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25CFBC1" w14:textId="506E5F20" w:rsidR="009E60C3" w:rsidRPr="00D00103" w:rsidRDefault="001977A0" w:rsidP="00B32B57">
      <w:pPr>
        <w:ind w:left="4253" w:hanging="141"/>
        <w:jc w:val="right"/>
      </w:pPr>
      <w:r w:rsidRPr="00D00103">
        <w:t>П</w:t>
      </w:r>
      <w:r w:rsidR="009E60C3" w:rsidRPr="00D00103">
        <w:t>редседател</w:t>
      </w:r>
      <w:r w:rsidRPr="00D00103">
        <w:t>ь</w:t>
      </w:r>
      <w:r w:rsidR="007D69CE" w:rsidRPr="00D00103">
        <w:t xml:space="preserve"> </w:t>
      </w:r>
      <w:r w:rsidR="009E60C3" w:rsidRPr="00D00103">
        <w:t>Региональной</w:t>
      </w:r>
    </w:p>
    <w:p w14:paraId="1432C3BA" w14:textId="77777777" w:rsidR="009E60C3" w:rsidRPr="00D00103" w:rsidRDefault="009E60C3" w:rsidP="00B32B57">
      <w:pPr>
        <w:ind w:left="4253" w:hanging="141"/>
        <w:jc w:val="right"/>
      </w:pPr>
      <w:r w:rsidRPr="00D00103">
        <w:t>энергетической комиссии</w:t>
      </w:r>
    </w:p>
    <w:p w14:paraId="7A8B7B47" w14:textId="77777777" w:rsidR="009E60C3" w:rsidRPr="00D00103" w:rsidRDefault="009E60C3" w:rsidP="00B32B57">
      <w:pPr>
        <w:ind w:left="4253" w:hanging="141"/>
        <w:jc w:val="right"/>
      </w:pPr>
      <w:r w:rsidRPr="00D00103">
        <w:t>Кузбасса</w:t>
      </w:r>
    </w:p>
    <w:p w14:paraId="54054249" w14:textId="77777777" w:rsidR="009E60C3" w:rsidRPr="00D00103" w:rsidRDefault="009E60C3" w:rsidP="00B32B57">
      <w:pPr>
        <w:ind w:left="4253" w:hanging="141"/>
        <w:jc w:val="right"/>
      </w:pPr>
    </w:p>
    <w:p w14:paraId="68CCCF25" w14:textId="115F0766" w:rsidR="009E60C3" w:rsidRPr="00D00103" w:rsidRDefault="001977A0" w:rsidP="00B32B57">
      <w:pPr>
        <w:ind w:left="4253" w:hanging="141"/>
        <w:jc w:val="right"/>
      </w:pPr>
      <w:r w:rsidRPr="00D00103">
        <w:t>Д.В. Малюта</w:t>
      </w:r>
    </w:p>
    <w:p w14:paraId="13498729" w14:textId="77777777" w:rsidR="007D69CE" w:rsidRPr="00D00103" w:rsidRDefault="007D69CE" w:rsidP="009E60C3">
      <w:pPr>
        <w:ind w:left="5580"/>
        <w:jc w:val="right"/>
      </w:pPr>
    </w:p>
    <w:p w14:paraId="1433BC79" w14:textId="77777777" w:rsidR="009E60C3" w:rsidRPr="00D00103" w:rsidRDefault="009E60C3" w:rsidP="00A954FE"/>
    <w:p w14:paraId="5E560E98" w14:textId="40EE35E5" w:rsidR="009E60C3" w:rsidRPr="00D00103" w:rsidRDefault="009E60C3" w:rsidP="009E60C3">
      <w:pPr>
        <w:tabs>
          <w:tab w:val="left" w:pos="540"/>
        </w:tabs>
        <w:jc w:val="center"/>
        <w:rPr>
          <w:b/>
        </w:rPr>
      </w:pPr>
      <w:r w:rsidRPr="00D00103">
        <w:rPr>
          <w:b/>
        </w:rPr>
        <w:t xml:space="preserve">ПРОТОКОЛ № </w:t>
      </w:r>
      <w:r w:rsidR="00C44D11">
        <w:rPr>
          <w:b/>
        </w:rPr>
        <w:t>5</w:t>
      </w:r>
      <w:r w:rsidR="006626B9">
        <w:rPr>
          <w:b/>
        </w:rPr>
        <w:t>7</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5C082257" w:rsidR="009E60C3" w:rsidRPr="00D00103" w:rsidRDefault="006626B9" w:rsidP="009E60C3">
      <w:pPr>
        <w:tabs>
          <w:tab w:val="left" w:pos="8619"/>
        </w:tabs>
        <w:jc w:val="both"/>
      </w:pPr>
      <w:r>
        <w:t>06</w:t>
      </w:r>
      <w:r w:rsidR="0064583F" w:rsidRPr="00D00103">
        <w:t>.</w:t>
      </w:r>
      <w:r w:rsidR="00C44D11">
        <w:t>0</w:t>
      </w:r>
      <w:r>
        <w:t>9</w:t>
      </w:r>
      <w:r w:rsidR="009E60C3" w:rsidRPr="00D00103">
        <w:t>.2022</w:t>
      </w:r>
      <w:r w:rsidR="003D4364" w:rsidRPr="00D00103">
        <w:t xml:space="preserve"> </w:t>
      </w:r>
      <w:r w:rsidR="009E60C3" w:rsidRPr="00D00103">
        <w:t xml:space="preserve">г.                                                                           </w:t>
      </w:r>
      <w:r w:rsidR="00E25E67">
        <w:t xml:space="preserve">    </w:t>
      </w:r>
      <w:r w:rsidR="009E60C3" w:rsidRPr="00D00103">
        <w:t xml:space="preserve">                                    г. Кемерово</w:t>
      </w:r>
    </w:p>
    <w:p w14:paraId="4B47DA0E" w14:textId="77777777" w:rsidR="009E60C3" w:rsidRPr="00D00103" w:rsidRDefault="009E60C3" w:rsidP="009E60C3">
      <w:pPr>
        <w:jc w:val="both"/>
      </w:pPr>
    </w:p>
    <w:p w14:paraId="1E853975" w14:textId="3740649B" w:rsidR="009E60C3" w:rsidRPr="00D00103" w:rsidRDefault="009E60C3" w:rsidP="009E60C3">
      <w:pPr>
        <w:jc w:val="both"/>
        <w:rPr>
          <w:bCs/>
        </w:rPr>
      </w:pPr>
      <w:r w:rsidRPr="00D00103">
        <w:t xml:space="preserve">Председательствующий – </w:t>
      </w:r>
      <w:r w:rsidR="003176D8" w:rsidRPr="00D00103">
        <w:rPr>
          <w:b/>
        </w:rPr>
        <w:t>Малюта Д.В.</w:t>
      </w:r>
    </w:p>
    <w:p w14:paraId="77FA0655" w14:textId="17DF621D" w:rsidR="009E60C3" w:rsidRPr="00D00103" w:rsidRDefault="009E60C3" w:rsidP="009E60C3">
      <w:pPr>
        <w:jc w:val="both"/>
        <w:rPr>
          <w:b/>
          <w:bCs/>
        </w:rPr>
      </w:pPr>
      <w:r w:rsidRPr="00D00103">
        <w:t xml:space="preserve">Секретарь – </w:t>
      </w:r>
      <w:r w:rsidR="00E25E67">
        <w:rPr>
          <w:b/>
        </w:rPr>
        <w:t>Сафина Т.А.</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1C49EEB3" w14:textId="7A5A1ADE" w:rsidR="003176D8" w:rsidRPr="00D00103" w:rsidRDefault="009E60C3" w:rsidP="003176D8">
      <w:pPr>
        <w:ind w:right="-142"/>
        <w:jc w:val="both"/>
        <w:rPr>
          <w:bCs/>
        </w:rPr>
      </w:pPr>
      <w:r w:rsidRPr="00D00103">
        <w:rPr>
          <w:b/>
        </w:rPr>
        <w:t>Члены Правления:</w:t>
      </w:r>
      <w:r w:rsidR="003176D8" w:rsidRPr="00D00103">
        <w:rPr>
          <w:b/>
        </w:rPr>
        <w:t xml:space="preserve"> </w:t>
      </w:r>
      <w:r w:rsidR="00E25E67">
        <w:rPr>
          <w:bCs/>
        </w:rPr>
        <w:t>Зинченко М.В.</w:t>
      </w:r>
      <w:r w:rsidR="00273671">
        <w:rPr>
          <w:bCs/>
        </w:rPr>
        <w:t xml:space="preserve">, </w:t>
      </w:r>
      <w:r w:rsidR="005638AF">
        <w:rPr>
          <w:bCs/>
        </w:rPr>
        <w:t xml:space="preserve">Чурсина О.А., Овчинников А.Г., </w:t>
      </w:r>
      <w:r w:rsidR="00273671" w:rsidRPr="00D00103">
        <w:rPr>
          <w:bCs/>
        </w:rPr>
        <w:t>Давыдова А.М. (участие с помощью видеоконференцсвязи), (с правом совещательного голоса (не принимает участие в голосовании))</w:t>
      </w:r>
      <w:r w:rsidR="005638AF">
        <w:rPr>
          <w:bCs/>
        </w:rPr>
        <w:t>.</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691AD540" w:rsidR="000E154A" w:rsidRDefault="00B63BA8" w:rsidP="000E154A">
      <w:pPr>
        <w:jc w:val="both"/>
        <w:rPr>
          <w:bCs/>
        </w:rPr>
      </w:pPr>
      <w:r w:rsidRPr="007943BE">
        <w:rPr>
          <w:b/>
        </w:rPr>
        <w:t>Бушуева О.В.</w:t>
      </w:r>
      <w:r w:rsidR="000E154A" w:rsidRPr="007943BE">
        <w:rPr>
          <w:bCs/>
        </w:rPr>
        <w:t xml:space="preserve"> – начальник </w:t>
      </w:r>
      <w:r w:rsidRPr="007943BE">
        <w:rPr>
          <w:bCs/>
        </w:rPr>
        <w:t>контрольно – правового управления</w:t>
      </w:r>
      <w:r w:rsidR="009D39DD" w:rsidRPr="007943BE">
        <w:rPr>
          <w:bCs/>
        </w:rPr>
        <w:t xml:space="preserve"> </w:t>
      </w:r>
      <w:bookmarkStart w:id="0" w:name="_Hlk83037723"/>
      <w:r w:rsidR="000E154A" w:rsidRPr="007943BE">
        <w:rPr>
          <w:bCs/>
        </w:rPr>
        <w:t>Региональной энергетической комиссии Кузбасса</w:t>
      </w:r>
      <w:bookmarkEnd w:id="0"/>
      <w:r w:rsidR="004C194A" w:rsidRPr="007943BE">
        <w:rPr>
          <w:bCs/>
        </w:rPr>
        <w:t>;</w:t>
      </w:r>
    </w:p>
    <w:p w14:paraId="4573D6F6" w14:textId="0F3B0B62" w:rsidR="006626B9" w:rsidRDefault="006626B9" w:rsidP="000E154A">
      <w:pPr>
        <w:jc w:val="both"/>
        <w:rPr>
          <w:bCs/>
        </w:rPr>
      </w:pPr>
      <w:r w:rsidRPr="006626B9">
        <w:rPr>
          <w:b/>
        </w:rPr>
        <w:t xml:space="preserve">Умников И.А. </w:t>
      </w:r>
      <w:r>
        <w:rPr>
          <w:bCs/>
        </w:rPr>
        <w:t xml:space="preserve">– главный консультант отдел ценообразования в сфере газоснабжения и теплоэнергетики </w:t>
      </w:r>
      <w:r w:rsidRPr="00D00103">
        <w:rPr>
          <w:bCs/>
        </w:rPr>
        <w:t>Региональной энергетической комиссии Кузбасса</w:t>
      </w:r>
      <w:r>
        <w:rPr>
          <w:bCs/>
        </w:rPr>
        <w:t>;</w:t>
      </w:r>
    </w:p>
    <w:p w14:paraId="468B66CD" w14:textId="77777777" w:rsidR="006626B9" w:rsidRPr="006A1371" w:rsidRDefault="006626B9" w:rsidP="006626B9">
      <w:pPr>
        <w:jc w:val="both"/>
        <w:rPr>
          <w:bCs/>
        </w:rPr>
      </w:pPr>
      <w:r>
        <w:rPr>
          <w:b/>
        </w:rPr>
        <w:t xml:space="preserve">Щекотова А.В. – </w:t>
      </w:r>
      <w:r w:rsidRPr="00893F43">
        <w:rPr>
          <w:bCs/>
        </w:rPr>
        <w:t>заместитель начальника отдела ценообразования в сфере водоснабжения и водоотведения и утилизации отходов</w:t>
      </w:r>
      <w:r w:rsidRPr="006A1371">
        <w:rPr>
          <w:bCs/>
        </w:rPr>
        <w:t xml:space="preserve"> Региональной энергетической комиссии Кузбасса;</w:t>
      </w:r>
    </w:p>
    <w:p w14:paraId="67306479" w14:textId="56E558D5" w:rsidR="006626B9" w:rsidRDefault="006626B9" w:rsidP="000E154A">
      <w:pPr>
        <w:jc w:val="both"/>
        <w:rPr>
          <w:bCs/>
        </w:rPr>
      </w:pPr>
      <w:r w:rsidRPr="006A1371">
        <w:rPr>
          <w:b/>
        </w:rPr>
        <w:t>Давидович Е.Ю.</w:t>
      </w:r>
      <w:r w:rsidRPr="006A1371">
        <w:rPr>
          <w:bCs/>
        </w:rPr>
        <w:t xml:space="preserve"> –</w:t>
      </w:r>
      <w:r>
        <w:rPr>
          <w:bCs/>
        </w:rPr>
        <w:t xml:space="preserve"> ведущий </w:t>
      </w:r>
      <w:r w:rsidRPr="006A1371">
        <w:rPr>
          <w:bCs/>
        </w:rPr>
        <w:t>консультант отдела ценообразования в сфере водоснабжения и водоотведения и утилизации отходов Региональной энергетической комиссии Кузбасса;</w:t>
      </w:r>
    </w:p>
    <w:p w14:paraId="378DCE87" w14:textId="30CE337F" w:rsidR="006626B9" w:rsidRDefault="006626B9" w:rsidP="000E154A">
      <w:pPr>
        <w:jc w:val="both"/>
        <w:rPr>
          <w:bCs/>
        </w:rPr>
      </w:pPr>
      <w:r w:rsidRPr="001A346E">
        <w:rPr>
          <w:b/>
        </w:rPr>
        <w:t>Сафина Т.А.</w:t>
      </w:r>
      <w:r>
        <w:rPr>
          <w:bCs/>
        </w:rPr>
        <w:t xml:space="preserve"> – главный специалист </w:t>
      </w:r>
      <w:r w:rsidR="001A346E">
        <w:rPr>
          <w:bCs/>
        </w:rPr>
        <w:t xml:space="preserve">отдел правового обеспечения и организации закупок </w:t>
      </w:r>
      <w:r w:rsidR="001A346E" w:rsidRPr="006A1371">
        <w:rPr>
          <w:bCs/>
        </w:rPr>
        <w:t>Региональной энергетической комиссии Кузбасса;</w:t>
      </w:r>
    </w:p>
    <w:p w14:paraId="1B02C7CE" w14:textId="4AE55A10" w:rsidR="006626B9" w:rsidRDefault="006626B9" w:rsidP="006626B9">
      <w:pPr>
        <w:jc w:val="both"/>
        <w:rPr>
          <w:bCs/>
        </w:rPr>
      </w:pPr>
      <w:r>
        <w:rPr>
          <w:b/>
        </w:rPr>
        <w:t>Щеглов С.В</w:t>
      </w:r>
      <w:r w:rsidRPr="00D74604">
        <w:rPr>
          <w:b/>
        </w:rPr>
        <w:t>.</w:t>
      </w:r>
      <w:r>
        <w:rPr>
          <w:b/>
        </w:rPr>
        <w:t xml:space="preserve"> </w:t>
      </w:r>
      <w:r>
        <w:rPr>
          <w:bCs/>
        </w:rPr>
        <w:t>–</w:t>
      </w:r>
      <w:r w:rsidRPr="00D74604">
        <w:rPr>
          <w:bCs/>
        </w:rPr>
        <w:t xml:space="preserve"> </w:t>
      </w:r>
      <w:r>
        <w:rPr>
          <w:bCs/>
        </w:rPr>
        <w:t xml:space="preserve">главный консультант технического отдела </w:t>
      </w:r>
      <w:r w:rsidRPr="00D00103">
        <w:rPr>
          <w:bCs/>
        </w:rPr>
        <w:t>Региональной энергетической комиссии Кузбасса</w:t>
      </w:r>
      <w:r w:rsidR="001A346E">
        <w:rPr>
          <w:bCs/>
        </w:rPr>
        <w:t>.</w:t>
      </w:r>
    </w:p>
    <w:p w14:paraId="26C7E2F5" w14:textId="77777777" w:rsidR="008F7442" w:rsidRDefault="008F7442" w:rsidP="009E60C3">
      <w:pPr>
        <w:jc w:val="both"/>
        <w:rPr>
          <w:bCs/>
        </w:rPr>
      </w:pPr>
    </w:p>
    <w:p w14:paraId="7B03CC70" w14:textId="68FF5760" w:rsidR="009E60C3" w:rsidRPr="00D00103" w:rsidRDefault="009E60C3" w:rsidP="009E60C3">
      <w:pPr>
        <w:jc w:val="both"/>
        <w:rPr>
          <w:b/>
        </w:rPr>
      </w:pPr>
      <w:r w:rsidRPr="00D00103">
        <w:rPr>
          <w:b/>
        </w:rPr>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7094F24D" w14:textId="77777777" w:rsidR="008978C6" w:rsidRPr="00D00103" w:rsidRDefault="008978C6" w:rsidP="00CA49A8">
            <w:pPr>
              <w:jc w:val="center"/>
              <w:rPr>
                <w:kern w:val="32"/>
              </w:rPr>
            </w:pPr>
            <w:r w:rsidRPr="00D00103">
              <w:rPr>
                <w:kern w:val="32"/>
              </w:rPr>
              <w:t>№</w:t>
            </w:r>
          </w:p>
          <w:p w14:paraId="1D205C33" w14:textId="77777777" w:rsidR="008978C6" w:rsidRPr="00D00103" w:rsidRDefault="008978C6" w:rsidP="00CA49A8">
            <w:pPr>
              <w:jc w:val="center"/>
              <w:rPr>
                <w:kern w:val="32"/>
              </w:rPr>
            </w:pP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1A346E" w:rsidRPr="00D00103" w14:paraId="1E3EB388" w14:textId="77777777" w:rsidTr="00626E16">
        <w:trPr>
          <w:trHeight w:val="322"/>
          <w:jc w:val="center"/>
        </w:trPr>
        <w:tc>
          <w:tcPr>
            <w:tcW w:w="437" w:type="dxa"/>
            <w:shd w:val="clear" w:color="auto" w:fill="auto"/>
            <w:vAlign w:val="center"/>
          </w:tcPr>
          <w:p w14:paraId="04F61C4E" w14:textId="53D8D2CB" w:rsidR="001A346E" w:rsidRPr="00D00103" w:rsidRDefault="001A346E" w:rsidP="001A346E">
            <w:pPr>
              <w:jc w:val="center"/>
              <w:rPr>
                <w:kern w:val="32"/>
              </w:rPr>
            </w:pPr>
            <w:r w:rsidRPr="00D43091">
              <w:rPr>
                <w:kern w:val="32"/>
              </w:rPr>
              <w:t>1.</w:t>
            </w:r>
          </w:p>
        </w:tc>
        <w:tc>
          <w:tcPr>
            <w:tcW w:w="9056" w:type="dxa"/>
            <w:shd w:val="clear" w:color="auto" w:fill="auto"/>
            <w:vAlign w:val="center"/>
          </w:tcPr>
          <w:p w14:paraId="70A897E7" w14:textId="401B85B2" w:rsidR="001A346E" w:rsidRPr="00D00103" w:rsidRDefault="001A346E" w:rsidP="001A346E">
            <w:pPr>
              <w:tabs>
                <w:tab w:val="left" w:pos="7075"/>
              </w:tabs>
              <w:autoSpaceDE w:val="0"/>
              <w:autoSpaceDN w:val="0"/>
              <w:adjustRightInd w:val="0"/>
              <w:ind w:right="140"/>
              <w:jc w:val="both"/>
            </w:pPr>
            <w:r w:rsidRPr="00F12FF6">
              <w:rPr>
                <w:color w:val="000000"/>
              </w:rPr>
              <w:t>О внесении изменения в постановление региональной энергетической комиссии Кемеровской области от 31.10.2019 № 372 «Об установлении долгосрочных параметров регулирования</w:t>
            </w:r>
            <w:r>
              <w:rPr>
                <w:color w:val="000000"/>
              </w:rPr>
              <w:t xml:space="preserve"> </w:t>
            </w:r>
            <w:r w:rsidRPr="00F12FF6">
              <w:rPr>
                <w:color w:val="000000"/>
              </w:rPr>
              <w:t>и долгосрочных тарифов на тепловую энергию, реализуемую ООО «Авангард» на потребительском рынке Ленинск-Кузнецкого муниципального округа, на 2020 - 2025 годы» в части 2023 года</w:t>
            </w:r>
          </w:p>
        </w:tc>
      </w:tr>
      <w:tr w:rsidR="001A346E" w:rsidRPr="00D00103" w14:paraId="1234D2FB" w14:textId="77777777" w:rsidTr="0089368F">
        <w:trPr>
          <w:trHeight w:val="322"/>
          <w:jc w:val="center"/>
        </w:trPr>
        <w:tc>
          <w:tcPr>
            <w:tcW w:w="437" w:type="dxa"/>
            <w:shd w:val="clear" w:color="auto" w:fill="auto"/>
            <w:vAlign w:val="center"/>
          </w:tcPr>
          <w:p w14:paraId="667A204D" w14:textId="37156E15" w:rsidR="001A346E" w:rsidRPr="00D00103" w:rsidRDefault="001A346E" w:rsidP="001A346E">
            <w:pPr>
              <w:jc w:val="center"/>
              <w:rPr>
                <w:kern w:val="32"/>
              </w:rPr>
            </w:pPr>
            <w:r>
              <w:rPr>
                <w:kern w:val="32"/>
              </w:rPr>
              <w:t>2.</w:t>
            </w:r>
          </w:p>
        </w:tc>
        <w:tc>
          <w:tcPr>
            <w:tcW w:w="9056" w:type="dxa"/>
            <w:shd w:val="clear" w:color="auto" w:fill="auto"/>
          </w:tcPr>
          <w:p w14:paraId="76361724" w14:textId="4C2CDED7" w:rsidR="001A346E" w:rsidRPr="00D00103" w:rsidRDefault="001A346E" w:rsidP="001A346E">
            <w:pPr>
              <w:tabs>
                <w:tab w:val="left" w:pos="7075"/>
              </w:tabs>
              <w:autoSpaceDE w:val="0"/>
              <w:autoSpaceDN w:val="0"/>
              <w:adjustRightInd w:val="0"/>
              <w:ind w:right="140"/>
              <w:jc w:val="both"/>
            </w:pPr>
            <w:r w:rsidRPr="001A0D69">
              <w:rPr>
                <w:color w:val="000000"/>
              </w:rPr>
              <w:t xml:space="preserve">О внесении изменений в постановление региональной </w:t>
            </w:r>
            <w:r w:rsidRPr="001A0D69">
              <w:rPr>
                <w:color w:val="000000"/>
              </w:rPr>
              <w:br/>
              <w:t xml:space="preserve">энергетической комиссии Кемеровской области от 05.12.2019 </w:t>
            </w:r>
            <w:r w:rsidRPr="001A0D69">
              <w:rPr>
                <w:color w:val="000000"/>
              </w:rPr>
              <w:br/>
              <w:t xml:space="preserve">№ 560 «Об установлении ООО «СибСтройСервис» долгосрочных параметров регулирования и долгосрочных тарифов на тепловую энергию, реализуемую на </w:t>
            </w:r>
            <w:r w:rsidRPr="001A0D69">
              <w:rPr>
                <w:color w:val="000000"/>
              </w:rPr>
              <w:lastRenderedPageBreak/>
              <w:t>потребительском рынке Киселевского городского округа,на 2020-2024 годы» в части 2023 года</w:t>
            </w:r>
          </w:p>
        </w:tc>
      </w:tr>
      <w:tr w:rsidR="001A346E" w:rsidRPr="00D00103" w14:paraId="7ACAC1CF" w14:textId="77777777" w:rsidTr="0089368F">
        <w:trPr>
          <w:trHeight w:val="322"/>
          <w:jc w:val="center"/>
        </w:trPr>
        <w:tc>
          <w:tcPr>
            <w:tcW w:w="437" w:type="dxa"/>
            <w:shd w:val="clear" w:color="auto" w:fill="auto"/>
            <w:vAlign w:val="center"/>
          </w:tcPr>
          <w:p w14:paraId="7A46489C" w14:textId="3BD1F51D" w:rsidR="001A346E" w:rsidRDefault="001A346E" w:rsidP="001A346E">
            <w:pPr>
              <w:jc w:val="center"/>
              <w:rPr>
                <w:kern w:val="32"/>
              </w:rPr>
            </w:pPr>
            <w:r>
              <w:rPr>
                <w:kern w:val="32"/>
              </w:rPr>
              <w:lastRenderedPageBreak/>
              <w:t>3.</w:t>
            </w:r>
          </w:p>
        </w:tc>
        <w:tc>
          <w:tcPr>
            <w:tcW w:w="9056" w:type="dxa"/>
            <w:shd w:val="clear" w:color="auto" w:fill="auto"/>
          </w:tcPr>
          <w:p w14:paraId="755C8E44" w14:textId="058E8A99" w:rsidR="001A346E" w:rsidRPr="00D00103" w:rsidRDefault="001A346E" w:rsidP="001A346E">
            <w:pPr>
              <w:tabs>
                <w:tab w:val="left" w:pos="7075"/>
              </w:tabs>
              <w:autoSpaceDE w:val="0"/>
              <w:autoSpaceDN w:val="0"/>
              <w:adjustRightInd w:val="0"/>
              <w:ind w:right="140"/>
              <w:jc w:val="both"/>
            </w:pPr>
            <w:r w:rsidRPr="00FB6500">
              <w:rPr>
                <w:color w:val="000000"/>
              </w:rPr>
              <w:t xml:space="preserve">О внесении изменений в постановление региональной </w:t>
            </w:r>
            <w:r w:rsidRPr="00FB6500">
              <w:rPr>
                <w:color w:val="000000"/>
              </w:rPr>
              <w:br/>
              <w:t xml:space="preserve">энергетической комиссии Кемеровской области от 20.12.2019 № 763 </w:t>
            </w:r>
            <w:r w:rsidRPr="00FB6500">
              <w:rPr>
                <w:color w:val="000000"/>
              </w:rPr>
              <w:br/>
              <w:t>«Об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«СибСтройСервис» на потребительском рынке Киселевского городского округа, на 2020-2024 годы» в части 2023 года</w:t>
            </w:r>
          </w:p>
        </w:tc>
      </w:tr>
      <w:tr w:rsidR="001A346E" w:rsidRPr="00D00103" w14:paraId="446A55A3" w14:textId="77777777" w:rsidTr="00D54781">
        <w:trPr>
          <w:trHeight w:val="322"/>
          <w:jc w:val="center"/>
        </w:trPr>
        <w:tc>
          <w:tcPr>
            <w:tcW w:w="437" w:type="dxa"/>
            <w:shd w:val="clear" w:color="auto" w:fill="auto"/>
            <w:vAlign w:val="center"/>
          </w:tcPr>
          <w:p w14:paraId="54D78341" w14:textId="3C72D13F" w:rsidR="001A346E" w:rsidRDefault="001A346E" w:rsidP="001A346E">
            <w:pPr>
              <w:jc w:val="center"/>
              <w:rPr>
                <w:kern w:val="32"/>
              </w:rPr>
            </w:pPr>
            <w:r>
              <w:rPr>
                <w:kern w:val="32"/>
              </w:rPr>
              <w:t>4.</w:t>
            </w:r>
          </w:p>
        </w:tc>
        <w:tc>
          <w:tcPr>
            <w:tcW w:w="9056" w:type="dxa"/>
            <w:shd w:val="clear" w:color="auto" w:fill="auto"/>
            <w:vAlign w:val="center"/>
          </w:tcPr>
          <w:p w14:paraId="6AD33A24" w14:textId="0409C31B" w:rsidR="001A346E" w:rsidRPr="00D00103" w:rsidRDefault="001A346E" w:rsidP="001A346E">
            <w:pPr>
              <w:tabs>
                <w:tab w:val="left" w:pos="7075"/>
              </w:tabs>
              <w:autoSpaceDE w:val="0"/>
              <w:autoSpaceDN w:val="0"/>
              <w:adjustRightInd w:val="0"/>
              <w:ind w:right="140"/>
              <w:jc w:val="both"/>
            </w:pPr>
            <w:r w:rsidRPr="00C86D82">
              <w:rPr>
                <w:color w:val="000000"/>
              </w:rPr>
              <w:t>О внесении изменений в постановление Региональной энергетической комиссии Кузбасса от 14.12.2021 № 668 «Об установлении ООО «Управляющая Компания «ЖилКомплекс» долгосрочных параметров регулирования и долгосрочных тарифов на тепловую энергию, реализуемую на потребительском рынке Мысковского городского округа, на 2021-2024 годы», в части 2023 года</w:t>
            </w:r>
          </w:p>
        </w:tc>
      </w:tr>
      <w:tr w:rsidR="001A346E" w:rsidRPr="00D00103" w14:paraId="50041DB9" w14:textId="77777777" w:rsidTr="00D54781">
        <w:trPr>
          <w:trHeight w:val="322"/>
          <w:jc w:val="center"/>
        </w:trPr>
        <w:tc>
          <w:tcPr>
            <w:tcW w:w="437" w:type="dxa"/>
            <w:shd w:val="clear" w:color="auto" w:fill="auto"/>
            <w:vAlign w:val="center"/>
          </w:tcPr>
          <w:p w14:paraId="1E545237" w14:textId="170ADA21" w:rsidR="001A346E" w:rsidRDefault="001A346E" w:rsidP="001A346E">
            <w:pPr>
              <w:jc w:val="center"/>
              <w:rPr>
                <w:kern w:val="32"/>
              </w:rPr>
            </w:pPr>
            <w:r>
              <w:rPr>
                <w:kern w:val="32"/>
              </w:rPr>
              <w:t>5.</w:t>
            </w:r>
          </w:p>
        </w:tc>
        <w:tc>
          <w:tcPr>
            <w:tcW w:w="9056" w:type="dxa"/>
            <w:shd w:val="clear" w:color="auto" w:fill="auto"/>
            <w:vAlign w:val="center"/>
          </w:tcPr>
          <w:p w14:paraId="23E2D4A2" w14:textId="4867D45E" w:rsidR="001A346E" w:rsidRPr="00D00103" w:rsidRDefault="001A346E" w:rsidP="001A346E">
            <w:pPr>
              <w:tabs>
                <w:tab w:val="left" w:pos="7075"/>
              </w:tabs>
              <w:autoSpaceDE w:val="0"/>
              <w:autoSpaceDN w:val="0"/>
              <w:adjustRightInd w:val="0"/>
              <w:ind w:right="140"/>
              <w:jc w:val="both"/>
            </w:pPr>
            <w:bookmarkStart w:id="1" w:name="RANGE!C148"/>
            <w:r w:rsidRPr="00C86D82">
              <w:rPr>
                <w:color w:val="000000"/>
              </w:rPr>
              <w:t>О внесении изменений в постановление Региональной энергетической комиссии Кузбасса от 14.12.2021 № 669 «Об установлении ООО «Управляющая Компания «ЖилКомплекс» тарифов на горячую воду в открытой системе горячего водоснабжения, реализуемую на потребительском рынке Мысковского городского округа, на 2021 – 2024 годы», в части 2023 года</w:t>
            </w:r>
            <w:bookmarkEnd w:id="1"/>
          </w:p>
        </w:tc>
      </w:tr>
      <w:tr w:rsidR="001A346E" w:rsidRPr="00D00103" w14:paraId="47B5B973" w14:textId="77777777" w:rsidTr="00D54781">
        <w:trPr>
          <w:trHeight w:val="322"/>
          <w:jc w:val="center"/>
        </w:trPr>
        <w:tc>
          <w:tcPr>
            <w:tcW w:w="437" w:type="dxa"/>
            <w:shd w:val="clear" w:color="auto" w:fill="auto"/>
            <w:vAlign w:val="center"/>
          </w:tcPr>
          <w:p w14:paraId="4ED66354" w14:textId="56642A5D" w:rsidR="001A346E" w:rsidRDefault="001A346E" w:rsidP="001A346E">
            <w:pPr>
              <w:jc w:val="center"/>
              <w:rPr>
                <w:kern w:val="32"/>
              </w:rPr>
            </w:pPr>
            <w:r>
              <w:rPr>
                <w:kern w:val="32"/>
              </w:rPr>
              <w:t>6.</w:t>
            </w:r>
          </w:p>
        </w:tc>
        <w:tc>
          <w:tcPr>
            <w:tcW w:w="9056" w:type="dxa"/>
            <w:shd w:val="clear" w:color="auto" w:fill="auto"/>
            <w:vAlign w:val="center"/>
          </w:tcPr>
          <w:p w14:paraId="11AD7D89" w14:textId="5BBA0554" w:rsidR="001A346E" w:rsidRPr="00D00103" w:rsidRDefault="001A346E" w:rsidP="001A346E">
            <w:pPr>
              <w:tabs>
                <w:tab w:val="left" w:pos="7075"/>
              </w:tabs>
              <w:autoSpaceDE w:val="0"/>
              <w:autoSpaceDN w:val="0"/>
              <w:adjustRightInd w:val="0"/>
              <w:ind w:right="140"/>
              <w:jc w:val="both"/>
            </w:pPr>
            <w:r w:rsidRPr="004A4BDA">
              <w:rPr>
                <w:color w:val="000000"/>
              </w:rPr>
              <w:t>О внесении изменений в постановление Региональной энергетической комиссии Кузбасса от 14.09.2021 № 335 «Об установлении ООО «Комплекс Услуги» долгосрочных параметров регулирования и долгосрочных тарифов на тепловую энергию, реализуемую на потребительском рынке Мариинского муниципального округа, на 2022-2026 годы», в части 2023 года</w:t>
            </w:r>
          </w:p>
        </w:tc>
      </w:tr>
      <w:tr w:rsidR="001A346E" w:rsidRPr="00D00103" w14:paraId="264F63FC" w14:textId="77777777" w:rsidTr="00D54781">
        <w:trPr>
          <w:trHeight w:val="322"/>
          <w:jc w:val="center"/>
        </w:trPr>
        <w:tc>
          <w:tcPr>
            <w:tcW w:w="437" w:type="dxa"/>
            <w:shd w:val="clear" w:color="auto" w:fill="auto"/>
            <w:vAlign w:val="center"/>
          </w:tcPr>
          <w:p w14:paraId="7D193998" w14:textId="52C20EAF" w:rsidR="001A346E" w:rsidRPr="001A346E" w:rsidRDefault="001A346E" w:rsidP="001A346E">
            <w:pPr>
              <w:jc w:val="center"/>
              <w:rPr>
                <w:kern w:val="32"/>
              </w:rPr>
            </w:pPr>
            <w:r w:rsidRPr="001A346E">
              <w:rPr>
                <w:kern w:val="32"/>
              </w:rPr>
              <w:t>7.</w:t>
            </w:r>
          </w:p>
        </w:tc>
        <w:tc>
          <w:tcPr>
            <w:tcW w:w="9056" w:type="dxa"/>
            <w:shd w:val="clear" w:color="auto" w:fill="auto"/>
            <w:vAlign w:val="center"/>
          </w:tcPr>
          <w:p w14:paraId="4BC38197" w14:textId="79BA24B1" w:rsidR="001A346E" w:rsidRPr="001A346E" w:rsidRDefault="001A346E" w:rsidP="001A346E">
            <w:pPr>
              <w:tabs>
                <w:tab w:val="left" w:pos="7075"/>
              </w:tabs>
              <w:autoSpaceDE w:val="0"/>
              <w:autoSpaceDN w:val="0"/>
              <w:adjustRightInd w:val="0"/>
              <w:ind w:right="140"/>
              <w:jc w:val="both"/>
            </w:pPr>
            <w:r w:rsidRPr="001A346E">
              <w:rPr>
                <w:color w:val="000000"/>
              </w:rPr>
              <w:t>О внесении дополнений в протокол заседания Правления Региональной энергетической комиссии Кузбасса от 14.07.2022 № 46</w:t>
            </w:r>
          </w:p>
        </w:tc>
      </w:tr>
      <w:tr w:rsidR="001A346E" w:rsidRPr="00D00103" w14:paraId="4EDC1705" w14:textId="77777777" w:rsidTr="00D54781">
        <w:trPr>
          <w:trHeight w:val="322"/>
          <w:jc w:val="center"/>
        </w:trPr>
        <w:tc>
          <w:tcPr>
            <w:tcW w:w="437" w:type="dxa"/>
            <w:shd w:val="clear" w:color="auto" w:fill="auto"/>
            <w:vAlign w:val="center"/>
          </w:tcPr>
          <w:p w14:paraId="38C7B3C4" w14:textId="2E544411" w:rsidR="001A346E" w:rsidRPr="001A346E" w:rsidRDefault="001A346E" w:rsidP="001A346E">
            <w:pPr>
              <w:jc w:val="center"/>
              <w:rPr>
                <w:kern w:val="32"/>
              </w:rPr>
            </w:pPr>
            <w:r w:rsidRPr="001A346E">
              <w:rPr>
                <w:kern w:val="32"/>
              </w:rPr>
              <w:t>8.</w:t>
            </w:r>
          </w:p>
        </w:tc>
        <w:tc>
          <w:tcPr>
            <w:tcW w:w="9056" w:type="dxa"/>
            <w:shd w:val="clear" w:color="auto" w:fill="auto"/>
            <w:vAlign w:val="center"/>
          </w:tcPr>
          <w:p w14:paraId="6048406A" w14:textId="71C3FDD7" w:rsidR="001A346E" w:rsidRPr="001A346E" w:rsidRDefault="001A346E" w:rsidP="001A346E">
            <w:pPr>
              <w:tabs>
                <w:tab w:val="left" w:pos="7075"/>
              </w:tabs>
              <w:autoSpaceDE w:val="0"/>
              <w:autoSpaceDN w:val="0"/>
              <w:adjustRightInd w:val="0"/>
              <w:ind w:right="140"/>
              <w:jc w:val="both"/>
            </w:pPr>
            <w:r w:rsidRPr="001A346E">
              <w:rPr>
                <w:color w:val="000000"/>
              </w:rPr>
              <w:t xml:space="preserve">Об утверждении размера экономически обоснованных расходов на выполнение мероприятий, подлежащих осуществлению в ходе технологического присоединения </w:t>
            </w:r>
            <w:bookmarkStart w:id="2" w:name="_Hlk93325901"/>
            <w:r w:rsidRPr="001A346E">
              <w:rPr>
                <w:color w:val="000000"/>
              </w:rPr>
              <w:t>к газораспределительным сетям ООО «Газпром газораспределение Томск» на территории Кемеровской области - Кузбасса</w:t>
            </w:r>
            <w:bookmarkEnd w:id="2"/>
            <w:r w:rsidRPr="001A346E">
              <w:rPr>
                <w:color w:val="000000"/>
              </w:rPr>
              <w:t xml:space="preserve"> за 2 квартал 2022 года</w:t>
            </w:r>
          </w:p>
        </w:tc>
      </w:tr>
      <w:tr w:rsidR="001A346E" w:rsidRPr="00D00103" w14:paraId="44E32C51" w14:textId="77777777" w:rsidTr="00D54781">
        <w:trPr>
          <w:trHeight w:val="322"/>
          <w:jc w:val="center"/>
        </w:trPr>
        <w:tc>
          <w:tcPr>
            <w:tcW w:w="437" w:type="dxa"/>
            <w:shd w:val="clear" w:color="auto" w:fill="auto"/>
            <w:vAlign w:val="center"/>
          </w:tcPr>
          <w:p w14:paraId="5217DDC7" w14:textId="75926746" w:rsidR="001A346E" w:rsidRPr="001A346E" w:rsidRDefault="001A346E" w:rsidP="001A346E">
            <w:pPr>
              <w:jc w:val="center"/>
              <w:rPr>
                <w:kern w:val="32"/>
              </w:rPr>
            </w:pPr>
            <w:r w:rsidRPr="001A346E">
              <w:rPr>
                <w:kern w:val="32"/>
              </w:rPr>
              <w:t>9.</w:t>
            </w:r>
          </w:p>
        </w:tc>
        <w:tc>
          <w:tcPr>
            <w:tcW w:w="9056" w:type="dxa"/>
            <w:shd w:val="clear" w:color="auto" w:fill="auto"/>
            <w:vAlign w:val="center"/>
          </w:tcPr>
          <w:p w14:paraId="78A3F461" w14:textId="0C90D12F" w:rsidR="001A346E" w:rsidRPr="001A346E" w:rsidRDefault="001A346E" w:rsidP="001A346E">
            <w:pPr>
              <w:tabs>
                <w:tab w:val="left" w:pos="7075"/>
              </w:tabs>
              <w:autoSpaceDE w:val="0"/>
              <w:autoSpaceDN w:val="0"/>
              <w:adjustRightInd w:val="0"/>
              <w:ind w:right="140"/>
              <w:jc w:val="both"/>
            </w:pPr>
            <w:r w:rsidRPr="001A346E">
              <w:rPr>
                <w:color w:val="000000"/>
              </w:rPr>
              <w:t xml:space="preserve">Об установлении </w:t>
            </w:r>
            <w:bookmarkStart w:id="3" w:name="_Hlk5275845"/>
            <w:r w:rsidRPr="001A346E">
              <w:rPr>
                <w:color w:val="000000"/>
              </w:rPr>
              <w:t>платы за технологическое присоединение</w:t>
            </w:r>
            <w:r w:rsidRPr="001A346E">
              <w:rPr>
                <w:color w:val="000000"/>
              </w:rPr>
              <w:br/>
              <w:t xml:space="preserve"> к сетям газораспределения ООО «Газпром газораспределение Томск» газоиспользующего оборудования </w:t>
            </w:r>
            <w:bookmarkStart w:id="4" w:name="_Hlk109311044"/>
            <w:bookmarkStart w:id="5" w:name="_Hlk92782145"/>
            <w:r w:rsidRPr="001A346E">
              <w:rPr>
                <w:color w:val="000000"/>
              </w:rPr>
              <w:t>Устинова К. Н. в пределах границ принадлежащего ему земельного участка с кадастровым номером 42:24:0101027:2608, расположенного по адресу: Кемеровская область - Кузбасс, г. Кемерово, ул. Тельбесская, д. 44</w:t>
            </w:r>
            <w:bookmarkEnd w:id="4"/>
            <w:r w:rsidRPr="001A346E">
              <w:rPr>
                <w:color w:val="000000"/>
              </w:rPr>
              <w:t xml:space="preserve"> </w:t>
            </w:r>
            <w:bookmarkEnd w:id="5"/>
            <w:r w:rsidRPr="001A346E">
              <w:rPr>
                <w:color w:val="000000"/>
              </w:rPr>
              <w:t>по индивидуальному проекту</w:t>
            </w:r>
            <w:bookmarkEnd w:id="3"/>
          </w:p>
        </w:tc>
      </w:tr>
      <w:tr w:rsidR="001A346E" w:rsidRPr="00D00103" w14:paraId="4A200E92" w14:textId="77777777" w:rsidTr="0089368F">
        <w:trPr>
          <w:trHeight w:val="322"/>
          <w:jc w:val="center"/>
        </w:trPr>
        <w:tc>
          <w:tcPr>
            <w:tcW w:w="437" w:type="dxa"/>
            <w:shd w:val="clear" w:color="auto" w:fill="auto"/>
            <w:vAlign w:val="center"/>
          </w:tcPr>
          <w:p w14:paraId="1D29CA6F" w14:textId="16271609" w:rsidR="001A346E" w:rsidRPr="001A346E" w:rsidRDefault="001A346E" w:rsidP="001A346E">
            <w:pPr>
              <w:jc w:val="center"/>
              <w:rPr>
                <w:kern w:val="32"/>
              </w:rPr>
            </w:pPr>
            <w:r w:rsidRPr="001A346E">
              <w:rPr>
                <w:kern w:val="32"/>
              </w:rPr>
              <w:t>10.</w:t>
            </w:r>
          </w:p>
        </w:tc>
        <w:tc>
          <w:tcPr>
            <w:tcW w:w="9056" w:type="dxa"/>
            <w:shd w:val="clear" w:color="auto" w:fill="auto"/>
          </w:tcPr>
          <w:p w14:paraId="6747D76B" w14:textId="74851B14" w:rsidR="001A346E" w:rsidRPr="001A346E" w:rsidRDefault="001A346E" w:rsidP="001A346E">
            <w:pPr>
              <w:tabs>
                <w:tab w:val="left" w:pos="7075"/>
              </w:tabs>
              <w:autoSpaceDE w:val="0"/>
              <w:autoSpaceDN w:val="0"/>
              <w:adjustRightInd w:val="0"/>
              <w:ind w:right="140"/>
              <w:jc w:val="both"/>
            </w:pPr>
            <w:r w:rsidRPr="001A346E">
              <w:rPr>
                <w:color w:val="000000"/>
              </w:rPr>
              <w:t>О внесении изменений в постановление региональной энергетической комиссии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КАО «Азот» (Кемеровский городской округ)» в части 2023 года</w:t>
            </w:r>
          </w:p>
        </w:tc>
      </w:tr>
      <w:tr w:rsidR="001A346E" w:rsidRPr="00D00103" w14:paraId="7483295D" w14:textId="77777777" w:rsidTr="00D54781">
        <w:trPr>
          <w:trHeight w:val="322"/>
          <w:jc w:val="center"/>
        </w:trPr>
        <w:tc>
          <w:tcPr>
            <w:tcW w:w="437" w:type="dxa"/>
            <w:shd w:val="clear" w:color="auto" w:fill="auto"/>
            <w:vAlign w:val="center"/>
          </w:tcPr>
          <w:p w14:paraId="697B1D4E" w14:textId="32B02C01" w:rsidR="001A346E" w:rsidRPr="001A346E" w:rsidRDefault="001A346E" w:rsidP="001A346E">
            <w:pPr>
              <w:jc w:val="center"/>
              <w:rPr>
                <w:kern w:val="32"/>
              </w:rPr>
            </w:pPr>
            <w:r w:rsidRPr="001A346E">
              <w:rPr>
                <w:kern w:val="32"/>
              </w:rPr>
              <w:t>11.</w:t>
            </w:r>
          </w:p>
        </w:tc>
        <w:tc>
          <w:tcPr>
            <w:tcW w:w="9056" w:type="dxa"/>
            <w:shd w:val="clear" w:color="auto" w:fill="auto"/>
            <w:vAlign w:val="center"/>
          </w:tcPr>
          <w:p w14:paraId="33202DA0" w14:textId="2B94F589" w:rsidR="001A346E" w:rsidRPr="001A346E" w:rsidRDefault="001A346E" w:rsidP="001A346E">
            <w:pPr>
              <w:tabs>
                <w:tab w:val="left" w:pos="7075"/>
              </w:tabs>
              <w:autoSpaceDE w:val="0"/>
              <w:autoSpaceDN w:val="0"/>
              <w:adjustRightInd w:val="0"/>
              <w:ind w:right="140"/>
              <w:jc w:val="both"/>
            </w:pPr>
            <w:r w:rsidRPr="001A346E">
              <w:rPr>
                <w:color w:val="000000"/>
              </w:rPr>
              <w:t>О внесении изменений в постановление региональной энергетической комиссии Кемеровской области от 17.09.2020 № 220 «Об утверждении производственной программы в сфере холодного водоснабжения технической водой и об установлении тарифов на техническую воду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в части 2023 года</w:t>
            </w:r>
          </w:p>
        </w:tc>
      </w:tr>
      <w:tr w:rsidR="001A346E" w:rsidRPr="00D00103" w14:paraId="351B0B97" w14:textId="77777777" w:rsidTr="00D54781">
        <w:trPr>
          <w:trHeight w:val="322"/>
          <w:jc w:val="center"/>
        </w:trPr>
        <w:tc>
          <w:tcPr>
            <w:tcW w:w="437" w:type="dxa"/>
            <w:shd w:val="clear" w:color="auto" w:fill="auto"/>
            <w:vAlign w:val="center"/>
          </w:tcPr>
          <w:p w14:paraId="11390CD5" w14:textId="6452256E" w:rsidR="001A346E" w:rsidRPr="001A346E" w:rsidRDefault="001A346E" w:rsidP="001A346E">
            <w:pPr>
              <w:jc w:val="center"/>
              <w:rPr>
                <w:kern w:val="32"/>
              </w:rPr>
            </w:pPr>
            <w:r w:rsidRPr="001A346E">
              <w:rPr>
                <w:kern w:val="32"/>
              </w:rPr>
              <w:t>12.</w:t>
            </w:r>
          </w:p>
        </w:tc>
        <w:tc>
          <w:tcPr>
            <w:tcW w:w="9056" w:type="dxa"/>
            <w:shd w:val="clear" w:color="auto" w:fill="auto"/>
            <w:vAlign w:val="center"/>
          </w:tcPr>
          <w:p w14:paraId="54AE12FB" w14:textId="3E72E692" w:rsidR="001A346E" w:rsidRPr="001A346E" w:rsidRDefault="001A346E" w:rsidP="001A346E">
            <w:pPr>
              <w:tabs>
                <w:tab w:val="left" w:pos="7075"/>
              </w:tabs>
              <w:autoSpaceDE w:val="0"/>
              <w:autoSpaceDN w:val="0"/>
              <w:adjustRightInd w:val="0"/>
              <w:ind w:right="140"/>
              <w:jc w:val="both"/>
            </w:pPr>
            <w:r w:rsidRPr="001A346E">
              <w:rPr>
                <w:color w:val="000000"/>
              </w:rPr>
              <w:t>О внесении изменений в постановление региональной энергетической комиссии Кемеровской области от 19.12.2019 № 641 «Об утверждении производственной программы в сфере водоотведения и об установлении тарифов на водоотведение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в части 2023 года</w:t>
            </w:r>
          </w:p>
        </w:tc>
      </w:tr>
      <w:tr w:rsidR="001A346E" w:rsidRPr="00D00103" w14:paraId="2CC6767A" w14:textId="77777777" w:rsidTr="00D54781">
        <w:trPr>
          <w:trHeight w:val="322"/>
          <w:jc w:val="center"/>
        </w:trPr>
        <w:tc>
          <w:tcPr>
            <w:tcW w:w="437" w:type="dxa"/>
            <w:shd w:val="clear" w:color="auto" w:fill="auto"/>
            <w:vAlign w:val="center"/>
          </w:tcPr>
          <w:p w14:paraId="24E32A25" w14:textId="134A5E7A" w:rsidR="001A346E" w:rsidRPr="001A346E" w:rsidRDefault="001A346E" w:rsidP="001A346E">
            <w:pPr>
              <w:jc w:val="center"/>
              <w:rPr>
                <w:kern w:val="32"/>
              </w:rPr>
            </w:pPr>
            <w:r w:rsidRPr="001A346E">
              <w:rPr>
                <w:kern w:val="32"/>
              </w:rPr>
              <w:lastRenderedPageBreak/>
              <w:t>13</w:t>
            </w:r>
          </w:p>
        </w:tc>
        <w:tc>
          <w:tcPr>
            <w:tcW w:w="9056" w:type="dxa"/>
            <w:shd w:val="clear" w:color="auto" w:fill="auto"/>
            <w:vAlign w:val="center"/>
          </w:tcPr>
          <w:p w14:paraId="39D49E37" w14:textId="27171B94" w:rsidR="001A346E" w:rsidRPr="001A346E" w:rsidRDefault="001A346E" w:rsidP="001A346E">
            <w:pPr>
              <w:tabs>
                <w:tab w:val="left" w:pos="7075"/>
              </w:tabs>
              <w:autoSpaceDE w:val="0"/>
              <w:autoSpaceDN w:val="0"/>
              <w:adjustRightInd w:val="0"/>
              <w:ind w:right="140"/>
              <w:jc w:val="both"/>
            </w:pPr>
            <w:r w:rsidRPr="001A346E">
              <w:rPr>
                <w:color w:val="000000"/>
              </w:rPr>
              <w:t>О закрытии тарифного дела «Об установлении тарифов на услугу холодного водоснабжения на 2023 год, оказываемую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за № 28-ВС</w:t>
            </w:r>
          </w:p>
        </w:tc>
      </w:tr>
      <w:tr w:rsidR="001A346E" w:rsidRPr="00D00103" w14:paraId="4CF00C8F" w14:textId="77777777" w:rsidTr="00D54781">
        <w:trPr>
          <w:trHeight w:val="322"/>
          <w:jc w:val="center"/>
        </w:trPr>
        <w:tc>
          <w:tcPr>
            <w:tcW w:w="437" w:type="dxa"/>
            <w:shd w:val="clear" w:color="auto" w:fill="auto"/>
            <w:vAlign w:val="center"/>
          </w:tcPr>
          <w:p w14:paraId="54DCD753" w14:textId="0D515D20" w:rsidR="001A346E" w:rsidRPr="001A346E" w:rsidRDefault="001A346E" w:rsidP="001A346E">
            <w:pPr>
              <w:jc w:val="center"/>
              <w:rPr>
                <w:kern w:val="32"/>
              </w:rPr>
            </w:pPr>
            <w:r w:rsidRPr="001A346E">
              <w:rPr>
                <w:kern w:val="32"/>
              </w:rPr>
              <w:t>14.</w:t>
            </w:r>
          </w:p>
        </w:tc>
        <w:tc>
          <w:tcPr>
            <w:tcW w:w="9056" w:type="dxa"/>
            <w:shd w:val="clear" w:color="auto" w:fill="auto"/>
            <w:vAlign w:val="center"/>
          </w:tcPr>
          <w:p w14:paraId="373D7CF8" w14:textId="056E43C2" w:rsidR="001A346E" w:rsidRPr="001A346E" w:rsidRDefault="001A346E" w:rsidP="001A346E">
            <w:pPr>
              <w:tabs>
                <w:tab w:val="left" w:pos="7075"/>
              </w:tabs>
              <w:autoSpaceDE w:val="0"/>
              <w:autoSpaceDN w:val="0"/>
              <w:adjustRightInd w:val="0"/>
              <w:ind w:right="140"/>
              <w:jc w:val="both"/>
            </w:pPr>
            <w:r w:rsidRPr="001A346E">
              <w:rPr>
                <w:color w:val="000000"/>
              </w:rPr>
              <w:t>О признании утратившими силу некоторых постановлений Региональной энергетической комиссии Кузбасса (ПАО «Южный Кузбасс» Междуреченский городской округ)</w:t>
            </w:r>
          </w:p>
        </w:tc>
      </w:tr>
      <w:tr w:rsidR="001A346E" w:rsidRPr="00D00103" w14:paraId="505B9868" w14:textId="77777777" w:rsidTr="00D54781">
        <w:trPr>
          <w:trHeight w:val="322"/>
          <w:jc w:val="center"/>
        </w:trPr>
        <w:tc>
          <w:tcPr>
            <w:tcW w:w="437" w:type="dxa"/>
            <w:shd w:val="clear" w:color="auto" w:fill="auto"/>
            <w:vAlign w:val="center"/>
          </w:tcPr>
          <w:p w14:paraId="1D7DF8BF" w14:textId="56185DA1" w:rsidR="001A346E" w:rsidRPr="001A346E" w:rsidRDefault="001A346E" w:rsidP="001A346E">
            <w:pPr>
              <w:jc w:val="center"/>
              <w:rPr>
                <w:kern w:val="32"/>
              </w:rPr>
            </w:pPr>
            <w:r w:rsidRPr="001A346E">
              <w:rPr>
                <w:kern w:val="32"/>
              </w:rPr>
              <w:t>15.</w:t>
            </w:r>
          </w:p>
        </w:tc>
        <w:tc>
          <w:tcPr>
            <w:tcW w:w="9056" w:type="dxa"/>
            <w:shd w:val="clear" w:color="auto" w:fill="auto"/>
            <w:vAlign w:val="center"/>
          </w:tcPr>
          <w:p w14:paraId="04BC8C36" w14:textId="7FCCC86B" w:rsidR="001A346E" w:rsidRPr="001A346E" w:rsidRDefault="001A346E" w:rsidP="001A346E">
            <w:pPr>
              <w:tabs>
                <w:tab w:val="left" w:pos="7075"/>
              </w:tabs>
              <w:autoSpaceDE w:val="0"/>
              <w:autoSpaceDN w:val="0"/>
              <w:adjustRightInd w:val="0"/>
              <w:ind w:right="140"/>
              <w:jc w:val="both"/>
            </w:pPr>
            <w:r w:rsidRPr="001A346E">
              <w:rPr>
                <w:color w:val="000000"/>
              </w:rPr>
              <w:t>О закрытии тарифного дела «Об установлении тарифов на услуги холодного водоснабжения, водоотведения на 2023 – 2027 годы, оказываемые ПАО «Южный Кузбасс» (Междуреченский городской округ)» за № 9-ВС и ВО</w:t>
            </w:r>
          </w:p>
        </w:tc>
      </w:tr>
    </w:tbl>
    <w:p w14:paraId="3EEFF9AF" w14:textId="77777777" w:rsidR="00FA46A5" w:rsidRDefault="00FA46A5" w:rsidP="00376861">
      <w:pPr>
        <w:ind w:firstLine="567"/>
        <w:jc w:val="both"/>
        <w:rPr>
          <w:bCs/>
        </w:rPr>
      </w:pPr>
    </w:p>
    <w:p w14:paraId="273EC796" w14:textId="363589B0" w:rsidR="00225B61" w:rsidRDefault="00103E10" w:rsidP="00376861">
      <w:pPr>
        <w:ind w:firstLine="567"/>
        <w:jc w:val="both"/>
        <w:rPr>
          <w:bCs/>
        </w:rPr>
      </w:pPr>
      <w:r>
        <w:rPr>
          <w:bCs/>
        </w:rPr>
        <w:t>Малюта Д.В.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7414E302" w14:textId="3C3A407B" w:rsidR="00A67A74" w:rsidRDefault="00A67A74" w:rsidP="00376861">
      <w:pPr>
        <w:ind w:firstLine="567"/>
        <w:jc w:val="both"/>
        <w:rPr>
          <w:bCs/>
        </w:rPr>
      </w:pPr>
    </w:p>
    <w:p w14:paraId="4F21F042" w14:textId="03D3FCF9" w:rsidR="00DF4030" w:rsidRPr="002266F4" w:rsidRDefault="00CC69B8" w:rsidP="00F9637F">
      <w:pPr>
        <w:ind w:right="-6" w:firstLine="567"/>
        <w:jc w:val="both"/>
        <w:rPr>
          <w:b/>
          <w:bCs/>
          <w:kern w:val="32"/>
        </w:rPr>
      </w:pPr>
      <w:r w:rsidRPr="009343A7">
        <w:rPr>
          <w:kern w:val="32"/>
        </w:rPr>
        <w:t xml:space="preserve">Вопрос </w:t>
      </w:r>
      <w:r w:rsidR="008A5094" w:rsidRPr="009343A7">
        <w:rPr>
          <w:kern w:val="32"/>
        </w:rPr>
        <w:t>1</w:t>
      </w:r>
      <w:r w:rsidR="00E56047" w:rsidRPr="009343A7">
        <w:rPr>
          <w:kern w:val="32"/>
        </w:rPr>
        <w:t>.</w:t>
      </w:r>
      <w:r w:rsidRPr="009343A7">
        <w:rPr>
          <w:b/>
          <w:bCs/>
          <w:kern w:val="32"/>
        </w:rPr>
        <w:t xml:space="preserve"> </w:t>
      </w:r>
      <w:r w:rsidR="00626E16" w:rsidRPr="009343A7">
        <w:rPr>
          <w:b/>
          <w:bCs/>
          <w:kern w:val="32"/>
        </w:rPr>
        <w:t>«</w:t>
      </w:r>
      <w:r w:rsidR="002266F4" w:rsidRPr="002266F4">
        <w:rPr>
          <w:b/>
          <w:bCs/>
          <w:color w:val="000000"/>
        </w:rPr>
        <w:t>О внесении изменения в постановление региональной энергетической комиссии Кемеровской области от 31.10.2019 № 372 «Об установлении долгосрочных параметров регулирования и долгосрочных тарифов на тепловую энергию, реализуемую ООО «Авангард» на потребительском рынке Ленинск-Кузнецкого муниципального округа, на 2020 - 2025 годы» в части 2023 года</w:t>
      </w:r>
      <w:r w:rsidR="00626E16" w:rsidRPr="002266F4">
        <w:rPr>
          <w:b/>
          <w:bCs/>
          <w:kern w:val="32"/>
        </w:rPr>
        <w:t>».</w:t>
      </w:r>
    </w:p>
    <w:p w14:paraId="1565D92A" w14:textId="77777777" w:rsidR="00DF4030" w:rsidRPr="009343A7" w:rsidRDefault="00DF4030" w:rsidP="00DF4030">
      <w:pPr>
        <w:ind w:firstLine="567"/>
        <w:jc w:val="both"/>
        <w:rPr>
          <w:b/>
        </w:rPr>
      </w:pPr>
    </w:p>
    <w:p w14:paraId="39106C88" w14:textId="77777777" w:rsidR="00B31566" w:rsidRDefault="00194D7C" w:rsidP="00B31566">
      <w:pPr>
        <w:autoSpaceDE w:val="0"/>
        <w:autoSpaceDN w:val="0"/>
        <w:adjustRightInd w:val="0"/>
        <w:ind w:firstLine="567"/>
        <w:jc w:val="both"/>
        <w:rPr>
          <w:kern w:val="32"/>
        </w:rPr>
      </w:pPr>
      <w:r w:rsidRPr="009343A7">
        <w:rPr>
          <w:kern w:val="32"/>
        </w:rPr>
        <w:t xml:space="preserve">Докладчик </w:t>
      </w:r>
      <w:r w:rsidR="00FD0B79" w:rsidRPr="009343A7">
        <w:rPr>
          <w:b/>
          <w:bCs/>
          <w:kern w:val="32"/>
        </w:rPr>
        <w:t>Умников И.А</w:t>
      </w:r>
      <w:r w:rsidR="00E25E67" w:rsidRPr="009343A7">
        <w:rPr>
          <w:b/>
          <w:bCs/>
          <w:kern w:val="32"/>
        </w:rPr>
        <w:t>.</w:t>
      </w:r>
      <w:r w:rsidR="00103E10" w:rsidRPr="009343A7">
        <w:rPr>
          <w:b/>
          <w:bCs/>
          <w:kern w:val="32"/>
        </w:rPr>
        <w:t xml:space="preserve"> </w:t>
      </w:r>
      <w:r w:rsidR="009343A7" w:rsidRPr="009343A7">
        <w:rPr>
          <w:kern w:val="32"/>
        </w:rPr>
        <w:t>согласно экспертн</w:t>
      </w:r>
      <w:r w:rsidR="002266F4">
        <w:rPr>
          <w:kern w:val="32"/>
        </w:rPr>
        <w:t>ому</w:t>
      </w:r>
      <w:r w:rsidR="009343A7" w:rsidRPr="009343A7">
        <w:rPr>
          <w:kern w:val="32"/>
        </w:rPr>
        <w:t xml:space="preserve"> заключен</w:t>
      </w:r>
      <w:r w:rsidR="002266F4">
        <w:rPr>
          <w:kern w:val="32"/>
        </w:rPr>
        <w:t>ию</w:t>
      </w:r>
      <w:r w:rsidR="009343A7" w:rsidRPr="009343A7">
        <w:rPr>
          <w:kern w:val="32"/>
        </w:rPr>
        <w:t xml:space="preserve"> (приложени</w:t>
      </w:r>
      <w:r w:rsidR="002266F4">
        <w:rPr>
          <w:kern w:val="32"/>
        </w:rPr>
        <w:t>е</w:t>
      </w:r>
      <w:r w:rsidR="009343A7" w:rsidRPr="009343A7">
        <w:rPr>
          <w:kern w:val="32"/>
        </w:rPr>
        <w:t xml:space="preserve"> №</w:t>
      </w:r>
      <w:r w:rsidR="00EC1958">
        <w:rPr>
          <w:kern w:val="32"/>
        </w:rPr>
        <w:t xml:space="preserve"> 1</w:t>
      </w:r>
      <w:r w:rsidR="009343A7" w:rsidRPr="009343A7">
        <w:rPr>
          <w:kern w:val="32"/>
        </w:rPr>
        <w:t xml:space="preserve"> к настоящему протоколу) предлага</w:t>
      </w:r>
      <w:r w:rsidR="00EC1958">
        <w:rPr>
          <w:kern w:val="32"/>
        </w:rPr>
        <w:t>е</w:t>
      </w:r>
      <w:r w:rsidR="009343A7" w:rsidRPr="009343A7">
        <w:rPr>
          <w:kern w:val="32"/>
        </w:rPr>
        <w:t>т:</w:t>
      </w:r>
    </w:p>
    <w:p w14:paraId="63D99C98" w14:textId="77777777" w:rsidR="00B31566" w:rsidRDefault="00B31566" w:rsidP="00B31566">
      <w:pPr>
        <w:autoSpaceDE w:val="0"/>
        <w:autoSpaceDN w:val="0"/>
        <w:adjustRightInd w:val="0"/>
        <w:ind w:firstLine="567"/>
        <w:jc w:val="both"/>
        <w:rPr>
          <w:kern w:val="32"/>
        </w:rPr>
      </w:pPr>
    </w:p>
    <w:p w14:paraId="65A0714B" w14:textId="46206543" w:rsidR="00EC1958" w:rsidRPr="00EC1958" w:rsidRDefault="00EC1958" w:rsidP="00B31566">
      <w:pPr>
        <w:autoSpaceDE w:val="0"/>
        <w:autoSpaceDN w:val="0"/>
        <w:adjustRightInd w:val="0"/>
        <w:ind w:firstLine="567"/>
        <w:jc w:val="both"/>
        <w:rPr>
          <w:kern w:val="32"/>
        </w:rPr>
      </w:pPr>
      <w:r w:rsidRPr="00EC1958">
        <w:rPr>
          <w:kern w:val="32"/>
        </w:rPr>
        <w:t>Внести в постановление региональной энергетической комиссии Кемеровской области от 31.10.2019 № 372 «Об установлении долгосрочных параметров регулирования и долгосрочных тарифов на тепловую энергию, реализуемую ООО «Авангард» на потребительском рынке Ленинск-Кузнецкого муниципального округа, на 2020-2025 годы» (в редакции постановлений Региональной энергетической комиссии Кузбасса от 10.12.2020 № 540, от 21.10.2021 № 425) следующее изменение:</w:t>
      </w:r>
    </w:p>
    <w:p w14:paraId="57274940" w14:textId="6A746FB3" w:rsidR="00EC1958" w:rsidRPr="00EC1958" w:rsidRDefault="00EC1958" w:rsidP="00EC1958">
      <w:pPr>
        <w:pStyle w:val="aa"/>
        <w:tabs>
          <w:tab w:val="left" w:pos="0"/>
        </w:tabs>
        <w:ind w:left="0" w:firstLine="709"/>
        <w:jc w:val="both"/>
        <w:rPr>
          <w:kern w:val="32"/>
          <w:lang w:eastAsia="ru-RU"/>
        </w:rPr>
      </w:pPr>
      <w:r w:rsidRPr="00EC1958">
        <w:rPr>
          <w:kern w:val="32"/>
          <w:lang w:eastAsia="ru-RU"/>
        </w:rPr>
        <w:t xml:space="preserve">Приложение № 2 изложить в новой редакции, согласно приложению </w:t>
      </w:r>
      <w:r>
        <w:rPr>
          <w:kern w:val="32"/>
          <w:lang w:eastAsia="ru-RU"/>
        </w:rPr>
        <w:t xml:space="preserve">№ 2 </w:t>
      </w:r>
      <w:r w:rsidRPr="00EC1958">
        <w:rPr>
          <w:kern w:val="32"/>
          <w:lang w:eastAsia="ru-RU"/>
        </w:rPr>
        <w:t xml:space="preserve">к настоящему </w:t>
      </w:r>
      <w:r>
        <w:rPr>
          <w:kern w:val="32"/>
          <w:lang w:eastAsia="ru-RU"/>
        </w:rPr>
        <w:t>протоколу</w:t>
      </w:r>
      <w:r w:rsidRPr="00EC1958">
        <w:rPr>
          <w:kern w:val="32"/>
          <w:lang w:eastAsia="ru-RU"/>
        </w:rPr>
        <w:t>.</w:t>
      </w:r>
    </w:p>
    <w:p w14:paraId="4CA03EC4" w14:textId="06783DBD" w:rsidR="00EC1958" w:rsidRDefault="00EC1958" w:rsidP="00FD0B79">
      <w:pPr>
        <w:autoSpaceDE w:val="0"/>
        <w:autoSpaceDN w:val="0"/>
        <w:adjustRightInd w:val="0"/>
        <w:ind w:firstLine="567"/>
        <w:jc w:val="both"/>
        <w:rPr>
          <w:kern w:val="32"/>
        </w:rPr>
      </w:pPr>
    </w:p>
    <w:p w14:paraId="4DE51F1A" w14:textId="6DD1DB02" w:rsidR="00D149A4" w:rsidRDefault="00D149A4" w:rsidP="00FD0B79">
      <w:pPr>
        <w:autoSpaceDE w:val="0"/>
        <w:autoSpaceDN w:val="0"/>
        <w:adjustRightInd w:val="0"/>
        <w:ind w:firstLine="567"/>
        <w:jc w:val="both"/>
        <w:rPr>
          <w:kern w:val="32"/>
        </w:rPr>
      </w:pPr>
      <w:r>
        <w:rPr>
          <w:kern w:val="32"/>
        </w:rPr>
        <w:t>В материалах дела имеется письменное обращение от 05.09.2022 № 48 за подписью директора ООО «Авангард» Н.Э. Соколова с просьбой рассмотреть вопрос в отсутствии представителя общества. С предложенны</w:t>
      </w:r>
      <w:r w:rsidR="00B31566">
        <w:rPr>
          <w:kern w:val="32"/>
        </w:rPr>
        <w:t>м</w:t>
      </w:r>
      <w:r>
        <w:rPr>
          <w:kern w:val="32"/>
        </w:rPr>
        <w:t xml:space="preserve"> уров</w:t>
      </w:r>
      <w:r w:rsidR="00B31566">
        <w:rPr>
          <w:kern w:val="32"/>
        </w:rPr>
        <w:t>нем</w:t>
      </w:r>
      <w:r>
        <w:rPr>
          <w:kern w:val="32"/>
        </w:rPr>
        <w:t xml:space="preserve"> тарифов </w:t>
      </w:r>
      <w:r w:rsidR="00B31566">
        <w:rPr>
          <w:kern w:val="32"/>
        </w:rPr>
        <w:t>согласны.</w:t>
      </w:r>
    </w:p>
    <w:p w14:paraId="31C846E8" w14:textId="77777777" w:rsidR="00D149A4" w:rsidRPr="00EF4229" w:rsidRDefault="00D149A4" w:rsidP="00FD0B79">
      <w:pPr>
        <w:autoSpaceDE w:val="0"/>
        <w:autoSpaceDN w:val="0"/>
        <w:adjustRightInd w:val="0"/>
        <w:ind w:firstLine="567"/>
        <w:jc w:val="both"/>
        <w:rPr>
          <w:kern w:val="32"/>
        </w:rPr>
      </w:pPr>
    </w:p>
    <w:p w14:paraId="3D5E0260" w14:textId="77777777" w:rsidR="00B46D3B" w:rsidRPr="00EF4229" w:rsidRDefault="00B46D3B" w:rsidP="00B46D3B">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5A8E0313" w14:textId="77777777" w:rsidR="00B46D3B" w:rsidRPr="00EF4229" w:rsidRDefault="00B46D3B" w:rsidP="00B46D3B">
      <w:pPr>
        <w:ind w:right="-6" w:firstLine="567"/>
        <w:jc w:val="both"/>
        <w:rPr>
          <w:b/>
          <w:szCs w:val="20"/>
        </w:rPr>
      </w:pPr>
    </w:p>
    <w:p w14:paraId="5F9CB6B6" w14:textId="77777777" w:rsidR="00EF4229" w:rsidRPr="00D00103" w:rsidRDefault="00EF4229" w:rsidP="00EF4229">
      <w:pPr>
        <w:ind w:right="-6" w:firstLine="567"/>
        <w:jc w:val="both"/>
        <w:rPr>
          <w:b/>
          <w:szCs w:val="20"/>
        </w:rPr>
      </w:pPr>
      <w:r w:rsidRPr="00D00103">
        <w:rPr>
          <w:b/>
          <w:szCs w:val="20"/>
        </w:rPr>
        <w:t>ПОСТАНОВИЛО:</w:t>
      </w:r>
    </w:p>
    <w:p w14:paraId="1A1A55B6" w14:textId="77777777" w:rsidR="00EF4229" w:rsidRPr="00D00103" w:rsidRDefault="00EF4229" w:rsidP="00EF4229">
      <w:pPr>
        <w:ind w:right="-6" w:firstLine="567"/>
        <w:jc w:val="both"/>
        <w:rPr>
          <w:b/>
          <w:szCs w:val="20"/>
        </w:rPr>
      </w:pPr>
    </w:p>
    <w:p w14:paraId="7F56E8AD" w14:textId="77777777" w:rsidR="00EF4229" w:rsidRPr="00D00103" w:rsidRDefault="00EF4229" w:rsidP="00EF4229">
      <w:pPr>
        <w:pStyle w:val="ConsPlusNormal"/>
        <w:ind w:firstLine="567"/>
        <w:jc w:val="both"/>
        <w:rPr>
          <w:sz w:val="24"/>
        </w:rPr>
      </w:pPr>
      <w:r>
        <w:rPr>
          <w:sz w:val="24"/>
        </w:rPr>
        <w:t>Согласиться с предложением докладчика.</w:t>
      </w:r>
    </w:p>
    <w:p w14:paraId="44293294" w14:textId="77777777" w:rsidR="00EF4229" w:rsidRPr="00D00103" w:rsidRDefault="00EF4229" w:rsidP="00EF4229">
      <w:pPr>
        <w:pStyle w:val="ConsPlusNormal"/>
        <w:ind w:firstLine="567"/>
        <w:jc w:val="both"/>
        <w:rPr>
          <w:sz w:val="24"/>
        </w:rPr>
      </w:pPr>
    </w:p>
    <w:p w14:paraId="7B8629CF" w14:textId="77777777" w:rsidR="00EF4229" w:rsidRDefault="00EF4229" w:rsidP="00EF4229">
      <w:pPr>
        <w:ind w:right="-6" w:firstLine="567"/>
        <w:jc w:val="both"/>
        <w:rPr>
          <w:b/>
        </w:rPr>
      </w:pPr>
      <w:r w:rsidRPr="00D00103">
        <w:rPr>
          <w:b/>
        </w:rPr>
        <w:t>Голосовали «ЗА» -</w:t>
      </w:r>
      <w:r>
        <w:rPr>
          <w:b/>
        </w:rPr>
        <w:t xml:space="preserve"> единогласно.</w:t>
      </w:r>
    </w:p>
    <w:p w14:paraId="41DAF738" w14:textId="77777777" w:rsidR="0008620F" w:rsidRDefault="0008620F" w:rsidP="0008620F">
      <w:pPr>
        <w:pStyle w:val="ConsPlusNormal"/>
        <w:ind w:firstLine="567"/>
        <w:jc w:val="both"/>
        <w:rPr>
          <w:sz w:val="24"/>
        </w:rPr>
      </w:pPr>
    </w:p>
    <w:p w14:paraId="63503F90" w14:textId="3DB8999A" w:rsidR="00B470CD" w:rsidRPr="00B31566" w:rsidRDefault="00D21C57" w:rsidP="008F7442">
      <w:pPr>
        <w:ind w:right="-6" w:firstLine="567"/>
        <w:jc w:val="both"/>
        <w:rPr>
          <w:b/>
          <w:bCs/>
          <w:color w:val="000000"/>
        </w:rPr>
      </w:pPr>
      <w:r w:rsidRPr="00E760EB">
        <w:rPr>
          <w:color w:val="000000"/>
        </w:rPr>
        <w:t xml:space="preserve">Вопрос 2 </w:t>
      </w:r>
      <w:r w:rsidRPr="00B31566">
        <w:rPr>
          <w:b/>
          <w:bCs/>
          <w:color w:val="000000"/>
        </w:rPr>
        <w:t>«</w:t>
      </w:r>
      <w:r w:rsidR="008F7442" w:rsidRPr="00B31566">
        <w:rPr>
          <w:b/>
          <w:bCs/>
          <w:color w:val="000000"/>
        </w:rPr>
        <w:t xml:space="preserve">О внесении изменений в постановление региональной </w:t>
      </w:r>
      <w:r w:rsidR="008F7442" w:rsidRPr="00B31566">
        <w:rPr>
          <w:b/>
          <w:bCs/>
          <w:color w:val="000000"/>
        </w:rPr>
        <w:br/>
        <w:t xml:space="preserve">энергетической комиссии Кемеровской области от 05.12.2019 № 560 «Об установлении ООО «СибСтройСервис» долгосрочных параметров регулирования и долгосрочных тарифов на тепловую энергию, реализуемую на потребительском рынке </w:t>
      </w:r>
      <w:r w:rsidR="008F7442" w:rsidRPr="00B31566">
        <w:rPr>
          <w:b/>
          <w:bCs/>
          <w:color w:val="000000"/>
        </w:rPr>
        <w:br/>
        <w:t>Киселевского городского округа, на 2020-2024 годы» в части 2023 года</w:t>
      </w:r>
      <w:r w:rsidRPr="00B31566">
        <w:rPr>
          <w:b/>
          <w:bCs/>
          <w:color w:val="000000"/>
        </w:rPr>
        <w:t>»</w:t>
      </w:r>
    </w:p>
    <w:p w14:paraId="4F5E34F5" w14:textId="77777777" w:rsidR="00B470CD" w:rsidRPr="00B31566" w:rsidRDefault="00B470CD" w:rsidP="00B470CD">
      <w:pPr>
        <w:ind w:right="-6" w:firstLine="567"/>
        <w:jc w:val="both"/>
        <w:rPr>
          <w:b/>
          <w:bCs/>
          <w:color w:val="000000"/>
        </w:rPr>
      </w:pPr>
    </w:p>
    <w:p w14:paraId="3E061368" w14:textId="738A73EB" w:rsidR="008F7442" w:rsidRPr="00B31566" w:rsidRDefault="008F7442" w:rsidP="008F7442">
      <w:pPr>
        <w:autoSpaceDE w:val="0"/>
        <w:autoSpaceDN w:val="0"/>
        <w:adjustRightInd w:val="0"/>
        <w:ind w:firstLine="567"/>
        <w:jc w:val="both"/>
        <w:rPr>
          <w:kern w:val="32"/>
        </w:rPr>
      </w:pPr>
      <w:r w:rsidRPr="00B31566">
        <w:rPr>
          <w:kern w:val="32"/>
        </w:rPr>
        <w:t xml:space="preserve">Докладчик </w:t>
      </w:r>
      <w:r w:rsidRPr="00B31566">
        <w:rPr>
          <w:b/>
          <w:bCs/>
          <w:kern w:val="32"/>
        </w:rPr>
        <w:t xml:space="preserve">Умников И.А. </w:t>
      </w:r>
      <w:r w:rsidR="00D61E1D" w:rsidRPr="00B31566">
        <w:rPr>
          <w:kern w:val="32"/>
        </w:rPr>
        <w:t xml:space="preserve">предлагает перенести вопрос </w:t>
      </w:r>
      <w:r w:rsidR="00171ACC" w:rsidRPr="00B31566">
        <w:rPr>
          <w:kern w:val="32"/>
        </w:rPr>
        <w:t xml:space="preserve">с рассмотрения на 8.09.2022 в связи с </w:t>
      </w:r>
      <w:r w:rsidR="00B31566">
        <w:rPr>
          <w:kern w:val="32"/>
        </w:rPr>
        <w:t>необходимостью доработки вопроса.</w:t>
      </w:r>
    </w:p>
    <w:p w14:paraId="07EFECC0" w14:textId="77777777" w:rsidR="008F7442" w:rsidRPr="00B31566" w:rsidRDefault="008F7442" w:rsidP="008F7442">
      <w:pPr>
        <w:autoSpaceDE w:val="0"/>
        <w:autoSpaceDN w:val="0"/>
        <w:adjustRightInd w:val="0"/>
        <w:ind w:firstLine="567"/>
        <w:jc w:val="both"/>
        <w:rPr>
          <w:kern w:val="32"/>
        </w:rPr>
      </w:pPr>
    </w:p>
    <w:p w14:paraId="7D6BEB29" w14:textId="77777777" w:rsidR="00B470CD" w:rsidRPr="00B31566" w:rsidRDefault="00B470CD" w:rsidP="00B470CD">
      <w:pPr>
        <w:ind w:firstLine="567"/>
        <w:jc w:val="both"/>
        <w:rPr>
          <w:lang w:eastAsia="en-US"/>
        </w:rPr>
      </w:pPr>
      <w:r w:rsidRPr="00B31566">
        <w:rPr>
          <w:bCs/>
          <w:szCs w:val="20"/>
        </w:rPr>
        <w:t xml:space="preserve">Рассмотрев представленные материалы, правление Региональной энергетической комиссии Кузбасса </w:t>
      </w:r>
    </w:p>
    <w:p w14:paraId="30297F74" w14:textId="77777777" w:rsidR="00B470CD" w:rsidRPr="00B31566" w:rsidRDefault="00B470CD" w:rsidP="00B470CD">
      <w:pPr>
        <w:ind w:right="-6" w:firstLine="567"/>
        <w:jc w:val="both"/>
        <w:rPr>
          <w:b/>
          <w:szCs w:val="20"/>
        </w:rPr>
      </w:pPr>
    </w:p>
    <w:p w14:paraId="430B4CD9" w14:textId="766CA2A6" w:rsidR="00B470CD" w:rsidRPr="00B31566" w:rsidRDefault="008F7442" w:rsidP="00B470CD">
      <w:pPr>
        <w:ind w:right="-6" w:firstLine="567"/>
        <w:jc w:val="both"/>
        <w:rPr>
          <w:b/>
          <w:szCs w:val="20"/>
        </w:rPr>
      </w:pPr>
      <w:r w:rsidRPr="00B31566">
        <w:rPr>
          <w:b/>
          <w:szCs w:val="20"/>
        </w:rPr>
        <w:t>РЕШ</w:t>
      </w:r>
      <w:r w:rsidR="00B470CD" w:rsidRPr="00B31566">
        <w:rPr>
          <w:b/>
          <w:szCs w:val="20"/>
        </w:rPr>
        <w:t>ИЛО:</w:t>
      </w:r>
    </w:p>
    <w:p w14:paraId="238FF428" w14:textId="77777777" w:rsidR="00B470CD" w:rsidRPr="00B31566" w:rsidRDefault="00B470CD" w:rsidP="00B470CD">
      <w:pPr>
        <w:ind w:right="-6" w:firstLine="567"/>
        <w:jc w:val="both"/>
        <w:rPr>
          <w:b/>
          <w:szCs w:val="20"/>
        </w:rPr>
      </w:pPr>
    </w:p>
    <w:p w14:paraId="64965568" w14:textId="77777777" w:rsidR="00B470CD" w:rsidRPr="00B31566" w:rsidRDefault="00B470CD" w:rsidP="00B470CD">
      <w:pPr>
        <w:pStyle w:val="ConsPlusNormal"/>
        <w:ind w:firstLine="567"/>
        <w:jc w:val="both"/>
        <w:rPr>
          <w:sz w:val="24"/>
        </w:rPr>
      </w:pPr>
      <w:r w:rsidRPr="00B31566">
        <w:rPr>
          <w:sz w:val="24"/>
        </w:rPr>
        <w:t>Согласиться с предложением докладчика.</w:t>
      </w:r>
    </w:p>
    <w:p w14:paraId="76575D6E" w14:textId="77777777" w:rsidR="00B470CD" w:rsidRPr="00B31566" w:rsidRDefault="00B470CD" w:rsidP="00B470CD">
      <w:pPr>
        <w:pStyle w:val="ConsPlusNormal"/>
        <w:ind w:firstLine="567"/>
        <w:jc w:val="both"/>
        <w:rPr>
          <w:sz w:val="24"/>
        </w:rPr>
      </w:pPr>
    </w:p>
    <w:p w14:paraId="10A83F52" w14:textId="4F5FCE7A" w:rsidR="00B470CD" w:rsidRPr="00B31566" w:rsidRDefault="00B470CD" w:rsidP="00B470CD">
      <w:pPr>
        <w:ind w:right="-6" w:firstLine="567"/>
        <w:jc w:val="both"/>
        <w:rPr>
          <w:b/>
        </w:rPr>
      </w:pPr>
      <w:r w:rsidRPr="00B31566">
        <w:rPr>
          <w:b/>
        </w:rPr>
        <w:t>Голосовали «ЗА» - единогласно.</w:t>
      </w:r>
    </w:p>
    <w:p w14:paraId="4CB260BD" w14:textId="54E7B36F" w:rsidR="00D21C57" w:rsidRPr="00B31566" w:rsidRDefault="00D21C57" w:rsidP="00012601">
      <w:pPr>
        <w:ind w:right="-6" w:firstLine="567"/>
        <w:jc w:val="both"/>
        <w:rPr>
          <w:b/>
        </w:rPr>
      </w:pPr>
    </w:p>
    <w:p w14:paraId="40FF4BBF" w14:textId="65944227" w:rsidR="00D21C57" w:rsidRPr="00B31566" w:rsidRDefault="00B470CD" w:rsidP="00171ACC">
      <w:pPr>
        <w:ind w:right="-6" w:firstLine="567"/>
        <w:jc w:val="both"/>
        <w:rPr>
          <w:b/>
          <w:bCs/>
          <w:color w:val="000000"/>
        </w:rPr>
      </w:pPr>
      <w:r w:rsidRPr="00E760EB">
        <w:rPr>
          <w:color w:val="000000"/>
        </w:rPr>
        <w:t>Вопрос 3</w:t>
      </w:r>
      <w:r w:rsidRPr="00B31566">
        <w:rPr>
          <w:b/>
          <w:bCs/>
          <w:color w:val="000000"/>
        </w:rPr>
        <w:t xml:space="preserve"> «</w:t>
      </w:r>
      <w:r w:rsidR="00171ACC" w:rsidRPr="00B31566">
        <w:rPr>
          <w:b/>
          <w:bCs/>
          <w:color w:val="000000"/>
        </w:rPr>
        <w:t xml:space="preserve">О внесении изменений в постановление региональной </w:t>
      </w:r>
      <w:r w:rsidR="00171ACC" w:rsidRPr="00B31566">
        <w:rPr>
          <w:b/>
          <w:bCs/>
          <w:color w:val="000000"/>
        </w:rPr>
        <w:br/>
        <w:t>энергетической комиссии Кемеровской области от 20.12.2019 № 763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«СибСтройСервис» на потребительском рынке Киселевского городского округа, на 2020-2024 годы» в части 2023 года</w:t>
      </w:r>
      <w:r w:rsidRPr="00B31566">
        <w:rPr>
          <w:b/>
          <w:bCs/>
          <w:kern w:val="32"/>
        </w:rPr>
        <w:t>»</w:t>
      </w:r>
    </w:p>
    <w:p w14:paraId="6995D26C" w14:textId="33B663EF" w:rsidR="00CF2D22" w:rsidRPr="00B31566" w:rsidRDefault="00CF2D22" w:rsidP="00CF2D22">
      <w:pPr>
        <w:ind w:right="-6" w:firstLine="567"/>
        <w:jc w:val="both"/>
        <w:rPr>
          <w:b/>
          <w:bCs/>
          <w:kern w:val="32"/>
        </w:rPr>
      </w:pPr>
    </w:p>
    <w:p w14:paraId="1AC111AB" w14:textId="77777777" w:rsidR="00B31566" w:rsidRPr="00B31566" w:rsidRDefault="00B31566" w:rsidP="00B31566">
      <w:pPr>
        <w:autoSpaceDE w:val="0"/>
        <w:autoSpaceDN w:val="0"/>
        <w:adjustRightInd w:val="0"/>
        <w:ind w:firstLine="567"/>
        <w:jc w:val="both"/>
        <w:rPr>
          <w:kern w:val="32"/>
        </w:rPr>
      </w:pPr>
      <w:r w:rsidRPr="00B31566">
        <w:rPr>
          <w:kern w:val="32"/>
        </w:rPr>
        <w:t xml:space="preserve">Докладчик </w:t>
      </w:r>
      <w:r w:rsidRPr="00B31566">
        <w:rPr>
          <w:b/>
          <w:bCs/>
          <w:kern w:val="32"/>
        </w:rPr>
        <w:t xml:space="preserve">Умников И.А. </w:t>
      </w:r>
      <w:r w:rsidRPr="00B31566">
        <w:rPr>
          <w:kern w:val="32"/>
        </w:rPr>
        <w:t xml:space="preserve">предлагает перенести вопрос с рассмотрения на 8.09.2022 в связи с </w:t>
      </w:r>
      <w:r>
        <w:rPr>
          <w:kern w:val="32"/>
        </w:rPr>
        <w:t>необходимостью доработки вопроса.</w:t>
      </w:r>
    </w:p>
    <w:p w14:paraId="250EE4A6" w14:textId="77777777" w:rsidR="0015285D" w:rsidRPr="00B31566" w:rsidRDefault="0015285D" w:rsidP="00B31566">
      <w:pPr>
        <w:ind w:right="-6"/>
        <w:jc w:val="both"/>
        <w:rPr>
          <w:b/>
          <w:bCs/>
          <w:kern w:val="32"/>
        </w:rPr>
      </w:pPr>
    </w:p>
    <w:p w14:paraId="377B0145" w14:textId="77777777" w:rsidR="00CF2D22" w:rsidRPr="00B31566" w:rsidRDefault="00CF2D22" w:rsidP="00CF2D22">
      <w:pPr>
        <w:ind w:firstLine="567"/>
        <w:jc w:val="both"/>
        <w:rPr>
          <w:lang w:eastAsia="en-US"/>
        </w:rPr>
      </w:pPr>
      <w:r w:rsidRPr="00B31566">
        <w:rPr>
          <w:bCs/>
          <w:szCs w:val="20"/>
        </w:rPr>
        <w:t xml:space="preserve">Рассмотрев представленные материалы, правление Региональной энергетической комиссии Кузбасса </w:t>
      </w:r>
    </w:p>
    <w:p w14:paraId="04EC8691" w14:textId="77777777" w:rsidR="00CF2D22" w:rsidRPr="00B31566" w:rsidRDefault="00CF2D22" w:rsidP="00CF2D22">
      <w:pPr>
        <w:ind w:right="-6" w:firstLine="567"/>
        <w:jc w:val="both"/>
        <w:rPr>
          <w:b/>
          <w:szCs w:val="20"/>
        </w:rPr>
      </w:pPr>
    </w:p>
    <w:p w14:paraId="00F31BA2" w14:textId="77777777" w:rsidR="00CF2D22" w:rsidRPr="00B31566" w:rsidRDefault="00CF2D22" w:rsidP="00CF2D22">
      <w:pPr>
        <w:ind w:right="-6" w:firstLine="567"/>
        <w:jc w:val="both"/>
        <w:rPr>
          <w:b/>
          <w:szCs w:val="20"/>
        </w:rPr>
      </w:pPr>
      <w:r w:rsidRPr="00B31566">
        <w:rPr>
          <w:b/>
          <w:szCs w:val="20"/>
        </w:rPr>
        <w:t>ПОСТАНОВИЛО:</w:t>
      </w:r>
    </w:p>
    <w:p w14:paraId="0977B6C0" w14:textId="77777777" w:rsidR="00CF2D22" w:rsidRPr="00B31566" w:rsidRDefault="00CF2D22" w:rsidP="00CF2D22">
      <w:pPr>
        <w:ind w:right="-6" w:firstLine="567"/>
        <w:jc w:val="both"/>
        <w:rPr>
          <w:b/>
          <w:szCs w:val="20"/>
        </w:rPr>
      </w:pPr>
    </w:p>
    <w:p w14:paraId="50AA8D43" w14:textId="77777777" w:rsidR="00CF2D22" w:rsidRPr="00B31566" w:rsidRDefault="00CF2D22" w:rsidP="00CF2D22">
      <w:pPr>
        <w:pStyle w:val="ConsPlusNormal"/>
        <w:ind w:firstLine="567"/>
        <w:jc w:val="both"/>
        <w:rPr>
          <w:sz w:val="24"/>
        </w:rPr>
      </w:pPr>
      <w:r w:rsidRPr="00B31566">
        <w:rPr>
          <w:sz w:val="24"/>
        </w:rPr>
        <w:t>Согласиться с предложением докладчика.</w:t>
      </w:r>
    </w:p>
    <w:p w14:paraId="39FA1A72" w14:textId="77777777" w:rsidR="00CF2D22" w:rsidRPr="00B31566" w:rsidRDefault="00CF2D22" w:rsidP="00CF2D22">
      <w:pPr>
        <w:pStyle w:val="ConsPlusNormal"/>
        <w:ind w:firstLine="567"/>
        <w:jc w:val="both"/>
        <w:rPr>
          <w:sz w:val="24"/>
        </w:rPr>
      </w:pPr>
    </w:p>
    <w:p w14:paraId="48025A21" w14:textId="77777777" w:rsidR="00B016D0" w:rsidRDefault="00CF2D22" w:rsidP="00B016D0">
      <w:pPr>
        <w:ind w:right="-6" w:firstLine="567"/>
        <w:jc w:val="both"/>
        <w:rPr>
          <w:b/>
        </w:rPr>
      </w:pPr>
      <w:r w:rsidRPr="00B31566">
        <w:rPr>
          <w:b/>
        </w:rPr>
        <w:t>Голосовали «ЗА» - единогласно.</w:t>
      </w:r>
    </w:p>
    <w:p w14:paraId="7EFC379C" w14:textId="77777777" w:rsidR="00B016D0" w:rsidRDefault="00B016D0" w:rsidP="00B016D0">
      <w:pPr>
        <w:ind w:right="-6" w:firstLine="567"/>
        <w:jc w:val="both"/>
        <w:rPr>
          <w:b/>
        </w:rPr>
      </w:pPr>
    </w:p>
    <w:p w14:paraId="2F459C89" w14:textId="6D67B182" w:rsidR="006F7A31" w:rsidRPr="00B016D0" w:rsidRDefault="006F7A31" w:rsidP="00B016D0">
      <w:pPr>
        <w:ind w:right="-6" w:firstLine="567"/>
        <w:jc w:val="both"/>
        <w:rPr>
          <w:b/>
        </w:rPr>
      </w:pPr>
      <w:r w:rsidRPr="00E760EB">
        <w:rPr>
          <w:color w:val="000000"/>
        </w:rPr>
        <w:t>Вопрос 4</w:t>
      </w:r>
      <w:r w:rsidRPr="00B016D0">
        <w:rPr>
          <w:b/>
          <w:bCs/>
          <w:color w:val="000000"/>
        </w:rPr>
        <w:t xml:space="preserve"> «</w:t>
      </w:r>
      <w:r w:rsidR="00B016D0" w:rsidRPr="00B016D0">
        <w:rPr>
          <w:b/>
          <w:bCs/>
          <w:color w:val="000000"/>
        </w:rPr>
        <w:t xml:space="preserve">О внесении изменений в постановление Региональной энергетической комиссии Кузбасса от 14.12.2021 № 668 </w:t>
      </w:r>
      <w:bookmarkStart w:id="6" w:name="_Hlk103843389"/>
      <w:r w:rsidR="00B016D0" w:rsidRPr="00B016D0">
        <w:rPr>
          <w:b/>
          <w:bCs/>
          <w:color w:val="000000"/>
        </w:rPr>
        <w:t>«Об установлении ООО «</w:t>
      </w:r>
      <w:bookmarkStart w:id="7" w:name="_Hlk87514244"/>
      <w:r w:rsidR="00B016D0" w:rsidRPr="00B016D0">
        <w:rPr>
          <w:b/>
          <w:bCs/>
          <w:color w:val="000000"/>
        </w:rPr>
        <w:t xml:space="preserve">Управляющая Компания </w:t>
      </w:r>
      <w:bookmarkEnd w:id="7"/>
      <w:r w:rsidR="00B016D0" w:rsidRPr="00B016D0">
        <w:rPr>
          <w:b/>
          <w:bCs/>
          <w:color w:val="000000"/>
        </w:rPr>
        <w:t>«ЖилКомплекс» долгосрочных параметров регулирования и долгосрочных тарифов на тепловую энергию, реализуемую на потребительском рынке Мысковского городского округа, на 2021-2024 годы»</w:t>
      </w:r>
      <w:bookmarkEnd w:id="6"/>
      <w:r w:rsidR="00B016D0" w:rsidRPr="00B016D0">
        <w:rPr>
          <w:b/>
          <w:bCs/>
          <w:color w:val="000000"/>
        </w:rPr>
        <w:t>, в части 2023 года</w:t>
      </w:r>
      <w:r w:rsidRPr="00B016D0">
        <w:rPr>
          <w:b/>
          <w:bCs/>
          <w:color w:val="000000"/>
        </w:rPr>
        <w:t>»</w:t>
      </w:r>
    </w:p>
    <w:p w14:paraId="56BB92D9" w14:textId="74FD63CC" w:rsidR="006F7A31" w:rsidRPr="006F7A31" w:rsidRDefault="006F7A31" w:rsidP="006F7A31">
      <w:pPr>
        <w:ind w:right="-6" w:firstLine="567"/>
        <w:jc w:val="both"/>
        <w:rPr>
          <w:b/>
          <w:bCs/>
          <w:kern w:val="32"/>
        </w:rPr>
      </w:pPr>
    </w:p>
    <w:p w14:paraId="5473AA6E" w14:textId="491B7B6E" w:rsidR="00B016D0" w:rsidRPr="00B016D0" w:rsidRDefault="00B016D0" w:rsidP="00B016D0">
      <w:pPr>
        <w:autoSpaceDE w:val="0"/>
        <w:autoSpaceDN w:val="0"/>
        <w:adjustRightInd w:val="0"/>
        <w:ind w:firstLine="567"/>
        <w:jc w:val="both"/>
        <w:rPr>
          <w:kern w:val="32"/>
        </w:rPr>
      </w:pPr>
      <w:r w:rsidRPr="009343A7">
        <w:rPr>
          <w:kern w:val="32"/>
        </w:rPr>
        <w:t xml:space="preserve">Докладчик </w:t>
      </w:r>
      <w:r w:rsidRPr="009343A7">
        <w:rPr>
          <w:b/>
          <w:bCs/>
          <w:kern w:val="32"/>
        </w:rPr>
        <w:t xml:space="preserve">Умников И.А. </w:t>
      </w:r>
      <w:r w:rsidRPr="009343A7">
        <w:rPr>
          <w:kern w:val="32"/>
        </w:rPr>
        <w:t>согласно экспертн</w:t>
      </w:r>
      <w:r>
        <w:rPr>
          <w:kern w:val="32"/>
        </w:rPr>
        <w:t>ому</w:t>
      </w:r>
      <w:r w:rsidRPr="009343A7">
        <w:rPr>
          <w:kern w:val="32"/>
        </w:rPr>
        <w:t xml:space="preserve"> заключен</w:t>
      </w:r>
      <w:r>
        <w:rPr>
          <w:kern w:val="32"/>
        </w:rPr>
        <w:t>ию</w:t>
      </w:r>
      <w:r w:rsidRPr="009343A7">
        <w:rPr>
          <w:kern w:val="32"/>
        </w:rPr>
        <w:t xml:space="preserve"> (приложени</w:t>
      </w:r>
      <w:r>
        <w:rPr>
          <w:kern w:val="32"/>
        </w:rPr>
        <w:t>е</w:t>
      </w:r>
      <w:r w:rsidRPr="009343A7">
        <w:rPr>
          <w:kern w:val="32"/>
        </w:rPr>
        <w:t xml:space="preserve"> №</w:t>
      </w:r>
      <w:r>
        <w:rPr>
          <w:kern w:val="32"/>
        </w:rPr>
        <w:t xml:space="preserve"> 3</w:t>
      </w:r>
      <w:r w:rsidRPr="009343A7">
        <w:rPr>
          <w:kern w:val="32"/>
        </w:rPr>
        <w:t xml:space="preserve"> к настоящему протоколу) предлага</w:t>
      </w:r>
      <w:r>
        <w:rPr>
          <w:kern w:val="32"/>
        </w:rPr>
        <w:t>е</w:t>
      </w:r>
      <w:r w:rsidRPr="009343A7">
        <w:rPr>
          <w:kern w:val="32"/>
        </w:rPr>
        <w:t>т</w:t>
      </w:r>
      <w:r>
        <w:rPr>
          <w:kern w:val="32"/>
        </w:rPr>
        <w:t xml:space="preserve"> в</w:t>
      </w:r>
      <w:r w:rsidRPr="00B016D0">
        <w:rPr>
          <w:kern w:val="32"/>
        </w:rPr>
        <w:t xml:space="preserve">нести в постановление Региональной энергетической комиссии Кузбасса от 14.12.2021 № 668 «Об установлении ООО «Управляющая Компания «ЖилКомплекс» долгосрочных параметров регулирования и долгосрочных тарифов на тепловую энергию, реализуемую на потребительском рынке Мысковского городского округа, на 2021-2024 годы» (в редакции постановления РЭК Кузбасса от 28.12.2021 № 931), следующие изменения, изложив приложение № 2 в новой редакции согласно приложению </w:t>
      </w:r>
      <w:r w:rsidR="00064232">
        <w:rPr>
          <w:kern w:val="32"/>
        </w:rPr>
        <w:br/>
      </w:r>
      <w:r>
        <w:rPr>
          <w:kern w:val="32"/>
        </w:rPr>
        <w:t xml:space="preserve">№ 4 </w:t>
      </w:r>
      <w:r w:rsidRPr="00B016D0">
        <w:rPr>
          <w:kern w:val="32"/>
        </w:rPr>
        <w:t xml:space="preserve">к настоящему </w:t>
      </w:r>
      <w:r>
        <w:rPr>
          <w:kern w:val="32"/>
        </w:rPr>
        <w:t>протоколу</w:t>
      </w:r>
      <w:r w:rsidRPr="00B016D0">
        <w:rPr>
          <w:kern w:val="32"/>
        </w:rPr>
        <w:t>.</w:t>
      </w:r>
    </w:p>
    <w:p w14:paraId="2334A806" w14:textId="61F585B8" w:rsidR="00B016D0" w:rsidRDefault="00B016D0" w:rsidP="006F7A31">
      <w:pPr>
        <w:ind w:right="-6" w:firstLine="567"/>
        <w:jc w:val="both"/>
        <w:rPr>
          <w:kern w:val="32"/>
        </w:rPr>
      </w:pPr>
    </w:p>
    <w:p w14:paraId="29B0BB37" w14:textId="30D2A84B" w:rsidR="005C558D" w:rsidRDefault="00B31566" w:rsidP="005C558D">
      <w:pPr>
        <w:ind w:right="-6" w:firstLine="567"/>
        <w:jc w:val="both"/>
        <w:rPr>
          <w:kern w:val="32"/>
        </w:rPr>
      </w:pPr>
      <w:r>
        <w:rPr>
          <w:kern w:val="32"/>
        </w:rPr>
        <w:t xml:space="preserve">В материалах дела имеется письменное обращение </w:t>
      </w:r>
      <w:r w:rsidR="005C558D">
        <w:rPr>
          <w:kern w:val="32"/>
        </w:rPr>
        <w:t xml:space="preserve">от 02.09.2022 № 244-01 </w:t>
      </w:r>
      <w:r>
        <w:rPr>
          <w:kern w:val="32"/>
        </w:rPr>
        <w:t xml:space="preserve">за подписью директора ООО «УК </w:t>
      </w:r>
      <w:r w:rsidR="00624A36">
        <w:rPr>
          <w:kern w:val="32"/>
        </w:rPr>
        <w:t>«</w:t>
      </w:r>
      <w:r>
        <w:rPr>
          <w:kern w:val="32"/>
        </w:rPr>
        <w:t>ЖилКомплекс»</w:t>
      </w:r>
      <w:r w:rsidR="00624A36">
        <w:rPr>
          <w:kern w:val="32"/>
        </w:rPr>
        <w:t xml:space="preserve"> С.В. Жданова с просьбой рассмотреть вопрос без участия представителей общества. С материалами экспертного заключения ознакомлены, разногласий не </w:t>
      </w:r>
      <w:r w:rsidR="005C558D">
        <w:rPr>
          <w:kern w:val="32"/>
        </w:rPr>
        <w:t>имеют, с уровнем тарифов согласны.</w:t>
      </w:r>
    </w:p>
    <w:p w14:paraId="0786FCE5" w14:textId="77777777" w:rsidR="00624A36" w:rsidRDefault="00624A36" w:rsidP="006F7A31">
      <w:pPr>
        <w:ind w:right="-6" w:firstLine="567"/>
        <w:jc w:val="both"/>
        <w:rPr>
          <w:kern w:val="32"/>
        </w:rPr>
      </w:pPr>
    </w:p>
    <w:p w14:paraId="49AF0626" w14:textId="77777777" w:rsidR="00523F17" w:rsidRPr="00D00103" w:rsidRDefault="00523F17" w:rsidP="00523F17">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5A8BCA5A" w14:textId="77777777" w:rsidR="00523F17" w:rsidRPr="00D00103" w:rsidRDefault="00523F17" w:rsidP="00523F17">
      <w:pPr>
        <w:ind w:right="-6" w:firstLine="567"/>
        <w:jc w:val="both"/>
        <w:rPr>
          <w:b/>
          <w:szCs w:val="20"/>
        </w:rPr>
      </w:pPr>
    </w:p>
    <w:p w14:paraId="3FDEC3C6" w14:textId="77777777" w:rsidR="00523F17" w:rsidRPr="00D00103" w:rsidRDefault="00523F17" w:rsidP="00523F17">
      <w:pPr>
        <w:ind w:right="-6" w:firstLine="567"/>
        <w:jc w:val="both"/>
        <w:rPr>
          <w:b/>
          <w:szCs w:val="20"/>
        </w:rPr>
      </w:pPr>
      <w:r w:rsidRPr="00D00103">
        <w:rPr>
          <w:b/>
          <w:szCs w:val="20"/>
        </w:rPr>
        <w:t>ПОСТАНОВИЛО:</w:t>
      </w:r>
    </w:p>
    <w:p w14:paraId="60095E0A" w14:textId="77777777" w:rsidR="00523F17" w:rsidRPr="00D00103" w:rsidRDefault="00523F17" w:rsidP="00523F17">
      <w:pPr>
        <w:ind w:right="-6" w:firstLine="567"/>
        <w:jc w:val="both"/>
        <w:rPr>
          <w:b/>
          <w:szCs w:val="20"/>
        </w:rPr>
      </w:pPr>
    </w:p>
    <w:p w14:paraId="6269A10A" w14:textId="77777777" w:rsidR="00523F17" w:rsidRPr="00D00103" w:rsidRDefault="00523F17" w:rsidP="00523F17">
      <w:pPr>
        <w:pStyle w:val="ConsPlusNormal"/>
        <w:ind w:firstLine="567"/>
        <w:jc w:val="both"/>
        <w:rPr>
          <w:sz w:val="24"/>
        </w:rPr>
      </w:pPr>
      <w:r>
        <w:rPr>
          <w:sz w:val="24"/>
        </w:rPr>
        <w:lastRenderedPageBreak/>
        <w:t>Согласиться с предложением докладчика.</w:t>
      </w:r>
    </w:p>
    <w:p w14:paraId="09693738" w14:textId="77777777" w:rsidR="007D1E62" w:rsidRDefault="007D1E62" w:rsidP="00F86906">
      <w:pPr>
        <w:ind w:right="-6" w:firstLine="567"/>
        <w:jc w:val="both"/>
        <w:rPr>
          <w:b/>
        </w:rPr>
      </w:pPr>
    </w:p>
    <w:p w14:paraId="1013B92B" w14:textId="77777777" w:rsidR="00177F8C" w:rsidRDefault="00523F17" w:rsidP="00177F8C">
      <w:pPr>
        <w:ind w:right="-6" w:firstLine="567"/>
        <w:jc w:val="both"/>
        <w:rPr>
          <w:b/>
        </w:rPr>
      </w:pPr>
      <w:r w:rsidRPr="00D00103">
        <w:rPr>
          <w:b/>
        </w:rPr>
        <w:t>Голосовали «ЗА» -</w:t>
      </w:r>
      <w:r>
        <w:rPr>
          <w:b/>
        </w:rPr>
        <w:t xml:space="preserve"> единогласно.</w:t>
      </w:r>
    </w:p>
    <w:p w14:paraId="7E6924B1" w14:textId="77777777" w:rsidR="00177F8C" w:rsidRDefault="00177F8C" w:rsidP="00177F8C">
      <w:pPr>
        <w:ind w:right="-6" w:firstLine="567"/>
        <w:jc w:val="both"/>
        <w:rPr>
          <w:b/>
        </w:rPr>
      </w:pPr>
    </w:p>
    <w:p w14:paraId="5084E905" w14:textId="77777777" w:rsidR="00064232" w:rsidRDefault="00F86906" w:rsidP="00064232">
      <w:pPr>
        <w:ind w:right="-6" w:firstLine="567"/>
        <w:jc w:val="both"/>
        <w:rPr>
          <w:b/>
        </w:rPr>
      </w:pPr>
      <w:r w:rsidRPr="00E760EB">
        <w:rPr>
          <w:color w:val="000000"/>
        </w:rPr>
        <w:t>Вопрос 5</w:t>
      </w:r>
      <w:r w:rsidRPr="00177F8C">
        <w:rPr>
          <w:b/>
          <w:bCs/>
          <w:color w:val="000000"/>
        </w:rPr>
        <w:t xml:space="preserve"> «</w:t>
      </w:r>
      <w:r w:rsidR="00177F8C" w:rsidRPr="00177F8C">
        <w:rPr>
          <w:b/>
          <w:bCs/>
          <w:color w:val="000000"/>
        </w:rPr>
        <w:t xml:space="preserve">О внесении изменений в постановление Региональной энергетической комиссии Кузбасса от 14.12.2021 № 669 </w:t>
      </w:r>
      <w:bookmarkStart w:id="8" w:name="_Hlk95483960"/>
      <w:r w:rsidR="00177F8C" w:rsidRPr="00177F8C">
        <w:rPr>
          <w:b/>
          <w:bCs/>
          <w:color w:val="000000"/>
        </w:rPr>
        <w:t xml:space="preserve">«Об установлении </w:t>
      </w:r>
      <w:bookmarkStart w:id="9" w:name="_Hlk87456422"/>
      <w:r w:rsidR="00177F8C" w:rsidRPr="00177F8C">
        <w:rPr>
          <w:b/>
          <w:bCs/>
          <w:color w:val="000000"/>
        </w:rPr>
        <w:t xml:space="preserve">ООО «Управляющая Компания «ЖилКомплекс» </w:t>
      </w:r>
      <w:bookmarkEnd w:id="9"/>
      <w:r w:rsidR="00177F8C" w:rsidRPr="00177F8C">
        <w:rPr>
          <w:b/>
          <w:bCs/>
          <w:color w:val="000000"/>
        </w:rPr>
        <w:t>тарифов на горячую воду в открытой системе горячего водоснабжения, реализуемую на потребительском рынке Мысковского городского округа, на 2021 – 2024 годы»</w:t>
      </w:r>
      <w:bookmarkEnd w:id="8"/>
      <w:r w:rsidR="00177F8C" w:rsidRPr="00177F8C">
        <w:rPr>
          <w:b/>
          <w:bCs/>
          <w:color w:val="000000"/>
        </w:rPr>
        <w:t>, в части 2023 года</w:t>
      </w:r>
      <w:r w:rsidRPr="00177F8C">
        <w:rPr>
          <w:b/>
          <w:bCs/>
          <w:color w:val="000000"/>
        </w:rPr>
        <w:t>»</w:t>
      </w:r>
    </w:p>
    <w:p w14:paraId="24155A3B" w14:textId="77777777" w:rsidR="00064232" w:rsidRDefault="00064232" w:rsidP="00064232">
      <w:pPr>
        <w:ind w:right="-6" w:firstLine="567"/>
        <w:jc w:val="both"/>
        <w:rPr>
          <w:b/>
        </w:rPr>
      </w:pPr>
    </w:p>
    <w:p w14:paraId="2E0314F1" w14:textId="15EC44BA" w:rsidR="00177F8C" w:rsidRPr="00064232" w:rsidRDefault="00177F8C" w:rsidP="00064232">
      <w:pPr>
        <w:ind w:right="-6" w:firstLine="567"/>
        <w:jc w:val="both"/>
        <w:rPr>
          <w:b/>
        </w:rPr>
      </w:pPr>
      <w:r w:rsidRPr="00064232">
        <w:rPr>
          <w:kern w:val="32"/>
        </w:rPr>
        <w:t xml:space="preserve">Докладчик </w:t>
      </w:r>
      <w:r w:rsidRPr="00064232">
        <w:rPr>
          <w:b/>
          <w:bCs/>
          <w:kern w:val="32"/>
        </w:rPr>
        <w:t xml:space="preserve">Умников И.А. </w:t>
      </w:r>
      <w:r w:rsidRPr="00064232">
        <w:rPr>
          <w:kern w:val="32"/>
        </w:rPr>
        <w:t xml:space="preserve">согласно экспертному заключению (приложение № 3 к настоящему протоколу) предлагает внести в постановление Региональной энергетической комиссии Кузбасса от 14.12.2021 № 669 «Об установлении ООО «Управляющая Компания «ЖилКомплекс» тарифов на горячую воду в открытой системе горячего водоснабжения, реализуемую на потребительском рынке Мысковского городского округа, на 2021 – 2024 годы» следующие изменения, изложив приложение в новой редакции согласно приложению </w:t>
      </w:r>
      <w:r w:rsidR="00064232" w:rsidRPr="00064232">
        <w:rPr>
          <w:kern w:val="32"/>
        </w:rPr>
        <w:t xml:space="preserve">№ 5 </w:t>
      </w:r>
      <w:r w:rsidRPr="00064232">
        <w:rPr>
          <w:kern w:val="32"/>
        </w:rPr>
        <w:t xml:space="preserve">к настоящему </w:t>
      </w:r>
      <w:r w:rsidR="00064232" w:rsidRPr="00064232">
        <w:rPr>
          <w:kern w:val="32"/>
        </w:rPr>
        <w:t>протоколу</w:t>
      </w:r>
      <w:r w:rsidRPr="00064232">
        <w:rPr>
          <w:kern w:val="32"/>
        </w:rPr>
        <w:t>.</w:t>
      </w:r>
    </w:p>
    <w:p w14:paraId="33855174" w14:textId="3D652521" w:rsidR="00F86906" w:rsidRDefault="00F86906" w:rsidP="00F86906">
      <w:pPr>
        <w:ind w:right="-6" w:firstLine="567"/>
        <w:jc w:val="both"/>
        <w:rPr>
          <w:bCs/>
        </w:rPr>
      </w:pPr>
    </w:p>
    <w:p w14:paraId="11C25435" w14:textId="77777777" w:rsidR="00E62D22" w:rsidRDefault="00E62D22" w:rsidP="00E62D22">
      <w:pPr>
        <w:ind w:right="-6" w:firstLine="567"/>
        <w:jc w:val="both"/>
        <w:rPr>
          <w:kern w:val="32"/>
        </w:rPr>
      </w:pPr>
      <w:r>
        <w:rPr>
          <w:kern w:val="32"/>
        </w:rPr>
        <w:t>В материалах дела имеется письменное обращение от 02.09.2022 № 244-01 за подписью директора ООО «УК «ЖилКомплекс» С.В. Жданова с просьбой рассмотреть вопрос без участия представителей общества. С материалами экспертного заключения ознакомлены, разногласий не имеют, с уровнем тарифов согласны.</w:t>
      </w:r>
    </w:p>
    <w:p w14:paraId="6C4E4538" w14:textId="77777777" w:rsidR="00E62D22" w:rsidRPr="00F86906" w:rsidRDefault="00E62D22" w:rsidP="00F86906">
      <w:pPr>
        <w:ind w:right="-6" w:firstLine="567"/>
        <w:jc w:val="both"/>
        <w:rPr>
          <w:bCs/>
        </w:rPr>
      </w:pPr>
    </w:p>
    <w:p w14:paraId="6C43679E" w14:textId="77777777" w:rsidR="00F86906" w:rsidRPr="00D00103" w:rsidRDefault="00F86906" w:rsidP="00F86906">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70EB11DB" w14:textId="77777777" w:rsidR="00F86906" w:rsidRPr="00D00103" w:rsidRDefault="00F86906" w:rsidP="00F86906">
      <w:pPr>
        <w:ind w:right="-6" w:firstLine="567"/>
        <w:jc w:val="both"/>
        <w:rPr>
          <w:b/>
          <w:szCs w:val="20"/>
        </w:rPr>
      </w:pPr>
    </w:p>
    <w:p w14:paraId="0518E956" w14:textId="77777777" w:rsidR="00F86906" w:rsidRPr="00D00103" w:rsidRDefault="00F86906" w:rsidP="00F86906">
      <w:pPr>
        <w:ind w:right="-6" w:firstLine="567"/>
        <w:jc w:val="both"/>
        <w:rPr>
          <w:b/>
          <w:szCs w:val="20"/>
        </w:rPr>
      </w:pPr>
      <w:r w:rsidRPr="00D00103">
        <w:rPr>
          <w:b/>
          <w:szCs w:val="20"/>
        </w:rPr>
        <w:t>ПОСТАНОВИЛО:</w:t>
      </w:r>
    </w:p>
    <w:p w14:paraId="27BC3593" w14:textId="77777777" w:rsidR="00F86906" w:rsidRPr="00D00103" w:rsidRDefault="00F86906" w:rsidP="00F86906">
      <w:pPr>
        <w:ind w:right="-6" w:firstLine="567"/>
        <w:jc w:val="both"/>
        <w:rPr>
          <w:b/>
          <w:szCs w:val="20"/>
        </w:rPr>
      </w:pPr>
    </w:p>
    <w:p w14:paraId="7A601E1E" w14:textId="77777777" w:rsidR="00F86906" w:rsidRPr="00D00103" w:rsidRDefault="00F86906" w:rsidP="00F86906">
      <w:pPr>
        <w:pStyle w:val="ConsPlusNormal"/>
        <w:ind w:firstLine="567"/>
        <w:jc w:val="both"/>
        <w:rPr>
          <w:sz w:val="24"/>
        </w:rPr>
      </w:pPr>
      <w:r>
        <w:rPr>
          <w:sz w:val="24"/>
        </w:rPr>
        <w:t>Согласиться с предложением докладчика.</w:t>
      </w:r>
    </w:p>
    <w:p w14:paraId="4085FB88" w14:textId="77777777" w:rsidR="00F86906" w:rsidRDefault="00F86906" w:rsidP="00F86906">
      <w:pPr>
        <w:ind w:right="-6" w:firstLine="567"/>
        <w:jc w:val="both"/>
        <w:rPr>
          <w:b/>
        </w:rPr>
      </w:pPr>
    </w:p>
    <w:p w14:paraId="697C9FB0" w14:textId="77777777" w:rsidR="00064232" w:rsidRDefault="00F86906" w:rsidP="00064232">
      <w:pPr>
        <w:ind w:right="-6" w:firstLine="567"/>
        <w:jc w:val="both"/>
        <w:rPr>
          <w:b/>
        </w:rPr>
      </w:pPr>
      <w:r w:rsidRPr="00D00103">
        <w:rPr>
          <w:b/>
        </w:rPr>
        <w:t>Голосовали «ЗА» -</w:t>
      </w:r>
      <w:r>
        <w:rPr>
          <w:b/>
        </w:rPr>
        <w:t xml:space="preserve"> единогласно.</w:t>
      </w:r>
    </w:p>
    <w:p w14:paraId="4249D6E0" w14:textId="77777777" w:rsidR="00064232" w:rsidRDefault="00064232" w:rsidP="00064232">
      <w:pPr>
        <w:ind w:right="-6" w:firstLine="567"/>
        <w:jc w:val="both"/>
        <w:rPr>
          <w:b/>
        </w:rPr>
      </w:pPr>
    </w:p>
    <w:p w14:paraId="55EC659B" w14:textId="77777777" w:rsidR="00064232" w:rsidRDefault="00E026C9" w:rsidP="00064232">
      <w:pPr>
        <w:ind w:right="-6" w:firstLine="567"/>
        <w:jc w:val="both"/>
        <w:rPr>
          <w:b/>
        </w:rPr>
      </w:pPr>
      <w:r w:rsidRPr="00E760EB">
        <w:rPr>
          <w:color w:val="000000"/>
        </w:rPr>
        <w:t xml:space="preserve">Вопрос 6 </w:t>
      </w:r>
      <w:r w:rsidRPr="00064232">
        <w:rPr>
          <w:b/>
          <w:bCs/>
          <w:color w:val="000000"/>
        </w:rPr>
        <w:t>«</w:t>
      </w:r>
      <w:r w:rsidR="00064232" w:rsidRPr="00064232">
        <w:rPr>
          <w:b/>
          <w:bCs/>
          <w:color w:val="000000"/>
        </w:rPr>
        <w:t xml:space="preserve">О внесении изменений в постановление Региональной </w:t>
      </w:r>
      <w:bookmarkStart w:id="10" w:name="_Hlk95464638"/>
      <w:r w:rsidR="00064232" w:rsidRPr="00064232">
        <w:rPr>
          <w:b/>
          <w:bCs/>
          <w:color w:val="000000"/>
        </w:rPr>
        <w:t>энергетической комиссии Кузбасса от 14.09.2021 № 335 «Об установлении ООО «Комплекс Услуги» долгосрочных параметров регулирования и долгосрочных тарифов на тепловую энергию, реализуемую на потребительском рынке Мариинского муниципального округа, на 2022-2026 годы»</w:t>
      </w:r>
      <w:bookmarkEnd w:id="10"/>
      <w:r w:rsidR="00064232" w:rsidRPr="00064232">
        <w:rPr>
          <w:b/>
          <w:bCs/>
          <w:color w:val="000000"/>
        </w:rPr>
        <w:t>, в части 2023 года</w:t>
      </w:r>
      <w:r w:rsidRPr="00064232">
        <w:rPr>
          <w:b/>
          <w:bCs/>
          <w:color w:val="000000"/>
        </w:rPr>
        <w:t>»</w:t>
      </w:r>
    </w:p>
    <w:p w14:paraId="2CEFD658" w14:textId="77777777" w:rsidR="00064232" w:rsidRDefault="00064232" w:rsidP="00064232">
      <w:pPr>
        <w:ind w:right="-6" w:firstLine="567"/>
        <w:jc w:val="both"/>
        <w:rPr>
          <w:b/>
        </w:rPr>
      </w:pPr>
    </w:p>
    <w:p w14:paraId="70C4223F" w14:textId="657613F1" w:rsidR="00064232" w:rsidRPr="00064232" w:rsidRDefault="00064232" w:rsidP="00064232">
      <w:pPr>
        <w:ind w:right="-6" w:firstLine="567"/>
        <w:jc w:val="both"/>
        <w:rPr>
          <w:kern w:val="32"/>
        </w:rPr>
      </w:pPr>
      <w:r w:rsidRPr="00064232">
        <w:rPr>
          <w:kern w:val="32"/>
        </w:rPr>
        <w:t xml:space="preserve">Докладчик </w:t>
      </w:r>
      <w:r w:rsidRPr="00064232">
        <w:rPr>
          <w:b/>
          <w:bCs/>
          <w:kern w:val="32"/>
        </w:rPr>
        <w:t xml:space="preserve">Умников И.А. </w:t>
      </w:r>
      <w:r w:rsidRPr="00064232">
        <w:rPr>
          <w:kern w:val="32"/>
        </w:rPr>
        <w:t xml:space="preserve">согласно экспертному заключению (приложение № 6 к настоящему протоколу) предлагает внести в постановление Региональной энергетической комиссии Кузбасса от 14.09.2021 № 335 «Об установлении ООО «Комплекс Услуги» долгосрочных параметров регулирования и долгосрочных тарифов на тепловую энергию, реализуемую на потребительском рынке Мариинского муниципального округа, на 2022-2026 годы» следующие изменения, изложив приложение № 2 в новой редакции согласно приложению </w:t>
      </w:r>
      <w:r>
        <w:rPr>
          <w:kern w:val="32"/>
        </w:rPr>
        <w:t xml:space="preserve">№ 7 </w:t>
      </w:r>
      <w:r w:rsidRPr="00064232">
        <w:rPr>
          <w:kern w:val="32"/>
        </w:rPr>
        <w:t xml:space="preserve">к настоящему </w:t>
      </w:r>
      <w:r>
        <w:rPr>
          <w:kern w:val="32"/>
        </w:rPr>
        <w:t>протоколу</w:t>
      </w:r>
      <w:r w:rsidRPr="00064232">
        <w:rPr>
          <w:kern w:val="32"/>
        </w:rPr>
        <w:t>.</w:t>
      </w:r>
    </w:p>
    <w:p w14:paraId="270FD942" w14:textId="6725273B" w:rsidR="00372841" w:rsidRDefault="00372841" w:rsidP="006F7A31">
      <w:pPr>
        <w:ind w:right="-6" w:firstLine="567"/>
        <w:jc w:val="both"/>
        <w:rPr>
          <w:kern w:val="32"/>
        </w:rPr>
      </w:pPr>
    </w:p>
    <w:p w14:paraId="175EE232" w14:textId="79BB5B9A" w:rsidR="00E62D22" w:rsidRDefault="0015291A" w:rsidP="006F7A31">
      <w:pPr>
        <w:ind w:right="-6" w:firstLine="567"/>
        <w:jc w:val="both"/>
        <w:rPr>
          <w:kern w:val="32"/>
        </w:rPr>
      </w:pPr>
      <w:r>
        <w:rPr>
          <w:kern w:val="32"/>
        </w:rPr>
        <w:t>В деле имеется письменное обращение от 02.09.2022 № 31 за подписью генерального директора ООО «Комплекс Услуги» Клюевой Н.Н. с просьбой рассмотреть вопрос без участия представителей общества. С уровнем тарифов согласны.</w:t>
      </w:r>
    </w:p>
    <w:p w14:paraId="445B76A5" w14:textId="77777777" w:rsidR="0015291A" w:rsidRDefault="0015291A" w:rsidP="006F7A31">
      <w:pPr>
        <w:ind w:right="-6" w:firstLine="567"/>
        <w:jc w:val="both"/>
        <w:rPr>
          <w:kern w:val="32"/>
        </w:rPr>
      </w:pPr>
    </w:p>
    <w:p w14:paraId="2B6C0A0D" w14:textId="77777777" w:rsidR="00372841" w:rsidRPr="00D00103" w:rsidRDefault="00372841" w:rsidP="00372841">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6ACA6139" w14:textId="77777777" w:rsidR="00372841" w:rsidRPr="00D00103" w:rsidRDefault="00372841" w:rsidP="00372841">
      <w:pPr>
        <w:ind w:right="-6" w:firstLine="567"/>
        <w:jc w:val="both"/>
        <w:rPr>
          <w:b/>
          <w:szCs w:val="20"/>
        </w:rPr>
      </w:pPr>
    </w:p>
    <w:p w14:paraId="7100B300" w14:textId="77777777" w:rsidR="00372841" w:rsidRPr="00D00103" w:rsidRDefault="00372841" w:rsidP="00372841">
      <w:pPr>
        <w:ind w:right="-6" w:firstLine="567"/>
        <w:jc w:val="both"/>
        <w:rPr>
          <w:b/>
          <w:szCs w:val="20"/>
        </w:rPr>
      </w:pPr>
      <w:r w:rsidRPr="00D00103">
        <w:rPr>
          <w:b/>
          <w:szCs w:val="20"/>
        </w:rPr>
        <w:t>ПОСТАНОВИЛО:</w:t>
      </w:r>
    </w:p>
    <w:p w14:paraId="42E00B66" w14:textId="77777777" w:rsidR="00372841" w:rsidRPr="00D00103" w:rsidRDefault="00372841" w:rsidP="00372841">
      <w:pPr>
        <w:ind w:right="-6" w:firstLine="567"/>
        <w:jc w:val="both"/>
        <w:rPr>
          <w:b/>
          <w:szCs w:val="20"/>
        </w:rPr>
      </w:pPr>
    </w:p>
    <w:p w14:paraId="28222066" w14:textId="77777777" w:rsidR="00372841" w:rsidRPr="00D00103" w:rsidRDefault="00372841" w:rsidP="00372841">
      <w:pPr>
        <w:pStyle w:val="ConsPlusNormal"/>
        <w:ind w:firstLine="567"/>
        <w:jc w:val="both"/>
        <w:rPr>
          <w:sz w:val="24"/>
        </w:rPr>
      </w:pPr>
      <w:r>
        <w:rPr>
          <w:sz w:val="24"/>
        </w:rPr>
        <w:t>Согласиться с предложением докладчика.</w:t>
      </w:r>
    </w:p>
    <w:p w14:paraId="4041A273" w14:textId="77777777" w:rsidR="00372841" w:rsidRDefault="00372841" w:rsidP="00372841">
      <w:pPr>
        <w:ind w:right="-6" w:firstLine="567"/>
        <w:jc w:val="both"/>
        <w:rPr>
          <w:b/>
        </w:rPr>
      </w:pPr>
    </w:p>
    <w:p w14:paraId="11B31792" w14:textId="490DC3C3" w:rsidR="00D669F2" w:rsidRDefault="00372841" w:rsidP="00D669F2">
      <w:pPr>
        <w:ind w:right="-6" w:firstLine="567"/>
        <w:jc w:val="both"/>
        <w:rPr>
          <w:b/>
        </w:rPr>
      </w:pPr>
      <w:r w:rsidRPr="00D00103">
        <w:rPr>
          <w:b/>
        </w:rPr>
        <w:t>Голосовали «ЗА» -</w:t>
      </w:r>
      <w:r>
        <w:rPr>
          <w:b/>
        </w:rPr>
        <w:t xml:space="preserve"> единогласно.</w:t>
      </w:r>
    </w:p>
    <w:p w14:paraId="301BE5C9" w14:textId="394B109C" w:rsidR="00A0127E" w:rsidRDefault="00A0127E" w:rsidP="00D669F2">
      <w:pPr>
        <w:ind w:right="-6" w:firstLine="567"/>
        <w:jc w:val="both"/>
        <w:rPr>
          <w:b/>
        </w:rPr>
      </w:pPr>
    </w:p>
    <w:p w14:paraId="5D214EE6" w14:textId="77777777" w:rsidR="00A0127E" w:rsidRPr="00447428" w:rsidRDefault="00A0127E" w:rsidP="00A0127E">
      <w:pPr>
        <w:ind w:right="-6" w:firstLine="567"/>
        <w:jc w:val="both"/>
        <w:rPr>
          <w:b/>
        </w:rPr>
      </w:pPr>
      <w:r w:rsidRPr="00DD4E16">
        <w:rPr>
          <w:bCs/>
        </w:rPr>
        <w:t xml:space="preserve">Вопрос </w:t>
      </w:r>
      <w:r>
        <w:rPr>
          <w:bCs/>
        </w:rPr>
        <w:t>7</w:t>
      </w:r>
      <w:r w:rsidRPr="00DD4E16">
        <w:rPr>
          <w:bCs/>
        </w:rPr>
        <w:t>.</w:t>
      </w:r>
      <w:r>
        <w:rPr>
          <w:b/>
        </w:rPr>
        <w:t xml:space="preserve"> </w:t>
      </w:r>
      <w:r w:rsidRPr="00447428">
        <w:rPr>
          <w:b/>
        </w:rPr>
        <w:t xml:space="preserve">«О внесении </w:t>
      </w:r>
      <w:r>
        <w:rPr>
          <w:b/>
        </w:rPr>
        <w:t>дополнений</w:t>
      </w:r>
      <w:r w:rsidRPr="00447428">
        <w:rPr>
          <w:b/>
        </w:rPr>
        <w:t xml:space="preserve"> в протокол заседания Правления Региональной энергетической комиссии Кузбасса от </w:t>
      </w:r>
      <w:r>
        <w:rPr>
          <w:b/>
        </w:rPr>
        <w:t>14</w:t>
      </w:r>
      <w:r w:rsidRPr="00447428">
        <w:rPr>
          <w:b/>
        </w:rPr>
        <w:t>.</w:t>
      </w:r>
      <w:r>
        <w:rPr>
          <w:b/>
        </w:rPr>
        <w:t>07</w:t>
      </w:r>
      <w:r w:rsidRPr="00447428">
        <w:rPr>
          <w:b/>
        </w:rPr>
        <w:t>.202</w:t>
      </w:r>
      <w:r>
        <w:rPr>
          <w:b/>
        </w:rPr>
        <w:t>2</w:t>
      </w:r>
      <w:r w:rsidRPr="00447428">
        <w:rPr>
          <w:b/>
        </w:rPr>
        <w:t xml:space="preserve"> № </w:t>
      </w:r>
      <w:r>
        <w:rPr>
          <w:b/>
        </w:rPr>
        <w:t>46</w:t>
      </w:r>
      <w:r w:rsidRPr="00447428">
        <w:rPr>
          <w:b/>
        </w:rPr>
        <w:t>»</w:t>
      </w:r>
    </w:p>
    <w:p w14:paraId="61DCB1BB" w14:textId="77777777" w:rsidR="00A0127E" w:rsidRDefault="00A0127E" w:rsidP="00A0127E">
      <w:pPr>
        <w:ind w:right="-6" w:firstLine="567"/>
        <w:jc w:val="both"/>
      </w:pPr>
    </w:p>
    <w:p w14:paraId="6A9B4D84" w14:textId="77777777" w:rsidR="00A0127E" w:rsidRDefault="00A0127E" w:rsidP="00A0127E">
      <w:pPr>
        <w:ind w:right="-6" w:firstLine="567"/>
        <w:jc w:val="both"/>
        <w:rPr>
          <w:bCs/>
        </w:rPr>
      </w:pPr>
      <w:r w:rsidRPr="00F33BD3">
        <w:rPr>
          <w:bCs/>
        </w:rPr>
        <w:t>Докладчик</w:t>
      </w:r>
      <w:r>
        <w:rPr>
          <w:b/>
        </w:rPr>
        <w:t xml:space="preserve"> Сафина Т.А. </w:t>
      </w:r>
      <w:r w:rsidRPr="003276A3">
        <w:rPr>
          <w:bCs/>
        </w:rPr>
        <w:t>пояснила:</w:t>
      </w:r>
    </w:p>
    <w:p w14:paraId="62F9A116" w14:textId="77777777" w:rsidR="00A0127E" w:rsidRPr="003276A3" w:rsidRDefault="00A0127E" w:rsidP="00A0127E">
      <w:pPr>
        <w:ind w:right="-6" w:firstLine="567"/>
        <w:jc w:val="both"/>
        <w:rPr>
          <w:bCs/>
        </w:rPr>
      </w:pPr>
    </w:p>
    <w:p w14:paraId="1DA5A48F" w14:textId="77777777" w:rsidR="00A0127E" w:rsidRDefault="00A0127E" w:rsidP="00A0127E">
      <w:pPr>
        <w:ind w:right="-6" w:firstLine="567"/>
        <w:jc w:val="both"/>
        <w:rPr>
          <w:bCs/>
        </w:rPr>
      </w:pPr>
      <w:r w:rsidRPr="003276A3">
        <w:rPr>
          <w:bCs/>
        </w:rPr>
        <w:t xml:space="preserve">На заседании правления Региональной энергетической комиссии Кузбасса </w:t>
      </w:r>
      <w:r>
        <w:rPr>
          <w:bCs/>
        </w:rPr>
        <w:t xml:space="preserve">                                    </w:t>
      </w:r>
      <w:r w:rsidRPr="003276A3">
        <w:rPr>
          <w:bCs/>
        </w:rPr>
        <w:t xml:space="preserve">от </w:t>
      </w:r>
      <w:r>
        <w:rPr>
          <w:bCs/>
        </w:rPr>
        <w:t>14</w:t>
      </w:r>
      <w:r w:rsidRPr="003276A3">
        <w:rPr>
          <w:bCs/>
        </w:rPr>
        <w:t>.</w:t>
      </w:r>
      <w:r>
        <w:rPr>
          <w:bCs/>
        </w:rPr>
        <w:t>07</w:t>
      </w:r>
      <w:r w:rsidRPr="003276A3">
        <w:rPr>
          <w:bCs/>
        </w:rPr>
        <w:t>.202</w:t>
      </w:r>
      <w:r>
        <w:rPr>
          <w:bCs/>
        </w:rPr>
        <w:t>2</w:t>
      </w:r>
      <w:r w:rsidRPr="003276A3">
        <w:rPr>
          <w:bCs/>
        </w:rPr>
        <w:t xml:space="preserve"> № </w:t>
      </w:r>
      <w:r>
        <w:rPr>
          <w:bCs/>
        </w:rPr>
        <w:t>46</w:t>
      </w:r>
      <w:r w:rsidRPr="003276A3">
        <w:rPr>
          <w:bCs/>
        </w:rPr>
        <w:t xml:space="preserve"> был рассмотрен </w:t>
      </w:r>
      <w:r w:rsidRPr="003E643A">
        <w:rPr>
          <w:bCs/>
        </w:rPr>
        <w:t xml:space="preserve">вопрос № 1 </w:t>
      </w:r>
      <w:r w:rsidRPr="003E643A">
        <w:rPr>
          <w:bCs/>
          <w:kern w:val="32"/>
        </w:rPr>
        <w:t>«</w:t>
      </w:r>
      <w:r w:rsidRPr="003E643A">
        <w:rPr>
          <w:bCs/>
        </w:rPr>
        <w:t>Об установлении ООО «СибЭнергоТранс - 42» необходимой валовой выручки на долгосрочный период регулирования (без учета оплаты потерь),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на 2019 год,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2019 год».</w:t>
      </w:r>
    </w:p>
    <w:p w14:paraId="76A6B413" w14:textId="77777777" w:rsidR="00A0127E" w:rsidRPr="00CD34B1" w:rsidRDefault="00A0127E" w:rsidP="00A0127E">
      <w:pPr>
        <w:ind w:right="-6" w:firstLine="567"/>
        <w:jc w:val="both"/>
        <w:rPr>
          <w:bCs/>
        </w:rPr>
      </w:pPr>
      <w:r w:rsidRPr="00AC5A55">
        <w:rPr>
          <w:bCs/>
        </w:rPr>
        <w:t xml:space="preserve">На электронную почту </w:t>
      </w:r>
      <w:r w:rsidRPr="00AC5A55">
        <w:rPr>
          <w:bCs/>
          <w:lang w:val="en-US"/>
        </w:rPr>
        <w:t>delo</w:t>
      </w:r>
      <w:r w:rsidRPr="00AC5A55">
        <w:rPr>
          <w:bCs/>
        </w:rPr>
        <w:t>@</w:t>
      </w:r>
      <w:r w:rsidRPr="00AC5A55">
        <w:rPr>
          <w:bCs/>
          <w:lang w:val="en-US"/>
        </w:rPr>
        <w:t>recko</w:t>
      </w:r>
      <w:r w:rsidRPr="00AC5A55">
        <w:rPr>
          <w:bCs/>
        </w:rPr>
        <w:t>.</w:t>
      </w:r>
      <w:r w:rsidRPr="00AC5A55">
        <w:rPr>
          <w:bCs/>
          <w:lang w:val="en-US"/>
        </w:rPr>
        <w:t>ru</w:t>
      </w:r>
      <w:r w:rsidRPr="00AC5A55">
        <w:rPr>
          <w:bCs/>
        </w:rPr>
        <w:t xml:space="preserve"> Региональной энергетической комиссии Кузбасса была направлена письменная позиция по голосованию от 14.07.2022 № 46 за подписью представителя Ассоциации «НП Совет</w:t>
      </w:r>
      <w:r>
        <w:rPr>
          <w:bCs/>
        </w:rPr>
        <w:t xml:space="preserve"> рынка» по Кемеровской области М.В. </w:t>
      </w:r>
      <w:r w:rsidRPr="00CD34B1">
        <w:rPr>
          <w:bCs/>
        </w:rPr>
        <w:t>Кулебякиной в которой отмечено, что не представлен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в отношении ООО «СибЭнергоТранс – 42», однако в адрес позиция не поступила. Соответственно, в процессе подготовки протокола мнение представителя Ассоциации «НП Совет рынка» и позиция по голосованию не была отражена.</w:t>
      </w:r>
    </w:p>
    <w:p w14:paraId="74572A98" w14:textId="77777777" w:rsidR="00A0127E" w:rsidRDefault="00A0127E" w:rsidP="00A0127E">
      <w:pPr>
        <w:ind w:right="-6" w:firstLine="567"/>
        <w:jc w:val="both"/>
        <w:rPr>
          <w:bCs/>
        </w:rPr>
      </w:pPr>
      <w:r w:rsidRPr="00CD34B1">
        <w:rPr>
          <w:bCs/>
        </w:rPr>
        <w:t>В связи с вышеизложенным, докладчик предлагает внести дополнения в протокол заседания правления Региональной энергетической</w:t>
      </w:r>
      <w:r w:rsidRPr="00375A37">
        <w:rPr>
          <w:bCs/>
        </w:rPr>
        <w:t xml:space="preserve"> комиссии Кузбасса от </w:t>
      </w:r>
      <w:r>
        <w:rPr>
          <w:bCs/>
        </w:rPr>
        <w:t>14</w:t>
      </w:r>
      <w:r w:rsidRPr="003276A3">
        <w:rPr>
          <w:bCs/>
        </w:rPr>
        <w:t>.</w:t>
      </w:r>
      <w:r>
        <w:rPr>
          <w:bCs/>
        </w:rPr>
        <w:t>07</w:t>
      </w:r>
      <w:r w:rsidRPr="003276A3">
        <w:rPr>
          <w:bCs/>
        </w:rPr>
        <w:t>.202</w:t>
      </w:r>
      <w:r>
        <w:rPr>
          <w:bCs/>
        </w:rPr>
        <w:t>2</w:t>
      </w:r>
      <w:r w:rsidRPr="003276A3">
        <w:rPr>
          <w:bCs/>
        </w:rPr>
        <w:t xml:space="preserve"> № </w:t>
      </w:r>
      <w:r>
        <w:rPr>
          <w:bCs/>
        </w:rPr>
        <w:t xml:space="preserve">46, по вопросу </w:t>
      </w:r>
      <w:r w:rsidRPr="003276A3">
        <w:rPr>
          <w:bCs/>
        </w:rPr>
        <w:t xml:space="preserve">№ </w:t>
      </w:r>
      <w:r>
        <w:rPr>
          <w:bCs/>
        </w:rPr>
        <w:t>1</w:t>
      </w:r>
      <w:r w:rsidRPr="003276A3">
        <w:rPr>
          <w:bCs/>
        </w:rPr>
        <w:t xml:space="preserve"> </w:t>
      </w:r>
      <w:r w:rsidRPr="003E643A">
        <w:rPr>
          <w:bCs/>
          <w:kern w:val="32"/>
        </w:rPr>
        <w:t>«</w:t>
      </w:r>
      <w:r w:rsidRPr="003E643A">
        <w:rPr>
          <w:bCs/>
        </w:rPr>
        <w:t>Об установлении ООО «СибЭнергоТранс - 42» необходимой валовой выручки на долгосрочный период регулирования (без учета оплаты потерь),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на 2019 год,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2019 год»</w:t>
      </w:r>
      <w:r>
        <w:rPr>
          <w:bCs/>
        </w:rPr>
        <w:t xml:space="preserve"> отразить мнение и позицию по голосованию представителя Ассоциации «НП Совет рынка» М.В. Кулебякиной. </w:t>
      </w:r>
    </w:p>
    <w:p w14:paraId="4F0A066C" w14:textId="77777777" w:rsidR="00A0127E" w:rsidRDefault="00A0127E" w:rsidP="00A0127E">
      <w:pPr>
        <w:ind w:right="-6"/>
        <w:jc w:val="both"/>
        <w:rPr>
          <w:bCs/>
        </w:rPr>
      </w:pPr>
    </w:p>
    <w:p w14:paraId="4EA54B27" w14:textId="77777777" w:rsidR="00A0127E" w:rsidRPr="009F1F41" w:rsidRDefault="00A0127E" w:rsidP="00A0127E">
      <w:pPr>
        <w:ind w:firstLine="567"/>
        <w:jc w:val="both"/>
        <w:rPr>
          <w:bCs/>
        </w:rPr>
      </w:pPr>
      <w:r>
        <w:rPr>
          <w:bCs/>
        </w:rPr>
        <w:t>Добавить перед фразой «</w:t>
      </w:r>
      <w:r w:rsidRPr="00D00103">
        <w:rPr>
          <w:bCs/>
          <w:szCs w:val="20"/>
        </w:rPr>
        <w:t>Рассмотрев представленные материалы, правление Региональной энергетической комиссии Кузбасса</w:t>
      </w:r>
      <w:r>
        <w:rPr>
          <w:bCs/>
          <w:szCs w:val="20"/>
        </w:rPr>
        <w:t xml:space="preserve">» замечание представителя </w:t>
      </w:r>
      <w:r w:rsidRPr="00CD34B1">
        <w:rPr>
          <w:bCs/>
        </w:rPr>
        <w:t xml:space="preserve">Ассоциации «НП Совет рынка» </w:t>
      </w:r>
      <w:r>
        <w:rPr>
          <w:bCs/>
        </w:rPr>
        <w:t xml:space="preserve">«Кулебякина М.В. </w:t>
      </w:r>
      <w:r w:rsidRPr="00CD34B1">
        <w:rPr>
          <w:bCs/>
        </w:rPr>
        <w:t>отме</w:t>
      </w:r>
      <w:r>
        <w:rPr>
          <w:bCs/>
        </w:rPr>
        <w:t>тила</w:t>
      </w:r>
      <w:r w:rsidRPr="00CD34B1">
        <w:rPr>
          <w:bCs/>
        </w:rPr>
        <w:t>, что не представлен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в отношении ООО «СибЭнергоТранс – 42»</w:t>
      </w:r>
      <w:r>
        <w:rPr>
          <w:bCs/>
        </w:rPr>
        <w:t>.</w:t>
      </w:r>
    </w:p>
    <w:p w14:paraId="364102EA" w14:textId="77777777" w:rsidR="00A0127E" w:rsidRDefault="00A0127E" w:rsidP="00A0127E">
      <w:pPr>
        <w:ind w:right="-6"/>
        <w:jc w:val="both"/>
        <w:rPr>
          <w:bCs/>
        </w:rPr>
      </w:pPr>
    </w:p>
    <w:p w14:paraId="7719AC7D" w14:textId="77777777" w:rsidR="00A0127E" w:rsidRPr="00C1067A" w:rsidRDefault="00A0127E" w:rsidP="00A0127E">
      <w:pPr>
        <w:ind w:right="-6" w:firstLine="567"/>
        <w:jc w:val="both"/>
        <w:rPr>
          <w:bCs/>
        </w:rPr>
      </w:pPr>
      <w:r>
        <w:rPr>
          <w:bCs/>
        </w:rPr>
        <w:t>Заменить слова «</w:t>
      </w:r>
      <w:r w:rsidRPr="00D76927">
        <w:rPr>
          <w:b/>
        </w:rPr>
        <w:t xml:space="preserve">Голосовали «ЗА» </w:t>
      </w:r>
      <w:r>
        <w:rPr>
          <w:b/>
        </w:rPr>
        <w:t xml:space="preserve">- единогласно» </w:t>
      </w:r>
      <w:r w:rsidRPr="00C1067A">
        <w:rPr>
          <w:bCs/>
        </w:rPr>
        <w:t>словами</w:t>
      </w:r>
      <w:r>
        <w:rPr>
          <w:b/>
        </w:rPr>
        <w:t xml:space="preserve"> «Голосовали «ЗА» -4; «ПРОТИВ» - 1 (Кулебякина М.В.)».</w:t>
      </w:r>
    </w:p>
    <w:p w14:paraId="2EFB1D50" w14:textId="77777777" w:rsidR="00A0127E" w:rsidRPr="00375A37" w:rsidRDefault="00A0127E" w:rsidP="00A0127E">
      <w:pPr>
        <w:ind w:right="-6"/>
        <w:jc w:val="both"/>
        <w:rPr>
          <w:b/>
        </w:rPr>
      </w:pPr>
    </w:p>
    <w:p w14:paraId="72A06119" w14:textId="77777777" w:rsidR="00A0127E" w:rsidRPr="00F7616B" w:rsidRDefault="00A0127E" w:rsidP="00A0127E">
      <w:pPr>
        <w:tabs>
          <w:tab w:val="left" w:pos="9214"/>
        </w:tabs>
        <w:autoSpaceDE w:val="0"/>
        <w:autoSpaceDN w:val="0"/>
        <w:adjustRightInd w:val="0"/>
        <w:ind w:right="-143" w:firstLine="567"/>
        <w:jc w:val="both"/>
        <w:rPr>
          <w:color w:val="000000"/>
          <w:lang w:eastAsia="en-US"/>
        </w:rPr>
      </w:pPr>
      <w:r w:rsidRPr="00094EC7">
        <w:rPr>
          <w:bCs/>
          <w:szCs w:val="20"/>
        </w:rPr>
        <w:t xml:space="preserve">Рассмотрев представленные материалы, </w:t>
      </w:r>
      <w:r>
        <w:rPr>
          <w:bCs/>
          <w:szCs w:val="20"/>
        </w:rPr>
        <w:t>п</w:t>
      </w:r>
      <w:r w:rsidRPr="00094EC7">
        <w:rPr>
          <w:bCs/>
          <w:szCs w:val="20"/>
        </w:rPr>
        <w:t xml:space="preserve">равление Региональной энергетической комиссии Кузбасса </w:t>
      </w:r>
    </w:p>
    <w:p w14:paraId="0DB9F086" w14:textId="77777777" w:rsidR="00A0127E" w:rsidRPr="00094EC7" w:rsidRDefault="00A0127E" w:rsidP="00A0127E">
      <w:pPr>
        <w:ind w:right="-6" w:firstLine="567"/>
        <w:jc w:val="both"/>
        <w:rPr>
          <w:bCs/>
          <w:szCs w:val="20"/>
        </w:rPr>
      </w:pPr>
    </w:p>
    <w:p w14:paraId="314D02A6" w14:textId="77777777" w:rsidR="00A0127E" w:rsidRDefault="00A0127E" w:rsidP="00A0127E">
      <w:pPr>
        <w:ind w:right="-6" w:firstLine="567"/>
        <w:jc w:val="both"/>
        <w:rPr>
          <w:b/>
          <w:szCs w:val="20"/>
        </w:rPr>
      </w:pPr>
      <w:r>
        <w:rPr>
          <w:b/>
          <w:szCs w:val="20"/>
        </w:rPr>
        <w:t>РЕШИ</w:t>
      </w:r>
      <w:r w:rsidRPr="00A10F37">
        <w:rPr>
          <w:b/>
          <w:szCs w:val="20"/>
        </w:rPr>
        <w:t>ЛО:</w:t>
      </w:r>
    </w:p>
    <w:p w14:paraId="726B5618" w14:textId="77777777" w:rsidR="00A0127E" w:rsidRDefault="00A0127E" w:rsidP="00A0127E">
      <w:pPr>
        <w:tabs>
          <w:tab w:val="left" w:pos="9214"/>
        </w:tabs>
        <w:autoSpaceDE w:val="0"/>
        <w:autoSpaceDN w:val="0"/>
        <w:adjustRightInd w:val="0"/>
        <w:ind w:right="-143"/>
        <w:jc w:val="both"/>
        <w:rPr>
          <w:bCs/>
          <w:szCs w:val="20"/>
        </w:rPr>
      </w:pPr>
      <w:r>
        <w:rPr>
          <w:bCs/>
          <w:szCs w:val="20"/>
        </w:rPr>
        <w:t xml:space="preserve">         </w:t>
      </w:r>
    </w:p>
    <w:p w14:paraId="1AD2D4FA" w14:textId="77777777" w:rsidR="00A0127E" w:rsidRDefault="00A0127E" w:rsidP="00A0127E">
      <w:pPr>
        <w:tabs>
          <w:tab w:val="left" w:pos="9214"/>
        </w:tabs>
        <w:autoSpaceDE w:val="0"/>
        <w:autoSpaceDN w:val="0"/>
        <w:adjustRightInd w:val="0"/>
        <w:ind w:right="-143"/>
        <w:jc w:val="both"/>
        <w:rPr>
          <w:bCs/>
          <w:szCs w:val="20"/>
        </w:rPr>
      </w:pPr>
      <w:r>
        <w:rPr>
          <w:bCs/>
          <w:szCs w:val="20"/>
        </w:rPr>
        <w:t xml:space="preserve">         Согласиться с предложением докладчика.</w:t>
      </w:r>
    </w:p>
    <w:p w14:paraId="2278821F" w14:textId="77777777" w:rsidR="00437552" w:rsidRDefault="00A0127E" w:rsidP="00437552">
      <w:pPr>
        <w:ind w:right="-6" w:firstLine="567"/>
        <w:jc w:val="both"/>
        <w:rPr>
          <w:b/>
        </w:rPr>
      </w:pPr>
      <w:r w:rsidRPr="00D76927">
        <w:rPr>
          <w:b/>
        </w:rPr>
        <w:t xml:space="preserve">Голосовали «ЗА» </w:t>
      </w:r>
      <w:r>
        <w:rPr>
          <w:b/>
        </w:rPr>
        <w:t>единогласно.</w:t>
      </w:r>
    </w:p>
    <w:p w14:paraId="0D03CCF8" w14:textId="77777777" w:rsidR="00437552" w:rsidRDefault="00437552" w:rsidP="00437552">
      <w:pPr>
        <w:ind w:right="-6" w:firstLine="567"/>
        <w:jc w:val="both"/>
        <w:rPr>
          <w:b/>
        </w:rPr>
      </w:pPr>
    </w:p>
    <w:p w14:paraId="27BC0AB5" w14:textId="65DB040F" w:rsidR="00AF1B2D" w:rsidRPr="00437552" w:rsidRDefault="00D0617E" w:rsidP="00437552">
      <w:pPr>
        <w:ind w:right="-6" w:firstLine="567"/>
        <w:jc w:val="both"/>
        <w:rPr>
          <w:b/>
        </w:rPr>
      </w:pPr>
      <w:r w:rsidRPr="00437552">
        <w:lastRenderedPageBreak/>
        <w:t xml:space="preserve">Вопрос 8 </w:t>
      </w:r>
      <w:r w:rsidRPr="00437552">
        <w:rPr>
          <w:b/>
        </w:rPr>
        <w:t>«</w:t>
      </w:r>
      <w:r w:rsidR="00437552" w:rsidRPr="00437552">
        <w:rPr>
          <w:b/>
        </w:rPr>
        <w:t xml:space="preserve">Об </w:t>
      </w:r>
      <w:bookmarkStart w:id="11" w:name="_Hlk113263439"/>
      <w:r w:rsidR="00437552" w:rsidRPr="00437552">
        <w:rPr>
          <w:b/>
        </w:rPr>
        <w:t>утверждении размера 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ООО «Газпром газораспределение Томск» на территории Кемеровской области - Кузбасса за 2 квартал 2022 года</w:t>
      </w:r>
      <w:bookmarkEnd w:id="11"/>
      <w:r w:rsidRPr="00437552">
        <w:rPr>
          <w:b/>
        </w:rPr>
        <w:t>»</w:t>
      </w:r>
    </w:p>
    <w:p w14:paraId="3C0B4DF0" w14:textId="76D0C973" w:rsidR="00D669F2" w:rsidRDefault="00D669F2" w:rsidP="00D669F2">
      <w:pPr>
        <w:ind w:firstLine="709"/>
        <w:jc w:val="both"/>
        <w:rPr>
          <w:kern w:val="32"/>
        </w:rPr>
      </w:pPr>
    </w:p>
    <w:p w14:paraId="4E24FED8" w14:textId="486B801B" w:rsidR="00437552" w:rsidRPr="00437552" w:rsidRDefault="00D0617E" w:rsidP="008E7712">
      <w:pPr>
        <w:autoSpaceDE w:val="0"/>
        <w:autoSpaceDN w:val="0"/>
        <w:adjustRightInd w:val="0"/>
        <w:ind w:right="-1" w:firstLine="709"/>
        <w:jc w:val="both"/>
      </w:pPr>
      <w:r>
        <w:rPr>
          <w:bCs/>
        </w:rPr>
        <w:t xml:space="preserve">Докладчик </w:t>
      </w:r>
      <w:r w:rsidR="00437552">
        <w:rPr>
          <w:b/>
        </w:rPr>
        <w:t>Зинченко М.В</w:t>
      </w:r>
      <w:r>
        <w:rPr>
          <w:b/>
        </w:rPr>
        <w:t xml:space="preserve">. </w:t>
      </w:r>
      <w:r w:rsidRPr="009343A7">
        <w:rPr>
          <w:bCs/>
        </w:rPr>
        <w:t>согласно экспертному заключению (приложение №</w:t>
      </w:r>
      <w:r>
        <w:rPr>
          <w:bCs/>
        </w:rPr>
        <w:t xml:space="preserve"> </w:t>
      </w:r>
      <w:r w:rsidR="00437552">
        <w:rPr>
          <w:bCs/>
        </w:rPr>
        <w:t>8</w:t>
      </w:r>
      <w:r w:rsidRPr="009343A7">
        <w:rPr>
          <w:bCs/>
        </w:rPr>
        <w:t xml:space="preserve"> к настоящему протоколу) </w:t>
      </w:r>
      <w:r w:rsidRPr="00437552">
        <w:rPr>
          <w:bCs/>
        </w:rPr>
        <w:t>предлагает</w:t>
      </w:r>
      <w:r w:rsidR="00437552" w:rsidRPr="00437552">
        <w:rPr>
          <w:bCs/>
        </w:rPr>
        <w:t xml:space="preserve"> </w:t>
      </w:r>
      <w:r w:rsidR="00437552" w:rsidRPr="00437552">
        <w:t xml:space="preserve">утвердить </w:t>
      </w:r>
      <w:bookmarkStart w:id="12" w:name="_Hlk113263406"/>
      <w:r w:rsidR="00437552" w:rsidRPr="00437552">
        <w:t>экономически обоснованные расходы на выполнение мероприятий, подлежащих осуществлению в ходе технологического присоединения к газораспределительным сетям ООО «Газпром газораспределение Томск» (г. Томск), ИНН 7017203428, газоиспользующего оборудования физических лиц (за исключением выполнения мероприятий в границах земельных участков, на которых располагаются домовладения этих физических лиц), намеревающихся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осуществляется без взимания с них средств при условии, что в населенном пункте, в котором располагается домовладение заявителя, проложены газораспределительные сети, по которым осуществляется транспортировка газа, а также при наличии у таких лиц документа, подтверждающего право собственности или иное предусмотренное законом право на домовладение и земельный участок, на котором расположено это домовладение, за 2 квартал 2022 года</w:t>
      </w:r>
      <w:bookmarkEnd w:id="12"/>
      <w:r w:rsidR="00437552" w:rsidRPr="00437552">
        <w:t xml:space="preserve"> в размере </w:t>
      </w:r>
      <w:r w:rsidR="00437552" w:rsidRPr="00437552">
        <w:br/>
        <w:t>654 485 руб. без НДС.</w:t>
      </w:r>
    </w:p>
    <w:p w14:paraId="0C09E95F" w14:textId="23B6186F" w:rsidR="00C83724" w:rsidRDefault="00C83724" w:rsidP="00C83724">
      <w:pPr>
        <w:ind w:firstLine="709"/>
        <w:jc w:val="both"/>
      </w:pPr>
    </w:p>
    <w:p w14:paraId="1BD42CF9" w14:textId="454F3272" w:rsidR="0015291A" w:rsidRDefault="0015291A" w:rsidP="00C83724">
      <w:pPr>
        <w:ind w:firstLine="709"/>
        <w:jc w:val="both"/>
      </w:pPr>
      <w:r>
        <w:t xml:space="preserve">В деле имеется письменное обращение от 06.09.2022 № 2013 за подписью и.о. </w:t>
      </w:r>
      <w:r w:rsidR="003F55C8">
        <w:t xml:space="preserve">директора филиала </w:t>
      </w:r>
      <w:r w:rsidR="003F55C8" w:rsidRPr="00437552">
        <w:t>ООО «Газпром газораспределение Томск»</w:t>
      </w:r>
      <w:r w:rsidR="003F55C8">
        <w:t xml:space="preserve"> Д.В. Редькина с просьбой рассмотреть вопрос без участия представителей общества. С проектом ознакомлены.</w:t>
      </w:r>
    </w:p>
    <w:p w14:paraId="3680E49C" w14:textId="77777777" w:rsidR="003F55C8" w:rsidRPr="00C83724" w:rsidRDefault="003F55C8" w:rsidP="003F55C8">
      <w:pPr>
        <w:jc w:val="both"/>
      </w:pPr>
    </w:p>
    <w:p w14:paraId="56F966D9" w14:textId="49A5668E" w:rsidR="00C83724" w:rsidRDefault="00C83724" w:rsidP="00C83724">
      <w:pPr>
        <w:ind w:firstLine="567"/>
        <w:jc w:val="both"/>
        <w:rPr>
          <w:bCs/>
          <w:szCs w:val="20"/>
        </w:rPr>
      </w:pPr>
      <w:r w:rsidRPr="00D00103">
        <w:rPr>
          <w:bCs/>
          <w:szCs w:val="20"/>
        </w:rPr>
        <w:t xml:space="preserve">Рассмотрев представленные материалы, правление Региональной энергетической комиссии Кузбасса </w:t>
      </w:r>
    </w:p>
    <w:p w14:paraId="695C3D0F" w14:textId="77777777" w:rsidR="00437552" w:rsidRPr="00D00103" w:rsidRDefault="00437552" w:rsidP="00C83724">
      <w:pPr>
        <w:ind w:firstLine="567"/>
        <w:jc w:val="both"/>
        <w:rPr>
          <w:lang w:eastAsia="en-US"/>
        </w:rPr>
      </w:pPr>
    </w:p>
    <w:p w14:paraId="3A7E4214" w14:textId="77777777" w:rsidR="00C83724" w:rsidRPr="00D00103" w:rsidRDefault="00C83724" w:rsidP="00C83724">
      <w:pPr>
        <w:ind w:right="-6" w:firstLine="567"/>
        <w:jc w:val="both"/>
        <w:rPr>
          <w:b/>
          <w:szCs w:val="20"/>
        </w:rPr>
      </w:pPr>
      <w:r w:rsidRPr="00D00103">
        <w:rPr>
          <w:b/>
          <w:szCs w:val="20"/>
        </w:rPr>
        <w:t>ПОСТАНОВИЛО:</w:t>
      </w:r>
    </w:p>
    <w:p w14:paraId="18B9CC37" w14:textId="77777777" w:rsidR="00C83724" w:rsidRPr="00D00103" w:rsidRDefault="00C83724" w:rsidP="00C83724">
      <w:pPr>
        <w:ind w:right="-6" w:firstLine="567"/>
        <w:jc w:val="both"/>
        <w:rPr>
          <w:b/>
          <w:szCs w:val="20"/>
        </w:rPr>
      </w:pPr>
    </w:p>
    <w:p w14:paraId="2ADC1061" w14:textId="77777777" w:rsidR="00C83724" w:rsidRPr="00D00103" w:rsidRDefault="00C83724" w:rsidP="00C83724">
      <w:pPr>
        <w:pStyle w:val="ConsPlusNormal"/>
        <w:ind w:firstLine="567"/>
        <w:jc w:val="both"/>
        <w:rPr>
          <w:sz w:val="24"/>
        </w:rPr>
      </w:pPr>
      <w:r>
        <w:rPr>
          <w:sz w:val="24"/>
        </w:rPr>
        <w:t>Согласиться с предложением докладчика.</w:t>
      </w:r>
    </w:p>
    <w:p w14:paraId="576D2E22" w14:textId="77777777" w:rsidR="00C83724" w:rsidRDefault="00C83724" w:rsidP="00C83724">
      <w:pPr>
        <w:ind w:right="-6" w:firstLine="567"/>
        <w:jc w:val="both"/>
        <w:rPr>
          <w:b/>
        </w:rPr>
      </w:pPr>
    </w:p>
    <w:p w14:paraId="031D1295" w14:textId="77777777" w:rsidR="008E7712" w:rsidRDefault="00C83724" w:rsidP="008E7712">
      <w:pPr>
        <w:ind w:right="-6" w:firstLine="567"/>
        <w:jc w:val="both"/>
        <w:rPr>
          <w:b/>
        </w:rPr>
      </w:pPr>
      <w:r w:rsidRPr="00D00103">
        <w:rPr>
          <w:b/>
        </w:rPr>
        <w:t>Голосовали «ЗА» -</w:t>
      </w:r>
      <w:r>
        <w:rPr>
          <w:b/>
        </w:rPr>
        <w:t xml:space="preserve"> единогласно.</w:t>
      </w:r>
    </w:p>
    <w:p w14:paraId="7E4FCCA3" w14:textId="77777777" w:rsidR="008E7712" w:rsidRDefault="008E7712" w:rsidP="008E7712">
      <w:pPr>
        <w:ind w:right="-6" w:firstLine="567"/>
        <w:jc w:val="both"/>
        <w:rPr>
          <w:b/>
        </w:rPr>
      </w:pPr>
    </w:p>
    <w:p w14:paraId="3D139CBD" w14:textId="77777777" w:rsidR="008E7712" w:rsidRDefault="00C83724" w:rsidP="008E7712">
      <w:pPr>
        <w:ind w:right="-6" w:firstLine="567"/>
        <w:jc w:val="both"/>
        <w:rPr>
          <w:b/>
        </w:rPr>
      </w:pPr>
      <w:r w:rsidRPr="008E7712">
        <w:t xml:space="preserve">Вопрос 9 </w:t>
      </w:r>
      <w:r w:rsidRPr="008E7712">
        <w:rPr>
          <w:b/>
        </w:rPr>
        <w:t>«</w:t>
      </w:r>
      <w:r w:rsidR="008E7712" w:rsidRPr="008E7712">
        <w:rPr>
          <w:b/>
        </w:rPr>
        <w:t>Об установлении платы за технологическое присоединение</w:t>
      </w:r>
      <w:r w:rsidR="008E7712" w:rsidRPr="008E7712">
        <w:rPr>
          <w:b/>
        </w:rPr>
        <w:br/>
        <w:t xml:space="preserve"> к сетям газораспределения ООО «Газпром газораспределение Томск» газоиспользующего оборудования Устинова К. Н. в пределах границ принадлежащего ему земельного участка с кадастровым номером 42:24:0101027:2608, расположенного по адресу: Кемеровская область - Кузбасс, г. Кемерово, ул. Тельбесская, д. 44 по индивидуальному проекту</w:t>
      </w:r>
      <w:r w:rsidRPr="008E7712">
        <w:rPr>
          <w:b/>
        </w:rPr>
        <w:t>»</w:t>
      </w:r>
    </w:p>
    <w:p w14:paraId="6939CC24" w14:textId="77777777" w:rsidR="008E7712" w:rsidRDefault="008E7712" w:rsidP="008E7712">
      <w:pPr>
        <w:ind w:right="-6" w:firstLine="567"/>
        <w:jc w:val="both"/>
        <w:rPr>
          <w:b/>
        </w:rPr>
      </w:pPr>
    </w:p>
    <w:p w14:paraId="312F0843" w14:textId="3470DF78" w:rsidR="008E7712" w:rsidRPr="008E7712" w:rsidRDefault="008E7712" w:rsidP="008E7712">
      <w:pPr>
        <w:ind w:right="-6" w:firstLine="567"/>
        <w:jc w:val="both"/>
        <w:rPr>
          <w:b/>
        </w:rPr>
      </w:pPr>
      <w:r>
        <w:rPr>
          <w:bCs/>
        </w:rPr>
        <w:t xml:space="preserve">Докладчик </w:t>
      </w:r>
      <w:r>
        <w:rPr>
          <w:b/>
        </w:rPr>
        <w:t xml:space="preserve">Зинченко М.В. </w:t>
      </w:r>
      <w:r w:rsidRPr="009343A7">
        <w:rPr>
          <w:bCs/>
        </w:rPr>
        <w:t>согласно экспертному заключению (приложение №</w:t>
      </w:r>
      <w:r>
        <w:rPr>
          <w:bCs/>
        </w:rPr>
        <w:t xml:space="preserve"> 9</w:t>
      </w:r>
      <w:r w:rsidRPr="009343A7">
        <w:rPr>
          <w:bCs/>
        </w:rPr>
        <w:t xml:space="preserve"> к настоящему протоколу) </w:t>
      </w:r>
      <w:r w:rsidRPr="00437552">
        <w:rPr>
          <w:bCs/>
        </w:rPr>
        <w:t xml:space="preserve">предлагает </w:t>
      </w:r>
      <w:r w:rsidRPr="008E7712">
        <w:rPr>
          <w:bCs/>
        </w:rPr>
        <w:t xml:space="preserve">установить плату за технологическое присоединение к сетям газораспределения ООО «Газпром газораспределение Томск», ИНН 7017203428, газоиспользующего оборудования </w:t>
      </w:r>
      <w:bookmarkStart w:id="13" w:name="_Hlk113263327"/>
      <w:r w:rsidRPr="008E7712">
        <w:rPr>
          <w:bCs/>
        </w:rPr>
        <w:t>Устинова К. Н. в пределах границ принадлежащего ему земельного участка с кадастровым номером 42:24:0101027:2608, расположенного по адресу: Кемеровская область - Кузбасс, г. Кемерово, ул. Тельбесская, д. 44</w:t>
      </w:r>
      <w:bookmarkEnd w:id="13"/>
      <w:r w:rsidRPr="008E7712">
        <w:rPr>
          <w:bCs/>
        </w:rPr>
        <w:t xml:space="preserve"> по индивидуальному проекту в размере 7 832 053 рублей (без учёта НДС, с учетом налога на прибыль).</w:t>
      </w:r>
    </w:p>
    <w:p w14:paraId="269917D1" w14:textId="77777777" w:rsidR="008E7712" w:rsidRDefault="008E7712" w:rsidP="007D1E62">
      <w:pPr>
        <w:ind w:firstLine="567"/>
        <w:jc w:val="both"/>
        <w:rPr>
          <w:bCs/>
        </w:rPr>
      </w:pPr>
    </w:p>
    <w:p w14:paraId="56F08B50" w14:textId="77777777" w:rsidR="007C2835" w:rsidRDefault="007C2835" w:rsidP="007C2835">
      <w:pPr>
        <w:ind w:firstLine="567"/>
        <w:jc w:val="both"/>
        <w:rPr>
          <w:bCs/>
          <w:szCs w:val="20"/>
        </w:rPr>
      </w:pPr>
      <w:r w:rsidRPr="00D00103">
        <w:rPr>
          <w:bCs/>
          <w:szCs w:val="20"/>
        </w:rPr>
        <w:t xml:space="preserve">Рассмотрев представленные материалы, правление Региональной энергетической комиссии Кузбасса </w:t>
      </w:r>
    </w:p>
    <w:p w14:paraId="651D5A52" w14:textId="77777777" w:rsidR="007C2835" w:rsidRPr="00D00103" w:rsidRDefault="007C2835" w:rsidP="007C2835">
      <w:pPr>
        <w:ind w:firstLine="567"/>
        <w:jc w:val="both"/>
        <w:rPr>
          <w:lang w:eastAsia="en-US"/>
        </w:rPr>
      </w:pPr>
    </w:p>
    <w:p w14:paraId="321EE8F6" w14:textId="77777777" w:rsidR="007C2835" w:rsidRPr="00D00103" w:rsidRDefault="007C2835" w:rsidP="007C2835">
      <w:pPr>
        <w:ind w:right="-6" w:firstLine="567"/>
        <w:jc w:val="both"/>
        <w:rPr>
          <w:b/>
          <w:szCs w:val="20"/>
        </w:rPr>
      </w:pPr>
      <w:r w:rsidRPr="00D00103">
        <w:rPr>
          <w:b/>
          <w:szCs w:val="20"/>
        </w:rPr>
        <w:t>ПОСТАНОВИЛО:</w:t>
      </w:r>
    </w:p>
    <w:p w14:paraId="66DBF1CB" w14:textId="77777777" w:rsidR="007C2835" w:rsidRPr="00D00103" w:rsidRDefault="007C2835" w:rsidP="007C2835">
      <w:pPr>
        <w:ind w:right="-6" w:firstLine="567"/>
        <w:jc w:val="both"/>
        <w:rPr>
          <w:b/>
          <w:szCs w:val="20"/>
        </w:rPr>
      </w:pPr>
    </w:p>
    <w:p w14:paraId="1ED7DD14" w14:textId="77777777" w:rsidR="007C2835" w:rsidRPr="00D00103" w:rsidRDefault="007C2835" w:rsidP="007C2835">
      <w:pPr>
        <w:pStyle w:val="ConsPlusNormal"/>
        <w:ind w:firstLine="567"/>
        <w:jc w:val="both"/>
        <w:rPr>
          <w:sz w:val="24"/>
        </w:rPr>
      </w:pPr>
      <w:r>
        <w:rPr>
          <w:sz w:val="24"/>
        </w:rPr>
        <w:lastRenderedPageBreak/>
        <w:t>Согласиться с предложением докладчика.</w:t>
      </w:r>
    </w:p>
    <w:p w14:paraId="5A49040F" w14:textId="77777777" w:rsidR="007C2835" w:rsidRDefault="007C2835" w:rsidP="007C2835">
      <w:pPr>
        <w:ind w:right="-6" w:firstLine="567"/>
        <w:jc w:val="both"/>
        <w:rPr>
          <w:b/>
        </w:rPr>
      </w:pPr>
    </w:p>
    <w:p w14:paraId="3E2D8B57" w14:textId="77777777" w:rsidR="007C2835" w:rsidRDefault="007C2835" w:rsidP="007C2835">
      <w:pPr>
        <w:ind w:right="-6" w:firstLine="567"/>
        <w:jc w:val="both"/>
        <w:rPr>
          <w:b/>
        </w:rPr>
      </w:pPr>
      <w:r w:rsidRPr="00D00103">
        <w:rPr>
          <w:b/>
        </w:rPr>
        <w:t>Голосовали «ЗА» -</w:t>
      </w:r>
      <w:r>
        <w:rPr>
          <w:b/>
        </w:rPr>
        <w:t xml:space="preserve"> единогласно.</w:t>
      </w:r>
    </w:p>
    <w:p w14:paraId="1A0C805C" w14:textId="7EBA8F3A" w:rsidR="007D1E62" w:rsidRDefault="007D1E62" w:rsidP="00D669F2">
      <w:pPr>
        <w:ind w:firstLine="709"/>
        <w:jc w:val="both"/>
        <w:rPr>
          <w:kern w:val="32"/>
        </w:rPr>
      </w:pPr>
    </w:p>
    <w:p w14:paraId="56159955" w14:textId="23DC4A1F" w:rsidR="00A2104F" w:rsidRPr="003F55C8" w:rsidRDefault="00A2104F" w:rsidP="003F55C8">
      <w:pPr>
        <w:ind w:right="-6" w:firstLine="567"/>
        <w:jc w:val="both"/>
        <w:rPr>
          <w:b/>
        </w:rPr>
      </w:pPr>
      <w:r w:rsidRPr="003F55C8">
        <w:rPr>
          <w:bCs/>
        </w:rPr>
        <w:t>Вопрос 10</w:t>
      </w:r>
      <w:r w:rsidRPr="003F55C8">
        <w:rPr>
          <w:b/>
        </w:rPr>
        <w:t xml:space="preserve"> «</w:t>
      </w:r>
      <w:r w:rsidR="003F55C8" w:rsidRPr="003F55C8">
        <w:rPr>
          <w:b/>
        </w:rPr>
        <w:t>О внесении изменений в постановление региональной энергетической комиссии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КАО «Азот» (Кемеровский городской округ)» в части 2023 года</w:t>
      </w:r>
      <w:r w:rsidRPr="003F55C8">
        <w:rPr>
          <w:b/>
        </w:rPr>
        <w:t>»</w:t>
      </w:r>
    </w:p>
    <w:p w14:paraId="5793BE80" w14:textId="5A001AC7" w:rsidR="00010757" w:rsidRDefault="00010757" w:rsidP="00D669F2">
      <w:pPr>
        <w:ind w:firstLine="709"/>
        <w:jc w:val="both"/>
        <w:rPr>
          <w:kern w:val="32"/>
        </w:rPr>
      </w:pPr>
    </w:p>
    <w:p w14:paraId="043A354B" w14:textId="57C0E98E" w:rsidR="00E276B8" w:rsidRDefault="00010757" w:rsidP="00E276B8">
      <w:pPr>
        <w:ind w:firstLine="709"/>
        <w:jc w:val="both"/>
        <w:rPr>
          <w:bCs/>
        </w:rPr>
      </w:pPr>
      <w:r>
        <w:rPr>
          <w:bCs/>
        </w:rPr>
        <w:t xml:space="preserve">Докладчик </w:t>
      </w:r>
      <w:r w:rsidR="00400071">
        <w:rPr>
          <w:b/>
        </w:rPr>
        <w:t>Давидович Е.Ю</w:t>
      </w:r>
      <w:r>
        <w:rPr>
          <w:b/>
        </w:rPr>
        <w:t xml:space="preserve">. </w:t>
      </w:r>
      <w:r w:rsidR="003F55C8">
        <w:rPr>
          <w:bCs/>
        </w:rPr>
        <w:t>согласно экспертному заключению</w:t>
      </w:r>
      <w:r w:rsidRPr="009343A7">
        <w:rPr>
          <w:bCs/>
        </w:rPr>
        <w:t xml:space="preserve"> (приложение №</w:t>
      </w:r>
      <w:r>
        <w:rPr>
          <w:bCs/>
        </w:rPr>
        <w:t xml:space="preserve"> </w:t>
      </w:r>
      <w:r w:rsidR="003F55C8">
        <w:rPr>
          <w:bCs/>
        </w:rPr>
        <w:t>10</w:t>
      </w:r>
      <w:r w:rsidRPr="009343A7">
        <w:rPr>
          <w:bCs/>
        </w:rPr>
        <w:t xml:space="preserve"> к настоящему протоколу)</w:t>
      </w:r>
      <w:r w:rsidRPr="003D25D8">
        <w:rPr>
          <w:bCs/>
        </w:rPr>
        <w:t xml:space="preserve">, </w:t>
      </w:r>
      <w:r w:rsidR="00542961">
        <w:rPr>
          <w:bCs/>
        </w:rPr>
        <w:t>предлагает:</w:t>
      </w:r>
    </w:p>
    <w:p w14:paraId="6B231DDC" w14:textId="77777777" w:rsidR="00E276B8" w:rsidRDefault="00E276B8" w:rsidP="00E276B8">
      <w:pPr>
        <w:ind w:firstLine="709"/>
        <w:jc w:val="both"/>
        <w:rPr>
          <w:bCs/>
        </w:rPr>
      </w:pPr>
    </w:p>
    <w:p w14:paraId="2630B5F2" w14:textId="77777777" w:rsidR="00744578" w:rsidRDefault="00E276B8" w:rsidP="00E276B8">
      <w:pPr>
        <w:ind w:firstLine="709"/>
        <w:jc w:val="both"/>
        <w:rPr>
          <w:bCs/>
        </w:rPr>
      </w:pPr>
      <w:r>
        <w:rPr>
          <w:bCs/>
        </w:rPr>
        <w:t xml:space="preserve">1. </w:t>
      </w:r>
      <w:r w:rsidRPr="00E276B8">
        <w:rPr>
          <w:bCs/>
        </w:rPr>
        <w:t>Скорректировать производственную программу КАО «Азот» (Кемеровский городской округ) в сфере холодного водоснабжения, водоотведения на период с 01.01.2019 по 31.12.2023</w:t>
      </w:r>
      <w:r>
        <w:rPr>
          <w:bCs/>
        </w:rPr>
        <w:t>, согласно приложению № 11 к настоящему протоколу</w:t>
      </w:r>
      <w:r w:rsidR="00744578">
        <w:rPr>
          <w:bCs/>
        </w:rPr>
        <w:t>;</w:t>
      </w:r>
    </w:p>
    <w:p w14:paraId="00E459A2" w14:textId="77777777" w:rsidR="00744578" w:rsidRDefault="00E276B8" w:rsidP="00744578">
      <w:pPr>
        <w:ind w:firstLine="709"/>
        <w:jc w:val="both"/>
        <w:rPr>
          <w:bCs/>
        </w:rPr>
      </w:pPr>
      <w:r>
        <w:rPr>
          <w:bCs/>
        </w:rPr>
        <w:t xml:space="preserve">2. </w:t>
      </w:r>
      <w:r w:rsidRPr="003E5E8E">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w:t>
      </w:r>
      <w:r w:rsidRPr="000267D6">
        <w:rPr>
          <w:bCs/>
        </w:rPr>
        <w:t xml:space="preserve">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00744578">
        <w:rPr>
          <w:bCs/>
        </w:rPr>
        <w:t>12</w:t>
      </w:r>
      <w:r w:rsidRPr="000267D6">
        <w:rPr>
          <w:bCs/>
        </w:rPr>
        <w:t xml:space="preserve"> к </w:t>
      </w:r>
      <w:r>
        <w:rPr>
          <w:bCs/>
        </w:rPr>
        <w:t>настоящему протоколу</w:t>
      </w:r>
      <w:r w:rsidRPr="000267D6">
        <w:rPr>
          <w:bCs/>
        </w:rPr>
        <w:t>;</w:t>
      </w:r>
    </w:p>
    <w:p w14:paraId="2A7AE17D" w14:textId="184E49ED" w:rsidR="00E276B8" w:rsidRPr="00E276B8" w:rsidRDefault="00744578" w:rsidP="00744578">
      <w:pPr>
        <w:ind w:firstLine="709"/>
        <w:jc w:val="both"/>
        <w:rPr>
          <w:bCs/>
        </w:rPr>
      </w:pPr>
      <w:r>
        <w:rPr>
          <w:bCs/>
        </w:rPr>
        <w:t xml:space="preserve">3. </w:t>
      </w:r>
      <w:r w:rsidR="00E276B8" w:rsidRPr="00744578">
        <w:rPr>
          <w:bCs/>
        </w:rPr>
        <w:t xml:space="preserve">Скорректировать </w:t>
      </w:r>
      <w:r>
        <w:rPr>
          <w:bCs/>
        </w:rPr>
        <w:t>о</w:t>
      </w:r>
      <w:r w:rsidR="00E276B8" w:rsidRPr="00744578">
        <w:rPr>
          <w:bCs/>
        </w:rPr>
        <w:t xml:space="preserve">дноставочные тарифы на техническую воду, </w:t>
      </w:r>
      <w:r w:rsidR="00E276B8" w:rsidRPr="00E276B8">
        <w:rPr>
          <w:bCs/>
        </w:rPr>
        <w:t>водоотведение хозяйственно-бытовых сточных вод,</w:t>
      </w:r>
      <w:r>
        <w:rPr>
          <w:bCs/>
        </w:rPr>
        <w:t xml:space="preserve"> </w:t>
      </w:r>
      <w:r w:rsidR="00E276B8" w:rsidRPr="00E276B8">
        <w:rPr>
          <w:bCs/>
        </w:rPr>
        <w:t>транспортировку сточных вод КАО «Азот» (Кемеровский городской округ)</w:t>
      </w:r>
      <w:r>
        <w:rPr>
          <w:bCs/>
        </w:rPr>
        <w:t xml:space="preserve"> </w:t>
      </w:r>
      <w:r w:rsidR="00E276B8" w:rsidRPr="00E276B8">
        <w:rPr>
          <w:bCs/>
        </w:rPr>
        <w:t>на период с 01.01.2019 по 31.12.2023</w:t>
      </w:r>
      <w:r>
        <w:rPr>
          <w:bCs/>
        </w:rPr>
        <w:t>, согласно приложению № 13 к настоящему протоколу.</w:t>
      </w:r>
    </w:p>
    <w:p w14:paraId="0774D2CE" w14:textId="0E76D8F9" w:rsidR="00010757" w:rsidRDefault="00010757" w:rsidP="00D669F2">
      <w:pPr>
        <w:ind w:firstLine="709"/>
        <w:jc w:val="both"/>
        <w:rPr>
          <w:kern w:val="32"/>
        </w:rPr>
      </w:pPr>
    </w:p>
    <w:p w14:paraId="232645F1" w14:textId="0E56059F" w:rsidR="00744578" w:rsidRDefault="00744578" w:rsidP="00744578">
      <w:pPr>
        <w:ind w:firstLine="709"/>
        <w:jc w:val="both"/>
        <w:rPr>
          <w:kern w:val="32"/>
        </w:rPr>
      </w:pPr>
      <w:r>
        <w:rPr>
          <w:kern w:val="32"/>
        </w:rPr>
        <w:t>В деле имеется письменное обращение от 31.08.2022 № 10595 за подписью заместителя генерального директора по экономике и финансам КАО «Азот» Т.О. Король с просьбой рассмотреть вопрос без участия представителя общества. С уровнем предлагаемых тарифов согласны.</w:t>
      </w:r>
    </w:p>
    <w:p w14:paraId="7B3FDA33" w14:textId="77777777" w:rsidR="00744578" w:rsidRDefault="00744578" w:rsidP="00D669F2">
      <w:pPr>
        <w:ind w:firstLine="709"/>
        <w:jc w:val="both"/>
        <w:rPr>
          <w:kern w:val="32"/>
        </w:rPr>
      </w:pPr>
    </w:p>
    <w:p w14:paraId="1B4C481A" w14:textId="77777777" w:rsidR="00542961" w:rsidRPr="00D00103" w:rsidRDefault="00542961" w:rsidP="00542961">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5876C7BD" w14:textId="77777777" w:rsidR="00542961" w:rsidRDefault="00542961" w:rsidP="00542961">
      <w:pPr>
        <w:ind w:right="-6" w:firstLine="567"/>
        <w:jc w:val="both"/>
        <w:rPr>
          <w:b/>
          <w:szCs w:val="20"/>
        </w:rPr>
      </w:pPr>
    </w:p>
    <w:p w14:paraId="5FD983A3" w14:textId="77777777" w:rsidR="00542961" w:rsidRPr="00D00103" w:rsidRDefault="00542961" w:rsidP="00542961">
      <w:pPr>
        <w:ind w:right="-6" w:firstLine="567"/>
        <w:jc w:val="both"/>
        <w:rPr>
          <w:b/>
          <w:szCs w:val="20"/>
        </w:rPr>
      </w:pPr>
      <w:r>
        <w:rPr>
          <w:b/>
          <w:szCs w:val="20"/>
        </w:rPr>
        <w:t>РЕШ</w:t>
      </w:r>
      <w:r w:rsidRPr="00D00103">
        <w:rPr>
          <w:b/>
          <w:szCs w:val="20"/>
        </w:rPr>
        <w:t>ИЛО:</w:t>
      </w:r>
    </w:p>
    <w:p w14:paraId="369BE639" w14:textId="77777777" w:rsidR="00542961" w:rsidRPr="00D00103" w:rsidRDefault="00542961" w:rsidP="00542961">
      <w:pPr>
        <w:ind w:right="-6" w:firstLine="567"/>
        <w:jc w:val="both"/>
        <w:rPr>
          <w:b/>
          <w:szCs w:val="20"/>
        </w:rPr>
      </w:pPr>
    </w:p>
    <w:p w14:paraId="15DBE2AA" w14:textId="77777777" w:rsidR="00542961" w:rsidRPr="00D00103" w:rsidRDefault="00542961" w:rsidP="00542961">
      <w:pPr>
        <w:pStyle w:val="ConsPlusNormal"/>
        <w:ind w:firstLine="567"/>
        <w:jc w:val="both"/>
        <w:rPr>
          <w:sz w:val="24"/>
        </w:rPr>
      </w:pPr>
      <w:r>
        <w:rPr>
          <w:sz w:val="24"/>
        </w:rPr>
        <w:t>Согласиться с предложением докладчика.</w:t>
      </w:r>
    </w:p>
    <w:p w14:paraId="2F9351F3" w14:textId="77777777" w:rsidR="00542961" w:rsidRDefault="00542961" w:rsidP="00542961">
      <w:pPr>
        <w:ind w:right="-6" w:firstLine="567"/>
        <w:jc w:val="both"/>
        <w:rPr>
          <w:b/>
        </w:rPr>
      </w:pPr>
    </w:p>
    <w:p w14:paraId="6589E47B" w14:textId="77777777" w:rsidR="00400071" w:rsidRDefault="00542961" w:rsidP="00400071">
      <w:pPr>
        <w:ind w:right="-6" w:firstLine="567"/>
        <w:jc w:val="both"/>
        <w:rPr>
          <w:b/>
        </w:rPr>
      </w:pPr>
      <w:r w:rsidRPr="00D00103">
        <w:rPr>
          <w:b/>
        </w:rPr>
        <w:t>Голосовали «ЗА» -</w:t>
      </w:r>
      <w:r>
        <w:rPr>
          <w:b/>
        </w:rPr>
        <w:t xml:space="preserve"> единогласно.</w:t>
      </w:r>
    </w:p>
    <w:p w14:paraId="41AB59F7" w14:textId="77777777" w:rsidR="00400071" w:rsidRDefault="00400071" w:rsidP="00400071">
      <w:pPr>
        <w:ind w:right="-6" w:firstLine="567"/>
        <w:jc w:val="both"/>
        <w:rPr>
          <w:b/>
        </w:rPr>
      </w:pPr>
    </w:p>
    <w:p w14:paraId="45A9B9DE" w14:textId="558E05D1" w:rsidR="00542961" w:rsidRDefault="00542961" w:rsidP="00400071">
      <w:pPr>
        <w:ind w:right="-6" w:firstLine="567"/>
        <w:jc w:val="both"/>
        <w:rPr>
          <w:b/>
        </w:rPr>
      </w:pPr>
      <w:r w:rsidRPr="007C2835">
        <w:rPr>
          <w:bCs/>
        </w:rPr>
        <w:t>Вопрос 11</w:t>
      </w:r>
      <w:r w:rsidRPr="00400071">
        <w:rPr>
          <w:b/>
        </w:rPr>
        <w:t xml:space="preserve"> «</w:t>
      </w:r>
      <w:r w:rsidR="000876BA" w:rsidRPr="00400071">
        <w:rPr>
          <w:b/>
        </w:rPr>
        <w:t>О внесении изменений в постановление региональной энергетической комиссии Кемеровской области от 17.09.2020 № 220 «Об утверждении производственной программы</w:t>
      </w:r>
      <w:r w:rsidR="00400071">
        <w:rPr>
          <w:b/>
        </w:rPr>
        <w:t xml:space="preserve"> </w:t>
      </w:r>
      <w:r w:rsidR="000876BA" w:rsidRPr="00400071">
        <w:rPr>
          <w:b/>
        </w:rPr>
        <w:t>в сфере холодного водоснабжения технической водой</w:t>
      </w:r>
      <w:r w:rsidR="00400071">
        <w:rPr>
          <w:b/>
        </w:rPr>
        <w:t xml:space="preserve"> </w:t>
      </w:r>
      <w:r w:rsidR="000876BA" w:rsidRPr="00400071">
        <w:rPr>
          <w:b/>
        </w:rPr>
        <w:t>и об установлении тарифов на техническую воду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в части 2023 года</w:t>
      </w:r>
      <w:r w:rsidRPr="00400071">
        <w:rPr>
          <w:b/>
        </w:rPr>
        <w:t>»</w:t>
      </w:r>
    </w:p>
    <w:p w14:paraId="4481F6C5" w14:textId="77777777" w:rsidR="00400071" w:rsidRPr="00400071" w:rsidRDefault="00400071" w:rsidP="00400071">
      <w:pPr>
        <w:ind w:right="-6" w:firstLine="567"/>
        <w:jc w:val="both"/>
        <w:rPr>
          <w:b/>
        </w:rPr>
      </w:pPr>
    </w:p>
    <w:p w14:paraId="4E751FF7" w14:textId="77777777" w:rsidR="00400071" w:rsidRDefault="00400071" w:rsidP="00400071">
      <w:pPr>
        <w:ind w:firstLine="709"/>
        <w:jc w:val="both"/>
        <w:rPr>
          <w:bCs/>
        </w:rPr>
      </w:pPr>
      <w:r>
        <w:rPr>
          <w:bCs/>
        </w:rPr>
        <w:t xml:space="preserve">Докладчик </w:t>
      </w:r>
      <w:r>
        <w:rPr>
          <w:b/>
        </w:rPr>
        <w:t xml:space="preserve">Давидович Е.Ю. </w:t>
      </w:r>
      <w:r>
        <w:rPr>
          <w:bCs/>
        </w:rPr>
        <w:t>согласно экспертному заключению</w:t>
      </w:r>
      <w:r w:rsidRPr="009343A7">
        <w:rPr>
          <w:bCs/>
        </w:rPr>
        <w:t xml:space="preserve"> (приложение №</w:t>
      </w:r>
      <w:r>
        <w:rPr>
          <w:bCs/>
        </w:rPr>
        <w:t xml:space="preserve"> 14</w:t>
      </w:r>
      <w:r w:rsidRPr="009343A7">
        <w:rPr>
          <w:bCs/>
        </w:rPr>
        <w:t xml:space="preserve"> к настоящему протоколу)</w:t>
      </w:r>
      <w:r w:rsidRPr="003D25D8">
        <w:rPr>
          <w:bCs/>
        </w:rPr>
        <w:t xml:space="preserve">, </w:t>
      </w:r>
      <w:r>
        <w:rPr>
          <w:bCs/>
        </w:rPr>
        <w:t>предлагает:</w:t>
      </w:r>
    </w:p>
    <w:p w14:paraId="46375087" w14:textId="63DFAC50" w:rsidR="00400071" w:rsidRPr="00400071" w:rsidRDefault="00400071" w:rsidP="00400071">
      <w:pPr>
        <w:ind w:firstLine="709"/>
        <w:jc w:val="both"/>
        <w:rPr>
          <w:bCs/>
        </w:rPr>
      </w:pPr>
      <w:r>
        <w:rPr>
          <w:bCs/>
        </w:rPr>
        <w:t xml:space="preserve">1. </w:t>
      </w:r>
      <w:r w:rsidRPr="00E276B8">
        <w:rPr>
          <w:bCs/>
        </w:rPr>
        <w:t xml:space="preserve">Скорректировать </w:t>
      </w:r>
      <w:r>
        <w:rPr>
          <w:bCs/>
        </w:rPr>
        <w:t>п</w:t>
      </w:r>
      <w:r w:rsidRPr="00400071">
        <w:rPr>
          <w:bCs/>
        </w:rPr>
        <w:t xml:space="preserve">роизводственную программу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w:t>
      </w:r>
      <w:r w:rsidRPr="00400071">
        <w:rPr>
          <w:bCs/>
        </w:rPr>
        <w:lastRenderedPageBreak/>
        <w:t>округ) в сфере холодного водоснабжения технической водой на период с 01.01.2021 по 31.12.2023</w:t>
      </w:r>
      <w:r>
        <w:rPr>
          <w:bCs/>
        </w:rPr>
        <w:t>, согласно приложению № 15 к настоящему протоколу;</w:t>
      </w:r>
    </w:p>
    <w:p w14:paraId="79BE845F" w14:textId="77777777" w:rsidR="00C63E53" w:rsidRDefault="00400071" w:rsidP="00C63E53">
      <w:pPr>
        <w:ind w:firstLine="709"/>
        <w:jc w:val="both"/>
        <w:rPr>
          <w:bCs/>
        </w:rPr>
      </w:pPr>
      <w:r>
        <w:rPr>
          <w:bCs/>
        </w:rPr>
        <w:t xml:space="preserve">2. </w:t>
      </w:r>
      <w:r w:rsidRPr="003E5E8E">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w:t>
      </w:r>
      <w:r w:rsidRPr="000267D6">
        <w:rPr>
          <w:bCs/>
        </w:rPr>
        <w:t xml:space="preserve">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16</w:t>
      </w:r>
      <w:r w:rsidRPr="000267D6">
        <w:rPr>
          <w:bCs/>
        </w:rPr>
        <w:t xml:space="preserve"> к </w:t>
      </w:r>
      <w:r>
        <w:rPr>
          <w:bCs/>
        </w:rPr>
        <w:t>настоящему протоколу</w:t>
      </w:r>
      <w:r w:rsidRPr="000267D6">
        <w:rPr>
          <w:bCs/>
        </w:rPr>
        <w:t>;</w:t>
      </w:r>
    </w:p>
    <w:p w14:paraId="5B34E81D" w14:textId="7828B2BC" w:rsidR="00400071" w:rsidRPr="00C63E53" w:rsidRDefault="00400071" w:rsidP="00C63E53">
      <w:pPr>
        <w:ind w:firstLine="709"/>
        <w:jc w:val="both"/>
        <w:rPr>
          <w:bCs/>
        </w:rPr>
      </w:pPr>
      <w:r>
        <w:rPr>
          <w:bCs/>
        </w:rPr>
        <w:t xml:space="preserve">3. Скорректировать </w:t>
      </w:r>
      <w:r w:rsidR="00C63E53" w:rsidRPr="00C63E53">
        <w:rPr>
          <w:bCs/>
        </w:rPr>
        <w:t>о</w:t>
      </w:r>
      <w:r w:rsidRPr="00C63E53">
        <w:rPr>
          <w:bCs/>
        </w:rPr>
        <w:t>дноставочные тарифы на техническую воду</w:t>
      </w:r>
      <w:r w:rsidR="00C63E53">
        <w:rPr>
          <w:bCs/>
        </w:rPr>
        <w:br/>
      </w:r>
      <w:r w:rsidRPr="00C63E53">
        <w:rPr>
          <w:bCs/>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на период с 01.01.2021 по 31.12.2023</w:t>
      </w:r>
      <w:r w:rsidR="00C63E53">
        <w:rPr>
          <w:bCs/>
        </w:rPr>
        <w:t>,</w:t>
      </w:r>
      <w:r w:rsidR="00C63E53" w:rsidRPr="00C63E53">
        <w:rPr>
          <w:bCs/>
        </w:rPr>
        <w:t xml:space="preserve"> </w:t>
      </w:r>
      <w:r w:rsidR="00C63E53" w:rsidRPr="000267D6">
        <w:rPr>
          <w:bCs/>
        </w:rPr>
        <w:t xml:space="preserve">согласно приложению № </w:t>
      </w:r>
      <w:r w:rsidR="00C63E53">
        <w:rPr>
          <w:bCs/>
        </w:rPr>
        <w:t>17</w:t>
      </w:r>
      <w:r w:rsidR="00C63E53" w:rsidRPr="000267D6">
        <w:rPr>
          <w:bCs/>
        </w:rPr>
        <w:t xml:space="preserve"> к </w:t>
      </w:r>
      <w:r w:rsidR="00C63E53">
        <w:rPr>
          <w:bCs/>
        </w:rPr>
        <w:t>настоящему протоколу.</w:t>
      </w:r>
    </w:p>
    <w:p w14:paraId="6C961E5C" w14:textId="52571453" w:rsidR="00A74319" w:rsidRDefault="00A74319" w:rsidP="00542961">
      <w:pPr>
        <w:ind w:firstLine="567"/>
        <w:jc w:val="both"/>
        <w:rPr>
          <w:kern w:val="32"/>
        </w:rPr>
      </w:pPr>
    </w:p>
    <w:p w14:paraId="71B39E40" w14:textId="2DE24A27" w:rsidR="00E760EB" w:rsidRDefault="00E760EB" w:rsidP="00542961">
      <w:pPr>
        <w:ind w:firstLine="567"/>
        <w:jc w:val="both"/>
        <w:rPr>
          <w:bCs/>
        </w:rPr>
      </w:pPr>
      <w:r>
        <w:rPr>
          <w:kern w:val="32"/>
        </w:rPr>
        <w:t xml:space="preserve">В материалах дела имеется письменное обращение от 30.08.2022 № ТЗС-03-11-21/34099 за подписью филиала начальника </w:t>
      </w:r>
      <w:r w:rsidRPr="00C63E53">
        <w:rPr>
          <w:bCs/>
        </w:rPr>
        <w:t>«Новосибирско</w:t>
      </w:r>
      <w:r>
        <w:rPr>
          <w:bCs/>
        </w:rPr>
        <w:t>го</w:t>
      </w:r>
      <w:r w:rsidRPr="00C63E53">
        <w:rPr>
          <w:bCs/>
        </w:rPr>
        <w:t xml:space="preserve"> районно</w:t>
      </w:r>
      <w:r>
        <w:rPr>
          <w:bCs/>
        </w:rPr>
        <w:t>го</w:t>
      </w:r>
      <w:r w:rsidRPr="00C63E53">
        <w:rPr>
          <w:bCs/>
        </w:rPr>
        <w:t xml:space="preserve"> нефтепроводно</w:t>
      </w:r>
      <w:r>
        <w:rPr>
          <w:bCs/>
        </w:rPr>
        <w:t>го</w:t>
      </w:r>
      <w:r w:rsidRPr="00C63E53">
        <w:rPr>
          <w:bCs/>
        </w:rPr>
        <w:t xml:space="preserve"> управлени</w:t>
      </w:r>
      <w:r>
        <w:rPr>
          <w:bCs/>
        </w:rPr>
        <w:t>я</w:t>
      </w:r>
      <w:r w:rsidRPr="00C63E53">
        <w:rPr>
          <w:bCs/>
        </w:rPr>
        <w:t>»</w:t>
      </w:r>
    </w:p>
    <w:p w14:paraId="5D438339" w14:textId="27CC2345" w:rsidR="005C22B2" w:rsidRDefault="005C22B2" w:rsidP="005C22B2">
      <w:pPr>
        <w:jc w:val="both"/>
        <w:rPr>
          <w:bCs/>
        </w:rPr>
      </w:pPr>
      <w:r w:rsidRPr="00C63E53">
        <w:rPr>
          <w:bCs/>
        </w:rPr>
        <w:t>АО «Транснефть – Западная Сибирь»</w:t>
      </w:r>
      <w:r>
        <w:rPr>
          <w:bCs/>
        </w:rPr>
        <w:t xml:space="preserve"> Д.В. Толмачева с просьбой рассмотреть вопрос в отсутствии представителей общества. С материалами ознакомлены, замечаний и предложений нет.</w:t>
      </w:r>
    </w:p>
    <w:p w14:paraId="5EB8EDD0" w14:textId="77777777" w:rsidR="005C22B2" w:rsidRDefault="005C22B2" w:rsidP="005C22B2">
      <w:pPr>
        <w:jc w:val="both"/>
        <w:rPr>
          <w:kern w:val="32"/>
        </w:rPr>
      </w:pPr>
    </w:p>
    <w:p w14:paraId="0EA82B40" w14:textId="77777777" w:rsidR="00A74319" w:rsidRPr="00D00103" w:rsidRDefault="00A74319" w:rsidP="00A74319">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648FF57D" w14:textId="77777777" w:rsidR="00A74319" w:rsidRDefault="00A74319" w:rsidP="00A74319">
      <w:pPr>
        <w:ind w:right="-6" w:firstLine="567"/>
        <w:jc w:val="both"/>
        <w:rPr>
          <w:b/>
          <w:szCs w:val="20"/>
        </w:rPr>
      </w:pPr>
    </w:p>
    <w:p w14:paraId="01C9A1F1" w14:textId="25289A50" w:rsidR="00A74319" w:rsidRPr="00D00103" w:rsidRDefault="00CF4034" w:rsidP="00A74319">
      <w:pPr>
        <w:ind w:right="-6" w:firstLine="567"/>
        <w:jc w:val="both"/>
        <w:rPr>
          <w:b/>
          <w:szCs w:val="20"/>
        </w:rPr>
      </w:pPr>
      <w:r>
        <w:rPr>
          <w:b/>
          <w:szCs w:val="20"/>
        </w:rPr>
        <w:t>ПОСТАНОВИЛ</w:t>
      </w:r>
      <w:r w:rsidR="00A74319" w:rsidRPr="00D00103">
        <w:rPr>
          <w:b/>
          <w:szCs w:val="20"/>
        </w:rPr>
        <w:t>О:</w:t>
      </w:r>
    </w:p>
    <w:p w14:paraId="2F5652C0" w14:textId="77777777" w:rsidR="00A74319" w:rsidRPr="00D00103" w:rsidRDefault="00A74319" w:rsidP="00A74319">
      <w:pPr>
        <w:ind w:right="-6" w:firstLine="567"/>
        <w:jc w:val="both"/>
        <w:rPr>
          <w:b/>
          <w:szCs w:val="20"/>
        </w:rPr>
      </w:pPr>
    </w:p>
    <w:p w14:paraId="1DB14C12" w14:textId="77777777" w:rsidR="00A74319" w:rsidRPr="00D00103" w:rsidRDefault="00A74319" w:rsidP="00A74319">
      <w:pPr>
        <w:pStyle w:val="ConsPlusNormal"/>
        <w:ind w:firstLine="567"/>
        <w:jc w:val="both"/>
        <w:rPr>
          <w:sz w:val="24"/>
        </w:rPr>
      </w:pPr>
      <w:r>
        <w:rPr>
          <w:sz w:val="24"/>
        </w:rPr>
        <w:t>Согласиться с предложением докладчика.</w:t>
      </w:r>
    </w:p>
    <w:p w14:paraId="35C0217C" w14:textId="77777777" w:rsidR="00A74319" w:rsidRDefault="00A74319" w:rsidP="00A74319">
      <w:pPr>
        <w:ind w:right="-6" w:firstLine="567"/>
        <w:jc w:val="both"/>
        <w:rPr>
          <w:b/>
        </w:rPr>
      </w:pPr>
    </w:p>
    <w:p w14:paraId="4B2FE5CA" w14:textId="77777777" w:rsidR="007C2835" w:rsidRDefault="00A74319" w:rsidP="007C2835">
      <w:pPr>
        <w:ind w:right="-6" w:firstLine="567"/>
        <w:jc w:val="both"/>
        <w:rPr>
          <w:b/>
        </w:rPr>
      </w:pPr>
      <w:r w:rsidRPr="00D00103">
        <w:rPr>
          <w:b/>
        </w:rPr>
        <w:t>Голосовали «ЗА» -</w:t>
      </w:r>
      <w:r>
        <w:rPr>
          <w:b/>
        </w:rPr>
        <w:t xml:space="preserve"> единогласно.</w:t>
      </w:r>
    </w:p>
    <w:p w14:paraId="23414723" w14:textId="77777777" w:rsidR="007C2835" w:rsidRDefault="007C2835" w:rsidP="007C2835">
      <w:pPr>
        <w:ind w:right="-6" w:firstLine="567"/>
        <w:jc w:val="both"/>
        <w:rPr>
          <w:b/>
        </w:rPr>
      </w:pPr>
    </w:p>
    <w:p w14:paraId="33192B32" w14:textId="0EBC5AE8" w:rsidR="00387EEF" w:rsidRPr="007C2835" w:rsidRDefault="00A74319" w:rsidP="007C2835">
      <w:pPr>
        <w:ind w:right="-6" w:firstLine="567"/>
        <w:jc w:val="both"/>
        <w:rPr>
          <w:b/>
        </w:rPr>
      </w:pPr>
      <w:r w:rsidRPr="007C2835">
        <w:rPr>
          <w:bCs/>
        </w:rPr>
        <w:t xml:space="preserve">Вопрос 12 </w:t>
      </w:r>
      <w:r w:rsidRPr="007C2835">
        <w:rPr>
          <w:b/>
        </w:rPr>
        <w:t>«</w:t>
      </w:r>
      <w:r w:rsidR="007C2835" w:rsidRPr="007C2835">
        <w:rPr>
          <w:b/>
        </w:rPr>
        <w:t xml:space="preserve">О внесении изменений в постановление региональной энергетической комиссии Кемеровской области от 19.12.2019 № 641 «Об утверждении производственной программы в сфере водоотведения и об установлении тарифов на водоотведение </w:t>
      </w:r>
      <w:r w:rsidR="007C2835">
        <w:rPr>
          <w:b/>
        </w:rPr>
        <w:br/>
      </w:r>
      <w:r w:rsidR="007C2835" w:rsidRPr="007C2835">
        <w:rPr>
          <w:b/>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в части 2023 года</w:t>
      </w:r>
      <w:r w:rsidRPr="007C2835">
        <w:rPr>
          <w:b/>
        </w:rPr>
        <w:t>»</w:t>
      </w:r>
    </w:p>
    <w:p w14:paraId="3B9E9A18" w14:textId="77777777" w:rsidR="00387EEF" w:rsidRPr="00C63E53" w:rsidRDefault="00387EEF" w:rsidP="00387EEF">
      <w:pPr>
        <w:ind w:right="-6" w:firstLine="567"/>
        <w:jc w:val="both"/>
        <w:rPr>
          <w:b/>
          <w:bCs/>
          <w:color w:val="FF0000"/>
          <w:kern w:val="32"/>
        </w:rPr>
      </w:pPr>
    </w:p>
    <w:p w14:paraId="25810545" w14:textId="77777777" w:rsidR="007C2835" w:rsidRDefault="007C2835" w:rsidP="007C2835">
      <w:pPr>
        <w:ind w:firstLine="709"/>
        <w:jc w:val="both"/>
        <w:rPr>
          <w:bCs/>
        </w:rPr>
      </w:pPr>
      <w:r>
        <w:rPr>
          <w:bCs/>
        </w:rPr>
        <w:t xml:space="preserve">Докладчик </w:t>
      </w:r>
      <w:r>
        <w:rPr>
          <w:b/>
        </w:rPr>
        <w:t xml:space="preserve">Давидович Е.Ю. </w:t>
      </w:r>
      <w:r>
        <w:rPr>
          <w:bCs/>
        </w:rPr>
        <w:t>согласно экспертному заключению</w:t>
      </w:r>
      <w:r w:rsidRPr="009343A7">
        <w:rPr>
          <w:bCs/>
        </w:rPr>
        <w:t xml:space="preserve"> (приложение №</w:t>
      </w:r>
      <w:r>
        <w:rPr>
          <w:bCs/>
        </w:rPr>
        <w:t xml:space="preserve"> 18</w:t>
      </w:r>
      <w:r w:rsidRPr="009343A7">
        <w:rPr>
          <w:bCs/>
        </w:rPr>
        <w:t xml:space="preserve"> к настоящему протоколу)</w:t>
      </w:r>
      <w:r w:rsidRPr="003D25D8">
        <w:rPr>
          <w:bCs/>
        </w:rPr>
        <w:t xml:space="preserve">, </w:t>
      </w:r>
      <w:r>
        <w:rPr>
          <w:bCs/>
        </w:rPr>
        <w:t>предлагает:</w:t>
      </w:r>
    </w:p>
    <w:p w14:paraId="508F0067" w14:textId="77777777" w:rsidR="007C2835" w:rsidRPr="007C2835" w:rsidRDefault="007C2835" w:rsidP="007C2835">
      <w:pPr>
        <w:ind w:firstLine="709"/>
        <w:jc w:val="both"/>
        <w:rPr>
          <w:bCs/>
        </w:rPr>
      </w:pPr>
    </w:p>
    <w:p w14:paraId="0AD8FD7B" w14:textId="79595708" w:rsidR="007C2835" w:rsidRPr="007C2835" w:rsidRDefault="007C2835" w:rsidP="008902B1">
      <w:pPr>
        <w:ind w:firstLine="709"/>
        <w:jc w:val="both"/>
        <w:rPr>
          <w:bCs/>
        </w:rPr>
      </w:pPr>
      <w:r w:rsidRPr="007C2835">
        <w:rPr>
          <w:bCs/>
        </w:rPr>
        <w:t>1. Скорректировать производственную программа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sidRPr="007C2835">
        <w:rPr>
          <w:bCs/>
          <w:kern w:val="32"/>
        </w:rPr>
        <w:t xml:space="preserve"> </w:t>
      </w:r>
      <w:r w:rsidRPr="007C2835">
        <w:rPr>
          <w:bCs/>
        </w:rPr>
        <w:t xml:space="preserve">в сфере водоотведения на период с 01.01.2020 по 31.12.2024, согласно приложению </w:t>
      </w:r>
      <w:r w:rsidR="008902B1">
        <w:rPr>
          <w:bCs/>
        </w:rPr>
        <w:br/>
      </w:r>
      <w:r w:rsidRPr="007C2835">
        <w:rPr>
          <w:bCs/>
        </w:rPr>
        <w:t>№ 19 к настоящему протоколу.</w:t>
      </w:r>
    </w:p>
    <w:p w14:paraId="6ABD62B4" w14:textId="77777777" w:rsidR="007C2835" w:rsidRPr="008902B1" w:rsidRDefault="007C2835" w:rsidP="007C2835">
      <w:pPr>
        <w:ind w:firstLine="709"/>
        <w:jc w:val="both"/>
        <w:rPr>
          <w:bCs/>
        </w:rPr>
      </w:pPr>
      <w:r w:rsidRPr="007C2835">
        <w:rPr>
          <w:bCs/>
        </w:rPr>
        <w:t xml:space="preserve">2. Учесть величину необходимой валовой выручки организации и основные статьи расходов, </w:t>
      </w:r>
      <w:r w:rsidRPr="008902B1">
        <w:rPr>
          <w:bCs/>
        </w:rPr>
        <w:t>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20 к настоящему протоколу;</w:t>
      </w:r>
    </w:p>
    <w:p w14:paraId="354BF52D" w14:textId="77BE70B2" w:rsidR="007C2835" w:rsidRPr="008902B1" w:rsidRDefault="007C2835" w:rsidP="008902B1">
      <w:pPr>
        <w:ind w:firstLine="709"/>
        <w:jc w:val="both"/>
        <w:rPr>
          <w:bCs/>
        </w:rPr>
      </w:pPr>
      <w:r w:rsidRPr="008902B1">
        <w:rPr>
          <w:bCs/>
        </w:rPr>
        <w:t xml:space="preserve">3. </w:t>
      </w:r>
      <w:r w:rsidR="000B3E2A" w:rsidRPr="008902B1">
        <w:rPr>
          <w:bCs/>
        </w:rPr>
        <w:t>С</w:t>
      </w:r>
      <w:r w:rsidRPr="008902B1">
        <w:rPr>
          <w:bCs/>
        </w:rPr>
        <w:t>корректировать</w:t>
      </w:r>
      <w:r w:rsidR="008902B1" w:rsidRPr="008902B1">
        <w:rPr>
          <w:bCs/>
        </w:rPr>
        <w:t xml:space="preserve"> о</w:t>
      </w:r>
      <w:r w:rsidRPr="008902B1">
        <w:rPr>
          <w:bCs/>
        </w:rPr>
        <w:t xml:space="preserve">дноставочные тарифы на водоотведение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8902B1">
        <w:rPr>
          <w:bCs/>
          <w:kern w:val="32"/>
        </w:rPr>
        <w:t>(Яйский муниципальный округ)</w:t>
      </w:r>
      <w:r w:rsidR="008902B1" w:rsidRPr="008902B1">
        <w:rPr>
          <w:bCs/>
        </w:rPr>
        <w:t xml:space="preserve"> </w:t>
      </w:r>
      <w:r w:rsidRPr="008902B1">
        <w:rPr>
          <w:bCs/>
        </w:rPr>
        <w:t>на период с 01.01.2020 по 31.12.2024</w:t>
      </w:r>
      <w:r w:rsidR="008902B1" w:rsidRPr="008902B1">
        <w:rPr>
          <w:bCs/>
        </w:rPr>
        <w:t>, согласно приложению № 21 к настоящему протоколу.</w:t>
      </w:r>
    </w:p>
    <w:p w14:paraId="09038172" w14:textId="3647D508" w:rsidR="007C2835" w:rsidRDefault="007C2835" w:rsidP="00274DCD">
      <w:pPr>
        <w:ind w:right="-6" w:firstLine="567"/>
        <w:jc w:val="both"/>
        <w:rPr>
          <w:rFonts w:eastAsiaTheme="minorHAnsi"/>
        </w:rPr>
      </w:pPr>
    </w:p>
    <w:p w14:paraId="17B89E4B" w14:textId="31EFC299" w:rsidR="005C22B2" w:rsidRDefault="005C22B2" w:rsidP="005C22B2">
      <w:pPr>
        <w:ind w:firstLine="567"/>
        <w:jc w:val="both"/>
        <w:rPr>
          <w:bCs/>
        </w:rPr>
      </w:pPr>
      <w:r>
        <w:rPr>
          <w:kern w:val="32"/>
        </w:rPr>
        <w:lastRenderedPageBreak/>
        <w:t xml:space="preserve">В материалах дела имеется письменное обращение от 30.08.2022 № ТЗС-03-11-21/34099 за подписью начальника </w:t>
      </w:r>
      <w:r w:rsidR="00E711D3">
        <w:rPr>
          <w:kern w:val="32"/>
        </w:rPr>
        <w:t xml:space="preserve">филиала </w:t>
      </w:r>
      <w:r w:rsidRPr="00C63E53">
        <w:rPr>
          <w:bCs/>
        </w:rPr>
        <w:t>«Новосибирско</w:t>
      </w:r>
      <w:r>
        <w:rPr>
          <w:bCs/>
        </w:rPr>
        <w:t>го</w:t>
      </w:r>
      <w:r w:rsidRPr="00C63E53">
        <w:rPr>
          <w:bCs/>
        </w:rPr>
        <w:t xml:space="preserve"> районно</w:t>
      </w:r>
      <w:r>
        <w:rPr>
          <w:bCs/>
        </w:rPr>
        <w:t>го</w:t>
      </w:r>
      <w:r w:rsidRPr="00C63E53">
        <w:rPr>
          <w:bCs/>
        </w:rPr>
        <w:t xml:space="preserve"> нефтепроводно</w:t>
      </w:r>
      <w:r>
        <w:rPr>
          <w:bCs/>
        </w:rPr>
        <w:t>го</w:t>
      </w:r>
      <w:r w:rsidRPr="00C63E53">
        <w:rPr>
          <w:bCs/>
        </w:rPr>
        <w:t xml:space="preserve"> управлени</w:t>
      </w:r>
      <w:r>
        <w:rPr>
          <w:bCs/>
        </w:rPr>
        <w:t>я</w:t>
      </w:r>
      <w:r w:rsidRPr="00C63E53">
        <w:rPr>
          <w:bCs/>
        </w:rPr>
        <w:t>»</w:t>
      </w:r>
    </w:p>
    <w:p w14:paraId="209D5EF7" w14:textId="77777777" w:rsidR="005C22B2" w:rsidRDefault="005C22B2" w:rsidP="005C22B2">
      <w:pPr>
        <w:jc w:val="both"/>
        <w:rPr>
          <w:bCs/>
        </w:rPr>
      </w:pPr>
      <w:r w:rsidRPr="00C63E53">
        <w:rPr>
          <w:bCs/>
        </w:rPr>
        <w:t>АО «Транснефть – Западная Сибирь»</w:t>
      </w:r>
      <w:r>
        <w:rPr>
          <w:bCs/>
        </w:rPr>
        <w:t xml:space="preserve"> Д.В. Толмачева с просьбой рассмотреть вопрос в отсутствии представителей общества. С материалами ознакомлены, замечаний и предложений нет.</w:t>
      </w:r>
    </w:p>
    <w:p w14:paraId="7CC4748F" w14:textId="77777777" w:rsidR="005C22B2" w:rsidRPr="007C2835" w:rsidRDefault="005C22B2" w:rsidP="00274DCD">
      <w:pPr>
        <w:ind w:right="-6" w:firstLine="567"/>
        <w:jc w:val="both"/>
        <w:rPr>
          <w:rFonts w:eastAsiaTheme="minorHAnsi"/>
        </w:rPr>
      </w:pPr>
    </w:p>
    <w:p w14:paraId="0F7ACC04" w14:textId="20E72F14" w:rsidR="00CF4034" w:rsidRPr="00D00103" w:rsidRDefault="00CF4034" w:rsidP="00274DCD">
      <w:pPr>
        <w:ind w:right="-6"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74F16B79" w14:textId="77777777" w:rsidR="00CF4034" w:rsidRDefault="00CF4034" w:rsidP="00CF4034">
      <w:pPr>
        <w:ind w:right="-6" w:firstLine="567"/>
        <w:jc w:val="both"/>
        <w:rPr>
          <w:b/>
          <w:szCs w:val="20"/>
        </w:rPr>
      </w:pPr>
    </w:p>
    <w:p w14:paraId="6CB4FFBC" w14:textId="77777777" w:rsidR="00CF4034" w:rsidRPr="00D00103" w:rsidRDefault="00CF4034" w:rsidP="00CF4034">
      <w:pPr>
        <w:ind w:right="-6" w:firstLine="567"/>
        <w:jc w:val="both"/>
        <w:rPr>
          <w:b/>
          <w:szCs w:val="20"/>
        </w:rPr>
      </w:pPr>
      <w:r>
        <w:rPr>
          <w:b/>
          <w:szCs w:val="20"/>
        </w:rPr>
        <w:t>ПОСТАНОВИЛ</w:t>
      </w:r>
      <w:r w:rsidRPr="00D00103">
        <w:rPr>
          <w:b/>
          <w:szCs w:val="20"/>
        </w:rPr>
        <w:t>О:</w:t>
      </w:r>
    </w:p>
    <w:p w14:paraId="76C3B605" w14:textId="77777777" w:rsidR="00CF4034" w:rsidRPr="00D00103" w:rsidRDefault="00CF4034" w:rsidP="00CF4034">
      <w:pPr>
        <w:ind w:right="-6" w:firstLine="567"/>
        <w:jc w:val="both"/>
        <w:rPr>
          <w:b/>
          <w:szCs w:val="20"/>
        </w:rPr>
      </w:pPr>
    </w:p>
    <w:p w14:paraId="4D2ADF38" w14:textId="77777777" w:rsidR="00CF4034" w:rsidRPr="00D00103" w:rsidRDefault="00CF4034" w:rsidP="00CF4034">
      <w:pPr>
        <w:pStyle w:val="ConsPlusNormal"/>
        <w:ind w:firstLine="567"/>
        <w:jc w:val="both"/>
        <w:rPr>
          <w:sz w:val="24"/>
        </w:rPr>
      </w:pPr>
      <w:r>
        <w:rPr>
          <w:sz w:val="24"/>
        </w:rPr>
        <w:t>Согласиться с предложением докладчика.</w:t>
      </w:r>
    </w:p>
    <w:p w14:paraId="00C23580" w14:textId="77777777" w:rsidR="00CF4034" w:rsidRDefault="00CF4034" w:rsidP="00CF4034">
      <w:pPr>
        <w:ind w:right="-6" w:firstLine="567"/>
        <w:jc w:val="both"/>
        <w:rPr>
          <w:b/>
        </w:rPr>
      </w:pPr>
    </w:p>
    <w:p w14:paraId="358B0DEC" w14:textId="736CD1C7" w:rsidR="00CF4034" w:rsidRDefault="00CF4034" w:rsidP="00CF4034">
      <w:pPr>
        <w:ind w:right="-6" w:firstLine="567"/>
        <w:jc w:val="both"/>
        <w:rPr>
          <w:b/>
        </w:rPr>
      </w:pPr>
      <w:r w:rsidRPr="00D00103">
        <w:rPr>
          <w:b/>
        </w:rPr>
        <w:t>Голосовали «ЗА» -</w:t>
      </w:r>
      <w:r>
        <w:rPr>
          <w:b/>
        </w:rPr>
        <w:t xml:space="preserve"> единогласно.</w:t>
      </w:r>
    </w:p>
    <w:p w14:paraId="30B8B382" w14:textId="77777777" w:rsidR="008902B1" w:rsidRDefault="008902B1" w:rsidP="00CF4034">
      <w:pPr>
        <w:ind w:right="-6" w:firstLine="567"/>
        <w:jc w:val="both"/>
        <w:rPr>
          <w:b/>
        </w:rPr>
      </w:pPr>
    </w:p>
    <w:p w14:paraId="16B81284" w14:textId="7645EB84" w:rsidR="00387EEF" w:rsidRPr="005C22B2" w:rsidRDefault="00625D29" w:rsidP="00F6411F">
      <w:pPr>
        <w:ind w:right="-6" w:firstLine="567"/>
        <w:jc w:val="both"/>
        <w:rPr>
          <w:b/>
          <w:bCs/>
          <w:kern w:val="32"/>
        </w:rPr>
      </w:pPr>
      <w:r w:rsidRPr="00F6411F">
        <w:rPr>
          <w:kern w:val="32"/>
        </w:rPr>
        <w:t>Вопрос 13</w:t>
      </w:r>
      <w:r w:rsidRPr="00F6411F">
        <w:rPr>
          <w:b/>
          <w:bCs/>
          <w:kern w:val="32"/>
        </w:rPr>
        <w:t xml:space="preserve"> </w:t>
      </w:r>
      <w:r w:rsidRPr="005C22B2">
        <w:rPr>
          <w:b/>
          <w:bCs/>
          <w:kern w:val="32"/>
        </w:rPr>
        <w:t>«</w:t>
      </w:r>
      <w:r w:rsidR="005C22B2" w:rsidRPr="005C22B2">
        <w:rPr>
          <w:b/>
          <w:bCs/>
          <w:color w:val="000000"/>
        </w:rPr>
        <w:t>О закрытии тарифного дела «Об установлении тарифов на услугу холодного водоснабжения на 2023 год, оказываемую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за № 28-ВС</w:t>
      </w:r>
      <w:r w:rsidRPr="005C22B2">
        <w:rPr>
          <w:b/>
          <w:bCs/>
          <w:kern w:val="32"/>
        </w:rPr>
        <w:t>»</w:t>
      </w:r>
    </w:p>
    <w:p w14:paraId="409678DA" w14:textId="58DB22E3" w:rsidR="00387EEF" w:rsidRDefault="00387EEF" w:rsidP="00A74319">
      <w:pPr>
        <w:ind w:right="-6" w:firstLine="567"/>
        <w:jc w:val="both"/>
        <w:rPr>
          <w:bCs/>
        </w:rPr>
      </w:pPr>
    </w:p>
    <w:p w14:paraId="452C2162" w14:textId="48B50E0F" w:rsidR="005E6216" w:rsidRPr="005C22B2" w:rsidRDefault="005C22B2" w:rsidP="005E6216">
      <w:pPr>
        <w:ind w:firstLine="709"/>
        <w:jc w:val="both"/>
        <w:rPr>
          <w:bCs/>
        </w:rPr>
      </w:pPr>
      <w:r>
        <w:rPr>
          <w:bCs/>
        </w:rPr>
        <w:t xml:space="preserve">Докладчик </w:t>
      </w:r>
      <w:r>
        <w:rPr>
          <w:b/>
        </w:rPr>
        <w:t xml:space="preserve">Давидович Е.Ю. </w:t>
      </w:r>
      <w:r>
        <w:rPr>
          <w:bCs/>
        </w:rPr>
        <w:t>согласно экспертному заключению</w:t>
      </w:r>
      <w:r w:rsidRPr="009343A7">
        <w:rPr>
          <w:bCs/>
        </w:rPr>
        <w:t xml:space="preserve"> (приложение №</w:t>
      </w:r>
      <w:r>
        <w:rPr>
          <w:bCs/>
        </w:rPr>
        <w:t xml:space="preserve"> 22</w:t>
      </w:r>
      <w:r w:rsidRPr="009343A7">
        <w:rPr>
          <w:bCs/>
        </w:rPr>
        <w:t xml:space="preserve"> к настоящему протоколу)</w:t>
      </w:r>
      <w:r w:rsidRPr="003D25D8">
        <w:rPr>
          <w:bCs/>
        </w:rPr>
        <w:t xml:space="preserve">, </w:t>
      </w:r>
      <w:r w:rsidRPr="005E6216">
        <w:rPr>
          <w:bCs/>
        </w:rPr>
        <w:t>предлагает</w:t>
      </w:r>
      <w:r w:rsidR="005E6216" w:rsidRPr="005E6216">
        <w:rPr>
          <w:bCs/>
        </w:rPr>
        <w:t xml:space="preserve"> </w:t>
      </w:r>
      <w:r w:rsidR="005E6216" w:rsidRPr="005C22B2">
        <w:rPr>
          <w:lang w:eastAsia="en-US"/>
        </w:rPr>
        <w:t xml:space="preserve">закрыть дело </w:t>
      </w:r>
      <w:r w:rsidR="005E6216" w:rsidRPr="005C22B2">
        <w:t>«Об установлении тарифов на услугу холодного водоснабжения на 2023 год, оказываемую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за № 28-ВС</w:t>
      </w:r>
      <w:r w:rsidR="005E6216" w:rsidRPr="005C22B2">
        <w:rPr>
          <w:lang w:eastAsia="en-US"/>
        </w:rPr>
        <w:t>.</w:t>
      </w:r>
    </w:p>
    <w:p w14:paraId="3C973249" w14:textId="77777777" w:rsidR="00F6411F" w:rsidRDefault="00F6411F" w:rsidP="005E6216">
      <w:pPr>
        <w:ind w:right="-6"/>
        <w:jc w:val="both"/>
        <w:rPr>
          <w:bCs/>
        </w:rPr>
      </w:pPr>
    </w:p>
    <w:p w14:paraId="5C23062B" w14:textId="77777777" w:rsidR="00F6411F" w:rsidRPr="00D00103" w:rsidRDefault="00F6411F" w:rsidP="00F6411F">
      <w:pPr>
        <w:ind w:right="-6"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46B08812" w14:textId="77777777" w:rsidR="00F6411F" w:rsidRDefault="00F6411F" w:rsidP="00F6411F">
      <w:pPr>
        <w:ind w:right="-6" w:firstLine="567"/>
        <w:jc w:val="both"/>
        <w:rPr>
          <w:b/>
          <w:szCs w:val="20"/>
        </w:rPr>
      </w:pPr>
    </w:p>
    <w:p w14:paraId="7D60FC51" w14:textId="2FC6776E" w:rsidR="00F6411F" w:rsidRPr="00D00103" w:rsidRDefault="005E6216" w:rsidP="00F6411F">
      <w:pPr>
        <w:ind w:right="-6" w:firstLine="567"/>
        <w:jc w:val="both"/>
        <w:rPr>
          <w:b/>
          <w:szCs w:val="20"/>
        </w:rPr>
      </w:pPr>
      <w:r>
        <w:rPr>
          <w:b/>
          <w:szCs w:val="20"/>
        </w:rPr>
        <w:t>РЕШИ</w:t>
      </w:r>
      <w:r w:rsidR="00F6411F">
        <w:rPr>
          <w:b/>
          <w:szCs w:val="20"/>
        </w:rPr>
        <w:t>Л</w:t>
      </w:r>
      <w:r w:rsidR="00F6411F" w:rsidRPr="00D00103">
        <w:rPr>
          <w:b/>
          <w:szCs w:val="20"/>
        </w:rPr>
        <w:t>О:</w:t>
      </w:r>
    </w:p>
    <w:p w14:paraId="0CBCB134" w14:textId="77777777" w:rsidR="00F6411F" w:rsidRPr="00D00103" w:rsidRDefault="00F6411F" w:rsidP="00F6411F">
      <w:pPr>
        <w:ind w:right="-6" w:firstLine="567"/>
        <w:jc w:val="both"/>
        <w:rPr>
          <w:b/>
          <w:szCs w:val="20"/>
        </w:rPr>
      </w:pPr>
    </w:p>
    <w:p w14:paraId="3DE6E272" w14:textId="77777777" w:rsidR="00F6411F" w:rsidRPr="00D00103" w:rsidRDefault="00F6411F" w:rsidP="00F6411F">
      <w:pPr>
        <w:pStyle w:val="ConsPlusNormal"/>
        <w:ind w:firstLine="567"/>
        <w:jc w:val="both"/>
        <w:rPr>
          <w:sz w:val="24"/>
        </w:rPr>
      </w:pPr>
      <w:r>
        <w:rPr>
          <w:sz w:val="24"/>
        </w:rPr>
        <w:t>Согласиться с предложением докладчика.</w:t>
      </w:r>
    </w:p>
    <w:p w14:paraId="5D89FEFD" w14:textId="77777777" w:rsidR="00F6411F" w:rsidRDefault="00F6411F" w:rsidP="00F6411F">
      <w:pPr>
        <w:ind w:right="-6" w:firstLine="567"/>
        <w:jc w:val="both"/>
        <w:rPr>
          <w:b/>
        </w:rPr>
      </w:pPr>
    </w:p>
    <w:p w14:paraId="4BF69A47" w14:textId="77777777" w:rsidR="005E6216" w:rsidRDefault="00F6411F" w:rsidP="005E6216">
      <w:pPr>
        <w:ind w:right="-6" w:firstLine="567"/>
        <w:jc w:val="both"/>
        <w:rPr>
          <w:b/>
        </w:rPr>
      </w:pPr>
      <w:r w:rsidRPr="00D00103">
        <w:rPr>
          <w:b/>
        </w:rPr>
        <w:t>Голосовали «ЗА» -</w:t>
      </w:r>
      <w:r>
        <w:rPr>
          <w:b/>
        </w:rPr>
        <w:t xml:space="preserve"> единогласно.</w:t>
      </w:r>
    </w:p>
    <w:p w14:paraId="097B2C4E" w14:textId="77777777" w:rsidR="005E6216" w:rsidRDefault="005E6216" w:rsidP="005E6216">
      <w:pPr>
        <w:ind w:right="-6" w:firstLine="567"/>
        <w:jc w:val="both"/>
        <w:rPr>
          <w:b/>
        </w:rPr>
      </w:pPr>
    </w:p>
    <w:p w14:paraId="3C4CD6FD" w14:textId="36A00E24" w:rsidR="0015372F" w:rsidRPr="005E6216" w:rsidRDefault="0015372F" w:rsidP="005E6216">
      <w:pPr>
        <w:ind w:right="-6" w:firstLine="567"/>
        <w:jc w:val="both"/>
        <w:rPr>
          <w:b/>
        </w:rPr>
      </w:pPr>
      <w:r w:rsidRPr="005E6216">
        <w:rPr>
          <w:color w:val="000000"/>
        </w:rPr>
        <w:t>Вопрос 14</w:t>
      </w:r>
      <w:r w:rsidRPr="005E6216">
        <w:rPr>
          <w:b/>
          <w:bCs/>
          <w:color w:val="000000"/>
        </w:rPr>
        <w:t xml:space="preserve"> «</w:t>
      </w:r>
      <w:r w:rsidR="005E6216" w:rsidRPr="005E6216">
        <w:rPr>
          <w:b/>
          <w:bCs/>
          <w:color w:val="000000"/>
        </w:rPr>
        <w:t xml:space="preserve">О признании утратившими силу </w:t>
      </w:r>
      <w:bookmarkStart w:id="14" w:name="_Hlk91491470"/>
      <w:r w:rsidR="005E6216" w:rsidRPr="005E6216">
        <w:rPr>
          <w:b/>
          <w:bCs/>
          <w:color w:val="000000"/>
        </w:rPr>
        <w:t>некоторых постановлений</w:t>
      </w:r>
      <w:bookmarkEnd w:id="14"/>
      <w:r w:rsidR="005E6216">
        <w:rPr>
          <w:b/>
        </w:rPr>
        <w:t xml:space="preserve"> </w:t>
      </w:r>
      <w:r w:rsidR="005E6216" w:rsidRPr="005E6216">
        <w:rPr>
          <w:b/>
          <w:bCs/>
          <w:color w:val="000000"/>
        </w:rPr>
        <w:t>Региональной энергетической комиссии Кузбасса</w:t>
      </w:r>
      <w:r w:rsidR="005E6216">
        <w:rPr>
          <w:b/>
        </w:rPr>
        <w:t xml:space="preserve"> </w:t>
      </w:r>
      <w:r w:rsidR="005E6216" w:rsidRPr="005E6216">
        <w:rPr>
          <w:b/>
          <w:bCs/>
          <w:color w:val="000000"/>
        </w:rPr>
        <w:t>(ПАО «Южный Кузбасс» Междуреченский городской округ)</w:t>
      </w:r>
      <w:r w:rsidRPr="005E6216">
        <w:rPr>
          <w:b/>
          <w:bCs/>
          <w:color w:val="000000"/>
        </w:rPr>
        <w:t>»</w:t>
      </w:r>
    </w:p>
    <w:p w14:paraId="3F716807" w14:textId="7CB09EA5" w:rsidR="00B04C59" w:rsidRDefault="00B04C59" w:rsidP="00B04C59">
      <w:pPr>
        <w:ind w:right="-6" w:firstLine="567"/>
        <w:jc w:val="both"/>
        <w:rPr>
          <w:b/>
          <w:bCs/>
          <w:kern w:val="32"/>
        </w:rPr>
      </w:pPr>
    </w:p>
    <w:p w14:paraId="5EAE6EC3" w14:textId="383E4CD2" w:rsidR="00DB658F" w:rsidRDefault="005E6216" w:rsidP="00B04C59">
      <w:pPr>
        <w:ind w:right="-6" w:firstLine="567"/>
        <w:jc w:val="both"/>
        <w:rPr>
          <w:bCs/>
        </w:rPr>
      </w:pPr>
      <w:r>
        <w:rPr>
          <w:bCs/>
        </w:rPr>
        <w:t xml:space="preserve">Докладчик </w:t>
      </w:r>
      <w:r>
        <w:rPr>
          <w:b/>
        </w:rPr>
        <w:t xml:space="preserve">Давидович Е.Ю. </w:t>
      </w:r>
      <w:r>
        <w:rPr>
          <w:bCs/>
        </w:rPr>
        <w:t xml:space="preserve">согласно </w:t>
      </w:r>
      <w:r w:rsidR="00AB147A">
        <w:rPr>
          <w:bCs/>
        </w:rPr>
        <w:t>пояснительной записке</w:t>
      </w:r>
      <w:r w:rsidRPr="009343A7">
        <w:rPr>
          <w:bCs/>
        </w:rPr>
        <w:t xml:space="preserve"> (приложение №</w:t>
      </w:r>
      <w:r>
        <w:rPr>
          <w:bCs/>
        </w:rPr>
        <w:t xml:space="preserve"> 23</w:t>
      </w:r>
      <w:r w:rsidRPr="009343A7">
        <w:rPr>
          <w:bCs/>
        </w:rPr>
        <w:t xml:space="preserve"> к настоящему протоколу)</w:t>
      </w:r>
      <w:r w:rsidRPr="003D25D8">
        <w:rPr>
          <w:bCs/>
        </w:rPr>
        <w:t xml:space="preserve">, </w:t>
      </w:r>
      <w:r w:rsidRPr="005E6216">
        <w:rPr>
          <w:bCs/>
        </w:rPr>
        <w:t>предлагает</w:t>
      </w:r>
      <w:r w:rsidR="00AB147A">
        <w:rPr>
          <w:bCs/>
        </w:rPr>
        <w:t>:</w:t>
      </w:r>
    </w:p>
    <w:p w14:paraId="31568EBA" w14:textId="77777777" w:rsidR="00AB147A" w:rsidRDefault="00AB147A" w:rsidP="00B04C59">
      <w:pPr>
        <w:ind w:right="-6" w:firstLine="567"/>
        <w:jc w:val="both"/>
        <w:rPr>
          <w:bCs/>
        </w:rPr>
      </w:pPr>
    </w:p>
    <w:p w14:paraId="60AE50E8" w14:textId="77777777" w:rsidR="00AB147A" w:rsidRPr="00AB147A" w:rsidRDefault="00AB147A" w:rsidP="00AB147A">
      <w:pPr>
        <w:autoSpaceDE w:val="0"/>
        <w:autoSpaceDN w:val="0"/>
        <w:adjustRightInd w:val="0"/>
        <w:ind w:firstLine="540"/>
        <w:jc w:val="both"/>
        <w:rPr>
          <w:rFonts w:eastAsiaTheme="minorHAnsi"/>
        </w:rPr>
      </w:pPr>
      <w:r w:rsidRPr="00AB147A">
        <w:rPr>
          <w:rFonts w:eastAsiaTheme="minorHAnsi"/>
        </w:rPr>
        <w:t>1. Признать утратившими силу с 01.07.2022 года постановления Региональной энергетической комиссии Кузбасса:</w:t>
      </w:r>
    </w:p>
    <w:p w14:paraId="1A62BE3C" w14:textId="06E91D9D" w:rsidR="00AB147A" w:rsidRPr="00AB147A" w:rsidRDefault="00AB147A" w:rsidP="00AB147A">
      <w:pPr>
        <w:autoSpaceDE w:val="0"/>
        <w:autoSpaceDN w:val="0"/>
        <w:adjustRightInd w:val="0"/>
        <w:ind w:firstLine="540"/>
        <w:jc w:val="both"/>
        <w:rPr>
          <w:bCs/>
          <w:kern w:val="32"/>
        </w:rPr>
      </w:pPr>
      <w:r w:rsidRPr="00AB147A">
        <w:rPr>
          <w:bCs/>
          <w:kern w:val="32"/>
        </w:rPr>
        <w:t>от 13.11.2019 № 417 «Об установлении долгосрочных параметров регулирования тарифов в сфере холодного водоснабжения, водоотведения ПАО «Угольная компания «Южный Кузбасс» (Междуреченский городской округ)»;</w:t>
      </w:r>
    </w:p>
    <w:p w14:paraId="5928B121" w14:textId="77777777" w:rsidR="00AB147A" w:rsidRPr="00AB147A" w:rsidRDefault="00AB147A" w:rsidP="00AB147A">
      <w:pPr>
        <w:autoSpaceDE w:val="0"/>
        <w:autoSpaceDN w:val="0"/>
        <w:adjustRightInd w:val="0"/>
        <w:ind w:firstLine="540"/>
        <w:jc w:val="both"/>
        <w:rPr>
          <w:bCs/>
          <w:kern w:val="32"/>
        </w:rPr>
      </w:pPr>
      <w:r w:rsidRPr="00AB147A">
        <w:rPr>
          <w:bCs/>
          <w:kern w:val="32"/>
        </w:rPr>
        <w:t>от 13.11.2019 № 418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ПАО «Угольная компания «Южный Кузбасс» (Междуреченский городской округ)»;</w:t>
      </w:r>
    </w:p>
    <w:p w14:paraId="092014B6" w14:textId="1E86B17B" w:rsidR="00AB147A" w:rsidRPr="00AB147A" w:rsidRDefault="00AB147A" w:rsidP="00AB147A">
      <w:pPr>
        <w:autoSpaceDE w:val="0"/>
        <w:autoSpaceDN w:val="0"/>
        <w:adjustRightInd w:val="0"/>
        <w:ind w:firstLine="540"/>
        <w:jc w:val="both"/>
        <w:rPr>
          <w:bCs/>
          <w:kern w:val="32"/>
        </w:rPr>
      </w:pPr>
      <w:r w:rsidRPr="00AB147A">
        <w:rPr>
          <w:bCs/>
          <w:kern w:val="32"/>
        </w:rPr>
        <w:lastRenderedPageBreak/>
        <w:t>от 01.12.2020 № 472 «О внесении изменений в постановление региональной энергетической комиссии Кемеровской области от 13.11.2019 № 417 «Об установлении долгосрочных параметров регулирования тарифов в сфере холодного водоснабжения, водоотведения ПАО «Угольная компания «Южный Кузбасс» (г. Междуреченск)»;</w:t>
      </w:r>
    </w:p>
    <w:p w14:paraId="2EC735CD" w14:textId="63EE2B0E" w:rsidR="00AB147A" w:rsidRPr="00AB147A" w:rsidRDefault="00AB147A" w:rsidP="00AB147A">
      <w:pPr>
        <w:autoSpaceDE w:val="0"/>
        <w:autoSpaceDN w:val="0"/>
        <w:adjustRightInd w:val="0"/>
        <w:ind w:firstLine="540"/>
        <w:jc w:val="both"/>
        <w:rPr>
          <w:bCs/>
          <w:kern w:val="32"/>
        </w:rPr>
      </w:pPr>
      <w:r w:rsidRPr="00AB147A">
        <w:rPr>
          <w:bCs/>
          <w:kern w:val="32"/>
        </w:rPr>
        <w:t>от 01.12.2020 № 473 «О внесении изменений в постановление региональной энергетической комиссии Кемеровской области от 13.11.2019 № 418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ПАО «Угольная компания «Южный Кузбасс» (г. Междуреченск)» в части 2021 года»;</w:t>
      </w:r>
    </w:p>
    <w:p w14:paraId="2B67CF58" w14:textId="1BEAA079" w:rsidR="00AB147A" w:rsidRPr="00AB147A" w:rsidRDefault="00AB147A" w:rsidP="00AB147A">
      <w:pPr>
        <w:autoSpaceDE w:val="0"/>
        <w:autoSpaceDN w:val="0"/>
        <w:adjustRightInd w:val="0"/>
        <w:ind w:firstLine="540"/>
        <w:jc w:val="both"/>
        <w:rPr>
          <w:bCs/>
          <w:kern w:val="32"/>
        </w:rPr>
      </w:pPr>
      <w:r w:rsidRPr="00AB147A">
        <w:rPr>
          <w:bCs/>
          <w:kern w:val="32"/>
        </w:rPr>
        <w:t>от 26.08.2021 № 310 «О внесении изменений в постановление региональной энергетической комиссии Кемеровской области от 13.11.2019 № 418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ПАО «Угольная компания «Южный Кузбасс» (Междуреченский городской округ)» в части 2022 года».</w:t>
      </w:r>
    </w:p>
    <w:p w14:paraId="4DC577B4" w14:textId="77777777" w:rsidR="005E6216" w:rsidRDefault="005E6216" w:rsidP="00AB147A">
      <w:pPr>
        <w:ind w:right="-6"/>
        <w:jc w:val="both"/>
        <w:rPr>
          <w:b/>
        </w:rPr>
      </w:pPr>
    </w:p>
    <w:p w14:paraId="0181D435" w14:textId="77777777" w:rsidR="00CD6060" w:rsidRPr="00D00103" w:rsidRDefault="00CD6060" w:rsidP="00CD6060">
      <w:pPr>
        <w:ind w:right="-6"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6CB69D43" w14:textId="77777777" w:rsidR="00CD6060" w:rsidRDefault="00CD6060" w:rsidP="00CD6060">
      <w:pPr>
        <w:ind w:right="-6" w:firstLine="567"/>
        <w:jc w:val="both"/>
        <w:rPr>
          <w:b/>
          <w:szCs w:val="20"/>
        </w:rPr>
      </w:pPr>
    </w:p>
    <w:p w14:paraId="34BC1365" w14:textId="77777777" w:rsidR="00CD6060" w:rsidRPr="00D00103" w:rsidRDefault="00CD6060" w:rsidP="00CD6060">
      <w:pPr>
        <w:ind w:right="-6" w:firstLine="567"/>
        <w:jc w:val="both"/>
        <w:rPr>
          <w:b/>
          <w:szCs w:val="20"/>
        </w:rPr>
      </w:pPr>
      <w:r>
        <w:rPr>
          <w:b/>
          <w:szCs w:val="20"/>
        </w:rPr>
        <w:t>ПОСТАНОВИЛ</w:t>
      </w:r>
      <w:r w:rsidRPr="00D00103">
        <w:rPr>
          <w:b/>
          <w:szCs w:val="20"/>
        </w:rPr>
        <w:t>О:</w:t>
      </w:r>
    </w:p>
    <w:p w14:paraId="2E40D90B" w14:textId="77777777" w:rsidR="00CD6060" w:rsidRPr="00D00103" w:rsidRDefault="00CD6060" w:rsidP="00CD6060">
      <w:pPr>
        <w:ind w:right="-6" w:firstLine="567"/>
        <w:jc w:val="both"/>
        <w:rPr>
          <w:b/>
          <w:szCs w:val="20"/>
        </w:rPr>
      </w:pPr>
    </w:p>
    <w:p w14:paraId="08D33C30" w14:textId="77777777" w:rsidR="00CD6060" w:rsidRPr="00D00103" w:rsidRDefault="00CD6060" w:rsidP="00CD6060">
      <w:pPr>
        <w:pStyle w:val="ConsPlusNormal"/>
        <w:ind w:firstLine="567"/>
        <w:jc w:val="both"/>
        <w:rPr>
          <w:sz w:val="24"/>
        </w:rPr>
      </w:pPr>
      <w:r>
        <w:rPr>
          <w:sz w:val="24"/>
        </w:rPr>
        <w:t>Согласиться с предложением докладчика.</w:t>
      </w:r>
    </w:p>
    <w:p w14:paraId="2AB8B1F7" w14:textId="77777777" w:rsidR="00CD6060" w:rsidRDefault="00CD6060" w:rsidP="00CD6060">
      <w:pPr>
        <w:ind w:right="-6" w:firstLine="567"/>
        <w:jc w:val="both"/>
        <w:rPr>
          <w:b/>
        </w:rPr>
      </w:pPr>
    </w:p>
    <w:p w14:paraId="3E82033D" w14:textId="77777777" w:rsidR="00CD6060" w:rsidRDefault="00CD6060" w:rsidP="00CD6060">
      <w:pPr>
        <w:ind w:right="-6" w:firstLine="567"/>
        <w:jc w:val="both"/>
        <w:rPr>
          <w:b/>
        </w:rPr>
      </w:pPr>
      <w:r w:rsidRPr="00D00103">
        <w:rPr>
          <w:b/>
        </w:rPr>
        <w:t>Голосовали «ЗА» -</w:t>
      </w:r>
      <w:r>
        <w:rPr>
          <w:b/>
        </w:rPr>
        <w:t xml:space="preserve"> единогласно.</w:t>
      </w:r>
    </w:p>
    <w:p w14:paraId="00EFEADC" w14:textId="77777777" w:rsidR="00CD6060" w:rsidRPr="00AB147A" w:rsidRDefault="00CD6060" w:rsidP="00CD6060">
      <w:pPr>
        <w:ind w:right="-6" w:firstLine="567"/>
        <w:jc w:val="both"/>
        <w:rPr>
          <w:color w:val="FF0000"/>
        </w:rPr>
      </w:pPr>
    </w:p>
    <w:p w14:paraId="2AE73E67" w14:textId="6D878701" w:rsidR="00CD6060" w:rsidRPr="00AB147A" w:rsidRDefault="00CD6060" w:rsidP="00CD6060">
      <w:pPr>
        <w:ind w:right="-6" w:firstLine="567"/>
        <w:jc w:val="both"/>
        <w:rPr>
          <w:b/>
          <w:bCs/>
          <w:color w:val="000000"/>
        </w:rPr>
      </w:pPr>
      <w:r w:rsidRPr="00AB147A">
        <w:rPr>
          <w:color w:val="000000"/>
        </w:rPr>
        <w:t>Вопрос 15</w:t>
      </w:r>
      <w:r w:rsidRPr="00AB147A">
        <w:rPr>
          <w:b/>
          <w:bCs/>
          <w:color w:val="000000"/>
        </w:rPr>
        <w:t xml:space="preserve"> «</w:t>
      </w:r>
      <w:r w:rsidR="00AB147A" w:rsidRPr="00AB147A">
        <w:rPr>
          <w:b/>
          <w:bCs/>
          <w:color w:val="000000"/>
        </w:rPr>
        <w:t>О закрытии тарифного дела «Об установлении тарифов на услуги холодного водоснабжения, водоотведения на 2023 – 2027 годы, оказываемые ПАО «Южный Кузбасс» (Междуреченский городской округ)» за № 9-ВС и ВО</w:t>
      </w:r>
      <w:r w:rsidRPr="00AB147A">
        <w:rPr>
          <w:b/>
          <w:bCs/>
          <w:color w:val="000000"/>
        </w:rPr>
        <w:t>»</w:t>
      </w:r>
    </w:p>
    <w:p w14:paraId="3BBE2F46" w14:textId="28883820" w:rsidR="00CD6060" w:rsidRPr="00AB147A" w:rsidRDefault="00CD6060" w:rsidP="00B04C59">
      <w:pPr>
        <w:ind w:right="-6" w:firstLine="567"/>
        <w:jc w:val="both"/>
        <w:rPr>
          <w:b/>
          <w:bCs/>
          <w:color w:val="000000"/>
        </w:rPr>
      </w:pPr>
    </w:p>
    <w:p w14:paraId="6AE0EB6D" w14:textId="25274A24" w:rsidR="00AB147A" w:rsidRPr="00AB147A" w:rsidRDefault="00AB147A" w:rsidP="00AB147A">
      <w:pPr>
        <w:ind w:firstLine="709"/>
        <w:jc w:val="both"/>
        <w:rPr>
          <w:bCs/>
        </w:rPr>
      </w:pPr>
      <w:r>
        <w:rPr>
          <w:bCs/>
        </w:rPr>
        <w:t xml:space="preserve">Докладчик </w:t>
      </w:r>
      <w:r>
        <w:rPr>
          <w:b/>
        </w:rPr>
        <w:t xml:space="preserve">Давидович Е.Ю. </w:t>
      </w:r>
      <w:r>
        <w:rPr>
          <w:bCs/>
        </w:rPr>
        <w:t>согласно пояснительной записке</w:t>
      </w:r>
      <w:r w:rsidRPr="009343A7">
        <w:rPr>
          <w:bCs/>
        </w:rPr>
        <w:t xml:space="preserve"> (приложение №</w:t>
      </w:r>
      <w:r>
        <w:rPr>
          <w:bCs/>
        </w:rPr>
        <w:t xml:space="preserve"> 23</w:t>
      </w:r>
      <w:r w:rsidRPr="009343A7">
        <w:rPr>
          <w:bCs/>
        </w:rPr>
        <w:t xml:space="preserve"> к настоящему протоколу)</w:t>
      </w:r>
      <w:r w:rsidRPr="003D25D8">
        <w:rPr>
          <w:bCs/>
        </w:rPr>
        <w:t xml:space="preserve">, </w:t>
      </w:r>
      <w:r w:rsidRPr="005E6216">
        <w:rPr>
          <w:bCs/>
        </w:rPr>
        <w:t>предлагает</w:t>
      </w:r>
      <w:r>
        <w:rPr>
          <w:bCs/>
        </w:rPr>
        <w:t xml:space="preserve"> </w:t>
      </w:r>
      <w:r w:rsidRPr="00AB147A">
        <w:rPr>
          <w:bCs/>
        </w:rPr>
        <w:t>закрыть тарифное дело «Об установлении тарифов на услуги холодного водоснабжения, водоотведения на 2023 – 2027 годы, оказываемые                          ПАО «Южный Кузбасс» (Междуреченский городской округ)» за № 9-ВС и ВО.</w:t>
      </w:r>
    </w:p>
    <w:p w14:paraId="4AA174D3" w14:textId="031BF509" w:rsidR="00CD6060" w:rsidRDefault="00CD6060" w:rsidP="00AB147A">
      <w:pPr>
        <w:ind w:right="-6"/>
        <w:jc w:val="both"/>
        <w:rPr>
          <w:b/>
        </w:rPr>
      </w:pPr>
    </w:p>
    <w:p w14:paraId="6447D0EA" w14:textId="77777777" w:rsidR="00CD6060" w:rsidRPr="00D00103" w:rsidRDefault="00CD6060" w:rsidP="00CD6060">
      <w:pPr>
        <w:ind w:right="-6"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322685A3" w14:textId="77777777" w:rsidR="00CD6060" w:rsidRDefault="00CD6060" w:rsidP="00CD6060">
      <w:pPr>
        <w:ind w:right="-6" w:firstLine="567"/>
        <w:jc w:val="both"/>
        <w:rPr>
          <w:b/>
          <w:szCs w:val="20"/>
        </w:rPr>
      </w:pPr>
    </w:p>
    <w:p w14:paraId="0AE195E2" w14:textId="77777777" w:rsidR="00CD6060" w:rsidRPr="00D00103" w:rsidRDefault="00CD6060" w:rsidP="00CD6060">
      <w:pPr>
        <w:ind w:right="-6" w:firstLine="567"/>
        <w:jc w:val="both"/>
        <w:rPr>
          <w:b/>
          <w:szCs w:val="20"/>
        </w:rPr>
      </w:pPr>
      <w:r>
        <w:rPr>
          <w:b/>
          <w:szCs w:val="20"/>
        </w:rPr>
        <w:t>ПОСТАНОВИЛ</w:t>
      </w:r>
      <w:r w:rsidRPr="00D00103">
        <w:rPr>
          <w:b/>
          <w:szCs w:val="20"/>
        </w:rPr>
        <w:t>О:</w:t>
      </w:r>
    </w:p>
    <w:p w14:paraId="0B3FC683" w14:textId="77777777" w:rsidR="00CD6060" w:rsidRPr="00D00103" w:rsidRDefault="00CD6060" w:rsidP="00CD6060">
      <w:pPr>
        <w:ind w:right="-6" w:firstLine="567"/>
        <w:jc w:val="both"/>
        <w:rPr>
          <w:b/>
          <w:szCs w:val="20"/>
        </w:rPr>
      </w:pPr>
    </w:p>
    <w:p w14:paraId="28AF470A" w14:textId="77777777" w:rsidR="00CD6060" w:rsidRPr="00D00103" w:rsidRDefault="00CD6060" w:rsidP="00CD6060">
      <w:pPr>
        <w:pStyle w:val="ConsPlusNormal"/>
        <w:ind w:firstLine="567"/>
        <w:jc w:val="both"/>
        <w:rPr>
          <w:sz w:val="24"/>
        </w:rPr>
      </w:pPr>
      <w:r>
        <w:rPr>
          <w:sz w:val="24"/>
        </w:rPr>
        <w:t>Согласиться с предложением докладчика.</w:t>
      </w:r>
    </w:p>
    <w:p w14:paraId="67450DFE" w14:textId="77777777" w:rsidR="00CD6060" w:rsidRDefault="00CD6060" w:rsidP="00CD6060">
      <w:pPr>
        <w:ind w:right="-6" w:firstLine="567"/>
        <w:jc w:val="both"/>
        <w:rPr>
          <w:b/>
        </w:rPr>
      </w:pPr>
    </w:p>
    <w:p w14:paraId="5F36AE6D" w14:textId="77777777" w:rsidR="00CD6060" w:rsidRDefault="00CD6060" w:rsidP="00CD6060">
      <w:pPr>
        <w:ind w:right="-6" w:firstLine="567"/>
        <w:jc w:val="both"/>
        <w:rPr>
          <w:b/>
        </w:rPr>
      </w:pPr>
      <w:r w:rsidRPr="00D00103">
        <w:rPr>
          <w:b/>
        </w:rPr>
        <w:t>Голосовали «ЗА» -</w:t>
      </w:r>
      <w:r>
        <w:rPr>
          <w:b/>
        </w:rPr>
        <w:t xml:space="preserve"> единогласно.</w:t>
      </w:r>
    </w:p>
    <w:p w14:paraId="629409C6" w14:textId="77777777" w:rsidR="00CD6060" w:rsidRPr="00B04C59" w:rsidRDefault="00CD6060" w:rsidP="00B04C59">
      <w:pPr>
        <w:ind w:right="-6" w:firstLine="567"/>
        <w:jc w:val="both"/>
        <w:rPr>
          <w:b/>
        </w:rPr>
      </w:pPr>
    </w:p>
    <w:p w14:paraId="723693E5" w14:textId="61F3E5D9" w:rsidR="00541CF2" w:rsidRPr="00D00103"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6BD19C95" w14:textId="3E7B57D7" w:rsidR="00582633" w:rsidRDefault="00582633" w:rsidP="00582633">
      <w:pPr>
        <w:tabs>
          <w:tab w:val="left" w:pos="5580"/>
          <w:tab w:val="left" w:pos="9639"/>
        </w:tabs>
        <w:jc w:val="both"/>
      </w:pPr>
    </w:p>
    <w:p w14:paraId="6EABFC0C" w14:textId="1F9FDD31" w:rsidR="00582633" w:rsidRPr="00D00103" w:rsidRDefault="00582633" w:rsidP="00582633">
      <w:pPr>
        <w:tabs>
          <w:tab w:val="left" w:pos="5580"/>
          <w:tab w:val="left" w:pos="9639"/>
        </w:tabs>
        <w:jc w:val="both"/>
      </w:pPr>
      <w:r>
        <w:t xml:space="preserve">          </w:t>
      </w:r>
      <w:r w:rsidRPr="00D00103">
        <w:t>_____________________</w:t>
      </w:r>
      <w:r>
        <w:t>О.А. Чурсина</w:t>
      </w:r>
    </w:p>
    <w:p w14:paraId="3FB16A1F" w14:textId="77777777" w:rsidR="00C4595C" w:rsidRDefault="00C4595C" w:rsidP="002C59F0">
      <w:pPr>
        <w:tabs>
          <w:tab w:val="left" w:pos="709"/>
          <w:tab w:val="left" w:pos="1134"/>
        </w:tabs>
        <w:jc w:val="both"/>
      </w:pPr>
    </w:p>
    <w:p w14:paraId="216CBA7B" w14:textId="21996D8D" w:rsidR="00B32B57" w:rsidRPr="00D00103" w:rsidRDefault="00B32B57" w:rsidP="00FA1504">
      <w:pPr>
        <w:tabs>
          <w:tab w:val="left" w:pos="709"/>
          <w:tab w:val="left" w:pos="1134"/>
        </w:tabs>
        <w:ind w:left="709" w:hanging="142"/>
        <w:jc w:val="both"/>
      </w:pPr>
      <w:r w:rsidRPr="00D00103">
        <w:t>___________________</w:t>
      </w:r>
      <w:r w:rsidR="00214EAD">
        <w:t>__М.В. Зинченко</w:t>
      </w:r>
    </w:p>
    <w:p w14:paraId="5B5271E0" w14:textId="150CD462" w:rsidR="001148EE" w:rsidRPr="00D00103" w:rsidRDefault="00787562" w:rsidP="002E3EDC">
      <w:pPr>
        <w:tabs>
          <w:tab w:val="left" w:pos="5580"/>
          <w:tab w:val="left" w:pos="9639"/>
        </w:tabs>
        <w:jc w:val="both"/>
      </w:pPr>
      <w:r w:rsidRPr="00D00103">
        <w:t xml:space="preserve"> </w:t>
      </w:r>
    </w:p>
    <w:p w14:paraId="7381F4E0" w14:textId="164464B1" w:rsidR="00C322A2" w:rsidRDefault="00C322A2" w:rsidP="00C322A2">
      <w:pPr>
        <w:tabs>
          <w:tab w:val="left" w:pos="709"/>
          <w:tab w:val="left" w:pos="1134"/>
        </w:tabs>
        <w:ind w:left="709" w:hanging="142"/>
        <w:jc w:val="both"/>
      </w:pPr>
      <w:r w:rsidRPr="00D00103">
        <w:t>___________________</w:t>
      </w:r>
      <w:r>
        <w:t>__А.Г. Овчинников</w:t>
      </w:r>
    </w:p>
    <w:p w14:paraId="58D78682" w14:textId="5F500982" w:rsidR="002C59F0" w:rsidRDefault="002C59F0" w:rsidP="00C322A2">
      <w:pPr>
        <w:tabs>
          <w:tab w:val="left" w:pos="709"/>
          <w:tab w:val="left" w:pos="1134"/>
        </w:tabs>
        <w:ind w:left="709" w:hanging="142"/>
        <w:jc w:val="both"/>
      </w:pPr>
    </w:p>
    <w:p w14:paraId="1C89A9BA" w14:textId="77777777" w:rsidR="002C59F0" w:rsidRPr="00D00103" w:rsidRDefault="002C59F0" w:rsidP="00C322A2">
      <w:pPr>
        <w:tabs>
          <w:tab w:val="left" w:pos="709"/>
          <w:tab w:val="left" w:pos="1134"/>
        </w:tabs>
        <w:ind w:left="709" w:hanging="142"/>
        <w:jc w:val="both"/>
      </w:pPr>
    </w:p>
    <w:p w14:paraId="16C1CC89" w14:textId="0AFA7A57" w:rsidR="00460245" w:rsidRPr="00D00103" w:rsidRDefault="00541CF2" w:rsidP="002C59F0">
      <w:pPr>
        <w:tabs>
          <w:tab w:val="left" w:pos="5580"/>
          <w:tab w:val="left" w:pos="9498"/>
        </w:tabs>
        <w:ind w:firstLine="567"/>
      </w:pPr>
      <w:r w:rsidRPr="00D00103">
        <w:t xml:space="preserve">Секретарь </w:t>
      </w:r>
      <w:r w:rsidR="00C1067A" w:rsidRPr="00D00103">
        <w:t>заседания: _____________________</w:t>
      </w:r>
      <w:r w:rsidR="00214EAD">
        <w:t>Т.А. Сафина</w:t>
      </w:r>
    </w:p>
    <w:p w14:paraId="7E08CB41" w14:textId="77777777" w:rsidR="00664C7D" w:rsidRPr="00D00103" w:rsidRDefault="00664C7D">
      <w:pPr>
        <w:sectPr w:rsidR="00664C7D" w:rsidRPr="00D00103" w:rsidSect="002C59F0">
          <w:headerReference w:type="default" r:id="rId8"/>
          <w:pgSz w:w="11906" w:h="16838" w:code="9"/>
          <w:pgMar w:top="709" w:right="567" w:bottom="709" w:left="1701" w:header="709" w:footer="709" w:gutter="0"/>
          <w:cols w:space="708"/>
          <w:titlePg/>
          <w:docGrid w:linePitch="360"/>
        </w:sectPr>
      </w:pPr>
    </w:p>
    <w:p w14:paraId="4DDC9749" w14:textId="3AB6DFB7" w:rsidR="00CF4694" w:rsidRPr="00D00103" w:rsidRDefault="00CF4694" w:rsidP="00B7239A">
      <w:pPr>
        <w:tabs>
          <w:tab w:val="left" w:pos="5580"/>
          <w:tab w:val="left" w:pos="9498"/>
        </w:tabs>
        <w:ind w:left="-2884" w:right="-569" w:firstLine="8696"/>
      </w:pPr>
      <w:r w:rsidRPr="00D00103">
        <w:lastRenderedPageBreak/>
        <w:t xml:space="preserve">Приложение № 1 к протоколу № </w:t>
      </w:r>
      <w:r w:rsidR="00F01D51">
        <w:t>5</w:t>
      </w:r>
      <w:r w:rsidR="00EC1958">
        <w:t>7</w:t>
      </w:r>
    </w:p>
    <w:p w14:paraId="22A4BD0A" w14:textId="77777777" w:rsidR="00CF4694" w:rsidRPr="00D00103" w:rsidRDefault="00CF4694" w:rsidP="00B7239A">
      <w:pPr>
        <w:tabs>
          <w:tab w:val="left" w:pos="5580"/>
          <w:tab w:val="left" w:pos="9498"/>
        </w:tabs>
        <w:ind w:left="-2884" w:right="-569" w:firstLine="8696"/>
      </w:pPr>
      <w:r w:rsidRPr="00D00103">
        <w:t>заседания правления Региональной</w:t>
      </w:r>
    </w:p>
    <w:p w14:paraId="24F4E33B" w14:textId="77777777" w:rsidR="00CF4694" w:rsidRPr="00D00103" w:rsidRDefault="00CF4694" w:rsidP="00B7239A">
      <w:pPr>
        <w:tabs>
          <w:tab w:val="left" w:pos="5580"/>
          <w:tab w:val="left" w:pos="9498"/>
        </w:tabs>
        <w:ind w:left="-2884" w:right="-569" w:firstLine="8696"/>
      </w:pPr>
      <w:r w:rsidRPr="00D00103">
        <w:t>энергетической комиссии</w:t>
      </w:r>
    </w:p>
    <w:p w14:paraId="61BE038E" w14:textId="750BFD1E" w:rsidR="00CF4694" w:rsidRDefault="00CF4694" w:rsidP="00B7239A">
      <w:pPr>
        <w:tabs>
          <w:tab w:val="left" w:pos="5580"/>
          <w:tab w:val="left" w:pos="9498"/>
        </w:tabs>
        <w:ind w:left="-2884" w:right="-569" w:firstLine="8696"/>
      </w:pPr>
      <w:r w:rsidRPr="00D00103">
        <w:t xml:space="preserve">Кузбасса от </w:t>
      </w:r>
      <w:r w:rsidR="00EC1958">
        <w:t>06</w:t>
      </w:r>
      <w:r w:rsidRPr="00D00103">
        <w:t>.0</w:t>
      </w:r>
      <w:r w:rsidR="00EC1958">
        <w:t>9</w:t>
      </w:r>
      <w:r w:rsidRPr="00D00103">
        <w:t>.2022</w:t>
      </w:r>
    </w:p>
    <w:p w14:paraId="67FA59B6" w14:textId="77777777" w:rsidR="00EC1958" w:rsidRDefault="00EC1958" w:rsidP="00B7239A">
      <w:pPr>
        <w:tabs>
          <w:tab w:val="left" w:pos="5580"/>
          <w:tab w:val="left" w:pos="9498"/>
        </w:tabs>
        <w:ind w:left="-2884" w:right="-569" w:firstLine="8696"/>
      </w:pPr>
    </w:p>
    <w:p w14:paraId="343D37D2" w14:textId="77777777" w:rsidR="00EC1958" w:rsidRPr="00EC1958" w:rsidRDefault="00EC1958" w:rsidP="00EC1958">
      <w:pPr>
        <w:keepNext/>
        <w:jc w:val="center"/>
        <w:outlineLvl w:val="0"/>
        <w:rPr>
          <w:b/>
          <w:iCs/>
          <w:sz w:val="28"/>
          <w:szCs w:val="28"/>
        </w:rPr>
      </w:pPr>
      <w:bookmarkStart w:id="15" w:name="_Toc530574510"/>
      <w:bookmarkStart w:id="16" w:name="_Toc58251815"/>
      <w:bookmarkStart w:id="17" w:name="_Hlt483802884"/>
      <w:r w:rsidRPr="00EC1958">
        <w:rPr>
          <w:b/>
          <w:iCs/>
          <w:sz w:val="28"/>
          <w:szCs w:val="28"/>
        </w:rPr>
        <w:t>Экспертное заключение</w:t>
      </w:r>
    </w:p>
    <w:p w14:paraId="2B93305B" w14:textId="77777777" w:rsidR="00EC1958" w:rsidRPr="00EC1958" w:rsidRDefault="00EC1958" w:rsidP="00EC1958">
      <w:pPr>
        <w:keepNext/>
        <w:jc w:val="center"/>
        <w:outlineLvl w:val="0"/>
        <w:rPr>
          <w:b/>
          <w:iCs/>
          <w:sz w:val="28"/>
          <w:szCs w:val="28"/>
        </w:rPr>
      </w:pPr>
      <w:r w:rsidRPr="00EC1958">
        <w:rPr>
          <w:b/>
          <w:iCs/>
          <w:sz w:val="28"/>
          <w:szCs w:val="28"/>
        </w:rPr>
        <w:t>Региональной энергетической комиссии Кузбасса</w:t>
      </w:r>
    </w:p>
    <w:p w14:paraId="48B2EE52" w14:textId="77777777" w:rsidR="00EC1958" w:rsidRPr="00EC1958" w:rsidRDefault="00EC1958" w:rsidP="00EC1958">
      <w:pPr>
        <w:jc w:val="center"/>
        <w:rPr>
          <w:color w:val="000000"/>
          <w:sz w:val="28"/>
          <w:szCs w:val="28"/>
        </w:rPr>
      </w:pPr>
      <w:r w:rsidRPr="00EC1958">
        <w:rPr>
          <w:color w:val="000000"/>
          <w:sz w:val="28"/>
          <w:szCs w:val="28"/>
        </w:rPr>
        <w:t>по материалам, представленным</w:t>
      </w:r>
      <w:r w:rsidRPr="00EC1958">
        <w:rPr>
          <w:b/>
          <w:color w:val="000000"/>
          <w:sz w:val="28"/>
          <w:szCs w:val="28"/>
        </w:rPr>
        <w:t xml:space="preserve"> </w:t>
      </w:r>
      <w:r w:rsidRPr="00EC1958">
        <w:rPr>
          <w:b/>
          <w:bCs/>
          <w:kern w:val="32"/>
          <w:sz w:val="28"/>
          <w:szCs w:val="28"/>
          <w:lang w:eastAsia="en-US"/>
        </w:rPr>
        <w:t>ООО «Авангард» (Ленинск-Кузнецкий муниципальный округ)</w:t>
      </w:r>
      <w:r w:rsidRPr="00EC1958">
        <w:rPr>
          <w:color w:val="000000"/>
          <w:sz w:val="28"/>
          <w:szCs w:val="28"/>
        </w:rPr>
        <w:t>, для установления тарифов на тепловую энергию, реализуемую на потребительском рынке, на 2023 год</w:t>
      </w:r>
    </w:p>
    <w:bookmarkEnd w:id="15"/>
    <w:p w14:paraId="15683C8F" w14:textId="77777777" w:rsidR="00EC1958" w:rsidRPr="00EC1958" w:rsidRDefault="00EC1958" w:rsidP="00EC1958">
      <w:pPr>
        <w:tabs>
          <w:tab w:val="left" w:pos="567"/>
        </w:tabs>
        <w:jc w:val="both"/>
        <w:rPr>
          <w:rFonts w:eastAsia="Arial"/>
          <w:szCs w:val="20"/>
        </w:rPr>
      </w:pPr>
    </w:p>
    <w:p w14:paraId="5AE80507" w14:textId="77777777" w:rsidR="00EC1958" w:rsidRPr="00EC1958" w:rsidRDefault="00EC1958" w:rsidP="003A03D5">
      <w:pPr>
        <w:keepNext/>
        <w:numPr>
          <w:ilvl w:val="0"/>
          <w:numId w:val="5"/>
        </w:numPr>
        <w:tabs>
          <w:tab w:val="left" w:pos="567"/>
        </w:tabs>
        <w:ind w:left="0" w:firstLine="0"/>
        <w:jc w:val="center"/>
        <w:outlineLvl w:val="0"/>
        <w:rPr>
          <w:rFonts w:eastAsia="Arial"/>
          <w:b/>
          <w:sz w:val="32"/>
          <w:szCs w:val="20"/>
          <w:lang w:val="x-none" w:eastAsia="x-none"/>
        </w:rPr>
      </w:pPr>
      <w:bookmarkStart w:id="18" w:name="_Toc112244873"/>
      <w:r w:rsidRPr="00EC1958">
        <w:rPr>
          <w:rFonts w:eastAsia="Arial"/>
          <w:b/>
          <w:sz w:val="32"/>
          <w:szCs w:val="20"/>
          <w:lang w:val="x-none" w:eastAsia="x-none"/>
        </w:rPr>
        <w:t>Нормативно-правовая база</w:t>
      </w:r>
      <w:bookmarkEnd w:id="16"/>
      <w:bookmarkEnd w:id="18"/>
    </w:p>
    <w:p w14:paraId="1215B789" w14:textId="77777777" w:rsidR="00EC1958" w:rsidRPr="00EC1958" w:rsidRDefault="00EC1958" w:rsidP="00EC1958">
      <w:pPr>
        <w:tabs>
          <w:tab w:val="left" w:pos="0"/>
          <w:tab w:val="left" w:pos="9900"/>
        </w:tabs>
        <w:ind w:left="720" w:right="142"/>
        <w:jc w:val="both"/>
        <w:rPr>
          <w:rFonts w:eastAsia="Arial"/>
          <w:color w:val="000000"/>
          <w:sz w:val="28"/>
          <w:szCs w:val="28"/>
        </w:rPr>
      </w:pPr>
    </w:p>
    <w:p w14:paraId="662EBC03"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Гражданский кодекс Российской Федерации (далее – ГК РФ).</w:t>
      </w:r>
    </w:p>
    <w:p w14:paraId="29EFB69A"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Налоговый кодекс Российской Федерации (далее - НК РФ).</w:t>
      </w:r>
    </w:p>
    <w:p w14:paraId="6C3D00EB"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Трудовой Кодекс Российской Федерации (далее - ТК РФ).</w:t>
      </w:r>
    </w:p>
    <w:p w14:paraId="7B592271"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Федеральный Закон от 17.08.1995 № 147-ФЗ «О естественных монополиях».</w:t>
      </w:r>
    </w:p>
    <w:p w14:paraId="258B389F"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Федеральный закон от 27.07.2010 № 190-ФЗ «О теплоснабжении».</w:t>
      </w:r>
    </w:p>
    <w:p w14:paraId="6907F111"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70B81A0D" w14:textId="77777777" w:rsidR="00EC1958" w:rsidRPr="00EC1958" w:rsidRDefault="00EC1958" w:rsidP="00EC1958">
      <w:pPr>
        <w:tabs>
          <w:tab w:val="left" w:pos="0"/>
          <w:tab w:val="left" w:pos="851"/>
        </w:tabs>
        <w:ind w:right="-2"/>
        <w:jc w:val="both"/>
        <w:rPr>
          <w:rFonts w:eastAsia="Arial"/>
          <w:color w:val="000000"/>
          <w:sz w:val="28"/>
          <w:szCs w:val="28"/>
        </w:rPr>
      </w:pPr>
      <w:r w:rsidRPr="00EC1958">
        <w:rPr>
          <w:rFonts w:eastAsia="Arial"/>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1CC4EBF"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5F5D01F" w14:textId="77777777" w:rsidR="00EC1958" w:rsidRPr="00EC1958" w:rsidRDefault="00EC1958" w:rsidP="00EC1958">
      <w:pPr>
        <w:tabs>
          <w:tab w:val="left" w:pos="0"/>
          <w:tab w:val="left" w:pos="851"/>
        </w:tabs>
        <w:ind w:right="-2" w:firstLine="709"/>
        <w:jc w:val="both"/>
        <w:rPr>
          <w:rFonts w:eastAsia="Arial"/>
          <w:color w:val="000000"/>
          <w:sz w:val="28"/>
          <w:szCs w:val="28"/>
        </w:rPr>
      </w:pPr>
      <w:r w:rsidRPr="00EC1958">
        <w:rPr>
          <w:rFonts w:eastAsia="Arial"/>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23E3430" w14:textId="77777777" w:rsidR="00EC1958" w:rsidRPr="00EC1958" w:rsidRDefault="00EC1958" w:rsidP="00EC1958">
      <w:pPr>
        <w:tabs>
          <w:tab w:val="left" w:pos="851"/>
        </w:tabs>
        <w:ind w:right="-2" w:firstLine="709"/>
        <w:jc w:val="both"/>
        <w:rPr>
          <w:rFonts w:eastAsia="Arial"/>
          <w:color w:val="000000"/>
          <w:sz w:val="28"/>
          <w:szCs w:val="28"/>
        </w:rPr>
      </w:pPr>
      <w:r w:rsidRPr="00EC1958">
        <w:rPr>
          <w:rFonts w:eastAsia="Arial"/>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7650A40" w14:textId="77777777" w:rsidR="00EC1958" w:rsidRPr="00EC1958" w:rsidRDefault="00EC1958" w:rsidP="00EC1958">
      <w:pPr>
        <w:ind w:right="-2" w:firstLine="709"/>
        <w:jc w:val="both"/>
        <w:rPr>
          <w:rFonts w:eastAsia="Arial"/>
          <w:color w:val="000000"/>
          <w:sz w:val="28"/>
          <w:szCs w:val="28"/>
        </w:rPr>
      </w:pPr>
      <w:r w:rsidRPr="00EC1958">
        <w:rPr>
          <w:rFonts w:eastAsia="Arial"/>
          <w:color w:val="000000"/>
          <w:sz w:val="28"/>
          <w:szCs w:val="28"/>
        </w:rPr>
        <w:t>Приказ Федеральной службы по тарифам (ФСТ России) от 07.06.2013 №</w:t>
      </w:r>
      <w:r w:rsidRPr="00EC1958">
        <w:rPr>
          <w:rFonts w:eastAsia="Arial"/>
          <w:color w:val="000000"/>
          <w:sz w:val="28"/>
          <w:szCs w:val="28"/>
          <w:lang w:val="en-US"/>
        </w:rPr>
        <w:t> </w:t>
      </w:r>
      <w:r w:rsidRPr="00EC1958">
        <w:rPr>
          <w:rFonts w:eastAsia="Arial"/>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5A4719FB" w14:textId="77777777" w:rsidR="00EC1958" w:rsidRPr="00EC1958" w:rsidRDefault="00EC1958" w:rsidP="00EC1958">
      <w:pPr>
        <w:tabs>
          <w:tab w:val="left" w:pos="851"/>
        </w:tabs>
        <w:ind w:right="-2" w:firstLine="709"/>
        <w:jc w:val="both"/>
        <w:rPr>
          <w:rFonts w:eastAsia="Arial"/>
          <w:color w:val="000000"/>
          <w:sz w:val="28"/>
          <w:szCs w:val="28"/>
        </w:rPr>
      </w:pPr>
      <w:r w:rsidRPr="00EC1958">
        <w:rPr>
          <w:rFonts w:eastAsia="Arial"/>
          <w:color w:val="000000"/>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4BC9F20" w14:textId="77777777" w:rsidR="00EC1958" w:rsidRPr="00EC1958" w:rsidRDefault="00EC1958" w:rsidP="00EC1958">
      <w:pPr>
        <w:jc w:val="both"/>
        <w:rPr>
          <w:rFonts w:eastAsia="Arial"/>
          <w:snapToGrid w:val="0"/>
          <w:sz w:val="28"/>
          <w:szCs w:val="28"/>
        </w:rPr>
      </w:pPr>
    </w:p>
    <w:p w14:paraId="033192E1" w14:textId="77777777" w:rsidR="00EC1958" w:rsidRPr="00EC1958" w:rsidRDefault="00EC1958" w:rsidP="003A03D5">
      <w:pPr>
        <w:keepNext/>
        <w:numPr>
          <w:ilvl w:val="0"/>
          <w:numId w:val="5"/>
        </w:numPr>
        <w:tabs>
          <w:tab w:val="left" w:pos="567"/>
        </w:tabs>
        <w:ind w:left="0" w:firstLine="0"/>
        <w:jc w:val="center"/>
        <w:outlineLvl w:val="0"/>
        <w:rPr>
          <w:rFonts w:eastAsia="Arial"/>
          <w:b/>
          <w:sz w:val="32"/>
          <w:szCs w:val="20"/>
          <w:lang w:val="x-none" w:eastAsia="x-none"/>
        </w:rPr>
      </w:pPr>
      <w:bookmarkStart w:id="19" w:name="_Ref494370795"/>
      <w:bookmarkStart w:id="20" w:name="_Toc502093655"/>
      <w:bookmarkStart w:id="21" w:name="_Toc52528730"/>
      <w:bookmarkStart w:id="22" w:name="_Toc112244874"/>
      <w:bookmarkEnd w:id="17"/>
      <w:r w:rsidRPr="00EC1958">
        <w:rPr>
          <w:rFonts w:eastAsia="Arial"/>
          <w:b/>
          <w:sz w:val="32"/>
          <w:szCs w:val="20"/>
          <w:lang w:val="x-none" w:eastAsia="x-none"/>
        </w:rPr>
        <w:t>Общая характеристика предприятия</w:t>
      </w:r>
      <w:bookmarkEnd w:id="19"/>
      <w:bookmarkEnd w:id="20"/>
      <w:bookmarkEnd w:id="21"/>
      <w:bookmarkEnd w:id="22"/>
    </w:p>
    <w:p w14:paraId="1FDC65C8"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Наименование организации: Общество с ограниченной ответственностью «Авангард».</w:t>
      </w:r>
    </w:p>
    <w:p w14:paraId="65396B4B"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Сокращенной наименование: ООО «Авангард».</w:t>
      </w:r>
    </w:p>
    <w:p w14:paraId="66D61195"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ИНН 4212016828</w:t>
      </w:r>
    </w:p>
    <w:p w14:paraId="3D6D6C34"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КПП 421201001</w:t>
      </w:r>
    </w:p>
    <w:p w14:paraId="29DCD006"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Адрес: 652582, Кемеровская область, Ленинск-Кузнецкий муниципальный округ, с. Подгорное, пер. Кольцевой, 7.</w:t>
      </w:r>
    </w:p>
    <w:p w14:paraId="17253473"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 xml:space="preserve">ООО «Авангард» эксплуатирует 10 котельных малой мощности (суммарная тепловая мощность 5,58 Гкал/час), обеспечивающих тепловой энергией бюджетные организации и иных потребителей Ленинск – Кузнецкого муниципального округа по обслуживаемым сельским поселениям (с. Подгорное (3 котельных), п. Свердловский (2 котельных), г. Ленинск-Кузнецкий (2 котельных), с. Драченино (2 котельных), с. Худяшово (1 котельная). </w:t>
      </w:r>
    </w:p>
    <w:p w14:paraId="0959D115"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В котельных предприятия установлено 30 водогрейных котлов следующих типов: КВр-0,6, КВр-0,4, КВр-0,2, КЧМ-5, Жарок-2, НР-18. Практически все котлы с ручной подачей топлива и частично механизированным золоудалением. Тепловая сеть предприятия двухтрубная, тупиковая. Протяженность тепловых сетей в 2-х трубном исчислении – 1,187 км. Температурный график работы тепловой сети - 95/70˚С.</w:t>
      </w:r>
    </w:p>
    <w:p w14:paraId="55B6DA09"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 xml:space="preserve">Схема теплоснабжения потребителей от котельных ООО «Авангард» закрытая. Отбор теплоносителя из сети технологически не предусмотрен. Горячее водоснабжение в представленных договорах не предусмотрено. Установки химводоподготовки и обессоливания исходной воды, а также иные устройства очистки и подготовки, на котельных, эксплуатируемых ООО «Авангард», отсутствуют. </w:t>
      </w:r>
    </w:p>
    <w:p w14:paraId="62D76914"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 xml:space="preserve">ООО «Авангард» (Ленинск – Кузнецкий муниципальный округ) является многоотраслевой организацией, осуществляющей кроме теплоснабжения иные виды деятельности: производство деревянных строительных конструкций и столярных изделий, производство изделий из бетона для использования в строительстве, производство прочих строительных работ. Предприятие ведет раздельный учет расходов на производство и реализацию тепловой энергии и прочие услуги. Система налогообложения, применяемая на предприятии, упрощенная (6% от доходов предприятия). </w:t>
      </w:r>
    </w:p>
    <w:p w14:paraId="7CE70DFC"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 xml:space="preserve">Между Муниципальным образованием Ленинск-Кузнецкий муниципальный район и ООО «Авангард» заключено концессионное соглашение от 19.02.2016 сроком 10 лет. Критериями проведения конкурса являются долгосрочные параметры регулирования, согласованные региональной </w:t>
      </w:r>
      <w:r w:rsidRPr="00EC1958">
        <w:rPr>
          <w:rFonts w:eastAsia="Arial"/>
          <w:snapToGrid w:val="0"/>
          <w:sz w:val="28"/>
          <w:szCs w:val="28"/>
        </w:rPr>
        <w:lastRenderedPageBreak/>
        <w:t>энергетической комиссией Кемеровской области (исходящее письмо региональной энергетической комиссии Кемеровской области от 30.11.2015 № См-6-35/3313-02 «О согласовании долгосрочных параметров государственного регулирования цен (тарифов) в сфере теплоснабжения». Долгосрочными параметрами регулирования закреплен метод индексации установленных тарифов.</w:t>
      </w:r>
    </w:p>
    <w:p w14:paraId="47108810"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Долгосрочные тарифы на 2020-2025 годы для ООО «Авангард» утверждены постановлением региональной энергетической комиссии Кемеровской области от 31.10.2019 № 372 «Об установлении долгосрочных параметров регулирования и долгосрочных тарифов на тепловую энергию, реализуемую ООО «Авангард» на потребительском рынке Ленинск-Кузнецкого муниципального округа, на 2020-2025 годы».</w:t>
      </w:r>
    </w:p>
    <w:p w14:paraId="6040B00B"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Долгосрочные параметры регулирования легли в основу расчета экспертами необходимой валовой выручки на производство тепловой энергии ООО «Авангард» на 2023 год.</w:t>
      </w:r>
    </w:p>
    <w:p w14:paraId="2CAE74DB"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Система налогообложения, применяемая на предприятии, – упрощенная (6% от доходов предприятия), что подтверждается представленными налоговыми декларациями по налогу, уплачиваемому с применением упрощенной системы налогообложения.</w:t>
      </w:r>
    </w:p>
    <w:p w14:paraId="3BC5CDC0"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Все расчеты в данном экспертном заключении приведены с учетом НДС.</w:t>
      </w:r>
    </w:p>
    <w:p w14:paraId="2E731093" w14:textId="77777777" w:rsidR="00EC1958" w:rsidRPr="00EC1958" w:rsidRDefault="00EC1958" w:rsidP="00EC1958">
      <w:pPr>
        <w:widowControl w:val="0"/>
        <w:jc w:val="both"/>
        <w:rPr>
          <w:rFonts w:eastAsia="Arial"/>
          <w:sz w:val="28"/>
          <w:szCs w:val="28"/>
        </w:rPr>
      </w:pPr>
    </w:p>
    <w:p w14:paraId="0F4F985E" w14:textId="77777777" w:rsidR="00EC1958" w:rsidRPr="00EC1958" w:rsidRDefault="00EC1958" w:rsidP="003A03D5">
      <w:pPr>
        <w:keepNext/>
        <w:numPr>
          <w:ilvl w:val="0"/>
          <w:numId w:val="5"/>
        </w:numPr>
        <w:tabs>
          <w:tab w:val="left" w:pos="567"/>
        </w:tabs>
        <w:ind w:left="0" w:firstLine="0"/>
        <w:jc w:val="center"/>
        <w:outlineLvl w:val="0"/>
        <w:rPr>
          <w:rFonts w:eastAsia="Arial"/>
          <w:b/>
          <w:sz w:val="32"/>
          <w:szCs w:val="20"/>
          <w:lang w:val="x-none" w:eastAsia="x-none"/>
        </w:rPr>
      </w:pPr>
      <w:bookmarkStart w:id="23" w:name="_Toc52528731"/>
      <w:bookmarkStart w:id="24" w:name="_Toc112244875"/>
      <w:r w:rsidRPr="00EC1958">
        <w:rPr>
          <w:rFonts w:eastAsia="Arial"/>
          <w:b/>
          <w:sz w:val="32"/>
          <w:szCs w:val="20"/>
          <w:lang w:val="x-none" w:eastAsia="x-none"/>
        </w:rPr>
        <w:t>Расчетный объем отпуска тепловой энергии</w:t>
      </w:r>
      <w:r w:rsidRPr="00EC1958">
        <w:rPr>
          <w:rFonts w:eastAsia="Arial"/>
          <w:b/>
          <w:sz w:val="32"/>
          <w:szCs w:val="20"/>
          <w:lang w:eastAsia="x-none"/>
        </w:rPr>
        <w:t>,</w:t>
      </w:r>
      <w:r w:rsidRPr="00EC1958">
        <w:rPr>
          <w:rFonts w:eastAsia="Arial"/>
          <w:b/>
          <w:sz w:val="32"/>
          <w:szCs w:val="20"/>
          <w:lang w:val="x-none" w:eastAsia="x-none"/>
        </w:rPr>
        <w:t xml:space="preserve"> поставляемой с источника тепловой энергии</w:t>
      </w:r>
      <w:bookmarkStart w:id="25" w:name="_Hlk53137356"/>
      <w:bookmarkEnd w:id="23"/>
      <w:bookmarkEnd w:id="24"/>
    </w:p>
    <w:p w14:paraId="7B951421" w14:textId="77777777" w:rsidR="00EC1958" w:rsidRPr="00EC1958" w:rsidRDefault="00EC1958" w:rsidP="00EC1958">
      <w:pPr>
        <w:rPr>
          <w:rFonts w:eastAsia="Arial"/>
          <w:szCs w:val="20"/>
          <w:lang w:val="x-none" w:eastAsia="x-none"/>
        </w:rPr>
      </w:pPr>
    </w:p>
    <w:bookmarkEnd w:id="25"/>
    <w:p w14:paraId="213228DB" w14:textId="77777777" w:rsidR="00EC1958" w:rsidRPr="00EC1958" w:rsidRDefault="00EC1958" w:rsidP="00EC1958">
      <w:pPr>
        <w:widowControl w:val="0"/>
        <w:ind w:firstLine="720"/>
        <w:jc w:val="both"/>
        <w:rPr>
          <w:snapToGrid w:val="0"/>
          <w:color w:val="000000"/>
          <w:sz w:val="28"/>
          <w:szCs w:val="28"/>
        </w:rPr>
      </w:pPr>
      <w:r w:rsidRPr="00EC1958">
        <w:rPr>
          <w:snapToGrid w:val="0"/>
          <w:color w:val="000000"/>
          <w:sz w:val="28"/>
          <w:szCs w:val="28"/>
        </w:rPr>
        <w:t>Согласно </w:t>
      </w:r>
      <w:hyperlink r:id="rId9" w:anchor="000013" w:history="1">
        <w:r w:rsidRPr="00EC1958">
          <w:rPr>
            <w:snapToGrid w:val="0"/>
            <w:color w:val="000000"/>
            <w:sz w:val="28"/>
            <w:szCs w:val="28"/>
          </w:rPr>
          <w:t>пункту 22</w:t>
        </w:r>
      </w:hyperlink>
      <w:r w:rsidRPr="00EC1958">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0" w:anchor="100015" w:history="1">
        <w:r w:rsidRPr="00EC1958">
          <w:rPr>
            <w:snapToGrid w:val="0"/>
            <w:color w:val="000000"/>
            <w:sz w:val="28"/>
            <w:szCs w:val="28"/>
          </w:rPr>
          <w:t>указаниями</w:t>
        </w:r>
      </w:hyperlink>
      <w:r w:rsidRPr="00EC1958">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C561E92" w14:textId="77777777" w:rsidR="00EC1958" w:rsidRPr="00EC1958" w:rsidRDefault="00EC1958" w:rsidP="00EC1958">
      <w:pPr>
        <w:widowControl w:val="0"/>
        <w:ind w:firstLine="720"/>
        <w:jc w:val="both"/>
        <w:rPr>
          <w:snapToGrid w:val="0"/>
          <w:sz w:val="28"/>
          <w:szCs w:val="28"/>
        </w:rPr>
      </w:pPr>
      <w:r w:rsidRPr="00EC1958">
        <w:rPr>
          <w:snapToGrid w:val="0"/>
          <w:color w:val="000000"/>
          <w:sz w:val="28"/>
          <w:szCs w:val="28"/>
        </w:rPr>
        <w:t>Восемь котельных предприятия расположены на территориях, относимых к Ленинск-Кузнецкому муниципальному округу:</w:t>
      </w:r>
      <w:r w:rsidRPr="00EC1958">
        <w:rPr>
          <w:snapToGrid w:val="0"/>
          <w:color w:val="000000"/>
          <w:sz w:val="28"/>
          <w:szCs w:val="28"/>
        </w:rPr>
        <w:br/>
        <w:t xml:space="preserve">с. Драченино, с. Худяшево, п. Свердловский, с. Подгорное. Эксперты отмечают </w:t>
      </w:r>
      <w:r w:rsidRPr="00EC1958">
        <w:rPr>
          <w:snapToGrid w:val="0"/>
          <w:color w:val="000000"/>
          <w:sz w:val="28"/>
          <w:szCs w:val="28"/>
        </w:rPr>
        <w:lastRenderedPageBreak/>
        <w:t>наличие на официальном сайте Ленинск-Кузнецкого муниципального округа (</w:t>
      </w:r>
      <w:hyperlink r:id="rId11" w:history="1">
        <w:r w:rsidRPr="00EC1958">
          <w:rPr>
            <w:snapToGrid w:val="0"/>
            <w:color w:val="0000FF"/>
            <w:sz w:val="28"/>
            <w:szCs w:val="28"/>
            <w:u w:val="single"/>
          </w:rPr>
          <w:t>http://zakon.lnkrayon.ru</w:t>
        </w:r>
      </w:hyperlink>
      <w:r w:rsidRPr="00EC1958">
        <w:rPr>
          <w:snapToGrid w:val="0"/>
          <w:color w:val="000000"/>
          <w:sz w:val="28"/>
          <w:szCs w:val="28"/>
        </w:rPr>
        <w:t>) актуализированных на 2023 год постановлениями администрации Ленинск-Кузнецкого муниципального округа от 30.06.2023 г. №650, №652, схем теплоснабжения</w:t>
      </w:r>
      <w:r w:rsidRPr="00EC1958">
        <w:rPr>
          <w:szCs w:val="20"/>
        </w:rPr>
        <w:t xml:space="preserve"> </w:t>
      </w:r>
      <w:r w:rsidRPr="00EC1958">
        <w:rPr>
          <w:snapToGrid w:val="0"/>
          <w:color w:val="000000"/>
          <w:sz w:val="28"/>
          <w:szCs w:val="28"/>
        </w:rPr>
        <w:t xml:space="preserve">Драченинского и Подгорновского сельских поселений Ленинск-Кузнецкого муниципального округа, где расположены источники теплоснабжения предприятия. В вышеуказанных схемах отсутствуют данные о полезном отпуске тепловой энергии в 2023 году. </w:t>
      </w:r>
      <w:r w:rsidRPr="00EC1958">
        <w:rPr>
          <w:snapToGrid w:val="0"/>
          <w:sz w:val="28"/>
          <w:szCs w:val="28"/>
        </w:rPr>
        <w:t xml:space="preserve">Две котельных предприятия (котельная МУЗ «ЦРБ» и котельная МУЗ «ЦРП») расположены на территории Ленинск-Кузнецкого городского округа, однако данные об этих котельных отсутствуют в актуализированной на 2023 год (постановление администрации Ленинск-Кузнецкого городского округа от 30.06.2022 № 1125) схеме теплоснабжения г. Ленинск-Кузнецкий. </w:t>
      </w:r>
    </w:p>
    <w:p w14:paraId="2EDF85AE" w14:textId="77777777" w:rsidR="00EC1958" w:rsidRPr="00EC1958" w:rsidRDefault="00EC1958" w:rsidP="00EC1958">
      <w:pPr>
        <w:ind w:firstLine="720"/>
        <w:jc w:val="both"/>
        <w:rPr>
          <w:sz w:val="28"/>
          <w:szCs w:val="28"/>
        </w:rPr>
      </w:pPr>
      <w:r w:rsidRPr="00EC1958">
        <w:rPr>
          <w:sz w:val="28"/>
          <w:szCs w:val="28"/>
        </w:rPr>
        <w:t xml:space="preserve">Таким образом, в соответствии с п. 22 </w:t>
      </w:r>
      <w:r w:rsidRPr="00EC1958">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12" w:anchor="100015" w:history="1">
        <w:r w:rsidRPr="00EC1958">
          <w:rPr>
            <w:snapToGrid w:val="0"/>
            <w:color w:val="000000"/>
            <w:sz w:val="28"/>
            <w:szCs w:val="28"/>
          </w:rPr>
          <w:t>указаниями</w:t>
        </w:r>
      </w:hyperlink>
      <w:r w:rsidRPr="00EC1958">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5018385B" w14:textId="77777777" w:rsidR="00EC1958" w:rsidRPr="00EC1958" w:rsidRDefault="00EC1958" w:rsidP="00EC1958">
      <w:pPr>
        <w:ind w:firstLine="720"/>
        <w:jc w:val="both"/>
        <w:rPr>
          <w:sz w:val="28"/>
          <w:szCs w:val="28"/>
        </w:rPr>
      </w:pPr>
      <w:r w:rsidRPr="00EC1958">
        <w:rPr>
          <w:sz w:val="28"/>
          <w:szCs w:val="28"/>
        </w:rPr>
        <w:t xml:space="preserve">Информация по факту 2019-2021 годов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«Бюджет», «Прочие» представлены в таблицах 1, 2. </w:t>
      </w:r>
    </w:p>
    <w:p w14:paraId="4C36D439" w14:textId="77777777" w:rsidR="00EC1958" w:rsidRPr="00EC1958" w:rsidRDefault="00EC1958" w:rsidP="00EC1958">
      <w:pPr>
        <w:ind w:firstLine="720"/>
        <w:jc w:val="right"/>
        <w:rPr>
          <w:sz w:val="28"/>
          <w:szCs w:val="28"/>
        </w:rPr>
      </w:pPr>
      <w:bookmarkStart w:id="26" w:name="_Hlk52974142"/>
      <w:r w:rsidRPr="00EC1958">
        <w:rPr>
          <w:sz w:val="28"/>
          <w:szCs w:val="28"/>
        </w:rPr>
        <w:t>Таблица 1</w:t>
      </w:r>
    </w:p>
    <w:p w14:paraId="6E786E63" w14:textId="77777777" w:rsidR="00EC1958" w:rsidRPr="00EC1958" w:rsidRDefault="00EC1958" w:rsidP="00EC1958">
      <w:pPr>
        <w:ind w:firstLine="720"/>
        <w:jc w:val="center"/>
        <w:rPr>
          <w:snapToGrid w:val="0"/>
          <w:sz w:val="28"/>
          <w:szCs w:val="28"/>
        </w:rPr>
      </w:pPr>
      <w:r w:rsidRPr="00EC1958">
        <w:rPr>
          <w:snapToGrid w:val="0"/>
          <w:sz w:val="28"/>
          <w:szCs w:val="28"/>
        </w:rPr>
        <w:t>Расчёт динамики изменения полезного отпуска тепловой энергии по бюджетным потребителям ООО «</w:t>
      </w:r>
      <w:bookmarkStart w:id="27" w:name="_Hlk53581508"/>
      <w:r w:rsidRPr="00EC1958">
        <w:rPr>
          <w:snapToGrid w:val="0"/>
          <w:sz w:val="28"/>
          <w:szCs w:val="28"/>
        </w:rPr>
        <w:t>Авангард»</w:t>
      </w:r>
      <w:bookmarkEnd w:id="27"/>
      <w:r w:rsidRPr="00EC1958">
        <w:rPr>
          <w:snapToGrid w:val="0"/>
          <w:sz w:val="28"/>
          <w:szCs w:val="28"/>
        </w:rPr>
        <w:t xml:space="preserve"> </w:t>
      </w:r>
    </w:p>
    <w:p w14:paraId="1D2FCA72" w14:textId="77777777" w:rsidR="00EC1958" w:rsidRPr="00EC1958" w:rsidRDefault="00EC1958" w:rsidP="00EC1958">
      <w:pPr>
        <w:ind w:firstLine="720"/>
        <w:jc w:val="center"/>
        <w:rPr>
          <w:snapToGrid w:val="0"/>
          <w:sz w:val="28"/>
          <w:szCs w:val="28"/>
        </w:rPr>
      </w:pPr>
      <w:r w:rsidRPr="00EC1958">
        <w:rPr>
          <w:snapToGrid w:val="0"/>
          <w:sz w:val="28"/>
          <w:szCs w:val="28"/>
        </w:rPr>
        <w:t>Ленинск-Кузнецкий муниципальный округ</w:t>
      </w:r>
    </w:p>
    <w:p w14:paraId="4D764244" w14:textId="77777777" w:rsidR="00EC1958" w:rsidRPr="00EC1958" w:rsidRDefault="00EC1958" w:rsidP="00EC1958">
      <w:pPr>
        <w:jc w:val="center"/>
        <w:rPr>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EC1958" w:rsidRPr="00EC1958" w14:paraId="2B9589F7" w14:textId="77777777" w:rsidTr="00FC1F11">
        <w:trPr>
          <w:trHeight w:val="533"/>
          <w:tblHeader/>
        </w:trPr>
        <w:tc>
          <w:tcPr>
            <w:tcW w:w="2122" w:type="dxa"/>
            <w:shd w:val="clear" w:color="auto" w:fill="auto"/>
            <w:noWrap/>
            <w:vAlign w:val="center"/>
            <w:hideMark/>
          </w:tcPr>
          <w:p w14:paraId="4CD91626" w14:textId="77777777" w:rsidR="00EC1958" w:rsidRPr="00EC1958" w:rsidRDefault="00EC1958" w:rsidP="00EC1958">
            <w:pPr>
              <w:jc w:val="center"/>
              <w:rPr>
                <w:sz w:val="23"/>
                <w:szCs w:val="23"/>
              </w:rPr>
            </w:pPr>
            <w:r w:rsidRPr="00EC1958">
              <w:rPr>
                <w:sz w:val="23"/>
                <w:szCs w:val="23"/>
              </w:rPr>
              <w:t>Год</w:t>
            </w:r>
          </w:p>
        </w:tc>
        <w:tc>
          <w:tcPr>
            <w:tcW w:w="3864" w:type="dxa"/>
            <w:shd w:val="clear" w:color="auto" w:fill="auto"/>
            <w:vAlign w:val="center"/>
          </w:tcPr>
          <w:p w14:paraId="3F339BC7" w14:textId="77777777" w:rsidR="00EC1958" w:rsidRPr="00EC1958" w:rsidRDefault="00EC1958" w:rsidP="00EC1958">
            <w:pPr>
              <w:jc w:val="center"/>
              <w:rPr>
                <w:sz w:val="23"/>
                <w:szCs w:val="23"/>
              </w:rPr>
            </w:pPr>
            <w:r w:rsidRPr="00EC1958">
              <w:rPr>
                <w:sz w:val="23"/>
                <w:szCs w:val="23"/>
              </w:rPr>
              <w:t>Полезный отпуск по категории потребителей «Бюджет», Гкал</w:t>
            </w:r>
          </w:p>
        </w:tc>
        <w:tc>
          <w:tcPr>
            <w:tcW w:w="3252" w:type="dxa"/>
            <w:vAlign w:val="center"/>
          </w:tcPr>
          <w:p w14:paraId="39EBF151" w14:textId="77777777" w:rsidR="00EC1958" w:rsidRPr="00EC1958" w:rsidRDefault="00EC1958" w:rsidP="00EC1958">
            <w:pPr>
              <w:jc w:val="center"/>
              <w:rPr>
                <w:sz w:val="23"/>
                <w:szCs w:val="23"/>
              </w:rPr>
            </w:pPr>
            <w:r w:rsidRPr="00EC1958">
              <w:rPr>
                <w:sz w:val="23"/>
                <w:szCs w:val="23"/>
              </w:rPr>
              <w:t>Динамика изменения, %</w:t>
            </w:r>
          </w:p>
        </w:tc>
      </w:tr>
      <w:tr w:rsidR="00EC1958" w:rsidRPr="00EC1958" w14:paraId="10082EBE" w14:textId="77777777" w:rsidTr="00FC1F1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2DAA4E5" w14:textId="77777777" w:rsidR="00EC1958" w:rsidRPr="00EC1958" w:rsidRDefault="00EC1958" w:rsidP="00EC1958">
            <w:pPr>
              <w:jc w:val="center"/>
              <w:rPr>
                <w:sz w:val="23"/>
                <w:szCs w:val="23"/>
              </w:rPr>
            </w:pPr>
            <w:r w:rsidRPr="00EC1958">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38F4A8B4" w14:textId="77777777" w:rsidR="00EC1958" w:rsidRPr="00EC1958" w:rsidRDefault="00EC1958" w:rsidP="00EC1958">
            <w:pPr>
              <w:jc w:val="center"/>
              <w:rPr>
                <w:color w:val="000000"/>
                <w:sz w:val="23"/>
                <w:szCs w:val="23"/>
              </w:rPr>
            </w:pPr>
            <w:r w:rsidRPr="00EC1958">
              <w:rPr>
                <w:color w:val="000000"/>
                <w:sz w:val="23"/>
                <w:szCs w:val="23"/>
              </w:rPr>
              <w:t>5798,342</w:t>
            </w:r>
          </w:p>
        </w:tc>
        <w:tc>
          <w:tcPr>
            <w:tcW w:w="3252" w:type="dxa"/>
            <w:tcBorders>
              <w:top w:val="nil"/>
              <w:left w:val="nil"/>
              <w:bottom w:val="single" w:sz="8" w:space="0" w:color="auto"/>
              <w:right w:val="single" w:sz="8" w:space="0" w:color="auto"/>
            </w:tcBorders>
            <w:shd w:val="clear" w:color="auto" w:fill="auto"/>
            <w:vAlign w:val="center"/>
          </w:tcPr>
          <w:p w14:paraId="1CF8CE1F" w14:textId="77777777" w:rsidR="00EC1958" w:rsidRPr="00EC1958" w:rsidRDefault="00EC1958" w:rsidP="00EC1958">
            <w:pPr>
              <w:jc w:val="center"/>
              <w:rPr>
                <w:color w:val="000000"/>
                <w:sz w:val="23"/>
                <w:szCs w:val="23"/>
              </w:rPr>
            </w:pPr>
            <w:r w:rsidRPr="00EC1958">
              <w:rPr>
                <w:color w:val="000000"/>
                <w:sz w:val="23"/>
                <w:szCs w:val="23"/>
              </w:rPr>
              <w:t> </w:t>
            </w:r>
          </w:p>
        </w:tc>
      </w:tr>
      <w:tr w:rsidR="00EC1958" w:rsidRPr="00EC1958" w14:paraId="6FF081FF" w14:textId="77777777" w:rsidTr="00FC1F1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4F5DA55" w14:textId="77777777" w:rsidR="00EC1958" w:rsidRPr="00EC1958" w:rsidRDefault="00EC1958" w:rsidP="00EC1958">
            <w:pPr>
              <w:jc w:val="center"/>
              <w:rPr>
                <w:sz w:val="23"/>
                <w:szCs w:val="23"/>
              </w:rPr>
            </w:pPr>
            <w:r w:rsidRPr="00EC1958">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06C5C846" w14:textId="77777777" w:rsidR="00EC1958" w:rsidRPr="00EC1958" w:rsidRDefault="00EC1958" w:rsidP="00EC1958">
            <w:pPr>
              <w:jc w:val="center"/>
              <w:rPr>
                <w:color w:val="000000"/>
                <w:sz w:val="23"/>
                <w:szCs w:val="23"/>
              </w:rPr>
            </w:pPr>
            <w:r w:rsidRPr="00EC1958">
              <w:rPr>
                <w:color w:val="000000"/>
                <w:sz w:val="23"/>
                <w:szCs w:val="23"/>
              </w:rPr>
              <w:t>5334,34</w:t>
            </w:r>
          </w:p>
        </w:tc>
        <w:tc>
          <w:tcPr>
            <w:tcW w:w="3252" w:type="dxa"/>
            <w:tcBorders>
              <w:top w:val="nil"/>
              <w:left w:val="nil"/>
              <w:bottom w:val="single" w:sz="8" w:space="0" w:color="auto"/>
              <w:right w:val="single" w:sz="8" w:space="0" w:color="auto"/>
            </w:tcBorders>
            <w:shd w:val="clear" w:color="auto" w:fill="auto"/>
            <w:vAlign w:val="center"/>
          </w:tcPr>
          <w:p w14:paraId="6CA0CD4A" w14:textId="77777777" w:rsidR="00EC1958" w:rsidRPr="00EC1958" w:rsidRDefault="00EC1958" w:rsidP="00EC1958">
            <w:pPr>
              <w:jc w:val="center"/>
              <w:rPr>
                <w:color w:val="000000"/>
                <w:sz w:val="23"/>
                <w:szCs w:val="23"/>
              </w:rPr>
            </w:pPr>
            <w:r w:rsidRPr="00EC1958">
              <w:rPr>
                <w:color w:val="000000"/>
                <w:sz w:val="23"/>
                <w:szCs w:val="23"/>
              </w:rPr>
              <w:t>-8,00</w:t>
            </w:r>
          </w:p>
        </w:tc>
      </w:tr>
      <w:tr w:rsidR="00EC1958" w:rsidRPr="00EC1958" w14:paraId="7EEA3B40" w14:textId="77777777" w:rsidTr="00FC1F1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78B8060D" w14:textId="77777777" w:rsidR="00EC1958" w:rsidRPr="00EC1958" w:rsidRDefault="00EC1958" w:rsidP="00EC1958">
            <w:pPr>
              <w:jc w:val="center"/>
              <w:rPr>
                <w:sz w:val="23"/>
                <w:szCs w:val="23"/>
              </w:rPr>
            </w:pPr>
            <w:r w:rsidRPr="00EC1958">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46CD08A6" w14:textId="77777777" w:rsidR="00EC1958" w:rsidRPr="00EC1958" w:rsidRDefault="00EC1958" w:rsidP="00EC1958">
            <w:pPr>
              <w:jc w:val="center"/>
              <w:rPr>
                <w:color w:val="000000"/>
                <w:sz w:val="23"/>
                <w:szCs w:val="23"/>
              </w:rPr>
            </w:pPr>
            <w:r w:rsidRPr="00EC1958">
              <w:rPr>
                <w:color w:val="000000"/>
                <w:sz w:val="23"/>
                <w:szCs w:val="23"/>
              </w:rPr>
              <w:t>5379,19</w:t>
            </w:r>
          </w:p>
        </w:tc>
        <w:tc>
          <w:tcPr>
            <w:tcW w:w="3252" w:type="dxa"/>
            <w:tcBorders>
              <w:top w:val="nil"/>
              <w:left w:val="nil"/>
              <w:bottom w:val="single" w:sz="8" w:space="0" w:color="auto"/>
              <w:right w:val="single" w:sz="8" w:space="0" w:color="auto"/>
            </w:tcBorders>
            <w:shd w:val="clear" w:color="auto" w:fill="auto"/>
            <w:vAlign w:val="center"/>
          </w:tcPr>
          <w:p w14:paraId="42D19FBF" w14:textId="77777777" w:rsidR="00EC1958" w:rsidRPr="00EC1958" w:rsidRDefault="00EC1958" w:rsidP="00EC1958">
            <w:pPr>
              <w:jc w:val="center"/>
              <w:rPr>
                <w:color w:val="000000"/>
                <w:sz w:val="23"/>
                <w:szCs w:val="23"/>
              </w:rPr>
            </w:pPr>
            <w:r w:rsidRPr="00EC1958">
              <w:rPr>
                <w:color w:val="000000"/>
                <w:sz w:val="23"/>
                <w:szCs w:val="23"/>
              </w:rPr>
              <w:t>0,84</w:t>
            </w:r>
          </w:p>
        </w:tc>
      </w:tr>
      <w:tr w:rsidR="00EC1958" w:rsidRPr="00EC1958" w14:paraId="28292A04" w14:textId="77777777" w:rsidTr="00FC1F11">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7AEFF06C" w14:textId="77777777" w:rsidR="00EC1958" w:rsidRPr="00EC1958" w:rsidRDefault="00EC1958" w:rsidP="00EC1958">
            <w:pPr>
              <w:jc w:val="center"/>
              <w:rPr>
                <w:sz w:val="23"/>
                <w:szCs w:val="23"/>
              </w:rPr>
            </w:pPr>
            <w:r w:rsidRPr="00EC1958">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61E747E8" w14:textId="77777777" w:rsidR="00EC1958" w:rsidRPr="00EC1958" w:rsidRDefault="00EC1958" w:rsidP="00EC1958">
            <w:pPr>
              <w:jc w:val="center"/>
              <w:rPr>
                <w:color w:val="000000"/>
                <w:sz w:val="23"/>
                <w:szCs w:val="23"/>
              </w:rPr>
            </w:pPr>
            <w:r w:rsidRPr="00EC1958">
              <w:rPr>
                <w:color w:val="000000"/>
                <w:sz w:val="23"/>
                <w:szCs w:val="23"/>
              </w:rPr>
              <w:t>5186,57</w:t>
            </w:r>
          </w:p>
        </w:tc>
        <w:tc>
          <w:tcPr>
            <w:tcW w:w="3252" w:type="dxa"/>
            <w:tcBorders>
              <w:top w:val="nil"/>
              <w:left w:val="nil"/>
              <w:bottom w:val="single" w:sz="8" w:space="0" w:color="auto"/>
              <w:right w:val="single" w:sz="8" w:space="0" w:color="auto"/>
            </w:tcBorders>
            <w:shd w:val="clear" w:color="auto" w:fill="auto"/>
            <w:vAlign w:val="center"/>
          </w:tcPr>
          <w:p w14:paraId="00BE860C" w14:textId="77777777" w:rsidR="00EC1958" w:rsidRPr="00EC1958" w:rsidRDefault="00EC1958" w:rsidP="00EC1958">
            <w:pPr>
              <w:jc w:val="center"/>
              <w:rPr>
                <w:color w:val="000000"/>
                <w:sz w:val="23"/>
                <w:szCs w:val="23"/>
              </w:rPr>
            </w:pPr>
            <w:r w:rsidRPr="00EC1958">
              <w:rPr>
                <w:color w:val="000000"/>
                <w:sz w:val="23"/>
                <w:szCs w:val="23"/>
              </w:rPr>
              <w:t>-3,58 в среднем</w:t>
            </w:r>
          </w:p>
        </w:tc>
      </w:tr>
    </w:tbl>
    <w:p w14:paraId="4E3DA303" w14:textId="77777777" w:rsidR="00EC1958" w:rsidRPr="00EC1958" w:rsidRDefault="00EC1958" w:rsidP="00EC1958">
      <w:pPr>
        <w:widowControl w:val="0"/>
        <w:ind w:firstLine="720"/>
        <w:jc w:val="both"/>
        <w:rPr>
          <w:snapToGrid w:val="0"/>
          <w:color w:val="000000"/>
          <w:sz w:val="28"/>
          <w:szCs w:val="28"/>
        </w:rPr>
      </w:pPr>
    </w:p>
    <w:p w14:paraId="2DA37AFA" w14:textId="77777777" w:rsidR="00EC1958" w:rsidRPr="00EC1958" w:rsidRDefault="00EC1958" w:rsidP="00EC1958">
      <w:pPr>
        <w:ind w:firstLine="720"/>
        <w:jc w:val="right"/>
        <w:rPr>
          <w:sz w:val="28"/>
          <w:szCs w:val="28"/>
        </w:rPr>
      </w:pPr>
      <w:r w:rsidRPr="00EC1958">
        <w:rPr>
          <w:sz w:val="28"/>
          <w:szCs w:val="28"/>
        </w:rPr>
        <w:t>Таблица 2</w:t>
      </w:r>
    </w:p>
    <w:bookmarkEnd w:id="26"/>
    <w:p w14:paraId="73B1928C" w14:textId="77777777" w:rsidR="00EC1958" w:rsidRPr="00EC1958" w:rsidRDefault="00EC1958" w:rsidP="00EC1958">
      <w:pPr>
        <w:ind w:firstLine="720"/>
        <w:jc w:val="center"/>
        <w:rPr>
          <w:snapToGrid w:val="0"/>
          <w:sz w:val="28"/>
          <w:szCs w:val="28"/>
        </w:rPr>
      </w:pPr>
      <w:r w:rsidRPr="00EC1958">
        <w:rPr>
          <w:snapToGrid w:val="0"/>
          <w:sz w:val="28"/>
          <w:szCs w:val="28"/>
        </w:rPr>
        <w:t>Расчёт динамики изменения полезного отпуска тепловой энергии по прочим потребителям ООО «Авангард», Ленинск-Кузнецкий муниципальный округ</w:t>
      </w:r>
    </w:p>
    <w:p w14:paraId="7E4FFADE" w14:textId="77777777" w:rsidR="00EC1958" w:rsidRPr="00EC1958" w:rsidRDefault="00EC1958" w:rsidP="00EC1958">
      <w:pPr>
        <w:jc w:val="both"/>
        <w:rPr>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EC1958" w:rsidRPr="00EC1958" w14:paraId="07D230AD" w14:textId="77777777" w:rsidTr="00FC1F11">
        <w:trPr>
          <w:trHeight w:val="533"/>
          <w:tblHeader/>
        </w:trPr>
        <w:tc>
          <w:tcPr>
            <w:tcW w:w="2122" w:type="dxa"/>
            <w:shd w:val="clear" w:color="auto" w:fill="auto"/>
            <w:noWrap/>
            <w:vAlign w:val="center"/>
            <w:hideMark/>
          </w:tcPr>
          <w:p w14:paraId="5D581A25" w14:textId="77777777" w:rsidR="00EC1958" w:rsidRPr="00EC1958" w:rsidRDefault="00EC1958" w:rsidP="00EC1958">
            <w:pPr>
              <w:jc w:val="center"/>
              <w:rPr>
                <w:sz w:val="23"/>
                <w:szCs w:val="23"/>
              </w:rPr>
            </w:pPr>
            <w:r w:rsidRPr="00EC1958">
              <w:rPr>
                <w:sz w:val="23"/>
                <w:szCs w:val="23"/>
              </w:rPr>
              <w:t>Год</w:t>
            </w:r>
          </w:p>
        </w:tc>
        <w:tc>
          <w:tcPr>
            <w:tcW w:w="3864" w:type="dxa"/>
            <w:shd w:val="clear" w:color="auto" w:fill="auto"/>
            <w:vAlign w:val="center"/>
          </w:tcPr>
          <w:p w14:paraId="17EFF541" w14:textId="77777777" w:rsidR="00EC1958" w:rsidRPr="00EC1958" w:rsidRDefault="00EC1958" w:rsidP="00EC1958">
            <w:pPr>
              <w:jc w:val="center"/>
              <w:rPr>
                <w:sz w:val="23"/>
                <w:szCs w:val="23"/>
              </w:rPr>
            </w:pPr>
            <w:r w:rsidRPr="00EC1958">
              <w:rPr>
                <w:sz w:val="23"/>
                <w:szCs w:val="23"/>
              </w:rPr>
              <w:t>Полезный отпуск по категории потребителей «Прочие», Гкал</w:t>
            </w:r>
          </w:p>
        </w:tc>
        <w:tc>
          <w:tcPr>
            <w:tcW w:w="3252" w:type="dxa"/>
            <w:vAlign w:val="center"/>
          </w:tcPr>
          <w:p w14:paraId="6BA08318" w14:textId="77777777" w:rsidR="00EC1958" w:rsidRPr="00EC1958" w:rsidRDefault="00EC1958" w:rsidP="00EC1958">
            <w:pPr>
              <w:jc w:val="center"/>
              <w:rPr>
                <w:sz w:val="23"/>
                <w:szCs w:val="23"/>
              </w:rPr>
            </w:pPr>
            <w:r w:rsidRPr="00EC1958">
              <w:rPr>
                <w:sz w:val="23"/>
                <w:szCs w:val="23"/>
              </w:rPr>
              <w:t>Динамика изменения, %</w:t>
            </w:r>
          </w:p>
        </w:tc>
      </w:tr>
      <w:tr w:rsidR="00EC1958" w:rsidRPr="00EC1958" w14:paraId="6D4A1C43" w14:textId="77777777" w:rsidTr="00FC1F11">
        <w:trPr>
          <w:trHeight w:val="191"/>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5A20131" w14:textId="77777777" w:rsidR="00EC1958" w:rsidRPr="00EC1958" w:rsidRDefault="00EC1958" w:rsidP="00EC1958">
            <w:pPr>
              <w:jc w:val="center"/>
              <w:rPr>
                <w:sz w:val="23"/>
                <w:szCs w:val="23"/>
              </w:rPr>
            </w:pPr>
            <w:r w:rsidRPr="00EC1958">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53146BF2" w14:textId="77777777" w:rsidR="00EC1958" w:rsidRPr="00EC1958" w:rsidRDefault="00EC1958" w:rsidP="00EC1958">
            <w:pPr>
              <w:jc w:val="center"/>
              <w:rPr>
                <w:color w:val="000000"/>
                <w:sz w:val="23"/>
                <w:szCs w:val="23"/>
              </w:rPr>
            </w:pPr>
            <w:r w:rsidRPr="00EC1958">
              <w:rPr>
                <w:color w:val="000000"/>
                <w:sz w:val="23"/>
                <w:szCs w:val="23"/>
              </w:rPr>
              <w:t>54,31</w:t>
            </w:r>
          </w:p>
        </w:tc>
        <w:tc>
          <w:tcPr>
            <w:tcW w:w="3252" w:type="dxa"/>
            <w:tcBorders>
              <w:top w:val="nil"/>
              <w:left w:val="nil"/>
              <w:bottom w:val="single" w:sz="8" w:space="0" w:color="auto"/>
              <w:right w:val="single" w:sz="8" w:space="0" w:color="auto"/>
            </w:tcBorders>
            <w:shd w:val="clear" w:color="auto" w:fill="auto"/>
            <w:vAlign w:val="center"/>
          </w:tcPr>
          <w:p w14:paraId="517E1721" w14:textId="77777777" w:rsidR="00EC1958" w:rsidRPr="00EC1958" w:rsidRDefault="00EC1958" w:rsidP="00EC1958">
            <w:pPr>
              <w:jc w:val="center"/>
              <w:rPr>
                <w:color w:val="000000"/>
                <w:sz w:val="23"/>
                <w:szCs w:val="23"/>
              </w:rPr>
            </w:pPr>
            <w:r w:rsidRPr="00EC1958">
              <w:rPr>
                <w:color w:val="000000"/>
                <w:sz w:val="23"/>
                <w:szCs w:val="23"/>
              </w:rPr>
              <w:t> </w:t>
            </w:r>
          </w:p>
        </w:tc>
      </w:tr>
      <w:tr w:rsidR="00EC1958" w:rsidRPr="00EC1958" w14:paraId="1BAD18A4" w14:textId="77777777" w:rsidTr="00FC1F1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F2B16EC" w14:textId="77777777" w:rsidR="00EC1958" w:rsidRPr="00EC1958" w:rsidRDefault="00EC1958" w:rsidP="00EC1958">
            <w:pPr>
              <w:jc w:val="center"/>
              <w:rPr>
                <w:sz w:val="23"/>
                <w:szCs w:val="23"/>
              </w:rPr>
            </w:pPr>
            <w:r w:rsidRPr="00EC1958">
              <w:rPr>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431B3AD2" w14:textId="77777777" w:rsidR="00EC1958" w:rsidRPr="00EC1958" w:rsidRDefault="00EC1958" w:rsidP="00EC1958">
            <w:pPr>
              <w:jc w:val="center"/>
              <w:rPr>
                <w:color w:val="000000"/>
                <w:sz w:val="23"/>
                <w:szCs w:val="23"/>
              </w:rPr>
            </w:pPr>
            <w:r w:rsidRPr="00EC1958">
              <w:rPr>
                <w:color w:val="000000"/>
                <w:sz w:val="23"/>
                <w:szCs w:val="23"/>
              </w:rPr>
              <w:t>52,96</w:t>
            </w:r>
          </w:p>
        </w:tc>
        <w:tc>
          <w:tcPr>
            <w:tcW w:w="3252" w:type="dxa"/>
            <w:tcBorders>
              <w:top w:val="nil"/>
              <w:left w:val="nil"/>
              <w:bottom w:val="single" w:sz="8" w:space="0" w:color="auto"/>
              <w:right w:val="single" w:sz="8" w:space="0" w:color="auto"/>
            </w:tcBorders>
            <w:shd w:val="clear" w:color="auto" w:fill="auto"/>
            <w:vAlign w:val="center"/>
          </w:tcPr>
          <w:p w14:paraId="06AC5106" w14:textId="77777777" w:rsidR="00EC1958" w:rsidRPr="00EC1958" w:rsidRDefault="00EC1958" w:rsidP="00EC1958">
            <w:pPr>
              <w:jc w:val="center"/>
              <w:rPr>
                <w:color w:val="000000"/>
                <w:sz w:val="23"/>
                <w:szCs w:val="23"/>
              </w:rPr>
            </w:pPr>
            <w:r w:rsidRPr="00EC1958">
              <w:rPr>
                <w:color w:val="000000"/>
                <w:sz w:val="23"/>
                <w:szCs w:val="23"/>
              </w:rPr>
              <w:t>-2,49</w:t>
            </w:r>
          </w:p>
        </w:tc>
      </w:tr>
      <w:tr w:rsidR="00EC1958" w:rsidRPr="00EC1958" w14:paraId="760E3E69" w14:textId="77777777" w:rsidTr="00FC1F11">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5A970DAA" w14:textId="77777777" w:rsidR="00EC1958" w:rsidRPr="00EC1958" w:rsidRDefault="00EC1958" w:rsidP="00EC1958">
            <w:pPr>
              <w:jc w:val="center"/>
              <w:rPr>
                <w:sz w:val="23"/>
                <w:szCs w:val="23"/>
              </w:rPr>
            </w:pPr>
            <w:r w:rsidRPr="00EC1958">
              <w:rPr>
                <w:color w:val="000000"/>
                <w:sz w:val="23"/>
                <w:szCs w:val="23"/>
              </w:rPr>
              <w:lastRenderedPageBreak/>
              <w:t>2021</w:t>
            </w:r>
          </w:p>
        </w:tc>
        <w:tc>
          <w:tcPr>
            <w:tcW w:w="3864" w:type="dxa"/>
            <w:tcBorders>
              <w:top w:val="nil"/>
              <w:left w:val="nil"/>
              <w:bottom w:val="single" w:sz="8" w:space="0" w:color="auto"/>
              <w:right w:val="single" w:sz="8" w:space="0" w:color="auto"/>
            </w:tcBorders>
            <w:shd w:val="clear" w:color="auto" w:fill="auto"/>
            <w:noWrap/>
            <w:vAlign w:val="center"/>
          </w:tcPr>
          <w:p w14:paraId="6FF41489" w14:textId="77777777" w:rsidR="00EC1958" w:rsidRPr="00EC1958" w:rsidRDefault="00EC1958" w:rsidP="00EC1958">
            <w:pPr>
              <w:jc w:val="center"/>
              <w:rPr>
                <w:color w:val="000000"/>
                <w:sz w:val="23"/>
                <w:szCs w:val="23"/>
              </w:rPr>
            </w:pPr>
            <w:r w:rsidRPr="00EC1958">
              <w:rPr>
                <w:color w:val="000000"/>
                <w:sz w:val="23"/>
                <w:szCs w:val="23"/>
              </w:rPr>
              <w:t>53,01</w:t>
            </w:r>
          </w:p>
        </w:tc>
        <w:tc>
          <w:tcPr>
            <w:tcW w:w="3252" w:type="dxa"/>
            <w:tcBorders>
              <w:top w:val="nil"/>
              <w:left w:val="nil"/>
              <w:bottom w:val="single" w:sz="8" w:space="0" w:color="auto"/>
              <w:right w:val="single" w:sz="8" w:space="0" w:color="auto"/>
            </w:tcBorders>
            <w:shd w:val="clear" w:color="auto" w:fill="auto"/>
            <w:vAlign w:val="center"/>
          </w:tcPr>
          <w:p w14:paraId="01C4CD8D" w14:textId="77777777" w:rsidR="00EC1958" w:rsidRPr="00EC1958" w:rsidRDefault="00EC1958" w:rsidP="00EC1958">
            <w:pPr>
              <w:jc w:val="center"/>
              <w:rPr>
                <w:color w:val="000000"/>
                <w:sz w:val="23"/>
                <w:szCs w:val="23"/>
              </w:rPr>
            </w:pPr>
            <w:r w:rsidRPr="00EC1958">
              <w:rPr>
                <w:color w:val="000000"/>
                <w:sz w:val="23"/>
                <w:szCs w:val="23"/>
              </w:rPr>
              <w:t>0,09</w:t>
            </w:r>
          </w:p>
        </w:tc>
      </w:tr>
      <w:tr w:rsidR="00EC1958" w:rsidRPr="00EC1958" w14:paraId="7FB089E1" w14:textId="77777777" w:rsidTr="00FC1F11">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B7D3816" w14:textId="77777777" w:rsidR="00EC1958" w:rsidRPr="00EC1958" w:rsidRDefault="00EC1958" w:rsidP="00EC1958">
            <w:pPr>
              <w:jc w:val="center"/>
              <w:rPr>
                <w:sz w:val="23"/>
                <w:szCs w:val="23"/>
              </w:rPr>
            </w:pPr>
            <w:r w:rsidRPr="00EC1958">
              <w:rPr>
                <w:color w:val="000000"/>
                <w:sz w:val="23"/>
                <w:szCs w:val="23"/>
              </w:rPr>
              <w:t>2023</w:t>
            </w:r>
          </w:p>
        </w:tc>
        <w:tc>
          <w:tcPr>
            <w:tcW w:w="3864" w:type="dxa"/>
            <w:tcBorders>
              <w:top w:val="nil"/>
              <w:left w:val="nil"/>
              <w:bottom w:val="single" w:sz="8" w:space="0" w:color="auto"/>
              <w:right w:val="single" w:sz="8" w:space="0" w:color="auto"/>
            </w:tcBorders>
            <w:shd w:val="clear" w:color="auto" w:fill="auto"/>
            <w:noWrap/>
            <w:vAlign w:val="center"/>
          </w:tcPr>
          <w:p w14:paraId="2DDD6ACD" w14:textId="77777777" w:rsidR="00EC1958" w:rsidRPr="00EC1958" w:rsidRDefault="00EC1958" w:rsidP="00EC1958">
            <w:pPr>
              <w:jc w:val="center"/>
              <w:rPr>
                <w:color w:val="000000"/>
                <w:sz w:val="23"/>
                <w:szCs w:val="23"/>
              </w:rPr>
            </w:pPr>
            <w:r w:rsidRPr="00EC1958">
              <w:rPr>
                <w:color w:val="000000"/>
                <w:sz w:val="23"/>
                <w:szCs w:val="23"/>
              </w:rPr>
              <w:t>52,37</w:t>
            </w:r>
          </w:p>
        </w:tc>
        <w:tc>
          <w:tcPr>
            <w:tcW w:w="3252" w:type="dxa"/>
            <w:tcBorders>
              <w:top w:val="nil"/>
              <w:left w:val="nil"/>
              <w:bottom w:val="single" w:sz="8" w:space="0" w:color="auto"/>
              <w:right w:val="single" w:sz="8" w:space="0" w:color="auto"/>
            </w:tcBorders>
            <w:shd w:val="clear" w:color="auto" w:fill="auto"/>
            <w:vAlign w:val="center"/>
          </w:tcPr>
          <w:p w14:paraId="225706E7" w14:textId="77777777" w:rsidR="00EC1958" w:rsidRPr="00EC1958" w:rsidRDefault="00EC1958" w:rsidP="00EC1958">
            <w:pPr>
              <w:jc w:val="center"/>
              <w:rPr>
                <w:color w:val="000000"/>
                <w:sz w:val="23"/>
                <w:szCs w:val="23"/>
              </w:rPr>
            </w:pPr>
            <w:r w:rsidRPr="00EC1958">
              <w:rPr>
                <w:color w:val="000000"/>
                <w:sz w:val="23"/>
                <w:szCs w:val="23"/>
              </w:rPr>
              <w:t>-1,20 в среднем</w:t>
            </w:r>
          </w:p>
        </w:tc>
      </w:tr>
    </w:tbl>
    <w:p w14:paraId="32A68542" w14:textId="77777777" w:rsidR="00EC1958" w:rsidRPr="00EC1958" w:rsidRDefault="00EC1958" w:rsidP="00EC1958">
      <w:pPr>
        <w:ind w:firstLine="720"/>
        <w:jc w:val="both"/>
        <w:rPr>
          <w:snapToGrid w:val="0"/>
          <w:color w:val="000000"/>
          <w:sz w:val="28"/>
          <w:szCs w:val="28"/>
        </w:rPr>
      </w:pPr>
      <w:r w:rsidRPr="00EC1958">
        <w:rPr>
          <w:snapToGrid w:val="0"/>
          <w:color w:val="000000"/>
          <w:sz w:val="28"/>
          <w:szCs w:val="28"/>
        </w:rPr>
        <w:t>Объем потерь тепловой энергии в сетях ООО «Авангард» приняты в соответствии с концессионным соглашением (приложение 3).</w:t>
      </w:r>
    </w:p>
    <w:p w14:paraId="39530D05" w14:textId="77777777" w:rsidR="00EC1958" w:rsidRPr="00EC1958" w:rsidRDefault="00EC1958" w:rsidP="00EC1958">
      <w:pPr>
        <w:ind w:firstLine="720"/>
        <w:jc w:val="both"/>
        <w:rPr>
          <w:snapToGrid w:val="0"/>
          <w:color w:val="000000"/>
          <w:sz w:val="28"/>
          <w:szCs w:val="28"/>
        </w:rPr>
      </w:pPr>
      <w:r w:rsidRPr="00EC1958">
        <w:rPr>
          <w:snapToGrid w:val="0"/>
          <w:color w:val="000000"/>
          <w:sz w:val="28"/>
          <w:szCs w:val="28"/>
        </w:rPr>
        <w:t xml:space="preserve">Потери тепловой энергии на собственные нужды котельной, принимаются на уровне нормативного значения потерь на собственные нужды котельных, учтённого в тепловом балансе предприятия на 2022 год, в размере 220 Гкал. </w:t>
      </w:r>
      <w:r w:rsidRPr="00EC1958">
        <w:rPr>
          <w:snapToGrid w:val="0"/>
          <w:sz w:val="28"/>
          <w:szCs w:val="28"/>
        </w:rPr>
        <w:t>Сводный баланс тепловой энергии представлен в таблице 3.</w:t>
      </w:r>
    </w:p>
    <w:p w14:paraId="42273CB4" w14:textId="77777777" w:rsidR="00EC1958" w:rsidRPr="00EC1958" w:rsidRDefault="00EC1958" w:rsidP="00EC1958">
      <w:pPr>
        <w:ind w:firstLine="851"/>
        <w:jc w:val="right"/>
        <w:rPr>
          <w:sz w:val="28"/>
          <w:szCs w:val="28"/>
        </w:rPr>
      </w:pPr>
    </w:p>
    <w:p w14:paraId="76508E98" w14:textId="77777777" w:rsidR="00EC1958" w:rsidRPr="00EC1958" w:rsidRDefault="00EC1958" w:rsidP="00EC1958">
      <w:pPr>
        <w:ind w:firstLine="851"/>
        <w:jc w:val="right"/>
        <w:rPr>
          <w:sz w:val="28"/>
          <w:szCs w:val="28"/>
        </w:rPr>
      </w:pPr>
      <w:r w:rsidRPr="00EC1958">
        <w:rPr>
          <w:sz w:val="28"/>
          <w:szCs w:val="28"/>
        </w:rPr>
        <w:t>Таблица 3</w:t>
      </w:r>
    </w:p>
    <w:p w14:paraId="0B7B48D2" w14:textId="77777777" w:rsidR="00EC1958" w:rsidRPr="00EC1958" w:rsidRDefault="00EC1958" w:rsidP="00EC1958">
      <w:pPr>
        <w:spacing w:after="240"/>
        <w:jc w:val="center"/>
        <w:rPr>
          <w:sz w:val="28"/>
          <w:szCs w:val="28"/>
        </w:rPr>
      </w:pPr>
      <w:r w:rsidRPr="00EC1958">
        <w:rPr>
          <w:sz w:val="28"/>
          <w:szCs w:val="28"/>
        </w:rPr>
        <w:t xml:space="preserve">Баланс тепловой энергии ООО «Авангард» </w:t>
      </w:r>
      <w:r w:rsidRPr="00EC1958">
        <w:rPr>
          <w:sz w:val="28"/>
          <w:szCs w:val="28"/>
        </w:rPr>
        <w:br/>
        <w:t>(Ленинск-Кузнецкий муниципальный округ) на 2023 год</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950"/>
        <w:gridCol w:w="1520"/>
        <w:gridCol w:w="1440"/>
        <w:gridCol w:w="1434"/>
      </w:tblGrid>
      <w:tr w:rsidR="00EC1958" w:rsidRPr="00EC1958" w14:paraId="68987D51" w14:textId="77777777" w:rsidTr="00FC1F11">
        <w:trPr>
          <w:trHeight w:val="330"/>
        </w:trPr>
        <w:tc>
          <w:tcPr>
            <w:tcW w:w="860" w:type="dxa"/>
            <w:shd w:val="clear" w:color="auto" w:fill="auto"/>
            <w:vAlign w:val="center"/>
            <w:hideMark/>
          </w:tcPr>
          <w:p w14:paraId="13A54D79" w14:textId="77777777" w:rsidR="00EC1958" w:rsidRPr="00EC1958" w:rsidRDefault="00EC1958" w:rsidP="00EC1958">
            <w:pPr>
              <w:jc w:val="center"/>
              <w:rPr>
                <w:color w:val="000000"/>
                <w:sz w:val="16"/>
                <w:szCs w:val="16"/>
              </w:rPr>
            </w:pPr>
            <w:r w:rsidRPr="00EC1958">
              <w:rPr>
                <w:color w:val="000000"/>
                <w:sz w:val="16"/>
                <w:szCs w:val="16"/>
              </w:rPr>
              <w:t>№ п/п</w:t>
            </w:r>
          </w:p>
        </w:tc>
        <w:tc>
          <w:tcPr>
            <w:tcW w:w="3950" w:type="dxa"/>
            <w:shd w:val="clear" w:color="auto" w:fill="auto"/>
            <w:vAlign w:val="center"/>
            <w:hideMark/>
          </w:tcPr>
          <w:p w14:paraId="4799E2BD" w14:textId="77777777" w:rsidR="00EC1958" w:rsidRPr="00EC1958" w:rsidRDefault="00EC1958" w:rsidP="00EC1958">
            <w:pPr>
              <w:jc w:val="center"/>
              <w:rPr>
                <w:color w:val="000000"/>
              </w:rPr>
            </w:pPr>
            <w:r w:rsidRPr="00EC1958">
              <w:rPr>
                <w:color w:val="000000"/>
              </w:rPr>
              <w:t>Показатель</w:t>
            </w:r>
          </w:p>
        </w:tc>
        <w:tc>
          <w:tcPr>
            <w:tcW w:w="1520" w:type="dxa"/>
            <w:shd w:val="clear" w:color="auto" w:fill="auto"/>
            <w:vAlign w:val="center"/>
            <w:hideMark/>
          </w:tcPr>
          <w:p w14:paraId="759C46F2" w14:textId="77777777" w:rsidR="00EC1958" w:rsidRPr="00EC1958" w:rsidRDefault="00EC1958" w:rsidP="00EC1958">
            <w:pPr>
              <w:jc w:val="center"/>
              <w:rPr>
                <w:color w:val="000000"/>
              </w:rPr>
            </w:pPr>
            <w:r w:rsidRPr="00EC1958">
              <w:rPr>
                <w:color w:val="000000"/>
              </w:rPr>
              <w:t>Всего</w:t>
            </w:r>
          </w:p>
        </w:tc>
        <w:tc>
          <w:tcPr>
            <w:tcW w:w="1440" w:type="dxa"/>
            <w:shd w:val="clear" w:color="auto" w:fill="auto"/>
            <w:vAlign w:val="center"/>
            <w:hideMark/>
          </w:tcPr>
          <w:p w14:paraId="075AAD66" w14:textId="77777777" w:rsidR="00EC1958" w:rsidRPr="00EC1958" w:rsidRDefault="00EC1958" w:rsidP="00EC1958">
            <w:pPr>
              <w:jc w:val="center"/>
              <w:rPr>
                <w:color w:val="000000"/>
              </w:rPr>
            </w:pPr>
            <w:r w:rsidRPr="00EC1958">
              <w:rPr>
                <w:color w:val="000000"/>
              </w:rPr>
              <w:t>1 полугодие</w:t>
            </w:r>
          </w:p>
        </w:tc>
        <w:tc>
          <w:tcPr>
            <w:tcW w:w="1434" w:type="dxa"/>
            <w:shd w:val="clear" w:color="auto" w:fill="auto"/>
            <w:vAlign w:val="center"/>
            <w:hideMark/>
          </w:tcPr>
          <w:p w14:paraId="3CBAE2B8" w14:textId="77777777" w:rsidR="00EC1958" w:rsidRPr="00EC1958" w:rsidRDefault="00EC1958" w:rsidP="00EC1958">
            <w:pPr>
              <w:jc w:val="center"/>
              <w:rPr>
                <w:color w:val="000000"/>
              </w:rPr>
            </w:pPr>
            <w:r w:rsidRPr="00EC1958">
              <w:rPr>
                <w:color w:val="000000"/>
              </w:rPr>
              <w:t>2 полугодие</w:t>
            </w:r>
          </w:p>
        </w:tc>
      </w:tr>
      <w:tr w:rsidR="00EC1958" w:rsidRPr="00EC1958" w14:paraId="23EF8C08" w14:textId="77777777" w:rsidTr="00FC1F11">
        <w:trPr>
          <w:trHeight w:val="330"/>
        </w:trPr>
        <w:tc>
          <w:tcPr>
            <w:tcW w:w="860" w:type="dxa"/>
            <w:shd w:val="clear" w:color="auto" w:fill="auto"/>
            <w:vAlign w:val="center"/>
            <w:hideMark/>
          </w:tcPr>
          <w:p w14:paraId="3D0C696A" w14:textId="77777777" w:rsidR="00EC1958" w:rsidRPr="00EC1958" w:rsidRDefault="00EC1958" w:rsidP="00EC1958">
            <w:pPr>
              <w:jc w:val="center"/>
              <w:rPr>
                <w:color w:val="000000"/>
              </w:rPr>
            </w:pPr>
            <w:r w:rsidRPr="00EC1958">
              <w:rPr>
                <w:color w:val="000000"/>
              </w:rPr>
              <w:t>1</w:t>
            </w:r>
          </w:p>
        </w:tc>
        <w:tc>
          <w:tcPr>
            <w:tcW w:w="3950" w:type="dxa"/>
            <w:shd w:val="clear" w:color="auto" w:fill="auto"/>
            <w:noWrap/>
            <w:vAlign w:val="center"/>
            <w:hideMark/>
          </w:tcPr>
          <w:p w14:paraId="2034CAF2" w14:textId="77777777" w:rsidR="00EC1958" w:rsidRPr="00EC1958" w:rsidRDefault="00EC1958" w:rsidP="00EC1958">
            <w:pPr>
              <w:rPr>
                <w:color w:val="000000"/>
              </w:rPr>
            </w:pPr>
            <w:r w:rsidRPr="00EC1958">
              <w:rPr>
                <w:color w:val="000000"/>
              </w:rPr>
              <w:t>Нормативная выработка т/энергии</w:t>
            </w:r>
          </w:p>
        </w:tc>
        <w:tc>
          <w:tcPr>
            <w:tcW w:w="1520" w:type="dxa"/>
            <w:tcBorders>
              <w:top w:val="nil"/>
              <w:left w:val="nil"/>
              <w:bottom w:val="single" w:sz="8" w:space="0" w:color="auto"/>
              <w:right w:val="single" w:sz="8" w:space="0" w:color="auto"/>
            </w:tcBorders>
            <w:shd w:val="clear" w:color="auto" w:fill="auto"/>
            <w:vAlign w:val="center"/>
            <w:hideMark/>
          </w:tcPr>
          <w:p w14:paraId="245A6BAD" w14:textId="77777777" w:rsidR="00EC1958" w:rsidRPr="00EC1958" w:rsidRDefault="00EC1958" w:rsidP="00EC1958">
            <w:pPr>
              <w:jc w:val="center"/>
              <w:rPr>
                <w:szCs w:val="20"/>
              </w:rPr>
            </w:pPr>
            <w:r w:rsidRPr="00EC1958">
              <w:rPr>
                <w:color w:val="000000"/>
                <w:szCs w:val="20"/>
              </w:rPr>
              <w:t>5 913,54</w:t>
            </w:r>
          </w:p>
        </w:tc>
        <w:tc>
          <w:tcPr>
            <w:tcW w:w="1440" w:type="dxa"/>
            <w:tcBorders>
              <w:top w:val="nil"/>
              <w:left w:val="nil"/>
              <w:bottom w:val="single" w:sz="8" w:space="0" w:color="auto"/>
              <w:right w:val="single" w:sz="8" w:space="0" w:color="auto"/>
            </w:tcBorders>
            <w:shd w:val="clear" w:color="auto" w:fill="auto"/>
            <w:vAlign w:val="center"/>
            <w:hideMark/>
          </w:tcPr>
          <w:p w14:paraId="3BE18372" w14:textId="77777777" w:rsidR="00EC1958" w:rsidRPr="00EC1958" w:rsidRDefault="00EC1958" w:rsidP="00EC1958">
            <w:pPr>
              <w:jc w:val="center"/>
              <w:rPr>
                <w:color w:val="000000"/>
                <w:szCs w:val="20"/>
              </w:rPr>
            </w:pPr>
            <w:r w:rsidRPr="00EC1958">
              <w:rPr>
                <w:color w:val="000000"/>
                <w:szCs w:val="20"/>
              </w:rPr>
              <w:t>3 452,32</w:t>
            </w:r>
          </w:p>
        </w:tc>
        <w:tc>
          <w:tcPr>
            <w:tcW w:w="1434" w:type="dxa"/>
            <w:tcBorders>
              <w:top w:val="nil"/>
              <w:left w:val="nil"/>
              <w:bottom w:val="single" w:sz="8" w:space="0" w:color="auto"/>
              <w:right w:val="single" w:sz="8" w:space="0" w:color="auto"/>
            </w:tcBorders>
            <w:shd w:val="clear" w:color="auto" w:fill="auto"/>
            <w:vAlign w:val="center"/>
            <w:hideMark/>
          </w:tcPr>
          <w:p w14:paraId="557C7DB6" w14:textId="77777777" w:rsidR="00EC1958" w:rsidRPr="00EC1958" w:rsidRDefault="00EC1958" w:rsidP="00EC1958">
            <w:pPr>
              <w:jc w:val="center"/>
              <w:rPr>
                <w:color w:val="000000"/>
                <w:szCs w:val="20"/>
              </w:rPr>
            </w:pPr>
            <w:r w:rsidRPr="00EC1958">
              <w:rPr>
                <w:color w:val="000000"/>
                <w:szCs w:val="20"/>
              </w:rPr>
              <w:t>2 461,22</w:t>
            </w:r>
          </w:p>
        </w:tc>
      </w:tr>
      <w:tr w:rsidR="00EC1958" w:rsidRPr="00EC1958" w14:paraId="671A3E94" w14:textId="77777777" w:rsidTr="00FC1F11">
        <w:trPr>
          <w:trHeight w:val="330"/>
        </w:trPr>
        <w:tc>
          <w:tcPr>
            <w:tcW w:w="860" w:type="dxa"/>
            <w:shd w:val="clear" w:color="auto" w:fill="auto"/>
            <w:vAlign w:val="center"/>
            <w:hideMark/>
          </w:tcPr>
          <w:p w14:paraId="37DBCB60" w14:textId="77777777" w:rsidR="00EC1958" w:rsidRPr="00EC1958" w:rsidRDefault="00EC1958" w:rsidP="00EC1958">
            <w:pPr>
              <w:jc w:val="center"/>
              <w:rPr>
                <w:color w:val="000000"/>
              </w:rPr>
            </w:pPr>
            <w:r w:rsidRPr="00EC1958">
              <w:rPr>
                <w:color w:val="000000"/>
              </w:rPr>
              <w:t>2</w:t>
            </w:r>
          </w:p>
        </w:tc>
        <w:tc>
          <w:tcPr>
            <w:tcW w:w="3950" w:type="dxa"/>
            <w:shd w:val="clear" w:color="auto" w:fill="auto"/>
            <w:noWrap/>
            <w:vAlign w:val="center"/>
            <w:hideMark/>
          </w:tcPr>
          <w:p w14:paraId="0615EBC2" w14:textId="77777777" w:rsidR="00EC1958" w:rsidRPr="00EC1958" w:rsidRDefault="00EC1958" w:rsidP="00EC1958">
            <w:pPr>
              <w:rPr>
                <w:color w:val="000000"/>
              </w:rPr>
            </w:pPr>
            <w:r w:rsidRPr="00EC1958">
              <w:rPr>
                <w:color w:val="000000"/>
              </w:rPr>
              <w:t>Отпуск тепловой энергии в сеть</w:t>
            </w:r>
          </w:p>
        </w:tc>
        <w:tc>
          <w:tcPr>
            <w:tcW w:w="1520" w:type="dxa"/>
            <w:tcBorders>
              <w:top w:val="nil"/>
              <w:left w:val="nil"/>
              <w:bottom w:val="single" w:sz="8" w:space="0" w:color="auto"/>
              <w:right w:val="single" w:sz="8" w:space="0" w:color="auto"/>
            </w:tcBorders>
            <w:shd w:val="clear" w:color="auto" w:fill="auto"/>
            <w:vAlign w:val="center"/>
            <w:hideMark/>
          </w:tcPr>
          <w:p w14:paraId="120228B4" w14:textId="77777777" w:rsidR="00EC1958" w:rsidRPr="00EC1958" w:rsidRDefault="00EC1958" w:rsidP="00EC1958">
            <w:pPr>
              <w:jc w:val="center"/>
              <w:rPr>
                <w:szCs w:val="20"/>
              </w:rPr>
            </w:pPr>
            <w:r w:rsidRPr="00EC1958">
              <w:rPr>
                <w:color w:val="000000"/>
                <w:szCs w:val="20"/>
              </w:rPr>
              <w:t>5 693,54</w:t>
            </w:r>
          </w:p>
        </w:tc>
        <w:tc>
          <w:tcPr>
            <w:tcW w:w="1440" w:type="dxa"/>
            <w:tcBorders>
              <w:top w:val="nil"/>
              <w:left w:val="nil"/>
              <w:bottom w:val="single" w:sz="8" w:space="0" w:color="auto"/>
              <w:right w:val="single" w:sz="8" w:space="0" w:color="auto"/>
            </w:tcBorders>
            <w:shd w:val="clear" w:color="auto" w:fill="auto"/>
            <w:vAlign w:val="center"/>
            <w:hideMark/>
          </w:tcPr>
          <w:p w14:paraId="77E02FD8" w14:textId="77777777" w:rsidR="00EC1958" w:rsidRPr="00EC1958" w:rsidRDefault="00EC1958" w:rsidP="00EC1958">
            <w:pPr>
              <w:jc w:val="center"/>
              <w:rPr>
                <w:color w:val="000000"/>
                <w:szCs w:val="20"/>
              </w:rPr>
            </w:pPr>
            <w:r w:rsidRPr="00EC1958">
              <w:rPr>
                <w:color w:val="000000"/>
                <w:szCs w:val="20"/>
              </w:rPr>
              <w:t>3 323,89</w:t>
            </w:r>
          </w:p>
        </w:tc>
        <w:tc>
          <w:tcPr>
            <w:tcW w:w="1434" w:type="dxa"/>
            <w:tcBorders>
              <w:top w:val="nil"/>
              <w:left w:val="nil"/>
              <w:bottom w:val="single" w:sz="8" w:space="0" w:color="auto"/>
              <w:right w:val="single" w:sz="8" w:space="0" w:color="auto"/>
            </w:tcBorders>
            <w:shd w:val="clear" w:color="auto" w:fill="auto"/>
            <w:vAlign w:val="center"/>
            <w:hideMark/>
          </w:tcPr>
          <w:p w14:paraId="6E9862FC" w14:textId="77777777" w:rsidR="00EC1958" w:rsidRPr="00EC1958" w:rsidRDefault="00EC1958" w:rsidP="00EC1958">
            <w:pPr>
              <w:jc w:val="center"/>
              <w:rPr>
                <w:color w:val="000000"/>
                <w:szCs w:val="20"/>
              </w:rPr>
            </w:pPr>
            <w:r w:rsidRPr="00EC1958">
              <w:rPr>
                <w:color w:val="000000"/>
                <w:szCs w:val="20"/>
              </w:rPr>
              <w:t>2 369,65</w:t>
            </w:r>
          </w:p>
        </w:tc>
      </w:tr>
      <w:tr w:rsidR="00EC1958" w:rsidRPr="00EC1958" w14:paraId="2B98D30E" w14:textId="77777777" w:rsidTr="00FC1F11">
        <w:trPr>
          <w:trHeight w:val="330"/>
        </w:trPr>
        <w:tc>
          <w:tcPr>
            <w:tcW w:w="860" w:type="dxa"/>
            <w:shd w:val="clear" w:color="auto" w:fill="auto"/>
            <w:vAlign w:val="center"/>
            <w:hideMark/>
          </w:tcPr>
          <w:p w14:paraId="74DF964B" w14:textId="77777777" w:rsidR="00EC1958" w:rsidRPr="00EC1958" w:rsidRDefault="00EC1958" w:rsidP="00EC1958">
            <w:pPr>
              <w:jc w:val="center"/>
              <w:rPr>
                <w:color w:val="000000"/>
              </w:rPr>
            </w:pPr>
            <w:r w:rsidRPr="00EC1958">
              <w:rPr>
                <w:color w:val="000000"/>
              </w:rPr>
              <w:t>3</w:t>
            </w:r>
          </w:p>
        </w:tc>
        <w:tc>
          <w:tcPr>
            <w:tcW w:w="3950" w:type="dxa"/>
            <w:shd w:val="clear" w:color="auto" w:fill="auto"/>
            <w:vAlign w:val="center"/>
            <w:hideMark/>
          </w:tcPr>
          <w:p w14:paraId="4095B5FB" w14:textId="77777777" w:rsidR="00EC1958" w:rsidRPr="00EC1958" w:rsidRDefault="00EC1958" w:rsidP="00EC1958">
            <w:pPr>
              <w:rPr>
                <w:color w:val="000000"/>
              </w:rPr>
            </w:pPr>
            <w:r w:rsidRPr="00EC1958">
              <w:rPr>
                <w:color w:val="000000"/>
              </w:rPr>
              <w:t>Полезный отпуск</w:t>
            </w:r>
          </w:p>
        </w:tc>
        <w:tc>
          <w:tcPr>
            <w:tcW w:w="1520" w:type="dxa"/>
            <w:tcBorders>
              <w:top w:val="nil"/>
              <w:left w:val="nil"/>
              <w:bottom w:val="single" w:sz="8" w:space="0" w:color="auto"/>
              <w:right w:val="single" w:sz="8" w:space="0" w:color="auto"/>
            </w:tcBorders>
            <w:shd w:val="clear" w:color="auto" w:fill="auto"/>
            <w:vAlign w:val="center"/>
            <w:hideMark/>
          </w:tcPr>
          <w:p w14:paraId="4A73260A" w14:textId="77777777" w:rsidR="00EC1958" w:rsidRPr="00EC1958" w:rsidRDefault="00EC1958" w:rsidP="00EC1958">
            <w:pPr>
              <w:jc w:val="center"/>
              <w:rPr>
                <w:szCs w:val="20"/>
              </w:rPr>
            </w:pPr>
            <w:r w:rsidRPr="00EC1958">
              <w:rPr>
                <w:color w:val="000000"/>
                <w:szCs w:val="20"/>
              </w:rPr>
              <w:t>5 238,94</w:t>
            </w:r>
          </w:p>
        </w:tc>
        <w:tc>
          <w:tcPr>
            <w:tcW w:w="1440" w:type="dxa"/>
            <w:tcBorders>
              <w:top w:val="nil"/>
              <w:left w:val="nil"/>
              <w:bottom w:val="single" w:sz="8" w:space="0" w:color="auto"/>
              <w:right w:val="single" w:sz="8" w:space="0" w:color="auto"/>
            </w:tcBorders>
            <w:shd w:val="clear" w:color="auto" w:fill="auto"/>
            <w:vAlign w:val="center"/>
            <w:hideMark/>
          </w:tcPr>
          <w:p w14:paraId="3E872EE4" w14:textId="77777777" w:rsidR="00EC1958" w:rsidRPr="00EC1958" w:rsidRDefault="00EC1958" w:rsidP="00EC1958">
            <w:pPr>
              <w:jc w:val="center"/>
              <w:rPr>
                <w:color w:val="000000"/>
                <w:szCs w:val="20"/>
              </w:rPr>
            </w:pPr>
            <w:r w:rsidRPr="00EC1958">
              <w:rPr>
                <w:color w:val="000000"/>
                <w:szCs w:val="20"/>
              </w:rPr>
              <w:t>3 058,49</w:t>
            </w:r>
          </w:p>
        </w:tc>
        <w:tc>
          <w:tcPr>
            <w:tcW w:w="1434" w:type="dxa"/>
            <w:tcBorders>
              <w:top w:val="nil"/>
              <w:left w:val="nil"/>
              <w:bottom w:val="single" w:sz="8" w:space="0" w:color="auto"/>
              <w:right w:val="single" w:sz="8" w:space="0" w:color="auto"/>
            </w:tcBorders>
            <w:shd w:val="clear" w:color="auto" w:fill="auto"/>
            <w:vAlign w:val="center"/>
            <w:hideMark/>
          </w:tcPr>
          <w:p w14:paraId="631EB1D3" w14:textId="77777777" w:rsidR="00EC1958" w:rsidRPr="00EC1958" w:rsidRDefault="00EC1958" w:rsidP="00EC1958">
            <w:pPr>
              <w:jc w:val="center"/>
              <w:rPr>
                <w:color w:val="000000"/>
                <w:szCs w:val="20"/>
              </w:rPr>
            </w:pPr>
            <w:r w:rsidRPr="00EC1958">
              <w:rPr>
                <w:color w:val="000000"/>
                <w:szCs w:val="20"/>
              </w:rPr>
              <w:t>2 180,45</w:t>
            </w:r>
          </w:p>
        </w:tc>
      </w:tr>
      <w:tr w:rsidR="00EC1958" w:rsidRPr="00EC1958" w14:paraId="16568D83" w14:textId="77777777" w:rsidTr="00FC1F11">
        <w:trPr>
          <w:trHeight w:val="645"/>
        </w:trPr>
        <w:tc>
          <w:tcPr>
            <w:tcW w:w="860" w:type="dxa"/>
            <w:shd w:val="clear" w:color="auto" w:fill="auto"/>
            <w:vAlign w:val="center"/>
            <w:hideMark/>
          </w:tcPr>
          <w:p w14:paraId="20E58D0A" w14:textId="77777777" w:rsidR="00EC1958" w:rsidRPr="00EC1958" w:rsidRDefault="00EC1958" w:rsidP="00EC1958">
            <w:pPr>
              <w:jc w:val="center"/>
              <w:rPr>
                <w:color w:val="000000"/>
              </w:rPr>
            </w:pPr>
            <w:r w:rsidRPr="00EC1958">
              <w:rPr>
                <w:color w:val="000000"/>
              </w:rPr>
              <w:t>4</w:t>
            </w:r>
          </w:p>
        </w:tc>
        <w:tc>
          <w:tcPr>
            <w:tcW w:w="3950" w:type="dxa"/>
            <w:shd w:val="clear" w:color="auto" w:fill="auto"/>
            <w:vAlign w:val="center"/>
            <w:hideMark/>
          </w:tcPr>
          <w:p w14:paraId="21608104" w14:textId="77777777" w:rsidR="00EC1958" w:rsidRPr="00EC1958" w:rsidRDefault="00EC1958" w:rsidP="00EC1958">
            <w:pPr>
              <w:rPr>
                <w:color w:val="000000"/>
              </w:rPr>
            </w:pPr>
            <w:r w:rsidRPr="00EC1958">
              <w:rPr>
                <w:color w:val="000000"/>
              </w:rPr>
              <w:t>Полезный отпуск на потребительский рынок</w:t>
            </w:r>
          </w:p>
        </w:tc>
        <w:tc>
          <w:tcPr>
            <w:tcW w:w="1520" w:type="dxa"/>
            <w:tcBorders>
              <w:top w:val="nil"/>
              <w:left w:val="nil"/>
              <w:bottom w:val="single" w:sz="8" w:space="0" w:color="auto"/>
              <w:right w:val="single" w:sz="8" w:space="0" w:color="auto"/>
            </w:tcBorders>
            <w:shd w:val="clear" w:color="auto" w:fill="auto"/>
            <w:vAlign w:val="center"/>
            <w:hideMark/>
          </w:tcPr>
          <w:p w14:paraId="0E423BC4" w14:textId="77777777" w:rsidR="00EC1958" w:rsidRPr="00EC1958" w:rsidRDefault="00EC1958" w:rsidP="00EC1958">
            <w:pPr>
              <w:jc w:val="center"/>
              <w:rPr>
                <w:szCs w:val="20"/>
              </w:rPr>
            </w:pPr>
            <w:r w:rsidRPr="00EC1958">
              <w:rPr>
                <w:color w:val="000000"/>
                <w:szCs w:val="20"/>
              </w:rPr>
              <w:t>5 238,94</w:t>
            </w:r>
          </w:p>
        </w:tc>
        <w:tc>
          <w:tcPr>
            <w:tcW w:w="1440" w:type="dxa"/>
            <w:tcBorders>
              <w:top w:val="nil"/>
              <w:left w:val="nil"/>
              <w:bottom w:val="single" w:sz="8" w:space="0" w:color="auto"/>
              <w:right w:val="single" w:sz="8" w:space="0" w:color="auto"/>
            </w:tcBorders>
            <w:shd w:val="clear" w:color="auto" w:fill="auto"/>
            <w:vAlign w:val="center"/>
            <w:hideMark/>
          </w:tcPr>
          <w:p w14:paraId="1DFB825B" w14:textId="77777777" w:rsidR="00EC1958" w:rsidRPr="00EC1958" w:rsidRDefault="00EC1958" w:rsidP="00EC1958">
            <w:pPr>
              <w:jc w:val="center"/>
              <w:rPr>
                <w:color w:val="000000"/>
                <w:szCs w:val="20"/>
              </w:rPr>
            </w:pPr>
            <w:r w:rsidRPr="00EC1958">
              <w:rPr>
                <w:color w:val="000000"/>
                <w:szCs w:val="20"/>
              </w:rPr>
              <w:t>3 058,49</w:t>
            </w:r>
          </w:p>
        </w:tc>
        <w:tc>
          <w:tcPr>
            <w:tcW w:w="1434" w:type="dxa"/>
            <w:tcBorders>
              <w:top w:val="nil"/>
              <w:left w:val="nil"/>
              <w:bottom w:val="single" w:sz="8" w:space="0" w:color="auto"/>
              <w:right w:val="single" w:sz="8" w:space="0" w:color="auto"/>
            </w:tcBorders>
            <w:shd w:val="clear" w:color="auto" w:fill="auto"/>
            <w:vAlign w:val="center"/>
            <w:hideMark/>
          </w:tcPr>
          <w:p w14:paraId="54C4A0B8" w14:textId="77777777" w:rsidR="00EC1958" w:rsidRPr="00EC1958" w:rsidRDefault="00EC1958" w:rsidP="00EC1958">
            <w:pPr>
              <w:jc w:val="center"/>
              <w:rPr>
                <w:color w:val="000000"/>
                <w:szCs w:val="20"/>
              </w:rPr>
            </w:pPr>
            <w:r w:rsidRPr="00EC1958">
              <w:rPr>
                <w:color w:val="000000"/>
                <w:szCs w:val="20"/>
              </w:rPr>
              <w:t>2 180,45</w:t>
            </w:r>
          </w:p>
        </w:tc>
      </w:tr>
      <w:tr w:rsidR="00EC1958" w:rsidRPr="00EC1958" w14:paraId="0164370A" w14:textId="77777777" w:rsidTr="00FC1F11">
        <w:trPr>
          <w:trHeight w:val="330"/>
        </w:trPr>
        <w:tc>
          <w:tcPr>
            <w:tcW w:w="860" w:type="dxa"/>
            <w:shd w:val="clear" w:color="auto" w:fill="auto"/>
            <w:noWrap/>
            <w:vAlign w:val="center"/>
            <w:hideMark/>
          </w:tcPr>
          <w:p w14:paraId="117F85D4" w14:textId="77777777" w:rsidR="00EC1958" w:rsidRPr="00EC1958" w:rsidRDefault="00EC1958" w:rsidP="00EC1958">
            <w:pPr>
              <w:jc w:val="center"/>
              <w:rPr>
                <w:color w:val="000000"/>
              </w:rPr>
            </w:pPr>
            <w:r w:rsidRPr="00EC1958">
              <w:rPr>
                <w:color w:val="000000"/>
              </w:rPr>
              <w:t xml:space="preserve"> 4.1</w:t>
            </w:r>
          </w:p>
        </w:tc>
        <w:tc>
          <w:tcPr>
            <w:tcW w:w="3950" w:type="dxa"/>
            <w:shd w:val="clear" w:color="auto" w:fill="auto"/>
            <w:vAlign w:val="center"/>
            <w:hideMark/>
          </w:tcPr>
          <w:p w14:paraId="643DC212" w14:textId="77777777" w:rsidR="00EC1958" w:rsidRPr="00EC1958" w:rsidRDefault="00EC1958" w:rsidP="00EC1958">
            <w:pPr>
              <w:rPr>
                <w:color w:val="000000"/>
              </w:rPr>
            </w:pPr>
            <w:r w:rsidRPr="00EC1958">
              <w:rPr>
                <w:color w:val="000000"/>
              </w:rPr>
              <w:t xml:space="preserve">  - жилищные организации</w:t>
            </w:r>
          </w:p>
        </w:tc>
        <w:tc>
          <w:tcPr>
            <w:tcW w:w="1520" w:type="dxa"/>
            <w:tcBorders>
              <w:top w:val="nil"/>
              <w:left w:val="nil"/>
              <w:bottom w:val="single" w:sz="8" w:space="0" w:color="auto"/>
              <w:right w:val="single" w:sz="8" w:space="0" w:color="auto"/>
            </w:tcBorders>
            <w:shd w:val="clear" w:color="auto" w:fill="auto"/>
            <w:vAlign w:val="center"/>
            <w:hideMark/>
          </w:tcPr>
          <w:p w14:paraId="304B2540" w14:textId="77777777" w:rsidR="00EC1958" w:rsidRPr="00EC1958" w:rsidRDefault="00EC1958" w:rsidP="00EC1958">
            <w:pPr>
              <w:jc w:val="center"/>
              <w:rPr>
                <w:szCs w:val="20"/>
              </w:rPr>
            </w:pPr>
            <w:r w:rsidRPr="00EC1958">
              <w:rPr>
                <w:color w:val="000000"/>
                <w:szCs w:val="20"/>
              </w:rPr>
              <w:t>0,00</w:t>
            </w:r>
          </w:p>
        </w:tc>
        <w:tc>
          <w:tcPr>
            <w:tcW w:w="1440" w:type="dxa"/>
            <w:tcBorders>
              <w:top w:val="nil"/>
              <w:left w:val="nil"/>
              <w:bottom w:val="single" w:sz="8" w:space="0" w:color="auto"/>
              <w:right w:val="single" w:sz="8" w:space="0" w:color="auto"/>
            </w:tcBorders>
            <w:shd w:val="clear" w:color="auto" w:fill="auto"/>
            <w:vAlign w:val="center"/>
            <w:hideMark/>
          </w:tcPr>
          <w:p w14:paraId="4DE0D3A1" w14:textId="77777777" w:rsidR="00EC1958" w:rsidRPr="00EC1958" w:rsidRDefault="00EC1958" w:rsidP="00EC1958">
            <w:pPr>
              <w:jc w:val="center"/>
              <w:rPr>
                <w:color w:val="000000"/>
                <w:szCs w:val="20"/>
              </w:rPr>
            </w:pPr>
            <w:r w:rsidRPr="00EC1958">
              <w:rPr>
                <w:color w:val="000000"/>
                <w:szCs w:val="20"/>
              </w:rPr>
              <w:t>0,00</w:t>
            </w:r>
          </w:p>
        </w:tc>
        <w:tc>
          <w:tcPr>
            <w:tcW w:w="1434" w:type="dxa"/>
            <w:tcBorders>
              <w:top w:val="nil"/>
              <w:left w:val="nil"/>
              <w:bottom w:val="single" w:sz="8" w:space="0" w:color="auto"/>
              <w:right w:val="single" w:sz="8" w:space="0" w:color="auto"/>
            </w:tcBorders>
            <w:shd w:val="clear" w:color="auto" w:fill="auto"/>
            <w:vAlign w:val="center"/>
            <w:hideMark/>
          </w:tcPr>
          <w:p w14:paraId="452396FD" w14:textId="77777777" w:rsidR="00EC1958" w:rsidRPr="00EC1958" w:rsidRDefault="00EC1958" w:rsidP="00EC1958">
            <w:pPr>
              <w:jc w:val="center"/>
              <w:rPr>
                <w:color w:val="000000"/>
                <w:szCs w:val="20"/>
              </w:rPr>
            </w:pPr>
            <w:r w:rsidRPr="00EC1958">
              <w:rPr>
                <w:color w:val="000000"/>
                <w:szCs w:val="20"/>
              </w:rPr>
              <w:t>0,00</w:t>
            </w:r>
          </w:p>
        </w:tc>
      </w:tr>
      <w:tr w:rsidR="00EC1958" w:rsidRPr="00EC1958" w14:paraId="281A5D36" w14:textId="77777777" w:rsidTr="00FC1F11">
        <w:trPr>
          <w:trHeight w:val="330"/>
        </w:trPr>
        <w:tc>
          <w:tcPr>
            <w:tcW w:w="860" w:type="dxa"/>
            <w:shd w:val="clear" w:color="auto" w:fill="auto"/>
            <w:noWrap/>
            <w:vAlign w:val="center"/>
            <w:hideMark/>
          </w:tcPr>
          <w:p w14:paraId="7CA026E9" w14:textId="77777777" w:rsidR="00EC1958" w:rsidRPr="00EC1958" w:rsidRDefault="00EC1958" w:rsidP="00EC1958">
            <w:pPr>
              <w:jc w:val="center"/>
              <w:rPr>
                <w:color w:val="000000"/>
              </w:rPr>
            </w:pPr>
            <w:r w:rsidRPr="00EC1958">
              <w:rPr>
                <w:color w:val="000000"/>
              </w:rPr>
              <w:t xml:space="preserve"> 4.2</w:t>
            </w:r>
          </w:p>
        </w:tc>
        <w:tc>
          <w:tcPr>
            <w:tcW w:w="3950" w:type="dxa"/>
            <w:shd w:val="clear" w:color="auto" w:fill="auto"/>
            <w:noWrap/>
            <w:vAlign w:val="center"/>
            <w:hideMark/>
          </w:tcPr>
          <w:p w14:paraId="2701C643" w14:textId="77777777" w:rsidR="00EC1958" w:rsidRPr="00EC1958" w:rsidRDefault="00EC1958" w:rsidP="00EC1958">
            <w:pPr>
              <w:rPr>
                <w:color w:val="000000"/>
              </w:rPr>
            </w:pPr>
            <w:r w:rsidRPr="00EC1958">
              <w:rPr>
                <w:color w:val="000000"/>
              </w:rPr>
              <w:t xml:space="preserve">  - бюджетные организации</w:t>
            </w:r>
          </w:p>
        </w:tc>
        <w:tc>
          <w:tcPr>
            <w:tcW w:w="1520" w:type="dxa"/>
            <w:tcBorders>
              <w:top w:val="nil"/>
              <w:left w:val="nil"/>
              <w:bottom w:val="single" w:sz="8" w:space="0" w:color="auto"/>
              <w:right w:val="single" w:sz="8" w:space="0" w:color="auto"/>
            </w:tcBorders>
            <w:shd w:val="clear" w:color="auto" w:fill="auto"/>
            <w:noWrap/>
            <w:vAlign w:val="center"/>
            <w:hideMark/>
          </w:tcPr>
          <w:p w14:paraId="0A1FC2E6" w14:textId="77777777" w:rsidR="00EC1958" w:rsidRPr="00EC1958" w:rsidRDefault="00EC1958" w:rsidP="00EC1958">
            <w:pPr>
              <w:jc w:val="center"/>
              <w:rPr>
                <w:szCs w:val="20"/>
              </w:rPr>
            </w:pPr>
            <w:r w:rsidRPr="00EC1958">
              <w:rPr>
                <w:color w:val="000000"/>
                <w:szCs w:val="20"/>
              </w:rPr>
              <w:t>5 186,57</w:t>
            </w:r>
          </w:p>
        </w:tc>
        <w:tc>
          <w:tcPr>
            <w:tcW w:w="1440" w:type="dxa"/>
            <w:tcBorders>
              <w:top w:val="nil"/>
              <w:left w:val="nil"/>
              <w:bottom w:val="single" w:sz="8" w:space="0" w:color="auto"/>
              <w:right w:val="single" w:sz="8" w:space="0" w:color="auto"/>
            </w:tcBorders>
            <w:shd w:val="clear" w:color="auto" w:fill="auto"/>
            <w:vAlign w:val="center"/>
            <w:hideMark/>
          </w:tcPr>
          <w:p w14:paraId="7F849AC3" w14:textId="77777777" w:rsidR="00EC1958" w:rsidRPr="00EC1958" w:rsidRDefault="00EC1958" w:rsidP="00EC1958">
            <w:pPr>
              <w:jc w:val="center"/>
              <w:rPr>
                <w:color w:val="000000"/>
                <w:szCs w:val="20"/>
              </w:rPr>
            </w:pPr>
            <w:r w:rsidRPr="00EC1958">
              <w:rPr>
                <w:color w:val="000000"/>
                <w:szCs w:val="20"/>
              </w:rPr>
              <w:t>3 027,92</w:t>
            </w:r>
          </w:p>
        </w:tc>
        <w:tc>
          <w:tcPr>
            <w:tcW w:w="1434" w:type="dxa"/>
            <w:tcBorders>
              <w:top w:val="nil"/>
              <w:left w:val="nil"/>
              <w:bottom w:val="single" w:sz="8" w:space="0" w:color="auto"/>
              <w:right w:val="single" w:sz="8" w:space="0" w:color="auto"/>
            </w:tcBorders>
            <w:shd w:val="clear" w:color="auto" w:fill="auto"/>
            <w:vAlign w:val="center"/>
            <w:hideMark/>
          </w:tcPr>
          <w:p w14:paraId="1D32274C" w14:textId="77777777" w:rsidR="00EC1958" w:rsidRPr="00EC1958" w:rsidRDefault="00EC1958" w:rsidP="00EC1958">
            <w:pPr>
              <w:jc w:val="center"/>
              <w:rPr>
                <w:color w:val="000000"/>
                <w:szCs w:val="20"/>
              </w:rPr>
            </w:pPr>
            <w:r w:rsidRPr="00EC1958">
              <w:rPr>
                <w:color w:val="000000"/>
                <w:szCs w:val="20"/>
              </w:rPr>
              <w:t>2 158,65</w:t>
            </w:r>
          </w:p>
        </w:tc>
      </w:tr>
      <w:tr w:rsidR="00EC1958" w:rsidRPr="00EC1958" w14:paraId="54DB144E" w14:textId="77777777" w:rsidTr="00FC1F11">
        <w:trPr>
          <w:trHeight w:val="330"/>
        </w:trPr>
        <w:tc>
          <w:tcPr>
            <w:tcW w:w="860" w:type="dxa"/>
            <w:shd w:val="clear" w:color="auto" w:fill="auto"/>
            <w:noWrap/>
            <w:vAlign w:val="center"/>
            <w:hideMark/>
          </w:tcPr>
          <w:p w14:paraId="1676A8DA" w14:textId="77777777" w:rsidR="00EC1958" w:rsidRPr="00EC1958" w:rsidRDefault="00EC1958" w:rsidP="00EC1958">
            <w:pPr>
              <w:jc w:val="center"/>
              <w:rPr>
                <w:color w:val="000000"/>
              </w:rPr>
            </w:pPr>
            <w:r w:rsidRPr="00EC1958">
              <w:rPr>
                <w:color w:val="000000"/>
              </w:rPr>
              <w:t xml:space="preserve"> 4.3</w:t>
            </w:r>
          </w:p>
        </w:tc>
        <w:tc>
          <w:tcPr>
            <w:tcW w:w="3950" w:type="dxa"/>
            <w:shd w:val="clear" w:color="auto" w:fill="auto"/>
            <w:noWrap/>
            <w:vAlign w:val="center"/>
            <w:hideMark/>
          </w:tcPr>
          <w:p w14:paraId="61386A91" w14:textId="77777777" w:rsidR="00EC1958" w:rsidRPr="00EC1958" w:rsidRDefault="00EC1958" w:rsidP="00EC1958">
            <w:pPr>
              <w:rPr>
                <w:color w:val="000000"/>
              </w:rPr>
            </w:pPr>
            <w:r w:rsidRPr="00EC1958">
              <w:rPr>
                <w:color w:val="000000"/>
              </w:rPr>
              <w:t xml:space="preserve">  - прочие потребители</w:t>
            </w:r>
          </w:p>
        </w:tc>
        <w:tc>
          <w:tcPr>
            <w:tcW w:w="1520" w:type="dxa"/>
            <w:tcBorders>
              <w:top w:val="nil"/>
              <w:left w:val="nil"/>
              <w:bottom w:val="single" w:sz="8" w:space="0" w:color="auto"/>
              <w:right w:val="single" w:sz="8" w:space="0" w:color="auto"/>
            </w:tcBorders>
            <w:shd w:val="clear" w:color="auto" w:fill="auto"/>
            <w:noWrap/>
            <w:vAlign w:val="center"/>
            <w:hideMark/>
          </w:tcPr>
          <w:p w14:paraId="4C5D1F6E" w14:textId="77777777" w:rsidR="00EC1958" w:rsidRPr="00EC1958" w:rsidRDefault="00EC1958" w:rsidP="00EC1958">
            <w:pPr>
              <w:jc w:val="center"/>
              <w:rPr>
                <w:szCs w:val="20"/>
              </w:rPr>
            </w:pPr>
            <w:r w:rsidRPr="00EC1958">
              <w:rPr>
                <w:color w:val="000000"/>
                <w:szCs w:val="20"/>
              </w:rPr>
              <w:t>52,37</w:t>
            </w:r>
          </w:p>
        </w:tc>
        <w:tc>
          <w:tcPr>
            <w:tcW w:w="1440" w:type="dxa"/>
            <w:tcBorders>
              <w:top w:val="nil"/>
              <w:left w:val="nil"/>
              <w:bottom w:val="single" w:sz="8" w:space="0" w:color="auto"/>
              <w:right w:val="single" w:sz="8" w:space="0" w:color="auto"/>
            </w:tcBorders>
            <w:shd w:val="clear" w:color="auto" w:fill="auto"/>
            <w:vAlign w:val="center"/>
            <w:hideMark/>
          </w:tcPr>
          <w:p w14:paraId="2B8BA83D" w14:textId="77777777" w:rsidR="00EC1958" w:rsidRPr="00EC1958" w:rsidRDefault="00EC1958" w:rsidP="00EC1958">
            <w:pPr>
              <w:jc w:val="center"/>
              <w:rPr>
                <w:color w:val="000000"/>
                <w:szCs w:val="20"/>
              </w:rPr>
            </w:pPr>
            <w:r w:rsidRPr="00EC1958">
              <w:rPr>
                <w:color w:val="000000"/>
                <w:szCs w:val="20"/>
              </w:rPr>
              <w:t>30,57</w:t>
            </w:r>
          </w:p>
        </w:tc>
        <w:tc>
          <w:tcPr>
            <w:tcW w:w="1434" w:type="dxa"/>
            <w:tcBorders>
              <w:top w:val="nil"/>
              <w:left w:val="nil"/>
              <w:bottom w:val="single" w:sz="8" w:space="0" w:color="auto"/>
              <w:right w:val="single" w:sz="8" w:space="0" w:color="auto"/>
            </w:tcBorders>
            <w:shd w:val="clear" w:color="auto" w:fill="auto"/>
            <w:vAlign w:val="center"/>
            <w:hideMark/>
          </w:tcPr>
          <w:p w14:paraId="27C1E781" w14:textId="77777777" w:rsidR="00EC1958" w:rsidRPr="00EC1958" w:rsidRDefault="00EC1958" w:rsidP="00EC1958">
            <w:pPr>
              <w:jc w:val="center"/>
              <w:rPr>
                <w:color w:val="000000"/>
                <w:szCs w:val="20"/>
              </w:rPr>
            </w:pPr>
            <w:r w:rsidRPr="00EC1958">
              <w:rPr>
                <w:color w:val="000000"/>
                <w:szCs w:val="20"/>
              </w:rPr>
              <w:t>21,80</w:t>
            </w:r>
          </w:p>
        </w:tc>
      </w:tr>
      <w:tr w:rsidR="00EC1958" w:rsidRPr="00EC1958" w14:paraId="2A150FE8" w14:textId="77777777" w:rsidTr="00FC1F11">
        <w:trPr>
          <w:trHeight w:val="330"/>
        </w:trPr>
        <w:tc>
          <w:tcPr>
            <w:tcW w:w="860" w:type="dxa"/>
            <w:shd w:val="clear" w:color="auto" w:fill="auto"/>
            <w:noWrap/>
            <w:vAlign w:val="center"/>
            <w:hideMark/>
          </w:tcPr>
          <w:p w14:paraId="73A6E95F" w14:textId="77777777" w:rsidR="00EC1958" w:rsidRPr="00EC1958" w:rsidRDefault="00EC1958" w:rsidP="00EC1958">
            <w:pPr>
              <w:jc w:val="center"/>
              <w:rPr>
                <w:color w:val="000000"/>
              </w:rPr>
            </w:pPr>
            <w:r w:rsidRPr="00EC1958">
              <w:rPr>
                <w:color w:val="000000"/>
              </w:rPr>
              <w:t>5</w:t>
            </w:r>
          </w:p>
        </w:tc>
        <w:tc>
          <w:tcPr>
            <w:tcW w:w="3950" w:type="dxa"/>
            <w:shd w:val="clear" w:color="auto" w:fill="auto"/>
            <w:vAlign w:val="center"/>
            <w:hideMark/>
          </w:tcPr>
          <w:p w14:paraId="6553D712" w14:textId="77777777" w:rsidR="00EC1958" w:rsidRPr="00EC1958" w:rsidRDefault="00EC1958" w:rsidP="00EC1958">
            <w:pPr>
              <w:rPr>
                <w:color w:val="000000"/>
              </w:rPr>
            </w:pPr>
            <w:r w:rsidRPr="00EC1958">
              <w:rPr>
                <w:color w:val="000000"/>
              </w:rPr>
              <w:t xml:space="preserve">  - производственные нужды</w:t>
            </w:r>
          </w:p>
        </w:tc>
        <w:tc>
          <w:tcPr>
            <w:tcW w:w="1520" w:type="dxa"/>
            <w:tcBorders>
              <w:top w:val="nil"/>
              <w:left w:val="nil"/>
              <w:bottom w:val="single" w:sz="8" w:space="0" w:color="auto"/>
              <w:right w:val="single" w:sz="8" w:space="0" w:color="auto"/>
            </w:tcBorders>
            <w:shd w:val="clear" w:color="auto" w:fill="auto"/>
            <w:vAlign w:val="center"/>
            <w:hideMark/>
          </w:tcPr>
          <w:p w14:paraId="5C6ECD97" w14:textId="77777777" w:rsidR="00EC1958" w:rsidRPr="00EC1958" w:rsidRDefault="00EC1958" w:rsidP="00EC1958">
            <w:pPr>
              <w:jc w:val="center"/>
              <w:rPr>
                <w:szCs w:val="20"/>
              </w:rPr>
            </w:pPr>
            <w:r w:rsidRPr="00EC1958">
              <w:rPr>
                <w:color w:val="000000"/>
                <w:szCs w:val="20"/>
              </w:rPr>
              <w:t>0,00</w:t>
            </w:r>
          </w:p>
        </w:tc>
        <w:tc>
          <w:tcPr>
            <w:tcW w:w="1440" w:type="dxa"/>
            <w:tcBorders>
              <w:top w:val="nil"/>
              <w:left w:val="nil"/>
              <w:bottom w:val="single" w:sz="8" w:space="0" w:color="auto"/>
              <w:right w:val="single" w:sz="8" w:space="0" w:color="auto"/>
            </w:tcBorders>
            <w:shd w:val="clear" w:color="auto" w:fill="auto"/>
            <w:vAlign w:val="center"/>
            <w:hideMark/>
          </w:tcPr>
          <w:p w14:paraId="21D203F5" w14:textId="77777777" w:rsidR="00EC1958" w:rsidRPr="00EC1958" w:rsidRDefault="00EC1958" w:rsidP="00EC1958">
            <w:pPr>
              <w:jc w:val="center"/>
              <w:rPr>
                <w:color w:val="000000"/>
                <w:szCs w:val="20"/>
              </w:rPr>
            </w:pPr>
            <w:r w:rsidRPr="00EC1958">
              <w:rPr>
                <w:color w:val="000000"/>
                <w:szCs w:val="20"/>
              </w:rPr>
              <w:t>0,00</w:t>
            </w:r>
          </w:p>
        </w:tc>
        <w:tc>
          <w:tcPr>
            <w:tcW w:w="1434" w:type="dxa"/>
            <w:tcBorders>
              <w:top w:val="nil"/>
              <w:left w:val="nil"/>
              <w:bottom w:val="single" w:sz="8" w:space="0" w:color="auto"/>
              <w:right w:val="single" w:sz="8" w:space="0" w:color="auto"/>
            </w:tcBorders>
            <w:shd w:val="clear" w:color="auto" w:fill="auto"/>
            <w:vAlign w:val="center"/>
            <w:hideMark/>
          </w:tcPr>
          <w:p w14:paraId="10EE8946" w14:textId="77777777" w:rsidR="00EC1958" w:rsidRPr="00EC1958" w:rsidRDefault="00EC1958" w:rsidP="00EC1958">
            <w:pPr>
              <w:jc w:val="center"/>
              <w:rPr>
                <w:color w:val="000000"/>
                <w:szCs w:val="20"/>
              </w:rPr>
            </w:pPr>
            <w:r w:rsidRPr="00EC1958">
              <w:rPr>
                <w:color w:val="000000"/>
                <w:szCs w:val="20"/>
              </w:rPr>
              <w:t>0,00</w:t>
            </w:r>
          </w:p>
        </w:tc>
      </w:tr>
      <w:tr w:rsidR="00EC1958" w:rsidRPr="00EC1958" w14:paraId="46540180" w14:textId="77777777" w:rsidTr="00FC1F11">
        <w:trPr>
          <w:trHeight w:val="330"/>
        </w:trPr>
        <w:tc>
          <w:tcPr>
            <w:tcW w:w="860" w:type="dxa"/>
            <w:shd w:val="clear" w:color="auto" w:fill="auto"/>
            <w:noWrap/>
            <w:vAlign w:val="center"/>
            <w:hideMark/>
          </w:tcPr>
          <w:p w14:paraId="05100A15" w14:textId="77777777" w:rsidR="00EC1958" w:rsidRPr="00EC1958" w:rsidRDefault="00EC1958" w:rsidP="00EC1958">
            <w:pPr>
              <w:jc w:val="center"/>
              <w:rPr>
                <w:color w:val="000000"/>
              </w:rPr>
            </w:pPr>
            <w:r w:rsidRPr="00EC1958">
              <w:rPr>
                <w:color w:val="000000"/>
              </w:rPr>
              <w:t>6</w:t>
            </w:r>
          </w:p>
        </w:tc>
        <w:tc>
          <w:tcPr>
            <w:tcW w:w="3950" w:type="dxa"/>
            <w:shd w:val="clear" w:color="auto" w:fill="auto"/>
            <w:vAlign w:val="center"/>
            <w:hideMark/>
          </w:tcPr>
          <w:p w14:paraId="535F7017" w14:textId="77777777" w:rsidR="00EC1958" w:rsidRPr="00EC1958" w:rsidRDefault="00EC1958" w:rsidP="00EC1958">
            <w:pPr>
              <w:rPr>
                <w:color w:val="000000"/>
              </w:rPr>
            </w:pPr>
            <w:r w:rsidRPr="00EC1958">
              <w:rPr>
                <w:color w:val="000000"/>
              </w:rPr>
              <w:t>Потери, всего</w:t>
            </w:r>
          </w:p>
        </w:tc>
        <w:tc>
          <w:tcPr>
            <w:tcW w:w="1520" w:type="dxa"/>
            <w:tcBorders>
              <w:top w:val="nil"/>
              <w:left w:val="nil"/>
              <w:bottom w:val="single" w:sz="8" w:space="0" w:color="auto"/>
              <w:right w:val="single" w:sz="8" w:space="0" w:color="auto"/>
            </w:tcBorders>
            <w:shd w:val="clear" w:color="auto" w:fill="auto"/>
            <w:vAlign w:val="center"/>
            <w:hideMark/>
          </w:tcPr>
          <w:p w14:paraId="0F5BFF7F" w14:textId="77777777" w:rsidR="00EC1958" w:rsidRPr="00EC1958" w:rsidRDefault="00EC1958" w:rsidP="00EC1958">
            <w:pPr>
              <w:jc w:val="center"/>
              <w:rPr>
                <w:szCs w:val="20"/>
              </w:rPr>
            </w:pPr>
            <w:r w:rsidRPr="00EC1958">
              <w:rPr>
                <w:color w:val="000000"/>
                <w:szCs w:val="20"/>
              </w:rPr>
              <w:t>674,60</w:t>
            </w:r>
          </w:p>
        </w:tc>
        <w:tc>
          <w:tcPr>
            <w:tcW w:w="1440" w:type="dxa"/>
            <w:tcBorders>
              <w:top w:val="nil"/>
              <w:left w:val="nil"/>
              <w:bottom w:val="single" w:sz="8" w:space="0" w:color="auto"/>
              <w:right w:val="single" w:sz="8" w:space="0" w:color="auto"/>
            </w:tcBorders>
            <w:shd w:val="clear" w:color="auto" w:fill="auto"/>
            <w:vAlign w:val="center"/>
            <w:hideMark/>
          </w:tcPr>
          <w:p w14:paraId="57655625" w14:textId="77777777" w:rsidR="00EC1958" w:rsidRPr="00EC1958" w:rsidRDefault="00EC1958" w:rsidP="00EC1958">
            <w:pPr>
              <w:jc w:val="center"/>
              <w:rPr>
                <w:color w:val="000000"/>
                <w:szCs w:val="20"/>
              </w:rPr>
            </w:pPr>
            <w:r w:rsidRPr="00EC1958">
              <w:rPr>
                <w:color w:val="000000"/>
                <w:szCs w:val="20"/>
              </w:rPr>
              <w:t>393,83</w:t>
            </w:r>
          </w:p>
        </w:tc>
        <w:tc>
          <w:tcPr>
            <w:tcW w:w="1434" w:type="dxa"/>
            <w:tcBorders>
              <w:top w:val="nil"/>
              <w:left w:val="nil"/>
              <w:bottom w:val="single" w:sz="8" w:space="0" w:color="auto"/>
              <w:right w:val="single" w:sz="8" w:space="0" w:color="auto"/>
            </w:tcBorders>
            <w:shd w:val="clear" w:color="auto" w:fill="auto"/>
            <w:vAlign w:val="center"/>
            <w:hideMark/>
          </w:tcPr>
          <w:p w14:paraId="65A6AD52" w14:textId="77777777" w:rsidR="00EC1958" w:rsidRPr="00EC1958" w:rsidRDefault="00EC1958" w:rsidP="00EC1958">
            <w:pPr>
              <w:jc w:val="center"/>
              <w:rPr>
                <w:color w:val="000000"/>
                <w:szCs w:val="20"/>
              </w:rPr>
            </w:pPr>
            <w:r w:rsidRPr="00EC1958">
              <w:rPr>
                <w:color w:val="000000"/>
                <w:szCs w:val="20"/>
              </w:rPr>
              <w:t>280,77</w:t>
            </w:r>
          </w:p>
        </w:tc>
      </w:tr>
      <w:tr w:rsidR="00EC1958" w:rsidRPr="00EC1958" w14:paraId="13334E03" w14:textId="77777777" w:rsidTr="00FC1F11">
        <w:trPr>
          <w:trHeight w:val="330"/>
        </w:trPr>
        <w:tc>
          <w:tcPr>
            <w:tcW w:w="860" w:type="dxa"/>
            <w:shd w:val="clear" w:color="auto" w:fill="auto"/>
            <w:noWrap/>
            <w:vAlign w:val="center"/>
            <w:hideMark/>
          </w:tcPr>
          <w:p w14:paraId="1FCA55C2" w14:textId="77777777" w:rsidR="00EC1958" w:rsidRPr="00EC1958" w:rsidRDefault="00EC1958" w:rsidP="00EC1958">
            <w:pPr>
              <w:jc w:val="center"/>
              <w:rPr>
                <w:color w:val="000000"/>
              </w:rPr>
            </w:pPr>
            <w:r w:rsidRPr="00EC1958">
              <w:rPr>
                <w:color w:val="000000"/>
              </w:rPr>
              <w:t xml:space="preserve"> 6.1</w:t>
            </w:r>
          </w:p>
        </w:tc>
        <w:tc>
          <w:tcPr>
            <w:tcW w:w="3950" w:type="dxa"/>
            <w:shd w:val="clear" w:color="auto" w:fill="auto"/>
            <w:vAlign w:val="center"/>
            <w:hideMark/>
          </w:tcPr>
          <w:p w14:paraId="3048A72E" w14:textId="77777777" w:rsidR="00EC1958" w:rsidRPr="00EC1958" w:rsidRDefault="00EC1958" w:rsidP="00EC1958">
            <w:pPr>
              <w:rPr>
                <w:color w:val="000000"/>
              </w:rPr>
            </w:pPr>
            <w:r w:rsidRPr="00EC1958">
              <w:rPr>
                <w:color w:val="000000"/>
              </w:rPr>
              <w:t xml:space="preserve">     - на собственные нужды котельных</w:t>
            </w:r>
          </w:p>
        </w:tc>
        <w:tc>
          <w:tcPr>
            <w:tcW w:w="1520" w:type="dxa"/>
            <w:tcBorders>
              <w:top w:val="nil"/>
              <w:left w:val="nil"/>
              <w:bottom w:val="single" w:sz="8" w:space="0" w:color="auto"/>
              <w:right w:val="single" w:sz="8" w:space="0" w:color="auto"/>
            </w:tcBorders>
            <w:shd w:val="clear" w:color="auto" w:fill="auto"/>
            <w:vAlign w:val="center"/>
            <w:hideMark/>
          </w:tcPr>
          <w:p w14:paraId="6E424FEC" w14:textId="77777777" w:rsidR="00EC1958" w:rsidRPr="00EC1958" w:rsidRDefault="00EC1958" w:rsidP="00EC1958">
            <w:pPr>
              <w:jc w:val="center"/>
              <w:rPr>
                <w:szCs w:val="20"/>
              </w:rPr>
            </w:pPr>
            <w:r w:rsidRPr="00EC1958">
              <w:rPr>
                <w:color w:val="000000"/>
                <w:szCs w:val="20"/>
              </w:rPr>
              <w:t>220,00</w:t>
            </w:r>
          </w:p>
        </w:tc>
        <w:tc>
          <w:tcPr>
            <w:tcW w:w="1440" w:type="dxa"/>
            <w:tcBorders>
              <w:top w:val="nil"/>
              <w:left w:val="nil"/>
              <w:bottom w:val="single" w:sz="8" w:space="0" w:color="auto"/>
              <w:right w:val="single" w:sz="8" w:space="0" w:color="auto"/>
            </w:tcBorders>
            <w:shd w:val="clear" w:color="auto" w:fill="auto"/>
            <w:vAlign w:val="center"/>
            <w:hideMark/>
          </w:tcPr>
          <w:p w14:paraId="01010421" w14:textId="77777777" w:rsidR="00EC1958" w:rsidRPr="00EC1958" w:rsidRDefault="00EC1958" w:rsidP="00EC1958">
            <w:pPr>
              <w:jc w:val="center"/>
              <w:rPr>
                <w:color w:val="000000"/>
                <w:szCs w:val="20"/>
              </w:rPr>
            </w:pPr>
            <w:r w:rsidRPr="00EC1958">
              <w:rPr>
                <w:color w:val="000000"/>
                <w:szCs w:val="20"/>
              </w:rPr>
              <w:t>128,44</w:t>
            </w:r>
          </w:p>
        </w:tc>
        <w:tc>
          <w:tcPr>
            <w:tcW w:w="1434" w:type="dxa"/>
            <w:tcBorders>
              <w:top w:val="nil"/>
              <w:left w:val="nil"/>
              <w:bottom w:val="single" w:sz="8" w:space="0" w:color="auto"/>
              <w:right w:val="single" w:sz="8" w:space="0" w:color="auto"/>
            </w:tcBorders>
            <w:shd w:val="clear" w:color="auto" w:fill="auto"/>
            <w:vAlign w:val="center"/>
            <w:hideMark/>
          </w:tcPr>
          <w:p w14:paraId="1F080EFA" w14:textId="77777777" w:rsidR="00EC1958" w:rsidRPr="00EC1958" w:rsidRDefault="00EC1958" w:rsidP="00EC1958">
            <w:pPr>
              <w:jc w:val="center"/>
              <w:rPr>
                <w:color w:val="000000"/>
                <w:szCs w:val="20"/>
              </w:rPr>
            </w:pPr>
            <w:r w:rsidRPr="00EC1958">
              <w:rPr>
                <w:color w:val="000000"/>
                <w:szCs w:val="20"/>
              </w:rPr>
              <w:t>91,56</w:t>
            </w:r>
          </w:p>
        </w:tc>
      </w:tr>
      <w:tr w:rsidR="00EC1958" w:rsidRPr="00EC1958" w14:paraId="0CB31A24" w14:textId="77777777" w:rsidTr="00FC1F11">
        <w:trPr>
          <w:trHeight w:val="330"/>
        </w:trPr>
        <w:tc>
          <w:tcPr>
            <w:tcW w:w="860" w:type="dxa"/>
            <w:shd w:val="clear" w:color="auto" w:fill="auto"/>
            <w:noWrap/>
            <w:vAlign w:val="center"/>
            <w:hideMark/>
          </w:tcPr>
          <w:p w14:paraId="3244891E" w14:textId="77777777" w:rsidR="00EC1958" w:rsidRPr="00EC1958" w:rsidRDefault="00EC1958" w:rsidP="00EC1958">
            <w:pPr>
              <w:jc w:val="center"/>
              <w:rPr>
                <w:color w:val="000000"/>
              </w:rPr>
            </w:pPr>
            <w:r w:rsidRPr="00EC1958">
              <w:rPr>
                <w:color w:val="000000"/>
              </w:rPr>
              <w:t xml:space="preserve"> 6.2</w:t>
            </w:r>
          </w:p>
        </w:tc>
        <w:tc>
          <w:tcPr>
            <w:tcW w:w="3950" w:type="dxa"/>
            <w:shd w:val="clear" w:color="auto" w:fill="auto"/>
            <w:vAlign w:val="center"/>
            <w:hideMark/>
          </w:tcPr>
          <w:p w14:paraId="0A4D12B0" w14:textId="77777777" w:rsidR="00EC1958" w:rsidRPr="00EC1958" w:rsidRDefault="00EC1958" w:rsidP="00EC1958">
            <w:pPr>
              <w:rPr>
                <w:color w:val="000000"/>
              </w:rPr>
            </w:pPr>
            <w:r w:rsidRPr="00EC1958">
              <w:rPr>
                <w:color w:val="000000"/>
              </w:rPr>
              <w:t xml:space="preserve">     - в тепловых сетях </w:t>
            </w:r>
          </w:p>
        </w:tc>
        <w:tc>
          <w:tcPr>
            <w:tcW w:w="1520" w:type="dxa"/>
            <w:tcBorders>
              <w:top w:val="nil"/>
              <w:left w:val="nil"/>
              <w:bottom w:val="single" w:sz="8" w:space="0" w:color="auto"/>
              <w:right w:val="single" w:sz="8" w:space="0" w:color="auto"/>
            </w:tcBorders>
            <w:shd w:val="clear" w:color="auto" w:fill="auto"/>
            <w:vAlign w:val="center"/>
            <w:hideMark/>
          </w:tcPr>
          <w:p w14:paraId="49D2B068" w14:textId="77777777" w:rsidR="00EC1958" w:rsidRPr="00EC1958" w:rsidRDefault="00EC1958" w:rsidP="00EC1958">
            <w:pPr>
              <w:jc w:val="center"/>
              <w:rPr>
                <w:szCs w:val="20"/>
              </w:rPr>
            </w:pPr>
            <w:r w:rsidRPr="00EC1958">
              <w:rPr>
                <w:color w:val="000000"/>
                <w:szCs w:val="20"/>
              </w:rPr>
              <w:t>454,60</w:t>
            </w:r>
          </w:p>
        </w:tc>
        <w:tc>
          <w:tcPr>
            <w:tcW w:w="1440" w:type="dxa"/>
            <w:tcBorders>
              <w:top w:val="nil"/>
              <w:left w:val="nil"/>
              <w:bottom w:val="single" w:sz="8" w:space="0" w:color="auto"/>
              <w:right w:val="single" w:sz="8" w:space="0" w:color="auto"/>
            </w:tcBorders>
            <w:shd w:val="clear" w:color="auto" w:fill="auto"/>
            <w:vAlign w:val="center"/>
            <w:hideMark/>
          </w:tcPr>
          <w:p w14:paraId="32C66C66" w14:textId="77777777" w:rsidR="00EC1958" w:rsidRPr="00EC1958" w:rsidRDefault="00EC1958" w:rsidP="00EC1958">
            <w:pPr>
              <w:jc w:val="center"/>
              <w:rPr>
                <w:color w:val="000000"/>
                <w:szCs w:val="20"/>
              </w:rPr>
            </w:pPr>
            <w:r w:rsidRPr="00EC1958">
              <w:rPr>
                <w:color w:val="000000"/>
                <w:szCs w:val="20"/>
              </w:rPr>
              <w:t>265,40</w:t>
            </w:r>
          </w:p>
        </w:tc>
        <w:tc>
          <w:tcPr>
            <w:tcW w:w="1434" w:type="dxa"/>
            <w:tcBorders>
              <w:top w:val="nil"/>
              <w:left w:val="nil"/>
              <w:bottom w:val="single" w:sz="8" w:space="0" w:color="auto"/>
              <w:right w:val="single" w:sz="8" w:space="0" w:color="auto"/>
            </w:tcBorders>
            <w:shd w:val="clear" w:color="auto" w:fill="auto"/>
            <w:vAlign w:val="center"/>
            <w:hideMark/>
          </w:tcPr>
          <w:p w14:paraId="0139425A" w14:textId="77777777" w:rsidR="00EC1958" w:rsidRPr="00EC1958" w:rsidRDefault="00EC1958" w:rsidP="00EC1958">
            <w:pPr>
              <w:jc w:val="center"/>
              <w:rPr>
                <w:color w:val="000000"/>
                <w:szCs w:val="20"/>
              </w:rPr>
            </w:pPr>
            <w:r w:rsidRPr="00EC1958">
              <w:rPr>
                <w:color w:val="000000"/>
                <w:szCs w:val="20"/>
              </w:rPr>
              <w:t>189,20</w:t>
            </w:r>
          </w:p>
        </w:tc>
      </w:tr>
    </w:tbl>
    <w:p w14:paraId="4DFE8755" w14:textId="77777777" w:rsidR="00EC1958" w:rsidRPr="00EC1958" w:rsidRDefault="00EC1958" w:rsidP="00EC1958">
      <w:pPr>
        <w:rPr>
          <w:rFonts w:eastAsia="Arial"/>
          <w:szCs w:val="20"/>
        </w:rPr>
      </w:pPr>
    </w:p>
    <w:p w14:paraId="389AAC52" w14:textId="77777777" w:rsidR="00EC1958" w:rsidRPr="00EC1958" w:rsidRDefault="00EC1958" w:rsidP="00EC1958">
      <w:pPr>
        <w:rPr>
          <w:rFonts w:eastAsia="Arial"/>
          <w:snapToGrid w:val="0"/>
          <w:sz w:val="28"/>
          <w:szCs w:val="28"/>
        </w:rPr>
      </w:pPr>
    </w:p>
    <w:p w14:paraId="20D19F41" w14:textId="77777777" w:rsidR="00EC1958" w:rsidRPr="00EC1958" w:rsidRDefault="00EC1958" w:rsidP="00EC1958">
      <w:pPr>
        <w:rPr>
          <w:rFonts w:eastAsia="Arial"/>
          <w:snapToGrid w:val="0"/>
          <w:sz w:val="28"/>
          <w:szCs w:val="28"/>
        </w:rPr>
      </w:pPr>
    </w:p>
    <w:p w14:paraId="24D755CF" w14:textId="77777777" w:rsidR="00EC1958" w:rsidRPr="00EC1958" w:rsidRDefault="00EC1958" w:rsidP="003A03D5">
      <w:pPr>
        <w:keepNext/>
        <w:numPr>
          <w:ilvl w:val="0"/>
          <w:numId w:val="5"/>
        </w:numPr>
        <w:tabs>
          <w:tab w:val="left" w:pos="567"/>
        </w:tabs>
        <w:ind w:left="0" w:firstLine="0"/>
        <w:jc w:val="center"/>
        <w:outlineLvl w:val="0"/>
        <w:rPr>
          <w:rFonts w:eastAsia="Arial"/>
          <w:b/>
          <w:sz w:val="32"/>
          <w:szCs w:val="20"/>
          <w:lang w:val="x-none" w:eastAsia="x-none"/>
        </w:rPr>
      </w:pPr>
      <w:bookmarkStart w:id="28" w:name="_Toc52528736"/>
      <w:bookmarkStart w:id="29" w:name="_Toc112244876"/>
      <w:r w:rsidRPr="00EC1958">
        <w:rPr>
          <w:rFonts w:eastAsia="Arial"/>
          <w:b/>
          <w:sz w:val="32"/>
          <w:szCs w:val="20"/>
          <w:lang w:eastAsia="x-none"/>
        </w:rPr>
        <w:t>Расчет операционных (подконтрольных) расходов на очередной год долгосрочного периода регулирования</w:t>
      </w:r>
      <w:bookmarkEnd w:id="28"/>
      <w:bookmarkEnd w:id="29"/>
    </w:p>
    <w:p w14:paraId="7403ADD4" w14:textId="77777777" w:rsidR="00EC1958" w:rsidRPr="00EC1958" w:rsidRDefault="00EC1958" w:rsidP="00EC1958">
      <w:pPr>
        <w:jc w:val="both"/>
        <w:rPr>
          <w:rFonts w:eastAsia="Arial"/>
          <w:sz w:val="28"/>
          <w:szCs w:val="28"/>
        </w:rPr>
      </w:pPr>
    </w:p>
    <w:p w14:paraId="4C3090BB" w14:textId="77777777" w:rsidR="00EC1958" w:rsidRPr="00EC1958" w:rsidRDefault="00EC1958" w:rsidP="00EC1958">
      <w:pPr>
        <w:tabs>
          <w:tab w:val="num" w:pos="0"/>
          <w:tab w:val="left" w:pos="426"/>
        </w:tabs>
        <w:ind w:firstLine="709"/>
        <w:jc w:val="both"/>
        <w:rPr>
          <w:rFonts w:eastAsia="Arial"/>
          <w:sz w:val="28"/>
          <w:szCs w:val="28"/>
        </w:rPr>
      </w:pPr>
      <w:r w:rsidRPr="00EC1958">
        <w:rPr>
          <w:rFonts w:eastAsia="Arial"/>
          <w:sz w:val="28"/>
          <w:szCs w:val="28"/>
        </w:rPr>
        <w:t xml:space="preserve">Предприятием были заявлены операционные расходы на уровне 13 020,68 тыс. руб. </w:t>
      </w:r>
    </w:p>
    <w:p w14:paraId="7E2D335E" w14:textId="77777777" w:rsidR="00EC1958" w:rsidRPr="00EC1958" w:rsidRDefault="00EC1958" w:rsidP="00EC1958">
      <w:pPr>
        <w:widowControl w:val="0"/>
        <w:autoSpaceDE w:val="0"/>
        <w:autoSpaceDN w:val="0"/>
        <w:ind w:firstLine="709"/>
        <w:jc w:val="both"/>
        <w:rPr>
          <w:rFonts w:eastAsia="Arial"/>
          <w:sz w:val="28"/>
          <w:szCs w:val="28"/>
        </w:rPr>
      </w:pPr>
      <w:r w:rsidRPr="00EC1958">
        <w:rPr>
          <w:rFonts w:eastAsia="Arial"/>
          <w:sz w:val="28"/>
          <w:szCs w:val="28"/>
        </w:rPr>
        <w:t xml:space="preserve">Согласно пункту 49 Методических указаний, в целях формирования скорректированной необходимой валовой выручки на 2023 год, необходимо рассчитать скорректированные операционные (подконтрольные) расходы ООО «Авангард», в соответствии с пунктом 52 Методических указаний, по </w:t>
      </w:r>
      <w:r w:rsidRPr="00EC1958">
        <w:rPr>
          <w:rFonts w:eastAsia="Arial"/>
          <w:sz w:val="28"/>
          <w:szCs w:val="28"/>
        </w:rPr>
        <w:lastRenderedPageBreak/>
        <w:t>формуле:</w:t>
      </w:r>
    </w:p>
    <w:p w14:paraId="27188A65" w14:textId="2AC345FC" w:rsidR="00EC1958" w:rsidRPr="00EC1958" w:rsidRDefault="00EC1958" w:rsidP="00EC1958">
      <w:pPr>
        <w:ind w:left="426" w:firstLine="709"/>
        <w:jc w:val="center"/>
        <w:rPr>
          <w:rFonts w:eastAsia="Arial"/>
        </w:rPr>
      </w:pPr>
      <w:r w:rsidRPr="00EC1958">
        <w:rPr>
          <w:rFonts w:eastAsia="Arial"/>
          <w:noProof/>
        </w:rPr>
        <w:drawing>
          <wp:inline distT="0" distB="0" distL="0" distR="0" wp14:anchorId="37FCB129" wp14:editId="09C6CD6B">
            <wp:extent cx="5591175" cy="6000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382183C" w14:textId="77777777" w:rsidR="00EC1958" w:rsidRPr="00EC1958" w:rsidRDefault="00EC1958" w:rsidP="00EC1958">
      <w:pPr>
        <w:autoSpaceDE w:val="0"/>
        <w:autoSpaceDN w:val="0"/>
        <w:adjustRightInd w:val="0"/>
        <w:ind w:firstLine="709"/>
        <w:contextualSpacing/>
        <w:jc w:val="both"/>
        <w:rPr>
          <w:rFonts w:eastAsia="Arial"/>
          <w:color w:val="000000"/>
          <w:sz w:val="28"/>
          <w:szCs w:val="28"/>
        </w:rPr>
      </w:pPr>
      <w:r w:rsidRPr="00EC1958">
        <w:rPr>
          <w:rFonts w:eastAsia="Arial"/>
          <w:color w:val="000000"/>
          <w:sz w:val="28"/>
          <w:szCs w:val="28"/>
        </w:rPr>
        <w:t>Согласно п. 38 Методических указаний, индекс изменения количества активов рассчитывается:</w:t>
      </w:r>
    </w:p>
    <w:p w14:paraId="60E8A3F1" w14:textId="77777777" w:rsidR="00EC1958" w:rsidRPr="00EC1958" w:rsidRDefault="00EC1958" w:rsidP="00EC1958">
      <w:pPr>
        <w:autoSpaceDE w:val="0"/>
        <w:autoSpaceDN w:val="0"/>
        <w:adjustRightInd w:val="0"/>
        <w:ind w:firstLine="709"/>
        <w:contextualSpacing/>
        <w:jc w:val="both"/>
        <w:rPr>
          <w:rFonts w:eastAsia="Arial"/>
          <w:color w:val="000000"/>
          <w:sz w:val="28"/>
          <w:szCs w:val="28"/>
        </w:rPr>
      </w:pPr>
      <w:r w:rsidRPr="00EC1958">
        <w:rPr>
          <w:rFonts w:eastAsia="Arial"/>
          <w:color w:val="000000"/>
          <w:sz w:val="28"/>
          <w:szCs w:val="28"/>
        </w:rPr>
        <w:t xml:space="preserve">в отношении деятельности по передаче тепловой энергии, теплоносителя по </w:t>
      </w:r>
      <w:hyperlink w:anchor="Par4" w:history="1">
        <w:r w:rsidRPr="00EC1958">
          <w:rPr>
            <w:rFonts w:eastAsia="Arial"/>
            <w:color w:val="000000"/>
            <w:sz w:val="28"/>
            <w:szCs w:val="28"/>
          </w:rPr>
          <w:t>формуле (11)</w:t>
        </w:r>
      </w:hyperlink>
      <w:r w:rsidRPr="00EC1958">
        <w:rPr>
          <w:rFonts w:eastAsia="Arial"/>
          <w:color w:val="000000"/>
          <w:sz w:val="28"/>
          <w:szCs w:val="28"/>
        </w:rPr>
        <w:t>;</w:t>
      </w:r>
    </w:p>
    <w:p w14:paraId="57E62EFD" w14:textId="77777777" w:rsidR="00EC1958" w:rsidRPr="00EC1958" w:rsidRDefault="00EC1958" w:rsidP="00EC1958">
      <w:pPr>
        <w:autoSpaceDE w:val="0"/>
        <w:autoSpaceDN w:val="0"/>
        <w:adjustRightInd w:val="0"/>
        <w:ind w:firstLine="709"/>
        <w:contextualSpacing/>
        <w:jc w:val="both"/>
        <w:rPr>
          <w:rFonts w:eastAsia="Arial"/>
          <w:color w:val="000000"/>
          <w:sz w:val="28"/>
          <w:szCs w:val="28"/>
        </w:rPr>
      </w:pPr>
      <w:r w:rsidRPr="00EC1958">
        <w:rPr>
          <w:rFonts w:eastAsia="Arial"/>
          <w:color w:val="000000"/>
          <w:sz w:val="28"/>
          <w:szCs w:val="28"/>
        </w:rPr>
        <w:t xml:space="preserve">в отношении деятельности по производству тепловой энергии (мощности) по </w:t>
      </w:r>
      <w:hyperlink w:anchor="Par6" w:history="1">
        <w:r w:rsidRPr="00EC1958">
          <w:rPr>
            <w:rFonts w:eastAsia="Arial"/>
            <w:color w:val="000000"/>
            <w:sz w:val="28"/>
            <w:szCs w:val="28"/>
          </w:rPr>
          <w:t>формуле (11.1)</w:t>
        </w:r>
      </w:hyperlink>
      <w:r w:rsidRPr="00EC1958">
        <w:rPr>
          <w:rFonts w:eastAsia="Arial"/>
          <w:color w:val="000000"/>
          <w:sz w:val="28"/>
          <w:szCs w:val="28"/>
        </w:rPr>
        <w:t>.</w:t>
      </w:r>
    </w:p>
    <w:p w14:paraId="34A582F7" w14:textId="1C754B12" w:rsidR="00EC1958" w:rsidRPr="00EC1958" w:rsidRDefault="00EC1958" w:rsidP="00EC1958">
      <w:pPr>
        <w:autoSpaceDE w:val="0"/>
        <w:autoSpaceDN w:val="0"/>
        <w:adjustRightInd w:val="0"/>
        <w:ind w:firstLine="709"/>
        <w:jc w:val="center"/>
        <w:rPr>
          <w:rFonts w:eastAsia="Arial"/>
          <w:color w:val="000000"/>
          <w:sz w:val="28"/>
          <w:szCs w:val="28"/>
        </w:rPr>
      </w:pPr>
      <w:r w:rsidRPr="00EC1958">
        <w:rPr>
          <w:rFonts w:eastAsia="Arial"/>
          <w:noProof/>
          <w:color w:val="000000"/>
          <w:position w:val="-30"/>
          <w:sz w:val="28"/>
          <w:szCs w:val="28"/>
        </w:rPr>
        <w:drawing>
          <wp:inline distT="0" distB="0" distL="0" distR="0" wp14:anchorId="74253148" wp14:editId="6C5BE536">
            <wp:extent cx="1952625" cy="6000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EC1958">
        <w:rPr>
          <w:rFonts w:eastAsia="Arial"/>
          <w:color w:val="000000"/>
          <w:sz w:val="28"/>
          <w:szCs w:val="28"/>
        </w:rPr>
        <w:t>, (11)</w:t>
      </w:r>
    </w:p>
    <w:p w14:paraId="4C9E1C84" w14:textId="30408946" w:rsidR="00EC1958" w:rsidRPr="00EC1958" w:rsidRDefault="00EC1958" w:rsidP="00EC1958">
      <w:pPr>
        <w:autoSpaceDE w:val="0"/>
        <w:autoSpaceDN w:val="0"/>
        <w:adjustRightInd w:val="0"/>
        <w:ind w:firstLine="709"/>
        <w:jc w:val="center"/>
        <w:rPr>
          <w:rFonts w:eastAsia="Arial"/>
          <w:color w:val="000000"/>
          <w:sz w:val="28"/>
          <w:szCs w:val="28"/>
        </w:rPr>
      </w:pPr>
      <w:r w:rsidRPr="00EC1958">
        <w:rPr>
          <w:rFonts w:eastAsia="Arial"/>
          <w:noProof/>
          <w:color w:val="000000"/>
          <w:position w:val="-30"/>
          <w:sz w:val="28"/>
          <w:szCs w:val="28"/>
        </w:rPr>
        <w:drawing>
          <wp:inline distT="0" distB="0" distL="0" distR="0" wp14:anchorId="51E08A9F" wp14:editId="02F29B68">
            <wp:extent cx="1666875" cy="6000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EC1958">
        <w:rPr>
          <w:rFonts w:eastAsia="Arial"/>
          <w:color w:val="000000"/>
          <w:sz w:val="28"/>
          <w:szCs w:val="28"/>
        </w:rPr>
        <w:t>, (11.1)</w:t>
      </w:r>
    </w:p>
    <w:p w14:paraId="68B8C52C" w14:textId="77777777" w:rsidR="00EC1958" w:rsidRPr="00EC1958" w:rsidRDefault="00EC1958" w:rsidP="00EC1958">
      <w:pPr>
        <w:autoSpaceDE w:val="0"/>
        <w:autoSpaceDN w:val="0"/>
        <w:adjustRightInd w:val="0"/>
        <w:ind w:firstLine="709"/>
        <w:jc w:val="both"/>
        <w:rPr>
          <w:rFonts w:eastAsia="Arial"/>
          <w:color w:val="000000"/>
          <w:sz w:val="28"/>
          <w:szCs w:val="28"/>
        </w:rPr>
      </w:pPr>
      <w:r w:rsidRPr="00EC1958">
        <w:rPr>
          <w:rFonts w:eastAsia="Arial"/>
          <w:color w:val="000000"/>
          <w:sz w:val="28"/>
          <w:szCs w:val="28"/>
        </w:rPr>
        <w:t>где:</w:t>
      </w:r>
    </w:p>
    <w:p w14:paraId="1371254B" w14:textId="77777777" w:rsidR="00EC1958" w:rsidRPr="00EC1958" w:rsidRDefault="00EC1958" w:rsidP="00EC1958">
      <w:pPr>
        <w:autoSpaceDE w:val="0"/>
        <w:autoSpaceDN w:val="0"/>
        <w:adjustRightInd w:val="0"/>
        <w:spacing w:before="280"/>
        <w:ind w:firstLine="709"/>
        <w:contextualSpacing/>
        <w:jc w:val="both"/>
        <w:rPr>
          <w:rFonts w:eastAsia="Arial"/>
          <w:color w:val="000000"/>
          <w:sz w:val="28"/>
          <w:szCs w:val="28"/>
        </w:rPr>
      </w:pPr>
      <w:r w:rsidRPr="00EC1958">
        <w:rPr>
          <w:rFonts w:eastAsia="Arial"/>
          <w:color w:val="000000"/>
          <w:sz w:val="28"/>
          <w:szCs w:val="28"/>
        </w:rPr>
        <w:t>УЕ</w:t>
      </w:r>
      <w:r w:rsidRPr="00EC1958">
        <w:rPr>
          <w:rFonts w:eastAsia="Arial"/>
          <w:color w:val="000000"/>
          <w:sz w:val="28"/>
          <w:szCs w:val="28"/>
          <w:vertAlign w:val="subscript"/>
        </w:rPr>
        <w:t>i</w:t>
      </w:r>
      <w:r w:rsidRPr="00EC1958">
        <w:rPr>
          <w:rFonts w:eastAsia="Arial"/>
          <w:color w:val="000000"/>
          <w:sz w:val="28"/>
          <w:szCs w:val="28"/>
        </w:rPr>
        <w:t>, УЕ</w:t>
      </w:r>
      <w:r w:rsidRPr="00EC1958">
        <w:rPr>
          <w:rFonts w:eastAsia="Arial"/>
          <w:color w:val="000000"/>
          <w:sz w:val="28"/>
          <w:szCs w:val="28"/>
          <w:vertAlign w:val="subscript"/>
        </w:rPr>
        <w:t>i-1</w:t>
      </w:r>
      <w:r w:rsidRPr="00EC1958">
        <w:rPr>
          <w:rFonts w:eastAsia="Arial"/>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6" w:history="1">
        <w:r w:rsidRPr="00EC1958">
          <w:rPr>
            <w:rFonts w:eastAsia="Arial"/>
            <w:color w:val="000000"/>
            <w:sz w:val="28"/>
            <w:szCs w:val="28"/>
          </w:rPr>
          <w:t>приложением 2</w:t>
        </w:r>
      </w:hyperlink>
      <w:r w:rsidRPr="00EC1958">
        <w:rPr>
          <w:rFonts w:eastAsia="Arial"/>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76B06ED5" w14:textId="77777777" w:rsidR="00EC1958" w:rsidRPr="00EC1958" w:rsidRDefault="00EC1958" w:rsidP="00EC1958">
      <w:pPr>
        <w:autoSpaceDE w:val="0"/>
        <w:autoSpaceDN w:val="0"/>
        <w:adjustRightInd w:val="0"/>
        <w:spacing w:before="280"/>
        <w:ind w:firstLine="709"/>
        <w:contextualSpacing/>
        <w:jc w:val="both"/>
        <w:rPr>
          <w:rFonts w:eastAsia="Arial"/>
          <w:color w:val="000000"/>
          <w:sz w:val="28"/>
          <w:szCs w:val="28"/>
        </w:rPr>
      </w:pPr>
      <w:r w:rsidRPr="00EC1958">
        <w:rPr>
          <w:rFonts w:eastAsia="Arial"/>
          <w:color w:val="000000"/>
          <w:sz w:val="28"/>
          <w:szCs w:val="28"/>
        </w:rPr>
        <w:t>р</w:t>
      </w:r>
      <w:r w:rsidRPr="00EC1958">
        <w:rPr>
          <w:rFonts w:eastAsia="Arial"/>
          <w:color w:val="000000"/>
          <w:sz w:val="28"/>
          <w:szCs w:val="28"/>
          <w:vertAlign w:val="subscript"/>
        </w:rPr>
        <w:t>i</w:t>
      </w:r>
      <w:r w:rsidRPr="00EC1958">
        <w:rPr>
          <w:rFonts w:eastAsia="Arial"/>
          <w:color w:val="000000"/>
          <w:sz w:val="28"/>
          <w:szCs w:val="28"/>
        </w:rPr>
        <w:t>, р</w:t>
      </w:r>
      <w:r w:rsidRPr="00EC1958">
        <w:rPr>
          <w:rFonts w:eastAsia="Arial"/>
          <w:color w:val="000000"/>
          <w:sz w:val="28"/>
          <w:szCs w:val="28"/>
          <w:vertAlign w:val="subscript"/>
        </w:rPr>
        <w:t>i-1</w:t>
      </w:r>
      <w:r w:rsidRPr="00EC1958">
        <w:rPr>
          <w:rFonts w:eastAsia="Arial"/>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998D13F" w14:textId="77777777" w:rsidR="00EC1958" w:rsidRPr="00EC1958" w:rsidRDefault="00EC1958" w:rsidP="00EC1958">
      <w:pPr>
        <w:ind w:firstLine="709"/>
        <w:jc w:val="both"/>
        <w:rPr>
          <w:rFonts w:eastAsia="Arial"/>
          <w:snapToGrid w:val="0"/>
          <w:sz w:val="28"/>
          <w:szCs w:val="28"/>
        </w:rPr>
      </w:pPr>
      <w:r w:rsidRPr="00EC1958">
        <w:rPr>
          <w:rFonts w:eastAsia="Arial"/>
          <w:sz w:val="28"/>
          <w:szCs w:val="28"/>
        </w:rPr>
        <w:t>Установленная тепловая мощность источника тепловой энергии и количество условных единиц ООО «Авангард» в 2023 году</w:t>
      </w:r>
      <w:r w:rsidRPr="00EC1958">
        <w:rPr>
          <w:rFonts w:eastAsia="Arial"/>
          <w:color w:val="FF0000"/>
          <w:sz w:val="28"/>
          <w:szCs w:val="28"/>
        </w:rPr>
        <w:t xml:space="preserve"> </w:t>
      </w:r>
      <w:r w:rsidRPr="00EC1958">
        <w:rPr>
          <w:rFonts w:eastAsia="Arial"/>
          <w:sz w:val="28"/>
          <w:szCs w:val="28"/>
        </w:rPr>
        <w:t>не меняется, соответственно, индекс изменения количества активов (ИКА) равен 0.</w:t>
      </w:r>
    </w:p>
    <w:p w14:paraId="26A03F12"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2023 год составит 104,0 %.</w:t>
      </w:r>
    </w:p>
    <w:p w14:paraId="6CA05F91" w14:textId="77777777" w:rsidR="00EC1958" w:rsidRPr="00EC1958" w:rsidRDefault="00EC1958" w:rsidP="00EC1958">
      <w:pPr>
        <w:ind w:firstLine="709"/>
        <w:jc w:val="both"/>
        <w:rPr>
          <w:rFonts w:eastAsia="Arial"/>
          <w:snapToGrid w:val="0"/>
          <w:sz w:val="20"/>
          <w:szCs w:val="20"/>
        </w:rPr>
      </w:pPr>
    </w:p>
    <w:p w14:paraId="5F7F2932" w14:textId="4AB76708" w:rsidR="00EC1958" w:rsidRPr="00EC1958" w:rsidRDefault="00EC1958" w:rsidP="00EC1958">
      <w:pPr>
        <w:ind w:left="-142"/>
        <w:jc w:val="center"/>
        <w:rPr>
          <w:rFonts w:eastAsia="Arial"/>
          <w:sz w:val="26"/>
          <w:szCs w:val="26"/>
        </w:rPr>
      </w:pPr>
      <w:r w:rsidRPr="00EC1958">
        <w:rPr>
          <w:rFonts w:eastAsia="Arial"/>
          <w:noProof/>
          <w:position w:val="-12"/>
          <w:sz w:val="26"/>
          <w:szCs w:val="26"/>
        </w:rPr>
        <w:drawing>
          <wp:inline distT="0" distB="0" distL="0" distR="0" wp14:anchorId="2E32CC28" wp14:editId="23E95D92">
            <wp:extent cx="485775" cy="3619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EC1958">
        <w:rPr>
          <w:rFonts w:eastAsia="Arial"/>
          <w:position w:val="-12"/>
          <w:sz w:val="26"/>
          <w:szCs w:val="26"/>
        </w:rPr>
        <w:t xml:space="preserve"> </w:t>
      </w:r>
      <w:r w:rsidRPr="00EC1958">
        <w:rPr>
          <w:rFonts w:eastAsia="Arial"/>
          <w:sz w:val="26"/>
          <w:szCs w:val="26"/>
        </w:rPr>
        <w:t xml:space="preserve">= </w:t>
      </w:r>
      <w:r w:rsidRPr="00EC1958">
        <w:rPr>
          <w:rFonts w:eastAsia="Arial"/>
        </w:rPr>
        <w:t>9 467,55 тыс. руб. × (1-1/100) × (1+0,04) × (1+0,75×0) = 9 467,55 тыс. руб.</w:t>
      </w:r>
    </w:p>
    <w:p w14:paraId="2C5C562E" w14:textId="77777777" w:rsidR="00EC1958" w:rsidRPr="00EC1958" w:rsidRDefault="00EC1958" w:rsidP="00EC1958">
      <w:pPr>
        <w:ind w:firstLine="709"/>
        <w:jc w:val="both"/>
        <w:rPr>
          <w:rFonts w:eastAsia="Arial"/>
          <w:sz w:val="20"/>
          <w:szCs w:val="20"/>
        </w:rPr>
      </w:pPr>
    </w:p>
    <w:p w14:paraId="6D62F594" w14:textId="77777777" w:rsidR="00EC1958" w:rsidRPr="00EC1958" w:rsidRDefault="00EC1958" w:rsidP="00EC1958">
      <w:pPr>
        <w:ind w:firstLine="709"/>
        <w:jc w:val="both"/>
        <w:rPr>
          <w:rFonts w:eastAsia="Arial"/>
          <w:sz w:val="28"/>
          <w:szCs w:val="28"/>
        </w:rPr>
      </w:pPr>
      <w:r w:rsidRPr="00EC1958">
        <w:rPr>
          <w:rFonts w:eastAsia="Arial"/>
          <w:sz w:val="28"/>
          <w:szCs w:val="28"/>
        </w:rPr>
        <w:t>Таким образом, рост уровня операционных расходов ООО «Авангард» на 2023 год составил 102,96 %</w:t>
      </w:r>
    </w:p>
    <w:p w14:paraId="08742AED" w14:textId="77777777" w:rsidR="00EC1958" w:rsidRPr="00EC1958" w:rsidRDefault="00EC1958" w:rsidP="00EC1958">
      <w:pPr>
        <w:tabs>
          <w:tab w:val="num" w:pos="0"/>
          <w:tab w:val="left" w:pos="426"/>
        </w:tabs>
        <w:ind w:firstLine="709"/>
        <w:jc w:val="both"/>
        <w:rPr>
          <w:rFonts w:eastAsia="Arial"/>
          <w:sz w:val="28"/>
          <w:szCs w:val="28"/>
        </w:rPr>
      </w:pPr>
      <w:r w:rsidRPr="00EC1958">
        <w:rPr>
          <w:rFonts w:eastAsia="Arial"/>
          <w:sz w:val="28"/>
          <w:szCs w:val="28"/>
        </w:rPr>
        <w:t>Расчёт корректировки операционных расходов и их распределение представлены в таблицах 4 и 5.</w:t>
      </w:r>
    </w:p>
    <w:p w14:paraId="6B9F78D2" w14:textId="77777777" w:rsidR="00EC1958" w:rsidRPr="00EC1958" w:rsidRDefault="00EC1958" w:rsidP="00EC1958">
      <w:pPr>
        <w:tabs>
          <w:tab w:val="num" w:pos="0"/>
          <w:tab w:val="left" w:pos="426"/>
        </w:tabs>
        <w:jc w:val="both"/>
        <w:rPr>
          <w:rFonts w:eastAsia="Arial"/>
          <w:sz w:val="28"/>
          <w:szCs w:val="28"/>
        </w:rPr>
      </w:pPr>
    </w:p>
    <w:p w14:paraId="5FEB0F5E" w14:textId="77777777" w:rsidR="00EC1958" w:rsidRPr="00EC1958" w:rsidRDefault="00EC1958" w:rsidP="00EC1958">
      <w:pPr>
        <w:ind w:firstLine="426"/>
        <w:jc w:val="right"/>
        <w:rPr>
          <w:rFonts w:eastAsia="Arial"/>
          <w:sz w:val="28"/>
          <w:szCs w:val="28"/>
        </w:rPr>
      </w:pPr>
      <w:r w:rsidRPr="00EC1958">
        <w:rPr>
          <w:rFonts w:eastAsia="Arial"/>
          <w:sz w:val="28"/>
          <w:szCs w:val="28"/>
        </w:rPr>
        <w:t>Таблица 4</w:t>
      </w:r>
    </w:p>
    <w:p w14:paraId="57B96562" w14:textId="77777777" w:rsidR="00EC1958" w:rsidRPr="00EC1958" w:rsidRDefault="00EC1958" w:rsidP="00EC1958">
      <w:pPr>
        <w:jc w:val="center"/>
        <w:rPr>
          <w:rFonts w:eastAsia="Arial"/>
          <w:sz w:val="28"/>
          <w:szCs w:val="28"/>
        </w:rPr>
      </w:pPr>
      <w:r w:rsidRPr="00EC1958">
        <w:rPr>
          <w:rFonts w:eastAsia="Arial"/>
          <w:sz w:val="28"/>
          <w:szCs w:val="28"/>
        </w:rPr>
        <w:t xml:space="preserve">Расчёт операционных (подконтрольных) расходов на 2023 год долгосрочного периода регулирования </w:t>
      </w:r>
    </w:p>
    <w:p w14:paraId="7E735171" w14:textId="77777777" w:rsidR="00EC1958" w:rsidRPr="00EC1958" w:rsidRDefault="00EC1958" w:rsidP="00EC1958">
      <w:pPr>
        <w:jc w:val="right"/>
        <w:rPr>
          <w:rFonts w:eastAsia="Arial"/>
        </w:rPr>
      </w:pPr>
    </w:p>
    <w:tbl>
      <w:tblPr>
        <w:tblW w:w="10632" w:type="dxa"/>
        <w:tblInd w:w="-743" w:type="dxa"/>
        <w:tblLayout w:type="fixed"/>
        <w:tblLook w:val="04A0" w:firstRow="1" w:lastRow="0" w:firstColumn="1" w:lastColumn="0" w:noHBand="0" w:noVBand="1"/>
      </w:tblPr>
      <w:tblGrid>
        <w:gridCol w:w="709"/>
        <w:gridCol w:w="3970"/>
        <w:gridCol w:w="1134"/>
        <w:gridCol w:w="2268"/>
        <w:gridCol w:w="2551"/>
      </w:tblGrid>
      <w:tr w:rsidR="00EC1958" w:rsidRPr="00EC1958" w14:paraId="4CB09819" w14:textId="77777777" w:rsidTr="00FC1F11">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84B05" w14:textId="77777777" w:rsidR="00EC1958" w:rsidRPr="00EC1958" w:rsidRDefault="00EC1958" w:rsidP="00EC1958">
            <w:pPr>
              <w:jc w:val="center"/>
              <w:rPr>
                <w:rFonts w:eastAsia="Arial"/>
                <w:sz w:val="22"/>
                <w:szCs w:val="22"/>
              </w:rPr>
            </w:pPr>
            <w:r w:rsidRPr="00EC1958">
              <w:rPr>
                <w:rFonts w:eastAsia="Arial"/>
                <w:sz w:val="22"/>
                <w:szCs w:val="22"/>
              </w:rPr>
              <w:t>№</w:t>
            </w:r>
            <w:r w:rsidRPr="00EC1958">
              <w:rPr>
                <w:rFonts w:eastAsia="Arial"/>
                <w:sz w:val="22"/>
                <w:szCs w:val="22"/>
              </w:rPr>
              <w:br/>
              <w:t>п. п.</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2D91B" w14:textId="77777777" w:rsidR="00EC1958" w:rsidRPr="00EC1958" w:rsidRDefault="00EC1958" w:rsidP="00EC1958">
            <w:pPr>
              <w:jc w:val="center"/>
              <w:rPr>
                <w:rFonts w:eastAsia="Arial"/>
                <w:sz w:val="22"/>
                <w:szCs w:val="22"/>
              </w:rPr>
            </w:pPr>
            <w:r w:rsidRPr="00EC1958">
              <w:rPr>
                <w:rFonts w:eastAsia="Arial"/>
                <w:sz w:val="22"/>
                <w:szCs w:val="22"/>
              </w:rPr>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FB5ED" w14:textId="77777777" w:rsidR="00EC1958" w:rsidRPr="00EC1958" w:rsidRDefault="00EC1958" w:rsidP="00EC1958">
            <w:pPr>
              <w:ind w:left="-81"/>
              <w:jc w:val="center"/>
              <w:rPr>
                <w:rFonts w:eastAsia="Arial"/>
                <w:sz w:val="22"/>
                <w:szCs w:val="22"/>
              </w:rPr>
            </w:pPr>
            <w:r w:rsidRPr="00EC1958">
              <w:rPr>
                <w:rFonts w:eastAsia="Arial"/>
                <w:sz w:val="22"/>
                <w:szCs w:val="22"/>
              </w:rPr>
              <w:t>Единицы измерения</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38B32C20" w14:textId="77777777" w:rsidR="00EC1958" w:rsidRPr="00EC1958" w:rsidRDefault="00EC1958" w:rsidP="00EC1958">
            <w:pPr>
              <w:jc w:val="center"/>
              <w:rPr>
                <w:rFonts w:eastAsia="Arial"/>
                <w:sz w:val="22"/>
                <w:szCs w:val="22"/>
              </w:rPr>
            </w:pPr>
            <w:r w:rsidRPr="00EC1958">
              <w:rPr>
                <w:rFonts w:eastAsia="Arial"/>
                <w:sz w:val="22"/>
                <w:szCs w:val="22"/>
              </w:rPr>
              <w:t>Долгосрочный период регулирования</w:t>
            </w:r>
          </w:p>
        </w:tc>
      </w:tr>
      <w:tr w:rsidR="00EC1958" w:rsidRPr="00EC1958" w14:paraId="4A19B5C8" w14:textId="77777777" w:rsidTr="00FC1F11">
        <w:trPr>
          <w:trHeight w:val="595"/>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2DC7D412" w14:textId="77777777" w:rsidR="00EC1958" w:rsidRPr="00EC1958" w:rsidRDefault="00EC1958" w:rsidP="00EC1958">
            <w:pPr>
              <w:rPr>
                <w:rFonts w:eastAsia="Arial"/>
                <w:sz w:val="22"/>
                <w:szCs w:val="22"/>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661F79F9" w14:textId="77777777" w:rsidR="00EC1958" w:rsidRPr="00EC1958" w:rsidRDefault="00EC1958" w:rsidP="00EC1958">
            <w:pPr>
              <w:rPr>
                <w:rFonts w:eastAsia="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0973194" w14:textId="77777777" w:rsidR="00EC1958" w:rsidRPr="00EC1958" w:rsidRDefault="00EC1958" w:rsidP="00EC1958">
            <w:pPr>
              <w:jc w:val="center"/>
              <w:rPr>
                <w:rFonts w:eastAsia="Arial"/>
                <w:sz w:val="22"/>
                <w:szCs w:val="22"/>
              </w:rPr>
            </w:pPr>
          </w:p>
          <w:p w14:paraId="2355D8BA" w14:textId="77777777" w:rsidR="00EC1958" w:rsidRPr="00EC1958" w:rsidRDefault="00EC1958" w:rsidP="00EC1958">
            <w:pPr>
              <w:jc w:val="center"/>
              <w:rPr>
                <w:rFonts w:eastAsia="Arial"/>
                <w:sz w:val="22"/>
                <w:szCs w:val="22"/>
              </w:rPr>
            </w:pPr>
            <w:r w:rsidRPr="00EC1958">
              <w:rPr>
                <w:rFonts w:eastAsia="Arial"/>
                <w:sz w:val="22"/>
                <w:szCs w:val="22"/>
              </w:rPr>
              <w:t xml:space="preserve">год </w:t>
            </w:r>
          </w:p>
        </w:tc>
        <w:tc>
          <w:tcPr>
            <w:tcW w:w="2268" w:type="dxa"/>
            <w:tcBorders>
              <w:top w:val="single" w:sz="4" w:space="0" w:color="auto"/>
              <w:left w:val="single" w:sz="4" w:space="0" w:color="auto"/>
              <w:bottom w:val="single" w:sz="4" w:space="0" w:color="auto"/>
              <w:right w:val="single" w:sz="4" w:space="0" w:color="auto"/>
            </w:tcBorders>
            <w:vAlign w:val="center"/>
          </w:tcPr>
          <w:p w14:paraId="2F6828DE" w14:textId="77777777" w:rsidR="00EC1958" w:rsidRPr="00EC1958" w:rsidRDefault="00EC1958" w:rsidP="00EC1958">
            <w:pPr>
              <w:jc w:val="center"/>
              <w:rPr>
                <w:rFonts w:eastAsia="Arial"/>
                <w:sz w:val="22"/>
                <w:szCs w:val="22"/>
              </w:rPr>
            </w:pPr>
            <w:r w:rsidRPr="00EC1958">
              <w:rPr>
                <w:rFonts w:eastAsia="Arial"/>
                <w:sz w:val="22"/>
                <w:szCs w:val="22"/>
              </w:rPr>
              <w:t>2022</w:t>
            </w:r>
          </w:p>
        </w:tc>
        <w:tc>
          <w:tcPr>
            <w:tcW w:w="2551" w:type="dxa"/>
            <w:tcBorders>
              <w:top w:val="single" w:sz="4" w:space="0" w:color="auto"/>
              <w:left w:val="single" w:sz="4" w:space="0" w:color="auto"/>
              <w:bottom w:val="single" w:sz="4" w:space="0" w:color="auto"/>
              <w:right w:val="single" w:sz="4" w:space="0" w:color="auto"/>
            </w:tcBorders>
            <w:vAlign w:val="center"/>
          </w:tcPr>
          <w:p w14:paraId="49F4A98F" w14:textId="77777777" w:rsidR="00EC1958" w:rsidRPr="00EC1958" w:rsidRDefault="00EC1958" w:rsidP="00EC1958">
            <w:pPr>
              <w:jc w:val="center"/>
              <w:rPr>
                <w:rFonts w:eastAsia="Arial"/>
                <w:sz w:val="22"/>
                <w:szCs w:val="22"/>
              </w:rPr>
            </w:pPr>
            <w:r w:rsidRPr="00EC1958">
              <w:rPr>
                <w:rFonts w:eastAsia="Arial"/>
                <w:sz w:val="22"/>
                <w:szCs w:val="22"/>
              </w:rPr>
              <w:t>2023</w:t>
            </w:r>
          </w:p>
        </w:tc>
      </w:tr>
      <w:tr w:rsidR="00EC1958" w:rsidRPr="00EC1958" w14:paraId="48BC7E91" w14:textId="77777777" w:rsidTr="00FC1F11">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75F8389" w14:textId="77777777" w:rsidR="00EC1958" w:rsidRPr="00EC1958" w:rsidRDefault="00EC1958" w:rsidP="00EC1958">
            <w:pPr>
              <w:jc w:val="center"/>
              <w:rPr>
                <w:rFonts w:eastAsia="Arial"/>
                <w:sz w:val="22"/>
                <w:szCs w:val="22"/>
              </w:rPr>
            </w:pPr>
            <w:r w:rsidRPr="00EC1958">
              <w:rPr>
                <w:rFonts w:eastAsia="Arial"/>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hideMark/>
          </w:tcPr>
          <w:p w14:paraId="0645FC5C" w14:textId="77777777" w:rsidR="00EC1958" w:rsidRPr="00EC1958" w:rsidRDefault="00EC1958" w:rsidP="00EC1958">
            <w:pPr>
              <w:rPr>
                <w:rFonts w:eastAsia="Arial"/>
                <w:sz w:val="22"/>
                <w:szCs w:val="22"/>
              </w:rPr>
            </w:pPr>
            <w:r w:rsidRPr="00EC1958">
              <w:rPr>
                <w:rFonts w:eastAsia="Arial"/>
                <w:sz w:val="22"/>
                <w:szCs w:val="22"/>
              </w:rPr>
              <w:t> Индекс потребительских цен на расчетный период регулирования (ИПЦ)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F03E1" w14:textId="77777777" w:rsidR="00EC1958" w:rsidRPr="00EC1958" w:rsidRDefault="00EC1958" w:rsidP="00EC1958">
            <w:pPr>
              <w:jc w:val="center"/>
              <w:rPr>
                <w:rFonts w:eastAsia="Arial"/>
                <w:sz w:val="22"/>
                <w:szCs w:val="22"/>
              </w:rPr>
            </w:pPr>
          </w:p>
          <w:p w14:paraId="7D7499E3" w14:textId="77777777" w:rsidR="00EC1958" w:rsidRPr="00EC1958" w:rsidRDefault="00EC1958" w:rsidP="00EC1958">
            <w:pPr>
              <w:jc w:val="center"/>
              <w:rPr>
                <w:rFonts w:eastAsia="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7D40A0C8" w14:textId="77777777" w:rsidR="00EC1958" w:rsidRPr="00EC1958" w:rsidRDefault="00EC1958" w:rsidP="00EC1958">
            <w:pPr>
              <w:jc w:val="center"/>
              <w:rPr>
                <w:rFonts w:eastAsia="Arial"/>
                <w:snapToGrid w:val="0"/>
                <w:sz w:val="22"/>
                <w:szCs w:val="22"/>
              </w:rPr>
            </w:pPr>
            <w:r w:rsidRPr="00EC1958">
              <w:rPr>
                <w:rFonts w:eastAsia="Arial"/>
                <w:snapToGrid w:val="0"/>
                <w:sz w:val="22"/>
                <w:szCs w:val="22"/>
              </w:rPr>
              <w:t>х</w:t>
            </w:r>
          </w:p>
        </w:tc>
        <w:tc>
          <w:tcPr>
            <w:tcW w:w="2551" w:type="dxa"/>
            <w:tcBorders>
              <w:top w:val="single" w:sz="4" w:space="0" w:color="auto"/>
              <w:left w:val="single" w:sz="4" w:space="0" w:color="auto"/>
              <w:bottom w:val="single" w:sz="4" w:space="0" w:color="auto"/>
              <w:right w:val="single" w:sz="4" w:space="0" w:color="auto"/>
            </w:tcBorders>
            <w:vAlign w:val="center"/>
          </w:tcPr>
          <w:p w14:paraId="33651AA8" w14:textId="77777777" w:rsidR="00EC1958" w:rsidRPr="00EC1958" w:rsidRDefault="00EC1958" w:rsidP="00EC1958">
            <w:pPr>
              <w:jc w:val="center"/>
              <w:rPr>
                <w:rFonts w:eastAsia="Arial"/>
                <w:snapToGrid w:val="0"/>
                <w:sz w:val="22"/>
                <w:szCs w:val="22"/>
              </w:rPr>
            </w:pPr>
            <w:r w:rsidRPr="00EC1958">
              <w:rPr>
                <w:rFonts w:eastAsia="Arial"/>
                <w:snapToGrid w:val="0"/>
                <w:sz w:val="22"/>
                <w:szCs w:val="22"/>
              </w:rPr>
              <w:t>1,043</w:t>
            </w:r>
          </w:p>
        </w:tc>
      </w:tr>
      <w:tr w:rsidR="00EC1958" w:rsidRPr="00EC1958" w14:paraId="30E50E32" w14:textId="77777777" w:rsidTr="00FC1F1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2504ADC" w14:textId="77777777" w:rsidR="00EC1958" w:rsidRPr="00EC1958" w:rsidRDefault="00EC1958" w:rsidP="00EC1958">
            <w:pPr>
              <w:jc w:val="center"/>
              <w:rPr>
                <w:rFonts w:eastAsia="Arial"/>
                <w:sz w:val="22"/>
                <w:szCs w:val="22"/>
              </w:rPr>
            </w:pPr>
            <w:r w:rsidRPr="00EC1958">
              <w:rPr>
                <w:rFonts w:eastAsia="Arial"/>
                <w:sz w:val="22"/>
                <w:szCs w:val="22"/>
              </w:rPr>
              <w:t>2</w:t>
            </w:r>
          </w:p>
        </w:tc>
        <w:tc>
          <w:tcPr>
            <w:tcW w:w="3970" w:type="dxa"/>
            <w:tcBorders>
              <w:top w:val="single" w:sz="4" w:space="0" w:color="auto"/>
              <w:left w:val="nil"/>
              <w:bottom w:val="single" w:sz="4" w:space="0" w:color="auto"/>
              <w:right w:val="single" w:sz="4" w:space="0" w:color="auto"/>
            </w:tcBorders>
            <w:shd w:val="clear" w:color="auto" w:fill="auto"/>
            <w:noWrap/>
            <w:hideMark/>
          </w:tcPr>
          <w:p w14:paraId="5D5486A7" w14:textId="77777777" w:rsidR="00EC1958" w:rsidRPr="00EC1958" w:rsidRDefault="00EC1958" w:rsidP="00EC1958">
            <w:pPr>
              <w:rPr>
                <w:rFonts w:eastAsia="Arial"/>
                <w:sz w:val="22"/>
                <w:szCs w:val="22"/>
              </w:rPr>
            </w:pPr>
            <w:r w:rsidRPr="00EC1958">
              <w:rPr>
                <w:rFonts w:eastAsia="Arial"/>
                <w:sz w:val="22"/>
                <w:szCs w:val="22"/>
              </w:rPr>
              <w:t> Индекс эффективности операционных расходов (ИР)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E9F5F" w14:textId="77777777" w:rsidR="00EC1958" w:rsidRPr="00EC1958" w:rsidRDefault="00EC1958" w:rsidP="00EC1958">
            <w:pPr>
              <w:jc w:val="center"/>
              <w:rPr>
                <w:rFonts w:eastAsia="Arial"/>
                <w:sz w:val="22"/>
                <w:szCs w:val="22"/>
              </w:rPr>
            </w:pPr>
            <w:r w:rsidRPr="00EC1958">
              <w:rPr>
                <w:rFonts w:eastAsia="Arial"/>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14:paraId="41F4BCCE" w14:textId="77777777" w:rsidR="00EC1958" w:rsidRPr="00EC1958" w:rsidRDefault="00EC1958" w:rsidP="00EC1958">
            <w:pPr>
              <w:jc w:val="center"/>
              <w:rPr>
                <w:rFonts w:eastAsia="Arial"/>
                <w:snapToGrid w:val="0"/>
                <w:sz w:val="22"/>
                <w:szCs w:val="22"/>
              </w:rPr>
            </w:pPr>
            <w:r w:rsidRPr="00EC1958">
              <w:rPr>
                <w:rFonts w:eastAsia="Arial"/>
                <w:snapToGrid w:val="0"/>
                <w:sz w:val="22"/>
                <w:szCs w:val="22"/>
              </w:rPr>
              <w:t>1,00</w:t>
            </w:r>
          </w:p>
        </w:tc>
        <w:tc>
          <w:tcPr>
            <w:tcW w:w="2551" w:type="dxa"/>
            <w:tcBorders>
              <w:top w:val="single" w:sz="4" w:space="0" w:color="auto"/>
              <w:left w:val="single" w:sz="4" w:space="0" w:color="auto"/>
              <w:bottom w:val="single" w:sz="4" w:space="0" w:color="auto"/>
              <w:right w:val="single" w:sz="4" w:space="0" w:color="auto"/>
            </w:tcBorders>
            <w:vAlign w:val="center"/>
          </w:tcPr>
          <w:p w14:paraId="64FBF4A3" w14:textId="77777777" w:rsidR="00EC1958" w:rsidRPr="00EC1958" w:rsidRDefault="00EC1958" w:rsidP="00EC1958">
            <w:pPr>
              <w:jc w:val="center"/>
              <w:rPr>
                <w:rFonts w:eastAsia="Arial"/>
                <w:snapToGrid w:val="0"/>
                <w:sz w:val="22"/>
                <w:szCs w:val="22"/>
              </w:rPr>
            </w:pPr>
            <w:r w:rsidRPr="00EC1958">
              <w:rPr>
                <w:rFonts w:eastAsia="Arial"/>
                <w:snapToGrid w:val="0"/>
                <w:sz w:val="22"/>
                <w:szCs w:val="22"/>
              </w:rPr>
              <w:t>1,00</w:t>
            </w:r>
          </w:p>
        </w:tc>
      </w:tr>
      <w:tr w:rsidR="00EC1958" w:rsidRPr="00EC1958" w14:paraId="3473650E" w14:textId="77777777" w:rsidTr="00FC1F1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E5E6D1A" w14:textId="77777777" w:rsidR="00EC1958" w:rsidRPr="00EC1958" w:rsidRDefault="00EC1958" w:rsidP="00EC1958">
            <w:pPr>
              <w:jc w:val="center"/>
              <w:rPr>
                <w:rFonts w:eastAsia="Arial"/>
                <w:sz w:val="22"/>
                <w:szCs w:val="22"/>
              </w:rPr>
            </w:pPr>
            <w:r w:rsidRPr="00EC1958">
              <w:rPr>
                <w:rFonts w:eastAsia="Arial"/>
                <w:sz w:val="22"/>
                <w:szCs w:val="22"/>
              </w:rPr>
              <w:t>3</w:t>
            </w:r>
          </w:p>
        </w:tc>
        <w:tc>
          <w:tcPr>
            <w:tcW w:w="3970" w:type="dxa"/>
            <w:tcBorders>
              <w:top w:val="single" w:sz="4" w:space="0" w:color="auto"/>
              <w:left w:val="nil"/>
              <w:bottom w:val="single" w:sz="4" w:space="0" w:color="auto"/>
              <w:right w:val="single" w:sz="4" w:space="0" w:color="auto"/>
            </w:tcBorders>
            <w:shd w:val="clear" w:color="auto" w:fill="auto"/>
            <w:noWrap/>
            <w:hideMark/>
          </w:tcPr>
          <w:p w14:paraId="678C6F96" w14:textId="77777777" w:rsidR="00EC1958" w:rsidRPr="00EC1958" w:rsidRDefault="00EC1958" w:rsidP="00EC1958">
            <w:pPr>
              <w:rPr>
                <w:rFonts w:eastAsia="Arial"/>
                <w:sz w:val="22"/>
                <w:szCs w:val="22"/>
              </w:rPr>
            </w:pPr>
            <w:r w:rsidRPr="00EC1958">
              <w:rPr>
                <w:rFonts w:eastAsia="Arial"/>
                <w:sz w:val="22"/>
                <w:szCs w:val="22"/>
              </w:rPr>
              <w:t> Индекс изменения количества активов (ИКА)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1B1F9" w14:textId="77777777" w:rsidR="00EC1958" w:rsidRPr="00EC1958" w:rsidRDefault="00EC1958" w:rsidP="00EC1958">
            <w:pPr>
              <w:jc w:val="center"/>
              <w:rPr>
                <w:rFonts w:eastAsia="Arial"/>
                <w:sz w:val="22"/>
                <w:szCs w:val="22"/>
              </w:rPr>
            </w:pPr>
            <w:r w:rsidRPr="00EC1958">
              <w:rPr>
                <w:rFonts w:eastAsia="Arial"/>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14:paraId="03356731" w14:textId="77777777" w:rsidR="00EC1958" w:rsidRPr="00EC1958" w:rsidRDefault="00EC1958" w:rsidP="00EC1958">
            <w:pPr>
              <w:jc w:val="center"/>
              <w:rPr>
                <w:rFonts w:eastAsia="Arial"/>
                <w:snapToGrid w:val="0"/>
                <w:sz w:val="22"/>
                <w:szCs w:val="22"/>
              </w:rPr>
            </w:pPr>
            <w:r w:rsidRPr="00EC1958">
              <w:rPr>
                <w:rFonts w:eastAsia="Arial"/>
                <w:snapToGrid w:val="0"/>
                <w:sz w:val="22"/>
                <w:szCs w:val="22"/>
              </w:rPr>
              <w:t>0</w:t>
            </w:r>
          </w:p>
        </w:tc>
        <w:tc>
          <w:tcPr>
            <w:tcW w:w="2551" w:type="dxa"/>
            <w:tcBorders>
              <w:top w:val="single" w:sz="4" w:space="0" w:color="auto"/>
              <w:left w:val="single" w:sz="4" w:space="0" w:color="auto"/>
              <w:bottom w:val="single" w:sz="4" w:space="0" w:color="auto"/>
              <w:right w:val="single" w:sz="4" w:space="0" w:color="auto"/>
            </w:tcBorders>
            <w:vAlign w:val="center"/>
          </w:tcPr>
          <w:p w14:paraId="32C46C16" w14:textId="77777777" w:rsidR="00EC1958" w:rsidRPr="00EC1958" w:rsidRDefault="00EC1958" w:rsidP="00EC1958">
            <w:pPr>
              <w:jc w:val="center"/>
              <w:rPr>
                <w:rFonts w:eastAsia="Arial"/>
                <w:snapToGrid w:val="0"/>
                <w:sz w:val="22"/>
                <w:szCs w:val="22"/>
              </w:rPr>
            </w:pPr>
            <w:r w:rsidRPr="00EC1958">
              <w:rPr>
                <w:rFonts w:eastAsia="Arial"/>
                <w:snapToGrid w:val="0"/>
                <w:sz w:val="22"/>
                <w:szCs w:val="22"/>
              </w:rPr>
              <w:t>0</w:t>
            </w:r>
          </w:p>
        </w:tc>
      </w:tr>
      <w:tr w:rsidR="00EC1958" w:rsidRPr="00EC1958" w14:paraId="195F08D7" w14:textId="77777777" w:rsidTr="00FC1F11">
        <w:trPr>
          <w:trHeight w:val="119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9F8AB7E" w14:textId="77777777" w:rsidR="00EC1958" w:rsidRPr="00EC1958" w:rsidRDefault="00EC1958" w:rsidP="00EC1958">
            <w:pPr>
              <w:jc w:val="center"/>
              <w:rPr>
                <w:rFonts w:eastAsia="Arial"/>
                <w:sz w:val="22"/>
                <w:szCs w:val="22"/>
              </w:rPr>
            </w:pPr>
            <w:r w:rsidRPr="00EC1958">
              <w:rPr>
                <w:rFonts w:eastAsia="Arial"/>
                <w:sz w:val="22"/>
                <w:szCs w:val="22"/>
              </w:rPr>
              <w:t>3.1</w:t>
            </w:r>
          </w:p>
        </w:tc>
        <w:tc>
          <w:tcPr>
            <w:tcW w:w="3970" w:type="dxa"/>
            <w:tcBorders>
              <w:top w:val="single" w:sz="4" w:space="0" w:color="auto"/>
              <w:left w:val="nil"/>
              <w:bottom w:val="single" w:sz="4" w:space="0" w:color="auto"/>
              <w:right w:val="single" w:sz="4" w:space="0" w:color="auto"/>
            </w:tcBorders>
            <w:shd w:val="clear" w:color="auto" w:fill="auto"/>
            <w:noWrap/>
            <w:hideMark/>
          </w:tcPr>
          <w:p w14:paraId="63D7DFB5" w14:textId="77777777" w:rsidR="00EC1958" w:rsidRPr="00EC1958" w:rsidRDefault="00EC1958" w:rsidP="00EC1958">
            <w:pPr>
              <w:rPr>
                <w:rFonts w:eastAsia="Arial"/>
                <w:sz w:val="22"/>
                <w:szCs w:val="22"/>
              </w:rPr>
            </w:pPr>
            <w:r w:rsidRPr="00EC1958">
              <w:rPr>
                <w:rFonts w:eastAsia="Arial"/>
                <w:sz w:val="22"/>
                <w:szCs w:val="22"/>
              </w:rPr>
              <w:t> Количество условных единиц, относящихся к активам, необходимым</w:t>
            </w:r>
            <w:r w:rsidRPr="00EC1958">
              <w:rPr>
                <w:rFonts w:eastAsia="Arial"/>
                <w:sz w:val="22"/>
                <w:szCs w:val="22"/>
              </w:rPr>
              <w:br/>
              <w:t>для осуществления регулируемой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E01E9" w14:textId="77777777" w:rsidR="00EC1958" w:rsidRPr="00EC1958" w:rsidRDefault="00EC1958" w:rsidP="00EC1958">
            <w:pPr>
              <w:jc w:val="center"/>
              <w:rPr>
                <w:rFonts w:eastAsia="Arial"/>
                <w:sz w:val="22"/>
                <w:szCs w:val="22"/>
              </w:rPr>
            </w:pPr>
            <w:r w:rsidRPr="00EC1958">
              <w:rPr>
                <w:rFonts w:eastAsia="Arial"/>
                <w:sz w:val="22"/>
                <w:szCs w:val="22"/>
              </w:rPr>
              <w:t>у.е.</w:t>
            </w:r>
          </w:p>
        </w:tc>
        <w:tc>
          <w:tcPr>
            <w:tcW w:w="2268" w:type="dxa"/>
            <w:tcBorders>
              <w:top w:val="single" w:sz="4" w:space="0" w:color="auto"/>
              <w:left w:val="nil"/>
              <w:bottom w:val="single" w:sz="4" w:space="0" w:color="auto"/>
              <w:right w:val="single" w:sz="4" w:space="0" w:color="000000"/>
            </w:tcBorders>
            <w:shd w:val="clear" w:color="auto" w:fill="auto"/>
            <w:vAlign w:val="center"/>
          </w:tcPr>
          <w:p w14:paraId="0D8C3BB6" w14:textId="77777777" w:rsidR="00EC1958" w:rsidRPr="00EC1958" w:rsidRDefault="00EC1958" w:rsidP="00EC1958">
            <w:pPr>
              <w:jc w:val="center"/>
              <w:rPr>
                <w:rFonts w:eastAsia="Arial"/>
                <w:sz w:val="22"/>
                <w:szCs w:val="22"/>
              </w:rPr>
            </w:pPr>
            <w:r w:rsidRPr="00EC1958">
              <w:rPr>
                <w:rFonts w:eastAsia="Arial"/>
                <w:sz w:val="22"/>
                <w:szCs w:val="22"/>
              </w:rPr>
              <w:t>-</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57DB7687" w14:textId="77777777" w:rsidR="00EC1958" w:rsidRPr="00EC1958" w:rsidRDefault="00EC1958" w:rsidP="00EC1958">
            <w:pPr>
              <w:jc w:val="center"/>
              <w:rPr>
                <w:rFonts w:eastAsia="Arial"/>
                <w:sz w:val="22"/>
                <w:szCs w:val="22"/>
              </w:rPr>
            </w:pPr>
            <w:r w:rsidRPr="00EC1958">
              <w:rPr>
                <w:rFonts w:eastAsia="Arial"/>
                <w:sz w:val="22"/>
                <w:szCs w:val="22"/>
              </w:rPr>
              <w:t>-</w:t>
            </w:r>
          </w:p>
        </w:tc>
      </w:tr>
      <w:tr w:rsidR="00EC1958" w:rsidRPr="00EC1958" w14:paraId="54E07127" w14:textId="77777777" w:rsidTr="00FC1F1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DE2D3E1" w14:textId="77777777" w:rsidR="00EC1958" w:rsidRPr="00EC1958" w:rsidRDefault="00EC1958" w:rsidP="00EC1958">
            <w:pPr>
              <w:jc w:val="center"/>
              <w:rPr>
                <w:rFonts w:eastAsia="Arial"/>
                <w:sz w:val="22"/>
                <w:szCs w:val="22"/>
              </w:rPr>
            </w:pPr>
            <w:r w:rsidRPr="00EC1958">
              <w:rPr>
                <w:rFonts w:eastAsia="Arial"/>
                <w:sz w:val="22"/>
                <w:szCs w:val="22"/>
              </w:rPr>
              <w:t>3.2</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31E74C49" w14:textId="77777777" w:rsidR="00EC1958" w:rsidRPr="00EC1958" w:rsidRDefault="00EC1958" w:rsidP="00EC1958">
            <w:pPr>
              <w:rPr>
                <w:rFonts w:eastAsia="Arial"/>
                <w:sz w:val="22"/>
                <w:szCs w:val="22"/>
              </w:rPr>
            </w:pPr>
            <w:r w:rsidRPr="00EC1958">
              <w:rPr>
                <w:rFonts w:eastAsia="Arial"/>
                <w:sz w:val="22"/>
                <w:szCs w:val="22"/>
              </w:rPr>
              <w:t> Установленная тепловая мощность источника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5594" w14:textId="77777777" w:rsidR="00EC1958" w:rsidRPr="00EC1958" w:rsidRDefault="00EC1958" w:rsidP="00EC1958">
            <w:pPr>
              <w:jc w:val="center"/>
              <w:rPr>
                <w:rFonts w:eastAsia="Arial"/>
                <w:sz w:val="22"/>
                <w:szCs w:val="22"/>
              </w:rPr>
            </w:pPr>
          </w:p>
          <w:p w14:paraId="1DEDC611" w14:textId="77777777" w:rsidR="00EC1958" w:rsidRPr="00EC1958" w:rsidRDefault="00EC1958" w:rsidP="00EC1958">
            <w:pPr>
              <w:jc w:val="center"/>
              <w:rPr>
                <w:rFonts w:eastAsia="Arial"/>
                <w:sz w:val="22"/>
                <w:szCs w:val="22"/>
              </w:rPr>
            </w:pPr>
            <w:r w:rsidRPr="00EC1958">
              <w:rPr>
                <w:rFonts w:eastAsia="Arial"/>
                <w:sz w:val="22"/>
                <w:szCs w:val="22"/>
              </w:rPr>
              <w:t>Гкал/ч</w:t>
            </w:r>
          </w:p>
        </w:tc>
        <w:tc>
          <w:tcPr>
            <w:tcW w:w="2268" w:type="dxa"/>
            <w:tcBorders>
              <w:top w:val="single" w:sz="4" w:space="0" w:color="auto"/>
              <w:left w:val="nil"/>
              <w:bottom w:val="single" w:sz="4" w:space="0" w:color="auto"/>
              <w:right w:val="single" w:sz="4" w:space="0" w:color="000000"/>
            </w:tcBorders>
            <w:shd w:val="clear" w:color="auto" w:fill="auto"/>
            <w:vAlign w:val="center"/>
          </w:tcPr>
          <w:p w14:paraId="45D42F9A" w14:textId="77777777" w:rsidR="00EC1958" w:rsidRPr="00EC1958" w:rsidRDefault="00EC1958" w:rsidP="00EC1958">
            <w:pPr>
              <w:jc w:val="center"/>
              <w:rPr>
                <w:rFonts w:eastAsia="Arial"/>
                <w:sz w:val="22"/>
                <w:szCs w:val="22"/>
              </w:rPr>
            </w:pPr>
            <w:r w:rsidRPr="00EC1958">
              <w:rPr>
                <w:rFonts w:eastAsia="Arial"/>
                <w:sz w:val="22"/>
                <w:szCs w:val="22"/>
              </w:rPr>
              <w:t>-</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7832EDF9" w14:textId="77777777" w:rsidR="00EC1958" w:rsidRPr="00EC1958" w:rsidRDefault="00EC1958" w:rsidP="00EC1958">
            <w:pPr>
              <w:jc w:val="center"/>
              <w:rPr>
                <w:rFonts w:eastAsia="Arial"/>
                <w:sz w:val="22"/>
                <w:szCs w:val="22"/>
              </w:rPr>
            </w:pPr>
            <w:r w:rsidRPr="00EC1958">
              <w:rPr>
                <w:rFonts w:eastAsia="Arial"/>
                <w:sz w:val="22"/>
                <w:szCs w:val="22"/>
              </w:rPr>
              <w:t>-</w:t>
            </w:r>
          </w:p>
        </w:tc>
      </w:tr>
      <w:tr w:rsidR="00EC1958" w:rsidRPr="00EC1958" w14:paraId="43A84BBC" w14:textId="77777777" w:rsidTr="00FC1F1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161BD35" w14:textId="77777777" w:rsidR="00EC1958" w:rsidRPr="00EC1958" w:rsidRDefault="00EC1958" w:rsidP="00EC1958">
            <w:pPr>
              <w:jc w:val="center"/>
              <w:rPr>
                <w:rFonts w:eastAsia="Arial"/>
                <w:sz w:val="22"/>
                <w:szCs w:val="22"/>
              </w:rPr>
            </w:pPr>
            <w:r w:rsidRPr="00EC1958">
              <w:rPr>
                <w:rFonts w:eastAsia="Arial"/>
                <w:sz w:val="22"/>
                <w:szCs w:val="22"/>
              </w:rPr>
              <w:t>4</w:t>
            </w:r>
          </w:p>
        </w:tc>
        <w:tc>
          <w:tcPr>
            <w:tcW w:w="3970" w:type="dxa"/>
            <w:tcBorders>
              <w:top w:val="single" w:sz="4" w:space="0" w:color="auto"/>
              <w:left w:val="nil"/>
              <w:bottom w:val="single" w:sz="4" w:space="0" w:color="auto"/>
              <w:right w:val="single" w:sz="4" w:space="0" w:color="auto"/>
            </w:tcBorders>
            <w:shd w:val="clear" w:color="auto" w:fill="auto"/>
            <w:noWrap/>
            <w:hideMark/>
          </w:tcPr>
          <w:p w14:paraId="5DA48480" w14:textId="77777777" w:rsidR="00EC1958" w:rsidRPr="00EC1958" w:rsidRDefault="00EC1958" w:rsidP="00EC1958">
            <w:pPr>
              <w:rPr>
                <w:rFonts w:eastAsia="Arial"/>
                <w:sz w:val="22"/>
                <w:szCs w:val="22"/>
              </w:rPr>
            </w:pPr>
            <w:r w:rsidRPr="00EC1958">
              <w:rPr>
                <w:rFonts w:eastAsia="Arial"/>
                <w:sz w:val="22"/>
                <w:szCs w:val="22"/>
              </w:rPr>
              <w:t>Коэффициент эластичности затрат по росту активов (К</w:t>
            </w:r>
            <w:r w:rsidRPr="00EC1958">
              <w:rPr>
                <w:rFonts w:eastAsia="Arial"/>
                <w:sz w:val="22"/>
                <w:szCs w:val="22"/>
                <w:vertAlign w:val="subscript"/>
              </w:rPr>
              <w:t>эл</w:t>
            </w:r>
            <w:r w:rsidRPr="00EC1958">
              <w:rPr>
                <w:rFonts w:eastAsia="Arial"/>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C1212" w14:textId="77777777" w:rsidR="00EC1958" w:rsidRPr="00EC1958" w:rsidRDefault="00EC1958" w:rsidP="00EC1958">
            <w:pPr>
              <w:jc w:val="center"/>
              <w:rPr>
                <w:rFonts w:eastAsia="Arial"/>
                <w:sz w:val="22"/>
                <w:szCs w:val="22"/>
              </w:rPr>
            </w:pPr>
          </w:p>
          <w:p w14:paraId="31CE01C6" w14:textId="77777777" w:rsidR="00EC1958" w:rsidRPr="00EC1958" w:rsidRDefault="00EC1958" w:rsidP="00EC1958">
            <w:pPr>
              <w:jc w:val="center"/>
              <w:rPr>
                <w:rFonts w:eastAsia="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726DC7A" w14:textId="77777777" w:rsidR="00EC1958" w:rsidRPr="00EC1958" w:rsidRDefault="00EC1958" w:rsidP="00EC1958">
            <w:pPr>
              <w:jc w:val="center"/>
              <w:rPr>
                <w:rFonts w:eastAsia="Arial"/>
                <w:sz w:val="22"/>
                <w:szCs w:val="22"/>
              </w:rPr>
            </w:pPr>
            <w:r w:rsidRPr="00EC1958">
              <w:rPr>
                <w:rFonts w:eastAsia="Arial"/>
                <w:sz w:val="22"/>
                <w:szCs w:val="22"/>
              </w:rPr>
              <w:t>0,75</w:t>
            </w:r>
          </w:p>
        </w:tc>
        <w:tc>
          <w:tcPr>
            <w:tcW w:w="2551" w:type="dxa"/>
            <w:tcBorders>
              <w:top w:val="single" w:sz="4" w:space="0" w:color="auto"/>
              <w:left w:val="single" w:sz="4" w:space="0" w:color="auto"/>
              <w:bottom w:val="single" w:sz="4" w:space="0" w:color="auto"/>
              <w:right w:val="single" w:sz="4" w:space="0" w:color="auto"/>
            </w:tcBorders>
            <w:vAlign w:val="center"/>
          </w:tcPr>
          <w:p w14:paraId="38E4FC1A" w14:textId="77777777" w:rsidR="00EC1958" w:rsidRPr="00EC1958" w:rsidRDefault="00EC1958" w:rsidP="00EC1958">
            <w:pPr>
              <w:jc w:val="center"/>
              <w:rPr>
                <w:rFonts w:eastAsia="Arial"/>
                <w:sz w:val="22"/>
                <w:szCs w:val="22"/>
              </w:rPr>
            </w:pPr>
            <w:r w:rsidRPr="00EC1958">
              <w:rPr>
                <w:rFonts w:eastAsia="Arial"/>
                <w:sz w:val="22"/>
                <w:szCs w:val="22"/>
              </w:rPr>
              <w:t>0,75</w:t>
            </w:r>
          </w:p>
        </w:tc>
      </w:tr>
      <w:tr w:rsidR="00EC1958" w:rsidRPr="00EC1958" w14:paraId="2FD7334D" w14:textId="77777777" w:rsidTr="00FC1F11">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6E406B" w14:textId="77777777" w:rsidR="00EC1958" w:rsidRPr="00EC1958" w:rsidRDefault="00EC1958" w:rsidP="00EC1958">
            <w:pPr>
              <w:jc w:val="center"/>
              <w:rPr>
                <w:rFonts w:eastAsia="Arial"/>
                <w:sz w:val="22"/>
                <w:szCs w:val="22"/>
              </w:rPr>
            </w:pPr>
            <w:r w:rsidRPr="00EC1958">
              <w:rPr>
                <w:rFonts w:eastAsia="Arial"/>
                <w:sz w:val="22"/>
                <w:szCs w:val="22"/>
              </w:rPr>
              <w:t>5</w:t>
            </w:r>
          </w:p>
        </w:tc>
        <w:tc>
          <w:tcPr>
            <w:tcW w:w="3970" w:type="dxa"/>
            <w:tcBorders>
              <w:top w:val="single" w:sz="4" w:space="0" w:color="auto"/>
              <w:left w:val="nil"/>
              <w:bottom w:val="single" w:sz="4" w:space="0" w:color="auto"/>
              <w:right w:val="single" w:sz="4" w:space="0" w:color="auto"/>
            </w:tcBorders>
            <w:shd w:val="clear" w:color="auto" w:fill="auto"/>
            <w:noWrap/>
          </w:tcPr>
          <w:p w14:paraId="62AA0988" w14:textId="77777777" w:rsidR="00EC1958" w:rsidRPr="00EC1958" w:rsidRDefault="00EC1958" w:rsidP="00EC1958">
            <w:pPr>
              <w:rPr>
                <w:rFonts w:eastAsia="Arial"/>
                <w:sz w:val="22"/>
                <w:szCs w:val="22"/>
              </w:rPr>
            </w:pPr>
            <w:r w:rsidRPr="00EC1958">
              <w:rPr>
                <w:rFonts w:eastAsia="Arial"/>
                <w:sz w:val="22"/>
                <w:szCs w:val="22"/>
              </w:rPr>
              <w:t>Индекс операционных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C9D3E" w14:textId="77777777" w:rsidR="00EC1958" w:rsidRPr="00EC1958" w:rsidRDefault="00EC1958" w:rsidP="00EC1958">
            <w:pPr>
              <w:jc w:val="center"/>
              <w:rPr>
                <w:rFonts w:eastAsia="Arial"/>
                <w:sz w:val="22"/>
                <w:szCs w:val="22"/>
              </w:rPr>
            </w:pPr>
            <w:r w:rsidRPr="00EC1958">
              <w:rPr>
                <w:rFonts w:eastAsia="Arial"/>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14:paraId="20693083" w14:textId="77777777" w:rsidR="00EC1958" w:rsidRPr="00EC1958" w:rsidRDefault="00EC1958" w:rsidP="00EC1958">
            <w:pPr>
              <w:jc w:val="center"/>
              <w:rPr>
                <w:rFonts w:eastAsia="Arial"/>
                <w:sz w:val="22"/>
                <w:szCs w:val="22"/>
              </w:rPr>
            </w:pPr>
            <w:r w:rsidRPr="00EC1958">
              <w:rPr>
                <w:rFonts w:eastAsia="Arial"/>
                <w:sz w:val="22"/>
                <w:szCs w:val="22"/>
              </w:rPr>
              <w:t>103,257</w:t>
            </w:r>
          </w:p>
        </w:tc>
        <w:tc>
          <w:tcPr>
            <w:tcW w:w="2551" w:type="dxa"/>
            <w:tcBorders>
              <w:top w:val="single" w:sz="4" w:space="0" w:color="auto"/>
              <w:left w:val="single" w:sz="4" w:space="0" w:color="auto"/>
              <w:bottom w:val="single" w:sz="4" w:space="0" w:color="auto"/>
              <w:right w:val="single" w:sz="4" w:space="0" w:color="auto"/>
            </w:tcBorders>
            <w:vAlign w:val="center"/>
          </w:tcPr>
          <w:p w14:paraId="7E76D506" w14:textId="77777777" w:rsidR="00EC1958" w:rsidRPr="00EC1958" w:rsidRDefault="00EC1958" w:rsidP="00EC1958">
            <w:pPr>
              <w:jc w:val="center"/>
              <w:rPr>
                <w:rFonts w:eastAsia="Arial"/>
                <w:sz w:val="22"/>
                <w:szCs w:val="22"/>
              </w:rPr>
            </w:pPr>
            <w:r w:rsidRPr="00EC1958">
              <w:rPr>
                <w:rFonts w:eastAsia="Arial"/>
                <w:sz w:val="22"/>
                <w:szCs w:val="22"/>
              </w:rPr>
              <w:t>102,96</w:t>
            </w:r>
          </w:p>
        </w:tc>
      </w:tr>
      <w:tr w:rsidR="00EC1958" w:rsidRPr="00EC1958" w14:paraId="65085ABB" w14:textId="77777777" w:rsidTr="00FC1F1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DD7EF01" w14:textId="77777777" w:rsidR="00EC1958" w:rsidRPr="00EC1958" w:rsidRDefault="00EC1958" w:rsidP="00EC1958">
            <w:pPr>
              <w:jc w:val="center"/>
              <w:rPr>
                <w:rFonts w:eastAsia="Arial"/>
                <w:sz w:val="22"/>
                <w:szCs w:val="22"/>
              </w:rPr>
            </w:pPr>
            <w:r w:rsidRPr="00EC1958">
              <w:rPr>
                <w:rFonts w:eastAsia="Arial"/>
                <w:sz w:val="22"/>
                <w:szCs w:val="22"/>
              </w:rPr>
              <w:t>6</w:t>
            </w:r>
          </w:p>
        </w:tc>
        <w:tc>
          <w:tcPr>
            <w:tcW w:w="3970" w:type="dxa"/>
            <w:tcBorders>
              <w:top w:val="single" w:sz="4" w:space="0" w:color="auto"/>
              <w:left w:val="nil"/>
              <w:bottom w:val="single" w:sz="4" w:space="0" w:color="auto"/>
              <w:right w:val="single" w:sz="4" w:space="0" w:color="auto"/>
            </w:tcBorders>
            <w:shd w:val="clear" w:color="auto" w:fill="auto"/>
            <w:noWrap/>
            <w:hideMark/>
          </w:tcPr>
          <w:p w14:paraId="0FF8F7FF" w14:textId="77777777" w:rsidR="00EC1958" w:rsidRPr="00EC1958" w:rsidRDefault="00EC1958" w:rsidP="00EC1958">
            <w:pPr>
              <w:rPr>
                <w:rFonts w:eastAsia="Arial"/>
                <w:sz w:val="22"/>
                <w:szCs w:val="22"/>
              </w:rPr>
            </w:pPr>
            <w:r w:rsidRPr="00EC1958">
              <w:rPr>
                <w:rFonts w:eastAsia="Arial"/>
                <w:sz w:val="22"/>
                <w:szCs w:val="22"/>
              </w:rPr>
              <w:t> Операционные (подконтрольные)</w:t>
            </w:r>
            <w:r w:rsidRPr="00EC1958">
              <w:rPr>
                <w:rFonts w:eastAsia="Arial"/>
                <w:sz w:val="22"/>
                <w:szCs w:val="22"/>
              </w:rPr>
              <w:br/>
              <w:t>расходы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EA436" w14:textId="77777777" w:rsidR="00EC1958" w:rsidRPr="00EC1958" w:rsidRDefault="00EC1958" w:rsidP="00EC1958">
            <w:pPr>
              <w:jc w:val="center"/>
              <w:rPr>
                <w:rFonts w:eastAsia="Arial"/>
                <w:sz w:val="22"/>
                <w:szCs w:val="22"/>
              </w:rPr>
            </w:pPr>
            <w:r w:rsidRPr="00EC1958">
              <w:rPr>
                <w:rFonts w:eastAsia="Arial"/>
                <w:sz w:val="22"/>
                <w:szCs w:val="22"/>
              </w:rPr>
              <w:t>тыс. руб.</w:t>
            </w:r>
          </w:p>
        </w:tc>
        <w:tc>
          <w:tcPr>
            <w:tcW w:w="2268" w:type="dxa"/>
            <w:tcBorders>
              <w:top w:val="single" w:sz="4" w:space="0" w:color="auto"/>
              <w:left w:val="nil"/>
              <w:bottom w:val="single" w:sz="4" w:space="0" w:color="auto"/>
              <w:right w:val="single" w:sz="4" w:space="0" w:color="000000"/>
            </w:tcBorders>
            <w:shd w:val="clear" w:color="auto" w:fill="auto"/>
            <w:vAlign w:val="center"/>
          </w:tcPr>
          <w:p w14:paraId="2CFE9CC3" w14:textId="77777777" w:rsidR="00EC1958" w:rsidRPr="00EC1958" w:rsidRDefault="00EC1958" w:rsidP="00EC1958">
            <w:pPr>
              <w:jc w:val="center"/>
              <w:rPr>
                <w:rFonts w:eastAsia="Arial"/>
                <w:sz w:val="28"/>
                <w:szCs w:val="28"/>
              </w:rPr>
            </w:pPr>
            <w:r w:rsidRPr="00EC1958">
              <w:rPr>
                <w:rFonts w:eastAsia="Arial"/>
                <w:sz w:val="28"/>
                <w:szCs w:val="28"/>
              </w:rPr>
              <w:t>9 467,55</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3ED0A2F5" w14:textId="77777777" w:rsidR="00EC1958" w:rsidRPr="00EC1958" w:rsidRDefault="00EC1958" w:rsidP="00EC1958">
            <w:pPr>
              <w:jc w:val="center"/>
              <w:rPr>
                <w:rFonts w:eastAsia="Arial"/>
                <w:sz w:val="28"/>
                <w:szCs w:val="28"/>
              </w:rPr>
            </w:pPr>
            <w:r w:rsidRPr="00EC1958">
              <w:rPr>
                <w:rFonts w:eastAsia="Arial"/>
                <w:sz w:val="28"/>
                <w:szCs w:val="28"/>
              </w:rPr>
              <w:t>9 747,79</w:t>
            </w:r>
          </w:p>
        </w:tc>
      </w:tr>
    </w:tbl>
    <w:p w14:paraId="0C8DADF3" w14:textId="77777777" w:rsidR="00EC1958" w:rsidRPr="00EC1958" w:rsidRDefault="00EC1958" w:rsidP="00EC1958">
      <w:pPr>
        <w:rPr>
          <w:rFonts w:eastAsia="Arial"/>
          <w:sz w:val="28"/>
          <w:szCs w:val="28"/>
        </w:rPr>
      </w:pPr>
    </w:p>
    <w:p w14:paraId="3256F9FA" w14:textId="77777777" w:rsidR="00EC1958" w:rsidRPr="00EC1958" w:rsidRDefault="00EC1958" w:rsidP="00EC1958">
      <w:pPr>
        <w:rPr>
          <w:rFonts w:eastAsia="Arial"/>
          <w:sz w:val="28"/>
          <w:szCs w:val="28"/>
        </w:rPr>
      </w:pPr>
    </w:p>
    <w:p w14:paraId="4DC0B639" w14:textId="77777777" w:rsidR="00EC1958" w:rsidRPr="00EC1958" w:rsidRDefault="00EC1958" w:rsidP="00EC1958">
      <w:pPr>
        <w:jc w:val="right"/>
        <w:rPr>
          <w:rFonts w:eastAsia="Arial"/>
          <w:sz w:val="28"/>
          <w:szCs w:val="28"/>
        </w:rPr>
      </w:pPr>
      <w:r w:rsidRPr="00EC1958">
        <w:rPr>
          <w:rFonts w:eastAsia="Arial"/>
          <w:sz w:val="28"/>
          <w:szCs w:val="28"/>
        </w:rPr>
        <w:t>Таблица 5</w:t>
      </w:r>
    </w:p>
    <w:p w14:paraId="751B90B4" w14:textId="77777777" w:rsidR="00EC1958" w:rsidRPr="00EC1958" w:rsidRDefault="00EC1958" w:rsidP="00EC1958">
      <w:pPr>
        <w:jc w:val="center"/>
        <w:rPr>
          <w:rFonts w:eastAsia="Arial"/>
          <w:sz w:val="28"/>
          <w:szCs w:val="28"/>
        </w:rPr>
      </w:pPr>
      <w:r w:rsidRPr="00EC1958">
        <w:rPr>
          <w:rFonts w:eastAsia="Arial"/>
          <w:sz w:val="28"/>
          <w:szCs w:val="28"/>
        </w:rPr>
        <w:t>Распределение операционных (подконтрольных) расходов</w:t>
      </w:r>
    </w:p>
    <w:p w14:paraId="3D8B4E17" w14:textId="77777777" w:rsidR="00EC1958" w:rsidRPr="00EC1958" w:rsidRDefault="00EC1958" w:rsidP="00EC1958">
      <w:pPr>
        <w:jc w:val="center"/>
        <w:rPr>
          <w:rFonts w:eastAsia="Arial"/>
          <w:sz w:val="28"/>
          <w:szCs w:val="28"/>
        </w:rPr>
      </w:pPr>
      <w:r w:rsidRPr="00EC1958">
        <w:rPr>
          <w:rFonts w:eastAsia="Arial"/>
          <w:sz w:val="28"/>
          <w:szCs w:val="28"/>
        </w:rPr>
        <w:t>ООО «Авангард» постатейно</w:t>
      </w:r>
    </w:p>
    <w:p w14:paraId="243F9635" w14:textId="77777777" w:rsidR="00EC1958" w:rsidRPr="00EC1958" w:rsidRDefault="00EC1958" w:rsidP="00EC1958">
      <w:pPr>
        <w:ind w:firstLine="709"/>
        <w:jc w:val="right"/>
        <w:rPr>
          <w:rFonts w:eastAsia="Arial"/>
          <w:sz w:val="28"/>
          <w:szCs w:val="28"/>
        </w:rPr>
      </w:pPr>
      <w:r w:rsidRPr="00EC1958">
        <w:rPr>
          <w:rFonts w:eastAsia="Arial"/>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EC1958" w:rsidRPr="00EC1958" w14:paraId="57740443" w14:textId="77777777" w:rsidTr="00FC1F11">
        <w:trPr>
          <w:trHeight w:val="1004"/>
          <w:tblHeader/>
        </w:trPr>
        <w:tc>
          <w:tcPr>
            <w:tcW w:w="639" w:type="dxa"/>
            <w:shd w:val="clear" w:color="auto" w:fill="auto"/>
            <w:vAlign w:val="center"/>
            <w:hideMark/>
          </w:tcPr>
          <w:p w14:paraId="36723E87" w14:textId="77777777" w:rsidR="00EC1958" w:rsidRPr="00EC1958" w:rsidRDefault="00EC1958" w:rsidP="00EC1958">
            <w:pPr>
              <w:jc w:val="center"/>
              <w:rPr>
                <w:rFonts w:eastAsia="Arial"/>
                <w:sz w:val="28"/>
                <w:szCs w:val="28"/>
              </w:rPr>
            </w:pPr>
            <w:r w:rsidRPr="00EC1958">
              <w:rPr>
                <w:rFonts w:eastAsia="Arial"/>
                <w:sz w:val="28"/>
                <w:szCs w:val="28"/>
              </w:rPr>
              <w:t>№ п/п</w:t>
            </w:r>
          </w:p>
        </w:tc>
        <w:tc>
          <w:tcPr>
            <w:tcW w:w="6449" w:type="dxa"/>
            <w:shd w:val="clear" w:color="auto" w:fill="auto"/>
            <w:vAlign w:val="center"/>
            <w:hideMark/>
          </w:tcPr>
          <w:p w14:paraId="57D5A1A0" w14:textId="77777777" w:rsidR="00EC1958" w:rsidRPr="00EC1958" w:rsidRDefault="00EC1958" w:rsidP="00EC1958">
            <w:pPr>
              <w:jc w:val="center"/>
              <w:rPr>
                <w:rFonts w:eastAsia="Arial"/>
                <w:sz w:val="28"/>
                <w:szCs w:val="28"/>
              </w:rPr>
            </w:pPr>
            <w:r w:rsidRPr="00EC1958">
              <w:rPr>
                <w:rFonts w:eastAsia="Arial"/>
                <w:sz w:val="28"/>
                <w:szCs w:val="28"/>
              </w:rPr>
              <w:t>Наименование расхода</w:t>
            </w:r>
          </w:p>
        </w:tc>
        <w:tc>
          <w:tcPr>
            <w:tcW w:w="2693" w:type="dxa"/>
            <w:shd w:val="clear" w:color="auto" w:fill="auto"/>
            <w:vAlign w:val="center"/>
            <w:hideMark/>
          </w:tcPr>
          <w:p w14:paraId="39A65623" w14:textId="77777777" w:rsidR="00EC1958" w:rsidRPr="00EC1958" w:rsidRDefault="00EC1958" w:rsidP="00EC1958">
            <w:pPr>
              <w:jc w:val="center"/>
              <w:rPr>
                <w:rFonts w:eastAsia="Arial"/>
                <w:bCs/>
                <w:sz w:val="28"/>
                <w:szCs w:val="28"/>
              </w:rPr>
            </w:pPr>
            <w:r w:rsidRPr="00EC1958">
              <w:rPr>
                <w:rFonts w:eastAsia="Arial"/>
                <w:sz w:val="28"/>
                <w:szCs w:val="28"/>
              </w:rPr>
              <w:t xml:space="preserve">Предложения экспертов </w:t>
            </w:r>
            <w:r w:rsidRPr="00EC1958">
              <w:rPr>
                <w:rFonts w:eastAsia="Arial"/>
                <w:bCs/>
                <w:sz w:val="28"/>
                <w:szCs w:val="28"/>
              </w:rPr>
              <w:t xml:space="preserve">на </w:t>
            </w:r>
          </w:p>
          <w:p w14:paraId="3D433C7B" w14:textId="77777777" w:rsidR="00EC1958" w:rsidRPr="00EC1958" w:rsidRDefault="00EC1958" w:rsidP="00EC1958">
            <w:pPr>
              <w:jc w:val="center"/>
              <w:rPr>
                <w:rFonts w:eastAsia="Arial"/>
                <w:sz w:val="28"/>
                <w:szCs w:val="28"/>
              </w:rPr>
            </w:pPr>
            <w:r w:rsidRPr="00EC1958">
              <w:rPr>
                <w:rFonts w:eastAsia="Arial"/>
                <w:bCs/>
                <w:sz w:val="28"/>
                <w:szCs w:val="28"/>
              </w:rPr>
              <w:t>2023 год</w:t>
            </w:r>
          </w:p>
        </w:tc>
      </w:tr>
      <w:tr w:rsidR="00EC1958" w:rsidRPr="00EC1958" w14:paraId="7FC46B05" w14:textId="77777777" w:rsidTr="00FC1F11">
        <w:trPr>
          <w:trHeight w:val="278"/>
        </w:trPr>
        <w:tc>
          <w:tcPr>
            <w:tcW w:w="639" w:type="dxa"/>
            <w:shd w:val="clear" w:color="auto" w:fill="auto"/>
            <w:vAlign w:val="center"/>
            <w:hideMark/>
          </w:tcPr>
          <w:p w14:paraId="18D4666B" w14:textId="77777777" w:rsidR="00EC1958" w:rsidRPr="00EC1958" w:rsidRDefault="00EC1958" w:rsidP="00EC1958">
            <w:pPr>
              <w:jc w:val="center"/>
              <w:rPr>
                <w:rFonts w:eastAsia="Arial"/>
                <w:sz w:val="28"/>
                <w:szCs w:val="28"/>
              </w:rPr>
            </w:pPr>
            <w:r w:rsidRPr="00EC1958">
              <w:rPr>
                <w:rFonts w:eastAsia="Arial"/>
                <w:sz w:val="28"/>
                <w:szCs w:val="28"/>
              </w:rPr>
              <w:t>1</w:t>
            </w:r>
          </w:p>
        </w:tc>
        <w:tc>
          <w:tcPr>
            <w:tcW w:w="6449" w:type="dxa"/>
            <w:shd w:val="clear" w:color="auto" w:fill="auto"/>
            <w:vAlign w:val="center"/>
            <w:hideMark/>
          </w:tcPr>
          <w:p w14:paraId="2769D5D0" w14:textId="77777777" w:rsidR="00EC1958" w:rsidRPr="00EC1958" w:rsidRDefault="00EC1958" w:rsidP="00EC1958">
            <w:pPr>
              <w:rPr>
                <w:rFonts w:eastAsia="Arial"/>
                <w:sz w:val="28"/>
                <w:szCs w:val="28"/>
              </w:rPr>
            </w:pPr>
            <w:r w:rsidRPr="00EC1958">
              <w:rPr>
                <w:rFonts w:eastAsia="Arial"/>
                <w:sz w:val="28"/>
                <w:szCs w:val="28"/>
              </w:rPr>
              <w:t>Расходы на приобретение сырья и материалов</w:t>
            </w:r>
          </w:p>
        </w:tc>
        <w:tc>
          <w:tcPr>
            <w:tcW w:w="2693" w:type="dxa"/>
            <w:shd w:val="clear" w:color="auto" w:fill="auto"/>
            <w:vAlign w:val="center"/>
          </w:tcPr>
          <w:p w14:paraId="223C5638" w14:textId="77777777" w:rsidR="00EC1958" w:rsidRPr="00EC1958" w:rsidRDefault="00EC1958" w:rsidP="00EC1958">
            <w:pPr>
              <w:jc w:val="center"/>
              <w:rPr>
                <w:rFonts w:eastAsia="Arial"/>
                <w:sz w:val="28"/>
                <w:szCs w:val="28"/>
              </w:rPr>
            </w:pPr>
            <w:r w:rsidRPr="00EC1958">
              <w:rPr>
                <w:rFonts w:eastAsia="Arial"/>
                <w:sz w:val="28"/>
                <w:szCs w:val="28"/>
              </w:rPr>
              <w:t>185,26</w:t>
            </w:r>
          </w:p>
        </w:tc>
      </w:tr>
      <w:tr w:rsidR="00EC1958" w:rsidRPr="00EC1958" w14:paraId="037A5C77" w14:textId="77777777" w:rsidTr="00FC1F11">
        <w:trPr>
          <w:trHeight w:val="227"/>
        </w:trPr>
        <w:tc>
          <w:tcPr>
            <w:tcW w:w="639" w:type="dxa"/>
            <w:shd w:val="clear" w:color="auto" w:fill="auto"/>
            <w:vAlign w:val="center"/>
            <w:hideMark/>
          </w:tcPr>
          <w:p w14:paraId="2D4AA65D" w14:textId="77777777" w:rsidR="00EC1958" w:rsidRPr="00EC1958" w:rsidRDefault="00EC1958" w:rsidP="00EC1958">
            <w:pPr>
              <w:jc w:val="center"/>
              <w:rPr>
                <w:rFonts w:eastAsia="Arial"/>
                <w:sz w:val="28"/>
                <w:szCs w:val="28"/>
              </w:rPr>
            </w:pPr>
            <w:r w:rsidRPr="00EC1958">
              <w:rPr>
                <w:rFonts w:eastAsia="Arial"/>
                <w:sz w:val="28"/>
                <w:szCs w:val="28"/>
              </w:rPr>
              <w:t>2</w:t>
            </w:r>
          </w:p>
        </w:tc>
        <w:tc>
          <w:tcPr>
            <w:tcW w:w="6449" w:type="dxa"/>
            <w:shd w:val="clear" w:color="auto" w:fill="auto"/>
            <w:vAlign w:val="center"/>
            <w:hideMark/>
          </w:tcPr>
          <w:p w14:paraId="23DD07E4" w14:textId="77777777" w:rsidR="00EC1958" w:rsidRPr="00EC1958" w:rsidRDefault="00EC1958" w:rsidP="00EC1958">
            <w:pPr>
              <w:rPr>
                <w:rFonts w:eastAsia="Arial"/>
                <w:sz w:val="28"/>
                <w:szCs w:val="28"/>
              </w:rPr>
            </w:pPr>
            <w:r w:rsidRPr="00EC1958">
              <w:rPr>
                <w:rFonts w:eastAsia="Arial"/>
                <w:sz w:val="28"/>
                <w:szCs w:val="28"/>
              </w:rPr>
              <w:t>Расходы на ремонт основных средств</w:t>
            </w:r>
          </w:p>
        </w:tc>
        <w:tc>
          <w:tcPr>
            <w:tcW w:w="2693" w:type="dxa"/>
            <w:shd w:val="clear" w:color="auto" w:fill="auto"/>
            <w:vAlign w:val="center"/>
          </w:tcPr>
          <w:p w14:paraId="718481F4" w14:textId="77777777" w:rsidR="00EC1958" w:rsidRPr="00EC1958" w:rsidRDefault="00EC1958" w:rsidP="00EC1958">
            <w:pPr>
              <w:jc w:val="center"/>
              <w:rPr>
                <w:rFonts w:eastAsia="Arial"/>
                <w:sz w:val="28"/>
                <w:szCs w:val="28"/>
              </w:rPr>
            </w:pPr>
            <w:r w:rsidRPr="00EC1958">
              <w:rPr>
                <w:rFonts w:eastAsia="Arial"/>
                <w:sz w:val="28"/>
                <w:szCs w:val="28"/>
              </w:rPr>
              <w:t>232,40</w:t>
            </w:r>
          </w:p>
        </w:tc>
      </w:tr>
      <w:tr w:rsidR="00EC1958" w:rsidRPr="00EC1958" w14:paraId="220306A4" w14:textId="77777777" w:rsidTr="00FC1F11">
        <w:trPr>
          <w:trHeight w:val="360"/>
        </w:trPr>
        <w:tc>
          <w:tcPr>
            <w:tcW w:w="639" w:type="dxa"/>
            <w:shd w:val="clear" w:color="auto" w:fill="auto"/>
            <w:vAlign w:val="center"/>
            <w:hideMark/>
          </w:tcPr>
          <w:p w14:paraId="0839E739" w14:textId="77777777" w:rsidR="00EC1958" w:rsidRPr="00EC1958" w:rsidRDefault="00EC1958" w:rsidP="00EC1958">
            <w:pPr>
              <w:jc w:val="center"/>
              <w:rPr>
                <w:rFonts w:eastAsia="Arial"/>
                <w:sz w:val="28"/>
                <w:szCs w:val="28"/>
              </w:rPr>
            </w:pPr>
            <w:r w:rsidRPr="00EC1958">
              <w:rPr>
                <w:rFonts w:eastAsia="Arial"/>
                <w:sz w:val="28"/>
                <w:szCs w:val="28"/>
              </w:rPr>
              <w:t>3</w:t>
            </w:r>
          </w:p>
        </w:tc>
        <w:tc>
          <w:tcPr>
            <w:tcW w:w="6449" w:type="dxa"/>
            <w:shd w:val="clear" w:color="auto" w:fill="auto"/>
            <w:vAlign w:val="center"/>
            <w:hideMark/>
          </w:tcPr>
          <w:p w14:paraId="30682CB5" w14:textId="77777777" w:rsidR="00EC1958" w:rsidRPr="00EC1958" w:rsidRDefault="00EC1958" w:rsidP="00EC1958">
            <w:pPr>
              <w:rPr>
                <w:rFonts w:eastAsia="Arial"/>
                <w:sz w:val="28"/>
                <w:szCs w:val="28"/>
              </w:rPr>
            </w:pPr>
            <w:r w:rsidRPr="00EC1958">
              <w:rPr>
                <w:rFonts w:eastAsia="Arial"/>
                <w:sz w:val="28"/>
                <w:szCs w:val="28"/>
              </w:rPr>
              <w:t>Расходы на оплату труда</w:t>
            </w:r>
          </w:p>
        </w:tc>
        <w:tc>
          <w:tcPr>
            <w:tcW w:w="2693" w:type="dxa"/>
            <w:shd w:val="clear" w:color="auto" w:fill="auto"/>
            <w:vAlign w:val="center"/>
          </w:tcPr>
          <w:p w14:paraId="2787DBAB" w14:textId="77777777" w:rsidR="00EC1958" w:rsidRPr="00EC1958" w:rsidRDefault="00EC1958" w:rsidP="00EC1958">
            <w:pPr>
              <w:jc w:val="center"/>
              <w:rPr>
                <w:rFonts w:eastAsia="Arial"/>
                <w:sz w:val="28"/>
                <w:szCs w:val="28"/>
              </w:rPr>
            </w:pPr>
            <w:r w:rsidRPr="00EC1958">
              <w:rPr>
                <w:rFonts w:eastAsia="Arial"/>
                <w:sz w:val="28"/>
                <w:szCs w:val="28"/>
              </w:rPr>
              <w:t>8 706,81</w:t>
            </w:r>
          </w:p>
        </w:tc>
      </w:tr>
      <w:tr w:rsidR="00EC1958" w:rsidRPr="00EC1958" w14:paraId="79AF852B" w14:textId="77777777" w:rsidTr="00FC1F11">
        <w:trPr>
          <w:trHeight w:val="866"/>
        </w:trPr>
        <w:tc>
          <w:tcPr>
            <w:tcW w:w="639" w:type="dxa"/>
            <w:shd w:val="clear" w:color="auto" w:fill="auto"/>
            <w:vAlign w:val="center"/>
            <w:hideMark/>
          </w:tcPr>
          <w:p w14:paraId="69227B0C" w14:textId="77777777" w:rsidR="00EC1958" w:rsidRPr="00EC1958" w:rsidRDefault="00EC1958" w:rsidP="00EC1958">
            <w:pPr>
              <w:jc w:val="center"/>
              <w:rPr>
                <w:rFonts w:eastAsia="Arial"/>
                <w:sz w:val="28"/>
                <w:szCs w:val="28"/>
              </w:rPr>
            </w:pPr>
            <w:r w:rsidRPr="00EC1958">
              <w:rPr>
                <w:rFonts w:eastAsia="Arial"/>
                <w:sz w:val="28"/>
                <w:szCs w:val="28"/>
              </w:rPr>
              <w:t>4</w:t>
            </w:r>
          </w:p>
        </w:tc>
        <w:tc>
          <w:tcPr>
            <w:tcW w:w="6449" w:type="dxa"/>
            <w:shd w:val="clear" w:color="auto" w:fill="auto"/>
            <w:vAlign w:val="center"/>
            <w:hideMark/>
          </w:tcPr>
          <w:p w14:paraId="6AD76169" w14:textId="77777777" w:rsidR="00EC1958" w:rsidRPr="00EC1958" w:rsidRDefault="00EC1958" w:rsidP="00EC1958">
            <w:pPr>
              <w:rPr>
                <w:rFonts w:eastAsia="Arial"/>
                <w:sz w:val="28"/>
                <w:szCs w:val="28"/>
              </w:rPr>
            </w:pPr>
            <w:r w:rsidRPr="00EC1958">
              <w:rPr>
                <w:rFonts w:eastAsia="Arial"/>
                <w:sz w:val="28"/>
                <w:szCs w:val="28"/>
              </w:rPr>
              <w:t>Расходы на оплату работ и услуг производственного характера, выполняемых по договорам со сторонними организациями</w:t>
            </w:r>
          </w:p>
        </w:tc>
        <w:tc>
          <w:tcPr>
            <w:tcW w:w="2693" w:type="dxa"/>
            <w:shd w:val="clear" w:color="auto" w:fill="auto"/>
            <w:vAlign w:val="center"/>
          </w:tcPr>
          <w:p w14:paraId="63C0E21E" w14:textId="77777777" w:rsidR="00EC1958" w:rsidRPr="00EC1958" w:rsidRDefault="00EC1958" w:rsidP="00EC1958">
            <w:pPr>
              <w:jc w:val="center"/>
              <w:rPr>
                <w:rFonts w:eastAsia="Arial"/>
                <w:sz w:val="28"/>
                <w:szCs w:val="28"/>
              </w:rPr>
            </w:pPr>
            <w:r w:rsidRPr="00EC1958">
              <w:rPr>
                <w:rFonts w:eastAsia="Arial"/>
                <w:sz w:val="28"/>
                <w:szCs w:val="28"/>
              </w:rPr>
              <w:t>225,31</w:t>
            </w:r>
          </w:p>
        </w:tc>
      </w:tr>
      <w:tr w:rsidR="00EC1958" w:rsidRPr="00EC1958" w14:paraId="5C69FAC5" w14:textId="77777777" w:rsidTr="00FC1F11">
        <w:trPr>
          <w:trHeight w:val="393"/>
        </w:trPr>
        <w:tc>
          <w:tcPr>
            <w:tcW w:w="639" w:type="dxa"/>
            <w:shd w:val="clear" w:color="auto" w:fill="auto"/>
            <w:vAlign w:val="center"/>
            <w:hideMark/>
          </w:tcPr>
          <w:p w14:paraId="5D94AE84" w14:textId="77777777" w:rsidR="00EC1958" w:rsidRPr="00EC1958" w:rsidRDefault="00EC1958" w:rsidP="00EC1958">
            <w:pPr>
              <w:jc w:val="center"/>
              <w:rPr>
                <w:rFonts w:eastAsia="Arial"/>
                <w:sz w:val="28"/>
                <w:szCs w:val="28"/>
              </w:rPr>
            </w:pPr>
            <w:r w:rsidRPr="00EC1958">
              <w:rPr>
                <w:rFonts w:eastAsia="Arial"/>
                <w:sz w:val="28"/>
                <w:szCs w:val="28"/>
              </w:rPr>
              <w:lastRenderedPageBreak/>
              <w:t>5</w:t>
            </w:r>
          </w:p>
        </w:tc>
        <w:tc>
          <w:tcPr>
            <w:tcW w:w="6449" w:type="dxa"/>
            <w:shd w:val="clear" w:color="auto" w:fill="auto"/>
            <w:vAlign w:val="center"/>
            <w:hideMark/>
          </w:tcPr>
          <w:p w14:paraId="2BF7ED5F" w14:textId="77777777" w:rsidR="00EC1958" w:rsidRPr="00EC1958" w:rsidRDefault="00EC1958" w:rsidP="00EC1958">
            <w:pPr>
              <w:rPr>
                <w:rFonts w:eastAsia="Arial"/>
                <w:sz w:val="28"/>
                <w:szCs w:val="28"/>
              </w:rPr>
            </w:pPr>
            <w:r w:rsidRPr="00EC1958">
              <w:rPr>
                <w:rFonts w:eastAsia="Arial"/>
                <w:sz w:val="28"/>
                <w:szCs w:val="28"/>
              </w:rPr>
              <w:t>Расходы на оплату иных работ и услуг, выполняемых по договорам с организациями</w:t>
            </w:r>
          </w:p>
        </w:tc>
        <w:tc>
          <w:tcPr>
            <w:tcW w:w="2693" w:type="dxa"/>
            <w:shd w:val="clear" w:color="auto" w:fill="auto"/>
            <w:vAlign w:val="center"/>
          </w:tcPr>
          <w:p w14:paraId="615A332C" w14:textId="77777777" w:rsidR="00EC1958" w:rsidRPr="00EC1958" w:rsidRDefault="00EC1958" w:rsidP="00EC1958">
            <w:pPr>
              <w:jc w:val="center"/>
              <w:rPr>
                <w:rFonts w:eastAsia="Arial"/>
                <w:sz w:val="28"/>
                <w:szCs w:val="28"/>
              </w:rPr>
            </w:pPr>
            <w:r w:rsidRPr="00EC1958">
              <w:rPr>
                <w:rFonts w:eastAsia="Arial"/>
                <w:sz w:val="28"/>
                <w:szCs w:val="28"/>
              </w:rPr>
              <w:t>137,98</w:t>
            </w:r>
          </w:p>
        </w:tc>
      </w:tr>
      <w:tr w:rsidR="00EC1958" w:rsidRPr="00EC1958" w14:paraId="2E2B378E" w14:textId="77777777" w:rsidTr="00FC1F11">
        <w:trPr>
          <w:trHeight w:val="71"/>
        </w:trPr>
        <w:tc>
          <w:tcPr>
            <w:tcW w:w="639" w:type="dxa"/>
            <w:shd w:val="clear" w:color="auto" w:fill="auto"/>
            <w:vAlign w:val="center"/>
            <w:hideMark/>
          </w:tcPr>
          <w:p w14:paraId="68C644F6" w14:textId="77777777" w:rsidR="00EC1958" w:rsidRPr="00EC1958" w:rsidRDefault="00EC1958" w:rsidP="00EC1958">
            <w:pPr>
              <w:jc w:val="center"/>
              <w:rPr>
                <w:rFonts w:eastAsia="Arial"/>
                <w:sz w:val="28"/>
                <w:szCs w:val="28"/>
              </w:rPr>
            </w:pPr>
            <w:r w:rsidRPr="00EC1958">
              <w:rPr>
                <w:rFonts w:eastAsia="Arial"/>
                <w:sz w:val="28"/>
                <w:szCs w:val="28"/>
              </w:rPr>
              <w:t>7</w:t>
            </w:r>
          </w:p>
        </w:tc>
        <w:tc>
          <w:tcPr>
            <w:tcW w:w="6449" w:type="dxa"/>
            <w:shd w:val="clear" w:color="auto" w:fill="auto"/>
            <w:vAlign w:val="center"/>
            <w:hideMark/>
          </w:tcPr>
          <w:p w14:paraId="195072B4" w14:textId="77777777" w:rsidR="00EC1958" w:rsidRPr="00EC1958" w:rsidRDefault="00EC1958" w:rsidP="00EC1958">
            <w:pPr>
              <w:rPr>
                <w:rFonts w:eastAsia="Arial"/>
                <w:sz w:val="28"/>
                <w:szCs w:val="28"/>
              </w:rPr>
            </w:pPr>
            <w:r w:rsidRPr="00EC1958">
              <w:rPr>
                <w:rFonts w:eastAsia="Arial"/>
                <w:sz w:val="28"/>
                <w:szCs w:val="28"/>
              </w:rPr>
              <w:t>Расходы на обучение персонала</w:t>
            </w:r>
          </w:p>
        </w:tc>
        <w:tc>
          <w:tcPr>
            <w:tcW w:w="2693" w:type="dxa"/>
            <w:shd w:val="clear" w:color="auto" w:fill="auto"/>
            <w:vAlign w:val="center"/>
          </w:tcPr>
          <w:p w14:paraId="3E4D14FE" w14:textId="77777777" w:rsidR="00EC1958" w:rsidRPr="00EC1958" w:rsidRDefault="00EC1958" w:rsidP="00EC1958">
            <w:pPr>
              <w:jc w:val="center"/>
              <w:rPr>
                <w:rFonts w:eastAsia="Arial"/>
                <w:sz w:val="28"/>
                <w:szCs w:val="28"/>
              </w:rPr>
            </w:pPr>
            <w:r w:rsidRPr="00EC1958">
              <w:rPr>
                <w:rFonts w:eastAsia="Arial"/>
                <w:sz w:val="28"/>
                <w:szCs w:val="28"/>
              </w:rPr>
              <w:t>75,47</w:t>
            </w:r>
          </w:p>
        </w:tc>
      </w:tr>
      <w:tr w:rsidR="00EC1958" w:rsidRPr="00EC1958" w14:paraId="7E6C9FDD" w14:textId="77777777" w:rsidTr="00FC1F11">
        <w:trPr>
          <w:trHeight w:val="360"/>
        </w:trPr>
        <w:tc>
          <w:tcPr>
            <w:tcW w:w="639" w:type="dxa"/>
            <w:shd w:val="clear" w:color="auto" w:fill="auto"/>
            <w:vAlign w:val="center"/>
            <w:hideMark/>
          </w:tcPr>
          <w:p w14:paraId="4AFF0FE9" w14:textId="77777777" w:rsidR="00EC1958" w:rsidRPr="00EC1958" w:rsidRDefault="00EC1958" w:rsidP="00EC1958">
            <w:pPr>
              <w:jc w:val="center"/>
              <w:rPr>
                <w:rFonts w:eastAsia="Arial"/>
                <w:sz w:val="28"/>
                <w:szCs w:val="28"/>
              </w:rPr>
            </w:pPr>
            <w:r w:rsidRPr="00EC1958">
              <w:rPr>
                <w:rFonts w:eastAsia="Arial"/>
                <w:sz w:val="28"/>
                <w:szCs w:val="28"/>
              </w:rPr>
              <w:t>9</w:t>
            </w:r>
          </w:p>
        </w:tc>
        <w:tc>
          <w:tcPr>
            <w:tcW w:w="6449" w:type="dxa"/>
            <w:shd w:val="clear" w:color="auto" w:fill="auto"/>
            <w:vAlign w:val="center"/>
            <w:hideMark/>
          </w:tcPr>
          <w:p w14:paraId="361248DE" w14:textId="77777777" w:rsidR="00EC1958" w:rsidRPr="00EC1958" w:rsidRDefault="00EC1958" w:rsidP="00EC1958">
            <w:pPr>
              <w:rPr>
                <w:rFonts w:eastAsia="Arial"/>
                <w:sz w:val="28"/>
                <w:szCs w:val="28"/>
              </w:rPr>
            </w:pPr>
            <w:r w:rsidRPr="00EC1958">
              <w:rPr>
                <w:rFonts w:eastAsia="Arial"/>
                <w:sz w:val="28"/>
                <w:szCs w:val="28"/>
              </w:rPr>
              <w:t>Арендная плата</w:t>
            </w:r>
          </w:p>
        </w:tc>
        <w:tc>
          <w:tcPr>
            <w:tcW w:w="2693" w:type="dxa"/>
            <w:shd w:val="clear" w:color="auto" w:fill="auto"/>
            <w:vAlign w:val="center"/>
          </w:tcPr>
          <w:p w14:paraId="768243B6" w14:textId="77777777" w:rsidR="00EC1958" w:rsidRPr="00EC1958" w:rsidRDefault="00EC1958" w:rsidP="00EC1958">
            <w:pPr>
              <w:jc w:val="center"/>
              <w:rPr>
                <w:rFonts w:eastAsia="Arial"/>
                <w:sz w:val="28"/>
                <w:szCs w:val="28"/>
              </w:rPr>
            </w:pPr>
            <w:r w:rsidRPr="00EC1958">
              <w:rPr>
                <w:rFonts w:eastAsia="Arial"/>
                <w:sz w:val="28"/>
                <w:szCs w:val="28"/>
              </w:rPr>
              <w:t>107,78</w:t>
            </w:r>
          </w:p>
        </w:tc>
      </w:tr>
      <w:tr w:rsidR="00EC1958" w:rsidRPr="00EC1958" w14:paraId="607C1148" w14:textId="77777777" w:rsidTr="00FC1F11">
        <w:trPr>
          <w:trHeight w:val="360"/>
        </w:trPr>
        <w:tc>
          <w:tcPr>
            <w:tcW w:w="639" w:type="dxa"/>
            <w:shd w:val="clear" w:color="auto" w:fill="auto"/>
            <w:vAlign w:val="center"/>
            <w:hideMark/>
          </w:tcPr>
          <w:p w14:paraId="283DE024" w14:textId="77777777" w:rsidR="00EC1958" w:rsidRPr="00EC1958" w:rsidRDefault="00EC1958" w:rsidP="00EC1958">
            <w:pPr>
              <w:jc w:val="center"/>
              <w:rPr>
                <w:rFonts w:eastAsia="Arial"/>
                <w:sz w:val="28"/>
                <w:szCs w:val="28"/>
              </w:rPr>
            </w:pPr>
            <w:r w:rsidRPr="00EC1958">
              <w:rPr>
                <w:rFonts w:eastAsia="Arial"/>
                <w:sz w:val="28"/>
                <w:szCs w:val="28"/>
              </w:rPr>
              <w:t>10</w:t>
            </w:r>
          </w:p>
        </w:tc>
        <w:tc>
          <w:tcPr>
            <w:tcW w:w="6449" w:type="dxa"/>
            <w:shd w:val="clear" w:color="auto" w:fill="auto"/>
            <w:vAlign w:val="center"/>
            <w:hideMark/>
          </w:tcPr>
          <w:p w14:paraId="68CC8C7C" w14:textId="77777777" w:rsidR="00EC1958" w:rsidRPr="00EC1958" w:rsidRDefault="00EC1958" w:rsidP="00EC1958">
            <w:pPr>
              <w:rPr>
                <w:rFonts w:eastAsia="Arial"/>
                <w:sz w:val="28"/>
                <w:szCs w:val="28"/>
              </w:rPr>
            </w:pPr>
            <w:r w:rsidRPr="00EC1958">
              <w:rPr>
                <w:rFonts w:eastAsia="Arial"/>
                <w:sz w:val="28"/>
                <w:szCs w:val="28"/>
              </w:rPr>
              <w:t>Другие расходы</w:t>
            </w:r>
          </w:p>
        </w:tc>
        <w:tc>
          <w:tcPr>
            <w:tcW w:w="2693" w:type="dxa"/>
            <w:shd w:val="clear" w:color="auto" w:fill="auto"/>
            <w:vAlign w:val="center"/>
          </w:tcPr>
          <w:p w14:paraId="0A364EDC" w14:textId="77777777" w:rsidR="00EC1958" w:rsidRPr="00EC1958" w:rsidRDefault="00EC1958" w:rsidP="00EC1958">
            <w:pPr>
              <w:jc w:val="center"/>
              <w:rPr>
                <w:rFonts w:eastAsia="Arial"/>
                <w:sz w:val="28"/>
                <w:szCs w:val="28"/>
              </w:rPr>
            </w:pPr>
            <w:r w:rsidRPr="00EC1958">
              <w:rPr>
                <w:rFonts w:eastAsia="Arial"/>
                <w:sz w:val="28"/>
                <w:szCs w:val="28"/>
              </w:rPr>
              <w:t>76,79</w:t>
            </w:r>
          </w:p>
        </w:tc>
      </w:tr>
      <w:tr w:rsidR="00EC1958" w:rsidRPr="00EC1958" w14:paraId="3713D733" w14:textId="77777777" w:rsidTr="00FC1F11">
        <w:trPr>
          <w:trHeight w:val="360"/>
        </w:trPr>
        <w:tc>
          <w:tcPr>
            <w:tcW w:w="639" w:type="dxa"/>
            <w:shd w:val="clear" w:color="auto" w:fill="auto"/>
            <w:vAlign w:val="center"/>
            <w:hideMark/>
          </w:tcPr>
          <w:p w14:paraId="12AFDC50" w14:textId="77777777" w:rsidR="00EC1958" w:rsidRPr="00EC1958" w:rsidRDefault="00EC1958" w:rsidP="00EC1958">
            <w:pPr>
              <w:jc w:val="center"/>
              <w:rPr>
                <w:rFonts w:eastAsia="Arial"/>
                <w:sz w:val="28"/>
                <w:szCs w:val="28"/>
              </w:rPr>
            </w:pPr>
            <w:r w:rsidRPr="00EC1958">
              <w:rPr>
                <w:rFonts w:eastAsia="Arial"/>
                <w:sz w:val="28"/>
                <w:szCs w:val="28"/>
              </w:rPr>
              <w:t> 11</w:t>
            </w:r>
          </w:p>
        </w:tc>
        <w:tc>
          <w:tcPr>
            <w:tcW w:w="6449" w:type="dxa"/>
            <w:shd w:val="clear" w:color="auto" w:fill="auto"/>
            <w:vAlign w:val="center"/>
            <w:hideMark/>
          </w:tcPr>
          <w:p w14:paraId="7FA3A4C7" w14:textId="77777777" w:rsidR="00EC1958" w:rsidRPr="00EC1958" w:rsidRDefault="00EC1958" w:rsidP="00EC1958">
            <w:pPr>
              <w:rPr>
                <w:rFonts w:eastAsia="Arial"/>
                <w:sz w:val="28"/>
                <w:szCs w:val="28"/>
              </w:rPr>
            </w:pPr>
            <w:r w:rsidRPr="00EC1958">
              <w:rPr>
                <w:rFonts w:eastAsia="Arial"/>
                <w:sz w:val="28"/>
                <w:szCs w:val="28"/>
              </w:rPr>
              <w:t>Итого</w:t>
            </w:r>
          </w:p>
        </w:tc>
        <w:tc>
          <w:tcPr>
            <w:tcW w:w="2693" w:type="dxa"/>
            <w:shd w:val="clear" w:color="auto" w:fill="auto"/>
            <w:vAlign w:val="center"/>
          </w:tcPr>
          <w:p w14:paraId="43F55D94" w14:textId="77777777" w:rsidR="00EC1958" w:rsidRPr="00EC1958" w:rsidRDefault="00EC1958" w:rsidP="00EC1958">
            <w:pPr>
              <w:jc w:val="center"/>
              <w:rPr>
                <w:rFonts w:eastAsia="Arial"/>
                <w:sz w:val="28"/>
                <w:szCs w:val="28"/>
              </w:rPr>
            </w:pPr>
            <w:r w:rsidRPr="00EC1958">
              <w:rPr>
                <w:rFonts w:eastAsia="Arial"/>
                <w:sz w:val="28"/>
                <w:szCs w:val="28"/>
              </w:rPr>
              <w:t>9 747,79</w:t>
            </w:r>
          </w:p>
        </w:tc>
      </w:tr>
    </w:tbl>
    <w:p w14:paraId="0F33909A" w14:textId="77777777" w:rsidR="00EC1958" w:rsidRPr="00EC1958" w:rsidRDefault="00EC1958" w:rsidP="00EC1958">
      <w:pPr>
        <w:rPr>
          <w:rFonts w:eastAsia="Arial"/>
          <w:szCs w:val="20"/>
          <w:lang w:eastAsia="x-none"/>
        </w:rPr>
      </w:pPr>
    </w:p>
    <w:p w14:paraId="483F2BF4" w14:textId="77777777" w:rsidR="00EC1958" w:rsidRPr="00EC1958" w:rsidRDefault="00EC1958" w:rsidP="00EC1958">
      <w:pPr>
        <w:rPr>
          <w:rFonts w:eastAsia="Arial"/>
          <w:szCs w:val="20"/>
          <w:lang w:eastAsia="x-none"/>
        </w:rPr>
      </w:pPr>
    </w:p>
    <w:p w14:paraId="3A85F879" w14:textId="77777777" w:rsidR="00EC1958" w:rsidRPr="00EC1958" w:rsidRDefault="00EC1958" w:rsidP="00EC1958">
      <w:pPr>
        <w:rPr>
          <w:rFonts w:eastAsia="Arial"/>
          <w:szCs w:val="20"/>
          <w:lang w:eastAsia="x-none"/>
        </w:rPr>
      </w:pPr>
    </w:p>
    <w:p w14:paraId="409A02B6" w14:textId="77777777" w:rsidR="00EC1958" w:rsidRPr="00EC1958" w:rsidRDefault="00EC1958" w:rsidP="00EC1958">
      <w:pPr>
        <w:rPr>
          <w:rFonts w:eastAsia="Arial"/>
          <w:szCs w:val="20"/>
          <w:lang w:eastAsia="x-none"/>
        </w:rPr>
      </w:pPr>
    </w:p>
    <w:p w14:paraId="6F66E844" w14:textId="77777777" w:rsidR="00EC1958" w:rsidRPr="00EC1958" w:rsidRDefault="00EC1958" w:rsidP="00EC1958">
      <w:pPr>
        <w:rPr>
          <w:rFonts w:eastAsia="Arial"/>
          <w:szCs w:val="20"/>
          <w:lang w:eastAsia="x-none"/>
        </w:rPr>
      </w:pPr>
    </w:p>
    <w:p w14:paraId="59E964F9" w14:textId="77777777" w:rsidR="00EC1958" w:rsidRPr="00EC1958" w:rsidRDefault="00EC1958" w:rsidP="003A03D5">
      <w:pPr>
        <w:keepNext/>
        <w:numPr>
          <w:ilvl w:val="0"/>
          <w:numId w:val="5"/>
        </w:numPr>
        <w:tabs>
          <w:tab w:val="left" w:pos="567"/>
        </w:tabs>
        <w:jc w:val="center"/>
        <w:outlineLvl w:val="0"/>
        <w:rPr>
          <w:rFonts w:eastAsia="Arial"/>
          <w:b/>
          <w:bCs/>
          <w:sz w:val="32"/>
          <w:szCs w:val="20"/>
          <w:lang w:val="x-none" w:eastAsia="x-none"/>
        </w:rPr>
      </w:pPr>
      <w:bookmarkStart w:id="30" w:name="_Toc52528737"/>
      <w:bookmarkStart w:id="31" w:name="_Toc112244877"/>
      <w:r w:rsidRPr="00EC1958">
        <w:rPr>
          <w:rFonts w:eastAsia="Arial"/>
          <w:b/>
          <w:bCs/>
          <w:snapToGrid w:val="0"/>
          <w:sz w:val="28"/>
          <w:szCs w:val="28"/>
        </w:rPr>
        <w:t>Расчет неподконтрольных расходов на очередной год долгосрочного периода регулирования</w:t>
      </w:r>
      <w:bookmarkEnd w:id="30"/>
      <w:bookmarkEnd w:id="31"/>
    </w:p>
    <w:p w14:paraId="69D3906D" w14:textId="77777777" w:rsidR="00EC1958" w:rsidRPr="00EC1958" w:rsidRDefault="00EC1958" w:rsidP="00EC1958">
      <w:pPr>
        <w:autoSpaceDE w:val="0"/>
        <w:autoSpaceDN w:val="0"/>
        <w:adjustRightInd w:val="0"/>
        <w:ind w:firstLine="851"/>
        <w:contextualSpacing/>
        <w:jc w:val="both"/>
        <w:rPr>
          <w:rFonts w:eastAsia="Calibri Light"/>
          <w:sz w:val="28"/>
          <w:szCs w:val="28"/>
        </w:rPr>
      </w:pPr>
    </w:p>
    <w:p w14:paraId="74589BFB"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0664EC17"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8C1E43A"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715D75E9"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3) концессионную плату;</w:t>
      </w:r>
    </w:p>
    <w:p w14:paraId="29815A9D"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4) арендную плату;</w:t>
      </w:r>
    </w:p>
    <w:p w14:paraId="627E1352"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5) расходы по сомнительным долгам;</w:t>
      </w:r>
    </w:p>
    <w:p w14:paraId="19B82C46"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6) величину амортизации основных средств;</w:t>
      </w:r>
    </w:p>
    <w:p w14:paraId="49873A18" w14:textId="77777777" w:rsidR="00EC1958" w:rsidRPr="00EC1958" w:rsidRDefault="00EC1958" w:rsidP="00EC1958">
      <w:pPr>
        <w:autoSpaceDE w:val="0"/>
        <w:autoSpaceDN w:val="0"/>
        <w:adjustRightInd w:val="0"/>
        <w:ind w:firstLine="851"/>
        <w:contextualSpacing/>
        <w:jc w:val="both"/>
        <w:rPr>
          <w:rFonts w:eastAsia="Calibri Light"/>
          <w:sz w:val="28"/>
          <w:szCs w:val="28"/>
        </w:rPr>
      </w:pPr>
      <w:r w:rsidRPr="00EC1958">
        <w:rPr>
          <w:rFonts w:eastAsia="Calibri Light"/>
          <w:sz w:val="28"/>
          <w:szCs w:val="28"/>
        </w:rPr>
        <w:t>7) отчисления на социальные нужды.</w:t>
      </w:r>
    </w:p>
    <w:p w14:paraId="63CC7B31" w14:textId="77777777" w:rsidR="00EC1958" w:rsidRPr="00EC1958" w:rsidRDefault="00EC1958" w:rsidP="00EC1958">
      <w:pPr>
        <w:autoSpaceDE w:val="0"/>
        <w:autoSpaceDN w:val="0"/>
        <w:adjustRightInd w:val="0"/>
        <w:ind w:firstLine="851"/>
        <w:contextualSpacing/>
        <w:jc w:val="both"/>
        <w:rPr>
          <w:rFonts w:eastAsia="Calibri Light"/>
          <w:sz w:val="28"/>
          <w:szCs w:val="28"/>
        </w:rPr>
      </w:pPr>
    </w:p>
    <w:p w14:paraId="369EE3CA" w14:textId="77777777" w:rsidR="00EC1958" w:rsidRPr="00EC1958" w:rsidRDefault="00EC1958" w:rsidP="003A03D5">
      <w:pPr>
        <w:keepNext/>
        <w:numPr>
          <w:ilvl w:val="1"/>
          <w:numId w:val="5"/>
        </w:numPr>
        <w:tabs>
          <w:tab w:val="left" w:pos="567"/>
        </w:tabs>
        <w:jc w:val="center"/>
        <w:outlineLvl w:val="0"/>
        <w:rPr>
          <w:rFonts w:eastAsia="Arial"/>
          <w:b/>
          <w:sz w:val="32"/>
          <w:szCs w:val="20"/>
          <w:lang w:val="x-none" w:eastAsia="x-none"/>
        </w:rPr>
      </w:pPr>
      <w:bookmarkStart w:id="32" w:name="_Toc52528738"/>
      <w:bookmarkStart w:id="33" w:name="_Toc112244878"/>
      <w:r w:rsidRPr="00EC1958">
        <w:rPr>
          <w:rFonts w:eastAsia="Arial"/>
          <w:b/>
          <w:sz w:val="32"/>
          <w:szCs w:val="20"/>
          <w:lang w:val="x-none" w:eastAsia="x-none"/>
        </w:rPr>
        <w:t>Расходы на оплату налогов, сборов и других обязательных платежей</w:t>
      </w:r>
      <w:bookmarkEnd w:id="32"/>
      <w:bookmarkEnd w:id="33"/>
    </w:p>
    <w:p w14:paraId="08957FD2" w14:textId="77777777" w:rsidR="00EC1958" w:rsidRPr="00EC1958" w:rsidRDefault="00EC1958" w:rsidP="00EC1958">
      <w:pPr>
        <w:rPr>
          <w:rFonts w:eastAsia="Arial"/>
          <w:szCs w:val="20"/>
          <w:lang w:val="x-none" w:eastAsia="x-none"/>
        </w:rPr>
      </w:pPr>
    </w:p>
    <w:p w14:paraId="6A55610C"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Предприятием заявлены расходы по статье в размере 101,00 тыс. руб. в том числе плата за выбросы и сбросы загрязняющих веществ в окружающую среду – 20,00 тыс. руб., расходы на страхование – 14,00 тыс. руб., расходы на услуги банков – 67,00 тыс. руб.</w:t>
      </w:r>
    </w:p>
    <w:p w14:paraId="6878E751"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lastRenderedPageBreak/>
        <w:t>Проанализировав представленные материалы, эксперты предлагают включить в расчёт расходы в размере 81,53 тыс. руб., в том числе 0,53 тыс. руб. – плата за выбросы в пределах ПДВ (представлена декларация о плате за негативное воздействие на окружающую среду за 2021 год, стр. 75 представленных материалов), 14,00 тыс. руб. на страхование, и 67,00 тыс. руб. – расходы на услуги банков.</w:t>
      </w:r>
    </w:p>
    <w:p w14:paraId="014F0617"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Корректировка плановых расходов по статье на 2023 год относительно предложений предприятия в сторону уменьшения составила 19,47 тыс. руб., в связи с исключением расходов на сверхлимитные выбросы.</w:t>
      </w:r>
    </w:p>
    <w:p w14:paraId="4FA956E7" w14:textId="77777777" w:rsidR="00EC1958" w:rsidRPr="00EC1958" w:rsidRDefault="00EC1958" w:rsidP="00EC1958">
      <w:pPr>
        <w:rPr>
          <w:rFonts w:eastAsia="Arial"/>
          <w:sz w:val="28"/>
          <w:szCs w:val="28"/>
          <w:lang w:eastAsia="x-none"/>
        </w:rPr>
      </w:pPr>
    </w:p>
    <w:p w14:paraId="2E77BEC0" w14:textId="77777777" w:rsidR="00EC1958" w:rsidRPr="00EC1958" w:rsidRDefault="00EC1958" w:rsidP="003A03D5">
      <w:pPr>
        <w:keepNext/>
        <w:numPr>
          <w:ilvl w:val="1"/>
          <w:numId w:val="5"/>
        </w:numPr>
        <w:tabs>
          <w:tab w:val="left" w:pos="567"/>
        </w:tabs>
        <w:jc w:val="center"/>
        <w:outlineLvl w:val="0"/>
        <w:rPr>
          <w:rFonts w:eastAsia="Arial"/>
          <w:b/>
          <w:sz w:val="32"/>
          <w:szCs w:val="20"/>
          <w:lang w:val="x-none" w:eastAsia="x-none"/>
        </w:rPr>
      </w:pPr>
      <w:bookmarkStart w:id="34" w:name="_Toc52528739"/>
      <w:bookmarkStart w:id="35" w:name="_Toc112244879"/>
      <w:r w:rsidRPr="00EC1958">
        <w:rPr>
          <w:rFonts w:eastAsia="Arial"/>
          <w:b/>
          <w:sz w:val="32"/>
          <w:szCs w:val="20"/>
          <w:lang w:val="x-none" w:eastAsia="x-none"/>
        </w:rPr>
        <w:t>Отчисления на социальные нужды</w:t>
      </w:r>
      <w:bookmarkEnd w:id="34"/>
      <w:bookmarkEnd w:id="35"/>
    </w:p>
    <w:p w14:paraId="42DDA118" w14:textId="77777777" w:rsidR="00EC1958" w:rsidRPr="00EC1958" w:rsidRDefault="00EC1958" w:rsidP="00EC1958">
      <w:pPr>
        <w:tabs>
          <w:tab w:val="left" w:pos="1890"/>
        </w:tabs>
        <w:ind w:firstLine="720"/>
        <w:jc w:val="both"/>
        <w:rPr>
          <w:rFonts w:eastAsia="Arial"/>
          <w:snapToGrid w:val="0"/>
          <w:sz w:val="28"/>
          <w:szCs w:val="28"/>
        </w:rPr>
      </w:pPr>
    </w:p>
    <w:p w14:paraId="4B79EB49" w14:textId="77777777" w:rsidR="00EC1958" w:rsidRPr="00EC1958" w:rsidRDefault="00EC1958" w:rsidP="00EC1958">
      <w:pPr>
        <w:tabs>
          <w:tab w:val="left" w:pos="1890"/>
        </w:tabs>
        <w:ind w:firstLine="720"/>
        <w:jc w:val="both"/>
        <w:rPr>
          <w:rFonts w:eastAsia="Arial"/>
          <w:snapToGrid w:val="0"/>
          <w:sz w:val="28"/>
          <w:szCs w:val="28"/>
        </w:rPr>
      </w:pPr>
      <w:bookmarkStart w:id="36" w:name="_Hlk52461700"/>
      <w:r w:rsidRPr="00EC1958">
        <w:rPr>
          <w:rFonts w:eastAsia="Arial"/>
          <w:snapToGrid w:val="0"/>
          <w:sz w:val="28"/>
          <w:szCs w:val="28"/>
        </w:rPr>
        <w:t>Предприятием заявлены расходы по статье в размере 3 561,75 тыс. руб.</w:t>
      </w:r>
    </w:p>
    <w:bookmarkEnd w:id="36"/>
    <w:p w14:paraId="1F4439FF"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В расходы по статье «Отчисления на социальные нужды» включаются:</w:t>
      </w:r>
    </w:p>
    <w:p w14:paraId="1771A363"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7D95C5D5"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  сумма страховых взносов в соответствии со ст. 428 Налогового кодекса Российской Федерации (часть вторая) от 05.08.2000 № 117-ФЗ;</w:t>
      </w:r>
    </w:p>
    <w:p w14:paraId="75D37769"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C98DAE0"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Экспертами в расчет НВВ на 2023 год приняты страховые взносы в размере 30,2 % от ФОТ, определённого в операционных расходах, или 2 629,46 тыс. руб.</w:t>
      </w:r>
    </w:p>
    <w:p w14:paraId="1F11943A"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Корректировка плановых расходов по статье на 2023 год относительно предложений предприятия составила 932,29 тыс. руб. в сторону снижения, в связи с корректировкой фонда оплаты труда, определённого в операционных расходах.</w:t>
      </w:r>
    </w:p>
    <w:p w14:paraId="0070282D" w14:textId="77777777" w:rsidR="00EC1958" w:rsidRPr="00EC1958" w:rsidRDefault="00EC1958" w:rsidP="00EC1958">
      <w:pPr>
        <w:widowControl w:val="0"/>
        <w:jc w:val="center"/>
        <w:rPr>
          <w:rFonts w:eastAsia="Arial"/>
          <w:szCs w:val="20"/>
          <w:lang w:eastAsia="x-none"/>
        </w:rPr>
      </w:pPr>
    </w:p>
    <w:p w14:paraId="69C1F52D" w14:textId="77777777" w:rsidR="00EC1958" w:rsidRPr="00EC1958" w:rsidRDefault="00EC1958" w:rsidP="003A03D5">
      <w:pPr>
        <w:keepNext/>
        <w:widowControl w:val="0"/>
        <w:numPr>
          <w:ilvl w:val="1"/>
          <w:numId w:val="5"/>
        </w:numPr>
        <w:tabs>
          <w:tab w:val="left" w:pos="567"/>
        </w:tabs>
        <w:jc w:val="center"/>
        <w:outlineLvl w:val="0"/>
        <w:rPr>
          <w:rFonts w:eastAsia="Arial"/>
          <w:b/>
          <w:sz w:val="32"/>
          <w:szCs w:val="20"/>
          <w:lang w:val="x-none" w:eastAsia="x-none"/>
        </w:rPr>
      </w:pPr>
      <w:bookmarkStart w:id="37" w:name="_Toc52528740"/>
      <w:bookmarkStart w:id="38" w:name="_Toc112244880"/>
      <w:r w:rsidRPr="00EC1958">
        <w:rPr>
          <w:rFonts w:eastAsia="Arial"/>
          <w:b/>
          <w:sz w:val="32"/>
          <w:szCs w:val="20"/>
          <w:lang w:val="x-none" w:eastAsia="x-none"/>
        </w:rPr>
        <w:t>Налог при УСН</w:t>
      </w:r>
      <w:bookmarkEnd w:id="37"/>
      <w:bookmarkEnd w:id="38"/>
    </w:p>
    <w:p w14:paraId="50E7AD58" w14:textId="77777777" w:rsidR="00EC1958" w:rsidRPr="00EC1958" w:rsidRDefault="00EC1958" w:rsidP="00EC1958">
      <w:pPr>
        <w:rPr>
          <w:rFonts w:eastAsia="Arial"/>
          <w:szCs w:val="20"/>
          <w:lang w:val="x-none" w:eastAsia="x-none"/>
        </w:rPr>
      </w:pPr>
    </w:p>
    <w:p w14:paraId="62F1E0C8"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 xml:space="preserve">По данной статье предприятие представило свои предложения на сумму 750,00 тыс. руб. Согласно представленной декларации, объектом налогообложения являются доходы предприятия (6% от доходов за исключением </w:t>
      </w:r>
      <w:r w:rsidRPr="00EC1958">
        <w:rPr>
          <w:rFonts w:eastAsia="Arial"/>
          <w:snapToGrid w:val="0"/>
          <w:sz w:val="28"/>
          <w:szCs w:val="28"/>
        </w:rPr>
        <w:lastRenderedPageBreak/>
        <w:t xml:space="preserve">отчислений на социальные нужды, представлена налоговая декларация, стр. 66 представленных материалов). </w:t>
      </w:r>
    </w:p>
    <w:p w14:paraId="7449545C"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Таким образом, величина налога с дохода рассчитана экспертами по ставке 6 % от налогооблагаемой базы – НВВ, за исключением плановых отчислений ЕСН в размере, не превышающем 50 % от начисленного налога, и составила 681,64 тыс. руб.</w:t>
      </w:r>
      <w:r w:rsidRPr="00EC1958">
        <w:rPr>
          <w:rFonts w:eastAsia="Arial"/>
          <w:snapToGrid w:val="0"/>
          <w:color w:val="FF0000"/>
          <w:sz w:val="28"/>
          <w:szCs w:val="28"/>
        </w:rPr>
        <w:t xml:space="preserve"> </w:t>
      </w:r>
      <w:r w:rsidRPr="00EC1958">
        <w:rPr>
          <w:rFonts w:eastAsia="Arial"/>
          <w:snapToGrid w:val="0"/>
          <w:sz w:val="28"/>
          <w:szCs w:val="28"/>
        </w:rPr>
        <w:t>(22 721,23 × 0,06 × 50%).</w:t>
      </w:r>
    </w:p>
    <w:p w14:paraId="3C36495B"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Корректировка плановых расходов по статье на 2023 год относительно предложений предприятия составила 68,36 тыс. руб. в сторону снижения, в связи с корректировкой налогооблагаемой базы.</w:t>
      </w:r>
    </w:p>
    <w:p w14:paraId="09A8EC52" w14:textId="77777777" w:rsidR="00EC1958" w:rsidRPr="00EC1958" w:rsidRDefault="00EC1958" w:rsidP="00EC1958">
      <w:pPr>
        <w:widowControl w:val="0"/>
        <w:tabs>
          <w:tab w:val="left" w:pos="1890"/>
        </w:tabs>
        <w:ind w:firstLine="720"/>
        <w:jc w:val="both"/>
        <w:rPr>
          <w:rFonts w:eastAsia="Arial"/>
          <w:snapToGrid w:val="0"/>
          <w:sz w:val="28"/>
          <w:szCs w:val="28"/>
        </w:rPr>
      </w:pPr>
      <w:r w:rsidRPr="00EC1958">
        <w:rPr>
          <w:rFonts w:eastAsia="Arial"/>
          <w:snapToGrid w:val="0"/>
          <w:sz w:val="28"/>
          <w:szCs w:val="28"/>
        </w:rPr>
        <w:t>Информация о неподконтрольных расходах отражена в таблице 6.</w:t>
      </w:r>
    </w:p>
    <w:p w14:paraId="307ECB79" w14:textId="77777777" w:rsidR="00EC1958" w:rsidRPr="00EC1958" w:rsidRDefault="00EC1958" w:rsidP="00EC1958">
      <w:pPr>
        <w:widowControl w:val="0"/>
        <w:tabs>
          <w:tab w:val="left" w:pos="1890"/>
        </w:tabs>
        <w:jc w:val="both"/>
        <w:rPr>
          <w:rFonts w:eastAsia="Arial"/>
          <w:snapToGrid w:val="0"/>
          <w:sz w:val="28"/>
          <w:szCs w:val="28"/>
        </w:rPr>
      </w:pPr>
    </w:p>
    <w:p w14:paraId="0B50B7F4" w14:textId="77777777" w:rsidR="00EC1958" w:rsidRPr="00EC1958" w:rsidRDefault="00EC1958" w:rsidP="00EC1958">
      <w:pPr>
        <w:ind w:firstLine="720"/>
        <w:jc w:val="right"/>
        <w:rPr>
          <w:rFonts w:eastAsia="Arial"/>
          <w:snapToGrid w:val="0"/>
          <w:sz w:val="28"/>
          <w:szCs w:val="28"/>
        </w:rPr>
      </w:pPr>
      <w:r w:rsidRPr="00EC1958">
        <w:rPr>
          <w:rFonts w:eastAsia="Arial"/>
          <w:snapToGrid w:val="0"/>
          <w:sz w:val="28"/>
          <w:szCs w:val="28"/>
        </w:rPr>
        <w:t>Таблица 6</w:t>
      </w:r>
    </w:p>
    <w:p w14:paraId="32ADBAB2" w14:textId="77777777" w:rsidR="00EC1958" w:rsidRPr="00EC1958" w:rsidRDefault="00EC1958" w:rsidP="00EC1958">
      <w:pPr>
        <w:ind w:firstLine="720"/>
        <w:jc w:val="center"/>
        <w:rPr>
          <w:rFonts w:eastAsia="Arial"/>
          <w:bCs/>
          <w:snapToGrid w:val="0"/>
          <w:sz w:val="28"/>
          <w:szCs w:val="28"/>
        </w:rPr>
      </w:pPr>
      <w:r w:rsidRPr="00EC1958">
        <w:rPr>
          <w:rFonts w:eastAsia="Arial"/>
          <w:bCs/>
          <w:snapToGrid w:val="0"/>
          <w:sz w:val="28"/>
          <w:szCs w:val="28"/>
        </w:rPr>
        <w:t>Реестр неподконтрольных расходов</w:t>
      </w:r>
    </w:p>
    <w:p w14:paraId="4DE01B33" w14:textId="77777777" w:rsidR="00EC1958" w:rsidRPr="00EC1958" w:rsidRDefault="00EC1958" w:rsidP="00EC1958">
      <w:pPr>
        <w:ind w:firstLine="720"/>
        <w:jc w:val="right"/>
        <w:rPr>
          <w:rFonts w:eastAsia="Arial"/>
          <w:snapToGrid w:val="0"/>
          <w:sz w:val="22"/>
          <w:szCs w:val="28"/>
        </w:rPr>
      </w:pPr>
      <w:r w:rsidRPr="00EC1958">
        <w:rPr>
          <w:rFonts w:eastAsia="Arial"/>
          <w:snapToGrid w:val="0"/>
          <w:sz w:val="22"/>
          <w:szCs w:val="28"/>
        </w:rPr>
        <w:t xml:space="preserve">Тыс. </w:t>
      </w:r>
      <w:r w:rsidRPr="00EC1958">
        <w:rPr>
          <w:rFonts w:eastAsia="Arial"/>
          <w:snapToGrid w:val="0"/>
          <w:szCs w:val="28"/>
        </w:rPr>
        <w:t>руб</w:t>
      </w:r>
      <w:r w:rsidRPr="00EC1958">
        <w:rPr>
          <w:rFonts w:eastAsia="Arial"/>
          <w:snapToGrid w:val="0"/>
          <w:sz w:val="22"/>
          <w:szCs w:val="28"/>
        </w:rPr>
        <w:t>.</w:t>
      </w:r>
    </w:p>
    <w:tbl>
      <w:tblPr>
        <w:tblW w:w="97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03"/>
        <w:gridCol w:w="1332"/>
        <w:gridCol w:w="1402"/>
        <w:gridCol w:w="1738"/>
        <w:gridCol w:w="1362"/>
      </w:tblGrid>
      <w:tr w:rsidR="00EC1958" w:rsidRPr="00EC1958" w14:paraId="0D905647" w14:textId="77777777" w:rsidTr="00FC1F11">
        <w:trPr>
          <w:trHeight w:val="330"/>
          <w:tblHeader/>
        </w:trPr>
        <w:tc>
          <w:tcPr>
            <w:tcW w:w="700" w:type="dxa"/>
            <w:shd w:val="clear" w:color="auto" w:fill="auto"/>
            <w:hideMark/>
          </w:tcPr>
          <w:p w14:paraId="298059E2" w14:textId="77777777" w:rsidR="00EC1958" w:rsidRPr="00EC1958" w:rsidRDefault="00EC1958" w:rsidP="00EC1958">
            <w:pPr>
              <w:jc w:val="center"/>
              <w:rPr>
                <w:rFonts w:eastAsia="Arial"/>
                <w:sz w:val="20"/>
                <w:szCs w:val="20"/>
              </w:rPr>
            </w:pPr>
            <w:r w:rsidRPr="00EC1958">
              <w:rPr>
                <w:rFonts w:eastAsia="Arial"/>
                <w:sz w:val="20"/>
                <w:szCs w:val="20"/>
              </w:rPr>
              <w:t xml:space="preserve">№ </w:t>
            </w:r>
          </w:p>
          <w:p w14:paraId="3C04EB39" w14:textId="77777777" w:rsidR="00EC1958" w:rsidRPr="00EC1958" w:rsidRDefault="00EC1958" w:rsidP="00EC1958">
            <w:pPr>
              <w:jc w:val="center"/>
              <w:rPr>
                <w:rFonts w:eastAsia="Arial"/>
                <w:sz w:val="20"/>
                <w:szCs w:val="20"/>
              </w:rPr>
            </w:pPr>
            <w:r w:rsidRPr="00EC1958">
              <w:rPr>
                <w:rFonts w:eastAsia="Arial"/>
                <w:sz w:val="20"/>
                <w:szCs w:val="20"/>
              </w:rPr>
              <w:t>п. п.</w:t>
            </w:r>
          </w:p>
        </w:tc>
        <w:tc>
          <w:tcPr>
            <w:tcW w:w="3203" w:type="dxa"/>
            <w:shd w:val="clear" w:color="auto" w:fill="auto"/>
            <w:vAlign w:val="center"/>
            <w:hideMark/>
          </w:tcPr>
          <w:p w14:paraId="23C0C56C" w14:textId="77777777" w:rsidR="00EC1958" w:rsidRPr="00EC1958" w:rsidRDefault="00EC1958" w:rsidP="00EC1958">
            <w:pPr>
              <w:jc w:val="center"/>
              <w:rPr>
                <w:rFonts w:eastAsia="Arial"/>
                <w:sz w:val="20"/>
                <w:szCs w:val="20"/>
              </w:rPr>
            </w:pPr>
            <w:r w:rsidRPr="00EC1958">
              <w:rPr>
                <w:rFonts w:eastAsia="Arial"/>
                <w:sz w:val="20"/>
                <w:szCs w:val="20"/>
              </w:rPr>
              <w:t>Наименование расхода</w:t>
            </w:r>
          </w:p>
        </w:tc>
        <w:tc>
          <w:tcPr>
            <w:tcW w:w="1332" w:type="dxa"/>
            <w:shd w:val="clear" w:color="auto" w:fill="auto"/>
            <w:vAlign w:val="center"/>
          </w:tcPr>
          <w:p w14:paraId="3562804D" w14:textId="77777777" w:rsidR="00EC1958" w:rsidRPr="00EC1958" w:rsidRDefault="00EC1958" w:rsidP="00EC1958">
            <w:pPr>
              <w:jc w:val="center"/>
              <w:rPr>
                <w:rFonts w:eastAsia="Arial"/>
                <w:sz w:val="20"/>
                <w:szCs w:val="20"/>
              </w:rPr>
            </w:pPr>
            <w:r w:rsidRPr="00EC1958">
              <w:rPr>
                <w:rFonts w:eastAsia="Arial"/>
                <w:sz w:val="20"/>
                <w:szCs w:val="20"/>
              </w:rPr>
              <w:t xml:space="preserve">Утверждено на </w:t>
            </w:r>
            <w:r w:rsidRPr="00EC1958">
              <w:rPr>
                <w:rFonts w:eastAsia="Arial"/>
                <w:sz w:val="20"/>
                <w:szCs w:val="20"/>
                <w:lang w:val="en-US"/>
              </w:rPr>
              <w:t>20</w:t>
            </w:r>
            <w:r w:rsidRPr="00EC1958">
              <w:rPr>
                <w:rFonts w:eastAsia="Arial"/>
                <w:sz w:val="20"/>
                <w:szCs w:val="20"/>
              </w:rPr>
              <w:t>22</w:t>
            </w:r>
          </w:p>
        </w:tc>
        <w:tc>
          <w:tcPr>
            <w:tcW w:w="1402" w:type="dxa"/>
            <w:vAlign w:val="center"/>
          </w:tcPr>
          <w:p w14:paraId="1EE0C911" w14:textId="77777777" w:rsidR="00EC1958" w:rsidRPr="00EC1958" w:rsidRDefault="00EC1958" w:rsidP="00EC1958">
            <w:pPr>
              <w:jc w:val="center"/>
              <w:rPr>
                <w:rFonts w:eastAsia="Arial"/>
                <w:sz w:val="20"/>
                <w:szCs w:val="20"/>
              </w:rPr>
            </w:pPr>
            <w:r w:rsidRPr="00EC1958">
              <w:rPr>
                <w:rFonts w:eastAsia="Arial"/>
                <w:sz w:val="20"/>
                <w:szCs w:val="20"/>
              </w:rPr>
              <w:t>Предложения предприятия на 2023</w:t>
            </w:r>
          </w:p>
        </w:tc>
        <w:tc>
          <w:tcPr>
            <w:tcW w:w="1738" w:type="dxa"/>
            <w:shd w:val="clear" w:color="auto" w:fill="auto"/>
            <w:vAlign w:val="center"/>
          </w:tcPr>
          <w:p w14:paraId="308E4268" w14:textId="77777777" w:rsidR="00EC1958" w:rsidRPr="00EC1958" w:rsidRDefault="00EC1958" w:rsidP="00EC1958">
            <w:pPr>
              <w:jc w:val="center"/>
              <w:rPr>
                <w:rFonts w:eastAsia="Arial"/>
                <w:sz w:val="20"/>
                <w:szCs w:val="20"/>
              </w:rPr>
            </w:pPr>
            <w:r w:rsidRPr="00EC1958">
              <w:rPr>
                <w:rFonts w:eastAsia="Arial"/>
                <w:sz w:val="20"/>
                <w:szCs w:val="20"/>
              </w:rPr>
              <w:t xml:space="preserve">Предложения экспертов на </w:t>
            </w:r>
            <w:r w:rsidRPr="00EC1958">
              <w:rPr>
                <w:rFonts w:eastAsia="Arial"/>
                <w:sz w:val="20"/>
                <w:szCs w:val="20"/>
                <w:lang w:val="en-US"/>
              </w:rPr>
              <w:t>20</w:t>
            </w:r>
            <w:r w:rsidRPr="00EC1958">
              <w:rPr>
                <w:rFonts w:eastAsia="Arial"/>
                <w:sz w:val="20"/>
                <w:szCs w:val="20"/>
              </w:rPr>
              <w:t>23</w:t>
            </w:r>
          </w:p>
        </w:tc>
        <w:tc>
          <w:tcPr>
            <w:tcW w:w="1362" w:type="dxa"/>
            <w:vAlign w:val="center"/>
          </w:tcPr>
          <w:p w14:paraId="5C965038" w14:textId="77777777" w:rsidR="00EC1958" w:rsidRPr="00EC1958" w:rsidRDefault="00EC1958" w:rsidP="00EC1958">
            <w:pPr>
              <w:jc w:val="center"/>
              <w:rPr>
                <w:rFonts w:eastAsia="Arial"/>
                <w:sz w:val="20"/>
                <w:szCs w:val="20"/>
              </w:rPr>
            </w:pPr>
            <w:r w:rsidRPr="00EC1958">
              <w:rPr>
                <w:rFonts w:eastAsia="Arial"/>
                <w:sz w:val="20"/>
                <w:szCs w:val="20"/>
              </w:rPr>
              <w:t>Отклонение от предложений предприятия</w:t>
            </w:r>
          </w:p>
        </w:tc>
      </w:tr>
      <w:tr w:rsidR="00EC1958" w:rsidRPr="00EC1958" w14:paraId="4EA4E37A" w14:textId="77777777" w:rsidTr="00FC1F11">
        <w:trPr>
          <w:trHeight w:val="463"/>
        </w:trPr>
        <w:tc>
          <w:tcPr>
            <w:tcW w:w="700" w:type="dxa"/>
            <w:shd w:val="clear" w:color="auto" w:fill="auto"/>
            <w:vAlign w:val="center"/>
          </w:tcPr>
          <w:p w14:paraId="754AA4C7" w14:textId="77777777" w:rsidR="00EC1958" w:rsidRPr="00EC1958" w:rsidRDefault="00EC1958" w:rsidP="00EC1958">
            <w:pPr>
              <w:jc w:val="center"/>
              <w:rPr>
                <w:rFonts w:eastAsia="Arial"/>
                <w:sz w:val="20"/>
                <w:szCs w:val="20"/>
              </w:rPr>
            </w:pPr>
            <w:r w:rsidRPr="00EC1958">
              <w:rPr>
                <w:rFonts w:eastAsia="Arial"/>
                <w:sz w:val="20"/>
                <w:szCs w:val="20"/>
              </w:rPr>
              <w:t>1.</w:t>
            </w:r>
          </w:p>
        </w:tc>
        <w:tc>
          <w:tcPr>
            <w:tcW w:w="3203" w:type="dxa"/>
            <w:shd w:val="clear" w:color="auto" w:fill="auto"/>
            <w:vAlign w:val="center"/>
          </w:tcPr>
          <w:p w14:paraId="4BA04EF8" w14:textId="77777777" w:rsidR="00EC1958" w:rsidRPr="00EC1958" w:rsidRDefault="00EC1958" w:rsidP="00EC1958">
            <w:pPr>
              <w:jc w:val="center"/>
              <w:rPr>
                <w:rFonts w:eastAsia="Arial"/>
                <w:sz w:val="20"/>
                <w:szCs w:val="20"/>
              </w:rPr>
            </w:pPr>
            <w:r w:rsidRPr="00EC1958">
              <w:rPr>
                <w:rFonts w:eastAsia="Arial"/>
                <w:sz w:val="20"/>
                <w:szCs w:val="20"/>
              </w:rPr>
              <w:t>Расходы на оплату налогов, сборов и других обязательных платежей</w:t>
            </w:r>
          </w:p>
        </w:tc>
        <w:tc>
          <w:tcPr>
            <w:tcW w:w="1332" w:type="dxa"/>
            <w:tcBorders>
              <w:top w:val="single" w:sz="4" w:space="0" w:color="auto"/>
              <w:left w:val="nil"/>
              <w:bottom w:val="single" w:sz="4" w:space="0" w:color="auto"/>
              <w:right w:val="single" w:sz="4" w:space="0" w:color="auto"/>
            </w:tcBorders>
            <w:shd w:val="clear" w:color="auto" w:fill="auto"/>
            <w:vAlign w:val="center"/>
          </w:tcPr>
          <w:p w14:paraId="6002507D" w14:textId="77777777" w:rsidR="00EC1958" w:rsidRPr="00EC1958" w:rsidRDefault="00EC1958" w:rsidP="00EC1958">
            <w:pPr>
              <w:jc w:val="center"/>
              <w:rPr>
                <w:rFonts w:eastAsia="Arial"/>
                <w:sz w:val="28"/>
                <w:szCs w:val="28"/>
              </w:rPr>
            </w:pPr>
            <w:r w:rsidRPr="00EC1958">
              <w:rPr>
                <w:rFonts w:eastAsia="Arial"/>
                <w:szCs w:val="20"/>
              </w:rPr>
              <w:t>67,54</w:t>
            </w:r>
          </w:p>
        </w:tc>
        <w:tc>
          <w:tcPr>
            <w:tcW w:w="1402" w:type="dxa"/>
            <w:tcBorders>
              <w:top w:val="single" w:sz="4" w:space="0" w:color="auto"/>
              <w:left w:val="nil"/>
              <w:bottom w:val="single" w:sz="4" w:space="0" w:color="auto"/>
              <w:right w:val="single" w:sz="4" w:space="0" w:color="auto"/>
            </w:tcBorders>
            <w:shd w:val="clear" w:color="auto" w:fill="auto"/>
            <w:vAlign w:val="center"/>
          </w:tcPr>
          <w:p w14:paraId="53D6C7CA" w14:textId="77777777" w:rsidR="00EC1958" w:rsidRPr="00EC1958" w:rsidRDefault="00EC1958" w:rsidP="00EC1958">
            <w:pPr>
              <w:jc w:val="center"/>
              <w:rPr>
                <w:rFonts w:eastAsia="Arial"/>
                <w:sz w:val="28"/>
                <w:szCs w:val="28"/>
              </w:rPr>
            </w:pPr>
            <w:r w:rsidRPr="00EC1958">
              <w:rPr>
                <w:rFonts w:eastAsia="Arial"/>
                <w:szCs w:val="20"/>
              </w:rPr>
              <w:t>101,00</w:t>
            </w:r>
          </w:p>
        </w:tc>
        <w:tc>
          <w:tcPr>
            <w:tcW w:w="1738" w:type="dxa"/>
            <w:tcBorders>
              <w:top w:val="single" w:sz="4" w:space="0" w:color="auto"/>
              <w:left w:val="nil"/>
              <w:bottom w:val="single" w:sz="4" w:space="0" w:color="auto"/>
              <w:right w:val="single" w:sz="4" w:space="0" w:color="auto"/>
            </w:tcBorders>
            <w:shd w:val="clear" w:color="auto" w:fill="auto"/>
            <w:vAlign w:val="center"/>
          </w:tcPr>
          <w:p w14:paraId="71BB7E4D" w14:textId="77777777" w:rsidR="00EC1958" w:rsidRPr="00EC1958" w:rsidRDefault="00EC1958" w:rsidP="00EC1958">
            <w:pPr>
              <w:jc w:val="center"/>
              <w:rPr>
                <w:rFonts w:eastAsia="Arial"/>
                <w:sz w:val="28"/>
                <w:szCs w:val="28"/>
              </w:rPr>
            </w:pPr>
            <w:r w:rsidRPr="00EC1958">
              <w:rPr>
                <w:rFonts w:eastAsia="Arial"/>
                <w:szCs w:val="20"/>
              </w:rPr>
              <w:t>81,53</w:t>
            </w:r>
          </w:p>
        </w:tc>
        <w:tc>
          <w:tcPr>
            <w:tcW w:w="1362" w:type="dxa"/>
            <w:tcBorders>
              <w:top w:val="single" w:sz="4" w:space="0" w:color="auto"/>
              <w:left w:val="nil"/>
              <w:bottom w:val="single" w:sz="4" w:space="0" w:color="auto"/>
              <w:right w:val="single" w:sz="4" w:space="0" w:color="auto"/>
            </w:tcBorders>
            <w:shd w:val="clear" w:color="auto" w:fill="auto"/>
            <w:vAlign w:val="center"/>
          </w:tcPr>
          <w:p w14:paraId="40E93BB8" w14:textId="77777777" w:rsidR="00EC1958" w:rsidRPr="00EC1958" w:rsidRDefault="00EC1958" w:rsidP="00EC1958">
            <w:pPr>
              <w:jc w:val="center"/>
              <w:rPr>
                <w:rFonts w:eastAsia="Arial"/>
                <w:sz w:val="28"/>
                <w:szCs w:val="28"/>
              </w:rPr>
            </w:pPr>
            <w:r w:rsidRPr="00EC1958">
              <w:rPr>
                <w:rFonts w:eastAsia="Arial"/>
                <w:szCs w:val="20"/>
              </w:rPr>
              <w:t>-19,47</w:t>
            </w:r>
          </w:p>
        </w:tc>
      </w:tr>
      <w:tr w:rsidR="00EC1958" w:rsidRPr="00EC1958" w14:paraId="0A1F73C5" w14:textId="77777777" w:rsidTr="00FC1F11">
        <w:trPr>
          <w:trHeight w:val="463"/>
        </w:trPr>
        <w:tc>
          <w:tcPr>
            <w:tcW w:w="700" w:type="dxa"/>
            <w:shd w:val="clear" w:color="auto" w:fill="auto"/>
            <w:vAlign w:val="center"/>
            <w:hideMark/>
          </w:tcPr>
          <w:p w14:paraId="26B78CCC" w14:textId="77777777" w:rsidR="00EC1958" w:rsidRPr="00EC1958" w:rsidRDefault="00EC1958" w:rsidP="00EC1958">
            <w:pPr>
              <w:jc w:val="center"/>
              <w:rPr>
                <w:rFonts w:eastAsia="Arial"/>
                <w:sz w:val="20"/>
                <w:szCs w:val="20"/>
              </w:rPr>
            </w:pPr>
            <w:r w:rsidRPr="00EC1958">
              <w:rPr>
                <w:rFonts w:eastAsia="Arial"/>
                <w:sz w:val="20"/>
                <w:szCs w:val="20"/>
              </w:rPr>
              <w:t>2.</w:t>
            </w:r>
          </w:p>
        </w:tc>
        <w:tc>
          <w:tcPr>
            <w:tcW w:w="3203" w:type="dxa"/>
            <w:shd w:val="clear" w:color="auto" w:fill="auto"/>
            <w:vAlign w:val="center"/>
            <w:hideMark/>
          </w:tcPr>
          <w:p w14:paraId="6AA140E7" w14:textId="77777777" w:rsidR="00EC1958" w:rsidRPr="00EC1958" w:rsidRDefault="00EC1958" w:rsidP="00EC1958">
            <w:pPr>
              <w:jc w:val="center"/>
              <w:rPr>
                <w:rFonts w:eastAsia="Arial"/>
                <w:sz w:val="20"/>
                <w:szCs w:val="20"/>
              </w:rPr>
            </w:pPr>
            <w:r w:rsidRPr="00EC1958">
              <w:rPr>
                <w:rFonts w:eastAsia="Arial"/>
                <w:sz w:val="20"/>
                <w:szCs w:val="20"/>
              </w:rPr>
              <w:t>Отчисления на социальные нужды</w:t>
            </w:r>
          </w:p>
        </w:tc>
        <w:tc>
          <w:tcPr>
            <w:tcW w:w="1332" w:type="dxa"/>
            <w:tcBorders>
              <w:top w:val="single" w:sz="4" w:space="0" w:color="auto"/>
              <w:left w:val="nil"/>
              <w:bottom w:val="single" w:sz="4" w:space="0" w:color="auto"/>
              <w:right w:val="single" w:sz="4" w:space="0" w:color="auto"/>
            </w:tcBorders>
            <w:shd w:val="clear" w:color="auto" w:fill="auto"/>
            <w:vAlign w:val="center"/>
          </w:tcPr>
          <w:p w14:paraId="4743D31B" w14:textId="77777777" w:rsidR="00EC1958" w:rsidRPr="00EC1958" w:rsidRDefault="00EC1958" w:rsidP="00EC1958">
            <w:pPr>
              <w:jc w:val="center"/>
              <w:rPr>
                <w:rFonts w:eastAsia="Arial"/>
                <w:sz w:val="28"/>
                <w:szCs w:val="28"/>
              </w:rPr>
            </w:pPr>
            <w:r w:rsidRPr="00EC1958">
              <w:rPr>
                <w:rFonts w:eastAsia="Arial"/>
                <w:szCs w:val="20"/>
              </w:rPr>
              <w:t>2 553,86</w:t>
            </w:r>
          </w:p>
        </w:tc>
        <w:tc>
          <w:tcPr>
            <w:tcW w:w="1402" w:type="dxa"/>
            <w:tcBorders>
              <w:top w:val="single" w:sz="4" w:space="0" w:color="auto"/>
              <w:left w:val="nil"/>
              <w:bottom w:val="single" w:sz="4" w:space="0" w:color="auto"/>
              <w:right w:val="single" w:sz="4" w:space="0" w:color="auto"/>
            </w:tcBorders>
            <w:shd w:val="clear" w:color="auto" w:fill="auto"/>
            <w:vAlign w:val="center"/>
          </w:tcPr>
          <w:p w14:paraId="10068FF3" w14:textId="77777777" w:rsidR="00EC1958" w:rsidRPr="00EC1958" w:rsidRDefault="00EC1958" w:rsidP="00EC1958">
            <w:pPr>
              <w:jc w:val="center"/>
              <w:rPr>
                <w:rFonts w:eastAsia="Arial"/>
                <w:sz w:val="28"/>
                <w:szCs w:val="28"/>
              </w:rPr>
            </w:pPr>
            <w:r w:rsidRPr="00EC1958">
              <w:rPr>
                <w:rFonts w:eastAsia="Arial"/>
                <w:szCs w:val="20"/>
              </w:rPr>
              <w:t>3 561,75</w:t>
            </w:r>
          </w:p>
        </w:tc>
        <w:tc>
          <w:tcPr>
            <w:tcW w:w="1738" w:type="dxa"/>
            <w:tcBorders>
              <w:top w:val="single" w:sz="4" w:space="0" w:color="auto"/>
              <w:left w:val="nil"/>
              <w:bottom w:val="single" w:sz="4" w:space="0" w:color="auto"/>
              <w:right w:val="single" w:sz="4" w:space="0" w:color="auto"/>
            </w:tcBorders>
            <w:shd w:val="clear" w:color="auto" w:fill="auto"/>
            <w:vAlign w:val="center"/>
          </w:tcPr>
          <w:p w14:paraId="66CD0849" w14:textId="77777777" w:rsidR="00EC1958" w:rsidRPr="00EC1958" w:rsidRDefault="00EC1958" w:rsidP="00EC1958">
            <w:pPr>
              <w:jc w:val="center"/>
              <w:rPr>
                <w:rFonts w:eastAsia="Arial"/>
                <w:sz w:val="28"/>
                <w:szCs w:val="28"/>
              </w:rPr>
            </w:pPr>
            <w:r w:rsidRPr="00EC1958">
              <w:rPr>
                <w:rFonts w:eastAsia="Arial"/>
                <w:szCs w:val="20"/>
              </w:rPr>
              <w:t>2 629,46</w:t>
            </w:r>
          </w:p>
        </w:tc>
        <w:tc>
          <w:tcPr>
            <w:tcW w:w="1362" w:type="dxa"/>
            <w:tcBorders>
              <w:top w:val="single" w:sz="4" w:space="0" w:color="auto"/>
              <w:left w:val="nil"/>
              <w:bottom w:val="single" w:sz="4" w:space="0" w:color="auto"/>
              <w:right w:val="single" w:sz="4" w:space="0" w:color="auto"/>
            </w:tcBorders>
            <w:shd w:val="clear" w:color="auto" w:fill="auto"/>
            <w:vAlign w:val="center"/>
          </w:tcPr>
          <w:p w14:paraId="62C3BC66" w14:textId="77777777" w:rsidR="00EC1958" w:rsidRPr="00EC1958" w:rsidRDefault="00EC1958" w:rsidP="00EC1958">
            <w:pPr>
              <w:jc w:val="center"/>
              <w:rPr>
                <w:rFonts w:eastAsia="Arial"/>
                <w:sz w:val="28"/>
                <w:szCs w:val="28"/>
              </w:rPr>
            </w:pPr>
            <w:r w:rsidRPr="00EC1958">
              <w:rPr>
                <w:rFonts w:eastAsia="Arial"/>
                <w:szCs w:val="20"/>
              </w:rPr>
              <w:t>-932,29</w:t>
            </w:r>
          </w:p>
        </w:tc>
      </w:tr>
      <w:tr w:rsidR="00EC1958" w:rsidRPr="00EC1958" w14:paraId="1D7C67CE" w14:textId="77777777" w:rsidTr="00FC1F11">
        <w:trPr>
          <w:trHeight w:val="405"/>
        </w:trPr>
        <w:tc>
          <w:tcPr>
            <w:tcW w:w="700" w:type="dxa"/>
            <w:shd w:val="clear" w:color="auto" w:fill="auto"/>
            <w:vAlign w:val="center"/>
            <w:hideMark/>
          </w:tcPr>
          <w:p w14:paraId="73A8F074" w14:textId="77777777" w:rsidR="00EC1958" w:rsidRPr="00EC1958" w:rsidRDefault="00EC1958" w:rsidP="00EC1958">
            <w:pPr>
              <w:jc w:val="center"/>
              <w:rPr>
                <w:rFonts w:eastAsia="Arial"/>
                <w:sz w:val="20"/>
                <w:szCs w:val="20"/>
              </w:rPr>
            </w:pPr>
            <w:r w:rsidRPr="00EC1958">
              <w:rPr>
                <w:rFonts w:eastAsia="Arial"/>
                <w:sz w:val="20"/>
                <w:szCs w:val="20"/>
              </w:rPr>
              <w:t>3.</w:t>
            </w:r>
          </w:p>
        </w:tc>
        <w:tc>
          <w:tcPr>
            <w:tcW w:w="3203" w:type="dxa"/>
            <w:shd w:val="clear" w:color="auto" w:fill="auto"/>
            <w:vAlign w:val="center"/>
            <w:hideMark/>
          </w:tcPr>
          <w:p w14:paraId="331D9292" w14:textId="77777777" w:rsidR="00EC1958" w:rsidRPr="00EC1958" w:rsidRDefault="00EC1958" w:rsidP="00EC1958">
            <w:pPr>
              <w:jc w:val="center"/>
              <w:rPr>
                <w:rFonts w:eastAsia="Arial"/>
                <w:sz w:val="20"/>
                <w:szCs w:val="20"/>
              </w:rPr>
            </w:pPr>
            <w:r w:rsidRPr="00EC1958">
              <w:rPr>
                <w:rFonts w:eastAsia="Arial"/>
                <w:sz w:val="20"/>
                <w:szCs w:val="20"/>
              </w:rPr>
              <w:t>Налоги при УСНО</w:t>
            </w:r>
          </w:p>
        </w:tc>
        <w:tc>
          <w:tcPr>
            <w:tcW w:w="1332" w:type="dxa"/>
            <w:tcBorders>
              <w:top w:val="single" w:sz="4" w:space="0" w:color="auto"/>
              <w:left w:val="nil"/>
              <w:bottom w:val="single" w:sz="4" w:space="0" w:color="auto"/>
              <w:right w:val="single" w:sz="4" w:space="0" w:color="auto"/>
            </w:tcBorders>
            <w:shd w:val="clear" w:color="auto" w:fill="auto"/>
            <w:vAlign w:val="center"/>
          </w:tcPr>
          <w:p w14:paraId="108CAB68" w14:textId="77777777" w:rsidR="00EC1958" w:rsidRPr="00EC1958" w:rsidRDefault="00EC1958" w:rsidP="00EC1958">
            <w:pPr>
              <w:jc w:val="center"/>
              <w:rPr>
                <w:rFonts w:eastAsia="Arial"/>
                <w:szCs w:val="20"/>
              </w:rPr>
            </w:pPr>
            <w:r w:rsidRPr="00EC1958">
              <w:rPr>
                <w:rFonts w:eastAsia="Arial"/>
                <w:szCs w:val="20"/>
              </w:rPr>
              <w:t>627,35</w:t>
            </w:r>
          </w:p>
        </w:tc>
        <w:tc>
          <w:tcPr>
            <w:tcW w:w="1402" w:type="dxa"/>
            <w:tcBorders>
              <w:top w:val="single" w:sz="4" w:space="0" w:color="auto"/>
              <w:left w:val="nil"/>
              <w:bottom w:val="single" w:sz="4" w:space="0" w:color="auto"/>
              <w:right w:val="single" w:sz="4" w:space="0" w:color="auto"/>
            </w:tcBorders>
            <w:shd w:val="clear" w:color="auto" w:fill="auto"/>
            <w:vAlign w:val="center"/>
          </w:tcPr>
          <w:p w14:paraId="7F986961" w14:textId="77777777" w:rsidR="00EC1958" w:rsidRPr="00EC1958" w:rsidRDefault="00EC1958" w:rsidP="00EC1958">
            <w:pPr>
              <w:jc w:val="center"/>
              <w:rPr>
                <w:rFonts w:eastAsia="Arial"/>
                <w:szCs w:val="20"/>
              </w:rPr>
            </w:pPr>
            <w:r w:rsidRPr="00EC1958">
              <w:rPr>
                <w:rFonts w:eastAsia="Arial"/>
                <w:szCs w:val="20"/>
              </w:rPr>
              <w:t>750,00</w:t>
            </w:r>
          </w:p>
        </w:tc>
        <w:tc>
          <w:tcPr>
            <w:tcW w:w="1738" w:type="dxa"/>
            <w:tcBorders>
              <w:top w:val="single" w:sz="4" w:space="0" w:color="auto"/>
              <w:left w:val="nil"/>
              <w:bottom w:val="single" w:sz="4" w:space="0" w:color="auto"/>
              <w:right w:val="single" w:sz="4" w:space="0" w:color="auto"/>
            </w:tcBorders>
            <w:shd w:val="clear" w:color="auto" w:fill="auto"/>
            <w:vAlign w:val="center"/>
          </w:tcPr>
          <w:p w14:paraId="150F9BB6" w14:textId="77777777" w:rsidR="00EC1958" w:rsidRPr="00EC1958" w:rsidRDefault="00EC1958" w:rsidP="00EC1958">
            <w:pPr>
              <w:jc w:val="center"/>
              <w:rPr>
                <w:rFonts w:eastAsia="Arial"/>
                <w:szCs w:val="20"/>
              </w:rPr>
            </w:pPr>
            <w:r w:rsidRPr="00EC1958">
              <w:rPr>
                <w:rFonts w:eastAsia="Arial"/>
                <w:szCs w:val="20"/>
              </w:rPr>
              <w:t>681,64</w:t>
            </w:r>
          </w:p>
        </w:tc>
        <w:tc>
          <w:tcPr>
            <w:tcW w:w="1362" w:type="dxa"/>
            <w:tcBorders>
              <w:top w:val="single" w:sz="4" w:space="0" w:color="auto"/>
              <w:left w:val="nil"/>
              <w:bottom w:val="single" w:sz="4" w:space="0" w:color="auto"/>
              <w:right w:val="single" w:sz="4" w:space="0" w:color="auto"/>
            </w:tcBorders>
            <w:shd w:val="clear" w:color="auto" w:fill="auto"/>
            <w:vAlign w:val="center"/>
          </w:tcPr>
          <w:p w14:paraId="12D55722" w14:textId="77777777" w:rsidR="00EC1958" w:rsidRPr="00EC1958" w:rsidRDefault="00EC1958" w:rsidP="00EC1958">
            <w:pPr>
              <w:jc w:val="center"/>
              <w:rPr>
                <w:rFonts w:eastAsia="Arial"/>
                <w:szCs w:val="20"/>
              </w:rPr>
            </w:pPr>
            <w:r w:rsidRPr="00EC1958">
              <w:rPr>
                <w:rFonts w:eastAsia="Arial"/>
                <w:szCs w:val="20"/>
              </w:rPr>
              <w:t>-68,36</w:t>
            </w:r>
          </w:p>
        </w:tc>
      </w:tr>
      <w:tr w:rsidR="00EC1958" w:rsidRPr="00EC1958" w14:paraId="56ABD0CC" w14:textId="77777777" w:rsidTr="00FC1F11">
        <w:trPr>
          <w:trHeight w:val="480"/>
        </w:trPr>
        <w:tc>
          <w:tcPr>
            <w:tcW w:w="700" w:type="dxa"/>
            <w:shd w:val="clear" w:color="auto" w:fill="auto"/>
            <w:vAlign w:val="center"/>
            <w:hideMark/>
          </w:tcPr>
          <w:p w14:paraId="48A70302" w14:textId="77777777" w:rsidR="00EC1958" w:rsidRPr="00EC1958" w:rsidRDefault="00EC1958" w:rsidP="00EC1958">
            <w:pPr>
              <w:jc w:val="center"/>
              <w:rPr>
                <w:rFonts w:eastAsia="Arial"/>
                <w:bCs/>
                <w:sz w:val="20"/>
                <w:szCs w:val="20"/>
              </w:rPr>
            </w:pPr>
          </w:p>
        </w:tc>
        <w:tc>
          <w:tcPr>
            <w:tcW w:w="3203" w:type="dxa"/>
            <w:shd w:val="clear" w:color="auto" w:fill="auto"/>
            <w:vAlign w:val="center"/>
            <w:hideMark/>
          </w:tcPr>
          <w:p w14:paraId="4A2B2DE8" w14:textId="77777777" w:rsidR="00EC1958" w:rsidRPr="00EC1958" w:rsidRDefault="00EC1958" w:rsidP="00EC1958">
            <w:pPr>
              <w:jc w:val="center"/>
              <w:rPr>
                <w:rFonts w:eastAsia="Arial"/>
                <w:bCs/>
              </w:rPr>
            </w:pPr>
            <w:r w:rsidRPr="00EC1958">
              <w:rPr>
                <w:rFonts w:eastAsia="Arial"/>
                <w:bCs/>
              </w:rPr>
              <w:t>ИТОГО</w:t>
            </w:r>
          </w:p>
        </w:tc>
        <w:tc>
          <w:tcPr>
            <w:tcW w:w="1332" w:type="dxa"/>
            <w:shd w:val="clear" w:color="auto" w:fill="auto"/>
            <w:vAlign w:val="center"/>
          </w:tcPr>
          <w:p w14:paraId="758CF060" w14:textId="77777777" w:rsidR="00EC1958" w:rsidRPr="00EC1958" w:rsidRDefault="00EC1958" w:rsidP="00EC1958">
            <w:pPr>
              <w:jc w:val="center"/>
              <w:rPr>
                <w:rFonts w:eastAsia="Arial"/>
                <w:szCs w:val="20"/>
              </w:rPr>
            </w:pPr>
            <w:r w:rsidRPr="00EC1958">
              <w:rPr>
                <w:rFonts w:eastAsia="Arial"/>
                <w:szCs w:val="20"/>
              </w:rPr>
              <w:t>3 248,75</w:t>
            </w:r>
          </w:p>
        </w:tc>
        <w:tc>
          <w:tcPr>
            <w:tcW w:w="1402" w:type="dxa"/>
            <w:shd w:val="clear" w:color="auto" w:fill="auto"/>
            <w:vAlign w:val="center"/>
          </w:tcPr>
          <w:p w14:paraId="3AEE7D93" w14:textId="77777777" w:rsidR="00EC1958" w:rsidRPr="00EC1958" w:rsidRDefault="00EC1958" w:rsidP="00EC1958">
            <w:pPr>
              <w:jc w:val="center"/>
              <w:rPr>
                <w:rFonts w:eastAsia="Arial"/>
                <w:szCs w:val="20"/>
              </w:rPr>
            </w:pPr>
            <w:r w:rsidRPr="00EC1958">
              <w:rPr>
                <w:rFonts w:eastAsia="Arial"/>
                <w:szCs w:val="20"/>
              </w:rPr>
              <w:t>4 412,75</w:t>
            </w:r>
          </w:p>
        </w:tc>
        <w:tc>
          <w:tcPr>
            <w:tcW w:w="1738" w:type="dxa"/>
            <w:shd w:val="clear" w:color="auto" w:fill="auto"/>
            <w:vAlign w:val="center"/>
          </w:tcPr>
          <w:p w14:paraId="6A543D0D" w14:textId="77777777" w:rsidR="00EC1958" w:rsidRPr="00EC1958" w:rsidRDefault="00EC1958" w:rsidP="00EC1958">
            <w:pPr>
              <w:jc w:val="center"/>
              <w:rPr>
                <w:rFonts w:eastAsia="Arial"/>
                <w:szCs w:val="20"/>
              </w:rPr>
            </w:pPr>
            <w:r w:rsidRPr="00EC1958">
              <w:rPr>
                <w:rFonts w:eastAsia="Arial"/>
                <w:szCs w:val="20"/>
              </w:rPr>
              <w:t>3 392,63</w:t>
            </w:r>
          </w:p>
        </w:tc>
        <w:tc>
          <w:tcPr>
            <w:tcW w:w="1362" w:type="dxa"/>
            <w:tcBorders>
              <w:top w:val="nil"/>
              <w:left w:val="single" w:sz="4" w:space="0" w:color="auto"/>
              <w:bottom w:val="single" w:sz="4" w:space="0" w:color="auto"/>
              <w:right w:val="single" w:sz="4" w:space="0" w:color="auto"/>
            </w:tcBorders>
            <w:shd w:val="clear" w:color="auto" w:fill="auto"/>
            <w:vAlign w:val="center"/>
          </w:tcPr>
          <w:p w14:paraId="3CB714F5" w14:textId="77777777" w:rsidR="00EC1958" w:rsidRPr="00EC1958" w:rsidRDefault="00EC1958" w:rsidP="00EC1958">
            <w:pPr>
              <w:jc w:val="center"/>
              <w:rPr>
                <w:rFonts w:eastAsia="Arial"/>
                <w:szCs w:val="20"/>
              </w:rPr>
            </w:pPr>
            <w:r w:rsidRPr="00EC1958">
              <w:rPr>
                <w:rFonts w:eastAsia="Arial"/>
                <w:szCs w:val="20"/>
              </w:rPr>
              <w:t>-1 020,12</w:t>
            </w:r>
          </w:p>
        </w:tc>
      </w:tr>
    </w:tbl>
    <w:p w14:paraId="1875FB20" w14:textId="77777777" w:rsidR="00EC1958" w:rsidRPr="00EC1958" w:rsidRDefault="00EC1958" w:rsidP="003A03D5">
      <w:pPr>
        <w:keepNext/>
        <w:numPr>
          <w:ilvl w:val="0"/>
          <w:numId w:val="5"/>
        </w:numPr>
        <w:tabs>
          <w:tab w:val="left" w:pos="567"/>
        </w:tabs>
        <w:spacing w:before="240"/>
        <w:jc w:val="center"/>
        <w:outlineLvl w:val="0"/>
        <w:rPr>
          <w:rFonts w:eastAsia="Arial"/>
          <w:b/>
          <w:sz w:val="32"/>
          <w:szCs w:val="20"/>
          <w:lang w:eastAsia="x-none"/>
        </w:rPr>
      </w:pPr>
      <w:bookmarkStart w:id="39" w:name="_Hlk53413350"/>
      <w:bookmarkStart w:id="40" w:name="_Toc112244881"/>
      <w:r w:rsidRPr="00EC1958">
        <w:rPr>
          <w:rFonts w:eastAsia="Arial"/>
          <w:b/>
          <w:sz w:val="32"/>
          <w:szCs w:val="20"/>
          <w:lang w:eastAsia="x-none"/>
        </w:rPr>
        <w:t>Нормативный уровень прибыли</w:t>
      </w:r>
      <w:bookmarkEnd w:id="39"/>
      <w:bookmarkEnd w:id="40"/>
    </w:p>
    <w:p w14:paraId="012FCC60" w14:textId="77777777" w:rsidR="00EC1958" w:rsidRPr="00EC1958" w:rsidRDefault="00EC1958" w:rsidP="00EC1958">
      <w:pPr>
        <w:rPr>
          <w:rFonts w:ascii="Arial" w:eastAsia="Arial" w:hAnsi="Arial" w:cs="Arial"/>
          <w:szCs w:val="20"/>
          <w:lang w:val="x-none" w:eastAsia="x-none"/>
        </w:rPr>
      </w:pPr>
    </w:p>
    <w:p w14:paraId="21C038DF" w14:textId="77777777" w:rsidR="00EC1958" w:rsidRPr="00EC1958" w:rsidRDefault="00EC1958" w:rsidP="00EC1958">
      <w:pPr>
        <w:ind w:firstLine="709"/>
        <w:jc w:val="both"/>
        <w:rPr>
          <w:rFonts w:eastAsia="Arial"/>
          <w:bCs/>
          <w:sz w:val="28"/>
          <w:szCs w:val="28"/>
        </w:rPr>
      </w:pPr>
      <w:r w:rsidRPr="00EC1958">
        <w:rPr>
          <w:rFonts w:eastAsia="Arial"/>
          <w:bCs/>
          <w:sz w:val="28"/>
          <w:szCs w:val="28"/>
        </w:rPr>
        <w:t>Предприятием заявлены расходы по статье на уровне 2 000,00 тыс. руб.</w:t>
      </w:r>
    </w:p>
    <w:p w14:paraId="66528D1D" w14:textId="77777777" w:rsidR="00EC1958" w:rsidRPr="00EC1958" w:rsidRDefault="00EC1958" w:rsidP="00EC1958">
      <w:pPr>
        <w:ind w:firstLine="709"/>
        <w:jc w:val="both"/>
        <w:rPr>
          <w:rFonts w:eastAsia="Arial"/>
          <w:bCs/>
          <w:sz w:val="28"/>
          <w:szCs w:val="28"/>
        </w:rPr>
      </w:pPr>
      <w:r w:rsidRPr="00EC1958">
        <w:rPr>
          <w:rFonts w:eastAsia="Arial"/>
          <w:bCs/>
          <w:sz w:val="28"/>
          <w:szCs w:val="28"/>
        </w:rPr>
        <w:t>Нормативная прибыль, определяется в соответствии с пунктом 41 Методических указаний.</w:t>
      </w:r>
    </w:p>
    <w:p w14:paraId="07FC8F88" w14:textId="77777777" w:rsidR="00EC1958" w:rsidRPr="00EC1958" w:rsidRDefault="00EC1958" w:rsidP="00EC1958">
      <w:pPr>
        <w:ind w:firstLine="709"/>
        <w:jc w:val="both"/>
        <w:rPr>
          <w:rFonts w:eastAsia="Arial"/>
          <w:bCs/>
          <w:sz w:val="28"/>
          <w:szCs w:val="28"/>
        </w:rPr>
      </w:pPr>
      <w:r w:rsidRPr="00EC1958">
        <w:rPr>
          <w:rFonts w:eastAsia="Arial"/>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7F1B051B" w14:textId="7D4A2B08" w:rsidR="00EC1958" w:rsidRPr="00EC1958" w:rsidRDefault="00EC1958" w:rsidP="00EC1958">
      <w:pPr>
        <w:widowControl w:val="0"/>
        <w:ind w:firstLine="720"/>
        <w:jc w:val="both"/>
        <w:rPr>
          <w:rFonts w:eastAsia="Arial"/>
          <w:snapToGrid w:val="0"/>
          <w:color w:val="000000"/>
          <w:sz w:val="28"/>
          <w:szCs w:val="28"/>
        </w:rPr>
      </w:pPr>
      <w:r w:rsidRPr="00EC1958">
        <w:rPr>
          <w:rFonts w:eastAsia="Arial"/>
          <w:noProof/>
          <w:snapToGrid w:val="0"/>
          <w:color w:val="000000"/>
          <w:sz w:val="28"/>
          <w:szCs w:val="28"/>
        </w:rPr>
        <w:drawing>
          <wp:inline distT="0" distB="0" distL="0" distR="0" wp14:anchorId="6DCEDE90" wp14:editId="25BA75E9">
            <wp:extent cx="2457450" cy="92392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4A9FDF8F" w14:textId="77777777" w:rsidR="00EC1958" w:rsidRPr="00EC1958" w:rsidRDefault="00EC1958" w:rsidP="00EC1958">
      <w:pPr>
        <w:widowControl w:val="0"/>
        <w:ind w:firstLine="720"/>
        <w:jc w:val="both"/>
        <w:rPr>
          <w:rFonts w:eastAsia="Arial"/>
          <w:snapToGrid w:val="0"/>
          <w:color w:val="000000"/>
          <w:sz w:val="28"/>
          <w:szCs w:val="28"/>
        </w:rPr>
      </w:pPr>
      <w:r w:rsidRPr="00EC1958">
        <w:rPr>
          <w:rFonts w:eastAsia="Arial"/>
          <w:snapToGrid w:val="0"/>
          <w:color w:val="000000"/>
          <w:sz w:val="28"/>
          <w:szCs w:val="28"/>
        </w:rPr>
        <w:t>где:</w:t>
      </w:r>
    </w:p>
    <w:p w14:paraId="72504970" w14:textId="524280B2" w:rsidR="00EC1958" w:rsidRPr="00EC1958" w:rsidRDefault="00EC1958" w:rsidP="00EC1958">
      <w:pPr>
        <w:widowControl w:val="0"/>
        <w:ind w:firstLine="720"/>
        <w:jc w:val="both"/>
        <w:rPr>
          <w:rFonts w:eastAsia="Arial"/>
          <w:snapToGrid w:val="0"/>
          <w:color w:val="000000"/>
          <w:sz w:val="28"/>
          <w:szCs w:val="28"/>
        </w:rPr>
      </w:pPr>
      <w:r w:rsidRPr="00EC1958">
        <w:rPr>
          <w:rFonts w:eastAsia="Arial"/>
          <w:noProof/>
          <w:snapToGrid w:val="0"/>
          <w:color w:val="000000"/>
          <w:sz w:val="28"/>
          <w:szCs w:val="28"/>
        </w:rPr>
        <w:drawing>
          <wp:inline distT="0" distB="0" distL="0" distR="0" wp14:anchorId="18A73BA3" wp14:editId="50511940">
            <wp:extent cx="514350" cy="3429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EC1958">
        <w:rPr>
          <w:rFonts w:eastAsia="Arial"/>
          <w:snapToGrid w:val="0"/>
          <w:color w:val="000000"/>
          <w:sz w:val="28"/>
          <w:szCs w:val="28"/>
        </w:rPr>
        <w:t xml:space="preserve"> - нормативный уровень прибыли, установленный на i-й год в </w:t>
      </w:r>
      <w:r w:rsidRPr="00EC1958">
        <w:rPr>
          <w:rFonts w:eastAsia="Arial"/>
          <w:snapToGrid w:val="0"/>
          <w:color w:val="000000"/>
          <w:sz w:val="28"/>
          <w:szCs w:val="28"/>
        </w:rPr>
        <w:lastRenderedPageBreak/>
        <w:t>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D1E3B63" w14:textId="23D89A17" w:rsidR="00EC1958" w:rsidRPr="00EC1958" w:rsidRDefault="00EC1958" w:rsidP="00EC1958">
      <w:pPr>
        <w:widowControl w:val="0"/>
        <w:ind w:firstLine="720"/>
        <w:jc w:val="both"/>
        <w:rPr>
          <w:rFonts w:eastAsia="Arial"/>
          <w:snapToGrid w:val="0"/>
          <w:color w:val="000000"/>
          <w:sz w:val="28"/>
          <w:szCs w:val="28"/>
        </w:rPr>
      </w:pPr>
      <w:r w:rsidRPr="00EC1958">
        <w:rPr>
          <w:rFonts w:eastAsia="Arial"/>
          <w:noProof/>
          <w:snapToGrid w:val="0"/>
          <w:color w:val="000000"/>
          <w:sz w:val="28"/>
          <w:szCs w:val="28"/>
        </w:rPr>
        <w:drawing>
          <wp:inline distT="0" distB="0" distL="0" distR="0" wp14:anchorId="62A78BDE" wp14:editId="2F888810">
            <wp:extent cx="676275" cy="3429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EC1958">
        <w:rPr>
          <w:rFonts w:eastAsia="Arial"/>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BD8F571" w14:textId="2A3E6E70" w:rsidR="00EC1958" w:rsidRPr="00EC1958" w:rsidRDefault="00EC1958" w:rsidP="00EC1958">
      <w:pPr>
        <w:widowControl w:val="0"/>
        <w:ind w:firstLine="720"/>
        <w:jc w:val="both"/>
        <w:rPr>
          <w:rFonts w:eastAsia="Arial"/>
          <w:snapToGrid w:val="0"/>
          <w:color w:val="000000"/>
          <w:sz w:val="28"/>
          <w:szCs w:val="28"/>
        </w:rPr>
      </w:pPr>
      <w:r w:rsidRPr="00EC1958">
        <w:rPr>
          <w:rFonts w:eastAsia="Arial"/>
          <w:noProof/>
          <w:snapToGrid w:val="0"/>
          <w:color w:val="000000"/>
          <w:sz w:val="28"/>
          <w:szCs w:val="28"/>
        </w:rPr>
        <w:drawing>
          <wp:inline distT="0" distB="0" distL="0" distR="0" wp14:anchorId="50ADB191" wp14:editId="256EE470">
            <wp:extent cx="266700" cy="3429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EC1958">
        <w:rPr>
          <w:rFonts w:eastAsia="Arial"/>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D4CDDE6" w14:textId="77777777" w:rsidR="00EC1958" w:rsidRPr="00EC1958" w:rsidRDefault="00EC1958" w:rsidP="00EC1958">
      <w:pPr>
        <w:autoSpaceDE w:val="0"/>
        <w:autoSpaceDN w:val="0"/>
        <w:adjustRightInd w:val="0"/>
        <w:ind w:firstLine="540"/>
        <w:jc w:val="both"/>
        <w:rPr>
          <w:rFonts w:eastAsia="Arial"/>
          <w:snapToGrid w:val="0"/>
          <w:color w:val="000000"/>
          <w:sz w:val="28"/>
          <w:szCs w:val="28"/>
        </w:rPr>
      </w:pPr>
      <w:r w:rsidRPr="00EC1958">
        <w:rPr>
          <w:rFonts w:eastAsia="Arial"/>
          <w:snapToGrid w:val="0"/>
          <w:color w:val="000000"/>
          <w:sz w:val="28"/>
          <w:szCs w:val="28"/>
        </w:rPr>
        <w:t xml:space="preserve">Нормативный уровень прибыли на производство тепловой энергии ООО «Авангард» предусмотрен концессионным соглашением от 19.02.2016 № б/н. За основу конкурсных предложений предприятием были взяты согласованные в установленном порядке долгосрочные параметры регулирования, в соответствии с которыми, нормативный уровень прибыли в 2023 году составляет 7,17 %. Таким образом, расходы из прибыли составят </w:t>
      </w:r>
      <w:r w:rsidRPr="00EC1958">
        <w:rPr>
          <w:rFonts w:eastAsia="Arial"/>
          <w:snapToGrid w:val="0"/>
          <w:sz w:val="28"/>
          <w:szCs w:val="28"/>
        </w:rPr>
        <w:t>1 799,47</w:t>
      </w:r>
      <w:r w:rsidRPr="00EC1958">
        <w:rPr>
          <w:rFonts w:eastAsia="Arial"/>
          <w:snapToGrid w:val="0"/>
          <w:color w:val="000000"/>
          <w:sz w:val="28"/>
          <w:szCs w:val="28"/>
        </w:rPr>
        <w:t xml:space="preserve"> тыс. руб., в том числе 1 420,00 тыс. руб. – расходы на капитальные вложения в рамках утверждённой инвестиционной программы и 379,47 тыс. руб. – прочие расходы из прибыли.</w:t>
      </w:r>
    </w:p>
    <w:p w14:paraId="78E97EF8" w14:textId="77777777" w:rsidR="00EC1958" w:rsidRPr="00EC1958" w:rsidRDefault="00EC1958" w:rsidP="00EC1958">
      <w:pPr>
        <w:autoSpaceDE w:val="0"/>
        <w:autoSpaceDN w:val="0"/>
        <w:adjustRightInd w:val="0"/>
        <w:ind w:firstLine="540"/>
        <w:jc w:val="both"/>
        <w:rPr>
          <w:rFonts w:eastAsia="Arial"/>
          <w:iCs/>
          <w:sz w:val="28"/>
          <w:szCs w:val="28"/>
        </w:rPr>
      </w:pPr>
      <w:r w:rsidRPr="00EC1958">
        <w:rPr>
          <w:rFonts w:eastAsia="Arial"/>
          <w:iCs/>
          <w:sz w:val="28"/>
          <w:szCs w:val="28"/>
        </w:rPr>
        <w:t>Таким образом, корректировка плановых расходов по статье на 2023 год относительно предложений предприятия составила 200,53 тыс. руб. в сторону снижения.</w:t>
      </w:r>
    </w:p>
    <w:p w14:paraId="30B8D5B3" w14:textId="77777777" w:rsidR="00EC1958" w:rsidRPr="00EC1958" w:rsidRDefault="00EC1958" w:rsidP="00EC1958">
      <w:pPr>
        <w:autoSpaceDE w:val="0"/>
        <w:autoSpaceDN w:val="0"/>
        <w:adjustRightInd w:val="0"/>
        <w:spacing w:line="360" w:lineRule="auto"/>
        <w:jc w:val="both"/>
        <w:rPr>
          <w:rFonts w:eastAsia="Arial"/>
          <w:iCs/>
          <w:sz w:val="28"/>
          <w:szCs w:val="28"/>
        </w:rPr>
      </w:pPr>
    </w:p>
    <w:p w14:paraId="3DEAF331" w14:textId="77777777" w:rsidR="00EC1958" w:rsidRPr="00EC1958" w:rsidRDefault="00EC1958" w:rsidP="003A03D5">
      <w:pPr>
        <w:keepNext/>
        <w:numPr>
          <w:ilvl w:val="0"/>
          <w:numId w:val="5"/>
        </w:numPr>
        <w:tabs>
          <w:tab w:val="left" w:pos="567"/>
        </w:tabs>
        <w:jc w:val="center"/>
        <w:outlineLvl w:val="0"/>
        <w:rPr>
          <w:rFonts w:eastAsia="Arial"/>
          <w:b/>
          <w:sz w:val="32"/>
          <w:szCs w:val="20"/>
          <w:lang w:val="x-none" w:eastAsia="x-none"/>
        </w:rPr>
      </w:pPr>
      <w:bookmarkStart w:id="41" w:name="_Toc52528732"/>
      <w:bookmarkStart w:id="42" w:name="_Toc112244882"/>
      <w:r w:rsidRPr="00EC1958">
        <w:rPr>
          <w:rFonts w:eastAsia="Arial"/>
          <w:b/>
          <w:sz w:val="32"/>
          <w:szCs w:val="20"/>
          <w:lang w:val="x-none" w:eastAsia="x-none"/>
        </w:rPr>
        <w:t>Расчет расходов на прио</w:t>
      </w:r>
      <w:r w:rsidRPr="00EC1958">
        <w:rPr>
          <w:rFonts w:eastAsia="Arial"/>
          <w:b/>
          <w:sz w:val="32"/>
          <w:szCs w:val="20"/>
          <w:lang w:eastAsia="x-none"/>
        </w:rPr>
        <w:t>бретение энергетических ресурсов, холодной воды и теплоносителя</w:t>
      </w:r>
      <w:bookmarkEnd w:id="41"/>
      <w:bookmarkEnd w:id="42"/>
    </w:p>
    <w:p w14:paraId="79807D5B" w14:textId="77777777" w:rsidR="00EC1958" w:rsidRPr="00EC1958" w:rsidRDefault="00EC1958" w:rsidP="00EC1958">
      <w:pPr>
        <w:ind w:firstLine="851"/>
        <w:jc w:val="both"/>
        <w:rPr>
          <w:rFonts w:eastAsia="Arial"/>
          <w:sz w:val="28"/>
          <w:szCs w:val="28"/>
          <w:lang w:val="x-none"/>
        </w:rPr>
      </w:pPr>
    </w:p>
    <w:p w14:paraId="5156151A" w14:textId="77777777" w:rsidR="00EC1958" w:rsidRPr="00EC1958" w:rsidRDefault="00EC1958" w:rsidP="00EC1958">
      <w:pPr>
        <w:ind w:firstLine="851"/>
        <w:jc w:val="both"/>
        <w:rPr>
          <w:rFonts w:eastAsia="Arial"/>
          <w:sz w:val="28"/>
          <w:szCs w:val="28"/>
        </w:rPr>
      </w:pPr>
      <w:r w:rsidRPr="00EC1958">
        <w:rPr>
          <w:rFonts w:eastAsia="Arial"/>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6E7468D3" w14:textId="77777777" w:rsidR="00EC1958" w:rsidRPr="00EC1958" w:rsidRDefault="00EC1958" w:rsidP="00EC1958">
      <w:pPr>
        <w:ind w:firstLine="851"/>
        <w:jc w:val="both"/>
        <w:rPr>
          <w:rFonts w:eastAsia="Arial"/>
          <w:sz w:val="28"/>
          <w:szCs w:val="28"/>
        </w:rPr>
      </w:pPr>
    </w:p>
    <w:p w14:paraId="02E65374" w14:textId="77777777" w:rsidR="00EC1958" w:rsidRPr="00EC1958" w:rsidRDefault="00EC1958" w:rsidP="003A03D5">
      <w:pPr>
        <w:keepNext/>
        <w:numPr>
          <w:ilvl w:val="1"/>
          <w:numId w:val="5"/>
        </w:numPr>
        <w:tabs>
          <w:tab w:val="left" w:pos="567"/>
        </w:tabs>
        <w:jc w:val="center"/>
        <w:outlineLvl w:val="0"/>
        <w:rPr>
          <w:rFonts w:eastAsia="Arial"/>
          <w:b/>
          <w:sz w:val="32"/>
          <w:szCs w:val="20"/>
          <w:lang w:val="x-none" w:eastAsia="x-none"/>
        </w:rPr>
      </w:pPr>
      <w:bookmarkStart w:id="43" w:name="_Toc52528733"/>
      <w:bookmarkStart w:id="44" w:name="_Toc112244883"/>
      <w:r w:rsidRPr="00EC1958">
        <w:rPr>
          <w:rFonts w:eastAsia="Arial"/>
          <w:b/>
          <w:sz w:val="32"/>
          <w:szCs w:val="20"/>
          <w:lang w:val="x-none" w:eastAsia="x-none"/>
        </w:rPr>
        <w:t>Расходы на топливо</w:t>
      </w:r>
      <w:bookmarkEnd w:id="43"/>
      <w:bookmarkEnd w:id="44"/>
    </w:p>
    <w:p w14:paraId="591C32BA" w14:textId="77777777" w:rsidR="00EC1958" w:rsidRPr="00EC1958" w:rsidRDefault="00EC1958" w:rsidP="00EC1958">
      <w:pPr>
        <w:rPr>
          <w:rFonts w:eastAsia="Arial"/>
          <w:szCs w:val="20"/>
          <w:lang w:val="x-none" w:eastAsia="x-none"/>
        </w:rPr>
      </w:pPr>
    </w:p>
    <w:p w14:paraId="29D2DC25"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 xml:space="preserve">Предприятием заявлены расходы по статье в размере 4 447,11 тыс. руб. в </w:t>
      </w:r>
      <w:r w:rsidRPr="00EC1958">
        <w:rPr>
          <w:rFonts w:eastAsia="Arial"/>
          <w:snapToGrid w:val="0"/>
          <w:sz w:val="28"/>
          <w:szCs w:val="28"/>
        </w:rPr>
        <w:lastRenderedPageBreak/>
        <w:t>том числе расходы на уголь – 3 234,39 тыс. руб., расходы на его доставку – 1 212,72тыс. руб.</w:t>
      </w:r>
    </w:p>
    <w:p w14:paraId="1954485E"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5168F838"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228,15 кг у.т./Гкал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43074D6B"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Таким образом, расчетный объем натурального топлива составляет по энергетическому каменному углю 1 804,14 т. Предприятием не представлены сертификаты качества на приобретаемый уголь, поэтому в расчёт принят тепловой эквивалент, учтённый в прошлом периоде регулирования в размере 0,72.</w:t>
      </w:r>
    </w:p>
    <w:p w14:paraId="0A31C9E1"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Скорректированные расходы по статье на 2023 год составили 3 985,83 тыс. руб., в том числе, стоимость натурального топлива – 2 897,32 тыс. руб., стоимость транспортировки – 1 088,51 тыс. руб.</w:t>
      </w:r>
    </w:p>
    <w:p w14:paraId="331A8592"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 xml:space="preserve">Поставщиком котельного топлива планируется ООО «СУЭК-Кузбасс» (договор поставки угля от 21.02.2022 № СУЭК-КУЗ-22/862С, заключен по итогам проведённого запроса котировок на основании протокола № 32211076759-01 от 07.02.2022, стр. 250-258 представленных материалов). </w:t>
      </w:r>
    </w:p>
    <w:p w14:paraId="1B82FACC"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 xml:space="preserve">Экспертами была рассчитана цена топлива на 2023 год согласно цене указанной в договоре от 21.02.2021 № СУЭК-КУЗ-22/862С (1 544,16 руб./т с НДС) с учетом индекса изменения стоимости топлива на 2023 год – 104,0 % (прогноз Минэкономразвития РФ от 30.09.2021), которая составила 1 605,93 руб./т с НДС. </w:t>
      </w:r>
    </w:p>
    <w:p w14:paraId="0ADC25E6"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Таким образом, по расчётам экспертов затраты на приобретение угля в 2023 году составят 1 605,93 руб./т × 1 804,14 т. = 2 897,32 тыс. руб.</w:t>
      </w:r>
    </w:p>
    <w:p w14:paraId="3AA6AE77"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 xml:space="preserve">Предприятием представлен расчёт стоимости транспортировки топлива исходя из цены машино-часа в 1 350 руб./машино-час с НДС и объёма топлива в </w:t>
      </w:r>
      <w:r w:rsidRPr="00EC1958">
        <w:rPr>
          <w:rFonts w:eastAsia="Arial"/>
          <w:snapToGrid w:val="0"/>
          <w:sz w:val="28"/>
          <w:szCs w:val="28"/>
        </w:rPr>
        <w:lastRenderedPageBreak/>
        <w:t xml:space="preserve">2 010,00 тонн (стр. 8 представленных материалов), которая составила 1 212,72 тыс. руб., что в пересчёте на тонну угля составляет 603,34 руб./тонну. </w:t>
      </w:r>
    </w:p>
    <w:p w14:paraId="277FD0C4"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 xml:space="preserve">Экспертами была рассчитана цена транспортировки топлива на 2022 год, как сложившемся в 2021 году (550 руб./т с НДС на основании представленных в РЭК отчётных данных по системе ЕИАС, в формате шаблона BALANCE.CALC.TARIFF.WARM2021.FACT, который, в соответствии с постановлением РЭК КО № 297 от 30.11.2018, является официальной отчётностью) с учетом индекса изменения стоимости транспортировки на 2022 и 2023 годы – 104,1 % и 104,0 % соответственно (прогноз Минэкономразвития РФ от 30.09.2021) и составила 595,45 руб./т с НДС. </w:t>
      </w:r>
    </w:p>
    <w:p w14:paraId="6D78B841"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Таким образом, стоимость транспортировки составит 595,45 руб./т × 1 804,14 т. = 1 074,28 тыс. руб.</w:t>
      </w:r>
    </w:p>
    <w:p w14:paraId="4B4199A3"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Сводная информация в разрезе статей затрат отражена в приложении № 2 к данному заключению.</w:t>
      </w:r>
    </w:p>
    <w:p w14:paraId="2EAFDE27" w14:textId="77777777" w:rsidR="00EC1958" w:rsidRPr="00EC1958" w:rsidRDefault="00EC1958" w:rsidP="00EC1958">
      <w:pPr>
        <w:widowControl w:val="0"/>
        <w:tabs>
          <w:tab w:val="left" w:pos="1890"/>
        </w:tabs>
        <w:ind w:firstLine="709"/>
        <w:jc w:val="both"/>
        <w:rPr>
          <w:rFonts w:eastAsia="Arial"/>
          <w:snapToGrid w:val="0"/>
          <w:sz w:val="28"/>
          <w:szCs w:val="28"/>
        </w:rPr>
      </w:pPr>
      <w:r w:rsidRPr="00EC1958">
        <w:rPr>
          <w:rFonts w:eastAsia="Arial"/>
          <w:snapToGrid w:val="0"/>
          <w:sz w:val="28"/>
          <w:szCs w:val="28"/>
        </w:rPr>
        <w:t>Корректировка плановых расходов на топливо в 2023 году, относительно предложений предприятия, составила 475,52 тыс. руб. в сторону снижения, в связи с корректировкой объёма топлива, его цены, а также цены транспортировки.</w:t>
      </w:r>
    </w:p>
    <w:p w14:paraId="2BEA5323" w14:textId="77777777" w:rsidR="00EC1958" w:rsidRPr="00EC1958" w:rsidRDefault="00EC1958" w:rsidP="00EC1958">
      <w:pPr>
        <w:widowControl w:val="0"/>
        <w:tabs>
          <w:tab w:val="left" w:pos="1890"/>
        </w:tabs>
        <w:jc w:val="both"/>
        <w:rPr>
          <w:rFonts w:eastAsia="Arial"/>
          <w:sz w:val="28"/>
          <w:szCs w:val="28"/>
        </w:rPr>
      </w:pPr>
    </w:p>
    <w:p w14:paraId="57843ECE" w14:textId="77777777" w:rsidR="00EC1958" w:rsidRPr="00EC1958" w:rsidRDefault="00EC1958" w:rsidP="003A03D5">
      <w:pPr>
        <w:keepNext/>
        <w:numPr>
          <w:ilvl w:val="1"/>
          <w:numId w:val="5"/>
        </w:numPr>
        <w:tabs>
          <w:tab w:val="left" w:pos="567"/>
        </w:tabs>
        <w:jc w:val="center"/>
        <w:outlineLvl w:val="0"/>
        <w:rPr>
          <w:rFonts w:eastAsia="Arial"/>
          <w:b/>
          <w:sz w:val="32"/>
          <w:szCs w:val="20"/>
          <w:lang w:val="x-none" w:eastAsia="x-none"/>
        </w:rPr>
      </w:pPr>
      <w:bookmarkStart w:id="45" w:name="_Toc52528734"/>
      <w:bookmarkStart w:id="46" w:name="_Toc112244884"/>
      <w:r w:rsidRPr="00EC1958">
        <w:rPr>
          <w:rFonts w:eastAsia="Arial"/>
          <w:b/>
          <w:sz w:val="32"/>
          <w:szCs w:val="20"/>
          <w:lang w:val="x-none" w:eastAsia="x-none"/>
        </w:rPr>
        <w:t>Расходы на электроэнергию</w:t>
      </w:r>
      <w:bookmarkEnd w:id="45"/>
      <w:bookmarkEnd w:id="46"/>
    </w:p>
    <w:p w14:paraId="076A3D8E" w14:textId="77777777" w:rsidR="00EC1958" w:rsidRPr="00EC1958" w:rsidRDefault="00EC1958" w:rsidP="00EC1958">
      <w:pPr>
        <w:ind w:firstLine="851"/>
        <w:jc w:val="both"/>
        <w:rPr>
          <w:rFonts w:eastAsia="Arial"/>
          <w:snapToGrid w:val="0"/>
          <w:sz w:val="28"/>
          <w:szCs w:val="28"/>
        </w:rPr>
      </w:pPr>
      <w:bookmarkStart w:id="47" w:name="_Hlk526782805"/>
    </w:p>
    <w:bookmarkEnd w:id="47"/>
    <w:p w14:paraId="11C82676" w14:textId="77777777" w:rsidR="00EC1958" w:rsidRPr="00EC1958" w:rsidRDefault="00EC1958" w:rsidP="00EC1958">
      <w:pPr>
        <w:tabs>
          <w:tab w:val="left" w:pos="426"/>
          <w:tab w:val="left" w:pos="1418"/>
          <w:tab w:val="left" w:pos="1560"/>
        </w:tabs>
        <w:ind w:firstLine="709"/>
        <w:jc w:val="both"/>
        <w:rPr>
          <w:rFonts w:eastAsia="Arial"/>
          <w:sz w:val="28"/>
          <w:szCs w:val="28"/>
        </w:rPr>
      </w:pPr>
      <w:r w:rsidRPr="00EC1958">
        <w:rPr>
          <w:rFonts w:eastAsia="Arial"/>
          <w:snapToGrid w:val="0"/>
          <w:sz w:val="28"/>
          <w:szCs w:val="28"/>
        </w:rPr>
        <w:t>Предприятием заявлены расходы по статье на уровне 1 807,83 тыс. руб. при объеме потребления электроэнергии 231,19 тыс. кВт×ч.</w:t>
      </w:r>
    </w:p>
    <w:p w14:paraId="46784759" w14:textId="77777777" w:rsidR="00EC1958" w:rsidRPr="00EC1958" w:rsidRDefault="00EC1958" w:rsidP="00EC1958">
      <w:pPr>
        <w:ind w:firstLine="426"/>
        <w:jc w:val="both"/>
        <w:rPr>
          <w:rFonts w:eastAsia="Arial"/>
          <w:sz w:val="28"/>
          <w:szCs w:val="28"/>
        </w:rPr>
      </w:pPr>
      <w:r w:rsidRPr="00EC1958">
        <w:rPr>
          <w:rFonts w:eastAsia="Arial"/>
          <w:sz w:val="28"/>
          <w:szCs w:val="28"/>
        </w:rPr>
        <w:t xml:space="preserve">Количество электроэнергии на 2023 год, требуемой при производстве и передаче тепловой энергии, экспертами рассчитано на уровне 215,43 тыс. кВт×ч исходя из удельного потребления электрической энергии в 41,12 кВт×ч/Гкал определённого в базовом периоде регулирования. </w:t>
      </w:r>
    </w:p>
    <w:p w14:paraId="0F55E9F1" w14:textId="77777777" w:rsidR="00EC1958" w:rsidRPr="00EC1958" w:rsidRDefault="00EC1958" w:rsidP="00EC1958">
      <w:pPr>
        <w:tabs>
          <w:tab w:val="left" w:pos="426"/>
          <w:tab w:val="left" w:pos="1418"/>
          <w:tab w:val="left" w:pos="1560"/>
        </w:tabs>
        <w:ind w:firstLine="709"/>
        <w:jc w:val="both"/>
        <w:rPr>
          <w:rFonts w:eastAsia="Arial"/>
          <w:sz w:val="28"/>
          <w:szCs w:val="28"/>
        </w:rPr>
      </w:pPr>
      <w:r w:rsidRPr="00EC1958">
        <w:rPr>
          <w:rFonts w:eastAsia="Arial"/>
          <w:sz w:val="28"/>
          <w:szCs w:val="28"/>
        </w:rPr>
        <w:t>Поставка электрической энергии осуществляется ОАО «Кузбассэнергосбыт» по договору № 1854э от 01.01.2007 (стр. 238-249 представленных материалов). Экспертами выполнен расчёт стоимости электрической энергии исходя из цены сложившейся в 2021 году на уровне 7,52 руб./кВт×ч с НДС (представлены счета фактуры за 2021 год, стр. 226-237) с учетом индексов изменения стоимости электроэнергии (прогноз Минэкономразвития России от 30.09.2021) на 2022 и 2023 годы – 103,5 % и 104,0 % (таким образом цена на 2023 год составит 8,09 руб./кВт×ч с НДС), что при объеме потребления электроэнергии 215,43 тыс. кВт×ч. составит 1 742,79 тыс. руб.</w:t>
      </w:r>
    </w:p>
    <w:p w14:paraId="6DFC7666" w14:textId="77777777" w:rsidR="00EC1958" w:rsidRPr="00EC1958" w:rsidRDefault="00EC1958" w:rsidP="00EC1958">
      <w:pPr>
        <w:widowControl w:val="0"/>
        <w:ind w:firstLine="709"/>
        <w:jc w:val="both"/>
        <w:rPr>
          <w:rFonts w:eastAsia="Arial"/>
          <w:snapToGrid w:val="0"/>
          <w:sz w:val="28"/>
          <w:szCs w:val="28"/>
        </w:rPr>
      </w:pPr>
      <w:r w:rsidRPr="00EC1958">
        <w:rPr>
          <w:rFonts w:eastAsia="Arial"/>
          <w:sz w:val="28"/>
          <w:szCs w:val="28"/>
        </w:rPr>
        <w:t>Корректировка плановых расходов на электрическую энергию в 2023 году, относительно предложений предприятия, составила 65,04 тыс. руб. в сторону снижения, в связи с корректировкой объёма потребляемой электрической энергии.</w:t>
      </w:r>
    </w:p>
    <w:p w14:paraId="09571B92" w14:textId="77777777" w:rsidR="00EC1958" w:rsidRPr="00EC1958" w:rsidRDefault="00EC1958" w:rsidP="00EC1958">
      <w:pPr>
        <w:ind w:firstLine="851"/>
        <w:jc w:val="both"/>
        <w:rPr>
          <w:rFonts w:eastAsia="Arial"/>
          <w:szCs w:val="20"/>
        </w:rPr>
      </w:pPr>
    </w:p>
    <w:p w14:paraId="6DC974E5" w14:textId="77777777" w:rsidR="00EC1958" w:rsidRPr="00EC1958" w:rsidRDefault="00EC1958" w:rsidP="003A03D5">
      <w:pPr>
        <w:keepNext/>
        <w:numPr>
          <w:ilvl w:val="1"/>
          <w:numId w:val="5"/>
        </w:numPr>
        <w:tabs>
          <w:tab w:val="left" w:pos="567"/>
        </w:tabs>
        <w:jc w:val="center"/>
        <w:outlineLvl w:val="0"/>
        <w:rPr>
          <w:rFonts w:eastAsia="Arial"/>
          <w:b/>
          <w:sz w:val="32"/>
          <w:szCs w:val="20"/>
          <w:lang w:val="x-none" w:eastAsia="x-none"/>
        </w:rPr>
      </w:pPr>
      <w:bookmarkStart w:id="48" w:name="_Toc52528735"/>
      <w:bookmarkStart w:id="49" w:name="_Toc112244885"/>
      <w:r w:rsidRPr="00EC1958">
        <w:rPr>
          <w:rFonts w:eastAsia="Arial"/>
          <w:b/>
          <w:sz w:val="32"/>
          <w:szCs w:val="20"/>
          <w:lang w:val="x-none" w:eastAsia="x-none"/>
        </w:rPr>
        <w:lastRenderedPageBreak/>
        <w:t>Расходы на холодную воду</w:t>
      </w:r>
      <w:bookmarkEnd w:id="48"/>
      <w:bookmarkEnd w:id="49"/>
    </w:p>
    <w:p w14:paraId="6496729F" w14:textId="77777777" w:rsidR="00EC1958" w:rsidRPr="00EC1958" w:rsidRDefault="00EC1958" w:rsidP="00EC1958">
      <w:pPr>
        <w:rPr>
          <w:rFonts w:eastAsia="Arial"/>
          <w:szCs w:val="20"/>
          <w:lang w:val="x-none" w:eastAsia="x-none"/>
        </w:rPr>
      </w:pPr>
    </w:p>
    <w:p w14:paraId="7AB81A4B" w14:textId="77777777" w:rsidR="00EC1958" w:rsidRPr="00EC1958" w:rsidRDefault="00EC1958" w:rsidP="00EC1958">
      <w:pPr>
        <w:tabs>
          <w:tab w:val="left" w:pos="1890"/>
        </w:tabs>
        <w:ind w:firstLine="720"/>
        <w:jc w:val="both"/>
        <w:rPr>
          <w:rFonts w:eastAsia="Arial"/>
          <w:snapToGrid w:val="0"/>
          <w:sz w:val="28"/>
          <w:szCs w:val="28"/>
          <w:u w:val="single"/>
        </w:rPr>
      </w:pPr>
      <w:r w:rsidRPr="00EC1958">
        <w:rPr>
          <w:rFonts w:eastAsia="Arial"/>
          <w:snapToGrid w:val="0"/>
          <w:sz w:val="28"/>
          <w:szCs w:val="28"/>
        </w:rPr>
        <w:t>Предприятием заявлены расходы по статье на уровне 108,16 тыс. руб. на объем воды в 1,89 тыс. м³.</w:t>
      </w:r>
    </w:p>
    <w:p w14:paraId="03D5BBF7"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Экспертами принят объем воды на производство тепловой энергии в размере 1,77 тыс. м</w:t>
      </w:r>
      <w:r w:rsidRPr="00EC1958">
        <w:rPr>
          <w:rFonts w:eastAsia="Arial"/>
          <w:snapToGrid w:val="0"/>
          <w:sz w:val="28"/>
          <w:szCs w:val="28"/>
          <w:vertAlign w:val="superscript"/>
        </w:rPr>
        <w:t>3</w:t>
      </w:r>
      <w:r w:rsidRPr="00EC1958">
        <w:rPr>
          <w:rFonts w:eastAsia="Arial"/>
          <w:snapToGrid w:val="0"/>
          <w:sz w:val="28"/>
          <w:szCs w:val="28"/>
        </w:rPr>
        <w:t xml:space="preserve"> исходя</w:t>
      </w:r>
      <w:r w:rsidRPr="00EC1958">
        <w:rPr>
          <w:rFonts w:eastAsia="Arial"/>
          <w:szCs w:val="20"/>
        </w:rPr>
        <w:t xml:space="preserve"> </w:t>
      </w:r>
      <w:r w:rsidRPr="00EC1958">
        <w:rPr>
          <w:rFonts w:eastAsia="Arial"/>
          <w:snapToGrid w:val="0"/>
          <w:sz w:val="28"/>
          <w:szCs w:val="28"/>
        </w:rPr>
        <w:t>из удельного потребления воды в 0,3 м</w:t>
      </w:r>
      <w:r w:rsidRPr="00EC1958">
        <w:rPr>
          <w:rFonts w:eastAsia="Arial"/>
          <w:snapToGrid w:val="0"/>
          <w:sz w:val="28"/>
          <w:szCs w:val="28"/>
          <w:vertAlign w:val="superscript"/>
        </w:rPr>
        <w:t>3</w:t>
      </w:r>
      <w:r w:rsidRPr="00EC1958">
        <w:rPr>
          <w:rFonts w:eastAsia="Arial"/>
          <w:snapToGrid w:val="0"/>
          <w:sz w:val="28"/>
          <w:szCs w:val="28"/>
        </w:rPr>
        <w:t>/Гкал определённого в базовом периоде регулирования.</w:t>
      </w:r>
    </w:p>
    <w:p w14:paraId="3998AB01"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Поставщиком воды является ООО «Энергоресурс» в соответствии с договором № Г-11/В от 22.10.2017 (стр. 295-297 представленных материалов). Постановлением РЭК КО от 29.12.2018 № 758 были утверждены тарифы для ООО «Энергоресурс» на период 2019-2023 гг. Постановлением РЭК Кузбасса от 17.08.2021 № 294 были скорректированы тарифы для ООО «Энергоресурс» на 2022 год.</w:t>
      </w:r>
    </w:p>
    <w:p w14:paraId="30E508A6" w14:textId="77777777" w:rsidR="00EC1958" w:rsidRPr="00EC1958" w:rsidRDefault="00EC1958" w:rsidP="00EC1958">
      <w:pPr>
        <w:ind w:firstLine="851"/>
        <w:jc w:val="both"/>
        <w:rPr>
          <w:rFonts w:eastAsia="Arial"/>
          <w:sz w:val="28"/>
          <w:szCs w:val="28"/>
        </w:rPr>
      </w:pPr>
      <w:r w:rsidRPr="00EC1958">
        <w:rPr>
          <w:rFonts w:eastAsia="Arial"/>
          <w:sz w:val="28"/>
          <w:szCs w:val="28"/>
        </w:rPr>
        <w:t>В соответствии с пп. а) и в)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на 2023 год составили 105,11 тыс. руб., исходя из объёма потребления воды в 1,77 тыс. м</w:t>
      </w:r>
      <w:r w:rsidRPr="00EC1958">
        <w:rPr>
          <w:rFonts w:eastAsia="Arial"/>
          <w:sz w:val="28"/>
          <w:szCs w:val="28"/>
          <w:vertAlign w:val="superscript"/>
        </w:rPr>
        <w:t>3</w:t>
      </w:r>
      <w:r w:rsidRPr="00EC1958">
        <w:rPr>
          <w:rFonts w:eastAsia="Arial"/>
          <w:sz w:val="28"/>
          <w:szCs w:val="28"/>
        </w:rPr>
        <w:t xml:space="preserve"> и цены холодной воды в 2023 году в размере 59,25 руб./м3 с НДС (утверждена постановлением РЭК Кузбасса от 17.08.2021 № 294 с 01.07.2022 – 58,28 руб./м3, с учетом индекса изменения стоимости водоснабжения на 2023 104,0 % (прогноз Минэкономразвития РФ от 30.09.2021), а также доли планового объема реализации тепловой энергии потребителям по полугодиям (1 полугодие – 58,38 % и 2 полугодие – 41,62 %).</w:t>
      </w:r>
    </w:p>
    <w:p w14:paraId="5D89A67D" w14:textId="77777777" w:rsidR="00EC1958" w:rsidRPr="00EC1958" w:rsidRDefault="00EC1958" w:rsidP="00EC1958">
      <w:pPr>
        <w:ind w:firstLine="709"/>
        <w:jc w:val="both"/>
        <w:rPr>
          <w:rFonts w:eastAsia="Arial"/>
          <w:sz w:val="28"/>
          <w:szCs w:val="28"/>
        </w:rPr>
      </w:pPr>
      <w:r w:rsidRPr="00EC1958">
        <w:rPr>
          <w:rFonts w:eastAsia="Arial"/>
          <w:sz w:val="28"/>
          <w:szCs w:val="28"/>
        </w:rPr>
        <w:t>Корректировка плановых расходов по статье на 2023 год относительно предложений предприятия, составила 3,05 тыс. руб. в сторону снижения, в связи с корректировкой объёмов воды на производство тепловой энергии.</w:t>
      </w:r>
    </w:p>
    <w:p w14:paraId="04C4EF9E" w14:textId="77777777" w:rsidR="00EC1958" w:rsidRPr="00EC1958" w:rsidRDefault="00EC1958" w:rsidP="00EC1958">
      <w:pPr>
        <w:ind w:firstLine="709"/>
        <w:jc w:val="both"/>
        <w:rPr>
          <w:rFonts w:eastAsia="Arial"/>
          <w:snapToGrid w:val="0"/>
          <w:sz w:val="28"/>
          <w:szCs w:val="28"/>
        </w:rPr>
      </w:pPr>
      <w:r w:rsidRPr="00EC1958">
        <w:rPr>
          <w:rFonts w:eastAsia="Arial"/>
          <w:sz w:val="28"/>
          <w:szCs w:val="28"/>
        </w:rPr>
        <w:t>Реестр расходов на приобретение энергетических ресурсов, холодной воды и теплоносителя представлен в таблице 7.</w:t>
      </w:r>
    </w:p>
    <w:p w14:paraId="12292A96" w14:textId="77777777" w:rsidR="00EC1958" w:rsidRPr="00EC1958" w:rsidRDefault="00EC1958" w:rsidP="00EC1958">
      <w:pPr>
        <w:ind w:firstLine="851"/>
        <w:jc w:val="right"/>
        <w:rPr>
          <w:rFonts w:eastAsia="Arial"/>
          <w:snapToGrid w:val="0"/>
          <w:sz w:val="28"/>
          <w:szCs w:val="28"/>
        </w:rPr>
      </w:pPr>
      <w:r w:rsidRPr="00EC1958">
        <w:rPr>
          <w:rFonts w:eastAsia="Arial"/>
          <w:snapToGrid w:val="0"/>
          <w:sz w:val="28"/>
          <w:szCs w:val="28"/>
        </w:rPr>
        <w:t>Таблица 7</w:t>
      </w:r>
    </w:p>
    <w:p w14:paraId="50537A15" w14:textId="77777777" w:rsidR="00EC1958" w:rsidRPr="00EC1958" w:rsidRDefault="00EC1958" w:rsidP="00EC1958">
      <w:pPr>
        <w:jc w:val="center"/>
        <w:rPr>
          <w:rFonts w:eastAsia="Arial"/>
          <w:bCs/>
          <w:sz w:val="28"/>
          <w:szCs w:val="28"/>
        </w:rPr>
      </w:pPr>
      <w:r w:rsidRPr="00EC1958">
        <w:rPr>
          <w:rFonts w:eastAsia="Arial"/>
          <w:bCs/>
          <w:sz w:val="28"/>
          <w:szCs w:val="28"/>
        </w:rPr>
        <w:t xml:space="preserve">Реестр расходов на приобретение энергетических ресурсов, </w:t>
      </w:r>
    </w:p>
    <w:p w14:paraId="2D7F5D4F" w14:textId="77777777" w:rsidR="00EC1958" w:rsidRPr="00EC1958" w:rsidRDefault="00EC1958" w:rsidP="00EC1958">
      <w:pPr>
        <w:jc w:val="center"/>
        <w:rPr>
          <w:rFonts w:eastAsia="Arial"/>
          <w:bCs/>
          <w:sz w:val="28"/>
          <w:szCs w:val="28"/>
        </w:rPr>
      </w:pPr>
      <w:r w:rsidRPr="00EC1958">
        <w:rPr>
          <w:rFonts w:eastAsia="Arial"/>
          <w:bCs/>
          <w:sz w:val="28"/>
          <w:szCs w:val="28"/>
        </w:rPr>
        <w:t xml:space="preserve">холодной воды и теплоносителя </w:t>
      </w:r>
    </w:p>
    <w:p w14:paraId="0A2B65D6" w14:textId="77777777" w:rsidR="00EC1958" w:rsidRPr="00EC1958" w:rsidRDefault="00EC1958" w:rsidP="00EC1958">
      <w:pPr>
        <w:jc w:val="right"/>
        <w:rPr>
          <w:rFonts w:eastAsia="Arial"/>
          <w:szCs w:val="20"/>
        </w:rPr>
      </w:pPr>
      <w:r w:rsidRPr="00EC1958">
        <w:rPr>
          <w:rFonts w:eastAsia="Arial"/>
          <w:szCs w:val="20"/>
        </w:rPr>
        <w:t>Тыс. руб.</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194"/>
        <w:gridCol w:w="1659"/>
        <w:gridCol w:w="2022"/>
        <w:gridCol w:w="2051"/>
        <w:gridCol w:w="1680"/>
      </w:tblGrid>
      <w:tr w:rsidR="00EC1958" w:rsidRPr="00EC1958" w14:paraId="10B7970A" w14:textId="77777777" w:rsidTr="00FC1F11">
        <w:trPr>
          <w:trHeight w:val="1080"/>
          <w:tblHeader/>
        </w:trPr>
        <w:tc>
          <w:tcPr>
            <w:tcW w:w="608" w:type="dxa"/>
            <w:shd w:val="clear" w:color="auto" w:fill="auto"/>
            <w:hideMark/>
          </w:tcPr>
          <w:p w14:paraId="3DEE76D1" w14:textId="77777777" w:rsidR="00EC1958" w:rsidRPr="00EC1958" w:rsidRDefault="00EC1958" w:rsidP="00EC1958">
            <w:pPr>
              <w:jc w:val="right"/>
              <w:rPr>
                <w:rFonts w:eastAsia="Arial"/>
                <w:snapToGrid w:val="0"/>
              </w:rPr>
            </w:pPr>
            <w:r w:rsidRPr="00EC1958">
              <w:rPr>
                <w:rFonts w:eastAsia="Arial"/>
                <w:snapToGrid w:val="0"/>
              </w:rPr>
              <w:t>№ п/п</w:t>
            </w:r>
          </w:p>
        </w:tc>
        <w:tc>
          <w:tcPr>
            <w:tcW w:w="2203" w:type="dxa"/>
            <w:shd w:val="clear" w:color="auto" w:fill="auto"/>
            <w:vAlign w:val="center"/>
            <w:hideMark/>
          </w:tcPr>
          <w:p w14:paraId="005112FC" w14:textId="77777777" w:rsidR="00EC1958" w:rsidRPr="00EC1958" w:rsidRDefault="00EC1958" w:rsidP="00EC1958">
            <w:pPr>
              <w:jc w:val="center"/>
              <w:rPr>
                <w:rFonts w:eastAsia="Arial"/>
                <w:snapToGrid w:val="0"/>
              </w:rPr>
            </w:pPr>
            <w:r w:rsidRPr="00EC1958">
              <w:rPr>
                <w:rFonts w:eastAsia="Arial"/>
                <w:snapToGrid w:val="0"/>
              </w:rPr>
              <w:t>Наименование ресурса</w:t>
            </w:r>
          </w:p>
        </w:tc>
        <w:tc>
          <w:tcPr>
            <w:tcW w:w="1663" w:type="dxa"/>
            <w:shd w:val="clear" w:color="auto" w:fill="auto"/>
            <w:vAlign w:val="center"/>
            <w:hideMark/>
          </w:tcPr>
          <w:p w14:paraId="415205F8" w14:textId="77777777" w:rsidR="00EC1958" w:rsidRPr="00EC1958" w:rsidRDefault="00EC1958" w:rsidP="00EC1958">
            <w:pPr>
              <w:jc w:val="center"/>
              <w:rPr>
                <w:rFonts w:eastAsia="Arial"/>
                <w:snapToGrid w:val="0"/>
              </w:rPr>
            </w:pPr>
            <w:r w:rsidRPr="00EC1958">
              <w:rPr>
                <w:rFonts w:eastAsia="Arial"/>
                <w:snapToGrid w:val="0"/>
              </w:rPr>
              <w:t>Утверждено на 2022 год</w:t>
            </w:r>
          </w:p>
        </w:tc>
        <w:tc>
          <w:tcPr>
            <w:tcW w:w="2030" w:type="dxa"/>
            <w:shd w:val="clear" w:color="auto" w:fill="auto"/>
            <w:vAlign w:val="center"/>
            <w:hideMark/>
          </w:tcPr>
          <w:p w14:paraId="02BBCC52" w14:textId="77777777" w:rsidR="00EC1958" w:rsidRPr="00EC1958" w:rsidRDefault="00EC1958" w:rsidP="00EC1958">
            <w:pPr>
              <w:jc w:val="center"/>
              <w:rPr>
                <w:rFonts w:eastAsia="Arial"/>
                <w:snapToGrid w:val="0"/>
              </w:rPr>
            </w:pPr>
            <w:r w:rsidRPr="00EC1958">
              <w:rPr>
                <w:rFonts w:eastAsia="Arial"/>
                <w:snapToGrid w:val="0"/>
              </w:rPr>
              <w:t>Предложения предприятия на 2023 год</w:t>
            </w:r>
          </w:p>
        </w:tc>
        <w:tc>
          <w:tcPr>
            <w:tcW w:w="2060" w:type="dxa"/>
            <w:shd w:val="clear" w:color="auto" w:fill="auto"/>
            <w:vAlign w:val="center"/>
            <w:hideMark/>
          </w:tcPr>
          <w:p w14:paraId="799A23C0" w14:textId="77777777" w:rsidR="00EC1958" w:rsidRPr="00EC1958" w:rsidRDefault="00EC1958" w:rsidP="00EC1958">
            <w:pPr>
              <w:jc w:val="center"/>
              <w:rPr>
                <w:rFonts w:eastAsia="Arial"/>
                <w:snapToGrid w:val="0"/>
              </w:rPr>
            </w:pPr>
            <w:r w:rsidRPr="00EC1958">
              <w:rPr>
                <w:rFonts w:eastAsia="Arial"/>
                <w:snapToGrid w:val="0"/>
              </w:rPr>
              <w:t>Предложения экспертов на 2023 год</w:t>
            </w:r>
          </w:p>
        </w:tc>
        <w:tc>
          <w:tcPr>
            <w:tcW w:w="1685" w:type="dxa"/>
            <w:vAlign w:val="center"/>
          </w:tcPr>
          <w:p w14:paraId="295A8546" w14:textId="77777777" w:rsidR="00EC1958" w:rsidRPr="00EC1958" w:rsidRDefault="00EC1958" w:rsidP="00EC1958">
            <w:pPr>
              <w:jc w:val="center"/>
              <w:rPr>
                <w:rFonts w:eastAsia="Arial"/>
                <w:snapToGrid w:val="0"/>
              </w:rPr>
            </w:pPr>
            <w:r w:rsidRPr="00EC1958">
              <w:rPr>
                <w:rFonts w:eastAsia="Arial"/>
                <w:snapToGrid w:val="0"/>
              </w:rPr>
              <w:t>Отклонение (5-4)</w:t>
            </w:r>
          </w:p>
        </w:tc>
      </w:tr>
      <w:tr w:rsidR="00EC1958" w:rsidRPr="00EC1958" w14:paraId="2BF9C11F" w14:textId="77777777" w:rsidTr="00FC1F11">
        <w:trPr>
          <w:trHeight w:val="360"/>
        </w:trPr>
        <w:tc>
          <w:tcPr>
            <w:tcW w:w="608" w:type="dxa"/>
            <w:shd w:val="clear" w:color="auto" w:fill="auto"/>
            <w:vAlign w:val="center"/>
          </w:tcPr>
          <w:p w14:paraId="6E2A0E7B" w14:textId="77777777" w:rsidR="00EC1958" w:rsidRPr="00EC1958" w:rsidRDefault="00EC1958" w:rsidP="00EC1958">
            <w:pPr>
              <w:jc w:val="center"/>
              <w:rPr>
                <w:rFonts w:eastAsia="Arial"/>
                <w:snapToGrid w:val="0"/>
              </w:rPr>
            </w:pPr>
            <w:r w:rsidRPr="00EC1958">
              <w:rPr>
                <w:rFonts w:eastAsia="Arial"/>
                <w:snapToGrid w:val="0"/>
              </w:rPr>
              <w:t>1</w:t>
            </w:r>
          </w:p>
        </w:tc>
        <w:tc>
          <w:tcPr>
            <w:tcW w:w="2203" w:type="dxa"/>
            <w:shd w:val="clear" w:color="auto" w:fill="auto"/>
            <w:vAlign w:val="center"/>
          </w:tcPr>
          <w:p w14:paraId="5E7A7932" w14:textId="77777777" w:rsidR="00EC1958" w:rsidRPr="00EC1958" w:rsidRDefault="00EC1958" w:rsidP="00EC1958">
            <w:pPr>
              <w:jc w:val="center"/>
              <w:rPr>
                <w:rFonts w:eastAsia="Arial"/>
                <w:snapToGrid w:val="0"/>
              </w:rPr>
            </w:pPr>
            <w:r w:rsidRPr="00EC1958">
              <w:rPr>
                <w:rFonts w:eastAsia="Arial"/>
                <w:snapToGrid w:val="0"/>
              </w:rPr>
              <w:t>2</w:t>
            </w:r>
          </w:p>
        </w:tc>
        <w:tc>
          <w:tcPr>
            <w:tcW w:w="1663" w:type="dxa"/>
            <w:shd w:val="clear" w:color="auto" w:fill="auto"/>
            <w:vAlign w:val="center"/>
          </w:tcPr>
          <w:p w14:paraId="1B885E64" w14:textId="77777777" w:rsidR="00EC1958" w:rsidRPr="00EC1958" w:rsidRDefault="00EC1958" w:rsidP="00EC1958">
            <w:pPr>
              <w:jc w:val="center"/>
              <w:rPr>
                <w:rFonts w:eastAsia="Arial"/>
                <w:snapToGrid w:val="0"/>
              </w:rPr>
            </w:pPr>
            <w:r w:rsidRPr="00EC1958">
              <w:rPr>
                <w:rFonts w:eastAsia="Arial"/>
                <w:snapToGrid w:val="0"/>
              </w:rPr>
              <w:t>3</w:t>
            </w:r>
          </w:p>
        </w:tc>
        <w:tc>
          <w:tcPr>
            <w:tcW w:w="2030" w:type="dxa"/>
            <w:shd w:val="clear" w:color="auto" w:fill="auto"/>
            <w:vAlign w:val="center"/>
          </w:tcPr>
          <w:p w14:paraId="5999D308" w14:textId="77777777" w:rsidR="00EC1958" w:rsidRPr="00EC1958" w:rsidRDefault="00EC1958" w:rsidP="00EC1958">
            <w:pPr>
              <w:jc w:val="center"/>
              <w:rPr>
                <w:rFonts w:eastAsia="Arial"/>
                <w:snapToGrid w:val="0"/>
              </w:rPr>
            </w:pPr>
            <w:r w:rsidRPr="00EC1958">
              <w:rPr>
                <w:rFonts w:eastAsia="Arial"/>
                <w:snapToGrid w:val="0"/>
              </w:rPr>
              <w:t>4</w:t>
            </w:r>
          </w:p>
        </w:tc>
        <w:tc>
          <w:tcPr>
            <w:tcW w:w="2060" w:type="dxa"/>
            <w:shd w:val="clear" w:color="auto" w:fill="auto"/>
            <w:vAlign w:val="center"/>
          </w:tcPr>
          <w:p w14:paraId="7D41B64A" w14:textId="77777777" w:rsidR="00EC1958" w:rsidRPr="00EC1958" w:rsidRDefault="00EC1958" w:rsidP="00EC1958">
            <w:pPr>
              <w:jc w:val="center"/>
              <w:rPr>
                <w:rFonts w:eastAsia="Arial"/>
                <w:snapToGrid w:val="0"/>
              </w:rPr>
            </w:pPr>
            <w:r w:rsidRPr="00EC1958">
              <w:rPr>
                <w:rFonts w:eastAsia="Arial"/>
                <w:snapToGrid w:val="0"/>
              </w:rPr>
              <w:t>5</w:t>
            </w:r>
          </w:p>
        </w:tc>
        <w:tc>
          <w:tcPr>
            <w:tcW w:w="1685" w:type="dxa"/>
          </w:tcPr>
          <w:p w14:paraId="5CFB33A9" w14:textId="77777777" w:rsidR="00EC1958" w:rsidRPr="00EC1958" w:rsidRDefault="00EC1958" w:rsidP="00EC1958">
            <w:pPr>
              <w:jc w:val="center"/>
              <w:rPr>
                <w:rFonts w:eastAsia="Arial"/>
                <w:snapToGrid w:val="0"/>
              </w:rPr>
            </w:pPr>
            <w:r w:rsidRPr="00EC1958">
              <w:rPr>
                <w:rFonts w:eastAsia="Arial"/>
                <w:snapToGrid w:val="0"/>
              </w:rPr>
              <w:t>6</w:t>
            </w:r>
          </w:p>
        </w:tc>
      </w:tr>
      <w:tr w:rsidR="00EC1958" w:rsidRPr="00EC1958" w14:paraId="2C92A91A" w14:textId="77777777" w:rsidTr="00FC1F11">
        <w:trPr>
          <w:trHeight w:val="360"/>
        </w:trPr>
        <w:tc>
          <w:tcPr>
            <w:tcW w:w="608" w:type="dxa"/>
            <w:shd w:val="clear" w:color="auto" w:fill="auto"/>
            <w:vAlign w:val="center"/>
            <w:hideMark/>
          </w:tcPr>
          <w:p w14:paraId="27729D3A" w14:textId="77777777" w:rsidR="00EC1958" w:rsidRPr="00EC1958" w:rsidRDefault="00EC1958" w:rsidP="00EC1958">
            <w:pPr>
              <w:jc w:val="center"/>
              <w:rPr>
                <w:rFonts w:eastAsia="Arial"/>
                <w:snapToGrid w:val="0"/>
              </w:rPr>
            </w:pPr>
            <w:r w:rsidRPr="00EC1958">
              <w:rPr>
                <w:rFonts w:eastAsia="Arial"/>
                <w:snapToGrid w:val="0"/>
              </w:rPr>
              <w:t>1</w:t>
            </w:r>
          </w:p>
        </w:tc>
        <w:tc>
          <w:tcPr>
            <w:tcW w:w="2203" w:type="dxa"/>
            <w:shd w:val="clear" w:color="auto" w:fill="auto"/>
            <w:vAlign w:val="center"/>
            <w:hideMark/>
          </w:tcPr>
          <w:p w14:paraId="7306812D" w14:textId="77777777" w:rsidR="00EC1958" w:rsidRPr="00EC1958" w:rsidRDefault="00EC1958" w:rsidP="00EC1958">
            <w:pPr>
              <w:rPr>
                <w:rFonts w:eastAsia="Arial"/>
                <w:snapToGrid w:val="0"/>
              </w:rPr>
            </w:pPr>
            <w:r w:rsidRPr="00EC1958">
              <w:rPr>
                <w:rFonts w:eastAsia="Arial"/>
                <w:snapToGrid w:val="0"/>
              </w:rPr>
              <w:t>Расходы на топливо</w:t>
            </w:r>
          </w:p>
        </w:tc>
        <w:tc>
          <w:tcPr>
            <w:tcW w:w="1663" w:type="dxa"/>
            <w:shd w:val="clear" w:color="auto" w:fill="auto"/>
            <w:vAlign w:val="center"/>
          </w:tcPr>
          <w:p w14:paraId="5B9683A5"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3 626,27</w:t>
            </w:r>
          </w:p>
        </w:tc>
        <w:tc>
          <w:tcPr>
            <w:tcW w:w="2030" w:type="dxa"/>
            <w:shd w:val="clear" w:color="auto" w:fill="auto"/>
            <w:vAlign w:val="center"/>
          </w:tcPr>
          <w:p w14:paraId="38454B26"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4 447,11</w:t>
            </w:r>
          </w:p>
        </w:tc>
        <w:tc>
          <w:tcPr>
            <w:tcW w:w="2060" w:type="dxa"/>
            <w:shd w:val="clear" w:color="auto" w:fill="auto"/>
            <w:vAlign w:val="center"/>
          </w:tcPr>
          <w:p w14:paraId="5560D475"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3 971,60</w:t>
            </w:r>
          </w:p>
        </w:tc>
        <w:tc>
          <w:tcPr>
            <w:tcW w:w="1685" w:type="dxa"/>
            <w:vAlign w:val="center"/>
          </w:tcPr>
          <w:p w14:paraId="7EC37CAB"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-475,52</w:t>
            </w:r>
          </w:p>
        </w:tc>
      </w:tr>
      <w:tr w:rsidR="00EC1958" w:rsidRPr="00EC1958" w14:paraId="1E03E186" w14:textId="77777777" w:rsidTr="00FC1F11">
        <w:trPr>
          <w:trHeight w:val="720"/>
        </w:trPr>
        <w:tc>
          <w:tcPr>
            <w:tcW w:w="608" w:type="dxa"/>
            <w:shd w:val="clear" w:color="auto" w:fill="auto"/>
            <w:vAlign w:val="center"/>
            <w:hideMark/>
          </w:tcPr>
          <w:p w14:paraId="116E2363" w14:textId="77777777" w:rsidR="00EC1958" w:rsidRPr="00EC1958" w:rsidRDefault="00EC1958" w:rsidP="00EC1958">
            <w:pPr>
              <w:jc w:val="center"/>
              <w:rPr>
                <w:rFonts w:eastAsia="Arial"/>
                <w:snapToGrid w:val="0"/>
              </w:rPr>
            </w:pPr>
            <w:r w:rsidRPr="00EC1958">
              <w:rPr>
                <w:rFonts w:eastAsia="Arial"/>
                <w:snapToGrid w:val="0"/>
              </w:rPr>
              <w:t>2</w:t>
            </w:r>
          </w:p>
        </w:tc>
        <w:tc>
          <w:tcPr>
            <w:tcW w:w="2203" w:type="dxa"/>
            <w:shd w:val="clear" w:color="auto" w:fill="auto"/>
            <w:vAlign w:val="center"/>
            <w:hideMark/>
          </w:tcPr>
          <w:p w14:paraId="495057BE" w14:textId="77777777" w:rsidR="00EC1958" w:rsidRPr="00EC1958" w:rsidRDefault="00EC1958" w:rsidP="00EC1958">
            <w:pPr>
              <w:rPr>
                <w:rFonts w:eastAsia="Arial"/>
                <w:snapToGrid w:val="0"/>
              </w:rPr>
            </w:pPr>
            <w:r w:rsidRPr="00EC1958">
              <w:rPr>
                <w:rFonts w:eastAsia="Arial"/>
                <w:snapToGrid w:val="0"/>
              </w:rPr>
              <w:t>Расходы на электрическую энергию</w:t>
            </w:r>
          </w:p>
        </w:tc>
        <w:tc>
          <w:tcPr>
            <w:tcW w:w="1663" w:type="dxa"/>
            <w:shd w:val="clear" w:color="auto" w:fill="auto"/>
            <w:vAlign w:val="center"/>
          </w:tcPr>
          <w:p w14:paraId="2A42F881"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1 753,77</w:t>
            </w:r>
          </w:p>
        </w:tc>
        <w:tc>
          <w:tcPr>
            <w:tcW w:w="2030" w:type="dxa"/>
            <w:shd w:val="clear" w:color="auto" w:fill="auto"/>
            <w:vAlign w:val="center"/>
          </w:tcPr>
          <w:p w14:paraId="66443697"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1 807,83</w:t>
            </w:r>
          </w:p>
        </w:tc>
        <w:tc>
          <w:tcPr>
            <w:tcW w:w="2060" w:type="dxa"/>
            <w:shd w:val="clear" w:color="auto" w:fill="auto"/>
            <w:vAlign w:val="center"/>
          </w:tcPr>
          <w:p w14:paraId="61EF34DE"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1 742,79</w:t>
            </w:r>
          </w:p>
        </w:tc>
        <w:tc>
          <w:tcPr>
            <w:tcW w:w="1685" w:type="dxa"/>
            <w:vAlign w:val="center"/>
          </w:tcPr>
          <w:p w14:paraId="30CC05B6"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-65,04</w:t>
            </w:r>
          </w:p>
        </w:tc>
      </w:tr>
      <w:tr w:rsidR="00EC1958" w:rsidRPr="00EC1958" w14:paraId="46CAB01B" w14:textId="77777777" w:rsidTr="00FC1F11">
        <w:trPr>
          <w:trHeight w:val="316"/>
        </w:trPr>
        <w:tc>
          <w:tcPr>
            <w:tcW w:w="608" w:type="dxa"/>
            <w:shd w:val="clear" w:color="auto" w:fill="auto"/>
            <w:vAlign w:val="center"/>
            <w:hideMark/>
          </w:tcPr>
          <w:p w14:paraId="15EF9352" w14:textId="77777777" w:rsidR="00EC1958" w:rsidRPr="00EC1958" w:rsidRDefault="00EC1958" w:rsidP="00EC1958">
            <w:pPr>
              <w:jc w:val="center"/>
              <w:rPr>
                <w:rFonts w:eastAsia="Arial"/>
                <w:snapToGrid w:val="0"/>
              </w:rPr>
            </w:pPr>
            <w:r w:rsidRPr="00EC1958">
              <w:rPr>
                <w:rFonts w:eastAsia="Arial"/>
                <w:snapToGrid w:val="0"/>
              </w:rPr>
              <w:lastRenderedPageBreak/>
              <w:t>3</w:t>
            </w:r>
          </w:p>
        </w:tc>
        <w:tc>
          <w:tcPr>
            <w:tcW w:w="2203" w:type="dxa"/>
            <w:shd w:val="clear" w:color="auto" w:fill="auto"/>
            <w:vAlign w:val="center"/>
            <w:hideMark/>
          </w:tcPr>
          <w:p w14:paraId="22F368C3" w14:textId="77777777" w:rsidR="00EC1958" w:rsidRPr="00EC1958" w:rsidRDefault="00EC1958" w:rsidP="00EC1958">
            <w:pPr>
              <w:rPr>
                <w:rFonts w:eastAsia="Arial"/>
                <w:snapToGrid w:val="0"/>
              </w:rPr>
            </w:pPr>
            <w:r w:rsidRPr="00EC1958">
              <w:rPr>
                <w:rFonts w:eastAsia="Arial"/>
                <w:snapToGrid w:val="0"/>
              </w:rPr>
              <w:t>Расходы на покупную тепловую энергию</w:t>
            </w:r>
          </w:p>
        </w:tc>
        <w:tc>
          <w:tcPr>
            <w:tcW w:w="1663" w:type="dxa"/>
            <w:shd w:val="clear" w:color="auto" w:fill="auto"/>
            <w:vAlign w:val="center"/>
          </w:tcPr>
          <w:p w14:paraId="6F06CE9D"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0,00</w:t>
            </w:r>
          </w:p>
        </w:tc>
        <w:tc>
          <w:tcPr>
            <w:tcW w:w="2030" w:type="dxa"/>
            <w:shd w:val="clear" w:color="auto" w:fill="auto"/>
            <w:vAlign w:val="center"/>
          </w:tcPr>
          <w:p w14:paraId="73314BB4"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0,00</w:t>
            </w:r>
          </w:p>
        </w:tc>
        <w:tc>
          <w:tcPr>
            <w:tcW w:w="2060" w:type="dxa"/>
            <w:shd w:val="clear" w:color="auto" w:fill="auto"/>
            <w:vAlign w:val="center"/>
          </w:tcPr>
          <w:p w14:paraId="45321D2B"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0,00</w:t>
            </w:r>
          </w:p>
        </w:tc>
        <w:tc>
          <w:tcPr>
            <w:tcW w:w="1685" w:type="dxa"/>
            <w:vAlign w:val="center"/>
          </w:tcPr>
          <w:p w14:paraId="2E95E04D"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0,00</w:t>
            </w:r>
          </w:p>
        </w:tc>
      </w:tr>
      <w:tr w:rsidR="00EC1958" w:rsidRPr="00EC1958" w14:paraId="593116E5" w14:textId="77777777" w:rsidTr="00FC1F11">
        <w:trPr>
          <w:trHeight w:val="360"/>
        </w:trPr>
        <w:tc>
          <w:tcPr>
            <w:tcW w:w="608" w:type="dxa"/>
            <w:shd w:val="clear" w:color="auto" w:fill="auto"/>
            <w:vAlign w:val="center"/>
            <w:hideMark/>
          </w:tcPr>
          <w:p w14:paraId="68D2D63F" w14:textId="77777777" w:rsidR="00EC1958" w:rsidRPr="00EC1958" w:rsidRDefault="00EC1958" w:rsidP="00EC1958">
            <w:pPr>
              <w:jc w:val="center"/>
              <w:rPr>
                <w:rFonts w:eastAsia="Arial"/>
                <w:snapToGrid w:val="0"/>
              </w:rPr>
            </w:pPr>
            <w:r w:rsidRPr="00EC1958">
              <w:rPr>
                <w:rFonts w:eastAsia="Arial"/>
                <w:snapToGrid w:val="0"/>
              </w:rPr>
              <w:t>4</w:t>
            </w:r>
          </w:p>
        </w:tc>
        <w:tc>
          <w:tcPr>
            <w:tcW w:w="2203" w:type="dxa"/>
            <w:shd w:val="clear" w:color="auto" w:fill="auto"/>
            <w:vAlign w:val="center"/>
            <w:hideMark/>
          </w:tcPr>
          <w:p w14:paraId="7B7211F0" w14:textId="77777777" w:rsidR="00EC1958" w:rsidRPr="00EC1958" w:rsidRDefault="00EC1958" w:rsidP="00EC1958">
            <w:pPr>
              <w:rPr>
                <w:rFonts w:eastAsia="Arial"/>
                <w:snapToGrid w:val="0"/>
              </w:rPr>
            </w:pPr>
            <w:r w:rsidRPr="00EC1958">
              <w:rPr>
                <w:rFonts w:eastAsia="Arial"/>
                <w:snapToGrid w:val="0"/>
              </w:rPr>
              <w:t>Расходы на холодную воду</w:t>
            </w:r>
          </w:p>
        </w:tc>
        <w:tc>
          <w:tcPr>
            <w:tcW w:w="1663" w:type="dxa"/>
            <w:shd w:val="clear" w:color="auto" w:fill="auto"/>
            <w:vAlign w:val="center"/>
          </w:tcPr>
          <w:p w14:paraId="62272955"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97,50</w:t>
            </w:r>
          </w:p>
        </w:tc>
        <w:tc>
          <w:tcPr>
            <w:tcW w:w="2030" w:type="dxa"/>
            <w:shd w:val="clear" w:color="auto" w:fill="auto"/>
            <w:vAlign w:val="center"/>
          </w:tcPr>
          <w:p w14:paraId="1369998B"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108,16</w:t>
            </w:r>
          </w:p>
        </w:tc>
        <w:tc>
          <w:tcPr>
            <w:tcW w:w="2060" w:type="dxa"/>
            <w:shd w:val="clear" w:color="auto" w:fill="auto"/>
            <w:vAlign w:val="center"/>
          </w:tcPr>
          <w:p w14:paraId="5534200B"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105,11</w:t>
            </w:r>
          </w:p>
        </w:tc>
        <w:tc>
          <w:tcPr>
            <w:tcW w:w="1685" w:type="dxa"/>
            <w:vAlign w:val="center"/>
          </w:tcPr>
          <w:p w14:paraId="4BBE28D3"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-3,05</w:t>
            </w:r>
          </w:p>
        </w:tc>
      </w:tr>
      <w:tr w:rsidR="00EC1958" w:rsidRPr="00EC1958" w14:paraId="626B11BF" w14:textId="77777777" w:rsidTr="00FC1F11">
        <w:trPr>
          <w:trHeight w:val="360"/>
        </w:trPr>
        <w:tc>
          <w:tcPr>
            <w:tcW w:w="608" w:type="dxa"/>
            <w:shd w:val="clear" w:color="auto" w:fill="auto"/>
            <w:vAlign w:val="center"/>
            <w:hideMark/>
          </w:tcPr>
          <w:p w14:paraId="4B482CC7" w14:textId="77777777" w:rsidR="00EC1958" w:rsidRPr="00EC1958" w:rsidRDefault="00EC1958" w:rsidP="00EC1958">
            <w:pPr>
              <w:jc w:val="center"/>
              <w:rPr>
                <w:rFonts w:eastAsia="Arial"/>
                <w:snapToGrid w:val="0"/>
              </w:rPr>
            </w:pPr>
            <w:r w:rsidRPr="00EC1958">
              <w:rPr>
                <w:rFonts w:eastAsia="Arial"/>
                <w:snapToGrid w:val="0"/>
              </w:rPr>
              <w:t>5</w:t>
            </w:r>
          </w:p>
        </w:tc>
        <w:tc>
          <w:tcPr>
            <w:tcW w:w="2203" w:type="dxa"/>
            <w:shd w:val="clear" w:color="auto" w:fill="auto"/>
            <w:vAlign w:val="center"/>
            <w:hideMark/>
          </w:tcPr>
          <w:p w14:paraId="2AEAA31D" w14:textId="77777777" w:rsidR="00EC1958" w:rsidRPr="00EC1958" w:rsidRDefault="00EC1958" w:rsidP="00EC1958">
            <w:pPr>
              <w:rPr>
                <w:rFonts w:eastAsia="Arial"/>
                <w:snapToGrid w:val="0"/>
              </w:rPr>
            </w:pPr>
            <w:r w:rsidRPr="00EC1958">
              <w:rPr>
                <w:rFonts w:eastAsia="Arial"/>
                <w:snapToGrid w:val="0"/>
              </w:rPr>
              <w:t>ИТОГО</w:t>
            </w:r>
          </w:p>
        </w:tc>
        <w:tc>
          <w:tcPr>
            <w:tcW w:w="1663" w:type="dxa"/>
            <w:shd w:val="clear" w:color="auto" w:fill="auto"/>
            <w:vAlign w:val="center"/>
          </w:tcPr>
          <w:p w14:paraId="06805AB1"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5 477,54</w:t>
            </w:r>
          </w:p>
        </w:tc>
        <w:tc>
          <w:tcPr>
            <w:tcW w:w="2030" w:type="dxa"/>
            <w:shd w:val="clear" w:color="auto" w:fill="auto"/>
            <w:vAlign w:val="center"/>
          </w:tcPr>
          <w:p w14:paraId="0523F2E6"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6 363,10</w:t>
            </w:r>
          </w:p>
        </w:tc>
        <w:tc>
          <w:tcPr>
            <w:tcW w:w="2060" w:type="dxa"/>
            <w:shd w:val="clear" w:color="auto" w:fill="auto"/>
            <w:vAlign w:val="center"/>
          </w:tcPr>
          <w:p w14:paraId="4F2A16AE"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5 819,50</w:t>
            </w:r>
          </w:p>
        </w:tc>
        <w:tc>
          <w:tcPr>
            <w:tcW w:w="1685" w:type="dxa"/>
            <w:vAlign w:val="center"/>
          </w:tcPr>
          <w:p w14:paraId="1CB4E2BC" w14:textId="77777777" w:rsidR="00EC1958" w:rsidRPr="00EC1958" w:rsidRDefault="00EC1958" w:rsidP="00EC1958">
            <w:pPr>
              <w:jc w:val="center"/>
              <w:rPr>
                <w:rFonts w:eastAsia="Arial"/>
                <w:snapToGrid w:val="0"/>
                <w:sz w:val="28"/>
                <w:szCs w:val="28"/>
              </w:rPr>
            </w:pPr>
            <w:r w:rsidRPr="00EC1958">
              <w:rPr>
                <w:rFonts w:eastAsia="Arial"/>
                <w:snapToGrid w:val="0"/>
                <w:sz w:val="28"/>
                <w:szCs w:val="28"/>
              </w:rPr>
              <w:t>-543,60</w:t>
            </w:r>
          </w:p>
        </w:tc>
      </w:tr>
    </w:tbl>
    <w:p w14:paraId="4094C938" w14:textId="77777777" w:rsidR="00EC1958" w:rsidRPr="00EC1958" w:rsidRDefault="00EC1958" w:rsidP="00EC1958">
      <w:pPr>
        <w:jc w:val="both"/>
        <w:rPr>
          <w:rFonts w:eastAsia="Arial"/>
          <w:snapToGrid w:val="0"/>
          <w:sz w:val="22"/>
          <w:szCs w:val="28"/>
        </w:rPr>
      </w:pPr>
    </w:p>
    <w:p w14:paraId="26F83459" w14:textId="77777777" w:rsidR="00EC1958" w:rsidRPr="00EC1958" w:rsidRDefault="00EC1958" w:rsidP="003A03D5">
      <w:pPr>
        <w:keepNext/>
        <w:numPr>
          <w:ilvl w:val="0"/>
          <w:numId w:val="5"/>
        </w:numPr>
        <w:tabs>
          <w:tab w:val="left" w:pos="567"/>
        </w:tabs>
        <w:spacing w:before="240"/>
        <w:jc w:val="center"/>
        <w:outlineLvl w:val="0"/>
        <w:rPr>
          <w:rFonts w:eastAsia="Arial"/>
          <w:b/>
          <w:sz w:val="32"/>
          <w:szCs w:val="20"/>
          <w:lang w:val="x-none" w:eastAsia="x-none"/>
        </w:rPr>
      </w:pPr>
      <w:bookmarkStart w:id="50" w:name="_Toc52528741"/>
      <w:bookmarkStart w:id="51" w:name="_Toc112244886"/>
      <w:bookmarkStart w:id="52" w:name="_Hlk53413056"/>
      <w:r w:rsidRPr="00EC1958">
        <w:rPr>
          <w:rFonts w:eastAsia="Arial"/>
          <w:b/>
          <w:sz w:val="32"/>
          <w:szCs w:val="20"/>
          <w:lang w:val="x-none" w:eastAsia="x-none"/>
        </w:rPr>
        <w:t>Корректировка с целью учета отклонения фактических значений параметров р</w:t>
      </w:r>
      <w:r w:rsidRPr="00EC1958">
        <w:rPr>
          <w:rFonts w:eastAsia="Arial"/>
          <w:b/>
          <w:sz w:val="32"/>
          <w:szCs w:val="20"/>
          <w:lang w:eastAsia="x-none"/>
        </w:rPr>
        <w:t>асчета тарифов от значений, учтенных при установлении тарифов</w:t>
      </w:r>
      <w:bookmarkEnd w:id="50"/>
      <w:bookmarkEnd w:id="51"/>
    </w:p>
    <w:bookmarkEnd w:id="52"/>
    <w:p w14:paraId="1AFD0D5B" w14:textId="77777777" w:rsidR="00EC1958" w:rsidRPr="00EC1958" w:rsidRDefault="00EC1958" w:rsidP="00EC1958">
      <w:pPr>
        <w:ind w:firstLine="720"/>
        <w:jc w:val="both"/>
        <w:rPr>
          <w:rFonts w:eastAsia="Arial"/>
          <w:snapToGrid w:val="0"/>
          <w:sz w:val="28"/>
          <w:szCs w:val="28"/>
        </w:rPr>
      </w:pPr>
    </w:p>
    <w:p w14:paraId="78F6196C" w14:textId="77777777" w:rsidR="00EC1958" w:rsidRPr="00EC1958" w:rsidRDefault="00EC1958" w:rsidP="00EC1958">
      <w:pPr>
        <w:ind w:firstLine="720"/>
        <w:jc w:val="both"/>
        <w:rPr>
          <w:rFonts w:eastAsia="Arial"/>
          <w:snapToGrid w:val="0"/>
          <w:sz w:val="28"/>
          <w:szCs w:val="28"/>
        </w:rPr>
      </w:pPr>
      <w:r w:rsidRPr="00EC1958">
        <w:rPr>
          <w:rFonts w:eastAsia="Arial"/>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143A3B60" w14:textId="77777777" w:rsidR="00EC1958" w:rsidRPr="00EC1958" w:rsidRDefault="00EC1958" w:rsidP="00EC1958">
      <w:pPr>
        <w:widowControl w:val="0"/>
        <w:ind w:firstLine="720"/>
        <w:jc w:val="both"/>
        <w:rPr>
          <w:rFonts w:eastAsia="Arial"/>
          <w:snapToGrid w:val="0"/>
          <w:sz w:val="28"/>
          <w:szCs w:val="28"/>
        </w:rPr>
      </w:pPr>
      <w:r w:rsidRPr="00EC1958">
        <w:rPr>
          <w:rFonts w:eastAsia="Arial"/>
          <w:snapToGrid w:val="0"/>
          <w:sz w:val="28"/>
          <w:szCs w:val="28"/>
        </w:rPr>
        <w:t>При этом эксперты исходили из объема (полноты) и достоверности предоставленной информации, за которую несет ответственность ОО</w:t>
      </w:r>
      <w:r w:rsidRPr="00EC1958">
        <w:rPr>
          <w:rFonts w:eastAsia="Arial"/>
          <w:sz w:val="28"/>
          <w:szCs w:val="28"/>
        </w:rPr>
        <w:t>О «Авангард»</w:t>
      </w:r>
      <w:r w:rsidRPr="00EC1958">
        <w:rPr>
          <w:rFonts w:eastAsia="Arial"/>
          <w:snapToGrid w:val="0"/>
          <w:sz w:val="28"/>
          <w:szCs w:val="28"/>
        </w:rPr>
        <w:t xml:space="preserve">. </w:t>
      </w:r>
    </w:p>
    <w:p w14:paraId="19047E29" w14:textId="77777777" w:rsidR="00EC1958" w:rsidRPr="00EC1958" w:rsidRDefault="00EC1958" w:rsidP="00EC1958">
      <w:pPr>
        <w:widowControl w:val="0"/>
        <w:ind w:firstLine="720"/>
        <w:jc w:val="both"/>
        <w:rPr>
          <w:rFonts w:eastAsia="Arial"/>
          <w:snapToGrid w:val="0"/>
          <w:sz w:val="28"/>
          <w:szCs w:val="28"/>
        </w:rPr>
      </w:pPr>
      <w:r w:rsidRPr="00EC1958">
        <w:rPr>
          <w:rFonts w:eastAsia="Arial"/>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5C68ABC8" w14:textId="77777777" w:rsidR="00EC1958" w:rsidRPr="00EC1958" w:rsidRDefault="00EC1958" w:rsidP="00EC1958">
      <w:pPr>
        <w:widowControl w:val="0"/>
        <w:ind w:firstLine="709"/>
        <w:jc w:val="both"/>
        <w:rPr>
          <w:rFonts w:eastAsia="Arial"/>
          <w:snapToGrid w:val="0"/>
          <w:sz w:val="28"/>
          <w:szCs w:val="28"/>
        </w:rPr>
      </w:pPr>
      <w:r w:rsidRPr="00EC1958">
        <w:rPr>
          <w:rFonts w:eastAsia="Arial"/>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3692FD09"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технологическое и номенклатурное соответствие, т.е. обусловленность технологией и организацией производства;</w:t>
      </w:r>
    </w:p>
    <w:p w14:paraId="400212E5"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2A9B9FC1" w14:textId="77777777" w:rsidR="00EC1958" w:rsidRPr="00EC1958" w:rsidRDefault="00EC1958" w:rsidP="00EC1958">
      <w:pPr>
        <w:ind w:firstLine="709"/>
        <w:jc w:val="both"/>
        <w:rPr>
          <w:rFonts w:eastAsia="Arial"/>
          <w:snapToGrid w:val="0"/>
          <w:sz w:val="28"/>
          <w:szCs w:val="28"/>
        </w:rPr>
      </w:pPr>
      <w:r w:rsidRPr="00EC1958">
        <w:rPr>
          <w:rFonts w:eastAsia="Arial"/>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2F4C6A4F" w14:textId="77777777" w:rsidR="00EC1958" w:rsidRPr="00EC1958" w:rsidRDefault="00EC1958" w:rsidP="00EC1958">
      <w:pPr>
        <w:ind w:firstLine="720"/>
        <w:jc w:val="both"/>
        <w:rPr>
          <w:rFonts w:eastAsia="Arial"/>
          <w:snapToGrid w:val="0"/>
          <w:sz w:val="28"/>
          <w:szCs w:val="28"/>
        </w:rPr>
      </w:pPr>
      <w:r w:rsidRPr="00EC1958">
        <w:rPr>
          <w:rFonts w:eastAsia="Arial"/>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21971F35" w14:textId="77777777" w:rsidR="00EC1958" w:rsidRPr="00EC1958" w:rsidRDefault="00EC1958" w:rsidP="00EC1958">
      <w:pPr>
        <w:widowControl w:val="0"/>
        <w:ind w:firstLine="720"/>
        <w:jc w:val="both"/>
        <w:rPr>
          <w:rFonts w:eastAsia="Arial"/>
          <w:sz w:val="28"/>
          <w:szCs w:val="28"/>
          <w:lang w:eastAsia="en-US"/>
        </w:rPr>
      </w:pPr>
      <w:r w:rsidRPr="00EC1958">
        <w:rPr>
          <w:rFonts w:eastAsia="Arial"/>
          <w:sz w:val="28"/>
          <w:szCs w:val="28"/>
          <w:lang w:eastAsia="en-US"/>
        </w:rPr>
        <w:t xml:space="preserve">В соответствии с пунктом 52 Методических указаний, утвержденных </w:t>
      </w:r>
      <w:r w:rsidRPr="00EC1958">
        <w:rPr>
          <w:rFonts w:eastAsia="Arial"/>
          <w:sz w:val="28"/>
          <w:szCs w:val="28"/>
          <w:lang w:eastAsia="en-US"/>
        </w:rPr>
        <w:lastRenderedPageBreak/>
        <w:t xml:space="preserve">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D950B2C" w14:textId="77777777" w:rsidR="00EC1958" w:rsidRPr="00EC1958" w:rsidRDefault="00EC1958" w:rsidP="00EC1958">
      <w:pPr>
        <w:widowControl w:val="0"/>
        <w:ind w:firstLine="720"/>
        <w:jc w:val="both"/>
        <w:rPr>
          <w:rFonts w:eastAsia="Arial"/>
          <w:sz w:val="28"/>
          <w:szCs w:val="28"/>
          <w:lang w:eastAsia="en-US"/>
        </w:rPr>
      </w:pPr>
      <w:r w:rsidRPr="00EC1958">
        <w:rPr>
          <w:rFonts w:eastAsia="Arial"/>
          <w:sz w:val="28"/>
          <w:szCs w:val="28"/>
          <w:lang w:eastAsia="en-US"/>
        </w:rPr>
        <w:t>В расчет фактической необходимой валовой выручки, согласно Методическим указаниям, включаются:</w:t>
      </w:r>
    </w:p>
    <w:p w14:paraId="19DA6570" w14:textId="77777777" w:rsidR="00EC1958" w:rsidRPr="00EC1958" w:rsidRDefault="00EC1958" w:rsidP="00EC1958">
      <w:pPr>
        <w:widowControl w:val="0"/>
        <w:ind w:firstLine="720"/>
        <w:jc w:val="both"/>
        <w:rPr>
          <w:rFonts w:eastAsia="Arial"/>
          <w:sz w:val="28"/>
          <w:szCs w:val="28"/>
          <w:lang w:eastAsia="en-US"/>
        </w:rPr>
      </w:pPr>
      <w:r w:rsidRPr="00EC1958">
        <w:rPr>
          <w:rFonts w:eastAsia="Arial"/>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6A7233FB" w14:textId="77777777" w:rsidR="00EC1958" w:rsidRPr="00EC1958" w:rsidRDefault="00EC1958" w:rsidP="00EC1958">
      <w:pPr>
        <w:ind w:firstLine="720"/>
        <w:jc w:val="both"/>
        <w:rPr>
          <w:rFonts w:eastAsia="Arial"/>
          <w:sz w:val="28"/>
          <w:szCs w:val="28"/>
          <w:lang w:eastAsia="en-US"/>
        </w:rPr>
      </w:pPr>
      <w:r w:rsidRPr="00EC1958">
        <w:rPr>
          <w:rFonts w:eastAsia="Arial"/>
          <w:sz w:val="28"/>
          <w:szCs w:val="28"/>
          <w:lang w:eastAsia="en-US"/>
        </w:rPr>
        <w:t>- неподконтрольные расходы на основании документально подтвержденных, имевших место фактических расходов;</w:t>
      </w:r>
    </w:p>
    <w:p w14:paraId="3A410A29" w14:textId="77777777" w:rsidR="00EC1958" w:rsidRPr="00EC1958" w:rsidRDefault="00EC1958" w:rsidP="00EC1958">
      <w:pPr>
        <w:ind w:firstLine="720"/>
        <w:jc w:val="both"/>
        <w:rPr>
          <w:rFonts w:eastAsia="Arial"/>
          <w:sz w:val="28"/>
          <w:szCs w:val="28"/>
          <w:lang w:eastAsia="en-US"/>
        </w:rPr>
      </w:pPr>
      <w:r w:rsidRPr="00EC1958">
        <w:rPr>
          <w:rFonts w:eastAsia="Arial"/>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C2FA8E6" w14:textId="77777777" w:rsidR="00EC1958" w:rsidRPr="00EC1958" w:rsidRDefault="00EC1958" w:rsidP="00EC1958">
      <w:pPr>
        <w:ind w:firstLine="720"/>
        <w:jc w:val="both"/>
        <w:rPr>
          <w:rFonts w:eastAsia="Arial"/>
          <w:sz w:val="28"/>
          <w:szCs w:val="28"/>
          <w:lang w:eastAsia="en-US"/>
        </w:rPr>
      </w:pPr>
      <w:r w:rsidRPr="00EC1958">
        <w:rPr>
          <w:rFonts w:eastAsia="Arial"/>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B6F6FDE" w14:textId="77777777" w:rsidR="00EC1958" w:rsidRPr="00EC1958" w:rsidRDefault="00EC1958" w:rsidP="00EC1958">
      <w:pPr>
        <w:ind w:firstLine="720"/>
        <w:jc w:val="both"/>
        <w:rPr>
          <w:rFonts w:eastAsia="Arial"/>
          <w:position w:val="-68"/>
          <w:sz w:val="28"/>
          <w:szCs w:val="28"/>
        </w:rPr>
      </w:pPr>
      <w:r w:rsidRPr="00EC1958">
        <w:rPr>
          <w:rFonts w:eastAsia="Arial"/>
          <w:sz w:val="28"/>
          <w:szCs w:val="28"/>
          <w:lang w:eastAsia="en-US"/>
        </w:rPr>
        <w:t>- фактическая прибыль.</w:t>
      </w:r>
    </w:p>
    <w:p w14:paraId="7D23A2A3" w14:textId="77777777" w:rsidR="00EC1958" w:rsidRPr="00EC1958" w:rsidRDefault="00EC1958" w:rsidP="00EC1958">
      <w:pPr>
        <w:ind w:firstLine="720"/>
        <w:jc w:val="both"/>
        <w:rPr>
          <w:rFonts w:eastAsia="Arial"/>
          <w:sz w:val="28"/>
          <w:szCs w:val="28"/>
          <w:lang w:eastAsia="en-US"/>
        </w:rPr>
      </w:pPr>
      <w:r w:rsidRPr="00EC1958">
        <w:rPr>
          <w:rFonts w:eastAsia="Arial"/>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EC1958">
        <w:rPr>
          <w:rFonts w:eastAsia="Arial"/>
          <w:sz w:val="28"/>
          <w:szCs w:val="28"/>
          <w:lang w:eastAsia="en-US"/>
        </w:rPr>
        <w:t>экспертами по группам статей.</w:t>
      </w:r>
    </w:p>
    <w:p w14:paraId="5B234551" w14:textId="77777777" w:rsidR="00EC1958" w:rsidRPr="00EC1958" w:rsidRDefault="00EC1958" w:rsidP="00EC1958">
      <w:pPr>
        <w:widowControl w:val="0"/>
        <w:ind w:firstLine="720"/>
        <w:jc w:val="both"/>
        <w:rPr>
          <w:rFonts w:eastAsia="Arial"/>
          <w:sz w:val="28"/>
          <w:szCs w:val="28"/>
          <w:lang w:eastAsia="en-US"/>
        </w:rPr>
      </w:pPr>
      <w:r w:rsidRPr="00EC1958">
        <w:rPr>
          <w:rFonts w:eastAsia="Arial"/>
          <w:sz w:val="28"/>
          <w:szCs w:val="28"/>
          <w:lang w:eastAsia="en-US"/>
        </w:rPr>
        <w:t xml:space="preserve">В соответствии с подпунктом в) пункта 28 Основ ценообразования в сфере теплоснабжения при определении плановых (расчетных) значений расходов (цен) должны быть использованы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Таким образом, на момент составления данного отчета эксперты </w:t>
      </w:r>
      <w:r w:rsidRPr="00EC1958">
        <w:rPr>
          <w:rFonts w:eastAsia="Arial"/>
          <w:sz w:val="28"/>
          <w:szCs w:val="28"/>
          <w:lang w:eastAsia="en-US"/>
        </w:rPr>
        <w:lastRenderedPageBreak/>
        <w:t>руководствовались сценарными условиями,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w:t>
      </w:r>
    </w:p>
    <w:p w14:paraId="7327293C" w14:textId="77777777" w:rsidR="00EC1958" w:rsidRPr="00EC1958" w:rsidRDefault="00EC1958" w:rsidP="00EC1958">
      <w:pPr>
        <w:widowControl w:val="0"/>
        <w:ind w:firstLine="720"/>
        <w:jc w:val="both"/>
        <w:rPr>
          <w:rFonts w:eastAsia="Arial"/>
          <w:sz w:val="28"/>
          <w:szCs w:val="28"/>
        </w:rPr>
      </w:pPr>
      <w:r w:rsidRPr="00EC1958">
        <w:rPr>
          <w:rFonts w:eastAsia="Arial"/>
          <w:sz w:val="28"/>
          <w:szCs w:val="28"/>
        </w:rPr>
        <w:t xml:space="preserve">1. </w:t>
      </w:r>
      <w:r w:rsidRPr="00EC1958">
        <w:rPr>
          <w:rFonts w:eastAsia="Arial"/>
          <w:sz w:val="28"/>
          <w:szCs w:val="28"/>
          <w:u w:val="single"/>
        </w:rPr>
        <w:t>Операционные расходы</w:t>
      </w:r>
      <w:r w:rsidRPr="00EC1958">
        <w:rPr>
          <w:rFonts w:eastAsia="Arial"/>
          <w:sz w:val="28"/>
          <w:szCs w:val="28"/>
        </w:rPr>
        <w:t xml:space="preserve">, определенные исходя из фактических значений параметров расчета тарифов (согласно пункту 56 Методических указаний </w:t>
      </w:r>
      <w:r w:rsidRPr="00EC1958">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EC1958">
        <w:rPr>
          <w:rFonts w:eastAsia="Arial"/>
          <w:sz w:val="28"/>
          <w:szCs w:val="28"/>
        </w:rPr>
        <w:t>).</w:t>
      </w:r>
    </w:p>
    <w:p w14:paraId="4065E9D1" w14:textId="77777777" w:rsidR="00EC1958" w:rsidRPr="00EC1958" w:rsidRDefault="00EC1958" w:rsidP="00EC1958">
      <w:pPr>
        <w:widowControl w:val="0"/>
        <w:ind w:firstLine="720"/>
        <w:jc w:val="both"/>
        <w:rPr>
          <w:rFonts w:eastAsia="Arial"/>
          <w:sz w:val="28"/>
          <w:szCs w:val="28"/>
        </w:rPr>
      </w:pPr>
      <w:r w:rsidRPr="00EC1958">
        <w:rPr>
          <w:rFonts w:eastAsia="Arial"/>
          <w:sz w:val="28"/>
          <w:szCs w:val="28"/>
        </w:rPr>
        <w:t xml:space="preserve">Фактические операционные расходы за 2020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EC1958">
        <w:rPr>
          <w:rFonts w:eastAsia="Arial"/>
          <w:snapToGrid w:val="0"/>
          <w:sz w:val="28"/>
          <w:szCs w:val="28"/>
        </w:rPr>
        <w:t>в соответствии с одобренными Правительством РФ сценарными условиями</w:t>
      </w:r>
      <w:r w:rsidRPr="00EC1958">
        <w:rPr>
          <w:rFonts w:eastAsia="Arial"/>
          <w:sz w:val="28"/>
          <w:szCs w:val="28"/>
        </w:rPr>
        <w:t>, фактический индекс изменения активов) взамен прогнозных, по формуле:</w:t>
      </w:r>
    </w:p>
    <w:p w14:paraId="20C7DD0E" w14:textId="74AB034A" w:rsidR="00EC1958" w:rsidRPr="00EC1958" w:rsidRDefault="00EC1958" w:rsidP="00EC1958">
      <w:pPr>
        <w:ind w:firstLine="851"/>
        <w:jc w:val="center"/>
        <w:rPr>
          <w:rFonts w:eastAsia="Calibri Light"/>
          <w:position w:val="-33"/>
          <w:sz w:val="28"/>
          <w:szCs w:val="28"/>
        </w:rPr>
      </w:pPr>
      <w:r w:rsidRPr="00EC1958">
        <w:rPr>
          <w:rFonts w:eastAsia="Calibri Light"/>
          <w:noProof/>
          <w:position w:val="-33"/>
          <w:sz w:val="28"/>
          <w:szCs w:val="28"/>
        </w:rPr>
        <w:drawing>
          <wp:inline distT="0" distB="0" distL="0" distR="0" wp14:anchorId="3281F36C" wp14:editId="73ADFC0A">
            <wp:extent cx="5695950" cy="609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2E782BAB" w14:textId="77777777" w:rsidR="00EC1958" w:rsidRPr="00EC1958" w:rsidRDefault="00EC1958" w:rsidP="00EC1958">
      <w:pPr>
        <w:ind w:firstLine="720"/>
        <w:jc w:val="both"/>
        <w:rPr>
          <w:rFonts w:eastAsia="Arial"/>
          <w:sz w:val="28"/>
          <w:szCs w:val="28"/>
        </w:rPr>
      </w:pPr>
      <w:r w:rsidRPr="00EC1958">
        <w:rPr>
          <w:rFonts w:eastAsia="Arial"/>
          <w:sz w:val="28"/>
          <w:szCs w:val="28"/>
        </w:rPr>
        <w:t>где:</w:t>
      </w:r>
    </w:p>
    <w:p w14:paraId="533000D5" w14:textId="77777777" w:rsidR="00EC1958" w:rsidRPr="00EC1958" w:rsidRDefault="00EC1958" w:rsidP="00EC1958">
      <w:pPr>
        <w:ind w:firstLine="720"/>
        <w:jc w:val="both"/>
        <w:rPr>
          <w:rFonts w:eastAsia="Arial"/>
          <w:sz w:val="28"/>
          <w:szCs w:val="28"/>
        </w:rPr>
      </w:pPr>
      <w:r w:rsidRPr="00EC1958">
        <w:rPr>
          <w:rFonts w:eastAsia="Arial"/>
          <w:sz w:val="28"/>
          <w:szCs w:val="28"/>
        </w:rPr>
        <w:t>i0 - первый год текущего долгосрочного периода регулирования;</w:t>
      </w:r>
    </w:p>
    <w:p w14:paraId="739CD0AE" w14:textId="4BAEFB9A" w:rsidR="00EC1958" w:rsidRPr="00EC1958" w:rsidRDefault="00EC1958" w:rsidP="00EC1958">
      <w:pPr>
        <w:ind w:firstLine="720"/>
        <w:jc w:val="both"/>
        <w:rPr>
          <w:rFonts w:eastAsia="Arial"/>
          <w:sz w:val="28"/>
          <w:szCs w:val="28"/>
        </w:rPr>
      </w:pPr>
      <w:r w:rsidRPr="00EC1958">
        <w:rPr>
          <w:rFonts w:eastAsia="Arial"/>
          <w:noProof/>
          <w:sz w:val="28"/>
          <w:szCs w:val="28"/>
        </w:rPr>
        <w:drawing>
          <wp:inline distT="0" distB="0" distL="0" distR="0" wp14:anchorId="3E6457B7" wp14:editId="256FC395">
            <wp:extent cx="361950" cy="2857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EC1958">
        <w:rPr>
          <w:rFonts w:eastAsia="Arial"/>
          <w:sz w:val="28"/>
          <w:szCs w:val="28"/>
        </w:rPr>
        <w:t xml:space="preserve"> - операционные расходы, определенные на i-й год исходя из фактических значений параметров расчета тарифов, тыс. руб.;</w:t>
      </w:r>
    </w:p>
    <w:p w14:paraId="61FE933A" w14:textId="77777777" w:rsidR="00EC1958" w:rsidRPr="00EC1958" w:rsidRDefault="00EC1958" w:rsidP="00EC1958">
      <w:pPr>
        <w:ind w:firstLine="720"/>
        <w:jc w:val="both"/>
        <w:rPr>
          <w:rFonts w:eastAsia="Arial"/>
          <w:sz w:val="28"/>
          <w:szCs w:val="28"/>
        </w:rPr>
      </w:pPr>
      <w:r w:rsidRPr="00EC1958">
        <w:rPr>
          <w:rFonts w:eastAsia="Calibri Light"/>
          <w:sz w:val="28"/>
          <w:szCs w:val="28"/>
        </w:rPr>
        <w:t>ОР</w:t>
      </w:r>
      <w:r w:rsidRPr="00EC1958">
        <w:rPr>
          <w:rFonts w:eastAsia="Calibri Light"/>
          <w:sz w:val="28"/>
          <w:szCs w:val="28"/>
          <w:vertAlign w:val="subscript"/>
        </w:rPr>
        <w:t>i0</w:t>
      </w:r>
      <w:r w:rsidRPr="00EC1958">
        <w:rPr>
          <w:rFonts w:eastAsia="Calibri Light"/>
          <w:sz w:val="28"/>
          <w:szCs w:val="28"/>
        </w:rPr>
        <w:t xml:space="preserve"> </w:t>
      </w:r>
      <w:r w:rsidRPr="00EC1958">
        <w:rPr>
          <w:rFonts w:eastAsia="Arial"/>
          <w:sz w:val="28"/>
          <w:szCs w:val="28"/>
        </w:rPr>
        <w:t xml:space="preserve">- базовый уровень операционных расходов, установленный на долгосрочный период регулирования в соответствии с </w:t>
      </w:r>
      <w:hyperlink r:id="rId24" w:history="1">
        <w:r w:rsidRPr="00EC1958">
          <w:rPr>
            <w:rFonts w:eastAsia="Arial"/>
            <w:sz w:val="28"/>
            <w:szCs w:val="28"/>
          </w:rPr>
          <w:t>п.37</w:t>
        </w:r>
      </w:hyperlink>
      <w:r w:rsidRPr="00EC1958">
        <w:rPr>
          <w:rFonts w:eastAsia="Arial"/>
          <w:sz w:val="28"/>
          <w:szCs w:val="28"/>
        </w:rPr>
        <w:t xml:space="preserve"> Методических указаний </w:t>
      </w:r>
      <w:r w:rsidRPr="00EC1958">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EC1958">
        <w:rPr>
          <w:rFonts w:eastAsia="Arial"/>
          <w:sz w:val="28"/>
          <w:szCs w:val="28"/>
        </w:rPr>
        <w:t>, тыс. руб.;</w:t>
      </w:r>
    </w:p>
    <w:p w14:paraId="7E63072F" w14:textId="77777777" w:rsidR="00EC1958" w:rsidRPr="00EC1958" w:rsidRDefault="00EC1958" w:rsidP="00EC1958">
      <w:pPr>
        <w:ind w:firstLine="720"/>
        <w:jc w:val="both"/>
        <w:rPr>
          <w:rFonts w:eastAsia="Arial"/>
          <w:sz w:val="28"/>
          <w:szCs w:val="28"/>
        </w:rPr>
      </w:pPr>
      <w:r w:rsidRPr="00EC1958">
        <w:rPr>
          <w:rFonts w:eastAsia="Arial"/>
          <w:sz w:val="28"/>
          <w:szCs w:val="28"/>
        </w:rPr>
        <w:t>ИОР - индекс эффективности операционных расходов, выраженный в процентах;</w:t>
      </w:r>
    </w:p>
    <w:p w14:paraId="3817A497" w14:textId="590144C5" w:rsidR="00EC1958" w:rsidRPr="00EC1958" w:rsidRDefault="00EC1958" w:rsidP="00EC1958">
      <w:pPr>
        <w:ind w:firstLine="720"/>
        <w:jc w:val="both"/>
        <w:rPr>
          <w:rFonts w:eastAsia="Arial"/>
          <w:sz w:val="28"/>
          <w:szCs w:val="28"/>
        </w:rPr>
      </w:pPr>
      <w:r w:rsidRPr="00EC1958">
        <w:rPr>
          <w:rFonts w:eastAsia="Arial"/>
          <w:noProof/>
          <w:sz w:val="28"/>
          <w:szCs w:val="28"/>
        </w:rPr>
        <w:drawing>
          <wp:inline distT="0" distB="0" distL="0" distR="0" wp14:anchorId="2A85ED62" wp14:editId="22A96E82">
            <wp:extent cx="561975" cy="3048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EC1958">
        <w:rPr>
          <w:rFonts w:eastAsia="Arial"/>
          <w:sz w:val="28"/>
          <w:szCs w:val="28"/>
        </w:rPr>
        <w:t>, ИПЦj - соответственно фактический и прогнозный индексы изменения потребительских цен в j-м году;</w:t>
      </w:r>
    </w:p>
    <w:p w14:paraId="7E11FAE9" w14:textId="77777777" w:rsidR="00EC1958" w:rsidRPr="00EC1958" w:rsidRDefault="00EC1958" w:rsidP="00EC1958">
      <w:pPr>
        <w:ind w:firstLine="720"/>
        <w:jc w:val="both"/>
        <w:rPr>
          <w:rFonts w:eastAsia="Arial"/>
          <w:sz w:val="28"/>
          <w:szCs w:val="28"/>
        </w:rPr>
      </w:pPr>
      <w:r w:rsidRPr="00EC1958">
        <w:rPr>
          <w:rFonts w:eastAsia="Arial"/>
          <w:sz w:val="28"/>
          <w:szCs w:val="28"/>
        </w:rPr>
        <w:t>Кэл - коэффициент эластичности операционных расходов по количеству активов, необходимых для осуществления регулируемой деятельности;</w:t>
      </w:r>
    </w:p>
    <w:p w14:paraId="12D3B67B" w14:textId="5E7BBD23" w:rsidR="00EC1958" w:rsidRPr="00EC1958" w:rsidRDefault="00EC1958" w:rsidP="00EC1958">
      <w:pPr>
        <w:widowControl w:val="0"/>
        <w:ind w:firstLine="720"/>
        <w:jc w:val="both"/>
        <w:rPr>
          <w:rFonts w:eastAsia="Arial"/>
          <w:sz w:val="28"/>
          <w:szCs w:val="28"/>
        </w:rPr>
      </w:pPr>
      <w:r w:rsidRPr="00EC1958">
        <w:rPr>
          <w:rFonts w:eastAsia="Arial"/>
          <w:noProof/>
          <w:sz w:val="28"/>
          <w:szCs w:val="28"/>
        </w:rPr>
        <w:drawing>
          <wp:inline distT="0" distB="0" distL="0" distR="0" wp14:anchorId="6EF0A3A3" wp14:editId="5A112315">
            <wp:extent cx="495300" cy="2952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EC1958">
        <w:rPr>
          <w:rFonts w:eastAsia="Arial"/>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27" w:history="1">
        <w:r w:rsidRPr="00EC1958">
          <w:rPr>
            <w:rFonts w:eastAsia="Arial"/>
            <w:sz w:val="28"/>
            <w:szCs w:val="28"/>
          </w:rPr>
          <w:t>формуле 31.1</w:t>
        </w:r>
      </w:hyperlink>
      <w:r w:rsidRPr="00EC1958">
        <w:rPr>
          <w:rFonts w:eastAsia="Arial"/>
          <w:sz w:val="28"/>
          <w:szCs w:val="28"/>
        </w:rPr>
        <w:t xml:space="preserve"> Методических указаний </w:t>
      </w:r>
      <w:r w:rsidRPr="00EC1958">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EC1958">
        <w:rPr>
          <w:rFonts w:eastAsia="Arial"/>
          <w:sz w:val="28"/>
          <w:szCs w:val="28"/>
        </w:rPr>
        <w:t>.</w:t>
      </w:r>
    </w:p>
    <w:p w14:paraId="5F0C4DA5" w14:textId="77777777" w:rsidR="00EC1958" w:rsidRPr="00EC1958" w:rsidRDefault="00EC1958" w:rsidP="00EC1958">
      <w:pPr>
        <w:widowControl w:val="0"/>
        <w:ind w:firstLine="720"/>
        <w:jc w:val="both"/>
        <w:rPr>
          <w:rFonts w:eastAsia="Arial"/>
          <w:sz w:val="28"/>
          <w:szCs w:val="28"/>
        </w:rPr>
      </w:pPr>
    </w:p>
    <w:p w14:paraId="760B9F49" w14:textId="77777777" w:rsidR="00EC1958" w:rsidRPr="00EC1958" w:rsidRDefault="00EC1958" w:rsidP="00EC1958">
      <w:pPr>
        <w:widowControl w:val="0"/>
        <w:ind w:firstLine="720"/>
        <w:jc w:val="center"/>
        <w:rPr>
          <w:sz w:val="28"/>
          <w:szCs w:val="28"/>
        </w:rPr>
      </w:pPr>
      <w:r w:rsidRPr="00EC1958">
        <w:rPr>
          <w:sz w:val="28"/>
          <w:szCs w:val="28"/>
        </w:rPr>
        <w:t>ОР</w:t>
      </w:r>
      <w:r w:rsidRPr="00EC1958">
        <w:rPr>
          <w:sz w:val="28"/>
          <w:szCs w:val="28"/>
          <w:vertAlign w:val="subscript"/>
          <w:lang w:val="en-US"/>
        </w:rPr>
        <w:t>i</w:t>
      </w:r>
      <w:r w:rsidRPr="00EC1958">
        <w:rPr>
          <w:sz w:val="28"/>
          <w:szCs w:val="28"/>
          <w:vertAlign w:val="superscript"/>
        </w:rPr>
        <w:t>ф</w:t>
      </w:r>
      <w:r w:rsidRPr="00EC1958">
        <w:rPr>
          <w:sz w:val="26"/>
          <w:szCs w:val="26"/>
        </w:rPr>
        <w:t xml:space="preserve">= </w:t>
      </w:r>
      <w:r w:rsidRPr="00EC1958">
        <w:rPr>
          <w:sz w:val="28"/>
          <w:szCs w:val="28"/>
        </w:rPr>
        <w:t>8 939,71 тыс. руб. × [(1-1/100) × (1+0,067) × (1+0,75×0)]</w:t>
      </w:r>
      <w:r w:rsidRPr="00EC1958">
        <w:rPr>
          <w:szCs w:val="20"/>
        </w:rPr>
        <w:t xml:space="preserve"> </w:t>
      </w:r>
    </w:p>
    <w:p w14:paraId="36EAA663" w14:textId="77777777" w:rsidR="00EC1958" w:rsidRPr="00EC1958" w:rsidRDefault="00EC1958" w:rsidP="00EC1958">
      <w:pPr>
        <w:widowControl w:val="0"/>
        <w:ind w:firstLine="720"/>
        <w:jc w:val="center"/>
        <w:rPr>
          <w:sz w:val="28"/>
          <w:szCs w:val="28"/>
        </w:rPr>
      </w:pPr>
      <w:r w:rsidRPr="00EC1958">
        <w:rPr>
          <w:sz w:val="28"/>
          <w:szCs w:val="28"/>
        </w:rPr>
        <w:t>=</w:t>
      </w:r>
      <w:r w:rsidRPr="00EC1958">
        <w:rPr>
          <w:szCs w:val="20"/>
        </w:rPr>
        <w:t xml:space="preserve"> </w:t>
      </w:r>
      <w:r w:rsidRPr="00EC1958">
        <w:rPr>
          <w:sz w:val="28"/>
          <w:szCs w:val="28"/>
        </w:rPr>
        <w:t>9 443,29 тыс. руб.</w:t>
      </w:r>
    </w:p>
    <w:p w14:paraId="62FDE8F9" w14:textId="77777777" w:rsidR="00EC1958" w:rsidRPr="00EC1958" w:rsidRDefault="00EC1958" w:rsidP="00EC1958">
      <w:pPr>
        <w:widowControl w:val="0"/>
        <w:ind w:firstLine="720"/>
        <w:jc w:val="center"/>
        <w:rPr>
          <w:sz w:val="28"/>
          <w:szCs w:val="28"/>
        </w:rPr>
      </w:pPr>
    </w:p>
    <w:p w14:paraId="41DF7D76" w14:textId="77777777" w:rsidR="00EC1958" w:rsidRPr="00EC1958" w:rsidRDefault="00EC1958" w:rsidP="00EC1958">
      <w:pPr>
        <w:widowControl w:val="0"/>
        <w:tabs>
          <w:tab w:val="left" w:pos="1890"/>
        </w:tabs>
        <w:ind w:firstLine="720"/>
        <w:jc w:val="both"/>
        <w:rPr>
          <w:sz w:val="28"/>
          <w:szCs w:val="28"/>
        </w:rPr>
      </w:pPr>
      <w:r w:rsidRPr="00EC1958">
        <w:rPr>
          <w:sz w:val="28"/>
          <w:szCs w:val="28"/>
        </w:rPr>
        <w:lastRenderedPageBreak/>
        <w:t>Таким образом, фактические операционные расходы за 2021 год составили 9 443,29 тыс. руб., что на 5,63 % (503,57 тыс. руб.) выше уровня, принятого в расчёт при установлении тарифа на тепловую энергию на 2021 год.</w:t>
      </w:r>
    </w:p>
    <w:p w14:paraId="35DCEC03" w14:textId="77777777" w:rsidR="00EC1958" w:rsidRPr="00EC1958" w:rsidRDefault="00EC1958" w:rsidP="00EC1958">
      <w:pPr>
        <w:widowControl w:val="0"/>
        <w:tabs>
          <w:tab w:val="left" w:pos="1890"/>
        </w:tabs>
        <w:ind w:firstLine="720"/>
        <w:jc w:val="both"/>
        <w:rPr>
          <w:sz w:val="28"/>
          <w:szCs w:val="28"/>
        </w:rPr>
      </w:pPr>
    </w:p>
    <w:p w14:paraId="77570840" w14:textId="77777777" w:rsidR="00EC1958" w:rsidRPr="00EC1958" w:rsidRDefault="00EC1958" w:rsidP="00EC1958">
      <w:pPr>
        <w:widowControl w:val="0"/>
        <w:tabs>
          <w:tab w:val="left" w:pos="1890"/>
        </w:tabs>
        <w:ind w:firstLine="720"/>
        <w:jc w:val="both"/>
        <w:rPr>
          <w:rFonts w:eastAsia="Arial"/>
          <w:sz w:val="28"/>
          <w:szCs w:val="28"/>
        </w:rPr>
      </w:pPr>
      <w:r w:rsidRPr="00EC1958">
        <w:rPr>
          <w:rFonts w:eastAsia="Arial"/>
          <w:sz w:val="28"/>
          <w:szCs w:val="28"/>
        </w:rPr>
        <w:t xml:space="preserve">2. </w:t>
      </w:r>
      <w:r w:rsidRPr="00EC1958">
        <w:rPr>
          <w:rFonts w:eastAsia="Arial"/>
          <w:sz w:val="28"/>
          <w:szCs w:val="28"/>
          <w:u w:val="single"/>
        </w:rPr>
        <w:t>Неподконтрольные расходы</w:t>
      </w:r>
      <w:r w:rsidRPr="00EC1958">
        <w:rPr>
          <w:rFonts w:eastAsia="Arial"/>
          <w:sz w:val="28"/>
          <w:szCs w:val="28"/>
        </w:rPr>
        <w:t xml:space="preserve"> включают расходы на оплату налогов, сборов и других обязательных платежей, расходы на уплату налога при УСНО, а также отчисления на социальные нужды. </w:t>
      </w:r>
      <w:r w:rsidRPr="00EC1958">
        <w:rPr>
          <w:rFonts w:eastAsia="Arial"/>
          <w:snapToGrid w:val="0"/>
          <w:sz w:val="28"/>
          <w:szCs w:val="28"/>
        </w:rPr>
        <w:t xml:space="preserve">Для определения фактических цен и расходов по статьям за 2021 год экспертами использовался факт 2021 года, направленный предприятием через систему ЕИАС в BALANCE.CALC.TARIFF. WARM.2021.FACT, </w:t>
      </w:r>
      <w:r w:rsidRPr="00EC1958">
        <w:rPr>
          <w:rFonts w:eastAsia="Arial"/>
          <w:sz w:val="28"/>
          <w:szCs w:val="28"/>
        </w:rPr>
        <w:t>который, в соответствии с постановлением РЭК КО № 297 от 30.10.2018 является официальной отчетностью.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60E4854C" w14:textId="77777777" w:rsidR="00EC1958" w:rsidRPr="00EC1958" w:rsidRDefault="00EC1958" w:rsidP="00EC1958">
      <w:pPr>
        <w:tabs>
          <w:tab w:val="left" w:pos="1890"/>
        </w:tabs>
        <w:ind w:firstLine="720"/>
        <w:jc w:val="both"/>
        <w:rPr>
          <w:rFonts w:eastAsia="Arial"/>
          <w:sz w:val="28"/>
          <w:szCs w:val="28"/>
        </w:rPr>
      </w:pPr>
      <w:r w:rsidRPr="00EC1958">
        <w:rPr>
          <w:rFonts w:eastAsia="Arial"/>
          <w:sz w:val="28"/>
          <w:szCs w:val="28"/>
        </w:rPr>
        <w:t>Фактические расходы на оплату налогов, сборов и других обязательных платежей в 2021 году составили 76,24 тыс. руб.,</w:t>
      </w:r>
      <w:r w:rsidRPr="00EC1958">
        <w:rPr>
          <w:rFonts w:eastAsia="Arial"/>
          <w:szCs w:val="20"/>
        </w:rPr>
        <w:t xml:space="preserve"> </w:t>
      </w:r>
      <w:r w:rsidRPr="00EC1958">
        <w:rPr>
          <w:rFonts w:eastAsia="Arial"/>
          <w:sz w:val="28"/>
          <w:szCs w:val="28"/>
        </w:rPr>
        <w:t>что на 4,33 тыс. руб. ниже принятого в расчет при установлении тарифа на тепловую энергию на 2021 год.</w:t>
      </w:r>
    </w:p>
    <w:p w14:paraId="39DA8CCD" w14:textId="77777777" w:rsidR="00EC1958" w:rsidRPr="00EC1958" w:rsidRDefault="00EC1958" w:rsidP="00EC1958">
      <w:pPr>
        <w:tabs>
          <w:tab w:val="left" w:pos="1890"/>
        </w:tabs>
        <w:ind w:firstLine="720"/>
        <w:jc w:val="both"/>
        <w:rPr>
          <w:rFonts w:eastAsia="Arial"/>
          <w:sz w:val="28"/>
          <w:szCs w:val="28"/>
        </w:rPr>
      </w:pPr>
      <w:r w:rsidRPr="00EC1958">
        <w:rPr>
          <w:rFonts w:eastAsia="Arial"/>
          <w:sz w:val="28"/>
          <w:szCs w:val="28"/>
        </w:rPr>
        <w:t>Фактические расходы на социальные отчисления в 2021 году составили 2 832,28 тыс. руб., что на 121,47 тыс. руб. выше принятого в расчет при установлении тарифа на тепловую энергию на 2021 год.</w:t>
      </w:r>
    </w:p>
    <w:p w14:paraId="1058664C" w14:textId="77777777" w:rsidR="00EC1958" w:rsidRPr="00EC1958" w:rsidRDefault="00EC1958" w:rsidP="00EC1958">
      <w:pPr>
        <w:tabs>
          <w:tab w:val="left" w:pos="1890"/>
        </w:tabs>
        <w:ind w:firstLine="720"/>
        <w:jc w:val="both"/>
        <w:rPr>
          <w:rFonts w:eastAsia="Arial"/>
          <w:sz w:val="28"/>
          <w:szCs w:val="28"/>
        </w:rPr>
      </w:pPr>
      <w:r w:rsidRPr="00EC1958">
        <w:rPr>
          <w:rFonts w:eastAsia="Arial"/>
          <w:sz w:val="28"/>
          <w:szCs w:val="28"/>
        </w:rPr>
        <w:t>Расходы на уплату налога при упрощённой системе налогообложения</w:t>
      </w:r>
      <w:r w:rsidRPr="00EC1958">
        <w:rPr>
          <w:rFonts w:eastAsia="Arial"/>
          <w:szCs w:val="20"/>
        </w:rPr>
        <w:t xml:space="preserve"> </w:t>
      </w:r>
      <w:r w:rsidRPr="00EC1958">
        <w:rPr>
          <w:rFonts w:eastAsia="Arial"/>
          <w:sz w:val="28"/>
          <w:szCs w:val="28"/>
        </w:rPr>
        <w:t>составили 610 тыс. руб., что на 86,72 тыс. руб. выше принятого в расчет при установлении тарифа на тепловую энергию на 2021 год.</w:t>
      </w:r>
    </w:p>
    <w:p w14:paraId="2A593293" w14:textId="77777777" w:rsidR="00EC1958" w:rsidRPr="00EC1958" w:rsidRDefault="00EC1958" w:rsidP="00EC1958">
      <w:pPr>
        <w:tabs>
          <w:tab w:val="left" w:pos="1890"/>
        </w:tabs>
        <w:ind w:firstLine="720"/>
        <w:jc w:val="both"/>
        <w:rPr>
          <w:rFonts w:eastAsia="Arial"/>
          <w:bCs/>
          <w:sz w:val="28"/>
          <w:szCs w:val="28"/>
        </w:rPr>
      </w:pPr>
      <w:r w:rsidRPr="00EC1958">
        <w:rPr>
          <w:rFonts w:eastAsia="Arial"/>
          <w:sz w:val="28"/>
          <w:szCs w:val="28"/>
        </w:rPr>
        <w:t>Фактически произведенные в 2021 году неподконтрольные расходы составили</w:t>
      </w:r>
      <w:r w:rsidRPr="00EC1958">
        <w:rPr>
          <w:rFonts w:eastAsia="Arial"/>
          <w:szCs w:val="20"/>
        </w:rPr>
        <w:t xml:space="preserve"> </w:t>
      </w:r>
      <w:r w:rsidRPr="00EC1958">
        <w:rPr>
          <w:rFonts w:eastAsia="Arial"/>
          <w:sz w:val="28"/>
          <w:szCs w:val="28"/>
        </w:rPr>
        <w:t>3 518,52 тыс. руб., что на</w:t>
      </w:r>
      <w:r w:rsidRPr="00EC1958">
        <w:rPr>
          <w:rFonts w:eastAsia="Arial"/>
          <w:szCs w:val="20"/>
        </w:rPr>
        <w:t xml:space="preserve"> </w:t>
      </w:r>
      <w:r w:rsidRPr="00EC1958">
        <w:rPr>
          <w:rFonts w:eastAsia="Arial"/>
          <w:sz w:val="28"/>
          <w:szCs w:val="28"/>
        </w:rPr>
        <w:t xml:space="preserve">203,86 тыс. руб. (6,15 %) выше уровня, принятого в расчёт при установлении тарифа на тепловую энергию на 2021 год. </w:t>
      </w:r>
      <w:r w:rsidRPr="00EC1958">
        <w:rPr>
          <w:rFonts w:eastAsia="Arial"/>
          <w:bCs/>
          <w:sz w:val="28"/>
          <w:szCs w:val="28"/>
        </w:rPr>
        <w:t xml:space="preserve">Реестр фактических неподконтрольных расходов по производству </w:t>
      </w:r>
      <w:r w:rsidRPr="00EC1958">
        <w:rPr>
          <w:rFonts w:eastAsia="Arial"/>
          <w:bCs/>
          <w:sz w:val="28"/>
          <w:szCs w:val="28"/>
        </w:rPr>
        <w:br/>
        <w:t>тепловой энергии представлен в таблице 8.</w:t>
      </w:r>
    </w:p>
    <w:p w14:paraId="3AF5F763" w14:textId="77777777" w:rsidR="00EC1958" w:rsidRPr="00EC1958" w:rsidRDefault="00EC1958" w:rsidP="00EC1958">
      <w:pPr>
        <w:tabs>
          <w:tab w:val="left" w:pos="1890"/>
        </w:tabs>
        <w:ind w:firstLine="720"/>
        <w:jc w:val="both"/>
        <w:rPr>
          <w:rFonts w:eastAsia="Arial"/>
          <w:bCs/>
          <w:sz w:val="28"/>
          <w:szCs w:val="28"/>
        </w:rPr>
      </w:pPr>
    </w:p>
    <w:p w14:paraId="09205D78" w14:textId="77777777" w:rsidR="00EC1958" w:rsidRPr="00EC1958" w:rsidRDefault="00EC1958" w:rsidP="00EC1958">
      <w:pPr>
        <w:tabs>
          <w:tab w:val="left" w:pos="1890"/>
        </w:tabs>
        <w:ind w:left="1440" w:right="-144"/>
        <w:jc w:val="right"/>
        <w:rPr>
          <w:rFonts w:eastAsia="Arial"/>
          <w:sz w:val="28"/>
          <w:szCs w:val="28"/>
          <w:lang w:eastAsia="en-US"/>
        </w:rPr>
      </w:pPr>
      <w:r w:rsidRPr="00EC1958">
        <w:rPr>
          <w:rFonts w:eastAsia="Arial"/>
          <w:sz w:val="28"/>
          <w:szCs w:val="28"/>
          <w:lang w:eastAsia="en-US"/>
        </w:rPr>
        <w:t>Таблица 8</w:t>
      </w:r>
    </w:p>
    <w:p w14:paraId="39AE8987" w14:textId="77777777" w:rsidR="00EC1958" w:rsidRPr="00EC1958" w:rsidRDefault="00EC1958" w:rsidP="00EC1958">
      <w:pPr>
        <w:jc w:val="center"/>
        <w:rPr>
          <w:rFonts w:eastAsia="Arial"/>
          <w:bCs/>
          <w:sz w:val="28"/>
          <w:szCs w:val="28"/>
        </w:rPr>
      </w:pPr>
      <w:bookmarkStart w:id="53" w:name="_Toc435981491"/>
      <w:bookmarkStart w:id="54" w:name="_Toc470509579"/>
      <w:bookmarkStart w:id="55" w:name="_Hlk52543342"/>
      <w:r w:rsidRPr="00EC1958">
        <w:rPr>
          <w:rFonts w:eastAsia="Arial"/>
          <w:bCs/>
          <w:sz w:val="28"/>
          <w:szCs w:val="28"/>
        </w:rPr>
        <w:t>Реестр фактических неподконтрольных расходов</w:t>
      </w:r>
      <w:bookmarkEnd w:id="53"/>
      <w:r w:rsidRPr="00EC1958">
        <w:rPr>
          <w:rFonts w:eastAsia="Arial"/>
          <w:bCs/>
          <w:sz w:val="28"/>
          <w:szCs w:val="28"/>
        </w:rPr>
        <w:t xml:space="preserve"> по производству </w:t>
      </w:r>
      <w:r w:rsidRPr="00EC1958">
        <w:rPr>
          <w:rFonts w:eastAsia="Arial"/>
          <w:bCs/>
          <w:sz w:val="28"/>
          <w:szCs w:val="28"/>
        </w:rPr>
        <w:br/>
        <w:t>тепловой энергии</w:t>
      </w:r>
      <w:bookmarkEnd w:id="54"/>
    </w:p>
    <w:bookmarkEnd w:id="55"/>
    <w:p w14:paraId="77DEDE13" w14:textId="77777777" w:rsidR="00EC1958" w:rsidRPr="00EC1958" w:rsidRDefault="00EC1958" w:rsidP="00EC1958">
      <w:pPr>
        <w:ind w:right="-1"/>
        <w:jc w:val="right"/>
        <w:rPr>
          <w:rFonts w:eastAsia="Arial"/>
          <w:szCs w:val="20"/>
        </w:rPr>
      </w:pPr>
      <w:r w:rsidRPr="00EC1958">
        <w:rPr>
          <w:rFonts w:eastAsia="Arial"/>
          <w:szCs w:val="20"/>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843"/>
        <w:gridCol w:w="1417"/>
        <w:gridCol w:w="1276"/>
      </w:tblGrid>
      <w:tr w:rsidR="00EC1958" w:rsidRPr="00EC1958" w14:paraId="4116408B" w14:textId="77777777" w:rsidTr="00FC1F11">
        <w:trPr>
          <w:trHeight w:val="525"/>
          <w:tblHeader/>
        </w:trPr>
        <w:tc>
          <w:tcPr>
            <w:tcW w:w="851" w:type="dxa"/>
            <w:shd w:val="clear" w:color="auto" w:fill="auto"/>
            <w:vAlign w:val="center"/>
            <w:hideMark/>
          </w:tcPr>
          <w:p w14:paraId="3BFA7D88" w14:textId="77777777" w:rsidR="00EC1958" w:rsidRPr="00EC1958" w:rsidRDefault="00EC1958" w:rsidP="00EC1958">
            <w:pPr>
              <w:jc w:val="center"/>
              <w:rPr>
                <w:rFonts w:eastAsia="Arial"/>
                <w:sz w:val="22"/>
                <w:szCs w:val="22"/>
              </w:rPr>
            </w:pPr>
            <w:r w:rsidRPr="00EC1958">
              <w:rPr>
                <w:rFonts w:eastAsia="Arial"/>
                <w:sz w:val="22"/>
                <w:szCs w:val="22"/>
              </w:rPr>
              <w:t>№ п/п</w:t>
            </w:r>
          </w:p>
        </w:tc>
        <w:tc>
          <w:tcPr>
            <w:tcW w:w="4394" w:type="dxa"/>
            <w:shd w:val="clear" w:color="auto" w:fill="auto"/>
            <w:vAlign w:val="center"/>
            <w:hideMark/>
          </w:tcPr>
          <w:p w14:paraId="13AEA359" w14:textId="77777777" w:rsidR="00EC1958" w:rsidRPr="00EC1958" w:rsidRDefault="00EC1958" w:rsidP="00EC1958">
            <w:pPr>
              <w:jc w:val="center"/>
              <w:rPr>
                <w:rFonts w:eastAsia="Arial"/>
                <w:sz w:val="22"/>
                <w:szCs w:val="22"/>
              </w:rPr>
            </w:pPr>
            <w:r w:rsidRPr="00EC1958">
              <w:rPr>
                <w:rFonts w:eastAsia="Arial"/>
                <w:sz w:val="22"/>
                <w:szCs w:val="22"/>
              </w:rPr>
              <w:t>Наименование расхода</w:t>
            </w:r>
          </w:p>
        </w:tc>
        <w:tc>
          <w:tcPr>
            <w:tcW w:w="1843" w:type="dxa"/>
            <w:shd w:val="clear" w:color="auto" w:fill="auto"/>
            <w:vAlign w:val="center"/>
            <w:hideMark/>
          </w:tcPr>
          <w:p w14:paraId="2DBD581D" w14:textId="77777777" w:rsidR="00EC1958" w:rsidRPr="00EC1958" w:rsidRDefault="00EC1958" w:rsidP="00EC1958">
            <w:pPr>
              <w:ind w:left="-138" w:right="-153"/>
              <w:jc w:val="center"/>
              <w:rPr>
                <w:rFonts w:eastAsia="Arial"/>
                <w:sz w:val="22"/>
                <w:szCs w:val="22"/>
              </w:rPr>
            </w:pPr>
            <w:r w:rsidRPr="00EC1958">
              <w:rPr>
                <w:rFonts w:eastAsia="Arial"/>
                <w:sz w:val="22"/>
                <w:szCs w:val="22"/>
              </w:rPr>
              <w:t>Утверждено на 2021 год</w:t>
            </w:r>
          </w:p>
        </w:tc>
        <w:tc>
          <w:tcPr>
            <w:tcW w:w="1417" w:type="dxa"/>
          </w:tcPr>
          <w:p w14:paraId="53EA0EA6" w14:textId="77777777" w:rsidR="00EC1958" w:rsidRPr="00EC1958" w:rsidRDefault="00EC1958" w:rsidP="00EC1958">
            <w:pPr>
              <w:ind w:left="-138" w:right="-153"/>
              <w:jc w:val="center"/>
              <w:rPr>
                <w:rFonts w:eastAsia="Arial"/>
                <w:sz w:val="22"/>
                <w:szCs w:val="22"/>
              </w:rPr>
            </w:pPr>
            <w:r w:rsidRPr="00EC1958">
              <w:rPr>
                <w:rFonts w:eastAsia="Arial"/>
                <w:sz w:val="22"/>
                <w:szCs w:val="22"/>
              </w:rPr>
              <w:t>Факт 2021</w:t>
            </w:r>
          </w:p>
          <w:p w14:paraId="5540E665" w14:textId="77777777" w:rsidR="00EC1958" w:rsidRPr="00EC1958" w:rsidRDefault="00EC1958" w:rsidP="00EC1958">
            <w:pPr>
              <w:ind w:left="-138" w:right="-153"/>
              <w:jc w:val="center"/>
              <w:rPr>
                <w:rFonts w:eastAsia="Arial"/>
                <w:sz w:val="22"/>
                <w:szCs w:val="22"/>
              </w:rPr>
            </w:pPr>
            <w:r w:rsidRPr="00EC1958">
              <w:rPr>
                <w:rFonts w:eastAsia="Arial"/>
                <w:sz w:val="22"/>
                <w:szCs w:val="22"/>
              </w:rPr>
              <w:t xml:space="preserve"> года</w:t>
            </w:r>
          </w:p>
        </w:tc>
        <w:tc>
          <w:tcPr>
            <w:tcW w:w="1276" w:type="dxa"/>
          </w:tcPr>
          <w:p w14:paraId="35D3A6B4" w14:textId="77777777" w:rsidR="00EC1958" w:rsidRPr="00EC1958" w:rsidRDefault="00EC1958" w:rsidP="00EC1958">
            <w:pPr>
              <w:ind w:left="-138" w:right="-153"/>
              <w:jc w:val="center"/>
              <w:rPr>
                <w:rFonts w:eastAsia="Arial"/>
                <w:sz w:val="22"/>
                <w:szCs w:val="22"/>
              </w:rPr>
            </w:pPr>
            <w:r w:rsidRPr="00EC1958">
              <w:rPr>
                <w:rFonts w:eastAsia="Arial"/>
                <w:sz w:val="22"/>
                <w:szCs w:val="22"/>
              </w:rPr>
              <w:t>Отклонение</w:t>
            </w:r>
          </w:p>
          <w:p w14:paraId="13AF2474" w14:textId="77777777" w:rsidR="00EC1958" w:rsidRPr="00EC1958" w:rsidRDefault="00EC1958" w:rsidP="00EC1958">
            <w:pPr>
              <w:ind w:left="-138" w:right="-153"/>
              <w:jc w:val="center"/>
              <w:rPr>
                <w:rFonts w:eastAsia="Arial"/>
                <w:sz w:val="22"/>
                <w:szCs w:val="22"/>
              </w:rPr>
            </w:pPr>
            <w:r w:rsidRPr="00EC1958">
              <w:rPr>
                <w:rFonts w:eastAsia="Arial"/>
                <w:sz w:val="22"/>
                <w:szCs w:val="22"/>
              </w:rPr>
              <w:t>(4-3)</w:t>
            </w:r>
          </w:p>
        </w:tc>
      </w:tr>
      <w:tr w:rsidR="00EC1958" w:rsidRPr="00EC1958" w14:paraId="2EB127F1" w14:textId="77777777" w:rsidTr="00FC1F11">
        <w:trPr>
          <w:trHeight w:val="267"/>
          <w:tblHeader/>
        </w:trPr>
        <w:tc>
          <w:tcPr>
            <w:tcW w:w="851" w:type="dxa"/>
            <w:shd w:val="clear" w:color="auto" w:fill="auto"/>
            <w:vAlign w:val="center"/>
          </w:tcPr>
          <w:p w14:paraId="0DB6FC80" w14:textId="77777777" w:rsidR="00EC1958" w:rsidRPr="00EC1958" w:rsidRDefault="00EC1958" w:rsidP="00EC1958">
            <w:pPr>
              <w:jc w:val="center"/>
              <w:rPr>
                <w:rFonts w:eastAsia="Arial"/>
                <w:sz w:val="22"/>
                <w:szCs w:val="22"/>
              </w:rPr>
            </w:pPr>
            <w:r w:rsidRPr="00EC1958">
              <w:rPr>
                <w:rFonts w:eastAsia="Arial"/>
                <w:sz w:val="22"/>
                <w:szCs w:val="22"/>
              </w:rPr>
              <w:t>1</w:t>
            </w:r>
          </w:p>
        </w:tc>
        <w:tc>
          <w:tcPr>
            <w:tcW w:w="4394" w:type="dxa"/>
            <w:shd w:val="clear" w:color="auto" w:fill="auto"/>
            <w:vAlign w:val="center"/>
          </w:tcPr>
          <w:p w14:paraId="40017279" w14:textId="77777777" w:rsidR="00EC1958" w:rsidRPr="00EC1958" w:rsidRDefault="00EC1958" w:rsidP="00EC1958">
            <w:pPr>
              <w:jc w:val="center"/>
              <w:rPr>
                <w:rFonts w:eastAsia="Arial"/>
                <w:sz w:val="22"/>
                <w:szCs w:val="22"/>
              </w:rPr>
            </w:pPr>
            <w:r w:rsidRPr="00EC1958">
              <w:rPr>
                <w:rFonts w:eastAsia="Arial"/>
                <w:sz w:val="22"/>
                <w:szCs w:val="22"/>
              </w:rPr>
              <w:t>2</w:t>
            </w:r>
          </w:p>
        </w:tc>
        <w:tc>
          <w:tcPr>
            <w:tcW w:w="1843" w:type="dxa"/>
            <w:shd w:val="clear" w:color="auto" w:fill="auto"/>
            <w:vAlign w:val="center"/>
          </w:tcPr>
          <w:p w14:paraId="129159BC" w14:textId="77777777" w:rsidR="00EC1958" w:rsidRPr="00EC1958" w:rsidRDefault="00EC1958" w:rsidP="00EC1958">
            <w:pPr>
              <w:ind w:left="-138" w:right="-153"/>
              <w:jc w:val="center"/>
              <w:rPr>
                <w:rFonts w:eastAsia="Arial"/>
                <w:sz w:val="22"/>
                <w:szCs w:val="22"/>
              </w:rPr>
            </w:pPr>
            <w:r w:rsidRPr="00EC1958">
              <w:rPr>
                <w:rFonts w:eastAsia="Arial"/>
                <w:sz w:val="22"/>
                <w:szCs w:val="22"/>
              </w:rPr>
              <w:t>3</w:t>
            </w:r>
          </w:p>
        </w:tc>
        <w:tc>
          <w:tcPr>
            <w:tcW w:w="1417" w:type="dxa"/>
            <w:vAlign w:val="center"/>
          </w:tcPr>
          <w:p w14:paraId="6D2C499A" w14:textId="77777777" w:rsidR="00EC1958" w:rsidRPr="00EC1958" w:rsidRDefault="00EC1958" w:rsidP="00EC1958">
            <w:pPr>
              <w:ind w:left="-138" w:right="-153"/>
              <w:jc w:val="center"/>
              <w:rPr>
                <w:rFonts w:eastAsia="Arial"/>
                <w:sz w:val="22"/>
                <w:szCs w:val="22"/>
              </w:rPr>
            </w:pPr>
            <w:r w:rsidRPr="00EC1958">
              <w:rPr>
                <w:rFonts w:eastAsia="Arial"/>
                <w:sz w:val="22"/>
                <w:szCs w:val="22"/>
              </w:rPr>
              <w:t>4</w:t>
            </w:r>
          </w:p>
        </w:tc>
        <w:tc>
          <w:tcPr>
            <w:tcW w:w="1276" w:type="dxa"/>
            <w:vAlign w:val="center"/>
          </w:tcPr>
          <w:p w14:paraId="57107DA6" w14:textId="77777777" w:rsidR="00EC1958" w:rsidRPr="00EC1958" w:rsidRDefault="00EC1958" w:rsidP="00EC1958">
            <w:pPr>
              <w:ind w:left="-138" w:right="-153"/>
              <w:jc w:val="center"/>
              <w:rPr>
                <w:rFonts w:eastAsia="Arial"/>
                <w:sz w:val="22"/>
                <w:szCs w:val="22"/>
              </w:rPr>
            </w:pPr>
            <w:r w:rsidRPr="00EC1958">
              <w:rPr>
                <w:rFonts w:eastAsia="Arial"/>
                <w:sz w:val="22"/>
                <w:szCs w:val="22"/>
              </w:rPr>
              <w:t>5</w:t>
            </w:r>
          </w:p>
        </w:tc>
      </w:tr>
      <w:tr w:rsidR="00EC1958" w:rsidRPr="00EC1958" w14:paraId="2B1690BF" w14:textId="77777777" w:rsidTr="00FC1F11">
        <w:trPr>
          <w:trHeight w:val="360"/>
        </w:trPr>
        <w:tc>
          <w:tcPr>
            <w:tcW w:w="851" w:type="dxa"/>
            <w:shd w:val="clear" w:color="auto" w:fill="auto"/>
            <w:noWrap/>
            <w:vAlign w:val="center"/>
            <w:hideMark/>
          </w:tcPr>
          <w:p w14:paraId="5D560BD6" w14:textId="77777777" w:rsidR="00EC1958" w:rsidRPr="00EC1958" w:rsidRDefault="00EC1958" w:rsidP="00EC1958">
            <w:pPr>
              <w:jc w:val="center"/>
              <w:rPr>
                <w:rFonts w:eastAsia="Arial"/>
                <w:sz w:val="22"/>
                <w:szCs w:val="22"/>
              </w:rPr>
            </w:pPr>
            <w:r w:rsidRPr="00EC1958">
              <w:rPr>
                <w:rFonts w:eastAsia="Arial"/>
                <w:sz w:val="22"/>
                <w:szCs w:val="22"/>
              </w:rPr>
              <w:t>1.1</w:t>
            </w:r>
          </w:p>
        </w:tc>
        <w:tc>
          <w:tcPr>
            <w:tcW w:w="4394" w:type="dxa"/>
            <w:shd w:val="clear" w:color="auto" w:fill="auto"/>
            <w:vAlign w:val="center"/>
            <w:hideMark/>
          </w:tcPr>
          <w:p w14:paraId="4910EEED" w14:textId="77777777" w:rsidR="00EC1958" w:rsidRPr="00EC1958" w:rsidRDefault="00EC1958" w:rsidP="00EC1958">
            <w:pPr>
              <w:rPr>
                <w:rFonts w:eastAsia="Arial"/>
              </w:rPr>
            </w:pPr>
            <w:r w:rsidRPr="00EC1958">
              <w:rPr>
                <w:rFonts w:eastAsia="Arial"/>
              </w:rPr>
              <w:t>Расходы на оплату налогов, сборов и других обязательных платежей</w:t>
            </w:r>
          </w:p>
        </w:tc>
        <w:tc>
          <w:tcPr>
            <w:tcW w:w="1843" w:type="dxa"/>
            <w:shd w:val="clear" w:color="auto" w:fill="auto"/>
            <w:vAlign w:val="center"/>
          </w:tcPr>
          <w:p w14:paraId="29AAE04D" w14:textId="77777777" w:rsidR="00EC1958" w:rsidRPr="00EC1958" w:rsidRDefault="00EC1958" w:rsidP="00EC1958">
            <w:pPr>
              <w:jc w:val="center"/>
              <w:rPr>
                <w:rFonts w:eastAsia="Arial"/>
                <w:sz w:val="28"/>
                <w:szCs w:val="28"/>
              </w:rPr>
            </w:pPr>
            <w:r w:rsidRPr="00EC1958">
              <w:rPr>
                <w:rFonts w:eastAsia="Arial"/>
                <w:sz w:val="28"/>
                <w:szCs w:val="28"/>
              </w:rPr>
              <w:t>80,57</w:t>
            </w:r>
          </w:p>
        </w:tc>
        <w:tc>
          <w:tcPr>
            <w:tcW w:w="1417" w:type="dxa"/>
            <w:vAlign w:val="center"/>
          </w:tcPr>
          <w:p w14:paraId="1B6BBA86" w14:textId="77777777" w:rsidR="00EC1958" w:rsidRPr="00EC1958" w:rsidRDefault="00EC1958" w:rsidP="00EC1958">
            <w:pPr>
              <w:jc w:val="center"/>
              <w:rPr>
                <w:rFonts w:eastAsia="Arial"/>
                <w:sz w:val="28"/>
                <w:szCs w:val="28"/>
              </w:rPr>
            </w:pPr>
            <w:r w:rsidRPr="00EC1958">
              <w:rPr>
                <w:rFonts w:eastAsia="Arial"/>
                <w:sz w:val="28"/>
                <w:szCs w:val="28"/>
              </w:rPr>
              <w:t>76,24</w:t>
            </w:r>
          </w:p>
        </w:tc>
        <w:tc>
          <w:tcPr>
            <w:tcW w:w="1276" w:type="dxa"/>
            <w:vAlign w:val="center"/>
          </w:tcPr>
          <w:p w14:paraId="0EDF6446" w14:textId="77777777" w:rsidR="00EC1958" w:rsidRPr="00EC1958" w:rsidRDefault="00EC1958" w:rsidP="00EC1958">
            <w:pPr>
              <w:jc w:val="center"/>
              <w:rPr>
                <w:rFonts w:eastAsia="Arial"/>
                <w:sz w:val="28"/>
                <w:szCs w:val="28"/>
              </w:rPr>
            </w:pPr>
            <w:r w:rsidRPr="00EC1958">
              <w:rPr>
                <w:rFonts w:eastAsia="Arial"/>
                <w:sz w:val="28"/>
                <w:szCs w:val="28"/>
              </w:rPr>
              <w:t>-4,33</w:t>
            </w:r>
          </w:p>
        </w:tc>
      </w:tr>
      <w:tr w:rsidR="00EC1958" w:rsidRPr="00EC1958" w14:paraId="10591B4F" w14:textId="77777777" w:rsidTr="00FC1F11">
        <w:trPr>
          <w:trHeight w:val="360"/>
        </w:trPr>
        <w:tc>
          <w:tcPr>
            <w:tcW w:w="851" w:type="dxa"/>
            <w:shd w:val="clear" w:color="auto" w:fill="auto"/>
            <w:noWrap/>
            <w:vAlign w:val="center"/>
            <w:hideMark/>
          </w:tcPr>
          <w:p w14:paraId="1BBBB586" w14:textId="77777777" w:rsidR="00EC1958" w:rsidRPr="00EC1958" w:rsidRDefault="00EC1958" w:rsidP="00EC1958">
            <w:pPr>
              <w:jc w:val="center"/>
              <w:rPr>
                <w:rFonts w:eastAsia="Arial"/>
                <w:sz w:val="22"/>
                <w:szCs w:val="22"/>
              </w:rPr>
            </w:pPr>
            <w:r w:rsidRPr="00EC1958">
              <w:rPr>
                <w:rFonts w:eastAsia="Arial"/>
                <w:sz w:val="22"/>
                <w:szCs w:val="22"/>
              </w:rPr>
              <w:t>1.2</w:t>
            </w:r>
          </w:p>
        </w:tc>
        <w:tc>
          <w:tcPr>
            <w:tcW w:w="4394" w:type="dxa"/>
            <w:shd w:val="clear" w:color="auto" w:fill="auto"/>
            <w:noWrap/>
            <w:hideMark/>
          </w:tcPr>
          <w:p w14:paraId="0B2F89C2" w14:textId="77777777" w:rsidR="00EC1958" w:rsidRPr="00EC1958" w:rsidRDefault="00EC1958" w:rsidP="00EC1958">
            <w:pPr>
              <w:rPr>
                <w:rFonts w:eastAsia="Arial"/>
              </w:rPr>
            </w:pPr>
            <w:r w:rsidRPr="00EC1958">
              <w:rPr>
                <w:rFonts w:eastAsia="Arial"/>
              </w:rPr>
              <w:t>Отчисления на социальные нужды</w:t>
            </w:r>
          </w:p>
        </w:tc>
        <w:tc>
          <w:tcPr>
            <w:tcW w:w="1843" w:type="dxa"/>
            <w:shd w:val="clear" w:color="auto" w:fill="auto"/>
            <w:vAlign w:val="center"/>
          </w:tcPr>
          <w:p w14:paraId="39C4942B" w14:textId="77777777" w:rsidR="00EC1958" w:rsidRPr="00EC1958" w:rsidRDefault="00EC1958" w:rsidP="00EC1958">
            <w:pPr>
              <w:jc w:val="center"/>
              <w:rPr>
                <w:rFonts w:eastAsia="Arial"/>
                <w:sz w:val="28"/>
                <w:szCs w:val="28"/>
              </w:rPr>
            </w:pPr>
            <w:r w:rsidRPr="00EC1958">
              <w:rPr>
                <w:rFonts w:eastAsia="Arial"/>
                <w:sz w:val="28"/>
                <w:szCs w:val="28"/>
              </w:rPr>
              <w:t>2 710,81</w:t>
            </w:r>
          </w:p>
        </w:tc>
        <w:tc>
          <w:tcPr>
            <w:tcW w:w="1417" w:type="dxa"/>
            <w:vAlign w:val="center"/>
          </w:tcPr>
          <w:p w14:paraId="45751468" w14:textId="77777777" w:rsidR="00EC1958" w:rsidRPr="00EC1958" w:rsidRDefault="00EC1958" w:rsidP="00EC1958">
            <w:pPr>
              <w:jc w:val="center"/>
              <w:rPr>
                <w:rFonts w:eastAsia="Arial"/>
                <w:sz w:val="28"/>
                <w:szCs w:val="28"/>
              </w:rPr>
            </w:pPr>
            <w:r w:rsidRPr="00EC1958">
              <w:rPr>
                <w:rFonts w:eastAsia="Arial"/>
                <w:sz w:val="28"/>
                <w:szCs w:val="28"/>
              </w:rPr>
              <w:t>2 832,28</w:t>
            </w:r>
          </w:p>
        </w:tc>
        <w:tc>
          <w:tcPr>
            <w:tcW w:w="1276" w:type="dxa"/>
            <w:vAlign w:val="center"/>
          </w:tcPr>
          <w:p w14:paraId="379CAB01" w14:textId="77777777" w:rsidR="00EC1958" w:rsidRPr="00EC1958" w:rsidRDefault="00EC1958" w:rsidP="00EC1958">
            <w:pPr>
              <w:jc w:val="center"/>
              <w:rPr>
                <w:rFonts w:eastAsia="Arial"/>
                <w:sz w:val="28"/>
                <w:szCs w:val="28"/>
              </w:rPr>
            </w:pPr>
            <w:r w:rsidRPr="00EC1958">
              <w:rPr>
                <w:rFonts w:eastAsia="Arial"/>
                <w:sz w:val="28"/>
                <w:szCs w:val="28"/>
              </w:rPr>
              <w:t>121,47</w:t>
            </w:r>
          </w:p>
        </w:tc>
      </w:tr>
      <w:tr w:rsidR="00EC1958" w:rsidRPr="00EC1958" w14:paraId="53AE4C4B" w14:textId="77777777" w:rsidTr="00FC1F11">
        <w:trPr>
          <w:trHeight w:val="360"/>
        </w:trPr>
        <w:tc>
          <w:tcPr>
            <w:tcW w:w="851" w:type="dxa"/>
            <w:shd w:val="clear" w:color="auto" w:fill="auto"/>
            <w:noWrap/>
            <w:vAlign w:val="center"/>
          </w:tcPr>
          <w:p w14:paraId="4579664A" w14:textId="77777777" w:rsidR="00EC1958" w:rsidRPr="00EC1958" w:rsidRDefault="00EC1958" w:rsidP="00EC1958">
            <w:pPr>
              <w:jc w:val="center"/>
              <w:rPr>
                <w:rFonts w:eastAsia="Arial"/>
                <w:sz w:val="22"/>
                <w:szCs w:val="22"/>
              </w:rPr>
            </w:pPr>
            <w:r w:rsidRPr="00EC1958">
              <w:rPr>
                <w:rFonts w:eastAsia="Arial"/>
                <w:sz w:val="22"/>
                <w:szCs w:val="22"/>
              </w:rPr>
              <w:t>1.3</w:t>
            </w:r>
          </w:p>
        </w:tc>
        <w:tc>
          <w:tcPr>
            <w:tcW w:w="4394" w:type="dxa"/>
            <w:shd w:val="clear" w:color="auto" w:fill="auto"/>
            <w:noWrap/>
          </w:tcPr>
          <w:p w14:paraId="5D55EE63" w14:textId="77777777" w:rsidR="00EC1958" w:rsidRPr="00EC1958" w:rsidRDefault="00EC1958" w:rsidP="00EC1958">
            <w:pPr>
              <w:rPr>
                <w:rFonts w:eastAsia="Arial"/>
              </w:rPr>
            </w:pPr>
            <w:r w:rsidRPr="00EC1958">
              <w:rPr>
                <w:rFonts w:eastAsia="Arial"/>
              </w:rPr>
              <w:t>Налог при УСН</w:t>
            </w:r>
          </w:p>
        </w:tc>
        <w:tc>
          <w:tcPr>
            <w:tcW w:w="1843" w:type="dxa"/>
            <w:shd w:val="clear" w:color="auto" w:fill="auto"/>
            <w:vAlign w:val="center"/>
          </w:tcPr>
          <w:p w14:paraId="44A72D12" w14:textId="77777777" w:rsidR="00EC1958" w:rsidRPr="00EC1958" w:rsidRDefault="00EC1958" w:rsidP="00EC1958">
            <w:pPr>
              <w:jc w:val="center"/>
              <w:rPr>
                <w:rFonts w:eastAsia="Arial"/>
                <w:sz w:val="28"/>
                <w:szCs w:val="28"/>
              </w:rPr>
            </w:pPr>
            <w:r w:rsidRPr="00EC1958">
              <w:rPr>
                <w:rFonts w:eastAsia="Arial"/>
                <w:sz w:val="28"/>
                <w:szCs w:val="28"/>
              </w:rPr>
              <w:t>523,28</w:t>
            </w:r>
          </w:p>
        </w:tc>
        <w:tc>
          <w:tcPr>
            <w:tcW w:w="1417" w:type="dxa"/>
            <w:vAlign w:val="center"/>
          </w:tcPr>
          <w:p w14:paraId="5C78F4F6" w14:textId="77777777" w:rsidR="00EC1958" w:rsidRPr="00EC1958" w:rsidRDefault="00EC1958" w:rsidP="00EC1958">
            <w:pPr>
              <w:jc w:val="center"/>
              <w:rPr>
                <w:rFonts w:eastAsia="Arial"/>
                <w:sz w:val="28"/>
                <w:szCs w:val="28"/>
              </w:rPr>
            </w:pPr>
            <w:r w:rsidRPr="00EC1958">
              <w:rPr>
                <w:rFonts w:eastAsia="Arial"/>
                <w:sz w:val="28"/>
                <w:szCs w:val="28"/>
              </w:rPr>
              <w:t>610,00</w:t>
            </w:r>
          </w:p>
        </w:tc>
        <w:tc>
          <w:tcPr>
            <w:tcW w:w="1276" w:type="dxa"/>
            <w:vAlign w:val="center"/>
          </w:tcPr>
          <w:p w14:paraId="275A7103" w14:textId="77777777" w:rsidR="00EC1958" w:rsidRPr="00EC1958" w:rsidRDefault="00EC1958" w:rsidP="00EC1958">
            <w:pPr>
              <w:jc w:val="center"/>
              <w:rPr>
                <w:rFonts w:eastAsia="Arial"/>
                <w:sz w:val="28"/>
                <w:szCs w:val="28"/>
              </w:rPr>
            </w:pPr>
            <w:r w:rsidRPr="00EC1958">
              <w:rPr>
                <w:rFonts w:eastAsia="Arial"/>
                <w:sz w:val="28"/>
                <w:szCs w:val="28"/>
              </w:rPr>
              <w:t>86,72</w:t>
            </w:r>
          </w:p>
        </w:tc>
      </w:tr>
      <w:tr w:rsidR="00EC1958" w:rsidRPr="00EC1958" w14:paraId="60D09460" w14:textId="77777777" w:rsidTr="00FC1F11">
        <w:trPr>
          <w:trHeight w:val="360"/>
        </w:trPr>
        <w:tc>
          <w:tcPr>
            <w:tcW w:w="851" w:type="dxa"/>
            <w:shd w:val="clear" w:color="auto" w:fill="auto"/>
            <w:noWrap/>
            <w:vAlign w:val="center"/>
            <w:hideMark/>
          </w:tcPr>
          <w:p w14:paraId="60B1A8AB" w14:textId="77777777" w:rsidR="00EC1958" w:rsidRPr="00EC1958" w:rsidRDefault="00EC1958" w:rsidP="00EC1958">
            <w:pPr>
              <w:jc w:val="center"/>
              <w:rPr>
                <w:rFonts w:eastAsia="Arial"/>
                <w:sz w:val="22"/>
                <w:szCs w:val="22"/>
              </w:rPr>
            </w:pPr>
            <w:r w:rsidRPr="00EC1958">
              <w:rPr>
                <w:rFonts w:eastAsia="Arial"/>
                <w:sz w:val="22"/>
                <w:szCs w:val="22"/>
              </w:rPr>
              <w:t>2</w:t>
            </w:r>
          </w:p>
        </w:tc>
        <w:tc>
          <w:tcPr>
            <w:tcW w:w="4394" w:type="dxa"/>
            <w:shd w:val="clear" w:color="auto" w:fill="auto"/>
            <w:vAlign w:val="center"/>
            <w:hideMark/>
          </w:tcPr>
          <w:p w14:paraId="1AA096A5" w14:textId="77777777" w:rsidR="00EC1958" w:rsidRPr="00EC1958" w:rsidRDefault="00EC1958" w:rsidP="00EC1958">
            <w:pPr>
              <w:autoSpaceDE w:val="0"/>
              <w:autoSpaceDN w:val="0"/>
              <w:adjustRightInd w:val="0"/>
              <w:jc w:val="both"/>
              <w:rPr>
                <w:rFonts w:eastAsia="Arial"/>
              </w:rPr>
            </w:pPr>
            <w:r w:rsidRPr="00EC1958">
              <w:rPr>
                <w:rFonts w:eastAsia="Arial"/>
              </w:rPr>
              <w:t>Итого неподконтрольных расходов</w:t>
            </w:r>
          </w:p>
        </w:tc>
        <w:tc>
          <w:tcPr>
            <w:tcW w:w="1843" w:type="dxa"/>
            <w:shd w:val="clear" w:color="auto" w:fill="auto"/>
            <w:vAlign w:val="center"/>
          </w:tcPr>
          <w:p w14:paraId="1DBFE859" w14:textId="77777777" w:rsidR="00EC1958" w:rsidRPr="00EC1958" w:rsidRDefault="00EC1958" w:rsidP="00EC1958">
            <w:pPr>
              <w:jc w:val="center"/>
              <w:rPr>
                <w:rFonts w:eastAsia="Arial"/>
                <w:sz w:val="28"/>
                <w:szCs w:val="28"/>
              </w:rPr>
            </w:pPr>
            <w:r w:rsidRPr="00EC1958">
              <w:rPr>
                <w:rFonts w:eastAsia="Arial"/>
                <w:sz w:val="28"/>
                <w:szCs w:val="28"/>
              </w:rPr>
              <w:t>3 314,66</w:t>
            </w:r>
          </w:p>
        </w:tc>
        <w:tc>
          <w:tcPr>
            <w:tcW w:w="1417" w:type="dxa"/>
            <w:vAlign w:val="center"/>
          </w:tcPr>
          <w:p w14:paraId="66415ED8" w14:textId="77777777" w:rsidR="00EC1958" w:rsidRPr="00EC1958" w:rsidRDefault="00EC1958" w:rsidP="00EC1958">
            <w:pPr>
              <w:jc w:val="center"/>
              <w:rPr>
                <w:rFonts w:eastAsia="Arial"/>
                <w:sz w:val="28"/>
                <w:szCs w:val="28"/>
              </w:rPr>
            </w:pPr>
            <w:r w:rsidRPr="00EC1958">
              <w:rPr>
                <w:rFonts w:eastAsia="Arial"/>
                <w:sz w:val="28"/>
                <w:szCs w:val="28"/>
              </w:rPr>
              <w:t>3 518,52</w:t>
            </w:r>
          </w:p>
        </w:tc>
        <w:tc>
          <w:tcPr>
            <w:tcW w:w="1276" w:type="dxa"/>
            <w:vAlign w:val="center"/>
          </w:tcPr>
          <w:p w14:paraId="74E06D5E" w14:textId="77777777" w:rsidR="00EC1958" w:rsidRPr="00EC1958" w:rsidRDefault="00EC1958" w:rsidP="00EC1958">
            <w:pPr>
              <w:jc w:val="center"/>
              <w:rPr>
                <w:rFonts w:eastAsia="Arial"/>
                <w:sz w:val="28"/>
                <w:szCs w:val="28"/>
              </w:rPr>
            </w:pPr>
            <w:r w:rsidRPr="00EC1958">
              <w:rPr>
                <w:rFonts w:eastAsia="Arial"/>
                <w:sz w:val="28"/>
                <w:szCs w:val="28"/>
              </w:rPr>
              <w:t>203,86</w:t>
            </w:r>
          </w:p>
        </w:tc>
      </w:tr>
    </w:tbl>
    <w:p w14:paraId="3CD91000" w14:textId="77777777" w:rsidR="00EC1958" w:rsidRPr="00EC1958" w:rsidRDefault="00EC1958" w:rsidP="00EC1958">
      <w:pPr>
        <w:widowControl w:val="0"/>
        <w:tabs>
          <w:tab w:val="left" w:pos="1890"/>
        </w:tabs>
        <w:spacing w:before="240"/>
        <w:jc w:val="both"/>
        <w:rPr>
          <w:rFonts w:eastAsia="Arial"/>
          <w:sz w:val="28"/>
          <w:szCs w:val="28"/>
        </w:rPr>
      </w:pPr>
      <w:bookmarkStart w:id="56" w:name="_Toc470509583"/>
      <w:r w:rsidRPr="00EC1958">
        <w:rPr>
          <w:rFonts w:eastAsia="Arial"/>
          <w:sz w:val="28"/>
          <w:szCs w:val="28"/>
        </w:rPr>
        <w:lastRenderedPageBreak/>
        <w:t xml:space="preserve">3. </w:t>
      </w:r>
      <w:r w:rsidRPr="00EC1958">
        <w:rPr>
          <w:rFonts w:eastAsia="Arial"/>
          <w:sz w:val="28"/>
          <w:szCs w:val="28"/>
          <w:u w:val="single"/>
        </w:rPr>
        <w:t>Расходы на приобретение энергетических ресурсов</w:t>
      </w:r>
      <w:r w:rsidRPr="00EC1958">
        <w:rPr>
          <w:rFonts w:eastAsia="Arial"/>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6E47A3C4" w14:textId="77777777" w:rsidR="00EC1958" w:rsidRPr="00EC1958" w:rsidRDefault="00EC1958" w:rsidP="00EC1958">
      <w:pPr>
        <w:tabs>
          <w:tab w:val="left" w:pos="1890"/>
        </w:tabs>
        <w:ind w:firstLine="720"/>
        <w:jc w:val="both"/>
        <w:rPr>
          <w:rFonts w:eastAsia="Arial"/>
          <w:bCs/>
          <w:sz w:val="28"/>
          <w:szCs w:val="28"/>
        </w:rPr>
      </w:pPr>
      <w:r w:rsidRPr="00EC1958">
        <w:rPr>
          <w:rFonts w:eastAsia="Arial"/>
          <w:sz w:val="28"/>
          <w:szCs w:val="28"/>
        </w:rPr>
        <w:t xml:space="preserve">По расчетам экспертов, фактические расходы на приобретение энергетических ресурсов, холодной воды, теплоносителя в 2021 году, в целях настоящей статьи, составили 5 601,39 тыс. руб. </w:t>
      </w:r>
      <w:r w:rsidRPr="00EC1958">
        <w:rPr>
          <w:rFonts w:eastAsia="Arial"/>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9.</w:t>
      </w:r>
    </w:p>
    <w:p w14:paraId="4D629941" w14:textId="77777777" w:rsidR="00EC1958" w:rsidRPr="00EC1958" w:rsidRDefault="00EC1958" w:rsidP="00EC1958">
      <w:pPr>
        <w:tabs>
          <w:tab w:val="left" w:pos="1890"/>
        </w:tabs>
        <w:ind w:firstLine="720"/>
        <w:jc w:val="both"/>
        <w:rPr>
          <w:rFonts w:eastAsia="Arial"/>
          <w:bCs/>
          <w:sz w:val="28"/>
          <w:szCs w:val="28"/>
        </w:rPr>
      </w:pPr>
    </w:p>
    <w:p w14:paraId="5A9E209D" w14:textId="77777777" w:rsidR="00EC1958" w:rsidRPr="00EC1958" w:rsidRDefault="00EC1958" w:rsidP="00EC1958">
      <w:pPr>
        <w:tabs>
          <w:tab w:val="left" w:pos="1890"/>
        </w:tabs>
        <w:ind w:left="1440" w:right="-1"/>
        <w:jc w:val="right"/>
        <w:rPr>
          <w:rFonts w:eastAsia="Arial"/>
          <w:sz w:val="28"/>
          <w:szCs w:val="28"/>
        </w:rPr>
      </w:pPr>
      <w:r w:rsidRPr="00EC1958">
        <w:rPr>
          <w:rFonts w:eastAsia="Arial"/>
          <w:sz w:val="28"/>
          <w:szCs w:val="28"/>
        </w:rPr>
        <w:t>Таблица 9</w:t>
      </w:r>
    </w:p>
    <w:p w14:paraId="7F56043E" w14:textId="77777777" w:rsidR="00EC1958" w:rsidRPr="00EC1958" w:rsidRDefault="00EC1958" w:rsidP="00EC1958">
      <w:pPr>
        <w:jc w:val="center"/>
        <w:rPr>
          <w:rFonts w:eastAsia="Arial"/>
          <w:bCs/>
          <w:sz w:val="28"/>
          <w:szCs w:val="28"/>
        </w:rPr>
      </w:pPr>
      <w:bookmarkStart w:id="57" w:name="_Hlk52543385"/>
      <w:r w:rsidRPr="00EC1958">
        <w:rPr>
          <w:rFonts w:eastAsia="Arial"/>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bookmarkEnd w:id="56"/>
    </w:p>
    <w:bookmarkEnd w:id="57"/>
    <w:p w14:paraId="21EDBD3B" w14:textId="77777777" w:rsidR="00EC1958" w:rsidRPr="00EC1958" w:rsidRDefault="00EC1958" w:rsidP="00EC1958">
      <w:pPr>
        <w:jc w:val="right"/>
        <w:rPr>
          <w:rFonts w:eastAsia="Arial"/>
          <w:sz w:val="28"/>
          <w:szCs w:val="28"/>
        </w:rPr>
      </w:pPr>
      <w:r w:rsidRPr="00EC1958">
        <w:rPr>
          <w:rFonts w:eastAsia="Arial"/>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696"/>
        <w:gridCol w:w="1534"/>
        <w:gridCol w:w="1406"/>
        <w:gridCol w:w="1421"/>
      </w:tblGrid>
      <w:tr w:rsidR="00EC1958" w:rsidRPr="00EC1958" w14:paraId="4527765B" w14:textId="77777777" w:rsidTr="00FC1F11">
        <w:trPr>
          <w:trHeight w:val="634"/>
        </w:trPr>
        <w:tc>
          <w:tcPr>
            <w:tcW w:w="514" w:type="dxa"/>
            <w:shd w:val="clear" w:color="auto" w:fill="auto"/>
            <w:vAlign w:val="center"/>
            <w:hideMark/>
          </w:tcPr>
          <w:p w14:paraId="388139E8" w14:textId="77777777" w:rsidR="00EC1958" w:rsidRPr="00EC1958" w:rsidRDefault="00EC1958" w:rsidP="00EC1958">
            <w:pPr>
              <w:jc w:val="center"/>
              <w:rPr>
                <w:rFonts w:eastAsia="Arial"/>
                <w:sz w:val="22"/>
                <w:szCs w:val="22"/>
              </w:rPr>
            </w:pPr>
            <w:r w:rsidRPr="00EC1958">
              <w:rPr>
                <w:rFonts w:eastAsia="Arial"/>
                <w:sz w:val="22"/>
                <w:szCs w:val="22"/>
              </w:rPr>
              <w:t>№ п/п</w:t>
            </w:r>
          </w:p>
        </w:tc>
        <w:tc>
          <w:tcPr>
            <w:tcW w:w="4726" w:type="dxa"/>
            <w:shd w:val="clear" w:color="auto" w:fill="auto"/>
            <w:vAlign w:val="center"/>
            <w:hideMark/>
          </w:tcPr>
          <w:p w14:paraId="509738F8" w14:textId="77777777" w:rsidR="00EC1958" w:rsidRPr="00EC1958" w:rsidRDefault="00EC1958" w:rsidP="00EC1958">
            <w:pPr>
              <w:jc w:val="center"/>
              <w:rPr>
                <w:rFonts w:eastAsia="Arial"/>
                <w:sz w:val="22"/>
                <w:szCs w:val="22"/>
              </w:rPr>
            </w:pPr>
            <w:r w:rsidRPr="00EC1958">
              <w:rPr>
                <w:rFonts w:eastAsia="Arial"/>
                <w:sz w:val="22"/>
                <w:szCs w:val="22"/>
              </w:rPr>
              <w:t>Наименование расхода</w:t>
            </w:r>
          </w:p>
        </w:tc>
        <w:tc>
          <w:tcPr>
            <w:tcW w:w="1537" w:type="dxa"/>
            <w:vAlign w:val="center"/>
          </w:tcPr>
          <w:p w14:paraId="54716B11" w14:textId="77777777" w:rsidR="00EC1958" w:rsidRPr="00EC1958" w:rsidRDefault="00EC1958" w:rsidP="00EC1958">
            <w:pPr>
              <w:ind w:left="-138" w:right="-153"/>
              <w:jc w:val="center"/>
              <w:rPr>
                <w:rFonts w:eastAsia="Arial"/>
                <w:sz w:val="22"/>
                <w:szCs w:val="22"/>
              </w:rPr>
            </w:pPr>
            <w:r w:rsidRPr="00EC1958">
              <w:rPr>
                <w:rFonts w:eastAsia="Arial"/>
                <w:sz w:val="22"/>
                <w:szCs w:val="22"/>
              </w:rPr>
              <w:t xml:space="preserve">Утверждено </w:t>
            </w:r>
            <w:r w:rsidRPr="00EC1958">
              <w:rPr>
                <w:rFonts w:eastAsia="Arial"/>
                <w:sz w:val="22"/>
                <w:szCs w:val="22"/>
              </w:rPr>
              <w:br/>
              <w:t xml:space="preserve">на </w:t>
            </w:r>
            <w:r w:rsidRPr="00EC1958">
              <w:rPr>
                <w:rFonts w:eastAsia="Arial"/>
                <w:sz w:val="22"/>
                <w:szCs w:val="22"/>
              </w:rPr>
              <w:br/>
              <w:t>2021 год</w:t>
            </w:r>
          </w:p>
        </w:tc>
        <w:tc>
          <w:tcPr>
            <w:tcW w:w="1406" w:type="dxa"/>
            <w:shd w:val="clear" w:color="auto" w:fill="auto"/>
            <w:vAlign w:val="center"/>
            <w:hideMark/>
          </w:tcPr>
          <w:p w14:paraId="1E255760" w14:textId="77777777" w:rsidR="00EC1958" w:rsidRPr="00EC1958" w:rsidRDefault="00EC1958" w:rsidP="00EC1958">
            <w:pPr>
              <w:ind w:left="-138" w:right="-153"/>
              <w:jc w:val="center"/>
              <w:rPr>
                <w:rFonts w:eastAsia="Arial"/>
                <w:sz w:val="22"/>
                <w:szCs w:val="22"/>
              </w:rPr>
            </w:pPr>
            <w:r w:rsidRPr="00EC1958">
              <w:rPr>
                <w:rFonts w:eastAsia="Arial"/>
                <w:sz w:val="22"/>
                <w:szCs w:val="22"/>
              </w:rPr>
              <w:t>Приведённый факт</w:t>
            </w:r>
          </w:p>
          <w:p w14:paraId="1995BC71" w14:textId="77777777" w:rsidR="00EC1958" w:rsidRPr="00EC1958" w:rsidRDefault="00EC1958" w:rsidP="00EC1958">
            <w:pPr>
              <w:ind w:left="-138" w:right="-153"/>
              <w:jc w:val="center"/>
              <w:rPr>
                <w:rFonts w:eastAsia="Arial"/>
                <w:sz w:val="22"/>
                <w:szCs w:val="22"/>
              </w:rPr>
            </w:pPr>
            <w:r w:rsidRPr="00EC1958">
              <w:rPr>
                <w:rFonts w:eastAsia="Arial"/>
                <w:sz w:val="22"/>
                <w:szCs w:val="22"/>
              </w:rPr>
              <w:t>2021 года</w:t>
            </w:r>
          </w:p>
        </w:tc>
        <w:tc>
          <w:tcPr>
            <w:tcW w:w="1423" w:type="dxa"/>
            <w:vAlign w:val="center"/>
          </w:tcPr>
          <w:p w14:paraId="206B083B" w14:textId="77777777" w:rsidR="00EC1958" w:rsidRPr="00EC1958" w:rsidRDefault="00EC1958" w:rsidP="00EC1958">
            <w:pPr>
              <w:ind w:left="-138" w:right="-153"/>
              <w:jc w:val="center"/>
              <w:rPr>
                <w:rFonts w:eastAsia="Arial"/>
                <w:sz w:val="22"/>
                <w:szCs w:val="22"/>
              </w:rPr>
            </w:pPr>
            <w:r w:rsidRPr="00EC1958">
              <w:rPr>
                <w:rFonts w:eastAsia="Arial"/>
                <w:sz w:val="22"/>
                <w:szCs w:val="22"/>
              </w:rPr>
              <w:t xml:space="preserve">Отклонение </w:t>
            </w:r>
            <w:r w:rsidRPr="00EC1958">
              <w:rPr>
                <w:rFonts w:eastAsia="Arial"/>
                <w:sz w:val="22"/>
                <w:szCs w:val="22"/>
              </w:rPr>
              <w:br/>
              <w:t>(4-3)</w:t>
            </w:r>
          </w:p>
        </w:tc>
      </w:tr>
      <w:tr w:rsidR="00EC1958" w:rsidRPr="00EC1958" w14:paraId="76D2181A" w14:textId="77777777" w:rsidTr="00FC1F11">
        <w:trPr>
          <w:trHeight w:val="149"/>
        </w:trPr>
        <w:tc>
          <w:tcPr>
            <w:tcW w:w="514" w:type="dxa"/>
            <w:shd w:val="clear" w:color="auto" w:fill="auto"/>
            <w:vAlign w:val="center"/>
          </w:tcPr>
          <w:p w14:paraId="15F4605F" w14:textId="77777777" w:rsidR="00EC1958" w:rsidRPr="00EC1958" w:rsidRDefault="00EC1958" w:rsidP="00EC1958">
            <w:pPr>
              <w:jc w:val="center"/>
              <w:rPr>
                <w:rFonts w:eastAsia="Arial"/>
                <w:sz w:val="22"/>
                <w:szCs w:val="22"/>
              </w:rPr>
            </w:pPr>
            <w:r w:rsidRPr="00EC1958">
              <w:rPr>
                <w:rFonts w:eastAsia="Arial"/>
                <w:sz w:val="22"/>
                <w:szCs w:val="22"/>
              </w:rPr>
              <w:t>1</w:t>
            </w:r>
          </w:p>
        </w:tc>
        <w:tc>
          <w:tcPr>
            <w:tcW w:w="4726" w:type="dxa"/>
            <w:shd w:val="clear" w:color="auto" w:fill="auto"/>
            <w:vAlign w:val="center"/>
          </w:tcPr>
          <w:p w14:paraId="5B21D1C9" w14:textId="77777777" w:rsidR="00EC1958" w:rsidRPr="00EC1958" w:rsidRDefault="00EC1958" w:rsidP="00EC1958">
            <w:pPr>
              <w:jc w:val="center"/>
              <w:rPr>
                <w:rFonts w:eastAsia="Arial"/>
                <w:sz w:val="22"/>
                <w:szCs w:val="22"/>
              </w:rPr>
            </w:pPr>
            <w:r w:rsidRPr="00EC1958">
              <w:rPr>
                <w:rFonts w:eastAsia="Arial"/>
                <w:sz w:val="22"/>
                <w:szCs w:val="22"/>
              </w:rPr>
              <w:t>2</w:t>
            </w:r>
          </w:p>
        </w:tc>
        <w:tc>
          <w:tcPr>
            <w:tcW w:w="1537" w:type="dxa"/>
            <w:vAlign w:val="center"/>
          </w:tcPr>
          <w:p w14:paraId="3B79EB7B" w14:textId="77777777" w:rsidR="00EC1958" w:rsidRPr="00EC1958" w:rsidRDefault="00EC1958" w:rsidP="00EC1958">
            <w:pPr>
              <w:jc w:val="center"/>
              <w:rPr>
                <w:rFonts w:eastAsia="Arial"/>
                <w:sz w:val="22"/>
                <w:szCs w:val="22"/>
              </w:rPr>
            </w:pPr>
            <w:r w:rsidRPr="00EC1958">
              <w:rPr>
                <w:rFonts w:eastAsia="Arial"/>
                <w:sz w:val="22"/>
                <w:szCs w:val="22"/>
              </w:rPr>
              <w:t>3</w:t>
            </w:r>
          </w:p>
        </w:tc>
        <w:tc>
          <w:tcPr>
            <w:tcW w:w="1406" w:type="dxa"/>
            <w:shd w:val="clear" w:color="auto" w:fill="auto"/>
            <w:vAlign w:val="center"/>
          </w:tcPr>
          <w:p w14:paraId="4F4B90E5" w14:textId="77777777" w:rsidR="00EC1958" w:rsidRPr="00EC1958" w:rsidRDefault="00EC1958" w:rsidP="00EC1958">
            <w:pPr>
              <w:jc w:val="center"/>
              <w:rPr>
                <w:rFonts w:eastAsia="Arial"/>
                <w:sz w:val="22"/>
                <w:szCs w:val="22"/>
              </w:rPr>
            </w:pPr>
            <w:r w:rsidRPr="00EC1958">
              <w:rPr>
                <w:rFonts w:eastAsia="Arial"/>
                <w:sz w:val="22"/>
                <w:szCs w:val="22"/>
              </w:rPr>
              <w:t>4</w:t>
            </w:r>
          </w:p>
        </w:tc>
        <w:tc>
          <w:tcPr>
            <w:tcW w:w="1423" w:type="dxa"/>
            <w:vAlign w:val="center"/>
          </w:tcPr>
          <w:p w14:paraId="21027869" w14:textId="77777777" w:rsidR="00EC1958" w:rsidRPr="00EC1958" w:rsidRDefault="00EC1958" w:rsidP="00EC1958">
            <w:pPr>
              <w:jc w:val="center"/>
              <w:rPr>
                <w:rFonts w:eastAsia="Arial"/>
                <w:sz w:val="22"/>
                <w:szCs w:val="22"/>
              </w:rPr>
            </w:pPr>
            <w:r w:rsidRPr="00EC1958">
              <w:rPr>
                <w:rFonts w:eastAsia="Arial"/>
                <w:sz w:val="22"/>
                <w:szCs w:val="22"/>
              </w:rPr>
              <w:t>5</w:t>
            </w:r>
          </w:p>
        </w:tc>
      </w:tr>
      <w:tr w:rsidR="00EC1958" w:rsidRPr="00EC1958" w14:paraId="6C8517B1" w14:textId="77777777" w:rsidTr="00FC1F11">
        <w:trPr>
          <w:trHeight w:val="353"/>
        </w:trPr>
        <w:tc>
          <w:tcPr>
            <w:tcW w:w="514" w:type="dxa"/>
            <w:shd w:val="clear" w:color="auto" w:fill="auto"/>
            <w:vAlign w:val="center"/>
            <w:hideMark/>
          </w:tcPr>
          <w:p w14:paraId="74F393FB" w14:textId="77777777" w:rsidR="00EC1958" w:rsidRPr="00EC1958" w:rsidRDefault="00EC1958" w:rsidP="00EC1958">
            <w:pPr>
              <w:jc w:val="center"/>
              <w:rPr>
                <w:rFonts w:eastAsia="Arial"/>
                <w:sz w:val="22"/>
                <w:szCs w:val="22"/>
              </w:rPr>
            </w:pPr>
            <w:r w:rsidRPr="00EC1958">
              <w:rPr>
                <w:rFonts w:eastAsia="Arial"/>
                <w:sz w:val="22"/>
                <w:szCs w:val="22"/>
              </w:rPr>
              <w:t>1</w:t>
            </w:r>
          </w:p>
        </w:tc>
        <w:tc>
          <w:tcPr>
            <w:tcW w:w="4726" w:type="dxa"/>
            <w:shd w:val="clear" w:color="auto" w:fill="auto"/>
            <w:vAlign w:val="center"/>
            <w:hideMark/>
          </w:tcPr>
          <w:p w14:paraId="3F80EBCF" w14:textId="77777777" w:rsidR="00EC1958" w:rsidRPr="00EC1958" w:rsidRDefault="00EC1958" w:rsidP="00EC1958">
            <w:pPr>
              <w:rPr>
                <w:rFonts w:eastAsia="Arial"/>
                <w:sz w:val="22"/>
                <w:szCs w:val="22"/>
              </w:rPr>
            </w:pPr>
            <w:r w:rsidRPr="00EC1958">
              <w:rPr>
                <w:rFonts w:eastAsia="Arial"/>
                <w:sz w:val="22"/>
                <w:szCs w:val="22"/>
              </w:rPr>
              <w:t>Расходы на топливо</w:t>
            </w:r>
          </w:p>
        </w:tc>
        <w:tc>
          <w:tcPr>
            <w:tcW w:w="1537" w:type="dxa"/>
            <w:vAlign w:val="center"/>
          </w:tcPr>
          <w:p w14:paraId="4FE34621" w14:textId="77777777" w:rsidR="00EC1958" w:rsidRPr="00EC1958" w:rsidRDefault="00EC1958" w:rsidP="00EC1958">
            <w:pPr>
              <w:jc w:val="center"/>
              <w:rPr>
                <w:rFonts w:eastAsia="Arial"/>
                <w:sz w:val="28"/>
                <w:szCs w:val="28"/>
              </w:rPr>
            </w:pPr>
            <w:r w:rsidRPr="00EC1958">
              <w:rPr>
                <w:rFonts w:eastAsia="Arial"/>
                <w:sz w:val="28"/>
                <w:szCs w:val="28"/>
              </w:rPr>
              <w:t>3 836,20</w:t>
            </w:r>
          </w:p>
        </w:tc>
        <w:tc>
          <w:tcPr>
            <w:tcW w:w="1406" w:type="dxa"/>
            <w:shd w:val="clear" w:color="auto" w:fill="auto"/>
            <w:vAlign w:val="center"/>
          </w:tcPr>
          <w:p w14:paraId="5D064956" w14:textId="77777777" w:rsidR="00EC1958" w:rsidRPr="00EC1958" w:rsidRDefault="00EC1958" w:rsidP="00EC1958">
            <w:pPr>
              <w:jc w:val="center"/>
              <w:rPr>
                <w:rFonts w:eastAsia="Arial"/>
                <w:sz w:val="28"/>
                <w:szCs w:val="28"/>
              </w:rPr>
            </w:pPr>
            <w:r w:rsidRPr="00EC1958">
              <w:rPr>
                <w:rFonts w:eastAsia="Arial"/>
                <w:sz w:val="28"/>
                <w:szCs w:val="28"/>
              </w:rPr>
              <w:t>3 822,16</w:t>
            </w:r>
          </w:p>
        </w:tc>
        <w:tc>
          <w:tcPr>
            <w:tcW w:w="1423" w:type="dxa"/>
            <w:vAlign w:val="center"/>
          </w:tcPr>
          <w:p w14:paraId="553850EB" w14:textId="77777777" w:rsidR="00EC1958" w:rsidRPr="00EC1958" w:rsidRDefault="00EC1958" w:rsidP="00EC1958">
            <w:pPr>
              <w:jc w:val="center"/>
              <w:rPr>
                <w:rFonts w:eastAsia="Arial"/>
                <w:sz w:val="28"/>
                <w:szCs w:val="28"/>
              </w:rPr>
            </w:pPr>
            <w:r w:rsidRPr="00EC1958">
              <w:rPr>
                <w:rFonts w:eastAsia="Arial"/>
                <w:sz w:val="28"/>
                <w:szCs w:val="28"/>
              </w:rPr>
              <w:t>-14,04</w:t>
            </w:r>
          </w:p>
        </w:tc>
      </w:tr>
      <w:tr w:rsidR="00EC1958" w:rsidRPr="00EC1958" w14:paraId="0CBF7E0F" w14:textId="77777777" w:rsidTr="00FC1F11">
        <w:trPr>
          <w:trHeight w:val="353"/>
        </w:trPr>
        <w:tc>
          <w:tcPr>
            <w:tcW w:w="514" w:type="dxa"/>
            <w:shd w:val="clear" w:color="auto" w:fill="auto"/>
            <w:vAlign w:val="center"/>
            <w:hideMark/>
          </w:tcPr>
          <w:p w14:paraId="48EAD6B7" w14:textId="77777777" w:rsidR="00EC1958" w:rsidRPr="00EC1958" w:rsidRDefault="00EC1958" w:rsidP="00EC1958">
            <w:pPr>
              <w:jc w:val="center"/>
              <w:rPr>
                <w:rFonts w:eastAsia="Arial"/>
                <w:sz w:val="22"/>
                <w:szCs w:val="22"/>
              </w:rPr>
            </w:pPr>
            <w:r w:rsidRPr="00EC1958">
              <w:rPr>
                <w:rFonts w:eastAsia="Arial"/>
                <w:sz w:val="22"/>
                <w:szCs w:val="22"/>
              </w:rPr>
              <w:t>2</w:t>
            </w:r>
          </w:p>
        </w:tc>
        <w:tc>
          <w:tcPr>
            <w:tcW w:w="4726" w:type="dxa"/>
            <w:shd w:val="clear" w:color="auto" w:fill="auto"/>
            <w:vAlign w:val="center"/>
            <w:hideMark/>
          </w:tcPr>
          <w:p w14:paraId="743BF63B" w14:textId="77777777" w:rsidR="00EC1958" w:rsidRPr="00EC1958" w:rsidRDefault="00EC1958" w:rsidP="00EC1958">
            <w:pPr>
              <w:rPr>
                <w:rFonts w:eastAsia="Arial"/>
                <w:sz w:val="22"/>
                <w:szCs w:val="22"/>
              </w:rPr>
            </w:pPr>
            <w:r w:rsidRPr="00EC1958">
              <w:rPr>
                <w:rFonts w:eastAsia="Arial"/>
                <w:sz w:val="22"/>
                <w:szCs w:val="22"/>
              </w:rPr>
              <w:t>Расходы на электрическую энергию</w:t>
            </w:r>
          </w:p>
        </w:tc>
        <w:tc>
          <w:tcPr>
            <w:tcW w:w="1537" w:type="dxa"/>
            <w:vAlign w:val="center"/>
          </w:tcPr>
          <w:p w14:paraId="3B6227C6" w14:textId="77777777" w:rsidR="00EC1958" w:rsidRPr="00EC1958" w:rsidRDefault="00EC1958" w:rsidP="00EC1958">
            <w:pPr>
              <w:jc w:val="center"/>
              <w:rPr>
                <w:rFonts w:eastAsia="Arial"/>
                <w:sz w:val="28"/>
                <w:szCs w:val="28"/>
              </w:rPr>
            </w:pPr>
            <w:r w:rsidRPr="00EC1958">
              <w:rPr>
                <w:rFonts w:eastAsia="Arial"/>
                <w:sz w:val="28"/>
                <w:szCs w:val="28"/>
              </w:rPr>
              <w:t>1 544,31</w:t>
            </w:r>
          </w:p>
        </w:tc>
        <w:tc>
          <w:tcPr>
            <w:tcW w:w="1406" w:type="dxa"/>
            <w:shd w:val="clear" w:color="auto" w:fill="auto"/>
            <w:vAlign w:val="center"/>
          </w:tcPr>
          <w:p w14:paraId="3F9CB7F6" w14:textId="77777777" w:rsidR="00EC1958" w:rsidRPr="00EC1958" w:rsidRDefault="00EC1958" w:rsidP="00EC1958">
            <w:pPr>
              <w:jc w:val="center"/>
              <w:rPr>
                <w:rFonts w:eastAsia="Arial"/>
                <w:sz w:val="28"/>
                <w:szCs w:val="28"/>
              </w:rPr>
            </w:pPr>
            <w:r w:rsidRPr="00EC1958">
              <w:rPr>
                <w:rFonts w:eastAsia="Arial"/>
                <w:sz w:val="28"/>
                <w:szCs w:val="28"/>
              </w:rPr>
              <w:t>1 679,76</w:t>
            </w:r>
          </w:p>
        </w:tc>
        <w:tc>
          <w:tcPr>
            <w:tcW w:w="1423" w:type="dxa"/>
            <w:vAlign w:val="center"/>
          </w:tcPr>
          <w:p w14:paraId="7A4A3AD2" w14:textId="77777777" w:rsidR="00EC1958" w:rsidRPr="00EC1958" w:rsidRDefault="00EC1958" w:rsidP="00EC1958">
            <w:pPr>
              <w:jc w:val="center"/>
              <w:rPr>
                <w:rFonts w:eastAsia="Arial"/>
                <w:sz w:val="28"/>
                <w:szCs w:val="28"/>
              </w:rPr>
            </w:pPr>
            <w:r w:rsidRPr="00EC1958">
              <w:rPr>
                <w:rFonts w:eastAsia="Arial"/>
                <w:sz w:val="28"/>
                <w:szCs w:val="28"/>
              </w:rPr>
              <w:t>135,45</w:t>
            </w:r>
          </w:p>
        </w:tc>
      </w:tr>
      <w:tr w:rsidR="00EC1958" w:rsidRPr="00EC1958" w14:paraId="5F7597D1" w14:textId="77777777" w:rsidTr="00FC1F11">
        <w:trPr>
          <w:trHeight w:val="353"/>
        </w:trPr>
        <w:tc>
          <w:tcPr>
            <w:tcW w:w="514" w:type="dxa"/>
            <w:shd w:val="clear" w:color="auto" w:fill="auto"/>
            <w:vAlign w:val="center"/>
            <w:hideMark/>
          </w:tcPr>
          <w:p w14:paraId="2953AAFD" w14:textId="77777777" w:rsidR="00EC1958" w:rsidRPr="00EC1958" w:rsidRDefault="00EC1958" w:rsidP="00EC1958">
            <w:pPr>
              <w:jc w:val="center"/>
              <w:rPr>
                <w:rFonts w:eastAsia="Arial"/>
                <w:sz w:val="22"/>
                <w:szCs w:val="22"/>
              </w:rPr>
            </w:pPr>
            <w:r w:rsidRPr="00EC1958">
              <w:rPr>
                <w:rFonts w:eastAsia="Arial"/>
                <w:sz w:val="22"/>
                <w:szCs w:val="22"/>
              </w:rPr>
              <w:t>3</w:t>
            </w:r>
          </w:p>
        </w:tc>
        <w:tc>
          <w:tcPr>
            <w:tcW w:w="4726" w:type="dxa"/>
            <w:shd w:val="clear" w:color="auto" w:fill="auto"/>
            <w:vAlign w:val="center"/>
            <w:hideMark/>
          </w:tcPr>
          <w:p w14:paraId="09D385D4" w14:textId="77777777" w:rsidR="00EC1958" w:rsidRPr="00EC1958" w:rsidRDefault="00EC1958" w:rsidP="00EC1958">
            <w:pPr>
              <w:rPr>
                <w:rFonts w:eastAsia="Arial"/>
                <w:sz w:val="22"/>
                <w:szCs w:val="22"/>
              </w:rPr>
            </w:pPr>
            <w:r w:rsidRPr="00EC1958">
              <w:rPr>
                <w:rFonts w:eastAsia="Arial"/>
                <w:sz w:val="22"/>
                <w:szCs w:val="22"/>
              </w:rPr>
              <w:t>Расходы на холодную воду</w:t>
            </w:r>
          </w:p>
        </w:tc>
        <w:tc>
          <w:tcPr>
            <w:tcW w:w="1537" w:type="dxa"/>
            <w:vAlign w:val="center"/>
          </w:tcPr>
          <w:p w14:paraId="12C1C84C" w14:textId="77777777" w:rsidR="00EC1958" w:rsidRPr="00EC1958" w:rsidRDefault="00EC1958" w:rsidP="00EC1958">
            <w:pPr>
              <w:jc w:val="center"/>
              <w:rPr>
                <w:rFonts w:eastAsia="Arial"/>
                <w:sz w:val="28"/>
                <w:szCs w:val="28"/>
              </w:rPr>
            </w:pPr>
            <w:r w:rsidRPr="00EC1958">
              <w:rPr>
                <w:rFonts w:eastAsia="Arial"/>
                <w:sz w:val="28"/>
                <w:szCs w:val="28"/>
              </w:rPr>
              <w:t>101,69</w:t>
            </w:r>
          </w:p>
        </w:tc>
        <w:tc>
          <w:tcPr>
            <w:tcW w:w="1406" w:type="dxa"/>
            <w:shd w:val="clear" w:color="auto" w:fill="auto"/>
            <w:vAlign w:val="center"/>
          </w:tcPr>
          <w:p w14:paraId="2F2DBA84" w14:textId="77777777" w:rsidR="00EC1958" w:rsidRPr="00EC1958" w:rsidRDefault="00EC1958" w:rsidP="00EC1958">
            <w:pPr>
              <w:jc w:val="center"/>
              <w:rPr>
                <w:rFonts w:eastAsia="Arial"/>
                <w:sz w:val="28"/>
                <w:szCs w:val="28"/>
              </w:rPr>
            </w:pPr>
            <w:r w:rsidRPr="00EC1958">
              <w:rPr>
                <w:rFonts w:eastAsia="Arial"/>
                <w:sz w:val="28"/>
                <w:szCs w:val="28"/>
              </w:rPr>
              <w:t>99,47</w:t>
            </w:r>
          </w:p>
        </w:tc>
        <w:tc>
          <w:tcPr>
            <w:tcW w:w="1423" w:type="dxa"/>
            <w:vAlign w:val="center"/>
          </w:tcPr>
          <w:p w14:paraId="0859288E" w14:textId="77777777" w:rsidR="00EC1958" w:rsidRPr="00EC1958" w:rsidRDefault="00EC1958" w:rsidP="00EC1958">
            <w:pPr>
              <w:jc w:val="center"/>
              <w:rPr>
                <w:rFonts w:eastAsia="Arial"/>
                <w:sz w:val="28"/>
                <w:szCs w:val="28"/>
              </w:rPr>
            </w:pPr>
            <w:r w:rsidRPr="00EC1958">
              <w:rPr>
                <w:rFonts w:eastAsia="Arial"/>
                <w:sz w:val="28"/>
                <w:szCs w:val="28"/>
              </w:rPr>
              <w:t>-2,22</w:t>
            </w:r>
          </w:p>
        </w:tc>
      </w:tr>
      <w:tr w:rsidR="00EC1958" w:rsidRPr="00EC1958" w14:paraId="6BD4297B" w14:textId="77777777" w:rsidTr="00FC1F11">
        <w:trPr>
          <w:trHeight w:val="353"/>
        </w:trPr>
        <w:tc>
          <w:tcPr>
            <w:tcW w:w="514" w:type="dxa"/>
            <w:shd w:val="clear" w:color="auto" w:fill="auto"/>
            <w:vAlign w:val="center"/>
            <w:hideMark/>
          </w:tcPr>
          <w:p w14:paraId="3D4E0AA9" w14:textId="77777777" w:rsidR="00EC1958" w:rsidRPr="00EC1958" w:rsidRDefault="00EC1958" w:rsidP="00EC1958">
            <w:pPr>
              <w:jc w:val="center"/>
              <w:rPr>
                <w:rFonts w:eastAsia="Arial"/>
                <w:sz w:val="22"/>
                <w:szCs w:val="22"/>
              </w:rPr>
            </w:pPr>
            <w:r w:rsidRPr="00EC1958">
              <w:rPr>
                <w:rFonts w:eastAsia="Arial"/>
                <w:sz w:val="22"/>
                <w:szCs w:val="22"/>
              </w:rPr>
              <w:t>4</w:t>
            </w:r>
          </w:p>
        </w:tc>
        <w:tc>
          <w:tcPr>
            <w:tcW w:w="4726" w:type="dxa"/>
            <w:shd w:val="clear" w:color="auto" w:fill="auto"/>
            <w:vAlign w:val="center"/>
            <w:hideMark/>
          </w:tcPr>
          <w:p w14:paraId="75FBD826" w14:textId="77777777" w:rsidR="00EC1958" w:rsidRPr="00EC1958" w:rsidRDefault="00EC1958" w:rsidP="00EC1958">
            <w:pPr>
              <w:rPr>
                <w:rFonts w:eastAsia="Arial"/>
                <w:sz w:val="22"/>
                <w:szCs w:val="22"/>
              </w:rPr>
            </w:pPr>
            <w:r w:rsidRPr="00EC1958">
              <w:rPr>
                <w:rFonts w:eastAsia="Arial"/>
                <w:sz w:val="22"/>
                <w:szCs w:val="22"/>
              </w:rPr>
              <w:t>ИТОГО</w:t>
            </w:r>
          </w:p>
        </w:tc>
        <w:tc>
          <w:tcPr>
            <w:tcW w:w="1537" w:type="dxa"/>
          </w:tcPr>
          <w:p w14:paraId="59A01314" w14:textId="77777777" w:rsidR="00EC1958" w:rsidRPr="00EC1958" w:rsidRDefault="00EC1958" w:rsidP="00EC1958">
            <w:pPr>
              <w:jc w:val="center"/>
              <w:rPr>
                <w:rFonts w:eastAsia="Arial"/>
                <w:sz w:val="28"/>
                <w:szCs w:val="28"/>
              </w:rPr>
            </w:pPr>
            <w:r w:rsidRPr="00EC1958">
              <w:rPr>
                <w:rFonts w:eastAsia="Arial"/>
                <w:sz w:val="28"/>
                <w:szCs w:val="28"/>
              </w:rPr>
              <w:t>5 482,20</w:t>
            </w:r>
          </w:p>
        </w:tc>
        <w:tc>
          <w:tcPr>
            <w:tcW w:w="1406" w:type="dxa"/>
            <w:shd w:val="clear" w:color="auto" w:fill="auto"/>
          </w:tcPr>
          <w:p w14:paraId="6D08C80B" w14:textId="77777777" w:rsidR="00EC1958" w:rsidRPr="00EC1958" w:rsidRDefault="00EC1958" w:rsidP="00EC1958">
            <w:pPr>
              <w:jc w:val="center"/>
              <w:rPr>
                <w:rFonts w:eastAsia="Arial"/>
                <w:sz w:val="28"/>
                <w:szCs w:val="28"/>
              </w:rPr>
            </w:pPr>
            <w:r w:rsidRPr="00EC1958">
              <w:rPr>
                <w:rFonts w:eastAsia="Arial"/>
                <w:sz w:val="28"/>
                <w:szCs w:val="28"/>
              </w:rPr>
              <w:t>5 601,39</w:t>
            </w:r>
          </w:p>
        </w:tc>
        <w:tc>
          <w:tcPr>
            <w:tcW w:w="1423" w:type="dxa"/>
          </w:tcPr>
          <w:p w14:paraId="04EF4FC7" w14:textId="77777777" w:rsidR="00EC1958" w:rsidRPr="00EC1958" w:rsidRDefault="00EC1958" w:rsidP="00EC1958">
            <w:pPr>
              <w:jc w:val="center"/>
              <w:rPr>
                <w:rFonts w:eastAsia="Arial"/>
                <w:sz w:val="28"/>
                <w:szCs w:val="28"/>
              </w:rPr>
            </w:pPr>
            <w:r w:rsidRPr="00EC1958">
              <w:rPr>
                <w:rFonts w:eastAsia="Arial"/>
                <w:sz w:val="28"/>
                <w:szCs w:val="28"/>
              </w:rPr>
              <w:t>119,19</w:t>
            </w:r>
          </w:p>
        </w:tc>
      </w:tr>
    </w:tbl>
    <w:p w14:paraId="4548499F" w14:textId="77777777" w:rsidR="00EC1958" w:rsidRPr="00EC1958" w:rsidRDefault="00EC1958" w:rsidP="00EC1958">
      <w:pPr>
        <w:tabs>
          <w:tab w:val="left" w:pos="1890"/>
        </w:tabs>
        <w:ind w:firstLine="720"/>
        <w:jc w:val="both"/>
        <w:rPr>
          <w:rFonts w:eastAsia="Arial"/>
          <w:sz w:val="28"/>
          <w:szCs w:val="28"/>
        </w:rPr>
      </w:pPr>
    </w:p>
    <w:p w14:paraId="013D2F02" w14:textId="77777777" w:rsidR="00EC1958" w:rsidRPr="00EC1958" w:rsidRDefault="00EC1958" w:rsidP="00EC1958">
      <w:pPr>
        <w:tabs>
          <w:tab w:val="left" w:pos="1890"/>
        </w:tabs>
        <w:ind w:firstLine="720"/>
        <w:jc w:val="both"/>
        <w:rPr>
          <w:rFonts w:eastAsia="Arial"/>
          <w:snapToGrid w:val="0"/>
          <w:color w:val="000000"/>
          <w:sz w:val="28"/>
          <w:szCs w:val="28"/>
        </w:rPr>
      </w:pPr>
      <w:r w:rsidRPr="00EC1958">
        <w:rPr>
          <w:rFonts w:eastAsia="Arial"/>
          <w:snapToGrid w:val="0"/>
          <w:color w:val="000000"/>
          <w:sz w:val="28"/>
          <w:szCs w:val="28"/>
        </w:rPr>
        <w:t xml:space="preserve">Товарная выручка предприятия за 2021 год определена на основании представленных в РЭК отчётных данных по системе ЕИАС, в формате шаблона </w:t>
      </w:r>
      <w:r w:rsidRPr="00EC1958">
        <w:rPr>
          <w:rFonts w:eastAsia="Arial"/>
          <w:snapToGrid w:val="0"/>
          <w:color w:val="000000"/>
          <w:sz w:val="28"/>
          <w:szCs w:val="28"/>
          <w:lang w:val="en-US"/>
        </w:rPr>
        <w:t>BALANCE</w:t>
      </w:r>
      <w:r w:rsidRPr="00EC1958">
        <w:rPr>
          <w:rFonts w:eastAsia="Arial"/>
          <w:snapToGrid w:val="0"/>
          <w:color w:val="000000"/>
          <w:sz w:val="28"/>
          <w:szCs w:val="28"/>
        </w:rPr>
        <w:t>.</w:t>
      </w:r>
      <w:r w:rsidRPr="00EC1958">
        <w:rPr>
          <w:rFonts w:eastAsia="Arial"/>
          <w:snapToGrid w:val="0"/>
          <w:color w:val="000000"/>
          <w:sz w:val="28"/>
          <w:szCs w:val="28"/>
          <w:lang w:val="en-US"/>
        </w:rPr>
        <w:t>CALC</w:t>
      </w:r>
      <w:r w:rsidRPr="00EC1958">
        <w:rPr>
          <w:rFonts w:eastAsia="Arial"/>
          <w:snapToGrid w:val="0"/>
          <w:color w:val="000000"/>
          <w:sz w:val="28"/>
          <w:szCs w:val="28"/>
        </w:rPr>
        <w:t>.</w:t>
      </w:r>
      <w:r w:rsidRPr="00EC1958">
        <w:rPr>
          <w:rFonts w:eastAsia="Arial"/>
          <w:snapToGrid w:val="0"/>
          <w:color w:val="000000"/>
          <w:sz w:val="28"/>
          <w:szCs w:val="28"/>
          <w:lang w:val="en-US"/>
        </w:rPr>
        <w:t>TARIFF</w:t>
      </w:r>
      <w:r w:rsidRPr="00EC1958">
        <w:rPr>
          <w:rFonts w:eastAsia="Arial"/>
          <w:snapToGrid w:val="0"/>
          <w:color w:val="000000"/>
          <w:sz w:val="28"/>
          <w:szCs w:val="28"/>
        </w:rPr>
        <w:t>.</w:t>
      </w:r>
      <w:r w:rsidRPr="00EC1958">
        <w:rPr>
          <w:rFonts w:eastAsia="Arial"/>
          <w:snapToGrid w:val="0"/>
          <w:color w:val="000000"/>
          <w:sz w:val="28"/>
          <w:szCs w:val="28"/>
          <w:lang w:val="en-US"/>
        </w:rPr>
        <w:t>WARM</w:t>
      </w:r>
      <w:r w:rsidRPr="00EC1958">
        <w:rPr>
          <w:rFonts w:eastAsia="Arial"/>
          <w:snapToGrid w:val="0"/>
          <w:color w:val="000000"/>
          <w:sz w:val="28"/>
          <w:szCs w:val="28"/>
        </w:rPr>
        <w:t>2021.</w:t>
      </w:r>
      <w:r w:rsidRPr="00EC1958">
        <w:rPr>
          <w:rFonts w:eastAsia="Arial"/>
          <w:snapToGrid w:val="0"/>
          <w:color w:val="000000"/>
          <w:sz w:val="28"/>
          <w:szCs w:val="28"/>
          <w:lang w:val="en-US"/>
        </w:rPr>
        <w:t>FACT</w:t>
      </w:r>
      <w:r w:rsidRPr="00EC1958">
        <w:rPr>
          <w:rFonts w:eastAsia="Arial"/>
          <w:snapToGrid w:val="0"/>
          <w:color w:val="000000"/>
          <w:sz w:val="28"/>
          <w:szCs w:val="28"/>
        </w:rPr>
        <w:t xml:space="preserve">, который, в соответствии с постановлением РЭК КО № 297 от 30.11.2018, является официальной отчётностью. Тарифы для ООО «Авангард» на 2021 год утверждены постановлением РЭК КО от </w:t>
      </w:r>
      <w:r w:rsidRPr="00EC1958">
        <w:rPr>
          <w:rFonts w:eastAsia="Arial"/>
          <w:snapToGrid w:val="0"/>
          <w:sz w:val="28"/>
          <w:szCs w:val="28"/>
        </w:rPr>
        <w:t>10.12.2020 № 540.</w:t>
      </w:r>
      <w:r w:rsidRPr="00EC1958">
        <w:rPr>
          <w:rFonts w:eastAsia="Arial"/>
          <w:snapToGrid w:val="0"/>
          <w:color w:val="000000"/>
          <w:sz w:val="28"/>
          <w:szCs w:val="28"/>
        </w:rPr>
        <w:t xml:space="preserve"> Расчёт товарной выручки ООО «Авангард» за 2021 год представлен в таблице 10.</w:t>
      </w:r>
    </w:p>
    <w:p w14:paraId="234115D4" w14:textId="77777777" w:rsidR="00EC1958" w:rsidRPr="00EC1958" w:rsidRDefault="00EC1958" w:rsidP="00EC1958">
      <w:pPr>
        <w:tabs>
          <w:tab w:val="left" w:pos="1890"/>
        </w:tabs>
        <w:jc w:val="both"/>
        <w:rPr>
          <w:rFonts w:eastAsia="Arial"/>
          <w:snapToGrid w:val="0"/>
          <w:color w:val="000000"/>
          <w:sz w:val="28"/>
          <w:szCs w:val="28"/>
        </w:rPr>
      </w:pPr>
    </w:p>
    <w:p w14:paraId="12EF1F0A" w14:textId="77777777" w:rsidR="00EC1958" w:rsidRPr="00EC1958" w:rsidRDefault="00EC1958" w:rsidP="00EC1958">
      <w:pPr>
        <w:tabs>
          <w:tab w:val="left" w:pos="1890"/>
        </w:tabs>
        <w:jc w:val="both"/>
        <w:rPr>
          <w:rFonts w:eastAsia="Arial"/>
          <w:snapToGrid w:val="0"/>
          <w:color w:val="000000"/>
          <w:sz w:val="28"/>
          <w:szCs w:val="28"/>
        </w:rPr>
      </w:pPr>
    </w:p>
    <w:p w14:paraId="7A868A60" w14:textId="77777777" w:rsidR="00EC1958" w:rsidRPr="00EC1958" w:rsidRDefault="00EC1958" w:rsidP="00EC1958">
      <w:pPr>
        <w:tabs>
          <w:tab w:val="left" w:pos="1890"/>
        </w:tabs>
        <w:ind w:firstLine="720"/>
        <w:jc w:val="center"/>
        <w:rPr>
          <w:rFonts w:eastAsia="Arial"/>
          <w:snapToGrid w:val="0"/>
          <w:sz w:val="28"/>
          <w:szCs w:val="28"/>
        </w:rPr>
      </w:pPr>
      <w:r w:rsidRPr="00EC1958">
        <w:rPr>
          <w:rFonts w:eastAsia="Arial"/>
          <w:snapToGrid w:val="0"/>
          <w:color w:val="000000"/>
          <w:sz w:val="28"/>
          <w:szCs w:val="28"/>
        </w:rPr>
        <w:t>Расчёт товарной выручки ООО «Авангард» за 2021 год</w:t>
      </w:r>
    </w:p>
    <w:p w14:paraId="16776EDD" w14:textId="77777777" w:rsidR="00EC1958" w:rsidRPr="00EC1958" w:rsidRDefault="00EC1958" w:rsidP="00EC1958">
      <w:pPr>
        <w:tabs>
          <w:tab w:val="left" w:pos="1890"/>
        </w:tabs>
        <w:ind w:firstLine="720"/>
        <w:jc w:val="right"/>
        <w:rPr>
          <w:rFonts w:eastAsia="Arial"/>
          <w:snapToGrid w:val="0"/>
          <w:sz w:val="28"/>
          <w:szCs w:val="28"/>
        </w:rPr>
      </w:pPr>
      <w:r w:rsidRPr="00EC1958">
        <w:rPr>
          <w:rFonts w:eastAsia="Arial"/>
          <w:snapToGrid w:val="0"/>
          <w:sz w:val="28"/>
          <w:szCs w:val="28"/>
        </w:rPr>
        <w:t>Таблица 10</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2105"/>
        <w:gridCol w:w="1659"/>
        <w:gridCol w:w="1921"/>
        <w:gridCol w:w="1724"/>
        <w:gridCol w:w="1479"/>
      </w:tblGrid>
      <w:tr w:rsidR="00EC1958" w:rsidRPr="00EC1958" w14:paraId="74D6150C" w14:textId="77777777" w:rsidTr="00FC1F11">
        <w:tc>
          <w:tcPr>
            <w:tcW w:w="1540" w:type="dxa"/>
            <w:shd w:val="clear" w:color="auto" w:fill="auto"/>
            <w:vAlign w:val="center"/>
          </w:tcPr>
          <w:p w14:paraId="7EE4D864"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Период</w:t>
            </w:r>
          </w:p>
        </w:tc>
        <w:tc>
          <w:tcPr>
            <w:tcW w:w="2109" w:type="dxa"/>
            <w:shd w:val="clear" w:color="auto" w:fill="auto"/>
            <w:vAlign w:val="center"/>
          </w:tcPr>
          <w:p w14:paraId="2C4E78CE"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Полезный отпуск на потребительский рынок, Гкал</w:t>
            </w:r>
          </w:p>
        </w:tc>
        <w:tc>
          <w:tcPr>
            <w:tcW w:w="1667" w:type="dxa"/>
            <w:shd w:val="clear" w:color="auto" w:fill="auto"/>
            <w:vAlign w:val="center"/>
          </w:tcPr>
          <w:p w14:paraId="597D2FB5"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Размер тарифа, руб./Гкал</w:t>
            </w:r>
          </w:p>
        </w:tc>
        <w:tc>
          <w:tcPr>
            <w:tcW w:w="1934" w:type="dxa"/>
            <w:shd w:val="clear" w:color="auto" w:fill="auto"/>
            <w:vAlign w:val="center"/>
          </w:tcPr>
          <w:p w14:paraId="329C076D"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Товарная выручка, тыс. руб.</w:t>
            </w:r>
          </w:p>
          <w:p w14:paraId="26D59DD1"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(2 × 3)</w:t>
            </w:r>
          </w:p>
        </w:tc>
        <w:tc>
          <w:tcPr>
            <w:tcW w:w="1727" w:type="dxa"/>
            <w:shd w:val="clear" w:color="auto" w:fill="auto"/>
            <w:vAlign w:val="center"/>
          </w:tcPr>
          <w:p w14:paraId="6C141DC2"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Приведённые фактические расходы, тыс. руб.</w:t>
            </w:r>
          </w:p>
        </w:tc>
        <w:tc>
          <w:tcPr>
            <w:tcW w:w="1480" w:type="dxa"/>
            <w:shd w:val="clear" w:color="auto" w:fill="auto"/>
            <w:vAlign w:val="center"/>
          </w:tcPr>
          <w:p w14:paraId="5AC69C94"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Отклонение, тыс. руб.</w:t>
            </w:r>
          </w:p>
          <w:p w14:paraId="1071B269"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(5 – 4)</w:t>
            </w:r>
          </w:p>
        </w:tc>
      </w:tr>
      <w:tr w:rsidR="00EC1958" w:rsidRPr="00EC1958" w14:paraId="2D9826CA" w14:textId="77777777" w:rsidTr="00FC1F11">
        <w:tc>
          <w:tcPr>
            <w:tcW w:w="1540" w:type="dxa"/>
            <w:shd w:val="clear" w:color="auto" w:fill="auto"/>
            <w:vAlign w:val="center"/>
          </w:tcPr>
          <w:p w14:paraId="53F26252"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1</w:t>
            </w:r>
          </w:p>
        </w:tc>
        <w:tc>
          <w:tcPr>
            <w:tcW w:w="2109" w:type="dxa"/>
            <w:shd w:val="clear" w:color="auto" w:fill="auto"/>
            <w:vAlign w:val="center"/>
          </w:tcPr>
          <w:p w14:paraId="14B2D276"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2</w:t>
            </w:r>
          </w:p>
        </w:tc>
        <w:tc>
          <w:tcPr>
            <w:tcW w:w="1667" w:type="dxa"/>
            <w:shd w:val="clear" w:color="auto" w:fill="auto"/>
            <w:vAlign w:val="center"/>
          </w:tcPr>
          <w:p w14:paraId="2B40B736"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3</w:t>
            </w:r>
          </w:p>
        </w:tc>
        <w:tc>
          <w:tcPr>
            <w:tcW w:w="1934" w:type="dxa"/>
            <w:shd w:val="clear" w:color="auto" w:fill="auto"/>
            <w:vAlign w:val="center"/>
          </w:tcPr>
          <w:p w14:paraId="6CC14AE3"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4</w:t>
            </w:r>
          </w:p>
        </w:tc>
        <w:tc>
          <w:tcPr>
            <w:tcW w:w="1727" w:type="dxa"/>
            <w:shd w:val="clear" w:color="auto" w:fill="auto"/>
            <w:vAlign w:val="center"/>
          </w:tcPr>
          <w:p w14:paraId="4E62D01D"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5</w:t>
            </w:r>
          </w:p>
        </w:tc>
        <w:tc>
          <w:tcPr>
            <w:tcW w:w="1480" w:type="dxa"/>
            <w:shd w:val="clear" w:color="auto" w:fill="auto"/>
            <w:vAlign w:val="center"/>
          </w:tcPr>
          <w:p w14:paraId="3FD6C6DF" w14:textId="77777777" w:rsidR="00EC1958" w:rsidRPr="00EC1958" w:rsidRDefault="00EC1958" w:rsidP="00EC1958">
            <w:pPr>
              <w:tabs>
                <w:tab w:val="left" w:pos="1890"/>
              </w:tabs>
              <w:jc w:val="center"/>
              <w:rPr>
                <w:rFonts w:eastAsia="Arial"/>
                <w:snapToGrid w:val="0"/>
                <w:sz w:val="22"/>
                <w:szCs w:val="22"/>
              </w:rPr>
            </w:pPr>
            <w:r w:rsidRPr="00EC1958">
              <w:rPr>
                <w:rFonts w:eastAsia="Arial"/>
                <w:snapToGrid w:val="0"/>
                <w:sz w:val="22"/>
                <w:szCs w:val="22"/>
              </w:rPr>
              <w:t>6</w:t>
            </w:r>
          </w:p>
        </w:tc>
      </w:tr>
      <w:tr w:rsidR="00EC1958" w:rsidRPr="00EC1958" w14:paraId="3141DEAC" w14:textId="77777777" w:rsidTr="00FC1F11">
        <w:tc>
          <w:tcPr>
            <w:tcW w:w="1540" w:type="dxa"/>
            <w:shd w:val="clear" w:color="auto" w:fill="auto"/>
            <w:vAlign w:val="center"/>
          </w:tcPr>
          <w:p w14:paraId="4114DBB0" w14:textId="77777777" w:rsidR="00EC1958" w:rsidRPr="00EC1958" w:rsidRDefault="00EC1958" w:rsidP="00EC1958">
            <w:pPr>
              <w:tabs>
                <w:tab w:val="left" w:pos="1890"/>
              </w:tabs>
              <w:jc w:val="both"/>
              <w:rPr>
                <w:rFonts w:eastAsia="Arial"/>
                <w:snapToGrid w:val="0"/>
                <w:sz w:val="22"/>
                <w:szCs w:val="22"/>
              </w:rPr>
            </w:pPr>
            <w:r w:rsidRPr="00EC1958">
              <w:rPr>
                <w:rFonts w:eastAsia="Arial"/>
                <w:snapToGrid w:val="0"/>
                <w:sz w:val="22"/>
                <w:szCs w:val="22"/>
              </w:rPr>
              <w:t>1 полугодие</w:t>
            </w:r>
          </w:p>
        </w:tc>
        <w:tc>
          <w:tcPr>
            <w:tcW w:w="2109" w:type="dxa"/>
            <w:shd w:val="clear" w:color="auto" w:fill="auto"/>
          </w:tcPr>
          <w:p w14:paraId="583CD3A4" w14:textId="77777777" w:rsidR="00EC1958" w:rsidRPr="00EC1958" w:rsidRDefault="00EC1958" w:rsidP="00EC1958">
            <w:pPr>
              <w:jc w:val="center"/>
              <w:rPr>
                <w:rFonts w:eastAsia="Arial"/>
                <w:sz w:val="28"/>
                <w:szCs w:val="28"/>
              </w:rPr>
            </w:pPr>
            <w:r w:rsidRPr="00EC1958">
              <w:rPr>
                <w:rFonts w:eastAsia="Arial"/>
                <w:sz w:val="28"/>
                <w:szCs w:val="28"/>
              </w:rPr>
              <w:t>3 171,32</w:t>
            </w:r>
          </w:p>
        </w:tc>
        <w:tc>
          <w:tcPr>
            <w:tcW w:w="1667" w:type="dxa"/>
            <w:shd w:val="clear" w:color="auto" w:fill="auto"/>
          </w:tcPr>
          <w:p w14:paraId="30901937" w14:textId="77777777" w:rsidR="00EC1958" w:rsidRPr="00EC1958" w:rsidRDefault="00EC1958" w:rsidP="00EC1958">
            <w:pPr>
              <w:jc w:val="center"/>
              <w:rPr>
                <w:rFonts w:eastAsia="Arial"/>
                <w:sz w:val="28"/>
                <w:szCs w:val="28"/>
              </w:rPr>
            </w:pPr>
            <w:r w:rsidRPr="00EC1958">
              <w:rPr>
                <w:rFonts w:eastAsia="Arial"/>
                <w:sz w:val="28"/>
                <w:szCs w:val="28"/>
              </w:rPr>
              <w:t>3 385,90</w:t>
            </w:r>
          </w:p>
        </w:tc>
        <w:tc>
          <w:tcPr>
            <w:tcW w:w="1934" w:type="dxa"/>
            <w:shd w:val="clear" w:color="auto" w:fill="auto"/>
          </w:tcPr>
          <w:p w14:paraId="23241645" w14:textId="77777777" w:rsidR="00EC1958" w:rsidRPr="00EC1958" w:rsidRDefault="00EC1958" w:rsidP="00EC1958">
            <w:pPr>
              <w:jc w:val="center"/>
              <w:rPr>
                <w:rFonts w:eastAsia="Arial"/>
                <w:sz w:val="28"/>
                <w:szCs w:val="28"/>
              </w:rPr>
            </w:pPr>
            <w:r w:rsidRPr="00EC1958">
              <w:rPr>
                <w:rFonts w:eastAsia="Arial"/>
                <w:sz w:val="28"/>
                <w:szCs w:val="28"/>
              </w:rPr>
              <w:t>10 737,77</w:t>
            </w:r>
          </w:p>
        </w:tc>
        <w:tc>
          <w:tcPr>
            <w:tcW w:w="1727" w:type="dxa"/>
            <w:shd w:val="clear" w:color="auto" w:fill="auto"/>
          </w:tcPr>
          <w:p w14:paraId="3A770CE3" w14:textId="77777777" w:rsidR="00EC1958" w:rsidRPr="00EC1958" w:rsidRDefault="00EC1958" w:rsidP="00EC1958">
            <w:pPr>
              <w:tabs>
                <w:tab w:val="left" w:pos="1890"/>
              </w:tabs>
              <w:jc w:val="center"/>
              <w:rPr>
                <w:rFonts w:eastAsia="Arial"/>
                <w:snapToGrid w:val="0"/>
              </w:rPr>
            </w:pPr>
          </w:p>
        </w:tc>
        <w:tc>
          <w:tcPr>
            <w:tcW w:w="1480" w:type="dxa"/>
            <w:shd w:val="clear" w:color="auto" w:fill="auto"/>
          </w:tcPr>
          <w:p w14:paraId="043646AC" w14:textId="77777777" w:rsidR="00EC1958" w:rsidRPr="00EC1958" w:rsidRDefault="00EC1958" w:rsidP="00EC1958">
            <w:pPr>
              <w:tabs>
                <w:tab w:val="left" w:pos="1890"/>
              </w:tabs>
              <w:jc w:val="center"/>
              <w:rPr>
                <w:rFonts w:eastAsia="Arial"/>
                <w:snapToGrid w:val="0"/>
              </w:rPr>
            </w:pPr>
          </w:p>
        </w:tc>
      </w:tr>
      <w:tr w:rsidR="00EC1958" w:rsidRPr="00EC1958" w14:paraId="40555C32" w14:textId="77777777" w:rsidTr="00FC1F11">
        <w:tc>
          <w:tcPr>
            <w:tcW w:w="1540" w:type="dxa"/>
            <w:shd w:val="clear" w:color="auto" w:fill="auto"/>
            <w:vAlign w:val="center"/>
          </w:tcPr>
          <w:p w14:paraId="47082A13" w14:textId="77777777" w:rsidR="00EC1958" w:rsidRPr="00EC1958" w:rsidRDefault="00EC1958" w:rsidP="00EC1958">
            <w:pPr>
              <w:tabs>
                <w:tab w:val="left" w:pos="1890"/>
              </w:tabs>
              <w:jc w:val="both"/>
              <w:rPr>
                <w:rFonts w:eastAsia="Arial"/>
                <w:snapToGrid w:val="0"/>
                <w:sz w:val="22"/>
                <w:szCs w:val="22"/>
              </w:rPr>
            </w:pPr>
            <w:r w:rsidRPr="00EC1958">
              <w:rPr>
                <w:rFonts w:eastAsia="Arial"/>
                <w:snapToGrid w:val="0"/>
                <w:sz w:val="22"/>
                <w:szCs w:val="22"/>
              </w:rPr>
              <w:t>2 полугодие</w:t>
            </w:r>
          </w:p>
        </w:tc>
        <w:tc>
          <w:tcPr>
            <w:tcW w:w="2109" w:type="dxa"/>
            <w:shd w:val="clear" w:color="auto" w:fill="auto"/>
          </w:tcPr>
          <w:p w14:paraId="1F430095" w14:textId="77777777" w:rsidR="00EC1958" w:rsidRPr="00EC1958" w:rsidRDefault="00EC1958" w:rsidP="00EC1958">
            <w:pPr>
              <w:jc w:val="center"/>
              <w:rPr>
                <w:rFonts w:eastAsia="Arial"/>
                <w:sz w:val="28"/>
                <w:szCs w:val="28"/>
              </w:rPr>
            </w:pPr>
            <w:r w:rsidRPr="00EC1958">
              <w:rPr>
                <w:rFonts w:eastAsia="Arial"/>
                <w:sz w:val="28"/>
                <w:szCs w:val="28"/>
              </w:rPr>
              <w:t>2 260,88</w:t>
            </w:r>
          </w:p>
        </w:tc>
        <w:tc>
          <w:tcPr>
            <w:tcW w:w="1667" w:type="dxa"/>
            <w:shd w:val="clear" w:color="auto" w:fill="auto"/>
          </w:tcPr>
          <w:p w14:paraId="687A1A42" w14:textId="77777777" w:rsidR="00EC1958" w:rsidRPr="00EC1958" w:rsidRDefault="00EC1958" w:rsidP="00EC1958">
            <w:pPr>
              <w:jc w:val="center"/>
              <w:rPr>
                <w:rFonts w:eastAsia="Arial"/>
                <w:sz w:val="28"/>
                <w:szCs w:val="28"/>
              </w:rPr>
            </w:pPr>
            <w:r w:rsidRPr="00EC1958">
              <w:rPr>
                <w:rFonts w:eastAsia="Arial"/>
                <w:sz w:val="28"/>
                <w:szCs w:val="28"/>
              </w:rPr>
              <w:t>3 668,81</w:t>
            </w:r>
          </w:p>
        </w:tc>
        <w:tc>
          <w:tcPr>
            <w:tcW w:w="1934" w:type="dxa"/>
            <w:shd w:val="clear" w:color="auto" w:fill="auto"/>
          </w:tcPr>
          <w:p w14:paraId="2F4E56C8" w14:textId="77777777" w:rsidR="00EC1958" w:rsidRPr="00EC1958" w:rsidRDefault="00EC1958" w:rsidP="00EC1958">
            <w:pPr>
              <w:jc w:val="center"/>
              <w:rPr>
                <w:rFonts w:eastAsia="Arial"/>
                <w:sz w:val="28"/>
                <w:szCs w:val="28"/>
              </w:rPr>
            </w:pPr>
            <w:r w:rsidRPr="00EC1958">
              <w:rPr>
                <w:rFonts w:eastAsia="Arial"/>
                <w:sz w:val="28"/>
                <w:szCs w:val="28"/>
              </w:rPr>
              <w:t>8 294,72</w:t>
            </w:r>
          </w:p>
        </w:tc>
        <w:tc>
          <w:tcPr>
            <w:tcW w:w="1727" w:type="dxa"/>
            <w:shd w:val="clear" w:color="auto" w:fill="auto"/>
          </w:tcPr>
          <w:p w14:paraId="6B63F359" w14:textId="77777777" w:rsidR="00EC1958" w:rsidRPr="00EC1958" w:rsidRDefault="00EC1958" w:rsidP="00EC1958">
            <w:pPr>
              <w:tabs>
                <w:tab w:val="left" w:pos="1890"/>
              </w:tabs>
              <w:jc w:val="center"/>
              <w:rPr>
                <w:rFonts w:eastAsia="Arial"/>
                <w:snapToGrid w:val="0"/>
              </w:rPr>
            </w:pPr>
          </w:p>
        </w:tc>
        <w:tc>
          <w:tcPr>
            <w:tcW w:w="1480" w:type="dxa"/>
            <w:shd w:val="clear" w:color="auto" w:fill="auto"/>
          </w:tcPr>
          <w:p w14:paraId="747B7C1D" w14:textId="77777777" w:rsidR="00EC1958" w:rsidRPr="00EC1958" w:rsidRDefault="00EC1958" w:rsidP="00EC1958">
            <w:pPr>
              <w:tabs>
                <w:tab w:val="left" w:pos="1890"/>
              </w:tabs>
              <w:jc w:val="center"/>
              <w:rPr>
                <w:rFonts w:eastAsia="Arial"/>
                <w:snapToGrid w:val="0"/>
              </w:rPr>
            </w:pPr>
          </w:p>
        </w:tc>
      </w:tr>
      <w:tr w:rsidR="00EC1958" w:rsidRPr="00EC1958" w14:paraId="2CA182D5" w14:textId="77777777" w:rsidTr="00FC1F11">
        <w:tc>
          <w:tcPr>
            <w:tcW w:w="1540" w:type="dxa"/>
            <w:shd w:val="clear" w:color="auto" w:fill="auto"/>
            <w:vAlign w:val="center"/>
          </w:tcPr>
          <w:p w14:paraId="25BEC727" w14:textId="77777777" w:rsidR="00EC1958" w:rsidRPr="00EC1958" w:rsidRDefault="00EC1958" w:rsidP="00EC1958">
            <w:pPr>
              <w:tabs>
                <w:tab w:val="left" w:pos="1890"/>
              </w:tabs>
              <w:jc w:val="both"/>
              <w:rPr>
                <w:rFonts w:eastAsia="Arial"/>
                <w:snapToGrid w:val="0"/>
                <w:sz w:val="22"/>
                <w:szCs w:val="22"/>
              </w:rPr>
            </w:pPr>
            <w:r w:rsidRPr="00EC1958">
              <w:rPr>
                <w:rFonts w:eastAsia="Arial"/>
                <w:snapToGrid w:val="0"/>
                <w:sz w:val="22"/>
                <w:szCs w:val="22"/>
              </w:rPr>
              <w:t>Итого за год</w:t>
            </w:r>
          </w:p>
        </w:tc>
        <w:tc>
          <w:tcPr>
            <w:tcW w:w="2109" w:type="dxa"/>
            <w:shd w:val="clear" w:color="auto" w:fill="auto"/>
          </w:tcPr>
          <w:p w14:paraId="22EAE69B" w14:textId="77777777" w:rsidR="00EC1958" w:rsidRPr="00EC1958" w:rsidRDefault="00EC1958" w:rsidP="00EC1958">
            <w:pPr>
              <w:jc w:val="center"/>
              <w:rPr>
                <w:rFonts w:eastAsia="Arial"/>
                <w:sz w:val="28"/>
                <w:szCs w:val="28"/>
              </w:rPr>
            </w:pPr>
            <w:r w:rsidRPr="00EC1958">
              <w:rPr>
                <w:rFonts w:eastAsia="Arial"/>
                <w:sz w:val="28"/>
                <w:szCs w:val="28"/>
              </w:rPr>
              <w:t>5 432,20</w:t>
            </w:r>
          </w:p>
        </w:tc>
        <w:tc>
          <w:tcPr>
            <w:tcW w:w="1667" w:type="dxa"/>
            <w:shd w:val="clear" w:color="auto" w:fill="auto"/>
          </w:tcPr>
          <w:p w14:paraId="289D8E12" w14:textId="77777777" w:rsidR="00EC1958" w:rsidRPr="00EC1958" w:rsidRDefault="00EC1958" w:rsidP="00EC1958">
            <w:pPr>
              <w:jc w:val="center"/>
              <w:rPr>
                <w:rFonts w:eastAsia="Arial"/>
                <w:sz w:val="28"/>
                <w:szCs w:val="28"/>
              </w:rPr>
            </w:pPr>
          </w:p>
        </w:tc>
        <w:tc>
          <w:tcPr>
            <w:tcW w:w="1934" w:type="dxa"/>
            <w:shd w:val="clear" w:color="auto" w:fill="auto"/>
          </w:tcPr>
          <w:p w14:paraId="3F600023" w14:textId="77777777" w:rsidR="00EC1958" w:rsidRPr="00EC1958" w:rsidRDefault="00EC1958" w:rsidP="00EC1958">
            <w:pPr>
              <w:jc w:val="center"/>
              <w:rPr>
                <w:rFonts w:eastAsia="Arial"/>
                <w:sz w:val="28"/>
                <w:szCs w:val="28"/>
              </w:rPr>
            </w:pPr>
            <w:r w:rsidRPr="00EC1958">
              <w:rPr>
                <w:rFonts w:eastAsia="Arial"/>
                <w:sz w:val="28"/>
                <w:szCs w:val="28"/>
              </w:rPr>
              <w:t>19 032,49</w:t>
            </w:r>
          </w:p>
        </w:tc>
        <w:tc>
          <w:tcPr>
            <w:tcW w:w="1727" w:type="dxa"/>
            <w:shd w:val="clear" w:color="auto" w:fill="auto"/>
          </w:tcPr>
          <w:p w14:paraId="60F21003" w14:textId="77777777" w:rsidR="00EC1958" w:rsidRPr="00EC1958" w:rsidRDefault="00EC1958" w:rsidP="00EC1958">
            <w:pPr>
              <w:jc w:val="center"/>
              <w:rPr>
                <w:rFonts w:eastAsia="Arial"/>
                <w:snapToGrid w:val="0"/>
              </w:rPr>
            </w:pPr>
            <w:r w:rsidRPr="00EC1958">
              <w:rPr>
                <w:rFonts w:eastAsia="Arial"/>
                <w:sz w:val="28"/>
                <w:szCs w:val="28"/>
              </w:rPr>
              <w:t>20 841,11</w:t>
            </w:r>
          </w:p>
        </w:tc>
        <w:tc>
          <w:tcPr>
            <w:tcW w:w="1480" w:type="dxa"/>
            <w:shd w:val="clear" w:color="auto" w:fill="auto"/>
          </w:tcPr>
          <w:p w14:paraId="415D2000" w14:textId="77777777" w:rsidR="00EC1958" w:rsidRPr="00EC1958" w:rsidRDefault="00EC1958" w:rsidP="00EC1958">
            <w:pPr>
              <w:jc w:val="center"/>
              <w:rPr>
                <w:rFonts w:eastAsia="Arial"/>
                <w:sz w:val="28"/>
                <w:szCs w:val="28"/>
              </w:rPr>
            </w:pPr>
            <w:r w:rsidRPr="00EC1958">
              <w:rPr>
                <w:rFonts w:eastAsia="Arial"/>
                <w:sz w:val="28"/>
                <w:szCs w:val="28"/>
              </w:rPr>
              <w:t>1 808,62</w:t>
            </w:r>
          </w:p>
        </w:tc>
      </w:tr>
    </w:tbl>
    <w:p w14:paraId="4B24EF42" w14:textId="77777777" w:rsidR="00EC1958" w:rsidRPr="00EC1958" w:rsidRDefault="00EC1958" w:rsidP="00EC1958">
      <w:pPr>
        <w:jc w:val="both"/>
        <w:rPr>
          <w:rFonts w:eastAsia="Arial"/>
          <w:sz w:val="28"/>
          <w:szCs w:val="28"/>
        </w:rPr>
      </w:pPr>
    </w:p>
    <w:p w14:paraId="62FB948F"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По мнению экспертов, данная сумма подлежит включению в плановую необходимую валовую выручку ООО «Авангард» на 2023 год в полном объеме, и с учетом индексов потребительских цен на 2022 и 2023 годы (104,0) и (104,3) составит 1 961,84 тыс. руб.</w:t>
      </w:r>
    </w:p>
    <w:p w14:paraId="687F2D21" w14:textId="77777777" w:rsidR="00EC1958" w:rsidRPr="00EC1958" w:rsidRDefault="00EC1958" w:rsidP="00EC1958">
      <w:pPr>
        <w:tabs>
          <w:tab w:val="left" w:pos="1890"/>
        </w:tabs>
        <w:ind w:firstLine="720"/>
        <w:jc w:val="both"/>
        <w:rPr>
          <w:rFonts w:eastAsia="Arial"/>
          <w:snapToGrid w:val="0"/>
          <w:sz w:val="28"/>
          <w:szCs w:val="28"/>
        </w:rPr>
      </w:pPr>
    </w:p>
    <w:p w14:paraId="71F33C80" w14:textId="77777777" w:rsidR="00EC1958" w:rsidRPr="00EC1958" w:rsidRDefault="00EC1958" w:rsidP="00EC1958">
      <w:pPr>
        <w:keepNext/>
        <w:tabs>
          <w:tab w:val="left" w:pos="567"/>
        </w:tabs>
        <w:jc w:val="center"/>
        <w:outlineLvl w:val="0"/>
        <w:rPr>
          <w:rFonts w:eastAsia="Arial"/>
          <w:b/>
          <w:sz w:val="32"/>
          <w:szCs w:val="20"/>
          <w:lang w:eastAsia="x-none"/>
        </w:rPr>
      </w:pPr>
      <w:bookmarkStart w:id="58" w:name="_Toc112244887"/>
      <w:r w:rsidRPr="00EC1958">
        <w:rPr>
          <w:rFonts w:eastAsia="Arial"/>
          <w:b/>
          <w:sz w:val="32"/>
          <w:szCs w:val="20"/>
          <w:lang w:eastAsia="x-none"/>
        </w:rPr>
        <w:t>9.</w:t>
      </w:r>
      <w:r w:rsidRPr="00EC1958">
        <w:rPr>
          <w:rFonts w:eastAsia="Arial"/>
          <w:b/>
          <w:szCs w:val="20"/>
          <w:lang w:val="x-none" w:eastAsia="x-none"/>
        </w:rPr>
        <w:t xml:space="preserve"> </w:t>
      </w:r>
      <w:r w:rsidRPr="00EC1958">
        <w:rPr>
          <w:rFonts w:eastAsia="Arial"/>
          <w:b/>
          <w:sz w:val="32"/>
          <w:szCs w:val="20"/>
          <w:lang w:eastAsia="x-none"/>
        </w:rPr>
        <w:t>Корректировка НВВ в связи с изменение (неисполнением) инвестиционной программы</w:t>
      </w:r>
      <w:bookmarkEnd w:id="58"/>
    </w:p>
    <w:p w14:paraId="1B6501D3" w14:textId="77777777" w:rsidR="00EC1958" w:rsidRPr="00EC1958" w:rsidRDefault="00EC1958" w:rsidP="00EC1958">
      <w:pPr>
        <w:tabs>
          <w:tab w:val="left" w:pos="1890"/>
        </w:tabs>
        <w:ind w:firstLine="720"/>
        <w:jc w:val="both"/>
        <w:rPr>
          <w:rFonts w:eastAsia="Arial"/>
          <w:snapToGrid w:val="0"/>
          <w:sz w:val="28"/>
          <w:szCs w:val="28"/>
        </w:rPr>
      </w:pPr>
    </w:p>
    <w:p w14:paraId="0D03B0EE" w14:textId="4F1A4E52" w:rsidR="00EC1958" w:rsidRPr="00EC1958" w:rsidRDefault="00EC1958" w:rsidP="00EC1958">
      <w:pPr>
        <w:autoSpaceDE w:val="0"/>
        <w:autoSpaceDN w:val="0"/>
        <w:adjustRightInd w:val="0"/>
        <w:ind w:firstLine="851"/>
        <w:jc w:val="both"/>
        <w:rPr>
          <w:rFonts w:eastAsia="Arial"/>
          <w:sz w:val="28"/>
          <w:szCs w:val="28"/>
        </w:rPr>
      </w:pPr>
      <w:r w:rsidRPr="00EC1958">
        <w:rPr>
          <w:rFonts w:eastAsia="Arial"/>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EC1958">
        <w:rPr>
          <w:rFonts w:eastAsia="Arial"/>
          <w:sz w:val="28"/>
          <w:szCs w:val="28"/>
        </w:rPr>
        <w:t xml:space="preserve">размер корректировки необходимой валовой выручки, в связи с изменением (неисполнением) инвестиционной программы, </w:t>
      </w:r>
      <w:r w:rsidRPr="00EC1958">
        <w:rPr>
          <w:rFonts w:eastAsia="Arial"/>
          <w:noProof/>
          <w:position w:val="-12"/>
          <w:sz w:val="28"/>
          <w:szCs w:val="28"/>
        </w:rPr>
        <w:drawing>
          <wp:inline distT="0" distB="0" distL="0" distR="0" wp14:anchorId="20C298A8" wp14:editId="0382E1BA">
            <wp:extent cx="7048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EC1958">
        <w:rPr>
          <w:rFonts w:eastAsia="Arial"/>
          <w:sz w:val="28"/>
          <w:szCs w:val="28"/>
        </w:rPr>
        <w:t>, рассчитывается по формуле:</w:t>
      </w:r>
    </w:p>
    <w:p w14:paraId="61A7538E" w14:textId="20D316D7" w:rsidR="00EC1958" w:rsidRPr="00EC1958" w:rsidRDefault="00EC1958" w:rsidP="00EC1958">
      <w:pPr>
        <w:autoSpaceDE w:val="0"/>
        <w:autoSpaceDN w:val="0"/>
        <w:adjustRightInd w:val="0"/>
        <w:ind w:firstLine="851"/>
        <w:jc w:val="both"/>
        <w:rPr>
          <w:rFonts w:eastAsia="Arial"/>
          <w:sz w:val="28"/>
        </w:rPr>
      </w:pPr>
      <w:r w:rsidRPr="00EC1958">
        <w:rPr>
          <w:rFonts w:eastAsia="Arial"/>
          <w:noProof/>
          <w:sz w:val="28"/>
          <w:szCs w:val="28"/>
        </w:rPr>
        <w:drawing>
          <wp:inline distT="0" distB="0" distL="0" distR="0" wp14:anchorId="646722FF" wp14:editId="62C453E3">
            <wp:extent cx="3352800" cy="742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EC1958">
        <w:rPr>
          <w:rFonts w:eastAsia="Arial"/>
          <w:sz w:val="28"/>
          <w:szCs w:val="28"/>
        </w:rPr>
        <w:t xml:space="preserve"> </w:t>
      </w:r>
      <w:r w:rsidRPr="00EC1958">
        <w:rPr>
          <w:rFonts w:eastAsia="Arial"/>
          <w:sz w:val="28"/>
        </w:rPr>
        <w:t>, где</w:t>
      </w:r>
    </w:p>
    <w:p w14:paraId="6B3D5828" w14:textId="4E324A35" w:rsidR="00EC1958" w:rsidRPr="00EC1958" w:rsidRDefault="00EC1958" w:rsidP="00EC1958">
      <w:pPr>
        <w:autoSpaceDE w:val="0"/>
        <w:autoSpaceDN w:val="0"/>
        <w:adjustRightInd w:val="0"/>
        <w:ind w:firstLine="851"/>
        <w:jc w:val="both"/>
        <w:rPr>
          <w:rFonts w:eastAsia="Arial"/>
          <w:sz w:val="28"/>
          <w:szCs w:val="28"/>
        </w:rPr>
      </w:pPr>
      <w:r w:rsidRPr="00EC1958">
        <w:rPr>
          <w:rFonts w:eastAsia="Arial"/>
          <w:noProof/>
          <w:position w:val="-14"/>
          <w:sz w:val="28"/>
          <w:szCs w:val="28"/>
        </w:rPr>
        <w:drawing>
          <wp:inline distT="0" distB="0" distL="0" distR="0" wp14:anchorId="63B672CA" wp14:editId="6F19DCA3">
            <wp:extent cx="561975" cy="352425"/>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EC1958">
        <w:rPr>
          <w:rFonts w:eastAsia="Arial"/>
          <w:sz w:val="28"/>
          <w:szCs w:val="28"/>
        </w:rPr>
        <w:t xml:space="preserve"> - объем собственных средств на реализацию инвестиционной программы;</w:t>
      </w:r>
    </w:p>
    <w:p w14:paraId="2B6BF41D" w14:textId="0F834E47" w:rsidR="00EC1958" w:rsidRPr="00EC1958" w:rsidRDefault="00EC1958" w:rsidP="00EC1958">
      <w:pPr>
        <w:autoSpaceDE w:val="0"/>
        <w:autoSpaceDN w:val="0"/>
        <w:adjustRightInd w:val="0"/>
        <w:ind w:firstLine="851"/>
        <w:jc w:val="both"/>
        <w:rPr>
          <w:rFonts w:eastAsia="Arial"/>
          <w:sz w:val="28"/>
          <w:szCs w:val="28"/>
        </w:rPr>
      </w:pPr>
      <w:r w:rsidRPr="00EC1958">
        <w:rPr>
          <w:rFonts w:eastAsia="Arial"/>
          <w:noProof/>
          <w:position w:val="-14"/>
          <w:sz w:val="28"/>
          <w:szCs w:val="28"/>
        </w:rPr>
        <w:drawing>
          <wp:inline distT="0" distB="0" distL="0" distR="0" wp14:anchorId="695EADA3" wp14:editId="0BB3E5CB">
            <wp:extent cx="571500" cy="3619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C1958">
        <w:rPr>
          <w:rFonts w:eastAsia="Arial"/>
          <w:sz w:val="28"/>
          <w:szCs w:val="28"/>
        </w:rPr>
        <w:t xml:space="preserve"> - объем фактического исполнения инвестиционной программы;</w:t>
      </w:r>
    </w:p>
    <w:p w14:paraId="6780C07E" w14:textId="0C2FBA1E" w:rsidR="00EC1958" w:rsidRPr="00EC1958" w:rsidRDefault="00EC1958" w:rsidP="00EC1958">
      <w:pPr>
        <w:autoSpaceDE w:val="0"/>
        <w:autoSpaceDN w:val="0"/>
        <w:adjustRightInd w:val="0"/>
        <w:ind w:firstLine="851"/>
        <w:jc w:val="both"/>
        <w:rPr>
          <w:rFonts w:eastAsia="Arial"/>
          <w:position w:val="-14"/>
          <w:sz w:val="28"/>
          <w:szCs w:val="28"/>
        </w:rPr>
      </w:pPr>
      <w:r w:rsidRPr="00EC1958">
        <w:rPr>
          <w:rFonts w:eastAsia="Arial"/>
          <w:noProof/>
          <w:position w:val="-14"/>
          <w:sz w:val="28"/>
          <w:szCs w:val="28"/>
        </w:rPr>
        <w:drawing>
          <wp:inline distT="0" distB="0" distL="0" distR="0" wp14:anchorId="70382286" wp14:editId="1AA37798">
            <wp:extent cx="571500" cy="3619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C1958">
        <w:rPr>
          <w:rFonts w:eastAsia="Arial"/>
          <w:sz w:val="28"/>
          <w:szCs w:val="28"/>
        </w:rPr>
        <w:t xml:space="preserve"> - плановый размер финансирования инвестиционной программы, при этом </w:t>
      </w:r>
      <w:r w:rsidRPr="00EC1958">
        <w:rPr>
          <w:rFonts w:eastAsia="Arial"/>
          <w:noProof/>
          <w:position w:val="-14"/>
          <w:sz w:val="28"/>
          <w:szCs w:val="28"/>
        </w:rPr>
        <w:drawing>
          <wp:inline distT="0" distB="0" distL="0" distR="0" wp14:anchorId="3491667E" wp14:editId="30E0FD4D">
            <wp:extent cx="571500" cy="361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C1958">
        <w:rPr>
          <w:rFonts w:eastAsia="Arial"/>
          <w:sz w:val="28"/>
          <w:szCs w:val="28"/>
        </w:rPr>
        <w:t xml:space="preserve">= </w:t>
      </w:r>
      <w:r w:rsidRPr="00EC1958">
        <w:rPr>
          <w:rFonts w:eastAsia="Arial"/>
          <w:noProof/>
          <w:position w:val="-14"/>
          <w:sz w:val="28"/>
          <w:szCs w:val="28"/>
        </w:rPr>
        <w:drawing>
          <wp:inline distT="0" distB="0" distL="0" distR="0" wp14:anchorId="4915B455" wp14:editId="044FD5C5">
            <wp:extent cx="866775" cy="3619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EC1958">
        <w:rPr>
          <w:rFonts w:eastAsia="Arial"/>
          <w:position w:val="-14"/>
          <w:sz w:val="28"/>
          <w:szCs w:val="28"/>
        </w:rPr>
        <w:t>, где</w:t>
      </w:r>
    </w:p>
    <w:p w14:paraId="5165984F" w14:textId="0FC68313" w:rsidR="00EC1958" w:rsidRPr="00EC1958" w:rsidRDefault="00EC1958" w:rsidP="00EC1958">
      <w:pPr>
        <w:autoSpaceDE w:val="0"/>
        <w:autoSpaceDN w:val="0"/>
        <w:adjustRightInd w:val="0"/>
        <w:ind w:firstLine="851"/>
        <w:jc w:val="both"/>
        <w:rPr>
          <w:rFonts w:eastAsia="Arial"/>
          <w:sz w:val="28"/>
          <w:szCs w:val="28"/>
        </w:rPr>
      </w:pPr>
      <w:r w:rsidRPr="00EC1958">
        <w:rPr>
          <w:rFonts w:eastAsia="Arial"/>
          <w:noProof/>
          <w:position w:val="-32"/>
        </w:rPr>
        <w:drawing>
          <wp:inline distT="0" distB="0" distL="0" distR="0" wp14:anchorId="60B4026F" wp14:editId="344D2D10">
            <wp:extent cx="2581275" cy="6858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EC1958">
        <w:rPr>
          <w:rFonts w:eastAsia="Arial"/>
        </w:rPr>
        <w:t xml:space="preserve"> </w:t>
      </w:r>
      <w:r w:rsidRPr="00EC1958">
        <w:rPr>
          <w:rFonts w:eastAsia="Arial"/>
          <w:sz w:val="28"/>
        </w:rPr>
        <w:t>, где</w:t>
      </w:r>
    </w:p>
    <w:p w14:paraId="4190F62D" w14:textId="6160D1F7" w:rsidR="00EC1958" w:rsidRPr="00EC1958" w:rsidRDefault="00EC1958" w:rsidP="00EC1958">
      <w:pPr>
        <w:autoSpaceDE w:val="0"/>
        <w:autoSpaceDN w:val="0"/>
        <w:adjustRightInd w:val="0"/>
        <w:ind w:firstLine="851"/>
        <w:jc w:val="both"/>
        <w:rPr>
          <w:rFonts w:eastAsia="Arial"/>
          <w:sz w:val="28"/>
          <w:szCs w:val="28"/>
        </w:rPr>
      </w:pPr>
      <w:r w:rsidRPr="00EC1958">
        <w:rPr>
          <w:rFonts w:eastAsia="Arial"/>
          <w:noProof/>
          <w:position w:val="-14"/>
          <w:sz w:val="28"/>
          <w:szCs w:val="28"/>
        </w:rPr>
        <w:drawing>
          <wp:inline distT="0" distB="0" distL="0" distR="0" wp14:anchorId="74CE4931" wp14:editId="7096B9BF">
            <wp:extent cx="581025" cy="3714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EC1958">
        <w:rPr>
          <w:rFonts w:eastAsia="Arial"/>
          <w:sz w:val="28"/>
          <w:szCs w:val="28"/>
        </w:rPr>
        <w:t xml:space="preserve"> - фактический объем полезного отпуска;</w:t>
      </w:r>
    </w:p>
    <w:p w14:paraId="7140F044" w14:textId="02A5EE7D" w:rsidR="00EC1958" w:rsidRPr="00EC1958" w:rsidRDefault="00EC1958" w:rsidP="00EC1958">
      <w:pPr>
        <w:autoSpaceDE w:val="0"/>
        <w:autoSpaceDN w:val="0"/>
        <w:adjustRightInd w:val="0"/>
        <w:ind w:firstLine="851"/>
        <w:jc w:val="both"/>
        <w:rPr>
          <w:rFonts w:eastAsia="Arial"/>
          <w:sz w:val="28"/>
          <w:szCs w:val="28"/>
        </w:rPr>
      </w:pPr>
      <w:r w:rsidRPr="00EC1958">
        <w:rPr>
          <w:rFonts w:eastAsia="Arial"/>
          <w:noProof/>
          <w:position w:val="-14"/>
          <w:sz w:val="28"/>
          <w:szCs w:val="28"/>
        </w:rPr>
        <w:drawing>
          <wp:inline distT="0" distB="0" distL="0" distR="0" wp14:anchorId="28DADA15" wp14:editId="10CC24A1">
            <wp:extent cx="428625" cy="3619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EC1958">
        <w:rPr>
          <w:rFonts w:eastAsia="Arial"/>
          <w:sz w:val="28"/>
          <w:szCs w:val="28"/>
        </w:rPr>
        <w:t xml:space="preserve"> - плановый объем полезного отпуска.</w:t>
      </w:r>
    </w:p>
    <w:p w14:paraId="634E4B53" w14:textId="77777777" w:rsidR="00EC1958" w:rsidRPr="00EC1958" w:rsidRDefault="00EC1958" w:rsidP="00EC1958">
      <w:pPr>
        <w:ind w:firstLine="851"/>
        <w:jc w:val="both"/>
        <w:rPr>
          <w:rFonts w:eastAsia="Arial"/>
          <w:snapToGrid w:val="0"/>
          <w:sz w:val="28"/>
          <w:szCs w:val="28"/>
        </w:rPr>
      </w:pPr>
    </w:p>
    <w:p w14:paraId="4DAC9B46" w14:textId="77777777" w:rsidR="00EC1958" w:rsidRPr="00EC1958" w:rsidRDefault="00EC1958" w:rsidP="00EC1958">
      <w:pPr>
        <w:ind w:firstLine="851"/>
        <w:jc w:val="both"/>
        <w:rPr>
          <w:rFonts w:eastAsia="Arial"/>
          <w:sz w:val="28"/>
          <w:szCs w:val="28"/>
        </w:rPr>
      </w:pPr>
      <w:r w:rsidRPr="00EC1958">
        <w:rPr>
          <w:rFonts w:eastAsia="Arial"/>
          <w:snapToGrid w:val="0"/>
          <w:sz w:val="28"/>
          <w:szCs w:val="28"/>
        </w:rPr>
        <w:t xml:space="preserve">Таким образом расчет </w:t>
      </w:r>
      <w:r w:rsidRPr="00EC1958">
        <w:rPr>
          <w:rFonts w:eastAsia="Arial"/>
          <w:sz w:val="28"/>
          <w:szCs w:val="28"/>
        </w:rPr>
        <w:t xml:space="preserve">корректировки необходимой валовой выручки, </w:t>
      </w:r>
      <w:r w:rsidRPr="00EC1958">
        <w:rPr>
          <w:rFonts w:eastAsia="Arial"/>
          <w:sz w:val="28"/>
          <w:szCs w:val="28"/>
        </w:rPr>
        <w:br/>
        <w:t>в связи с изменением (неисполнением) инвестиционной программы выглядит следующим образом:</w:t>
      </w:r>
    </w:p>
    <w:p w14:paraId="71CDAA63" w14:textId="28F0B27F" w:rsidR="00EC1958" w:rsidRPr="00EC1958" w:rsidRDefault="00EC1958" w:rsidP="00EC1958">
      <w:pPr>
        <w:ind w:firstLine="851"/>
        <w:jc w:val="both"/>
        <w:rPr>
          <w:rFonts w:eastAsia="Arial"/>
          <w:sz w:val="28"/>
          <w:szCs w:val="28"/>
        </w:rPr>
      </w:pPr>
      <w:r w:rsidRPr="00EC1958">
        <w:rPr>
          <w:rFonts w:eastAsia="Arial"/>
          <w:noProof/>
          <w:position w:val="-14"/>
          <w:sz w:val="28"/>
          <w:szCs w:val="28"/>
        </w:rPr>
        <w:drawing>
          <wp:inline distT="0" distB="0" distL="0" distR="0" wp14:anchorId="6EED2614" wp14:editId="135E6FB8">
            <wp:extent cx="571500" cy="3619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C1958">
        <w:rPr>
          <w:rFonts w:eastAsia="Arial"/>
          <w:sz w:val="28"/>
          <w:szCs w:val="28"/>
        </w:rPr>
        <w:t>= 5 387,30 Гкал / 5 933,17 Гкал × 1 320,00 тыс. руб. = 1 220,88 тыс. руб.</w:t>
      </w:r>
    </w:p>
    <w:p w14:paraId="7A0E8F9F" w14:textId="0575F43B" w:rsidR="00EC1958" w:rsidRPr="00EC1958" w:rsidRDefault="00EC1958" w:rsidP="00EC1958">
      <w:pPr>
        <w:tabs>
          <w:tab w:val="left" w:pos="1890"/>
        </w:tabs>
        <w:ind w:firstLine="720"/>
        <w:jc w:val="both"/>
        <w:rPr>
          <w:rFonts w:eastAsia="Arial"/>
          <w:sz w:val="28"/>
          <w:szCs w:val="28"/>
        </w:rPr>
      </w:pPr>
      <w:r w:rsidRPr="00EC1958">
        <w:rPr>
          <w:rFonts w:eastAsia="Arial"/>
          <w:noProof/>
          <w:position w:val="-12"/>
          <w:sz w:val="28"/>
          <w:szCs w:val="28"/>
        </w:rPr>
        <w:lastRenderedPageBreak/>
        <w:drawing>
          <wp:inline distT="0" distB="0" distL="0" distR="0" wp14:anchorId="1ADAADED" wp14:editId="60B7C7B9">
            <wp:extent cx="704850"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EC1958">
        <w:rPr>
          <w:rFonts w:eastAsia="Arial"/>
          <w:sz w:val="28"/>
          <w:szCs w:val="28"/>
        </w:rPr>
        <w:t>= 1 320,00 тыс. руб. × (1 320,00 тыс. руб./</w:t>
      </w:r>
      <w:r w:rsidRPr="00EC1958">
        <w:rPr>
          <w:rFonts w:ascii="Arial" w:eastAsia="Arial" w:hAnsi="Arial" w:cs="Arial"/>
          <w:szCs w:val="20"/>
        </w:rPr>
        <w:t xml:space="preserve"> </w:t>
      </w:r>
      <w:r w:rsidRPr="00EC1958">
        <w:rPr>
          <w:rFonts w:eastAsia="Arial"/>
          <w:sz w:val="28"/>
          <w:szCs w:val="28"/>
        </w:rPr>
        <w:t>1 220,88 тыс. руб. – 1) = 107,17 тыс. руб.</w:t>
      </w:r>
    </w:p>
    <w:p w14:paraId="1BA8CA1D" w14:textId="77777777" w:rsidR="00EC1958" w:rsidRPr="00EC1958" w:rsidRDefault="00EC1958" w:rsidP="00EC1958">
      <w:pPr>
        <w:tabs>
          <w:tab w:val="left" w:pos="1890"/>
        </w:tabs>
        <w:ind w:firstLine="720"/>
        <w:jc w:val="both"/>
        <w:rPr>
          <w:rFonts w:eastAsia="Arial"/>
          <w:snapToGrid w:val="0"/>
          <w:sz w:val="28"/>
          <w:szCs w:val="28"/>
        </w:rPr>
      </w:pPr>
      <w:r w:rsidRPr="00EC1958">
        <w:rPr>
          <w:rFonts w:eastAsia="Arial"/>
          <w:snapToGrid w:val="0"/>
          <w:sz w:val="28"/>
          <w:szCs w:val="28"/>
        </w:rPr>
        <w:t>Рассчитанная величина корректировки имеет положительное значение. В данном случае в НВВ предприятия на 2023 год данный результат не учитывается.</w:t>
      </w:r>
    </w:p>
    <w:p w14:paraId="355E7E0C" w14:textId="77777777" w:rsidR="00EC1958" w:rsidRPr="00EC1958" w:rsidRDefault="00EC1958" w:rsidP="00EC1958">
      <w:pPr>
        <w:tabs>
          <w:tab w:val="left" w:pos="1890"/>
        </w:tabs>
        <w:jc w:val="both"/>
        <w:rPr>
          <w:rFonts w:eastAsia="Arial"/>
          <w:snapToGrid w:val="0"/>
          <w:sz w:val="28"/>
          <w:szCs w:val="28"/>
        </w:rPr>
      </w:pPr>
    </w:p>
    <w:p w14:paraId="05165F17" w14:textId="77777777" w:rsidR="00EC1958" w:rsidRPr="00EC1958" w:rsidRDefault="00EC1958" w:rsidP="00EC1958">
      <w:pPr>
        <w:keepNext/>
        <w:tabs>
          <w:tab w:val="left" w:pos="567"/>
        </w:tabs>
        <w:jc w:val="center"/>
        <w:outlineLvl w:val="0"/>
        <w:rPr>
          <w:rFonts w:eastAsia="Arial"/>
          <w:b/>
          <w:sz w:val="32"/>
          <w:szCs w:val="20"/>
          <w:lang w:eastAsia="x-none"/>
        </w:rPr>
      </w:pPr>
      <w:bookmarkStart w:id="59" w:name="_Toc52528742"/>
      <w:bookmarkStart w:id="60" w:name="_Toc112244888"/>
      <w:bookmarkStart w:id="61" w:name="_Hlk85550695"/>
      <w:r w:rsidRPr="00EC1958">
        <w:rPr>
          <w:rFonts w:eastAsia="Arial"/>
          <w:b/>
          <w:sz w:val="32"/>
          <w:szCs w:val="20"/>
          <w:lang w:eastAsia="x-none"/>
        </w:rPr>
        <w:t>10.</w:t>
      </w:r>
      <w:r w:rsidRPr="00EC1958">
        <w:rPr>
          <w:rFonts w:eastAsia="Arial"/>
          <w:b/>
          <w:szCs w:val="20"/>
          <w:lang w:val="x-none" w:eastAsia="x-none"/>
        </w:rPr>
        <w:t xml:space="preserve"> </w:t>
      </w:r>
      <w:r w:rsidRPr="00EC1958">
        <w:rPr>
          <w:rFonts w:eastAsia="Arial"/>
          <w:b/>
          <w:sz w:val="32"/>
          <w:szCs w:val="20"/>
          <w:lang w:val="x-none" w:eastAsia="x-none"/>
        </w:rPr>
        <w:t>Расчет НВВ ООО «</w:t>
      </w:r>
      <w:r w:rsidRPr="00EC1958">
        <w:rPr>
          <w:rFonts w:eastAsia="Arial"/>
          <w:b/>
          <w:sz w:val="32"/>
          <w:szCs w:val="20"/>
          <w:lang w:eastAsia="x-none"/>
        </w:rPr>
        <w:t>Авангард</w:t>
      </w:r>
      <w:r w:rsidRPr="00EC1958">
        <w:rPr>
          <w:rFonts w:eastAsia="Arial"/>
          <w:b/>
          <w:sz w:val="32"/>
          <w:szCs w:val="20"/>
          <w:lang w:val="x-none" w:eastAsia="x-none"/>
        </w:rPr>
        <w:t>»</w:t>
      </w:r>
      <w:bookmarkEnd w:id="59"/>
      <w:r w:rsidRPr="00EC1958">
        <w:rPr>
          <w:rFonts w:eastAsia="Arial"/>
          <w:b/>
          <w:sz w:val="32"/>
          <w:szCs w:val="20"/>
          <w:lang w:eastAsia="x-none"/>
        </w:rPr>
        <w:t xml:space="preserve"> на 2023 год</w:t>
      </w:r>
      <w:bookmarkEnd w:id="60"/>
    </w:p>
    <w:bookmarkEnd w:id="61"/>
    <w:p w14:paraId="464AA8D5" w14:textId="77777777" w:rsidR="00EC1958" w:rsidRPr="00EC1958" w:rsidRDefault="00EC1958" w:rsidP="00EC1958">
      <w:pPr>
        <w:tabs>
          <w:tab w:val="left" w:pos="1890"/>
        </w:tabs>
        <w:ind w:firstLine="720"/>
        <w:jc w:val="both"/>
        <w:rPr>
          <w:rFonts w:eastAsia="Arial"/>
          <w:color w:val="000000"/>
          <w:sz w:val="28"/>
          <w:szCs w:val="28"/>
        </w:rPr>
      </w:pPr>
    </w:p>
    <w:p w14:paraId="393BC50D" w14:textId="77777777" w:rsidR="00EC1958" w:rsidRPr="00EC1958" w:rsidRDefault="00EC1958" w:rsidP="00EC1958">
      <w:pPr>
        <w:tabs>
          <w:tab w:val="left" w:pos="1890"/>
        </w:tabs>
        <w:ind w:firstLine="720"/>
        <w:jc w:val="both"/>
        <w:rPr>
          <w:rFonts w:eastAsia="Arial"/>
          <w:sz w:val="28"/>
          <w:szCs w:val="28"/>
        </w:rPr>
      </w:pPr>
      <w:r w:rsidRPr="00EC1958">
        <w:rPr>
          <w:rFonts w:eastAsia="Arial"/>
          <w:color w:val="000000"/>
          <w:sz w:val="28"/>
          <w:szCs w:val="28"/>
        </w:rPr>
        <w:t>Согласно пункту 51 Методических указаний, необходимая валовая выручка, принимаемая к расчету при установлении</w:t>
      </w:r>
      <w:r w:rsidRPr="00EC1958">
        <w:rPr>
          <w:rFonts w:eastAsia="Arial"/>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5035D1D" w14:textId="77777777" w:rsidR="00EC1958" w:rsidRPr="00EC1958" w:rsidRDefault="00EC1958" w:rsidP="00EC1958">
      <w:pPr>
        <w:tabs>
          <w:tab w:val="left" w:pos="1890"/>
        </w:tabs>
        <w:ind w:firstLine="720"/>
        <w:jc w:val="both"/>
        <w:rPr>
          <w:rFonts w:eastAsia="Arial"/>
          <w:sz w:val="28"/>
          <w:szCs w:val="28"/>
        </w:rPr>
      </w:pPr>
      <w:r w:rsidRPr="00EC1958">
        <w:rPr>
          <w:rFonts w:eastAsia="Arial"/>
          <w:sz w:val="28"/>
          <w:szCs w:val="28"/>
        </w:rPr>
        <w:t>Необходимая валовая выручка (НВВ) на потребительском рынке рассчитывалась на основе рассчитанных долгосрочных параметров регулирования и прогнозных параметров регулирования ООО «Авангард» на 2023 год и составила 22 721,23 тыс. руб.</w:t>
      </w:r>
    </w:p>
    <w:p w14:paraId="2D17EFC3" w14:textId="77777777" w:rsidR="00EC1958" w:rsidRPr="00EC1958" w:rsidRDefault="00EC1958" w:rsidP="00EC1958">
      <w:pPr>
        <w:tabs>
          <w:tab w:val="left" w:pos="1890"/>
        </w:tabs>
        <w:ind w:firstLine="720"/>
        <w:jc w:val="both"/>
        <w:rPr>
          <w:rFonts w:eastAsia="Arial"/>
          <w:sz w:val="28"/>
          <w:szCs w:val="28"/>
        </w:rPr>
      </w:pPr>
      <w:r w:rsidRPr="00EC1958">
        <w:rPr>
          <w:rFonts w:eastAsia="Arial"/>
          <w:sz w:val="28"/>
          <w:szCs w:val="28"/>
        </w:rPr>
        <w:t>Расчет необходимой валовой выручки на 2023 год постатейно отражен в таблице 11.</w:t>
      </w:r>
    </w:p>
    <w:p w14:paraId="0A55D799" w14:textId="77777777" w:rsidR="00EC1958" w:rsidRPr="00EC1958" w:rsidRDefault="00EC1958" w:rsidP="00EC1958">
      <w:pPr>
        <w:tabs>
          <w:tab w:val="left" w:pos="1890"/>
        </w:tabs>
        <w:jc w:val="both"/>
        <w:rPr>
          <w:rFonts w:eastAsia="Arial"/>
          <w:sz w:val="28"/>
          <w:szCs w:val="28"/>
        </w:rPr>
      </w:pPr>
    </w:p>
    <w:p w14:paraId="1A3CAE33" w14:textId="77777777" w:rsidR="00EC1958" w:rsidRPr="00EC1958" w:rsidRDefault="00EC1958" w:rsidP="00EC1958">
      <w:pPr>
        <w:tabs>
          <w:tab w:val="left" w:pos="1890"/>
        </w:tabs>
        <w:ind w:firstLine="720"/>
        <w:jc w:val="right"/>
        <w:rPr>
          <w:rFonts w:eastAsia="Arial"/>
          <w:color w:val="000000"/>
          <w:sz w:val="28"/>
          <w:szCs w:val="28"/>
        </w:rPr>
      </w:pPr>
      <w:r w:rsidRPr="00EC1958">
        <w:rPr>
          <w:rFonts w:eastAsia="Arial"/>
          <w:color w:val="000000"/>
          <w:sz w:val="28"/>
          <w:szCs w:val="28"/>
        </w:rPr>
        <w:t>Таблица 11</w:t>
      </w:r>
    </w:p>
    <w:p w14:paraId="24F3950C" w14:textId="77777777" w:rsidR="00EC1958" w:rsidRPr="00EC1958" w:rsidRDefault="00EC1958" w:rsidP="00EC1958">
      <w:pPr>
        <w:tabs>
          <w:tab w:val="left" w:pos="1890"/>
        </w:tabs>
        <w:ind w:firstLine="720"/>
        <w:jc w:val="center"/>
        <w:rPr>
          <w:rFonts w:eastAsia="Arial"/>
          <w:bCs/>
          <w:color w:val="000000"/>
          <w:sz w:val="28"/>
          <w:szCs w:val="28"/>
        </w:rPr>
      </w:pPr>
      <w:r w:rsidRPr="00EC1958">
        <w:rPr>
          <w:rFonts w:eastAsia="Arial"/>
          <w:bCs/>
          <w:color w:val="000000"/>
          <w:sz w:val="28"/>
          <w:szCs w:val="28"/>
        </w:rPr>
        <w:t xml:space="preserve">Расчет необходимой валовой выручки методом индексации установленных тарифов </w:t>
      </w:r>
    </w:p>
    <w:p w14:paraId="2FA9C1E1" w14:textId="77777777" w:rsidR="00EC1958" w:rsidRPr="00EC1958" w:rsidRDefault="00EC1958" w:rsidP="00EC1958">
      <w:pPr>
        <w:tabs>
          <w:tab w:val="left" w:pos="1890"/>
        </w:tabs>
        <w:ind w:firstLine="720"/>
        <w:jc w:val="right"/>
        <w:rPr>
          <w:rFonts w:eastAsia="Arial"/>
          <w:color w:val="000000"/>
          <w:szCs w:val="20"/>
        </w:rPr>
      </w:pPr>
      <w:r w:rsidRPr="00EC1958">
        <w:rPr>
          <w:rFonts w:eastAsia="Arial"/>
          <w:color w:val="000000"/>
          <w:szCs w:val="20"/>
        </w:rPr>
        <w:t>Тыс. руб.</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1701"/>
        <w:gridCol w:w="1701"/>
        <w:gridCol w:w="1560"/>
      </w:tblGrid>
      <w:tr w:rsidR="00EC1958" w:rsidRPr="00EC1958" w14:paraId="43FEA142" w14:textId="77777777" w:rsidTr="00FC1F11">
        <w:trPr>
          <w:trHeight w:val="548"/>
          <w:tblHeader/>
        </w:trPr>
        <w:tc>
          <w:tcPr>
            <w:tcW w:w="567" w:type="dxa"/>
            <w:shd w:val="clear" w:color="auto" w:fill="auto"/>
            <w:hideMark/>
          </w:tcPr>
          <w:p w14:paraId="1E7FAA62" w14:textId="77777777" w:rsidR="00EC1958" w:rsidRPr="00EC1958" w:rsidRDefault="00EC1958" w:rsidP="00EC1958">
            <w:pPr>
              <w:rPr>
                <w:rFonts w:eastAsia="Arial"/>
                <w:sz w:val="22"/>
              </w:rPr>
            </w:pPr>
            <w:r w:rsidRPr="00EC1958">
              <w:rPr>
                <w:rFonts w:eastAsia="Arial"/>
                <w:sz w:val="22"/>
              </w:rPr>
              <w:t>№ п/п</w:t>
            </w:r>
          </w:p>
        </w:tc>
        <w:tc>
          <w:tcPr>
            <w:tcW w:w="4536" w:type="dxa"/>
            <w:shd w:val="clear" w:color="auto" w:fill="auto"/>
            <w:vAlign w:val="center"/>
            <w:hideMark/>
          </w:tcPr>
          <w:p w14:paraId="22B83CAF" w14:textId="77777777" w:rsidR="00EC1958" w:rsidRPr="00EC1958" w:rsidRDefault="00EC1958" w:rsidP="00EC1958">
            <w:pPr>
              <w:jc w:val="center"/>
              <w:rPr>
                <w:rFonts w:eastAsia="Arial"/>
                <w:sz w:val="22"/>
              </w:rPr>
            </w:pPr>
            <w:r w:rsidRPr="00EC1958">
              <w:rPr>
                <w:rFonts w:eastAsia="Arial"/>
                <w:sz w:val="22"/>
              </w:rPr>
              <w:t>Наименование расхода</w:t>
            </w:r>
          </w:p>
        </w:tc>
        <w:tc>
          <w:tcPr>
            <w:tcW w:w="1701" w:type="dxa"/>
            <w:shd w:val="clear" w:color="auto" w:fill="auto"/>
            <w:vAlign w:val="center"/>
            <w:hideMark/>
          </w:tcPr>
          <w:p w14:paraId="10FCB934" w14:textId="77777777" w:rsidR="00EC1958" w:rsidRPr="00EC1958" w:rsidRDefault="00EC1958" w:rsidP="00EC1958">
            <w:pPr>
              <w:jc w:val="center"/>
              <w:rPr>
                <w:rFonts w:eastAsia="Arial"/>
                <w:sz w:val="22"/>
              </w:rPr>
            </w:pPr>
            <w:r w:rsidRPr="00EC1958">
              <w:rPr>
                <w:rFonts w:eastAsia="Arial"/>
                <w:sz w:val="22"/>
              </w:rPr>
              <w:t>Предложения предприятия на 2023 год</w:t>
            </w:r>
          </w:p>
        </w:tc>
        <w:tc>
          <w:tcPr>
            <w:tcW w:w="1701" w:type="dxa"/>
            <w:shd w:val="clear" w:color="auto" w:fill="auto"/>
            <w:vAlign w:val="center"/>
            <w:hideMark/>
          </w:tcPr>
          <w:p w14:paraId="4A59B923" w14:textId="77777777" w:rsidR="00EC1958" w:rsidRPr="00EC1958" w:rsidRDefault="00EC1958" w:rsidP="00EC1958">
            <w:pPr>
              <w:jc w:val="center"/>
              <w:rPr>
                <w:rFonts w:eastAsia="Arial"/>
                <w:sz w:val="22"/>
              </w:rPr>
            </w:pPr>
            <w:r w:rsidRPr="00EC1958">
              <w:rPr>
                <w:rFonts w:eastAsia="Arial"/>
                <w:sz w:val="22"/>
              </w:rPr>
              <w:t xml:space="preserve">Предложения экспертов </w:t>
            </w:r>
            <w:r w:rsidRPr="00EC1958">
              <w:rPr>
                <w:rFonts w:eastAsia="Arial"/>
                <w:sz w:val="22"/>
              </w:rPr>
              <w:br/>
              <w:t>на 2023 год</w:t>
            </w:r>
          </w:p>
        </w:tc>
        <w:tc>
          <w:tcPr>
            <w:tcW w:w="1560" w:type="dxa"/>
            <w:vAlign w:val="center"/>
          </w:tcPr>
          <w:p w14:paraId="6F2044DC" w14:textId="77777777" w:rsidR="00EC1958" w:rsidRPr="00EC1958" w:rsidRDefault="00EC1958" w:rsidP="00EC1958">
            <w:pPr>
              <w:jc w:val="center"/>
              <w:rPr>
                <w:rFonts w:eastAsia="Arial"/>
                <w:sz w:val="22"/>
              </w:rPr>
            </w:pPr>
            <w:r w:rsidRPr="00EC1958">
              <w:rPr>
                <w:rFonts w:eastAsia="Arial"/>
                <w:sz w:val="22"/>
              </w:rPr>
              <w:t>Отклонение</w:t>
            </w:r>
          </w:p>
        </w:tc>
      </w:tr>
      <w:tr w:rsidR="00EC1958" w:rsidRPr="00EC1958" w14:paraId="023786DE" w14:textId="77777777" w:rsidTr="00FC1F11">
        <w:trPr>
          <w:trHeight w:val="134"/>
        </w:trPr>
        <w:tc>
          <w:tcPr>
            <w:tcW w:w="567" w:type="dxa"/>
            <w:shd w:val="clear" w:color="auto" w:fill="auto"/>
            <w:hideMark/>
          </w:tcPr>
          <w:p w14:paraId="1A7D4C34" w14:textId="77777777" w:rsidR="00EC1958" w:rsidRPr="00EC1958" w:rsidRDefault="00EC1958" w:rsidP="00EC1958">
            <w:pPr>
              <w:jc w:val="center"/>
              <w:rPr>
                <w:rFonts w:eastAsia="Arial"/>
                <w:sz w:val="22"/>
              </w:rPr>
            </w:pPr>
            <w:r w:rsidRPr="00EC1958">
              <w:rPr>
                <w:rFonts w:eastAsia="Arial"/>
                <w:sz w:val="22"/>
              </w:rPr>
              <w:t>1</w:t>
            </w:r>
          </w:p>
        </w:tc>
        <w:tc>
          <w:tcPr>
            <w:tcW w:w="4536" w:type="dxa"/>
            <w:shd w:val="clear" w:color="auto" w:fill="auto"/>
            <w:hideMark/>
          </w:tcPr>
          <w:p w14:paraId="53E11798" w14:textId="77777777" w:rsidR="00EC1958" w:rsidRPr="00EC1958" w:rsidRDefault="00EC1958" w:rsidP="00EC1958">
            <w:pPr>
              <w:rPr>
                <w:rFonts w:eastAsia="Arial"/>
                <w:sz w:val="22"/>
              </w:rPr>
            </w:pPr>
            <w:r w:rsidRPr="00EC1958">
              <w:rPr>
                <w:rFonts w:eastAsia="Arial"/>
                <w:sz w:val="22"/>
              </w:rPr>
              <w:t>Операционные (подконтрольные) расходы</w:t>
            </w:r>
          </w:p>
        </w:tc>
        <w:tc>
          <w:tcPr>
            <w:tcW w:w="1701" w:type="dxa"/>
            <w:shd w:val="clear" w:color="auto" w:fill="auto"/>
            <w:vAlign w:val="center"/>
          </w:tcPr>
          <w:p w14:paraId="7D52FE9A" w14:textId="77777777" w:rsidR="00EC1958" w:rsidRPr="00EC1958" w:rsidRDefault="00EC1958" w:rsidP="00EC1958">
            <w:pPr>
              <w:jc w:val="center"/>
              <w:rPr>
                <w:rFonts w:eastAsia="Arial"/>
                <w:szCs w:val="20"/>
              </w:rPr>
            </w:pPr>
            <w:r w:rsidRPr="00EC1958">
              <w:rPr>
                <w:rFonts w:eastAsia="Arial"/>
                <w:szCs w:val="20"/>
              </w:rPr>
              <w:t>13 020,68</w:t>
            </w:r>
          </w:p>
        </w:tc>
        <w:tc>
          <w:tcPr>
            <w:tcW w:w="1701" w:type="dxa"/>
            <w:shd w:val="clear" w:color="auto" w:fill="auto"/>
            <w:vAlign w:val="center"/>
          </w:tcPr>
          <w:p w14:paraId="73FE58B9" w14:textId="77777777" w:rsidR="00EC1958" w:rsidRPr="00EC1958" w:rsidRDefault="00EC1958" w:rsidP="00EC1958">
            <w:pPr>
              <w:jc w:val="center"/>
              <w:rPr>
                <w:rFonts w:eastAsia="Arial"/>
                <w:szCs w:val="20"/>
              </w:rPr>
            </w:pPr>
            <w:r w:rsidRPr="00EC1958">
              <w:rPr>
                <w:rFonts w:eastAsia="Arial"/>
                <w:szCs w:val="20"/>
              </w:rPr>
              <w:t>9 747,79</w:t>
            </w:r>
          </w:p>
        </w:tc>
        <w:tc>
          <w:tcPr>
            <w:tcW w:w="1560" w:type="dxa"/>
            <w:vAlign w:val="center"/>
          </w:tcPr>
          <w:p w14:paraId="7F9E97EE" w14:textId="77777777" w:rsidR="00EC1958" w:rsidRPr="00EC1958" w:rsidRDefault="00EC1958" w:rsidP="00EC1958">
            <w:pPr>
              <w:jc w:val="center"/>
              <w:rPr>
                <w:rFonts w:eastAsia="Arial"/>
                <w:szCs w:val="20"/>
              </w:rPr>
            </w:pPr>
            <w:r w:rsidRPr="00EC1958">
              <w:rPr>
                <w:rFonts w:eastAsia="Arial"/>
                <w:szCs w:val="20"/>
              </w:rPr>
              <w:t>-3 272,89</w:t>
            </w:r>
          </w:p>
        </w:tc>
      </w:tr>
      <w:tr w:rsidR="00EC1958" w:rsidRPr="00EC1958" w14:paraId="591AE59F" w14:textId="77777777" w:rsidTr="00FC1F11">
        <w:trPr>
          <w:trHeight w:val="134"/>
        </w:trPr>
        <w:tc>
          <w:tcPr>
            <w:tcW w:w="567" w:type="dxa"/>
            <w:shd w:val="clear" w:color="auto" w:fill="auto"/>
            <w:hideMark/>
          </w:tcPr>
          <w:p w14:paraId="273D9A70" w14:textId="77777777" w:rsidR="00EC1958" w:rsidRPr="00EC1958" w:rsidRDefault="00EC1958" w:rsidP="00EC1958">
            <w:pPr>
              <w:jc w:val="center"/>
              <w:rPr>
                <w:rFonts w:eastAsia="Arial"/>
                <w:sz w:val="22"/>
              </w:rPr>
            </w:pPr>
            <w:r w:rsidRPr="00EC1958">
              <w:rPr>
                <w:rFonts w:eastAsia="Arial"/>
                <w:sz w:val="22"/>
              </w:rPr>
              <w:t>2</w:t>
            </w:r>
          </w:p>
        </w:tc>
        <w:tc>
          <w:tcPr>
            <w:tcW w:w="4536" w:type="dxa"/>
            <w:shd w:val="clear" w:color="auto" w:fill="auto"/>
            <w:hideMark/>
          </w:tcPr>
          <w:p w14:paraId="015A7F7A" w14:textId="77777777" w:rsidR="00EC1958" w:rsidRPr="00EC1958" w:rsidRDefault="00EC1958" w:rsidP="00EC1958">
            <w:pPr>
              <w:rPr>
                <w:rFonts w:eastAsia="Arial"/>
                <w:sz w:val="22"/>
              </w:rPr>
            </w:pPr>
            <w:r w:rsidRPr="00EC1958">
              <w:rPr>
                <w:rFonts w:eastAsia="Arial"/>
                <w:sz w:val="22"/>
              </w:rPr>
              <w:t>Неподконтрольные расходы</w:t>
            </w:r>
          </w:p>
        </w:tc>
        <w:tc>
          <w:tcPr>
            <w:tcW w:w="1701" w:type="dxa"/>
            <w:shd w:val="clear" w:color="auto" w:fill="auto"/>
            <w:vAlign w:val="center"/>
          </w:tcPr>
          <w:p w14:paraId="07D92C10" w14:textId="77777777" w:rsidR="00EC1958" w:rsidRPr="00EC1958" w:rsidRDefault="00EC1958" w:rsidP="00EC1958">
            <w:pPr>
              <w:jc w:val="center"/>
              <w:rPr>
                <w:rFonts w:eastAsia="Arial"/>
                <w:szCs w:val="20"/>
              </w:rPr>
            </w:pPr>
            <w:r w:rsidRPr="00EC1958">
              <w:rPr>
                <w:rFonts w:eastAsia="Arial"/>
                <w:szCs w:val="20"/>
              </w:rPr>
              <w:t>4 412,75</w:t>
            </w:r>
          </w:p>
        </w:tc>
        <w:tc>
          <w:tcPr>
            <w:tcW w:w="1701" w:type="dxa"/>
            <w:shd w:val="clear" w:color="auto" w:fill="auto"/>
            <w:vAlign w:val="center"/>
          </w:tcPr>
          <w:p w14:paraId="317C12E5" w14:textId="77777777" w:rsidR="00EC1958" w:rsidRPr="00EC1958" w:rsidRDefault="00EC1958" w:rsidP="00EC1958">
            <w:pPr>
              <w:jc w:val="center"/>
              <w:rPr>
                <w:rFonts w:eastAsia="Arial"/>
                <w:szCs w:val="20"/>
              </w:rPr>
            </w:pPr>
            <w:r w:rsidRPr="00EC1958">
              <w:rPr>
                <w:rFonts w:eastAsia="Arial"/>
                <w:szCs w:val="20"/>
              </w:rPr>
              <w:t>3 392,63</w:t>
            </w:r>
          </w:p>
        </w:tc>
        <w:tc>
          <w:tcPr>
            <w:tcW w:w="1560" w:type="dxa"/>
            <w:vAlign w:val="center"/>
          </w:tcPr>
          <w:p w14:paraId="7FED9931" w14:textId="77777777" w:rsidR="00EC1958" w:rsidRPr="00EC1958" w:rsidRDefault="00EC1958" w:rsidP="00EC1958">
            <w:pPr>
              <w:jc w:val="center"/>
              <w:rPr>
                <w:rFonts w:eastAsia="Arial"/>
                <w:szCs w:val="20"/>
              </w:rPr>
            </w:pPr>
            <w:r w:rsidRPr="00EC1958">
              <w:rPr>
                <w:rFonts w:eastAsia="Arial"/>
                <w:szCs w:val="20"/>
              </w:rPr>
              <w:t>-1 020,12</w:t>
            </w:r>
          </w:p>
        </w:tc>
      </w:tr>
      <w:tr w:rsidR="00EC1958" w:rsidRPr="00EC1958" w14:paraId="454012E5" w14:textId="77777777" w:rsidTr="00FC1F11">
        <w:trPr>
          <w:trHeight w:val="406"/>
        </w:trPr>
        <w:tc>
          <w:tcPr>
            <w:tcW w:w="567" w:type="dxa"/>
            <w:shd w:val="clear" w:color="auto" w:fill="auto"/>
            <w:hideMark/>
          </w:tcPr>
          <w:p w14:paraId="77E7EDE2" w14:textId="77777777" w:rsidR="00EC1958" w:rsidRPr="00EC1958" w:rsidRDefault="00EC1958" w:rsidP="00EC1958">
            <w:pPr>
              <w:jc w:val="center"/>
              <w:rPr>
                <w:rFonts w:eastAsia="Arial"/>
                <w:sz w:val="22"/>
              </w:rPr>
            </w:pPr>
            <w:r w:rsidRPr="00EC1958">
              <w:rPr>
                <w:rFonts w:eastAsia="Arial"/>
                <w:sz w:val="22"/>
              </w:rPr>
              <w:t>3</w:t>
            </w:r>
          </w:p>
        </w:tc>
        <w:tc>
          <w:tcPr>
            <w:tcW w:w="4536" w:type="dxa"/>
            <w:shd w:val="clear" w:color="auto" w:fill="auto"/>
            <w:hideMark/>
          </w:tcPr>
          <w:p w14:paraId="179DF13D" w14:textId="77777777" w:rsidR="00EC1958" w:rsidRPr="00EC1958" w:rsidRDefault="00EC1958" w:rsidP="00EC1958">
            <w:pPr>
              <w:rPr>
                <w:rFonts w:eastAsia="Arial"/>
                <w:sz w:val="22"/>
              </w:rPr>
            </w:pPr>
            <w:r w:rsidRPr="00EC1958">
              <w:rPr>
                <w:rFonts w:eastAsia="Arial"/>
                <w:sz w:val="22"/>
              </w:rPr>
              <w:t>Расходы на приобретение (производство) энергетических ресурсов (топливо), холодной воды и теплоносителя</w:t>
            </w:r>
          </w:p>
        </w:tc>
        <w:tc>
          <w:tcPr>
            <w:tcW w:w="1701" w:type="dxa"/>
            <w:shd w:val="clear" w:color="auto" w:fill="auto"/>
            <w:vAlign w:val="center"/>
          </w:tcPr>
          <w:p w14:paraId="213C67A3" w14:textId="77777777" w:rsidR="00EC1958" w:rsidRPr="00EC1958" w:rsidRDefault="00EC1958" w:rsidP="00EC1958">
            <w:pPr>
              <w:jc w:val="center"/>
              <w:rPr>
                <w:rFonts w:eastAsia="Arial"/>
                <w:szCs w:val="20"/>
              </w:rPr>
            </w:pPr>
            <w:r w:rsidRPr="00EC1958">
              <w:rPr>
                <w:rFonts w:eastAsia="Arial"/>
                <w:szCs w:val="20"/>
              </w:rPr>
              <w:t>6 363,10</w:t>
            </w:r>
          </w:p>
        </w:tc>
        <w:tc>
          <w:tcPr>
            <w:tcW w:w="1701" w:type="dxa"/>
            <w:shd w:val="clear" w:color="auto" w:fill="auto"/>
            <w:vAlign w:val="center"/>
          </w:tcPr>
          <w:p w14:paraId="25608DB7" w14:textId="77777777" w:rsidR="00EC1958" w:rsidRPr="00EC1958" w:rsidRDefault="00EC1958" w:rsidP="00EC1958">
            <w:pPr>
              <w:jc w:val="center"/>
              <w:rPr>
                <w:rFonts w:eastAsia="Arial"/>
                <w:szCs w:val="20"/>
              </w:rPr>
            </w:pPr>
            <w:r w:rsidRPr="00EC1958">
              <w:rPr>
                <w:rFonts w:eastAsia="Arial"/>
                <w:szCs w:val="20"/>
              </w:rPr>
              <w:t>5 819,50</w:t>
            </w:r>
          </w:p>
        </w:tc>
        <w:tc>
          <w:tcPr>
            <w:tcW w:w="1560" w:type="dxa"/>
            <w:vAlign w:val="center"/>
          </w:tcPr>
          <w:p w14:paraId="0429737C" w14:textId="77777777" w:rsidR="00EC1958" w:rsidRPr="00EC1958" w:rsidRDefault="00EC1958" w:rsidP="00EC1958">
            <w:pPr>
              <w:jc w:val="center"/>
              <w:rPr>
                <w:rFonts w:eastAsia="Arial"/>
                <w:szCs w:val="20"/>
              </w:rPr>
            </w:pPr>
            <w:r w:rsidRPr="00EC1958">
              <w:rPr>
                <w:rFonts w:eastAsia="Arial"/>
                <w:szCs w:val="20"/>
              </w:rPr>
              <w:t>-543,60</w:t>
            </w:r>
          </w:p>
        </w:tc>
      </w:tr>
      <w:tr w:rsidR="00EC1958" w:rsidRPr="00EC1958" w14:paraId="76F53347" w14:textId="77777777" w:rsidTr="00FC1F11">
        <w:trPr>
          <w:trHeight w:val="134"/>
        </w:trPr>
        <w:tc>
          <w:tcPr>
            <w:tcW w:w="567" w:type="dxa"/>
            <w:shd w:val="clear" w:color="auto" w:fill="auto"/>
            <w:hideMark/>
          </w:tcPr>
          <w:p w14:paraId="4621B388" w14:textId="77777777" w:rsidR="00EC1958" w:rsidRPr="00EC1958" w:rsidRDefault="00EC1958" w:rsidP="00EC1958">
            <w:pPr>
              <w:jc w:val="center"/>
              <w:rPr>
                <w:rFonts w:eastAsia="Arial"/>
                <w:sz w:val="22"/>
              </w:rPr>
            </w:pPr>
            <w:r w:rsidRPr="00EC1958">
              <w:rPr>
                <w:rFonts w:eastAsia="Arial"/>
                <w:sz w:val="22"/>
              </w:rPr>
              <w:t>4</w:t>
            </w:r>
          </w:p>
        </w:tc>
        <w:tc>
          <w:tcPr>
            <w:tcW w:w="4536" w:type="dxa"/>
            <w:shd w:val="clear" w:color="auto" w:fill="auto"/>
            <w:hideMark/>
          </w:tcPr>
          <w:p w14:paraId="15F1482B" w14:textId="77777777" w:rsidR="00EC1958" w:rsidRPr="00EC1958" w:rsidRDefault="00EC1958" w:rsidP="00EC1958">
            <w:pPr>
              <w:rPr>
                <w:rFonts w:eastAsia="Arial"/>
                <w:sz w:val="22"/>
              </w:rPr>
            </w:pPr>
            <w:r w:rsidRPr="00EC1958">
              <w:rPr>
                <w:rFonts w:eastAsia="Arial"/>
                <w:sz w:val="22"/>
              </w:rPr>
              <w:t>Нормативная прибыль</w:t>
            </w:r>
          </w:p>
        </w:tc>
        <w:tc>
          <w:tcPr>
            <w:tcW w:w="1701" w:type="dxa"/>
            <w:shd w:val="clear" w:color="auto" w:fill="auto"/>
            <w:vAlign w:val="center"/>
          </w:tcPr>
          <w:p w14:paraId="646A5257" w14:textId="77777777" w:rsidR="00EC1958" w:rsidRPr="00EC1958" w:rsidRDefault="00EC1958" w:rsidP="00EC1958">
            <w:pPr>
              <w:jc w:val="center"/>
              <w:rPr>
                <w:rFonts w:eastAsia="Arial"/>
                <w:szCs w:val="20"/>
              </w:rPr>
            </w:pPr>
            <w:r w:rsidRPr="00EC1958">
              <w:rPr>
                <w:rFonts w:eastAsia="Arial"/>
                <w:szCs w:val="20"/>
              </w:rPr>
              <w:t>2 000,00</w:t>
            </w:r>
          </w:p>
        </w:tc>
        <w:tc>
          <w:tcPr>
            <w:tcW w:w="1701" w:type="dxa"/>
            <w:shd w:val="clear" w:color="auto" w:fill="auto"/>
            <w:vAlign w:val="center"/>
          </w:tcPr>
          <w:p w14:paraId="5DE5C0B3" w14:textId="77777777" w:rsidR="00EC1958" w:rsidRPr="00EC1958" w:rsidRDefault="00EC1958" w:rsidP="00EC1958">
            <w:pPr>
              <w:jc w:val="center"/>
              <w:rPr>
                <w:rFonts w:eastAsia="Arial"/>
                <w:szCs w:val="20"/>
              </w:rPr>
            </w:pPr>
            <w:r w:rsidRPr="00EC1958">
              <w:rPr>
                <w:rFonts w:eastAsia="Arial"/>
                <w:szCs w:val="20"/>
              </w:rPr>
              <w:t>1 799,47</w:t>
            </w:r>
          </w:p>
        </w:tc>
        <w:tc>
          <w:tcPr>
            <w:tcW w:w="1560" w:type="dxa"/>
            <w:vAlign w:val="center"/>
          </w:tcPr>
          <w:p w14:paraId="521E7ED9" w14:textId="77777777" w:rsidR="00EC1958" w:rsidRPr="00EC1958" w:rsidRDefault="00EC1958" w:rsidP="00EC1958">
            <w:pPr>
              <w:jc w:val="center"/>
              <w:rPr>
                <w:rFonts w:eastAsia="Arial"/>
                <w:szCs w:val="20"/>
              </w:rPr>
            </w:pPr>
            <w:r w:rsidRPr="00EC1958">
              <w:rPr>
                <w:rFonts w:eastAsia="Arial"/>
                <w:szCs w:val="20"/>
              </w:rPr>
              <w:t>-200,53</w:t>
            </w:r>
          </w:p>
        </w:tc>
      </w:tr>
      <w:tr w:rsidR="00EC1958" w:rsidRPr="00EC1958" w14:paraId="5C5D7266" w14:textId="77777777" w:rsidTr="00FC1F11">
        <w:trPr>
          <w:trHeight w:val="134"/>
        </w:trPr>
        <w:tc>
          <w:tcPr>
            <w:tcW w:w="567" w:type="dxa"/>
            <w:shd w:val="clear" w:color="auto" w:fill="auto"/>
            <w:hideMark/>
          </w:tcPr>
          <w:p w14:paraId="37BD32F0" w14:textId="77777777" w:rsidR="00EC1958" w:rsidRPr="00EC1958" w:rsidRDefault="00EC1958" w:rsidP="00EC1958">
            <w:pPr>
              <w:jc w:val="center"/>
              <w:rPr>
                <w:rFonts w:eastAsia="Arial"/>
                <w:sz w:val="22"/>
              </w:rPr>
            </w:pPr>
            <w:r w:rsidRPr="00EC1958">
              <w:rPr>
                <w:rFonts w:eastAsia="Arial"/>
                <w:sz w:val="22"/>
              </w:rPr>
              <w:t>5</w:t>
            </w:r>
          </w:p>
        </w:tc>
        <w:tc>
          <w:tcPr>
            <w:tcW w:w="4536" w:type="dxa"/>
            <w:shd w:val="clear" w:color="auto" w:fill="auto"/>
            <w:hideMark/>
          </w:tcPr>
          <w:p w14:paraId="7057FCAC" w14:textId="77777777" w:rsidR="00EC1958" w:rsidRPr="00EC1958" w:rsidRDefault="00EC1958" w:rsidP="00EC1958">
            <w:pPr>
              <w:rPr>
                <w:rFonts w:eastAsia="Arial"/>
                <w:sz w:val="22"/>
              </w:rPr>
            </w:pPr>
            <w:r w:rsidRPr="00EC1958">
              <w:rPr>
                <w:rFonts w:eastAsia="Arial"/>
                <w:sz w:val="22"/>
              </w:rPr>
              <w:t>Расчетная предпринимательская прибыль</w:t>
            </w:r>
          </w:p>
        </w:tc>
        <w:tc>
          <w:tcPr>
            <w:tcW w:w="1701" w:type="dxa"/>
            <w:shd w:val="clear" w:color="auto" w:fill="auto"/>
            <w:vAlign w:val="center"/>
          </w:tcPr>
          <w:p w14:paraId="7A854A5E" w14:textId="77777777" w:rsidR="00EC1958" w:rsidRPr="00EC1958" w:rsidRDefault="00EC1958" w:rsidP="00EC1958">
            <w:pPr>
              <w:jc w:val="center"/>
              <w:rPr>
                <w:rFonts w:eastAsia="Arial"/>
                <w:szCs w:val="20"/>
              </w:rPr>
            </w:pPr>
            <w:r w:rsidRPr="00EC1958">
              <w:rPr>
                <w:rFonts w:eastAsia="Arial"/>
                <w:szCs w:val="20"/>
              </w:rPr>
              <w:t>0,00</w:t>
            </w:r>
          </w:p>
        </w:tc>
        <w:tc>
          <w:tcPr>
            <w:tcW w:w="1701" w:type="dxa"/>
            <w:shd w:val="clear" w:color="auto" w:fill="auto"/>
            <w:vAlign w:val="center"/>
          </w:tcPr>
          <w:p w14:paraId="6682E9F6" w14:textId="77777777" w:rsidR="00EC1958" w:rsidRPr="00EC1958" w:rsidRDefault="00EC1958" w:rsidP="00EC1958">
            <w:pPr>
              <w:jc w:val="center"/>
              <w:rPr>
                <w:rFonts w:eastAsia="Arial"/>
                <w:szCs w:val="20"/>
              </w:rPr>
            </w:pPr>
            <w:r w:rsidRPr="00EC1958">
              <w:rPr>
                <w:rFonts w:eastAsia="Arial"/>
                <w:szCs w:val="20"/>
              </w:rPr>
              <w:t>0,00</w:t>
            </w:r>
          </w:p>
        </w:tc>
        <w:tc>
          <w:tcPr>
            <w:tcW w:w="1560" w:type="dxa"/>
            <w:vAlign w:val="center"/>
          </w:tcPr>
          <w:p w14:paraId="47567F46" w14:textId="77777777" w:rsidR="00EC1958" w:rsidRPr="00EC1958" w:rsidRDefault="00EC1958" w:rsidP="00EC1958">
            <w:pPr>
              <w:jc w:val="center"/>
              <w:rPr>
                <w:rFonts w:eastAsia="Arial"/>
                <w:szCs w:val="20"/>
              </w:rPr>
            </w:pPr>
            <w:r w:rsidRPr="00EC1958">
              <w:rPr>
                <w:rFonts w:eastAsia="Arial"/>
                <w:szCs w:val="20"/>
              </w:rPr>
              <w:t>0,00</w:t>
            </w:r>
          </w:p>
        </w:tc>
      </w:tr>
      <w:tr w:rsidR="00EC1958" w:rsidRPr="00EC1958" w14:paraId="2AA238C4" w14:textId="77777777" w:rsidTr="00FC1F11">
        <w:trPr>
          <w:trHeight w:val="191"/>
        </w:trPr>
        <w:tc>
          <w:tcPr>
            <w:tcW w:w="567" w:type="dxa"/>
            <w:shd w:val="clear" w:color="auto" w:fill="auto"/>
            <w:hideMark/>
          </w:tcPr>
          <w:p w14:paraId="07FAA852" w14:textId="77777777" w:rsidR="00EC1958" w:rsidRPr="00EC1958" w:rsidRDefault="00EC1958" w:rsidP="00EC1958">
            <w:pPr>
              <w:jc w:val="center"/>
              <w:rPr>
                <w:rFonts w:eastAsia="Arial"/>
                <w:sz w:val="22"/>
              </w:rPr>
            </w:pPr>
            <w:r w:rsidRPr="00EC1958">
              <w:rPr>
                <w:rFonts w:eastAsia="Arial"/>
                <w:sz w:val="22"/>
              </w:rPr>
              <w:t>6</w:t>
            </w:r>
          </w:p>
        </w:tc>
        <w:tc>
          <w:tcPr>
            <w:tcW w:w="4536" w:type="dxa"/>
            <w:shd w:val="clear" w:color="auto" w:fill="auto"/>
            <w:hideMark/>
          </w:tcPr>
          <w:p w14:paraId="36180F88" w14:textId="77777777" w:rsidR="00EC1958" w:rsidRPr="00EC1958" w:rsidRDefault="00EC1958" w:rsidP="00EC1958">
            <w:pPr>
              <w:rPr>
                <w:rFonts w:eastAsia="Arial"/>
                <w:sz w:val="16"/>
                <w:szCs w:val="16"/>
              </w:rPr>
            </w:pPr>
            <w:r w:rsidRPr="00EC1958">
              <w:rPr>
                <w:rFonts w:eastAsia="Arial"/>
                <w:sz w:val="16"/>
                <w:szCs w:val="16"/>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5418A1A8" w14:textId="77777777" w:rsidR="00EC1958" w:rsidRPr="00EC1958" w:rsidRDefault="00EC1958" w:rsidP="00EC1958">
            <w:pPr>
              <w:jc w:val="center"/>
              <w:rPr>
                <w:rFonts w:eastAsia="Arial"/>
                <w:szCs w:val="20"/>
              </w:rPr>
            </w:pPr>
            <w:r w:rsidRPr="00EC1958">
              <w:rPr>
                <w:rFonts w:eastAsia="Arial"/>
                <w:szCs w:val="20"/>
              </w:rPr>
              <w:t>0,00</w:t>
            </w:r>
          </w:p>
        </w:tc>
        <w:tc>
          <w:tcPr>
            <w:tcW w:w="1701" w:type="dxa"/>
            <w:shd w:val="clear" w:color="auto" w:fill="auto"/>
            <w:vAlign w:val="center"/>
          </w:tcPr>
          <w:p w14:paraId="4FFE8E49" w14:textId="77777777" w:rsidR="00EC1958" w:rsidRPr="00EC1958" w:rsidRDefault="00EC1958" w:rsidP="00EC1958">
            <w:pPr>
              <w:jc w:val="center"/>
              <w:rPr>
                <w:rFonts w:eastAsia="Arial"/>
                <w:szCs w:val="20"/>
              </w:rPr>
            </w:pPr>
            <w:r w:rsidRPr="00EC1958">
              <w:rPr>
                <w:rFonts w:eastAsia="Arial"/>
                <w:szCs w:val="20"/>
              </w:rPr>
              <w:t>0,00</w:t>
            </w:r>
          </w:p>
        </w:tc>
        <w:tc>
          <w:tcPr>
            <w:tcW w:w="1560" w:type="dxa"/>
            <w:vAlign w:val="center"/>
          </w:tcPr>
          <w:p w14:paraId="73A561B4" w14:textId="77777777" w:rsidR="00EC1958" w:rsidRPr="00EC1958" w:rsidRDefault="00EC1958" w:rsidP="00EC1958">
            <w:pPr>
              <w:jc w:val="center"/>
              <w:rPr>
                <w:rFonts w:eastAsia="Arial"/>
                <w:szCs w:val="20"/>
              </w:rPr>
            </w:pPr>
            <w:r w:rsidRPr="00EC1958">
              <w:rPr>
                <w:rFonts w:eastAsia="Arial"/>
                <w:szCs w:val="20"/>
              </w:rPr>
              <w:t>0,00</w:t>
            </w:r>
          </w:p>
        </w:tc>
      </w:tr>
      <w:tr w:rsidR="00EC1958" w:rsidRPr="00EC1958" w14:paraId="1057A192" w14:textId="77777777" w:rsidTr="00FC1F11">
        <w:trPr>
          <w:trHeight w:val="191"/>
        </w:trPr>
        <w:tc>
          <w:tcPr>
            <w:tcW w:w="567" w:type="dxa"/>
            <w:shd w:val="clear" w:color="auto" w:fill="auto"/>
            <w:hideMark/>
          </w:tcPr>
          <w:p w14:paraId="2C689324" w14:textId="77777777" w:rsidR="00EC1958" w:rsidRPr="00EC1958" w:rsidRDefault="00EC1958" w:rsidP="00EC1958">
            <w:pPr>
              <w:jc w:val="center"/>
              <w:rPr>
                <w:rFonts w:eastAsia="Arial"/>
                <w:sz w:val="22"/>
              </w:rPr>
            </w:pPr>
            <w:r w:rsidRPr="00EC1958">
              <w:rPr>
                <w:rFonts w:eastAsia="Arial"/>
                <w:sz w:val="22"/>
              </w:rPr>
              <w:t>7</w:t>
            </w:r>
          </w:p>
        </w:tc>
        <w:tc>
          <w:tcPr>
            <w:tcW w:w="4536" w:type="dxa"/>
            <w:shd w:val="clear" w:color="auto" w:fill="auto"/>
            <w:hideMark/>
          </w:tcPr>
          <w:p w14:paraId="42E1A10C" w14:textId="77777777" w:rsidR="00EC1958" w:rsidRPr="00EC1958" w:rsidRDefault="00EC1958" w:rsidP="00EC1958">
            <w:pPr>
              <w:rPr>
                <w:rFonts w:eastAsia="Arial"/>
                <w:sz w:val="16"/>
                <w:szCs w:val="16"/>
              </w:rPr>
            </w:pPr>
            <w:r w:rsidRPr="00EC1958">
              <w:rPr>
                <w:rFonts w:eastAsia="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64EC2272" w14:textId="77777777" w:rsidR="00EC1958" w:rsidRPr="00EC1958" w:rsidRDefault="00EC1958" w:rsidP="00EC1958">
            <w:pPr>
              <w:jc w:val="center"/>
              <w:rPr>
                <w:rFonts w:eastAsia="Arial"/>
                <w:szCs w:val="20"/>
              </w:rPr>
            </w:pPr>
            <w:r w:rsidRPr="00EC1958">
              <w:rPr>
                <w:rFonts w:eastAsia="Arial"/>
                <w:szCs w:val="20"/>
              </w:rPr>
              <w:t>2 100,00</w:t>
            </w:r>
          </w:p>
        </w:tc>
        <w:tc>
          <w:tcPr>
            <w:tcW w:w="1701" w:type="dxa"/>
            <w:shd w:val="clear" w:color="auto" w:fill="auto"/>
            <w:vAlign w:val="center"/>
          </w:tcPr>
          <w:p w14:paraId="51F26E7E" w14:textId="77777777" w:rsidR="00EC1958" w:rsidRPr="00EC1958" w:rsidRDefault="00EC1958" w:rsidP="00EC1958">
            <w:pPr>
              <w:jc w:val="center"/>
              <w:rPr>
                <w:rFonts w:eastAsia="Arial"/>
                <w:szCs w:val="20"/>
              </w:rPr>
            </w:pPr>
            <w:r w:rsidRPr="00EC1958">
              <w:rPr>
                <w:rFonts w:eastAsia="Arial"/>
                <w:szCs w:val="20"/>
              </w:rPr>
              <w:t>1 961,84</w:t>
            </w:r>
          </w:p>
        </w:tc>
        <w:tc>
          <w:tcPr>
            <w:tcW w:w="1560" w:type="dxa"/>
            <w:vAlign w:val="center"/>
          </w:tcPr>
          <w:p w14:paraId="5C85B402" w14:textId="77777777" w:rsidR="00EC1958" w:rsidRPr="00EC1958" w:rsidRDefault="00EC1958" w:rsidP="00EC1958">
            <w:pPr>
              <w:jc w:val="center"/>
              <w:rPr>
                <w:rFonts w:eastAsia="Arial"/>
                <w:szCs w:val="20"/>
              </w:rPr>
            </w:pPr>
            <w:r w:rsidRPr="00EC1958">
              <w:rPr>
                <w:rFonts w:eastAsia="Arial"/>
                <w:szCs w:val="20"/>
              </w:rPr>
              <w:t>-138,16</w:t>
            </w:r>
          </w:p>
        </w:tc>
      </w:tr>
      <w:tr w:rsidR="00EC1958" w:rsidRPr="00EC1958" w14:paraId="082CE6D5" w14:textId="77777777" w:rsidTr="00FC1F11">
        <w:trPr>
          <w:trHeight w:val="191"/>
        </w:trPr>
        <w:tc>
          <w:tcPr>
            <w:tcW w:w="567" w:type="dxa"/>
            <w:shd w:val="clear" w:color="auto" w:fill="auto"/>
            <w:hideMark/>
          </w:tcPr>
          <w:p w14:paraId="0CDE26A6" w14:textId="77777777" w:rsidR="00EC1958" w:rsidRPr="00EC1958" w:rsidRDefault="00EC1958" w:rsidP="00EC1958">
            <w:pPr>
              <w:jc w:val="center"/>
              <w:rPr>
                <w:rFonts w:eastAsia="Arial"/>
                <w:sz w:val="22"/>
              </w:rPr>
            </w:pPr>
            <w:r w:rsidRPr="00EC1958">
              <w:rPr>
                <w:rFonts w:eastAsia="Arial"/>
                <w:sz w:val="22"/>
              </w:rPr>
              <w:t>8</w:t>
            </w:r>
          </w:p>
        </w:tc>
        <w:tc>
          <w:tcPr>
            <w:tcW w:w="4536" w:type="dxa"/>
            <w:shd w:val="clear" w:color="auto" w:fill="auto"/>
            <w:hideMark/>
          </w:tcPr>
          <w:p w14:paraId="417D6228" w14:textId="77777777" w:rsidR="00EC1958" w:rsidRPr="00EC1958" w:rsidRDefault="00EC1958" w:rsidP="00EC1958">
            <w:pPr>
              <w:rPr>
                <w:rFonts w:eastAsia="Arial"/>
                <w:sz w:val="16"/>
                <w:szCs w:val="16"/>
              </w:rPr>
            </w:pPr>
            <w:r w:rsidRPr="00EC1958">
              <w:rPr>
                <w:rFonts w:eastAsia="Arial"/>
                <w:sz w:val="16"/>
                <w:szCs w:val="16"/>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022B66B0" w14:textId="77777777" w:rsidR="00EC1958" w:rsidRPr="00EC1958" w:rsidRDefault="00EC1958" w:rsidP="00EC1958">
            <w:pPr>
              <w:jc w:val="center"/>
              <w:rPr>
                <w:rFonts w:eastAsia="Arial"/>
                <w:szCs w:val="20"/>
              </w:rPr>
            </w:pPr>
            <w:r w:rsidRPr="00EC1958">
              <w:rPr>
                <w:rFonts w:eastAsia="Arial"/>
                <w:szCs w:val="20"/>
              </w:rPr>
              <w:t>0,00</w:t>
            </w:r>
          </w:p>
        </w:tc>
        <w:tc>
          <w:tcPr>
            <w:tcW w:w="1701" w:type="dxa"/>
            <w:shd w:val="clear" w:color="auto" w:fill="auto"/>
            <w:vAlign w:val="center"/>
          </w:tcPr>
          <w:p w14:paraId="560F0C5B" w14:textId="77777777" w:rsidR="00EC1958" w:rsidRPr="00EC1958" w:rsidRDefault="00EC1958" w:rsidP="00EC1958">
            <w:pPr>
              <w:jc w:val="center"/>
              <w:rPr>
                <w:rFonts w:eastAsia="Arial"/>
                <w:szCs w:val="20"/>
              </w:rPr>
            </w:pPr>
            <w:r w:rsidRPr="00EC1958">
              <w:rPr>
                <w:rFonts w:eastAsia="Arial"/>
                <w:szCs w:val="20"/>
              </w:rPr>
              <w:t>0,00</w:t>
            </w:r>
          </w:p>
        </w:tc>
        <w:tc>
          <w:tcPr>
            <w:tcW w:w="1560" w:type="dxa"/>
            <w:vAlign w:val="center"/>
          </w:tcPr>
          <w:p w14:paraId="1A59F586" w14:textId="77777777" w:rsidR="00EC1958" w:rsidRPr="00EC1958" w:rsidRDefault="00EC1958" w:rsidP="00EC1958">
            <w:pPr>
              <w:jc w:val="center"/>
              <w:rPr>
                <w:rFonts w:eastAsia="Arial"/>
                <w:szCs w:val="20"/>
              </w:rPr>
            </w:pPr>
            <w:r w:rsidRPr="00EC1958">
              <w:rPr>
                <w:rFonts w:eastAsia="Arial"/>
                <w:szCs w:val="20"/>
              </w:rPr>
              <w:t>0,00</w:t>
            </w:r>
          </w:p>
        </w:tc>
      </w:tr>
      <w:tr w:rsidR="00EC1958" w:rsidRPr="00EC1958" w14:paraId="21846A52" w14:textId="77777777" w:rsidTr="00FC1F11">
        <w:trPr>
          <w:trHeight w:val="191"/>
        </w:trPr>
        <w:tc>
          <w:tcPr>
            <w:tcW w:w="567" w:type="dxa"/>
            <w:shd w:val="clear" w:color="auto" w:fill="auto"/>
            <w:hideMark/>
          </w:tcPr>
          <w:p w14:paraId="3DA021FE" w14:textId="77777777" w:rsidR="00EC1958" w:rsidRPr="00EC1958" w:rsidRDefault="00EC1958" w:rsidP="00EC1958">
            <w:pPr>
              <w:jc w:val="center"/>
              <w:rPr>
                <w:rFonts w:eastAsia="Arial"/>
                <w:sz w:val="22"/>
              </w:rPr>
            </w:pPr>
            <w:r w:rsidRPr="00EC1958">
              <w:rPr>
                <w:rFonts w:eastAsia="Arial"/>
                <w:sz w:val="22"/>
              </w:rPr>
              <w:t>9</w:t>
            </w:r>
          </w:p>
        </w:tc>
        <w:tc>
          <w:tcPr>
            <w:tcW w:w="4536" w:type="dxa"/>
            <w:shd w:val="clear" w:color="auto" w:fill="auto"/>
            <w:hideMark/>
          </w:tcPr>
          <w:p w14:paraId="4344D1FC" w14:textId="77777777" w:rsidR="00EC1958" w:rsidRPr="00EC1958" w:rsidRDefault="00EC1958" w:rsidP="00EC1958">
            <w:pPr>
              <w:rPr>
                <w:rFonts w:eastAsia="Arial"/>
                <w:sz w:val="16"/>
                <w:szCs w:val="16"/>
              </w:rPr>
            </w:pPr>
            <w:r w:rsidRPr="00EC1958">
              <w:rPr>
                <w:rFonts w:eastAsia="Arial"/>
                <w:sz w:val="16"/>
                <w:szCs w:val="16"/>
              </w:rPr>
              <w:t>Корректировка НВВ в связи с изменением (неисполнением) инвестиционной программы</w:t>
            </w:r>
          </w:p>
        </w:tc>
        <w:tc>
          <w:tcPr>
            <w:tcW w:w="1701" w:type="dxa"/>
            <w:shd w:val="clear" w:color="auto" w:fill="auto"/>
            <w:vAlign w:val="center"/>
          </w:tcPr>
          <w:p w14:paraId="423879AD" w14:textId="77777777" w:rsidR="00EC1958" w:rsidRPr="00EC1958" w:rsidRDefault="00EC1958" w:rsidP="00EC1958">
            <w:pPr>
              <w:jc w:val="center"/>
              <w:rPr>
                <w:rFonts w:eastAsia="Arial"/>
                <w:szCs w:val="20"/>
              </w:rPr>
            </w:pPr>
            <w:r w:rsidRPr="00EC1958">
              <w:rPr>
                <w:rFonts w:eastAsia="Arial"/>
                <w:szCs w:val="20"/>
              </w:rPr>
              <w:t>0,00</w:t>
            </w:r>
          </w:p>
        </w:tc>
        <w:tc>
          <w:tcPr>
            <w:tcW w:w="1701" w:type="dxa"/>
            <w:shd w:val="clear" w:color="auto" w:fill="auto"/>
            <w:vAlign w:val="center"/>
          </w:tcPr>
          <w:p w14:paraId="0BA0C67B" w14:textId="77777777" w:rsidR="00EC1958" w:rsidRPr="00EC1958" w:rsidRDefault="00EC1958" w:rsidP="00EC1958">
            <w:pPr>
              <w:jc w:val="center"/>
              <w:rPr>
                <w:rFonts w:eastAsia="Arial"/>
                <w:szCs w:val="20"/>
              </w:rPr>
            </w:pPr>
            <w:r w:rsidRPr="00EC1958">
              <w:rPr>
                <w:rFonts w:eastAsia="Arial"/>
                <w:szCs w:val="20"/>
              </w:rPr>
              <w:t>0,00</w:t>
            </w:r>
          </w:p>
        </w:tc>
        <w:tc>
          <w:tcPr>
            <w:tcW w:w="1560" w:type="dxa"/>
            <w:vAlign w:val="center"/>
          </w:tcPr>
          <w:p w14:paraId="31EB0DFD" w14:textId="77777777" w:rsidR="00EC1958" w:rsidRPr="00EC1958" w:rsidRDefault="00EC1958" w:rsidP="00EC1958">
            <w:pPr>
              <w:jc w:val="center"/>
              <w:rPr>
                <w:rFonts w:eastAsia="Arial"/>
                <w:szCs w:val="20"/>
              </w:rPr>
            </w:pPr>
            <w:r w:rsidRPr="00EC1958">
              <w:rPr>
                <w:rFonts w:eastAsia="Arial"/>
                <w:szCs w:val="20"/>
              </w:rPr>
              <w:t>0,00</w:t>
            </w:r>
          </w:p>
        </w:tc>
      </w:tr>
      <w:tr w:rsidR="00EC1958" w:rsidRPr="00EC1958" w14:paraId="243AE134" w14:textId="77777777" w:rsidTr="00FC1F11">
        <w:trPr>
          <w:trHeight w:val="1323"/>
        </w:trPr>
        <w:tc>
          <w:tcPr>
            <w:tcW w:w="567" w:type="dxa"/>
            <w:shd w:val="clear" w:color="auto" w:fill="auto"/>
            <w:hideMark/>
          </w:tcPr>
          <w:p w14:paraId="6FEF833C" w14:textId="77777777" w:rsidR="00EC1958" w:rsidRPr="00EC1958" w:rsidRDefault="00EC1958" w:rsidP="00EC1958">
            <w:pPr>
              <w:jc w:val="center"/>
              <w:rPr>
                <w:rFonts w:eastAsia="Arial"/>
                <w:sz w:val="22"/>
              </w:rPr>
            </w:pPr>
            <w:r w:rsidRPr="00EC1958">
              <w:rPr>
                <w:rFonts w:eastAsia="Arial"/>
                <w:sz w:val="22"/>
              </w:rPr>
              <w:t>10</w:t>
            </w:r>
          </w:p>
        </w:tc>
        <w:tc>
          <w:tcPr>
            <w:tcW w:w="4536" w:type="dxa"/>
            <w:shd w:val="clear" w:color="auto" w:fill="auto"/>
            <w:hideMark/>
          </w:tcPr>
          <w:p w14:paraId="528A7E85" w14:textId="77777777" w:rsidR="00EC1958" w:rsidRPr="00EC1958" w:rsidRDefault="00EC1958" w:rsidP="00EC1958">
            <w:pPr>
              <w:rPr>
                <w:rFonts w:eastAsia="Arial"/>
                <w:sz w:val="16"/>
                <w:szCs w:val="16"/>
              </w:rPr>
            </w:pPr>
            <w:r w:rsidRPr="00EC1958">
              <w:rPr>
                <w:rFonts w:eastAsia="Arial"/>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shd w:val="clear" w:color="auto" w:fill="auto"/>
            <w:vAlign w:val="center"/>
          </w:tcPr>
          <w:p w14:paraId="2624998C" w14:textId="77777777" w:rsidR="00EC1958" w:rsidRPr="00EC1958" w:rsidRDefault="00EC1958" w:rsidP="00EC1958">
            <w:pPr>
              <w:jc w:val="center"/>
              <w:rPr>
                <w:rFonts w:eastAsia="Arial"/>
                <w:szCs w:val="20"/>
              </w:rPr>
            </w:pPr>
            <w:r w:rsidRPr="00EC1958">
              <w:rPr>
                <w:rFonts w:eastAsia="Arial"/>
                <w:szCs w:val="20"/>
              </w:rPr>
              <w:t>0,00</w:t>
            </w:r>
          </w:p>
        </w:tc>
        <w:tc>
          <w:tcPr>
            <w:tcW w:w="1701" w:type="dxa"/>
            <w:shd w:val="clear" w:color="auto" w:fill="auto"/>
            <w:vAlign w:val="center"/>
          </w:tcPr>
          <w:p w14:paraId="6523528B" w14:textId="77777777" w:rsidR="00EC1958" w:rsidRPr="00EC1958" w:rsidRDefault="00EC1958" w:rsidP="00EC1958">
            <w:pPr>
              <w:jc w:val="center"/>
              <w:rPr>
                <w:rFonts w:eastAsia="Arial"/>
                <w:szCs w:val="20"/>
              </w:rPr>
            </w:pPr>
            <w:r w:rsidRPr="00EC1958">
              <w:rPr>
                <w:rFonts w:eastAsia="Arial"/>
                <w:szCs w:val="20"/>
              </w:rPr>
              <w:t>0,00</w:t>
            </w:r>
          </w:p>
        </w:tc>
        <w:tc>
          <w:tcPr>
            <w:tcW w:w="1560" w:type="dxa"/>
            <w:vAlign w:val="center"/>
          </w:tcPr>
          <w:p w14:paraId="172291AA" w14:textId="77777777" w:rsidR="00EC1958" w:rsidRPr="00EC1958" w:rsidRDefault="00EC1958" w:rsidP="00EC1958">
            <w:pPr>
              <w:jc w:val="center"/>
              <w:rPr>
                <w:rFonts w:eastAsia="Arial"/>
                <w:szCs w:val="20"/>
              </w:rPr>
            </w:pPr>
            <w:r w:rsidRPr="00EC1958">
              <w:rPr>
                <w:rFonts w:eastAsia="Arial"/>
                <w:szCs w:val="20"/>
              </w:rPr>
              <w:t>0,00</w:t>
            </w:r>
          </w:p>
        </w:tc>
      </w:tr>
      <w:tr w:rsidR="00EC1958" w:rsidRPr="00EC1958" w14:paraId="2D09E2E8" w14:textId="77777777" w:rsidTr="00FC1F11">
        <w:trPr>
          <w:trHeight w:val="138"/>
        </w:trPr>
        <w:tc>
          <w:tcPr>
            <w:tcW w:w="567" w:type="dxa"/>
            <w:shd w:val="clear" w:color="auto" w:fill="auto"/>
            <w:hideMark/>
          </w:tcPr>
          <w:p w14:paraId="01DE5572" w14:textId="77777777" w:rsidR="00EC1958" w:rsidRPr="00EC1958" w:rsidRDefault="00EC1958" w:rsidP="00EC1958">
            <w:pPr>
              <w:jc w:val="center"/>
              <w:rPr>
                <w:rFonts w:eastAsia="Arial"/>
                <w:sz w:val="22"/>
              </w:rPr>
            </w:pPr>
            <w:r w:rsidRPr="00EC1958">
              <w:rPr>
                <w:rFonts w:eastAsia="Arial"/>
                <w:sz w:val="22"/>
              </w:rPr>
              <w:t>11</w:t>
            </w:r>
          </w:p>
        </w:tc>
        <w:tc>
          <w:tcPr>
            <w:tcW w:w="4536" w:type="dxa"/>
            <w:shd w:val="clear" w:color="auto" w:fill="auto"/>
            <w:hideMark/>
          </w:tcPr>
          <w:p w14:paraId="4980A9D1" w14:textId="77777777" w:rsidR="00EC1958" w:rsidRPr="00EC1958" w:rsidRDefault="00EC1958" w:rsidP="00EC1958">
            <w:pPr>
              <w:rPr>
                <w:rFonts w:eastAsia="Arial"/>
                <w:sz w:val="22"/>
              </w:rPr>
            </w:pPr>
            <w:r w:rsidRPr="00EC1958">
              <w:rPr>
                <w:rFonts w:eastAsia="Arial"/>
                <w:sz w:val="22"/>
              </w:rPr>
              <w:t xml:space="preserve">Необходимая валовая выручка </w:t>
            </w:r>
          </w:p>
        </w:tc>
        <w:tc>
          <w:tcPr>
            <w:tcW w:w="1701" w:type="dxa"/>
            <w:shd w:val="clear" w:color="auto" w:fill="auto"/>
          </w:tcPr>
          <w:p w14:paraId="67FF81A1" w14:textId="77777777" w:rsidR="00EC1958" w:rsidRPr="00EC1958" w:rsidRDefault="00EC1958" w:rsidP="00EC1958">
            <w:pPr>
              <w:jc w:val="center"/>
              <w:rPr>
                <w:rFonts w:eastAsia="Arial"/>
                <w:szCs w:val="20"/>
              </w:rPr>
            </w:pPr>
            <w:r w:rsidRPr="00EC1958">
              <w:rPr>
                <w:rFonts w:eastAsia="Arial"/>
                <w:szCs w:val="20"/>
              </w:rPr>
              <w:t>27 896,53</w:t>
            </w:r>
          </w:p>
        </w:tc>
        <w:tc>
          <w:tcPr>
            <w:tcW w:w="1701" w:type="dxa"/>
            <w:shd w:val="clear" w:color="auto" w:fill="auto"/>
          </w:tcPr>
          <w:p w14:paraId="501CF200" w14:textId="77777777" w:rsidR="00EC1958" w:rsidRPr="00EC1958" w:rsidRDefault="00EC1958" w:rsidP="00EC1958">
            <w:pPr>
              <w:jc w:val="center"/>
              <w:rPr>
                <w:rFonts w:eastAsia="Arial"/>
                <w:szCs w:val="20"/>
              </w:rPr>
            </w:pPr>
            <w:r w:rsidRPr="00EC1958">
              <w:rPr>
                <w:rFonts w:eastAsia="Arial"/>
                <w:szCs w:val="20"/>
              </w:rPr>
              <w:t>22 721,23</w:t>
            </w:r>
          </w:p>
        </w:tc>
        <w:tc>
          <w:tcPr>
            <w:tcW w:w="1560" w:type="dxa"/>
          </w:tcPr>
          <w:p w14:paraId="017CD527" w14:textId="77777777" w:rsidR="00EC1958" w:rsidRPr="00EC1958" w:rsidRDefault="00EC1958" w:rsidP="00EC1958">
            <w:pPr>
              <w:jc w:val="center"/>
              <w:rPr>
                <w:rFonts w:eastAsia="Arial"/>
                <w:szCs w:val="20"/>
              </w:rPr>
            </w:pPr>
            <w:r w:rsidRPr="00EC1958">
              <w:rPr>
                <w:rFonts w:eastAsia="Arial"/>
                <w:szCs w:val="20"/>
              </w:rPr>
              <w:t>-5 175,30</w:t>
            </w:r>
          </w:p>
        </w:tc>
      </w:tr>
    </w:tbl>
    <w:p w14:paraId="6F52986D" w14:textId="77777777" w:rsidR="00EC1958" w:rsidRPr="00EC1958" w:rsidRDefault="00EC1958" w:rsidP="00EC1958">
      <w:pPr>
        <w:tabs>
          <w:tab w:val="left" w:pos="1890"/>
        </w:tabs>
        <w:ind w:firstLine="720"/>
        <w:jc w:val="both"/>
        <w:rPr>
          <w:rFonts w:eastAsia="Arial"/>
          <w:color w:val="000000"/>
          <w:szCs w:val="20"/>
        </w:rPr>
      </w:pPr>
    </w:p>
    <w:p w14:paraId="4EAE7124" w14:textId="77777777" w:rsidR="00EC1958" w:rsidRPr="00EC1958" w:rsidRDefault="00EC1958" w:rsidP="00EC1958">
      <w:pPr>
        <w:tabs>
          <w:tab w:val="left" w:pos="1134"/>
        </w:tabs>
        <w:snapToGrid w:val="0"/>
        <w:ind w:firstLine="709"/>
        <w:jc w:val="both"/>
        <w:rPr>
          <w:rFonts w:eastAsia="Arial"/>
          <w:sz w:val="28"/>
          <w:szCs w:val="28"/>
        </w:rPr>
      </w:pPr>
      <w:r w:rsidRPr="00EC1958">
        <w:rPr>
          <w:rFonts w:eastAsia="Arial"/>
          <w:sz w:val="28"/>
          <w:szCs w:val="28"/>
        </w:rPr>
        <w:lastRenderedPageBreak/>
        <w:t>Общая величина НВВ на 2023 год должна составить 27 896,53 тыс. руб., в том числе на потребительском рынке 27 896,53 тыс. руб.</w:t>
      </w:r>
    </w:p>
    <w:p w14:paraId="153744BA" w14:textId="77777777" w:rsidR="00EC1958" w:rsidRPr="00EC1958" w:rsidRDefault="00EC1958" w:rsidP="00EC1958">
      <w:pPr>
        <w:snapToGrid w:val="0"/>
        <w:ind w:firstLine="709"/>
        <w:jc w:val="both"/>
        <w:rPr>
          <w:rFonts w:eastAsia="Arial"/>
          <w:sz w:val="28"/>
          <w:szCs w:val="28"/>
        </w:rPr>
      </w:pPr>
      <w:r w:rsidRPr="00EC1958">
        <w:rPr>
          <w:rFonts w:eastAsia="Arial"/>
          <w:sz w:val="28"/>
          <w:szCs w:val="28"/>
        </w:rPr>
        <w:t>Сумма корректировки НВВ на 2023 год, относительно предложений предприятия в сторону снижения составила 5 175,30 тыс. руб., в том числе на потребительском рынке 5 175,30 тыс. руб. Сводная информация в разрезе статей затрат отражена в приложении № 1 к данному заключению.</w:t>
      </w:r>
    </w:p>
    <w:p w14:paraId="04545476" w14:textId="77777777" w:rsidR="00EC1958" w:rsidRPr="00EC1958" w:rsidRDefault="00EC1958" w:rsidP="00EC1958">
      <w:pPr>
        <w:snapToGrid w:val="0"/>
        <w:ind w:firstLine="709"/>
        <w:jc w:val="both"/>
        <w:rPr>
          <w:rFonts w:eastAsia="Arial"/>
          <w:sz w:val="28"/>
          <w:szCs w:val="28"/>
        </w:rPr>
      </w:pPr>
    </w:p>
    <w:p w14:paraId="3238F1E2" w14:textId="77777777" w:rsidR="00EC1958" w:rsidRPr="00EC1958" w:rsidRDefault="00EC1958" w:rsidP="00EC1958">
      <w:pPr>
        <w:keepNext/>
        <w:tabs>
          <w:tab w:val="left" w:pos="567"/>
        </w:tabs>
        <w:jc w:val="center"/>
        <w:outlineLvl w:val="0"/>
        <w:rPr>
          <w:b/>
          <w:sz w:val="32"/>
          <w:szCs w:val="20"/>
          <w:lang w:eastAsia="x-none"/>
        </w:rPr>
      </w:pPr>
      <w:bookmarkStart w:id="62" w:name="_Toc112244889"/>
      <w:r w:rsidRPr="00EC1958">
        <w:rPr>
          <w:b/>
          <w:sz w:val="32"/>
          <w:szCs w:val="20"/>
          <w:lang w:eastAsia="x-none"/>
        </w:rPr>
        <w:t>11.</w:t>
      </w:r>
      <w:r w:rsidRPr="00EC1958">
        <w:rPr>
          <w:b/>
          <w:szCs w:val="20"/>
          <w:lang w:val="x-none" w:eastAsia="x-none"/>
        </w:rPr>
        <w:t xml:space="preserve"> </w:t>
      </w:r>
      <w:r w:rsidRPr="00EC1958">
        <w:rPr>
          <w:b/>
          <w:sz w:val="32"/>
          <w:szCs w:val="20"/>
          <w:lang w:eastAsia="x-none"/>
        </w:rPr>
        <w:t>Тарифы на тепловую энергию на 2023 год на основании необходимой валовой выручки</w:t>
      </w:r>
      <w:bookmarkEnd w:id="62"/>
    </w:p>
    <w:p w14:paraId="4DA43BB9" w14:textId="77777777" w:rsidR="00EC1958" w:rsidRPr="00EC1958" w:rsidRDefault="00EC1958" w:rsidP="00EC1958">
      <w:pPr>
        <w:rPr>
          <w:sz w:val="28"/>
          <w:szCs w:val="28"/>
        </w:rPr>
      </w:pPr>
    </w:p>
    <w:p w14:paraId="30941322" w14:textId="77777777" w:rsidR="00EC1958" w:rsidRPr="00EC1958" w:rsidRDefault="00EC1958" w:rsidP="00EC1958">
      <w:pPr>
        <w:tabs>
          <w:tab w:val="left" w:pos="1134"/>
        </w:tabs>
        <w:ind w:firstLine="709"/>
        <w:jc w:val="both"/>
        <w:rPr>
          <w:sz w:val="28"/>
          <w:szCs w:val="28"/>
        </w:rPr>
      </w:pPr>
      <w:r w:rsidRPr="00EC1958">
        <w:rPr>
          <w:sz w:val="28"/>
          <w:szCs w:val="28"/>
        </w:rPr>
        <w:tab/>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BAEBA8C" w14:textId="77777777" w:rsidR="00EC1958" w:rsidRPr="00EC1958" w:rsidRDefault="00EC1958" w:rsidP="00EC1958">
      <w:pPr>
        <w:tabs>
          <w:tab w:val="left" w:pos="1134"/>
        </w:tabs>
        <w:ind w:firstLine="709"/>
        <w:jc w:val="both"/>
        <w:rPr>
          <w:sz w:val="28"/>
          <w:szCs w:val="28"/>
        </w:rPr>
      </w:pPr>
      <w:r w:rsidRPr="00EC1958">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2023 год 2 332,57 тыс. руб., а учесть данные расходы в НВВ предприятия в следующих периодах регулирования. Таким образом, размер НВВ составит 22 721,23 – 2 332,57 = 20 388,66 тыс. руб.</w:t>
      </w:r>
    </w:p>
    <w:p w14:paraId="3937535E" w14:textId="77777777" w:rsidR="00EC1958" w:rsidRPr="00EC1958" w:rsidRDefault="00EC1958" w:rsidP="00EC1958">
      <w:pPr>
        <w:tabs>
          <w:tab w:val="left" w:pos="1134"/>
        </w:tabs>
        <w:ind w:firstLine="709"/>
        <w:jc w:val="both"/>
        <w:rPr>
          <w:sz w:val="28"/>
          <w:szCs w:val="28"/>
        </w:rPr>
      </w:pPr>
      <w:r w:rsidRPr="00EC1958">
        <w:rPr>
          <w:sz w:val="28"/>
          <w:szCs w:val="28"/>
        </w:rPr>
        <w:t>На основании необходимой валовой выручки в размере 20 388,66 тыс. руб. и полезного отпуска на потребительский рынок 5 238,94 Гкал, эксперты рассчитали тарифы на тепловую энергию для ООО «Авангард» на 2023 год (представлены в таблице 12).</w:t>
      </w:r>
    </w:p>
    <w:p w14:paraId="1A861411" w14:textId="77777777" w:rsidR="00EC1958" w:rsidRPr="00EC1958" w:rsidRDefault="00EC1958" w:rsidP="00EC1958">
      <w:pPr>
        <w:tabs>
          <w:tab w:val="left" w:pos="1134"/>
        </w:tabs>
        <w:jc w:val="both"/>
        <w:rPr>
          <w:sz w:val="28"/>
          <w:szCs w:val="28"/>
        </w:rPr>
      </w:pPr>
    </w:p>
    <w:p w14:paraId="24BC9EA1" w14:textId="77777777" w:rsidR="00EC1958" w:rsidRPr="00EC1958" w:rsidRDefault="00EC1958" w:rsidP="00EC1958">
      <w:pPr>
        <w:jc w:val="right"/>
        <w:rPr>
          <w:sz w:val="28"/>
          <w:szCs w:val="28"/>
          <w:lang w:eastAsia="en-US"/>
        </w:rPr>
      </w:pPr>
      <w:r w:rsidRPr="00EC1958">
        <w:rPr>
          <w:sz w:val="28"/>
          <w:szCs w:val="28"/>
          <w:lang w:eastAsia="en-US"/>
        </w:rPr>
        <w:t>Таблица 12</w:t>
      </w:r>
    </w:p>
    <w:p w14:paraId="731E40C8" w14:textId="77777777" w:rsidR="00EC1958" w:rsidRPr="00EC1958" w:rsidRDefault="00EC1958" w:rsidP="00EC1958">
      <w:pPr>
        <w:spacing w:line="276" w:lineRule="auto"/>
        <w:jc w:val="center"/>
        <w:rPr>
          <w:sz w:val="28"/>
          <w:szCs w:val="28"/>
          <w:lang w:eastAsia="en-US"/>
        </w:rPr>
      </w:pPr>
      <w:r w:rsidRPr="00EC1958">
        <w:rPr>
          <w:sz w:val="28"/>
          <w:szCs w:val="28"/>
          <w:lang w:eastAsia="en-US"/>
        </w:rPr>
        <w:t xml:space="preserve">Тарифы на тепловую энергию ООО «Авангард» </w:t>
      </w:r>
      <w:r w:rsidRPr="00EC1958">
        <w:rPr>
          <w:sz w:val="28"/>
          <w:szCs w:val="28"/>
          <w:lang w:eastAsia="en-US"/>
        </w:rPr>
        <w:br/>
        <w:t>на 2023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EC1958" w:rsidRPr="00EC1958" w14:paraId="7F711B5C" w14:textId="77777777" w:rsidTr="00FC1F11">
        <w:trPr>
          <w:trHeight w:val="730"/>
          <w:tblHeader/>
          <w:jc w:val="center"/>
        </w:trPr>
        <w:tc>
          <w:tcPr>
            <w:tcW w:w="1068" w:type="dxa"/>
            <w:tcBorders>
              <w:top w:val="single" w:sz="4" w:space="0" w:color="auto"/>
            </w:tcBorders>
            <w:shd w:val="clear" w:color="auto" w:fill="auto"/>
            <w:vAlign w:val="center"/>
          </w:tcPr>
          <w:p w14:paraId="6AA81EA2" w14:textId="77777777" w:rsidR="00EC1958" w:rsidRPr="00EC1958" w:rsidRDefault="00EC1958" w:rsidP="00EC1958">
            <w:pPr>
              <w:jc w:val="center"/>
              <w:rPr>
                <w:szCs w:val="20"/>
              </w:rPr>
            </w:pPr>
            <w:r w:rsidRPr="00EC1958">
              <w:rPr>
                <w:szCs w:val="20"/>
              </w:rPr>
              <w:t>№ п/п</w:t>
            </w:r>
          </w:p>
        </w:tc>
        <w:tc>
          <w:tcPr>
            <w:tcW w:w="6324" w:type="dxa"/>
            <w:tcBorders>
              <w:top w:val="single" w:sz="4" w:space="0" w:color="auto"/>
            </w:tcBorders>
            <w:shd w:val="clear" w:color="auto" w:fill="auto"/>
            <w:vAlign w:val="center"/>
          </w:tcPr>
          <w:p w14:paraId="4EAC0EEF" w14:textId="77777777" w:rsidR="00EC1958" w:rsidRPr="00EC1958" w:rsidRDefault="00EC1958" w:rsidP="00EC1958">
            <w:pPr>
              <w:jc w:val="center"/>
              <w:rPr>
                <w:szCs w:val="20"/>
              </w:rPr>
            </w:pPr>
            <w:r w:rsidRPr="00EC1958">
              <w:rPr>
                <w:szCs w:val="20"/>
              </w:rPr>
              <w:t>Наименование расхода</w:t>
            </w:r>
          </w:p>
        </w:tc>
        <w:tc>
          <w:tcPr>
            <w:tcW w:w="2390" w:type="dxa"/>
            <w:tcBorders>
              <w:top w:val="single" w:sz="4" w:space="0" w:color="auto"/>
            </w:tcBorders>
            <w:shd w:val="clear" w:color="auto" w:fill="auto"/>
            <w:vAlign w:val="center"/>
          </w:tcPr>
          <w:p w14:paraId="39C5B7BF" w14:textId="77777777" w:rsidR="00EC1958" w:rsidRPr="00EC1958" w:rsidRDefault="00EC1958" w:rsidP="00EC1958">
            <w:pPr>
              <w:jc w:val="center"/>
              <w:rPr>
                <w:szCs w:val="20"/>
              </w:rPr>
            </w:pPr>
            <w:r w:rsidRPr="00EC1958">
              <w:rPr>
                <w:szCs w:val="20"/>
              </w:rPr>
              <w:t xml:space="preserve">Предложения экспертов на </w:t>
            </w:r>
          </w:p>
          <w:p w14:paraId="7126FAD1" w14:textId="77777777" w:rsidR="00EC1958" w:rsidRPr="00EC1958" w:rsidRDefault="00EC1958" w:rsidP="00EC1958">
            <w:pPr>
              <w:jc w:val="center"/>
              <w:rPr>
                <w:szCs w:val="20"/>
              </w:rPr>
            </w:pPr>
            <w:r w:rsidRPr="00EC1958">
              <w:rPr>
                <w:szCs w:val="20"/>
              </w:rPr>
              <w:t>2023 год</w:t>
            </w:r>
          </w:p>
        </w:tc>
      </w:tr>
      <w:tr w:rsidR="00EC1958" w:rsidRPr="00EC1958" w14:paraId="4B38B0C3" w14:textId="77777777" w:rsidTr="00FC1F11">
        <w:trPr>
          <w:trHeight w:val="360"/>
          <w:jc w:val="center"/>
        </w:trPr>
        <w:tc>
          <w:tcPr>
            <w:tcW w:w="1068" w:type="dxa"/>
            <w:shd w:val="clear" w:color="auto" w:fill="auto"/>
            <w:vAlign w:val="center"/>
          </w:tcPr>
          <w:p w14:paraId="313386F1" w14:textId="77777777" w:rsidR="00EC1958" w:rsidRPr="00EC1958" w:rsidRDefault="00EC1958" w:rsidP="00EC1958">
            <w:pPr>
              <w:jc w:val="center"/>
              <w:rPr>
                <w:szCs w:val="20"/>
              </w:rPr>
            </w:pPr>
            <w:r w:rsidRPr="00EC1958">
              <w:rPr>
                <w:szCs w:val="20"/>
              </w:rPr>
              <w:t>1</w:t>
            </w:r>
          </w:p>
        </w:tc>
        <w:tc>
          <w:tcPr>
            <w:tcW w:w="6324" w:type="dxa"/>
            <w:shd w:val="clear" w:color="auto" w:fill="auto"/>
            <w:vAlign w:val="center"/>
          </w:tcPr>
          <w:p w14:paraId="20CCA265" w14:textId="77777777" w:rsidR="00EC1958" w:rsidRPr="00EC1958" w:rsidRDefault="00EC1958" w:rsidP="00EC1958">
            <w:pPr>
              <w:jc w:val="both"/>
              <w:rPr>
                <w:szCs w:val="20"/>
              </w:rPr>
            </w:pPr>
            <w:r w:rsidRPr="00EC1958">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57EC42C" w14:textId="77777777" w:rsidR="00EC1958" w:rsidRPr="00EC1958" w:rsidRDefault="00EC1958" w:rsidP="00EC1958">
            <w:pPr>
              <w:jc w:val="center"/>
              <w:rPr>
                <w:szCs w:val="20"/>
              </w:rPr>
            </w:pPr>
            <w:r w:rsidRPr="00EC1958">
              <w:rPr>
                <w:szCs w:val="20"/>
              </w:rPr>
              <w:t>20 388,66</w:t>
            </w:r>
          </w:p>
        </w:tc>
      </w:tr>
      <w:tr w:rsidR="00EC1958" w:rsidRPr="00EC1958" w14:paraId="07E668FD" w14:textId="77777777" w:rsidTr="00FC1F11">
        <w:trPr>
          <w:trHeight w:val="360"/>
          <w:jc w:val="center"/>
        </w:trPr>
        <w:tc>
          <w:tcPr>
            <w:tcW w:w="1068" w:type="dxa"/>
            <w:shd w:val="clear" w:color="auto" w:fill="auto"/>
            <w:vAlign w:val="center"/>
          </w:tcPr>
          <w:p w14:paraId="58E20E71" w14:textId="77777777" w:rsidR="00EC1958" w:rsidRPr="00EC1958" w:rsidRDefault="00EC1958" w:rsidP="00EC1958">
            <w:pPr>
              <w:jc w:val="center"/>
              <w:rPr>
                <w:szCs w:val="20"/>
              </w:rPr>
            </w:pPr>
            <w:r w:rsidRPr="00EC1958">
              <w:rPr>
                <w:szCs w:val="20"/>
              </w:rPr>
              <w:t>1.1</w:t>
            </w:r>
          </w:p>
        </w:tc>
        <w:tc>
          <w:tcPr>
            <w:tcW w:w="6324" w:type="dxa"/>
            <w:shd w:val="clear" w:color="auto" w:fill="auto"/>
            <w:vAlign w:val="center"/>
          </w:tcPr>
          <w:p w14:paraId="7350EA93" w14:textId="77777777" w:rsidR="00EC1958" w:rsidRPr="00EC1958" w:rsidRDefault="00EC1958" w:rsidP="00EC1958">
            <w:pPr>
              <w:jc w:val="both"/>
              <w:rPr>
                <w:iCs/>
                <w:szCs w:val="20"/>
              </w:rPr>
            </w:pPr>
            <w:r w:rsidRPr="00EC1958">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2440E54" w14:textId="77777777" w:rsidR="00EC1958" w:rsidRPr="00EC1958" w:rsidRDefault="00EC1958" w:rsidP="00EC1958">
            <w:pPr>
              <w:jc w:val="center"/>
              <w:rPr>
                <w:szCs w:val="20"/>
              </w:rPr>
            </w:pPr>
            <w:r w:rsidRPr="00EC1958">
              <w:rPr>
                <w:szCs w:val="20"/>
              </w:rPr>
              <w:t>11 473,13</w:t>
            </w:r>
          </w:p>
        </w:tc>
      </w:tr>
      <w:tr w:rsidR="00EC1958" w:rsidRPr="00EC1958" w14:paraId="5ED55E7D" w14:textId="77777777" w:rsidTr="00FC1F11">
        <w:trPr>
          <w:trHeight w:val="360"/>
          <w:jc w:val="center"/>
        </w:trPr>
        <w:tc>
          <w:tcPr>
            <w:tcW w:w="1068" w:type="dxa"/>
            <w:shd w:val="clear" w:color="auto" w:fill="auto"/>
            <w:vAlign w:val="center"/>
          </w:tcPr>
          <w:p w14:paraId="2D56556E" w14:textId="77777777" w:rsidR="00EC1958" w:rsidRPr="00EC1958" w:rsidRDefault="00EC1958" w:rsidP="00EC1958">
            <w:pPr>
              <w:jc w:val="center"/>
              <w:rPr>
                <w:szCs w:val="20"/>
              </w:rPr>
            </w:pPr>
            <w:r w:rsidRPr="00EC1958">
              <w:rPr>
                <w:szCs w:val="20"/>
              </w:rPr>
              <w:t>1.2</w:t>
            </w:r>
          </w:p>
        </w:tc>
        <w:tc>
          <w:tcPr>
            <w:tcW w:w="6324" w:type="dxa"/>
            <w:shd w:val="clear" w:color="auto" w:fill="auto"/>
            <w:vAlign w:val="center"/>
          </w:tcPr>
          <w:p w14:paraId="64182B2D" w14:textId="77777777" w:rsidR="00EC1958" w:rsidRPr="00EC1958" w:rsidRDefault="00EC1958" w:rsidP="00EC1958">
            <w:pPr>
              <w:jc w:val="both"/>
              <w:rPr>
                <w:iCs/>
                <w:szCs w:val="20"/>
              </w:rPr>
            </w:pPr>
            <w:r w:rsidRPr="00EC1958">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E3D4038" w14:textId="77777777" w:rsidR="00EC1958" w:rsidRPr="00EC1958" w:rsidRDefault="00EC1958" w:rsidP="00EC1958">
            <w:pPr>
              <w:jc w:val="center"/>
              <w:rPr>
                <w:szCs w:val="20"/>
              </w:rPr>
            </w:pPr>
            <w:r w:rsidRPr="00EC1958">
              <w:rPr>
                <w:szCs w:val="20"/>
              </w:rPr>
              <w:t>8 915,53</w:t>
            </w:r>
          </w:p>
        </w:tc>
      </w:tr>
      <w:tr w:rsidR="00EC1958" w:rsidRPr="00EC1958" w14:paraId="44015EFC" w14:textId="77777777" w:rsidTr="00FC1F11">
        <w:trPr>
          <w:trHeight w:val="360"/>
          <w:jc w:val="center"/>
        </w:trPr>
        <w:tc>
          <w:tcPr>
            <w:tcW w:w="1068" w:type="dxa"/>
            <w:shd w:val="clear" w:color="auto" w:fill="auto"/>
            <w:vAlign w:val="center"/>
          </w:tcPr>
          <w:p w14:paraId="3A96B974" w14:textId="77777777" w:rsidR="00EC1958" w:rsidRPr="00EC1958" w:rsidRDefault="00EC1958" w:rsidP="00EC1958">
            <w:pPr>
              <w:jc w:val="center"/>
              <w:rPr>
                <w:szCs w:val="20"/>
              </w:rPr>
            </w:pPr>
            <w:r w:rsidRPr="00EC1958">
              <w:rPr>
                <w:szCs w:val="20"/>
              </w:rPr>
              <w:t>2</w:t>
            </w:r>
          </w:p>
        </w:tc>
        <w:tc>
          <w:tcPr>
            <w:tcW w:w="6324" w:type="dxa"/>
            <w:shd w:val="clear" w:color="auto" w:fill="auto"/>
            <w:vAlign w:val="center"/>
            <w:hideMark/>
          </w:tcPr>
          <w:p w14:paraId="43555B07" w14:textId="77777777" w:rsidR="00EC1958" w:rsidRPr="00EC1958" w:rsidRDefault="00EC1958" w:rsidP="00EC1958">
            <w:pPr>
              <w:jc w:val="both"/>
              <w:rPr>
                <w:szCs w:val="20"/>
              </w:rPr>
            </w:pPr>
            <w:r w:rsidRPr="00EC1958">
              <w:rPr>
                <w:szCs w:val="20"/>
              </w:rPr>
              <w:t xml:space="preserve">Полезный отпуск </w:t>
            </w:r>
            <w:r w:rsidRPr="00EC1958">
              <w:rPr>
                <w:iCs/>
                <w:szCs w:val="20"/>
              </w:rPr>
              <w:t>на потребительский рынок</w:t>
            </w:r>
            <w:r w:rsidRPr="00EC1958">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C91E4C0" w14:textId="77777777" w:rsidR="00EC1958" w:rsidRPr="00EC1958" w:rsidRDefault="00EC1958" w:rsidP="00EC1958">
            <w:pPr>
              <w:jc w:val="center"/>
              <w:rPr>
                <w:szCs w:val="20"/>
              </w:rPr>
            </w:pPr>
            <w:r w:rsidRPr="00EC1958">
              <w:rPr>
                <w:szCs w:val="20"/>
              </w:rPr>
              <w:t>5238,94</w:t>
            </w:r>
          </w:p>
        </w:tc>
      </w:tr>
      <w:tr w:rsidR="00EC1958" w:rsidRPr="00EC1958" w14:paraId="029E1381" w14:textId="77777777" w:rsidTr="00FC1F11">
        <w:trPr>
          <w:trHeight w:val="375"/>
          <w:jc w:val="center"/>
        </w:trPr>
        <w:tc>
          <w:tcPr>
            <w:tcW w:w="1068" w:type="dxa"/>
            <w:shd w:val="clear" w:color="auto" w:fill="auto"/>
            <w:vAlign w:val="center"/>
          </w:tcPr>
          <w:p w14:paraId="03A5BD19" w14:textId="77777777" w:rsidR="00EC1958" w:rsidRPr="00EC1958" w:rsidRDefault="00EC1958" w:rsidP="00EC1958">
            <w:pPr>
              <w:jc w:val="center"/>
              <w:rPr>
                <w:szCs w:val="20"/>
              </w:rPr>
            </w:pPr>
            <w:r w:rsidRPr="00EC1958">
              <w:rPr>
                <w:szCs w:val="20"/>
              </w:rPr>
              <w:t>2.1</w:t>
            </w:r>
          </w:p>
        </w:tc>
        <w:tc>
          <w:tcPr>
            <w:tcW w:w="6324" w:type="dxa"/>
            <w:shd w:val="clear" w:color="auto" w:fill="auto"/>
            <w:vAlign w:val="center"/>
            <w:hideMark/>
          </w:tcPr>
          <w:p w14:paraId="08540981" w14:textId="77777777" w:rsidR="00EC1958" w:rsidRPr="00EC1958" w:rsidRDefault="00EC1958" w:rsidP="00EC1958">
            <w:pPr>
              <w:jc w:val="both"/>
              <w:rPr>
                <w:iCs/>
                <w:szCs w:val="20"/>
              </w:rPr>
            </w:pPr>
            <w:r w:rsidRPr="00EC1958">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AFD4DCB" w14:textId="77777777" w:rsidR="00EC1958" w:rsidRPr="00EC1958" w:rsidRDefault="00EC1958" w:rsidP="00EC1958">
            <w:pPr>
              <w:jc w:val="center"/>
              <w:rPr>
                <w:szCs w:val="20"/>
              </w:rPr>
            </w:pPr>
            <w:r w:rsidRPr="00EC1958">
              <w:rPr>
                <w:szCs w:val="20"/>
              </w:rPr>
              <w:t>3 058,49</w:t>
            </w:r>
          </w:p>
        </w:tc>
      </w:tr>
      <w:tr w:rsidR="00EC1958" w:rsidRPr="00EC1958" w14:paraId="3CA2204F" w14:textId="77777777" w:rsidTr="00FC1F11">
        <w:trPr>
          <w:trHeight w:val="375"/>
          <w:jc w:val="center"/>
        </w:trPr>
        <w:tc>
          <w:tcPr>
            <w:tcW w:w="1068" w:type="dxa"/>
            <w:shd w:val="clear" w:color="auto" w:fill="auto"/>
            <w:vAlign w:val="center"/>
          </w:tcPr>
          <w:p w14:paraId="055EFC88" w14:textId="77777777" w:rsidR="00EC1958" w:rsidRPr="00EC1958" w:rsidRDefault="00EC1958" w:rsidP="00EC1958">
            <w:pPr>
              <w:jc w:val="center"/>
              <w:rPr>
                <w:szCs w:val="20"/>
              </w:rPr>
            </w:pPr>
            <w:r w:rsidRPr="00EC1958">
              <w:rPr>
                <w:szCs w:val="20"/>
              </w:rPr>
              <w:lastRenderedPageBreak/>
              <w:t>2.2</w:t>
            </w:r>
          </w:p>
        </w:tc>
        <w:tc>
          <w:tcPr>
            <w:tcW w:w="6324" w:type="dxa"/>
            <w:shd w:val="clear" w:color="auto" w:fill="auto"/>
            <w:vAlign w:val="center"/>
            <w:hideMark/>
          </w:tcPr>
          <w:p w14:paraId="280A9785" w14:textId="77777777" w:rsidR="00EC1958" w:rsidRPr="00EC1958" w:rsidRDefault="00EC1958" w:rsidP="00EC1958">
            <w:pPr>
              <w:jc w:val="both"/>
              <w:rPr>
                <w:iCs/>
                <w:szCs w:val="20"/>
              </w:rPr>
            </w:pPr>
            <w:r w:rsidRPr="00EC1958">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96396EF" w14:textId="77777777" w:rsidR="00EC1958" w:rsidRPr="00EC1958" w:rsidRDefault="00EC1958" w:rsidP="00EC1958">
            <w:pPr>
              <w:jc w:val="center"/>
              <w:rPr>
                <w:szCs w:val="20"/>
              </w:rPr>
            </w:pPr>
            <w:r w:rsidRPr="00EC1958">
              <w:rPr>
                <w:szCs w:val="20"/>
              </w:rPr>
              <w:t>2 180,45</w:t>
            </w:r>
          </w:p>
        </w:tc>
      </w:tr>
      <w:tr w:rsidR="00EC1958" w:rsidRPr="00EC1958" w14:paraId="149FF1BF" w14:textId="77777777" w:rsidTr="00FC1F11">
        <w:trPr>
          <w:trHeight w:val="360"/>
          <w:jc w:val="center"/>
        </w:trPr>
        <w:tc>
          <w:tcPr>
            <w:tcW w:w="1068" w:type="dxa"/>
            <w:shd w:val="clear" w:color="auto" w:fill="auto"/>
            <w:vAlign w:val="center"/>
            <w:hideMark/>
          </w:tcPr>
          <w:p w14:paraId="32BE51D0" w14:textId="77777777" w:rsidR="00EC1958" w:rsidRPr="00EC1958" w:rsidRDefault="00EC1958" w:rsidP="00EC1958">
            <w:pPr>
              <w:jc w:val="center"/>
              <w:rPr>
                <w:szCs w:val="20"/>
              </w:rPr>
            </w:pPr>
            <w:r w:rsidRPr="00EC1958">
              <w:rPr>
                <w:szCs w:val="20"/>
              </w:rPr>
              <w:t>3</w:t>
            </w:r>
          </w:p>
        </w:tc>
        <w:tc>
          <w:tcPr>
            <w:tcW w:w="6324" w:type="dxa"/>
            <w:shd w:val="clear" w:color="auto" w:fill="auto"/>
            <w:vAlign w:val="center"/>
            <w:hideMark/>
          </w:tcPr>
          <w:p w14:paraId="4A556D9B" w14:textId="77777777" w:rsidR="00EC1958" w:rsidRPr="00EC1958" w:rsidRDefault="00EC1958" w:rsidP="00EC1958">
            <w:pPr>
              <w:jc w:val="both"/>
              <w:rPr>
                <w:szCs w:val="20"/>
              </w:rPr>
            </w:pPr>
            <w:r w:rsidRPr="00EC1958">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A5AB35E" w14:textId="77777777" w:rsidR="00EC1958" w:rsidRPr="00EC1958" w:rsidRDefault="00EC1958" w:rsidP="00EC1958">
            <w:pPr>
              <w:jc w:val="center"/>
              <w:rPr>
                <w:szCs w:val="20"/>
              </w:rPr>
            </w:pPr>
          </w:p>
        </w:tc>
      </w:tr>
      <w:tr w:rsidR="00EC1958" w:rsidRPr="00EC1958" w14:paraId="1971DA6C" w14:textId="77777777" w:rsidTr="00FC1F11">
        <w:trPr>
          <w:trHeight w:val="375"/>
          <w:jc w:val="center"/>
        </w:trPr>
        <w:tc>
          <w:tcPr>
            <w:tcW w:w="1068" w:type="dxa"/>
            <w:shd w:val="clear" w:color="auto" w:fill="auto"/>
            <w:vAlign w:val="center"/>
            <w:hideMark/>
          </w:tcPr>
          <w:p w14:paraId="5709E2A2" w14:textId="77777777" w:rsidR="00EC1958" w:rsidRPr="00EC1958" w:rsidRDefault="00EC1958" w:rsidP="00EC1958">
            <w:pPr>
              <w:jc w:val="center"/>
              <w:rPr>
                <w:szCs w:val="20"/>
              </w:rPr>
            </w:pPr>
            <w:r w:rsidRPr="00EC1958">
              <w:rPr>
                <w:szCs w:val="20"/>
              </w:rPr>
              <w:t>3.1</w:t>
            </w:r>
          </w:p>
        </w:tc>
        <w:tc>
          <w:tcPr>
            <w:tcW w:w="6324" w:type="dxa"/>
            <w:tcBorders>
              <w:right w:val="single" w:sz="4" w:space="0" w:color="auto"/>
            </w:tcBorders>
            <w:shd w:val="clear" w:color="auto" w:fill="auto"/>
            <w:vAlign w:val="center"/>
            <w:hideMark/>
          </w:tcPr>
          <w:p w14:paraId="31484E2C" w14:textId="77777777" w:rsidR="00EC1958" w:rsidRPr="00EC1958" w:rsidRDefault="00EC1958" w:rsidP="00EC1958">
            <w:pPr>
              <w:jc w:val="both"/>
              <w:rPr>
                <w:iCs/>
                <w:szCs w:val="20"/>
              </w:rPr>
            </w:pPr>
            <w:r w:rsidRPr="00EC1958">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DEBC859" w14:textId="77777777" w:rsidR="00EC1958" w:rsidRPr="00EC1958" w:rsidRDefault="00EC1958" w:rsidP="00EC1958">
            <w:pPr>
              <w:jc w:val="center"/>
              <w:rPr>
                <w:szCs w:val="20"/>
              </w:rPr>
            </w:pPr>
            <w:r w:rsidRPr="00EC1958">
              <w:rPr>
                <w:szCs w:val="20"/>
              </w:rPr>
              <w:t>3 751,24</w:t>
            </w:r>
          </w:p>
        </w:tc>
      </w:tr>
      <w:tr w:rsidR="00EC1958" w:rsidRPr="00EC1958" w14:paraId="3698BBD7" w14:textId="77777777" w:rsidTr="00FC1F11">
        <w:trPr>
          <w:trHeight w:val="375"/>
          <w:jc w:val="center"/>
        </w:trPr>
        <w:tc>
          <w:tcPr>
            <w:tcW w:w="1068" w:type="dxa"/>
            <w:shd w:val="clear" w:color="auto" w:fill="auto"/>
            <w:vAlign w:val="center"/>
          </w:tcPr>
          <w:p w14:paraId="3FD51DC7" w14:textId="77777777" w:rsidR="00EC1958" w:rsidRPr="00EC1958" w:rsidRDefault="00EC1958" w:rsidP="00EC1958">
            <w:pPr>
              <w:jc w:val="center"/>
              <w:rPr>
                <w:szCs w:val="20"/>
              </w:rPr>
            </w:pPr>
            <w:r w:rsidRPr="00EC1958">
              <w:rPr>
                <w:szCs w:val="20"/>
              </w:rPr>
              <w:t>3.1.1.</w:t>
            </w:r>
          </w:p>
        </w:tc>
        <w:tc>
          <w:tcPr>
            <w:tcW w:w="6324" w:type="dxa"/>
            <w:tcBorders>
              <w:right w:val="single" w:sz="4" w:space="0" w:color="auto"/>
            </w:tcBorders>
            <w:shd w:val="clear" w:color="auto" w:fill="auto"/>
            <w:vAlign w:val="center"/>
          </w:tcPr>
          <w:p w14:paraId="6DE42C23" w14:textId="77777777" w:rsidR="00EC1958" w:rsidRPr="00EC1958" w:rsidRDefault="00EC1958" w:rsidP="00EC1958">
            <w:pPr>
              <w:jc w:val="both"/>
              <w:rPr>
                <w:iCs/>
                <w:szCs w:val="20"/>
              </w:rPr>
            </w:pPr>
            <w:r w:rsidRPr="00EC1958">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57E3A8A" w14:textId="77777777" w:rsidR="00EC1958" w:rsidRPr="00EC1958" w:rsidRDefault="00EC1958" w:rsidP="00EC1958">
            <w:pPr>
              <w:jc w:val="center"/>
              <w:rPr>
                <w:szCs w:val="20"/>
              </w:rPr>
            </w:pPr>
            <w:r w:rsidRPr="00EC1958">
              <w:rPr>
                <w:szCs w:val="20"/>
              </w:rPr>
              <w:t>0,00 %</w:t>
            </w:r>
          </w:p>
        </w:tc>
      </w:tr>
      <w:tr w:rsidR="00EC1958" w:rsidRPr="00EC1958" w14:paraId="607974C4" w14:textId="77777777" w:rsidTr="00FC1F11">
        <w:trPr>
          <w:trHeight w:val="375"/>
          <w:jc w:val="center"/>
        </w:trPr>
        <w:tc>
          <w:tcPr>
            <w:tcW w:w="1068" w:type="dxa"/>
            <w:shd w:val="clear" w:color="auto" w:fill="auto"/>
            <w:vAlign w:val="center"/>
            <w:hideMark/>
          </w:tcPr>
          <w:p w14:paraId="1C6AFCAD" w14:textId="77777777" w:rsidR="00EC1958" w:rsidRPr="00EC1958" w:rsidRDefault="00EC1958" w:rsidP="00EC1958">
            <w:pPr>
              <w:jc w:val="center"/>
              <w:rPr>
                <w:szCs w:val="20"/>
              </w:rPr>
            </w:pPr>
            <w:r w:rsidRPr="00EC1958">
              <w:rPr>
                <w:szCs w:val="20"/>
              </w:rPr>
              <w:t>3.2</w:t>
            </w:r>
          </w:p>
        </w:tc>
        <w:tc>
          <w:tcPr>
            <w:tcW w:w="6324" w:type="dxa"/>
            <w:tcBorders>
              <w:right w:val="single" w:sz="4" w:space="0" w:color="auto"/>
            </w:tcBorders>
            <w:shd w:val="clear" w:color="auto" w:fill="auto"/>
            <w:vAlign w:val="center"/>
            <w:hideMark/>
          </w:tcPr>
          <w:p w14:paraId="4F6C3CF5" w14:textId="77777777" w:rsidR="00EC1958" w:rsidRPr="00EC1958" w:rsidRDefault="00EC1958" w:rsidP="00EC1958">
            <w:pPr>
              <w:jc w:val="both"/>
              <w:rPr>
                <w:iCs/>
                <w:szCs w:val="20"/>
              </w:rPr>
            </w:pPr>
            <w:r w:rsidRPr="00EC1958">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66B611E" w14:textId="77777777" w:rsidR="00EC1958" w:rsidRPr="00EC1958" w:rsidRDefault="00EC1958" w:rsidP="00EC1958">
            <w:pPr>
              <w:jc w:val="center"/>
              <w:rPr>
                <w:szCs w:val="20"/>
              </w:rPr>
            </w:pPr>
            <w:r w:rsidRPr="00EC1958">
              <w:rPr>
                <w:szCs w:val="20"/>
              </w:rPr>
              <w:t>4 088,85</w:t>
            </w:r>
          </w:p>
        </w:tc>
      </w:tr>
      <w:tr w:rsidR="00EC1958" w:rsidRPr="00EC1958" w14:paraId="38846EA4" w14:textId="77777777" w:rsidTr="00FC1F11">
        <w:trPr>
          <w:trHeight w:val="375"/>
          <w:jc w:val="center"/>
        </w:trPr>
        <w:tc>
          <w:tcPr>
            <w:tcW w:w="1068" w:type="dxa"/>
            <w:shd w:val="clear" w:color="auto" w:fill="auto"/>
            <w:vAlign w:val="center"/>
            <w:hideMark/>
          </w:tcPr>
          <w:p w14:paraId="2E817E3D" w14:textId="77777777" w:rsidR="00EC1958" w:rsidRPr="00EC1958" w:rsidRDefault="00EC1958" w:rsidP="00EC1958">
            <w:pPr>
              <w:jc w:val="center"/>
              <w:rPr>
                <w:szCs w:val="20"/>
              </w:rPr>
            </w:pPr>
            <w:r w:rsidRPr="00EC1958">
              <w:rPr>
                <w:szCs w:val="20"/>
              </w:rPr>
              <w:t>3.2.1.</w:t>
            </w:r>
          </w:p>
        </w:tc>
        <w:tc>
          <w:tcPr>
            <w:tcW w:w="6324" w:type="dxa"/>
            <w:shd w:val="clear" w:color="auto" w:fill="auto"/>
            <w:vAlign w:val="center"/>
            <w:hideMark/>
          </w:tcPr>
          <w:p w14:paraId="38D4A761" w14:textId="77777777" w:rsidR="00EC1958" w:rsidRPr="00EC1958" w:rsidRDefault="00EC1958" w:rsidP="00EC1958">
            <w:pPr>
              <w:jc w:val="both"/>
              <w:rPr>
                <w:iCs/>
                <w:szCs w:val="20"/>
              </w:rPr>
            </w:pPr>
            <w:r w:rsidRPr="00EC1958">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125F713" w14:textId="77777777" w:rsidR="00EC1958" w:rsidRPr="00EC1958" w:rsidRDefault="00EC1958" w:rsidP="00EC1958">
            <w:pPr>
              <w:jc w:val="center"/>
              <w:rPr>
                <w:szCs w:val="20"/>
              </w:rPr>
            </w:pPr>
            <w:r w:rsidRPr="00EC1958">
              <w:rPr>
                <w:szCs w:val="20"/>
              </w:rPr>
              <w:t>9,00 %</w:t>
            </w:r>
          </w:p>
        </w:tc>
      </w:tr>
    </w:tbl>
    <w:p w14:paraId="4B956225" w14:textId="77777777" w:rsidR="00EC1958" w:rsidRPr="00EC1958" w:rsidRDefault="00EC1958" w:rsidP="00EC1958">
      <w:pPr>
        <w:rPr>
          <w:szCs w:val="20"/>
          <w:lang w:val="x-none" w:eastAsia="x-none"/>
        </w:rPr>
      </w:pPr>
    </w:p>
    <w:p w14:paraId="3CE2F3BE" w14:textId="77777777" w:rsidR="00EC1958" w:rsidRPr="00EC1958" w:rsidRDefault="00EC1958" w:rsidP="00EC1958">
      <w:pPr>
        <w:snapToGrid w:val="0"/>
        <w:ind w:firstLine="709"/>
        <w:jc w:val="both"/>
        <w:rPr>
          <w:rFonts w:eastAsia="Arial"/>
          <w:sz w:val="28"/>
          <w:szCs w:val="28"/>
        </w:rPr>
      </w:pPr>
    </w:p>
    <w:p w14:paraId="1A3C1669" w14:textId="77777777" w:rsidR="00EC1958" w:rsidRDefault="00EC1958" w:rsidP="00EC1958">
      <w:pPr>
        <w:tabs>
          <w:tab w:val="left" w:pos="5580"/>
          <w:tab w:val="left" w:pos="9498"/>
        </w:tabs>
        <w:ind w:right="-569"/>
        <w:sectPr w:rsidR="00EC1958" w:rsidSect="00EC1958">
          <w:pgSz w:w="12240" w:h="15840"/>
          <w:pgMar w:top="1134" w:right="850" w:bottom="1134" w:left="1701" w:header="708" w:footer="708" w:gutter="0"/>
          <w:cols w:space="708"/>
          <w:titlePg/>
          <w:docGrid w:linePitch="381"/>
        </w:sectPr>
      </w:pPr>
    </w:p>
    <w:p w14:paraId="0E34780A" w14:textId="35016912" w:rsidR="00EC1958" w:rsidRPr="00D00103" w:rsidRDefault="00EC1958" w:rsidP="00EC1958">
      <w:pPr>
        <w:tabs>
          <w:tab w:val="left" w:pos="5580"/>
          <w:tab w:val="left" w:pos="9498"/>
        </w:tabs>
        <w:ind w:left="-2884" w:right="-569" w:firstLine="8696"/>
      </w:pPr>
      <w:r w:rsidRPr="00D00103">
        <w:lastRenderedPageBreak/>
        <w:t xml:space="preserve">Приложение № </w:t>
      </w:r>
      <w:r>
        <w:t>2</w:t>
      </w:r>
      <w:r w:rsidRPr="00D00103">
        <w:t xml:space="preserve"> к протоколу № </w:t>
      </w:r>
      <w:r>
        <w:t>57</w:t>
      </w:r>
    </w:p>
    <w:p w14:paraId="0DEDCC76" w14:textId="77777777" w:rsidR="00EC1958" w:rsidRPr="00D00103" w:rsidRDefault="00EC1958" w:rsidP="00EC1958">
      <w:pPr>
        <w:tabs>
          <w:tab w:val="left" w:pos="5580"/>
          <w:tab w:val="left" w:pos="9498"/>
        </w:tabs>
        <w:ind w:left="-2884" w:right="-569" w:firstLine="8696"/>
      </w:pPr>
      <w:r w:rsidRPr="00D00103">
        <w:t>заседания правления Региональной</w:t>
      </w:r>
    </w:p>
    <w:p w14:paraId="76C98083" w14:textId="77777777" w:rsidR="00EC1958" w:rsidRPr="00D00103" w:rsidRDefault="00EC1958" w:rsidP="00EC1958">
      <w:pPr>
        <w:tabs>
          <w:tab w:val="left" w:pos="5580"/>
          <w:tab w:val="left" w:pos="9498"/>
        </w:tabs>
        <w:ind w:left="-2884" w:right="-569" w:firstLine="8696"/>
      </w:pPr>
      <w:r w:rsidRPr="00D00103">
        <w:t>энергетической комиссии</w:t>
      </w:r>
    </w:p>
    <w:p w14:paraId="2B5423E4" w14:textId="2B659567" w:rsidR="00EC1958" w:rsidRDefault="00EC1958" w:rsidP="00EC1958">
      <w:pPr>
        <w:tabs>
          <w:tab w:val="left" w:pos="5580"/>
          <w:tab w:val="left" w:pos="9498"/>
        </w:tabs>
        <w:ind w:left="-2884" w:right="-569" w:firstLine="8696"/>
      </w:pPr>
      <w:r w:rsidRPr="00D00103">
        <w:t xml:space="preserve">Кузбасса от </w:t>
      </w:r>
      <w:r>
        <w:t>06</w:t>
      </w:r>
      <w:r w:rsidRPr="00D00103">
        <w:t>.0</w:t>
      </w:r>
      <w:r>
        <w:t>9</w:t>
      </w:r>
      <w:r w:rsidRPr="00D00103">
        <w:t>.2022</w:t>
      </w:r>
    </w:p>
    <w:p w14:paraId="7321605D" w14:textId="77777777" w:rsidR="008F7442" w:rsidRDefault="008F7442" w:rsidP="00EC1958">
      <w:pPr>
        <w:tabs>
          <w:tab w:val="left" w:pos="5580"/>
          <w:tab w:val="left" w:pos="9498"/>
        </w:tabs>
        <w:ind w:left="-2884" w:right="-569" w:firstLine="8696"/>
      </w:pPr>
    </w:p>
    <w:p w14:paraId="3D40CE14" w14:textId="77777777" w:rsidR="008F7442" w:rsidRPr="008F7442" w:rsidRDefault="008F7442" w:rsidP="008F7442">
      <w:pPr>
        <w:ind w:right="140"/>
        <w:jc w:val="center"/>
        <w:rPr>
          <w:b/>
          <w:bCs/>
          <w:sz w:val="28"/>
          <w:szCs w:val="28"/>
          <w:lang w:eastAsia="en-US"/>
        </w:rPr>
      </w:pPr>
      <w:r w:rsidRPr="008F7442">
        <w:rPr>
          <w:b/>
          <w:bCs/>
          <w:sz w:val="28"/>
          <w:szCs w:val="28"/>
          <w:lang w:eastAsia="en-US"/>
        </w:rPr>
        <w:t xml:space="preserve">Долгосрочные тарифы ООО «Авангард» </w:t>
      </w:r>
      <w:r w:rsidRPr="008F7442">
        <w:rPr>
          <w:b/>
          <w:bCs/>
          <w:sz w:val="28"/>
          <w:szCs w:val="28"/>
          <w:lang w:val="x-none" w:eastAsia="en-US"/>
        </w:rPr>
        <w:t>на тепловую энергию,</w:t>
      </w:r>
    </w:p>
    <w:p w14:paraId="7A2EB253" w14:textId="77777777" w:rsidR="008F7442" w:rsidRPr="008F7442" w:rsidRDefault="008F7442" w:rsidP="008F7442">
      <w:pPr>
        <w:ind w:right="140"/>
        <w:jc w:val="center"/>
        <w:rPr>
          <w:b/>
          <w:bCs/>
          <w:kern w:val="32"/>
          <w:sz w:val="28"/>
          <w:szCs w:val="28"/>
          <w:lang w:eastAsia="en-US"/>
        </w:rPr>
      </w:pPr>
      <w:r w:rsidRPr="008F7442">
        <w:rPr>
          <w:b/>
          <w:bCs/>
          <w:sz w:val="28"/>
          <w:szCs w:val="28"/>
          <w:lang w:val="x-none" w:eastAsia="en-US"/>
        </w:rPr>
        <w:t>реализуем</w:t>
      </w:r>
      <w:r w:rsidRPr="008F7442">
        <w:rPr>
          <w:b/>
          <w:bCs/>
          <w:sz w:val="28"/>
          <w:szCs w:val="28"/>
          <w:lang w:eastAsia="en-US"/>
        </w:rPr>
        <w:t xml:space="preserve">ую </w:t>
      </w:r>
      <w:r w:rsidRPr="008F7442">
        <w:rPr>
          <w:b/>
          <w:bCs/>
          <w:sz w:val="28"/>
          <w:szCs w:val="28"/>
          <w:lang w:val="x-none" w:eastAsia="en-US"/>
        </w:rPr>
        <w:t>на потребительском рынке</w:t>
      </w:r>
      <w:r w:rsidRPr="008F7442">
        <w:rPr>
          <w:b/>
          <w:bCs/>
          <w:kern w:val="32"/>
          <w:sz w:val="28"/>
          <w:szCs w:val="28"/>
          <w:lang w:eastAsia="en-US"/>
        </w:rPr>
        <w:t xml:space="preserve"> Ленинск-Кузнецкого муниципального округа, </w:t>
      </w:r>
      <w:r w:rsidRPr="008F7442">
        <w:rPr>
          <w:b/>
          <w:sz w:val="28"/>
          <w:szCs w:val="28"/>
          <w:lang w:eastAsia="en-US"/>
        </w:rPr>
        <w:t>на период с 01.01.</w:t>
      </w:r>
      <w:r w:rsidRPr="008F7442">
        <w:rPr>
          <w:b/>
          <w:bCs/>
          <w:sz w:val="28"/>
          <w:szCs w:val="28"/>
        </w:rPr>
        <w:t>2020 по</w:t>
      </w:r>
      <w:r w:rsidRPr="008F7442">
        <w:rPr>
          <w:b/>
          <w:bCs/>
          <w:sz w:val="28"/>
          <w:szCs w:val="28"/>
          <w:lang w:eastAsia="en-US"/>
        </w:rPr>
        <w:t xml:space="preserve"> 31.12.2025</w:t>
      </w:r>
    </w:p>
    <w:p w14:paraId="6C7C0AEB" w14:textId="77777777" w:rsidR="008F7442" w:rsidRPr="008F7442" w:rsidRDefault="008F7442" w:rsidP="008F7442">
      <w:pPr>
        <w:ind w:left="601" w:right="-142"/>
        <w:jc w:val="right"/>
        <w:rPr>
          <w:lang w:eastAsia="en-US"/>
        </w:rPr>
      </w:pPr>
    </w:p>
    <w:p w14:paraId="6DBBC172" w14:textId="77777777" w:rsidR="008F7442" w:rsidRPr="008F7442" w:rsidRDefault="008F7442" w:rsidP="008F7442">
      <w:pPr>
        <w:ind w:left="601" w:right="-3"/>
        <w:jc w:val="right"/>
        <w:rPr>
          <w:lang w:eastAsia="en-US"/>
        </w:rPr>
      </w:pPr>
      <w:r w:rsidRPr="008F7442">
        <w:rPr>
          <w:lang w:eastAsia="en-US"/>
        </w:rPr>
        <w:t>(НДС не облагается)</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8F7442" w:rsidRPr="008F7442" w14:paraId="578D3B18" w14:textId="77777777" w:rsidTr="00FC1F11">
        <w:trPr>
          <w:trHeight w:val="276"/>
          <w:jc w:val="center"/>
        </w:trPr>
        <w:tc>
          <w:tcPr>
            <w:tcW w:w="1327" w:type="dxa"/>
            <w:vMerge w:val="restart"/>
            <w:shd w:val="clear" w:color="auto" w:fill="auto"/>
            <w:vAlign w:val="center"/>
          </w:tcPr>
          <w:p w14:paraId="56F917CA" w14:textId="77777777" w:rsidR="008F7442" w:rsidRPr="008F7442" w:rsidRDefault="008F7442" w:rsidP="008F7442">
            <w:pPr>
              <w:ind w:left="-80" w:right="-106"/>
              <w:jc w:val="center"/>
              <w:rPr>
                <w:sz w:val="22"/>
                <w:szCs w:val="22"/>
                <w:lang w:eastAsia="en-US"/>
              </w:rPr>
            </w:pPr>
            <w:r w:rsidRPr="008F7442">
              <w:rPr>
                <w:sz w:val="22"/>
                <w:szCs w:val="22"/>
              </w:rPr>
              <w:br w:type="page"/>
            </w:r>
            <w:r w:rsidRPr="008F7442">
              <w:rPr>
                <w:sz w:val="22"/>
                <w:szCs w:val="22"/>
                <w:lang w:eastAsia="en-US"/>
              </w:rPr>
              <w:t>Наимено-вание регули-</w:t>
            </w:r>
            <w:r w:rsidRPr="008F7442">
              <w:rPr>
                <w:sz w:val="22"/>
                <w:szCs w:val="22"/>
                <w:lang w:eastAsia="en-US"/>
              </w:rPr>
              <w:br/>
              <w:t>руемой организации</w:t>
            </w:r>
            <w:r w:rsidRPr="008F7442">
              <w:rPr>
                <w:bCs/>
                <w:color w:val="000000"/>
                <w:kern w:val="32"/>
                <w:sz w:val="22"/>
                <w:szCs w:val="22"/>
                <w:lang w:eastAsia="en-US"/>
              </w:rPr>
              <w:t xml:space="preserve"> </w:t>
            </w:r>
          </w:p>
        </w:tc>
        <w:tc>
          <w:tcPr>
            <w:tcW w:w="1843" w:type="dxa"/>
            <w:vMerge w:val="restart"/>
            <w:shd w:val="clear" w:color="auto" w:fill="auto"/>
            <w:vAlign w:val="center"/>
          </w:tcPr>
          <w:p w14:paraId="2D129772" w14:textId="77777777" w:rsidR="008F7442" w:rsidRPr="008F7442" w:rsidRDefault="008F7442" w:rsidP="008F7442">
            <w:pPr>
              <w:ind w:right="-2"/>
              <w:jc w:val="center"/>
              <w:rPr>
                <w:sz w:val="22"/>
                <w:szCs w:val="22"/>
                <w:lang w:eastAsia="en-US"/>
              </w:rPr>
            </w:pPr>
            <w:r w:rsidRPr="008F7442">
              <w:rPr>
                <w:sz w:val="22"/>
                <w:szCs w:val="22"/>
                <w:lang w:eastAsia="en-US"/>
              </w:rPr>
              <w:t>Вид тарифа</w:t>
            </w:r>
          </w:p>
        </w:tc>
        <w:tc>
          <w:tcPr>
            <w:tcW w:w="1417" w:type="dxa"/>
            <w:vMerge w:val="restart"/>
            <w:shd w:val="clear" w:color="auto" w:fill="auto"/>
            <w:vAlign w:val="center"/>
          </w:tcPr>
          <w:p w14:paraId="3D48BBF1" w14:textId="77777777" w:rsidR="008F7442" w:rsidRPr="008F7442" w:rsidRDefault="008F7442" w:rsidP="008F7442">
            <w:pPr>
              <w:ind w:right="-2"/>
              <w:jc w:val="center"/>
              <w:rPr>
                <w:sz w:val="22"/>
                <w:szCs w:val="22"/>
                <w:lang w:eastAsia="en-US"/>
              </w:rPr>
            </w:pPr>
            <w:r w:rsidRPr="008F7442">
              <w:rPr>
                <w:sz w:val="22"/>
                <w:szCs w:val="22"/>
                <w:lang w:eastAsia="en-US"/>
              </w:rPr>
              <w:t>Период</w:t>
            </w:r>
          </w:p>
        </w:tc>
        <w:tc>
          <w:tcPr>
            <w:tcW w:w="1040" w:type="dxa"/>
            <w:vMerge w:val="restart"/>
            <w:shd w:val="clear" w:color="auto" w:fill="auto"/>
            <w:vAlign w:val="center"/>
          </w:tcPr>
          <w:p w14:paraId="2A5EE9FD" w14:textId="77777777" w:rsidR="008F7442" w:rsidRPr="008F7442" w:rsidRDefault="008F7442" w:rsidP="008F7442">
            <w:pPr>
              <w:ind w:right="-2"/>
              <w:jc w:val="center"/>
              <w:rPr>
                <w:sz w:val="22"/>
                <w:szCs w:val="22"/>
                <w:lang w:eastAsia="en-US"/>
              </w:rPr>
            </w:pPr>
            <w:r w:rsidRPr="008F7442">
              <w:rPr>
                <w:sz w:val="22"/>
                <w:szCs w:val="22"/>
                <w:lang w:eastAsia="en-US"/>
              </w:rPr>
              <w:t>Вода</w:t>
            </w:r>
          </w:p>
        </w:tc>
        <w:tc>
          <w:tcPr>
            <w:tcW w:w="2977" w:type="dxa"/>
            <w:gridSpan w:val="4"/>
            <w:shd w:val="clear" w:color="auto" w:fill="auto"/>
            <w:vAlign w:val="center"/>
          </w:tcPr>
          <w:p w14:paraId="164355CC" w14:textId="77777777" w:rsidR="008F7442" w:rsidRPr="008F7442" w:rsidRDefault="008F7442" w:rsidP="008F7442">
            <w:pPr>
              <w:ind w:right="-2"/>
              <w:jc w:val="center"/>
              <w:rPr>
                <w:sz w:val="22"/>
                <w:szCs w:val="22"/>
                <w:lang w:eastAsia="en-US"/>
              </w:rPr>
            </w:pPr>
            <w:r w:rsidRPr="008F7442">
              <w:rPr>
                <w:sz w:val="22"/>
                <w:szCs w:val="22"/>
                <w:lang w:eastAsia="en-US"/>
              </w:rPr>
              <w:t>Отборный пар давлением</w:t>
            </w:r>
          </w:p>
        </w:tc>
        <w:tc>
          <w:tcPr>
            <w:tcW w:w="993" w:type="dxa"/>
            <w:vMerge w:val="restart"/>
            <w:shd w:val="clear" w:color="auto" w:fill="auto"/>
            <w:vAlign w:val="center"/>
          </w:tcPr>
          <w:p w14:paraId="303F2024" w14:textId="77777777" w:rsidR="008F7442" w:rsidRPr="008F7442" w:rsidRDefault="008F7442" w:rsidP="008F7442">
            <w:pPr>
              <w:ind w:left="-164" w:right="-109"/>
              <w:jc w:val="center"/>
              <w:rPr>
                <w:sz w:val="22"/>
                <w:szCs w:val="22"/>
                <w:lang w:eastAsia="en-US"/>
              </w:rPr>
            </w:pPr>
            <w:r w:rsidRPr="008F7442">
              <w:rPr>
                <w:sz w:val="22"/>
                <w:szCs w:val="22"/>
                <w:lang w:eastAsia="en-US"/>
              </w:rPr>
              <w:t>Острый</w:t>
            </w:r>
          </w:p>
          <w:p w14:paraId="00C0E54A" w14:textId="77777777" w:rsidR="008F7442" w:rsidRPr="008F7442" w:rsidRDefault="008F7442" w:rsidP="008F7442">
            <w:pPr>
              <w:ind w:left="-164" w:right="-109"/>
              <w:jc w:val="center"/>
              <w:rPr>
                <w:sz w:val="22"/>
                <w:szCs w:val="22"/>
                <w:lang w:eastAsia="en-US"/>
              </w:rPr>
            </w:pPr>
            <w:r w:rsidRPr="008F7442">
              <w:rPr>
                <w:sz w:val="22"/>
                <w:szCs w:val="22"/>
                <w:lang w:eastAsia="en-US"/>
              </w:rPr>
              <w:t xml:space="preserve"> и </w:t>
            </w:r>
          </w:p>
          <w:p w14:paraId="0329040E" w14:textId="77777777" w:rsidR="008F7442" w:rsidRPr="008F7442" w:rsidRDefault="008F7442" w:rsidP="008F7442">
            <w:pPr>
              <w:ind w:left="-164" w:right="-109"/>
              <w:jc w:val="center"/>
              <w:rPr>
                <w:sz w:val="22"/>
                <w:szCs w:val="22"/>
                <w:lang w:eastAsia="en-US"/>
              </w:rPr>
            </w:pPr>
            <w:r w:rsidRPr="008F7442">
              <w:rPr>
                <w:sz w:val="22"/>
                <w:szCs w:val="22"/>
                <w:lang w:eastAsia="en-US"/>
              </w:rPr>
              <w:t>редуци-рованный пар</w:t>
            </w:r>
          </w:p>
        </w:tc>
      </w:tr>
      <w:tr w:rsidR="008F7442" w:rsidRPr="008F7442" w14:paraId="6A3A0232" w14:textId="77777777" w:rsidTr="00FC1F11">
        <w:trPr>
          <w:trHeight w:val="911"/>
          <w:jc w:val="center"/>
        </w:trPr>
        <w:tc>
          <w:tcPr>
            <w:tcW w:w="1327" w:type="dxa"/>
            <w:vMerge/>
            <w:tcBorders>
              <w:bottom w:val="single" w:sz="4" w:space="0" w:color="auto"/>
            </w:tcBorders>
            <w:shd w:val="clear" w:color="auto" w:fill="auto"/>
            <w:vAlign w:val="center"/>
          </w:tcPr>
          <w:p w14:paraId="6020DAEC" w14:textId="77777777" w:rsidR="008F7442" w:rsidRPr="008F7442" w:rsidRDefault="008F7442" w:rsidP="008F7442">
            <w:pPr>
              <w:ind w:left="-108" w:right="-125"/>
              <w:jc w:val="center"/>
              <w:rPr>
                <w:bCs/>
                <w:color w:val="000000"/>
                <w:kern w:val="32"/>
                <w:sz w:val="22"/>
                <w:szCs w:val="22"/>
                <w:lang w:eastAsia="en-US"/>
              </w:rPr>
            </w:pPr>
          </w:p>
        </w:tc>
        <w:tc>
          <w:tcPr>
            <w:tcW w:w="1843" w:type="dxa"/>
            <w:vMerge/>
            <w:tcBorders>
              <w:bottom w:val="single" w:sz="4" w:space="0" w:color="auto"/>
            </w:tcBorders>
            <w:shd w:val="clear" w:color="auto" w:fill="auto"/>
          </w:tcPr>
          <w:p w14:paraId="677B8119" w14:textId="77777777" w:rsidR="008F7442" w:rsidRPr="008F7442" w:rsidRDefault="008F7442" w:rsidP="008F7442">
            <w:pPr>
              <w:ind w:right="-2"/>
              <w:jc w:val="center"/>
              <w:rPr>
                <w:sz w:val="22"/>
                <w:szCs w:val="22"/>
                <w:lang w:eastAsia="en-US"/>
              </w:rPr>
            </w:pPr>
          </w:p>
        </w:tc>
        <w:tc>
          <w:tcPr>
            <w:tcW w:w="1417" w:type="dxa"/>
            <w:vMerge/>
            <w:tcBorders>
              <w:bottom w:val="single" w:sz="4" w:space="0" w:color="auto"/>
            </w:tcBorders>
            <w:shd w:val="clear" w:color="auto" w:fill="auto"/>
          </w:tcPr>
          <w:p w14:paraId="08149578" w14:textId="77777777" w:rsidR="008F7442" w:rsidRPr="008F7442" w:rsidRDefault="008F7442" w:rsidP="008F7442">
            <w:pPr>
              <w:ind w:right="-2"/>
              <w:jc w:val="center"/>
              <w:rPr>
                <w:sz w:val="22"/>
                <w:szCs w:val="22"/>
                <w:lang w:eastAsia="en-US"/>
              </w:rPr>
            </w:pPr>
          </w:p>
        </w:tc>
        <w:tc>
          <w:tcPr>
            <w:tcW w:w="1040" w:type="dxa"/>
            <w:vMerge/>
            <w:tcBorders>
              <w:bottom w:val="single" w:sz="4" w:space="0" w:color="auto"/>
            </w:tcBorders>
            <w:shd w:val="clear" w:color="auto" w:fill="auto"/>
          </w:tcPr>
          <w:p w14:paraId="18B6D9F6" w14:textId="77777777" w:rsidR="008F7442" w:rsidRPr="008F7442" w:rsidRDefault="008F7442" w:rsidP="008F7442">
            <w:pPr>
              <w:ind w:right="-2"/>
              <w:jc w:val="center"/>
              <w:rPr>
                <w:sz w:val="22"/>
                <w:szCs w:val="22"/>
                <w:lang w:eastAsia="en-US"/>
              </w:rPr>
            </w:pPr>
          </w:p>
        </w:tc>
        <w:tc>
          <w:tcPr>
            <w:tcW w:w="709" w:type="dxa"/>
            <w:tcBorders>
              <w:bottom w:val="single" w:sz="4" w:space="0" w:color="auto"/>
            </w:tcBorders>
            <w:shd w:val="clear" w:color="auto" w:fill="auto"/>
            <w:vAlign w:val="center"/>
          </w:tcPr>
          <w:p w14:paraId="39D48324" w14:textId="77777777" w:rsidR="008F7442" w:rsidRPr="008F7442" w:rsidRDefault="008F7442" w:rsidP="008F7442">
            <w:pPr>
              <w:ind w:left="-108" w:right="-108"/>
              <w:jc w:val="center"/>
              <w:rPr>
                <w:sz w:val="22"/>
                <w:szCs w:val="22"/>
                <w:vertAlign w:val="superscript"/>
                <w:lang w:eastAsia="en-US"/>
              </w:rPr>
            </w:pPr>
            <w:r w:rsidRPr="008F7442">
              <w:rPr>
                <w:sz w:val="22"/>
                <w:szCs w:val="22"/>
                <w:lang w:eastAsia="en-US"/>
              </w:rPr>
              <w:t>от 1,2 до 2,5 кг/см²</w:t>
            </w:r>
          </w:p>
        </w:tc>
        <w:tc>
          <w:tcPr>
            <w:tcW w:w="851" w:type="dxa"/>
            <w:tcBorders>
              <w:bottom w:val="single" w:sz="4" w:space="0" w:color="auto"/>
            </w:tcBorders>
            <w:shd w:val="clear" w:color="auto" w:fill="auto"/>
            <w:vAlign w:val="center"/>
          </w:tcPr>
          <w:p w14:paraId="28B7CE93" w14:textId="77777777" w:rsidR="008F7442" w:rsidRPr="008F7442" w:rsidRDefault="008F7442" w:rsidP="008F7442">
            <w:pPr>
              <w:ind w:right="-2"/>
              <w:jc w:val="center"/>
              <w:rPr>
                <w:sz w:val="22"/>
                <w:szCs w:val="22"/>
                <w:lang w:eastAsia="en-US"/>
              </w:rPr>
            </w:pPr>
            <w:r w:rsidRPr="008F7442">
              <w:rPr>
                <w:sz w:val="22"/>
                <w:szCs w:val="22"/>
                <w:lang w:eastAsia="en-US"/>
              </w:rPr>
              <w:t>от 2,5 до 7,0 кг/см²</w:t>
            </w:r>
          </w:p>
        </w:tc>
        <w:tc>
          <w:tcPr>
            <w:tcW w:w="708" w:type="dxa"/>
            <w:tcBorders>
              <w:bottom w:val="single" w:sz="4" w:space="0" w:color="auto"/>
            </w:tcBorders>
            <w:shd w:val="clear" w:color="auto" w:fill="auto"/>
            <w:vAlign w:val="center"/>
          </w:tcPr>
          <w:p w14:paraId="2E7CB6B8" w14:textId="77777777" w:rsidR="008F7442" w:rsidRPr="008F7442" w:rsidRDefault="008F7442" w:rsidP="008F7442">
            <w:pPr>
              <w:ind w:left="-108" w:right="-108"/>
              <w:jc w:val="center"/>
              <w:rPr>
                <w:sz w:val="22"/>
                <w:szCs w:val="22"/>
                <w:lang w:eastAsia="en-US"/>
              </w:rPr>
            </w:pPr>
            <w:r w:rsidRPr="008F7442">
              <w:rPr>
                <w:sz w:val="22"/>
                <w:szCs w:val="22"/>
                <w:lang w:eastAsia="en-US"/>
              </w:rPr>
              <w:t xml:space="preserve">от 7,0 </w:t>
            </w:r>
          </w:p>
          <w:p w14:paraId="017A781B" w14:textId="77777777" w:rsidR="008F7442" w:rsidRPr="008F7442" w:rsidRDefault="008F7442" w:rsidP="008F7442">
            <w:pPr>
              <w:ind w:left="-108" w:right="-108"/>
              <w:jc w:val="center"/>
              <w:rPr>
                <w:sz w:val="22"/>
                <w:szCs w:val="22"/>
                <w:lang w:eastAsia="en-US"/>
              </w:rPr>
            </w:pPr>
            <w:r w:rsidRPr="008F7442">
              <w:rPr>
                <w:sz w:val="22"/>
                <w:szCs w:val="22"/>
                <w:lang w:eastAsia="en-US"/>
              </w:rPr>
              <w:t>до 13,0 кг/см²</w:t>
            </w:r>
          </w:p>
        </w:tc>
        <w:tc>
          <w:tcPr>
            <w:tcW w:w="709" w:type="dxa"/>
            <w:tcBorders>
              <w:bottom w:val="single" w:sz="4" w:space="0" w:color="auto"/>
            </w:tcBorders>
            <w:shd w:val="clear" w:color="auto" w:fill="auto"/>
            <w:vAlign w:val="center"/>
          </w:tcPr>
          <w:p w14:paraId="525E4D51" w14:textId="77777777" w:rsidR="008F7442" w:rsidRPr="008F7442" w:rsidRDefault="008F7442" w:rsidP="008F7442">
            <w:pPr>
              <w:ind w:left="-108" w:right="-108"/>
              <w:jc w:val="center"/>
              <w:rPr>
                <w:sz w:val="22"/>
                <w:szCs w:val="22"/>
                <w:lang w:eastAsia="en-US"/>
              </w:rPr>
            </w:pPr>
            <w:r w:rsidRPr="008F7442">
              <w:rPr>
                <w:sz w:val="22"/>
                <w:szCs w:val="22"/>
                <w:lang w:eastAsia="en-US"/>
              </w:rPr>
              <w:t>свыше 13,0 кг/см²</w:t>
            </w:r>
          </w:p>
        </w:tc>
        <w:tc>
          <w:tcPr>
            <w:tcW w:w="993" w:type="dxa"/>
            <w:vMerge/>
            <w:tcBorders>
              <w:bottom w:val="single" w:sz="4" w:space="0" w:color="auto"/>
            </w:tcBorders>
            <w:shd w:val="clear" w:color="auto" w:fill="auto"/>
          </w:tcPr>
          <w:p w14:paraId="06C90E66" w14:textId="77777777" w:rsidR="008F7442" w:rsidRPr="008F7442" w:rsidRDefault="008F7442" w:rsidP="008F7442">
            <w:pPr>
              <w:ind w:right="-2"/>
              <w:jc w:val="center"/>
              <w:rPr>
                <w:sz w:val="22"/>
                <w:szCs w:val="22"/>
                <w:lang w:eastAsia="en-US"/>
              </w:rPr>
            </w:pPr>
          </w:p>
        </w:tc>
      </w:tr>
      <w:tr w:rsidR="008F7442" w:rsidRPr="008F7442" w14:paraId="419F050F" w14:textId="77777777" w:rsidTr="00FC1F11">
        <w:trPr>
          <w:trHeight w:val="91"/>
          <w:jc w:val="center"/>
        </w:trPr>
        <w:tc>
          <w:tcPr>
            <w:tcW w:w="1327" w:type="dxa"/>
            <w:tcBorders>
              <w:bottom w:val="single" w:sz="4" w:space="0" w:color="auto"/>
            </w:tcBorders>
            <w:shd w:val="clear" w:color="auto" w:fill="auto"/>
            <w:vAlign w:val="center"/>
          </w:tcPr>
          <w:p w14:paraId="4E731945" w14:textId="77777777" w:rsidR="008F7442" w:rsidRPr="008F7442" w:rsidRDefault="008F7442" w:rsidP="008F7442">
            <w:pPr>
              <w:ind w:left="-108" w:right="-125"/>
              <w:jc w:val="center"/>
              <w:rPr>
                <w:bCs/>
                <w:color w:val="000000"/>
                <w:kern w:val="32"/>
                <w:sz w:val="20"/>
                <w:szCs w:val="22"/>
                <w:lang w:eastAsia="en-US"/>
              </w:rPr>
            </w:pPr>
            <w:r w:rsidRPr="008F7442">
              <w:rPr>
                <w:bCs/>
                <w:color w:val="000000"/>
                <w:kern w:val="32"/>
                <w:sz w:val="20"/>
                <w:szCs w:val="22"/>
                <w:lang w:eastAsia="en-US"/>
              </w:rPr>
              <w:t>1</w:t>
            </w:r>
          </w:p>
        </w:tc>
        <w:tc>
          <w:tcPr>
            <w:tcW w:w="1843" w:type="dxa"/>
            <w:tcBorders>
              <w:bottom w:val="single" w:sz="4" w:space="0" w:color="auto"/>
            </w:tcBorders>
            <w:shd w:val="clear" w:color="auto" w:fill="auto"/>
            <w:vAlign w:val="center"/>
          </w:tcPr>
          <w:p w14:paraId="309D557E" w14:textId="77777777" w:rsidR="008F7442" w:rsidRPr="008F7442" w:rsidRDefault="008F7442" w:rsidP="008F7442">
            <w:pPr>
              <w:ind w:right="-2"/>
              <w:jc w:val="center"/>
              <w:rPr>
                <w:sz w:val="20"/>
                <w:szCs w:val="22"/>
                <w:lang w:eastAsia="en-US"/>
              </w:rPr>
            </w:pPr>
            <w:r w:rsidRPr="008F7442">
              <w:rPr>
                <w:sz w:val="20"/>
                <w:szCs w:val="22"/>
                <w:lang w:eastAsia="en-US"/>
              </w:rPr>
              <w:t>2</w:t>
            </w:r>
          </w:p>
        </w:tc>
        <w:tc>
          <w:tcPr>
            <w:tcW w:w="1417" w:type="dxa"/>
            <w:tcBorders>
              <w:bottom w:val="single" w:sz="4" w:space="0" w:color="auto"/>
            </w:tcBorders>
            <w:shd w:val="clear" w:color="auto" w:fill="auto"/>
            <w:vAlign w:val="center"/>
          </w:tcPr>
          <w:p w14:paraId="1EE58C0E" w14:textId="77777777" w:rsidR="008F7442" w:rsidRPr="008F7442" w:rsidRDefault="008F7442" w:rsidP="008F7442">
            <w:pPr>
              <w:ind w:right="-2"/>
              <w:jc w:val="center"/>
              <w:rPr>
                <w:sz w:val="20"/>
                <w:szCs w:val="22"/>
                <w:lang w:eastAsia="en-US"/>
              </w:rPr>
            </w:pPr>
            <w:r w:rsidRPr="008F7442">
              <w:rPr>
                <w:sz w:val="20"/>
                <w:szCs w:val="22"/>
                <w:lang w:eastAsia="en-US"/>
              </w:rPr>
              <w:t>3</w:t>
            </w:r>
          </w:p>
        </w:tc>
        <w:tc>
          <w:tcPr>
            <w:tcW w:w="1040" w:type="dxa"/>
            <w:tcBorders>
              <w:bottom w:val="single" w:sz="4" w:space="0" w:color="auto"/>
            </w:tcBorders>
            <w:shd w:val="clear" w:color="auto" w:fill="auto"/>
            <w:vAlign w:val="center"/>
          </w:tcPr>
          <w:p w14:paraId="673AC149" w14:textId="77777777" w:rsidR="008F7442" w:rsidRPr="008F7442" w:rsidRDefault="008F7442" w:rsidP="008F7442">
            <w:pPr>
              <w:ind w:right="-2"/>
              <w:jc w:val="center"/>
              <w:rPr>
                <w:sz w:val="20"/>
                <w:szCs w:val="22"/>
                <w:lang w:eastAsia="en-US"/>
              </w:rPr>
            </w:pPr>
            <w:r w:rsidRPr="008F7442">
              <w:rPr>
                <w:sz w:val="20"/>
                <w:szCs w:val="22"/>
                <w:lang w:eastAsia="en-US"/>
              </w:rPr>
              <w:t>4</w:t>
            </w:r>
          </w:p>
        </w:tc>
        <w:tc>
          <w:tcPr>
            <w:tcW w:w="709" w:type="dxa"/>
            <w:tcBorders>
              <w:bottom w:val="single" w:sz="4" w:space="0" w:color="auto"/>
            </w:tcBorders>
            <w:shd w:val="clear" w:color="auto" w:fill="auto"/>
            <w:vAlign w:val="center"/>
          </w:tcPr>
          <w:p w14:paraId="5416034E" w14:textId="77777777" w:rsidR="008F7442" w:rsidRPr="008F7442" w:rsidRDefault="008F7442" w:rsidP="008F7442">
            <w:pPr>
              <w:ind w:left="-108" w:right="-108"/>
              <w:jc w:val="center"/>
              <w:rPr>
                <w:sz w:val="20"/>
                <w:szCs w:val="22"/>
                <w:lang w:eastAsia="en-US"/>
              </w:rPr>
            </w:pPr>
            <w:r w:rsidRPr="008F7442">
              <w:rPr>
                <w:sz w:val="20"/>
                <w:szCs w:val="22"/>
                <w:lang w:eastAsia="en-US"/>
              </w:rPr>
              <w:t>5</w:t>
            </w:r>
          </w:p>
        </w:tc>
        <w:tc>
          <w:tcPr>
            <w:tcW w:w="851" w:type="dxa"/>
            <w:tcBorders>
              <w:bottom w:val="single" w:sz="4" w:space="0" w:color="auto"/>
            </w:tcBorders>
            <w:shd w:val="clear" w:color="auto" w:fill="auto"/>
            <w:vAlign w:val="center"/>
          </w:tcPr>
          <w:p w14:paraId="6B89B5DA" w14:textId="77777777" w:rsidR="008F7442" w:rsidRPr="008F7442" w:rsidRDefault="008F7442" w:rsidP="008F7442">
            <w:pPr>
              <w:ind w:right="-2"/>
              <w:jc w:val="center"/>
              <w:rPr>
                <w:sz w:val="20"/>
                <w:szCs w:val="22"/>
                <w:lang w:eastAsia="en-US"/>
              </w:rPr>
            </w:pPr>
            <w:r w:rsidRPr="008F7442">
              <w:rPr>
                <w:sz w:val="20"/>
                <w:szCs w:val="22"/>
                <w:lang w:eastAsia="en-US"/>
              </w:rPr>
              <w:t>6</w:t>
            </w:r>
          </w:p>
        </w:tc>
        <w:tc>
          <w:tcPr>
            <w:tcW w:w="708" w:type="dxa"/>
            <w:tcBorders>
              <w:bottom w:val="single" w:sz="4" w:space="0" w:color="auto"/>
            </w:tcBorders>
            <w:shd w:val="clear" w:color="auto" w:fill="auto"/>
            <w:vAlign w:val="center"/>
          </w:tcPr>
          <w:p w14:paraId="1D126954" w14:textId="77777777" w:rsidR="008F7442" w:rsidRPr="008F7442" w:rsidRDefault="008F7442" w:rsidP="008F7442">
            <w:pPr>
              <w:ind w:left="-108" w:right="-108"/>
              <w:jc w:val="center"/>
              <w:rPr>
                <w:sz w:val="20"/>
                <w:szCs w:val="22"/>
                <w:lang w:eastAsia="en-US"/>
              </w:rPr>
            </w:pPr>
            <w:r w:rsidRPr="008F7442">
              <w:rPr>
                <w:sz w:val="20"/>
                <w:szCs w:val="22"/>
                <w:lang w:eastAsia="en-US"/>
              </w:rPr>
              <w:t>7</w:t>
            </w:r>
          </w:p>
        </w:tc>
        <w:tc>
          <w:tcPr>
            <w:tcW w:w="709" w:type="dxa"/>
            <w:tcBorders>
              <w:bottom w:val="single" w:sz="4" w:space="0" w:color="auto"/>
            </w:tcBorders>
            <w:shd w:val="clear" w:color="auto" w:fill="auto"/>
            <w:vAlign w:val="center"/>
          </w:tcPr>
          <w:p w14:paraId="665F7C2D" w14:textId="77777777" w:rsidR="008F7442" w:rsidRPr="008F7442" w:rsidRDefault="008F7442" w:rsidP="008F7442">
            <w:pPr>
              <w:ind w:left="-108" w:right="-108"/>
              <w:jc w:val="center"/>
              <w:rPr>
                <w:sz w:val="20"/>
                <w:szCs w:val="22"/>
                <w:lang w:eastAsia="en-US"/>
              </w:rPr>
            </w:pPr>
            <w:r w:rsidRPr="008F7442">
              <w:rPr>
                <w:sz w:val="20"/>
                <w:szCs w:val="22"/>
                <w:lang w:eastAsia="en-US"/>
              </w:rPr>
              <w:t>8</w:t>
            </w:r>
          </w:p>
        </w:tc>
        <w:tc>
          <w:tcPr>
            <w:tcW w:w="993" w:type="dxa"/>
            <w:tcBorders>
              <w:bottom w:val="single" w:sz="4" w:space="0" w:color="auto"/>
            </w:tcBorders>
            <w:shd w:val="clear" w:color="auto" w:fill="auto"/>
            <w:vAlign w:val="center"/>
          </w:tcPr>
          <w:p w14:paraId="782BC12E" w14:textId="77777777" w:rsidR="008F7442" w:rsidRPr="008F7442" w:rsidRDefault="008F7442" w:rsidP="008F7442">
            <w:pPr>
              <w:ind w:right="-2"/>
              <w:jc w:val="center"/>
              <w:rPr>
                <w:sz w:val="20"/>
                <w:szCs w:val="22"/>
                <w:lang w:eastAsia="en-US"/>
              </w:rPr>
            </w:pPr>
            <w:r w:rsidRPr="008F7442">
              <w:rPr>
                <w:sz w:val="20"/>
                <w:szCs w:val="22"/>
                <w:lang w:eastAsia="en-US"/>
              </w:rPr>
              <w:t>9</w:t>
            </w:r>
          </w:p>
        </w:tc>
      </w:tr>
      <w:tr w:rsidR="008F7442" w:rsidRPr="008F7442" w14:paraId="68D9AA6F" w14:textId="77777777" w:rsidTr="00FC1F11">
        <w:trPr>
          <w:trHeight w:val="377"/>
          <w:jc w:val="center"/>
        </w:trPr>
        <w:tc>
          <w:tcPr>
            <w:tcW w:w="1327" w:type="dxa"/>
            <w:vMerge w:val="restart"/>
            <w:shd w:val="clear" w:color="auto" w:fill="auto"/>
            <w:vAlign w:val="center"/>
          </w:tcPr>
          <w:p w14:paraId="0C91FA54" w14:textId="77777777" w:rsidR="008F7442" w:rsidRPr="008F7442" w:rsidRDefault="008F7442" w:rsidP="008F7442">
            <w:pPr>
              <w:ind w:left="-80"/>
              <w:jc w:val="center"/>
              <w:rPr>
                <w:sz w:val="22"/>
                <w:szCs w:val="22"/>
                <w:lang w:eastAsia="en-US"/>
              </w:rPr>
            </w:pPr>
            <w:r w:rsidRPr="008F7442">
              <w:rPr>
                <w:bCs/>
                <w:color w:val="000000"/>
                <w:kern w:val="32"/>
                <w:sz w:val="22"/>
                <w:szCs w:val="22"/>
                <w:lang w:eastAsia="en-US"/>
              </w:rPr>
              <w:t>ООО «Авангард»</w:t>
            </w:r>
          </w:p>
        </w:tc>
        <w:tc>
          <w:tcPr>
            <w:tcW w:w="8270" w:type="dxa"/>
            <w:gridSpan w:val="8"/>
            <w:shd w:val="clear" w:color="auto" w:fill="auto"/>
          </w:tcPr>
          <w:p w14:paraId="573D0EE1" w14:textId="77777777" w:rsidR="008F7442" w:rsidRPr="008F7442" w:rsidRDefault="008F7442" w:rsidP="008F7442">
            <w:pPr>
              <w:ind w:right="-994"/>
              <w:jc w:val="center"/>
              <w:rPr>
                <w:lang w:eastAsia="en-US"/>
              </w:rPr>
            </w:pPr>
            <w:r w:rsidRPr="008F7442">
              <w:rPr>
                <w:lang w:eastAsia="en-US"/>
              </w:rPr>
              <w:t xml:space="preserve">Для потребителей, в случае отсутствия дифференциации тарифов </w:t>
            </w:r>
          </w:p>
          <w:p w14:paraId="5C70A793" w14:textId="77777777" w:rsidR="008F7442" w:rsidRPr="008F7442" w:rsidRDefault="008F7442" w:rsidP="008F7442">
            <w:pPr>
              <w:ind w:right="-994"/>
              <w:jc w:val="center"/>
              <w:rPr>
                <w:sz w:val="22"/>
                <w:szCs w:val="22"/>
                <w:lang w:eastAsia="en-US"/>
              </w:rPr>
            </w:pPr>
            <w:r w:rsidRPr="008F7442">
              <w:rPr>
                <w:lang w:eastAsia="en-US"/>
              </w:rPr>
              <w:t>по схеме подключения</w:t>
            </w:r>
            <w:r w:rsidRPr="008F7442">
              <w:rPr>
                <w:sz w:val="22"/>
                <w:szCs w:val="22"/>
                <w:lang w:eastAsia="en-US"/>
              </w:rPr>
              <w:t xml:space="preserve"> </w:t>
            </w:r>
          </w:p>
        </w:tc>
      </w:tr>
      <w:tr w:rsidR="008F7442" w:rsidRPr="008F7442" w14:paraId="77D6F9DE" w14:textId="77777777" w:rsidTr="00FC1F11">
        <w:trPr>
          <w:jc w:val="center"/>
        </w:trPr>
        <w:tc>
          <w:tcPr>
            <w:tcW w:w="1327" w:type="dxa"/>
            <w:vMerge/>
            <w:shd w:val="clear" w:color="auto" w:fill="auto"/>
          </w:tcPr>
          <w:p w14:paraId="016C6415" w14:textId="77777777" w:rsidR="008F7442" w:rsidRPr="008F7442" w:rsidRDefault="008F7442" w:rsidP="008F7442">
            <w:pPr>
              <w:ind w:left="-220" w:right="-125"/>
              <w:jc w:val="center"/>
              <w:rPr>
                <w:sz w:val="22"/>
                <w:szCs w:val="22"/>
                <w:lang w:eastAsia="en-US"/>
              </w:rPr>
            </w:pPr>
          </w:p>
        </w:tc>
        <w:tc>
          <w:tcPr>
            <w:tcW w:w="1843" w:type="dxa"/>
            <w:vMerge w:val="restart"/>
            <w:shd w:val="clear" w:color="auto" w:fill="auto"/>
            <w:vAlign w:val="center"/>
          </w:tcPr>
          <w:p w14:paraId="3648217E" w14:textId="77777777" w:rsidR="008F7442" w:rsidRPr="008F7442" w:rsidRDefault="008F7442" w:rsidP="008F7442">
            <w:pPr>
              <w:ind w:left="-107" w:right="-2"/>
              <w:jc w:val="center"/>
              <w:rPr>
                <w:sz w:val="22"/>
                <w:szCs w:val="22"/>
                <w:lang w:eastAsia="en-US"/>
              </w:rPr>
            </w:pPr>
            <w:r w:rsidRPr="008F7442">
              <w:rPr>
                <w:sz w:val="22"/>
                <w:szCs w:val="22"/>
                <w:lang w:eastAsia="en-US"/>
              </w:rPr>
              <w:t>Одноставочный</w:t>
            </w:r>
          </w:p>
          <w:p w14:paraId="0839AA88" w14:textId="77777777" w:rsidR="008F7442" w:rsidRPr="008F7442" w:rsidRDefault="008F7442" w:rsidP="008F7442">
            <w:pPr>
              <w:ind w:right="-2"/>
              <w:jc w:val="center"/>
              <w:rPr>
                <w:sz w:val="22"/>
                <w:szCs w:val="22"/>
                <w:lang w:eastAsia="en-US"/>
              </w:rPr>
            </w:pPr>
            <w:r w:rsidRPr="008F7442">
              <w:rPr>
                <w:sz w:val="22"/>
                <w:szCs w:val="22"/>
                <w:lang w:eastAsia="en-US"/>
              </w:rPr>
              <w:t>руб./Гкал</w:t>
            </w:r>
          </w:p>
        </w:tc>
        <w:tc>
          <w:tcPr>
            <w:tcW w:w="1417" w:type="dxa"/>
            <w:shd w:val="clear" w:color="auto" w:fill="auto"/>
            <w:vAlign w:val="center"/>
          </w:tcPr>
          <w:p w14:paraId="274FD47C" w14:textId="77777777" w:rsidR="008F7442" w:rsidRPr="008F7442" w:rsidRDefault="008F7442" w:rsidP="008F7442">
            <w:pPr>
              <w:ind w:left="-6" w:right="-61"/>
              <w:jc w:val="center"/>
              <w:rPr>
                <w:sz w:val="22"/>
                <w:szCs w:val="22"/>
              </w:rPr>
            </w:pPr>
            <w:r w:rsidRPr="008F7442">
              <w:rPr>
                <w:sz w:val="22"/>
                <w:szCs w:val="22"/>
              </w:rPr>
              <w:t>с 01.01.2020</w:t>
            </w:r>
          </w:p>
        </w:tc>
        <w:tc>
          <w:tcPr>
            <w:tcW w:w="1040" w:type="dxa"/>
            <w:shd w:val="clear" w:color="auto" w:fill="auto"/>
          </w:tcPr>
          <w:p w14:paraId="3C9771EA" w14:textId="77777777" w:rsidR="008F7442" w:rsidRPr="008F7442" w:rsidRDefault="008F7442" w:rsidP="008F7442">
            <w:pPr>
              <w:jc w:val="center"/>
              <w:rPr>
                <w:sz w:val="22"/>
                <w:szCs w:val="22"/>
                <w:lang w:eastAsia="en-US"/>
              </w:rPr>
            </w:pPr>
            <w:r w:rsidRPr="008F7442">
              <w:rPr>
                <w:sz w:val="22"/>
                <w:szCs w:val="22"/>
                <w:lang w:eastAsia="en-US"/>
              </w:rPr>
              <w:t>3 385,90</w:t>
            </w:r>
          </w:p>
        </w:tc>
        <w:tc>
          <w:tcPr>
            <w:tcW w:w="709" w:type="dxa"/>
            <w:shd w:val="clear" w:color="auto" w:fill="auto"/>
            <w:vAlign w:val="center"/>
          </w:tcPr>
          <w:p w14:paraId="18F9E1D2"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851" w:type="dxa"/>
            <w:shd w:val="clear" w:color="auto" w:fill="auto"/>
            <w:vAlign w:val="center"/>
          </w:tcPr>
          <w:p w14:paraId="4558F787"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8" w:type="dxa"/>
            <w:shd w:val="clear" w:color="auto" w:fill="auto"/>
            <w:vAlign w:val="center"/>
          </w:tcPr>
          <w:p w14:paraId="011CBF67"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9" w:type="dxa"/>
            <w:shd w:val="clear" w:color="auto" w:fill="auto"/>
            <w:vAlign w:val="center"/>
          </w:tcPr>
          <w:p w14:paraId="46E77F3A"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993" w:type="dxa"/>
            <w:shd w:val="clear" w:color="auto" w:fill="auto"/>
            <w:vAlign w:val="center"/>
          </w:tcPr>
          <w:p w14:paraId="3A089F60"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r>
      <w:tr w:rsidR="008F7442" w:rsidRPr="008F7442" w14:paraId="11C05E01" w14:textId="77777777" w:rsidTr="00FC1F11">
        <w:trPr>
          <w:jc w:val="center"/>
        </w:trPr>
        <w:tc>
          <w:tcPr>
            <w:tcW w:w="1327" w:type="dxa"/>
            <w:vMerge/>
            <w:shd w:val="clear" w:color="auto" w:fill="auto"/>
          </w:tcPr>
          <w:p w14:paraId="0D3CAB3E" w14:textId="77777777" w:rsidR="008F7442" w:rsidRPr="008F7442" w:rsidRDefault="008F7442" w:rsidP="008F7442">
            <w:pPr>
              <w:ind w:right="-2"/>
              <w:rPr>
                <w:sz w:val="22"/>
                <w:szCs w:val="22"/>
                <w:lang w:eastAsia="en-US"/>
              </w:rPr>
            </w:pPr>
          </w:p>
        </w:tc>
        <w:tc>
          <w:tcPr>
            <w:tcW w:w="1843" w:type="dxa"/>
            <w:vMerge/>
            <w:shd w:val="clear" w:color="auto" w:fill="auto"/>
          </w:tcPr>
          <w:p w14:paraId="6B822B15"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7BBBC25B" w14:textId="77777777" w:rsidR="008F7442" w:rsidRPr="008F7442" w:rsidRDefault="008F7442" w:rsidP="008F7442">
            <w:pPr>
              <w:ind w:left="-6" w:right="-61"/>
              <w:jc w:val="center"/>
              <w:rPr>
                <w:sz w:val="22"/>
                <w:szCs w:val="22"/>
              </w:rPr>
            </w:pPr>
            <w:r w:rsidRPr="008F7442">
              <w:rPr>
                <w:sz w:val="22"/>
                <w:szCs w:val="22"/>
              </w:rPr>
              <w:t>с 01.07.2020</w:t>
            </w:r>
          </w:p>
        </w:tc>
        <w:tc>
          <w:tcPr>
            <w:tcW w:w="1040" w:type="dxa"/>
            <w:shd w:val="clear" w:color="auto" w:fill="auto"/>
          </w:tcPr>
          <w:p w14:paraId="6D1C1577" w14:textId="77777777" w:rsidR="008F7442" w:rsidRPr="008F7442" w:rsidRDefault="008F7442" w:rsidP="008F7442">
            <w:pPr>
              <w:jc w:val="center"/>
              <w:rPr>
                <w:sz w:val="22"/>
                <w:szCs w:val="22"/>
                <w:lang w:eastAsia="en-US"/>
              </w:rPr>
            </w:pPr>
            <w:r w:rsidRPr="008F7442">
              <w:rPr>
                <w:sz w:val="22"/>
                <w:szCs w:val="22"/>
                <w:lang w:eastAsia="en-US"/>
              </w:rPr>
              <w:t>3 385,90</w:t>
            </w:r>
          </w:p>
        </w:tc>
        <w:tc>
          <w:tcPr>
            <w:tcW w:w="709" w:type="dxa"/>
            <w:shd w:val="clear" w:color="auto" w:fill="auto"/>
            <w:vAlign w:val="center"/>
          </w:tcPr>
          <w:p w14:paraId="69707289"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851" w:type="dxa"/>
            <w:shd w:val="clear" w:color="auto" w:fill="auto"/>
            <w:vAlign w:val="center"/>
          </w:tcPr>
          <w:p w14:paraId="19E6D8CC"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8" w:type="dxa"/>
            <w:shd w:val="clear" w:color="auto" w:fill="auto"/>
            <w:vAlign w:val="center"/>
          </w:tcPr>
          <w:p w14:paraId="4817DA95"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9" w:type="dxa"/>
            <w:shd w:val="clear" w:color="auto" w:fill="auto"/>
            <w:vAlign w:val="center"/>
          </w:tcPr>
          <w:p w14:paraId="5629631D"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993" w:type="dxa"/>
            <w:shd w:val="clear" w:color="auto" w:fill="auto"/>
            <w:vAlign w:val="center"/>
          </w:tcPr>
          <w:p w14:paraId="0CCC3956"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r>
      <w:tr w:rsidR="008F7442" w:rsidRPr="008F7442" w14:paraId="0692D6CF" w14:textId="77777777" w:rsidTr="00FC1F11">
        <w:trPr>
          <w:jc w:val="center"/>
        </w:trPr>
        <w:tc>
          <w:tcPr>
            <w:tcW w:w="1327" w:type="dxa"/>
            <w:vMerge/>
            <w:shd w:val="clear" w:color="auto" w:fill="auto"/>
          </w:tcPr>
          <w:p w14:paraId="1BE303F6" w14:textId="77777777" w:rsidR="008F7442" w:rsidRPr="008F7442" w:rsidRDefault="008F7442" w:rsidP="008F7442">
            <w:pPr>
              <w:ind w:right="-2"/>
              <w:rPr>
                <w:sz w:val="22"/>
                <w:szCs w:val="22"/>
                <w:lang w:eastAsia="en-US"/>
              </w:rPr>
            </w:pPr>
          </w:p>
        </w:tc>
        <w:tc>
          <w:tcPr>
            <w:tcW w:w="1843" w:type="dxa"/>
            <w:vMerge/>
            <w:shd w:val="clear" w:color="auto" w:fill="auto"/>
          </w:tcPr>
          <w:p w14:paraId="6F1BC5A9"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177AE7AC" w14:textId="77777777" w:rsidR="008F7442" w:rsidRPr="008F7442" w:rsidRDefault="008F7442" w:rsidP="008F7442">
            <w:pPr>
              <w:ind w:left="-6" w:right="-61"/>
              <w:jc w:val="center"/>
              <w:rPr>
                <w:sz w:val="22"/>
                <w:szCs w:val="22"/>
              </w:rPr>
            </w:pPr>
            <w:r w:rsidRPr="008F7442">
              <w:rPr>
                <w:sz w:val="22"/>
                <w:szCs w:val="22"/>
              </w:rPr>
              <w:t>с 01.01.2021</w:t>
            </w:r>
          </w:p>
        </w:tc>
        <w:tc>
          <w:tcPr>
            <w:tcW w:w="1040" w:type="dxa"/>
            <w:shd w:val="clear" w:color="auto" w:fill="auto"/>
          </w:tcPr>
          <w:p w14:paraId="61166DF3" w14:textId="77777777" w:rsidR="008F7442" w:rsidRPr="008F7442" w:rsidRDefault="008F7442" w:rsidP="008F7442">
            <w:pPr>
              <w:jc w:val="center"/>
              <w:rPr>
                <w:sz w:val="22"/>
                <w:szCs w:val="22"/>
                <w:lang w:eastAsia="en-US"/>
              </w:rPr>
            </w:pPr>
            <w:r w:rsidRPr="008F7442">
              <w:rPr>
                <w:sz w:val="22"/>
                <w:szCs w:val="22"/>
                <w:lang w:eastAsia="en-US"/>
              </w:rPr>
              <w:t>3 385,90</w:t>
            </w:r>
          </w:p>
        </w:tc>
        <w:tc>
          <w:tcPr>
            <w:tcW w:w="709" w:type="dxa"/>
            <w:shd w:val="clear" w:color="auto" w:fill="auto"/>
            <w:vAlign w:val="center"/>
          </w:tcPr>
          <w:p w14:paraId="3484F385"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851" w:type="dxa"/>
            <w:shd w:val="clear" w:color="auto" w:fill="auto"/>
            <w:vAlign w:val="center"/>
          </w:tcPr>
          <w:p w14:paraId="6B7F12E6"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8" w:type="dxa"/>
            <w:shd w:val="clear" w:color="auto" w:fill="auto"/>
            <w:vAlign w:val="center"/>
          </w:tcPr>
          <w:p w14:paraId="0504FCBE"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9" w:type="dxa"/>
            <w:shd w:val="clear" w:color="auto" w:fill="auto"/>
            <w:vAlign w:val="center"/>
          </w:tcPr>
          <w:p w14:paraId="2B60A9D1"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993" w:type="dxa"/>
            <w:shd w:val="clear" w:color="auto" w:fill="auto"/>
            <w:vAlign w:val="center"/>
          </w:tcPr>
          <w:p w14:paraId="365F7185"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r>
      <w:tr w:rsidR="008F7442" w:rsidRPr="008F7442" w14:paraId="755B5660" w14:textId="77777777" w:rsidTr="00FC1F11">
        <w:trPr>
          <w:jc w:val="center"/>
        </w:trPr>
        <w:tc>
          <w:tcPr>
            <w:tcW w:w="1327" w:type="dxa"/>
            <w:vMerge/>
            <w:shd w:val="clear" w:color="auto" w:fill="auto"/>
          </w:tcPr>
          <w:p w14:paraId="4A476E5C" w14:textId="77777777" w:rsidR="008F7442" w:rsidRPr="008F7442" w:rsidRDefault="008F7442" w:rsidP="008F7442">
            <w:pPr>
              <w:ind w:right="-2"/>
              <w:rPr>
                <w:sz w:val="22"/>
                <w:szCs w:val="22"/>
                <w:lang w:eastAsia="en-US"/>
              </w:rPr>
            </w:pPr>
          </w:p>
        </w:tc>
        <w:tc>
          <w:tcPr>
            <w:tcW w:w="1843" w:type="dxa"/>
            <w:vMerge/>
            <w:shd w:val="clear" w:color="auto" w:fill="auto"/>
          </w:tcPr>
          <w:p w14:paraId="31618AE0"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061989D9" w14:textId="77777777" w:rsidR="008F7442" w:rsidRPr="008F7442" w:rsidRDefault="008F7442" w:rsidP="008F7442">
            <w:pPr>
              <w:ind w:left="-6" w:right="-61"/>
              <w:jc w:val="center"/>
              <w:rPr>
                <w:sz w:val="22"/>
                <w:szCs w:val="22"/>
              </w:rPr>
            </w:pPr>
            <w:r w:rsidRPr="008F7442">
              <w:rPr>
                <w:sz w:val="22"/>
                <w:szCs w:val="22"/>
              </w:rPr>
              <w:t>с 01.07.2021</w:t>
            </w:r>
          </w:p>
        </w:tc>
        <w:tc>
          <w:tcPr>
            <w:tcW w:w="1040" w:type="dxa"/>
            <w:shd w:val="clear" w:color="auto" w:fill="auto"/>
          </w:tcPr>
          <w:p w14:paraId="1CC9EE79" w14:textId="77777777" w:rsidR="008F7442" w:rsidRPr="008F7442" w:rsidRDefault="008F7442" w:rsidP="008F7442">
            <w:pPr>
              <w:jc w:val="center"/>
              <w:rPr>
                <w:sz w:val="22"/>
                <w:szCs w:val="22"/>
                <w:lang w:eastAsia="en-US"/>
              </w:rPr>
            </w:pPr>
            <w:r w:rsidRPr="008F7442">
              <w:rPr>
                <w:sz w:val="22"/>
                <w:szCs w:val="22"/>
                <w:lang w:eastAsia="en-US"/>
              </w:rPr>
              <w:t>3 505,83</w:t>
            </w:r>
          </w:p>
        </w:tc>
        <w:tc>
          <w:tcPr>
            <w:tcW w:w="709" w:type="dxa"/>
            <w:shd w:val="clear" w:color="auto" w:fill="auto"/>
            <w:vAlign w:val="center"/>
          </w:tcPr>
          <w:p w14:paraId="09CE6AFB"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851" w:type="dxa"/>
            <w:shd w:val="clear" w:color="auto" w:fill="auto"/>
            <w:vAlign w:val="center"/>
          </w:tcPr>
          <w:p w14:paraId="4EEADC8D"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8" w:type="dxa"/>
            <w:shd w:val="clear" w:color="auto" w:fill="auto"/>
            <w:vAlign w:val="center"/>
          </w:tcPr>
          <w:p w14:paraId="231BDDFF"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9" w:type="dxa"/>
            <w:shd w:val="clear" w:color="auto" w:fill="auto"/>
            <w:vAlign w:val="center"/>
          </w:tcPr>
          <w:p w14:paraId="7F205221"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993" w:type="dxa"/>
            <w:shd w:val="clear" w:color="auto" w:fill="auto"/>
            <w:vAlign w:val="center"/>
          </w:tcPr>
          <w:p w14:paraId="15FBBBAB"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r>
      <w:tr w:rsidR="008F7442" w:rsidRPr="008F7442" w14:paraId="26CE6BCF" w14:textId="77777777" w:rsidTr="00FC1F11">
        <w:trPr>
          <w:jc w:val="center"/>
        </w:trPr>
        <w:tc>
          <w:tcPr>
            <w:tcW w:w="1327" w:type="dxa"/>
            <w:vMerge/>
            <w:shd w:val="clear" w:color="auto" w:fill="auto"/>
          </w:tcPr>
          <w:p w14:paraId="4C0D971D" w14:textId="77777777" w:rsidR="008F7442" w:rsidRPr="008F7442" w:rsidRDefault="008F7442" w:rsidP="008F7442">
            <w:pPr>
              <w:ind w:right="-2"/>
              <w:rPr>
                <w:sz w:val="22"/>
                <w:szCs w:val="22"/>
                <w:lang w:eastAsia="en-US"/>
              </w:rPr>
            </w:pPr>
          </w:p>
        </w:tc>
        <w:tc>
          <w:tcPr>
            <w:tcW w:w="1843" w:type="dxa"/>
            <w:vMerge/>
            <w:shd w:val="clear" w:color="auto" w:fill="auto"/>
          </w:tcPr>
          <w:p w14:paraId="406AFF4A"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63D085DC" w14:textId="77777777" w:rsidR="008F7442" w:rsidRPr="008F7442" w:rsidRDefault="008F7442" w:rsidP="008F7442">
            <w:pPr>
              <w:ind w:left="-6" w:right="-61"/>
              <w:jc w:val="center"/>
              <w:rPr>
                <w:sz w:val="22"/>
                <w:szCs w:val="22"/>
              </w:rPr>
            </w:pPr>
            <w:r w:rsidRPr="008F7442">
              <w:rPr>
                <w:sz w:val="22"/>
                <w:szCs w:val="22"/>
              </w:rPr>
              <w:t>с 01.01.2022</w:t>
            </w:r>
          </w:p>
        </w:tc>
        <w:tc>
          <w:tcPr>
            <w:tcW w:w="1040" w:type="dxa"/>
            <w:shd w:val="clear" w:color="auto" w:fill="auto"/>
          </w:tcPr>
          <w:p w14:paraId="51AC29CE" w14:textId="77777777" w:rsidR="008F7442" w:rsidRPr="008F7442" w:rsidRDefault="008F7442" w:rsidP="008F7442">
            <w:pPr>
              <w:jc w:val="center"/>
              <w:rPr>
                <w:sz w:val="22"/>
                <w:szCs w:val="22"/>
                <w:lang w:eastAsia="en-US"/>
              </w:rPr>
            </w:pPr>
            <w:r w:rsidRPr="008F7442">
              <w:rPr>
                <w:sz w:val="22"/>
                <w:szCs w:val="22"/>
                <w:lang w:eastAsia="en-US"/>
              </w:rPr>
              <w:t>3 505,83</w:t>
            </w:r>
          </w:p>
        </w:tc>
        <w:tc>
          <w:tcPr>
            <w:tcW w:w="709" w:type="dxa"/>
            <w:shd w:val="clear" w:color="auto" w:fill="auto"/>
            <w:vAlign w:val="center"/>
          </w:tcPr>
          <w:p w14:paraId="54CC985B"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851" w:type="dxa"/>
            <w:shd w:val="clear" w:color="auto" w:fill="auto"/>
            <w:vAlign w:val="center"/>
          </w:tcPr>
          <w:p w14:paraId="47FDB0B4"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8" w:type="dxa"/>
            <w:shd w:val="clear" w:color="auto" w:fill="auto"/>
            <w:vAlign w:val="center"/>
          </w:tcPr>
          <w:p w14:paraId="6A70B477"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9" w:type="dxa"/>
            <w:shd w:val="clear" w:color="auto" w:fill="auto"/>
            <w:vAlign w:val="center"/>
          </w:tcPr>
          <w:p w14:paraId="00C83996"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993" w:type="dxa"/>
            <w:shd w:val="clear" w:color="auto" w:fill="auto"/>
            <w:vAlign w:val="center"/>
          </w:tcPr>
          <w:p w14:paraId="1C55E8BD"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r>
      <w:tr w:rsidR="008F7442" w:rsidRPr="008F7442" w14:paraId="51C18043" w14:textId="77777777" w:rsidTr="00FC1F11">
        <w:trPr>
          <w:trHeight w:val="189"/>
          <w:jc w:val="center"/>
        </w:trPr>
        <w:tc>
          <w:tcPr>
            <w:tcW w:w="1327" w:type="dxa"/>
            <w:vMerge/>
            <w:shd w:val="clear" w:color="auto" w:fill="auto"/>
          </w:tcPr>
          <w:p w14:paraId="580ABEAD" w14:textId="77777777" w:rsidR="008F7442" w:rsidRPr="008F7442" w:rsidRDefault="008F7442" w:rsidP="008F7442">
            <w:pPr>
              <w:ind w:right="-2"/>
              <w:rPr>
                <w:sz w:val="22"/>
                <w:szCs w:val="22"/>
                <w:lang w:eastAsia="en-US"/>
              </w:rPr>
            </w:pPr>
          </w:p>
        </w:tc>
        <w:tc>
          <w:tcPr>
            <w:tcW w:w="1843" w:type="dxa"/>
            <w:vMerge/>
            <w:shd w:val="clear" w:color="auto" w:fill="auto"/>
          </w:tcPr>
          <w:p w14:paraId="2F41C635"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095DA8D6" w14:textId="77777777" w:rsidR="008F7442" w:rsidRPr="008F7442" w:rsidRDefault="008F7442" w:rsidP="008F7442">
            <w:pPr>
              <w:ind w:left="-6" w:right="-61"/>
              <w:jc w:val="center"/>
              <w:rPr>
                <w:sz w:val="22"/>
                <w:szCs w:val="22"/>
              </w:rPr>
            </w:pPr>
            <w:r w:rsidRPr="008F7442">
              <w:rPr>
                <w:sz w:val="22"/>
                <w:szCs w:val="22"/>
              </w:rPr>
              <w:t>с 01.07.2022</w:t>
            </w:r>
          </w:p>
        </w:tc>
        <w:tc>
          <w:tcPr>
            <w:tcW w:w="1040" w:type="dxa"/>
            <w:shd w:val="clear" w:color="auto" w:fill="auto"/>
          </w:tcPr>
          <w:p w14:paraId="6922DB74" w14:textId="77777777" w:rsidR="008F7442" w:rsidRPr="008F7442" w:rsidRDefault="008F7442" w:rsidP="008F7442">
            <w:pPr>
              <w:jc w:val="center"/>
              <w:rPr>
                <w:sz w:val="22"/>
                <w:szCs w:val="22"/>
                <w:lang w:eastAsia="en-US"/>
              </w:rPr>
            </w:pPr>
            <w:r w:rsidRPr="008F7442">
              <w:rPr>
                <w:sz w:val="22"/>
                <w:szCs w:val="22"/>
                <w:lang w:eastAsia="en-US"/>
              </w:rPr>
              <w:t>3 751,24</w:t>
            </w:r>
          </w:p>
        </w:tc>
        <w:tc>
          <w:tcPr>
            <w:tcW w:w="709" w:type="dxa"/>
            <w:shd w:val="clear" w:color="auto" w:fill="auto"/>
            <w:vAlign w:val="center"/>
          </w:tcPr>
          <w:p w14:paraId="7949D671"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851" w:type="dxa"/>
            <w:shd w:val="clear" w:color="auto" w:fill="auto"/>
            <w:vAlign w:val="center"/>
          </w:tcPr>
          <w:p w14:paraId="20B49D12"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8" w:type="dxa"/>
            <w:shd w:val="clear" w:color="auto" w:fill="auto"/>
            <w:vAlign w:val="center"/>
          </w:tcPr>
          <w:p w14:paraId="4BFA844B"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9" w:type="dxa"/>
            <w:shd w:val="clear" w:color="auto" w:fill="auto"/>
            <w:vAlign w:val="center"/>
          </w:tcPr>
          <w:p w14:paraId="64B21965"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993" w:type="dxa"/>
            <w:shd w:val="clear" w:color="auto" w:fill="auto"/>
            <w:vAlign w:val="center"/>
          </w:tcPr>
          <w:p w14:paraId="1F8523F7"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r>
      <w:tr w:rsidR="008F7442" w:rsidRPr="008F7442" w14:paraId="3A64A385" w14:textId="77777777" w:rsidTr="00FC1F11">
        <w:trPr>
          <w:trHeight w:val="189"/>
          <w:jc w:val="center"/>
        </w:trPr>
        <w:tc>
          <w:tcPr>
            <w:tcW w:w="1327" w:type="dxa"/>
            <w:vMerge/>
            <w:shd w:val="clear" w:color="auto" w:fill="auto"/>
          </w:tcPr>
          <w:p w14:paraId="076279C3" w14:textId="77777777" w:rsidR="008F7442" w:rsidRPr="008F7442" w:rsidRDefault="008F7442" w:rsidP="008F7442">
            <w:pPr>
              <w:ind w:right="-2"/>
              <w:rPr>
                <w:sz w:val="22"/>
                <w:szCs w:val="22"/>
                <w:lang w:eastAsia="en-US"/>
              </w:rPr>
            </w:pPr>
          </w:p>
        </w:tc>
        <w:tc>
          <w:tcPr>
            <w:tcW w:w="1843" w:type="dxa"/>
            <w:vMerge/>
            <w:shd w:val="clear" w:color="auto" w:fill="auto"/>
          </w:tcPr>
          <w:p w14:paraId="67E5E523"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79944B80" w14:textId="77777777" w:rsidR="008F7442" w:rsidRPr="008F7442" w:rsidRDefault="008F7442" w:rsidP="008F7442">
            <w:pPr>
              <w:ind w:left="-6" w:right="-61"/>
              <w:jc w:val="center"/>
              <w:rPr>
                <w:sz w:val="22"/>
                <w:szCs w:val="22"/>
              </w:rPr>
            </w:pPr>
            <w:r w:rsidRPr="008F7442">
              <w:rPr>
                <w:sz w:val="22"/>
                <w:szCs w:val="22"/>
              </w:rPr>
              <w:t>с 01.01.2023</w:t>
            </w:r>
          </w:p>
        </w:tc>
        <w:tc>
          <w:tcPr>
            <w:tcW w:w="1040" w:type="dxa"/>
            <w:shd w:val="clear" w:color="auto" w:fill="auto"/>
          </w:tcPr>
          <w:p w14:paraId="49215AE5" w14:textId="77777777" w:rsidR="008F7442" w:rsidRPr="008F7442" w:rsidRDefault="008F7442" w:rsidP="008F7442">
            <w:pPr>
              <w:jc w:val="center"/>
              <w:rPr>
                <w:sz w:val="22"/>
                <w:szCs w:val="22"/>
                <w:lang w:eastAsia="en-US"/>
              </w:rPr>
            </w:pPr>
            <w:r w:rsidRPr="008F7442">
              <w:rPr>
                <w:sz w:val="22"/>
                <w:szCs w:val="22"/>
                <w:lang w:eastAsia="en-US"/>
              </w:rPr>
              <w:t>3 751,24</w:t>
            </w:r>
          </w:p>
        </w:tc>
        <w:tc>
          <w:tcPr>
            <w:tcW w:w="709" w:type="dxa"/>
            <w:shd w:val="clear" w:color="auto" w:fill="auto"/>
          </w:tcPr>
          <w:p w14:paraId="1FA8E487"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2D53C0A6"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01125D3A"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388F2109"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65F31B21"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19440B3E" w14:textId="77777777" w:rsidTr="00FC1F11">
        <w:trPr>
          <w:trHeight w:val="189"/>
          <w:jc w:val="center"/>
        </w:trPr>
        <w:tc>
          <w:tcPr>
            <w:tcW w:w="1327" w:type="dxa"/>
            <w:vMerge/>
            <w:shd w:val="clear" w:color="auto" w:fill="auto"/>
          </w:tcPr>
          <w:p w14:paraId="41E1F9B0" w14:textId="77777777" w:rsidR="008F7442" w:rsidRPr="008F7442" w:rsidRDefault="008F7442" w:rsidP="008F7442">
            <w:pPr>
              <w:ind w:right="-2"/>
              <w:rPr>
                <w:sz w:val="22"/>
                <w:szCs w:val="22"/>
                <w:lang w:eastAsia="en-US"/>
              </w:rPr>
            </w:pPr>
          </w:p>
        </w:tc>
        <w:tc>
          <w:tcPr>
            <w:tcW w:w="1843" w:type="dxa"/>
            <w:vMerge/>
            <w:shd w:val="clear" w:color="auto" w:fill="auto"/>
          </w:tcPr>
          <w:p w14:paraId="15349CA6"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1E6A3944" w14:textId="77777777" w:rsidR="008F7442" w:rsidRPr="008F7442" w:rsidRDefault="008F7442" w:rsidP="008F7442">
            <w:pPr>
              <w:ind w:left="-6" w:right="-61"/>
              <w:jc w:val="center"/>
              <w:rPr>
                <w:sz w:val="22"/>
                <w:szCs w:val="22"/>
              </w:rPr>
            </w:pPr>
            <w:r w:rsidRPr="008F7442">
              <w:rPr>
                <w:sz w:val="22"/>
                <w:szCs w:val="22"/>
              </w:rPr>
              <w:t>с 01.07.2023</w:t>
            </w:r>
          </w:p>
        </w:tc>
        <w:tc>
          <w:tcPr>
            <w:tcW w:w="1040" w:type="dxa"/>
            <w:shd w:val="clear" w:color="auto" w:fill="auto"/>
          </w:tcPr>
          <w:p w14:paraId="6C239894" w14:textId="77777777" w:rsidR="008F7442" w:rsidRPr="008F7442" w:rsidRDefault="008F7442" w:rsidP="008F7442">
            <w:pPr>
              <w:jc w:val="center"/>
              <w:rPr>
                <w:sz w:val="22"/>
                <w:szCs w:val="22"/>
                <w:lang w:eastAsia="en-US"/>
              </w:rPr>
            </w:pPr>
            <w:r w:rsidRPr="008F7442">
              <w:rPr>
                <w:sz w:val="22"/>
                <w:szCs w:val="22"/>
                <w:lang w:eastAsia="en-US"/>
              </w:rPr>
              <w:t>4 088,85</w:t>
            </w:r>
          </w:p>
        </w:tc>
        <w:tc>
          <w:tcPr>
            <w:tcW w:w="709" w:type="dxa"/>
            <w:shd w:val="clear" w:color="auto" w:fill="auto"/>
          </w:tcPr>
          <w:p w14:paraId="2CA14C6B"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42FD7904"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1118679F"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704BF814"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2D7915BF"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46C99166" w14:textId="77777777" w:rsidTr="00FC1F11">
        <w:trPr>
          <w:trHeight w:val="189"/>
          <w:jc w:val="center"/>
        </w:trPr>
        <w:tc>
          <w:tcPr>
            <w:tcW w:w="1327" w:type="dxa"/>
            <w:vMerge/>
            <w:shd w:val="clear" w:color="auto" w:fill="auto"/>
          </w:tcPr>
          <w:p w14:paraId="62700E9B" w14:textId="77777777" w:rsidR="008F7442" w:rsidRPr="008F7442" w:rsidRDefault="008F7442" w:rsidP="008F7442">
            <w:pPr>
              <w:ind w:right="-2"/>
              <w:rPr>
                <w:sz w:val="22"/>
                <w:szCs w:val="22"/>
                <w:lang w:eastAsia="en-US"/>
              </w:rPr>
            </w:pPr>
          </w:p>
        </w:tc>
        <w:tc>
          <w:tcPr>
            <w:tcW w:w="1843" w:type="dxa"/>
            <w:vMerge/>
            <w:shd w:val="clear" w:color="auto" w:fill="auto"/>
          </w:tcPr>
          <w:p w14:paraId="7FED3C47"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4B2E662E" w14:textId="77777777" w:rsidR="008F7442" w:rsidRPr="008F7442" w:rsidRDefault="008F7442" w:rsidP="008F7442">
            <w:pPr>
              <w:ind w:left="-6" w:right="-61"/>
              <w:jc w:val="center"/>
              <w:rPr>
                <w:sz w:val="22"/>
                <w:szCs w:val="22"/>
              </w:rPr>
            </w:pPr>
            <w:r w:rsidRPr="008F7442">
              <w:rPr>
                <w:sz w:val="22"/>
                <w:szCs w:val="22"/>
              </w:rPr>
              <w:t>с 01.01.2024</w:t>
            </w:r>
          </w:p>
        </w:tc>
        <w:tc>
          <w:tcPr>
            <w:tcW w:w="1040" w:type="dxa"/>
            <w:shd w:val="clear" w:color="auto" w:fill="auto"/>
          </w:tcPr>
          <w:p w14:paraId="4E12CC40" w14:textId="77777777" w:rsidR="008F7442" w:rsidRPr="008F7442" w:rsidRDefault="008F7442" w:rsidP="008F7442">
            <w:pPr>
              <w:jc w:val="center"/>
              <w:rPr>
                <w:sz w:val="22"/>
                <w:szCs w:val="22"/>
                <w:lang w:eastAsia="en-US"/>
              </w:rPr>
            </w:pPr>
            <w:r w:rsidRPr="008F7442">
              <w:rPr>
                <w:sz w:val="22"/>
                <w:szCs w:val="22"/>
                <w:lang w:eastAsia="en-US"/>
              </w:rPr>
              <w:t>3 916,13</w:t>
            </w:r>
          </w:p>
        </w:tc>
        <w:tc>
          <w:tcPr>
            <w:tcW w:w="709" w:type="dxa"/>
            <w:shd w:val="clear" w:color="auto" w:fill="auto"/>
          </w:tcPr>
          <w:p w14:paraId="42328F69"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28B49905"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335F218B"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6396AB55"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2637D3EA"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0352D8DC" w14:textId="77777777" w:rsidTr="00FC1F11">
        <w:trPr>
          <w:trHeight w:val="189"/>
          <w:jc w:val="center"/>
        </w:trPr>
        <w:tc>
          <w:tcPr>
            <w:tcW w:w="1327" w:type="dxa"/>
            <w:vMerge/>
            <w:shd w:val="clear" w:color="auto" w:fill="auto"/>
          </w:tcPr>
          <w:p w14:paraId="3DDBC448" w14:textId="77777777" w:rsidR="008F7442" w:rsidRPr="008F7442" w:rsidRDefault="008F7442" w:rsidP="008F7442">
            <w:pPr>
              <w:ind w:right="-2"/>
              <w:rPr>
                <w:sz w:val="22"/>
                <w:szCs w:val="22"/>
                <w:lang w:eastAsia="en-US"/>
              </w:rPr>
            </w:pPr>
          </w:p>
        </w:tc>
        <w:tc>
          <w:tcPr>
            <w:tcW w:w="1843" w:type="dxa"/>
            <w:vMerge/>
            <w:shd w:val="clear" w:color="auto" w:fill="auto"/>
          </w:tcPr>
          <w:p w14:paraId="3305C9E9"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001FBBA0" w14:textId="77777777" w:rsidR="008F7442" w:rsidRPr="008F7442" w:rsidRDefault="008F7442" w:rsidP="008F7442">
            <w:pPr>
              <w:ind w:left="-6" w:right="-61"/>
              <w:jc w:val="center"/>
              <w:rPr>
                <w:sz w:val="22"/>
                <w:szCs w:val="22"/>
              </w:rPr>
            </w:pPr>
            <w:r w:rsidRPr="008F7442">
              <w:rPr>
                <w:sz w:val="22"/>
                <w:szCs w:val="22"/>
              </w:rPr>
              <w:t>с 01.07.2024</w:t>
            </w:r>
          </w:p>
        </w:tc>
        <w:tc>
          <w:tcPr>
            <w:tcW w:w="1040" w:type="dxa"/>
            <w:shd w:val="clear" w:color="auto" w:fill="auto"/>
          </w:tcPr>
          <w:p w14:paraId="5C6DA3A5" w14:textId="77777777" w:rsidR="008F7442" w:rsidRPr="008F7442" w:rsidRDefault="008F7442" w:rsidP="008F7442">
            <w:pPr>
              <w:jc w:val="center"/>
              <w:rPr>
                <w:sz w:val="22"/>
                <w:szCs w:val="22"/>
                <w:lang w:eastAsia="en-US"/>
              </w:rPr>
            </w:pPr>
            <w:r w:rsidRPr="008F7442">
              <w:rPr>
                <w:sz w:val="22"/>
                <w:szCs w:val="22"/>
                <w:lang w:eastAsia="en-US"/>
              </w:rPr>
              <w:t>3 883,30</w:t>
            </w:r>
          </w:p>
        </w:tc>
        <w:tc>
          <w:tcPr>
            <w:tcW w:w="709" w:type="dxa"/>
            <w:shd w:val="clear" w:color="auto" w:fill="auto"/>
          </w:tcPr>
          <w:p w14:paraId="752BC576"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2B4323E6"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49C4F4E9"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23F47DFD"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75922999"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1916F30B" w14:textId="77777777" w:rsidTr="00FC1F11">
        <w:trPr>
          <w:trHeight w:val="189"/>
          <w:jc w:val="center"/>
        </w:trPr>
        <w:tc>
          <w:tcPr>
            <w:tcW w:w="1327" w:type="dxa"/>
            <w:vMerge/>
            <w:shd w:val="clear" w:color="auto" w:fill="auto"/>
          </w:tcPr>
          <w:p w14:paraId="1C561038" w14:textId="77777777" w:rsidR="008F7442" w:rsidRPr="008F7442" w:rsidRDefault="008F7442" w:rsidP="008F7442">
            <w:pPr>
              <w:ind w:right="-2"/>
              <w:rPr>
                <w:sz w:val="22"/>
                <w:szCs w:val="22"/>
                <w:lang w:eastAsia="en-US"/>
              </w:rPr>
            </w:pPr>
          </w:p>
        </w:tc>
        <w:tc>
          <w:tcPr>
            <w:tcW w:w="1843" w:type="dxa"/>
            <w:vMerge/>
            <w:shd w:val="clear" w:color="auto" w:fill="auto"/>
          </w:tcPr>
          <w:p w14:paraId="2CB8F2D6"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4E48D8F4" w14:textId="77777777" w:rsidR="008F7442" w:rsidRPr="008F7442" w:rsidRDefault="008F7442" w:rsidP="008F7442">
            <w:pPr>
              <w:ind w:left="-6" w:right="-61"/>
              <w:jc w:val="center"/>
              <w:rPr>
                <w:sz w:val="22"/>
                <w:szCs w:val="22"/>
              </w:rPr>
            </w:pPr>
            <w:r w:rsidRPr="008F7442">
              <w:rPr>
                <w:sz w:val="22"/>
                <w:szCs w:val="22"/>
              </w:rPr>
              <w:t>с 01.01.2025</w:t>
            </w:r>
          </w:p>
        </w:tc>
        <w:tc>
          <w:tcPr>
            <w:tcW w:w="1040" w:type="dxa"/>
            <w:shd w:val="clear" w:color="auto" w:fill="auto"/>
          </w:tcPr>
          <w:p w14:paraId="5BB7E0FB" w14:textId="77777777" w:rsidR="008F7442" w:rsidRPr="008F7442" w:rsidRDefault="008F7442" w:rsidP="008F7442">
            <w:pPr>
              <w:jc w:val="center"/>
              <w:rPr>
                <w:sz w:val="22"/>
                <w:szCs w:val="22"/>
                <w:lang w:eastAsia="en-US"/>
              </w:rPr>
            </w:pPr>
            <w:r w:rsidRPr="008F7442">
              <w:rPr>
                <w:sz w:val="22"/>
                <w:szCs w:val="22"/>
                <w:lang w:eastAsia="en-US"/>
              </w:rPr>
              <w:t>3 883,30</w:t>
            </w:r>
          </w:p>
        </w:tc>
        <w:tc>
          <w:tcPr>
            <w:tcW w:w="709" w:type="dxa"/>
            <w:shd w:val="clear" w:color="auto" w:fill="auto"/>
          </w:tcPr>
          <w:p w14:paraId="383EDCF1"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5EAEE8A2"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771F7BF2"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0DE2DEBD"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5387BAD2"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2A325C48" w14:textId="77777777" w:rsidTr="00FC1F11">
        <w:trPr>
          <w:trHeight w:val="189"/>
          <w:jc w:val="center"/>
        </w:trPr>
        <w:tc>
          <w:tcPr>
            <w:tcW w:w="1327" w:type="dxa"/>
            <w:vMerge/>
            <w:shd w:val="clear" w:color="auto" w:fill="auto"/>
          </w:tcPr>
          <w:p w14:paraId="20769DED" w14:textId="77777777" w:rsidR="008F7442" w:rsidRPr="008F7442" w:rsidRDefault="008F7442" w:rsidP="008F7442">
            <w:pPr>
              <w:ind w:right="-2"/>
              <w:rPr>
                <w:sz w:val="22"/>
                <w:szCs w:val="22"/>
                <w:lang w:eastAsia="en-US"/>
              </w:rPr>
            </w:pPr>
          </w:p>
        </w:tc>
        <w:tc>
          <w:tcPr>
            <w:tcW w:w="1843" w:type="dxa"/>
            <w:vMerge/>
            <w:shd w:val="clear" w:color="auto" w:fill="auto"/>
          </w:tcPr>
          <w:p w14:paraId="01955808"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595ED098" w14:textId="77777777" w:rsidR="008F7442" w:rsidRPr="008F7442" w:rsidRDefault="008F7442" w:rsidP="008F7442">
            <w:pPr>
              <w:ind w:left="-6" w:right="-61"/>
              <w:jc w:val="center"/>
              <w:rPr>
                <w:sz w:val="22"/>
                <w:szCs w:val="22"/>
              </w:rPr>
            </w:pPr>
            <w:r w:rsidRPr="008F7442">
              <w:rPr>
                <w:sz w:val="22"/>
                <w:szCs w:val="22"/>
              </w:rPr>
              <w:t>с 01.07.2025</w:t>
            </w:r>
          </w:p>
        </w:tc>
        <w:tc>
          <w:tcPr>
            <w:tcW w:w="1040" w:type="dxa"/>
            <w:shd w:val="clear" w:color="auto" w:fill="auto"/>
          </w:tcPr>
          <w:p w14:paraId="25753F13" w14:textId="77777777" w:rsidR="008F7442" w:rsidRPr="008F7442" w:rsidRDefault="008F7442" w:rsidP="008F7442">
            <w:pPr>
              <w:jc w:val="center"/>
              <w:rPr>
                <w:sz w:val="22"/>
                <w:szCs w:val="22"/>
                <w:lang w:eastAsia="en-US"/>
              </w:rPr>
            </w:pPr>
            <w:r w:rsidRPr="008F7442">
              <w:rPr>
                <w:sz w:val="22"/>
                <w:szCs w:val="22"/>
                <w:lang w:eastAsia="en-US"/>
              </w:rPr>
              <w:t>4 187,28</w:t>
            </w:r>
          </w:p>
        </w:tc>
        <w:tc>
          <w:tcPr>
            <w:tcW w:w="709" w:type="dxa"/>
            <w:shd w:val="clear" w:color="auto" w:fill="auto"/>
          </w:tcPr>
          <w:p w14:paraId="1E017167"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38684A6B"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13FBC816"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3D37A5F8"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1AE6FADB"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4848DEF5" w14:textId="77777777" w:rsidTr="00FC1F11">
        <w:trPr>
          <w:trHeight w:val="185"/>
          <w:jc w:val="center"/>
        </w:trPr>
        <w:tc>
          <w:tcPr>
            <w:tcW w:w="1327" w:type="dxa"/>
            <w:vMerge/>
            <w:shd w:val="clear" w:color="auto" w:fill="auto"/>
          </w:tcPr>
          <w:p w14:paraId="690AFCE3" w14:textId="77777777" w:rsidR="008F7442" w:rsidRPr="008F7442" w:rsidRDefault="008F7442" w:rsidP="008F7442">
            <w:pPr>
              <w:ind w:right="-2"/>
              <w:rPr>
                <w:sz w:val="22"/>
                <w:szCs w:val="22"/>
                <w:lang w:eastAsia="en-US"/>
              </w:rPr>
            </w:pPr>
          </w:p>
        </w:tc>
        <w:tc>
          <w:tcPr>
            <w:tcW w:w="1843" w:type="dxa"/>
            <w:shd w:val="clear" w:color="auto" w:fill="auto"/>
          </w:tcPr>
          <w:p w14:paraId="65947C49" w14:textId="77777777" w:rsidR="008F7442" w:rsidRPr="008F7442" w:rsidRDefault="008F7442" w:rsidP="008F7442">
            <w:pPr>
              <w:ind w:left="-78" w:right="-2"/>
              <w:jc w:val="center"/>
              <w:rPr>
                <w:sz w:val="22"/>
                <w:szCs w:val="22"/>
                <w:lang w:eastAsia="en-US"/>
              </w:rPr>
            </w:pPr>
            <w:r w:rsidRPr="008F7442">
              <w:rPr>
                <w:sz w:val="22"/>
                <w:szCs w:val="22"/>
                <w:lang w:eastAsia="en-US"/>
              </w:rPr>
              <w:t>Двухставочный</w:t>
            </w:r>
          </w:p>
        </w:tc>
        <w:tc>
          <w:tcPr>
            <w:tcW w:w="1417" w:type="dxa"/>
            <w:shd w:val="clear" w:color="auto" w:fill="auto"/>
            <w:vAlign w:val="center"/>
          </w:tcPr>
          <w:p w14:paraId="0C70E4F9" w14:textId="77777777" w:rsidR="008F7442" w:rsidRPr="008F7442" w:rsidRDefault="008F7442" w:rsidP="008F7442">
            <w:pPr>
              <w:jc w:val="center"/>
              <w:rPr>
                <w:sz w:val="22"/>
                <w:szCs w:val="22"/>
                <w:lang w:eastAsia="en-US"/>
              </w:rPr>
            </w:pPr>
            <w:r w:rsidRPr="008F7442">
              <w:rPr>
                <w:sz w:val="22"/>
                <w:szCs w:val="22"/>
                <w:lang w:eastAsia="en-US"/>
              </w:rPr>
              <w:t>x</w:t>
            </w:r>
          </w:p>
        </w:tc>
        <w:tc>
          <w:tcPr>
            <w:tcW w:w="1040" w:type="dxa"/>
            <w:shd w:val="clear" w:color="auto" w:fill="auto"/>
            <w:vAlign w:val="center"/>
          </w:tcPr>
          <w:p w14:paraId="620CDFE0" w14:textId="77777777" w:rsidR="008F7442" w:rsidRPr="008F7442" w:rsidRDefault="008F7442" w:rsidP="008F7442">
            <w:pPr>
              <w:jc w:val="center"/>
              <w:rPr>
                <w:sz w:val="22"/>
                <w:szCs w:val="22"/>
                <w:lang w:eastAsia="en-US"/>
              </w:rPr>
            </w:pPr>
            <w:r w:rsidRPr="008F7442">
              <w:rPr>
                <w:sz w:val="22"/>
                <w:szCs w:val="22"/>
                <w:lang w:eastAsia="en-US"/>
              </w:rPr>
              <w:t>x</w:t>
            </w:r>
          </w:p>
        </w:tc>
        <w:tc>
          <w:tcPr>
            <w:tcW w:w="709" w:type="dxa"/>
            <w:shd w:val="clear" w:color="auto" w:fill="auto"/>
            <w:vAlign w:val="center"/>
          </w:tcPr>
          <w:p w14:paraId="22F56FCA"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851" w:type="dxa"/>
            <w:shd w:val="clear" w:color="auto" w:fill="auto"/>
            <w:vAlign w:val="center"/>
          </w:tcPr>
          <w:p w14:paraId="3CCE62F0"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708" w:type="dxa"/>
            <w:shd w:val="clear" w:color="auto" w:fill="auto"/>
            <w:vAlign w:val="center"/>
          </w:tcPr>
          <w:p w14:paraId="54B660C3" w14:textId="77777777" w:rsidR="008F7442" w:rsidRPr="008F7442" w:rsidRDefault="008F7442" w:rsidP="008F7442">
            <w:pPr>
              <w:ind w:left="-162" w:right="-114"/>
              <w:jc w:val="center"/>
              <w:rPr>
                <w:sz w:val="22"/>
                <w:szCs w:val="22"/>
                <w:lang w:eastAsia="en-US"/>
              </w:rPr>
            </w:pPr>
            <w:r w:rsidRPr="008F7442">
              <w:rPr>
                <w:sz w:val="22"/>
                <w:szCs w:val="22"/>
                <w:lang w:eastAsia="en-US"/>
              </w:rPr>
              <w:t>х</w:t>
            </w:r>
          </w:p>
        </w:tc>
        <w:tc>
          <w:tcPr>
            <w:tcW w:w="709" w:type="dxa"/>
            <w:shd w:val="clear" w:color="auto" w:fill="auto"/>
            <w:vAlign w:val="center"/>
          </w:tcPr>
          <w:p w14:paraId="73AAEEEE"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c>
          <w:tcPr>
            <w:tcW w:w="993" w:type="dxa"/>
            <w:shd w:val="clear" w:color="auto" w:fill="auto"/>
            <w:vAlign w:val="center"/>
          </w:tcPr>
          <w:p w14:paraId="7F9D1558" w14:textId="77777777" w:rsidR="008F7442" w:rsidRPr="008F7442" w:rsidRDefault="008F7442" w:rsidP="008F7442">
            <w:pPr>
              <w:ind w:left="-162" w:right="-114"/>
              <w:jc w:val="center"/>
              <w:rPr>
                <w:sz w:val="22"/>
                <w:szCs w:val="22"/>
                <w:lang w:eastAsia="en-US"/>
              </w:rPr>
            </w:pPr>
            <w:r w:rsidRPr="008F7442">
              <w:rPr>
                <w:sz w:val="22"/>
                <w:szCs w:val="22"/>
                <w:lang w:eastAsia="en-US"/>
              </w:rPr>
              <w:t>x</w:t>
            </w:r>
          </w:p>
        </w:tc>
      </w:tr>
      <w:tr w:rsidR="008F7442" w:rsidRPr="008F7442" w14:paraId="17F19F7E" w14:textId="77777777" w:rsidTr="00FC1F11">
        <w:trPr>
          <w:trHeight w:val="395"/>
          <w:jc w:val="center"/>
        </w:trPr>
        <w:tc>
          <w:tcPr>
            <w:tcW w:w="1327" w:type="dxa"/>
            <w:vMerge/>
            <w:shd w:val="clear" w:color="auto" w:fill="auto"/>
          </w:tcPr>
          <w:p w14:paraId="2E9E3EF0" w14:textId="77777777" w:rsidR="008F7442" w:rsidRPr="008F7442" w:rsidRDefault="008F7442" w:rsidP="008F7442">
            <w:pPr>
              <w:ind w:right="-2"/>
              <w:rPr>
                <w:sz w:val="22"/>
                <w:szCs w:val="22"/>
                <w:lang w:eastAsia="en-US"/>
              </w:rPr>
            </w:pPr>
          </w:p>
        </w:tc>
        <w:tc>
          <w:tcPr>
            <w:tcW w:w="1843" w:type="dxa"/>
            <w:shd w:val="clear" w:color="auto" w:fill="auto"/>
            <w:vAlign w:val="center"/>
          </w:tcPr>
          <w:p w14:paraId="07E1402D" w14:textId="77777777" w:rsidR="008F7442" w:rsidRPr="008F7442" w:rsidRDefault="008F7442" w:rsidP="008F7442">
            <w:pPr>
              <w:ind w:left="-108" w:right="-109"/>
              <w:jc w:val="center"/>
              <w:rPr>
                <w:sz w:val="22"/>
                <w:szCs w:val="22"/>
                <w:lang w:eastAsia="en-US"/>
              </w:rPr>
            </w:pPr>
            <w:r w:rsidRPr="008F7442">
              <w:rPr>
                <w:sz w:val="22"/>
                <w:szCs w:val="22"/>
                <w:lang w:eastAsia="en-US"/>
              </w:rPr>
              <w:t>Ставка за тепловую энергию, руб./Гкал</w:t>
            </w:r>
          </w:p>
        </w:tc>
        <w:tc>
          <w:tcPr>
            <w:tcW w:w="1417" w:type="dxa"/>
            <w:shd w:val="clear" w:color="auto" w:fill="auto"/>
            <w:vAlign w:val="center"/>
          </w:tcPr>
          <w:p w14:paraId="6767C0A8" w14:textId="77777777" w:rsidR="008F7442" w:rsidRPr="008F7442" w:rsidRDefault="008F7442" w:rsidP="008F7442">
            <w:pPr>
              <w:jc w:val="center"/>
              <w:rPr>
                <w:sz w:val="22"/>
                <w:szCs w:val="22"/>
                <w:lang w:eastAsia="en-US"/>
              </w:rPr>
            </w:pPr>
            <w:r w:rsidRPr="008F7442">
              <w:rPr>
                <w:sz w:val="22"/>
                <w:szCs w:val="22"/>
                <w:lang w:eastAsia="en-US"/>
              </w:rPr>
              <w:t>x</w:t>
            </w:r>
          </w:p>
        </w:tc>
        <w:tc>
          <w:tcPr>
            <w:tcW w:w="1040" w:type="dxa"/>
            <w:shd w:val="clear" w:color="auto" w:fill="auto"/>
            <w:vAlign w:val="center"/>
          </w:tcPr>
          <w:p w14:paraId="1256E3B9" w14:textId="77777777" w:rsidR="008F7442" w:rsidRPr="008F7442" w:rsidRDefault="008F7442" w:rsidP="008F7442">
            <w:pPr>
              <w:jc w:val="center"/>
              <w:rPr>
                <w:sz w:val="22"/>
                <w:szCs w:val="22"/>
                <w:lang w:eastAsia="en-US"/>
              </w:rPr>
            </w:pPr>
            <w:r w:rsidRPr="008F7442">
              <w:rPr>
                <w:sz w:val="22"/>
                <w:szCs w:val="22"/>
                <w:lang w:eastAsia="en-US"/>
              </w:rPr>
              <w:t>x</w:t>
            </w:r>
          </w:p>
        </w:tc>
        <w:tc>
          <w:tcPr>
            <w:tcW w:w="709" w:type="dxa"/>
            <w:shd w:val="clear" w:color="auto" w:fill="auto"/>
            <w:vAlign w:val="center"/>
          </w:tcPr>
          <w:p w14:paraId="2A6AD8E5" w14:textId="77777777" w:rsidR="008F7442" w:rsidRPr="008F7442" w:rsidRDefault="008F7442" w:rsidP="008F7442">
            <w:pPr>
              <w:jc w:val="center"/>
              <w:rPr>
                <w:sz w:val="22"/>
                <w:szCs w:val="22"/>
                <w:lang w:eastAsia="en-US"/>
              </w:rPr>
            </w:pPr>
            <w:r w:rsidRPr="008F7442">
              <w:rPr>
                <w:sz w:val="22"/>
                <w:szCs w:val="22"/>
                <w:lang w:eastAsia="en-US"/>
              </w:rPr>
              <w:t>x</w:t>
            </w:r>
          </w:p>
        </w:tc>
        <w:tc>
          <w:tcPr>
            <w:tcW w:w="851" w:type="dxa"/>
            <w:shd w:val="clear" w:color="auto" w:fill="auto"/>
            <w:vAlign w:val="center"/>
          </w:tcPr>
          <w:p w14:paraId="600F94DE" w14:textId="77777777" w:rsidR="008F7442" w:rsidRPr="008F7442" w:rsidRDefault="008F7442" w:rsidP="008F7442">
            <w:pPr>
              <w:jc w:val="center"/>
              <w:rPr>
                <w:sz w:val="22"/>
                <w:szCs w:val="22"/>
                <w:lang w:eastAsia="en-US"/>
              </w:rPr>
            </w:pPr>
            <w:r w:rsidRPr="008F7442">
              <w:rPr>
                <w:sz w:val="22"/>
                <w:szCs w:val="22"/>
                <w:lang w:eastAsia="en-US"/>
              </w:rPr>
              <w:t>x</w:t>
            </w:r>
          </w:p>
        </w:tc>
        <w:tc>
          <w:tcPr>
            <w:tcW w:w="708" w:type="dxa"/>
            <w:shd w:val="clear" w:color="auto" w:fill="auto"/>
            <w:vAlign w:val="center"/>
          </w:tcPr>
          <w:p w14:paraId="50CEF405" w14:textId="77777777" w:rsidR="008F7442" w:rsidRPr="008F7442" w:rsidRDefault="008F7442" w:rsidP="008F7442">
            <w:pPr>
              <w:jc w:val="center"/>
              <w:rPr>
                <w:sz w:val="22"/>
                <w:szCs w:val="22"/>
                <w:lang w:eastAsia="en-US"/>
              </w:rPr>
            </w:pPr>
            <w:r w:rsidRPr="008F7442">
              <w:rPr>
                <w:sz w:val="22"/>
                <w:szCs w:val="22"/>
                <w:lang w:eastAsia="en-US"/>
              </w:rPr>
              <w:t>х</w:t>
            </w:r>
          </w:p>
        </w:tc>
        <w:tc>
          <w:tcPr>
            <w:tcW w:w="709" w:type="dxa"/>
            <w:shd w:val="clear" w:color="auto" w:fill="auto"/>
            <w:vAlign w:val="center"/>
          </w:tcPr>
          <w:p w14:paraId="2E7448D2" w14:textId="77777777" w:rsidR="008F7442" w:rsidRPr="008F7442" w:rsidRDefault="008F7442" w:rsidP="008F7442">
            <w:pPr>
              <w:jc w:val="center"/>
              <w:rPr>
                <w:sz w:val="22"/>
                <w:szCs w:val="22"/>
                <w:lang w:eastAsia="en-US"/>
              </w:rPr>
            </w:pPr>
            <w:r w:rsidRPr="008F7442">
              <w:rPr>
                <w:sz w:val="22"/>
                <w:szCs w:val="22"/>
                <w:lang w:eastAsia="en-US"/>
              </w:rPr>
              <w:t>x</w:t>
            </w:r>
          </w:p>
        </w:tc>
        <w:tc>
          <w:tcPr>
            <w:tcW w:w="993" w:type="dxa"/>
            <w:shd w:val="clear" w:color="auto" w:fill="auto"/>
            <w:vAlign w:val="center"/>
          </w:tcPr>
          <w:p w14:paraId="3E1A746F" w14:textId="77777777" w:rsidR="008F7442" w:rsidRPr="008F7442" w:rsidRDefault="008F7442" w:rsidP="008F7442">
            <w:pPr>
              <w:jc w:val="center"/>
              <w:rPr>
                <w:sz w:val="22"/>
                <w:szCs w:val="22"/>
                <w:lang w:eastAsia="en-US"/>
              </w:rPr>
            </w:pPr>
            <w:r w:rsidRPr="008F7442">
              <w:rPr>
                <w:sz w:val="22"/>
                <w:szCs w:val="22"/>
                <w:lang w:eastAsia="en-US"/>
              </w:rPr>
              <w:t>x</w:t>
            </w:r>
          </w:p>
        </w:tc>
      </w:tr>
      <w:tr w:rsidR="008F7442" w:rsidRPr="008F7442" w14:paraId="12011C38" w14:textId="77777777" w:rsidTr="00FC1F11">
        <w:trPr>
          <w:trHeight w:val="1248"/>
          <w:jc w:val="center"/>
        </w:trPr>
        <w:tc>
          <w:tcPr>
            <w:tcW w:w="1327" w:type="dxa"/>
            <w:vMerge/>
            <w:shd w:val="clear" w:color="auto" w:fill="auto"/>
          </w:tcPr>
          <w:p w14:paraId="2B805E18" w14:textId="77777777" w:rsidR="008F7442" w:rsidRPr="008F7442" w:rsidRDefault="008F7442" w:rsidP="008F7442">
            <w:pPr>
              <w:ind w:right="-2"/>
              <w:rPr>
                <w:sz w:val="22"/>
                <w:szCs w:val="22"/>
                <w:lang w:eastAsia="en-US"/>
              </w:rPr>
            </w:pPr>
          </w:p>
        </w:tc>
        <w:tc>
          <w:tcPr>
            <w:tcW w:w="1843" w:type="dxa"/>
            <w:shd w:val="clear" w:color="auto" w:fill="auto"/>
          </w:tcPr>
          <w:p w14:paraId="76A696D5" w14:textId="77777777" w:rsidR="008F7442" w:rsidRPr="008F7442" w:rsidRDefault="008F7442" w:rsidP="008F7442">
            <w:pPr>
              <w:ind w:left="-108" w:right="-109"/>
              <w:jc w:val="center"/>
              <w:rPr>
                <w:sz w:val="22"/>
                <w:szCs w:val="22"/>
                <w:lang w:eastAsia="en-US"/>
              </w:rPr>
            </w:pPr>
            <w:r w:rsidRPr="008F7442">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6FF55A98" w14:textId="77777777" w:rsidR="008F7442" w:rsidRPr="008F7442" w:rsidRDefault="008F7442" w:rsidP="008F7442">
            <w:pPr>
              <w:jc w:val="center"/>
              <w:rPr>
                <w:sz w:val="22"/>
                <w:szCs w:val="22"/>
                <w:lang w:eastAsia="en-US"/>
              </w:rPr>
            </w:pPr>
            <w:r w:rsidRPr="008F7442">
              <w:rPr>
                <w:sz w:val="22"/>
                <w:szCs w:val="22"/>
                <w:lang w:eastAsia="en-US"/>
              </w:rPr>
              <w:t>x</w:t>
            </w:r>
          </w:p>
        </w:tc>
        <w:tc>
          <w:tcPr>
            <w:tcW w:w="1040" w:type="dxa"/>
            <w:shd w:val="clear" w:color="auto" w:fill="auto"/>
            <w:vAlign w:val="center"/>
          </w:tcPr>
          <w:p w14:paraId="32A164BE" w14:textId="77777777" w:rsidR="008F7442" w:rsidRPr="008F7442" w:rsidRDefault="008F7442" w:rsidP="008F7442">
            <w:pPr>
              <w:jc w:val="center"/>
              <w:rPr>
                <w:sz w:val="22"/>
                <w:szCs w:val="22"/>
                <w:lang w:eastAsia="en-US"/>
              </w:rPr>
            </w:pPr>
            <w:r w:rsidRPr="008F7442">
              <w:rPr>
                <w:sz w:val="22"/>
                <w:szCs w:val="22"/>
                <w:lang w:eastAsia="en-US"/>
              </w:rPr>
              <w:t>x</w:t>
            </w:r>
          </w:p>
        </w:tc>
        <w:tc>
          <w:tcPr>
            <w:tcW w:w="709" w:type="dxa"/>
            <w:shd w:val="clear" w:color="auto" w:fill="auto"/>
            <w:vAlign w:val="center"/>
          </w:tcPr>
          <w:p w14:paraId="74A299AC" w14:textId="77777777" w:rsidR="008F7442" w:rsidRPr="008F7442" w:rsidRDefault="008F7442" w:rsidP="008F7442">
            <w:pPr>
              <w:jc w:val="center"/>
              <w:rPr>
                <w:sz w:val="22"/>
                <w:szCs w:val="22"/>
                <w:lang w:eastAsia="en-US"/>
              </w:rPr>
            </w:pPr>
            <w:r w:rsidRPr="008F7442">
              <w:rPr>
                <w:sz w:val="22"/>
                <w:szCs w:val="22"/>
                <w:lang w:eastAsia="en-US"/>
              </w:rPr>
              <w:t>x</w:t>
            </w:r>
          </w:p>
        </w:tc>
        <w:tc>
          <w:tcPr>
            <w:tcW w:w="851" w:type="dxa"/>
            <w:shd w:val="clear" w:color="auto" w:fill="auto"/>
            <w:vAlign w:val="center"/>
          </w:tcPr>
          <w:p w14:paraId="1CEE54B9" w14:textId="77777777" w:rsidR="008F7442" w:rsidRPr="008F7442" w:rsidRDefault="008F7442" w:rsidP="008F7442">
            <w:pPr>
              <w:jc w:val="center"/>
              <w:rPr>
                <w:sz w:val="22"/>
                <w:szCs w:val="22"/>
                <w:lang w:eastAsia="en-US"/>
              </w:rPr>
            </w:pPr>
            <w:r w:rsidRPr="008F7442">
              <w:rPr>
                <w:sz w:val="22"/>
                <w:szCs w:val="22"/>
                <w:lang w:eastAsia="en-US"/>
              </w:rPr>
              <w:t>x</w:t>
            </w:r>
          </w:p>
        </w:tc>
        <w:tc>
          <w:tcPr>
            <w:tcW w:w="708" w:type="dxa"/>
            <w:shd w:val="clear" w:color="auto" w:fill="auto"/>
            <w:vAlign w:val="center"/>
          </w:tcPr>
          <w:p w14:paraId="7E34ECC8" w14:textId="77777777" w:rsidR="008F7442" w:rsidRPr="008F7442" w:rsidRDefault="008F7442" w:rsidP="008F7442">
            <w:pPr>
              <w:jc w:val="center"/>
              <w:rPr>
                <w:sz w:val="22"/>
                <w:szCs w:val="22"/>
                <w:lang w:eastAsia="en-US"/>
              </w:rPr>
            </w:pPr>
            <w:r w:rsidRPr="008F7442">
              <w:rPr>
                <w:sz w:val="22"/>
                <w:szCs w:val="22"/>
                <w:lang w:eastAsia="en-US"/>
              </w:rPr>
              <w:t>х</w:t>
            </w:r>
          </w:p>
        </w:tc>
        <w:tc>
          <w:tcPr>
            <w:tcW w:w="709" w:type="dxa"/>
            <w:shd w:val="clear" w:color="auto" w:fill="auto"/>
            <w:vAlign w:val="center"/>
          </w:tcPr>
          <w:p w14:paraId="4F6CC1F8" w14:textId="77777777" w:rsidR="008F7442" w:rsidRPr="008F7442" w:rsidRDefault="008F7442" w:rsidP="008F7442">
            <w:pPr>
              <w:jc w:val="center"/>
              <w:rPr>
                <w:sz w:val="22"/>
                <w:szCs w:val="22"/>
                <w:lang w:eastAsia="en-US"/>
              </w:rPr>
            </w:pPr>
            <w:r w:rsidRPr="008F7442">
              <w:rPr>
                <w:sz w:val="22"/>
                <w:szCs w:val="22"/>
                <w:lang w:eastAsia="en-US"/>
              </w:rPr>
              <w:t>x</w:t>
            </w:r>
          </w:p>
        </w:tc>
        <w:tc>
          <w:tcPr>
            <w:tcW w:w="993" w:type="dxa"/>
            <w:shd w:val="clear" w:color="auto" w:fill="auto"/>
            <w:vAlign w:val="center"/>
          </w:tcPr>
          <w:p w14:paraId="1A5A371D" w14:textId="77777777" w:rsidR="008F7442" w:rsidRPr="008F7442" w:rsidRDefault="008F7442" w:rsidP="008F7442">
            <w:pPr>
              <w:jc w:val="center"/>
              <w:rPr>
                <w:sz w:val="22"/>
                <w:szCs w:val="22"/>
                <w:lang w:eastAsia="en-US"/>
              </w:rPr>
            </w:pPr>
            <w:r w:rsidRPr="008F7442">
              <w:rPr>
                <w:sz w:val="22"/>
                <w:szCs w:val="22"/>
                <w:lang w:eastAsia="en-US"/>
              </w:rPr>
              <w:t>x</w:t>
            </w:r>
          </w:p>
        </w:tc>
      </w:tr>
      <w:tr w:rsidR="008F7442" w:rsidRPr="008F7442" w14:paraId="0E82600C" w14:textId="77777777" w:rsidTr="00FC1F11">
        <w:trPr>
          <w:jc w:val="center"/>
        </w:trPr>
        <w:tc>
          <w:tcPr>
            <w:tcW w:w="1327" w:type="dxa"/>
            <w:vMerge/>
            <w:shd w:val="clear" w:color="auto" w:fill="auto"/>
          </w:tcPr>
          <w:p w14:paraId="4FA44B29" w14:textId="77777777" w:rsidR="008F7442" w:rsidRPr="008F7442" w:rsidRDefault="008F7442" w:rsidP="008F7442">
            <w:pPr>
              <w:ind w:right="-2"/>
              <w:rPr>
                <w:sz w:val="22"/>
                <w:szCs w:val="22"/>
                <w:lang w:eastAsia="en-US"/>
              </w:rPr>
            </w:pPr>
          </w:p>
        </w:tc>
        <w:tc>
          <w:tcPr>
            <w:tcW w:w="8270" w:type="dxa"/>
            <w:gridSpan w:val="8"/>
            <w:shd w:val="clear" w:color="auto" w:fill="auto"/>
          </w:tcPr>
          <w:p w14:paraId="6CE45449" w14:textId="77777777" w:rsidR="008F7442" w:rsidRPr="008F7442" w:rsidRDefault="008F7442" w:rsidP="008F7442">
            <w:pPr>
              <w:ind w:right="-2"/>
              <w:jc w:val="center"/>
              <w:rPr>
                <w:sz w:val="22"/>
                <w:szCs w:val="22"/>
                <w:lang w:eastAsia="en-US"/>
              </w:rPr>
            </w:pPr>
            <w:r w:rsidRPr="008F7442">
              <w:rPr>
                <w:sz w:val="22"/>
                <w:szCs w:val="22"/>
                <w:lang w:eastAsia="en-US"/>
              </w:rPr>
              <w:t>Население *</w:t>
            </w:r>
          </w:p>
        </w:tc>
      </w:tr>
      <w:tr w:rsidR="008F7442" w:rsidRPr="008F7442" w14:paraId="06A88A88" w14:textId="77777777" w:rsidTr="00FC1F11">
        <w:trPr>
          <w:trHeight w:val="225"/>
          <w:jc w:val="center"/>
        </w:trPr>
        <w:tc>
          <w:tcPr>
            <w:tcW w:w="1327" w:type="dxa"/>
            <w:vMerge/>
            <w:shd w:val="clear" w:color="auto" w:fill="auto"/>
          </w:tcPr>
          <w:p w14:paraId="3AAB52A6" w14:textId="77777777" w:rsidR="008F7442" w:rsidRPr="008F7442" w:rsidRDefault="008F7442" w:rsidP="008F7442">
            <w:pPr>
              <w:ind w:right="-2"/>
              <w:rPr>
                <w:sz w:val="22"/>
                <w:szCs w:val="22"/>
                <w:lang w:eastAsia="en-US"/>
              </w:rPr>
            </w:pPr>
          </w:p>
        </w:tc>
        <w:tc>
          <w:tcPr>
            <w:tcW w:w="1843" w:type="dxa"/>
            <w:vMerge w:val="restart"/>
            <w:shd w:val="clear" w:color="auto" w:fill="auto"/>
            <w:vAlign w:val="center"/>
          </w:tcPr>
          <w:p w14:paraId="598E7D2D" w14:textId="77777777" w:rsidR="008F7442" w:rsidRPr="008F7442" w:rsidRDefault="008F7442" w:rsidP="008F7442">
            <w:pPr>
              <w:ind w:left="-107" w:right="-108" w:firstLine="29"/>
              <w:jc w:val="center"/>
              <w:rPr>
                <w:sz w:val="22"/>
                <w:szCs w:val="22"/>
                <w:lang w:eastAsia="en-US"/>
              </w:rPr>
            </w:pPr>
            <w:r w:rsidRPr="008F7442">
              <w:rPr>
                <w:sz w:val="22"/>
                <w:szCs w:val="22"/>
                <w:lang w:eastAsia="en-US"/>
              </w:rPr>
              <w:t>Одноставочный</w:t>
            </w:r>
          </w:p>
          <w:p w14:paraId="4A64FD24" w14:textId="77777777" w:rsidR="008F7442" w:rsidRPr="008F7442" w:rsidRDefault="008F7442" w:rsidP="008F7442">
            <w:pPr>
              <w:ind w:left="-107" w:right="-2" w:firstLine="29"/>
              <w:jc w:val="center"/>
              <w:rPr>
                <w:sz w:val="22"/>
                <w:szCs w:val="22"/>
                <w:lang w:eastAsia="en-US"/>
              </w:rPr>
            </w:pPr>
            <w:r w:rsidRPr="008F7442">
              <w:rPr>
                <w:sz w:val="22"/>
                <w:szCs w:val="22"/>
                <w:lang w:eastAsia="en-US"/>
              </w:rPr>
              <w:t>руб./Гкал</w:t>
            </w:r>
          </w:p>
        </w:tc>
        <w:tc>
          <w:tcPr>
            <w:tcW w:w="1417" w:type="dxa"/>
            <w:shd w:val="clear" w:color="auto" w:fill="auto"/>
            <w:vAlign w:val="center"/>
          </w:tcPr>
          <w:p w14:paraId="1F502718" w14:textId="77777777" w:rsidR="008F7442" w:rsidRPr="008F7442" w:rsidRDefault="008F7442" w:rsidP="008F7442">
            <w:pPr>
              <w:ind w:left="-6" w:right="-61"/>
              <w:jc w:val="center"/>
              <w:rPr>
                <w:sz w:val="22"/>
                <w:szCs w:val="22"/>
              </w:rPr>
            </w:pPr>
            <w:r w:rsidRPr="008F7442">
              <w:rPr>
                <w:sz w:val="22"/>
                <w:szCs w:val="22"/>
              </w:rPr>
              <w:t>с 01.01.2020</w:t>
            </w:r>
          </w:p>
        </w:tc>
        <w:tc>
          <w:tcPr>
            <w:tcW w:w="1040" w:type="dxa"/>
            <w:shd w:val="clear" w:color="auto" w:fill="auto"/>
          </w:tcPr>
          <w:p w14:paraId="60F89577" w14:textId="77777777" w:rsidR="008F7442" w:rsidRPr="008F7442" w:rsidRDefault="008F7442" w:rsidP="008F7442">
            <w:pPr>
              <w:jc w:val="center"/>
              <w:rPr>
                <w:sz w:val="22"/>
                <w:szCs w:val="22"/>
                <w:lang w:eastAsia="en-US"/>
              </w:rPr>
            </w:pPr>
            <w:r w:rsidRPr="008F7442">
              <w:rPr>
                <w:sz w:val="22"/>
                <w:szCs w:val="22"/>
                <w:lang w:eastAsia="en-US"/>
              </w:rPr>
              <w:t>3 385,90</w:t>
            </w:r>
          </w:p>
        </w:tc>
        <w:tc>
          <w:tcPr>
            <w:tcW w:w="709" w:type="dxa"/>
            <w:shd w:val="clear" w:color="auto" w:fill="auto"/>
            <w:vAlign w:val="center"/>
          </w:tcPr>
          <w:p w14:paraId="3B8AD697"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851" w:type="dxa"/>
            <w:shd w:val="clear" w:color="auto" w:fill="auto"/>
            <w:vAlign w:val="center"/>
          </w:tcPr>
          <w:p w14:paraId="585728F5"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8" w:type="dxa"/>
            <w:shd w:val="clear" w:color="auto" w:fill="auto"/>
            <w:vAlign w:val="center"/>
          </w:tcPr>
          <w:p w14:paraId="22CB317F" w14:textId="77777777" w:rsidR="008F7442" w:rsidRPr="008F7442" w:rsidRDefault="008F7442" w:rsidP="008F7442">
            <w:pPr>
              <w:ind w:left="-105" w:right="-108"/>
              <w:jc w:val="center"/>
              <w:rPr>
                <w:sz w:val="22"/>
                <w:szCs w:val="22"/>
                <w:lang w:eastAsia="en-US"/>
              </w:rPr>
            </w:pPr>
            <w:r w:rsidRPr="008F7442">
              <w:rPr>
                <w:sz w:val="22"/>
                <w:szCs w:val="22"/>
                <w:lang w:eastAsia="en-US"/>
              </w:rPr>
              <w:t>х</w:t>
            </w:r>
          </w:p>
        </w:tc>
        <w:tc>
          <w:tcPr>
            <w:tcW w:w="709" w:type="dxa"/>
            <w:shd w:val="clear" w:color="auto" w:fill="auto"/>
            <w:vAlign w:val="center"/>
          </w:tcPr>
          <w:p w14:paraId="68369D97"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993" w:type="dxa"/>
            <w:shd w:val="clear" w:color="auto" w:fill="auto"/>
            <w:vAlign w:val="center"/>
          </w:tcPr>
          <w:p w14:paraId="12489C80"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r>
      <w:tr w:rsidR="008F7442" w:rsidRPr="008F7442" w14:paraId="03EC3647" w14:textId="77777777" w:rsidTr="00FC1F11">
        <w:trPr>
          <w:trHeight w:val="180"/>
          <w:jc w:val="center"/>
        </w:trPr>
        <w:tc>
          <w:tcPr>
            <w:tcW w:w="1327" w:type="dxa"/>
            <w:vMerge/>
            <w:shd w:val="clear" w:color="auto" w:fill="auto"/>
          </w:tcPr>
          <w:p w14:paraId="0AD74772" w14:textId="77777777" w:rsidR="008F7442" w:rsidRPr="008F7442" w:rsidRDefault="008F7442" w:rsidP="008F7442">
            <w:pPr>
              <w:ind w:right="-2"/>
              <w:rPr>
                <w:sz w:val="22"/>
                <w:szCs w:val="22"/>
                <w:lang w:eastAsia="en-US"/>
              </w:rPr>
            </w:pPr>
          </w:p>
        </w:tc>
        <w:tc>
          <w:tcPr>
            <w:tcW w:w="1843" w:type="dxa"/>
            <w:vMerge/>
            <w:shd w:val="clear" w:color="auto" w:fill="auto"/>
          </w:tcPr>
          <w:p w14:paraId="7FDC9130"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4BBAE828" w14:textId="77777777" w:rsidR="008F7442" w:rsidRPr="008F7442" w:rsidRDefault="008F7442" w:rsidP="008F7442">
            <w:pPr>
              <w:ind w:left="-6" w:right="-61"/>
              <w:jc w:val="center"/>
              <w:rPr>
                <w:sz w:val="22"/>
                <w:szCs w:val="22"/>
              </w:rPr>
            </w:pPr>
            <w:r w:rsidRPr="008F7442">
              <w:rPr>
                <w:sz w:val="22"/>
                <w:szCs w:val="22"/>
              </w:rPr>
              <w:t>с 01.07.2020</w:t>
            </w:r>
          </w:p>
        </w:tc>
        <w:tc>
          <w:tcPr>
            <w:tcW w:w="1040" w:type="dxa"/>
            <w:shd w:val="clear" w:color="auto" w:fill="auto"/>
          </w:tcPr>
          <w:p w14:paraId="5C691AF9" w14:textId="77777777" w:rsidR="008F7442" w:rsidRPr="008F7442" w:rsidRDefault="008F7442" w:rsidP="008F7442">
            <w:pPr>
              <w:jc w:val="center"/>
              <w:rPr>
                <w:sz w:val="22"/>
                <w:szCs w:val="22"/>
                <w:lang w:eastAsia="en-US"/>
              </w:rPr>
            </w:pPr>
            <w:r w:rsidRPr="008F7442">
              <w:rPr>
                <w:sz w:val="22"/>
                <w:szCs w:val="22"/>
                <w:lang w:eastAsia="en-US"/>
              </w:rPr>
              <w:t>3 385,90</w:t>
            </w:r>
          </w:p>
        </w:tc>
        <w:tc>
          <w:tcPr>
            <w:tcW w:w="709" w:type="dxa"/>
            <w:shd w:val="clear" w:color="auto" w:fill="auto"/>
            <w:vAlign w:val="center"/>
          </w:tcPr>
          <w:p w14:paraId="473CB77F"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851" w:type="dxa"/>
            <w:shd w:val="clear" w:color="auto" w:fill="auto"/>
            <w:vAlign w:val="center"/>
          </w:tcPr>
          <w:p w14:paraId="7F585255"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8" w:type="dxa"/>
            <w:shd w:val="clear" w:color="auto" w:fill="auto"/>
            <w:vAlign w:val="center"/>
          </w:tcPr>
          <w:p w14:paraId="7A5B86DA"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9" w:type="dxa"/>
            <w:shd w:val="clear" w:color="auto" w:fill="auto"/>
            <w:vAlign w:val="center"/>
          </w:tcPr>
          <w:p w14:paraId="245162B1"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993" w:type="dxa"/>
            <w:shd w:val="clear" w:color="auto" w:fill="auto"/>
            <w:vAlign w:val="center"/>
          </w:tcPr>
          <w:p w14:paraId="6143DFC3"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r>
      <w:tr w:rsidR="008F7442" w:rsidRPr="008F7442" w14:paraId="6296C7D6" w14:textId="77777777" w:rsidTr="00FC1F11">
        <w:trPr>
          <w:trHeight w:val="180"/>
          <w:jc w:val="center"/>
        </w:trPr>
        <w:tc>
          <w:tcPr>
            <w:tcW w:w="1327" w:type="dxa"/>
            <w:vMerge/>
            <w:shd w:val="clear" w:color="auto" w:fill="auto"/>
          </w:tcPr>
          <w:p w14:paraId="17EAEDA1" w14:textId="77777777" w:rsidR="008F7442" w:rsidRPr="008F7442" w:rsidRDefault="008F7442" w:rsidP="008F7442">
            <w:pPr>
              <w:ind w:right="-2"/>
              <w:rPr>
                <w:sz w:val="22"/>
                <w:szCs w:val="22"/>
                <w:lang w:eastAsia="en-US"/>
              </w:rPr>
            </w:pPr>
          </w:p>
        </w:tc>
        <w:tc>
          <w:tcPr>
            <w:tcW w:w="1843" w:type="dxa"/>
            <w:vMerge/>
            <w:shd w:val="clear" w:color="auto" w:fill="auto"/>
          </w:tcPr>
          <w:p w14:paraId="2AAAF6EE"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7BCFE033" w14:textId="77777777" w:rsidR="008F7442" w:rsidRPr="008F7442" w:rsidRDefault="008F7442" w:rsidP="008F7442">
            <w:pPr>
              <w:ind w:left="-6" w:right="-61"/>
              <w:jc w:val="center"/>
              <w:rPr>
                <w:sz w:val="22"/>
                <w:szCs w:val="22"/>
              </w:rPr>
            </w:pPr>
            <w:r w:rsidRPr="008F7442">
              <w:rPr>
                <w:sz w:val="22"/>
                <w:szCs w:val="22"/>
              </w:rPr>
              <w:t>с 01.01.2021</w:t>
            </w:r>
          </w:p>
        </w:tc>
        <w:tc>
          <w:tcPr>
            <w:tcW w:w="1040" w:type="dxa"/>
            <w:shd w:val="clear" w:color="auto" w:fill="auto"/>
          </w:tcPr>
          <w:p w14:paraId="70D8F943" w14:textId="77777777" w:rsidR="008F7442" w:rsidRPr="008F7442" w:rsidRDefault="008F7442" w:rsidP="008F7442">
            <w:pPr>
              <w:jc w:val="center"/>
              <w:rPr>
                <w:sz w:val="22"/>
                <w:szCs w:val="22"/>
                <w:lang w:eastAsia="en-US"/>
              </w:rPr>
            </w:pPr>
            <w:r w:rsidRPr="008F7442">
              <w:rPr>
                <w:sz w:val="22"/>
                <w:szCs w:val="22"/>
                <w:lang w:eastAsia="en-US"/>
              </w:rPr>
              <w:t>3 385,90</w:t>
            </w:r>
          </w:p>
        </w:tc>
        <w:tc>
          <w:tcPr>
            <w:tcW w:w="709" w:type="dxa"/>
            <w:shd w:val="clear" w:color="auto" w:fill="auto"/>
            <w:vAlign w:val="center"/>
          </w:tcPr>
          <w:p w14:paraId="4EDF7F8B"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851" w:type="dxa"/>
            <w:shd w:val="clear" w:color="auto" w:fill="auto"/>
            <w:vAlign w:val="center"/>
          </w:tcPr>
          <w:p w14:paraId="6F2CC93E"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8" w:type="dxa"/>
            <w:shd w:val="clear" w:color="auto" w:fill="auto"/>
            <w:vAlign w:val="center"/>
          </w:tcPr>
          <w:p w14:paraId="24312FE2"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9" w:type="dxa"/>
            <w:shd w:val="clear" w:color="auto" w:fill="auto"/>
            <w:vAlign w:val="center"/>
          </w:tcPr>
          <w:p w14:paraId="0E06BB5C"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993" w:type="dxa"/>
            <w:shd w:val="clear" w:color="auto" w:fill="auto"/>
            <w:vAlign w:val="center"/>
          </w:tcPr>
          <w:p w14:paraId="334E6C20"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r>
      <w:tr w:rsidR="008F7442" w:rsidRPr="008F7442" w14:paraId="7225A579" w14:textId="77777777" w:rsidTr="00FC1F11">
        <w:trPr>
          <w:trHeight w:val="180"/>
          <w:jc w:val="center"/>
        </w:trPr>
        <w:tc>
          <w:tcPr>
            <w:tcW w:w="1327" w:type="dxa"/>
            <w:vMerge/>
            <w:shd w:val="clear" w:color="auto" w:fill="auto"/>
          </w:tcPr>
          <w:p w14:paraId="4D7D5022" w14:textId="77777777" w:rsidR="008F7442" w:rsidRPr="008F7442" w:rsidRDefault="008F7442" w:rsidP="008F7442">
            <w:pPr>
              <w:ind w:right="-2"/>
              <w:rPr>
                <w:sz w:val="22"/>
                <w:szCs w:val="22"/>
                <w:lang w:eastAsia="en-US"/>
              </w:rPr>
            </w:pPr>
          </w:p>
        </w:tc>
        <w:tc>
          <w:tcPr>
            <w:tcW w:w="1843" w:type="dxa"/>
            <w:vMerge/>
            <w:shd w:val="clear" w:color="auto" w:fill="auto"/>
          </w:tcPr>
          <w:p w14:paraId="5B77F7B3"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24667595" w14:textId="77777777" w:rsidR="008F7442" w:rsidRPr="008F7442" w:rsidRDefault="008F7442" w:rsidP="008F7442">
            <w:pPr>
              <w:ind w:left="-6" w:right="-61"/>
              <w:jc w:val="center"/>
              <w:rPr>
                <w:sz w:val="22"/>
                <w:szCs w:val="22"/>
              </w:rPr>
            </w:pPr>
            <w:r w:rsidRPr="008F7442">
              <w:rPr>
                <w:sz w:val="22"/>
                <w:szCs w:val="22"/>
              </w:rPr>
              <w:t>с 01.07.2021</w:t>
            </w:r>
          </w:p>
        </w:tc>
        <w:tc>
          <w:tcPr>
            <w:tcW w:w="1040" w:type="dxa"/>
            <w:shd w:val="clear" w:color="auto" w:fill="auto"/>
          </w:tcPr>
          <w:p w14:paraId="09B989A8" w14:textId="77777777" w:rsidR="008F7442" w:rsidRPr="008F7442" w:rsidRDefault="008F7442" w:rsidP="008F7442">
            <w:pPr>
              <w:jc w:val="center"/>
              <w:rPr>
                <w:sz w:val="22"/>
                <w:szCs w:val="22"/>
                <w:lang w:eastAsia="en-US"/>
              </w:rPr>
            </w:pPr>
            <w:r w:rsidRPr="008F7442">
              <w:rPr>
                <w:sz w:val="22"/>
                <w:szCs w:val="22"/>
                <w:lang w:eastAsia="en-US"/>
              </w:rPr>
              <w:t>3 505,83</w:t>
            </w:r>
          </w:p>
        </w:tc>
        <w:tc>
          <w:tcPr>
            <w:tcW w:w="709" w:type="dxa"/>
            <w:shd w:val="clear" w:color="auto" w:fill="auto"/>
            <w:vAlign w:val="center"/>
          </w:tcPr>
          <w:p w14:paraId="2DE2B22C"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851" w:type="dxa"/>
            <w:shd w:val="clear" w:color="auto" w:fill="auto"/>
            <w:vAlign w:val="center"/>
          </w:tcPr>
          <w:p w14:paraId="6CDA080A"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8" w:type="dxa"/>
            <w:shd w:val="clear" w:color="auto" w:fill="auto"/>
            <w:vAlign w:val="center"/>
          </w:tcPr>
          <w:p w14:paraId="03736178"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9" w:type="dxa"/>
            <w:shd w:val="clear" w:color="auto" w:fill="auto"/>
            <w:vAlign w:val="center"/>
          </w:tcPr>
          <w:p w14:paraId="7C6EF98E"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993" w:type="dxa"/>
            <w:shd w:val="clear" w:color="auto" w:fill="auto"/>
            <w:vAlign w:val="center"/>
          </w:tcPr>
          <w:p w14:paraId="4868A8EF"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r>
    </w:tbl>
    <w:p w14:paraId="294A0C31" w14:textId="77777777" w:rsidR="008F7442" w:rsidRPr="008F7442" w:rsidRDefault="008F7442" w:rsidP="008F7442">
      <w:pPr>
        <w:rPr>
          <w:lang w:eastAsia="en-US"/>
        </w:rPr>
      </w:pPr>
    </w:p>
    <w:p w14:paraId="18C289BF" w14:textId="77777777" w:rsidR="008F7442" w:rsidRPr="008F7442" w:rsidRDefault="008F7442" w:rsidP="008F7442">
      <w:pPr>
        <w:rPr>
          <w:lang w:eastAsia="en-US"/>
        </w:rPr>
      </w:pPr>
    </w:p>
    <w:p w14:paraId="627AC8B8" w14:textId="77777777" w:rsidR="008F7442" w:rsidRDefault="008F7442" w:rsidP="008F7442">
      <w:pPr>
        <w:rPr>
          <w:lang w:eastAsia="en-US"/>
        </w:rPr>
        <w:sectPr w:rsidR="008F7442" w:rsidSect="00EC1958">
          <w:pgSz w:w="12240" w:h="15840"/>
          <w:pgMar w:top="1134" w:right="850" w:bottom="1134" w:left="1701" w:header="708" w:footer="708" w:gutter="0"/>
          <w:cols w:space="708"/>
          <w:titlePg/>
          <w:docGrid w:linePitch="381"/>
        </w:sectPr>
      </w:pPr>
    </w:p>
    <w:p w14:paraId="7A2B24F9" w14:textId="77777777" w:rsidR="008F7442" w:rsidRPr="008F7442" w:rsidRDefault="008F7442" w:rsidP="008F7442">
      <w:pPr>
        <w:rPr>
          <w:lang w:eastAsia="en-US"/>
        </w:rPr>
      </w:pPr>
    </w:p>
    <w:p w14:paraId="64365453" w14:textId="77777777" w:rsidR="008F7442" w:rsidRPr="008F7442" w:rsidRDefault="008F7442" w:rsidP="008F7442">
      <w:pPr>
        <w:jc w:val="center"/>
        <w:rPr>
          <w:lang w:eastAsia="en-US"/>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8F7442" w:rsidRPr="008F7442" w14:paraId="7499D7A8" w14:textId="77777777" w:rsidTr="00FC1F11">
        <w:trPr>
          <w:trHeight w:val="180"/>
          <w:jc w:val="center"/>
        </w:trPr>
        <w:tc>
          <w:tcPr>
            <w:tcW w:w="1327" w:type="dxa"/>
            <w:shd w:val="clear" w:color="auto" w:fill="auto"/>
          </w:tcPr>
          <w:p w14:paraId="134DD556" w14:textId="77777777" w:rsidR="008F7442" w:rsidRPr="008F7442" w:rsidRDefault="008F7442" w:rsidP="008F7442">
            <w:pPr>
              <w:ind w:right="-2"/>
              <w:jc w:val="center"/>
              <w:rPr>
                <w:sz w:val="22"/>
                <w:szCs w:val="22"/>
                <w:lang w:eastAsia="en-US"/>
              </w:rPr>
            </w:pPr>
            <w:r w:rsidRPr="008F7442">
              <w:rPr>
                <w:sz w:val="22"/>
                <w:szCs w:val="22"/>
                <w:lang w:eastAsia="en-US"/>
              </w:rPr>
              <w:t>1</w:t>
            </w:r>
          </w:p>
        </w:tc>
        <w:tc>
          <w:tcPr>
            <w:tcW w:w="1843" w:type="dxa"/>
            <w:shd w:val="clear" w:color="auto" w:fill="auto"/>
          </w:tcPr>
          <w:p w14:paraId="2BFE0E46" w14:textId="77777777" w:rsidR="008F7442" w:rsidRPr="008F7442" w:rsidRDefault="008F7442" w:rsidP="008F7442">
            <w:pPr>
              <w:ind w:right="-2"/>
              <w:jc w:val="center"/>
              <w:rPr>
                <w:sz w:val="22"/>
                <w:szCs w:val="22"/>
                <w:lang w:eastAsia="en-US"/>
              </w:rPr>
            </w:pPr>
            <w:r w:rsidRPr="008F7442">
              <w:rPr>
                <w:sz w:val="22"/>
                <w:szCs w:val="22"/>
                <w:lang w:eastAsia="en-US"/>
              </w:rPr>
              <w:t>2</w:t>
            </w:r>
          </w:p>
        </w:tc>
        <w:tc>
          <w:tcPr>
            <w:tcW w:w="1417" w:type="dxa"/>
            <w:shd w:val="clear" w:color="auto" w:fill="auto"/>
            <w:vAlign w:val="center"/>
          </w:tcPr>
          <w:p w14:paraId="4C765897" w14:textId="77777777" w:rsidR="008F7442" w:rsidRPr="008F7442" w:rsidRDefault="008F7442" w:rsidP="008F7442">
            <w:pPr>
              <w:ind w:left="-6" w:right="-61"/>
              <w:jc w:val="center"/>
              <w:rPr>
                <w:sz w:val="22"/>
                <w:szCs w:val="22"/>
              </w:rPr>
            </w:pPr>
            <w:r w:rsidRPr="008F7442">
              <w:rPr>
                <w:sz w:val="22"/>
                <w:szCs w:val="22"/>
              </w:rPr>
              <w:t>3</w:t>
            </w:r>
          </w:p>
        </w:tc>
        <w:tc>
          <w:tcPr>
            <w:tcW w:w="1040" w:type="dxa"/>
            <w:shd w:val="clear" w:color="auto" w:fill="auto"/>
          </w:tcPr>
          <w:p w14:paraId="7331656E" w14:textId="77777777" w:rsidR="008F7442" w:rsidRPr="008F7442" w:rsidRDefault="008F7442" w:rsidP="008F7442">
            <w:pPr>
              <w:jc w:val="center"/>
              <w:rPr>
                <w:sz w:val="22"/>
                <w:szCs w:val="22"/>
                <w:lang w:eastAsia="en-US"/>
              </w:rPr>
            </w:pPr>
            <w:r w:rsidRPr="008F7442">
              <w:rPr>
                <w:sz w:val="22"/>
                <w:szCs w:val="22"/>
                <w:lang w:eastAsia="en-US"/>
              </w:rPr>
              <w:t>4</w:t>
            </w:r>
          </w:p>
        </w:tc>
        <w:tc>
          <w:tcPr>
            <w:tcW w:w="709" w:type="dxa"/>
            <w:shd w:val="clear" w:color="auto" w:fill="auto"/>
            <w:vAlign w:val="center"/>
          </w:tcPr>
          <w:p w14:paraId="490D1F3A" w14:textId="77777777" w:rsidR="008F7442" w:rsidRPr="008F7442" w:rsidRDefault="008F7442" w:rsidP="008F7442">
            <w:pPr>
              <w:ind w:left="-105" w:right="-108"/>
              <w:jc w:val="center"/>
              <w:rPr>
                <w:sz w:val="22"/>
                <w:szCs w:val="22"/>
                <w:lang w:eastAsia="en-US"/>
              </w:rPr>
            </w:pPr>
            <w:r w:rsidRPr="008F7442">
              <w:rPr>
                <w:sz w:val="22"/>
                <w:szCs w:val="22"/>
                <w:lang w:eastAsia="en-US"/>
              </w:rPr>
              <w:t>5</w:t>
            </w:r>
          </w:p>
        </w:tc>
        <w:tc>
          <w:tcPr>
            <w:tcW w:w="851" w:type="dxa"/>
            <w:shd w:val="clear" w:color="auto" w:fill="auto"/>
            <w:vAlign w:val="center"/>
          </w:tcPr>
          <w:p w14:paraId="1773CE10" w14:textId="77777777" w:rsidR="008F7442" w:rsidRPr="008F7442" w:rsidRDefault="008F7442" w:rsidP="008F7442">
            <w:pPr>
              <w:ind w:left="-105" w:right="-108"/>
              <w:jc w:val="center"/>
              <w:rPr>
                <w:sz w:val="22"/>
                <w:szCs w:val="22"/>
                <w:lang w:eastAsia="en-US"/>
              </w:rPr>
            </w:pPr>
            <w:r w:rsidRPr="008F7442">
              <w:rPr>
                <w:sz w:val="22"/>
                <w:szCs w:val="22"/>
                <w:lang w:eastAsia="en-US"/>
              </w:rPr>
              <w:t>6</w:t>
            </w:r>
          </w:p>
        </w:tc>
        <w:tc>
          <w:tcPr>
            <w:tcW w:w="708" w:type="dxa"/>
            <w:shd w:val="clear" w:color="auto" w:fill="auto"/>
            <w:vAlign w:val="center"/>
          </w:tcPr>
          <w:p w14:paraId="50B4F50F" w14:textId="77777777" w:rsidR="008F7442" w:rsidRPr="008F7442" w:rsidRDefault="008F7442" w:rsidP="008F7442">
            <w:pPr>
              <w:ind w:left="-105" w:right="-108"/>
              <w:jc w:val="center"/>
              <w:rPr>
                <w:sz w:val="22"/>
                <w:szCs w:val="22"/>
                <w:lang w:eastAsia="en-US"/>
              </w:rPr>
            </w:pPr>
            <w:r w:rsidRPr="008F7442">
              <w:rPr>
                <w:sz w:val="22"/>
                <w:szCs w:val="22"/>
                <w:lang w:eastAsia="en-US"/>
              </w:rPr>
              <w:t>7</w:t>
            </w:r>
          </w:p>
        </w:tc>
        <w:tc>
          <w:tcPr>
            <w:tcW w:w="709" w:type="dxa"/>
            <w:shd w:val="clear" w:color="auto" w:fill="auto"/>
            <w:vAlign w:val="center"/>
          </w:tcPr>
          <w:p w14:paraId="492A1199" w14:textId="77777777" w:rsidR="008F7442" w:rsidRPr="008F7442" w:rsidRDefault="008F7442" w:rsidP="008F7442">
            <w:pPr>
              <w:ind w:left="-105" w:right="-108"/>
              <w:jc w:val="center"/>
              <w:rPr>
                <w:sz w:val="22"/>
                <w:szCs w:val="22"/>
                <w:lang w:eastAsia="en-US"/>
              </w:rPr>
            </w:pPr>
            <w:r w:rsidRPr="008F7442">
              <w:rPr>
                <w:sz w:val="22"/>
                <w:szCs w:val="22"/>
                <w:lang w:eastAsia="en-US"/>
              </w:rPr>
              <w:t>8</w:t>
            </w:r>
          </w:p>
        </w:tc>
        <w:tc>
          <w:tcPr>
            <w:tcW w:w="993" w:type="dxa"/>
            <w:shd w:val="clear" w:color="auto" w:fill="auto"/>
            <w:vAlign w:val="center"/>
          </w:tcPr>
          <w:p w14:paraId="6DF1E98E" w14:textId="77777777" w:rsidR="008F7442" w:rsidRPr="008F7442" w:rsidRDefault="008F7442" w:rsidP="008F7442">
            <w:pPr>
              <w:ind w:left="-105" w:right="-108"/>
              <w:jc w:val="center"/>
              <w:rPr>
                <w:sz w:val="22"/>
                <w:szCs w:val="22"/>
                <w:lang w:eastAsia="en-US"/>
              </w:rPr>
            </w:pPr>
            <w:r w:rsidRPr="008F7442">
              <w:rPr>
                <w:sz w:val="22"/>
                <w:szCs w:val="22"/>
                <w:lang w:eastAsia="en-US"/>
              </w:rPr>
              <w:t>9</w:t>
            </w:r>
          </w:p>
        </w:tc>
      </w:tr>
      <w:tr w:rsidR="008F7442" w:rsidRPr="008F7442" w14:paraId="46F17C8F" w14:textId="77777777" w:rsidTr="00FC1F11">
        <w:trPr>
          <w:trHeight w:val="180"/>
          <w:jc w:val="center"/>
        </w:trPr>
        <w:tc>
          <w:tcPr>
            <w:tcW w:w="1327" w:type="dxa"/>
            <w:vMerge w:val="restart"/>
            <w:shd w:val="clear" w:color="auto" w:fill="auto"/>
            <w:vAlign w:val="center"/>
          </w:tcPr>
          <w:p w14:paraId="4CF33799" w14:textId="77777777" w:rsidR="008F7442" w:rsidRPr="008F7442" w:rsidRDefault="008F7442" w:rsidP="008F7442">
            <w:pPr>
              <w:ind w:right="-2"/>
              <w:jc w:val="center"/>
              <w:rPr>
                <w:sz w:val="22"/>
                <w:szCs w:val="22"/>
                <w:lang w:eastAsia="en-US"/>
              </w:rPr>
            </w:pPr>
          </w:p>
        </w:tc>
        <w:tc>
          <w:tcPr>
            <w:tcW w:w="1843" w:type="dxa"/>
            <w:vMerge w:val="restart"/>
            <w:shd w:val="clear" w:color="auto" w:fill="auto"/>
            <w:vAlign w:val="center"/>
          </w:tcPr>
          <w:p w14:paraId="29A8D441" w14:textId="77777777" w:rsidR="008F7442" w:rsidRPr="008F7442" w:rsidRDefault="008F7442" w:rsidP="008F7442">
            <w:pPr>
              <w:ind w:left="-107" w:right="-108" w:firstLine="29"/>
              <w:jc w:val="center"/>
              <w:rPr>
                <w:sz w:val="22"/>
                <w:szCs w:val="22"/>
                <w:lang w:eastAsia="en-US"/>
              </w:rPr>
            </w:pPr>
            <w:r w:rsidRPr="008F7442">
              <w:rPr>
                <w:sz w:val="22"/>
                <w:szCs w:val="22"/>
                <w:lang w:eastAsia="en-US"/>
              </w:rPr>
              <w:t>Одноставочный</w:t>
            </w:r>
          </w:p>
          <w:p w14:paraId="4CE39C20" w14:textId="77777777" w:rsidR="008F7442" w:rsidRPr="008F7442" w:rsidRDefault="008F7442" w:rsidP="008F7442">
            <w:pPr>
              <w:ind w:right="-2"/>
              <w:jc w:val="center"/>
              <w:rPr>
                <w:sz w:val="22"/>
                <w:szCs w:val="22"/>
                <w:lang w:eastAsia="en-US"/>
              </w:rPr>
            </w:pPr>
            <w:r w:rsidRPr="008F7442">
              <w:rPr>
                <w:sz w:val="22"/>
                <w:szCs w:val="22"/>
                <w:lang w:eastAsia="en-US"/>
              </w:rPr>
              <w:t>руб./Гкал</w:t>
            </w:r>
          </w:p>
        </w:tc>
        <w:tc>
          <w:tcPr>
            <w:tcW w:w="1417" w:type="dxa"/>
            <w:shd w:val="clear" w:color="auto" w:fill="auto"/>
            <w:vAlign w:val="center"/>
          </w:tcPr>
          <w:p w14:paraId="52E961A6" w14:textId="77777777" w:rsidR="008F7442" w:rsidRPr="008F7442" w:rsidRDefault="008F7442" w:rsidP="008F7442">
            <w:pPr>
              <w:ind w:left="-6" w:right="-61"/>
              <w:jc w:val="center"/>
              <w:rPr>
                <w:sz w:val="22"/>
                <w:szCs w:val="22"/>
              </w:rPr>
            </w:pPr>
            <w:r w:rsidRPr="008F7442">
              <w:rPr>
                <w:sz w:val="22"/>
                <w:szCs w:val="22"/>
              </w:rPr>
              <w:t>с 01.01.2022</w:t>
            </w:r>
          </w:p>
        </w:tc>
        <w:tc>
          <w:tcPr>
            <w:tcW w:w="1040" w:type="dxa"/>
            <w:shd w:val="clear" w:color="auto" w:fill="auto"/>
          </w:tcPr>
          <w:p w14:paraId="5E53F7F7" w14:textId="77777777" w:rsidR="008F7442" w:rsidRPr="008F7442" w:rsidRDefault="008F7442" w:rsidP="008F7442">
            <w:pPr>
              <w:jc w:val="center"/>
              <w:rPr>
                <w:sz w:val="22"/>
                <w:szCs w:val="22"/>
                <w:lang w:eastAsia="en-US"/>
              </w:rPr>
            </w:pPr>
            <w:r w:rsidRPr="008F7442">
              <w:rPr>
                <w:sz w:val="22"/>
                <w:szCs w:val="22"/>
                <w:lang w:eastAsia="en-US"/>
              </w:rPr>
              <w:t>3 505,83</w:t>
            </w:r>
          </w:p>
        </w:tc>
        <w:tc>
          <w:tcPr>
            <w:tcW w:w="709" w:type="dxa"/>
            <w:shd w:val="clear" w:color="auto" w:fill="auto"/>
            <w:vAlign w:val="center"/>
          </w:tcPr>
          <w:p w14:paraId="565CB6B1"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851" w:type="dxa"/>
            <w:shd w:val="clear" w:color="auto" w:fill="auto"/>
            <w:vAlign w:val="center"/>
          </w:tcPr>
          <w:p w14:paraId="3DD976B9"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8" w:type="dxa"/>
            <w:shd w:val="clear" w:color="auto" w:fill="auto"/>
            <w:vAlign w:val="center"/>
          </w:tcPr>
          <w:p w14:paraId="5AAC698D" w14:textId="77777777" w:rsidR="008F7442" w:rsidRPr="008F7442" w:rsidRDefault="008F7442" w:rsidP="008F7442">
            <w:pPr>
              <w:ind w:left="-105" w:right="-108"/>
              <w:jc w:val="center"/>
              <w:rPr>
                <w:sz w:val="22"/>
                <w:szCs w:val="22"/>
                <w:lang w:eastAsia="en-US"/>
              </w:rPr>
            </w:pPr>
            <w:r w:rsidRPr="008F7442">
              <w:rPr>
                <w:sz w:val="22"/>
                <w:szCs w:val="22"/>
                <w:lang w:eastAsia="en-US"/>
              </w:rPr>
              <w:t>х</w:t>
            </w:r>
          </w:p>
        </w:tc>
        <w:tc>
          <w:tcPr>
            <w:tcW w:w="709" w:type="dxa"/>
            <w:shd w:val="clear" w:color="auto" w:fill="auto"/>
            <w:vAlign w:val="center"/>
          </w:tcPr>
          <w:p w14:paraId="235A37F7"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993" w:type="dxa"/>
            <w:shd w:val="clear" w:color="auto" w:fill="auto"/>
            <w:vAlign w:val="center"/>
          </w:tcPr>
          <w:p w14:paraId="5721CE3A"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r>
      <w:tr w:rsidR="008F7442" w:rsidRPr="008F7442" w14:paraId="2EFC80AC" w14:textId="77777777" w:rsidTr="00FC1F11">
        <w:trPr>
          <w:trHeight w:val="135"/>
          <w:jc w:val="center"/>
        </w:trPr>
        <w:tc>
          <w:tcPr>
            <w:tcW w:w="1327" w:type="dxa"/>
            <w:vMerge/>
            <w:shd w:val="clear" w:color="auto" w:fill="auto"/>
          </w:tcPr>
          <w:p w14:paraId="39444C99" w14:textId="77777777" w:rsidR="008F7442" w:rsidRPr="008F7442" w:rsidRDefault="008F7442" w:rsidP="008F7442">
            <w:pPr>
              <w:ind w:right="-2"/>
              <w:jc w:val="center"/>
              <w:rPr>
                <w:sz w:val="22"/>
                <w:szCs w:val="22"/>
                <w:lang w:eastAsia="en-US"/>
              </w:rPr>
            </w:pPr>
          </w:p>
        </w:tc>
        <w:tc>
          <w:tcPr>
            <w:tcW w:w="1843" w:type="dxa"/>
            <w:vMerge/>
            <w:shd w:val="clear" w:color="auto" w:fill="auto"/>
          </w:tcPr>
          <w:p w14:paraId="0C3B4A79"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59A4C2F8" w14:textId="77777777" w:rsidR="008F7442" w:rsidRPr="008F7442" w:rsidRDefault="008F7442" w:rsidP="008F7442">
            <w:pPr>
              <w:ind w:left="-6" w:right="-61"/>
              <w:jc w:val="center"/>
              <w:rPr>
                <w:sz w:val="22"/>
                <w:szCs w:val="22"/>
              </w:rPr>
            </w:pPr>
            <w:r w:rsidRPr="008F7442">
              <w:rPr>
                <w:sz w:val="22"/>
                <w:szCs w:val="22"/>
              </w:rPr>
              <w:t>с 01.07.2022</w:t>
            </w:r>
          </w:p>
        </w:tc>
        <w:tc>
          <w:tcPr>
            <w:tcW w:w="1040" w:type="dxa"/>
            <w:shd w:val="clear" w:color="auto" w:fill="auto"/>
          </w:tcPr>
          <w:p w14:paraId="20D89B15" w14:textId="77777777" w:rsidR="008F7442" w:rsidRPr="008F7442" w:rsidRDefault="008F7442" w:rsidP="008F7442">
            <w:pPr>
              <w:jc w:val="center"/>
              <w:rPr>
                <w:sz w:val="22"/>
                <w:szCs w:val="22"/>
                <w:lang w:eastAsia="en-US"/>
              </w:rPr>
            </w:pPr>
            <w:r w:rsidRPr="008F7442">
              <w:rPr>
                <w:sz w:val="22"/>
                <w:szCs w:val="22"/>
                <w:lang w:eastAsia="en-US"/>
              </w:rPr>
              <w:t>3 751,24</w:t>
            </w:r>
          </w:p>
        </w:tc>
        <w:tc>
          <w:tcPr>
            <w:tcW w:w="709" w:type="dxa"/>
            <w:shd w:val="clear" w:color="auto" w:fill="auto"/>
            <w:vAlign w:val="center"/>
          </w:tcPr>
          <w:p w14:paraId="30C23931"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851" w:type="dxa"/>
            <w:shd w:val="clear" w:color="auto" w:fill="auto"/>
            <w:vAlign w:val="center"/>
          </w:tcPr>
          <w:p w14:paraId="2618C7FF"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8" w:type="dxa"/>
            <w:shd w:val="clear" w:color="auto" w:fill="auto"/>
            <w:vAlign w:val="center"/>
          </w:tcPr>
          <w:p w14:paraId="1FBD4826" w14:textId="77777777" w:rsidR="008F7442" w:rsidRPr="008F7442" w:rsidRDefault="008F7442" w:rsidP="008F7442">
            <w:pPr>
              <w:ind w:left="-105" w:right="-108"/>
              <w:jc w:val="center"/>
              <w:rPr>
                <w:sz w:val="22"/>
                <w:szCs w:val="22"/>
                <w:lang w:eastAsia="en-US"/>
              </w:rPr>
            </w:pPr>
            <w:r w:rsidRPr="008F7442">
              <w:rPr>
                <w:sz w:val="22"/>
                <w:szCs w:val="22"/>
                <w:lang w:eastAsia="en-US"/>
              </w:rPr>
              <w:t>х</w:t>
            </w:r>
          </w:p>
        </w:tc>
        <w:tc>
          <w:tcPr>
            <w:tcW w:w="709" w:type="dxa"/>
            <w:shd w:val="clear" w:color="auto" w:fill="auto"/>
            <w:vAlign w:val="center"/>
          </w:tcPr>
          <w:p w14:paraId="3B858A5C"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993" w:type="dxa"/>
            <w:shd w:val="clear" w:color="auto" w:fill="auto"/>
            <w:vAlign w:val="center"/>
          </w:tcPr>
          <w:p w14:paraId="0D19B9E0"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r>
      <w:tr w:rsidR="008F7442" w:rsidRPr="008F7442" w14:paraId="63A0971D" w14:textId="77777777" w:rsidTr="00FC1F11">
        <w:trPr>
          <w:trHeight w:val="135"/>
          <w:jc w:val="center"/>
        </w:trPr>
        <w:tc>
          <w:tcPr>
            <w:tcW w:w="1327" w:type="dxa"/>
            <w:vMerge/>
            <w:shd w:val="clear" w:color="auto" w:fill="auto"/>
          </w:tcPr>
          <w:p w14:paraId="27E1061A" w14:textId="77777777" w:rsidR="008F7442" w:rsidRPr="008F7442" w:rsidRDefault="008F7442" w:rsidP="008F7442">
            <w:pPr>
              <w:ind w:right="-2"/>
              <w:jc w:val="center"/>
              <w:rPr>
                <w:sz w:val="22"/>
                <w:szCs w:val="22"/>
                <w:lang w:eastAsia="en-US"/>
              </w:rPr>
            </w:pPr>
          </w:p>
        </w:tc>
        <w:tc>
          <w:tcPr>
            <w:tcW w:w="1843" w:type="dxa"/>
            <w:vMerge/>
            <w:shd w:val="clear" w:color="auto" w:fill="auto"/>
          </w:tcPr>
          <w:p w14:paraId="7EB3CF16"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531C6F4F" w14:textId="77777777" w:rsidR="008F7442" w:rsidRPr="008F7442" w:rsidRDefault="008F7442" w:rsidP="008F7442">
            <w:pPr>
              <w:ind w:left="-6" w:right="-61"/>
              <w:jc w:val="center"/>
              <w:rPr>
                <w:sz w:val="22"/>
                <w:szCs w:val="22"/>
              </w:rPr>
            </w:pPr>
            <w:r w:rsidRPr="008F7442">
              <w:rPr>
                <w:sz w:val="22"/>
                <w:szCs w:val="22"/>
              </w:rPr>
              <w:t>с 01.01.2023</w:t>
            </w:r>
          </w:p>
        </w:tc>
        <w:tc>
          <w:tcPr>
            <w:tcW w:w="1040" w:type="dxa"/>
            <w:shd w:val="clear" w:color="auto" w:fill="auto"/>
          </w:tcPr>
          <w:p w14:paraId="04E70E55" w14:textId="77777777" w:rsidR="008F7442" w:rsidRPr="008F7442" w:rsidRDefault="008F7442" w:rsidP="008F7442">
            <w:pPr>
              <w:jc w:val="center"/>
              <w:rPr>
                <w:sz w:val="22"/>
                <w:szCs w:val="22"/>
                <w:lang w:eastAsia="en-US"/>
              </w:rPr>
            </w:pPr>
            <w:r w:rsidRPr="008F7442">
              <w:rPr>
                <w:sz w:val="22"/>
                <w:szCs w:val="22"/>
                <w:lang w:eastAsia="en-US"/>
              </w:rPr>
              <w:t>3 751,24</w:t>
            </w:r>
          </w:p>
        </w:tc>
        <w:tc>
          <w:tcPr>
            <w:tcW w:w="709" w:type="dxa"/>
            <w:shd w:val="clear" w:color="auto" w:fill="auto"/>
          </w:tcPr>
          <w:p w14:paraId="2F1D842F"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1A64C67C"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271F3A7F"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7413DD7F"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3925364A"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0130D190" w14:textId="77777777" w:rsidTr="00FC1F11">
        <w:trPr>
          <w:trHeight w:val="135"/>
          <w:jc w:val="center"/>
        </w:trPr>
        <w:tc>
          <w:tcPr>
            <w:tcW w:w="1327" w:type="dxa"/>
            <w:vMerge/>
            <w:shd w:val="clear" w:color="auto" w:fill="auto"/>
          </w:tcPr>
          <w:p w14:paraId="22D21265" w14:textId="77777777" w:rsidR="008F7442" w:rsidRPr="008F7442" w:rsidRDefault="008F7442" w:rsidP="008F7442">
            <w:pPr>
              <w:ind w:right="-2"/>
              <w:jc w:val="center"/>
              <w:rPr>
                <w:sz w:val="22"/>
                <w:szCs w:val="22"/>
                <w:lang w:eastAsia="en-US"/>
              </w:rPr>
            </w:pPr>
          </w:p>
        </w:tc>
        <w:tc>
          <w:tcPr>
            <w:tcW w:w="1843" w:type="dxa"/>
            <w:vMerge/>
            <w:shd w:val="clear" w:color="auto" w:fill="auto"/>
          </w:tcPr>
          <w:p w14:paraId="701884E1"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77AEA3EC" w14:textId="77777777" w:rsidR="008F7442" w:rsidRPr="008F7442" w:rsidRDefault="008F7442" w:rsidP="008F7442">
            <w:pPr>
              <w:ind w:left="-6" w:right="-61"/>
              <w:jc w:val="center"/>
              <w:rPr>
                <w:sz w:val="22"/>
                <w:szCs w:val="22"/>
              </w:rPr>
            </w:pPr>
            <w:r w:rsidRPr="008F7442">
              <w:rPr>
                <w:sz w:val="22"/>
                <w:szCs w:val="22"/>
              </w:rPr>
              <w:t>с 01.07.2023</w:t>
            </w:r>
          </w:p>
        </w:tc>
        <w:tc>
          <w:tcPr>
            <w:tcW w:w="1040" w:type="dxa"/>
            <w:shd w:val="clear" w:color="auto" w:fill="auto"/>
          </w:tcPr>
          <w:p w14:paraId="01D37C11" w14:textId="77777777" w:rsidR="008F7442" w:rsidRPr="008F7442" w:rsidRDefault="008F7442" w:rsidP="008F7442">
            <w:pPr>
              <w:jc w:val="center"/>
              <w:rPr>
                <w:sz w:val="22"/>
                <w:szCs w:val="22"/>
                <w:lang w:eastAsia="en-US"/>
              </w:rPr>
            </w:pPr>
            <w:r w:rsidRPr="008F7442">
              <w:rPr>
                <w:sz w:val="22"/>
                <w:szCs w:val="22"/>
                <w:lang w:eastAsia="en-US"/>
              </w:rPr>
              <w:t>4 088,85</w:t>
            </w:r>
          </w:p>
        </w:tc>
        <w:tc>
          <w:tcPr>
            <w:tcW w:w="709" w:type="dxa"/>
            <w:shd w:val="clear" w:color="auto" w:fill="auto"/>
          </w:tcPr>
          <w:p w14:paraId="294B37DF"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45AB397C"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54C921DD"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4324F0A1"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7B30260E"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173F97FE" w14:textId="77777777" w:rsidTr="00FC1F11">
        <w:trPr>
          <w:trHeight w:val="135"/>
          <w:jc w:val="center"/>
        </w:trPr>
        <w:tc>
          <w:tcPr>
            <w:tcW w:w="1327" w:type="dxa"/>
            <w:vMerge/>
            <w:shd w:val="clear" w:color="auto" w:fill="auto"/>
          </w:tcPr>
          <w:p w14:paraId="48E43922" w14:textId="77777777" w:rsidR="008F7442" w:rsidRPr="008F7442" w:rsidRDefault="008F7442" w:rsidP="008F7442">
            <w:pPr>
              <w:ind w:right="-2"/>
              <w:jc w:val="center"/>
              <w:rPr>
                <w:sz w:val="22"/>
                <w:szCs w:val="22"/>
                <w:lang w:eastAsia="en-US"/>
              </w:rPr>
            </w:pPr>
          </w:p>
        </w:tc>
        <w:tc>
          <w:tcPr>
            <w:tcW w:w="1843" w:type="dxa"/>
            <w:vMerge/>
            <w:shd w:val="clear" w:color="auto" w:fill="auto"/>
          </w:tcPr>
          <w:p w14:paraId="7670B38D"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5CA52A99" w14:textId="77777777" w:rsidR="008F7442" w:rsidRPr="008F7442" w:rsidRDefault="008F7442" w:rsidP="008F7442">
            <w:pPr>
              <w:ind w:left="-6" w:right="-61"/>
              <w:jc w:val="center"/>
              <w:rPr>
                <w:sz w:val="22"/>
                <w:szCs w:val="22"/>
              </w:rPr>
            </w:pPr>
            <w:r w:rsidRPr="008F7442">
              <w:rPr>
                <w:sz w:val="22"/>
                <w:szCs w:val="22"/>
              </w:rPr>
              <w:t>с 01.01.2024</w:t>
            </w:r>
          </w:p>
        </w:tc>
        <w:tc>
          <w:tcPr>
            <w:tcW w:w="1040" w:type="dxa"/>
            <w:shd w:val="clear" w:color="auto" w:fill="auto"/>
          </w:tcPr>
          <w:p w14:paraId="47600B85" w14:textId="77777777" w:rsidR="008F7442" w:rsidRPr="008F7442" w:rsidRDefault="008F7442" w:rsidP="008F7442">
            <w:pPr>
              <w:jc w:val="center"/>
              <w:rPr>
                <w:sz w:val="22"/>
                <w:szCs w:val="22"/>
                <w:lang w:eastAsia="en-US"/>
              </w:rPr>
            </w:pPr>
            <w:r w:rsidRPr="008F7442">
              <w:rPr>
                <w:sz w:val="22"/>
                <w:szCs w:val="22"/>
                <w:lang w:eastAsia="en-US"/>
              </w:rPr>
              <w:t>3 916,13</w:t>
            </w:r>
          </w:p>
        </w:tc>
        <w:tc>
          <w:tcPr>
            <w:tcW w:w="709" w:type="dxa"/>
            <w:shd w:val="clear" w:color="auto" w:fill="auto"/>
          </w:tcPr>
          <w:p w14:paraId="4AA6C249"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7A78439B"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72C69062"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469E0234"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36C74F72"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1FDDE8BC" w14:textId="77777777" w:rsidTr="00FC1F11">
        <w:trPr>
          <w:trHeight w:val="135"/>
          <w:jc w:val="center"/>
        </w:trPr>
        <w:tc>
          <w:tcPr>
            <w:tcW w:w="1327" w:type="dxa"/>
            <w:vMerge/>
            <w:shd w:val="clear" w:color="auto" w:fill="auto"/>
          </w:tcPr>
          <w:p w14:paraId="7DB69B00" w14:textId="77777777" w:rsidR="008F7442" w:rsidRPr="008F7442" w:rsidRDefault="008F7442" w:rsidP="008F7442">
            <w:pPr>
              <w:ind w:right="-2"/>
              <w:jc w:val="center"/>
              <w:rPr>
                <w:sz w:val="22"/>
                <w:szCs w:val="22"/>
                <w:lang w:eastAsia="en-US"/>
              </w:rPr>
            </w:pPr>
          </w:p>
        </w:tc>
        <w:tc>
          <w:tcPr>
            <w:tcW w:w="1843" w:type="dxa"/>
            <w:vMerge/>
            <w:shd w:val="clear" w:color="auto" w:fill="auto"/>
          </w:tcPr>
          <w:p w14:paraId="616543E3"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04EA4318" w14:textId="77777777" w:rsidR="008F7442" w:rsidRPr="008F7442" w:rsidRDefault="008F7442" w:rsidP="008F7442">
            <w:pPr>
              <w:ind w:left="-6" w:right="-61"/>
              <w:jc w:val="center"/>
              <w:rPr>
                <w:sz w:val="22"/>
                <w:szCs w:val="22"/>
              </w:rPr>
            </w:pPr>
            <w:r w:rsidRPr="008F7442">
              <w:rPr>
                <w:sz w:val="22"/>
                <w:szCs w:val="22"/>
              </w:rPr>
              <w:t>с 01.07.2024</w:t>
            </w:r>
          </w:p>
        </w:tc>
        <w:tc>
          <w:tcPr>
            <w:tcW w:w="1040" w:type="dxa"/>
            <w:shd w:val="clear" w:color="auto" w:fill="auto"/>
          </w:tcPr>
          <w:p w14:paraId="2A1CAB37" w14:textId="77777777" w:rsidR="008F7442" w:rsidRPr="008F7442" w:rsidRDefault="008F7442" w:rsidP="008F7442">
            <w:pPr>
              <w:jc w:val="center"/>
              <w:rPr>
                <w:sz w:val="22"/>
                <w:szCs w:val="22"/>
                <w:lang w:eastAsia="en-US"/>
              </w:rPr>
            </w:pPr>
            <w:r w:rsidRPr="008F7442">
              <w:rPr>
                <w:sz w:val="22"/>
                <w:szCs w:val="22"/>
                <w:lang w:eastAsia="en-US"/>
              </w:rPr>
              <w:t>3 883,30</w:t>
            </w:r>
          </w:p>
        </w:tc>
        <w:tc>
          <w:tcPr>
            <w:tcW w:w="709" w:type="dxa"/>
            <w:shd w:val="clear" w:color="auto" w:fill="auto"/>
          </w:tcPr>
          <w:p w14:paraId="28E11900"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5E88DB6E"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43570146"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7BD8ACFF"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4271B948"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424BDC07" w14:textId="77777777" w:rsidTr="00FC1F11">
        <w:trPr>
          <w:trHeight w:val="135"/>
          <w:jc w:val="center"/>
        </w:trPr>
        <w:tc>
          <w:tcPr>
            <w:tcW w:w="1327" w:type="dxa"/>
            <w:vMerge/>
            <w:shd w:val="clear" w:color="auto" w:fill="auto"/>
          </w:tcPr>
          <w:p w14:paraId="1F362527" w14:textId="77777777" w:rsidR="008F7442" w:rsidRPr="008F7442" w:rsidRDefault="008F7442" w:rsidP="008F7442">
            <w:pPr>
              <w:ind w:right="-2"/>
              <w:jc w:val="center"/>
              <w:rPr>
                <w:sz w:val="22"/>
                <w:szCs w:val="22"/>
                <w:lang w:eastAsia="en-US"/>
              </w:rPr>
            </w:pPr>
          </w:p>
        </w:tc>
        <w:tc>
          <w:tcPr>
            <w:tcW w:w="1843" w:type="dxa"/>
            <w:vMerge/>
            <w:shd w:val="clear" w:color="auto" w:fill="auto"/>
          </w:tcPr>
          <w:p w14:paraId="7B3C0D20"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49D07B29" w14:textId="77777777" w:rsidR="008F7442" w:rsidRPr="008F7442" w:rsidRDefault="008F7442" w:rsidP="008F7442">
            <w:pPr>
              <w:ind w:left="-6" w:right="-61"/>
              <w:jc w:val="center"/>
              <w:rPr>
                <w:sz w:val="22"/>
                <w:szCs w:val="22"/>
              </w:rPr>
            </w:pPr>
            <w:r w:rsidRPr="008F7442">
              <w:rPr>
                <w:sz w:val="22"/>
                <w:szCs w:val="22"/>
              </w:rPr>
              <w:t>с 01.01.2025</w:t>
            </w:r>
          </w:p>
        </w:tc>
        <w:tc>
          <w:tcPr>
            <w:tcW w:w="1040" w:type="dxa"/>
            <w:shd w:val="clear" w:color="auto" w:fill="auto"/>
          </w:tcPr>
          <w:p w14:paraId="5E11BB85" w14:textId="77777777" w:rsidR="008F7442" w:rsidRPr="008F7442" w:rsidRDefault="008F7442" w:rsidP="008F7442">
            <w:pPr>
              <w:jc w:val="center"/>
              <w:rPr>
                <w:sz w:val="22"/>
                <w:szCs w:val="22"/>
                <w:lang w:eastAsia="en-US"/>
              </w:rPr>
            </w:pPr>
            <w:r w:rsidRPr="008F7442">
              <w:rPr>
                <w:sz w:val="22"/>
                <w:szCs w:val="22"/>
                <w:lang w:eastAsia="en-US"/>
              </w:rPr>
              <w:t>3 883,30</w:t>
            </w:r>
          </w:p>
        </w:tc>
        <w:tc>
          <w:tcPr>
            <w:tcW w:w="709" w:type="dxa"/>
            <w:shd w:val="clear" w:color="auto" w:fill="auto"/>
          </w:tcPr>
          <w:p w14:paraId="6953BF2C"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4CD9DD5D"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5D0E2594"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02C49515"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4A97F2D6"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1EE7CA47" w14:textId="77777777" w:rsidTr="00FC1F11">
        <w:trPr>
          <w:trHeight w:val="135"/>
          <w:jc w:val="center"/>
        </w:trPr>
        <w:tc>
          <w:tcPr>
            <w:tcW w:w="1327" w:type="dxa"/>
            <w:vMerge/>
            <w:shd w:val="clear" w:color="auto" w:fill="auto"/>
          </w:tcPr>
          <w:p w14:paraId="7344D2AE" w14:textId="77777777" w:rsidR="008F7442" w:rsidRPr="008F7442" w:rsidRDefault="008F7442" w:rsidP="008F7442">
            <w:pPr>
              <w:ind w:right="-2"/>
              <w:jc w:val="center"/>
              <w:rPr>
                <w:sz w:val="22"/>
                <w:szCs w:val="22"/>
                <w:lang w:eastAsia="en-US"/>
              </w:rPr>
            </w:pPr>
          </w:p>
        </w:tc>
        <w:tc>
          <w:tcPr>
            <w:tcW w:w="1843" w:type="dxa"/>
            <w:vMerge/>
            <w:shd w:val="clear" w:color="auto" w:fill="auto"/>
          </w:tcPr>
          <w:p w14:paraId="32534AC2" w14:textId="77777777" w:rsidR="008F7442" w:rsidRPr="008F7442" w:rsidRDefault="008F7442" w:rsidP="008F7442">
            <w:pPr>
              <w:ind w:right="-2"/>
              <w:jc w:val="center"/>
              <w:rPr>
                <w:sz w:val="22"/>
                <w:szCs w:val="22"/>
                <w:lang w:eastAsia="en-US"/>
              </w:rPr>
            </w:pPr>
          </w:p>
        </w:tc>
        <w:tc>
          <w:tcPr>
            <w:tcW w:w="1417" w:type="dxa"/>
            <w:shd w:val="clear" w:color="auto" w:fill="auto"/>
            <w:vAlign w:val="center"/>
          </w:tcPr>
          <w:p w14:paraId="4067BD88" w14:textId="77777777" w:rsidR="008F7442" w:rsidRPr="008F7442" w:rsidRDefault="008F7442" w:rsidP="008F7442">
            <w:pPr>
              <w:ind w:left="-6" w:right="-61"/>
              <w:jc w:val="center"/>
              <w:rPr>
                <w:sz w:val="22"/>
                <w:szCs w:val="22"/>
              </w:rPr>
            </w:pPr>
            <w:r w:rsidRPr="008F7442">
              <w:rPr>
                <w:sz w:val="22"/>
                <w:szCs w:val="22"/>
              </w:rPr>
              <w:t>с 01.07.2025</w:t>
            </w:r>
          </w:p>
        </w:tc>
        <w:tc>
          <w:tcPr>
            <w:tcW w:w="1040" w:type="dxa"/>
            <w:shd w:val="clear" w:color="auto" w:fill="auto"/>
          </w:tcPr>
          <w:p w14:paraId="66DEE811" w14:textId="77777777" w:rsidR="008F7442" w:rsidRPr="008F7442" w:rsidRDefault="008F7442" w:rsidP="008F7442">
            <w:pPr>
              <w:jc w:val="center"/>
              <w:rPr>
                <w:sz w:val="22"/>
                <w:szCs w:val="22"/>
                <w:lang w:eastAsia="en-US"/>
              </w:rPr>
            </w:pPr>
            <w:r w:rsidRPr="008F7442">
              <w:rPr>
                <w:sz w:val="22"/>
                <w:szCs w:val="22"/>
                <w:lang w:eastAsia="en-US"/>
              </w:rPr>
              <w:t>4 187,28</w:t>
            </w:r>
          </w:p>
        </w:tc>
        <w:tc>
          <w:tcPr>
            <w:tcW w:w="709" w:type="dxa"/>
            <w:shd w:val="clear" w:color="auto" w:fill="auto"/>
          </w:tcPr>
          <w:p w14:paraId="1079AFF7" w14:textId="77777777" w:rsidR="008F7442" w:rsidRPr="008F7442" w:rsidRDefault="008F7442" w:rsidP="008F7442">
            <w:pPr>
              <w:jc w:val="center"/>
              <w:rPr>
                <w:lang w:eastAsia="en-US"/>
              </w:rPr>
            </w:pPr>
            <w:r w:rsidRPr="008F7442">
              <w:rPr>
                <w:sz w:val="22"/>
                <w:szCs w:val="22"/>
                <w:lang w:eastAsia="en-US"/>
              </w:rPr>
              <w:t>x</w:t>
            </w:r>
          </w:p>
        </w:tc>
        <w:tc>
          <w:tcPr>
            <w:tcW w:w="851" w:type="dxa"/>
            <w:shd w:val="clear" w:color="auto" w:fill="auto"/>
          </w:tcPr>
          <w:p w14:paraId="27605DC4" w14:textId="77777777" w:rsidR="008F7442" w:rsidRPr="008F7442" w:rsidRDefault="008F7442" w:rsidP="008F7442">
            <w:pPr>
              <w:jc w:val="center"/>
              <w:rPr>
                <w:lang w:eastAsia="en-US"/>
              </w:rPr>
            </w:pPr>
            <w:r w:rsidRPr="008F7442">
              <w:rPr>
                <w:sz w:val="22"/>
                <w:szCs w:val="22"/>
                <w:lang w:eastAsia="en-US"/>
              </w:rPr>
              <w:t>x</w:t>
            </w:r>
          </w:p>
        </w:tc>
        <w:tc>
          <w:tcPr>
            <w:tcW w:w="708" w:type="dxa"/>
            <w:shd w:val="clear" w:color="auto" w:fill="auto"/>
          </w:tcPr>
          <w:p w14:paraId="36F9E32C" w14:textId="77777777" w:rsidR="008F7442" w:rsidRPr="008F7442" w:rsidRDefault="008F7442" w:rsidP="008F7442">
            <w:pPr>
              <w:jc w:val="center"/>
              <w:rPr>
                <w:lang w:eastAsia="en-US"/>
              </w:rPr>
            </w:pPr>
            <w:r w:rsidRPr="008F7442">
              <w:rPr>
                <w:sz w:val="22"/>
                <w:szCs w:val="22"/>
                <w:lang w:eastAsia="en-US"/>
              </w:rPr>
              <w:t>x</w:t>
            </w:r>
          </w:p>
        </w:tc>
        <w:tc>
          <w:tcPr>
            <w:tcW w:w="709" w:type="dxa"/>
            <w:shd w:val="clear" w:color="auto" w:fill="auto"/>
          </w:tcPr>
          <w:p w14:paraId="2B8CE6F4" w14:textId="77777777" w:rsidR="008F7442" w:rsidRPr="008F7442" w:rsidRDefault="008F7442" w:rsidP="008F7442">
            <w:pPr>
              <w:jc w:val="center"/>
              <w:rPr>
                <w:lang w:eastAsia="en-US"/>
              </w:rPr>
            </w:pPr>
            <w:r w:rsidRPr="008F7442">
              <w:rPr>
                <w:sz w:val="22"/>
                <w:szCs w:val="22"/>
                <w:lang w:eastAsia="en-US"/>
              </w:rPr>
              <w:t>x</w:t>
            </w:r>
          </w:p>
        </w:tc>
        <w:tc>
          <w:tcPr>
            <w:tcW w:w="993" w:type="dxa"/>
            <w:shd w:val="clear" w:color="auto" w:fill="auto"/>
          </w:tcPr>
          <w:p w14:paraId="5784DB8E" w14:textId="77777777" w:rsidR="008F7442" w:rsidRPr="008F7442" w:rsidRDefault="008F7442" w:rsidP="008F7442">
            <w:pPr>
              <w:jc w:val="center"/>
              <w:rPr>
                <w:lang w:eastAsia="en-US"/>
              </w:rPr>
            </w:pPr>
            <w:r w:rsidRPr="008F7442">
              <w:rPr>
                <w:sz w:val="22"/>
                <w:szCs w:val="22"/>
                <w:lang w:eastAsia="en-US"/>
              </w:rPr>
              <w:t>x</w:t>
            </w:r>
          </w:p>
        </w:tc>
      </w:tr>
      <w:tr w:rsidR="008F7442" w:rsidRPr="008F7442" w14:paraId="7CADE907" w14:textId="77777777" w:rsidTr="00FC1F11">
        <w:trPr>
          <w:trHeight w:val="135"/>
          <w:jc w:val="center"/>
        </w:trPr>
        <w:tc>
          <w:tcPr>
            <w:tcW w:w="1327" w:type="dxa"/>
            <w:vMerge/>
            <w:shd w:val="clear" w:color="auto" w:fill="auto"/>
          </w:tcPr>
          <w:p w14:paraId="3D47CAA7" w14:textId="77777777" w:rsidR="008F7442" w:rsidRPr="008F7442" w:rsidRDefault="008F7442" w:rsidP="008F7442">
            <w:pPr>
              <w:ind w:right="-2"/>
              <w:jc w:val="center"/>
              <w:rPr>
                <w:sz w:val="22"/>
                <w:szCs w:val="22"/>
                <w:lang w:eastAsia="en-US"/>
              </w:rPr>
            </w:pPr>
          </w:p>
        </w:tc>
        <w:tc>
          <w:tcPr>
            <w:tcW w:w="1843" w:type="dxa"/>
            <w:shd w:val="clear" w:color="auto" w:fill="auto"/>
          </w:tcPr>
          <w:p w14:paraId="06363FBD" w14:textId="77777777" w:rsidR="008F7442" w:rsidRPr="008F7442" w:rsidRDefault="008F7442" w:rsidP="008F7442">
            <w:pPr>
              <w:ind w:left="-78" w:right="-2"/>
              <w:jc w:val="center"/>
              <w:rPr>
                <w:sz w:val="22"/>
                <w:szCs w:val="22"/>
                <w:lang w:eastAsia="en-US"/>
              </w:rPr>
            </w:pPr>
            <w:r w:rsidRPr="008F7442">
              <w:rPr>
                <w:sz w:val="22"/>
                <w:szCs w:val="22"/>
                <w:lang w:eastAsia="en-US"/>
              </w:rPr>
              <w:t>Двухставочный</w:t>
            </w:r>
          </w:p>
        </w:tc>
        <w:tc>
          <w:tcPr>
            <w:tcW w:w="1417" w:type="dxa"/>
            <w:shd w:val="clear" w:color="auto" w:fill="auto"/>
            <w:vAlign w:val="center"/>
          </w:tcPr>
          <w:p w14:paraId="6A37EBAE" w14:textId="77777777" w:rsidR="008F7442" w:rsidRPr="008F7442" w:rsidRDefault="008F7442" w:rsidP="008F7442">
            <w:pPr>
              <w:jc w:val="center"/>
              <w:rPr>
                <w:sz w:val="22"/>
                <w:szCs w:val="22"/>
                <w:lang w:eastAsia="en-US"/>
              </w:rPr>
            </w:pPr>
            <w:r w:rsidRPr="008F7442">
              <w:rPr>
                <w:sz w:val="22"/>
                <w:szCs w:val="22"/>
                <w:lang w:eastAsia="en-US"/>
              </w:rPr>
              <w:t>x</w:t>
            </w:r>
          </w:p>
        </w:tc>
        <w:tc>
          <w:tcPr>
            <w:tcW w:w="1040" w:type="dxa"/>
            <w:shd w:val="clear" w:color="auto" w:fill="auto"/>
            <w:vAlign w:val="center"/>
          </w:tcPr>
          <w:p w14:paraId="7E5970FC" w14:textId="77777777" w:rsidR="008F7442" w:rsidRPr="008F7442" w:rsidRDefault="008F7442" w:rsidP="008F7442">
            <w:pPr>
              <w:jc w:val="center"/>
              <w:rPr>
                <w:sz w:val="22"/>
                <w:szCs w:val="22"/>
                <w:lang w:eastAsia="en-US"/>
              </w:rPr>
            </w:pPr>
            <w:r w:rsidRPr="008F7442">
              <w:rPr>
                <w:sz w:val="22"/>
                <w:szCs w:val="22"/>
                <w:lang w:eastAsia="en-US"/>
              </w:rPr>
              <w:t>x</w:t>
            </w:r>
          </w:p>
        </w:tc>
        <w:tc>
          <w:tcPr>
            <w:tcW w:w="709" w:type="dxa"/>
            <w:shd w:val="clear" w:color="auto" w:fill="auto"/>
            <w:vAlign w:val="center"/>
          </w:tcPr>
          <w:p w14:paraId="485080A3" w14:textId="77777777" w:rsidR="008F7442" w:rsidRPr="008F7442" w:rsidRDefault="008F7442" w:rsidP="008F7442">
            <w:pPr>
              <w:jc w:val="center"/>
              <w:rPr>
                <w:sz w:val="22"/>
                <w:szCs w:val="22"/>
                <w:lang w:eastAsia="en-US"/>
              </w:rPr>
            </w:pPr>
            <w:r w:rsidRPr="008F7442">
              <w:rPr>
                <w:sz w:val="22"/>
                <w:szCs w:val="22"/>
                <w:lang w:eastAsia="en-US"/>
              </w:rPr>
              <w:t>x</w:t>
            </w:r>
          </w:p>
        </w:tc>
        <w:tc>
          <w:tcPr>
            <w:tcW w:w="851" w:type="dxa"/>
            <w:shd w:val="clear" w:color="auto" w:fill="auto"/>
            <w:vAlign w:val="center"/>
          </w:tcPr>
          <w:p w14:paraId="5363C840"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708" w:type="dxa"/>
            <w:shd w:val="clear" w:color="auto" w:fill="auto"/>
            <w:vAlign w:val="center"/>
          </w:tcPr>
          <w:p w14:paraId="360633B1" w14:textId="77777777" w:rsidR="008F7442" w:rsidRPr="008F7442" w:rsidRDefault="008F7442" w:rsidP="008F7442">
            <w:pPr>
              <w:ind w:left="-105" w:right="-108"/>
              <w:jc w:val="center"/>
              <w:rPr>
                <w:sz w:val="22"/>
                <w:szCs w:val="22"/>
                <w:lang w:eastAsia="en-US"/>
              </w:rPr>
            </w:pPr>
            <w:r w:rsidRPr="008F7442">
              <w:rPr>
                <w:sz w:val="22"/>
                <w:szCs w:val="22"/>
                <w:lang w:eastAsia="en-US"/>
              </w:rPr>
              <w:t>х</w:t>
            </w:r>
          </w:p>
        </w:tc>
        <w:tc>
          <w:tcPr>
            <w:tcW w:w="709" w:type="dxa"/>
            <w:shd w:val="clear" w:color="auto" w:fill="auto"/>
            <w:vAlign w:val="center"/>
          </w:tcPr>
          <w:p w14:paraId="26F9CB1E"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c>
          <w:tcPr>
            <w:tcW w:w="993" w:type="dxa"/>
            <w:shd w:val="clear" w:color="auto" w:fill="auto"/>
            <w:vAlign w:val="center"/>
          </w:tcPr>
          <w:p w14:paraId="57F2121E" w14:textId="77777777" w:rsidR="008F7442" w:rsidRPr="008F7442" w:rsidRDefault="008F7442" w:rsidP="008F7442">
            <w:pPr>
              <w:ind w:left="-105" w:right="-108"/>
              <w:jc w:val="center"/>
              <w:rPr>
                <w:sz w:val="22"/>
                <w:szCs w:val="22"/>
                <w:lang w:eastAsia="en-US"/>
              </w:rPr>
            </w:pPr>
            <w:r w:rsidRPr="008F7442">
              <w:rPr>
                <w:sz w:val="22"/>
                <w:szCs w:val="22"/>
                <w:lang w:eastAsia="en-US"/>
              </w:rPr>
              <w:t>x</w:t>
            </w:r>
          </w:p>
        </w:tc>
      </w:tr>
      <w:tr w:rsidR="008F7442" w:rsidRPr="008F7442" w14:paraId="0DA669BB" w14:textId="77777777" w:rsidTr="00FC1F11">
        <w:trPr>
          <w:trHeight w:val="135"/>
          <w:jc w:val="center"/>
        </w:trPr>
        <w:tc>
          <w:tcPr>
            <w:tcW w:w="1327" w:type="dxa"/>
            <w:vMerge/>
            <w:shd w:val="clear" w:color="auto" w:fill="auto"/>
          </w:tcPr>
          <w:p w14:paraId="36D1B378" w14:textId="77777777" w:rsidR="008F7442" w:rsidRPr="008F7442" w:rsidRDefault="008F7442" w:rsidP="008F7442">
            <w:pPr>
              <w:ind w:right="-2"/>
              <w:jc w:val="center"/>
              <w:rPr>
                <w:sz w:val="22"/>
                <w:szCs w:val="22"/>
                <w:lang w:eastAsia="en-US"/>
              </w:rPr>
            </w:pPr>
          </w:p>
        </w:tc>
        <w:tc>
          <w:tcPr>
            <w:tcW w:w="1843" w:type="dxa"/>
            <w:shd w:val="clear" w:color="auto" w:fill="auto"/>
            <w:vAlign w:val="center"/>
          </w:tcPr>
          <w:p w14:paraId="25DEDB3C" w14:textId="77777777" w:rsidR="008F7442" w:rsidRPr="008F7442" w:rsidRDefault="008F7442" w:rsidP="008F7442">
            <w:pPr>
              <w:ind w:left="-108" w:right="-109"/>
              <w:jc w:val="center"/>
              <w:rPr>
                <w:sz w:val="22"/>
                <w:szCs w:val="22"/>
                <w:lang w:eastAsia="en-US"/>
              </w:rPr>
            </w:pPr>
            <w:r w:rsidRPr="008F7442">
              <w:rPr>
                <w:sz w:val="22"/>
                <w:szCs w:val="22"/>
                <w:lang w:eastAsia="en-US"/>
              </w:rPr>
              <w:t>Ставка за тепловую энергию, руб./Гкал</w:t>
            </w:r>
          </w:p>
        </w:tc>
        <w:tc>
          <w:tcPr>
            <w:tcW w:w="1417" w:type="dxa"/>
            <w:shd w:val="clear" w:color="auto" w:fill="auto"/>
            <w:vAlign w:val="center"/>
          </w:tcPr>
          <w:p w14:paraId="718D6210" w14:textId="77777777" w:rsidR="008F7442" w:rsidRPr="008F7442" w:rsidRDefault="008F7442" w:rsidP="008F7442">
            <w:pPr>
              <w:jc w:val="center"/>
              <w:rPr>
                <w:sz w:val="22"/>
                <w:szCs w:val="22"/>
                <w:lang w:eastAsia="en-US"/>
              </w:rPr>
            </w:pPr>
            <w:r w:rsidRPr="008F7442">
              <w:rPr>
                <w:sz w:val="22"/>
                <w:szCs w:val="22"/>
                <w:lang w:eastAsia="en-US"/>
              </w:rPr>
              <w:t>x</w:t>
            </w:r>
          </w:p>
        </w:tc>
        <w:tc>
          <w:tcPr>
            <w:tcW w:w="1040" w:type="dxa"/>
            <w:shd w:val="clear" w:color="auto" w:fill="auto"/>
            <w:vAlign w:val="center"/>
          </w:tcPr>
          <w:p w14:paraId="57F7F4C6" w14:textId="77777777" w:rsidR="008F7442" w:rsidRPr="008F7442" w:rsidRDefault="008F7442" w:rsidP="008F7442">
            <w:pPr>
              <w:jc w:val="center"/>
              <w:rPr>
                <w:sz w:val="22"/>
                <w:szCs w:val="22"/>
                <w:lang w:eastAsia="en-US"/>
              </w:rPr>
            </w:pPr>
            <w:r w:rsidRPr="008F7442">
              <w:rPr>
                <w:sz w:val="22"/>
                <w:szCs w:val="22"/>
                <w:lang w:eastAsia="en-US"/>
              </w:rPr>
              <w:t>x</w:t>
            </w:r>
          </w:p>
        </w:tc>
        <w:tc>
          <w:tcPr>
            <w:tcW w:w="709" w:type="dxa"/>
            <w:shd w:val="clear" w:color="auto" w:fill="auto"/>
            <w:vAlign w:val="center"/>
          </w:tcPr>
          <w:p w14:paraId="5E763E99" w14:textId="77777777" w:rsidR="008F7442" w:rsidRPr="008F7442" w:rsidRDefault="008F7442" w:rsidP="008F7442">
            <w:pPr>
              <w:jc w:val="center"/>
              <w:rPr>
                <w:sz w:val="22"/>
                <w:szCs w:val="22"/>
                <w:lang w:eastAsia="en-US"/>
              </w:rPr>
            </w:pPr>
            <w:r w:rsidRPr="008F7442">
              <w:rPr>
                <w:sz w:val="22"/>
                <w:szCs w:val="22"/>
                <w:lang w:eastAsia="en-US"/>
              </w:rPr>
              <w:t>x</w:t>
            </w:r>
          </w:p>
        </w:tc>
        <w:tc>
          <w:tcPr>
            <w:tcW w:w="851" w:type="dxa"/>
            <w:shd w:val="clear" w:color="auto" w:fill="auto"/>
            <w:vAlign w:val="center"/>
          </w:tcPr>
          <w:p w14:paraId="794C5848" w14:textId="77777777" w:rsidR="008F7442" w:rsidRPr="008F7442" w:rsidRDefault="008F7442" w:rsidP="008F7442">
            <w:pPr>
              <w:jc w:val="center"/>
              <w:rPr>
                <w:sz w:val="22"/>
                <w:szCs w:val="22"/>
                <w:lang w:eastAsia="en-US"/>
              </w:rPr>
            </w:pPr>
            <w:r w:rsidRPr="008F7442">
              <w:rPr>
                <w:sz w:val="22"/>
                <w:szCs w:val="22"/>
                <w:lang w:eastAsia="en-US"/>
              </w:rPr>
              <w:t>x</w:t>
            </w:r>
          </w:p>
        </w:tc>
        <w:tc>
          <w:tcPr>
            <w:tcW w:w="708" w:type="dxa"/>
            <w:shd w:val="clear" w:color="auto" w:fill="auto"/>
            <w:vAlign w:val="center"/>
          </w:tcPr>
          <w:p w14:paraId="00E3C728" w14:textId="77777777" w:rsidR="008F7442" w:rsidRPr="008F7442" w:rsidRDefault="008F7442" w:rsidP="008F7442">
            <w:pPr>
              <w:jc w:val="center"/>
              <w:rPr>
                <w:sz w:val="22"/>
                <w:szCs w:val="22"/>
                <w:lang w:eastAsia="en-US"/>
              </w:rPr>
            </w:pPr>
            <w:r w:rsidRPr="008F7442">
              <w:rPr>
                <w:sz w:val="22"/>
                <w:szCs w:val="22"/>
                <w:lang w:eastAsia="en-US"/>
              </w:rPr>
              <w:t>х</w:t>
            </w:r>
          </w:p>
        </w:tc>
        <w:tc>
          <w:tcPr>
            <w:tcW w:w="709" w:type="dxa"/>
            <w:shd w:val="clear" w:color="auto" w:fill="auto"/>
            <w:vAlign w:val="center"/>
          </w:tcPr>
          <w:p w14:paraId="3D5C0CE4" w14:textId="77777777" w:rsidR="008F7442" w:rsidRPr="008F7442" w:rsidRDefault="008F7442" w:rsidP="008F7442">
            <w:pPr>
              <w:jc w:val="center"/>
              <w:rPr>
                <w:sz w:val="22"/>
                <w:szCs w:val="22"/>
                <w:lang w:eastAsia="en-US"/>
              </w:rPr>
            </w:pPr>
            <w:r w:rsidRPr="008F7442">
              <w:rPr>
                <w:sz w:val="22"/>
                <w:szCs w:val="22"/>
                <w:lang w:eastAsia="en-US"/>
              </w:rPr>
              <w:t>x</w:t>
            </w:r>
          </w:p>
        </w:tc>
        <w:tc>
          <w:tcPr>
            <w:tcW w:w="993" w:type="dxa"/>
            <w:shd w:val="clear" w:color="auto" w:fill="auto"/>
            <w:vAlign w:val="center"/>
          </w:tcPr>
          <w:p w14:paraId="0F676BFC" w14:textId="77777777" w:rsidR="008F7442" w:rsidRPr="008F7442" w:rsidRDefault="008F7442" w:rsidP="008F7442">
            <w:pPr>
              <w:jc w:val="center"/>
              <w:rPr>
                <w:sz w:val="22"/>
                <w:szCs w:val="22"/>
                <w:lang w:eastAsia="en-US"/>
              </w:rPr>
            </w:pPr>
            <w:r w:rsidRPr="008F7442">
              <w:rPr>
                <w:sz w:val="22"/>
                <w:szCs w:val="22"/>
                <w:lang w:eastAsia="en-US"/>
              </w:rPr>
              <w:t>x</w:t>
            </w:r>
          </w:p>
        </w:tc>
      </w:tr>
      <w:tr w:rsidR="008F7442" w:rsidRPr="008F7442" w14:paraId="79A14247" w14:textId="77777777" w:rsidTr="00FC1F11">
        <w:trPr>
          <w:trHeight w:val="135"/>
          <w:jc w:val="center"/>
        </w:trPr>
        <w:tc>
          <w:tcPr>
            <w:tcW w:w="1327" w:type="dxa"/>
            <w:vMerge/>
            <w:shd w:val="clear" w:color="auto" w:fill="auto"/>
            <w:vAlign w:val="center"/>
          </w:tcPr>
          <w:p w14:paraId="4432F3D7" w14:textId="77777777" w:rsidR="008F7442" w:rsidRPr="008F7442" w:rsidRDefault="008F7442" w:rsidP="008F7442">
            <w:pPr>
              <w:ind w:right="-2"/>
              <w:jc w:val="center"/>
              <w:rPr>
                <w:sz w:val="22"/>
                <w:szCs w:val="22"/>
                <w:lang w:eastAsia="en-US"/>
              </w:rPr>
            </w:pPr>
          </w:p>
        </w:tc>
        <w:tc>
          <w:tcPr>
            <w:tcW w:w="1843" w:type="dxa"/>
            <w:shd w:val="clear" w:color="auto" w:fill="auto"/>
          </w:tcPr>
          <w:p w14:paraId="71C14ED4" w14:textId="77777777" w:rsidR="008F7442" w:rsidRPr="008F7442" w:rsidRDefault="008F7442" w:rsidP="008F7442">
            <w:pPr>
              <w:ind w:left="-108" w:right="-109"/>
              <w:jc w:val="center"/>
              <w:rPr>
                <w:sz w:val="22"/>
                <w:szCs w:val="22"/>
                <w:lang w:eastAsia="en-US"/>
              </w:rPr>
            </w:pPr>
            <w:r w:rsidRPr="008F7442">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1FF9FF0C" w14:textId="77777777" w:rsidR="008F7442" w:rsidRPr="008F7442" w:rsidRDefault="008F7442" w:rsidP="008F7442">
            <w:pPr>
              <w:jc w:val="center"/>
              <w:rPr>
                <w:sz w:val="22"/>
                <w:szCs w:val="22"/>
                <w:lang w:eastAsia="en-US"/>
              </w:rPr>
            </w:pPr>
            <w:r w:rsidRPr="008F7442">
              <w:rPr>
                <w:sz w:val="22"/>
                <w:szCs w:val="22"/>
                <w:lang w:eastAsia="en-US"/>
              </w:rPr>
              <w:t>x</w:t>
            </w:r>
          </w:p>
        </w:tc>
        <w:tc>
          <w:tcPr>
            <w:tcW w:w="1040" w:type="dxa"/>
            <w:shd w:val="clear" w:color="auto" w:fill="auto"/>
            <w:vAlign w:val="center"/>
          </w:tcPr>
          <w:p w14:paraId="54BA35B7" w14:textId="77777777" w:rsidR="008F7442" w:rsidRPr="008F7442" w:rsidRDefault="008F7442" w:rsidP="008F7442">
            <w:pPr>
              <w:jc w:val="center"/>
              <w:rPr>
                <w:sz w:val="22"/>
                <w:szCs w:val="22"/>
                <w:lang w:eastAsia="en-US"/>
              </w:rPr>
            </w:pPr>
            <w:r w:rsidRPr="008F7442">
              <w:rPr>
                <w:sz w:val="22"/>
                <w:szCs w:val="22"/>
                <w:lang w:eastAsia="en-US"/>
              </w:rPr>
              <w:t>x</w:t>
            </w:r>
          </w:p>
        </w:tc>
        <w:tc>
          <w:tcPr>
            <w:tcW w:w="709" w:type="dxa"/>
            <w:shd w:val="clear" w:color="auto" w:fill="auto"/>
            <w:vAlign w:val="center"/>
          </w:tcPr>
          <w:p w14:paraId="06AB9CD4" w14:textId="77777777" w:rsidR="008F7442" w:rsidRPr="008F7442" w:rsidRDefault="008F7442" w:rsidP="008F7442">
            <w:pPr>
              <w:jc w:val="center"/>
              <w:rPr>
                <w:sz w:val="22"/>
                <w:szCs w:val="22"/>
                <w:lang w:eastAsia="en-US"/>
              </w:rPr>
            </w:pPr>
            <w:r w:rsidRPr="008F7442">
              <w:rPr>
                <w:sz w:val="22"/>
                <w:szCs w:val="22"/>
                <w:lang w:eastAsia="en-US"/>
              </w:rPr>
              <w:t>x</w:t>
            </w:r>
          </w:p>
        </w:tc>
        <w:tc>
          <w:tcPr>
            <w:tcW w:w="851" w:type="dxa"/>
            <w:shd w:val="clear" w:color="auto" w:fill="auto"/>
            <w:vAlign w:val="center"/>
          </w:tcPr>
          <w:p w14:paraId="00AC2159" w14:textId="77777777" w:rsidR="008F7442" w:rsidRPr="008F7442" w:rsidRDefault="008F7442" w:rsidP="008F7442">
            <w:pPr>
              <w:jc w:val="center"/>
              <w:rPr>
                <w:sz w:val="22"/>
                <w:szCs w:val="22"/>
                <w:lang w:eastAsia="en-US"/>
              </w:rPr>
            </w:pPr>
            <w:r w:rsidRPr="008F7442">
              <w:rPr>
                <w:sz w:val="22"/>
                <w:szCs w:val="22"/>
                <w:lang w:eastAsia="en-US"/>
              </w:rPr>
              <w:t>x</w:t>
            </w:r>
          </w:p>
        </w:tc>
        <w:tc>
          <w:tcPr>
            <w:tcW w:w="708" w:type="dxa"/>
            <w:shd w:val="clear" w:color="auto" w:fill="auto"/>
            <w:vAlign w:val="center"/>
          </w:tcPr>
          <w:p w14:paraId="66880CE0" w14:textId="77777777" w:rsidR="008F7442" w:rsidRPr="008F7442" w:rsidRDefault="008F7442" w:rsidP="008F7442">
            <w:pPr>
              <w:jc w:val="center"/>
              <w:rPr>
                <w:sz w:val="22"/>
                <w:szCs w:val="22"/>
                <w:lang w:eastAsia="en-US"/>
              </w:rPr>
            </w:pPr>
            <w:r w:rsidRPr="008F7442">
              <w:rPr>
                <w:sz w:val="22"/>
                <w:szCs w:val="22"/>
                <w:lang w:eastAsia="en-US"/>
              </w:rPr>
              <w:t>х</w:t>
            </w:r>
          </w:p>
        </w:tc>
        <w:tc>
          <w:tcPr>
            <w:tcW w:w="709" w:type="dxa"/>
            <w:shd w:val="clear" w:color="auto" w:fill="auto"/>
            <w:vAlign w:val="center"/>
          </w:tcPr>
          <w:p w14:paraId="0C62DA66" w14:textId="77777777" w:rsidR="008F7442" w:rsidRPr="008F7442" w:rsidRDefault="008F7442" w:rsidP="008F7442">
            <w:pPr>
              <w:jc w:val="center"/>
              <w:rPr>
                <w:sz w:val="22"/>
                <w:szCs w:val="22"/>
                <w:lang w:eastAsia="en-US"/>
              </w:rPr>
            </w:pPr>
            <w:r w:rsidRPr="008F7442">
              <w:rPr>
                <w:sz w:val="22"/>
                <w:szCs w:val="22"/>
                <w:lang w:eastAsia="en-US"/>
              </w:rPr>
              <w:t>x</w:t>
            </w:r>
          </w:p>
        </w:tc>
        <w:tc>
          <w:tcPr>
            <w:tcW w:w="993" w:type="dxa"/>
            <w:shd w:val="clear" w:color="auto" w:fill="auto"/>
            <w:vAlign w:val="center"/>
          </w:tcPr>
          <w:p w14:paraId="47614502" w14:textId="77777777" w:rsidR="008F7442" w:rsidRPr="008F7442" w:rsidRDefault="008F7442" w:rsidP="008F7442">
            <w:pPr>
              <w:jc w:val="center"/>
              <w:rPr>
                <w:sz w:val="22"/>
                <w:szCs w:val="22"/>
                <w:lang w:eastAsia="en-US"/>
              </w:rPr>
            </w:pPr>
            <w:r w:rsidRPr="008F7442">
              <w:rPr>
                <w:sz w:val="22"/>
                <w:szCs w:val="22"/>
                <w:lang w:eastAsia="en-US"/>
              </w:rPr>
              <w:t>x</w:t>
            </w:r>
          </w:p>
        </w:tc>
      </w:tr>
    </w:tbl>
    <w:p w14:paraId="3A7894DB" w14:textId="77777777" w:rsidR="008F7442" w:rsidRPr="008F7442" w:rsidRDefault="008F7442" w:rsidP="008F7442">
      <w:pPr>
        <w:ind w:left="601" w:right="-142"/>
        <w:jc w:val="right"/>
        <w:rPr>
          <w:b/>
          <w:lang w:eastAsia="en-US"/>
        </w:rPr>
      </w:pPr>
    </w:p>
    <w:p w14:paraId="3EF36129" w14:textId="77777777" w:rsidR="008F7442" w:rsidRPr="008F7442" w:rsidRDefault="008F7442" w:rsidP="008F7442">
      <w:pPr>
        <w:ind w:left="-142" w:right="-3" w:firstLine="709"/>
        <w:jc w:val="both"/>
        <w:rPr>
          <w:sz w:val="28"/>
          <w:szCs w:val="28"/>
          <w:lang w:eastAsia="en-US"/>
        </w:rPr>
      </w:pPr>
      <w:r w:rsidRPr="008F7442">
        <w:rPr>
          <w:sz w:val="28"/>
          <w:szCs w:val="28"/>
          <w:lang w:eastAsia="en-US"/>
        </w:rPr>
        <w:t xml:space="preserve">*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w:t>
      </w:r>
      <w:r w:rsidRPr="008F7442">
        <w:rPr>
          <w:sz w:val="28"/>
          <w:szCs w:val="28"/>
          <w:lang w:eastAsia="en-US"/>
        </w:rPr>
        <w:br/>
        <w:t>не признаются налогоплательщиками налога на добавленную стоимость. ».</w:t>
      </w:r>
    </w:p>
    <w:p w14:paraId="19E3464D" w14:textId="77777777" w:rsidR="008F7442" w:rsidRPr="008F7442" w:rsidRDefault="008F7442" w:rsidP="008F7442">
      <w:pPr>
        <w:tabs>
          <w:tab w:val="left" w:pos="5245"/>
        </w:tabs>
        <w:ind w:left="5529" w:right="-1"/>
        <w:jc w:val="center"/>
        <w:rPr>
          <w:sz w:val="28"/>
          <w:szCs w:val="28"/>
          <w:lang w:eastAsia="en-US"/>
        </w:rPr>
      </w:pPr>
    </w:p>
    <w:p w14:paraId="3F0CBABC" w14:textId="77777777" w:rsidR="008F7442" w:rsidRPr="008F7442" w:rsidRDefault="008F7442" w:rsidP="008F7442">
      <w:pPr>
        <w:tabs>
          <w:tab w:val="left" w:pos="5245"/>
        </w:tabs>
        <w:ind w:left="5529" w:right="-1"/>
        <w:jc w:val="center"/>
        <w:rPr>
          <w:sz w:val="28"/>
          <w:szCs w:val="28"/>
          <w:lang w:eastAsia="en-US"/>
        </w:rPr>
      </w:pPr>
    </w:p>
    <w:p w14:paraId="7344A30A" w14:textId="77777777" w:rsidR="008F7442" w:rsidRDefault="008F7442" w:rsidP="00EC1958">
      <w:pPr>
        <w:tabs>
          <w:tab w:val="left" w:pos="5580"/>
          <w:tab w:val="left" w:pos="9498"/>
        </w:tabs>
        <w:ind w:right="-569"/>
        <w:sectPr w:rsidR="008F7442" w:rsidSect="00EC1958">
          <w:pgSz w:w="12240" w:h="15840"/>
          <w:pgMar w:top="1134" w:right="850" w:bottom="1134" w:left="1701" w:header="708" w:footer="708" w:gutter="0"/>
          <w:cols w:space="708"/>
          <w:titlePg/>
          <w:docGrid w:linePitch="381"/>
        </w:sectPr>
      </w:pPr>
    </w:p>
    <w:p w14:paraId="2B2F9EC9" w14:textId="43492AE4" w:rsidR="008F7442" w:rsidRPr="00D00103" w:rsidRDefault="008F7442" w:rsidP="008F7442">
      <w:pPr>
        <w:tabs>
          <w:tab w:val="left" w:pos="5580"/>
          <w:tab w:val="left" w:pos="9498"/>
        </w:tabs>
        <w:ind w:left="-2884" w:right="-569" w:firstLine="8696"/>
      </w:pPr>
      <w:r w:rsidRPr="00D00103">
        <w:lastRenderedPageBreak/>
        <w:t xml:space="preserve">Приложение № </w:t>
      </w:r>
      <w:r>
        <w:t>3</w:t>
      </w:r>
      <w:r w:rsidRPr="00D00103">
        <w:t xml:space="preserve"> к протоколу № </w:t>
      </w:r>
      <w:r>
        <w:t>57</w:t>
      </w:r>
    </w:p>
    <w:p w14:paraId="5CEB4B13" w14:textId="77777777" w:rsidR="008F7442" w:rsidRPr="00D00103" w:rsidRDefault="008F7442" w:rsidP="008F7442">
      <w:pPr>
        <w:tabs>
          <w:tab w:val="left" w:pos="5580"/>
          <w:tab w:val="left" w:pos="9498"/>
        </w:tabs>
        <w:ind w:left="-2884" w:right="-569" w:firstLine="8696"/>
      </w:pPr>
      <w:r w:rsidRPr="00D00103">
        <w:t>заседания правления Региональной</w:t>
      </w:r>
    </w:p>
    <w:p w14:paraId="49AC11BC" w14:textId="77777777" w:rsidR="008F7442" w:rsidRPr="00D00103" w:rsidRDefault="008F7442" w:rsidP="008F7442">
      <w:pPr>
        <w:tabs>
          <w:tab w:val="left" w:pos="5580"/>
          <w:tab w:val="left" w:pos="9498"/>
        </w:tabs>
        <w:ind w:left="-2884" w:right="-569" w:firstLine="8696"/>
      </w:pPr>
      <w:r w:rsidRPr="00D00103">
        <w:t>энергетической комиссии</w:t>
      </w:r>
    </w:p>
    <w:p w14:paraId="69314079" w14:textId="237198F6" w:rsidR="008F7442" w:rsidRDefault="008F7442" w:rsidP="008F7442">
      <w:pPr>
        <w:tabs>
          <w:tab w:val="left" w:pos="5580"/>
          <w:tab w:val="left" w:pos="9498"/>
        </w:tabs>
        <w:ind w:left="-2884" w:right="-569" w:firstLine="8696"/>
      </w:pPr>
      <w:r w:rsidRPr="00D00103">
        <w:t xml:space="preserve">Кузбасса от </w:t>
      </w:r>
      <w:r>
        <w:t>06</w:t>
      </w:r>
      <w:r w:rsidRPr="00D00103">
        <w:t>.0</w:t>
      </w:r>
      <w:r>
        <w:t>9</w:t>
      </w:r>
      <w:r w:rsidRPr="00D00103">
        <w:t>.2022</w:t>
      </w:r>
    </w:p>
    <w:p w14:paraId="5805E8D6" w14:textId="77777777" w:rsidR="00B016D0" w:rsidRDefault="00B016D0" w:rsidP="008F7442">
      <w:pPr>
        <w:tabs>
          <w:tab w:val="left" w:pos="5580"/>
          <w:tab w:val="left" w:pos="9498"/>
        </w:tabs>
        <w:ind w:left="-2884" w:right="-569" w:firstLine="8696"/>
      </w:pPr>
    </w:p>
    <w:p w14:paraId="0B845EF4" w14:textId="77777777" w:rsidR="00B016D0" w:rsidRPr="00B016D0" w:rsidRDefault="00B016D0" w:rsidP="00B016D0">
      <w:pPr>
        <w:jc w:val="center"/>
        <w:rPr>
          <w:b/>
          <w:snapToGrid w:val="0"/>
          <w:sz w:val="28"/>
          <w:szCs w:val="28"/>
        </w:rPr>
      </w:pPr>
      <w:r w:rsidRPr="00B016D0">
        <w:rPr>
          <w:b/>
          <w:snapToGrid w:val="0"/>
          <w:sz w:val="28"/>
          <w:szCs w:val="28"/>
        </w:rPr>
        <w:t>Экспертное заключение</w:t>
      </w:r>
    </w:p>
    <w:p w14:paraId="703B78BA" w14:textId="77777777" w:rsidR="00B016D0" w:rsidRPr="00B016D0" w:rsidRDefault="00B016D0" w:rsidP="00B016D0">
      <w:pPr>
        <w:jc w:val="center"/>
        <w:rPr>
          <w:b/>
          <w:snapToGrid w:val="0"/>
          <w:sz w:val="28"/>
          <w:szCs w:val="28"/>
        </w:rPr>
      </w:pPr>
      <w:r w:rsidRPr="00B016D0">
        <w:rPr>
          <w:b/>
          <w:snapToGrid w:val="0"/>
          <w:sz w:val="28"/>
          <w:szCs w:val="28"/>
        </w:rPr>
        <w:t>Региональной энергетической комиссии Кузбасса</w:t>
      </w:r>
    </w:p>
    <w:p w14:paraId="3493595A" w14:textId="77777777" w:rsidR="00B016D0" w:rsidRPr="00B016D0" w:rsidRDefault="00B016D0" w:rsidP="00B016D0">
      <w:pPr>
        <w:tabs>
          <w:tab w:val="left" w:pos="709"/>
        </w:tabs>
        <w:jc w:val="center"/>
        <w:rPr>
          <w:b/>
          <w:bCs/>
          <w:snapToGrid w:val="0"/>
          <w:sz w:val="28"/>
          <w:szCs w:val="28"/>
        </w:rPr>
      </w:pPr>
      <w:r w:rsidRPr="00B016D0">
        <w:rPr>
          <w:b/>
          <w:snapToGrid w:val="0"/>
          <w:sz w:val="28"/>
          <w:szCs w:val="28"/>
        </w:rPr>
        <w:t xml:space="preserve">по материалам, представленным ООО «Управляющая Компания «ЖилКомплекс» </w:t>
      </w:r>
      <w:r w:rsidRPr="00B016D0">
        <w:rPr>
          <w:b/>
          <w:bCs/>
          <w:snapToGrid w:val="0"/>
          <w:sz w:val="28"/>
          <w:szCs w:val="28"/>
        </w:rPr>
        <w:t xml:space="preserve">для корректировки НВВ и уровня тарифов </w:t>
      </w:r>
      <w:r w:rsidRPr="00B016D0">
        <w:rPr>
          <w:b/>
          <w:bCs/>
          <w:snapToGrid w:val="0"/>
          <w:sz w:val="28"/>
          <w:szCs w:val="28"/>
        </w:rPr>
        <w:br/>
        <w:t xml:space="preserve">на тепловую энергию и горячую воду в открытой системе теплоснабжения, реализуемые на потребительском рынке </w:t>
      </w:r>
      <w:r w:rsidRPr="00B016D0">
        <w:rPr>
          <w:b/>
          <w:bCs/>
          <w:snapToGrid w:val="0"/>
          <w:sz w:val="28"/>
          <w:szCs w:val="28"/>
        </w:rPr>
        <w:br/>
        <w:t xml:space="preserve">Мысковского городского округа, на 2023 год </w:t>
      </w:r>
    </w:p>
    <w:p w14:paraId="13D7AD30" w14:textId="77777777" w:rsidR="00B016D0" w:rsidRPr="00B016D0" w:rsidRDefault="00B016D0" w:rsidP="00B016D0">
      <w:pPr>
        <w:jc w:val="center"/>
        <w:rPr>
          <w:snapToGrid w:val="0"/>
          <w:sz w:val="28"/>
          <w:szCs w:val="28"/>
        </w:rPr>
      </w:pPr>
    </w:p>
    <w:p w14:paraId="4DE081BC" w14:textId="77777777" w:rsidR="00B016D0" w:rsidRPr="00B016D0" w:rsidRDefault="00B016D0" w:rsidP="00B016D0">
      <w:pPr>
        <w:keepNext/>
        <w:tabs>
          <w:tab w:val="left" w:pos="284"/>
        </w:tabs>
        <w:jc w:val="center"/>
        <w:outlineLvl w:val="0"/>
        <w:rPr>
          <w:rFonts w:cs="Arial"/>
          <w:b/>
          <w:bCs/>
          <w:snapToGrid w:val="0"/>
          <w:kern w:val="32"/>
          <w:sz w:val="28"/>
          <w:szCs w:val="32"/>
          <w:lang w:eastAsia="en-US"/>
        </w:rPr>
      </w:pPr>
      <w:bookmarkStart w:id="63" w:name="_Toc21094907"/>
      <w:bookmarkStart w:id="64" w:name="_Toc24891721"/>
      <w:r w:rsidRPr="00B016D0">
        <w:rPr>
          <w:rFonts w:cs="Arial"/>
          <w:b/>
          <w:bCs/>
          <w:snapToGrid w:val="0"/>
          <w:kern w:val="32"/>
          <w:sz w:val="28"/>
          <w:szCs w:val="32"/>
          <w:lang w:eastAsia="en-US"/>
        </w:rPr>
        <w:t>Общая характеристика предприятия</w:t>
      </w:r>
      <w:bookmarkEnd w:id="63"/>
      <w:bookmarkEnd w:id="64"/>
    </w:p>
    <w:p w14:paraId="38DDFAAA" w14:textId="77777777" w:rsidR="00B016D0" w:rsidRPr="00B016D0" w:rsidRDefault="00B016D0" w:rsidP="00B016D0">
      <w:pPr>
        <w:ind w:firstLine="709"/>
        <w:jc w:val="center"/>
        <w:rPr>
          <w:b/>
          <w:snapToGrid w:val="0"/>
          <w:sz w:val="28"/>
          <w:szCs w:val="28"/>
          <w:u w:val="single"/>
        </w:rPr>
      </w:pPr>
    </w:p>
    <w:p w14:paraId="36E61EC7" w14:textId="77777777" w:rsidR="00B016D0" w:rsidRPr="00B016D0" w:rsidRDefault="00B016D0" w:rsidP="00B016D0">
      <w:pPr>
        <w:ind w:firstLine="709"/>
        <w:jc w:val="both"/>
        <w:rPr>
          <w:sz w:val="28"/>
          <w:szCs w:val="20"/>
        </w:rPr>
      </w:pPr>
      <w:r w:rsidRPr="00B016D0">
        <w:rPr>
          <w:sz w:val="28"/>
          <w:szCs w:val="20"/>
        </w:rPr>
        <w:t xml:space="preserve">Полное наименование организации – Общество с ограниченной ответственностью «Управляющая компания «ЖилКомплекс». </w:t>
      </w:r>
    </w:p>
    <w:p w14:paraId="35379C06" w14:textId="77777777" w:rsidR="00B016D0" w:rsidRPr="00B016D0" w:rsidRDefault="00B016D0" w:rsidP="00B016D0">
      <w:pPr>
        <w:ind w:firstLine="709"/>
        <w:jc w:val="both"/>
        <w:rPr>
          <w:sz w:val="28"/>
          <w:szCs w:val="20"/>
        </w:rPr>
      </w:pPr>
      <w:r w:rsidRPr="00B016D0">
        <w:rPr>
          <w:sz w:val="28"/>
          <w:szCs w:val="20"/>
        </w:rPr>
        <w:t xml:space="preserve">Сокращенное наименование организации – </w:t>
      </w:r>
      <w:bookmarkStart w:id="65" w:name="_Hlk88552176"/>
      <w:r w:rsidRPr="00B016D0">
        <w:rPr>
          <w:sz w:val="28"/>
          <w:szCs w:val="20"/>
        </w:rPr>
        <w:t>ООО «УК «ЖилКомплекс».</w:t>
      </w:r>
      <w:bookmarkEnd w:id="65"/>
    </w:p>
    <w:p w14:paraId="316962F4" w14:textId="77777777" w:rsidR="00B016D0" w:rsidRPr="00B016D0" w:rsidRDefault="00B016D0" w:rsidP="00B016D0">
      <w:pPr>
        <w:ind w:firstLine="709"/>
        <w:jc w:val="both"/>
        <w:rPr>
          <w:sz w:val="28"/>
          <w:szCs w:val="20"/>
        </w:rPr>
      </w:pPr>
      <w:r w:rsidRPr="00B016D0">
        <w:rPr>
          <w:sz w:val="28"/>
          <w:szCs w:val="20"/>
        </w:rPr>
        <w:t>ИНН 4214039965, КПП 421401001.</w:t>
      </w:r>
    </w:p>
    <w:p w14:paraId="3305FD23" w14:textId="77777777" w:rsidR="00B016D0" w:rsidRPr="00B016D0" w:rsidRDefault="00B016D0" w:rsidP="00B016D0">
      <w:pPr>
        <w:ind w:firstLine="709"/>
        <w:jc w:val="both"/>
        <w:rPr>
          <w:sz w:val="28"/>
          <w:szCs w:val="20"/>
        </w:rPr>
      </w:pPr>
      <w:r w:rsidRPr="00B016D0">
        <w:rPr>
          <w:sz w:val="28"/>
          <w:szCs w:val="20"/>
        </w:rPr>
        <w:t xml:space="preserve">Юридический адрес: 652845, Кемеровская область, г. Мыски, </w:t>
      </w:r>
      <w:r w:rsidRPr="00B016D0">
        <w:rPr>
          <w:sz w:val="28"/>
          <w:szCs w:val="20"/>
        </w:rPr>
        <w:br/>
        <w:t>ул. Восточная, 6-1, офис 1.</w:t>
      </w:r>
    </w:p>
    <w:p w14:paraId="07CD0108" w14:textId="77777777" w:rsidR="00B016D0" w:rsidRPr="00B016D0" w:rsidRDefault="00B016D0" w:rsidP="00B016D0">
      <w:pPr>
        <w:ind w:firstLine="709"/>
        <w:jc w:val="both"/>
        <w:rPr>
          <w:sz w:val="28"/>
          <w:szCs w:val="20"/>
        </w:rPr>
      </w:pPr>
      <w:r w:rsidRPr="00B016D0">
        <w:rPr>
          <w:sz w:val="28"/>
          <w:szCs w:val="20"/>
        </w:rPr>
        <w:t xml:space="preserve">Фактический (почтовый) адрес: 652845, Кемеровская область, г. Мыски, </w:t>
      </w:r>
      <w:r w:rsidRPr="00B016D0">
        <w:rPr>
          <w:sz w:val="28"/>
          <w:szCs w:val="20"/>
        </w:rPr>
        <w:br/>
        <w:t>ул. Восточная, 6-1, офис 1.</w:t>
      </w:r>
    </w:p>
    <w:p w14:paraId="5EAD5729" w14:textId="77777777" w:rsidR="00B016D0" w:rsidRPr="00B016D0" w:rsidRDefault="00B016D0" w:rsidP="00B016D0">
      <w:pPr>
        <w:ind w:firstLine="709"/>
        <w:jc w:val="both"/>
        <w:rPr>
          <w:sz w:val="28"/>
          <w:szCs w:val="20"/>
        </w:rPr>
      </w:pPr>
      <w:r w:rsidRPr="00B016D0">
        <w:rPr>
          <w:sz w:val="28"/>
          <w:szCs w:val="20"/>
        </w:rPr>
        <w:t xml:space="preserve">Должность, фамилия, имя, отчество руководителя, рабочий телефон – директор Жданов Сергей Владимирович, телефон – 8-909-518-76-43, </w:t>
      </w:r>
      <w:r w:rsidRPr="00B016D0">
        <w:rPr>
          <w:sz w:val="28"/>
          <w:szCs w:val="20"/>
        </w:rPr>
        <w:br/>
        <w:t>8 (3843) 200-250.</w:t>
      </w:r>
    </w:p>
    <w:p w14:paraId="3AF5B622" w14:textId="77777777" w:rsidR="00B016D0" w:rsidRPr="00B016D0" w:rsidRDefault="00B016D0" w:rsidP="00B016D0">
      <w:pPr>
        <w:ind w:firstLine="709"/>
        <w:jc w:val="both"/>
        <w:rPr>
          <w:sz w:val="28"/>
          <w:szCs w:val="20"/>
        </w:rPr>
      </w:pPr>
      <w:r w:rsidRPr="00B016D0">
        <w:rPr>
          <w:sz w:val="28"/>
          <w:szCs w:val="20"/>
        </w:rPr>
        <w:t xml:space="preserve">Электронный адрес: </w:t>
      </w:r>
      <w:r w:rsidRPr="00B016D0">
        <w:rPr>
          <w:sz w:val="28"/>
          <w:szCs w:val="20"/>
          <w:lang w:val="en-US"/>
        </w:rPr>
        <w:t>zhilkom</w:t>
      </w:r>
      <w:r w:rsidRPr="00B016D0">
        <w:rPr>
          <w:sz w:val="28"/>
          <w:szCs w:val="20"/>
        </w:rPr>
        <w:t>.</w:t>
      </w:r>
      <w:r w:rsidRPr="00B016D0">
        <w:rPr>
          <w:sz w:val="28"/>
          <w:szCs w:val="20"/>
          <w:lang w:val="en-US"/>
        </w:rPr>
        <w:t>yk</w:t>
      </w:r>
      <w:r w:rsidRPr="00B016D0">
        <w:rPr>
          <w:sz w:val="28"/>
          <w:szCs w:val="20"/>
        </w:rPr>
        <w:t>@</w:t>
      </w:r>
      <w:r w:rsidRPr="00B016D0">
        <w:rPr>
          <w:sz w:val="28"/>
          <w:szCs w:val="20"/>
          <w:lang w:val="en-US"/>
        </w:rPr>
        <w:t>yandex</w:t>
      </w:r>
      <w:r w:rsidRPr="00B016D0">
        <w:rPr>
          <w:sz w:val="28"/>
          <w:szCs w:val="20"/>
        </w:rPr>
        <w:t>.</w:t>
      </w:r>
      <w:r w:rsidRPr="00B016D0">
        <w:rPr>
          <w:sz w:val="28"/>
          <w:szCs w:val="20"/>
          <w:lang w:val="en-US"/>
        </w:rPr>
        <w:t>ru</w:t>
      </w:r>
      <w:r w:rsidRPr="00B016D0">
        <w:rPr>
          <w:sz w:val="28"/>
          <w:szCs w:val="20"/>
        </w:rPr>
        <w:t xml:space="preserve">. </w:t>
      </w:r>
    </w:p>
    <w:p w14:paraId="7F5901F3" w14:textId="77777777" w:rsidR="00B016D0" w:rsidRPr="00B016D0" w:rsidRDefault="00B016D0" w:rsidP="00B016D0">
      <w:pPr>
        <w:ind w:firstLine="709"/>
        <w:jc w:val="both"/>
        <w:rPr>
          <w:sz w:val="28"/>
          <w:szCs w:val="28"/>
        </w:rPr>
      </w:pPr>
      <w:r w:rsidRPr="00B016D0">
        <w:rPr>
          <w:sz w:val="28"/>
          <w:szCs w:val="28"/>
        </w:rPr>
        <w:t>ООО «УК «ЖилКомплекс» оказывает услуги теплоснабжения</w:t>
      </w:r>
      <w:r w:rsidRPr="00B016D0">
        <w:rPr>
          <w:snapToGrid w:val="0"/>
          <w:sz w:val="28"/>
          <w:szCs w:val="28"/>
        </w:rPr>
        <w:t xml:space="preserve"> (</w:t>
      </w:r>
      <w:r w:rsidRPr="00B016D0">
        <w:rPr>
          <w:sz w:val="28"/>
          <w:szCs w:val="28"/>
        </w:rPr>
        <w:t>производство, передачу и сбыт тепловой энергии и горячей воды) для жилого фонда, бюджетных и прочих организаций</w:t>
      </w:r>
      <w:r w:rsidRPr="00B016D0">
        <w:rPr>
          <w:snapToGrid w:val="0"/>
          <w:sz w:val="28"/>
          <w:szCs w:val="28"/>
        </w:rPr>
        <w:t xml:space="preserve"> на </w:t>
      </w:r>
      <w:r w:rsidRPr="00B016D0">
        <w:rPr>
          <w:sz w:val="28"/>
          <w:szCs w:val="28"/>
        </w:rPr>
        <w:t>потребительском рынке Мысковского городского округа.</w:t>
      </w:r>
    </w:p>
    <w:p w14:paraId="14ACD20C" w14:textId="77777777" w:rsidR="00B016D0" w:rsidRPr="00B016D0" w:rsidRDefault="00B016D0" w:rsidP="00B016D0">
      <w:pPr>
        <w:ind w:firstLine="709"/>
        <w:jc w:val="both"/>
        <w:rPr>
          <w:sz w:val="28"/>
          <w:szCs w:val="28"/>
        </w:rPr>
      </w:pPr>
      <w:r w:rsidRPr="00B016D0">
        <w:rPr>
          <w:sz w:val="28"/>
          <w:szCs w:val="28"/>
        </w:rPr>
        <w:t>Основные производственные мощности не являются собственностью обслуживающей организации.</w:t>
      </w:r>
    </w:p>
    <w:p w14:paraId="4502D91F" w14:textId="77777777" w:rsidR="00B016D0" w:rsidRPr="00B016D0" w:rsidRDefault="00B016D0" w:rsidP="00B016D0">
      <w:pPr>
        <w:ind w:firstLine="709"/>
        <w:jc w:val="both"/>
        <w:rPr>
          <w:sz w:val="28"/>
          <w:szCs w:val="28"/>
        </w:rPr>
      </w:pPr>
      <w:r w:rsidRPr="00B016D0">
        <w:rPr>
          <w:sz w:val="28"/>
          <w:szCs w:val="28"/>
        </w:rPr>
        <w:t xml:space="preserve">Концессионное соглашение от 23.11.2021 б/н в отношении централизованных систем теплоснабжения, горячего водоснабжения,  отдельных объектов таких систем, находящихся в собственности муниципального образования Мысковский городской округ, закрепляет </w:t>
      </w:r>
      <w:r w:rsidRPr="00B016D0">
        <w:rPr>
          <w:sz w:val="28"/>
          <w:szCs w:val="28"/>
        </w:rPr>
        <w:br/>
        <w:t xml:space="preserve">за организацией право владения и пользования системой теплоснабжения </w:t>
      </w:r>
      <w:r w:rsidRPr="00B016D0">
        <w:rPr>
          <w:sz w:val="28"/>
          <w:szCs w:val="28"/>
        </w:rPr>
        <w:br/>
        <w:t xml:space="preserve">и горячего водоснабжения, расположенных на территории поселка Ключевой и поселка Бородино, предназначенных для осуществления регулируемой деятельности (стр. 28 - 51 том 1). Акт приема-передачи муниципального имущества от 01.12.2021 (стр. 52 - 57 том 1). </w:t>
      </w:r>
    </w:p>
    <w:p w14:paraId="19504E09" w14:textId="77777777" w:rsidR="00B016D0" w:rsidRPr="00B016D0" w:rsidRDefault="00B016D0" w:rsidP="00B016D0">
      <w:pPr>
        <w:ind w:firstLine="709"/>
        <w:jc w:val="both"/>
        <w:rPr>
          <w:sz w:val="28"/>
          <w:szCs w:val="20"/>
        </w:rPr>
      </w:pPr>
      <w:r w:rsidRPr="00B016D0">
        <w:rPr>
          <w:sz w:val="28"/>
          <w:szCs w:val="20"/>
        </w:rPr>
        <w:t xml:space="preserve">На обслуживании </w:t>
      </w:r>
      <w:bookmarkStart w:id="66" w:name="_Hlk88553195"/>
      <w:r w:rsidRPr="00B016D0">
        <w:rPr>
          <w:sz w:val="28"/>
          <w:szCs w:val="20"/>
        </w:rPr>
        <w:t xml:space="preserve">ООО «УК «ЖилКомплекс» </w:t>
      </w:r>
      <w:bookmarkEnd w:id="66"/>
      <w:r w:rsidRPr="00B016D0">
        <w:rPr>
          <w:sz w:val="28"/>
          <w:szCs w:val="20"/>
        </w:rPr>
        <w:t xml:space="preserve">находятся 2 котельные: котельная № 1 поселка Ключевой и котельная школы № 10 поселка Бородино. Установленная тепловая мощность котельных составляет 18,057 Гкал/ч </w:t>
      </w:r>
      <w:r w:rsidRPr="00B016D0">
        <w:rPr>
          <w:sz w:val="28"/>
          <w:szCs w:val="20"/>
        </w:rPr>
        <w:br/>
        <w:t xml:space="preserve">и 0,688 Гкал/ч, соответственно, суммарная – </w:t>
      </w:r>
      <w:bookmarkStart w:id="67" w:name="_Hlk89353255"/>
      <w:r w:rsidRPr="00B016D0">
        <w:rPr>
          <w:sz w:val="28"/>
          <w:szCs w:val="20"/>
        </w:rPr>
        <w:t>18,745</w:t>
      </w:r>
      <w:r w:rsidRPr="00B016D0">
        <w:rPr>
          <w:snapToGrid w:val="0"/>
          <w:sz w:val="28"/>
          <w:szCs w:val="28"/>
        </w:rPr>
        <w:t xml:space="preserve"> </w:t>
      </w:r>
      <w:bookmarkEnd w:id="67"/>
      <w:r w:rsidRPr="00B016D0">
        <w:rPr>
          <w:sz w:val="28"/>
          <w:szCs w:val="20"/>
        </w:rPr>
        <w:t>Гкал/ч.</w:t>
      </w:r>
    </w:p>
    <w:p w14:paraId="38CE6598" w14:textId="77777777" w:rsidR="00B016D0" w:rsidRPr="00B016D0" w:rsidRDefault="00B016D0" w:rsidP="00B016D0">
      <w:pPr>
        <w:ind w:firstLine="709"/>
        <w:jc w:val="both"/>
        <w:rPr>
          <w:sz w:val="28"/>
          <w:szCs w:val="20"/>
        </w:rPr>
      </w:pPr>
      <w:r w:rsidRPr="00B016D0">
        <w:rPr>
          <w:sz w:val="28"/>
          <w:szCs w:val="20"/>
        </w:rPr>
        <w:t xml:space="preserve">Общая протяженность тепловых сетей составляет 10,272 км </w:t>
      </w:r>
      <w:r w:rsidRPr="00B016D0">
        <w:rPr>
          <w:sz w:val="28"/>
          <w:szCs w:val="20"/>
        </w:rPr>
        <w:br/>
        <w:t xml:space="preserve">в двухтрубном исчислении. </w:t>
      </w:r>
    </w:p>
    <w:p w14:paraId="611C4624" w14:textId="77777777" w:rsidR="00B016D0" w:rsidRPr="00B016D0" w:rsidRDefault="00B016D0" w:rsidP="00B016D0">
      <w:pPr>
        <w:ind w:firstLine="709"/>
        <w:jc w:val="both"/>
        <w:rPr>
          <w:sz w:val="28"/>
          <w:szCs w:val="20"/>
        </w:rPr>
      </w:pPr>
      <w:r w:rsidRPr="00B016D0">
        <w:rPr>
          <w:sz w:val="28"/>
          <w:szCs w:val="20"/>
        </w:rPr>
        <w:lastRenderedPageBreak/>
        <w:t>Система ГВС – открытая.</w:t>
      </w:r>
    </w:p>
    <w:p w14:paraId="14BBCFB0" w14:textId="77777777" w:rsidR="00B016D0" w:rsidRPr="00B016D0" w:rsidRDefault="00B016D0" w:rsidP="00B016D0">
      <w:pPr>
        <w:ind w:firstLine="709"/>
        <w:jc w:val="both"/>
        <w:rPr>
          <w:sz w:val="28"/>
          <w:szCs w:val="20"/>
        </w:rPr>
      </w:pPr>
      <w:r w:rsidRPr="00B016D0">
        <w:rPr>
          <w:sz w:val="28"/>
          <w:szCs w:val="20"/>
        </w:rPr>
        <w:t>Представлено уведомление о постановке на учет недвижимого имущества в налоговом органе (стр58 – 60 том 1).</w:t>
      </w:r>
    </w:p>
    <w:p w14:paraId="041B490A" w14:textId="77777777" w:rsidR="00B016D0" w:rsidRPr="00B016D0" w:rsidRDefault="00B016D0" w:rsidP="00B016D0">
      <w:pPr>
        <w:ind w:firstLine="709"/>
        <w:jc w:val="both"/>
        <w:rPr>
          <w:sz w:val="28"/>
          <w:szCs w:val="20"/>
        </w:rPr>
      </w:pPr>
      <w:r w:rsidRPr="00B016D0">
        <w:rPr>
          <w:sz w:val="28"/>
          <w:szCs w:val="20"/>
        </w:rPr>
        <w:t>Предприятие находится на общей системе налогообложения.</w:t>
      </w:r>
    </w:p>
    <w:p w14:paraId="25CDBDA8" w14:textId="77777777" w:rsidR="00B016D0" w:rsidRPr="00B016D0" w:rsidRDefault="00B016D0" w:rsidP="00B016D0">
      <w:pPr>
        <w:ind w:firstLine="709"/>
        <w:jc w:val="both"/>
        <w:rPr>
          <w:sz w:val="28"/>
          <w:szCs w:val="20"/>
        </w:rPr>
      </w:pPr>
      <w:r w:rsidRPr="00B016D0">
        <w:rPr>
          <w:sz w:val="28"/>
          <w:szCs w:val="20"/>
        </w:rPr>
        <w:t xml:space="preserve">ООО «УК «ЖилКомплекс» осуществляет свою деятельность </w:t>
      </w:r>
      <w:r w:rsidRPr="00B016D0">
        <w:rPr>
          <w:sz w:val="28"/>
          <w:szCs w:val="20"/>
        </w:rPr>
        <w:br/>
        <w:t>в соответствии действующим на территории Российской Федерации законодательством, Уставом предприятия (стр. 12 - 23 том 1).</w:t>
      </w:r>
    </w:p>
    <w:p w14:paraId="60F19246" w14:textId="77777777" w:rsidR="00B016D0" w:rsidRPr="00B016D0" w:rsidRDefault="00B016D0" w:rsidP="00B016D0">
      <w:pPr>
        <w:ind w:firstLine="709"/>
        <w:jc w:val="both"/>
        <w:rPr>
          <w:sz w:val="28"/>
          <w:szCs w:val="20"/>
        </w:rPr>
      </w:pPr>
      <w:r w:rsidRPr="00B016D0">
        <w:rPr>
          <w:sz w:val="28"/>
          <w:szCs w:val="20"/>
        </w:rPr>
        <w:t xml:space="preserve">Для корректировки НВВ и установленных тарифов на тепловую энергию и горячую воду на 2023 год ООО «УК «ЖилКомплекс» обратилось </w:t>
      </w:r>
      <w:r w:rsidRPr="00B016D0">
        <w:rPr>
          <w:sz w:val="28"/>
          <w:szCs w:val="20"/>
        </w:rPr>
        <w:br/>
        <w:t xml:space="preserve">в Региональную энергетическую комиссию Кузбасса с заявлением </w:t>
      </w:r>
      <w:r w:rsidRPr="00B016D0">
        <w:rPr>
          <w:sz w:val="28"/>
          <w:szCs w:val="20"/>
        </w:rPr>
        <w:br/>
        <w:t>(исх. № 113-01</w:t>
      </w:r>
      <w:r w:rsidRPr="00B016D0">
        <w:rPr>
          <w:snapToGrid w:val="0"/>
          <w:sz w:val="28"/>
          <w:szCs w:val="28"/>
        </w:rPr>
        <w:t xml:space="preserve"> </w:t>
      </w:r>
      <w:r w:rsidRPr="00B016D0">
        <w:rPr>
          <w:sz w:val="28"/>
          <w:szCs w:val="20"/>
        </w:rPr>
        <w:t>от 19.04.2022, вх. № 2441 от 22.04.2022) и представило пакет документов (1 том). Письмом от 23.08.2022 № 233-01 (вх. № 5172 от 23.08) предприятием представлены дополнительные документы.</w:t>
      </w:r>
    </w:p>
    <w:p w14:paraId="2E8562C5" w14:textId="77777777" w:rsidR="00B016D0" w:rsidRPr="00B016D0" w:rsidRDefault="00B016D0" w:rsidP="00B016D0">
      <w:pPr>
        <w:ind w:firstLine="709"/>
        <w:jc w:val="both"/>
        <w:rPr>
          <w:sz w:val="28"/>
          <w:szCs w:val="20"/>
        </w:rPr>
      </w:pPr>
      <w:r w:rsidRPr="00B016D0">
        <w:rPr>
          <w:sz w:val="28"/>
          <w:szCs w:val="20"/>
        </w:rPr>
        <w:t xml:space="preserve">На основании заявления </w:t>
      </w:r>
      <w:bookmarkStart w:id="68" w:name="_Hlk112919933"/>
      <w:r w:rsidRPr="00B016D0">
        <w:rPr>
          <w:sz w:val="28"/>
          <w:szCs w:val="20"/>
        </w:rPr>
        <w:t xml:space="preserve">ООО «УК «ЖилКомплекс» </w:t>
      </w:r>
      <w:bookmarkEnd w:id="68"/>
      <w:r w:rsidRPr="00B016D0">
        <w:rPr>
          <w:sz w:val="28"/>
          <w:szCs w:val="20"/>
        </w:rPr>
        <w:t>открыто дело</w:t>
      </w:r>
      <w:r w:rsidRPr="00B016D0">
        <w:rPr>
          <w:sz w:val="28"/>
          <w:szCs w:val="20"/>
        </w:rPr>
        <w:br/>
        <w:t xml:space="preserve">№ РЭК/7-УК ЖК-2023 от 25.04.2022. </w:t>
      </w:r>
    </w:p>
    <w:p w14:paraId="4E2AE327" w14:textId="77777777" w:rsidR="00B016D0" w:rsidRPr="00B016D0" w:rsidRDefault="00B016D0" w:rsidP="00B016D0">
      <w:pPr>
        <w:ind w:firstLine="709"/>
        <w:jc w:val="both"/>
        <w:rPr>
          <w:sz w:val="28"/>
          <w:szCs w:val="20"/>
        </w:rPr>
      </w:pPr>
      <w:r w:rsidRPr="00B016D0">
        <w:rPr>
          <w:sz w:val="28"/>
          <w:szCs w:val="20"/>
        </w:rPr>
        <w:t xml:space="preserve">В соответствии со статьей 8 Федерального закона от 27.07.2010 </w:t>
      </w:r>
      <w:r w:rsidRPr="00B016D0">
        <w:rPr>
          <w:sz w:val="28"/>
          <w:szCs w:val="20"/>
        </w:rPr>
        <w:br/>
        <w:t>№190-ФЗ «О теплоснабжении», цены (тарифы) на товары, услуги в сфере теплоснабжения ООО «УК «ЖилКомплекс» подлежат государственному регулированию.</w:t>
      </w:r>
    </w:p>
    <w:p w14:paraId="5E5922DD" w14:textId="77777777" w:rsidR="00B016D0" w:rsidRPr="00B016D0" w:rsidRDefault="00B016D0" w:rsidP="00B016D0">
      <w:pPr>
        <w:ind w:firstLine="709"/>
        <w:jc w:val="both"/>
        <w:rPr>
          <w:sz w:val="28"/>
          <w:szCs w:val="20"/>
        </w:rPr>
      </w:pPr>
      <w:r w:rsidRPr="00B016D0">
        <w:rPr>
          <w:sz w:val="28"/>
          <w:szCs w:val="20"/>
        </w:rPr>
        <w:t>В соответствии с пунктами 3, 4, 5 Основ ценообразования</w:t>
      </w:r>
      <w:r w:rsidRPr="00B016D0">
        <w:rPr>
          <w:b/>
          <w:sz w:val="28"/>
          <w:szCs w:val="20"/>
          <w:lang w:val="x-none"/>
        </w:rPr>
        <w:t xml:space="preserve"> </w:t>
      </w:r>
      <w:r w:rsidRPr="00B016D0">
        <w:rPr>
          <w:sz w:val="28"/>
          <w:szCs w:val="20"/>
        </w:rPr>
        <w:t xml:space="preserve">в сфере теплоснабжения, утвержденными постановлением Правительства РФ </w:t>
      </w:r>
      <w:r w:rsidRPr="00B016D0">
        <w:rPr>
          <w:sz w:val="28"/>
          <w:szCs w:val="20"/>
        </w:rPr>
        <w:br/>
        <w:t>от 22.10.2012 № 1075 «О ценообразовании в сфере теплоснабжения» (далее – «Основы ценообразования») ООО «УК «ЖилКомплекс» осуществляет регулируемую деятельность в полном объеме производимой и реализуемой тепловой энергии.</w:t>
      </w:r>
    </w:p>
    <w:p w14:paraId="1C9B4E01" w14:textId="77777777" w:rsidR="00B016D0" w:rsidRPr="00B016D0" w:rsidRDefault="00B016D0" w:rsidP="00B016D0">
      <w:pPr>
        <w:ind w:firstLine="709"/>
        <w:jc w:val="both"/>
        <w:rPr>
          <w:sz w:val="28"/>
          <w:szCs w:val="20"/>
        </w:rPr>
      </w:pPr>
      <w:r w:rsidRPr="00B016D0">
        <w:rPr>
          <w:sz w:val="28"/>
          <w:szCs w:val="20"/>
        </w:rPr>
        <w:t xml:space="preserve">Расходы предприятия рассчитываются в соответствии с пунктами 28 </w:t>
      </w:r>
      <w:r w:rsidRPr="00B016D0">
        <w:rPr>
          <w:sz w:val="28"/>
          <w:szCs w:val="20"/>
        </w:rPr>
        <w:br/>
        <w:t>и 31 Основ ценообразования.</w:t>
      </w:r>
    </w:p>
    <w:p w14:paraId="0D0C4E6A" w14:textId="77777777" w:rsidR="00B016D0" w:rsidRPr="00B016D0" w:rsidRDefault="00B016D0" w:rsidP="00B016D0">
      <w:pPr>
        <w:ind w:firstLine="709"/>
        <w:jc w:val="both"/>
        <w:rPr>
          <w:sz w:val="28"/>
          <w:szCs w:val="20"/>
        </w:rPr>
      </w:pPr>
    </w:p>
    <w:p w14:paraId="2C28E804" w14:textId="77777777" w:rsidR="00B016D0" w:rsidRPr="00B016D0" w:rsidRDefault="00B016D0" w:rsidP="00B016D0">
      <w:pPr>
        <w:keepNext/>
        <w:tabs>
          <w:tab w:val="left" w:pos="284"/>
        </w:tabs>
        <w:outlineLvl w:val="0"/>
        <w:rPr>
          <w:rFonts w:cs="Arial"/>
          <w:b/>
          <w:bCs/>
          <w:snapToGrid w:val="0"/>
          <w:kern w:val="32"/>
          <w:sz w:val="28"/>
          <w:szCs w:val="32"/>
          <w:lang w:eastAsia="en-US"/>
        </w:rPr>
      </w:pPr>
      <w:bookmarkStart w:id="69" w:name="_Toc470509569"/>
      <w:bookmarkStart w:id="70" w:name="_Toc495492832"/>
      <w:bookmarkStart w:id="71" w:name="_Toc21094908"/>
      <w:bookmarkStart w:id="72" w:name="_Toc24891722"/>
      <w:r w:rsidRPr="00B016D0">
        <w:rPr>
          <w:rFonts w:cs="Arial"/>
          <w:b/>
          <w:bCs/>
          <w:snapToGrid w:val="0"/>
          <w:kern w:val="32"/>
          <w:sz w:val="28"/>
          <w:szCs w:val="32"/>
          <w:lang w:eastAsia="en-US"/>
        </w:rPr>
        <w:t>Нормативно правовая база</w:t>
      </w:r>
      <w:bookmarkEnd w:id="69"/>
      <w:bookmarkEnd w:id="70"/>
      <w:bookmarkEnd w:id="71"/>
      <w:bookmarkEnd w:id="72"/>
    </w:p>
    <w:p w14:paraId="38599B13" w14:textId="77777777" w:rsidR="00B016D0" w:rsidRPr="00B016D0" w:rsidRDefault="00B016D0" w:rsidP="00B016D0">
      <w:pPr>
        <w:ind w:firstLine="851"/>
        <w:rPr>
          <w:snapToGrid w:val="0"/>
          <w:sz w:val="28"/>
          <w:szCs w:val="28"/>
          <w:lang w:eastAsia="en-US"/>
        </w:rPr>
      </w:pPr>
    </w:p>
    <w:p w14:paraId="609EF587"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Гражданский кодекс Российской Федерации.</w:t>
      </w:r>
    </w:p>
    <w:p w14:paraId="4D3E1CC6"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Налоговый кодекс Российской Федерации.</w:t>
      </w:r>
    </w:p>
    <w:p w14:paraId="62E2C4E0"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Трудовой Кодекс Российской Федерации.</w:t>
      </w:r>
    </w:p>
    <w:p w14:paraId="30A7A343"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Федеральный Закон от 17.08.1995 № 147-ФЗ «О естественных монополиях».</w:t>
      </w:r>
    </w:p>
    <w:p w14:paraId="2A2F0BAC"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 xml:space="preserve"> Федеральный закон от 27.07.2010 № 190-ФЗ «О теплоснабжении».</w:t>
      </w:r>
    </w:p>
    <w:p w14:paraId="69DF8027"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016D0">
        <w:rPr>
          <w:snapToGrid w:val="0"/>
          <w:sz w:val="28"/>
          <w:szCs w:val="28"/>
        </w:rPr>
        <w:br/>
        <w:t>в энергетике».</w:t>
      </w:r>
    </w:p>
    <w:p w14:paraId="3E443AA0"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Постановление Правительства Российской Федерации от 22.10.2012 № 1075 «О ценообразовании в сфере теплоснабжения».</w:t>
      </w:r>
    </w:p>
    <w:p w14:paraId="5A89D986"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t xml:space="preserve"> Приказ Минэнерго РФ от 30.12.2008 № 323 «Об организации </w:t>
      </w:r>
      <w:r w:rsidRPr="00B016D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016D0">
        <w:rPr>
          <w:snapToGrid w:val="0"/>
          <w:sz w:val="28"/>
          <w:szCs w:val="28"/>
        </w:rPr>
        <w:br/>
        <w:t>и тепловую энергию от тепловых электрических станций и котельных».</w:t>
      </w:r>
    </w:p>
    <w:p w14:paraId="756ADBDE" w14:textId="77777777" w:rsidR="00B016D0" w:rsidRPr="00B016D0" w:rsidRDefault="00B016D0" w:rsidP="003A03D5">
      <w:pPr>
        <w:numPr>
          <w:ilvl w:val="0"/>
          <w:numId w:val="4"/>
        </w:numPr>
        <w:tabs>
          <w:tab w:val="left" w:pos="1134"/>
          <w:tab w:val="left" w:pos="9900"/>
        </w:tabs>
        <w:ind w:left="0" w:firstLine="709"/>
        <w:jc w:val="both"/>
        <w:rPr>
          <w:snapToGrid w:val="0"/>
          <w:sz w:val="28"/>
          <w:szCs w:val="28"/>
        </w:rPr>
      </w:pPr>
      <w:r w:rsidRPr="00B016D0">
        <w:rPr>
          <w:snapToGrid w:val="0"/>
          <w:sz w:val="28"/>
          <w:szCs w:val="28"/>
        </w:rPr>
        <w:lastRenderedPageBreak/>
        <w:t xml:space="preserve"> Приказ Минэнерго РФ от 30.12.2008 № 325 «Об организации </w:t>
      </w:r>
      <w:r w:rsidRPr="00B016D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B016D0">
        <w:rPr>
          <w:snapToGrid w:val="0"/>
          <w:sz w:val="28"/>
          <w:szCs w:val="28"/>
        </w:rPr>
        <w:br/>
        <w:t xml:space="preserve">с «Инструкцией по организации в Минэнерго России работы по расчету </w:t>
      </w:r>
      <w:r w:rsidRPr="00B016D0">
        <w:rPr>
          <w:snapToGrid w:val="0"/>
          <w:sz w:val="28"/>
          <w:szCs w:val="28"/>
        </w:rPr>
        <w:br/>
        <w:t>и обоснованию нормативов технологических потерь при передаче тепловой энергии»).</w:t>
      </w:r>
    </w:p>
    <w:p w14:paraId="1F81CCF6" w14:textId="77777777" w:rsidR="00B016D0" w:rsidRPr="00B016D0" w:rsidRDefault="00B016D0" w:rsidP="003A03D5">
      <w:pPr>
        <w:numPr>
          <w:ilvl w:val="0"/>
          <w:numId w:val="4"/>
        </w:numPr>
        <w:tabs>
          <w:tab w:val="left" w:pos="1134"/>
        </w:tabs>
        <w:ind w:left="0" w:firstLine="709"/>
        <w:jc w:val="both"/>
        <w:rPr>
          <w:snapToGrid w:val="0"/>
          <w:sz w:val="28"/>
          <w:szCs w:val="28"/>
        </w:rPr>
      </w:pPr>
      <w:r w:rsidRPr="00B016D0">
        <w:rPr>
          <w:snapToGrid w:val="0"/>
          <w:sz w:val="28"/>
          <w:szCs w:val="28"/>
        </w:rPr>
        <w:t xml:space="preserve">Приказ Федеральной службы по тарифам (ФСТ России) </w:t>
      </w:r>
      <w:r w:rsidRPr="00B016D0">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1A0AFD7" w14:textId="77777777" w:rsidR="00B016D0" w:rsidRPr="00B016D0" w:rsidRDefault="00B016D0" w:rsidP="003A03D5">
      <w:pPr>
        <w:numPr>
          <w:ilvl w:val="0"/>
          <w:numId w:val="4"/>
        </w:numPr>
        <w:tabs>
          <w:tab w:val="left" w:pos="1134"/>
        </w:tabs>
        <w:ind w:left="0" w:firstLine="709"/>
        <w:jc w:val="both"/>
        <w:rPr>
          <w:snapToGrid w:val="0"/>
          <w:sz w:val="28"/>
          <w:szCs w:val="28"/>
        </w:rPr>
      </w:pPr>
      <w:r w:rsidRPr="00B016D0">
        <w:rPr>
          <w:snapToGrid w:val="0"/>
          <w:sz w:val="28"/>
          <w:szCs w:val="28"/>
        </w:rPr>
        <w:t xml:space="preserve">Приказ Федеральной службы по тарифам (ФСТ России) </w:t>
      </w:r>
      <w:r w:rsidRPr="00B016D0">
        <w:rPr>
          <w:snapToGrid w:val="0"/>
          <w:sz w:val="28"/>
          <w:szCs w:val="28"/>
        </w:rPr>
        <w:br/>
        <w:t xml:space="preserve">от 07.06.2013 года № 163 «Об утверждении Регламента открытия дел </w:t>
      </w:r>
      <w:r w:rsidRPr="00B016D0">
        <w:rPr>
          <w:snapToGrid w:val="0"/>
          <w:sz w:val="28"/>
          <w:szCs w:val="28"/>
        </w:rPr>
        <w:br/>
        <w:t>об установлении регулируемых цен (тарифов) и отмене регулирования тарифов в сфере теплоснабжения».</w:t>
      </w:r>
    </w:p>
    <w:p w14:paraId="1C86A6F8" w14:textId="77777777" w:rsidR="00B016D0" w:rsidRPr="00B016D0" w:rsidRDefault="00B016D0" w:rsidP="003A03D5">
      <w:pPr>
        <w:numPr>
          <w:ilvl w:val="0"/>
          <w:numId w:val="4"/>
        </w:numPr>
        <w:tabs>
          <w:tab w:val="left" w:pos="1134"/>
        </w:tabs>
        <w:ind w:left="0" w:firstLine="709"/>
        <w:jc w:val="both"/>
        <w:rPr>
          <w:snapToGrid w:val="0"/>
          <w:sz w:val="28"/>
          <w:szCs w:val="28"/>
        </w:rPr>
      </w:pPr>
      <w:r w:rsidRPr="00B016D0">
        <w:rPr>
          <w:snapToGrid w:val="0"/>
          <w:sz w:val="28"/>
          <w:szCs w:val="28"/>
        </w:rPr>
        <w:t xml:space="preserve">Прочие законы и подзаконные акты, методические разработки </w:t>
      </w:r>
      <w:r w:rsidRPr="00B016D0">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4C04617" w14:textId="77777777" w:rsidR="00B016D0" w:rsidRPr="00B016D0" w:rsidRDefault="00B016D0" w:rsidP="00B016D0">
      <w:pPr>
        <w:tabs>
          <w:tab w:val="left" w:pos="851"/>
          <w:tab w:val="left" w:pos="1134"/>
        </w:tabs>
        <w:ind w:firstLine="709"/>
        <w:jc w:val="both"/>
        <w:rPr>
          <w:snapToGrid w:val="0"/>
          <w:sz w:val="28"/>
          <w:szCs w:val="28"/>
        </w:rPr>
      </w:pPr>
      <w:r w:rsidRPr="00B016D0">
        <w:rPr>
          <w:snapToGrid w:val="0"/>
          <w:sz w:val="28"/>
          <w:szCs w:val="28"/>
        </w:rPr>
        <w:t>Вся нормативно – методическая основа используется в редакции, действующей на момент проведения экспертизы.</w:t>
      </w:r>
    </w:p>
    <w:p w14:paraId="0F4DE3EF" w14:textId="77777777" w:rsidR="00B016D0" w:rsidRPr="00B016D0" w:rsidRDefault="00B016D0" w:rsidP="00B016D0">
      <w:pPr>
        <w:tabs>
          <w:tab w:val="left" w:pos="851"/>
          <w:tab w:val="left" w:pos="1134"/>
        </w:tabs>
        <w:ind w:firstLine="851"/>
        <w:jc w:val="both"/>
        <w:rPr>
          <w:snapToGrid w:val="0"/>
          <w:sz w:val="28"/>
          <w:szCs w:val="28"/>
        </w:rPr>
      </w:pPr>
    </w:p>
    <w:p w14:paraId="3A2DF9CD" w14:textId="77777777" w:rsidR="00B016D0" w:rsidRPr="00B016D0" w:rsidRDefault="00B016D0" w:rsidP="00B016D0">
      <w:pPr>
        <w:keepNext/>
        <w:tabs>
          <w:tab w:val="left" w:pos="284"/>
        </w:tabs>
        <w:outlineLvl w:val="0"/>
        <w:rPr>
          <w:rFonts w:cs="Arial"/>
          <w:b/>
          <w:bCs/>
          <w:snapToGrid w:val="0"/>
          <w:kern w:val="32"/>
          <w:sz w:val="28"/>
          <w:szCs w:val="32"/>
          <w:lang w:eastAsia="en-US"/>
        </w:rPr>
      </w:pPr>
      <w:bookmarkStart w:id="73" w:name="_Toc21094909"/>
      <w:bookmarkStart w:id="74" w:name="_Toc24891723"/>
      <w:r w:rsidRPr="00B016D0">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73"/>
      <w:bookmarkEnd w:id="74"/>
    </w:p>
    <w:p w14:paraId="10D50D3C" w14:textId="77777777" w:rsidR="00B016D0" w:rsidRPr="00B016D0" w:rsidRDefault="00B016D0" w:rsidP="00B016D0">
      <w:pPr>
        <w:ind w:firstLine="709"/>
        <w:jc w:val="both"/>
        <w:rPr>
          <w:snapToGrid w:val="0"/>
          <w:sz w:val="28"/>
          <w:szCs w:val="28"/>
        </w:rPr>
      </w:pPr>
    </w:p>
    <w:p w14:paraId="58696F84" w14:textId="77777777" w:rsidR="00B016D0" w:rsidRPr="00B016D0" w:rsidRDefault="00B016D0" w:rsidP="00B016D0">
      <w:pPr>
        <w:ind w:right="-1" w:firstLine="709"/>
        <w:jc w:val="both"/>
        <w:rPr>
          <w:snapToGrid w:val="0"/>
          <w:sz w:val="28"/>
          <w:szCs w:val="28"/>
        </w:rPr>
      </w:pPr>
      <w:r w:rsidRPr="00B016D0">
        <w:rPr>
          <w:snapToGrid w:val="0"/>
          <w:sz w:val="28"/>
          <w:szCs w:val="28"/>
        </w:rPr>
        <w:t xml:space="preserve">Материалы ООО «УК «ЖилКомплекс» по расчету тарифов на 2023 год, </w:t>
      </w:r>
      <w:r w:rsidRPr="00B016D0">
        <w:rPr>
          <w:snapToGrid w:val="0"/>
          <w:sz w:val="28"/>
          <w:szCs w:val="28"/>
        </w:rPr>
        <w:br/>
        <w:t xml:space="preserve">с целью корректировки значений долгосрочного периода регулирования </w:t>
      </w:r>
      <w:r w:rsidRPr="00B016D0">
        <w:rPr>
          <w:snapToGrid w:val="0"/>
          <w:sz w:val="28"/>
          <w:szCs w:val="28"/>
        </w:rPr>
        <w:br/>
        <w:t>2021-2024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w:t>
      </w:r>
      <w:r w:rsidRPr="00B016D0">
        <w:rPr>
          <w:snapToGrid w:val="0"/>
          <w:sz w:val="28"/>
          <w:szCs w:val="28"/>
        </w:rPr>
        <w:br/>
        <w:t>и скреплены печатью предприятия.</w:t>
      </w:r>
    </w:p>
    <w:p w14:paraId="5FE8080C" w14:textId="77777777" w:rsidR="00B016D0" w:rsidRPr="00B016D0" w:rsidRDefault="00B016D0" w:rsidP="00B016D0">
      <w:pPr>
        <w:ind w:right="142" w:firstLine="709"/>
        <w:jc w:val="both"/>
        <w:rPr>
          <w:snapToGrid w:val="0"/>
          <w:sz w:val="28"/>
          <w:szCs w:val="28"/>
        </w:rPr>
      </w:pPr>
    </w:p>
    <w:p w14:paraId="6389A02E" w14:textId="77777777" w:rsidR="00B016D0" w:rsidRPr="00B016D0" w:rsidRDefault="00B016D0" w:rsidP="00B016D0">
      <w:pPr>
        <w:keepNext/>
        <w:tabs>
          <w:tab w:val="left" w:pos="284"/>
        </w:tabs>
        <w:outlineLvl w:val="0"/>
        <w:rPr>
          <w:rFonts w:cs="Arial"/>
          <w:b/>
          <w:bCs/>
          <w:snapToGrid w:val="0"/>
          <w:kern w:val="32"/>
          <w:sz w:val="28"/>
          <w:szCs w:val="32"/>
          <w:lang w:eastAsia="en-US"/>
        </w:rPr>
      </w:pPr>
      <w:bookmarkStart w:id="75" w:name="_Toc21094910"/>
      <w:bookmarkStart w:id="76" w:name="_Toc24891724"/>
      <w:r w:rsidRPr="00B016D0">
        <w:rPr>
          <w:rFonts w:cs="Arial"/>
          <w:b/>
          <w:bCs/>
          <w:snapToGrid w:val="0"/>
          <w:kern w:val="32"/>
          <w:sz w:val="28"/>
          <w:szCs w:val="32"/>
          <w:lang w:eastAsia="en-US"/>
        </w:rPr>
        <w:t>Оценка достоверности данных, приведенных в предложениях</w:t>
      </w:r>
      <w:r w:rsidRPr="00B016D0">
        <w:rPr>
          <w:rFonts w:cs="Arial"/>
          <w:b/>
          <w:bCs/>
          <w:snapToGrid w:val="0"/>
          <w:kern w:val="32"/>
          <w:sz w:val="28"/>
          <w:szCs w:val="32"/>
          <w:lang w:eastAsia="en-US"/>
        </w:rPr>
        <w:br/>
        <w:t>об установлении тарифов и (или) их предельных уровней</w:t>
      </w:r>
      <w:bookmarkEnd w:id="75"/>
      <w:bookmarkEnd w:id="76"/>
    </w:p>
    <w:p w14:paraId="31D2ED2A" w14:textId="77777777" w:rsidR="00B016D0" w:rsidRPr="00B016D0" w:rsidRDefault="00B016D0" w:rsidP="00B016D0">
      <w:pPr>
        <w:ind w:firstLine="709"/>
        <w:jc w:val="both"/>
        <w:rPr>
          <w:snapToGrid w:val="0"/>
          <w:sz w:val="28"/>
          <w:szCs w:val="28"/>
        </w:rPr>
      </w:pPr>
    </w:p>
    <w:p w14:paraId="03E11FAE" w14:textId="77777777" w:rsidR="00B016D0" w:rsidRPr="00B016D0" w:rsidRDefault="00B016D0" w:rsidP="00B016D0">
      <w:pPr>
        <w:ind w:firstLine="709"/>
        <w:jc w:val="both"/>
        <w:rPr>
          <w:snapToGrid w:val="0"/>
          <w:sz w:val="28"/>
          <w:szCs w:val="28"/>
        </w:rPr>
      </w:pPr>
      <w:r w:rsidRPr="00B016D0">
        <w:rPr>
          <w:snapToGrid w:val="0"/>
          <w:sz w:val="28"/>
          <w:szCs w:val="28"/>
        </w:rPr>
        <w:t xml:space="preserve">Экспертами рассматривались и принимались во внимание </w:t>
      </w:r>
      <w:r w:rsidRPr="00B016D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016D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E890B42" w14:textId="77777777" w:rsidR="00B016D0" w:rsidRPr="00B016D0" w:rsidRDefault="00B016D0" w:rsidP="00B016D0">
      <w:pPr>
        <w:ind w:firstLine="709"/>
        <w:jc w:val="both"/>
        <w:rPr>
          <w:snapToGrid w:val="0"/>
          <w:sz w:val="28"/>
          <w:szCs w:val="28"/>
        </w:rPr>
      </w:pPr>
      <w:r w:rsidRPr="00B016D0">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w:t>
      </w:r>
      <w:r w:rsidRPr="00B016D0">
        <w:rPr>
          <w:snapToGrid w:val="0"/>
          <w:sz w:val="28"/>
          <w:szCs w:val="28"/>
        </w:rPr>
        <w:lastRenderedPageBreak/>
        <w:t>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«УК «ЖилКомплекс» информации для определения величины экономически обоснованных расходов по регулируемым</w:t>
      </w:r>
      <w:r w:rsidRPr="00B016D0">
        <w:rPr>
          <w:snapToGrid w:val="0"/>
          <w:sz w:val="28"/>
          <w:szCs w:val="28"/>
        </w:rPr>
        <w:br/>
        <w:t>РЭК Кузбасса видам деятельности на 2023 год.</w:t>
      </w:r>
    </w:p>
    <w:p w14:paraId="1A81D3E5" w14:textId="77777777" w:rsidR="00B016D0" w:rsidRPr="00B016D0" w:rsidRDefault="00B016D0" w:rsidP="00B016D0">
      <w:pPr>
        <w:ind w:right="-2" w:firstLine="709"/>
        <w:contextualSpacing/>
        <w:jc w:val="both"/>
        <w:rPr>
          <w:color w:val="000000"/>
          <w:sz w:val="28"/>
          <w:szCs w:val="28"/>
        </w:rPr>
      </w:pPr>
      <w:r w:rsidRPr="00B016D0">
        <w:rPr>
          <w:color w:val="000000"/>
          <w:sz w:val="28"/>
          <w:szCs w:val="28"/>
        </w:rPr>
        <w:t xml:space="preserve">Экспертная оценка экономической обоснованности расходов </w:t>
      </w:r>
      <w:r w:rsidRPr="00B016D0">
        <w:rPr>
          <w:color w:val="000000"/>
          <w:sz w:val="28"/>
          <w:szCs w:val="28"/>
        </w:rPr>
        <w:br/>
        <w:t xml:space="preserve">на тепловую энергию и горячую воду, принимаемых для расчета тарифов </w:t>
      </w:r>
      <w:r w:rsidRPr="00B016D0">
        <w:rPr>
          <w:color w:val="000000"/>
          <w:sz w:val="28"/>
          <w:szCs w:val="28"/>
        </w:rPr>
        <w:br/>
        <w:t xml:space="preserve">на 2023 год, производилась на основе анализа общей сметы расходов </w:t>
      </w:r>
      <w:r w:rsidRPr="00B016D0">
        <w:rPr>
          <w:color w:val="000000"/>
          <w:sz w:val="28"/>
          <w:szCs w:val="28"/>
        </w:rPr>
        <w:br/>
        <w:t xml:space="preserve">в экономических элементах. В процессе оценки эксперты опирались </w:t>
      </w:r>
      <w:r w:rsidRPr="00B016D0">
        <w:rPr>
          <w:color w:val="000000"/>
          <w:sz w:val="28"/>
          <w:szCs w:val="28"/>
        </w:rPr>
        <w:br/>
        <w:t xml:space="preserve">на результаты постатейного анализа с учетом данных о работе предприятия </w:t>
      </w:r>
      <w:r w:rsidRPr="00B016D0">
        <w:rPr>
          <w:color w:val="000000"/>
          <w:sz w:val="28"/>
          <w:szCs w:val="28"/>
        </w:rPr>
        <w:br/>
        <w:t>с начала осуществления регулируемых Региональной энергетической комиссии Кузбасса видов деятельности.</w:t>
      </w:r>
    </w:p>
    <w:p w14:paraId="01AAC7D8" w14:textId="77777777" w:rsidR="00B016D0" w:rsidRPr="00B016D0" w:rsidRDefault="00B016D0" w:rsidP="00B016D0">
      <w:pPr>
        <w:ind w:right="-2" w:firstLine="709"/>
        <w:contextualSpacing/>
        <w:jc w:val="both"/>
        <w:rPr>
          <w:color w:val="000000"/>
          <w:sz w:val="28"/>
          <w:szCs w:val="28"/>
        </w:rPr>
      </w:pPr>
      <w:r w:rsidRPr="00B016D0">
        <w:rPr>
          <w:color w:val="000000"/>
          <w:sz w:val="28"/>
          <w:szCs w:val="28"/>
        </w:rPr>
        <w:t xml:space="preserve">Экспертная оценка экономической обоснованности расходов </w:t>
      </w:r>
      <w:r w:rsidRPr="00B016D0">
        <w:rPr>
          <w:color w:val="000000"/>
          <w:sz w:val="28"/>
          <w:szCs w:val="28"/>
        </w:rPr>
        <w:br/>
        <w:t xml:space="preserve">на производство, передачу и сбыт тепловой энергии, принимаемых </w:t>
      </w:r>
      <w:r w:rsidRPr="00B016D0">
        <w:rPr>
          <w:color w:val="000000"/>
          <w:sz w:val="28"/>
          <w:szCs w:val="28"/>
        </w:rPr>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p>
    <w:p w14:paraId="0FC1602B" w14:textId="77777777" w:rsidR="00B016D0" w:rsidRPr="00B016D0" w:rsidRDefault="00B016D0" w:rsidP="00B016D0">
      <w:pPr>
        <w:ind w:firstLine="709"/>
        <w:jc w:val="both"/>
        <w:rPr>
          <w:snapToGrid w:val="0"/>
          <w:sz w:val="28"/>
          <w:szCs w:val="28"/>
        </w:rPr>
      </w:pPr>
      <w:r w:rsidRPr="00B016D0">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2023 год составляет 104,0 %.</w:t>
      </w:r>
    </w:p>
    <w:p w14:paraId="08931C08" w14:textId="77777777" w:rsidR="00B016D0" w:rsidRPr="00B016D0" w:rsidRDefault="00B016D0" w:rsidP="00B016D0">
      <w:pPr>
        <w:ind w:firstLine="709"/>
        <w:jc w:val="both"/>
        <w:rPr>
          <w:snapToGrid w:val="0"/>
          <w:sz w:val="28"/>
          <w:szCs w:val="28"/>
        </w:rPr>
      </w:pPr>
    </w:p>
    <w:p w14:paraId="0EA71130" w14:textId="77777777" w:rsidR="00B016D0" w:rsidRPr="00B016D0" w:rsidRDefault="00B016D0" w:rsidP="00B016D0">
      <w:pPr>
        <w:keepNext/>
        <w:tabs>
          <w:tab w:val="left" w:pos="284"/>
        </w:tabs>
        <w:outlineLvl w:val="0"/>
        <w:rPr>
          <w:rFonts w:cs="Arial"/>
          <w:b/>
          <w:bCs/>
          <w:snapToGrid w:val="0"/>
          <w:kern w:val="32"/>
          <w:sz w:val="28"/>
          <w:szCs w:val="32"/>
          <w:lang w:eastAsia="en-US"/>
        </w:rPr>
      </w:pPr>
      <w:bookmarkStart w:id="77" w:name="_Toc24891725"/>
      <w:r w:rsidRPr="00B016D0">
        <w:rPr>
          <w:rFonts w:cs="Arial"/>
          <w:b/>
          <w:bCs/>
          <w:snapToGrid w:val="0"/>
          <w:kern w:val="32"/>
          <w:sz w:val="28"/>
          <w:szCs w:val="32"/>
          <w:lang w:eastAsia="en-US"/>
        </w:rPr>
        <w:t>Определение необходимой валовой выручки на тепловую энергию ООО «УК «ЖилКомплекс»</w:t>
      </w:r>
    </w:p>
    <w:p w14:paraId="3A4B0D58" w14:textId="77777777" w:rsidR="00B016D0" w:rsidRPr="00B016D0" w:rsidRDefault="00B016D0" w:rsidP="00B016D0">
      <w:pPr>
        <w:rPr>
          <w:snapToGrid w:val="0"/>
          <w:sz w:val="28"/>
          <w:szCs w:val="28"/>
          <w:lang w:eastAsia="en-US"/>
        </w:rPr>
      </w:pPr>
    </w:p>
    <w:p w14:paraId="6C4BB791" w14:textId="77777777" w:rsidR="00B016D0" w:rsidRPr="00B016D0" w:rsidRDefault="00B016D0" w:rsidP="00B016D0">
      <w:pPr>
        <w:ind w:firstLine="709"/>
        <w:jc w:val="both"/>
        <w:rPr>
          <w:snapToGrid w:val="0"/>
          <w:sz w:val="28"/>
          <w:szCs w:val="28"/>
        </w:rPr>
      </w:pPr>
      <w:r w:rsidRPr="00B016D0">
        <w:rPr>
          <w:snapToGrid w:val="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2FCE2445" w14:textId="77777777" w:rsidR="00B016D0" w:rsidRPr="00B016D0" w:rsidRDefault="00B016D0" w:rsidP="00B016D0">
      <w:pPr>
        <w:ind w:firstLine="709"/>
        <w:jc w:val="both"/>
        <w:rPr>
          <w:snapToGrid w:val="0"/>
          <w:sz w:val="28"/>
          <w:szCs w:val="28"/>
        </w:rPr>
      </w:pPr>
      <w:r w:rsidRPr="00B016D0">
        <w:rPr>
          <w:snapToGrid w:val="0"/>
          <w:sz w:val="28"/>
          <w:szCs w:val="28"/>
        </w:rPr>
        <w:t>Оборудование, эксплуатируемое ООО «УК «ЖилКомплекс», ранее эксплуатировалось МУП «ТХМ». В связи с этим эксперты считают, что для анализа затрат на обслуживание того же самого комплекса теплоснабжения экономически обосновано и целесообразно при необходимости использовать фактические данные МУП «ТХМ» за период его работы.</w:t>
      </w:r>
    </w:p>
    <w:p w14:paraId="125248CE" w14:textId="77777777" w:rsidR="00B016D0" w:rsidRPr="00B016D0" w:rsidRDefault="00B016D0" w:rsidP="00B016D0">
      <w:pPr>
        <w:rPr>
          <w:snapToGrid w:val="0"/>
          <w:sz w:val="28"/>
          <w:szCs w:val="28"/>
          <w:lang w:eastAsia="en-US"/>
        </w:rPr>
      </w:pPr>
    </w:p>
    <w:p w14:paraId="79BFC33A" w14:textId="77777777" w:rsidR="00B016D0" w:rsidRPr="00B016D0" w:rsidRDefault="00B016D0" w:rsidP="003A03D5">
      <w:pPr>
        <w:keepNext/>
        <w:numPr>
          <w:ilvl w:val="1"/>
          <w:numId w:val="7"/>
        </w:numPr>
        <w:spacing w:line="360" w:lineRule="auto"/>
        <w:outlineLvl w:val="1"/>
        <w:rPr>
          <w:b/>
          <w:sz w:val="28"/>
          <w:szCs w:val="20"/>
          <w:lang w:val="x-none" w:eastAsia="x-none"/>
        </w:rPr>
      </w:pPr>
      <w:r w:rsidRPr="00B016D0">
        <w:rPr>
          <w:b/>
          <w:sz w:val="28"/>
          <w:szCs w:val="20"/>
          <w:lang w:val="x-none" w:eastAsia="x-none"/>
        </w:rPr>
        <w:t>Баланс тепловой энергии</w:t>
      </w:r>
      <w:r w:rsidRPr="00B016D0">
        <w:rPr>
          <w:b/>
          <w:sz w:val="28"/>
          <w:szCs w:val="20"/>
          <w:lang w:eastAsia="x-none"/>
        </w:rPr>
        <w:t xml:space="preserve"> </w:t>
      </w:r>
    </w:p>
    <w:p w14:paraId="4CB17158" w14:textId="77777777" w:rsidR="00B016D0" w:rsidRPr="00B016D0" w:rsidRDefault="00B016D0" w:rsidP="00B016D0">
      <w:pPr>
        <w:ind w:firstLine="709"/>
        <w:jc w:val="both"/>
        <w:rPr>
          <w:snapToGrid w:val="0"/>
          <w:sz w:val="28"/>
          <w:szCs w:val="28"/>
        </w:rPr>
      </w:pPr>
      <w:r w:rsidRPr="00B016D0">
        <w:rPr>
          <w:snapToGrid w:val="0"/>
          <w:sz w:val="28"/>
          <w:szCs w:val="28"/>
        </w:rPr>
        <w:t>Согласно </w:t>
      </w:r>
      <w:hyperlink r:id="rId38" w:anchor="000013" w:history="1">
        <w:r w:rsidRPr="00B016D0">
          <w:rPr>
            <w:snapToGrid w:val="0"/>
            <w:sz w:val="28"/>
            <w:szCs w:val="28"/>
          </w:rPr>
          <w:t>пункту 22</w:t>
        </w:r>
      </w:hyperlink>
      <w:r w:rsidRPr="00B016D0">
        <w:rPr>
          <w:snapToGrid w:val="0"/>
          <w:sz w:val="28"/>
          <w:szCs w:val="28"/>
        </w:rPr>
        <w:t> Основ ценообразования тарифы устанавливаются</w:t>
      </w:r>
      <w:r w:rsidRPr="00B016D0">
        <w:rPr>
          <w:snapToGrid w:val="0"/>
          <w:sz w:val="28"/>
          <w:szCs w:val="28"/>
        </w:rPr>
        <w:br/>
        <w:t xml:space="preserve">на основании необходимой валовой выручки, определенной </w:t>
      </w:r>
      <w:r w:rsidRPr="00B016D0">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B016D0">
        <w:rPr>
          <w:snapToGrid w:val="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w:t>
      </w:r>
      <w:r w:rsidRPr="00B016D0">
        <w:rPr>
          <w:snapToGrid w:val="0"/>
          <w:sz w:val="28"/>
          <w:szCs w:val="28"/>
        </w:rPr>
        <w:lastRenderedPageBreak/>
        <w:t>теплоснабжения либо программы комплексного развития систем коммунальной инфраструктуры муниципального образования или</w:t>
      </w:r>
      <w:r w:rsidRPr="00B016D0">
        <w:rPr>
          <w:snapToGrid w:val="0"/>
          <w:sz w:val="28"/>
          <w:szCs w:val="28"/>
        </w:rPr>
        <w:br/>
        <w:t>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rsidRPr="00B016D0">
        <w:rPr>
          <w:snapToGrid w:val="0"/>
          <w:sz w:val="28"/>
          <w:szCs w:val="28"/>
        </w:rPr>
        <w:br/>
        <w:t>с методическими </w:t>
      </w:r>
      <w:hyperlink r:id="rId39" w:anchor="100015" w:history="1">
        <w:r w:rsidRPr="00B016D0">
          <w:rPr>
            <w:snapToGrid w:val="0"/>
            <w:sz w:val="28"/>
            <w:szCs w:val="28"/>
          </w:rPr>
          <w:t>указаниями</w:t>
        </w:r>
      </w:hyperlink>
      <w:r w:rsidRPr="00B016D0">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E561EC0" w14:textId="77777777" w:rsidR="00B016D0" w:rsidRPr="00B016D0" w:rsidRDefault="00B016D0" w:rsidP="00B016D0">
      <w:pPr>
        <w:ind w:firstLine="709"/>
        <w:jc w:val="both"/>
        <w:rPr>
          <w:snapToGrid w:val="0"/>
          <w:sz w:val="28"/>
          <w:szCs w:val="28"/>
        </w:rPr>
      </w:pPr>
      <w:r w:rsidRPr="00B016D0">
        <w:rPr>
          <w:snapToGrid w:val="0"/>
          <w:sz w:val="28"/>
          <w:szCs w:val="28"/>
        </w:rPr>
        <w:t>Согласно схеме теплоснабжения на 2023 год, актуализированной постановлением Администрации Мысковского городского округа</w:t>
      </w:r>
      <w:r w:rsidRPr="00B016D0">
        <w:rPr>
          <w:snapToGrid w:val="0"/>
          <w:sz w:val="28"/>
          <w:szCs w:val="28"/>
        </w:rPr>
        <w:br/>
        <w:t xml:space="preserve">от 30.06.2022 № 1027-п «Об Актуализации (внесение изменений) схем теплоснабжения Мысковского городского округа с перспективой до 2033 года (Актуализация на 2023 год)», суммарный отпуск тепловой энергии в сеть </w:t>
      </w:r>
      <w:r w:rsidRPr="00B016D0">
        <w:rPr>
          <w:snapToGrid w:val="0"/>
          <w:sz w:val="28"/>
          <w:szCs w:val="28"/>
        </w:rPr>
        <w:br/>
        <w:t>от котельных предприятия, расположенных на территории Мысковского городского округа, составляет:</w:t>
      </w:r>
    </w:p>
    <w:p w14:paraId="58E68729" w14:textId="77777777" w:rsidR="00B016D0" w:rsidRPr="00B016D0" w:rsidRDefault="00B016D0" w:rsidP="00B016D0">
      <w:pPr>
        <w:ind w:firstLine="709"/>
        <w:jc w:val="both"/>
        <w:rPr>
          <w:snapToGrid w:val="0"/>
          <w:sz w:val="28"/>
          <w:szCs w:val="28"/>
        </w:rPr>
      </w:pPr>
      <w:r w:rsidRPr="00B016D0">
        <w:rPr>
          <w:snapToGrid w:val="0"/>
          <w:sz w:val="28"/>
          <w:szCs w:val="28"/>
        </w:rPr>
        <w:t xml:space="preserve">34 968 Гкал. = 34 156 Гкал. (котельная № 1 пос. Ключевой) + 812 Гкал. </w:t>
      </w:r>
      <w:r w:rsidRPr="00B016D0">
        <w:rPr>
          <w:snapToGrid w:val="0"/>
          <w:sz w:val="28"/>
          <w:szCs w:val="28"/>
        </w:rPr>
        <w:br/>
        <w:t>(котельная школы № 10 пос. Бородино) (таблица 6 и таблица 7 схемы теплоснабжения), что на 4 979 Гкал (-12,57 %) ниже уровня 2022 года.</w:t>
      </w:r>
    </w:p>
    <w:p w14:paraId="1EDC20D0" w14:textId="77777777" w:rsidR="00B016D0" w:rsidRPr="00B016D0" w:rsidRDefault="00B016D0" w:rsidP="00B016D0">
      <w:pPr>
        <w:ind w:firstLine="709"/>
        <w:jc w:val="both"/>
        <w:rPr>
          <w:snapToGrid w:val="0"/>
          <w:sz w:val="28"/>
          <w:szCs w:val="28"/>
        </w:rPr>
      </w:pPr>
      <w:r w:rsidRPr="00B016D0">
        <w:rPr>
          <w:snapToGrid w:val="0"/>
          <w:sz w:val="28"/>
          <w:szCs w:val="28"/>
        </w:rPr>
        <w:t xml:space="preserve">Проанализировав данные схемы теплоснабжения, а также представленные предприятием данные, эксперты считают необоснованным принимать объем полезного отпуска тепловой энергии в размере </w:t>
      </w:r>
      <w:r w:rsidRPr="00B016D0">
        <w:rPr>
          <w:snapToGrid w:val="0"/>
          <w:sz w:val="28"/>
          <w:szCs w:val="28"/>
        </w:rPr>
        <w:br/>
        <w:t>34 968 Гкал. Данное решение обусловлено отсутствием в схеме теплоснабжения пояснений и причин столь резкого снижения объема полезного отпуска тепловой энергии.</w:t>
      </w:r>
    </w:p>
    <w:p w14:paraId="7DE39B22" w14:textId="77777777" w:rsidR="00B016D0" w:rsidRPr="00B016D0" w:rsidRDefault="00B016D0" w:rsidP="00B016D0">
      <w:pPr>
        <w:ind w:firstLine="709"/>
        <w:jc w:val="both"/>
        <w:rPr>
          <w:snapToGrid w:val="0"/>
          <w:sz w:val="28"/>
          <w:szCs w:val="28"/>
        </w:rPr>
      </w:pPr>
      <w:r w:rsidRPr="00B016D0">
        <w:rPr>
          <w:snapToGrid w:val="0"/>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w:t>
      </w:r>
    </w:p>
    <w:p w14:paraId="1FC363CF" w14:textId="77777777" w:rsidR="00B016D0" w:rsidRPr="00B016D0" w:rsidRDefault="00B016D0" w:rsidP="00B016D0">
      <w:pPr>
        <w:ind w:firstLine="709"/>
        <w:jc w:val="both"/>
        <w:rPr>
          <w:snapToGrid w:val="0"/>
          <w:sz w:val="28"/>
          <w:szCs w:val="28"/>
        </w:rPr>
      </w:pPr>
      <w:r w:rsidRPr="00B016D0">
        <w:rPr>
          <w:snapToGrid w:val="0"/>
          <w:sz w:val="28"/>
          <w:szCs w:val="28"/>
        </w:rPr>
        <w:t xml:space="preserve">Объем нормативных технологических потерь тепловой энергии закреплен в концессионном соглашении от 01.11.2021 б/н, приложение № 8 </w:t>
      </w:r>
      <w:r w:rsidRPr="00B016D0">
        <w:rPr>
          <w:snapToGrid w:val="0"/>
          <w:sz w:val="28"/>
          <w:szCs w:val="28"/>
        </w:rPr>
        <w:br/>
        <w:t>и составляет на 2023 год 6 764 Гкал.</w:t>
      </w:r>
    </w:p>
    <w:p w14:paraId="25D8CACD" w14:textId="77777777" w:rsidR="00B016D0" w:rsidRPr="00B016D0" w:rsidRDefault="00B016D0" w:rsidP="00B016D0">
      <w:pPr>
        <w:widowControl w:val="0"/>
        <w:ind w:firstLine="720"/>
        <w:jc w:val="both"/>
        <w:rPr>
          <w:snapToGrid w:val="0"/>
          <w:color w:val="000000"/>
          <w:sz w:val="28"/>
          <w:szCs w:val="28"/>
        </w:rPr>
      </w:pPr>
      <w:r w:rsidRPr="00B016D0">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B016D0">
        <w:rPr>
          <w:snapToGrid w:val="0"/>
          <w:color w:val="000000"/>
          <w:sz w:val="28"/>
          <w:szCs w:val="28"/>
        </w:rPr>
        <w:br/>
        <w:t xml:space="preserve">1,19 %. </w:t>
      </w:r>
    </w:p>
    <w:p w14:paraId="08E8E2B5" w14:textId="77777777" w:rsidR="00B016D0" w:rsidRPr="00B016D0" w:rsidRDefault="00B016D0" w:rsidP="00B016D0">
      <w:pPr>
        <w:ind w:firstLine="709"/>
        <w:jc w:val="both"/>
        <w:rPr>
          <w:snapToGrid w:val="0"/>
          <w:sz w:val="28"/>
          <w:szCs w:val="28"/>
        </w:rPr>
      </w:pPr>
      <w:r w:rsidRPr="00B016D0">
        <w:rPr>
          <w:snapToGrid w:val="0"/>
          <w:sz w:val="28"/>
          <w:szCs w:val="28"/>
        </w:rPr>
        <w:t xml:space="preserve">Объемы тепловой энергии по полугодиям посчитаны пропорционально сложившемуся факту полезного отпуска тепловой энергии МУП «ТХМ» </w:t>
      </w:r>
      <w:r w:rsidRPr="00B016D0">
        <w:rPr>
          <w:snapToGrid w:val="0"/>
          <w:sz w:val="28"/>
          <w:szCs w:val="28"/>
        </w:rPr>
        <w:br/>
        <w:t>за 2020 год согласно данным шаблона BALANCE.CALC.TARIFF.WARM.FACT.2020:</w:t>
      </w:r>
    </w:p>
    <w:p w14:paraId="694DF120" w14:textId="77777777" w:rsidR="00B016D0" w:rsidRPr="00B016D0" w:rsidRDefault="00B016D0" w:rsidP="00B016D0">
      <w:pPr>
        <w:ind w:firstLine="709"/>
        <w:jc w:val="both"/>
        <w:rPr>
          <w:snapToGrid w:val="0"/>
          <w:sz w:val="28"/>
          <w:szCs w:val="28"/>
        </w:rPr>
      </w:pPr>
      <w:r w:rsidRPr="00B016D0">
        <w:rPr>
          <w:snapToGrid w:val="0"/>
          <w:sz w:val="28"/>
          <w:szCs w:val="28"/>
        </w:rPr>
        <w:t xml:space="preserve">20 913 Гкал. (1 полугодие) + 18 546 тыс. Гкал. (2 полугодие) = </w:t>
      </w:r>
      <w:r w:rsidRPr="00B016D0">
        <w:rPr>
          <w:snapToGrid w:val="0"/>
          <w:sz w:val="28"/>
          <w:szCs w:val="28"/>
        </w:rPr>
        <w:br/>
        <w:t>39 459 тыс. Гкал.</w:t>
      </w:r>
    </w:p>
    <w:p w14:paraId="6E283B61" w14:textId="77777777" w:rsidR="00B016D0" w:rsidRPr="00B016D0" w:rsidRDefault="00B016D0" w:rsidP="00B016D0">
      <w:pPr>
        <w:ind w:firstLine="709"/>
        <w:jc w:val="both"/>
        <w:rPr>
          <w:snapToGrid w:val="0"/>
          <w:sz w:val="28"/>
          <w:szCs w:val="28"/>
        </w:rPr>
      </w:pPr>
      <w:r w:rsidRPr="00B016D0">
        <w:rPr>
          <w:snapToGrid w:val="0"/>
          <w:sz w:val="28"/>
          <w:szCs w:val="28"/>
        </w:rPr>
        <w:t>Доля отпуска тепловой энергии по полугодиям составила:</w:t>
      </w:r>
    </w:p>
    <w:p w14:paraId="187AE184" w14:textId="77777777" w:rsidR="00B016D0" w:rsidRPr="00B016D0" w:rsidRDefault="00B016D0" w:rsidP="00B016D0">
      <w:pPr>
        <w:ind w:firstLine="709"/>
        <w:jc w:val="both"/>
        <w:rPr>
          <w:snapToGrid w:val="0"/>
          <w:sz w:val="28"/>
          <w:szCs w:val="28"/>
        </w:rPr>
      </w:pPr>
      <w:r w:rsidRPr="00B016D0">
        <w:rPr>
          <w:snapToGrid w:val="0"/>
          <w:sz w:val="28"/>
          <w:szCs w:val="28"/>
        </w:rPr>
        <w:t>0,53 % (1 полугодие) = 20 913 тыс. Гкал. / 39 459 тыс. Гкал.</w:t>
      </w:r>
    </w:p>
    <w:p w14:paraId="3D2A405F" w14:textId="77777777" w:rsidR="00B016D0" w:rsidRPr="00B016D0" w:rsidRDefault="00B016D0" w:rsidP="00B016D0">
      <w:pPr>
        <w:ind w:firstLine="709"/>
        <w:jc w:val="both"/>
        <w:rPr>
          <w:snapToGrid w:val="0"/>
          <w:sz w:val="28"/>
          <w:szCs w:val="28"/>
        </w:rPr>
      </w:pPr>
      <w:r w:rsidRPr="00B016D0">
        <w:rPr>
          <w:snapToGrid w:val="0"/>
          <w:sz w:val="28"/>
          <w:szCs w:val="28"/>
        </w:rPr>
        <w:t>0,47% (2 полугодие) = 18 546 тыс. Гкал. / 39 459 тыс. Гкал.</w:t>
      </w:r>
    </w:p>
    <w:p w14:paraId="18F457ED" w14:textId="77777777" w:rsidR="00B016D0" w:rsidRPr="00B016D0" w:rsidRDefault="00B016D0" w:rsidP="00B016D0">
      <w:pPr>
        <w:ind w:firstLine="709"/>
        <w:jc w:val="both"/>
        <w:rPr>
          <w:snapToGrid w:val="0"/>
          <w:sz w:val="28"/>
          <w:szCs w:val="28"/>
        </w:rPr>
      </w:pPr>
      <w:r w:rsidRPr="00B016D0">
        <w:rPr>
          <w:snapToGrid w:val="0"/>
          <w:sz w:val="28"/>
          <w:szCs w:val="28"/>
        </w:rPr>
        <w:t xml:space="preserve">Расчет динамики изменения полезного отпуска тепловой энергии </w:t>
      </w:r>
      <w:r w:rsidRPr="00B016D0">
        <w:rPr>
          <w:snapToGrid w:val="0"/>
          <w:sz w:val="28"/>
          <w:szCs w:val="28"/>
        </w:rPr>
        <w:br/>
        <w:t>ООО «УК «ЖилКомплекс» на 2023 год на 2023 год представлен в таблице 1.</w:t>
      </w:r>
    </w:p>
    <w:p w14:paraId="70DDE9A6" w14:textId="77777777" w:rsidR="00B016D0" w:rsidRPr="00B016D0" w:rsidRDefault="00B016D0" w:rsidP="00B016D0">
      <w:pPr>
        <w:ind w:firstLine="709"/>
        <w:jc w:val="both"/>
        <w:rPr>
          <w:snapToGrid w:val="0"/>
          <w:sz w:val="28"/>
          <w:szCs w:val="28"/>
        </w:rPr>
      </w:pPr>
      <w:r w:rsidRPr="00B016D0">
        <w:rPr>
          <w:snapToGrid w:val="0"/>
          <w:sz w:val="28"/>
          <w:szCs w:val="28"/>
        </w:rPr>
        <w:lastRenderedPageBreak/>
        <w:t>Баланс тепловой энергии ООО «УК «ЖилКомплекс» на 2023 год представлен в таблице 2.</w:t>
      </w:r>
    </w:p>
    <w:p w14:paraId="0C597B3F" w14:textId="77777777" w:rsidR="00B016D0" w:rsidRPr="00B016D0" w:rsidRDefault="00B016D0" w:rsidP="00B016D0">
      <w:pPr>
        <w:ind w:firstLine="709"/>
        <w:jc w:val="both"/>
        <w:rPr>
          <w:snapToGrid w:val="0"/>
          <w:sz w:val="28"/>
          <w:szCs w:val="28"/>
        </w:rPr>
      </w:pPr>
    </w:p>
    <w:p w14:paraId="5FD9CFC4" w14:textId="77777777" w:rsidR="00B016D0" w:rsidRPr="00B016D0" w:rsidRDefault="00B016D0" w:rsidP="003A03D5">
      <w:pPr>
        <w:numPr>
          <w:ilvl w:val="0"/>
          <w:numId w:val="6"/>
        </w:numPr>
        <w:ind w:right="-1"/>
        <w:jc w:val="right"/>
        <w:rPr>
          <w:snapToGrid w:val="0"/>
          <w:sz w:val="28"/>
          <w:szCs w:val="28"/>
        </w:rPr>
      </w:pPr>
    </w:p>
    <w:p w14:paraId="42046EAA" w14:textId="77777777" w:rsidR="00B016D0" w:rsidRPr="00B016D0" w:rsidRDefault="00B016D0" w:rsidP="00B016D0">
      <w:pPr>
        <w:spacing w:after="240"/>
        <w:jc w:val="center"/>
        <w:rPr>
          <w:b/>
          <w:snapToGrid w:val="0"/>
          <w:sz w:val="28"/>
          <w:szCs w:val="28"/>
        </w:rPr>
      </w:pPr>
      <w:bookmarkStart w:id="78" w:name="_Hlk112164695"/>
      <w:r w:rsidRPr="00B016D0">
        <w:rPr>
          <w:b/>
          <w:snapToGrid w:val="0"/>
          <w:sz w:val="28"/>
          <w:szCs w:val="28"/>
        </w:rPr>
        <w:t xml:space="preserve">Расчет динамики изменения полезного отпуска тепловой энергии </w:t>
      </w:r>
    </w:p>
    <w:p w14:paraId="3F164F24" w14:textId="77777777" w:rsidR="00B016D0" w:rsidRPr="00B016D0" w:rsidRDefault="00B016D0" w:rsidP="00B016D0">
      <w:pPr>
        <w:spacing w:after="240"/>
        <w:jc w:val="center"/>
        <w:rPr>
          <w:b/>
          <w:snapToGrid w:val="0"/>
          <w:sz w:val="28"/>
          <w:szCs w:val="28"/>
        </w:rPr>
      </w:pPr>
      <w:r w:rsidRPr="00B016D0">
        <w:rPr>
          <w:b/>
          <w:snapToGrid w:val="0"/>
          <w:sz w:val="28"/>
          <w:szCs w:val="28"/>
        </w:rPr>
        <w:t xml:space="preserve"> ООО «УК </w:t>
      </w:r>
      <w:r w:rsidRPr="00B016D0">
        <w:rPr>
          <w:b/>
          <w:bCs/>
          <w:snapToGrid w:val="0"/>
          <w:sz w:val="28"/>
          <w:szCs w:val="28"/>
        </w:rPr>
        <w:t xml:space="preserve">«ЖилКомплекс» </w:t>
      </w:r>
      <w:r w:rsidRPr="00B016D0">
        <w:rPr>
          <w:b/>
          <w:snapToGrid w:val="0"/>
          <w:sz w:val="28"/>
          <w:szCs w:val="28"/>
        </w:rPr>
        <w:t>на 2023 год</w:t>
      </w:r>
      <w:bookmarkEnd w:id="78"/>
      <w:r w:rsidRPr="00B016D0">
        <w:rPr>
          <w:snapToGrid w:val="0"/>
          <w:sz w:val="28"/>
          <w:szCs w:val="28"/>
        </w:rPr>
        <w:t xml:space="preserve"> (</w:t>
      </w:r>
      <w:r w:rsidRPr="00B016D0">
        <w:rPr>
          <w:b/>
          <w:snapToGrid w:val="0"/>
          <w:sz w:val="28"/>
          <w:szCs w:val="28"/>
        </w:rPr>
        <w:t>форма 46 ТЭ МУП «ТХМ»)</w:t>
      </w:r>
    </w:p>
    <w:tbl>
      <w:tblPr>
        <w:tblW w:w="9351" w:type="dxa"/>
        <w:tblInd w:w="113" w:type="dxa"/>
        <w:tblLook w:val="04A0" w:firstRow="1" w:lastRow="0" w:firstColumn="1" w:lastColumn="0" w:noHBand="0" w:noVBand="1"/>
      </w:tblPr>
      <w:tblGrid>
        <w:gridCol w:w="1696"/>
        <w:gridCol w:w="4395"/>
        <w:gridCol w:w="3260"/>
      </w:tblGrid>
      <w:tr w:rsidR="00B016D0" w:rsidRPr="00B016D0" w14:paraId="5B4134EA" w14:textId="77777777" w:rsidTr="00FC1F11">
        <w:trPr>
          <w:trHeight w:val="828"/>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6FAAF" w14:textId="77777777" w:rsidR="00B016D0" w:rsidRPr="00B016D0" w:rsidRDefault="00B016D0" w:rsidP="00B016D0">
            <w:pPr>
              <w:jc w:val="center"/>
              <w:rPr>
                <w:sz w:val="22"/>
                <w:szCs w:val="22"/>
              </w:rPr>
            </w:pPr>
            <w:r w:rsidRPr="00B016D0">
              <w:rPr>
                <w:sz w:val="22"/>
                <w:szCs w:val="22"/>
              </w:rPr>
              <w:t>Год</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192BE6EA" w14:textId="77777777" w:rsidR="00B016D0" w:rsidRPr="00B016D0" w:rsidRDefault="00B016D0" w:rsidP="00B016D0">
            <w:pPr>
              <w:jc w:val="center"/>
              <w:rPr>
                <w:sz w:val="22"/>
                <w:szCs w:val="22"/>
              </w:rPr>
            </w:pPr>
            <w:r w:rsidRPr="00B016D0">
              <w:rPr>
                <w:sz w:val="22"/>
                <w:szCs w:val="22"/>
              </w:rPr>
              <w:t>Полезный отпуск на потребительский рынок, Гкал</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4466298" w14:textId="77777777" w:rsidR="00B016D0" w:rsidRPr="00B016D0" w:rsidRDefault="00B016D0" w:rsidP="00B016D0">
            <w:pPr>
              <w:jc w:val="center"/>
              <w:rPr>
                <w:sz w:val="22"/>
                <w:szCs w:val="22"/>
              </w:rPr>
            </w:pPr>
            <w:r w:rsidRPr="00B016D0">
              <w:rPr>
                <w:sz w:val="22"/>
                <w:szCs w:val="22"/>
              </w:rPr>
              <w:t>Динамика изменения, %</w:t>
            </w:r>
          </w:p>
        </w:tc>
      </w:tr>
      <w:tr w:rsidR="00B016D0" w:rsidRPr="00B016D0" w14:paraId="1136728F" w14:textId="77777777" w:rsidTr="00FC1F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6F97CAB9" w14:textId="77777777" w:rsidR="00B016D0" w:rsidRPr="00B016D0" w:rsidRDefault="00B016D0" w:rsidP="00B016D0">
            <w:pPr>
              <w:jc w:val="center"/>
              <w:rPr>
                <w:sz w:val="23"/>
                <w:szCs w:val="23"/>
              </w:rPr>
            </w:pPr>
            <w:r w:rsidRPr="00B016D0">
              <w:rPr>
                <w:sz w:val="23"/>
                <w:szCs w:val="23"/>
              </w:rPr>
              <w:t>1</w:t>
            </w:r>
          </w:p>
        </w:tc>
        <w:tc>
          <w:tcPr>
            <w:tcW w:w="4395" w:type="dxa"/>
            <w:tcBorders>
              <w:top w:val="nil"/>
              <w:left w:val="nil"/>
              <w:bottom w:val="single" w:sz="4" w:space="0" w:color="auto"/>
              <w:right w:val="single" w:sz="4" w:space="0" w:color="auto"/>
            </w:tcBorders>
            <w:shd w:val="clear" w:color="auto" w:fill="auto"/>
            <w:noWrap/>
            <w:vAlign w:val="center"/>
          </w:tcPr>
          <w:p w14:paraId="2D49139E" w14:textId="77777777" w:rsidR="00B016D0" w:rsidRPr="00B016D0" w:rsidRDefault="00B016D0" w:rsidP="00B016D0">
            <w:pPr>
              <w:jc w:val="center"/>
              <w:rPr>
                <w:sz w:val="23"/>
                <w:szCs w:val="23"/>
              </w:rPr>
            </w:pPr>
            <w:r w:rsidRPr="00B016D0">
              <w:rPr>
                <w:sz w:val="23"/>
                <w:szCs w:val="23"/>
              </w:rPr>
              <w:t>2</w:t>
            </w:r>
          </w:p>
        </w:tc>
        <w:tc>
          <w:tcPr>
            <w:tcW w:w="3260" w:type="dxa"/>
            <w:tcBorders>
              <w:top w:val="nil"/>
              <w:left w:val="nil"/>
              <w:bottom w:val="single" w:sz="4" w:space="0" w:color="auto"/>
              <w:right w:val="single" w:sz="4" w:space="0" w:color="auto"/>
            </w:tcBorders>
            <w:shd w:val="clear" w:color="auto" w:fill="auto"/>
            <w:vAlign w:val="center"/>
          </w:tcPr>
          <w:p w14:paraId="67826A57" w14:textId="77777777" w:rsidR="00B016D0" w:rsidRPr="00B016D0" w:rsidRDefault="00B016D0" w:rsidP="00B016D0">
            <w:pPr>
              <w:jc w:val="center"/>
              <w:rPr>
                <w:sz w:val="23"/>
                <w:szCs w:val="23"/>
              </w:rPr>
            </w:pPr>
            <w:r w:rsidRPr="00B016D0">
              <w:rPr>
                <w:sz w:val="23"/>
                <w:szCs w:val="23"/>
              </w:rPr>
              <w:t>3</w:t>
            </w:r>
          </w:p>
        </w:tc>
      </w:tr>
      <w:tr w:rsidR="00B016D0" w:rsidRPr="00B016D0" w14:paraId="2FC13858" w14:textId="77777777" w:rsidTr="00FC1F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0D5A174" w14:textId="77777777" w:rsidR="00B016D0" w:rsidRPr="00B016D0" w:rsidRDefault="00B016D0" w:rsidP="00B016D0">
            <w:pPr>
              <w:jc w:val="center"/>
              <w:rPr>
                <w:sz w:val="23"/>
                <w:szCs w:val="23"/>
              </w:rPr>
            </w:pPr>
            <w:r w:rsidRPr="00B016D0">
              <w:rPr>
                <w:sz w:val="23"/>
                <w:szCs w:val="23"/>
              </w:rPr>
              <w:t>2018</w:t>
            </w:r>
          </w:p>
        </w:tc>
        <w:tc>
          <w:tcPr>
            <w:tcW w:w="4395" w:type="dxa"/>
            <w:tcBorders>
              <w:top w:val="nil"/>
              <w:left w:val="nil"/>
              <w:bottom w:val="single" w:sz="4" w:space="0" w:color="auto"/>
              <w:right w:val="single" w:sz="4" w:space="0" w:color="auto"/>
            </w:tcBorders>
            <w:shd w:val="clear" w:color="auto" w:fill="auto"/>
            <w:noWrap/>
            <w:vAlign w:val="center"/>
            <w:hideMark/>
          </w:tcPr>
          <w:p w14:paraId="4E9FC03F" w14:textId="77777777" w:rsidR="00B016D0" w:rsidRPr="00B016D0" w:rsidRDefault="00B016D0" w:rsidP="00B016D0">
            <w:pPr>
              <w:jc w:val="center"/>
              <w:rPr>
                <w:sz w:val="23"/>
                <w:szCs w:val="23"/>
              </w:rPr>
            </w:pPr>
            <w:r w:rsidRPr="00B016D0">
              <w:rPr>
                <w:sz w:val="23"/>
                <w:szCs w:val="23"/>
              </w:rPr>
              <w:t>40461</w:t>
            </w:r>
          </w:p>
        </w:tc>
        <w:tc>
          <w:tcPr>
            <w:tcW w:w="3260" w:type="dxa"/>
            <w:tcBorders>
              <w:top w:val="nil"/>
              <w:left w:val="nil"/>
              <w:bottom w:val="single" w:sz="4" w:space="0" w:color="auto"/>
              <w:right w:val="single" w:sz="4" w:space="0" w:color="auto"/>
            </w:tcBorders>
            <w:shd w:val="clear" w:color="auto" w:fill="auto"/>
            <w:vAlign w:val="center"/>
            <w:hideMark/>
          </w:tcPr>
          <w:p w14:paraId="619F1A4F" w14:textId="77777777" w:rsidR="00B016D0" w:rsidRPr="00B016D0" w:rsidRDefault="00B016D0" w:rsidP="00B016D0">
            <w:pPr>
              <w:jc w:val="center"/>
              <w:rPr>
                <w:sz w:val="23"/>
                <w:szCs w:val="23"/>
              </w:rPr>
            </w:pPr>
            <w:r w:rsidRPr="00B016D0">
              <w:rPr>
                <w:sz w:val="23"/>
                <w:szCs w:val="23"/>
              </w:rPr>
              <w:t> </w:t>
            </w:r>
          </w:p>
        </w:tc>
      </w:tr>
      <w:tr w:rsidR="00B016D0" w:rsidRPr="00B016D0" w14:paraId="60FBD7BD" w14:textId="77777777" w:rsidTr="00FC1F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29B542C" w14:textId="77777777" w:rsidR="00B016D0" w:rsidRPr="00B016D0" w:rsidRDefault="00B016D0" w:rsidP="00B016D0">
            <w:pPr>
              <w:jc w:val="center"/>
              <w:rPr>
                <w:sz w:val="23"/>
                <w:szCs w:val="23"/>
              </w:rPr>
            </w:pPr>
            <w:r w:rsidRPr="00B016D0">
              <w:rPr>
                <w:sz w:val="23"/>
                <w:szCs w:val="23"/>
              </w:rPr>
              <w:t>2019</w:t>
            </w:r>
          </w:p>
        </w:tc>
        <w:tc>
          <w:tcPr>
            <w:tcW w:w="4395" w:type="dxa"/>
            <w:tcBorders>
              <w:top w:val="nil"/>
              <w:left w:val="nil"/>
              <w:bottom w:val="single" w:sz="4" w:space="0" w:color="auto"/>
              <w:right w:val="single" w:sz="4" w:space="0" w:color="auto"/>
            </w:tcBorders>
            <w:shd w:val="clear" w:color="auto" w:fill="auto"/>
            <w:noWrap/>
            <w:vAlign w:val="center"/>
            <w:hideMark/>
          </w:tcPr>
          <w:p w14:paraId="3BF8EB69" w14:textId="77777777" w:rsidR="00B016D0" w:rsidRPr="00B016D0" w:rsidRDefault="00B016D0" w:rsidP="00B016D0">
            <w:pPr>
              <w:jc w:val="center"/>
              <w:rPr>
                <w:sz w:val="23"/>
                <w:szCs w:val="23"/>
              </w:rPr>
            </w:pPr>
            <w:r w:rsidRPr="00B016D0">
              <w:rPr>
                <w:sz w:val="23"/>
                <w:szCs w:val="23"/>
              </w:rPr>
              <w:t>39110</w:t>
            </w:r>
          </w:p>
        </w:tc>
        <w:tc>
          <w:tcPr>
            <w:tcW w:w="3260" w:type="dxa"/>
            <w:tcBorders>
              <w:top w:val="nil"/>
              <w:left w:val="nil"/>
              <w:bottom w:val="single" w:sz="4" w:space="0" w:color="auto"/>
              <w:right w:val="single" w:sz="4" w:space="0" w:color="auto"/>
            </w:tcBorders>
            <w:shd w:val="clear" w:color="auto" w:fill="auto"/>
            <w:vAlign w:val="center"/>
            <w:hideMark/>
          </w:tcPr>
          <w:p w14:paraId="576BE34D" w14:textId="77777777" w:rsidR="00B016D0" w:rsidRPr="00B016D0" w:rsidRDefault="00B016D0" w:rsidP="00B016D0">
            <w:pPr>
              <w:jc w:val="center"/>
              <w:rPr>
                <w:sz w:val="23"/>
                <w:szCs w:val="23"/>
              </w:rPr>
            </w:pPr>
            <w:r w:rsidRPr="00B016D0">
              <w:rPr>
                <w:sz w:val="23"/>
                <w:szCs w:val="23"/>
              </w:rPr>
              <w:t>-3,34</w:t>
            </w:r>
          </w:p>
        </w:tc>
      </w:tr>
      <w:tr w:rsidR="00B016D0" w:rsidRPr="00B016D0" w14:paraId="55392461" w14:textId="77777777" w:rsidTr="00FC1F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90548A" w14:textId="77777777" w:rsidR="00B016D0" w:rsidRPr="00B016D0" w:rsidRDefault="00B016D0" w:rsidP="00B016D0">
            <w:pPr>
              <w:jc w:val="center"/>
              <w:rPr>
                <w:sz w:val="23"/>
                <w:szCs w:val="23"/>
              </w:rPr>
            </w:pPr>
            <w:r w:rsidRPr="00B016D0">
              <w:rPr>
                <w:sz w:val="23"/>
                <w:szCs w:val="23"/>
              </w:rPr>
              <w:t>2020</w:t>
            </w:r>
          </w:p>
        </w:tc>
        <w:tc>
          <w:tcPr>
            <w:tcW w:w="4395" w:type="dxa"/>
            <w:tcBorders>
              <w:top w:val="nil"/>
              <w:left w:val="nil"/>
              <w:bottom w:val="single" w:sz="4" w:space="0" w:color="auto"/>
              <w:right w:val="single" w:sz="4" w:space="0" w:color="auto"/>
            </w:tcBorders>
            <w:shd w:val="clear" w:color="auto" w:fill="auto"/>
            <w:noWrap/>
            <w:vAlign w:val="center"/>
            <w:hideMark/>
          </w:tcPr>
          <w:p w14:paraId="1407F4AC" w14:textId="77777777" w:rsidR="00B016D0" w:rsidRPr="00B016D0" w:rsidRDefault="00B016D0" w:rsidP="00B016D0">
            <w:pPr>
              <w:jc w:val="center"/>
              <w:rPr>
                <w:sz w:val="23"/>
                <w:szCs w:val="23"/>
              </w:rPr>
            </w:pPr>
            <w:r w:rsidRPr="00B016D0">
              <w:rPr>
                <w:sz w:val="23"/>
                <w:szCs w:val="23"/>
              </w:rPr>
              <w:t>39162</w:t>
            </w:r>
          </w:p>
        </w:tc>
        <w:tc>
          <w:tcPr>
            <w:tcW w:w="3260" w:type="dxa"/>
            <w:tcBorders>
              <w:top w:val="nil"/>
              <w:left w:val="nil"/>
              <w:bottom w:val="single" w:sz="4" w:space="0" w:color="auto"/>
              <w:right w:val="single" w:sz="4" w:space="0" w:color="auto"/>
            </w:tcBorders>
            <w:shd w:val="clear" w:color="auto" w:fill="auto"/>
            <w:vAlign w:val="center"/>
            <w:hideMark/>
          </w:tcPr>
          <w:p w14:paraId="1042295A" w14:textId="77777777" w:rsidR="00B016D0" w:rsidRPr="00B016D0" w:rsidRDefault="00B016D0" w:rsidP="00B016D0">
            <w:pPr>
              <w:jc w:val="center"/>
              <w:rPr>
                <w:sz w:val="23"/>
                <w:szCs w:val="23"/>
              </w:rPr>
            </w:pPr>
            <w:r w:rsidRPr="00B016D0">
              <w:rPr>
                <w:sz w:val="23"/>
                <w:szCs w:val="23"/>
              </w:rPr>
              <w:t>0,13</w:t>
            </w:r>
          </w:p>
        </w:tc>
      </w:tr>
      <w:tr w:rsidR="00B016D0" w:rsidRPr="00B016D0" w14:paraId="487E139A" w14:textId="77777777" w:rsidTr="00FC1F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359068" w14:textId="77777777" w:rsidR="00B016D0" w:rsidRPr="00B016D0" w:rsidRDefault="00B016D0" w:rsidP="00B016D0">
            <w:pPr>
              <w:jc w:val="center"/>
              <w:rPr>
                <w:sz w:val="23"/>
                <w:szCs w:val="23"/>
              </w:rPr>
            </w:pPr>
            <w:r w:rsidRPr="00B016D0">
              <w:rPr>
                <w:sz w:val="23"/>
                <w:szCs w:val="23"/>
              </w:rPr>
              <w:t>2021</w:t>
            </w:r>
          </w:p>
        </w:tc>
        <w:tc>
          <w:tcPr>
            <w:tcW w:w="4395" w:type="dxa"/>
            <w:tcBorders>
              <w:top w:val="nil"/>
              <w:left w:val="nil"/>
              <w:bottom w:val="single" w:sz="4" w:space="0" w:color="auto"/>
              <w:right w:val="single" w:sz="4" w:space="0" w:color="auto"/>
            </w:tcBorders>
            <w:shd w:val="clear" w:color="auto" w:fill="auto"/>
            <w:noWrap/>
            <w:vAlign w:val="center"/>
            <w:hideMark/>
          </w:tcPr>
          <w:p w14:paraId="7DF1A039" w14:textId="77777777" w:rsidR="00B016D0" w:rsidRPr="00B016D0" w:rsidRDefault="00B016D0" w:rsidP="00B016D0">
            <w:pPr>
              <w:jc w:val="center"/>
              <w:rPr>
                <w:sz w:val="23"/>
                <w:szCs w:val="23"/>
              </w:rPr>
            </w:pPr>
            <w:r w:rsidRPr="00B016D0">
              <w:rPr>
                <w:sz w:val="23"/>
                <w:szCs w:val="23"/>
              </w:rPr>
              <w:t>39152</w:t>
            </w:r>
          </w:p>
        </w:tc>
        <w:tc>
          <w:tcPr>
            <w:tcW w:w="3260" w:type="dxa"/>
            <w:tcBorders>
              <w:top w:val="nil"/>
              <w:left w:val="nil"/>
              <w:bottom w:val="single" w:sz="4" w:space="0" w:color="auto"/>
              <w:right w:val="single" w:sz="4" w:space="0" w:color="auto"/>
            </w:tcBorders>
            <w:shd w:val="clear" w:color="auto" w:fill="auto"/>
            <w:vAlign w:val="center"/>
            <w:hideMark/>
          </w:tcPr>
          <w:p w14:paraId="399C9E9F" w14:textId="77777777" w:rsidR="00B016D0" w:rsidRPr="00B016D0" w:rsidRDefault="00B016D0" w:rsidP="00B016D0">
            <w:pPr>
              <w:jc w:val="center"/>
              <w:rPr>
                <w:sz w:val="23"/>
                <w:szCs w:val="23"/>
              </w:rPr>
            </w:pPr>
            <w:r w:rsidRPr="00B016D0">
              <w:rPr>
                <w:sz w:val="23"/>
                <w:szCs w:val="23"/>
              </w:rPr>
              <w:t>-0,03</w:t>
            </w:r>
          </w:p>
        </w:tc>
      </w:tr>
      <w:tr w:rsidR="00B016D0" w:rsidRPr="00B016D0" w14:paraId="3965456D" w14:textId="77777777" w:rsidTr="00FC1F11">
        <w:trPr>
          <w:trHeight w:val="3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7C2CC9E" w14:textId="77777777" w:rsidR="00B016D0" w:rsidRPr="00B016D0" w:rsidRDefault="00B016D0" w:rsidP="00B016D0">
            <w:pPr>
              <w:jc w:val="center"/>
              <w:rPr>
                <w:sz w:val="23"/>
                <w:szCs w:val="23"/>
              </w:rPr>
            </w:pPr>
            <w:r w:rsidRPr="00B016D0">
              <w:rPr>
                <w:sz w:val="23"/>
                <w:szCs w:val="23"/>
              </w:rPr>
              <w:t>2023</w:t>
            </w:r>
          </w:p>
        </w:tc>
        <w:tc>
          <w:tcPr>
            <w:tcW w:w="4395" w:type="dxa"/>
            <w:tcBorders>
              <w:top w:val="nil"/>
              <w:left w:val="nil"/>
              <w:bottom w:val="single" w:sz="4" w:space="0" w:color="auto"/>
              <w:right w:val="single" w:sz="4" w:space="0" w:color="auto"/>
            </w:tcBorders>
            <w:shd w:val="clear" w:color="auto" w:fill="auto"/>
            <w:noWrap/>
            <w:vAlign w:val="center"/>
            <w:hideMark/>
          </w:tcPr>
          <w:p w14:paraId="7730A2C9" w14:textId="77777777" w:rsidR="00B016D0" w:rsidRPr="00B016D0" w:rsidRDefault="00B016D0" w:rsidP="00B016D0">
            <w:pPr>
              <w:jc w:val="center"/>
              <w:rPr>
                <w:sz w:val="23"/>
                <w:szCs w:val="23"/>
              </w:rPr>
            </w:pPr>
            <w:r w:rsidRPr="00B016D0">
              <w:rPr>
                <w:sz w:val="23"/>
                <w:szCs w:val="23"/>
              </w:rPr>
              <w:t>38729</w:t>
            </w:r>
          </w:p>
        </w:tc>
        <w:tc>
          <w:tcPr>
            <w:tcW w:w="3260" w:type="dxa"/>
            <w:tcBorders>
              <w:top w:val="nil"/>
              <w:left w:val="nil"/>
              <w:bottom w:val="single" w:sz="4" w:space="0" w:color="auto"/>
              <w:right w:val="single" w:sz="4" w:space="0" w:color="auto"/>
            </w:tcBorders>
            <w:shd w:val="clear" w:color="auto" w:fill="auto"/>
            <w:vAlign w:val="center"/>
            <w:hideMark/>
          </w:tcPr>
          <w:p w14:paraId="1FE1ED9C" w14:textId="77777777" w:rsidR="00B016D0" w:rsidRPr="00B016D0" w:rsidRDefault="00B016D0" w:rsidP="00B016D0">
            <w:pPr>
              <w:jc w:val="center"/>
              <w:rPr>
                <w:sz w:val="23"/>
                <w:szCs w:val="23"/>
              </w:rPr>
            </w:pPr>
            <w:r w:rsidRPr="00B016D0">
              <w:rPr>
                <w:sz w:val="23"/>
                <w:szCs w:val="23"/>
              </w:rPr>
              <w:t>-1,08</w:t>
            </w:r>
          </w:p>
        </w:tc>
      </w:tr>
    </w:tbl>
    <w:p w14:paraId="7D253292" w14:textId="77777777" w:rsidR="00B016D0" w:rsidRPr="00B016D0" w:rsidRDefault="00B016D0" w:rsidP="00B016D0">
      <w:pPr>
        <w:spacing w:after="240"/>
        <w:jc w:val="center"/>
        <w:rPr>
          <w:b/>
          <w:snapToGrid w:val="0"/>
          <w:sz w:val="28"/>
          <w:szCs w:val="28"/>
        </w:rPr>
      </w:pPr>
    </w:p>
    <w:p w14:paraId="1712124A" w14:textId="77777777" w:rsidR="00B016D0" w:rsidRPr="00B016D0" w:rsidRDefault="00B016D0" w:rsidP="003A03D5">
      <w:pPr>
        <w:numPr>
          <w:ilvl w:val="0"/>
          <w:numId w:val="6"/>
        </w:numPr>
        <w:ind w:right="141"/>
        <w:jc w:val="right"/>
        <w:rPr>
          <w:b/>
          <w:snapToGrid w:val="0"/>
          <w:sz w:val="28"/>
          <w:szCs w:val="28"/>
        </w:rPr>
      </w:pPr>
    </w:p>
    <w:p w14:paraId="2B544F1D" w14:textId="77777777" w:rsidR="00B016D0" w:rsidRPr="00B016D0" w:rsidRDefault="00B016D0" w:rsidP="00B016D0">
      <w:pPr>
        <w:ind w:right="-426"/>
        <w:jc w:val="center"/>
        <w:rPr>
          <w:b/>
          <w:snapToGrid w:val="0"/>
          <w:sz w:val="28"/>
          <w:szCs w:val="28"/>
        </w:rPr>
      </w:pPr>
      <w:r w:rsidRPr="00B016D0">
        <w:rPr>
          <w:b/>
          <w:snapToGrid w:val="0"/>
          <w:sz w:val="28"/>
          <w:szCs w:val="28"/>
        </w:rPr>
        <w:t>Баланс тепловой энергии ООО «УК «ЖилКомплекс» на 2023 год</w:t>
      </w:r>
    </w:p>
    <w:p w14:paraId="5C6BE825" w14:textId="77777777" w:rsidR="00B016D0" w:rsidRPr="00B016D0" w:rsidRDefault="00B016D0" w:rsidP="00B016D0">
      <w:pPr>
        <w:ind w:right="-426"/>
        <w:jc w:val="center"/>
        <w:rPr>
          <w:b/>
          <w:snapToGrid w:val="0"/>
          <w:sz w:val="28"/>
          <w:szCs w:val="28"/>
        </w:rPr>
      </w:pPr>
    </w:p>
    <w:tbl>
      <w:tblPr>
        <w:tblW w:w="9360" w:type="dxa"/>
        <w:tblInd w:w="113" w:type="dxa"/>
        <w:tblLook w:val="04A0" w:firstRow="1" w:lastRow="0" w:firstColumn="1" w:lastColumn="0" w:noHBand="0" w:noVBand="1"/>
      </w:tblPr>
      <w:tblGrid>
        <w:gridCol w:w="600"/>
        <w:gridCol w:w="3100"/>
        <w:gridCol w:w="1100"/>
        <w:gridCol w:w="1720"/>
        <w:gridCol w:w="1420"/>
        <w:gridCol w:w="1420"/>
      </w:tblGrid>
      <w:tr w:rsidR="00B016D0" w:rsidRPr="00B016D0" w14:paraId="550F8C81" w14:textId="77777777" w:rsidTr="00FC1F11">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5C0C3" w14:textId="77777777" w:rsidR="00B016D0" w:rsidRPr="00B016D0" w:rsidRDefault="00B016D0" w:rsidP="00B016D0">
            <w:pPr>
              <w:jc w:val="center"/>
              <w:rPr>
                <w:sz w:val="20"/>
                <w:szCs w:val="20"/>
              </w:rPr>
            </w:pPr>
            <w:r w:rsidRPr="00B016D0">
              <w:rPr>
                <w:sz w:val="20"/>
                <w:szCs w:val="20"/>
              </w:rPr>
              <w:t>№ п/п</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01B0D335" w14:textId="77777777" w:rsidR="00B016D0" w:rsidRPr="00B016D0" w:rsidRDefault="00B016D0" w:rsidP="00B016D0">
            <w:pPr>
              <w:jc w:val="center"/>
              <w:rPr>
                <w:sz w:val="20"/>
                <w:szCs w:val="20"/>
              </w:rPr>
            </w:pPr>
            <w:r w:rsidRPr="00B016D0">
              <w:rPr>
                <w:sz w:val="20"/>
                <w:szCs w:val="20"/>
              </w:rPr>
              <w:t>Показатель</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7A34DF9" w14:textId="77777777" w:rsidR="00B016D0" w:rsidRPr="00B016D0" w:rsidRDefault="00B016D0" w:rsidP="00B016D0">
            <w:pPr>
              <w:jc w:val="center"/>
              <w:rPr>
                <w:sz w:val="20"/>
                <w:szCs w:val="20"/>
              </w:rPr>
            </w:pPr>
            <w:r w:rsidRPr="00B016D0">
              <w:rPr>
                <w:sz w:val="20"/>
                <w:szCs w:val="20"/>
              </w:rPr>
              <w:t>ед. изм.</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4EF352BA" w14:textId="77777777" w:rsidR="00B016D0" w:rsidRPr="00B016D0" w:rsidRDefault="00B016D0" w:rsidP="00B016D0">
            <w:pPr>
              <w:jc w:val="center"/>
              <w:rPr>
                <w:sz w:val="20"/>
                <w:szCs w:val="20"/>
              </w:rPr>
            </w:pPr>
            <w:r w:rsidRPr="00B016D0">
              <w:rPr>
                <w:sz w:val="20"/>
                <w:szCs w:val="20"/>
              </w:rPr>
              <w:t>Объем тепловой энергии в год</w:t>
            </w:r>
          </w:p>
        </w:tc>
        <w:tc>
          <w:tcPr>
            <w:tcW w:w="2840" w:type="dxa"/>
            <w:gridSpan w:val="2"/>
            <w:tcBorders>
              <w:top w:val="single" w:sz="4" w:space="0" w:color="auto"/>
              <w:left w:val="nil"/>
              <w:bottom w:val="single" w:sz="4" w:space="0" w:color="auto"/>
              <w:right w:val="single" w:sz="4" w:space="0" w:color="000000"/>
            </w:tcBorders>
            <w:shd w:val="clear" w:color="auto" w:fill="auto"/>
            <w:vAlign w:val="center"/>
            <w:hideMark/>
          </w:tcPr>
          <w:p w14:paraId="67B9917E" w14:textId="77777777" w:rsidR="00B016D0" w:rsidRPr="00B016D0" w:rsidRDefault="00B016D0" w:rsidP="00B016D0">
            <w:pPr>
              <w:jc w:val="center"/>
              <w:rPr>
                <w:sz w:val="20"/>
                <w:szCs w:val="20"/>
              </w:rPr>
            </w:pPr>
            <w:r w:rsidRPr="00B016D0">
              <w:rPr>
                <w:sz w:val="20"/>
                <w:szCs w:val="20"/>
              </w:rPr>
              <w:t>в том числе:</w:t>
            </w:r>
          </w:p>
        </w:tc>
      </w:tr>
      <w:tr w:rsidR="00B016D0" w:rsidRPr="00B016D0" w14:paraId="7E9D13A7" w14:textId="77777777" w:rsidTr="00FC1F11">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8E02C2" w14:textId="77777777" w:rsidR="00B016D0" w:rsidRPr="00B016D0" w:rsidRDefault="00B016D0" w:rsidP="00B016D0">
            <w:pPr>
              <w:jc w:val="center"/>
              <w:rPr>
                <w:sz w:val="20"/>
                <w:szCs w:val="20"/>
              </w:rPr>
            </w:pPr>
            <w:r w:rsidRPr="00B016D0">
              <w:rPr>
                <w:sz w:val="20"/>
                <w:szCs w:val="20"/>
              </w:rPr>
              <w:t> </w:t>
            </w:r>
          </w:p>
        </w:tc>
        <w:tc>
          <w:tcPr>
            <w:tcW w:w="3100" w:type="dxa"/>
            <w:tcBorders>
              <w:top w:val="nil"/>
              <w:left w:val="nil"/>
              <w:bottom w:val="single" w:sz="4" w:space="0" w:color="auto"/>
              <w:right w:val="single" w:sz="4" w:space="0" w:color="auto"/>
            </w:tcBorders>
            <w:shd w:val="clear" w:color="auto" w:fill="auto"/>
            <w:noWrap/>
            <w:vAlign w:val="center"/>
            <w:hideMark/>
          </w:tcPr>
          <w:p w14:paraId="730CBAC5" w14:textId="77777777" w:rsidR="00B016D0" w:rsidRPr="00B016D0" w:rsidRDefault="00B016D0" w:rsidP="00B016D0">
            <w:pPr>
              <w:jc w:val="center"/>
              <w:rPr>
                <w:sz w:val="20"/>
                <w:szCs w:val="20"/>
              </w:rPr>
            </w:pPr>
            <w:r w:rsidRPr="00B016D0">
              <w:rPr>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4A65FFCB" w14:textId="77777777" w:rsidR="00B016D0" w:rsidRPr="00B016D0" w:rsidRDefault="00B016D0" w:rsidP="00B016D0">
            <w:pPr>
              <w:jc w:val="center"/>
              <w:rPr>
                <w:sz w:val="20"/>
                <w:szCs w:val="20"/>
              </w:rPr>
            </w:pPr>
            <w:r w:rsidRPr="00B016D0">
              <w:rPr>
                <w:sz w:val="20"/>
                <w:szCs w:val="20"/>
              </w:rPr>
              <w:t> </w:t>
            </w:r>
          </w:p>
        </w:tc>
        <w:tc>
          <w:tcPr>
            <w:tcW w:w="1720" w:type="dxa"/>
            <w:tcBorders>
              <w:top w:val="nil"/>
              <w:left w:val="nil"/>
              <w:bottom w:val="single" w:sz="4" w:space="0" w:color="auto"/>
              <w:right w:val="single" w:sz="4" w:space="0" w:color="auto"/>
            </w:tcBorders>
            <w:shd w:val="clear" w:color="auto" w:fill="auto"/>
            <w:noWrap/>
            <w:vAlign w:val="center"/>
            <w:hideMark/>
          </w:tcPr>
          <w:p w14:paraId="4612DBB3" w14:textId="77777777" w:rsidR="00B016D0" w:rsidRPr="00B016D0" w:rsidRDefault="00B016D0" w:rsidP="00B016D0">
            <w:pPr>
              <w:jc w:val="center"/>
              <w:rPr>
                <w:sz w:val="20"/>
                <w:szCs w:val="20"/>
              </w:rPr>
            </w:pPr>
            <w:r w:rsidRPr="00B016D0">
              <w:rPr>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14:paraId="5C832A68" w14:textId="77777777" w:rsidR="00B016D0" w:rsidRPr="00B016D0" w:rsidRDefault="00B016D0" w:rsidP="00B016D0">
            <w:pPr>
              <w:jc w:val="center"/>
              <w:rPr>
                <w:sz w:val="20"/>
                <w:szCs w:val="20"/>
              </w:rPr>
            </w:pPr>
            <w:r w:rsidRPr="00B016D0">
              <w:rPr>
                <w:sz w:val="20"/>
                <w:szCs w:val="20"/>
              </w:rPr>
              <w:t xml:space="preserve">1 полугодие </w:t>
            </w:r>
          </w:p>
        </w:tc>
        <w:tc>
          <w:tcPr>
            <w:tcW w:w="1420" w:type="dxa"/>
            <w:tcBorders>
              <w:top w:val="nil"/>
              <w:left w:val="nil"/>
              <w:bottom w:val="single" w:sz="4" w:space="0" w:color="auto"/>
              <w:right w:val="single" w:sz="4" w:space="0" w:color="auto"/>
            </w:tcBorders>
            <w:shd w:val="clear" w:color="auto" w:fill="auto"/>
            <w:noWrap/>
            <w:vAlign w:val="center"/>
            <w:hideMark/>
          </w:tcPr>
          <w:p w14:paraId="2EFEC374" w14:textId="77777777" w:rsidR="00B016D0" w:rsidRPr="00B016D0" w:rsidRDefault="00B016D0" w:rsidP="00B016D0">
            <w:pPr>
              <w:jc w:val="center"/>
              <w:rPr>
                <w:sz w:val="20"/>
                <w:szCs w:val="20"/>
              </w:rPr>
            </w:pPr>
            <w:r w:rsidRPr="00B016D0">
              <w:rPr>
                <w:sz w:val="20"/>
                <w:szCs w:val="20"/>
              </w:rPr>
              <w:t>2 полугодие</w:t>
            </w:r>
          </w:p>
        </w:tc>
      </w:tr>
      <w:tr w:rsidR="00B016D0" w:rsidRPr="00B016D0" w14:paraId="58C25F94" w14:textId="77777777" w:rsidTr="00FC1F11">
        <w:trPr>
          <w:trHeight w:val="79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07D7B0" w14:textId="77777777" w:rsidR="00B016D0" w:rsidRPr="00B016D0" w:rsidRDefault="00B016D0" w:rsidP="00B016D0">
            <w:pPr>
              <w:jc w:val="center"/>
              <w:rPr>
                <w:sz w:val="20"/>
                <w:szCs w:val="20"/>
              </w:rPr>
            </w:pPr>
            <w:r w:rsidRPr="00B016D0">
              <w:rPr>
                <w:sz w:val="20"/>
                <w:szCs w:val="20"/>
              </w:rPr>
              <w:t>1.</w:t>
            </w:r>
          </w:p>
        </w:tc>
        <w:tc>
          <w:tcPr>
            <w:tcW w:w="3100" w:type="dxa"/>
            <w:tcBorders>
              <w:top w:val="nil"/>
              <w:left w:val="nil"/>
              <w:bottom w:val="single" w:sz="4" w:space="0" w:color="auto"/>
              <w:right w:val="single" w:sz="4" w:space="0" w:color="auto"/>
            </w:tcBorders>
            <w:shd w:val="clear" w:color="auto" w:fill="auto"/>
            <w:vAlign w:val="center"/>
            <w:hideMark/>
          </w:tcPr>
          <w:p w14:paraId="26EA7C0A" w14:textId="77777777" w:rsidR="00B016D0" w:rsidRPr="00B016D0" w:rsidRDefault="00B016D0" w:rsidP="00B016D0">
            <w:pPr>
              <w:rPr>
                <w:sz w:val="20"/>
                <w:szCs w:val="20"/>
              </w:rPr>
            </w:pPr>
            <w:r w:rsidRPr="00B016D0">
              <w:rPr>
                <w:sz w:val="20"/>
                <w:szCs w:val="20"/>
              </w:rPr>
              <w:t>Выработка тепловой энергии</w:t>
            </w:r>
          </w:p>
        </w:tc>
        <w:tc>
          <w:tcPr>
            <w:tcW w:w="1100" w:type="dxa"/>
            <w:tcBorders>
              <w:top w:val="nil"/>
              <w:left w:val="nil"/>
              <w:bottom w:val="single" w:sz="4" w:space="0" w:color="auto"/>
              <w:right w:val="single" w:sz="4" w:space="0" w:color="auto"/>
            </w:tcBorders>
            <w:shd w:val="clear" w:color="auto" w:fill="auto"/>
            <w:noWrap/>
            <w:vAlign w:val="center"/>
            <w:hideMark/>
          </w:tcPr>
          <w:p w14:paraId="0CA56447" w14:textId="77777777" w:rsidR="00B016D0" w:rsidRPr="00B016D0" w:rsidRDefault="00B016D0" w:rsidP="00B016D0">
            <w:pPr>
              <w:jc w:val="center"/>
              <w:rPr>
                <w:sz w:val="20"/>
                <w:szCs w:val="20"/>
              </w:rPr>
            </w:pPr>
            <w:r w:rsidRPr="00B016D0">
              <w:rPr>
                <w:sz w:val="20"/>
                <w:szCs w:val="20"/>
              </w:rPr>
              <w:t xml:space="preserve"> Гкал</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4A6B3" w14:textId="77777777" w:rsidR="00B016D0" w:rsidRPr="00B016D0" w:rsidRDefault="00B016D0" w:rsidP="00B016D0">
            <w:pPr>
              <w:jc w:val="center"/>
              <w:rPr>
                <w:sz w:val="20"/>
                <w:szCs w:val="20"/>
              </w:rPr>
            </w:pPr>
            <w:r w:rsidRPr="00B016D0">
              <w:rPr>
                <w:snapToGrid w:val="0"/>
                <w:sz w:val="20"/>
                <w:szCs w:val="20"/>
              </w:rPr>
              <w:t>46 372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D7BEFA1" w14:textId="77777777" w:rsidR="00B016D0" w:rsidRPr="00B016D0" w:rsidRDefault="00B016D0" w:rsidP="00B016D0">
            <w:pPr>
              <w:jc w:val="center"/>
              <w:rPr>
                <w:snapToGrid w:val="0"/>
                <w:sz w:val="20"/>
                <w:szCs w:val="20"/>
              </w:rPr>
            </w:pPr>
            <w:r w:rsidRPr="00B016D0">
              <w:rPr>
                <w:snapToGrid w:val="0"/>
                <w:sz w:val="20"/>
                <w:szCs w:val="20"/>
              </w:rPr>
              <w:t>24 577</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6A4BBB8" w14:textId="77777777" w:rsidR="00B016D0" w:rsidRPr="00B016D0" w:rsidRDefault="00B016D0" w:rsidP="00B016D0">
            <w:pPr>
              <w:jc w:val="center"/>
              <w:rPr>
                <w:snapToGrid w:val="0"/>
                <w:sz w:val="20"/>
                <w:szCs w:val="20"/>
              </w:rPr>
            </w:pPr>
            <w:r w:rsidRPr="00B016D0">
              <w:rPr>
                <w:snapToGrid w:val="0"/>
                <w:sz w:val="20"/>
                <w:szCs w:val="20"/>
              </w:rPr>
              <w:t>21 795</w:t>
            </w:r>
          </w:p>
        </w:tc>
      </w:tr>
      <w:tr w:rsidR="00B016D0" w:rsidRPr="00B016D0" w14:paraId="39DBD3C3" w14:textId="77777777" w:rsidTr="00FC1F11">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D99386" w14:textId="77777777" w:rsidR="00B016D0" w:rsidRPr="00B016D0" w:rsidRDefault="00B016D0" w:rsidP="00B016D0">
            <w:pPr>
              <w:jc w:val="center"/>
              <w:rPr>
                <w:sz w:val="20"/>
                <w:szCs w:val="20"/>
              </w:rPr>
            </w:pPr>
            <w:r w:rsidRPr="00B016D0">
              <w:rPr>
                <w:sz w:val="20"/>
                <w:szCs w:val="20"/>
              </w:rPr>
              <w:t>2.</w:t>
            </w:r>
          </w:p>
        </w:tc>
        <w:tc>
          <w:tcPr>
            <w:tcW w:w="3100" w:type="dxa"/>
            <w:tcBorders>
              <w:top w:val="nil"/>
              <w:left w:val="nil"/>
              <w:bottom w:val="single" w:sz="4" w:space="0" w:color="auto"/>
              <w:right w:val="single" w:sz="4" w:space="0" w:color="auto"/>
            </w:tcBorders>
            <w:shd w:val="clear" w:color="auto" w:fill="auto"/>
            <w:vAlign w:val="center"/>
            <w:hideMark/>
          </w:tcPr>
          <w:p w14:paraId="3CFD3E97" w14:textId="77777777" w:rsidR="00B016D0" w:rsidRPr="00B016D0" w:rsidRDefault="00B016D0" w:rsidP="00B016D0">
            <w:pPr>
              <w:rPr>
                <w:sz w:val="20"/>
                <w:szCs w:val="20"/>
              </w:rPr>
            </w:pPr>
            <w:r w:rsidRPr="00B016D0">
              <w:rPr>
                <w:sz w:val="20"/>
                <w:szCs w:val="20"/>
              </w:rPr>
              <w:t>Собственные нужды котельных</w:t>
            </w:r>
          </w:p>
        </w:tc>
        <w:tc>
          <w:tcPr>
            <w:tcW w:w="1100" w:type="dxa"/>
            <w:tcBorders>
              <w:top w:val="nil"/>
              <w:left w:val="nil"/>
              <w:bottom w:val="single" w:sz="4" w:space="0" w:color="auto"/>
              <w:right w:val="single" w:sz="4" w:space="0" w:color="auto"/>
            </w:tcBorders>
            <w:shd w:val="clear" w:color="auto" w:fill="auto"/>
            <w:noWrap/>
            <w:vAlign w:val="center"/>
            <w:hideMark/>
          </w:tcPr>
          <w:p w14:paraId="5A570890" w14:textId="77777777" w:rsidR="00B016D0" w:rsidRPr="00B016D0" w:rsidRDefault="00B016D0" w:rsidP="00B016D0">
            <w:pPr>
              <w:jc w:val="center"/>
              <w:rPr>
                <w:sz w:val="20"/>
                <w:szCs w:val="20"/>
              </w:rPr>
            </w:pPr>
            <w:r w:rsidRPr="00B016D0">
              <w:rPr>
                <w:sz w:val="20"/>
                <w:szCs w:val="20"/>
              </w:rPr>
              <w:t xml:space="preserve"> Гкал</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7F050C1" w14:textId="77777777" w:rsidR="00B016D0" w:rsidRPr="00B016D0" w:rsidRDefault="00B016D0" w:rsidP="00B016D0">
            <w:pPr>
              <w:jc w:val="center"/>
              <w:rPr>
                <w:snapToGrid w:val="0"/>
                <w:sz w:val="20"/>
                <w:szCs w:val="20"/>
              </w:rPr>
            </w:pPr>
            <w:r w:rsidRPr="00B016D0">
              <w:rPr>
                <w:snapToGrid w:val="0"/>
                <w:sz w:val="20"/>
                <w:szCs w:val="20"/>
              </w:rPr>
              <w:t>552</w:t>
            </w:r>
          </w:p>
        </w:tc>
        <w:tc>
          <w:tcPr>
            <w:tcW w:w="1420" w:type="dxa"/>
            <w:tcBorders>
              <w:top w:val="nil"/>
              <w:left w:val="nil"/>
              <w:bottom w:val="single" w:sz="4" w:space="0" w:color="auto"/>
              <w:right w:val="single" w:sz="4" w:space="0" w:color="auto"/>
            </w:tcBorders>
            <w:shd w:val="clear" w:color="auto" w:fill="auto"/>
            <w:noWrap/>
            <w:vAlign w:val="center"/>
            <w:hideMark/>
          </w:tcPr>
          <w:p w14:paraId="3956F127" w14:textId="77777777" w:rsidR="00B016D0" w:rsidRPr="00B016D0" w:rsidRDefault="00B016D0" w:rsidP="00B016D0">
            <w:pPr>
              <w:jc w:val="center"/>
              <w:rPr>
                <w:snapToGrid w:val="0"/>
                <w:sz w:val="20"/>
                <w:szCs w:val="20"/>
              </w:rPr>
            </w:pPr>
            <w:r w:rsidRPr="00B016D0">
              <w:rPr>
                <w:snapToGrid w:val="0"/>
                <w:sz w:val="20"/>
                <w:szCs w:val="20"/>
              </w:rPr>
              <w:t>293</w:t>
            </w:r>
          </w:p>
        </w:tc>
        <w:tc>
          <w:tcPr>
            <w:tcW w:w="1420" w:type="dxa"/>
            <w:tcBorders>
              <w:top w:val="nil"/>
              <w:left w:val="nil"/>
              <w:bottom w:val="single" w:sz="4" w:space="0" w:color="auto"/>
              <w:right w:val="single" w:sz="4" w:space="0" w:color="auto"/>
            </w:tcBorders>
            <w:shd w:val="clear" w:color="auto" w:fill="auto"/>
            <w:noWrap/>
            <w:vAlign w:val="center"/>
            <w:hideMark/>
          </w:tcPr>
          <w:p w14:paraId="576E345E" w14:textId="77777777" w:rsidR="00B016D0" w:rsidRPr="00B016D0" w:rsidRDefault="00B016D0" w:rsidP="00B016D0">
            <w:pPr>
              <w:jc w:val="center"/>
              <w:rPr>
                <w:snapToGrid w:val="0"/>
                <w:sz w:val="20"/>
                <w:szCs w:val="20"/>
              </w:rPr>
            </w:pPr>
            <w:r w:rsidRPr="00B016D0">
              <w:rPr>
                <w:snapToGrid w:val="0"/>
                <w:sz w:val="20"/>
                <w:szCs w:val="20"/>
              </w:rPr>
              <w:t>259</w:t>
            </w:r>
          </w:p>
        </w:tc>
      </w:tr>
      <w:tr w:rsidR="00B016D0" w:rsidRPr="00B016D0" w14:paraId="11B77D44" w14:textId="77777777" w:rsidTr="00FC1F11">
        <w:trPr>
          <w:trHeight w:val="52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57C2F8" w14:textId="77777777" w:rsidR="00B016D0" w:rsidRPr="00B016D0" w:rsidRDefault="00B016D0" w:rsidP="00B016D0">
            <w:pPr>
              <w:jc w:val="center"/>
              <w:rPr>
                <w:sz w:val="20"/>
                <w:szCs w:val="20"/>
              </w:rPr>
            </w:pPr>
            <w:r w:rsidRPr="00B016D0">
              <w:rPr>
                <w:sz w:val="20"/>
                <w:szCs w:val="20"/>
              </w:rPr>
              <w:t>3.</w:t>
            </w:r>
          </w:p>
        </w:tc>
        <w:tc>
          <w:tcPr>
            <w:tcW w:w="3100" w:type="dxa"/>
            <w:tcBorders>
              <w:top w:val="nil"/>
              <w:left w:val="nil"/>
              <w:bottom w:val="single" w:sz="4" w:space="0" w:color="auto"/>
              <w:right w:val="single" w:sz="4" w:space="0" w:color="auto"/>
            </w:tcBorders>
            <w:shd w:val="clear" w:color="auto" w:fill="auto"/>
            <w:vAlign w:val="center"/>
            <w:hideMark/>
          </w:tcPr>
          <w:p w14:paraId="5EDF89D8" w14:textId="77777777" w:rsidR="00B016D0" w:rsidRPr="00B016D0" w:rsidRDefault="00B016D0" w:rsidP="00B016D0">
            <w:pPr>
              <w:rPr>
                <w:sz w:val="20"/>
                <w:szCs w:val="20"/>
              </w:rPr>
            </w:pPr>
            <w:r w:rsidRPr="00B016D0">
              <w:rPr>
                <w:sz w:val="20"/>
                <w:szCs w:val="20"/>
              </w:rPr>
              <w:t>Отпуск тепловой энергии в сеть (полезный отпуск), в том числе:</w:t>
            </w:r>
          </w:p>
        </w:tc>
        <w:tc>
          <w:tcPr>
            <w:tcW w:w="1100" w:type="dxa"/>
            <w:tcBorders>
              <w:top w:val="nil"/>
              <w:left w:val="nil"/>
              <w:bottom w:val="single" w:sz="4" w:space="0" w:color="auto"/>
              <w:right w:val="single" w:sz="4" w:space="0" w:color="auto"/>
            </w:tcBorders>
            <w:shd w:val="clear" w:color="auto" w:fill="auto"/>
            <w:noWrap/>
            <w:vAlign w:val="center"/>
            <w:hideMark/>
          </w:tcPr>
          <w:p w14:paraId="40B816EF" w14:textId="77777777" w:rsidR="00B016D0" w:rsidRPr="00B016D0" w:rsidRDefault="00B016D0" w:rsidP="00B016D0">
            <w:pPr>
              <w:jc w:val="center"/>
              <w:rPr>
                <w:sz w:val="20"/>
                <w:szCs w:val="20"/>
              </w:rPr>
            </w:pPr>
            <w:r w:rsidRPr="00B016D0">
              <w:rPr>
                <w:sz w:val="20"/>
                <w:szCs w:val="20"/>
              </w:rPr>
              <w:t xml:space="preserve"> Гкал</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154A524" w14:textId="77777777" w:rsidR="00B016D0" w:rsidRPr="00B016D0" w:rsidRDefault="00B016D0" w:rsidP="00B016D0">
            <w:pPr>
              <w:jc w:val="center"/>
              <w:rPr>
                <w:snapToGrid w:val="0"/>
                <w:sz w:val="20"/>
                <w:szCs w:val="20"/>
              </w:rPr>
            </w:pPr>
            <w:r w:rsidRPr="00B016D0">
              <w:rPr>
                <w:snapToGrid w:val="0"/>
                <w:sz w:val="20"/>
                <w:szCs w:val="20"/>
              </w:rPr>
              <w:t>45 820</w:t>
            </w:r>
          </w:p>
        </w:tc>
        <w:tc>
          <w:tcPr>
            <w:tcW w:w="1420" w:type="dxa"/>
            <w:tcBorders>
              <w:top w:val="nil"/>
              <w:left w:val="nil"/>
              <w:bottom w:val="single" w:sz="4" w:space="0" w:color="auto"/>
              <w:right w:val="single" w:sz="4" w:space="0" w:color="auto"/>
            </w:tcBorders>
            <w:shd w:val="clear" w:color="auto" w:fill="auto"/>
            <w:noWrap/>
            <w:vAlign w:val="center"/>
            <w:hideMark/>
          </w:tcPr>
          <w:p w14:paraId="57503982" w14:textId="77777777" w:rsidR="00B016D0" w:rsidRPr="00B016D0" w:rsidRDefault="00B016D0" w:rsidP="00B016D0">
            <w:pPr>
              <w:jc w:val="center"/>
              <w:rPr>
                <w:snapToGrid w:val="0"/>
                <w:sz w:val="20"/>
                <w:szCs w:val="20"/>
              </w:rPr>
            </w:pPr>
            <w:r w:rsidRPr="00B016D0">
              <w:rPr>
                <w:snapToGrid w:val="0"/>
                <w:sz w:val="20"/>
                <w:szCs w:val="20"/>
              </w:rPr>
              <w:t>24 284</w:t>
            </w:r>
          </w:p>
        </w:tc>
        <w:tc>
          <w:tcPr>
            <w:tcW w:w="1420" w:type="dxa"/>
            <w:tcBorders>
              <w:top w:val="nil"/>
              <w:left w:val="nil"/>
              <w:bottom w:val="single" w:sz="4" w:space="0" w:color="auto"/>
              <w:right w:val="single" w:sz="4" w:space="0" w:color="auto"/>
            </w:tcBorders>
            <w:shd w:val="clear" w:color="auto" w:fill="auto"/>
            <w:noWrap/>
            <w:vAlign w:val="center"/>
            <w:hideMark/>
          </w:tcPr>
          <w:p w14:paraId="3BBB0B91" w14:textId="77777777" w:rsidR="00B016D0" w:rsidRPr="00B016D0" w:rsidRDefault="00B016D0" w:rsidP="00B016D0">
            <w:pPr>
              <w:jc w:val="center"/>
              <w:rPr>
                <w:snapToGrid w:val="0"/>
                <w:sz w:val="20"/>
                <w:szCs w:val="20"/>
              </w:rPr>
            </w:pPr>
            <w:r w:rsidRPr="00B016D0">
              <w:rPr>
                <w:snapToGrid w:val="0"/>
                <w:sz w:val="20"/>
                <w:szCs w:val="20"/>
              </w:rPr>
              <w:t>21 536</w:t>
            </w:r>
          </w:p>
        </w:tc>
      </w:tr>
      <w:tr w:rsidR="00B016D0" w:rsidRPr="00B016D0" w14:paraId="48A1B546" w14:textId="77777777" w:rsidTr="00FC1F11">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tcPr>
          <w:p w14:paraId="474D4709" w14:textId="77777777" w:rsidR="00B016D0" w:rsidRPr="00B016D0" w:rsidRDefault="00B016D0" w:rsidP="00B016D0">
            <w:pPr>
              <w:jc w:val="center"/>
              <w:rPr>
                <w:sz w:val="20"/>
                <w:szCs w:val="20"/>
              </w:rPr>
            </w:pPr>
            <w:r w:rsidRPr="00B016D0">
              <w:rPr>
                <w:sz w:val="20"/>
                <w:szCs w:val="20"/>
              </w:rPr>
              <w:t>4.</w:t>
            </w:r>
          </w:p>
        </w:tc>
        <w:tc>
          <w:tcPr>
            <w:tcW w:w="3100" w:type="dxa"/>
            <w:tcBorders>
              <w:top w:val="nil"/>
              <w:left w:val="nil"/>
              <w:bottom w:val="single" w:sz="4" w:space="0" w:color="auto"/>
              <w:right w:val="single" w:sz="4" w:space="0" w:color="auto"/>
            </w:tcBorders>
            <w:shd w:val="clear" w:color="auto" w:fill="auto"/>
            <w:vAlign w:val="center"/>
          </w:tcPr>
          <w:p w14:paraId="7AAAF9FC" w14:textId="77777777" w:rsidR="00B016D0" w:rsidRPr="00B016D0" w:rsidRDefault="00B016D0" w:rsidP="00B016D0">
            <w:pPr>
              <w:rPr>
                <w:sz w:val="20"/>
                <w:szCs w:val="20"/>
              </w:rPr>
            </w:pPr>
            <w:r w:rsidRPr="00B016D0">
              <w:rPr>
                <w:sz w:val="20"/>
                <w:szCs w:val="20"/>
              </w:rPr>
              <w:t>Производственные нужды</w:t>
            </w:r>
          </w:p>
        </w:tc>
        <w:tc>
          <w:tcPr>
            <w:tcW w:w="1100" w:type="dxa"/>
            <w:tcBorders>
              <w:top w:val="nil"/>
              <w:left w:val="nil"/>
              <w:bottom w:val="single" w:sz="4" w:space="0" w:color="auto"/>
              <w:right w:val="single" w:sz="4" w:space="0" w:color="auto"/>
            </w:tcBorders>
            <w:shd w:val="clear" w:color="auto" w:fill="auto"/>
            <w:noWrap/>
            <w:vAlign w:val="center"/>
          </w:tcPr>
          <w:p w14:paraId="0C4530F6" w14:textId="77777777" w:rsidR="00B016D0" w:rsidRPr="00B016D0" w:rsidRDefault="00B016D0" w:rsidP="00B016D0">
            <w:pPr>
              <w:jc w:val="center"/>
              <w:rPr>
                <w:sz w:val="20"/>
                <w:szCs w:val="20"/>
              </w:rPr>
            </w:pPr>
            <w:r w:rsidRPr="00B016D0">
              <w:rPr>
                <w:sz w:val="20"/>
                <w:szCs w:val="20"/>
              </w:rPr>
              <w:t>Гкал</w:t>
            </w:r>
          </w:p>
        </w:tc>
        <w:tc>
          <w:tcPr>
            <w:tcW w:w="1720" w:type="dxa"/>
            <w:tcBorders>
              <w:top w:val="nil"/>
              <w:left w:val="single" w:sz="4" w:space="0" w:color="auto"/>
              <w:bottom w:val="single" w:sz="4" w:space="0" w:color="auto"/>
              <w:right w:val="single" w:sz="4" w:space="0" w:color="auto"/>
            </w:tcBorders>
            <w:shd w:val="clear" w:color="auto" w:fill="auto"/>
            <w:noWrap/>
            <w:vAlign w:val="center"/>
          </w:tcPr>
          <w:p w14:paraId="5573FCF2" w14:textId="77777777" w:rsidR="00B016D0" w:rsidRPr="00B016D0" w:rsidRDefault="00B016D0" w:rsidP="00B016D0">
            <w:pPr>
              <w:jc w:val="center"/>
              <w:rPr>
                <w:snapToGrid w:val="0"/>
                <w:sz w:val="20"/>
                <w:szCs w:val="20"/>
              </w:rPr>
            </w:pPr>
            <w:r w:rsidRPr="00B016D0">
              <w:rPr>
                <w:snapToGrid w:val="0"/>
                <w:sz w:val="20"/>
                <w:szCs w:val="20"/>
              </w:rPr>
              <w:t>327</w:t>
            </w:r>
          </w:p>
        </w:tc>
        <w:tc>
          <w:tcPr>
            <w:tcW w:w="1420" w:type="dxa"/>
            <w:tcBorders>
              <w:top w:val="nil"/>
              <w:left w:val="nil"/>
              <w:bottom w:val="single" w:sz="4" w:space="0" w:color="auto"/>
              <w:right w:val="single" w:sz="4" w:space="0" w:color="auto"/>
            </w:tcBorders>
            <w:shd w:val="clear" w:color="auto" w:fill="auto"/>
            <w:noWrap/>
            <w:vAlign w:val="center"/>
          </w:tcPr>
          <w:p w14:paraId="5DBBB6DD" w14:textId="77777777" w:rsidR="00B016D0" w:rsidRPr="00B016D0" w:rsidRDefault="00B016D0" w:rsidP="00B016D0">
            <w:pPr>
              <w:jc w:val="center"/>
              <w:rPr>
                <w:snapToGrid w:val="0"/>
                <w:sz w:val="20"/>
                <w:szCs w:val="20"/>
              </w:rPr>
            </w:pPr>
            <w:r w:rsidRPr="00B016D0">
              <w:rPr>
                <w:snapToGrid w:val="0"/>
                <w:sz w:val="20"/>
                <w:szCs w:val="20"/>
              </w:rPr>
              <w:t>173</w:t>
            </w:r>
          </w:p>
        </w:tc>
        <w:tc>
          <w:tcPr>
            <w:tcW w:w="1420" w:type="dxa"/>
            <w:tcBorders>
              <w:top w:val="nil"/>
              <w:left w:val="nil"/>
              <w:bottom w:val="single" w:sz="4" w:space="0" w:color="auto"/>
              <w:right w:val="single" w:sz="4" w:space="0" w:color="auto"/>
            </w:tcBorders>
            <w:shd w:val="clear" w:color="auto" w:fill="auto"/>
            <w:noWrap/>
            <w:vAlign w:val="center"/>
          </w:tcPr>
          <w:p w14:paraId="05632C28" w14:textId="77777777" w:rsidR="00B016D0" w:rsidRPr="00B016D0" w:rsidRDefault="00B016D0" w:rsidP="00B016D0">
            <w:pPr>
              <w:jc w:val="center"/>
              <w:rPr>
                <w:snapToGrid w:val="0"/>
                <w:sz w:val="20"/>
                <w:szCs w:val="20"/>
              </w:rPr>
            </w:pPr>
            <w:r w:rsidRPr="00B016D0">
              <w:rPr>
                <w:snapToGrid w:val="0"/>
                <w:sz w:val="20"/>
                <w:szCs w:val="20"/>
              </w:rPr>
              <w:t>154</w:t>
            </w:r>
          </w:p>
        </w:tc>
      </w:tr>
      <w:tr w:rsidR="00B016D0" w:rsidRPr="00B016D0" w14:paraId="051B25B9" w14:textId="77777777" w:rsidTr="00FC1F11">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B427DA" w14:textId="77777777" w:rsidR="00B016D0" w:rsidRPr="00B016D0" w:rsidRDefault="00B016D0" w:rsidP="00B016D0">
            <w:pPr>
              <w:jc w:val="center"/>
              <w:rPr>
                <w:sz w:val="20"/>
                <w:szCs w:val="20"/>
              </w:rPr>
            </w:pPr>
            <w:r w:rsidRPr="00B016D0">
              <w:rPr>
                <w:sz w:val="20"/>
                <w:szCs w:val="20"/>
              </w:rPr>
              <w:t>5.</w:t>
            </w:r>
          </w:p>
        </w:tc>
        <w:tc>
          <w:tcPr>
            <w:tcW w:w="3100" w:type="dxa"/>
            <w:tcBorders>
              <w:top w:val="nil"/>
              <w:left w:val="nil"/>
              <w:bottom w:val="single" w:sz="4" w:space="0" w:color="auto"/>
              <w:right w:val="single" w:sz="4" w:space="0" w:color="auto"/>
            </w:tcBorders>
            <w:shd w:val="clear" w:color="auto" w:fill="auto"/>
            <w:vAlign w:val="center"/>
            <w:hideMark/>
          </w:tcPr>
          <w:p w14:paraId="6069C5D6" w14:textId="77777777" w:rsidR="00B016D0" w:rsidRPr="00B016D0" w:rsidRDefault="00B016D0" w:rsidP="00B016D0">
            <w:pPr>
              <w:rPr>
                <w:sz w:val="20"/>
                <w:szCs w:val="20"/>
              </w:rPr>
            </w:pPr>
            <w:r w:rsidRPr="00B016D0">
              <w:rPr>
                <w:sz w:val="20"/>
                <w:szCs w:val="20"/>
              </w:rPr>
              <w:t>Потери тепловой энергии в сетях</w:t>
            </w:r>
          </w:p>
        </w:tc>
        <w:tc>
          <w:tcPr>
            <w:tcW w:w="1100" w:type="dxa"/>
            <w:tcBorders>
              <w:top w:val="nil"/>
              <w:left w:val="nil"/>
              <w:bottom w:val="single" w:sz="4" w:space="0" w:color="auto"/>
              <w:right w:val="single" w:sz="4" w:space="0" w:color="auto"/>
            </w:tcBorders>
            <w:shd w:val="clear" w:color="auto" w:fill="auto"/>
            <w:noWrap/>
            <w:vAlign w:val="center"/>
            <w:hideMark/>
          </w:tcPr>
          <w:p w14:paraId="54D79575" w14:textId="77777777" w:rsidR="00B016D0" w:rsidRPr="00B016D0" w:rsidRDefault="00B016D0" w:rsidP="00B016D0">
            <w:pPr>
              <w:jc w:val="center"/>
              <w:rPr>
                <w:sz w:val="20"/>
                <w:szCs w:val="20"/>
              </w:rPr>
            </w:pPr>
            <w:r w:rsidRPr="00B016D0">
              <w:rPr>
                <w:sz w:val="20"/>
                <w:szCs w:val="20"/>
              </w:rPr>
              <w:t xml:space="preserve"> Гкал</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D8D86DD" w14:textId="77777777" w:rsidR="00B016D0" w:rsidRPr="00B016D0" w:rsidRDefault="00B016D0" w:rsidP="00B016D0">
            <w:pPr>
              <w:jc w:val="center"/>
              <w:rPr>
                <w:snapToGrid w:val="0"/>
                <w:sz w:val="20"/>
                <w:szCs w:val="20"/>
              </w:rPr>
            </w:pPr>
            <w:r w:rsidRPr="00B016D0">
              <w:rPr>
                <w:snapToGrid w:val="0"/>
                <w:sz w:val="20"/>
                <w:szCs w:val="20"/>
              </w:rPr>
              <w:t>6 764</w:t>
            </w:r>
          </w:p>
        </w:tc>
        <w:tc>
          <w:tcPr>
            <w:tcW w:w="1420" w:type="dxa"/>
            <w:tcBorders>
              <w:top w:val="nil"/>
              <w:left w:val="nil"/>
              <w:bottom w:val="single" w:sz="4" w:space="0" w:color="auto"/>
              <w:right w:val="single" w:sz="4" w:space="0" w:color="auto"/>
            </w:tcBorders>
            <w:shd w:val="clear" w:color="auto" w:fill="auto"/>
            <w:noWrap/>
            <w:vAlign w:val="center"/>
            <w:hideMark/>
          </w:tcPr>
          <w:p w14:paraId="697BB28F" w14:textId="77777777" w:rsidR="00B016D0" w:rsidRPr="00B016D0" w:rsidRDefault="00B016D0" w:rsidP="00B016D0">
            <w:pPr>
              <w:jc w:val="center"/>
              <w:rPr>
                <w:snapToGrid w:val="0"/>
                <w:sz w:val="20"/>
                <w:szCs w:val="20"/>
              </w:rPr>
            </w:pPr>
            <w:r w:rsidRPr="00B016D0">
              <w:rPr>
                <w:snapToGrid w:val="0"/>
                <w:sz w:val="20"/>
                <w:szCs w:val="20"/>
              </w:rPr>
              <w:t>3 585</w:t>
            </w:r>
          </w:p>
        </w:tc>
        <w:tc>
          <w:tcPr>
            <w:tcW w:w="1420" w:type="dxa"/>
            <w:tcBorders>
              <w:top w:val="nil"/>
              <w:left w:val="nil"/>
              <w:bottom w:val="single" w:sz="4" w:space="0" w:color="auto"/>
              <w:right w:val="single" w:sz="4" w:space="0" w:color="auto"/>
            </w:tcBorders>
            <w:shd w:val="clear" w:color="auto" w:fill="auto"/>
            <w:noWrap/>
            <w:vAlign w:val="center"/>
            <w:hideMark/>
          </w:tcPr>
          <w:p w14:paraId="497E15E7" w14:textId="77777777" w:rsidR="00B016D0" w:rsidRPr="00B016D0" w:rsidRDefault="00B016D0" w:rsidP="00B016D0">
            <w:pPr>
              <w:jc w:val="center"/>
              <w:rPr>
                <w:snapToGrid w:val="0"/>
                <w:sz w:val="20"/>
                <w:szCs w:val="20"/>
              </w:rPr>
            </w:pPr>
            <w:r w:rsidRPr="00B016D0">
              <w:rPr>
                <w:snapToGrid w:val="0"/>
                <w:sz w:val="20"/>
                <w:szCs w:val="20"/>
              </w:rPr>
              <w:t>3 179</w:t>
            </w:r>
          </w:p>
        </w:tc>
      </w:tr>
      <w:tr w:rsidR="00B016D0" w:rsidRPr="00B016D0" w14:paraId="5BA69DC1" w14:textId="77777777" w:rsidTr="00FC1F11">
        <w:trPr>
          <w:trHeight w:val="26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E5C6" w14:textId="77777777" w:rsidR="00B016D0" w:rsidRPr="00B016D0" w:rsidRDefault="00B016D0" w:rsidP="00B016D0">
            <w:pPr>
              <w:jc w:val="center"/>
              <w:rPr>
                <w:sz w:val="20"/>
                <w:szCs w:val="20"/>
              </w:rPr>
            </w:pPr>
            <w:r w:rsidRPr="00B016D0">
              <w:rPr>
                <w:sz w:val="20"/>
                <w:szCs w:val="20"/>
              </w:rPr>
              <w:t>6.</w:t>
            </w:r>
          </w:p>
        </w:tc>
        <w:tc>
          <w:tcPr>
            <w:tcW w:w="3100" w:type="dxa"/>
            <w:tcBorders>
              <w:top w:val="single" w:sz="4" w:space="0" w:color="auto"/>
              <w:left w:val="nil"/>
              <w:bottom w:val="single" w:sz="4" w:space="0" w:color="auto"/>
              <w:right w:val="single" w:sz="4" w:space="0" w:color="auto"/>
            </w:tcBorders>
            <w:shd w:val="clear" w:color="auto" w:fill="auto"/>
            <w:vAlign w:val="bottom"/>
            <w:hideMark/>
          </w:tcPr>
          <w:p w14:paraId="21B5C648" w14:textId="77777777" w:rsidR="00B016D0" w:rsidRPr="00B016D0" w:rsidRDefault="00B016D0" w:rsidP="00B016D0">
            <w:pPr>
              <w:rPr>
                <w:sz w:val="20"/>
                <w:szCs w:val="20"/>
              </w:rPr>
            </w:pPr>
            <w:r w:rsidRPr="00B016D0">
              <w:rPr>
                <w:sz w:val="20"/>
                <w:szCs w:val="20"/>
              </w:rPr>
              <w:t>Отпуск на потребительский рынок</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5847A9E" w14:textId="77777777" w:rsidR="00B016D0" w:rsidRPr="00B016D0" w:rsidRDefault="00B016D0" w:rsidP="00B016D0">
            <w:pPr>
              <w:jc w:val="center"/>
              <w:rPr>
                <w:sz w:val="20"/>
                <w:szCs w:val="20"/>
              </w:rPr>
            </w:pPr>
            <w:r w:rsidRPr="00B016D0">
              <w:rPr>
                <w:sz w:val="20"/>
                <w:szCs w:val="20"/>
              </w:rPr>
              <w:t xml:space="preserve"> Гкал</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DDA8" w14:textId="77777777" w:rsidR="00B016D0" w:rsidRPr="00B016D0" w:rsidRDefault="00B016D0" w:rsidP="00B016D0">
            <w:pPr>
              <w:jc w:val="center"/>
              <w:rPr>
                <w:snapToGrid w:val="0"/>
                <w:sz w:val="20"/>
                <w:szCs w:val="20"/>
              </w:rPr>
            </w:pPr>
            <w:r w:rsidRPr="00B016D0">
              <w:rPr>
                <w:snapToGrid w:val="0"/>
                <w:sz w:val="20"/>
                <w:szCs w:val="20"/>
              </w:rPr>
              <w:t>38 729</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D246333" w14:textId="77777777" w:rsidR="00B016D0" w:rsidRPr="00B016D0" w:rsidRDefault="00B016D0" w:rsidP="00B016D0">
            <w:pPr>
              <w:jc w:val="center"/>
              <w:rPr>
                <w:snapToGrid w:val="0"/>
                <w:sz w:val="20"/>
                <w:szCs w:val="20"/>
              </w:rPr>
            </w:pPr>
            <w:r w:rsidRPr="00B016D0">
              <w:rPr>
                <w:snapToGrid w:val="0"/>
                <w:sz w:val="20"/>
                <w:szCs w:val="20"/>
              </w:rPr>
              <w:t>20 526</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7FE8E51" w14:textId="77777777" w:rsidR="00B016D0" w:rsidRPr="00B016D0" w:rsidRDefault="00B016D0" w:rsidP="00B016D0">
            <w:pPr>
              <w:jc w:val="center"/>
              <w:rPr>
                <w:snapToGrid w:val="0"/>
                <w:sz w:val="20"/>
                <w:szCs w:val="20"/>
              </w:rPr>
            </w:pPr>
            <w:r w:rsidRPr="00B016D0">
              <w:rPr>
                <w:snapToGrid w:val="0"/>
                <w:sz w:val="20"/>
                <w:szCs w:val="20"/>
              </w:rPr>
              <w:t>18 203</w:t>
            </w:r>
          </w:p>
        </w:tc>
      </w:tr>
    </w:tbl>
    <w:p w14:paraId="21FED746" w14:textId="77777777" w:rsidR="00B016D0" w:rsidRPr="00B016D0" w:rsidRDefault="00B016D0" w:rsidP="00B016D0">
      <w:pPr>
        <w:ind w:right="-426"/>
        <w:rPr>
          <w:snapToGrid w:val="0"/>
          <w:sz w:val="28"/>
          <w:szCs w:val="28"/>
        </w:rPr>
      </w:pPr>
    </w:p>
    <w:p w14:paraId="489549F5" w14:textId="77777777" w:rsidR="00B016D0" w:rsidRPr="00B016D0" w:rsidRDefault="00B016D0" w:rsidP="00B016D0">
      <w:pPr>
        <w:ind w:right="-426"/>
        <w:rPr>
          <w:snapToGrid w:val="0"/>
          <w:sz w:val="28"/>
          <w:szCs w:val="28"/>
        </w:rPr>
      </w:pPr>
    </w:p>
    <w:p w14:paraId="22431851" w14:textId="77777777" w:rsidR="00B016D0" w:rsidRPr="00B016D0" w:rsidRDefault="00B016D0" w:rsidP="003A03D5">
      <w:pPr>
        <w:keepNext/>
        <w:numPr>
          <w:ilvl w:val="1"/>
          <w:numId w:val="7"/>
        </w:numPr>
        <w:spacing w:line="360" w:lineRule="auto"/>
        <w:outlineLvl w:val="1"/>
        <w:rPr>
          <w:b/>
          <w:sz w:val="28"/>
          <w:szCs w:val="20"/>
          <w:lang w:val="x-none" w:eastAsia="x-none"/>
        </w:rPr>
      </w:pPr>
      <w:r w:rsidRPr="00B016D0">
        <w:rPr>
          <w:b/>
          <w:sz w:val="28"/>
          <w:szCs w:val="20"/>
          <w:lang w:eastAsia="x-none"/>
        </w:rPr>
        <w:t>О</w:t>
      </w:r>
      <w:r w:rsidRPr="00B016D0">
        <w:rPr>
          <w:b/>
          <w:sz w:val="28"/>
          <w:szCs w:val="20"/>
          <w:lang w:val="x-none" w:eastAsia="x-none"/>
        </w:rPr>
        <w:t>перационны</w:t>
      </w:r>
      <w:r w:rsidRPr="00B016D0">
        <w:rPr>
          <w:b/>
          <w:sz w:val="28"/>
          <w:szCs w:val="20"/>
          <w:lang w:eastAsia="x-none"/>
        </w:rPr>
        <w:t>е</w:t>
      </w:r>
      <w:r w:rsidRPr="00B016D0">
        <w:rPr>
          <w:b/>
          <w:sz w:val="28"/>
          <w:szCs w:val="20"/>
          <w:lang w:val="x-none" w:eastAsia="x-none"/>
        </w:rPr>
        <w:t xml:space="preserve"> (подконтрольных) расход</w:t>
      </w:r>
      <w:r w:rsidRPr="00B016D0">
        <w:rPr>
          <w:b/>
          <w:sz w:val="28"/>
          <w:szCs w:val="20"/>
          <w:lang w:eastAsia="x-none"/>
        </w:rPr>
        <w:t>ы</w:t>
      </w:r>
      <w:r w:rsidRPr="00B016D0">
        <w:rPr>
          <w:b/>
          <w:sz w:val="28"/>
          <w:szCs w:val="20"/>
          <w:lang w:val="x-none" w:eastAsia="x-none"/>
        </w:rPr>
        <w:t xml:space="preserve"> </w:t>
      </w:r>
    </w:p>
    <w:p w14:paraId="0308ACE0" w14:textId="77777777" w:rsidR="00B016D0" w:rsidRPr="00B016D0" w:rsidRDefault="00B016D0" w:rsidP="00B016D0">
      <w:pPr>
        <w:ind w:firstLine="709"/>
        <w:jc w:val="both"/>
        <w:rPr>
          <w:sz w:val="28"/>
          <w:szCs w:val="28"/>
        </w:rPr>
      </w:pPr>
      <w:r w:rsidRPr="00B016D0">
        <w:rPr>
          <w:sz w:val="28"/>
          <w:szCs w:val="28"/>
        </w:rPr>
        <w:t xml:space="preserve">Предприятием заявлен на 2023 год уровень операционных расходов </w:t>
      </w:r>
      <w:r w:rsidRPr="00B016D0">
        <w:rPr>
          <w:sz w:val="28"/>
          <w:szCs w:val="28"/>
        </w:rPr>
        <w:br/>
        <w:t>в размере 46 577 тыс. руб.</w:t>
      </w:r>
    </w:p>
    <w:p w14:paraId="7EDCD1DB" w14:textId="77777777" w:rsidR="00B016D0" w:rsidRPr="00B016D0" w:rsidRDefault="00B016D0" w:rsidP="00B016D0">
      <w:pPr>
        <w:ind w:firstLine="709"/>
        <w:jc w:val="both"/>
        <w:rPr>
          <w:snapToGrid w:val="0"/>
          <w:sz w:val="28"/>
          <w:szCs w:val="28"/>
        </w:rPr>
      </w:pPr>
      <w:r w:rsidRPr="00B016D0">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786BBF82" w14:textId="77777777" w:rsidR="00B016D0" w:rsidRPr="00B016D0" w:rsidRDefault="00B016D0" w:rsidP="00B016D0">
      <w:pPr>
        <w:autoSpaceDE w:val="0"/>
        <w:autoSpaceDN w:val="0"/>
        <w:adjustRightInd w:val="0"/>
        <w:ind w:firstLine="709"/>
        <w:jc w:val="both"/>
        <w:rPr>
          <w:rFonts w:eastAsia="Calibri"/>
          <w:snapToGrid w:val="0"/>
          <w:sz w:val="28"/>
          <w:szCs w:val="28"/>
        </w:rPr>
      </w:pPr>
      <w:r w:rsidRPr="00B016D0">
        <w:rPr>
          <w:rFonts w:eastAsia="Calibri"/>
          <w:snapToGrid w:val="0"/>
          <w:sz w:val="28"/>
          <w:szCs w:val="28"/>
        </w:rPr>
        <w:t xml:space="preserve">Базовый уровень операционных расходов на производство тепловой энергии </w:t>
      </w:r>
      <w:bookmarkStart w:id="79" w:name="_Hlk111629559"/>
      <w:r w:rsidRPr="00B016D0">
        <w:rPr>
          <w:rFonts w:eastAsia="Calibri"/>
          <w:snapToGrid w:val="0"/>
          <w:sz w:val="28"/>
          <w:szCs w:val="28"/>
        </w:rPr>
        <w:t xml:space="preserve">ООО «УК «ЖилКомплекс» </w:t>
      </w:r>
      <w:bookmarkEnd w:id="79"/>
      <w:r w:rsidRPr="00B016D0">
        <w:rPr>
          <w:rFonts w:eastAsia="Calibri"/>
          <w:snapToGrid w:val="0"/>
          <w:sz w:val="28"/>
          <w:szCs w:val="28"/>
        </w:rPr>
        <w:t>закреплен в концессионном соглашении от 23.11.2021 б/н, приложение № 6 и составляет на 2021 год 43 802 тыс. руб.</w:t>
      </w:r>
    </w:p>
    <w:p w14:paraId="589EE638" w14:textId="77777777" w:rsidR="00B016D0" w:rsidRPr="00B016D0" w:rsidRDefault="00B016D0" w:rsidP="00B016D0">
      <w:pPr>
        <w:autoSpaceDE w:val="0"/>
        <w:autoSpaceDN w:val="0"/>
        <w:adjustRightInd w:val="0"/>
        <w:ind w:firstLine="709"/>
        <w:jc w:val="both"/>
        <w:rPr>
          <w:rFonts w:eastAsia="Calibri"/>
          <w:snapToGrid w:val="0"/>
          <w:sz w:val="28"/>
          <w:szCs w:val="28"/>
        </w:rPr>
      </w:pPr>
      <w:r w:rsidRPr="00B016D0">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B016D0">
        <w:rPr>
          <w:rFonts w:eastAsia="Calibri"/>
          <w:snapToGrid w:val="0"/>
          <w:sz w:val="28"/>
          <w:szCs w:val="28"/>
        </w:rPr>
        <w:lastRenderedPageBreak/>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62F2E642" w14:textId="77777777" w:rsidR="00B016D0" w:rsidRPr="00B016D0" w:rsidRDefault="00B016D0" w:rsidP="00B016D0">
      <w:pPr>
        <w:autoSpaceDE w:val="0"/>
        <w:autoSpaceDN w:val="0"/>
        <w:adjustRightInd w:val="0"/>
        <w:ind w:firstLine="709"/>
        <w:jc w:val="both"/>
        <w:rPr>
          <w:rFonts w:eastAsia="Calibri"/>
          <w:snapToGrid w:val="0"/>
          <w:sz w:val="28"/>
          <w:szCs w:val="28"/>
        </w:rPr>
      </w:pPr>
      <w:r w:rsidRPr="00B016D0">
        <w:rPr>
          <w:snapToGrid w:val="0"/>
          <w:sz w:val="28"/>
          <w:szCs w:val="28"/>
        </w:rPr>
        <w:t xml:space="preserve">В соответствии с пунктом 36 Методических указаний, </w:t>
      </w:r>
      <w:r w:rsidRPr="00B016D0">
        <w:rPr>
          <w:rFonts w:eastAsia="Calibri"/>
          <w:snapToGrid w:val="0"/>
          <w:sz w:val="28"/>
          <w:szCs w:val="28"/>
        </w:rPr>
        <w:t>операционные (подконтрольные) расходы рассчитываются по формуле 10 Методических указаний:</w:t>
      </w:r>
    </w:p>
    <w:p w14:paraId="1B784BBE" w14:textId="3E7A0AEA" w:rsidR="00B016D0" w:rsidRPr="00B016D0" w:rsidRDefault="00B016D0" w:rsidP="00B016D0">
      <w:pPr>
        <w:autoSpaceDE w:val="0"/>
        <w:autoSpaceDN w:val="0"/>
        <w:adjustRightInd w:val="0"/>
        <w:jc w:val="center"/>
        <w:rPr>
          <w:rFonts w:eastAsia="Calibri"/>
          <w:snapToGrid w:val="0"/>
          <w:sz w:val="28"/>
          <w:szCs w:val="28"/>
        </w:rPr>
      </w:pPr>
      <w:r w:rsidRPr="00B016D0">
        <w:rPr>
          <w:rFonts w:eastAsia="Calibri"/>
          <w:noProof/>
          <w:position w:val="-33"/>
          <w:sz w:val="28"/>
          <w:szCs w:val="28"/>
        </w:rPr>
        <w:drawing>
          <wp:inline distT="0" distB="0" distL="0" distR="0" wp14:anchorId="4AB3A4FC" wp14:editId="5A886AE7">
            <wp:extent cx="6000750" cy="5905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0" cy="590550"/>
                    </a:xfrm>
                    <a:prstGeom prst="rect">
                      <a:avLst/>
                    </a:prstGeom>
                    <a:noFill/>
                    <a:ln>
                      <a:noFill/>
                    </a:ln>
                  </pic:spPr>
                </pic:pic>
              </a:graphicData>
            </a:graphic>
          </wp:inline>
        </w:drawing>
      </w:r>
    </w:p>
    <w:p w14:paraId="70FE82B9" w14:textId="77777777" w:rsidR="00B016D0" w:rsidRPr="00B016D0" w:rsidRDefault="00B016D0" w:rsidP="00B016D0">
      <w:pPr>
        <w:autoSpaceDE w:val="0"/>
        <w:autoSpaceDN w:val="0"/>
        <w:adjustRightInd w:val="0"/>
        <w:ind w:firstLine="851"/>
        <w:jc w:val="both"/>
        <w:rPr>
          <w:rFonts w:eastAsia="Calibri"/>
          <w:snapToGrid w:val="0"/>
          <w:sz w:val="28"/>
          <w:szCs w:val="28"/>
        </w:rPr>
      </w:pPr>
      <w:r w:rsidRPr="00B016D0">
        <w:rPr>
          <w:rFonts w:eastAsia="Calibri"/>
          <w:snapToGrid w:val="0"/>
          <w:sz w:val="28"/>
          <w:szCs w:val="28"/>
        </w:rPr>
        <w:t>где:</w:t>
      </w:r>
    </w:p>
    <w:p w14:paraId="6EE9F714" w14:textId="77777777" w:rsidR="00B016D0" w:rsidRPr="00B016D0" w:rsidRDefault="00B016D0" w:rsidP="00B016D0">
      <w:pPr>
        <w:autoSpaceDE w:val="0"/>
        <w:autoSpaceDN w:val="0"/>
        <w:adjustRightInd w:val="0"/>
        <w:spacing w:before="280"/>
        <w:ind w:firstLine="709"/>
        <w:jc w:val="both"/>
        <w:rPr>
          <w:rFonts w:eastAsia="Calibri"/>
          <w:snapToGrid w:val="0"/>
          <w:sz w:val="28"/>
          <w:szCs w:val="28"/>
        </w:rPr>
      </w:pPr>
      <w:r w:rsidRPr="00B016D0">
        <w:rPr>
          <w:rFonts w:eastAsia="Calibri"/>
          <w:snapToGrid w:val="0"/>
          <w:sz w:val="28"/>
          <w:szCs w:val="28"/>
        </w:rPr>
        <w:t>ОР</w:t>
      </w:r>
      <w:r w:rsidRPr="00B016D0">
        <w:rPr>
          <w:rFonts w:eastAsia="Calibri"/>
          <w:snapToGrid w:val="0"/>
          <w:sz w:val="28"/>
          <w:szCs w:val="28"/>
          <w:vertAlign w:val="subscript"/>
        </w:rPr>
        <w:t>i</w:t>
      </w:r>
      <w:r w:rsidRPr="00B016D0">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40" w:history="1">
        <w:r w:rsidRPr="00B016D0">
          <w:rPr>
            <w:rFonts w:eastAsia="Calibri"/>
            <w:snapToGrid w:val="0"/>
            <w:sz w:val="28"/>
            <w:szCs w:val="28"/>
          </w:rPr>
          <w:t>пунктом 37</w:t>
        </w:r>
      </w:hyperlink>
      <w:r w:rsidRPr="00B016D0">
        <w:rPr>
          <w:rFonts w:eastAsia="Calibri"/>
          <w:snapToGrid w:val="0"/>
          <w:sz w:val="28"/>
          <w:szCs w:val="28"/>
        </w:rPr>
        <w:t xml:space="preserve"> Методических указаний, тыс. руб.;</w:t>
      </w:r>
    </w:p>
    <w:p w14:paraId="20B8AE7B" w14:textId="77777777" w:rsidR="00B016D0" w:rsidRPr="00B016D0" w:rsidRDefault="00B016D0" w:rsidP="00B016D0">
      <w:pPr>
        <w:autoSpaceDE w:val="0"/>
        <w:autoSpaceDN w:val="0"/>
        <w:adjustRightInd w:val="0"/>
        <w:ind w:firstLine="709"/>
        <w:jc w:val="both"/>
        <w:rPr>
          <w:rFonts w:eastAsia="Calibri"/>
          <w:snapToGrid w:val="0"/>
          <w:sz w:val="28"/>
          <w:szCs w:val="28"/>
        </w:rPr>
      </w:pPr>
      <w:r w:rsidRPr="00B016D0">
        <w:rPr>
          <w:rFonts w:eastAsia="Calibri"/>
          <w:snapToGrid w:val="0"/>
          <w:sz w:val="28"/>
          <w:szCs w:val="28"/>
        </w:rPr>
        <w:t>ИОР - индекс эффективности операционных расходов, выраженный в процентах;</w:t>
      </w:r>
    </w:p>
    <w:p w14:paraId="680A7408" w14:textId="77777777" w:rsidR="00B016D0" w:rsidRPr="00B016D0" w:rsidRDefault="00B016D0" w:rsidP="00B016D0">
      <w:pPr>
        <w:ind w:firstLine="709"/>
        <w:jc w:val="both"/>
        <w:rPr>
          <w:sz w:val="28"/>
          <w:szCs w:val="28"/>
        </w:rPr>
      </w:pPr>
      <w:r w:rsidRPr="00B016D0">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B016D0">
        <w:rPr>
          <w:sz w:val="28"/>
          <w:szCs w:val="28"/>
        </w:rPr>
        <w:t xml:space="preserve"> Согласно Приложению 1 к Методическим указаниям, индекс эффективности операционных расходов для ООО «УК «ЖилКомплекс», установлен в размере 1%.</w:t>
      </w:r>
    </w:p>
    <w:p w14:paraId="74123E74" w14:textId="77777777" w:rsidR="00B016D0" w:rsidRPr="00B016D0" w:rsidRDefault="00B016D0" w:rsidP="00B016D0">
      <w:pPr>
        <w:ind w:firstLine="709"/>
        <w:jc w:val="both"/>
        <w:rPr>
          <w:snapToGrid w:val="0"/>
          <w:sz w:val="28"/>
          <w:szCs w:val="28"/>
        </w:rPr>
      </w:pPr>
      <w:r w:rsidRPr="00B016D0">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2023 год составляет 104,0 %.</w:t>
      </w:r>
    </w:p>
    <w:p w14:paraId="7AF2E963" w14:textId="77777777" w:rsidR="00B016D0" w:rsidRPr="00B016D0" w:rsidRDefault="00B016D0" w:rsidP="00B016D0">
      <w:pPr>
        <w:widowControl w:val="0"/>
        <w:autoSpaceDE w:val="0"/>
        <w:autoSpaceDN w:val="0"/>
        <w:adjustRightInd w:val="0"/>
        <w:ind w:firstLine="709"/>
        <w:jc w:val="both"/>
        <w:rPr>
          <w:rFonts w:eastAsia="Calibri"/>
          <w:snapToGrid w:val="0"/>
          <w:sz w:val="28"/>
          <w:szCs w:val="28"/>
        </w:rPr>
      </w:pPr>
      <w:r w:rsidRPr="00B016D0">
        <w:rPr>
          <w:rFonts w:eastAsia="Calibri"/>
          <w:snapToGrid w:val="0"/>
          <w:sz w:val="28"/>
          <w:szCs w:val="28"/>
        </w:rPr>
        <w:t>ИПЦ</w:t>
      </w:r>
      <w:r w:rsidRPr="00B016D0">
        <w:rPr>
          <w:rFonts w:eastAsia="Calibri"/>
          <w:snapToGrid w:val="0"/>
          <w:sz w:val="28"/>
          <w:szCs w:val="28"/>
          <w:vertAlign w:val="subscript"/>
        </w:rPr>
        <w:t>i</w:t>
      </w:r>
      <w:r w:rsidRPr="00B016D0">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3F087E7" w14:textId="77777777" w:rsidR="00B016D0" w:rsidRPr="00B016D0" w:rsidRDefault="00B016D0" w:rsidP="00B016D0">
      <w:pPr>
        <w:widowControl w:val="0"/>
        <w:autoSpaceDE w:val="0"/>
        <w:autoSpaceDN w:val="0"/>
        <w:adjustRightInd w:val="0"/>
        <w:ind w:firstLine="709"/>
        <w:jc w:val="both"/>
        <w:rPr>
          <w:rFonts w:eastAsia="Calibri"/>
          <w:snapToGrid w:val="0"/>
          <w:sz w:val="28"/>
          <w:szCs w:val="28"/>
        </w:rPr>
      </w:pPr>
      <w:r w:rsidRPr="00B016D0">
        <w:rPr>
          <w:rFonts w:eastAsia="Calibri"/>
          <w:snapToGrid w:val="0"/>
          <w:sz w:val="28"/>
          <w:szCs w:val="28"/>
        </w:rPr>
        <w:t>К</w:t>
      </w:r>
      <w:r w:rsidRPr="00B016D0">
        <w:rPr>
          <w:rFonts w:eastAsia="Calibri"/>
          <w:snapToGrid w:val="0"/>
          <w:sz w:val="28"/>
          <w:szCs w:val="28"/>
          <w:vertAlign w:val="subscript"/>
        </w:rPr>
        <w:t>эл</w:t>
      </w:r>
      <w:r w:rsidRPr="00B016D0">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4D9A9C62" w14:textId="77777777" w:rsidR="00B016D0" w:rsidRPr="00B016D0" w:rsidRDefault="00B016D0" w:rsidP="00B016D0">
      <w:pPr>
        <w:autoSpaceDE w:val="0"/>
        <w:autoSpaceDN w:val="0"/>
        <w:adjustRightInd w:val="0"/>
        <w:ind w:firstLine="709"/>
        <w:contextualSpacing/>
        <w:jc w:val="both"/>
        <w:rPr>
          <w:rFonts w:eastAsia="Calibri"/>
          <w:snapToGrid w:val="0"/>
          <w:sz w:val="28"/>
          <w:szCs w:val="28"/>
        </w:rPr>
      </w:pPr>
      <w:r w:rsidRPr="00B016D0">
        <w:rPr>
          <w:rFonts w:eastAsia="Calibri"/>
          <w:snapToGrid w:val="0"/>
          <w:sz w:val="28"/>
          <w:szCs w:val="28"/>
        </w:rPr>
        <w:t>ИКА</w:t>
      </w:r>
      <w:r w:rsidRPr="00B016D0">
        <w:rPr>
          <w:rFonts w:eastAsia="Calibri"/>
          <w:snapToGrid w:val="0"/>
          <w:sz w:val="28"/>
          <w:szCs w:val="28"/>
          <w:vertAlign w:val="subscript"/>
        </w:rPr>
        <w:t>i</w:t>
      </w:r>
      <w:r w:rsidRPr="00B016D0">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3F6E31EB" w14:textId="77777777" w:rsidR="00B016D0" w:rsidRPr="00B016D0" w:rsidRDefault="00B016D0" w:rsidP="00B016D0">
      <w:pPr>
        <w:autoSpaceDE w:val="0"/>
        <w:autoSpaceDN w:val="0"/>
        <w:adjustRightInd w:val="0"/>
        <w:ind w:firstLine="709"/>
        <w:contextualSpacing/>
        <w:jc w:val="both"/>
        <w:rPr>
          <w:rFonts w:eastAsia="Calibri"/>
          <w:snapToGrid w:val="0"/>
          <w:sz w:val="28"/>
          <w:szCs w:val="28"/>
        </w:rPr>
      </w:pPr>
      <w:r w:rsidRPr="00B016D0">
        <w:rPr>
          <w:snapToGrid w:val="0"/>
          <w:sz w:val="28"/>
          <w:szCs w:val="28"/>
        </w:rPr>
        <w:t xml:space="preserve">В соответствии с пунктом 38 Методических указаний, </w:t>
      </w:r>
      <w:r w:rsidRPr="00B016D0">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B016D0">
          <w:rPr>
            <w:rFonts w:eastAsia="Calibri"/>
            <w:snapToGrid w:val="0"/>
            <w:sz w:val="28"/>
            <w:szCs w:val="28"/>
          </w:rPr>
          <w:t>формуле:</w:t>
        </w:r>
      </w:hyperlink>
      <w:r w:rsidRPr="00B016D0">
        <w:rPr>
          <w:rFonts w:eastAsia="Calibri"/>
          <w:snapToGrid w:val="0"/>
          <w:sz w:val="28"/>
          <w:szCs w:val="28"/>
        </w:rPr>
        <w:t xml:space="preserve"> </w:t>
      </w:r>
    </w:p>
    <w:p w14:paraId="017DE7CE" w14:textId="2153889B" w:rsidR="00B016D0" w:rsidRPr="00B016D0" w:rsidRDefault="00B016D0" w:rsidP="00B016D0">
      <w:pPr>
        <w:autoSpaceDE w:val="0"/>
        <w:autoSpaceDN w:val="0"/>
        <w:adjustRightInd w:val="0"/>
        <w:ind w:firstLine="709"/>
        <w:contextualSpacing/>
        <w:jc w:val="both"/>
        <w:rPr>
          <w:rFonts w:eastAsia="Calibri"/>
          <w:snapToGrid w:val="0"/>
          <w:sz w:val="28"/>
          <w:szCs w:val="28"/>
        </w:rPr>
      </w:pPr>
      <w:r w:rsidRPr="00B016D0">
        <w:rPr>
          <w:rFonts w:eastAsia="Calibri"/>
          <w:noProof/>
          <w:position w:val="-33"/>
          <w:sz w:val="28"/>
          <w:szCs w:val="28"/>
        </w:rPr>
        <w:drawing>
          <wp:inline distT="0" distB="0" distL="0" distR="0" wp14:anchorId="68CD36A1" wp14:editId="06FFE07B">
            <wp:extent cx="1962150" cy="5905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B016D0">
        <w:rPr>
          <w:rFonts w:eastAsia="Calibri"/>
          <w:snapToGrid w:val="0"/>
          <w:sz w:val="28"/>
          <w:szCs w:val="28"/>
        </w:rPr>
        <w:t xml:space="preserve">,  </w:t>
      </w:r>
      <w:r w:rsidRPr="00B016D0">
        <w:rPr>
          <w:rFonts w:eastAsia="Calibri"/>
          <w:snapToGrid w:val="0"/>
          <w:sz w:val="28"/>
          <w:szCs w:val="28"/>
        </w:rPr>
        <w:br/>
        <w:t xml:space="preserve">в отношении деятельности по производству тепловой энергии (мощности) </w:t>
      </w:r>
      <w:r w:rsidRPr="00B016D0">
        <w:rPr>
          <w:rFonts w:eastAsia="Calibri"/>
          <w:snapToGrid w:val="0"/>
          <w:sz w:val="28"/>
          <w:szCs w:val="28"/>
        </w:rPr>
        <w:br/>
        <w:t xml:space="preserve">по </w:t>
      </w:r>
      <w:hyperlink w:anchor="Par6" w:history="1">
        <w:r w:rsidRPr="00B016D0">
          <w:rPr>
            <w:rFonts w:eastAsia="Calibri"/>
            <w:snapToGrid w:val="0"/>
            <w:sz w:val="28"/>
            <w:szCs w:val="28"/>
          </w:rPr>
          <w:t>формуле:</w:t>
        </w:r>
      </w:hyperlink>
      <w:r w:rsidRPr="00B016D0">
        <w:rPr>
          <w:rFonts w:eastAsia="Calibri"/>
          <w:snapToGrid w:val="0"/>
          <w:sz w:val="28"/>
          <w:szCs w:val="28"/>
        </w:rPr>
        <w:t xml:space="preserve"> </w:t>
      </w:r>
    </w:p>
    <w:p w14:paraId="56327EBC" w14:textId="48551F90" w:rsidR="00B016D0" w:rsidRPr="00B016D0" w:rsidRDefault="00B016D0" w:rsidP="00B016D0">
      <w:pPr>
        <w:autoSpaceDE w:val="0"/>
        <w:autoSpaceDN w:val="0"/>
        <w:adjustRightInd w:val="0"/>
        <w:ind w:firstLine="709"/>
        <w:contextualSpacing/>
        <w:jc w:val="both"/>
        <w:rPr>
          <w:rFonts w:eastAsia="Calibri"/>
          <w:snapToGrid w:val="0"/>
          <w:sz w:val="28"/>
          <w:szCs w:val="28"/>
        </w:rPr>
      </w:pPr>
      <w:r w:rsidRPr="00B016D0">
        <w:rPr>
          <w:rFonts w:eastAsia="Calibri"/>
          <w:noProof/>
          <w:position w:val="-33"/>
          <w:sz w:val="28"/>
          <w:szCs w:val="28"/>
        </w:rPr>
        <w:lastRenderedPageBreak/>
        <w:drawing>
          <wp:inline distT="0" distB="0" distL="0" distR="0" wp14:anchorId="23B5AB96" wp14:editId="7B535E49">
            <wp:extent cx="1676400" cy="5905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r w:rsidRPr="00B016D0">
        <w:rPr>
          <w:rFonts w:eastAsia="Calibri"/>
          <w:snapToGrid w:val="0"/>
          <w:sz w:val="28"/>
          <w:szCs w:val="28"/>
        </w:rPr>
        <w:t>, где:</w:t>
      </w:r>
    </w:p>
    <w:p w14:paraId="6A34D547" w14:textId="77777777" w:rsidR="00B016D0" w:rsidRPr="00B016D0" w:rsidRDefault="00B016D0" w:rsidP="00B016D0">
      <w:pPr>
        <w:autoSpaceDE w:val="0"/>
        <w:autoSpaceDN w:val="0"/>
        <w:adjustRightInd w:val="0"/>
        <w:ind w:firstLine="709"/>
        <w:contextualSpacing/>
        <w:jc w:val="both"/>
        <w:rPr>
          <w:rFonts w:eastAsia="Calibri"/>
          <w:snapToGrid w:val="0"/>
          <w:sz w:val="28"/>
          <w:szCs w:val="28"/>
        </w:rPr>
      </w:pPr>
      <w:r w:rsidRPr="00B016D0">
        <w:rPr>
          <w:rFonts w:eastAsia="Calibri"/>
          <w:snapToGrid w:val="0"/>
          <w:sz w:val="28"/>
          <w:szCs w:val="28"/>
        </w:rPr>
        <w:t>УЕ</w:t>
      </w:r>
      <w:r w:rsidRPr="00B016D0">
        <w:rPr>
          <w:rFonts w:eastAsia="Calibri"/>
          <w:snapToGrid w:val="0"/>
          <w:sz w:val="28"/>
          <w:szCs w:val="28"/>
          <w:vertAlign w:val="subscript"/>
        </w:rPr>
        <w:t>i</w:t>
      </w:r>
      <w:r w:rsidRPr="00B016D0">
        <w:rPr>
          <w:rFonts w:eastAsia="Calibri"/>
          <w:snapToGrid w:val="0"/>
          <w:sz w:val="28"/>
          <w:szCs w:val="28"/>
        </w:rPr>
        <w:t>, УЕ</w:t>
      </w:r>
      <w:r w:rsidRPr="00B016D0">
        <w:rPr>
          <w:rFonts w:eastAsia="Calibri"/>
          <w:snapToGrid w:val="0"/>
          <w:sz w:val="28"/>
          <w:szCs w:val="28"/>
          <w:vertAlign w:val="subscript"/>
        </w:rPr>
        <w:t>i-1</w:t>
      </w:r>
      <w:r w:rsidRPr="00B016D0">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1" w:history="1">
        <w:r w:rsidRPr="00B016D0">
          <w:rPr>
            <w:rFonts w:eastAsia="Calibri"/>
            <w:snapToGrid w:val="0"/>
            <w:sz w:val="28"/>
            <w:szCs w:val="28"/>
          </w:rPr>
          <w:t>приложением 2</w:t>
        </w:r>
      </w:hyperlink>
      <w:r w:rsidRPr="00B016D0">
        <w:rPr>
          <w:rFonts w:eastAsia="Calibri"/>
          <w:snapToGrid w:val="0"/>
          <w:sz w:val="28"/>
          <w:szCs w:val="28"/>
        </w:rPr>
        <w:t xml:space="preserve"> к Методическим указаниям </w:t>
      </w:r>
      <w:r w:rsidRPr="00B016D0">
        <w:rPr>
          <w:rFonts w:eastAsia="Calibri"/>
          <w:snapToGrid w:val="0"/>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B016D0">
        <w:rPr>
          <w:rFonts w:eastAsia="Calibri"/>
          <w:snapToGrid w:val="0"/>
          <w:sz w:val="28"/>
          <w:szCs w:val="28"/>
        </w:rPr>
        <w:br/>
        <w:t>с утвержденной инвестиционной программой;</w:t>
      </w:r>
    </w:p>
    <w:p w14:paraId="07E6E814" w14:textId="77777777" w:rsidR="00B016D0" w:rsidRPr="00B016D0" w:rsidRDefault="00B016D0" w:rsidP="00B016D0">
      <w:pPr>
        <w:autoSpaceDE w:val="0"/>
        <w:autoSpaceDN w:val="0"/>
        <w:adjustRightInd w:val="0"/>
        <w:ind w:firstLine="709"/>
        <w:contextualSpacing/>
        <w:jc w:val="both"/>
        <w:rPr>
          <w:rFonts w:eastAsia="Calibri"/>
          <w:snapToGrid w:val="0"/>
          <w:sz w:val="28"/>
          <w:szCs w:val="28"/>
        </w:rPr>
      </w:pPr>
      <w:r w:rsidRPr="00B016D0">
        <w:rPr>
          <w:rFonts w:eastAsia="Calibri"/>
          <w:snapToGrid w:val="0"/>
          <w:sz w:val="28"/>
          <w:szCs w:val="28"/>
        </w:rPr>
        <w:t>р</w:t>
      </w:r>
      <w:r w:rsidRPr="00B016D0">
        <w:rPr>
          <w:rFonts w:eastAsia="Calibri"/>
          <w:snapToGrid w:val="0"/>
          <w:sz w:val="28"/>
          <w:szCs w:val="28"/>
          <w:vertAlign w:val="subscript"/>
        </w:rPr>
        <w:t>i</w:t>
      </w:r>
      <w:r w:rsidRPr="00B016D0">
        <w:rPr>
          <w:rFonts w:eastAsia="Calibri"/>
          <w:snapToGrid w:val="0"/>
          <w:sz w:val="28"/>
          <w:szCs w:val="28"/>
        </w:rPr>
        <w:t>, р</w:t>
      </w:r>
      <w:r w:rsidRPr="00B016D0">
        <w:rPr>
          <w:rFonts w:eastAsia="Calibri"/>
          <w:snapToGrid w:val="0"/>
          <w:sz w:val="28"/>
          <w:szCs w:val="28"/>
          <w:vertAlign w:val="subscript"/>
        </w:rPr>
        <w:t>i-1</w:t>
      </w:r>
      <w:r w:rsidRPr="00B016D0">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061EE3B" w14:textId="77777777" w:rsidR="00B016D0" w:rsidRPr="00B016D0" w:rsidRDefault="00B016D0" w:rsidP="00B016D0">
      <w:pPr>
        <w:tabs>
          <w:tab w:val="left" w:pos="1890"/>
        </w:tabs>
        <w:ind w:firstLine="709"/>
        <w:jc w:val="both"/>
        <w:rPr>
          <w:snapToGrid w:val="0"/>
          <w:color w:val="000000"/>
          <w:sz w:val="28"/>
          <w:szCs w:val="28"/>
        </w:rPr>
      </w:pPr>
      <w:r w:rsidRPr="00B016D0">
        <w:rPr>
          <w:snapToGrid w:val="0"/>
          <w:color w:val="000000"/>
          <w:sz w:val="28"/>
          <w:szCs w:val="28"/>
        </w:rPr>
        <w:t>Согласно данным схемы теплоснабжения</w:t>
      </w:r>
      <w:r w:rsidRPr="00B016D0">
        <w:rPr>
          <w:snapToGrid w:val="0"/>
          <w:sz w:val="28"/>
          <w:szCs w:val="28"/>
        </w:rPr>
        <w:t xml:space="preserve"> </w:t>
      </w:r>
      <w:r w:rsidRPr="00B016D0">
        <w:rPr>
          <w:snapToGrid w:val="0"/>
          <w:color w:val="000000"/>
          <w:sz w:val="28"/>
          <w:szCs w:val="28"/>
        </w:rPr>
        <w:t xml:space="preserve">Мысковского городского округа (актуализация на 2023 год, стр. 20 том 2 таблица № 6) установленная тепловая мощность источников тепловой энергии ООО «УК «ЖилКомплекс» в 2023 году не изменяется по сравнению с установленной тепловой мощностью источников тепловой энергии на 2022 год и составляет </w:t>
      </w:r>
      <w:r w:rsidRPr="00B016D0">
        <w:rPr>
          <w:snapToGrid w:val="0"/>
          <w:color w:val="000000"/>
          <w:sz w:val="28"/>
          <w:szCs w:val="28"/>
        </w:rPr>
        <w:br/>
        <w:t xml:space="preserve">18,745 Гкал/ч. </w:t>
      </w:r>
    </w:p>
    <w:p w14:paraId="07FD124C" w14:textId="77777777" w:rsidR="00B016D0" w:rsidRPr="00B016D0" w:rsidRDefault="00B016D0" w:rsidP="00B016D0">
      <w:pPr>
        <w:tabs>
          <w:tab w:val="left" w:pos="1890"/>
        </w:tabs>
        <w:ind w:firstLine="709"/>
        <w:jc w:val="both"/>
        <w:rPr>
          <w:snapToGrid w:val="0"/>
          <w:color w:val="000000"/>
          <w:sz w:val="28"/>
          <w:szCs w:val="28"/>
        </w:rPr>
      </w:pPr>
      <w:r w:rsidRPr="00B016D0">
        <w:rPr>
          <w:snapToGrid w:val="0"/>
          <w:color w:val="000000"/>
          <w:sz w:val="28"/>
          <w:szCs w:val="28"/>
        </w:rPr>
        <w:t xml:space="preserve">Количество условных единиц так же не изменяется. </w:t>
      </w:r>
    </w:p>
    <w:p w14:paraId="12B39E51" w14:textId="77777777" w:rsidR="00B016D0" w:rsidRPr="00B016D0" w:rsidRDefault="00B016D0" w:rsidP="00B016D0">
      <w:pPr>
        <w:tabs>
          <w:tab w:val="left" w:pos="1890"/>
        </w:tabs>
        <w:ind w:firstLine="709"/>
        <w:jc w:val="both"/>
        <w:rPr>
          <w:snapToGrid w:val="0"/>
          <w:color w:val="000000"/>
          <w:sz w:val="28"/>
          <w:szCs w:val="28"/>
        </w:rPr>
      </w:pPr>
      <w:r w:rsidRPr="00B016D0">
        <w:rPr>
          <w:snapToGrid w:val="0"/>
          <w:color w:val="000000"/>
          <w:sz w:val="28"/>
          <w:szCs w:val="28"/>
        </w:rPr>
        <w:t>Соответственно и</w:t>
      </w:r>
      <w:r w:rsidRPr="00B016D0">
        <w:rPr>
          <w:snapToGrid w:val="0"/>
          <w:sz w:val="28"/>
          <w:szCs w:val="28"/>
        </w:rPr>
        <w:t>ндекс изменения количества активов (ИКА) равен 0.</w:t>
      </w:r>
    </w:p>
    <w:p w14:paraId="0FCD3F74"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Итого, сумма подконтрольных расходов, подлежащая включению в необходимую валовую выручку на тепловую энергию в 2023 году, по мнению экспертов, составит 46 568 тыс. руб. Расчет операционных расходов на тепловую энергию приведен в таблице 3.</w:t>
      </w:r>
    </w:p>
    <w:p w14:paraId="5007F731" w14:textId="77777777" w:rsidR="00B016D0" w:rsidRPr="00B016D0" w:rsidRDefault="00B016D0" w:rsidP="00B016D0">
      <w:pPr>
        <w:tabs>
          <w:tab w:val="left" w:pos="1890"/>
        </w:tabs>
        <w:ind w:firstLine="709"/>
        <w:jc w:val="both"/>
        <w:rPr>
          <w:snapToGrid w:val="0"/>
          <w:sz w:val="28"/>
          <w:szCs w:val="28"/>
        </w:rPr>
        <w:sectPr w:rsidR="00B016D0" w:rsidRPr="00B016D0" w:rsidSect="00502172">
          <w:headerReference w:type="default" r:id="rId42"/>
          <w:pgSz w:w="11906" w:h="16838"/>
          <w:pgMar w:top="851" w:right="991" w:bottom="567" w:left="1418" w:header="720" w:footer="720" w:gutter="0"/>
          <w:cols w:space="720"/>
          <w:titlePg/>
          <w:docGrid w:linePitch="381"/>
        </w:sectPr>
      </w:pPr>
    </w:p>
    <w:p w14:paraId="5CA2F987" w14:textId="77777777" w:rsidR="00B016D0" w:rsidRPr="00B016D0" w:rsidRDefault="00B016D0" w:rsidP="003A03D5">
      <w:pPr>
        <w:numPr>
          <w:ilvl w:val="0"/>
          <w:numId w:val="6"/>
        </w:numPr>
        <w:ind w:right="-426" w:hanging="927"/>
        <w:jc w:val="right"/>
        <w:rPr>
          <w:snapToGrid w:val="0"/>
          <w:sz w:val="28"/>
          <w:szCs w:val="28"/>
        </w:rPr>
      </w:pPr>
    </w:p>
    <w:p w14:paraId="734B8B01" w14:textId="77777777" w:rsidR="00B016D0" w:rsidRPr="00B016D0" w:rsidRDefault="00B016D0" w:rsidP="00B016D0">
      <w:pPr>
        <w:jc w:val="center"/>
        <w:rPr>
          <w:b/>
          <w:snapToGrid w:val="0"/>
          <w:sz w:val="28"/>
        </w:rPr>
      </w:pPr>
      <w:r w:rsidRPr="00B016D0">
        <w:rPr>
          <w:b/>
          <w:snapToGrid w:val="0"/>
          <w:sz w:val="28"/>
        </w:rPr>
        <w:t>Расчёт операционных (подконтрольных) расходов на каждый год долгосрочного периода регулирования</w:t>
      </w:r>
    </w:p>
    <w:p w14:paraId="342092D6" w14:textId="77777777" w:rsidR="00B016D0" w:rsidRPr="00B016D0" w:rsidRDefault="00B016D0" w:rsidP="00B016D0">
      <w:pPr>
        <w:jc w:val="center"/>
        <w:rPr>
          <w:snapToGrid w:val="0"/>
          <w:sz w:val="28"/>
        </w:rPr>
      </w:pPr>
      <w:r w:rsidRPr="00B016D0">
        <w:rPr>
          <w:snapToGrid w:val="0"/>
          <w:sz w:val="28"/>
        </w:rPr>
        <w:t>(приложение 5.2 к Методическим указаниям)</w:t>
      </w:r>
    </w:p>
    <w:p w14:paraId="60ADDDC1" w14:textId="77777777" w:rsidR="00B016D0" w:rsidRPr="00B016D0" w:rsidRDefault="00B016D0" w:rsidP="00B016D0">
      <w:pPr>
        <w:rPr>
          <w:snapToGrid w:val="0"/>
          <w:sz w:val="28"/>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828"/>
        <w:gridCol w:w="1222"/>
        <w:gridCol w:w="1205"/>
        <w:gridCol w:w="1276"/>
        <w:gridCol w:w="1240"/>
      </w:tblGrid>
      <w:tr w:rsidR="00B016D0" w:rsidRPr="00B016D0" w14:paraId="70009FC5" w14:textId="77777777" w:rsidTr="00FC1F11">
        <w:trPr>
          <w:trHeight w:val="360"/>
          <w:tblHeader/>
          <w:jc w:val="center"/>
        </w:trPr>
        <w:tc>
          <w:tcPr>
            <w:tcW w:w="656" w:type="dxa"/>
            <w:vMerge w:val="restart"/>
            <w:shd w:val="clear" w:color="auto" w:fill="auto"/>
            <w:vAlign w:val="center"/>
            <w:hideMark/>
          </w:tcPr>
          <w:p w14:paraId="09210FEE" w14:textId="77777777" w:rsidR="00B016D0" w:rsidRPr="00B016D0" w:rsidRDefault="00B016D0" w:rsidP="00B016D0">
            <w:pPr>
              <w:jc w:val="center"/>
              <w:rPr>
                <w:snapToGrid w:val="0"/>
              </w:rPr>
            </w:pPr>
            <w:r w:rsidRPr="00B016D0">
              <w:rPr>
                <w:snapToGrid w:val="0"/>
              </w:rPr>
              <w:t>№ п/п</w:t>
            </w:r>
          </w:p>
        </w:tc>
        <w:tc>
          <w:tcPr>
            <w:tcW w:w="3828" w:type="dxa"/>
            <w:vMerge w:val="restart"/>
            <w:shd w:val="clear" w:color="auto" w:fill="auto"/>
            <w:vAlign w:val="center"/>
            <w:hideMark/>
          </w:tcPr>
          <w:p w14:paraId="546CD6A1" w14:textId="77777777" w:rsidR="00B016D0" w:rsidRPr="00B016D0" w:rsidRDefault="00B016D0" w:rsidP="00B016D0">
            <w:pPr>
              <w:jc w:val="center"/>
              <w:rPr>
                <w:snapToGrid w:val="0"/>
              </w:rPr>
            </w:pPr>
            <w:r w:rsidRPr="00B016D0">
              <w:rPr>
                <w:snapToGrid w:val="0"/>
              </w:rPr>
              <w:t>Параметры расчета расходов</w:t>
            </w:r>
          </w:p>
        </w:tc>
        <w:tc>
          <w:tcPr>
            <w:tcW w:w="1222" w:type="dxa"/>
            <w:vMerge w:val="restart"/>
            <w:shd w:val="clear" w:color="auto" w:fill="auto"/>
            <w:vAlign w:val="center"/>
            <w:hideMark/>
          </w:tcPr>
          <w:p w14:paraId="6E72CF07" w14:textId="77777777" w:rsidR="00B016D0" w:rsidRPr="00B016D0" w:rsidRDefault="00B016D0" w:rsidP="00B016D0">
            <w:pPr>
              <w:jc w:val="center"/>
              <w:rPr>
                <w:snapToGrid w:val="0"/>
              </w:rPr>
            </w:pPr>
            <w:r w:rsidRPr="00B016D0">
              <w:rPr>
                <w:snapToGrid w:val="0"/>
              </w:rPr>
              <w:t>Ед. изм.</w:t>
            </w:r>
          </w:p>
        </w:tc>
        <w:tc>
          <w:tcPr>
            <w:tcW w:w="3720" w:type="dxa"/>
            <w:gridSpan w:val="3"/>
            <w:shd w:val="clear" w:color="auto" w:fill="auto"/>
          </w:tcPr>
          <w:p w14:paraId="457D3900" w14:textId="77777777" w:rsidR="00B016D0" w:rsidRPr="00B016D0" w:rsidRDefault="00B016D0" w:rsidP="00B016D0">
            <w:pPr>
              <w:jc w:val="center"/>
              <w:rPr>
                <w:snapToGrid w:val="0"/>
              </w:rPr>
            </w:pPr>
            <w:r w:rsidRPr="00B016D0">
              <w:rPr>
                <w:snapToGrid w:val="0"/>
              </w:rPr>
              <w:t>Предложения экспертов</w:t>
            </w:r>
          </w:p>
        </w:tc>
      </w:tr>
      <w:tr w:rsidR="00B016D0" w:rsidRPr="00B016D0" w14:paraId="5466E6AA" w14:textId="77777777" w:rsidTr="00FC1F11">
        <w:trPr>
          <w:trHeight w:val="264"/>
          <w:tblHeader/>
          <w:jc w:val="center"/>
        </w:trPr>
        <w:tc>
          <w:tcPr>
            <w:tcW w:w="656" w:type="dxa"/>
            <w:vMerge/>
            <w:shd w:val="clear" w:color="auto" w:fill="auto"/>
            <w:vAlign w:val="center"/>
            <w:hideMark/>
          </w:tcPr>
          <w:p w14:paraId="62FE428C" w14:textId="77777777" w:rsidR="00B016D0" w:rsidRPr="00B016D0" w:rsidRDefault="00B016D0" w:rsidP="00B016D0">
            <w:pPr>
              <w:jc w:val="center"/>
              <w:rPr>
                <w:snapToGrid w:val="0"/>
              </w:rPr>
            </w:pPr>
          </w:p>
        </w:tc>
        <w:tc>
          <w:tcPr>
            <w:tcW w:w="3828" w:type="dxa"/>
            <w:vMerge/>
            <w:shd w:val="clear" w:color="auto" w:fill="auto"/>
            <w:vAlign w:val="center"/>
            <w:hideMark/>
          </w:tcPr>
          <w:p w14:paraId="4F4BE9F9" w14:textId="77777777" w:rsidR="00B016D0" w:rsidRPr="00B016D0" w:rsidRDefault="00B016D0" w:rsidP="00B016D0">
            <w:pPr>
              <w:jc w:val="center"/>
              <w:rPr>
                <w:snapToGrid w:val="0"/>
              </w:rPr>
            </w:pPr>
          </w:p>
        </w:tc>
        <w:tc>
          <w:tcPr>
            <w:tcW w:w="1222" w:type="dxa"/>
            <w:vMerge/>
            <w:shd w:val="clear" w:color="auto" w:fill="auto"/>
            <w:vAlign w:val="center"/>
            <w:hideMark/>
          </w:tcPr>
          <w:p w14:paraId="2E5BCBA0" w14:textId="77777777" w:rsidR="00B016D0" w:rsidRPr="00B016D0" w:rsidRDefault="00B016D0" w:rsidP="00B016D0">
            <w:pPr>
              <w:jc w:val="center"/>
              <w:rPr>
                <w:snapToGrid w:val="0"/>
              </w:rPr>
            </w:pPr>
          </w:p>
        </w:tc>
        <w:tc>
          <w:tcPr>
            <w:tcW w:w="1205" w:type="dxa"/>
            <w:vAlign w:val="center"/>
          </w:tcPr>
          <w:p w14:paraId="129F8E9F" w14:textId="77777777" w:rsidR="00B016D0" w:rsidRPr="00B016D0" w:rsidRDefault="00B016D0" w:rsidP="00B016D0">
            <w:pPr>
              <w:jc w:val="center"/>
              <w:rPr>
                <w:snapToGrid w:val="0"/>
              </w:rPr>
            </w:pPr>
            <w:r w:rsidRPr="00B016D0">
              <w:rPr>
                <w:snapToGrid w:val="0"/>
              </w:rPr>
              <w:t>2021</w:t>
            </w:r>
          </w:p>
        </w:tc>
        <w:tc>
          <w:tcPr>
            <w:tcW w:w="1276" w:type="dxa"/>
            <w:vAlign w:val="center"/>
          </w:tcPr>
          <w:p w14:paraId="0E2F26E8" w14:textId="77777777" w:rsidR="00B016D0" w:rsidRPr="00B016D0" w:rsidRDefault="00B016D0" w:rsidP="00B016D0">
            <w:pPr>
              <w:jc w:val="center"/>
              <w:rPr>
                <w:snapToGrid w:val="0"/>
              </w:rPr>
            </w:pPr>
            <w:r w:rsidRPr="00B016D0">
              <w:rPr>
                <w:snapToGrid w:val="0"/>
              </w:rPr>
              <w:t>2022</w:t>
            </w:r>
          </w:p>
        </w:tc>
        <w:tc>
          <w:tcPr>
            <w:tcW w:w="1240" w:type="dxa"/>
            <w:shd w:val="clear" w:color="auto" w:fill="auto"/>
            <w:vAlign w:val="center"/>
          </w:tcPr>
          <w:p w14:paraId="41F44E26" w14:textId="77777777" w:rsidR="00B016D0" w:rsidRPr="00B016D0" w:rsidRDefault="00B016D0" w:rsidP="00B016D0">
            <w:pPr>
              <w:jc w:val="center"/>
              <w:rPr>
                <w:snapToGrid w:val="0"/>
              </w:rPr>
            </w:pPr>
            <w:r w:rsidRPr="00B016D0">
              <w:rPr>
                <w:snapToGrid w:val="0"/>
              </w:rPr>
              <w:t>2023</w:t>
            </w:r>
          </w:p>
        </w:tc>
      </w:tr>
      <w:tr w:rsidR="00B016D0" w:rsidRPr="00B016D0" w14:paraId="5C2F96E2" w14:textId="77777777" w:rsidTr="00FC1F11">
        <w:trPr>
          <w:trHeight w:val="895"/>
          <w:tblHeader/>
          <w:jc w:val="center"/>
        </w:trPr>
        <w:tc>
          <w:tcPr>
            <w:tcW w:w="656" w:type="dxa"/>
            <w:shd w:val="clear" w:color="auto" w:fill="auto"/>
            <w:vAlign w:val="center"/>
            <w:hideMark/>
          </w:tcPr>
          <w:p w14:paraId="0AABDFF4" w14:textId="77777777" w:rsidR="00B016D0" w:rsidRPr="00B016D0" w:rsidRDefault="00B016D0" w:rsidP="00B016D0">
            <w:pPr>
              <w:jc w:val="center"/>
              <w:rPr>
                <w:snapToGrid w:val="0"/>
              </w:rPr>
            </w:pPr>
            <w:r w:rsidRPr="00B016D0">
              <w:rPr>
                <w:snapToGrid w:val="0"/>
              </w:rPr>
              <w:t>1</w:t>
            </w:r>
          </w:p>
        </w:tc>
        <w:tc>
          <w:tcPr>
            <w:tcW w:w="3828" w:type="dxa"/>
            <w:shd w:val="clear" w:color="auto" w:fill="auto"/>
            <w:vAlign w:val="center"/>
            <w:hideMark/>
          </w:tcPr>
          <w:p w14:paraId="7EBB3F18" w14:textId="77777777" w:rsidR="00B016D0" w:rsidRPr="00B016D0" w:rsidRDefault="00B016D0" w:rsidP="00B016D0">
            <w:pPr>
              <w:rPr>
                <w:snapToGrid w:val="0"/>
              </w:rPr>
            </w:pPr>
            <w:r w:rsidRPr="00B016D0">
              <w:rPr>
                <w:snapToGrid w:val="0"/>
              </w:rPr>
              <w:t>Индекс потребительских цен на расчетный период регулирования (ИПЦ)</w:t>
            </w:r>
          </w:p>
        </w:tc>
        <w:tc>
          <w:tcPr>
            <w:tcW w:w="1222" w:type="dxa"/>
            <w:shd w:val="clear" w:color="auto" w:fill="auto"/>
            <w:vAlign w:val="center"/>
            <w:hideMark/>
          </w:tcPr>
          <w:p w14:paraId="70708968" w14:textId="77777777" w:rsidR="00B016D0" w:rsidRPr="00B016D0" w:rsidRDefault="00B016D0" w:rsidP="00B016D0">
            <w:pPr>
              <w:jc w:val="center"/>
              <w:rPr>
                <w:snapToGrid w:val="0"/>
              </w:rPr>
            </w:pPr>
          </w:p>
        </w:tc>
        <w:tc>
          <w:tcPr>
            <w:tcW w:w="1205" w:type="dxa"/>
            <w:vAlign w:val="center"/>
          </w:tcPr>
          <w:p w14:paraId="28544734" w14:textId="77777777" w:rsidR="00B016D0" w:rsidRPr="00B016D0" w:rsidRDefault="00B016D0" w:rsidP="00B016D0">
            <w:pPr>
              <w:jc w:val="center"/>
              <w:rPr>
                <w:snapToGrid w:val="0"/>
                <w:color w:val="000000"/>
              </w:rPr>
            </w:pPr>
            <w:r w:rsidRPr="00B016D0">
              <w:rPr>
                <w:snapToGrid w:val="0"/>
                <w:color w:val="000000"/>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43C6970" w14:textId="77777777" w:rsidR="00B016D0" w:rsidRPr="00B016D0" w:rsidRDefault="00B016D0" w:rsidP="00B016D0">
            <w:pPr>
              <w:jc w:val="center"/>
              <w:rPr>
                <w:color w:val="000000"/>
              </w:rPr>
            </w:pPr>
            <w:r w:rsidRPr="00B016D0">
              <w:rPr>
                <w:snapToGrid w:val="0"/>
                <w:color w:val="000000"/>
              </w:rPr>
              <w:t>1,043</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5CA5B578" w14:textId="77777777" w:rsidR="00B016D0" w:rsidRPr="00B016D0" w:rsidRDefault="00B016D0" w:rsidP="00B016D0">
            <w:pPr>
              <w:jc w:val="center"/>
              <w:rPr>
                <w:snapToGrid w:val="0"/>
                <w:color w:val="000000"/>
              </w:rPr>
            </w:pPr>
            <w:r w:rsidRPr="00B016D0">
              <w:rPr>
                <w:snapToGrid w:val="0"/>
                <w:color w:val="000000"/>
              </w:rPr>
              <w:t>1,040</w:t>
            </w:r>
          </w:p>
        </w:tc>
      </w:tr>
      <w:tr w:rsidR="00B016D0" w:rsidRPr="00B016D0" w14:paraId="5A21D30C" w14:textId="77777777" w:rsidTr="00FC1F11">
        <w:trPr>
          <w:trHeight w:val="575"/>
          <w:tblHeader/>
          <w:jc w:val="center"/>
        </w:trPr>
        <w:tc>
          <w:tcPr>
            <w:tcW w:w="656" w:type="dxa"/>
            <w:shd w:val="clear" w:color="auto" w:fill="auto"/>
            <w:vAlign w:val="center"/>
            <w:hideMark/>
          </w:tcPr>
          <w:p w14:paraId="28BC3139" w14:textId="77777777" w:rsidR="00B016D0" w:rsidRPr="00B016D0" w:rsidRDefault="00B016D0" w:rsidP="00B016D0">
            <w:pPr>
              <w:jc w:val="center"/>
              <w:rPr>
                <w:snapToGrid w:val="0"/>
              </w:rPr>
            </w:pPr>
            <w:r w:rsidRPr="00B016D0">
              <w:rPr>
                <w:snapToGrid w:val="0"/>
              </w:rPr>
              <w:t>2</w:t>
            </w:r>
          </w:p>
        </w:tc>
        <w:tc>
          <w:tcPr>
            <w:tcW w:w="3828" w:type="dxa"/>
            <w:shd w:val="clear" w:color="auto" w:fill="auto"/>
            <w:vAlign w:val="center"/>
            <w:hideMark/>
          </w:tcPr>
          <w:p w14:paraId="56B9185E" w14:textId="77777777" w:rsidR="00B016D0" w:rsidRPr="00B016D0" w:rsidRDefault="00B016D0" w:rsidP="00B016D0">
            <w:pPr>
              <w:rPr>
                <w:snapToGrid w:val="0"/>
              </w:rPr>
            </w:pPr>
            <w:r w:rsidRPr="00B016D0">
              <w:rPr>
                <w:snapToGrid w:val="0"/>
              </w:rPr>
              <w:t>Индекс эффективности операционных расходов (ИР)</w:t>
            </w:r>
          </w:p>
        </w:tc>
        <w:tc>
          <w:tcPr>
            <w:tcW w:w="1222" w:type="dxa"/>
            <w:shd w:val="clear" w:color="auto" w:fill="auto"/>
            <w:vAlign w:val="center"/>
            <w:hideMark/>
          </w:tcPr>
          <w:p w14:paraId="15E8C4FD" w14:textId="77777777" w:rsidR="00B016D0" w:rsidRPr="00B016D0" w:rsidRDefault="00B016D0" w:rsidP="00B016D0">
            <w:pPr>
              <w:jc w:val="center"/>
              <w:rPr>
                <w:snapToGrid w:val="0"/>
              </w:rPr>
            </w:pPr>
            <w:r w:rsidRPr="00B016D0">
              <w:rPr>
                <w:snapToGrid w:val="0"/>
              </w:rPr>
              <w:t>%</w:t>
            </w:r>
          </w:p>
        </w:tc>
        <w:tc>
          <w:tcPr>
            <w:tcW w:w="1205" w:type="dxa"/>
            <w:vAlign w:val="center"/>
          </w:tcPr>
          <w:p w14:paraId="1DD9D489" w14:textId="77777777" w:rsidR="00B016D0" w:rsidRPr="00B016D0" w:rsidRDefault="00B016D0" w:rsidP="00B016D0">
            <w:pPr>
              <w:jc w:val="center"/>
              <w:rPr>
                <w:snapToGrid w:val="0"/>
                <w:color w:val="000000"/>
              </w:rPr>
            </w:pPr>
            <w:r w:rsidRPr="00B016D0">
              <w:rPr>
                <w:snapToGrid w:val="0"/>
                <w:color w:val="000000"/>
              </w:rPr>
              <w:t>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8BB4F34" w14:textId="77777777" w:rsidR="00B016D0" w:rsidRPr="00B016D0" w:rsidRDefault="00B016D0" w:rsidP="00B016D0">
            <w:pPr>
              <w:jc w:val="center"/>
              <w:rPr>
                <w:snapToGrid w:val="0"/>
                <w:color w:val="000000"/>
              </w:rPr>
            </w:pPr>
            <w:r w:rsidRPr="00B016D0">
              <w:rPr>
                <w:snapToGrid w:val="0"/>
                <w:color w:val="000000"/>
              </w:rPr>
              <w:t>1%</w:t>
            </w:r>
          </w:p>
        </w:tc>
        <w:tc>
          <w:tcPr>
            <w:tcW w:w="1240" w:type="dxa"/>
            <w:tcBorders>
              <w:top w:val="nil"/>
              <w:left w:val="nil"/>
              <w:bottom w:val="single" w:sz="4" w:space="0" w:color="auto"/>
              <w:right w:val="single" w:sz="4" w:space="0" w:color="auto"/>
            </w:tcBorders>
            <w:shd w:val="clear" w:color="000000" w:fill="FFFFFF"/>
            <w:vAlign w:val="center"/>
          </w:tcPr>
          <w:p w14:paraId="54DA6A03" w14:textId="77777777" w:rsidR="00B016D0" w:rsidRPr="00B016D0" w:rsidRDefault="00B016D0" w:rsidP="00B016D0">
            <w:pPr>
              <w:jc w:val="center"/>
              <w:rPr>
                <w:snapToGrid w:val="0"/>
                <w:color w:val="000000"/>
              </w:rPr>
            </w:pPr>
            <w:r w:rsidRPr="00B016D0">
              <w:rPr>
                <w:snapToGrid w:val="0"/>
                <w:color w:val="000000"/>
              </w:rPr>
              <w:t>1%</w:t>
            </w:r>
          </w:p>
        </w:tc>
      </w:tr>
      <w:tr w:rsidR="00B016D0" w:rsidRPr="00B016D0" w14:paraId="3F7C937B" w14:textId="77777777" w:rsidTr="00FC1F11">
        <w:trPr>
          <w:trHeight w:val="461"/>
          <w:tblHeader/>
          <w:jc w:val="center"/>
        </w:trPr>
        <w:tc>
          <w:tcPr>
            <w:tcW w:w="656" w:type="dxa"/>
            <w:shd w:val="clear" w:color="auto" w:fill="auto"/>
            <w:vAlign w:val="center"/>
            <w:hideMark/>
          </w:tcPr>
          <w:p w14:paraId="5EAA6B05" w14:textId="77777777" w:rsidR="00B016D0" w:rsidRPr="00B016D0" w:rsidRDefault="00B016D0" w:rsidP="00B016D0">
            <w:pPr>
              <w:jc w:val="center"/>
              <w:rPr>
                <w:snapToGrid w:val="0"/>
              </w:rPr>
            </w:pPr>
            <w:r w:rsidRPr="00B016D0">
              <w:rPr>
                <w:snapToGrid w:val="0"/>
              </w:rPr>
              <w:t>3</w:t>
            </w:r>
          </w:p>
        </w:tc>
        <w:tc>
          <w:tcPr>
            <w:tcW w:w="3828" w:type="dxa"/>
            <w:shd w:val="clear" w:color="auto" w:fill="auto"/>
            <w:vAlign w:val="center"/>
            <w:hideMark/>
          </w:tcPr>
          <w:p w14:paraId="4AD87BBA" w14:textId="77777777" w:rsidR="00B016D0" w:rsidRPr="00B016D0" w:rsidRDefault="00B016D0" w:rsidP="00B016D0">
            <w:pPr>
              <w:rPr>
                <w:snapToGrid w:val="0"/>
              </w:rPr>
            </w:pPr>
            <w:r w:rsidRPr="00B016D0">
              <w:rPr>
                <w:snapToGrid w:val="0"/>
              </w:rPr>
              <w:t>Индекс изменения количества активов (ИКА)</w:t>
            </w:r>
          </w:p>
        </w:tc>
        <w:tc>
          <w:tcPr>
            <w:tcW w:w="1222" w:type="dxa"/>
            <w:shd w:val="clear" w:color="auto" w:fill="auto"/>
            <w:vAlign w:val="center"/>
            <w:hideMark/>
          </w:tcPr>
          <w:p w14:paraId="6E0F7166" w14:textId="77777777" w:rsidR="00B016D0" w:rsidRPr="00B016D0" w:rsidRDefault="00B016D0" w:rsidP="00B016D0">
            <w:pPr>
              <w:jc w:val="center"/>
              <w:rPr>
                <w:snapToGrid w:val="0"/>
              </w:rPr>
            </w:pPr>
          </w:p>
        </w:tc>
        <w:tc>
          <w:tcPr>
            <w:tcW w:w="1205" w:type="dxa"/>
            <w:vAlign w:val="center"/>
          </w:tcPr>
          <w:p w14:paraId="617E464C" w14:textId="77777777" w:rsidR="00B016D0" w:rsidRPr="00B016D0" w:rsidRDefault="00B016D0" w:rsidP="00B016D0">
            <w:pPr>
              <w:jc w:val="center"/>
              <w:rPr>
                <w:snapToGrid w:val="0"/>
                <w:color w:val="000000"/>
              </w:rPr>
            </w:pPr>
            <w:r w:rsidRPr="00B016D0">
              <w:rPr>
                <w:snapToGrid w:val="0"/>
                <w:color w:val="000000"/>
              </w:rPr>
              <w:t>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45BAF58" w14:textId="77777777" w:rsidR="00B016D0" w:rsidRPr="00B016D0" w:rsidRDefault="00B016D0" w:rsidP="00B016D0">
            <w:pPr>
              <w:jc w:val="center"/>
              <w:rPr>
                <w:snapToGrid w:val="0"/>
                <w:color w:val="000000"/>
              </w:rPr>
            </w:pPr>
            <w:r w:rsidRPr="00B016D0">
              <w:rPr>
                <w:snapToGrid w:val="0"/>
                <w:color w:val="000000"/>
              </w:rPr>
              <w:t>0</w:t>
            </w:r>
          </w:p>
        </w:tc>
        <w:tc>
          <w:tcPr>
            <w:tcW w:w="1240" w:type="dxa"/>
            <w:tcBorders>
              <w:top w:val="nil"/>
              <w:left w:val="nil"/>
              <w:bottom w:val="single" w:sz="4" w:space="0" w:color="auto"/>
              <w:right w:val="single" w:sz="4" w:space="0" w:color="auto"/>
            </w:tcBorders>
            <w:shd w:val="clear" w:color="000000" w:fill="FFFFFF"/>
            <w:vAlign w:val="center"/>
          </w:tcPr>
          <w:p w14:paraId="0C62A5BA"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5483DC8C" w14:textId="77777777" w:rsidTr="00FC1F11">
        <w:trPr>
          <w:trHeight w:val="1468"/>
          <w:tblHeader/>
          <w:jc w:val="center"/>
        </w:trPr>
        <w:tc>
          <w:tcPr>
            <w:tcW w:w="656" w:type="dxa"/>
            <w:shd w:val="clear" w:color="auto" w:fill="auto"/>
            <w:vAlign w:val="center"/>
            <w:hideMark/>
          </w:tcPr>
          <w:p w14:paraId="2932B764" w14:textId="77777777" w:rsidR="00B016D0" w:rsidRPr="00B016D0" w:rsidRDefault="00B016D0" w:rsidP="00B016D0">
            <w:pPr>
              <w:jc w:val="center"/>
              <w:rPr>
                <w:snapToGrid w:val="0"/>
              </w:rPr>
            </w:pPr>
            <w:r w:rsidRPr="00B016D0">
              <w:rPr>
                <w:snapToGrid w:val="0"/>
              </w:rPr>
              <w:t>3.1</w:t>
            </w:r>
          </w:p>
        </w:tc>
        <w:tc>
          <w:tcPr>
            <w:tcW w:w="3828" w:type="dxa"/>
            <w:shd w:val="clear" w:color="auto" w:fill="auto"/>
            <w:vAlign w:val="center"/>
            <w:hideMark/>
          </w:tcPr>
          <w:p w14:paraId="19B24BC6" w14:textId="77777777" w:rsidR="00B016D0" w:rsidRPr="00B016D0" w:rsidRDefault="00B016D0" w:rsidP="00B016D0">
            <w:pPr>
              <w:rPr>
                <w:snapToGrid w:val="0"/>
              </w:rPr>
            </w:pPr>
            <w:r w:rsidRPr="00B016D0">
              <w:rPr>
                <w:snapToGrid w:val="0"/>
              </w:rPr>
              <w:t>количество условных единиц, относящихся к активам, необходимым для осуществления регулируемой деятельности</w:t>
            </w:r>
          </w:p>
        </w:tc>
        <w:tc>
          <w:tcPr>
            <w:tcW w:w="1222" w:type="dxa"/>
            <w:shd w:val="clear" w:color="auto" w:fill="auto"/>
            <w:vAlign w:val="center"/>
            <w:hideMark/>
          </w:tcPr>
          <w:p w14:paraId="6811B99A" w14:textId="77777777" w:rsidR="00B016D0" w:rsidRPr="00B016D0" w:rsidRDefault="00B016D0" w:rsidP="00B016D0">
            <w:pPr>
              <w:jc w:val="center"/>
              <w:rPr>
                <w:snapToGrid w:val="0"/>
              </w:rPr>
            </w:pPr>
            <w:r w:rsidRPr="00B016D0">
              <w:rPr>
                <w:snapToGrid w:val="0"/>
              </w:rPr>
              <w:t>у.е.</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B0A3E83" w14:textId="77777777" w:rsidR="00B016D0" w:rsidRPr="00B016D0" w:rsidRDefault="00B016D0" w:rsidP="00B016D0">
            <w:pPr>
              <w:jc w:val="center"/>
            </w:pPr>
            <w:r w:rsidRPr="00B016D0">
              <w:rPr>
                <w:snapToGrid w:val="0"/>
              </w:rPr>
              <w:t>128,79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0CDAD8" w14:textId="77777777" w:rsidR="00B016D0" w:rsidRPr="00B016D0" w:rsidRDefault="00B016D0" w:rsidP="00B016D0">
            <w:pPr>
              <w:jc w:val="center"/>
            </w:pPr>
            <w:r w:rsidRPr="00B016D0">
              <w:rPr>
                <w:snapToGrid w:val="0"/>
              </w:rPr>
              <w:t>128,79</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F344D3C" w14:textId="77777777" w:rsidR="00B016D0" w:rsidRPr="00B016D0" w:rsidRDefault="00B016D0" w:rsidP="00B016D0">
            <w:pPr>
              <w:jc w:val="center"/>
            </w:pPr>
            <w:r w:rsidRPr="00B016D0">
              <w:rPr>
                <w:snapToGrid w:val="0"/>
              </w:rPr>
              <w:t>128,79</w:t>
            </w:r>
          </w:p>
        </w:tc>
      </w:tr>
      <w:tr w:rsidR="00B016D0" w:rsidRPr="00B016D0" w14:paraId="0161DE6D" w14:textId="77777777" w:rsidTr="00FC1F11">
        <w:trPr>
          <w:trHeight w:val="737"/>
          <w:tblHeader/>
          <w:jc w:val="center"/>
        </w:trPr>
        <w:tc>
          <w:tcPr>
            <w:tcW w:w="656" w:type="dxa"/>
            <w:shd w:val="clear" w:color="auto" w:fill="auto"/>
            <w:vAlign w:val="center"/>
            <w:hideMark/>
          </w:tcPr>
          <w:p w14:paraId="61B0DA52" w14:textId="77777777" w:rsidR="00B016D0" w:rsidRPr="00B016D0" w:rsidRDefault="00B016D0" w:rsidP="00B016D0">
            <w:pPr>
              <w:jc w:val="center"/>
              <w:rPr>
                <w:snapToGrid w:val="0"/>
              </w:rPr>
            </w:pPr>
            <w:r w:rsidRPr="00B016D0">
              <w:rPr>
                <w:snapToGrid w:val="0"/>
              </w:rPr>
              <w:t>3.2</w:t>
            </w:r>
          </w:p>
        </w:tc>
        <w:tc>
          <w:tcPr>
            <w:tcW w:w="3828" w:type="dxa"/>
            <w:shd w:val="clear" w:color="auto" w:fill="auto"/>
            <w:vAlign w:val="center"/>
            <w:hideMark/>
          </w:tcPr>
          <w:p w14:paraId="58B47878" w14:textId="77777777" w:rsidR="00B016D0" w:rsidRPr="00B016D0" w:rsidRDefault="00B016D0" w:rsidP="00B016D0">
            <w:pPr>
              <w:rPr>
                <w:snapToGrid w:val="0"/>
              </w:rPr>
            </w:pPr>
            <w:r w:rsidRPr="00B016D0">
              <w:rPr>
                <w:snapToGrid w:val="0"/>
              </w:rPr>
              <w:t>установленная тепловая мощность источника тепловой энергии</w:t>
            </w:r>
          </w:p>
        </w:tc>
        <w:tc>
          <w:tcPr>
            <w:tcW w:w="1222" w:type="dxa"/>
            <w:shd w:val="clear" w:color="auto" w:fill="auto"/>
            <w:vAlign w:val="center"/>
            <w:hideMark/>
          </w:tcPr>
          <w:p w14:paraId="1E7E7707" w14:textId="77777777" w:rsidR="00B016D0" w:rsidRPr="00B016D0" w:rsidRDefault="00B016D0" w:rsidP="00B016D0">
            <w:pPr>
              <w:jc w:val="center"/>
              <w:rPr>
                <w:snapToGrid w:val="0"/>
              </w:rPr>
            </w:pPr>
            <w:r w:rsidRPr="00B016D0">
              <w:rPr>
                <w:snapToGrid w:val="0"/>
              </w:rPr>
              <w:t>Гкал/ч</w:t>
            </w:r>
          </w:p>
        </w:tc>
        <w:tc>
          <w:tcPr>
            <w:tcW w:w="1205" w:type="dxa"/>
            <w:tcBorders>
              <w:top w:val="nil"/>
              <w:left w:val="single" w:sz="4" w:space="0" w:color="auto"/>
              <w:bottom w:val="single" w:sz="4" w:space="0" w:color="auto"/>
              <w:right w:val="single" w:sz="4" w:space="0" w:color="auto"/>
            </w:tcBorders>
            <w:shd w:val="clear" w:color="auto" w:fill="auto"/>
            <w:vAlign w:val="center"/>
          </w:tcPr>
          <w:p w14:paraId="74A8FC71" w14:textId="77777777" w:rsidR="00B016D0" w:rsidRPr="00B016D0" w:rsidRDefault="00B016D0" w:rsidP="00B016D0">
            <w:pPr>
              <w:jc w:val="center"/>
              <w:rPr>
                <w:snapToGrid w:val="0"/>
              </w:rPr>
            </w:pPr>
            <w:r w:rsidRPr="00B016D0">
              <w:rPr>
                <w:snapToGrid w:val="0"/>
              </w:rPr>
              <w:t>18,745</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E95E09" w14:textId="77777777" w:rsidR="00B016D0" w:rsidRPr="00B016D0" w:rsidRDefault="00B016D0" w:rsidP="00B016D0">
            <w:pPr>
              <w:jc w:val="center"/>
              <w:rPr>
                <w:snapToGrid w:val="0"/>
              </w:rPr>
            </w:pPr>
            <w:r w:rsidRPr="00B016D0">
              <w:rPr>
                <w:snapToGrid w:val="0"/>
              </w:rPr>
              <w:t>18,745</w:t>
            </w:r>
          </w:p>
        </w:tc>
        <w:tc>
          <w:tcPr>
            <w:tcW w:w="1240" w:type="dxa"/>
            <w:tcBorders>
              <w:top w:val="nil"/>
              <w:left w:val="single" w:sz="4" w:space="0" w:color="auto"/>
              <w:bottom w:val="single" w:sz="4" w:space="0" w:color="auto"/>
              <w:right w:val="single" w:sz="4" w:space="0" w:color="auto"/>
            </w:tcBorders>
            <w:shd w:val="clear" w:color="auto" w:fill="auto"/>
            <w:vAlign w:val="center"/>
          </w:tcPr>
          <w:p w14:paraId="40C930CC" w14:textId="77777777" w:rsidR="00B016D0" w:rsidRPr="00B016D0" w:rsidRDefault="00B016D0" w:rsidP="00B016D0">
            <w:pPr>
              <w:jc w:val="center"/>
              <w:rPr>
                <w:snapToGrid w:val="0"/>
              </w:rPr>
            </w:pPr>
            <w:r w:rsidRPr="00B016D0">
              <w:rPr>
                <w:snapToGrid w:val="0"/>
              </w:rPr>
              <w:t>18,745</w:t>
            </w:r>
          </w:p>
        </w:tc>
      </w:tr>
      <w:tr w:rsidR="00B016D0" w:rsidRPr="00B016D0" w14:paraId="7673CB0B" w14:textId="77777777" w:rsidTr="00FC1F11">
        <w:trPr>
          <w:trHeight w:val="843"/>
          <w:tblHeader/>
          <w:jc w:val="center"/>
        </w:trPr>
        <w:tc>
          <w:tcPr>
            <w:tcW w:w="656" w:type="dxa"/>
            <w:shd w:val="clear" w:color="auto" w:fill="auto"/>
            <w:vAlign w:val="center"/>
            <w:hideMark/>
          </w:tcPr>
          <w:p w14:paraId="229EA6AF" w14:textId="77777777" w:rsidR="00B016D0" w:rsidRPr="00B016D0" w:rsidRDefault="00B016D0" w:rsidP="00B016D0">
            <w:pPr>
              <w:jc w:val="center"/>
              <w:rPr>
                <w:snapToGrid w:val="0"/>
              </w:rPr>
            </w:pPr>
            <w:r w:rsidRPr="00B016D0">
              <w:rPr>
                <w:snapToGrid w:val="0"/>
              </w:rPr>
              <w:t>4</w:t>
            </w:r>
          </w:p>
        </w:tc>
        <w:tc>
          <w:tcPr>
            <w:tcW w:w="3828" w:type="dxa"/>
            <w:shd w:val="clear" w:color="auto" w:fill="auto"/>
            <w:vAlign w:val="center"/>
            <w:hideMark/>
          </w:tcPr>
          <w:p w14:paraId="3B6D4C0F" w14:textId="77777777" w:rsidR="00B016D0" w:rsidRPr="00B016D0" w:rsidRDefault="00B016D0" w:rsidP="00B016D0">
            <w:pPr>
              <w:rPr>
                <w:snapToGrid w:val="0"/>
              </w:rPr>
            </w:pPr>
            <w:r w:rsidRPr="00B016D0">
              <w:rPr>
                <w:snapToGrid w:val="0"/>
              </w:rPr>
              <w:t>Коэффициент эластичности затрат по росту активов (К</w:t>
            </w:r>
            <w:r w:rsidRPr="00B016D0">
              <w:rPr>
                <w:snapToGrid w:val="0"/>
                <w:vertAlign w:val="subscript"/>
              </w:rPr>
              <w:t>эл</w:t>
            </w:r>
            <w:r w:rsidRPr="00B016D0">
              <w:rPr>
                <w:snapToGrid w:val="0"/>
              </w:rPr>
              <w:t>)</w:t>
            </w:r>
          </w:p>
        </w:tc>
        <w:tc>
          <w:tcPr>
            <w:tcW w:w="1222" w:type="dxa"/>
            <w:shd w:val="clear" w:color="auto" w:fill="auto"/>
            <w:vAlign w:val="center"/>
            <w:hideMark/>
          </w:tcPr>
          <w:p w14:paraId="6B0BC189" w14:textId="77777777" w:rsidR="00B016D0" w:rsidRPr="00B016D0" w:rsidRDefault="00B016D0" w:rsidP="00B016D0">
            <w:pPr>
              <w:jc w:val="center"/>
              <w:rPr>
                <w:snapToGrid w:val="0"/>
              </w:rPr>
            </w:pPr>
          </w:p>
        </w:tc>
        <w:tc>
          <w:tcPr>
            <w:tcW w:w="1205" w:type="dxa"/>
            <w:vAlign w:val="center"/>
          </w:tcPr>
          <w:p w14:paraId="3D0CA473" w14:textId="77777777" w:rsidR="00B016D0" w:rsidRPr="00B016D0" w:rsidRDefault="00B016D0" w:rsidP="00B016D0">
            <w:pPr>
              <w:jc w:val="center"/>
              <w:rPr>
                <w:snapToGrid w:val="0"/>
                <w:color w:val="000000"/>
              </w:rPr>
            </w:pPr>
            <w:r w:rsidRPr="00B016D0">
              <w:rPr>
                <w:snapToGrid w:val="0"/>
                <w:color w:val="000000"/>
              </w:rPr>
              <w:t>0,75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90D9709" w14:textId="77777777" w:rsidR="00B016D0" w:rsidRPr="00B016D0" w:rsidRDefault="00B016D0" w:rsidP="00B016D0">
            <w:pPr>
              <w:jc w:val="center"/>
              <w:rPr>
                <w:snapToGrid w:val="0"/>
                <w:color w:val="000000"/>
              </w:rPr>
            </w:pPr>
            <w:r w:rsidRPr="00B016D0">
              <w:rPr>
                <w:snapToGrid w:val="0"/>
                <w:color w:val="000000"/>
              </w:rPr>
              <w:t>0,75</w:t>
            </w:r>
          </w:p>
        </w:tc>
        <w:tc>
          <w:tcPr>
            <w:tcW w:w="1240" w:type="dxa"/>
            <w:tcBorders>
              <w:top w:val="nil"/>
              <w:left w:val="nil"/>
              <w:bottom w:val="single" w:sz="4" w:space="0" w:color="auto"/>
              <w:right w:val="single" w:sz="4" w:space="0" w:color="auto"/>
            </w:tcBorders>
            <w:shd w:val="clear" w:color="000000" w:fill="FFFFFF"/>
            <w:vAlign w:val="center"/>
          </w:tcPr>
          <w:p w14:paraId="09680426" w14:textId="77777777" w:rsidR="00B016D0" w:rsidRPr="00B016D0" w:rsidRDefault="00B016D0" w:rsidP="00B016D0">
            <w:pPr>
              <w:jc w:val="center"/>
              <w:rPr>
                <w:snapToGrid w:val="0"/>
                <w:color w:val="000000"/>
              </w:rPr>
            </w:pPr>
            <w:r w:rsidRPr="00B016D0">
              <w:rPr>
                <w:snapToGrid w:val="0"/>
                <w:color w:val="000000"/>
              </w:rPr>
              <w:t>0,75</w:t>
            </w:r>
          </w:p>
        </w:tc>
      </w:tr>
      <w:tr w:rsidR="00B016D0" w:rsidRPr="00B016D0" w14:paraId="47DBE0EC" w14:textId="77777777" w:rsidTr="00FC1F11">
        <w:trPr>
          <w:trHeight w:val="250"/>
          <w:tblHeader/>
          <w:jc w:val="center"/>
        </w:trPr>
        <w:tc>
          <w:tcPr>
            <w:tcW w:w="656" w:type="dxa"/>
            <w:shd w:val="clear" w:color="auto" w:fill="auto"/>
            <w:vAlign w:val="center"/>
            <w:hideMark/>
          </w:tcPr>
          <w:p w14:paraId="53414966" w14:textId="77777777" w:rsidR="00B016D0" w:rsidRPr="00B016D0" w:rsidRDefault="00B016D0" w:rsidP="00B016D0">
            <w:pPr>
              <w:jc w:val="center"/>
              <w:rPr>
                <w:snapToGrid w:val="0"/>
              </w:rPr>
            </w:pPr>
            <w:r w:rsidRPr="00B016D0">
              <w:rPr>
                <w:snapToGrid w:val="0"/>
              </w:rPr>
              <w:t>5</w:t>
            </w:r>
          </w:p>
        </w:tc>
        <w:tc>
          <w:tcPr>
            <w:tcW w:w="3828" w:type="dxa"/>
            <w:shd w:val="clear" w:color="auto" w:fill="auto"/>
            <w:vAlign w:val="center"/>
            <w:hideMark/>
          </w:tcPr>
          <w:p w14:paraId="0AA9B72F" w14:textId="77777777" w:rsidR="00B016D0" w:rsidRPr="00B016D0" w:rsidRDefault="00B016D0" w:rsidP="00B016D0">
            <w:pPr>
              <w:rPr>
                <w:snapToGrid w:val="0"/>
              </w:rPr>
            </w:pPr>
            <w:r w:rsidRPr="00B016D0">
              <w:rPr>
                <w:snapToGrid w:val="0"/>
              </w:rPr>
              <w:t>Операционные (подконтрольные)</w:t>
            </w:r>
            <w:r w:rsidRPr="00B016D0">
              <w:rPr>
                <w:snapToGrid w:val="0"/>
              </w:rPr>
              <w:br/>
              <w:t>расходы</w:t>
            </w:r>
          </w:p>
        </w:tc>
        <w:tc>
          <w:tcPr>
            <w:tcW w:w="1222" w:type="dxa"/>
            <w:shd w:val="clear" w:color="auto" w:fill="auto"/>
            <w:vAlign w:val="center"/>
            <w:hideMark/>
          </w:tcPr>
          <w:p w14:paraId="2BE5337B" w14:textId="77777777" w:rsidR="00B016D0" w:rsidRPr="00B016D0" w:rsidRDefault="00B016D0" w:rsidP="00B016D0">
            <w:pPr>
              <w:ind w:left="-72" w:right="-69"/>
              <w:jc w:val="center"/>
              <w:rPr>
                <w:snapToGrid w:val="0"/>
              </w:rPr>
            </w:pPr>
            <w:r w:rsidRPr="00B016D0">
              <w:rPr>
                <w:snapToGrid w:val="0"/>
              </w:rPr>
              <w:t>тыс. руб.</w:t>
            </w:r>
          </w:p>
        </w:tc>
        <w:tc>
          <w:tcPr>
            <w:tcW w:w="1205" w:type="dxa"/>
            <w:vAlign w:val="center"/>
          </w:tcPr>
          <w:p w14:paraId="12F4D25F" w14:textId="77777777" w:rsidR="00B016D0" w:rsidRPr="00B016D0" w:rsidRDefault="00B016D0" w:rsidP="00B016D0">
            <w:pPr>
              <w:jc w:val="center"/>
              <w:rPr>
                <w:snapToGrid w:val="0"/>
                <w:color w:val="000000"/>
              </w:rPr>
            </w:pPr>
            <w:r w:rsidRPr="00B016D0">
              <w:rPr>
                <w:snapToGrid w:val="0"/>
                <w:color w:val="000000"/>
              </w:rPr>
              <w:t>43 802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5375470" w14:textId="77777777" w:rsidR="00B016D0" w:rsidRPr="00B016D0" w:rsidRDefault="00B016D0" w:rsidP="00B016D0">
            <w:pPr>
              <w:jc w:val="center"/>
              <w:rPr>
                <w:snapToGrid w:val="0"/>
                <w:color w:val="000000"/>
              </w:rPr>
            </w:pPr>
            <w:r w:rsidRPr="00B016D0">
              <w:rPr>
                <w:snapToGrid w:val="0"/>
                <w:color w:val="000000"/>
              </w:rPr>
              <w:t>45 229</w:t>
            </w:r>
          </w:p>
        </w:tc>
        <w:tc>
          <w:tcPr>
            <w:tcW w:w="1240" w:type="dxa"/>
            <w:tcBorders>
              <w:top w:val="nil"/>
              <w:left w:val="nil"/>
              <w:bottom w:val="single" w:sz="4" w:space="0" w:color="auto"/>
              <w:right w:val="single" w:sz="4" w:space="0" w:color="auto"/>
            </w:tcBorders>
            <w:shd w:val="clear" w:color="000000" w:fill="FFFFFF"/>
            <w:vAlign w:val="center"/>
          </w:tcPr>
          <w:p w14:paraId="46AF22EE" w14:textId="77777777" w:rsidR="00B016D0" w:rsidRPr="00B016D0" w:rsidRDefault="00B016D0" w:rsidP="00B016D0">
            <w:pPr>
              <w:jc w:val="center"/>
              <w:rPr>
                <w:snapToGrid w:val="0"/>
                <w:color w:val="000000"/>
              </w:rPr>
            </w:pPr>
            <w:r w:rsidRPr="00B016D0">
              <w:rPr>
                <w:snapToGrid w:val="0"/>
                <w:color w:val="000000"/>
              </w:rPr>
              <w:t>46 568</w:t>
            </w:r>
          </w:p>
        </w:tc>
      </w:tr>
    </w:tbl>
    <w:p w14:paraId="59509D1E" w14:textId="77777777" w:rsidR="00B016D0" w:rsidRPr="00B016D0" w:rsidRDefault="00B016D0" w:rsidP="00B016D0">
      <w:pPr>
        <w:rPr>
          <w:snapToGrid w:val="0"/>
          <w:highlight w:val="green"/>
          <w:lang w:eastAsia="en-US"/>
        </w:rPr>
      </w:pPr>
    </w:p>
    <w:p w14:paraId="04A86A82" w14:textId="77777777" w:rsidR="00B016D0" w:rsidRPr="00B016D0" w:rsidRDefault="00B016D0" w:rsidP="00B016D0">
      <w:pPr>
        <w:tabs>
          <w:tab w:val="left" w:pos="1890"/>
        </w:tabs>
        <w:ind w:firstLine="709"/>
        <w:jc w:val="both"/>
        <w:rPr>
          <w:sz w:val="28"/>
          <w:szCs w:val="28"/>
        </w:rPr>
      </w:pPr>
      <w:r w:rsidRPr="00B016D0">
        <w:rPr>
          <w:snapToGrid w:val="0"/>
          <w:highlight w:val="green"/>
          <w:lang w:eastAsia="en-US"/>
        </w:rPr>
        <w:br w:type="page"/>
      </w:r>
      <w:r w:rsidRPr="00B016D0">
        <w:rPr>
          <w:sz w:val="28"/>
          <w:szCs w:val="28"/>
        </w:rPr>
        <w:lastRenderedPageBreak/>
        <w:t xml:space="preserve"> </w:t>
      </w:r>
    </w:p>
    <w:p w14:paraId="4C0AB233" w14:textId="77777777" w:rsidR="00B016D0" w:rsidRPr="00B016D0" w:rsidRDefault="00B016D0" w:rsidP="00B016D0">
      <w:pPr>
        <w:spacing w:after="240"/>
        <w:jc w:val="center"/>
        <w:rPr>
          <w:b/>
          <w:snapToGrid w:val="0"/>
          <w:sz w:val="28"/>
          <w:szCs w:val="28"/>
        </w:rPr>
      </w:pPr>
      <w:r w:rsidRPr="00B016D0">
        <w:rPr>
          <w:b/>
          <w:snapToGrid w:val="0"/>
          <w:sz w:val="28"/>
          <w:szCs w:val="28"/>
        </w:rPr>
        <w:t xml:space="preserve">Распределение операционных расходов ООО «УК «ЖилКомплекс» </w:t>
      </w:r>
      <w:r w:rsidRPr="00B016D0">
        <w:rPr>
          <w:b/>
          <w:snapToGrid w:val="0"/>
          <w:sz w:val="28"/>
          <w:szCs w:val="28"/>
        </w:rPr>
        <w:br/>
        <w:t>по статьям на 2023 год (приложение 5.1 к Методическим указаниям)</w:t>
      </w:r>
    </w:p>
    <w:p w14:paraId="5163387A" w14:textId="77777777" w:rsidR="00B016D0" w:rsidRPr="00B016D0" w:rsidRDefault="00B016D0" w:rsidP="00B016D0">
      <w:pPr>
        <w:spacing w:line="360" w:lineRule="auto"/>
        <w:jc w:val="right"/>
        <w:rPr>
          <w:sz w:val="28"/>
          <w:szCs w:val="28"/>
        </w:rPr>
      </w:pPr>
      <w:r w:rsidRPr="00B016D0">
        <w:rPr>
          <w:sz w:val="28"/>
          <w:szCs w:val="28"/>
        </w:rPr>
        <w:t>тыс. руб.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3991"/>
        <w:gridCol w:w="1701"/>
        <w:gridCol w:w="1701"/>
        <w:gridCol w:w="1702"/>
      </w:tblGrid>
      <w:tr w:rsidR="00B016D0" w:rsidRPr="00B016D0" w14:paraId="2622B605" w14:textId="77777777" w:rsidTr="00FC1F11">
        <w:trPr>
          <w:trHeight w:val="1080"/>
          <w:tblHeader/>
        </w:trPr>
        <w:tc>
          <w:tcPr>
            <w:tcW w:w="653" w:type="dxa"/>
            <w:vAlign w:val="center"/>
          </w:tcPr>
          <w:p w14:paraId="667A7403" w14:textId="77777777" w:rsidR="00B016D0" w:rsidRPr="00B016D0" w:rsidRDefault="00B016D0" w:rsidP="00B016D0">
            <w:pPr>
              <w:jc w:val="center"/>
              <w:rPr>
                <w:color w:val="000000"/>
              </w:rPr>
            </w:pPr>
            <w:r w:rsidRPr="00B016D0">
              <w:rPr>
                <w:color w:val="000000"/>
              </w:rPr>
              <w:t>№ п/п</w:t>
            </w:r>
          </w:p>
        </w:tc>
        <w:tc>
          <w:tcPr>
            <w:tcW w:w="3991" w:type="dxa"/>
            <w:vAlign w:val="center"/>
          </w:tcPr>
          <w:p w14:paraId="02C1932D" w14:textId="77777777" w:rsidR="00B016D0" w:rsidRPr="00B016D0" w:rsidRDefault="00B016D0" w:rsidP="00B016D0">
            <w:pPr>
              <w:jc w:val="center"/>
              <w:rPr>
                <w:color w:val="000000"/>
              </w:rPr>
            </w:pPr>
            <w:r w:rsidRPr="00B016D0">
              <w:rPr>
                <w:color w:val="000000"/>
              </w:rPr>
              <w:t>Наименование расхода</w:t>
            </w:r>
          </w:p>
        </w:tc>
        <w:tc>
          <w:tcPr>
            <w:tcW w:w="1701" w:type="dxa"/>
            <w:vAlign w:val="center"/>
          </w:tcPr>
          <w:p w14:paraId="5737D108" w14:textId="77777777" w:rsidR="00B016D0" w:rsidRPr="00B016D0" w:rsidRDefault="00B016D0" w:rsidP="00B016D0">
            <w:pPr>
              <w:ind w:left="-113" w:right="-110"/>
              <w:jc w:val="center"/>
              <w:rPr>
                <w:color w:val="000000"/>
              </w:rPr>
            </w:pPr>
            <w:r w:rsidRPr="00B016D0">
              <w:rPr>
                <w:color w:val="000000"/>
              </w:rPr>
              <w:t>Предложение предприятия</w:t>
            </w:r>
          </w:p>
        </w:tc>
        <w:tc>
          <w:tcPr>
            <w:tcW w:w="1701" w:type="dxa"/>
            <w:vAlign w:val="center"/>
          </w:tcPr>
          <w:p w14:paraId="135AF5C8" w14:textId="77777777" w:rsidR="00B016D0" w:rsidRPr="00B016D0" w:rsidRDefault="00B016D0" w:rsidP="00B016D0">
            <w:pPr>
              <w:ind w:left="-106" w:right="-102"/>
              <w:jc w:val="center"/>
              <w:rPr>
                <w:color w:val="000000"/>
              </w:rPr>
            </w:pPr>
            <w:r w:rsidRPr="00B016D0">
              <w:rPr>
                <w:color w:val="000000"/>
              </w:rPr>
              <w:t xml:space="preserve">Предложение экспертов </w:t>
            </w:r>
          </w:p>
        </w:tc>
        <w:tc>
          <w:tcPr>
            <w:tcW w:w="1702" w:type="dxa"/>
          </w:tcPr>
          <w:p w14:paraId="2393A3EB" w14:textId="77777777" w:rsidR="00B016D0" w:rsidRPr="00B016D0" w:rsidRDefault="00B016D0" w:rsidP="00B016D0">
            <w:pPr>
              <w:ind w:left="-106" w:right="-102"/>
              <w:jc w:val="center"/>
              <w:rPr>
                <w:color w:val="000000"/>
              </w:rPr>
            </w:pPr>
          </w:p>
          <w:p w14:paraId="720432EE" w14:textId="77777777" w:rsidR="00B016D0" w:rsidRPr="00B016D0" w:rsidRDefault="00B016D0" w:rsidP="00B016D0">
            <w:pPr>
              <w:ind w:left="-106" w:right="-102"/>
              <w:jc w:val="center"/>
              <w:rPr>
                <w:color w:val="000000"/>
              </w:rPr>
            </w:pPr>
            <w:r w:rsidRPr="00B016D0">
              <w:rPr>
                <w:color w:val="000000"/>
              </w:rPr>
              <w:t>Корректировка</w:t>
            </w:r>
          </w:p>
        </w:tc>
      </w:tr>
      <w:tr w:rsidR="00B016D0" w:rsidRPr="00B016D0" w14:paraId="12FB737D" w14:textId="77777777" w:rsidTr="00FC1F11">
        <w:trPr>
          <w:trHeight w:val="360"/>
        </w:trPr>
        <w:tc>
          <w:tcPr>
            <w:tcW w:w="653" w:type="dxa"/>
            <w:vAlign w:val="center"/>
          </w:tcPr>
          <w:p w14:paraId="1CADA47A" w14:textId="77777777" w:rsidR="00B016D0" w:rsidRPr="00B016D0" w:rsidRDefault="00B016D0" w:rsidP="00B016D0">
            <w:pPr>
              <w:jc w:val="center"/>
              <w:rPr>
                <w:color w:val="000000"/>
              </w:rPr>
            </w:pPr>
            <w:r w:rsidRPr="00B016D0">
              <w:rPr>
                <w:color w:val="000000"/>
              </w:rPr>
              <w:t>1</w:t>
            </w:r>
          </w:p>
        </w:tc>
        <w:tc>
          <w:tcPr>
            <w:tcW w:w="3991" w:type="dxa"/>
            <w:vAlign w:val="center"/>
          </w:tcPr>
          <w:p w14:paraId="4C8B9ACF" w14:textId="77777777" w:rsidR="00B016D0" w:rsidRPr="00B016D0" w:rsidRDefault="00B016D0" w:rsidP="00B016D0">
            <w:pPr>
              <w:jc w:val="center"/>
              <w:rPr>
                <w:color w:val="000000"/>
              </w:rPr>
            </w:pPr>
            <w:r w:rsidRPr="00B016D0">
              <w:rPr>
                <w:color w:val="000000"/>
              </w:rPr>
              <w:t>2</w:t>
            </w:r>
          </w:p>
        </w:tc>
        <w:tc>
          <w:tcPr>
            <w:tcW w:w="1701" w:type="dxa"/>
            <w:vAlign w:val="center"/>
          </w:tcPr>
          <w:p w14:paraId="22BEE3C6" w14:textId="77777777" w:rsidR="00B016D0" w:rsidRPr="00B016D0" w:rsidRDefault="00B016D0" w:rsidP="00B016D0">
            <w:pPr>
              <w:jc w:val="center"/>
            </w:pPr>
            <w:r w:rsidRPr="00B016D0">
              <w:t>3</w:t>
            </w:r>
          </w:p>
        </w:tc>
        <w:tc>
          <w:tcPr>
            <w:tcW w:w="1701" w:type="dxa"/>
            <w:vAlign w:val="center"/>
          </w:tcPr>
          <w:p w14:paraId="1034DDFA" w14:textId="77777777" w:rsidR="00B016D0" w:rsidRPr="00B016D0" w:rsidRDefault="00B016D0" w:rsidP="00B016D0">
            <w:pPr>
              <w:jc w:val="center"/>
            </w:pPr>
            <w:r w:rsidRPr="00B016D0">
              <w:t>4</w:t>
            </w:r>
          </w:p>
        </w:tc>
        <w:tc>
          <w:tcPr>
            <w:tcW w:w="1702" w:type="dxa"/>
          </w:tcPr>
          <w:p w14:paraId="57347864" w14:textId="77777777" w:rsidR="00B016D0" w:rsidRPr="00B016D0" w:rsidRDefault="00B016D0" w:rsidP="00B016D0">
            <w:pPr>
              <w:jc w:val="center"/>
            </w:pPr>
            <w:r w:rsidRPr="00B016D0">
              <w:t>5</w:t>
            </w:r>
          </w:p>
        </w:tc>
      </w:tr>
      <w:tr w:rsidR="00B016D0" w:rsidRPr="00B016D0" w14:paraId="61426F4D" w14:textId="77777777" w:rsidTr="00FC1F11">
        <w:trPr>
          <w:trHeight w:val="360"/>
        </w:trPr>
        <w:tc>
          <w:tcPr>
            <w:tcW w:w="653" w:type="dxa"/>
            <w:vAlign w:val="center"/>
          </w:tcPr>
          <w:p w14:paraId="538A501C" w14:textId="77777777" w:rsidR="00B016D0" w:rsidRPr="00B016D0" w:rsidRDefault="00B016D0" w:rsidP="00B016D0">
            <w:pPr>
              <w:jc w:val="center"/>
              <w:rPr>
                <w:color w:val="000000"/>
              </w:rPr>
            </w:pPr>
            <w:r w:rsidRPr="00B016D0">
              <w:rPr>
                <w:color w:val="000000"/>
              </w:rPr>
              <w:t>1</w:t>
            </w:r>
          </w:p>
        </w:tc>
        <w:tc>
          <w:tcPr>
            <w:tcW w:w="3991" w:type="dxa"/>
            <w:vAlign w:val="center"/>
          </w:tcPr>
          <w:p w14:paraId="7C3029DF" w14:textId="77777777" w:rsidR="00B016D0" w:rsidRPr="00B016D0" w:rsidRDefault="00B016D0" w:rsidP="00B016D0">
            <w:pPr>
              <w:rPr>
                <w:color w:val="000000"/>
              </w:rPr>
            </w:pPr>
            <w:r w:rsidRPr="00B016D0">
              <w:rPr>
                <w:color w:val="000000"/>
              </w:rPr>
              <w:t>Расходы на приобретение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C338D6" w14:textId="77777777" w:rsidR="00B016D0" w:rsidRPr="00B016D0" w:rsidRDefault="00B016D0" w:rsidP="00B016D0">
            <w:pPr>
              <w:jc w:val="center"/>
              <w:rPr>
                <w:color w:val="000000"/>
              </w:rPr>
            </w:pPr>
            <w:r w:rsidRPr="00B016D0">
              <w:rPr>
                <w:snapToGrid w:val="0"/>
                <w:color w:val="000000"/>
              </w:rPr>
              <w:t>3 106</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684815" w14:textId="77777777" w:rsidR="00B016D0" w:rsidRPr="00B016D0" w:rsidRDefault="00B016D0" w:rsidP="00B016D0">
            <w:pPr>
              <w:jc w:val="center"/>
              <w:rPr>
                <w:snapToGrid w:val="0"/>
                <w:color w:val="000000"/>
              </w:rPr>
            </w:pPr>
            <w:r w:rsidRPr="00B016D0">
              <w:rPr>
                <w:snapToGrid w:val="0"/>
                <w:color w:val="000000"/>
              </w:rPr>
              <w:t>3 105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5A1F50A" w14:textId="77777777" w:rsidR="00B016D0" w:rsidRPr="00B016D0" w:rsidRDefault="00B016D0" w:rsidP="00B016D0">
            <w:pPr>
              <w:jc w:val="center"/>
            </w:pPr>
            <w:r w:rsidRPr="00B016D0">
              <w:rPr>
                <w:snapToGrid w:val="0"/>
              </w:rPr>
              <w:t>-1</w:t>
            </w:r>
          </w:p>
        </w:tc>
      </w:tr>
      <w:tr w:rsidR="00B016D0" w:rsidRPr="00B016D0" w14:paraId="7CD81546" w14:textId="77777777" w:rsidTr="00FC1F11">
        <w:trPr>
          <w:trHeight w:val="360"/>
        </w:trPr>
        <w:tc>
          <w:tcPr>
            <w:tcW w:w="653" w:type="dxa"/>
            <w:vAlign w:val="center"/>
          </w:tcPr>
          <w:p w14:paraId="4CB4D8AE" w14:textId="77777777" w:rsidR="00B016D0" w:rsidRPr="00B016D0" w:rsidRDefault="00B016D0" w:rsidP="00B016D0">
            <w:pPr>
              <w:jc w:val="center"/>
              <w:rPr>
                <w:color w:val="000000"/>
              </w:rPr>
            </w:pPr>
            <w:r w:rsidRPr="00B016D0">
              <w:rPr>
                <w:color w:val="000000"/>
              </w:rPr>
              <w:t>2</w:t>
            </w:r>
          </w:p>
        </w:tc>
        <w:tc>
          <w:tcPr>
            <w:tcW w:w="3991" w:type="dxa"/>
            <w:vAlign w:val="center"/>
          </w:tcPr>
          <w:p w14:paraId="50E960C7" w14:textId="77777777" w:rsidR="00B016D0" w:rsidRPr="00B016D0" w:rsidRDefault="00B016D0" w:rsidP="00B016D0">
            <w:pPr>
              <w:rPr>
                <w:color w:val="000000"/>
              </w:rPr>
            </w:pPr>
            <w:r w:rsidRPr="00B016D0">
              <w:rPr>
                <w:color w:val="000000"/>
              </w:rPr>
              <w:t>Расходы на ремонт основных средств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24329CC5" w14:textId="77777777" w:rsidR="00B016D0" w:rsidRPr="00B016D0" w:rsidRDefault="00B016D0" w:rsidP="00B016D0">
            <w:pPr>
              <w:jc w:val="center"/>
              <w:rPr>
                <w:snapToGrid w:val="0"/>
                <w:color w:val="000000"/>
              </w:rPr>
            </w:pPr>
            <w:r w:rsidRPr="00B016D0">
              <w:rPr>
                <w:snapToGrid w:val="0"/>
                <w:color w:val="000000"/>
              </w:rPr>
              <w:t>7 475</w:t>
            </w:r>
          </w:p>
        </w:tc>
        <w:tc>
          <w:tcPr>
            <w:tcW w:w="1701" w:type="dxa"/>
            <w:tcBorders>
              <w:top w:val="nil"/>
              <w:left w:val="nil"/>
              <w:bottom w:val="single" w:sz="4" w:space="0" w:color="auto"/>
              <w:right w:val="single" w:sz="4" w:space="0" w:color="auto"/>
            </w:tcBorders>
            <w:shd w:val="clear" w:color="auto" w:fill="auto"/>
            <w:vAlign w:val="center"/>
          </w:tcPr>
          <w:p w14:paraId="44B4E950" w14:textId="77777777" w:rsidR="00B016D0" w:rsidRPr="00B016D0" w:rsidRDefault="00B016D0" w:rsidP="00B016D0">
            <w:pPr>
              <w:jc w:val="center"/>
              <w:rPr>
                <w:snapToGrid w:val="0"/>
                <w:color w:val="000000"/>
              </w:rPr>
            </w:pPr>
            <w:r w:rsidRPr="00B016D0">
              <w:rPr>
                <w:snapToGrid w:val="0"/>
                <w:color w:val="000000"/>
              </w:rPr>
              <w:t>7 474</w:t>
            </w:r>
          </w:p>
        </w:tc>
        <w:tc>
          <w:tcPr>
            <w:tcW w:w="1702" w:type="dxa"/>
            <w:tcBorders>
              <w:top w:val="nil"/>
              <w:left w:val="single" w:sz="4" w:space="0" w:color="auto"/>
              <w:bottom w:val="single" w:sz="4" w:space="0" w:color="auto"/>
              <w:right w:val="single" w:sz="4" w:space="0" w:color="auto"/>
            </w:tcBorders>
            <w:shd w:val="clear" w:color="auto" w:fill="auto"/>
            <w:vAlign w:val="center"/>
          </w:tcPr>
          <w:p w14:paraId="6B67814B" w14:textId="77777777" w:rsidR="00B016D0" w:rsidRPr="00B016D0" w:rsidRDefault="00B016D0" w:rsidP="00B016D0">
            <w:pPr>
              <w:jc w:val="center"/>
              <w:rPr>
                <w:snapToGrid w:val="0"/>
              </w:rPr>
            </w:pPr>
            <w:r w:rsidRPr="00B016D0">
              <w:rPr>
                <w:snapToGrid w:val="0"/>
              </w:rPr>
              <w:t>-1</w:t>
            </w:r>
          </w:p>
        </w:tc>
      </w:tr>
      <w:tr w:rsidR="00B016D0" w:rsidRPr="00B016D0" w14:paraId="3EFFA000" w14:textId="77777777" w:rsidTr="00FC1F11">
        <w:trPr>
          <w:trHeight w:val="360"/>
        </w:trPr>
        <w:tc>
          <w:tcPr>
            <w:tcW w:w="653" w:type="dxa"/>
            <w:vAlign w:val="center"/>
          </w:tcPr>
          <w:p w14:paraId="08B52887" w14:textId="77777777" w:rsidR="00B016D0" w:rsidRPr="00B016D0" w:rsidRDefault="00B016D0" w:rsidP="00B016D0">
            <w:pPr>
              <w:jc w:val="center"/>
              <w:rPr>
                <w:color w:val="000000"/>
              </w:rPr>
            </w:pPr>
            <w:r w:rsidRPr="00B016D0">
              <w:rPr>
                <w:color w:val="000000"/>
              </w:rPr>
              <w:t>3</w:t>
            </w:r>
          </w:p>
        </w:tc>
        <w:tc>
          <w:tcPr>
            <w:tcW w:w="3991" w:type="dxa"/>
            <w:vAlign w:val="center"/>
          </w:tcPr>
          <w:p w14:paraId="28E06D87" w14:textId="77777777" w:rsidR="00B016D0" w:rsidRPr="00B016D0" w:rsidRDefault="00B016D0" w:rsidP="00B016D0">
            <w:pPr>
              <w:rPr>
                <w:color w:val="000000"/>
              </w:rPr>
            </w:pPr>
            <w:r w:rsidRPr="00B016D0">
              <w:rPr>
                <w:color w:val="000000"/>
              </w:rPr>
              <w:t>Расходы на оплату труда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44D6AD82" w14:textId="77777777" w:rsidR="00B016D0" w:rsidRPr="00B016D0" w:rsidRDefault="00B016D0" w:rsidP="00B016D0">
            <w:pPr>
              <w:jc w:val="center"/>
              <w:rPr>
                <w:snapToGrid w:val="0"/>
                <w:color w:val="000000"/>
              </w:rPr>
            </w:pPr>
            <w:r w:rsidRPr="00B016D0">
              <w:rPr>
                <w:snapToGrid w:val="0"/>
                <w:color w:val="000000"/>
              </w:rPr>
              <w:t>31 052</w:t>
            </w:r>
          </w:p>
        </w:tc>
        <w:tc>
          <w:tcPr>
            <w:tcW w:w="1701" w:type="dxa"/>
            <w:tcBorders>
              <w:top w:val="nil"/>
              <w:left w:val="nil"/>
              <w:bottom w:val="single" w:sz="4" w:space="0" w:color="auto"/>
              <w:right w:val="single" w:sz="4" w:space="0" w:color="auto"/>
            </w:tcBorders>
            <w:shd w:val="clear" w:color="auto" w:fill="auto"/>
            <w:vAlign w:val="center"/>
          </w:tcPr>
          <w:p w14:paraId="7ACB296B" w14:textId="77777777" w:rsidR="00B016D0" w:rsidRPr="00B016D0" w:rsidRDefault="00B016D0" w:rsidP="00B016D0">
            <w:pPr>
              <w:jc w:val="center"/>
              <w:rPr>
                <w:snapToGrid w:val="0"/>
                <w:color w:val="000000"/>
              </w:rPr>
            </w:pPr>
            <w:r w:rsidRPr="00B016D0">
              <w:rPr>
                <w:snapToGrid w:val="0"/>
                <w:color w:val="000000"/>
              </w:rPr>
              <w:t>31 046</w:t>
            </w:r>
          </w:p>
        </w:tc>
        <w:tc>
          <w:tcPr>
            <w:tcW w:w="1702" w:type="dxa"/>
            <w:tcBorders>
              <w:top w:val="nil"/>
              <w:left w:val="single" w:sz="4" w:space="0" w:color="auto"/>
              <w:bottom w:val="single" w:sz="4" w:space="0" w:color="auto"/>
              <w:right w:val="single" w:sz="4" w:space="0" w:color="auto"/>
            </w:tcBorders>
            <w:shd w:val="clear" w:color="auto" w:fill="auto"/>
            <w:vAlign w:val="center"/>
          </w:tcPr>
          <w:p w14:paraId="5F00DBDD" w14:textId="77777777" w:rsidR="00B016D0" w:rsidRPr="00B016D0" w:rsidRDefault="00B016D0" w:rsidP="00B016D0">
            <w:pPr>
              <w:jc w:val="center"/>
              <w:rPr>
                <w:snapToGrid w:val="0"/>
              </w:rPr>
            </w:pPr>
            <w:r w:rsidRPr="00B016D0">
              <w:rPr>
                <w:snapToGrid w:val="0"/>
              </w:rPr>
              <w:t>-6</w:t>
            </w:r>
          </w:p>
        </w:tc>
      </w:tr>
      <w:tr w:rsidR="00B016D0" w:rsidRPr="00B016D0" w14:paraId="4666BDEE" w14:textId="77777777" w:rsidTr="00FC1F11">
        <w:trPr>
          <w:trHeight w:val="1080"/>
        </w:trPr>
        <w:tc>
          <w:tcPr>
            <w:tcW w:w="653" w:type="dxa"/>
            <w:vAlign w:val="center"/>
          </w:tcPr>
          <w:p w14:paraId="6FA9FD5C" w14:textId="77777777" w:rsidR="00B016D0" w:rsidRPr="00B016D0" w:rsidRDefault="00B016D0" w:rsidP="00B016D0">
            <w:pPr>
              <w:jc w:val="center"/>
              <w:rPr>
                <w:color w:val="000000"/>
              </w:rPr>
            </w:pPr>
            <w:r w:rsidRPr="00B016D0">
              <w:rPr>
                <w:color w:val="000000"/>
              </w:rPr>
              <w:t>4</w:t>
            </w:r>
          </w:p>
        </w:tc>
        <w:tc>
          <w:tcPr>
            <w:tcW w:w="3991" w:type="dxa"/>
            <w:vAlign w:val="center"/>
          </w:tcPr>
          <w:p w14:paraId="676998B2" w14:textId="77777777" w:rsidR="00B016D0" w:rsidRPr="00B016D0" w:rsidRDefault="00B016D0" w:rsidP="00B016D0">
            <w:pPr>
              <w:rPr>
                <w:color w:val="000000"/>
              </w:rPr>
            </w:pPr>
            <w:r w:rsidRPr="00B016D0">
              <w:rPr>
                <w:color w:val="000000"/>
              </w:rPr>
              <w:t>Расходы на оплату работ и услуг производственного характера, выполняемых по договорам со сторонними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5913E29E" w14:textId="77777777" w:rsidR="00B016D0" w:rsidRPr="00B016D0" w:rsidRDefault="00B016D0" w:rsidP="00B016D0">
            <w:pPr>
              <w:jc w:val="center"/>
              <w:rPr>
                <w:snapToGrid w:val="0"/>
                <w:color w:val="000000"/>
              </w:rPr>
            </w:pPr>
            <w:r w:rsidRPr="00B016D0">
              <w:rPr>
                <w:snapToGrid w:val="0"/>
                <w:color w:val="000000"/>
              </w:rPr>
              <w:t>3 015</w:t>
            </w:r>
          </w:p>
        </w:tc>
        <w:tc>
          <w:tcPr>
            <w:tcW w:w="1701" w:type="dxa"/>
            <w:tcBorders>
              <w:top w:val="nil"/>
              <w:left w:val="nil"/>
              <w:bottom w:val="single" w:sz="4" w:space="0" w:color="auto"/>
              <w:right w:val="single" w:sz="4" w:space="0" w:color="auto"/>
            </w:tcBorders>
            <w:shd w:val="clear" w:color="auto" w:fill="auto"/>
            <w:vAlign w:val="center"/>
          </w:tcPr>
          <w:p w14:paraId="6AE9AE33" w14:textId="77777777" w:rsidR="00B016D0" w:rsidRPr="00B016D0" w:rsidRDefault="00B016D0" w:rsidP="00B016D0">
            <w:pPr>
              <w:jc w:val="center"/>
              <w:rPr>
                <w:snapToGrid w:val="0"/>
                <w:color w:val="000000"/>
              </w:rPr>
            </w:pPr>
            <w:r w:rsidRPr="00B016D0">
              <w:rPr>
                <w:snapToGrid w:val="0"/>
                <w:color w:val="000000"/>
              </w:rPr>
              <w:t>3 014</w:t>
            </w:r>
          </w:p>
        </w:tc>
        <w:tc>
          <w:tcPr>
            <w:tcW w:w="1702" w:type="dxa"/>
            <w:tcBorders>
              <w:top w:val="nil"/>
              <w:left w:val="single" w:sz="4" w:space="0" w:color="auto"/>
              <w:bottom w:val="single" w:sz="4" w:space="0" w:color="auto"/>
              <w:right w:val="single" w:sz="4" w:space="0" w:color="auto"/>
            </w:tcBorders>
            <w:shd w:val="clear" w:color="auto" w:fill="auto"/>
            <w:vAlign w:val="center"/>
          </w:tcPr>
          <w:p w14:paraId="21CCBC76" w14:textId="77777777" w:rsidR="00B016D0" w:rsidRPr="00B016D0" w:rsidRDefault="00B016D0" w:rsidP="00B016D0">
            <w:pPr>
              <w:jc w:val="center"/>
              <w:rPr>
                <w:snapToGrid w:val="0"/>
              </w:rPr>
            </w:pPr>
            <w:r w:rsidRPr="00B016D0">
              <w:rPr>
                <w:snapToGrid w:val="0"/>
              </w:rPr>
              <w:t>-1</w:t>
            </w:r>
          </w:p>
        </w:tc>
      </w:tr>
      <w:tr w:rsidR="00B016D0" w:rsidRPr="00B016D0" w14:paraId="3161FF2C" w14:textId="77777777" w:rsidTr="00FC1F11">
        <w:trPr>
          <w:trHeight w:val="1080"/>
        </w:trPr>
        <w:tc>
          <w:tcPr>
            <w:tcW w:w="653" w:type="dxa"/>
            <w:vAlign w:val="center"/>
          </w:tcPr>
          <w:p w14:paraId="6E911CBD" w14:textId="77777777" w:rsidR="00B016D0" w:rsidRPr="00B016D0" w:rsidRDefault="00B016D0" w:rsidP="00B016D0">
            <w:pPr>
              <w:jc w:val="center"/>
              <w:rPr>
                <w:color w:val="000000"/>
              </w:rPr>
            </w:pPr>
            <w:r w:rsidRPr="00B016D0">
              <w:rPr>
                <w:color w:val="000000"/>
              </w:rPr>
              <w:t>5</w:t>
            </w:r>
          </w:p>
        </w:tc>
        <w:tc>
          <w:tcPr>
            <w:tcW w:w="3991" w:type="dxa"/>
            <w:vAlign w:val="center"/>
          </w:tcPr>
          <w:p w14:paraId="5008713A" w14:textId="77777777" w:rsidR="00B016D0" w:rsidRPr="00B016D0" w:rsidRDefault="00B016D0" w:rsidP="00B016D0">
            <w:pPr>
              <w:rPr>
                <w:color w:val="000000"/>
              </w:rPr>
            </w:pPr>
            <w:r w:rsidRPr="00B016D0">
              <w:rPr>
                <w:color w:val="000000"/>
              </w:rPr>
              <w:t>Расходы на оплату иных работ и услуг, выполняемых по договорам с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EC8D91" w14:textId="77777777" w:rsidR="00B016D0" w:rsidRPr="00B016D0" w:rsidRDefault="00B016D0" w:rsidP="00B016D0">
            <w:pPr>
              <w:jc w:val="center"/>
              <w:rPr>
                <w:snapToGrid w:val="0"/>
                <w:color w:val="000000"/>
              </w:rPr>
            </w:pPr>
            <w:r w:rsidRPr="00B016D0">
              <w:rPr>
                <w:snapToGrid w:val="0"/>
                <w:color w:val="000000"/>
              </w:rPr>
              <w:t>343</w:t>
            </w:r>
          </w:p>
        </w:tc>
        <w:tc>
          <w:tcPr>
            <w:tcW w:w="1701" w:type="dxa"/>
            <w:tcBorders>
              <w:top w:val="nil"/>
              <w:left w:val="nil"/>
              <w:bottom w:val="single" w:sz="4" w:space="0" w:color="auto"/>
              <w:right w:val="single" w:sz="4" w:space="0" w:color="auto"/>
            </w:tcBorders>
            <w:shd w:val="clear" w:color="auto" w:fill="auto"/>
            <w:vAlign w:val="center"/>
          </w:tcPr>
          <w:p w14:paraId="03FFE92B" w14:textId="77777777" w:rsidR="00B016D0" w:rsidRPr="00B016D0" w:rsidRDefault="00B016D0" w:rsidP="00B016D0">
            <w:pPr>
              <w:jc w:val="center"/>
              <w:rPr>
                <w:snapToGrid w:val="0"/>
                <w:color w:val="000000"/>
              </w:rPr>
            </w:pPr>
            <w:r w:rsidRPr="00B016D0">
              <w:rPr>
                <w:snapToGrid w:val="0"/>
                <w:color w:val="000000"/>
              </w:rPr>
              <w:t>343</w:t>
            </w:r>
          </w:p>
        </w:tc>
        <w:tc>
          <w:tcPr>
            <w:tcW w:w="1702" w:type="dxa"/>
            <w:tcBorders>
              <w:top w:val="nil"/>
              <w:left w:val="single" w:sz="4" w:space="0" w:color="auto"/>
              <w:bottom w:val="single" w:sz="4" w:space="0" w:color="auto"/>
              <w:right w:val="single" w:sz="4" w:space="0" w:color="auto"/>
            </w:tcBorders>
            <w:shd w:val="clear" w:color="auto" w:fill="auto"/>
            <w:vAlign w:val="center"/>
          </w:tcPr>
          <w:p w14:paraId="0BA0C2E8" w14:textId="77777777" w:rsidR="00B016D0" w:rsidRPr="00B016D0" w:rsidRDefault="00B016D0" w:rsidP="00B016D0">
            <w:pPr>
              <w:jc w:val="center"/>
              <w:rPr>
                <w:snapToGrid w:val="0"/>
              </w:rPr>
            </w:pPr>
            <w:r w:rsidRPr="00B016D0">
              <w:rPr>
                <w:snapToGrid w:val="0"/>
              </w:rPr>
              <w:t>0</w:t>
            </w:r>
          </w:p>
        </w:tc>
      </w:tr>
      <w:tr w:rsidR="00B016D0" w:rsidRPr="00B016D0" w14:paraId="54235F94" w14:textId="77777777" w:rsidTr="00FC1F11">
        <w:trPr>
          <w:trHeight w:val="360"/>
        </w:trPr>
        <w:tc>
          <w:tcPr>
            <w:tcW w:w="653" w:type="dxa"/>
            <w:vAlign w:val="center"/>
          </w:tcPr>
          <w:p w14:paraId="1786FA00" w14:textId="77777777" w:rsidR="00B016D0" w:rsidRPr="00B016D0" w:rsidRDefault="00B016D0" w:rsidP="00B016D0">
            <w:pPr>
              <w:jc w:val="center"/>
              <w:rPr>
                <w:color w:val="000000"/>
              </w:rPr>
            </w:pPr>
            <w:r w:rsidRPr="00B016D0">
              <w:rPr>
                <w:color w:val="000000"/>
              </w:rPr>
              <w:t>6</w:t>
            </w:r>
          </w:p>
        </w:tc>
        <w:tc>
          <w:tcPr>
            <w:tcW w:w="3991" w:type="dxa"/>
            <w:tcBorders>
              <w:top w:val="single" w:sz="4" w:space="0" w:color="auto"/>
              <w:left w:val="single" w:sz="4" w:space="0" w:color="auto"/>
              <w:bottom w:val="single" w:sz="4" w:space="0" w:color="auto"/>
              <w:right w:val="single" w:sz="4" w:space="0" w:color="auto"/>
            </w:tcBorders>
            <w:shd w:val="clear" w:color="auto" w:fill="auto"/>
            <w:vAlign w:val="center"/>
          </w:tcPr>
          <w:p w14:paraId="3031A2A0" w14:textId="77777777" w:rsidR="00B016D0" w:rsidRPr="00B016D0" w:rsidRDefault="00B016D0" w:rsidP="00B016D0">
            <w:r w:rsidRPr="00B016D0">
              <w:rPr>
                <w:snapToGrid w:val="0"/>
              </w:rPr>
              <w:t>Расходы на служебные командировки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7B3898AE" w14:textId="77777777" w:rsidR="00B016D0" w:rsidRPr="00B016D0" w:rsidRDefault="00B016D0" w:rsidP="00B016D0">
            <w:pPr>
              <w:jc w:val="center"/>
              <w:rPr>
                <w:snapToGrid w:val="0"/>
                <w:color w:val="000000"/>
              </w:rPr>
            </w:pPr>
            <w:r w:rsidRPr="00B016D0">
              <w:rPr>
                <w:snapToGrid w:val="0"/>
                <w:color w:val="000000"/>
              </w:rPr>
              <w:t>49</w:t>
            </w:r>
          </w:p>
        </w:tc>
        <w:tc>
          <w:tcPr>
            <w:tcW w:w="1701" w:type="dxa"/>
            <w:tcBorders>
              <w:top w:val="nil"/>
              <w:left w:val="nil"/>
              <w:bottom w:val="single" w:sz="4" w:space="0" w:color="auto"/>
              <w:right w:val="single" w:sz="4" w:space="0" w:color="auto"/>
            </w:tcBorders>
            <w:shd w:val="clear" w:color="auto" w:fill="auto"/>
            <w:vAlign w:val="center"/>
          </w:tcPr>
          <w:p w14:paraId="45465322" w14:textId="77777777" w:rsidR="00B016D0" w:rsidRPr="00B016D0" w:rsidRDefault="00B016D0" w:rsidP="00B016D0">
            <w:pPr>
              <w:jc w:val="center"/>
              <w:rPr>
                <w:snapToGrid w:val="0"/>
                <w:color w:val="000000"/>
              </w:rPr>
            </w:pPr>
            <w:r w:rsidRPr="00B016D0">
              <w:rPr>
                <w:snapToGrid w:val="0"/>
                <w:color w:val="000000"/>
              </w:rPr>
              <w:t>49</w:t>
            </w:r>
          </w:p>
        </w:tc>
        <w:tc>
          <w:tcPr>
            <w:tcW w:w="1702" w:type="dxa"/>
            <w:tcBorders>
              <w:top w:val="nil"/>
              <w:left w:val="single" w:sz="4" w:space="0" w:color="auto"/>
              <w:bottom w:val="single" w:sz="4" w:space="0" w:color="auto"/>
              <w:right w:val="single" w:sz="4" w:space="0" w:color="auto"/>
            </w:tcBorders>
            <w:shd w:val="clear" w:color="auto" w:fill="auto"/>
            <w:vAlign w:val="center"/>
          </w:tcPr>
          <w:p w14:paraId="35F00603" w14:textId="77777777" w:rsidR="00B016D0" w:rsidRPr="00B016D0" w:rsidRDefault="00B016D0" w:rsidP="00B016D0">
            <w:pPr>
              <w:jc w:val="center"/>
              <w:rPr>
                <w:snapToGrid w:val="0"/>
              </w:rPr>
            </w:pPr>
            <w:r w:rsidRPr="00B016D0">
              <w:rPr>
                <w:snapToGrid w:val="0"/>
              </w:rPr>
              <w:t>0</w:t>
            </w:r>
          </w:p>
        </w:tc>
      </w:tr>
      <w:tr w:rsidR="00B016D0" w:rsidRPr="00B016D0" w14:paraId="404130DA" w14:textId="77777777" w:rsidTr="00FC1F11">
        <w:trPr>
          <w:trHeight w:val="360"/>
        </w:trPr>
        <w:tc>
          <w:tcPr>
            <w:tcW w:w="653" w:type="dxa"/>
            <w:vAlign w:val="center"/>
          </w:tcPr>
          <w:p w14:paraId="6C169D56" w14:textId="77777777" w:rsidR="00B016D0" w:rsidRPr="00B016D0" w:rsidRDefault="00B016D0" w:rsidP="00B016D0">
            <w:pPr>
              <w:jc w:val="center"/>
              <w:rPr>
                <w:color w:val="000000"/>
              </w:rPr>
            </w:pPr>
            <w:r w:rsidRPr="00B016D0">
              <w:rPr>
                <w:color w:val="000000"/>
              </w:rPr>
              <w:t>7</w:t>
            </w:r>
          </w:p>
        </w:tc>
        <w:tc>
          <w:tcPr>
            <w:tcW w:w="3991" w:type="dxa"/>
            <w:tcBorders>
              <w:top w:val="nil"/>
              <w:left w:val="single" w:sz="4" w:space="0" w:color="auto"/>
              <w:bottom w:val="single" w:sz="4" w:space="0" w:color="auto"/>
              <w:right w:val="single" w:sz="4" w:space="0" w:color="auto"/>
            </w:tcBorders>
            <w:shd w:val="clear" w:color="auto" w:fill="auto"/>
            <w:vAlign w:val="center"/>
          </w:tcPr>
          <w:p w14:paraId="3A9ECDA6" w14:textId="77777777" w:rsidR="00B016D0" w:rsidRPr="00B016D0" w:rsidRDefault="00B016D0" w:rsidP="00B016D0">
            <w:pPr>
              <w:rPr>
                <w:snapToGrid w:val="0"/>
              </w:rPr>
            </w:pPr>
            <w:r w:rsidRPr="00B016D0">
              <w:rPr>
                <w:snapToGrid w:val="0"/>
              </w:rPr>
              <w:t>Расходы на обучение персонала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44383C" w14:textId="77777777" w:rsidR="00B016D0" w:rsidRPr="00B016D0" w:rsidRDefault="00B016D0" w:rsidP="00B016D0">
            <w:pPr>
              <w:jc w:val="center"/>
              <w:rPr>
                <w:snapToGrid w:val="0"/>
                <w:color w:val="000000"/>
              </w:rPr>
            </w:pPr>
            <w:r w:rsidRPr="00B016D0">
              <w:rPr>
                <w:snapToGrid w:val="0"/>
                <w:color w:val="000000"/>
              </w:rPr>
              <w:t>254</w:t>
            </w:r>
          </w:p>
        </w:tc>
        <w:tc>
          <w:tcPr>
            <w:tcW w:w="1701" w:type="dxa"/>
            <w:tcBorders>
              <w:top w:val="nil"/>
              <w:left w:val="nil"/>
              <w:bottom w:val="single" w:sz="4" w:space="0" w:color="auto"/>
              <w:right w:val="single" w:sz="4" w:space="0" w:color="auto"/>
            </w:tcBorders>
            <w:shd w:val="clear" w:color="auto" w:fill="auto"/>
            <w:vAlign w:val="center"/>
          </w:tcPr>
          <w:p w14:paraId="492E5B52" w14:textId="77777777" w:rsidR="00B016D0" w:rsidRPr="00B016D0" w:rsidRDefault="00B016D0" w:rsidP="00B016D0">
            <w:pPr>
              <w:jc w:val="center"/>
              <w:rPr>
                <w:snapToGrid w:val="0"/>
                <w:color w:val="000000"/>
              </w:rPr>
            </w:pPr>
            <w:r w:rsidRPr="00B016D0">
              <w:rPr>
                <w:snapToGrid w:val="0"/>
                <w:color w:val="000000"/>
              </w:rPr>
              <w:t>254</w:t>
            </w:r>
          </w:p>
        </w:tc>
        <w:tc>
          <w:tcPr>
            <w:tcW w:w="1702" w:type="dxa"/>
            <w:tcBorders>
              <w:top w:val="nil"/>
              <w:left w:val="single" w:sz="4" w:space="0" w:color="auto"/>
              <w:bottom w:val="single" w:sz="4" w:space="0" w:color="auto"/>
              <w:right w:val="single" w:sz="4" w:space="0" w:color="auto"/>
            </w:tcBorders>
            <w:shd w:val="clear" w:color="auto" w:fill="auto"/>
            <w:vAlign w:val="center"/>
          </w:tcPr>
          <w:p w14:paraId="127226A5" w14:textId="77777777" w:rsidR="00B016D0" w:rsidRPr="00B016D0" w:rsidRDefault="00B016D0" w:rsidP="00B016D0">
            <w:pPr>
              <w:jc w:val="center"/>
              <w:rPr>
                <w:snapToGrid w:val="0"/>
              </w:rPr>
            </w:pPr>
            <w:r w:rsidRPr="00B016D0">
              <w:rPr>
                <w:snapToGrid w:val="0"/>
              </w:rPr>
              <w:t>0</w:t>
            </w:r>
          </w:p>
        </w:tc>
      </w:tr>
      <w:tr w:rsidR="00B016D0" w:rsidRPr="00B016D0" w14:paraId="4AA1EFEA" w14:textId="77777777" w:rsidTr="00FC1F11">
        <w:trPr>
          <w:trHeight w:val="360"/>
        </w:trPr>
        <w:tc>
          <w:tcPr>
            <w:tcW w:w="653" w:type="dxa"/>
            <w:vAlign w:val="center"/>
          </w:tcPr>
          <w:p w14:paraId="1FFBFBC8" w14:textId="77777777" w:rsidR="00B016D0" w:rsidRPr="00B016D0" w:rsidRDefault="00B016D0" w:rsidP="00B016D0">
            <w:pPr>
              <w:jc w:val="center"/>
              <w:rPr>
                <w:color w:val="000000"/>
              </w:rPr>
            </w:pPr>
            <w:r w:rsidRPr="00B016D0">
              <w:rPr>
                <w:color w:val="000000"/>
              </w:rPr>
              <w:t>8</w:t>
            </w:r>
          </w:p>
        </w:tc>
        <w:tc>
          <w:tcPr>
            <w:tcW w:w="3991" w:type="dxa"/>
            <w:tcBorders>
              <w:top w:val="single" w:sz="4" w:space="0" w:color="auto"/>
              <w:left w:val="single" w:sz="4" w:space="0" w:color="auto"/>
              <w:bottom w:val="single" w:sz="4" w:space="0" w:color="auto"/>
              <w:right w:val="single" w:sz="4" w:space="0" w:color="auto"/>
            </w:tcBorders>
            <w:shd w:val="clear" w:color="auto" w:fill="auto"/>
            <w:vAlign w:val="center"/>
          </w:tcPr>
          <w:p w14:paraId="20F6E04E" w14:textId="77777777" w:rsidR="00B016D0" w:rsidRPr="00B016D0" w:rsidRDefault="00B016D0" w:rsidP="00B016D0">
            <w:r w:rsidRPr="00B016D0">
              <w:rPr>
                <w:snapToGrid w:val="0"/>
              </w:rPr>
              <w:t>Лизинговый платеж</w:t>
            </w:r>
          </w:p>
        </w:tc>
        <w:tc>
          <w:tcPr>
            <w:tcW w:w="1701" w:type="dxa"/>
            <w:tcBorders>
              <w:top w:val="nil"/>
              <w:left w:val="single" w:sz="4" w:space="0" w:color="auto"/>
              <w:bottom w:val="single" w:sz="4" w:space="0" w:color="auto"/>
              <w:right w:val="single" w:sz="4" w:space="0" w:color="auto"/>
            </w:tcBorders>
            <w:shd w:val="clear" w:color="auto" w:fill="auto"/>
            <w:vAlign w:val="center"/>
          </w:tcPr>
          <w:p w14:paraId="3A07D01A"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58C73F06" w14:textId="77777777" w:rsidR="00B016D0" w:rsidRPr="00B016D0" w:rsidRDefault="00B016D0" w:rsidP="00B016D0">
            <w:pPr>
              <w:jc w:val="center"/>
              <w:rPr>
                <w:snapToGrid w:val="0"/>
                <w:color w:val="000000"/>
              </w:rPr>
            </w:pPr>
            <w:r w:rsidRPr="00B016D0">
              <w:rPr>
                <w:snapToGrid w:val="0"/>
                <w:color w:val="000000"/>
              </w:rPr>
              <w:t>0</w:t>
            </w:r>
          </w:p>
        </w:tc>
        <w:tc>
          <w:tcPr>
            <w:tcW w:w="1702" w:type="dxa"/>
            <w:tcBorders>
              <w:top w:val="nil"/>
              <w:left w:val="single" w:sz="4" w:space="0" w:color="auto"/>
              <w:bottom w:val="single" w:sz="4" w:space="0" w:color="auto"/>
              <w:right w:val="single" w:sz="4" w:space="0" w:color="auto"/>
            </w:tcBorders>
            <w:shd w:val="clear" w:color="auto" w:fill="auto"/>
            <w:vAlign w:val="center"/>
          </w:tcPr>
          <w:p w14:paraId="6EC9B141" w14:textId="77777777" w:rsidR="00B016D0" w:rsidRPr="00B016D0" w:rsidRDefault="00B016D0" w:rsidP="00B016D0">
            <w:pPr>
              <w:jc w:val="center"/>
              <w:rPr>
                <w:snapToGrid w:val="0"/>
              </w:rPr>
            </w:pPr>
            <w:r w:rsidRPr="00B016D0">
              <w:rPr>
                <w:snapToGrid w:val="0"/>
              </w:rPr>
              <w:t>0</w:t>
            </w:r>
          </w:p>
        </w:tc>
      </w:tr>
      <w:tr w:rsidR="00B016D0" w:rsidRPr="00B016D0" w14:paraId="2EEB6F35" w14:textId="77777777" w:rsidTr="00FC1F11">
        <w:trPr>
          <w:trHeight w:val="360"/>
        </w:trPr>
        <w:tc>
          <w:tcPr>
            <w:tcW w:w="653" w:type="dxa"/>
            <w:vAlign w:val="center"/>
          </w:tcPr>
          <w:p w14:paraId="417DD407" w14:textId="77777777" w:rsidR="00B016D0" w:rsidRPr="00B016D0" w:rsidRDefault="00B016D0" w:rsidP="00B016D0">
            <w:pPr>
              <w:jc w:val="center"/>
              <w:rPr>
                <w:color w:val="000000"/>
              </w:rPr>
            </w:pPr>
            <w:r w:rsidRPr="00B016D0">
              <w:rPr>
                <w:color w:val="000000"/>
              </w:rPr>
              <w:t>9</w:t>
            </w:r>
          </w:p>
        </w:tc>
        <w:tc>
          <w:tcPr>
            <w:tcW w:w="3991" w:type="dxa"/>
            <w:tcBorders>
              <w:top w:val="nil"/>
              <w:left w:val="single" w:sz="4" w:space="0" w:color="auto"/>
              <w:bottom w:val="single" w:sz="4" w:space="0" w:color="auto"/>
              <w:right w:val="single" w:sz="4" w:space="0" w:color="auto"/>
            </w:tcBorders>
            <w:shd w:val="clear" w:color="auto" w:fill="auto"/>
            <w:vAlign w:val="center"/>
          </w:tcPr>
          <w:p w14:paraId="133BD93A" w14:textId="77777777" w:rsidR="00B016D0" w:rsidRPr="00B016D0" w:rsidRDefault="00B016D0" w:rsidP="00B016D0">
            <w:pPr>
              <w:rPr>
                <w:snapToGrid w:val="0"/>
              </w:rPr>
            </w:pPr>
            <w:r w:rsidRPr="00B016D0">
              <w:rPr>
                <w:snapToGrid w:val="0"/>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0940E3"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500B34DB" w14:textId="77777777" w:rsidR="00B016D0" w:rsidRPr="00B016D0" w:rsidRDefault="00B016D0" w:rsidP="00B016D0">
            <w:pPr>
              <w:jc w:val="center"/>
              <w:rPr>
                <w:snapToGrid w:val="0"/>
                <w:color w:val="000000"/>
              </w:rPr>
            </w:pPr>
            <w:r w:rsidRPr="00B016D0">
              <w:rPr>
                <w:snapToGrid w:val="0"/>
                <w:color w:val="000000"/>
              </w:rPr>
              <w:t>0</w:t>
            </w:r>
          </w:p>
        </w:tc>
        <w:tc>
          <w:tcPr>
            <w:tcW w:w="1702" w:type="dxa"/>
            <w:tcBorders>
              <w:top w:val="nil"/>
              <w:left w:val="single" w:sz="4" w:space="0" w:color="auto"/>
              <w:bottom w:val="single" w:sz="4" w:space="0" w:color="auto"/>
              <w:right w:val="single" w:sz="4" w:space="0" w:color="auto"/>
            </w:tcBorders>
            <w:shd w:val="clear" w:color="auto" w:fill="auto"/>
            <w:vAlign w:val="center"/>
          </w:tcPr>
          <w:p w14:paraId="58F7A114" w14:textId="77777777" w:rsidR="00B016D0" w:rsidRPr="00B016D0" w:rsidRDefault="00B016D0" w:rsidP="00B016D0">
            <w:pPr>
              <w:jc w:val="center"/>
              <w:rPr>
                <w:snapToGrid w:val="0"/>
              </w:rPr>
            </w:pPr>
            <w:r w:rsidRPr="00B016D0">
              <w:rPr>
                <w:snapToGrid w:val="0"/>
              </w:rPr>
              <w:t>0</w:t>
            </w:r>
          </w:p>
        </w:tc>
      </w:tr>
      <w:tr w:rsidR="00B016D0" w:rsidRPr="00B016D0" w14:paraId="35393E84" w14:textId="77777777" w:rsidTr="00FC1F11">
        <w:trPr>
          <w:trHeight w:val="720"/>
        </w:trPr>
        <w:tc>
          <w:tcPr>
            <w:tcW w:w="653" w:type="dxa"/>
            <w:vAlign w:val="center"/>
          </w:tcPr>
          <w:p w14:paraId="19161029" w14:textId="77777777" w:rsidR="00B016D0" w:rsidRPr="00B016D0" w:rsidRDefault="00B016D0" w:rsidP="00B016D0">
            <w:pPr>
              <w:jc w:val="center"/>
              <w:rPr>
                <w:color w:val="000000"/>
              </w:rPr>
            </w:pPr>
            <w:r w:rsidRPr="00B016D0">
              <w:rPr>
                <w:color w:val="000000"/>
              </w:rPr>
              <w:t>10</w:t>
            </w:r>
          </w:p>
        </w:tc>
        <w:tc>
          <w:tcPr>
            <w:tcW w:w="3991" w:type="dxa"/>
            <w:tcBorders>
              <w:top w:val="nil"/>
              <w:left w:val="single" w:sz="4" w:space="0" w:color="auto"/>
              <w:bottom w:val="single" w:sz="4" w:space="0" w:color="auto"/>
              <w:right w:val="single" w:sz="4" w:space="0" w:color="auto"/>
            </w:tcBorders>
            <w:shd w:val="clear" w:color="auto" w:fill="auto"/>
            <w:vAlign w:val="center"/>
          </w:tcPr>
          <w:p w14:paraId="7E76A871" w14:textId="77777777" w:rsidR="00B016D0" w:rsidRPr="00B016D0" w:rsidRDefault="00B016D0" w:rsidP="00B016D0">
            <w:pPr>
              <w:rPr>
                <w:snapToGrid w:val="0"/>
              </w:rPr>
            </w:pPr>
            <w:r w:rsidRPr="00B016D0">
              <w:rPr>
                <w:snapToGrid w:val="0"/>
              </w:rPr>
              <w:t>Другие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2928F60E" w14:textId="77777777" w:rsidR="00B016D0" w:rsidRPr="00B016D0" w:rsidRDefault="00B016D0" w:rsidP="00B016D0">
            <w:pPr>
              <w:jc w:val="center"/>
              <w:rPr>
                <w:snapToGrid w:val="0"/>
                <w:color w:val="000000"/>
              </w:rPr>
            </w:pPr>
            <w:r w:rsidRPr="00B016D0">
              <w:rPr>
                <w:snapToGrid w:val="0"/>
                <w:color w:val="000000"/>
              </w:rPr>
              <w:t>1 282</w:t>
            </w:r>
          </w:p>
        </w:tc>
        <w:tc>
          <w:tcPr>
            <w:tcW w:w="1701" w:type="dxa"/>
            <w:tcBorders>
              <w:top w:val="nil"/>
              <w:left w:val="nil"/>
              <w:bottom w:val="single" w:sz="4" w:space="0" w:color="auto"/>
              <w:right w:val="single" w:sz="4" w:space="0" w:color="auto"/>
            </w:tcBorders>
            <w:shd w:val="clear" w:color="auto" w:fill="auto"/>
            <w:vAlign w:val="center"/>
          </w:tcPr>
          <w:p w14:paraId="23744C6E" w14:textId="77777777" w:rsidR="00B016D0" w:rsidRPr="00B016D0" w:rsidRDefault="00B016D0" w:rsidP="00B016D0">
            <w:pPr>
              <w:jc w:val="center"/>
              <w:rPr>
                <w:snapToGrid w:val="0"/>
                <w:color w:val="000000"/>
              </w:rPr>
            </w:pPr>
            <w:r w:rsidRPr="00B016D0">
              <w:rPr>
                <w:snapToGrid w:val="0"/>
                <w:color w:val="000000"/>
              </w:rPr>
              <w:t>1 282</w:t>
            </w:r>
          </w:p>
        </w:tc>
        <w:tc>
          <w:tcPr>
            <w:tcW w:w="1702" w:type="dxa"/>
            <w:tcBorders>
              <w:top w:val="nil"/>
              <w:left w:val="single" w:sz="4" w:space="0" w:color="auto"/>
              <w:bottom w:val="single" w:sz="4" w:space="0" w:color="auto"/>
              <w:right w:val="single" w:sz="4" w:space="0" w:color="auto"/>
            </w:tcBorders>
            <w:shd w:val="clear" w:color="auto" w:fill="auto"/>
            <w:vAlign w:val="center"/>
          </w:tcPr>
          <w:p w14:paraId="3FA4ED88" w14:textId="77777777" w:rsidR="00B016D0" w:rsidRPr="00B016D0" w:rsidRDefault="00B016D0" w:rsidP="00B016D0">
            <w:pPr>
              <w:jc w:val="center"/>
              <w:rPr>
                <w:snapToGrid w:val="0"/>
              </w:rPr>
            </w:pPr>
            <w:r w:rsidRPr="00B016D0">
              <w:rPr>
                <w:snapToGrid w:val="0"/>
              </w:rPr>
              <w:t>0</w:t>
            </w:r>
          </w:p>
        </w:tc>
      </w:tr>
      <w:tr w:rsidR="00B016D0" w:rsidRPr="00B016D0" w14:paraId="016515D0" w14:textId="77777777" w:rsidTr="00FC1F11">
        <w:trPr>
          <w:trHeight w:val="720"/>
        </w:trPr>
        <w:tc>
          <w:tcPr>
            <w:tcW w:w="653" w:type="dxa"/>
            <w:vAlign w:val="center"/>
          </w:tcPr>
          <w:p w14:paraId="70202C0F" w14:textId="77777777" w:rsidR="00B016D0" w:rsidRPr="00B016D0" w:rsidRDefault="00B016D0" w:rsidP="00B016D0">
            <w:pPr>
              <w:jc w:val="center"/>
              <w:rPr>
                <w:color w:val="000000"/>
              </w:rPr>
            </w:pPr>
            <w:r w:rsidRPr="00B016D0">
              <w:rPr>
                <w:color w:val="000000"/>
              </w:rPr>
              <w:t>11</w:t>
            </w:r>
          </w:p>
        </w:tc>
        <w:tc>
          <w:tcPr>
            <w:tcW w:w="3991" w:type="dxa"/>
            <w:tcBorders>
              <w:top w:val="nil"/>
              <w:left w:val="single" w:sz="4" w:space="0" w:color="auto"/>
              <w:bottom w:val="single" w:sz="4" w:space="0" w:color="auto"/>
              <w:right w:val="single" w:sz="4" w:space="0" w:color="auto"/>
            </w:tcBorders>
            <w:shd w:val="clear" w:color="auto" w:fill="auto"/>
            <w:vAlign w:val="center"/>
          </w:tcPr>
          <w:p w14:paraId="1D47410C" w14:textId="77777777" w:rsidR="00B016D0" w:rsidRPr="00B016D0" w:rsidRDefault="00B016D0" w:rsidP="00B016D0">
            <w:pPr>
              <w:rPr>
                <w:snapToGrid w:val="0"/>
              </w:rPr>
            </w:pPr>
            <w:r w:rsidRPr="00B016D0">
              <w:rPr>
                <w:snapToGrid w:val="0"/>
              </w:rPr>
              <w:t>ИТОГО уровень операционных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51973E1A" w14:textId="77777777" w:rsidR="00B016D0" w:rsidRPr="00B016D0" w:rsidRDefault="00B016D0" w:rsidP="00B016D0">
            <w:pPr>
              <w:jc w:val="center"/>
              <w:rPr>
                <w:snapToGrid w:val="0"/>
                <w:color w:val="000000"/>
              </w:rPr>
            </w:pPr>
            <w:r w:rsidRPr="00B016D0">
              <w:rPr>
                <w:snapToGrid w:val="0"/>
                <w:color w:val="000000"/>
              </w:rPr>
              <w:t>46 577</w:t>
            </w:r>
          </w:p>
        </w:tc>
        <w:tc>
          <w:tcPr>
            <w:tcW w:w="1701" w:type="dxa"/>
            <w:tcBorders>
              <w:top w:val="nil"/>
              <w:left w:val="nil"/>
              <w:bottom w:val="single" w:sz="4" w:space="0" w:color="auto"/>
              <w:right w:val="single" w:sz="4" w:space="0" w:color="auto"/>
            </w:tcBorders>
            <w:shd w:val="clear" w:color="auto" w:fill="auto"/>
            <w:vAlign w:val="center"/>
          </w:tcPr>
          <w:p w14:paraId="323655FF" w14:textId="77777777" w:rsidR="00B016D0" w:rsidRPr="00B016D0" w:rsidRDefault="00B016D0" w:rsidP="00B016D0">
            <w:pPr>
              <w:jc w:val="center"/>
              <w:rPr>
                <w:snapToGrid w:val="0"/>
                <w:color w:val="000000"/>
              </w:rPr>
            </w:pPr>
            <w:r w:rsidRPr="00B016D0">
              <w:rPr>
                <w:snapToGrid w:val="0"/>
                <w:color w:val="000000"/>
              </w:rPr>
              <w:t>46 568</w:t>
            </w:r>
          </w:p>
        </w:tc>
        <w:tc>
          <w:tcPr>
            <w:tcW w:w="1702" w:type="dxa"/>
            <w:tcBorders>
              <w:top w:val="nil"/>
              <w:left w:val="single" w:sz="4" w:space="0" w:color="auto"/>
              <w:bottom w:val="single" w:sz="4" w:space="0" w:color="auto"/>
              <w:right w:val="single" w:sz="4" w:space="0" w:color="auto"/>
            </w:tcBorders>
            <w:shd w:val="clear" w:color="auto" w:fill="auto"/>
            <w:vAlign w:val="center"/>
          </w:tcPr>
          <w:p w14:paraId="698DD659" w14:textId="77777777" w:rsidR="00B016D0" w:rsidRPr="00B016D0" w:rsidRDefault="00B016D0" w:rsidP="00B016D0">
            <w:pPr>
              <w:jc w:val="center"/>
              <w:rPr>
                <w:snapToGrid w:val="0"/>
              </w:rPr>
            </w:pPr>
            <w:r w:rsidRPr="00B016D0">
              <w:rPr>
                <w:snapToGrid w:val="0"/>
              </w:rPr>
              <w:t>-9</w:t>
            </w:r>
          </w:p>
        </w:tc>
      </w:tr>
    </w:tbl>
    <w:p w14:paraId="1E027B3F" w14:textId="77777777" w:rsidR="00B016D0" w:rsidRPr="00B016D0" w:rsidRDefault="00B016D0" w:rsidP="00B016D0">
      <w:pPr>
        <w:jc w:val="both"/>
        <w:rPr>
          <w:sz w:val="20"/>
          <w:szCs w:val="20"/>
        </w:rPr>
      </w:pPr>
    </w:p>
    <w:p w14:paraId="603ED995" w14:textId="77777777" w:rsidR="00B016D0" w:rsidRPr="00B016D0" w:rsidRDefault="00B016D0" w:rsidP="00B016D0">
      <w:pPr>
        <w:jc w:val="both"/>
        <w:rPr>
          <w:sz w:val="20"/>
          <w:szCs w:val="20"/>
        </w:rPr>
      </w:pPr>
    </w:p>
    <w:p w14:paraId="662E0939" w14:textId="77777777" w:rsidR="00B016D0" w:rsidRPr="00B016D0" w:rsidRDefault="00B016D0" w:rsidP="003A03D5">
      <w:pPr>
        <w:keepNext/>
        <w:keepLines/>
        <w:numPr>
          <w:ilvl w:val="1"/>
          <w:numId w:val="7"/>
        </w:numPr>
        <w:outlineLvl w:val="1"/>
        <w:rPr>
          <w:rFonts w:eastAsia="Calibri"/>
          <w:b/>
          <w:sz w:val="28"/>
          <w:szCs w:val="28"/>
          <w:lang w:eastAsia="en-US"/>
        </w:rPr>
      </w:pPr>
      <w:bookmarkStart w:id="80" w:name="_Toc531974872"/>
      <w:bookmarkStart w:id="81" w:name="_Toc531974948"/>
      <w:bookmarkStart w:id="82" w:name="_Toc27301479"/>
      <w:bookmarkStart w:id="83" w:name="_Toc530586342"/>
      <w:bookmarkStart w:id="84" w:name="_Toc21094951"/>
      <w:bookmarkStart w:id="85" w:name="_Toc24891727"/>
      <w:bookmarkEnd w:id="77"/>
      <w:r w:rsidRPr="00B016D0">
        <w:rPr>
          <w:rFonts w:eastAsia="Calibri"/>
          <w:b/>
          <w:sz w:val="28"/>
          <w:szCs w:val="28"/>
          <w:lang w:eastAsia="en-US"/>
        </w:rPr>
        <w:t xml:space="preserve">Неподконтрольные расходы </w:t>
      </w:r>
      <w:bookmarkEnd w:id="80"/>
      <w:bookmarkEnd w:id="81"/>
      <w:bookmarkEnd w:id="82"/>
    </w:p>
    <w:p w14:paraId="0F24BB02" w14:textId="77777777" w:rsidR="00B016D0" w:rsidRPr="00B016D0" w:rsidRDefault="00B016D0" w:rsidP="00B016D0">
      <w:pPr>
        <w:rPr>
          <w:snapToGrid w:val="0"/>
          <w:sz w:val="28"/>
          <w:szCs w:val="28"/>
          <w:lang w:eastAsia="en-US"/>
        </w:rPr>
      </w:pPr>
    </w:p>
    <w:p w14:paraId="0F26F367" w14:textId="77777777" w:rsidR="00B016D0" w:rsidRPr="00B016D0" w:rsidRDefault="00B016D0" w:rsidP="00B016D0">
      <w:pPr>
        <w:keepNext/>
        <w:tabs>
          <w:tab w:val="left" w:pos="709"/>
        </w:tabs>
        <w:spacing w:after="120"/>
        <w:jc w:val="both"/>
        <w:outlineLvl w:val="1"/>
        <w:rPr>
          <w:b/>
          <w:sz w:val="28"/>
          <w:szCs w:val="20"/>
          <w:lang w:val="x-none" w:eastAsia="x-none"/>
        </w:rPr>
      </w:pPr>
      <w:bookmarkStart w:id="86" w:name="_Toc530586354"/>
      <w:bookmarkEnd w:id="83"/>
      <w:r w:rsidRPr="00B016D0">
        <w:rPr>
          <w:b/>
          <w:sz w:val="28"/>
          <w:szCs w:val="20"/>
          <w:lang w:eastAsia="x-none"/>
        </w:rPr>
        <w:t>5</w:t>
      </w:r>
      <w:r w:rsidRPr="00B016D0">
        <w:rPr>
          <w:b/>
          <w:sz w:val="28"/>
          <w:szCs w:val="20"/>
          <w:lang w:val="x-none" w:eastAsia="x-none"/>
        </w:rPr>
        <w:t>.3.1</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Р</w:t>
      </w:r>
      <w:r w:rsidRPr="00B016D0">
        <w:rPr>
          <w:b/>
          <w:sz w:val="28"/>
          <w:szCs w:val="20"/>
          <w:lang w:val="x-none" w:eastAsia="x-none"/>
        </w:rPr>
        <w:t>асходы на оплату услуг, оказываемых организациями, осуществляющими регулируемые виды деятельности</w:t>
      </w:r>
      <w:bookmarkEnd w:id="86"/>
    </w:p>
    <w:p w14:paraId="64546851" w14:textId="77777777" w:rsidR="00B016D0" w:rsidRPr="00B016D0" w:rsidRDefault="00B016D0" w:rsidP="00B016D0">
      <w:pPr>
        <w:tabs>
          <w:tab w:val="left" w:pos="709"/>
        </w:tabs>
        <w:ind w:firstLine="709"/>
        <w:jc w:val="both"/>
        <w:rPr>
          <w:sz w:val="28"/>
          <w:szCs w:val="28"/>
        </w:rPr>
      </w:pPr>
      <w:r w:rsidRPr="00B016D0">
        <w:rPr>
          <w:sz w:val="28"/>
          <w:szCs w:val="28"/>
        </w:rPr>
        <w:t>Данные расходы рассчитываются в соответствии с пунктами 28 и 31 Основ ценообразования.</w:t>
      </w:r>
    </w:p>
    <w:p w14:paraId="1532EA95" w14:textId="77777777" w:rsidR="00B016D0" w:rsidRPr="00B016D0" w:rsidRDefault="00B016D0" w:rsidP="00B016D0">
      <w:pPr>
        <w:tabs>
          <w:tab w:val="left" w:pos="709"/>
        </w:tabs>
        <w:ind w:firstLine="709"/>
        <w:jc w:val="both"/>
        <w:rPr>
          <w:sz w:val="28"/>
          <w:szCs w:val="28"/>
        </w:rPr>
      </w:pPr>
      <w:r w:rsidRPr="00B016D0">
        <w:rPr>
          <w:sz w:val="28"/>
          <w:szCs w:val="28"/>
        </w:rPr>
        <w:t xml:space="preserve">По данной статье предприятием планируются расходы в размере </w:t>
      </w:r>
      <w:r w:rsidRPr="00B016D0">
        <w:rPr>
          <w:sz w:val="28"/>
          <w:szCs w:val="28"/>
        </w:rPr>
        <w:br/>
        <w:t xml:space="preserve">43 тыс. руб. </w:t>
      </w:r>
    </w:p>
    <w:p w14:paraId="5D5E12F8" w14:textId="77777777" w:rsidR="00B016D0" w:rsidRPr="00B016D0" w:rsidRDefault="00B016D0" w:rsidP="00B016D0">
      <w:pPr>
        <w:tabs>
          <w:tab w:val="left" w:pos="709"/>
        </w:tabs>
        <w:ind w:firstLine="709"/>
        <w:jc w:val="both"/>
        <w:rPr>
          <w:sz w:val="28"/>
          <w:szCs w:val="28"/>
        </w:rPr>
      </w:pPr>
      <w:r w:rsidRPr="00B016D0">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D0AA0D0"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lastRenderedPageBreak/>
        <w:t xml:space="preserve">Постановление РЭК Кузбасса от 23.11.2021 № 564 «О внесении изменений в постановление Региональной энергетической комиссии Кузбасса от 08.12.2020 № 528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 (Мысковский городской округ)» в части 2022 года». </w:t>
      </w:r>
    </w:p>
    <w:p w14:paraId="1BC83AE9"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Договор холодного водоснабжения и водоотведения от 21.12.2021 </w:t>
      </w:r>
      <w:r w:rsidRPr="00B016D0">
        <w:rPr>
          <w:snapToGrid w:val="0"/>
          <w:sz w:val="28"/>
          <w:szCs w:val="28"/>
        </w:rPr>
        <w:br/>
        <w:t>№ 420, заключенный с МКП МГО «Водоканал», действующий до 31.12.2022 (стр. 277-280 том 1).</w:t>
      </w:r>
    </w:p>
    <w:p w14:paraId="6B88AD1F"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Расчет затрат на сточные воды (стр. 281 том 1).</w:t>
      </w:r>
    </w:p>
    <w:p w14:paraId="75666C1B"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Расчёт расхода холодной воды на выработку и транспорт тепловой энергии и объёма отводимых сточных вод (стр. 274-276 том 1). </w:t>
      </w:r>
    </w:p>
    <w:p w14:paraId="754E2CBC" w14:textId="77777777" w:rsidR="00B016D0" w:rsidRPr="00B016D0" w:rsidRDefault="00B016D0" w:rsidP="00B016D0">
      <w:pPr>
        <w:tabs>
          <w:tab w:val="left" w:pos="1890"/>
        </w:tabs>
        <w:ind w:firstLine="709"/>
        <w:jc w:val="both"/>
        <w:rPr>
          <w:snapToGrid w:val="0"/>
          <w:sz w:val="28"/>
          <w:szCs w:val="28"/>
          <w:highlight w:val="yellow"/>
        </w:rPr>
      </w:pPr>
      <w:r w:rsidRPr="00B016D0">
        <w:rPr>
          <w:snapToGrid w:val="0"/>
          <w:sz w:val="28"/>
          <w:szCs w:val="28"/>
        </w:rPr>
        <w:t xml:space="preserve">Объем сточных вод по расчету предприятия составляет </w:t>
      </w:r>
      <w:r w:rsidRPr="00B016D0">
        <w:rPr>
          <w:snapToGrid w:val="0"/>
          <w:sz w:val="28"/>
          <w:szCs w:val="28"/>
        </w:rPr>
        <w:br/>
        <w:t>1,618 тыс. куб. м.</w:t>
      </w:r>
    </w:p>
    <w:p w14:paraId="53171BE9" w14:textId="77777777" w:rsidR="00B016D0" w:rsidRPr="00B016D0" w:rsidRDefault="00B016D0" w:rsidP="00B016D0">
      <w:pPr>
        <w:tabs>
          <w:tab w:val="left" w:pos="1890"/>
        </w:tabs>
        <w:ind w:firstLine="709"/>
        <w:jc w:val="both"/>
        <w:rPr>
          <w:sz w:val="28"/>
          <w:szCs w:val="28"/>
        </w:rPr>
      </w:pPr>
      <w:bookmarkStart w:id="87" w:name="_Hlk89263128"/>
      <w:r w:rsidRPr="00B016D0">
        <w:rPr>
          <w:snapToGrid w:val="0"/>
          <w:sz w:val="28"/>
          <w:szCs w:val="28"/>
        </w:rPr>
        <w:t>Услуги водоотведения на территории Мысковского городского округа оказывает МКП МГО «Водоканал»</w:t>
      </w:r>
      <w:r w:rsidRPr="00B016D0">
        <w:rPr>
          <w:sz w:val="28"/>
          <w:szCs w:val="28"/>
        </w:rPr>
        <w:t>.</w:t>
      </w:r>
    </w:p>
    <w:bookmarkEnd w:id="87"/>
    <w:p w14:paraId="38969DF9"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Проанализировав представленные материалы, эксперты согласились </w:t>
      </w:r>
      <w:r w:rsidRPr="00B016D0">
        <w:rPr>
          <w:snapToGrid w:val="0"/>
          <w:sz w:val="28"/>
          <w:szCs w:val="28"/>
        </w:rPr>
        <w:br/>
        <w:t xml:space="preserve">с правильностью представленного расчета и предлагают принять годовой объем сточных вод на уровне, предложенном предприятием </w:t>
      </w:r>
      <w:r w:rsidRPr="00B016D0">
        <w:rPr>
          <w:snapToGrid w:val="0"/>
          <w:sz w:val="28"/>
          <w:szCs w:val="28"/>
        </w:rPr>
        <w:br/>
        <w:t xml:space="preserve">в размере </w:t>
      </w:r>
      <w:r w:rsidRPr="00B016D0">
        <w:rPr>
          <w:b/>
          <w:snapToGrid w:val="0"/>
          <w:sz w:val="28"/>
          <w:szCs w:val="28"/>
        </w:rPr>
        <w:t>1,618 тыс. куб. м.</w:t>
      </w:r>
      <w:r w:rsidRPr="00B016D0">
        <w:rPr>
          <w:snapToGrid w:val="0"/>
          <w:sz w:val="28"/>
          <w:szCs w:val="28"/>
        </w:rPr>
        <w:t xml:space="preserve"> </w:t>
      </w:r>
    </w:p>
    <w:p w14:paraId="05373B9E"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Расходы на водоотведение водоотведение посчитаны экспертами </w:t>
      </w:r>
      <w:r w:rsidRPr="00B016D0">
        <w:rPr>
          <w:snapToGrid w:val="0"/>
          <w:sz w:val="28"/>
          <w:szCs w:val="28"/>
        </w:rPr>
        <w:br/>
        <w:t>с учетом доли разделения затрат по полугодиям пропорционально объему отпускаемой тепловой энергии (стр. 5 экспертного заключения):</w:t>
      </w:r>
    </w:p>
    <w:p w14:paraId="32F6CDED"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0,53 – 1 полугодие;</w:t>
      </w:r>
    </w:p>
    <w:p w14:paraId="4146D969"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0,47 – 2 полугодие.</w:t>
      </w:r>
    </w:p>
    <w:p w14:paraId="560F6297" w14:textId="77777777" w:rsidR="00B016D0" w:rsidRPr="00B016D0" w:rsidRDefault="00B016D0" w:rsidP="00B016D0">
      <w:pPr>
        <w:ind w:firstLine="709"/>
        <w:jc w:val="both"/>
        <w:rPr>
          <w:snapToGrid w:val="0"/>
          <w:sz w:val="28"/>
          <w:szCs w:val="28"/>
        </w:rPr>
      </w:pPr>
      <w:r w:rsidRPr="00B016D0">
        <w:rPr>
          <w:snapToGrid w:val="0"/>
          <w:sz w:val="28"/>
          <w:szCs w:val="28"/>
        </w:rPr>
        <w:t xml:space="preserve">Экономически обоснованные расходы на водоотведение </w:t>
      </w:r>
      <w:r w:rsidRPr="00B016D0">
        <w:rPr>
          <w:b/>
          <w:snapToGrid w:val="0"/>
          <w:sz w:val="28"/>
          <w:szCs w:val="28"/>
        </w:rPr>
        <w:t>в 2023 году</w:t>
      </w:r>
      <w:r w:rsidRPr="00B016D0">
        <w:rPr>
          <w:snapToGrid w:val="0"/>
          <w:sz w:val="28"/>
          <w:szCs w:val="28"/>
        </w:rPr>
        <w:t xml:space="preserve"> составят: 1,618 тыс. куб. м. (годовой объем) × 0,53 (доля</w:t>
      </w:r>
      <w:r w:rsidRPr="00B016D0">
        <w:rPr>
          <w:snapToGrid w:val="0"/>
          <w:sz w:val="28"/>
          <w:szCs w:val="28"/>
        </w:rPr>
        <w:br/>
        <w:t xml:space="preserve">1 полугодия) × 25,67 руб./куб. м (планируемый тариф 1 полугодия 2023 года) +1,618 тыс. куб. м. (годовой объем) × 0,47 (доля 2 полугодия) × </w:t>
      </w:r>
      <w:r w:rsidRPr="00B016D0">
        <w:rPr>
          <w:snapToGrid w:val="0"/>
          <w:sz w:val="28"/>
          <w:szCs w:val="28"/>
        </w:rPr>
        <w:br/>
        <w:t xml:space="preserve">25,67 руб./куб. м (планируемый тариф 1 полугодия 2023 года) × 1,040 (ИПЦ </w:t>
      </w:r>
      <w:r w:rsidRPr="00B016D0">
        <w:rPr>
          <w:snapToGrid w:val="0"/>
          <w:sz w:val="28"/>
          <w:szCs w:val="28"/>
        </w:rPr>
        <w:br/>
        <w:t xml:space="preserve">на водоотведение на 2023 год) = </w:t>
      </w:r>
      <w:r w:rsidRPr="00B016D0">
        <w:rPr>
          <w:b/>
          <w:snapToGrid w:val="0"/>
          <w:sz w:val="28"/>
          <w:szCs w:val="28"/>
        </w:rPr>
        <w:t xml:space="preserve">42 тыс. руб. </w:t>
      </w:r>
      <w:r w:rsidRPr="00B016D0">
        <w:rPr>
          <w:snapToGrid w:val="0"/>
          <w:sz w:val="28"/>
          <w:szCs w:val="28"/>
        </w:rPr>
        <w:t xml:space="preserve">и предлагаются экспертами </w:t>
      </w:r>
      <w:r w:rsidRPr="00B016D0">
        <w:rPr>
          <w:snapToGrid w:val="0"/>
          <w:sz w:val="28"/>
          <w:szCs w:val="28"/>
        </w:rPr>
        <w:br/>
        <w:t>к включению в НВВ предприятия на 2023 год.</w:t>
      </w:r>
    </w:p>
    <w:p w14:paraId="274625B4" w14:textId="77777777" w:rsidR="00B016D0" w:rsidRPr="00B016D0" w:rsidRDefault="00B016D0" w:rsidP="00B016D0">
      <w:pPr>
        <w:ind w:firstLine="709"/>
        <w:jc w:val="both"/>
        <w:rPr>
          <w:snapToGrid w:val="0"/>
          <w:sz w:val="28"/>
          <w:szCs w:val="28"/>
        </w:rPr>
      </w:pPr>
      <w:r w:rsidRPr="00B016D0">
        <w:rPr>
          <w:snapToGrid w:val="0"/>
          <w:sz w:val="28"/>
          <w:szCs w:val="28"/>
        </w:rPr>
        <w:t>Расходы в размере 1 тыс. руб., не подтвержденные предприятием документально, подлежат исключению из НВВ на 2023 год, как экономически необоснованные.</w:t>
      </w:r>
    </w:p>
    <w:p w14:paraId="492144FB" w14:textId="77777777" w:rsidR="00B016D0" w:rsidRPr="00B016D0" w:rsidRDefault="00B016D0" w:rsidP="00B016D0">
      <w:pPr>
        <w:ind w:firstLine="709"/>
        <w:jc w:val="both"/>
        <w:rPr>
          <w:snapToGrid w:val="0"/>
          <w:sz w:val="28"/>
          <w:szCs w:val="28"/>
        </w:rPr>
      </w:pPr>
      <w:r w:rsidRPr="00B016D0">
        <w:rPr>
          <w:snapToGrid w:val="0"/>
          <w:sz w:val="28"/>
          <w:szCs w:val="28"/>
        </w:rPr>
        <w:t xml:space="preserve">Расходы по данной статье приняты с использованием ИЦП </w:t>
      </w:r>
      <w:r w:rsidRPr="00B016D0">
        <w:rPr>
          <w:snapToGrid w:val="0"/>
          <w:sz w:val="28"/>
          <w:szCs w:val="28"/>
        </w:rPr>
        <w:br/>
        <w:t xml:space="preserve">на водоотведение согласно прогнозу Минэкономразвития России </w:t>
      </w:r>
      <w:r w:rsidRPr="00B016D0">
        <w:rPr>
          <w:snapToGrid w:val="0"/>
          <w:sz w:val="28"/>
          <w:szCs w:val="28"/>
        </w:rPr>
        <w:br/>
        <w:t>от 30.09.2021 года.</w:t>
      </w:r>
    </w:p>
    <w:p w14:paraId="1C601BD1" w14:textId="77777777" w:rsidR="00B016D0" w:rsidRPr="00B016D0" w:rsidRDefault="00B016D0" w:rsidP="00B016D0">
      <w:pPr>
        <w:tabs>
          <w:tab w:val="left" w:pos="709"/>
        </w:tabs>
        <w:ind w:firstLine="709"/>
        <w:jc w:val="both"/>
        <w:rPr>
          <w:sz w:val="28"/>
          <w:szCs w:val="28"/>
        </w:rPr>
      </w:pPr>
    </w:p>
    <w:p w14:paraId="2E17D11B" w14:textId="77777777" w:rsidR="00B016D0" w:rsidRPr="00B016D0" w:rsidRDefault="00B016D0" w:rsidP="00B016D0">
      <w:pPr>
        <w:keepNext/>
        <w:spacing w:line="360" w:lineRule="auto"/>
        <w:outlineLvl w:val="1"/>
        <w:rPr>
          <w:b/>
          <w:sz w:val="28"/>
          <w:szCs w:val="20"/>
          <w:lang w:val="x-none" w:eastAsia="x-none"/>
        </w:rPr>
      </w:pPr>
      <w:bookmarkStart w:id="88" w:name="_Toc530586355"/>
      <w:r w:rsidRPr="00B016D0">
        <w:rPr>
          <w:b/>
          <w:sz w:val="28"/>
          <w:szCs w:val="20"/>
          <w:lang w:val="x-none" w:eastAsia="x-none"/>
        </w:rPr>
        <w:t>5.3.2</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А</w:t>
      </w:r>
      <w:r w:rsidRPr="00B016D0">
        <w:rPr>
          <w:b/>
          <w:sz w:val="28"/>
          <w:szCs w:val="20"/>
          <w:lang w:val="x-none" w:eastAsia="x-none"/>
        </w:rPr>
        <w:t xml:space="preserve">рендная плата </w:t>
      </w:r>
      <w:bookmarkEnd w:id="88"/>
    </w:p>
    <w:p w14:paraId="62BDCAC7" w14:textId="77777777" w:rsidR="00B016D0" w:rsidRPr="00B016D0" w:rsidRDefault="00B016D0" w:rsidP="00B016D0">
      <w:pPr>
        <w:ind w:firstLine="709"/>
        <w:jc w:val="both"/>
        <w:rPr>
          <w:snapToGrid w:val="0"/>
          <w:sz w:val="28"/>
          <w:szCs w:val="28"/>
        </w:rPr>
      </w:pPr>
      <w:r w:rsidRPr="00B016D0">
        <w:rPr>
          <w:snapToGrid w:val="0"/>
          <w:sz w:val="28"/>
          <w:szCs w:val="28"/>
        </w:rPr>
        <w:t xml:space="preserve">В неподконтрольные расходы включается арендная плата только в части имущества, используемого для осуществления регулируемой деятельности, </w:t>
      </w:r>
      <w:r w:rsidRPr="00B016D0">
        <w:rPr>
          <w:snapToGrid w:val="0"/>
          <w:sz w:val="28"/>
          <w:szCs w:val="28"/>
        </w:rPr>
        <w:br/>
        <w:t>и определяется в соответствии с пунктами 45 и 65 Основ ценообразования.</w:t>
      </w:r>
    </w:p>
    <w:p w14:paraId="2619298F" w14:textId="77777777" w:rsidR="00B016D0" w:rsidRPr="00B016D0" w:rsidRDefault="00B016D0" w:rsidP="00B016D0">
      <w:pPr>
        <w:ind w:firstLine="709"/>
        <w:jc w:val="both"/>
        <w:rPr>
          <w:snapToGrid w:val="0"/>
          <w:sz w:val="28"/>
          <w:szCs w:val="28"/>
        </w:rPr>
      </w:pPr>
      <w:r w:rsidRPr="00B016D0">
        <w:rPr>
          <w:snapToGrid w:val="0"/>
          <w:sz w:val="28"/>
          <w:szCs w:val="28"/>
        </w:rPr>
        <w:t xml:space="preserve">По данной статье предприятием планируются расходы в размере </w:t>
      </w:r>
      <w:r w:rsidRPr="00B016D0">
        <w:rPr>
          <w:snapToGrid w:val="0"/>
          <w:sz w:val="28"/>
          <w:szCs w:val="28"/>
        </w:rPr>
        <w:br/>
        <w:t xml:space="preserve">57 тыс. руб. </w:t>
      </w:r>
    </w:p>
    <w:p w14:paraId="2E5C10B1" w14:textId="77777777" w:rsidR="00B016D0" w:rsidRPr="00B016D0" w:rsidRDefault="00B016D0" w:rsidP="00B016D0">
      <w:pPr>
        <w:ind w:firstLine="709"/>
        <w:jc w:val="both"/>
        <w:rPr>
          <w:snapToGrid w:val="0"/>
          <w:sz w:val="28"/>
          <w:szCs w:val="28"/>
        </w:rPr>
      </w:pPr>
      <w:r w:rsidRPr="00B016D0">
        <w:rPr>
          <w:snapToGrid w:val="0"/>
          <w:sz w:val="28"/>
          <w:szCs w:val="28"/>
        </w:rPr>
        <w:lastRenderedPageBreak/>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CF9238E" w14:textId="77777777" w:rsidR="00B016D0" w:rsidRPr="00B016D0" w:rsidRDefault="00B016D0" w:rsidP="00B016D0">
      <w:pPr>
        <w:ind w:firstLine="709"/>
        <w:jc w:val="both"/>
        <w:rPr>
          <w:snapToGrid w:val="0"/>
          <w:sz w:val="28"/>
          <w:szCs w:val="28"/>
        </w:rPr>
      </w:pPr>
      <w:r w:rsidRPr="00B016D0">
        <w:rPr>
          <w:snapToGrid w:val="0"/>
          <w:sz w:val="28"/>
          <w:szCs w:val="28"/>
        </w:rPr>
        <w:t xml:space="preserve">Договор аренды от 17.11.2021 № б/н с КУМИ Мысковского городского округа на аренду земельного участка с кадастровым номером 42:29:0102001:91, расположенного по адресу: Кемеровская область, г. Мыски, ул. 50 лет Пионерии, 8а, площадью 6 514 кв. Вид разрешенного использования: под коммунальную котельную и собственную базу </w:t>
      </w:r>
      <w:r w:rsidRPr="00B016D0">
        <w:rPr>
          <w:snapToGrid w:val="0"/>
          <w:sz w:val="28"/>
          <w:szCs w:val="28"/>
        </w:rPr>
        <w:br/>
        <w:t xml:space="preserve">(стр. 128-133 том 1). Кадастровая стоимость земельного участка </w:t>
      </w:r>
      <w:r w:rsidRPr="00B016D0">
        <w:rPr>
          <w:snapToGrid w:val="0"/>
          <w:sz w:val="28"/>
          <w:szCs w:val="28"/>
        </w:rPr>
        <w:br/>
        <w:t xml:space="preserve">12 593 907 руб. </w:t>
      </w:r>
    </w:p>
    <w:p w14:paraId="1CD5BC7B" w14:textId="77777777" w:rsidR="00B016D0" w:rsidRPr="00B016D0" w:rsidRDefault="00B016D0" w:rsidP="00B016D0">
      <w:pPr>
        <w:ind w:firstLine="709"/>
        <w:jc w:val="both"/>
        <w:rPr>
          <w:snapToGrid w:val="0"/>
          <w:sz w:val="28"/>
          <w:szCs w:val="28"/>
        </w:rPr>
      </w:pPr>
      <w:r w:rsidRPr="00B016D0">
        <w:rPr>
          <w:snapToGrid w:val="0"/>
          <w:sz w:val="28"/>
          <w:szCs w:val="28"/>
        </w:rPr>
        <w:t xml:space="preserve">Приложение к проекту договора аренды от 17.11.2021 «Расчет арендной платы». Арендная плата на 2022 год 55 тыс. руб. </w:t>
      </w:r>
    </w:p>
    <w:p w14:paraId="4EAC6F82" w14:textId="77777777" w:rsidR="00B016D0" w:rsidRPr="00B016D0" w:rsidRDefault="00B016D0" w:rsidP="00B016D0">
      <w:pPr>
        <w:ind w:firstLine="709"/>
        <w:jc w:val="both"/>
        <w:rPr>
          <w:snapToGrid w:val="0"/>
          <w:sz w:val="28"/>
          <w:szCs w:val="28"/>
        </w:rPr>
      </w:pPr>
      <w:r w:rsidRPr="00B016D0">
        <w:rPr>
          <w:snapToGrid w:val="0"/>
          <w:sz w:val="28"/>
          <w:szCs w:val="28"/>
        </w:rPr>
        <w:t>Расчет затрат на аренду земельного участка на 2023 год (стр. 127 том 1).</w:t>
      </w:r>
    </w:p>
    <w:p w14:paraId="483EAA3D" w14:textId="77777777" w:rsidR="00B016D0" w:rsidRPr="00B016D0" w:rsidRDefault="00B016D0" w:rsidP="00B016D0">
      <w:pPr>
        <w:ind w:firstLine="709"/>
        <w:jc w:val="both"/>
        <w:rPr>
          <w:snapToGrid w:val="0"/>
          <w:sz w:val="28"/>
          <w:szCs w:val="28"/>
        </w:rPr>
      </w:pPr>
      <w:r w:rsidRPr="00B016D0">
        <w:rPr>
          <w:snapToGrid w:val="0"/>
          <w:sz w:val="28"/>
          <w:szCs w:val="28"/>
        </w:rPr>
        <w:t xml:space="preserve">Эксперты согласны с расчетом арендной платы и признают экономически обоснованными расходы по данной статье в размере </w:t>
      </w:r>
      <w:r w:rsidRPr="00B016D0">
        <w:rPr>
          <w:snapToGrid w:val="0"/>
          <w:sz w:val="28"/>
          <w:szCs w:val="28"/>
        </w:rPr>
        <w:br/>
      </w:r>
      <w:r w:rsidRPr="00B016D0">
        <w:rPr>
          <w:b/>
          <w:snapToGrid w:val="0"/>
          <w:sz w:val="28"/>
          <w:szCs w:val="28"/>
        </w:rPr>
        <w:t>57 тыс. руб.</w:t>
      </w:r>
      <w:r w:rsidRPr="00B016D0">
        <w:rPr>
          <w:snapToGrid w:val="0"/>
          <w:sz w:val="28"/>
          <w:szCs w:val="28"/>
        </w:rPr>
        <w:t xml:space="preserve"> и предлагаю их к включению в НВВ предприятия </w:t>
      </w:r>
      <w:r w:rsidRPr="00B016D0">
        <w:rPr>
          <w:b/>
          <w:snapToGrid w:val="0"/>
          <w:sz w:val="28"/>
          <w:szCs w:val="28"/>
        </w:rPr>
        <w:t>на 2023 год.</w:t>
      </w:r>
      <w:r w:rsidRPr="00B016D0">
        <w:rPr>
          <w:snapToGrid w:val="0"/>
          <w:sz w:val="28"/>
          <w:szCs w:val="28"/>
        </w:rPr>
        <w:t xml:space="preserve"> </w:t>
      </w:r>
    </w:p>
    <w:p w14:paraId="2715C219" w14:textId="77777777" w:rsidR="00B016D0" w:rsidRPr="00B016D0" w:rsidRDefault="00B016D0" w:rsidP="00B016D0">
      <w:pPr>
        <w:ind w:firstLine="709"/>
        <w:jc w:val="both"/>
        <w:rPr>
          <w:snapToGrid w:val="0"/>
          <w:sz w:val="28"/>
          <w:szCs w:val="28"/>
        </w:rPr>
      </w:pPr>
      <w:r w:rsidRPr="00B016D0">
        <w:rPr>
          <w:snapToGrid w:val="0"/>
          <w:sz w:val="28"/>
          <w:szCs w:val="28"/>
        </w:rPr>
        <w:t>Корректировка относительно предложений предприятия не проводилась.</w:t>
      </w:r>
    </w:p>
    <w:p w14:paraId="08C40E0E" w14:textId="77777777" w:rsidR="00B016D0" w:rsidRPr="00B016D0" w:rsidRDefault="00B016D0" w:rsidP="00B016D0">
      <w:pPr>
        <w:ind w:firstLine="709"/>
        <w:jc w:val="both"/>
        <w:rPr>
          <w:snapToGrid w:val="0"/>
          <w:sz w:val="28"/>
          <w:szCs w:val="28"/>
        </w:rPr>
      </w:pPr>
    </w:p>
    <w:p w14:paraId="645BE1CF" w14:textId="77777777" w:rsidR="00B016D0" w:rsidRPr="00B016D0" w:rsidRDefault="00B016D0" w:rsidP="00B016D0">
      <w:pPr>
        <w:keepNext/>
        <w:spacing w:line="360" w:lineRule="auto"/>
        <w:outlineLvl w:val="1"/>
        <w:rPr>
          <w:b/>
          <w:sz w:val="28"/>
          <w:szCs w:val="20"/>
          <w:lang w:val="x-none" w:eastAsia="x-none"/>
        </w:rPr>
      </w:pPr>
      <w:bookmarkStart w:id="89" w:name="_Toc530586356"/>
      <w:r w:rsidRPr="00B016D0">
        <w:rPr>
          <w:b/>
          <w:sz w:val="28"/>
          <w:szCs w:val="20"/>
          <w:lang w:val="x-none" w:eastAsia="x-none"/>
        </w:rPr>
        <w:t>5.3.3</w:t>
      </w:r>
      <w:r w:rsidRPr="00B016D0">
        <w:rPr>
          <w:b/>
          <w:sz w:val="28"/>
          <w:szCs w:val="20"/>
          <w:lang w:eastAsia="x-none"/>
        </w:rPr>
        <w:t>.</w:t>
      </w:r>
      <w:r w:rsidRPr="00B016D0">
        <w:rPr>
          <w:b/>
          <w:sz w:val="28"/>
          <w:szCs w:val="20"/>
          <w:lang w:val="x-none" w:eastAsia="x-none"/>
        </w:rPr>
        <w:t xml:space="preserve"> </w:t>
      </w:r>
      <w:bookmarkEnd w:id="89"/>
      <w:r w:rsidRPr="00B016D0">
        <w:rPr>
          <w:b/>
          <w:sz w:val="28"/>
          <w:szCs w:val="20"/>
          <w:lang w:eastAsia="x-none"/>
        </w:rPr>
        <w:t>К</w:t>
      </w:r>
      <w:r w:rsidRPr="00B016D0">
        <w:rPr>
          <w:b/>
          <w:sz w:val="28"/>
          <w:szCs w:val="20"/>
          <w:lang w:val="x-none" w:eastAsia="x-none"/>
        </w:rPr>
        <w:t>онцессионная плата</w:t>
      </w:r>
    </w:p>
    <w:p w14:paraId="33F2C147" w14:textId="77777777" w:rsidR="00B016D0" w:rsidRPr="00B016D0" w:rsidRDefault="00B016D0" w:rsidP="00B016D0">
      <w:pPr>
        <w:ind w:firstLine="709"/>
        <w:jc w:val="both"/>
        <w:rPr>
          <w:sz w:val="28"/>
          <w:szCs w:val="28"/>
        </w:rPr>
      </w:pPr>
      <w:r w:rsidRPr="00B016D0">
        <w:rPr>
          <w:sz w:val="28"/>
          <w:szCs w:val="28"/>
        </w:rPr>
        <w:t>Концессионная плата рассчитывается с учетом пункта 45 Основ ценообразования.</w:t>
      </w:r>
    </w:p>
    <w:p w14:paraId="02ED9D09" w14:textId="77777777" w:rsidR="00B016D0" w:rsidRPr="00B016D0" w:rsidRDefault="00B016D0" w:rsidP="00B016D0">
      <w:pPr>
        <w:tabs>
          <w:tab w:val="left" w:pos="709"/>
        </w:tabs>
        <w:ind w:firstLine="709"/>
        <w:jc w:val="both"/>
        <w:rPr>
          <w:sz w:val="28"/>
          <w:szCs w:val="28"/>
        </w:rPr>
      </w:pPr>
      <w:r w:rsidRPr="00B016D0">
        <w:rPr>
          <w:sz w:val="28"/>
          <w:szCs w:val="28"/>
        </w:rPr>
        <w:t>Предприятием не заявлены расходы по данной статье.</w:t>
      </w:r>
    </w:p>
    <w:p w14:paraId="70AE0662" w14:textId="77777777" w:rsidR="00B016D0" w:rsidRPr="00B016D0" w:rsidRDefault="00B016D0" w:rsidP="00B016D0">
      <w:pPr>
        <w:ind w:firstLine="709"/>
        <w:jc w:val="both"/>
        <w:rPr>
          <w:sz w:val="28"/>
          <w:szCs w:val="28"/>
        </w:rPr>
      </w:pPr>
    </w:p>
    <w:p w14:paraId="5F37CC92" w14:textId="77777777" w:rsidR="00B016D0" w:rsidRPr="00B016D0" w:rsidRDefault="00B016D0" w:rsidP="00B016D0">
      <w:pPr>
        <w:keepNext/>
        <w:tabs>
          <w:tab w:val="left" w:pos="709"/>
        </w:tabs>
        <w:jc w:val="both"/>
        <w:outlineLvl w:val="1"/>
        <w:rPr>
          <w:b/>
          <w:sz w:val="28"/>
          <w:szCs w:val="20"/>
          <w:lang w:val="x-none" w:eastAsia="x-none"/>
        </w:rPr>
      </w:pPr>
      <w:bookmarkStart w:id="90" w:name="_Toc530586357"/>
      <w:r w:rsidRPr="00B016D0">
        <w:rPr>
          <w:b/>
          <w:sz w:val="28"/>
          <w:szCs w:val="20"/>
          <w:lang w:val="x-none" w:eastAsia="x-none"/>
        </w:rPr>
        <w:t>5.3.4</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Р</w:t>
      </w:r>
      <w:r w:rsidRPr="00B016D0">
        <w:rPr>
          <w:b/>
          <w:sz w:val="28"/>
          <w:szCs w:val="20"/>
          <w:lang w:val="x-none" w:eastAsia="x-none"/>
        </w:rPr>
        <w:t>асходы на уплату налогов, сборов и других обязательных платежей</w:t>
      </w:r>
      <w:bookmarkEnd w:id="90"/>
    </w:p>
    <w:p w14:paraId="7AAFEE41" w14:textId="77777777" w:rsidR="00B016D0" w:rsidRPr="00B016D0" w:rsidRDefault="00B016D0" w:rsidP="00B016D0">
      <w:pPr>
        <w:rPr>
          <w:sz w:val="28"/>
          <w:szCs w:val="28"/>
        </w:rPr>
      </w:pPr>
    </w:p>
    <w:p w14:paraId="4A541F0F" w14:textId="77777777" w:rsidR="00B016D0" w:rsidRPr="00B016D0" w:rsidRDefault="00B016D0" w:rsidP="00B016D0">
      <w:pPr>
        <w:keepNext/>
        <w:tabs>
          <w:tab w:val="left" w:pos="709"/>
        </w:tabs>
        <w:jc w:val="both"/>
        <w:outlineLvl w:val="1"/>
        <w:rPr>
          <w:b/>
          <w:sz w:val="28"/>
          <w:szCs w:val="20"/>
          <w:lang w:val="x-none" w:eastAsia="x-none"/>
        </w:rPr>
      </w:pPr>
      <w:bookmarkStart w:id="91" w:name="_Toc530586358"/>
      <w:r w:rsidRPr="00B016D0">
        <w:rPr>
          <w:b/>
          <w:sz w:val="28"/>
          <w:szCs w:val="20"/>
          <w:lang w:val="x-none" w:eastAsia="x-none"/>
        </w:rPr>
        <w:t>3.3.4.1</w:t>
      </w:r>
      <w:r w:rsidRPr="00B016D0">
        <w:rPr>
          <w:b/>
          <w:sz w:val="28"/>
          <w:szCs w:val="20"/>
          <w:lang w:eastAsia="x-none"/>
        </w:rPr>
        <w:t>.</w:t>
      </w:r>
      <w:r w:rsidRPr="00B016D0">
        <w:rPr>
          <w:b/>
          <w:sz w:val="28"/>
          <w:szCs w:val="20"/>
          <w:lang w:val="x-none" w:eastAsia="x-none"/>
        </w:rPr>
        <w:t xml:space="preserve"> </w:t>
      </w:r>
      <w:bookmarkStart w:id="92" w:name="_Hlk89428484"/>
      <w:r w:rsidRPr="00B016D0">
        <w:rPr>
          <w:b/>
          <w:sz w:val="28"/>
          <w:szCs w:val="20"/>
          <w:lang w:eastAsia="x-none"/>
        </w:rPr>
        <w:t>П</w:t>
      </w:r>
      <w:r w:rsidRPr="00B016D0">
        <w:rPr>
          <w:b/>
          <w:sz w:val="28"/>
          <w:szCs w:val="20"/>
          <w:lang w:val="x-none" w:eastAsia="x-none"/>
        </w:rPr>
        <w:t xml:space="preserve">лата за выбросы и сбросы загрязняющих веществ </w:t>
      </w:r>
      <w:r w:rsidRPr="00B016D0">
        <w:rPr>
          <w:b/>
          <w:sz w:val="28"/>
          <w:szCs w:val="20"/>
          <w:lang w:val="x-none" w:eastAsia="x-none"/>
        </w:rPr>
        <w:br/>
        <w:t>в окружающую среду</w:t>
      </w:r>
      <w:bookmarkEnd w:id="91"/>
      <w:r w:rsidRPr="00B016D0">
        <w:rPr>
          <w:b/>
          <w:sz w:val="28"/>
          <w:szCs w:val="20"/>
          <w:lang w:eastAsia="x-none"/>
        </w:rPr>
        <w:t>,</w:t>
      </w:r>
      <w:r w:rsidRPr="00B016D0">
        <w:rPr>
          <w:b/>
          <w:sz w:val="28"/>
          <w:szCs w:val="20"/>
          <w:lang w:val="x-none" w:eastAsia="x-none"/>
        </w:rPr>
        <w:t xml:space="preserve"> размещение отходов и другие виды негативного воздействия на окружающую среду в пределах установленных нормативов и (или) лимитов</w:t>
      </w:r>
    </w:p>
    <w:bookmarkEnd w:id="92"/>
    <w:p w14:paraId="18386E93" w14:textId="77777777" w:rsidR="00B016D0" w:rsidRPr="00B016D0" w:rsidRDefault="00B016D0" w:rsidP="00B016D0">
      <w:pPr>
        <w:rPr>
          <w:sz w:val="28"/>
          <w:szCs w:val="28"/>
        </w:rPr>
      </w:pPr>
    </w:p>
    <w:p w14:paraId="47F6B500" w14:textId="77777777" w:rsidR="00B016D0" w:rsidRPr="00B016D0" w:rsidRDefault="00B016D0" w:rsidP="00B016D0">
      <w:pPr>
        <w:widowControl w:val="0"/>
        <w:tabs>
          <w:tab w:val="left" w:pos="1890"/>
        </w:tabs>
        <w:ind w:firstLine="709"/>
        <w:jc w:val="both"/>
        <w:rPr>
          <w:snapToGrid w:val="0"/>
          <w:sz w:val="28"/>
          <w:szCs w:val="28"/>
        </w:rPr>
      </w:pPr>
      <w:r w:rsidRPr="00B016D0">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5E8A924C" w14:textId="77777777" w:rsidR="00B016D0" w:rsidRPr="00B016D0" w:rsidRDefault="00B016D0" w:rsidP="00B016D0">
      <w:pPr>
        <w:widowControl w:val="0"/>
        <w:tabs>
          <w:tab w:val="left" w:pos="1890"/>
        </w:tabs>
        <w:ind w:firstLine="709"/>
        <w:jc w:val="both"/>
        <w:rPr>
          <w:snapToGrid w:val="0"/>
          <w:sz w:val="28"/>
          <w:szCs w:val="28"/>
        </w:rPr>
      </w:pPr>
      <w:r w:rsidRPr="00B016D0">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051B4A86"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Законодательство предусматривает взимание платы за следующие виды вредного воздействия на окружающую среду:</w:t>
      </w:r>
    </w:p>
    <w:p w14:paraId="0306B32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1) выброс в атмосферу загрязняющих веществ от стационарных </w:t>
      </w:r>
      <w:r w:rsidRPr="00B016D0">
        <w:rPr>
          <w:snapToGrid w:val="0"/>
          <w:sz w:val="28"/>
          <w:szCs w:val="28"/>
        </w:rPr>
        <w:br/>
        <w:t>и передвижных источников;</w:t>
      </w:r>
    </w:p>
    <w:p w14:paraId="331382AF"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2) сброс загрязняющих веществ в поверхностные и подземные водные объекты;</w:t>
      </w:r>
    </w:p>
    <w:p w14:paraId="0E89512A"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3) размещение отходов;</w:t>
      </w:r>
    </w:p>
    <w:p w14:paraId="44FB7DB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lastRenderedPageBreak/>
        <w:t>4) другие виды вредного воздействия (шум, вибрация, электромагнитные и радиационные воздействия и т.п.).</w:t>
      </w:r>
    </w:p>
    <w:p w14:paraId="7F12BDED"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0D0D353F"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В соответствии со ст. 254 Налогового кодекса РФ, платежи за предельно допустимые выбросы (сбросы) загрязняющих веществ в природную среду </w:t>
      </w:r>
      <w:r w:rsidRPr="00B016D0">
        <w:rPr>
          <w:snapToGrid w:val="0"/>
          <w:sz w:val="28"/>
          <w:szCs w:val="28"/>
        </w:rPr>
        <w:br/>
        <w:t>и другие аналогичные расходы, относятся к материальным расходам предприятия.</w:t>
      </w:r>
    </w:p>
    <w:p w14:paraId="4EC06703" w14:textId="77777777" w:rsidR="00B016D0" w:rsidRPr="00B016D0" w:rsidRDefault="00B016D0" w:rsidP="00B016D0">
      <w:pPr>
        <w:ind w:firstLine="709"/>
        <w:jc w:val="both"/>
        <w:rPr>
          <w:sz w:val="28"/>
          <w:szCs w:val="28"/>
        </w:rPr>
      </w:pPr>
      <w:r w:rsidRPr="00B016D0">
        <w:rPr>
          <w:sz w:val="28"/>
          <w:szCs w:val="28"/>
        </w:rPr>
        <w:t xml:space="preserve">По данной статье предприятием планируются расходы в размере </w:t>
      </w:r>
      <w:r w:rsidRPr="00B016D0">
        <w:rPr>
          <w:sz w:val="28"/>
          <w:szCs w:val="28"/>
        </w:rPr>
        <w:br/>
        <w:t xml:space="preserve">243 тыс. руб. </w:t>
      </w:r>
    </w:p>
    <w:p w14:paraId="463CAF9D" w14:textId="77777777" w:rsidR="00B016D0" w:rsidRPr="00B016D0" w:rsidRDefault="00B016D0" w:rsidP="00B016D0">
      <w:pPr>
        <w:ind w:firstLine="709"/>
        <w:jc w:val="both"/>
        <w:rPr>
          <w:sz w:val="28"/>
          <w:szCs w:val="28"/>
        </w:rPr>
      </w:pPr>
      <w:r w:rsidRPr="00B016D0">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129E57D" w14:textId="77777777" w:rsidR="00B016D0" w:rsidRPr="00B016D0" w:rsidRDefault="00B016D0" w:rsidP="00B016D0">
      <w:pPr>
        <w:ind w:firstLine="709"/>
        <w:jc w:val="both"/>
        <w:rPr>
          <w:sz w:val="28"/>
          <w:szCs w:val="28"/>
        </w:rPr>
      </w:pPr>
      <w:r w:rsidRPr="00B016D0">
        <w:rPr>
          <w:sz w:val="28"/>
          <w:szCs w:val="28"/>
        </w:rPr>
        <w:t xml:space="preserve">Расчет суммы платы по объекту негативного воздействия на 2023 год </w:t>
      </w:r>
      <w:r w:rsidRPr="00B016D0">
        <w:rPr>
          <w:sz w:val="28"/>
          <w:szCs w:val="28"/>
        </w:rPr>
        <w:br/>
      </w:r>
      <w:bookmarkStart w:id="93" w:name="_Hlk112140692"/>
      <w:r w:rsidRPr="00B016D0">
        <w:rPr>
          <w:sz w:val="28"/>
          <w:szCs w:val="28"/>
        </w:rPr>
        <w:t xml:space="preserve">на сумму 5 тыс. руб. </w:t>
      </w:r>
      <w:bookmarkEnd w:id="93"/>
      <w:r w:rsidRPr="00B016D0">
        <w:rPr>
          <w:sz w:val="28"/>
          <w:szCs w:val="28"/>
        </w:rPr>
        <w:t>(стр. 134 том 1).</w:t>
      </w:r>
    </w:p>
    <w:p w14:paraId="5F55C2E0" w14:textId="77777777" w:rsidR="00B016D0" w:rsidRPr="00B016D0" w:rsidRDefault="00B016D0" w:rsidP="00B016D0">
      <w:pPr>
        <w:ind w:firstLine="709"/>
        <w:jc w:val="both"/>
        <w:rPr>
          <w:sz w:val="28"/>
          <w:szCs w:val="28"/>
        </w:rPr>
      </w:pPr>
      <w:r w:rsidRPr="00B016D0">
        <w:rPr>
          <w:sz w:val="28"/>
          <w:szCs w:val="28"/>
        </w:rPr>
        <w:t>Расчет выбросов загрязняющих веществ в атмосферный воздух на 2023 год (стр. 135-139 том 1).</w:t>
      </w:r>
    </w:p>
    <w:p w14:paraId="7821FCBD" w14:textId="77777777" w:rsidR="00B016D0" w:rsidRPr="00B016D0" w:rsidRDefault="00B016D0" w:rsidP="00B016D0">
      <w:pPr>
        <w:ind w:firstLine="709"/>
        <w:jc w:val="both"/>
        <w:rPr>
          <w:sz w:val="28"/>
          <w:szCs w:val="28"/>
        </w:rPr>
      </w:pPr>
      <w:r w:rsidRPr="00B016D0">
        <w:rPr>
          <w:sz w:val="28"/>
          <w:szCs w:val="28"/>
        </w:rPr>
        <w:t xml:space="preserve">Санитарно-эпидемиологическое заключение по проекту ПНД (стр. 140 том 1). </w:t>
      </w:r>
    </w:p>
    <w:p w14:paraId="4AE9D80B" w14:textId="77777777" w:rsidR="00B016D0" w:rsidRPr="00B016D0" w:rsidRDefault="00B016D0" w:rsidP="00B016D0">
      <w:pPr>
        <w:ind w:firstLine="709"/>
        <w:jc w:val="both"/>
        <w:rPr>
          <w:sz w:val="28"/>
          <w:szCs w:val="28"/>
        </w:rPr>
      </w:pPr>
      <w:r w:rsidRPr="00B016D0">
        <w:rPr>
          <w:sz w:val="28"/>
          <w:szCs w:val="28"/>
        </w:rPr>
        <w:t>Экспертное заключение по проекту НДВ (стр. 141-156 том 1).</w:t>
      </w:r>
    </w:p>
    <w:p w14:paraId="081201BB" w14:textId="77777777" w:rsidR="00B016D0" w:rsidRPr="00B016D0" w:rsidRDefault="00B016D0" w:rsidP="00B016D0">
      <w:pPr>
        <w:ind w:firstLine="709"/>
        <w:jc w:val="both"/>
        <w:rPr>
          <w:sz w:val="28"/>
          <w:szCs w:val="28"/>
        </w:rPr>
      </w:pPr>
      <w:r w:rsidRPr="00B016D0">
        <w:rPr>
          <w:sz w:val="28"/>
          <w:szCs w:val="28"/>
        </w:rPr>
        <w:t>Расчет затрат на отходы шлака (стр. 160 том 1)</w:t>
      </w:r>
    </w:p>
    <w:p w14:paraId="35D90D58" w14:textId="77777777" w:rsidR="00B016D0" w:rsidRPr="00B016D0" w:rsidRDefault="00B016D0" w:rsidP="00B016D0">
      <w:pPr>
        <w:ind w:firstLine="709"/>
        <w:jc w:val="both"/>
        <w:rPr>
          <w:sz w:val="28"/>
          <w:szCs w:val="28"/>
        </w:rPr>
      </w:pPr>
      <w:r w:rsidRPr="00B016D0">
        <w:rPr>
          <w:sz w:val="28"/>
          <w:szCs w:val="28"/>
        </w:rPr>
        <w:t xml:space="preserve">Договор безвозмездного оказания услуг от 01.12.2021 № б/н </w:t>
      </w:r>
      <w:r w:rsidRPr="00B016D0">
        <w:rPr>
          <w:sz w:val="28"/>
          <w:szCs w:val="28"/>
        </w:rPr>
        <w:br/>
        <w:t>с МКУ «УЖКХ» Мысковского городского округа, действующий с 01.12.2021 до полного исполнения принятых Поставщиком обязательств (стр. 161 том 1).</w:t>
      </w:r>
    </w:p>
    <w:p w14:paraId="62E1BB77" w14:textId="77777777" w:rsidR="00B016D0" w:rsidRPr="00B016D0" w:rsidRDefault="00B016D0" w:rsidP="00B016D0">
      <w:pPr>
        <w:ind w:firstLine="709"/>
        <w:jc w:val="both"/>
        <w:rPr>
          <w:sz w:val="28"/>
          <w:szCs w:val="28"/>
        </w:rPr>
      </w:pPr>
      <w:r w:rsidRPr="00B016D0">
        <w:rPr>
          <w:sz w:val="28"/>
          <w:szCs w:val="28"/>
        </w:rPr>
        <w:t>Расчет суммы платы по объекту негативного воздействия за размещение отходов на 2023 год в размере 58 тыс. руб. (стр. 157-159 том 1).</w:t>
      </w:r>
    </w:p>
    <w:p w14:paraId="08E19D8C" w14:textId="77777777" w:rsidR="00B016D0" w:rsidRPr="00B016D0" w:rsidRDefault="00B016D0" w:rsidP="00B016D0">
      <w:pPr>
        <w:ind w:firstLine="709"/>
        <w:jc w:val="both"/>
        <w:rPr>
          <w:sz w:val="28"/>
          <w:szCs w:val="28"/>
        </w:rPr>
      </w:pPr>
      <w:r w:rsidRPr="00B016D0">
        <w:rPr>
          <w:sz w:val="28"/>
          <w:szCs w:val="28"/>
        </w:rPr>
        <w:t>Расчёт платы за ТКО в размере 164 тыс. руб. (стр. 162 том 1).</w:t>
      </w:r>
    </w:p>
    <w:p w14:paraId="5265CB1E" w14:textId="77777777" w:rsidR="00B016D0" w:rsidRPr="00B016D0" w:rsidRDefault="00B016D0" w:rsidP="00B016D0">
      <w:pPr>
        <w:ind w:firstLine="709"/>
        <w:jc w:val="both"/>
        <w:rPr>
          <w:sz w:val="28"/>
          <w:szCs w:val="28"/>
        </w:rPr>
      </w:pPr>
      <w:r w:rsidRPr="00B016D0">
        <w:rPr>
          <w:sz w:val="28"/>
          <w:szCs w:val="28"/>
        </w:rPr>
        <w:t xml:space="preserve">Договор на оказание услуг по обращению с твердыми коммунальными отходами от 17.01.2022 №154067-2022/ТКО, заключенный с ООО «ЭкоТек». Договор действует с 01.01.2022 с автопролонгацией (стр. 163-169 том 1). </w:t>
      </w:r>
    </w:p>
    <w:p w14:paraId="262E0DC6" w14:textId="77777777" w:rsidR="00B016D0" w:rsidRPr="00B016D0" w:rsidRDefault="00B016D0" w:rsidP="00B016D0">
      <w:pPr>
        <w:ind w:firstLine="709"/>
        <w:jc w:val="both"/>
        <w:rPr>
          <w:sz w:val="28"/>
          <w:szCs w:val="28"/>
        </w:rPr>
      </w:pPr>
      <w:r w:rsidRPr="00B016D0">
        <w:rPr>
          <w:sz w:val="28"/>
          <w:szCs w:val="28"/>
        </w:rPr>
        <w:t>Расчёт затрат на отходы (стр. 170 том 1).</w:t>
      </w:r>
    </w:p>
    <w:p w14:paraId="4FD33088" w14:textId="77777777" w:rsidR="00B016D0" w:rsidRPr="00B016D0" w:rsidRDefault="00B016D0" w:rsidP="00B016D0">
      <w:pPr>
        <w:ind w:firstLine="709"/>
        <w:jc w:val="both"/>
        <w:rPr>
          <w:sz w:val="28"/>
          <w:szCs w:val="28"/>
        </w:rPr>
      </w:pPr>
      <w:r w:rsidRPr="00B016D0">
        <w:rPr>
          <w:sz w:val="28"/>
          <w:szCs w:val="28"/>
        </w:rPr>
        <w:t xml:space="preserve">Договор возмездного оказания услуг по обращению с опасными отходами от 11.11.2021 №1254/2021-РЭ, заключенный </w:t>
      </w:r>
      <w:r w:rsidRPr="00B016D0">
        <w:rPr>
          <w:sz w:val="28"/>
          <w:szCs w:val="28"/>
        </w:rPr>
        <w:br/>
        <w:t xml:space="preserve">с ООО «РегионЭкология». Договор действует с 11.11.2021 с автопролонгацией (стр. 171-176 том 1). </w:t>
      </w:r>
    </w:p>
    <w:p w14:paraId="73F9B5CF" w14:textId="77777777" w:rsidR="00B016D0" w:rsidRPr="00B016D0" w:rsidRDefault="00B016D0" w:rsidP="00B016D0">
      <w:pPr>
        <w:ind w:firstLine="709"/>
        <w:jc w:val="both"/>
        <w:rPr>
          <w:sz w:val="28"/>
          <w:szCs w:val="28"/>
        </w:rPr>
      </w:pPr>
      <w:r w:rsidRPr="00B016D0">
        <w:rPr>
          <w:sz w:val="28"/>
          <w:szCs w:val="28"/>
        </w:rPr>
        <w:t>Договор возмездного оказания услуг по обезвреживанию отходов I- IV класса опасности от 10.11.2021 № 96/2021 с ООО «Экологические инновации», действующий с 10.11.2021 до 31.12.2022 с автопролонгацией (стр. 177-180 том 1).</w:t>
      </w:r>
    </w:p>
    <w:p w14:paraId="4DC0AF53" w14:textId="77777777" w:rsidR="00B016D0" w:rsidRPr="00B016D0" w:rsidRDefault="00B016D0" w:rsidP="00B016D0">
      <w:pPr>
        <w:ind w:firstLine="709"/>
        <w:jc w:val="both"/>
        <w:rPr>
          <w:sz w:val="28"/>
          <w:szCs w:val="28"/>
        </w:rPr>
      </w:pPr>
    </w:p>
    <w:p w14:paraId="7412D6FF" w14:textId="77777777" w:rsidR="00B016D0" w:rsidRPr="00B016D0" w:rsidRDefault="00B016D0" w:rsidP="00B016D0">
      <w:pPr>
        <w:ind w:firstLine="709"/>
        <w:jc w:val="both"/>
        <w:rPr>
          <w:sz w:val="28"/>
          <w:szCs w:val="28"/>
        </w:rPr>
      </w:pPr>
      <w:r w:rsidRPr="00B016D0">
        <w:rPr>
          <w:sz w:val="28"/>
          <w:szCs w:val="28"/>
        </w:rPr>
        <w:t xml:space="preserve">Эксперты принимают расходы по данной статье в размере </w:t>
      </w:r>
      <w:r w:rsidRPr="00B016D0">
        <w:rPr>
          <w:b/>
          <w:sz w:val="28"/>
          <w:szCs w:val="28"/>
        </w:rPr>
        <w:t>5 тыс. руб</w:t>
      </w:r>
      <w:r w:rsidRPr="00B016D0">
        <w:rPr>
          <w:sz w:val="28"/>
          <w:szCs w:val="28"/>
        </w:rPr>
        <w:t xml:space="preserve">., что соответствует плате за выбросы в атмосферный воздух в пределах ПДВ, </w:t>
      </w:r>
      <w:r w:rsidRPr="00B016D0">
        <w:rPr>
          <w:sz w:val="28"/>
          <w:szCs w:val="28"/>
        </w:rPr>
        <w:lastRenderedPageBreak/>
        <w:t>согласно расчету суммы платы за негативное воздействие на окружающую среду на 2023 год.</w:t>
      </w:r>
    </w:p>
    <w:p w14:paraId="11CED84B" w14:textId="77777777" w:rsidR="00B016D0" w:rsidRPr="00B016D0" w:rsidRDefault="00B016D0" w:rsidP="00B016D0">
      <w:pPr>
        <w:ind w:firstLine="709"/>
        <w:jc w:val="both"/>
        <w:rPr>
          <w:snapToGrid w:val="0"/>
          <w:sz w:val="28"/>
          <w:szCs w:val="28"/>
        </w:rPr>
      </w:pPr>
      <w:r w:rsidRPr="00B016D0">
        <w:rPr>
          <w:snapToGrid w:val="0"/>
          <w:sz w:val="28"/>
          <w:szCs w:val="28"/>
        </w:rPr>
        <w:t>Эксперты признают данные расходы экономически обоснованными</w:t>
      </w:r>
      <w:r w:rsidRPr="00B016D0">
        <w:rPr>
          <w:snapToGrid w:val="0"/>
          <w:sz w:val="28"/>
          <w:szCs w:val="28"/>
        </w:rPr>
        <w:br/>
        <w:t>и предлагают к включению в НВВ предприятия на 2023 год.</w:t>
      </w:r>
    </w:p>
    <w:p w14:paraId="474C7F33" w14:textId="77777777" w:rsidR="00B016D0" w:rsidRPr="00B016D0" w:rsidRDefault="00B016D0" w:rsidP="00B016D0">
      <w:pPr>
        <w:ind w:firstLine="709"/>
        <w:jc w:val="both"/>
        <w:rPr>
          <w:sz w:val="28"/>
        </w:rPr>
      </w:pPr>
      <w:bookmarkStart w:id="94" w:name="_Hlk112142425"/>
      <w:r w:rsidRPr="00B016D0">
        <w:rPr>
          <w:snapToGrid w:val="0"/>
          <w:sz w:val="28"/>
          <w:szCs w:val="28"/>
        </w:rPr>
        <w:t>Расходы в размере 238</w:t>
      </w:r>
      <w:r w:rsidRPr="00B016D0">
        <w:rPr>
          <w:snapToGrid w:val="0"/>
          <w:color w:val="000000"/>
          <w:sz w:val="28"/>
          <w:szCs w:val="28"/>
        </w:rPr>
        <w:t xml:space="preserve"> тыс. руб.,</w:t>
      </w:r>
      <w:r w:rsidRPr="00B016D0">
        <w:rPr>
          <w:snapToGrid w:val="0"/>
          <w:sz w:val="28"/>
          <w:szCs w:val="28"/>
        </w:rPr>
        <w:t xml:space="preserve"> не подтвержденные предприятием документально, подлежат исключению из НВВ на 2023 год, как экономически необоснованные.</w:t>
      </w:r>
    </w:p>
    <w:bookmarkEnd w:id="94"/>
    <w:p w14:paraId="5CB8AC14" w14:textId="77777777" w:rsidR="00B016D0" w:rsidRPr="00B016D0" w:rsidRDefault="00B016D0" w:rsidP="00B016D0">
      <w:pPr>
        <w:ind w:firstLine="709"/>
        <w:jc w:val="both"/>
        <w:rPr>
          <w:sz w:val="28"/>
          <w:szCs w:val="28"/>
        </w:rPr>
      </w:pPr>
    </w:p>
    <w:p w14:paraId="33AE7254" w14:textId="77777777" w:rsidR="00B016D0" w:rsidRPr="00B016D0" w:rsidRDefault="00B016D0" w:rsidP="00B016D0">
      <w:pPr>
        <w:keepNext/>
        <w:spacing w:line="360" w:lineRule="auto"/>
        <w:outlineLvl w:val="1"/>
        <w:rPr>
          <w:b/>
          <w:sz w:val="28"/>
          <w:szCs w:val="20"/>
          <w:lang w:val="x-none" w:eastAsia="x-none"/>
        </w:rPr>
      </w:pPr>
      <w:bookmarkStart w:id="95" w:name="_Toc530586359"/>
      <w:r w:rsidRPr="00B016D0">
        <w:rPr>
          <w:b/>
          <w:sz w:val="28"/>
          <w:szCs w:val="20"/>
          <w:lang w:val="x-none" w:eastAsia="x-none"/>
        </w:rPr>
        <w:t>5.</w:t>
      </w:r>
      <w:r w:rsidRPr="00B016D0">
        <w:rPr>
          <w:b/>
          <w:sz w:val="28"/>
          <w:szCs w:val="20"/>
          <w:lang w:eastAsia="x-none"/>
        </w:rPr>
        <w:t>3</w:t>
      </w:r>
      <w:r w:rsidRPr="00B016D0">
        <w:rPr>
          <w:b/>
          <w:sz w:val="28"/>
          <w:szCs w:val="20"/>
          <w:lang w:val="x-none" w:eastAsia="x-none"/>
        </w:rPr>
        <w:t>.4.2</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Р</w:t>
      </w:r>
      <w:r w:rsidRPr="00B016D0">
        <w:rPr>
          <w:b/>
          <w:sz w:val="28"/>
          <w:szCs w:val="20"/>
          <w:lang w:val="x-none" w:eastAsia="x-none"/>
        </w:rPr>
        <w:t>асходы на</w:t>
      </w:r>
      <w:r w:rsidRPr="00B016D0">
        <w:rPr>
          <w:b/>
          <w:sz w:val="28"/>
          <w:szCs w:val="20"/>
          <w:lang w:eastAsia="x-none"/>
        </w:rPr>
        <w:t xml:space="preserve"> </w:t>
      </w:r>
      <w:r w:rsidRPr="00B016D0">
        <w:rPr>
          <w:b/>
          <w:sz w:val="28"/>
          <w:szCs w:val="20"/>
          <w:lang w:val="x-none" w:eastAsia="x-none"/>
        </w:rPr>
        <w:t>обязательное страхование</w:t>
      </w:r>
      <w:bookmarkEnd w:id="95"/>
    </w:p>
    <w:p w14:paraId="4664CC0B" w14:textId="77777777" w:rsidR="00B016D0" w:rsidRPr="00B016D0" w:rsidRDefault="00B016D0" w:rsidP="00B016D0">
      <w:pPr>
        <w:tabs>
          <w:tab w:val="left" w:pos="1890"/>
        </w:tabs>
        <w:ind w:firstLine="720"/>
        <w:jc w:val="both"/>
        <w:rPr>
          <w:sz w:val="28"/>
          <w:szCs w:val="28"/>
        </w:rPr>
      </w:pPr>
      <w:r w:rsidRPr="00B016D0">
        <w:rPr>
          <w:sz w:val="28"/>
          <w:szCs w:val="28"/>
        </w:rPr>
        <w:t>Согласно статье 253 НК РФ расходы на обязательное и добровольное страхование входят в расходы, связанные с производством и реализацией</w:t>
      </w:r>
      <w:r w:rsidRPr="00B016D0">
        <w:rPr>
          <w:sz w:val="28"/>
          <w:szCs w:val="28"/>
        </w:rPr>
        <w:br/>
        <w:t>при определении налогооблагаемой базы по налогу на прибыль.</w:t>
      </w:r>
    </w:p>
    <w:p w14:paraId="23F49F6F" w14:textId="77777777" w:rsidR="00B016D0" w:rsidRPr="00B016D0" w:rsidRDefault="00B016D0" w:rsidP="00B016D0">
      <w:pPr>
        <w:tabs>
          <w:tab w:val="left" w:pos="1890"/>
        </w:tabs>
        <w:ind w:firstLine="720"/>
        <w:jc w:val="both"/>
        <w:rPr>
          <w:sz w:val="28"/>
          <w:szCs w:val="28"/>
        </w:rPr>
      </w:pPr>
      <w:r w:rsidRPr="00B016D0">
        <w:rPr>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учитываемые</w:t>
      </w:r>
      <w:r w:rsidRPr="00B016D0">
        <w:rPr>
          <w:sz w:val="28"/>
          <w:szCs w:val="28"/>
        </w:rPr>
        <w:br/>
        <w:t>при определении налоговой базы по налогу на прибыль, включаются</w:t>
      </w:r>
      <w:r w:rsidRPr="00B016D0">
        <w:rPr>
          <w:sz w:val="28"/>
          <w:szCs w:val="28"/>
        </w:rPr>
        <w:br/>
        <w:t>в расходы, связанные с производством и реализацией продукции (услуг)</w:t>
      </w:r>
      <w:r w:rsidRPr="00B016D0">
        <w:rPr>
          <w:sz w:val="28"/>
          <w:szCs w:val="28"/>
        </w:rPr>
        <w:br/>
        <w:t>по регулируемым видам деятельности.</w:t>
      </w:r>
    </w:p>
    <w:p w14:paraId="7A952C34" w14:textId="77777777" w:rsidR="00B016D0" w:rsidRPr="00B016D0" w:rsidRDefault="00B016D0" w:rsidP="00B016D0">
      <w:pPr>
        <w:ind w:firstLine="709"/>
        <w:jc w:val="both"/>
        <w:rPr>
          <w:sz w:val="28"/>
          <w:szCs w:val="28"/>
        </w:rPr>
      </w:pPr>
      <w:r w:rsidRPr="00B016D0">
        <w:rPr>
          <w:sz w:val="28"/>
          <w:szCs w:val="28"/>
        </w:rPr>
        <w:t>Предприятием не заявлены расходы по данной статье.</w:t>
      </w:r>
    </w:p>
    <w:p w14:paraId="47CDC0A6" w14:textId="77777777" w:rsidR="00B016D0" w:rsidRPr="00B016D0" w:rsidRDefault="00B016D0" w:rsidP="00B016D0">
      <w:pPr>
        <w:ind w:firstLine="709"/>
        <w:jc w:val="both"/>
        <w:rPr>
          <w:sz w:val="28"/>
          <w:szCs w:val="28"/>
        </w:rPr>
      </w:pPr>
    </w:p>
    <w:p w14:paraId="3B648097" w14:textId="77777777" w:rsidR="00B016D0" w:rsidRPr="00B016D0" w:rsidRDefault="00B016D0" w:rsidP="00B016D0">
      <w:pPr>
        <w:keepNext/>
        <w:spacing w:line="360" w:lineRule="auto"/>
        <w:outlineLvl w:val="1"/>
        <w:rPr>
          <w:b/>
          <w:sz w:val="28"/>
          <w:szCs w:val="20"/>
          <w:lang w:val="x-none" w:eastAsia="x-none"/>
        </w:rPr>
      </w:pPr>
      <w:bookmarkStart w:id="96" w:name="_Toc530586360"/>
      <w:r w:rsidRPr="00B016D0">
        <w:rPr>
          <w:b/>
          <w:sz w:val="28"/>
          <w:szCs w:val="20"/>
          <w:lang w:val="x-none" w:eastAsia="x-none"/>
        </w:rPr>
        <w:t>5.3.4.3</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Н</w:t>
      </w:r>
      <w:r w:rsidRPr="00B016D0">
        <w:rPr>
          <w:b/>
          <w:sz w:val="28"/>
          <w:szCs w:val="20"/>
          <w:lang w:val="x-none" w:eastAsia="x-none"/>
        </w:rPr>
        <w:t>алог на имущество</w:t>
      </w:r>
      <w:bookmarkEnd w:id="96"/>
    </w:p>
    <w:p w14:paraId="19A5E3FE" w14:textId="77777777" w:rsidR="00B016D0" w:rsidRPr="00B016D0" w:rsidRDefault="00B016D0" w:rsidP="00B016D0">
      <w:pPr>
        <w:ind w:firstLine="709"/>
        <w:jc w:val="both"/>
        <w:rPr>
          <w:snapToGrid w:val="0"/>
          <w:sz w:val="28"/>
          <w:szCs w:val="28"/>
        </w:rPr>
      </w:pPr>
      <w:r w:rsidRPr="00B016D0">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0C285786"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B016D0">
        <w:rPr>
          <w:snapToGrid w:val="0"/>
          <w:sz w:val="28"/>
          <w:szCs w:val="28"/>
        </w:rPr>
        <w:br/>
        <w:t>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02B277C4"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13A943A4" w14:textId="77777777" w:rsidR="00B016D0" w:rsidRPr="00B016D0" w:rsidRDefault="00B016D0" w:rsidP="00B016D0">
      <w:pPr>
        <w:tabs>
          <w:tab w:val="left" w:pos="1890"/>
        </w:tabs>
        <w:ind w:firstLine="709"/>
        <w:jc w:val="both"/>
        <w:rPr>
          <w:sz w:val="28"/>
          <w:szCs w:val="20"/>
        </w:rPr>
      </w:pPr>
      <w:r w:rsidRPr="00B016D0">
        <w:rPr>
          <w:sz w:val="28"/>
          <w:szCs w:val="20"/>
        </w:rPr>
        <w:t>По данной статье предприятием планируются расходы в размере</w:t>
      </w:r>
      <w:r w:rsidRPr="00B016D0">
        <w:rPr>
          <w:sz w:val="28"/>
          <w:szCs w:val="20"/>
        </w:rPr>
        <w:br/>
        <w:t xml:space="preserve">372 тыс. руб. </w:t>
      </w:r>
    </w:p>
    <w:p w14:paraId="5F94AF37" w14:textId="77777777" w:rsidR="00B016D0" w:rsidRPr="00B016D0" w:rsidRDefault="00B016D0" w:rsidP="00B016D0">
      <w:pPr>
        <w:tabs>
          <w:tab w:val="left" w:pos="1890"/>
        </w:tabs>
        <w:ind w:firstLine="709"/>
        <w:jc w:val="both"/>
        <w:rPr>
          <w:sz w:val="28"/>
          <w:szCs w:val="20"/>
        </w:rPr>
      </w:pPr>
      <w:r w:rsidRPr="00B016D0">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612AA25" w14:textId="77777777" w:rsidR="00B016D0" w:rsidRPr="00B016D0" w:rsidRDefault="00B016D0" w:rsidP="00B016D0">
      <w:pPr>
        <w:tabs>
          <w:tab w:val="left" w:pos="1890"/>
        </w:tabs>
        <w:ind w:firstLine="709"/>
        <w:jc w:val="both"/>
        <w:rPr>
          <w:sz w:val="28"/>
          <w:szCs w:val="20"/>
        </w:rPr>
      </w:pPr>
      <w:r w:rsidRPr="00B016D0">
        <w:rPr>
          <w:sz w:val="28"/>
          <w:szCs w:val="20"/>
        </w:rPr>
        <w:t xml:space="preserve">Расчет амортизационных отчислений и налога на имущество на 2023 год (стр. 196-197 том 1). </w:t>
      </w:r>
    </w:p>
    <w:p w14:paraId="75162D1F" w14:textId="77777777" w:rsidR="00B016D0" w:rsidRPr="00B016D0" w:rsidRDefault="00B016D0" w:rsidP="00B016D0">
      <w:pPr>
        <w:tabs>
          <w:tab w:val="left" w:pos="1890"/>
        </w:tabs>
        <w:ind w:firstLine="709"/>
        <w:jc w:val="both"/>
        <w:rPr>
          <w:sz w:val="28"/>
          <w:szCs w:val="20"/>
        </w:rPr>
      </w:pPr>
      <w:r w:rsidRPr="00B016D0">
        <w:rPr>
          <w:sz w:val="28"/>
          <w:szCs w:val="20"/>
        </w:rPr>
        <w:t>Эксперты пересчитали налог на имущество с учетом амортизационных отчислений. Экономически обоснованный уровень налога на имущество составил 376</w:t>
      </w:r>
      <w:r w:rsidRPr="00B016D0">
        <w:rPr>
          <w:b/>
          <w:sz w:val="28"/>
          <w:szCs w:val="20"/>
        </w:rPr>
        <w:t xml:space="preserve"> </w:t>
      </w:r>
      <w:r w:rsidRPr="00B016D0">
        <w:rPr>
          <w:sz w:val="28"/>
          <w:szCs w:val="20"/>
        </w:rPr>
        <w:t>тыс. руб.</w:t>
      </w:r>
    </w:p>
    <w:p w14:paraId="6ECDFCBD" w14:textId="77777777" w:rsidR="00B016D0" w:rsidRPr="00B016D0" w:rsidRDefault="00B016D0" w:rsidP="00B016D0">
      <w:pPr>
        <w:tabs>
          <w:tab w:val="left" w:pos="1890"/>
        </w:tabs>
        <w:ind w:firstLine="709"/>
        <w:jc w:val="both"/>
        <w:rPr>
          <w:sz w:val="28"/>
          <w:szCs w:val="20"/>
        </w:rPr>
      </w:pPr>
    </w:p>
    <w:p w14:paraId="6F65CFE0" w14:textId="77777777" w:rsidR="00B016D0" w:rsidRPr="00B016D0" w:rsidRDefault="00B016D0" w:rsidP="00B016D0">
      <w:pPr>
        <w:tabs>
          <w:tab w:val="left" w:pos="1890"/>
        </w:tabs>
        <w:ind w:firstLine="709"/>
        <w:jc w:val="both"/>
        <w:rPr>
          <w:sz w:val="28"/>
          <w:szCs w:val="20"/>
        </w:rPr>
      </w:pPr>
      <w:r w:rsidRPr="00B016D0">
        <w:rPr>
          <w:rFonts w:hint="eastAsia"/>
          <w:sz w:val="28"/>
          <w:szCs w:val="20"/>
        </w:rPr>
        <w:t>В</w:t>
      </w:r>
      <w:r w:rsidRPr="00B016D0">
        <w:rPr>
          <w:sz w:val="28"/>
          <w:szCs w:val="20"/>
        </w:rPr>
        <w:t xml:space="preserve"> </w:t>
      </w:r>
      <w:r w:rsidRPr="00B016D0">
        <w:rPr>
          <w:rFonts w:hint="eastAsia"/>
          <w:sz w:val="28"/>
          <w:szCs w:val="20"/>
        </w:rPr>
        <w:t>связи</w:t>
      </w:r>
      <w:r w:rsidRPr="00B016D0">
        <w:rPr>
          <w:sz w:val="28"/>
          <w:szCs w:val="20"/>
        </w:rPr>
        <w:t xml:space="preserve"> </w:t>
      </w:r>
      <w:r w:rsidRPr="00B016D0">
        <w:rPr>
          <w:rFonts w:hint="eastAsia"/>
          <w:sz w:val="28"/>
          <w:szCs w:val="20"/>
        </w:rPr>
        <w:t>с</w:t>
      </w:r>
      <w:r w:rsidRPr="00B016D0">
        <w:rPr>
          <w:sz w:val="28"/>
          <w:szCs w:val="20"/>
        </w:rPr>
        <w:t xml:space="preserve"> </w:t>
      </w:r>
      <w:r w:rsidRPr="00B016D0">
        <w:rPr>
          <w:rFonts w:hint="eastAsia"/>
          <w:sz w:val="28"/>
          <w:szCs w:val="20"/>
        </w:rPr>
        <w:t>тем</w:t>
      </w:r>
      <w:r w:rsidRPr="00B016D0">
        <w:rPr>
          <w:sz w:val="28"/>
          <w:szCs w:val="20"/>
        </w:rPr>
        <w:t xml:space="preserve">, </w:t>
      </w:r>
      <w:r w:rsidRPr="00B016D0">
        <w:rPr>
          <w:rFonts w:hint="eastAsia"/>
          <w:sz w:val="28"/>
          <w:szCs w:val="20"/>
        </w:rPr>
        <w:t>что</w:t>
      </w:r>
      <w:r w:rsidRPr="00B016D0">
        <w:rPr>
          <w:sz w:val="28"/>
          <w:szCs w:val="20"/>
        </w:rPr>
        <w:t xml:space="preserve"> </w:t>
      </w:r>
      <w:r w:rsidRPr="00B016D0">
        <w:rPr>
          <w:rFonts w:hint="eastAsia"/>
          <w:sz w:val="28"/>
          <w:szCs w:val="20"/>
        </w:rPr>
        <w:t>предложение</w:t>
      </w:r>
      <w:r w:rsidRPr="00B016D0">
        <w:rPr>
          <w:sz w:val="28"/>
          <w:szCs w:val="20"/>
        </w:rPr>
        <w:t xml:space="preserve"> </w:t>
      </w:r>
      <w:r w:rsidRPr="00B016D0">
        <w:rPr>
          <w:rFonts w:hint="eastAsia"/>
          <w:sz w:val="28"/>
          <w:szCs w:val="20"/>
        </w:rPr>
        <w:t>предприятия</w:t>
      </w:r>
      <w:r w:rsidRPr="00B016D0">
        <w:rPr>
          <w:sz w:val="28"/>
          <w:szCs w:val="20"/>
        </w:rPr>
        <w:t xml:space="preserve"> по статье «Налог </w:t>
      </w:r>
      <w:r w:rsidRPr="00B016D0">
        <w:rPr>
          <w:sz w:val="28"/>
          <w:szCs w:val="20"/>
        </w:rPr>
        <w:br/>
        <w:t>на имущество»</w:t>
      </w:r>
      <w:r w:rsidRPr="00B016D0">
        <w:rPr>
          <w:rFonts w:hint="eastAsia"/>
          <w:sz w:val="28"/>
          <w:szCs w:val="20"/>
        </w:rPr>
        <w:t xml:space="preserve"> не</w:t>
      </w:r>
      <w:r w:rsidRPr="00B016D0">
        <w:rPr>
          <w:sz w:val="28"/>
          <w:szCs w:val="20"/>
        </w:rPr>
        <w:t xml:space="preserve"> </w:t>
      </w:r>
      <w:r w:rsidRPr="00B016D0">
        <w:rPr>
          <w:rFonts w:hint="eastAsia"/>
          <w:sz w:val="28"/>
          <w:szCs w:val="20"/>
        </w:rPr>
        <w:t>превышает</w:t>
      </w:r>
      <w:r w:rsidRPr="00B016D0">
        <w:rPr>
          <w:sz w:val="28"/>
          <w:szCs w:val="20"/>
        </w:rPr>
        <w:t xml:space="preserve"> </w:t>
      </w:r>
      <w:r w:rsidRPr="00B016D0">
        <w:rPr>
          <w:rFonts w:hint="eastAsia"/>
          <w:sz w:val="28"/>
          <w:szCs w:val="20"/>
        </w:rPr>
        <w:t>экономически</w:t>
      </w:r>
      <w:r w:rsidRPr="00B016D0">
        <w:rPr>
          <w:sz w:val="28"/>
          <w:szCs w:val="20"/>
        </w:rPr>
        <w:t xml:space="preserve"> </w:t>
      </w:r>
      <w:r w:rsidRPr="00B016D0">
        <w:rPr>
          <w:rFonts w:hint="eastAsia"/>
          <w:sz w:val="28"/>
          <w:szCs w:val="20"/>
        </w:rPr>
        <w:t>обоснованный</w:t>
      </w:r>
      <w:r w:rsidRPr="00B016D0">
        <w:rPr>
          <w:sz w:val="28"/>
          <w:szCs w:val="20"/>
        </w:rPr>
        <w:t xml:space="preserve"> </w:t>
      </w:r>
      <w:r w:rsidRPr="00B016D0">
        <w:rPr>
          <w:rFonts w:hint="eastAsia"/>
          <w:sz w:val="28"/>
          <w:szCs w:val="20"/>
        </w:rPr>
        <w:t>уровень</w:t>
      </w:r>
      <w:r w:rsidRPr="00B016D0">
        <w:rPr>
          <w:sz w:val="28"/>
          <w:szCs w:val="20"/>
        </w:rPr>
        <w:t xml:space="preserve">, </w:t>
      </w:r>
      <w:r w:rsidRPr="00B016D0">
        <w:rPr>
          <w:sz w:val="28"/>
          <w:szCs w:val="20"/>
        </w:rPr>
        <w:br/>
      </w:r>
      <w:r w:rsidRPr="00B016D0">
        <w:rPr>
          <w:rFonts w:hint="eastAsia"/>
          <w:sz w:val="28"/>
          <w:szCs w:val="20"/>
        </w:rPr>
        <w:t>в</w:t>
      </w:r>
      <w:r w:rsidRPr="00B016D0">
        <w:rPr>
          <w:sz w:val="28"/>
          <w:szCs w:val="20"/>
        </w:rPr>
        <w:t xml:space="preserve"> </w:t>
      </w:r>
      <w:r w:rsidRPr="00B016D0">
        <w:rPr>
          <w:rFonts w:hint="eastAsia"/>
          <w:sz w:val="28"/>
          <w:szCs w:val="20"/>
        </w:rPr>
        <w:t>целях</w:t>
      </w:r>
      <w:r w:rsidRPr="00B016D0">
        <w:rPr>
          <w:sz w:val="28"/>
          <w:szCs w:val="20"/>
        </w:rPr>
        <w:t xml:space="preserve"> </w:t>
      </w:r>
      <w:r w:rsidRPr="00B016D0">
        <w:rPr>
          <w:rFonts w:hint="eastAsia"/>
          <w:sz w:val="28"/>
          <w:szCs w:val="20"/>
        </w:rPr>
        <w:t>соблюдения</w:t>
      </w:r>
      <w:r w:rsidRPr="00B016D0">
        <w:rPr>
          <w:sz w:val="28"/>
          <w:szCs w:val="20"/>
        </w:rPr>
        <w:t xml:space="preserve"> </w:t>
      </w:r>
      <w:r w:rsidRPr="00B016D0">
        <w:rPr>
          <w:rFonts w:hint="eastAsia"/>
          <w:sz w:val="28"/>
          <w:szCs w:val="20"/>
        </w:rPr>
        <w:t>баланса</w:t>
      </w:r>
      <w:r w:rsidRPr="00B016D0">
        <w:rPr>
          <w:sz w:val="28"/>
          <w:szCs w:val="20"/>
        </w:rPr>
        <w:t xml:space="preserve"> </w:t>
      </w:r>
      <w:r w:rsidRPr="00B016D0">
        <w:rPr>
          <w:rFonts w:hint="eastAsia"/>
          <w:sz w:val="28"/>
          <w:szCs w:val="20"/>
        </w:rPr>
        <w:t>экономических</w:t>
      </w:r>
      <w:r w:rsidRPr="00B016D0">
        <w:rPr>
          <w:sz w:val="28"/>
          <w:szCs w:val="20"/>
        </w:rPr>
        <w:t xml:space="preserve"> </w:t>
      </w:r>
      <w:r w:rsidRPr="00B016D0">
        <w:rPr>
          <w:rFonts w:hint="eastAsia"/>
          <w:sz w:val="28"/>
          <w:szCs w:val="20"/>
        </w:rPr>
        <w:t>интересов</w:t>
      </w:r>
      <w:r w:rsidRPr="00B016D0">
        <w:rPr>
          <w:sz w:val="28"/>
          <w:szCs w:val="20"/>
        </w:rPr>
        <w:t xml:space="preserve"> </w:t>
      </w:r>
      <w:r w:rsidRPr="00B016D0">
        <w:rPr>
          <w:rFonts w:hint="eastAsia"/>
          <w:sz w:val="28"/>
          <w:szCs w:val="20"/>
        </w:rPr>
        <w:t>регулируемых</w:t>
      </w:r>
      <w:r w:rsidRPr="00B016D0">
        <w:rPr>
          <w:sz w:val="28"/>
          <w:szCs w:val="20"/>
        </w:rPr>
        <w:t xml:space="preserve"> </w:t>
      </w:r>
      <w:r w:rsidRPr="00B016D0">
        <w:rPr>
          <w:rFonts w:hint="eastAsia"/>
          <w:sz w:val="28"/>
          <w:szCs w:val="20"/>
        </w:rPr>
        <w:t>организаций</w:t>
      </w:r>
      <w:r w:rsidRPr="00B016D0">
        <w:rPr>
          <w:sz w:val="28"/>
          <w:szCs w:val="20"/>
        </w:rPr>
        <w:t xml:space="preserve"> </w:t>
      </w:r>
      <w:r w:rsidRPr="00B016D0">
        <w:rPr>
          <w:rFonts w:hint="eastAsia"/>
          <w:sz w:val="28"/>
          <w:szCs w:val="20"/>
        </w:rPr>
        <w:t>и</w:t>
      </w:r>
      <w:r w:rsidRPr="00B016D0">
        <w:rPr>
          <w:sz w:val="28"/>
          <w:szCs w:val="20"/>
        </w:rPr>
        <w:t xml:space="preserve"> </w:t>
      </w:r>
      <w:r w:rsidRPr="00B016D0">
        <w:rPr>
          <w:rFonts w:hint="eastAsia"/>
          <w:sz w:val="28"/>
          <w:szCs w:val="20"/>
        </w:rPr>
        <w:t>интересов</w:t>
      </w:r>
      <w:r w:rsidRPr="00B016D0">
        <w:rPr>
          <w:sz w:val="28"/>
          <w:szCs w:val="20"/>
        </w:rPr>
        <w:t xml:space="preserve"> </w:t>
      </w:r>
      <w:r w:rsidRPr="00B016D0">
        <w:rPr>
          <w:rFonts w:hint="eastAsia"/>
          <w:sz w:val="28"/>
          <w:szCs w:val="20"/>
        </w:rPr>
        <w:t>потребителей</w:t>
      </w:r>
      <w:r w:rsidRPr="00B016D0">
        <w:rPr>
          <w:sz w:val="28"/>
          <w:szCs w:val="20"/>
        </w:rPr>
        <w:t xml:space="preserve"> </w:t>
      </w:r>
      <w:r w:rsidRPr="00B016D0">
        <w:rPr>
          <w:rFonts w:hint="eastAsia"/>
          <w:sz w:val="28"/>
          <w:szCs w:val="20"/>
        </w:rPr>
        <w:t>эксперты</w:t>
      </w:r>
      <w:r w:rsidRPr="00B016D0">
        <w:rPr>
          <w:sz w:val="28"/>
          <w:szCs w:val="20"/>
        </w:rPr>
        <w:t xml:space="preserve"> </w:t>
      </w:r>
      <w:r w:rsidRPr="00B016D0">
        <w:rPr>
          <w:rFonts w:hint="eastAsia"/>
          <w:sz w:val="28"/>
          <w:szCs w:val="20"/>
        </w:rPr>
        <w:t>считают</w:t>
      </w:r>
      <w:r w:rsidRPr="00B016D0">
        <w:rPr>
          <w:sz w:val="28"/>
          <w:szCs w:val="20"/>
        </w:rPr>
        <w:t xml:space="preserve"> </w:t>
      </w:r>
      <w:r w:rsidRPr="00B016D0">
        <w:rPr>
          <w:rFonts w:hint="eastAsia"/>
          <w:sz w:val="28"/>
          <w:szCs w:val="20"/>
        </w:rPr>
        <w:t>целесообразным</w:t>
      </w:r>
      <w:r w:rsidRPr="00B016D0">
        <w:rPr>
          <w:sz w:val="28"/>
          <w:szCs w:val="20"/>
        </w:rPr>
        <w:t xml:space="preserve"> </w:t>
      </w:r>
      <w:r w:rsidRPr="00B016D0">
        <w:rPr>
          <w:rFonts w:hint="eastAsia"/>
          <w:sz w:val="28"/>
          <w:szCs w:val="20"/>
        </w:rPr>
        <w:t>принять</w:t>
      </w:r>
      <w:r w:rsidRPr="00B016D0">
        <w:rPr>
          <w:sz w:val="28"/>
          <w:szCs w:val="20"/>
        </w:rPr>
        <w:t xml:space="preserve"> </w:t>
      </w:r>
      <w:r w:rsidRPr="00B016D0">
        <w:rPr>
          <w:rFonts w:hint="eastAsia"/>
          <w:sz w:val="28"/>
          <w:szCs w:val="20"/>
        </w:rPr>
        <w:t>расходы</w:t>
      </w:r>
      <w:r w:rsidRPr="00B016D0">
        <w:rPr>
          <w:sz w:val="28"/>
          <w:szCs w:val="20"/>
        </w:rPr>
        <w:t xml:space="preserve"> </w:t>
      </w:r>
      <w:r w:rsidRPr="00B016D0">
        <w:rPr>
          <w:rFonts w:hint="eastAsia"/>
          <w:sz w:val="28"/>
          <w:szCs w:val="20"/>
        </w:rPr>
        <w:t>по</w:t>
      </w:r>
      <w:r w:rsidRPr="00B016D0">
        <w:rPr>
          <w:sz w:val="28"/>
          <w:szCs w:val="20"/>
        </w:rPr>
        <w:t xml:space="preserve"> </w:t>
      </w:r>
      <w:r w:rsidRPr="00B016D0">
        <w:rPr>
          <w:rFonts w:hint="eastAsia"/>
          <w:sz w:val="28"/>
          <w:szCs w:val="20"/>
        </w:rPr>
        <w:t>данной</w:t>
      </w:r>
      <w:r w:rsidRPr="00B016D0">
        <w:rPr>
          <w:sz w:val="28"/>
          <w:szCs w:val="20"/>
        </w:rPr>
        <w:t xml:space="preserve"> </w:t>
      </w:r>
      <w:r w:rsidRPr="00B016D0">
        <w:rPr>
          <w:rFonts w:hint="eastAsia"/>
          <w:sz w:val="28"/>
          <w:szCs w:val="20"/>
        </w:rPr>
        <w:t>статье</w:t>
      </w:r>
      <w:r w:rsidRPr="00B016D0">
        <w:rPr>
          <w:sz w:val="28"/>
          <w:szCs w:val="20"/>
        </w:rPr>
        <w:t xml:space="preserve"> </w:t>
      </w:r>
      <w:r w:rsidRPr="00B016D0">
        <w:rPr>
          <w:rFonts w:hint="eastAsia"/>
          <w:sz w:val="28"/>
          <w:szCs w:val="20"/>
        </w:rPr>
        <w:t>по</w:t>
      </w:r>
      <w:r w:rsidRPr="00B016D0">
        <w:rPr>
          <w:sz w:val="28"/>
          <w:szCs w:val="20"/>
        </w:rPr>
        <w:t xml:space="preserve"> </w:t>
      </w:r>
      <w:r w:rsidRPr="00B016D0">
        <w:rPr>
          <w:rFonts w:hint="eastAsia"/>
          <w:sz w:val="28"/>
          <w:szCs w:val="20"/>
        </w:rPr>
        <w:t>предложению</w:t>
      </w:r>
      <w:r w:rsidRPr="00B016D0">
        <w:rPr>
          <w:sz w:val="28"/>
          <w:szCs w:val="20"/>
        </w:rPr>
        <w:t xml:space="preserve"> </w:t>
      </w:r>
      <w:r w:rsidRPr="00B016D0">
        <w:rPr>
          <w:rFonts w:hint="eastAsia"/>
          <w:sz w:val="28"/>
          <w:szCs w:val="20"/>
        </w:rPr>
        <w:t>предприятия</w:t>
      </w:r>
      <w:r w:rsidRPr="00B016D0">
        <w:rPr>
          <w:sz w:val="28"/>
          <w:szCs w:val="20"/>
        </w:rPr>
        <w:t xml:space="preserve"> </w:t>
      </w:r>
      <w:r w:rsidRPr="00B016D0">
        <w:rPr>
          <w:rFonts w:hint="eastAsia"/>
          <w:sz w:val="28"/>
          <w:szCs w:val="20"/>
        </w:rPr>
        <w:t>в</w:t>
      </w:r>
      <w:r w:rsidRPr="00B016D0">
        <w:rPr>
          <w:sz w:val="28"/>
          <w:szCs w:val="20"/>
        </w:rPr>
        <w:t xml:space="preserve"> </w:t>
      </w:r>
      <w:r w:rsidRPr="00B016D0">
        <w:rPr>
          <w:rFonts w:hint="eastAsia"/>
          <w:sz w:val="28"/>
          <w:szCs w:val="20"/>
        </w:rPr>
        <w:t>размере</w:t>
      </w:r>
      <w:r w:rsidRPr="00B016D0">
        <w:rPr>
          <w:sz w:val="28"/>
          <w:szCs w:val="20"/>
        </w:rPr>
        <w:br/>
      </w:r>
      <w:r w:rsidRPr="00B016D0">
        <w:rPr>
          <w:b/>
          <w:sz w:val="28"/>
          <w:szCs w:val="20"/>
        </w:rPr>
        <w:t xml:space="preserve">372 </w:t>
      </w:r>
      <w:r w:rsidRPr="00B016D0">
        <w:rPr>
          <w:rFonts w:hint="eastAsia"/>
          <w:b/>
          <w:sz w:val="28"/>
          <w:szCs w:val="20"/>
        </w:rPr>
        <w:t>тыс</w:t>
      </w:r>
      <w:r w:rsidRPr="00B016D0">
        <w:rPr>
          <w:b/>
          <w:sz w:val="28"/>
          <w:szCs w:val="20"/>
        </w:rPr>
        <w:t xml:space="preserve">. </w:t>
      </w:r>
      <w:r w:rsidRPr="00B016D0">
        <w:rPr>
          <w:rFonts w:hint="eastAsia"/>
          <w:b/>
          <w:sz w:val="28"/>
          <w:szCs w:val="20"/>
        </w:rPr>
        <w:t>руб</w:t>
      </w:r>
      <w:r w:rsidRPr="00B016D0">
        <w:rPr>
          <w:sz w:val="28"/>
          <w:szCs w:val="20"/>
        </w:rPr>
        <w:t>.</w:t>
      </w:r>
    </w:p>
    <w:p w14:paraId="2FE4AFE6" w14:textId="77777777" w:rsidR="00B016D0" w:rsidRPr="00B016D0" w:rsidRDefault="00B016D0" w:rsidP="00B016D0">
      <w:pPr>
        <w:tabs>
          <w:tab w:val="left" w:pos="1890"/>
        </w:tabs>
        <w:ind w:firstLine="709"/>
        <w:jc w:val="both"/>
        <w:rPr>
          <w:sz w:val="28"/>
          <w:szCs w:val="20"/>
        </w:rPr>
      </w:pPr>
      <w:bookmarkStart w:id="97" w:name="_Hlk112149641"/>
      <w:r w:rsidRPr="00B016D0">
        <w:rPr>
          <w:sz w:val="28"/>
          <w:szCs w:val="20"/>
        </w:rPr>
        <w:t>Корректировка относительно предложения предприятия отсутствует.</w:t>
      </w:r>
    </w:p>
    <w:p w14:paraId="733CD734" w14:textId="77777777" w:rsidR="00B016D0" w:rsidRPr="00B016D0" w:rsidRDefault="00B016D0" w:rsidP="00B016D0">
      <w:pPr>
        <w:tabs>
          <w:tab w:val="left" w:pos="1890"/>
        </w:tabs>
        <w:ind w:firstLine="709"/>
        <w:jc w:val="both"/>
        <w:rPr>
          <w:sz w:val="28"/>
          <w:szCs w:val="20"/>
        </w:rPr>
      </w:pPr>
    </w:p>
    <w:p w14:paraId="0018DF21" w14:textId="77777777" w:rsidR="00B016D0" w:rsidRPr="00B016D0" w:rsidRDefault="00B016D0" w:rsidP="00B016D0">
      <w:pPr>
        <w:keepNext/>
        <w:tabs>
          <w:tab w:val="left" w:pos="709"/>
        </w:tabs>
        <w:spacing w:line="360" w:lineRule="auto"/>
        <w:jc w:val="both"/>
        <w:outlineLvl w:val="1"/>
        <w:rPr>
          <w:b/>
          <w:sz w:val="28"/>
          <w:szCs w:val="20"/>
          <w:lang w:val="x-none" w:eastAsia="x-none"/>
        </w:rPr>
      </w:pPr>
      <w:bookmarkStart w:id="98" w:name="_Toc530586363"/>
      <w:bookmarkEnd w:id="97"/>
      <w:r w:rsidRPr="00B016D0">
        <w:rPr>
          <w:b/>
          <w:sz w:val="28"/>
          <w:szCs w:val="20"/>
          <w:lang w:val="x-none" w:eastAsia="x-none"/>
        </w:rPr>
        <w:t>5.3.5</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О</w:t>
      </w:r>
      <w:r w:rsidRPr="00B016D0">
        <w:rPr>
          <w:b/>
          <w:sz w:val="28"/>
          <w:szCs w:val="20"/>
          <w:lang w:val="x-none" w:eastAsia="x-none"/>
        </w:rPr>
        <w:t>тчисления на социальные нужды</w:t>
      </w:r>
      <w:bookmarkEnd w:id="98"/>
    </w:p>
    <w:p w14:paraId="5534A491" w14:textId="77777777" w:rsidR="00B016D0" w:rsidRPr="00B016D0" w:rsidRDefault="00B016D0" w:rsidP="00B016D0">
      <w:pPr>
        <w:ind w:firstLine="709"/>
        <w:jc w:val="both"/>
        <w:rPr>
          <w:snapToGrid w:val="0"/>
          <w:sz w:val="28"/>
          <w:szCs w:val="28"/>
        </w:rPr>
      </w:pPr>
      <w:r w:rsidRPr="00B016D0">
        <w:rPr>
          <w:snapToGrid w:val="0"/>
          <w:sz w:val="28"/>
          <w:szCs w:val="28"/>
        </w:rPr>
        <w:t>В расходы по статье «Отчисления на социальные нужды» включаются:</w:t>
      </w:r>
    </w:p>
    <w:p w14:paraId="5F9A35A1" w14:textId="77777777" w:rsidR="00B016D0" w:rsidRPr="00B016D0" w:rsidRDefault="00B016D0" w:rsidP="00B016D0">
      <w:pPr>
        <w:ind w:firstLine="709"/>
        <w:jc w:val="both"/>
        <w:rPr>
          <w:snapToGrid w:val="0"/>
          <w:sz w:val="28"/>
          <w:szCs w:val="28"/>
        </w:rPr>
      </w:pPr>
      <w:r w:rsidRPr="00B016D0">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B016D0">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A0838A1" w14:textId="77777777" w:rsidR="00B016D0" w:rsidRPr="00B016D0" w:rsidRDefault="00B016D0" w:rsidP="00B016D0">
      <w:pPr>
        <w:ind w:firstLine="709"/>
        <w:jc w:val="both"/>
        <w:rPr>
          <w:snapToGrid w:val="0"/>
          <w:sz w:val="28"/>
          <w:szCs w:val="28"/>
        </w:rPr>
      </w:pPr>
      <w:r w:rsidRPr="00B016D0">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B016D0">
        <w:rPr>
          <w:snapToGrid w:val="0"/>
          <w:sz w:val="28"/>
          <w:szCs w:val="28"/>
        </w:rPr>
        <w:br/>
        <w:t>(в зависимости от опасности или вредности труда);</w:t>
      </w:r>
    </w:p>
    <w:p w14:paraId="68715BD7" w14:textId="77777777" w:rsidR="00B016D0" w:rsidRPr="00B016D0" w:rsidRDefault="00B016D0" w:rsidP="00B016D0">
      <w:pPr>
        <w:ind w:firstLine="709"/>
        <w:jc w:val="both"/>
        <w:rPr>
          <w:snapToGrid w:val="0"/>
          <w:sz w:val="28"/>
          <w:szCs w:val="28"/>
        </w:rPr>
      </w:pPr>
      <w:r w:rsidRPr="00B016D0">
        <w:rPr>
          <w:snapToGrid w:val="0"/>
          <w:sz w:val="28"/>
          <w:szCs w:val="28"/>
        </w:rPr>
        <w:t xml:space="preserve">- сумма страховых взносов на обязательное социальное страхование </w:t>
      </w:r>
      <w:r w:rsidRPr="00B016D0">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5FDD41C3" w14:textId="77777777" w:rsidR="00B016D0" w:rsidRPr="00B016D0" w:rsidRDefault="00B016D0" w:rsidP="00B016D0">
      <w:pPr>
        <w:ind w:firstLine="709"/>
        <w:jc w:val="both"/>
        <w:rPr>
          <w:snapToGrid w:val="0"/>
          <w:sz w:val="28"/>
          <w:szCs w:val="28"/>
        </w:rPr>
      </w:pPr>
      <w:r w:rsidRPr="00B016D0">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630BCF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По данной статье предприятием планируются расходы в размере </w:t>
      </w:r>
      <w:r w:rsidRPr="00B016D0">
        <w:rPr>
          <w:snapToGrid w:val="0"/>
          <w:sz w:val="28"/>
          <w:szCs w:val="28"/>
        </w:rPr>
        <w:br/>
        <w:t>9 765 тыс. руб.</w:t>
      </w:r>
    </w:p>
    <w:p w14:paraId="56CD40FE"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Предприятие представило следующие документы.</w:t>
      </w:r>
    </w:p>
    <w:p w14:paraId="1B432924"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(стр. 27-28 том 1).</w:t>
      </w:r>
    </w:p>
    <w:p w14:paraId="7A8E0DE3"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Расчет отчислений на социальные нужды (стр. 181-184 том 1). Процентная </w:t>
      </w:r>
      <w:bookmarkStart w:id="99" w:name="_Hlk112142209"/>
      <w:r w:rsidRPr="00B016D0">
        <w:rPr>
          <w:snapToGrid w:val="0"/>
          <w:sz w:val="28"/>
          <w:szCs w:val="28"/>
        </w:rPr>
        <w:t xml:space="preserve">ставка по отчислениям </w:t>
      </w:r>
      <w:bookmarkEnd w:id="99"/>
      <w:r w:rsidRPr="00B016D0">
        <w:rPr>
          <w:snapToGrid w:val="0"/>
          <w:sz w:val="28"/>
          <w:szCs w:val="28"/>
        </w:rPr>
        <w:t>составила 31,14 %.</w:t>
      </w:r>
    </w:p>
    <w:p w14:paraId="36B7A61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Выписку о подаче результатов проведения специальной оценки условий труда в Федеральную государственную информационную систему учета результатов проведения специальной оценки условий труда от 10.03.2022, подписанная усиленной, квалификационной электронной подписью </w:t>
      </w:r>
      <w:r w:rsidRPr="00B016D0">
        <w:rPr>
          <w:snapToGrid w:val="0"/>
          <w:sz w:val="28"/>
          <w:szCs w:val="28"/>
        </w:rPr>
        <w:br/>
        <w:t>(стр. 185-188 том 1).</w:t>
      </w:r>
    </w:p>
    <w:p w14:paraId="3E6AA388"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Отчет о проведении специальной оценки условий труда от 03.03.2022 (стр. 189-197 том 1).</w:t>
      </w:r>
    </w:p>
    <w:p w14:paraId="1C106B94" w14:textId="77777777" w:rsidR="00B016D0" w:rsidRPr="00B016D0" w:rsidRDefault="00B016D0" w:rsidP="00B016D0">
      <w:pPr>
        <w:ind w:firstLine="709"/>
        <w:jc w:val="both"/>
        <w:rPr>
          <w:snapToGrid w:val="0"/>
          <w:sz w:val="28"/>
          <w:szCs w:val="28"/>
        </w:rPr>
      </w:pPr>
      <w:r w:rsidRPr="00B016D0">
        <w:rPr>
          <w:snapToGrid w:val="0"/>
          <w:sz w:val="28"/>
          <w:szCs w:val="28"/>
        </w:rPr>
        <w:lastRenderedPageBreak/>
        <w:t xml:space="preserve">Эксперты, проанализировав представленные материалы, согласились </w:t>
      </w:r>
      <w:r w:rsidRPr="00B016D0">
        <w:rPr>
          <w:snapToGrid w:val="0"/>
          <w:sz w:val="28"/>
          <w:szCs w:val="28"/>
        </w:rPr>
        <w:br/>
        <w:t>с расчетом процентной ставка по отчислениям.</w:t>
      </w:r>
    </w:p>
    <w:p w14:paraId="3CFBD812" w14:textId="77777777" w:rsidR="00B016D0" w:rsidRPr="00B016D0" w:rsidRDefault="00B016D0" w:rsidP="00B016D0">
      <w:pPr>
        <w:ind w:firstLine="709"/>
        <w:jc w:val="both"/>
        <w:rPr>
          <w:snapToGrid w:val="0"/>
          <w:sz w:val="28"/>
          <w:szCs w:val="28"/>
        </w:rPr>
      </w:pPr>
      <w:r w:rsidRPr="00B016D0">
        <w:rPr>
          <w:snapToGrid w:val="0"/>
          <w:sz w:val="28"/>
          <w:szCs w:val="28"/>
        </w:rPr>
        <w:t xml:space="preserve">По оценке экспертов, на 2023 год фонд оплаты труда в операционных расходах предприятия составил 31 046 тыс. руб. </w:t>
      </w:r>
    </w:p>
    <w:p w14:paraId="249CF312" w14:textId="77777777" w:rsidR="00B016D0" w:rsidRPr="00B016D0" w:rsidRDefault="00B016D0" w:rsidP="00B016D0">
      <w:pPr>
        <w:ind w:firstLine="709"/>
        <w:jc w:val="both"/>
        <w:rPr>
          <w:b/>
          <w:snapToGrid w:val="0"/>
          <w:sz w:val="28"/>
          <w:szCs w:val="28"/>
        </w:rPr>
      </w:pPr>
      <w:bookmarkStart w:id="100" w:name="_Hlk87603299"/>
      <w:r w:rsidRPr="00B016D0">
        <w:rPr>
          <w:snapToGrid w:val="0"/>
          <w:sz w:val="28"/>
          <w:szCs w:val="28"/>
        </w:rPr>
        <w:t xml:space="preserve">Отчисления на социальные нужды </w:t>
      </w:r>
      <w:r w:rsidRPr="00B016D0">
        <w:rPr>
          <w:b/>
          <w:snapToGrid w:val="0"/>
          <w:sz w:val="28"/>
          <w:szCs w:val="28"/>
        </w:rPr>
        <w:t>на 2023 год</w:t>
      </w:r>
      <w:r w:rsidRPr="00B016D0">
        <w:rPr>
          <w:snapToGrid w:val="0"/>
          <w:sz w:val="28"/>
          <w:szCs w:val="28"/>
        </w:rPr>
        <w:t xml:space="preserve"> при этом составят: </w:t>
      </w:r>
      <w:r w:rsidRPr="00B016D0">
        <w:rPr>
          <w:snapToGrid w:val="0"/>
          <w:sz w:val="28"/>
          <w:szCs w:val="28"/>
        </w:rPr>
        <w:br/>
        <w:t xml:space="preserve">31 046 тыс. руб. (ФОТ на 2023 год) × 31,14 % (размер социальных отчислений) / 100 = </w:t>
      </w:r>
      <w:r w:rsidRPr="00B016D0">
        <w:rPr>
          <w:b/>
          <w:snapToGrid w:val="0"/>
          <w:sz w:val="28"/>
          <w:szCs w:val="28"/>
        </w:rPr>
        <w:t>9 668 тыс. руб.</w:t>
      </w:r>
    </w:p>
    <w:bookmarkEnd w:id="100"/>
    <w:p w14:paraId="3425CCC9" w14:textId="77777777" w:rsidR="00B016D0" w:rsidRPr="00B016D0" w:rsidRDefault="00B016D0" w:rsidP="00B016D0">
      <w:pPr>
        <w:ind w:firstLine="709"/>
        <w:jc w:val="both"/>
        <w:rPr>
          <w:snapToGrid w:val="0"/>
          <w:sz w:val="28"/>
          <w:szCs w:val="28"/>
        </w:rPr>
      </w:pPr>
      <w:r w:rsidRPr="00B016D0">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p w14:paraId="292E0D4B" w14:textId="77777777" w:rsidR="00B016D0" w:rsidRPr="00B016D0" w:rsidRDefault="00B016D0" w:rsidP="00B016D0">
      <w:pPr>
        <w:ind w:firstLine="709"/>
        <w:jc w:val="both"/>
        <w:rPr>
          <w:snapToGrid w:val="0"/>
          <w:sz w:val="28"/>
          <w:szCs w:val="28"/>
        </w:rPr>
      </w:pPr>
      <w:r w:rsidRPr="00B016D0">
        <w:rPr>
          <w:snapToGrid w:val="0"/>
          <w:sz w:val="28"/>
          <w:szCs w:val="28"/>
        </w:rPr>
        <w:t>Расходы в размере 97 тыс. руб., не подтвержденные предприятием документально, подлежат исключению из НВВ на 2023 год, как экономически необоснованные.</w:t>
      </w:r>
    </w:p>
    <w:p w14:paraId="66C0BAA7" w14:textId="77777777" w:rsidR="00B016D0" w:rsidRPr="00B016D0" w:rsidRDefault="00B016D0" w:rsidP="00B016D0">
      <w:pPr>
        <w:ind w:firstLine="709"/>
        <w:jc w:val="both"/>
        <w:rPr>
          <w:snapToGrid w:val="0"/>
          <w:sz w:val="28"/>
          <w:szCs w:val="28"/>
        </w:rPr>
      </w:pPr>
    </w:p>
    <w:p w14:paraId="0AC592A8" w14:textId="77777777" w:rsidR="00B016D0" w:rsidRPr="00B016D0" w:rsidRDefault="00B016D0" w:rsidP="00B016D0">
      <w:pPr>
        <w:keepNext/>
        <w:spacing w:line="360" w:lineRule="auto"/>
        <w:outlineLvl w:val="1"/>
        <w:rPr>
          <w:b/>
          <w:sz w:val="28"/>
          <w:szCs w:val="20"/>
          <w:lang w:val="x-none" w:eastAsia="x-none"/>
        </w:rPr>
      </w:pPr>
      <w:bookmarkStart w:id="101" w:name="_Toc530586365"/>
      <w:r w:rsidRPr="00B016D0">
        <w:rPr>
          <w:b/>
          <w:sz w:val="28"/>
          <w:szCs w:val="20"/>
          <w:lang w:val="x-none" w:eastAsia="x-none"/>
        </w:rPr>
        <w:t>5.3.</w:t>
      </w:r>
      <w:r w:rsidRPr="00B016D0">
        <w:rPr>
          <w:b/>
          <w:sz w:val="28"/>
          <w:szCs w:val="20"/>
          <w:lang w:eastAsia="x-none"/>
        </w:rPr>
        <w:t>6.</w:t>
      </w:r>
      <w:r w:rsidRPr="00B016D0">
        <w:rPr>
          <w:b/>
          <w:sz w:val="28"/>
          <w:szCs w:val="20"/>
          <w:lang w:val="x-none" w:eastAsia="x-none"/>
        </w:rPr>
        <w:t xml:space="preserve"> </w:t>
      </w:r>
      <w:r w:rsidRPr="00B016D0">
        <w:rPr>
          <w:b/>
          <w:sz w:val="28"/>
          <w:szCs w:val="20"/>
          <w:lang w:eastAsia="x-none"/>
        </w:rPr>
        <w:t>А</w:t>
      </w:r>
      <w:r w:rsidRPr="00B016D0">
        <w:rPr>
          <w:b/>
          <w:sz w:val="28"/>
          <w:szCs w:val="20"/>
          <w:lang w:val="x-none" w:eastAsia="x-none"/>
        </w:rPr>
        <w:t>мортизация основных средств и нематериальных активов</w:t>
      </w:r>
      <w:bookmarkEnd w:id="101"/>
    </w:p>
    <w:p w14:paraId="5897DF6B"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B016D0">
        <w:rPr>
          <w:snapToGrid w:val="0"/>
          <w:sz w:val="28"/>
          <w:szCs w:val="28"/>
        </w:rPr>
        <w:br/>
        <w:t>при установлении тарифов на очередной период регулирования</w:t>
      </w:r>
      <w:r w:rsidRPr="00B016D0">
        <w:rPr>
          <w:snapToGrid w:val="0"/>
          <w:sz w:val="28"/>
          <w:szCs w:val="28"/>
        </w:rPr>
        <w:br/>
        <w:t xml:space="preserve">в соответствии с законодательством Российской Федерации, регулирующим отношения в сфере бухгалтерского учета. </w:t>
      </w:r>
    </w:p>
    <w:p w14:paraId="5562E20A"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К основным средствам активы относятся при одновременном выполнении ряда условий, а именно:</w:t>
      </w:r>
    </w:p>
    <w:p w14:paraId="4D866F20"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использование в производственной деятельности или для управленческих нужд;</w:t>
      </w:r>
    </w:p>
    <w:p w14:paraId="39620221" w14:textId="77777777" w:rsidR="00B016D0" w:rsidRPr="00B016D0" w:rsidRDefault="00B016D0" w:rsidP="00B016D0">
      <w:pPr>
        <w:widowControl w:val="0"/>
        <w:tabs>
          <w:tab w:val="left" w:pos="1890"/>
        </w:tabs>
        <w:ind w:firstLine="709"/>
        <w:jc w:val="both"/>
        <w:rPr>
          <w:snapToGrid w:val="0"/>
          <w:sz w:val="28"/>
          <w:szCs w:val="28"/>
        </w:rPr>
      </w:pPr>
      <w:r w:rsidRPr="00B016D0">
        <w:rPr>
          <w:snapToGrid w:val="0"/>
          <w:sz w:val="28"/>
          <w:szCs w:val="28"/>
        </w:rPr>
        <w:t>- использование более 12 месяцев;</w:t>
      </w:r>
    </w:p>
    <w:p w14:paraId="7FF88E37" w14:textId="77777777" w:rsidR="00B016D0" w:rsidRPr="00B016D0" w:rsidRDefault="00B016D0" w:rsidP="00B016D0">
      <w:pPr>
        <w:widowControl w:val="0"/>
        <w:tabs>
          <w:tab w:val="left" w:pos="1890"/>
        </w:tabs>
        <w:ind w:firstLine="709"/>
        <w:jc w:val="both"/>
        <w:rPr>
          <w:snapToGrid w:val="0"/>
          <w:sz w:val="28"/>
          <w:szCs w:val="28"/>
        </w:rPr>
      </w:pPr>
      <w:r w:rsidRPr="00B016D0">
        <w:rPr>
          <w:snapToGrid w:val="0"/>
          <w:sz w:val="28"/>
          <w:szCs w:val="28"/>
        </w:rPr>
        <w:t>- способность приносить доход;</w:t>
      </w:r>
    </w:p>
    <w:p w14:paraId="7D74D933" w14:textId="77777777" w:rsidR="00B016D0" w:rsidRPr="00B016D0" w:rsidRDefault="00B016D0" w:rsidP="00B016D0">
      <w:pPr>
        <w:widowControl w:val="0"/>
        <w:tabs>
          <w:tab w:val="left" w:pos="1890"/>
        </w:tabs>
        <w:ind w:firstLine="709"/>
        <w:jc w:val="both"/>
        <w:rPr>
          <w:snapToGrid w:val="0"/>
          <w:sz w:val="28"/>
          <w:szCs w:val="28"/>
        </w:rPr>
      </w:pPr>
      <w:r w:rsidRPr="00B016D0">
        <w:rPr>
          <w:snapToGrid w:val="0"/>
          <w:sz w:val="28"/>
          <w:szCs w:val="28"/>
        </w:rPr>
        <w:t>- если не планируется дальнейшая перепродажа.</w:t>
      </w:r>
    </w:p>
    <w:p w14:paraId="06BD783C" w14:textId="77777777" w:rsidR="00B016D0" w:rsidRPr="00B016D0" w:rsidRDefault="00B016D0" w:rsidP="00B016D0">
      <w:pPr>
        <w:widowControl w:val="0"/>
        <w:tabs>
          <w:tab w:val="left" w:pos="1890"/>
        </w:tabs>
        <w:ind w:firstLine="709"/>
        <w:jc w:val="both"/>
        <w:rPr>
          <w:snapToGrid w:val="0"/>
          <w:sz w:val="28"/>
          <w:szCs w:val="28"/>
        </w:rPr>
      </w:pPr>
      <w:r w:rsidRPr="00B016D0">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2DBA4F45"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F7FC9C1" w14:textId="77777777" w:rsidR="00B016D0" w:rsidRPr="00B016D0" w:rsidRDefault="00B016D0" w:rsidP="00B016D0">
      <w:pPr>
        <w:tabs>
          <w:tab w:val="left" w:pos="1890"/>
        </w:tabs>
        <w:ind w:firstLine="709"/>
        <w:jc w:val="both"/>
        <w:rPr>
          <w:bCs/>
          <w:snapToGrid w:val="0"/>
          <w:sz w:val="28"/>
          <w:szCs w:val="28"/>
        </w:rPr>
      </w:pPr>
      <w:r w:rsidRPr="00B016D0">
        <w:rPr>
          <w:bCs/>
          <w:snapToGrid w:val="0"/>
          <w:sz w:val="28"/>
          <w:szCs w:val="28"/>
        </w:rPr>
        <w:t>По данной статье ООО «УК «ЖилКомплекс» на 2023 год заявлены расходы в сумме 4 651 тыс. руб.</w:t>
      </w:r>
    </w:p>
    <w:p w14:paraId="446BDA16"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В качестве обосновывающих документов предприятием представлен: </w:t>
      </w:r>
    </w:p>
    <w:p w14:paraId="789A6A2F" w14:textId="77777777" w:rsidR="00B016D0" w:rsidRPr="00B016D0" w:rsidRDefault="00B016D0" w:rsidP="00B016D0">
      <w:pPr>
        <w:ind w:firstLine="709"/>
        <w:jc w:val="both"/>
        <w:rPr>
          <w:snapToGrid w:val="0"/>
          <w:sz w:val="28"/>
          <w:szCs w:val="28"/>
        </w:rPr>
      </w:pPr>
      <w:r w:rsidRPr="00B016D0">
        <w:rPr>
          <w:snapToGrid w:val="0"/>
          <w:sz w:val="28"/>
          <w:szCs w:val="28"/>
        </w:rPr>
        <w:t xml:space="preserve">Расчет </w:t>
      </w:r>
      <w:bookmarkStart w:id="102" w:name="_Hlk112142651"/>
      <w:r w:rsidRPr="00B016D0">
        <w:rPr>
          <w:snapToGrid w:val="0"/>
          <w:sz w:val="28"/>
          <w:szCs w:val="28"/>
        </w:rPr>
        <w:t xml:space="preserve">амортизационных отчислений </w:t>
      </w:r>
      <w:bookmarkEnd w:id="102"/>
      <w:r w:rsidRPr="00B016D0">
        <w:rPr>
          <w:snapToGrid w:val="0"/>
          <w:sz w:val="28"/>
          <w:szCs w:val="28"/>
        </w:rPr>
        <w:t xml:space="preserve">и налога на имущество на 2023 год (стр. 196-197 том 1).    </w:t>
      </w:r>
    </w:p>
    <w:p w14:paraId="56E8985D" w14:textId="77777777" w:rsidR="00B016D0" w:rsidRPr="00B016D0" w:rsidRDefault="00B016D0" w:rsidP="00B016D0">
      <w:pPr>
        <w:ind w:firstLine="709"/>
        <w:jc w:val="both"/>
        <w:rPr>
          <w:snapToGrid w:val="0"/>
          <w:sz w:val="28"/>
          <w:szCs w:val="28"/>
        </w:rPr>
      </w:pPr>
      <w:r w:rsidRPr="00B016D0">
        <w:rPr>
          <w:snapToGrid w:val="0"/>
          <w:sz w:val="28"/>
          <w:szCs w:val="28"/>
        </w:rPr>
        <w:lastRenderedPageBreak/>
        <w:t>Амортизационная ведомость за 1 квартал 2022 года (стр. 198 том 1).</w:t>
      </w:r>
    </w:p>
    <w:p w14:paraId="342A1B67" w14:textId="77777777" w:rsidR="00B016D0" w:rsidRPr="00B016D0" w:rsidRDefault="00B016D0" w:rsidP="00B016D0">
      <w:pPr>
        <w:ind w:firstLine="709"/>
        <w:jc w:val="both"/>
        <w:rPr>
          <w:snapToGrid w:val="0"/>
          <w:sz w:val="28"/>
          <w:szCs w:val="28"/>
        </w:rPr>
      </w:pPr>
      <w:r w:rsidRPr="00B016D0">
        <w:rPr>
          <w:snapToGrid w:val="0"/>
          <w:sz w:val="28"/>
          <w:szCs w:val="28"/>
        </w:rPr>
        <w:t>Карточки учета основных средств (стр. 204- 227 том 1).</w:t>
      </w:r>
    </w:p>
    <w:p w14:paraId="4E69FC4F" w14:textId="77777777" w:rsidR="00B016D0" w:rsidRPr="00B016D0" w:rsidRDefault="00B016D0" w:rsidP="00B016D0">
      <w:pPr>
        <w:ind w:firstLine="709"/>
        <w:jc w:val="both"/>
        <w:rPr>
          <w:snapToGrid w:val="0"/>
          <w:sz w:val="28"/>
          <w:szCs w:val="28"/>
        </w:rPr>
      </w:pPr>
      <w:r w:rsidRPr="00B016D0">
        <w:rPr>
          <w:snapToGrid w:val="0"/>
          <w:sz w:val="28"/>
          <w:szCs w:val="28"/>
        </w:rPr>
        <w:t xml:space="preserve">Эксперты проанализировали представленный расчет амортизационных отчислений и согласились с его правильностью. </w:t>
      </w:r>
    </w:p>
    <w:p w14:paraId="53013DE3" w14:textId="77777777" w:rsidR="00B016D0" w:rsidRPr="00B016D0" w:rsidRDefault="00B016D0" w:rsidP="00B016D0">
      <w:pPr>
        <w:ind w:firstLine="709"/>
        <w:jc w:val="both"/>
        <w:rPr>
          <w:snapToGrid w:val="0"/>
          <w:sz w:val="28"/>
          <w:szCs w:val="28"/>
        </w:rPr>
      </w:pPr>
      <w:r w:rsidRPr="00B016D0">
        <w:rPr>
          <w:snapToGrid w:val="0"/>
          <w:sz w:val="28"/>
          <w:szCs w:val="28"/>
        </w:rPr>
        <w:t xml:space="preserve">В соответствии с расчетом, </w:t>
      </w:r>
      <w:bookmarkStart w:id="103" w:name="_Hlk87881650"/>
      <w:r w:rsidRPr="00B016D0">
        <w:rPr>
          <w:snapToGrid w:val="0"/>
          <w:sz w:val="28"/>
          <w:szCs w:val="28"/>
        </w:rPr>
        <w:t xml:space="preserve">экономически обоснованный размер амортизационных отчислений </w:t>
      </w:r>
      <w:r w:rsidRPr="00B016D0">
        <w:rPr>
          <w:b/>
          <w:snapToGrid w:val="0"/>
          <w:sz w:val="28"/>
          <w:szCs w:val="28"/>
        </w:rPr>
        <w:t>на 2023 год</w:t>
      </w:r>
      <w:r w:rsidRPr="00B016D0">
        <w:rPr>
          <w:snapToGrid w:val="0"/>
          <w:sz w:val="28"/>
          <w:szCs w:val="28"/>
        </w:rPr>
        <w:t xml:space="preserve"> составляет</w:t>
      </w:r>
      <w:r w:rsidRPr="00B016D0">
        <w:rPr>
          <w:b/>
          <w:snapToGrid w:val="0"/>
          <w:sz w:val="28"/>
          <w:szCs w:val="28"/>
        </w:rPr>
        <w:t xml:space="preserve"> 4 651 тыс. руб.</w:t>
      </w:r>
      <w:r w:rsidRPr="00B016D0">
        <w:rPr>
          <w:snapToGrid w:val="0"/>
          <w:sz w:val="28"/>
          <w:szCs w:val="28"/>
        </w:rPr>
        <w:t xml:space="preserve">, </w:t>
      </w:r>
      <w:r w:rsidRPr="00B016D0">
        <w:rPr>
          <w:snapToGrid w:val="0"/>
          <w:sz w:val="28"/>
          <w:szCs w:val="28"/>
        </w:rPr>
        <w:br/>
        <w:t xml:space="preserve">и предлагается экспертами для включения в НВВ предприятия. </w:t>
      </w:r>
    </w:p>
    <w:p w14:paraId="71B00979" w14:textId="77777777" w:rsidR="00B016D0" w:rsidRPr="00B016D0" w:rsidRDefault="00B016D0" w:rsidP="00B016D0">
      <w:pPr>
        <w:tabs>
          <w:tab w:val="left" w:pos="1890"/>
        </w:tabs>
        <w:ind w:firstLine="709"/>
        <w:jc w:val="both"/>
        <w:rPr>
          <w:sz w:val="28"/>
          <w:szCs w:val="20"/>
        </w:rPr>
      </w:pPr>
      <w:r w:rsidRPr="00B016D0">
        <w:rPr>
          <w:sz w:val="28"/>
          <w:szCs w:val="20"/>
        </w:rPr>
        <w:t>Корректировка относительно предложения предприятия не проводилась.</w:t>
      </w:r>
    </w:p>
    <w:bookmarkEnd w:id="103"/>
    <w:p w14:paraId="09686943" w14:textId="77777777" w:rsidR="00B016D0" w:rsidRPr="00B016D0" w:rsidRDefault="00B016D0" w:rsidP="00B016D0">
      <w:pPr>
        <w:tabs>
          <w:tab w:val="left" w:pos="1890"/>
        </w:tabs>
        <w:ind w:firstLine="709"/>
        <w:jc w:val="both"/>
        <w:rPr>
          <w:bCs/>
          <w:snapToGrid w:val="0"/>
          <w:sz w:val="28"/>
          <w:szCs w:val="28"/>
        </w:rPr>
        <w:sectPr w:rsidR="00B016D0" w:rsidRPr="00B016D0" w:rsidSect="00502172">
          <w:pgSz w:w="11906" w:h="16838"/>
          <w:pgMar w:top="851" w:right="991" w:bottom="567" w:left="1418" w:header="720" w:footer="720" w:gutter="0"/>
          <w:cols w:space="720"/>
          <w:titlePg/>
          <w:docGrid w:linePitch="381"/>
        </w:sectPr>
      </w:pPr>
      <w:r w:rsidRPr="00B016D0">
        <w:rPr>
          <w:bCs/>
          <w:snapToGrid w:val="0"/>
          <w:sz w:val="28"/>
          <w:szCs w:val="28"/>
        </w:rPr>
        <w:t>Расчет</w:t>
      </w:r>
      <w:r w:rsidRPr="00B016D0">
        <w:rPr>
          <w:snapToGrid w:val="0"/>
          <w:sz w:val="28"/>
          <w:szCs w:val="28"/>
        </w:rPr>
        <w:t xml:space="preserve"> </w:t>
      </w:r>
      <w:r w:rsidRPr="00B016D0">
        <w:rPr>
          <w:bCs/>
          <w:snapToGrid w:val="0"/>
          <w:sz w:val="28"/>
          <w:szCs w:val="28"/>
        </w:rPr>
        <w:t xml:space="preserve">амортизационных отчислений представлен в таблице 5. </w:t>
      </w:r>
    </w:p>
    <w:p w14:paraId="059ADE06" w14:textId="77777777" w:rsidR="00B016D0" w:rsidRPr="00B016D0" w:rsidRDefault="00B016D0" w:rsidP="003A03D5">
      <w:pPr>
        <w:numPr>
          <w:ilvl w:val="0"/>
          <w:numId w:val="6"/>
        </w:numPr>
        <w:ind w:right="-426"/>
        <w:jc w:val="right"/>
        <w:rPr>
          <w:snapToGrid w:val="0"/>
          <w:sz w:val="28"/>
          <w:szCs w:val="28"/>
        </w:rPr>
      </w:pPr>
    </w:p>
    <w:p w14:paraId="214445E0" w14:textId="77777777" w:rsidR="00B016D0" w:rsidRPr="00B016D0" w:rsidRDefault="00B016D0" w:rsidP="00B016D0">
      <w:pPr>
        <w:tabs>
          <w:tab w:val="left" w:pos="1890"/>
        </w:tabs>
        <w:ind w:firstLine="709"/>
        <w:jc w:val="center"/>
        <w:rPr>
          <w:bCs/>
          <w:snapToGrid w:val="0"/>
          <w:sz w:val="28"/>
          <w:szCs w:val="28"/>
        </w:rPr>
      </w:pPr>
      <w:r w:rsidRPr="00B016D0">
        <w:rPr>
          <w:bCs/>
          <w:snapToGrid w:val="0"/>
          <w:sz w:val="28"/>
          <w:szCs w:val="28"/>
        </w:rPr>
        <w:t>Расчет амортизационных отчислений ООО «УК «ЖилКомплекс» на 2023 годы</w:t>
      </w:r>
    </w:p>
    <w:p w14:paraId="533976F8" w14:textId="77777777" w:rsidR="00B016D0" w:rsidRPr="00B016D0" w:rsidRDefault="00B016D0" w:rsidP="00B016D0">
      <w:pPr>
        <w:tabs>
          <w:tab w:val="left" w:pos="1890"/>
        </w:tabs>
        <w:ind w:firstLine="709"/>
        <w:jc w:val="both"/>
        <w:rPr>
          <w:snapToGrid w:val="0"/>
          <w:sz w:val="28"/>
          <w:szCs w:val="28"/>
          <w:highlight w:val="yellow"/>
        </w:rPr>
      </w:pPr>
    </w:p>
    <w:tbl>
      <w:tblPr>
        <w:tblW w:w="15461" w:type="dxa"/>
        <w:tblInd w:w="382" w:type="dxa"/>
        <w:tblLook w:val="04A0" w:firstRow="1" w:lastRow="0" w:firstColumn="1" w:lastColumn="0" w:noHBand="0" w:noVBand="1"/>
      </w:tblPr>
      <w:tblGrid>
        <w:gridCol w:w="503"/>
        <w:gridCol w:w="3955"/>
        <w:gridCol w:w="2356"/>
        <w:gridCol w:w="1701"/>
        <w:gridCol w:w="1513"/>
        <w:gridCol w:w="1529"/>
        <w:gridCol w:w="1636"/>
        <w:gridCol w:w="2268"/>
      </w:tblGrid>
      <w:tr w:rsidR="00B016D0" w:rsidRPr="00B016D0" w14:paraId="32235EF3" w14:textId="77777777" w:rsidTr="00FC1F11">
        <w:trPr>
          <w:trHeight w:val="1100"/>
        </w:trPr>
        <w:tc>
          <w:tcPr>
            <w:tcW w:w="503"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E95E4B4" w14:textId="77777777" w:rsidR="00B016D0" w:rsidRPr="00B016D0" w:rsidRDefault="00B016D0" w:rsidP="00B016D0">
            <w:pPr>
              <w:jc w:val="center"/>
              <w:rPr>
                <w:b/>
                <w:bCs/>
                <w:sz w:val="20"/>
                <w:szCs w:val="20"/>
              </w:rPr>
            </w:pPr>
            <w:r w:rsidRPr="00B016D0">
              <w:rPr>
                <w:b/>
                <w:bCs/>
                <w:sz w:val="20"/>
                <w:szCs w:val="20"/>
              </w:rPr>
              <w:t>№ п/п</w:t>
            </w:r>
          </w:p>
        </w:tc>
        <w:tc>
          <w:tcPr>
            <w:tcW w:w="395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773BAB6" w14:textId="77777777" w:rsidR="00B016D0" w:rsidRPr="00B016D0" w:rsidRDefault="00B016D0" w:rsidP="00B016D0">
            <w:pPr>
              <w:jc w:val="center"/>
              <w:rPr>
                <w:b/>
                <w:bCs/>
                <w:sz w:val="20"/>
                <w:szCs w:val="20"/>
              </w:rPr>
            </w:pPr>
            <w:r w:rsidRPr="00B016D0">
              <w:rPr>
                <w:b/>
                <w:bCs/>
                <w:sz w:val="20"/>
                <w:szCs w:val="20"/>
              </w:rPr>
              <w:t>Наименование имущества</w:t>
            </w:r>
          </w:p>
        </w:tc>
        <w:tc>
          <w:tcPr>
            <w:tcW w:w="23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DCEB27A" w14:textId="77777777" w:rsidR="00B016D0" w:rsidRPr="00B016D0" w:rsidRDefault="00B016D0" w:rsidP="00B016D0">
            <w:pPr>
              <w:spacing w:after="240"/>
              <w:jc w:val="center"/>
              <w:rPr>
                <w:b/>
                <w:bCs/>
                <w:sz w:val="20"/>
                <w:szCs w:val="20"/>
              </w:rPr>
            </w:pPr>
            <w:r w:rsidRPr="00B016D0">
              <w:rPr>
                <w:b/>
                <w:bCs/>
                <w:sz w:val="20"/>
                <w:szCs w:val="20"/>
              </w:rPr>
              <w:t>Группа /Норма амортизации (месяцев)</w:t>
            </w:r>
          </w:p>
        </w:tc>
        <w:tc>
          <w:tcPr>
            <w:tcW w:w="1701"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2DA1F4C6" w14:textId="77777777" w:rsidR="00B016D0" w:rsidRPr="00B016D0" w:rsidRDefault="00B016D0" w:rsidP="00B016D0">
            <w:pPr>
              <w:jc w:val="center"/>
              <w:rPr>
                <w:b/>
                <w:bCs/>
                <w:sz w:val="20"/>
                <w:szCs w:val="20"/>
              </w:rPr>
            </w:pPr>
            <w:r w:rsidRPr="00B016D0">
              <w:rPr>
                <w:b/>
                <w:bCs/>
                <w:sz w:val="20"/>
                <w:szCs w:val="20"/>
              </w:rPr>
              <w:t>Год ввода в эксплуатацию</w:t>
            </w:r>
          </w:p>
        </w:tc>
        <w:tc>
          <w:tcPr>
            <w:tcW w:w="151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9380C8C" w14:textId="77777777" w:rsidR="00B016D0" w:rsidRPr="00B016D0" w:rsidRDefault="00B016D0" w:rsidP="00B016D0">
            <w:pPr>
              <w:jc w:val="center"/>
              <w:rPr>
                <w:b/>
                <w:bCs/>
                <w:sz w:val="20"/>
                <w:szCs w:val="20"/>
              </w:rPr>
            </w:pPr>
            <w:r w:rsidRPr="00B016D0">
              <w:rPr>
                <w:b/>
                <w:bCs/>
                <w:sz w:val="20"/>
                <w:szCs w:val="20"/>
              </w:rPr>
              <w:t>Балансовая стоимость, тыс. руб.</w:t>
            </w:r>
          </w:p>
        </w:tc>
        <w:tc>
          <w:tcPr>
            <w:tcW w:w="1529"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6462EAD" w14:textId="77777777" w:rsidR="00B016D0" w:rsidRPr="00B016D0" w:rsidRDefault="00B016D0" w:rsidP="00B016D0">
            <w:pPr>
              <w:jc w:val="center"/>
              <w:rPr>
                <w:b/>
                <w:bCs/>
                <w:sz w:val="20"/>
                <w:szCs w:val="20"/>
              </w:rPr>
            </w:pPr>
            <w:r w:rsidRPr="00B016D0">
              <w:rPr>
                <w:b/>
                <w:bCs/>
                <w:sz w:val="20"/>
                <w:szCs w:val="20"/>
              </w:rPr>
              <w:t>Срок аморти-зации, лет</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D797831" w14:textId="77777777" w:rsidR="00B016D0" w:rsidRPr="00B016D0" w:rsidRDefault="00B016D0" w:rsidP="00B016D0">
            <w:pPr>
              <w:jc w:val="center"/>
              <w:rPr>
                <w:b/>
                <w:bCs/>
                <w:sz w:val="20"/>
                <w:szCs w:val="20"/>
              </w:rPr>
            </w:pPr>
            <w:r w:rsidRPr="00B016D0">
              <w:rPr>
                <w:b/>
                <w:bCs/>
                <w:sz w:val="20"/>
                <w:szCs w:val="20"/>
              </w:rPr>
              <w:t xml:space="preserve">Остаточная стоимость </w:t>
            </w:r>
          </w:p>
          <w:p w14:paraId="7804C55E" w14:textId="77777777" w:rsidR="00B016D0" w:rsidRPr="00B016D0" w:rsidRDefault="00B016D0" w:rsidP="00B016D0">
            <w:pPr>
              <w:jc w:val="center"/>
              <w:rPr>
                <w:b/>
                <w:bCs/>
                <w:sz w:val="20"/>
                <w:szCs w:val="20"/>
              </w:rPr>
            </w:pPr>
            <w:r w:rsidRPr="00B016D0">
              <w:rPr>
                <w:b/>
                <w:bCs/>
                <w:sz w:val="20"/>
                <w:szCs w:val="20"/>
              </w:rPr>
              <w:t>на 01.01.2023, тыс. руб.</w:t>
            </w:r>
          </w:p>
        </w:tc>
        <w:tc>
          <w:tcPr>
            <w:tcW w:w="2268" w:type="dxa"/>
            <w:vMerge w:val="restart"/>
            <w:tcBorders>
              <w:top w:val="single" w:sz="8" w:space="0" w:color="auto"/>
              <w:left w:val="single" w:sz="8" w:space="0" w:color="auto"/>
              <w:bottom w:val="nil"/>
              <w:right w:val="single" w:sz="8" w:space="0" w:color="auto"/>
            </w:tcBorders>
            <w:shd w:val="clear" w:color="000000" w:fill="FFFFFF"/>
            <w:vAlign w:val="center"/>
          </w:tcPr>
          <w:p w14:paraId="6A14919F" w14:textId="77777777" w:rsidR="00B016D0" w:rsidRPr="00B016D0" w:rsidRDefault="00B016D0" w:rsidP="00B016D0">
            <w:pPr>
              <w:jc w:val="center"/>
              <w:rPr>
                <w:b/>
                <w:bCs/>
                <w:sz w:val="20"/>
                <w:szCs w:val="20"/>
              </w:rPr>
            </w:pPr>
            <w:r w:rsidRPr="00B016D0">
              <w:rPr>
                <w:b/>
                <w:bCs/>
                <w:sz w:val="20"/>
                <w:szCs w:val="20"/>
              </w:rPr>
              <w:t>Амортизационные отчисления на 2023, тыс. руб.</w:t>
            </w:r>
          </w:p>
        </w:tc>
      </w:tr>
      <w:tr w:rsidR="00B016D0" w:rsidRPr="00B016D0" w14:paraId="691D152F" w14:textId="77777777" w:rsidTr="00FC1F11">
        <w:trPr>
          <w:trHeight w:val="458"/>
        </w:trPr>
        <w:tc>
          <w:tcPr>
            <w:tcW w:w="503" w:type="dxa"/>
            <w:vMerge/>
            <w:tcBorders>
              <w:top w:val="single" w:sz="8" w:space="0" w:color="auto"/>
              <w:left w:val="single" w:sz="8" w:space="0" w:color="auto"/>
              <w:bottom w:val="single" w:sz="8" w:space="0" w:color="000000"/>
              <w:right w:val="single" w:sz="8" w:space="0" w:color="auto"/>
            </w:tcBorders>
            <w:vAlign w:val="center"/>
            <w:hideMark/>
          </w:tcPr>
          <w:p w14:paraId="11FE501F" w14:textId="77777777" w:rsidR="00B016D0" w:rsidRPr="00B016D0" w:rsidRDefault="00B016D0" w:rsidP="00B016D0">
            <w:pPr>
              <w:rPr>
                <w:b/>
                <w:bCs/>
                <w:sz w:val="20"/>
                <w:szCs w:val="20"/>
              </w:rPr>
            </w:pPr>
          </w:p>
        </w:tc>
        <w:tc>
          <w:tcPr>
            <w:tcW w:w="3955" w:type="dxa"/>
            <w:vMerge/>
            <w:tcBorders>
              <w:top w:val="single" w:sz="8" w:space="0" w:color="auto"/>
              <w:left w:val="single" w:sz="8" w:space="0" w:color="auto"/>
              <w:bottom w:val="single" w:sz="8" w:space="0" w:color="000000"/>
              <w:right w:val="single" w:sz="8" w:space="0" w:color="auto"/>
            </w:tcBorders>
            <w:vAlign w:val="center"/>
            <w:hideMark/>
          </w:tcPr>
          <w:p w14:paraId="64545F72" w14:textId="77777777" w:rsidR="00B016D0" w:rsidRPr="00B016D0" w:rsidRDefault="00B016D0" w:rsidP="00B016D0">
            <w:pPr>
              <w:rPr>
                <w:b/>
                <w:bCs/>
                <w:sz w:val="20"/>
                <w:szCs w:val="20"/>
              </w:rPr>
            </w:pPr>
          </w:p>
        </w:tc>
        <w:tc>
          <w:tcPr>
            <w:tcW w:w="2356" w:type="dxa"/>
            <w:vMerge/>
            <w:tcBorders>
              <w:top w:val="single" w:sz="8" w:space="0" w:color="auto"/>
              <w:left w:val="single" w:sz="8" w:space="0" w:color="auto"/>
              <w:bottom w:val="single" w:sz="8" w:space="0" w:color="000000"/>
              <w:right w:val="single" w:sz="8" w:space="0" w:color="auto"/>
            </w:tcBorders>
            <w:vAlign w:val="center"/>
            <w:hideMark/>
          </w:tcPr>
          <w:p w14:paraId="13DE7C5F" w14:textId="77777777" w:rsidR="00B016D0" w:rsidRPr="00B016D0" w:rsidRDefault="00B016D0" w:rsidP="00B016D0">
            <w:pPr>
              <w:rPr>
                <w:b/>
                <w:bCs/>
                <w:sz w:val="20"/>
                <w:szCs w:val="20"/>
              </w:rPr>
            </w:pPr>
          </w:p>
        </w:tc>
        <w:tc>
          <w:tcPr>
            <w:tcW w:w="1701" w:type="dxa"/>
            <w:vMerge/>
            <w:tcBorders>
              <w:top w:val="single" w:sz="8" w:space="0" w:color="auto"/>
              <w:left w:val="single" w:sz="8" w:space="0" w:color="auto"/>
              <w:bottom w:val="single" w:sz="8" w:space="0" w:color="000000"/>
              <w:right w:val="single" w:sz="4" w:space="0" w:color="auto"/>
            </w:tcBorders>
            <w:vAlign w:val="center"/>
            <w:hideMark/>
          </w:tcPr>
          <w:p w14:paraId="595607D3" w14:textId="77777777" w:rsidR="00B016D0" w:rsidRPr="00B016D0" w:rsidRDefault="00B016D0" w:rsidP="00B016D0">
            <w:pPr>
              <w:rPr>
                <w:b/>
                <w:bCs/>
                <w:sz w:val="20"/>
                <w:szCs w:val="2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14:paraId="54771626" w14:textId="77777777" w:rsidR="00B016D0" w:rsidRPr="00B016D0" w:rsidRDefault="00B016D0" w:rsidP="00B016D0">
            <w:pPr>
              <w:rPr>
                <w:b/>
                <w:bCs/>
                <w:sz w:val="20"/>
                <w:szCs w:val="20"/>
              </w:rPr>
            </w:pPr>
          </w:p>
        </w:tc>
        <w:tc>
          <w:tcPr>
            <w:tcW w:w="1529" w:type="dxa"/>
            <w:vMerge/>
            <w:tcBorders>
              <w:top w:val="single" w:sz="8" w:space="0" w:color="auto"/>
              <w:left w:val="single" w:sz="4" w:space="0" w:color="auto"/>
              <w:bottom w:val="single" w:sz="8" w:space="0" w:color="000000"/>
              <w:right w:val="single" w:sz="4" w:space="0" w:color="auto"/>
            </w:tcBorders>
            <w:vAlign w:val="center"/>
            <w:hideMark/>
          </w:tcPr>
          <w:p w14:paraId="77998A3D" w14:textId="77777777" w:rsidR="00B016D0" w:rsidRPr="00B016D0" w:rsidRDefault="00B016D0" w:rsidP="00B016D0">
            <w:pPr>
              <w:rPr>
                <w:b/>
                <w:bCs/>
                <w:sz w:val="20"/>
                <w:szCs w:val="20"/>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58594F94" w14:textId="77777777" w:rsidR="00B016D0" w:rsidRPr="00B016D0" w:rsidRDefault="00B016D0" w:rsidP="00B016D0">
            <w:pPr>
              <w:rPr>
                <w:b/>
                <w:bCs/>
                <w:sz w:val="20"/>
                <w:szCs w:val="20"/>
              </w:rPr>
            </w:pPr>
          </w:p>
        </w:tc>
        <w:tc>
          <w:tcPr>
            <w:tcW w:w="2268" w:type="dxa"/>
            <w:vMerge/>
            <w:tcBorders>
              <w:left w:val="single" w:sz="8" w:space="0" w:color="auto"/>
              <w:bottom w:val="single" w:sz="8" w:space="0" w:color="000000"/>
              <w:right w:val="single" w:sz="8" w:space="0" w:color="auto"/>
            </w:tcBorders>
          </w:tcPr>
          <w:p w14:paraId="754EBFB2" w14:textId="77777777" w:rsidR="00B016D0" w:rsidRPr="00B016D0" w:rsidRDefault="00B016D0" w:rsidP="00B016D0">
            <w:pPr>
              <w:rPr>
                <w:b/>
                <w:bCs/>
                <w:sz w:val="20"/>
                <w:szCs w:val="20"/>
              </w:rPr>
            </w:pPr>
          </w:p>
        </w:tc>
      </w:tr>
      <w:tr w:rsidR="00B016D0" w:rsidRPr="00B016D0" w14:paraId="6874656C" w14:textId="77777777" w:rsidTr="00FC1F11">
        <w:trPr>
          <w:trHeight w:val="300"/>
        </w:trPr>
        <w:tc>
          <w:tcPr>
            <w:tcW w:w="503" w:type="dxa"/>
            <w:tcBorders>
              <w:top w:val="nil"/>
              <w:left w:val="single" w:sz="8" w:space="0" w:color="auto"/>
              <w:bottom w:val="single" w:sz="8" w:space="0" w:color="auto"/>
              <w:right w:val="single" w:sz="8" w:space="0" w:color="auto"/>
            </w:tcBorders>
            <w:shd w:val="clear" w:color="000000" w:fill="FFFFFF"/>
            <w:noWrap/>
            <w:vAlign w:val="center"/>
            <w:hideMark/>
          </w:tcPr>
          <w:p w14:paraId="1BC2A04A" w14:textId="77777777" w:rsidR="00B016D0" w:rsidRPr="00B016D0" w:rsidRDefault="00B016D0" w:rsidP="00B016D0">
            <w:pPr>
              <w:jc w:val="center"/>
              <w:rPr>
                <w:b/>
                <w:bCs/>
                <w:sz w:val="20"/>
                <w:szCs w:val="20"/>
              </w:rPr>
            </w:pPr>
            <w:r w:rsidRPr="00B016D0">
              <w:rPr>
                <w:b/>
                <w:bCs/>
                <w:sz w:val="20"/>
                <w:szCs w:val="20"/>
              </w:rPr>
              <w:t>1</w:t>
            </w:r>
          </w:p>
        </w:tc>
        <w:tc>
          <w:tcPr>
            <w:tcW w:w="3955" w:type="dxa"/>
            <w:tcBorders>
              <w:top w:val="nil"/>
              <w:left w:val="nil"/>
              <w:bottom w:val="single" w:sz="8" w:space="0" w:color="auto"/>
              <w:right w:val="single" w:sz="8" w:space="0" w:color="auto"/>
            </w:tcBorders>
            <w:shd w:val="clear" w:color="000000" w:fill="FFFFFF"/>
            <w:vAlign w:val="center"/>
            <w:hideMark/>
          </w:tcPr>
          <w:p w14:paraId="148C0629" w14:textId="77777777" w:rsidR="00B016D0" w:rsidRPr="00B016D0" w:rsidRDefault="00B016D0" w:rsidP="00B016D0">
            <w:pPr>
              <w:jc w:val="center"/>
              <w:rPr>
                <w:b/>
                <w:bCs/>
                <w:sz w:val="20"/>
                <w:szCs w:val="20"/>
              </w:rPr>
            </w:pPr>
            <w:r w:rsidRPr="00B016D0">
              <w:rPr>
                <w:b/>
                <w:bCs/>
                <w:sz w:val="20"/>
                <w:szCs w:val="20"/>
              </w:rPr>
              <w:t>2</w:t>
            </w:r>
          </w:p>
        </w:tc>
        <w:tc>
          <w:tcPr>
            <w:tcW w:w="2356" w:type="dxa"/>
            <w:tcBorders>
              <w:top w:val="nil"/>
              <w:left w:val="nil"/>
              <w:bottom w:val="single" w:sz="8" w:space="0" w:color="auto"/>
              <w:right w:val="nil"/>
            </w:tcBorders>
            <w:shd w:val="clear" w:color="000000" w:fill="FFFFFF"/>
            <w:vAlign w:val="center"/>
            <w:hideMark/>
          </w:tcPr>
          <w:p w14:paraId="5AD50D1D" w14:textId="77777777" w:rsidR="00B016D0" w:rsidRPr="00B016D0" w:rsidRDefault="00B016D0" w:rsidP="00B016D0">
            <w:pPr>
              <w:jc w:val="center"/>
              <w:rPr>
                <w:b/>
                <w:bCs/>
                <w:sz w:val="20"/>
                <w:szCs w:val="20"/>
              </w:rPr>
            </w:pPr>
            <w:r w:rsidRPr="00B016D0">
              <w:rPr>
                <w:b/>
                <w:bCs/>
                <w:sz w:val="20"/>
                <w:szCs w:val="20"/>
              </w:rPr>
              <w:t>3</w:t>
            </w:r>
          </w:p>
        </w:tc>
        <w:tc>
          <w:tcPr>
            <w:tcW w:w="1701" w:type="dxa"/>
            <w:tcBorders>
              <w:top w:val="nil"/>
              <w:left w:val="single" w:sz="8" w:space="0" w:color="auto"/>
              <w:bottom w:val="single" w:sz="8" w:space="0" w:color="auto"/>
              <w:right w:val="single" w:sz="4" w:space="0" w:color="auto"/>
            </w:tcBorders>
            <w:shd w:val="clear" w:color="000000" w:fill="FFFFFF"/>
            <w:vAlign w:val="center"/>
            <w:hideMark/>
          </w:tcPr>
          <w:p w14:paraId="3A64F08B" w14:textId="77777777" w:rsidR="00B016D0" w:rsidRPr="00B016D0" w:rsidRDefault="00B016D0" w:rsidP="00B016D0">
            <w:pPr>
              <w:jc w:val="center"/>
              <w:rPr>
                <w:b/>
                <w:bCs/>
                <w:sz w:val="20"/>
                <w:szCs w:val="20"/>
              </w:rPr>
            </w:pPr>
            <w:r w:rsidRPr="00B016D0">
              <w:rPr>
                <w:b/>
                <w:bCs/>
                <w:sz w:val="20"/>
                <w:szCs w:val="20"/>
              </w:rPr>
              <w:t>4</w:t>
            </w:r>
          </w:p>
        </w:tc>
        <w:tc>
          <w:tcPr>
            <w:tcW w:w="1513" w:type="dxa"/>
            <w:tcBorders>
              <w:top w:val="nil"/>
              <w:left w:val="nil"/>
              <w:bottom w:val="single" w:sz="8" w:space="0" w:color="auto"/>
              <w:right w:val="single" w:sz="4" w:space="0" w:color="auto"/>
            </w:tcBorders>
            <w:shd w:val="clear" w:color="000000" w:fill="FFFFFF"/>
            <w:vAlign w:val="center"/>
            <w:hideMark/>
          </w:tcPr>
          <w:p w14:paraId="4D6CEA9F" w14:textId="77777777" w:rsidR="00B016D0" w:rsidRPr="00B016D0" w:rsidRDefault="00B016D0" w:rsidP="00B016D0">
            <w:pPr>
              <w:jc w:val="center"/>
              <w:rPr>
                <w:b/>
                <w:bCs/>
                <w:sz w:val="20"/>
                <w:szCs w:val="20"/>
              </w:rPr>
            </w:pPr>
            <w:r w:rsidRPr="00B016D0">
              <w:rPr>
                <w:b/>
                <w:bCs/>
                <w:sz w:val="20"/>
                <w:szCs w:val="20"/>
              </w:rPr>
              <w:t>5</w:t>
            </w:r>
          </w:p>
        </w:tc>
        <w:tc>
          <w:tcPr>
            <w:tcW w:w="1529" w:type="dxa"/>
            <w:tcBorders>
              <w:top w:val="nil"/>
              <w:left w:val="nil"/>
              <w:bottom w:val="single" w:sz="8" w:space="0" w:color="auto"/>
              <w:right w:val="single" w:sz="4" w:space="0" w:color="auto"/>
            </w:tcBorders>
            <w:shd w:val="clear" w:color="000000" w:fill="FFFFFF"/>
            <w:vAlign w:val="center"/>
            <w:hideMark/>
          </w:tcPr>
          <w:p w14:paraId="6671C5B4" w14:textId="77777777" w:rsidR="00B016D0" w:rsidRPr="00B016D0" w:rsidRDefault="00B016D0" w:rsidP="00B016D0">
            <w:pPr>
              <w:jc w:val="center"/>
              <w:rPr>
                <w:b/>
                <w:bCs/>
                <w:sz w:val="20"/>
                <w:szCs w:val="20"/>
              </w:rPr>
            </w:pPr>
            <w:r w:rsidRPr="00B016D0">
              <w:rPr>
                <w:b/>
                <w:bCs/>
                <w:sz w:val="20"/>
                <w:szCs w:val="20"/>
              </w:rPr>
              <w:t>6</w:t>
            </w:r>
          </w:p>
        </w:tc>
        <w:tc>
          <w:tcPr>
            <w:tcW w:w="1636" w:type="dxa"/>
            <w:tcBorders>
              <w:top w:val="nil"/>
              <w:left w:val="single" w:sz="8" w:space="0" w:color="auto"/>
              <w:bottom w:val="single" w:sz="8" w:space="0" w:color="auto"/>
              <w:right w:val="single" w:sz="8" w:space="0" w:color="auto"/>
            </w:tcBorders>
            <w:shd w:val="clear" w:color="000000" w:fill="FFFFFF"/>
            <w:vAlign w:val="center"/>
            <w:hideMark/>
          </w:tcPr>
          <w:p w14:paraId="35BA7278" w14:textId="77777777" w:rsidR="00B016D0" w:rsidRPr="00B016D0" w:rsidRDefault="00B016D0" w:rsidP="00B016D0">
            <w:pPr>
              <w:jc w:val="center"/>
              <w:rPr>
                <w:b/>
                <w:bCs/>
                <w:sz w:val="20"/>
                <w:szCs w:val="20"/>
              </w:rPr>
            </w:pPr>
            <w:r w:rsidRPr="00B016D0">
              <w:rPr>
                <w:b/>
                <w:bCs/>
                <w:sz w:val="20"/>
                <w:szCs w:val="20"/>
              </w:rPr>
              <w:t>11</w:t>
            </w:r>
          </w:p>
        </w:tc>
        <w:tc>
          <w:tcPr>
            <w:tcW w:w="2268" w:type="dxa"/>
            <w:tcBorders>
              <w:top w:val="nil"/>
              <w:left w:val="single" w:sz="8" w:space="0" w:color="auto"/>
              <w:bottom w:val="single" w:sz="8" w:space="0" w:color="auto"/>
              <w:right w:val="single" w:sz="8" w:space="0" w:color="auto"/>
            </w:tcBorders>
            <w:shd w:val="clear" w:color="000000" w:fill="FFFFFF"/>
          </w:tcPr>
          <w:p w14:paraId="4CC62488" w14:textId="77777777" w:rsidR="00B016D0" w:rsidRPr="00B016D0" w:rsidRDefault="00B016D0" w:rsidP="00B016D0">
            <w:pPr>
              <w:jc w:val="center"/>
              <w:rPr>
                <w:b/>
                <w:bCs/>
                <w:sz w:val="20"/>
                <w:szCs w:val="20"/>
              </w:rPr>
            </w:pPr>
            <w:r w:rsidRPr="00B016D0">
              <w:rPr>
                <w:b/>
                <w:bCs/>
                <w:sz w:val="20"/>
                <w:szCs w:val="20"/>
              </w:rPr>
              <w:t>13</w:t>
            </w:r>
          </w:p>
        </w:tc>
      </w:tr>
      <w:tr w:rsidR="00B016D0" w:rsidRPr="00B016D0" w14:paraId="120FDB2A" w14:textId="77777777" w:rsidTr="00FC1F11">
        <w:trPr>
          <w:trHeight w:val="300"/>
        </w:trPr>
        <w:tc>
          <w:tcPr>
            <w:tcW w:w="503" w:type="dxa"/>
            <w:tcBorders>
              <w:top w:val="nil"/>
              <w:left w:val="single" w:sz="8" w:space="0" w:color="auto"/>
              <w:bottom w:val="single" w:sz="4" w:space="0" w:color="auto"/>
              <w:right w:val="single" w:sz="8" w:space="0" w:color="auto"/>
            </w:tcBorders>
            <w:shd w:val="clear" w:color="000000" w:fill="FFFFFF"/>
            <w:noWrap/>
            <w:vAlign w:val="bottom"/>
            <w:hideMark/>
          </w:tcPr>
          <w:p w14:paraId="5463CF47" w14:textId="77777777" w:rsidR="00B016D0" w:rsidRPr="00B016D0" w:rsidRDefault="00B016D0" w:rsidP="00B016D0">
            <w:pPr>
              <w:jc w:val="center"/>
              <w:rPr>
                <w:sz w:val="20"/>
                <w:szCs w:val="20"/>
              </w:rPr>
            </w:pPr>
            <w:r w:rsidRPr="00B016D0">
              <w:rPr>
                <w:sz w:val="20"/>
                <w:szCs w:val="20"/>
              </w:rPr>
              <w:t> </w:t>
            </w:r>
          </w:p>
        </w:tc>
        <w:tc>
          <w:tcPr>
            <w:tcW w:w="3955" w:type="dxa"/>
            <w:tcBorders>
              <w:top w:val="nil"/>
              <w:left w:val="nil"/>
              <w:bottom w:val="single" w:sz="4" w:space="0" w:color="auto"/>
              <w:right w:val="single" w:sz="8" w:space="0" w:color="auto"/>
            </w:tcBorders>
            <w:shd w:val="clear" w:color="000000" w:fill="FFFFFF"/>
            <w:vAlign w:val="center"/>
            <w:hideMark/>
          </w:tcPr>
          <w:p w14:paraId="1413B7FA" w14:textId="77777777" w:rsidR="00B016D0" w:rsidRPr="00B016D0" w:rsidRDefault="00B016D0" w:rsidP="00B016D0">
            <w:pPr>
              <w:jc w:val="center"/>
              <w:rPr>
                <w:b/>
                <w:bCs/>
                <w:sz w:val="20"/>
                <w:szCs w:val="20"/>
              </w:rPr>
            </w:pPr>
            <w:r w:rsidRPr="00B016D0">
              <w:rPr>
                <w:b/>
                <w:bCs/>
                <w:sz w:val="20"/>
                <w:szCs w:val="20"/>
              </w:rPr>
              <w:t xml:space="preserve">Котельная </w:t>
            </w:r>
            <w:bookmarkStart w:id="104" w:name="_Hlk87886501"/>
            <w:r w:rsidRPr="00B016D0">
              <w:rPr>
                <w:b/>
                <w:bCs/>
                <w:sz w:val="20"/>
                <w:szCs w:val="20"/>
              </w:rPr>
              <w:t>поселка «Ключевой</w:t>
            </w:r>
            <w:bookmarkEnd w:id="104"/>
            <w:r w:rsidRPr="00B016D0">
              <w:rPr>
                <w:b/>
                <w:bCs/>
                <w:sz w:val="20"/>
                <w:szCs w:val="20"/>
              </w:rPr>
              <w:t>»</w:t>
            </w:r>
          </w:p>
        </w:tc>
        <w:tc>
          <w:tcPr>
            <w:tcW w:w="2356" w:type="dxa"/>
            <w:tcBorders>
              <w:top w:val="nil"/>
              <w:left w:val="nil"/>
              <w:bottom w:val="single" w:sz="4" w:space="0" w:color="auto"/>
              <w:right w:val="nil"/>
            </w:tcBorders>
            <w:shd w:val="clear" w:color="000000" w:fill="FFFFFF"/>
            <w:vAlign w:val="center"/>
            <w:hideMark/>
          </w:tcPr>
          <w:p w14:paraId="5385BBD9" w14:textId="77777777" w:rsidR="00B016D0" w:rsidRPr="00B016D0" w:rsidRDefault="00B016D0" w:rsidP="00B016D0">
            <w:pPr>
              <w:jc w:val="center"/>
              <w:rPr>
                <w:b/>
                <w:bCs/>
                <w:sz w:val="20"/>
                <w:szCs w:val="20"/>
              </w:rPr>
            </w:pP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4C845F5B" w14:textId="77777777" w:rsidR="00B016D0" w:rsidRPr="00B016D0" w:rsidRDefault="00B016D0" w:rsidP="00B016D0">
            <w:pPr>
              <w:jc w:val="center"/>
              <w:rPr>
                <w:sz w:val="20"/>
                <w:szCs w:val="20"/>
              </w:rPr>
            </w:pPr>
          </w:p>
        </w:tc>
        <w:tc>
          <w:tcPr>
            <w:tcW w:w="1513" w:type="dxa"/>
            <w:tcBorders>
              <w:top w:val="nil"/>
              <w:left w:val="nil"/>
              <w:bottom w:val="single" w:sz="4" w:space="0" w:color="auto"/>
              <w:right w:val="single" w:sz="4" w:space="0" w:color="auto"/>
            </w:tcBorders>
            <w:shd w:val="clear" w:color="000000" w:fill="FFFFFF"/>
            <w:vAlign w:val="center"/>
            <w:hideMark/>
          </w:tcPr>
          <w:p w14:paraId="0D4AF2A4" w14:textId="77777777" w:rsidR="00B016D0" w:rsidRPr="00B016D0" w:rsidRDefault="00B016D0" w:rsidP="00B016D0">
            <w:pPr>
              <w:jc w:val="center"/>
              <w:rPr>
                <w:sz w:val="20"/>
                <w:szCs w:val="20"/>
              </w:rPr>
            </w:pPr>
          </w:p>
        </w:tc>
        <w:tc>
          <w:tcPr>
            <w:tcW w:w="1529" w:type="dxa"/>
            <w:tcBorders>
              <w:top w:val="nil"/>
              <w:left w:val="nil"/>
              <w:bottom w:val="single" w:sz="4" w:space="0" w:color="auto"/>
              <w:right w:val="single" w:sz="4" w:space="0" w:color="auto"/>
            </w:tcBorders>
            <w:shd w:val="clear" w:color="000000" w:fill="FFFFFF"/>
            <w:vAlign w:val="center"/>
            <w:hideMark/>
          </w:tcPr>
          <w:p w14:paraId="0F4B231F" w14:textId="77777777" w:rsidR="00B016D0" w:rsidRPr="00B016D0" w:rsidRDefault="00B016D0" w:rsidP="00B016D0">
            <w:pPr>
              <w:jc w:val="center"/>
              <w:rPr>
                <w:sz w:val="20"/>
                <w:szCs w:val="20"/>
              </w:rPr>
            </w:pP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508F0FD0" w14:textId="77777777" w:rsidR="00B016D0" w:rsidRPr="00B016D0" w:rsidRDefault="00B016D0" w:rsidP="00B016D0">
            <w:pPr>
              <w:jc w:val="center"/>
              <w:rPr>
                <w:sz w:val="20"/>
                <w:szCs w:val="20"/>
              </w:rPr>
            </w:pPr>
          </w:p>
        </w:tc>
        <w:tc>
          <w:tcPr>
            <w:tcW w:w="2268" w:type="dxa"/>
            <w:tcBorders>
              <w:top w:val="nil"/>
              <w:left w:val="single" w:sz="8" w:space="0" w:color="auto"/>
              <w:bottom w:val="single" w:sz="4" w:space="0" w:color="auto"/>
              <w:right w:val="single" w:sz="8" w:space="0" w:color="auto"/>
            </w:tcBorders>
            <w:shd w:val="clear" w:color="000000" w:fill="FFFFFF"/>
          </w:tcPr>
          <w:p w14:paraId="1B5E7735" w14:textId="77777777" w:rsidR="00B016D0" w:rsidRPr="00B016D0" w:rsidRDefault="00B016D0" w:rsidP="00B016D0">
            <w:pPr>
              <w:jc w:val="center"/>
              <w:rPr>
                <w:sz w:val="20"/>
                <w:szCs w:val="20"/>
              </w:rPr>
            </w:pPr>
          </w:p>
        </w:tc>
      </w:tr>
      <w:tr w:rsidR="00B016D0" w:rsidRPr="00B016D0" w14:paraId="141CDFFA" w14:textId="77777777" w:rsidTr="00FC1F11">
        <w:trPr>
          <w:trHeight w:val="408"/>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05578280" w14:textId="77777777" w:rsidR="00B016D0" w:rsidRPr="00B016D0" w:rsidRDefault="00B016D0" w:rsidP="00B016D0">
            <w:pPr>
              <w:jc w:val="center"/>
              <w:rPr>
                <w:sz w:val="20"/>
                <w:szCs w:val="20"/>
              </w:rPr>
            </w:pPr>
            <w:r w:rsidRPr="00B016D0">
              <w:rPr>
                <w:sz w:val="20"/>
                <w:szCs w:val="20"/>
              </w:rPr>
              <w:t>1</w:t>
            </w:r>
          </w:p>
        </w:tc>
        <w:tc>
          <w:tcPr>
            <w:tcW w:w="3955" w:type="dxa"/>
            <w:tcBorders>
              <w:top w:val="nil"/>
              <w:left w:val="nil"/>
              <w:bottom w:val="single" w:sz="4" w:space="0" w:color="auto"/>
              <w:right w:val="single" w:sz="8" w:space="0" w:color="auto"/>
            </w:tcBorders>
            <w:shd w:val="clear" w:color="000000" w:fill="FFFFFF"/>
            <w:vAlign w:val="center"/>
            <w:hideMark/>
          </w:tcPr>
          <w:p w14:paraId="09360A5F" w14:textId="77777777" w:rsidR="00B016D0" w:rsidRPr="00B016D0" w:rsidRDefault="00B016D0" w:rsidP="00B016D0">
            <w:pPr>
              <w:ind w:firstLineChars="100" w:firstLine="200"/>
              <w:jc w:val="center"/>
              <w:rPr>
                <w:sz w:val="20"/>
                <w:szCs w:val="20"/>
              </w:rPr>
            </w:pPr>
            <w:r w:rsidRPr="00B016D0">
              <w:rPr>
                <w:sz w:val="20"/>
                <w:szCs w:val="20"/>
              </w:rPr>
              <w:t>Нежилое помещение (офис), 000000004</w:t>
            </w:r>
          </w:p>
        </w:tc>
        <w:tc>
          <w:tcPr>
            <w:tcW w:w="2356" w:type="dxa"/>
            <w:tcBorders>
              <w:top w:val="nil"/>
              <w:left w:val="nil"/>
              <w:bottom w:val="single" w:sz="4" w:space="0" w:color="auto"/>
              <w:right w:val="nil"/>
            </w:tcBorders>
            <w:shd w:val="clear" w:color="auto" w:fill="auto"/>
            <w:vAlign w:val="center"/>
            <w:hideMark/>
          </w:tcPr>
          <w:p w14:paraId="793895E1" w14:textId="77777777" w:rsidR="00B016D0" w:rsidRPr="00B016D0" w:rsidRDefault="00B016D0" w:rsidP="00B016D0">
            <w:pPr>
              <w:ind w:left="-100" w:right="-84"/>
              <w:jc w:val="center"/>
              <w:rPr>
                <w:sz w:val="20"/>
                <w:szCs w:val="20"/>
              </w:rPr>
            </w:pPr>
            <w:r w:rsidRPr="00B016D0">
              <w:rPr>
                <w:sz w:val="20"/>
                <w:szCs w:val="20"/>
              </w:rPr>
              <w:t xml:space="preserve">10 </w:t>
            </w:r>
          </w:p>
          <w:p w14:paraId="0ADAE1DC" w14:textId="77777777" w:rsidR="00B016D0" w:rsidRPr="00B016D0" w:rsidRDefault="00B016D0" w:rsidP="00B016D0">
            <w:pPr>
              <w:ind w:left="-100" w:right="-84"/>
              <w:jc w:val="center"/>
              <w:rPr>
                <w:sz w:val="20"/>
                <w:szCs w:val="20"/>
              </w:rPr>
            </w:pPr>
            <w:r w:rsidRPr="00B016D0">
              <w:rPr>
                <w:sz w:val="20"/>
                <w:szCs w:val="20"/>
              </w:rPr>
              <w:t>(свыше 30 лет)</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0A1777FC" w14:textId="77777777" w:rsidR="00B016D0" w:rsidRPr="00B016D0" w:rsidRDefault="00B016D0" w:rsidP="00B016D0">
            <w:pPr>
              <w:jc w:val="center"/>
              <w:rPr>
                <w:sz w:val="20"/>
                <w:szCs w:val="20"/>
              </w:rPr>
            </w:pPr>
            <w:r w:rsidRPr="00B016D0">
              <w:rPr>
                <w:sz w:val="20"/>
                <w:szCs w:val="20"/>
              </w:rPr>
              <w:t>1979</w:t>
            </w:r>
          </w:p>
        </w:tc>
        <w:tc>
          <w:tcPr>
            <w:tcW w:w="1513" w:type="dxa"/>
            <w:tcBorders>
              <w:top w:val="nil"/>
              <w:left w:val="nil"/>
              <w:bottom w:val="single" w:sz="4" w:space="0" w:color="auto"/>
              <w:right w:val="single" w:sz="4" w:space="0" w:color="auto"/>
            </w:tcBorders>
            <w:shd w:val="clear" w:color="000000" w:fill="FFFFFF"/>
            <w:vAlign w:val="center"/>
            <w:hideMark/>
          </w:tcPr>
          <w:p w14:paraId="4162C7D4" w14:textId="77777777" w:rsidR="00B016D0" w:rsidRPr="00B016D0" w:rsidRDefault="00B016D0" w:rsidP="00B016D0">
            <w:pPr>
              <w:jc w:val="center"/>
              <w:rPr>
                <w:sz w:val="20"/>
                <w:szCs w:val="20"/>
              </w:rPr>
            </w:pPr>
            <w:r w:rsidRPr="00B016D0">
              <w:rPr>
                <w:sz w:val="20"/>
                <w:szCs w:val="20"/>
              </w:rPr>
              <w:t>115,50</w:t>
            </w:r>
          </w:p>
        </w:tc>
        <w:tc>
          <w:tcPr>
            <w:tcW w:w="1529" w:type="dxa"/>
            <w:tcBorders>
              <w:top w:val="nil"/>
              <w:left w:val="nil"/>
              <w:bottom w:val="single" w:sz="4" w:space="0" w:color="auto"/>
              <w:right w:val="single" w:sz="4" w:space="0" w:color="auto"/>
            </w:tcBorders>
            <w:shd w:val="clear" w:color="000000" w:fill="FFFFFF"/>
            <w:vAlign w:val="center"/>
            <w:hideMark/>
          </w:tcPr>
          <w:p w14:paraId="0598DC39" w14:textId="77777777" w:rsidR="00B016D0" w:rsidRPr="00B016D0" w:rsidRDefault="00B016D0" w:rsidP="00B016D0">
            <w:pPr>
              <w:jc w:val="center"/>
              <w:rPr>
                <w:sz w:val="20"/>
                <w:szCs w:val="20"/>
              </w:rPr>
            </w:pPr>
            <w:r w:rsidRPr="00B016D0">
              <w:rPr>
                <w:sz w:val="20"/>
                <w:szCs w:val="20"/>
              </w:rPr>
              <w:t>100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54451FC4" w14:textId="77777777" w:rsidR="00B016D0" w:rsidRPr="00B016D0" w:rsidRDefault="00B016D0" w:rsidP="00B016D0">
            <w:pPr>
              <w:jc w:val="center"/>
              <w:rPr>
                <w:sz w:val="20"/>
                <w:szCs w:val="20"/>
              </w:rPr>
            </w:pPr>
            <w:r w:rsidRPr="00B016D0">
              <w:rPr>
                <w:sz w:val="20"/>
                <w:szCs w:val="20"/>
              </w:rPr>
              <w:t>107,70</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7AE090B8" w14:textId="77777777" w:rsidR="00B016D0" w:rsidRPr="00B016D0" w:rsidRDefault="00B016D0" w:rsidP="00B016D0">
            <w:pPr>
              <w:jc w:val="center"/>
              <w:rPr>
                <w:sz w:val="20"/>
                <w:szCs w:val="20"/>
              </w:rPr>
            </w:pPr>
            <w:r w:rsidRPr="00B016D0">
              <w:rPr>
                <w:sz w:val="20"/>
                <w:szCs w:val="20"/>
              </w:rPr>
              <w:t>1,16</w:t>
            </w:r>
          </w:p>
        </w:tc>
      </w:tr>
      <w:tr w:rsidR="00B016D0" w:rsidRPr="00B016D0" w14:paraId="66B3E69C" w14:textId="77777777" w:rsidTr="00FC1F11">
        <w:trPr>
          <w:trHeight w:val="359"/>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32C93A7C" w14:textId="77777777" w:rsidR="00B016D0" w:rsidRPr="00B016D0" w:rsidRDefault="00B016D0" w:rsidP="00B016D0">
            <w:pPr>
              <w:jc w:val="center"/>
              <w:rPr>
                <w:sz w:val="20"/>
                <w:szCs w:val="20"/>
              </w:rPr>
            </w:pPr>
            <w:r w:rsidRPr="00B016D0">
              <w:rPr>
                <w:sz w:val="20"/>
                <w:szCs w:val="20"/>
              </w:rPr>
              <w:t>2</w:t>
            </w:r>
          </w:p>
        </w:tc>
        <w:tc>
          <w:tcPr>
            <w:tcW w:w="3955" w:type="dxa"/>
            <w:tcBorders>
              <w:top w:val="nil"/>
              <w:left w:val="nil"/>
              <w:bottom w:val="single" w:sz="4" w:space="0" w:color="auto"/>
              <w:right w:val="single" w:sz="8" w:space="0" w:color="auto"/>
            </w:tcBorders>
            <w:shd w:val="clear" w:color="000000" w:fill="FFFFFF"/>
            <w:vAlign w:val="center"/>
            <w:hideMark/>
          </w:tcPr>
          <w:p w14:paraId="6CD57784" w14:textId="77777777" w:rsidR="00B016D0" w:rsidRPr="00B016D0" w:rsidRDefault="00B016D0" w:rsidP="00B016D0">
            <w:pPr>
              <w:ind w:firstLineChars="100" w:firstLine="200"/>
              <w:jc w:val="center"/>
              <w:rPr>
                <w:sz w:val="20"/>
                <w:szCs w:val="20"/>
              </w:rPr>
            </w:pPr>
            <w:r w:rsidRPr="00B016D0">
              <w:rPr>
                <w:sz w:val="20"/>
                <w:szCs w:val="20"/>
              </w:rPr>
              <w:t>Здание котельной, 000000001</w:t>
            </w:r>
          </w:p>
        </w:tc>
        <w:tc>
          <w:tcPr>
            <w:tcW w:w="2356" w:type="dxa"/>
            <w:tcBorders>
              <w:top w:val="nil"/>
              <w:left w:val="nil"/>
              <w:bottom w:val="single" w:sz="4" w:space="0" w:color="auto"/>
              <w:right w:val="nil"/>
            </w:tcBorders>
            <w:shd w:val="clear" w:color="auto" w:fill="auto"/>
            <w:vAlign w:val="center"/>
            <w:hideMark/>
          </w:tcPr>
          <w:p w14:paraId="5457064D" w14:textId="77777777" w:rsidR="00B016D0" w:rsidRPr="00B016D0" w:rsidRDefault="00B016D0" w:rsidP="00B016D0">
            <w:pPr>
              <w:ind w:left="-100" w:right="-84" w:firstLineChars="100" w:firstLine="200"/>
              <w:jc w:val="center"/>
              <w:rPr>
                <w:sz w:val="20"/>
                <w:szCs w:val="20"/>
              </w:rPr>
            </w:pPr>
            <w:r w:rsidRPr="00B016D0">
              <w:rPr>
                <w:sz w:val="20"/>
                <w:szCs w:val="20"/>
              </w:rPr>
              <w:t xml:space="preserve">10 </w:t>
            </w:r>
          </w:p>
          <w:p w14:paraId="2999A1D9" w14:textId="77777777" w:rsidR="00B016D0" w:rsidRPr="00B016D0" w:rsidRDefault="00B016D0" w:rsidP="00B016D0">
            <w:pPr>
              <w:ind w:left="-100" w:right="-84" w:firstLineChars="100" w:firstLine="200"/>
              <w:jc w:val="center"/>
              <w:rPr>
                <w:sz w:val="20"/>
                <w:szCs w:val="20"/>
              </w:rPr>
            </w:pPr>
            <w:r w:rsidRPr="00B016D0">
              <w:rPr>
                <w:sz w:val="20"/>
                <w:szCs w:val="20"/>
              </w:rPr>
              <w:t>(свыше 30 лет)</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05E2CE90" w14:textId="77777777" w:rsidR="00B016D0" w:rsidRPr="00B016D0" w:rsidRDefault="00B016D0" w:rsidP="00B016D0">
            <w:pPr>
              <w:jc w:val="center"/>
              <w:rPr>
                <w:sz w:val="20"/>
                <w:szCs w:val="20"/>
              </w:rPr>
            </w:pPr>
            <w:r w:rsidRPr="00B016D0">
              <w:rPr>
                <w:sz w:val="20"/>
                <w:szCs w:val="20"/>
              </w:rPr>
              <w:t>1966</w:t>
            </w:r>
          </w:p>
        </w:tc>
        <w:tc>
          <w:tcPr>
            <w:tcW w:w="1513" w:type="dxa"/>
            <w:tcBorders>
              <w:top w:val="nil"/>
              <w:left w:val="nil"/>
              <w:bottom w:val="single" w:sz="4" w:space="0" w:color="auto"/>
              <w:right w:val="single" w:sz="4" w:space="0" w:color="auto"/>
            </w:tcBorders>
            <w:shd w:val="clear" w:color="000000" w:fill="FFFFFF"/>
            <w:vAlign w:val="center"/>
            <w:hideMark/>
          </w:tcPr>
          <w:p w14:paraId="691B1DC9" w14:textId="77777777" w:rsidR="00B016D0" w:rsidRPr="00B016D0" w:rsidRDefault="00B016D0" w:rsidP="00B016D0">
            <w:pPr>
              <w:jc w:val="center"/>
              <w:rPr>
                <w:sz w:val="20"/>
                <w:szCs w:val="20"/>
              </w:rPr>
            </w:pPr>
            <w:r w:rsidRPr="00B016D0">
              <w:rPr>
                <w:sz w:val="20"/>
                <w:szCs w:val="20"/>
              </w:rPr>
              <w:t>367,50</w:t>
            </w:r>
          </w:p>
        </w:tc>
        <w:tc>
          <w:tcPr>
            <w:tcW w:w="1529" w:type="dxa"/>
            <w:tcBorders>
              <w:top w:val="nil"/>
              <w:left w:val="nil"/>
              <w:bottom w:val="single" w:sz="4" w:space="0" w:color="auto"/>
              <w:right w:val="single" w:sz="4" w:space="0" w:color="auto"/>
            </w:tcBorders>
            <w:shd w:val="clear" w:color="000000" w:fill="FFFFFF"/>
            <w:vAlign w:val="center"/>
            <w:hideMark/>
          </w:tcPr>
          <w:p w14:paraId="5052A00E" w14:textId="77777777" w:rsidR="00B016D0" w:rsidRPr="00B016D0" w:rsidRDefault="00B016D0" w:rsidP="00B016D0">
            <w:pPr>
              <w:jc w:val="center"/>
              <w:rPr>
                <w:sz w:val="20"/>
                <w:szCs w:val="20"/>
              </w:rPr>
            </w:pPr>
            <w:r w:rsidRPr="00B016D0">
              <w:rPr>
                <w:sz w:val="20"/>
                <w:szCs w:val="20"/>
              </w:rPr>
              <w:t>70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0CD3127B" w14:textId="77777777" w:rsidR="00B016D0" w:rsidRPr="00B016D0" w:rsidRDefault="00B016D0" w:rsidP="00B016D0">
            <w:pPr>
              <w:jc w:val="center"/>
              <w:rPr>
                <w:sz w:val="20"/>
                <w:szCs w:val="20"/>
              </w:rPr>
            </w:pPr>
            <w:r w:rsidRPr="00B016D0">
              <w:rPr>
                <w:sz w:val="20"/>
                <w:szCs w:val="20"/>
              </w:rPr>
              <w:t>332,94</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1878A08C" w14:textId="77777777" w:rsidR="00B016D0" w:rsidRPr="00B016D0" w:rsidRDefault="00B016D0" w:rsidP="00B016D0">
            <w:pPr>
              <w:jc w:val="center"/>
              <w:rPr>
                <w:sz w:val="20"/>
                <w:szCs w:val="20"/>
              </w:rPr>
            </w:pPr>
            <w:r w:rsidRPr="00B016D0">
              <w:rPr>
                <w:sz w:val="20"/>
                <w:szCs w:val="20"/>
              </w:rPr>
              <w:t>5,25</w:t>
            </w:r>
          </w:p>
        </w:tc>
      </w:tr>
      <w:tr w:rsidR="00B016D0" w:rsidRPr="00B016D0" w14:paraId="434B341A" w14:textId="77777777" w:rsidTr="00FC1F11">
        <w:trPr>
          <w:trHeight w:val="372"/>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1EA2E104" w14:textId="77777777" w:rsidR="00B016D0" w:rsidRPr="00B016D0" w:rsidRDefault="00B016D0" w:rsidP="00B016D0">
            <w:pPr>
              <w:jc w:val="center"/>
              <w:rPr>
                <w:sz w:val="20"/>
                <w:szCs w:val="20"/>
              </w:rPr>
            </w:pPr>
            <w:r w:rsidRPr="00B016D0">
              <w:rPr>
                <w:sz w:val="20"/>
                <w:szCs w:val="20"/>
              </w:rPr>
              <w:t>3</w:t>
            </w:r>
          </w:p>
        </w:tc>
        <w:tc>
          <w:tcPr>
            <w:tcW w:w="3955" w:type="dxa"/>
            <w:tcBorders>
              <w:top w:val="nil"/>
              <w:left w:val="nil"/>
              <w:bottom w:val="single" w:sz="4" w:space="0" w:color="auto"/>
              <w:right w:val="single" w:sz="8" w:space="0" w:color="auto"/>
            </w:tcBorders>
            <w:shd w:val="clear" w:color="000000" w:fill="FFFFFF"/>
            <w:vAlign w:val="center"/>
            <w:hideMark/>
          </w:tcPr>
          <w:p w14:paraId="699F10F8" w14:textId="77777777" w:rsidR="00B016D0" w:rsidRPr="00B016D0" w:rsidRDefault="00B016D0" w:rsidP="00B016D0">
            <w:pPr>
              <w:ind w:firstLineChars="100" w:firstLine="200"/>
              <w:jc w:val="center"/>
              <w:rPr>
                <w:sz w:val="20"/>
                <w:szCs w:val="20"/>
              </w:rPr>
            </w:pPr>
            <w:r w:rsidRPr="00B016D0">
              <w:rPr>
                <w:sz w:val="20"/>
                <w:szCs w:val="20"/>
              </w:rPr>
              <w:t>Здание бойлерной, 000000002</w:t>
            </w:r>
          </w:p>
        </w:tc>
        <w:tc>
          <w:tcPr>
            <w:tcW w:w="2356" w:type="dxa"/>
            <w:tcBorders>
              <w:top w:val="nil"/>
              <w:left w:val="nil"/>
              <w:bottom w:val="single" w:sz="4" w:space="0" w:color="auto"/>
              <w:right w:val="nil"/>
            </w:tcBorders>
            <w:shd w:val="clear" w:color="auto" w:fill="auto"/>
            <w:vAlign w:val="center"/>
            <w:hideMark/>
          </w:tcPr>
          <w:p w14:paraId="165AF4FB" w14:textId="77777777" w:rsidR="00B016D0" w:rsidRPr="00B016D0" w:rsidRDefault="00B016D0" w:rsidP="00B016D0">
            <w:pPr>
              <w:ind w:left="-100" w:right="-84" w:firstLineChars="100" w:firstLine="200"/>
              <w:jc w:val="center"/>
              <w:rPr>
                <w:sz w:val="20"/>
                <w:szCs w:val="20"/>
              </w:rPr>
            </w:pPr>
            <w:r w:rsidRPr="00B016D0">
              <w:rPr>
                <w:sz w:val="20"/>
                <w:szCs w:val="20"/>
              </w:rPr>
              <w:t xml:space="preserve">10 </w:t>
            </w:r>
          </w:p>
          <w:p w14:paraId="3A74F077" w14:textId="77777777" w:rsidR="00B016D0" w:rsidRPr="00B016D0" w:rsidRDefault="00B016D0" w:rsidP="00B016D0">
            <w:pPr>
              <w:ind w:left="-100" w:right="-84" w:firstLineChars="100" w:firstLine="200"/>
              <w:jc w:val="center"/>
              <w:rPr>
                <w:sz w:val="20"/>
                <w:szCs w:val="20"/>
              </w:rPr>
            </w:pPr>
            <w:r w:rsidRPr="00B016D0">
              <w:rPr>
                <w:sz w:val="20"/>
                <w:szCs w:val="20"/>
              </w:rPr>
              <w:t>(свыше 30 лет)</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3339D04F" w14:textId="77777777" w:rsidR="00B016D0" w:rsidRPr="00B016D0" w:rsidRDefault="00B016D0" w:rsidP="00B016D0">
            <w:pPr>
              <w:jc w:val="center"/>
              <w:rPr>
                <w:sz w:val="20"/>
                <w:szCs w:val="20"/>
              </w:rPr>
            </w:pPr>
            <w:r w:rsidRPr="00B016D0">
              <w:rPr>
                <w:sz w:val="20"/>
                <w:szCs w:val="20"/>
              </w:rPr>
              <w:t>1966</w:t>
            </w:r>
          </w:p>
        </w:tc>
        <w:tc>
          <w:tcPr>
            <w:tcW w:w="1513" w:type="dxa"/>
            <w:tcBorders>
              <w:top w:val="nil"/>
              <w:left w:val="nil"/>
              <w:bottom w:val="single" w:sz="4" w:space="0" w:color="auto"/>
              <w:right w:val="single" w:sz="4" w:space="0" w:color="auto"/>
            </w:tcBorders>
            <w:shd w:val="clear" w:color="000000" w:fill="FFFFFF"/>
            <w:vAlign w:val="center"/>
            <w:hideMark/>
          </w:tcPr>
          <w:p w14:paraId="4BF940B0" w14:textId="77777777" w:rsidR="00B016D0" w:rsidRPr="00B016D0" w:rsidRDefault="00B016D0" w:rsidP="00B016D0">
            <w:pPr>
              <w:jc w:val="center"/>
              <w:rPr>
                <w:sz w:val="20"/>
                <w:szCs w:val="20"/>
              </w:rPr>
            </w:pPr>
            <w:r w:rsidRPr="00B016D0">
              <w:rPr>
                <w:sz w:val="20"/>
                <w:szCs w:val="20"/>
              </w:rPr>
              <w:t>73,50</w:t>
            </w:r>
          </w:p>
        </w:tc>
        <w:tc>
          <w:tcPr>
            <w:tcW w:w="1529" w:type="dxa"/>
            <w:tcBorders>
              <w:top w:val="nil"/>
              <w:left w:val="nil"/>
              <w:bottom w:val="single" w:sz="4" w:space="0" w:color="auto"/>
              <w:right w:val="single" w:sz="4" w:space="0" w:color="auto"/>
            </w:tcBorders>
            <w:shd w:val="clear" w:color="000000" w:fill="FFFFFF"/>
            <w:vAlign w:val="center"/>
            <w:hideMark/>
          </w:tcPr>
          <w:p w14:paraId="34337F8C" w14:textId="77777777" w:rsidR="00B016D0" w:rsidRPr="00B016D0" w:rsidRDefault="00B016D0" w:rsidP="00B016D0">
            <w:pPr>
              <w:jc w:val="center"/>
              <w:rPr>
                <w:sz w:val="20"/>
                <w:szCs w:val="20"/>
              </w:rPr>
            </w:pPr>
            <w:r w:rsidRPr="00B016D0">
              <w:rPr>
                <w:sz w:val="20"/>
                <w:szCs w:val="20"/>
              </w:rPr>
              <w:t>70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36B0EF02" w14:textId="77777777" w:rsidR="00B016D0" w:rsidRPr="00B016D0" w:rsidRDefault="00B016D0" w:rsidP="00B016D0">
            <w:pPr>
              <w:jc w:val="center"/>
              <w:rPr>
                <w:sz w:val="20"/>
                <w:szCs w:val="20"/>
              </w:rPr>
            </w:pPr>
            <w:r w:rsidRPr="00B016D0">
              <w:rPr>
                <w:sz w:val="20"/>
                <w:szCs w:val="20"/>
              </w:rPr>
              <w:t>66,59</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3CCDEEB4" w14:textId="77777777" w:rsidR="00B016D0" w:rsidRPr="00B016D0" w:rsidRDefault="00B016D0" w:rsidP="00B016D0">
            <w:pPr>
              <w:jc w:val="center"/>
              <w:rPr>
                <w:sz w:val="20"/>
                <w:szCs w:val="20"/>
              </w:rPr>
            </w:pPr>
            <w:r w:rsidRPr="00B016D0">
              <w:rPr>
                <w:sz w:val="20"/>
                <w:szCs w:val="20"/>
              </w:rPr>
              <w:t>1,05</w:t>
            </w:r>
          </w:p>
        </w:tc>
      </w:tr>
      <w:tr w:rsidR="00B016D0" w:rsidRPr="00B016D0" w14:paraId="2EE58C36" w14:textId="77777777" w:rsidTr="00FC1F11">
        <w:trPr>
          <w:trHeight w:val="345"/>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371A9294" w14:textId="77777777" w:rsidR="00B016D0" w:rsidRPr="00B016D0" w:rsidRDefault="00B016D0" w:rsidP="00B016D0">
            <w:pPr>
              <w:jc w:val="center"/>
              <w:rPr>
                <w:sz w:val="20"/>
                <w:szCs w:val="20"/>
              </w:rPr>
            </w:pPr>
            <w:r w:rsidRPr="00B016D0">
              <w:rPr>
                <w:sz w:val="20"/>
                <w:szCs w:val="20"/>
              </w:rPr>
              <w:t>4</w:t>
            </w:r>
          </w:p>
        </w:tc>
        <w:tc>
          <w:tcPr>
            <w:tcW w:w="3955" w:type="dxa"/>
            <w:tcBorders>
              <w:top w:val="nil"/>
              <w:left w:val="nil"/>
              <w:bottom w:val="single" w:sz="4" w:space="0" w:color="auto"/>
              <w:right w:val="single" w:sz="8" w:space="0" w:color="auto"/>
            </w:tcBorders>
            <w:shd w:val="clear" w:color="000000" w:fill="FFFFFF"/>
            <w:vAlign w:val="center"/>
            <w:hideMark/>
          </w:tcPr>
          <w:p w14:paraId="1175F609" w14:textId="77777777" w:rsidR="00B016D0" w:rsidRPr="00B016D0" w:rsidRDefault="00B016D0" w:rsidP="00B016D0">
            <w:pPr>
              <w:ind w:firstLineChars="100" w:firstLine="200"/>
              <w:jc w:val="center"/>
              <w:rPr>
                <w:sz w:val="20"/>
                <w:szCs w:val="20"/>
              </w:rPr>
            </w:pPr>
            <w:r w:rsidRPr="00B016D0">
              <w:rPr>
                <w:sz w:val="20"/>
                <w:szCs w:val="20"/>
              </w:rPr>
              <w:t>Гаражный бокс, 000000003</w:t>
            </w:r>
          </w:p>
        </w:tc>
        <w:tc>
          <w:tcPr>
            <w:tcW w:w="2356" w:type="dxa"/>
            <w:tcBorders>
              <w:top w:val="nil"/>
              <w:left w:val="nil"/>
              <w:bottom w:val="single" w:sz="4" w:space="0" w:color="auto"/>
              <w:right w:val="nil"/>
            </w:tcBorders>
            <w:shd w:val="clear" w:color="auto" w:fill="auto"/>
            <w:vAlign w:val="center"/>
            <w:hideMark/>
          </w:tcPr>
          <w:p w14:paraId="756C6892" w14:textId="77777777" w:rsidR="00B016D0" w:rsidRPr="00B016D0" w:rsidRDefault="00B016D0" w:rsidP="00B016D0">
            <w:pPr>
              <w:ind w:left="-100" w:right="-84" w:firstLineChars="100" w:firstLine="200"/>
              <w:jc w:val="center"/>
              <w:rPr>
                <w:sz w:val="20"/>
                <w:szCs w:val="20"/>
              </w:rPr>
            </w:pPr>
            <w:r w:rsidRPr="00B016D0">
              <w:rPr>
                <w:sz w:val="20"/>
                <w:szCs w:val="20"/>
              </w:rPr>
              <w:t xml:space="preserve">10 </w:t>
            </w:r>
          </w:p>
          <w:p w14:paraId="5AF496CF" w14:textId="77777777" w:rsidR="00B016D0" w:rsidRPr="00B016D0" w:rsidRDefault="00B016D0" w:rsidP="00B016D0">
            <w:pPr>
              <w:ind w:left="-100" w:right="-84" w:firstLineChars="100" w:firstLine="200"/>
              <w:jc w:val="center"/>
              <w:rPr>
                <w:sz w:val="20"/>
                <w:szCs w:val="20"/>
              </w:rPr>
            </w:pPr>
            <w:r w:rsidRPr="00B016D0">
              <w:rPr>
                <w:sz w:val="20"/>
                <w:szCs w:val="20"/>
              </w:rPr>
              <w:t>(свыше 30 лет)</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744A6115" w14:textId="77777777" w:rsidR="00B016D0" w:rsidRPr="00B016D0" w:rsidRDefault="00B016D0" w:rsidP="00B016D0">
            <w:pPr>
              <w:jc w:val="center"/>
              <w:rPr>
                <w:sz w:val="20"/>
                <w:szCs w:val="20"/>
              </w:rPr>
            </w:pPr>
            <w:r w:rsidRPr="00B016D0">
              <w:rPr>
                <w:sz w:val="20"/>
                <w:szCs w:val="20"/>
              </w:rPr>
              <w:t>1969</w:t>
            </w:r>
          </w:p>
        </w:tc>
        <w:tc>
          <w:tcPr>
            <w:tcW w:w="1513" w:type="dxa"/>
            <w:tcBorders>
              <w:top w:val="nil"/>
              <w:left w:val="nil"/>
              <w:bottom w:val="single" w:sz="4" w:space="0" w:color="auto"/>
              <w:right w:val="single" w:sz="4" w:space="0" w:color="auto"/>
            </w:tcBorders>
            <w:shd w:val="clear" w:color="000000" w:fill="FFFFFF"/>
            <w:vAlign w:val="center"/>
            <w:hideMark/>
          </w:tcPr>
          <w:p w14:paraId="647B5352" w14:textId="77777777" w:rsidR="00B016D0" w:rsidRPr="00B016D0" w:rsidRDefault="00B016D0" w:rsidP="00B016D0">
            <w:pPr>
              <w:jc w:val="center"/>
              <w:rPr>
                <w:sz w:val="20"/>
                <w:szCs w:val="20"/>
              </w:rPr>
            </w:pPr>
            <w:r w:rsidRPr="00B016D0">
              <w:rPr>
                <w:sz w:val="20"/>
                <w:szCs w:val="20"/>
              </w:rPr>
              <w:t>52,50</w:t>
            </w:r>
          </w:p>
        </w:tc>
        <w:tc>
          <w:tcPr>
            <w:tcW w:w="1529" w:type="dxa"/>
            <w:tcBorders>
              <w:top w:val="nil"/>
              <w:left w:val="nil"/>
              <w:bottom w:val="single" w:sz="4" w:space="0" w:color="auto"/>
              <w:right w:val="single" w:sz="4" w:space="0" w:color="auto"/>
            </w:tcBorders>
            <w:shd w:val="clear" w:color="000000" w:fill="FFFFFF"/>
            <w:vAlign w:val="center"/>
            <w:hideMark/>
          </w:tcPr>
          <w:p w14:paraId="6A3851D2" w14:textId="77777777" w:rsidR="00B016D0" w:rsidRPr="00B016D0" w:rsidRDefault="00B016D0" w:rsidP="00B016D0">
            <w:pPr>
              <w:jc w:val="center"/>
              <w:rPr>
                <w:sz w:val="20"/>
                <w:szCs w:val="20"/>
              </w:rPr>
            </w:pPr>
            <w:r w:rsidRPr="00B016D0">
              <w:rPr>
                <w:sz w:val="20"/>
                <w:szCs w:val="20"/>
              </w:rPr>
              <w:t>70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0DA7C7C0" w14:textId="77777777" w:rsidR="00B016D0" w:rsidRPr="00B016D0" w:rsidRDefault="00B016D0" w:rsidP="00B016D0">
            <w:pPr>
              <w:jc w:val="center"/>
              <w:rPr>
                <w:sz w:val="20"/>
                <w:szCs w:val="20"/>
              </w:rPr>
            </w:pPr>
            <w:r w:rsidRPr="00B016D0">
              <w:rPr>
                <w:sz w:val="20"/>
                <w:szCs w:val="20"/>
              </w:rPr>
              <w:t>47,56</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78A6B7C9" w14:textId="77777777" w:rsidR="00B016D0" w:rsidRPr="00B016D0" w:rsidRDefault="00B016D0" w:rsidP="00B016D0">
            <w:pPr>
              <w:jc w:val="center"/>
              <w:rPr>
                <w:sz w:val="20"/>
                <w:szCs w:val="20"/>
              </w:rPr>
            </w:pPr>
            <w:r w:rsidRPr="00B016D0">
              <w:rPr>
                <w:sz w:val="20"/>
                <w:szCs w:val="20"/>
              </w:rPr>
              <w:t>0,75</w:t>
            </w:r>
          </w:p>
        </w:tc>
      </w:tr>
      <w:tr w:rsidR="00B016D0" w:rsidRPr="00B016D0" w14:paraId="70577E0D" w14:textId="77777777" w:rsidTr="00FC1F11">
        <w:trPr>
          <w:trHeight w:val="523"/>
        </w:trPr>
        <w:tc>
          <w:tcPr>
            <w:tcW w:w="503" w:type="dxa"/>
            <w:tcBorders>
              <w:top w:val="nil"/>
              <w:left w:val="single" w:sz="8" w:space="0" w:color="auto"/>
              <w:bottom w:val="single" w:sz="4" w:space="0" w:color="auto"/>
              <w:right w:val="single" w:sz="8" w:space="0" w:color="auto"/>
            </w:tcBorders>
            <w:shd w:val="clear" w:color="000000" w:fill="FFFFFF"/>
            <w:noWrap/>
            <w:hideMark/>
          </w:tcPr>
          <w:p w14:paraId="3740C690" w14:textId="77777777" w:rsidR="00B016D0" w:rsidRPr="00B016D0" w:rsidRDefault="00B016D0" w:rsidP="00B016D0">
            <w:pPr>
              <w:jc w:val="center"/>
              <w:rPr>
                <w:sz w:val="20"/>
                <w:szCs w:val="20"/>
              </w:rPr>
            </w:pPr>
          </w:p>
          <w:p w14:paraId="4B0E5F13" w14:textId="77777777" w:rsidR="00B016D0" w:rsidRPr="00B016D0" w:rsidRDefault="00B016D0" w:rsidP="00B016D0">
            <w:pPr>
              <w:jc w:val="center"/>
              <w:rPr>
                <w:sz w:val="20"/>
                <w:szCs w:val="20"/>
              </w:rPr>
            </w:pPr>
            <w:r w:rsidRPr="00B016D0">
              <w:rPr>
                <w:sz w:val="20"/>
                <w:szCs w:val="20"/>
              </w:rPr>
              <w:t>5</w:t>
            </w:r>
          </w:p>
        </w:tc>
        <w:tc>
          <w:tcPr>
            <w:tcW w:w="3955" w:type="dxa"/>
            <w:tcBorders>
              <w:top w:val="nil"/>
              <w:left w:val="nil"/>
              <w:bottom w:val="single" w:sz="4" w:space="0" w:color="auto"/>
              <w:right w:val="single" w:sz="8" w:space="0" w:color="auto"/>
            </w:tcBorders>
            <w:shd w:val="clear" w:color="000000" w:fill="FFFFFF"/>
            <w:vAlign w:val="center"/>
            <w:hideMark/>
          </w:tcPr>
          <w:p w14:paraId="016230CD" w14:textId="77777777" w:rsidR="00B016D0" w:rsidRPr="00B016D0" w:rsidRDefault="00B016D0" w:rsidP="00B016D0">
            <w:pPr>
              <w:ind w:firstLineChars="100" w:firstLine="200"/>
              <w:jc w:val="center"/>
              <w:rPr>
                <w:sz w:val="20"/>
                <w:szCs w:val="20"/>
              </w:rPr>
            </w:pPr>
            <w:r w:rsidRPr="00B016D0">
              <w:rPr>
                <w:sz w:val="20"/>
                <w:szCs w:val="20"/>
              </w:rPr>
              <w:t>Сети теплоснабжения и вводы теплотрасс в жилые дома, 000000006</w:t>
            </w:r>
          </w:p>
        </w:tc>
        <w:tc>
          <w:tcPr>
            <w:tcW w:w="2356" w:type="dxa"/>
            <w:tcBorders>
              <w:top w:val="nil"/>
              <w:left w:val="nil"/>
              <w:bottom w:val="single" w:sz="4" w:space="0" w:color="auto"/>
              <w:right w:val="nil"/>
            </w:tcBorders>
            <w:shd w:val="clear" w:color="auto" w:fill="auto"/>
            <w:vAlign w:val="center"/>
            <w:hideMark/>
          </w:tcPr>
          <w:p w14:paraId="2EF6D43B" w14:textId="77777777" w:rsidR="00B016D0" w:rsidRPr="00B016D0" w:rsidRDefault="00B016D0" w:rsidP="00B016D0">
            <w:pPr>
              <w:ind w:left="-100" w:right="-84" w:firstLineChars="100" w:firstLine="200"/>
              <w:jc w:val="center"/>
              <w:rPr>
                <w:sz w:val="20"/>
                <w:szCs w:val="20"/>
              </w:rPr>
            </w:pPr>
            <w:r w:rsidRPr="00B016D0">
              <w:rPr>
                <w:sz w:val="20"/>
                <w:szCs w:val="20"/>
              </w:rPr>
              <w:t>8 (свыше 20 лет до 25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4E38B845" w14:textId="77777777" w:rsidR="00B016D0" w:rsidRPr="00B016D0" w:rsidRDefault="00B016D0" w:rsidP="00B016D0">
            <w:pPr>
              <w:jc w:val="center"/>
              <w:rPr>
                <w:sz w:val="20"/>
                <w:szCs w:val="20"/>
              </w:rPr>
            </w:pPr>
            <w:r w:rsidRPr="00B016D0">
              <w:rPr>
                <w:sz w:val="20"/>
                <w:szCs w:val="20"/>
              </w:rPr>
              <w:t>-</w:t>
            </w:r>
          </w:p>
        </w:tc>
        <w:tc>
          <w:tcPr>
            <w:tcW w:w="1513" w:type="dxa"/>
            <w:tcBorders>
              <w:top w:val="nil"/>
              <w:left w:val="nil"/>
              <w:bottom w:val="single" w:sz="4" w:space="0" w:color="auto"/>
              <w:right w:val="single" w:sz="4" w:space="0" w:color="auto"/>
            </w:tcBorders>
            <w:shd w:val="clear" w:color="000000" w:fill="FFFFFF"/>
            <w:vAlign w:val="center"/>
            <w:hideMark/>
          </w:tcPr>
          <w:p w14:paraId="7102166D" w14:textId="77777777" w:rsidR="00B016D0" w:rsidRPr="00B016D0" w:rsidRDefault="00B016D0" w:rsidP="00B016D0">
            <w:pPr>
              <w:jc w:val="center"/>
              <w:rPr>
                <w:sz w:val="20"/>
                <w:szCs w:val="20"/>
              </w:rPr>
            </w:pPr>
            <w:r w:rsidRPr="00B016D0">
              <w:rPr>
                <w:sz w:val="20"/>
                <w:szCs w:val="20"/>
              </w:rPr>
              <w:t>18 548,59</w:t>
            </w:r>
          </w:p>
        </w:tc>
        <w:tc>
          <w:tcPr>
            <w:tcW w:w="1529" w:type="dxa"/>
            <w:tcBorders>
              <w:top w:val="nil"/>
              <w:left w:val="nil"/>
              <w:bottom w:val="single" w:sz="4" w:space="0" w:color="auto"/>
              <w:right w:val="single" w:sz="4" w:space="0" w:color="auto"/>
            </w:tcBorders>
            <w:shd w:val="clear" w:color="000000" w:fill="FFFFFF"/>
            <w:vAlign w:val="center"/>
            <w:hideMark/>
          </w:tcPr>
          <w:p w14:paraId="78235692" w14:textId="77777777" w:rsidR="00B016D0" w:rsidRPr="00B016D0" w:rsidRDefault="00B016D0" w:rsidP="00B016D0">
            <w:pPr>
              <w:jc w:val="center"/>
              <w:rPr>
                <w:sz w:val="20"/>
                <w:szCs w:val="20"/>
              </w:rPr>
            </w:pPr>
            <w:r w:rsidRPr="00B016D0">
              <w:rPr>
                <w:sz w:val="20"/>
                <w:szCs w:val="20"/>
              </w:rPr>
              <w:t>25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7EBD0C5B" w14:textId="77777777" w:rsidR="00B016D0" w:rsidRPr="00B016D0" w:rsidRDefault="00B016D0" w:rsidP="00B016D0">
            <w:pPr>
              <w:jc w:val="center"/>
              <w:rPr>
                <w:sz w:val="20"/>
                <w:szCs w:val="20"/>
              </w:rPr>
            </w:pPr>
            <w:r w:rsidRPr="00B016D0">
              <w:rPr>
                <w:sz w:val="20"/>
                <w:szCs w:val="20"/>
              </w:rPr>
              <w:t>13 664,13</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358FFFDC" w14:textId="77777777" w:rsidR="00B016D0" w:rsidRPr="00B016D0" w:rsidRDefault="00B016D0" w:rsidP="00B016D0">
            <w:pPr>
              <w:jc w:val="center"/>
              <w:rPr>
                <w:sz w:val="20"/>
                <w:szCs w:val="20"/>
              </w:rPr>
            </w:pPr>
            <w:r w:rsidRPr="00B016D0">
              <w:rPr>
                <w:sz w:val="20"/>
                <w:szCs w:val="20"/>
              </w:rPr>
              <w:t>741,94</w:t>
            </w:r>
          </w:p>
        </w:tc>
      </w:tr>
      <w:tr w:rsidR="00B016D0" w:rsidRPr="00B016D0" w14:paraId="50E1B07C" w14:textId="77777777" w:rsidTr="00FC1F11">
        <w:trPr>
          <w:trHeight w:val="431"/>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678B9E79" w14:textId="77777777" w:rsidR="00B016D0" w:rsidRPr="00B016D0" w:rsidRDefault="00B016D0" w:rsidP="00B016D0">
            <w:pPr>
              <w:jc w:val="center"/>
              <w:rPr>
                <w:sz w:val="20"/>
                <w:szCs w:val="20"/>
              </w:rPr>
            </w:pPr>
            <w:r w:rsidRPr="00B016D0">
              <w:rPr>
                <w:sz w:val="20"/>
                <w:szCs w:val="20"/>
              </w:rPr>
              <w:t>6</w:t>
            </w:r>
          </w:p>
        </w:tc>
        <w:tc>
          <w:tcPr>
            <w:tcW w:w="3955" w:type="dxa"/>
            <w:tcBorders>
              <w:top w:val="nil"/>
              <w:left w:val="nil"/>
              <w:bottom w:val="single" w:sz="4" w:space="0" w:color="auto"/>
              <w:right w:val="single" w:sz="8" w:space="0" w:color="auto"/>
            </w:tcBorders>
            <w:shd w:val="clear" w:color="auto" w:fill="auto"/>
            <w:vAlign w:val="center"/>
            <w:hideMark/>
          </w:tcPr>
          <w:p w14:paraId="724B7B92" w14:textId="77777777" w:rsidR="00B016D0" w:rsidRPr="00B016D0" w:rsidRDefault="00B016D0" w:rsidP="00B016D0">
            <w:pPr>
              <w:ind w:firstLineChars="100" w:firstLine="200"/>
              <w:jc w:val="center"/>
              <w:rPr>
                <w:sz w:val="20"/>
                <w:szCs w:val="20"/>
              </w:rPr>
            </w:pPr>
            <w:r w:rsidRPr="00B016D0">
              <w:rPr>
                <w:sz w:val="20"/>
                <w:szCs w:val="20"/>
              </w:rPr>
              <w:t>Ограждение железобетонное, 000000009</w:t>
            </w:r>
          </w:p>
        </w:tc>
        <w:tc>
          <w:tcPr>
            <w:tcW w:w="2356" w:type="dxa"/>
            <w:tcBorders>
              <w:top w:val="nil"/>
              <w:left w:val="nil"/>
              <w:bottom w:val="single" w:sz="4" w:space="0" w:color="auto"/>
              <w:right w:val="nil"/>
            </w:tcBorders>
            <w:shd w:val="clear" w:color="auto" w:fill="auto"/>
            <w:vAlign w:val="center"/>
            <w:hideMark/>
          </w:tcPr>
          <w:p w14:paraId="54D0744B" w14:textId="77777777" w:rsidR="00B016D0" w:rsidRPr="00B016D0" w:rsidRDefault="00B016D0" w:rsidP="00B016D0">
            <w:pPr>
              <w:ind w:left="-100" w:right="-84" w:firstLineChars="100" w:firstLine="200"/>
              <w:jc w:val="center"/>
              <w:rPr>
                <w:sz w:val="20"/>
                <w:szCs w:val="20"/>
              </w:rPr>
            </w:pPr>
            <w:r w:rsidRPr="00B016D0">
              <w:rPr>
                <w:sz w:val="20"/>
                <w:szCs w:val="20"/>
              </w:rPr>
              <w:t xml:space="preserve">10 </w:t>
            </w:r>
          </w:p>
          <w:p w14:paraId="5C0A3C95" w14:textId="77777777" w:rsidR="00B016D0" w:rsidRPr="00B016D0" w:rsidRDefault="00B016D0" w:rsidP="00B016D0">
            <w:pPr>
              <w:ind w:left="-100" w:right="-84" w:firstLineChars="100" w:firstLine="200"/>
              <w:jc w:val="center"/>
              <w:rPr>
                <w:sz w:val="20"/>
                <w:szCs w:val="20"/>
              </w:rPr>
            </w:pPr>
            <w:r w:rsidRPr="00B016D0">
              <w:rPr>
                <w:sz w:val="20"/>
                <w:szCs w:val="20"/>
              </w:rPr>
              <w:t>(свыше 30 лет)</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0FC30A15" w14:textId="77777777" w:rsidR="00B016D0" w:rsidRPr="00B016D0" w:rsidRDefault="00B016D0" w:rsidP="00B016D0">
            <w:pPr>
              <w:jc w:val="center"/>
              <w:rPr>
                <w:sz w:val="20"/>
                <w:szCs w:val="20"/>
              </w:rPr>
            </w:pPr>
          </w:p>
        </w:tc>
        <w:tc>
          <w:tcPr>
            <w:tcW w:w="1513" w:type="dxa"/>
            <w:tcBorders>
              <w:top w:val="nil"/>
              <w:left w:val="nil"/>
              <w:bottom w:val="single" w:sz="4" w:space="0" w:color="auto"/>
              <w:right w:val="single" w:sz="4" w:space="0" w:color="auto"/>
            </w:tcBorders>
            <w:shd w:val="clear" w:color="000000" w:fill="FFFFFF"/>
            <w:vAlign w:val="center"/>
            <w:hideMark/>
          </w:tcPr>
          <w:p w14:paraId="486674F6" w14:textId="77777777" w:rsidR="00B016D0" w:rsidRPr="00B016D0" w:rsidRDefault="00B016D0" w:rsidP="00B016D0">
            <w:pPr>
              <w:jc w:val="center"/>
              <w:rPr>
                <w:sz w:val="20"/>
                <w:szCs w:val="20"/>
              </w:rPr>
            </w:pPr>
            <w:r w:rsidRPr="00B016D0">
              <w:rPr>
                <w:sz w:val="20"/>
                <w:szCs w:val="20"/>
              </w:rPr>
              <w:t>84,00</w:t>
            </w:r>
          </w:p>
        </w:tc>
        <w:tc>
          <w:tcPr>
            <w:tcW w:w="1529" w:type="dxa"/>
            <w:tcBorders>
              <w:top w:val="nil"/>
              <w:left w:val="nil"/>
              <w:bottom w:val="single" w:sz="4" w:space="0" w:color="auto"/>
              <w:right w:val="single" w:sz="4" w:space="0" w:color="auto"/>
            </w:tcBorders>
            <w:shd w:val="clear" w:color="000000" w:fill="FFFFFF"/>
            <w:vAlign w:val="center"/>
            <w:hideMark/>
          </w:tcPr>
          <w:p w14:paraId="1DA1D716" w14:textId="77777777" w:rsidR="00B016D0" w:rsidRPr="00B016D0" w:rsidRDefault="00B016D0" w:rsidP="00B016D0">
            <w:pPr>
              <w:jc w:val="center"/>
              <w:rPr>
                <w:sz w:val="20"/>
                <w:szCs w:val="20"/>
              </w:rPr>
            </w:pPr>
            <w:r w:rsidRPr="00B016D0">
              <w:rPr>
                <w:sz w:val="20"/>
                <w:szCs w:val="20"/>
              </w:rPr>
              <w:t>35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64C53909" w14:textId="77777777" w:rsidR="00B016D0" w:rsidRPr="00B016D0" w:rsidRDefault="00B016D0" w:rsidP="00B016D0">
            <w:pPr>
              <w:jc w:val="center"/>
              <w:rPr>
                <w:sz w:val="20"/>
                <w:szCs w:val="20"/>
              </w:rPr>
            </w:pPr>
            <w:r w:rsidRPr="00B016D0">
              <w:rPr>
                <w:sz w:val="20"/>
                <w:szCs w:val="20"/>
              </w:rPr>
              <w:t>67,20</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7D2A0A7F" w14:textId="77777777" w:rsidR="00B016D0" w:rsidRPr="00B016D0" w:rsidRDefault="00B016D0" w:rsidP="00B016D0">
            <w:pPr>
              <w:jc w:val="center"/>
              <w:rPr>
                <w:sz w:val="20"/>
                <w:szCs w:val="20"/>
              </w:rPr>
            </w:pPr>
            <w:r w:rsidRPr="00B016D0">
              <w:rPr>
                <w:sz w:val="20"/>
                <w:szCs w:val="20"/>
              </w:rPr>
              <w:t>2,40</w:t>
            </w:r>
          </w:p>
        </w:tc>
      </w:tr>
      <w:tr w:rsidR="00B016D0" w:rsidRPr="00B016D0" w14:paraId="30366DCF" w14:textId="77777777" w:rsidTr="00FC1F11">
        <w:trPr>
          <w:trHeight w:val="600"/>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7D3C52BE" w14:textId="77777777" w:rsidR="00B016D0" w:rsidRPr="00B016D0" w:rsidRDefault="00B016D0" w:rsidP="00B016D0">
            <w:pPr>
              <w:jc w:val="center"/>
              <w:rPr>
                <w:sz w:val="20"/>
                <w:szCs w:val="20"/>
              </w:rPr>
            </w:pPr>
            <w:r w:rsidRPr="00B016D0">
              <w:rPr>
                <w:sz w:val="20"/>
                <w:szCs w:val="20"/>
              </w:rPr>
              <w:t>7</w:t>
            </w:r>
          </w:p>
        </w:tc>
        <w:tc>
          <w:tcPr>
            <w:tcW w:w="3955" w:type="dxa"/>
            <w:tcBorders>
              <w:top w:val="nil"/>
              <w:left w:val="nil"/>
              <w:bottom w:val="single" w:sz="4" w:space="0" w:color="auto"/>
              <w:right w:val="single" w:sz="8" w:space="0" w:color="auto"/>
            </w:tcBorders>
            <w:shd w:val="clear" w:color="000000" w:fill="FFFFFF"/>
            <w:vAlign w:val="center"/>
            <w:hideMark/>
          </w:tcPr>
          <w:p w14:paraId="0E3F5117" w14:textId="77777777" w:rsidR="00B016D0" w:rsidRPr="00B016D0" w:rsidRDefault="00B016D0" w:rsidP="00B016D0">
            <w:pPr>
              <w:ind w:firstLineChars="100" w:firstLine="200"/>
              <w:jc w:val="center"/>
              <w:rPr>
                <w:sz w:val="20"/>
                <w:szCs w:val="20"/>
              </w:rPr>
            </w:pPr>
            <w:r w:rsidRPr="00B016D0">
              <w:rPr>
                <w:sz w:val="20"/>
                <w:szCs w:val="20"/>
              </w:rPr>
              <w:t>Экономайзер ЭБ-300, 000000009</w:t>
            </w:r>
          </w:p>
        </w:tc>
        <w:tc>
          <w:tcPr>
            <w:tcW w:w="2356" w:type="dxa"/>
            <w:tcBorders>
              <w:top w:val="nil"/>
              <w:left w:val="nil"/>
              <w:bottom w:val="single" w:sz="4" w:space="0" w:color="auto"/>
              <w:right w:val="nil"/>
            </w:tcBorders>
            <w:shd w:val="clear" w:color="auto" w:fill="auto"/>
            <w:vAlign w:val="center"/>
            <w:hideMark/>
          </w:tcPr>
          <w:p w14:paraId="2E16A1D1" w14:textId="77777777" w:rsidR="00B016D0" w:rsidRPr="00B016D0" w:rsidRDefault="00B016D0" w:rsidP="00B016D0">
            <w:pPr>
              <w:ind w:left="-100" w:right="-84" w:firstLineChars="100" w:firstLine="200"/>
              <w:jc w:val="center"/>
              <w:rPr>
                <w:sz w:val="20"/>
                <w:szCs w:val="20"/>
              </w:rPr>
            </w:pPr>
            <w:r w:rsidRPr="00B016D0">
              <w:rPr>
                <w:sz w:val="20"/>
                <w:szCs w:val="20"/>
              </w:rPr>
              <w:t>6 (свыше 10 лет до 15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354AAD30" w14:textId="77777777" w:rsidR="00B016D0" w:rsidRPr="00B016D0" w:rsidRDefault="00B016D0" w:rsidP="00B016D0">
            <w:pPr>
              <w:jc w:val="center"/>
              <w:rPr>
                <w:sz w:val="20"/>
                <w:szCs w:val="20"/>
              </w:rPr>
            </w:pPr>
          </w:p>
        </w:tc>
        <w:tc>
          <w:tcPr>
            <w:tcW w:w="1513" w:type="dxa"/>
            <w:tcBorders>
              <w:top w:val="nil"/>
              <w:left w:val="nil"/>
              <w:bottom w:val="single" w:sz="4" w:space="0" w:color="auto"/>
              <w:right w:val="single" w:sz="4" w:space="0" w:color="auto"/>
            </w:tcBorders>
            <w:shd w:val="clear" w:color="000000" w:fill="FFFFFF"/>
            <w:vAlign w:val="center"/>
            <w:hideMark/>
          </w:tcPr>
          <w:p w14:paraId="0CE2D140" w14:textId="77777777" w:rsidR="00B016D0" w:rsidRPr="00B016D0" w:rsidRDefault="00B016D0" w:rsidP="00B016D0">
            <w:pPr>
              <w:jc w:val="center"/>
              <w:rPr>
                <w:sz w:val="20"/>
                <w:szCs w:val="20"/>
              </w:rPr>
            </w:pPr>
            <w:r w:rsidRPr="00B016D0">
              <w:rPr>
                <w:sz w:val="20"/>
                <w:szCs w:val="20"/>
              </w:rPr>
              <w:t>40,97</w:t>
            </w:r>
          </w:p>
        </w:tc>
        <w:tc>
          <w:tcPr>
            <w:tcW w:w="1529" w:type="dxa"/>
            <w:tcBorders>
              <w:top w:val="nil"/>
              <w:left w:val="nil"/>
              <w:bottom w:val="single" w:sz="4" w:space="0" w:color="auto"/>
              <w:right w:val="single" w:sz="4" w:space="0" w:color="auto"/>
            </w:tcBorders>
            <w:shd w:val="clear" w:color="000000" w:fill="FFFFFF"/>
            <w:vAlign w:val="center"/>
            <w:hideMark/>
          </w:tcPr>
          <w:p w14:paraId="74822A50" w14:textId="77777777" w:rsidR="00B016D0" w:rsidRPr="00B016D0" w:rsidRDefault="00B016D0" w:rsidP="00B016D0">
            <w:pPr>
              <w:jc w:val="center"/>
              <w:rPr>
                <w:sz w:val="20"/>
                <w:szCs w:val="20"/>
              </w:rPr>
            </w:pPr>
            <w:r w:rsidRPr="00B016D0">
              <w:rPr>
                <w:sz w:val="20"/>
                <w:szCs w:val="20"/>
              </w:rPr>
              <w:t>15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409E2364" w14:textId="77777777" w:rsidR="00B016D0" w:rsidRPr="00B016D0" w:rsidRDefault="00B016D0" w:rsidP="00B016D0">
            <w:pPr>
              <w:jc w:val="center"/>
              <w:rPr>
                <w:sz w:val="20"/>
                <w:szCs w:val="20"/>
              </w:rPr>
            </w:pPr>
            <w:r w:rsidRPr="00B016D0">
              <w:rPr>
                <w:sz w:val="20"/>
                <w:szCs w:val="20"/>
              </w:rPr>
              <w:t>21,85</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0DC09590" w14:textId="77777777" w:rsidR="00B016D0" w:rsidRPr="00B016D0" w:rsidRDefault="00B016D0" w:rsidP="00B016D0">
            <w:pPr>
              <w:jc w:val="center"/>
              <w:rPr>
                <w:sz w:val="20"/>
                <w:szCs w:val="20"/>
              </w:rPr>
            </w:pPr>
            <w:r w:rsidRPr="00B016D0">
              <w:rPr>
                <w:sz w:val="20"/>
                <w:szCs w:val="20"/>
              </w:rPr>
              <w:t>2,73</w:t>
            </w:r>
          </w:p>
        </w:tc>
      </w:tr>
      <w:tr w:rsidR="00B016D0" w:rsidRPr="00B016D0" w14:paraId="08DDA1E7" w14:textId="77777777" w:rsidTr="00FC1F11">
        <w:trPr>
          <w:trHeight w:val="504"/>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331F7664" w14:textId="77777777" w:rsidR="00B016D0" w:rsidRPr="00B016D0" w:rsidRDefault="00B016D0" w:rsidP="00B016D0">
            <w:pPr>
              <w:jc w:val="center"/>
              <w:rPr>
                <w:sz w:val="20"/>
                <w:szCs w:val="20"/>
              </w:rPr>
            </w:pPr>
            <w:r w:rsidRPr="00B016D0">
              <w:rPr>
                <w:sz w:val="20"/>
                <w:szCs w:val="20"/>
              </w:rPr>
              <w:t>8</w:t>
            </w:r>
          </w:p>
        </w:tc>
        <w:tc>
          <w:tcPr>
            <w:tcW w:w="3955" w:type="dxa"/>
            <w:tcBorders>
              <w:top w:val="nil"/>
              <w:left w:val="nil"/>
              <w:bottom w:val="single" w:sz="4" w:space="0" w:color="auto"/>
              <w:right w:val="single" w:sz="8" w:space="0" w:color="auto"/>
            </w:tcBorders>
            <w:shd w:val="clear" w:color="000000" w:fill="FFFFFF"/>
            <w:vAlign w:val="center"/>
            <w:hideMark/>
          </w:tcPr>
          <w:p w14:paraId="590DAC26" w14:textId="77777777" w:rsidR="00B016D0" w:rsidRPr="00B016D0" w:rsidRDefault="00B016D0" w:rsidP="00B016D0">
            <w:pPr>
              <w:ind w:firstLineChars="100" w:firstLine="200"/>
              <w:jc w:val="center"/>
              <w:rPr>
                <w:sz w:val="20"/>
                <w:szCs w:val="20"/>
              </w:rPr>
            </w:pPr>
            <w:r w:rsidRPr="00B016D0">
              <w:rPr>
                <w:sz w:val="20"/>
                <w:szCs w:val="20"/>
              </w:rPr>
              <w:t>Экономайзер ЭБ-300, 000000010</w:t>
            </w:r>
          </w:p>
        </w:tc>
        <w:tc>
          <w:tcPr>
            <w:tcW w:w="2356" w:type="dxa"/>
            <w:tcBorders>
              <w:top w:val="nil"/>
              <w:left w:val="nil"/>
              <w:bottom w:val="single" w:sz="4" w:space="0" w:color="auto"/>
              <w:right w:val="nil"/>
            </w:tcBorders>
            <w:shd w:val="clear" w:color="auto" w:fill="auto"/>
            <w:vAlign w:val="center"/>
            <w:hideMark/>
          </w:tcPr>
          <w:p w14:paraId="7C921521" w14:textId="77777777" w:rsidR="00B016D0" w:rsidRPr="00B016D0" w:rsidRDefault="00B016D0" w:rsidP="00B016D0">
            <w:pPr>
              <w:ind w:left="-100" w:right="-84" w:firstLineChars="100" w:firstLine="200"/>
              <w:jc w:val="center"/>
              <w:rPr>
                <w:sz w:val="20"/>
                <w:szCs w:val="20"/>
              </w:rPr>
            </w:pPr>
            <w:r w:rsidRPr="00B016D0">
              <w:rPr>
                <w:sz w:val="20"/>
                <w:szCs w:val="20"/>
              </w:rPr>
              <w:t>6 (свыше 10 лет до 15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0B417F57" w14:textId="77777777" w:rsidR="00B016D0" w:rsidRPr="00B016D0" w:rsidRDefault="00B016D0" w:rsidP="00B016D0">
            <w:pPr>
              <w:jc w:val="center"/>
              <w:rPr>
                <w:sz w:val="20"/>
                <w:szCs w:val="20"/>
              </w:rPr>
            </w:pPr>
          </w:p>
        </w:tc>
        <w:tc>
          <w:tcPr>
            <w:tcW w:w="1513" w:type="dxa"/>
            <w:tcBorders>
              <w:top w:val="nil"/>
              <w:left w:val="nil"/>
              <w:bottom w:val="single" w:sz="4" w:space="0" w:color="auto"/>
              <w:right w:val="single" w:sz="4" w:space="0" w:color="auto"/>
            </w:tcBorders>
            <w:shd w:val="clear" w:color="000000" w:fill="FFFFFF"/>
            <w:vAlign w:val="center"/>
            <w:hideMark/>
          </w:tcPr>
          <w:p w14:paraId="6ABED2E4" w14:textId="77777777" w:rsidR="00B016D0" w:rsidRPr="00B016D0" w:rsidRDefault="00B016D0" w:rsidP="00B016D0">
            <w:pPr>
              <w:jc w:val="center"/>
              <w:rPr>
                <w:sz w:val="20"/>
                <w:szCs w:val="20"/>
              </w:rPr>
            </w:pPr>
            <w:r w:rsidRPr="00B016D0">
              <w:rPr>
                <w:sz w:val="20"/>
                <w:szCs w:val="20"/>
              </w:rPr>
              <w:t>40,97</w:t>
            </w:r>
          </w:p>
        </w:tc>
        <w:tc>
          <w:tcPr>
            <w:tcW w:w="1529" w:type="dxa"/>
            <w:tcBorders>
              <w:top w:val="nil"/>
              <w:left w:val="nil"/>
              <w:bottom w:val="single" w:sz="4" w:space="0" w:color="auto"/>
              <w:right w:val="single" w:sz="4" w:space="0" w:color="auto"/>
            </w:tcBorders>
            <w:shd w:val="clear" w:color="000000" w:fill="FFFFFF"/>
            <w:vAlign w:val="center"/>
            <w:hideMark/>
          </w:tcPr>
          <w:p w14:paraId="35AD6E10" w14:textId="77777777" w:rsidR="00B016D0" w:rsidRPr="00B016D0" w:rsidRDefault="00B016D0" w:rsidP="00B016D0">
            <w:pPr>
              <w:jc w:val="center"/>
              <w:rPr>
                <w:sz w:val="20"/>
                <w:szCs w:val="20"/>
              </w:rPr>
            </w:pPr>
            <w:r w:rsidRPr="00B016D0">
              <w:rPr>
                <w:sz w:val="20"/>
                <w:szCs w:val="20"/>
              </w:rPr>
              <w:t>15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5964319B" w14:textId="77777777" w:rsidR="00B016D0" w:rsidRPr="00B016D0" w:rsidRDefault="00B016D0" w:rsidP="00B016D0">
            <w:pPr>
              <w:jc w:val="center"/>
              <w:rPr>
                <w:sz w:val="20"/>
                <w:szCs w:val="20"/>
              </w:rPr>
            </w:pPr>
            <w:r w:rsidRPr="00B016D0">
              <w:rPr>
                <w:sz w:val="20"/>
                <w:szCs w:val="20"/>
              </w:rPr>
              <w:t>21,85</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73CFE052" w14:textId="77777777" w:rsidR="00B016D0" w:rsidRPr="00B016D0" w:rsidRDefault="00B016D0" w:rsidP="00B016D0">
            <w:pPr>
              <w:jc w:val="center"/>
              <w:rPr>
                <w:sz w:val="20"/>
                <w:szCs w:val="20"/>
              </w:rPr>
            </w:pPr>
            <w:r w:rsidRPr="00B016D0">
              <w:rPr>
                <w:sz w:val="20"/>
                <w:szCs w:val="20"/>
              </w:rPr>
              <w:t>2,73</w:t>
            </w:r>
          </w:p>
        </w:tc>
      </w:tr>
      <w:tr w:rsidR="00B016D0" w:rsidRPr="00B016D0" w14:paraId="7155C826" w14:textId="77777777" w:rsidTr="00FC1F11">
        <w:trPr>
          <w:trHeight w:val="564"/>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3998D4FD" w14:textId="77777777" w:rsidR="00B016D0" w:rsidRPr="00B016D0" w:rsidRDefault="00B016D0" w:rsidP="00B016D0">
            <w:pPr>
              <w:jc w:val="center"/>
              <w:rPr>
                <w:sz w:val="20"/>
                <w:szCs w:val="20"/>
              </w:rPr>
            </w:pPr>
            <w:r w:rsidRPr="00B016D0">
              <w:rPr>
                <w:sz w:val="20"/>
                <w:szCs w:val="20"/>
              </w:rPr>
              <w:t>9</w:t>
            </w:r>
          </w:p>
        </w:tc>
        <w:tc>
          <w:tcPr>
            <w:tcW w:w="3955" w:type="dxa"/>
            <w:tcBorders>
              <w:top w:val="nil"/>
              <w:left w:val="nil"/>
              <w:bottom w:val="single" w:sz="4" w:space="0" w:color="auto"/>
              <w:right w:val="single" w:sz="8" w:space="0" w:color="auto"/>
            </w:tcBorders>
            <w:shd w:val="clear" w:color="000000" w:fill="FFFFFF"/>
            <w:vAlign w:val="center"/>
            <w:hideMark/>
          </w:tcPr>
          <w:p w14:paraId="372FBEFC" w14:textId="77777777" w:rsidR="00B016D0" w:rsidRPr="00B016D0" w:rsidRDefault="00B016D0" w:rsidP="00B016D0">
            <w:pPr>
              <w:ind w:firstLineChars="100" w:firstLine="200"/>
              <w:jc w:val="center"/>
              <w:rPr>
                <w:sz w:val="20"/>
                <w:szCs w:val="20"/>
              </w:rPr>
            </w:pPr>
            <w:r w:rsidRPr="00B016D0">
              <w:rPr>
                <w:sz w:val="20"/>
                <w:szCs w:val="20"/>
              </w:rPr>
              <w:t>Котел водогрейный № 2, КВ - 7,0 - 110, 00-000010</w:t>
            </w:r>
          </w:p>
        </w:tc>
        <w:tc>
          <w:tcPr>
            <w:tcW w:w="2356" w:type="dxa"/>
            <w:tcBorders>
              <w:top w:val="nil"/>
              <w:left w:val="nil"/>
              <w:bottom w:val="single" w:sz="4" w:space="0" w:color="auto"/>
              <w:right w:val="nil"/>
            </w:tcBorders>
            <w:shd w:val="clear" w:color="auto" w:fill="auto"/>
            <w:vAlign w:val="center"/>
            <w:hideMark/>
          </w:tcPr>
          <w:p w14:paraId="3DBE918E" w14:textId="77777777" w:rsidR="00B016D0" w:rsidRPr="00B016D0" w:rsidRDefault="00B016D0" w:rsidP="00B016D0">
            <w:pPr>
              <w:ind w:left="-100" w:right="-84" w:firstLineChars="100" w:firstLine="200"/>
              <w:jc w:val="center"/>
              <w:rPr>
                <w:sz w:val="20"/>
                <w:szCs w:val="20"/>
              </w:rPr>
            </w:pPr>
            <w:r w:rsidRPr="00B016D0">
              <w:rPr>
                <w:sz w:val="20"/>
                <w:szCs w:val="20"/>
              </w:rPr>
              <w:t>5 (свыше 7 лет до 10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52E2BD6A" w14:textId="77777777" w:rsidR="00B016D0" w:rsidRPr="00B016D0" w:rsidRDefault="00B016D0" w:rsidP="00B016D0">
            <w:pPr>
              <w:jc w:val="center"/>
              <w:rPr>
                <w:sz w:val="20"/>
                <w:szCs w:val="20"/>
              </w:rPr>
            </w:pPr>
            <w:r w:rsidRPr="00B016D0">
              <w:rPr>
                <w:sz w:val="20"/>
                <w:szCs w:val="20"/>
              </w:rPr>
              <w:t>2018</w:t>
            </w:r>
          </w:p>
        </w:tc>
        <w:tc>
          <w:tcPr>
            <w:tcW w:w="1513" w:type="dxa"/>
            <w:tcBorders>
              <w:top w:val="nil"/>
              <w:left w:val="nil"/>
              <w:bottom w:val="single" w:sz="4" w:space="0" w:color="auto"/>
              <w:right w:val="single" w:sz="4" w:space="0" w:color="auto"/>
            </w:tcBorders>
            <w:shd w:val="clear" w:color="000000" w:fill="FFFFFF"/>
            <w:vAlign w:val="center"/>
            <w:hideMark/>
          </w:tcPr>
          <w:p w14:paraId="5F897AA0" w14:textId="77777777" w:rsidR="00B016D0" w:rsidRPr="00B016D0" w:rsidRDefault="00B016D0" w:rsidP="00B016D0">
            <w:pPr>
              <w:jc w:val="center"/>
              <w:rPr>
                <w:sz w:val="20"/>
                <w:szCs w:val="20"/>
              </w:rPr>
            </w:pPr>
            <w:r w:rsidRPr="00B016D0">
              <w:rPr>
                <w:sz w:val="20"/>
                <w:szCs w:val="20"/>
              </w:rPr>
              <w:t>12 095,12</w:t>
            </w:r>
          </w:p>
        </w:tc>
        <w:tc>
          <w:tcPr>
            <w:tcW w:w="1529" w:type="dxa"/>
            <w:tcBorders>
              <w:top w:val="nil"/>
              <w:left w:val="nil"/>
              <w:bottom w:val="single" w:sz="4" w:space="0" w:color="auto"/>
              <w:right w:val="single" w:sz="4" w:space="0" w:color="auto"/>
            </w:tcBorders>
            <w:shd w:val="clear" w:color="000000" w:fill="FFFFFF"/>
            <w:vAlign w:val="center"/>
            <w:hideMark/>
          </w:tcPr>
          <w:p w14:paraId="38323447"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790C4DB3" w14:textId="77777777" w:rsidR="00B016D0" w:rsidRPr="00B016D0" w:rsidRDefault="00B016D0" w:rsidP="00B016D0">
            <w:pPr>
              <w:jc w:val="center"/>
              <w:rPr>
                <w:sz w:val="20"/>
                <w:szCs w:val="20"/>
              </w:rPr>
            </w:pPr>
            <w:r w:rsidRPr="00B016D0">
              <w:rPr>
                <w:sz w:val="20"/>
                <w:szCs w:val="20"/>
              </w:rPr>
              <w:t>6 450,73</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680DB7EC" w14:textId="77777777" w:rsidR="00B016D0" w:rsidRPr="00B016D0" w:rsidRDefault="00B016D0" w:rsidP="00B016D0">
            <w:pPr>
              <w:jc w:val="center"/>
              <w:rPr>
                <w:sz w:val="20"/>
                <w:szCs w:val="20"/>
              </w:rPr>
            </w:pPr>
            <w:r w:rsidRPr="00B016D0">
              <w:rPr>
                <w:sz w:val="20"/>
                <w:szCs w:val="20"/>
              </w:rPr>
              <w:t>1 209,51</w:t>
            </w:r>
          </w:p>
        </w:tc>
      </w:tr>
      <w:tr w:rsidR="00B016D0" w:rsidRPr="00B016D0" w14:paraId="7C966D7E" w14:textId="77777777" w:rsidTr="00FC1F11">
        <w:trPr>
          <w:trHeight w:val="528"/>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02EC5DD5" w14:textId="77777777" w:rsidR="00B016D0" w:rsidRPr="00B016D0" w:rsidRDefault="00B016D0" w:rsidP="00B016D0">
            <w:pPr>
              <w:jc w:val="center"/>
              <w:rPr>
                <w:sz w:val="20"/>
                <w:szCs w:val="20"/>
              </w:rPr>
            </w:pPr>
            <w:r w:rsidRPr="00B016D0">
              <w:rPr>
                <w:sz w:val="20"/>
                <w:szCs w:val="20"/>
              </w:rPr>
              <w:t>10</w:t>
            </w:r>
          </w:p>
        </w:tc>
        <w:tc>
          <w:tcPr>
            <w:tcW w:w="3955" w:type="dxa"/>
            <w:tcBorders>
              <w:top w:val="nil"/>
              <w:left w:val="nil"/>
              <w:bottom w:val="single" w:sz="4" w:space="0" w:color="auto"/>
              <w:right w:val="single" w:sz="8" w:space="0" w:color="auto"/>
            </w:tcBorders>
            <w:shd w:val="clear" w:color="000000" w:fill="FFFFFF"/>
            <w:vAlign w:val="center"/>
            <w:hideMark/>
          </w:tcPr>
          <w:p w14:paraId="40D869F4" w14:textId="77777777" w:rsidR="00B016D0" w:rsidRPr="00B016D0" w:rsidRDefault="00B016D0" w:rsidP="00B016D0">
            <w:pPr>
              <w:ind w:firstLineChars="100" w:firstLine="200"/>
              <w:jc w:val="center"/>
              <w:rPr>
                <w:sz w:val="20"/>
                <w:szCs w:val="20"/>
              </w:rPr>
            </w:pPr>
            <w:r w:rsidRPr="00B016D0">
              <w:rPr>
                <w:sz w:val="20"/>
                <w:szCs w:val="20"/>
              </w:rPr>
              <w:t>Вентилятор ВР 120-28-№ 6,3 30/3000, 000000048</w:t>
            </w:r>
          </w:p>
        </w:tc>
        <w:tc>
          <w:tcPr>
            <w:tcW w:w="2356" w:type="dxa"/>
            <w:tcBorders>
              <w:top w:val="nil"/>
              <w:left w:val="nil"/>
              <w:bottom w:val="single" w:sz="4" w:space="0" w:color="auto"/>
              <w:right w:val="nil"/>
            </w:tcBorders>
            <w:shd w:val="clear" w:color="auto" w:fill="auto"/>
            <w:vAlign w:val="center"/>
            <w:hideMark/>
          </w:tcPr>
          <w:p w14:paraId="49658A9D" w14:textId="77777777" w:rsidR="00B016D0" w:rsidRPr="00B016D0" w:rsidRDefault="00B016D0" w:rsidP="00B016D0">
            <w:pPr>
              <w:ind w:left="-100" w:right="-84" w:firstLineChars="100" w:firstLine="200"/>
              <w:jc w:val="center"/>
              <w:rPr>
                <w:sz w:val="20"/>
                <w:szCs w:val="20"/>
              </w:rPr>
            </w:pPr>
            <w:r w:rsidRPr="00B016D0">
              <w:rPr>
                <w:sz w:val="20"/>
                <w:szCs w:val="20"/>
              </w:rPr>
              <w:t>4 (свыше 5 лет до 7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578372C3" w14:textId="77777777" w:rsidR="00B016D0" w:rsidRPr="00B016D0" w:rsidRDefault="00B016D0" w:rsidP="00B016D0">
            <w:pPr>
              <w:jc w:val="center"/>
              <w:rPr>
                <w:sz w:val="20"/>
                <w:szCs w:val="20"/>
              </w:rPr>
            </w:pPr>
            <w:r w:rsidRPr="00B016D0">
              <w:rPr>
                <w:sz w:val="20"/>
                <w:szCs w:val="20"/>
              </w:rPr>
              <w:t>2016</w:t>
            </w:r>
          </w:p>
        </w:tc>
        <w:tc>
          <w:tcPr>
            <w:tcW w:w="1513" w:type="dxa"/>
            <w:tcBorders>
              <w:top w:val="nil"/>
              <w:left w:val="nil"/>
              <w:bottom w:val="single" w:sz="4" w:space="0" w:color="auto"/>
              <w:right w:val="single" w:sz="4" w:space="0" w:color="auto"/>
            </w:tcBorders>
            <w:shd w:val="clear" w:color="000000" w:fill="FFFFFF"/>
            <w:vAlign w:val="center"/>
            <w:hideMark/>
          </w:tcPr>
          <w:p w14:paraId="68D698DA" w14:textId="77777777" w:rsidR="00B016D0" w:rsidRPr="00B016D0" w:rsidRDefault="00B016D0" w:rsidP="00B016D0">
            <w:pPr>
              <w:jc w:val="center"/>
              <w:rPr>
                <w:sz w:val="20"/>
                <w:szCs w:val="20"/>
              </w:rPr>
            </w:pPr>
            <w:r w:rsidRPr="00B016D0">
              <w:rPr>
                <w:sz w:val="20"/>
                <w:szCs w:val="20"/>
              </w:rPr>
              <w:t>108,16</w:t>
            </w:r>
          </w:p>
        </w:tc>
        <w:tc>
          <w:tcPr>
            <w:tcW w:w="1529" w:type="dxa"/>
            <w:tcBorders>
              <w:top w:val="nil"/>
              <w:left w:val="nil"/>
              <w:bottom w:val="single" w:sz="4" w:space="0" w:color="auto"/>
              <w:right w:val="single" w:sz="4" w:space="0" w:color="auto"/>
            </w:tcBorders>
            <w:shd w:val="clear" w:color="000000" w:fill="FFFFFF"/>
            <w:vAlign w:val="center"/>
            <w:hideMark/>
          </w:tcPr>
          <w:p w14:paraId="0BB2C043" w14:textId="77777777" w:rsidR="00B016D0" w:rsidRPr="00B016D0" w:rsidRDefault="00B016D0" w:rsidP="00B016D0">
            <w:pPr>
              <w:jc w:val="center"/>
              <w:rPr>
                <w:sz w:val="20"/>
                <w:szCs w:val="20"/>
              </w:rPr>
            </w:pPr>
            <w:r w:rsidRPr="00B016D0">
              <w:rPr>
                <w:sz w:val="20"/>
                <w:szCs w:val="20"/>
              </w:rPr>
              <w:t>7</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63866E61" w14:textId="77777777" w:rsidR="00B016D0" w:rsidRPr="00B016D0" w:rsidRDefault="00B016D0" w:rsidP="00B016D0">
            <w:pPr>
              <w:jc w:val="center"/>
              <w:rPr>
                <w:sz w:val="20"/>
                <w:szCs w:val="20"/>
              </w:rPr>
            </w:pPr>
            <w:r w:rsidRPr="00B016D0">
              <w:rPr>
                <w:sz w:val="20"/>
                <w:szCs w:val="20"/>
              </w:rPr>
              <w:t>15,45</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3745673D" w14:textId="77777777" w:rsidR="00B016D0" w:rsidRPr="00B016D0" w:rsidRDefault="00B016D0" w:rsidP="00B016D0">
            <w:pPr>
              <w:jc w:val="center"/>
              <w:rPr>
                <w:sz w:val="20"/>
                <w:szCs w:val="20"/>
              </w:rPr>
            </w:pPr>
            <w:r w:rsidRPr="00B016D0">
              <w:rPr>
                <w:sz w:val="20"/>
                <w:szCs w:val="20"/>
              </w:rPr>
              <w:t>15,45</w:t>
            </w:r>
          </w:p>
        </w:tc>
      </w:tr>
      <w:tr w:rsidR="00B016D0" w:rsidRPr="00B016D0" w14:paraId="12909FCB" w14:textId="77777777" w:rsidTr="00FC1F11">
        <w:trPr>
          <w:trHeight w:val="624"/>
        </w:trPr>
        <w:tc>
          <w:tcPr>
            <w:tcW w:w="503" w:type="dxa"/>
            <w:tcBorders>
              <w:top w:val="single" w:sz="6" w:space="0" w:color="auto"/>
              <w:left w:val="single" w:sz="8" w:space="0" w:color="auto"/>
              <w:bottom w:val="single" w:sz="4" w:space="0" w:color="auto"/>
              <w:right w:val="single" w:sz="8" w:space="0" w:color="auto"/>
            </w:tcBorders>
            <w:shd w:val="clear" w:color="000000" w:fill="FFFFFF"/>
            <w:noWrap/>
            <w:vAlign w:val="center"/>
            <w:hideMark/>
          </w:tcPr>
          <w:p w14:paraId="31F36EEA" w14:textId="77777777" w:rsidR="00B016D0" w:rsidRPr="00B016D0" w:rsidRDefault="00B016D0" w:rsidP="00B016D0">
            <w:pPr>
              <w:jc w:val="center"/>
              <w:rPr>
                <w:sz w:val="20"/>
                <w:szCs w:val="20"/>
              </w:rPr>
            </w:pPr>
            <w:r w:rsidRPr="00B016D0">
              <w:rPr>
                <w:sz w:val="20"/>
                <w:szCs w:val="20"/>
              </w:rPr>
              <w:t>11</w:t>
            </w:r>
          </w:p>
        </w:tc>
        <w:tc>
          <w:tcPr>
            <w:tcW w:w="3955" w:type="dxa"/>
            <w:tcBorders>
              <w:top w:val="single" w:sz="6" w:space="0" w:color="auto"/>
              <w:left w:val="nil"/>
              <w:bottom w:val="single" w:sz="4" w:space="0" w:color="auto"/>
              <w:right w:val="single" w:sz="8" w:space="0" w:color="auto"/>
            </w:tcBorders>
            <w:shd w:val="clear" w:color="auto" w:fill="auto"/>
            <w:vAlign w:val="center"/>
            <w:hideMark/>
          </w:tcPr>
          <w:p w14:paraId="62F2CF76" w14:textId="77777777" w:rsidR="00B016D0" w:rsidRPr="00B016D0" w:rsidRDefault="00B016D0" w:rsidP="00B016D0">
            <w:pPr>
              <w:ind w:firstLineChars="100" w:firstLine="200"/>
              <w:jc w:val="center"/>
              <w:rPr>
                <w:sz w:val="20"/>
                <w:szCs w:val="20"/>
              </w:rPr>
            </w:pPr>
            <w:r w:rsidRPr="00B016D0">
              <w:rPr>
                <w:sz w:val="20"/>
                <w:szCs w:val="20"/>
              </w:rPr>
              <w:t>Дымосос ДН - 12,5*1500 (Ключевой), 000000050</w:t>
            </w:r>
          </w:p>
        </w:tc>
        <w:tc>
          <w:tcPr>
            <w:tcW w:w="2356" w:type="dxa"/>
            <w:tcBorders>
              <w:top w:val="single" w:sz="6" w:space="0" w:color="auto"/>
              <w:left w:val="nil"/>
              <w:bottom w:val="single" w:sz="4" w:space="0" w:color="auto"/>
              <w:right w:val="nil"/>
            </w:tcBorders>
            <w:shd w:val="clear" w:color="auto" w:fill="auto"/>
            <w:vAlign w:val="center"/>
            <w:hideMark/>
          </w:tcPr>
          <w:p w14:paraId="180DD483"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single" w:sz="6" w:space="0" w:color="auto"/>
              <w:left w:val="single" w:sz="8" w:space="0" w:color="auto"/>
              <w:bottom w:val="single" w:sz="4" w:space="0" w:color="auto"/>
              <w:right w:val="single" w:sz="4" w:space="0" w:color="auto"/>
            </w:tcBorders>
            <w:shd w:val="clear" w:color="000000" w:fill="FFFFFF"/>
            <w:vAlign w:val="center"/>
            <w:hideMark/>
          </w:tcPr>
          <w:p w14:paraId="659E559E" w14:textId="77777777" w:rsidR="00B016D0" w:rsidRPr="00B016D0" w:rsidRDefault="00B016D0" w:rsidP="00B016D0">
            <w:pPr>
              <w:jc w:val="center"/>
              <w:rPr>
                <w:sz w:val="20"/>
                <w:szCs w:val="20"/>
              </w:rPr>
            </w:pPr>
            <w:r w:rsidRPr="00B016D0">
              <w:rPr>
                <w:sz w:val="20"/>
                <w:szCs w:val="20"/>
              </w:rPr>
              <w:t>2016</w:t>
            </w:r>
          </w:p>
        </w:tc>
        <w:tc>
          <w:tcPr>
            <w:tcW w:w="1513" w:type="dxa"/>
            <w:tcBorders>
              <w:top w:val="single" w:sz="6" w:space="0" w:color="auto"/>
              <w:left w:val="nil"/>
              <w:bottom w:val="single" w:sz="4" w:space="0" w:color="auto"/>
              <w:right w:val="single" w:sz="4" w:space="0" w:color="auto"/>
            </w:tcBorders>
            <w:shd w:val="clear" w:color="000000" w:fill="FFFFFF"/>
            <w:vAlign w:val="center"/>
            <w:hideMark/>
          </w:tcPr>
          <w:p w14:paraId="064778CD" w14:textId="77777777" w:rsidR="00B016D0" w:rsidRPr="00B016D0" w:rsidRDefault="00B016D0" w:rsidP="00B016D0">
            <w:pPr>
              <w:jc w:val="center"/>
              <w:rPr>
                <w:sz w:val="20"/>
                <w:szCs w:val="20"/>
              </w:rPr>
            </w:pPr>
            <w:r w:rsidRPr="00B016D0">
              <w:rPr>
                <w:sz w:val="20"/>
                <w:szCs w:val="20"/>
              </w:rPr>
              <w:t>379,61</w:t>
            </w:r>
          </w:p>
        </w:tc>
        <w:tc>
          <w:tcPr>
            <w:tcW w:w="1529" w:type="dxa"/>
            <w:tcBorders>
              <w:top w:val="single" w:sz="6" w:space="0" w:color="auto"/>
              <w:left w:val="nil"/>
              <w:bottom w:val="single" w:sz="4" w:space="0" w:color="auto"/>
              <w:right w:val="single" w:sz="4" w:space="0" w:color="auto"/>
            </w:tcBorders>
            <w:shd w:val="clear" w:color="000000" w:fill="FFFFFF"/>
            <w:vAlign w:val="center"/>
            <w:hideMark/>
          </w:tcPr>
          <w:p w14:paraId="7EF2013F" w14:textId="77777777" w:rsidR="00B016D0" w:rsidRPr="00B016D0" w:rsidRDefault="00B016D0" w:rsidP="00B016D0">
            <w:pPr>
              <w:jc w:val="center"/>
              <w:rPr>
                <w:sz w:val="20"/>
                <w:szCs w:val="20"/>
              </w:rPr>
            </w:pPr>
            <w:r w:rsidRPr="00B016D0">
              <w:rPr>
                <w:sz w:val="20"/>
                <w:szCs w:val="20"/>
              </w:rPr>
              <w:t>10</w:t>
            </w:r>
          </w:p>
        </w:tc>
        <w:tc>
          <w:tcPr>
            <w:tcW w:w="1636" w:type="dxa"/>
            <w:tcBorders>
              <w:top w:val="single" w:sz="6" w:space="0" w:color="auto"/>
              <w:left w:val="single" w:sz="8" w:space="0" w:color="auto"/>
              <w:bottom w:val="single" w:sz="4" w:space="0" w:color="auto"/>
              <w:right w:val="single" w:sz="8" w:space="0" w:color="auto"/>
            </w:tcBorders>
            <w:shd w:val="clear" w:color="000000" w:fill="FFFFFF"/>
            <w:vAlign w:val="center"/>
            <w:hideMark/>
          </w:tcPr>
          <w:p w14:paraId="2526D79B" w14:textId="77777777" w:rsidR="00B016D0" w:rsidRPr="00B016D0" w:rsidRDefault="00B016D0" w:rsidP="00B016D0">
            <w:pPr>
              <w:jc w:val="center"/>
              <w:rPr>
                <w:sz w:val="20"/>
                <w:szCs w:val="20"/>
              </w:rPr>
            </w:pPr>
            <w:r w:rsidRPr="00B016D0">
              <w:rPr>
                <w:sz w:val="20"/>
                <w:szCs w:val="20"/>
              </w:rPr>
              <w:t>151,84</w:t>
            </w:r>
          </w:p>
        </w:tc>
        <w:tc>
          <w:tcPr>
            <w:tcW w:w="2268" w:type="dxa"/>
            <w:tcBorders>
              <w:top w:val="single" w:sz="6" w:space="0" w:color="auto"/>
              <w:left w:val="single" w:sz="8" w:space="0" w:color="auto"/>
              <w:bottom w:val="single" w:sz="4" w:space="0" w:color="auto"/>
              <w:right w:val="single" w:sz="8" w:space="0" w:color="auto"/>
            </w:tcBorders>
            <w:shd w:val="clear" w:color="000000" w:fill="FFFFFF"/>
            <w:vAlign w:val="center"/>
          </w:tcPr>
          <w:p w14:paraId="5E2A29C0" w14:textId="77777777" w:rsidR="00B016D0" w:rsidRPr="00B016D0" w:rsidRDefault="00B016D0" w:rsidP="00B016D0">
            <w:pPr>
              <w:jc w:val="center"/>
              <w:rPr>
                <w:sz w:val="20"/>
                <w:szCs w:val="20"/>
              </w:rPr>
            </w:pPr>
            <w:r w:rsidRPr="00B016D0">
              <w:rPr>
                <w:sz w:val="20"/>
                <w:szCs w:val="20"/>
              </w:rPr>
              <w:t>37,96</w:t>
            </w:r>
          </w:p>
        </w:tc>
      </w:tr>
      <w:tr w:rsidR="00B016D0" w:rsidRPr="00B016D0" w14:paraId="28D0AAFB" w14:textId="77777777" w:rsidTr="00FC1F11">
        <w:trPr>
          <w:trHeight w:val="516"/>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514ED795" w14:textId="77777777" w:rsidR="00B016D0" w:rsidRPr="00B016D0" w:rsidRDefault="00B016D0" w:rsidP="00B016D0">
            <w:pPr>
              <w:jc w:val="center"/>
              <w:rPr>
                <w:sz w:val="20"/>
                <w:szCs w:val="20"/>
              </w:rPr>
            </w:pPr>
            <w:r w:rsidRPr="00B016D0">
              <w:rPr>
                <w:sz w:val="20"/>
                <w:szCs w:val="20"/>
              </w:rPr>
              <w:lastRenderedPageBreak/>
              <w:t>12</w:t>
            </w:r>
          </w:p>
        </w:tc>
        <w:tc>
          <w:tcPr>
            <w:tcW w:w="3955" w:type="dxa"/>
            <w:tcBorders>
              <w:top w:val="nil"/>
              <w:left w:val="nil"/>
              <w:bottom w:val="single" w:sz="4" w:space="0" w:color="auto"/>
              <w:right w:val="single" w:sz="8" w:space="0" w:color="auto"/>
            </w:tcBorders>
            <w:shd w:val="clear" w:color="000000" w:fill="FFFFFF"/>
            <w:vAlign w:val="center"/>
            <w:hideMark/>
          </w:tcPr>
          <w:p w14:paraId="58B148BE" w14:textId="77777777" w:rsidR="00B016D0" w:rsidRPr="00B016D0" w:rsidRDefault="00B016D0" w:rsidP="00B016D0">
            <w:pPr>
              <w:ind w:firstLineChars="100" w:firstLine="200"/>
              <w:jc w:val="center"/>
              <w:rPr>
                <w:sz w:val="20"/>
                <w:szCs w:val="20"/>
              </w:rPr>
            </w:pPr>
            <w:r w:rsidRPr="00B016D0">
              <w:rPr>
                <w:sz w:val="20"/>
                <w:szCs w:val="20"/>
              </w:rPr>
              <w:t>Котел водогрейный №3 КВ - 7,0 - 110, 000000051</w:t>
            </w:r>
          </w:p>
        </w:tc>
        <w:tc>
          <w:tcPr>
            <w:tcW w:w="2356" w:type="dxa"/>
            <w:tcBorders>
              <w:top w:val="nil"/>
              <w:left w:val="nil"/>
              <w:bottom w:val="single" w:sz="4" w:space="0" w:color="auto"/>
              <w:right w:val="nil"/>
            </w:tcBorders>
            <w:shd w:val="clear" w:color="auto" w:fill="auto"/>
            <w:vAlign w:val="center"/>
            <w:hideMark/>
          </w:tcPr>
          <w:p w14:paraId="24408428"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5A1AB1EB" w14:textId="77777777" w:rsidR="00B016D0" w:rsidRPr="00B016D0" w:rsidRDefault="00B016D0" w:rsidP="00B016D0">
            <w:pPr>
              <w:jc w:val="center"/>
              <w:rPr>
                <w:sz w:val="20"/>
                <w:szCs w:val="20"/>
              </w:rPr>
            </w:pPr>
            <w:r w:rsidRPr="00B016D0">
              <w:rPr>
                <w:sz w:val="20"/>
                <w:szCs w:val="20"/>
              </w:rPr>
              <w:t>2016</w:t>
            </w:r>
          </w:p>
        </w:tc>
        <w:tc>
          <w:tcPr>
            <w:tcW w:w="1513" w:type="dxa"/>
            <w:tcBorders>
              <w:top w:val="nil"/>
              <w:left w:val="nil"/>
              <w:bottom w:val="single" w:sz="4" w:space="0" w:color="auto"/>
              <w:right w:val="single" w:sz="4" w:space="0" w:color="auto"/>
            </w:tcBorders>
            <w:shd w:val="clear" w:color="000000" w:fill="FFFFFF"/>
            <w:vAlign w:val="center"/>
            <w:hideMark/>
          </w:tcPr>
          <w:p w14:paraId="4D2877D6" w14:textId="77777777" w:rsidR="00B016D0" w:rsidRPr="00B016D0" w:rsidRDefault="00B016D0" w:rsidP="00B016D0">
            <w:pPr>
              <w:jc w:val="center"/>
              <w:rPr>
                <w:sz w:val="20"/>
                <w:szCs w:val="20"/>
              </w:rPr>
            </w:pPr>
            <w:r w:rsidRPr="00B016D0">
              <w:rPr>
                <w:sz w:val="20"/>
                <w:szCs w:val="20"/>
              </w:rPr>
              <w:t>4 124,68</w:t>
            </w:r>
          </w:p>
        </w:tc>
        <w:tc>
          <w:tcPr>
            <w:tcW w:w="1529" w:type="dxa"/>
            <w:tcBorders>
              <w:top w:val="nil"/>
              <w:left w:val="nil"/>
              <w:bottom w:val="single" w:sz="4" w:space="0" w:color="auto"/>
              <w:right w:val="single" w:sz="4" w:space="0" w:color="auto"/>
            </w:tcBorders>
            <w:shd w:val="clear" w:color="000000" w:fill="FFFFFF"/>
            <w:vAlign w:val="center"/>
            <w:hideMark/>
          </w:tcPr>
          <w:p w14:paraId="248A2310"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626FD9E1" w14:textId="77777777" w:rsidR="00B016D0" w:rsidRPr="00B016D0" w:rsidRDefault="00B016D0" w:rsidP="00B016D0">
            <w:pPr>
              <w:jc w:val="center"/>
              <w:rPr>
                <w:sz w:val="20"/>
                <w:szCs w:val="20"/>
              </w:rPr>
            </w:pPr>
            <w:r w:rsidRPr="00B016D0">
              <w:rPr>
                <w:sz w:val="20"/>
                <w:szCs w:val="20"/>
              </w:rPr>
              <w:t>1 649,87</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780667FF" w14:textId="77777777" w:rsidR="00B016D0" w:rsidRPr="00B016D0" w:rsidRDefault="00B016D0" w:rsidP="00B016D0">
            <w:pPr>
              <w:jc w:val="center"/>
              <w:rPr>
                <w:sz w:val="20"/>
                <w:szCs w:val="20"/>
              </w:rPr>
            </w:pPr>
            <w:r w:rsidRPr="00B016D0">
              <w:rPr>
                <w:sz w:val="20"/>
                <w:szCs w:val="20"/>
              </w:rPr>
              <w:t>412,47</w:t>
            </w:r>
          </w:p>
        </w:tc>
      </w:tr>
      <w:tr w:rsidR="00B016D0" w:rsidRPr="00B016D0" w14:paraId="5FAE5A74" w14:textId="77777777" w:rsidTr="00FC1F11">
        <w:trPr>
          <w:trHeight w:val="360"/>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683C3713" w14:textId="77777777" w:rsidR="00B016D0" w:rsidRPr="00B016D0" w:rsidRDefault="00B016D0" w:rsidP="00B016D0">
            <w:pPr>
              <w:jc w:val="center"/>
              <w:rPr>
                <w:sz w:val="20"/>
                <w:szCs w:val="20"/>
              </w:rPr>
            </w:pPr>
            <w:r w:rsidRPr="00B016D0">
              <w:rPr>
                <w:sz w:val="20"/>
                <w:szCs w:val="20"/>
              </w:rPr>
              <w:t>13</w:t>
            </w:r>
          </w:p>
        </w:tc>
        <w:tc>
          <w:tcPr>
            <w:tcW w:w="3955" w:type="dxa"/>
            <w:tcBorders>
              <w:top w:val="nil"/>
              <w:left w:val="nil"/>
              <w:bottom w:val="single" w:sz="4" w:space="0" w:color="auto"/>
              <w:right w:val="single" w:sz="8" w:space="0" w:color="auto"/>
            </w:tcBorders>
            <w:shd w:val="clear" w:color="auto" w:fill="auto"/>
            <w:vAlign w:val="center"/>
            <w:hideMark/>
          </w:tcPr>
          <w:p w14:paraId="6919B036" w14:textId="77777777" w:rsidR="00B016D0" w:rsidRPr="00B016D0" w:rsidRDefault="00B016D0" w:rsidP="00B016D0">
            <w:pPr>
              <w:ind w:firstLineChars="100" w:firstLine="200"/>
              <w:jc w:val="center"/>
              <w:rPr>
                <w:sz w:val="20"/>
                <w:szCs w:val="20"/>
              </w:rPr>
            </w:pPr>
            <w:r w:rsidRPr="00B016D0">
              <w:rPr>
                <w:sz w:val="20"/>
                <w:szCs w:val="20"/>
              </w:rPr>
              <w:t>Топка ТЛЗМ - 1,87/3,0, 000000052</w:t>
            </w:r>
          </w:p>
        </w:tc>
        <w:tc>
          <w:tcPr>
            <w:tcW w:w="2356" w:type="dxa"/>
            <w:tcBorders>
              <w:top w:val="nil"/>
              <w:left w:val="nil"/>
              <w:bottom w:val="single" w:sz="4" w:space="0" w:color="auto"/>
              <w:right w:val="nil"/>
            </w:tcBorders>
            <w:shd w:val="clear" w:color="auto" w:fill="auto"/>
            <w:vAlign w:val="center"/>
            <w:hideMark/>
          </w:tcPr>
          <w:p w14:paraId="1989FF6E" w14:textId="77777777" w:rsidR="00B016D0" w:rsidRPr="00B016D0" w:rsidRDefault="00B016D0" w:rsidP="00B016D0">
            <w:pPr>
              <w:ind w:firstLineChars="100" w:firstLine="200"/>
              <w:jc w:val="center"/>
              <w:rPr>
                <w:sz w:val="20"/>
                <w:szCs w:val="20"/>
              </w:rPr>
            </w:pPr>
            <w:r w:rsidRPr="00B016D0">
              <w:rPr>
                <w:sz w:val="20"/>
                <w:szCs w:val="20"/>
              </w:rPr>
              <w:t>6 (свыше 10 лет до 15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5E18E372" w14:textId="77777777" w:rsidR="00B016D0" w:rsidRPr="00B016D0" w:rsidRDefault="00B016D0" w:rsidP="00B016D0">
            <w:pPr>
              <w:jc w:val="center"/>
              <w:rPr>
                <w:sz w:val="20"/>
                <w:szCs w:val="20"/>
              </w:rPr>
            </w:pPr>
            <w:r w:rsidRPr="00B016D0">
              <w:rPr>
                <w:sz w:val="20"/>
                <w:szCs w:val="20"/>
              </w:rPr>
              <w:t>2016</w:t>
            </w:r>
          </w:p>
        </w:tc>
        <w:tc>
          <w:tcPr>
            <w:tcW w:w="1513" w:type="dxa"/>
            <w:tcBorders>
              <w:top w:val="nil"/>
              <w:left w:val="nil"/>
              <w:bottom w:val="single" w:sz="4" w:space="0" w:color="auto"/>
              <w:right w:val="single" w:sz="4" w:space="0" w:color="auto"/>
            </w:tcBorders>
            <w:shd w:val="clear" w:color="000000" w:fill="FFFFFF"/>
            <w:vAlign w:val="center"/>
            <w:hideMark/>
          </w:tcPr>
          <w:p w14:paraId="7BDA6700" w14:textId="77777777" w:rsidR="00B016D0" w:rsidRPr="00B016D0" w:rsidRDefault="00B016D0" w:rsidP="00B016D0">
            <w:pPr>
              <w:jc w:val="center"/>
              <w:rPr>
                <w:sz w:val="20"/>
                <w:szCs w:val="20"/>
              </w:rPr>
            </w:pPr>
            <w:r w:rsidRPr="00B016D0">
              <w:rPr>
                <w:sz w:val="20"/>
                <w:szCs w:val="20"/>
              </w:rPr>
              <w:t>2 038,48</w:t>
            </w:r>
          </w:p>
        </w:tc>
        <w:tc>
          <w:tcPr>
            <w:tcW w:w="1529" w:type="dxa"/>
            <w:tcBorders>
              <w:top w:val="nil"/>
              <w:left w:val="nil"/>
              <w:bottom w:val="single" w:sz="4" w:space="0" w:color="auto"/>
              <w:right w:val="single" w:sz="4" w:space="0" w:color="auto"/>
            </w:tcBorders>
            <w:shd w:val="clear" w:color="000000" w:fill="FFFFFF"/>
            <w:vAlign w:val="center"/>
            <w:hideMark/>
          </w:tcPr>
          <w:p w14:paraId="04AE5BFF" w14:textId="77777777" w:rsidR="00B016D0" w:rsidRPr="00B016D0" w:rsidRDefault="00B016D0" w:rsidP="00B016D0">
            <w:pPr>
              <w:jc w:val="center"/>
              <w:rPr>
                <w:sz w:val="20"/>
                <w:szCs w:val="20"/>
              </w:rPr>
            </w:pPr>
            <w:r w:rsidRPr="00B016D0">
              <w:rPr>
                <w:sz w:val="20"/>
                <w:szCs w:val="20"/>
              </w:rPr>
              <w:t>15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300BF5D1" w14:textId="77777777" w:rsidR="00B016D0" w:rsidRPr="00B016D0" w:rsidRDefault="00B016D0" w:rsidP="00B016D0">
            <w:pPr>
              <w:jc w:val="center"/>
              <w:rPr>
                <w:sz w:val="20"/>
                <w:szCs w:val="20"/>
              </w:rPr>
            </w:pPr>
            <w:r w:rsidRPr="00B016D0">
              <w:rPr>
                <w:sz w:val="20"/>
                <w:szCs w:val="20"/>
              </w:rPr>
              <w:t>1 223,09</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55E224E5" w14:textId="77777777" w:rsidR="00B016D0" w:rsidRPr="00B016D0" w:rsidRDefault="00B016D0" w:rsidP="00B016D0">
            <w:pPr>
              <w:jc w:val="center"/>
              <w:rPr>
                <w:sz w:val="20"/>
                <w:szCs w:val="20"/>
              </w:rPr>
            </w:pPr>
            <w:r w:rsidRPr="00B016D0">
              <w:rPr>
                <w:sz w:val="20"/>
                <w:szCs w:val="20"/>
              </w:rPr>
              <w:t>135,90</w:t>
            </w:r>
          </w:p>
        </w:tc>
      </w:tr>
      <w:tr w:rsidR="00B016D0" w:rsidRPr="00B016D0" w14:paraId="34842C6A" w14:textId="77777777" w:rsidTr="00FC1F11">
        <w:trPr>
          <w:trHeight w:val="576"/>
        </w:trPr>
        <w:tc>
          <w:tcPr>
            <w:tcW w:w="503" w:type="dxa"/>
            <w:tcBorders>
              <w:top w:val="nil"/>
              <w:left w:val="single" w:sz="8" w:space="0" w:color="auto"/>
              <w:bottom w:val="single" w:sz="4" w:space="0" w:color="auto"/>
              <w:right w:val="single" w:sz="8" w:space="0" w:color="auto"/>
            </w:tcBorders>
            <w:shd w:val="clear" w:color="000000" w:fill="FFFFFF"/>
            <w:noWrap/>
            <w:hideMark/>
          </w:tcPr>
          <w:p w14:paraId="3ED0F83F" w14:textId="77777777" w:rsidR="00B016D0" w:rsidRPr="00B016D0" w:rsidRDefault="00B016D0" w:rsidP="00B016D0">
            <w:pPr>
              <w:jc w:val="center"/>
              <w:rPr>
                <w:sz w:val="20"/>
                <w:szCs w:val="20"/>
              </w:rPr>
            </w:pPr>
          </w:p>
          <w:p w14:paraId="71D05623" w14:textId="77777777" w:rsidR="00B016D0" w:rsidRPr="00B016D0" w:rsidRDefault="00B016D0" w:rsidP="00B016D0">
            <w:pPr>
              <w:jc w:val="center"/>
              <w:rPr>
                <w:sz w:val="20"/>
                <w:szCs w:val="20"/>
              </w:rPr>
            </w:pPr>
            <w:r w:rsidRPr="00B016D0">
              <w:rPr>
                <w:sz w:val="20"/>
                <w:szCs w:val="20"/>
              </w:rPr>
              <w:t>14</w:t>
            </w:r>
          </w:p>
        </w:tc>
        <w:tc>
          <w:tcPr>
            <w:tcW w:w="3955" w:type="dxa"/>
            <w:tcBorders>
              <w:top w:val="single" w:sz="4" w:space="0" w:color="auto"/>
              <w:left w:val="nil"/>
              <w:bottom w:val="nil"/>
              <w:right w:val="single" w:sz="8" w:space="0" w:color="auto"/>
            </w:tcBorders>
            <w:shd w:val="clear" w:color="000000" w:fill="FFFFFF"/>
            <w:vAlign w:val="center"/>
            <w:hideMark/>
          </w:tcPr>
          <w:p w14:paraId="608560F8" w14:textId="77777777" w:rsidR="00B016D0" w:rsidRPr="00B016D0" w:rsidRDefault="00B016D0" w:rsidP="00B016D0">
            <w:pPr>
              <w:ind w:firstLineChars="100" w:firstLine="200"/>
              <w:jc w:val="center"/>
              <w:rPr>
                <w:sz w:val="20"/>
                <w:szCs w:val="20"/>
              </w:rPr>
            </w:pPr>
            <w:r w:rsidRPr="00B016D0">
              <w:rPr>
                <w:sz w:val="20"/>
                <w:szCs w:val="20"/>
              </w:rPr>
              <w:t>Кабельная линия силовая, вводная (Ключевой), 000000056</w:t>
            </w:r>
          </w:p>
        </w:tc>
        <w:tc>
          <w:tcPr>
            <w:tcW w:w="2356" w:type="dxa"/>
            <w:tcBorders>
              <w:top w:val="nil"/>
              <w:left w:val="nil"/>
              <w:bottom w:val="nil"/>
              <w:right w:val="nil"/>
            </w:tcBorders>
            <w:shd w:val="clear" w:color="auto" w:fill="auto"/>
            <w:vAlign w:val="center"/>
            <w:hideMark/>
          </w:tcPr>
          <w:p w14:paraId="77E5E56E" w14:textId="77777777" w:rsidR="00B016D0" w:rsidRPr="00B016D0" w:rsidRDefault="00B016D0" w:rsidP="00B016D0">
            <w:pPr>
              <w:ind w:firstLineChars="100" w:firstLine="200"/>
              <w:jc w:val="center"/>
              <w:rPr>
                <w:sz w:val="20"/>
                <w:szCs w:val="20"/>
              </w:rPr>
            </w:pPr>
            <w:r w:rsidRPr="00B016D0">
              <w:rPr>
                <w:sz w:val="20"/>
                <w:szCs w:val="20"/>
              </w:rPr>
              <w:t>8 (свыше 20 лет до 25 лет включительно)</w:t>
            </w:r>
          </w:p>
        </w:tc>
        <w:tc>
          <w:tcPr>
            <w:tcW w:w="1701" w:type="dxa"/>
            <w:tcBorders>
              <w:top w:val="single" w:sz="4" w:space="0" w:color="auto"/>
              <w:left w:val="single" w:sz="8" w:space="0" w:color="auto"/>
              <w:bottom w:val="nil"/>
              <w:right w:val="single" w:sz="4" w:space="0" w:color="auto"/>
            </w:tcBorders>
            <w:shd w:val="clear" w:color="000000" w:fill="FFFFFF"/>
            <w:vAlign w:val="center"/>
            <w:hideMark/>
          </w:tcPr>
          <w:p w14:paraId="499F96E9" w14:textId="77777777" w:rsidR="00B016D0" w:rsidRPr="00B016D0" w:rsidRDefault="00B016D0" w:rsidP="00B016D0">
            <w:pPr>
              <w:jc w:val="center"/>
              <w:rPr>
                <w:sz w:val="20"/>
                <w:szCs w:val="20"/>
              </w:rPr>
            </w:pPr>
            <w:r w:rsidRPr="00B016D0">
              <w:rPr>
                <w:sz w:val="20"/>
                <w:szCs w:val="20"/>
              </w:rPr>
              <w:t>2017</w:t>
            </w:r>
          </w:p>
        </w:tc>
        <w:tc>
          <w:tcPr>
            <w:tcW w:w="1513" w:type="dxa"/>
            <w:tcBorders>
              <w:top w:val="single" w:sz="4" w:space="0" w:color="auto"/>
              <w:left w:val="nil"/>
              <w:bottom w:val="nil"/>
              <w:right w:val="single" w:sz="4" w:space="0" w:color="auto"/>
            </w:tcBorders>
            <w:shd w:val="clear" w:color="000000" w:fill="FFFFFF"/>
            <w:vAlign w:val="center"/>
            <w:hideMark/>
          </w:tcPr>
          <w:p w14:paraId="0A6D3C7E" w14:textId="77777777" w:rsidR="00B016D0" w:rsidRPr="00B016D0" w:rsidRDefault="00B016D0" w:rsidP="00B016D0">
            <w:pPr>
              <w:jc w:val="center"/>
              <w:rPr>
                <w:sz w:val="20"/>
                <w:szCs w:val="20"/>
              </w:rPr>
            </w:pPr>
            <w:r w:rsidRPr="00B016D0">
              <w:rPr>
                <w:sz w:val="20"/>
                <w:szCs w:val="20"/>
              </w:rPr>
              <w:t>504,68</w:t>
            </w:r>
          </w:p>
        </w:tc>
        <w:tc>
          <w:tcPr>
            <w:tcW w:w="1529" w:type="dxa"/>
            <w:tcBorders>
              <w:top w:val="single" w:sz="4" w:space="0" w:color="auto"/>
              <w:left w:val="nil"/>
              <w:bottom w:val="nil"/>
              <w:right w:val="single" w:sz="4" w:space="0" w:color="auto"/>
            </w:tcBorders>
            <w:shd w:val="clear" w:color="000000" w:fill="FFFFFF"/>
            <w:vAlign w:val="center"/>
            <w:hideMark/>
          </w:tcPr>
          <w:p w14:paraId="1BB66B11" w14:textId="77777777" w:rsidR="00B016D0" w:rsidRPr="00B016D0" w:rsidRDefault="00B016D0" w:rsidP="00B016D0">
            <w:pPr>
              <w:jc w:val="center"/>
              <w:rPr>
                <w:sz w:val="20"/>
                <w:szCs w:val="20"/>
              </w:rPr>
            </w:pPr>
            <w:r w:rsidRPr="00B016D0">
              <w:rPr>
                <w:sz w:val="20"/>
                <w:szCs w:val="20"/>
              </w:rPr>
              <w:t>24</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403634FB" w14:textId="77777777" w:rsidR="00B016D0" w:rsidRPr="00B016D0" w:rsidRDefault="00B016D0" w:rsidP="00B016D0">
            <w:pPr>
              <w:jc w:val="center"/>
              <w:rPr>
                <w:sz w:val="20"/>
                <w:szCs w:val="20"/>
              </w:rPr>
            </w:pPr>
            <w:r w:rsidRPr="00B016D0">
              <w:rPr>
                <w:sz w:val="20"/>
                <w:szCs w:val="20"/>
              </w:rPr>
              <w:t>401,29</w:t>
            </w:r>
          </w:p>
        </w:tc>
        <w:tc>
          <w:tcPr>
            <w:tcW w:w="2268" w:type="dxa"/>
            <w:tcBorders>
              <w:top w:val="nil"/>
              <w:left w:val="nil"/>
              <w:bottom w:val="single" w:sz="4" w:space="0" w:color="auto"/>
              <w:right w:val="single" w:sz="8" w:space="0" w:color="auto"/>
            </w:tcBorders>
            <w:shd w:val="clear" w:color="000000" w:fill="FFFFFF"/>
            <w:vAlign w:val="center"/>
          </w:tcPr>
          <w:p w14:paraId="7A9B57CC" w14:textId="77777777" w:rsidR="00B016D0" w:rsidRPr="00B016D0" w:rsidRDefault="00B016D0" w:rsidP="00B016D0">
            <w:pPr>
              <w:jc w:val="center"/>
              <w:rPr>
                <w:sz w:val="20"/>
                <w:szCs w:val="20"/>
              </w:rPr>
            </w:pPr>
            <w:r w:rsidRPr="00B016D0">
              <w:rPr>
                <w:sz w:val="20"/>
                <w:szCs w:val="20"/>
              </w:rPr>
              <w:t>21,03</w:t>
            </w:r>
          </w:p>
        </w:tc>
      </w:tr>
      <w:tr w:rsidR="00B016D0" w:rsidRPr="00B016D0" w14:paraId="761224B3" w14:textId="77777777" w:rsidTr="00FC1F11">
        <w:trPr>
          <w:trHeight w:val="510"/>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4DA8A95C" w14:textId="77777777" w:rsidR="00B016D0" w:rsidRPr="00B016D0" w:rsidRDefault="00B016D0" w:rsidP="00B016D0">
            <w:pPr>
              <w:jc w:val="center"/>
              <w:rPr>
                <w:sz w:val="20"/>
                <w:szCs w:val="20"/>
              </w:rPr>
            </w:pPr>
            <w:r w:rsidRPr="00B016D0">
              <w:rPr>
                <w:sz w:val="20"/>
                <w:szCs w:val="20"/>
              </w:rPr>
              <w:t>15</w:t>
            </w:r>
          </w:p>
        </w:tc>
        <w:tc>
          <w:tcPr>
            <w:tcW w:w="3955" w:type="dxa"/>
            <w:tcBorders>
              <w:top w:val="single" w:sz="4" w:space="0" w:color="auto"/>
              <w:left w:val="nil"/>
              <w:bottom w:val="nil"/>
              <w:right w:val="single" w:sz="8" w:space="0" w:color="auto"/>
            </w:tcBorders>
            <w:shd w:val="clear" w:color="000000" w:fill="FFFFFF"/>
            <w:vAlign w:val="center"/>
            <w:hideMark/>
          </w:tcPr>
          <w:p w14:paraId="5A7619DE" w14:textId="77777777" w:rsidR="00B016D0" w:rsidRPr="00B016D0" w:rsidRDefault="00B016D0" w:rsidP="00B016D0">
            <w:pPr>
              <w:ind w:firstLineChars="100" w:firstLine="200"/>
              <w:jc w:val="center"/>
              <w:rPr>
                <w:sz w:val="20"/>
                <w:szCs w:val="20"/>
              </w:rPr>
            </w:pPr>
            <w:r w:rsidRPr="00B016D0">
              <w:rPr>
                <w:sz w:val="20"/>
                <w:szCs w:val="20"/>
              </w:rPr>
              <w:t>Щит распределительный Ру-0,4 кВт, 000000057</w:t>
            </w:r>
          </w:p>
        </w:tc>
        <w:tc>
          <w:tcPr>
            <w:tcW w:w="2356" w:type="dxa"/>
            <w:tcBorders>
              <w:top w:val="single" w:sz="4" w:space="0" w:color="auto"/>
              <w:left w:val="nil"/>
              <w:bottom w:val="single" w:sz="4" w:space="0" w:color="auto"/>
              <w:right w:val="nil"/>
            </w:tcBorders>
            <w:shd w:val="clear" w:color="auto" w:fill="auto"/>
            <w:vAlign w:val="center"/>
            <w:hideMark/>
          </w:tcPr>
          <w:p w14:paraId="7FCB459E"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single" w:sz="4" w:space="0" w:color="auto"/>
              <w:left w:val="single" w:sz="8" w:space="0" w:color="auto"/>
              <w:bottom w:val="nil"/>
              <w:right w:val="single" w:sz="4" w:space="0" w:color="auto"/>
            </w:tcBorders>
            <w:shd w:val="clear" w:color="000000" w:fill="FFFFFF"/>
            <w:vAlign w:val="center"/>
            <w:hideMark/>
          </w:tcPr>
          <w:p w14:paraId="343AB4C9" w14:textId="77777777" w:rsidR="00B016D0" w:rsidRPr="00B016D0" w:rsidRDefault="00B016D0" w:rsidP="00B016D0">
            <w:pPr>
              <w:jc w:val="center"/>
              <w:rPr>
                <w:sz w:val="20"/>
                <w:szCs w:val="20"/>
              </w:rPr>
            </w:pPr>
            <w:r w:rsidRPr="00B016D0">
              <w:rPr>
                <w:sz w:val="20"/>
                <w:szCs w:val="20"/>
              </w:rPr>
              <w:t>2017</w:t>
            </w:r>
          </w:p>
        </w:tc>
        <w:tc>
          <w:tcPr>
            <w:tcW w:w="1513" w:type="dxa"/>
            <w:tcBorders>
              <w:top w:val="single" w:sz="4" w:space="0" w:color="auto"/>
              <w:left w:val="nil"/>
              <w:bottom w:val="nil"/>
              <w:right w:val="single" w:sz="4" w:space="0" w:color="auto"/>
            </w:tcBorders>
            <w:shd w:val="clear" w:color="000000" w:fill="FFFFFF"/>
            <w:vAlign w:val="center"/>
            <w:hideMark/>
          </w:tcPr>
          <w:p w14:paraId="4B365C8F" w14:textId="77777777" w:rsidR="00B016D0" w:rsidRPr="00B016D0" w:rsidRDefault="00B016D0" w:rsidP="00B016D0">
            <w:pPr>
              <w:jc w:val="center"/>
              <w:rPr>
                <w:sz w:val="20"/>
                <w:szCs w:val="20"/>
              </w:rPr>
            </w:pPr>
            <w:r w:rsidRPr="00B016D0">
              <w:rPr>
                <w:sz w:val="20"/>
                <w:szCs w:val="20"/>
              </w:rPr>
              <w:t>289,64</w:t>
            </w:r>
          </w:p>
        </w:tc>
        <w:tc>
          <w:tcPr>
            <w:tcW w:w="1529" w:type="dxa"/>
            <w:tcBorders>
              <w:top w:val="single" w:sz="4" w:space="0" w:color="auto"/>
              <w:left w:val="nil"/>
              <w:bottom w:val="nil"/>
              <w:right w:val="single" w:sz="4" w:space="0" w:color="auto"/>
            </w:tcBorders>
            <w:shd w:val="clear" w:color="000000" w:fill="FFFFFF"/>
            <w:vAlign w:val="center"/>
            <w:hideMark/>
          </w:tcPr>
          <w:p w14:paraId="7F89B61C"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611C3A0B" w14:textId="77777777" w:rsidR="00B016D0" w:rsidRPr="00B016D0" w:rsidRDefault="00B016D0" w:rsidP="00B016D0">
            <w:pPr>
              <w:jc w:val="center"/>
              <w:rPr>
                <w:sz w:val="20"/>
                <w:szCs w:val="20"/>
              </w:rPr>
            </w:pPr>
            <w:r w:rsidRPr="00B016D0">
              <w:rPr>
                <w:sz w:val="20"/>
                <w:szCs w:val="20"/>
              </w:rPr>
              <w:t>111,63</w:t>
            </w:r>
          </w:p>
        </w:tc>
        <w:tc>
          <w:tcPr>
            <w:tcW w:w="2268" w:type="dxa"/>
            <w:tcBorders>
              <w:top w:val="nil"/>
              <w:left w:val="nil"/>
              <w:bottom w:val="single" w:sz="4" w:space="0" w:color="auto"/>
              <w:right w:val="single" w:sz="8" w:space="0" w:color="auto"/>
            </w:tcBorders>
            <w:shd w:val="clear" w:color="000000" w:fill="FFFFFF"/>
            <w:vAlign w:val="center"/>
          </w:tcPr>
          <w:p w14:paraId="12EBAB2A" w14:textId="77777777" w:rsidR="00B016D0" w:rsidRPr="00B016D0" w:rsidRDefault="00B016D0" w:rsidP="00B016D0">
            <w:pPr>
              <w:jc w:val="center"/>
              <w:rPr>
                <w:sz w:val="20"/>
                <w:szCs w:val="20"/>
              </w:rPr>
            </w:pPr>
            <w:r w:rsidRPr="00B016D0">
              <w:rPr>
                <w:sz w:val="20"/>
                <w:szCs w:val="20"/>
              </w:rPr>
              <w:t>28,96</w:t>
            </w:r>
          </w:p>
        </w:tc>
      </w:tr>
      <w:tr w:rsidR="00B016D0" w:rsidRPr="00B016D0" w14:paraId="421C8AE9" w14:textId="77777777" w:rsidTr="00FC1F11">
        <w:trPr>
          <w:trHeight w:val="559"/>
        </w:trPr>
        <w:tc>
          <w:tcPr>
            <w:tcW w:w="503" w:type="dxa"/>
            <w:tcBorders>
              <w:top w:val="nil"/>
              <w:left w:val="single" w:sz="8" w:space="0" w:color="auto"/>
              <w:bottom w:val="single" w:sz="4" w:space="0" w:color="auto"/>
              <w:right w:val="single" w:sz="8" w:space="0" w:color="auto"/>
            </w:tcBorders>
            <w:shd w:val="clear" w:color="000000" w:fill="FFFFFF"/>
            <w:noWrap/>
            <w:hideMark/>
          </w:tcPr>
          <w:p w14:paraId="3116DAF1" w14:textId="77777777" w:rsidR="00B016D0" w:rsidRPr="00B016D0" w:rsidRDefault="00B016D0" w:rsidP="00B016D0">
            <w:pPr>
              <w:jc w:val="center"/>
              <w:rPr>
                <w:sz w:val="20"/>
                <w:szCs w:val="20"/>
              </w:rPr>
            </w:pPr>
          </w:p>
          <w:p w14:paraId="54DA2964" w14:textId="77777777" w:rsidR="00B016D0" w:rsidRPr="00B016D0" w:rsidRDefault="00B016D0" w:rsidP="00B016D0">
            <w:pPr>
              <w:jc w:val="center"/>
              <w:rPr>
                <w:sz w:val="20"/>
                <w:szCs w:val="20"/>
              </w:rPr>
            </w:pPr>
          </w:p>
          <w:p w14:paraId="5072B300" w14:textId="77777777" w:rsidR="00B016D0" w:rsidRPr="00B016D0" w:rsidRDefault="00B016D0" w:rsidP="00B016D0">
            <w:pPr>
              <w:jc w:val="center"/>
              <w:rPr>
                <w:sz w:val="20"/>
                <w:szCs w:val="20"/>
              </w:rPr>
            </w:pPr>
            <w:r w:rsidRPr="00B016D0">
              <w:rPr>
                <w:sz w:val="20"/>
                <w:szCs w:val="20"/>
              </w:rPr>
              <w:t>16</w:t>
            </w:r>
          </w:p>
        </w:tc>
        <w:tc>
          <w:tcPr>
            <w:tcW w:w="3955" w:type="dxa"/>
            <w:tcBorders>
              <w:top w:val="single" w:sz="4" w:space="0" w:color="auto"/>
              <w:left w:val="nil"/>
              <w:bottom w:val="nil"/>
              <w:right w:val="single" w:sz="8" w:space="0" w:color="auto"/>
            </w:tcBorders>
            <w:shd w:val="clear" w:color="auto" w:fill="auto"/>
            <w:vAlign w:val="center"/>
            <w:hideMark/>
          </w:tcPr>
          <w:p w14:paraId="5B49E063" w14:textId="77777777" w:rsidR="00B016D0" w:rsidRPr="00B016D0" w:rsidRDefault="00B016D0" w:rsidP="00B016D0">
            <w:pPr>
              <w:ind w:firstLineChars="100" w:firstLine="200"/>
              <w:jc w:val="center"/>
              <w:rPr>
                <w:sz w:val="20"/>
                <w:szCs w:val="20"/>
              </w:rPr>
            </w:pPr>
            <w:r w:rsidRPr="00B016D0">
              <w:rPr>
                <w:sz w:val="20"/>
                <w:szCs w:val="20"/>
              </w:rPr>
              <w:t>Электродвигатель трехфазный асинхронный типа АИР280М4, 00-000009</w:t>
            </w:r>
          </w:p>
        </w:tc>
        <w:tc>
          <w:tcPr>
            <w:tcW w:w="2356" w:type="dxa"/>
            <w:tcBorders>
              <w:top w:val="nil"/>
              <w:left w:val="nil"/>
              <w:bottom w:val="single" w:sz="4" w:space="0" w:color="auto"/>
              <w:right w:val="nil"/>
            </w:tcBorders>
            <w:shd w:val="clear" w:color="auto" w:fill="auto"/>
            <w:vAlign w:val="center"/>
            <w:hideMark/>
          </w:tcPr>
          <w:p w14:paraId="3C322A8E"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single" w:sz="4" w:space="0" w:color="auto"/>
              <w:left w:val="single" w:sz="8" w:space="0" w:color="auto"/>
              <w:bottom w:val="nil"/>
              <w:right w:val="single" w:sz="4" w:space="0" w:color="auto"/>
            </w:tcBorders>
            <w:shd w:val="clear" w:color="000000" w:fill="FFFFFF"/>
            <w:vAlign w:val="center"/>
            <w:hideMark/>
          </w:tcPr>
          <w:p w14:paraId="6B975556" w14:textId="77777777" w:rsidR="00B016D0" w:rsidRPr="00B016D0" w:rsidRDefault="00B016D0" w:rsidP="00B016D0">
            <w:pPr>
              <w:jc w:val="center"/>
              <w:rPr>
                <w:sz w:val="20"/>
                <w:szCs w:val="20"/>
              </w:rPr>
            </w:pPr>
            <w:r w:rsidRPr="00B016D0">
              <w:rPr>
                <w:sz w:val="20"/>
                <w:szCs w:val="20"/>
              </w:rPr>
              <w:t>2018</w:t>
            </w:r>
          </w:p>
        </w:tc>
        <w:tc>
          <w:tcPr>
            <w:tcW w:w="1513" w:type="dxa"/>
            <w:tcBorders>
              <w:top w:val="single" w:sz="4" w:space="0" w:color="auto"/>
              <w:left w:val="nil"/>
              <w:bottom w:val="nil"/>
              <w:right w:val="single" w:sz="4" w:space="0" w:color="auto"/>
            </w:tcBorders>
            <w:shd w:val="clear" w:color="000000" w:fill="FFFFFF"/>
            <w:vAlign w:val="center"/>
            <w:hideMark/>
          </w:tcPr>
          <w:p w14:paraId="27B1B696" w14:textId="77777777" w:rsidR="00B016D0" w:rsidRPr="00B016D0" w:rsidRDefault="00B016D0" w:rsidP="00B016D0">
            <w:pPr>
              <w:jc w:val="center"/>
              <w:rPr>
                <w:sz w:val="20"/>
                <w:szCs w:val="20"/>
              </w:rPr>
            </w:pPr>
            <w:r w:rsidRPr="00B016D0">
              <w:rPr>
                <w:sz w:val="20"/>
                <w:szCs w:val="20"/>
              </w:rPr>
              <w:t>122,03</w:t>
            </w:r>
          </w:p>
        </w:tc>
        <w:tc>
          <w:tcPr>
            <w:tcW w:w="1529" w:type="dxa"/>
            <w:tcBorders>
              <w:top w:val="single" w:sz="4" w:space="0" w:color="auto"/>
              <w:left w:val="nil"/>
              <w:bottom w:val="nil"/>
              <w:right w:val="single" w:sz="4" w:space="0" w:color="auto"/>
            </w:tcBorders>
            <w:shd w:val="clear" w:color="000000" w:fill="FFFFFF"/>
            <w:vAlign w:val="center"/>
            <w:hideMark/>
          </w:tcPr>
          <w:p w14:paraId="67B65329"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58A12E59" w14:textId="77777777" w:rsidR="00B016D0" w:rsidRPr="00B016D0" w:rsidRDefault="00B016D0" w:rsidP="00B016D0">
            <w:pPr>
              <w:jc w:val="center"/>
              <w:rPr>
                <w:sz w:val="20"/>
                <w:szCs w:val="20"/>
              </w:rPr>
            </w:pPr>
            <w:r w:rsidRPr="00B016D0">
              <w:rPr>
                <w:sz w:val="20"/>
                <w:szCs w:val="20"/>
              </w:rPr>
              <w:t>49,58</w:t>
            </w:r>
          </w:p>
        </w:tc>
        <w:tc>
          <w:tcPr>
            <w:tcW w:w="2268" w:type="dxa"/>
            <w:tcBorders>
              <w:top w:val="nil"/>
              <w:left w:val="nil"/>
              <w:bottom w:val="single" w:sz="4" w:space="0" w:color="auto"/>
              <w:right w:val="single" w:sz="8" w:space="0" w:color="auto"/>
            </w:tcBorders>
            <w:shd w:val="clear" w:color="000000" w:fill="FFFFFF"/>
            <w:vAlign w:val="center"/>
          </w:tcPr>
          <w:p w14:paraId="3A7C0019" w14:textId="77777777" w:rsidR="00B016D0" w:rsidRPr="00B016D0" w:rsidRDefault="00B016D0" w:rsidP="00B016D0">
            <w:pPr>
              <w:jc w:val="center"/>
              <w:rPr>
                <w:sz w:val="20"/>
                <w:szCs w:val="20"/>
              </w:rPr>
            </w:pPr>
            <w:r w:rsidRPr="00B016D0">
              <w:rPr>
                <w:sz w:val="20"/>
                <w:szCs w:val="20"/>
              </w:rPr>
              <w:t>12,20</w:t>
            </w:r>
          </w:p>
        </w:tc>
      </w:tr>
      <w:tr w:rsidR="00B016D0" w:rsidRPr="00B016D0" w14:paraId="07F76971" w14:textId="77777777" w:rsidTr="00FC1F11">
        <w:trPr>
          <w:trHeight w:val="480"/>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5C09DF97" w14:textId="77777777" w:rsidR="00B016D0" w:rsidRPr="00B016D0" w:rsidRDefault="00B016D0" w:rsidP="00B016D0">
            <w:pPr>
              <w:jc w:val="center"/>
              <w:rPr>
                <w:sz w:val="20"/>
                <w:szCs w:val="20"/>
              </w:rPr>
            </w:pPr>
            <w:r w:rsidRPr="00B016D0">
              <w:rPr>
                <w:sz w:val="20"/>
                <w:szCs w:val="20"/>
              </w:rPr>
              <w:t>17</w:t>
            </w:r>
          </w:p>
        </w:tc>
        <w:tc>
          <w:tcPr>
            <w:tcW w:w="3955" w:type="dxa"/>
            <w:tcBorders>
              <w:top w:val="single" w:sz="4" w:space="0" w:color="auto"/>
              <w:left w:val="nil"/>
              <w:bottom w:val="single" w:sz="4" w:space="0" w:color="auto"/>
              <w:right w:val="single" w:sz="8" w:space="0" w:color="auto"/>
            </w:tcBorders>
            <w:shd w:val="clear" w:color="000000" w:fill="FFFFFF"/>
            <w:vAlign w:val="center"/>
            <w:hideMark/>
          </w:tcPr>
          <w:p w14:paraId="01D3809F" w14:textId="77777777" w:rsidR="00B016D0" w:rsidRPr="00B016D0" w:rsidRDefault="00B016D0" w:rsidP="00B016D0">
            <w:pPr>
              <w:ind w:firstLineChars="100" w:firstLine="200"/>
              <w:jc w:val="center"/>
              <w:rPr>
                <w:sz w:val="20"/>
                <w:szCs w:val="20"/>
              </w:rPr>
            </w:pPr>
            <w:r w:rsidRPr="00B016D0">
              <w:rPr>
                <w:sz w:val="20"/>
                <w:szCs w:val="20"/>
              </w:rPr>
              <w:t>Котел водогрейный № 1, КВ - 7,0 - 110, 00БП-000001</w:t>
            </w:r>
          </w:p>
        </w:tc>
        <w:tc>
          <w:tcPr>
            <w:tcW w:w="2356" w:type="dxa"/>
            <w:tcBorders>
              <w:top w:val="nil"/>
              <w:left w:val="nil"/>
              <w:bottom w:val="single" w:sz="4" w:space="0" w:color="auto"/>
              <w:right w:val="nil"/>
            </w:tcBorders>
            <w:shd w:val="clear" w:color="auto" w:fill="auto"/>
            <w:vAlign w:val="center"/>
            <w:hideMark/>
          </w:tcPr>
          <w:p w14:paraId="29FA024B"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736C95E" w14:textId="77777777" w:rsidR="00B016D0" w:rsidRPr="00B016D0" w:rsidRDefault="00B016D0" w:rsidP="00B016D0">
            <w:pPr>
              <w:jc w:val="center"/>
              <w:rPr>
                <w:sz w:val="20"/>
                <w:szCs w:val="20"/>
              </w:rPr>
            </w:pPr>
            <w:r w:rsidRPr="00B016D0">
              <w:rPr>
                <w:sz w:val="20"/>
                <w:szCs w:val="20"/>
              </w:rPr>
              <w:t>2018</w:t>
            </w:r>
          </w:p>
        </w:tc>
        <w:tc>
          <w:tcPr>
            <w:tcW w:w="1513" w:type="dxa"/>
            <w:tcBorders>
              <w:top w:val="single" w:sz="4" w:space="0" w:color="auto"/>
              <w:left w:val="nil"/>
              <w:bottom w:val="single" w:sz="4" w:space="0" w:color="auto"/>
              <w:right w:val="single" w:sz="4" w:space="0" w:color="auto"/>
            </w:tcBorders>
            <w:shd w:val="clear" w:color="000000" w:fill="FFFFFF"/>
            <w:vAlign w:val="center"/>
            <w:hideMark/>
          </w:tcPr>
          <w:p w14:paraId="0BD80EFE" w14:textId="77777777" w:rsidR="00B016D0" w:rsidRPr="00B016D0" w:rsidRDefault="00B016D0" w:rsidP="00B016D0">
            <w:pPr>
              <w:jc w:val="center"/>
              <w:rPr>
                <w:sz w:val="20"/>
                <w:szCs w:val="20"/>
              </w:rPr>
            </w:pPr>
            <w:r w:rsidRPr="00B016D0">
              <w:rPr>
                <w:sz w:val="20"/>
                <w:szCs w:val="20"/>
              </w:rPr>
              <w:t>13 426,84</w:t>
            </w:r>
          </w:p>
        </w:tc>
        <w:tc>
          <w:tcPr>
            <w:tcW w:w="1529" w:type="dxa"/>
            <w:tcBorders>
              <w:top w:val="single" w:sz="4" w:space="0" w:color="auto"/>
              <w:left w:val="nil"/>
              <w:bottom w:val="single" w:sz="4" w:space="0" w:color="auto"/>
              <w:right w:val="single" w:sz="4" w:space="0" w:color="auto"/>
            </w:tcBorders>
            <w:shd w:val="clear" w:color="000000" w:fill="FFFFFF"/>
            <w:vAlign w:val="center"/>
            <w:hideMark/>
          </w:tcPr>
          <w:p w14:paraId="7AC3D2DA"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457CF852" w14:textId="77777777" w:rsidR="00B016D0" w:rsidRPr="00B016D0" w:rsidRDefault="00B016D0" w:rsidP="00B016D0">
            <w:pPr>
              <w:jc w:val="center"/>
              <w:rPr>
                <w:sz w:val="20"/>
                <w:szCs w:val="20"/>
              </w:rPr>
            </w:pPr>
            <w:r w:rsidRPr="00B016D0">
              <w:rPr>
                <w:sz w:val="20"/>
                <w:szCs w:val="20"/>
              </w:rPr>
              <w:t>8 056,10</w:t>
            </w:r>
          </w:p>
        </w:tc>
        <w:tc>
          <w:tcPr>
            <w:tcW w:w="2268" w:type="dxa"/>
            <w:tcBorders>
              <w:top w:val="nil"/>
              <w:left w:val="nil"/>
              <w:bottom w:val="single" w:sz="4" w:space="0" w:color="auto"/>
              <w:right w:val="single" w:sz="8" w:space="0" w:color="auto"/>
            </w:tcBorders>
            <w:shd w:val="clear" w:color="000000" w:fill="FFFFFF"/>
            <w:vAlign w:val="center"/>
          </w:tcPr>
          <w:p w14:paraId="664F36D5" w14:textId="77777777" w:rsidR="00B016D0" w:rsidRPr="00B016D0" w:rsidRDefault="00B016D0" w:rsidP="00B016D0">
            <w:pPr>
              <w:jc w:val="center"/>
              <w:rPr>
                <w:sz w:val="20"/>
                <w:szCs w:val="20"/>
              </w:rPr>
            </w:pPr>
            <w:r w:rsidRPr="00B016D0">
              <w:rPr>
                <w:sz w:val="20"/>
                <w:szCs w:val="20"/>
              </w:rPr>
              <w:t>1 342,68</w:t>
            </w:r>
          </w:p>
        </w:tc>
      </w:tr>
      <w:tr w:rsidR="00B016D0" w:rsidRPr="00B016D0" w14:paraId="3A7E527B" w14:textId="77777777" w:rsidTr="00FC1F11">
        <w:trPr>
          <w:trHeight w:val="636"/>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3994C248" w14:textId="77777777" w:rsidR="00B016D0" w:rsidRPr="00B016D0" w:rsidRDefault="00B016D0" w:rsidP="00B016D0">
            <w:pPr>
              <w:jc w:val="center"/>
              <w:rPr>
                <w:sz w:val="20"/>
                <w:szCs w:val="20"/>
              </w:rPr>
            </w:pPr>
            <w:r w:rsidRPr="00B016D0">
              <w:rPr>
                <w:sz w:val="20"/>
                <w:szCs w:val="20"/>
              </w:rPr>
              <w:t>18</w:t>
            </w:r>
          </w:p>
        </w:tc>
        <w:tc>
          <w:tcPr>
            <w:tcW w:w="3955" w:type="dxa"/>
            <w:tcBorders>
              <w:top w:val="nil"/>
              <w:left w:val="nil"/>
              <w:bottom w:val="nil"/>
              <w:right w:val="single" w:sz="8" w:space="0" w:color="auto"/>
            </w:tcBorders>
            <w:shd w:val="clear" w:color="000000" w:fill="FFFFFF"/>
            <w:vAlign w:val="center"/>
            <w:hideMark/>
          </w:tcPr>
          <w:p w14:paraId="1AEE20C5" w14:textId="77777777" w:rsidR="00B016D0" w:rsidRPr="00B016D0" w:rsidRDefault="00B016D0" w:rsidP="00B016D0">
            <w:pPr>
              <w:ind w:firstLineChars="100" w:firstLine="200"/>
              <w:jc w:val="center"/>
              <w:rPr>
                <w:sz w:val="20"/>
                <w:szCs w:val="20"/>
              </w:rPr>
            </w:pPr>
            <w:r w:rsidRPr="00B016D0">
              <w:rPr>
                <w:sz w:val="20"/>
                <w:szCs w:val="20"/>
              </w:rPr>
              <w:t>Система золоудаления котла №1, 00БП-000012</w:t>
            </w:r>
          </w:p>
        </w:tc>
        <w:tc>
          <w:tcPr>
            <w:tcW w:w="2356" w:type="dxa"/>
            <w:tcBorders>
              <w:top w:val="nil"/>
              <w:left w:val="nil"/>
              <w:bottom w:val="single" w:sz="4" w:space="0" w:color="auto"/>
              <w:right w:val="nil"/>
            </w:tcBorders>
            <w:shd w:val="clear" w:color="auto" w:fill="auto"/>
            <w:vAlign w:val="center"/>
            <w:hideMark/>
          </w:tcPr>
          <w:p w14:paraId="3C6BEC86"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nil"/>
              <w:left w:val="single" w:sz="8" w:space="0" w:color="auto"/>
              <w:bottom w:val="nil"/>
              <w:right w:val="single" w:sz="4" w:space="0" w:color="auto"/>
            </w:tcBorders>
            <w:shd w:val="clear" w:color="000000" w:fill="FFFFFF"/>
            <w:vAlign w:val="center"/>
            <w:hideMark/>
          </w:tcPr>
          <w:p w14:paraId="135DAB0C" w14:textId="77777777" w:rsidR="00B016D0" w:rsidRPr="00B016D0" w:rsidRDefault="00B016D0" w:rsidP="00B016D0">
            <w:pPr>
              <w:jc w:val="center"/>
              <w:rPr>
                <w:sz w:val="20"/>
                <w:szCs w:val="20"/>
              </w:rPr>
            </w:pPr>
            <w:r w:rsidRPr="00B016D0">
              <w:rPr>
                <w:sz w:val="20"/>
                <w:szCs w:val="20"/>
              </w:rPr>
              <w:t>2018</w:t>
            </w:r>
          </w:p>
        </w:tc>
        <w:tc>
          <w:tcPr>
            <w:tcW w:w="1513" w:type="dxa"/>
            <w:tcBorders>
              <w:top w:val="nil"/>
              <w:left w:val="nil"/>
              <w:bottom w:val="nil"/>
              <w:right w:val="single" w:sz="4" w:space="0" w:color="auto"/>
            </w:tcBorders>
            <w:shd w:val="clear" w:color="000000" w:fill="FFFFFF"/>
            <w:vAlign w:val="center"/>
            <w:hideMark/>
          </w:tcPr>
          <w:p w14:paraId="0B77A116" w14:textId="77777777" w:rsidR="00B016D0" w:rsidRPr="00B016D0" w:rsidRDefault="00B016D0" w:rsidP="00B016D0">
            <w:pPr>
              <w:jc w:val="center"/>
              <w:rPr>
                <w:sz w:val="20"/>
                <w:szCs w:val="20"/>
              </w:rPr>
            </w:pPr>
            <w:r w:rsidRPr="00B016D0">
              <w:rPr>
                <w:sz w:val="20"/>
                <w:szCs w:val="20"/>
              </w:rPr>
              <w:t>1 550,27</w:t>
            </w:r>
          </w:p>
        </w:tc>
        <w:tc>
          <w:tcPr>
            <w:tcW w:w="1529" w:type="dxa"/>
            <w:tcBorders>
              <w:top w:val="nil"/>
              <w:left w:val="nil"/>
              <w:bottom w:val="nil"/>
              <w:right w:val="single" w:sz="4" w:space="0" w:color="auto"/>
            </w:tcBorders>
            <w:shd w:val="clear" w:color="000000" w:fill="FFFFFF"/>
            <w:vAlign w:val="center"/>
            <w:hideMark/>
          </w:tcPr>
          <w:p w14:paraId="076B858A"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42EEA99E" w14:textId="77777777" w:rsidR="00B016D0" w:rsidRPr="00B016D0" w:rsidRDefault="00B016D0" w:rsidP="00B016D0">
            <w:pPr>
              <w:jc w:val="center"/>
              <w:rPr>
                <w:sz w:val="20"/>
                <w:szCs w:val="20"/>
              </w:rPr>
            </w:pPr>
            <w:r w:rsidRPr="00B016D0">
              <w:rPr>
                <w:sz w:val="20"/>
                <w:szCs w:val="20"/>
              </w:rPr>
              <w:t xml:space="preserve"> 930,16</w:t>
            </w:r>
          </w:p>
        </w:tc>
        <w:tc>
          <w:tcPr>
            <w:tcW w:w="2268" w:type="dxa"/>
            <w:tcBorders>
              <w:top w:val="nil"/>
              <w:left w:val="nil"/>
              <w:bottom w:val="single" w:sz="4" w:space="0" w:color="auto"/>
              <w:right w:val="single" w:sz="8" w:space="0" w:color="auto"/>
            </w:tcBorders>
            <w:shd w:val="clear" w:color="000000" w:fill="FFFFFF"/>
            <w:vAlign w:val="center"/>
          </w:tcPr>
          <w:p w14:paraId="58EDEBDD" w14:textId="77777777" w:rsidR="00B016D0" w:rsidRPr="00B016D0" w:rsidRDefault="00B016D0" w:rsidP="00B016D0">
            <w:pPr>
              <w:jc w:val="center"/>
              <w:rPr>
                <w:sz w:val="20"/>
                <w:szCs w:val="20"/>
              </w:rPr>
            </w:pPr>
            <w:r w:rsidRPr="00B016D0">
              <w:rPr>
                <w:sz w:val="20"/>
                <w:szCs w:val="20"/>
              </w:rPr>
              <w:t>155,03</w:t>
            </w:r>
          </w:p>
        </w:tc>
      </w:tr>
      <w:tr w:rsidR="00B016D0" w:rsidRPr="00B016D0" w14:paraId="597ADFA3" w14:textId="77777777" w:rsidTr="00FC1F11">
        <w:trPr>
          <w:trHeight w:val="636"/>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1B2F0051" w14:textId="77777777" w:rsidR="00B016D0" w:rsidRPr="00B016D0" w:rsidRDefault="00B016D0" w:rsidP="00B016D0">
            <w:pPr>
              <w:jc w:val="center"/>
              <w:rPr>
                <w:sz w:val="20"/>
                <w:szCs w:val="20"/>
              </w:rPr>
            </w:pPr>
            <w:r w:rsidRPr="00B016D0">
              <w:rPr>
                <w:sz w:val="20"/>
                <w:szCs w:val="20"/>
              </w:rPr>
              <w:t>19</w:t>
            </w:r>
          </w:p>
        </w:tc>
        <w:tc>
          <w:tcPr>
            <w:tcW w:w="3955" w:type="dxa"/>
            <w:tcBorders>
              <w:top w:val="single" w:sz="4" w:space="0" w:color="auto"/>
              <w:left w:val="nil"/>
              <w:bottom w:val="nil"/>
              <w:right w:val="single" w:sz="8" w:space="0" w:color="auto"/>
            </w:tcBorders>
            <w:shd w:val="clear" w:color="000000" w:fill="FFFFFF"/>
            <w:vAlign w:val="center"/>
            <w:hideMark/>
          </w:tcPr>
          <w:p w14:paraId="752BEFC6" w14:textId="77777777" w:rsidR="00B016D0" w:rsidRPr="00B016D0" w:rsidRDefault="00B016D0" w:rsidP="00B016D0">
            <w:pPr>
              <w:ind w:firstLineChars="100" w:firstLine="200"/>
              <w:jc w:val="center"/>
              <w:rPr>
                <w:sz w:val="20"/>
                <w:szCs w:val="20"/>
              </w:rPr>
            </w:pPr>
            <w:r w:rsidRPr="00B016D0">
              <w:rPr>
                <w:sz w:val="20"/>
                <w:szCs w:val="20"/>
              </w:rPr>
              <w:t>Система золоудаления котла №2, 00БП-000013</w:t>
            </w:r>
          </w:p>
        </w:tc>
        <w:tc>
          <w:tcPr>
            <w:tcW w:w="2356" w:type="dxa"/>
            <w:tcBorders>
              <w:top w:val="nil"/>
              <w:left w:val="nil"/>
              <w:bottom w:val="single" w:sz="4" w:space="0" w:color="auto"/>
              <w:right w:val="nil"/>
            </w:tcBorders>
            <w:shd w:val="clear" w:color="auto" w:fill="auto"/>
            <w:vAlign w:val="center"/>
            <w:hideMark/>
          </w:tcPr>
          <w:p w14:paraId="319A82A8"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single" w:sz="4" w:space="0" w:color="auto"/>
              <w:left w:val="single" w:sz="8" w:space="0" w:color="auto"/>
              <w:bottom w:val="nil"/>
              <w:right w:val="single" w:sz="4" w:space="0" w:color="auto"/>
            </w:tcBorders>
            <w:shd w:val="clear" w:color="000000" w:fill="FFFFFF"/>
            <w:vAlign w:val="center"/>
            <w:hideMark/>
          </w:tcPr>
          <w:p w14:paraId="0F932719" w14:textId="77777777" w:rsidR="00B016D0" w:rsidRPr="00B016D0" w:rsidRDefault="00B016D0" w:rsidP="00B016D0">
            <w:pPr>
              <w:jc w:val="center"/>
              <w:rPr>
                <w:sz w:val="20"/>
                <w:szCs w:val="20"/>
              </w:rPr>
            </w:pPr>
            <w:r w:rsidRPr="00B016D0">
              <w:rPr>
                <w:sz w:val="20"/>
                <w:szCs w:val="20"/>
              </w:rPr>
              <w:t>2018</w:t>
            </w:r>
          </w:p>
        </w:tc>
        <w:tc>
          <w:tcPr>
            <w:tcW w:w="1513" w:type="dxa"/>
            <w:tcBorders>
              <w:top w:val="single" w:sz="4" w:space="0" w:color="auto"/>
              <w:left w:val="nil"/>
              <w:bottom w:val="nil"/>
              <w:right w:val="single" w:sz="4" w:space="0" w:color="auto"/>
            </w:tcBorders>
            <w:shd w:val="clear" w:color="000000" w:fill="FFFFFF"/>
            <w:vAlign w:val="center"/>
            <w:hideMark/>
          </w:tcPr>
          <w:p w14:paraId="1B4FA92D" w14:textId="77777777" w:rsidR="00B016D0" w:rsidRPr="00B016D0" w:rsidRDefault="00B016D0" w:rsidP="00B016D0">
            <w:pPr>
              <w:jc w:val="center"/>
              <w:rPr>
                <w:sz w:val="20"/>
                <w:szCs w:val="20"/>
              </w:rPr>
            </w:pPr>
            <w:r w:rsidRPr="00B016D0">
              <w:rPr>
                <w:sz w:val="20"/>
                <w:szCs w:val="20"/>
              </w:rPr>
              <w:t>1 550,27</w:t>
            </w:r>
          </w:p>
        </w:tc>
        <w:tc>
          <w:tcPr>
            <w:tcW w:w="1529" w:type="dxa"/>
            <w:tcBorders>
              <w:top w:val="single" w:sz="4" w:space="0" w:color="auto"/>
              <w:left w:val="nil"/>
              <w:bottom w:val="nil"/>
              <w:right w:val="single" w:sz="4" w:space="0" w:color="auto"/>
            </w:tcBorders>
            <w:shd w:val="clear" w:color="000000" w:fill="FFFFFF"/>
            <w:vAlign w:val="center"/>
            <w:hideMark/>
          </w:tcPr>
          <w:p w14:paraId="5A19D493"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2BFCF235" w14:textId="77777777" w:rsidR="00B016D0" w:rsidRPr="00B016D0" w:rsidRDefault="00B016D0" w:rsidP="00B016D0">
            <w:pPr>
              <w:jc w:val="center"/>
              <w:rPr>
                <w:sz w:val="20"/>
                <w:szCs w:val="20"/>
              </w:rPr>
            </w:pPr>
            <w:r w:rsidRPr="00B016D0">
              <w:rPr>
                <w:sz w:val="20"/>
                <w:szCs w:val="20"/>
              </w:rPr>
              <w:t>930,16</w:t>
            </w:r>
          </w:p>
        </w:tc>
        <w:tc>
          <w:tcPr>
            <w:tcW w:w="2268" w:type="dxa"/>
            <w:tcBorders>
              <w:top w:val="nil"/>
              <w:left w:val="nil"/>
              <w:bottom w:val="single" w:sz="4" w:space="0" w:color="auto"/>
              <w:right w:val="single" w:sz="8" w:space="0" w:color="auto"/>
            </w:tcBorders>
            <w:shd w:val="clear" w:color="000000" w:fill="FFFFFF"/>
            <w:vAlign w:val="center"/>
          </w:tcPr>
          <w:p w14:paraId="21E496D3" w14:textId="77777777" w:rsidR="00B016D0" w:rsidRPr="00B016D0" w:rsidRDefault="00B016D0" w:rsidP="00B016D0">
            <w:pPr>
              <w:jc w:val="center"/>
              <w:rPr>
                <w:sz w:val="20"/>
                <w:szCs w:val="20"/>
              </w:rPr>
            </w:pPr>
            <w:r w:rsidRPr="00B016D0">
              <w:rPr>
                <w:sz w:val="20"/>
                <w:szCs w:val="20"/>
              </w:rPr>
              <w:t>155,03</w:t>
            </w:r>
          </w:p>
        </w:tc>
      </w:tr>
      <w:tr w:rsidR="00B016D0" w:rsidRPr="00B016D0" w14:paraId="2C8EE333" w14:textId="77777777" w:rsidTr="00FC1F11">
        <w:trPr>
          <w:trHeight w:val="576"/>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59E258E3" w14:textId="77777777" w:rsidR="00B016D0" w:rsidRPr="00B016D0" w:rsidRDefault="00B016D0" w:rsidP="00B016D0">
            <w:pPr>
              <w:jc w:val="center"/>
              <w:rPr>
                <w:sz w:val="20"/>
                <w:szCs w:val="20"/>
              </w:rPr>
            </w:pPr>
            <w:r w:rsidRPr="00B016D0">
              <w:rPr>
                <w:sz w:val="20"/>
                <w:szCs w:val="20"/>
              </w:rPr>
              <w:t>20</w:t>
            </w:r>
          </w:p>
        </w:tc>
        <w:tc>
          <w:tcPr>
            <w:tcW w:w="3955" w:type="dxa"/>
            <w:tcBorders>
              <w:top w:val="single" w:sz="4" w:space="0" w:color="auto"/>
              <w:left w:val="nil"/>
              <w:bottom w:val="nil"/>
              <w:right w:val="single" w:sz="8" w:space="0" w:color="auto"/>
            </w:tcBorders>
            <w:shd w:val="clear" w:color="000000" w:fill="FFFFFF"/>
            <w:vAlign w:val="center"/>
            <w:hideMark/>
          </w:tcPr>
          <w:p w14:paraId="5B78F326" w14:textId="77777777" w:rsidR="00B016D0" w:rsidRPr="00B016D0" w:rsidRDefault="00B016D0" w:rsidP="00B016D0">
            <w:pPr>
              <w:ind w:firstLineChars="100" w:firstLine="200"/>
              <w:jc w:val="center"/>
              <w:rPr>
                <w:sz w:val="20"/>
                <w:szCs w:val="20"/>
              </w:rPr>
            </w:pPr>
            <w:r w:rsidRPr="00B016D0">
              <w:rPr>
                <w:sz w:val="20"/>
                <w:szCs w:val="20"/>
              </w:rPr>
              <w:t>Система золоудаления котла №3, 00БП-000014</w:t>
            </w:r>
          </w:p>
        </w:tc>
        <w:tc>
          <w:tcPr>
            <w:tcW w:w="2356" w:type="dxa"/>
            <w:tcBorders>
              <w:top w:val="nil"/>
              <w:left w:val="nil"/>
              <w:bottom w:val="single" w:sz="4" w:space="0" w:color="auto"/>
              <w:right w:val="nil"/>
            </w:tcBorders>
            <w:shd w:val="clear" w:color="auto" w:fill="auto"/>
            <w:vAlign w:val="center"/>
            <w:hideMark/>
          </w:tcPr>
          <w:p w14:paraId="4A14EE38"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single" w:sz="4" w:space="0" w:color="auto"/>
              <w:left w:val="single" w:sz="8" w:space="0" w:color="auto"/>
              <w:bottom w:val="nil"/>
              <w:right w:val="single" w:sz="4" w:space="0" w:color="auto"/>
            </w:tcBorders>
            <w:shd w:val="clear" w:color="000000" w:fill="FFFFFF"/>
            <w:vAlign w:val="center"/>
            <w:hideMark/>
          </w:tcPr>
          <w:p w14:paraId="2003A606" w14:textId="77777777" w:rsidR="00B016D0" w:rsidRPr="00B016D0" w:rsidRDefault="00B016D0" w:rsidP="00B016D0">
            <w:pPr>
              <w:jc w:val="center"/>
              <w:rPr>
                <w:sz w:val="20"/>
                <w:szCs w:val="20"/>
              </w:rPr>
            </w:pPr>
            <w:r w:rsidRPr="00B016D0">
              <w:rPr>
                <w:sz w:val="20"/>
                <w:szCs w:val="20"/>
              </w:rPr>
              <w:t>2018</w:t>
            </w:r>
          </w:p>
        </w:tc>
        <w:tc>
          <w:tcPr>
            <w:tcW w:w="1513" w:type="dxa"/>
            <w:tcBorders>
              <w:top w:val="single" w:sz="4" w:space="0" w:color="auto"/>
              <w:left w:val="nil"/>
              <w:bottom w:val="nil"/>
              <w:right w:val="single" w:sz="4" w:space="0" w:color="auto"/>
            </w:tcBorders>
            <w:shd w:val="clear" w:color="000000" w:fill="FFFFFF"/>
            <w:vAlign w:val="center"/>
            <w:hideMark/>
          </w:tcPr>
          <w:p w14:paraId="4704F930" w14:textId="77777777" w:rsidR="00B016D0" w:rsidRPr="00B016D0" w:rsidRDefault="00B016D0" w:rsidP="00B016D0">
            <w:pPr>
              <w:jc w:val="center"/>
              <w:rPr>
                <w:sz w:val="20"/>
                <w:szCs w:val="20"/>
              </w:rPr>
            </w:pPr>
            <w:r w:rsidRPr="00B016D0">
              <w:rPr>
                <w:sz w:val="20"/>
                <w:szCs w:val="20"/>
              </w:rPr>
              <w:t>1 550,27</w:t>
            </w:r>
          </w:p>
        </w:tc>
        <w:tc>
          <w:tcPr>
            <w:tcW w:w="1529" w:type="dxa"/>
            <w:tcBorders>
              <w:top w:val="single" w:sz="4" w:space="0" w:color="auto"/>
              <w:left w:val="nil"/>
              <w:bottom w:val="nil"/>
              <w:right w:val="single" w:sz="4" w:space="0" w:color="auto"/>
            </w:tcBorders>
            <w:shd w:val="clear" w:color="000000" w:fill="FFFFFF"/>
            <w:vAlign w:val="center"/>
            <w:hideMark/>
          </w:tcPr>
          <w:p w14:paraId="24D88B71" w14:textId="77777777" w:rsidR="00B016D0" w:rsidRPr="00B016D0" w:rsidRDefault="00B016D0" w:rsidP="00B016D0">
            <w:pPr>
              <w:jc w:val="center"/>
              <w:rPr>
                <w:sz w:val="20"/>
                <w:szCs w:val="20"/>
              </w:rPr>
            </w:pPr>
            <w:r w:rsidRPr="00B016D0">
              <w:rPr>
                <w:sz w:val="20"/>
                <w:szCs w:val="20"/>
              </w:rPr>
              <w:t>10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226A4233" w14:textId="77777777" w:rsidR="00B016D0" w:rsidRPr="00B016D0" w:rsidRDefault="00B016D0" w:rsidP="00B016D0">
            <w:pPr>
              <w:jc w:val="center"/>
              <w:rPr>
                <w:sz w:val="20"/>
                <w:szCs w:val="20"/>
              </w:rPr>
            </w:pPr>
            <w:r w:rsidRPr="00B016D0">
              <w:rPr>
                <w:sz w:val="20"/>
                <w:szCs w:val="20"/>
              </w:rPr>
              <w:t>930,16</w:t>
            </w:r>
          </w:p>
        </w:tc>
        <w:tc>
          <w:tcPr>
            <w:tcW w:w="2268" w:type="dxa"/>
            <w:tcBorders>
              <w:top w:val="nil"/>
              <w:left w:val="nil"/>
              <w:bottom w:val="single" w:sz="4" w:space="0" w:color="auto"/>
              <w:right w:val="single" w:sz="8" w:space="0" w:color="auto"/>
            </w:tcBorders>
            <w:shd w:val="clear" w:color="000000" w:fill="FFFFFF"/>
            <w:vAlign w:val="center"/>
          </w:tcPr>
          <w:p w14:paraId="617A5154" w14:textId="77777777" w:rsidR="00B016D0" w:rsidRPr="00B016D0" w:rsidRDefault="00B016D0" w:rsidP="00B016D0">
            <w:pPr>
              <w:jc w:val="center"/>
              <w:rPr>
                <w:sz w:val="20"/>
                <w:szCs w:val="20"/>
              </w:rPr>
            </w:pPr>
            <w:r w:rsidRPr="00B016D0">
              <w:rPr>
                <w:sz w:val="20"/>
                <w:szCs w:val="20"/>
              </w:rPr>
              <w:t>155,03</w:t>
            </w:r>
          </w:p>
        </w:tc>
      </w:tr>
      <w:tr w:rsidR="00B016D0" w:rsidRPr="00B016D0" w14:paraId="3F8DBBE1" w14:textId="77777777" w:rsidTr="00FC1F11">
        <w:trPr>
          <w:trHeight w:val="480"/>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00AEF3A6" w14:textId="77777777" w:rsidR="00B016D0" w:rsidRPr="00B016D0" w:rsidRDefault="00B016D0" w:rsidP="00B016D0">
            <w:pPr>
              <w:jc w:val="center"/>
              <w:rPr>
                <w:sz w:val="20"/>
                <w:szCs w:val="20"/>
              </w:rPr>
            </w:pPr>
            <w:r w:rsidRPr="00B016D0">
              <w:rPr>
                <w:sz w:val="20"/>
                <w:szCs w:val="20"/>
              </w:rPr>
              <w:t>21</w:t>
            </w:r>
          </w:p>
        </w:tc>
        <w:tc>
          <w:tcPr>
            <w:tcW w:w="3955" w:type="dxa"/>
            <w:tcBorders>
              <w:top w:val="single" w:sz="4" w:space="0" w:color="auto"/>
              <w:left w:val="nil"/>
              <w:bottom w:val="single" w:sz="4" w:space="0" w:color="auto"/>
              <w:right w:val="single" w:sz="8" w:space="0" w:color="auto"/>
            </w:tcBorders>
            <w:shd w:val="clear" w:color="auto" w:fill="auto"/>
            <w:vAlign w:val="center"/>
            <w:hideMark/>
          </w:tcPr>
          <w:p w14:paraId="52C5CBCB" w14:textId="77777777" w:rsidR="00B016D0" w:rsidRPr="00B016D0" w:rsidRDefault="00B016D0" w:rsidP="00B016D0">
            <w:pPr>
              <w:ind w:firstLineChars="100" w:firstLine="200"/>
              <w:jc w:val="center"/>
              <w:rPr>
                <w:sz w:val="20"/>
                <w:szCs w:val="20"/>
              </w:rPr>
            </w:pPr>
            <w:r w:rsidRPr="00B016D0">
              <w:rPr>
                <w:sz w:val="20"/>
                <w:szCs w:val="20"/>
              </w:rPr>
              <w:t>Элеватор цепной, БП-000015, 345 000.00</w:t>
            </w:r>
          </w:p>
        </w:tc>
        <w:tc>
          <w:tcPr>
            <w:tcW w:w="2356" w:type="dxa"/>
            <w:tcBorders>
              <w:top w:val="nil"/>
              <w:left w:val="nil"/>
              <w:bottom w:val="single" w:sz="4" w:space="0" w:color="auto"/>
              <w:right w:val="nil"/>
            </w:tcBorders>
            <w:shd w:val="clear" w:color="auto" w:fill="auto"/>
            <w:vAlign w:val="center"/>
            <w:hideMark/>
          </w:tcPr>
          <w:p w14:paraId="09281633" w14:textId="77777777" w:rsidR="00B016D0" w:rsidRPr="00B016D0" w:rsidRDefault="00B016D0" w:rsidP="00B016D0">
            <w:pPr>
              <w:ind w:firstLineChars="100" w:firstLine="200"/>
              <w:jc w:val="center"/>
              <w:rPr>
                <w:sz w:val="20"/>
                <w:szCs w:val="20"/>
              </w:rPr>
            </w:pPr>
            <w:r w:rsidRPr="00B016D0">
              <w:rPr>
                <w:sz w:val="20"/>
                <w:szCs w:val="20"/>
              </w:rPr>
              <w:t>6 (свыше 10 лет до 15 лет включительно)</w:t>
            </w:r>
          </w:p>
        </w:tc>
        <w:tc>
          <w:tcPr>
            <w:tcW w:w="170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1E84D3C" w14:textId="77777777" w:rsidR="00B016D0" w:rsidRPr="00B016D0" w:rsidRDefault="00B016D0" w:rsidP="00B016D0">
            <w:pPr>
              <w:jc w:val="center"/>
              <w:rPr>
                <w:sz w:val="20"/>
                <w:szCs w:val="20"/>
              </w:rPr>
            </w:pPr>
            <w:r w:rsidRPr="00B016D0">
              <w:rPr>
                <w:sz w:val="20"/>
                <w:szCs w:val="20"/>
              </w:rPr>
              <w:t>2019</w:t>
            </w:r>
          </w:p>
        </w:tc>
        <w:tc>
          <w:tcPr>
            <w:tcW w:w="1513" w:type="dxa"/>
            <w:tcBorders>
              <w:top w:val="single" w:sz="4" w:space="0" w:color="auto"/>
              <w:left w:val="nil"/>
              <w:bottom w:val="single" w:sz="4" w:space="0" w:color="auto"/>
              <w:right w:val="single" w:sz="4" w:space="0" w:color="auto"/>
            </w:tcBorders>
            <w:shd w:val="clear" w:color="000000" w:fill="FFFFFF"/>
            <w:vAlign w:val="center"/>
            <w:hideMark/>
          </w:tcPr>
          <w:p w14:paraId="27E7E52B" w14:textId="77777777" w:rsidR="00B016D0" w:rsidRPr="00B016D0" w:rsidRDefault="00B016D0" w:rsidP="00B016D0">
            <w:pPr>
              <w:jc w:val="center"/>
              <w:rPr>
                <w:sz w:val="20"/>
                <w:szCs w:val="20"/>
              </w:rPr>
            </w:pPr>
            <w:r w:rsidRPr="00B016D0">
              <w:rPr>
                <w:sz w:val="20"/>
                <w:szCs w:val="20"/>
              </w:rPr>
              <w:t>345,00</w:t>
            </w:r>
          </w:p>
        </w:tc>
        <w:tc>
          <w:tcPr>
            <w:tcW w:w="1529" w:type="dxa"/>
            <w:tcBorders>
              <w:top w:val="single" w:sz="4" w:space="0" w:color="auto"/>
              <w:left w:val="nil"/>
              <w:bottom w:val="single" w:sz="4" w:space="0" w:color="auto"/>
              <w:right w:val="single" w:sz="4" w:space="0" w:color="auto"/>
            </w:tcBorders>
            <w:shd w:val="clear" w:color="000000" w:fill="FFFFFF"/>
            <w:vAlign w:val="center"/>
            <w:hideMark/>
          </w:tcPr>
          <w:p w14:paraId="064F6B75" w14:textId="77777777" w:rsidR="00B016D0" w:rsidRPr="00B016D0" w:rsidRDefault="00B016D0" w:rsidP="00B016D0">
            <w:pPr>
              <w:jc w:val="center"/>
              <w:rPr>
                <w:sz w:val="20"/>
                <w:szCs w:val="20"/>
              </w:rPr>
            </w:pPr>
            <w:r w:rsidRPr="00B016D0">
              <w:rPr>
                <w:sz w:val="20"/>
                <w:szCs w:val="20"/>
              </w:rPr>
              <w:t>15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2FDA09E6" w14:textId="77777777" w:rsidR="00B016D0" w:rsidRPr="00B016D0" w:rsidRDefault="00B016D0" w:rsidP="00B016D0">
            <w:pPr>
              <w:jc w:val="center"/>
              <w:rPr>
                <w:sz w:val="20"/>
                <w:szCs w:val="20"/>
              </w:rPr>
            </w:pPr>
            <w:r w:rsidRPr="00B016D0">
              <w:rPr>
                <w:sz w:val="20"/>
                <w:szCs w:val="20"/>
              </w:rPr>
              <w:t>230,95</w:t>
            </w:r>
          </w:p>
        </w:tc>
        <w:tc>
          <w:tcPr>
            <w:tcW w:w="2268" w:type="dxa"/>
            <w:tcBorders>
              <w:top w:val="nil"/>
              <w:left w:val="nil"/>
              <w:bottom w:val="single" w:sz="4" w:space="0" w:color="auto"/>
              <w:right w:val="single" w:sz="8" w:space="0" w:color="auto"/>
            </w:tcBorders>
            <w:shd w:val="clear" w:color="000000" w:fill="FFFFFF"/>
            <w:vAlign w:val="center"/>
          </w:tcPr>
          <w:p w14:paraId="5ABA7E57" w14:textId="77777777" w:rsidR="00B016D0" w:rsidRPr="00B016D0" w:rsidRDefault="00B016D0" w:rsidP="00B016D0">
            <w:pPr>
              <w:jc w:val="center"/>
              <w:rPr>
                <w:sz w:val="20"/>
                <w:szCs w:val="20"/>
              </w:rPr>
            </w:pPr>
            <w:r w:rsidRPr="00B016D0">
              <w:rPr>
                <w:sz w:val="20"/>
                <w:szCs w:val="20"/>
              </w:rPr>
              <w:t>23,00</w:t>
            </w:r>
          </w:p>
        </w:tc>
      </w:tr>
      <w:tr w:rsidR="00B016D0" w:rsidRPr="00B016D0" w14:paraId="615FDCC8" w14:textId="77777777" w:rsidTr="00FC1F11">
        <w:trPr>
          <w:trHeight w:val="560"/>
        </w:trPr>
        <w:tc>
          <w:tcPr>
            <w:tcW w:w="503" w:type="dxa"/>
            <w:tcBorders>
              <w:top w:val="single" w:sz="4" w:space="0" w:color="auto"/>
              <w:left w:val="single" w:sz="8" w:space="0" w:color="auto"/>
              <w:bottom w:val="single" w:sz="6" w:space="0" w:color="auto"/>
              <w:right w:val="single" w:sz="8" w:space="0" w:color="auto"/>
            </w:tcBorders>
            <w:shd w:val="clear" w:color="000000" w:fill="FFFFFF"/>
            <w:noWrap/>
            <w:vAlign w:val="center"/>
          </w:tcPr>
          <w:p w14:paraId="3B6D6C46" w14:textId="77777777" w:rsidR="00B016D0" w:rsidRPr="00B016D0" w:rsidRDefault="00B016D0" w:rsidP="00B016D0">
            <w:pPr>
              <w:jc w:val="center"/>
              <w:rPr>
                <w:sz w:val="20"/>
                <w:szCs w:val="20"/>
              </w:rPr>
            </w:pPr>
            <w:r w:rsidRPr="00B016D0">
              <w:rPr>
                <w:sz w:val="20"/>
                <w:szCs w:val="20"/>
              </w:rPr>
              <w:t>22</w:t>
            </w:r>
          </w:p>
          <w:p w14:paraId="6FDF827B" w14:textId="77777777" w:rsidR="00B016D0" w:rsidRPr="00B016D0" w:rsidRDefault="00B016D0" w:rsidP="00B016D0">
            <w:pPr>
              <w:jc w:val="center"/>
              <w:rPr>
                <w:sz w:val="20"/>
                <w:szCs w:val="20"/>
              </w:rPr>
            </w:pPr>
          </w:p>
        </w:tc>
        <w:tc>
          <w:tcPr>
            <w:tcW w:w="3955" w:type="dxa"/>
            <w:tcBorders>
              <w:top w:val="single" w:sz="4" w:space="0" w:color="auto"/>
              <w:left w:val="nil"/>
              <w:bottom w:val="single" w:sz="6" w:space="0" w:color="auto"/>
              <w:right w:val="single" w:sz="8" w:space="0" w:color="auto"/>
            </w:tcBorders>
            <w:shd w:val="clear" w:color="auto" w:fill="auto"/>
            <w:vAlign w:val="center"/>
          </w:tcPr>
          <w:p w14:paraId="6C9DACB4" w14:textId="77777777" w:rsidR="00B016D0" w:rsidRPr="00B016D0" w:rsidRDefault="00B016D0" w:rsidP="00B016D0">
            <w:pPr>
              <w:ind w:firstLineChars="100" w:firstLine="200"/>
              <w:jc w:val="center"/>
              <w:rPr>
                <w:sz w:val="20"/>
                <w:szCs w:val="20"/>
              </w:rPr>
            </w:pPr>
            <w:r w:rsidRPr="00B016D0">
              <w:rPr>
                <w:snapToGrid w:val="0"/>
                <w:sz w:val="20"/>
                <w:szCs w:val="20"/>
              </w:rPr>
              <w:t>Участок тепловой сети ТК 10 -ТК 11 - ТК 12 (план ввода 4 кв. 2022)</w:t>
            </w:r>
          </w:p>
        </w:tc>
        <w:tc>
          <w:tcPr>
            <w:tcW w:w="2356" w:type="dxa"/>
            <w:tcBorders>
              <w:top w:val="single" w:sz="4" w:space="0" w:color="auto"/>
              <w:left w:val="nil"/>
              <w:bottom w:val="single" w:sz="6" w:space="0" w:color="auto"/>
              <w:right w:val="nil"/>
            </w:tcBorders>
            <w:shd w:val="clear" w:color="auto" w:fill="auto"/>
            <w:vAlign w:val="center"/>
          </w:tcPr>
          <w:p w14:paraId="77F777B0" w14:textId="77777777" w:rsidR="00B016D0" w:rsidRPr="00B016D0" w:rsidRDefault="00B016D0" w:rsidP="00B016D0">
            <w:pPr>
              <w:ind w:firstLineChars="100" w:firstLine="200"/>
              <w:jc w:val="center"/>
              <w:rPr>
                <w:sz w:val="20"/>
                <w:szCs w:val="20"/>
              </w:rPr>
            </w:pPr>
          </w:p>
        </w:tc>
        <w:tc>
          <w:tcPr>
            <w:tcW w:w="1701" w:type="dxa"/>
            <w:tcBorders>
              <w:top w:val="single" w:sz="4" w:space="0" w:color="auto"/>
              <w:left w:val="single" w:sz="8" w:space="0" w:color="auto"/>
              <w:bottom w:val="single" w:sz="6" w:space="0" w:color="auto"/>
              <w:right w:val="single" w:sz="4" w:space="0" w:color="auto"/>
            </w:tcBorders>
            <w:shd w:val="clear" w:color="000000" w:fill="FFFFFF"/>
            <w:vAlign w:val="center"/>
          </w:tcPr>
          <w:p w14:paraId="6BB79658" w14:textId="77777777" w:rsidR="00B016D0" w:rsidRPr="00B016D0" w:rsidRDefault="00B016D0" w:rsidP="00B016D0">
            <w:pPr>
              <w:jc w:val="center"/>
              <w:rPr>
                <w:sz w:val="20"/>
                <w:szCs w:val="20"/>
              </w:rPr>
            </w:pPr>
            <w:r w:rsidRPr="00B016D0">
              <w:rPr>
                <w:sz w:val="20"/>
                <w:szCs w:val="20"/>
              </w:rPr>
              <w:t>2022</w:t>
            </w:r>
          </w:p>
        </w:tc>
        <w:tc>
          <w:tcPr>
            <w:tcW w:w="1513" w:type="dxa"/>
            <w:tcBorders>
              <w:top w:val="single" w:sz="4" w:space="0" w:color="auto"/>
              <w:left w:val="nil"/>
              <w:bottom w:val="single" w:sz="6" w:space="0" w:color="auto"/>
              <w:right w:val="single" w:sz="4" w:space="0" w:color="auto"/>
            </w:tcBorders>
            <w:shd w:val="clear" w:color="000000" w:fill="FFFFFF"/>
            <w:vAlign w:val="center"/>
          </w:tcPr>
          <w:p w14:paraId="7D0F8E19" w14:textId="77777777" w:rsidR="00B016D0" w:rsidRPr="00B016D0" w:rsidRDefault="00B016D0" w:rsidP="00B016D0">
            <w:pPr>
              <w:jc w:val="center"/>
              <w:rPr>
                <w:sz w:val="20"/>
                <w:szCs w:val="20"/>
              </w:rPr>
            </w:pPr>
            <w:r w:rsidRPr="00B016D0">
              <w:rPr>
                <w:sz w:val="20"/>
                <w:szCs w:val="20"/>
              </w:rPr>
              <w:t>2914,35</w:t>
            </w:r>
          </w:p>
        </w:tc>
        <w:tc>
          <w:tcPr>
            <w:tcW w:w="1529" w:type="dxa"/>
            <w:tcBorders>
              <w:top w:val="single" w:sz="4" w:space="0" w:color="auto"/>
              <w:left w:val="nil"/>
              <w:bottom w:val="single" w:sz="6" w:space="0" w:color="auto"/>
              <w:right w:val="single" w:sz="4" w:space="0" w:color="auto"/>
            </w:tcBorders>
            <w:shd w:val="clear" w:color="000000" w:fill="FFFFFF"/>
            <w:vAlign w:val="center"/>
          </w:tcPr>
          <w:p w14:paraId="58CB5715" w14:textId="77777777" w:rsidR="00B016D0" w:rsidRPr="00B016D0" w:rsidRDefault="00B016D0" w:rsidP="00B016D0">
            <w:pPr>
              <w:jc w:val="center"/>
              <w:rPr>
                <w:sz w:val="20"/>
                <w:szCs w:val="20"/>
              </w:rPr>
            </w:pPr>
            <w:r w:rsidRPr="00B016D0">
              <w:rPr>
                <w:sz w:val="20"/>
                <w:szCs w:val="20"/>
              </w:rPr>
              <w:t>25</w:t>
            </w:r>
          </w:p>
        </w:tc>
        <w:tc>
          <w:tcPr>
            <w:tcW w:w="1636" w:type="dxa"/>
            <w:tcBorders>
              <w:top w:val="single" w:sz="4" w:space="0" w:color="auto"/>
              <w:left w:val="single" w:sz="8" w:space="0" w:color="auto"/>
              <w:bottom w:val="single" w:sz="6" w:space="0" w:color="auto"/>
              <w:right w:val="single" w:sz="8" w:space="0" w:color="auto"/>
            </w:tcBorders>
            <w:shd w:val="clear" w:color="000000" w:fill="FFFFFF"/>
            <w:vAlign w:val="center"/>
          </w:tcPr>
          <w:p w14:paraId="0BD8A02A" w14:textId="77777777" w:rsidR="00B016D0" w:rsidRPr="00B016D0" w:rsidRDefault="00B016D0" w:rsidP="00B016D0">
            <w:pPr>
              <w:jc w:val="center"/>
              <w:rPr>
                <w:sz w:val="20"/>
                <w:szCs w:val="20"/>
                <w:highlight w:val="yellow"/>
              </w:rPr>
            </w:pPr>
            <w:r w:rsidRPr="00B016D0">
              <w:rPr>
                <w:sz w:val="20"/>
                <w:szCs w:val="20"/>
              </w:rPr>
              <w:t>2 590,53</w:t>
            </w:r>
          </w:p>
        </w:tc>
        <w:tc>
          <w:tcPr>
            <w:tcW w:w="2268" w:type="dxa"/>
            <w:tcBorders>
              <w:top w:val="single" w:sz="4" w:space="0" w:color="auto"/>
              <w:left w:val="nil"/>
              <w:bottom w:val="single" w:sz="6" w:space="0" w:color="auto"/>
              <w:right w:val="single" w:sz="8" w:space="0" w:color="auto"/>
            </w:tcBorders>
            <w:shd w:val="clear" w:color="auto" w:fill="auto"/>
            <w:vAlign w:val="center"/>
          </w:tcPr>
          <w:p w14:paraId="10853571" w14:textId="77777777" w:rsidR="00B016D0" w:rsidRPr="00B016D0" w:rsidRDefault="00B016D0" w:rsidP="00B016D0">
            <w:pPr>
              <w:jc w:val="center"/>
              <w:rPr>
                <w:sz w:val="20"/>
                <w:szCs w:val="20"/>
              </w:rPr>
            </w:pPr>
            <w:r w:rsidRPr="00B016D0">
              <w:rPr>
                <w:sz w:val="20"/>
                <w:szCs w:val="20"/>
              </w:rPr>
              <w:t>116,57</w:t>
            </w:r>
          </w:p>
        </w:tc>
      </w:tr>
      <w:tr w:rsidR="00B016D0" w:rsidRPr="00B016D0" w14:paraId="08CFB2E3" w14:textId="77777777" w:rsidTr="00FC1F11">
        <w:trPr>
          <w:trHeight w:val="276"/>
        </w:trPr>
        <w:tc>
          <w:tcPr>
            <w:tcW w:w="503" w:type="dxa"/>
            <w:tcBorders>
              <w:top w:val="single" w:sz="6" w:space="0" w:color="auto"/>
              <w:left w:val="single" w:sz="8" w:space="0" w:color="auto"/>
              <w:bottom w:val="double" w:sz="6" w:space="0" w:color="auto"/>
              <w:right w:val="single" w:sz="8" w:space="0" w:color="auto"/>
            </w:tcBorders>
            <w:shd w:val="clear" w:color="000000" w:fill="FFFFFF"/>
            <w:noWrap/>
            <w:vAlign w:val="center"/>
            <w:hideMark/>
          </w:tcPr>
          <w:p w14:paraId="35A5CF5B" w14:textId="77777777" w:rsidR="00B016D0" w:rsidRPr="00B016D0" w:rsidRDefault="00B016D0" w:rsidP="00B016D0">
            <w:pPr>
              <w:jc w:val="center"/>
              <w:rPr>
                <w:sz w:val="20"/>
                <w:szCs w:val="20"/>
              </w:rPr>
            </w:pPr>
            <w:r w:rsidRPr="00B016D0">
              <w:rPr>
                <w:sz w:val="20"/>
                <w:szCs w:val="20"/>
              </w:rPr>
              <w:t> </w:t>
            </w:r>
          </w:p>
        </w:tc>
        <w:tc>
          <w:tcPr>
            <w:tcW w:w="3955" w:type="dxa"/>
            <w:tcBorders>
              <w:top w:val="single" w:sz="6" w:space="0" w:color="auto"/>
              <w:left w:val="nil"/>
              <w:bottom w:val="double" w:sz="6" w:space="0" w:color="auto"/>
              <w:right w:val="single" w:sz="8" w:space="0" w:color="auto"/>
            </w:tcBorders>
            <w:shd w:val="clear" w:color="000000" w:fill="FFFFFF"/>
            <w:vAlign w:val="center"/>
            <w:hideMark/>
          </w:tcPr>
          <w:p w14:paraId="3510A2B6" w14:textId="77777777" w:rsidR="00B016D0" w:rsidRPr="00B016D0" w:rsidRDefault="00B016D0" w:rsidP="00B016D0">
            <w:pPr>
              <w:ind w:firstLineChars="100" w:firstLine="200"/>
              <w:jc w:val="center"/>
              <w:rPr>
                <w:sz w:val="20"/>
                <w:szCs w:val="20"/>
              </w:rPr>
            </w:pPr>
            <w:r w:rsidRPr="00B016D0">
              <w:rPr>
                <w:sz w:val="20"/>
                <w:szCs w:val="20"/>
              </w:rPr>
              <w:t>ИТОГО:</w:t>
            </w:r>
          </w:p>
        </w:tc>
        <w:tc>
          <w:tcPr>
            <w:tcW w:w="2356" w:type="dxa"/>
            <w:tcBorders>
              <w:top w:val="single" w:sz="6" w:space="0" w:color="auto"/>
              <w:left w:val="nil"/>
              <w:bottom w:val="double" w:sz="6" w:space="0" w:color="auto"/>
              <w:right w:val="nil"/>
            </w:tcBorders>
            <w:shd w:val="clear" w:color="000000" w:fill="FFFFFF"/>
            <w:vAlign w:val="center"/>
            <w:hideMark/>
          </w:tcPr>
          <w:p w14:paraId="5A3EF2FD" w14:textId="77777777" w:rsidR="00B016D0" w:rsidRPr="00B016D0" w:rsidRDefault="00B016D0" w:rsidP="00B016D0">
            <w:pPr>
              <w:ind w:firstLineChars="100" w:firstLine="200"/>
              <w:jc w:val="center"/>
              <w:rPr>
                <w:sz w:val="20"/>
                <w:szCs w:val="20"/>
              </w:rPr>
            </w:pPr>
          </w:p>
        </w:tc>
        <w:tc>
          <w:tcPr>
            <w:tcW w:w="1701" w:type="dxa"/>
            <w:tcBorders>
              <w:top w:val="single" w:sz="6" w:space="0" w:color="auto"/>
              <w:left w:val="single" w:sz="8" w:space="0" w:color="auto"/>
              <w:bottom w:val="double" w:sz="6" w:space="0" w:color="auto"/>
              <w:right w:val="single" w:sz="4" w:space="0" w:color="auto"/>
            </w:tcBorders>
            <w:shd w:val="clear" w:color="000000" w:fill="FFFFFF"/>
            <w:vAlign w:val="center"/>
            <w:hideMark/>
          </w:tcPr>
          <w:p w14:paraId="3BFCA9B4" w14:textId="77777777" w:rsidR="00B016D0" w:rsidRPr="00B016D0" w:rsidRDefault="00B016D0" w:rsidP="00B016D0">
            <w:pPr>
              <w:jc w:val="center"/>
              <w:rPr>
                <w:sz w:val="20"/>
                <w:szCs w:val="20"/>
              </w:rPr>
            </w:pPr>
          </w:p>
        </w:tc>
        <w:tc>
          <w:tcPr>
            <w:tcW w:w="1513" w:type="dxa"/>
            <w:tcBorders>
              <w:top w:val="single" w:sz="6" w:space="0" w:color="auto"/>
              <w:left w:val="nil"/>
              <w:bottom w:val="double" w:sz="6" w:space="0" w:color="auto"/>
              <w:right w:val="single" w:sz="4" w:space="0" w:color="auto"/>
            </w:tcBorders>
            <w:shd w:val="clear" w:color="000000" w:fill="FFFFFF"/>
            <w:vAlign w:val="center"/>
            <w:hideMark/>
          </w:tcPr>
          <w:p w14:paraId="67073767" w14:textId="77777777" w:rsidR="00B016D0" w:rsidRPr="00B016D0" w:rsidRDefault="00B016D0" w:rsidP="00B016D0">
            <w:pPr>
              <w:jc w:val="center"/>
              <w:rPr>
                <w:sz w:val="20"/>
                <w:szCs w:val="20"/>
              </w:rPr>
            </w:pPr>
            <w:r w:rsidRPr="00B016D0">
              <w:rPr>
                <w:sz w:val="20"/>
                <w:szCs w:val="20"/>
              </w:rPr>
              <w:t>60 322,93</w:t>
            </w:r>
          </w:p>
        </w:tc>
        <w:tc>
          <w:tcPr>
            <w:tcW w:w="1529" w:type="dxa"/>
            <w:tcBorders>
              <w:top w:val="single" w:sz="6" w:space="0" w:color="auto"/>
              <w:left w:val="nil"/>
              <w:bottom w:val="double" w:sz="6" w:space="0" w:color="auto"/>
              <w:right w:val="single" w:sz="4" w:space="0" w:color="auto"/>
            </w:tcBorders>
            <w:shd w:val="clear" w:color="000000" w:fill="FFFFFF"/>
            <w:vAlign w:val="center"/>
            <w:hideMark/>
          </w:tcPr>
          <w:p w14:paraId="1AE56288" w14:textId="77777777" w:rsidR="00B016D0" w:rsidRPr="00B016D0" w:rsidRDefault="00B016D0" w:rsidP="00B016D0">
            <w:pPr>
              <w:jc w:val="center"/>
              <w:rPr>
                <w:sz w:val="20"/>
                <w:szCs w:val="20"/>
              </w:rPr>
            </w:pPr>
          </w:p>
        </w:tc>
        <w:tc>
          <w:tcPr>
            <w:tcW w:w="1636" w:type="dxa"/>
            <w:tcBorders>
              <w:top w:val="single" w:sz="6" w:space="0" w:color="auto"/>
              <w:left w:val="single" w:sz="8" w:space="0" w:color="auto"/>
              <w:bottom w:val="double" w:sz="6" w:space="0" w:color="auto"/>
              <w:right w:val="single" w:sz="8" w:space="0" w:color="auto"/>
            </w:tcBorders>
            <w:shd w:val="clear" w:color="000000" w:fill="FFFFFF"/>
            <w:vAlign w:val="center"/>
            <w:hideMark/>
          </w:tcPr>
          <w:p w14:paraId="6D01B566" w14:textId="77777777" w:rsidR="00B016D0" w:rsidRPr="00B016D0" w:rsidRDefault="00B016D0" w:rsidP="00B016D0">
            <w:pPr>
              <w:jc w:val="center"/>
              <w:rPr>
                <w:sz w:val="20"/>
                <w:szCs w:val="20"/>
                <w:highlight w:val="yellow"/>
              </w:rPr>
            </w:pPr>
            <w:r w:rsidRPr="00B016D0">
              <w:rPr>
                <w:sz w:val="20"/>
                <w:szCs w:val="20"/>
              </w:rPr>
              <w:t>38 051,36</w:t>
            </w:r>
          </w:p>
        </w:tc>
        <w:tc>
          <w:tcPr>
            <w:tcW w:w="2268" w:type="dxa"/>
            <w:tcBorders>
              <w:top w:val="single" w:sz="6" w:space="0" w:color="auto"/>
              <w:left w:val="single" w:sz="8" w:space="0" w:color="auto"/>
              <w:bottom w:val="double" w:sz="6" w:space="0" w:color="auto"/>
              <w:right w:val="single" w:sz="8" w:space="0" w:color="auto"/>
            </w:tcBorders>
            <w:shd w:val="clear" w:color="auto" w:fill="auto"/>
            <w:vAlign w:val="center"/>
          </w:tcPr>
          <w:p w14:paraId="7598FA85" w14:textId="77777777" w:rsidR="00B016D0" w:rsidRPr="00B016D0" w:rsidRDefault="00B016D0" w:rsidP="00B016D0">
            <w:pPr>
              <w:jc w:val="center"/>
              <w:rPr>
                <w:sz w:val="20"/>
                <w:szCs w:val="20"/>
              </w:rPr>
            </w:pPr>
            <w:r w:rsidRPr="00B016D0">
              <w:rPr>
                <w:sz w:val="20"/>
                <w:szCs w:val="20"/>
              </w:rPr>
              <w:t>4 578,83</w:t>
            </w:r>
          </w:p>
        </w:tc>
      </w:tr>
      <w:tr w:rsidR="00B016D0" w:rsidRPr="00B016D0" w14:paraId="66EA6111" w14:textId="77777777" w:rsidTr="00FC1F11">
        <w:trPr>
          <w:trHeight w:val="276"/>
        </w:trPr>
        <w:tc>
          <w:tcPr>
            <w:tcW w:w="503" w:type="dxa"/>
            <w:tcBorders>
              <w:top w:val="single" w:sz="6" w:space="0" w:color="auto"/>
              <w:left w:val="single" w:sz="8" w:space="0" w:color="auto"/>
              <w:bottom w:val="single" w:sz="4" w:space="0" w:color="auto"/>
              <w:right w:val="single" w:sz="8" w:space="0" w:color="auto"/>
            </w:tcBorders>
            <w:shd w:val="clear" w:color="000000" w:fill="FFFFFF"/>
            <w:noWrap/>
            <w:vAlign w:val="center"/>
            <w:hideMark/>
          </w:tcPr>
          <w:p w14:paraId="230E579A" w14:textId="77777777" w:rsidR="00B016D0" w:rsidRPr="00B016D0" w:rsidRDefault="00B016D0" w:rsidP="00B016D0">
            <w:pPr>
              <w:jc w:val="center"/>
              <w:rPr>
                <w:sz w:val="20"/>
                <w:szCs w:val="20"/>
              </w:rPr>
            </w:pPr>
            <w:r w:rsidRPr="00B016D0">
              <w:rPr>
                <w:sz w:val="20"/>
                <w:szCs w:val="20"/>
              </w:rPr>
              <w:t> </w:t>
            </w:r>
          </w:p>
        </w:tc>
        <w:tc>
          <w:tcPr>
            <w:tcW w:w="3955" w:type="dxa"/>
            <w:tcBorders>
              <w:top w:val="single" w:sz="6" w:space="0" w:color="auto"/>
              <w:left w:val="nil"/>
              <w:bottom w:val="single" w:sz="4" w:space="0" w:color="auto"/>
              <w:right w:val="single" w:sz="8" w:space="0" w:color="auto"/>
            </w:tcBorders>
            <w:shd w:val="clear" w:color="000000" w:fill="FFFFFF"/>
            <w:vAlign w:val="center"/>
            <w:hideMark/>
          </w:tcPr>
          <w:p w14:paraId="78437E11" w14:textId="77777777" w:rsidR="00B016D0" w:rsidRPr="00B016D0" w:rsidRDefault="00B016D0" w:rsidP="00B016D0">
            <w:pPr>
              <w:jc w:val="center"/>
              <w:rPr>
                <w:b/>
                <w:bCs/>
                <w:sz w:val="20"/>
                <w:szCs w:val="20"/>
              </w:rPr>
            </w:pPr>
            <w:bookmarkStart w:id="105" w:name="_Hlk87886550"/>
            <w:r w:rsidRPr="00B016D0">
              <w:rPr>
                <w:b/>
                <w:bCs/>
                <w:sz w:val="20"/>
                <w:szCs w:val="20"/>
              </w:rPr>
              <w:t>Котельная школы №10</w:t>
            </w:r>
            <w:bookmarkEnd w:id="105"/>
          </w:p>
        </w:tc>
        <w:tc>
          <w:tcPr>
            <w:tcW w:w="2356" w:type="dxa"/>
            <w:tcBorders>
              <w:top w:val="single" w:sz="6" w:space="0" w:color="auto"/>
              <w:left w:val="nil"/>
              <w:bottom w:val="single" w:sz="4" w:space="0" w:color="auto"/>
              <w:right w:val="nil"/>
            </w:tcBorders>
            <w:shd w:val="clear" w:color="000000" w:fill="FFFFFF"/>
            <w:vAlign w:val="center"/>
            <w:hideMark/>
          </w:tcPr>
          <w:p w14:paraId="50484B2F" w14:textId="77777777" w:rsidR="00B016D0" w:rsidRPr="00B016D0" w:rsidRDefault="00B016D0" w:rsidP="00B016D0">
            <w:pPr>
              <w:jc w:val="center"/>
              <w:rPr>
                <w:b/>
                <w:bCs/>
                <w:sz w:val="20"/>
                <w:szCs w:val="20"/>
              </w:rPr>
            </w:pPr>
          </w:p>
        </w:tc>
        <w:tc>
          <w:tcPr>
            <w:tcW w:w="1701" w:type="dxa"/>
            <w:tcBorders>
              <w:top w:val="single" w:sz="6" w:space="0" w:color="auto"/>
              <w:left w:val="single" w:sz="8" w:space="0" w:color="auto"/>
              <w:bottom w:val="single" w:sz="4" w:space="0" w:color="auto"/>
              <w:right w:val="single" w:sz="4" w:space="0" w:color="auto"/>
            </w:tcBorders>
            <w:shd w:val="clear" w:color="000000" w:fill="FFFFFF"/>
            <w:vAlign w:val="center"/>
            <w:hideMark/>
          </w:tcPr>
          <w:p w14:paraId="00793168" w14:textId="77777777" w:rsidR="00B016D0" w:rsidRPr="00B016D0" w:rsidRDefault="00B016D0" w:rsidP="00B016D0">
            <w:pPr>
              <w:jc w:val="center"/>
              <w:rPr>
                <w:sz w:val="20"/>
                <w:szCs w:val="20"/>
              </w:rPr>
            </w:pPr>
          </w:p>
        </w:tc>
        <w:tc>
          <w:tcPr>
            <w:tcW w:w="1513" w:type="dxa"/>
            <w:tcBorders>
              <w:top w:val="single" w:sz="6" w:space="0" w:color="auto"/>
              <w:left w:val="nil"/>
              <w:bottom w:val="single" w:sz="4" w:space="0" w:color="auto"/>
              <w:right w:val="single" w:sz="4" w:space="0" w:color="auto"/>
            </w:tcBorders>
            <w:shd w:val="clear" w:color="000000" w:fill="FFFFFF"/>
            <w:vAlign w:val="center"/>
            <w:hideMark/>
          </w:tcPr>
          <w:p w14:paraId="44690267" w14:textId="77777777" w:rsidR="00B016D0" w:rsidRPr="00B016D0" w:rsidRDefault="00B016D0" w:rsidP="00B016D0">
            <w:pPr>
              <w:jc w:val="center"/>
              <w:rPr>
                <w:sz w:val="20"/>
                <w:szCs w:val="20"/>
              </w:rPr>
            </w:pPr>
          </w:p>
        </w:tc>
        <w:tc>
          <w:tcPr>
            <w:tcW w:w="1529" w:type="dxa"/>
            <w:tcBorders>
              <w:top w:val="single" w:sz="6" w:space="0" w:color="auto"/>
              <w:left w:val="nil"/>
              <w:bottom w:val="single" w:sz="4" w:space="0" w:color="auto"/>
              <w:right w:val="single" w:sz="4" w:space="0" w:color="auto"/>
            </w:tcBorders>
            <w:shd w:val="clear" w:color="000000" w:fill="FFFFFF"/>
            <w:vAlign w:val="center"/>
            <w:hideMark/>
          </w:tcPr>
          <w:p w14:paraId="0B8DF5ED" w14:textId="77777777" w:rsidR="00B016D0" w:rsidRPr="00B016D0" w:rsidRDefault="00B016D0" w:rsidP="00B016D0">
            <w:pPr>
              <w:jc w:val="center"/>
              <w:rPr>
                <w:sz w:val="20"/>
                <w:szCs w:val="20"/>
              </w:rPr>
            </w:pPr>
          </w:p>
        </w:tc>
        <w:tc>
          <w:tcPr>
            <w:tcW w:w="1636" w:type="dxa"/>
            <w:tcBorders>
              <w:top w:val="single" w:sz="6" w:space="0" w:color="auto"/>
              <w:left w:val="single" w:sz="8" w:space="0" w:color="auto"/>
              <w:bottom w:val="single" w:sz="4" w:space="0" w:color="auto"/>
              <w:right w:val="single" w:sz="8" w:space="0" w:color="auto"/>
            </w:tcBorders>
            <w:shd w:val="clear" w:color="000000" w:fill="FFFFFF"/>
            <w:vAlign w:val="center"/>
            <w:hideMark/>
          </w:tcPr>
          <w:p w14:paraId="60202F21" w14:textId="77777777" w:rsidR="00B016D0" w:rsidRPr="00B016D0" w:rsidRDefault="00B016D0" w:rsidP="00B016D0">
            <w:pPr>
              <w:jc w:val="center"/>
              <w:rPr>
                <w:sz w:val="20"/>
                <w:szCs w:val="20"/>
              </w:rPr>
            </w:pPr>
          </w:p>
        </w:tc>
        <w:tc>
          <w:tcPr>
            <w:tcW w:w="2268" w:type="dxa"/>
            <w:tcBorders>
              <w:top w:val="single" w:sz="6" w:space="0" w:color="auto"/>
              <w:left w:val="single" w:sz="8" w:space="0" w:color="auto"/>
              <w:bottom w:val="single" w:sz="4" w:space="0" w:color="auto"/>
              <w:right w:val="single" w:sz="8" w:space="0" w:color="auto"/>
            </w:tcBorders>
            <w:shd w:val="clear" w:color="000000" w:fill="FFFFFF"/>
            <w:vAlign w:val="center"/>
          </w:tcPr>
          <w:p w14:paraId="4DBD015E" w14:textId="77777777" w:rsidR="00B016D0" w:rsidRPr="00B016D0" w:rsidRDefault="00B016D0" w:rsidP="00B016D0">
            <w:pPr>
              <w:jc w:val="center"/>
              <w:rPr>
                <w:sz w:val="20"/>
                <w:szCs w:val="20"/>
              </w:rPr>
            </w:pPr>
          </w:p>
        </w:tc>
      </w:tr>
      <w:tr w:rsidR="00B016D0" w:rsidRPr="00B016D0" w14:paraId="14CA3341" w14:textId="77777777" w:rsidTr="00FC1F11">
        <w:trPr>
          <w:trHeight w:val="499"/>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489AB4EC" w14:textId="77777777" w:rsidR="00B016D0" w:rsidRPr="00B016D0" w:rsidRDefault="00B016D0" w:rsidP="00B016D0">
            <w:pPr>
              <w:jc w:val="center"/>
              <w:rPr>
                <w:sz w:val="20"/>
                <w:szCs w:val="20"/>
              </w:rPr>
            </w:pPr>
            <w:r w:rsidRPr="00B016D0">
              <w:rPr>
                <w:sz w:val="20"/>
                <w:szCs w:val="20"/>
              </w:rPr>
              <w:t>1</w:t>
            </w:r>
          </w:p>
        </w:tc>
        <w:tc>
          <w:tcPr>
            <w:tcW w:w="3955" w:type="dxa"/>
            <w:tcBorders>
              <w:top w:val="nil"/>
              <w:left w:val="nil"/>
              <w:bottom w:val="single" w:sz="4" w:space="0" w:color="auto"/>
              <w:right w:val="single" w:sz="8" w:space="0" w:color="auto"/>
            </w:tcBorders>
            <w:shd w:val="clear" w:color="000000" w:fill="FFFFFF"/>
            <w:vAlign w:val="center"/>
            <w:hideMark/>
          </w:tcPr>
          <w:p w14:paraId="721BA337" w14:textId="77777777" w:rsidR="00B016D0" w:rsidRPr="00B016D0" w:rsidRDefault="00B016D0" w:rsidP="00B016D0">
            <w:pPr>
              <w:ind w:firstLineChars="100" w:firstLine="200"/>
              <w:jc w:val="center"/>
              <w:rPr>
                <w:sz w:val="20"/>
                <w:szCs w:val="20"/>
              </w:rPr>
            </w:pPr>
            <w:r w:rsidRPr="00B016D0">
              <w:rPr>
                <w:sz w:val="20"/>
                <w:szCs w:val="20"/>
              </w:rPr>
              <w:t>Здание котельной школы № 10, 000000005</w:t>
            </w:r>
          </w:p>
        </w:tc>
        <w:tc>
          <w:tcPr>
            <w:tcW w:w="2356" w:type="dxa"/>
            <w:tcBorders>
              <w:top w:val="nil"/>
              <w:left w:val="nil"/>
              <w:bottom w:val="single" w:sz="4" w:space="0" w:color="auto"/>
              <w:right w:val="nil"/>
            </w:tcBorders>
            <w:shd w:val="clear" w:color="auto" w:fill="auto"/>
            <w:vAlign w:val="center"/>
            <w:hideMark/>
          </w:tcPr>
          <w:p w14:paraId="29515AE2" w14:textId="77777777" w:rsidR="00B016D0" w:rsidRPr="00B016D0" w:rsidRDefault="00B016D0" w:rsidP="00B016D0">
            <w:pPr>
              <w:ind w:firstLineChars="100" w:firstLine="200"/>
              <w:jc w:val="center"/>
              <w:rPr>
                <w:sz w:val="20"/>
                <w:szCs w:val="20"/>
              </w:rPr>
            </w:pPr>
            <w:r w:rsidRPr="00B016D0">
              <w:rPr>
                <w:sz w:val="20"/>
                <w:szCs w:val="20"/>
              </w:rPr>
              <w:t xml:space="preserve">10 </w:t>
            </w:r>
          </w:p>
          <w:p w14:paraId="31186B24" w14:textId="77777777" w:rsidR="00B016D0" w:rsidRPr="00B016D0" w:rsidRDefault="00B016D0" w:rsidP="00B016D0">
            <w:pPr>
              <w:ind w:firstLineChars="100" w:firstLine="200"/>
              <w:jc w:val="center"/>
              <w:rPr>
                <w:sz w:val="20"/>
                <w:szCs w:val="20"/>
              </w:rPr>
            </w:pPr>
            <w:r w:rsidRPr="00B016D0">
              <w:rPr>
                <w:sz w:val="20"/>
                <w:szCs w:val="20"/>
              </w:rPr>
              <w:t>(свыше 30 лет)</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10D31228" w14:textId="77777777" w:rsidR="00B016D0" w:rsidRPr="00B016D0" w:rsidRDefault="00B016D0" w:rsidP="00B016D0">
            <w:pPr>
              <w:jc w:val="center"/>
              <w:rPr>
                <w:sz w:val="20"/>
                <w:szCs w:val="20"/>
              </w:rPr>
            </w:pPr>
            <w:r w:rsidRPr="00B016D0">
              <w:rPr>
                <w:sz w:val="20"/>
                <w:szCs w:val="20"/>
              </w:rPr>
              <w:t>1971</w:t>
            </w:r>
          </w:p>
        </w:tc>
        <w:tc>
          <w:tcPr>
            <w:tcW w:w="1513" w:type="dxa"/>
            <w:tcBorders>
              <w:top w:val="nil"/>
              <w:left w:val="nil"/>
              <w:bottom w:val="single" w:sz="4" w:space="0" w:color="auto"/>
              <w:right w:val="single" w:sz="4" w:space="0" w:color="auto"/>
            </w:tcBorders>
            <w:shd w:val="clear" w:color="000000" w:fill="FFFFFF"/>
            <w:vAlign w:val="center"/>
            <w:hideMark/>
          </w:tcPr>
          <w:p w14:paraId="0C6C465A" w14:textId="77777777" w:rsidR="00B016D0" w:rsidRPr="00B016D0" w:rsidRDefault="00B016D0" w:rsidP="00B016D0">
            <w:pPr>
              <w:jc w:val="center"/>
              <w:rPr>
                <w:sz w:val="20"/>
                <w:szCs w:val="20"/>
              </w:rPr>
            </w:pPr>
            <w:r w:rsidRPr="00B016D0">
              <w:rPr>
                <w:sz w:val="20"/>
                <w:szCs w:val="20"/>
              </w:rPr>
              <w:t>10,50</w:t>
            </w:r>
          </w:p>
        </w:tc>
        <w:tc>
          <w:tcPr>
            <w:tcW w:w="1529" w:type="dxa"/>
            <w:tcBorders>
              <w:top w:val="nil"/>
              <w:left w:val="nil"/>
              <w:bottom w:val="single" w:sz="4" w:space="0" w:color="auto"/>
              <w:right w:val="single" w:sz="4" w:space="0" w:color="auto"/>
            </w:tcBorders>
            <w:shd w:val="clear" w:color="000000" w:fill="FFFFFF"/>
            <w:vAlign w:val="center"/>
            <w:hideMark/>
          </w:tcPr>
          <w:p w14:paraId="30D3988D" w14:textId="77777777" w:rsidR="00B016D0" w:rsidRPr="00B016D0" w:rsidRDefault="00B016D0" w:rsidP="00B016D0">
            <w:pPr>
              <w:jc w:val="center"/>
              <w:rPr>
                <w:sz w:val="20"/>
                <w:szCs w:val="20"/>
              </w:rPr>
            </w:pPr>
            <w:r w:rsidRPr="00B016D0">
              <w:rPr>
                <w:sz w:val="20"/>
                <w:szCs w:val="20"/>
              </w:rPr>
              <w:t>100</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4090395B" w14:textId="77777777" w:rsidR="00B016D0" w:rsidRPr="00B016D0" w:rsidRDefault="00B016D0" w:rsidP="00B016D0">
            <w:pPr>
              <w:jc w:val="center"/>
              <w:rPr>
                <w:sz w:val="20"/>
                <w:szCs w:val="20"/>
              </w:rPr>
            </w:pPr>
            <w:r w:rsidRPr="00B016D0">
              <w:rPr>
                <w:sz w:val="20"/>
                <w:szCs w:val="20"/>
              </w:rPr>
              <w:t>9,79</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77F5339E" w14:textId="77777777" w:rsidR="00B016D0" w:rsidRPr="00B016D0" w:rsidRDefault="00B016D0" w:rsidP="00B016D0">
            <w:pPr>
              <w:jc w:val="center"/>
              <w:rPr>
                <w:sz w:val="20"/>
                <w:szCs w:val="20"/>
              </w:rPr>
            </w:pPr>
            <w:r w:rsidRPr="00B016D0">
              <w:rPr>
                <w:sz w:val="20"/>
                <w:szCs w:val="20"/>
              </w:rPr>
              <w:t>0,11</w:t>
            </w:r>
          </w:p>
        </w:tc>
      </w:tr>
      <w:tr w:rsidR="00B016D0" w:rsidRPr="00B016D0" w14:paraId="46231363" w14:textId="77777777" w:rsidTr="00FC1F11">
        <w:trPr>
          <w:trHeight w:val="612"/>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2C1D0C06" w14:textId="77777777" w:rsidR="00B016D0" w:rsidRPr="00B016D0" w:rsidRDefault="00B016D0" w:rsidP="00B016D0">
            <w:pPr>
              <w:jc w:val="center"/>
              <w:rPr>
                <w:sz w:val="20"/>
                <w:szCs w:val="20"/>
              </w:rPr>
            </w:pPr>
            <w:r w:rsidRPr="00B016D0">
              <w:rPr>
                <w:sz w:val="20"/>
                <w:szCs w:val="20"/>
              </w:rPr>
              <w:t>2</w:t>
            </w:r>
          </w:p>
        </w:tc>
        <w:tc>
          <w:tcPr>
            <w:tcW w:w="3955" w:type="dxa"/>
            <w:tcBorders>
              <w:top w:val="nil"/>
              <w:left w:val="nil"/>
              <w:bottom w:val="single" w:sz="4" w:space="0" w:color="auto"/>
              <w:right w:val="single" w:sz="8" w:space="0" w:color="auto"/>
            </w:tcBorders>
            <w:shd w:val="clear" w:color="000000" w:fill="FFFFFF"/>
            <w:vAlign w:val="center"/>
            <w:hideMark/>
          </w:tcPr>
          <w:p w14:paraId="7162F9A0" w14:textId="77777777" w:rsidR="00B016D0" w:rsidRPr="00B016D0" w:rsidRDefault="00B016D0" w:rsidP="00B016D0">
            <w:pPr>
              <w:ind w:firstLineChars="100" w:firstLine="200"/>
              <w:jc w:val="center"/>
              <w:rPr>
                <w:sz w:val="20"/>
                <w:szCs w:val="20"/>
              </w:rPr>
            </w:pPr>
            <w:r w:rsidRPr="00B016D0">
              <w:rPr>
                <w:sz w:val="20"/>
                <w:szCs w:val="20"/>
              </w:rPr>
              <w:t>Котел водогрейный КВр - 0,4 КБ 1, 000000034</w:t>
            </w:r>
          </w:p>
        </w:tc>
        <w:tc>
          <w:tcPr>
            <w:tcW w:w="2356" w:type="dxa"/>
            <w:tcBorders>
              <w:top w:val="nil"/>
              <w:left w:val="nil"/>
              <w:bottom w:val="single" w:sz="4" w:space="0" w:color="auto"/>
              <w:right w:val="nil"/>
            </w:tcBorders>
            <w:shd w:val="clear" w:color="auto" w:fill="auto"/>
            <w:vAlign w:val="center"/>
            <w:hideMark/>
          </w:tcPr>
          <w:p w14:paraId="7D0F58D8"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50D0620F" w14:textId="77777777" w:rsidR="00B016D0" w:rsidRPr="00B016D0" w:rsidRDefault="00B016D0" w:rsidP="00B016D0">
            <w:pPr>
              <w:jc w:val="center"/>
              <w:rPr>
                <w:sz w:val="20"/>
                <w:szCs w:val="20"/>
              </w:rPr>
            </w:pPr>
            <w:r w:rsidRPr="00B016D0">
              <w:rPr>
                <w:sz w:val="20"/>
                <w:szCs w:val="20"/>
              </w:rPr>
              <w:t>2016</w:t>
            </w:r>
          </w:p>
        </w:tc>
        <w:tc>
          <w:tcPr>
            <w:tcW w:w="1513" w:type="dxa"/>
            <w:tcBorders>
              <w:top w:val="nil"/>
              <w:left w:val="nil"/>
              <w:bottom w:val="single" w:sz="4" w:space="0" w:color="auto"/>
              <w:right w:val="single" w:sz="4" w:space="0" w:color="auto"/>
            </w:tcBorders>
            <w:shd w:val="clear" w:color="000000" w:fill="FFFFFF"/>
            <w:vAlign w:val="center"/>
            <w:hideMark/>
          </w:tcPr>
          <w:p w14:paraId="654EC292" w14:textId="77777777" w:rsidR="00B016D0" w:rsidRPr="00B016D0" w:rsidRDefault="00B016D0" w:rsidP="00B016D0">
            <w:pPr>
              <w:jc w:val="center"/>
              <w:rPr>
                <w:sz w:val="20"/>
                <w:szCs w:val="20"/>
              </w:rPr>
            </w:pPr>
            <w:r w:rsidRPr="00B016D0">
              <w:rPr>
                <w:sz w:val="20"/>
                <w:szCs w:val="20"/>
              </w:rPr>
              <w:t>341,50</w:t>
            </w:r>
          </w:p>
        </w:tc>
        <w:tc>
          <w:tcPr>
            <w:tcW w:w="1529" w:type="dxa"/>
            <w:tcBorders>
              <w:top w:val="nil"/>
              <w:left w:val="nil"/>
              <w:bottom w:val="single" w:sz="4" w:space="0" w:color="auto"/>
              <w:right w:val="single" w:sz="4" w:space="0" w:color="auto"/>
            </w:tcBorders>
            <w:shd w:val="clear" w:color="000000" w:fill="FFFFFF"/>
            <w:vAlign w:val="center"/>
            <w:hideMark/>
          </w:tcPr>
          <w:p w14:paraId="198B552D" w14:textId="77777777" w:rsidR="00B016D0" w:rsidRPr="00B016D0" w:rsidRDefault="00B016D0" w:rsidP="00B016D0">
            <w:pPr>
              <w:jc w:val="center"/>
              <w:rPr>
                <w:sz w:val="20"/>
                <w:szCs w:val="20"/>
              </w:rPr>
            </w:pPr>
            <w:r w:rsidRPr="00B016D0">
              <w:rPr>
                <w:sz w:val="20"/>
                <w:szCs w:val="20"/>
              </w:rPr>
              <w:t>15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114F55AD" w14:textId="77777777" w:rsidR="00B016D0" w:rsidRPr="00B016D0" w:rsidRDefault="00B016D0" w:rsidP="00B016D0">
            <w:pPr>
              <w:jc w:val="center"/>
              <w:rPr>
                <w:sz w:val="20"/>
                <w:szCs w:val="20"/>
              </w:rPr>
            </w:pPr>
            <w:r w:rsidRPr="00B016D0">
              <w:rPr>
                <w:sz w:val="20"/>
                <w:szCs w:val="20"/>
              </w:rPr>
              <w:t>204,90</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2B967569" w14:textId="77777777" w:rsidR="00B016D0" w:rsidRPr="00B016D0" w:rsidRDefault="00B016D0" w:rsidP="00B016D0">
            <w:pPr>
              <w:jc w:val="center"/>
              <w:rPr>
                <w:sz w:val="20"/>
                <w:szCs w:val="20"/>
              </w:rPr>
            </w:pPr>
            <w:r w:rsidRPr="00B016D0">
              <w:rPr>
                <w:sz w:val="20"/>
                <w:szCs w:val="20"/>
              </w:rPr>
              <w:t>22,77</w:t>
            </w:r>
          </w:p>
        </w:tc>
      </w:tr>
      <w:tr w:rsidR="00B016D0" w:rsidRPr="00B016D0" w14:paraId="5F83D6E7" w14:textId="77777777" w:rsidTr="00FC1F11">
        <w:trPr>
          <w:trHeight w:val="624"/>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4AAB996D" w14:textId="77777777" w:rsidR="00B016D0" w:rsidRPr="00B016D0" w:rsidRDefault="00B016D0" w:rsidP="00B016D0">
            <w:pPr>
              <w:jc w:val="center"/>
              <w:rPr>
                <w:sz w:val="20"/>
                <w:szCs w:val="20"/>
              </w:rPr>
            </w:pPr>
            <w:r w:rsidRPr="00B016D0">
              <w:rPr>
                <w:sz w:val="20"/>
                <w:szCs w:val="20"/>
              </w:rPr>
              <w:t>3</w:t>
            </w:r>
          </w:p>
        </w:tc>
        <w:tc>
          <w:tcPr>
            <w:tcW w:w="3955" w:type="dxa"/>
            <w:tcBorders>
              <w:top w:val="nil"/>
              <w:left w:val="nil"/>
              <w:bottom w:val="single" w:sz="4" w:space="0" w:color="auto"/>
              <w:right w:val="single" w:sz="8" w:space="0" w:color="auto"/>
            </w:tcBorders>
            <w:shd w:val="clear" w:color="000000" w:fill="FFFFFF"/>
            <w:vAlign w:val="center"/>
            <w:hideMark/>
          </w:tcPr>
          <w:p w14:paraId="3429C9FB" w14:textId="77777777" w:rsidR="00B016D0" w:rsidRPr="00B016D0" w:rsidRDefault="00B016D0" w:rsidP="00B016D0">
            <w:pPr>
              <w:ind w:firstLineChars="100" w:firstLine="200"/>
              <w:jc w:val="center"/>
              <w:rPr>
                <w:sz w:val="20"/>
                <w:szCs w:val="20"/>
              </w:rPr>
            </w:pPr>
            <w:r w:rsidRPr="00B016D0">
              <w:rPr>
                <w:sz w:val="20"/>
                <w:szCs w:val="20"/>
              </w:rPr>
              <w:t>Котел водогрейный КВр - 0,4 КБ 2, 000000035</w:t>
            </w:r>
          </w:p>
        </w:tc>
        <w:tc>
          <w:tcPr>
            <w:tcW w:w="2356" w:type="dxa"/>
            <w:tcBorders>
              <w:top w:val="nil"/>
              <w:left w:val="nil"/>
              <w:bottom w:val="single" w:sz="4" w:space="0" w:color="auto"/>
              <w:right w:val="nil"/>
            </w:tcBorders>
            <w:shd w:val="clear" w:color="auto" w:fill="auto"/>
            <w:vAlign w:val="center"/>
            <w:hideMark/>
          </w:tcPr>
          <w:p w14:paraId="423684CA" w14:textId="77777777" w:rsidR="00B016D0" w:rsidRPr="00B016D0" w:rsidRDefault="00B016D0" w:rsidP="00B016D0">
            <w:pPr>
              <w:ind w:firstLineChars="100" w:firstLine="200"/>
              <w:jc w:val="center"/>
              <w:rPr>
                <w:sz w:val="20"/>
                <w:szCs w:val="20"/>
              </w:rPr>
            </w:pPr>
            <w:r w:rsidRPr="00B016D0">
              <w:rPr>
                <w:sz w:val="20"/>
                <w:szCs w:val="20"/>
              </w:rPr>
              <w:t>5 (свыше 7 лет до 10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409114B8" w14:textId="77777777" w:rsidR="00B016D0" w:rsidRPr="00B016D0" w:rsidRDefault="00B016D0" w:rsidP="00B016D0">
            <w:pPr>
              <w:jc w:val="center"/>
              <w:rPr>
                <w:sz w:val="20"/>
                <w:szCs w:val="20"/>
              </w:rPr>
            </w:pPr>
            <w:r w:rsidRPr="00B016D0">
              <w:rPr>
                <w:sz w:val="20"/>
                <w:szCs w:val="20"/>
              </w:rPr>
              <w:t>2016</w:t>
            </w:r>
          </w:p>
        </w:tc>
        <w:tc>
          <w:tcPr>
            <w:tcW w:w="1513" w:type="dxa"/>
            <w:tcBorders>
              <w:top w:val="nil"/>
              <w:left w:val="nil"/>
              <w:bottom w:val="single" w:sz="4" w:space="0" w:color="auto"/>
              <w:right w:val="single" w:sz="4" w:space="0" w:color="auto"/>
            </w:tcBorders>
            <w:shd w:val="clear" w:color="000000" w:fill="FFFFFF"/>
            <w:vAlign w:val="center"/>
            <w:hideMark/>
          </w:tcPr>
          <w:p w14:paraId="18D4C0CC" w14:textId="77777777" w:rsidR="00B016D0" w:rsidRPr="00B016D0" w:rsidRDefault="00B016D0" w:rsidP="00B016D0">
            <w:pPr>
              <w:jc w:val="center"/>
              <w:rPr>
                <w:sz w:val="20"/>
                <w:szCs w:val="20"/>
              </w:rPr>
            </w:pPr>
            <w:r w:rsidRPr="00B016D0">
              <w:rPr>
                <w:sz w:val="20"/>
                <w:szCs w:val="20"/>
              </w:rPr>
              <w:t>341,50</w:t>
            </w:r>
          </w:p>
        </w:tc>
        <w:tc>
          <w:tcPr>
            <w:tcW w:w="1529" w:type="dxa"/>
            <w:tcBorders>
              <w:top w:val="nil"/>
              <w:left w:val="nil"/>
              <w:bottom w:val="single" w:sz="4" w:space="0" w:color="auto"/>
              <w:right w:val="single" w:sz="4" w:space="0" w:color="auto"/>
            </w:tcBorders>
            <w:shd w:val="clear" w:color="000000" w:fill="FFFFFF"/>
            <w:vAlign w:val="center"/>
            <w:hideMark/>
          </w:tcPr>
          <w:p w14:paraId="34F4FF71" w14:textId="77777777" w:rsidR="00B016D0" w:rsidRPr="00B016D0" w:rsidRDefault="00B016D0" w:rsidP="00B016D0">
            <w:pPr>
              <w:jc w:val="center"/>
              <w:rPr>
                <w:sz w:val="20"/>
                <w:szCs w:val="20"/>
              </w:rPr>
            </w:pPr>
            <w:r w:rsidRPr="00B016D0">
              <w:rPr>
                <w:sz w:val="20"/>
                <w:szCs w:val="20"/>
              </w:rPr>
              <w:t>15</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35F867C5" w14:textId="77777777" w:rsidR="00B016D0" w:rsidRPr="00B016D0" w:rsidRDefault="00B016D0" w:rsidP="00B016D0">
            <w:pPr>
              <w:jc w:val="center"/>
              <w:rPr>
                <w:sz w:val="20"/>
                <w:szCs w:val="20"/>
              </w:rPr>
            </w:pPr>
            <w:r w:rsidRPr="00B016D0">
              <w:rPr>
                <w:sz w:val="20"/>
                <w:szCs w:val="20"/>
              </w:rPr>
              <w:t>204,90</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15B1C29E" w14:textId="77777777" w:rsidR="00B016D0" w:rsidRPr="00B016D0" w:rsidRDefault="00B016D0" w:rsidP="00B016D0">
            <w:pPr>
              <w:jc w:val="center"/>
              <w:rPr>
                <w:sz w:val="20"/>
                <w:szCs w:val="20"/>
              </w:rPr>
            </w:pPr>
            <w:r w:rsidRPr="00B016D0">
              <w:rPr>
                <w:sz w:val="20"/>
                <w:szCs w:val="20"/>
              </w:rPr>
              <w:t>22,77</w:t>
            </w:r>
          </w:p>
        </w:tc>
      </w:tr>
      <w:tr w:rsidR="00B016D0" w:rsidRPr="00B016D0" w14:paraId="2BD58D99" w14:textId="77777777" w:rsidTr="00FC1F11">
        <w:trPr>
          <w:trHeight w:val="708"/>
        </w:trPr>
        <w:tc>
          <w:tcPr>
            <w:tcW w:w="503" w:type="dxa"/>
            <w:tcBorders>
              <w:top w:val="nil"/>
              <w:left w:val="single" w:sz="8" w:space="0" w:color="auto"/>
              <w:bottom w:val="single" w:sz="4" w:space="0" w:color="auto"/>
              <w:right w:val="single" w:sz="8" w:space="0" w:color="auto"/>
            </w:tcBorders>
            <w:shd w:val="clear" w:color="000000" w:fill="FFFFFF"/>
            <w:noWrap/>
            <w:vAlign w:val="center"/>
            <w:hideMark/>
          </w:tcPr>
          <w:p w14:paraId="5FD83BE6" w14:textId="77777777" w:rsidR="00B016D0" w:rsidRPr="00B016D0" w:rsidRDefault="00B016D0" w:rsidP="00B016D0">
            <w:pPr>
              <w:jc w:val="center"/>
              <w:rPr>
                <w:sz w:val="20"/>
                <w:szCs w:val="20"/>
              </w:rPr>
            </w:pPr>
            <w:r w:rsidRPr="00B016D0">
              <w:rPr>
                <w:sz w:val="20"/>
                <w:szCs w:val="20"/>
              </w:rPr>
              <w:t>7</w:t>
            </w:r>
          </w:p>
        </w:tc>
        <w:tc>
          <w:tcPr>
            <w:tcW w:w="3955" w:type="dxa"/>
            <w:tcBorders>
              <w:top w:val="nil"/>
              <w:left w:val="nil"/>
              <w:bottom w:val="single" w:sz="4" w:space="0" w:color="auto"/>
              <w:right w:val="single" w:sz="8" w:space="0" w:color="auto"/>
            </w:tcBorders>
            <w:shd w:val="clear" w:color="000000" w:fill="FFFFFF"/>
            <w:vAlign w:val="center"/>
            <w:hideMark/>
          </w:tcPr>
          <w:p w14:paraId="057EDA8C" w14:textId="77777777" w:rsidR="00B016D0" w:rsidRPr="00B016D0" w:rsidRDefault="00B016D0" w:rsidP="00B016D0">
            <w:pPr>
              <w:ind w:firstLineChars="100" w:firstLine="200"/>
              <w:jc w:val="center"/>
              <w:rPr>
                <w:sz w:val="20"/>
                <w:szCs w:val="20"/>
              </w:rPr>
            </w:pPr>
            <w:r w:rsidRPr="00B016D0">
              <w:rPr>
                <w:sz w:val="20"/>
                <w:szCs w:val="20"/>
              </w:rPr>
              <w:t>Электростанция дизельная FUBAG DS, 000000047</w:t>
            </w:r>
          </w:p>
        </w:tc>
        <w:tc>
          <w:tcPr>
            <w:tcW w:w="2356" w:type="dxa"/>
            <w:tcBorders>
              <w:top w:val="nil"/>
              <w:left w:val="nil"/>
              <w:bottom w:val="single" w:sz="4" w:space="0" w:color="auto"/>
              <w:right w:val="nil"/>
            </w:tcBorders>
            <w:shd w:val="clear" w:color="auto" w:fill="auto"/>
            <w:vAlign w:val="center"/>
            <w:hideMark/>
          </w:tcPr>
          <w:p w14:paraId="6E92E73A" w14:textId="77777777" w:rsidR="00B016D0" w:rsidRPr="00B016D0" w:rsidRDefault="00B016D0" w:rsidP="00B016D0">
            <w:pPr>
              <w:ind w:firstLineChars="100" w:firstLine="200"/>
              <w:jc w:val="center"/>
              <w:rPr>
                <w:sz w:val="20"/>
                <w:szCs w:val="20"/>
              </w:rPr>
            </w:pPr>
            <w:r w:rsidRPr="00B016D0">
              <w:rPr>
                <w:sz w:val="20"/>
                <w:szCs w:val="20"/>
              </w:rPr>
              <w:t>4 (свыше 5 лет до 7 лет включительно)</w:t>
            </w: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14BD8905" w14:textId="77777777" w:rsidR="00B016D0" w:rsidRPr="00B016D0" w:rsidRDefault="00B016D0" w:rsidP="00B016D0">
            <w:pPr>
              <w:jc w:val="center"/>
              <w:rPr>
                <w:sz w:val="20"/>
                <w:szCs w:val="20"/>
              </w:rPr>
            </w:pPr>
            <w:r w:rsidRPr="00B016D0">
              <w:rPr>
                <w:sz w:val="20"/>
                <w:szCs w:val="20"/>
              </w:rPr>
              <w:t>2016</w:t>
            </w:r>
          </w:p>
        </w:tc>
        <w:tc>
          <w:tcPr>
            <w:tcW w:w="1513" w:type="dxa"/>
            <w:tcBorders>
              <w:top w:val="nil"/>
              <w:left w:val="nil"/>
              <w:bottom w:val="single" w:sz="4" w:space="0" w:color="auto"/>
              <w:right w:val="single" w:sz="4" w:space="0" w:color="auto"/>
            </w:tcBorders>
            <w:shd w:val="clear" w:color="000000" w:fill="FFFFFF"/>
            <w:vAlign w:val="center"/>
            <w:hideMark/>
          </w:tcPr>
          <w:p w14:paraId="463E3C7D" w14:textId="77777777" w:rsidR="00B016D0" w:rsidRPr="00B016D0" w:rsidRDefault="00B016D0" w:rsidP="00B016D0">
            <w:pPr>
              <w:jc w:val="center"/>
              <w:rPr>
                <w:sz w:val="20"/>
                <w:szCs w:val="20"/>
              </w:rPr>
            </w:pPr>
            <w:r w:rsidRPr="00B016D0">
              <w:rPr>
                <w:sz w:val="20"/>
                <w:szCs w:val="20"/>
              </w:rPr>
              <w:t>187,87</w:t>
            </w:r>
          </w:p>
        </w:tc>
        <w:tc>
          <w:tcPr>
            <w:tcW w:w="1529" w:type="dxa"/>
            <w:tcBorders>
              <w:top w:val="nil"/>
              <w:left w:val="nil"/>
              <w:bottom w:val="single" w:sz="4" w:space="0" w:color="auto"/>
              <w:right w:val="single" w:sz="4" w:space="0" w:color="auto"/>
            </w:tcBorders>
            <w:shd w:val="clear" w:color="000000" w:fill="FFFFFF"/>
            <w:vAlign w:val="center"/>
            <w:hideMark/>
          </w:tcPr>
          <w:p w14:paraId="5CA35FAD" w14:textId="77777777" w:rsidR="00B016D0" w:rsidRPr="00B016D0" w:rsidRDefault="00B016D0" w:rsidP="00B016D0">
            <w:pPr>
              <w:jc w:val="center"/>
              <w:rPr>
                <w:sz w:val="20"/>
                <w:szCs w:val="20"/>
              </w:rPr>
            </w:pPr>
            <w:r w:rsidRPr="00B016D0">
              <w:rPr>
                <w:sz w:val="20"/>
                <w:szCs w:val="20"/>
              </w:rPr>
              <w:t>7</w:t>
            </w: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029A48A4" w14:textId="77777777" w:rsidR="00B016D0" w:rsidRPr="00B016D0" w:rsidRDefault="00B016D0" w:rsidP="00B016D0">
            <w:pPr>
              <w:jc w:val="center"/>
              <w:rPr>
                <w:sz w:val="20"/>
                <w:szCs w:val="20"/>
              </w:rPr>
            </w:pPr>
            <w:r w:rsidRPr="00B016D0">
              <w:rPr>
                <w:sz w:val="20"/>
                <w:szCs w:val="20"/>
              </w:rPr>
              <w:t>26,84</w:t>
            </w:r>
          </w:p>
        </w:tc>
        <w:tc>
          <w:tcPr>
            <w:tcW w:w="2268" w:type="dxa"/>
            <w:tcBorders>
              <w:top w:val="nil"/>
              <w:left w:val="single" w:sz="8" w:space="0" w:color="auto"/>
              <w:bottom w:val="single" w:sz="4" w:space="0" w:color="auto"/>
              <w:right w:val="single" w:sz="8" w:space="0" w:color="auto"/>
            </w:tcBorders>
            <w:shd w:val="clear" w:color="000000" w:fill="FFFFFF"/>
            <w:vAlign w:val="center"/>
          </w:tcPr>
          <w:p w14:paraId="73E1786B" w14:textId="77777777" w:rsidR="00B016D0" w:rsidRPr="00B016D0" w:rsidRDefault="00B016D0" w:rsidP="00B016D0">
            <w:pPr>
              <w:jc w:val="center"/>
              <w:rPr>
                <w:sz w:val="20"/>
                <w:szCs w:val="20"/>
              </w:rPr>
            </w:pPr>
            <w:r w:rsidRPr="00B016D0">
              <w:rPr>
                <w:sz w:val="20"/>
                <w:szCs w:val="20"/>
              </w:rPr>
              <w:t>26,84</w:t>
            </w:r>
          </w:p>
        </w:tc>
      </w:tr>
      <w:tr w:rsidR="00B016D0" w:rsidRPr="00B016D0" w14:paraId="2E4E2B48" w14:textId="77777777" w:rsidTr="00FC1F11">
        <w:trPr>
          <w:trHeight w:val="315"/>
        </w:trPr>
        <w:tc>
          <w:tcPr>
            <w:tcW w:w="503" w:type="dxa"/>
            <w:tcBorders>
              <w:top w:val="nil"/>
              <w:left w:val="single" w:sz="8" w:space="0" w:color="auto"/>
              <w:bottom w:val="double" w:sz="6" w:space="0" w:color="auto"/>
              <w:right w:val="single" w:sz="8" w:space="0" w:color="auto"/>
            </w:tcBorders>
            <w:shd w:val="clear" w:color="000000" w:fill="FFFFFF"/>
            <w:noWrap/>
            <w:vAlign w:val="center"/>
            <w:hideMark/>
          </w:tcPr>
          <w:p w14:paraId="3AA5E034" w14:textId="77777777" w:rsidR="00B016D0" w:rsidRPr="00B016D0" w:rsidRDefault="00B016D0" w:rsidP="00B016D0">
            <w:pPr>
              <w:jc w:val="center"/>
              <w:rPr>
                <w:sz w:val="20"/>
                <w:szCs w:val="20"/>
              </w:rPr>
            </w:pPr>
            <w:r w:rsidRPr="00B016D0">
              <w:rPr>
                <w:sz w:val="20"/>
                <w:szCs w:val="20"/>
              </w:rPr>
              <w:lastRenderedPageBreak/>
              <w:t> </w:t>
            </w:r>
          </w:p>
        </w:tc>
        <w:tc>
          <w:tcPr>
            <w:tcW w:w="3955" w:type="dxa"/>
            <w:tcBorders>
              <w:top w:val="nil"/>
              <w:left w:val="nil"/>
              <w:bottom w:val="double" w:sz="6" w:space="0" w:color="auto"/>
              <w:right w:val="single" w:sz="8" w:space="0" w:color="auto"/>
            </w:tcBorders>
            <w:shd w:val="clear" w:color="000000" w:fill="FFFFFF"/>
            <w:vAlign w:val="center"/>
            <w:hideMark/>
          </w:tcPr>
          <w:p w14:paraId="0896F885" w14:textId="77777777" w:rsidR="00B016D0" w:rsidRPr="00B016D0" w:rsidRDefault="00B016D0" w:rsidP="00B016D0">
            <w:pPr>
              <w:ind w:firstLineChars="100" w:firstLine="200"/>
              <w:jc w:val="center"/>
              <w:rPr>
                <w:sz w:val="20"/>
                <w:szCs w:val="20"/>
              </w:rPr>
            </w:pPr>
            <w:r w:rsidRPr="00B016D0">
              <w:rPr>
                <w:sz w:val="20"/>
                <w:szCs w:val="20"/>
              </w:rPr>
              <w:t>ИТОГО:</w:t>
            </w:r>
          </w:p>
        </w:tc>
        <w:tc>
          <w:tcPr>
            <w:tcW w:w="2356" w:type="dxa"/>
            <w:tcBorders>
              <w:top w:val="nil"/>
              <w:left w:val="nil"/>
              <w:bottom w:val="double" w:sz="6" w:space="0" w:color="auto"/>
              <w:right w:val="nil"/>
            </w:tcBorders>
            <w:shd w:val="clear" w:color="000000" w:fill="FFFFFF"/>
            <w:vAlign w:val="center"/>
            <w:hideMark/>
          </w:tcPr>
          <w:p w14:paraId="22C8C0B0" w14:textId="77777777" w:rsidR="00B016D0" w:rsidRPr="00B016D0" w:rsidRDefault="00B016D0" w:rsidP="00B016D0">
            <w:pPr>
              <w:ind w:firstLineChars="100" w:firstLine="200"/>
              <w:jc w:val="center"/>
              <w:rPr>
                <w:sz w:val="20"/>
                <w:szCs w:val="20"/>
              </w:rPr>
            </w:pPr>
          </w:p>
        </w:tc>
        <w:tc>
          <w:tcPr>
            <w:tcW w:w="1701" w:type="dxa"/>
            <w:tcBorders>
              <w:top w:val="nil"/>
              <w:left w:val="single" w:sz="8" w:space="0" w:color="auto"/>
              <w:bottom w:val="double" w:sz="6" w:space="0" w:color="auto"/>
              <w:right w:val="single" w:sz="4" w:space="0" w:color="auto"/>
            </w:tcBorders>
            <w:shd w:val="clear" w:color="000000" w:fill="FFFFFF"/>
            <w:vAlign w:val="center"/>
            <w:hideMark/>
          </w:tcPr>
          <w:p w14:paraId="0A94E686" w14:textId="77777777" w:rsidR="00B016D0" w:rsidRPr="00B016D0" w:rsidRDefault="00B016D0" w:rsidP="00B016D0">
            <w:pPr>
              <w:jc w:val="center"/>
              <w:rPr>
                <w:sz w:val="20"/>
                <w:szCs w:val="20"/>
              </w:rPr>
            </w:pPr>
          </w:p>
        </w:tc>
        <w:tc>
          <w:tcPr>
            <w:tcW w:w="1513" w:type="dxa"/>
            <w:tcBorders>
              <w:top w:val="nil"/>
              <w:left w:val="nil"/>
              <w:bottom w:val="double" w:sz="6" w:space="0" w:color="auto"/>
              <w:right w:val="single" w:sz="4" w:space="0" w:color="auto"/>
            </w:tcBorders>
            <w:shd w:val="clear" w:color="000000" w:fill="FFFFFF"/>
            <w:vAlign w:val="center"/>
            <w:hideMark/>
          </w:tcPr>
          <w:p w14:paraId="0D5C5A34" w14:textId="77777777" w:rsidR="00B016D0" w:rsidRPr="00B016D0" w:rsidRDefault="00B016D0" w:rsidP="00B016D0">
            <w:pPr>
              <w:jc w:val="center"/>
              <w:rPr>
                <w:sz w:val="20"/>
                <w:szCs w:val="20"/>
              </w:rPr>
            </w:pPr>
            <w:r w:rsidRPr="00B016D0">
              <w:rPr>
                <w:sz w:val="20"/>
                <w:szCs w:val="20"/>
              </w:rPr>
              <w:t>881,37</w:t>
            </w:r>
          </w:p>
        </w:tc>
        <w:tc>
          <w:tcPr>
            <w:tcW w:w="1529" w:type="dxa"/>
            <w:tcBorders>
              <w:top w:val="nil"/>
              <w:left w:val="nil"/>
              <w:bottom w:val="double" w:sz="6" w:space="0" w:color="auto"/>
              <w:right w:val="single" w:sz="4" w:space="0" w:color="auto"/>
            </w:tcBorders>
            <w:shd w:val="clear" w:color="000000" w:fill="FFFFFF"/>
            <w:vAlign w:val="center"/>
            <w:hideMark/>
          </w:tcPr>
          <w:p w14:paraId="2AFD4739" w14:textId="77777777" w:rsidR="00B016D0" w:rsidRPr="00B016D0" w:rsidRDefault="00B016D0" w:rsidP="00B016D0">
            <w:pPr>
              <w:jc w:val="center"/>
              <w:rPr>
                <w:sz w:val="20"/>
                <w:szCs w:val="20"/>
              </w:rPr>
            </w:pPr>
          </w:p>
        </w:tc>
        <w:tc>
          <w:tcPr>
            <w:tcW w:w="1636" w:type="dxa"/>
            <w:tcBorders>
              <w:top w:val="nil"/>
              <w:left w:val="single" w:sz="8" w:space="0" w:color="auto"/>
              <w:bottom w:val="double" w:sz="6" w:space="0" w:color="auto"/>
              <w:right w:val="single" w:sz="8" w:space="0" w:color="auto"/>
            </w:tcBorders>
            <w:shd w:val="clear" w:color="000000" w:fill="FFFFFF"/>
            <w:vAlign w:val="center"/>
            <w:hideMark/>
          </w:tcPr>
          <w:p w14:paraId="51A21060" w14:textId="77777777" w:rsidR="00B016D0" w:rsidRPr="00B016D0" w:rsidRDefault="00B016D0" w:rsidP="00B016D0">
            <w:pPr>
              <w:jc w:val="center"/>
              <w:rPr>
                <w:sz w:val="20"/>
                <w:szCs w:val="20"/>
              </w:rPr>
            </w:pPr>
            <w:r w:rsidRPr="00B016D0">
              <w:rPr>
                <w:sz w:val="20"/>
                <w:szCs w:val="20"/>
              </w:rPr>
              <w:t>446,43</w:t>
            </w:r>
          </w:p>
        </w:tc>
        <w:tc>
          <w:tcPr>
            <w:tcW w:w="2268" w:type="dxa"/>
            <w:tcBorders>
              <w:top w:val="nil"/>
              <w:left w:val="single" w:sz="8" w:space="0" w:color="auto"/>
              <w:bottom w:val="double" w:sz="6" w:space="0" w:color="auto"/>
              <w:right w:val="single" w:sz="8" w:space="0" w:color="auto"/>
            </w:tcBorders>
            <w:shd w:val="clear" w:color="000000" w:fill="FFFFFF"/>
            <w:vAlign w:val="center"/>
          </w:tcPr>
          <w:p w14:paraId="515B1554" w14:textId="77777777" w:rsidR="00B016D0" w:rsidRPr="00B016D0" w:rsidRDefault="00B016D0" w:rsidP="00B016D0">
            <w:pPr>
              <w:jc w:val="center"/>
              <w:rPr>
                <w:sz w:val="20"/>
                <w:szCs w:val="20"/>
              </w:rPr>
            </w:pPr>
            <w:r w:rsidRPr="00B016D0">
              <w:rPr>
                <w:sz w:val="20"/>
                <w:szCs w:val="20"/>
              </w:rPr>
              <w:t>72,49</w:t>
            </w:r>
          </w:p>
        </w:tc>
      </w:tr>
      <w:tr w:rsidR="00B016D0" w:rsidRPr="00B016D0" w14:paraId="21C6499B" w14:textId="77777777" w:rsidTr="00FC1F11">
        <w:trPr>
          <w:trHeight w:val="315"/>
        </w:trPr>
        <w:tc>
          <w:tcPr>
            <w:tcW w:w="503" w:type="dxa"/>
            <w:tcBorders>
              <w:top w:val="nil"/>
              <w:left w:val="single" w:sz="8" w:space="0" w:color="auto"/>
              <w:bottom w:val="single" w:sz="8" w:space="0" w:color="auto"/>
              <w:right w:val="single" w:sz="8" w:space="0" w:color="auto"/>
            </w:tcBorders>
            <w:shd w:val="clear" w:color="000000" w:fill="FFFFFF"/>
            <w:noWrap/>
            <w:vAlign w:val="center"/>
            <w:hideMark/>
          </w:tcPr>
          <w:p w14:paraId="07DF34FD" w14:textId="77777777" w:rsidR="00B016D0" w:rsidRPr="00B016D0" w:rsidRDefault="00B016D0" w:rsidP="00B016D0">
            <w:pPr>
              <w:jc w:val="center"/>
              <w:rPr>
                <w:sz w:val="20"/>
                <w:szCs w:val="20"/>
              </w:rPr>
            </w:pPr>
            <w:r w:rsidRPr="00B016D0">
              <w:rPr>
                <w:sz w:val="20"/>
                <w:szCs w:val="20"/>
              </w:rPr>
              <w:t> </w:t>
            </w:r>
          </w:p>
        </w:tc>
        <w:tc>
          <w:tcPr>
            <w:tcW w:w="3955" w:type="dxa"/>
            <w:tcBorders>
              <w:top w:val="nil"/>
              <w:left w:val="nil"/>
              <w:bottom w:val="single" w:sz="8" w:space="0" w:color="auto"/>
              <w:right w:val="single" w:sz="8" w:space="0" w:color="auto"/>
            </w:tcBorders>
            <w:shd w:val="clear" w:color="000000" w:fill="FFFFFF"/>
            <w:vAlign w:val="center"/>
            <w:hideMark/>
          </w:tcPr>
          <w:p w14:paraId="19007A7F" w14:textId="77777777" w:rsidR="00B016D0" w:rsidRPr="00B016D0" w:rsidRDefault="00B016D0" w:rsidP="00B016D0">
            <w:pPr>
              <w:ind w:firstLineChars="100" w:firstLine="201"/>
              <w:jc w:val="center"/>
              <w:rPr>
                <w:b/>
                <w:bCs/>
                <w:sz w:val="20"/>
                <w:szCs w:val="20"/>
              </w:rPr>
            </w:pPr>
            <w:r w:rsidRPr="00B016D0">
              <w:rPr>
                <w:b/>
                <w:bCs/>
                <w:sz w:val="20"/>
                <w:szCs w:val="20"/>
              </w:rPr>
              <w:t>ВСЕГО:</w:t>
            </w:r>
          </w:p>
        </w:tc>
        <w:tc>
          <w:tcPr>
            <w:tcW w:w="2356" w:type="dxa"/>
            <w:tcBorders>
              <w:top w:val="nil"/>
              <w:left w:val="nil"/>
              <w:bottom w:val="single" w:sz="8" w:space="0" w:color="auto"/>
              <w:right w:val="nil"/>
            </w:tcBorders>
            <w:shd w:val="clear" w:color="000000" w:fill="FFFFFF"/>
            <w:vAlign w:val="center"/>
            <w:hideMark/>
          </w:tcPr>
          <w:p w14:paraId="42681089" w14:textId="77777777" w:rsidR="00B016D0" w:rsidRPr="00B016D0" w:rsidRDefault="00B016D0" w:rsidP="00B016D0">
            <w:pPr>
              <w:ind w:firstLineChars="100" w:firstLine="201"/>
              <w:jc w:val="center"/>
              <w:rPr>
                <w:b/>
                <w:bCs/>
                <w:sz w:val="20"/>
                <w:szCs w:val="20"/>
              </w:rPr>
            </w:pPr>
          </w:p>
        </w:tc>
        <w:tc>
          <w:tcPr>
            <w:tcW w:w="1701" w:type="dxa"/>
            <w:tcBorders>
              <w:top w:val="nil"/>
              <w:left w:val="single" w:sz="8" w:space="0" w:color="auto"/>
              <w:bottom w:val="single" w:sz="8" w:space="0" w:color="auto"/>
              <w:right w:val="single" w:sz="4" w:space="0" w:color="auto"/>
            </w:tcBorders>
            <w:shd w:val="clear" w:color="000000" w:fill="FFFFFF"/>
            <w:vAlign w:val="center"/>
            <w:hideMark/>
          </w:tcPr>
          <w:p w14:paraId="2D4F2CAA" w14:textId="77777777" w:rsidR="00B016D0" w:rsidRPr="00B016D0" w:rsidRDefault="00B016D0" w:rsidP="00B016D0">
            <w:pPr>
              <w:jc w:val="center"/>
              <w:rPr>
                <w:b/>
                <w:bCs/>
                <w:sz w:val="20"/>
                <w:szCs w:val="20"/>
              </w:rPr>
            </w:pPr>
          </w:p>
        </w:tc>
        <w:tc>
          <w:tcPr>
            <w:tcW w:w="1513" w:type="dxa"/>
            <w:tcBorders>
              <w:top w:val="nil"/>
              <w:left w:val="nil"/>
              <w:bottom w:val="single" w:sz="8" w:space="0" w:color="auto"/>
              <w:right w:val="single" w:sz="4" w:space="0" w:color="auto"/>
            </w:tcBorders>
            <w:shd w:val="clear" w:color="000000" w:fill="FFFFFF"/>
            <w:vAlign w:val="center"/>
            <w:hideMark/>
          </w:tcPr>
          <w:p w14:paraId="517147E1" w14:textId="77777777" w:rsidR="00B016D0" w:rsidRPr="00B016D0" w:rsidRDefault="00B016D0" w:rsidP="00B016D0">
            <w:pPr>
              <w:jc w:val="center"/>
              <w:rPr>
                <w:bCs/>
                <w:sz w:val="20"/>
                <w:szCs w:val="20"/>
              </w:rPr>
            </w:pPr>
            <w:r w:rsidRPr="00B016D0">
              <w:rPr>
                <w:bCs/>
                <w:sz w:val="20"/>
                <w:szCs w:val="20"/>
              </w:rPr>
              <w:t>61 204,30</w:t>
            </w:r>
          </w:p>
        </w:tc>
        <w:tc>
          <w:tcPr>
            <w:tcW w:w="1529" w:type="dxa"/>
            <w:tcBorders>
              <w:top w:val="nil"/>
              <w:left w:val="nil"/>
              <w:bottom w:val="single" w:sz="8" w:space="0" w:color="auto"/>
              <w:right w:val="single" w:sz="4" w:space="0" w:color="auto"/>
            </w:tcBorders>
            <w:shd w:val="clear" w:color="000000" w:fill="FFFFFF"/>
            <w:vAlign w:val="center"/>
            <w:hideMark/>
          </w:tcPr>
          <w:p w14:paraId="01DF5F94" w14:textId="77777777" w:rsidR="00B016D0" w:rsidRPr="00B016D0" w:rsidRDefault="00B016D0" w:rsidP="00B016D0">
            <w:pPr>
              <w:jc w:val="center"/>
              <w:rPr>
                <w:b/>
                <w:bCs/>
                <w:sz w:val="20"/>
                <w:szCs w:val="20"/>
              </w:rPr>
            </w:pPr>
          </w:p>
        </w:tc>
        <w:tc>
          <w:tcPr>
            <w:tcW w:w="1636" w:type="dxa"/>
            <w:tcBorders>
              <w:top w:val="nil"/>
              <w:left w:val="single" w:sz="8" w:space="0" w:color="auto"/>
              <w:bottom w:val="single" w:sz="8" w:space="0" w:color="auto"/>
              <w:right w:val="single" w:sz="8" w:space="0" w:color="auto"/>
            </w:tcBorders>
            <w:shd w:val="clear" w:color="000000" w:fill="FFFFFF"/>
            <w:vAlign w:val="center"/>
            <w:hideMark/>
          </w:tcPr>
          <w:p w14:paraId="71626643" w14:textId="77777777" w:rsidR="00B016D0" w:rsidRPr="00B016D0" w:rsidRDefault="00B016D0" w:rsidP="00B016D0">
            <w:pPr>
              <w:jc w:val="center"/>
              <w:rPr>
                <w:bCs/>
                <w:sz w:val="20"/>
                <w:szCs w:val="20"/>
                <w:highlight w:val="yellow"/>
              </w:rPr>
            </w:pPr>
            <w:r w:rsidRPr="00B016D0">
              <w:rPr>
                <w:bCs/>
                <w:sz w:val="20"/>
                <w:szCs w:val="20"/>
              </w:rPr>
              <w:t>38 497,79</w:t>
            </w:r>
          </w:p>
        </w:tc>
        <w:tc>
          <w:tcPr>
            <w:tcW w:w="2268" w:type="dxa"/>
            <w:tcBorders>
              <w:top w:val="nil"/>
              <w:left w:val="single" w:sz="8" w:space="0" w:color="auto"/>
              <w:bottom w:val="single" w:sz="8" w:space="0" w:color="auto"/>
              <w:right w:val="single" w:sz="8" w:space="0" w:color="auto"/>
            </w:tcBorders>
            <w:shd w:val="clear" w:color="000000" w:fill="FFFFFF"/>
            <w:vAlign w:val="center"/>
          </w:tcPr>
          <w:p w14:paraId="66FA0CB4" w14:textId="77777777" w:rsidR="00B016D0" w:rsidRPr="00B016D0" w:rsidRDefault="00B016D0" w:rsidP="00B016D0">
            <w:pPr>
              <w:jc w:val="center"/>
              <w:rPr>
                <w:b/>
                <w:bCs/>
                <w:sz w:val="20"/>
                <w:szCs w:val="20"/>
                <w:highlight w:val="yellow"/>
              </w:rPr>
            </w:pPr>
            <w:r w:rsidRPr="00B016D0">
              <w:rPr>
                <w:b/>
                <w:bCs/>
                <w:sz w:val="20"/>
                <w:szCs w:val="20"/>
              </w:rPr>
              <w:t>4 651,32</w:t>
            </w:r>
          </w:p>
        </w:tc>
      </w:tr>
    </w:tbl>
    <w:p w14:paraId="4F028E95" w14:textId="77777777" w:rsidR="00B016D0" w:rsidRPr="00B016D0" w:rsidRDefault="00B016D0" w:rsidP="00B016D0">
      <w:pPr>
        <w:tabs>
          <w:tab w:val="left" w:pos="1890"/>
        </w:tabs>
        <w:ind w:firstLine="709"/>
        <w:jc w:val="both"/>
        <w:rPr>
          <w:snapToGrid w:val="0"/>
          <w:sz w:val="28"/>
          <w:szCs w:val="28"/>
          <w:highlight w:val="yellow"/>
        </w:rPr>
        <w:sectPr w:rsidR="00B016D0" w:rsidRPr="00B016D0" w:rsidSect="00B45220">
          <w:pgSz w:w="16838" w:h="11906" w:orient="landscape"/>
          <w:pgMar w:top="1418" w:right="851" w:bottom="991" w:left="567" w:header="720" w:footer="720" w:gutter="0"/>
          <w:cols w:space="720"/>
          <w:titlePg/>
          <w:docGrid w:linePitch="381"/>
        </w:sectPr>
      </w:pPr>
    </w:p>
    <w:p w14:paraId="3024CAB6" w14:textId="77777777" w:rsidR="00B016D0" w:rsidRPr="00B016D0" w:rsidRDefault="00B016D0" w:rsidP="00B016D0">
      <w:pPr>
        <w:ind w:firstLine="709"/>
        <w:jc w:val="both"/>
        <w:rPr>
          <w:snapToGrid w:val="0"/>
          <w:sz w:val="28"/>
          <w:szCs w:val="28"/>
        </w:rPr>
      </w:pPr>
    </w:p>
    <w:p w14:paraId="0E818721" w14:textId="77777777" w:rsidR="00B016D0" w:rsidRPr="00B016D0" w:rsidRDefault="00B016D0" w:rsidP="00B016D0">
      <w:pPr>
        <w:keepNext/>
        <w:tabs>
          <w:tab w:val="left" w:pos="709"/>
        </w:tabs>
        <w:spacing w:line="360" w:lineRule="auto"/>
        <w:outlineLvl w:val="1"/>
        <w:rPr>
          <w:b/>
          <w:sz w:val="28"/>
          <w:szCs w:val="20"/>
          <w:lang w:eastAsia="x-none"/>
        </w:rPr>
      </w:pPr>
      <w:r w:rsidRPr="00B016D0">
        <w:rPr>
          <w:b/>
          <w:sz w:val="28"/>
          <w:szCs w:val="20"/>
          <w:lang w:eastAsia="x-none"/>
        </w:rPr>
        <w:t>5</w:t>
      </w:r>
      <w:r w:rsidRPr="00B016D0">
        <w:rPr>
          <w:b/>
          <w:sz w:val="28"/>
          <w:szCs w:val="20"/>
          <w:lang w:val="x-none" w:eastAsia="x-none"/>
        </w:rPr>
        <w:t>.3.</w:t>
      </w:r>
      <w:r w:rsidRPr="00B016D0">
        <w:rPr>
          <w:b/>
          <w:sz w:val="28"/>
          <w:szCs w:val="20"/>
          <w:lang w:eastAsia="x-none"/>
        </w:rPr>
        <w:t>7.</w:t>
      </w:r>
      <w:r w:rsidRPr="00B016D0">
        <w:rPr>
          <w:rFonts w:eastAsia="Calibri"/>
          <w:b/>
          <w:sz w:val="28"/>
          <w:szCs w:val="28"/>
          <w:lang w:eastAsia="en-US"/>
        </w:rPr>
        <w:t xml:space="preserve"> Н</w:t>
      </w:r>
      <w:r w:rsidRPr="00B016D0">
        <w:rPr>
          <w:b/>
          <w:sz w:val="28"/>
          <w:szCs w:val="20"/>
          <w:lang w:eastAsia="x-none"/>
        </w:rPr>
        <w:t>алог на прибыль</w:t>
      </w:r>
    </w:p>
    <w:p w14:paraId="1A29BCC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Предприятием заявлены расходы по данной статье на 2023 год в размере 92</w:t>
      </w:r>
      <w:r w:rsidRPr="00B016D0">
        <w:rPr>
          <w:snapToGrid w:val="0"/>
          <w:color w:val="000000"/>
          <w:sz w:val="28"/>
          <w:szCs w:val="28"/>
        </w:rPr>
        <w:t xml:space="preserve"> </w:t>
      </w:r>
      <w:bookmarkStart w:id="106" w:name="_Hlk89261995"/>
      <w:r w:rsidRPr="00B016D0">
        <w:rPr>
          <w:snapToGrid w:val="0"/>
          <w:color w:val="000000"/>
          <w:sz w:val="28"/>
          <w:szCs w:val="28"/>
        </w:rPr>
        <w:t>тыс. руб</w:t>
      </w:r>
      <w:bookmarkEnd w:id="106"/>
      <w:r w:rsidRPr="00B016D0">
        <w:rPr>
          <w:snapToGrid w:val="0"/>
          <w:color w:val="000000"/>
          <w:sz w:val="28"/>
          <w:szCs w:val="28"/>
        </w:rPr>
        <w:t>.</w:t>
      </w:r>
    </w:p>
    <w:p w14:paraId="4E3B01B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Предприятие находится на общей системе налогообложения. Величина налога на прибыль составляет 20 % (ст. 284 НК РФ) от величины расходов </w:t>
      </w:r>
      <w:r w:rsidRPr="00B016D0">
        <w:rPr>
          <w:snapToGrid w:val="0"/>
          <w:sz w:val="28"/>
          <w:szCs w:val="28"/>
        </w:rPr>
        <w:br/>
        <w:t xml:space="preserve">из прибыли. </w:t>
      </w:r>
    </w:p>
    <w:p w14:paraId="48BCCB60"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Так как расходы на мероприятия из прибыли приняты экспертами </w:t>
      </w:r>
      <w:r w:rsidRPr="00B016D0">
        <w:rPr>
          <w:snapToGrid w:val="0"/>
          <w:sz w:val="28"/>
          <w:szCs w:val="28"/>
        </w:rPr>
        <w:br/>
        <w:t>в размере 0 тыс. руб., налог на прибыль составит 0 тыс. руб.,</w:t>
      </w:r>
    </w:p>
    <w:p w14:paraId="0DD3072E"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Расходы в размере 92 тыс. руб., не подтвержденные предприятием документально, подлежат исключению из НВВ на 2023 год, как экономически необоснованные.</w:t>
      </w:r>
    </w:p>
    <w:p w14:paraId="73C7395D" w14:textId="77777777" w:rsidR="00B016D0" w:rsidRPr="00B016D0" w:rsidRDefault="00B016D0" w:rsidP="00B016D0">
      <w:pPr>
        <w:tabs>
          <w:tab w:val="left" w:pos="1890"/>
        </w:tabs>
        <w:ind w:firstLine="709"/>
        <w:jc w:val="both"/>
        <w:rPr>
          <w:snapToGrid w:val="0"/>
          <w:sz w:val="28"/>
          <w:szCs w:val="28"/>
        </w:rPr>
      </w:pPr>
    </w:p>
    <w:p w14:paraId="3CF093D4" w14:textId="77777777" w:rsidR="00B016D0" w:rsidRPr="00B016D0" w:rsidRDefault="00B016D0" w:rsidP="00B016D0">
      <w:pPr>
        <w:tabs>
          <w:tab w:val="left" w:pos="426"/>
        </w:tabs>
        <w:ind w:firstLine="709"/>
        <w:jc w:val="both"/>
        <w:rPr>
          <w:sz w:val="28"/>
          <w:szCs w:val="28"/>
        </w:rPr>
      </w:pPr>
      <w:r w:rsidRPr="00B016D0">
        <w:rPr>
          <w:sz w:val="28"/>
          <w:szCs w:val="28"/>
        </w:rPr>
        <w:t>Расчет неподконтрольных расходов на тепловую энергию приведен</w:t>
      </w:r>
      <w:r w:rsidRPr="00B016D0">
        <w:rPr>
          <w:sz w:val="28"/>
          <w:szCs w:val="28"/>
        </w:rPr>
        <w:br/>
        <w:t xml:space="preserve"> в таблице 6.</w:t>
      </w:r>
    </w:p>
    <w:p w14:paraId="74640D58" w14:textId="77777777" w:rsidR="00B016D0" w:rsidRPr="00B016D0" w:rsidRDefault="00B016D0" w:rsidP="00B016D0">
      <w:pPr>
        <w:keepNext/>
        <w:keepLines/>
        <w:ind w:hanging="142"/>
        <w:outlineLvl w:val="1"/>
        <w:rPr>
          <w:rFonts w:eastAsia="Calibri"/>
          <w:b/>
          <w:sz w:val="28"/>
          <w:szCs w:val="28"/>
          <w:lang w:eastAsia="en-US"/>
        </w:rPr>
      </w:pPr>
      <w:bookmarkStart w:id="107" w:name="_Toc21094961"/>
      <w:bookmarkStart w:id="108" w:name="_Toc24891737"/>
      <w:bookmarkEnd w:id="84"/>
      <w:bookmarkEnd w:id="85"/>
      <w:r w:rsidRPr="00B016D0">
        <w:rPr>
          <w:rFonts w:eastAsia="Calibri"/>
          <w:b/>
          <w:sz w:val="28"/>
          <w:szCs w:val="28"/>
          <w:lang w:eastAsia="en-US"/>
        </w:rPr>
        <w:br w:type="page"/>
      </w:r>
      <w:bookmarkStart w:id="109" w:name="_Toc500323251"/>
      <w:bookmarkStart w:id="110" w:name="_Toc531854404"/>
      <w:bookmarkStart w:id="111" w:name="_Toc532896288"/>
      <w:bookmarkEnd w:id="107"/>
      <w:bookmarkEnd w:id="108"/>
    </w:p>
    <w:p w14:paraId="3D60E74C" w14:textId="77777777" w:rsidR="00B016D0" w:rsidRPr="00B016D0" w:rsidRDefault="00B016D0" w:rsidP="003A03D5">
      <w:pPr>
        <w:numPr>
          <w:ilvl w:val="0"/>
          <w:numId w:val="6"/>
        </w:numPr>
        <w:ind w:right="-426"/>
        <w:jc w:val="right"/>
        <w:rPr>
          <w:snapToGrid w:val="0"/>
          <w:sz w:val="28"/>
          <w:szCs w:val="28"/>
          <w:lang w:eastAsia="en-US"/>
        </w:rPr>
      </w:pPr>
    </w:p>
    <w:p w14:paraId="4996320A" w14:textId="77777777" w:rsidR="00B016D0" w:rsidRPr="00B016D0" w:rsidRDefault="00B016D0" w:rsidP="00B016D0">
      <w:pPr>
        <w:keepNext/>
        <w:jc w:val="center"/>
        <w:outlineLvl w:val="1"/>
        <w:rPr>
          <w:b/>
          <w:snapToGrid w:val="0"/>
          <w:sz w:val="28"/>
        </w:rPr>
      </w:pPr>
      <w:bookmarkStart w:id="112" w:name="_Hlk88483828"/>
      <w:r w:rsidRPr="00B016D0">
        <w:rPr>
          <w:b/>
          <w:snapToGrid w:val="0"/>
          <w:sz w:val="28"/>
        </w:rPr>
        <w:t xml:space="preserve">Реестр неподконтрольных расходов на 2023 год </w:t>
      </w:r>
    </w:p>
    <w:p w14:paraId="220A84E6" w14:textId="77777777" w:rsidR="00B016D0" w:rsidRPr="00B016D0" w:rsidRDefault="00B016D0" w:rsidP="00B016D0">
      <w:pPr>
        <w:jc w:val="center"/>
        <w:rPr>
          <w:b/>
          <w:sz w:val="28"/>
          <w:szCs w:val="20"/>
          <w:lang w:eastAsia="x-none"/>
        </w:rPr>
      </w:pPr>
      <w:r w:rsidRPr="00B016D0">
        <w:rPr>
          <w:snapToGrid w:val="0"/>
          <w:sz w:val="28"/>
          <w:szCs w:val="28"/>
        </w:rPr>
        <w:t>(приложение 5.3 к Методическим указаниям</w:t>
      </w:r>
      <w:bookmarkEnd w:id="109"/>
      <w:bookmarkEnd w:id="110"/>
      <w:bookmarkEnd w:id="111"/>
    </w:p>
    <w:bookmarkEnd w:id="112"/>
    <w:p w14:paraId="0899282D" w14:textId="77777777" w:rsidR="00B016D0" w:rsidRPr="00B016D0" w:rsidRDefault="00B016D0" w:rsidP="00B016D0">
      <w:pPr>
        <w:ind w:right="281"/>
        <w:jc w:val="right"/>
        <w:rPr>
          <w:sz w:val="28"/>
          <w:szCs w:val="28"/>
        </w:rPr>
      </w:pPr>
      <w:r w:rsidRPr="00B016D0">
        <w:rPr>
          <w:sz w:val="28"/>
          <w:szCs w:val="28"/>
        </w:rPr>
        <w:t>тыс. руб.</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701"/>
        <w:gridCol w:w="1701"/>
        <w:gridCol w:w="1701"/>
      </w:tblGrid>
      <w:tr w:rsidR="00B016D0" w:rsidRPr="00B016D0" w14:paraId="6A78C140" w14:textId="77777777" w:rsidTr="00FC1F11">
        <w:trPr>
          <w:trHeight w:val="360"/>
        </w:trPr>
        <w:tc>
          <w:tcPr>
            <w:tcW w:w="709" w:type="dxa"/>
            <w:shd w:val="clear" w:color="auto" w:fill="auto"/>
            <w:vAlign w:val="center"/>
            <w:hideMark/>
          </w:tcPr>
          <w:p w14:paraId="76A6F7CC" w14:textId="77777777" w:rsidR="00B016D0" w:rsidRPr="00B016D0" w:rsidRDefault="00B016D0" w:rsidP="00B016D0">
            <w:pPr>
              <w:jc w:val="center"/>
            </w:pPr>
            <w:r w:rsidRPr="00B016D0">
              <w:t>№ п/п</w:t>
            </w:r>
          </w:p>
        </w:tc>
        <w:tc>
          <w:tcPr>
            <w:tcW w:w="4820" w:type="dxa"/>
            <w:shd w:val="clear" w:color="auto" w:fill="auto"/>
            <w:vAlign w:val="center"/>
            <w:hideMark/>
          </w:tcPr>
          <w:p w14:paraId="7E7D48D0" w14:textId="77777777" w:rsidR="00B016D0" w:rsidRPr="00B016D0" w:rsidRDefault="00B016D0" w:rsidP="00B016D0">
            <w:pPr>
              <w:jc w:val="center"/>
            </w:pPr>
            <w:r w:rsidRPr="00B016D0">
              <w:t>Наименование расхода</w:t>
            </w:r>
          </w:p>
        </w:tc>
        <w:tc>
          <w:tcPr>
            <w:tcW w:w="1701" w:type="dxa"/>
          </w:tcPr>
          <w:p w14:paraId="275F4F92" w14:textId="77777777" w:rsidR="00B016D0" w:rsidRPr="00B016D0" w:rsidRDefault="00B016D0" w:rsidP="00B016D0">
            <w:pPr>
              <w:jc w:val="center"/>
            </w:pPr>
            <w:r w:rsidRPr="00B016D0">
              <w:t xml:space="preserve">Предложение предприятия </w:t>
            </w:r>
          </w:p>
          <w:p w14:paraId="0E7C5F32" w14:textId="77777777" w:rsidR="00B016D0" w:rsidRPr="00B016D0" w:rsidRDefault="00B016D0" w:rsidP="00B016D0">
            <w:pPr>
              <w:jc w:val="center"/>
            </w:pPr>
          </w:p>
        </w:tc>
        <w:tc>
          <w:tcPr>
            <w:tcW w:w="1701" w:type="dxa"/>
          </w:tcPr>
          <w:p w14:paraId="545CBBC2" w14:textId="77777777" w:rsidR="00B016D0" w:rsidRPr="00B016D0" w:rsidRDefault="00B016D0" w:rsidP="00B016D0">
            <w:pPr>
              <w:jc w:val="center"/>
            </w:pPr>
            <w:r w:rsidRPr="00B016D0">
              <w:t xml:space="preserve">Предложение экспертов </w:t>
            </w:r>
          </w:p>
        </w:tc>
        <w:tc>
          <w:tcPr>
            <w:tcW w:w="1701" w:type="dxa"/>
          </w:tcPr>
          <w:p w14:paraId="049BDCF8" w14:textId="77777777" w:rsidR="00B016D0" w:rsidRPr="00B016D0" w:rsidRDefault="00B016D0" w:rsidP="00B016D0">
            <w:pPr>
              <w:ind w:left="-104" w:right="-109"/>
              <w:jc w:val="center"/>
            </w:pPr>
            <w:r w:rsidRPr="00B016D0">
              <w:t>Корректировка</w:t>
            </w:r>
          </w:p>
        </w:tc>
      </w:tr>
      <w:tr w:rsidR="00B016D0" w:rsidRPr="00B016D0" w14:paraId="6840066E" w14:textId="77777777" w:rsidTr="00FC1F11">
        <w:trPr>
          <w:trHeight w:val="806"/>
        </w:trPr>
        <w:tc>
          <w:tcPr>
            <w:tcW w:w="709" w:type="dxa"/>
            <w:shd w:val="clear" w:color="auto" w:fill="auto"/>
            <w:noWrap/>
            <w:vAlign w:val="center"/>
            <w:hideMark/>
          </w:tcPr>
          <w:p w14:paraId="359AA611" w14:textId="77777777" w:rsidR="00B016D0" w:rsidRPr="00B016D0" w:rsidRDefault="00B016D0" w:rsidP="00B016D0">
            <w:pPr>
              <w:jc w:val="center"/>
            </w:pPr>
            <w:r w:rsidRPr="00B016D0">
              <w:t>1.1</w:t>
            </w:r>
          </w:p>
        </w:tc>
        <w:tc>
          <w:tcPr>
            <w:tcW w:w="4820" w:type="dxa"/>
            <w:shd w:val="clear" w:color="auto" w:fill="auto"/>
            <w:vAlign w:val="center"/>
            <w:hideMark/>
          </w:tcPr>
          <w:p w14:paraId="08E1B0A6" w14:textId="77777777" w:rsidR="00B016D0" w:rsidRPr="00B016D0" w:rsidRDefault="00B016D0" w:rsidP="00B016D0">
            <w:r w:rsidRPr="00B016D0">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54274F2" w14:textId="77777777" w:rsidR="00B016D0" w:rsidRPr="00B016D0" w:rsidRDefault="00B016D0" w:rsidP="00B016D0">
            <w:pPr>
              <w:jc w:val="center"/>
              <w:rPr>
                <w:color w:val="000000"/>
              </w:rPr>
            </w:pPr>
            <w:r w:rsidRPr="00B016D0">
              <w:rPr>
                <w:snapToGrid w:val="0"/>
                <w:color w:val="000000"/>
              </w:rPr>
              <w:t>43</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718D3AEF" w14:textId="77777777" w:rsidR="00B016D0" w:rsidRPr="00B016D0" w:rsidRDefault="00B016D0" w:rsidP="00B016D0">
            <w:pPr>
              <w:jc w:val="center"/>
              <w:rPr>
                <w:snapToGrid w:val="0"/>
                <w:color w:val="000000"/>
              </w:rPr>
            </w:pPr>
            <w:r w:rsidRPr="00B016D0">
              <w:rPr>
                <w:snapToGrid w:val="0"/>
                <w:color w:val="000000"/>
              </w:rPr>
              <w:t>42</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21AC68E" w14:textId="77777777" w:rsidR="00B016D0" w:rsidRPr="00B016D0" w:rsidRDefault="00B016D0" w:rsidP="00B016D0">
            <w:pPr>
              <w:jc w:val="center"/>
              <w:rPr>
                <w:snapToGrid w:val="0"/>
                <w:color w:val="000000"/>
              </w:rPr>
            </w:pPr>
            <w:r w:rsidRPr="00B016D0">
              <w:rPr>
                <w:snapToGrid w:val="0"/>
                <w:color w:val="000000"/>
              </w:rPr>
              <w:t>-1</w:t>
            </w:r>
          </w:p>
        </w:tc>
      </w:tr>
      <w:tr w:rsidR="00B016D0" w:rsidRPr="00B016D0" w14:paraId="0616C174" w14:textId="77777777" w:rsidTr="00FC1F11">
        <w:trPr>
          <w:trHeight w:val="360"/>
        </w:trPr>
        <w:tc>
          <w:tcPr>
            <w:tcW w:w="709" w:type="dxa"/>
            <w:shd w:val="clear" w:color="auto" w:fill="auto"/>
            <w:noWrap/>
            <w:vAlign w:val="center"/>
            <w:hideMark/>
          </w:tcPr>
          <w:p w14:paraId="7B43A9C9" w14:textId="77777777" w:rsidR="00B016D0" w:rsidRPr="00B016D0" w:rsidRDefault="00B016D0" w:rsidP="00B016D0">
            <w:pPr>
              <w:jc w:val="center"/>
            </w:pPr>
            <w:r w:rsidRPr="00B016D0">
              <w:t>1.2</w:t>
            </w:r>
          </w:p>
        </w:tc>
        <w:tc>
          <w:tcPr>
            <w:tcW w:w="4820" w:type="dxa"/>
            <w:shd w:val="clear" w:color="auto" w:fill="auto"/>
            <w:noWrap/>
            <w:vAlign w:val="center"/>
            <w:hideMark/>
          </w:tcPr>
          <w:p w14:paraId="6DD57F93" w14:textId="77777777" w:rsidR="00B016D0" w:rsidRPr="00B016D0" w:rsidRDefault="00B016D0" w:rsidP="00B016D0">
            <w:r w:rsidRPr="00B016D0">
              <w:t>Арендная плата</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28C1879" w14:textId="77777777" w:rsidR="00B016D0" w:rsidRPr="00B016D0" w:rsidRDefault="00B016D0" w:rsidP="00B016D0">
            <w:pPr>
              <w:jc w:val="center"/>
              <w:rPr>
                <w:snapToGrid w:val="0"/>
                <w:color w:val="000000"/>
              </w:rPr>
            </w:pPr>
            <w:r w:rsidRPr="00B016D0">
              <w:rPr>
                <w:snapToGrid w:val="0"/>
                <w:color w:val="000000"/>
              </w:rPr>
              <w:t>57</w:t>
            </w:r>
          </w:p>
        </w:tc>
        <w:tc>
          <w:tcPr>
            <w:tcW w:w="1701" w:type="dxa"/>
            <w:tcBorders>
              <w:top w:val="nil"/>
              <w:left w:val="nil"/>
              <w:bottom w:val="single" w:sz="4" w:space="0" w:color="auto"/>
              <w:right w:val="single" w:sz="4" w:space="0" w:color="auto"/>
            </w:tcBorders>
            <w:shd w:val="clear" w:color="000000" w:fill="FFFFFF"/>
            <w:noWrap/>
            <w:vAlign w:val="center"/>
          </w:tcPr>
          <w:p w14:paraId="4393AD5A" w14:textId="77777777" w:rsidR="00B016D0" w:rsidRPr="00B016D0" w:rsidRDefault="00B016D0" w:rsidP="00B016D0">
            <w:pPr>
              <w:jc w:val="center"/>
              <w:rPr>
                <w:snapToGrid w:val="0"/>
                <w:color w:val="000000"/>
              </w:rPr>
            </w:pPr>
            <w:r w:rsidRPr="00B016D0">
              <w:rPr>
                <w:snapToGrid w:val="0"/>
                <w:color w:val="000000"/>
              </w:rPr>
              <w:t>57</w:t>
            </w:r>
          </w:p>
        </w:tc>
        <w:tc>
          <w:tcPr>
            <w:tcW w:w="1701" w:type="dxa"/>
            <w:tcBorders>
              <w:top w:val="nil"/>
              <w:left w:val="nil"/>
              <w:bottom w:val="single" w:sz="4" w:space="0" w:color="auto"/>
              <w:right w:val="single" w:sz="4" w:space="0" w:color="auto"/>
            </w:tcBorders>
            <w:shd w:val="clear" w:color="000000" w:fill="FFFFFF"/>
            <w:vAlign w:val="center"/>
          </w:tcPr>
          <w:p w14:paraId="136E35E8"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1459C51C" w14:textId="77777777" w:rsidTr="00FC1F11">
        <w:trPr>
          <w:trHeight w:val="360"/>
        </w:trPr>
        <w:tc>
          <w:tcPr>
            <w:tcW w:w="709" w:type="dxa"/>
            <w:shd w:val="clear" w:color="auto" w:fill="auto"/>
            <w:noWrap/>
            <w:vAlign w:val="center"/>
            <w:hideMark/>
          </w:tcPr>
          <w:p w14:paraId="32082D26" w14:textId="77777777" w:rsidR="00B016D0" w:rsidRPr="00B016D0" w:rsidRDefault="00B016D0" w:rsidP="00B016D0">
            <w:pPr>
              <w:jc w:val="center"/>
            </w:pPr>
            <w:r w:rsidRPr="00B016D0">
              <w:t>1.3</w:t>
            </w:r>
          </w:p>
        </w:tc>
        <w:tc>
          <w:tcPr>
            <w:tcW w:w="4820" w:type="dxa"/>
            <w:shd w:val="clear" w:color="auto" w:fill="auto"/>
            <w:noWrap/>
            <w:vAlign w:val="center"/>
            <w:hideMark/>
          </w:tcPr>
          <w:p w14:paraId="7EB8D282" w14:textId="77777777" w:rsidR="00B016D0" w:rsidRPr="00B016D0" w:rsidRDefault="00B016D0" w:rsidP="00B016D0">
            <w:r w:rsidRPr="00B016D0">
              <w:t>Концессионная плата</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370BEEA"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noWrap/>
            <w:vAlign w:val="center"/>
          </w:tcPr>
          <w:p w14:paraId="6758C9E2"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5445C9C1"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7DEF8E06" w14:textId="77777777" w:rsidTr="00FC1F11">
        <w:trPr>
          <w:trHeight w:val="519"/>
        </w:trPr>
        <w:tc>
          <w:tcPr>
            <w:tcW w:w="709" w:type="dxa"/>
            <w:shd w:val="clear" w:color="auto" w:fill="auto"/>
            <w:noWrap/>
            <w:vAlign w:val="center"/>
            <w:hideMark/>
          </w:tcPr>
          <w:p w14:paraId="52EB8E66" w14:textId="77777777" w:rsidR="00B016D0" w:rsidRPr="00B016D0" w:rsidRDefault="00B016D0" w:rsidP="00B016D0">
            <w:pPr>
              <w:jc w:val="center"/>
            </w:pPr>
            <w:r w:rsidRPr="00B016D0">
              <w:t>1.4</w:t>
            </w:r>
          </w:p>
        </w:tc>
        <w:tc>
          <w:tcPr>
            <w:tcW w:w="4820" w:type="dxa"/>
            <w:shd w:val="clear" w:color="auto" w:fill="auto"/>
            <w:vAlign w:val="center"/>
            <w:hideMark/>
          </w:tcPr>
          <w:p w14:paraId="31C2C6FB" w14:textId="77777777" w:rsidR="00B016D0" w:rsidRPr="00B016D0" w:rsidRDefault="00B016D0" w:rsidP="00B016D0">
            <w:r w:rsidRPr="00B016D0">
              <w:t>Расходы на уплату налогов, сборов и других обязательных платежей, в том числе:</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858628D" w14:textId="77777777" w:rsidR="00B016D0" w:rsidRPr="00B016D0" w:rsidRDefault="00B016D0" w:rsidP="00B016D0">
            <w:pPr>
              <w:jc w:val="center"/>
              <w:rPr>
                <w:snapToGrid w:val="0"/>
                <w:color w:val="000000"/>
              </w:rPr>
            </w:pPr>
            <w:r w:rsidRPr="00B016D0">
              <w:rPr>
                <w:snapToGrid w:val="0"/>
                <w:color w:val="000000"/>
              </w:rPr>
              <w:t>615</w:t>
            </w:r>
          </w:p>
        </w:tc>
        <w:tc>
          <w:tcPr>
            <w:tcW w:w="1701" w:type="dxa"/>
            <w:tcBorders>
              <w:top w:val="nil"/>
              <w:left w:val="nil"/>
              <w:bottom w:val="single" w:sz="4" w:space="0" w:color="auto"/>
              <w:right w:val="single" w:sz="4" w:space="0" w:color="auto"/>
            </w:tcBorders>
            <w:shd w:val="clear" w:color="000000" w:fill="FFFFFF"/>
            <w:noWrap/>
            <w:vAlign w:val="center"/>
          </w:tcPr>
          <w:p w14:paraId="11C98D1F" w14:textId="77777777" w:rsidR="00B016D0" w:rsidRPr="00B016D0" w:rsidRDefault="00B016D0" w:rsidP="00B016D0">
            <w:pPr>
              <w:jc w:val="center"/>
              <w:rPr>
                <w:snapToGrid w:val="0"/>
                <w:color w:val="000000"/>
              </w:rPr>
            </w:pPr>
            <w:r w:rsidRPr="00B016D0">
              <w:rPr>
                <w:snapToGrid w:val="0"/>
                <w:color w:val="000000"/>
              </w:rPr>
              <w:t>377</w:t>
            </w:r>
          </w:p>
        </w:tc>
        <w:tc>
          <w:tcPr>
            <w:tcW w:w="1701" w:type="dxa"/>
            <w:tcBorders>
              <w:top w:val="nil"/>
              <w:left w:val="nil"/>
              <w:bottom w:val="single" w:sz="4" w:space="0" w:color="auto"/>
              <w:right w:val="single" w:sz="4" w:space="0" w:color="auto"/>
            </w:tcBorders>
            <w:shd w:val="clear" w:color="000000" w:fill="FFFFFF"/>
            <w:vAlign w:val="center"/>
          </w:tcPr>
          <w:p w14:paraId="7C37A631" w14:textId="77777777" w:rsidR="00B016D0" w:rsidRPr="00B016D0" w:rsidRDefault="00B016D0" w:rsidP="00B016D0">
            <w:pPr>
              <w:jc w:val="center"/>
              <w:rPr>
                <w:snapToGrid w:val="0"/>
                <w:color w:val="000000"/>
              </w:rPr>
            </w:pPr>
            <w:r w:rsidRPr="00B016D0">
              <w:rPr>
                <w:snapToGrid w:val="0"/>
                <w:color w:val="000000"/>
              </w:rPr>
              <w:t>-238</w:t>
            </w:r>
          </w:p>
        </w:tc>
      </w:tr>
      <w:tr w:rsidR="00B016D0" w:rsidRPr="00B016D0" w14:paraId="2EB6F732" w14:textId="77777777" w:rsidTr="00FC1F11">
        <w:trPr>
          <w:trHeight w:val="1846"/>
        </w:trPr>
        <w:tc>
          <w:tcPr>
            <w:tcW w:w="709" w:type="dxa"/>
            <w:shd w:val="clear" w:color="auto" w:fill="auto"/>
            <w:noWrap/>
            <w:vAlign w:val="center"/>
            <w:hideMark/>
          </w:tcPr>
          <w:p w14:paraId="6A286F7E" w14:textId="77777777" w:rsidR="00B016D0" w:rsidRPr="00B016D0" w:rsidRDefault="00B016D0" w:rsidP="00B016D0">
            <w:pPr>
              <w:ind w:left="-107" w:right="-110"/>
              <w:jc w:val="center"/>
            </w:pPr>
            <w:r w:rsidRPr="00B016D0">
              <w:t>1.4.1</w:t>
            </w:r>
          </w:p>
        </w:tc>
        <w:tc>
          <w:tcPr>
            <w:tcW w:w="4820" w:type="dxa"/>
            <w:shd w:val="clear" w:color="auto" w:fill="auto"/>
            <w:vAlign w:val="center"/>
            <w:hideMark/>
          </w:tcPr>
          <w:p w14:paraId="2C4A2398" w14:textId="77777777" w:rsidR="00B016D0" w:rsidRPr="00B016D0" w:rsidRDefault="00B016D0" w:rsidP="00B016D0">
            <w:r w:rsidRPr="00B016D0">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3444A7F" w14:textId="77777777" w:rsidR="00B016D0" w:rsidRPr="00B016D0" w:rsidRDefault="00B016D0" w:rsidP="00B016D0">
            <w:pPr>
              <w:jc w:val="center"/>
              <w:rPr>
                <w:snapToGrid w:val="0"/>
                <w:color w:val="000000"/>
              </w:rPr>
            </w:pPr>
            <w:r w:rsidRPr="00B016D0">
              <w:rPr>
                <w:snapToGrid w:val="0"/>
                <w:color w:val="000000"/>
              </w:rPr>
              <w:t>243</w:t>
            </w:r>
          </w:p>
        </w:tc>
        <w:tc>
          <w:tcPr>
            <w:tcW w:w="1701" w:type="dxa"/>
            <w:tcBorders>
              <w:top w:val="nil"/>
              <w:left w:val="nil"/>
              <w:bottom w:val="single" w:sz="4" w:space="0" w:color="auto"/>
              <w:right w:val="single" w:sz="4" w:space="0" w:color="auto"/>
            </w:tcBorders>
            <w:shd w:val="clear" w:color="000000" w:fill="FFFFFF"/>
            <w:noWrap/>
            <w:vAlign w:val="center"/>
          </w:tcPr>
          <w:p w14:paraId="5DEAC087" w14:textId="77777777" w:rsidR="00B016D0" w:rsidRPr="00B016D0" w:rsidRDefault="00B016D0" w:rsidP="00B016D0">
            <w:pPr>
              <w:jc w:val="center"/>
              <w:rPr>
                <w:snapToGrid w:val="0"/>
                <w:color w:val="000000"/>
              </w:rPr>
            </w:pPr>
            <w:r w:rsidRPr="00B016D0">
              <w:rPr>
                <w:snapToGrid w:val="0"/>
                <w:color w:val="000000"/>
              </w:rPr>
              <w:t>5</w:t>
            </w:r>
          </w:p>
        </w:tc>
        <w:tc>
          <w:tcPr>
            <w:tcW w:w="1701" w:type="dxa"/>
            <w:tcBorders>
              <w:top w:val="nil"/>
              <w:left w:val="nil"/>
              <w:bottom w:val="single" w:sz="4" w:space="0" w:color="auto"/>
              <w:right w:val="single" w:sz="4" w:space="0" w:color="auto"/>
            </w:tcBorders>
            <w:shd w:val="clear" w:color="000000" w:fill="FFFFFF"/>
            <w:vAlign w:val="center"/>
          </w:tcPr>
          <w:p w14:paraId="11E8E572" w14:textId="77777777" w:rsidR="00B016D0" w:rsidRPr="00B016D0" w:rsidRDefault="00B016D0" w:rsidP="00B016D0">
            <w:pPr>
              <w:jc w:val="center"/>
              <w:rPr>
                <w:snapToGrid w:val="0"/>
                <w:color w:val="000000"/>
              </w:rPr>
            </w:pPr>
            <w:r w:rsidRPr="00B016D0">
              <w:rPr>
                <w:snapToGrid w:val="0"/>
                <w:color w:val="000000"/>
              </w:rPr>
              <w:t>-238</w:t>
            </w:r>
          </w:p>
        </w:tc>
      </w:tr>
      <w:tr w:rsidR="00B016D0" w:rsidRPr="00B016D0" w14:paraId="1B43A9F5" w14:textId="77777777" w:rsidTr="00FC1F11">
        <w:trPr>
          <w:trHeight w:val="70"/>
        </w:trPr>
        <w:tc>
          <w:tcPr>
            <w:tcW w:w="709" w:type="dxa"/>
            <w:shd w:val="clear" w:color="auto" w:fill="auto"/>
            <w:noWrap/>
            <w:vAlign w:val="center"/>
            <w:hideMark/>
          </w:tcPr>
          <w:p w14:paraId="3C35F628" w14:textId="77777777" w:rsidR="00B016D0" w:rsidRPr="00B016D0" w:rsidRDefault="00B016D0" w:rsidP="00B016D0">
            <w:pPr>
              <w:ind w:left="-107" w:right="-110"/>
              <w:jc w:val="center"/>
            </w:pPr>
            <w:r w:rsidRPr="00B016D0">
              <w:t>1.4.2</w:t>
            </w:r>
          </w:p>
        </w:tc>
        <w:tc>
          <w:tcPr>
            <w:tcW w:w="4820" w:type="dxa"/>
            <w:shd w:val="clear" w:color="auto" w:fill="auto"/>
            <w:vAlign w:val="center"/>
            <w:hideMark/>
          </w:tcPr>
          <w:p w14:paraId="7D3130D2" w14:textId="77777777" w:rsidR="00B016D0" w:rsidRPr="00B016D0" w:rsidRDefault="00B016D0" w:rsidP="00B016D0">
            <w:r w:rsidRPr="00B016D0">
              <w:t>расходы на обязательное страхование</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32AF5C0"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noWrap/>
            <w:vAlign w:val="center"/>
          </w:tcPr>
          <w:p w14:paraId="0222C48F"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0ADB5474"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1C45643D" w14:textId="77777777" w:rsidTr="00FC1F11">
        <w:trPr>
          <w:trHeight w:val="70"/>
        </w:trPr>
        <w:tc>
          <w:tcPr>
            <w:tcW w:w="709" w:type="dxa"/>
            <w:shd w:val="clear" w:color="auto" w:fill="auto"/>
            <w:noWrap/>
            <w:vAlign w:val="center"/>
            <w:hideMark/>
          </w:tcPr>
          <w:p w14:paraId="0DDBCEE0" w14:textId="77777777" w:rsidR="00B016D0" w:rsidRPr="00B016D0" w:rsidRDefault="00B016D0" w:rsidP="00B016D0">
            <w:pPr>
              <w:ind w:left="-107" w:right="-110"/>
              <w:jc w:val="center"/>
            </w:pPr>
            <w:r w:rsidRPr="00B016D0">
              <w:t>1.4.3</w:t>
            </w:r>
          </w:p>
        </w:tc>
        <w:tc>
          <w:tcPr>
            <w:tcW w:w="4820" w:type="dxa"/>
            <w:shd w:val="clear" w:color="auto" w:fill="auto"/>
            <w:noWrap/>
            <w:vAlign w:val="center"/>
            <w:hideMark/>
          </w:tcPr>
          <w:p w14:paraId="449C186A" w14:textId="77777777" w:rsidR="00B016D0" w:rsidRPr="00B016D0" w:rsidRDefault="00B016D0" w:rsidP="00B016D0">
            <w:r w:rsidRPr="00B016D0">
              <w:t>иные расходы</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3618312" w14:textId="77777777" w:rsidR="00B016D0" w:rsidRPr="00B016D0" w:rsidRDefault="00B016D0" w:rsidP="00B016D0">
            <w:pPr>
              <w:jc w:val="center"/>
              <w:rPr>
                <w:snapToGrid w:val="0"/>
                <w:color w:val="000000"/>
              </w:rPr>
            </w:pPr>
            <w:r w:rsidRPr="00B016D0">
              <w:rPr>
                <w:snapToGrid w:val="0"/>
                <w:color w:val="000000"/>
              </w:rPr>
              <w:t>372</w:t>
            </w:r>
          </w:p>
        </w:tc>
        <w:tc>
          <w:tcPr>
            <w:tcW w:w="1701" w:type="dxa"/>
            <w:tcBorders>
              <w:top w:val="nil"/>
              <w:left w:val="nil"/>
              <w:bottom w:val="single" w:sz="4" w:space="0" w:color="auto"/>
              <w:right w:val="single" w:sz="4" w:space="0" w:color="auto"/>
            </w:tcBorders>
            <w:shd w:val="clear" w:color="000000" w:fill="FFFFFF"/>
            <w:noWrap/>
            <w:vAlign w:val="center"/>
          </w:tcPr>
          <w:p w14:paraId="3EEE228E" w14:textId="77777777" w:rsidR="00B016D0" w:rsidRPr="00B016D0" w:rsidRDefault="00B016D0" w:rsidP="00B016D0">
            <w:pPr>
              <w:jc w:val="center"/>
              <w:rPr>
                <w:snapToGrid w:val="0"/>
                <w:color w:val="000000"/>
              </w:rPr>
            </w:pPr>
            <w:r w:rsidRPr="00B016D0">
              <w:rPr>
                <w:snapToGrid w:val="0"/>
                <w:color w:val="000000"/>
              </w:rPr>
              <w:t>372</w:t>
            </w:r>
          </w:p>
        </w:tc>
        <w:tc>
          <w:tcPr>
            <w:tcW w:w="1701" w:type="dxa"/>
            <w:tcBorders>
              <w:top w:val="nil"/>
              <w:left w:val="nil"/>
              <w:bottom w:val="single" w:sz="4" w:space="0" w:color="auto"/>
              <w:right w:val="single" w:sz="4" w:space="0" w:color="auto"/>
            </w:tcBorders>
            <w:shd w:val="clear" w:color="000000" w:fill="FFFFFF"/>
            <w:vAlign w:val="center"/>
          </w:tcPr>
          <w:p w14:paraId="50B07355"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6F63FCA6" w14:textId="77777777" w:rsidTr="00FC1F11">
        <w:trPr>
          <w:trHeight w:val="70"/>
        </w:trPr>
        <w:tc>
          <w:tcPr>
            <w:tcW w:w="709" w:type="dxa"/>
            <w:shd w:val="clear" w:color="auto" w:fill="auto"/>
            <w:noWrap/>
            <w:vAlign w:val="center"/>
            <w:hideMark/>
          </w:tcPr>
          <w:p w14:paraId="2D234244" w14:textId="77777777" w:rsidR="00B016D0" w:rsidRPr="00B016D0" w:rsidRDefault="00B016D0" w:rsidP="00B016D0">
            <w:pPr>
              <w:jc w:val="center"/>
            </w:pPr>
            <w:r w:rsidRPr="00B016D0">
              <w:t>1.5</w:t>
            </w:r>
          </w:p>
        </w:tc>
        <w:tc>
          <w:tcPr>
            <w:tcW w:w="4820" w:type="dxa"/>
            <w:shd w:val="clear" w:color="auto" w:fill="auto"/>
            <w:vAlign w:val="center"/>
            <w:hideMark/>
          </w:tcPr>
          <w:p w14:paraId="3CB1F6D5" w14:textId="77777777" w:rsidR="00B016D0" w:rsidRPr="00B016D0" w:rsidRDefault="00B016D0" w:rsidP="00B016D0">
            <w:r w:rsidRPr="00B016D0">
              <w:t>Отчисления на социальные нужды</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25711D6" w14:textId="77777777" w:rsidR="00B016D0" w:rsidRPr="00B016D0" w:rsidRDefault="00B016D0" w:rsidP="00B016D0">
            <w:pPr>
              <w:jc w:val="center"/>
              <w:rPr>
                <w:snapToGrid w:val="0"/>
                <w:color w:val="000000"/>
              </w:rPr>
            </w:pPr>
            <w:r w:rsidRPr="00B016D0">
              <w:rPr>
                <w:snapToGrid w:val="0"/>
                <w:color w:val="000000"/>
              </w:rPr>
              <w:t>9 765</w:t>
            </w:r>
          </w:p>
        </w:tc>
        <w:tc>
          <w:tcPr>
            <w:tcW w:w="1701" w:type="dxa"/>
            <w:tcBorders>
              <w:top w:val="nil"/>
              <w:left w:val="nil"/>
              <w:bottom w:val="single" w:sz="4" w:space="0" w:color="auto"/>
              <w:right w:val="single" w:sz="4" w:space="0" w:color="auto"/>
            </w:tcBorders>
            <w:shd w:val="clear" w:color="000000" w:fill="FFFFFF"/>
            <w:noWrap/>
            <w:vAlign w:val="center"/>
          </w:tcPr>
          <w:p w14:paraId="31540B05" w14:textId="77777777" w:rsidR="00B016D0" w:rsidRPr="00B016D0" w:rsidRDefault="00B016D0" w:rsidP="00B016D0">
            <w:pPr>
              <w:jc w:val="center"/>
              <w:rPr>
                <w:snapToGrid w:val="0"/>
                <w:color w:val="000000"/>
              </w:rPr>
            </w:pPr>
            <w:r w:rsidRPr="00B016D0">
              <w:rPr>
                <w:snapToGrid w:val="0"/>
                <w:color w:val="000000"/>
              </w:rPr>
              <w:t>9 668</w:t>
            </w:r>
          </w:p>
        </w:tc>
        <w:tc>
          <w:tcPr>
            <w:tcW w:w="1701" w:type="dxa"/>
            <w:tcBorders>
              <w:top w:val="nil"/>
              <w:left w:val="nil"/>
              <w:bottom w:val="single" w:sz="4" w:space="0" w:color="auto"/>
              <w:right w:val="single" w:sz="4" w:space="0" w:color="auto"/>
            </w:tcBorders>
            <w:shd w:val="clear" w:color="000000" w:fill="FFFFFF"/>
            <w:vAlign w:val="center"/>
          </w:tcPr>
          <w:p w14:paraId="00379537" w14:textId="77777777" w:rsidR="00B016D0" w:rsidRPr="00B016D0" w:rsidRDefault="00B016D0" w:rsidP="00B016D0">
            <w:pPr>
              <w:jc w:val="center"/>
              <w:rPr>
                <w:snapToGrid w:val="0"/>
                <w:color w:val="000000"/>
              </w:rPr>
            </w:pPr>
            <w:r w:rsidRPr="00B016D0">
              <w:rPr>
                <w:snapToGrid w:val="0"/>
                <w:color w:val="000000"/>
              </w:rPr>
              <w:t>-97</w:t>
            </w:r>
          </w:p>
        </w:tc>
      </w:tr>
      <w:tr w:rsidR="00B016D0" w:rsidRPr="00B016D0" w14:paraId="450CD6F1" w14:textId="77777777" w:rsidTr="00FC1F11">
        <w:trPr>
          <w:trHeight w:val="419"/>
        </w:trPr>
        <w:tc>
          <w:tcPr>
            <w:tcW w:w="709" w:type="dxa"/>
            <w:shd w:val="clear" w:color="auto" w:fill="auto"/>
            <w:noWrap/>
            <w:vAlign w:val="center"/>
            <w:hideMark/>
          </w:tcPr>
          <w:p w14:paraId="69E069CF" w14:textId="77777777" w:rsidR="00B016D0" w:rsidRPr="00B016D0" w:rsidRDefault="00B016D0" w:rsidP="00B016D0">
            <w:pPr>
              <w:jc w:val="center"/>
            </w:pPr>
            <w:r w:rsidRPr="00B016D0">
              <w:t>1.6</w:t>
            </w:r>
          </w:p>
        </w:tc>
        <w:tc>
          <w:tcPr>
            <w:tcW w:w="4820" w:type="dxa"/>
            <w:shd w:val="clear" w:color="auto" w:fill="auto"/>
            <w:vAlign w:val="center"/>
            <w:hideMark/>
          </w:tcPr>
          <w:p w14:paraId="61481C03" w14:textId="77777777" w:rsidR="00B016D0" w:rsidRPr="00B016D0" w:rsidRDefault="00B016D0" w:rsidP="00B016D0">
            <w:r w:rsidRPr="00B016D0">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6679BEC"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noWrap/>
            <w:vAlign w:val="center"/>
          </w:tcPr>
          <w:p w14:paraId="6FD577BC"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6B5F60AE"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7387F5E2" w14:textId="77777777" w:rsidTr="00FC1F11">
        <w:trPr>
          <w:trHeight w:val="705"/>
        </w:trPr>
        <w:tc>
          <w:tcPr>
            <w:tcW w:w="709" w:type="dxa"/>
            <w:shd w:val="clear" w:color="auto" w:fill="auto"/>
            <w:noWrap/>
            <w:vAlign w:val="center"/>
            <w:hideMark/>
          </w:tcPr>
          <w:p w14:paraId="189EAC67" w14:textId="77777777" w:rsidR="00B016D0" w:rsidRPr="00B016D0" w:rsidRDefault="00B016D0" w:rsidP="00B016D0">
            <w:pPr>
              <w:jc w:val="center"/>
            </w:pPr>
            <w:r w:rsidRPr="00B016D0">
              <w:t>1.7</w:t>
            </w:r>
          </w:p>
        </w:tc>
        <w:tc>
          <w:tcPr>
            <w:tcW w:w="4820" w:type="dxa"/>
            <w:shd w:val="clear" w:color="auto" w:fill="auto"/>
            <w:vAlign w:val="center"/>
            <w:hideMark/>
          </w:tcPr>
          <w:p w14:paraId="1A489E86" w14:textId="77777777" w:rsidR="00B016D0" w:rsidRPr="00B016D0" w:rsidRDefault="00B016D0" w:rsidP="00B016D0">
            <w:r w:rsidRPr="00B016D0">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EF62982" w14:textId="77777777" w:rsidR="00B016D0" w:rsidRPr="00B016D0" w:rsidRDefault="00B016D0" w:rsidP="00B016D0">
            <w:pPr>
              <w:jc w:val="center"/>
              <w:rPr>
                <w:snapToGrid w:val="0"/>
                <w:color w:val="000000"/>
              </w:rPr>
            </w:pPr>
            <w:r w:rsidRPr="00B016D0">
              <w:rPr>
                <w:snapToGrid w:val="0"/>
                <w:color w:val="000000"/>
              </w:rPr>
              <w:t>4 651</w:t>
            </w:r>
          </w:p>
        </w:tc>
        <w:tc>
          <w:tcPr>
            <w:tcW w:w="1701" w:type="dxa"/>
            <w:tcBorders>
              <w:top w:val="nil"/>
              <w:left w:val="nil"/>
              <w:bottom w:val="single" w:sz="4" w:space="0" w:color="auto"/>
              <w:right w:val="single" w:sz="4" w:space="0" w:color="auto"/>
            </w:tcBorders>
            <w:shd w:val="clear" w:color="000000" w:fill="FFFFFF"/>
            <w:noWrap/>
            <w:vAlign w:val="center"/>
          </w:tcPr>
          <w:p w14:paraId="74A34E38" w14:textId="77777777" w:rsidR="00B016D0" w:rsidRPr="00B016D0" w:rsidRDefault="00B016D0" w:rsidP="00B016D0">
            <w:pPr>
              <w:jc w:val="center"/>
              <w:rPr>
                <w:snapToGrid w:val="0"/>
                <w:color w:val="000000"/>
              </w:rPr>
            </w:pPr>
            <w:r w:rsidRPr="00B016D0">
              <w:rPr>
                <w:snapToGrid w:val="0"/>
                <w:color w:val="000000"/>
              </w:rPr>
              <w:t>4 651</w:t>
            </w:r>
          </w:p>
        </w:tc>
        <w:tc>
          <w:tcPr>
            <w:tcW w:w="1701" w:type="dxa"/>
            <w:tcBorders>
              <w:top w:val="nil"/>
              <w:left w:val="nil"/>
              <w:bottom w:val="single" w:sz="4" w:space="0" w:color="auto"/>
              <w:right w:val="single" w:sz="4" w:space="0" w:color="auto"/>
            </w:tcBorders>
            <w:shd w:val="clear" w:color="000000" w:fill="FFFFFF"/>
            <w:vAlign w:val="center"/>
          </w:tcPr>
          <w:p w14:paraId="37FCAD0F"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628D879F" w14:textId="77777777" w:rsidTr="00FC1F11">
        <w:trPr>
          <w:trHeight w:val="1116"/>
        </w:trPr>
        <w:tc>
          <w:tcPr>
            <w:tcW w:w="709" w:type="dxa"/>
            <w:shd w:val="clear" w:color="auto" w:fill="auto"/>
            <w:noWrap/>
            <w:vAlign w:val="center"/>
            <w:hideMark/>
          </w:tcPr>
          <w:p w14:paraId="41F0CC59" w14:textId="77777777" w:rsidR="00B016D0" w:rsidRPr="00B016D0" w:rsidRDefault="00B016D0" w:rsidP="00B016D0">
            <w:pPr>
              <w:jc w:val="center"/>
            </w:pPr>
            <w:r w:rsidRPr="00B016D0">
              <w:t>1.8</w:t>
            </w:r>
          </w:p>
        </w:tc>
        <w:tc>
          <w:tcPr>
            <w:tcW w:w="4820" w:type="dxa"/>
            <w:shd w:val="clear" w:color="auto" w:fill="auto"/>
            <w:noWrap/>
            <w:vAlign w:val="center"/>
            <w:hideMark/>
          </w:tcPr>
          <w:p w14:paraId="4DDC45E0" w14:textId="77777777" w:rsidR="00B016D0" w:rsidRPr="00B016D0" w:rsidRDefault="00B016D0" w:rsidP="00B016D0">
            <w:r w:rsidRPr="00B016D0">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6719086"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noWrap/>
            <w:vAlign w:val="center"/>
          </w:tcPr>
          <w:p w14:paraId="1DC2189B"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3A36C76E"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3993185E" w14:textId="77777777" w:rsidTr="00FC1F11">
        <w:trPr>
          <w:trHeight w:val="360"/>
        </w:trPr>
        <w:tc>
          <w:tcPr>
            <w:tcW w:w="709" w:type="dxa"/>
            <w:shd w:val="clear" w:color="auto" w:fill="auto"/>
            <w:noWrap/>
            <w:vAlign w:val="center"/>
            <w:hideMark/>
          </w:tcPr>
          <w:p w14:paraId="6A98D599" w14:textId="77777777" w:rsidR="00B016D0" w:rsidRPr="00B016D0" w:rsidRDefault="00B016D0" w:rsidP="00B016D0">
            <w:pPr>
              <w:jc w:val="center"/>
            </w:pPr>
          </w:p>
        </w:tc>
        <w:tc>
          <w:tcPr>
            <w:tcW w:w="4820" w:type="dxa"/>
            <w:shd w:val="clear" w:color="auto" w:fill="auto"/>
            <w:noWrap/>
            <w:vAlign w:val="center"/>
            <w:hideMark/>
          </w:tcPr>
          <w:p w14:paraId="04472B92" w14:textId="77777777" w:rsidR="00B016D0" w:rsidRPr="00B016D0" w:rsidRDefault="00B016D0" w:rsidP="00B016D0">
            <w:r w:rsidRPr="00B016D0">
              <w:t>ИТОГО</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95F437A" w14:textId="77777777" w:rsidR="00B016D0" w:rsidRPr="00B016D0" w:rsidRDefault="00B016D0" w:rsidP="00B016D0">
            <w:pPr>
              <w:jc w:val="center"/>
              <w:rPr>
                <w:snapToGrid w:val="0"/>
                <w:color w:val="000000"/>
              </w:rPr>
            </w:pPr>
            <w:r w:rsidRPr="00B016D0">
              <w:rPr>
                <w:snapToGrid w:val="0"/>
                <w:color w:val="000000"/>
              </w:rPr>
              <w:t>15 131</w:t>
            </w:r>
          </w:p>
        </w:tc>
        <w:tc>
          <w:tcPr>
            <w:tcW w:w="1701" w:type="dxa"/>
            <w:tcBorders>
              <w:top w:val="nil"/>
              <w:left w:val="nil"/>
              <w:bottom w:val="single" w:sz="4" w:space="0" w:color="auto"/>
              <w:right w:val="single" w:sz="4" w:space="0" w:color="auto"/>
            </w:tcBorders>
            <w:shd w:val="clear" w:color="000000" w:fill="FFFFFF"/>
            <w:noWrap/>
            <w:vAlign w:val="center"/>
          </w:tcPr>
          <w:p w14:paraId="16AC6515" w14:textId="77777777" w:rsidR="00B016D0" w:rsidRPr="00B016D0" w:rsidRDefault="00B016D0" w:rsidP="00B016D0">
            <w:pPr>
              <w:jc w:val="center"/>
              <w:rPr>
                <w:snapToGrid w:val="0"/>
                <w:color w:val="000000"/>
              </w:rPr>
            </w:pPr>
            <w:r w:rsidRPr="00B016D0">
              <w:rPr>
                <w:snapToGrid w:val="0"/>
                <w:color w:val="000000"/>
              </w:rPr>
              <w:t>14 795</w:t>
            </w:r>
          </w:p>
        </w:tc>
        <w:tc>
          <w:tcPr>
            <w:tcW w:w="1701" w:type="dxa"/>
            <w:tcBorders>
              <w:top w:val="nil"/>
              <w:left w:val="nil"/>
              <w:bottom w:val="single" w:sz="4" w:space="0" w:color="auto"/>
              <w:right w:val="single" w:sz="4" w:space="0" w:color="auto"/>
            </w:tcBorders>
            <w:shd w:val="clear" w:color="000000" w:fill="FFFFFF"/>
            <w:vAlign w:val="center"/>
          </w:tcPr>
          <w:p w14:paraId="6EAE8E39" w14:textId="77777777" w:rsidR="00B016D0" w:rsidRPr="00B016D0" w:rsidRDefault="00B016D0" w:rsidP="00B016D0">
            <w:pPr>
              <w:jc w:val="center"/>
              <w:rPr>
                <w:snapToGrid w:val="0"/>
                <w:color w:val="000000"/>
              </w:rPr>
            </w:pPr>
            <w:r w:rsidRPr="00B016D0">
              <w:rPr>
                <w:snapToGrid w:val="0"/>
                <w:color w:val="000000"/>
              </w:rPr>
              <w:t>-336</w:t>
            </w:r>
          </w:p>
        </w:tc>
      </w:tr>
      <w:tr w:rsidR="00B016D0" w:rsidRPr="00B016D0" w14:paraId="1424404D" w14:textId="77777777" w:rsidTr="00FC1F11">
        <w:trPr>
          <w:trHeight w:val="360"/>
        </w:trPr>
        <w:tc>
          <w:tcPr>
            <w:tcW w:w="709" w:type="dxa"/>
            <w:shd w:val="clear" w:color="auto" w:fill="auto"/>
            <w:noWrap/>
            <w:vAlign w:val="center"/>
            <w:hideMark/>
          </w:tcPr>
          <w:p w14:paraId="5B1AAB22" w14:textId="77777777" w:rsidR="00B016D0" w:rsidRPr="00B016D0" w:rsidRDefault="00B016D0" w:rsidP="00B016D0">
            <w:pPr>
              <w:jc w:val="center"/>
            </w:pPr>
            <w:r w:rsidRPr="00B016D0">
              <w:t>2</w:t>
            </w:r>
          </w:p>
        </w:tc>
        <w:tc>
          <w:tcPr>
            <w:tcW w:w="4820" w:type="dxa"/>
            <w:shd w:val="clear" w:color="auto" w:fill="auto"/>
            <w:noWrap/>
            <w:vAlign w:val="center"/>
            <w:hideMark/>
          </w:tcPr>
          <w:p w14:paraId="29242127" w14:textId="77777777" w:rsidR="00B016D0" w:rsidRPr="00B016D0" w:rsidRDefault="00B016D0" w:rsidP="00B016D0">
            <w:r w:rsidRPr="00B016D0">
              <w:t>Налог на прибыль</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A189AED" w14:textId="77777777" w:rsidR="00B016D0" w:rsidRPr="00B016D0" w:rsidRDefault="00B016D0" w:rsidP="00B016D0">
            <w:pPr>
              <w:jc w:val="center"/>
              <w:rPr>
                <w:snapToGrid w:val="0"/>
                <w:color w:val="000000"/>
              </w:rPr>
            </w:pPr>
            <w:r w:rsidRPr="00B016D0">
              <w:rPr>
                <w:snapToGrid w:val="0"/>
                <w:color w:val="000000"/>
              </w:rPr>
              <w:t>92</w:t>
            </w:r>
          </w:p>
        </w:tc>
        <w:tc>
          <w:tcPr>
            <w:tcW w:w="1701" w:type="dxa"/>
            <w:tcBorders>
              <w:top w:val="nil"/>
              <w:left w:val="nil"/>
              <w:bottom w:val="single" w:sz="4" w:space="0" w:color="auto"/>
              <w:right w:val="single" w:sz="4" w:space="0" w:color="auto"/>
            </w:tcBorders>
            <w:shd w:val="clear" w:color="000000" w:fill="FFFFFF"/>
            <w:noWrap/>
            <w:vAlign w:val="center"/>
          </w:tcPr>
          <w:p w14:paraId="4CFC540F"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073194C0" w14:textId="77777777" w:rsidR="00B016D0" w:rsidRPr="00B016D0" w:rsidRDefault="00B016D0" w:rsidP="00B016D0">
            <w:pPr>
              <w:jc w:val="center"/>
              <w:rPr>
                <w:snapToGrid w:val="0"/>
                <w:color w:val="000000"/>
              </w:rPr>
            </w:pPr>
            <w:r w:rsidRPr="00B016D0">
              <w:rPr>
                <w:snapToGrid w:val="0"/>
                <w:color w:val="000000"/>
              </w:rPr>
              <w:t>-92</w:t>
            </w:r>
          </w:p>
        </w:tc>
      </w:tr>
      <w:tr w:rsidR="00B016D0" w:rsidRPr="00B016D0" w14:paraId="5290E93E" w14:textId="77777777" w:rsidTr="00FC1F11">
        <w:trPr>
          <w:trHeight w:val="1067"/>
        </w:trPr>
        <w:tc>
          <w:tcPr>
            <w:tcW w:w="709" w:type="dxa"/>
            <w:shd w:val="clear" w:color="auto" w:fill="auto"/>
            <w:noWrap/>
            <w:vAlign w:val="center"/>
            <w:hideMark/>
          </w:tcPr>
          <w:p w14:paraId="4DC38670" w14:textId="77777777" w:rsidR="00B016D0" w:rsidRPr="00B016D0" w:rsidRDefault="00B016D0" w:rsidP="00B016D0">
            <w:pPr>
              <w:jc w:val="center"/>
            </w:pPr>
            <w:r w:rsidRPr="00B016D0">
              <w:t>3</w:t>
            </w:r>
          </w:p>
        </w:tc>
        <w:tc>
          <w:tcPr>
            <w:tcW w:w="4820" w:type="dxa"/>
            <w:shd w:val="clear" w:color="auto" w:fill="auto"/>
            <w:noWrap/>
            <w:vAlign w:val="center"/>
            <w:hideMark/>
          </w:tcPr>
          <w:p w14:paraId="610966EE" w14:textId="77777777" w:rsidR="00B016D0" w:rsidRPr="00B016D0" w:rsidRDefault="00B016D0" w:rsidP="00B016D0">
            <w:r w:rsidRPr="00B016D0">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0BE960C" w14:textId="77777777" w:rsidR="00B016D0" w:rsidRPr="00B016D0" w:rsidRDefault="00B016D0" w:rsidP="00B016D0">
            <w:pPr>
              <w:jc w:val="center"/>
              <w:rPr>
                <w:snapToGrid w:val="0"/>
                <w:color w:val="000000"/>
              </w:rPr>
            </w:pPr>
            <w:r w:rsidRPr="00B016D0">
              <w:rPr>
                <w:snapToGrid w:val="0"/>
                <w:color w:val="000000"/>
              </w:rPr>
              <w:t>1 812</w:t>
            </w:r>
          </w:p>
        </w:tc>
        <w:tc>
          <w:tcPr>
            <w:tcW w:w="1701" w:type="dxa"/>
            <w:tcBorders>
              <w:top w:val="nil"/>
              <w:left w:val="nil"/>
              <w:bottom w:val="single" w:sz="4" w:space="0" w:color="auto"/>
              <w:right w:val="single" w:sz="4" w:space="0" w:color="auto"/>
            </w:tcBorders>
            <w:shd w:val="clear" w:color="000000" w:fill="FFFFFF"/>
            <w:noWrap/>
            <w:vAlign w:val="center"/>
          </w:tcPr>
          <w:p w14:paraId="6A8F1F2D"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0FABF2DE" w14:textId="77777777" w:rsidR="00B016D0" w:rsidRPr="00B016D0" w:rsidRDefault="00B016D0" w:rsidP="00B016D0">
            <w:pPr>
              <w:jc w:val="center"/>
              <w:rPr>
                <w:snapToGrid w:val="0"/>
                <w:color w:val="000000"/>
              </w:rPr>
            </w:pPr>
            <w:r w:rsidRPr="00B016D0">
              <w:rPr>
                <w:snapToGrid w:val="0"/>
                <w:color w:val="000000"/>
              </w:rPr>
              <w:t>-1 812</w:t>
            </w:r>
          </w:p>
        </w:tc>
      </w:tr>
      <w:tr w:rsidR="00B016D0" w:rsidRPr="00B016D0" w14:paraId="1B066C0C" w14:textId="77777777" w:rsidTr="00FC1F11">
        <w:trPr>
          <w:trHeight w:val="517"/>
        </w:trPr>
        <w:tc>
          <w:tcPr>
            <w:tcW w:w="709" w:type="dxa"/>
            <w:shd w:val="clear" w:color="auto" w:fill="auto"/>
            <w:noWrap/>
            <w:vAlign w:val="center"/>
            <w:hideMark/>
          </w:tcPr>
          <w:p w14:paraId="1C50CB03" w14:textId="77777777" w:rsidR="00B016D0" w:rsidRPr="00B016D0" w:rsidRDefault="00B016D0" w:rsidP="00B016D0">
            <w:pPr>
              <w:jc w:val="center"/>
            </w:pPr>
            <w:r w:rsidRPr="00B016D0">
              <w:t>4</w:t>
            </w:r>
          </w:p>
        </w:tc>
        <w:tc>
          <w:tcPr>
            <w:tcW w:w="4820" w:type="dxa"/>
            <w:shd w:val="clear" w:color="auto" w:fill="auto"/>
            <w:vAlign w:val="center"/>
            <w:hideMark/>
          </w:tcPr>
          <w:p w14:paraId="6289039C" w14:textId="77777777" w:rsidR="00B016D0" w:rsidRPr="00B016D0" w:rsidRDefault="00B016D0" w:rsidP="00B016D0">
            <w:r w:rsidRPr="00B016D0">
              <w:t>Итого неподконтрольных расходов</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D5C697D" w14:textId="77777777" w:rsidR="00B016D0" w:rsidRPr="00B016D0" w:rsidRDefault="00B016D0" w:rsidP="00B016D0">
            <w:pPr>
              <w:jc w:val="center"/>
              <w:rPr>
                <w:snapToGrid w:val="0"/>
                <w:color w:val="000000"/>
              </w:rPr>
            </w:pPr>
            <w:r w:rsidRPr="00B016D0">
              <w:rPr>
                <w:snapToGrid w:val="0"/>
                <w:color w:val="000000"/>
              </w:rPr>
              <w:t>17 035</w:t>
            </w:r>
          </w:p>
        </w:tc>
        <w:tc>
          <w:tcPr>
            <w:tcW w:w="1701" w:type="dxa"/>
            <w:tcBorders>
              <w:top w:val="nil"/>
              <w:left w:val="nil"/>
              <w:bottom w:val="single" w:sz="4" w:space="0" w:color="auto"/>
              <w:right w:val="single" w:sz="4" w:space="0" w:color="auto"/>
            </w:tcBorders>
            <w:shd w:val="clear" w:color="000000" w:fill="FFFFFF"/>
            <w:noWrap/>
            <w:vAlign w:val="center"/>
          </w:tcPr>
          <w:p w14:paraId="1D47B6E1" w14:textId="77777777" w:rsidR="00B016D0" w:rsidRPr="00B016D0" w:rsidRDefault="00B016D0" w:rsidP="00B016D0">
            <w:pPr>
              <w:jc w:val="center"/>
              <w:rPr>
                <w:snapToGrid w:val="0"/>
                <w:color w:val="000000"/>
              </w:rPr>
            </w:pPr>
            <w:r w:rsidRPr="00B016D0">
              <w:rPr>
                <w:snapToGrid w:val="0"/>
                <w:color w:val="000000"/>
              </w:rPr>
              <w:t>14 795</w:t>
            </w:r>
          </w:p>
        </w:tc>
        <w:tc>
          <w:tcPr>
            <w:tcW w:w="1701" w:type="dxa"/>
            <w:tcBorders>
              <w:top w:val="nil"/>
              <w:left w:val="nil"/>
              <w:bottom w:val="single" w:sz="4" w:space="0" w:color="auto"/>
              <w:right w:val="single" w:sz="4" w:space="0" w:color="auto"/>
            </w:tcBorders>
            <w:shd w:val="clear" w:color="000000" w:fill="FFFFFF"/>
            <w:vAlign w:val="center"/>
          </w:tcPr>
          <w:p w14:paraId="633FA0BD" w14:textId="77777777" w:rsidR="00B016D0" w:rsidRPr="00B016D0" w:rsidRDefault="00B016D0" w:rsidP="00B016D0">
            <w:pPr>
              <w:jc w:val="center"/>
              <w:rPr>
                <w:snapToGrid w:val="0"/>
                <w:color w:val="000000"/>
              </w:rPr>
            </w:pPr>
            <w:r w:rsidRPr="00B016D0">
              <w:rPr>
                <w:snapToGrid w:val="0"/>
                <w:color w:val="000000"/>
              </w:rPr>
              <w:t>-2 240</w:t>
            </w:r>
          </w:p>
        </w:tc>
      </w:tr>
    </w:tbl>
    <w:p w14:paraId="606BC5B9" w14:textId="77777777" w:rsidR="00B016D0" w:rsidRPr="00B016D0" w:rsidRDefault="00B016D0" w:rsidP="00B016D0">
      <w:pPr>
        <w:jc w:val="center"/>
      </w:pPr>
    </w:p>
    <w:p w14:paraId="218D4158" w14:textId="77777777" w:rsidR="00B016D0" w:rsidRPr="00B016D0" w:rsidRDefault="00B016D0" w:rsidP="00B016D0">
      <w:pPr>
        <w:jc w:val="center"/>
      </w:pPr>
      <w:r w:rsidRPr="00B016D0">
        <w:br w:type="page"/>
      </w:r>
    </w:p>
    <w:p w14:paraId="43109F77" w14:textId="77777777" w:rsidR="00B016D0" w:rsidRPr="00B016D0" w:rsidRDefault="00B016D0" w:rsidP="003A03D5">
      <w:pPr>
        <w:keepNext/>
        <w:numPr>
          <w:ilvl w:val="1"/>
          <w:numId w:val="7"/>
        </w:numPr>
        <w:outlineLvl w:val="1"/>
        <w:rPr>
          <w:b/>
          <w:color w:val="000000"/>
          <w:sz w:val="28"/>
          <w:szCs w:val="28"/>
        </w:rPr>
      </w:pPr>
      <w:bookmarkStart w:id="113" w:name="_Toc73709814"/>
      <w:bookmarkStart w:id="114" w:name="_Hlk531018906"/>
      <w:r w:rsidRPr="00B016D0">
        <w:rPr>
          <w:b/>
          <w:color w:val="000000"/>
          <w:sz w:val="28"/>
          <w:szCs w:val="28"/>
        </w:rPr>
        <w:lastRenderedPageBreak/>
        <w:t>Прибыль</w:t>
      </w:r>
      <w:bookmarkEnd w:id="113"/>
    </w:p>
    <w:p w14:paraId="6FC2718B" w14:textId="77777777" w:rsidR="00B016D0" w:rsidRPr="00B016D0" w:rsidRDefault="00B016D0" w:rsidP="00B016D0">
      <w:pPr>
        <w:ind w:firstLine="709"/>
        <w:jc w:val="both"/>
        <w:rPr>
          <w:sz w:val="28"/>
          <w:szCs w:val="28"/>
        </w:rPr>
      </w:pPr>
    </w:p>
    <w:p w14:paraId="118ACF1F" w14:textId="77777777" w:rsidR="00B016D0" w:rsidRPr="00B016D0" w:rsidRDefault="00B016D0" w:rsidP="00B016D0">
      <w:pPr>
        <w:ind w:firstLine="709"/>
        <w:jc w:val="both"/>
        <w:rPr>
          <w:sz w:val="28"/>
          <w:szCs w:val="28"/>
        </w:rPr>
      </w:pPr>
      <w:r w:rsidRPr="00B016D0">
        <w:rPr>
          <w:sz w:val="28"/>
          <w:szCs w:val="28"/>
        </w:rPr>
        <w:t xml:space="preserve">По данной статье предприятием планируются расходы в размере </w:t>
      </w:r>
      <w:r w:rsidRPr="00B016D0">
        <w:rPr>
          <w:sz w:val="28"/>
          <w:szCs w:val="28"/>
        </w:rPr>
        <w:br/>
        <w:t xml:space="preserve">367 тыс. руб. </w:t>
      </w:r>
    </w:p>
    <w:p w14:paraId="153881DA" w14:textId="77777777" w:rsidR="00B016D0" w:rsidRPr="00B016D0" w:rsidRDefault="00B016D0" w:rsidP="00B016D0">
      <w:pPr>
        <w:ind w:firstLine="709"/>
        <w:jc w:val="both"/>
        <w:rPr>
          <w:sz w:val="28"/>
          <w:szCs w:val="28"/>
        </w:rPr>
      </w:pPr>
      <w:r w:rsidRPr="00B016D0">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3DA3467" w14:textId="77777777" w:rsidR="00B016D0" w:rsidRPr="00B016D0" w:rsidRDefault="00B016D0" w:rsidP="00B016D0">
      <w:pPr>
        <w:ind w:firstLine="709"/>
        <w:jc w:val="both"/>
        <w:rPr>
          <w:sz w:val="28"/>
          <w:szCs w:val="28"/>
        </w:rPr>
      </w:pPr>
      <w:r w:rsidRPr="00B016D0">
        <w:rPr>
          <w:sz w:val="28"/>
          <w:szCs w:val="28"/>
        </w:rPr>
        <w:t>Расчет прибыли (стр. 284 том 1).</w:t>
      </w:r>
    </w:p>
    <w:p w14:paraId="551933B3" w14:textId="77777777" w:rsidR="00B016D0" w:rsidRPr="00B016D0" w:rsidRDefault="00B016D0" w:rsidP="00B016D0">
      <w:pPr>
        <w:ind w:firstLine="709"/>
        <w:jc w:val="both"/>
        <w:rPr>
          <w:sz w:val="28"/>
          <w:szCs w:val="28"/>
        </w:rPr>
      </w:pPr>
      <w:r w:rsidRPr="00B016D0">
        <w:rPr>
          <w:sz w:val="28"/>
          <w:szCs w:val="28"/>
        </w:rPr>
        <w:t xml:space="preserve">План расходования средств социального развития коллектива </w:t>
      </w:r>
      <w:r w:rsidRPr="00B016D0">
        <w:rPr>
          <w:sz w:val="28"/>
          <w:szCs w:val="28"/>
        </w:rPr>
        <w:br/>
        <w:t>в 2023 году (стр. 285 том 1).</w:t>
      </w:r>
    </w:p>
    <w:p w14:paraId="42E14387" w14:textId="77777777" w:rsidR="00B016D0" w:rsidRPr="00B016D0" w:rsidRDefault="00B016D0" w:rsidP="00B016D0">
      <w:pPr>
        <w:ind w:firstLine="709"/>
        <w:jc w:val="both"/>
        <w:rPr>
          <w:sz w:val="28"/>
          <w:szCs w:val="28"/>
        </w:rPr>
      </w:pPr>
      <w:r w:rsidRPr="00B016D0">
        <w:rPr>
          <w:sz w:val="28"/>
          <w:szCs w:val="28"/>
        </w:rPr>
        <w:t xml:space="preserve">Программа социального развития коллектива в 2023 году (стр. 286 </w:t>
      </w:r>
      <w:r w:rsidRPr="00B016D0">
        <w:rPr>
          <w:sz w:val="28"/>
          <w:szCs w:val="28"/>
        </w:rPr>
        <w:br/>
        <w:t>том 1).</w:t>
      </w:r>
    </w:p>
    <w:p w14:paraId="56E8624A" w14:textId="77777777" w:rsidR="00B016D0" w:rsidRPr="00B016D0" w:rsidRDefault="00B016D0" w:rsidP="00B016D0">
      <w:pPr>
        <w:ind w:firstLine="709"/>
        <w:jc w:val="both"/>
        <w:rPr>
          <w:sz w:val="28"/>
          <w:szCs w:val="28"/>
        </w:rPr>
      </w:pPr>
      <w:r w:rsidRPr="00B016D0">
        <w:rPr>
          <w:sz w:val="28"/>
          <w:szCs w:val="28"/>
        </w:rPr>
        <w:t>Так как предприятием не представлен коллективный договор, зарегистрированный в Министерстве труда и занятости населения Кузбасса, эксперты признают данные затраты экономически не обоснованными</w:t>
      </w:r>
      <w:r w:rsidRPr="00B016D0">
        <w:rPr>
          <w:sz w:val="28"/>
          <w:szCs w:val="28"/>
        </w:rPr>
        <w:br/>
        <w:t>и предлагают исключить из НВВ предприятия на 2023 год.</w:t>
      </w:r>
    </w:p>
    <w:p w14:paraId="2C0F9F54" w14:textId="77777777" w:rsidR="00B016D0" w:rsidRPr="00B016D0" w:rsidRDefault="00B016D0" w:rsidP="00B016D0">
      <w:pPr>
        <w:ind w:firstLine="709"/>
        <w:jc w:val="both"/>
        <w:rPr>
          <w:snapToGrid w:val="0"/>
          <w:color w:val="000000"/>
          <w:sz w:val="28"/>
          <w:szCs w:val="28"/>
        </w:rPr>
      </w:pPr>
    </w:p>
    <w:p w14:paraId="6E602950" w14:textId="77777777" w:rsidR="00B016D0" w:rsidRPr="00B016D0" w:rsidRDefault="00B016D0" w:rsidP="00B016D0">
      <w:pPr>
        <w:ind w:firstLine="709"/>
        <w:jc w:val="both"/>
        <w:rPr>
          <w:snapToGrid w:val="0"/>
          <w:color w:val="000000"/>
          <w:sz w:val="28"/>
          <w:szCs w:val="28"/>
        </w:rPr>
      </w:pPr>
    </w:p>
    <w:p w14:paraId="7A1DCD0F" w14:textId="77777777" w:rsidR="00B016D0" w:rsidRPr="00B016D0" w:rsidRDefault="00B016D0" w:rsidP="00B016D0">
      <w:pPr>
        <w:keepNext/>
        <w:spacing w:line="360" w:lineRule="auto"/>
        <w:outlineLvl w:val="1"/>
        <w:rPr>
          <w:b/>
          <w:sz w:val="28"/>
          <w:szCs w:val="20"/>
          <w:lang w:val="x-none" w:eastAsia="x-none"/>
        </w:rPr>
      </w:pPr>
      <w:bookmarkStart w:id="115" w:name="_Toc24891732"/>
      <w:bookmarkStart w:id="116" w:name="_Toc21094955"/>
      <w:bookmarkEnd w:id="114"/>
      <w:r w:rsidRPr="00B016D0">
        <w:rPr>
          <w:b/>
          <w:sz w:val="28"/>
          <w:szCs w:val="20"/>
          <w:lang w:val="x-none" w:eastAsia="x-none"/>
        </w:rPr>
        <w:t>5.</w:t>
      </w:r>
      <w:r w:rsidRPr="00B016D0">
        <w:rPr>
          <w:b/>
          <w:sz w:val="28"/>
          <w:szCs w:val="20"/>
          <w:lang w:eastAsia="x-none"/>
        </w:rPr>
        <w:t>5.</w:t>
      </w:r>
      <w:r w:rsidRPr="00B016D0">
        <w:rPr>
          <w:b/>
          <w:sz w:val="28"/>
          <w:szCs w:val="20"/>
          <w:lang w:val="x-none" w:eastAsia="x-none"/>
        </w:rPr>
        <w:t xml:space="preserve"> </w:t>
      </w:r>
      <w:bookmarkStart w:id="117" w:name="_Toc530586343"/>
      <w:r w:rsidRPr="00B016D0">
        <w:rPr>
          <w:b/>
          <w:sz w:val="28"/>
          <w:szCs w:val="20"/>
          <w:lang w:val="x-none" w:eastAsia="x-none"/>
        </w:rPr>
        <w:t>Нормативный уровень прибыли</w:t>
      </w:r>
      <w:bookmarkEnd w:id="117"/>
    </w:p>
    <w:p w14:paraId="6450A0F9" w14:textId="77777777" w:rsidR="00B016D0" w:rsidRPr="00B016D0" w:rsidRDefault="00B016D0" w:rsidP="00B016D0">
      <w:pPr>
        <w:ind w:firstLine="709"/>
        <w:jc w:val="both"/>
        <w:rPr>
          <w:sz w:val="28"/>
          <w:szCs w:val="28"/>
        </w:rPr>
      </w:pPr>
      <w:r w:rsidRPr="00B016D0">
        <w:rPr>
          <w:sz w:val="28"/>
          <w:szCs w:val="28"/>
        </w:rPr>
        <w:t>Нормативная прибыль, определяется в соответствии с пунктом 41 Методических указаний.</w:t>
      </w:r>
    </w:p>
    <w:p w14:paraId="043C5949" w14:textId="77777777" w:rsidR="00B016D0" w:rsidRPr="00B016D0" w:rsidRDefault="00B016D0" w:rsidP="00B016D0">
      <w:pPr>
        <w:ind w:firstLine="709"/>
        <w:jc w:val="both"/>
        <w:rPr>
          <w:sz w:val="28"/>
          <w:szCs w:val="28"/>
        </w:rPr>
      </w:pPr>
      <w:r w:rsidRPr="00B016D0">
        <w:rPr>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B016D0">
        <w:rPr>
          <w:sz w:val="28"/>
          <w:szCs w:val="28"/>
        </w:rPr>
        <w:br/>
        <w:t>не ранее 1 января 2014 г., нормативная прибыль определяется по формуле:</w:t>
      </w:r>
    </w:p>
    <w:p w14:paraId="1A39FD6B" w14:textId="509F3973" w:rsidR="00B016D0" w:rsidRPr="00B016D0" w:rsidRDefault="00B016D0" w:rsidP="00B016D0">
      <w:pPr>
        <w:ind w:firstLine="709"/>
        <w:jc w:val="both"/>
        <w:rPr>
          <w:sz w:val="28"/>
          <w:szCs w:val="28"/>
        </w:rPr>
      </w:pPr>
      <w:r w:rsidRPr="00B016D0">
        <w:rPr>
          <w:rFonts w:eastAsia="Calibri"/>
          <w:noProof/>
          <w:position w:val="-62"/>
        </w:rPr>
        <w:drawing>
          <wp:inline distT="0" distB="0" distL="0" distR="0" wp14:anchorId="6EAE21BD" wp14:editId="760C4AD1">
            <wp:extent cx="2457450" cy="92392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3DBBB8AE" w14:textId="77777777" w:rsidR="00B016D0" w:rsidRPr="00B016D0" w:rsidRDefault="00B016D0" w:rsidP="00B016D0">
      <w:pPr>
        <w:autoSpaceDE w:val="0"/>
        <w:autoSpaceDN w:val="0"/>
        <w:adjustRightInd w:val="0"/>
        <w:ind w:firstLine="709"/>
        <w:jc w:val="both"/>
        <w:rPr>
          <w:rFonts w:eastAsia="Calibri"/>
          <w:sz w:val="28"/>
          <w:szCs w:val="28"/>
        </w:rPr>
      </w:pPr>
      <w:r w:rsidRPr="00B016D0">
        <w:rPr>
          <w:rFonts w:eastAsia="Calibri"/>
          <w:sz w:val="28"/>
          <w:szCs w:val="28"/>
        </w:rPr>
        <w:t>где:</w:t>
      </w:r>
    </w:p>
    <w:p w14:paraId="65A8B7A3" w14:textId="32DBB988" w:rsidR="00B016D0" w:rsidRPr="00B016D0" w:rsidRDefault="00B016D0" w:rsidP="00B016D0">
      <w:pPr>
        <w:autoSpaceDE w:val="0"/>
        <w:autoSpaceDN w:val="0"/>
        <w:adjustRightInd w:val="0"/>
        <w:ind w:firstLine="709"/>
        <w:jc w:val="both"/>
        <w:rPr>
          <w:rFonts w:eastAsia="Calibri"/>
          <w:sz w:val="28"/>
          <w:szCs w:val="28"/>
        </w:rPr>
      </w:pPr>
      <w:r w:rsidRPr="00B016D0">
        <w:rPr>
          <w:rFonts w:eastAsia="Calibri"/>
          <w:noProof/>
          <w:position w:val="-12"/>
          <w:sz w:val="28"/>
          <w:szCs w:val="28"/>
        </w:rPr>
        <w:drawing>
          <wp:inline distT="0" distB="0" distL="0" distR="0" wp14:anchorId="2951490C" wp14:editId="33B7F26B">
            <wp:extent cx="514350" cy="3429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B016D0">
        <w:rPr>
          <w:rFonts w:eastAsia="Calibri"/>
          <w:sz w:val="28"/>
          <w:szCs w:val="28"/>
        </w:rPr>
        <w:t xml:space="preserve"> - нормативный уровень прибыли, установленный на i-й год </w:t>
      </w:r>
      <w:r w:rsidRPr="00B016D0">
        <w:rPr>
          <w:rFonts w:eastAsia="Calibri"/>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B016D0">
        <w:rPr>
          <w:rFonts w:eastAsia="Calibri"/>
          <w:sz w:val="28"/>
          <w:szCs w:val="28"/>
        </w:rPr>
        <w:br/>
        <w:t>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499CC8C" w14:textId="48639875" w:rsidR="00B016D0" w:rsidRPr="00B016D0" w:rsidRDefault="00B016D0" w:rsidP="00B016D0">
      <w:pPr>
        <w:autoSpaceDE w:val="0"/>
        <w:autoSpaceDN w:val="0"/>
        <w:adjustRightInd w:val="0"/>
        <w:spacing w:before="280"/>
        <w:ind w:firstLine="709"/>
        <w:jc w:val="both"/>
        <w:rPr>
          <w:rFonts w:eastAsia="Calibri"/>
          <w:sz w:val="28"/>
          <w:szCs w:val="28"/>
        </w:rPr>
      </w:pPr>
      <w:r w:rsidRPr="00B016D0">
        <w:rPr>
          <w:rFonts w:eastAsia="Calibri"/>
          <w:noProof/>
          <w:position w:val="-12"/>
          <w:sz w:val="28"/>
          <w:szCs w:val="28"/>
        </w:rPr>
        <w:drawing>
          <wp:inline distT="0" distB="0" distL="0" distR="0" wp14:anchorId="2E6C0EBA" wp14:editId="1F959436">
            <wp:extent cx="676275" cy="3429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B016D0">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w:t>
      </w:r>
      <w:r w:rsidRPr="00B016D0">
        <w:rPr>
          <w:rFonts w:eastAsia="Calibri"/>
          <w:sz w:val="28"/>
          <w:szCs w:val="28"/>
        </w:rPr>
        <w:lastRenderedPageBreak/>
        <w:t>прибыли от регулируемого вида деятельности и величины налога на прибыль, тыс. руб.;</w:t>
      </w:r>
    </w:p>
    <w:p w14:paraId="6B48D2A6" w14:textId="389F720B" w:rsidR="00B016D0" w:rsidRPr="00B016D0" w:rsidRDefault="00B016D0" w:rsidP="00B016D0">
      <w:pPr>
        <w:autoSpaceDE w:val="0"/>
        <w:autoSpaceDN w:val="0"/>
        <w:adjustRightInd w:val="0"/>
        <w:spacing w:before="280"/>
        <w:ind w:firstLine="709"/>
        <w:jc w:val="both"/>
        <w:rPr>
          <w:rFonts w:eastAsia="Calibri"/>
          <w:sz w:val="28"/>
          <w:szCs w:val="28"/>
        </w:rPr>
      </w:pPr>
      <w:r w:rsidRPr="00B016D0">
        <w:rPr>
          <w:rFonts w:eastAsia="Calibri"/>
          <w:noProof/>
          <w:position w:val="-12"/>
          <w:sz w:val="28"/>
          <w:szCs w:val="28"/>
        </w:rPr>
        <w:drawing>
          <wp:inline distT="0" distB="0" distL="0" distR="0" wp14:anchorId="027DC659" wp14:editId="228A8F12">
            <wp:extent cx="266700" cy="3429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B016D0">
        <w:rPr>
          <w:rFonts w:eastAsia="Calibri"/>
          <w:sz w:val="28"/>
          <w:szCs w:val="28"/>
        </w:rPr>
        <w:t xml:space="preserve"> - ставка налога на прибыль организаций в i-м году, определенная </w:t>
      </w:r>
      <w:r w:rsidRPr="00B016D0">
        <w:rPr>
          <w:rFonts w:eastAsia="Calibri"/>
          <w:sz w:val="28"/>
          <w:szCs w:val="28"/>
        </w:rPr>
        <w:br/>
        <w:t>в соответствии с налоговым законодательством Российской Федерации.</w:t>
      </w:r>
    </w:p>
    <w:p w14:paraId="63C6288F" w14:textId="77777777" w:rsidR="00B016D0" w:rsidRPr="00B016D0" w:rsidRDefault="00B016D0" w:rsidP="00B016D0">
      <w:pPr>
        <w:autoSpaceDE w:val="0"/>
        <w:autoSpaceDN w:val="0"/>
        <w:adjustRightInd w:val="0"/>
        <w:ind w:firstLine="709"/>
        <w:jc w:val="both"/>
        <w:rPr>
          <w:rFonts w:eastAsia="Calibri"/>
          <w:sz w:val="28"/>
          <w:szCs w:val="28"/>
        </w:rPr>
      </w:pPr>
    </w:p>
    <w:p w14:paraId="440ED256" w14:textId="77777777" w:rsidR="00B016D0" w:rsidRPr="00B016D0" w:rsidRDefault="00B016D0" w:rsidP="00B016D0">
      <w:pPr>
        <w:ind w:firstLine="709"/>
        <w:jc w:val="both"/>
        <w:rPr>
          <w:sz w:val="28"/>
          <w:szCs w:val="28"/>
        </w:rPr>
      </w:pPr>
      <w:r w:rsidRPr="00B016D0">
        <w:rPr>
          <w:sz w:val="28"/>
          <w:szCs w:val="28"/>
        </w:rPr>
        <w:t xml:space="preserve">Нормативный уровень прибыли на производство тепловой энергии </w:t>
      </w:r>
      <w:r w:rsidRPr="00B016D0">
        <w:rPr>
          <w:sz w:val="28"/>
          <w:szCs w:val="28"/>
        </w:rPr>
        <w:br/>
        <w:t xml:space="preserve">ООО «УК «ЖилКомплекс» предусмотрен концессионным соглашением </w:t>
      </w:r>
      <w:r w:rsidRPr="00B016D0">
        <w:rPr>
          <w:sz w:val="28"/>
          <w:szCs w:val="28"/>
        </w:rPr>
        <w:br/>
        <w:t xml:space="preserve">от 23.11.2021. За основу конкурсных предложений предприятием были взяты согласованные в установленном порядке долгосрочные параметры регулирования (письмо Региональной энергетической комиссии Кузбасса </w:t>
      </w:r>
      <w:r w:rsidRPr="00B016D0">
        <w:rPr>
          <w:sz w:val="28"/>
          <w:szCs w:val="28"/>
        </w:rPr>
        <w:br/>
        <w:t>№ М-2-50/2585-01 от 09.08.2021), в соответствии с которыми, нормативный уровень прибыли на 2023 год составляет – 0,0 %.</w:t>
      </w:r>
    </w:p>
    <w:p w14:paraId="07A805A9" w14:textId="77777777" w:rsidR="00B016D0" w:rsidRPr="00B016D0" w:rsidRDefault="00B016D0" w:rsidP="00B016D0">
      <w:pPr>
        <w:ind w:firstLine="709"/>
        <w:jc w:val="both"/>
        <w:rPr>
          <w:color w:val="000000"/>
          <w:sz w:val="28"/>
          <w:szCs w:val="28"/>
        </w:rPr>
      </w:pPr>
    </w:p>
    <w:p w14:paraId="53EDE4C2" w14:textId="77777777" w:rsidR="00B016D0" w:rsidRPr="00B016D0" w:rsidRDefault="00B016D0" w:rsidP="00B016D0">
      <w:pPr>
        <w:keepNext/>
        <w:spacing w:line="360" w:lineRule="auto"/>
        <w:outlineLvl w:val="1"/>
        <w:rPr>
          <w:b/>
          <w:sz w:val="28"/>
          <w:szCs w:val="20"/>
          <w:lang w:eastAsia="x-none"/>
        </w:rPr>
      </w:pPr>
      <w:r w:rsidRPr="00B016D0">
        <w:rPr>
          <w:b/>
          <w:sz w:val="28"/>
          <w:szCs w:val="20"/>
          <w:lang w:eastAsia="x-none"/>
        </w:rPr>
        <w:t>5.6. Расчетная предпринимательская прибыль</w:t>
      </w:r>
    </w:p>
    <w:p w14:paraId="686DC170" w14:textId="77777777" w:rsidR="00B016D0" w:rsidRPr="00B016D0" w:rsidRDefault="00B016D0" w:rsidP="00B016D0">
      <w:pPr>
        <w:ind w:firstLine="709"/>
        <w:jc w:val="both"/>
        <w:rPr>
          <w:sz w:val="28"/>
          <w:szCs w:val="28"/>
        </w:rPr>
      </w:pPr>
      <w:r w:rsidRPr="00B016D0">
        <w:rPr>
          <w:sz w:val="28"/>
          <w:szCs w:val="28"/>
        </w:rPr>
        <w:t>В соответствии с п. 48(1) Основ ценообразования в сфере теплоснабжения, утвержденных постановлением Правительства РФ</w:t>
      </w:r>
      <w:r w:rsidRPr="00B016D0">
        <w:rPr>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w:t>
      </w:r>
    </w:p>
    <w:p w14:paraId="55A2D328" w14:textId="77777777" w:rsidR="00B016D0" w:rsidRPr="00B016D0" w:rsidRDefault="00B016D0" w:rsidP="00B016D0">
      <w:pPr>
        <w:ind w:firstLine="709"/>
        <w:jc w:val="both"/>
        <w:rPr>
          <w:sz w:val="28"/>
          <w:szCs w:val="28"/>
        </w:rPr>
      </w:pPr>
      <w:r w:rsidRPr="00B016D0">
        <w:rPr>
          <w:sz w:val="28"/>
          <w:szCs w:val="28"/>
        </w:rPr>
        <w:t>Предприятием не заявлены расходы по данной статье.</w:t>
      </w:r>
    </w:p>
    <w:p w14:paraId="628B8DD4" w14:textId="77777777" w:rsidR="00B016D0" w:rsidRPr="00B016D0" w:rsidRDefault="00B016D0" w:rsidP="00B016D0">
      <w:pPr>
        <w:ind w:firstLine="709"/>
        <w:jc w:val="both"/>
        <w:rPr>
          <w:sz w:val="28"/>
          <w:szCs w:val="28"/>
        </w:rPr>
      </w:pPr>
    </w:p>
    <w:p w14:paraId="1ECCF83A" w14:textId="77777777" w:rsidR="00B016D0" w:rsidRPr="00B016D0" w:rsidRDefault="00B016D0" w:rsidP="00B016D0">
      <w:pPr>
        <w:keepNext/>
        <w:spacing w:line="360" w:lineRule="auto"/>
        <w:outlineLvl w:val="1"/>
        <w:rPr>
          <w:b/>
          <w:sz w:val="28"/>
          <w:szCs w:val="20"/>
          <w:lang w:val="x-none" w:eastAsia="x-none"/>
        </w:rPr>
      </w:pPr>
      <w:bookmarkStart w:id="118" w:name="_Toc530586370"/>
      <w:r w:rsidRPr="00B016D0">
        <w:rPr>
          <w:b/>
          <w:sz w:val="28"/>
          <w:szCs w:val="20"/>
          <w:lang w:val="x-none" w:eastAsia="x-none"/>
        </w:rPr>
        <w:t>5.</w:t>
      </w:r>
      <w:r w:rsidRPr="00B016D0">
        <w:rPr>
          <w:b/>
          <w:sz w:val="28"/>
          <w:szCs w:val="20"/>
          <w:lang w:eastAsia="x-none"/>
        </w:rPr>
        <w:t>7.</w:t>
      </w:r>
      <w:r w:rsidRPr="00B016D0">
        <w:rPr>
          <w:b/>
          <w:sz w:val="28"/>
          <w:szCs w:val="20"/>
          <w:lang w:val="x-none" w:eastAsia="x-none"/>
        </w:rPr>
        <w:t xml:space="preserve"> Стоимость покупки единицы энергетических ресурсов</w:t>
      </w:r>
      <w:bookmarkEnd w:id="118"/>
    </w:p>
    <w:p w14:paraId="385B865D" w14:textId="77777777" w:rsidR="00B016D0" w:rsidRPr="00B016D0" w:rsidRDefault="00B016D0" w:rsidP="00B016D0">
      <w:pPr>
        <w:ind w:firstLine="709"/>
        <w:jc w:val="both"/>
        <w:rPr>
          <w:sz w:val="28"/>
          <w:szCs w:val="28"/>
        </w:rPr>
      </w:pPr>
      <w:r w:rsidRPr="00B016D0">
        <w:rPr>
          <w:sz w:val="28"/>
          <w:szCs w:val="28"/>
        </w:rPr>
        <w:t xml:space="preserve">Стоимость покупки единицы энергетических ресурсов рассчитывается, </w:t>
      </w:r>
      <w:r w:rsidRPr="00B016D0">
        <w:rPr>
          <w:sz w:val="28"/>
          <w:szCs w:val="28"/>
        </w:rPr>
        <w:br/>
        <w:t xml:space="preserve">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w:t>
      </w:r>
      <w:r w:rsidRPr="00B016D0">
        <w:rPr>
          <w:sz w:val="28"/>
          <w:szCs w:val="28"/>
        </w:rPr>
        <w:br/>
        <w:t>в соответствии с пунктом 28 Основ ценообразования.</w:t>
      </w:r>
    </w:p>
    <w:p w14:paraId="2A3E6797" w14:textId="77777777" w:rsidR="00B016D0" w:rsidRPr="00B016D0" w:rsidRDefault="00B016D0" w:rsidP="00B016D0">
      <w:pPr>
        <w:ind w:firstLine="709"/>
        <w:jc w:val="both"/>
        <w:rPr>
          <w:sz w:val="28"/>
          <w:szCs w:val="28"/>
        </w:rPr>
      </w:pPr>
    </w:p>
    <w:p w14:paraId="3718E279" w14:textId="77777777" w:rsidR="00B016D0" w:rsidRPr="00B016D0" w:rsidRDefault="00B016D0" w:rsidP="00B016D0">
      <w:pPr>
        <w:keepNext/>
        <w:spacing w:line="360" w:lineRule="auto"/>
        <w:jc w:val="both"/>
        <w:outlineLvl w:val="1"/>
        <w:rPr>
          <w:b/>
          <w:sz w:val="28"/>
          <w:szCs w:val="20"/>
          <w:lang w:val="x-none" w:eastAsia="x-none"/>
        </w:rPr>
      </w:pPr>
      <w:bookmarkStart w:id="119" w:name="_Toc530586371"/>
      <w:r w:rsidRPr="00B016D0">
        <w:rPr>
          <w:b/>
          <w:sz w:val="28"/>
          <w:szCs w:val="20"/>
          <w:lang w:val="x-none" w:eastAsia="x-none"/>
        </w:rPr>
        <w:t>5.</w:t>
      </w:r>
      <w:r w:rsidRPr="00B016D0">
        <w:rPr>
          <w:b/>
          <w:sz w:val="28"/>
          <w:szCs w:val="20"/>
          <w:lang w:eastAsia="x-none"/>
        </w:rPr>
        <w:t>7</w:t>
      </w:r>
      <w:r w:rsidRPr="00B016D0">
        <w:rPr>
          <w:b/>
          <w:sz w:val="28"/>
          <w:szCs w:val="20"/>
          <w:lang w:val="x-none" w:eastAsia="x-none"/>
        </w:rPr>
        <w:t>.1</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Р</w:t>
      </w:r>
      <w:r w:rsidRPr="00B016D0">
        <w:rPr>
          <w:b/>
          <w:sz w:val="28"/>
          <w:szCs w:val="20"/>
          <w:lang w:val="x-none" w:eastAsia="x-none"/>
        </w:rPr>
        <w:t>асходы на топливо</w:t>
      </w:r>
      <w:bookmarkEnd w:id="119"/>
    </w:p>
    <w:bookmarkEnd w:id="115"/>
    <w:p w14:paraId="50B514E5"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По данной статье предприятием планируются расходы на 2023 год</w:t>
      </w:r>
      <w:r w:rsidRPr="00B016D0">
        <w:rPr>
          <w:snapToGrid w:val="0"/>
          <w:sz w:val="28"/>
          <w:szCs w:val="28"/>
        </w:rPr>
        <w:br/>
        <w:t>в размере 18 244 тыс. руб.</w:t>
      </w:r>
    </w:p>
    <w:p w14:paraId="4DEF8655"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9014F5B"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Расчет расхода топлива на производство тепловой энергии (стр. 104-105 </w:t>
      </w:r>
      <w:r w:rsidRPr="00B016D0">
        <w:rPr>
          <w:snapToGrid w:val="0"/>
          <w:sz w:val="28"/>
          <w:szCs w:val="28"/>
        </w:rPr>
        <w:br/>
        <w:t>том 1).</w:t>
      </w:r>
    </w:p>
    <w:p w14:paraId="424E462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Договор </w:t>
      </w:r>
      <w:bookmarkStart w:id="120" w:name="_Hlk112161250"/>
      <w:r w:rsidRPr="00B016D0">
        <w:rPr>
          <w:snapToGrid w:val="0"/>
          <w:sz w:val="28"/>
          <w:szCs w:val="28"/>
        </w:rPr>
        <w:t>купли-продажи угля от 17.12.2021 № РК000805</w:t>
      </w:r>
      <w:bookmarkEnd w:id="120"/>
      <w:r w:rsidRPr="00B016D0">
        <w:rPr>
          <w:snapToGrid w:val="0"/>
          <w:sz w:val="28"/>
          <w:szCs w:val="28"/>
        </w:rPr>
        <w:t>, заключенный</w:t>
      </w:r>
      <w:r w:rsidRPr="00B016D0">
        <w:rPr>
          <w:snapToGrid w:val="0"/>
          <w:sz w:val="28"/>
          <w:szCs w:val="28"/>
        </w:rPr>
        <w:br/>
        <w:t xml:space="preserve">с ООО «Разрез Кийзасский», действующий до 31.12.2022. Каменный уголь марки ТР. Доставка товара: самовывоз с угольного склада ООО «Разрез Кийзасский». Цена угля 1 140,61 руб./т (без НДС) (стр. 107-115 том 1). Согласно </w:t>
      </w:r>
      <w:r w:rsidRPr="00B016D0">
        <w:rPr>
          <w:snapToGrid w:val="0"/>
          <w:sz w:val="28"/>
          <w:szCs w:val="28"/>
        </w:rPr>
        <w:lastRenderedPageBreak/>
        <w:t xml:space="preserve">данным шаблона WARM.TOPL.Q2.2022 закупка у единственного поставщика. Конкурсная документация размещена на официальном сайте ЕИС </w:t>
      </w:r>
      <w:hyperlink r:id="rId43" w:history="1">
        <w:r w:rsidRPr="00B016D0">
          <w:rPr>
            <w:snapToGrid w:val="0"/>
            <w:color w:val="0000FF"/>
            <w:sz w:val="28"/>
            <w:szCs w:val="28"/>
            <w:u w:val="single"/>
          </w:rPr>
          <w:t>https://zakupki.gov.ru/epz/order/extendedsearch/results.html?searchString=4214039965</w:t>
        </w:r>
      </w:hyperlink>
      <w:r w:rsidRPr="00B016D0">
        <w:rPr>
          <w:snapToGrid w:val="0"/>
          <w:sz w:val="28"/>
          <w:szCs w:val="28"/>
        </w:rPr>
        <w:t>.</w:t>
      </w:r>
    </w:p>
    <w:p w14:paraId="4FE615D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В соответствии с Положением о закупках были проведены следующие процедуры для заключения договора на поставку угля:</w:t>
      </w:r>
    </w:p>
    <w:p w14:paraId="48DFCFFD"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1). Запрос предложений в электронной форме по 223-ФЗ от 08.11.2021 заявка № 32110793609.</w:t>
      </w:r>
    </w:p>
    <w:p w14:paraId="4D3AE750"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Процедура признана несостоявшейся в связи с отсутствием заявившихся участников.</w:t>
      </w:r>
    </w:p>
    <w:p w14:paraId="67C8D010"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2). Запрос предложений в электронной форме по 223-ФЗ от 22.11.2021 заявка № 32110845188.</w:t>
      </w:r>
    </w:p>
    <w:p w14:paraId="1DE2D426"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Процедура признана несостоявшейся в связи с отсутствием заявившихся участников.</w:t>
      </w:r>
    </w:p>
    <w:p w14:paraId="21F18395"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3). В связи с несостоявшимися торгами, на основании п.7.1 «Положения о закупке товаров, работ, услуг для нужд ООО «УК «ЖилКомплекс» была проведена 20.12.2021 закупка у единственного поставщика – ООО «Разрез Кийзасский» и заключен договор № РК000805.</w:t>
      </w:r>
    </w:p>
    <w:p w14:paraId="4951B36F"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Расчет затрат на доставку угля (стр. 115 том 1).</w:t>
      </w:r>
    </w:p>
    <w:p w14:paraId="5E5D8E0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Расчет затрат на погрузку, буртовку угля (стр. 121 том 1).</w:t>
      </w:r>
    </w:p>
    <w:p w14:paraId="461E812D" w14:textId="77777777" w:rsidR="00B016D0" w:rsidRPr="00B016D0" w:rsidRDefault="00B016D0" w:rsidP="00B016D0">
      <w:pPr>
        <w:tabs>
          <w:tab w:val="left" w:pos="1890"/>
        </w:tabs>
        <w:ind w:firstLine="709"/>
        <w:jc w:val="both"/>
        <w:rPr>
          <w:snapToGrid w:val="0"/>
          <w:sz w:val="28"/>
          <w:szCs w:val="28"/>
        </w:rPr>
      </w:pPr>
      <w:bookmarkStart w:id="121" w:name="_Hlk89864599"/>
      <w:r w:rsidRPr="00B016D0">
        <w:rPr>
          <w:snapToGrid w:val="0"/>
          <w:sz w:val="28"/>
          <w:szCs w:val="28"/>
        </w:rPr>
        <w:t xml:space="preserve">Договор на оказание транспортных услуг № 290 от 17.11.2021 </w:t>
      </w:r>
      <w:r w:rsidRPr="00B016D0">
        <w:rPr>
          <w:snapToGrid w:val="0"/>
          <w:sz w:val="28"/>
          <w:szCs w:val="28"/>
        </w:rPr>
        <w:br/>
        <w:t xml:space="preserve">с МУП МГО «МГТ», действующий до 31.12.2022 (стр. 117-120 том 1). Конкурсная документация не представлена. </w:t>
      </w:r>
    </w:p>
    <w:p w14:paraId="1B4E8500" w14:textId="77777777" w:rsidR="00B016D0" w:rsidRPr="00B016D0" w:rsidRDefault="00B016D0" w:rsidP="00B016D0">
      <w:pPr>
        <w:tabs>
          <w:tab w:val="left" w:pos="1890"/>
        </w:tabs>
        <w:ind w:firstLine="709"/>
        <w:jc w:val="both"/>
        <w:rPr>
          <w:snapToGrid w:val="0"/>
          <w:sz w:val="28"/>
          <w:szCs w:val="28"/>
        </w:rPr>
      </w:pPr>
      <w:bookmarkStart w:id="122" w:name="_Hlk89855705"/>
      <w:bookmarkEnd w:id="121"/>
      <w:r w:rsidRPr="00B016D0">
        <w:rPr>
          <w:snapToGrid w:val="0"/>
          <w:sz w:val="28"/>
          <w:szCs w:val="28"/>
        </w:rPr>
        <w:t xml:space="preserve">В соответствии с пунктом 34 Основ ценообразования </w:t>
      </w:r>
      <w:bookmarkEnd w:id="122"/>
      <w:r w:rsidRPr="00B016D0">
        <w:rPr>
          <w:snapToGrid w:val="0"/>
          <w:sz w:val="28"/>
          <w:szCs w:val="28"/>
        </w:rPr>
        <w:t>расходы регулируемой организации на топливо определяются как сумма произведений следующих величин по каждому источнику тепловой энергии:</w:t>
      </w:r>
    </w:p>
    <w:p w14:paraId="2E5108D3"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1) удельный расход топлива на производство 1 Гкал тепловой энергии;</w:t>
      </w:r>
    </w:p>
    <w:p w14:paraId="75CC467D"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2) плановая (расчетная) цена на топливо с учетом затрат на его доставку и хранение; </w:t>
      </w:r>
    </w:p>
    <w:p w14:paraId="38B92052"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3) расчетный объем отпуска тепловой энергии, поставляемой </w:t>
      </w:r>
      <w:r w:rsidRPr="00B016D0">
        <w:rPr>
          <w:snapToGrid w:val="0"/>
          <w:sz w:val="28"/>
          <w:szCs w:val="28"/>
        </w:rPr>
        <w:br/>
        <w:t>с коллекторов источника тепловой энергии.</w:t>
      </w:r>
    </w:p>
    <w:p w14:paraId="3119CDD2" w14:textId="77777777" w:rsidR="00B016D0" w:rsidRPr="00B016D0" w:rsidRDefault="00B016D0" w:rsidP="00B016D0">
      <w:pPr>
        <w:tabs>
          <w:tab w:val="left" w:pos="1890"/>
        </w:tabs>
        <w:ind w:firstLine="709"/>
        <w:jc w:val="both"/>
        <w:rPr>
          <w:snapToGrid w:val="0"/>
          <w:sz w:val="28"/>
          <w:szCs w:val="28"/>
        </w:rPr>
      </w:pPr>
    </w:p>
    <w:p w14:paraId="45F9B792"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В соответствии с пунктом 35 Основ ценообразования удельный расход топлива на производство 1 Гкал тепловой энергии определяется </w:t>
      </w:r>
      <w:r w:rsidRPr="00B016D0">
        <w:rPr>
          <w:snapToGrid w:val="0"/>
          <w:sz w:val="28"/>
          <w:szCs w:val="28"/>
        </w:rPr>
        <w:br/>
        <w:t>в соответствии с нормативами удельного расхода условного топлива.</w:t>
      </w:r>
    </w:p>
    <w:p w14:paraId="1804446B"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w:t>
      </w:r>
      <w:bookmarkStart w:id="123" w:name="_Hlk89855944"/>
      <w:r w:rsidRPr="00B016D0">
        <w:rPr>
          <w:snapToGrid w:val="0"/>
          <w:sz w:val="28"/>
          <w:szCs w:val="28"/>
        </w:rPr>
        <w:t xml:space="preserve">концессионного соглашения </w:t>
      </w:r>
      <w:bookmarkEnd w:id="123"/>
      <w:r w:rsidRPr="00B016D0">
        <w:rPr>
          <w:snapToGrid w:val="0"/>
          <w:sz w:val="28"/>
          <w:szCs w:val="28"/>
        </w:rPr>
        <w:t>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76C1715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lastRenderedPageBreak/>
        <w:t>Согласно, приложения № 8 концессионного соглашения от 23.11.2021 удельный расход условного топлива в 2023 году 191,6 кг у.т./Гкал.</w:t>
      </w:r>
    </w:p>
    <w:p w14:paraId="76253652" w14:textId="77777777" w:rsidR="00B016D0" w:rsidRPr="00B016D0" w:rsidRDefault="00B016D0" w:rsidP="00B016D0">
      <w:pPr>
        <w:tabs>
          <w:tab w:val="left" w:pos="1890"/>
        </w:tabs>
        <w:ind w:firstLine="709"/>
        <w:jc w:val="both"/>
        <w:rPr>
          <w:snapToGrid w:val="0"/>
          <w:sz w:val="28"/>
          <w:szCs w:val="28"/>
        </w:rPr>
      </w:pPr>
    </w:p>
    <w:p w14:paraId="0CA1D869"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При определении плановой цены на уголь каменный сортомарки Тр </w:t>
      </w:r>
      <w:r w:rsidRPr="00B016D0">
        <w:rPr>
          <w:snapToGrid w:val="0"/>
          <w:sz w:val="28"/>
          <w:szCs w:val="28"/>
        </w:rPr>
        <w:br/>
      </w:r>
      <w:bookmarkStart w:id="124" w:name="_Hlk87429612"/>
      <w:r w:rsidRPr="00B016D0">
        <w:rPr>
          <w:snapToGrid w:val="0"/>
          <w:sz w:val="28"/>
          <w:szCs w:val="28"/>
        </w:rPr>
        <w:t xml:space="preserve">экспертами исследован представленный обществом договор </w:t>
      </w:r>
      <w:r w:rsidRPr="00B016D0">
        <w:rPr>
          <w:snapToGrid w:val="0"/>
          <w:sz w:val="28"/>
          <w:szCs w:val="28"/>
        </w:rPr>
        <w:br/>
        <w:t xml:space="preserve">купли-продажи угля от 17.12.2021 № РК000805 с ООО «Разрез Кийзасский». </w:t>
      </w:r>
    </w:p>
    <w:p w14:paraId="37F7E7EC"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В связи с ограниченностью рынка поставки топлива эксперты считают необходимым принять результаты закупки при определении плановой цены</w:t>
      </w:r>
      <w:r w:rsidRPr="00B016D0">
        <w:rPr>
          <w:snapToGrid w:val="0"/>
          <w:sz w:val="28"/>
          <w:szCs w:val="28"/>
        </w:rPr>
        <w:br/>
        <w:t xml:space="preserve">на уголь на 2023 год. </w:t>
      </w:r>
    </w:p>
    <w:p w14:paraId="3C890FEB"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Экспертами также исследован представленный обществом договор </w:t>
      </w:r>
      <w:r w:rsidRPr="00B016D0">
        <w:rPr>
          <w:snapToGrid w:val="0"/>
          <w:sz w:val="28"/>
          <w:szCs w:val="28"/>
        </w:rPr>
        <w:br/>
        <w:t>на оказание транспортных услуг № 290 от 17.11.2021 с МУП МГО «МГТ». Эксперты отмечают отсутствие конкурсной документации, что не отвечает требованиям пп. б) п 28 Основ ценообразования.</w:t>
      </w:r>
    </w:p>
    <w:p w14:paraId="71347346" w14:textId="77777777" w:rsidR="00B016D0" w:rsidRPr="00B016D0" w:rsidRDefault="00B016D0" w:rsidP="00B016D0">
      <w:pPr>
        <w:spacing w:after="160"/>
        <w:ind w:firstLine="709"/>
        <w:jc w:val="both"/>
        <w:rPr>
          <w:snapToGrid w:val="0"/>
          <w:sz w:val="28"/>
          <w:szCs w:val="28"/>
        </w:rPr>
      </w:pPr>
      <w:r w:rsidRPr="00B016D0">
        <w:rPr>
          <w:snapToGrid w:val="0"/>
          <w:sz w:val="28"/>
          <w:szCs w:val="28"/>
        </w:rPr>
        <w:t>При определении цены доставки угля автотранспортом на 2023 эксперты использовали фактически сложившуюся цену в 2022 году, согласно данным шаблона WARM.TOPL.Q2.2022 ООО «УК «ЖилКомплекс».</w:t>
      </w:r>
    </w:p>
    <w:p w14:paraId="04373A85" w14:textId="77777777" w:rsidR="00B016D0" w:rsidRPr="00B016D0" w:rsidRDefault="00B016D0" w:rsidP="00B016D0">
      <w:pPr>
        <w:spacing w:after="160"/>
        <w:ind w:firstLine="709"/>
        <w:jc w:val="both"/>
        <w:rPr>
          <w:color w:val="000000"/>
          <w:sz w:val="28"/>
          <w:szCs w:val="28"/>
        </w:rPr>
      </w:pPr>
      <w:r w:rsidRPr="00B016D0">
        <w:rPr>
          <w:color w:val="000000"/>
          <w:sz w:val="28"/>
          <w:szCs w:val="28"/>
        </w:rPr>
        <w:t xml:space="preserve">Шаблон </w:t>
      </w:r>
      <w:r w:rsidRPr="00B016D0">
        <w:rPr>
          <w:color w:val="000000"/>
          <w:sz w:val="28"/>
          <w:szCs w:val="28"/>
          <w:lang w:val="en-US"/>
        </w:rPr>
        <w:t>WARM</w:t>
      </w:r>
      <w:r w:rsidRPr="00B016D0">
        <w:rPr>
          <w:color w:val="000000"/>
          <w:sz w:val="28"/>
          <w:szCs w:val="28"/>
        </w:rPr>
        <w:t>.</w:t>
      </w:r>
      <w:r w:rsidRPr="00B016D0">
        <w:rPr>
          <w:color w:val="000000"/>
          <w:sz w:val="28"/>
          <w:szCs w:val="28"/>
          <w:lang w:val="en-US"/>
        </w:rPr>
        <w:t>TOPL</w:t>
      </w:r>
      <w:r w:rsidRPr="00B016D0">
        <w:rPr>
          <w:color w:val="000000"/>
          <w:sz w:val="28"/>
          <w:szCs w:val="28"/>
        </w:rPr>
        <w:t>.</w:t>
      </w:r>
      <w:r w:rsidRPr="00B016D0">
        <w:rPr>
          <w:color w:val="000000"/>
          <w:sz w:val="28"/>
          <w:szCs w:val="28"/>
          <w:lang w:val="en-US"/>
        </w:rPr>
        <w:t>Q</w:t>
      </w:r>
      <w:r w:rsidRPr="00B016D0">
        <w:rPr>
          <w:color w:val="000000"/>
          <w:sz w:val="28"/>
          <w:szCs w:val="28"/>
        </w:rPr>
        <w:t xml:space="preserve">2.2022 в соответствии с постановлением </w:t>
      </w:r>
      <w:r w:rsidRPr="00B016D0">
        <w:rPr>
          <w:color w:val="000000"/>
          <w:sz w:val="28"/>
          <w:szCs w:val="28"/>
        </w:rPr>
        <w:br/>
        <w:t>РЭК КО № 297 от 30.10.2018, является официальной отчётностью.</w:t>
      </w:r>
    </w:p>
    <w:p w14:paraId="55CCBDFB" w14:textId="77777777" w:rsidR="00B016D0" w:rsidRPr="00B016D0" w:rsidRDefault="00B016D0" w:rsidP="00B016D0">
      <w:pPr>
        <w:tabs>
          <w:tab w:val="left" w:pos="1890"/>
        </w:tabs>
        <w:ind w:firstLine="709"/>
        <w:jc w:val="both"/>
        <w:rPr>
          <w:snapToGrid w:val="0"/>
          <w:sz w:val="28"/>
          <w:szCs w:val="28"/>
        </w:rPr>
      </w:pPr>
      <w:bookmarkStart w:id="125" w:name="_Hlk112161851"/>
      <w:bookmarkEnd w:id="124"/>
      <w:r w:rsidRPr="00B016D0">
        <w:rPr>
          <w:snapToGrid w:val="0"/>
          <w:sz w:val="28"/>
          <w:szCs w:val="28"/>
        </w:rPr>
        <w:t xml:space="preserve">Цена угля сортомарки Тр </w:t>
      </w:r>
      <w:bookmarkStart w:id="126" w:name="_Hlk112161966"/>
      <w:r w:rsidRPr="00B016D0">
        <w:rPr>
          <w:snapToGrid w:val="0"/>
          <w:sz w:val="28"/>
          <w:szCs w:val="28"/>
        </w:rPr>
        <w:t>на 2022 год</w:t>
      </w:r>
      <w:bookmarkEnd w:id="125"/>
      <w:bookmarkEnd w:id="126"/>
      <w:r w:rsidRPr="00B016D0">
        <w:rPr>
          <w:snapToGrid w:val="0"/>
          <w:sz w:val="28"/>
          <w:szCs w:val="28"/>
        </w:rPr>
        <w:t xml:space="preserve">, согласно договора составляет </w:t>
      </w:r>
      <w:r w:rsidRPr="00B016D0">
        <w:rPr>
          <w:snapToGrid w:val="0"/>
          <w:sz w:val="28"/>
          <w:szCs w:val="28"/>
        </w:rPr>
        <w:br/>
        <w:t>1 140,61 руб./т (без НДС).</w:t>
      </w:r>
    </w:p>
    <w:p w14:paraId="2AA132D5"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Цена угля сортомарки Тр </w:t>
      </w:r>
      <w:r w:rsidRPr="00B016D0">
        <w:rPr>
          <w:b/>
          <w:snapToGrid w:val="0"/>
          <w:sz w:val="28"/>
          <w:szCs w:val="28"/>
        </w:rPr>
        <w:t>на 2023 год</w:t>
      </w:r>
      <w:r w:rsidRPr="00B016D0">
        <w:rPr>
          <w:snapToGrid w:val="0"/>
          <w:sz w:val="28"/>
          <w:szCs w:val="28"/>
        </w:rPr>
        <w:t xml:space="preserve">, с учетом ИЦП Минэкономразвития России от 30.09.2021 на 2023 по углю энергетическому 104,0 %, составит </w:t>
      </w:r>
      <w:r w:rsidRPr="00B016D0">
        <w:rPr>
          <w:b/>
          <w:snapToGrid w:val="0"/>
          <w:sz w:val="28"/>
          <w:szCs w:val="28"/>
        </w:rPr>
        <w:t>1 186,23 руб./т.</w:t>
      </w:r>
    </w:p>
    <w:p w14:paraId="0527D765" w14:textId="77777777" w:rsidR="00B016D0" w:rsidRPr="00B016D0" w:rsidRDefault="00B016D0" w:rsidP="00B016D0">
      <w:pPr>
        <w:tabs>
          <w:tab w:val="left" w:pos="1890"/>
        </w:tabs>
        <w:ind w:firstLine="709"/>
        <w:jc w:val="both"/>
        <w:rPr>
          <w:snapToGrid w:val="0"/>
          <w:sz w:val="28"/>
          <w:szCs w:val="28"/>
        </w:rPr>
      </w:pPr>
      <w:bookmarkStart w:id="127" w:name="_Hlk112162062"/>
      <w:r w:rsidRPr="00B016D0">
        <w:rPr>
          <w:snapToGrid w:val="0"/>
          <w:sz w:val="28"/>
          <w:szCs w:val="28"/>
        </w:rPr>
        <w:t xml:space="preserve">Цена доставки (автотранспортом) 1 тонны угля на 2022 год </w:t>
      </w:r>
      <w:bookmarkEnd w:id="127"/>
      <w:r w:rsidRPr="00B016D0">
        <w:rPr>
          <w:snapToGrid w:val="0"/>
          <w:sz w:val="28"/>
          <w:szCs w:val="28"/>
        </w:rPr>
        <w:t xml:space="preserve">согласно данным шаблона WARM.TOPL.Q2.2022 составила 191,95 руб./т. </w:t>
      </w:r>
      <w:bookmarkStart w:id="128" w:name="_Hlk112161720"/>
    </w:p>
    <w:p w14:paraId="647EF224" w14:textId="77777777" w:rsidR="00B016D0" w:rsidRPr="00B016D0" w:rsidRDefault="00B016D0" w:rsidP="00B016D0">
      <w:pPr>
        <w:tabs>
          <w:tab w:val="left" w:pos="1890"/>
        </w:tabs>
        <w:ind w:firstLine="709"/>
        <w:jc w:val="both"/>
        <w:rPr>
          <w:snapToGrid w:val="0"/>
          <w:sz w:val="28"/>
          <w:szCs w:val="28"/>
        </w:rPr>
      </w:pPr>
      <w:bookmarkStart w:id="129" w:name="_Hlk89886893"/>
      <w:bookmarkEnd w:id="128"/>
      <w:r w:rsidRPr="00B016D0">
        <w:rPr>
          <w:snapToGrid w:val="0"/>
          <w:sz w:val="28"/>
          <w:szCs w:val="28"/>
        </w:rPr>
        <w:t xml:space="preserve">Цена доставки (автотранспортом) 1 тонны угля </w:t>
      </w:r>
      <w:r w:rsidRPr="00B016D0">
        <w:rPr>
          <w:b/>
          <w:snapToGrid w:val="0"/>
          <w:sz w:val="28"/>
          <w:szCs w:val="28"/>
        </w:rPr>
        <w:t>на 2023 год,</w:t>
      </w:r>
      <w:r w:rsidRPr="00B016D0">
        <w:rPr>
          <w:snapToGrid w:val="0"/>
          <w:sz w:val="28"/>
          <w:szCs w:val="28"/>
        </w:rPr>
        <w:t xml:space="preserve"> с учетом ИЦП Минэкономразвития России от 30.09.2021 на 2023 по транспорту </w:t>
      </w:r>
      <w:r w:rsidRPr="00B016D0">
        <w:rPr>
          <w:snapToGrid w:val="0"/>
          <w:sz w:val="28"/>
          <w:szCs w:val="28"/>
        </w:rPr>
        <w:br/>
        <w:t>104,0 %, составит 199,63 руб./т.</w:t>
      </w:r>
    </w:p>
    <w:p w14:paraId="751C2E9C" w14:textId="77777777" w:rsidR="00B016D0" w:rsidRPr="00B016D0" w:rsidRDefault="00B016D0" w:rsidP="00B016D0">
      <w:pPr>
        <w:tabs>
          <w:tab w:val="left" w:pos="1890"/>
        </w:tabs>
        <w:ind w:firstLine="709"/>
        <w:jc w:val="both"/>
        <w:rPr>
          <w:b/>
          <w:snapToGrid w:val="0"/>
          <w:sz w:val="28"/>
          <w:szCs w:val="28"/>
        </w:rPr>
      </w:pPr>
      <w:r w:rsidRPr="00B016D0">
        <w:rPr>
          <w:snapToGrid w:val="0"/>
          <w:sz w:val="28"/>
          <w:szCs w:val="28"/>
        </w:rPr>
        <w:t xml:space="preserve">Цена топлива с учетом доставки на 2023 год </w:t>
      </w:r>
      <w:bookmarkEnd w:id="129"/>
      <w:r w:rsidRPr="00B016D0">
        <w:rPr>
          <w:snapToGrid w:val="0"/>
          <w:sz w:val="28"/>
          <w:szCs w:val="28"/>
        </w:rPr>
        <w:t xml:space="preserve">составила: 1 186,23 руб./т (цена угля) + 199,63 руб./т (цена доставки топлива автотранспортом) = </w:t>
      </w:r>
      <w:r w:rsidRPr="00B016D0">
        <w:rPr>
          <w:snapToGrid w:val="0"/>
          <w:sz w:val="28"/>
          <w:szCs w:val="28"/>
        </w:rPr>
        <w:br/>
      </w:r>
      <w:r w:rsidRPr="00B016D0">
        <w:rPr>
          <w:b/>
          <w:snapToGrid w:val="0"/>
          <w:sz w:val="28"/>
          <w:szCs w:val="28"/>
        </w:rPr>
        <w:t>1 385,86 руб./т.</w:t>
      </w:r>
    </w:p>
    <w:p w14:paraId="5535073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Переводной коэффициент из условного топлива в натуральное принят</w:t>
      </w:r>
      <w:r w:rsidRPr="00B016D0">
        <w:rPr>
          <w:snapToGrid w:val="0"/>
          <w:sz w:val="28"/>
          <w:szCs w:val="28"/>
        </w:rPr>
        <w:br/>
        <w:t xml:space="preserve">экспертами на основании отчетных данных шаблона WARM.TOPL.Q2.2022 </w:t>
      </w:r>
      <w:r w:rsidRPr="00B016D0">
        <w:rPr>
          <w:snapToGrid w:val="0"/>
          <w:sz w:val="28"/>
          <w:szCs w:val="28"/>
        </w:rPr>
        <w:br/>
        <w:t xml:space="preserve">в размере </w:t>
      </w:r>
      <w:r w:rsidRPr="00B016D0">
        <w:rPr>
          <w:b/>
          <w:snapToGrid w:val="0"/>
          <w:sz w:val="28"/>
          <w:szCs w:val="28"/>
        </w:rPr>
        <w:t>0,744.</w:t>
      </w:r>
      <w:r w:rsidRPr="00B016D0">
        <w:rPr>
          <w:snapToGrid w:val="0"/>
          <w:sz w:val="28"/>
          <w:szCs w:val="28"/>
        </w:rPr>
        <w:t xml:space="preserve"> </w:t>
      </w:r>
    </w:p>
    <w:p w14:paraId="6E629C39"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Низшая теплота сгорания топлива (расчетная) составит: </w:t>
      </w:r>
    </w:p>
    <w:p w14:paraId="58102F5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0,744 (переводной коэффициент) × 7 000 ккал/кг × (калорийность условного топлива) = 5 210 ккал/кг.</w:t>
      </w:r>
    </w:p>
    <w:p w14:paraId="7FF50786"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Расход натурального топлива </w:t>
      </w:r>
      <w:r w:rsidRPr="00B016D0">
        <w:rPr>
          <w:b/>
          <w:snapToGrid w:val="0"/>
          <w:sz w:val="28"/>
          <w:szCs w:val="28"/>
        </w:rPr>
        <w:t>на 2023 год</w:t>
      </w:r>
      <w:r w:rsidRPr="00B016D0">
        <w:rPr>
          <w:snapToGrid w:val="0"/>
          <w:sz w:val="28"/>
          <w:szCs w:val="28"/>
        </w:rPr>
        <w:t xml:space="preserve"> при этом составит: </w:t>
      </w:r>
    </w:p>
    <w:p w14:paraId="762EA799"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191,6 кг у.т./Гкал (норматив расхода условного топлива) ÷ 0,744 (переводной коэффициент условного топлива в натуральное) = </w:t>
      </w:r>
      <w:r w:rsidRPr="00B016D0">
        <w:rPr>
          <w:b/>
          <w:snapToGrid w:val="0"/>
          <w:sz w:val="28"/>
          <w:szCs w:val="28"/>
        </w:rPr>
        <w:t>257,4 кг н.т./Гкал</w:t>
      </w:r>
      <w:r w:rsidRPr="00B016D0">
        <w:rPr>
          <w:snapToGrid w:val="0"/>
          <w:sz w:val="28"/>
          <w:szCs w:val="28"/>
        </w:rPr>
        <w:t xml:space="preserve"> (расход натурального топлива).</w:t>
      </w:r>
    </w:p>
    <w:p w14:paraId="76E0859A"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В соответствии с балансом тепловой энергии, плановый отпуск </w:t>
      </w:r>
      <w:r w:rsidRPr="00B016D0">
        <w:rPr>
          <w:snapToGrid w:val="0"/>
          <w:sz w:val="28"/>
          <w:szCs w:val="28"/>
        </w:rPr>
        <w:br/>
        <w:t xml:space="preserve">в сеть </w:t>
      </w:r>
      <w:bookmarkStart w:id="130" w:name="_Hlk89859111"/>
      <w:r w:rsidRPr="00B016D0">
        <w:rPr>
          <w:snapToGrid w:val="0"/>
          <w:sz w:val="28"/>
          <w:szCs w:val="28"/>
        </w:rPr>
        <w:t xml:space="preserve">на 2023 год </w:t>
      </w:r>
      <w:bookmarkEnd w:id="130"/>
      <w:r w:rsidRPr="00B016D0">
        <w:rPr>
          <w:snapToGrid w:val="0"/>
          <w:sz w:val="28"/>
          <w:szCs w:val="28"/>
        </w:rPr>
        <w:t>составляет 45,820 тыс. Гкал.</w:t>
      </w:r>
    </w:p>
    <w:p w14:paraId="1E7249E0"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Объем натурального топлива </w:t>
      </w:r>
      <w:r w:rsidRPr="00B016D0">
        <w:rPr>
          <w:b/>
          <w:snapToGrid w:val="0"/>
          <w:sz w:val="28"/>
          <w:szCs w:val="28"/>
        </w:rPr>
        <w:t>на 2023 год</w:t>
      </w:r>
      <w:r w:rsidRPr="00B016D0">
        <w:rPr>
          <w:snapToGrid w:val="0"/>
          <w:sz w:val="28"/>
          <w:szCs w:val="28"/>
        </w:rPr>
        <w:t xml:space="preserve"> при этом составит: </w:t>
      </w:r>
    </w:p>
    <w:p w14:paraId="2188E3A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lastRenderedPageBreak/>
        <w:t xml:space="preserve">45,820 тыс. Гкал (отпуск в сеть) × 257,4 кг н.т./Гкал (расход натурального топлива) = </w:t>
      </w:r>
      <w:r w:rsidRPr="00B016D0">
        <w:rPr>
          <w:b/>
          <w:snapToGrid w:val="0"/>
          <w:sz w:val="28"/>
          <w:szCs w:val="28"/>
        </w:rPr>
        <w:t>11 794 т</w:t>
      </w:r>
      <w:r w:rsidRPr="00B016D0">
        <w:rPr>
          <w:snapToGrid w:val="0"/>
          <w:sz w:val="28"/>
          <w:szCs w:val="28"/>
        </w:rPr>
        <w:t xml:space="preserve"> (объем топлива).</w:t>
      </w:r>
    </w:p>
    <w:p w14:paraId="1B915562" w14:textId="77777777" w:rsidR="00B016D0" w:rsidRPr="00B016D0" w:rsidRDefault="00B016D0" w:rsidP="00B016D0">
      <w:pPr>
        <w:ind w:firstLine="709"/>
        <w:jc w:val="both"/>
        <w:rPr>
          <w:snapToGrid w:val="0"/>
          <w:sz w:val="28"/>
          <w:szCs w:val="28"/>
        </w:rPr>
      </w:pPr>
      <w:r w:rsidRPr="00B016D0">
        <w:rPr>
          <w:snapToGrid w:val="0"/>
          <w:sz w:val="28"/>
          <w:szCs w:val="28"/>
        </w:rPr>
        <w:t xml:space="preserve">Экономически обоснованные расходы на топливо </w:t>
      </w:r>
      <w:r w:rsidRPr="00B016D0">
        <w:rPr>
          <w:b/>
          <w:snapToGrid w:val="0"/>
          <w:sz w:val="28"/>
          <w:szCs w:val="28"/>
        </w:rPr>
        <w:t>на 2023 год</w:t>
      </w:r>
      <w:r w:rsidRPr="00B016D0">
        <w:rPr>
          <w:snapToGrid w:val="0"/>
          <w:sz w:val="28"/>
          <w:szCs w:val="28"/>
        </w:rPr>
        <w:t xml:space="preserve"> составят: 11 794 тыс. т (объем топлива) × 1 385,86 руб./т (цена топлива с учетом доставки) = </w:t>
      </w:r>
      <w:r w:rsidRPr="00B016D0">
        <w:rPr>
          <w:b/>
          <w:snapToGrid w:val="0"/>
          <w:sz w:val="28"/>
          <w:szCs w:val="28"/>
        </w:rPr>
        <w:t>16 345 тыс. руб.,</w:t>
      </w:r>
      <w:r w:rsidRPr="00B016D0">
        <w:rPr>
          <w:snapToGrid w:val="0"/>
          <w:sz w:val="28"/>
          <w:szCs w:val="28"/>
        </w:rPr>
        <w:t xml:space="preserve"> и предлагаются экспертами </w:t>
      </w:r>
      <w:r w:rsidRPr="00B016D0">
        <w:rPr>
          <w:snapToGrid w:val="0"/>
          <w:sz w:val="28"/>
          <w:szCs w:val="28"/>
        </w:rPr>
        <w:br/>
        <w:t>к включению в НВВ предприятия на 2023 год.</w:t>
      </w:r>
    </w:p>
    <w:p w14:paraId="3185456D" w14:textId="77777777" w:rsidR="00B016D0" w:rsidRPr="00B016D0" w:rsidRDefault="00B016D0" w:rsidP="00B016D0">
      <w:pPr>
        <w:ind w:firstLine="709"/>
        <w:jc w:val="both"/>
        <w:rPr>
          <w:snapToGrid w:val="0"/>
          <w:sz w:val="28"/>
          <w:szCs w:val="28"/>
        </w:rPr>
      </w:pPr>
      <w:r w:rsidRPr="00B016D0">
        <w:rPr>
          <w:snapToGrid w:val="0"/>
          <w:sz w:val="28"/>
          <w:szCs w:val="28"/>
        </w:rPr>
        <w:t>Расходы в размере 1 899 тыс. руб., не подтвержденные предприятием документально, подлежат исключению из НВВ на 2023 год, как экономически необоснованные.</w:t>
      </w:r>
    </w:p>
    <w:p w14:paraId="60C5429C" w14:textId="77777777" w:rsidR="00B016D0" w:rsidRPr="00B016D0" w:rsidRDefault="00B016D0" w:rsidP="00B016D0">
      <w:pPr>
        <w:ind w:firstLine="709"/>
        <w:jc w:val="both"/>
        <w:rPr>
          <w:snapToGrid w:val="0"/>
          <w:sz w:val="28"/>
          <w:szCs w:val="28"/>
        </w:rPr>
      </w:pPr>
    </w:p>
    <w:p w14:paraId="0A99369D" w14:textId="77777777" w:rsidR="00B016D0" w:rsidRPr="00B016D0" w:rsidRDefault="00B016D0" w:rsidP="00B016D0">
      <w:pPr>
        <w:keepNext/>
        <w:spacing w:line="360" w:lineRule="auto"/>
        <w:jc w:val="both"/>
        <w:outlineLvl w:val="1"/>
        <w:rPr>
          <w:b/>
          <w:sz w:val="28"/>
          <w:szCs w:val="20"/>
          <w:lang w:val="x-none" w:eastAsia="x-none"/>
        </w:rPr>
      </w:pPr>
      <w:bookmarkStart w:id="131" w:name="_Toc530586372"/>
      <w:bookmarkStart w:id="132" w:name="_Toc24891733"/>
      <w:r w:rsidRPr="00B016D0">
        <w:rPr>
          <w:b/>
          <w:sz w:val="28"/>
          <w:szCs w:val="20"/>
          <w:lang w:val="x-none" w:eastAsia="x-none"/>
        </w:rPr>
        <w:t>5.</w:t>
      </w:r>
      <w:r w:rsidRPr="00B016D0">
        <w:rPr>
          <w:b/>
          <w:sz w:val="28"/>
          <w:szCs w:val="20"/>
          <w:lang w:eastAsia="x-none"/>
        </w:rPr>
        <w:t>7</w:t>
      </w:r>
      <w:r w:rsidRPr="00B016D0">
        <w:rPr>
          <w:b/>
          <w:sz w:val="28"/>
          <w:szCs w:val="20"/>
          <w:lang w:val="x-none" w:eastAsia="x-none"/>
        </w:rPr>
        <w:t>.2</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Р</w:t>
      </w:r>
      <w:r w:rsidRPr="00B016D0">
        <w:rPr>
          <w:b/>
          <w:sz w:val="28"/>
          <w:szCs w:val="20"/>
          <w:lang w:val="x-none" w:eastAsia="x-none"/>
        </w:rPr>
        <w:t>асходы на электроэнергию</w:t>
      </w:r>
      <w:bookmarkEnd w:id="131"/>
    </w:p>
    <w:bookmarkEnd w:id="116"/>
    <w:bookmarkEnd w:id="132"/>
    <w:p w14:paraId="32D0D3A4"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По данной статье предприятием планируются расходы на 2023 год</w:t>
      </w:r>
      <w:r w:rsidRPr="00B016D0">
        <w:rPr>
          <w:snapToGrid w:val="0"/>
          <w:sz w:val="28"/>
          <w:szCs w:val="28"/>
        </w:rPr>
        <w:br/>
        <w:t xml:space="preserve">в размере 8 657 тыс. руб. </w:t>
      </w:r>
    </w:p>
    <w:p w14:paraId="105413AC"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4835FD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Договор электроснабжения от 08.12.2021 № 710713, заключенный </w:t>
      </w:r>
      <w:r w:rsidRPr="00B016D0">
        <w:rPr>
          <w:snapToGrid w:val="0"/>
          <w:sz w:val="28"/>
          <w:szCs w:val="28"/>
        </w:rPr>
        <w:br/>
        <w:t xml:space="preserve">с ПАО «Кузбассэнергосбыт», действующий до 31.12.2024. Объект подключения (адрес поставки) - нежилое помещение (офис) площадью </w:t>
      </w:r>
      <w:r w:rsidRPr="00B016D0">
        <w:rPr>
          <w:snapToGrid w:val="0"/>
          <w:sz w:val="28"/>
          <w:szCs w:val="28"/>
        </w:rPr>
        <w:br/>
        <w:t xml:space="preserve">207,1 кв. м (г. Мыски, ул. 50 лет Пионерии, 8). Уровень напряжения НН </w:t>
      </w:r>
      <w:r w:rsidRPr="00B016D0">
        <w:rPr>
          <w:snapToGrid w:val="0"/>
          <w:sz w:val="28"/>
          <w:szCs w:val="28"/>
        </w:rPr>
        <w:br/>
        <w:t xml:space="preserve">(стр. 235-240 том 1). </w:t>
      </w:r>
    </w:p>
    <w:p w14:paraId="3F0070FB" w14:textId="77777777" w:rsidR="00B016D0" w:rsidRPr="00B016D0" w:rsidRDefault="00B016D0" w:rsidP="00B016D0">
      <w:pPr>
        <w:tabs>
          <w:tab w:val="left" w:pos="1890"/>
        </w:tabs>
        <w:ind w:firstLine="709"/>
        <w:jc w:val="both"/>
        <w:rPr>
          <w:sz w:val="28"/>
          <w:szCs w:val="28"/>
        </w:rPr>
      </w:pPr>
      <w:r w:rsidRPr="00B016D0">
        <w:rPr>
          <w:sz w:val="28"/>
          <w:szCs w:val="28"/>
        </w:rPr>
        <w:t xml:space="preserve">Договор электроснабжения от 08.12.2021 № 710714, заключенный </w:t>
      </w:r>
      <w:r w:rsidRPr="00B016D0">
        <w:rPr>
          <w:sz w:val="28"/>
          <w:szCs w:val="28"/>
        </w:rPr>
        <w:br/>
        <w:t xml:space="preserve">с ПАО «Кузбассэнергосбыт», действующий до 31.12.2021 с автопролангацией. Объект подключения (адрес поставки) - котельная № 10 (г. Мыски, ул. 50 лет Пионерии, 8) и котельная № 1 (г. Мыски, пос. Бородино, ул. Бородинская, 1а). Уровень напряжения СН -2 (стр. 241-247 том 1). </w:t>
      </w:r>
    </w:p>
    <w:p w14:paraId="0EFB17AA" w14:textId="77777777" w:rsidR="00B016D0" w:rsidRPr="00B016D0" w:rsidRDefault="00B016D0" w:rsidP="00B016D0">
      <w:pPr>
        <w:tabs>
          <w:tab w:val="left" w:pos="1890"/>
        </w:tabs>
        <w:ind w:firstLine="709"/>
        <w:jc w:val="both"/>
        <w:rPr>
          <w:sz w:val="28"/>
          <w:szCs w:val="28"/>
        </w:rPr>
      </w:pPr>
      <w:r w:rsidRPr="00B016D0">
        <w:rPr>
          <w:sz w:val="28"/>
          <w:szCs w:val="28"/>
        </w:rPr>
        <w:t>Счета-фактуры с предыдущим оператором данного имущественного комплекса МУП «ТХМ» (стр. 248-272 том 1).</w:t>
      </w:r>
    </w:p>
    <w:p w14:paraId="51C79D5D" w14:textId="77777777" w:rsidR="00B016D0" w:rsidRPr="00B016D0" w:rsidRDefault="00B016D0" w:rsidP="00B016D0">
      <w:pPr>
        <w:ind w:firstLine="709"/>
        <w:jc w:val="both"/>
        <w:rPr>
          <w:snapToGrid w:val="0"/>
          <w:sz w:val="28"/>
          <w:szCs w:val="28"/>
        </w:rPr>
      </w:pPr>
      <w:r w:rsidRPr="00B016D0">
        <w:rPr>
          <w:snapToGrid w:val="0"/>
          <w:sz w:val="28"/>
          <w:szCs w:val="28"/>
        </w:rPr>
        <w:t>Расчет затрат на электрическую энергию (стр. 229 том 1).</w:t>
      </w:r>
    </w:p>
    <w:p w14:paraId="71ECD2FF" w14:textId="77777777" w:rsidR="00B016D0" w:rsidRPr="00B016D0" w:rsidRDefault="00B016D0" w:rsidP="00B016D0">
      <w:pPr>
        <w:ind w:firstLine="709"/>
        <w:jc w:val="both"/>
        <w:rPr>
          <w:snapToGrid w:val="0"/>
          <w:sz w:val="28"/>
          <w:szCs w:val="28"/>
        </w:rPr>
      </w:pPr>
      <w:r w:rsidRPr="00B016D0">
        <w:rPr>
          <w:snapToGrid w:val="0"/>
          <w:sz w:val="28"/>
          <w:szCs w:val="28"/>
        </w:rPr>
        <w:t>Расчёт расхода электроэнергии на выработку и транспорт тепловой энергии (стр. 230-234 том 1).</w:t>
      </w:r>
    </w:p>
    <w:p w14:paraId="25677527" w14:textId="77777777" w:rsidR="00B016D0" w:rsidRPr="00B016D0" w:rsidRDefault="00B016D0" w:rsidP="00B016D0">
      <w:pPr>
        <w:ind w:firstLine="709"/>
        <w:jc w:val="both"/>
        <w:rPr>
          <w:snapToGrid w:val="0"/>
          <w:sz w:val="28"/>
          <w:szCs w:val="28"/>
        </w:rPr>
      </w:pPr>
      <w:r w:rsidRPr="00B016D0">
        <w:rPr>
          <w:snapToGrid w:val="0"/>
          <w:sz w:val="28"/>
          <w:szCs w:val="28"/>
        </w:rPr>
        <w:t>Средневзвешенный тариф на покупку электрической энергии</w:t>
      </w:r>
      <w:r w:rsidRPr="00B016D0">
        <w:rPr>
          <w:snapToGrid w:val="0"/>
          <w:sz w:val="28"/>
          <w:szCs w:val="28"/>
        </w:rPr>
        <w:br/>
        <w:t xml:space="preserve">за 2021 год, в соответствии с представленными расшифровками </w:t>
      </w:r>
      <w:r w:rsidRPr="00B016D0">
        <w:rPr>
          <w:snapToGrid w:val="0"/>
          <w:sz w:val="28"/>
          <w:szCs w:val="28"/>
        </w:rPr>
        <w:br/>
        <w:t>к счетам-фактурам, составляет 4,14696 руб./кВтч.</w:t>
      </w:r>
    </w:p>
    <w:p w14:paraId="0D061E08" w14:textId="77777777" w:rsidR="00B016D0" w:rsidRPr="00B016D0" w:rsidRDefault="00B016D0" w:rsidP="00B016D0">
      <w:pPr>
        <w:ind w:firstLine="709"/>
        <w:jc w:val="both"/>
        <w:rPr>
          <w:snapToGrid w:val="0"/>
          <w:sz w:val="28"/>
          <w:szCs w:val="28"/>
        </w:rPr>
      </w:pPr>
      <w:bookmarkStart w:id="133" w:name="_Hlk112148854"/>
      <w:r w:rsidRPr="00B016D0">
        <w:rPr>
          <w:snapToGrid w:val="0"/>
          <w:sz w:val="28"/>
          <w:szCs w:val="28"/>
        </w:rPr>
        <w:t xml:space="preserve">Удельное потребление электрической энергии, согласно приложению </w:t>
      </w:r>
      <w:r w:rsidRPr="00B016D0">
        <w:rPr>
          <w:snapToGrid w:val="0"/>
          <w:sz w:val="28"/>
          <w:szCs w:val="28"/>
        </w:rPr>
        <w:br/>
        <w:t>№ 7 концессионного соглашения составляет 29,67 кВтч/Гкал.</w:t>
      </w:r>
    </w:p>
    <w:p w14:paraId="3EBAC99C" w14:textId="77777777" w:rsidR="00B016D0" w:rsidRPr="00B016D0" w:rsidRDefault="00B016D0" w:rsidP="00B016D0">
      <w:pPr>
        <w:ind w:firstLine="709"/>
        <w:jc w:val="both"/>
        <w:rPr>
          <w:snapToGrid w:val="0"/>
          <w:sz w:val="28"/>
          <w:szCs w:val="28"/>
        </w:rPr>
      </w:pPr>
      <w:r w:rsidRPr="00B016D0">
        <w:rPr>
          <w:snapToGrid w:val="0"/>
          <w:sz w:val="28"/>
          <w:szCs w:val="28"/>
        </w:rPr>
        <w:t xml:space="preserve">Плановый объем электрической энергии на 2023 год принят экспертами </w:t>
      </w:r>
      <w:r w:rsidRPr="00B016D0">
        <w:rPr>
          <w:snapToGrid w:val="0"/>
          <w:sz w:val="28"/>
          <w:szCs w:val="28"/>
        </w:rPr>
        <w:br/>
        <w:t>в размере:</w:t>
      </w:r>
    </w:p>
    <w:p w14:paraId="1ED54210" w14:textId="77777777" w:rsidR="00B016D0" w:rsidRPr="00B016D0" w:rsidRDefault="00B016D0" w:rsidP="00B016D0">
      <w:pPr>
        <w:ind w:firstLine="709"/>
        <w:jc w:val="both"/>
        <w:rPr>
          <w:snapToGrid w:val="0"/>
          <w:sz w:val="28"/>
          <w:szCs w:val="28"/>
        </w:rPr>
      </w:pPr>
      <w:r w:rsidRPr="00B016D0">
        <w:rPr>
          <w:b/>
          <w:snapToGrid w:val="0"/>
          <w:sz w:val="28"/>
          <w:szCs w:val="28"/>
        </w:rPr>
        <w:t>1 375,860 тыс. кВтч.</w:t>
      </w:r>
      <w:r w:rsidRPr="00B016D0">
        <w:rPr>
          <w:snapToGrid w:val="0"/>
          <w:sz w:val="28"/>
          <w:szCs w:val="28"/>
        </w:rPr>
        <w:t xml:space="preserve"> = 29,67 кВтч/Гкал (удельное потребление электрической энергии, приложение № 7 Концессионного соглашения) × 46,372 тыс. Гкал (выработка тепловой энергии на 2023 год).</w:t>
      </w:r>
    </w:p>
    <w:bookmarkEnd w:id="133"/>
    <w:p w14:paraId="765411DD" w14:textId="77777777" w:rsidR="00B016D0" w:rsidRPr="00B016D0" w:rsidRDefault="00B016D0" w:rsidP="00B016D0">
      <w:pPr>
        <w:ind w:firstLine="709"/>
        <w:jc w:val="both"/>
        <w:rPr>
          <w:snapToGrid w:val="0"/>
          <w:sz w:val="28"/>
          <w:szCs w:val="28"/>
        </w:rPr>
      </w:pPr>
      <w:r w:rsidRPr="00B016D0">
        <w:rPr>
          <w:snapToGrid w:val="0"/>
          <w:sz w:val="28"/>
          <w:szCs w:val="28"/>
        </w:rPr>
        <w:t xml:space="preserve">Экономически обоснованные расходы на приобретение электрической энергии </w:t>
      </w:r>
      <w:r w:rsidRPr="00B016D0">
        <w:rPr>
          <w:b/>
          <w:snapToGrid w:val="0"/>
          <w:sz w:val="28"/>
          <w:szCs w:val="28"/>
        </w:rPr>
        <w:t>в 2023 году</w:t>
      </w:r>
      <w:r w:rsidRPr="00B016D0">
        <w:rPr>
          <w:snapToGrid w:val="0"/>
          <w:sz w:val="28"/>
          <w:szCs w:val="28"/>
        </w:rPr>
        <w:t xml:space="preserve"> составляют: </w:t>
      </w:r>
    </w:p>
    <w:p w14:paraId="123E3204" w14:textId="77777777" w:rsidR="00B016D0" w:rsidRPr="00B016D0" w:rsidRDefault="00B016D0" w:rsidP="00B016D0">
      <w:pPr>
        <w:ind w:firstLine="709"/>
        <w:jc w:val="both"/>
        <w:rPr>
          <w:snapToGrid w:val="0"/>
          <w:sz w:val="28"/>
          <w:szCs w:val="28"/>
        </w:rPr>
      </w:pPr>
      <w:r w:rsidRPr="00B016D0">
        <w:rPr>
          <w:snapToGrid w:val="0"/>
          <w:sz w:val="28"/>
          <w:szCs w:val="28"/>
        </w:rPr>
        <w:t xml:space="preserve">1 496,258 тыс. кВтч. (годовой объем электрической энергии) × </w:t>
      </w:r>
      <w:r w:rsidRPr="00B016D0">
        <w:rPr>
          <w:snapToGrid w:val="0"/>
          <w:sz w:val="28"/>
          <w:szCs w:val="28"/>
        </w:rPr>
        <w:br/>
        <w:t xml:space="preserve">4,14696 руб./кВтч (средневзвешанное значение тарифа на электрическую </w:t>
      </w:r>
      <w:r w:rsidRPr="00B016D0">
        <w:rPr>
          <w:snapToGrid w:val="0"/>
          <w:sz w:val="28"/>
          <w:szCs w:val="28"/>
        </w:rPr>
        <w:lastRenderedPageBreak/>
        <w:t xml:space="preserve">энергию за 2021 год) × 1,035 (индекс 2022/2021) × 1,040 (индекс 2023/2022) = </w:t>
      </w:r>
      <w:r w:rsidRPr="00B016D0">
        <w:rPr>
          <w:snapToGrid w:val="0"/>
          <w:sz w:val="28"/>
          <w:szCs w:val="28"/>
        </w:rPr>
        <w:br/>
      </w:r>
      <w:r w:rsidRPr="00B016D0">
        <w:rPr>
          <w:b/>
          <w:snapToGrid w:val="0"/>
          <w:sz w:val="28"/>
          <w:szCs w:val="28"/>
        </w:rPr>
        <w:t>6 142</w:t>
      </w:r>
      <w:r w:rsidRPr="00B016D0">
        <w:rPr>
          <w:snapToGrid w:val="0"/>
          <w:sz w:val="28"/>
          <w:szCs w:val="28"/>
        </w:rPr>
        <w:t xml:space="preserve"> </w:t>
      </w:r>
      <w:r w:rsidRPr="00B016D0">
        <w:rPr>
          <w:b/>
          <w:snapToGrid w:val="0"/>
          <w:sz w:val="28"/>
          <w:szCs w:val="28"/>
        </w:rPr>
        <w:t>тыс. руб.</w:t>
      </w:r>
      <w:r w:rsidRPr="00B016D0">
        <w:rPr>
          <w:snapToGrid w:val="0"/>
          <w:sz w:val="28"/>
          <w:szCs w:val="28"/>
        </w:rPr>
        <w:t>, и предлагаются экспертами к включению в НВВ предприятия.</w:t>
      </w:r>
    </w:p>
    <w:p w14:paraId="77117820" w14:textId="77777777" w:rsidR="00B016D0" w:rsidRPr="00B016D0" w:rsidRDefault="00B016D0" w:rsidP="00B016D0">
      <w:pPr>
        <w:ind w:firstLine="709"/>
        <w:jc w:val="both"/>
        <w:rPr>
          <w:snapToGrid w:val="0"/>
          <w:sz w:val="28"/>
          <w:szCs w:val="28"/>
        </w:rPr>
      </w:pPr>
      <w:r w:rsidRPr="00B016D0">
        <w:rPr>
          <w:snapToGrid w:val="0"/>
          <w:sz w:val="28"/>
          <w:szCs w:val="28"/>
        </w:rPr>
        <w:t>Расходы в размере 2 515 тыс. руб., не подтвержденные предприятием документально, подлежат исключению из НВВ на 2023 год, как экономически необоснованные.</w:t>
      </w:r>
    </w:p>
    <w:p w14:paraId="743A5810" w14:textId="77777777" w:rsidR="00B016D0" w:rsidRPr="00B016D0" w:rsidRDefault="00B016D0" w:rsidP="00B016D0">
      <w:pPr>
        <w:ind w:firstLine="709"/>
        <w:jc w:val="both"/>
        <w:rPr>
          <w:snapToGrid w:val="0"/>
          <w:sz w:val="28"/>
          <w:szCs w:val="28"/>
        </w:rPr>
      </w:pPr>
      <w:r w:rsidRPr="00B016D0">
        <w:rPr>
          <w:snapToGrid w:val="0"/>
          <w:sz w:val="28"/>
          <w:szCs w:val="28"/>
        </w:rPr>
        <w:t>При расчете расходов предприятия на приобретение электрической энергии на 2023 год применялись следующие индексы-дефляторы, опубликованные на сайте Минэкономразвития 30.09.2021:</w:t>
      </w:r>
    </w:p>
    <w:p w14:paraId="7D514223" w14:textId="77777777" w:rsidR="00B016D0" w:rsidRPr="00B016D0" w:rsidRDefault="00B016D0" w:rsidP="00B016D0">
      <w:pPr>
        <w:ind w:firstLine="709"/>
        <w:jc w:val="both"/>
        <w:rPr>
          <w:snapToGrid w:val="0"/>
          <w:sz w:val="28"/>
          <w:szCs w:val="28"/>
        </w:rPr>
      </w:pPr>
      <w:bookmarkStart w:id="134" w:name="_Hlk112148190"/>
      <w:r w:rsidRPr="00B016D0">
        <w:rPr>
          <w:snapToGrid w:val="0"/>
          <w:sz w:val="28"/>
          <w:szCs w:val="28"/>
        </w:rPr>
        <w:t xml:space="preserve">электрическая энергия 2022– </w:t>
      </w:r>
      <w:bookmarkEnd w:id="134"/>
      <w:r w:rsidRPr="00B016D0">
        <w:rPr>
          <w:snapToGrid w:val="0"/>
          <w:sz w:val="28"/>
          <w:szCs w:val="28"/>
        </w:rPr>
        <w:t xml:space="preserve">1,035; </w:t>
      </w:r>
    </w:p>
    <w:p w14:paraId="3163414F" w14:textId="77777777" w:rsidR="00B016D0" w:rsidRPr="00B016D0" w:rsidRDefault="00B016D0" w:rsidP="00B016D0">
      <w:pPr>
        <w:ind w:firstLine="709"/>
        <w:jc w:val="both"/>
        <w:rPr>
          <w:snapToGrid w:val="0"/>
          <w:sz w:val="28"/>
          <w:szCs w:val="28"/>
        </w:rPr>
      </w:pPr>
      <w:r w:rsidRPr="00B016D0">
        <w:rPr>
          <w:snapToGrid w:val="0"/>
          <w:sz w:val="28"/>
          <w:szCs w:val="28"/>
        </w:rPr>
        <w:t>электрическая энергия 2023– 1,040.</w:t>
      </w:r>
    </w:p>
    <w:p w14:paraId="47CD52A2" w14:textId="77777777" w:rsidR="00B016D0" w:rsidRPr="00B016D0" w:rsidRDefault="00B016D0" w:rsidP="00B016D0">
      <w:pPr>
        <w:ind w:firstLine="709"/>
        <w:jc w:val="both"/>
        <w:rPr>
          <w:snapToGrid w:val="0"/>
          <w:sz w:val="28"/>
          <w:szCs w:val="28"/>
        </w:rPr>
      </w:pPr>
    </w:p>
    <w:p w14:paraId="2AE7F003" w14:textId="77777777" w:rsidR="00B016D0" w:rsidRPr="00B016D0" w:rsidRDefault="00B016D0" w:rsidP="00B016D0">
      <w:pPr>
        <w:ind w:firstLine="851"/>
        <w:jc w:val="both"/>
        <w:rPr>
          <w:snapToGrid w:val="0"/>
          <w:sz w:val="28"/>
          <w:szCs w:val="28"/>
        </w:rPr>
      </w:pPr>
    </w:p>
    <w:p w14:paraId="1EEF70CB" w14:textId="77777777" w:rsidR="00B016D0" w:rsidRPr="00B016D0" w:rsidRDefault="00B016D0" w:rsidP="00B016D0">
      <w:pPr>
        <w:keepNext/>
        <w:tabs>
          <w:tab w:val="left" w:pos="709"/>
        </w:tabs>
        <w:spacing w:line="360" w:lineRule="auto"/>
        <w:jc w:val="both"/>
        <w:outlineLvl w:val="1"/>
        <w:rPr>
          <w:b/>
          <w:sz w:val="28"/>
          <w:szCs w:val="20"/>
          <w:lang w:val="x-none" w:eastAsia="x-none"/>
        </w:rPr>
      </w:pPr>
      <w:bookmarkStart w:id="135" w:name="_Toc530586373"/>
      <w:bookmarkStart w:id="136" w:name="_Toc21094957"/>
      <w:bookmarkStart w:id="137" w:name="_Toc24891734"/>
      <w:r w:rsidRPr="00B016D0">
        <w:rPr>
          <w:b/>
          <w:sz w:val="28"/>
          <w:szCs w:val="20"/>
          <w:lang w:val="x-none" w:eastAsia="x-none"/>
        </w:rPr>
        <w:t>5.</w:t>
      </w:r>
      <w:r w:rsidRPr="00B016D0">
        <w:rPr>
          <w:b/>
          <w:sz w:val="28"/>
          <w:szCs w:val="20"/>
          <w:lang w:eastAsia="x-none"/>
        </w:rPr>
        <w:t>7</w:t>
      </w:r>
      <w:r w:rsidRPr="00B016D0">
        <w:rPr>
          <w:b/>
          <w:sz w:val="28"/>
          <w:szCs w:val="20"/>
          <w:lang w:val="x-none" w:eastAsia="x-none"/>
        </w:rPr>
        <w:t>.3</w:t>
      </w:r>
      <w:r w:rsidRPr="00B016D0">
        <w:rPr>
          <w:b/>
          <w:sz w:val="28"/>
          <w:szCs w:val="20"/>
          <w:lang w:eastAsia="x-none"/>
        </w:rPr>
        <w:t>.</w:t>
      </w:r>
      <w:r w:rsidRPr="00B016D0">
        <w:rPr>
          <w:b/>
          <w:sz w:val="28"/>
          <w:szCs w:val="20"/>
          <w:lang w:val="x-none" w:eastAsia="x-none"/>
        </w:rPr>
        <w:t xml:space="preserve"> </w:t>
      </w:r>
      <w:r w:rsidRPr="00B016D0">
        <w:rPr>
          <w:b/>
          <w:sz w:val="28"/>
          <w:szCs w:val="20"/>
          <w:lang w:eastAsia="x-none"/>
        </w:rPr>
        <w:t>Р</w:t>
      </w:r>
      <w:r w:rsidRPr="00B016D0">
        <w:rPr>
          <w:b/>
          <w:sz w:val="28"/>
          <w:szCs w:val="20"/>
          <w:lang w:val="x-none" w:eastAsia="x-none"/>
        </w:rPr>
        <w:t>асходы на холодную воду</w:t>
      </w:r>
      <w:bookmarkEnd w:id="135"/>
    </w:p>
    <w:bookmarkEnd w:id="136"/>
    <w:bookmarkEnd w:id="137"/>
    <w:p w14:paraId="62C6DD15"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По данной статье предприятием планируются расходы на 2023 год</w:t>
      </w:r>
      <w:r w:rsidRPr="00B016D0">
        <w:rPr>
          <w:snapToGrid w:val="0"/>
          <w:sz w:val="28"/>
          <w:szCs w:val="28"/>
        </w:rPr>
        <w:br/>
        <w:t xml:space="preserve">в размере 3 538 тыс. руб. </w:t>
      </w:r>
    </w:p>
    <w:p w14:paraId="021C5775"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Услуги водоснабжения на территории Мысковского городского округа оказывает МКП МГО «Водоканал».</w:t>
      </w:r>
    </w:p>
    <w:p w14:paraId="1453DB6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014C53A" w14:textId="77777777" w:rsidR="00B016D0" w:rsidRPr="00B016D0" w:rsidRDefault="00B016D0" w:rsidP="00B016D0">
      <w:pPr>
        <w:tabs>
          <w:tab w:val="left" w:pos="1890"/>
        </w:tabs>
        <w:ind w:firstLine="709"/>
        <w:jc w:val="both"/>
        <w:rPr>
          <w:snapToGrid w:val="0"/>
          <w:sz w:val="28"/>
          <w:szCs w:val="28"/>
        </w:rPr>
      </w:pPr>
      <w:bookmarkStart w:id="138" w:name="_Hlk88639707"/>
      <w:bookmarkStart w:id="139" w:name="_Hlk88488527"/>
      <w:r w:rsidRPr="00B016D0">
        <w:rPr>
          <w:snapToGrid w:val="0"/>
          <w:sz w:val="28"/>
          <w:szCs w:val="28"/>
        </w:rPr>
        <w:t xml:space="preserve">Постановление РЭК Кузбасса от 23.11.2021 № 564 «О внесении изменений в постановление Региональной энергетической комиссии Кузбасса от 08.12.2020 № 528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 (Мысковский городской округ)» в части 2022 года». </w:t>
      </w:r>
    </w:p>
    <w:p w14:paraId="67DF2580" w14:textId="77777777" w:rsidR="00B016D0" w:rsidRPr="00B016D0" w:rsidRDefault="00B016D0" w:rsidP="00B016D0">
      <w:pPr>
        <w:tabs>
          <w:tab w:val="left" w:pos="1890"/>
        </w:tabs>
        <w:ind w:firstLine="709"/>
        <w:jc w:val="both"/>
        <w:rPr>
          <w:snapToGrid w:val="0"/>
          <w:sz w:val="28"/>
          <w:szCs w:val="28"/>
        </w:rPr>
      </w:pPr>
      <w:bookmarkStart w:id="140" w:name="_Hlk112148507"/>
      <w:bookmarkEnd w:id="138"/>
      <w:r w:rsidRPr="00B016D0">
        <w:rPr>
          <w:snapToGrid w:val="0"/>
          <w:sz w:val="28"/>
          <w:szCs w:val="28"/>
        </w:rPr>
        <w:t xml:space="preserve">Договор холодного водоснабжения и водоотведения от 21.12.2021 </w:t>
      </w:r>
      <w:r w:rsidRPr="00B016D0">
        <w:rPr>
          <w:snapToGrid w:val="0"/>
          <w:sz w:val="28"/>
          <w:szCs w:val="28"/>
        </w:rPr>
        <w:br/>
        <w:t>№ 420, заключенный с МКП МГО «Водоканал», действующий до 31.12.2022 (стр. 277-280 том 1).</w:t>
      </w:r>
    </w:p>
    <w:bookmarkEnd w:id="140"/>
    <w:p w14:paraId="76AE7AD6"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Расчет затрат на приобретение холодной воды (стр. 274 том 1).</w:t>
      </w:r>
    </w:p>
    <w:p w14:paraId="1EAB4DB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Расчёт расхода холодной воды на выработку и транспорт тепловой энергии и объёма отводимых сточных вод (стр. 275-276 том 1).</w:t>
      </w:r>
    </w:p>
    <w:p w14:paraId="2CD05326" w14:textId="77777777" w:rsidR="00B016D0" w:rsidRPr="00B016D0" w:rsidRDefault="00B016D0" w:rsidP="00B016D0">
      <w:pPr>
        <w:tabs>
          <w:tab w:val="left" w:pos="1890"/>
        </w:tabs>
        <w:ind w:firstLine="709"/>
        <w:jc w:val="both"/>
        <w:rPr>
          <w:snapToGrid w:val="0"/>
          <w:sz w:val="28"/>
          <w:szCs w:val="28"/>
          <w:highlight w:val="yellow"/>
        </w:rPr>
      </w:pPr>
      <w:r w:rsidRPr="00B016D0">
        <w:rPr>
          <w:snapToGrid w:val="0"/>
          <w:sz w:val="28"/>
          <w:szCs w:val="28"/>
        </w:rPr>
        <w:t xml:space="preserve">Объем воды на производство тепловой энергии по расчету предприятия составляет </w:t>
      </w:r>
      <w:bookmarkStart w:id="141" w:name="_Hlk88486099"/>
      <w:r w:rsidRPr="00B016D0">
        <w:rPr>
          <w:snapToGrid w:val="0"/>
          <w:sz w:val="28"/>
          <w:szCs w:val="28"/>
        </w:rPr>
        <w:t>102,268 тыс. куб. м.</w:t>
      </w:r>
      <w:bookmarkEnd w:id="141"/>
    </w:p>
    <w:p w14:paraId="4F129618"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Удельное потребление холодной воды, согласно приложению № 7 концессионного соглашения составляет 2,35 куб.м./Гкал.</w:t>
      </w:r>
    </w:p>
    <w:p w14:paraId="171506E4"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Плановый объем воды на 2023 год принят экспертами </w:t>
      </w:r>
      <w:r w:rsidRPr="00B016D0">
        <w:rPr>
          <w:snapToGrid w:val="0"/>
          <w:sz w:val="28"/>
          <w:szCs w:val="28"/>
        </w:rPr>
        <w:br/>
        <w:t>в размере:</w:t>
      </w:r>
    </w:p>
    <w:p w14:paraId="1CB60916" w14:textId="77777777" w:rsidR="00B016D0" w:rsidRPr="00B016D0" w:rsidRDefault="00B016D0" w:rsidP="00B016D0">
      <w:pPr>
        <w:tabs>
          <w:tab w:val="left" w:pos="1890"/>
        </w:tabs>
        <w:ind w:firstLine="709"/>
        <w:jc w:val="both"/>
        <w:rPr>
          <w:snapToGrid w:val="0"/>
          <w:sz w:val="28"/>
          <w:szCs w:val="28"/>
        </w:rPr>
      </w:pPr>
      <w:r w:rsidRPr="00B016D0">
        <w:rPr>
          <w:b/>
          <w:snapToGrid w:val="0"/>
          <w:sz w:val="28"/>
          <w:szCs w:val="28"/>
        </w:rPr>
        <w:t>108,974 тыс. куб. м.</w:t>
      </w:r>
      <w:r w:rsidRPr="00B016D0">
        <w:rPr>
          <w:snapToGrid w:val="0"/>
          <w:sz w:val="28"/>
          <w:szCs w:val="28"/>
        </w:rPr>
        <w:t xml:space="preserve"> = 2,35 кВтч/Гкал (удельное потребление воды, приложение № 7 Концессионного соглашения) × 46,372 тыс. Гкал (выработка тепловой энергии на 2023 год).</w:t>
      </w:r>
    </w:p>
    <w:p w14:paraId="0E874392"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 xml:space="preserve">Расходы на приобретение холодной воды посчитаны экспертами </w:t>
      </w:r>
      <w:r w:rsidRPr="00B016D0">
        <w:rPr>
          <w:snapToGrid w:val="0"/>
          <w:sz w:val="28"/>
          <w:szCs w:val="28"/>
        </w:rPr>
        <w:br/>
        <w:t>с учетом доли разделения затрат по полугодиям пропорционально объему отпускаемой тепловой энергии:</w:t>
      </w:r>
    </w:p>
    <w:p w14:paraId="763802D1"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t>0,53 – 1 полугодие;</w:t>
      </w:r>
    </w:p>
    <w:p w14:paraId="5DD0F067" w14:textId="77777777" w:rsidR="00B016D0" w:rsidRPr="00B016D0" w:rsidRDefault="00B016D0" w:rsidP="00B016D0">
      <w:pPr>
        <w:tabs>
          <w:tab w:val="left" w:pos="1890"/>
        </w:tabs>
        <w:ind w:firstLine="709"/>
        <w:jc w:val="both"/>
        <w:rPr>
          <w:snapToGrid w:val="0"/>
          <w:sz w:val="28"/>
          <w:szCs w:val="28"/>
        </w:rPr>
      </w:pPr>
      <w:r w:rsidRPr="00B016D0">
        <w:rPr>
          <w:snapToGrid w:val="0"/>
          <w:sz w:val="28"/>
          <w:szCs w:val="28"/>
        </w:rPr>
        <w:lastRenderedPageBreak/>
        <w:t>0,47 – 2 полугодие.</w:t>
      </w:r>
    </w:p>
    <w:p w14:paraId="33A38F96" w14:textId="77777777" w:rsidR="00B016D0" w:rsidRPr="00B016D0" w:rsidRDefault="00B016D0" w:rsidP="00B016D0">
      <w:pPr>
        <w:ind w:firstLine="709"/>
        <w:jc w:val="both"/>
        <w:rPr>
          <w:snapToGrid w:val="0"/>
          <w:sz w:val="28"/>
          <w:szCs w:val="28"/>
        </w:rPr>
      </w:pPr>
      <w:r w:rsidRPr="00B016D0">
        <w:rPr>
          <w:snapToGrid w:val="0"/>
          <w:sz w:val="28"/>
          <w:szCs w:val="28"/>
        </w:rPr>
        <w:t>Экономически обоснованные расходы на покупку холодной воды</w:t>
      </w:r>
      <w:r w:rsidRPr="00B016D0">
        <w:rPr>
          <w:snapToGrid w:val="0"/>
          <w:sz w:val="28"/>
          <w:szCs w:val="28"/>
        </w:rPr>
        <w:br/>
      </w:r>
      <w:r w:rsidRPr="00B016D0">
        <w:rPr>
          <w:b/>
          <w:snapToGrid w:val="0"/>
          <w:sz w:val="28"/>
          <w:szCs w:val="28"/>
        </w:rPr>
        <w:t>в 2023 году</w:t>
      </w:r>
      <w:r w:rsidRPr="00B016D0">
        <w:rPr>
          <w:snapToGrid w:val="0"/>
          <w:sz w:val="28"/>
          <w:szCs w:val="28"/>
        </w:rPr>
        <w:t xml:space="preserve"> составляют: 108,974 тыс. куб. м. (годовой объем) × 0,53 (доля</w:t>
      </w:r>
      <w:r w:rsidRPr="00B016D0">
        <w:rPr>
          <w:snapToGrid w:val="0"/>
          <w:sz w:val="28"/>
          <w:szCs w:val="28"/>
        </w:rPr>
        <w:br/>
        <w:t>1 полугодия) × 31,87 руб./куб. м (</w:t>
      </w:r>
      <w:bookmarkStart w:id="142" w:name="_Hlk88487868"/>
      <w:r w:rsidRPr="00B016D0">
        <w:rPr>
          <w:snapToGrid w:val="0"/>
          <w:sz w:val="28"/>
          <w:szCs w:val="28"/>
        </w:rPr>
        <w:t>планируемый</w:t>
      </w:r>
      <w:bookmarkEnd w:id="142"/>
      <w:r w:rsidRPr="00B016D0">
        <w:rPr>
          <w:snapToGrid w:val="0"/>
          <w:sz w:val="28"/>
          <w:szCs w:val="28"/>
        </w:rPr>
        <w:t xml:space="preserve"> тариф 1 полугодия 2023 года) +108,974 тыс. куб. м. (годовой объем) × 0,47 (доля 2 полугодия) ×</w:t>
      </w:r>
      <w:r w:rsidRPr="00B016D0">
        <w:rPr>
          <w:snapToGrid w:val="0"/>
          <w:sz w:val="28"/>
          <w:szCs w:val="28"/>
        </w:rPr>
        <w:br/>
        <w:t xml:space="preserve">31,87 руб./куб. м (планируемый тариф 1 полугодия 2023 года) × 1,040 (ИПЦ </w:t>
      </w:r>
      <w:r w:rsidRPr="00B016D0">
        <w:rPr>
          <w:snapToGrid w:val="0"/>
          <w:sz w:val="28"/>
          <w:szCs w:val="28"/>
        </w:rPr>
        <w:br/>
        <w:t xml:space="preserve">на водоснабжение на 2023 год) = </w:t>
      </w:r>
      <w:r w:rsidRPr="00B016D0">
        <w:rPr>
          <w:b/>
          <w:snapToGrid w:val="0"/>
          <w:sz w:val="28"/>
          <w:szCs w:val="28"/>
        </w:rPr>
        <w:t xml:space="preserve">3 538 тыс. руб. </w:t>
      </w:r>
      <w:r w:rsidRPr="00B016D0">
        <w:rPr>
          <w:snapToGrid w:val="0"/>
          <w:sz w:val="28"/>
          <w:szCs w:val="28"/>
        </w:rPr>
        <w:t xml:space="preserve">и предлагаются экспертами </w:t>
      </w:r>
      <w:r w:rsidRPr="00B016D0">
        <w:rPr>
          <w:snapToGrid w:val="0"/>
          <w:sz w:val="28"/>
          <w:szCs w:val="28"/>
        </w:rPr>
        <w:br/>
        <w:t>к включению в НВВ предприятия на 2023 год.</w:t>
      </w:r>
    </w:p>
    <w:p w14:paraId="24C8441C" w14:textId="77777777" w:rsidR="00B016D0" w:rsidRPr="00B016D0" w:rsidRDefault="00B016D0" w:rsidP="00B016D0">
      <w:pPr>
        <w:ind w:firstLine="709"/>
        <w:jc w:val="both"/>
        <w:rPr>
          <w:snapToGrid w:val="0"/>
          <w:sz w:val="28"/>
          <w:szCs w:val="28"/>
        </w:rPr>
      </w:pPr>
      <w:bookmarkStart w:id="143" w:name="_Toc21094958"/>
      <w:bookmarkStart w:id="144" w:name="_Toc24891735"/>
      <w:r w:rsidRPr="00B016D0">
        <w:rPr>
          <w:snapToGrid w:val="0"/>
          <w:sz w:val="28"/>
          <w:szCs w:val="28"/>
        </w:rPr>
        <w:t>Корректировка относительно предложения предприятия не проводилась.</w:t>
      </w:r>
    </w:p>
    <w:p w14:paraId="31E9BF1D" w14:textId="77777777" w:rsidR="00B016D0" w:rsidRPr="00B016D0" w:rsidRDefault="00B016D0" w:rsidP="00B016D0">
      <w:pPr>
        <w:ind w:firstLine="709"/>
        <w:jc w:val="both"/>
        <w:rPr>
          <w:snapToGrid w:val="0"/>
          <w:sz w:val="28"/>
          <w:szCs w:val="28"/>
        </w:rPr>
      </w:pPr>
    </w:p>
    <w:p w14:paraId="6F558650" w14:textId="77777777" w:rsidR="00B016D0" w:rsidRPr="00B016D0" w:rsidRDefault="00B016D0" w:rsidP="00B016D0">
      <w:pPr>
        <w:ind w:firstLine="709"/>
        <w:jc w:val="both"/>
        <w:rPr>
          <w:snapToGrid w:val="0"/>
          <w:sz w:val="28"/>
          <w:szCs w:val="28"/>
        </w:rPr>
      </w:pPr>
      <w:r w:rsidRPr="00B016D0">
        <w:rPr>
          <w:snapToGrid w:val="0"/>
          <w:sz w:val="28"/>
          <w:szCs w:val="28"/>
        </w:rPr>
        <w:t xml:space="preserve">Расходы по данной статье приняты с использованием ИЦП </w:t>
      </w:r>
      <w:r w:rsidRPr="00B016D0">
        <w:rPr>
          <w:snapToGrid w:val="0"/>
          <w:sz w:val="28"/>
          <w:szCs w:val="28"/>
        </w:rPr>
        <w:br/>
        <w:t xml:space="preserve">на водоснабжение согласно прогнозу Минэкономразвития России </w:t>
      </w:r>
      <w:r w:rsidRPr="00B016D0">
        <w:rPr>
          <w:snapToGrid w:val="0"/>
          <w:sz w:val="28"/>
          <w:szCs w:val="28"/>
        </w:rPr>
        <w:br/>
        <w:t>от 30.09.2021 года.</w:t>
      </w:r>
    </w:p>
    <w:bookmarkEnd w:id="139"/>
    <w:bookmarkEnd w:id="143"/>
    <w:bookmarkEnd w:id="144"/>
    <w:p w14:paraId="3F0E8F8B" w14:textId="77777777" w:rsidR="00B016D0" w:rsidRPr="00B016D0" w:rsidRDefault="00B016D0" w:rsidP="00B016D0">
      <w:pPr>
        <w:keepNext/>
        <w:jc w:val="both"/>
        <w:outlineLvl w:val="1"/>
        <w:rPr>
          <w:snapToGrid w:val="0"/>
          <w:sz w:val="28"/>
          <w:szCs w:val="28"/>
          <w:lang w:eastAsia="en-US"/>
        </w:rPr>
      </w:pPr>
    </w:p>
    <w:p w14:paraId="2CA5914D" w14:textId="77777777" w:rsidR="00B016D0" w:rsidRPr="00B016D0" w:rsidRDefault="00B016D0" w:rsidP="00B016D0">
      <w:pPr>
        <w:autoSpaceDE w:val="0"/>
        <w:autoSpaceDN w:val="0"/>
        <w:adjustRightInd w:val="0"/>
        <w:ind w:firstLine="709"/>
        <w:jc w:val="both"/>
        <w:rPr>
          <w:snapToGrid w:val="0"/>
          <w:sz w:val="28"/>
          <w:szCs w:val="28"/>
          <w:lang w:eastAsia="en-US"/>
        </w:rPr>
      </w:pPr>
      <w:r w:rsidRPr="00B016D0">
        <w:rPr>
          <w:snapToGrid w:val="0"/>
          <w:sz w:val="28"/>
          <w:szCs w:val="28"/>
          <w:lang w:eastAsia="en-US"/>
        </w:rPr>
        <w:t>Общая величина расходов на приобретение энергетических ресурсов</w:t>
      </w:r>
      <w:r w:rsidRPr="00B016D0">
        <w:rPr>
          <w:snapToGrid w:val="0"/>
          <w:sz w:val="28"/>
          <w:szCs w:val="28"/>
          <w:lang w:eastAsia="en-US"/>
        </w:rPr>
        <w:br/>
        <w:t>на тепловую энергию приведена в таблице 7.</w:t>
      </w:r>
    </w:p>
    <w:p w14:paraId="66C40D96" w14:textId="77777777" w:rsidR="00B016D0" w:rsidRPr="00B016D0" w:rsidRDefault="00B016D0" w:rsidP="00B016D0">
      <w:pPr>
        <w:rPr>
          <w:szCs w:val="20"/>
        </w:rPr>
      </w:pPr>
    </w:p>
    <w:p w14:paraId="0A4A32CD" w14:textId="77777777" w:rsidR="00B016D0" w:rsidRPr="00B016D0" w:rsidRDefault="00B016D0" w:rsidP="00B016D0">
      <w:pPr>
        <w:autoSpaceDE w:val="0"/>
        <w:autoSpaceDN w:val="0"/>
        <w:adjustRightInd w:val="0"/>
        <w:ind w:firstLine="709"/>
        <w:jc w:val="both"/>
        <w:rPr>
          <w:snapToGrid w:val="0"/>
          <w:sz w:val="28"/>
          <w:szCs w:val="28"/>
          <w:lang w:eastAsia="en-US"/>
        </w:rPr>
        <w:sectPr w:rsidR="00B016D0" w:rsidRPr="00B016D0" w:rsidSect="00B45220">
          <w:pgSz w:w="11906" w:h="16838"/>
          <w:pgMar w:top="851" w:right="991" w:bottom="567" w:left="1418" w:header="720" w:footer="720" w:gutter="0"/>
          <w:cols w:space="720"/>
          <w:titlePg/>
          <w:docGrid w:linePitch="381"/>
        </w:sectPr>
      </w:pPr>
    </w:p>
    <w:p w14:paraId="5B8B86E3" w14:textId="77777777" w:rsidR="00B016D0" w:rsidRPr="00B016D0" w:rsidRDefault="00B016D0" w:rsidP="00B016D0">
      <w:pPr>
        <w:autoSpaceDE w:val="0"/>
        <w:autoSpaceDN w:val="0"/>
        <w:adjustRightInd w:val="0"/>
        <w:ind w:firstLine="709"/>
        <w:jc w:val="both"/>
        <w:rPr>
          <w:snapToGrid w:val="0"/>
          <w:sz w:val="28"/>
          <w:szCs w:val="28"/>
          <w:lang w:eastAsia="en-US"/>
        </w:rPr>
      </w:pPr>
    </w:p>
    <w:p w14:paraId="12C296F2" w14:textId="77777777" w:rsidR="00B016D0" w:rsidRPr="00B016D0" w:rsidRDefault="00B016D0" w:rsidP="003A03D5">
      <w:pPr>
        <w:numPr>
          <w:ilvl w:val="0"/>
          <w:numId w:val="6"/>
        </w:numPr>
        <w:ind w:right="-426" w:hanging="1069"/>
        <w:jc w:val="right"/>
        <w:rPr>
          <w:snapToGrid w:val="0"/>
          <w:sz w:val="28"/>
          <w:szCs w:val="28"/>
          <w:lang w:eastAsia="en-US"/>
        </w:rPr>
      </w:pPr>
    </w:p>
    <w:p w14:paraId="4E258BA5" w14:textId="77777777" w:rsidR="00B016D0" w:rsidRPr="00B016D0" w:rsidRDefault="00B016D0" w:rsidP="00B016D0">
      <w:pPr>
        <w:jc w:val="center"/>
        <w:rPr>
          <w:sz w:val="28"/>
        </w:rPr>
      </w:pPr>
      <w:bookmarkStart w:id="145" w:name="_Toc500323252"/>
      <w:bookmarkStart w:id="146" w:name="_Toc531854405"/>
      <w:bookmarkStart w:id="147" w:name="_Toc532896289"/>
      <w:r w:rsidRPr="00B016D0">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145"/>
      <w:bookmarkEnd w:id="146"/>
      <w:bookmarkEnd w:id="147"/>
      <w:r w:rsidRPr="00B016D0">
        <w:rPr>
          <w:b/>
          <w:sz w:val="28"/>
          <w:szCs w:val="20"/>
          <w:lang w:eastAsia="x-none"/>
        </w:rPr>
        <w:t xml:space="preserve"> </w:t>
      </w:r>
      <w:r w:rsidRPr="00B016D0">
        <w:rPr>
          <w:b/>
          <w:sz w:val="28"/>
          <w:szCs w:val="20"/>
          <w:lang w:eastAsia="x-none"/>
        </w:rPr>
        <w:br/>
        <w:t xml:space="preserve">на 2023 год </w:t>
      </w:r>
      <w:r w:rsidRPr="00B016D0">
        <w:rPr>
          <w:b/>
          <w:sz w:val="28"/>
          <w:szCs w:val="20"/>
          <w:lang w:eastAsia="x-none"/>
        </w:rPr>
        <w:br/>
      </w:r>
      <w:r w:rsidRPr="00B016D0">
        <w:rPr>
          <w:sz w:val="28"/>
        </w:rPr>
        <w:t>(Приложение 5.4 к Методическим указаниям)</w:t>
      </w:r>
    </w:p>
    <w:p w14:paraId="116B0898" w14:textId="77777777" w:rsidR="00B016D0" w:rsidRPr="00B016D0" w:rsidRDefault="00B016D0" w:rsidP="00B016D0">
      <w:pPr>
        <w:jc w:val="right"/>
        <w:rPr>
          <w:sz w:val="28"/>
          <w:szCs w:val="28"/>
        </w:rPr>
      </w:pPr>
      <w:r w:rsidRPr="00B016D0">
        <w:rPr>
          <w:sz w:val="28"/>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451"/>
        <w:gridCol w:w="1843"/>
        <w:gridCol w:w="1843"/>
        <w:gridCol w:w="1843"/>
      </w:tblGrid>
      <w:tr w:rsidR="00B016D0" w:rsidRPr="00B016D0" w14:paraId="1D6F28A5" w14:textId="77777777" w:rsidTr="00FC1F11">
        <w:trPr>
          <w:trHeight w:val="300"/>
        </w:trPr>
        <w:tc>
          <w:tcPr>
            <w:tcW w:w="626" w:type="dxa"/>
            <w:shd w:val="clear" w:color="auto" w:fill="auto"/>
            <w:vAlign w:val="center"/>
            <w:hideMark/>
          </w:tcPr>
          <w:p w14:paraId="523565EA" w14:textId="77777777" w:rsidR="00B016D0" w:rsidRPr="00B016D0" w:rsidRDefault="00B016D0" w:rsidP="00B016D0">
            <w:pPr>
              <w:jc w:val="center"/>
              <w:rPr>
                <w:snapToGrid w:val="0"/>
              </w:rPr>
            </w:pPr>
            <w:r w:rsidRPr="00B016D0">
              <w:rPr>
                <w:snapToGrid w:val="0"/>
              </w:rPr>
              <w:t>№ п/п</w:t>
            </w:r>
          </w:p>
        </w:tc>
        <w:tc>
          <w:tcPr>
            <w:tcW w:w="3451" w:type="dxa"/>
            <w:shd w:val="clear" w:color="auto" w:fill="auto"/>
            <w:vAlign w:val="center"/>
            <w:hideMark/>
          </w:tcPr>
          <w:p w14:paraId="6593B2C6" w14:textId="77777777" w:rsidR="00B016D0" w:rsidRPr="00B016D0" w:rsidRDefault="00B016D0" w:rsidP="00B016D0">
            <w:pPr>
              <w:jc w:val="center"/>
              <w:rPr>
                <w:snapToGrid w:val="0"/>
              </w:rPr>
            </w:pPr>
            <w:r w:rsidRPr="00B016D0">
              <w:rPr>
                <w:snapToGrid w:val="0"/>
              </w:rPr>
              <w:t>Наименование ресурса</w:t>
            </w:r>
          </w:p>
        </w:tc>
        <w:tc>
          <w:tcPr>
            <w:tcW w:w="1843" w:type="dxa"/>
          </w:tcPr>
          <w:p w14:paraId="6E3E3DED" w14:textId="77777777" w:rsidR="00B016D0" w:rsidRPr="00B016D0" w:rsidRDefault="00B016D0" w:rsidP="00B016D0">
            <w:pPr>
              <w:jc w:val="center"/>
              <w:rPr>
                <w:snapToGrid w:val="0"/>
              </w:rPr>
            </w:pPr>
            <w:r w:rsidRPr="00B016D0">
              <w:rPr>
                <w:snapToGrid w:val="0"/>
              </w:rPr>
              <w:t>Предложение предприятия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DAB1CB" w14:textId="77777777" w:rsidR="00B016D0" w:rsidRPr="00B016D0" w:rsidRDefault="00B016D0" w:rsidP="00B016D0">
            <w:pPr>
              <w:jc w:val="center"/>
            </w:pPr>
            <w:r w:rsidRPr="00B016D0">
              <w:rPr>
                <w:snapToGrid w:val="0"/>
              </w:rPr>
              <w:t xml:space="preserve">Предложение экспертов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E3ACF6" w14:textId="77777777" w:rsidR="00B016D0" w:rsidRPr="00B016D0" w:rsidRDefault="00B016D0" w:rsidP="00B016D0">
            <w:pPr>
              <w:jc w:val="center"/>
              <w:rPr>
                <w:snapToGrid w:val="0"/>
              </w:rPr>
            </w:pPr>
            <w:r w:rsidRPr="00B016D0">
              <w:rPr>
                <w:snapToGrid w:val="0"/>
              </w:rPr>
              <w:t>Корректировка</w:t>
            </w:r>
          </w:p>
        </w:tc>
      </w:tr>
      <w:tr w:rsidR="00B016D0" w:rsidRPr="00B016D0" w14:paraId="716542A4" w14:textId="77777777" w:rsidTr="00FC1F11">
        <w:trPr>
          <w:trHeight w:val="360"/>
        </w:trPr>
        <w:tc>
          <w:tcPr>
            <w:tcW w:w="626" w:type="dxa"/>
            <w:shd w:val="clear" w:color="auto" w:fill="auto"/>
            <w:vAlign w:val="center"/>
            <w:hideMark/>
          </w:tcPr>
          <w:p w14:paraId="4C76FC29" w14:textId="77777777" w:rsidR="00B016D0" w:rsidRPr="00B016D0" w:rsidRDefault="00B016D0" w:rsidP="00B016D0">
            <w:pPr>
              <w:jc w:val="center"/>
              <w:rPr>
                <w:snapToGrid w:val="0"/>
              </w:rPr>
            </w:pPr>
            <w:r w:rsidRPr="00B016D0">
              <w:rPr>
                <w:snapToGrid w:val="0"/>
              </w:rPr>
              <w:t>1</w:t>
            </w:r>
          </w:p>
        </w:tc>
        <w:tc>
          <w:tcPr>
            <w:tcW w:w="3451" w:type="dxa"/>
            <w:shd w:val="clear" w:color="auto" w:fill="auto"/>
            <w:vAlign w:val="center"/>
            <w:hideMark/>
          </w:tcPr>
          <w:p w14:paraId="0BB48FE8" w14:textId="77777777" w:rsidR="00B016D0" w:rsidRPr="00B016D0" w:rsidRDefault="00B016D0" w:rsidP="00B016D0">
            <w:pPr>
              <w:rPr>
                <w:snapToGrid w:val="0"/>
              </w:rPr>
            </w:pPr>
            <w:r w:rsidRPr="00B016D0">
              <w:rPr>
                <w:snapToGrid w:val="0"/>
              </w:rPr>
              <w:t>Расходы на топливо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01770C" w14:textId="77777777" w:rsidR="00B016D0" w:rsidRPr="00B016D0" w:rsidRDefault="00B016D0" w:rsidP="00B016D0">
            <w:pPr>
              <w:jc w:val="center"/>
              <w:rPr>
                <w:color w:val="000000"/>
              </w:rPr>
            </w:pPr>
            <w:r w:rsidRPr="00B016D0">
              <w:rPr>
                <w:snapToGrid w:val="0"/>
                <w:color w:val="000000"/>
              </w:rPr>
              <w:t>18 244</w:t>
            </w:r>
          </w:p>
        </w:tc>
        <w:tc>
          <w:tcPr>
            <w:tcW w:w="1843" w:type="dxa"/>
            <w:tcBorders>
              <w:top w:val="single" w:sz="4" w:space="0" w:color="auto"/>
              <w:left w:val="nil"/>
              <w:bottom w:val="single" w:sz="4" w:space="0" w:color="auto"/>
              <w:right w:val="single" w:sz="4" w:space="0" w:color="auto"/>
            </w:tcBorders>
            <w:shd w:val="clear" w:color="auto" w:fill="auto"/>
            <w:vAlign w:val="center"/>
          </w:tcPr>
          <w:p w14:paraId="3840D0F1" w14:textId="77777777" w:rsidR="00B016D0" w:rsidRPr="00B016D0" w:rsidRDefault="00B016D0" w:rsidP="00B016D0">
            <w:pPr>
              <w:jc w:val="center"/>
              <w:rPr>
                <w:snapToGrid w:val="0"/>
                <w:color w:val="000000"/>
              </w:rPr>
            </w:pPr>
            <w:r w:rsidRPr="00B016D0">
              <w:rPr>
                <w:snapToGrid w:val="0"/>
                <w:color w:val="000000"/>
              </w:rPr>
              <w:t>16 345</w:t>
            </w:r>
          </w:p>
        </w:tc>
        <w:tc>
          <w:tcPr>
            <w:tcW w:w="1843" w:type="dxa"/>
            <w:tcBorders>
              <w:top w:val="single" w:sz="4" w:space="0" w:color="auto"/>
              <w:left w:val="nil"/>
              <w:bottom w:val="single" w:sz="4" w:space="0" w:color="auto"/>
              <w:right w:val="single" w:sz="4" w:space="0" w:color="auto"/>
            </w:tcBorders>
            <w:shd w:val="clear" w:color="auto" w:fill="auto"/>
            <w:vAlign w:val="center"/>
          </w:tcPr>
          <w:p w14:paraId="299C6F44" w14:textId="77777777" w:rsidR="00B016D0" w:rsidRPr="00B016D0" w:rsidRDefault="00B016D0" w:rsidP="00B016D0">
            <w:pPr>
              <w:jc w:val="center"/>
              <w:rPr>
                <w:snapToGrid w:val="0"/>
                <w:color w:val="000000"/>
              </w:rPr>
            </w:pPr>
            <w:r w:rsidRPr="00B016D0">
              <w:rPr>
                <w:snapToGrid w:val="0"/>
                <w:color w:val="000000"/>
              </w:rPr>
              <w:t>-1 899</w:t>
            </w:r>
          </w:p>
        </w:tc>
      </w:tr>
      <w:tr w:rsidR="00B016D0" w:rsidRPr="00B016D0" w14:paraId="64787ABD" w14:textId="77777777" w:rsidTr="00FC1F11">
        <w:trPr>
          <w:trHeight w:val="720"/>
        </w:trPr>
        <w:tc>
          <w:tcPr>
            <w:tcW w:w="626" w:type="dxa"/>
            <w:shd w:val="clear" w:color="auto" w:fill="auto"/>
            <w:vAlign w:val="center"/>
            <w:hideMark/>
          </w:tcPr>
          <w:p w14:paraId="54BA7D98" w14:textId="77777777" w:rsidR="00B016D0" w:rsidRPr="00B016D0" w:rsidRDefault="00B016D0" w:rsidP="00B016D0">
            <w:pPr>
              <w:jc w:val="center"/>
              <w:rPr>
                <w:snapToGrid w:val="0"/>
              </w:rPr>
            </w:pPr>
            <w:r w:rsidRPr="00B016D0">
              <w:rPr>
                <w:snapToGrid w:val="0"/>
              </w:rPr>
              <w:t>2</w:t>
            </w:r>
          </w:p>
        </w:tc>
        <w:tc>
          <w:tcPr>
            <w:tcW w:w="3451" w:type="dxa"/>
            <w:shd w:val="clear" w:color="auto" w:fill="auto"/>
            <w:vAlign w:val="center"/>
            <w:hideMark/>
          </w:tcPr>
          <w:p w14:paraId="11711F57" w14:textId="77777777" w:rsidR="00B016D0" w:rsidRPr="00B016D0" w:rsidRDefault="00B016D0" w:rsidP="00B016D0">
            <w:pPr>
              <w:rPr>
                <w:snapToGrid w:val="0"/>
              </w:rPr>
            </w:pPr>
            <w:r w:rsidRPr="00B016D0">
              <w:rPr>
                <w:snapToGrid w:val="0"/>
              </w:rPr>
              <w:t>Расходы на электрическую энергию</w:t>
            </w:r>
          </w:p>
        </w:tc>
        <w:tc>
          <w:tcPr>
            <w:tcW w:w="1843" w:type="dxa"/>
            <w:tcBorders>
              <w:top w:val="nil"/>
              <w:left w:val="single" w:sz="4" w:space="0" w:color="auto"/>
              <w:bottom w:val="single" w:sz="4" w:space="0" w:color="auto"/>
              <w:right w:val="single" w:sz="4" w:space="0" w:color="auto"/>
            </w:tcBorders>
            <w:shd w:val="clear" w:color="auto" w:fill="auto"/>
            <w:vAlign w:val="center"/>
          </w:tcPr>
          <w:p w14:paraId="3BCC0E65" w14:textId="77777777" w:rsidR="00B016D0" w:rsidRPr="00B016D0" w:rsidRDefault="00B016D0" w:rsidP="00B016D0">
            <w:pPr>
              <w:jc w:val="center"/>
              <w:rPr>
                <w:snapToGrid w:val="0"/>
                <w:color w:val="000000"/>
              </w:rPr>
            </w:pPr>
            <w:r w:rsidRPr="00B016D0">
              <w:rPr>
                <w:snapToGrid w:val="0"/>
                <w:color w:val="000000"/>
              </w:rPr>
              <w:t>8 657</w:t>
            </w:r>
          </w:p>
        </w:tc>
        <w:tc>
          <w:tcPr>
            <w:tcW w:w="1843" w:type="dxa"/>
            <w:tcBorders>
              <w:top w:val="nil"/>
              <w:left w:val="nil"/>
              <w:bottom w:val="single" w:sz="4" w:space="0" w:color="auto"/>
              <w:right w:val="single" w:sz="4" w:space="0" w:color="auto"/>
            </w:tcBorders>
            <w:shd w:val="clear" w:color="auto" w:fill="auto"/>
            <w:vAlign w:val="center"/>
          </w:tcPr>
          <w:p w14:paraId="1E50FE9A" w14:textId="77777777" w:rsidR="00B016D0" w:rsidRPr="00B016D0" w:rsidRDefault="00B016D0" w:rsidP="00B016D0">
            <w:pPr>
              <w:jc w:val="center"/>
              <w:rPr>
                <w:snapToGrid w:val="0"/>
                <w:color w:val="000000"/>
              </w:rPr>
            </w:pPr>
            <w:r w:rsidRPr="00B016D0">
              <w:rPr>
                <w:snapToGrid w:val="0"/>
                <w:color w:val="000000"/>
              </w:rPr>
              <w:t>6 142</w:t>
            </w:r>
          </w:p>
        </w:tc>
        <w:tc>
          <w:tcPr>
            <w:tcW w:w="1843" w:type="dxa"/>
            <w:tcBorders>
              <w:top w:val="nil"/>
              <w:left w:val="nil"/>
              <w:bottom w:val="single" w:sz="4" w:space="0" w:color="auto"/>
              <w:right w:val="single" w:sz="4" w:space="0" w:color="auto"/>
            </w:tcBorders>
            <w:shd w:val="clear" w:color="auto" w:fill="auto"/>
            <w:vAlign w:val="center"/>
          </w:tcPr>
          <w:p w14:paraId="24441F7B" w14:textId="77777777" w:rsidR="00B016D0" w:rsidRPr="00B016D0" w:rsidRDefault="00B016D0" w:rsidP="00B016D0">
            <w:pPr>
              <w:jc w:val="center"/>
              <w:rPr>
                <w:snapToGrid w:val="0"/>
                <w:color w:val="000000"/>
              </w:rPr>
            </w:pPr>
            <w:r w:rsidRPr="00B016D0">
              <w:rPr>
                <w:snapToGrid w:val="0"/>
                <w:color w:val="000000"/>
              </w:rPr>
              <w:t>-2 515</w:t>
            </w:r>
          </w:p>
        </w:tc>
      </w:tr>
      <w:tr w:rsidR="00B016D0" w:rsidRPr="00B016D0" w14:paraId="70FE1FD3" w14:textId="77777777" w:rsidTr="00FC1F11">
        <w:trPr>
          <w:trHeight w:val="360"/>
        </w:trPr>
        <w:tc>
          <w:tcPr>
            <w:tcW w:w="626" w:type="dxa"/>
            <w:shd w:val="clear" w:color="auto" w:fill="auto"/>
            <w:vAlign w:val="center"/>
            <w:hideMark/>
          </w:tcPr>
          <w:p w14:paraId="7D098251" w14:textId="77777777" w:rsidR="00B016D0" w:rsidRPr="00B016D0" w:rsidRDefault="00B016D0" w:rsidP="00B016D0">
            <w:pPr>
              <w:jc w:val="center"/>
              <w:rPr>
                <w:snapToGrid w:val="0"/>
              </w:rPr>
            </w:pPr>
            <w:r w:rsidRPr="00B016D0">
              <w:rPr>
                <w:snapToGrid w:val="0"/>
              </w:rPr>
              <w:t>3</w:t>
            </w:r>
          </w:p>
        </w:tc>
        <w:tc>
          <w:tcPr>
            <w:tcW w:w="3451" w:type="dxa"/>
            <w:shd w:val="clear" w:color="auto" w:fill="auto"/>
            <w:vAlign w:val="center"/>
            <w:hideMark/>
          </w:tcPr>
          <w:p w14:paraId="70D95F93" w14:textId="77777777" w:rsidR="00B016D0" w:rsidRPr="00B016D0" w:rsidRDefault="00B016D0" w:rsidP="00B016D0">
            <w:pPr>
              <w:rPr>
                <w:snapToGrid w:val="0"/>
              </w:rPr>
            </w:pPr>
            <w:r w:rsidRPr="00B016D0">
              <w:rPr>
                <w:snapToGrid w:val="0"/>
              </w:rPr>
              <w:t>Расходы на холодную воду</w:t>
            </w:r>
          </w:p>
        </w:tc>
        <w:tc>
          <w:tcPr>
            <w:tcW w:w="1843" w:type="dxa"/>
            <w:tcBorders>
              <w:top w:val="nil"/>
              <w:left w:val="single" w:sz="4" w:space="0" w:color="auto"/>
              <w:bottom w:val="single" w:sz="4" w:space="0" w:color="auto"/>
              <w:right w:val="single" w:sz="4" w:space="0" w:color="auto"/>
            </w:tcBorders>
            <w:shd w:val="clear" w:color="auto" w:fill="auto"/>
            <w:vAlign w:val="center"/>
          </w:tcPr>
          <w:p w14:paraId="5E3477DF" w14:textId="77777777" w:rsidR="00B016D0" w:rsidRPr="00B016D0" w:rsidRDefault="00B016D0" w:rsidP="00B016D0">
            <w:pPr>
              <w:jc w:val="center"/>
              <w:rPr>
                <w:snapToGrid w:val="0"/>
                <w:color w:val="000000"/>
              </w:rPr>
            </w:pPr>
            <w:r w:rsidRPr="00B016D0">
              <w:rPr>
                <w:snapToGrid w:val="0"/>
                <w:color w:val="000000"/>
              </w:rPr>
              <w:t>3 538</w:t>
            </w:r>
          </w:p>
        </w:tc>
        <w:tc>
          <w:tcPr>
            <w:tcW w:w="1843" w:type="dxa"/>
            <w:tcBorders>
              <w:top w:val="nil"/>
              <w:left w:val="nil"/>
              <w:bottom w:val="single" w:sz="4" w:space="0" w:color="auto"/>
              <w:right w:val="single" w:sz="4" w:space="0" w:color="auto"/>
            </w:tcBorders>
            <w:shd w:val="clear" w:color="auto" w:fill="auto"/>
            <w:vAlign w:val="center"/>
          </w:tcPr>
          <w:p w14:paraId="1DE78E64" w14:textId="77777777" w:rsidR="00B016D0" w:rsidRPr="00B016D0" w:rsidRDefault="00B016D0" w:rsidP="00B016D0">
            <w:pPr>
              <w:jc w:val="center"/>
              <w:rPr>
                <w:snapToGrid w:val="0"/>
                <w:color w:val="000000"/>
              </w:rPr>
            </w:pPr>
            <w:r w:rsidRPr="00B016D0">
              <w:rPr>
                <w:snapToGrid w:val="0"/>
                <w:color w:val="000000"/>
              </w:rPr>
              <w:t>3 538</w:t>
            </w:r>
          </w:p>
        </w:tc>
        <w:tc>
          <w:tcPr>
            <w:tcW w:w="1843" w:type="dxa"/>
            <w:tcBorders>
              <w:top w:val="nil"/>
              <w:left w:val="nil"/>
              <w:bottom w:val="single" w:sz="4" w:space="0" w:color="auto"/>
              <w:right w:val="single" w:sz="4" w:space="0" w:color="auto"/>
            </w:tcBorders>
            <w:shd w:val="clear" w:color="auto" w:fill="auto"/>
            <w:vAlign w:val="center"/>
          </w:tcPr>
          <w:p w14:paraId="574E46C7"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6CF3F00A" w14:textId="77777777" w:rsidTr="00FC1F11">
        <w:trPr>
          <w:trHeight w:val="360"/>
        </w:trPr>
        <w:tc>
          <w:tcPr>
            <w:tcW w:w="626" w:type="dxa"/>
            <w:shd w:val="clear" w:color="auto" w:fill="auto"/>
            <w:vAlign w:val="center"/>
            <w:hideMark/>
          </w:tcPr>
          <w:p w14:paraId="6017D231" w14:textId="77777777" w:rsidR="00B016D0" w:rsidRPr="00B016D0" w:rsidRDefault="00B016D0" w:rsidP="00B016D0">
            <w:pPr>
              <w:jc w:val="center"/>
              <w:rPr>
                <w:snapToGrid w:val="0"/>
              </w:rPr>
            </w:pPr>
            <w:r w:rsidRPr="00B016D0">
              <w:rPr>
                <w:snapToGrid w:val="0"/>
              </w:rPr>
              <w:t>4</w:t>
            </w:r>
          </w:p>
        </w:tc>
        <w:tc>
          <w:tcPr>
            <w:tcW w:w="3451" w:type="dxa"/>
            <w:shd w:val="clear" w:color="auto" w:fill="auto"/>
            <w:vAlign w:val="center"/>
            <w:hideMark/>
          </w:tcPr>
          <w:p w14:paraId="0CE79B6A" w14:textId="77777777" w:rsidR="00B016D0" w:rsidRPr="00B016D0" w:rsidRDefault="00B016D0" w:rsidP="00B016D0">
            <w:pPr>
              <w:rPr>
                <w:snapToGrid w:val="0"/>
              </w:rPr>
            </w:pPr>
            <w:r w:rsidRPr="00B016D0">
              <w:rPr>
                <w:snapToGrid w:val="0"/>
              </w:rPr>
              <w:t>Расходы на тепловую энергию</w:t>
            </w:r>
          </w:p>
        </w:tc>
        <w:tc>
          <w:tcPr>
            <w:tcW w:w="1843" w:type="dxa"/>
            <w:tcBorders>
              <w:top w:val="nil"/>
              <w:left w:val="single" w:sz="4" w:space="0" w:color="auto"/>
              <w:bottom w:val="single" w:sz="4" w:space="0" w:color="auto"/>
              <w:right w:val="single" w:sz="4" w:space="0" w:color="auto"/>
            </w:tcBorders>
            <w:shd w:val="clear" w:color="auto" w:fill="auto"/>
            <w:vAlign w:val="center"/>
          </w:tcPr>
          <w:p w14:paraId="2C41DD6B" w14:textId="77777777" w:rsidR="00B016D0" w:rsidRPr="00B016D0" w:rsidRDefault="00B016D0" w:rsidP="00B016D0">
            <w:pPr>
              <w:jc w:val="center"/>
              <w:rPr>
                <w:snapToGrid w:val="0"/>
                <w:color w:val="000000"/>
              </w:rPr>
            </w:pPr>
            <w:r w:rsidRPr="00B016D0">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75D81647" w14:textId="77777777" w:rsidR="00B016D0" w:rsidRPr="00B016D0" w:rsidRDefault="00B016D0" w:rsidP="00B016D0">
            <w:pPr>
              <w:jc w:val="center"/>
              <w:rPr>
                <w:snapToGrid w:val="0"/>
                <w:color w:val="000000"/>
              </w:rPr>
            </w:pPr>
            <w:r w:rsidRPr="00B016D0">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7DDB9BC6"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436431FB" w14:textId="77777777" w:rsidTr="00FC1F11">
        <w:trPr>
          <w:trHeight w:val="360"/>
        </w:trPr>
        <w:tc>
          <w:tcPr>
            <w:tcW w:w="626" w:type="dxa"/>
            <w:shd w:val="clear" w:color="auto" w:fill="auto"/>
            <w:vAlign w:val="center"/>
            <w:hideMark/>
          </w:tcPr>
          <w:p w14:paraId="654CAC3D" w14:textId="77777777" w:rsidR="00B016D0" w:rsidRPr="00B016D0" w:rsidRDefault="00B016D0" w:rsidP="00B016D0">
            <w:pPr>
              <w:jc w:val="center"/>
              <w:rPr>
                <w:snapToGrid w:val="0"/>
              </w:rPr>
            </w:pPr>
            <w:r w:rsidRPr="00B016D0">
              <w:rPr>
                <w:snapToGrid w:val="0"/>
              </w:rPr>
              <w:t>5</w:t>
            </w:r>
          </w:p>
        </w:tc>
        <w:tc>
          <w:tcPr>
            <w:tcW w:w="3451" w:type="dxa"/>
            <w:shd w:val="clear" w:color="auto" w:fill="auto"/>
            <w:vAlign w:val="center"/>
            <w:hideMark/>
          </w:tcPr>
          <w:p w14:paraId="49787CB2" w14:textId="77777777" w:rsidR="00B016D0" w:rsidRPr="00B016D0" w:rsidRDefault="00B016D0" w:rsidP="00B016D0">
            <w:pPr>
              <w:rPr>
                <w:snapToGrid w:val="0"/>
              </w:rPr>
            </w:pPr>
            <w:r w:rsidRPr="00B016D0">
              <w:rPr>
                <w:snapToGrid w:val="0"/>
              </w:rPr>
              <w:t>Расходы на теплоноситель</w:t>
            </w:r>
          </w:p>
        </w:tc>
        <w:tc>
          <w:tcPr>
            <w:tcW w:w="1843" w:type="dxa"/>
            <w:tcBorders>
              <w:top w:val="nil"/>
              <w:left w:val="single" w:sz="4" w:space="0" w:color="auto"/>
              <w:bottom w:val="single" w:sz="4" w:space="0" w:color="auto"/>
              <w:right w:val="single" w:sz="4" w:space="0" w:color="auto"/>
            </w:tcBorders>
            <w:shd w:val="clear" w:color="auto" w:fill="auto"/>
            <w:vAlign w:val="center"/>
          </w:tcPr>
          <w:p w14:paraId="2E549F04" w14:textId="77777777" w:rsidR="00B016D0" w:rsidRPr="00B016D0" w:rsidRDefault="00B016D0" w:rsidP="00B016D0">
            <w:pPr>
              <w:jc w:val="center"/>
              <w:rPr>
                <w:snapToGrid w:val="0"/>
                <w:color w:val="000000"/>
              </w:rPr>
            </w:pPr>
            <w:r w:rsidRPr="00B016D0">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7F653AEF" w14:textId="77777777" w:rsidR="00B016D0" w:rsidRPr="00B016D0" w:rsidRDefault="00B016D0" w:rsidP="00B016D0">
            <w:pPr>
              <w:jc w:val="center"/>
              <w:rPr>
                <w:snapToGrid w:val="0"/>
                <w:color w:val="000000"/>
              </w:rPr>
            </w:pPr>
            <w:r w:rsidRPr="00B016D0">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6992E4E6"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3FA69327" w14:textId="77777777" w:rsidTr="00FC1F11">
        <w:trPr>
          <w:trHeight w:val="360"/>
        </w:trPr>
        <w:tc>
          <w:tcPr>
            <w:tcW w:w="626" w:type="dxa"/>
            <w:shd w:val="clear" w:color="auto" w:fill="auto"/>
            <w:vAlign w:val="center"/>
          </w:tcPr>
          <w:p w14:paraId="75DE4FA2" w14:textId="77777777" w:rsidR="00B016D0" w:rsidRPr="00B016D0" w:rsidRDefault="00B016D0" w:rsidP="00B016D0">
            <w:pPr>
              <w:jc w:val="center"/>
              <w:rPr>
                <w:snapToGrid w:val="0"/>
              </w:rPr>
            </w:pPr>
            <w:r w:rsidRPr="00B016D0">
              <w:rPr>
                <w:snapToGrid w:val="0"/>
              </w:rPr>
              <w:t>6</w:t>
            </w:r>
          </w:p>
        </w:tc>
        <w:tc>
          <w:tcPr>
            <w:tcW w:w="3451" w:type="dxa"/>
            <w:shd w:val="clear" w:color="auto" w:fill="auto"/>
            <w:vAlign w:val="center"/>
          </w:tcPr>
          <w:p w14:paraId="6CA1F7CE" w14:textId="77777777" w:rsidR="00B016D0" w:rsidRPr="00B016D0" w:rsidRDefault="00B016D0" w:rsidP="00B016D0">
            <w:pPr>
              <w:rPr>
                <w:snapToGrid w:val="0"/>
              </w:rPr>
            </w:pPr>
            <w:r w:rsidRPr="00B016D0">
              <w:rPr>
                <w:snapToGrid w:val="0"/>
              </w:rPr>
              <w:t>Расходы на создание запасов топлива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1CAC80B7" w14:textId="77777777" w:rsidR="00B016D0" w:rsidRPr="00B016D0" w:rsidRDefault="00B016D0" w:rsidP="00B016D0">
            <w:pPr>
              <w:jc w:val="center"/>
              <w:rPr>
                <w:snapToGrid w:val="0"/>
                <w:color w:val="000000"/>
              </w:rPr>
            </w:pPr>
            <w:r w:rsidRPr="00B016D0">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20D2AF18" w14:textId="77777777" w:rsidR="00B016D0" w:rsidRPr="00B016D0" w:rsidRDefault="00B016D0" w:rsidP="00B016D0">
            <w:pPr>
              <w:jc w:val="center"/>
              <w:rPr>
                <w:snapToGrid w:val="0"/>
                <w:color w:val="000000"/>
              </w:rPr>
            </w:pPr>
            <w:r w:rsidRPr="00B016D0">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4D93F18D"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4D3EB8F2" w14:textId="77777777" w:rsidTr="00FC1F11">
        <w:trPr>
          <w:trHeight w:val="360"/>
        </w:trPr>
        <w:tc>
          <w:tcPr>
            <w:tcW w:w="626" w:type="dxa"/>
            <w:shd w:val="clear" w:color="auto" w:fill="auto"/>
            <w:vAlign w:val="center"/>
            <w:hideMark/>
          </w:tcPr>
          <w:p w14:paraId="74680C57" w14:textId="77777777" w:rsidR="00B016D0" w:rsidRPr="00B016D0" w:rsidRDefault="00B016D0" w:rsidP="00B016D0">
            <w:pPr>
              <w:jc w:val="center"/>
              <w:rPr>
                <w:snapToGrid w:val="0"/>
              </w:rPr>
            </w:pPr>
            <w:r w:rsidRPr="00B016D0">
              <w:rPr>
                <w:snapToGrid w:val="0"/>
              </w:rPr>
              <w:t>7</w:t>
            </w:r>
          </w:p>
        </w:tc>
        <w:tc>
          <w:tcPr>
            <w:tcW w:w="3451" w:type="dxa"/>
            <w:shd w:val="clear" w:color="auto" w:fill="auto"/>
            <w:vAlign w:val="center"/>
            <w:hideMark/>
          </w:tcPr>
          <w:p w14:paraId="56AE6941" w14:textId="77777777" w:rsidR="00B016D0" w:rsidRPr="00B016D0" w:rsidRDefault="00B016D0" w:rsidP="00B016D0">
            <w:pPr>
              <w:rPr>
                <w:snapToGrid w:val="0"/>
              </w:rPr>
            </w:pPr>
            <w:r w:rsidRPr="00B016D0">
              <w:rPr>
                <w:snapToGrid w:val="0"/>
              </w:rPr>
              <w:t>ИТОГО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08C1FE" w14:textId="77777777" w:rsidR="00B016D0" w:rsidRPr="00B016D0" w:rsidRDefault="00B016D0" w:rsidP="00B016D0">
            <w:pPr>
              <w:jc w:val="center"/>
              <w:rPr>
                <w:color w:val="000000"/>
              </w:rPr>
            </w:pPr>
            <w:r w:rsidRPr="00B016D0">
              <w:rPr>
                <w:snapToGrid w:val="0"/>
                <w:color w:val="000000"/>
              </w:rPr>
              <w:t>30 439</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7707363D" w14:textId="77777777" w:rsidR="00B016D0" w:rsidRPr="00B016D0" w:rsidRDefault="00B016D0" w:rsidP="00B016D0">
            <w:pPr>
              <w:jc w:val="center"/>
              <w:rPr>
                <w:snapToGrid w:val="0"/>
                <w:color w:val="000000"/>
              </w:rPr>
            </w:pPr>
            <w:r w:rsidRPr="00B016D0">
              <w:rPr>
                <w:snapToGrid w:val="0"/>
                <w:color w:val="000000"/>
              </w:rPr>
              <w:t>26 025</w:t>
            </w:r>
          </w:p>
        </w:tc>
        <w:tc>
          <w:tcPr>
            <w:tcW w:w="1843" w:type="dxa"/>
            <w:tcBorders>
              <w:top w:val="single" w:sz="4" w:space="0" w:color="auto"/>
              <w:left w:val="nil"/>
              <w:bottom w:val="single" w:sz="4" w:space="0" w:color="auto"/>
              <w:right w:val="single" w:sz="4" w:space="0" w:color="auto"/>
            </w:tcBorders>
            <w:shd w:val="clear" w:color="auto" w:fill="auto"/>
            <w:vAlign w:val="center"/>
          </w:tcPr>
          <w:p w14:paraId="6AB8C3DC" w14:textId="77777777" w:rsidR="00B016D0" w:rsidRPr="00B016D0" w:rsidRDefault="00B016D0" w:rsidP="00B016D0">
            <w:pPr>
              <w:jc w:val="center"/>
              <w:rPr>
                <w:snapToGrid w:val="0"/>
                <w:color w:val="000000"/>
              </w:rPr>
            </w:pPr>
            <w:r w:rsidRPr="00B016D0">
              <w:rPr>
                <w:snapToGrid w:val="0"/>
                <w:color w:val="000000"/>
              </w:rPr>
              <w:t>-4 414</w:t>
            </w:r>
          </w:p>
        </w:tc>
      </w:tr>
    </w:tbl>
    <w:p w14:paraId="7A49F693" w14:textId="77777777" w:rsidR="00B016D0" w:rsidRPr="00B016D0" w:rsidRDefault="00B016D0" w:rsidP="00B016D0">
      <w:pPr>
        <w:autoSpaceDE w:val="0"/>
        <w:autoSpaceDN w:val="0"/>
        <w:adjustRightInd w:val="0"/>
        <w:ind w:firstLine="709"/>
        <w:jc w:val="both"/>
        <w:rPr>
          <w:snapToGrid w:val="0"/>
          <w:sz w:val="28"/>
          <w:szCs w:val="28"/>
          <w:lang w:eastAsia="en-US"/>
        </w:rPr>
      </w:pPr>
    </w:p>
    <w:p w14:paraId="02855D5E" w14:textId="77777777" w:rsidR="00B016D0" w:rsidRPr="00B016D0" w:rsidRDefault="00B016D0" w:rsidP="00B016D0">
      <w:pPr>
        <w:keepNext/>
        <w:tabs>
          <w:tab w:val="left" w:pos="284"/>
        </w:tabs>
        <w:outlineLvl w:val="0"/>
        <w:rPr>
          <w:rFonts w:cs="Arial"/>
          <w:b/>
          <w:bCs/>
          <w:kern w:val="32"/>
          <w:sz w:val="28"/>
          <w:szCs w:val="32"/>
          <w:lang w:eastAsia="en-US"/>
        </w:rPr>
      </w:pPr>
      <w:bookmarkStart w:id="148" w:name="_Toc530586375"/>
      <w:r w:rsidRPr="00B016D0">
        <w:rPr>
          <w:rFonts w:cs="Arial"/>
          <w:b/>
          <w:bCs/>
          <w:kern w:val="32"/>
          <w:sz w:val="28"/>
          <w:szCs w:val="32"/>
          <w:lang w:eastAsia="en-US"/>
        </w:rPr>
        <w:t>Расчёт необходимой валовой выручки на каждый расчётный период регулирования ООО «УК «ЖилКомплекс»</w:t>
      </w:r>
      <w:bookmarkEnd w:id="148"/>
    </w:p>
    <w:p w14:paraId="515B8B48" w14:textId="77777777" w:rsidR="00B016D0" w:rsidRPr="00B016D0" w:rsidRDefault="00B016D0" w:rsidP="00B016D0">
      <w:pPr>
        <w:rPr>
          <w:snapToGrid w:val="0"/>
          <w:sz w:val="28"/>
          <w:szCs w:val="28"/>
          <w:lang w:eastAsia="en-US"/>
        </w:rPr>
      </w:pPr>
    </w:p>
    <w:p w14:paraId="3FFB2279" w14:textId="77777777" w:rsidR="00B016D0" w:rsidRPr="00B016D0" w:rsidRDefault="00B016D0" w:rsidP="00B016D0">
      <w:pPr>
        <w:ind w:firstLine="709"/>
        <w:jc w:val="both"/>
        <w:rPr>
          <w:sz w:val="28"/>
          <w:szCs w:val="28"/>
        </w:rPr>
      </w:pPr>
      <w:r w:rsidRPr="00B016D0">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20665A38" w14:textId="77777777" w:rsidR="00B016D0" w:rsidRPr="00B016D0" w:rsidRDefault="00B016D0" w:rsidP="003A03D5">
      <w:pPr>
        <w:numPr>
          <w:ilvl w:val="0"/>
          <w:numId w:val="6"/>
        </w:numPr>
        <w:ind w:right="-426" w:hanging="1069"/>
        <w:jc w:val="right"/>
        <w:rPr>
          <w:snapToGrid w:val="0"/>
          <w:sz w:val="28"/>
          <w:szCs w:val="28"/>
          <w:lang w:eastAsia="en-US"/>
        </w:rPr>
      </w:pPr>
      <w:r w:rsidRPr="00B016D0">
        <w:rPr>
          <w:snapToGrid w:val="0"/>
          <w:sz w:val="28"/>
          <w:szCs w:val="28"/>
          <w:lang w:eastAsia="en-US"/>
        </w:rPr>
        <w:br w:type="page"/>
      </w:r>
    </w:p>
    <w:p w14:paraId="119FDD27" w14:textId="77777777" w:rsidR="00B016D0" w:rsidRPr="00B016D0" w:rsidRDefault="00B016D0" w:rsidP="00B016D0">
      <w:pPr>
        <w:jc w:val="center"/>
        <w:rPr>
          <w:rFonts w:eastAsia="Calibri"/>
          <w:b/>
          <w:bCs/>
          <w:snapToGrid w:val="0"/>
          <w:sz w:val="28"/>
          <w:lang w:eastAsia="en-US"/>
        </w:rPr>
      </w:pPr>
      <w:r w:rsidRPr="00B016D0">
        <w:rPr>
          <w:rFonts w:eastAsia="Calibri"/>
          <w:b/>
          <w:bCs/>
          <w:snapToGrid w:val="0"/>
          <w:sz w:val="28"/>
          <w:lang w:eastAsia="en-US"/>
        </w:rPr>
        <w:lastRenderedPageBreak/>
        <w:t>Расчёт необходимой валовой выручки на производство тепловой энергии методом индексации установленных тарифов</w:t>
      </w:r>
    </w:p>
    <w:p w14:paraId="3CF3ED98" w14:textId="77777777" w:rsidR="00B016D0" w:rsidRPr="00B016D0" w:rsidRDefault="00B016D0" w:rsidP="00B016D0">
      <w:pPr>
        <w:spacing w:line="360" w:lineRule="auto"/>
        <w:jc w:val="center"/>
        <w:rPr>
          <w:snapToGrid w:val="0"/>
          <w:sz w:val="28"/>
        </w:rPr>
      </w:pPr>
      <w:r w:rsidRPr="00B016D0">
        <w:rPr>
          <w:snapToGrid w:val="0"/>
          <w:sz w:val="28"/>
        </w:rPr>
        <w:t>(Приложение 5.9 к Методическим указаниям)</w:t>
      </w:r>
    </w:p>
    <w:p w14:paraId="74EEC48B" w14:textId="77777777" w:rsidR="00B016D0" w:rsidRPr="00B016D0" w:rsidRDefault="00B016D0" w:rsidP="00B016D0">
      <w:pPr>
        <w:jc w:val="right"/>
        <w:rPr>
          <w:snapToGrid w:val="0"/>
          <w:sz w:val="28"/>
          <w:szCs w:val="28"/>
        </w:rPr>
      </w:pPr>
      <w:r w:rsidRPr="00B016D0">
        <w:rPr>
          <w:snapToGrid w:val="0"/>
          <w:sz w:val="28"/>
          <w:szCs w:val="28"/>
        </w:rPr>
        <w:t>тыс. руб.</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727"/>
        <w:gridCol w:w="1701"/>
        <w:gridCol w:w="1559"/>
        <w:gridCol w:w="1701"/>
      </w:tblGrid>
      <w:tr w:rsidR="00B016D0" w:rsidRPr="00B016D0" w14:paraId="08B807F2" w14:textId="77777777" w:rsidTr="00FC1F11">
        <w:trPr>
          <w:trHeight w:val="300"/>
          <w:tblHeader/>
        </w:trPr>
        <w:tc>
          <w:tcPr>
            <w:tcW w:w="660" w:type="dxa"/>
            <w:shd w:val="clear" w:color="auto" w:fill="auto"/>
            <w:vAlign w:val="center"/>
            <w:hideMark/>
          </w:tcPr>
          <w:p w14:paraId="06F71105" w14:textId="77777777" w:rsidR="00B016D0" w:rsidRPr="00B016D0" w:rsidRDefault="00B016D0" w:rsidP="00B016D0">
            <w:pPr>
              <w:jc w:val="center"/>
            </w:pPr>
            <w:r w:rsidRPr="00B016D0">
              <w:t>№ п/п</w:t>
            </w:r>
          </w:p>
        </w:tc>
        <w:tc>
          <w:tcPr>
            <w:tcW w:w="4727" w:type="dxa"/>
            <w:shd w:val="clear" w:color="auto" w:fill="auto"/>
            <w:vAlign w:val="center"/>
            <w:hideMark/>
          </w:tcPr>
          <w:p w14:paraId="4F549E7E" w14:textId="77777777" w:rsidR="00B016D0" w:rsidRPr="00B016D0" w:rsidRDefault="00B016D0" w:rsidP="00B016D0">
            <w:pPr>
              <w:jc w:val="center"/>
            </w:pPr>
            <w:r w:rsidRPr="00B016D0">
              <w:t>Наименование расхода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513205" w14:textId="77777777" w:rsidR="00B016D0" w:rsidRPr="00B016D0" w:rsidRDefault="00B016D0" w:rsidP="00B016D0">
            <w:pPr>
              <w:ind w:left="-110" w:right="-113"/>
              <w:jc w:val="center"/>
            </w:pPr>
            <w:r w:rsidRPr="00B016D0">
              <w:rPr>
                <w:snapToGrid w:val="0"/>
              </w:rPr>
              <w:t>Предложение предприятия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F8D962" w14:textId="77777777" w:rsidR="00B016D0" w:rsidRPr="00B016D0" w:rsidRDefault="00B016D0" w:rsidP="00B016D0">
            <w:pPr>
              <w:ind w:left="-111" w:right="-112" w:hanging="111"/>
              <w:jc w:val="center"/>
              <w:rPr>
                <w:snapToGrid w:val="0"/>
              </w:rPr>
            </w:pPr>
            <w:r w:rsidRPr="00B016D0">
              <w:rPr>
                <w:snapToGrid w:val="0"/>
              </w:rPr>
              <w:t xml:space="preserve">Предложение экспертов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2B87046" w14:textId="77777777" w:rsidR="00B016D0" w:rsidRPr="00B016D0" w:rsidRDefault="00B016D0" w:rsidP="00B016D0">
            <w:pPr>
              <w:ind w:left="-111" w:right="-111"/>
              <w:jc w:val="center"/>
              <w:rPr>
                <w:snapToGrid w:val="0"/>
              </w:rPr>
            </w:pPr>
            <w:r w:rsidRPr="00B016D0">
              <w:rPr>
                <w:snapToGrid w:val="0"/>
              </w:rPr>
              <w:t>Корректировка</w:t>
            </w:r>
          </w:p>
        </w:tc>
      </w:tr>
      <w:tr w:rsidR="00B016D0" w:rsidRPr="00B016D0" w14:paraId="22478F60" w14:textId="77777777" w:rsidTr="00FC1F11">
        <w:trPr>
          <w:trHeight w:val="402"/>
        </w:trPr>
        <w:tc>
          <w:tcPr>
            <w:tcW w:w="660" w:type="dxa"/>
            <w:shd w:val="clear" w:color="auto" w:fill="auto"/>
            <w:vAlign w:val="center"/>
            <w:hideMark/>
          </w:tcPr>
          <w:p w14:paraId="17159294" w14:textId="77777777" w:rsidR="00B016D0" w:rsidRPr="00B016D0" w:rsidRDefault="00B016D0" w:rsidP="00B016D0">
            <w:pPr>
              <w:jc w:val="center"/>
            </w:pPr>
            <w:r w:rsidRPr="00B016D0">
              <w:t>1</w:t>
            </w:r>
          </w:p>
        </w:tc>
        <w:tc>
          <w:tcPr>
            <w:tcW w:w="4727" w:type="dxa"/>
            <w:shd w:val="clear" w:color="auto" w:fill="auto"/>
            <w:vAlign w:val="center"/>
            <w:hideMark/>
          </w:tcPr>
          <w:p w14:paraId="31A4EC11" w14:textId="77777777" w:rsidR="00B016D0" w:rsidRPr="00B016D0" w:rsidRDefault="00B016D0" w:rsidP="00B016D0">
            <w:r w:rsidRPr="00B016D0">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0119C6" w14:textId="77777777" w:rsidR="00B016D0" w:rsidRPr="00B016D0" w:rsidRDefault="00B016D0" w:rsidP="00B016D0">
            <w:pPr>
              <w:jc w:val="center"/>
              <w:rPr>
                <w:color w:val="000000"/>
              </w:rPr>
            </w:pPr>
            <w:r w:rsidRPr="00B016D0">
              <w:rPr>
                <w:snapToGrid w:val="0"/>
                <w:color w:val="000000"/>
              </w:rPr>
              <w:t>46 577</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46935B" w14:textId="77777777" w:rsidR="00B016D0" w:rsidRPr="00B016D0" w:rsidRDefault="00B016D0" w:rsidP="00B016D0">
            <w:pPr>
              <w:jc w:val="center"/>
              <w:rPr>
                <w:snapToGrid w:val="0"/>
                <w:color w:val="000000"/>
              </w:rPr>
            </w:pPr>
            <w:r w:rsidRPr="00B016D0">
              <w:rPr>
                <w:snapToGrid w:val="0"/>
                <w:color w:val="000000"/>
              </w:rPr>
              <w:t>46 568</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8FB60B" w14:textId="77777777" w:rsidR="00B016D0" w:rsidRPr="00B016D0" w:rsidRDefault="00B016D0" w:rsidP="00B016D0">
            <w:pPr>
              <w:jc w:val="center"/>
              <w:rPr>
                <w:snapToGrid w:val="0"/>
                <w:color w:val="000000"/>
              </w:rPr>
            </w:pPr>
            <w:r w:rsidRPr="00B016D0">
              <w:rPr>
                <w:snapToGrid w:val="0"/>
                <w:color w:val="000000"/>
              </w:rPr>
              <w:t>-9</w:t>
            </w:r>
          </w:p>
        </w:tc>
      </w:tr>
      <w:tr w:rsidR="00B016D0" w:rsidRPr="00B016D0" w14:paraId="60DEDE39" w14:textId="77777777" w:rsidTr="00FC1F11">
        <w:trPr>
          <w:trHeight w:val="360"/>
        </w:trPr>
        <w:tc>
          <w:tcPr>
            <w:tcW w:w="660" w:type="dxa"/>
            <w:shd w:val="clear" w:color="auto" w:fill="auto"/>
            <w:vAlign w:val="center"/>
            <w:hideMark/>
          </w:tcPr>
          <w:p w14:paraId="2E542560" w14:textId="77777777" w:rsidR="00B016D0" w:rsidRPr="00B016D0" w:rsidRDefault="00B016D0" w:rsidP="00B016D0">
            <w:pPr>
              <w:jc w:val="center"/>
            </w:pPr>
            <w:r w:rsidRPr="00B016D0">
              <w:t>2</w:t>
            </w:r>
          </w:p>
        </w:tc>
        <w:tc>
          <w:tcPr>
            <w:tcW w:w="4727" w:type="dxa"/>
            <w:shd w:val="clear" w:color="auto" w:fill="auto"/>
            <w:vAlign w:val="center"/>
            <w:hideMark/>
          </w:tcPr>
          <w:p w14:paraId="6D2AA2FF" w14:textId="77777777" w:rsidR="00B016D0" w:rsidRPr="00B016D0" w:rsidRDefault="00B016D0" w:rsidP="00B016D0">
            <w:r w:rsidRPr="00B016D0">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17BC09A6" w14:textId="77777777" w:rsidR="00B016D0" w:rsidRPr="00B016D0" w:rsidRDefault="00B016D0" w:rsidP="00B016D0">
            <w:pPr>
              <w:jc w:val="center"/>
              <w:rPr>
                <w:snapToGrid w:val="0"/>
                <w:color w:val="000000"/>
              </w:rPr>
            </w:pPr>
            <w:r w:rsidRPr="00B016D0">
              <w:rPr>
                <w:snapToGrid w:val="0"/>
                <w:color w:val="000000"/>
              </w:rPr>
              <w:t>17 035</w:t>
            </w:r>
          </w:p>
        </w:tc>
        <w:tc>
          <w:tcPr>
            <w:tcW w:w="1559" w:type="dxa"/>
            <w:tcBorders>
              <w:top w:val="nil"/>
              <w:left w:val="nil"/>
              <w:bottom w:val="single" w:sz="4" w:space="0" w:color="auto"/>
              <w:right w:val="single" w:sz="4" w:space="0" w:color="auto"/>
            </w:tcBorders>
            <w:shd w:val="clear" w:color="auto" w:fill="auto"/>
            <w:vAlign w:val="center"/>
          </w:tcPr>
          <w:p w14:paraId="23CAE645" w14:textId="77777777" w:rsidR="00B016D0" w:rsidRPr="00B016D0" w:rsidRDefault="00B016D0" w:rsidP="00B016D0">
            <w:pPr>
              <w:jc w:val="center"/>
              <w:rPr>
                <w:snapToGrid w:val="0"/>
                <w:color w:val="000000"/>
              </w:rPr>
            </w:pPr>
            <w:r w:rsidRPr="00B016D0">
              <w:rPr>
                <w:snapToGrid w:val="0"/>
                <w:color w:val="000000"/>
              </w:rPr>
              <w:t>14 795</w:t>
            </w:r>
          </w:p>
        </w:tc>
        <w:tc>
          <w:tcPr>
            <w:tcW w:w="1701" w:type="dxa"/>
            <w:tcBorders>
              <w:top w:val="nil"/>
              <w:left w:val="nil"/>
              <w:bottom w:val="single" w:sz="4" w:space="0" w:color="auto"/>
              <w:right w:val="single" w:sz="4" w:space="0" w:color="auto"/>
            </w:tcBorders>
            <w:shd w:val="clear" w:color="auto" w:fill="auto"/>
            <w:vAlign w:val="center"/>
          </w:tcPr>
          <w:p w14:paraId="39F0AB0D" w14:textId="77777777" w:rsidR="00B016D0" w:rsidRPr="00B016D0" w:rsidRDefault="00B016D0" w:rsidP="00B016D0">
            <w:pPr>
              <w:jc w:val="center"/>
              <w:rPr>
                <w:snapToGrid w:val="0"/>
                <w:color w:val="000000"/>
              </w:rPr>
            </w:pPr>
            <w:r w:rsidRPr="00B016D0">
              <w:rPr>
                <w:snapToGrid w:val="0"/>
                <w:color w:val="000000"/>
              </w:rPr>
              <w:t>-2 240</w:t>
            </w:r>
          </w:p>
        </w:tc>
      </w:tr>
      <w:tr w:rsidR="00B016D0" w:rsidRPr="00B016D0" w14:paraId="4E624DAF" w14:textId="77777777" w:rsidTr="00FC1F11">
        <w:trPr>
          <w:trHeight w:val="1196"/>
        </w:trPr>
        <w:tc>
          <w:tcPr>
            <w:tcW w:w="660" w:type="dxa"/>
            <w:shd w:val="clear" w:color="auto" w:fill="auto"/>
            <w:vAlign w:val="center"/>
            <w:hideMark/>
          </w:tcPr>
          <w:p w14:paraId="61001C01" w14:textId="77777777" w:rsidR="00B016D0" w:rsidRPr="00B016D0" w:rsidRDefault="00B016D0" w:rsidP="00B016D0">
            <w:pPr>
              <w:jc w:val="center"/>
            </w:pPr>
            <w:r w:rsidRPr="00B016D0">
              <w:t>3</w:t>
            </w:r>
          </w:p>
        </w:tc>
        <w:tc>
          <w:tcPr>
            <w:tcW w:w="4727" w:type="dxa"/>
            <w:shd w:val="clear" w:color="auto" w:fill="auto"/>
            <w:vAlign w:val="center"/>
            <w:hideMark/>
          </w:tcPr>
          <w:p w14:paraId="5C3F3066" w14:textId="77777777" w:rsidR="00B016D0" w:rsidRPr="00B016D0" w:rsidRDefault="00B016D0" w:rsidP="00B016D0">
            <w:r w:rsidRPr="00B016D0">
              <w:t>Расходы на приобретение (производство) энергетических ресурсов, холодной воды</w:t>
            </w:r>
            <w:r w:rsidRPr="00B016D0">
              <w:br/>
              <w:t>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7F309151" w14:textId="77777777" w:rsidR="00B016D0" w:rsidRPr="00B016D0" w:rsidRDefault="00B016D0" w:rsidP="00B016D0">
            <w:pPr>
              <w:jc w:val="center"/>
              <w:rPr>
                <w:snapToGrid w:val="0"/>
                <w:color w:val="000000"/>
              </w:rPr>
            </w:pPr>
            <w:r w:rsidRPr="00B016D0">
              <w:rPr>
                <w:snapToGrid w:val="0"/>
                <w:color w:val="000000"/>
              </w:rPr>
              <w:t>30 439</w:t>
            </w:r>
          </w:p>
        </w:tc>
        <w:tc>
          <w:tcPr>
            <w:tcW w:w="1559" w:type="dxa"/>
            <w:tcBorders>
              <w:top w:val="nil"/>
              <w:left w:val="nil"/>
              <w:bottom w:val="single" w:sz="4" w:space="0" w:color="auto"/>
              <w:right w:val="single" w:sz="4" w:space="0" w:color="auto"/>
            </w:tcBorders>
            <w:shd w:val="clear" w:color="auto" w:fill="auto"/>
            <w:vAlign w:val="center"/>
          </w:tcPr>
          <w:p w14:paraId="0543CF95" w14:textId="77777777" w:rsidR="00B016D0" w:rsidRPr="00B016D0" w:rsidRDefault="00B016D0" w:rsidP="00B016D0">
            <w:pPr>
              <w:jc w:val="center"/>
              <w:rPr>
                <w:snapToGrid w:val="0"/>
                <w:color w:val="000000"/>
              </w:rPr>
            </w:pPr>
            <w:r w:rsidRPr="00B016D0">
              <w:rPr>
                <w:snapToGrid w:val="0"/>
                <w:color w:val="000000"/>
              </w:rPr>
              <w:t>26 025</w:t>
            </w:r>
          </w:p>
        </w:tc>
        <w:tc>
          <w:tcPr>
            <w:tcW w:w="1701" w:type="dxa"/>
            <w:tcBorders>
              <w:top w:val="nil"/>
              <w:left w:val="nil"/>
              <w:bottom w:val="single" w:sz="4" w:space="0" w:color="auto"/>
              <w:right w:val="single" w:sz="4" w:space="0" w:color="auto"/>
            </w:tcBorders>
            <w:shd w:val="clear" w:color="auto" w:fill="auto"/>
            <w:vAlign w:val="center"/>
          </w:tcPr>
          <w:p w14:paraId="157F440C" w14:textId="77777777" w:rsidR="00B016D0" w:rsidRPr="00B016D0" w:rsidRDefault="00B016D0" w:rsidP="00B016D0">
            <w:pPr>
              <w:jc w:val="center"/>
              <w:rPr>
                <w:snapToGrid w:val="0"/>
                <w:color w:val="000000"/>
              </w:rPr>
            </w:pPr>
            <w:r w:rsidRPr="00B016D0">
              <w:rPr>
                <w:snapToGrid w:val="0"/>
                <w:color w:val="000000"/>
              </w:rPr>
              <w:t>-4 414</w:t>
            </w:r>
          </w:p>
        </w:tc>
      </w:tr>
      <w:tr w:rsidR="00B016D0" w:rsidRPr="00B016D0" w14:paraId="72ACED6E" w14:textId="77777777" w:rsidTr="00FC1F11">
        <w:trPr>
          <w:trHeight w:val="360"/>
        </w:trPr>
        <w:tc>
          <w:tcPr>
            <w:tcW w:w="660" w:type="dxa"/>
            <w:shd w:val="clear" w:color="auto" w:fill="auto"/>
            <w:vAlign w:val="center"/>
            <w:hideMark/>
          </w:tcPr>
          <w:p w14:paraId="2C4B1DCC" w14:textId="77777777" w:rsidR="00B016D0" w:rsidRPr="00B016D0" w:rsidRDefault="00B016D0" w:rsidP="00B016D0">
            <w:pPr>
              <w:jc w:val="center"/>
            </w:pPr>
            <w:r w:rsidRPr="00B016D0">
              <w:t>4</w:t>
            </w:r>
          </w:p>
        </w:tc>
        <w:tc>
          <w:tcPr>
            <w:tcW w:w="4727" w:type="dxa"/>
            <w:shd w:val="clear" w:color="auto" w:fill="auto"/>
            <w:vAlign w:val="center"/>
            <w:hideMark/>
          </w:tcPr>
          <w:p w14:paraId="58C2F22D" w14:textId="77777777" w:rsidR="00B016D0" w:rsidRPr="00B016D0" w:rsidRDefault="00B016D0" w:rsidP="00B016D0">
            <w:r w:rsidRPr="00B016D0">
              <w:t>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D184BC" w14:textId="77777777" w:rsidR="00B016D0" w:rsidRPr="00B016D0" w:rsidRDefault="00B016D0" w:rsidP="00B016D0">
            <w:pPr>
              <w:jc w:val="center"/>
              <w:rPr>
                <w:snapToGrid w:val="0"/>
                <w:color w:val="000000"/>
              </w:rPr>
            </w:pPr>
            <w:r w:rsidRPr="00B016D0">
              <w:rPr>
                <w:snapToGrid w:val="0"/>
                <w:color w:val="000000"/>
              </w:rPr>
              <w:t>367</w:t>
            </w:r>
          </w:p>
        </w:tc>
        <w:tc>
          <w:tcPr>
            <w:tcW w:w="1559" w:type="dxa"/>
            <w:tcBorders>
              <w:top w:val="nil"/>
              <w:left w:val="nil"/>
              <w:bottom w:val="single" w:sz="4" w:space="0" w:color="auto"/>
              <w:right w:val="single" w:sz="4" w:space="0" w:color="auto"/>
            </w:tcBorders>
            <w:shd w:val="clear" w:color="auto" w:fill="auto"/>
            <w:vAlign w:val="center"/>
          </w:tcPr>
          <w:p w14:paraId="05DDF8B7"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2F9B44D8" w14:textId="77777777" w:rsidR="00B016D0" w:rsidRPr="00B016D0" w:rsidRDefault="00B016D0" w:rsidP="00B016D0">
            <w:pPr>
              <w:jc w:val="center"/>
              <w:rPr>
                <w:snapToGrid w:val="0"/>
                <w:color w:val="000000"/>
              </w:rPr>
            </w:pPr>
            <w:r w:rsidRPr="00B016D0">
              <w:rPr>
                <w:snapToGrid w:val="0"/>
                <w:color w:val="000000"/>
              </w:rPr>
              <w:t>-367</w:t>
            </w:r>
          </w:p>
        </w:tc>
      </w:tr>
      <w:tr w:rsidR="00B016D0" w:rsidRPr="00B016D0" w14:paraId="57E5B5D9" w14:textId="77777777" w:rsidTr="00FC1F11">
        <w:trPr>
          <w:trHeight w:val="464"/>
        </w:trPr>
        <w:tc>
          <w:tcPr>
            <w:tcW w:w="660" w:type="dxa"/>
            <w:shd w:val="clear" w:color="auto" w:fill="auto"/>
            <w:vAlign w:val="center"/>
          </w:tcPr>
          <w:p w14:paraId="6F1D826E" w14:textId="77777777" w:rsidR="00B016D0" w:rsidRPr="00B016D0" w:rsidRDefault="00B016D0" w:rsidP="00B016D0">
            <w:pPr>
              <w:jc w:val="center"/>
            </w:pPr>
            <w:r w:rsidRPr="00B016D0">
              <w:t>5</w:t>
            </w:r>
          </w:p>
        </w:tc>
        <w:tc>
          <w:tcPr>
            <w:tcW w:w="4727" w:type="dxa"/>
            <w:shd w:val="clear" w:color="auto" w:fill="auto"/>
            <w:vAlign w:val="center"/>
          </w:tcPr>
          <w:p w14:paraId="5A219E56" w14:textId="77777777" w:rsidR="00B016D0" w:rsidRPr="00B016D0" w:rsidRDefault="00B016D0" w:rsidP="00B016D0">
            <w:r w:rsidRPr="00B016D0">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56C42421" w14:textId="77777777" w:rsidR="00B016D0" w:rsidRPr="00B016D0" w:rsidRDefault="00B016D0" w:rsidP="00B016D0">
            <w:pPr>
              <w:jc w:val="center"/>
              <w:rPr>
                <w:snapToGrid w:val="0"/>
                <w:color w:val="000000"/>
              </w:rPr>
            </w:pPr>
            <w:r w:rsidRPr="00B016D0">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3DAAEC7E"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613F63D4"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75641C95" w14:textId="77777777" w:rsidTr="00FC1F11">
        <w:trPr>
          <w:trHeight w:val="967"/>
        </w:trPr>
        <w:tc>
          <w:tcPr>
            <w:tcW w:w="660" w:type="dxa"/>
            <w:shd w:val="clear" w:color="auto" w:fill="auto"/>
            <w:vAlign w:val="center"/>
            <w:hideMark/>
          </w:tcPr>
          <w:p w14:paraId="227E2D03" w14:textId="77777777" w:rsidR="00B016D0" w:rsidRPr="00B016D0" w:rsidRDefault="00B016D0" w:rsidP="00B016D0">
            <w:pPr>
              <w:jc w:val="center"/>
            </w:pPr>
            <w:r w:rsidRPr="00B016D0">
              <w:t>6</w:t>
            </w:r>
          </w:p>
        </w:tc>
        <w:tc>
          <w:tcPr>
            <w:tcW w:w="4727" w:type="dxa"/>
            <w:shd w:val="clear" w:color="auto" w:fill="auto"/>
            <w:vAlign w:val="center"/>
            <w:hideMark/>
          </w:tcPr>
          <w:p w14:paraId="5D918422" w14:textId="77777777" w:rsidR="00B016D0" w:rsidRPr="00B016D0" w:rsidRDefault="00B016D0" w:rsidP="00B016D0">
            <w:r w:rsidRPr="00B016D0">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32870776" w14:textId="77777777" w:rsidR="00B016D0" w:rsidRPr="00B016D0" w:rsidRDefault="00B016D0" w:rsidP="00B016D0">
            <w:pPr>
              <w:jc w:val="center"/>
              <w:rPr>
                <w:snapToGrid w:val="0"/>
                <w:color w:val="000000"/>
              </w:rPr>
            </w:pPr>
            <w:r w:rsidRPr="00B016D0">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0135FE0E"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0F601DCE"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0900B6C0" w14:textId="77777777" w:rsidTr="00FC1F11">
        <w:trPr>
          <w:trHeight w:val="1279"/>
        </w:trPr>
        <w:tc>
          <w:tcPr>
            <w:tcW w:w="660" w:type="dxa"/>
            <w:shd w:val="clear" w:color="auto" w:fill="auto"/>
            <w:vAlign w:val="center"/>
            <w:hideMark/>
          </w:tcPr>
          <w:p w14:paraId="1CA9870A" w14:textId="77777777" w:rsidR="00B016D0" w:rsidRPr="00B016D0" w:rsidRDefault="00B016D0" w:rsidP="00B016D0">
            <w:pPr>
              <w:jc w:val="center"/>
            </w:pPr>
            <w:r w:rsidRPr="00B016D0">
              <w:t>7</w:t>
            </w:r>
          </w:p>
        </w:tc>
        <w:tc>
          <w:tcPr>
            <w:tcW w:w="4727" w:type="dxa"/>
            <w:shd w:val="clear" w:color="auto" w:fill="auto"/>
            <w:vAlign w:val="center"/>
            <w:hideMark/>
          </w:tcPr>
          <w:p w14:paraId="2EAE5317" w14:textId="77777777" w:rsidR="00B016D0" w:rsidRPr="00B016D0" w:rsidRDefault="00B016D0" w:rsidP="00B016D0">
            <w:r w:rsidRPr="00B016D0">
              <w:t>Корректировка с целью учета отклонения фактических значений параметров расчета тарифов от значений, учтенных</w:t>
            </w:r>
            <w:r w:rsidRPr="00B016D0">
              <w:br/>
              <w:t>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0B665A1" w14:textId="77777777" w:rsidR="00B016D0" w:rsidRPr="00B016D0" w:rsidRDefault="00B016D0" w:rsidP="00B016D0">
            <w:pPr>
              <w:jc w:val="center"/>
              <w:rPr>
                <w:snapToGrid w:val="0"/>
                <w:color w:val="000000"/>
              </w:rPr>
            </w:pPr>
            <w:r w:rsidRPr="00B016D0">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2065CE3F"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7CA60AFE"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7D80FF5E" w14:textId="77777777" w:rsidTr="00FC1F11">
        <w:trPr>
          <w:trHeight w:val="971"/>
        </w:trPr>
        <w:tc>
          <w:tcPr>
            <w:tcW w:w="660" w:type="dxa"/>
            <w:shd w:val="clear" w:color="auto" w:fill="auto"/>
            <w:vAlign w:val="center"/>
            <w:hideMark/>
          </w:tcPr>
          <w:p w14:paraId="7B6F9C9E" w14:textId="77777777" w:rsidR="00B016D0" w:rsidRPr="00B016D0" w:rsidRDefault="00B016D0" w:rsidP="00B016D0">
            <w:pPr>
              <w:jc w:val="center"/>
            </w:pPr>
            <w:r w:rsidRPr="00B016D0">
              <w:t>8</w:t>
            </w:r>
          </w:p>
        </w:tc>
        <w:tc>
          <w:tcPr>
            <w:tcW w:w="4727" w:type="dxa"/>
            <w:shd w:val="clear" w:color="auto" w:fill="auto"/>
            <w:vAlign w:val="center"/>
            <w:hideMark/>
          </w:tcPr>
          <w:p w14:paraId="03D8546F" w14:textId="77777777" w:rsidR="00B016D0" w:rsidRPr="00B016D0" w:rsidRDefault="00B016D0" w:rsidP="00B016D0">
            <w:r w:rsidRPr="00B016D0">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D2BE3B1" w14:textId="77777777" w:rsidR="00B016D0" w:rsidRPr="00B016D0" w:rsidRDefault="00B016D0" w:rsidP="00B016D0">
            <w:pPr>
              <w:jc w:val="center"/>
              <w:rPr>
                <w:snapToGrid w:val="0"/>
                <w:color w:val="000000"/>
              </w:rPr>
            </w:pPr>
            <w:r w:rsidRPr="00B016D0">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37CACE13"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7A508165"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30EB7FAE" w14:textId="77777777" w:rsidTr="00FC1F11">
        <w:trPr>
          <w:trHeight w:val="1080"/>
        </w:trPr>
        <w:tc>
          <w:tcPr>
            <w:tcW w:w="660" w:type="dxa"/>
            <w:shd w:val="clear" w:color="auto" w:fill="auto"/>
            <w:vAlign w:val="center"/>
            <w:hideMark/>
          </w:tcPr>
          <w:p w14:paraId="58D1A6C4" w14:textId="77777777" w:rsidR="00B016D0" w:rsidRPr="00B016D0" w:rsidRDefault="00B016D0" w:rsidP="00B016D0">
            <w:pPr>
              <w:jc w:val="center"/>
            </w:pPr>
            <w:r w:rsidRPr="00B016D0">
              <w:t>9</w:t>
            </w:r>
          </w:p>
        </w:tc>
        <w:tc>
          <w:tcPr>
            <w:tcW w:w="4727" w:type="dxa"/>
            <w:shd w:val="clear" w:color="auto" w:fill="auto"/>
            <w:vAlign w:val="center"/>
            <w:hideMark/>
          </w:tcPr>
          <w:p w14:paraId="7DF7A383" w14:textId="77777777" w:rsidR="00B016D0" w:rsidRPr="00B016D0" w:rsidRDefault="00B016D0" w:rsidP="00B016D0">
            <w:r w:rsidRPr="00B016D0">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48D187" w14:textId="77777777" w:rsidR="00B016D0" w:rsidRPr="00B016D0" w:rsidRDefault="00B016D0" w:rsidP="00B016D0">
            <w:pPr>
              <w:jc w:val="center"/>
              <w:rPr>
                <w:snapToGrid w:val="0"/>
                <w:color w:val="000000"/>
              </w:rPr>
            </w:pPr>
            <w:r w:rsidRPr="00B016D0">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249AE21D"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64E1439B"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68D30947" w14:textId="77777777" w:rsidTr="00FC1F11">
        <w:trPr>
          <w:cantSplit/>
          <w:trHeight w:val="488"/>
        </w:trPr>
        <w:tc>
          <w:tcPr>
            <w:tcW w:w="660" w:type="dxa"/>
            <w:shd w:val="clear" w:color="auto" w:fill="auto"/>
            <w:vAlign w:val="center"/>
            <w:hideMark/>
          </w:tcPr>
          <w:p w14:paraId="558DFF0A" w14:textId="77777777" w:rsidR="00B016D0" w:rsidRPr="00B016D0" w:rsidRDefault="00B016D0" w:rsidP="00B016D0">
            <w:pPr>
              <w:jc w:val="center"/>
            </w:pPr>
            <w:r w:rsidRPr="00B016D0">
              <w:t>10</w:t>
            </w:r>
          </w:p>
        </w:tc>
        <w:tc>
          <w:tcPr>
            <w:tcW w:w="4727" w:type="dxa"/>
            <w:shd w:val="clear" w:color="auto" w:fill="auto"/>
            <w:vAlign w:val="center"/>
            <w:hideMark/>
          </w:tcPr>
          <w:p w14:paraId="437E11C0" w14:textId="77777777" w:rsidR="00B016D0" w:rsidRPr="00B016D0" w:rsidRDefault="00B016D0" w:rsidP="00B016D0">
            <w:r w:rsidRPr="00B016D0">
              <w:t>Корректировка, подлежащая учету в НВВ</w:t>
            </w:r>
            <w:r w:rsidRPr="00B016D0">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w:t>
            </w:r>
            <w:r w:rsidRPr="00B016D0">
              <w:br/>
              <w:t>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567BDAE6" w14:textId="77777777" w:rsidR="00B016D0" w:rsidRPr="00B016D0" w:rsidRDefault="00B016D0" w:rsidP="00B016D0">
            <w:pPr>
              <w:jc w:val="center"/>
              <w:rPr>
                <w:snapToGrid w:val="0"/>
                <w:color w:val="000000"/>
              </w:rPr>
            </w:pPr>
            <w:r w:rsidRPr="00B016D0">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688995D3" w14:textId="77777777" w:rsidR="00B016D0" w:rsidRPr="00B016D0" w:rsidRDefault="00B016D0" w:rsidP="00B016D0">
            <w:pPr>
              <w:jc w:val="center"/>
              <w:rPr>
                <w:snapToGrid w:val="0"/>
                <w:color w:val="000000"/>
              </w:rPr>
            </w:pPr>
            <w:r w:rsidRPr="00B016D0">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0145AB8E"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3A57251A" w14:textId="77777777" w:rsidTr="00FC1F11">
        <w:trPr>
          <w:trHeight w:val="720"/>
        </w:trPr>
        <w:tc>
          <w:tcPr>
            <w:tcW w:w="660" w:type="dxa"/>
            <w:shd w:val="clear" w:color="auto" w:fill="auto"/>
            <w:vAlign w:val="center"/>
          </w:tcPr>
          <w:p w14:paraId="0317C675" w14:textId="77777777" w:rsidR="00B016D0" w:rsidRPr="00B016D0" w:rsidRDefault="00B016D0" w:rsidP="00B016D0">
            <w:pPr>
              <w:jc w:val="center"/>
              <w:rPr>
                <w:lang w:val="en-US"/>
              </w:rPr>
            </w:pPr>
            <w:r w:rsidRPr="00B016D0">
              <w:rPr>
                <w:lang w:val="en-US"/>
              </w:rPr>
              <w:t>11</w:t>
            </w:r>
          </w:p>
        </w:tc>
        <w:tc>
          <w:tcPr>
            <w:tcW w:w="4727" w:type="dxa"/>
            <w:shd w:val="clear" w:color="auto" w:fill="auto"/>
            <w:vAlign w:val="center"/>
          </w:tcPr>
          <w:p w14:paraId="42253764" w14:textId="77777777" w:rsidR="00B016D0" w:rsidRPr="00B016D0" w:rsidRDefault="00B016D0" w:rsidP="00B016D0">
            <w:r w:rsidRPr="00B016D0">
              <w:t>Корректировка НВВ, связанная с соблюдением ст. 3 ФЗ от 27.07.2010 № 190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8CADCB6" w14:textId="77777777" w:rsidR="00B016D0" w:rsidRPr="00B016D0" w:rsidRDefault="00B016D0" w:rsidP="00B016D0">
            <w:pPr>
              <w:jc w:val="center"/>
              <w:rPr>
                <w:snapToGrid w:val="0"/>
                <w:color w:val="000000"/>
              </w:rPr>
            </w:pPr>
            <w:r w:rsidRPr="00B016D0">
              <w:rPr>
                <w:snapToGrid w:val="0"/>
                <w:color w:val="000000"/>
              </w:rPr>
              <w:t>1 000</w:t>
            </w:r>
          </w:p>
        </w:tc>
        <w:tc>
          <w:tcPr>
            <w:tcW w:w="1559" w:type="dxa"/>
            <w:tcBorders>
              <w:top w:val="nil"/>
              <w:left w:val="nil"/>
              <w:bottom w:val="single" w:sz="4" w:space="0" w:color="auto"/>
              <w:right w:val="single" w:sz="4" w:space="0" w:color="auto"/>
            </w:tcBorders>
            <w:shd w:val="clear" w:color="auto" w:fill="auto"/>
            <w:vAlign w:val="center"/>
          </w:tcPr>
          <w:p w14:paraId="0981F362" w14:textId="77777777" w:rsidR="00B016D0" w:rsidRPr="00B016D0" w:rsidRDefault="00B016D0" w:rsidP="00B016D0">
            <w:pPr>
              <w:jc w:val="center"/>
              <w:rPr>
                <w:snapToGrid w:val="0"/>
                <w:color w:val="000000"/>
              </w:rPr>
            </w:pPr>
            <w:r w:rsidRPr="00B016D0">
              <w:rPr>
                <w:snapToGrid w:val="0"/>
                <w:color w:val="000000"/>
              </w:rPr>
              <w:t>1 000</w:t>
            </w:r>
          </w:p>
        </w:tc>
        <w:tc>
          <w:tcPr>
            <w:tcW w:w="1701" w:type="dxa"/>
            <w:tcBorders>
              <w:top w:val="nil"/>
              <w:left w:val="nil"/>
              <w:bottom w:val="single" w:sz="4" w:space="0" w:color="auto"/>
              <w:right w:val="single" w:sz="4" w:space="0" w:color="auto"/>
            </w:tcBorders>
            <w:shd w:val="clear" w:color="auto" w:fill="auto"/>
            <w:vAlign w:val="center"/>
          </w:tcPr>
          <w:p w14:paraId="5962B218" w14:textId="77777777" w:rsidR="00B016D0" w:rsidRPr="00B016D0" w:rsidRDefault="00B016D0" w:rsidP="00B016D0">
            <w:pPr>
              <w:jc w:val="center"/>
              <w:rPr>
                <w:snapToGrid w:val="0"/>
                <w:color w:val="000000"/>
              </w:rPr>
            </w:pPr>
            <w:r w:rsidRPr="00B016D0">
              <w:rPr>
                <w:snapToGrid w:val="0"/>
                <w:color w:val="000000"/>
              </w:rPr>
              <w:t>0</w:t>
            </w:r>
          </w:p>
        </w:tc>
      </w:tr>
      <w:tr w:rsidR="00B016D0" w:rsidRPr="00B016D0" w14:paraId="3F1193D2" w14:textId="77777777" w:rsidTr="00FC1F11">
        <w:trPr>
          <w:trHeight w:val="720"/>
        </w:trPr>
        <w:tc>
          <w:tcPr>
            <w:tcW w:w="660" w:type="dxa"/>
            <w:shd w:val="clear" w:color="auto" w:fill="auto"/>
            <w:vAlign w:val="center"/>
            <w:hideMark/>
          </w:tcPr>
          <w:p w14:paraId="3C371CE1" w14:textId="77777777" w:rsidR="00B016D0" w:rsidRPr="00B016D0" w:rsidRDefault="00B016D0" w:rsidP="00B016D0">
            <w:pPr>
              <w:jc w:val="center"/>
            </w:pPr>
            <w:r w:rsidRPr="00B016D0">
              <w:t>12</w:t>
            </w:r>
          </w:p>
        </w:tc>
        <w:tc>
          <w:tcPr>
            <w:tcW w:w="4727" w:type="dxa"/>
            <w:shd w:val="clear" w:color="auto" w:fill="auto"/>
            <w:vAlign w:val="center"/>
            <w:hideMark/>
          </w:tcPr>
          <w:p w14:paraId="295BB3B0" w14:textId="77777777" w:rsidR="00B016D0" w:rsidRPr="00B016D0" w:rsidRDefault="00B016D0" w:rsidP="00B016D0">
            <w:r w:rsidRPr="00B016D0">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3E093982" w14:textId="77777777" w:rsidR="00B016D0" w:rsidRPr="00B016D0" w:rsidRDefault="00B016D0" w:rsidP="00B016D0">
            <w:pPr>
              <w:jc w:val="center"/>
              <w:rPr>
                <w:snapToGrid w:val="0"/>
                <w:color w:val="000000"/>
              </w:rPr>
            </w:pPr>
            <w:r w:rsidRPr="00B016D0">
              <w:rPr>
                <w:snapToGrid w:val="0"/>
                <w:color w:val="000000"/>
              </w:rPr>
              <w:t>95 418</w:t>
            </w:r>
          </w:p>
        </w:tc>
        <w:tc>
          <w:tcPr>
            <w:tcW w:w="1559" w:type="dxa"/>
            <w:tcBorders>
              <w:top w:val="nil"/>
              <w:left w:val="nil"/>
              <w:bottom w:val="single" w:sz="4" w:space="0" w:color="auto"/>
              <w:right w:val="single" w:sz="4" w:space="0" w:color="auto"/>
            </w:tcBorders>
            <w:shd w:val="clear" w:color="auto" w:fill="auto"/>
            <w:vAlign w:val="center"/>
          </w:tcPr>
          <w:p w14:paraId="02F01083" w14:textId="77777777" w:rsidR="00B016D0" w:rsidRPr="00B016D0" w:rsidRDefault="00B016D0" w:rsidP="00B016D0">
            <w:pPr>
              <w:jc w:val="center"/>
              <w:rPr>
                <w:snapToGrid w:val="0"/>
                <w:color w:val="000000"/>
              </w:rPr>
            </w:pPr>
            <w:r w:rsidRPr="00B016D0">
              <w:rPr>
                <w:snapToGrid w:val="0"/>
                <w:color w:val="000000"/>
              </w:rPr>
              <w:t>88 388</w:t>
            </w:r>
          </w:p>
        </w:tc>
        <w:tc>
          <w:tcPr>
            <w:tcW w:w="1701" w:type="dxa"/>
            <w:tcBorders>
              <w:top w:val="nil"/>
              <w:left w:val="nil"/>
              <w:bottom w:val="single" w:sz="4" w:space="0" w:color="auto"/>
              <w:right w:val="single" w:sz="4" w:space="0" w:color="auto"/>
            </w:tcBorders>
            <w:shd w:val="clear" w:color="auto" w:fill="auto"/>
            <w:vAlign w:val="center"/>
          </w:tcPr>
          <w:p w14:paraId="4EB634BA" w14:textId="77777777" w:rsidR="00B016D0" w:rsidRPr="00B016D0" w:rsidRDefault="00B016D0" w:rsidP="00B016D0">
            <w:pPr>
              <w:jc w:val="center"/>
              <w:rPr>
                <w:snapToGrid w:val="0"/>
                <w:color w:val="000000"/>
              </w:rPr>
            </w:pPr>
            <w:r w:rsidRPr="00B016D0">
              <w:rPr>
                <w:snapToGrid w:val="0"/>
                <w:color w:val="000000"/>
              </w:rPr>
              <w:t>-7 030</w:t>
            </w:r>
          </w:p>
        </w:tc>
      </w:tr>
    </w:tbl>
    <w:p w14:paraId="2060BE60" w14:textId="77777777" w:rsidR="00B016D0" w:rsidRPr="00B016D0" w:rsidRDefault="00B016D0" w:rsidP="00B016D0">
      <w:pPr>
        <w:ind w:left="9498" w:right="-426"/>
        <w:jc w:val="right"/>
        <w:rPr>
          <w:snapToGrid w:val="0"/>
          <w:color w:val="000000"/>
          <w:sz w:val="28"/>
          <w:szCs w:val="28"/>
        </w:rPr>
      </w:pPr>
      <w:bookmarkStart w:id="149" w:name="_Toc21094965"/>
      <w:bookmarkStart w:id="150" w:name="_Toc23151654"/>
    </w:p>
    <w:p w14:paraId="3A742F9C" w14:textId="77777777" w:rsidR="00B016D0" w:rsidRPr="00B016D0" w:rsidRDefault="00B016D0" w:rsidP="00B016D0">
      <w:pPr>
        <w:ind w:left="9498" w:right="-426"/>
        <w:jc w:val="right"/>
        <w:rPr>
          <w:snapToGrid w:val="0"/>
          <w:color w:val="000000"/>
          <w:sz w:val="28"/>
          <w:szCs w:val="28"/>
        </w:rPr>
      </w:pPr>
    </w:p>
    <w:p w14:paraId="16533922" w14:textId="77777777" w:rsidR="00B016D0" w:rsidRPr="00B016D0" w:rsidRDefault="00B016D0" w:rsidP="003A03D5">
      <w:pPr>
        <w:numPr>
          <w:ilvl w:val="0"/>
          <w:numId w:val="6"/>
        </w:numPr>
        <w:ind w:right="-426" w:hanging="1069"/>
        <w:jc w:val="right"/>
        <w:rPr>
          <w:snapToGrid w:val="0"/>
          <w:color w:val="000000"/>
          <w:sz w:val="28"/>
          <w:szCs w:val="28"/>
        </w:rPr>
      </w:pPr>
    </w:p>
    <w:p w14:paraId="11C38F71" w14:textId="77777777" w:rsidR="00B016D0" w:rsidRPr="00B016D0" w:rsidRDefault="00B016D0" w:rsidP="00B016D0">
      <w:pPr>
        <w:spacing w:before="240" w:after="60"/>
        <w:ind w:left="720"/>
        <w:jc w:val="center"/>
        <w:outlineLvl w:val="0"/>
        <w:rPr>
          <w:b/>
          <w:sz w:val="28"/>
          <w:szCs w:val="20"/>
          <w:lang w:eastAsia="x-none"/>
        </w:rPr>
      </w:pPr>
      <w:bookmarkStart w:id="151" w:name="_Toc530586378"/>
      <w:bookmarkStart w:id="152" w:name="_Toc21094966"/>
      <w:bookmarkStart w:id="153" w:name="_Toc24891740"/>
      <w:bookmarkEnd w:id="149"/>
      <w:bookmarkEnd w:id="150"/>
      <w:r w:rsidRPr="00B016D0">
        <w:rPr>
          <w:b/>
          <w:sz w:val="28"/>
          <w:szCs w:val="20"/>
          <w:lang w:val="x-none" w:eastAsia="x-none"/>
        </w:rPr>
        <w:lastRenderedPageBreak/>
        <w:t>Расчет тарифов на теплов</w:t>
      </w:r>
      <w:r w:rsidRPr="00B016D0">
        <w:rPr>
          <w:b/>
          <w:sz w:val="28"/>
          <w:szCs w:val="20"/>
          <w:lang w:eastAsia="x-none"/>
        </w:rPr>
        <w:t>ую</w:t>
      </w:r>
      <w:r w:rsidRPr="00B016D0">
        <w:rPr>
          <w:b/>
          <w:sz w:val="28"/>
          <w:szCs w:val="20"/>
          <w:lang w:val="x-none" w:eastAsia="x-none"/>
        </w:rPr>
        <w:t xml:space="preserve"> энерги</w:t>
      </w:r>
      <w:r w:rsidRPr="00B016D0">
        <w:rPr>
          <w:b/>
          <w:sz w:val="28"/>
          <w:szCs w:val="20"/>
          <w:lang w:eastAsia="x-none"/>
        </w:rPr>
        <w:t>ю</w:t>
      </w:r>
      <w:r w:rsidRPr="00B016D0">
        <w:rPr>
          <w:b/>
          <w:sz w:val="28"/>
          <w:szCs w:val="20"/>
          <w:lang w:val="x-none" w:eastAsia="x-none"/>
        </w:rPr>
        <w:br/>
      </w:r>
      <w:r w:rsidRPr="00B016D0">
        <w:rPr>
          <w:b/>
          <w:sz w:val="28"/>
          <w:szCs w:val="20"/>
          <w:lang w:eastAsia="x-none"/>
        </w:rPr>
        <w:t>ООО «УК «</w:t>
      </w:r>
      <w:bookmarkEnd w:id="151"/>
      <w:r w:rsidRPr="00B016D0">
        <w:rPr>
          <w:b/>
          <w:sz w:val="28"/>
          <w:szCs w:val="20"/>
          <w:lang w:eastAsia="x-none"/>
        </w:rPr>
        <w:t>ЖилКомплекс» на 2023 год</w:t>
      </w:r>
    </w:p>
    <w:p w14:paraId="16629D79" w14:textId="77777777" w:rsidR="00B016D0" w:rsidRPr="00B016D0" w:rsidRDefault="00B016D0" w:rsidP="00B016D0">
      <w:pPr>
        <w:spacing w:line="360" w:lineRule="auto"/>
        <w:ind w:firstLine="851"/>
        <w:jc w:val="both"/>
        <w:rPr>
          <w:sz w:val="28"/>
          <w:szCs w:val="28"/>
        </w:rPr>
      </w:pPr>
    </w:p>
    <w:tbl>
      <w:tblPr>
        <w:tblW w:w="9743" w:type="dxa"/>
        <w:tblInd w:w="113" w:type="dxa"/>
        <w:tblLook w:val="04A0" w:firstRow="1" w:lastRow="0" w:firstColumn="1" w:lastColumn="0" w:noHBand="0" w:noVBand="1"/>
      </w:tblPr>
      <w:tblGrid>
        <w:gridCol w:w="3823"/>
        <w:gridCol w:w="1480"/>
        <w:gridCol w:w="1480"/>
        <w:gridCol w:w="1480"/>
        <w:gridCol w:w="1480"/>
      </w:tblGrid>
      <w:tr w:rsidR="00B016D0" w:rsidRPr="00B016D0" w14:paraId="2EABE2CE" w14:textId="77777777" w:rsidTr="00FC1F11">
        <w:trPr>
          <w:trHeight w:val="420"/>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3FE001" w14:textId="77777777" w:rsidR="00B016D0" w:rsidRPr="00B016D0" w:rsidRDefault="00B016D0" w:rsidP="00B016D0">
            <w:pPr>
              <w:jc w:val="center"/>
              <w:rPr>
                <w:b/>
                <w:bCs/>
              </w:rPr>
            </w:pPr>
            <w:bookmarkStart w:id="154" w:name="_Hlk88212021"/>
            <w:r w:rsidRPr="00B016D0">
              <w:rPr>
                <w:b/>
                <w:bCs/>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D817749" w14:textId="77777777" w:rsidR="00B016D0" w:rsidRPr="00B016D0" w:rsidRDefault="00B016D0" w:rsidP="00B016D0">
            <w:pPr>
              <w:jc w:val="center"/>
            </w:pPr>
            <w:r w:rsidRPr="00B016D0">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AC9D4BB" w14:textId="77777777" w:rsidR="00B016D0" w:rsidRPr="00B016D0" w:rsidRDefault="00B016D0" w:rsidP="00B016D0">
            <w:pPr>
              <w:jc w:val="center"/>
            </w:pPr>
            <w:r w:rsidRPr="00B016D0">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BF2E006" w14:textId="77777777" w:rsidR="00B016D0" w:rsidRPr="00B016D0" w:rsidRDefault="00B016D0" w:rsidP="00B016D0">
            <w:pPr>
              <w:jc w:val="center"/>
            </w:pPr>
            <w:r w:rsidRPr="00B016D0">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F893B11" w14:textId="77777777" w:rsidR="00B016D0" w:rsidRPr="00B016D0" w:rsidRDefault="00B016D0" w:rsidP="00B016D0">
            <w:pPr>
              <w:jc w:val="center"/>
            </w:pPr>
            <w:r w:rsidRPr="00B016D0">
              <w:t>НВВ</w:t>
            </w:r>
          </w:p>
        </w:tc>
      </w:tr>
      <w:tr w:rsidR="00B016D0" w:rsidRPr="00B016D0" w14:paraId="29AC320F" w14:textId="77777777" w:rsidTr="00FC1F11">
        <w:trPr>
          <w:trHeight w:val="285"/>
        </w:trPr>
        <w:tc>
          <w:tcPr>
            <w:tcW w:w="38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28B455" w14:textId="77777777" w:rsidR="00B016D0" w:rsidRPr="00B016D0" w:rsidRDefault="00B016D0" w:rsidP="00B016D0">
            <w:pPr>
              <w:jc w:val="center"/>
              <w:rPr>
                <w:b/>
                <w:bCs/>
              </w:rPr>
            </w:pPr>
          </w:p>
        </w:tc>
        <w:tc>
          <w:tcPr>
            <w:tcW w:w="1480" w:type="dxa"/>
            <w:tcBorders>
              <w:top w:val="nil"/>
              <w:left w:val="nil"/>
              <w:bottom w:val="single" w:sz="4" w:space="0" w:color="auto"/>
              <w:right w:val="single" w:sz="4" w:space="0" w:color="auto"/>
            </w:tcBorders>
            <w:shd w:val="clear" w:color="auto" w:fill="auto"/>
            <w:vAlign w:val="center"/>
            <w:hideMark/>
          </w:tcPr>
          <w:p w14:paraId="1B9ADCE6" w14:textId="77777777" w:rsidR="00B016D0" w:rsidRPr="00B016D0" w:rsidRDefault="00B016D0" w:rsidP="00B016D0">
            <w:pPr>
              <w:jc w:val="center"/>
            </w:pPr>
            <w:r w:rsidRPr="00B016D0">
              <w:t>тыс. Гкал</w:t>
            </w:r>
          </w:p>
        </w:tc>
        <w:tc>
          <w:tcPr>
            <w:tcW w:w="1480" w:type="dxa"/>
            <w:tcBorders>
              <w:top w:val="nil"/>
              <w:left w:val="nil"/>
              <w:bottom w:val="single" w:sz="4" w:space="0" w:color="auto"/>
              <w:right w:val="single" w:sz="4" w:space="0" w:color="auto"/>
            </w:tcBorders>
            <w:shd w:val="clear" w:color="auto" w:fill="auto"/>
            <w:vAlign w:val="center"/>
            <w:hideMark/>
          </w:tcPr>
          <w:p w14:paraId="1F1929FD" w14:textId="77777777" w:rsidR="00B016D0" w:rsidRPr="00B016D0" w:rsidRDefault="00B016D0" w:rsidP="00B016D0">
            <w:pPr>
              <w:jc w:val="center"/>
            </w:pPr>
            <w:r w:rsidRPr="00B016D0">
              <w:t>руб./Гкал</w:t>
            </w:r>
          </w:p>
        </w:tc>
        <w:tc>
          <w:tcPr>
            <w:tcW w:w="1480" w:type="dxa"/>
            <w:tcBorders>
              <w:top w:val="nil"/>
              <w:left w:val="nil"/>
              <w:bottom w:val="single" w:sz="4" w:space="0" w:color="auto"/>
              <w:right w:val="single" w:sz="4" w:space="0" w:color="auto"/>
            </w:tcBorders>
            <w:shd w:val="clear" w:color="auto" w:fill="auto"/>
            <w:vAlign w:val="center"/>
            <w:hideMark/>
          </w:tcPr>
          <w:p w14:paraId="236C9EDC" w14:textId="77777777" w:rsidR="00B016D0" w:rsidRPr="00B016D0" w:rsidRDefault="00B016D0" w:rsidP="00B016D0">
            <w:pPr>
              <w:jc w:val="center"/>
            </w:pPr>
            <w:r w:rsidRPr="00B016D0">
              <w:t>%</w:t>
            </w:r>
          </w:p>
        </w:tc>
        <w:tc>
          <w:tcPr>
            <w:tcW w:w="1480" w:type="dxa"/>
            <w:tcBorders>
              <w:top w:val="nil"/>
              <w:left w:val="nil"/>
              <w:bottom w:val="single" w:sz="4" w:space="0" w:color="auto"/>
              <w:right w:val="single" w:sz="4" w:space="0" w:color="auto"/>
            </w:tcBorders>
            <w:shd w:val="clear" w:color="auto" w:fill="auto"/>
            <w:vAlign w:val="center"/>
            <w:hideMark/>
          </w:tcPr>
          <w:p w14:paraId="1917307F" w14:textId="77777777" w:rsidR="00B016D0" w:rsidRPr="00B016D0" w:rsidRDefault="00B016D0" w:rsidP="00B016D0">
            <w:pPr>
              <w:jc w:val="center"/>
            </w:pPr>
            <w:r w:rsidRPr="00B016D0">
              <w:t>тыс. руб.</w:t>
            </w:r>
          </w:p>
        </w:tc>
      </w:tr>
      <w:tr w:rsidR="00B016D0" w:rsidRPr="00B016D0" w14:paraId="3E9C67DC" w14:textId="77777777" w:rsidTr="00FC1F11">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E092C96" w14:textId="77777777" w:rsidR="00B016D0" w:rsidRPr="00B016D0" w:rsidRDefault="00B016D0" w:rsidP="00B016D0">
            <w:pPr>
              <w:jc w:val="center"/>
            </w:pPr>
            <w:r w:rsidRPr="00B016D0">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510046BD" w14:textId="77777777" w:rsidR="00B016D0" w:rsidRPr="00B016D0" w:rsidRDefault="00B016D0" w:rsidP="00B016D0">
            <w:pPr>
              <w:jc w:val="center"/>
            </w:pPr>
            <w:r w:rsidRPr="00B016D0">
              <w:rPr>
                <w:snapToGrid w:val="0"/>
              </w:rPr>
              <w:t>20,526</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12A6AF1C" w14:textId="77777777" w:rsidR="00B016D0" w:rsidRPr="00B016D0" w:rsidRDefault="00B016D0" w:rsidP="00B016D0">
            <w:pPr>
              <w:jc w:val="center"/>
              <w:rPr>
                <w:snapToGrid w:val="0"/>
              </w:rPr>
            </w:pPr>
            <w:r w:rsidRPr="00B016D0">
              <w:rPr>
                <w:snapToGrid w:val="0"/>
              </w:rPr>
              <w:t>2 257,56</w:t>
            </w:r>
          </w:p>
        </w:tc>
        <w:tc>
          <w:tcPr>
            <w:tcW w:w="1480" w:type="dxa"/>
            <w:tcBorders>
              <w:top w:val="nil"/>
              <w:left w:val="nil"/>
              <w:bottom w:val="single" w:sz="4" w:space="0" w:color="auto"/>
              <w:right w:val="single" w:sz="4" w:space="0" w:color="auto"/>
            </w:tcBorders>
            <w:shd w:val="clear" w:color="000000" w:fill="FFFFFF"/>
            <w:vAlign w:val="center"/>
          </w:tcPr>
          <w:p w14:paraId="1F986E9C" w14:textId="77777777" w:rsidR="00B016D0" w:rsidRPr="00B016D0" w:rsidRDefault="00B016D0" w:rsidP="00B016D0">
            <w:pPr>
              <w:jc w:val="center"/>
              <w:rPr>
                <w:snapToGrid w:val="0"/>
              </w:rPr>
            </w:pPr>
            <w:r w:rsidRPr="00B016D0">
              <w:rPr>
                <w:snapToGrid w:val="0"/>
              </w:rPr>
              <w:t>0,00%</w:t>
            </w:r>
          </w:p>
        </w:tc>
        <w:tc>
          <w:tcPr>
            <w:tcW w:w="1480" w:type="dxa"/>
            <w:tcBorders>
              <w:top w:val="nil"/>
              <w:left w:val="nil"/>
              <w:bottom w:val="single" w:sz="4" w:space="0" w:color="auto"/>
              <w:right w:val="single" w:sz="4" w:space="0" w:color="auto"/>
            </w:tcBorders>
            <w:shd w:val="clear" w:color="000000" w:fill="FFFFFF"/>
            <w:vAlign w:val="center"/>
          </w:tcPr>
          <w:p w14:paraId="35D81B4F" w14:textId="77777777" w:rsidR="00B016D0" w:rsidRPr="00B016D0" w:rsidRDefault="00B016D0" w:rsidP="00B016D0">
            <w:pPr>
              <w:jc w:val="center"/>
              <w:rPr>
                <w:snapToGrid w:val="0"/>
              </w:rPr>
            </w:pPr>
            <w:r w:rsidRPr="00B016D0">
              <w:rPr>
                <w:snapToGrid w:val="0"/>
              </w:rPr>
              <w:t>46 339</w:t>
            </w:r>
          </w:p>
        </w:tc>
      </w:tr>
      <w:tr w:rsidR="00B016D0" w:rsidRPr="00B016D0" w14:paraId="3DD06BEA" w14:textId="77777777" w:rsidTr="00FC1F11">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1494BAD" w14:textId="77777777" w:rsidR="00B016D0" w:rsidRPr="00B016D0" w:rsidRDefault="00B016D0" w:rsidP="00B016D0">
            <w:pPr>
              <w:jc w:val="center"/>
            </w:pPr>
            <w:r w:rsidRPr="00B016D0">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43E8DCC7" w14:textId="77777777" w:rsidR="00B016D0" w:rsidRPr="00B016D0" w:rsidRDefault="00B016D0" w:rsidP="00B016D0">
            <w:pPr>
              <w:jc w:val="center"/>
              <w:rPr>
                <w:snapToGrid w:val="0"/>
              </w:rPr>
            </w:pPr>
            <w:r w:rsidRPr="00B016D0">
              <w:rPr>
                <w:snapToGrid w:val="0"/>
              </w:rPr>
              <w:t>18,203</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576A8938" w14:textId="77777777" w:rsidR="00B016D0" w:rsidRPr="00B016D0" w:rsidRDefault="00B016D0" w:rsidP="00B016D0">
            <w:pPr>
              <w:jc w:val="center"/>
            </w:pPr>
            <w:r w:rsidRPr="00B016D0">
              <w:rPr>
                <w:snapToGrid w:val="0"/>
              </w:rPr>
              <w:t>2 310,00</w:t>
            </w:r>
          </w:p>
        </w:tc>
        <w:tc>
          <w:tcPr>
            <w:tcW w:w="1480" w:type="dxa"/>
            <w:tcBorders>
              <w:top w:val="single" w:sz="4" w:space="0" w:color="auto"/>
              <w:left w:val="nil"/>
              <w:bottom w:val="single" w:sz="4" w:space="0" w:color="auto"/>
              <w:right w:val="single" w:sz="4" w:space="0" w:color="auto"/>
            </w:tcBorders>
            <w:shd w:val="clear" w:color="auto" w:fill="auto"/>
            <w:vAlign w:val="center"/>
          </w:tcPr>
          <w:p w14:paraId="2D1F1BC3" w14:textId="77777777" w:rsidR="00B016D0" w:rsidRPr="00B016D0" w:rsidRDefault="00B016D0" w:rsidP="00B016D0">
            <w:pPr>
              <w:jc w:val="center"/>
              <w:rPr>
                <w:snapToGrid w:val="0"/>
              </w:rPr>
            </w:pPr>
            <w:r w:rsidRPr="00B016D0">
              <w:rPr>
                <w:snapToGrid w:val="0"/>
              </w:rPr>
              <w:t>2,32%</w:t>
            </w:r>
          </w:p>
        </w:tc>
        <w:tc>
          <w:tcPr>
            <w:tcW w:w="1480" w:type="dxa"/>
            <w:tcBorders>
              <w:top w:val="single" w:sz="4" w:space="0" w:color="auto"/>
              <w:left w:val="nil"/>
              <w:bottom w:val="single" w:sz="4" w:space="0" w:color="auto"/>
              <w:right w:val="single" w:sz="4" w:space="0" w:color="auto"/>
            </w:tcBorders>
            <w:shd w:val="clear" w:color="auto" w:fill="auto"/>
            <w:vAlign w:val="center"/>
          </w:tcPr>
          <w:p w14:paraId="1D78C954" w14:textId="77777777" w:rsidR="00B016D0" w:rsidRPr="00B016D0" w:rsidRDefault="00B016D0" w:rsidP="00B016D0">
            <w:pPr>
              <w:jc w:val="center"/>
              <w:rPr>
                <w:snapToGrid w:val="0"/>
              </w:rPr>
            </w:pPr>
            <w:r w:rsidRPr="00B016D0">
              <w:rPr>
                <w:snapToGrid w:val="0"/>
              </w:rPr>
              <w:t>42 049</w:t>
            </w:r>
          </w:p>
        </w:tc>
      </w:tr>
      <w:tr w:rsidR="00B016D0" w:rsidRPr="00B016D0" w14:paraId="7FE52ADF" w14:textId="77777777" w:rsidTr="00FC1F11">
        <w:trPr>
          <w:trHeight w:val="285"/>
        </w:trPr>
        <w:tc>
          <w:tcPr>
            <w:tcW w:w="3823" w:type="dxa"/>
            <w:tcBorders>
              <w:top w:val="nil"/>
              <w:left w:val="nil"/>
              <w:bottom w:val="single" w:sz="4" w:space="0" w:color="auto"/>
              <w:right w:val="nil"/>
            </w:tcBorders>
            <w:shd w:val="clear" w:color="auto" w:fill="auto"/>
            <w:vAlign w:val="center"/>
            <w:hideMark/>
          </w:tcPr>
          <w:p w14:paraId="7FC8C606" w14:textId="77777777" w:rsidR="00B016D0" w:rsidRPr="00B016D0" w:rsidRDefault="00B016D0" w:rsidP="00B016D0">
            <w:pPr>
              <w:jc w:val="center"/>
            </w:pPr>
          </w:p>
        </w:tc>
        <w:tc>
          <w:tcPr>
            <w:tcW w:w="1480" w:type="dxa"/>
            <w:tcBorders>
              <w:top w:val="nil"/>
              <w:left w:val="nil"/>
              <w:bottom w:val="single" w:sz="4" w:space="0" w:color="auto"/>
              <w:right w:val="nil"/>
            </w:tcBorders>
            <w:shd w:val="clear" w:color="auto" w:fill="auto"/>
            <w:hideMark/>
          </w:tcPr>
          <w:p w14:paraId="5461C219" w14:textId="77777777" w:rsidR="00B016D0" w:rsidRPr="00B016D0" w:rsidRDefault="00B016D0" w:rsidP="00B016D0">
            <w:pPr>
              <w:jc w:val="center"/>
            </w:pPr>
          </w:p>
        </w:tc>
        <w:tc>
          <w:tcPr>
            <w:tcW w:w="1480" w:type="dxa"/>
            <w:tcBorders>
              <w:top w:val="nil"/>
              <w:left w:val="nil"/>
              <w:bottom w:val="single" w:sz="4" w:space="0" w:color="auto"/>
              <w:right w:val="nil"/>
            </w:tcBorders>
            <w:shd w:val="clear" w:color="auto" w:fill="auto"/>
            <w:hideMark/>
          </w:tcPr>
          <w:p w14:paraId="456024E7" w14:textId="77777777" w:rsidR="00B016D0" w:rsidRPr="00B016D0" w:rsidRDefault="00B016D0" w:rsidP="00B016D0">
            <w:pPr>
              <w:jc w:val="center"/>
            </w:pPr>
          </w:p>
        </w:tc>
        <w:tc>
          <w:tcPr>
            <w:tcW w:w="1480" w:type="dxa"/>
            <w:tcBorders>
              <w:top w:val="nil"/>
              <w:left w:val="nil"/>
              <w:bottom w:val="single" w:sz="4" w:space="0" w:color="auto"/>
              <w:right w:val="nil"/>
            </w:tcBorders>
            <w:shd w:val="clear" w:color="auto" w:fill="auto"/>
            <w:hideMark/>
          </w:tcPr>
          <w:p w14:paraId="14749A5F" w14:textId="77777777" w:rsidR="00B016D0" w:rsidRPr="00B016D0" w:rsidRDefault="00B016D0" w:rsidP="00B016D0">
            <w:pPr>
              <w:jc w:val="center"/>
            </w:pPr>
          </w:p>
        </w:tc>
        <w:tc>
          <w:tcPr>
            <w:tcW w:w="1480" w:type="dxa"/>
            <w:tcBorders>
              <w:top w:val="nil"/>
              <w:left w:val="nil"/>
              <w:bottom w:val="single" w:sz="4" w:space="0" w:color="auto"/>
              <w:right w:val="nil"/>
            </w:tcBorders>
            <w:shd w:val="clear" w:color="auto" w:fill="auto"/>
            <w:hideMark/>
          </w:tcPr>
          <w:p w14:paraId="5852E9EE" w14:textId="77777777" w:rsidR="00B016D0" w:rsidRPr="00B016D0" w:rsidRDefault="00B016D0" w:rsidP="00B016D0">
            <w:pPr>
              <w:jc w:val="center"/>
            </w:pPr>
          </w:p>
        </w:tc>
      </w:tr>
      <w:tr w:rsidR="00B016D0" w:rsidRPr="00B016D0" w14:paraId="4B183B61" w14:textId="77777777" w:rsidTr="00FC1F11">
        <w:trPr>
          <w:trHeight w:val="28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A9DEE" w14:textId="77777777" w:rsidR="00B016D0" w:rsidRPr="00B016D0" w:rsidRDefault="00B016D0" w:rsidP="00B016D0">
            <w:pPr>
              <w:jc w:val="center"/>
              <w:rPr>
                <w:b/>
                <w:bCs/>
              </w:rPr>
            </w:pPr>
            <w:r w:rsidRPr="00B016D0">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4D79831C" w14:textId="77777777" w:rsidR="00B016D0" w:rsidRPr="00B016D0" w:rsidRDefault="00B016D0" w:rsidP="00B016D0">
            <w:pPr>
              <w:jc w:val="center"/>
              <w:rPr>
                <w:b/>
                <w:bCs/>
              </w:rPr>
            </w:pPr>
            <w:r w:rsidRPr="00B016D0">
              <w:rPr>
                <w:b/>
                <w:bCs/>
                <w:snapToGrid w:val="0"/>
              </w:rPr>
              <w:t>38,729</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49A7A63C" w14:textId="77777777" w:rsidR="00B016D0" w:rsidRPr="00B016D0" w:rsidRDefault="00B016D0" w:rsidP="00B016D0">
            <w:pPr>
              <w:jc w:val="center"/>
              <w:rPr>
                <w:b/>
                <w:bCs/>
              </w:rPr>
            </w:pPr>
            <w:r w:rsidRPr="00B016D0">
              <w:rPr>
                <w:b/>
                <w:bCs/>
                <w:snapToGrid w:val="0"/>
              </w:rPr>
              <w:t>2 282,22</w:t>
            </w:r>
          </w:p>
        </w:tc>
        <w:tc>
          <w:tcPr>
            <w:tcW w:w="1480" w:type="dxa"/>
            <w:tcBorders>
              <w:top w:val="single" w:sz="4" w:space="0" w:color="auto"/>
              <w:left w:val="nil"/>
              <w:bottom w:val="single" w:sz="4" w:space="0" w:color="auto"/>
              <w:right w:val="single" w:sz="4" w:space="0" w:color="auto"/>
            </w:tcBorders>
            <w:shd w:val="clear" w:color="auto" w:fill="auto"/>
            <w:vAlign w:val="center"/>
          </w:tcPr>
          <w:p w14:paraId="3FA11633" w14:textId="77777777" w:rsidR="00B016D0" w:rsidRPr="00B016D0" w:rsidRDefault="00B016D0" w:rsidP="00B016D0">
            <w:pPr>
              <w:jc w:val="center"/>
              <w:rPr>
                <w:b/>
                <w:bCs/>
                <w:snapToGrid w:val="0"/>
              </w:rPr>
            </w:pPr>
            <w:r w:rsidRPr="00B016D0">
              <w:rPr>
                <w:b/>
                <w:bCs/>
                <w:snapToGrid w:val="0"/>
              </w:rPr>
              <w:t>1,09%</w:t>
            </w:r>
          </w:p>
        </w:tc>
        <w:tc>
          <w:tcPr>
            <w:tcW w:w="1480" w:type="dxa"/>
            <w:tcBorders>
              <w:top w:val="single" w:sz="4" w:space="0" w:color="auto"/>
              <w:left w:val="nil"/>
              <w:bottom w:val="single" w:sz="4" w:space="0" w:color="auto"/>
              <w:right w:val="single" w:sz="4" w:space="0" w:color="auto"/>
            </w:tcBorders>
            <w:shd w:val="clear" w:color="auto" w:fill="auto"/>
            <w:vAlign w:val="center"/>
          </w:tcPr>
          <w:p w14:paraId="21DD8A88" w14:textId="77777777" w:rsidR="00B016D0" w:rsidRPr="00B016D0" w:rsidRDefault="00B016D0" w:rsidP="00B016D0">
            <w:pPr>
              <w:jc w:val="center"/>
              <w:rPr>
                <w:b/>
                <w:bCs/>
                <w:snapToGrid w:val="0"/>
              </w:rPr>
            </w:pPr>
            <w:r w:rsidRPr="00B016D0">
              <w:rPr>
                <w:b/>
                <w:bCs/>
                <w:snapToGrid w:val="0"/>
              </w:rPr>
              <w:t>88 388</w:t>
            </w:r>
          </w:p>
        </w:tc>
      </w:tr>
      <w:bookmarkEnd w:id="154"/>
    </w:tbl>
    <w:p w14:paraId="7BAAC603" w14:textId="77777777" w:rsidR="00B016D0" w:rsidRPr="00B016D0" w:rsidRDefault="00B016D0" w:rsidP="00B016D0">
      <w:pPr>
        <w:spacing w:line="360" w:lineRule="auto"/>
        <w:ind w:firstLine="851"/>
        <w:jc w:val="both"/>
        <w:rPr>
          <w:sz w:val="28"/>
          <w:szCs w:val="28"/>
        </w:rPr>
      </w:pPr>
    </w:p>
    <w:p w14:paraId="617B4FC2" w14:textId="77777777" w:rsidR="00B016D0" w:rsidRPr="00B016D0" w:rsidRDefault="00B016D0" w:rsidP="00B016D0">
      <w:pPr>
        <w:spacing w:line="360" w:lineRule="auto"/>
        <w:ind w:firstLine="851"/>
        <w:jc w:val="both"/>
        <w:rPr>
          <w:sz w:val="28"/>
          <w:szCs w:val="28"/>
        </w:rPr>
        <w:sectPr w:rsidR="00B016D0" w:rsidRPr="00B016D0" w:rsidSect="00B45220">
          <w:pgSz w:w="11906" w:h="16838"/>
          <w:pgMar w:top="851" w:right="991" w:bottom="567" w:left="1418" w:header="720" w:footer="720" w:gutter="0"/>
          <w:cols w:space="720"/>
          <w:titlePg/>
          <w:docGrid w:linePitch="381"/>
        </w:sectPr>
      </w:pPr>
    </w:p>
    <w:p w14:paraId="52AFAA41" w14:textId="77777777" w:rsidR="00B016D0" w:rsidRPr="00B016D0" w:rsidRDefault="00B016D0" w:rsidP="00B016D0">
      <w:pPr>
        <w:spacing w:line="360" w:lineRule="auto"/>
        <w:ind w:firstLine="851"/>
        <w:jc w:val="both"/>
        <w:rPr>
          <w:sz w:val="28"/>
          <w:szCs w:val="28"/>
        </w:rPr>
      </w:pPr>
    </w:p>
    <w:p w14:paraId="38236538" w14:textId="77777777" w:rsidR="00B016D0" w:rsidRPr="00B016D0" w:rsidRDefault="00B016D0" w:rsidP="00B016D0">
      <w:pPr>
        <w:keepNext/>
        <w:tabs>
          <w:tab w:val="left" w:pos="284"/>
        </w:tabs>
        <w:outlineLvl w:val="0"/>
        <w:rPr>
          <w:rFonts w:cs="Arial"/>
          <w:b/>
          <w:bCs/>
          <w:snapToGrid w:val="0"/>
          <w:kern w:val="32"/>
          <w:sz w:val="28"/>
          <w:szCs w:val="32"/>
          <w:lang w:eastAsia="en-US"/>
        </w:rPr>
      </w:pPr>
      <w:bookmarkStart w:id="155" w:name="_Toc24891748"/>
      <w:bookmarkEnd w:id="152"/>
      <w:bookmarkEnd w:id="153"/>
      <w:r w:rsidRPr="00B016D0">
        <w:rPr>
          <w:rFonts w:cs="Arial"/>
          <w:b/>
          <w:bCs/>
          <w:snapToGrid w:val="0"/>
          <w:kern w:val="32"/>
          <w:sz w:val="28"/>
          <w:szCs w:val="32"/>
          <w:lang w:eastAsia="en-US"/>
        </w:rPr>
        <w:t xml:space="preserve">Расчет тарифов </w:t>
      </w:r>
      <w:bookmarkStart w:id="156" w:name="_Hlk87604485"/>
      <w:r w:rsidRPr="00B016D0">
        <w:rPr>
          <w:rFonts w:cs="Arial"/>
          <w:b/>
          <w:bCs/>
          <w:snapToGrid w:val="0"/>
          <w:kern w:val="32"/>
          <w:sz w:val="28"/>
          <w:szCs w:val="32"/>
          <w:lang w:eastAsia="en-US"/>
        </w:rPr>
        <w:t xml:space="preserve">ООО «Управляющая Компания «ЖилКомплекс» </w:t>
      </w:r>
      <w:bookmarkEnd w:id="156"/>
      <w:r w:rsidRPr="00B016D0">
        <w:rPr>
          <w:rFonts w:cs="Arial"/>
          <w:b/>
          <w:bCs/>
          <w:snapToGrid w:val="0"/>
          <w:kern w:val="32"/>
          <w:sz w:val="28"/>
          <w:szCs w:val="32"/>
          <w:lang w:eastAsia="en-US"/>
        </w:rPr>
        <w:br/>
        <w:t xml:space="preserve">на горячую воду в открытой системе теплоснабжения (горячего водоснабжения) </w:t>
      </w:r>
      <w:bookmarkEnd w:id="155"/>
    </w:p>
    <w:p w14:paraId="40EED482" w14:textId="77777777" w:rsidR="00B016D0" w:rsidRPr="00B016D0" w:rsidRDefault="00B016D0" w:rsidP="00B016D0">
      <w:pPr>
        <w:ind w:firstLine="709"/>
        <w:jc w:val="both"/>
        <w:rPr>
          <w:snapToGrid w:val="0"/>
          <w:sz w:val="28"/>
          <w:szCs w:val="28"/>
        </w:rPr>
      </w:pPr>
    </w:p>
    <w:p w14:paraId="255B5DCA" w14:textId="77777777" w:rsidR="00B016D0" w:rsidRPr="00B016D0" w:rsidRDefault="00B016D0" w:rsidP="00B016D0">
      <w:pPr>
        <w:ind w:firstLine="709"/>
        <w:jc w:val="both"/>
        <w:rPr>
          <w:snapToGrid w:val="0"/>
          <w:sz w:val="28"/>
          <w:szCs w:val="28"/>
        </w:rPr>
      </w:pPr>
      <w:r w:rsidRPr="00B016D0">
        <w:rPr>
          <w:snapToGrid w:val="0"/>
          <w:sz w:val="28"/>
          <w:szCs w:val="28"/>
        </w:rPr>
        <w:t>Предприятие ООО «УК «Жилкомплекс» предоставляет коммунальную услугу по горячему водоснабжению на территории Мысковского городского округа в открытой системе горячего водоснабжения.</w:t>
      </w:r>
    </w:p>
    <w:p w14:paraId="3D29CAB3" w14:textId="77777777" w:rsidR="00B016D0" w:rsidRPr="00B016D0" w:rsidRDefault="00B016D0" w:rsidP="00B016D0">
      <w:pPr>
        <w:tabs>
          <w:tab w:val="left" w:pos="0"/>
          <w:tab w:val="left" w:pos="9900"/>
        </w:tabs>
        <w:ind w:right="-1" w:firstLine="709"/>
        <w:jc w:val="both"/>
        <w:rPr>
          <w:snapToGrid w:val="0"/>
          <w:color w:val="000000"/>
          <w:sz w:val="28"/>
          <w:szCs w:val="28"/>
        </w:rPr>
      </w:pPr>
      <w:r w:rsidRPr="00B016D0">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B016D0">
        <w:rPr>
          <w:snapToGrid w:val="0"/>
          <w:color w:val="00000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w:t>
      </w:r>
      <w:r w:rsidRPr="00B016D0">
        <w:rPr>
          <w:snapToGrid w:val="0"/>
          <w:sz w:val="28"/>
          <w:szCs w:val="28"/>
        </w:rPr>
        <w:t xml:space="preserve"> </w:t>
      </w:r>
      <w:r w:rsidRPr="00B016D0">
        <w:rPr>
          <w:snapToGrid w:val="0"/>
          <w:color w:val="000000"/>
          <w:sz w:val="28"/>
          <w:szCs w:val="28"/>
        </w:rPr>
        <w:t xml:space="preserve">горячего водоснабжения, который состоит из компонента на теплоноситель </w:t>
      </w:r>
      <w:r w:rsidRPr="00B016D0">
        <w:rPr>
          <w:snapToGrid w:val="0"/>
          <w:color w:val="000000"/>
          <w:sz w:val="28"/>
          <w:szCs w:val="28"/>
        </w:rPr>
        <w:br/>
        <w:t>и компонента на тепловую энергию.</w:t>
      </w:r>
    </w:p>
    <w:p w14:paraId="07521756" w14:textId="77777777" w:rsidR="00B016D0" w:rsidRPr="00B016D0" w:rsidRDefault="00B016D0" w:rsidP="00B016D0">
      <w:pPr>
        <w:tabs>
          <w:tab w:val="left" w:pos="0"/>
          <w:tab w:val="left" w:pos="9900"/>
        </w:tabs>
        <w:ind w:right="-1" w:firstLine="709"/>
        <w:jc w:val="both"/>
        <w:rPr>
          <w:iCs/>
          <w:snapToGrid w:val="0"/>
          <w:color w:val="000000"/>
          <w:sz w:val="28"/>
          <w:szCs w:val="28"/>
        </w:rPr>
      </w:pPr>
      <w:r w:rsidRPr="00B016D0">
        <w:rPr>
          <w:iCs/>
          <w:snapToGrid w:val="0"/>
          <w:color w:val="000000"/>
          <w:sz w:val="28"/>
          <w:szCs w:val="28"/>
        </w:rPr>
        <w:t>Вся вода, используемая на ГВС, проходит дополнительную обработку</w:t>
      </w:r>
      <w:r w:rsidRPr="00B016D0">
        <w:rPr>
          <w:iCs/>
          <w:snapToGrid w:val="0"/>
          <w:color w:val="000000"/>
          <w:sz w:val="28"/>
          <w:szCs w:val="28"/>
        </w:rPr>
        <w:br/>
        <w:t xml:space="preserve">на ХВО по схеме одноступенчатого натрий-катионирования. </w:t>
      </w:r>
    </w:p>
    <w:p w14:paraId="7355FDB4" w14:textId="77777777" w:rsidR="00B016D0" w:rsidRPr="00B016D0" w:rsidRDefault="00B016D0" w:rsidP="00B016D0">
      <w:pPr>
        <w:tabs>
          <w:tab w:val="left" w:pos="0"/>
          <w:tab w:val="left" w:pos="9900"/>
        </w:tabs>
        <w:ind w:right="-1" w:firstLine="709"/>
        <w:jc w:val="both"/>
        <w:rPr>
          <w:snapToGrid w:val="0"/>
          <w:color w:val="000000"/>
          <w:sz w:val="28"/>
          <w:szCs w:val="28"/>
        </w:rPr>
      </w:pPr>
      <w:r w:rsidRPr="00B016D0">
        <w:rPr>
          <w:snapToGrid w:val="0"/>
          <w:color w:val="000000"/>
          <w:sz w:val="28"/>
          <w:szCs w:val="28"/>
        </w:rPr>
        <w:t xml:space="preserve">Все расходы на производство теплоносителя экспертами учтены в смете затрат на тепловую энергию, соответственно стоимость теплоносителя принимается равной стоимости исходной воды (стр. 35-36). </w:t>
      </w:r>
    </w:p>
    <w:p w14:paraId="44F2DCD3" w14:textId="77777777" w:rsidR="00B016D0" w:rsidRPr="00B016D0" w:rsidRDefault="00B016D0" w:rsidP="00B016D0">
      <w:pPr>
        <w:tabs>
          <w:tab w:val="left" w:pos="0"/>
          <w:tab w:val="left" w:pos="9900"/>
        </w:tabs>
        <w:ind w:right="-1" w:firstLine="709"/>
        <w:jc w:val="both"/>
        <w:rPr>
          <w:snapToGrid w:val="0"/>
          <w:color w:val="000000"/>
          <w:sz w:val="28"/>
          <w:szCs w:val="28"/>
        </w:rPr>
      </w:pPr>
      <w:r w:rsidRPr="00B016D0">
        <w:rPr>
          <w:snapToGrid w:val="0"/>
          <w:color w:val="000000"/>
          <w:sz w:val="28"/>
          <w:szCs w:val="28"/>
        </w:rPr>
        <w:t xml:space="preserve">Нормативы расхода тепловой энергии, необходимый для осуществления горячего водоснабжения </w:t>
      </w:r>
      <w:bookmarkStart w:id="157" w:name="_Hlk87605242"/>
      <w:r w:rsidRPr="00B016D0">
        <w:rPr>
          <w:snapToGrid w:val="0"/>
          <w:color w:val="000000"/>
          <w:sz w:val="28"/>
          <w:szCs w:val="28"/>
        </w:rPr>
        <w:t xml:space="preserve">ООО «Управляющая Компания «Жилкомплекс» </w:t>
      </w:r>
      <w:bookmarkEnd w:id="157"/>
      <w:r w:rsidRPr="00B016D0">
        <w:rPr>
          <w:snapToGrid w:val="0"/>
          <w:color w:val="000000"/>
          <w:sz w:val="28"/>
          <w:szCs w:val="28"/>
        </w:rPr>
        <w:t xml:space="preserve">приняты в соответствии принят в соответствии с постановлением региональной энергетической комиссии Кемеровской области от 13.11.2019 </w:t>
      </w:r>
      <w:r w:rsidRPr="00B016D0">
        <w:rPr>
          <w:snapToGrid w:val="0"/>
          <w:color w:val="000000"/>
          <w:sz w:val="28"/>
          <w:szCs w:val="28"/>
        </w:rPr>
        <w:br/>
        <w:t xml:space="preserve">№ 410 «Об утверждении нормативов расхода тепловой энергии, используемой на подогрев холодной воды для предоставления коммунальной услуги </w:t>
      </w:r>
      <w:r w:rsidRPr="00B016D0">
        <w:rPr>
          <w:snapToGrid w:val="0"/>
          <w:color w:val="000000"/>
          <w:sz w:val="28"/>
          <w:szCs w:val="28"/>
        </w:rPr>
        <w:br/>
        <w:t>по горячему водоснабжению на территории Беловского, Кемеровского, Новокузнецкого, Мысковского, Полысаевского, Тайгинского городских округов с применением расчетного метода и метода аналогов»:</w:t>
      </w:r>
    </w:p>
    <w:p w14:paraId="340E5D00" w14:textId="77777777" w:rsidR="00B016D0" w:rsidRPr="00B016D0" w:rsidRDefault="00B016D0" w:rsidP="00B016D0">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B016D0" w:rsidRPr="00B016D0" w14:paraId="0B024DCA" w14:textId="77777777" w:rsidTr="00FC1F11">
        <w:trPr>
          <w:trHeight w:val="420"/>
          <w:jc w:val="center"/>
        </w:trPr>
        <w:tc>
          <w:tcPr>
            <w:tcW w:w="4676" w:type="dxa"/>
            <w:gridSpan w:val="2"/>
            <w:shd w:val="clear" w:color="auto" w:fill="auto"/>
            <w:vAlign w:val="center"/>
          </w:tcPr>
          <w:p w14:paraId="26129461" w14:textId="77777777" w:rsidR="00B016D0" w:rsidRPr="00B016D0" w:rsidRDefault="00B016D0" w:rsidP="00B016D0">
            <w:pPr>
              <w:jc w:val="center"/>
              <w:rPr>
                <w:snapToGrid w:val="0"/>
                <w:szCs w:val="28"/>
              </w:rPr>
            </w:pPr>
            <w:r w:rsidRPr="00B016D0">
              <w:rPr>
                <w:snapToGrid w:val="0"/>
                <w:color w:val="000000"/>
                <w:sz w:val="28"/>
                <w:szCs w:val="28"/>
              </w:rPr>
              <w:br w:type="page"/>
            </w:r>
            <w:r w:rsidRPr="00B016D0">
              <w:rPr>
                <w:snapToGrid w:val="0"/>
                <w:szCs w:val="28"/>
              </w:rPr>
              <w:t>С изолированными стояками</w:t>
            </w:r>
          </w:p>
        </w:tc>
        <w:tc>
          <w:tcPr>
            <w:tcW w:w="4675" w:type="dxa"/>
            <w:gridSpan w:val="2"/>
            <w:shd w:val="clear" w:color="auto" w:fill="auto"/>
            <w:vAlign w:val="center"/>
            <w:hideMark/>
          </w:tcPr>
          <w:p w14:paraId="31D31CBD" w14:textId="77777777" w:rsidR="00B016D0" w:rsidRPr="00B016D0" w:rsidRDefault="00B016D0" w:rsidP="00B016D0">
            <w:pPr>
              <w:jc w:val="center"/>
              <w:rPr>
                <w:snapToGrid w:val="0"/>
                <w:szCs w:val="28"/>
              </w:rPr>
            </w:pPr>
            <w:r w:rsidRPr="00B016D0">
              <w:rPr>
                <w:snapToGrid w:val="0"/>
                <w:szCs w:val="28"/>
              </w:rPr>
              <w:t>С неизолированными стояками</w:t>
            </w:r>
          </w:p>
        </w:tc>
      </w:tr>
      <w:tr w:rsidR="00B016D0" w:rsidRPr="00B016D0" w14:paraId="59F357D0" w14:textId="77777777" w:rsidTr="00FC1F11">
        <w:trPr>
          <w:trHeight w:val="255"/>
          <w:jc w:val="center"/>
        </w:trPr>
        <w:tc>
          <w:tcPr>
            <w:tcW w:w="2410" w:type="dxa"/>
            <w:shd w:val="clear" w:color="auto" w:fill="auto"/>
            <w:vAlign w:val="center"/>
            <w:hideMark/>
          </w:tcPr>
          <w:p w14:paraId="726EEAAA" w14:textId="77777777" w:rsidR="00B016D0" w:rsidRPr="00B016D0" w:rsidRDefault="00B016D0" w:rsidP="00B016D0">
            <w:pPr>
              <w:jc w:val="center"/>
              <w:rPr>
                <w:snapToGrid w:val="0"/>
                <w:szCs w:val="28"/>
              </w:rPr>
            </w:pPr>
            <w:r w:rsidRPr="00B016D0">
              <w:rPr>
                <w:snapToGrid w:val="0"/>
                <w:szCs w:val="28"/>
              </w:rPr>
              <w:t xml:space="preserve">с </w:t>
            </w:r>
            <w:r w:rsidRPr="00B016D0">
              <w:rPr>
                <w:snapToGrid w:val="0"/>
                <w:szCs w:val="28"/>
              </w:rPr>
              <w:br/>
              <w:t>полотенцесушителем</w:t>
            </w:r>
          </w:p>
        </w:tc>
        <w:tc>
          <w:tcPr>
            <w:tcW w:w="2266" w:type="dxa"/>
            <w:shd w:val="clear" w:color="auto" w:fill="auto"/>
            <w:vAlign w:val="center"/>
            <w:hideMark/>
          </w:tcPr>
          <w:p w14:paraId="242D6303" w14:textId="77777777" w:rsidR="00B016D0" w:rsidRPr="00B016D0" w:rsidRDefault="00B016D0" w:rsidP="00B016D0">
            <w:pPr>
              <w:jc w:val="center"/>
              <w:rPr>
                <w:snapToGrid w:val="0"/>
                <w:szCs w:val="28"/>
              </w:rPr>
            </w:pPr>
            <w:r w:rsidRPr="00B016D0">
              <w:rPr>
                <w:snapToGrid w:val="0"/>
                <w:szCs w:val="28"/>
              </w:rPr>
              <w:t>без полотенцесушителя</w:t>
            </w:r>
          </w:p>
        </w:tc>
        <w:tc>
          <w:tcPr>
            <w:tcW w:w="2409" w:type="dxa"/>
            <w:shd w:val="clear" w:color="auto" w:fill="auto"/>
            <w:vAlign w:val="center"/>
            <w:hideMark/>
          </w:tcPr>
          <w:p w14:paraId="7C3C2940" w14:textId="77777777" w:rsidR="00B016D0" w:rsidRPr="00B016D0" w:rsidRDefault="00B016D0" w:rsidP="00B016D0">
            <w:pPr>
              <w:jc w:val="center"/>
              <w:rPr>
                <w:snapToGrid w:val="0"/>
                <w:szCs w:val="28"/>
              </w:rPr>
            </w:pPr>
            <w:r w:rsidRPr="00B016D0">
              <w:rPr>
                <w:snapToGrid w:val="0"/>
                <w:szCs w:val="28"/>
              </w:rPr>
              <w:t xml:space="preserve">с </w:t>
            </w:r>
            <w:r w:rsidRPr="00B016D0">
              <w:rPr>
                <w:snapToGrid w:val="0"/>
                <w:szCs w:val="28"/>
              </w:rPr>
              <w:br/>
              <w:t>полотенцесушителем</w:t>
            </w:r>
          </w:p>
        </w:tc>
        <w:tc>
          <w:tcPr>
            <w:tcW w:w="2266" w:type="dxa"/>
            <w:shd w:val="clear" w:color="auto" w:fill="auto"/>
            <w:vAlign w:val="center"/>
            <w:hideMark/>
          </w:tcPr>
          <w:p w14:paraId="2B07812D" w14:textId="77777777" w:rsidR="00B016D0" w:rsidRPr="00B016D0" w:rsidRDefault="00B016D0" w:rsidP="00B016D0">
            <w:pPr>
              <w:jc w:val="center"/>
              <w:rPr>
                <w:snapToGrid w:val="0"/>
                <w:szCs w:val="28"/>
              </w:rPr>
            </w:pPr>
            <w:r w:rsidRPr="00B016D0">
              <w:rPr>
                <w:snapToGrid w:val="0"/>
                <w:szCs w:val="28"/>
              </w:rPr>
              <w:t>без полотенцесушителя</w:t>
            </w:r>
          </w:p>
        </w:tc>
      </w:tr>
      <w:tr w:rsidR="00B016D0" w:rsidRPr="00B016D0" w14:paraId="67D83F1E" w14:textId="77777777" w:rsidTr="00FC1F11">
        <w:trPr>
          <w:trHeight w:val="255"/>
          <w:jc w:val="center"/>
        </w:trPr>
        <w:tc>
          <w:tcPr>
            <w:tcW w:w="2410" w:type="dxa"/>
            <w:shd w:val="clear" w:color="auto" w:fill="auto"/>
            <w:vAlign w:val="center"/>
          </w:tcPr>
          <w:p w14:paraId="677CB6CE" w14:textId="77777777" w:rsidR="00B016D0" w:rsidRPr="00B016D0" w:rsidRDefault="00B016D0" w:rsidP="00B016D0">
            <w:pPr>
              <w:spacing w:line="276" w:lineRule="auto"/>
              <w:jc w:val="center"/>
              <w:rPr>
                <w:snapToGrid w:val="0"/>
              </w:rPr>
            </w:pPr>
            <w:r w:rsidRPr="00B016D0">
              <w:rPr>
                <w:snapToGrid w:val="0"/>
              </w:rPr>
              <w:t>0,0603</w:t>
            </w:r>
          </w:p>
        </w:tc>
        <w:tc>
          <w:tcPr>
            <w:tcW w:w="2266" w:type="dxa"/>
            <w:shd w:val="clear" w:color="auto" w:fill="auto"/>
            <w:vAlign w:val="center"/>
          </w:tcPr>
          <w:p w14:paraId="367DDA6C" w14:textId="77777777" w:rsidR="00B016D0" w:rsidRPr="00B016D0" w:rsidRDefault="00B016D0" w:rsidP="00B016D0">
            <w:pPr>
              <w:spacing w:line="276" w:lineRule="auto"/>
              <w:jc w:val="center"/>
              <w:rPr>
                <w:snapToGrid w:val="0"/>
              </w:rPr>
            </w:pPr>
            <w:r w:rsidRPr="00B016D0">
              <w:rPr>
                <w:snapToGrid w:val="0"/>
              </w:rPr>
              <w:t>0,0553</w:t>
            </w:r>
          </w:p>
        </w:tc>
        <w:tc>
          <w:tcPr>
            <w:tcW w:w="2409" w:type="dxa"/>
            <w:shd w:val="clear" w:color="auto" w:fill="auto"/>
            <w:vAlign w:val="center"/>
          </w:tcPr>
          <w:p w14:paraId="1531360E" w14:textId="77777777" w:rsidR="00B016D0" w:rsidRPr="00B016D0" w:rsidRDefault="00B016D0" w:rsidP="00B016D0">
            <w:pPr>
              <w:spacing w:line="276" w:lineRule="auto"/>
              <w:jc w:val="center"/>
              <w:rPr>
                <w:snapToGrid w:val="0"/>
              </w:rPr>
            </w:pPr>
            <w:r w:rsidRPr="00B016D0">
              <w:rPr>
                <w:snapToGrid w:val="0"/>
              </w:rPr>
              <w:t>0,0647</w:t>
            </w:r>
          </w:p>
        </w:tc>
        <w:tc>
          <w:tcPr>
            <w:tcW w:w="2266" w:type="dxa"/>
            <w:shd w:val="clear" w:color="auto" w:fill="auto"/>
            <w:vAlign w:val="center"/>
          </w:tcPr>
          <w:p w14:paraId="1BF3823E" w14:textId="77777777" w:rsidR="00B016D0" w:rsidRPr="00B016D0" w:rsidRDefault="00B016D0" w:rsidP="00B016D0">
            <w:pPr>
              <w:spacing w:line="276" w:lineRule="auto"/>
              <w:jc w:val="center"/>
              <w:rPr>
                <w:snapToGrid w:val="0"/>
              </w:rPr>
            </w:pPr>
            <w:r w:rsidRPr="00B016D0">
              <w:rPr>
                <w:snapToGrid w:val="0"/>
              </w:rPr>
              <w:t>0,0598</w:t>
            </w:r>
          </w:p>
        </w:tc>
      </w:tr>
    </w:tbl>
    <w:p w14:paraId="6DFA3D62" w14:textId="77777777" w:rsidR="00B016D0" w:rsidRPr="00B016D0" w:rsidRDefault="00B016D0" w:rsidP="00B016D0">
      <w:pPr>
        <w:tabs>
          <w:tab w:val="left" w:pos="0"/>
          <w:tab w:val="left" w:pos="9900"/>
        </w:tabs>
        <w:ind w:right="-1" w:firstLine="709"/>
        <w:jc w:val="both"/>
        <w:rPr>
          <w:snapToGrid w:val="0"/>
          <w:color w:val="000000"/>
          <w:sz w:val="28"/>
          <w:szCs w:val="28"/>
        </w:rPr>
      </w:pPr>
    </w:p>
    <w:p w14:paraId="3411D07D" w14:textId="54964212" w:rsidR="00B016D0" w:rsidRPr="00B016D0" w:rsidRDefault="00B016D0" w:rsidP="00B016D0">
      <w:pPr>
        <w:ind w:firstLine="709"/>
        <w:jc w:val="both"/>
        <w:rPr>
          <w:b/>
          <w:bCs/>
          <w:snapToGrid w:val="0"/>
          <w:sz w:val="28"/>
          <w:szCs w:val="28"/>
        </w:rPr>
      </w:pPr>
      <w:bookmarkStart w:id="158" w:name="_Hlk87520762"/>
      <w:r w:rsidRPr="00B016D0">
        <w:rPr>
          <w:bCs/>
          <w:snapToGrid w:val="0"/>
          <w:sz w:val="28"/>
          <w:szCs w:val="28"/>
        </w:rPr>
        <w:t xml:space="preserve">Компонент на тепловую энергию для </w:t>
      </w:r>
      <w:bookmarkStart w:id="159" w:name="_Hlk87609000"/>
      <w:r w:rsidRPr="00B016D0">
        <w:rPr>
          <w:snapToGrid w:val="0"/>
          <w:color w:val="000000"/>
          <w:sz w:val="28"/>
          <w:szCs w:val="28"/>
        </w:rPr>
        <w:t>ООО «УК «ЖилКомплекс»</w:t>
      </w:r>
      <w:bookmarkEnd w:id="159"/>
      <w:r w:rsidRPr="00B016D0">
        <w:rPr>
          <w:bCs/>
          <w:snapToGrid w:val="0"/>
          <w:sz w:val="28"/>
          <w:szCs w:val="28"/>
        </w:rPr>
        <w:t xml:space="preserve">, реализуемую на потребительском рынке Мысковского городского округа, установлен постановлением Региональной энергетической комиссии Кузбасса от </w:t>
      </w:r>
      <w:r>
        <w:rPr>
          <w:bCs/>
          <w:snapToGrid w:val="0"/>
          <w:sz w:val="28"/>
          <w:szCs w:val="28"/>
        </w:rPr>
        <w:t>06</w:t>
      </w:r>
      <w:r w:rsidRPr="00B016D0">
        <w:rPr>
          <w:bCs/>
          <w:snapToGrid w:val="0"/>
          <w:sz w:val="28"/>
          <w:szCs w:val="28"/>
        </w:rPr>
        <w:t xml:space="preserve">.09.2022 № </w:t>
      </w:r>
      <w:r>
        <w:rPr>
          <w:bCs/>
          <w:snapToGrid w:val="0"/>
          <w:sz w:val="28"/>
          <w:szCs w:val="28"/>
        </w:rPr>
        <w:t>248</w:t>
      </w:r>
      <w:r w:rsidRPr="00B016D0">
        <w:rPr>
          <w:snapToGrid w:val="0"/>
          <w:sz w:val="28"/>
          <w:szCs w:val="28"/>
        </w:rPr>
        <w:t xml:space="preserve"> «</w:t>
      </w:r>
      <w:r w:rsidRPr="00B016D0">
        <w:rPr>
          <w:bCs/>
          <w:snapToGrid w:val="0"/>
          <w:sz w:val="28"/>
          <w:szCs w:val="28"/>
        </w:rPr>
        <w:t xml:space="preserve">О внесении изменений в постановление Региональной энергетической комиссии Кузбасса от 14.12.2021 № 668 </w:t>
      </w:r>
      <w:r w:rsidRPr="00B016D0">
        <w:rPr>
          <w:bCs/>
          <w:snapToGrid w:val="0"/>
          <w:sz w:val="28"/>
          <w:szCs w:val="28"/>
        </w:rPr>
        <w:br/>
        <w:t xml:space="preserve">«Об установлении ООО «Управляющая Компания «ЖилКомплекс» долгосрочных параметров регулирования и долгосрочных тарифов </w:t>
      </w:r>
      <w:r w:rsidRPr="00B016D0">
        <w:rPr>
          <w:bCs/>
          <w:snapToGrid w:val="0"/>
          <w:sz w:val="28"/>
          <w:szCs w:val="28"/>
        </w:rPr>
        <w:br/>
        <w:t>на тепловую энергию, реализуемую на потребительском рынке Мысковского городского округа, на 2021-2024 годы», в части 2023 года:</w:t>
      </w:r>
    </w:p>
    <w:p w14:paraId="2A7816DD" w14:textId="77777777" w:rsidR="00B016D0" w:rsidRPr="00B016D0" w:rsidRDefault="00B016D0" w:rsidP="00B016D0">
      <w:pPr>
        <w:ind w:firstLine="851"/>
        <w:jc w:val="both"/>
        <w:rPr>
          <w:b/>
          <w:snapToGrid w:val="0"/>
          <w:sz w:val="28"/>
          <w:szCs w:val="28"/>
        </w:rPr>
      </w:pPr>
      <w:bookmarkStart w:id="160" w:name="_Hlk88639952"/>
      <w:bookmarkEnd w:id="158"/>
      <w:r w:rsidRPr="00B016D0">
        <w:rPr>
          <w:snapToGrid w:val="0"/>
          <w:sz w:val="28"/>
          <w:szCs w:val="28"/>
        </w:rPr>
        <w:t xml:space="preserve">с 01.01.2023 по 30.06.2023 – </w:t>
      </w:r>
      <w:r w:rsidRPr="00B016D0">
        <w:rPr>
          <w:b/>
          <w:snapToGrid w:val="0"/>
          <w:sz w:val="28"/>
          <w:szCs w:val="28"/>
        </w:rPr>
        <w:t>2 257,56 руб./Гкал.;</w:t>
      </w:r>
    </w:p>
    <w:p w14:paraId="5C11F2C0" w14:textId="77777777" w:rsidR="00B016D0" w:rsidRPr="00B016D0" w:rsidRDefault="00B016D0" w:rsidP="00B016D0">
      <w:pPr>
        <w:ind w:firstLine="851"/>
        <w:jc w:val="both"/>
        <w:rPr>
          <w:snapToGrid w:val="0"/>
          <w:sz w:val="28"/>
          <w:szCs w:val="28"/>
        </w:rPr>
      </w:pPr>
      <w:r w:rsidRPr="00B016D0">
        <w:rPr>
          <w:snapToGrid w:val="0"/>
          <w:sz w:val="28"/>
          <w:szCs w:val="28"/>
        </w:rPr>
        <w:t xml:space="preserve">с 01.07.2023 по 31.12.2023 – </w:t>
      </w:r>
      <w:r w:rsidRPr="00B016D0">
        <w:rPr>
          <w:b/>
          <w:snapToGrid w:val="0"/>
          <w:sz w:val="28"/>
          <w:szCs w:val="28"/>
        </w:rPr>
        <w:t>2 310,00 руб./Гкал.</w:t>
      </w:r>
    </w:p>
    <w:bookmarkEnd w:id="160"/>
    <w:p w14:paraId="379AA11E" w14:textId="77777777" w:rsidR="00B016D0" w:rsidRPr="00B016D0" w:rsidRDefault="00B016D0" w:rsidP="00B016D0">
      <w:pPr>
        <w:ind w:firstLine="851"/>
        <w:jc w:val="both"/>
        <w:rPr>
          <w:snapToGrid w:val="0"/>
          <w:sz w:val="28"/>
          <w:szCs w:val="28"/>
        </w:rPr>
      </w:pPr>
    </w:p>
    <w:p w14:paraId="4223CEEB" w14:textId="77777777" w:rsidR="00B016D0" w:rsidRPr="00B016D0" w:rsidRDefault="00B016D0" w:rsidP="00B016D0">
      <w:pPr>
        <w:ind w:firstLine="709"/>
        <w:jc w:val="both"/>
        <w:rPr>
          <w:bCs/>
          <w:snapToGrid w:val="0"/>
          <w:sz w:val="28"/>
          <w:szCs w:val="28"/>
        </w:rPr>
      </w:pPr>
      <w:r w:rsidRPr="00B016D0">
        <w:rPr>
          <w:bCs/>
          <w:snapToGrid w:val="0"/>
          <w:sz w:val="28"/>
          <w:szCs w:val="28"/>
        </w:rPr>
        <w:lastRenderedPageBreak/>
        <w:t xml:space="preserve">Значение компонента на теплоноситель принято равным значениям тарифов на питьевую воду (стр.  30 экспертного заключения). </w:t>
      </w:r>
    </w:p>
    <w:p w14:paraId="72C5F119" w14:textId="77777777" w:rsidR="00B016D0" w:rsidRPr="00B016D0" w:rsidRDefault="00B016D0" w:rsidP="00B016D0">
      <w:pPr>
        <w:tabs>
          <w:tab w:val="left" w:pos="0"/>
          <w:tab w:val="left" w:pos="9900"/>
        </w:tabs>
        <w:ind w:right="-1" w:firstLine="709"/>
        <w:jc w:val="both"/>
        <w:rPr>
          <w:snapToGrid w:val="0"/>
          <w:color w:val="000000"/>
          <w:sz w:val="28"/>
          <w:szCs w:val="28"/>
        </w:rPr>
      </w:pPr>
      <w:r w:rsidRPr="00B016D0">
        <w:rPr>
          <w:snapToGrid w:val="0"/>
          <w:color w:val="000000"/>
          <w:sz w:val="28"/>
          <w:szCs w:val="28"/>
        </w:rPr>
        <w:t>Тарифы на теплоноситель составят:</w:t>
      </w:r>
    </w:p>
    <w:p w14:paraId="2EBF4338" w14:textId="77777777" w:rsidR="00B016D0" w:rsidRPr="00B016D0" w:rsidRDefault="00B016D0" w:rsidP="00B016D0">
      <w:pPr>
        <w:ind w:firstLine="709"/>
        <w:jc w:val="both"/>
        <w:rPr>
          <w:b/>
          <w:snapToGrid w:val="0"/>
          <w:sz w:val="28"/>
          <w:szCs w:val="28"/>
        </w:rPr>
      </w:pPr>
      <w:r w:rsidRPr="00B016D0">
        <w:rPr>
          <w:snapToGrid w:val="0"/>
          <w:sz w:val="28"/>
          <w:szCs w:val="28"/>
        </w:rPr>
        <w:t xml:space="preserve">с 01.01.2023 по 30.06.2023 – </w:t>
      </w:r>
      <w:r w:rsidRPr="00B016D0">
        <w:rPr>
          <w:b/>
          <w:snapToGrid w:val="0"/>
          <w:sz w:val="28"/>
          <w:szCs w:val="28"/>
        </w:rPr>
        <w:t>31,87 руб./</w:t>
      </w:r>
      <w:r w:rsidRPr="00B016D0">
        <w:rPr>
          <w:snapToGrid w:val="0"/>
          <w:sz w:val="28"/>
          <w:szCs w:val="28"/>
        </w:rPr>
        <w:t xml:space="preserve"> </w:t>
      </w:r>
      <w:r w:rsidRPr="00B016D0">
        <w:rPr>
          <w:b/>
          <w:snapToGrid w:val="0"/>
          <w:sz w:val="28"/>
          <w:szCs w:val="28"/>
        </w:rPr>
        <w:t>куб. м.;</w:t>
      </w:r>
    </w:p>
    <w:p w14:paraId="7A828DFD" w14:textId="77777777" w:rsidR="00B016D0" w:rsidRPr="00B016D0" w:rsidRDefault="00B016D0" w:rsidP="00B016D0">
      <w:pPr>
        <w:ind w:firstLine="709"/>
        <w:jc w:val="both"/>
        <w:rPr>
          <w:snapToGrid w:val="0"/>
          <w:sz w:val="28"/>
          <w:szCs w:val="28"/>
        </w:rPr>
      </w:pPr>
      <w:r w:rsidRPr="00B016D0">
        <w:rPr>
          <w:snapToGrid w:val="0"/>
          <w:sz w:val="28"/>
          <w:szCs w:val="28"/>
        </w:rPr>
        <w:t xml:space="preserve">с 01.07.2023 по 31.12.2023 – </w:t>
      </w:r>
      <w:r w:rsidRPr="00B016D0">
        <w:rPr>
          <w:b/>
          <w:snapToGrid w:val="0"/>
          <w:sz w:val="28"/>
          <w:szCs w:val="28"/>
        </w:rPr>
        <w:t>33,14 руб./</w:t>
      </w:r>
      <w:r w:rsidRPr="00B016D0">
        <w:rPr>
          <w:snapToGrid w:val="0"/>
          <w:sz w:val="28"/>
          <w:szCs w:val="28"/>
        </w:rPr>
        <w:t xml:space="preserve"> </w:t>
      </w:r>
      <w:r w:rsidRPr="00B016D0">
        <w:rPr>
          <w:b/>
          <w:snapToGrid w:val="0"/>
          <w:sz w:val="28"/>
          <w:szCs w:val="28"/>
        </w:rPr>
        <w:t>куб. м.</w:t>
      </w:r>
    </w:p>
    <w:p w14:paraId="7D8E0A28" w14:textId="77777777" w:rsidR="00B016D0" w:rsidRPr="00B016D0" w:rsidRDefault="00B016D0" w:rsidP="00B016D0">
      <w:pPr>
        <w:tabs>
          <w:tab w:val="left" w:pos="0"/>
          <w:tab w:val="left" w:pos="9900"/>
        </w:tabs>
        <w:ind w:right="-1" w:firstLine="709"/>
        <w:jc w:val="both"/>
        <w:rPr>
          <w:b/>
          <w:snapToGrid w:val="0"/>
          <w:sz w:val="28"/>
          <w:szCs w:val="28"/>
        </w:rPr>
      </w:pPr>
    </w:p>
    <w:p w14:paraId="4D28AC6C" w14:textId="77777777" w:rsidR="00B016D0" w:rsidRPr="00B016D0" w:rsidRDefault="00B016D0" w:rsidP="00B016D0">
      <w:pPr>
        <w:ind w:firstLine="709"/>
        <w:jc w:val="both"/>
        <w:rPr>
          <w:snapToGrid w:val="0"/>
          <w:sz w:val="28"/>
          <w:szCs w:val="28"/>
        </w:rPr>
      </w:pPr>
      <w:r w:rsidRPr="00B016D0">
        <w:rPr>
          <w:snapToGrid w:val="0"/>
          <w:sz w:val="28"/>
          <w:szCs w:val="28"/>
        </w:rPr>
        <w:t xml:space="preserve">На основании вышеуказанного эксперты предлагают принять, тарифы </w:t>
      </w:r>
      <w:r w:rsidRPr="00B016D0">
        <w:rPr>
          <w:snapToGrid w:val="0"/>
          <w:sz w:val="28"/>
          <w:szCs w:val="28"/>
        </w:rPr>
        <w:br/>
        <w:t>на горячую воду</w:t>
      </w:r>
      <w:r w:rsidRPr="00B016D0">
        <w:rPr>
          <w:snapToGrid w:val="0"/>
          <w:color w:val="000000"/>
          <w:sz w:val="28"/>
          <w:szCs w:val="28"/>
        </w:rPr>
        <w:t xml:space="preserve"> в открытой системе горячего водоснабжения </w:t>
      </w:r>
      <w:r w:rsidRPr="00B016D0">
        <w:rPr>
          <w:snapToGrid w:val="0"/>
          <w:color w:val="000000"/>
          <w:sz w:val="28"/>
          <w:szCs w:val="28"/>
        </w:rPr>
        <w:br/>
      </w:r>
      <w:r w:rsidRPr="00B016D0">
        <w:rPr>
          <w:snapToGrid w:val="0"/>
          <w:sz w:val="28"/>
          <w:szCs w:val="28"/>
        </w:rPr>
        <w:t xml:space="preserve">для </w:t>
      </w:r>
      <w:r w:rsidRPr="00B016D0">
        <w:rPr>
          <w:snapToGrid w:val="0"/>
          <w:color w:val="000000"/>
          <w:sz w:val="28"/>
          <w:szCs w:val="28"/>
        </w:rPr>
        <w:t>ООО «УК «ЖилКомплекс»</w:t>
      </w:r>
      <w:r w:rsidRPr="00B016D0">
        <w:rPr>
          <w:snapToGrid w:val="0"/>
          <w:sz w:val="28"/>
          <w:szCs w:val="28"/>
        </w:rPr>
        <w:t xml:space="preserve"> на 2023 год в следующем виде:</w:t>
      </w:r>
    </w:p>
    <w:p w14:paraId="2C6B89DF" w14:textId="77777777" w:rsidR="00B016D0" w:rsidRPr="00B016D0" w:rsidRDefault="00B016D0" w:rsidP="00B016D0">
      <w:pPr>
        <w:tabs>
          <w:tab w:val="left" w:pos="0"/>
          <w:tab w:val="left" w:pos="9900"/>
        </w:tabs>
        <w:ind w:right="-1" w:firstLine="709"/>
        <w:jc w:val="both"/>
        <w:rPr>
          <w:snapToGrid w:val="0"/>
          <w:color w:val="000000"/>
          <w:sz w:val="28"/>
          <w:szCs w:val="28"/>
        </w:rPr>
      </w:pPr>
    </w:p>
    <w:p w14:paraId="3494F34C" w14:textId="77777777" w:rsidR="00B016D0" w:rsidRPr="00B016D0" w:rsidRDefault="00B016D0" w:rsidP="00B016D0">
      <w:pPr>
        <w:tabs>
          <w:tab w:val="left" w:pos="0"/>
          <w:tab w:val="left" w:pos="9900"/>
        </w:tabs>
        <w:ind w:right="-1" w:firstLine="709"/>
        <w:jc w:val="both"/>
        <w:rPr>
          <w:snapToGrid w:val="0"/>
          <w:color w:val="000000"/>
          <w:sz w:val="28"/>
          <w:szCs w:val="28"/>
        </w:rPr>
        <w:sectPr w:rsidR="00B016D0" w:rsidRPr="00B016D0" w:rsidSect="00177F8C">
          <w:pgSz w:w="11906" w:h="16838"/>
          <w:pgMar w:top="709" w:right="851" w:bottom="567" w:left="1701" w:header="720" w:footer="720" w:gutter="0"/>
          <w:cols w:space="720"/>
          <w:titlePg/>
          <w:docGrid w:linePitch="381"/>
        </w:sectPr>
      </w:pPr>
    </w:p>
    <w:p w14:paraId="514688CB" w14:textId="77777777" w:rsidR="00B016D0" w:rsidRPr="00B016D0" w:rsidRDefault="00B016D0" w:rsidP="003A03D5">
      <w:pPr>
        <w:numPr>
          <w:ilvl w:val="0"/>
          <w:numId w:val="6"/>
        </w:numPr>
        <w:ind w:right="-426" w:hanging="1069"/>
        <w:jc w:val="right"/>
        <w:rPr>
          <w:b/>
          <w:snapToGrid w:val="0"/>
          <w:sz w:val="28"/>
          <w:szCs w:val="28"/>
        </w:rPr>
      </w:pPr>
    </w:p>
    <w:p w14:paraId="19FAB9F3" w14:textId="77777777" w:rsidR="00B016D0" w:rsidRPr="00B016D0" w:rsidRDefault="00B016D0" w:rsidP="00B016D0">
      <w:pPr>
        <w:tabs>
          <w:tab w:val="left" w:pos="0"/>
          <w:tab w:val="left" w:pos="9900"/>
        </w:tabs>
        <w:ind w:right="-1" w:firstLine="709"/>
        <w:jc w:val="center"/>
        <w:rPr>
          <w:b/>
          <w:snapToGrid w:val="0"/>
          <w:sz w:val="28"/>
          <w:szCs w:val="28"/>
        </w:rPr>
      </w:pPr>
      <w:r w:rsidRPr="00B016D0">
        <w:rPr>
          <w:b/>
          <w:snapToGrid w:val="0"/>
          <w:sz w:val="28"/>
          <w:szCs w:val="28"/>
        </w:rPr>
        <w:t xml:space="preserve">Тарифы на горячую воду ООО «Управляющая Компания «Жилкомплекс», реализуемую </w:t>
      </w:r>
      <w:r w:rsidRPr="00B016D0">
        <w:rPr>
          <w:b/>
          <w:snapToGrid w:val="0"/>
          <w:sz w:val="28"/>
          <w:szCs w:val="28"/>
        </w:rPr>
        <w:br/>
        <w:t>в открытой системе горячего водоснабжения</w:t>
      </w:r>
      <w:r w:rsidRPr="00B016D0">
        <w:rPr>
          <w:snapToGrid w:val="0"/>
          <w:sz w:val="28"/>
          <w:szCs w:val="28"/>
        </w:rPr>
        <w:t xml:space="preserve"> </w:t>
      </w:r>
      <w:r w:rsidRPr="00B016D0">
        <w:rPr>
          <w:b/>
          <w:snapToGrid w:val="0"/>
          <w:sz w:val="28"/>
          <w:szCs w:val="28"/>
        </w:rPr>
        <w:t>на потребительском рынке Мысковского</w:t>
      </w:r>
      <w:r w:rsidRPr="00B016D0">
        <w:rPr>
          <w:b/>
          <w:bCs/>
          <w:snapToGrid w:val="0"/>
          <w:sz w:val="28"/>
          <w:szCs w:val="28"/>
        </w:rPr>
        <w:t xml:space="preserve"> городского округа</w:t>
      </w:r>
      <w:r w:rsidRPr="00B016D0">
        <w:rPr>
          <w:b/>
          <w:snapToGrid w:val="0"/>
          <w:sz w:val="28"/>
          <w:szCs w:val="28"/>
        </w:rPr>
        <w:t xml:space="preserve"> </w:t>
      </w:r>
      <w:r w:rsidRPr="00B016D0">
        <w:rPr>
          <w:b/>
          <w:snapToGrid w:val="0"/>
          <w:sz w:val="28"/>
          <w:szCs w:val="28"/>
        </w:rPr>
        <w:br/>
        <w:t>на 2023 год</w:t>
      </w:r>
    </w:p>
    <w:p w14:paraId="42BC6FD3" w14:textId="77777777" w:rsidR="00B016D0" w:rsidRPr="00B016D0" w:rsidRDefault="00B016D0" w:rsidP="00B016D0">
      <w:pPr>
        <w:tabs>
          <w:tab w:val="left" w:pos="0"/>
          <w:tab w:val="left" w:pos="9900"/>
        </w:tabs>
        <w:ind w:right="-1" w:firstLine="709"/>
        <w:jc w:val="center"/>
        <w:rPr>
          <w:b/>
          <w:snapToGrid w:val="0"/>
          <w:sz w:val="28"/>
          <w:szCs w:val="28"/>
        </w:rPr>
      </w:pP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B016D0" w:rsidRPr="00B016D0" w14:paraId="7E2E9C79" w14:textId="77777777" w:rsidTr="00FC1F11">
        <w:trPr>
          <w:trHeight w:val="690"/>
          <w:jc w:val="center"/>
        </w:trPr>
        <w:tc>
          <w:tcPr>
            <w:tcW w:w="1961" w:type="dxa"/>
            <w:vMerge w:val="restart"/>
            <w:tcBorders>
              <w:top w:val="single" w:sz="4" w:space="0" w:color="auto"/>
              <w:left w:val="single" w:sz="4" w:space="0" w:color="auto"/>
              <w:right w:val="single" w:sz="4" w:space="0" w:color="auto"/>
            </w:tcBorders>
            <w:shd w:val="clear" w:color="auto" w:fill="auto"/>
            <w:vAlign w:val="center"/>
            <w:hideMark/>
          </w:tcPr>
          <w:p w14:paraId="521AD59B" w14:textId="77777777" w:rsidR="00B016D0" w:rsidRPr="00B016D0" w:rsidRDefault="00B016D0" w:rsidP="00B016D0">
            <w:pPr>
              <w:jc w:val="center"/>
              <w:rPr>
                <w:snapToGrid w:val="0"/>
                <w:sz w:val="22"/>
                <w:szCs w:val="22"/>
              </w:rPr>
            </w:pPr>
            <w:r w:rsidRPr="00B016D0">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8180FC" w14:textId="77777777" w:rsidR="00B016D0" w:rsidRPr="00B016D0" w:rsidRDefault="00B016D0" w:rsidP="00B016D0">
            <w:pPr>
              <w:jc w:val="center"/>
              <w:rPr>
                <w:snapToGrid w:val="0"/>
                <w:sz w:val="22"/>
                <w:szCs w:val="22"/>
              </w:rPr>
            </w:pPr>
            <w:r w:rsidRPr="00B016D0">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53E300C" w14:textId="77777777" w:rsidR="00B016D0" w:rsidRPr="00B016D0" w:rsidRDefault="00B016D0" w:rsidP="00B016D0">
            <w:pPr>
              <w:jc w:val="center"/>
              <w:rPr>
                <w:snapToGrid w:val="0"/>
                <w:sz w:val="22"/>
                <w:szCs w:val="22"/>
              </w:rPr>
            </w:pPr>
            <w:r w:rsidRPr="00B016D0">
              <w:rPr>
                <w:snapToGrid w:val="0"/>
                <w:sz w:val="22"/>
                <w:szCs w:val="22"/>
              </w:rPr>
              <w:t>Тариф на горячую воду для населения, руб./м</w:t>
            </w:r>
            <w:r w:rsidRPr="00B016D0">
              <w:rPr>
                <w:snapToGrid w:val="0"/>
                <w:sz w:val="22"/>
                <w:szCs w:val="22"/>
                <w:vertAlign w:val="superscript"/>
              </w:rPr>
              <w:t xml:space="preserve">3 </w:t>
            </w:r>
            <w:r w:rsidRPr="00B016D0">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DC5F06F" w14:textId="77777777" w:rsidR="00B016D0" w:rsidRPr="00B016D0" w:rsidRDefault="00B016D0" w:rsidP="00B016D0">
            <w:pPr>
              <w:jc w:val="center"/>
              <w:rPr>
                <w:snapToGrid w:val="0"/>
                <w:sz w:val="22"/>
                <w:szCs w:val="22"/>
              </w:rPr>
            </w:pPr>
            <w:r w:rsidRPr="00B016D0">
              <w:rPr>
                <w:snapToGrid w:val="0"/>
                <w:sz w:val="22"/>
                <w:szCs w:val="22"/>
              </w:rPr>
              <w:t>Тариф на горячую воду для прочих потребителей, руб./ м</w:t>
            </w:r>
            <w:r w:rsidRPr="00B016D0">
              <w:rPr>
                <w:snapToGrid w:val="0"/>
                <w:sz w:val="22"/>
                <w:szCs w:val="22"/>
                <w:vertAlign w:val="superscript"/>
              </w:rPr>
              <w:t>3</w:t>
            </w:r>
            <w:r w:rsidRPr="00B016D0">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5B561" w14:textId="77777777" w:rsidR="00B016D0" w:rsidRPr="00B016D0" w:rsidRDefault="00B016D0" w:rsidP="00B016D0">
            <w:pPr>
              <w:jc w:val="center"/>
              <w:rPr>
                <w:snapToGrid w:val="0"/>
                <w:sz w:val="22"/>
                <w:szCs w:val="22"/>
              </w:rPr>
            </w:pPr>
            <w:r w:rsidRPr="00B016D0">
              <w:rPr>
                <w:snapToGrid w:val="0"/>
                <w:sz w:val="22"/>
                <w:szCs w:val="22"/>
              </w:rPr>
              <w:t>Компонент на теплоно-ситель, руб./м</w:t>
            </w:r>
            <w:r w:rsidRPr="00B016D0">
              <w:rPr>
                <w:snapToGrid w:val="0"/>
                <w:sz w:val="22"/>
                <w:szCs w:val="22"/>
                <w:vertAlign w:val="superscript"/>
              </w:rPr>
              <w:t>3</w:t>
            </w:r>
            <w:r w:rsidRPr="00B016D0">
              <w:rPr>
                <w:snapToGrid w:val="0"/>
                <w:sz w:val="22"/>
                <w:szCs w:val="22"/>
              </w:rPr>
              <w:t xml:space="preserve"> </w:t>
            </w:r>
            <w:r w:rsidRPr="00B016D0">
              <w:rPr>
                <w:snapToGrid w:val="0"/>
                <w:sz w:val="22"/>
                <w:szCs w:val="22"/>
              </w:rPr>
              <w:br/>
              <w:t>(без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092C2907" w14:textId="77777777" w:rsidR="00B016D0" w:rsidRPr="00B016D0" w:rsidRDefault="00B016D0" w:rsidP="00B016D0">
            <w:pPr>
              <w:jc w:val="center"/>
              <w:rPr>
                <w:snapToGrid w:val="0"/>
                <w:sz w:val="22"/>
                <w:szCs w:val="22"/>
              </w:rPr>
            </w:pPr>
            <w:r w:rsidRPr="00B016D0">
              <w:rPr>
                <w:snapToGrid w:val="0"/>
                <w:sz w:val="22"/>
                <w:szCs w:val="22"/>
              </w:rPr>
              <w:t>Компонент на тепловую энергию</w:t>
            </w:r>
          </w:p>
        </w:tc>
      </w:tr>
      <w:tr w:rsidR="00B016D0" w:rsidRPr="00B016D0" w14:paraId="73ACAD7F" w14:textId="77777777" w:rsidTr="00FC1F11">
        <w:trPr>
          <w:trHeight w:val="600"/>
          <w:jc w:val="center"/>
        </w:trPr>
        <w:tc>
          <w:tcPr>
            <w:tcW w:w="1961" w:type="dxa"/>
            <w:vMerge/>
            <w:tcBorders>
              <w:left w:val="single" w:sz="4" w:space="0" w:color="auto"/>
              <w:right w:val="single" w:sz="4" w:space="0" w:color="auto"/>
            </w:tcBorders>
            <w:shd w:val="clear" w:color="auto" w:fill="auto"/>
            <w:vAlign w:val="center"/>
            <w:hideMark/>
          </w:tcPr>
          <w:p w14:paraId="5D35D13B" w14:textId="77777777" w:rsidR="00B016D0" w:rsidRPr="00B016D0" w:rsidRDefault="00B016D0" w:rsidP="00B016D0">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4A8A743" w14:textId="77777777" w:rsidR="00B016D0" w:rsidRPr="00B016D0" w:rsidRDefault="00B016D0" w:rsidP="00B016D0">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525A596" w14:textId="77777777" w:rsidR="00B016D0" w:rsidRPr="00B016D0" w:rsidRDefault="00B016D0" w:rsidP="00B016D0">
            <w:pPr>
              <w:jc w:val="center"/>
              <w:rPr>
                <w:snapToGrid w:val="0"/>
                <w:sz w:val="22"/>
                <w:szCs w:val="22"/>
              </w:rPr>
            </w:pPr>
            <w:r w:rsidRPr="00B016D0">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04E22DE" w14:textId="77777777" w:rsidR="00B016D0" w:rsidRPr="00B016D0" w:rsidRDefault="00B016D0" w:rsidP="00B016D0">
            <w:pPr>
              <w:ind w:left="-122" w:right="-120"/>
              <w:jc w:val="center"/>
              <w:rPr>
                <w:snapToGrid w:val="0"/>
                <w:sz w:val="22"/>
                <w:szCs w:val="22"/>
              </w:rPr>
            </w:pPr>
            <w:r w:rsidRPr="00B016D0">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09C5B0B" w14:textId="77777777" w:rsidR="00B016D0" w:rsidRPr="00B016D0" w:rsidRDefault="00B016D0" w:rsidP="00B016D0">
            <w:pPr>
              <w:jc w:val="center"/>
              <w:rPr>
                <w:snapToGrid w:val="0"/>
                <w:sz w:val="22"/>
                <w:szCs w:val="22"/>
              </w:rPr>
            </w:pPr>
            <w:r w:rsidRPr="00B016D0">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95D77E9" w14:textId="77777777" w:rsidR="00B016D0" w:rsidRPr="00B016D0" w:rsidRDefault="00B016D0" w:rsidP="00B016D0">
            <w:pPr>
              <w:ind w:left="-76" w:right="-167"/>
              <w:jc w:val="center"/>
              <w:rPr>
                <w:snapToGrid w:val="0"/>
                <w:sz w:val="22"/>
                <w:szCs w:val="22"/>
              </w:rPr>
            </w:pPr>
            <w:r w:rsidRPr="00B016D0">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01CDE0FE" w14:textId="77777777" w:rsidR="00B016D0" w:rsidRPr="00B016D0" w:rsidRDefault="00B016D0" w:rsidP="00B016D0">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523D1E5B" w14:textId="77777777" w:rsidR="00B016D0" w:rsidRPr="00B016D0" w:rsidRDefault="00B016D0" w:rsidP="00B016D0">
            <w:pPr>
              <w:jc w:val="center"/>
              <w:rPr>
                <w:snapToGrid w:val="0"/>
                <w:sz w:val="22"/>
                <w:szCs w:val="22"/>
              </w:rPr>
            </w:pPr>
            <w:r w:rsidRPr="00B016D0">
              <w:rPr>
                <w:snapToGrid w:val="0"/>
                <w:sz w:val="22"/>
                <w:szCs w:val="22"/>
              </w:rPr>
              <w:t xml:space="preserve">Односта-вочный, руб./Гкал </w:t>
            </w:r>
            <w:r w:rsidRPr="00B016D0">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0DC257BD" w14:textId="77777777" w:rsidR="00B016D0" w:rsidRPr="00B016D0" w:rsidRDefault="00B016D0" w:rsidP="00B016D0">
            <w:pPr>
              <w:jc w:val="center"/>
              <w:rPr>
                <w:snapToGrid w:val="0"/>
                <w:sz w:val="22"/>
                <w:szCs w:val="22"/>
              </w:rPr>
            </w:pPr>
            <w:r w:rsidRPr="00B016D0">
              <w:rPr>
                <w:snapToGrid w:val="0"/>
                <w:sz w:val="22"/>
                <w:szCs w:val="22"/>
              </w:rPr>
              <w:t>Двухставочный</w:t>
            </w:r>
          </w:p>
        </w:tc>
      </w:tr>
      <w:tr w:rsidR="00B016D0" w:rsidRPr="00B016D0" w14:paraId="0DB95AFE" w14:textId="77777777" w:rsidTr="00FC1F11">
        <w:trPr>
          <w:trHeight w:val="1305"/>
          <w:jc w:val="center"/>
        </w:trPr>
        <w:tc>
          <w:tcPr>
            <w:tcW w:w="1961" w:type="dxa"/>
            <w:vMerge/>
            <w:tcBorders>
              <w:left w:val="single" w:sz="4" w:space="0" w:color="auto"/>
              <w:bottom w:val="single" w:sz="4" w:space="0" w:color="auto"/>
              <w:right w:val="single" w:sz="4" w:space="0" w:color="auto"/>
            </w:tcBorders>
            <w:shd w:val="clear" w:color="auto" w:fill="auto"/>
            <w:vAlign w:val="center"/>
            <w:hideMark/>
          </w:tcPr>
          <w:p w14:paraId="4288D80C" w14:textId="77777777" w:rsidR="00B016D0" w:rsidRPr="00B016D0" w:rsidRDefault="00B016D0" w:rsidP="00B016D0">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16D52864" w14:textId="77777777" w:rsidR="00B016D0" w:rsidRPr="00B016D0" w:rsidRDefault="00B016D0" w:rsidP="00B016D0">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0A7B4A9D" w14:textId="77777777" w:rsidR="00B016D0" w:rsidRPr="00B016D0" w:rsidRDefault="00B016D0" w:rsidP="00B016D0">
            <w:pPr>
              <w:jc w:val="center"/>
              <w:rPr>
                <w:snapToGrid w:val="0"/>
                <w:sz w:val="22"/>
                <w:szCs w:val="22"/>
              </w:rPr>
            </w:pPr>
            <w:r w:rsidRPr="00B016D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6EA2B0C" w14:textId="77777777" w:rsidR="00B016D0" w:rsidRPr="00B016D0" w:rsidRDefault="00B016D0" w:rsidP="00B016D0">
            <w:pPr>
              <w:jc w:val="center"/>
              <w:rPr>
                <w:snapToGrid w:val="0"/>
                <w:sz w:val="22"/>
                <w:szCs w:val="22"/>
              </w:rPr>
            </w:pPr>
            <w:r w:rsidRPr="00B016D0">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5082462C" w14:textId="77777777" w:rsidR="00B016D0" w:rsidRPr="00B016D0" w:rsidRDefault="00B016D0" w:rsidP="00B016D0">
            <w:pPr>
              <w:jc w:val="center"/>
              <w:rPr>
                <w:snapToGrid w:val="0"/>
                <w:sz w:val="22"/>
                <w:szCs w:val="22"/>
              </w:rPr>
            </w:pPr>
            <w:r w:rsidRPr="00B016D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0CAE585" w14:textId="77777777" w:rsidR="00B016D0" w:rsidRPr="00B016D0" w:rsidRDefault="00B016D0" w:rsidP="00B016D0">
            <w:pPr>
              <w:jc w:val="center"/>
              <w:rPr>
                <w:snapToGrid w:val="0"/>
                <w:sz w:val="22"/>
                <w:szCs w:val="22"/>
              </w:rPr>
            </w:pPr>
            <w:r w:rsidRPr="00B016D0">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72D3E97E" w14:textId="77777777" w:rsidR="00B016D0" w:rsidRPr="00B016D0" w:rsidRDefault="00B016D0" w:rsidP="00B016D0">
            <w:pPr>
              <w:jc w:val="center"/>
              <w:rPr>
                <w:snapToGrid w:val="0"/>
                <w:sz w:val="22"/>
                <w:szCs w:val="22"/>
              </w:rPr>
            </w:pPr>
            <w:r w:rsidRPr="00B016D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6B1803B" w14:textId="77777777" w:rsidR="00B016D0" w:rsidRPr="00B016D0" w:rsidRDefault="00B016D0" w:rsidP="00B016D0">
            <w:pPr>
              <w:jc w:val="center"/>
              <w:rPr>
                <w:snapToGrid w:val="0"/>
                <w:sz w:val="22"/>
                <w:szCs w:val="22"/>
              </w:rPr>
            </w:pPr>
            <w:r w:rsidRPr="00B016D0">
              <w:rPr>
                <w:snapToGrid w:val="0"/>
                <w:sz w:val="22"/>
                <w:szCs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22914235" w14:textId="77777777" w:rsidR="00B016D0" w:rsidRPr="00B016D0" w:rsidRDefault="00B016D0" w:rsidP="00B016D0">
            <w:pPr>
              <w:jc w:val="center"/>
              <w:rPr>
                <w:snapToGrid w:val="0"/>
                <w:sz w:val="22"/>
                <w:szCs w:val="22"/>
              </w:rPr>
            </w:pPr>
            <w:r w:rsidRPr="00B016D0">
              <w:rPr>
                <w:snapToGrid w:val="0"/>
                <w:sz w:val="22"/>
                <w:szCs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9A5BEE0" w14:textId="77777777" w:rsidR="00B016D0" w:rsidRPr="00B016D0" w:rsidRDefault="00B016D0" w:rsidP="00B016D0">
            <w:pPr>
              <w:jc w:val="center"/>
              <w:rPr>
                <w:snapToGrid w:val="0"/>
                <w:sz w:val="22"/>
                <w:szCs w:val="22"/>
              </w:rPr>
            </w:pPr>
            <w:r w:rsidRPr="00B016D0">
              <w:rPr>
                <w:snapToGrid w:val="0"/>
                <w:sz w:val="22"/>
                <w:szCs w:val="22"/>
              </w:rPr>
              <w:t>без поло-тенце-суши-теля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6986620" w14:textId="77777777" w:rsidR="00B016D0" w:rsidRPr="00B016D0" w:rsidRDefault="00B016D0" w:rsidP="00B016D0">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3F92AFCB" w14:textId="77777777" w:rsidR="00B016D0" w:rsidRPr="00B016D0" w:rsidRDefault="00B016D0" w:rsidP="00B016D0">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796ED43C" w14:textId="77777777" w:rsidR="00B016D0" w:rsidRPr="00B016D0" w:rsidRDefault="00B016D0" w:rsidP="00B016D0">
            <w:pPr>
              <w:ind w:right="-110"/>
              <w:jc w:val="center"/>
              <w:rPr>
                <w:snapToGrid w:val="0"/>
                <w:sz w:val="22"/>
                <w:szCs w:val="22"/>
              </w:rPr>
            </w:pPr>
            <w:r w:rsidRPr="00B016D0">
              <w:rPr>
                <w:snapToGrid w:val="0"/>
                <w:sz w:val="22"/>
                <w:szCs w:val="22"/>
              </w:rPr>
              <w:t>Ставка за мощность, тыс. руб./Гкал/</w:t>
            </w:r>
            <w:r w:rsidRPr="00B016D0">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2BD10BAB" w14:textId="77777777" w:rsidR="00B016D0" w:rsidRPr="00B016D0" w:rsidRDefault="00B016D0" w:rsidP="00B016D0">
            <w:pPr>
              <w:jc w:val="center"/>
              <w:rPr>
                <w:snapToGrid w:val="0"/>
                <w:sz w:val="22"/>
                <w:szCs w:val="22"/>
              </w:rPr>
            </w:pPr>
            <w:r w:rsidRPr="00B016D0">
              <w:rPr>
                <w:snapToGrid w:val="0"/>
                <w:sz w:val="22"/>
                <w:szCs w:val="22"/>
              </w:rPr>
              <w:t>Ставка за тепловую энергию, руб./Гкал</w:t>
            </w:r>
          </w:p>
        </w:tc>
      </w:tr>
      <w:tr w:rsidR="00B016D0" w:rsidRPr="00B016D0" w14:paraId="1637C215" w14:textId="77777777" w:rsidTr="00FC1F11">
        <w:trPr>
          <w:trHeight w:val="284"/>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E47AC6" w14:textId="77777777" w:rsidR="00B016D0" w:rsidRPr="00B016D0" w:rsidRDefault="00B016D0" w:rsidP="00B016D0">
            <w:pPr>
              <w:rPr>
                <w:snapToGrid w:val="0"/>
                <w:sz w:val="22"/>
                <w:szCs w:val="22"/>
              </w:rPr>
            </w:pPr>
            <w:r w:rsidRPr="00B016D0">
              <w:rPr>
                <w:snapToGrid w:val="0"/>
                <w:sz w:val="22"/>
                <w:szCs w:val="22"/>
              </w:rPr>
              <w:t>ООО «УК «Жилкомплекс»</w:t>
            </w:r>
          </w:p>
        </w:tc>
        <w:tc>
          <w:tcPr>
            <w:tcW w:w="1476" w:type="dxa"/>
            <w:tcBorders>
              <w:top w:val="single" w:sz="4" w:space="0" w:color="auto"/>
              <w:left w:val="nil"/>
              <w:bottom w:val="single" w:sz="4" w:space="0" w:color="auto"/>
              <w:right w:val="single" w:sz="4" w:space="0" w:color="auto"/>
            </w:tcBorders>
            <w:shd w:val="clear" w:color="auto" w:fill="auto"/>
            <w:vAlign w:val="center"/>
          </w:tcPr>
          <w:p w14:paraId="4A46AFC2" w14:textId="77777777" w:rsidR="00B016D0" w:rsidRPr="00B016D0" w:rsidRDefault="00B016D0" w:rsidP="00B016D0">
            <w:pPr>
              <w:jc w:val="center"/>
              <w:rPr>
                <w:snapToGrid w:val="0"/>
                <w:sz w:val="22"/>
                <w:szCs w:val="22"/>
              </w:rPr>
            </w:pPr>
            <w:r w:rsidRPr="00B016D0">
              <w:rPr>
                <w:snapToGrid w:val="0"/>
                <w:sz w:val="22"/>
                <w:szCs w:val="22"/>
              </w:rPr>
              <w:t>с 01.01.2023</w:t>
            </w:r>
          </w:p>
        </w:tc>
        <w:tc>
          <w:tcPr>
            <w:tcW w:w="910" w:type="dxa"/>
            <w:tcBorders>
              <w:top w:val="nil"/>
              <w:left w:val="nil"/>
              <w:bottom w:val="single" w:sz="8" w:space="0" w:color="auto"/>
              <w:right w:val="single" w:sz="8" w:space="0" w:color="auto"/>
            </w:tcBorders>
            <w:shd w:val="clear" w:color="auto" w:fill="auto"/>
            <w:vAlign w:val="center"/>
          </w:tcPr>
          <w:p w14:paraId="14D1774D" w14:textId="77777777" w:rsidR="00B016D0" w:rsidRPr="00B016D0" w:rsidRDefault="00B016D0" w:rsidP="00B016D0">
            <w:pPr>
              <w:jc w:val="center"/>
              <w:rPr>
                <w:sz w:val="22"/>
                <w:szCs w:val="22"/>
              </w:rPr>
            </w:pPr>
            <w:r w:rsidRPr="00B016D0">
              <w:rPr>
                <w:snapToGrid w:val="0"/>
                <w:sz w:val="22"/>
                <w:szCs w:val="22"/>
              </w:rPr>
              <w:t>201,60</w:t>
            </w:r>
          </w:p>
        </w:tc>
        <w:tc>
          <w:tcPr>
            <w:tcW w:w="910" w:type="dxa"/>
            <w:tcBorders>
              <w:top w:val="nil"/>
              <w:left w:val="nil"/>
              <w:bottom w:val="single" w:sz="8" w:space="0" w:color="auto"/>
              <w:right w:val="single" w:sz="8" w:space="0" w:color="auto"/>
            </w:tcBorders>
            <w:shd w:val="clear" w:color="auto" w:fill="auto"/>
            <w:vAlign w:val="center"/>
          </w:tcPr>
          <w:p w14:paraId="42DA85F0" w14:textId="77777777" w:rsidR="00B016D0" w:rsidRPr="00B016D0" w:rsidRDefault="00B016D0" w:rsidP="00B016D0">
            <w:pPr>
              <w:jc w:val="center"/>
              <w:rPr>
                <w:snapToGrid w:val="0"/>
                <w:sz w:val="22"/>
                <w:szCs w:val="22"/>
              </w:rPr>
            </w:pPr>
            <w:r w:rsidRPr="00B016D0">
              <w:rPr>
                <w:snapToGrid w:val="0"/>
                <w:sz w:val="22"/>
                <w:szCs w:val="22"/>
              </w:rPr>
              <w:t>188,05</w:t>
            </w:r>
          </w:p>
        </w:tc>
        <w:tc>
          <w:tcPr>
            <w:tcW w:w="910" w:type="dxa"/>
            <w:tcBorders>
              <w:top w:val="nil"/>
              <w:left w:val="nil"/>
              <w:bottom w:val="single" w:sz="8" w:space="0" w:color="auto"/>
              <w:right w:val="single" w:sz="8" w:space="0" w:color="auto"/>
            </w:tcBorders>
            <w:shd w:val="clear" w:color="auto" w:fill="auto"/>
            <w:vAlign w:val="center"/>
          </w:tcPr>
          <w:p w14:paraId="54510E2B" w14:textId="77777777" w:rsidR="00B016D0" w:rsidRPr="00B016D0" w:rsidRDefault="00B016D0" w:rsidP="00B016D0">
            <w:pPr>
              <w:jc w:val="center"/>
              <w:rPr>
                <w:snapToGrid w:val="0"/>
                <w:sz w:val="22"/>
                <w:szCs w:val="22"/>
              </w:rPr>
            </w:pPr>
            <w:r w:rsidRPr="00B016D0">
              <w:rPr>
                <w:snapToGrid w:val="0"/>
                <w:sz w:val="22"/>
                <w:szCs w:val="22"/>
              </w:rPr>
              <w:t>213,52</w:t>
            </w:r>
          </w:p>
        </w:tc>
        <w:tc>
          <w:tcPr>
            <w:tcW w:w="910" w:type="dxa"/>
            <w:tcBorders>
              <w:top w:val="nil"/>
              <w:left w:val="nil"/>
              <w:bottom w:val="single" w:sz="8" w:space="0" w:color="auto"/>
              <w:right w:val="single" w:sz="8" w:space="0" w:color="auto"/>
            </w:tcBorders>
            <w:shd w:val="clear" w:color="auto" w:fill="auto"/>
            <w:vAlign w:val="center"/>
          </w:tcPr>
          <w:p w14:paraId="44997A7C" w14:textId="77777777" w:rsidR="00B016D0" w:rsidRPr="00B016D0" w:rsidRDefault="00B016D0" w:rsidP="00B016D0">
            <w:pPr>
              <w:jc w:val="center"/>
              <w:rPr>
                <w:snapToGrid w:val="0"/>
                <w:sz w:val="22"/>
                <w:szCs w:val="22"/>
              </w:rPr>
            </w:pPr>
            <w:r w:rsidRPr="00B016D0">
              <w:rPr>
                <w:snapToGrid w:val="0"/>
                <w:sz w:val="22"/>
                <w:szCs w:val="22"/>
              </w:rPr>
              <w:t>200,24</w:t>
            </w:r>
          </w:p>
        </w:tc>
        <w:tc>
          <w:tcPr>
            <w:tcW w:w="910" w:type="dxa"/>
            <w:tcBorders>
              <w:top w:val="nil"/>
              <w:left w:val="nil"/>
              <w:bottom w:val="single" w:sz="8" w:space="0" w:color="auto"/>
              <w:right w:val="single" w:sz="8" w:space="0" w:color="auto"/>
            </w:tcBorders>
            <w:shd w:val="clear" w:color="auto" w:fill="auto"/>
            <w:vAlign w:val="center"/>
          </w:tcPr>
          <w:p w14:paraId="4EFCD258" w14:textId="77777777" w:rsidR="00B016D0" w:rsidRPr="00B016D0" w:rsidRDefault="00B016D0" w:rsidP="00B016D0">
            <w:pPr>
              <w:jc w:val="center"/>
              <w:rPr>
                <w:snapToGrid w:val="0"/>
                <w:sz w:val="22"/>
                <w:szCs w:val="22"/>
              </w:rPr>
            </w:pPr>
            <w:r w:rsidRPr="00B016D0">
              <w:rPr>
                <w:snapToGrid w:val="0"/>
                <w:sz w:val="22"/>
                <w:szCs w:val="22"/>
              </w:rPr>
              <w:t>168,00</w:t>
            </w:r>
          </w:p>
        </w:tc>
        <w:tc>
          <w:tcPr>
            <w:tcW w:w="910" w:type="dxa"/>
            <w:tcBorders>
              <w:top w:val="nil"/>
              <w:left w:val="nil"/>
              <w:bottom w:val="single" w:sz="8" w:space="0" w:color="auto"/>
              <w:right w:val="single" w:sz="8" w:space="0" w:color="auto"/>
            </w:tcBorders>
            <w:shd w:val="clear" w:color="auto" w:fill="auto"/>
            <w:vAlign w:val="center"/>
          </w:tcPr>
          <w:p w14:paraId="541E5801" w14:textId="77777777" w:rsidR="00B016D0" w:rsidRPr="00B016D0" w:rsidRDefault="00B016D0" w:rsidP="00B016D0">
            <w:pPr>
              <w:jc w:val="center"/>
              <w:rPr>
                <w:snapToGrid w:val="0"/>
                <w:sz w:val="22"/>
                <w:szCs w:val="22"/>
              </w:rPr>
            </w:pPr>
            <w:r w:rsidRPr="00B016D0">
              <w:rPr>
                <w:snapToGrid w:val="0"/>
                <w:sz w:val="22"/>
                <w:szCs w:val="22"/>
              </w:rPr>
              <w:t>156,71</w:t>
            </w:r>
          </w:p>
        </w:tc>
        <w:tc>
          <w:tcPr>
            <w:tcW w:w="910" w:type="dxa"/>
            <w:tcBorders>
              <w:top w:val="nil"/>
              <w:left w:val="nil"/>
              <w:bottom w:val="single" w:sz="8" w:space="0" w:color="auto"/>
              <w:right w:val="single" w:sz="8" w:space="0" w:color="auto"/>
            </w:tcBorders>
            <w:shd w:val="clear" w:color="auto" w:fill="auto"/>
            <w:vAlign w:val="center"/>
          </w:tcPr>
          <w:p w14:paraId="2B22F6A1" w14:textId="77777777" w:rsidR="00B016D0" w:rsidRPr="00B016D0" w:rsidRDefault="00B016D0" w:rsidP="00B016D0">
            <w:pPr>
              <w:jc w:val="center"/>
              <w:rPr>
                <w:snapToGrid w:val="0"/>
                <w:sz w:val="22"/>
                <w:szCs w:val="22"/>
              </w:rPr>
            </w:pPr>
            <w:r w:rsidRPr="00B016D0">
              <w:rPr>
                <w:snapToGrid w:val="0"/>
                <w:sz w:val="22"/>
                <w:szCs w:val="22"/>
              </w:rPr>
              <w:t>177,93</w:t>
            </w:r>
          </w:p>
        </w:tc>
        <w:tc>
          <w:tcPr>
            <w:tcW w:w="910" w:type="dxa"/>
            <w:tcBorders>
              <w:top w:val="nil"/>
              <w:left w:val="nil"/>
              <w:bottom w:val="single" w:sz="8" w:space="0" w:color="auto"/>
              <w:right w:val="single" w:sz="8" w:space="0" w:color="auto"/>
            </w:tcBorders>
            <w:shd w:val="clear" w:color="auto" w:fill="auto"/>
            <w:vAlign w:val="center"/>
          </w:tcPr>
          <w:p w14:paraId="775C5746" w14:textId="77777777" w:rsidR="00B016D0" w:rsidRPr="00B016D0" w:rsidRDefault="00B016D0" w:rsidP="00B016D0">
            <w:pPr>
              <w:jc w:val="center"/>
              <w:rPr>
                <w:snapToGrid w:val="0"/>
                <w:sz w:val="22"/>
                <w:szCs w:val="22"/>
              </w:rPr>
            </w:pPr>
            <w:r w:rsidRPr="00B016D0">
              <w:rPr>
                <w:snapToGrid w:val="0"/>
                <w:sz w:val="22"/>
                <w:szCs w:val="22"/>
              </w:rPr>
              <w:t>166,87</w:t>
            </w:r>
          </w:p>
        </w:tc>
        <w:tc>
          <w:tcPr>
            <w:tcW w:w="1365" w:type="dxa"/>
            <w:tcBorders>
              <w:top w:val="nil"/>
              <w:left w:val="nil"/>
              <w:bottom w:val="single" w:sz="8" w:space="0" w:color="auto"/>
              <w:right w:val="single" w:sz="8" w:space="0" w:color="auto"/>
            </w:tcBorders>
            <w:shd w:val="clear" w:color="auto" w:fill="auto"/>
            <w:vAlign w:val="center"/>
          </w:tcPr>
          <w:p w14:paraId="2C8D2200" w14:textId="77777777" w:rsidR="00B016D0" w:rsidRPr="00B016D0" w:rsidRDefault="00B016D0" w:rsidP="00B016D0">
            <w:pPr>
              <w:jc w:val="center"/>
              <w:rPr>
                <w:snapToGrid w:val="0"/>
                <w:sz w:val="22"/>
                <w:szCs w:val="22"/>
              </w:rPr>
            </w:pPr>
            <w:r w:rsidRPr="00B016D0">
              <w:rPr>
                <w:snapToGrid w:val="0"/>
                <w:sz w:val="22"/>
                <w:szCs w:val="22"/>
              </w:rPr>
              <w:t>31,87</w:t>
            </w:r>
          </w:p>
        </w:tc>
        <w:tc>
          <w:tcPr>
            <w:tcW w:w="1451" w:type="dxa"/>
            <w:tcBorders>
              <w:top w:val="nil"/>
              <w:left w:val="nil"/>
              <w:bottom w:val="single" w:sz="8" w:space="0" w:color="auto"/>
              <w:right w:val="single" w:sz="8" w:space="0" w:color="auto"/>
            </w:tcBorders>
            <w:shd w:val="clear" w:color="auto" w:fill="auto"/>
            <w:vAlign w:val="center"/>
          </w:tcPr>
          <w:p w14:paraId="3D5E205C" w14:textId="77777777" w:rsidR="00B016D0" w:rsidRPr="00B016D0" w:rsidRDefault="00B016D0" w:rsidP="00B016D0">
            <w:pPr>
              <w:jc w:val="center"/>
              <w:rPr>
                <w:snapToGrid w:val="0"/>
                <w:sz w:val="22"/>
                <w:szCs w:val="22"/>
              </w:rPr>
            </w:pPr>
            <w:r w:rsidRPr="00B016D0">
              <w:rPr>
                <w:snapToGrid w:val="0"/>
                <w:sz w:val="22"/>
                <w:szCs w:val="22"/>
              </w:rPr>
              <w:t>2 257,56</w:t>
            </w:r>
          </w:p>
        </w:tc>
        <w:tc>
          <w:tcPr>
            <w:tcW w:w="1209" w:type="dxa"/>
            <w:tcBorders>
              <w:top w:val="single" w:sz="4" w:space="0" w:color="auto"/>
              <w:left w:val="nil"/>
              <w:bottom w:val="single" w:sz="4" w:space="0" w:color="auto"/>
              <w:right w:val="single" w:sz="4" w:space="0" w:color="auto"/>
            </w:tcBorders>
            <w:shd w:val="clear" w:color="auto" w:fill="auto"/>
            <w:vAlign w:val="center"/>
          </w:tcPr>
          <w:p w14:paraId="5F0C3267" w14:textId="77777777" w:rsidR="00B016D0" w:rsidRPr="00B016D0" w:rsidRDefault="00B016D0" w:rsidP="00B016D0">
            <w:pPr>
              <w:jc w:val="center"/>
              <w:rPr>
                <w:snapToGrid w:val="0"/>
              </w:rPr>
            </w:pPr>
            <w:r w:rsidRPr="00B016D0">
              <w:rPr>
                <w:snapToGrid w:val="0"/>
              </w:rPr>
              <w:t>х</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F6701B" w14:textId="77777777" w:rsidR="00B016D0" w:rsidRPr="00B016D0" w:rsidRDefault="00B016D0" w:rsidP="00B016D0">
            <w:pPr>
              <w:jc w:val="center"/>
              <w:rPr>
                <w:snapToGrid w:val="0"/>
              </w:rPr>
            </w:pPr>
            <w:r w:rsidRPr="00B016D0">
              <w:rPr>
                <w:snapToGrid w:val="0"/>
              </w:rPr>
              <w:t>х</w:t>
            </w:r>
          </w:p>
        </w:tc>
      </w:tr>
      <w:tr w:rsidR="00B016D0" w:rsidRPr="00B016D0" w14:paraId="2D9AC372" w14:textId="77777777" w:rsidTr="00FC1F11">
        <w:trPr>
          <w:trHeight w:val="284"/>
          <w:jc w:val="center"/>
        </w:trPr>
        <w:tc>
          <w:tcPr>
            <w:tcW w:w="1961" w:type="dxa"/>
            <w:vMerge/>
            <w:tcBorders>
              <w:left w:val="single" w:sz="4" w:space="0" w:color="auto"/>
              <w:bottom w:val="single" w:sz="4" w:space="0" w:color="auto"/>
              <w:right w:val="single" w:sz="4" w:space="0" w:color="auto"/>
            </w:tcBorders>
            <w:shd w:val="clear" w:color="auto" w:fill="auto"/>
            <w:vAlign w:val="center"/>
          </w:tcPr>
          <w:p w14:paraId="741D6649" w14:textId="77777777" w:rsidR="00B016D0" w:rsidRPr="00B016D0" w:rsidRDefault="00B016D0" w:rsidP="00B016D0">
            <w:pPr>
              <w:rPr>
                <w:snapToGrid w:val="0"/>
                <w:sz w:val="22"/>
                <w:szCs w:val="22"/>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26E9E360" w14:textId="77777777" w:rsidR="00B016D0" w:rsidRPr="00B016D0" w:rsidRDefault="00B016D0" w:rsidP="00B016D0">
            <w:pPr>
              <w:jc w:val="center"/>
              <w:rPr>
                <w:snapToGrid w:val="0"/>
                <w:sz w:val="22"/>
                <w:szCs w:val="22"/>
              </w:rPr>
            </w:pPr>
            <w:r w:rsidRPr="00B016D0">
              <w:rPr>
                <w:snapToGrid w:val="0"/>
                <w:sz w:val="22"/>
                <w:szCs w:val="22"/>
              </w:rPr>
              <w:t>с 01.07.2023</w:t>
            </w:r>
          </w:p>
        </w:tc>
        <w:tc>
          <w:tcPr>
            <w:tcW w:w="910" w:type="dxa"/>
            <w:tcBorders>
              <w:top w:val="nil"/>
              <w:left w:val="nil"/>
              <w:bottom w:val="single" w:sz="8" w:space="0" w:color="auto"/>
              <w:right w:val="single" w:sz="8" w:space="0" w:color="auto"/>
            </w:tcBorders>
            <w:shd w:val="clear" w:color="auto" w:fill="auto"/>
            <w:vAlign w:val="center"/>
          </w:tcPr>
          <w:p w14:paraId="75C4A03B" w14:textId="77777777" w:rsidR="00B016D0" w:rsidRPr="00B016D0" w:rsidRDefault="00B016D0" w:rsidP="00B016D0">
            <w:pPr>
              <w:jc w:val="center"/>
              <w:rPr>
                <w:sz w:val="22"/>
                <w:szCs w:val="22"/>
              </w:rPr>
            </w:pPr>
            <w:r w:rsidRPr="00B016D0">
              <w:rPr>
                <w:snapToGrid w:val="0"/>
                <w:sz w:val="22"/>
                <w:szCs w:val="22"/>
              </w:rPr>
              <w:t>206,92</w:t>
            </w:r>
          </w:p>
        </w:tc>
        <w:tc>
          <w:tcPr>
            <w:tcW w:w="910" w:type="dxa"/>
            <w:tcBorders>
              <w:top w:val="nil"/>
              <w:left w:val="nil"/>
              <w:bottom w:val="single" w:sz="8" w:space="0" w:color="auto"/>
              <w:right w:val="single" w:sz="8" w:space="0" w:color="auto"/>
            </w:tcBorders>
            <w:shd w:val="clear" w:color="auto" w:fill="auto"/>
            <w:vAlign w:val="center"/>
          </w:tcPr>
          <w:p w14:paraId="1343E6C8" w14:textId="77777777" w:rsidR="00B016D0" w:rsidRPr="00B016D0" w:rsidRDefault="00B016D0" w:rsidP="00B016D0">
            <w:pPr>
              <w:jc w:val="center"/>
              <w:rPr>
                <w:snapToGrid w:val="0"/>
                <w:sz w:val="22"/>
                <w:szCs w:val="22"/>
              </w:rPr>
            </w:pPr>
            <w:r w:rsidRPr="00B016D0">
              <w:rPr>
                <w:snapToGrid w:val="0"/>
                <w:sz w:val="22"/>
                <w:szCs w:val="22"/>
              </w:rPr>
              <w:t>193,06</w:t>
            </w:r>
          </w:p>
        </w:tc>
        <w:tc>
          <w:tcPr>
            <w:tcW w:w="910" w:type="dxa"/>
            <w:tcBorders>
              <w:top w:val="nil"/>
              <w:left w:val="nil"/>
              <w:bottom w:val="single" w:sz="8" w:space="0" w:color="auto"/>
              <w:right w:val="single" w:sz="8" w:space="0" w:color="auto"/>
            </w:tcBorders>
            <w:shd w:val="clear" w:color="auto" w:fill="auto"/>
            <w:vAlign w:val="center"/>
          </w:tcPr>
          <w:p w14:paraId="2EF93723" w14:textId="77777777" w:rsidR="00B016D0" w:rsidRPr="00B016D0" w:rsidRDefault="00B016D0" w:rsidP="00B016D0">
            <w:pPr>
              <w:jc w:val="center"/>
              <w:rPr>
                <w:snapToGrid w:val="0"/>
                <w:sz w:val="22"/>
                <w:szCs w:val="22"/>
              </w:rPr>
            </w:pPr>
            <w:r w:rsidRPr="00B016D0">
              <w:rPr>
                <w:snapToGrid w:val="0"/>
                <w:sz w:val="22"/>
                <w:szCs w:val="22"/>
              </w:rPr>
              <w:t>219,12</w:t>
            </w:r>
          </w:p>
        </w:tc>
        <w:tc>
          <w:tcPr>
            <w:tcW w:w="910" w:type="dxa"/>
            <w:tcBorders>
              <w:top w:val="nil"/>
              <w:left w:val="nil"/>
              <w:bottom w:val="single" w:sz="8" w:space="0" w:color="auto"/>
              <w:right w:val="single" w:sz="8" w:space="0" w:color="auto"/>
            </w:tcBorders>
            <w:shd w:val="clear" w:color="auto" w:fill="auto"/>
            <w:vAlign w:val="center"/>
          </w:tcPr>
          <w:p w14:paraId="29C50133" w14:textId="77777777" w:rsidR="00B016D0" w:rsidRPr="00B016D0" w:rsidRDefault="00B016D0" w:rsidP="00B016D0">
            <w:pPr>
              <w:jc w:val="center"/>
              <w:rPr>
                <w:snapToGrid w:val="0"/>
                <w:sz w:val="22"/>
                <w:szCs w:val="22"/>
              </w:rPr>
            </w:pPr>
            <w:r w:rsidRPr="00B016D0">
              <w:rPr>
                <w:snapToGrid w:val="0"/>
                <w:sz w:val="22"/>
                <w:szCs w:val="22"/>
              </w:rPr>
              <w:t>205,54</w:t>
            </w:r>
          </w:p>
        </w:tc>
        <w:tc>
          <w:tcPr>
            <w:tcW w:w="910" w:type="dxa"/>
            <w:tcBorders>
              <w:top w:val="nil"/>
              <w:left w:val="nil"/>
              <w:bottom w:val="single" w:sz="8" w:space="0" w:color="auto"/>
              <w:right w:val="single" w:sz="8" w:space="0" w:color="auto"/>
            </w:tcBorders>
            <w:shd w:val="clear" w:color="auto" w:fill="auto"/>
            <w:vAlign w:val="center"/>
          </w:tcPr>
          <w:p w14:paraId="05CBBFF2" w14:textId="77777777" w:rsidR="00B016D0" w:rsidRPr="00B016D0" w:rsidRDefault="00B016D0" w:rsidP="00B016D0">
            <w:pPr>
              <w:jc w:val="center"/>
              <w:rPr>
                <w:snapToGrid w:val="0"/>
                <w:sz w:val="22"/>
                <w:szCs w:val="22"/>
              </w:rPr>
            </w:pPr>
            <w:r w:rsidRPr="00B016D0">
              <w:rPr>
                <w:snapToGrid w:val="0"/>
                <w:sz w:val="22"/>
                <w:szCs w:val="22"/>
              </w:rPr>
              <w:t>172,43</w:t>
            </w:r>
          </w:p>
        </w:tc>
        <w:tc>
          <w:tcPr>
            <w:tcW w:w="910" w:type="dxa"/>
            <w:tcBorders>
              <w:top w:val="nil"/>
              <w:left w:val="nil"/>
              <w:bottom w:val="single" w:sz="8" w:space="0" w:color="auto"/>
              <w:right w:val="single" w:sz="8" w:space="0" w:color="auto"/>
            </w:tcBorders>
            <w:shd w:val="clear" w:color="auto" w:fill="auto"/>
            <w:vAlign w:val="center"/>
          </w:tcPr>
          <w:p w14:paraId="748F6627" w14:textId="77777777" w:rsidR="00B016D0" w:rsidRPr="00B016D0" w:rsidRDefault="00B016D0" w:rsidP="00B016D0">
            <w:pPr>
              <w:jc w:val="center"/>
              <w:rPr>
                <w:snapToGrid w:val="0"/>
                <w:sz w:val="22"/>
                <w:szCs w:val="22"/>
              </w:rPr>
            </w:pPr>
            <w:r w:rsidRPr="00B016D0">
              <w:rPr>
                <w:snapToGrid w:val="0"/>
                <w:sz w:val="22"/>
                <w:szCs w:val="22"/>
              </w:rPr>
              <w:t>160,88</w:t>
            </w:r>
          </w:p>
        </w:tc>
        <w:tc>
          <w:tcPr>
            <w:tcW w:w="910" w:type="dxa"/>
            <w:tcBorders>
              <w:top w:val="nil"/>
              <w:left w:val="nil"/>
              <w:bottom w:val="single" w:sz="8" w:space="0" w:color="auto"/>
              <w:right w:val="single" w:sz="8" w:space="0" w:color="auto"/>
            </w:tcBorders>
            <w:shd w:val="clear" w:color="auto" w:fill="auto"/>
            <w:vAlign w:val="center"/>
          </w:tcPr>
          <w:p w14:paraId="3C4ECBB2" w14:textId="77777777" w:rsidR="00B016D0" w:rsidRPr="00B016D0" w:rsidRDefault="00B016D0" w:rsidP="00B016D0">
            <w:pPr>
              <w:jc w:val="center"/>
              <w:rPr>
                <w:snapToGrid w:val="0"/>
                <w:sz w:val="22"/>
                <w:szCs w:val="22"/>
              </w:rPr>
            </w:pPr>
            <w:r w:rsidRPr="00B016D0">
              <w:rPr>
                <w:snapToGrid w:val="0"/>
                <w:sz w:val="22"/>
                <w:szCs w:val="22"/>
              </w:rPr>
              <w:t>182,60</w:t>
            </w:r>
          </w:p>
        </w:tc>
        <w:tc>
          <w:tcPr>
            <w:tcW w:w="910" w:type="dxa"/>
            <w:tcBorders>
              <w:top w:val="nil"/>
              <w:left w:val="nil"/>
              <w:bottom w:val="single" w:sz="8" w:space="0" w:color="auto"/>
              <w:right w:val="single" w:sz="8" w:space="0" w:color="auto"/>
            </w:tcBorders>
            <w:shd w:val="clear" w:color="auto" w:fill="auto"/>
            <w:vAlign w:val="center"/>
          </w:tcPr>
          <w:p w14:paraId="35E94A4D" w14:textId="77777777" w:rsidR="00B016D0" w:rsidRPr="00B016D0" w:rsidRDefault="00B016D0" w:rsidP="00B016D0">
            <w:pPr>
              <w:jc w:val="center"/>
              <w:rPr>
                <w:snapToGrid w:val="0"/>
                <w:sz w:val="22"/>
                <w:szCs w:val="22"/>
              </w:rPr>
            </w:pPr>
            <w:r w:rsidRPr="00B016D0">
              <w:rPr>
                <w:snapToGrid w:val="0"/>
                <w:sz w:val="22"/>
                <w:szCs w:val="22"/>
              </w:rPr>
              <w:t>171,28</w:t>
            </w:r>
          </w:p>
        </w:tc>
        <w:tc>
          <w:tcPr>
            <w:tcW w:w="1365" w:type="dxa"/>
            <w:tcBorders>
              <w:top w:val="nil"/>
              <w:left w:val="nil"/>
              <w:bottom w:val="single" w:sz="8" w:space="0" w:color="auto"/>
              <w:right w:val="single" w:sz="8" w:space="0" w:color="auto"/>
            </w:tcBorders>
            <w:shd w:val="clear" w:color="auto" w:fill="auto"/>
            <w:vAlign w:val="center"/>
          </w:tcPr>
          <w:p w14:paraId="51D42F42" w14:textId="77777777" w:rsidR="00B016D0" w:rsidRPr="00B016D0" w:rsidRDefault="00B016D0" w:rsidP="00B016D0">
            <w:pPr>
              <w:jc w:val="center"/>
              <w:rPr>
                <w:snapToGrid w:val="0"/>
                <w:sz w:val="22"/>
                <w:szCs w:val="22"/>
              </w:rPr>
            </w:pPr>
            <w:r w:rsidRPr="00B016D0">
              <w:rPr>
                <w:snapToGrid w:val="0"/>
                <w:sz w:val="22"/>
                <w:szCs w:val="22"/>
              </w:rPr>
              <w:t>33,14</w:t>
            </w:r>
          </w:p>
        </w:tc>
        <w:tc>
          <w:tcPr>
            <w:tcW w:w="1451" w:type="dxa"/>
            <w:tcBorders>
              <w:top w:val="nil"/>
              <w:left w:val="nil"/>
              <w:bottom w:val="single" w:sz="8" w:space="0" w:color="auto"/>
              <w:right w:val="single" w:sz="8" w:space="0" w:color="auto"/>
            </w:tcBorders>
            <w:shd w:val="clear" w:color="auto" w:fill="auto"/>
            <w:vAlign w:val="center"/>
          </w:tcPr>
          <w:p w14:paraId="5425D529" w14:textId="77777777" w:rsidR="00B016D0" w:rsidRPr="00B016D0" w:rsidRDefault="00B016D0" w:rsidP="00B016D0">
            <w:pPr>
              <w:jc w:val="center"/>
              <w:rPr>
                <w:snapToGrid w:val="0"/>
                <w:sz w:val="22"/>
                <w:szCs w:val="22"/>
              </w:rPr>
            </w:pPr>
            <w:r w:rsidRPr="00B016D0">
              <w:rPr>
                <w:snapToGrid w:val="0"/>
                <w:sz w:val="22"/>
                <w:szCs w:val="22"/>
              </w:rPr>
              <w:t>2 310,00</w:t>
            </w:r>
          </w:p>
        </w:tc>
        <w:tc>
          <w:tcPr>
            <w:tcW w:w="1209" w:type="dxa"/>
            <w:tcBorders>
              <w:top w:val="single" w:sz="4" w:space="0" w:color="auto"/>
              <w:left w:val="nil"/>
              <w:bottom w:val="single" w:sz="4" w:space="0" w:color="auto"/>
              <w:right w:val="single" w:sz="4" w:space="0" w:color="auto"/>
            </w:tcBorders>
            <w:shd w:val="clear" w:color="auto" w:fill="auto"/>
            <w:vAlign w:val="center"/>
          </w:tcPr>
          <w:p w14:paraId="4A6F6C19" w14:textId="77777777" w:rsidR="00B016D0" w:rsidRPr="00B016D0" w:rsidRDefault="00B016D0" w:rsidP="00B016D0">
            <w:pPr>
              <w:jc w:val="center"/>
              <w:rPr>
                <w:snapToGrid w:val="0"/>
              </w:rPr>
            </w:pPr>
            <w:r w:rsidRPr="00B016D0">
              <w:rPr>
                <w:snapToGrid w:val="0"/>
              </w:rPr>
              <w:t>х</w:t>
            </w:r>
          </w:p>
        </w:tc>
        <w:tc>
          <w:tcPr>
            <w:tcW w:w="1134" w:type="dxa"/>
            <w:tcBorders>
              <w:top w:val="nil"/>
              <w:left w:val="nil"/>
              <w:bottom w:val="single" w:sz="4" w:space="0" w:color="auto"/>
              <w:right w:val="single" w:sz="4" w:space="0" w:color="auto"/>
            </w:tcBorders>
            <w:shd w:val="clear" w:color="auto" w:fill="auto"/>
            <w:vAlign w:val="center"/>
          </w:tcPr>
          <w:p w14:paraId="2F92CBA2" w14:textId="77777777" w:rsidR="00B016D0" w:rsidRPr="00B016D0" w:rsidRDefault="00B016D0" w:rsidP="00B016D0">
            <w:pPr>
              <w:jc w:val="center"/>
              <w:rPr>
                <w:snapToGrid w:val="0"/>
              </w:rPr>
            </w:pPr>
            <w:r w:rsidRPr="00B016D0">
              <w:rPr>
                <w:snapToGrid w:val="0"/>
              </w:rPr>
              <w:t>х</w:t>
            </w:r>
          </w:p>
        </w:tc>
      </w:tr>
    </w:tbl>
    <w:p w14:paraId="2548ABBB" w14:textId="77777777" w:rsidR="00B016D0" w:rsidRPr="00B016D0" w:rsidRDefault="00B016D0" w:rsidP="00B016D0">
      <w:pPr>
        <w:tabs>
          <w:tab w:val="left" w:pos="1890"/>
        </w:tabs>
        <w:ind w:right="-1"/>
        <w:rPr>
          <w:snapToGrid w:val="0"/>
          <w:sz w:val="28"/>
          <w:szCs w:val="28"/>
        </w:rPr>
        <w:sectPr w:rsidR="00B016D0" w:rsidRPr="00B016D0" w:rsidSect="00043FF4">
          <w:pgSz w:w="16838" w:h="11906" w:orient="landscape"/>
          <w:pgMar w:top="1418" w:right="851" w:bottom="991" w:left="567" w:header="720" w:footer="720" w:gutter="0"/>
          <w:cols w:space="720"/>
          <w:titlePg/>
          <w:docGrid w:linePitch="381"/>
        </w:sectPr>
      </w:pPr>
    </w:p>
    <w:p w14:paraId="656CC50B" w14:textId="64E07C88" w:rsidR="00177F8C" w:rsidRPr="00D00103" w:rsidRDefault="00177F8C" w:rsidP="00177F8C">
      <w:pPr>
        <w:tabs>
          <w:tab w:val="left" w:pos="5580"/>
          <w:tab w:val="left" w:pos="9498"/>
        </w:tabs>
        <w:ind w:left="-2884" w:right="-569" w:firstLine="8696"/>
      </w:pPr>
      <w:r w:rsidRPr="00D00103">
        <w:lastRenderedPageBreak/>
        <w:t xml:space="preserve">Приложение № </w:t>
      </w:r>
      <w:r>
        <w:t xml:space="preserve">4 </w:t>
      </w:r>
      <w:r w:rsidRPr="00D00103">
        <w:t xml:space="preserve">к протоколу № </w:t>
      </w:r>
      <w:r>
        <w:t>57</w:t>
      </w:r>
    </w:p>
    <w:p w14:paraId="18D01170" w14:textId="77777777" w:rsidR="00177F8C" w:rsidRPr="00D00103" w:rsidRDefault="00177F8C" w:rsidP="00177F8C">
      <w:pPr>
        <w:tabs>
          <w:tab w:val="left" w:pos="5580"/>
          <w:tab w:val="left" w:pos="9498"/>
        </w:tabs>
        <w:ind w:left="-2884" w:right="-569" w:firstLine="8696"/>
      </w:pPr>
      <w:r w:rsidRPr="00D00103">
        <w:t>заседания правления Региональной</w:t>
      </w:r>
    </w:p>
    <w:p w14:paraId="0139B262" w14:textId="77777777" w:rsidR="00177F8C" w:rsidRPr="00D00103" w:rsidRDefault="00177F8C" w:rsidP="00177F8C">
      <w:pPr>
        <w:tabs>
          <w:tab w:val="left" w:pos="5580"/>
          <w:tab w:val="left" w:pos="9498"/>
        </w:tabs>
        <w:ind w:left="-2884" w:right="-569" w:firstLine="8696"/>
      </w:pPr>
      <w:r w:rsidRPr="00D00103">
        <w:t>энергетической комиссии</w:t>
      </w:r>
    </w:p>
    <w:p w14:paraId="1D7D1206" w14:textId="77777777" w:rsidR="00177F8C" w:rsidRDefault="00177F8C" w:rsidP="00177F8C">
      <w:pPr>
        <w:tabs>
          <w:tab w:val="left" w:pos="5580"/>
          <w:tab w:val="left" w:pos="9498"/>
        </w:tabs>
        <w:ind w:left="-2884" w:right="-569" w:firstLine="8696"/>
      </w:pPr>
      <w:r w:rsidRPr="00D00103">
        <w:t xml:space="preserve">Кузбасса от </w:t>
      </w:r>
      <w:r>
        <w:t>06</w:t>
      </w:r>
      <w:r w:rsidRPr="00D00103">
        <w:t>.0</w:t>
      </w:r>
      <w:r>
        <w:t>9</w:t>
      </w:r>
      <w:r w:rsidRPr="00D00103">
        <w:t>.2022</w:t>
      </w:r>
    </w:p>
    <w:p w14:paraId="1D0872F2" w14:textId="77777777" w:rsidR="00177F8C" w:rsidRPr="00177F8C" w:rsidRDefault="00177F8C" w:rsidP="00177F8C">
      <w:pPr>
        <w:tabs>
          <w:tab w:val="left" w:pos="0"/>
        </w:tabs>
        <w:ind w:left="5670" w:right="-994"/>
        <w:jc w:val="center"/>
        <w:rPr>
          <w:color w:val="000000"/>
          <w:sz w:val="20"/>
          <w:szCs w:val="20"/>
          <w:lang w:eastAsia="en-US"/>
        </w:rPr>
      </w:pPr>
    </w:p>
    <w:p w14:paraId="682E7CBD" w14:textId="77777777" w:rsidR="00177F8C" w:rsidRPr="00177F8C" w:rsidRDefault="00177F8C" w:rsidP="00177F8C">
      <w:pPr>
        <w:ind w:left="-993" w:right="-1" w:firstLine="709"/>
        <w:jc w:val="center"/>
        <w:rPr>
          <w:b/>
          <w:bCs/>
          <w:sz w:val="28"/>
          <w:szCs w:val="28"/>
          <w:lang w:eastAsia="en-US"/>
        </w:rPr>
      </w:pPr>
      <w:r w:rsidRPr="00177F8C">
        <w:rPr>
          <w:b/>
          <w:bCs/>
          <w:sz w:val="28"/>
          <w:szCs w:val="28"/>
          <w:lang w:eastAsia="en-US"/>
        </w:rPr>
        <w:t xml:space="preserve">Долгосрочные тарифы ООО «Управляющая Компания «ЖилКомплекс» </w:t>
      </w:r>
      <w:r w:rsidRPr="00177F8C">
        <w:rPr>
          <w:b/>
          <w:bCs/>
          <w:sz w:val="28"/>
          <w:szCs w:val="28"/>
          <w:lang w:eastAsia="en-US"/>
        </w:rPr>
        <w:br/>
        <w:t>на тепловую энергию, реализуемую на потребительском рынке Мысковского</w:t>
      </w:r>
      <w:r w:rsidRPr="00177F8C">
        <w:rPr>
          <w:b/>
          <w:color w:val="000000"/>
          <w:sz w:val="28"/>
          <w:szCs w:val="28"/>
          <w:lang w:eastAsia="en-US"/>
        </w:rPr>
        <w:t xml:space="preserve"> </w:t>
      </w:r>
      <w:r w:rsidRPr="00177F8C">
        <w:rPr>
          <w:b/>
          <w:bCs/>
          <w:sz w:val="28"/>
          <w:szCs w:val="28"/>
          <w:lang w:eastAsia="en-US"/>
        </w:rPr>
        <w:t>городского округа, на период с 15.12.2021 по 31.12.2024</w:t>
      </w:r>
    </w:p>
    <w:tbl>
      <w:tblPr>
        <w:tblpPr w:leftFromText="180" w:rightFromText="180" w:vertAnchor="text" w:horzAnchor="margin" w:tblpXSpec="right" w:tblpY="384"/>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417"/>
        <w:gridCol w:w="993"/>
        <w:gridCol w:w="10"/>
        <w:gridCol w:w="840"/>
        <w:gridCol w:w="10"/>
        <w:gridCol w:w="835"/>
        <w:gridCol w:w="6"/>
        <w:gridCol w:w="992"/>
        <w:gridCol w:w="11"/>
        <w:gridCol w:w="839"/>
        <w:gridCol w:w="11"/>
        <w:gridCol w:w="957"/>
        <w:gridCol w:w="9"/>
      </w:tblGrid>
      <w:tr w:rsidR="00177F8C" w:rsidRPr="00177F8C" w14:paraId="7125938A" w14:textId="77777777" w:rsidTr="00FC1F11">
        <w:trPr>
          <w:gridAfter w:val="1"/>
          <w:wAfter w:w="9" w:type="dxa"/>
        </w:trPr>
        <w:tc>
          <w:tcPr>
            <w:tcW w:w="1838" w:type="dxa"/>
            <w:vMerge w:val="restart"/>
            <w:shd w:val="clear" w:color="auto" w:fill="auto"/>
            <w:vAlign w:val="center"/>
          </w:tcPr>
          <w:p w14:paraId="5A743BCB" w14:textId="77777777" w:rsidR="00177F8C" w:rsidRPr="00177F8C" w:rsidRDefault="00177F8C" w:rsidP="00177F8C">
            <w:pPr>
              <w:ind w:right="-2"/>
              <w:jc w:val="center"/>
              <w:rPr>
                <w:sz w:val="23"/>
                <w:szCs w:val="23"/>
                <w:lang w:eastAsia="en-US"/>
              </w:rPr>
            </w:pPr>
            <w:r w:rsidRPr="00177F8C">
              <w:rPr>
                <w:sz w:val="23"/>
                <w:szCs w:val="23"/>
                <w:lang w:eastAsia="en-US"/>
              </w:rPr>
              <w:t>Наименова-ние регули-руемой организации</w:t>
            </w:r>
          </w:p>
        </w:tc>
        <w:tc>
          <w:tcPr>
            <w:tcW w:w="1843" w:type="dxa"/>
            <w:vMerge w:val="restart"/>
            <w:shd w:val="clear" w:color="auto" w:fill="auto"/>
            <w:vAlign w:val="center"/>
          </w:tcPr>
          <w:p w14:paraId="3826D27B" w14:textId="77777777" w:rsidR="00177F8C" w:rsidRPr="00177F8C" w:rsidRDefault="00177F8C" w:rsidP="00177F8C">
            <w:pPr>
              <w:ind w:right="-2"/>
              <w:jc w:val="center"/>
              <w:rPr>
                <w:sz w:val="23"/>
                <w:szCs w:val="23"/>
                <w:lang w:eastAsia="en-US"/>
              </w:rPr>
            </w:pPr>
            <w:r w:rsidRPr="00177F8C">
              <w:rPr>
                <w:sz w:val="23"/>
                <w:szCs w:val="23"/>
                <w:lang w:eastAsia="en-US"/>
              </w:rPr>
              <w:t>Вид тарифа</w:t>
            </w:r>
          </w:p>
        </w:tc>
        <w:tc>
          <w:tcPr>
            <w:tcW w:w="1417" w:type="dxa"/>
            <w:vMerge w:val="restart"/>
            <w:shd w:val="clear" w:color="auto" w:fill="auto"/>
            <w:vAlign w:val="center"/>
          </w:tcPr>
          <w:p w14:paraId="44659C90" w14:textId="77777777" w:rsidR="00177F8C" w:rsidRPr="00177F8C" w:rsidRDefault="00177F8C" w:rsidP="00177F8C">
            <w:pPr>
              <w:ind w:right="-2"/>
              <w:jc w:val="center"/>
              <w:rPr>
                <w:sz w:val="23"/>
                <w:szCs w:val="23"/>
                <w:lang w:eastAsia="en-US"/>
              </w:rPr>
            </w:pPr>
            <w:r w:rsidRPr="00177F8C">
              <w:rPr>
                <w:sz w:val="23"/>
                <w:szCs w:val="23"/>
                <w:lang w:eastAsia="en-US"/>
              </w:rPr>
              <w:t>Период</w:t>
            </w:r>
          </w:p>
        </w:tc>
        <w:tc>
          <w:tcPr>
            <w:tcW w:w="1003" w:type="dxa"/>
            <w:gridSpan w:val="2"/>
            <w:vMerge w:val="restart"/>
            <w:shd w:val="clear" w:color="auto" w:fill="auto"/>
            <w:vAlign w:val="center"/>
          </w:tcPr>
          <w:p w14:paraId="09341F07" w14:textId="77777777" w:rsidR="00177F8C" w:rsidRPr="00177F8C" w:rsidRDefault="00177F8C" w:rsidP="00177F8C">
            <w:pPr>
              <w:ind w:right="-2"/>
              <w:jc w:val="center"/>
              <w:rPr>
                <w:sz w:val="23"/>
                <w:szCs w:val="23"/>
                <w:lang w:eastAsia="en-US"/>
              </w:rPr>
            </w:pPr>
            <w:r w:rsidRPr="00177F8C">
              <w:rPr>
                <w:sz w:val="23"/>
                <w:szCs w:val="23"/>
                <w:lang w:eastAsia="en-US"/>
              </w:rPr>
              <w:t>Вода</w:t>
            </w:r>
          </w:p>
        </w:tc>
        <w:tc>
          <w:tcPr>
            <w:tcW w:w="3544" w:type="dxa"/>
            <w:gridSpan w:val="8"/>
            <w:shd w:val="clear" w:color="auto" w:fill="auto"/>
            <w:vAlign w:val="center"/>
          </w:tcPr>
          <w:p w14:paraId="2F96F36F" w14:textId="77777777" w:rsidR="00177F8C" w:rsidRPr="00177F8C" w:rsidRDefault="00177F8C" w:rsidP="00177F8C">
            <w:pPr>
              <w:ind w:right="-2"/>
              <w:jc w:val="center"/>
              <w:rPr>
                <w:sz w:val="23"/>
                <w:szCs w:val="23"/>
                <w:lang w:eastAsia="en-US"/>
              </w:rPr>
            </w:pPr>
            <w:r w:rsidRPr="00177F8C">
              <w:rPr>
                <w:sz w:val="23"/>
                <w:szCs w:val="23"/>
                <w:lang w:eastAsia="en-US"/>
              </w:rPr>
              <w:t>Отборный пар давлением</w:t>
            </w:r>
          </w:p>
        </w:tc>
        <w:tc>
          <w:tcPr>
            <w:tcW w:w="957" w:type="dxa"/>
            <w:vMerge w:val="restart"/>
            <w:shd w:val="clear" w:color="auto" w:fill="auto"/>
            <w:vAlign w:val="center"/>
          </w:tcPr>
          <w:p w14:paraId="4D05C363" w14:textId="77777777" w:rsidR="00177F8C" w:rsidRPr="00177F8C" w:rsidRDefault="00177F8C" w:rsidP="00177F8C">
            <w:pPr>
              <w:ind w:left="-108" w:right="-2" w:firstLine="29"/>
              <w:jc w:val="center"/>
              <w:rPr>
                <w:sz w:val="23"/>
                <w:szCs w:val="23"/>
                <w:lang w:eastAsia="en-US"/>
              </w:rPr>
            </w:pPr>
            <w:r w:rsidRPr="00177F8C">
              <w:rPr>
                <w:sz w:val="23"/>
                <w:szCs w:val="23"/>
                <w:lang w:eastAsia="en-US"/>
              </w:rPr>
              <w:t>Острый и редуци-рован-ный пар</w:t>
            </w:r>
          </w:p>
        </w:tc>
      </w:tr>
      <w:tr w:rsidR="00177F8C" w:rsidRPr="00177F8C" w14:paraId="38691A3F" w14:textId="77777777" w:rsidTr="00FC1F11">
        <w:trPr>
          <w:gridAfter w:val="1"/>
          <w:wAfter w:w="9" w:type="dxa"/>
        </w:trPr>
        <w:tc>
          <w:tcPr>
            <w:tcW w:w="1838" w:type="dxa"/>
            <w:vMerge/>
            <w:shd w:val="clear" w:color="auto" w:fill="auto"/>
            <w:vAlign w:val="center"/>
          </w:tcPr>
          <w:p w14:paraId="499A0886"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3545CC08" w14:textId="77777777" w:rsidR="00177F8C" w:rsidRPr="00177F8C" w:rsidRDefault="00177F8C" w:rsidP="00177F8C">
            <w:pPr>
              <w:ind w:right="-2"/>
              <w:jc w:val="center"/>
              <w:rPr>
                <w:sz w:val="23"/>
                <w:szCs w:val="23"/>
                <w:lang w:eastAsia="en-US"/>
              </w:rPr>
            </w:pPr>
          </w:p>
        </w:tc>
        <w:tc>
          <w:tcPr>
            <w:tcW w:w="1417" w:type="dxa"/>
            <w:vMerge/>
            <w:shd w:val="clear" w:color="auto" w:fill="auto"/>
            <w:vAlign w:val="center"/>
          </w:tcPr>
          <w:p w14:paraId="51B11018" w14:textId="77777777" w:rsidR="00177F8C" w:rsidRPr="00177F8C" w:rsidRDefault="00177F8C" w:rsidP="00177F8C">
            <w:pPr>
              <w:ind w:left="-108" w:right="-2"/>
              <w:jc w:val="center"/>
              <w:rPr>
                <w:sz w:val="23"/>
                <w:szCs w:val="23"/>
                <w:lang w:eastAsia="en-US"/>
              </w:rPr>
            </w:pPr>
          </w:p>
        </w:tc>
        <w:tc>
          <w:tcPr>
            <w:tcW w:w="1003" w:type="dxa"/>
            <w:gridSpan w:val="2"/>
            <w:vMerge/>
            <w:shd w:val="clear" w:color="auto" w:fill="auto"/>
            <w:vAlign w:val="center"/>
          </w:tcPr>
          <w:p w14:paraId="10C3439C" w14:textId="77777777" w:rsidR="00177F8C" w:rsidRPr="00177F8C" w:rsidRDefault="00177F8C" w:rsidP="00177F8C">
            <w:pPr>
              <w:ind w:left="-174" w:right="-2"/>
              <w:jc w:val="center"/>
              <w:rPr>
                <w:sz w:val="23"/>
                <w:szCs w:val="23"/>
                <w:lang w:eastAsia="en-US"/>
              </w:rPr>
            </w:pPr>
          </w:p>
        </w:tc>
        <w:tc>
          <w:tcPr>
            <w:tcW w:w="850" w:type="dxa"/>
            <w:gridSpan w:val="2"/>
            <w:shd w:val="clear" w:color="auto" w:fill="auto"/>
            <w:vAlign w:val="center"/>
          </w:tcPr>
          <w:p w14:paraId="2E0577D0" w14:textId="77777777" w:rsidR="00177F8C" w:rsidRPr="00177F8C" w:rsidRDefault="00177F8C" w:rsidP="00177F8C">
            <w:pPr>
              <w:ind w:right="-2"/>
              <w:jc w:val="center"/>
              <w:rPr>
                <w:sz w:val="23"/>
                <w:szCs w:val="23"/>
                <w:vertAlign w:val="superscript"/>
                <w:lang w:eastAsia="en-US"/>
              </w:rPr>
            </w:pPr>
            <w:r w:rsidRPr="00177F8C">
              <w:rPr>
                <w:sz w:val="23"/>
                <w:szCs w:val="23"/>
                <w:lang w:eastAsia="en-US"/>
              </w:rPr>
              <w:t>от 1,2 до 2,5 кг/см</w:t>
            </w:r>
            <w:r w:rsidRPr="00177F8C">
              <w:rPr>
                <w:sz w:val="23"/>
                <w:szCs w:val="23"/>
                <w:vertAlign w:val="superscript"/>
                <w:lang w:eastAsia="en-US"/>
              </w:rPr>
              <w:t>2</w:t>
            </w:r>
          </w:p>
        </w:tc>
        <w:tc>
          <w:tcPr>
            <w:tcW w:w="835" w:type="dxa"/>
            <w:shd w:val="clear" w:color="auto" w:fill="auto"/>
            <w:vAlign w:val="center"/>
          </w:tcPr>
          <w:p w14:paraId="22D22C9F" w14:textId="77777777" w:rsidR="00177F8C" w:rsidRPr="00177F8C" w:rsidRDefault="00177F8C" w:rsidP="00177F8C">
            <w:pPr>
              <w:ind w:right="-2"/>
              <w:jc w:val="center"/>
              <w:rPr>
                <w:sz w:val="23"/>
                <w:szCs w:val="23"/>
                <w:lang w:eastAsia="en-US"/>
              </w:rPr>
            </w:pPr>
            <w:r w:rsidRPr="00177F8C">
              <w:rPr>
                <w:sz w:val="23"/>
                <w:szCs w:val="23"/>
                <w:lang w:eastAsia="en-US"/>
              </w:rPr>
              <w:t>от 2,5 до 7,0 кг/см</w:t>
            </w:r>
            <w:r w:rsidRPr="00177F8C">
              <w:rPr>
                <w:sz w:val="23"/>
                <w:szCs w:val="23"/>
                <w:vertAlign w:val="superscript"/>
                <w:lang w:eastAsia="en-US"/>
              </w:rPr>
              <w:t>2</w:t>
            </w:r>
          </w:p>
        </w:tc>
        <w:tc>
          <w:tcPr>
            <w:tcW w:w="1009" w:type="dxa"/>
            <w:gridSpan w:val="3"/>
            <w:shd w:val="clear" w:color="auto" w:fill="auto"/>
            <w:vAlign w:val="center"/>
          </w:tcPr>
          <w:p w14:paraId="7406A33B" w14:textId="77777777" w:rsidR="00177F8C" w:rsidRPr="00177F8C" w:rsidRDefault="00177F8C" w:rsidP="00177F8C">
            <w:pPr>
              <w:ind w:right="-2"/>
              <w:jc w:val="center"/>
              <w:rPr>
                <w:sz w:val="23"/>
                <w:szCs w:val="23"/>
                <w:lang w:eastAsia="en-US"/>
              </w:rPr>
            </w:pPr>
            <w:r w:rsidRPr="00177F8C">
              <w:rPr>
                <w:sz w:val="23"/>
                <w:szCs w:val="23"/>
                <w:lang w:eastAsia="en-US"/>
              </w:rPr>
              <w:t>от 7,0 до 13,0 кг/см</w:t>
            </w:r>
            <w:r w:rsidRPr="00177F8C">
              <w:rPr>
                <w:sz w:val="23"/>
                <w:szCs w:val="23"/>
                <w:vertAlign w:val="superscript"/>
                <w:lang w:eastAsia="en-US"/>
              </w:rPr>
              <w:t>2</w:t>
            </w:r>
          </w:p>
        </w:tc>
        <w:tc>
          <w:tcPr>
            <w:tcW w:w="850" w:type="dxa"/>
            <w:gridSpan w:val="2"/>
            <w:shd w:val="clear" w:color="auto" w:fill="auto"/>
            <w:vAlign w:val="center"/>
          </w:tcPr>
          <w:p w14:paraId="3DB0F59C" w14:textId="77777777" w:rsidR="00177F8C" w:rsidRPr="00177F8C" w:rsidRDefault="00177F8C" w:rsidP="00177F8C">
            <w:pPr>
              <w:ind w:right="-2" w:hanging="108"/>
              <w:jc w:val="center"/>
              <w:rPr>
                <w:sz w:val="23"/>
                <w:szCs w:val="23"/>
                <w:lang w:eastAsia="en-US"/>
              </w:rPr>
            </w:pPr>
            <w:r w:rsidRPr="00177F8C">
              <w:rPr>
                <w:sz w:val="23"/>
                <w:szCs w:val="23"/>
                <w:lang w:eastAsia="en-US"/>
              </w:rPr>
              <w:t>свыше 13,0 кг/см</w:t>
            </w:r>
            <w:r w:rsidRPr="00177F8C">
              <w:rPr>
                <w:sz w:val="23"/>
                <w:szCs w:val="23"/>
                <w:vertAlign w:val="superscript"/>
                <w:lang w:eastAsia="en-US"/>
              </w:rPr>
              <w:t>2</w:t>
            </w:r>
          </w:p>
        </w:tc>
        <w:tc>
          <w:tcPr>
            <w:tcW w:w="957" w:type="dxa"/>
            <w:vMerge/>
            <w:shd w:val="clear" w:color="auto" w:fill="auto"/>
            <w:vAlign w:val="center"/>
          </w:tcPr>
          <w:p w14:paraId="48CB4028" w14:textId="77777777" w:rsidR="00177F8C" w:rsidRPr="00177F8C" w:rsidRDefault="00177F8C" w:rsidP="00177F8C">
            <w:pPr>
              <w:ind w:right="-2"/>
              <w:jc w:val="center"/>
              <w:rPr>
                <w:sz w:val="23"/>
                <w:szCs w:val="23"/>
                <w:lang w:eastAsia="en-US"/>
              </w:rPr>
            </w:pPr>
          </w:p>
        </w:tc>
      </w:tr>
      <w:tr w:rsidR="00177F8C" w:rsidRPr="00177F8C" w14:paraId="659291D8" w14:textId="77777777" w:rsidTr="00FC1F11">
        <w:trPr>
          <w:gridAfter w:val="1"/>
          <w:wAfter w:w="9" w:type="dxa"/>
          <w:trHeight w:val="354"/>
        </w:trPr>
        <w:tc>
          <w:tcPr>
            <w:tcW w:w="1838" w:type="dxa"/>
            <w:shd w:val="clear" w:color="auto" w:fill="auto"/>
            <w:vAlign w:val="center"/>
          </w:tcPr>
          <w:p w14:paraId="3320A2F4" w14:textId="77777777" w:rsidR="00177F8C" w:rsidRPr="00177F8C" w:rsidRDefault="00177F8C" w:rsidP="00177F8C">
            <w:pPr>
              <w:tabs>
                <w:tab w:val="left" w:pos="-255"/>
                <w:tab w:val="left" w:pos="427"/>
                <w:tab w:val="left" w:pos="679"/>
              </w:tabs>
              <w:ind w:left="-113" w:right="-104" w:firstLine="5"/>
              <w:jc w:val="center"/>
              <w:rPr>
                <w:lang w:eastAsia="en-US"/>
              </w:rPr>
            </w:pPr>
            <w:r w:rsidRPr="00177F8C">
              <w:rPr>
                <w:lang w:eastAsia="en-US"/>
              </w:rPr>
              <w:t>1</w:t>
            </w:r>
          </w:p>
        </w:tc>
        <w:tc>
          <w:tcPr>
            <w:tcW w:w="1843" w:type="dxa"/>
            <w:shd w:val="clear" w:color="auto" w:fill="auto"/>
            <w:vAlign w:val="center"/>
          </w:tcPr>
          <w:p w14:paraId="061829BC" w14:textId="77777777" w:rsidR="00177F8C" w:rsidRPr="00177F8C" w:rsidRDefault="00177F8C" w:rsidP="00177F8C">
            <w:pPr>
              <w:ind w:left="-113" w:right="-110"/>
              <w:jc w:val="center"/>
              <w:rPr>
                <w:sz w:val="23"/>
                <w:szCs w:val="23"/>
                <w:lang w:eastAsia="en-US"/>
              </w:rPr>
            </w:pPr>
            <w:r w:rsidRPr="00177F8C">
              <w:rPr>
                <w:sz w:val="23"/>
                <w:szCs w:val="23"/>
                <w:lang w:eastAsia="en-US"/>
              </w:rPr>
              <w:t>2</w:t>
            </w:r>
          </w:p>
        </w:tc>
        <w:tc>
          <w:tcPr>
            <w:tcW w:w="1417" w:type="dxa"/>
            <w:shd w:val="clear" w:color="auto" w:fill="auto"/>
            <w:vAlign w:val="center"/>
          </w:tcPr>
          <w:p w14:paraId="6805C286" w14:textId="77777777" w:rsidR="00177F8C" w:rsidRPr="00177F8C" w:rsidRDefault="00177F8C" w:rsidP="00177F8C">
            <w:pPr>
              <w:ind w:left="-106" w:right="-111"/>
              <w:jc w:val="center"/>
              <w:rPr>
                <w:sz w:val="23"/>
                <w:szCs w:val="23"/>
                <w:lang w:eastAsia="en-US"/>
              </w:rPr>
            </w:pPr>
            <w:r w:rsidRPr="00177F8C">
              <w:rPr>
                <w:sz w:val="23"/>
                <w:szCs w:val="23"/>
                <w:lang w:eastAsia="en-US"/>
              </w:rPr>
              <w:t>3</w:t>
            </w:r>
          </w:p>
        </w:tc>
        <w:tc>
          <w:tcPr>
            <w:tcW w:w="993" w:type="dxa"/>
            <w:shd w:val="clear" w:color="auto" w:fill="auto"/>
            <w:vAlign w:val="center"/>
          </w:tcPr>
          <w:p w14:paraId="4004757B" w14:textId="77777777" w:rsidR="00177F8C" w:rsidRPr="00177F8C" w:rsidRDefault="00177F8C" w:rsidP="00177F8C">
            <w:pPr>
              <w:ind w:left="-105" w:right="-108"/>
              <w:jc w:val="center"/>
              <w:rPr>
                <w:sz w:val="23"/>
                <w:szCs w:val="23"/>
                <w:lang w:eastAsia="en-US"/>
              </w:rPr>
            </w:pPr>
            <w:r w:rsidRPr="00177F8C">
              <w:rPr>
                <w:sz w:val="23"/>
                <w:szCs w:val="23"/>
                <w:lang w:eastAsia="en-US"/>
              </w:rPr>
              <w:t>4</w:t>
            </w:r>
          </w:p>
        </w:tc>
        <w:tc>
          <w:tcPr>
            <w:tcW w:w="850" w:type="dxa"/>
            <w:gridSpan w:val="2"/>
            <w:shd w:val="clear" w:color="auto" w:fill="auto"/>
            <w:vAlign w:val="center"/>
          </w:tcPr>
          <w:p w14:paraId="061BD19E" w14:textId="77777777" w:rsidR="00177F8C" w:rsidRPr="00177F8C" w:rsidRDefault="00177F8C" w:rsidP="00177F8C">
            <w:pPr>
              <w:ind w:left="-108" w:right="-106"/>
              <w:jc w:val="center"/>
              <w:rPr>
                <w:sz w:val="23"/>
                <w:szCs w:val="23"/>
                <w:lang w:eastAsia="en-US"/>
              </w:rPr>
            </w:pPr>
            <w:r w:rsidRPr="00177F8C">
              <w:rPr>
                <w:sz w:val="23"/>
                <w:szCs w:val="23"/>
                <w:lang w:eastAsia="en-US"/>
              </w:rPr>
              <w:t>5</w:t>
            </w:r>
          </w:p>
        </w:tc>
        <w:tc>
          <w:tcPr>
            <w:tcW w:w="851" w:type="dxa"/>
            <w:gridSpan w:val="3"/>
            <w:shd w:val="clear" w:color="auto" w:fill="auto"/>
            <w:vAlign w:val="center"/>
          </w:tcPr>
          <w:p w14:paraId="74455D62" w14:textId="77777777" w:rsidR="00177F8C" w:rsidRPr="00177F8C" w:rsidRDefault="00177F8C" w:rsidP="00177F8C">
            <w:pPr>
              <w:ind w:left="-110" w:right="-105"/>
              <w:jc w:val="center"/>
              <w:rPr>
                <w:sz w:val="23"/>
                <w:szCs w:val="23"/>
                <w:lang w:eastAsia="en-US"/>
              </w:rPr>
            </w:pPr>
            <w:r w:rsidRPr="00177F8C">
              <w:rPr>
                <w:sz w:val="23"/>
                <w:szCs w:val="23"/>
                <w:lang w:eastAsia="en-US"/>
              </w:rPr>
              <w:t>6</w:t>
            </w:r>
          </w:p>
        </w:tc>
        <w:tc>
          <w:tcPr>
            <w:tcW w:w="992" w:type="dxa"/>
            <w:shd w:val="clear" w:color="auto" w:fill="auto"/>
            <w:vAlign w:val="center"/>
          </w:tcPr>
          <w:p w14:paraId="241C6147" w14:textId="77777777" w:rsidR="00177F8C" w:rsidRPr="00177F8C" w:rsidRDefault="00177F8C" w:rsidP="00177F8C">
            <w:pPr>
              <w:ind w:left="-111" w:right="-113"/>
              <w:jc w:val="center"/>
              <w:rPr>
                <w:sz w:val="23"/>
                <w:szCs w:val="23"/>
                <w:lang w:eastAsia="en-US"/>
              </w:rPr>
            </w:pPr>
            <w:r w:rsidRPr="00177F8C">
              <w:rPr>
                <w:sz w:val="23"/>
                <w:szCs w:val="23"/>
                <w:lang w:eastAsia="en-US"/>
              </w:rPr>
              <w:t>7</w:t>
            </w:r>
          </w:p>
        </w:tc>
        <w:tc>
          <w:tcPr>
            <w:tcW w:w="850" w:type="dxa"/>
            <w:gridSpan w:val="2"/>
            <w:shd w:val="clear" w:color="auto" w:fill="auto"/>
            <w:vAlign w:val="center"/>
          </w:tcPr>
          <w:p w14:paraId="6FCCB130" w14:textId="77777777" w:rsidR="00177F8C" w:rsidRPr="00177F8C" w:rsidRDefault="00177F8C" w:rsidP="00177F8C">
            <w:pPr>
              <w:ind w:left="-103" w:right="-111"/>
              <w:jc w:val="center"/>
              <w:rPr>
                <w:sz w:val="23"/>
                <w:szCs w:val="23"/>
                <w:lang w:eastAsia="en-US"/>
              </w:rPr>
            </w:pPr>
            <w:r w:rsidRPr="00177F8C">
              <w:rPr>
                <w:sz w:val="23"/>
                <w:szCs w:val="23"/>
                <w:lang w:eastAsia="en-US"/>
              </w:rPr>
              <w:t>8</w:t>
            </w:r>
          </w:p>
        </w:tc>
        <w:tc>
          <w:tcPr>
            <w:tcW w:w="968" w:type="dxa"/>
            <w:gridSpan w:val="2"/>
            <w:shd w:val="clear" w:color="auto" w:fill="auto"/>
            <w:vAlign w:val="center"/>
          </w:tcPr>
          <w:p w14:paraId="1AB67AD2" w14:textId="77777777" w:rsidR="00177F8C" w:rsidRPr="00177F8C" w:rsidRDefault="00177F8C" w:rsidP="00177F8C">
            <w:pPr>
              <w:ind w:left="-105" w:right="-132"/>
              <w:jc w:val="center"/>
              <w:rPr>
                <w:sz w:val="23"/>
                <w:szCs w:val="23"/>
                <w:lang w:eastAsia="en-US"/>
              </w:rPr>
            </w:pPr>
            <w:r w:rsidRPr="00177F8C">
              <w:rPr>
                <w:sz w:val="23"/>
                <w:szCs w:val="23"/>
                <w:lang w:eastAsia="en-US"/>
              </w:rPr>
              <w:t>9</w:t>
            </w:r>
          </w:p>
        </w:tc>
      </w:tr>
      <w:tr w:rsidR="00177F8C" w:rsidRPr="00177F8C" w14:paraId="7DDDB9C7" w14:textId="77777777" w:rsidTr="00FC1F11">
        <w:trPr>
          <w:trHeight w:val="505"/>
        </w:trPr>
        <w:tc>
          <w:tcPr>
            <w:tcW w:w="1838" w:type="dxa"/>
            <w:vMerge w:val="restart"/>
            <w:shd w:val="clear" w:color="auto" w:fill="auto"/>
            <w:vAlign w:val="center"/>
          </w:tcPr>
          <w:p w14:paraId="42F1F737" w14:textId="77777777" w:rsidR="00177F8C" w:rsidRPr="00177F8C" w:rsidRDefault="00177F8C" w:rsidP="00177F8C">
            <w:pPr>
              <w:tabs>
                <w:tab w:val="left" w:pos="-255"/>
                <w:tab w:val="left" w:pos="427"/>
                <w:tab w:val="left" w:pos="679"/>
              </w:tabs>
              <w:ind w:left="-113" w:right="-104" w:hanging="142"/>
              <w:jc w:val="center"/>
              <w:rPr>
                <w:lang w:eastAsia="en-US"/>
              </w:rPr>
            </w:pPr>
            <w:r w:rsidRPr="00177F8C">
              <w:rPr>
                <w:lang w:eastAsia="en-US"/>
              </w:rPr>
              <w:t xml:space="preserve">ООО </w:t>
            </w:r>
          </w:p>
          <w:p w14:paraId="57A5DA76" w14:textId="77777777" w:rsidR="00177F8C" w:rsidRPr="00177F8C" w:rsidRDefault="00177F8C" w:rsidP="00177F8C">
            <w:pPr>
              <w:tabs>
                <w:tab w:val="left" w:pos="-255"/>
                <w:tab w:val="left" w:pos="427"/>
                <w:tab w:val="left" w:pos="679"/>
              </w:tabs>
              <w:ind w:left="-113" w:right="-104" w:hanging="142"/>
              <w:jc w:val="center"/>
              <w:rPr>
                <w:lang w:eastAsia="en-US"/>
              </w:rPr>
            </w:pPr>
            <w:r w:rsidRPr="00177F8C">
              <w:rPr>
                <w:lang w:eastAsia="en-US"/>
              </w:rPr>
              <w:t>«Управляющая</w:t>
            </w:r>
          </w:p>
          <w:p w14:paraId="10BAC6C6" w14:textId="77777777" w:rsidR="00177F8C" w:rsidRPr="00177F8C" w:rsidRDefault="00177F8C" w:rsidP="00177F8C">
            <w:pPr>
              <w:tabs>
                <w:tab w:val="left" w:pos="-255"/>
                <w:tab w:val="left" w:pos="427"/>
                <w:tab w:val="left" w:pos="679"/>
              </w:tabs>
              <w:ind w:left="-113" w:right="-104" w:hanging="142"/>
              <w:jc w:val="center"/>
              <w:rPr>
                <w:lang w:eastAsia="en-US"/>
              </w:rPr>
            </w:pPr>
            <w:r w:rsidRPr="00177F8C">
              <w:rPr>
                <w:lang w:eastAsia="en-US"/>
              </w:rPr>
              <w:t xml:space="preserve">Компания «ЖилКомплекс»  </w:t>
            </w:r>
          </w:p>
        </w:tc>
        <w:tc>
          <w:tcPr>
            <w:tcW w:w="8773" w:type="dxa"/>
            <w:gridSpan w:val="14"/>
            <w:shd w:val="clear" w:color="auto" w:fill="auto"/>
            <w:vAlign w:val="center"/>
          </w:tcPr>
          <w:p w14:paraId="68684E9A" w14:textId="77777777" w:rsidR="00177F8C" w:rsidRPr="00177F8C" w:rsidRDefault="00177F8C" w:rsidP="00177F8C">
            <w:pPr>
              <w:ind w:right="-994"/>
              <w:jc w:val="center"/>
              <w:rPr>
                <w:sz w:val="23"/>
                <w:szCs w:val="23"/>
                <w:lang w:eastAsia="en-US"/>
              </w:rPr>
            </w:pPr>
            <w:r w:rsidRPr="00177F8C">
              <w:rPr>
                <w:sz w:val="23"/>
                <w:szCs w:val="23"/>
                <w:lang w:eastAsia="en-US"/>
              </w:rPr>
              <w:t>Для потребителей, в случае отсутствия дифференциации тарифов</w:t>
            </w:r>
          </w:p>
          <w:p w14:paraId="049C5E63" w14:textId="77777777" w:rsidR="00177F8C" w:rsidRPr="00177F8C" w:rsidRDefault="00177F8C" w:rsidP="00177F8C">
            <w:pPr>
              <w:ind w:right="-994"/>
              <w:jc w:val="center"/>
              <w:rPr>
                <w:sz w:val="23"/>
                <w:szCs w:val="23"/>
                <w:lang w:eastAsia="en-US"/>
              </w:rPr>
            </w:pPr>
            <w:r w:rsidRPr="00177F8C">
              <w:rPr>
                <w:sz w:val="23"/>
                <w:szCs w:val="23"/>
                <w:lang w:eastAsia="en-US"/>
              </w:rPr>
              <w:t>по схеме подключения (без НДС)</w:t>
            </w:r>
          </w:p>
        </w:tc>
      </w:tr>
      <w:tr w:rsidR="00177F8C" w:rsidRPr="00177F8C" w14:paraId="5B95D777" w14:textId="77777777" w:rsidTr="00FC1F11">
        <w:trPr>
          <w:gridAfter w:val="1"/>
          <w:wAfter w:w="9" w:type="dxa"/>
        </w:trPr>
        <w:tc>
          <w:tcPr>
            <w:tcW w:w="1838" w:type="dxa"/>
            <w:vMerge/>
            <w:shd w:val="clear" w:color="auto" w:fill="auto"/>
            <w:vAlign w:val="center"/>
          </w:tcPr>
          <w:p w14:paraId="3E2D01E0" w14:textId="77777777" w:rsidR="00177F8C" w:rsidRPr="00177F8C" w:rsidRDefault="00177F8C" w:rsidP="00177F8C">
            <w:pPr>
              <w:ind w:right="-2"/>
              <w:jc w:val="center"/>
              <w:rPr>
                <w:sz w:val="23"/>
                <w:szCs w:val="23"/>
                <w:lang w:eastAsia="en-US"/>
              </w:rPr>
            </w:pPr>
          </w:p>
        </w:tc>
        <w:tc>
          <w:tcPr>
            <w:tcW w:w="1843" w:type="dxa"/>
            <w:vMerge w:val="restart"/>
            <w:shd w:val="clear" w:color="auto" w:fill="auto"/>
            <w:vAlign w:val="center"/>
          </w:tcPr>
          <w:p w14:paraId="5FADCE82" w14:textId="77777777" w:rsidR="00177F8C" w:rsidRPr="00177F8C" w:rsidRDefault="00177F8C" w:rsidP="00177F8C">
            <w:pPr>
              <w:ind w:right="-2"/>
              <w:jc w:val="center"/>
              <w:rPr>
                <w:sz w:val="23"/>
                <w:szCs w:val="23"/>
                <w:lang w:eastAsia="en-US"/>
              </w:rPr>
            </w:pPr>
            <w:r w:rsidRPr="00177F8C">
              <w:rPr>
                <w:sz w:val="23"/>
                <w:szCs w:val="23"/>
                <w:lang w:eastAsia="en-US"/>
              </w:rPr>
              <w:t>Одноставочный</w:t>
            </w:r>
          </w:p>
          <w:p w14:paraId="29D82CCA" w14:textId="77777777" w:rsidR="00177F8C" w:rsidRPr="00177F8C" w:rsidRDefault="00177F8C" w:rsidP="00177F8C">
            <w:pPr>
              <w:ind w:right="-112"/>
              <w:jc w:val="center"/>
              <w:rPr>
                <w:sz w:val="23"/>
                <w:szCs w:val="23"/>
                <w:lang w:eastAsia="en-US"/>
              </w:rPr>
            </w:pPr>
            <w:r w:rsidRPr="00177F8C">
              <w:rPr>
                <w:sz w:val="23"/>
                <w:szCs w:val="23"/>
                <w:lang w:eastAsia="en-US"/>
              </w:rPr>
              <w:t>руб./Гкал</w:t>
            </w:r>
          </w:p>
        </w:tc>
        <w:tc>
          <w:tcPr>
            <w:tcW w:w="1417" w:type="dxa"/>
            <w:shd w:val="clear" w:color="auto" w:fill="auto"/>
            <w:vAlign w:val="center"/>
          </w:tcPr>
          <w:p w14:paraId="653B19DF" w14:textId="77777777" w:rsidR="00177F8C" w:rsidRPr="00177F8C" w:rsidRDefault="00177F8C" w:rsidP="00177F8C">
            <w:pPr>
              <w:ind w:left="-104" w:right="-111"/>
              <w:jc w:val="center"/>
              <w:rPr>
                <w:sz w:val="23"/>
                <w:szCs w:val="23"/>
                <w:lang w:eastAsia="en-US"/>
              </w:rPr>
            </w:pPr>
            <w:r w:rsidRPr="00177F8C">
              <w:t>с 15.12.2021</w:t>
            </w:r>
          </w:p>
        </w:tc>
        <w:tc>
          <w:tcPr>
            <w:tcW w:w="1003" w:type="dxa"/>
            <w:gridSpan w:val="2"/>
            <w:shd w:val="clear" w:color="auto" w:fill="auto"/>
            <w:vAlign w:val="center"/>
          </w:tcPr>
          <w:p w14:paraId="275C6DB5" w14:textId="77777777" w:rsidR="00177F8C" w:rsidRPr="00177F8C" w:rsidRDefault="00177F8C" w:rsidP="00177F8C">
            <w:pPr>
              <w:ind w:left="-108" w:right="-98"/>
              <w:jc w:val="center"/>
              <w:rPr>
                <w:lang w:eastAsia="en-US"/>
              </w:rPr>
            </w:pPr>
            <w:r w:rsidRPr="00177F8C">
              <w:rPr>
                <w:lang w:eastAsia="en-US"/>
              </w:rPr>
              <w:t>2 109,26</w:t>
            </w:r>
          </w:p>
        </w:tc>
        <w:tc>
          <w:tcPr>
            <w:tcW w:w="850" w:type="dxa"/>
            <w:gridSpan w:val="2"/>
            <w:shd w:val="clear" w:color="auto" w:fill="auto"/>
            <w:vAlign w:val="center"/>
          </w:tcPr>
          <w:p w14:paraId="1FE98F99"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35" w:type="dxa"/>
            <w:shd w:val="clear" w:color="auto" w:fill="auto"/>
            <w:vAlign w:val="center"/>
          </w:tcPr>
          <w:p w14:paraId="5E36A810"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71DA5297"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5F9F5075"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7DDE7E07"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33BAD77F" w14:textId="77777777" w:rsidTr="00FC1F11">
        <w:trPr>
          <w:gridAfter w:val="1"/>
          <w:wAfter w:w="9" w:type="dxa"/>
        </w:trPr>
        <w:tc>
          <w:tcPr>
            <w:tcW w:w="1838" w:type="dxa"/>
            <w:vMerge/>
            <w:shd w:val="clear" w:color="auto" w:fill="auto"/>
            <w:vAlign w:val="center"/>
          </w:tcPr>
          <w:p w14:paraId="1E77D310"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75E8D6B0"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008121E4" w14:textId="77777777" w:rsidR="00177F8C" w:rsidRPr="00177F8C" w:rsidRDefault="00177F8C" w:rsidP="00177F8C">
            <w:pPr>
              <w:ind w:left="-104" w:right="-111"/>
              <w:jc w:val="center"/>
              <w:rPr>
                <w:sz w:val="23"/>
                <w:szCs w:val="23"/>
                <w:lang w:eastAsia="en-US"/>
              </w:rPr>
            </w:pPr>
            <w:r w:rsidRPr="00177F8C">
              <w:t>с 01.01.2022</w:t>
            </w:r>
          </w:p>
        </w:tc>
        <w:tc>
          <w:tcPr>
            <w:tcW w:w="1003" w:type="dxa"/>
            <w:gridSpan w:val="2"/>
            <w:shd w:val="clear" w:color="auto" w:fill="auto"/>
            <w:vAlign w:val="center"/>
          </w:tcPr>
          <w:p w14:paraId="74FDD65B" w14:textId="77777777" w:rsidR="00177F8C" w:rsidRPr="00177F8C" w:rsidRDefault="00177F8C" w:rsidP="00177F8C">
            <w:pPr>
              <w:ind w:left="-108" w:right="-98"/>
              <w:jc w:val="center"/>
              <w:rPr>
                <w:lang w:eastAsia="en-US"/>
              </w:rPr>
            </w:pPr>
            <w:r w:rsidRPr="00177F8C">
              <w:rPr>
                <w:lang w:eastAsia="en-US"/>
              </w:rPr>
              <w:t>2 109,26</w:t>
            </w:r>
          </w:p>
        </w:tc>
        <w:tc>
          <w:tcPr>
            <w:tcW w:w="850" w:type="dxa"/>
            <w:gridSpan w:val="2"/>
            <w:shd w:val="clear" w:color="auto" w:fill="auto"/>
            <w:vAlign w:val="center"/>
          </w:tcPr>
          <w:p w14:paraId="4915598B"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531911DF"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03CF72D4"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4874E830"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47FC439E"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3C670E4E" w14:textId="77777777" w:rsidTr="00FC1F11">
        <w:trPr>
          <w:gridAfter w:val="1"/>
          <w:wAfter w:w="9" w:type="dxa"/>
          <w:trHeight w:val="189"/>
        </w:trPr>
        <w:tc>
          <w:tcPr>
            <w:tcW w:w="1838" w:type="dxa"/>
            <w:vMerge/>
            <w:shd w:val="clear" w:color="auto" w:fill="auto"/>
            <w:vAlign w:val="center"/>
          </w:tcPr>
          <w:p w14:paraId="21E9E779"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2561D99C"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35E6088B" w14:textId="77777777" w:rsidR="00177F8C" w:rsidRPr="00177F8C" w:rsidRDefault="00177F8C" w:rsidP="00177F8C">
            <w:pPr>
              <w:ind w:left="-104" w:right="-111"/>
              <w:jc w:val="center"/>
              <w:rPr>
                <w:sz w:val="23"/>
                <w:szCs w:val="23"/>
                <w:lang w:eastAsia="en-US"/>
              </w:rPr>
            </w:pPr>
            <w:r w:rsidRPr="00177F8C">
              <w:t>с 01.07.2022</w:t>
            </w:r>
          </w:p>
        </w:tc>
        <w:tc>
          <w:tcPr>
            <w:tcW w:w="1003" w:type="dxa"/>
            <w:gridSpan w:val="2"/>
            <w:shd w:val="clear" w:color="auto" w:fill="auto"/>
            <w:vAlign w:val="center"/>
          </w:tcPr>
          <w:p w14:paraId="54E2924A" w14:textId="77777777" w:rsidR="00177F8C" w:rsidRPr="00177F8C" w:rsidRDefault="00177F8C" w:rsidP="00177F8C">
            <w:pPr>
              <w:ind w:left="-108" w:right="-98"/>
              <w:jc w:val="center"/>
              <w:rPr>
                <w:lang w:eastAsia="en-US"/>
              </w:rPr>
            </w:pPr>
            <w:r w:rsidRPr="00177F8C">
              <w:rPr>
                <w:lang w:eastAsia="en-US"/>
              </w:rPr>
              <w:t>2 257,56</w:t>
            </w:r>
          </w:p>
        </w:tc>
        <w:tc>
          <w:tcPr>
            <w:tcW w:w="850" w:type="dxa"/>
            <w:gridSpan w:val="2"/>
            <w:shd w:val="clear" w:color="auto" w:fill="auto"/>
            <w:vAlign w:val="center"/>
          </w:tcPr>
          <w:p w14:paraId="1312F9E7"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5A09BE4D"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42D67055"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37A036F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186A2DAD"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6860F381" w14:textId="77777777" w:rsidTr="00FC1F11">
        <w:trPr>
          <w:gridAfter w:val="1"/>
          <w:wAfter w:w="9" w:type="dxa"/>
          <w:trHeight w:val="189"/>
        </w:trPr>
        <w:tc>
          <w:tcPr>
            <w:tcW w:w="1838" w:type="dxa"/>
            <w:vMerge/>
            <w:shd w:val="clear" w:color="auto" w:fill="auto"/>
            <w:vAlign w:val="center"/>
          </w:tcPr>
          <w:p w14:paraId="589C929D"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09B1676E"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75D9AAFE" w14:textId="77777777" w:rsidR="00177F8C" w:rsidRPr="00177F8C" w:rsidRDefault="00177F8C" w:rsidP="00177F8C">
            <w:pPr>
              <w:ind w:left="-104" w:right="-111"/>
              <w:jc w:val="center"/>
              <w:rPr>
                <w:sz w:val="23"/>
                <w:szCs w:val="23"/>
                <w:lang w:eastAsia="en-US"/>
              </w:rPr>
            </w:pPr>
            <w:r w:rsidRPr="00177F8C">
              <w:t>с 01.01.2023</w:t>
            </w:r>
          </w:p>
        </w:tc>
        <w:tc>
          <w:tcPr>
            <w:tcW w:w="1003" w:type="dxa"/>
            <w:gridSpan w:val="2"/>
            <w:shd w:val="clear" w:color="auto" w:fill="auto"/>
            <w:vAlign w:val="center"/>
          </w:tcPr>
          <w:p w14:paraId="3A81CFC7" w14:textId="77777777" w:rsidR="00177F8C" w:rsidRPr="00177F8C" w:rsidRDefault="00177F8C" w:rsidP="00177F8C">
            <w:pPr>
              <w:ind w:left="-108" w:right="-98"/>
              <w:jc w:val="center"/>
              <w:rPr>
                <w:lang w:val="en-US" w:eastAsia="en-US"/>
              </w:rPr>
            </w:pPr>
            <w:r w:rsidRPr="00177F8C">
              <w:rPr>
                <w:lang w:eastAsia="en-US"/>
              </w:rPr>
              <w:t>2 257,56</w:t>
            </w:r>
          </w:p>
        </w:tc>
        <w:tc>
          <w:tcPr>
            <w:tcW w:w="850" w:type="dxa"/>
            <w:gridSpan w:val="2"/>
            <w:shd w:val="clear" w:color="auto" w:fill="auto"/>
            <w:vAlign w:val="center"/>
          </w:tcPr>
          <w:p w14:paraId="210CE8BA"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0748DC79"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113ECA94"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30EE4138"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3F48D6B0"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6D2084EB" w14:textId="77777777" w:rsidTr="00FC1F11">
        <w:trPr>
          <w:gridAfter w:val="1"/>
          <w:wAfter w:w="9" w:type="dxa"/>
          <w:trHeight w:val="189"/>
        </w:trPr>
        <w:tc>
          <w:tcPr>
            <w:tcW w:w="1838" w:type="dxa"/>
            <w:vMerge/>
            <w:shd w:val="clear" w:color="auto" w:fill="auto"/>
            <w:vAlign w:val="center"/>
          </w:tcPr>
          <w:p w14:paraId="6A6A8656"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13B06F5B"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72ACAEED" w14:textId="77777777" w:rsidR="00177F8C" w:rsidRPr="00177F8C" w:rsidRDefault="00177F8C" w:rsidP="00177F8C">
            <w:pPr>
              <w:ind w:left="-104" w:right="-111"/>
              <w:jc w:val="center"/>
              <w:rPr>
                <w:sz w:val="23"/>
                <w:szCs w:val="23"/>
                <w:lang w:eastAsia="en-US"/>
              </w:rPr>
            </w:pPr>
            <w:r w:rsidRPr="00177F8C">
              <w:t>с 01.07.2023</w:t>
            </w:r>
          </w:p>
        </w:tc>
        <w:tc>
          <w:tcPr>
            <w:tcW w:w="1003" w:type="dxa"/>
            <w:gridSpan w:val="2"/>
            <w:shd w:val="clear" w:color="auto" w:fill="auto"/>
            <w:vAlign w:val="center"/>
          </w:tcPr>
          <w:p w14:paraId="65BFB521" w14:textId="77777777" w:rsidR="00177F8C" w:rsidRPr="00177F8C" w:rsidRDefault="00177F8C" w:rsidP="00177F8C">
            <w:pPr>
              <w:ind w:left="-108" w:right="-98"/>
              <w:jc w:val="center"/>
              <w:rPr>
                <w:lang w:eastAsia="en-US"/>
              </w:rPr>
            </w:pPr>
            <w:r w:rsidRPr="00177F8C">
              <w:rPr>
                <w:lang w:eastAsia="en-US"/>
              </w:rPr>
              <w:t>2 310,00</w:t>
            </w:r>
          </w:p>
        </w:tc>
        <w:tc>
          <w:tcPr>
            <w:tcW w:w="850" w:type="dxa"/>
            <w:gridSpan w:val="2"/>
            <w:shd w:val="clear" w:color="auto" w:fill="auto"/>
            <w:vAlign w:val="center"/>
          </w:tcPr>
          <w:p w14:paraId="069496B9"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0D66E19F"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3EEA3CE5"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3B2EF682"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13B3A07D"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4EACA0E3" w14:textId="77777777" w:rsidTr="00FC1F11">
        <w:trPr>
          <w:gridAfter w:val="1"/>
          <w:wAfter w:w="9" w:type="dxa"/>
          <w:trHeight w:val="189"/>
        </w:trPr>
        <w:tc>
          <w:tcPr>
            <w:tcW w:w="1838" w:type="dxa"/>
            <w:vMerge/>
            <w:shd w:val="clear" w:color="auto" w:fill="auto"/>
            <w:vAlign w:val="center"/>
          </w:tcPr>
          <w:p w14:paraId="13981D57"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4DAA50B8"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19E792F0" w14:textId="77777777" w:rsidR="00177F8C" w:rsidRPr="00177F8C" w:rsidRDefault="00177F8C" w:rsidP="00177F8C">
            <w:pPr>
              <w:ind w:left="-104" w:right="-111"/>
              <w:jc w:val="center"/>
              <w:rPr>
                <w:sz w:val="23"/>
                <w:szCs w:val="23"/>
                <w:lang w:eastAsia="en-US"/>
              </w:rPr>
            </w:pPr>
            <w:r w:rsidRPr="00177F8C">
              <w:t>с 01.01.2024</w:t>
            </w:r>
          </w:p>
        </w:tc>
        <w:tc>
          <w:tcPr>
            <w:tcW w:w="1003" w:type="dxa"/>
            <w:gridSpan w:val="2"/>
            <w:shd w:val="clear" w:color="auto" w:fill="auto"/>
            <w:vAlign w:val="center"/>
          </w:tcPr>
          <w:p w14:paraId="63FCD0D6" w14:textId="77777777" w:rsidR="00177F8C" w:rsidRPr="00177F8C" w:rsidRDefault="00177F8C" w:rsidP="00177F8C">
            <w:pPr>
              <w:ind w:left="-108" w:right="-98"/>
              <w:jc w:val="center"/>
              <w:rPr>
                <w:lang w:eastAsia="en-US"/>
              </w:rPr>
            </w:pPr>
            <w:r w:rsidRPr="00177F8C">
              <w:rPr>
                <w:lang w:eastAsia="en-US"/>
              </w:rPr>
              <w:t>2 263,12</w:t>
            </w:r>
          </w:p>
        </w:tc>
        <w:tc>
          <w:tcPr>
            <w:tcW w:w="850" w:type="dxa"/>
            <w:gridSpan w:val="2"/>
            <w:shd w:val="clear" w:color="auto" w:fill="auto"/>
            <w:vAlign w:val="center"/>
          </w:tcPr>
          <w:p w14:paraId="74E47ECD"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7CE16F3D"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6F755F3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04D3662E"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3D039D0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36039179" w14:textId="77777777" w:rsidTr="00FC1F11">
        <w:trPr>
          <w:gridAfter w:val="1"/>
          <w:wAfter w:w="9" w:type="dxa"/>
          <w:trHeight w:val="189"/>
        </w:trPr>
        <w:tc>
          <w:tcPr>
            <w:tcW w:w="1838" w:type="dxa"/>
            <w:vMerge/>
            <w:shd w:val="clear" w:color="auto" w:fill="auto"/>
            <w:vAlign w:val="center"/>
          </w:tcPr>
          <w:p w14:paraId="4FA501E6"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0846C1CE"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1D85A8DF" w14:textId="77777777" w:rsidR="00177F8C" w:rsidRPr="00177F8C" w:rsidRDefault="00177F8C" w:rsidP="00177F8C">
            <w:pPr>
              <w:ind w:left="-104" w:right="-111"/>
              <w:jc w:val="center"/>
            </w:pPr>
            <w:r w:rsidRPr="00177F8C">
              <w:t>с 01.07.2024</w:t>
            </w:r>
          </w:p>
        </w:tc>
        <w:tc>
          <w:tcPr>
            <w:tcW w:w="1003" w:type="dxa"/>
            <w:gridSpan w:val="2"/>
            <w:shd w:val="clear" w:color="auto" w:fill="auto"/>
            <w:vAlign w:val="center"/>
          </w:tcPr>
          <w:p w14:paraId="2BAC2CDC" w14:textId="77777777" w:rsidR="00177F8C" w:rsidRPr="00177F8C" w:rsidRDefault="00177F8C" w:rsidP="00177F8C">
            <w:pPr>
              <w:ind w:left="-108" w:right="-98"/>
              <w:jc w:val="center"/>
              <w:rPr>
                <w:lang w:eastAsia="en-US"/>
              </w:rPr>
            </w:pPr>
            <w:r w:rsidRPr="00177F8C">
              <w:rPr>
                <w:lang w:eastAsia="en-US"/>
              </w:rPr>
              <w:t>2 347,86</w:t>
            </w:r>
          </w:p>
        </w:tc>
        <w:tc>
          <w:tcPr>
            <w:tcW w:w="850" w:type="dxa"/>
            <w:gridSpan w:val="2"/>
            <w:shd w:val="clear" w:color="auto" w:fill="auto"/>
            <w:vAlign w:val="center"/>
          </w:tcPr>
          <w:p w14:paraId="0741B018"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7E0D36B9"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5BF94546"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04E38831"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27EC79A6"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50F09194" w14:textId="77777777" w:rsidTr="00FC1F11">
        <w:trPr>
          <w:gridAfter w:val="1"/>
          <w:wAfter w:w="9" w:type="dxa"/>
          <w:trHeight w:val="334"/>
        </w:trPr>
        <w:tc>
          <w:tcPr>
            <w:tcW w:w="1838" w:type="dxa"/>
            <w:vMerge/>
            <w:shd w:val="clear" w:color="auto" w:fill="auto"/>
            <w:vAlign w:val="center"/>
          </w:tcPr>
          <w:p w14:paraId="41F0A354" w14:textId="77777777" w:rsidR="00177F8C" w:rsidRPr="00177F8C" w:rsidRDefault="00177F8C" w:rsidP="00177F8C">
            <w:pPr>
              <w:ind w:right="-2"/>
              <w:jc w:val="center"/>
              <w:rPr>
                <w:sz w:val="23"/>
                <w:szCs w:val="23"/>
                <w:lang w:eastAsia="en-US"/>
              </w:rPr>
            </w:pPr>
          </w:p>
        </w:tc>
        <w:tc>
          <w:tcPr>
            <w:tcW w:w="1843" w:type="dxa"/>
            <w:shd w:val="clear" w:color="auto" w:fill="auto"/>
            <w:vAlign w:val="center"/>
          </w:tcPr>
          <w:p w14:paraId="47B69539" w14:textId="77777777" w:rsidR="00177F8C" w:rsidRPr="00177F8C" w:rsidRDefault="00177F8C" w:rsidP="00177F8C">
            <w:pPr>
              <w:ind w:right="-2"/>
              <w:jc w:val="center"/>
              <w:rPr>
                <w:sz w:val="23"/>
                <w:szCs w:val="23"/>
                <w:lang w:eastAsia="en-US"/>
              </w:rPr>
            </w:pPr>
            <w:r w:rsidRPr="00177F8C">
              <w:rPr>
                <w:sz w:val="23"/>
                <w:szCs w:val="23"/>
                <w:lang w:eastAsia="en-US"/>
              </w:rPr>
              <w:t>Двухставочный</w:t>
            </w:r>
          </w:p>
        </w:tc>
        <w:tc>
          <w:tcPr>
            <w:tcW w:w="1417" w:type="dxa"/>
            <w:shd w:val="clear" w:color="auto" w:fill="auto"/>
            <w:vAlign w:val="center"/>
          </w:tcPr>
          <w:p w14:paraId="42877F07" w14:textId="77777777" w:rsidR="00177F8C" w:rsidRPr="00177F8C" w:rsidRDefault="00177F8C" w:rsidP="00177F8C">
            <w:pPr>
              <w:jc w:val="center"/>
              <w:rPr>
                <w:sz w:val="23"/>
                <w:szCs w:val="23"/>
                <w:lang w:eastAsia="en-US"/>
              </w:rPr>
            </w:pPr>
            <w:r w:rsidRPr="00177F8C">
              <w:rPr>
                <w:sz w:val="23"/>
                <w:szCs w:val="23"/>
                <w:lang w:eastAsia="en-US"/>
              </w:rPr>
              <w:t>x</w:t>
            </w:r>
          </w:p>
        </w:tc>
        <w:tc>
          <w:tcPr>
            <w:tcW w:w="1003" w:type="dxa"/>
            <w:gridSpan w:val="2"/>
            <w:shd w:val="clear" w:color="auto" w:fill="auto"/>
            <w:vAlign w:val="center"/>
          </w:tcPr>
          <w:p w14:paraId="632108C8" w14:textId="77777777" w:rsidR="00177F8C" w:rsidRPr="00177F8C" w:rsidRDefault="00177F8C" w:rsidP="00177F8C">
            <w:pPr>
              <w:ind w:left="-108" w:right="-98"/>
              <w:jc w:val="center"/>
              <w:rPr>
                <w:sz w:val="23"/>
                <w:szCs w:val="23"/>
                <w:lang w:eastAsia="en-US"/>
              </w:rPr>
            </w:pPr>
            <w:r w:rsidRPr="00177F8C">
              <w:rPr>
                <w:sz w:val="23"/>
                <w:szCs w:val="23"/>
                <w:lang w:eastAsia="en-US"/>
              </w:rPr>
              <w:t>x</w:t>
            </w:r>
          </w:p>
        </w:tc>
        <w:tc>
          <w:tcPr>
            <w:tcW w:w="850" w:type="dxa"/>
            <w:gridSpan w:val="2"/>
            <w:shd w:val="clear" w:color="auto" w:fill="auto"/>
            <w:vAlign w:val="center"/>
          </w:tcPr>
          <w:p w14:paraId="055AC750"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069CF5B3"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4E8A78E4"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314CAAC1"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653F857A"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27599A26" w14:textId="77777777" w:rsidTr="00FC1F11">
        <w:trPr>
          <w:gridAfter w:val="1"/>
          <w:wAfter w:w="9" w:type="dxa"/>
        </w:trPr>
        <w:tc>
          <w:tcPr>
            <w:tcW w:w="1838" w:type="dxa"/>
            <w:vMerge/>
            <w:shd w:val="clear" w:color="auto" w:fill="auto"/>
            <w:vAlign w:val="center"/>
          </w:tcPr>
          <w:p w14:paraId="380DC910" w14:textId="77777777" w:rsidR="00177F8C" w:rsidRPr="00177F8C" w:rsidRDefault="00177F8C" w:rsidP="00177F8C">
            <w:pPr>
              <w:ind w:right="-2"/>
              <w:jc w:val="center"/>
              <w:rPr>
                <w:sz w:val="23"/>
                <w:szCs w:val="23"/>
                <w:lang w:eastAsia="en-US"/>
              </w:rPr>
            </w:pPr>
          </w:p>
        </w:tc>
        <w:tc>
          <w:tcPr>
            <w:tcW w:w="1843" w:type="dxa"/>
            <w:shd w:val="clear" w:color="auto" w:fill="auto"/>
            <w:vAlign w:val="center"/>
          </w:tcPr>
          <w:p w14:paraId="03E72CAE" w14:textId="77777777" w:rsidR="00177F8C" w:rsidRPr="00177F8C" w:rsidRDefault="00177F8C" w:rsidP="00177F8C">
            <w:pPr>
              <w:ind w:left="-105" w:right="-103"/>
              <w:jc w:val="center"/>
              <w:rPr>
                <w:sz w:val="23"/>
                <w:szCs w:val="23"/>
                <w:lang w:eastAsia="en-US"/>
              </w:rPr>
            </w:pPr>
            <w:r w:rsidRPr="00177F8C">
              <w:rPr>
                <w:sz w:val="23"/>
                <w:szCs w:val="23"/>
                <w:lang w:eastAsia="en-US"/>
              </w:rPr>
              <w:t>Ставка за тепловую энергию, руб./Гкал</w:t>
            </w:r>
          </w:p>
        </w:tc>
        <w:tc>
          <w:tcPr>
            <w:tcW w:w="1417" w:type="dxa"/>
            <w:shd w:val="clear" w:color="auto" w:fill="auto"/>
            <w:vAlign w:val="center"/>
          </w:tcPr>
          <w:p w14:paraId="56A9B5B9" w14:textId="77777777" w:rsidR="00177F8C" w:rsidRPr="00177F8C" w:rsidRDefault="00177F8C" w:rsidP="00177F8C">
            <w:pPr>
              <w:jc w:val="center"/>
              <w:rPr>
                <w:sz w:val="23"/>
                <w:szCs w:val="23"/>
                <w:lang w:eastAsia="en-US"/>
              </w:rPr>
            </w:pPr>
            <w:r w:rsidRPr="00177F8C">
              <w:rPr>
                <w:sz w:val="23"/>
                <w:szCs w:val="23"/>
                <w:lang w:eastAsia="en-US"/>
              </w:rPr>
              <w:t>x</w:t>
            </w:r>
          </w:p>
        </w:tc>
        <w:tc>
          <w:tcPr>
            <w:tcW w:w="1003" w:type="dxa"/>
            <w:gridSpan w:val="2"/>
            <w:shd w:val="clear" w:color="auto" w:fill="auto"/>
            <w:vAlign w:val="center"/>
          </w:tcPr>
          <w:p w14:paraId="47AD61FC" w14:textId="77777777" w:rsidR="00177F8C" w:rsidRPr="00177F8C" w:rsidRDefault="00177F8C" w:rsidP="00177F8C">
            <w:pPr>
              <w:ind w:left="-108" w:right="-98"/>
              <w:jc w:val="center"/>
              <w:rPr>
                <w:sz w:val="23"/>
                <w:szCs w:val="23"/>
                <w:lang w:eastAsia="en-US"/>
              </w:rPr>
            </w:pPr>
            <w:r w:rsidRPr="00177F8C">
              <w:rPr>
                <w:sz w:val="23"/>
                <w:szCs w:val="23"/>
                <w:lang w:eastAsia="en-US"/>
              </w:rPr>
              <w:t>x</w:t>
            </w:r>
          </w:p>
        </w:tc>
        <w:tc>
          <w:tcPr>
            <w:tcW w:w="850" w:type="dxa"/>
            <w:gridSpan w:val="2"/>
            <w:shd w:val="clear" w:color="auto" w:fill="auto"/>
            <w:vAlign w:val="center"/>
          </w:tcPr>
          <w:p w14:paraId="6194C9FA"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241555F6"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618F858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5A033B20"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490030B6"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3C2A7111" w14:textId="77777777" w:rsidTr="00FC1F11">
        <w:trPr>
          <w:gridAfter w:val="1"/>
          <w:wAfter w:w="9" w:type="dxa"/>
          <w:trHeight w:val="690"/>
        </w:trPr>
        <w:tc>
          <w:tcPr>
            <w:tcW w:w="1838" w:type="dxa"/>
            <w:vMerge/>
            <w:shd w:val="clear" w:color="auto" w:fill="auto"/>
            <w:vAlign w:val="center"/>
          </w:tcPr>
          <w:p w14:paraId="337B6A17" w14:textId="77777777" w:rsidR="00177F8C" w:rsidRPr="00177F8C" w:rsidRDefault="00177F8C" w:rsidP="00177F8C">
            <w:pPr>
              <w:ind w:right="-2"/>
              <w:jc w:val="center"/>
              <w:rPr>
                <w:sz w:val="23"/>
                <w:szCs w:val="23"/>
                <w:lang w:eastAsia="en-US"/>
              </w:rPr>
            </w:pPr>
          </w:p>
        </w:tc>
        <w:tc>
          <w:tcPr>
            <w:tcW w:w="1843" w:type="dxa"/>
            <w:shd w:val="clear" w:color="auto" w:fill="auto"/>
            <w:vAlign w:val="center"/>
          </w:tcPr>
          <w:p w14:paraId="20A1B65F" w14:textId="77777777" w:rsidR="00177F8C" w:rsidRPr="00177F8C" w:rsidRDefault="00177F8C" w:rsidP="00177F8C">
            <w:pPr>
              <w:ind w:left="-113" w:right="-110"/>
              <w:jc w:val="center"/>
              <w:rPr>
                <w:sz w:val="23"/>
                <w:szCs w:val="23"/>
                <w:lang w:eastAsia="en-US"/>
              </w:rPr>
            </w:pPr>
            <w:r w:rsidRPr="00177F8C">
              <w:rPr>
                <w:sz w:val="23"/>
                <w:szCs w:val="23"/>
                <w:lang w:eastAsia="en-US"/>
              </w:rPr>
              <w:t>Ставка за содер-жание тепловой мощности тыс. руб./Гкал/ч в мес.</w:t>
            </w:r>
          </w:p>
        </w:tc>
        <w:tc>
          <w:tcPr>
            <w:tcW w:w="1417" w:type="dxa"/>
            <w:shd w:val="clear" w:color="auto" w:fill="auto"/>
            <w:vAlign w:val="center"/>
          </w:tcPr>
          <w:p w14:paraId="76DE0EF5" w14:textId="77777777" w:rsidR="00177F8C" w:rsidRPr="00177F8C" w:rsidRDefault="00177F8C" w:rsidP="00177F8C">
            <w:pPr>
              <w:jc w:val="center"/>
              <w:rPr>
                <w:sz w:val="23"/>
                <w:szCs w:val="23"/>
                <w:lang w:eastAsia="en-US"/>
              </w:rPr>
            </w:pPr>
            <w:r w:rsidRPr="00177F8C">
              <w:rPr>
                <w:sz w:val="23"/>
                <w:szCs w:val="23"/>
                <w:lang w:eastAsia="en-US"/>
              </w:rPr>
              <w:t>x</w:t>
            </w:r>
          </w:p>
        </w:tc>
        <w:tc>
          <w:tcPr>
            <w:tcW w:w="1003" w:type="dxa"/>
            <w:gridSpan w:val="2"/>
            <w:shd w:val="clear" w:color="auto" w:fill="auto"/>
            <w:vAlign w:val="center"/>
          </w:tcPr>
          <w:p w14:paraId="3FF0D2E7" w14:textId="77777777" w:rsidR="00177F8C" w:rsidRPr="00177F8C" w:rsidRDefault="00177F8C" w:rsidP="00177F8C">
            <w:pPr>
              <w:ind w:left="-108" w:right="-98"/>
              <w:jc w:val="center"/>
              <w:rPr>
                <w:sz w:val="23"/>
                <w:szCs w:val="23"/>
                <w:lang w:eastAsia="en-US"/>
              </w:rPr>
            </w:pPr>
            <w:r w:rsidRPr="00177F8C">
              <w:rPr>
                <w:sz w:val="23"/>
                <w:szCs w:val="23"/>
                <w:lang w:eastAsia="en-US"/>
              </w:rPr>
              <w:t>x</w:t>
            </w:r>
          </w:p>
        </w:tc>
        <w:tc>
          <w:tcPr>
            <w:tcW w:w="850" w:type="dxa"/>
            <w:gridSpan w:val="2"/>
            <w:shd w:val="clear" w:color="auto" w:fill="auto"/>
            <w:vAlign w:val="center"/>
          </w:tcPr>
          <w:p w14:paraId="14D7B22D"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31DB1C0D" w14:textId="77777777" w:rsidR="00177F8C" w:rsidRPr="00177F8C" w:rsidRDefault="00177F8C" w:rsidP="00177F8C">
            <w:pPr>
              <w:ind w:right="-2"/>
              <w:jc w:val="center"/>
              <w:rPr>
                <w:sz w:val="23"/>
                <w:szCs w:val="23"/>
                <w:lang w:eastAsia="en-US"/>
              </w:rPr>
            </w:pPr>
            <w:r w:rsidRPr="00177F8C">
              <w:rPr>
                <w:sz w:val="23"/>
                <w:szCs w:val="23"/>
                <w:lang w:val="en-US" w:eastAsia="en-US"/>
              </w:rPr>
              <w:t>x</w:t>
            </w:r>
          </w:p>
        </w:tc>
        <w:tc>
          <w:tcPr>
            <w:tcW w:w="1009" w:type="dxa"/>
            <w:gridSpan w:val="3"/>
            <w:shd w:val="clear" w:color="auto" w:fill="auto"/>
            <w:vAlign w:val="center"/>
          </w:tcPr>
          <w:p w14:paraId="3DCFDEF0" w14:textId="77777777" w:rsidR="00177F8C" w:rsidRPr="00177F8C" w:rsidRDefault="00177F8C" w:rsidP="00177F8C">
            <w:pPr>
              <w:ind w:right="-2"/>
              <w:jc w:val="center"/>
              <w:rPr>
                <w:sz w:val="23"/>
                <w:szCs w:val="23"/>
                <w:lang w:eastAsia="en-US"/>
              </w:rPr>
            </w:pPr>
            <w:r w:rsidRPr="00177F8C">
              <w:rPr>
                <w:sz w:val="23"/>
                <w:szCs w:val="23"/>
                <w:lang w:val="en-US" w:eastAsia="en-US"/>
              </w:rPr>
              <w:t>x</w:t>
            </w:r>
          </w:p>
        </w:tc>
        <w:tc>
          <w:tcPr>
            <w:tcW w:w="850" w:type="dxa"/>
            <w:gridSpan w:val="2"/>
            <w:shd w:val="clear" w:color="auto" w:fill="auto"/>
            <w:vAlign w:val="center"/>
          </w:tcPr>
          <w:p w14:paraId="6AA86A36" w14:textId="77777777" w:rsidR="00177F8C" w:rsidRPr="00177F8C" w:rsidRDefault="00177F8C" w:rsidP="00177F8C">
            <w:pPr>
              <w:ind w:right="-2"/>
              <w:jc w:val="center"/>
              <w:rPr>
                <w:sz w:val="23"/>
                <w:szCs w:val="23"/>
                <w:lang w:eastAsia="en-US"/>
              </w:rPr>
            </w:pPr>
            <w:r w:rsidRPr="00177F8C">
              <w:rPr>
                <w:sz w:val="23"/>
                <w:szCs w:val="23"/>
                <w:lang w:val="en-US" w:eastAsia="en-US"/>
              </w:rPr>
              <w:t>x</w:t>
            </w:r>
          </w:p>
        </w:tc>
        <w:tc>
          <w:tcPr>
            <w:tcW w:w="957" w:type="dxa"/>
            <w:shd w:val="clear" w:color="auto" w:fill="auto"/>
            <w:vAlign w:val="center"/>
          </w:tcPr>
          <w:p w14:paraId="59FF8F54" w14:textId="77777777" w:rsidR="00177F8C" w:rsidRPr="00177F8C" w:rsidRDefault="00177F8C" w:rsidP="00177F8C">
            <w:pPr>
              <w:ind w:right="-2"/>
              <w:jc w:val="center"/>
              <w:rPr>
                <w:sz w:val="23"/>
                <w:szCs w:val="23"/>
                <w:lang w:eastAsia="en-US"/>
              </w:rPr>
            </w:pPr>
            <w:r w:rsidRPr="00177F8C">
              <w:rPr>
                <w:sz w:val="23"/>
                <w:szCs w:val="23"/>
                <w:lang w:val="en-US" w:eastAsia="en-US"/>
              </w:rPr>
              <w:t>x</w:t>
            </w:r>
          </w:p>
        </w:tc>
      </w:tr>
      <w:tr w:rsidR="00177F8C" w:rsidRPr="00177F8C" w14:paraId="242E997C" w14:textId="77777777" w:rsidTr="00FC1F11">
        <w:tc>
          <w:tcPr>
            <w:tcW w:w="1838" w:type="dxa"/>
            <w:vMerge/>
            <w:shd w:val="clear" w:color="auto" w:fill="auto"/>
            <w:vAlign w:val="center"/>
          </w:tcPr>
          <w:p w14:paraId="43407410" w14:textId="77777777" w:rsidR="00177F8C" w:rsidRPr="00177F8C" w:rsidRDefault="00177F8C" w:rsidP="00177F8C">
            <w:pPr>
              <w:ind w:right="-2"/>
              <w:jc w:val="center"/>
              <w:rPr>
                <w:sz w:val="23"/>
                <w:szCs w:val="23"/>
                <w:lang w:eastAsia="en-US"/>
              </w:rPr>
            </w:pPr>
          </w:p>
        </w:tc>
        <w:tc>
          <w:tcPr>
            <w:tcW w:w="8773" w:type="dxa"/>
            <w:gridSpan w:val="14"/>
            <w:shd w:val="clear" w:color="auto" w:fill="auto"/>
            <w:vAlign w:val="center"/>
          </w:tcPr>
          <w:p w14:paraId="1AB17051" w14:textId="77777777" w:rsidR="00177F8C" w:rsidRPr="00177F8C" w:rsidRDefault="00177F8C" w:rsidP="00177F8C">
            <w:pPr>
              <w:ind w:right="-2"/>
              <w:jc w:val="center"/>
              <w:rPr>
                <w:sz w:val="23"/>
                <w:szCs w:val="23"/>
                <w:lang w:eastAsia="en-US"/>
              </w:rPr>
            </w:pPr>
            <w:r w:rsidRPr="00177F8C">
              <w:rPr>
                <w:sz w:val="23"/>
                <w:szCs w:val="23"/>
                <w:lang w:eastAsia="en-US"/>
              </w:rPr>
              <w:t>Население (тарифы указываются с учетом НДС) *</w:t>
            </w:r>
          </w:p>
        </w:tc>
      </w:tr>
      <w:tr w:rsidR="00177F8C" w:rsidRPr="00177F8C" w14:paraId="078FFCAC" w14:textId="77777777" w:rsidTr="00FC1F11">
        <w:trPr>
          <w:gridAfter w:val="1"/>
          <w:wAfter w:w="9" w:type="dxa"/>
          <w:trHeight w:val="225"/>
        </w:trPr>
        <w:tc>
          <w:tcPr>
            <w:tcW w:w="1838" w:type="dxa"/>
            <w:vMerge/>
            <w:shd w:val="clear" w:color="auto" w:fill="auto"/>
            <w:vAlign w:val="center"/>
          </w:tcPr>
          <w:p w14:paraId="2AC2FD85" w14:textId="77777777" w:rsidR="00177F8C" w:rsidRPr="00177F8C" w:rsidRDefault="00177F8C" w:rsidP="00177F8C">
            <w:pPr>
              <w:ind w:right="-2"/>
              <w:jc w:val="center"/>
              <w:rPr>
                <w:sz w:val="23"/>
                <w:szCs w:val="23"/>
                <w:lang w:eastAsia="en-US"/>
              </w:rPr>
            </w:pPr>
          </w:p>
        </w:tc>
        <w:tc>
          <w:tcPr>
            <w:tcW w:w="1843" w:type="dxa"/>
            <w:vMerge w:val="restart"/>
            <w:shd w:val="clear" w:color="auto" w:fill="auto"/>
            <w:vAlign w:val="center"/>
          </w:tcPr>
          <w:p w14:paraId="15849822" w14:textId="77777777" w:rsidR="00177F8C" w:rsidRPr="00177F8C" w:rsidRDefault="00177F8C" w:rsidP="00177F8C">
            <w:pPr>
              <w:ind w:right="-2"/>
              <w:jc w:val="center"/>
              <w:rPr>
                <w:sz w:val="23"/>
                <w:szCs w:val="23"/>
                <w:lang w:eastAsia="en-US"/>
              </w:rPr>
            </w:pPr>
            <w:r w:rsidRPr="00177F8C">
              <w:rPr>
                <w:sz w:val="23"/>
                <w:szCs w:val="23"/>
                <w:lang w:eastAsia="en-US"/>
              </w:rPr>
              <w:t>Одноставочный</w:t>
            </w:r>
          </w:p>
          <w:p w14:paraId="1ACD0867" w14:textId="77777777" w:rsidR="00177F8C" w:rsidRPr="00177F8C" w:rsidRDefault="00177F8C" w:rsidP="00177F8C">
            <w:pPr>
              <w:ind w:right="-2"/>
              <w:jc w:val="center"/>
              <w:rPr>
                <w:sz w:val="23"/>
                <w:szCs w:val="23"/>
                <w:lang w:eastAsia="en-US"/>
              </w:rPr>
            </w:pPr>
            <w:r w:rsidRPr="00177F8C">
              <w:rPr>
                <w:sz w:val="23"/>
                <w:szCs w:val="23"/>
                <w:lang w:eastAsia="en-US"/>
              </w:rPr>
              <w:t>руб./Гкал</w:t>
            </w:r>
          </w:p>
        </w:tc>
        <w:tc>
          <w:tcPr>
            <w:tcW w:w="1417" w:type="dxa"/>
            <w:shd w:val="clear" w:color="auto" w:fill="auto"/>
            <w:vAlign w:val="center"/>
          </w:tcPr>
          <w:p w14:paraId="46C805CC" w14:textId="77777777" w:rsidR="00177F8C" w:rsidRPr="00177F8C" w:rsidRDefault="00177F8C" w:rsidP="00177F8C">
            <w:pPr>
              <w:ind w:left="-106" w:right="-111"/>
              <w:jc w:val="center"/>
              <w:rPr>
                <w:sz w:val="23"/>
                <w:szCs w:val="23"/>
                <w:lang w:eastAsia="en-US"/>
              </w:rPr>
            </w:pPr>
            <w:r w:rsidRPr="00177F8C">
              <w:t>с 15.12.2021</w:t>
            </w:r>
          </w:p>
        </w:tc>
        <w:tc>
          <w:tcPr>
            <w:tcW w:w="1003" w:type="dxa"/>
            <w:gridSpan w:val="2"/>
            <w:shd w:val="clear" w:color="auto" w:fill="auto"/>
            <w:vAlign w:val="bottom"/>
          </w:tcPr>
          <w:p w14:paraId="02934DA9" w14:textId="77777777" w:rsidR="00177F8C" w:rsidRPr="00177F8C" w:rsidRDefault="00177F8C" w:rsidP="00177F8C">
            <w:pPr>
              <w:ind w:left="-108" w:right="-98"/>
              <w:jc w:val="center"/>
              <w:rPr>
                <w:lang w:eastAsia="en-US"/>
              </w:rPr>
            </w:pPr>
            <w:r w:rsidRPr="00177F8C">
              <w:rPr>
                <w:lang w:eastAsia="en-US"/>
              </w:rPr>
              <w:t>2 531,11</w:t>
            </w:r>
          </w:p>
        </w:tc>
        <w:tc>
          <w:tcPr>
            <w:tcW w:w="850" w:type="dxa"/>
            <w:gridSpan w:val="2"/>
            <w:shd w:val="clear" w:color="auto" w:fill="auto"/>
            <w:vAlign w:val="center"/>
          </w:tcPr>
          <w:p w14:paraId="68170B1B" w14:textId="77777777" w:rsidR="00177F8C" w:rsidRPr="00177F8C" w:rsidRDefault="00177F8C" w:rsidP="00177F8C">
            <w:pPr>
              <w:ind w:right="-2"/>
              <w:jc w:val="center"/>
              <w:rPr>
                <w:sz w:val="23"/>
                <w:szCs w:val="23"/>
                <w:lang w:eastAsia="en-US"/>
              </w:rPr>
            </w:pPr>
            <w:r w:rsidRPr="00177F8C">
              <w:rPr>
                <w:sz w:val="23"/>
                <w:szCs w:val="23"/>
                <w:lang w:val="en-US" w:eastAsia="en-US"/>
              </w:rPr>
              <w:t>x</w:t>
            </w:r>
          </w:p>
        </w:tc>
        <w:tc>
          <w:tcPr>
            <w:tcW w:w="835" w:type="dxa"/>
            <w:shd w:val="clear" w:color="auto" w:fill="auto"/>
            <w:vAlign w:val="center"/>
          </w:tcPr>
          <w:p w14:paraId="57120C49" w14:textId="77777777" w:rsidR="00177F8C" w:rsidRPr="00177F8C" w:rsidRDefault="00177F8C" w:rsidP="00177F8C">
            <w:pPr>
              <w:ind w:right="-2"/>
              <w:jc w:val="center"/>
              <w:rPr>
                <w:sz w:val="23"/>
                <w:szCs w:val="23"/>
                <w:lang w:eastAsia="en-US"/>
              </w:rPr>
            </w:pPr>
            <w:r w:rsidRPr="00177F8C">
              <w:rPr>
                <w:sz w:val="23"/>
                <w:szCs w:val="23"/>
                <w:lang w:val="en-US" w:eastAsia="en-US"/>
              </w:rPr>
              <w:t>x</w:t>
            </w:r>
          </w:p>
        </w:tc>
        <w:tc>
          <w:tcPr>
            <w:tcW w:w="1009" w:type="dxa"/>
            <w:gridSpan w:val="3"/>
            <w:shd w:val="clear" w:color="auto" w:fill="auto"/>
            <w:vAlign w:val="center"/>
          </w:tcPr>
          <w:p w14:paraId="6A6E3890"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217CE9AB"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501D1A8A"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0F08B131" w14:textId="77777777" w:rsidTr="00FC1F11">
        <w:trPr>
          <w:gridAfter w:val="1"/>
          <w:wAfter w:w="9" w:type="dxa"/>
          <w:trHeight w:val="180"/>
        </w:trPr>
        <w:tc>
          <w:tcPr>
            <w:tcW w:w="1838" w:type="dxa"/>
            <w:vMerge/>
            <w:shd w:val="clear" w:color="auto" w:fill="auto"/>
            <w:vAlign w:val="center"/>
          </w:tcPr>
          <w:p w14:paraId="39DD1279"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711A8A70"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223DECC4" w14:textId="77777777" w:rsidR="00177F8C" w:rsidRPr="00177F8C" w:rsidRDefault="00177F8C" w:rsidP="00177F8C">
            <w:pPr>
              <w:ind w:left="-106" w:right="-111"/>
              <w:jc w:val="center"/>
              <w:rPr>
                <w:sz w:val="23"/>
                <w:szCs w:val="23"/>
                <w:lang w:eastAsia="en-US"/>
              </w:rPr>
            </w:pPr>
            <w:r w:rsidRPr="00177F8C">
              <w:t>с 01.01.2022</w:t>
            </w:r>
          </w:p>
        </w:tc>
        <w:tc>
          <w:tcPr>
            <w:tcW w:w="1003" w:type="dxa"/>
            <w:gridSpan w:val="2"/>
            <w:shd w:val="clear" w:color="auto" w:fill="auto"/>
            <w:vAlign w:val="bottom"/>
          </w:tcPr>
          <w:p w14:paraId="3CB0DB44" w14:textId="77777777" w:rsidR="00177F8C" w:rsidRPr="00177F8C" w:rsidRDefault="00177F8C" w:rsidP="00177F8C">
            <w:pPr>
              <w:ind w:left="-108" w:right="-98"/>
              <w:jc w:val="center"/>
              <w:rPr>
                <w:lang w:eastAsia="en-US"/>
              </w:rPr>
            </w:pPr>
            <w:r w:rsidRPr="00177F8C">
              <w:rPr>
                <w:lang w:eastAsia="en-US"/>
              </w:rPr>
              <w:t>2 531,11</w:t>
            </w:r>
          </w:p>
        </w:tc>
        <w:tc>
          <w:tcPr>
            <w:tcW w:w="850" w:type="dxa"/>
            <w:gridSpan w:val="2"/>
            <w:shd w:val="clear" w:color="auto" w:fill="auto"/>
            <w:vAlign w:val="center"/>
          </w:tcPr>
          <w:p w14:paraId="67D8A527"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7D44C71E"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5297D710"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262262BF"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1032FC60"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0ED669E0" w14:textId="77777777" w:rsidTr="00FC1F11">
        <w:trPr>
          <w:gridAfter w:val="1"/>
          <w:wAfter w:w="9" w:type="dxa"/>
          <w:trHeight w:val="135"/>
        </w:trPr>
        <w:tc>
          <w:tcPr>
            <w:tcW w:w="1838" w:type="dxa"/>
            <w:vMerge/>
            <w:shd w:val="clear" w:color="auto" w:fill="auto"/>
            <w:vAlign w:val="center"/>
          </w:tcPr>
          <w:p w14:paraId="5B824EC2"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31145DE4"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7562BF81" w14:textId="77777777" w:rsidR="00177F8C" w:rsidRPr="00177F8C" w:rsidRDefault="00177F8C" w:rsidP="00177F8C">
            <w:pPr>
              <w:ind w:left="-106" w:right="-111"/>
              <w:jc w:val="center"/>
              <w:rPr>
                <w:sz w:val="23"/>
                <w:szCs w:val="23"/>
                <w:lang w:eastAsia="en-US"/>
              </w:rPr>
            </w:pPr>
            <w:r w:rsidRPr="00177F8C">
              <w:t>с 01.07.2022</w:t>
            </w:r>
          </w:p>
        </w:tc>
        <w:tc>
          <w:tcPr>
            <w:tcW w:w="1003" w:type="dxa"/>
            <w:gridSpan w:val="2"/>
            <w:shd w:val="clear" w:color="auto" w:fill="auto"/>
            <w:vAlign w:val="bottom"/>
          </w:tcPr>
          <w:p w14:paraId="6859A33C" w14:textId="77777777" w:rsidR="00177F8C" w:rsidRPr="00177F8C" w:rsidRDefault="00177F8C" w:rsidP="00177F8C">
            <w:pPr>
              <w:ind w:left="-108" w:right="-98"/>
              <w:jc w:val="center"/>
              <w:rPr>
                <w:lang w:eastAsia="en-US"/>
              </w:rPr>
            </w:pPr>
            <w:r w:rsidRPr="00177F8C">
              <w:rPr>
                <w:lang w:eastAsia="en-US"/>
              </w:rPr>
              <w:t>2 709,07</w:t>
            </w:r>
          </w:p>
        </w:tc>
        <w:tc>
          <w:tcPr>
            <w:tcW w:w="850" w:type="dxa"/>
            <w:gridSpan w:val="2"/>
            <w:shd w:val="clear" w:color="auto" w:fill="auto"/>
            <w:vAlign w:val="center"/>
          </w:tcPr>
          <w:p w14:paraId="51D819E0"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6A65817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53256D74"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5DE4DB32"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2FBA081F"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6E4D1FBA" w14:textId="77777777" w:rsidTr="00FC1F11">
        <w:trPr>
          <w:gridAfter w:val="1"/>
          <w:wAfter w:w="9" w:type="dxa"/>
          <w:trHeight w:val="135"/>
        </w:trPr>
        <w:tc>
          <w:tcPr>
            <w:tcW w:w="1838" w:type="dxa"/>
            <w:vMerge/>
            <w:shd w:val="clear" w:color="auto" w:fill="auto"/>
            <w:vAlign w:val="center"/>
          </w:tcPr>
          <w:p w14:paraId="52A87D55"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24DD003F"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4D5F269C" w14:textId="77777777" w:rsidR="00177F8C" w:rsidRPr="00177F8C" w:rsidRDefault="00177F8C" w:rsidP="00177F8C">
            <w:pPr>
              <w:ind w:left="-106" w:right="-111"/>
              <w:jc w:val="center"/>
              <w:rPr>
                <w:sz w:val="23"/>
                <w:szCs w:val="23"/>
                <w:lang w:eastAsia="en-US"/>
              </w:rPr>
            </w:pPr>
            <w:r w:rsidRPr="00177F8C">
              <w:t>с 01.01.2023</w:t>
            </w:r>
          </w:p>
        </w:tc>
        <w:tc>
          <w:tcPr>
            <w:tcW w:w="1003" w:type="dxa"/>
            <w:gridSpan w:val="2"/>
            <w:shd w:val="clear" w:color="auto" w:fill="auto"/>
            <w:vAlign w:val="bottom"/>
          </w:tcPr>
          <w:p w14:paraId="56591194" w14:textId="77777777" w:rsidR="00177F8C" w:rsidRPr="00177F8C" w:rsidRDefault="00177F8C" w:rsidP="00177F8C">
            <w:pPr>
              <w:ind w:left="-108" w:right="-98"/>
              <w:jc w:val="center"/>
              <w:rPr>
                <w:lang w:eastAsia="en-US"/>
              </w:rPr>
            </w:pPr>
            <w:r w:rsidRPr="00177F8C">
              <w:rPr>
                <w:lang w:eastAsia="en-US"/>
              </w:rPr>
              <w:t>2 709,07</w:t>
            </w:r>
          </w:p>
        </w:tc>
        <w:tc>
          <w:tcPr>
            <w:tcW w:w="850" w:type="dxa"/>
            <w:gridSpan w:val="2"/>
            <w:shd w:val="clear" w:color="auto" w:fill="auto"/>
            <w:vAlign w:val="center"/>
          </w:tcPr>
          <w:p w14:paraId="32042B9D" w14:textId="77777777" w:rsidR="00177F8C" w:rsidRPr="00177F8C" w:rsidRDefault="00177F8C" w:rsidP="00177F8C">
            <w:pPr>
              <w:jc w:val="center"/>
              <w:rPr>
                <w:sz w:val="23"/>
                <w:szCs w:val="23"/>
                <w:lang w:eastAsia="en-US"/>
              </w:rPr>
            </w:pPr>
            <w:r w:rsidRPr="00177F8C">
              <w:rPr>
                <w:sz w:val="23"/>
                <w:szCs w:val="23"/>
                <w:lang w:eastAsia="en-US"/>
              </w:rPr>
              <w:t>x</w:t>
            </w:r>
          </w:p>
        </w:tc>
        <w:tc>
          <w:tcPr>
            <w:tcW w:w="835" w:type="dxa"/>
            <w:shd w:val="clear" w:color="auto" w:fill="auto"/>
            <w:vAlign w:val="center"/>
          </w:tcPr>
          <w:p w14:paraId="6509FF7F"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4B9BA6B1"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2D56C24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7468A9F5"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r>
      <w:tr w:rsidR="00177F8C" w:rsidRPr="00177F8C" w14:paraId="500B1BE3" w14:textId="77777777" w:rsidTr="00FC1F11">
        <w:trPr>
          <w:gridAfter w:val="1"/>
          <w:wAfter w:w="9" w:type="dxa"/>
          <w:trHeight w:val="135"/>
        </w:trPr>
        <w:tc>
          <w:tcPr>
            <w:tcW w:w="1838" w:type="dxa"/>
            <w:vMerge/>
            <w:shd w:val="clear" w:color="auto" w:fill="auto"/>
            <w:vAlign w:val="center"/>
          </w:tcPr>
          <w:p w14:paraId="1FC70900"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31B1042A"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6EF99DD1" w14:textId="77777777" w:rsidR="00177F8C" w:rsidRPr="00177F8C" w:rsidRDefault="00177F8C" w:rsidP="00177F8C">
            <w:pPr>
              <w:ind w:left="-106" w:right="-111"/>
              <w:jc w:val="center"/>
              <w:rPr>
                <w:sz w:val="23"/>
                <w:szCs w:val="23"/>
                <w:lang w:eastAsia="en-US"/>
              </w:rPr>
            </w:pPr>
            <w:r w:rsidRPr="00177F8C">
              <w:t>с 01.07.2023</w:t>
            </w:r>
          </w:p>
        </w:tc>
        <w:tc>
          <w:tcPr>
            <w:tcW w:w="1003" w:type="dxa"/>
            <w:gridSpan w:val="2"/>
            <w:shd w:val="clear" w:color="auto" w:fill="auto"/>
            <w:vAlign w:val="bottom"/>
          </w:tcPr>
          <w:p w14:paraId="79283D9A" w14:textId="77777777" w:rsidR="00177F8C" w:rsidRPr="00177F8C" w:rsidRDefault="00177F8C" w:rsidP="00177F8C">
            <w:pPr>
              <w:ind w:left="-108" w:right="-98"/>
              <w:jc w:val="center"/>
              <w:rPr>
                <w:lang w:eastAsia="en-US"/>
              </w:rPr>
            </w:pPr>
            <w:r w:rsidRPr="00177F8C">
              <w:rPr>
                <w:lang w:eastAsia="en-US"/>
              </w:rPr>
              <w:t>2 772,00</w:t>
            </w:r>
          </w:p>
        </w:tc>
        <w:tc>
          <w:tcPr>
            <w:tcW w:w="850" w:type="dxa"/>
            <w:gridSpan w:val="2"/>
            <w:shd w:val="clear" w:color="auto" w:fill="auto"/>
            <w:vAlign w:val="center"/>
          </w:tcPr>
          <w:p w14:paraId="17D045B1"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35" w:type="dxa"/>
            <w:shd w:val="clear" w:color="auto" w:fill="auto"/>
            <w:vAlign w:val="center"/>
          </w:tcPr>
          <w:p w14:paraId="2C0E5DCF"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3E31A51E"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11983E5A"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189CBCFE" w14:textId="77777777" w:rsidR="00177F8C" w:rsidRPr="00177F8C" w:rsidRDefault="00177F8C" w:rsidP="00177F8C">
            <w:pPr>
              <w:jc w:val="center"/>
              <w:rPr>
                <w:sz w:val="23"/>
                <w:szCs w:val="23"/>
                <w:lang w:eastAsia="en-US"/>
              </w:rPr>
            </w:pPr>
            <w:r w:rsidRPr="00177F8C">
              <w:rPr>
                <w:sz w:val="23"/>
                <w:szCs w:val="23"/>
                <w:lang w:eastAsia="en-US"/>
              </w:rPr>
              <w:t>x</w:t>
            </w:r>
          </w:p>
        </w:tc>
      </w:tr>
      <w:tr w:rsidR="00177F8C" w:rsidRPr="00177F8C" w14:paraId="19A13374" w14:textId="77777777" w:rsidTr="00FC1F11">
        <w:trPr>
          <w:gridAfter w:val="1"/>
          <w:wAfter w:w="9" w:type="dxa"/>
          <w:trHeight w:val="135"/>
        </w:trPr>
        <w:tc>
          <w:tcPr>
            <w:tcW w:w="1838" w:type="dxa"/>
            <w:vMerge/>
            <w:shd w:val="clear" w:color="auto" w:fill="auto"/>
            <w:vAlign w:val="center"/>
          </w:tcPr>
          <w:p w14:paraId="5539B578"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21F3ACEA"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1C3D4B33" w14:textId="77777777" w:rsidR="00177F8C" w:rsidRPr="00177F8C" w:rsidRDefault="00177F8C" w:rsidP="00177F8C">
            <w:pPr>
              <w:ind w:left="-106" w:right="-111"/>
              <w:jc w:val="center"/>
              <w:rPr>
                <w:sz w:val="23"/>
                <w:szCs w:val="23"/>
                <w:lang w:eastAsia="en-US"/>
              </w:rPr>
            </w:pPr>
            <w:r w:rsidRPr="00177F8C">
              <w:t>с 01.01.2024</w:t>
            </w:r>
          </w:p>
        </w:tc>
        <w:tc>
          <w:tcPr>
            <w:tcW w:w="1003" w:type="dxa"/>
            <w:gridSpan w:val="2"/>
            <w:shd w:val="clear" w:color="auto" w:fill="auto"/>
            <w:vAlign w:val="bottom"/>
          </w:tcPr>
          <w:p w14:paraId="767AB439" w14:textId="77777777" w:rsidR="00177F8C" w:rsidRPr="00177F8C" w:rsidRDefault="00177F8C" w:rsidP="00177F8C">
            <w:pPr>
              <w:ind w:left="-108" w:right="-98"/>
              <w:jc w:val="center"/>
              <w:rPr>
                <w:lang w:eastAsia="en-US"/>
              </w:rPr>
            </w:pPr>
            <w:r w:rsidRPr="00177F8C">
              <w:rPr>
                <w:lang w:eastAsia="en-US"/>
              </w:rPr>
              <w:t>2</w:t>
            </w:r>
            <w:r w:rsidRPr="00177F8C">
              <w:rPr>
                <w:lang w:val="en-US" w:eastAsia="en-US"/>
              </w:rPr>
              <w:t xml:space="preserve"> </w:t>
            </w:r>
            <w:r w:rsidRPr="00177F8C">
              <w:rPr>
                <w:lang w:eastAsia="en-US"/>
              </w:rPr>
              <w:t>715,74</w:t>
            </w:r>
          </w:p>
        </w:tc>
        <w:tc>
          <w:tcPr>
            <w:tcW w:w="850" w:type="dxa"/>
            <w:gridSpan w:val="2"/>
            <w:shd w:val="clear" w:color="auto" w:fill="auto"/>
            <w:vAlign w:val="center"/>
          </w:tcPr>
          <w:p w14:paraId="5C60E099"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35" w:type="dxa"/>
            <w:shd w:val="clear" w:color="auto" w:fill="auto"/>
            <w:vAlign w:val="center"/>
          </w:tcPr>
          <w:p w14:paraId="0B952B05"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74A025B2"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3ED3176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43366A84" w14:textId="77777777" w:rsidR="00177F8C" w:rsidRPr="00177F8C" w:rsidRDefault="00177F8C" w:rsidP="00177F8C">
            <w:pPr>
              <w:jc w:val="center"/>
              <w:rPr>
                <w:sz w:val="23"/>
                <w:szCs w:val="23"/>
                <w:lang w:eastAsia="en-US"/>
              </w:rPr>
            </w:pPr>
            <w:r w:rsidRPr="00177F8C">
              <w:rPr>
                <w:sz w:val="23"/>
                <w:szCs w:val="23"/>
                <w:lang w:eastAsia="en-US"/>
              </w:rPr>
              <w:t>x</w:t>
            </w:r>
          </w:p>
        </w:tc>
      </w:tr>
      <w:tr w:rsidR="00177F8C" w:rsidRPr="00177F8C" w14:paraId="216EBE46" w14:textId="77777777" w:rsidTr="00FC1F11">
        <w:trPr>
          <w:gridAfter w:val="1"/>
          <w:wAfter w:w="9" w:type="dxa"/>
          <w:trHeight w:val="135"/>
        </w:trPr>
        <w:tc>
          <w:tcPr>
            <w:tcW w:w="1838" w:type="dxa"/>
            <w:vMerge/>
            <w:shd w:val="clear" w:color="auto" w:fill="auto"/>
            <w:vAlign w:val="center"/>
          </w:tcPr>
          <w:p w14:paraId="583FB963" w14:textId="77777777" w:rsidR="00177F8C" w:rsidRPr="00177F8C" w:rsidRDefault="00177F8C" w:rsidP="00177F8C">
            <w:pPr>
              <w:ind w:right="-2"/>
              <w:jc w:val="center"/>
              <w:rPr>
                <w:sz w:val="23"/>
                <w:szCs w:val="23"/>
                <w:lang w:eastAsia="en-US"/>
              </w:rPr>
            </w:pPr>
          </w:p>
        </w:tc>
        <w:tc>
          <w:tcPr>
            <w:tcW w:w="1843" w:type="dxa"/>
            <w:vMerge/>
            <w:shd w:val="clear" w:color="auto" w:fill="auto"/>
            <w:vAlign w:val="center"/>
          </w:tcPr>
          <w:p w14:paraId="1FB7F969" w14:textId="77777777" w:rsidR="00177F8C" w:rsidRPr="00177F8C" w:rsidRDefault="00177F8C" w:rsidP="00177F8C">
            <w:pPr>
              <w:ind w:right="-2"/>
              <w:jc w:val="center"/>
              <w:rPr>
                <w:sz w:val="23"/>
                <w:szCs w:val="23"/>
                <w:lang w:eastAsia="en-US"/>
              </w:rPr>
            </w:pPr>
          </w:p>
        </w:tc>
        <w:tc>
          <w:tcPr>
            <w:tcW w:w="1417" w:type="dxa"/>
            <w:shd w:val="clear" w:color="auto" w:fill="auto"/>
            <w:vAlign w:val="center"/>
          </w:tcPr>
          <w:p w14:paraId="6FE800F1" w14:textId="77777777" w:rsidR="00177F8C" w:rsidRPr="00177F8C" w:rsidRDefault="00177F8C" w:rsidP="00177F8C">
            <w:pPr>
              <w:ind w:left="-106" w:right="-111"/>
              <w:jc w:val="center"/>
            </w:pPr>
            <w:r w:rsidRPr="00177F8C">
              <w:t>с 01.01.2024</w:t>
            </w:r>
          </w:p>
        </w:tc>
        <w:tc>
          <w:tcPr>
            <w:tcW w:w="1003" w:type="dxa"/>
            <w:gridSpan w:val="2"/>
            <w:shd w:val="clear" w:color="auto" w:fill="auto"/>
            <w:vAlign w:val="bottom"/>
          </w:tcPr>
          <w:p w14:paraId="3279088D" w14:textId="77777777" w:rsidR="00177F8C" w:rsidRPr="00177F8C" w:rsidRDefault="00177F8C" w:rsidP="00177F8C">
            <w:pPr>
              <w:ind w:left="-108" w:right="-98"/>
              <w:jc w:val="center"/>
              <w:rPr>
                <w:lang w:eastAsia="en-US"/>
              </w:rPr>
            </w:pPr>
            <w:r w:rsidRPr="00177F8C">
              <w:rPr>
                <w:lang w:eastAsia="en-US"/>
              </w:rPr>
              <w:t>2</w:t>
            </w:r>
            <w:r w:rsidRPr="00177F8C">
              <w:rPr>
                <w:lang w:val="en-US" w:eastAsia="en-US"/>
              </w:rPr>
              <w:t xml:space="preserve"> </w:t>
            </w:r>
            <w:r w:rsidRPr="00177F8C">
              <w:rPr>
                <w:lang w:eastAsia="en-US"/>
              </w:rPr>
              <w:t>817,43</w:t>
            </w:r>
          </w:p>
        </w:tc>
        <w:tc>
          <w:tcPr>
            <w:tcW w:w="850" w:type="dxa"/>
            <w:gridSpan w:val="2"/>
            <w:shd w:val="clear" w:color="auto" w:fill="auto"/>
            <w:vAlign w:val="center"/>
          </w:tcPr>
          <w:p w14:paraId="6849CB62"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35" w:type="dxa"/>
            <w:shd w:val="clear" w:color="auto" w:fill="auto"/>
            <w:vAlign w:val="center"/>
          </w:tcPr>
          <w:p w14:paraId="720C5759"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5E7FEEFC"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6D002AE9"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3A7B2607" w14:textId="77777777" w:rsidR="00177F8C" w:rsidRPr="00177F8C" w:rsidRDefault="00177F8C" w:rsidP="00177F8C">
            <w:pPr>
              <w:jc w:val="center"/>
              <w:rPr>
                <w:sz w:val="23"/>
                <w:szCs w:val="23"/>
                <w:lang w:eastAsia="en-US"/>
              </w:rPr>
            </w:pPr>
            <w:r w:rsidRPr="00177F8C">
              <w:rPr>
                <w:sz w:val="23"/>
                <w:szCs w:val="23"/>
                <w:lang w:eastAsia="en-US"/>
              </w:rPr>
              <w:t>x</w:t>
            </w:r>
          </w:p>
        </w:tc>
      </w:tr>
      <w:tr w:rsidR="00177F8C" w:rsidRPr="00177F8C" w14:paraId="55ED1527" w14:textId="77777777" w:rsidTr="00FC1F11">
        <w:trPr>
          <w:gridAfter w:val="1"/>
          <w:wAfter w:w="9" w:type="dxa"/>
          <w:trHeight w:val="135"/>
        </w:trPr>
        <w:tc>
          <w:tcPr>
            <w:tcW w:w="1838" w:type="dxa"/>
            <w:vMerge/>
            <w:shd w:val="clear" w:color="auto" w:fill="auto"/>
            <w:vAlign w:val="center"/>
          </w:tcPr>
          <w:p w14:paraId="30865434" w14:textId="77777777" w:rsidR="00177F8C" w:rsidRPr="00177F8C" w:rsidRDefault="00177F8C" w:rsidP="00177F8C">
            <w:pPr>
              <w:ind w:right="-2"/>
              <w:jc w:val="center"/>
              <w:rPr>
                <w:sz w:val="23"/>
                <w:szCs w:val="23"/>
                <w:lang w:eastAsia="en-US"/>
              </w:rPr>
            </w:pPr>
          </w:p>
        </w:tc>
        <w:tc>
          <w:tcPr>
            <w:tcW w:w="1843" w:type="dxa"/>
            <w:shd w:val="clear" w:color="auto" w:fill="auto"/>
            <w:vAlign w:val="center"/>
          </w:tcPr>
          <w:p w14:paraId="2C592163" w14:textId="77777777" w:rsidR="00177F8C" w:rsidRPr="00177F8C" w:rsidRDefault="00177F8C" w:rsidP="00177F8C">
            <w:pPr>
              <w:ind w:right="-2"/>
              <w:jc w:val="center"/>
              <w:rPr>
                <w:sz w:val="23"/>
                <w:szCs w:val="23"/>
                <w:lang w:eastAsia="en-US"/>
              </w:rPr>
            </w:pPr>
            <w:r w:rsidRPr="00177F8C">
              <w:rPr>
                <w:sz w:val="23"/>
                <w:szCs w:val="23"/>
                <w:lang w:eastAsia="en-US"/>
              </w:rPr>
              <w:t>Двухставочный</w:t>
            </w:r>
          </w:p>
        </w:tc>
        <w:tc>
          <w:tcPr>
            <w:tcW w:w="1417" w:type="dxa"/>
            <w:shd w:val="clear" w:color="auto" w:fill="auto"/>
            <w:vAlign w:val="center"/>
          </w:tcPr>
          <w:p w14:paraId="7262AC47" w14:textId="77777777" w:rsidR="00177F8C" w:rsidRPr="00177F8C" w:rsidRDefault="00177F8C" w:rsidP="00177F8C">
            <w:pPr>
              <w:jc w:val="center"/>
              <w:rPr>
                <w:sz w:val="23"/>
                <w:szCs w:val="23"/>
                <w:lang w:eastAsia="en-US"/>
              </w:rPr>
            </w:pPr>
            <w:r w:rsidRPr="00177F8C">
              <w:rPr>
                <w:sz w:val="23"/>
                <w:szCs w:val="23"/>
                <w:lang w:eastAsia="en-US"/>
              </w:rPr>
              <w:t>x</w:t>
            </w:r>
          </w:p>
        </w:tc>
        <w:tc>
          <w:tcPr>
            <w:tcW w:w="1003" w:type="dxa"/>
            <w:gridSpan w:val="2"/>
            <w:shd w:val="clear" w:color="auto" w:fill="auto"/>
            <w:vAlign w:val="center"/>
          </w:tcPr>
          <w:p w14:paraId="4E780D6A" w14:textId="77777777" w:rsidR="00177F8C" w:rsidRPr="00177F8C" w:rsidRDefault="00177F8C" w:rsidP="00177F8C">
            <w:pPr>
              <w:ind w:left="-108" w:right="-98"/>
              <w:jc w:val="center"/>
              <w:rPr>
                <w:sz w:val="23"/>
                <w:szCs w:val="23"/>
                <w:lang w:eastAsia="en-US"/>
              </w:rPr>
            </w:pPr>
            <w:r w:rsidRPr="00177F8C">
              <w:rPr>
                <w:sz w:val="23"/>
                <w:szCs w:val="23"/>
                <w:lang w:eastAsia="en-US"/>
              </w:rPr>
              <w:t>x</w:t>
            </w:r>
          </w:p>
        </w:tc>
        <w:tc>
          <w:tcPr>
            <w:tcW w:w="850" w:type="dxa"/>
            <w:gridSpan w:val="2"/>
            <w:shd w:val="clear" w:color="auto" w:fill="auto"/>
            <w:vAlign w:val="center"/>
          </w:tcPr>
          <w:p w14:paraId="6EA76B74" w14:textId="77777777" w:rsidR="00177F8C" w:rsidRPr="00177F8C" w:rsidRDefault="00177F8C" w:rsidP="00177F8C">
            <w:pPr>
              <w:ind w:right="-2"/>
              <w:jc w:val="center"/>
              <w:rPr>
                <w:sz w:val="23"/>
                <w:szCs w:val="23"/>
                <w:lang w:val="en-US" w:eastAsia="en-US"/>
              </w:rPr>
            </w:pPr>
            <w:r w:rsidRPr="00177F8C">
              <w:rPr>
                <w:sz w:val="23"/>
                <w:szCs w:val="23"/>
                <w:lang w:eastAsia="en-US"/>
              </w:rPr>
              <w:t>x</w:t>
            </w:r>
          </w:p>
        </w:tc>
        <w:tc>
          <w:tcPr>
            <w:tcW w:w="835" w:type="dxa"/>
            <w:shd w:val="clear" w:color="auto" w:fill="auto"/>
            <w:vAlign w:val="center"/>
          </w:tcPr>
          <w:p w14:paraId="27D23A14"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470ACB56"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04277352"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787FB26E" w14:textId="77777777" w:rsidR="00177F8C" w:rsidRPr="00177F8C" w:rsidRDefault="00177F8C" w:rsidP="00177F8C">
            <w:pPr>
              <w:jc w:val="center"/>
              <w:rPr>
                <w:sz w:val="23"/>
                <w:szCs w:val="23"/>
                <w:lang w:eastAsia="en-US"/>
              </w:rPr>
            </w:pPr>
            <w:r w:rsidRPr="00177F8C">
              <w:rPr>
                <w:sz w:val="23"/>
                <w:szCs w:val="23"/>
                <w:lang w:val="en-US" w:eastAsia="en-US"/>
              </w:rPr>
              <w:t>x</w:t>
            </w:r>
          </w:p>
        </w:tc>
      </w:tr>
      <w:tr w:rsidR="00177F8C" w:rsidRPr="00177F8C" w14:paraId="3FB8A34A" w14:textId="77777777" w:rsidTr="00FC1F11">
        <w:trPr>
          <w:gridAfter w:val="1"/>
          <w:wAfter w:w="9" w:type="dxa"/>
          <w:trHeight w:val="135"/>
        </w:trPr>
        <w:tc>
          <w:tcPr>
            <w:tcW w:w="1838" w:type="dxa"/>
            <w:shd w:val="clear" w:color="auto" w:fill="auto"/>
            <w:vAlign w:val="center"/>
          </w:tcPr>
          <w:p w14:paraId="0351684A" w14:textId="77777777" w:rsidR="00177F8C" w:rsidRPr="00177F8C" w:rsidRDefault="00177F8C" w:rsidP="00177F8C">
            <w:pPr>
              <w:ind w:right="-2"/>
              <w:jc w:val="center"/>
              <w:rPr>
                <w:sz w:val="23"/>
                <w:szCs w:val="23"/>
                <w:lang w:eastAsia="en-US"/>
              </w:rPr>
            </w:pPr>
          </w:p>
        </w:tc>
        <w:tc>
          <w:tcPr>
            <w:tcW w:w="1843" w:type="dxa"/>
            <w:shd w:val="clear" w:color="auto" w:fill="auto"/>
            <w:vAlign w:val="center"/>
          </w:tcPr>
          <w:p w14:paraId="651AA0AB" w14:textId="77777777" w:rsidR="00177F8C" w:rsidRPr="00177F8C" w:rsidRDefault="00177F8C" w:rsidP="00177F8C">
            <w:pPr>
              <w:ind w:left="-105" w:right="-103"/>
              <w:jc w:val="center"/>
              <w:rPr>
                <w:sz w:val="23"/>
                <w:szCs w:val="23"/>
                <w:lang w:eastAsia="en-US"/>
              </w:rPr>
            </w:pPr>
            <w:r w:rsidRPr="00177F8C">
              <w:rPr>
                <w:sz w:val="23"/>
                <w:szCs w:val="23"/>
                <w:lang w:eastAsia="en-US"/>
              </w:rPr>
              <w:t>Ставка за тепловую энергию, руб./Гкал</w:t>
            </w:r>
          </w:p>
        </w:tc>
        <w:tc>
          <w:tcPr>
            <w:tcW w:w="1417" w:type="dxa"/>
            <w:shd w:val="clear" w:color="auto" w:fill="auto"/>
            <w:vAlign w:val="center"/>
          </w:tcPr>
          <w:p w14:paraId="4992AC65" w14:textId="77777777" w:rsidR="00177F8C" w:rsidRPr="00177F8C" w:rsidRDefault="00177F8C" w:rsidP="00177F8C">
            <w:pPr>
              <w:jc w:val="center"/>
              <w:rPr>
                <w:sz w:val="23"/>
                <w:szCs w:val="23"/>
                <w:lang w:eastAsia="en-US"/>
              </w:rPr>
            </w:pPr>
            <w:r w:rsidRPr="00177F8C">
              <w:rPr>
                <w:sz w:val="23"/>
                <w:szCs w:val="23"/>
                <w:lang w:eastAsia="en-US"/>
              </w:rPr>
              <w:t>x</w:t>
            </w:r>
          </w:p>
        </w:tc>
        <w:tc>
          <w:tcPr>
            <w:tcW w:w="1003" w:type="dxa"/>
            <w:gridSpan w:val="2"/>
            <w:shd w:val="clear" w:color="auto" w:fill="auto"/>
            <w:vAlign w:val="center"/>
          </w:tcPr>
          <w:p w14:paraId="1AEC7B3B" w14:textId="77777777" w:rsidR="00177F8C" w:rsidRPr="00177F8C" w:rsidRDefault="00177F8C" w:rsidP="00177F8C">
            <w:pPr>
              <w:ind w:left="-108" w:right="-98"/>
              <w:jc w:val="center"/>
              <w:rPr>
                <w:sz w:val="23"/>
                <w:szCs w:val="23"/>
                <w:lang w:eastAsia="en-US"/>
              </w:rPr>
            </w:pPr>
            <w:r w:rsidRPr="00177F8C">
              <w:rPr>
                <w:sz w:val="23"/>
                <w:szCs w:val="23"/>
                <w:lang w:eastAsia="en-US"/>
              </w:rPr>
              <w:t>x</w:t>
            </w:r>
          </w:p>
        </w:tc>
        <w:tc>
          <w:tcPr>
            <w:tcW w:w="850" w:type="dxa"/>
            <w:gridSpan w:val="2"/>
            <w:shd w:val="clear" w:color="auto" w:fill="auto"/>
            <w:vAlign w:val="center"/>
          </w:tcPr>
          <w:p w14:paraId="7D40466B" w14:textId="77777777" w:rsidR="00177F8C" w:rsidRPr="00177F8C" w:rsidRDefault="00177F8C" w:rsidP="00177F8C">
            <w:pPr>
              <w:ind w:right="-2"/>
              <w:jc w:val="center"/>
              <w:rPr>
                <w:sz w:val="23"/>
                <w:szCs w:val="23"/>
                <w:lang w:val="en-US" w:eastAsia="en-US"/>
              </w:rPr>
            </w:pPr>
            <w:r w:rsidRPr="00177F8C">
              <w:rPr>
                <w:sz w:val="23"/>
                <w:szCs w:val="23"/>
                <w:lang w:eastAsia="en-US"/>
              </w:rPr>
              <w:t>x</w:t>
            </w:r>
          </w:p>
        </w:tc>
        <w:tc>
          <w:tcPr>
            <w:tcW w:w="835" w:type="dxa"/>
            <w:shd w:val="clear" w:color="auto" w:fill="auto"/>
            <w:vAlign w:val="center"/>
          </w:tcPr>
          <w:p w14:paraId="25DA7BB9"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49C91DA1"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438296E2"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03E33D70" w14:textId="77777777" w:rsidR="00177F8C" w:rsidRPr="00177F8C" w:rsidRDefault="00177F8C" w:rsidP="00177F8C">
            <w:pPr>
              <w:jc w:val="center"/>
              <w:rPr>
                <w:sz w:val="23"/>
                <w:szCs w:val="23"/>
                <w:lang w:eastAsia="en-US"/>
              </w:rPr>
            </w:pPr>
            <w:r w:rsidRPr="00177F8C">
              <w:rPr>
                <w:sz w:val="23"/>
                <w:szCs w:val="23"/>
                <w:lang w:val="en-US" w:eastAsia="en-US"/>
              </w:rPr>
              <w:t>x</w:t>
            </w:r>
          </w:p>
        </w:tc>
      </w:tr>
      <w:tr w:rsidR="00177F8C" w:rsidRPr="00177F8C" w14:paraId="0F68A4CE" w14:textId="77777777" w:rsidTr="00FC1F11">
        <w:trPr>
          <w:gridAfter w:val="1"/>
          <w:wAfter w:w="9" w:type="dxa"/>
          <w:trHeight w:val="135"/>
        </w:trPr>
        <w:tc>
          <w:tcPr>
            <w:tcW w:w="1838" w:type="dxa"/>
            <w:shd w:val="clear" w:color="auto" w:fill="auto"/>
            <w:vAlign w:val="center"/>
          </w:tcPr>
          <w:p w14:paraId="295D312A" w14:textId="77777777" w:rsidR="00177F8C" w:rsidRPr="00177F8C" w:rsidRDefault="00177F8C" w:rsidP="00177F8C">
            <w:pPr>
              <w:ind w:right="-2"/>
              <w:jc w:val="center"/>
              <w:rPr>
                <w:sz w:val="23"/>
                <w:szCs w:val="23"/>
                <w:lang w:eastAsia="en-US"/>
              </w:rPr>
            </w:pPr>
            <w:r w:rsidRPr="00177F8C">
              <w:rPr>
                <w:sz w:val="23"/>
                <w:szCs w:val="23"/>
                <w:lang w:eastAsia="en-US"/>
              </w:rPr>
              <w:t>1</w:t>
            </w:r>
          </w:p>
        </w:tc>
        <w:tc>
          <w:tcPr>
            <w:tcW w:w="1843" w:type="dxa"/>
            <w:shd w:val="clear" w:color="auto" w:fill="auto"/>
            <w:vAlign w:val="center"/>
          </w:tcPr>
          <w:p w14:paraId="7733E595" w14:textId="77777777" w:rsidR="00177F8C" w:rsidRPr="00177F8C" w:rsidRDefault="00177F8C" w:rsidP="00177F8C">
            <w:pPr>
              <w:ind w:left="-113" w:right="-110"/>
              <w:jc w:val="center"/>
              <w:rPr>
                <w:sz w:val="23"/>
                <w:szCs w:val="23"/>
                <w:lang w:eastAsia="en-US"/>
              </w:rPr>
            </w:pPr>
            <w:r w:rsidRPr="00177F8C">
              <w:rPr>
                <w:sz w:val="23"/>
                <w:szCs w:val="23"/>
                <w:lang w:eastAsia="en-US"/>
              </w:rPr>
              <w:t>2</w:t>
            </w:r>
          </w:p>
        </w:tc>
        <w:tc>
          <w:tcPr>
            <w:tcW w:w="1417" w:type="dxa"/>
            <w:shd w:val="clear" w:color="auto" w:fill="auto"/>
            <w:vAlign w:val="center"/>
          </w:tcPr>
          <w:p w14:paraId="1CFB705B" w14:textId="77777777" w:rsidR="00177F8C" w:rsidRPr="00177F8C" w:rsidRDefault="00177F8C" w:rsidP="00177F8C">
            <w:pPr>
              <w:jc w:val="center"/>
              <w:rPr>
                <w:sz w:val="23"/>
                <w:szCs w:val="23"/>
                <w:lang w:eastAsia="en-US"/>
              </w:rPr>
            </w:pPr>
            <w:r w:rsidRPr="00177F8C">
              <w:rPr>
                <w:sz w:val="23"/>
                <w:szCs w:val="23"/>
                <w:lang w:eastAsia="en-US"/>
              </w:rPr>
              <w:t>3</w:t>
            </w:r>
          </w:p>
        </w:tc>
        <w:tc>
          <w:tcPr>
            <w:tcW w:w="1003" w:type="dxa"/>
            <w:gridSpan w:val="2"/>
            <w:shd w:val="clear" w:color="auto" w:fill="auto"/>
            <w:vAlign w:val="center"/>
          </w:tcPr>
          <w:p w14:paraId="751203D6" w14:textId="77777777" w:rsidR="00177F8C" w:rsidRPr="00177F8C" w:rsidRDefault="00177F8C" w:rsidP="00177F8C">
            <w:pPr>
              <w:ind w:left="-108" w:right="-98"/>
              <w:jc w:val="center"/>
              <w:rPr>
                <w:sz w:val="23"/>
                <w:szCs w:val="23"/>
                <w:lang w:eastAsia="en-US"/>
              </w:rPr>
            </w:pPr>
            <w:r w:rsidRPr="00177F8C">
              <w:rPr>
                <w:sz w:val="23"/>
                <w:szCs w:val="23"/>
                <w:lang w:eastAsia="en-US"/>
              </w:rPr>
              <w:t>4</w:t>
            </w:r>
          </w:p>
        </w:tc>
        <w:tc>
          <w:tcPr>
            <w:tcW w:w="850" w:type="dxa"/>
            <w:gridSpan w:val="2"/>
            <w:shd w:val="clear" w:color="auto" w:fill="auto"/>
            <w:vAlign w:val="center"/>
          </w:tcPr>
          <w:p w14:paraId="4F2A0C19" w14:textId="77777777" w:rsidR="00177F8C" w:rsidRPr="00177F8C" w:rsidRDefault="00177F8C" w:rsidP="00177F8C">
            <w:pPr>
              <w:ind w:right="-2"/>
              <w:jc w:val="center"/>
              <w:rPr>
                <w:sz w:val="23"/>
                <w:szCs w:val="23"/>
                <w:lang w:eastAsia="en-US"/>
              </w:rPr>
            </w:pPr>
            <w:r w:rsidRPr="00177F8C">
              <w:rPr>
                <w:sz w:val="23"/>
                <w:szCs w:val="23"/>
                <w:lang w:eastAsia="en-US"/>
              </w:rPr>
              <w:t>5</w:t>
            </w:r>
          </w:p>
        </w:tc>
        <w:tc>
          <w:tcPr>
            <w:tcW w:w="835" w:type="dxa"/>
            <w:shd w:val="clear" w:color="auto" w:fill="auto"/>
            <w:vAlign w:val="center"/>
          </w:tcPr>
          <w:p w14:paraId="1B1EEF87" w14:textId="77777777" w:rsidR="00177F8C" w:rsidRPr="00177F8C" w:rsidRDefault="00177F8C" w:rsidP="00177F8C">
            <w:pPr>
              <w:ind w:right="-2"/>
              <w:jc w:val="center"/>
              <w:rPr>
                <w:sz w:val="23"/>
                <w:szCs w:val="23"/>
                <w:lang w:eastAsia="en-US"/>
              </w:rPr>
            </w:pPr>
            <w:r w:rsidRPr="00177F8C">
              <w:rPr>
                <w:sz w:val="23"/>
                <w:szCs w:val="23"/>
                <w:lang w:eastAsia="en-US"/>
              </w:rPr>
              <w:t>6</w:t>
            </w:r>
          </w:p>
        </w:tc>
        <w:tc>
          <w:tcPr>
            <w:tcW w:w="1009" w:type="dxa"/>
            <w:gridSpan w:val="3"/>
            <w:shd w:val="clear" w:color="auto" w:fill="auto"/>
            <w:vAlign w:val="center"/>
          </w:tcPr>
          <w:p w14:paraId="0CD7DCB9" w14:textId="77777777" w:rsidR="00177F8C" w:rsidRPr="00177F8C" w:rsidRDefault="00177F8C" w:rsidP="00177F8C">
            <w:pPr>
              <w:ind w:right="-2"/>
              <w:jc w:val="center"/>
              <w:rPr>
                <w:sz w:val="23"/>
                <w:szCs w:val="23"/>
                <w:lang w:eastAsia="en-US"/>
              </w:rPr>
            </w:pPr>
            <w:r w:rsidRPr="00177F8C">
              <w:rPr>
                <w:sz w:val="23"/>
                <w:szCs w:val="23"/>
                <w:lang w:eastAsia="en-US"/>
              </w:rPr>
              <w:t>7</w:t>
            </w:r>
          </w:p>
        </w:tc>
        <w:tc>
          <w:tcPr>
            <w:tcW w:w="850" w:type="dxa"/>
            <w:gridSpan w:val="2"/>
            <w:shd w:val="clear" w:color="auto" w:fill="auto"/>
            <w:vAlign w:val="center"/>
          </w:tcPr>
          <w:p w14:paraId="503B4E0B" w14:textId="77777777" w:rsidR="00177F8C" w:rsidRPr="00177F8C" w:rsidRDefault="00177F8C" w:rsidP="00177F8C">
            <w:pPr>
              <w:ind w:right="-2"/>
              <w:jc w:val="center"/>
              <w:rPr>
                <w:sz w:val="23"/>
                <w:szCs w:val="23"/>
                <w:lang w:eastAsia="en-US"/>
              </w:rPr>
            </w:pPr>
            <w:r w:rsidRPr="00177F8C">
              <w:rPr>
                <w:sz w:val="23"/>
                <w:szCs w:val="23"/>
                <w:lang w:eastAsia="en-US"/>
              </w:rPr>
              <w:t>8</w:t>
            </w:r>
          </w:p>
        </w:tc>
        <w:tc>
          <w:tcPr>
            <w:tcW w:w="957" w:type="dxa"/>
            <w:shd w:val="clear" w:color="auto" w:fill="auto"/>
            <w:vAlign w:val="center"/>
          </w:tcPr>
          <w:p w14:paraId="0E2DD59D" w14:textId="77777777" w:rsidR="00177F8C" w:rsidRPr="00177F8C" w:rsidRDefault="00177F8C" w:rsidP="00177F8C">
            <w:pPr>
              <w:jc w:val="center"/>
              <w:rPr>
                <w:sz w:val="23"/>
                <w:szCs w:val="23"/>
                <w:lang w:eastAsia="en-US"/>
              </w:rPr>
            </w:pPr>
            <w:r w:rsidRPr="00177F8C">
              <w:rPr>
                <w:sz w:val="23"/>
                <w:szCs w:val="23"/>
                <w:lang w:eastAsia="en-US"/>
              </w:rPr>
              <w:t>9</w:t>
            </w:r>
          </w:p>
        </w:tc>
      </w:tr>
      <w:tr w:rsidR="00177F8C" w:rsidRPr="00177F8C" w14:paraId="4AD730C5" w14:textId="77777777" w:rsidTr="00FC1F11">
        <w:trPr>
          <w:gridAfter w:val="1"/>
          <w:wAfter w:w="9" w:type="dxa"/>
          <w:trHeight w:val="135"/>
        </w:trPr>
        <w:tc>
          <w:tcPr>
            <w:tcW w:w="1838" w:type="dxa"/>
            <w:shd w:val="clear" w:color="auto" w:fill="auto"/>
            <w:vAlign w:val="center"/>
          </w:tcPr>
          <w:p w14:paraId="3C87323A" w14:textId="77777777" w:rsidR="00177F8C" w:rsidRPr="00177F8C" w:rsidRDefault="00177F8C" w:rsidP="00177F8C">
            <w:pPr>
              <w:ind w:right="-2"/>
              <w:jc w:val="center"/>
              <w:rPr>
                <w:sz w:val="23"/>
                <w:szCs w:val="23"/>
                <w:lang w:eastAsia="en-US"/>
              </w:rPr>
            </w:pPr>
          </w:p>
        </w:tc>
        <w:tc>
          <w:tcPr>
            <w:tcW w:w="1843" w:type="dxa"/>
            <w:shd w:val="clear" w:color="auto" w:fill="auto"/>
            <w:vAlign w:val="center"/>
          </w:tcPr>
          <w:p w14:paraId="299EA82C" w14:textId="77777777" w:rsidR="00177F8C" w:rsidRPr="00177F8C" w:rsidRDefault="00177F8C" w:rsidP="00177F8C">
            <w:pPr>
              <w:ind w:left="-113" w:right="-110"/>
              <w:jc w:val="center"/>
              <w:rPr>
                <w:sz w:val="23"/>
                <w:szCs w:val="23"/>
                <w:lang w:eastAsia="en-US"/>
              </w:rPr>
            </w:pPr>
            <w:r w:rsidRPr="00177F8C">
              <w:rPr>
                <w:sz w:val="23"/>
                <w:szCs w:val="23"/>
                <w:lang w:eastAsia="en-US"/>
              </w:rPr>
              <w:t xml:space="preserve">Ставка за содер-жание тепловой </w:t>
            </w:r>
          </w:p>
          <w:p w14:paraId="46A6764D" w14:textId="77777777" w:rsidR="00177F8C" w:rsidRPr="00177F8C" w:rsidRDefault="00177F8C" w:rsidP="00177F8C">
            <w:pPr>
              <w:ind w:left="-113" w:right="-110"/>
              <w:jc w:val="center"/>
              <w:rPr>
                <w:sz w:val="23"/>
                <w:szCs w:val="23"/>
                <w:lang w:eastAsia="en-US"/>
              </w:rPr>
            </w:pPr>
            <w:r w:rsidRPr="00177F8C">
              <w:rPr>
                <w:sz w:val="23"/>
                <w:szCs w:val="23"/>
                <w:lang w:eastAsia="en-US"/>
              </w:rPr>
              <w:t>мощности тыс. руб./Гкал/ч в мес.</w:t>
            </w:r>
          </w:p>
        </w:tc>
        <w:tc>
          <w:tcPr>
            <w:tcW w:w="1417" w:type="dxa"/>
            <w:shd w:val="clear" w:color="auto" w:fill="auto"/>
            <w:vAlign w:val="center"/>
          </w:tcPr>
          <w:p w14:paraId="7B154B66" w14:textId="77777777" w:rsidR="00177F8C" w:rsidRPr="00177F8C" w:rsidRDefault="00177F8C" w:rsidP="00177F8C">
            <w:pPr>
              <w:jc w:val="center"/>
              <w:rPr>
                <w:sz w:val="23"/>
                <w:szCs w:val="23"/>
                <w:lang w:eastAsia="en-US"/>
              </w:rPr>
            </w:pPr>
            <w:r w:rsidRPr="00177F8C">
              <w:rPr>
                <w:sz w:val="23"/>
                <w:szCs w:val="23"/>
                <w:lang w:eastAsia="en-US"/>
              </w:rPr>
              <w:t>x</w:t>
            </w:r>
          </w:p>
        </w:tc>
        <w:tc>
          <w:tcPr>
            <w:tcW w:w="1003" w:type="dxa"/>
            <w:gridSpan w:val="2"/>
            <w:shd w:val="clear" w:color="auto" w:fill="auto"/>
            <w:vAlign w:val="center"/>
          </w:tcPr>
          <w:p w14:paraId="7AFA89AD" w14:textId="77777777" w:rsidR="00177F8C" w:rsidRPr="00177F8C" w:rsidRDefault="00177F8C" w:rsidP="00177F8C">
            <w:pPr>
              <w:ind w:left="-108" w:right="-98"/>
              <w:jc w:val="center"/>
              <w:rPr>
                <w:sz w:val="23"/>
                <w:szCs w:val="23"/>
                <w:lang w:eastAsia="en-US"/>
              </w:rPr>
            </w:pPr>
            <w:r w:rsidRPr="00177F8C">
              <w:rPr>
                <w:sz w:val="23"/>
                <w:szCs w:val="23"/>
                <w:lang w:eastAsia="en-US"/>
              </w:rPr>
              <w:t>x</w:t>
            </w:r>
          </w:p>
        </w:tc>
        <w:tc>
          <w:tcPr>
            <w:tcW w:w="850" w:type="dxa"/>
            <w:gridSpan w:val="2"/>
            <w:shd w:val="clear" w:color="auto" w:fill="auto"/>
            <w:vAlign w:val="center"/>
          </w:tcPr>
          <w:p w14:paraId="7880BB57" w14:textId="77777777" w:rsidR="00177F8C" w:rsidRPr="00177F8C" w:rsidRDefault="00177F8C" w:rsidP="00177F8C">
            <w:pPr>
              <w:ind w:right="-2"/>
              <w:jc w:val="center"/>
              <w:rPr>
                <w:sz w:val="23"/>
                <w:szCs w:val="23"/>
                <w:lang w:val="en-US" w:eastAsia="en-US"/>
              </w:rPr>
            </w:pPr>
            <w:r w:rsidRPr="00177F8C">
              <w:rPr>
                <w:sz w:val="23"/>
                <w:szCs w:val="23"/>
                <w:lang w:eastAsia="en-US"/>
              </w:rPr>
              <w:t>x</w:t>
            </w:r>
          </w:p>
        </w:tc>
        <w:tc>
          <w:tcPr>
            <w:tcW w:w="835" w:type="dxa"/>
            <w:shd w:val="clear" w:color="auto" w:fill="auto"/>
            <w:vAlign w:val="center"/>
          </w:tcPr>
          <w:p w14:paraId="7D9FDE6E"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1009" w:type="dxa"/>
            <w:gridSpan w:val="3"/>
            <w:shd w:val="clear" w:color="auto" w:fill="auto"/>
            <w:vAlign w:val="center"/>
          </w:tcPr>
          <w:p w14:paraId="79251C77"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850" w:type="dxa"/>
            <w:gridSpan w:val="2"/>
            <w:shd w:val="clear" w:color="auto" w:fill="auto"/>
            <w:vAlign w:val="center"/>
          </w:tcPr>
          <w:p w14:paraId="1FC200D6" w14:textId="77777777" w:rsidR="00177F8C" w:rsidRPr="00177F8C" w:rsidRDefault="00177F8C" w:rsidP="00177F8C">
            <w:pPr>
              <w:ind w:right="-2"/>
              <w:jc w:val="center"/>
              <w:rPr>
                <w:sz w:val="23"/>
                <w:szCs w:val="23"/>
                <w:lang w:val="en-US" w:eastAsia="en-US"/>
              </w:rPr>
            </w:pPr>
            <w:r w:rsidRPr="00177F8C">
              <w:rPr>
                <w:sz w:val="23"/>
                <w:szCs w:val="23"/>
                <w:lang w:val="en-US" w:eastAsia="en-US"/>
              </w:rPr>
              <w:t>x</w:t>
            </w:r>
          </w:p>
        </w:tc>
        <w:tc>
          <w:tcPr>
            <w:tcW w:w="957" w:type="dxa"/>
            <w:shd w:val="clear" w:color="auto" w:fill="auto"/>
            <w:vAlign w:val="center"/>
          </w:tcPr>
          <w:p w14:paraId="70A6D21A" w14:textId="77777777" w:rsidR="00177F8C" w:rsidRPr="00177F8C" w:rsidRDefault="00177F8C" w:rsidP="00177F8C">
            <w:pPr>
              <w:jc w:val="center"/>
              <w:rPr>
                <w:sz w:val="23"/>
                <w:szCs w:val="23"/>
                <w:lang w:eastAsia="en-US"/>
              </w:rPr>
            </w:pPr>
            <w:r w:rsidRPr="00177F8C">
              <w:rPr>
                <w:sz w:val="23"/>
                <w:szCs w:val="23"/>
                <w:lang w:val="en-US" w:eastAsia="en-US"/>
              </w:rPr>
              <w:t>x</w:t>
            </w:r>
          </w:p>
        </w:tc>
      </w:tr>
    </w:tbl>
    <w:p w14:paraId="3C76E330" w14:textId="77777777" w:rsidR="00177F8C" w:rsidRPr="00177F8C" w:rsidRDefault="00177F8C" w:rsidP="00177F8C">
      <w:pPr>
        <w:ind w:left="-851" w:right="169" w:firstLine="426"/>
        <w:jc w:val="both"/>
        <w:rPr>
          <w:lang w:eastAsia="en-US"/>
        </w:rPr>
      </w:pPr>
      <w:r w:rsidRPr="00177F8C">
        <w:rPr>
          <w:lang w:eastAsia="en-US"/>
        </w:rPr>
        <w:t>* Выделяется в целях реализации пункта 6 статьи 168 Налогового кодекса Российской Федерации (часть вторая).</w:t>
      </w:r>
    </w:p>
    <w:p w14:paraId="37F67850" w14:textId="77777777" w:rsidR="00177F8C" w:rsidRPr="00177F8C" w:rsidRDefault="00177F8C" w:rsidP="00177F8C">
      <w:pPr>
        <w:ind w:left="-851" w:right="169" w:firstLine="426"/>
        <w:jc w:val="right"/>
        <w:rPr>
          <w:lang w:eastAsia="en-US"/>
        </w:rPr>
      </w:pPr>
      <w:r w:rsidRPr="00177F8C">
        <w:rPr>
          <w:lang w:eastAsia="en-US"/>
        </w:rPr>
        <w:t>».</w:t>
      </w:r>
    </w:p>
    <w:p w14:paraId="4211A3ED" w14:textId="77777777" w:rsidR="00177F8C" w:rsidRDefault="00177F8C" w:rsidP="00EC1958">
      <w:pPr>
        <w:tabs>
          <w:tab w:val="left" w:pos="5580"/>
          <w:tab w:val="left" w:pos="9498"/>
        </w:tabs>
        <w:ind w:right="-569"/>
        <w:sectPr w:rsidR="00177F8C" w:rsidSect="00EC1958">
          <w:pgSz w:w="12240" w:h="15840"/>
          <w:pgMar w:top="1134" w:right="850" w:bottom="1134" w:left="1701" w:header="708" w:footer="708" w:gutter="0"/>
          <w:cols w:space="708"/>
          <w:titlePg/>
          <w:docGrid w:linePitch="381"/>
        </w:sectPr>
      </w:pPr>
    </w:p>
    <w:p w14:paraId="39CAA319" w14:textId="41EA5C61" w:rsidR="00177F8C" w:rsidRPr="00D00103" w:rsidRDefault="00177F8C" w:rsidP="00177F8C">
      <w:pPr>
        <w:tabs>
          <w:tab w:val="left" w:pos="5580"/>
          <w:tab w:val="left" w:pos="9498"/>
        </w:tabs>
        <w:ind w:left="-2884" w:right="-569" w:firstLine="12949"/>
      </w:pPr>
      <w:r w:rsidRPr="00D00103">
        <w:lastRenderedPageBreak/>
        <w:t xml:space="preserve">Приложение № </w:t>
      </w:r>
      <w:r>
        <w:t xml:space="preserve">5 </w:t>
      </w:r>
      <w:r w:rsidRPr="00D00103">
        <w:t xml:space="preserve">к протоколу № </w:t>
      </w:r>
      <w:r>
        <w:t>57</w:t>
      </w:r>
    </w:p>
    <w:p w14:paraId="2DDFD46B" w14:textId="77777777" w:rsidR="00177F8C" w:rsidRPr="00D00103" w:rsidRDefault="00177F8C" w:rsidP="00177F8C">
      <w:pPr>
        <w:tabs>
          <w:tab w:val="left" w:pos="5580"/>
          <w:tab w:val="left" w:pos="9498"/>
        </w:tabs>
        <w:ind w:left="-2884" w:right="-569" w:firstLine="12949"/>
      </w:pPr>
      <w:r w:rsidRPr="00D00103">
        <w:t>заседания правления Региональной</w:t>
      </w:r>
    </w:p>
    <w:p w14:paraId="7EE4DAA5" w14:textId="77777777" w:rsidR="00177F8C" w:rsidRPr="00D00103" w:rsidRDefault="00177F8C" w:rsidP="00177F8C">
      <w:pPr>
        <w:tabs>
          <w:tab w:val="left" w:pos="5580"/>
          <w:tab w:val="left" w:pos="9498"/>
        </w:tabs>
        <w:ind w:left="-2884" w:right="-569" w:firstLine="12949"/>
      </w:pPr>
      <w:r w:rsidRPr="00D00103">
        <w:t>энергетической комиссии</w:t>
      </w:r>
    </w:p>
    <w:p w14:paraId="2CA4DA9D" w14:textId="4E4D6FAF" w:rsidR="00177F8C" w:rsidRDefault="00177F8C" w:rsidP="00177F8C">
      <w:pPr>
        <w:tabs>
          <w:tab w:val="left" w:pos="5580"/>
          <w:tab w:val="left" w:pos="9498"/>
        </w:tabs>
        <w:ind w:left="-2884" w:right="-569" w:firstLine="12949"/>
      </w:pPr>
      <w:r w:rsidRPr="00D00103">
        <w:t xml:space="preserve">Кузбасса от </w:t>
      </w:r>
      <w:r>
        <w:t>06</w:t>
      </w:r>
      <w:r w:rsidRPr="00D00103">
        <w:t>.0</w:t>
      </w:r>
      <w:r>
        <w:t>9</w:t>
      </w:r>
      <w:r w:rsidRPr="00D00103">
        <w:t>.2022</w:t>
      </w:r>
    </w:p>
    <w:p w14:paraId="0BC26E82" w14:textId="77777777" w:rsidR="00177F8C" w:rsidRDefault="00177F8C" w:rsidP="00177F8C">
      <w:pPr>
        <w:tabs>
          <w:tab w:val="left" w:pos="5580"/>
          <w:tab w:val="left" w:pos="9498"/>
        </w:tabs>
        <w:ind w:left="-2884" w:right="-569" w:firstLine="12949"/>
      </w:pPr>
    </w:p>
    <w:p w14:paraId="4A9F0569" w14:textId="77777777" w:rsidR="00177F8C" w:rsidRPr="0048239B" w:rsidRDefault="00177F8C" w:rsidP="00177F8C">
      <w:pPr>
        <w:ind w:left="1417" w:right="850" w:firstLine="710"/>
        <w:jc w:val="center"/>
        <w:rPr>
          <w:b/>
          <w:bCs/>
          <w:sz w:val="28"/>
          <w:szCs w:val="28"/>
        </w:rPr>
      </w:pPr>
      <w:r w:rsidRPr="0048239B">
        <w:rPr>
          <w:b/>
          <w:bCs/>
          <w:sz w:val="28"/>
          <w:szCs w:val="28"/>
        </w:rPr>
        <w:t xml:space="preserve">Долгосрочные тарифы </w:t>
      </w:r>
      <w:bookmarkStart w:id="161" w:name="_Hlk87514641"/>
      <w:r w:rsidRPr="009A08FA">
        <w:rPr>
          <w:b/>
          <w:bCs/>
          <w:sz w:val="28"/>
          <w:szCs w:val="28"/>
        </w:rPr>
        <w:t xml:space="preserve">ООО «Управляющая Компания «ЖилКомплекс» </w:t>
      </w:r>
      <w:bookmarkEnd w:id="161"/>
      <w:r w:rsidRPr="0048239B">
        <w:rPr>
          <w:b/>
          <w:bCs/>
          <w:sz w:val="28"/>
          <w:szCs w:val="28"/>
        </w:rPr>
        <w:t>на горячую воду в открытой системе горячего водоснабжения, реализуемую на потребительском рынке</w:t>
      </w:r>
      <w:r>
        <w:rPr>
          <w:b/>
          <w:bCs/>
          <w:sz w:val="28"/>
          <w:szCs w:val="28"/>
        </w:rPr>
        <w:t xml:space="preserve"> Мысковского городского округа</w:t>
      </w:r>
      <w:r w:rsidRPr="0048239B">
        <w:rPr>
          <w:b/>
          <w:bCs/>
          <w:sz w:val="28"/>
          <w:szCs w:val="28"/>
        </w:rPr>
        <w:t>,</w:t>
      </w:r>
      <w:r>
        <w:rPr>
          <w:b/>
          <w:bCs/>
          <w:sz w:val="28"/>
          <w:szCs w:val="28"/>
        </w:rPr>
        <w:t xml:space="preserve"> </w:t>
      </w:r>
      <w:r>
        <w:rPr>
          <w:b/>
          <w:bCs/>
          <w:sz w:val="28"/>
          <w:szCs w:val="28"/>
        </w:rPr>
        <w:br/>
      </w:r>
      <w:r w:rsidRPr="0048239B">
        <w:rPr>
          <w:b/>
          <w:bCs/>
          <w:sz w:val="28"/>
          <w:szCs w:val="28"/>
        </w:rPr>
        <w:t xml:space="preserve">на период с </w:t>
      </w:r>
      <w:r>
        <w:rPr>
          <w:b/>
          <w:bCs/>
          <w:sz w:val="28"/>
          <w:szCs w:val="28"/>
        </w:rPr>
        <w:t>15</w:t>
      </w:r>
      <w:r w:rsidRPr="0048239B">
        <w:rPr>
          <w:b/>
          <w:bCs/>
          <w:sz w:val="28"/>
          <w:szCs w:val="28"/>
        </w:rPr>
        <w:t>.</w:t>
      </w:r>
      <w:r>
        <w:rPr>
          <w:b/>
          <w:bCs/>
          <w:sz w:val="28"/>
          <w:szCs w:val="28"/>
        </w:rPr>
        <w:t>12</w:t>
      </w:r>
      <w:r w:rsidRPr="0048239B">
        <w:rPr>
          <w:b/>
          <w:bCs/>
          <w:sz w:val="28"/>
          <w:szCs w:val="28"/>
        </w:rPr>
        <w:t>.20</w:t>
      </w:r>
      <w:r>
        <w:rPr>
          <w:b/>
          <w:bCs/>
          <w:sz w:val="28"/>
          <w:szCs w:val="28"/>
        </w:rPr>
        <w:t>21</w:t>
      </w:r>
      <w:r w:rsidRPr="0048239B">
        <w:rPr>
          <w:b/>
          <w:bCs/>
          <w:sz w:val="28"/>
          <w:szCs w:val="28"/>
        </w:rPr>
        <w:t xml:space="preserve"> по 31.12.202</w:t>
      </w:r>
      <w:r>
        <w:rPr>
          <w:b/>
          <w:bCs/>
          <w:sz w:val="28"/>
          <w:szCs w:val="28"/>
        </w:rPr>
        <w:t>4</w:t>
      </w:r>
    </w:p>
    <w:p w14:paraId="519F57FF" w14:textId="77777777" w:rsidR="00177F8C" w:rsidRPr="002B3345" w:rsidRDefault="00177F8C" w:rsidP="00177F8C">
      <w:pPr>
        <w:ind w:right="440"/>
        <w:jc w:val="right"/>
        <w:rPr>
          <w:color w:val="000000"/>
          <w:sz w:val="28"/>
          <w:szCs w:val="28"/>
        </w:rPr>
      </w:pPr>
      <w:r w:rsidRPr="002B3345">
        <w:rPr>
          <w:color w:val="000000"/>
          <w:sz w:val="28"/>
          <w:szCs w:val="28"/>
        </w:rPr>
        <w:t xml:space="preserve"> </w:t>
      </w:r>
    </w:p>
    <w:tbl>
      <w:tblPr>
        <w:tblW w:w="15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409"/>
        <w:gridCol w:w="823"/>
        <w:gridCol w:w="963"/>
        <w:gridCol w:w="823"/>
        <w:gridCol w:w="962"/>
        <w:gridCol w:w="824"/>
        <w:gridCol w:w="962"/>
        <w:gridCol w:w="961"/>
        <w:gridCol w:w="963"/>
        <w:gridCol w:w="1099"/>
        <w:gridCol w:w="1099"/>
        <w:gridCol w:w="1301"/>
        <w:gridCol w:w="1171"/>
      </w:tblGrid>
      <w:tr w:rsidR="00177F8C" w:rsidRPr="002B3345" w14:paraId="0B37A159" w14:textId="77777777" w:rsidTr="00177F8C">
        <w:trPr>
          <w:trHeight w:val="356"/>
          <w:jc w:val="center"/>
        </w:trPr>
        <w:tc>
          <w:tcPr>
            <w:tcW w:w="1718" w:type="dxa"/>
            <w:vMerge w:val="restart"/>
            <w:shd w:val="clear" w:color="auto" w:fill="auto"/>
            <w:vAlign w:val="center"/>
          </w:tcPr>
          <w:p w14:paraId="68FFBD15" w14:textId="77777777" w:rsidR="00177F8C" w:rsidRPr="002B3345" w:rsidRDefault="00177F8C" w:rsidP="00FC1F11">
            <w:pPr>
              <w:tabs>
                <w:tab w:val="left" w:pos="3052"/>
              </w:tabs>
              <w:ind w:left="-108" w:right="-108"/>
              <w:jc w:val="center"/>
              <w:rPr>
                <w:color w:val="000000"/>
                <w:sz w:val="22"/>
                <w:szCs w:val="22"/>
              </w:rPr>
            </w:pPr>
            <w:r w:rsidRPr="002B3345">
              <w:rPr>
                <w:color w:val="000000"/>
                <w:sz w:val="22"/>
                <w:szCs w:val="22"/>
              </w:rPr>
              <w:t>Наименование регулируемой организации</w:t>
            </w:r>
          </w:p>
        </w:tc>
        <w:tc>
          <w:tcPr>
            <w:tcW w:w="1409" w:type="dxa"/>
            <w:vMerge w:val="restart"/>
            <w:vAlign w:val="center"/>
          </w:tcPr>
          <w:p w14:paraId="3605BA9A" w14:textId="77777777" w:rsidR="00177F8C" w:rsidRPr="002B3345" w:rsidRDefault="00177F8C" w:rsidP="00FC1F11">
            <w:pPr>
              <w:ind w:left="-108" w:firstLine="47"/>
              <w:jc w:val="center"/>
              <w:rPr>
                <w:color w:val="000000"/>
                <w:sz w:val="22"/>
                <w:szCs w:val="22"/>
              </w:rPr>
            </w:pPr>
            <w:r w:rsidRPr="002B3345">
              <w:rPr>
                <w:color w:val="000000"/>
                <w:sz w:val="22"/>
                <w:szCs w:val="22"/>
              </w:rPr>
              <w:t>Период</w:t>
            </w:r>
          </w:p>
        </w:tc>
        <w:tc>
          <w:tcPr>
            <w:tcW w:w="3571" w:type="dxa"/>
            <w:gridSpan w:val="4"/>
            <w:vAlign w:val="center"/>
          </w:tcPr>
          <w:p w14:paraId="14D475F9" w14:textId="77777777" w:rsidR="00177F8C" w:rsidRPr="002B3345" w:rsidRDefault="00177F8C" w:rsidP="00FC1F11">
            <w:pPr>
              <w:ind w:left="-108" w:firstLine="47"/>
              <w:jc w:val="center"/>
              <w:rPr>
                <w:color w:val="000000"/>
                <w:sz w:val="22"/>
                <w:szCs w:val="22"/>
              </w:rPr>
            </w:pPr>
            <w:r w:rsidRPr="002B3345">
              <w:rPr>
                <w:color w:val="000000"/>
                <w:sz w:val="22"/>
                <w:szCs w:val="22"/>
              </w:rPr>
              <w:t xml:space="preserve">Тариф на горячую воду для населения, руб./м³* </w:t>
            </w:r>
            <w:r w:rsidRPr="0048239B">
              <w:rPr>
                <w:color w:val="000000"/>
                <w:sz w:val="22"/>
                <w:szCs w:val="22"/>
              </w:rPr>
              <w:t>(с НДС)</w:t>
            </w:r>
          </w:p>
        </w:tc>
        <w:tc>
          <w:tcPr>
            <w:tcW w:w="3710" w:type="dxa"/>
            <w:gridSpan w:val="4"/>
            <w:shd w:val="clear" w:color="auto" w:fill="auto"/>
            <w:vAlign w:val="center"/>
          </w:tcPr>
          <w:p w14:paraId="35BE84A2" w14:textId="77777777" w:rsidR="00177F8C" w:rsidRPr="002B3345" w:rsidRDefault="00177F8C" w:rsidP="00FC1F11">
            <w:pPr>
              <w:ind w:left="-108" w:firstLine="47"/>
              <w:jc w:val="center"/>
              <w:rPr>
                <w:color w:val="000000"/>
                <w:sz w:val="22"/>
                <w:szCs w:val="22"/>
              </w:rPr>
            </w:pPr>
            <w:r w:rsidRPr="002B3345">
              <w:rPr>
                <w:color w:val="000000"/>
                <w:sz w:val="22"/>
                <w:szCs w:val="22"/>
              </w:rPr>
              <w:t xml:space="preserve">Тариф на горячую воду для прочих потребителей, руб./м³ </w:t>
            </w:r>
            <w:r w:rsidRPr="0048239B">
              <w:rPr>
                <w:color w:val="000000"/>
                <w:sz w:val="22"/>
                <w:szCs w:val="22"/>
              </w:rPr>
              <w:t>(без НДС)</w:t>
            </w:r>
          </w:p>
        </w:tc>
        <w:tc>
          <w:tcPr>
            <w:tcW w:w="1099" w:type="dxa"/>
            <w:vMerge w:val="restart"/>
            <w:shd w:val="clear" w:color="auto" w:fill="auto"/>
            <w:vAlign w:val="center"/>
          </w:tcPr>
          <w:p w14:paraId="68F31703" w14:textId="77777777" w:rsidR="00177F8C" w:rsidRPr="002B3345" w:rsidRDefault="00177F8C" w:rsidP="00FC1F11">
            <w:pPr>
              <w:ind w:left="-108" w:right="-104" w:firstLine="3"/>
              <w:jc w:val="center"/>
              <w:rPr>
                <w:color w:val="000000"/>
                <w:sz w:val="22"/>
                <w:szCs w:val="22"/>
              </w:rPr>
            </w:pPr>
            <w:r w:rsidRPr="002B3345">
              <w:rPr>
                <w:color w:val="000000"/>
                <w:sz w:val="22"/>
                <w:szCs w:val="22"/>
              </w:rPr>
              <w:t>Компонент на теплоно-ситель,</w:t>
            </w:r>
          </w:p>
          <w:p w14:paraId="50C6B7F6" w14:textId="77777777" w:rsidR="00177F8C" w:rsidRPr="002B3345" w:rsidRDefault="00177F8C" w:rsidP="00FC1F11">
            <w:pPr>
              <w:ind w:left="-108" w:right="-104" w:firstLine="3"/>
              <w:jc w:val="center"/>
              <w:rPr>
                <w:color w:val="000000"/>
                <w:sz w:val="22"/>
                <w:szCs w:val="22"/>
              </w:rPr>
            </w:pPr>
            <w:r w:rsidRPr="002B3345">
              <w:rPr>
                <w:color w:val="000000"/>
                <w:sz w:val="22"/>
                <w:szCs w:val="22"/>
              </w:rPr>
              <w:t xml:space="preserve">руб./м³ </w:t>
            </w:r>
            <w:r>
              <w:rPr>
                <w:color w:val="000000"/>
                <w:sz w:val="22"/>
                <w:szCs w:val="22"/>
              </w:rPr>
              <w:br/>
            </w:r>
            <w:r w:rsidRPr="002B3345">
              <w:rPr>
                <w:color w:val="000000"/>
                <w:sz w:val="22"/>
                <w:szCs w:val="22"/>
              </w:rPr>
              <w:t>(без НДС)</w:t>
            </w:r>
          </w:p>
        </w:tc>
        <w:tc>
          <w:tcPr>
            <w:tcW w:w="3571" w:type="dxa"/>
            <w:gridSpan w:val="3"/>
            <w:shd w:val="clear" w:color="auto" w:fill="auto"/>
            <w:vAlign w:val="center"/>
          </w:tcPr>
          <w:p w14:paraId="728C4B74" w14:textId="77777777" w:rsidR="00177F8C" w:rsidRPr="002B3345" w:rsidRDefault="00177F8C" w:rsidP="00FC1F11">
            <w:pPr>
              <w:tabs>
                <w:tab w:val="left" w:pos="3052"/>
              </w:tabs>
              <w:jc w:val="center"/>
              <w:rPr>
                <w:color w:val="000000"/>
                <w:sz w:val="22"/>
                <w:szCs w:val="22"/>
              </w:rPr>
            </w:pPr>
            <w:r w:rsidRPr="002B3345">
              <w:rPr>
                <w:color w:val="000000"/>
                <w:sz w:val="22"/>
                <w:szCs w:val="22"/>
              </w:rPr>
              <w:t>Компонент на тепловую энергию</w:t>
            </w:r>
          </w:p>
        </w:tc>
      </w:tr>
      <w:tr w:rsidR="00177F8C" w:rsidRPr="002B3345" w14:paraId="5C8651AB" w14:textId="77777777" w:rsidTr="00177F8C">
        <w:trPr>
          <w:trHeight w:val="220"/>
          <w:jc w:val="center"/>
        </w:trPr>
        <w:tc>
          <w:tcPr>
            <w:tcW w:w="1718" w:type="dxa"/>
            <w:vMerge/>
            <w:shd w:val="clear" w:color="auto" w:fill="auto"/>
            <w:vAlign w:val="center"/>
          </w:tcPr>
          <w:p w14:paraId="70357EB7" w14:textId="77777777" w:rsidR="00177F8C" w:rsidRPr="002B3345" w:rsidRDefault="00177F8C" w:rsidP="00FC1F11">
            <w:pPr>
              <w:tabs>
                <w:tab w:val="left" w:pos="3052"/>
              </w:tabs>
              <w:jc w:val="center"/>
              <w:rPr>
                <w:color w:val="000000"/>
                <w:sz w:val="22"/>
                <w:szCs w:val="22"/>
              </w:rPr>
            </w:pPr>
          </w:p>
        </w:tc>
        <w:tc>
          <w:tcPr>
            <w:tcW w:w="1409" w:type="dxa"/>
            <w:vMerge/>
            <w:vAlign w:val="center"/>
          </w:tcPr>
          <w:p w14:paraId="4F4B12D6" w14:textId="77777777" w:rsidR="00177F8C" w:rsidRPr="002B3345" w:rsidRDefault="00177F8C" w:rsidP="00FC1F11">
            <w:pPr>
              <w:tabs>
                <w:tab w:val="left" w:pos="3052"/>
              </w:tabs>
              <w:jc w:val="center"/>
              <w:rPr>
                <w:color w:val="000000"/>
                <w:sz w:val="22"/>
                <w:szCs w:val="22"/>
              </w:rPr>
            </w:pPr>
          </w:p>
        </w:tc>
        <w:tc>
          <w:tcPr>
            <w:tcW w:w="1786" w:type="dxa"/>
            <w:gridSpan w:val="2"/>
            <w:vAlign w:val="center"/>
          </w:tcPr>
          <w:p w14:paraId="0E1E8C5D" w14:textId="77777777" w:rsidR="00177F8C" w:rsidRPr="002B3345" w:rsidRDefault="00177F8C" w:rsidP="00FC1F11">
            <w:pPr>
              <w:ind w:left="-108" w:right="-85" w:hanging="55"/>
              <w:jc w:val="center"/>
              <w:rPr>
                <w:color w:val="000000"/>
                <w:sz w:val="22"/>
                <w:szCs w:val="22"/>
              </w:rPr>
            </w:pPr>
            <w:r w:rsidRPr="002B3345">
              <w:rPr>
                <w:color w:val="000000"/>
                <w:sz w:val="22"/>
                <w:szCs w:val="22"/>
              </w:rPr>
              <w:t>Изолированные стояки</w:t>
            </w:r>
          </w:p>
        </w:tc>
        <w:tc>
          <w:tcPr>
            <w:tcW w:w="1785" w:type="dxa"/>
            <w:gridSpan w:val="2"/>
            <w:vAlign w:val="center"/>
          </w:tcPr>
          <w:p w14:paraId="44FB7F7C" w14:textId="77777777" w:rsidR="00177F8C" w:rsidRPr="002B3345" w:rsidRDefault="00177F8C" w:rsidP="00FC1F11">
            <w:pPr>
              <w:ind w:left="-108" w:right="-85" w:hanging="4"/>
              <w:jc w:val="center"/>
              <w:rPr>
                <w:color w:val="000000"/>
                <w:sz w:val="22"/>
                <w:szCs w:val="22"/>
              </w:rPr>
            </w:pPr>
            <w:r w:rsidRPr="002B3345">
              <w:rPr>
                <w:color w:val="000000"/>
                <w:sz w:val="22"/>
                <w:szCs w:val="22"/>
              </w:rPr>
              <w:t>Неизолированные стояки</w:t>
            </w:r>
          </w:p>
        </w:tc>
        <w:tc>
          <w:tcPr>
            <w:tcW w:w="1786" w:type="dxa"/>
            <w:gridSpan w:val="2"/>
            <w:vAlign w:val="center"/>
          </w:tcPr>
          <w:p w14:paraId="7F569E9F" w14:textId="77777777" w:rsidR="00177F8C" w:rsidRPr="002B3345" w:rsidRDefault="00177F8C" w:rsidP="00FC1F11">
            <w:pPr>
              <w:ind w:left="-108" w:right="-85" w:hanging="55"/>
              <w:jc w:val="center"/>
              <w:rPr>
                <w:color w:val="000000"/>
                <w:sz w:val="22"/>
                <w:szCs w:val="22"/>
              </w:rPr>
            </w:pPr>
            <w:r w:rsidRPr="002B3345">
              <w:rPr>
                <w:color w:val="000000"/>
                <w:sz w:val="22"/>
                <w:szCs w:val="22"/>
              </w:rPr>
              <w:t>Изолированные стояки</w:t>
            </w:r>
          </w:p>
        </w:tc>
        <w:tc>
          <w:tcPr>
            <w:tcW w:w="1923" w:type="dxa"/>
            <w:gridSpan w:val="2"/>
            <w:vAlign w:val="center"/>
          </w:tcPr>
          <w:p w14:paraId="39102D27" w14:textId="77777777" w:rsidR="00177F8C" w:rsidRPr="002B3345" w:rsidRDefault="00177F8C" w:rsidP="00FC1F11">
            <w:pPr>
              <w:ind w:left="-108" w:right="-85" w:hanging="4"/>
              <w:jc w:val="center"/>
              <w:rPr>
                <w:color w:val="000000"/>
                <w:sz w:val="22"/>
                <w:szCs w:val="22"/>
              </w:rPr>
            </w:pPr>
            <w:r w:rsidRPr="002B3345">
              <w:rPr>
                <w:color w:val="000000"/>
                <w:sz w:val="22"/>
                <w:szCs w:val="22"/>
              </w:rPr>
              <w:t>Неизолированные стояки</w:t>
            </w:r>
          </w:p>
        </w:tc>
        <w:tc>
          <w:tcPr>
            <w:tcW w:w="1099" w:type="dxa"/>
            <w:vMerge/>
            <w:shd w:val="clear" w:color="auto" w:fill="auto"/>
            <w:vAlign w:val="center"/>
          </w:tcPr>
          <w:p w14:paraId="3CA10084" w14:textId="77777777" w:rsidR="00177F8C" w:rsidRPr="002B3345" w:rsidRDefault="00177F8C" w:rsidP="00FC1F11">
            <w:pPr>
              <w:tabs>
                <w:tab w:val="left" w:pos="3052"/>
              </w:tabs>
              <w:jc w:val="center"/>
              <w:rPr>
                <w:color w:val="000000"/>
                <w:sz w:val="22"/>
                <w:szCs w:val="22"/>
              </w:rPr>
            </w:pPr>
          </w:p>
        </w:tc>
        <w:tc>
          <w:tcPr>
            <w:tcW w:w="1099" w:type="dxa"/>
            <w:vMerge w:val="restart"/>
            <w:shd w:val="clear" w:color="auto" w:fill="auto"/>
            <w:vAlign w:val="center"/>
          </w:tcPr>
          <w:p w14:paraId="079DAF82" w14:textId="77777777" w:rsidR="00177F8C" w:rsidRPr="002B3345" w:rsidRDefault="00177F8C" w:rsidP="00FC1F11">
            <w:pPr>
              <w:tabs>
                <w:tab w:val="left" w:pos="3052"/>
              </w:tabs>
              <w:ind w:left="-108" w:right="-151"/>
              <w:jc w:val="center"/>
              <w:rPr>
                <w:color w:val="000000"/>
                <w:sz w:val="22"/>
                <w:szCs w:val="22"/>
              </w:rPr>
            </w:pPr>
            <w:r w:rsidRPr="002B3345">
              <w:rPr>
                <w:color w:val="000000"/>
                <w:sz w:val="22"/>
                <w:szCs w:val="22"/>
              </w:rPr>
              <w:t>Односта-вочный, руб./Гкал</w:t>
            </w:r>
          </w:p>
          <w:p w14:paraId="4762C2C0" w14:textId="77777777" w:rsidR="00177F8C" w:rsidRPr="002B3345" w:rsidRDefault="00177F8C" w:rsidP="00FC1F11">
            <w:pPr>
              <w:tabs>
                <w:tab w:val="left" w:pos="3052"/>
              </w:tabs>
              <w:ind w:left="-108" w:right="-151"/>
              <w:jc w:val="center"/>
              <w:rPr>
                <w:color w:val="000000"/>
                <w:sz w:val="22"/>
                <w:szCs w:val="22"/>
              </w:rPr>
            </w:pPr>
            <w:r w:rsidRPr="002B3345">
              <w:rPr>
                <w:color w:val="000000"/>
                <w:sz w:val="22"/>
                <w:szCs w:val="22"/>
              </w:rPr>
              <w:t>** (без НДС)</w:t>
            </w:r>
          </w:p>
        </w:tc>
        <w:tc>
          <w:tcPr>
            <w:tcW w:w="2472" w:type="dxa"/>
            <w:gridSpan w:val="2"/>
            <w:shd w:val="clear" w:color="auto" w:fill="auto"/>
            <w:vAlign w:val="center"/>
          </w:tcPr>
          <w:p w14:paraId="32D62641" w14:textId="77777777" w:rsidR="00177F8C" w:rsidRPr="002B3345" w:rsidRDefault="00177F8C" w:rsidP="00FC1F11">
            <w:pPr>
              <w:tabs>
                <w:tab w:val="left" w:pos="3052"/>
              </w:tabs>
              <w:jc w:val="center"/>
              <w:rPr>
                <w:color w:val="000000"/>
                <w:sz w:val="22"/>
                <w:szCs w:val="22"/>
              </w:rPr>
            </w:pPr>
            <w:r w:rsidRPr="002B3345">
              <w:rPr>
                <w:color w:val="000000"/>
                <w:sz w:val="22"/>
                <w:szCs w:val="22"/>
              </w:rPr>
              <w:t>Двухставочный</w:t>
            </w:r>
          </w:p>
        </w:tc>
      </w:tr>
      <w:tr w:rsidR="00177F8C" w:rsidRPr="002B3345" w14:paraId="589239B5" w14:textId="77777777" w:rsidTr="00177F8C">
        <w:trPr>
          <w:trHeight w:val="1415"/>
          <w:jc w:val="center"/>
        </w:trPr>
        <w:tc>
          <w:tcPr>
            <w:tcW w:w="1718" w:type="dxa"/>
            <w:vMerge/>
            <w:shd w:val="clear" w:color="auto" w:fill="auto"/>
            <w:vAlign w:val="center"/>
          </w:tcPr>
          <w:p w14:paraId="27F806F5" w14:textId="77777777" w:rsidR="00177F8C" w:rsidRPr="002B3345" w:rsidRDefault="00177F8C" w:rsidP="00FC1F11">
            <w:pPr>
              <w:tabs>
                <w:tab w:val="left" w:pos="3052"/>
              </w:tabs>
              <w:jc w:val="center"/>
              <w:rPr>
                <w:color w:val="000000"/>
                <w:sz w:val="22"/>
                <w:szCs w:val="22"/>
              </w:rPr>
            </w:pPr>
          </w:p>
        </w:tc>
        <w:tc>
          <w:tcPr>
            <w:tcW w:w="1409" w:type="dxa"/>
            <w:vMerge/>
            <w:vAlign w:val="center"/>
          </w:tcPr>
          <w:p w14:paraId="712FA5D0" w14:textId="77777777" w:rsidR="00177F8C" w:rsidRPr="002B3345" w:rsidRDefault="00177F8C" w:rsidP="00FC1F11">
            <w:pPr>
              <w:tabs>
                <w:tab w:val="left" w:pos="3052"/>
              </w:tabs>
              <w:jc w:val="center"/>
              <w:rPr>
                <w:color w:val="000000"/>
                <w:sz w:val="22"/>
                <w:szCs w:val="22"/>
              </w:rPr>
            </w:pPr>
          </w:p>
        </w:tc>
        <w:tc>
          <w:tcPr>
            <w:tcW w:w="823" w:type="dxa"/>
            <w:vAlign w:val="center"/>
          </w:tcPr>
          <w:p w14:paraId="4BF92156" w14:textId="77777777" w:rsidR="00177F8C" w:rsidRPr="002B3345" w:rsidRDefault="00177F8C" w:rsidP="00FC1F11">
            <w:pPr>
              <w:tabs>
                <w:tab w:val="left" w:pos="3052"/>
              </w:tabs>
              <w:ind w:right="-35"/>
              <w:jc w:val="center"/>
              <w:rPr>
                <w:color w:val="000000"/>
                <w:sz w:val="22"/>
                <w:szCs w:val="22"/>
              </w:rPr>
            </w:pPr>
            <w:r w:rsidRPr="002B3345">
              <w:rPr>
                <w:color w:val="000000"/>
                <w:sz w:val="22"/>
                <w:szCs w:val="22"/>
              </w:rPr>
              <w:t>с поло-тенце-суши-телями</w:t>
            </w:r>
          </w:p>
        </w:tc>
        <w:tc>
          <w:tcPr>
            <w:tcW w:w="962" w:type="dxa"/>
            <w:vAlign w:val="center"/>
          </w:tcPr>
          <w:p w14:paraId="2F80B4FD" w14:textId="77777777" w:rsidR="00177F8C" w:rsidRPr="002B3345" w:rsidRDefault="00177F8C" w:rsidP="00FC1F11">
            <w:pPr>
              <w:tabs>
                <w:tab w:val="left" w:pos="3052"/>
              </w:tabs>
              <w:ind w:right="-35"/>
              <w:jc w:val="center"/>
              <w:rPr>
                <w:color w:val="000000"/>
                <w:sz w:val="22"/>
                <w:szCs w:val="22"/>
              </w:rPr>
            </w:pPr>
            <w:r w:rsidRPr="002B3345">
              <w:rPr>
                <w:color w:val="000000"/>
                <w:sz w:val="22"/>
                <w:szCs w:val="22"/>
              </w:rPr>
              <w:t>без поло-тенце-суши-теля</w:t>
            </w:r>
          </w:p>
        </w:tc>
        <w:tc>
          <w:tcPr>
            <w:tcW w:w="823" w:type="dxa"/>
            <w:vAlign w:val="center"/>
          </w:tcPr>
          <w:p w14:paraId="77AC1218" w14:textId="77777777" w:rsidR="00177F8C" w:rsidRPr="002B3345" w:rsidRDefault="00177F8C" w:rsidP="00FC1F11">
            <w:pPr>
              <w:tabs>
                <w:tab w:val="left" w:pos="3052"/>
              </w:tabs>
              <w:ind w:right="-35"/>
              <w:jc w:val="center"/>
              <w:rPr>
                <w:color w:val="000000"/>
                <w:sz w:val="22"/>
                <w:szCs w:val="22"/>
              </w:rPr>
            </w:pPr>
            <w:r w:rsidRPr="002B3345">
              <w:rPr>
                <w:color w:val="000000"/>
                <w:sz w:val="22"/>
                <w:szCs w:val="22"/>
              </w:rPr>
              <w:t>с поло-тенце-суши-телями</w:t>
            </w:r>
          </w:p>
        </w:tc>
        <w:tc>
          <w:tcPr>
            <w:tcW w:w="961" w:type="dxa"/>
            <w:vAlign w:val="center"/>
          </w:tcPr>
          <w:p w14:paraId="1F3F07CD" w14:textId="77777777" w:rsidR="00177F8C" w:rsidRPr="002B3345" w:rsidRDefault="00177F8C" w:rsidP="00FC1F11">
            <w:pPr>
              <w:tabs>
                <w:tab w:val="left" w:pos="3052"/>
              </w:tabs>
              <w:ind w:right="-35"/>
              <w:jc w:val="center"/>
              <w:rPr>
                <w:color w:val="000000"/>
                <w:sz w:val="22"/>
                <w:szCs w:val="22"/>
              </w:rPr>
            </w:pPr>
            <w:r w:rsidRPr="002B3345">
              <w:rPr>
                <w:color w:val="000000"/>
                <w:sz w:val="22"/>
                <w:szCs w:val="22"/>
              </w:rPr>
              <w:t>без поло-тенце-суши-теля</w:t>
            </w:r>
          </w:p>
        </w:tc>
        <w:tc>
          <w:tcPr>
            <w:tcW w:w="824" w:type="dxa"/>
            <w:vAlign w:val="center"/>
          </w:tcPr>
          <w:p w14:paraId="501AF84C" w14:textId="77777777" w:rsidR="00177F8C" w:rsidRPr="002B3345" w:rsidRDefault="00177F8C" w:rsidP="00FC1F11">
            <w:pPr>
              <w:tabs>
                <w:tab w:val="left" w:pos="3052"/>
              </w:tabs>
              <w:ind w:right="-68"/>
              <w:jc w:val="center"/>
              <w:rPr>
                <w:color w:val="000000"/>
                <w:sz w:val="22"/>
                <w:szCs w:val="22"/>
              </w:rPr>
            </w:pPr>
            <w:r w:rsidRPr="002B3345">
              <w:rPr>
                <w:color w:val="000000"/>
                <w:sz w:val="22"/>
                <w:szCs w:val="22"/>
              </w:rPr>
              <w:t xml:space="preserve">с </w:t>
            </w:r>
            <w:r>
              <w:rPr>
                <w:color w:val="000000"/>
                <w:sz w:val="22"/>
                <w:szCs w:val="22"/>
              </w:rPr>
              <w:br/>
            </w:r>
            <w:r w:rsidRPr="002B3345">
              <w:rPr>
                <w:color w:val="000000"/>
                <w:sz w:val="22"/>
                <w:szCs w:val="22"/>
              </w:rPr>
              <w:t>поло-тенце-суши-телями</w:t>
            </w:r>
          </w:p>
        </w:tc>
        <w:tc>
          <w:tcPr>
            <w:tcW w:w="961" w:type="dxa"/>
            <w:vAlign w:val="center"/>
          </w:tcPr>
          <w:p w14:paraId="35B4579F" w14:textId="77777777" w:rsidR="00177F8C" w:rsidRPr="002B3345" w:rsidRDefault="00177F8C" w:rsidP="00FC1F11">
            <w:pPr>
              <w:tabs>
                <w:tab w:val="left" w:pos="3052"/>
              </w:tabs>
              <w:ind w:right="-35"/>
              <w:jc w:val="center"/>
              <w:rPr>
                <w:color w:val="000000"/>
                <w:sz w:val="22"/>
                <w:szCs w:val="22"/>
              </w:rPr>
            </w:pPr>
            <w:r w:rsidRPr="002B3345">
              <w:rPr>
                <w:color w:val="000000"/>
                <w:sz w:val="22"/>
                <w:szCs w:val="22"/>
              </w:rPr>
              <w:t>без поло-тенце-суши-теля</w:t>
            </w:r>
          </w:p>
        </w:tc>
        <w:tc>
          <w:tcPr>
            <w:tcW w:w="961" w:type="dxa"/>
            <w:vAlign w:val="center"/>
          </w:tcPr>
          <w:p w14:paraId="62924AB2" w14:textId="77777777" w:rsidR="00177F8C" w:rsidRPr="002B3345" w:rsidRDefault="00177F8C" w:rsidP="00FC1F11">
            <w:pPr>
              <w:tabs>
                <w:tab w:val="left" w:pos="3052"/>
              </w:tabs>
              <w:ind w:left="-177" w:right="-149"/>
              <w:jc w:val="center"/>
              <w:rPr>
                <w:color w:val="000000"/>
                <w:sz w:val="22"/>
                <w:szCs w:val="22"/>
              </w:rPr>
            </w:pPr>
            <w:r w:rsidRPr="002B3345">
              <w:rPr>
                <w:color w:val="000000"/>
                <w:sz w:val="22"/>
                <w:szCs w:val="22"/>
              </w:rPr>
              <w:t xml:space="preserve">с </w:t>
            </w:r>
            <w:r>
              <w:rPr>
                <w:color w:val="000000"/>
                <w:sz w:val="22"/>
                <w:szCs w:val="22"/>
              </w:rPr>
              <w:br/>
            </w:r>
            <w:r w:rsidRPr="002B3345">
              <w:rPr>
                <w:color w:val="000000"/>
                <w:sz w:val="22"/>
                <w:szCs w:val="22"/>
              </w:rPr>
              <w:t>поло-тенце-суши-телями</w:t>
            </w:r>
          </w:p>
        </w:tc>
        <w:tc>
          <w:tcPr>
            <w:tcW w:w="962" w:type="dxa"/>
            <w:vAlign w:val="center"/>
          </w:tcPr>
          <w:p w14:paraId="21488A00" w14:textId="77777777" w:rsidR="00177F8C" w:rsidRPr="002B3345" w:rsidRDefault="00177F8C" w:rsidP="00FC1F11">
            <w:pPr>
              <w:tabs>
                <w:tab w:val="left" w:pos="3052"/>
              </w:tabs>
              <w:ind w:left="-144" w:right="-35"/>
              <w:jc w:val="center"/>
              <w:rPr>
                <w:color w:val="000000"/>
                <w:sz w:val="22"/>
                <w:szCs w:val="22"/>
              </w:rPr>
            </w:pPr>
            <w:r w:rsidRPr="002B3345">
              <w:rPr>
                <w:color w:val="000000"/>
                <w:sz w:val="22"/>
                <w:szCs w:val="22"/>
              </w:rPr>
              <w:t>без поло-тенце-суши-теля</w:t>
            </w:r>
          </w:p>
        </w:tc>
        <w:tc>
          <w:tcPr>
            <w:tcW w:w="1099" w:type="dxa"/>
            <w:vMerge/>
            <w:shd w:val="clear" w:color="auto" w:fill="auto"/>
            <w:vAlign w:val="center"/>
          </w:tcPr>
          <w:p w14:paraId="76E2D4B9" w14:textId="77777777" w:rsidR="00177F8C" w:rsidRPr="002B3345" w:rsidRDefault="00177F8C" w:rsidP="00FC1F11">
            <w:pPr>
              <w:tabs>
                <w:tab w:val="left" w:pos="3052"/>
              </w:tabs>
              <w:jc w:val="center"/>
              <w:rPr>
                <w:color w:val="000000"/>
                <w:sz w:val="22"/>
                <w:szCs w:val="22"/>
              </w:rPr>
            </w:pPr>
          </w:p>
        </w:tc>
        <w:tc>
          <w:tcPr>
            <w:tcW w:w="1099" w:type="dxa"/>
            <w:vMerge/>
            <w:shd w:val="clear" w:color="auto" w:fill="auto"/>
            <w:vAlign w:val="center"/>
          </w:tcPr>
          <w:p w14:paraId="7707BC48" w14:textId="77777777" w:rsidR="00177F8C" w:rsidRPr="002B3345" w:rsidRDefault="00177F8C" w:rsidP="00FC1F11">
            <w:pPr>
              <w:tabs>
                <w:tab w:val="left" w:pos="3052"/>
              </w:tabs>
              <w:jc w:val="center"/>
              <w:rPr>
                <w:color w:val="000000"/>
                <w:sz w:val="22"/>
                <w:szCs w:val="22"/>
              </w:rPr>
            </w:pPr>
          </w:p>
        </w:tc>
        <w:tc>
          <w:tcPr>
            <w:tcW w:w="1301" w:type="dxa"/>
            <w:shd w:val="clear" w:color="auto" w:fill="auto"/>
            <w:vAlign w:val="center"/>
          </w:tcPr>
          <w:p w14:paraId="7ECF18C1" w14:textId="77777777" w:rsidR="00177F8C" w:rsidRPr="002B3345" w:rsidRDefault="00177F8C" w:rsidP="00FC1F11">
            <w:pPr>
              <w:ind w:left="-95" w:right="-65"/>
              <w:jc w:val="center"/>
              <w:rPr>
                <w:color w:val="000000"/>
                <w:sz w:val="22"/>
                <w:szCs w:val="22"/>
              </w:rPr>
            </w:pPr>
            <w:r w:rsidRPr="002B3345">
              <w:rPr>
                <w:color w:val="000000"/>
                <w:sz w:val="22"/>
                <w:szCs w:val="22"/>
              </w:rPr>
              <w:t>Ставка за мощность, тыс. руб./</w:t>
            </w:r>
          </w:p>
          <w:p w14:paraId="69F59507" w14:textId="77777777" w:rsidR="00177F8C" w:rsidRPr="002B3345" w:rsidRDefault="00177F8C" w:rsidP="00FC1F11">
            <w:pPr>
              <w:ind w:left="-95" w:right="-65"/>
              <w:jc w:val="center"/>
              <w:rPr>
                <w:color w:val="000000"/>
                <w:sz w:val="22"/>
                <w:szCs w:val="22"/>
              </w:rPr>
            </w:pPr>
            <w:r w:rsidRPr="002B3345">
              <w:rPr>
                <w:color w:val="000000"/>
                <w:sz w:val="22"/>
                <w:szCs w:val="22"/>
              </w:rPr>
              <w:t xml:space="preserve">Гкал/час </w:t>
            </w:r>
          </w:p>
          <w:p w14:paraId="0D63238F" w14:textId="77777777" w:rsidR="00177F8C" w:rsidRPr="002B3345" w:rsidRDefault="00177F8C" w:rsidP="00FC1F11">
            <w:pPr>
              <w:ind w:left="-95" w:right="-65"/>
              <w:jc w:val="center"/>
              <w:rPr>
                <w:color w:val="000000"/>
                <w:sz w:val="22"/>
                <w:szCs w:val="22"/>
              </w:rPr>
            </w:pPr>
            <w:r w:rsidRPr="002B3345">
              <w:rPr>
                <w:color w:val="000000"/>
                <w:sz w:val="22"/>
                <w:szCs w:val="22"/>
              </w:rPr>
              <w:t>в мес.</w:t>
            </w:r>
          </w:p>
        </w:tc>
        <w:tc>
          <w:tcPr>
            <w:tcW w:w="1170" w:type="dxa"/>
            <w:shd w:val="clear" w:color="auto" w:fill="auto"/>
            <w:vAlign w:val="center"/>
          </w:tcPr>
          <w:p w14:paraId="2F57DBA6" w14:textId="77777777" w:rsidR="00177F8C" w:rsidRPr="002B3345" w:rsidRDefault="00177F8C" w:rsidP="00FC1F11">
            <w:pPr>
              <w:ind w:left="-120" w:right="-112"/>
              <w:jc w:val="center"/>
              <w:rPr>
                <w:color w:val="000000"/>
                <w:sz w:val="22"/>
                <w:szCs w:val="22"/>
              </w:rPr>
            </w:pPr>
            <w:r w:rsidRPr="002B3345">
              <w:rPr>
                <w:color w:val="000000"/>
                <w:sz w:val="22"/>
                <w:szCs w:val="22"/>
              </w:rPr>
              <w:t>Ставка за тепловую энергию, руб./Гкал</w:t>
            </w:r>
          </w:p>
        </w:tc>
      </w:tr>
      <w:tr w:rsidR="00177F8C" w:rsidRPr="002B3345" w14:paraId="6F175350" w14:textId="77777777" w:rsidTr="00177F8C">
        <w:trPr>
          <w:trHeight w:val="304"/>
          <w:jc w:val="center"/>
        </w:trPr>
        <w:tc>
          <w:tcPr>
            <w:tcW w:w="1718" w:type="dxa"/>
            <w:vMerge w:val="restart"/>
            <w:shd w:val="clear" w:color="auto" w:fill="auto"/>
            <w:vAlign w:val="center"/>
          </w:tcPr>
          <w:p w14:paraId="7CBCBCC0" w14:textId="77777777" w:rsidR="00177F8C" w:rsidRPr="00B4440D" w:rsidRDefault="00177F8C" w:rsidP="00FC1F11">
            <w:pPr>
              <w:ind w:left="-142" w:right="-162"/>
              <w:jc w:val="center"/>
              <w:rPr>
                <w:color w:val="000000"/>
              </w:rPr>
            </w:pPr>
            <w:r w:rsidRPr="009A08FA">
              <w:rPr>
                <w:bCs/>
                <w:color w:val="000000"/>
              </w:rPr>
              <w:t xml:space="preserve">ООО «Управляющая Компания «ЖилКомплекс» </w:t>
            </w:r>
          </w:p>
        </w:tc>
        <w:tc>
          <w:tcPr>
            <w:tcW w:w="1409" w:type="dxa"/>
            <w:vAlign w:val="center"/>
          </w:tcPr>
          <w:p w14:paraId="6FA21672" w14:textId="77777777" w:rsidR="00177F8C" w:rsidRPr="002B3345" w:rsidRDefault="00177F8C" w:rsidP="00FC1F11">
            <w:pPr>
              <w:ind w:left="-96" w:right="-72" w:firstLine="5"/>
              <w:jc w:val="center"/>
            </w:pPr>
            <w:r>
              <w:t>с 15.12</w:t>
            </w:r>
            <w:r w:rsidRPr="00A13F1C">
              <w:t>.20</w:t>
            </w:r>
            <w:r>
              <w:t>21</w:t>
            </w:r>
          </w:p>
        </w:tc>
        <w:tc>
          <w:tcPr>
            <w:tcW w:w="823" w:type="dxa"/>
            <w:shd w:val="clear" w:color="auto" w:fill="auto"/>
            <w:vAlign w:val="center"/>
          </w:tcPr>
          <w:p w14:paraId="384407A1" w14:textId="77777777" w:rsidR="00177F8C" w:rsidRPr="00F9355D" w:rsidRDefault="00177F8C" w:rsidP="00FC1F11">
            <w:pPr>
              <w:ind w:left="-144" w:right="-72" w:firstLine="36"/>
              <w:jc w:val="center"/>
              <w:rPr>
                <w:color w:val="000000"/>
              </w:rPr>
            </w:pPr>
            <w:r>
              <w:rPr>
                <w:color w:val="000000"/>
                <w:sz w:val="22"/>
                <w:szCs w:val="22"/>
              </w:rPr>
              <w:t>191,64</w:t>
            </w:r>
          </w:p>
        </w:tc>
        <w:tc>
          <w:tcPr>
            <w:tcW w:w="962" w:type="dxa"/>
            <w:shd w:val="clear" w:color="auto" w:fill="auto"/>
            <w:vAlign w:val="center"/>
          </w:tcPr>
          <w:p w14:paraId="24E57AD7" w14:textId="77777777" w:rsidR="00177F8C" w:rsidRPr="00F9355D" w:rsidRDefault="00177F8C" w:rsidP="00FC1F11">
            <w:pPr>
              <w:ind w:left="-144" w:right="-71"/>
              <w:jc w:val="center"/>
              <w:rPr>
                <w:color w:val="000000"/>
              </w:rPr>
            </w:pPr>
            <w:r>
              <w:rPr>
                <w:color w:val="000000"/>
                <w:sz w:val="22"/>
                <w:szCs w:val="22"/>
              </w:rPr>
              <w:t>178,98</w:t>
            </w:r>
          </w:p>
        </w:tc>
        <w:tc>
          <w:tcPr>
            <w:tcW w:w="823" w:type="dxa"/>
            <w:shd w:val="clear" w:color="auto" w:fill="auto"/>
            <w:vAlign w:val="center"/>
          </w:tcPr>
          <w:p w14:paraId="12A64B4C" w14:textId="77777777" w:rsidR="00177F8C" w:rsidRPr="00F9355D" w:rsidRDefault="00177F8C" w:rsidP="00FC1F11">
            <w:pPr>
              <w:ind w:left="-145" w:right="-72" w:firstLine="37"/>
              <w:jc w:val="center"/>
              <w:rPr>
                <w:color w:val="000000"/>
              </w:rPr>
            </w:pPr>
            <w:r>
              <w:rPr>
                <w:color w:val="000000"/>
                <w:sz w:val="22"/>
                <w:szCs w:val="22"/>
              </w:rPr>
              <w:t>202,78</w:t>
            </w:r>
          </w:p>
        </w:tc>
        <w:tc>
          <w:tcPr>
            <w:tcW w:w="961" w:type="dxa"/>
            <w:shd w:val="clear" w:color="auto" w:fill="auto"/>
            <w:vAlign w:val="center"/>
          </w:tcPr>
          <w:p w14:paraId="10A35723" w14:textId="77777777" w:rsidR="00177F8C" w:rsidRPr="00F9355D" w:rsidRDefault="00177F8C" w:rsidP="00FC1F11">
            <w:pPr>
              <w:ind w:left="-144" w:right="-72"/>
              <w:jc w:val="center"/>
              <w:rPr>
                <w:color w:val="000000"/>
              </w:rPr>
            </w:pPr>
            <w:r>
              <w:rPr>
                <w:color w:val="000000"/>
                <w:sz w:val="22"/>
                <w:szCs w:val="22"/>
              </w:rPr>
              <w:t>190,37</w:t>
            </w:r>
          </w:p>
        </w:tc>
        <w:tc>
          <w:tcPr>
            <w:tcW w:w="824" w:type="dxa"/>
            <w:shd w:val="clear" w:color="auto" w:fill="auto"/>
            <w:vAlign w:val="center"/>
          </w:tcPr>
          <w:p w14:paraId="655299DA" w14:textId="77777777" w:rsidR="00177F8C" w:rsidRPr="00F9355D" w:rsidRDefault="00177F8C" w:rsidP="00FC1F11">
            <w:pPr>
              <w:ind w:left="-144" w:right="-72"/>
              <w:jc w:val="center"/>
              <w:rPr>
                <w:color w:val="000000"/>
              </w:rPr>
            </w:pPr>
            <w:r>
              <w:rPr>
                <w:color w:val="000000"/>
                <w:sz w:val="22"/>
                <w:szCs w:val="22"/>
              </w:rPr>
              <w:t>159,7</w:t>
            </w:r>
          </w:p>
        </w:tc>
        <w:tc>
          <w:tcPr>
            <w:tcW w:w="961" w:type="dxa"/>
            <w:shd w:val="clear" w:color="auto" w:fill="auto"/>
            <w:vAlign w:val="center"/>
          </w:tcPr>
          <w:p w14:paraId="2CE52C9E" w14:textId="77777777" w:rsidR="00177F8C" w:rsidRPr="00F9355D" w:rsidRDefault="00177F8C" w:rsidP="00FC1F11">
            <w:pPr>
              <w:ind w:left="-144" w:right="-72"/>
              <w:jc w:val="center"/>
              <w:rPr>
                <w:color w:val="000000"/>
              </w:rPr>
            </w:pPr>
            <w:r>
              <w:rPr>
                <w:color w:val="000000"/>
                <w:sz w:val="22"/>
                <w:szCs w:val="22"/>
              </w:rPr>
              <w:t>149,15</w:t>
            </w:r>
          </w:p>
        </w:tc>
        <w:tc>
          <w:tcPr>
            <w:tcW w:w="961" w:type="dxa"/>
            <w:shd w:val="clear" w:color="auto" w:fill="auto"/>
            <w:vAlign w:val="center"/>
          </w:tcPr>
          <w:p w14:paraId="6EED7CDE" w14:textId="77777777" w:rsidR="00177F8C" w:rsidRPr="00F9355D" w:rsidRDefault="00177F8C" w:rsidP="00FC1F11">
            <w:pPr>
              <w:ind w:left="-144" w:right="-72"/>
              <w:jc w:val="center"/>
              <w:rPr>
                <w:color w:val="000000"/>
              </w:rPr>
            </w:pPr>
            <w:r>
              <w:rPr>
                <w:color w:val="000000"/>
                <w:sz w:val="22"/>
                <w:szCs w:val="22"/>
              </w:rPr>
              <w:t>168,98</w:t>
            </w:r>
          </w:p>
        </w:tc>
        <w:tc>
          <w:tcPr>
            <w:tcW w:w="962" w:type="dxa"/>
            <w:shd w:val="clear" w:color="auto" w:fill="auto"/>
            <w:vAlign w:val="center"/>
          </w:tcPr>
          <w:p w14:paraId="27DC37D4" w14:textId="77777777" w:rsidR="00177F8C" w:rsidRPr="00F9355D" w:rsidRDefault="00177F8C" w:rsidP="00FC1F11">
            <w:pPr>
              <w:ind w:left="-144" w:right="-71"/>
              <w:jc w:val="center"/>
              <w:rPr>
                <w:color w:val="000000"/>
              </w:rPr>
            </w:pPr>
            <w:r>
              <w:rPr>
                <w:color w:val="000000"/>
                <w:sz w:val="22"/>
                <w:szCs w:val="22"/>
              </w:rPr>
              <w:t>158,64</w:t>
            </w:r>
          </w:p>
        </w:tc>
        <w:tc>
          <w:tcPr>
            <w:tcW w:w="1099" w:type="dxa"/>
            <w:shd w:val="clear" w:color="auto" w:fill="auto"/>
            <w:vAlign w:val="center"/>
          </w:tcPr>
          <w:p w14:paraId="46567823" w14:textId="77777777" w:rsidR="00177F8C" w:rsidRPr="00F9355D" w:rsidRDefault="00177F8C" w:rsidP="00FC1F11">
            <w:pPr>
              <w:ind w:left="-145" w:right="-71"/>
              <w:jc w:val="center"/>
            </w:pPr>
            <w:r>
              <w:rPr>
                <w:sz w:val="22"/>
                <w:szCs w:val="22"/>
              </w:rPr>
              <w:t>32,51</w:t>
            </w:r>
          </w:p>
        </w:tc>
        <w:tc>
          <w:tcPr>
            <w:tcW w:w="1099" w:type="dxa"/>
            <w:shd w:val="clear" w:color="auto" w:fill="auto"/>
            <w:vAlign w:val="center"/>
          </w:tcPr>
          <w:p w14:paraId="7E4BB26C" w14:textId="77777777" w:rsidR="00177F8C" w:rsidRPr="002B3345" w:rsidRDefault="00177F8C" w:rsidP="00FC1F11">
            <w:pPr>
              <w:ind w:left="-110" w:right="-86"/>
              <w:jc w:val="center"/>
              <w:rPr>
                <w:lang w:val="en-US"/>
              </w:rPr>
            </w:pPr>
            <w:r>
              <w:rPr>
                <w:sz w:val="22"/>
                <w:szCs w:val="22"/>
              </w:rPr>
              <w:t>2 109,26</w:t>
            </w:r>
          </w:p>
        </w:tc>
        <w:tc>
          <w:tcPr>
            <w:tcW w:w="1301" w:type="dxa"/>
            <w:shd w:val="clear" w:color="auto" w:fill="auto"/>
            <w:vAlign w:val="center"/>
          </w:tcPr>
          <w:p w14:paraId="3908E606" w14:textId="77777777" w:rsidR="00177F8C" w:rsidRPr="002B3345" w:rsidRDefault="00177F8C" w:rsidP="00FC1F11">
            <w:pPr>
              <w:ind w:left="-145" w:right="-146"/>
              <w:jc w:val="center"/>
            </w:pPr>
            <w:r w:rsidRPr="002B3345">
              <w:t>х</w:t>
            </w:r>
          </w:p>
        </w:tc>
        <w:tc>
          <w:tcPr>
            <w:tcW w:w="1170" w:type="dxa"/>
            <w:shd w:val="clear" w:color="auto" w:fill="auto"/>
            <w:vAlign w:val="center"/>
          </w:tcPr>
          <w:p w14:paraId="256D59B6" w14:textId="77777777" w:rsidR="00177F8C" w:rsidRPr="002B3345" w:rsidRDefault="00177F8C" w:rsidP="00FC1F11">
            <w:pPr>
              <w:ind w:left="-70" w:right="-72"/>
              <w:jc w:val="center"/>
            </w:pPr>
            <w:r w:rsidRPr="002B3345">
              <w:t>х</w:t>
            </w:r>
          </w:p>
        </w:tc>
      </w:tr>
      <w:tr w:rsidR="00177F8C" w:rsidRPr="002B3345" w14:paraId="377F1A24" w14:textId="77777777" w:rsidTr="00177F8C">
        <w:trPr>
          <w:trHeight w:val="253"/>
          <w:jc w:val="center"/>
        </w:trPr>
        <w:tc>
          <w:tcPr>
            <w:tcW w:w="1718" w:type="dxa"/>
            <w:vMerge/>
            <w:shd w:val="clear" w:color="auto" w:fill="auto"/>
            <w:vAlign w:val="center"/>
          </w:tcPr>
          <w:p w14:paraId="6CE406BE" w14:textId="77777777" w:rsidR="00177F8C" w:rsidRPr="002B3345" w:rsidRDefault="00177F8C" w:rsidP="00FC1F11">
            <w:pPr>
              <w:ind w:right="-23"/>
              <w:jc w:val="center"/>
              <w:rPr>
                <w:bCs/>
                <w:color w:val="000000"/>
              </w:rPr>
            </w:pPr>
          </w:p>
        </w:tc>
        <w:tc>
          <w:tcPr>
            <w:tcW w:w="1409" w:type="dxa"/>
            <w:vAlign w:val="center"/>
          </w:tcPr>
          <w:p w14:paraId="02E38969" w14:textId="77777777" w:rsidR="00177F8C" w:rsidRPr="002B3345" w:rsidRDefault="00177F8C" w:rsidP="00FC1F11">
            <w:pPr>
              <w:ind w:left="-96" w:right="-72" w:firstLine="5"/>
              <w:jc w:val="center"/>
            </w:pPr>
            <w:r>
              <w:t>с 01.01.2022</w:t>
            </w:r>
          </w:p>
        </w:tc>
        <w:tc>
          <w:tcPr>
            <w:tcW w:w="823" w:type="dxa"/>
            <w:shd w:val="clear" w:color="auto" w:fill="auto"/>
            <w:vAlign w:val="center"/>
          </w:tcPr>
          <w:p w14:paraId="6E1B2149" w14:textId="77777777" w:rsidR="00177F8C" w:rsidRPr="00F9355D" w:rsidRDefault="00177F8C" w:rsidP="00FC1F11">
            <w:pPr>
              <w:ind w:left="-144" w:right="-72" w:firstLine="36"/>
              <w:jc w:val="center"/>
              <w:rPr>
                <w:color w:val="000000"/>
              </w:rPr>
            </w:pPr>
            <w:r>
              <w:rPr>
                <w:sz w:val="22"/>
                <w:szCs w:val="22"/>
              </w:rPr>
              <w:t>190,87</w:t>
            </w:r>
          </w:p>
        </w:tc>
        <w:tc>
          <w:tcPr>
            <w:tcW w:w="962" w:type="dxa"/>
            <w:shd w:val="clear" w:color="auto" w:fill="auto"/>
            <w:vAlign w:val="center"/>
          </w:tcPr>
          <w:p w14:paraId="21D8EACE" w14:textId="77777777" w:rsidR="00177F8C" w:rsidRPr="00F9355D" w:rsidRDefault="00177F8C" w:rsidP="00FC1F11">
            <w:pPr>
              <w:ind w:left="-144" w:right="-71"/>
              <w:jc w:val="center"/>
              <w:rPr>
                <w:color w:val="000000"/>
              </w:rPr>
            </w:pPr>
            <w:r>
              <w:rPr>
                <w:sz w:val="22"/>
                <w:szCs w:val="22"/>
              </w:rPr>
              <w:t>178,21</w:t>
            </w:r>
          </w:p>
        </w:tc>
        <w:tc>
          <w:tcPr>
            <w:tcW w:w="823" w:type="dxa"/>
            <w:shd w:val="clear" w:color="auto" w:fill="auto"/>
            <w:vAlign w:val="center"/>
          </w:tcPr>
          <w:p w14:paraId="19B4A001" w14:textId="77777777" w:rsidR="00177F8C" w:rsidRPr="00F9355D" w:rsidRDefault="00177F8C" w:rsidP="00FC1F11">
            <w:pPr>
              <w:ind w:left="-145" w:right="-72" w:firstLine="37"/>
              <w:jc w:val="center"/>
              <w:rPr>
                <w:color w:val="000000"/>
              </w:rPr>
            </w:pPr>
            <w:r>
              <w:rPr>
                <w:sz w:val="22"/>
                <w:szCs w:val="22"/>
              </w:rPr>
              <w:t>202,01</w:t>
            </w:r>
          </w:p>
        </w:tc>
        <w:tc>
          <w:tcPr>
            <w:tcW w:w="961" w:type="dxa"/>
            <w:shd w:val="clear" w:color="auto" w:fill="auto"/>
            <w:vAlign w:val="center"/>
          </w:tcPr>
          <w:p w14:paraId="416AFE8F" w14:textId="77777777" w:rsidR="00177F8C" w:rsidRPr="00F9355D" w:rsidRDefault="00177F8C" w:rsidP="00FC1F11">
            <w:pPr>
              <w:ind w:left="-144" w:right="-72"/>
              <w:jc w:val="center"/>
              <w:rPr>
                <w:color w:val="000000"/>
              </w:rPr>
            </w:pPr>
            <w:r>
              <w:rPr>
                <w:sz w:val="22"/>
                <w:szCs w:val="22"/>
              </w:rPr>
              <w:t>189,60</w:t>
            </w:r>
          </w:p>
        </w:tc>
        <w:tc>
          <w:tcPr>
            <w:tcW w:w="824" w:type="dxa"/>
            <w:shd w:val="clear" w:color="auto" w:fill="auto"/>
            <w:vAlign w:val="center"/>
          </w:tcPr>
          <w:p w14:paraId="40B496A1" w14:textId="77777777" w:rsidR="00177F8C" w:rsidRPr="00F9355D" w:rsidRDefault="00177F8C" w:rsidP="00FC1F11">
            <w:pPr>
              <w:ind w:left="-144" w:right="-72"/>
              <w:jc w:val="center"/>
              <w:rPr>
                <w:color w:val="000000"/>
              </w:rPr>
            </w:pPr>
            <w:r>
              <w:rPr>
                <w:sz w:val="22"/>
                <w:szCs w:val="22"/>
              </w:rPr>
              <w:t>159,06</w:t>
            </w:r>
          </w:p>
        </w:tc>
        <w:tc>
          <w:tcPr>
            <w:tcW w:w="961" w:type="dxa"/>
            <w:shd w:val="clear" w:color="auto" w:fill="auto"/>
            <w:vAlign w:val="center"/>
          </w:tcPr>
          <w:p w14:paraId="6B0380CB" w14:textId="77777777" w:rsidR="00177F8C" w:rsidRPr="00F9355D" w:rsidRDefault="00177F8C" w:rsidP="00FC1F11">
            <w:pPr>
              <w:ind w:left="-144" w:right="-72"/>
              <w:jc w:val="center"/>
              <w:rPr>
                <w:color w:val="000000"/>
              </w:rPr>
            </w:pPr>
            <w:r>
              <w:rPr>
                <w:sz w:val="22"/>
                <w:szCs w:val="22"/>
              </w:rPr>
              <w:t>148,51</w:t>
            </w:r>
          </w:p>
        </w:tc>
        <w:tc>
          <w:tcPr>
            <w:tcW w:w="961" w:type="dxa"/>
            <w:shd w:val="clear" w:color="auto" w:fill="auto"/>
            <w:vAlign w:val="center"/>
          </w:tcPr>
          <w:p w14:paraId="0070D194" w14:textId="77777777" w:rsidR="00177F8C" w:rsidRPr="00F9355D" w:rsidRDefault="00177F8C" w:rsidP="00FC1F11">
            <w:pPr>
              <w:ind w:left="-144" w:right="-72"/>
              <w:jc w:val="center"/>
              <w:rPr>
                <w:color w:val="000000"/>
              </w:rPr>
            </w:pPr>
            <w:r>
              <w:rPr>
                <w:sz w:val="22"/>
                <w:szCs w:val="22"/>
              </w:rPr>
              <w:t>168,34</w:t>
            </w:r>
          </w:p>
        </w:tc>
        <w:tc>
          <w:tcPr>
            <w:tcW w:w="962" w:type="dxa"/>
            <w:shd w:val="clear" w:color="auto" w:fill="auto"/>
            <w:vAlign w:val="center"/>
          </w:tcPr>
          <w:p w14:paraId="0324C88D" w14:textId="77777777" w:rsidR="00177F8C" w:rsidRPr="00F9355D" w:rsidRDefault="00177F8C" w:rsidP="00FC1F11">
            <w:pPr>
              <w:ind w:left="-144" w:right="-71"/>
              <w:jc w:val="center"/>
              <w:rPr>
                <w:color w:val="000000"/>
              </w:rPr>
            </w:pPr>
            <w:r>
              <w:rPr>
                <w:sz w:val="22"/>
                <w:szCs w:val="22"/>
              </w:rPr>
              <w:t>158,00</w:t>
            </w:r>
          </w:p>
        </w:tc>
        <w:tc>
          <w:tcPr>
            <w:tcW w:w="1099" w:type="dxa"/>
            <w:shd w:val="clear" w:color="auto" w:fill="auto"/>
            <w:vAlign w:val="center"/>
          </w:tcPr>
          <w:p w14:paraId="352E7C07" w14:textId="77777777" w:rsidR="00177F8C" w:rsidRPr="00F9355D" w:rsidRDefault="00177F8C" w:rsidP="00FC1F11">
            <w:pPr>
              <w:ind w:left="-145" w:right="-71"/>
              <w:jc w:val="center"/>
            </w:pPr>
            <w:r>
              <w:rPr>
                <w:sz w:val="22"/>
                <w:szCs w:val="22"/>
              </w:rPr>
              <w:t>31,87</w:t>
            </w:r>
          </w:p>
        </w:tc>
        <w:tc>
          <w:tcPr>
            <w:tcW w:w="1099" w:type="dxa"/>
            <w:shd w:val="clear" w:color="auto" w:fill="auto"/>
            <w:vAlign w:val="center"/>
          </w:tcPr>
          <w:p w14:paraId="5358DD5D" w14:textId="77777777" w:rsidR="00177F8C" w:rsidRPr="002B3345" w:rsidRDefault="00177F8C" w:rsidP="00FC1F11">
            <w:pPr>
              <w:ind w:left="-110" w:right="-86"/>
              <w:jc w:val="center"/>
              <w:rPr>
                <w:lang w:val="en-US"/>
              </w:rPr>
            </w:pPr>
            <w:r>
              <w:rPr>
                <w:sz w:val="22"/>
                <w:szCs w:val="22"/>
              </w:rPr>
              <w:t>2 109,26</w:t>
            </w:r>
          </w:p>
        </w:tc>
        <w:tc>
          <w:tcPr>
            <w:tcW w:w="1301" w:type="dxa"/>
            <w:shd w:val="clear" w:color="auto" w:fill="auto"/>
            <w:vAlign w:val="center"/>
          </w:tcPr>
          <w:p w14:paraId="1331088D" w14:textId="77777777" w:rsidR="00177F8C" w:rsidRPr="002B3345" w:rsidRDefault="00177F8C" w:rsidP="00FC1F11">
            <w:pPr>
              <w:ind w:left="-145" w:right="-146"/>
              <w:jc w:val="center"/>
            </w:pPr>
            <w:r w:rsidRPr="002B3345">
              <w:t>х</w:t>
            </w:r>
          </w:p>
        </w:tc>
        <w:tc>
          <w:tcPr>
            <w:tcW w:w="1170" w:type="dxa"/>
            <w:shd w:val="clear" w:color="auto" w:fill="auto"/>
            <w:vAlign w:val="center"/>
          </w:tcPr>
          <w:p w14:paraId="5B21B73A" w14:textId="77777777" w:rsidR="00177F8C" w:rsidRPr="002B3345" w:rsidRDefault="00177F8C" w:rsidP="00FC1F11">
            <w:pPr>
              <w:ind w:left="-70" w:right="-72"/>
              <w:jc w:val="center"/>
            </w:pPr>
            <w:r w:rsidRPr="002B3345">
              <w:t>х</w:t>
            </w:r>
          </w:p>
        </w:tc>
      </w:tr>
      <w:tr w:rsidR="00177F8C" w:rsidRPr="002B3345" w14:paraId="032401D9" w14:textId="77777777" w:rsidTr="00177F8C">
        <w:trPr>
          <w:trHeight w:val="257"/>
          <w:jc w:val="center"/>
        </w:trPr>
        <w:tc>
          <w:tcPr>
            <w:tcW w:w="1718" w:type="dxa"/>
            <w:vMerge/>
            <w:shd w:val="clear" w:color="auto" w:fill="auto"/>
            <w:vAlign w:val="center"/>
          </w:tcPr>
          <w:p w14:paraId="221AAA67" w14:textId="77777777" w:rsidR="00177F8C" w:rsidRPr="002B3345" w:rsidRDefault="00177F8C" w:rsidP="00FC1F11">
            <w:pPr>
              <w:ind w:right="-23"/>
              <w:jc w:val="center"/>
              <w:rPr>
                <w:bCs/>
                <w:color w:val="000000"/>
              </w:rPr>
            </w:pPr>
          </w:p>
        </w:tc>
        <w:tc>
          <w:tcPr>
            <w:tcW w:w="1409" w:type="dxa"/>
            <w:vAlign w:val="center"/>
          </w:tcPr>
          <w:p w14:paraId="7407E44B" w14:textId="77777777" w:rsidR="00177F8C" w:rsidRPr="002B3345" w:rsidRDefault="00177F8C" w:rsidP="00FC1F11">
            <w:pPr>
              <w:ind w:left="-96" w:right="-72" w:firstLine="5"/>
              <w:jc w:val="center"/>
            </w:pPr>
            <w:r>
              <w:t>с 01.07</w:t>
            </w:r>
            <w:r w:rsidRPr="00A13F1C">
              <w:t>.20</w:t>
            </w:r>
            <w:r>
              <w:t>22</w:t>
            </w:r>
          </w:p>
        </w:tc>
        <w:tc>
          <w:tcPr>
            <w:tcW w:w="823" w:type="dxa"/>
            <w:shd w:val="clear" w:color="auto" w:fill="auto"/>
            <w:vAlign w:val="center"/>
          </w:tcPr>
          <w:p w14:paraId="6DCDF7E5" w14:textId="77777777" w:rsidR="00177F8C" w:rsidRPr="00F9355D" w:rsidRDefault="00177F8C" w:rsidP="00FC1F11">
            <w:pPr>
              <w:ind w:left="-144" w:right="-72" w:firstLine="36"/>
              <w:jc w:val="center"/>
              <w:rPr>
                <w:color w:val="000000"/>
              </w:rPr>
            </w:pPr>
            <w:r>
              <w:rPr>
                <w:sz w:val="22"/>
                <w:szCs w:val="22"/>
              </w:rPr>
              <w:t>201,60</w:t>
            </w:r>
          </w:p>
        </w:tc>
        <w:tc>
          <w:tcPr>
            <w:tcW w:w="962" w:type="dxa"/>
            <w:shd w:val="clear" w:color="auto" w:fill="auto"/>
            <w:vAlign w:val="center"/>
          </w:tcPr>
          <w:p w14:paraId="11AC06B4" w14:textId="77777777" w:rsidR="00177F8C" w:rsidRPr="00F9355D" w:rsidRDefault="00177F8C" w:rsidP="00FC1F11">
            <w:pPr>
              <w:ind w:left="-144" w:right="-71"/>
              <w:jc w:val="center"/>
              <w:rPr>
                <w:color w:val="000000"/>
              </w:rPr>
            </w:pPr>
            <w:r>
              <w:rPr>
                <w:sz w:val="22"/>
                <w:szCs w:val="22"/>
              </w:rPr>
              <w:t>188,05</w:t>
            </w:r>
          </w:p>
        </w:tc>
        <w:tc>
          <w:tcPr>
            <w:tcW w:w="823" w:type="dxa"/>
            <w:shd w:val="clear" w:color="auto" w:fill="auto"/>
            <w:vAlign w:val="center"/>
          </w:tcPr>
          <w:p w14:paraId="0F89DA45" w14:textId="77777777" w:rsidR="00177F8C" w:rsidRPr="00F9355D" w:rsidRDefault="00177F8C" w:rsidP="00FC1F11">
            <w:pPr>
              <w:ind w:left="-145" w:right="-72" w:firstLine="37"/>
              <w:jc w:val="center"/>
              <w:rPr>
                <w:color w:val="000000"/>
              </w:rPr>
            </w:pPr>
            <w:r>
              <w:rPr>
                <w:sz w:val="22"/>
                <w:szCs w:val="22"/>
              </w:rPr>
              <w:t>213,52</w:t>
            </w:r>
          </w:p>
        </w:tc>
        <w:tc>
          <w:tcPr>
            <w:tcW w:w="961" w:type="dxa"/>
            <w:shd w:val="clear" w:color="auto" w:fill="auto"/>
            <w:vAlign w:val="center"/>
          </w:tcPr>
          <w:p w14:paraId="3687495B" w14:textId="77777777" w:rsidR="00177F8C" w:rsidRPr="00F9355D" w:rsidRDefault="00177F8C" w:rsidP="00FC1F11">
            <w:pPr>
              <w:ind w:left="-144" w:right="-72"/>
              <w:jc w:val="center"/>
              <w:rPr>
                <w:color w:val="000000"/>
              </w:rPr>
            </w:pPr>
            <w:r>
              <w:rPr>
                <w:sz w:val="22"/>
                <w:szCs w:val="22"/>
              </w:rPr>
              <w:t>200,24</w:t>
            </w:r>
          </w:p>
        </w:tc>
        <w:tc>
          <w:tcPr>
            <w:tcW w:w="824" w:type="dxa"/>
            <w:shd w:val="clear" w:color="auto" w:fill="auto"/>
            <w:vAlign w:val="center"/>
          </w:tcPr>
          <w:p w14:paraId="7F15FC0D" w14:textId="77777777" w:rsidR="00177F8C" w:rsidRPr="00F9355D" w:rsidRDefault="00177F8C" w:rsidP="00FC1F11">
            <w:pPr>
              <w:ind w:left="-144" w:right="-72"/>
              <w:jc w:val="center"/>
              <w:rPr>
                <w:color w:val="000000"/>
              </w:rPr>
            </w:pPr>
            <w:r>
              <w:rPr>
                <w:sz w:val="22"/>
                <w:szCs w:val="22"/>
              </w:rPr>
              <w:t>168,00</w:t>
            </w:r>
          </w:p>
        </w:tc>
        <w:tc>
          <w:tcPr>
            <w:tcW w:w="961" w:type="dxa"/>
            <w:shd w:val="clear" w:color="auto" w:fill="auto"/>
            <w:vAlign w:val="center"/>
          </w:tcPr>
          <w:p w14:paraId="09737051" w14:textId="77777777" w:rsidR="00177F8C" w:rsidRPr="00F9355D" w:rsidRDefault="00177F8C" w:rsidP="00FC1F11">
            <w:pPr>
              <w:ind w:left="-144" w:right="-72"/>
              <w:jc w:val="center"/>
              <w:rPr>
                <w:color w:val="000000"/>
              </w:rPr>
            </w:pPr>
            <w:r>
              <w:rPr>
                <w:sz w:val="22"/>
                <w:szCs w:val="22"/>
              </w:rPr>
              <w:t>156,71</w:t>
            </w:r>
          </w:p>
        </w:tc>
        <w:tc>
          <w:tcPr>
            <w:tcW w:w="961" w:type="dxa"/>
            <w:shd w:val="clear" w:color="auto" w:fill="auto"/>
            <w:vAlign w:val="center"/>
          </w:tcPr>
          <w:p w14:paraId="2CA894FD" w14:textId="77777777" w:rsidR="00177F8C" w:rsidRPr="00F9355D" w:rsidRDefault="00177F8C" w:rsidP="00FC1F11">
            <w:pPr>
              <w:ind w:left="-144" w:right="-72"/>
              <w:jc w:val="center"/>
              <w:rPr>
                <w:color w:val="000000"/>
              </w:rPr>
            </w:pPr>
            <w:r>
              <w:rPr>
                <w:sz w:val="22"/>
                <w:szCs w:val="22"/>
              </w:rPr>
              <w:t>177,93</w:t>
            </w:r>
          </w:p>
        </w:tc>
        <w:tc>
          <w:tcPr>
            <w:tcW w:w="962" w:type="dxa"/>
            <w:shd w:val="clear" w:color="auto" w:fill="auto"/>
            <w:vAlign w:val="center"/>
          </w:tcPr>
          <w:p w14:paraId="5A688546" w14:textId="77777777" w:rsidR="00177F8C" w:rsidRPr="00F9355D" w:rsidRDefault="00177F8C" w:rsidP="00FC1F11">
            <w:pPr>
              <w:ind w:left="-144" w:right="-71"/>
              <w:jc w:val="center"/>
              <w:rPr>
                <w:color w:val="000000"/>
              </w:rPr>
            </w:pPr>
            <w:r>
              <w:rPr>
                <w:sz w:val="22"/>
                <w:szCs w:val="22"/>
              </w:rPr>
              <w:t>166,87</w:t>
            </w:r>
          </w:p>
        </w:tc>
        <w:tc>
          <w:tcPr>
            <w:tcW w:w="1099" w:type="dxa"/>
            <w:shd w:val="clear" w:color="auto" w:fill="auto"/>
            <w:vAlign w:val="center"/>
          </w:tcPr>
          <w:p w14:paraId="76CDC6B0" w14:textId="77777777" w:rsidR="00177F8C" w:rsidRPr="00F9355D" w:rsidRDefault="00177F8C" w:rsidP="00FC1F11">
            <w:pPr>
              <w:ind w:left="-145" w:right="-71"/>
              <w:jc w:val="center"/>
            </w:pPr>
            <w:r>
              <w:rPr>
                <w:sz w:val="22"/>
                <w:szCs w:val="22"/>
              </w:rPr>
              <w:t>31,87</w:t>
            </w:r>
          </w:p>
        </w:tc>
        <w:tc>
          <w:tcPr>
            <w:tcW w:w="1099" w:type="dxa"/>
            <w:shd w:val="clear" w:color="auto" w:fill="auto"/>
            <w:vAlign w:val="center"/>
          </w:tcPr>
          <w:p w14:paraId="4F4C3C3B" w14:textId="77777777" w:rsidR="00177F8C" w:rsidRPr="002B3345" w:rsidRDefault="00177F8C" w:rsidP="00FC1F11">
            <w:pPr>
              <w:ind w:left="-110" w:right="-86"/>
              <w:jc w:val="center"/>
              <w:rPr>
                <w:lang w:val="en-US"/>
              </w:rPr>
            </w:pPr>
            <w:r>
              <w:rPr>
                <w:sz w:val="22"/>
                <w:szCs w:val="22"/>
              </w:rPr>
              <w:t>2 257,56</w:t>
            </w:r>
          </w:p>
        </w:tc>
        <w:tc>
          <w:tcPr>
            <w:tcW w:w="1301" w:type="dxa"/>
            <w:shd w:val="clear" w:color="auto" w:fill="auto"/>
            <w:vAlign w:val="center"/>
          </w:tcPr>
          <w:p w14:paraId="3AAF8BA9" w14:textId="77777777" w:rsidR="00177F8C" w:rsidRPr="002B3345" w:rsidRDefault="00177F8C" w:rsidP="00FC1F11">
            <w:pPr>
              <w:ind w:left="-145" w:right="-146"/>
              <w:jc w:val="center"/>
            </w:pPr>
            <w:r w:rsidRPr="002B3345">
              <w:t>х</w:t>
            </w:r>
          </w:p>
        </w:tc>
        <w:tc>
          <w:tcPr>
            <w:tcW w:w="1170" w:type="dxa"/>
            <w:shd w:val="clear" w:color="auto" w:fill="auto"/>
            <w:vAlign w:val="center"/>
          </w:tcPr>
          <w:p w14:paraId="7B8D9F45" w14:textId="77777777" w:rsidR="00177F8C" w:rsidRPr="002B3345" w:rsidRDefault="00177F8C" w:rsidP="00FC1F11">
            <w:pPr>
              <w:ind w:left="-70" w:right="-72"/>
              <w:jc w:val="center"/>
            </w:pPr>
            <w:r w:rsidRPr="002B3345">
              <w:t>х</w:t>
            </w:r>
          </w:p>
        </w:tc>
      </w:tr>
      <w:tr w:rsidR="00177F8C" w:rsidRPr="002B3345" w14:paraId="0259F69C" w14:textId="77777777" w:rsidTr="00177F8C">
        <w:trPr>
          <w:trHeight w:val="247"/>
          <w:jc w:val="center"/>
        </w:trPr>
        <w:tc>
          <w:tcPr>
            <w:tcW w:w="1718" w:type="dxa"/>
            <w:vMerge/>
            <w:shd w:val="clear" w:color="auto" w:fill="auto"/>
            <w:vAlign w:val="center"/>
          </w:tcPr>
          <w:p w14:paraId="176784FA" w14:textId="77777777" w:rsidR="00177F8C" w:rsidRPr="002B3345" w:rsidRDefault="00177F8C" w:rsidP="00FC1F11">
            <w:pPr>
              <w:ind w:right="-23"/>
              <w:jc w:val="center"/>
              <w:rPr>
                <w:color w:val="000000"/>
              </w:rPr>
            </w:pPr>
          </w:p>
        </w:tc>
        <w:tc>
          <w:tcPr>
            <w:tcW w:w="1409" w:type="dxa"/>
            <w:vAlign w:val="center"/>
          </w:tcPr>
          <w:p w14:paraId="79652590" w14:textId="77777777" w:rsidR="00177F8C" w:rsidRPr="002B3345" w:rsidRDefault="00177F8C" w:rsidP="00FC1F11">
            <w:pPr>
              <w:ind w:left="-96" w:right="-72" w:firstLine="5"/>
              <w:jc w:val="center"/>
              <w:rPr>
                <w:bCs/>
                <w:color w:val="000000"/>
              </w:rPr>
            </w:pPr>
            <w:r>
              <w:t>с 01.01.2023</w:t>
            </w:r>
          </w:p>
        </w:tc>
        <w:tc>
          <w:tcPr>
            <w:tcW w:w="823" w:type="dxa"/>
            <w:tcBorders>
              <w:top w:val="nil"/>
              <w:left w:val="nil"/>
              <w:bottom w:val="single" w:sz="8" w:space="0" w:color="auto"/>
              <w:right w:val="single" w:sz="8" w:space="0" w:color="auto"/>
            </w:tcBorders>
            <w:shd w:val="clear" w:color="auto" w:fill="auto"/>
            <w:vAlign w:val="center"/>
          </w:tcPr>
          <w:p w14:paraId="385F05BE" w14:textId="77777777" w:rsidR="00177F8C" w:rsidRPr="00F9355D" w:rsidRDefault="00177F8C" w:rsidP="00FC1F11">
            <w:pPr>
              <w:ind w:left="-144" w:right="-72" w:firstLine="36"/>
              <w:jc w:val="center"/>
              <w:rPr>
                <w:color w:val="000000"/>
              </w:rPr>
            </w:pPr>
            <w:r>
              <w:rPr>
                <w:sz w:val="22"/>
                <w:szCs w:val="22"/>
              </w:rPr>
              <w:t>201,60</w:t>
            </w:r>
          </w:p>
        </w:tc>
        <w:tc>
          <w:tcPr>
            <w:tcW w:w="962" w:type="dxa"/>
            <w:tcBorders>
              <w:top w:val="nil"/>
              <w:left w:val="nil"/>
              <w:bottom w:val="single" w:sz="8" w:space="0" w:color="auto"/>
              <w:right w:val="single" w:sz="8" w:space="0" w:color="auto"/>
            </w:tcBorders>
            <w:shd w:val="clear" w:color="auto" w:fill="auto"/>
            <w:vAlign w:val="center"/>
          </w:tcPr>
          <w:p w14:paraId="306C0A63" w14:textId="77777777" w:rsidR="00177F8C" w:rsidRPr="00F9355D" w:rsidRDefault="00177F8C" w:rsidP="00FC1F11">
            <w:pPr>
              <w:ind w:left="-144" w:right="-71"/>
              <w:jc w:val="center"/>
              <w:rPr>
                <w:color w:val="000000"/>
              </w:rPr>
            </w:pPr>
            <w:r>
              <w:rPr>
                <w:sz w:val="22"/>
                <w:szCs w:val="22"/>
              </w:rPr>
              <w:t>188,05</w:t>
            </w:r>
          </w:p>
        </w:tc>
        <w:tc>
          <w:tcPr>
            <w:tcW w:w="823" w:type="dxa"/>
            <w:tcBorders>
              <w:top w:val="nil"/>
              <w:left w:val="nil"/>
              <w:bottom w:val="single" w:sz="8" w:space="0" w:color="auto"/>
              <w:right w:val="single" w:sz="8" w:space="0" w:color="auto"/>
            </w:tcBorders>
            <w:shd w:val="clear" w:color="auto" w:fill="auto"/>
            <w:vAlign w:val="center"/>
          </w:tcPr>
          <w:p w14:paraId="3BD752EE" w14:textId="77777777" w:rsidR="00177F8C" w:rsidRPr="00F9355D" w:rsidRDefault="00177F8C" w:rsidP="00FC1F11">
            <w:pPr>
              <w:ind w:left="-145" w:right="-72" w:firstLine="37"/>
              <w:jc w:val="center"/>
              <w:rPr>
                <w:color w:val="000000"/>
              </w:rPr>
            </w:pPr>
            <w:r>
              <w:rPr>
                <w:sz w:val="22"/>
                <w:szCs w:val="22"/>
              </w:rPr>
              <w:t>213,52</w:t>
            </w:r>
          </w:p>
        </w:tc>
        <w:tc>
          <w:tcPr>
            <w:tcW w:w="961" w:type="dxa"/>
            <w:tcBorders>
              <w:top w:val="nil"/>
              <w:left w:val="nil"/>
              <w:bottom w:val="single" w:sz="8" w:space="0" w:color="auto"/>
              <w:right w:val="single" w:sz="8" w:space="0" w:color="auto"/>
            </w:tcBorders>
            <w:shd w:val="clear" w:color="auto" w:fill="auto"/>
            <w:vAlign w:val="center"/>
          </w:tcPr>
          <w:p w14:paraId="4E953B91" w14:textId="77777777" w:rsidR="00177F8C" w:rsidRPr="00F9355D" w:rsidRDefault="00177F8C" w:rsidP="00FC1F11">
            <w:pPr>
              <w:ind w:left="-144" w:right="-72"/>
              <w:jc w:val="center"/>
              <w:rPr>
                <w:color w:val="000000"/>
              </w:rPr>
            </w:pPr>
            <w:r>
              <w:rPr>
                <w:sz w:val="22"/>
                <w:szCs w:val="22"/>
              </w:rPr>
              <w:t>200,24</w:t>
            </w:r>
          </w:p>
        </w:tc>
        <w:tc>
          <w:tcPr>
            <w:tcW w:w="824" w:type="dxa"/>
            <w:tcBorders>
              <w:top w:val="nil"/>
              <w:left w:val="nil"/>
              <w:bottom w:val="single" w:sz="8" w:space="0" w:color="auto"/>
              <w:right w:val="single" w:sz="8" w:space="0" w:color="auto"/>
            </w:tcBorders>
            <w:shd w:val="clear" w:color="auto" w:fill="auto"/>
            <w:vAlign w:val="center"/>
          </w:tcPr>
          <w:p w14:paraId="4E1B11FA" w14:textId="77777777" w:rsidR="00177F8C" w:rsidRPr="00F9355D" w:rsidRDefault="00177F8C" w:rsidP="00FC1F11">
            <w:pPr>
              <w:ind w:left="-144" w:right="-72"/>
              <w:jc w:val="center"/>
              <w:rPr>
                <w:color w:val="000000"/>
              </w:rPr>
            </w:pPr>
            <w:r>
              <w:rPr>
                <w:sz w:val="22"/>
                <w:szCs w:val="22"/>
              </w:rPr>
              <w:t>168,00</w:t>
            </w:r>
          </w:p>
        </w:tc>
        <w:tc>
          <w:tcPr>
            <w:tcW w:w="961" w:type="dxa"/>
            <w:tcBorders>
              <w:top w:val="nil"/>
              <w:left w:val="nil"/>
              <w:bottom w:val="single" w:sz="8" w:space="0" w:color="auto"/>
              <w:right w:val="single" w:sz="8" w:space="0" w:color="auto"/>
            </w:tcBorders>
            <w:shd w:val="clear" w:color="auto" w:fill="auto"/>
            <w:vAlign w:val="center"/>
          </w:tcPr>
          <w:p w14:paraId="7F8D77A9" w14:textId="77777777" w:rsidR="00177F8C" w:rsidRPr="00F9355D" w:rsidRDefault="00177F8C" w:rsidP="00FC1F11">
            <w:pPr>
              <w:ind w:left="-144" w:right="-72"/>
              <w:jc w:val="center"/>
              <w:rPr>
                <w:color w:val="000000"/>
              </w:rPr>
            </w:pPr>
            <w:r>
              <w:rPr>
                <w:sz w:val="22"/>
                <w:szCs w:val="22"/>
              </w:rPr>
              <w:t>156,71</w:t>
            </w:r>
          </w:p>
        </w:tc>
        <w:tc>
          <w:tcPr>
            <w:tcW w:w="961" w:type="dxa"/>
            <w:tcBorders>
              <w:top w:val="nil"/>
              <w:left w:val="nil"/>
              <w:bottom w:val="single" w:sz="8" w:space="0" w:color="auto"/>
              <w:right w:val="single" w:sz="8" w:space="0" w:color="auto"/>
            </w:tcBorders>
            <w:shd w:val="clear" w:color="auto" w:fill="auto"/>
            <w:vAlign w:val="center"/>
          </w:tcPr>
          <w:p w14:paraId="71349869" w14:textId="77777777" w:rsidR="00177F8C" w:rsidRPr="00F9355D" w:rsidRDefault="00177F8C" w:rsidP="00FC1F11">
            <w:pPr>
              <w:ind w:left="-144" w:right="-72"/>
              <w:jc w:val="center"/>
              <w:rPr>
                <w:color w:val="000000"/>
              </w:rPr>
            </w:pPr>
            <w:r>
              <w:rPr>
                <w:sz w:val="22"/>
                <w:szCs w:val="22"/>
              </w:rPr>
              <w:t>177,93</w:t>
            </w:r>
          </w:p>
        </w:tc>
        <w:tc>
          <w:tcPr>
            <w:tcW w:w="962" w:type="dxa"/>
            <w:tcBorders>
              <w:top w:val="nil"/>
              <w:left w:val="nil"/>
              <w:bottom w:val="single" w:sz="8" w:space="0" w:color="auto"/>
              <w:right w:val="single" w:sz="8" w:space="0" w:color="auto"/>
            </w:tcBorders>
            <w:shd w:val="clear" w:color="auto" w:fill="auto"/>
            <w:vAlign w:val="center"/>
          </w:tcPr>
          <w:p w14:paraId="09C7E477" w14:textId="77777777" w:rsidR="00177F8C" w:rsidRPr="00F9355D" w:rsidRDefault="00177F8C" w:rsidP="00FC1F11">
            <w:pPr>
              <w:ind w:left="-144" w:right="-71"/>
              <w:jc w:val="center"/>
              <w:rPr>
                <w:color w:val="000000"/>
              </w:rPr>
            </w:pPr>
            <w:r>
              <w:rPr>
                <w:sz w:val="22"/>
                <w:szCs w:val="22"/>
              </w:rPr>
              <w:t>166,87</w:t>
            </w:r>
          </w:p>
        </w:tc>
        <w:tc>
          <w:tcPr>
            <w:tcW w:w="1099" w:type="dxa"/>
            <w:tcBorders>
              <w:top w:val="nil"/>
              <w:left w:val="nil"/>
              <w:bottom w:val="single" w:sz="8" w:space="0" w:color="auto"/>
              <w:right w:val="single" w:sz="8" w:space="0" w:color="auto"/>
            </w:tcBorders>
            <w:shd w:val="clear" w:color="auto" w:fill="auto"/>
            <w:vAlign w:val="center"/>
          </w:tcPr>
          <w:p w14:paraId="5494677F" w14:textId="77777777" w:rsidR="00177F8C" w:rsidRPr="00F9355D" w:rsidRDefault="00177F8C" w:rsidP="00FC1F11">
            <w:pPr>
              <w:ind w:left="-145" w:right="-71"/>
              <w:jc w:val="center"/>
            </w:pPr>
            <w:r>
              <w:rPr>
                <w:sz w:val="22"/>
                <w:szCs w:val="22"/>
              </w:rPr>
              <w:t>31,87</w:t>
            </w:r>
          </w:p>
        </w:tc>
        <w:tc>
          <w:tcPr>
            <w:tcW w:w="1099" w:type="dxa"/>
            <w:tcBorders>
              <w:top w:val="nil"/>
              <w:left w:val="nil"/>
              <w:bottom w:val="single" w:sz="8" w:space="0" w:color="auto"/>
              <w:right w:val="single" w:sz="8" w:space="0" w:color="auto"/>
            </w:tcBorders>
            <w:shd w:val="clear" w:color="auto" w:fill="auto"/>
            <w:vAlign w:val="center"/>
          </w:tcPr>
          <w:p w14:paraId="5C534ACD" w14:textId="77777777" w:rsidR="00177F8C" w:rsidRPr="00B368EB" w:rsidRDefault="00177F8C" w:rsidP="00FC1F11">
            <w:pPr>
              <w:ind w:left="-110" w:right="-86"/>
              <w:jc w:val="center"/>
              <w:rPr>
                <w:lang w:val="en-US"/>
              </w:rPr>
            </w:pPr>
            <w:r>
              <w:rPr>
                <w:sz w:val="22"/>
                <w:szCs w:val="22"/>
              </w:rPr>
              <w:t>2 257,56</w:t>
            </w:r>
          </w:p>
        </w:tc>
        <w:tc>
          <w:tcPr>
            <w:tcW w:w="1301" w:type="dxa"/>
            <w:shd w:val="clear" w:color="auto" w:fill="auto"/>
            <w:vAlign w:val="center"/>
          </w:tcPr>
          <w:p w14:paraId="0269883F" w14:textId="77777777" w:rsidR="00177F8C" w:rsidRPr="002B3345" w:rsidRDefault="00177F8C" w:rsidP="00FC1F11">
            <w:pPr>
              <w:ind w:left="-145" w:right="-146"/>
              <w:jc w:val="center"/>
            </w:pPr>
            <w:r w:rsidRPr="002B3345">
              <w:t>х</w:t>
            </w:r>
          </w:p>
        </w:tc>
        <w:tc>
          <w:tcPr>
            <w:tcW w:w="1170" w:type="dxa"/>
            <w:shd w:val="clear" w:color="auto" w:fill="auto"/>
            <w:vAlign w:val="center"/>
          </w:tcPr>
          <w:p w14:paraId="259C9056" w14:textId="77777777" w:rsidR="00177F8C" w:rsidRPr="002B3345" w:rsidRDefault="00177F8C" w:rsidP="00FC1F11">
            <w:pPr>
              <w:ind w:left="-70" w:right="-72"/>
              <w:jc w:val="center"/>
            </w:pPr>
            <w:r w:rsidRPr="002B3345">
              <w:t>х</w:t>
            </w:r>
          </w:p>
        </w:tc>
      </w:tr>
      <w:tr w:rsidR="00177F8C" w:rsidRPr="002B3345" w14:paraId="68029474" w14:textId="77777777" w:rsidTr="00177F8C">
        <w:trPr>
          <w:trHeight w:val="251"/>
          <w:jc w:val="center"/>
        </w:trPr>
        <w:tc>
          <w:tcPr>
            <w:tcW w:w="1718" w:type="dxa"/>
            <w:vMerge/>
            <w:shd w:val="clear" w:color="auto" w:fill="auto"/>
            <w:vAlign w:val="center"/>
          </w:tcPr>
          <w:p w14:paraId="50566E1A" w14:textId="77777777" w:rsidR="00177F8C" w:rsidRPr="002B3345" w:rsidRDefault="00177F8C" w:rsidP="00FC1F11">
            <w:pPr>
              <w:ind w:right="-23"/>
              <w:jc w:val="center"/>
              <w:rPr>
                <w:bCs/>
                <w:color w:val="000000"/>
              </w:rPr>
            </w:pPr>
          </w:p>
        </w:tc>
        <w:tc>
          <w:tcPr>
            <w:tcW w:w="1409" w:type="dxa"/>
            <w:vAlign w:val="center"/>
          </w:tcPr>
          <w:p w14:paraId="1ECAB477" w14:textId="77777777" w:rsidR="00177F8C" w:rsidRPr="002B3345" w:rsidRDefault="00177F8C" w:rsidP="00FC1F11">
            <w:pPr>
              <w:ind w:left="-96" w:right="-72" w:firstLine="5"/>
              <w:jc w:val="center"/>
              <w:rPr>
                <w:bCs/>
                <w:color w:val="000000"/>
              </w:rPr>
            </w:pPr>
            <w:r>
              <w:t>с 01.07</w:t>
            </w:r>
            <w:r w:rsidRPr="00A13F1C">
              <w:t>.20</w:t>
            </w:r>
            <w:r>
              <w:t>23</w:t>
            </w:r>
          </w:p>
        </w:tc>
        <w:tc>
          <w:tcPr>
            <w:tcW w:w="823" w:type="dxa"/>
            <w:tcBorders>
              <w:top w:val="nil"/>
              <w:left w:val="nil"/>
              <w:bottom w:val="single" w:sz="8" w:space="0" w:color="auto"/>
              <w:right w:val="single" w:sz="8" w:space="0" w:color="auto"/>
            </w:tcBorders>
            <w:shd w:val="clear" w:color="auto" w:fill="auto"/>
            <w:vAlign w:val="center"/>
          </w:tcPr>
          <w:p w14:paraId="6179FB9D" w14:textId="77777777" w:rsidR="00177F8C" w:rsidRPr="00F9355D" w:rsidRDefault="00177F8C" w:rsidP="00FC1F11">
            <w:pPr>
              <w:ind w:left="-144" w:right="-72" w:firstLine="36"/>
              <w:jc w:val="center"/>
              <w:rPr>
                <w:color w:val="000000"/>
              </w:rPr>
            </w:pPr>
            <w:r>
              <w:rPr>
                <w:sz w:val="22"/>
                <w:szCs w:val="22"/>
              </w:rPr>
              <w:t>206,92</w:t>
            </w:r>
          </w:p>
        </w:tc>
        <w:tc>
          <w:tcPr>
            <w:tcW w:w="962" w:type="dxa"/>
            <w:tcBorders>
              <w:top w:val="nil"/>
              <w:left w:val="nil"/>
              <w:bottom w:val="single" w:sz="8" w:space="0" w:color="auto"/>
              <w:right w:val="single" w:sz="8" w:space="0" w:color="auto"/>
            </w:tcBorders>
            <w:shd w:val="clear" w:color="auto" w:fill="auto"/>
            <w:vAlign w:val="center"/>
          </w:tcPr>
          <w:p w14:paraId="1FB6B3B1" w14:textId="77777777" w:rsidR="00177F8C" w:rsidRPr="00F9355D" w:rsidRDefault="00177F8C" w:rsidP="00FC1F11">
            <w:pPr>
              <w:ind w:left="-144" w:right="-71"/>
              <w:jc w:val="center"/>
              <w:rPr>
                <w:color w:val="000000"/>
              </w:rPr>
            </w:pPr>
            <w:r>
              <w:rPr>
                <w:sz w:val="22"/>
                <w:szCs w:val="22"/>
              </w:rPr>
              <w:t>193,06</w:t>
            </w:r>
          </w:p>
        </w:tc>
        <w:tc>
          <w:tcPr>
            <w:tcW w:w="823" w:type="dxa"/>
            <w:tcBorders>
              <w:top w:val="nil"/>
              <w:left w:val="nil"/>
              <w:bottom w:val="single" w:sz="8" w:space="0" w:color="auto"/>
              <w:right w:val="single" w:sz="8" w:space="0" w:color="auto"/>
            </w:tcBorders>
            <w:shd w:val="clear" w:color="auto" w:fill="auto"/>
            <w:vAlign w:val="center"/>
          </w:tcPr>
          <w:p w14:paraId="3F18583B" w14:textId="77777777" w:rsidR="00177F8C" w:rsidRPr="00F9355D" w:rsidRDefault="00177F8C" w:rsidP="00FC1F11">
            <w:pPr>
              <w:ind w:left="-145" w:right="-72" w:firstLine="37"/>
              <w:jc w:val="center"/>
              <w:rPr>
                <w:color w:val="000000"/>
              </w:rPr>
            </w:pPr>
            <w:r>
              <w:rPr>
                <w:sz w:val="22"/>
                <w:szCs w:val="22"/>
              </w:rPr>
              <w:t>219,12</w:t>
            </w:r>
          </w:p>
        </w:tc>
        <w:tc>
          <w:tcPr>
            <w:tcW w:w="961" w:type="dxa"/>
            <w:tcBorders>
              <w:top w:val="nil"/>
              <w:left w:val="nil"/>
              <w:bottom w:val="single" w:sz="8" w:space="0" w:color="auto"/>
              <w:right w:val="single" w:sz="8" w:space="0" w:color="auto"/>
            </w:tcBorders>
            <w:shd w:val="clear" w:color="auto" w:fill="auto"/>
            <w:vAlign w:val="center"/>
          </w:tcPr>
          <w:p w14:paraId="23FD9B7D" w14:textId="77777777" w:rsidR="00177F8C" w:rsidRPr="00F9355D" w:rsidRDefault="00177F8C" w:rsidP="00FC1F11">
            <w:pPr>
              <w:ind w:left="-144" w:right="-72"/>
              <w:jc w:val="center"/>
              <w:rPr>
                <w:color w:val="000000"/>
              </w:rPr>
            </w:pPr>
            <w:r>
              <w:rPr>
                <w:sz w:val="22"/>
                <w:szCs w:val="22"/>
              </w:rPr>
              <w:t>205,54</w:t>
            </w:r>
          </w:p>
        </w:tc>
        <w:tc>
          <w:tcPr>
            <w:tcW w:w="824" w:type="dxa"/>
            <w:tcBorders>
              <w:top w:val="nil"/>
              <w:left w:val="nil"/>
              <w:bottom w:val="single" w:sz="8" w:space="0" w:color="auto"/>
              <w:right w:val="single" w:sz="8" w:space="0" w:color="auto"/>
            </w:tcBorders>
            <w:shd w:val="clear" w:color="auto" w:fill="auto"/>
            <w:vAlign w:val="center"/>
          </w:tcPr>
          <w:p w14:paraId="5342CBE6" w14:textId="77777777" w:rsidR="00177F8C" w:rsidRPr="00F9355D" w:rsidRDefault="00177F8C" w:rsidP="00FC1F11">
            <w:pPr>
              <w:ind w:left="-144" w:right="-72"/>
              <w:jc w:val="center"/>
              <w:rPr>
                <w:color w:val="000000"/>
              </w:rPr>
            </w:pPr>
            <w:r>
              <w:rPr>
                <w:sz w:val="22"/>
                <w:szCs w:val="22"/>
              </w:rPr>
              <w:t>172,43</w:t>
            </w:r>
          </w:p>
        </w:tc>
        <w:tc>
          <w:tcPr>
            <w:tcW w:w="961" w:type="dxa"/>
            <w:tcBorders>
              <w:top w:val="nil"/>
              <w:left w:val="nil"/>
              <w:bottom w:val="single" w:sz="8" w:space="0" w:color="auto"/>
              <w:right w:val="single" w:sz="8" w:space="0" w:color="auto"/>
            </w:tcBorders>
            <w:shd w:val="clear" w:color="auto" w:fill="auto"/>
            <w:vAlign w:val="center"/>
          </w:tcPr>
          <w:p w14:paraId="449506F4" w14:textId="77777777" w:rsidR="00177F8C" w:rsidRPr="00F9355D" w:rsidRDefault="00177F8C" w:rsidP="00FC1F11">
            <w:pPr>
              <w:ind w:left="-144" w:right="-72"/>
              <w:jc w:val="center"/>
              <w:rPr>
                <w:color w:val="000000"/>
              </w:rPr>
            </w:pPr>
            <w:r>
              <w:rPr>
                <w:sz w:val="22"/>
                <w:szCs w:val="22"/>
              </w:rPr>
              <w:t>160,88</w:t>
            </w:r>
          </w:p>
        </w:tc>
        <w:tc>
          <w:tcPr>
            <w:tcW w:w="961" w:type="dxa"/>
            <w:tcBorders>
              <w:top w:val="nil"/>
              <w:left w:val="nil"/>
              <w:bottom w:val="single" w:sz="8" w:space="0" w:color="auto"/>
              <w:right w:val="single" w:sz="8" w:space="0" w:color="auto"/>
            </w:tcBorders>
            <w:shd w:val="clear" w:color="auto" w:fill="auto"/>
            <w:vAlign w:val="center"/>
          </w:tcPr>
          <w:p w14:paraId="243894A9" w14:textId="77777777" w:rsidR="00177F8C" w:rsidRPr="00F9355D" w:rsidRDefault="00177F8C" w:rsidP="00FC1F11">
            <w:pPr>
              <w:ind w:left="-144" w:right="-72"/>
              <w:jc w:val="center"/>
              <w:rPr>
                <w:color w:val="000000"/>
              </w:rPr>
            </w:pPr>
            <w:r>
              <w:rPr>
                <w:sz w:val="22"/>
                <w:szCs w:val="22"/>
              </w:rPr>
              <w:t>182,60</w:t>
            </w:r>
          </w:p>
        </w:tc>
        <w:tc>
          <w:tcPr>
            <w:tcW w:w="962" w:type="dxa"/>
            <w:tcBorders>
              <w:top w:val="nil"/>
              <w:left w:val="nil"/>
              <w:bottom w:val="single" w:sz="8" w:space="0" w:color="auto"/>
              <w:right w:val="single" w:sz="8" w:space="0" w:color="auto"/>
            </w:tcBorders>
            <w:shd w:val="clear" w:color="auto" w:fill="auto"/>
            <w:vAlign w:val="center"/>
          </w:tcPr>
          <w:p w14:paraId="29ABDEF4" w14:textId="77777777" w:rsidR="00177F8C" w:rsidRPr="00F9355D" w:rsidRDefault="00177F8C" w:rsidP="00FC1F11">
            <w:pPr>
              <w:ind w:left="-144" w:right="-71"/>
              <w:jc w:val="center"/>
              <w:rPr>
                <w:color w:val="000000"/>
              </w:rPr>
            </w:pPr>
            <w:r>
              <w:rPr>
                <w:sz w:val="22"/>
                <w:szCs w:val="22"/>
              </w:rPr>
              <w:t>171,28</w:t>
            </w:r>
          </w:p>
        </w:tc>
        <w:tc>
          <w:tcPr>
            <w:tcW w:w="1099" w:type="dxa"/>
            <w:tcBorders>
              <w:top w:val="nil"/>
              <w:left w:val="nil"/>
              <w:bottom w:val="single" w:sz="8" w:space="0" w:color="auto"/>
              <w:right w:val="single" w:sz="8" w:space="0" w:color="auto"/>
            </w:tcBorders>
            <w:shd w:val="clear" w:color="auto" w:fill="auto"/>
            <w:vAlign w:val="center"/>
          </w:tcPr>
          <w:p w14:paraId="4194FC06" w14:textId="77777777" w:rsidR="00177F8C" w:rsidRPr="00F9355D" w:rsidRDefault="00177F8C" w:rsidP="00FC1F11">
            <w:pPr>
              <w:ind w:left="-145" w:right="-71"/>
              <w:jc w:val="center"/>
            </w:pPr>
            <w:r>
              <w:rPr>
                <w:sz w:val="22"/>
                <w:szCs w:val="22"/>
              </w:rPr>
              <w:t>33,14</w:t>
            </w:r>
          </w:p>
        </w:tc>
        <w:tc>
          <w:tcPr>
            <w:tcW w:w="1099" w:type="dxa"/>
            <w:tcBorders>
              <w:top w:val="nil"/>
              <w:left w:val="nil"/>
              <w:bottom w:val="single" w:sz="8" w:space="0" w:color="auto"/>
              <w:right w:val="single" w:sz="8" w:space="0" w:color="auto"/>
            </w:tcBorders>
            <w:shd w:val="clear" w:color="auto" w:fill="auto"/>
            <w:vAlign w:val="center"/>
          </w:tcPr>
          <w:p w14:paraId="0B9553AA" w14:textId="77777777" w:rsidR="00177F8C" w:rsidRPr="002B3345" w:rsidRDefault="00177F8C" w:rsidP="00FC1F11">
            <w:pPr>
              <w:ind w:left="-110" w:right="-86"/>
              <w:jc w:val="center"/>
            </w:pPr>
            <w:r>
              <w:rPr>
                <w:sz w:val="22"/>
                <w:szCs w:val="22"/>
              </w:rPr>
              <w:t>2 310,00</w:t>
            </w:r>
          </w:p>
        </w:tc>
        <w:tc>
          <w:tcPr>
            <w:tcW w:w="1301" w:type="dxa"/>
            <w:shd w:val="clear" w:color="auto" w:fill="auto"/>
            <w:vAlign w:val="center"/>
          </w:tcPr>
          <w:p w14:paraId="7AB7604B" w14:textId="77777777" w:rsidR="00177F8C" w:rsidRPr="002B3345" w:rsidRDefault="00177F8C" w:rsidP="00FC1F11">
            <w:pPr>
              <w:ind w:left="-145" w:right="-146"/>
              <w:jc w:val="center"/>
            </w:pPr>
            <w:r w:rsidRPr="002B3345">
              <w:t>х</w:t>
            </w:r>
          </w:p>
        </w:tc>
        <w:tc>
          <w:tcPr>
            <w:tcW w:w="1170" w:type="dxa"/>
            <w:shd w:val="clear" w:color="auto" w:fill="auto"/>
            <w:vAlign w:val="center"/>
          </w:tcPr>
          <w:p w14:paraId="67F61EA5" w14:textId="77777777" w:rsidR="00177F8C" w:rsidRPr="002B3345" w:rsidRDefault="00177F8C" w:rsidP="00FC1F11">
            <w:pPr>
              <w:ind w:left="-70" w:right="-72"/>
              <w:jc w:val="center"/>
            </w:pPr>
            <w:r w:rsidRPr="002B3345">
              <w:t>х</w:t>
            </w:r>
          </w:p>
        </w:tc>
      </w:tr>
      <w:tr w:rsidR="00177F8C" w:rsidRPr="002B3345" w14:paraId="439F48F7" w14:textId="77777777" w:rsidTr="00177F8C">
        <w:trPr>
          <w:trHeight w:val="255"/>
          <w:jc w:val="center"/>
        </w:trPr>
        <w:tc>
          <w:tcPr>
            <w:tcW w:w="1718" w:type="dxa"/>
            <w:vMerge/>
            <w:shd w:val="clear" w:color="auto" w:fill="auto"/>
            <w:vAlign w:val="center"/>
          </w:tcPr>
          <w:p w14:paraId="4606114A" w14:textId="77777777" w:rsidR="00177F8C" w:rsidRPr="002B3345" w:rsidRDefault="00177F8C" w:rsidP="00FC1F11">
            <w:pPr>
              <w:ind w:right="-23"/>
              <w:jc w:val="center"/>
              <w:rPr>
                <w:bCs/>
                <w:color w:val="000000"/>
              </w:rPr>
            </w:pPr>
          </w:p>
        </w:tc>
        <w:tc>
          <w:tcPr>
            <w:tcW w:w="1409" w:type="dxa"/>
            <w:vAlign w:val="center"/>
          </w:tcPr>
          <w:p w14:paraId="71D213FA" w14:textId="77777777" w:rsidR="00177F8C" w:rsidRPr="002B3345" w:rsidRDefault="00177F8C" w:rsidP="00FC1F11">
            <w:pPr>
              <w:ind w:left="-96" w:right="-72" w:firstLine="5"/>
              <w:jc w:val="center"/>
              <w:rPr>
                <w:bCs/>
                <w:color w:val="000000"/>
              </w:rPr>
            </w:pPr>
            <w:r>
              <w:t>с 01.01.2024</w:t>
            </w:r>
          </w:p>
        </w:tc>
        <w:tc>
          <w:tcPr>
            <w:tcW w:w="823" w:type="dxa"/>
            <w:shd w:val="clear" w:color="auto" w:fill="auto"/>
            <w:vAlign w:val="center"/>
          </w:tcPr>
          <w:p w14:paraId="235564B1" w14:textId="77777777" w:rsidR="00177F8C" w:rsidRPr="00F9355D" w:rsidRDefault="00177F8C" w:rsidP="00FC1F11">
            <w:pPr>
              <w:ind w:left="-144" w:right="-72" w:firstLine="36"/>
              <w:jc w:val="center"/>
              <w:rPr>
                <w:color w:val="000000"/>
              </w:rPr>
            </w:pPr>
            <w:r>
              <w:rPr>
                <w:sz w:val="22"/>
                <w:szCs w:val="22"/>
              </w:rPr>
              <w:t>203,53</w:t>
            </w:r>
          </w:p>
        </w:tc>
        <w:tc>
          <w:tcPr>
            <w:tcW w:w="962" w:type="dxa"/>
            <w:shd w:val="clear" w:color="auto" w:fill="auto"/>
            <w:vAlign w:val="center"/>
          </w:tcPr>
          <w:p w14:paraId="1E04B258" w14:textId="77777777" w:rsidR="00177F8C" w:rsidRPr="00F9355D" w:rsidRDefault="00177F8C" w:rsidP="00FC1F11">
            <w:pPr>
              <w:ind w:left="-144" w:right="-71"/>
              <w:jc w:val="center"/>
              <w:rPr>
                <w:color w:val="000000"/>
              </w:rPr>
            </w:pPr>
            <w:r>
              <w:rPr>
                <w:sz w:val="22"/>
                <w:szCs w:val="22"/>
              </w:rPr>
              <w:t>189,95</w:t>
            </w:r>
          </w:p>
        </w:tc>
        <w:tc>
          <w:tcPr>
            <w:tcW w:w="823" w:type="dxa"/>
            <w:shd w:val="clear" w:color="auto" w:fill="auto"/>
            <w:vAlign w:val="center"/>
          </w:tcPr>
          <w:p w14:paraId="353A9DDB" w14:textId="77777777" w:rsidR="00177F8C" w:rsidRPr="00F9355D" w:rsidRDefault="00177F8C" w:rsidP="00FC1F11">
            <w:pPr>
              <w:ind w:left="-145" w:right="-72" w:firstLine="37"/>
              <w:jc w:val="center"/>
              <w:rPr>
                <w:color w:val="000000"/>
              </w:rPr>
            </w:pPr>
            <w:r>
              <w:rPr>
                <w:sz w:val="22"/>
                <w:szCs w:val="22"/>
              </w:rPr>
              <w:t>215,47</w:t>
            </w:r>
          </w:p>
        </w:tc>
        <w:tc>
          <w:tcPr>
            <w:tcW w:w="961" w:type="dxa"/>
            <w:shd w:val="clear" w:color="auto" w:fill="auto"/>
            <w:vAlign w:val="center"/>
          </w:tcPr>
          <w:p w14:paraId="24C6A3C4" w14:textId="77777777" w:rsidR="00177F8C" w:rsidRPr="00F9355D" w:rsidRDefault="00177F8C" w:rsidP="00FC1F11">
            <w:pPr>
              <w:ind w:left="-144" w:right="-72"/>
              <w:jc w:val="center"/>
              <w:rPr>
                <w:color w:val="000000"/>
              </w:rPr>
            </w:pPr>
            <w:r>
              <w:rPr>
                <w:sz w:val="22"/>
                <w:szCs w:val="22"/>
              </w:rPr>
              <w:t>202,16</w:t>
            </w:r>
          </w:p>
        </w:tc>
        <w:tc>
          <w:tcPr>
            <w:tcW w:w="824" w:type="dxa"/>
            <w:shd w:val="clear" w:color="auto" w:fill="auto"/>
            <w:vAlign w:val="center"/>
          </w:tcPr>
          <w:p w14:paraId="73855B6F" w14:textId="77777777" w:rsidR="00177F8C" w:rsidRPr="00F9355D" w:rsidRDefault="00177F8C" w:rsidP="00FC1F11">
            <w:pPr>
              <w:ind w:left="-144" w:right="-72"/>
              <w:jc w:val="center"/>
              <w:rPr>
                <w:color w:val="000000"/>
              </w:rPr>
            </w:pPr>
            <w:r>
              <w:rPr>
                <w:sz w:val="22"/>
                <w:szCs w:val="22"/>
              </w:rPr>
              <w:t>169,61</w:t>
            </w:r>
          </w:p>
        </w:tc>
        <w:tc>
          <w:tcPr>
            <w:tcW w:w="961" w:type="dxa"/>
            <w:shd w:val="clear" w:color="auto" w:fill="auto"/>
            <w:vAlign w:val="center"/>
          </w:tcPr>
          <w:p w14:paraId="5E11AB3B" w14:textId="77777777" w:rsidR="00177F8C" w:rsidRPr="00F9355D" w:rsidRDefault="00177F8C" w:rsidP="00FC1F11">
            <w:pPr>
              <w:ind w:left="-144" w:right="-72"/>
              <w:jc w:val="center"/>
              <w:rPr>
                <w:color w:val="000000"/>
              </w:rPr>
            </w:pPr>
            <w:r>
              <w:rPr>
                <w:sz w:val="22"/>
                <w:szCs w:val="22"/>
              </w:rPr>
              <w:t>158,29</w:t>
            </w:r>
          </w:p>
        </w:tc>
        <w:tc>
          <w:tcPr>
            <w:tcW w:w="961" w:type="dxa"/>
            <w:shd w:val="clear" w:color="auto" w:fill="auto"/>
            <w:vAlign w:val="center"/>
          </w:tcPr>
          <w:p w14:paraId="66E2E4A7" w14:textId="77777777" w:rsidR="00177F8C" w:rsidRPr="00F9355D" w:rsidRDefault="00177F8C" w:rsidP="00FC1F11">
            <w:pPr>
              <w:ind w:left="-144" w:right="-72"/>
              <w:jc w:val="center"/>
              <w:rPr>
                <w:color w:val="000000"/>
              </w:rPr>
            </w:pPr>
            <w:r>
              <w:rPr>
                <w:sz w:val="22"/>
                <w:szCs w:val="22"/>
              </w:rPr>
              <w:t>179,56</w:t>
            </w:r>
          </w:p>
        </w:tc>
        <w:tc>
          <w:tcPr>
            <w:tcW w:w="962" w:type="dxa"/>
            <w:shd w:val="clear" w:color="auto" w:fill="auto"/>
            <w:vAlign w:val="center"/>
          </w:tcPr>
          <w:p w14:paraId="296ABBED" w14:textId="77777777" w:rsidR="00177F8C" w:rsidRPr="00F9355D" w:rsidRDefault="00177F8C" w:rsidP="00FC1F11">
            <w:pPr>
              <w:ind w:left="-144" w:right="-71"/>
              <w:jc w:val="center"/>
              <w:rPr>
                <w:color w:val="000000"/>
              </w:rPr>
            </w:pPr>
            <w:r>
              <w:rPr>
                <w:sz w:val="22"/>
                <w:szCs w:val="22"/>
              </w:rPr>
              <w:t>168,47</w:t>
            </w:r>
          </w:p>
        </w:tc>
        <w:tc>
          <w:tcPr>
            <w:tcW w:w="1099" w:type="dxa"/>
            <w:shd w:val="clear" w:color="auto" w:fill="auto"/>
            <w:vAlign w:val="center"/>
          </w:tcPr>
          <w:p w14:paraId="7EB84417" w14:textId="77777777" w:rsidR="00177F8C" w:rsidRPr="00F9355D" w:rsidRDefault="00177F8C" w:rsidP="00FC1F11">
            <w:pPr>
              <w:ind w:left="-145" w:right="-71"/>
              <w:jc w:val="center"/>
            </w:pPr>
            <w:r>
              <w:rPr>
                <w:sz w:val="22"/>
                <w:szCs w:val="22"/>
              </w:rPr>
              <w:t>33,14</w:t>
            </w:r>
          </w:p>
        </w:tc>
        <w:tc>
          <w:tcPr>
            <w:tcW w:w="1099" w:type="dxa"/>
            <w:shd w:val="clear" w:color="auto" w:fill="auto"/>
            <w:vAlign w:val="center"/>
          </w:tcPr>
          <w:p w14:paraId="7E19341E" w14:textId="77777777" w:rsidR="00177F8C" w:rsidRPr="002B3345" w:rsidRDefault="00177F8C" w:rsidP="00FC1F11">
            <w:pPr>
              <w:ind w:left="-110" w:right="-86"/>
              <w:jc w:val="center"/>
            </w:pPr>
            <w:r>
              <w:rPr>
                <w:sz w:val="22"/>
                <w:szCs w:val="22"/>
              </w:rPr>
              <w:t>2 263,12</w:t>
            </w:r>
          </w:p>
        </w:tc>
        <w:tc>
          <w:tcPr>
            <w:tcW w:w="1301" w:type="dxa"/>
            <w:shd w:val="clear" w:color="auto" w:fill="auto"/>
            <w:vAlign w:val="center"/>
          </w:tcPr>
          <w:p w14:paraId="27F15637" w14:textId="77777777" w:rsidR="00177F8C" w:rsidRPr="002B3345" w:rsidRDefault="00177F8C" w:rsidP="00FC1F11">
            <w:pPr>
              <w:ind w:left="-145" w:right="-146"/>
              <w:jc w:val="center"/>
            </w:pPr>
            <w:r w:rsidRPr="002B3345">
              <w:t>х</w:t>
            </w:r>
          </w:p>
        </w:tc>
        <w:tc>
          <w:tcPr>
            <w:tcW w:w="1170" w:type="dxa"/>
            <w:shd w:val="clear" w:color="auto" w:fill="auto"/>
            <w:vAlign w:val="center"/>
          </w:tcPr>
          <w:p w14:paraId="7085446F" w14:textId="77777777" w:rsidR="00177F8C" w:rsidRPr="002B3345" w:rsidRDefault="00177F8C" w:rsidP="00FC1F11">
            <w:pPr>
              <w:ind w:left="-70" w:right="-72"/>
              <w:jc w:val="center"/>
            </w:pPr>
            <w:r w:rsidRPr="002B3345">
              <w:t>х</w:t>
            </w:r>
          </w:p>
        </w:tc>
      </w:tr>
      <w:tr w:rsidR="00177F8C" w:rsidRPr="002B3345" w14:paraId="27839D3F" w14:textId="77777777" w:rsidTr="00177F8C">
        <w:trPr>
          <w:trHeight w:val="255"/>
          <w:jc w:val="center"/>
        </w:trPr>
        <w:tc>
          <w:tcPr>
            <w:tcW w:w="1718" w:type="dxa"/>
            <w:vMerge/>
            <w:shd w:val="clear" w:color="auto" w:fill="auto"/>
            <w:vAlign w:val="center"/>
          </w:tcPr>
          <w:p w14:paraId="50BF0246" w14:textId="77777777" w:rsidR="00177F8C" w:rsidRPr="002B3345" w:rsidRDefault="00177F8C" w:rsidP="00FC1F11">
            <w:pPr>
              <w:ind w:right="-23"/>
              <w:jc w:val="center"/>
              <w:rPr>
                <w:bCs/>
                <w:color w:val="000000"/>
              </w:rPr>
            </w:pPr>
          </w:p>
        </w:tc>
        <w:tc>
          <w:tcPr>
            <w:tcW w:w="1409" w:type="dxa"/>
            <w:vAlign w:val="center"/>
          </w:tcPr>
          <w:p w14:paraId="4AC70967" w14:textId="77777777" w:rsidR="00177F8C" w:rsidRDefault="00177F8C" w:rsidP="00FC1F11">
            <w:pPr>
              <w:ind w:left="-96" w:right="-72" w:firstLine="5"/>
              <w:jc w:val="center"/>
            </w:pPr>
            <w:r>
              <w:t>с 01.07.2024</w:t>
            </w:r>
          </w:p>
        </w:tc>
        <w:tc>
          <w:tcPr>
            <w:tcW w:w="823" w:type="dxa"/>
            <w:shd w:val="clear" w:color="auto" w:fill="auto"/>
            <w:vAlign w:val="center"/>
          </w:tcPr>
          <w:p w14:paraId="50C08351" w14:textId="77777777" w:rsidR="00177F8C" w:rsidRDefault="00177F8C" w:rsidP="00FC1F11">
            <w:pPr>
              <w:ind w:left="-144" w:right="-72" w:firstLine="36"/>
              <w:jc w:val="center"/>
              <w:rPr>
                <w:sz w:val="22"/>
                <w:szCs w:val="22"/>
              </w:rPr>
            </w:pPr>
            <w:r>
              <w:rPr>
                <w:sz w:val="22"/>
                <w:szCs w:val="22"/>
              </w:rPr>
              <w:t>211,26</w:t>
            </w:r>
          </w:p>
        </w:tc>
        <w:tc>
          <w:tcPr>
            <w:tcW w:w="962" w:type="dxa"/>
            <w:shd w:val="clear" w:color="auto" w:fill="auto"/>
            <w:vAlign w:val="center"/>
          </w:tcPr>
          <w:p w14:paraId="047A9E89" w14:textId="77777777" w:rsidR="00177F8C" w:rsidRDefault="00177F8C" w:rsidP="00FC1F11">
            <w:pPr>
              <w:ind w:left="-144" w:right="-71"/>
              <w:jc w:val="center"/>
              <w:rPr>
                <w:sz w:val="22"/>
                <w:szCs w:val="22"/>
              </w:rPr>
            </w:pPr>
            <w:r>
              <w:rPr>
                <w:sz w:val="22"/>
                <w:szCs w:val="22"/>
              </w:rPr>
              <w:t>197,17</w:t>
            </w:r>
          </w:p>
        </w:tc>
        <w:tc>
          <w:tcPr>
            <w:tcW w:w="823" w:type="dxa"/>
            <w:shd w:val="clear" w:color="auto" w:fill="auto"/>
            <w:vAlign w:val="center"/>
          </w:tcPr>
          <w:p w14:paraId="6F2094A8" w14:textId="77777777" w:rsidR="00177F8C" w:rsidRDefault="00177F8C" w:rsidP="00FC1F11">
            <w:pPr>
              <w:ind w:left="-145" w:right="-72" w:firstLine="37"/>
              <w:jc w:val="center"/>
              <w:rPr>
                <w:sz w:val="22"/>
                <w:szCs w:val="22"/>
              </w:rPr>
            </w:pPr>
            <w:r>
              <w:rPr>
                <w:sz w:val="22"/>
                <w:szCs w:val="22"/>
              </w:rPr>
              <w:t>223,66</w:t>
            </w:r>
          </w:p>
        </w:tc>
        <w:tc>
          <w:tcPr>
            <w:tcW w:w="961" w:type="dxa"/>
            <w:shd w:val="clear" w:color="auto" w:fill="auto"/>
            <w:vAlign w:val="center"/>
          </w:tcPr>
          <w:p w14:paraId="4FF3D549" w14:textId="77777777" w:rsidR="00177F8C" w:rsidRDefault="00177F8C" w:rsidP="00FC1F11">
            <w:pPr>
              <w:ind w:left="-144" w:right="-72"/>
              <w:jc w:val="center"/>
              <w:rPr>
                <w:sz w:val="22"/>
                <w:szCs w:val="22"/>
              </w:rPr>
            </w:pPr>
            <w:r>
              <w:rPr>
                <w:sz w:val="22"/>
                <w:szCs w:val="22"/>
              </w:rPr>
              <w:t>209,84</w:t>
            </w:r>
          </w:p>
        </w:tc>
        <w:tc>
          <w:tcPr>
            <w:tcW w:w="824" w:type="dxa"/>
            <w:shd w:val="clear" w:color="auto" w:fill="auto"/>
            <w:vAlign w:val="center"/>
          </w:tcPr>
          <w:p w14:paraId="584A2CDB" w14:textId="77777777" w:rsidR="00177F8C" w:rsidRDefault="00177F8C" w:rsidP="00FC1F11">
            <w:pPr>
              <w:ind w:left="-144" w:right="-72"/>
              <w:jc w:val="center"/>
              <w:rPr>
                <w:sz w:val="22"/>
                <w:szCs w:val="22"/>
              </w:rPr>
            </w:pPr>
            <w:r>
              <w:rPr>
                <w:sz w:val="22"/>
                <w:szCs w:val="22"/>
              </w:rPr>
              <w:t>176,05</w:t>
            </w:r>
          </w:p>
        </w:tc>
        <w:tc>
          <w:tcPr>
            <w:tcW w:w="961" w:type="dxa"/>
            <w:shd w:val="clear" w:color="auto" w:fill="auto"/>
            <w:vAlign w:val="center"/>
          </w:tcPr>
          <w:p w14:paraId="30A7B782" w14:textId="77777777" w:rsidR="00177F8C" w:rsidRDefault="00177F8C" w:rsidP="00FC1F11">
            <w:pPr>
              <w:ind w:left="-144" w:right="-72"/>
              <w:jc w:val="center"/>
              <w:rPr>
                <w:sz w:val="22"/>
                <w:szCs w:val="22"/>
              </w:rPr>
            </w:pPr>
            <w:r>
              <w:rPr>
                <w:sz w:val="22"/>
                <w:szCs w:val="22"/>
              </w:rPr>
              <w:t>164,31</w:t>
            </w:r>
          </w:p>
        </w:tc>
        <w:tc>
          <w:tcPr>
            <w:tcW w:w="961" w:type="dxa"/>
            <w:shd w:val="clear" w:color="auto" w:fill="auto"/>
            <w:vAlign w:val="center"/>
          </w:tcPr>
          <w:p w14:paraId="2D37C9EC" w14:textId="77777777" w:rsidR="00177F8C" w:rsidRDefault="00177F8C" w:rsidP="00FC1F11">
            <w:pPr>
              <w:ind w:left="-144" w:right="-72"/>
              <w:jc w:val="center"/>
              <w:rPr>
                <w:sz w:val="22"/>
                <w:szCs w:val="22"/>
              </w:rPr>
            </w:pPr>
            <w:r>
              <w:rPr>
                <w:sz w:val="22"/>
                <w:szCs w:val="22"/>
              </w:rPr>
              <w:t>186,38</w:t>
            </w:r>
          </w:p>
        </w:tc>
        <w:tc>
          <w:tcPr>
            <w:tcW w:w="962" w:type="dxa"/>
            <w:shd w:val="clear" w:color="auto" w:fill="auto"/>
            <w:vAlign w:val="center"/>
          </w:tcPr>
          <w:p w14:paraId="504A3874" w14:textId="77777777" w:rsidR="00177F8C" w:rsidRDefault="00177F8C" w:rsidP="00FC1F11">
            <w:pPr>
              <w:ind w:left="-144" w:right="-71"/>
              <w:jc w:val="center"/>
              <w:rPr>
                <w:sz w:val="22"/>
                <w:szCs w:val="22"/>
              </w:rPr>
            </w:pPr>
            <w:r>
              <w:rPr>
                <w:sz w:val="22"/>
                <w:szCs w:val="22"/>
              </w:rPr>
              <w:t>174,87</w:t>
            </w:r>
          </w:p>
        </w:tc>
        <w:tc>
          <w:tcPr>
            <w:tcW w:w="1099" w:type="dxa"/>
            <w:shd w:val="clear" w:color="auto" w:fill="auto"/>
            <w:vAlign w:val="center"/>
          </w:tcPr>
          <w:p w14:paraId="4A648C30" w14:textId="77777777" w:rsidR="00177F8C" w:rsidRDefault="00177F8C" w:rsidP="00FC1F11">
            <w:pPr>
              <w:ind w:left="-145" w:right="-71"/>
              <w:jc w:val="center"/>
              <w:rPr>
                <w:sz w:val="22"/>
                <w:szCs w:val="22"/>
              </w:rPr>
            </w:pPr>
            <w:r>
              <w:rPr>
                <w:sz w:val="22"/>
                <w:szCs w:val="22"/>
              </w:rPr>
              <w:t>34,47</w:t>
            </w:r>
          </w:p>
        </w:tc>
        <w:tc>
          <w:tcPr>
            <w:tcW w:w="1099" w:type="dxa"/>
            <w:shd w:val="clear" w:color="auto" w:fill="auto"/>
            <w:vAlign w:val="center"/>
          </w:tcPr>
          <w:p w14:paraId="0E62E34F" w14:textId="77777777" w:rsidR="00177F8C" w:rsidRDefault="00177F8C" w:rsidP="00FC1F11">
            <w:pPr>
              <w:ind w:left="-110" w:right="-86"/>
              <w:jc w:val="center"/>
              <w:rPr>
                <w:sz w:val="22"/>
                <w:szCs w:val="22"/>
              </w:rPr>
            </w:pPr>
            <w:r>
              <w:rPr>
                <w:sz w:val="22"/>
                <w:szCs w:val="22"/>
              </w:rPr>
              <w:t>2 347,86</w:t>
            </w:r>
          </w:p>
        </w:tc>
        <w:tc>
          <w:tcPr>
            <w:tcW w:w="1301" w:type="dxa"/>
            <w:shd w:val="clear" w:color="auto" w:fill="auto"/>
            <w:vAlign w:val="center"/>
          </w:tcPr>
          <w:p w14:paraId="02B70753" w14:textId="77777777" w:rsidR="00177F8C" w:rsidRPr="002B3345" w:rsidRDefault="00177F8C" w:rsidP="00FC1F11">
            <w:pPr>
              <w:ind w:left="-145" w:right="-146"/>
              <w:jc w:val="center"/>
            </w:pPr>
            <w:r w:rsidRPr="002B3345">
              <w:t>х</w:t>
            </w:r>
          </w:p>
        </w:tc>
        <w:tc>
          <w:tcPr>
            <w:tcW w:w="1170" w:type="dxa"/>
            <w:shd w:val="clear" w:color="auto" w:fill="auto"/>
            <w:vAlign w:val="center"/>
          </w:tcPr>
          <w:p w14:paraId="42A0A26A" w14:textId="77777777" w:rsidR="00177F8C" w:rsidRPr="002B3345" w:rsidRDefault="00177F8C" w:rsidP="00FC1F11">
            <w:pPr>
              <w:ind w:left="-70" w:right="-72"/>
              <w:jc w:val="center"/>
            </w:pPr>
            <w:r w:rsidRPr="002B3345">
              <w:t>х</w:t>
            </w:r>
          </w:p>
        </w:tc>
      </w:tr>
    </w:tbl>
    <w:p w14:paraId="7F34311B" w14:textId="77777777" w:rsidR="00177F8C" w:rsidRDefault="00177F8C" w:rsidP="00177F8C">
      <w:pPr>
        <w:tabs>
          <w:tab w:val="left" w:pos="4253"/>
        </w:tabs>
        <w:ind w:left="426" w:right="582" w:firstLine="851"/>
        <w:jc w:val="both"/>
      </w:pPr>
    </w:p>
    <w:p w14:paraId="104CD3FE" w14:textId="77777777" w:rsidR="00177F8C" w:rsidRDefault="00177F8C" w:rsidP="00177F8C">
      <w:pPr>
        <w:tabs>
          <w:tab w:val="left" w:pos="4253"/>
        </w:tabs>
        <w:ind w:left="-709" w:right="-745" w:firstLine="709"/>
        <w:jc w:val="both"/>
      </w:pPr>
    </w:p>
    <w:p w14:paraId="6E6D826D" w14:textId="77777777" w:rsidR="00177F8C" w:rsidRPr="009C08BC" w:rsidRDefault="00177F8C" w:rsidP="00177F8C">
      <w:pPr>
        <w:tabs>
          <w:tab w:val="left" w:pos="4253"/>
        </w:tabs>
        <w:ind w:left="-709" w:right="-745" w:firstLine="709"/>
        <w:jc w:val="both"/>
      </w:pPr>
      <w:r w:rsidRPr="009C08BC">
        <w:t>* Тариф для населения указывается в целях реализации п</w:t>
      </w:r>
      <w:r>
        <w:t>.</w:t>
      </w:r>
      <w:r w:rsidRPr="009C08BC">
        <w:t xml:space="preserve"> 6 ст</w:t>
      </w:r>
      <w:r>
        <w:t>.</w:t>
      </w:r>
      <w:r w:rsidRPr="009C08BC">
        <w:t xml:space="preserve"> 168 Налогового кодекса Российской Федерации (часть вторая).</w:t>
      </w:r>
    </w:p>
    <w:p w14:paraId="7A31708D" w14:textId="6FDAA66A" w:rsidR="00177F8C" w:rsidRDefault="00177F8C" w:rsidP="00177F8C">
      <w:pPr>
        <w:tabs>
          <w:tab w:val="left" w:pos="4253"/>
        </w:tabs>
        <w:ind w:left="-709" w:right="-745" w:firstLine="709"/>
        <w:jc w:val="both"/>
      </w:pPr>
      <w:r w:rsidRPr="009C08BC">
        <w:t xml:space="preserve">** </w:t>
      </w:r>
      <w:r w:rsidRPr="0005219B">
        <w:t xml:space="preserve">Компонент на тепловую энергию для </w:t>
      </w:r>
      <w:r w:rsidRPr="009A08FA">
        <w:t xml:space="preserve">ООО «Управляющая Компания «ЖилКомплекс» </w:t>
      </w:r>
      <w:r w:rsidRPr="0005219B">
        <w:t xml:space="preserve">установлен постановлением Региональной энергетической комиссии Кузбасса от </w:t>
      </w:r>
      <w:r>
        <w:t>14</w:t>
      </w:r>
      <w:r w:rsidRPr="0005219B">
        <w:t>.1</w:t>
      </w:r>
      <w:r>
        <w:t>2</w:t>
      </w:r>
      <w:r w:rsidRPr="0005219B">
        <w:t>.202</w:t>
      </w:r>
      <w:r>
        <w:t>1</w:t>
      </w:r>
      <w:r w:rsidRPr="0005219B">
        <w:t xml:space="preserve"> № </w:t>
      </w:r>
      <w:r>
        <w:t xml:space="preserve">668 </w:t>
      </w:r>
      <w:r w:rsidRPr="00937332">
        <w:rPr>
          <w:bCs/>
        </w:rPr>
        <w:t>(в редакции постановлени</w:t>
      </w:r>
      <w:r>
        <w:rPr>
          <w:bCs/>
        </w:rPr>
        <w:t>я</w:t>
      </w:r>
      <w:r w:rsidRPr="00496B5F">
        <w:rPr>
          <w:bCs/>
        </w:rPr>
        <w:t xml:space="preserve"> </w:t>
      </w:r>
      <w:r>
        <w:rPr>
          <w:bCs/>
        </w:rPr>
        <w:t>Р</w:t>
      </w:r>
      <w:r w:rsidRPr="00496B5F">
        <w:rPr>
          <w:bCs/>
        </w:rPr>
        <w:t>егиональной энергетической комиссии К</w:t>
      </w:r>
      <w:r>
        <w:rPr>
          <w:bCs/>
        </w:rPr>
        <w:t>узбасса</w:t>
      </w:r>
      <w:r>
        <w:rPr>
          <w:bCs/>
        </w:rPr>
        <w:br/>
      </w:r>
      <w:r w:rsidRPr="00496B5F">
        <w:rPr>
          <w:bCs/>
        </w:rPr>
        <w:t xml:space="preserve"> от </w:t>
      </w:r>
      <w:r>
        <w:rPr>
          <w:bCs/>
        </w:rPr>
        <w:t>06</w:t>
      </w:r>
      <w:r w:rsidRPr="00496B5F">
        <w:rPr>
          <w:bCs/>
        </w:rPr>
        <w:t>.</w:t>
      </w:r>
      <w:r>
        <w:rPr>
          <w:bCs/>
        </w:rPr>
        <w:t>09</w:t>
      </w:r>
      <w:r w:rsidRPr="00496B5F">
        <w:rPr>
          <w:bCs/>
        </w:rPr>
        <w:t>.20</w:t>
      </w:r>
      <w:r>
        <w:rPr>
          <w:bCs/>
        </w:rPr>
        <w:t>22</w:t>
      </w:r>
      <w:r w:rsidRPr="00496B5F">
        <w:rPr>
          <w:bCs/>
        </w:rPr>
        <w:t xml:space="preserve"> № </w:t>
      </w:r>
      <w:r>
        <w:rPr>
          <w:bCs/>
        </w:rPr>
        <w:t>248</w:t>
      </w:r>
      <w:r w:rsidRPr="00603CD8">
        <w:rPr>
          <w:bCs/>
        </w:rPr>
        <w:t>)</w:t>
      </w:r>
      <w:r w:rsidRPr="0005219B">
        <w:t>.</w:t>
      </w:r>
      <w:r>
        <w:t xml:space="preserve"> </w:t>
      </w:r>
    </w:p>
    <w:p w14:paraId="55B7D339" w14:textId="77777777" w:rsidR="00177F8C" w:rsidRPr="00DC3D5C" w:rsidRDefault="00177F8C" w:rsidP="00177F8C">
      <w:pPr>
        <w:tabs>
          <w:tab w:val="left" w:pos="4253"/>
        </w:tabs>
        <w:ind w:left="1701" w:right="582" w:firstLine="709"/>
        <w:jc w:val="right"/>
        <w:rPr>
          <w:bCs/>
          <w:sz w:val="28"/>
          <w:szCs w:val="28"/>
        </w:rPr>
      </w:pPr>
      <w:r w:rsidRPr="00DC3D5C">
        <w:rPr>
          <w:bCs/>
          <w:sz w:val="28"/>
          <w:szCs w:val="28"/>
        </w:rPr>
        <w:t>».</w:t>
      </w:r>
    </w:p>
    <w:p w14:paraId="560CC8A0" w14:textId="77777777" w:rsidR="003061C0" w:rsidRDefault="003061C0" w:rsidP="00177F8C">
      <w:pPr>
        <w:tabs>
          <w:tab w:val="left" w:pos="5580"/>
          <w:tab w:val="left" w:pos="9498"/>
        </w:tabs>
        <w:ind w:right="-569"/>
        <w:sectPr w:rsidR="003061C0" w:rsidSect="00177F8C">
          <w:pgSz w:w="15840" w:h="12240" w:orient="landscape"/>
          <w:pgMar w:top="851" w:right="1134" w:bottom="850" w:left="1134" w:header="708" w:footer="708" w:gutter="0"/>
          <w:cols w:space="708"/>
          <w:titlePg/>
          <w:docGrid w:linePitch="381"/>
        </w:sectPr>
      </w:pPr>
    </w:p>
    <w:p w14:paraId="4379845B" w14:textId="317C6232" w:rsidR="003061C0" w:rsidRPr="00D00103" w:rsidRDefault="003061C0" w:rsidP="003061C0">
      <w:pPr>
        <w:tabs>
          <w:tab w:val="left" w:pos="5580"/>
          <w:tab w:val="left" w:pos="9498"/>
        </w:tabs>
        <w:ind w:left="-2884" w:right="-569" w:firstLine="8696"/>
      </w:pPr>
      <w:r w:rsidRPr="00D00103">
        <w:lastRenderedPageBreak/>
        <w:t xml:space="preserve">Приложение № </w:t>
      </w:r>
      <w:r>
        <w:t xml:space="preserve">6 </w:t>
      </w:r>
      <w:r w:rsidRPr="00D00103">
        <w:t xml:space="preserve">к протоколу № </w:t>
      </w:r>
      <w:r>
        <w:t>57</w:t>
      </w:r>
    </w:p>
    <w:p w14:paraId="27D775EB" w14:textId="77777777" w:rsidR="003061C0" w:rsidRPr="00D00103" w:rsidRDefault="003061C0" w:rsidP="003061C0">
      <w:pPr>
        <w:tabs>
          <w:tab w:val="left" w:pos="5580"/>
          <w:tab w:val="left" w:pos="9498"/>
        </w:tabs>
        <w:ind w:left="-2884" w:right="-569" w:firstLine="8696"/>
      </w:pPr>
      <w:r w:rsidRPr="00D00103">
        <w:t>заседания правления Региональной</w:t>
      </w:r>
    </w:p>
    <w:p w14:paraId="0FD39091" w14:textId="77777777" w:rsidR="003061C0" w:rsidRPr="00D00103" w:rsidRDefault="003061C0" w:rsidP="003061C0">
      <w:pPr>
        <w:tabs>
          <w:tab w:val="left" w:pos="5580"/>
          <w:tab w:val="left" w:pos="9498"/>
        </w:tabs>
        <w:ind w:left="-2884" w:right="-569" w:firstLine="8696"/>
      </w:pPr>
      <w:r w:rsidRPr="00D00103">
        <w:t>энергетической комиссии</w:t>
      </w:r>
    </w:p>
    <w:p w14:paraId="425DB622" w14:textId="669B0572" w:rsidR="003061C0" w:rsidRDefault="003061C0" w:rsidP="003061C0">
      <w:pPr>
        <w:tabs>
          <w:tab w:val="left" w:pos="5580"/>
          <w:tab w:val="left" w:pos="9498"/>
        </w:tabs>
        <w:ind w:left="-2884" w:right="-569" w:firstLine="8696"/>
      </w:pPr>
      <w:r w:rsidRPr="00D00103">
        <w:t xml:space="preserve">Кузбасса от </w:t>
      </w:r>
      <w:r>
        <w:t>06</w:t>
      </w:r>
      <w:r w:rsidRPr="00D00103">
        <w:t>.0</w:t>
      </w:r>
      <w:r>
        <w:t>9</w:t>
      </w:r>
      <w:r w:rsidRPr="00D00103">
        <w:t>.2022</w:t>
      </w:r>
    </w:p>
    <w:p w14:paraId="642CC426" w14:textId="77777777" w:rsidR="00A0127E" w:rsidRDefault="00A0127E" w:rsidP="003061C0">
      <w:pPr>
        <w:tabs>
          <w:tab w:val="left" w:pos="5580"/>
          <w:tab w:val="left" w:pos="9498"/>
        </w:tabs>
        <w:ind w:left="-2884" w:right="-569" w:firstLine="8696"/>
      </w:pPr>
    </w:p>
    <w:p w14:paraId="4834896C" w14:textId="77777777" w:rsidR="00A0127E" w:rsidRPr="00A0127E" w:rsidRDefault="00A0127E" w:rsidP="00A0127E">
      <w:pPr>
        <w:jc w:val="center"/>
        <w:rPr>
          <w:b/>
          <w:snapToGrid w:val="0"/>
          <w:sz w:val="28"/>
          <w:szCs w:val="28"/>
        </w:rPr>
      </w:pPr>
      <w:r w:rsidRPr="00A0127E">
        <w:rPr>
          <w:b/>
          <w:snapToGrid w:val="0"/>
          <w:sz w:val="28"/>
          <w:szCs w:val="28"/>
        </w:rPr>
        <w:t>Экспертное заключение</w:t>
      </w:r>
    </w:p>
    <w:p w14:paraId="2288D68B" w14:textId="77777777" w:rsidR="00A0127E" w:rsidRPr="00A0127E" w:rsidRDefault="00A0127E" w:rsidP="00A0127E">
      <w:pPr>
        <w:jc w:val="center"/>
        <w:rPr>
          <w:b/>
          <w:snapToGrid w:val="0"/>
          <w:sz w:val="28"/>
          <w:szCs w:val="28"/>
        </w:rPr>
      </w:pPr>
      <w:r w:rsidRPr="00A0127E">
        <w:rPr>
          <w:b/>
          <w:snapToGrid w:val="0"/>
          <w:sz w:val="28"/>
          <w:szCs w:val="28"/>
        </w:rPr>
        <w:t>Региональной энергетической комиссии Кузбасса</w:t>
      </w:r>
    </w:p>
    <w:p w14:paraId="769B51F5" w14:textId="77777777" w:rsidR="00A0127E" w:rsidRPr="00A0127E" w:rsidRDefault="00A0127E" w:rsidP="00A0127E">
      <w:pPr>
        <w:tabs>
          <w:tab w:val="left" w:pos="709"/>
        </w:tabs>
        <w:jc w:val="center"/>
        <w:rPr>
          <w:b/>
          <w:bCs/>
          <w:snapToGrid w:val="0"/>
          <w:sz w:val="28"/>
          <w:szCs w:val="28"/>
        </w:rPr>
      </w:pPr>
      <w:r w:rsidRPr="00A0127E">
        <w:rPr>
          <w:b/>
          <w:snapToGrid w:val="0"/>
          <w:sz w:val="28"/>
          <w:szCs w:val="28"/>
        </w:rPr>
        <w:t>по материалам, представленным ООО «Комплекс Услуги»,</w:t>
      </w:r>
      <w:r w:rsidRPr="00A0127E">
        <w:rPr>
          <w:b/>
          <w:snapToGrid w:val="0"/>
          <w:sz w:val="28"/>
          <w:szCs w:val="28"/>
          <w:lang w:val="x-none"/>
        </w:rPr>
        <w:t xml:space="preserve"> </w:t>
      </w:r>
      <w:r w:rsidRPr="00A0127E">
        <w:rPr>
          <w:b/>
          <w:snapToGrid w:val="0"/>
          <w:sz w:val="28"/>
          <w:szCs w:val="28"/>
          <w:lang w:val="x-none"/>
        </w:rPr>
        <w:br/>
      </w:r>
      <w:r w:rsidRPr="00A0127E">
        <w:rPr>
          <w:b/>
          <w:snapToGrid w:val="0"/>
          <w:sz w:val="28"/>
          <w:szCs w:val="28"/>
        </w:rPr>
        <w:t xml:space="preserve">для корректировки НВВ и уровня тарифов </w:t>
      </w:r>
      <w:r w:rsidRPr="00A0127E">
        <w:rPr>
          <w:b/>
          <w:bCs/>
          <w:snapToGrid w:val="0"/>
          <w:sz w:val="28"/>
          <w:szCs w:val="28"/>
        </w:rPr>
        <w:t>на тепловую энергию, реализуемую на потребительском рынке Мариинского муниципального округа, на 2023 год</w:t>
      </w:r>
    </w:p>
    <w:p w14:paraId="5DD301A5" w14:textId="77777777" w:rsidR="00A0127E" w:rsidRPr="00A0127E" w:rsidRDefault="00A0127E" w:rsidP="00A0127E">
      <w:pPr>
        <w:tabs>
          <w:tab w:val="left" w:pos="426"/>
          <w:tab w:val="right" w:leader="dot" w:pos="9356"/>
        </w:tabs>
        <w:rPr>
          <w:b/>
          <w:snapToGrid w:val="0"/>
          <w:sz w:val="28"/>
          <w:szCs w:val="28"/>
        </w:rPr>
      </w:pPr>
    </w:p>
    <w:p w14:paraId="02F30CCF" w14:textId="77777777" w:rsidR="00A0127E" w:rsidRPr="00A0127E" w:rsidRDefault="00A0127E" w:rsidP="00A0127E">
      <w:pPr>
        <w:keepNext/>
        <w:tabs>
          <w:tab w:val="left" w:pos="426"/>
        </w:tabs>
        <w:ind w:left="502"/>
        <w:jc w:val="center"/>
        <w:outlineLvl w:val="0"/>
        <w:rPr>
          <w:rFonts w:cs="Arial"/>
          <w:b/>
          <w:bCs/>
          <w:snapToGrid w:val="0"/>
          <w:kern w:val="32"/>
          <w:sz w:val="28"/>
          <w:szCs w:val="32"/>
          <w:lang w:eastAsia="en-US"/>
        </w:rPr>
      </w:pPr>
      <w:r w:rsidRPr="00A0127E">
        <w:rPr>
          <w:rFonts w:cs="Arial"/>
          <w:b/>
          <w:bCs/>
          <w:snapToGrid w:val="0"/>
          <w:kern w:val="32"/>
          <w:sz w:val="28"/>
          <w:szCs w:val="32"/>
          <w:lang w:eastAsia="en-US"/>
        </w:rPr>
        <w:t>Общая характеристика предприятия</w:t>
      </w:r>
    </w:p>
    <w:p w14:paraId="413F09F6" w14:textId="77777777" w:rsidR="00A0127E" w:rsidRPr="00A0127E" w:rsidRDefault="00A0127E" w:rsidP="00A0127E">
      <w:pPr>
        <w:ind w:firstLine="709"/>
        <w:jc w:val="center"/>
        <w:rPr>
          <w:b/>
          <w:snapToGrid w:val="0"/>
          <w:sz w:val="28"/>
          <w:szCs w:val="28"/>
          <w:u w:val="single"/>
        </w:rPr>
      </w:pPr>
    </w:p>
    <w:p w14:paraId="2A6DF504" w14:textId="77777777" w:rsidR="00A0127E" w:rsidRPr="00A0127E" w:rsidRDefault="00A0127E" w:rsidP="00A0127E">
      <w:pPr>
        <w:ind w:firstLine="709"/>
        <w:jc w:val="both"/>
        <w:rPr>
          <w:sz w:val="28"/>
          <w:szCs w:val="20"/>
        </w:rPr>
      </w:pPr>
      <w:r w:rsidRPr="00A0127E">
        <w:rPr>
          <w:sz w:val="28"/>
          <w:szCs w:val="20"/>
        </w:rPr>
        <w:t>Полное наименование организации – Общество с ограниченной ответственностью «Комплекс Услуги».</w:t>
      </w:r>
    </w:p>
    <w:p w14:paraId="575D7258" w14:textId="77777777" w:rsidR="00A0127E" w:rsidRPr="00A0127E" w:rsidRDefault="00A0127E" w:rsidP="00A0127E">
      <w:pPr>
        <w:ind w:firstLine="709"/>
        <w:jc w:val="both"/>
        <w:rPr>
          <w:sz w:val="28"/>
          <w:szCs w:val="20"/>
        </w:rPr>
      </w:pPr>
      <w:r w:rsidRPr="00A0127E">
        <w:rPr>
          <w:sz w:val="28"/>
          <w:szCs w:val="20"/>
        </w:rPr>
        <w:t>Сокращенное наименование организации – ООО «Комплекс Услуги».</w:t>
      </w:r>
    </w:p>
    <w:p w14:paraId="36F87648" w14:textId="77777777" w:rsidR="00A0127E" w:rsidRPr="00A0127E" w:rsidRDefault="00A0127E" w:rsidP="00A0127E">
      <w:pPr>
        <w:ind w:firstLine="709"/>
        <w:jc w:val="both"/>
        <w:rPr>
          <w:sz w:val="28"/>
          <w:szCs w:val="20"/>
        </w:rPr>
      </w:pPr>
      <w:r w:rsidRPr="00A0127E">
        <w:rPr>
          <w:sz w:val="28"/>
          <w:szCs w:val="20"/>
        </w:rPr>
        <w:t>Юридический адрес: 630083, г. Новосибирск, ул. Большевистская,</w:t>
      </w:r>
      <w:r w:rsidRPr="00A0127E">
        <w:rPr>
          <w:sz w:val="28"/>
          <w:szCs w:val="20"/>
        </w:rPr>
        <w:br/>
        <w:t>д. 122, кв.17.</w:t>
      </w:r>
    </w:p>
    <w:p w14:paraId="74DE799A" w14:textId="77777777" w:rsidR="00A0127E" w:rsidRPr="00A0127E" w:rsidRDefault="00A0127E" w:rsidP="00A0127E">
      <w:pPr>
        <w:ind w:firstLine="709"/>
        <w:jc w:val="both"/>
        <w:rPr>
          <w:sz w:val="28"/>
          <w:szCs w:val="20"/>
        </w:rPr>
      </w:pPr>
      <w:r w:rsidRPr="00A0127E">
        <w:rPr>
          <w:sz w:val="28"/>
          <w:szCs w:val="20"/>
        </w:rPr>
        <w:t xml:space="preserve">Фактический адрес: 652150, Кемеровская область, г. Мариинск, </w:t>
      </w:r>
      <w:r w:rsidRPr="00A0127E">
        <w:rPr>
          <w:sz w:val="28"/>
          <w:szCs w:val="20"/>
        </w:rPr>
        <w:br/>
        <w:t>пер. Южный, д. 1.</w:t>
      </w:r>
    </w:p>
    <w:p w14:paraId="15EBF3CC" w14:textId="77777777" w:rsidR="00A0127E" w:rsidRPr="00A0127E" w:rsidRDefault="00A0127E" w:rsidP="00A0127E">
      <w:pPr>
        <w:ind w:firstLine="709"/>
        <w:jc w:val="both"/>
        <w:rPr>
          <w:sz w:val="28"/>
          <w:szCs w:val="20"/>
        </w:rPr>
      </w:pPr>
      <w:r w:rsidRPr="00A0127E">
        <w:rPr>
          <w:sz w:val="28"/>
          <w:szCs w:val="20"/>
        </w:rPr>
        <w:t>Должность, фамилия, имя, отчество руководителя – генеральный директор Клюева Наталья Николаевна.</w:t>
      </w:r>
    </w:p>
    <w:p w14:paraId="17F48D7D" w14:textId="77777777" w:rsidR="00A0127E" w:rsidRPr="00A0127E" w:rsidRDefault="00A0127E" w:rsidP="00A0127E">
      <w:pPr>
        <w:ind w:firstLine="709"/>
        <w:jc w:val="both"/>
        <w:rPr>
          <w:sz w:val="28"/>
          <w:szCs w:val="20"/>
        </w:rPr>
      </w:pPr>
      <w:r w:rsidRPr="00A0127E">
        <w:rPr>
          <w:sz w:val="28"/>
          <w:szCs w:val="20"/>
        </w:rPr>
        <w:t>ООО «Комплекс Услуги» применяет упрощенную систему налогообложения с объектом налогообложения доходы, уменьшенные</w:t>
      </w:r>
      <w:r w:rsidRPr="00A0127E">
        <w:rPr>
          <w:sz w:val="28"/>
          <w:szCs w:val="20"/>
        </w:rPr>
        <w:br/>
        <w:t>на величину расходов. Представлено уведомление о переходе</w:t>
      </w:r>
      <w:r w:rsidRPr="00A0127E">
        <w:rPr>
          <w:sz w:val="28"/>
          <w:szCs w:val="20"/>
        </w:rPr>
        <w:br/>
        <w:t xml:space="preserve">на упрощенную систему налогообложения (стр. 10 том 1). </w:t>
      </w:r>
    </w:p>
    <w:p w14:paraId="1BE4A69D" w14:textId="77777777" w:rsidR="00A0127E" w:rsidRPr="00A0127E" w:rsidRDefault="00A0127E" w:rsidP="00A0127E">
      <w:pPr>
        <w:ind w:firstLine="709"/>
        <w:jc w:val="both"/>
        <w:rPr>
          <w:sz w:val="28"/>
          <w:szCs w:val="20"/>
        </w:rPr>
      </w:pPr>
      <w:r w:rsidRPr="00A0127E">
        <w:rPr>
          <w:sz w:val="28"/>
          <w:szCs w:val="20"/>
        </w:rPr>
        <w:t>ООО «Комплекс Услуги» осуществляет теплоснабжение потребителей</w:t>
      </w:r>
      <w:r w:rsidRPr="00A0127E">
        <w:rPr>
          <w:sz w:val="28"/>
          <w:szCs w:val="20"/>
        </w:rPr>
        <w:br/>
        <w:t>г. Мариинска. Представлено заявление о подтверждении основного вида деятельности (стр. 7-9 том 1).</w:t>
      </w:r>
    </w:p>
    <w:p w14:paraId="2DD8A356" w14:textId="77777777" w:rsidR="00A0127E" w:rsidRPr="00A0127E" w:rsidRDefault="00A0127E" w:rsidP="00A0127E">
      <w:pPr>
        <w:ind w:firstLine="709"/>
        <w:jc w:val="both"/>
        <w:rPr>
          <w:sz w:val="28"/>
          <w:szCs w:val="20"/>
        </w:rPr>
      </w:pPr>
      <w:r w:rsidRPr="00A0127E">
        <w:rPr>
          <w:sz w:val="28"/>
          <w:szCs w:val="20"/>
        </w:rPr>
        <w:t>ООО «Комплекс Услуги» осуществляет свою деятельность</w:t>
      </w:r>
      <w:r w:rsidRPr="00A0127E">
        <w:rPr>
          <w:sz w:val="28"/>
          <w:szCs w:val="20"/>
        </w:rPr>
        <w:br/>
        <w:t>в соответствии с действующим на территории Российской Федерации законодательством, Уставом предприятия (стр. 282-286 том 1).</w:t>
      </w:r>
    </w:p>
    <w:p w14:paraId="6AFEECF6" w14:textId="77777777" w:rsidR="00A0127E" w:rsidRPr="00A0127E" w:rsidRDefault="00A0127E" w:rsidP="00A0127E">
      <w:pPr>
        <w:ind w:firstLine="709"/>
        <w:jc w:val="both"/>
        <w:rPr>
          <w:b/>
          <w:sz w:val="28"/>
          <w:szCs w:val="20"/>
        </w:rPr>
      </w:pPr>
      <w:r w:rsidRPr="00A0127E">
        <w:rPr>
          <w:sz w:val="28"/>
          <w:szCs w:val="20"/>
        </w:rPr>
        <w:t>Владение и пользование котельной и сопутствующим технологическим оборудованием ООО «Комплекс Услуги» осуществляет на основе договора субаренды нежилого помещения № 01/2019 от 01.01.2019</w:t>
      </w:r>
      <w:r w:rsidRPr="00A0127E">
        <w:rPr>
          <w:sz w:val="28"/>
          <w:szCs w:val="20"/>
        </w:rPr>
        <w:br/>
        <w:t>с ООО «Стройпартнер», действующего до 30.11.2019 с автопролонгацией</w:t>
      </w:r>
      <w:r w:rsidRPr="00A0127E">
        <w:rPr>
          <w:sz w:val="28"/>
          <w:szCs w:val="20"/>
        </w:rPr>
        <w:br/>
        <w:t>(стр. 242-243 том 1). Тепловые сети протяженностью 500 м в 2-трубном исчислении переданы ООО «Комплекс Услуги» по договору аренды № 2/17</w:t>
      </w:r>
      <w:r w:rsidRPr="00A0127E">
        <w:rPr>
          <w:sz w:val="28"/>
          <w:szCs w:val="20"/>
        </w:rPr>
        <w:br/>
        <w:t>от 04.08.2017 с Управлением по имуществу и жизнеобеспечению Мариинского городского поселения, действующего до 31.12.2019</w:t>
      </w:r>
      <w:r w:rsidRPr="00A0127E">
        <w:rPr>
          <w:sz w:val="28"/>
          <w:szCs w:val="20"/>
        </w:rPr>
        <w:br/>
        <w:t>с автопролонгацией (стр. 246-250 том 1)</w:t>
      </w:r>
      <w:r w:rsidRPr="00A0127E">
        <w:rPr>
          <w:b/>
          <w:sz w:val="28"/>
          <w:szCs w:val="20"/>
        </w:rPr>
        <w:t>.</w:t>
      </w:r>
      <w:r w:rsidRPr="00A0127E">
        <w:rPr>
          <w:sz w:val="28"/>
          <w:szCs w:val="20"/>
        </w:rPr>
        <w:t xml:space="preserve"> Тепловые сети протяженностью </w:t>
      </w:r>
      <w:r w:rsidRPr="00A0127E">
        <w:rPr>
          <w:sz w:val="28"/>
          <w:szCs w:val="20"/>
        </w:rPr>
        <w:br/>
        <w:t xml:space="preserve">640 м в 2-трубном исчислении переданы ООО «Комплекс Услуги» </w:t>
      </w:r>
      <w:r w:rsidRPr="00A0127E">
        <w:rPr>
          <w:sz w:val="28"/>
          <w:szCs w:val="20"/>
        </w:rPr>
        <w:br/>
        <w:t>по договору безвозмездного пользования № б/н от 28.08.2017 с Управлением</w:t>
      </w:r>
      <w:r w:rsidRPr="00A0127E">
        <w:rPr>
          <w:sz w:val="28"/>
          <w:szCs w:val="20"/>
        </w:rPr>
        <w:br/>
        <w:t>по имуществу и жизнеобеспечению Мариинского городского поселения, действующего до 28.07.2018 с автопролонгацией (стр. 251-252 том 1).</w:t>
      </w:r>
    </w:p>
    <w:p w14:paraId="50D58796" w14:textId="77777777" w:rsidR="00A0127E" w:rsidRPr="00A0127E" w:rsidRDefault="00A0127E" w:rsidP="00A0127E">
      <w:pPr>
        <w:ind w:firstLine="709"/>
        <w:jc w:val="both"/>
        <w:rPr>
          <w:sz w:val="28"/>
          <w:szCs w:val="20"/>
        </w:rPr>
      </w:pPr>
      <w:r w:rsidRPr="00A0127E">
        <w:rPr>
          <w:sz w:val="28"/>
          <w:szCs w:val="20"/>
        </w:rPr>
        <w:t xml:space="preserve">В соответствии со статьей 8 Федерального закона от 27.07.2010 </w:t>
      </w:r>
      <w:r w:rsidRPr="00A0127E">
        <w:rPr>
          <w:sz w:val="28"/>
          <w:szCs w:val="20"/>
        </w:rPr>
        <w:br/>
        <w:t xml:space="preserve">№ 190-ФЗ «О теплоснабжении», цены (тарифы) на товары, услуги </w:t>
      </w:r>
      <w:r w:rsidRPr="00A0127E">
        <w:rPr>
          <w:sz w:val="28"/>
          <w:szCs w:val="20"/>
        </w:rPr>
        <w:br/>
      </w:r>
      <w:r w:rsidRPr="00A0127E">
        <w:rPr>
          <w:sz w:val="28"/>
          <w:szCs w:val="20"/>
        </w:rPr>
        <w:lastRenderedPageBreak/>
        <w:t>в сфере теплоснабжения ООО «Комплекс Услуги» подлежат государственному регулированию.</w:t>
      </w:r>
    </w:p>
    <w:p w14:paraId="2ABF66D3" w14:textId="77777777" w:rsidR="00A0127E" w:rsidRPr="00A0127E" w:rsidRDefault="00A0127E" w:rsidP="00A0127E">
      <w:pPr>
        <w:ind w:firstLine="709"/>
        <w:jc w:val="both"/>
        <w:rPr>
          <w:sz w:val="28"/>
          <w:szCs w:val="20"/>
        </w:rPr>
      </w:pPr>
      <w:r w:rsidRPr="00A0127E">
        <w:rPr>
          <w:sz w:val="28"/>
          <w:szCs w:val="20"/>
        </w:rPr>
        <w:t xml:space="preserve">В соответствии с пунктами 3, 4, 5 Основ ценообразования в сфере теплоснабжения, утвержденных постановлением Правительства РФ </w:t>
      </w:r>
      <w:r w:rsidRPr="00A0127E">
        <w:rPr>
          <w:sz w:val="28"/>
          <w:szCs w:val="20"/>
        </w:rPr>
        <w:br/>
        <w:t xml:space="preserve">от 22.10.2012 № 1075 «О ценообразовании в сфере теплоснабжения», </w:t>
      </w:r>
      <w:r w:rsidRPr="00A0127E">
        <w:rPr>
          <w:sz w:val="28"/>
          <w:szCs w:val="20"/>
        </w:rPr>
        <w:br/>
        <w:t xml:space="preserve">цены (тарифы) на услуги в сфере теплоснабжения, оказываемые </w:t>
      </w:r>
      <w:r w:rsidRPr="00A0127E">
        <w:rPr>
          <w:sz w:val="28"/>
          <w:szCs w:val="20"/>
        </w:rPr>
        <w:br/>
        <w:t xml:space="preserve">ООО «Комплекс Услуги» посредством арендованного комплекса теплоснабжения, подлежат государственному регулированию. </w:t>
      </w:r>
    </w:p>
    <w:p w14:paraId="0BD8849F" w14:textId="77777777" w:rsidR="00A0127E" w:rsidRPr="00A0127E" w:rsidRDefault="00A0127E" w:rsidP="00A0127E">
      <w:pPr>
        <w:ind w:firstLine="709"/>
        <w:jc w:val="both"/>
        <w:rPr>
          <w:sz w:val="28"/>
          <w:szCs w:val="20"/>
        </w:rPr>
      </w:pPr>
      <w:r w:rsidRPr="00A0127E">
        <w:rPr>
          <w:sz w:val="28"/>
          <w:szCs w:val="20"/>
        </w:rPr>
        <w:t xml:space="preserve">Расходы предприятия рассчитываются в соответствии с пунктами 28 </w:t>
      </w:r>
      <w:r w:rsidRPr="00A0127E">
        <w:rPr>
          <w:sz w:val="28"/>
          <w:szCs w:val="20"/>
        </w:rPr>
        <w:br/>
        <w:t>и 31 Основ ценообразования.</w:t>
      </w:r>
    </w:p>
    <w:p w14:paraId="0C6484AF" w14:textId="77777777" w:rsidR="00A0127E" w:rsidRPr="00A0127E" w:rsidRDefault="00A0127E" w:rsidP="00A0127E">
      <w:pPr>
        <w:ind w:firstLine="709"/>
        <w:jc w:val="both"/>
        <w:rPr>
          <w:sz w:val="28"/>
          <w:szCs w:val="20"/>
        </w:rPr>
      </w:pPr>
      <w:r w:rsidRPr="00A0127E">
        <w:rPr>
          <w:sz w:val="28"/>
          <w:szCs w:val="20"/>
        </w:rPr>
        <w:t xml:space="preserve">ООО «Комплекс Услуги» обратилось в Региональную энергетическую комиссию Кузбасса с заявлением № 18 от 28.04.2022 (вх. № 2659 </w:t>
      </w:r>
      <w:r w:rsidRPr="00A0127E">
        <w:rPr>
          <w:sz w:val="28"/>
          <w:szCs w:val="20"/>
        </w:rPr>
        <w:br/>
        <w:t xml:space="preserve">от 28.04.2022) и представило пакет обосновывающих документов (том 1) для корректировки НВВ и тарифов на тепловую энергию, реализуемую </w:t>
      </w:r>
      <w:r w:rsidRPr="00A0127E">
        <w:rPr>
          <w:sz w:val="28"/>
          <w:szCs w:val="20"/>
        </w:rPr>
        <w:br/>
        <w:t>на потребительском рынке Мариинского муниципального округа на 2023 год. Письмом № 28 от 29.08.2022 (вх. № 5289 от 30.08.2022) представлен дополнительный пакет документов (том 2).</w:t>
      </w:r>
    </w:p>
    <w:p w14:paraId="0742D48A" w14:textId="77777777" w:rsidR="00A0127E" w:rsidRPr="00A0127E" w:rsidRDefault="00A0127E" w:rsidP="00A0127E">
      <w:pPr>
        <w:ind w:firstLine="709"/>
        <w:jc w:val="both"/>
        <w:rPr>
          <w:sz w:val="28"/>
          <w:szCs w:val="20"/>
        </w:rPr>
      </w:pPr>
      <w:r w:rsidRPr="00A0127E">
        <w:rPr>
          <w:sz w:val="28"/>
          <w:szCs w:val="20"/>
        </w:rPr>
        <w:t xml:space="preserve">На основании заявления открыто тарифное дело № РЭК/29-КУ-2023 </w:t>
      </w:r>
      <w:r w:rsidRPr="00A0127E">
        <w:rPr>
          <w:sz w:val="28"/>
          <w:szCs w:val="20"/>
        </w:rPr>
        <w:br/>
        <w:t xml:space="preserve">от 28.04.2022. </w:t>
      </w:r>
    </w:p>
    <w:p w14:paraId="29E076FE" w14:textId="77777777" w:rsidR="00A0127E" w:rsidRPr="00A0127E" w:rsidRDefault="00A0127E" w:rsidP="00A0127E">
      <w:pPr>
        <w:ind w:firstLine="709"/>
        <w:jc w:val="both"/>
        <w:rPr>
          <w:sz w:val="28"/>
          <w:szCs w:val="20"/>
        </w:rPr>
      </w:pPr>
    </w:p>
    <w:p w14:paraId="2341C558" w14:textId="77777777" w:rsidR="00A0127E" w:rsidRPr="00A0127E" w:rsidRDefault="00A0127E" w:rsidP="00A0127E">
      <w:pPr>
        <w:keepNext/>
        <w:tabs>
          <w:tab w:val="left" w:pos="426"/>
        </w:tabs>
        <w:ind w:left="502"/>
        <w:jc w:val="center"/>
        <w:outlineLvl w:val="0"/>
        <w:rPr>
          <w:rFonts w:cs="Arial"/>
          <w:b/>
          <w:bCs/>
          <w:snapToGrid w:val="0"/>
          <w:kern w:val="32"/>
          <w:sz w:val="28"/>
          <w:szCs w:val="32"/>
          <w:lang w:eastAsia="en-US"/>
        </w:rPr>
      </w:pPr>
      <w:r w:rsidRPr="00A0127E">
        <w:rPr>
          <w:rFonts w:cs="Arial"/>
          <w:b/>
          <w:bCs/>
          <w:snapToGrid w:val="0"/>
          <w:kern w:val="32"/>
          <w:sz w:val="28"/>
          <w:szCs w:val="32"/>
          <w:lang w:eastAsia="en-US"/>
        </w:rPr>
        <w:t>Нормативно правовая база</w:t>
      </w:r>
    </w:p>
    <w:p w14:paraId="2D3C76FE" w14:textId="77777777" w:rsidR="00A0127E" w:rsidRPr="00A0127E" w:rsidRDefault="00A0127E" w:rsidP="00A0127E">
      <w:pPr>
        <w:ind w:firstLine="851"/>
        <w:rPr>
          <w:snapToGrid w:val="0"/>
          <w:sz w:val="28"/>
          <w:szCs w:val="28"/>
          <w:lang w:eastAsia="en-US"/>
        </w:rPr>
      </w:pPr>
    </w:p>
    <w:p w14:paraId="03ADC6B1"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Гражданский кодекс Российской Федерации.</w:t>
      </w:r>
    </w:p>
    <w:p w14:paraId="3CAC34AA"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Налоговый кодекс Российской Федерации.</w:t>
      </w:r>
    </w:p>
    <w:p w14:paraId="356D38B9"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Трудовой Кодекс Российской Федерации.</w:t>
      </w:r>
    </w:p>
    <w:p w14:paraId="3A25D851"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Федеральный Закон от 17.08.1995 № 147-ФЗ «О естественных монополиях».</w:t>
      </w:r>
    </w:p>
    <w:p w14:paraId="58E85D5D"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 xml:space="preserve"> Федеральный закон от 27.07.2010 № 190-ФЗ «О теплоснабжении».</w:t>
      </w:r>
    </w:p>
    <w:p w14:paraId="65528CA1"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A0127E">
        <w:rPr>
          <w:snapToGrid w:val="0"/>
          <w:sz w:val="28"/>
          <w:szCs w:val="28"/>
        </w:rPr>
        <w:br/>
        <w:t>в энергетике».</w:t>
      </w:r>
    </w:p>
    <w:p w14:paraId="2AE9E025"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Постановление Правительства Российской Федерации от 22.10.2012 № 1075 «О ценообразовании в сфере теплоснабжения».</w:t>
      </w:r>
    </w:p>
    <w:p w14:paraId="6948B53E"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 xml:space="preserve"> Приказ Минэнерго РФ от 30.12.2008 № 323 «Об организации </w:t>
      </w:r>
      <w:r w:rsidRPr="00A0127E">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A0127E">
        <w:rPr>
          <w:snapToGrid w:val="0"/>
          <w:sz w:val="28"/>
          <w:szCs w:val="28"/>
        </w:rPr>
        <w:br/>
        <w:t>и тепловую энергию от тепловых электрических станций и котельных».</w:t>
      </w:r>
    </w:p>
    <w:p w14:paraId="255E0881" w14:textId="77777777" w:rsidR="00A0127E" w:rsidRPr="00A0127E" w:rsidRDefault="00A0127E" w:rsidP="003A03D5">
      <w:pPr>
        <w:numPr>
          <w:ilvl w:val="0"/>
          <w:numId w:val="4"/>
        </w:numPr>
        <w:tabs>
          <w:tab w:val="left" w:pos="1134"/>
          <w:tab w:val="left" w:pos="9900"/>
        </w:tabs>
        <w:ind w:left="0" w:firstLine="709"/>
        <w:jc w:val="both"/>
        <w:rPr>
          <w:snapToGrid w:val="0"/>
          <w:sz w:val="28"/>
          <w:szCs w:val="28"/>
        </w:rPr>
      </w:pPr>
      <w:r w:rsidRPr="00A0127E">
        <w:rPr>
          <w:snapToGrid w:val="0"/>
          <w:sz w:val="28"/>
          <w:szCs w:val="28"/>
        </w:rPr>
        <w:t xml:space="preserve"> Приказ Минэнерго РФ от 30.12.2008 № 325 «Об организации </w:t>
      </w:r>
      <w:r w:rsidRPr="00A0127E">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A0127E">
        <w:rPr>
          <w:snapToGrid w:val="0"/>
          <w:sz w:val="28"/>
          <w:szCs w:val="28"/>
        </w:rPr>
        <w:br/>
        <w:t xml:space="preserve">с «Инструкцией по организации в Минэнерго России работы по расчету </w:t>
      </w:r>
      <w:r w:rsidRPr="00A0127E">
        <w:rPr>
          <w:snapToGrid w:val="0"/>
          <w:sz w:val="28"/>
          <w:szCs w:val="28"/>
        </w:rPr>
        <w:br/>
        <w:t>и обоснованию нормативов технологических потерь при передаче тепловой энергии»).</w:t>
      </w:r>
    </w:p>
    <w:p w14:paraId="237915CE" w14:textId="77777777" w:rsidR="00A0127E" w:rsidRPr="00A0127E" w:rsidRDefault="00A0127E" w:rsidP="003A03D5">
      <w:pPr>
        <w:numPr>
          <w:ilvl w:val="0"/>
          <w:numId w:val="4"/>
        </w:numPr>
        <w:tabs>
          <w:tab w:val="left" w:pos="1134"/>
        </w:tabs>
        <w:ind w:left="0" w:firstLine="709"/>
        <w:jc w:val="both"/>
        <w:rPr>
          <w:snapToGrid w:val="0"/>
          <w:sz w:val="28"/>
          <w:szCs w:val="28"/>
        </w:rPr>
      </w:pPr>
      <w:r w:rsidRPr="00A0127E">
        <w:rPr>
          <w:snapToGrid w:val="0"/>
          <w:sz w:val="28"/>
          <w:szCs w:val="28"/>
        </w:rPr>
        <w:lastRenderedPageBreak/>
        <w:t xml:space="preserve">Приказ Федеральной службы по тарифам (ФСТ России) </w:t>
      </w:r>
      <w:r w:rsidRPr="00A0127E">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7464A9C" w14:textId="77777777" w:rsidR="00A0127E" w:rsidRPr="00A0127E" w:rsidRDefault="00A0127E" w:rsidP="003A03D5">
      <w:pPr>
        <w:numPr>
          <w:ilvl w:val="0"/>
          <w:numId w:val="4"/>
        </w:numPr>
        <w:tabs>
          <w:tab w:val="left" w:pos="1134"/>
        </w:tabs>
        <w:ind w:left="0" w:firstLine="709"/>
        <w:jc w:val="both"/>
        <w:rPr>
          <w:snapToGrid w:val="0"/>
          <w:sz w:val="28"/>
          <w:szCs w:val="28"/>
        </w:rPr>
      </w:pPr>
      <w:r w:rsidRPr="00A0127E">
        <w:rPr>
          <w:snapToGrid w:val="0"/>
          <w:sz w:val="28"/>
          <w:szCs w:val="28"/>
        </w:rPr>
        <w:t xml:space="preserve">Приказ Федеральной службы по тарифам (ФСТ России) </w:t>
      </w:r>
      <w:r w:rsidRPr="00A0127E">
        <w:rPr>
          <w:snapToGrid w:val="0"/>
          <w:sz w:val="28"/>
          <w:szCs w:val="28"/>
        </w:rPr>
        <w:br/>
        <w:t xml:space="preserve">от 07.06.2013 года № 163 «Об утверждении Регламента открытия дел </w:t>
      </w:r>
      <w:r w:rsidRPr="00A0127E">
        <w:rPr>
          <w:snapToGrid w:val="0"/>
          <w:sz w:val="28"/>
          <w:szCs w:val="28"/>
        </w:rPr>
        <w:br/>
        <w:t>об установлении регулируемых цен (тарифов) и отмене регулирования тарифов в сфере теплоснабжения».</w:t>
      </w:r>
    </w:p>
    <w:p w14:paraId="5EA94D83" w14:textId="77777777" w:rsidR="00A0127E" w:rsidRPr="00A0127E" w:rsidRDefault="00A0127E" w:rsidP="003A03D5">
      <w:pPr>
        <w:numPr>
          <w:ilvl w:val="0"/>
          <w:numId w:val="4"/>
        </w:numPr>
        <w:tabs>
          <w:tab w:val="left" w:pos="1134"/>
        </w:tabs>
        <w:ind w:left="0" w:firstLine="709"/>
        <w:jc w:val="both"/>
        <w:rPr>
          <w:snapToGrid w:val="0"/>
          <w:sz w:val="28"/>
          <w:szCs w:val="28"/>
        </w:rPr>
      </w:pPr>
      <w:r w:rsidRPr="00A0127E">
        <w:rPr>
          <w:snapToGrid w:val="0"/>
          <w:sz w:val="28"/>
          <w:szCs w:val="28"/>
        </w:rPr>
        <w:t xml:space="preserve">Прочие законы и подзаконные акты, методические разработки </w:t>
      </w:r>
      <w:r w:rsidRPr="00A0127E">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00F8AC3" w14:textId="77777777" w:rsidR="00A0127E" w:rsidRPr="00A0127E" w:rsidRDefault="00A0127E" w:rsidP="00A0127E">
      <w:pPr>
        <w:tabs>
          <w:tab w:val="left" w:pos="851"/>
          <w:tab w:val="left" w:pos="1134"/>
        </w:tabs>
        <w:ind w:firstLine="709"/>
        <w:jc w:val="both"/>
        <w:rPr>
          <w:snapToGrid w:val="0"/>
          <w:sz w:val="28"/>
          <w:szCs w:val="28"/>
        </w:rPr>
      </w:pPr>
      <w:r w:rsidRPr="00A0127E">
        <w:rPr>
          <w:snapToGrid w:val="0"/>
          <w:sz w:val="28"/>
          <w:szCs w:val="28"/>
        </w:rPr>
        <w:t>Вся нормативно – методическая основа используется в редакции, действующей на момент проведения экспертизы.</w:t>
      </w:r>
    </w:p>
    <w:p w14:paraId="0F4B0B19" w14:textId="77777777" w:rsidR="00A0127E" w:rsidRPr="00A0127E" w:rsidRDefault="00A0127E" w:rsidP="00A0127E">
      <w:pPr>
        <w:tabs>
          <w:tab w:val="left" w:pos="851"/>
          <w:tab w:val="left" w:pos="1134"/>
        </w:tabs>
        <w:ind w:firstLine="851"/>
        <w:jc w:val="both"/>
        <w:rPr>
          <w:snapToGrid w:val="0"/>
          <w:sz w:val="28"/>
          <w:szCs w:val="28"/>
        </w:rPr>
      </w:pPr>
    </w:p>
    <w:p w14:paraId="4CF570A8" w14:textId="77777777" w:rsidR="00A0127E" w:rsidRPr="00A0127E" w:rsidRDefault="00A0127E" w:rsidP="00A0127E">
      <w:pPr>
        <w:keepNext/>
        <w:tabs>
          <w:tab w:val="left" w:pos="426"/>
        </w:tabs>
        <w:ind w:left="502"/>
        <w:jc w:val="center"/>
        <w:outlineLvl w:val="0"/>
        <w:rPr>
          <w:rFonts w:cs="Arial"/>
          <w:b/>
          <w:bCs/>
          <w:snapToGrid w:val="0"/>
          <w:kern w:val="32"/>
          <w:sz w:val="28"/>
          <w:szCs w:val="32"/>
          <w:lang w:eastAsia="en-US"/>
        </w:rPr>
      </w:pPr>
      <w:r w:rsidRPr="00A0127E">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7EEFCE2B" w14:textId="77777777" w:rsidR="00A0127E" w:rsidRPr="00A0127E" w:rsidRDefault="00A0127E" w:rsidP="00A0127E">
      <w:pPr>
        <w:tabs>
          <w:tab w:val="left" w:pos="567"/>
        </w:tabs>
        <w:jc w:val="center"/>
        <w:rPr>
          <w:snapToGrid w:val="0"/>
          <w:sz w:val="28"/>
          <w:szCs w:val="28"/>
        </w:rPr>
      </w:pPr>
    </w:p>
    <w:p w14:paraId="50C55276" w14:textId="77777777" w:rsidR="00A0127E" w:rsidRPr="00A0127E" w:rsidRDefault="00A0127E" w:rsidP="00A0127E">
      <w:pPr>
        <w:ind w:right="-1" w:firstLine="709"/>
        <w:jc w:val="both"/>
        <w:rPr>
          <w:snapToGrid w:val="0"/>
          <w:sz w:val="28"/>
          <w:szCs w:val="28"/>
        </w:rPr>
      </w:pPr>
      <w:r w:rsidRPr="00A0127E">
        <w:rPr>
          <w:snapToGrid w:val="0"/>
          <w:sz w:val="28"/>
          <w:szCs w:val="28"/>
        </w:rPr>
        <w:t xml:space="preserve">Материалы ООО «Комплекс Услуги» по расчету тарифов </w:t>
      </w:r>
      <w:r w:rsidRPr="00A0127E">
        <w:rPr>
          <w:snapToGrid w:val="0"/>
          <w:sz w:val="28"/>
          <w:szCs w:val="28"/>
        </w:rPr>
        <w:br/>
        <w:t xml:space="preserve">на 2023 год, с целью корректировки значений долгосрочного периода регулирования 2022-2026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w:t>
      </w:r>
      <w:r w:rsidRPr="00A0127E">
        <w:rPr>
          <w:snapToGrid w:val="0"/>
          <w:sz w:val="28"/>
          <w:szCs w:val="28"/>
        </w:rPr>
        <w:br/>
        <w:t xml:space="preserve">и «Методических указаний по расчету регулируемых цен (тарифов) в сфере теплоснабжения», утверждённых приказом ФСТ России от 13.06.2013 </w:t>
      </w:r>
      <w:r w:rsidRPr="00A0127E">
        <w:rPr>
          <w:snapToGrid w:val="0"/>
          <w:sz w:val="28"/>
          <w:szCs w:val="28"/>
        </w:rPr>
        <w:br/>
        <w:t>№ 760-э. Расчетно-обосновывающие материалы представлены надлежащим образом, прошнурованы, пронумерованы, заверены подписью руководителя</w:t>
      </w:r>
      <w:r w:rsidRPr="00A0127E">
        <w:rPr>
          <w:snapToGrid w:val="0"/>
          <w:sz w:val="28"/>
          <w:szCs w:val="28"/>
        </w:rPr>
        <w:br/>
        <w:t>и скреплены печатью предприятия.</w:t>
      </w:r>
    </w:p>
    <w:p w14:paraId="3CF96909" w14:textId="77777777" w:rsidR="00A0127E" w:rsidRPr="00A0127E" w:rsidRDefault="00A0127E" w:rsidP="00A0127E">
      <w:pPr>
        <w:ind w:right="142" w:firstLine="709"/>
        <w:jc w:val="both"/>
        <w:rPr>
          <w:snapToGrid w:val="0"/>
          <w:sz w:val="28"/>
          <w:szCs w:val="28"/>
        </w:rPr>
      </w:pPr>
    </w:p>
    <w:p w14:paraId="473F54E3" w14:textId="77777777" w:rsidR="00A0127E" w:rsidRPr="00A0127E" w:rsidRDefault="00A0127E" w:rsidP="00A0127E">
      <w:pPr>
        <w:keepNext/>
        <w:tabs>
          <w:tab w:val="left" w:pos="426"/>
        </w:tabs>
        <w:ind w:left="502"/>
        <w:jc w:val="center"/>
        <w:outlineLvl w:val="0"/>
        <w:rPr>
          <w:rFonts w:cs="Arial"/>
          <w:b/>
          <w:bCs/>
          <w:snapToGrid w:val="0"/>
          <w:kern w:val="32"/>
          <w:sz w:val="28"/>
          <w:szCs w:val="32"/>
          <w:lang w:eastAsia="en-US"/>
        </w:rPr>
      </w:pPr>
      <w:r w:rsidRPr="00A0127E">
        <w:rPr>
          <w:rFonts w:cs="Arial"/>
          <w:b/>
          <w:bCs/>
          <w:snapToGrid w:val="0"/>
          <w:kern w:val="32"/>
          <w:sz w:val="28"/>
          <w:szCs w:val="32"/>
          <w:lang w:eastAsia="en-US"/>
        </w:rPr>
        <w:t>Оценка достоверности данных, приведенных в предложениях</w:t>
      </w:r>
      <w:r w:rsidRPr="00A0127E">
        <w:rPr>
          <w:rFonts w:cs="Arial"/>
          <w:b/>
          <w:bCs/>
          <w:snapToGrid w:val="0"/>
          <w:kern w:val="32"/>
          <w:sz w:val="28"/>
          <w:szCs w:val="32"/>
          <w:lang w:eastAsia="en-US"/>
        </w:rPr>
        <w:br/>
        <w:t>об установлении тарифов и (или) их предельных уровней</w:t>
      </w:r>
    </w:p>
    <w:p w14:paraId="63A86167" w14:textId="77777777" w:rsidR="00A0127E" w:rsidRPr="00A0127E" w:rsidRDefault="00A0127E" w:rsidP="00A0127E">
      <w:pPr>
        <w:ind w:firstLine="709"/>
        <w:jc w:val="both"/>
        <w:rPr>
          <w:snapToGrid w:val="0"/>
          <w:sz w:val="28"/>
          <w:szCs w:val="28"/>
        </w:rPr>
      </w:pPr>
    </w:p>
    <w:p w14:paraId="4DAD9D8F" w14:textId="77777777" w:rsidR="00A0127E" w:rsidRPr="00A0127E" w:rsidRDefault="00A0127E" w:rsidP="00A0127E">
      <w:pPr>
        <w:ind w:firstLine="709"/>
        <w:jc w:val="both"/>
        <w:rPr>
          <w:snapToGrid w:val="0"/>
          <w:sz w:val="28"/>
          <w:szCs w:val="28"/>
        </w:rPr>
      </w:pPr>
      <w:r w:rsidRPr="00A0127E">
        <w:rPr>
          <w:snapToGrid w:val="0"/>
          <w:sz w:val="28"/>
          <w:szCs w:val="28"/>
        </w:rPr>
        <w:t xml:space="preserve">Экспертами рассматривались и принимались во внимание </w:t>
      </w:r>
      <w:r w:rsidRPr="00A0127E">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A0127E">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8825B6E" w14:textId="77777777" w:rsidR="00A0127E" w:rsidRPr="00A0127E" w:rsidRDefault="00A0127E" w:rsidP="00A0127E">
      <w:pPr>
        <w:ind w:firstLine="709"/>
        <w:jc w:val="both"/>
        <w:rPr>
          <w:snapToGrid w:val="0"/>
          <w:sz w:val="28"/>
          <w:szCs w:val="28"/>
        </w:rPr>
      </w:pPr>
      <w:r w:rsidRPr="00A0127E">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A0127E">
        <w:rPr>
          <w:snapToGrid w:val="0"/>
          <w:sz w:val="28"/>
          <w:szCs w:val="28"/>
        </w:rPr>
        <w:lastRenderedPageBreak/>
        <w:t>«Комплекс Услуги» информации для определения величины экономически обоснованных расходов по регулируемым</w:t>
      </w:r>
      <w:r w:rsidRPr="00A0127E">
        <w:rPr>
          <w:snapToGrid w:val="0"/>
          <w:sz w:val="28"/>
          <w:szCs w:val="28"/>
        </w:rPr>
        <w:br/>
        <w:t>РЭК Кузбасса видам деятельности на 2023 год.</w:t>
      </w:r>
    </w:p>
    <w:p w14:paraId="5BFA54B0" w14:textId="77777777" w:rsidR="00A0127E" w:rsidRPr="00A0127E" w:rsidRDefault="00A0127E" w:rsidP="00A0127E">
      <w:pPr>
        <w:ind w:firstLine="709"/>
        <w:jc w:val="both"/>
        <w:rPr>
          <w:snapToGrid w:val="0"/>
          <w:sz w:val="28"/>
          <w:szCs w:val="28"/>
        </w:rPr>
      </w:pPr>
      <w:r w:rsidRPr="00A0127E">
        <w:rPr>
          <w:snapToGrid w:val="0"/>
          <w:sz w:val="28"/>
          <w:szCs w:val="28"/>
        </w:rPr>
        <w:t xml:space="preserve">Экспертная оценка экономической обоснованности расходов </w:t>
      </w:r>
      <w:r w:rsidRPr="00A0127E">
        <w:rPr>
          <w:snapToGrid w:val="0"/>
          <w:sz w:val="28"/>
          <w:szCs w:val="28"/>
        </w:rPr>
        <w:br/>
        <w:t xml:space="preserve">на производство, передачу и сбыт тепловой энергии, принимаемых </w:t>
      </w:r>
      <w:r w:rsidRPr="00A0127E">
        <w:rPr>
          <w:snapToGrid w:val="0"/>
          <w:sz w:val="28"/>
          <w:szCs w:val="28"/>
        </w:rPr>
        <w:br/>
        <w:t xml:space="preserve">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и факта 2021 года. </w:t>
      </w:r>
    </w:p>
    <w:p w14:paraId="2D8FD9F3"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ИПЦ </w:t>
      </w:r>
      <w:r w:rsidRPr="00A0127E">
        <w:rPr>
          <w:snapToGrid w:val="0"/>
          <w:sz w:val="28"/>
          <w:szCs w:val="28"/>
          <w:lang w:eastAsia="en-US"/>
        </w:rPr>
        <w:br/>
        <w:t>на 2023 год составит 104,0 %.</w:t>
      </w:r>
    </w:p>
    <w:p w14:paraId="02A91C58" w14:textId="77777777" w:rsidR="00A0127E" w:rsidRPr="00A0127E" w:rsidRDefault="00A0127E" w:rsidP="00A0127E">
      <w:pPr>
        <w:ind w:firstLine="709"/>
        <w:jc w:val="both"/>
        <w:rPr>
          <w:snapToGrid w:val="0"/>
          <w:sz w:val="28"/>
          <w:szCs w:val="28"/>
          <w:lang w:eastAsia="en-US"/>
        </w:rPr>
      </w:pPr>
    </w:p>
    <w:p w14:paraId="2CB10003" w14:textId="77777777" w:rsidR="00A0127E" w:rsidRPr="00A0127E" w:rsidRDefault="00A0127E" w:rsidP="00A0127E">
      <w:pPr>
        <w:keepNext/>
        <w:tabs>
          <w:tab w:val="left" w:pos="284"/>
        </w:tabs>
        <w:ind w:left="142"/>
        <w:jc w:val="center"/>
        <w:outlineLvl w:val="0"/>
        <w:rPr>
          <w:rFonts w:cs="Arial"/>
          <w:b/>
          <w:bCs/>
          <w:snapToGrid w:val="0"/>
          <w:kern w:val="32"/>
          <w:sz w:val="28"/>
          <w:szCs w:val="32"/>
          <w:lang w:eastAsia="en-US"/>
        </w:rPr>
      </w:pPr>
      <w:r w:rsidRPr="00A0127E">
        <w:rPr>
          <w:rFonts w:cs="Arial"/>
          <w:b/>
          <w:bCs/>
          <w:snapToGrid w:val="0"/>
          <w:kern w:val="32"/>
          <w:sz w:val="28"/>
          <w:szCs w:val="32"/>
          <w:lang w:eastAsia="en-US"/>
        </w:rPr>
        <w:t xml:space="preserve">Анализ расходов </w:t>
      </w:r>
      <w:bookmarkStart w:id="162" w:name="_Hlk84332429"/>
      <w:r w:rsidRPr="00A0127E">
        <w:rPr>
          <w:rFonts w:cs="Arial"/>
          <w:b/>
          <w:bCs/>
          <w:snapToGrid w:val="0"/>
          <w:kern w:val="32"/>
          <w:sz w:val="28"/>
          <w:szCs w:val="32"/>
          <w:lang w:eastAsia="en-US"/>
        </w:rPr>
        <w:t xml:space="preserve">ООО «Комплекс Услуги» </w:t>
      </w:r>
      <w:bookmarkEnd w:id="162"/>
    </w:p>
    <w:p w14:paraId="1D5A34BB" w14:textId="77777777" w:rsidR="00A0127E" w:rsidRPr="00A0127E" w:rsidRDefault="00A0127E" w:rsidP="00A0127E">
      <w:pPr>
        <w:ind w:firstLine="720"/>
        <w:jc w:val="both"/>
        <w:rPr>
          <w:snapToGrid w:val="0"/>
          <w:sz w:val="28"/>
          <w:szCs w:val="28"/>
        </w:rPr>
      </w:pPr>
    </w:p>
    <w:p w14:paraId="28A5B8E9" w14:textId="77777777" w:rsidR="00A0127E" w:rsidRPr="00A0127E" w:rsidRDefault="00A0127E" w:rsidP="00A0127E">
      <w:pPr>
        <w:keepNext/>
        <w:ind w:right="-144"/>
        <w:jc w:val="center"/>
        <w:outlineLvl w:val="2"/>
        <w:rPr>
          <w:rFonts w:cs="Arial"/>
          <w:b/>
          <w:bCs/>
          <w:snapToGrid w:val="0"/>
          <w:sz w:val="28"/>
          <w:szCs w:val="26"/>
          <w:lang w:eastAsia="en-US"/>
        </w:rPr>
      </w:pPr>
      <w:bookmarkStart w:id="163" w:name="_Toc21094950"/>
      <w:bookmarkStart w:id="164" w:name="_Toc24891726"/>
      <w:r w:rsidRPr="00A0127E">
        <w:rPr>
          <w:rFonts w:cs="Arial"/>
          <w:b/>
          <w:bCs/>
          <w:snapToGrid w:val="0"/>
          <w:sz w:val="28"/>
          <w:szCs w:val="26"/>
          <w:lang w:eastAsia="en-US"/>
        </w:rPr>
        <w:t>Баланс тепловой энергии</w:t>
      </w:r>
      <w:bookmarkEnd w:id="163"/>
      <w:bookmarkEnd w:id="164"/>
    </w:p>
    <w:p w14:paraId="78B3875A" w14:textId="77777777" w:rsidR="00A0127E" w:rsidRPr="00A0127E" w:rsidRDefault="00A0127E" w:rsidP="00A0127E">
      <w:pPr>
        <w:keepNext/>
        <w:ind w:right="-144"/>
        <w:jc w:val="center"/>
        <w:outlineLvl w:val="2"/>
        <w:rPr>
          <w:rFonts w:cs="Arial"/>
          <w:b/>
          <w:bCs/>
          <w:snapToGrid w:val="0"/>
          <w:sz w:val="28"/>
          <w:szCs w:val="26"/>
          <w:lang w:eastAsia="en-US"/>
        </w:rPr>
      </w:pPr>
    </w:p>
    <w:p w14:paraId="1A5C7731" w14:textId="77777777" w:rsidR="00A0127E" w:rsidRPr="00A0127E" w:rsidRDefault="00A0127E" w:rsidP="00A0127E">
      <w:pPr>
        <w:ind w:firstLine="709"/>
        <w:jc w:val="both"/>
        <w:rPr>
          <w:snapToGrid w:val="0"/>
          <w:sz w:val="28"/>
          <w:szCs w:val="28"/>
        </w:rPr>
      </w:pPr>
      <w:r w:rsidRPr="00A0127E">
        <w:rPr>
          <w:snapToGrid w:val="0"/>
          <w:sz w:val="28"/>
          <w:szCs w:val="28"/>
        </w:rPr>
        <w:t>Согласно </w:t>
      </w:r>
      <w:hyperlink r:id="rId44" w:anchor="000013" w:history="1">
        <w:r w:rsidRPr="00A0127E">
          <w:rPr>
            <w:snapToGrid w:val="0"/>
            <w:sz w:val="28"/>
            <w:szCs w:val="28"/>
          </w:rPr>
          <w:t>пункту 22</w:t>
        </w:r>
      </w:hyperlink>
      <w:r w:rsidRPr="00A0127E">
        <w:rPr>
          <w:snapToGrid w:val="0"/>
          <w:sz w:val="28"/>
          <w:szCs w:val="28"/>
        </w:rPr>
        <w:t> Основ ценообразования тарифы устанавливаются</w:t>
      </w:r>
      <w:r w:rsidRPr="00A0127E">
        <w:rPr>
          <w:snapToGrid w:val="0"/>
          <w:sz w:val="28"/>
          <w:szCs w:val="28"/>
        </w:rPr>
        <w:br/>
        <w:t xml:space="preserve">на основании необходимой валовой выручки, определенной </w:t>
      </w:r>
      <w:r w:rsidRPr="00A0127E">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A0127E">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w:t>
      </w:r>
      <w:r w:rsidRPr="00A0127E">
        <w:rPr>
          <w:snapToGrid w:val="0"/>
          <w:sz w:val="28"/>
          <w:szCs w:val="28"/>
        </w:rPr>
        <w:br/>
        <w:t>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rsidRPr="00A0127E">
        <w:rPr>
          <w:snapToGrid w:val="0"/>
          <w:sz w:val="28"/>
          <w:szCs w:val="28"/>
        </w:rPr>
        <w:br/>
        <w:t>с методическими </w:t>
      </w:r>
      <w:hyperlink r:id="rId45" w:anchor="100015" w:history="1">
        <w:r w:rsidRPr="00A0127E">
          <w:rPr>
            <w:snapToGrid w:val="0"/>
            <w:sz w:val="28"/>
            <w:szCs w:val="28"/>
          </w:rPr>
          <w:t>указаниями</w:t>
        </w:r>
      </w:hyperlink>
      <w:r w:rsidRPr="00A0127E">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8555110" w14:textId="77777777" w:rsidR="00A0127E" w:rsidRPr="00A0127E" w:rsidRDefault="00A0127E" w:rsidP="00A0127E">
      <w:pPr>
        <w:ind w:firstLine="709"/>
        <w:jc w:val="both"/>
        <w:rPr>
          <w:snapToGrid w:val="0"/>
          <w:sz w:val="28"/>
          <w:szCs w:val="28"/>
        </w:rPr>
      </w:pPr>
      <w:r w:rsidRPr="00A0127E">
        <w:rPr>
          <w:snapToGrid w:val="0"/>
          <w:sz w:val="28"/>
          <w:szCs w:val="28"/>
        </w:rPr>
        <w:t xml:space="preserve">Схема теплоснабжения Мариинского городского поселения на период 2014-2019 годы с перспективой до 2030 года (актуализированная версия </w:t>
      </w:r>
      <w:r w:rsidRPr="00A0127E">
        <w:rPr>
          <w:snapToGrid w:val="0"/>
          <w:sz w:val="28"/>
          <w:szCs w:val="28"/>
        </w:rPr>
        <w:br/>
        <w:t>на 2023 год), утверждена</w:t>
      </w:r>
      <w:r w:rsidRPr="00A0127E">
        <w:rPr>
          <w:bCs/>
          <w:snapToGrid w:val="0"/>
          <w:sz w:val="28"/>
          <w:szCs w:val="28"/>
        </w:rPr>
        <w:t xml:space="preserve"> постановлением администрации Мариинского муниципального округа на 2023 год с перспективой до 2042 года от 22.06.2022  № 570-П </w:t>
      </w:r>
      <w:r w:rsidRPr="00A0127E">
        <w:rPr>
          <w:snapToGrid w:val="0"/>
          <w:sz w:val="28"/>
          <w:szCs w:val="28"/>
        </w:rPr>
        <w:t>(https://www.gorod-mariinsk.ru/gkh_goroda/shema_teposnabgheniya).</w:t>
      </w:r>
    </w:p>
    <w:p w14:paraId="2C13D0D8" w14:textId="77777777" w:rsidR="00A0127E" w:rsidRPr="00A0127E" w:rsidRDefault="00A0127E" w:rsidP="00A0127E">
      <w:pPr>
        <w:ind w:firstLine="709"/>
        <w:jc w:val="both"/>
        <w:rPr>
          <w:snapToGrid w:val="0"/>
          <w:sz w:val="28"/>
          <w:szCs w:val="28"/>
        </w:rPr>
      </w:pPr>
      <w:r w:rsidRPr="00A0127E">
        <w:rPr>
          <w:snapToGrid w:val="0"/>
          <w:sz w:val="28"/>
          <w:szCs w:val="28"/>
        </w:rPr>
        <w:t>Согласно схеме теплоснабжения, объем полезного отпуска тепловой энергии на 2023 год составляет 1,324 тыс. Гкал.</w:t>
      </w:r>
    </w:p>
    <w:p w14:paraId="0F3FB5E1" w14:textId="77777777" w:rsidR="00A0127E" w:rsidRPr="00A0127E" w:rsidRDefault="00A0127E" w:rsidP="00A0127E">
      <w:pPr>
        <w:ind w:firstLine="709"/>
        <w:jc w:val="both"/>
        <w:rPr>
          <w:snapToGrid w:val="0"/>
          <w:sz w:val="28"/>
          <w:szCs w:val="28"/>
        </w:rPr>
      </w:pPr>
      <w:r w:rsidRPr="00A0127E">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A313030" w14:textId="77777777" w:rsidR="00A0127E" w:rsidRPr="00A0127E" w:rsidRDefault="00A0127E" w:rsidP="00A0127E">
      <w:pPr>
        <w:ind w:firstLine="709"/>
        <w:jc w:val="both"/>
        <w:rPr>
          <w:snapToGrid w:val="0"/>
          <w:sz w:val="28"/>
          <w:szCs w:val="28"/>
        </w:rPr>
      </w:pPr>
      <w:r w:rsidRPr="00A0127E">
        <w:rPr>
          <w:snapToGrid w:val="0"/>
          <w:sz w:val="28"/>
          <w:szCs w:val="28"/>
        </w:rPr>
        <w:lastRenderedPageBreak/>
        <w:t>Экспертами рассчитан объем полезного отпуска тепловой энергии</w:t>
      </w:r>
      <w:r w:rsidRPr="00A0127E">
        <w:rPr>
          <w:snapToGrid w:val="0"/>
          <w:sz w:val="28"/>
          <w:szCs w:val="28"/>
        </w:rPr>
        <w:br/>
        <w:t>для населения и приравненных к нему категорий потребителей с учетом динамики за 2019 - 2021 годы и представлен в таблице 1.</w:t>
      </w:r>
    </w:p>
    <w:p w14:paraId="6C1264CC" w14:textId="77777777" w:rsidR="00A0127E" w:rsidRPr="00A0127E" w:rsidRDefault="00A0127E" w:rsidP="00A0127E">
      <w:pPr>
        <w:ind w:firstLine="709"/>
        <w:jc w:val="both"/>
        <w:rPr>
          <w:snapToGrid w:val="0"/>
          <w:sz w:val="28"/>
          <w:szCs w:val="28"/>
        </w:rPr>
      </w:pPr>
    </w:p>
    <w:p w14:paraId="18B1CB44" w14:textId="77777777" w:rsidR="00A0127E" w:rsidRPr="00A0127E" w:rsidRDefault="00A0127E" w:rsidP="003A03D5">
      <w:pPr>
        <w:numPr>
          <w:ilvl w:val="0"/>
          <w:numId w:val="6"/>
        </w:numPr>
        <w:ind w:left="0" w:right="-1" w:firstLine="0"/>
        <w:jc w:val="right"/>
        <w:rPr>
          <w:snapToGrid w:val="0"/>
          <w:sz w:val="28"/>
          <w:szCs w:val="28"/>
        </w:rPr>
      </w:pPr>
    </w:p>
    <w:p w14:paraId="77CFAB91" w14:textId="77777777" w:rsidR="00A0127E" w:rsidRPr="00A0127E" w:rsidRDefault="00A0127E" w:rsidP="00A0127E">
      <w:pPr>
        <w:jc w:val="center"/>
        <w:rPr>
          <w:snapToGrid w:val="0"/>
          <w:sz w:val="28"/>
          <w:szCs w:val="28"/>
        </w:rPr>
      </w:pPr>
      <w:r w:rsidRPr="00A0127E">
        <w:rPr>
          <w:snapToGrid w:val="0"/>
          <w:sz w:val="28"/>
          <w:szCs w:val="28"/>
        </w:rPr>
        <w:t xml:space="preserve">Расчет полезного отпуска тепловой энергии для населения </w:t>
      </w:r>
      <w:r w:rsidRPr="00A0127E">
        <w:rPr>
          <w:snapToGrid w:val="0"/>
          <w:sz w:val="28"/>
          <w:szCs w:val="28"/>
        </w:rPr>
        <w:br/>
        <w:t xml:space="preserve">с учетом динамики на 2023 год </w:t>
      </w:r>
      <w:r w:rsidRPr="00A0127E">
        <w:rPr>
          <w:snapToGrid w:val="0"/>
          <w:sz w:val="28"/>
          <w:szCs w:val="28"/>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3496"/>
        <w:gridCol w:w="3356"/>
      </w:tblGrid>
      <w:tr w:rsidR="00A0127E" w:rsidRPr="00A0127E" w14:paraId="0B2DF63C" w14:textId="77777777" w:rsidTr="00FC1F11">
        <w:trPr>
          <w:trHeight w:val="360"/>
        </w:trPr>
        <w:tc>
          <w:tcPr>
            <w:tcW w:w="1985" w:type="dxa"/>
            <w:vMerge w:val="restart"/>
            <w:shd w:val="clear" w:color="auto" w:fill="auto"/>
            <w:noWrap/>
            <w:hideMark/>
          </w:tcPr>
          <w:p w14:paraId="74F5DEE5" w14:textId="77777777" w:rsidR="00A0127E" w:rsidRPr="00A0127E" w:rsidRDefault="00A0127E" w:rsidP="00A0127E">
            <w:pPr>
              <w:ind w:left="-108"/>
              <w:jc w:val="center"/>
              <w:rPr>
                <w:snapToGrid w:val="0"/>
              </w:rPr>
            </w:pPr>
            <w:r w:rsidRPr="00A0127E">
              <w:rPr>
                <w:snapToGrid w:val="0"/>
              </w:rPr>
              <w:t>Период</w:t>
            </w:r>
          </w:p>
        </w:tc>
        <w:tc>
          <w:tcPr>
            <w:tcW w:w="3544" w:type="dxa"/>
            <w:shd w:val="clear" w:color="auto" w:fill="auto"/>
            <w:noWrap/>
            <w:hideMark/>
          </w:tcPr>
          <w:p w14:paraId="1774F5E6" w14:textId="77777777" w:rsidR="00A0127E" w:rsidRPr="00A0127E" w:rsidRDefault="00A0127E" w:rsidP="00A0127E">
            <w:pPr>
              <w:ind w:left="-108" w:hanging="108"/>
              <w:jc w:val="center"/>
              <w:rPr>
                <w:snapToGrid w:val="0"/>
              </w:rPr>
            </w:pPr>
            <w:r w:rsidRPr="00A0127E">
              <w:rPr>
                <w:snapToGrid w:val="0"/>
              </w:rPr>
              <w:t>Полезный отпуск</w:t>
            </w:r>
          </w:p>
        </w:tc>
        <w:tc>
          <w:tcPr>
            <w:tcW w:w="3402" w:type="dxa"/>
            <w:shd w:val="clear" w:color="auto" w:fill="auto"/>
            <w:noWrap/>
            <w:hideMark/>
          </w:tcPr>
          <w:p w14:paraId="7D0A3205" w14:textId="77777777" w:rsidR="00A0127E" w:rsidRPr="00A0127E" w:rsidRDefault="00A0127E" w:rsidP="00A0127E">
            <w:pPr>
              <w:ind w:right="-108"/>
              <w:jc w:val="center"/>
              <w:rPr>
                <w:snapToGrid w:val="0"/>
              </w:rPr>
            </w:pPr>
            <w:r w:rsidRPr="00A0127E">
              <w:rPr>
                <w:snapToGrid w:val="0"/>
              </w:rPr>
              <w:t>Рост</w:t>
            </w:r>
          </w:p>
        </w:tc>
      </w:tr>
      <w:tr w:rsidR="00A0127E" w:rsidRPr="00A0127E" w14:paraId="341FE126" w14:textId="77777777" w:rsidTr="00FC1F11">
        <w:trPr>
          <w:trHeight w:val="360"/>
        </w:trPr>
        <w:tc>
          <w:tcPr>
            <w:tcW w:w="1985" w:type="dxa"/>
            <w:vMerge/>
            <w:shd w:val="clear" w:color="auto" w:fill="auto"/>
            <w:hideMark/>
          </w:tcPr>
          <w:p w14:paraId="7D4C1E8E" w14:textId="77777777" w:rsidR="00A0127E" w:rsidRPr="00A0127E" w:rsidRDefault="00A0127E" w:rsidP="00A0127E">
            <w:pPr>
              <w:ind w:left="-108"/>
              <w:jc w:val="center"/>
              <w:rPr>
                <w:snapToGrid w:val="0"/>
              </w:rPr>
            </w:pPr>
          </w:p>
        </w:tc>
        <w:tc>
          <w:tcPr>
            <w:tcW w:w="3544" w:type="dxa"/>
            <w:shd w:val="clear" w:color="auto" w:fill="auto"/>
            <w:noWrap/>
            <w:hideMark/>
          </w:tcPr>
          <w:p w14:paraId="6C3D27B7" w14:textId="77777777" w:rsidR="00A0127E" w:rsidRPr="00A0127E" w:rsidRDefault="00A0127E" w:rsidP="00A0127E">
            <w:pPr>
              <w:ind w:left="-108" w:hanging="108"/>
              <w:jc w:val="center"/>
              <w:rPr>
                <w:snapToGrid w:val="0"/>
              </w:rPr>
            </w:pPr>
            <w:r w:rsidRPr="00A0127E">
              <w:rPr>
                <w:snapToGrid w:val="0"/>
              </w:rPr>
              <w:t>тыс. Гкал</w:t>
            </w:r>
          </w:p>
        </w:tc>
        <w:tc>
          <w:tcPr>
            <w:tcW w:w="3402" w:type="dxa"/>
            <w:shd w:val="clear" w:color="auto" w:fill="auto"/>
            <w:noWrap/>
            <w:hideMark/>
          </w:tcPr>
          <w:p w14:paraId="01299AAF" w14:textId="77777777" w:rsidR="00A0127E" w:rsidRPr="00A0127E" w:rsidRDefault="00A0127E" w:rsidP="00A0127E">
            <w:pPr>
              <w:ind w:right="-108"/>
              <w:jc w:val="center"/>
              <w:rPr>
                <w:snapToGrid w:val="0"/>
              </w:rPr>
            </w:pPr>
            <w:r w:rsidRPr="00A0127E">
              <w:rPr>
                <w:snapToGrid w:val="0"/>
              </w:rPr>
              <w:t>%</w:t>
            </w:r>
          </w:p>
        </w:tc>
      </w:tr>
      <w:tr w:rsidR="00A0127E" w:rsidRPr="00A0127E" w14:paraId="7A091FCB" w14:textId="77777777" w:rsidTr="00FC1F11">
        <w:trPr>
          <w:trHeight w:val="360"/>
        </w:trPr>
        <w:tc>
          <w:tcPr>
            <w:tcW w:w="1985" w:type="dxa"/>
            <w:shd w:val="clear" w:color="auto" w:fill="auto"/>
            <w:noWrap/>
            <w:hideMark/>
          </w:tcPr>
          <w:p w14:paraId="460D43C6" w14:textId="77777777" w:rsidR="00A0127E" w:rsidRPr="00A0127E" w:rsidRDefault="00A0127E" w:rsidP="00A0127E">
            <w:pPr>
              <w:ind w:left="-108"/>
              <w:jc w:val="center"/>
              <w:rPr>
                <w:snapToGrid w:val="0"/>
              </w:rPr>
            </w:pPr>
            <w:r w:rsidRPr="00A0127E">
              <w:rPr>
                <w:snapToGrid w:val="0"/>
              </w:rPr>
              <w:t>2019</w:t>
            </w:r>
          </w:p>
        </w:tc>
        <w:tc>
          <w:tcPr>
            <w:tcW w:w="3544" w:type="dxa"/>
            <w:shd w:val="clear" w:color="auto" w:fill="auto"/>
            <w:noWrap/>
            <w:hideMark/>
          </w:tcPr>
          <w:p w14:paraId="05EDE786" w14:textId="77777777" w:rsidR="00A0127E" w:rsidRPr="00A0127E" w:rsidRDefault="00A0127E" w:rsidP="00A0127E">
            <w:pPr>
              <w:ind w:left="-108" w:hanging="108"/>
              <w:jc w:val="center"/>
              <w:rPr>
                <w:snapToGrid w:val="0"/>
              </w:rPr>
            </w:pPr>
            <w:r w:rsidRPr="00A0127E">
              <w:rPr>
                <w:snapToGrid w:val="0"/>
              </w:rPr>
              <w:t>0,529</w:t>
            </w:r>
          </w:p>
        </w:tc>
        <w:tc>
          <w:tcPr>
            <w:tcW w:w="3402" w:type="dxa"/>
            <w:shd w:val="clear" w:color="auto" w:fill="auto"/>
            <w:noWrap/>
            <w:hideMark/>
          </w:tcPr>
          <w:p w14:paraId="12D7C0B8" w14:textId="77777777" w:rsidR="00A0127E" w:rsidRPr="00A0127E" w:rsidRDefault="00A0127E" w:rsidP="00A0127E">
            <w:pPr>
              <w:ind w:right="-108"/>
              <w:jc w:val="center"/>
              <w:rPr>
                <w:snapToGrid w:val="0"/>
              </w:rPr>
            </w:pPr>
            <w:r w:rsidRPr="00A0127E">
              <w:rPr>
                <w:snapToGrid w:val="0"/>
              </w:rPr>
              <w:t>1,31</w:t>
            </w:r>
          </w:p>
        </w:tc>
      </w:tr>
      <w:tr w:rsidR="00A0127E" w:rsidRPr="00A0127E" w14:paraId="30A852E2" w14:textId="77777777" w:rsidTr="00FC1F11">
        <w:trPr>
          <w:trHeight w:val="360"/>
        </w:trPr>
        <w:tc>
          <w:tcPr>
            <w:tcW w:w="1985" w:type="dxa"/>
            <w:shd w:val="clear" w:color="auto" w:fill="auto"/>
            <w:noWrap/>
            <w:hideMark/>
          </w:tcPr>
          <w:p w14:paraId="4B159D7D" w14:textId="77777777" w:rsidR="00A0127E" w:rsidRPr="00A0127E" w:rsidRDefault="00A0127E" w:rsidP="00A0127E">
            <w:pPr>
              <w:ind w:left="-108"/>
              <w:jc w:val="center"/>
              <w:rPr>
                <w:snapToGrid w:val="0"/>
              </w:rPr>
            </w:pPr>
            <w:r w:rsidRPr="00A0127E">
              <w:rPr>
                <w:snapToGrid w:val="0"/>
              </w:rPr>
              <w:t>2020</w:t>
            </w:r>
          </w:p>
        </w:tc>
        <w:tc>
          <w:tcPr>
            <w:tcW w:w="3544" w:type="dxa"/>
            <w:shd w:val="clear" w:color="auto" w:fill="auto"/>
            <w:noWrap/>
            <w:hideMark/>
          </w:tcPr>
          <w:p w14:paraId="1747B03C" w14:textId="77777777" w:rsidR="00A0127E" w:rsidRPr="00A0127E" w:rsidRDefault="00A0127E" w:rsidP="00A0127E">
            <w:pPr>
              <w:ind w:left="-108" w:hanging="108"/>
              <w:jc w:val="center"/>
              <w:rPr>
                <w:snapToGrid w:val="0"/>
              </w:rPr>
            </w:pPr>
            <w:r w:rsidRPr="00A0127E">
              <w:rPr>
                <w:snapToGrid w:val="0"/>
              </w:rPr>
              <w:t>0,589</w:t>
            </w:r>
          </w:p>
        </w:tc>
        <w:tc>
          <w:tcPr>
            <w:tcW w:w="3402" w:type="dxa"/>
            <w:shd w:val="clear" w:color="auto" w:fill="auto"/>
            <w:noWrap/>
            <w:hideMark/>
          </w:tcPr>
          <w:p w14:paraId="3440AFE2" w14:textId="77777777" w:rsidR="00A0127E" w:rsidRPr="00A0127E" w:rsidRDefault="00A0127E" w:rsidP="00A0127E">
            <w:pPr>
              <w:ind w:right="-108"/>
              <w:jc w:val="center"/>
              <w:rPr>
                <w:snapToGrid w:val="0"/>
              </w:rPr>
            </w:pPr>
            <w:r w:rsidRPr="00A0127E">
              <w:rPr>
                <w:snapToGrid w:val="0"/>
              </w:rPr>
              <w:t>1,11</w:t>
            </w:r>
          </w:p>
        </w:tc>
      </w:tr>
      <w:tr w:rsidR="00A0127E" w:rsidRPr="00A0127E" w14:paraId="3D19A191" w14:textId="77777777" w:rsidTr="00FC1F11">
        <w:trPr>
          <w:trHeight w:val="360"/>
        </w:trPr>
        <w:tc>
          <w:tcPr>
            <w:tcW w:w="1985" w:type="dxa"/>
            <w:shd w:val="clear" w:color="auto" w:fill="auto"/>
            <w:noWrap/>
            <w:hideMark/>
          </w:tcPr>
          <w:p w14:paraId="44808384" w14:textId="77777777" w:rsidR="00A0127E" w:rsidRPr="00A0127E" w:rsidRDefault="00A0127E" w:rsidP="00A0127E">
            <w:pPr>
              <w:ind w:left="-108"/>
              <w:jc w:val="center"/>
              <w:rPr>
                <w:snapToGrid w:val="0"/>
              </w:rPr>
            </w:pPr>
            <w:r w:rsidRPr="00A0127E">
              <w:rPr>
                <w:snapToGrid w:val="0"/>
              </w:rPr>
              <w:t>2021</w:t>
            </w:r>
          </w:p>
        </w:tc>
        <w:tc>
          <w:tcPr>
            <w:tcW w:w="3544" w:type="dxa"/>
            <w:shd w:val="clear" w:color="auto" w:fill="auto"/>
            <w:noWrap/>
            <w:hideMark/>
          </w:tcPr>
          <w:p w14:paraId="11422983" w14:textId="77777777" w:rsidR="00A0127E" w:rsidRPr="00A0127E" w:rsidRDefault="00A0127E" w:rsidP="00A0127E">
            <w:pPr>
              <w:ind w:left="-108" w:hanging="108"/>
              <w:jc w:val="center"/>
              <w:rPr>
                <w:snapToGrid w:val="0"/>
                <w:highlight w:val="yellow"/>
              </w:rPr>
            </w:pPr>
            <w:r w:rsidRPr="00A0127E">
              <w:rPr>
                <w:snapToGrid w:val="0"/>
              </w:rPr>
              <w:t>0,621</w:t>
            </w:r>
          </w:p>
        </w:tc>
        <w:tc>
          <w:tcPr>
            <w:tcW w:w="3402" w:type="dxa"/>
            <w:shd w:val="clear" w:color="auto" w:fill="auto"/>
            <w:noWrap/>
            <w:hideMark/>
          </w:tcPr>
          <w:p w14:paraId="323F2FCD" w14:textId="77777777" w:rsidR="00A0127E" w:rsidRPr="00A0127E" w:rsidRDefault="00A0127E" w:rsidP="00A0127E">
            <w:pPr>
              <w:ind w:right="-108"/>
              <w:jc w:val="center"/>
              <w:rPr>
                <w:snapToGrid w:val="0"/>
                <w:highlight w:val="yellow"/>
              </w:rPr>
            </w:pPr>
            <w:r w:rsidRPr="00A0127E">
              <w:rPr>
                <w:snapToGrid w:val="0"/>
              </w:rPr>
              <w:t>1,05</w:t>
            </w:r>
          </w:p>
        </w:tc>
      </w:tr>
      <w:tr w:rsidR="00A0127E" w:rsidRPr="00A0127E" w14:paraId="5A5D648F" w14:textId="77777777" w:rsidTr="00FC1F11">
        <w:trPr>
          <w:trHeight w:val="360"/>
        </w:trPr>
        <w:tc>
          <w:tcPr>
            <w:tcW w:w="1985" w:type="dxa"/>
            <w:shd w:val="clear" w:color="auto" w:fill="auto"/>
            <w:noWrap/>
            <w:hideMark/>
          </w:tcPr>
          <w:p w14:paraId="1B580634" w14:textId="77777777" w:rsidR="00A0127E" w:rsidRPr="00A0127E" w:rsidRDefault="00A0127E" w:rsidP="00A0127E">
            <w:pPr>
              <w:ind w:left="-108"/>
              <w:jc w:val="center"/>
              <w:rPr>
                <w:snapToGrid w:val="0"/>
              </w:rPr>
            </w:pPr>
            <w:r w:rsidRPr="00A0127E">
              <w:rPr>
                <w:snapToGrid w:val="0"/>
              </w:rPr>
              <w:t>2023</w:t>
            </w:r>
          </w:p>
        </w:tc>
        <w:tc>
          <w:tcPr>
            <w:tcW w:w="3544" w:type="dxa"/>
            <w:shd w:val="clear" w:color="auto" w:fill="auto"/>
            <w:noWrap/>
            <w:hideMark/>
          </w:tcPr>
          <w:p w14:paraId="1AF2BA28" w14:textId="77777777" w:rsidR="00A0127E" w:rsidRPr="00A0127E" w:rsidRDefault="00A0127E" w:rsidP="00A0127E">
            <w:pPr>
              <w:ind w:left="-108" w:hanging="108"/>
              <w:jc w:val="center"/>
              <w:rPr>
                <w:snapToGrid w:val="0"/>
              </w:rPr>
            </w:pPr>
            <w:r w:rsidRPr="00A0127E">
              <w:rPr>
                <w:snapToGrid w:val="0"/>
              </w:rPr>
              <w:t>0,683</w:t>
            </w:r>
          </w:p>
        </w:tc>
        <w:tc>
          <w:tcPr>
            <w:tcW w:w="3402" w:type="dxa"/>
            <w:shd w:val="clear" w:color="auto" w:fill="auto"/>
            <w:noWrap/>
            <w:hideMark/>
          </w:tcPr>
          <w:p w14:paraId="6CDC4C06" w14:textId="77777777" w:rsidR="00A0127E" w:rsidRPr="00A0127E" w:rsidRDefault="00A0127E" w:rsidP="00A0127E">
            <w:pPr>
              <w:ind w:right="-108"/>
              <w:jc w:val="center"/>
              <w:rPr>
                <w:snapToGrid w:val="0"/>
              </w:rPr>
            </w:pPr>
            <w:r w:rsidRPr="00A0127E">
              <w:rPr>
                <w:snapToGrid w:val="0"/>
              </w:rPr>
              <w:t>1,16</w:t>
            </w:r>
          </w:p>
        </w:tc>
      </w:tr>
    </w:tbl>
    <w:p w14:paraId="4BE7AED2" w14:textId="77777777" w:rsidR="00A0127E" w:rsidRPr="00A0127E" w:rsidRDefault="00A0127E" w:rsidP="00A0127E">
      <w:pPr>
        <w:ind w:firstLine="709"/>
        <w:jc w:val="both"/>
        <w:rPr>
          <w:snapToGrid w:val="0"/>
          <w:sz w:val="28"/>
          <w:szCs w:val="28"/>
        </w:rPr>
      </w:pPr>
    </w:p>
    <w:p w14:paraId="122A8536" w14:textId="77777777" w:rsidR="00A0127E" w:rsidRPr="00A0127E" w:rsidRDefault="00A0127E" w:rsidP="00A0127E">
      <w:pPr>
        <w:ind w:firstLine="709"/>
        <w:jc w:val="both"/>
        <w:rPr>
          <w:snapToGrid w:val="0"/>
          <w:sz w:val="28"/>
          <w:szCs w:val="28"/>
        </w:rPr>
      </w:pPr>
      <w:r w:rsidRPr="00A0127E">
        <w:rPr>
          <w:snapToGrid w:val="0"/>
          <w:sz w:val="28"/>
          <w:szCs w:val="28"/>
        </w:rPr>
        <w:t>Объем потерь тепловой энергии при передаче устанавливается</w:t>
      </w:r>
      <w:r w:rsidRPr="00A0127E">
        <w:rPr>
          <w:snapToGrid w:val="0"/>
          <w:sz w:val="28"/>
          <w:szCs w:val="28"/>
        </w:rPr>
        <w:br/>
        <w:t>на каждый год долгосрочного периода регулирования, определяется</w:t>
      </w:r>
      <w:r w:rsidRPr="00A0127E">
        <w:rPr>
          <w:snapToGrid w:val="0"/>
          <w:sz w:val="28"/>
          <w:szCs w:val="28"/>
        </w:rPr>
        <w:br/>
        <w:t>в соответствии с пунктом 40 Методических указаний и в течение этого периода не пересматривается.</w:t>
      </w:r>
    </w:p>
    <w:p w14:paraId="044510B5" w14:textId="77777777" w:rsidR="00A0127E" w:rsidRPr="00A0127E" w:rsidRDefault="00A0127E" w:rsidP="00A0127E">
      <w:pPr>
        <w:ind w:firstLine="709"/>
        <w:jc w:val="both"/>
        <w:rPr>
          <w:snapToGrid w:val="0"/>
          <w:sz w:val="28"/>
          <w:szCs w:val="28"/>
        </w:rPr>
      </w:pPr>
      <w:r w:rsidRPr="00A0127E">
        <w:rPr>
          <w:snapToGrid w:val="0"/>
          <w:sz w:val="28"/>
          <w:szCs w:val="28"/>
        </w:rPr>
        <w:t xml:space="preserve">Объем потерь тепловой энергии при передаче принимается в размере предыдущего периода регулирования на уровне 0,000 тыс. Гкал </w:t>
      </w:r>
    </w:p>
    <w:p w14:paraId="689EAA0C" w14:textId="77777777" w:rsidR="00A0127E" w:rsidRPr="00A0127E" w:rsidRDefault="00A0127E" w:rsidP="00A0127E">
      <w:pPr>
        <w:ind w:firstLine="709"/>
        <w:jc w:val="both"/>
        <w:rPr>
          <w:snapToGrid w:val="0"/>
          <w:sz w:val="28"/>
          <w:szCs w:val="28"/>
        </w:rPr>
      </w:pPr>
      <w:r w:rsidRPr="00A0127E">
        <w:rPr>
          <w:snapToGrid w:val="0"/>
          <w:sz w:val="28"/>
          <w:szCs w:val="28"/>
        </w:rPr>
        <w:t xml:space="preserve">Потери тепловой энергии на собственные нужды котельной, принимаются на уровне 0,000 тыс. Гкал. </w:t>
      </w:r>
    </w:p>
    <w:p w14:paraId="29EE7457" w14:textId="77777777" w:rsidR="00A0127E" w:rsidRPr="00A0127E" w:rsidRDefault="00A0127E" w:rsidP="00A0127E">
      <w:pPr>
        <w:ind w:firstLine="709"/>
        <w:jc w:val="both"/>
        <w:rPr>
          <w:snapToGrid w:val="0"/>
          <w:sz w:val="28"/>
          <w:szCs w:val="28"/>
        </w:rPr>
      </w:pPr>
      <w:r w:rsidRPr="00A0127E">
        <w:rPr>
          <w:snapToGrid w:val="0"/>
          <w:sz w:val="28"/>
          <w:szCs w:val="28"/>
        </w:rPr>
        <w:t>Объемы тепловой энергии по полугодиям 2023 года посчитаны пропорционально сложившемуся факту полезного отпуска тепловой энергии за 2021 год согласно данным формы отчетности 46-ТЭ:</w:t>
      </w:r>
    </w:p>
    <w:p w14:paraId="3BF1E940" w14:textId="77777777" w:rsidR="00A0127E" w:rsidRPr="00A0127E" w:rsidRDefault="00A0127E" w:rsidP="00A0127E">
      <w:pPr>
        <w:ind w:firstLine="709"/>
        <w:jc w:val="both"/>
        <w:rPr>
          <w:snapToGrid w:val="0"/>
          <w:sz w:val="28"/>
          <w:szCs w:val="28"/>
        </w:rPr>
      </w:pPr>
      <w:r w:rsidRPr="00A0127E">
        <w:rPr>
          <w:snapToGrid w:val="0"/>
          <w:sz w:val="28"/>
          <w:szCs w:val="28"/>
        </w:rPr>
        <w:t xml:space="preserve">0,333 тыс. </w:t>
      </w:r>
      <w:bookmarkStart w:id="165" w:name="_Hlk84422313"/>
      <w:r w:rsidRPr="00A0127E">
        <w:rPr>
          <w:snapToGrid w:val="0"/>
          <w:sz w:val="28"/>
          <w:szCs w:val="28"/>
        </w:rPr>
        <w:t xml:space="preserve">Гкал. </w:t>
      </w:r>
      <w:bookmarkEnd w:id="165"/>
      <w:r w:rsidRPr="00A0127E">
        <w:rPr>
          <w:snapToGrid w:val="0"/>
          <w:sz w:val="28"/>
          <w:szCs w:val="28"/>
        </w:rPr>
        <w:t xml:space="preserve">(1 полугодие) + 0,288 тыс. Гкал. (2 полугодие) = </w:t>
      </w:r>
      <w:r w:rsidRPr="00A0127E">
        <w:rPr>
          <w:snapToGrid w:val="0"/>
          <w:sz w:val="28"/>
          <w:szCs w:val="28"/>
        </w:rPr>
        <w:br/>
        <w:t>0,621 тыс. Гкал.</w:t>
      </w:r>
    </w:p>
    <w:p w14:paraId="4A8E0634" w14:textId="77777777" w:rsidR="00A0127E" w:rsidRPr="00A0127E" w:rsidRDefault="00A0127E" w:rsidP="00A0127E">
      <w:pPr>
        <w:ind w:firstLine="709"/>
        <w:jc w:val="both"/>
        <w:rPr>
          <w:snapToGrid w:val="0"/>
          <w:sz w:val="28"/>
          <w:szCs w:val="28"/>
        </w:rPr>
      </w:pPr>
      <w:r w:rsidRPr="00A0127E">
        <w:rPr>
          <w:snapToGrid w:val="0"/>
          <w:sz w:val="28"/>
          <w:szCs w:val="28"/>
        </w:rPr>
        <w:t>Доля отпуска тепловой энергии по полугодиям составила:</w:t>
      </w:r>
    </w:p>
    <w:p w14:paraId="4590DD72" w14:textId="77777777" w:rsidR="00A0127E" w:rsidRPr="00A0127E" w:rsidRDefault="00A0127E" w:rsidP="00A0127E">
      <w:pPr>
        <w:ind w:firstLine="709"/>
        <w:jc w:val="both"/>
        <w:rPr>
          <w:snapToGrid w:val="0"/>
          <w:sz w:val="28"/>
          <w:szCs w:val="28"/>
        </w:rPr>
      </w:pPr>
      <w:r w:rsidRPr="00A0127E">
        <w:rPr>
          <w:snapToGrid w:val="0"/>
          <w:sz w:val="28"/>
          <w:szCs w:val="28"/>
        </w:rPr>
        <w:t>0,54 % (1 полугодие) = 0,333 тыс. Гкал. ÷ 0,621 тыс. Гкал.</w:t>
      </w:r>
    </w:p>
    <w:p w14:paraId="618C2F1C" w14:textId="77777777" w:rsidR="00A0127E" w:rsidRPr="00A0127E" w:rsidRDefault="00A0127E" w:rsidP="00A0127E">
      <w:pPr>
        <w:ind w:firstLine="709"/>
        <w:jc w:val="both"/>
        <w:rPr>
          <w:snapToGrid w:val="0"/>
          <w:sz w:val="28"/>
          <w:szCs w:val="28"/>
        </w:rPr>
      </w:pPr>
      <w:r w:rsidRPr="00A0127E">
        <w:rPr>
          <w:snapToGrid w:val="0"/>
          <w:sz w:val="28"/>
          <w:szCs w:val="28"/>
        </w:rPr>
        <w:t>0,46% (2 полугодие) = 0,288 тыс. Гкал. ÷ 0,621 тыс. Гкал.</w:t>
      </w:r>
    </w:p>
    <w:p w14:paraId="59F83710" w14:textId="77777777" w:rsidR="00A0127E" w:rsidRPr="00A0127E" w:rsidRDefault="00A0127E" w:rsidP="00A0127E">
      <w:pPr>
        <w:ind w:firstLine="709"/>
        <w:jc w:val="both"/>
        <w:rPr>
          <w:snapToGrid w:val="0"/>
          <w:sz w:val="28"/>
          <w:szCs w:val="28"/>
        </w:rPr>
      </w:pPr>
    </w:p>
    <w:p w14:paraId="22653E40" w14:textId="77777777" w:rsidR="00A0127E" w:rsidRPr="00A0127E" w:rsidRDefault="00A0127E" w:rsidP="00A0127E">
      <w:pPr>
        <w:ind w:firstLine="709"/>
        <w:jc w:val="both"/>
        <w:rPr>
          <w:snapToGrid w:val="0"/>
          <w:sz w:val="28"/>
          <w:szCs w:val="28"/>
        </w:rPr>
      </w:pPr>
      <w:r w:rsidRPr="00A0127E">
        <w:rPr>
          <w:snapToGrid w:val="0"/>
          <w:sz w:val="28"/>
          <w:szCs w:val="28"/>
        </w:rPr>
        <w:t>Сводный баланс тепловой энергии представлен в таблице 2.</w:t>
      </w:r>
    </w:p>
    <w:p w14:paraId="2111E422" w14:textId="77777777" w:rsidR="00A0127E" w:rsidRPr="00A0127E" w:rsidRDefault="00A0127E" w:rsidP="00A0127E">
      <w:pPr>
        <w:ind w:firstLine="709"/>
        <w:jc w:val="both"/>
        <w:rPr>
          <w:snapToGrid w:val="0"/>
          <w:sz w:val="28"/>
          <w:szCs w:val="28"/>
        </w:rPr>
        <w:sectPr w:rsidR="00A0127E" w:rsidRPr="00A0127E" w:rsidSect="00C0460D">
          <w:headerReference w:type="default" r:id="rId46"/>
          <w:footerReference w:type="even" r:id="rId47"/>
          <w:footerReference w:type="default" r:id="rId48"/>
          <w:pgSz w:w="11906" w:h="16838"/>
          <w:pgMar w:top="851" w:right="992" w:bottom="567" w:left="1418" w:header="709" w:footer="709" w:gutter="0"/>
          <w:cols w:space="708"/>
          <w:titlePg/>
          <w:docGrid w:linePitch="381"/>
        </w:sectPr>
      </w:pPr>
    </w:p>
    <w:p w14:paraId="4669BFBF" w14:textId="77777777" w:rsidR="00A0127E" w:rsidRPr="00A0127E" w:rsidRDefault="00A0127E" w:rsidP="00A0127E">
      <w:pPr>
        <w:ind w:firstLine="709"/>
        <w:jc w:val="both"/>
        <w:rPr>
          <w:snapToGrid w:val="0"/>
          <w:sz w:val="28"/>
          <w:szCs w:val="28"/>
        </w:rPr>
      </w:pPr>
    </w:p>
    <w:p w14:paraId="61EDE298" w14:textId="77777777" w:rsidR="00A0127E" w:rsidRPr="00A0127E" w:rsidRDefault="00A0127E" w:rsidP="003A03D5">
      <w:pPr>
        <w:numPr>
          <w:ilvl w:val="0"/>
          <w:numId w:val="6"/>
        </w:numPr>
        <w:ind w:left="0" w:right="-143" w:firstLine="0"/>
        <w:jc w:val="right"/>
        <w:rPr>
          <w:snapToGrid w:val="0"/>
          <w:sz w:val="28"/>
          <w:szCs w:val="28"/>
        </w:rPr>
      </w:pPr>
    </w:p>
    <w:p w14:paraId="7E1AC3BF" w14:textId="77777777" w:rsidR="00A0127E" w:rsidRPr="00A0127E" w:rsidRDefault="00A0127E" w:rsidP="00A0127E">
      <w:pPr>
        <w:spacing w:after="240"/>
        <w:jc w:val="center"/>
        <w:rPr>
          <w:snapToGrid w:val="0"/>
          <w:sz w:val="28"/>
          <w:szCs w:val="28"/>
        </w:rPr>
      </w:pPr>
      <w:r w:rsidRPr="00A0127E">
        <w:rPr>
          <w:b/>
          <w:snapToGrid w:val="0"/>
          <w:sz w:val="28"/>
          <w:szCs w:val="28"/>
        </w:rPr>
        <w:t>Баланс тепловой энергии ООО «Комплекс Услуги» на 2023 год</w:t>
      </w:r>
    </w:p>
    <w:tbl>
      <w:tblPr>
        <w:tblW w:w="10154" w:type="dxa"/>
        <w:tblInd w:w="-459" w:type="dxa"/>
        <w:tblLook w:val="04A0" w:firstRow="1" w:lastRow="0" w:firstColumn="1" w:lastColumn="0" w:noHBand="0" w:noVBand="1"/>
      </w:tblPr>
      <w:tblGrid>
        <w:gridCol w:w="770"/>
        <w:gridCol w:w="3434"/>
        <w:gridCol w:w="1132"/>
        <w:gridCol w:w="1842"/>
        <w:gridCol w:w="1559"/>
        <w:gridCol w:w="1417"/>
      </w:tblGrid>
      <w:tr w:rsidR="00A0127E" w:rsidRPr="00A0127E" w14:paraId="29DF3D5E" w14:textId="77777777" w:rsidTr="00FC1F11">
        <w:trPr>
          <w:trHeight w:val="375"/>
          <w:tblHeader/>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D4711E" w14:textId="77777777" w:rsidR="00A0127E" w:rsidRPr="00A0127E" w:rsidRDefault="00A0127E" w:rsidP="00A0127E">
            <w:pPr>
              <w:jc w:val="center"/>
            </w:pPr>
            <w:r w:rsidRPr="00A0127E">
              <w:t>№ п/п</w:t>
            </w:r>
          </w:p>
        </w:tc>
        <w:tc>
          <w:tcPr>
            <w:tcW w:w="3434"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047A1E" w14:textId="77777777" w:rsidR="00A0127E" w:rsidRPr="00A0127E" w:rsidRDefault="00A0127E" w:rsidP="00A0127E">
            <w:pPr>
              <w:jc w:val="center"/>
            </w:pPr>
            <w:r w:rsidRPr="00A0127E">
              <w:t>Показатель</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CDB229" w14:textId="77777777" w:rsidR="00A0127E" w:rsidRPr="00A0127E" w:rsidRDefault="00A0127E" w:rsidP="00A0127E">
            <w:pPr>
              <w:jc w:val="center"/>
              <w:rPr>
                <w:iCs/>
              </w:rPr>
            </w:pPr>
            <w:r w:rsidRPr="00A0127E">
              <w:rPr>
                <w:iCs/>
              </w:rPr>
              <w:t>Единицы измерения</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4387988" w14:textId="77777777" w:rsidR="00A0127E" w:rsidRPr="00A0127E" w:rsidRDefault="00A0127E" w:rsidP="00A0127E">
            <w:pPr>
              <w:jc w:val="center"/>
            </w:pPr>
            <w:r w:rsidRPr="00A0127E">
              <w:t xml:space="preserve">Годовой объем потребления тепловой энергии </w:t>
            </w:r>
          </w:p>
        </w:tc>
        <w:tc>
          <w:tcPr>
            <w:tcW w:w="2976"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9B1773" w14:textId="77777777" w:rsidR="00A0127E" w:rsidRPr="00A0127E" w:rsidRDefault="00A0127E" w:rsidP="00A0127E">
            <w:pPr>
              <w:jc w:val="center"/>
            </w:pPr>
            <w:r w:rsidRPr="00A0127E">
              <w:t>в том числе</w:t>
            </w:r>
          </w:p>
        </w:tc>
      </w:tr>
      <w:tr w:rsidR="00A0127E" w:rsidRPr="00A0127E" w14:paraId="52C3FC55" w14:textId="77777777" w:rsidTr="00FC1F11">
        <w:trPr>
          <w:trHeight w:val="1080"/>
          <w:tblHeader/>
        </w:trPr>
        <w:tc>
          <w:tcPr>
            <w:tcW w:w="77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4420787" w14:textId="77777777" w:rsidR="00A0127E" w:rsidRPr="00A0127E" w:rsidRDefault="00A0127E" w:rsidP="00A0127E"/>
        </w:tc>
        <w:tc>
          <w:tcPr>
            <w:tcW w:w="34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27B1B8" w14:textId="77777777" w:rsidR="00A0127E" w:rsidRPr="00A0127E" w:rsidRDefault="00A0127E" w:rsidP="00A0127E"/>
        </w:tc>
        <w:tc>
          <w:tcPr>
            <w:tcW w:w="11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D99412" w14:textId="77777777" w:rsidR="00A0127E" w:rsidRPr="00A0127E" w:rsidRDefault="00A0127E" w:rsidP="00A0127E">
            <w:pPr>
              <w:rPr>
                <w:i/>
                <w:iCs/>
              </w:rPr>
            </w:pPr>
          </w:p>
        </w:tc>
        <w:tc>
          <w:tcPr>
            <w:tcW w:w="1842"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312412B" w14:textId="77777777" w:rsidR="00A0127E" w:rsidRPr="00A0127E" w:rsidRDefault="00A0127E" w:rsidP="00A0127E"/>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5AE529" w14:textId="77777777" w:rsidR="00A0127E" w:rsidRPr="00A0127E" w:rsidRDefault="00A0127E" w:rsidP="00A0127E">
            <w:pPr>
              <w:jc w:val="center"/>
            </w:pPr>
            <w:r w:rsidRPr="00A0127E">
              <w:t>1 полугодие</w:t>
            </w:r>
          </w:p>
        </w:tc>
        <w:tc>
          <w:tcPr>
            <w:tcW w:w="1417" w:type="dxa"/>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0164E3A" w14:textId="77777777" w:rsidR="00A0127E" w:rsidRPr="00A0127E" w:rsidRDefault="00A0127E" w:rsidP="00A0127E">
            <w:pPr>
              <w:jc w:val="center"/>
            </w:pPr>
            <w:r w:rsidRPr="00A0127E">
              <w:t>2 полугодие</w:t>
            </w:r>
          </w:p>
        </w:tc>
      </w:tr>
      <w:tr w:rsidR="00A0127E" w:rsidRPr="00A0127E" w14:paraId="0E5F57E9" w14:textId="77777777" w:rsidTr="00FC1F11">
        <w:trPr>
          <w:trHeight w:val="630"/>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B42CFC" w14:textId="77777777" w:rsidR="00A0127E" w:rsidRPr="00A0127E" w:rsidRDefault="00A0127E" w:rsidP="00A0127E">
            <w:pPr>
              <w:jc w:val="center"/>
              <w:rPr>
                <w:bCs/>
              </w:rPr>
            </w:pPr>
            <w:r w:rsidRPr="00A0127E">
              <w:rPr>
                <w:bCs/>
              </w:rPr>
              <w:t>1</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2E8CCC" w14:textId="77777777" w:rsidR="00A0127E" w:rsidRPr="00A0127E" w:rsidRDefault="00A0127E" w:rsidP="00A0127E">
            <w:pPr>
              <w:rPr>
                <w:bCs/>
              </w:rPr>
            </w:pPr>
            <w:r w:rsidRPr="00A0127E">
              <w:rPr>
                <w:bCs/>
              </w:rPr>
              <w:t xml:space="preserve">Выработка тепловой энергии </w:t>
            </w:r>
          </w:p>
          <w:p w14:paraId="7EDC525C" w14:textId="77777777" w:rsidR="00A0127E" w:rsidRPr="00A0127E" w:rsidRDefault="00A0127E" w:rsidP="00A0127E">
            <w:pPr>
              <w:rPr>
                <w:bCs/>
              </w:rPr>
            </w:pP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50951F" w14:textId="77777777" w:rsidR="00A0127E" w:rsidRPr="00A0127E" w:rsidRDefault="00A0127E" w:rsidP="00A0127E">
            <w:pPr>
              <w:jc w:val="center"/>
            </w:pPr>
            <w:r w:rsidRPr="00A0127E">
              <w:t>тыс. Гкал.</w:t>
            </w:r>
          </w:p>
        </w:tc>
        <w:tc>
          <w:tcPr>
            <w:tcW w:w="18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F75B049" w14:textId="77777777" w:rsidR="00A0127E" w:rsidRPr="00A0127E" w:rsidRDefault="00A0127E" w:rsidP="00A0127E">
            <w:pPr>
              <w:spacing w:line="360" w:lineRule="auto"/>
              <w:jc w:val="center"/>
            </w:pPr>
            <w:r w:rsidRPr="00A0127E">
              <w:rPr>
                <w:snapToGrid w:val="0"/>
              </w:rPr>
              <w:t>1,324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0F8BB2F" w14:textId="77777777" w:rsidR="00A0127E" w:rsidRPr="00A0127E" w:rsidRDefault="00A0127E" w:rsidP="00A0127E">
            <w:pPr>
              <w:spacing w:line="360" w:lineRule="auto"/>
              <w:jc w:val="center"/>
              <w:rPr>
                <w:snapToGrid w:val="0"/>
              </w:rPr>
            </w:pPr>
            <w:r w:rsidRPr="00A0127E">
              <w:rPr>
                <w:snapToGrid w:val="0"/>
              </w:rPr>
              <w:t>0,715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131CBAC" w14:textId="77777777" w:rsidR="00A0127E" w:rsidRPr="00A0127E" w:rsidRDefault="00A0127E" w:rsidP="00A0127E">
            <w:pPr>
              <w:spacing w:line="360" w:lineRule="auto"/>
              <w:jc w:val="center"/>
              <w:rPr>
                <w:snapToGrid w:val="0"/>
              </w:rPr>
            </w:pPr>
            <w:r w:rsidRPr="00A0127E">
              <w:rPr>
                <w:snapToGrid w:val="0"/>
              </w:rPr>
              <w:t>0,609</w:t>
            </w:r>
          </w:p>
        </w:tc>
      </w:tr>
      <w:tr w:rsidR="00A0127E" w:rsidRPr="00A0127E" w14:paraId="70DF6B90" w14:textId="77777777" w:rsidTr="00FC1F11">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BC31A0" w14:textId="77777777" w:rsidR="00A0127E" w:rsidRPr="00A0127E" w:rsidRDefault="00A0127E" w:rsidP="00A0127E">
            <w:pPr>
              <w:jc w:val="center"/>
              <w:rPr>
                <w:bCs/>
              </w:rPr>
            </w:pPr>
            <w:r w:rsidRPr="00A0127E">
              <w:rPr>
                <w:bCs/>
              </w:rPr>
              <w:t>2</w:t>
            </w:r>
          </w:p>
        </w:tc>
        <w:tc>
          <w:tcPr>
            <w:tcW w:w="34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8B8DE" w14:textId="77777777" w:rsidR="00A0127E" w:rsidRPr="00A0127E" w:rsidRDefault="00A0127E" w:rsidP="00A0127E">
            <w:pPr>
              <w:rPr>
                <w:bCs/>
              </w:rPr>
            </w:pPr>
            <w:r w:rsidRPr="00A0127E">
              <w:rPr>
                <w:bCs/>
              </w:rPr>
              <w:t>Собственные нужды котельных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68EC4C" w14:textId="77777777" w:rsidR="00A0127E" w:rsidRPr="00A0127E" w:rsidRDefault="00A0127E" w:rsidP="00A0127E">
            <w:pPr>
              <w:jc w:val="center"/>
            </w:pPr>
            <w:r w:rsidRPr="00A0127E">
              <w:t>тыс. Гкал.</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3DFCAD" w14:textId="77777777" w:rsidR="00A0127E" w:rsidRPr="00A0127E" w:rsidRDefault="00A0127E" w:rsidP="00A0127E">
            <w:pPr>
              <w:jc w:val="center"/>
              <w:rPr>
                <w:snapToGrid w:val="0"/>
                <w:szCs w:val="28"/>
              </w:rPr>
            </w:pPr>
            <w:r w:rsidRPr="00A0127E">
              <w:rPr>
                <w:snapToGrid w:val="0"/>
                <w:szCs w:val="28"/>
              </w:rPr>
              <w:t>0,000</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131CE3" w14:textId="77777777" w:rsidR="00A0127E" w:rsidRPr="00A0127E" w:rsidRDefault="00A0127E" w:rsidP="00A0127E">
            <w:pPr>
              <w:jc w:val="center"/>
              <w:rPr>
                <w:snapToGrid w:val="0"/>
                <w:szCs w:val="28"/>
              </w:rPr>
            </w:pPr>
            <w:r w:rsidRPr="00A0127E">
              <w:rPr>
                <w:snapToGrid w:val="0"/>
                <w:szCs w:val="28"/>
              </w:rPr>
              <w:t>0,000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481878" w14:textId="77777777" w:rsidR="00A0127E" w:rsidRPr="00A0127E" w:rsidRDefault="00A0127E" w:rsidP="00A0127E">
            <w:pPr>
              <w:jc w:val="center"/>
              <w:rPr>
                <w:snapToGrid w:val="0"/>
                <w:szCs w:val="28"/>
              </w:rPr>
            </w:pPr>
            <w:r w:rsidRPr="00A0127E">
              <w:rPr>
                <w:snapToGrid w:val="0"/>
                <w:szCs w:val="28"/>
              </w:rPr>
              <w:t>0,000</w:t>
            </w:r>
          </w:p>
        </w:tc>
      </w:tr>
      <w:tr w:rsidR="00A0127E" w:rsidRPr="00A0127E" w14:paraId="2723DD7D" w14:textId="77777777" w:rsidTr="00FC1F11">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2E6774" w14:textId="77777777" w:rsidR="00A0127E" w:rsidRPr="00A0127E" w:rsidRDefault="00A0127E" w:rsidP="00A0127E">
            <w:pPr>
              <w:jc w:val="center"/>
              <w:rPr>
                <w:bCs/>
              </w:rPr>
            </w:pPr>
            <w:r w:rsidRPr="00A0127E">
              <w:rPr>
                <w:bCs/>
              </w:rPr>
              <w:t>3</w:t>
            </w:r>
          </w:p>
        </w:tc>
        <w:tc>
          <w:tcPr>
            <w:tcW w:w="34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439598" w14:textId="77777777" w:rsidR="00A0127E" w:rsidRPr="00A0127E" w:rsidRDefault="00A0127E" w:rsidP="00A0127E">
            <w:pPr>
              <w:rPr>
                <w:bCs/>
              </w:rPr>
            </w:pPr>
            <w:r w:rsidRPr="00A0127E">
              <w:rPr>
                <w:bCs/>
              </w:rPr>
              <w:t>Отпуск тепловой энергии в сеть (полезный отпуск)</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CEDADC" w14:textId="77777777" w:rsidR="00A0127E" w:rsidRPr="00A0127E" w:rsidRDefault="00A0127E" w:rsidP="00A0127E">
            <w:pPr>
              <w:jc w:val="center"/>
            </w:pPr>
            <w:r w:rsidRPr="00A0127E">
              <w:t>тыс. Гкал.</w:t>
            </w:r>
          </w:p>
        </w:tc>
        <w:tc>
          <w:tcPr>
            <w:tcW w:w="184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2EAF0077" w14:textId="77777777" w:rsidR="00A0127E" w:rsidRPr="00A0127E" w:rsidRDefault="00A0127E" w:rsidP="00A0127E">
            <w:pPr>
              <w:spacing w:line="360" w:lineRule="auto"/>
              <w:jc w:val="center"/>
              <w:rPr>
                <w:snapToGrid w:val="0"/>
              </w:rPr>
            </w:pPr>
            <w:r w:rsidRPr="00A0127E">
              <w:rPr>
                <w:snapToGrid w:val="0"/>
              </w:rPr>
              <w:t>1,324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AB1A735" w14:textId="77777777" w:rsidR="00A0127E" w:rsidRPr="00A0127E" w:rsidRDefault="00A0127E" w:rsidP="00A0127E">
            <w:pPr>
              <w:spacing w:line="360" w:lineRule="auto"/>
              <w:jc w:val="center"/>
              <w:rPr>
                <w:snapToGrid w:val="0"/>
              </w:rPr>
            </w:pPr>
            <w:r w:rsidRPr="00A0127E">
              <w:rPr>
                <w:snapToGrid w:val="0"/>
              </w:rPr>
              <w:t>0,715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C6844CA" w14:textId="77777777" w:rsidR="00A0127E" w:rsidRPr="00A0127E" w:rsidRDefault="00A0127E" w:rsidP="00A0127E">
            <w:pPr>
              <w:spacing w:line="360" w:lineRule="auto"/>
              <w:jc w:val="center"/>
              <w:rPr>
                <w:snapToGrid w:val="0"/>
              </w:rPr>
            </w:pPr>
            <w:r w:rsidRPr="00A0127E">
              <w:rPr>
                <w:snapToGrid w:val="0"/>
              </w:rPr>
              <w:t>0,609</w:t>
            </w:r>
          </w:p>
        </w:tc>
      </w:tr>
      <w:tr w:rsidR="00A0127E" w:rsidRPr="00A0127E" w14:paraId="06F2A28D" w14:textId="77777777" w:rsidTr="00FC1F11">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F4D1AA" w14:textId="77777777" w:rsidR="00A0127E" w:rsidRPr="00A0127E" w:rsidRDefault="00A0127E" w:rsidP="00A0127E">
            <w:pPr>
              <w:jc w:val="center"/>
              <w:rPr>
                <w:bCs/>
              </w:rPr>
            </w:pPr>
            <w:r w:rsidRPr="00A0127E">
              <w:rPr>
                <w:bCs/>
              </w:rPr>
              <w:t>4</w:t>
            </w:r>
          </w:p>
        </w:tc>
        <w:tc>
          <w:tcPr>
            <w:tcW w:w="3434" w:type="dxa"/>
            <w:tcBorders>
              <w:top w:val="nil"/>
              <w:left w:val="nil"/>
              <w:bottom w:val="single" w:sz="4" w:space="0" w:color="auto"/>
              <w:right w:val="single" w:sz="4" w:space="0" w:color="auto"/>
            </w:tcBorders>
            <w:shd w:val="clear" w:color="auto" w:fill="auto"/>
            <w:noWrap/>
            <w:tcMar>
              <w:left w:w="28" w:type="dxa"/>
              <w:right w:w="28" w:type="dxa"/>
            </w:tcMar>
            <w:hideMark/>
          </w:tcPr>
          <w:p w14:paraId="3C1C24A6" w14:textId="77777777" w:rsidR="00A0127E" w:rsidRPr="00A0127E" w:rsidRDefault="00A0127E" w:rsidP="00A0127E">
            <w:pPr>
              <w:rPr>
                <w:bCs/>
              </w:rPr>
            </w:pPr>
            <w:r w:rsidRPr="00A0127E">
              <w:rPr>
                <w:bCs/>
              </w:rPr>
              <w:t>Потери тепловой энергии в сетях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B6CF7F" w14:textId="77777777" w:rsidR="00A0127E" w:rsidRPr="00A0127E" w:rsidRDefault="00A0127E" w:rsidP="00A0127E">
            <w:pPr>
              <w:jc w:val="center"/>
            </w:pPr>
            <w:r w:rsidRPr="00A0127E">
              <w:t>тыс. Гкал.</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2F0C9" w14:textId="77777777" w:rsidR="00A0127E" w:rsidRPr="00A0127E" w:rsidRDefault="00A0127E" w:rsidP="00A0127E">
            <w:pPr>
              <w:jc w:val="center"/>
              <w:rPr>
                <w:snapToGrid w:val="0"/>
                <w:szCs w:val="28"/>
              </w:rPr>
            </w:pPr>
            <w:r w:rsidRPr="00A0127E">
              <w:rPr>
                <w:snapToGrid w:val="0"/>
                <w:szCs w:val="28"/>
              </w:rPr>
              <w:t>0,000</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C2AF5" w14:textId="77777777" w:rsidR="00A0127E" w:rsidRPr="00A0127E" w:rsidRDefault="00A0127E" w:rsidP="00A0127E">
            <w:pPr>
              <w:jc w:val="center"/>
              <w:rPr>
                <w:snapToGrid w:val="0"/>
                <w:szCs w:val="28"/>
              </w:rPr>
            </w:pPr>
            <w:r w:rsidRPr="00A0127E">
              <w:rPr>
                <w:snapToGrid w:val="0"/>
                <w:szCs w:val="28"/>
              </w:rPr>
              <w:t>0,000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8CDFA" w14:textId="77777777" w:rsidR="00A0127E" w:rsidRPr="00A0127E" w:rsidRDefault="00A0127E" w:rsidP="00A0127E">
            <w:pPr>
              <w:jc w:val="center"/>
              <w:rPr>
                <w:snapToGrid w:val="0"/>
                <w:szCs w:val="28"/>
              </w:rPr>
            </w:pPr>
            <w:r w:rsidRPr="00A0127E">
              <w:rPr>
                <w:snapToGrid w:val="0"/>
                <w:szCs w:val="28"/>
              </w:rPr>
              <w:t>0,000</w:t>
            </w:r>
          </w:p>
        </w:tc>
      </w:tr>
      <w:tr w:rsidR="00A0127E" w:rsidRPr="00A0127E" w14:paraId="3637E5E4" w14:textId="77777777" w:rsidTr="00FC1F11">
        <w:trPr>
          <w:trHeight w:val="67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52AD94" w14:textId="77777777" w:rsidR="00A0127E" w:rsidRPr="00A0127E" w:rsidRDefault="00A0127E" w:rsidP="00A0127E">
            <w:pPr>
              <w:jc w:val="center"/>
              <w:rPr>
                <w:bCs/>
              </w:rPr>
            </w:pPr>
            <w:r w:rsidRPr="00A0127E">
              <w:rPr>
                <w:bCs/>
              </w:rPr>
              <w:t>5</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9BCA3" w14:textId="77777777" w:rsidR="00A0127E" w:rsidRPr="00A0127E" w:rsidRDefault="00A0127E" w:rsidP="00A0127E">
            <w:pPr>
              <w:rPr>
                <w:bCs/>
              </w:rPr>
            </w:pPr>
            <w:r w:rsidRPr="00A0127E">
              <w:rPr>
                <w:bCs/>
              </w:rPr>
              <w:t>Полезный отпуск тепловой энергии</w:t>
            </w:r>
            <w:r w:rsidRPr="00A0127E">
              <w:t xml:space="preserve"> </w:t>
            </w:r>
            <w:r w:rsidRPr="00A0127E">
              <w:rPr>
                <w:bCs/>
              </w:rPr>
              <w:t>на потребительский рынок</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26AA0F" w14:textId="77777777" w:rsidR="00A0127E" w:rsidRPr="00A0127E" w:rsidRDefault="00A0127E" w:rsidP="00A0127E">
            <w:pPr>
              <w:jc w:val="center"/>
            </w:pPr>
            <w:r w:rsidRPr="00A0127E">
              <w:t>тыс. Гкал.</w:t>
            </w:r>
          </w:p>
        </w:tc>
        <w:tc>
          <w:tcPr>
            <w:tcW w:w="184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5956CA34" w14:textId="77777777" w:rsidR="00A0127E" w:rsidRPr="00A0127E" w:rsidRDefault="00A0127E" w:rsidP="00A0127E">
            <w:pPr>
              <w:spacing w:line="360" w:lineRule="auto"/>
              <w:jc w:val="center"/>
              <w:rPr>
                <w:snapToGrid w:val="0"/>
              </w:rPr>
            </w:pPr>
            <w:r w:rsidRPr="00A0127E">
              <w:rPr>
                <w:snapToGrid w:val="0"/>
              </w:rPr>
              <w:t>1,324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198150A" w14:textId="77777777" w:rsidR="00A0127E" w:rsidRPr="00A0127E" w:rsidRDefault="00A0127E" w:rsidP="00A0127E">
            <w:pPr>
              <w:spacing w:line="360" w:lineRule="auto"/>
              <w:jc w:val="center"/>
              <w:rPr>
                <w:snapToGrid w:val="0"/>
              </w:rPr>
            </w:pPr>
            <w:r w:rsidRPr="00A0127E">
              <w:rPr>
                <w:snapToGrid w:val="0"/>
              </w:rPr>
              <w:t>0,715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26C0CE7" w14:textId="77777777" w:rsidR="00A0127E" w:rsidRPr="00A0127E" w:rsidRDefault="00A0127E" w:rsidP="00A0127E">
            <w:pPr>
              <w:spacing w:line="360" w:lineRule="auto"/>
              <w:jc w:val="center"/>
              <w:rPr>
                <w:snapToGrid w:val="0"/>
              </w:rPr>
            </w:pPr>
            <w:r w:rsidRPr="00A0127E">
              <w:rPr>
                <w:snapToGrid w:val="0"/>
              </w:rPr>
              <w:t>0,609</w:t>
            </w:r>
          </w:p>
        </w:tc>
      </w:tr>
    </w:tbl>
    <w:p w14:paraId="197B2BEE" w14:textId="77777777" w:rsidR="00A0127E" w:rsidRPr="00A0127E" w:rsidRDefault="00A0127E" w:rsidP="00A0127E">
      <w:pPr>
        <w:spacing w:after="240"/>
        <w:rPr>
          <w:b/>
          <w:snapToGrid w:val="0"/>
          <w:sz w:val="28"/>
          <w:szCs w:val="28"/>
        </w:rPr>
        <w:sectPr w:rsidR="00A0127E" w:rsidRPr="00A0127E" w:rsidSect="00C0460D">
          <w:pgSz w:w="11906" w:h="16838"/>
          <w:pgMar w:top="851" w:right="992" w:bottom="567" w:left="1418" w:header="709" w:footer="709" w:gutter="0"/>
          <w:cols w:space="708"/>
          <w:titlePg/>
          <w:docGrid w:linePitch="381"/>
        </w:sectPr>
      </w:pPr>
    </w:p>
    <w:p w14:paraId="2551039B" w14:textId="77777777" w:rsidR="00A0127E" w:rsidRPr="00A0127E" w:rsidRDefault="00A0127E" w:rsidP="00A0127E">
      <w:pPr>
        <w:spacing w:after="240"/>
        <w:rPr>
          <w:b/>
          <w:snapToGrid w:val="0"/>
          <w:sz w:val="28"/>
          <w:szCs w:val="28"/>
        </w:rPr>
      </w:pPr>
    </w:p>
    <w:p w14:paraId="3004295A" w14:textId="77777777" w:rsidR="00A0127E" w:rsidRPr="00A0127E" w:rsidRDefault="00A0127E" w:rsidP="00A0127E">
      <w:pPr>
        <w:keepNext/>
        <w:keepLines/>
        <w:spacing w:after="120"/>
        <w:ind w:right="-1"/>
        <w:jc w:val="center"/>
        <w:outlineLvl w:val="1"/>
        <w:rPr>
          <w:rFonts w:eastAsia="Calibri"/>
          <w:b/>
          <w:sz w:val="28"/>
          <w:szCs w:val="28"/>
          <w:lang w:eastAsia="en-US"/>
        </w:rPr>
      </w:pPr>
      <w:r w:rsidRPr="00A0127E">
        <w:rPr>
          <w:rFonts w:eastAsia="Calibri"/>
          <w:b/>
          <w:sz w:val="28"/>
          <w:szCs w:val="28"/>
          <w:lang w:eastAsia="en-US"/>
        </w:rPr>
        <w:t xml:space="preserve">Расчет операционных (подконтрольных) расходов </w:t>
      </w:r>
    </w:p>
    <w:p w14:paraId="2AB32595" w14:textId="77777777" w:rsidR="00A0127E" w:rsidRPr="00A0127E" w:rsidRDefault="00A0127E" w:rsidP="00A0127E">
      <w:pPr>
        <w:ind w:firstLine="709"/>
        <w:jc w:val="both"/>
        <w:rPr>
          <w:snapToGrid w:val="0"/>
          <w:sz w:val="28"/>
          <w:szCs w:val="28"/>
        </w:rPr>
      </w:pPr>
      <w:r w:rsidRPr="00A0127E">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35B58E56" w14:textId="77777777" w:rsidR="00A0127E" w:rsidRPr="00A0127E" w:rsidRDefault="00A0127E" w:rsidP="00A0127E">
      <w:pPr>
        <w:ind w:firstLine="709"/>
        <w:jc w:val="both"/>
        <w:rPr>
          <w:snapToGrid w:val="0"/>
          <w:sz w:val="28"/>
          <w:szCs w:val="28"/>
        </w:rPr>
      </w:pPr>
      <w:r w:rsidRPr="00A0127E">
        <w:rPr>
          <w:snapToGrid w:val="0"/>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11223E7B" w14:textId="77777777" w:rsidR="00A0127E" w:rsidRPr="00A0127E" w:rsidRDefault="00A0127E" w:rsidP="00A0127E">
      <w:pPr>
        <w:autoSpaceDE w:val="0"/>
        <w:autoSpaceDN w:val="0"/>
        <w:adjustRightInd w:val="0"/>
        <w:ind w:firstLine="709"/>
        <w:jc w:val="both"/>
        <w:rPr>
          <w:rFonts w:eastAsia="Calibri"/>
          <w:snapToGrid w:val="0"/>
          <w:sz w:val="28"/>
          <w:szCs w:val="28"/>
        </w:rPr>
      </w:pPr>
      <w:r w:rsidRPr="00A0127E">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69C3A1DD" w14:textId="2F0DCA81" w:rsidR="00A0127E" w:rsidRPr="00A0127E" w:rsidRDefault="00A0127E" w:rsidP="00A0127E">
      <w:pPr>
        <w:autoSpaceDE w:val="0"/>
        <w:autoSpaceDN w:val="0"/>
        <w:adjustRightInd w:val="0"/>
        <w:ind w:firstLine="709"/>
        <w:jc w:val="both"/>
        <w:rPr>
          <w:snapToGrid w:val="0"/>
          <w:sz w:val="28"/>
          <w:szCs w:val="28"/>
          <w:lang w:eastAsia="en-US"/>
        </w:rPr>
      </w:pPr>
      <w:r w:rsidRPr="00A0127E">
        <w:rPr>
          <w:snapToGrid w:val="0"/>
          <w:sz w:val="28"/>
          <w:szCs w:val="28"/>
        </w:rPr>
        <w:t xml:space="preserve">В соответствии с пунктом 36 Методических указаний, </w:t>
      </w:r>
      <w:r w:rsidRPr="00A0127E">
        <w:rPr>
          <w:rFonts w:eastAsia="Calibri"/>
          <w:snapToGrid w:val="0"/>
          <w:sz w:val="28"/>
          <w:szCs w:val="28"/>
        </w:rPr>
        <w:t>операционные (подконтрольные) расходы рассчитываются по формуле 10 Методических указаний:</w:t>
      </w:r>
      <w:r w:rsidRPr="00A0127E">
        <w:rPr>
          <w:noProof/>
          <w:snapToGrid w:val="0"/>
          <w:sz w:val="28"/>
          <w:szCs w:val="28"/>
          <w:lang w:eastAsia="en-US"/>
        </w:rPr>
        <w:drawing>
          <wp:inline distT="0" distB="0" distL="0" distR="0" wp14:anchorId="6B759504" wp14:editId="2E668BCC">
            <wp:extent cx="5991225" cy="60007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A0127E">
        <w:rPr>
          <w:snapToGrid w:val="0"/>
          <w:sz w:val="28"/>
          <w:szCs w:val="28"/>
          <w:lang w:eastAsia="en-US"/>
        </w:rPr>
        <w:t xml:space="preserve"> </w:t>
      </w:r>
    </w:p>
    <w:p w14:paraId="1125896F"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где:</w:t>
      </w:r>
    </w:p>
    <w:p w14:paraId="68161B3F"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ОР</w:t>
      </w:r>
      <w:r w:rsidRPr="00A0127E">
        <w:rPr>
          <w:snapToGrid w:val="0"/>
          <w:sz w:val="28"/>
          <w:szCs w:val="28"/>
          <w:vertAlign w:val="subscript"/>
          <w:lang w:eastAsia="en-US"/>
        </w:rPr>
        <w:t>i</w:t>
      </w:r>
      <w:r w:rsidRPr="00A0127E">
        <w:rPr>
          <w:snapToGrid w:val="0"/>
          <w:sz w:val="28"/>
          <w:szCs w:val="28"/>
          <w:lang w:eastAsia="en-U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w:t>
      </w:r>
      <w:r w:rsidRPr="00A0127E">
        <w:rPr>
          <w:snapToGrid w:val="0"/>
          <w:sz w:val="28"/>
          <w:szCs w:val="28"/>
          <w:lang w:eastAsia="en-US"/>
        </w:rPr>
        <w:br/>
        <w:t xml:space="preserve">с </w:t>
      </w:r>
      <w:hyperlink r:id="rId49" w:history="1">
        <w:r w:rsidRPr="00A0127E">
          <w:rPr>
            <w:snapToGrid w:val="0"/>
            <w:color w:val="0000FF"/>
            <w:sz w:val="28"/>
            <w:szCs w:val="28"/>
            <w:u w:val="single"/>
            <w:lang w:eastAsia="en-US"/>
          </w:rPr>
          <w:t>пунктом 37</w:t>
        </w:r>
      </w:hyperlink>
      <w:r w:rsidRPr="00A0127E">
        <w:rPr>
          <w:snapToGrid w:val="0"/>
          <w:sz w:val="28"/>
          <w:szCs w:val="28"/>
          <w:lang w:eastAsia="en-US"/>
        </w:rPr>
        <w:t xml:space="preserve"> Методических указаний, тыс. руб.;</w:t>
      </w:r>
    </w:p>
    <w:p w14:paraId="33203B5F"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ИОР - индекс эффективности операционных расходов, выраженный</w:t>
      </w:r>
      <w:r w:rsidRPr="00A0127E">
        <w:rPr>
          <w:snapToGrid w:val="0"/>
          <w:sz w:val="28"/>
          <w:szCs w:val="28"/>
          <w:lang w:eastAsia="en-US"/>
        </w:rPr>
        <w:br/>
        <w:t>в процентах;</w:t>
      </w:r>
    </w:p>
    <w:p w14:paraId="76926C2C"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Индекс эффективности операционных расходов устанавливается органом регулирования для каждой регулируемой организации</w:t>
      </w:r>
      <w:r w:rsidRPr="00A0127E">
        <w:rPr>
          <w:snapToGrid w:val="0"/>
          <w:sz w:val="28"/>
          <w:szCs w:val="28"/>
          <w:lang w:eastAsia="en-US"/>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6A4CCAD2"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Согласно Приложению 1 к Методическим указаниям индекс эффективности операционных расходов, устанавливается в размере 1%.</w:t>
      </w:r>
    </w:p>
    <w:p w14:paraId="1F0DB76D"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ИПЦ</w:t>
      </w:r>
      <w:r w:rsidRPr="00A0127E">
        <w:rPr>
          <w:snapToGrid w:val="0"/>
          <w:sz w:val="28"/>
          <w:szCs w:val="28"/>
          <w:vertAlign w:val="subscript"/>
          <w:lang w:eastAsia="en-US"/>
        </w:rPr>
        <w:t>i</w:t>
      </w:r>
      <w:r w:rsidRPr="00A0127E">
        <w:rPr>
          <w:snapToGrid w:val="0"/>
          <w:sz w:val="28"/>
          <w:szCs w:val="28"/>
          <w:lang w:eastAsia="en-U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6C42A1F8"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К</w:t>
      </w:r>
      <w:r w:rsidRPr="00A0127E">
        <w:rPr>
          <w:snapToGrid w:val="0"/>
          <w:sz w:val="28"/>
          <w:szCs w:val="28"/>
          <w:vertAlign w:val="subscript"/>
          <w:lang w:eastAsia="en-US"/>
        </w:rPr>
        <w:t>эл</w:t>
      </w:r>
      <w:r w:rsidRPr="00A0127E">
        <w:rPr>
          <w:snapToGrid w:val="0"/>
          <w:sz w:val="28"/>
          <w:szCs w:val="28"/>
          <w:lang w:eastAsia="en-US"/>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534C8AF9"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ИКА</w:t>
      </w:r>
      <w:r w:rsidRPr="00A0127E">
        <w:rPr>
          <w:snapToGrid w:val="0"/>
          <w:sz w:val="28"/>
          <w:szCs w:val="28"/>
          <w:vertAlign w:val="subscript"/>
          <w:lang w:eastAsia="en-US"/>
        </w:rPr>
        <w:t>i</w:t>
      </w:r>
      <w:r w:rsidRPr="00A0127E">
        <w:rPr>
          <w:snapToGrid w:val="0"/>
          <w:sz w:val="28"/>
          <w:szCs w:val="28"/>
          <w:lang w:eastAsia="en-US"/>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3A7C513E"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lastRenderedPageBreak/>
        <w:t xml:space="preserve">В соответствии с пунктом 38 Методических указаний, 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A0127E">
          <w:rPr>
            <w:snapToGrid w:val="0"/>
            <w:color w:val="0000FF"/>
            <w:sz w:val="28"/>
            <w:szCs w:val="28"/>
            <w:u w:val="single"/>
            <w:lang w:eastAsia="en-US"/>
          </w:rPr>
          <w:t>формуле:</w:t>
        </w:r>
      </w:hyperlink>
    </w:p>
    <w:p w14:paraId="4E4588BF" w14:textId="2A9FFF75" w:rsidR="00A0127E" w:rsidRPr="00A0127E" w:rsidRDefault="00A0127E" w:rsidP="00A0127E">
      <w:pPr>
        <w:ind w:firstLine="709"/>
        <w:jc w:val="both"/>
        <w:rPr>
          <w:snapToGrid w:val="0"/>
          <w:sz w:val="28"/>
          <w:szCs w:val="28"/>
          <w:lang w:eastAsia="en-US"/>
        </w:rPr>
      </w:pPr>
      <w:r w:rsidRPr="00A0127E">
        <w:rPr>
          <w:noProof/>
          <w:snapToGrid w:val="0"/>
          <w:sz w:val="28"/>
          <w:szCs w:val="28"/>
          <w:lang w:eastAsia="en-US"/>
        </w:rPr>
        <w:drawing>
          <wp:inline distT="0" distB="0" distL="0" distR="0" wp14:anchorId="18E299D7" wp14:editId="6772652B">
            <wp:extent cx="1952625" cy="6000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0127E">
        <w:rPr>
          <w:snapToGrid w:val="0"/>
          <w:sz w:val="28"/>
          <w:szCs w:val="28"/>
          <w:lang w:eastAsia="en-US"/>
        </w:rPr>
        <w:t>,</w:t>
      </w:r>
      <w:r w:rsidRPr="00A0127E">
        <w:rPr>
          <w:snapToGrid w:val="0"/>
          <w:sz w:val="28"/>
          <w:szCs w:val="28"/>
          <w:lang w:eastAsia="en-US"/>
        </w:rPr>
        <w:br/>
        <w:t xml:space="preserve">в отношении деятельности по производству тепловой энергии (мощности) по </w:t>
      </w:r>
      <w:hyperlink w:anchor="Par6" w:history="1">
        <w:r w:rsidRPr="00A0127E">
          <w:rPr>
            <w:snapToGrid w:val="0"/>
            <w:color w:val="0000FF"/>
            <w:sz w:val="28"/>
            <w:szCs w:val="28"/>
            <w:u w:val="single"/>
            <w:lang w:eastAsia="en-US"/>
          </w:rPr>
          <w:t>формуле:</w:t>
        </w:r>
      </w:hyperlink>
      <w:r w:rsidRPr="00A0127E">
        <w:rPr>
          <w:snapToGrid w:val="0"/>
          <w:sz w:val="28"/>
          <w:szCs w:val="28"/>
          <w:lang w:eastAsia="en-US"/>
        </w:rPr>
        <w:t xml:space="preserve">  , где:</w:t>
      </w:r>
    </w:p>
    <w:p w14:paraId="5C9BDD54"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УЕ</w:t>
      </w:r>
      <w:r w:rsidRPr="00A0127E">
        <w:rPr>
          <w:snapToGrid w:val="0"/>
          <w:sz w:val="28"/>
          <w:szCs w:val="28"/>
          <w:vertAlign w:val="subscript"/>
          <w:lang w:eastAsia="en-US"/>
        </w:rPr>
        <w:t>i</w:t>
      </w:r>
      <w:r w:rsidRPr="00A0127E">
        <w:rPr>
          <w:snapToGrid w:val="0"/>
          <w:sz w:val="28"/>
          <w:szCs w:val="28"/>
          <w:lang w:eastAsia="en-US"/>
        </w:rPr>
        <w:t>, УЕ</w:t>
      </w:r>
      <w:r w:rsidRPr="00A0127E">
        <w:rPr>
          <w:snapToGrid w:val="0"/>
          <w:sz w:val="28"/>
          <w:szCs w:val="28"/>
          <w:vertAlign w:val="subscript"/>
          <w:lang w:eastAsia="en-US"/>
        </w:rPr>
        <w:t>i-1</w:t>
      </w:r>
      <w:r w:rsidRPr="00A0127E">
        <w:rPr>
          <w:snapToGrid w:val="0"/>
          <w:sz w:val="28"/>
          <w:szCs w:val="28"/>
          <w:lang w:eastAsia="en-US"/>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0" w:history="1">
        <w:r w:rsidRPr="00A0127E">
          <w:rPr>
            <w:snapToGrid w:val="0"/>
            <w:color w:val="0000FF"/>
            <w:sz w:val="28"/>
            <w:szCs w:val="28"/>
            <w:u w:val="single"/>
            <w:lang w:eastAsia="en-US"/>
          </w:rPr>
          <w:t>приложением 2</w:t>
        </w:r>
      </w:hyperlink>
      <w:r w:rsidRPr="00A0127E">
        <w:rPr>
          <w:snapToGrid w:val="0"/>
          <w:sz w:val="28"/>
          <w:szCs w:val="28"/>
          <w:lang w:eastAsia="en-US"/>
        </w:rPr>
        <w:t xml:space="preserve"> к Методическим указаниям</w:t>
      </w:r>
      <w:r w:rsidRPr="00A0127E">
        <w:rPr>
          <w:snapToGrid w:val="0"/>
          <w:sz w:val="28"/>
          <w:szCs w:val="28"/>
          <w:lang w:eastAsia="en-US"/>
        </w:rPr>
        <w:br/>
        <w:t>с учетом активов, фактически введенных в эксплуатацию, и активов, использование которых планируется начать в i-м, (i-1)-м году в соответствии</w:t>
      </w:r>
      <w:r w:rsidRPr="00A0127E">
        <w:rPr>
          <w:snapToGrid w:val="0"/>
          <w:sz w:val="28"/>
          <w:szCs w:val="28"/>
          <w:lang w:eastAsia="en-US"/>
        </w:rPr>
        <w:br/>
        <w:t>с утвержденной инвестиционной программой;</w:t>
      </w:r>
    </w:p>
    <w:p w14:paraId="6286C677" w14:textId="77777777" w:rsidR="00A0127E" w:rsidRPr="00A0127E" w:rsidRDefault="00A0127E" w:rsidP="00A0127E">
      <w:pPr>
        <w:ind w:firstLine="709"/>
        <w:jc w:val="both"/>
        <w:rPr>
          <w:snapToGrid w:val="0"/>
          <w:sz w:val="28"/>
          <w:szCs w:val="28"/>
          <w:lang w:eastAsia="en-US"/>
        </w:rPr>
      </w:pPr>
      <w:r w:rsidRPr="00A0127E">
        <w:rPr>
          <w:snapToGrid w:val="0"/>
          <w:sz w:val="28"/>
          <w:szCs w:val="28"/>
          <w:lang w:eastAsia="en-US"/>
        </w:rPr>
        <w:t>р</w:t>
      </w:r>
      <w:r w:rsidRPr="00A0127E">
        <w:rPr>
          <w:snapToGrid w:val="0"/>
          <w:sz w:val="28"/>
          <w:szCs w:val="28"/>
          <w:vertAlign w:val="subscript"/>
          <w:lang w:eastAsia="en-US"/>
        </w:rPr>
        <w:t>i</w:t>
      </w:r>
      <w:r w:rsidRPr="00A0127E">
        <w:rPr>
          <w:snapToGrid w:val="0"/>
          <w:sz w:val="28"/>
          <w:szCs w:val="28"/>
          <w:lang w:eastAsia="en-US"/>
        </w:rPr>
        <w:t>, р</w:t>
      </w:r>
      <w:r w:rsidRPr="00A0127E">
        <w:rPr>
          <w:snapToGrid w:val="0"/>
          <w:sz w:val="28"/>
          <w:szCs w:val="28"/>
          <w:vertAlign w:val="subscript"/>
          <w:lang w:eastAsia="en-US"/>
        </w:rPr>
        <w:t>i-1</w:t>
      </w:r>
      <w:r w:rsidRPr="00A0127E">
        <w:rPr>
          <w:snapToGrid w:val="0"/>
          <w:sz w:val="28"/>
          <w:szCs w:val="28"/>
          <w:lang w:eastAsia="en-US"/>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778B319" w14:textId="77777777" w:rsidR="00A0127E" w:rsidRPr="00A0127E" w:rsidRDefault="00A0127E" w:rsidP="00A0127E">
      <w:pPr>
        <w:tabs>
          <w:tab w:val="left" w:pos="1890"/>
        </w:tabs>
        <w:ind w:firstLine="709"/>
        <w:jc w:val="both"/>
        <w:rPr>
          <w:snapToGrid w:val="0"/>
          <w:color w:val="000000"/>
          <w:sz w:val="28"/>
          <w:szCs w:val="28"/>
        </w:rPr>
      </w:pPr>
      <w:r w:rsidRPr="00A0127E">
        <w:rPr>
          <w:snapToGrid w:val="0"/>
          <w:color w:val="000000"/>
          <w:sz w:val="28"/>
          <w:szCs w:val="28"/>
        </w:rPr>
        <w:t>Согласно данным предприятия установленная тепловая мощность источников тепловой энергии и количество условных единиц ООО «Комплекс Услуги» в 2023 году не изменяется по сравнению с 2022 годом.  Соответственно и</w:t>
      </w:r>
      <w:r w:rsidRPr="00A0127E">
        <w:rPr>
          <w:snapToGrid w:val="0"/>
          <w:sz w:val="28"/>
          <w:szCs w:val="28"/>
        </w:rPr>
        <w:t>ндекс изменения количества активов (ИКА) равен 0.</w:t>
      </w:r>
    </w:p>
    <w:p w14:paraId="1C7BA731"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Итого, сумма подконтрольных расходов, подлежащая включению в необходимую валовую выручку на тепловую энергию в 2023 году, по мнению экспертов, составит 3 203 тыс. руб. Расчет операционных расходов на тепловую энергию приведен в таблице 3.</w:t>
      </w:r>
    </w:p>
    <w:p w14:paraId="4EC9C5DC" w14:textId="77777777" w:rsidR="00A0127E" w:rsidRPr="00A0127E" w:rsidRDefault="00A0127E" w:rsidP="00A0127E">
      <w:pPr>
        <w:ind w:firstLine="709"/>
        <w:jc w:val="both"/>
        <w:rPr>
          <w:snapToGrid w:val="0"/>
          <w:sz w:val="28"/>
          <w:szCs w:val="28"/>
          <w:lang w:eastAsia="en-US"/>
        </w:rPr>
        <w:sectPr w:rsidR="00A0127E" w:rsidRPr="00A0127E" w:rsidSect="00C0460D">
          <w:pgSz w:w="11906" w:h="16838"/>
          <w:pgMar w:top="851" w:right="992" w:bottom="567" w:left="1418" w:header="709" w:footer="709" w:gutter="0"/>
          <w:cols w:space="708"/>
          <w:titlePg/>
          <w:docGrid w:linePitch="381"/>
        </w:sectPr>
      </w:pPr>
    </w:p>
    <w:p w14:paraId="2DB87891" w14:textId="77777777" w:rsidR="00A0127E" w:rsidRPr="00A0127E" w:rsidRDefault="00A0127E" w:rsidP="00A0127E">
      <w:pPr>
        <w:ind w:firstLine="709"/>
        <w:jc w:val="both"/>
        <w:rPr>
          <w:snapToGrid w:val="0"/>
          <w:sz w:val="28"/>
          <w:szCs w:val="28"/>
          <w:lang w:eastAsia="en-US"/>
        </w:rPr>
      </w:pPr>
    </w:p>
    <w:p w14:paraId="18F61EE1" w14:textId="77777777" w:rsidR="00A0127E" w:rsidRPr="00A0127E" w:rsidRDefault="00A0127E" w:rsidP="00A0127E">
      <w:pPr>
        <w:ind w:firstLine="709"/>
        <w:jc w:val="both"/>
        <w:rPr>
          <w:snapToGrid w:val="0"/>
          <w:sz w:val="28"/>
          <w:szCs w:val="28"/>
        </w:rPr>
      </w:pPr>
    </w:p>
    <w:p w14:paraId="350B6D2A" w14:textId="77777777" w:rsidR="00A0127E" w:rsidRPr="00A0127E" w:rsidRDefault="00A0127E" w:rsidP="003A03D5">
      <w:pPr>
        <w:numPr>
          <w:ilvl w:val="0"/>
          <w:numId w:val="6"/>
        </w:numPr>
        <w:ind w:left="0" w:right="-143" w:firstLine="0"/>
        <w:jc w:val="right"/>
        <w:rPr>
          <w:snapToGrid w:val="0"/>
          <w:sz w:val="28"/>
          <w:szCs w:val="28"/>
        </w:rPr>
      </w:pPr>
    </w:p>
    <w:p w14:paraId="1267AC6B" w14:textId="77777777" w:rsidR="00A0127E" w:rsidRPr="00A0127E" w:rsidRDefault="00A0127E" w:rsidP="00A0127E">
      <w:pPr>
        <w:jc w:val="center"/>
        <w:rPr>
          <w:b/>
          <w:snapToGrid w:val="0"/>
          <w:sz w:val="28"/>
        </w:rPr>
      </w:pPr>
      <w:r w:rsidRPr="00A0127E">
        <w:rPr>
          <w:b/>
          <w:snapToGrid w:val="0"/>
          <w:sz w:val="28"/>
        </w:rPr>
        <w:t>Расчёт операционных (подконтрольных) расходов на каждый год долгосрочного периода регулирования</w:t>
      </w:r>
    </w:p>
    <w:p w14:paraId="2E4E3547" w14:textId="77777777" w:rsidR="00A0127E" w:rsidRPr="00A0127E" w:rsidRDefault="00A0127E" w:rsidP="00A0127E">
      <w:pPr>
        <w:ind w:right="-285"/>
        <w:jc w:val="center"/>
        <w:rPr>
          <w:snapToGrid w:val="0"/>
          <w:sz w:val="28"/>
        </w:rPr>
      </w:pPr>
      <w:r w:rsidRPr="00A0127E">
        <w:rPr>
          <w:snapToGrid w:val="0"/>
          <w:sz w:val="28"/>
        </w:rPr>
        <w:t>(приложение 5.2 к Методическим указаниям)</w:t>
      </w:r>
    </w:p>
    <w:p w14:paraId="095EA54F" w14:textId="77777777" w:rsidR="00A0127E" w:rsidRPr="00A0127E" w:rsidRDefault="00A0127E" w:rsidP="00A0127E">
      <w:pPr>
        <w:rPr>
          <w:snapToGrid w:val="0"/>
          <w:sz w:val="28"/>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5062"/>
        <w:gridCol w:w="1276"/>
        <w:gridCol w:w="1276"/>
        <w:gridCol w:w="1276"/>
      </w:tblGrid>
      <w:tr w:rsidR="00A0127E" w:rsidRPr="00A0127E" w14:paraId="3B2ED259" w14:textId="77777777" w:rsidTr="00FC1F11">
        <w:trPr>
          <w:trHeight w:val="360"/>
          <w:tblHeader/>
          <w:jc w:val="center"/>
        </w:trPr>
        <w:tc>
          <w:tcPr>
            <w:tcW w:w="677" w:type="dxa"/>
            <w:vMerge w:val="restart"/>
            <w:shd w:val="clear" w:color="auto" w:fill="auto"/>
            <w:vAlign w:val="center"/>
            <w:hideMark/>
          </w:tcPr>
          <w:p w14:paraId="0EF88A3D" w14:textId="77777777" w:rsidR="00A0127E" w:rsidRPr="00A0127E" w:rsidRDefault="00A0127E" w:rsidP="00A0127E">
            <w:pPr>
              <w:ind w:left="-178" w:right="-108"/>
              <w:jc w:val="center"/>
              <w:rPr>
                <w:snapToGrid w:val="0"/>
                <w:sz w:val="22"/>
                <w:szCs w:val="22"/>
              </w:rPr>
            </w:pPr>
            <w:r w:rsidRPr="00A0127E">
              <w:rPr>
                <w:snapToGrid w:val="0"/>
                <w:sz w:val="22"/>
                <w:szCs w:val="22"/>
              </w:rPr>
              <w:t>№ п/п</w:t>
            </w:r>
          </w:p>
        </w:tc>
        <w:tc>
          <w:tcPr>
            <w:tcW w:w="5062" w:type="dxa"/>
            <w:vMerge w:val="restart"/>
            <w:shd w:val="clear" w:color="auto" w:fill="auto"/>
            <w:vAlign w:val="center"/>
            <w:hideMark/>
          </w:tcPr>
          <w:p w14:paraId="6FDC0506" w14:textId="77777777" w:rsidR="00A0127E" w:rsidRPr="00A0127E" w:rsidRDefault="00A0127E" w:rsidP="00A0127E">
            <w:pPr>
              <w:jc w:val="center"/>
              <w:rPr>
                <w:snapToGrid w:val="0"/>
                <w:sz w:val="22"/>
                <w:szCs w:val="22"/>
              </w:rPr>
            </w:pPr>
            <w:r w:rsidRPr="00A0127E">
              <w:rPr>
                <w:snapToGrid w:val="0"/>
                <w:sz w:val="22"/>
                <w:szCs w:val="22"/>
              </w:rPr>
              <w:t>Параметры расчета расходов</w:t>
            </w:r>
          </w:p>
        </w:tc>
        <w:tc>
          <w:tcPr>
            <w:tcW w:w="1276" w:type="dxa"/>
            <w:vMerge w:val="restart"/>
            <w:shd w:val="clear" w:color="auto" w:fill="auto"/>
            <w:vAlign w:val="center"/>
            <w:hideMark/>
          </w:tcPr>
          <w:p w14:paraId="66B9A03A" w14:textId="77777777" w:rsidR="00A0127E" w:rsidRPr="00A0127E" w:rsidRDefault="00A0127E" w:rsidP="00A0127E">
            <w:pPr>
              <w:jc w:val="center"/>
              <w:rPr>
                <w:snapToGrid w:val="0"/>
                <w:sz w:val="22"/>
                <w:szCs w:val="22"/>
              </w:rPr>
            </w:pPr>
            <w:r w:rsidRPr="00A0127E">
              <w:rPr>
                <w:snapToGrid w:val="0"/>
                <w:sz w:val="22"/>
                <w:szCs w:val="22"/>
              </w:rPr>
              <w:t>Ед. изм.</w:t>
            </w:r>
          </w:p>
        </w:tc>
        <w:tc>
          <w:tcPr>
            <w:tcW w:w="2552" w:type="dxa"/>
            <w:gridSpan w:val="2"/>
          </w:tcPr>
          <w:p w14:paraId="7A44C462" w14:textId="77777777" w:rsidR="00A0127E" w:rsidRPr="00A0127E" w:rsidRDefault="00A0127E" w:rsidP="00A0127E">
            <w:pPr>
              <w:ind w:left="-86" w:right="-121" w:firstLine="86"/>
              <w:jc w:val="center"/>
              <w:rPr>
                <w:snapToGrid w:val="0"/>
                <w:sz w:val="22"/>
                <w:szCs w:val="22"/>
              </w:rPr>
            </w:pPr>
            <w:r w:rsidRPr="00A0127E">
              <w:rPr>
                <w:snapToGrid w:val="0"/>
                <w:sz w:val="22"/>
                <w:szCs w:val="22"/>
              </w:rPr>
              <w:t>Предложение экспертов</w:t>
            </w:r>
          </w:p>
        </w:tc>
      </w:tr>
      <w:tr w:rsidR="00A0127E" w:rsidRPr="00A0127E" w14:paraId="196E4944" w14:textId="77777777" w:rsidTr="00FC1F11">
        <w:trPr>
          <w:trHeight w:val="264"/>
          <w:tblHeader/>
          <w:jc w:val="center"/>
        </w:trPr>
        <w:tc>
          <w:tcPr>
            <w:tcW w:w="677" w:type="dxa"/>
            <w:vMerge/>
            <w:shd w:val="clear" w:color="auto" w:fill="auto"/>
            <w:vAlign w:val="center"/>
            <w:hideMark/>
          </w:tcPr>
          <w:p w14:paraId="0E4865CB" w14:textId="77777777" w:rsidR="00A0127E" w:rsidRPr="00A0127E" w:rsidRDefault="00A0127E" w:rsidP="00A0127E">
            <w:pPr>
              <w:jc w:val="center"/>
              <w:rPr>
                <w:snapToGrid w:val="0"/>
                <w:sz w:val="22"/>
                <w:szCs w:val="22"/>
              </w:rPr>
            </w:pPr>
          </w:p>
        </w:tc>
        <w:tc>
          <w:tcPr>
            <w:tcW w:w="5062" w:type="dxa"/>
            <w:vMerge/>
            <w:shd w:val="clear" w:color="auto" w:fill="auto"/>
            <w:vAlign w:val="center"/>
            <w:hideMark/>
          </w:tcPr>
          <w:p w14:paraId="0A75DED6" w14:textId="77777777" w:rsidR="00A0127E" w:rsidRPr="00A0127E" w:rsidRDefault="00A0127E" w:rsidP="00A0127E">
            <w:pPr>
              <w:jc w:val="center"/>
              <w:rPr>
                <w:snapToGrid w:val="0"/>
                <w:sz w:val="22"/>
                <w:szCs w:val="22"/>
              </w:rPr>
            </w:pPr>
          </w:p>
        </w:tc>
        <w:tc>
          <w:tcPr>
            <w:tcW w:w="1276" w:type="dxa"/>
            <w:vMerge/>
            <w:shd w:val="clear" w:color="auto" w:fill="auto"/>
            <w:vAlign w:val="center"/>
            <w:hideMark/>
          </w:tcPr>
          <w:p w14:paraId="66F27329" w14:textId="77777777" w:rsidR="00A0127E" w:rsidRPr="00A0127E" w:rsidRDefault="00A0127E" w:rsidP="00A0127E">
            <w:pPr>
              <w:jc w:val="center"/>
              <w:rPr>
                <w:snapToGrid w:val="0"/>
                <w:sz w:val="22"/>
                <w:szCs w:val="22"/>
              </w:rPr>
            </w:pPr>
          </w:p>
        </w:tc>
        <w:tc>
          <w:tcPr>
            <w:tcW w:w="1276" w:type="dxa"/>
            <w:vAlign w:val="center"/>
          </w:tcPr>
          <w:p w14:paraId="7E38C74E" w14:textId="77777777" w:rsidR="00A0127E" w:rsidRPr="00A0127E" w:rsidRDefault="00A0127E" w:rsidP="00A0127E">
            <w:pPr>
              <w:jc w:val="center"/>
              <w:rPr>
                <w:snapToGrid w:val="0"/>
                <w:color w:val="000000"/>
                <w:sz w:val="22"/>
                <w:szCs w:val="22"/>
              </w:rPr>
            </w:pPr>
            <w:r w:rsidRPr="00A0127E">
              <w:rPr>
                <w:snapToGrid w:val="0"/>
                <w:color w:val="000000"/>
                <w:sz w:val="22"/>
                <w:szCs w:val="22"/>
              </w:rPr>
              <w:t>2022</w:t>
            </w:r>
            <w:r w:rsidRPr="00A0127E">
              <w:rPr>
                <w:sz w:val="22"/>
                <w:szCs w:val="22"/>
              </w:rPr>
              <w:t>*</w:t>
            </w:r>
          </w:p>
        </w:tc>
        <w:tc>
          <w:tcPr>
            <w:tcW w:w="1276" w:type="dxa"/>
            <w:vAlign w:val="center"/>
          </w:tcPr>
          <w:p w14:paraId="6342EC40" w14:textId="77777777" w:rsidR="00A0127E" w:rsidRPr="00A0127E" w:rsidRDefault="00A0127E" w:rsidP="00A0127E">
            <w:pPr>
              <w:jc w:val="center"/>
              <w:rPr>
                <w:snapToGrid w:val="0"/>
                <w:color w:val="000000"/>
                <w:sz w:val="22"/>
                <w:szCs w:val="22"/>
              </w:rPr>
            </w:pPr>
            <w:r w:rsidRPr="00A0127E">
              <w:rPr>
                <w:snapToGrid w:val="0"/>
                <w:color w:val="000000"/>
                <w:sz w:val="22"/>
                <w:szCs w:val="22"/>
              </w:rPr>
              <w:t>2023</w:t>
            </w:r>
          </w:p>
        </w:tc>
      </w:tr>
      <w:tr w:rsidR="00A0127E" w:rsidRPr="00A0127E" w14:paraId="33A83970" w14:textId="77777777" w:rsidTr="00FC1F11">
        <w:trPr>
          <w:trHeight w:val="628"/>
          <w:tblHeader/>
          <w:jc w:val="center"/>
        </w:trPr>
        <w:tc>
          <w:tcPr>
            <w:tcW w:w="677" w:type="dxa"/>
            <w:shd w:val="clear" w:color="auto" w:fill="auto"/>
            <w:vAlign w:val="center"/>
            <w:hideMark/>
          </w:tcPr>
          <w:p w14:paraId="36FD6C67" w14:textId="77777777" w:rsidR="00A0127E" w:rsidRPr="00A0127E" w:rsidRDefault="00A0127E" w:rsidP="00A0127E">
            <w:pPr>
              <w:jc w:val="center"/>
              <w:rPr>
                <w:snapToGrid w:val="0"/>
                <w:sz w:val="22"/>
                <w:szCs w:val="22"/>
              </w:rPr>
            </w:pPr>
            <w:r w:rsidRPr="00A0127E">
              <w:rPr>
                <w:snapToGrid w:val="0"/>
                <w:sz w:val="22"/>
                <w:szCs w:val="22"/>
              </w:rPr>
              <w:t>1</w:t>
            </w:r>
          </w:p>
        </w:tc>
        <w:tc>
          <w:tcPr>
            <w:tcW w:w="5062" w:type="dxa"/>
            <w:shd w:val="clear" w:color="auto" w:fill="auto"/>
            <w:vAlign w:val="center"/>
            <w:hideMark/>
          </w:tcPr>
          <w:p w14:paraId="333475D3" w14:textId="77777777" w:rsidR="00A0127E" w:rsidRPr="00A0127E" w:rsidRDefault="00A0127E" w:rsidP="00A0127E">
            <w:pPr>
              <w:ind w:right="-108"/>
              <w:rPr>
                <w:snapToGrid w:val="0"/>
                <w:sz w:val="22"/>
                <w:szCs w:val="22"/>
              </w:rPr>
            </w:pPr>
            <w:r w:rsidRPr="00A0127E">
              <w:rPr>
                <w:snapToGrid w:val="0"/>
                <w:sz w:val="22"/>
                <w:szCs w:val="22"/>
              </w:rPr>
              <w:t>Индекс потребительских цен на расчетный период регулирования (ИПЦ)</w:t>
            </w:r>
          </w:p>
        </w:tc>
        <w:tc>
          <w:tcPr>
            <w:tcW w:w="1276" w:type="dxa"/>
            <w:shd w:val="clear" w:color="auto" w:fill="auto"/>
            <w:vAlign w:val="center"/>
            <w:hideMark/>
          </w:tcPr>
          <w:p w14:paraId="7E98E149" w14:textId="77777777" w:rsidR="00A0127E" w:rsidRPr="00A0127E" w:rsidRDefault="00A0127E" w:rsidP="00A0127E">
            <w:pPr>
              <w:jc w:val="center"/>
              <w:rPr>
                <w:snapToGrid w:val="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A07B238" w14:textId="77777777" w:rsidR="00A0127E" w:rsidRPr="00A0127E" w:rsidRDefault="00A0127E" w:rsidP="00A0127E">
            <w:pPr>
              <w:jc w:val="center"/>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44CDC32" w14:textId="77777777" w:rsidR="00A0127E" w:rsidRPr="00A0127E" w:rsidRDefault="00A0127E" w:rsidP="00A0127E">
            <w:pPr>
              <w:jc w:val="center"/>
              <w:rPr>
                <w:color w:val="000000"/>
                <w:sz w:val="22"/>
                <w:szCs w:val="22"/>
              </w:rPr>
            </w:pPr>
            <w:r w:rsidRPr="00A0127E">
              <w:rPr>
                <w:snapToGrid w:val="0"/>
                <w:color w:val="000000"/>
                <w:sz w:val="22"/>
                <w:szCs w:val="22"/>
              </w:rPr>
              <w:t>1,04</w:t>
            </w:r>
          </w:p>
        </w:tc>
      </w:tr>
      <w:tr w:rsidR="00A0127E" w:rsidRPr="00A0127E" w14:paraId="4499A6A4" w14:textId="77777777" w:rsidTr="00FC1F11">
        <w:trPr>
          <w:trHeight w:val="575"/>
          <w:tblHeader/>
          <w:jc w:val="center"/>
        </w:trPr>
        <w:tc>
          <w:tcPr>
            <w:tcW w:w="677" w:type="dxa"/>
            <w:shd w:val="clear" w:color="auto" w:fill="auto"/>
            <w:vAlign w:val="center"/>
            <w:hideMark/>
          </w:tcPr>
          <w:p w14:paraId="57B05E45" w14:textId="77777777" w:rsidR="00A0127E" w:rsidRPr="00A0127E" w:rsidRDefault="00A0127E" w:rsidP="00A0127E">
            <w:pPr>
              <w:jc w:val="center"/>
              <w:rPr>
                <w:snapToGrid w:val="0"/>
                <w:sz w:val="22"/>
                <w:szCs w:val="22"/>
              </w:rPr>
            </w:pPr>
            <w:r w:rsidRPr="00A0127E">
              <w:rPr>
                <w:snapToGrid w:val="0"/>
                <w:sz w:val="22"/>
                <w:szCs w:val="22"/>
              </w:rPr>
              <w:t>2</w:t>
            </w:r>
          </w:p>
        </w:tc>
        <w:tc>
          <w:tcPr>
            <w:tcW w:w="5062" w:type="dxa"/>
            <w:shd w:val="clear" w:color="auto" w:fill="auto"/>
            <w:vAlign w:val="center"/>
            <w:hideMark/>
          </w:tcPr>
          <w:p w14:paraId="241D5C14" w14:textId="77777777" w:rsidR="00A0127E" w:rsidRPr="00A0127E" w:rsidRDefault="00A0127E" w:rsidP="00A0127E">
            <w:pPr>
              <w:ind w:right="-108"/>
              <w:rPr>
                <w:snapToGrid w:val="0"/>
                <w:sz w:val="22"/>
                <w:szCs w:val="22"/>
              </w:rPr>
            </w:pPr>
            <w:r w:rsidRPr="00A0127E">
              <w:rPr>
                <w:snapToGrid w:val="0"/>
                <w:sz w:val="22"/>
                <w:szCs w:val="22"/>
              </w:rPr>
              <w:t>Индекс эффективности операционных расходов (ИР)</w:t>
            </w:r>
          </w:p>
        </w:tc>
        <w:tc>
          <w:tcPr>
            <w:tcW w:w="1276" w:type="dxa"/>
            <w:shd w:val="clear" w:color="auto" w:fill="auto"/>
            <w:vAlign w:val="center"/>
            <w:hideMark/>
          </w:tcPr>
          <w:p w14:paraId="15622B08" w14:textId="77777777" w:rsidR="00A0127E" w:rsidRPr="00A0127E" w:rsidRDefault="00A0127E" w:rsidP="00A0127E">
            <w:pPr>
              <w:jc w:val="center"/>
              <w:rPr>
                <w:snapToGrid w:val="0"/>
                <w:sz w:val="22"/>
                <w:szCs w:val="22"/>
              </w:rPr>
            </w:pPr>
            <w:r w:rsidRPr="00A0127E">
              <w:rPr>
                <w:snapToGrid w:val="0"/>
                <w:sz w:val="22"/>
                <w:szCs w:val="22"/>
              </w:rPr>
              <w:t>%</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2199B7C" w14:textId="77777777" w:rsidR="00A0127E" w:rsidRPr="00A0127E" w:rsidRDefault="00A0127E" w:rsidP="00A0127E">
            <w:pPr>
              <w:jc w:val="center"/>
              <w:rPr>
                <w:snapToGrid w:val="0"/>
                <w:color w:val="000000"/>
                <w:sz w:val="22"/>
                <w:szCs w:val="22"/>
              </w:rPr>
            </w:pPr>
            <w:r w:rsidRPr="00A0127E">
              <w:rPr>
                <w:snapToGrid w:val="0"/>
                <w:color w:val="000000"/>
                <w:sz w:val="22"/>
                <w:szCs w:val="22"/>
              </w:rPr>
              <w:t>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B6ECC1F" w14:textId="77777777" w:rsidR="00A0127E" w:rsidRPr="00A0127E" w:rsidRDefault="00A0127E" w:rsidP="00A0127E">
            <w:pPr>
              <w:jc w:val="center"/>
              <w:rPr>
                <w:snapToGrid w:val="0"/>
                <w:color w:val="000000"/>
                <w:sz w:val="22"/>
                <w:szCs w:val="22"/>
              </w:rPr>
            </w:pPr>
            <w:r w:rsidRPr="00A0127E">
              <w:rPr>
                <w:snapToGrid w:val="0"/>
                <w:color w:val="000000"/>
                <w:sz w:val="22"/>
                <w:szCs w:val="22"/>
              </w:rPr>
              <w:t>1%</w:t>
            </w:r>
          </w:p>
        </w:tc>
      </w:tr>
      <w:tr w:rsidR="00A0127E" w:rsidRPr="00A0127E" w14:paraId="03D5E593" w14:textId="77777777" w:rsidTr="00FC1F11">
        <w:trPr>
          <w:trHeight w:val="461"/>
          <w:tblHeader/>
          <w:jc w:val="center"/>
        </w:trPr>
        <w:tc>
          <w:tcPr>
            <w:tcW w:w="677" w:type="dxa"/>
            <w:shd w:val="clear" w:color="auto" w:fill="auto"/>
            <w:vAlign w:val="center"/>
            <w:hideMark/>
          </w:tcPr>
          <w:p w14:paraId="559AB233" w14:textId="77777777" w:rsidR="00A0127E" w:rsidRPr="00A0127E" w:rsidRDefault="00A0127E" w:rsidP="00A0127E">
            <w:pPr>
              <w:jc w:val="center"/>
              <w:rPr>
                <w:snapToGrid w:val="0"/>
                <w:sz w:val="22"/>
                <w:szCs w:val="22"/>
              </w:rPr>
            </w:pPr>
            <w:r w:rsidRPr="00A0127E">
              <w:rPr>
                <w:snapToGrid w:val="0"/>
                <w:sz w:val="22"/>
                <w:szCs w:val="22"/>
              </w:rPr>
              <w:t>3</w:t>
            </w:r>
          </w:p>
        </w:tc>
        <w:tc>
          <w:tcPr>
            <w:tcW w:w="5062" w:type="dxa"/>
            <w:shd w:val="clear" w:color="auto" w:fill="auto"/>
            <w:vAlign w:val="center"/>
            <w:hideMark/>
          </w:tcPr>
          <w:p w14:paraId="2AB33974" w14:textId="77777777" w:rsidR="00A0127E" w:rsidRPr="00A0127E" w:rsidRDefault="00A0127E" w:rsidP="00A0127E">
            <w:pPr>
              <w:ind w:right="-108"/>
              <w:rPr>
                <w:snapToGrid w:val="0"/>
                <w:sz w:val="22"/>
                <w:szCs w:val="22"/>
              </w:rPr>
            </w:pPr>
            <w:r w:rsidRPr="00A0127E">
              <w:rPr>
                <w:snapToGrid w:val="0"/>
                <w:sz w:val="22"/>
                <w:szCs w:val="22"/>
              </w:rPr>
              <w:t>Индекс изменения количества активов (ИКА)</w:t>
            </w:r>
          </w:p>
        </w:tc>
        <w:tc>
          <w:tcPr>
            <w:tcW w:w="1276" w:type="dxa"/>
            <w:shd w:val="clear" w:color="auto" w:fill="auto"/>
            <w:vAlign w:val="center"/>
            <w:hideMark/>
          </w:tcPr>
          <w:p w14:paraId="38AFD256" w14:textId="77777777" w:rsidR="00A0127E" w:rsidRPr="00A0127E" w:rsidRDefault="00A0127E" w:rsidP="00A0127E">
            <w:pPr>
              <w:jc w:val="center"/>
              <w:rPr>
                <w:snapToGrid w:val="0"/>
                <w:sz w:val="22"/>
                <w:szCs w:val="22"/>
              </w:rPr>
            </w:pPr>
          </w:p>
        </w:tc>
        <w:tc>
          <w:tcPr>
            <w:tcW w:w="1276" w:type="dxa"/>
            <w:tcBorders>
              <w:top w:val="nil"/>
              <w:left w:val="single" w:sz="4" w:space="0" w:color="auto"/>
              <w:bottom w:val="single" w:sz="4" w:space="0" w:color="auto"/>
              <w:right w:val="single" w:sz="4" w:space="0" w:color="auto"/>
            </w:tcBorders>
            <w:shd w:val="clear" w:color="000000" w:fill="FFFFFF"/>
            <w:vAlign w:val="center"/>
          </w:tcPr>
          <w:p w14:paraId="4C24F3C0" w14:textId="77777777" w:rsidR="00A0127E" w:rsidRPr="00A0127E" w:rsidRDefault="00A0127E" w:rsidP="00A0127E">
            <w:pPr>
              <w:jc w:val="center"/>
              <w:rPr>
                <w:snapToGrid w:val="0"/>
                <w:color w:val="000000"/>
                <w:sz w:val="22"/>
                <w:szCs w:val="22"/>
              </w:rPr>
            </w:pPr>
            <w:r w:rsidRPr="00A0127E">
              <w:rPr>
                <w:snapToGrid w:val="0"/>
                <w:color w:val="000000"/>
                <w:sz w:val="22"/>
                <w:szCs w:val="22"/>
              </w:rPr>
              <w:t>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0A7E3AB" w14:textId="77777777" w:rsidR="00A0127E" w:rsidRPr="00A0127E" w:rsidRDefault="00A0127E" w:rsidP="00A0127E">
            <w:pPr>
              <w:jc w:val="center"/>
              <w:rPr>
                <w:snapToGrid w:val="0"/>
                <w:color w:val="000000"/>
                <w:sz w:val="22"/>
                <w:szCs w:val="22"/>
              </w:rPr>
            </w:pPr>
            <w:r w:rsidRPr="00A0127E">
              <w:rPr>
                <w:snapToGrid w:val="0"/>
                <w:color w:val="000000"/>
                <w:sz w:val="22"/>
                <w:szCs w:val="22"/>
              </w:rPr>
              <w:t>0</w:t>
            </w:r>
          </w:p>
        </w:tc>
      </w:tr>
      <w:tr w:rsidR="00A0127E" w:rsidRPr="00A0127E" w14:paraId="02FB58CC" w14:textId="77777777" w:rsidTr="00FC1F11">
        <w:trPr>
          <w:trHeight w:val="922"/>
          <w:tblHeader/>
          <w:jc w:val="center"/>
        </w:trPr>
        <w:tc>
          <w:tcPr>
            <w:tcW w:w="677" w:type="dxa"/>
            <w:shd w:val="clear" w:color="auto" w:fill="auto"/>
            <w:vAlign w:val="center"/>
            <w:hideMark/>
          </w:tcPr>
          <w:p w14:paraId="3FD4F2B2" w14:textId="77777777" w:rsidR="00A0127E" w:rsidRPr="00A0127E" w:rsidRDefault="00A0127E" w:rsidP="00A0127E">
            <w:pPr>
              <w:jc w:val="center"/>
              <w:rPr>
                <w:snapToGrid w:val="0"/>
                <w:sz w:val="22"/>
                <w:szCs w:val="22"/>
              </w:rPr>
            </w:pPr>
            <w:r w:rsidRPr="00A0127E">
              <w:rPr>
                <w:snapToGrid w:val="0"/>
                <w:sz w:val="22"/>
                <w:szCs w:val="22"/>
              </w:rPr>
              <w:t>3.1</w:t>
            </w:r>
          </w:p>
        </w:tc>
        <w:tc>
          <w:tcPr>
            <w:tcW w:w="5062" w:type="dxa"/>
            <w:shd w:val="clear" w:color="auto" w:fill="auto"/>
            <w:vAlign w:val="center"/>
            <w:hideMark/>
          </w:tcPr>
          <w:p w14:paraId="676F7CA4" w14:textId="77777777" w:rsidR="00A0127E" w:rsidRPr="00A0127E" w:rsidRDefault="00A0127E" w:rsidP="00A0127E">
            <w:pPr>
              <w:ind w:right="175"/>
              <w:rPr>
                <w:snapToGrid w:val="0"/>
                <w:sz w:val="22"/>
                <w:szCs w:val="22"/>
              </w:rPr>
            </w:pPr>
            <w:r w:rsidRPr="00A0127E">
              <w:rPr>
                <w:snapToGrid w:val="0"/>
                <w:sz w:val="22"/>
                <w:szCs w:val="22"/>
              </w:rPr>
              <w:t>количество условных единиц, относящихся к активам, необходимым для осуществления регулируемой деятельности</w:t>
            </w:r>
          </w:p>
        </w:tc>
        <w:tc>
          <w:tcPr>
            <w:tcW w:w="1276" w:type="dxa"/>
            <w:shd w:val="clear" w:color="auto" w:fill="auto"/>
            <w:vAlign w:val="center"/>
            <w:hideMark/>
          </w:tcPr>
          <w:p w14:paraId="3B0D8196" w14:textId="77777777" w:rsidR="00A0127E" w:rsidRPr="00A0127E" w:rsidRDefault="00A0127E" w:rsidP="00A0127E">
            <w:pPr>
              <w:jc w:val="center"/>
              <w:rPr>
                <w:snapToGrid w:val="0"/>
                <w:sz w:val="22"/>
                <w:szCs w:val="22"/>
              </w:rPr>
            </w:pPr>
            <w:r w:rsidRPr="00A0127E">
              <w:rPr>
                <w:snapToGrid w:val="0"/>
                <w:sz w:val="22"/>
                <w:szCs w:val="22"/>
              </w:rPr>
              <w:t>у.е.</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0312173" w14:textId="77777777" w:rsidR="00A0127E" w:rsidRPr="00A0127E" w:rsidRDefault="00A0127E" w:rsidP="00A0127E">
            <w:pPr>
              <w:jc w:val="center"/>
              <w:rPr>
                <w:snapToGrid w:val="0"/>
                <w:color w:val="000000"/>
                <w:sz w:val="22"/>
                <w:szCs w:val="22"/>
              </w:rPr>
            </w:pPr>
            <w:r w:rsidRPr="00A0127E">
              <w:rPr>
                <w:snapToGrid w:val="0"/>
                <w:color w:val="000000"/>
                <w:sz w:val="22"/>
                <w:szCs w:val="22"/>
              </w:rPr>
              <w:t> </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7DCF6F8" w14:textId="77777777" w:rsidR="00A0127E" w:rsidRPr="00A0127E" w:rsidRDefault="00A0127E" w:rsidP="00A0127E">
            <w:pPr>
              <w:jc w:val="center"/>
              <w:rPr>
                <w:snapToGrid w:val="0"/>
                <w:color w:val="000000"/>
                <w:sz w:val="22"/>
                <w:szCs w:val="22"/>
              </w:rPr>
            </w:pPr>
            <w:r w:rsidRPr="00A0127E">
              <w:rPr>
                <w:snapToGrid w:val="0"/>
                <w:color w:val="000000"/>
                <w:sz w:val="22"/>
                <w:szCs w:val="22"/>
              </w:rPr>
              <w:t> </w:t>
            </w:r>
          </w:p>
        </w:tc>
      </w:tr>
      <w:tr w:rsidR="00A0127E" w:rsidRPr="00A0127E" w14:paraId="4603CDE2" w14:textId="77777777" w:rsidTr="00FC1F11">
        <w:trPr>
          <w:trHeight w:val="737"/>
          <w:tblHeader/>
          <w:jc w:val="center"/>
        </w:trPr>
        <w:tc>
          <w:tcPr>
            <w:tcW w:w="677" w:type="dxa"/>
            <w:shd w:val="clear" w:color="auto" w:fill="auto"/>
            <w:vAlign w:val="center"/>
            <w:hideMark/>
          </w:tcPr>
          <w:p w14:paraId="7F8A2F45" w14:textId="77777777" w:rsidR="00A0127E" w:rsidRPr="00A0127E" w:rsidRDefault="00A0127E" w:rsidP="00A0127E">
            <w:pPr>
              <w:jc w:val="center"/>
              <w:rPr>
                <w:snapToGrid w:val="0"/>
                <w:sz w:val="22"/>
                <w:szCs w:val="22"/>
              </w:rPr>
            </w:pPr>
            <w:r w:rsidRPr="00A0127E">
              <w:rPr>
                <w:snapToGrid w:val="0"/>
                <w:sz w:val="22"/>
                <w:szCs w:val="22"/>
              </w:rPr>
              <w:t>3.2</w:t>
            </w:r>
          </w:p>
        </w:tc>
        <w:tc>
          <w:tcPr>
            <w:tcW w:w="5062" w:type="dxa"/>
            <w:shd w:val="clear" w:color="auto" w:fill="auto"/>
            <w:vAlign w:val="center"/>
            <w:hideMark/>
          </w:tcPr>
          <w:p w14:paraId="73446DDD" w14:textId="77777777" w:rsidR="00A0127E" w:rsidRPr="00A0127E" w:rsidRDefault="00A0127E" w:rsidP="00A0127E">
            <w:pPr>
              <w:ind w:right="-108"/>
              <w:rPr>
                <w:snapToGrid w:val="0"/>
                <w:sz w:val="22"/>
                <w:szCs w:val="22"/>
              </w:rPr>
            </w:pPr>
            <w:r w:rsidRPr="00A0127E">
              <w:rPr>
                <w:snapToGrid w:val="0"/>
                <w:sz w:val="22"/>
                <w:szCs w:val="22"/>
              </w:rPr>
              <w:t>установленная тепловая мощность источника тепловой энергии</w:t>
            </w:r>
          </w:p>
        </w:tc>
        <w:tc>
          <w:tcPr>
            <w:tcW w:w="1276" w:type="dxa"/>
            <w:shd w:val="clear" w:color="auto" w:fill="auto"/>
            <w:vAlign w:val="center"/>
            <w:hideMark/>
          </w:tcPr>
          <w:p w14:paraId="2337BB89" w14:textId="77777777" w:rsidR="00A0127E" w:rsidRPr="00A0127E" w:rsidRDefault="00A0127E" w:rsidP="00A0127E">
            <w:pPr>
              <w:jc w:val="center"/>
              <w:rPr>
                <w:snapToGrid w:val="0"/>
                <w:sz w:val="22"/>
                <w:szCs w:val="22"/>
              </w:rPr>
            </w:pPr>
            <w:r w:rsidRPr="00A0127E">
              <w:rPr>
                <w:snapToGrid w:val="0"/>
                <w:sz w:val="22"/>
                <w:szCs w:val="22"/>
              </w:rPr>
              <w:t>Гкал/ч</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C22412D" w14:textId="77777777" w:rsidR="00A0127E" w:rsidRPr="00A0127E" w:rsidRDefault="00A0127E" w:rsidP="00A0127E">
            <w:pPr>
              <w:jc w:val="center"/>
              <w:rPr>
                <w:snapToGrid w:val="0"/>
                <w:color w:val="000000"/>
                <w:sz w:val="22"/>
                <w:szCs w:val="22"/>
              </w:rPr>
            </w:pPr>
            <w:r w:rsidRPr="00A0127E">
              <w:rPr>
                <w:snapToGrid w:val="0"/>
                <w:color w:val="000000"/>
                <w:sz w:val="22"/>
                <w:szCs w:val="22"/>
              </w:rPr>
              <w:t>1,2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92B1CFC" w14:textId="77777777" w:rsidR="00A0127E" w:rsidRPr="00A0127E" w:rsidRDefault="00A0127E" w:rsidP="00A0127E">
            <w:pPr>
              <w:jc w:val="center"/>
              <w:rPr>
                <w:snapToGrid w:val="0"/>
                <w:color w:val="000000"/>
                <w:sz w:val="22"/>
                <w:szCs w:val="22"/>
              </w:rPr>
            </w:pPr>
            <w:r w:rsidRPr="00A0127E">
              <w:rPr>
                <w:snapToGrid w:val="0"/>
                <w:color w:val="000000"/>
                <w:sz w:val="22"/>
                <w:szCs w:val="22"/>
              </w:rPr>
              <w:t>1,2</w:t>
            </w:r>
          </w:p>
        </w:tc>
      </w:tr>
      <w:tr w:rsidR="00A0127E" w:rsidRPr="00A0127E" w14:paraId="731E2C2E" w14:textId="77777777" w:rsidTr="00FC1F11">
        <w:trPr>
          <w:trHeight w:val="662"/>
          <w:tblHeader/>
          <w:jc w:val="center"/>
        </w:trPr>
        <w:tc>
          <w:tcPr>
            <w:tcW w:w="677" w:type="dxa"/>
            <w:shd w:val="clear" w:color="auto" w:fill="auto"/>
            <w:vAlign w:val="center"/>
            <w:hideMark/>
          </w:tcPr>
          <w:p w14:paraId="1AFE24E1" w14:textId="77777777" w:rsidR="00A0127E" w:rsidRPr="00A0127E" w:rsidRDefault="00A0127E" w:rsidP="00A0127E">
            <w:pPr>
              <w:jc w:val="center"/>
              <w:rPr>
                <w:snapToGrid w:val="0"/>
                <w:sz w:val="22"/>
                <w:szCs w:val="22"/>
              </w:rPr>
            </w:pPr>
            <w:r w:rsidRPr="00A0127E">
              <w:rPr>
                <w:snapToGrid w:val="0"/>
                <w:sz w:val="22"/>
                <w:szCs w:val="22"/>
              </w:rPr>
              <w:t>4</w:t>
            </w:r>
          </w:p>
        </w:tc>
        <w:tc>
          <w:tcPr>
            <w:tcW w:w="5062" w:type="dxa"/>
            <w:shd w:val="clear" w:color="auto" w:fill="auto"/>
            <w:vAlign w:val="center"/>
            <w:hideMark/>
          </w:tcPr>
          <w:p w14:paraId="22D9940C" w14:textId="77777777" w:rsidR="00A0127E" w:rsidRPr="00A0127E" w:rsidRDefault="00A0127E" w:rsidP="00A0127E">
            <w:pPr>
              <w:ind w:right="-108"/>
              <w:rPr>
                <w:snapToGrid w:val="0"/>
                <w:sz w:val="22"/>
                <w:szCs w:val="22"/>
              </w:rPr>
            </w:pPr>
            <w:r w:rsidRPr="00A0127E">
              <w:rPr>
                <w:snapToGrid w:val="0"/>
                <w:sz w:val="22"/>
                <w:szCs w:val="22"/>
              </w:rPr>
              <w:t xml:space="preserve">Коэффициент эластичности затрат по росту активов (К </w:t>
            </w:r>
            <w:r w:rsidRPr="00A0127E">
              <w:rPr>
                <w:snapToGrid w:val="0"/>
                <w:sz w:val="22"/>
                <w:szCs w:val="22"/>
                <w:vertAlign w:val="subscript"/>
              </w:rPr>
              <w:t>эл</w:t>
            </w:r>
            <w:r w:rsidRPr="00A0127E">
              <w:rPr>
                <w:snapToGrid w:val="0"/>
                <w:sz w:val="22"/>
                <w:szCs w:val="22"/>
              </w:rPr>
              <w:t>)</w:t>
            </w:r>
          </w:p>
        </w:tc>
        <w:tc>
          <w:tcPr>
            <w:tcW w:w="1276" w:type="dxa"/>
            <w:shd w:val="clear" w:color="auto" w:fill="auto"/>
            <w:vAlign w:val="center"/>
            <w:hideMark/>
          </w:tcPr>
          <w:p w14:paraId="10114EB4" w14:textId="77777777" w:rsidR="00A0127E" w:rsidRPr="00A0127E" w:rsidRDefault="00A0127E" w:rsidP="00A0127E">
            <w:pPr>
              <w:jc w:val="center"/>
              <w:rPr>
                <w:snapToGrid w:val="0"/>
                <w:sz w:val="22"/>
                <w:szCs w:val="22"/>
              </w:rPr>
            </w:pPr>
          </w:p>
        </w:tc>
        <w:tc>
          <w:tcPr>
            <w:tcW w:w="1276" w:type="dxa"/>
            <w:tcBorders>
              <w:top w:val="nil"/>
              <w:left w:val="single" w:sz="4" w:space="0" w:color="auto"/>
              <w:bottom w:val="single" w:sz="4" w:space="0" w:color="auto"/>
              <w:right w:val="single" w:sz="4" w:space="0" w:color="auto"/>
            </w:tcBorders>
            <w:shd w:val="clear" w:color="000000" w:fill="FFFFFF"/>
            <w:vAlign w:val="center"/>
          </w:tcPr>
          <w:p w14:paraId="030507AA" w14:textId="77777777" w:rsidR="00A0127E" w:rsidRPr="00A0127E" w:rsidRDefault="00A0127E" w:rsidP="00A0127E">
            <w:pPr>
              <w:jc w:val="center"/>
              <w:rPr>
                <w:snapToGrid w:val="0"/>
                <w:color w:val="000000"/>
                <w:sz w:val="22"/>
                <w:szCs w:val="22"/>
              </w:rPr>
            </w:pPr>
            <w:r w:rsidRPr="00A0127E">
              <w:rPr>
                <w:snapToGrid w:val="0"/>
                <w:color w:val="000000"/>
                <w:sz w:val="22"/>
                <w:szCs w:val="22"/>
              </w:rPr>
              <w:t>0,75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303C80A" w14:textId="77777777" w:rsidR="00A0127E" w:rsidRPr="00A0127E" w:rsidRDefault="00A0127E" w:rsidP="00A0127E">
            <w:pPr>
              <w:jc w:val="center"/>
              <w:rPr>
                <w:snapToGrid w:val="0"/>
                <w:color w:val="000000"/>
                <w:sz w:val="22"/>
                <w:szCs w:val="22"/>
              </w:rPr>
            </w:pPr>
            <w:r w:rsidRPr="00A0127E">
              <w:rPr>
                <w:snapToGrid w:val="0"/>
                <w:color w:val="000000"/>
                <w:sz w:val="22"/>
                <w:szCs w:val="22"/>
              </w:rPr>
              <w:t>0,75</w:t>
            </w:r>
          </w:p>
        </w:tc>
      </w:tr>
      <w:tr w:rsidR="00A0127E" w:rsidRPr="00A0127E" w14:paraId="60477692" w14:textId="77777777" w:rsidTr="00FC1F11">
        <w:trPr>
          <w:trHeight w:val="558"/>
          <w:tblHeader/>
          <w:jc w:val="center"/>
        </w:trPr>
        <w:tc>
          <w:tcPr>
            <w:tcW w:w="677" w:type="dxa"/>
            <w:shd w:val="clear" w:color="auto" w:fill="auto"/>
            <w:vAlign w:val="center"/>
            <w:hideMark/>
          </w:tcPr>
          <w:p w14:paraId="6791DDEA" w14:textId="77777777" w:rsidR="00A0127E" w:rsidRPr="00A0127E" w:rsidRDefault="00A0127E" w:rsidP="00A0127E">
            <w:pPr>
              <w:jc w:val="center"/>
              <w:rPr>
                <w:snapToGrid w:val="0"/>
                <w:sz w:val="22"/>
                <w:szCs w:val="22"/>
              </w:rPr>
            </w:pPr>
            <w:r w:rsidRPr="00A0127E">
              <w:rPr>
                <w:snapToGrid w:val="0"/>
                <w:sz w:val="22"/>
                <w:szCs w:val="22"/>
              </w:rPr>
              <w:t>5</w:t>
            </w:r>
          </w:p>
        </w:tc>
        <w:tc>
          <w:tcPr>
            <w:tcW w:w="5062" w:type="dxa"/>
            <w:shd w:val="clear" w:color="auto" w:fill="auto"/>
            <w:vAlign w:val="center"/>
            <w:hideMark/>
          </w:tcPr>
          <w:p w14:paraId="61FB47ED" w14:textId="77777777" w:rsidR="00A0127E" w:rsidRPr="00A0127E" w:rsidRDefault="00A0127E" w:rsidP="00A0127E">
            <w:pPr>
              <w:ind w:right="-108"/>
              <w:rPr>
                <w:snapToGrid w:val="0"/>
                <w:sz w:val="22"/>
                <w:szCs w:val="22"/>
              </w:rPr>
            </w:pPr>
            <w:r w:rsidRPr="00A0127E">
              <w:rPr>
                <w:snapToGrid w:val="0"/>
                <w:sz w:val="22"/>
                <w:szCs w:val="22"/>
              </w:rPr>
              <w:t>Операционные (подконтрольные)</w:t>
            </w:r>
            <w:r w:rsidRPr="00A0127E">
              <w:rPr>
                <w:snapToGrid w:val="0"/>
                <w:sz w:val="22"/>
                <w:szCs w:val="22"/>
              </w:rPr>
              <w:br/>
              <w:t>расходы</w:t>
            </w:r>
          </w:p>
        </w:tc>
        <w:tc>
          <w:tcPr>
            <w:tcW w:w="1276" w:type="dxa"/>
            <w:shd w:val="clear" w:color="auto" w:fill="auto"/>
            <w:vAlign w:val="center"/>
            <w:hideMark/>
          </w:tcPr>
          <w:p w14:paraId="00033AD9" w14:textId="77777777" w:rsidR="00A0127E" w:rsidRPr="00A0127E" w:rsidRDefault="00A0127E" w:rsidP="00A0127E">
            <w:pPr>
              <w:ind w:left="-108" w:right="-108"/>
              <w:jc w:val="center"/>
              <w:rPr>
                <w:snapToGrid w:val="0"/>
                <w:sz w:val="22"/>
                <w:szCs w:val="22"/>
              </w:rPr>
            </w:pPr>
            <w:r w:rsidRPr="00A0127E">
              <w:rPr>
                <w:snapToGrid w:val="0"/>
                <w:sz w:val="22"/>
                <w:szCs w:val="22"/>
              </w:rPr>
              <w:t>тыс. руб.</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6F551F4" w14:textId="77777777" w:rsidR="00A0127E" w:rsidRPr="00A0127E" w:rsidRDefault="00A0127E" w:rsidP="00A0127E">
            <w:pPr>
              <w:jc w:val="center"/>
              <w:rPr>
                <w:snapToGrid w:val="0"/>
                <w:color w:val="000000"/>
                <w:sz w:val="22"/>
                <w:szCs w:val="22"/>
              </w:rPr>
            </w:pPr>
            <w:r w:rsidRPr="00A0127E">
              <w:rPr>
                <w:snapToGrid w:val="0"/>
                <w:color w:val="000000"/>
                <w:sz w:val="22"/>
                <w:szCs w:val="22"/>
              </w:rPr>
              <w:t>3 111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C55BD2E" w14:textId="77777777" w:rsidR="00A0127E" w:rsidRPr="00A0127E" w:rsidRDefault="00A0127E" w:rsidP="00A0127E">
            <w:pPr>
              <w:jc w:val="center"/>
              <w:rPr>
                <w:snapToGrid w:val="0"/>
                <w:color w:val="000000"/>
                <w:sz w:val="22"/>
                <w:szCs w:val="22"/>
              </w:rPr>
            </w:pPr>
            <w:r w:rsidRPr="00A0127E">
              <w:rPr>
                <w:snapToGrid w:val="0"/>
                <w:color w:val="000000"/>
                <w:sz w:val="22"/>
                <w:szCs w:val="22"/>
              </w:rPr>
              <w:t>3 203</w:t>
            </w:r>
          </w:p>
        </w:tc>
      </w:tr>
    </w:tbl>
    <w:p w14:paraId="309CB3EE" w14:textId="77777777" w:rsidR="00A0127E" w:rsidRPr="00A0127E" w:rsidRDefault="00A0127E" w:rsidP="00A0127E">
      <w:pPr>
        <w:rPr>
          <w:snapToGrid w:val="0"/>
          <w:sz w:val="22"/>
          <w:szCs w:val="22"/>
          <w:highlight w:val="green"/>
          <w:lang w:eastAsia="en-US"/>
        </w:rPr>
      </w:pPr>
    </w:p>
    <w:p w14:paraId="06AF72BA" w14:textId="77777777" w:rsidR="00A0127E" w:rsidRPr="00A0127E" w:rsidRDefault="00A0127E" w:rsidP="00A0127E">
      <w:pPr>
        <w:tabs>
          <w:tab w:val="left" w:pos="1890"/>
        </w:tabs>
        <w:spacing w:before="240"/>
        <w:ind w:firstLine="720"/>
        <w:jc w:val="both"/>
        <w:rPr>
          <w:snapToGrid w:val="0"/>
          <w:sz w:val="28"/>
          <w:szCs w:val="28"/>
          <w:lang w:eastAsia="en-US"/>
        </w:rPr>
      </w:pPr>
      <w:r w:rsidRPr="00A0127E">
        <w:rPr>
          <w:snapToGrid w:val="0"/>
          <w:sz w:val="28"/>
          <w:szCs w:val="28"/>
          <w:lang w:eastAsia="en-US"/>
        </w:rPr>
        <w:t xml:space="preserve">* – первый год долгосрочного периода регулирования. Базовый уровень операционных расходов ООО «Комплекс Услуги» в размере 3 111 тыс. руб. утвержден постановлением РЭК Кузбасса от 14.09.2021 № 335 </w:t>
      </w:r>
      <w:r w:rsidRPr="00A0127E">
        <w:rPr>
          <w:snapToGrid w:val="0"/>
          <w:sz w:val="28"/>
          <w:szCs w:val="28"/>
          <w:lang w:eastAsia="en-US"/>
        </w:rPr>
        <w:br/>
        <w:t xml:space="preserve">«Об установлении ООО «Комплекс Услуги» долгосрочных параметров регулирования и долгосрочных тарифов на тепловую энергию, реализуемую на потребительском рынке Мариинского муниципального округа, </w:t>
      </w:r>
      <w:r w:rsidRPr="00A0127E">
        <w:rPr>
          <w:snapToGrid w:val="0"/>
          <w:sz w:val="28"/>
          <w:szCs w:val="28"/>
          <w:lang w:eastAsia="en-US"/>
        </w:rPr>
        <w:br/>
        <w:t>на 2022-2026 годы».</w:t>
      </w:r>
      <w:r w:rsidRPr="00A0127E">
        <w:rPr>
          <w:snapToGrid w:val="0"/>
          <w:sz w:val="28"/>
          <w:szCs w:val="28"/>
          <w:highlight w:val="yellow"/>
          <w:lang w:eastAsia="en-US"/>
        </w:rPr>
        <w:t xml:space="preserve"> </w:t>
      </w:r>
    </w:p>
    <w:p w14:paraId="13D10511" w14:textId="77777777" w:rsidR="00A0127E" w:rsidRPr="00A0127E" w:rsidRDefault="00A0127E" w:rsidP="00A0127E">
      <w:pPr>
        <w:tabs>
          <w:tab w:val="left" w:pos="1890"/>
        </w:tabs>
        <w:ind w:firstLine="720"/>
        <w:jc w:val="center"/>
        <w:rPr>
          <w:snapToGrid w:val="0"/>
          <w:sz w:val="28"/>
          <w:szCs w:val="28"/>
        </w:rPr>
      </w:pPr>
    </w:p>
    <w:p w14:paraId="54BC1931" w14:textId="77777777" w:rsidR="00A0127E" w:rsidRPr="00A0127E" w:rsidRDefault="00A0127E" w:rsidP="00A0127E">
      <w:pPr>
        <w:ind w:firstLine="709"/>
        <w:jc w:val="both"/>
        <w:rPr>
          <w:b/>
          <w:snapToGrid w:val="0"/>
          <w:sz w:val="28"/>
          <w:szCs w:val="28"/>
          <w:lang w:eastAsia="en-US"/>
        </w:rPr>
      </w:pPr>
      <w:r w:rsidRPr="00A0127E">
        <w:rPr>
          <w:snapToGrid w:val="0"/>
          <w:sz w:val="28"/>
          <w:szCs w:val="28"/>
          <w:lang w:eastAsia="en-US"/>
        </w:rPr>
        <w:t xml:space="preserve">Операционные расходы 2023 года </w:t>
      </w:r>
      <w:r w:rsidRPr="00A0127E">
        <w:rPr>
          <w:bCs/>
          <w:snapToGrid w:val="0"/>
          <w:sz w:val="28"/>
          <w:szCs w:val="28"/>
          <w:lang w:eastAsia="en-US"/>
        </w:rPr>
        <w:t>на</w:t>
      </w:r>
      <w:r w:rsidRPr="00A0127E">
        <w:rPr>
          <w:b/>
          <w:snapToGrid w:val="0"/>
          <w:sz w:val="28"/>
          <w:szCs w:val="28"/>
          <w:lang w:eastAsia="en-US"/>
        </w:rPr>
        <w:t xml:space="preserve"> </w:t>
      </w:r>
      <w:r w:rsidRPr="00A0127E">
        <w:rPr>
          <w:snapToGrid w:val="0"/>
          <w:sz w:val="28"/>
          <w:szCs w:val="28"/>
          <w:lang w:eastAsia="en-US"/>
        </w:rPr>
        <w:t xml:space="preserve">тепловую энергию = </w:t>
      </w:r>
      <w:r w:rsidRPr="00A0127E">
        <w:rPr>
          <w:snapToGrid w:val="0"/>
          <w:sz w:val="28"/>
          <w:szCs w:val="28"/>
          <w:lang w:eastAsia="en-US"/>
        </w:rPr>
        <w:br/>
        <w:t xml:space="preserve">3 111 тыс. руб. (операционные расходы 2022 года) × (1 – 1% ÷ 100%) × 1,040 × (1 + 0,75 × 0) = </w:t>
      </w:r>
      <w:r w:rsidRPr="00A0127E">
        <w:rPr>
          <w:b/>
          <w:snapToGrid w:val="0"/>
          <w:sz w:val="28"/>
          <w:szCs w:val="28"/>
          <w:lang w:eastAsia="en-US"/>
        </w:rPr>
        <w:t>3 203 тыс. руб.</w:t>
      </w:r>
    </w:p>
    <w:p w14:paraId="4F1F5999" w14:textId="77777777" w:rsidR="00A0127E" w:rsidRPr="00A0127E" w:rsidRDefault="00A0127E" w:rsidP="00A0127E">
      <w:pPr>
        <w:autoSpaceDE w:val="0"/>
        <w:autoSpaceDN w:val="0"/>
        <w:adjustRightInd w:val="0"/>
        <w:ind w:firstLine="851"/>
        <w:contextualSpacing/>
        <w:jc w:val="both"/>
        <w:rPr>
          <w:rFonts w:eastAsia="Calibri"/>
          <w:snapToGrid w:val="0"/>
          <w:sz w:val="28"/>
          <w:szCs w:val="28"/>
        </w:rPr>
      </w:pPr>
      <w:r w:rsidRPr="00A0127E">
        <w:rPr>
          <w:rFonts w:eastAsia="Calibri"/>
          <w:snapToGrid w:val="0"/>
          <w:sz w:val="28"/>
          <w:szCs w:val="28"/>
        </w:rPr>
        <w:t>Распределение операционных расходов по статьям приведено в таблице 4.</w:t>
      </w:r>
    </w:p>
    <w:p w14:paraId="00BD1289" w14:textId="77777777" w:rsidR="00A0127E" w:rsidRPr="00A0127E" w:rsidRDefault="00A0127E" w:rsidP="00A0127E">
      <w:pPr>
        <w:ind w:firstLine="851"/>
        <w:jc w:val="both"/>
        <w:rPr>
          <w:sz w:val="28"/>
          <w:szCs w:val="28"/>
        </w:rPr>
      </w:pPr>
      <w:r w:rsidRPr="00A0127E">
        <w:rPr>
          <w:snapToGrid w:val="0"/>
          <w:sz w:val="28"/>
          <w:szCs w:val="28"/>
          <w:lang w:eastAsia="en-US"/>
        </w:rPr>
        <w:br w:type="page"/>
      </w:r>
    </w:p>
    <w:p w14:paraId="707CBDF9" w14:textId="77777777" w:rsidR="00A0127E" w:rsidRPr="00A0127E" w:rsidRDefault="00A0127E" w:rsidP="003A03D5">
      <w:pPr>
        <w:numPr>
          <w:ilvl w:val="0"/>
          <w:numId w:val="6"/>
        </w:numPr>
        <w:ind w:left="0" w:right="-143" w:firstLine="0"/>
        <w:jc w:val="right"/>
        <w:rPr>
          <w:snapToGrid w:val="0"/>
          <w:sz w:val="28"/>
          <w:szCs w:val="28"/>
        </w:rPr>
      </w:pPr>
    </w:p>
    <w:p w14:paraId="7C91001A" w14:textId="77777777" w:rsidR="00A0127E" w:rsidRPr="00A0127E" w:rsidRDefault="00A0127E" w:rsidP="00A0127E">
      <w:pPr>
        <w:spacing w:after="240"/>
        <w:jc w:val="center"/>
        <w:rPr>
          <w:b/>
          <w:snapToGrid w:val="0"/>
          <w:sz w:val="28"/>
          <w:szCs w:val="28"/>
        </w:rPr>
      </w:pPr>
      <w:r w:rsidRPr="00A0127E">
        <w:rPr>
          <w:b/>
          <w:snapToGrid w:val="0"/>
          <w:sz w:val="28"/>
          <w:szCs w:val="28"/>
        </w:rPr>
        <w:t xml:space="preserve">Распределение операционных (подконтрольных) расходов ООО «Комплекс Услуги» по статьям на 2023 год </w:t>
      </w:r>
    </w:p>
    <w:p w14:paraId="61BDDA8E" w14:textId="77777777" w:rsidR="00A0127E" w:rsidRPr="00A0127E" w:rsidRDefault="00A0127E" w:rsidP="00A0127E">
      <w:pPr>
        <w:spacing w:line="360" w:lineRule="auto"/>
        <w:jc w:val="right"/>
        <w:rPr>
          <w:sz w:val="28"/>
          <w:szCs w:val="28"/>
        </w:rPr>
      </w:pPr>
      <w:r w:rsidRPr="00A0127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32"/>
        <w:gridCol w:w="1719"/>
        <w:gridCol w:w="1719"/>
        <w:gridCol w:w="1796"/>
      </w:tblGrid>
      <w:tr w:rsidR="00A0127E" w:rsidRPr="00A0127E" w14:paraId="399A8181" w14:textId="77777777" w:rsidTr="00FC1F11">
        <w:trPr>
          <w:trHeight w:val="1080"/>
        </w:trPr>
        <w:tc>
          <w:tcPr>
            <w:tcW w:w="622" w:type="dxa"/>
            <w:shd w:val="clear" w:color="auto" w:fill="auto"/>
            <w:vAlign w:val="center"/>
            <w:hideMark/>
          </w:tcPr>
          <w:p w14:paraId="4B767631" w14:textId="77777777" w:rsidR="00A0127E" w:rsidRPr="00A0127E" w:rsidRDefault="00A0127E" w:rsidP="00A0127E">
            <w:pPr>
              <w:jc w:val="center"/>
              <w:rPr>
                <w:snapToGrid w:val="0"/>
              </w:rPr>
            </w:pPr>
            <w:r w:rsidRPr="00A0127E">
              <w:rPr>
                <w:snapToGrid w:val="0"/>
              </w:rPr>
              <w:t>№ п/п</w:t>
            </w:r>
          </w:p>
        </w:tc>
        <w:tc>
          <w:tcPr>
            <w:tcW w:w="3690" w:type="dxa"/>
            <w:shd w:val="clear" w:color="auto" w:fill="auto"/>
            <w:vAlign w:val="center"/>
            <w:hideMark/>
          </w:tcPr>
          <w:p w14:paraId="1AA11244" w14:textId="77777777" w:rsidR="00A0127E" w:rsidRPr="00A0127E" w:rsidRDefault="00A0127E" w:rsidP="00A0127E">
            <w:pPr>
              <w:jc w:val="center"/>
              <w:rPr>
                <w:snapToGrid w:val="0"/>
              </w:rPr>
            </w:pPr>
            <w:r w:rsidRPr="00A0127E">
              <w:rPr>
                <w:snapToGrid w:val="0"/>
              </w:rPr>
              <w:t>Наименование расхода</w:t>
            </w:r>
          </w:p>
        </w:tc>
        <w:tc>
          <w:tcPr>
            <w:tcW w:w="1728" w:type="dxa"/>
            <w:vAlign w:val="center"/>
          </w:tcPr>
          <w:p w14:paraId="304673BA" w14:textId="77777777" w:rsidR="00A0127E" w:rsidRPr="00A0127E" w:rsidRDefault="00A0127E" w:rsidP="00A0127E">
            <w:pPr>
              <w:ind w:left="-113" w:right="-113"/>
              <w:jc w:val="center"/>
              <w:rPr>
                <w:snapToGrid w:val="0"/>
              </w:rPr>
            </w:pPr>
            <w:r w:rsidRPr="00A0127E">
              <w:rPr>
                <w:snapToGrid w:val="0"/>
              </w:rPr>
              <w:t xml:space="preserve">Предложение предприятия </w:t>
            </w:r>
            <w:r w:rsidRPr="00A0127E">
              <w:rPr>
                <w:snapToGrid w:val="0"/>
              </w:rPr>
              <w:br/>
              <w:t>на 2023 год</w:t>
            </w:r>
          </w:p>
        </w:tc>
        <w:tc>
          <w:tcPr>
            <w:tcW w:w="1728" w:type="dxa"/>
            <w:shd w:val="clear" w:color="auto" w:fill="auto"/>
            <w:vAlign w:val="center"/>
            <w:hideMark/>
          </w:tcPr>
          <w:p w14:paraId="19D262D1" w14:textId="77777777" w:rsidR="00A0127E" w:rsidRPr="00A0127E" w:rsidRDefault="00A0127E" w:rsidP="00A0127E">
            <w:pPr>
              <w:ind w:left="-113" w:right="-113"/>
              <w:jc w:val="center"/>
              <w:rPr>
                <w:snapToGrid w:val="0"/>
              </w:rPr>
            </w:pPr>
            <w:r w:rsidRPr="00A0127E">
              <w:rPr>
                <w:snapToGrid w:val="0"/>
              </w:rPr>
              <w:t xml:space="preserve">Предложение экспертов </w:t>
            </w:r>
            <w:r w:rsidRPr="00A0127E">
              <w:rPr>
                <w:snapToGrid w:val="0"/>
              </w:rPr>
              <w:br/>
              <w:t>на 2023 год</w:t>
            </w:r>
          </w:p>
        </w:tc>
        <w:tc>
          <w:tcPr>
            <w:tcW w:w="1802" w:type="dxa"/>
            <w:shd w:val="clear" w:color="auto" w:fill="auto"/>
            <w:vAlign w:val="center"/>
            <w:hideMark/>
          </w:tcPr>
          <w:p w14:paraId="3725A0E7" w14:textId="77777777" w:rsidR="00A0127E" w:rsidRPr="00A0127E" w:rsidRDefault="00A0127E" w:rsidP="00A0127E">
            <w:pPr>
              <w:ind w:left="-113" w:right="-113"/>
              <w:jc w:val="center"/>
              <w:rPr>
                <w:snapToGrid w:val="0"/>
              </w:rPr>
            </w:pPr>
            <w:r w:rsidRPr="00A0127E">
              <w:rPr>
                <w:snapToGrid w:val="0"/>
              </w:rPr>
              <w:t>Корректировка</w:t>
            </w:r>
          </w:p>
        </w:tc>
      </w:tr>
      <w:tr w:rsidR="00A0127E" w:rsidRPr="00A0127E" w14:paraId="0BF08C52" w14:textId="77777777" w:rsidTr="00FC1F11">
        <w:trPr>
          <w:trHeight w:val="447"/>
        </w:trPr>
        <w:tc>
          <w:tcPr>
            <w:tcW w:w="622" w:type="dxa"/>
            <w:shd w:val="clear" w:color="auto" w:fill="auto"/>
            <w:vAlign w:val="center"/>
            <w:hideMark/>
          </w:tcPr>
          <w:p w14:paraId="7767058E" w14:textId="77777777" w:rsidR="00A0127E" w:rsidRPr="00A0127E" w:rsidRDefault="00A0127E" w:rsidP="00A0127E">
            <w:pPr>
              <w:jc w:val="center"/>
              <w:rPr>
                <w:snapToGrid w:val="0"/>
              </w:rPr>
            </w:pPr>
            <w:r w:rsidRPr="00A0127E">
              <w:rPr>
                <w:snapToGrid w:val="0"/>
              </w:rPr>
              <w:t>1</w:t>
            </w:r>
          </w:p>
        </w:tc>
        <w:tc>
          <w:tcPr>
            <w:tcW w:w="3690" w:type="dxa"/>
            <w:shd w:val="clear" w:color="auto" w:fill="auto"/>
            <w:vAlign w:val="center"/>
            <w:hideMark/>
          </w:tcPr>
          <w:p w14:paraId="464D14AB" w14:textId="77777777" w:rsidR="00A0127E" w:rsidRPr="00A0127E" w:rsidRDefault="00A0127E" w:rsidP="00A0127E">
            <w:pPr>
              <w:rPr>
                <w:snapToGrid w:val="0"/>
              </w:rPr>
            </w:pPr>
            <w:r w:rsidRPr="00A0127E">
              <w:rPr>
                <w:snapToGrid w:val="0"/>
              </w:rPr>
              <w:t>Расходы на приобретение сырья и материалов</w:t>
            </w:r>
          </w:p>
        </w:tc>
        <w:tc>
          <w:tcPr>
            <w:tcW w:w="1728" w:type="dxa"/>
            <w:tcBorders>
              <w:top w:val="single" w:sz="4" w:space="0" w:color="auto"/>
              <w:left w:val="nil"/>
              <w:bottom w:val="single" w:sz="4" w:space="0" w:color="auto"/>
              <w:right w:val="single" w:sz="4" w:space="0" w:color="auto"/>
            </w:tcBorders>
            <w:shd w:val="clear" w:color="000000" w:fill="FFFFFF"/>
            <w:vAlign w:val="center"/>
          </w:tcPr>
          <w:p w14:paraId="161EB62C" w14:textId="77777777" w:rsidR="00A0127E" w:rsidRPr="00A0127E" w:rsidRDefault="00A0127E" w:rsidP="00A0127E">
            <w:pPr>
              <w:jc w:val="center"/>
              <w:rPr>
                <w:snapToGrid w:val="0"/>
              </w:rPr>
            </w:pPr>
            <w:r w:rsidRPr="00A0127E">
              <w:rPr>
                <w:snapToGrid w:val="0"/>
              </w:rPr>
              <w:t>0</w:t>
            </w:r>
          </w:p>
        </w:tc>
        <w:tc>
          <w:tcPr>
            <w:tcW w:w="1728" w:type="dxa"/>
            <w:tcBorders>
              <w:top w:val="single" w:sz="4" w:space="0" w:color="auto"/>
              <w:left w:val="nil"/>
              <w:bottom w:val="single" w:sz="4" w:space="0" w:color="auto"/>
              <w:right w:val="single" w:sz="4" w:space="0" w:color="auto"/>
            </w:tcBorders>
            <w:shd w:val="clear" w:color="000000" w:fill="FFFFFF"/>
            <w:vAlign w:val="center"/>
          </w:tcPr>
          <w:p w14:paraId="333F657D" w14:textId="77777777" w:rsidR="00A0127E" w:rsidRPr="00A0127E" w:rsidRDefault="00A0127E" w:rsidP="00A0127E">
            <w:pPr>
              <w:jc w:val="center"/>
              <w:rPr>
                <w:snapToGrid w:val="0"/>
              </w:rPr>
            </w:pPr>
            <w:r w:rsidRPr="00A0127E">
              <w:rPr>
                <w:snapToGrid w:val="0"/>
              </w:rPr>
              <w:t>0</w:t>
            </w:r>
          </w:p>
        </w:tc>
        <w:tc>
          <w:tcPr>
            <w:tcW w:w="1802" w:type="dxa"/>
            <w:tcBorders>
              <w:top w:val="single" w:sz="4" w:space="0" w:color="auto"/>
              <w:left w:val="nil"/>
              <w:bottom w:val="single" w:sz="4" w:space="0" w:color="auto"/>
              <w:right w:val="single" w:sz="4" w:space="0" w:color="auto"/>
            </w:tcBorders>
            <w:shd w:val="clear" w:color="000000" w:fill="FFFFFF"/>
            <w:vAlign w:val="center"/>
          </w:tcPr>
          <w:p w14:paraId="22254C65" w14:textId="77777777" w:rsidR="00A0127E" w:rsidRPr="00A0127E" w:rsidRDefault="00A0127E" w:rsidP="00A0127E">
            <w:pPr>
              <w:jc w:val="center"/>
              <w:rPr>
                <w:snapToGrid w:val="0"/>
              </w:rPr>
            </w:pPr>
            <w:r w:rsidRPr="00A0127E">
              <w:rPr>
                <w:snapToGrid w:val="0"/>
              </w:rPr>
              <w:t>0</w:t>
            </w:r>
          </w:p>
        </w:tc>
      </w:tr>
      <w:tr w:rsidR="00A0127E" w:rsidRPr="00A0127E" w14:paraId="12B2145A" w14:textId="77777777" w:rsidTr="00FC1F11">
        <w:trPr>
          <w:trHeight w:val="70"/>
        </w:trPr>
        <w:tc>
          <w:tcPr>
            <w:tcW w:w="622" w:type="dxa"/>
            <w:shd w:val="clear" w:color="auto" w:fill="auto"/>
            <w:vAlign w:val="center"/>
            <w:hideMark/>
          </w:tcPr>
          <w:p w14:paraId="2643E029" w14:textId="77777777" w:rsidR="00A0127E" w:rsidRPr="00A0127E" w:rsidRDefault="00A0127E" w:rsidP="00A0127E">
            <w:pPr>
              <w:jc w:val="center"/>
              <w:rPr>
                <w:snapToGrid w:val="0"/>
              </w:rPr>
            </w:pPr>
            <w:r w:rsidRPr="00A0127E">
              <w:rPr>
                <w:snapToGrid w:val="0"/>
              </w:rPr>
              <w:t>2</w:t>
            </w:r>
          </w:p>
        </w:tc>
        <w:tc>
          <w:tcPr>
            <w:tcW w:w="3690" w:type="dxa"/>
            <w:shd w:val="clear" w:color="auto" w:fill="auto"/>
            <w:vAlign w:val="center"/>
            <w:hideMark/>
          </w:tcPr>
          <w:p w14:paraId="14FB4B7B" w14:textId="77777777" w:rsidR="00A0127E" w:rsidRPr="00A0127E" w:rsidRDefault="00A0127E" w:rsidP="00A0127E">
            <w:pPr>
              <w:rPr>
                <w:snapToGrid w:val="0"/>
              </w:rPr>
            </w:pPr>
            <w:r w:rsidRPr="00A0127E">
              <w:rPr>
                <w:snapToGrid w:val="0"/>
              </w:rPr>
              <w:t>Расходы на ремонт основных средств</w:t>
            </w:r>
          </w:p>
        </w:tc>
        <w:tc>
          <w:tcPr>
            <w:tcW w:w="1728" w:type="dxa"/>
            <w:tcBorders>
              <w:top w:val="nil"/>
              <w:left w:val="nil"/>
              <w:bottom w:val="single" w:sz="4" w:space="0" w:color="auto"/>
              <w:right w:val="single" w:sz="4" w:space="0" w:color="auto"/>
            </w:tcBorders>
            <w:shd w:val="clear" w:color="000000" w:fill="FFFFFF"/>
            <w:vAlign w:val="center"/>
          </w:tcPr>
          <w:p w14:paraId="078B6536" w14:textId="77777777" w:rsidR="00A0127E" w:rsidRPr="00A0127E" w:rsidRDefault="00A0127E" w:rsidP="00A0127E">
            <w:pPr>
              <w:jc w:val="center"/>
              <w:rPr>
                <w:snapToGrid w:val="0"/>
              </w:rPr>
            </w:pPr>
            <w:r w:rsidRPr="00A0127E">
              <w:rPr>
                <w:snapToGrid w:val="0"/>
              </w:rPr>
              <w:t>102</w:t>
            </w:r>
          </w:p>
        </w:tc>
        <w:tc>
          <w:tcPr>
            <w:tcW w:w="1728" w:type="dxa"/>
            <w:tcBorders>
              <w:top w:val="nil"/>
              <w:left w:val="nil"/>
              <w:bottom w:val="single" w:sz="4" w:space="0" w:color="auto"/>
              <w:right w:val="single" w:sz="4" w:space="0" w:color="auto"/>
            </w:tcBorders>
            <w:shd w:val="clear" w:color="000000" w:fill="FFFFFF"/>
            <w:vAlign w:val="center"/>
          </w:tcPr>
          <w:p w14:paraId="09B66C96" w14:textId="77777777" w:rsidR="00A0127E" w:rsidRPr="00A0127E" w:rsidRDefault="00A0127E" w:rsidP="00A0127E">
            <w:pPr>
              <w:jc w:val="center"/>
              <w:rPr>
                <w:snapToGrid w:val="0"/>
              </w:rPr>
            </w:pPr>
            <w:r w:rsidRPr="00A0127E">
              <w:rPr>
                <w:snapToGrid w:val="0"/>
              </w:rPr>
              <w:t>102</w:t>
            </w:r>
          </w:p>
        </w:tc>
        <w:tc>
          <w:tcPr>
            <w:tcW w:w="1802" w:type="dxa"/>
            <w:tcBorders>
              <w:top w:val="nil"/>
              <w:left w:val="nil"/>
              <w:bottom w:val="single" w:sz="4" w:space="0" w:color="auto"/>
              <w:right w:val="single" w:sz="4" w:space="0" w:color="auto"/>
            </w:tcBorders>
            <w:shd w:val="clear" w:color="000000" w:fill="FFFFFF"/>
            <w:vAlign w:val="center"/>
          </w:tcPr>
          <w:p w14:paraId="36707129" w14:textId="77777777" w:rsidR="00A0127E" w:rsidRPr="00A0127E" w:rsidRDefault="00A0127E" w:rsidP="00A0127E">
            <w:pPr>
              <w:jc w:val="center"/>
              <w:rPr>
                <w:snapToGrid w:val="0"/>
              </w:rPr>
            </w:pPr>
            <w:r w:rsidRPr="00A0127E">
              <w:rPr>
                <w:snapToGrid w:val="0"/>
              </w:rPr>
              <w:t>0</w:t>
            </w:r>
          </w:p>
        </w:tc>
      </w:tr>
      <w:tr w:rsidR="00A0127E" w:rsidRPr="00A0127E" w14:paraId="4A03A968" w14:textId="77777777" w:rsidTr="00FC1F11">
        <w:trPr>
          <w:trHeight w:val="70"/>
        </w:trPr>
        <w:tc>
          <w:tcPr>
            <w:tcW w:w="622" w:type="dxa"/>
            <w:shd w:val="clear" w:color="auto" w:fill="auto"/>
            <w:vAlign w:val="center"/>
            <w:hideMark/>
          </w:tcPr>
          <w:p w14:paraId="54C38E18" w14:textId="77777777" w:rsidR="00A0127E" w:rsidRPr="00A0127E" w:rsidRDefault="00A0127E" w:rsidP="00A0127E">
            <w:pPr>
              <w:jc w:val="center"/>
              <w:rPr>
                <w:snapToGrid w:val="0"/>
              </w:rPr>
            </w:pPr>
            <w:r w:rsidRPr="00A0127E">
              <w:rPr>
                <w:snapToGrid w:val="0"/>
              </w:rPr>
              <w:t>3</w:t>
            </w:r>
          </w:p>
        </w:tc>
        <w:tc>
          <w:tcPr>
            <w:tcW w:w="3690" w:type="dxa"/>
            <w:shd w:val="clear" w:color="auto" w:fill="auto"/>
            <w:vAlign w:val="center"/>
            <w:hideMark/>
          </w:tcPr>
          <w:p w14:paraId="6D2F20E8" w14:textId="77777777" w:rsidR="00A0127E" w:rsidRPr="00A0127E" w:rsidRDefault="00A0127E" w:rsidP="00A0127E">
            <w:pPr>
              <w:rPr>
                <w:snapToGrid w:val="0"/>
              </w:rPr>
            </w:pPr>
            <w:r w:rsidRPr="00A0127E">
              <w:rPr>
                <w:snapToGrid w:val="0"/>
              </w:rPr>
              <w:t>Расходы на оплату труда</w:t>
            </w:r>
          </w:p>
        </w:tc>
        <w:tc>
          <w:tcPr>
            <w:tcW w:w="1728" w:type="dxa"/>
            <w:tcBorders>
              <w:top w:val="nil"/>
              <w:left w:val="nil"/>
              <w:bottom w:val="single" w:sz="4" w:space="0" w:color="auto"/>
              <w:right w:val="single" w:sz="4" w:space="0" w:color="auto"/>
            </w:tcBorders>
            <w:shd w:val="clear" w:color="000000" w:fill="FFFFFF"/>
            <w:vAlign w:val="center"/>
          </w:tcPr>
          <w:p w14:paraId="440E5D97" w14:textId="77777777" w:rsidR="00A0127E" w:rsidRPr="00A0127E" w:rsidRDefault="00A0127E" w:rsidP="00A0127E">
            <w:pPr>
              <w:jc w:val="center"/>
              <w:rPr>
                <w:snapToGrid w:val="0"/>
              </w:rPr>
            </w:pPr>
            <w:r w:rsidRPr="00A0127E">
              <w:rPr>
                <w:snapToGrid w:val="0"/>
              </w:rPr>
              <w:t>3 047</w:t>
            </w:r>
          </w:p>
        </w:tc>
        <w:tc>
          <w:tcPr>
            <w:tcW w:w="1728" w:type="dxa"/>
            <w:tcBorders>
              <w:top w:val="nil"/>
              <w:left w:val="nil"/>
              <w:bottom w:val="single" w:sz="4" w:space="0" w:color="auto"/>
              <w:right w:val="single" w:sz="4" w:space="0" w:color="auto"/>
            </w:tcBorders>
            <w:shd w:val="clear" w:color="000000" w:fill="FFFFFF"/>
            <w:vAlign w:val="center"/>
          </w:tcPr>
          <w:p w14:paraId="762946B0" w14:textId="77777777" w:rsidR="00A0127E" w:rsidRPr="00A0127E" w:rsidRDefault="00A0127E" w:rsidP="00A0127E">
            <w:pPr>
              <w:jc w:val="center"/>
              <w:rPr>
                <w:snapToGrid w:val="0"/>
              </w:rPr>
            </w:pPr>
            <w:r w:rsidRPr="00A0127E">
              <w:rPr>
                <w:snapToGrid w:val="0"/>
              </w:rPr>
              <w:t>3 047</w:t>
            </w:r>
          </w:p>
        </w:tc>
        <w:tc>
          <w:tcPr>
            <w:tcW w:w="1802" w:type="dxa"/>
            <w:tcBorders>
              <w:top w:val="nil"/>
              <w:left w:val="nil"/>
              <w:bottom w:val="single" w:sz="4" w:space="0" w:color="auto"/>
              <w:right w:val="single" w:sz="4" w:space="0" w:color="auto"/>
            </w:tcBorders>
            <w:shd w:val="clear" w:color="000000" w:fill="FFFFFF"/>
            <w:vAlign w:val="center"/>
          </w:tcPr>
          <w:p w14:paraId="2889D02A" w14:textId="77777777" w:rsidR="00A0127E" w:rsidRPr="00A0127E" w:rsidRDefault="00A0127E" w:rsidP="00A0127E">
            <w:pPr>
              <w:jc w:val="center"/>
              <w:rPr>
                <w:snapToGrid w:val="0"/>
              </w:rPr>
            </w:pPr>
            <w:r w:rsidRPr="00A0127E">
              <w:rPr>
                <w:snapToGrid w:val="0"/>
              </w:rPr>
              <w:t>0</w:t>
            </w:r>
          </w:p>
        </w:tc>
      </w:tr>
      <w:tr w:rsidR="00A0127E" w:rsidRPr="00A0127E" w14:paraId="6AABEF97" w14:textId="77777777" w:rsidTr="00FC1F11">
        <w:trPr>
          <w:trHeight w:val="1080"/>
        </w:trPr>
        <w:tc>
          <w:tcPr>
            <w:tcW w:w="622" w:type="dxa"/>
            <w:shd w:val="clear" w:color="auto" w:fill="auto"/>
            <w:vAlign w:val="center"/>
            <w:hideMark/>
          </w:tcPr>
          <w:p w14:paraId="0986E5EF" w14:textId="77777777" w:rsidR="00A0127E" w:rsidRPr="00A0127E" w:rsidRDefault="00A0127E" w:rsidP="00A0127E">
            <w:pPr>
              <w:jc w:val="center"/>
              <w:rPr>
                <w:snapToGrid w:val="0"/>
              </w:rPr>
            </w:pPr>
            <w:r w:rsidRPr="00A0127E">
              <w:rPr>
                <w:snapToGrid w:val="0"/>
              </w:rPr>
              <w:t>4</w:t>
            </w:r>
          </w:p>
        </w:tc>
        <w:tc>
          <w:tcPr>
            <w:tcW w:w="3690" w:type="dxa"/>
            <w:shd w:val="clear" w:color="auto" w:fill="auto"/>
            <w:vAlign w:val="center"/>
            <w:hideMark/>
          </w:tcPr>
          <w:p w14:paraId="172FAB90" w14:textId="77777777" w:rsidR="00A0127E" w:rsidRPr="00A0127E" w:rsidRDefault="00A0127E" w:rsidP="00A0127E">
            <w:pPr>
              <w:rPr>
                <w:snapToGrid w:val="0"/>
              </w:rPr>
            </w:pPr>
            <w:r w:rsidRPr="00A0127E">
              <w:rPr>
                <w:snapToGrid w:val="0"/>
              </w:rPr>
              <w:t>Расходы на оплату работ и услуг производственного характера, выполняемых по договорам со сторонними организациями</w:t>
            </w:r>
          </w:p>
        </w:tc>
        <w:tc>
          <w:tcPr>
            <w:tcW w:w="1728" w:type="dxa"/>
            <w:tcBorders>
              <w:top w:val="nil"/>
              <w:left w:val="nil"/>
              <w:bottom w:val="single" w:sz="4" w:space="0" w:color="auto"/>
              <w:right w:val="single" w:sz="4" w:space="0" w:color="auto"/>
            </w:tcBorders>
            <w:shd w:val="clear" w:color="000000" w:fill="FFFFFF"/>
            <w:vAlign w:val="center"/>
          </w:tcPr>
          <w:p w14:paraId="1AD56D76" w14:textId="77777777" w:rsidR="00A0127E" w:rsidRPr="00A0127E" w:rsidRDefault="00A0127E" w:rsidP="00A0127E">
            <w:pPr>
              <w:jc w:val="center"/>
              <w:rPr>
                <w:snapToGrid w:val="0"/>
              </w:rPr>
            </w:pPr>
            <w:r w:rsidRPr="00A0127E">
              <w:rPr>
                <w:snapToGrid w:val="0"/>
              </w:rPr>
              <w:t>0</w:t>
            </w:r>
          </w:p>
        </w:tc>
        <w:tc>
          <w:tcPr>
            <w:tcW w:w="1728" w:type="dxa"/>
            <w:tcBorders>
              <w:top w:val="nil"/>
              <w:left w:val="nil"/>
              <w:bottom w:val="single" w:sz="4" w:space="0" w:color="auto"/>
              <w:right w:val="single" w:sz="4" w:space="0" w:color="auto"/>
            </w:tcBorders>
            <w:shd w:val="clear" w:color="000000" w:fill="FFFFFF"/>
            <w:vAlign w:val="center"/>
          </w:tcPr>
          <w:p w14:paraId="08D4F98C" w14:textId="77777777" w:rsidR="00A0127E" w:rsidRPr="00A0127E" w:rsidRDefault="00A0127E" w:rsidP="00A0127E">
            <w:pPr>
              <w:jc w:val="center"/>
              <w:rPr>
                <w:snapToGrid w:val="0"/>
              </w:rPr>
            </w:pPr>
            <w:r w:rsidRPr="00A0127E">
              <w:rPr>
                <w:snapToGrid w:val="0"/>
              </w:rPr>
              <w:t>0</w:t>
            </w:r>
          </w:p>
        </w:tc>
        <w:tc>
          <w:tcPr>
            <w:tcW w:w="1802" w:type="dxa"/>
            <w:tcBorders>
              <w:top w:val="nil"/>
              <w:left w:val="nil"/>
              <w:bottom w:val="single" w:sz="4" w:space="0" w:color="auto"/>
              <w:right w:val="single" w:sz="4" w:space="0" w:color="auto"/>
            </w:tcBorders>
            <w:shd w:val="clear" w:color="000000" w:fill="FFFFFF"/>
            <w:vAlign w:val="center"/>
          </w:tcPr>
          <w:p w14:paraId="6D7633BE" w14:textId="77777777" w:rsidR="00A0127E" w:rsidRPr="00A0127E" w:rsidRDefault="00A0127E" w:rsidP="00A0127E">
            <w:pPr>
              <w:jc w:val="center"/>
              <w:rPr>
                <w:snapToGrid w:val="0"/>
              </w:rPr>
            </w:pPr>
            <w:r w:rsidRPr="00A0127E">
              <w:rPr>
                <w:snapToGrid w:val="0"/>
              </w:rPr>
              <w:t>0</w:t>
            </w:r>
          </w:p>
        </w:tc>
      </w:tr>
      <w:tr w:rsidR="00A0127E" w:rsidRPr="00A0127E" w14:paraId="3957CE87" w14:textId="77777777" w:rsidTr="00FC1F11">
        <w:trPr>
          <w:trHeight w:val="1080"/>
        </w:trPr>
        <w:tc>
          <w:tcPr>
            <w:tcW w:w="622" w:type="dxa"/>
            <w:shd w:val="clear" w:color="auto" w:fill="auto"/>
            <w:vAlign w:val="center"/>
            <w:hideMark/>
          </w:tcPr>
          <w:p w14:paraId="61135F87" w14:textId="77777777" w:rsidR="00A0127E" w:rsidRPr="00A0127E" w:rsidRDefault="00A0127E" w:rsidP="00A0127E">
            <w:pPr>
              <w:jc w:val="center"/>
              <w:rPr>
                <w:snapToGrid w:val="0"/>
              </w:rPr>
            </w:pPr>
            <w:r w:rsidRPr="00A0127E">
              <w:rPr>
                <w:snapToGrid w:val="0"/>
              </w:rPr>
              <w:t>5</w:t>
            </w:r>
          </w:p>
        </w:tc>
        <w:tc>
          <w:tcPr>
            <w:tcW w:w="3690" w:type="dxa"/>
            <w:shd w:val="clear" w:color="auto" w:fill="auto"/>
            <w:vAlign w:val="center"/>
            <w:hideMark/>
          </w:tcPr>
          <w:p w14:paraId="3F44988F" w14:textId="77777777" w:rsidR="00A0127E" w:rsidRPr="00A0127E" w:rsidRDefault="00A0127E" w:rsidP="00A0127E">
            <w:pPr>
              <w:rPr>
                <w:snapToGrid w:val="0"/>
              </w:rPr>
            </w:pPr>
            <w:r w:rsidRPr="00A0127E">
              <w:rPr>
                <w:snapToGrid w:val="0"/>
              </w:rPr>
              <w:t>Расходы на оплату иных работ и услуг, выполняемых по договорам с организациями, включая:</w:t>
            </w:r>
          </w:p>
        </w:tc>
        <w:tc>
          <w:tcPr>
            <w:tcW w:w="1728" w:type="dxa"/>
            <w:tcBorders>
              <w:top w:val="nil"/>
              <w:left w:val="nil"/>
              <w:bottom w:val="single" w:sz="4" w:space="0" w:color="auto"/>
              <w:right w:val="single" w:sz="4" w:space="0" w:color="auto"/>
            </w:tcBorders>
            <w:shd w:val="clear" w:color="000000" w:fill="FFFFFF"/>
            <w:vAlign w:val="center"/>
          </w:tcPr>
          <w:p w14:paraId="459D699C" w14:textId="77777777" w:rsidR="00A0127E" w:rsidRPr="00A0127E" w:rsidRDefault="00A0127E" w:rsidP="00A0127E">
            <w:pPr>
              <w:jc w:val="center"/>
              <w:rPr>
                <w:snapToGrid w:val="0"/>
              </w:rPr>
            </w:pPr>
            <w:r w:rsidRPr="00A0127E">
              <w:rPr>
                <w:snapToGrid w:val="0"/>
              </w:rPr>
              <w:t>31</w:t>
            </w:r>
          </w:p>
        </w:tc>
        <w:tc>
          <w:tcPr>
            <w:tcW w:w="1728" w:type="dxa"/>
            <w:tcBorders>
              <w:top w:val="nil"/>
              <w:left w:val="nil"/>
              <w:bottom w:val="single" w:sz="4" w:space="0" w:color="auto"/>
              <w:right w:val="single" w:sz="4" w:space="0" w:color="auto"/>
            </w:tcBorders>
            <w:shd w:val="clear" w:color="000000" w:fill="FFFFFF"/>
            <w:vAlign w:val="center"/>
          </w:tcPr>
          <w:p w14:paraId="42E96056" w14:textId="77777777" w:rsidR="00A0127E" w:rsidRPr="00A0127E" w:rsidRDefault="00A0127E" w:rsidP="00A0127E">
            <w:pPr>
              <w:jc w:val="center"/>
              <w:rPr>
                <w:snapToGrid w:val="0"/>
              </w:rPr>
            </w:pPr>
            <w:r w:rsidRPr="00A0127E">
              <w:rPr>
                <w:snapToGrid w:val="0"/>
              </w:rPr>
              <w:t>31</w:t>
            </w:r>
          </w:p>
        </w:tc>
        <w:tc>
          <w:tcPr>
            <w:tcW w:w="1802" w:type="dxa"/>
            <w:tcBorders>
              <w:top w:val="nil"/>
              <w:left w:val="nil"/>
              <w:bottom w:val="single" w:sz="4" w:space="0" w:color="auto"/>
              <w:right w:val="single" w:sz="4" w:space="0" w:color="auto"/>
            </w:tcBorders>
            <w:shd w:val="clear" w:color="000000" w:fill="FFFFFF"/>
            <w:vAlign w:val="center"/>
          </w:tcPr>
          <w:p w14:paraId="0E2194D8" w14:textId="77777777" w:rsidR="00A0127E" w:rsidRPr="00A0127E" w:rsidRDefault="00A0127E" w:rsidP="00A0127E">
            <w:pPr>
              <w:jc w:val="center"/>
              <w:rPr>
                <w:snapToGrid w:val="0"/>
              </w:rPr>
            </w:pPr>
            <w:r w:rsidRPr="00A0127E">
              <w:rPr>
                <w:snapToGrid w:val="0"/>
              </w:rPr>
              <w:t>0</w:t>
            </w:r>
          </w:p>
        </w:tc>
      </w:tr>
      <w:tr w:rsidR="00A0127E" w:rsidRPr="00A0127E" w14:paraId="0F8D9DBD" w14:textId="77777777" w:rsidTr="00FC1F11">
        <w:trPr>
          <w:trHeight w:val="360"/>
        </w:trPr>
        <w:tc>
          <w:tcPr>
            <w:tcW w:w="622" w:type="dxa"/>
            <w:shd w:val="clear" w:color="auto" w:fill="auto"/>
            <w:vAlign w:val="center"/>
            <w:hideMark/>
          </w:tcPr>
          <w:p w14:paraId="789AE363" w14:textId="77777777" w:rsidR="00A0127E" w:rsidRPr="00A0127E" w:rsidRDefault="00A0127E" w:rsidP="00A0127E">
            <w:pPr>
              <w:jc w:val="center"/>
              <w:rPr>
                <w:snapToGrid w:val="0"/>
              </w:rPr>
            </w:pPr>
            <w:r w:rsidRPr="00A0127E">
              <w:rPr>
                <w:snapToGrid w:val="0"/>
              </w:rPr>
              <w:t>6</w:t>
            </w:r>
          </w:p>
        </w:tc>
        <w:tc>
          <w:tcPr>
            <w:tcW w:w="3690" w:type="dxa"/>
            <w:shd w:val="clear" w:color="auto" w:fill="auto"/>
            <w:vAlign w:val="center"/>
            <w:hideMark/>
          </w:tcPr>
          <w:p w14:paraId="69123EB4" w14:textId="77777777" w:rsidR="00A0127E" w:rsidRPr="00A0127E" w:rsidRDefault="00A0127E" w:rsidP="00A0127E">
            <w:pPr>
              <w:rPr>
                <w:snapToGrid w:val="0"/>
              </w:rPr>
            </w:pPr>
            <w:r w:rsidRPr="00A0127E">
              <w:rPr>
                <w:snapToGrid w:val="0"/>
              </w:rPr>
              <w:t>Расходы на служебные командировки</w:t>
            </w:r>
          </w:p>
        </w:tc>
        <w:tc>
          <w:tcPr>
            <w:tcW w:w="1728" w:type="dxa"/>
            <w:tcBorders>
              <w:top w:val="nil"/>
              <w:left w:val="nil"/>
              <w:bottom w:val="single" w:sz="4" w:space="0" w:color="auto"/>
              <w:right w:val="single" w:sz="4" w:space="0" w:color="auto"/>
            </w:tcBorders>
            <w:shd w:val="clear" w:color="000000" w:fill="FFFFFF"/>
            <w:vAlign w:val="center"/>
          </w:tcPr>
          <w:p w14:paraId="7BFC7566" w14:textId="77777777" w:rsidR="00A0127E" w:rsidRPr="00A0127E" w:rsidRDefault="00A0127E" w:rsidP="00A0127E">
            <w:pPr>
              <w:jc w:val="center"/>
              <w:rPr>
                <w:snapToGrid w:val="0"/>
              </w:rPr>
            </w:pPr>
            <w:r w:rsidRPr="00A0127E">
              <w:rPr>
                <w:snapToGrid w:val="0"/>
              </w:rPr>
              <w:t>0</w:t>
            </w:r>
          </w:p>
        </w:tc>
        <w:tc>
          <w:tcPr>
            <w:tcW w:w="1728" w:type="dxa"/>
            <w:tcBorders>
              <w:top w:val="nil"/>
              <w:left w:val="nil"/>
              <w:bottom w:val="single" w:sz="4" w:space="0" w:color="auto"/>
              <w:right w:val="single" w:sz="4" w:space="0" w:color="auto"/>
            </w:tcBorders>
            <w:shd w:val="clear" w:color="000000" w:fill="FFFFFF"/>
            <w:vAlign w:val="center"/>
          </w:tcPr>
          <w:p w14:paraId="1F30CD7B" w14:textId="77777777" w:rsidR="00A0127E" w:rsidRPr="00A0127E" w:rsidRDefault="00A0127E" w:rsidP="00A0127E">
            <w:pPr>
              <w:jc w:val="center"/>
              <w:rPr>
                <w:snapToGrid w:val="0"/>
              </w:rPr>
            </w:pPr>
            <w:r w:rsidRPr="00A0127E">
              <w:rPr>
                <w:snapToGrid w:val="0"/>
              </w:rPr>
              <w:t>0</w:t>
            </w:r>
          </w:p>
        </w:tc>
        <w:tc>
          <w:tcPr>
            <w:tcW w:w="1802" w:type="dxa"/>
            <w:tcBorders>
              <w:top w:val="nil"/>
              <w:left w:val="nil"/>
              <w:bottom w:val="single" w:sz="4" w:space="0" w:color="auto"/>
              <w:right w:val="single" w:sz="4" w:space="0" w:color="auto"/>
            </w:tcBorders>
            <w:shd w:val="clear" w:color="000000" w:fill="FFFFFF"/>
            <w:vAlign w:val="center"/>
          </w:tcPr>
          <w:p w14:paraId="2E47B23D" w14:textId="77777777" w:rsidR="00A0127E" w:rsidRPr="00A0127E" w:rsidRDefault="00A0127E" w:rsidP="00A0127E">
            <w:pPr>
              <w:jc w:val="center"/>
              <w:rPr>
                <w:snapToGrid w:val="0"/>
              </w:rPr>
            </w:pPr>
            <w:r w:rsidRPr="00A0127E">
              <w:rPr>
                <w:snapToGrid w:val="0"/>
              </w:rPr>
              <w:t>0</w:t>
            </w:r>
          </w:p>
        </w:tc>
      </w:tr>
      <w:tr w:rsidR="00A0127E" w:rsidRPr="00A0127E" w14:paraId="215404FA" w14:textId="77777777" w:rsidTr="00FC1F11">
        <w:trPr>
          <w:trHeight w:val="360"/>
        </w:trPr>
        <w:tc>
          <w:tcPr>
            <w:tcW w:w="622" w:type="dxa"/>
            <w:shd w:val="clear" w:color="auto" w:fill="auto"/>
            <w:vAlign w:val="center"/>
            <w:hideMark/>
          </w:tcPr>
          <w:p w14:paraId="46E90B64" w14:textId="77777777" w:rsidR="00A0127E" w:rsidRPr="00A0127E" w:rsidRDefault="00A0127E" w:rsidP="00A0127E">
            <w:pPr>
              <w:jc w:val="center"/>
              <w:rPr>
                <w:snapToGrid w:val="0"/>
              </w:rPr>
            </w:pPr>
            <w:r w:rsidRPr="00A0127E">
              <w:rPr>
                <w:snapToGrid w:val="0"/>
              </w:rPr>
              <w:t>7</w:t>
            </w:r>
          </w:p>
        </w:tc>
        <w:tc>
          <w:tcPr>
            <w:tcW w:w="3690" w:type="dxa"/>
            <w:shd w:val="clear" w:color="auto" w:fill="auto"/>
            <w:vAlign w:val="center"/>
            <w:hideMark/>
          </w:tcPr>
          <w:p w14:paraId="7566C9DA" w14:textId="77777777" w:rsidR="00A0127E" w:rsidRPr="00A0127E" w:rsidRDefault="00A0127E" w:rsidP="00A0127E">
            <w:pPr>
              <w:rPr>
                <w:snapToGrid w:val="0"/>
              </w:rPr>
            </w:pPr>
            <w:r w:rsidRPr="00A0127E">
              <w:rPr>
                <w:snapToGrid w:val="0"/>
              </w:rPr>
              <w:t>Расходы на обучение персонала</w:t>
            </w:r>
          </w:p>
        </w:tc>
        <w:tc>
          <w:tcPr>
            <w:tcW w:w="1728" w:type="dxa"/>
            <w:tcBorders>
              <w:top w:val="nil"/>
              <w:left w:val="nil"/>
              <w:bottom w:val="single" w:sz="4" w:space="0" w:color="auto"/>
              <w:right w:val="single" w:sz="4" w:space="0" w:color="auto"/>
            </w:tcBorders>
            <w:shd w:val="clear" w:color="000000" w:fill="FFFFFF"/>
            <w:vAlign w:val="center"/>
          </w:tcPr>
          <w:p w14:paraId="035A97D3" w14:textId="77777777" w:rsidR="00A0127E" w:rsidRPr="00A0127E" w:rsidRDefault="00A0127E" w:rsidP="00A0127E">
            <w:pPr>
              <w:jc w:val="center"/>
              <w:rPr>
                <w:snapToGrid w:val="0"/>
              </w:rPr>
            </w:pPr>
            <w:r w:rsidRPr="00A0127E">
              <w:rPr>
                <w:snapToGrid w:val="0"/>
              </w:rPr>
              <w:t>0</w:t>
            </w:r>
          </w:p>
        </w:tc>
        <w:tc>
          <w:tcPr>
            <w:tcW w:w="1728" w:type="dxa"/>
            <w:tcBorders>
              <w:top w:val="nil"/>
              <w:left w:val="nil"/>
              <w:bottom w:val="single" w:sz="4" w:space="0" w:color="auto"/>
              <w:right w:val="single" w:sz="4" w:space="0" w:color="auto"/>
            </w:tcBorders>
            <w:shd w:val="clear" w:color="000000" w:fill="FFFFFF"/>
            <w:vAlign w:val="center"/>
          </w:tcPr>
          <w:p w14:paraId="457F3538" w14:textId="77777777" w:rsidR="00A0127E" w:rsidRPr="00A0127E" w:rsidRDefault="00A0127E" w:rsidP="00A0127E">
            <w:pPr>
              <w:jc w:val="center"/>
              <w:rPr>
                <w:snapToGrid w:val="0"/>
              </w:rPr>
            </w:pPr>
            <w:r w:rsidRPr="00A0127E">
              <w:rPr>
                <w:snapToGrid w:val="0"/>
              </w:rPr>
              <w:t>0</w:t>
            </w:r>
          </w:p>
        </w:tc>
        <w:tc>
          <w:tcPr>
            <w:tcW w:w="1802" w:type="dxa"/>
            <w:tcBorders>
              <w:top w:val="nil"/>
              <w:left w:val="nil"/>
              <w:bottom w:val="single" w:sz="4" w:space="0" w:color="auto"/>
              <w:right w:val="single" w:sz="4" w:space="0" w:color="auto"/>
            </w:tcBorders>
            <w:shd w:val="clear" w:color="000000" w:fill="FFFFFF"/>
            <w:vAlign w:val="center"/>
          </w:tcPr>
          <w:p w14:paraId="3C298EB2" w14:textId="77777777" w:rsidR="00A0127E" w:rsidRPr="00A0127E" w:rsidRDefault="00A0127E" w:rsidP="00A0127E">
            <w:pPr>
              <w:jc w:val="center"/>
              <w:rPr>
                <w:snapToGrid w:val="0"/>
              </w:rPr>
            </w:pPr>
            <w:r w:rsidRPr="00A0127E">
              <w:rPr>
                <w:snapToGrid w:val="0"/>
              </w:rPr>
              <w:t>0</w:t>
            </w:r>
          </w:p>
        </w:tc>
      </w:tr>
      <w:tr w:rsidR="00A0127E" w:rsidRPr="00A0127E" w14:paraId="67C3F057" w14:textId="77777777" w:rsidTr="00FC1F11">
        <w:trPr>
          <w:trHeight w:val="360"/>
        </w:trPr>
        <w:tc>
          <w:tcPr>
            <w:tcW w:w="622" w:type="dxa"/>
            <w:shd w:val="clear" w:color="auto" w:fill="auto"/>
            <w:vAlign w:val="center"/>
            <w:hideMark/>
          </w:tcPr>
          <w:p w14:paraId="2F4FBB25" w14:textId="77777777" w:rsidR="00A0127E" w:rsidRPr="00A0127E" w:rsidRDefault="00A0127E" w:rsidP="00A0127E">
            <w:pPr>
              <w:jc w:val="center"/>
              <w:rPr>
                <w:snapToGrid w:val="0"/>
              </w:rPr>
            </w:pPr>
            <w:r w:rsidRPr="00A0127E">
              <w:rPr>
                <w:snapToGrid w:val="0"/>
              </w:rPr>
              <w:t>8</w:t>
            </w:r>
          </w:p>
        </w:tc>
        <w:tc>
          <w:tcPr>
            <w:tcW w:w="3690" w:type="dxa"/>
            <w:shd w:val="clear" w:color="auto" w:fill="auto"/>
            <w:vAlign w:val="center"/>
            <w:hideMark/>
          </w:tcPr>
          <w:p w14:paraId="20CB497E" w14:textId="77777777" w:rsidR="00A0127E" w:rsidRPr="00A0127E" w:rsidRDefault="00A0127E" w:rsidP="00A0127E">
            <w:pPr>
              <w:rPr>
                <w:snapToGrid w:val="0"/>
              </w:rPr>
            </w:pPr>
            <w:r w:rsidRPr="00A0127E">
              <w:rPr>
                <w:snapToGrid w:val="0"/>
              </w:rPr>
              <w:t>Лизинговый платеж</w:t>
            </w:r>
          </w:p>
        </w:tc>
        <w:tc>
          <w:tcPr>
            <w:tcW w:w="1728" w:type="dxa"/>
            <w:tcBorders>
              <w:top w:val="nil"/>
              <w:left w:val="nil"/>
              <w:bottom w:val="single" w:sz="4" w:space="0" w:color="auto"/>
              <w:right w:val="single" w:sz="4" w:space="0" w:color="auto"/>
            </w:tcBorders>
            <w:shd w:val="clear" w:color="000000" w:fill="FFFFFF"/>
            <w:vAlign w:val="center"/>
          </w:tcPr>
          <w:p w14:paraId="31CF3274" w14:textId="77777777" w:rsidR="00A0127E" w:rsidRPr="00A0127E" w:rsidRDefault="00A0127E" w:rsidP="00A0127E">
            <w:pPr>
              <w:jc w:val="center"/>
              <w:rPr>
                <w:snapToGrid w:val="0"/>
              </w:rPr>
            </w:pPr>
            <w:r w:rsidRPr="00A0127E">
              <w:rPr>
                <w:snapToGrid w:val="0"/>
              </w:rPr>
              <w:t>0</w:t>
            </w:r>
          </w:p>
        </w:tc>
        <w:tc>
          <w:tcPr>
            <w:tcW w:w="1728" w:type="dxa"/>
            <w:tcBorders>
              <w:top w:val="nil"/>
              <w:left w:val="nil"/>
              <w:bottom w:val="single" w:sz="4" w:space="0" w:color="auto"/>
              <w:right w:val="single" w:sz="4" w:space="0" w:color="auto"/>
            </w:tcBorders>
            <w:shd w:val="clear" w:color="000000" w:fill="FFFFFF"/>
            <w:vAlign w:val="center"/>
          </w:tcPr>
          <w:p w14:paraId="74CF5126" w14:textId="77777777" w:rsidR="00A0127E" w:rsidRPr="00A0127E" w:rsidRDefault="00A0127E" w:rsidP="00A0127E">
            <w:pPr>
              <w:jc w:val="center"/>
              <w:rPr>
                <w:snapToGrid w:val="0"/>
              </w:rPr>
            </w:pPr>
            <w:r w:rsidRPr="00A0127E">
              <w:rPr>
                <w:snapToGrid w:val="0"/>
              </w:rPr>
              <w:t>0</w:t>
            </w:r>
          </w:p>
        </w:tc>
        <w:tc>
          <w:tcPr>
            <w:tcW w:w="1802" w:type="dxa"/>
            <w:tcBorders>
              <w:top w:val="nil"/>
              <w:left w:val="nil"/>
              <w:bottom w:val="single" w:sz="4" w:space="0" w:color="auto"/>
              <w:right w:val="single" w:sz="4" w:space="0" w:color="auto"/>
            </w:tcBorders>
            <w:shd w:val="clear" w:color="000000" w:fill="FFFFFF"/>
            <w:vAlign w:val="center"/>
          </w:tcPr>
          <w:p w14:paraId="506903CF" w14:textId="77777777" w:rsidR="00A0127E" w:rsidRPr="00A0127E" w:rsidRDefault="00A0127E" w:rsidP="00A0127E">
            <w:pPr>
              <w:jc w:val="center"/>
              <w:rPr>
                <w:snapToGrid w:val="0"/>
              </w:rPr>
            </w:pPr>
            <w:r w:rsidRPr="00A0127E">
              <w:rPr>
                <w:snapToGrid w:val="0"/>
              </w:rPr>
              <w:t>0</w:t>
            </w:r>
          </w:p>
        </w:tc>
      </w:tr>
      <w:tr w:rsidR="00A0127E" w:rsidRPr="00A0127E" w14:paraId="4A599BDB" w14:textId="77777777" w:rsidTr="00FC1F11">
        <w:trPr>
          <w:trHeight w:val="360"/>
        </w:trPr>
        <w:tc>
          <w:tcPr>
            <w:tcW w:w="622" w:type="dxa"/>
            <w:shd w:val="clear" w:color="auto" w:fill="auto"/>
            <w:vAlign w:val="center"/>
            <w:hideMark/>
          </w:tcPr>
          <w:p w14:paraId="62E83922" w14:textId="77777777" w:rsidR="00A0127E" w:rsidRPr="00A0127E" w:rsidRDefault="00A0127E" w:rsidP="00A0127E">
            <w:pPr>
              <w:jc w:val="center"/>
              <w:rPr>
                <w:snapToGrid w:val="0"/>
              </w:rPr>
            </w:pPr>
            <w:r w:rsidRPr="00A0127E">
              <w:rPr>
                <w:snapToGrid w:val="0"/>
              </w:rPr>
              <w:t>9</w:t>
            </w:r>
          </w:p>
        </w:tc>
        <w:tc>
          <w:tcPr>
            <w:tcW w:w="3690" w:type="dxa"/>
            <w:shd w:val="clear" w:color="auto" w:fill="auto"/>
            <w:vAlign w:val="center"/>
            <w:hideMark/>
          </w:tcPr>
          <w:p w14:paraId="01E4AD0A" w14:textId="77777777" w:rsidR="00A0127E" w:rsidRPr="00A0127E" w:rsidRDefault="00A0127E" w:rsidP="00A0127E">
            <w:pPr>
              <w:rPr>
                <w:snapToGrid w:val="0"/>
              </w:rPr>
            </w:pPr>
            <w:r w:rsidRPr="00A0127E">
              <w:rPr>
                <w:snapToGrid w:val="0"/>
              </w:rPr>
              <w:t>Арендная плата</w:t>
            </w:r>
          </w:p>
        </w:tc>
        <w:tc>
          <w:tcPr>
            <w:tcW w:w="1728" w:type="dxa"/>
            <w:tcBorders>
              <w:top w:val="nil"/>
              <w:left w:val="nil"/>
              <w:bottom w:val="single" w:sz="4" w:space="0" w:color="auto"/>
              <w:right w:val="single" w:sz="4" w:space="0" w:color="auto"/>
            </w:tcBorders>
            <w:shd w:val="clear" w:color="000000" w:fill="FFFFFF"/>
            <w:vAlign w:val="center"/>
          </w:tcPr>
          <w:p w14:paraId="3CCF0A63" w14:textId="77777777" w:rsidR="00A0127E" w:rsidRPr="00A0127E" w:rsidRDefault="00A0127E" w:rsidP="00A0127E">
            <w:pPr>
              <w:jc w:val="center"/>
              <w:rPr>
                <w:snapToGrid w:val="0"/>
              </w:rPr>
            </w:pPr>
            <w:r w:rsidRPr="00A0127E">
              <w:rPr>
                <w:snapToGrid w:val="0"/>
              </w:rPr>
              <w:t>0</w:t>
            </w:r>
          </w:p>
        </w:tc>
        <w:tc>
          <w:tcPr>
            <w:tcW w:w="1728" w:type="dxa"/>
            <w:tcBorders>
              <w:top w:val="nil"/>
              <w:left w:val="nil"/>
              <w:bottom w:val="single" w:sz="4" w:space="0" w:color="auto"/>
              <w:right w:val="single" w:sz="4" w:space="0" w:color="auto"/>
            </w:tcBorders>
            <w:shd w:val="clear" w:color="000000" w:fill="FFFFFF"/>
            <w:vAlign w:val="center"/>
          </w:tcPr>
          <w:p w14:paraId="6DCE42D1" w14:textId="77777777" w:rsidR="00A0127E" w:rsidRPr="00A0127E" w:rsidRDefault="00A0127E" w:rsidP="00A0127E">
            <w:pPr>
              <w:jc w:val="center"/>
              <w:rPr>
                <w:snapToGrid w:val="0"/>
              </w:rPr>
            </w:pPr>
            <w:r w:rsidRPr="00A0127E">
              <w:rPr>
                <w:snapToGrid w:val="0"/>
              </w:rPr>
              <w:t>0</w:t>
            </w:r>
          </w:p>
        </w:tc>
        <w:tc>
          <w:tcPr>
            <w:tcW w:w="1802" w:type="dxa"/>
            <w:tcBorders>
              <w:top w:val="nil"/>
              <w:left w:val="nil"/>
              <w:bottom w:val="single" w:sz="4" w:space="0" w:color="auto"/>
              <w:right w:val="single" w:sz="4" w:space="0" w:color="auto"/>
            </w:tcBorders>
            <w:shd w:val="clear" w:color="000000" w:fill="FFFFFF"/>
            <w:vAlign w:val="center"/>
          </w:tcPr>
          <w:p w14:paraId="1CE64E61" w14:textId="77777777" w:rsidR="00A0127E" w:rsidRPr="00A0127E" w:rsidRDefault="00A0127E" w:rsidP="00A0127E">
            <w:pPr>
              <w:jc w:val="center"/>
              <w:rPr>
                <w:snapToGrid w:val="0"/>
              </w:rPr>
            </w:pPr>
            <w:r w:rsidRPr="00A0127E">
              <w:rPr>
                <w:snapToGrid w:val="0"/>
              </w:rPr>
              <w:t>0</w:t>
            </w:r>
          </w:p>
        </w:tc>
      </w:tr>
      <w:tr w:rsidR="00A0127E" w:rsidRPr="00A0127E" w14:paraId="474A72BE" w14:textId="77777777" w:rsidTr="00FC1F11">
        <w:trPr>
          <w:trHeight w:val="360"/>
        </w:trPr>
        <w:tc>
          <w:tcPr>
            <w:tcW w:w="622" w:type="dxa"/>
            <w:shd w:val="clear" w:color="auto" w:fill="auto"/>
            <w:vAlign w:val="center"/>
            <w:hideMark/>
          </w:tcPr>
          <w:p w14:paraId="6ABCF85F" w14:textId="77777777" w:rsidR="00A0127E" w:rsidRPr="00A0127E" w:rsidRDefault="00A0127E" w:rsidP="00A0127E">
            <w:pPr>
              <w:jc w:val="center"/>
              <w:rPr>
                <w:snapToGrid w:val="0"/>
              </w:rPr>
            </w:pPr>
            <w:r w:rsidRPr="00A0127E">
              <w:rPr>
                <w:snapToGrid w:val="0"/>
              </w:rPr>
              <w:t>10</w:t>
            </w:r>
          </w:p>
        </w:tc>
        <w:tc>
          <w:tcPr>
            <w:tcW w:w="3690" w:type="dxa"/>
            <w:shd w:val="clear" w:color="auto" w:fill="auto"/>
            <w:vAlign w:val="center"/>
            <w:hideMark/>
          </w:tcPr>
          <w:p w14:paraId="6E915037" w14:textId="77777777" w:rsidR="00A0127E" w:rsidRPr="00A0127E" w:rsidRDefault="00A0127E" w:rsidP="00A0127E">
            <w:pPr>
              <w:rPr>
                <w:snapToGrid w:val="0"/>
              </w:rPr>
            </w:pPr>
            <w:r w:rsidRPr="00A0127E">
              <w:rPr>
                <w:snapToGrid w:val="0"/>
              </w:rPr>
              <w:t>Другие расходы</w:t>
            </w:r>
          </w:p>
        </w:tc>
        <w:tc>
          <w:tcPr>
            <w:tcW w:w="1728" w:type="dxa"/>
            <w:tcBorders>
              <w:top w:val="nil"/>
              <w:left w:val="nil"/>
              <w:bottom w:val="single" w:sz="4" w:space="0" w:color="auto"/>
              <w:right w:val="single" w:sz="4" w:space="0" w:color="auto"/>
            </w:tcBorders>
            <w:shd w:val="clear" w:color="000000" w:fill="FFFFFF"/>
            <w:vAlign w:val="center"/>
          </w:tcPr>
          <w:p w14:paraId="57BF49E9" w14:textId="77777777" w:rsidR="00A0127E" w:rsidRPr="00A0127E" w:rsidRDefault="00A0127E" w:rsidP="00A0127E">
            <w:pPr>
              <w:jc w:val="center"/>
              <w:rPr>
                <w:snapToGrid w:val="0"/>
              </w:rPr>
            </w:pPr>
            <w:r w:rsidRPr="00A0127E">
              <w:rPr>
                <w:snapToGrid w:val="0"/>
              </w:rPr>
              <w:t>23</w:t>
            </w:r>
          </w:p>
        </w:tc>
        <w:tc>
          <w:tcPr>
            <w:tcW w:w="1728" w:type="dxa"/>
            <w:tcBorders>
              <w:top w:val="nil"/>
              <w:left w:val="nil"/>
              <w:bottom w:val="single" w:sz="4" w:space="0" w:color="auto"/>
              <w:right w:val="single" w:sz="4" w:space="0" w:color="auto"/>
            </w:tcBorders>
            <w:shd w:val="clear" w:color="000000" w:fill="FFFFFF"/>
            <w:vAlign w:val="center"/>
          </w:tcPr>
          <w:p w14:paraId="60835A44" w14:textId="77777777" w:rsidR="00A0127E" w:rsidRPr="00A0127E" w:rsidRDefault="00A0127E" w:rsidP="00A0127E">
            <w:pPr>
              <w:jc w:val="center"/>
              <w:rPr>
                <w:snapToGrid w:val="0"/>
              </w:rPr>
            </w:pPr>
            <w:r w:rsidRPr="00A0127E">
              <w:rPr>
                <w:snapToGrid w:val="0"/>
              </w:rPr>
              <w:t>23</w:t>
            </w:r>
          </w:p>
        </w:tc>
        <w:tc>
          <w:tcPr>
            <w:tcW w:w="1802" w:type="dxa"/>
            <w:tcBorders>
              <w:top w:val="nil"/>
              <w:left w:val="nil"/>
              <w:bottom w:val="single" w:sz="4" w:space="0" w:color="auto"/>
              <w:right w:val="single" w:sz="4" w:space="0" w:color="auto"/>
            </w:tcBorders>
            <w:shd w:val="clear" w:color="000000" w:fill="FFFFFF"/>
            <w:vAlign w:val="center"/>
          </w:tcPr>
          <w:p w14:paraId="2A2ACEC0" w14:textId="77777777" w:rsidR="00A0127E" w:rsidRPr="00A0127E" w:rsidRDefault="00A0127E" w:rsidP="00A0127E">
            <w:pPr>
              <w:jc w:val="center"/>
              <w:rPr>
                <w:snapToGrid w:val="0"/>
              </w:rPr>
            </w:pPr>
            <w:r w:rsidRPr="00A0127E">
              <w:rPr>
                <w:snapToGrid w:val="0"/>
              </w:rPr>
              <w:t>0</w:t>
            </w:r>
          </w:p>
        </w:tc>
      </w:tr>
      <w:tr w:rsidR="00A0127E" w:rsidRPr="00A0127E" w14:paraId="4801AE1F" w14:textId="77777777" w:rsidTr="00FC1F11">
        <w:trPr>
          <w:trHeight w:val="720"/>
        </w:trPr>
        <w:tc>
          <w:tcPr>
            <w:tcW w:w="622" w:type="dxa"/>
            <w:shd w:val="clear" w:color="auto" w:fill="auto"/>
            <w:vAlign w:val="center"/>
            <w:hideMark/>
          </w:tcPr>
          <w:p w14:paraId="0E20B872" w14:textId="77777777" w:rsidR="00A0127E" w:rsidRPr="00A0127E" w:rsidRDefault="00A0127E" w:rsidP="00A0127E">
            <w:pPr>
              <w:jc w:val="center"/>
              <w:rPr>
                <w:snapToGrid w:val="0"/>
              </w:rPr>
            </w:pPr>
            <w:r w:rsidRPr="00A0127E">
              <w:rPr>
                <w:snapToGrid w:val="0"/>
              </w:rPr>
              <w:t>11</w:t>
            </w:r>
          </w:p>
        </w:tc>
        <w:tc>
          <w:tcPr>
            <w:tcW w:w="3690" w:type="dxa"/>
            <w:shd w:val="clear" w:color="auto" w:fill="auto"/>
            <w:vAlign w:val="center"/>
            <w:hideMark/>
          </w:tcPr>
          <w:p w14:paraId="1850A397" w14:textId="77777777" w:rsidR="00A0127E" w:rsidRPr="00A0127E" w:rsidRDefault="00A0127E" w:rsidP="00A0127E">
            <w:pPr>
              <w:rPr>
                <w:snapToGrid w:val="0"/>
              </w:rPr>
            </w:pPr>
            <w:r w:rsidRPr="00A0127E">
              <w:rPr>
                <w:snapToGrid w:val="0"/>
              </w:rPr>
              <w:t>ИТОГО базовый уровень операционных расходов</w:t>
            </w:r>
          </w:p>
        </w:tc>
        <w:tc>
          <w:tcPr>
            <w:tcW w:w="1728" w:type="dxa"/>
            <w:tcBorders>
              <w:top w:val="nil"/>
              <w:left w:val="nil"/>
              <w:bottom w:val="single" w:sz="4" w:space="0" w:color="auto"/>
              <w:right w:val="single" w:sz="4" w:space="0" w:color="auto"/>
            </w:tcBorders>
            <w:shd w:val="clear" w:color="000000" w:fill="FFFFFF"/>
            <w:vAlign w:val="center"/>
          </w:tcPr>
          <w:p w14:paraId="68A097D8" w14:textId="77777777" w:rsidR="00A0127E" w:rsidRPr="00A0127E" w:rsidRDefault="00A0127E" w:rsidP="00A0127E">
            <w:pPr>
              <w:jc w:val="center"/>
              <w:rPr>
                <w:snapToGrid w:val="0"/>
                <w:color w:val="000000"/>
              </w:rPr>
            </w:pPr>
            <w:r w:rsidRPr="00A0127E">
              <w:rPr>
                <w:snapToGrid w:val="0"/>
                <w:color w:val="000000"/>
              </w:rPr>
              <w:t>3 203</w:t>
            </w:r>
          </w:p>
        </w:tc>
        <w:tc>
          <w:tcPr>
            <w:tcW w:w="1728" w:type="dxa"/>
            <w:tcBorders>
              <w:top w:val="nil"/>
              <w:left w:val="nil"/>
              <w:bottom w:val="single" w:sz="4" w:space="0" w:color="auto"/>
              <w:right w:val="single" w:sz="4" w:space="0" w:color="auto"/>
            </w:tcBorders>
            <w:shd w:val="clear" w:color="000000" w:fill="FFFFFF"/>
            <w:vAlign w:val="center"/>
          </w:tcPr>
          <w:p w14:paraId="73EE17F3" w14:textId="77777777" w:rsidR="00A0127E" w:rsidRPr="00A0127E" w:rsidRDefault="00A0127E" w:rsidP="00A0127E">
            <w:pPr>
              <w:jc w:val="center"/>
              <w:rPr>
                <w:snapToGrid w:val="0"/>
                <w:color w:val="000000"/>
              </w:rPr>
            </w:pPr>
            <w:r w:rsidRPr="00A0127E">
              <w:rPr>
                <w:snapToGrid w:val="0"/>
                <w:color w:val="000000"/>
              </w:rPr>
              <w:t>3 203</w:t>
            </w:r>
          </w:p>
        </w:tc>
        <w:tc>
          <w:tcPr>
            <w:tcW w:w="1802" w:type="dxa"/>
            <w:tcBorders>
              <w:top w:val="nil"/>
              <w:left w:val="nil"/>
              <w:bottom w:val="single" w:sz="4" w:space="0" w:color="auto"/>
              <w:right w:val="single" w:sz="4" w:space="0" w:color="auto"/>
            </w:tcBorders>
            <w:shd w:val="clear" w:color="000000" w:fill="FFFFFF"/>
            <w:vAlign w:val="center"/>
          </w:tcPr>
          <w:p w14:paraId="1019C75B" w14:textId="77777777" w:rsidR="00A0127E" w:rsidRPr="00A0127E" w:rsidRDefault="00A0127E" w:rsidP="00A0127E">
            <w:pPr>
              <w:jc w:val="center"/>
              <w:rPr>
                <w:snapToGrid w:val="0"/>
                <w:color w:val="000000"/>
              </w:rPr>
            </w:pPr>
            <w:r w:rsidRPr="00A0127E">
              <w:rPr>
                <w:snapToGrid w:val="0"/>
                <w:color w:val="000000"/>
              </w:rPr>
              <w:t>0</w:t>
            </w:r>
          </w:p>
        </w:tc>
      </w:tr>
    </w:tbl>
    <w:p w14:paraId="0381C0B8" w14:textId="77777777" w:rsidR="00A0127E" w:rsidRPr="00A0127E" w:rsidRDefault="00A0127E" w:rsidP="00A0127E">
      <w:pPr>
        <w:ind w:firstLine="851"/>
        <w:jc w:val="both"/>
        <w:rPr>
          <w:snapToGrid w:val="0"/>
        </w:rPr>
      </w:pPr>
    </w:p>
    <w:p w14:paraId="23CB0413" w14:textId="77777777" w:rsidR="00A0127E" w:rsidRPr="00A0127E" w:rsidRDefault="00A0127E" w:rsidP="00A0127E">
      <w:pPr>
        <w:keepNext/>
        <w:tabs>
          <w:tab w:val="left" w:pos="709"/>
        </w:tabs>
        <w:spacing w:line="360" w:lineRule="auto"/>
        <w:jc w:val="center"/>
        <w:outlineLvl w:val="1"/>
        <w:rPr>
          <w:b/>
          <w:sz w:val="28"/>
          <w:szCs w:val="20"/>
          <w:lang w:eastAsia="x-none"/>
        </w:rPr>
      </w:pPr>
      <w:r w:rsidRPr="00A0127E">
        <w:rPr>
          <w:b/>
          <w:sz w:val="28"/>
          <w:szCs w:val="20"/>
          <w:lang w:eastAsia="x-none"/>
        </w:rPr>
        <w:t>Расчет н</w:t>
      </w:r>
      <w:r w:rsidRPr="00A0127E">
        <w:rPr>
          <w:b/>
          <w:sz w:val="28"/>
          <w:szCs w:val="20"/>
          <w:lang w:val="x-none" w:eastAsia="x-none"/>
        </w:rPr>
        <w:t>еподконтрольны</w:t>
      </w:r>
      <w:r w:rsidRPr="00A0127E">
        <w:rPr>
          <w:b/>
          <w:sz w:val="28"/>
          <w:szCs w:val="20"/>
          <w:lang w:eastAsia="x-none"/>
        </w:rPr>
        <w:t>х</w:t>
      </w:r>
      <w:r w:rsidRPr="00A0127E">
        <w:rPr>
          <w:b/>
          <w:sz w:val="28"/>
          <w:szCs w:val="20"/>
          <w:lang w:val="x-none" w:eastAsia="x-none"/>
        </w:rPr>
        <w:t xml:space="preserve"> расход</w:t>
      </w:r>
      <w:r w:rsidRPr="00A0127E">
        <w:rPr>
          <w:b/>
          <w:sz w:val="28"/>
          <w:szCs w:val="20"/>
          <w:lang w:eastAsia="x-none"/>
        </w:rPr>
        <w:t>ов</w:t>
      </w:r>
    </w:p>
    <w:p w14:paraId="3E680D57" w14:textId="77777777" w:rsidR="00A0127E" w:rsidRPr="00A0127E" w:rsidRDefault="00A0127E" w:rsidP="00A0127E">
      <w:pPr>
        <w:keepNext/>
        <w:tabs>
          <w:tab w:val="left" w:pos="709"/>
        </w:tabs>
        <w:spacing w:line="360" w:lineRule="auto"/>
        <w:jc w:val="center"/>
        <w:outlineLvl w:val="1"/>
        <w:rPr>
          <w:i/>
          <w:sz w:val="28"/>
          <w:szCs w:val="20"/>
          <w:lang w:eastAsia="x-none"/>
        </w:rPr>
      </w:pPr>
      <w:r w:rsidRPr="00A0127E">
        <w:rPr>
          <w:b/>
          <w:sz w:val="28"/>
          <w:szCs w:val="20"/>
          <w:lang w:val="x-none" w:eastAsia="x-none"/>
        </w:rPr>
        <w:t xml:space="preserve"> </w:t>
      </w:r>
      <w:r w:rsidRPr="00A0127E">
        <w:rPr>
          <w:i/>
          <w:sz w:val="28"/>
          <w:szCs w:val="20"/>
          <w:lang w:eastAsia="x-none"/>
        </w:rPr>
        <w:t>А</w:t>
      </w:r>
      <w:r w:rsidRPr="00A0127E">
        <w:rPr>
          <w:i/>
          <w:sz w:val="28"/>
          <w:szCs w:val="20"/>
          <w:lang w:val="x-none" w:eastAsia="x-none"/>
        </w:rPr>
        <w:t xml:space="preserve">рендная плата </w:t>
      </w:r>
    </w:p>
    <w:p w14:paraId="38D4A48A" w14:textId="77777777" w:rsidR="00A0127E" w:rsidRPr="00A0127E" w:rsidRDefault="00A0127E" w:rsidP="00A0127E">
      <w:pPr>
        <w:ind w:firstLine="709"/>
        <w:jc w:val="both"/>
        <w:rPr>
          <w:snapToGrid w:val="0"/>
          <w:sz w:val="28"/>
          <w:szCs w:val="28"/>
        </w:rPr>
      </w:pPr>
      <w:r w:rsidRPr="00A0127E">
        <w:rPr>
          <w:snapToGrid w:val="0"/>
          <w:sz w:val="28"/>
          <w:szCs w:val="28"/>
        </w:rPr>
        <w:t xml:space="preserve">В неподконтрольные расходы включается арендная плата только в части имущества, используемого для осуществления регулируемой деятельности, </w:t>
      </w:r>
      <w:r w:rsidRPr="00A0127E">
        <w:rPr>
          <w:snapToGrid w:val="0"/>
          <w:sz w:val="28"/>
          <w:szCs w:val="28"/>
        </w:rPr>
        <w:br/>
        <w:t>и определяется в соответствии с пунктами 45 и 65 Основ ценообразования.</w:t>
      </w:r>
    </w:p>
    <w:p w14:paraId="50B9051E" w14:textId="77777777" w:rsidR="00A0127E" w:rsidRPr="00A0127E" w:rsidRDefault="00A0127E" w:rsidP="00A0127E">
      <w:pPr>
        <w:ind w:firstLine="709"/>
        <w:jc w:val="both"/>
        <w:rPr>
          <w:snapToGrid w:val="0"/>
          <w:sz w:val="28"/>
          <w:szCs w:val="28"/>
        </w:rPr>
      </w:pPr>
      <w:r w:rsidRPr="00A0127E">
        <w:rPr>
          <w:snapToGrid w:val="0"/>
          <w:sz w:val="28"/>
          <w:szCs w:val="28"/>
        </w:rPr>
        <w:t xml:space="preserve">По данной статье предприятием планируются расходы в размере </w:t>
      </w:r>
      <w:r w:rsidRPr="00A0127E">
        <w:rPr>
          <w:snapToGrid w:val="0"/>
          <w:sz w:val="28"/>
          <w:szCs w:val="28"/>
        </w:rPr>
        <w:br/>
        <w:t xml:space="preserve">180 тыс. руб.  </w:t>
      </w:r>
    </w:p>
    <w:p w14:paraId="65063892" w14:textId="77777777" w:rsidR="00A0127E" w:rsidRPr="00A0127E" w:rsidRDefault="00A0127E" w:rsidP="00A0127E">
      <w:pPr>
        <w:ind w:firstLine="709"/>
        <w:jc w:val="both"/>
        <w:rPr>
          <w:snapToGrid w:val="0"/>
          <w:sz w:val="28"/>
          <w:szCs w:val="28"/>
        </w:rPr>
      </w:pPr>
      <w:r w:rsidRPr="00A0127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AB52FBA" w14:textId="77777777" w:rsidR="00A0127E" w:rsidRPr="00A0127E" w:rsidRDefault="00A0127E" w:rsidP="00A0127E">
      <w:pPr>
        <w:ind w:firstLine="709"/>
        <w:jc w:val="both"/>
        <w:rPr>
          <w:snapToGrid w:val="0"/>
          <w:sz w:val="28"/>
          <w:szCs w:val="28"/>
        </w:rPr>
      </w:pPr>
      <w:r w:rsidRPr="00A0127E">
        <w:rPr>
          <w:snapToGrid w:val="0"/>
          <w:sz w:val="28"/>
          <w:szCs w:val="28"/>
        </w:rPr>
        <w:t>Договор аренды нежилого помещения № 01/19 от 01.01.2019, заключенный между арендатором Мораш Ольгой Владимировной</w:t>
      </w:r>
      <w:r w:rsidRPr="00A0127E">
        <w:rPr>
          <w:snapToGrid w:val="0"/>
          <w:sz w:val="28"/>
          <w:szCs w:val="28"/>
        </w:rPr>
        <w:br/>
        <w:t>и ООО «Стройпартнер» на аренду котельной и котла водогрейного КВр-1,0</w:t>
      </w:r>
      <w:r w:rsidRPr="00A0127E">
        <w:rPr>
          <w:snapToGrid w:val="0"/>
          <w:sz w:val="28"/>
          <w:szCs w:val="28"/>
        </w:rPr>
        <w:br/>
      </w:r>
      <w:r w:rsidRPr="00A0127E">
        <w:rPr>
          <w:snapToGrid w:val="0"/>
          <w:sz w:val="28"/>
          <w:szCs w:val="28"/>
        </w:rPr>
        <w:lastRenderedPageBreak/>
        <w:t>в комплекте с вентилятором поддува, в количестве двух штук, действующий</w:t>
      </w:r>
      <w:r w:rsidRPr="00A0127E">
        <w:rPr>
          <w:snapToGrid w:val="0"/>
          <w:sz w:val="28"/>
          <w:szCs w:val="28"/>
        </w:rPr>
        <w:br/>
        <w:t>до 30.11.2019 с автопролонгацией (стр. 253-254 том 1).</w:t>
      </w:r>
    </w:p>
    <w:p w14:paraId="53F4C19E" w14:textId="77777777" w:rsidR="00A0127E" w:rsidRPr="00A0127E" w:rsidRDefault="00A0127E" w:rsidP="00A0127E">
      <w:pPr>
        <w:ind w:firstLine="709"/>
        <w:jc w:val="both"/>
        <w:rPr>
          <w:rFonts w:ascii="Verdana" w:hAnsi="Verdana" w:cs="Arial CYR"/>
          <w:snapToGrid w:val="0"/>
          <w:color w:val="000000"/>
          <w:sz w:val="16"/>
          <w:szCs w:val="16"/>
        </w:rPr>
      </w:pPr>
      <w:r w:rsidRPr="00A0127E">
        <w:rPr>
          <w:snapToGrid w:val="0"/>
          <w:sz w:val="28"/>
          <w:szCs w:val="28"/>
        </w:rPr>
        <w:t>Договор субаренды нежилого помещения № 01/2019 от 01.01.2019, заключеный ООО «Комплекс Услуги» с ООО «Стройпартнер» на аренду котельной и котла водогрейного КВр-1,0 в комплекте с вентилятором поддува, в количестве двух штук, действующий до 30.11.2019</w:t>
      </w:r>
      <w:r w:rsidRPr="00A0127E">
        <w:rPr>
          <w:snapToGrid w:val="0"/>
          <w:sz w:val="28"/>
          <w:szCs w:val="28"/>
        </w:rPr>
        <w:br/>
        <w:t>с автопролонгацией (стр. 242-244 том 1).</w:t>
      </w:r>
      <w:r w:rsidRPr="00A0127E">
        <w:rPr>
          <w:rFonts w:ascii="Verdana" w:hAnsi="Verdana" w:cs="Arial CYR"/>
          <w:snapToGrid w:val="0"/>
          <w:color w:val="000000"/>
          <w:sz w:val="16"/>
          <w:szCs w:val="16"/>
        </w:rPr>
        <w:t xml:space="preserve"> </w:t>
      </w:r>
    </w:p>
    <w:p w14:paraId="6FB4BC70" w14:textId="77777777" w:rsidR="00A0127E" w:rsidRPr="00A0127E" w:rsidRDefault="00A0127E" w:rsidP="00A0127E">
      <w:pPr>
        <w:ind w:firstLine="709"/>
        <w:jc w:val="both"/>
        <w:rPr>
          <w:snapToGrid w:val="0"/>
          <w:sz w:val="28"/>
          <w:szCs w:val="28"/>
        </w:rPr>
      </w:pPr>
      <w:r w:rsidRPr="00A0127E">
        <w:rPr>
          <w:snapToGrid w:val="0"/>
          <w:sz w:val="28"/>
          <w:szCs w:val="28"/>
        </w:rPr>
        <w:t>Приложение № 2 к договору субаренды № 01/2019 от 01.01.2019. Расчет величины субарендной платы по котельной ООО «Стройпартнер»,</w:t>
      </w:r>
      <w:r w:rsidRPr="00A0127E">
        <w:rPr>
          <w:snapToGrid w:val="0"/>
          <w:sz w:val="28"/>
          <w:szCs w:val="28"/>
        </w:rPr>
        <w:br/>
        <w:t xml:space="preserve"> г. Мариинск, произведенный в соответствии с пунктом 45 Основ ценообразования (стр. 244 том 1). </w:t>
      </w:r>
    </w:p>
    <w:p w14:paraId="03AE0010" w14:textId="77777777" w:rsidR="00A0127E" w:rsidRPr="00A0127E" w:rsidRDefault="00A0127E" w:rsidP="00A0127E">
      <w:pPr>
        <w:ind w:firstLine="709"/>
        <w:jc w:val="both"/>
        <w:rPr>
          <w:snapToGrid w:val="0"/>
          <w:sz w:val="28"/>
          <w:szCs w:val="28"/>
        </w:rPr>
      </w:pPr>
      <w:r w:rsidRPr="00A0127E">
        <w:rPr>
          <w:snapToGrid w:val="0"/>
          <w:sz w:val="28"/>
          <w:szCs w:val="28"/>
        </w:rPr>
        <w:t>Счет-фактура № 548 от 31.12.2021 с ООО «Стройпартнер». Арендная плата за 2021 год по договору субаренды № 01/2019 от 01.01.2019 на сумму 154,2 тыс. руб. (стр. 238 том 1).</w:t>
      </w:r>
    </w:p>
    <w:p w14:paraId="45452487" w14:textId="77777777" w:rsidR="00A0127E" w:rsidRPr="00A0127E" w:rsidRDefault="00A0127E" w:rsidP="00A0127E">
      <w:pPr>
        <w:ind w:firstLine="709"/>
        <w:jc w:val="both"/>
        <w:rPr>
          <w:snapToGrid w:val="0"/>
          <w:sz w:val="28"/>
          <w:szCs w:val="28"/>
        </w:rPr>
      </w:pPr>
    </w:p>
    <w:p w14:paraId="08972A29" w14:textId="77777777" w:rsidR="00A0127E" w:rsidRPr="00A0127E" w:rsidRDefault="00A0127E" w:rsidP="00A0127E">
      <w:pPr>
        <w:ind w:firstLine="709"/>
        <w:jc w:val="both"/>
        <w:rPr>
          <w:snapToGrid w:val="0"/>
          <w:sz w:val="28"/>
          <w:szCs w:val="28"/>
        </w:rPr>
      </w:pPr>
      <w:r w:rsidRPr="00A0127E">
        <w:rPr>
          <w:snapToGrid w:val="0"/>
          <w:sz w:val="28"/>
          <w:szCs w:val="28"/>
        </w:rPr>
        <w:t xml:space="preserve">Указанная сумма затрат признается экспертами экономически </w:t>
      </w:r>
      <w:r w:rsidRPr="00A0127E">
        <w:rPr>
          <w:snapToGrid w:val="0"/>
          <w:sz w:val="28"/>
          <w:szCs w:val="28"/>
        </w:rPr>
        <w:br/>
        <w:t xml:space="preserve">необоснованной, так как не представлены бухгалтерские документы (оборотно-сальдовые ведомости), подтверждающие оплату услуг. </w:t>
      </w:r>
    </w:p>
    <w:p w14:paraId="2A391594" w14:textId="77777777" w:rsidR="00A0127E" w:rsidRPr="00A0127E" w:rsidRDefault="00A0127E" w:rsidP="00A0127E">
      <w:pPr>
        <w:ind w:firstLine="709"/>
        <w:jc w:val="both"/>
        <w:rPr>
          <w:snapToGrid w:val="0"/>
          <w:sz w:val="28"/>
          <w:szCs w:val="28"/>
        </w:rPr>
      </w:pPr>
    </w:p>
    <w:p w14:paraId="6AFD8875" w14:textId="77777777" w:rsidR="00A0127E" w:rsidRPr="00A0127E" w:rsidRDefault="00A0127E" w:rsidP="00A0127E">
      <w:pPr>
        <w:ind w:firstLine="709"/>
        <w:jc w:val="both"/>
        <w:rPr>
          <w:snapToGrid w:val="0"/>
          <w:sz w:val="28"/>
          <w:szCs w:val="28"/>
        </w:rPr>
      </w:pPr>
      <w:r w:rsidRPr="00A0127E">
        <w:rPr>
          <w:snapToGrid w:val="0"/>
          <w:sz w:val="28"/>
          <w:szCs w:val="28"/>
        </w:rPr>
        <w:t>Договор аренды № 2/17 от 04.08.2017 (тепловые сети протяженностью 500 м в двухтрубном исчислении, котел КВЦ-1,16 в комплекте</w:t>
      </w:r>
      <w:r w:rsidRPr="00A0127E">
        <w:rPr>
          <w:snapToGrid w:val="0"/>
          <w:sz w:val="28"/>
          <w:szCs w:val="28"/>
        </w:rPr>
        <w:br/>
        <w:t>с вентилятором поддува -1 шт., дымосос ДН-6,3), заключенный</w:t>
      </w:r>
      <w:r w:rsidRPr="00A0127E">
        <w:rPr>
          <w:snapToGrid w:val="0"/>
          <w:sz w:val="28"/>
          <w:szCs w:val="28"/>
        </w:rPr>
        <w:br/>
        <w:t xml:space="preserve">с Управлением по имуществу и жизнеобеспечению Мариинского городского поселения, действующий 11 месяцев. В дополнение к договору представлено дополнительное соглашение № 1 от 05.07.2018 о продлении срока действия договора и применении автоматической пролонгации договора. Стоимость аренды тепловых сетей, составляет 3 тыс. руб. (стр. 246-250 том 1). </w:t>
      </w:r>
    </w:p>
    <w:p w14:paraId="1B68EB77" w14:textId="77777777" w:rsidR="00A0127E" w:rsidRPr="00A0127E" w:rsidRDefault="00A0127E" w:rsidP="00A0127E">
      <w:pPr>
        <w:ind w:firstLine="709"/>
        <w:jc w:val="both"/>
        <w:rPr>
          <w:snapToGrid w:val="0"/>
          <w:sz w:val="28"/>
          <w:szCs w:val="28"/>
        </w:rPr>
      </w:pPr>
    </w:p>
    <w:p w14:paraId="231DEA8E" w14:textId="77777777" w:rsidR="00A0127E" w:rsidRPr="00A0127E" w:rsidRDefault="00A0127E" w:rsidP="00A0127E">
      <w:pPr>
        <w:ind w:firstLine="709"/>
        <w:jc w:val="both"/>
        <w:rPr>
          <w:snapToGrid w:val="0"/>
          <w:sz w:val="28"/>
          <w:szCs w:val="28"/>
        </w:rPr>
      </w:pPr>
      <w:bookmarkStart w:id="166" w:name="_Hlk106974964"/>
      <w:r w:rsidRPr="00A0127E">
        <w:rPr>
          <w:snapToGrid w:val="0"/>
          <w:sz w:val="28"/>
          <w:szCs w:val="28"/>
        </w:rPr>
        <w:t xml:space="preserve">Указанная сумма затрат признается экспертами экономически </w:t>
      </w:r>
      <w:r w:rsidRPr="00A0127E">
        <w:rPr>
          <w:snapToGrid w:val="0"/>
          <w:sz w:val="28"/>
          <w:szCs w:val="28"/>
        </w:rPr>
        <w:br/>
        <w:t xml:space="preserve">необоснованной, так как не представлен расчет величины арендной платы </w:t>
      </w:r>
      <w:r w:rsidRPr="00A0127E">
        <w:rPr>
          <w:snapToGrid w:val="0"/>
          <w:sz w:val="28"/>
          <w:szCs w:val="28"/>
        </w:rPr>
        <w:br/>
        <w:t xml:space="preserve">к договору аренды № 2/17 от 04.08.2017, произведенный в соответствии </w:t>
      </w:r>
      <w:r w:rsidRPr="00A0127E">
        <w:rPr>
          <w:snapToGrid w:val="0"/>
          <w:sz w:val="28"/>
          <w:szCs w:val="28"/>
        </w:rPr>
        <w:br/>
        <w:t xml:space="preserve">с пунктом 45 Основ ценообразования и не представлены бухгалтерские документы (оборотно-сальдовые ведомости), подтверждающие оплату услуг. </w:t>
      </w:r>
    </w:p>
    <w:p w14:paraId="4DBC1783" w14:textId="77777777" w:rsidR="00A0127E" w:rsidRPr="00A0127E" w:rsidRDefault="00A0127E" w:rsidP="00A0127E">
      <w:pPr>
        <w:ind w:firstLine="709"/>
        <w:jc w:val="both"/>
        <w:rPr>
          <w:snapToGrid w:val="0"/>
          <w:sz w:val="28"/>
          <w:szCs w:val="28"/>
        </w:rPr>
      </w:pPr>
    </w:p>
    <w:bookmarkEnd w:id="166"/>
    <w:p w14:paraId="43DED2D5" w14:textId="77777777" w:rsidR="00A0127E" w:rsidRPr="00A0127E" w:rsidRDefault="00A0127E" w:rsidP="00A0127E">
      <w:pPr>
        <w:ind w:firstLine="709"/>
        <w:jc w:val="both"/>
        <w:rPr>
          <w:snapToGrid w:val="0"/>
          <w:sz w:val="28"/>
          <w:szCs w:val="28"/>
        </w:rPr>
      </w:pPr>
      <w:r w:rsidRPr="00A0127E">
        <w:rPr>
          <w:snapToGrid w:val="0"/>
          <w:sz w:val="28"/>
          <w:szCs w:val="28"/>
        </w:rPr>
        <w:t>Договор безвозмездного пользования № б/н от 28.08.2017, заключенный с Управлением по имуществу и жизнеобеспечению Мариинского городского поселения на передачу во временное пользование тепловые сети, расположенные по адресу: г. Мариинск, пер. Южный 1, протяженностью 640 м в двухтрубном исчислении, действующий до 28.07.2018 с автоматической пролонгацией (стр. 251-252 том 1). По договору аренды имущество передано безвозмездно.</w:t>
      </w:r>
    </w:p>
    <w:p w14:paraId="564B11D7" w14:textId="77777777" w:rsidR="00A0127E" w:rsidRPr="00A0127E" w:rsidRDefault="00A0127E" w:rsidP="00A0127E">
      <w:pPr>
        <w:ind w:firstLine="709"/>
        <w:jc w:val="both"/>
        <w:rPr>
          <w:snapToGrid w:val="0"/>
          <w:sz w:val="28"/>
          <w:szCs w:val="28"/>
        </w:rPr>
      </w:pPr>
    </w:p>
    <w:p w14:paraId="18F8447E" w14:textId="77777777" w:rsidR="00A0127E" w:rsidRPr="00A0127E" w:rsidRDefault="00A0127E" w:rsidP="00A0127E">
      <w:pPr>
        <w:ind w:firstLine="709"/>
        <w:jc w:val="both"/>
        <w:rPr>
          <w:snapToGrid w:val="0"/>
          <w:sz w:val="28"/>
          <w:szCs w:val="28"/>
        </w:rPr>
      </w:pPr>
    </w:p>
    <w:p w14:paraId="07685205" w14:textId="77777777" w:rsidR="00A0127E" w:rsidRPr="00A0127E" w:rsidRDefault="00A0127E" w:rsidP="00A0127E">
      <w:pPr>
        <w:ind w:firstLine="709"/>
        <w:jc w:val="both"/>
        <w:rPr>
          <w:snapToGrid w:val="0"/>
          <w:sz w:val="28"/>
          <w:szCs w:val="28"/>
        </w:rPr>
      </w:pPr>
      <w:r w:rsidRPr="00A0127E">
        <w:rPr>
          <w:snapToGrid w:val="0"/>
          <w:sz w:val="28"/>
          <w:szCs w:val="28"/>
        </w:rPr>
        <w:t xml:space="preserve">Договор аренды части здания (площадью 22,1 кв. м) № б/н от 01.01.2021, заключеный с арендатором Мораш Ольгой Владимировной, сроком действия </w:t>
      </w:r>
      <w:r w:rsidRPr="00A0127E">
        <w:rPr>
          <w:snapToGrid w:val="0"/>
          <w:sz w:val="28"/>
          <w:szCs w:val="28"/>
        </w:rPr>
        <w:br/>
      </w:r>
      <w:r w:rsidRPr="00A0127E">
        <w:rPr>
          <w:snapToGrid w:val="0"/>
          <w:sz w:val="28"/>
          <w:szCs w:val="28"/>
        </w:rPr>
        <w:lastRenderedPageBreak/>
        <w:t xml:space="preserve">до 01.12.2022 с автопролонгацией (стр. 255-257 том 1).   Здание находится </w:t>
      </w:r>
      <w:r w:rsidRPr="00A0127E">
        <w:rPr>
          <w:snapToGrid w:val="0"/>
          <w:sz w:val="28"/>
          <w:szCs w:val="28"/>
        </w:rPr>
        <w:br/>
        <w:t xml:space="preserve">по адресу: г. Мариинск, пер. Южный, д. 1. Стоимость аренды составляет </w:t>
      </w:r>
      <w:r w:rsidRPr="00A0127E">
        <w:rPr>
          <w:snapToGrid w:val="0"/>
          <w:sz w:val="28"/>
          <w:szCs w:val="28"/>
        </w:rPr>
        <w:br/>
        <w:t xml:space="preserve">24 тыс. руб.  </w:t>
      </w:r>
    </w:p>
    <w:p w14:paraId="481F3ECA" w14:textId="77777777" w:rsidR="00A0127E" w:rsidRPr="00A0127E" w:rsidRDefault="00A0127E" w:rsidP="00A0127E">
      <w:pPr>
        <w:ind w:firstLine="709"/>
        <w:jc w:val="both"/>
        <w:rPr>
          <w:snapToGrid w:val="0"/>
          <w:sz w:val="28"/>
          <w:szCs w:val="28"/>
        </w:rPr>
      </w:pPr>
      <w:r w:rsidRPr="00A0127E">
        <w:rPr>
          <w:snapToGrid w:val="0"/>
          <w:sz w:val="28"/>
          <w:szCs w:val="28"/>
        </w:rPr>
        <w:t xml:space="preserve">Указанная сумма затрат признается экспертами экономически </w:t>
      </w:r>
      <w:r w:rsidRPr="00A0127E">
        <w:rPr>
          <w:snapToGrid w:val="0"/>
          <w:sz w:val="28"/>
          <w:szCs w:val="28"/>
        </w:rPr>
        <w:br/>
        <w:t xml:space="preserve">необоснованной, так как не представлен расчет величины арендной платы </w:t>
      </w:r>
      <w:r w:rsidRPr="00A0127E">
        <w:rPr>
          <w:snapToGrid w:val="0"/>
          <w:sz w:val="28"/>
          <w:szCs w:val="28"/>
        </w:rPr>
        <w:br/>
        <w:t xml:space="preserve">к договору аренды № б/н от 01.01.2021, произведенный в соответствии </w:t>
      </w:r>
      <w:r w:rsidRPr="00A0127E">
        <w:rPr>
          <w:snapToGrid w:val="0"/>
          <w:sz w:val="28"/>
          <w:szCs w:val="28"/>
        </w:rPr>
        <w:br/>
        <w:t xml:space="preserve">с пунктом 45 Основ ценообразования и не представлены бухгалтерские документы (оборотно-сальдовые ведомости), подтверждающие оплату услуг. </w:t>
      </w:r>
    </w:p>
    <w:p w14:paraId="71B8B554" w14:textId="77777777" w:rsidR="00A0127E" w:rsidRPr="00A0127E" w:rsidRDefault="00A0127E" w:rsidP="00A0127E">
      <w:pPr>
        <w:ind w:firstLine="709"/>
        <w:jc w:val="both"/>
        <w:rPr>
          <w:snapToGrid w:val="0"/>
          <w:sz w:val="28"/>
          <w:szCs w:val="28"/>
        </w:rPr>
      </w:pPr>
    </w:p>
    <w:p w14:paraId="56115193" w14:textId="77777777" w:rsidR="00A0127E" w:rsidRPr="00A0127E" w:rsidRDefault="00A0127E" w:rsidP="00A0127E">
      <w:pPr>
        <w:ind w:firstLine="709"/>
        <w:jc w:val="both"/>
        <w:rPr>
          <w:b/>
          <w:snapToGrid w:val="0"/>
          <w:sz w:val="28"/>
          <w:szCs w:val="28"/>
        </w:rPr>
      </w:pPr>
      <w:r w:rsidRPr="00A0127E">
        <w:rPr>
          <w:snapToGrid w:val="0"/>
          <w:sz w:val="28"/>
          <w:szCs w:val="28"/>
        </w:rPr>
        <w:t xml:space="preserve">Проанализировав представленные документы, эксперты признают экономически обоснованными расходы на аренду на 2023 год в сумме </w:t>
      </w:r>
      <w:r w:rsidRPr="00A0127E">
        <w:rPr>
          <w:snapToGrid w:val="0"/>
          <w:sz w:val="28"/>
          <w:szCs w:val="28"/>
        </w:rPr>
        <w:br/>
      </w:r>
      <w:r w:rsidRPr="00A0127E">
        <w:rPr>
          <w:b/>
          <w:snapToGrid w:val="0"/>
          <w:sz w:val="28"/>
          <w:szCs w:val="28"/>
        </w:rPr>
        <w:t xml:space="preserve">0 тыс. руб. </w:t>
      </w:r>
    </w:p>
    <w:p w14:paraId="71734A31" w14:textId="77777777" w:rsidR="00A0127E" w:rsidRPr="00A0127E" w:rsidRDefault="00A0127E" w:rsidP="00A0127E">
      <w:pPr>
        <w:ind w:firstLine="709"/>
        <w:jc w:val="both"/>
        <w:rPr>
          <w:snapToGrid w:val="0"/>
          <w:sz w:val="28"/>
          <w:szCs w:val="28"/>
        </w:rPr>
      </w:pPr>
      <w:r w:rsidRPr="00A0127E">
        <w:rPr>
          <w:snapToGrid w:val="0"/>
          <w:sz w:val="28"/>
          <w:szCs w:val="28"/>
        </w:rPr>
        <w:t>Расходы в размере 180 тыс. руб., не подтвержденные предприятием документально, подлежат исключению из НВВ на 2023 год, как экономически необоснованные.</w:t>
      </w:r>
    </w:p>
    <w:p w14:paraId="6EF2392D" w14:textId="77777777" w:rsidR="00A0127E" w:rsidRPr="00A0127E" w:rsidRDefault="00A0127E" w:rsidP="00A0127E">
      <w:pPr>
        <w:ind w:firstLine="709"/>
        <w:jc w:val="both"/>
        <w:rPr>
          <w:snapToGrid w:val="0"/>
          <w:sz w:val="28"/>
          <w:szCs w:val="28"/>
        </w:rPr>
      </w:pPr>
    </w:p>
    <w:p w14:paraId="5D886B75" w14:textId="77777777" w:rsidR="00A0127E" w:rsidRPr="00A0127E" w:rsidRDefault="00A0127E" w:rsidP="00A0127E">
      <w:pPr>
        <w:keepNext/>
        <w:tabs>
          <w:tab w:val="left" w:pos="709"/>
        </w:tabs>
        <w:jc w:val="center"/>
        <w:outlineLvl w:val="1"/>
        <w:rPr>
          <w:i/>
          <w:sz w:val="28"/>
          <w:szCs w:val="20"/>
          <w:lang w:val="x-none" w:eastAsia="x-none"/>
        </w:rPr>
      </w:pPr>
      <w:r w:rsidRPr="00A0127E">
        <w:rPr>
          <w:i/>
          <w:sz w:val="28"/>
          <w:szCs w:val="20"/>
          <w:lang w:eastAsia="x-none"/>
        </w:rPr>
        <w:t>Р</w:t>
      </w:r>
      <w:r w:rsidRPr="00A0127E">
        <w:rPr>
          <w:i/>
          <w:sz w:val="28"/>
          <w:szCs w:val="20"/>
          <w:lang w:val="x-none" w:eastAsia="x-none"/>
        </w:rPr>
        <w:t>асходы на уплату налогов, сборов и других обязательных платежей</w:t>
      </w:r>
    </w:p>
    <w:p w14:paraId="558F47F0" w14:textId="77777777" w:rsidR="00A0127E" w:rsidRPr="00A0127E" w:rsidRDefault="00A0127E" w:rsidP="00A0127E">
      <w:pPr>
        <w:keepNext/>
        <w:spacing w:line="360" w:lineRule="auto"/>
        <w:jc w:val="center"/>
        <w:outlineLvl w:val="1"/>
        <w:rPr>
          <w:i/>
          <w:sz w:val="28"/>
          <w:szCs w:val="20"/>
          <w:lang w:eastAsia="x-none"/>
        </w:rPr>
      </w:pPr>
      <w:r w:rsidRPr="00A0127E">
        <w:rPr>
          <w:i/>
          <w:sz w:val="28"/>
          <w:szCs w:val="20"/>
          <w:lang w:eastAsia="x-none"/>
        </w:rPr>
        <w:t>И</w:t>
      </w:r>
      <w:r w:rsidRPr="00A0127E">
        <w:rPr>
          <w:i/>
          <w:sz w:val="28"/>
          <w:szCs w:val="20"/>
          <w:lang w:val="x-none" w:eastAsia="x-none"/>
        </w:rPr>
        <w:t>ные расходы</w:t>
      </w:r>
      <w:r w:rsidRPr="00A0127E">
        <w:rPr>
          <w:i/>
          <w:sz w:val="28"/>
          <w:szCs w:val="20"/>
          <w:lang w:eastAsia="x-none"/>
        </w:rPr>
        <w:t xml:space="preserve"> (УСНО)</w:t>
      </w:r>
    </w:p>
    <w:p w14:paraId="74C79342" w14:textId="77777777" w:rsidR="00A0127E" w:rsidRPr="00A0127E" w:rsidRDefault="00A0127E" w:rsidP="00A0127E">
      <w:pPr>
        <w:tabs>
          <w:tab w:val="left" w:pos="1890"/>
        </w:tabs>
        <w:ind w:firstLine="709"/>
        <w:jc w:val="both"/>
        <w:rPr>
          <w:sz w:val="28"/>
          <w:szCs w:val="20"/>
        </w:rPr>
      </w:pPr>
      <w:r w:rsidRPr="00A0127E">
        <w:rPr>
          <w:sz w:val="28"/>
          <w:szCs w:val="20"/>
        </w:rPr>
        <w:t xml:space="preserve">Предприятием заявлены расходы по статье в размере 70 тыс. руб. </w:t>
      </w:r>
    </w:p>
    <w:p w14:paraId="27693959" w14:textId="77777777" w:rsidR="00A0127E" w:rsidRPr="00A0127E" w:rsidRDefault="00A0127E" w:rsidP="00A0127E">
      <w:pPr>
        <w:tabs>
          <w:tab w:val="left" w:pos="1890"/>
        </w:tabs>
        <w:ind w:firstLine="709"/>
        <w:jc w:val="both"/>
        <w:rPr>
          <w:sz w:val="28"/>
          <w:szCs w:val="20"/>
        </w:rPr>
      </w:pPr>
      <w:r w:rsidRPr="00A0127E">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AC9D43E" w14:textId="77777777" w:rsidR="00A0127E" w:rsidRPr="00A0127E" w:rsidRDefault="00A0127E" w:rsidP="00A0127E">
      <w:pPr>
        <w:tabs>
          <w:tab w:val="left" w:pos="1890"/>
        </w:tabs>
        <w:ind w:firstLine="709"/>
        <w:jc w:val="both"/>
        <w:rPr>
          <w:sz w:val="28"/>
          <w:szCs w:val="20"/>
        </w:rPr>
      </w:pPr>
      <w:r w:rsidRPr="00A0127E">
        <w:rPr>
          <w:sz w:val="28"/>
          <w:szCs w:val="20"/>
        </w:rPr>
        <w:t xml:space="preserve">Уведомление о переходе на упрощенную систему налогообложения </w:t>
      </w:r>
      <w:r w:rsidRPr="00A0127E">
        <w:rPr>
          <w:sz w:val="28"/>
          <w:szCs w:val="20"/>
        </w:rPr>
        <w:br/>
        <w:t>(стр. 10 том 1).</w:t>
      </w:r>
    </w:p>
    <w:p w14:paraId="7BDFF7E1" w14:textId="77777777" w:rsidR="00A0127E" w:rsidRPr="00A0127E" w:rsidRDefault="00A0127E" w:rsidP="00A0127E">
      <w:pPr>
        <w:tabs>
          <w:tab w:val="left" w:pos="1890"/>
        </w:tabs>
        <w:ind w:firstLine="709"/>
        <w:jc w:val="both"/>
        <w:rPr>
          <w:sz w:val="28"/>
          <w:szCs w:val="20"/>
        </w:rPr>
      </w:pPr>
      <w:r w:rsidRPr="00A0127E">
        <w:rPr>
          <w:sz w:val="28"/>
          <w:szCs w:val="20"/>
        </w:rPr>
        <w:t>В качестве объекта налогообложения выбраны доходы, уменьшенные на величину расходов, в соответствии со статьей 346.18 Налогового кодекса РФ части второй от 05.08.2000 № 117-ФЗ, не менее 1% от доходов.</w:t>
      </w:r>
    </w:p>
    <w:p w14:paraId="5A357D21" w14:textId="77777777" w:rsidR="00A0127E" w:rsidRPr="00A0127E" w:rsidRDefault="00A0127E" w:rsidP="00A0127E">
      <w:pPr>
        <w:tabs>
          <w:tab w:val="left" w:pos="1890"/>
        </w:tabs>
        <w:ind w:firstLine="709"/>
        <w:jc w:val="both"/>
        <w:rPr>
          <w:sz w:val="28"/>
          <w:szCs w:val="20"/>
        </w:rPr>
      </w:pPr>
      <w:bookmarkStart w:id="167" w:name="_Hlk112668788"/>
      <w:r w:rsidRPr="00A0127E">
        <w:rPr>
          <w:sz w:val="28"/>
          <w:szCs w:val="20"/>
        </w:rPr>
        <w:t xml:space="preserve">Эксперты признают экономически обоснованной сумму затрат в размере </w:t>
      </w:r>
      <w:r w:rsidRPr="00A0127E">
        <w:rPr>
          <w:b/>
          <w:sz w:val="28"/>
          <w:szCs w:val="20"/>
        </w:rPr>
        <w:t>66 тыс. руб</w:t>
      </w:r>
      <w:r w:rsidRPr="00A0127E">
        <w:rPr>
          <w:sz w:val="28"/>
          <w:szCs w:val="20"/>
        </w:rPr>
        <w:t>. и предлагают к включению в НВВ предприятия на 2023 год.</w:t>
      </w:r>
    </w:p>
    <w:bookmarkEnd w:id="167"/>
    <w:p w14:paraId="510E47B5" w14:textId="77777777" w:rsidR="00A0127E" w:rsidRPr="00A0127E" w:rsidRDefault="00A0127E" w:rsidP="00A0127E">
      <w:pPr>
        <w:tabs>
          <w:tab w:val="left" w:pos="1890"/>
        </w:tabs>
        <w:ind w:firstLine="709"/>
        <w:jc w:val="both"/>
        <w:rPr>
          <w:sz w:val="28"/>
          <w:szCs w:val="20"/>
        </w:rPr>
      </w:pPr>
      <w:r w:rsidRPr="00A0127E">
        <w:rPr>
          <w:sz w:val="28"/>
          <w:szCs w:val="20"/>
        </w:rPr>
        <w:t>Расходы в размере 4 тыс. руб., не подтвержденные предприятием документально, подлежат исключению из НВВ на 2023 год, как экономически необоснованные.</w:t>
      </w:r>
    </w:p>
    <w:p w14:paraId="2BE1DA19" w14:textId="77777777" w:rsidR="00A0127E" w:rsidRPr="00A0127E" w:rsidRDefault="00A0127E" w:rsidP="00A0127E">
      <w:pPr>
        <w:tabs>
          <w:tab w:val="left" w:pos="1890"/>
        </w:tabs>
        <w:ind w:firstLine="709"/>
        <w:jc w:val="both"/>
        <w:rPr>
          <w:sz w:val="28"/>
          <w:szCs w:val="20"/>
        </w:rPr>
      </w:pPr>
    </w:p>
    <w:p w14:paraId="1278C7C7" w14:textId="77777777" w:rsidR="00A0127E" w:rsidRPr="00A0127E" w:rsidRDefault="00A0127E" w:rsidP="00A0127E">
      <w:pPr>
        <w:keepNext/>
        <w:tabs>
          <w:tab w:val="left" w:pos="709"/>
        </w:tabs>
        <w:spacing w:line="360" w:lineRule="auto"/>
        <w:jc w:val="center"/>
        <w:outlineLvl w:val="1"/>
        <w:rPr>
          <w:i/>
          <w:sz w:val="28"/>
          <w:szCs w:val="20"/>
          <w:lang w:val="x-none" w:eastAsia="x-none"/>
        </w:rPr>
      </w:pPr>
      <w:r w:rsidRPr="00A0127E">
        <w:rPr>
          <w:i/>
          <w:sz w:val="28"/>
          <w:szCs w:val="20"/>
          <w:lang w:eastAsia="x-none"/>
        </w:rPr>
        <w:t>О</w:t>
      </w:r>
      <w:r w:rsidRPr="00A0127E">
        <w:rPr>
          <w:i/>
          <w:sz w:val="28"/>
          <w:szCs w:val="20"/>
          <w:lang w:val="x-none" w:eastAsia="x-none"/>
        </w:rPr>
        <w:t>тчисления на социальные нужды</w:t>
      </w:r>
    </w:p>
    <w:p w14:paraId="3E94D6D7" w14:textId="77777777" w:rsidR="00A0127E" w:rsidRPr="00A0127E" w:rsidRDefault="00A0127E" w:rsidP="00A0127E">
      <w:pPr>
        <w:ind w:firstLine="709"/>
        <w:jc w:val="both"/>
        <w:rPr>
          <w:snapToGrid w:val="0"/>
          <w:sz w:val="28"/>
          <w:szCs w:val="28"/>
        </w:rPr>
      </w:pPr>
      <w:r w:rsidRPr="00A0127E">
        <w:rPr>
          <w:snapToGrid w:val="0"/>
          <w:sz w:val="28"/>
          <w:szCs w:val="28"/>
        </w:rPr>
        <w:t>В расходы по статье «Отчисления на социальные нужды» включаются:</w:t>
      </w:r>
    </w:p>
    <w:p w14:paraId="6F02BCC3" w14:textId="77777777" w:rsidR="00A0127E" w:rsidRPr="00A0127E" w:rsidRDefault="00A0127E" w:rsidP="00A0127E">
      <w:pPr>
        <w:ind w:firstLine="709"/>
        <w:jc w:val="both"/>
        <w:rPr>
          <w:snapToGrid w:val="0"/>
          <w:sz w:val="28"/>
          <w:szCs w:val="28"/>
        </w:rPr>
      </w:pPr>
      <w:r w:rsidRPr="00A0127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A0127E">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71069B1" w14:textId="77777777" w:rsidR="00A0127E" w:rsidRPr="00A0127E" w:rsidRDefault="00A0127E" w:rsidP="00A0127E">
      <w:pPr>
        <w:ind w:firstLine="709"/>
        <w:jc w:val="both"/>
        <w:rPr>
          <w:snapToGrid w:val="0"/>
          <w:sz w:val="28"/>
          <w:szCs w:val="28"/>
        </w:rPr>
      </w:pPr>
      <w:r w:rsidRPr="00A0127E">
        <w:rPr>
          <w:snapToGrid w:val="0"/>
          <w:sz w:val="28"/>
          <w:szCs w:val="28"/>
        </w:rPr>
        <w:lastRenderedPageBreak/>
        <w:t xml:space="preserve">- сумма страховых взносов в соответствии со ст. 428 НК Налогового кодекса Российской Федерации (часть вторая) от 05.08.2000 № 117-ФЗ </w:t>
      </w:r>
      <w:r w:rsidRPr="00A0127E">
        <w:rPr>
          <w:snapToGrid w:val="0"/>
          <w:sz w:val="28"/>
          <w:szCs w:val="28"/>
        </w:rPr>
        <w:br/>
        <w:t>(в зависимости от опасности или вредности труда);</w:t>
      </w:r>
    </w:p>
    <w:p w14:paraId="2BB39806" w14:textId="77777777" w:rsidR="00A0127E" w:rsidRPr="00A0127E" w:rsidRDefault="00A0127E" w:rsidP="00A0127E">
      <w:pPr>
        <w:ind w:firstLine="709"/>
        <w:jc w:val="both"/>
        <w:rPr>
          <w:snapToGrid w:val="0"/>
          <w:sz w:val="28"/>
          <w:szCs w:val="28"/>
        </w:rPr>
      </w:pPr>
      <w:r w:rsidRPr="00A0127E">
        <w:rPr>
          <w:snapToGrid w:val="0"/>
          <w:sz w:val="28"/>
          <w:szCs w:val="28"/>
        </w:rPr>
        <w:t xml:space="preserve">- сумма страховых взносов на обязательное социальное страхование </w:t>
      </w:r>
      <w:r w:rsidRPr="00A0127E">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23DBE729" w14:textId="77777777" w:rsidR="00A0127E" w:rsidRPr="00A0127E" w:rsidRDefault="00A0127E" w:rsidP="00A0127E">
      <w:pPr>
        <w:ind w:firstLine="709"/>
        <w:jc w:val="both"/>
        <w:rPr>
          <w:snapToGrid w:val="0"/>
          <w:sz w:val="28"/>
          <w:szCs w:val="28"/>
        </w:rPr>
      </w:pPr>
      <w:r w:rsidRPr="00A0127E">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63FE69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Предприятие представило уведомление о размере страховых взносов </w:t>
      </w:r>
      <w:r w:rsidRPr="00A0127E">
        <w:rPr>
          <w:snapToGrid w:val="0"/>
          <w:sz w:val="28"/>
          <w:szCs w:val="28"/>
        </w:rPr>
        <w:br/>
        <w:t xml:space="preserve">на обязательное социальное страхование от несчастных случаев </w:t>
      </w:r>
      <w:r w:rsidRPr="00A0127E">
        <w:rPr>
          <w:snapToGrid w:val="0"/>
          <w:sz w:val="28"/>
          <w:szCs w:val="28"/>
        </w:rPr>
        <w:br/>
        <w:t>на производстве и профессиональных заболеваний (стр. 132 том 1).</w:t>
      </w:r>
    </w:p>
    <w:p w14:paraId="1C7DE867" w14:textId="77777777" w:rsidR="00A0127E" w:rsidRPr="00A0127E" w:rsidRDefault="00A0127E" w:rsidP="00A0127E">
      <w:pPr>
        <w:ind w:firstLine="709"/>
        <w:jc w:val="both"/>
        <w:rPr>
          <w:snapToGrid w:val="0"/>
          <w:sz w:val="28"/>
          <w:szCs w:val="28"/>
        </w:rPr>
      </w:pPr>
      <w:r w:rsidRPr="00A0127E">
        <w:rPr>
          <w:snapToGrid w:val="0"/>
          <w:sz w:val="28"/>
          <w:szCs w:val="28"/>
        </w:rPr>
        <w:t xml:space="preserve">По данной статье предприятием планируются расходы в размере </w:t>
      </w:r>
      <w:r w:rsidRPr="00A0127E">
        <w:rPr>
          <w:snapToGrid w:val="0"/>
          <w:sz w:val="28"/>
          <w:szCs w:val="28"/>
        </w:rPr>
        <w:br/>
        <w:t>920 тыс. руб.</w:t>
      </w:r>
    </w:p>
    <w:p w14:paraId="25497E14" w14:textId="77777777" w:rsidR="00A0127E" w:rsidRPr="00A0127E" w:rsidRDefault="00A0127E" w:rsidP="00A0127E">
      <w:pPr>
        <w:ind w:firstLine="709"/>
        <w:jc w:val="both"/>
        <w:rPr>
          <w:snapToGrid w:val="0"/>
          <w:sz w:val="28"/>
          <w:szCs w:val="28"/>
        </w:rPr>
      </w:pPr>
      <w:r w:rsidRPr="00A0127E">
        <w:rPr>
          <w:snapToGrid w:val="0"/>
          <w:sz w:val="28"/>
          <w:szCs w:val="28"/>
        </w:rPr>
        <w:t xml:space="preserve">По оценке экспертов, на 2023 год плановый фонд оплаты труда </w:t>
      </w:r>
      <w:r w:rsidRPr="00A0127E">
        <w:rPr>
          <w:snapToGrid w:val="0"/>
          <w:sz w:val="28"/>
          <w:szCs w:val="28"/>
        </w:rPr>
        <w:br/>
        <w:t xml:space="preserve">в операционных расходах предприятия составил 3 047 тыс. руб. </w:t>
      </w:r>
    </w:p>
    <w:p w14:paraId="0F7683C2" w14:textId="77777777" w:rsidR="00A0127E" w:rsidRPr="00A0127E" w:rsidRDefault="00A0127E" w:rsidP="00A0127E">
      <w:pPr>
        <w:ind w:firstLine="709"/>
        <w:jc w:val="both"/>
        <w:rPr>
          <w:snapToGrid w:val="0"/>
          <w:sz w:val="28"/>
          <w:szCs w:val="28"/>
        </w:rPr>
      </w:pPr>
      <w:r w:rsidRPr="00A0127E">
        <w:rPr>
          <w:snapToGrid w:val="0"/>
          <w:sz w:val="28"/>
          <w:szCs w:val="28"/>
        </w:rPr>
        <w:t xml:space="preserve">На основе планового фонда оплаты труда эксперты рассчитали величину затрат по данной статье на 2023 год: </w:t>
      </w:r>
      <w:r w:rsidRPr="00A0127E">
        <w:rPr>
          <w:snapToGrid w:val="0"/>
          <w:sz w:val="28"/>
          <w:szCs w:val="28"/>
        </w:rPr>
        <w:br/>
        <w:t>3 047 тыс. руб. (плановый ФОТ на 2023 год) × 30,2 % (размер социальных отчислений) = 920</w:t>
      </w:r>
      <w:r w:rsidRPr="00A0127E">
        <w:rPr>
          <w:b/>
          <w:snapToGrid w:val="0"/>
          <w:sz w:val="28"/>
          <w:szCs w:val="28"/>
        </w:rPr>
        <w:t xml:space="preserve"> </w:t>
      </w:r>
      <w:r w:rsidRPr="00A0127E">
        <w:rPr>
          <w:snapToGrid w:val="0"/>
          <w:sz w:val="28"/>
          <w:szCs w:val="28"/>
        </w:rPr>
        <w:t>тыс. руб.</w:t>
      </w:r>
    </w:p>
    <w:p w14:paraId="50A96FAF" w14:textId="77777777" w:rsidR="00A0127E" w:rsidRPr="00A0127E" w:rsidRDefault="00A0127E" w:rsidP="00A0127E">
      <w:pPr>
        <w:ind w:firstLine="709"/>
        <w:jc w:val="both"/>
        <w:rPr>
          <w:snapToGrid w:val="0"/>
          <w:sz w:val="28"/>
          <w:szCs w:val="28"/>
        </w:rPr>
      </w:pPr>
      <w:bookmarkStart w:id="168" w:name="_Hlk105493566"/>
      <w:bookmarkStart w:id="169" w:name="_Hlk106887916"/>
      <w:r w:rsidRPr="00A0127E">
        <w:rPr>
          <w:snapToGrid w:val="0"/>
          <w:sz w:val="28"/>
          <w:szCs w:val="28"/>
        </w:rPr>
        <w:t xml:space="preserve">Эксперты признают экономически обоснованной сумму затрат в размере </w:t>
      </w:r>
      <w:r w:rsidRPr="00A0127E">
        <w:rPr>
          <w:b/>
          <w:snapToGrid w:val="0"/>
          <w:sz w:val="28"/>
          <w:szCs w:val="28"/>
        </w:rPr>
        <w:t>920 тыс. руб</w:t>
      </w:r>
      <w:r w:rsidRPr="00A0127E">
        <w:rPr>
          <w:snapToGrid w:val="0"/>
          <w:sz w:val="28"/>
          <w:szCs w:val="28"/>
        </w:rPr>
        <w:t xml:space="preserve">. и предлагают к включению в НВВ предприятия на 2023 год. </w:t>
      </w:r>
    </w:p>
    <w:bookmarkEnd w:id="168"/>
    <w:p w14:paraId="0F2E6DFC" w14:textId="77777777" w:rsidR="00A0127E" w:rsidRPr="00A0127E" w:rsidRDefault="00A0127E" w:rsidP="00A0127E">
      <w:pPr>
        <w:ind w:firstLine="709"/>
        <w:jc w:val="both"/>
        <w:rPr>
          <w:snapToGrid w:val="0"/>
          <w:sz w:val="28"/>
          <w:szCs w:val="28"/>
        </w:rPr>
      </w:pPr>
      <w:r w:rsidRPr="00A0127E">
        <w:rPr>
          <w:snapToGrid w:val="0"/>
          <w:sz w:val="28"/>
          <w:szCs w:val="28"/>
        </w:rPr>
        <w:t>Корректировка относительно предложений организации не проводилась.</w:t>
      </w:r>
    </w:p>
    <w:bookmarkEnd w:id="169"/>
    <w:p w14:paraId="033E151F" w14:textId="77777777" w:rsidR="00A0127E" w:rsidRPr="00A0127E" w:rsidRDefault="00A0127E" w:rsidP="00A0127E">
      <w:pPr>
        <w:ind w:firstLine="709"/>
        <w:jc w:val="both"/>
        <w:rPr>
          <w:snapToGrid w:val="0"/>
          <w:sz w:val="28"/>
          <w:szCs w:val="28"/>
        </w:rPr>
      </w:pPr>
    </w:p>
    <w:p w14:paraId="7FBCFF0E" w14:textId="77777777" w:rsidR="00A0127E" w:rsidRPr="00A0127E" w:rsidRDefault="00A0127E" w:rsidP="00A0127E">
      <w:pPr>
        <w:ind w:firstLine="709"/>
        <w:jc w:val="both"/>
        <w:rPr>
          <w:snapToGrid w:val="0"/>
          <w:sz w:val="28"/>
          <w:szCs w:val="28"/>
        </w:rPr>
      </w:pPr>
    </w:p>
    <w:p w14:paraId="1091B028" w14:textId="77777777" w:rsidR="00A0127E" w:rsidRPr="00A0127E" w:rsidRDefault="00A0127E" w:rsidP="00A0127E">
      <w:pPr>
        <w:tabs>
          <w:tab w:val="left" w:pos="426"/>
        </w:tabs>
        <w:ind w:firstLine="709"/>
        <w:jc w:val="both"/>
        <w:rPr>
          <w:sz w:val="28"/>
          <w:szCs w:val="28"/>
        </w:rPr>
      </w:pPr>
      <w:r w:rsidRPr="00A0127E">
        <w:rPr>
          <w:sz w:val="28"/>
          <w:szCs w:val="28"/>
        </w:rPr>
        <w:t xml:space="preserve">Расчет неподконтрольных расходов на </w:t>
      </w:r>
      <w:r w:rsidRPr="00A0127E">
        <w:rPr>
          <w:b/>
          <w:sz w:val="28"/>
          <w:szCs w:val="28"/>
        </w:rPr>
        <w:t>тепловую энергию</w:t>
      </w:r>
      <w:r w:rsidRPr="00A0127E">
        <w:rPr>
          <w:sz w:val="28"/>
          <w:szCs w:val="28"/>
        </w:rPr>
        <w:t xml:space="preserve"> приведен</w:t>
      </w:r>
      <w:r w:rsidRPr="00A0127E">
        <w:rPr>
          <w:sz w:val="28"/>
          <w:szCs w:val="28"/>
        </w:rPr>
        <w:br/>
        <w:t xml:space="preserve"> в таблице 5.</w:t>
      </w:r>
    </w:p>
    <w:p w14:paraId="401FA082" w14:textId="77777777" w:rsidR="00A0127E" w:rsidRPr="00A0127E" w:rsidRDefault="00A0127E" w:rsidP="00A0127E">
      <w:pPr>
        <w:tabs>
          <w:tab w:val="left" w:pos="426"/>
        </w:tabs>
        <w:ind w:firstLine="709"/>
        <w:jc w:val="both"/>
        <w:rPr>
          <w:snapToGrid w:val="0"/>
          <w:sz w:val="28"/>
          <w:szCs w:val="28"/>
        </w:rPr>
        <w:sectPr w:rsidR="00A0127E" w:rsidRPr="00A0127E" w:rsidSect="00C0460D">
          <w:pgSz w:w="11906" w:h="16838"/>
          <w:pgMar w:top="851" w:right="992" w:bottom="567" w:left="1418" w:header="709" w:footer="709" w:gutter="0"/>
          <w:cols w:space="708"/>
          <w:titlePg/>
          <w:docGrid w:linePitch="381"/>
        </w:sectPr>
      </w:pPr>
    </w:p>
    <w:p w14:paraId="185D7AFD" w14:textId="77777777" w:rsidR="00A0127E" w:rsidRPr="00A0127E" w:rsidRDefault="00A0127E" w:rsidP="00A0127E">
      <w:pPr>
        <w:tabs>
          <w:tab w:val="left" w:pos="426"/>
        </w:tabs>
        <w:ind w:firstLine="709"/>
        <w:jc w:val="both"/>
        <w:rPr>
          <w:snapToGrid w:val="0"/>
          <w:sz w:val="28"/>
          <w:szCs w:val="28"/>
        </w:rPr>
      </w:pPr>
    </w:p>
    <w:p w14:paraId="5543F4A1" w14:textId="77777777" w:rsidR="00A0127E" w:rsidRPr="00A0127E" w:rsidRDefault="00A0127E" w:rsidP="003A03D5">
      <w:pPr>
        <w:numPr>
          <w:ilvl w:val="0"/>
          <w:numId w:val="6"/>
        </w:numPr>
        <w:ind w:left="0" w:right="-143" w:firstLine="0"/>
        <w:jc w:val="right"/>
        <w:rPr>
          <w:snapToGrid w:val="0"/>
          <w:sz w:val="28"/>
          <w:szCs w:val="28"/>
          <w:lang w:eastAsia="en-US"/>
        </w:rPr>
      </w:pPr>
    </w:p>
    <w:p w14:paraId="2B0CB196" w14:textId="77777777" w:rsidR="00A0127E" w:rsidRPr="00A0127E" w:rsidRDefault="00A0127E" w:rsidP="00A0127E">
      <w:pPr>
        <w:jc w:val="center"/>
        <w:rPr>
          <w:b/>
          <w:snapToGrid w:val="0"/>
          <w:sz w:val="28"/>
        </w:rPr>
      </w:pPr>
      <w:r w:rsidRPr="00A0127E">
        <w:rPr>
          <w:b/>
          <w:snapToGrid w:val="0"/>
          <w:sz w:val="28"/>
        </w:rPr>
        <w:t>Реестр неподконтрольных расходов</w:t>
      </w:r>
    </w:p>
    <w:p w14:paraId="21058CF4" w14:textId="77777777" w:rsidR="00A0127E" w:rsidRPr="00A0127E" w:rsidRDefault="00A0127E" w:rsidP="00A0127E">
      <w:pPr>
        <w:keepNext/>
        <w:jc w:val="center"/>
        <w:outlineLvl w:val="1"/>
        <w:rPr>
          <w:b/>
          <w:sz w:val="28"/>
          <w:szCs w:val="20"/>
          <w:lang w:eastAsia="x-none"/>
        </w:rPr>
      </w:pPr>
      <w:r w:rsidRPr="00A0127E">
        <w:rPr>
          <w:snapToGrid w:val="0"/>
          <w:sz w:val="28"/>
        </w:rPr>
        <w:t>(приложение 5.3 к Методическим указаниям</w:t>
      </w:r>
      <w:r w:rsidRPr="00A0127E">
        <w:rPr>
          <w:b/>
          <w:sz w:val="28"/>
          <w:szCs w:val="20"/>
          <w:lang w:eastAsia="x-none"/>
        </w:rPr>
        <w:t xml:space="preserve"> </w:t>
      </w:r>
    </w:p>
    <w:p w14:paraId="6CFD2EBA" w14:textId="77777777" w:rsidR="00A0127E" w:rsidRPr="00A0127E" w:rsidRDefault="00A0127E" w:rsidP="00A0127E">
      <w:pPr>
        <w:ind w:right="281"/>
        <w:jc w:val="right"/>
        <w:rPr>
          <w:sz w:val="28"/>
          <w:szCs w:val="28"/>
        </w:rPr>
      </w:pPr>
      <w:r w:rsidRPr="00A0127E">
        <w:rPr>
          <w:sz w:val="28"/>
          <w:szCs w:val="28"/>
        </w:rPr>
        <w:t>тыс. руб.</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7"/>
        <w:gridCol w:w="1702"/>
        <w:gridCol w:w="1418"/>
        <w:gridCol w:w="1701"/>
      </w:tblGrid>
      <w:tr w:rsidR="00A0127E" w:rsidRPr="00A0127E" w14:paraId="59A8C0AA" w14:textId="77777777" w:rsidTr="00FC1F11">
        <w:trPr>
          <w:trHeight w:val="828"/>
        </w:trPr>
        <w:tc>
          <w:tcPr>
            <w:tcW w:w="567" w:type="dxa"/>
            <w:shd w:val="clear" w:color="auto" w:fill="auto"/>
            <w:vAlign w:val="center"/>
            <w:hideMark/>
          </w:tcPr>
          <w:p w14:paraId="47F6775A" w14:textId="77777777" w:rsidR="00A0127E" w:rsidRPr="00A0127E" w:rsidRDefault="00A0127E" w:rsidP="00A0127E">
            <w:pPr>
              <w:jc w:val="center"/>
            </w:pPr>
            <w:r w:rsidRPr="00A0127E">
              <w:t>№ п/п</w:t>
            </w:r>
          </w:p>
        </w:tc>
        <w:tc>
          <w:tcPr>
            <w:tcW w:w="4677" w:type="dxa"/>
            <w:shd w:val="clear" w:color="auto" w:fill="auto"/>
            <w:vAlign w:val="center"/>
            <w:hideMark/>
          </w:tcPr>
          <w:p w14:paraId="554D932F" w14:textId="77777777" w:rsidR="00A0127E" w:rsidRPr="00A0127E" w:rsidRDefault="00A0127E" w:rsidP="00A0127E">
            <w:pPr>
              <w:jc w:val="center"/>
            </w:pPr>
            <w:r w:rsidRPr="00A0127E">
              <w:t>Наименование расхода</w:t>
            </w:r>
          </w:p>
        </w:tc>
        <w:tc>
          <w:tcPr>
            <w:tcW w:w="1702" w:type="dxa"/>
            <w:shd w:val="clear" w:color="auto" w:fill="auto"/>
            <w:vAlign w:val="center"/>
          </w:tcPr>
          <w:p w14:paraId="1C144399" w14:textId="77777777" w:rsidR="00A0127E" w:rsidRPr="00A0127E" w:rsidRDefault="00A0127E" w:rsidP="00A0127E">
            <w:pPr>
              <w:ind w:left="-103" w:right="-101"/>
              <w:jc w:val="center"/>
              <w:rPr>
                <w:snapToGrid w:val="0"/>
                <w:sz w:val="22"/>
                <w:szCs w:val="22"/>
              </w:rPr>
            </w:pPr>
            <w:r w:rsidRPr="00A0127E">
              <w:rPr>
                <w:snapToGrid w:val="0"/>
                <w:sz w:val="22"/>
                <w:szCs w:val="22"/>
              </w:rPr>
              <w:t>Предло</w:t>
            </w:r>
            <w:r w:rsidRPr="00A0127E">
              <w:rPr>
                <w:snapToGrid w:val="0"/>
                <w:sz w:val="22"/>
                <w:szCs w:val="22"/>
              </w:rPr>
              <w:softHyphen/>
              <w:t>жение предприя</w:t>
            </w:r>
            <w:r w:rsidRPr="00A0127E">
              <w:rPr>
                <w:snapToGrid w:val="0"/>
                <w:sz w:val="22"/>
                <w:szCs w:val="22"/>
              </w:rPr>
              <w:softHyphen/>
              <w:t>тия на 2023 год</w:t>
            </w:r>
          </w:p>
        </w:tc>
        <w:tc>
          <w:tcPr>
            <w:tcW w:w="1418" w:type="dxa"/>
            <w:shd w:val="clear" w:color="auto" w:fill="auto"/>
            <w:vAlign w:val="center"/>
          </w:tcPr>
          <w:p w14:paraId="50721009" w14:textId="77777777" w:rsidR="00A0127E" w:rsidRPr="00A0127E" w:rsidRDefault="00A0127E" w:rsidP="00A0127E">
            <w:pPr>
              <w:ind w:left="-115" w:right="-88"/>
              <w:jc w:val="center"/>
              <w:rPr>
                <w:snapToGrid w:val="0"/>
                <w:sz w:val="22"/>
                <w:szCs w:val="22"/>
              </w:rPr>
            </w:pPr>
            <w:r w:rsidRPr="00A0127E">
              <w:rPr>
                <w:snapToGrid w:val="0"/>
                <w:sz w:val="22"/>
                <w:szCs w:val="22"/>
              </w:rPr>
              <w:t>Предло</w:t>
            </w:r>
            <w:r w:rsidRPr="00A0127E">
              <w:rPr>
                <w:snapToGrid w:val="0"/>
                <w:sz w:val="22"/>
                <w:szCs w:val="22"/>
              </w:rPr>
              <w:softHyphen/>
              <w:t xml:space="preserve">жение экспертов </w:t>
            </w:r>
            <w:r w:rsidRPr="00A0127E">
              <w:rPr>
                <w:snapToGrid w:val="0"/>
                <w:sz w:val="22"/>
                <w:szCs w:val="22"/>
              </w:rPr>
              <w:br/>
              <w:t>на 2023 год</w:t>
            </w:r>
          </w:p>
        </w:tc>
        <w:tc>
          <w:tcPr>
            <w:tcW w:w="1701" w:type="dxa"/>
            <w:shd w:val="clear" w:color="auto" w:fill="auto"/>
            <w:vAlign w:val="center"/>
          </w:tcPr>
          <w:p w14:paraId="42DDFFBD" w14:textId="77777777" w:rsidR="00A0127E" w:rsidRPr="00A0127E" w:rsidRDefault="00A0127E" w:rsidP="00A0127E">
            <w:pPr>
              <w:ind w:left="-128" w:right="-68"/>
              <w:jc w:val="center"/>
              <w:rPr>
                <w:snapToGrid w:val="0"/>
                <w:sz w:val="22"/>
                <w:szCs w:val="22"/>
              </w:rPr>
            </w:pPr>
            <w:r w:rsidRPr="00A0127E">
              <w:rPr>
                <w:snapToGrid w:val="0"/>
                <w:sz w:val="22"/>
                <w:szCs w:val="22"/>
              </w:rPr>
              <w:t>Корректировка предложения предприятия</w:t>
            </w:r>
          </w:p>
        </w:tc>
      </w:tr>
      <w:tr w:rsidR="00A0127E" w:rsidRPr="00A0127E" w14:paraId="315D8D09" w14:textId="77777777" w:rsidTr="00FC1F11">
        <w:trPr>
          <w:trHeight w:val="249"/>
        </w:trPr>
        <w:tc>
          <w:tcPr>
            <w:tcW w:w="567" w:type="dxa"/>
            <w:shd w:val="clear" w:color="auto" w:fill="auto"/>
            <w:noWrap/>
            <w:vAlign w:val="center"/>
          </w:tcPr>
          <w:p w14:paraId="39F40CC7" w14:textId="77777777" w:rsidR="00A0127E" w:rsidRPr="00A0127E" w:rsidRDefault="00A0127E" w:rsidP="00A0127E">
            <w:pPr>
              <w:jc w:val="center"/>
            </w:pPr>
            <w:r w:rsidRPr="00A0127E">
              <w:t>1</w:t>
            </w:r>
          </w:p>
        </w:tc>
        <w:tc>
          <w:tcPr>
            <w:tcW w:w="4677" w:type="dxa"/>
            <w:shd w:val="clear" w:color="auto" w:fill="auto"/>
            <w:vAlign w:val="center"/>
          </w:tcPr>
          <w:p w14:paraId="629B1205" w14:textId="77777777" w:rsidR="00A0127E" w:rsidRPr="00A0127E" w:rsidRDefault="00A0127E" w:rsidP="00A0127E">
            <w:pPr>
              <w:jc w:val="center"/>
            </w:pPr>
            <w:r w:rsidRPr="00A0127E">
              <w:t>2</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14:paraId="720F40F3" w14:textId="77777777" w:rsidR="00A0127E" w:rsidRPr="00A0127E" w:rsidRDefault="00A0127E" w:rsidP="00A0127E">
            <w:pPr>
              <w:jc w:val="center"/>
              <w:rPr>
                <w:color w:val="000000"/>
              </w:rPr>
            </w:pPr>
            <w:r w:rsidRPr="00A0127E">
              <w:rPr>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3BA323" w14:textId="77777777" w:rsidR="00A0127E" w:rsidRPr="00A0127E" w:rsidRDefault="00A0127E" w:rsidP="00A0127E">
            <w:pPr>
              <w:jc w:val="center"/>
              <w:rPr>
                <w:snapToGrid w:val="0"/>
              </w:rPr>
            </w:pPr>
            <w:r w:rsidRPr="00A0127E">
              <w:rPr>
                <w:snapToGrid w:val="0"/>
              </w:rPr>
              <w:t>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0EE4F1A" w14:textId="77777777" w:rsidR="00A0127E" w:rsidRPr="00A0127E" w:rsidRDefault="00A0127E" w:rsidP="00A0127E">
            <w:pPr>
              <w:jc w:val="center"/>
              <w:rPr>
                <w:snapToGrid w:val="0"/>
              </w:rPr>
            </w:pPr>
            <w:r w:rsidRPr="00A0127E">
              <w:rPr>
                <w:snapToGrid w:val="0"/>
              </w:rPr>
              <w:t>5= 4 - 3</w:t>
            </w:r>
          </w:p>
        </w:tc>
      </w:tr>
      <w:tr w:rsidR="00A0127E" w:rsidRPr="00A0127E" w14:paraId="214418EC" w14:textId="77777777" w:rsidTr="00FC1F11">
        <w:trPr>
          <w:trHeight w:val="806"/>
        </w:trPr>
        <w:tc>
          <w:tcPr>
            <w:tcW w:w="567" w:type="dxa"/>
            <w:shd w:val="clear" w:color="auto" w:fill="auto"/>
            <w:noWrap/>
            <w:vAlign w:val="center"/>
            <w:hideMark/>
          </w:tcPr>
          <w:p w14:paraId="6CF85E05" w14:textId="77777777" w:rsidR="00A0127E" w:rsidRPr="00A0127E" w:rsidRDefault="00A0127E" w:rsidP="00A0127E">
            <w:pPr>
              <w:jc w:val="center"/>
            </w:pPr>
            <w:r w:rsidRPr="00A0127E">
              <w:t>1.1</w:t>
            </w:r>
          </w:p>
        </w:tc>
        <w:tc>
          <w:tcPr>
            <w:tcW w:w="4677" w:type="dxa"/>
            <w:shd w:val="clear" w:color="auto" w:fill="auto"/>
            <w:vAlign w:val="center"/>
            <w:hideMark/>
          </w:tcPr>
          <w:p w14:paraId="0F3BD829" w14:textId="77777777" w:rsidR="00A0127E" w:rsidRPr="00A0127E" w:rsidRDefault="00A0127E" w:rsidP="00A0127E">
            <w:r w:rsidRPr="00A0127E">
              <w:t>Расходы на оплату услуг, оказываемых организациями, осуществляющими регулируемые виды деятельности</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5E05791" w14:textId="77777777" w:rsidR="00A0127E" w:rsidRPr="00A0127E" w:rsidRDefault="00A0127E" w:rsidP="00A0127E">
            <w:pPr>
              <w:jc w:val="center"/>
            </w:pPr>
            <w:r w:rsidRPr="00A0127E">
              <w:rPr>
                <w:snapToGrid w:val="0"/>
              </w:rPr>
              <w:t>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A8C11C6" w14:textId="77777777" w:rsidR="00A0127E" w:rsidRPr="00A0127E" w:rsidRDefault="00A0127E" w:rsidP="00A0127E">
            <w:pPr>
              <w:jc w:val="center"/>
              <w:rPr>
                <w:snapToGrid w:val="0"/>
              </w:rPr>
            </w:pPr>
            <w:r w:rsidRPr="00A0127E">
              <w:rPr>
                <w:snapToGrid w:val="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927FF8" w14:textId="77777777" w:rsidR="00A0127E" w:rsidRPr="00A0127E" w:rsidRDefault="00A0127E" w:rsidP="00A0127E">
            <w:pPr>
              <w:jc w:val="center"/>
              <w:rPr>
                <w:snapToGrid w:val="0"/>
              </w:rPr>
            </w:pPr>
            <w:r w:rsidRPr="00A0127E">
              <w:rPr>
                <w:snapToGrid w:val="0"/>
              </w:rPr>
              <w:t>0</w:t>
            </w:r>
          </w:p>
        </w:tc>
      </w:tr>
      <w:tr w:rsidR="00A0127E" w:rsidRPr="00A0127E" w14:paraId="7F661297" w14:textId="77777777" w:rsidTr="00FC1F11">
        <w:trPr>
          <w:trHeight w:val="360"/>
        </w:trPr>
        <w:tc>
          <w:tcPr>
            <w:tcW w:w="567" w:type="dxa"/>
            <w:shd w:val="clear" w:color="auto" w:fill="auto"/>
            <w:noWrap/>
            <w:vAlign w:val="center"/>
            <w:hideMark/>
          </w:tcPr>
          <w:p w14:paraId="4C7CE8AE" w14:textId="77777777" w:rsidR="00A0127E" w:rsidRPr="00A0127E" w:rsidRDefault="00A0127E" w:rsidP="00A0127E">
            <w:pPr>
              <w:jc w:val="center"/>
            </w:pPr>
            <w:r w:rsidRPr="00A0127E">
              <w:t>1.2</w:t>
            </w:r>
          </w:p>
        </w:tc>
        <w:tc>
          <w:tcPr>
            <w:tcW w:w="4677" w:type="dxa"/>
            <w:shd w:val="clear" w:color="auto" w:fill="auto"/>
            <w:noWrap/>
            <w:vAlign w:val="center"/>
            <w:hideMark/>
          </w:tcPr>
          <w:p w14:paraId="6EF737F8" w14:textId="77777777" w:rsidR="00A0127E" w:rsidRPr="00A0127E" w:rsidRDefault="00A0127E" w:rsidP="00A0127E">
            <w:r w:rsidRPr="00A0127E">
              <w:t>Арендная плата</w:t>
            </w:r>
          </w:p>
        </w:tc>
        <w:tc>
          <w:tcPr>
            <w:tcW w:w="1702" w:type="dxa"/>
            <w:tcBorders>
              <w:top w:val="nil"/>
              <w:left w:val="single" w:sz="4" w:space="0" w:color="auto"/>
              <w:bottom w:val="single" w:sz="4" w:space="0" w:color="auto"/>
              <w:right w:val="single" w:sz="4" w:space="0" w:color="auto"/>
            </w:tcBorders>
            <w:shd w:val="clear" w:color="auto" w:fill="auto"/>
            <w:vAlign w:val="center"/>
          </w:tcPr>
          <w:p w14:paraId="1D2B205A" w14:textId="77777777" w:rsidR="00A0127E" w:rsidRPr="00A0127E" w:rsidRDefault="00A0127E" w:rsidP="00A0127E">
            <w:pPr>
              <w:jc w:val="center"/>
              <w:rPr>
                <w:snapToGrid w:val="0"/>
              </w:rPr>
            </w:pPr>
            <w:r w:rsidRPr="00A0127E">
              <w:rPr>
                <w:snapToGrid w:val="0"/>
              </w:rPr>
              <w:t>180</w:t>
            </w:r>
          </w:p>
        </w:tc>
        <w:tc>
          <w:tcPr>
            <w:tcW w:w="1418" w:type="dxa"/>
            <w:tcBorders>
              <w:top w:val="nil"/>
              <w:left w:val="nil"/>
              <w:bottom w:val="single" w:sz="4" w:space="0" w:color="auto"/>
              <w:right w:val="single" w:sz="4" w:space="0" w:color="auto"/>
            </w:tcBorders>
            <w:shd w:val="clear" w:color="auto" w:fill="auto"/>
            <w:noWrap/>
            <w:vAlign w:val="center"/>
          </w:tcPr>
          <w:p w14:paraId="1A84EEE5"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8CD84A1" w14:textId="77777777" w:rsidR="00A0127E" w:rsidRPr="00A0127E" w:rsidRDefault="00A0127E" w:rsidP="00A0127E">
            <w:pPr>
              <w:jc w:val="center"/>
              <w:rPr>
                <w:snapToGrid w:val="0"/>
              </w:rPr>
            </w:pPr>
            <w:r w:rsidRPr="00A0127E">
              <w:rPr>
                <w:snapToGrid w:val="0"/>
              </w:rPr>
              <w:t>-180</w:t>
            </w:r>
          </w:p>
        </w:tc>
      </w:tr>
      <w:tr w:rsidR="00A0127E" w:rsidRPr="00A0127E" w14:paraId="3254D36E" w14:textId="77777777" w:rsidTr="00FC1F11">
        <w:trPr>
          <w:trHeight w:val="360"/>
        </w:trPr>
        <w:tc>
          <w:tcPr>
            <w:tcW w:w="567" w:type="dxa"/>
            <w:shd w:val="clear" w:color="auto" w:fill="auto"/>
            <w:noWrap/>
            <w:vAlign w:val="center"/>
            <w:hideMark/>
          </w:tcPr>
          <w:p w14:paraId="09E41FAC" w14:textId="77777777" w:rsidR="00A0127E" w:rsidRPr="00A0127E" w:rsidRDefault="00A0127E" w:rsidP="00A0127E">
            <w:pPr>
              <w:jc w:val="center"/>
            </w:pPr>
            <w:r w:rsidRPr="00A0127E">
              <w:t>1.3</w:t>
            </w:r>
          </w:p>
        </w:tc>
        <w:tc>
          <w:tcPr>
            <w:tcW w:w="4677" w:type="dxa"/>
            <w:shd w:val="clear" w:color="auto" w:fill="auto"/>
            <w:noWrap/>
            <w:vAlign w:val="center"/>
            <w:hideMark/>
          </w:tcPr>
          <w:p w14:paraId="0F9FC3DB" w14:textId="77777777" w:rsidR="00A0127E" w:rsidRPr="00A0127E" w:rsidRDefault="00A0127E" w:rsidP="00A0127E">
            <w:r w:rsidRPr="00A0127E">
              <w:t>Концессионная плата</w:t>
            </w:r>
          </w:p>
        </w:tc>
        <w:tc>
          <w:tcPr>
            <w:tcW w:w="1702" w:type="dxa"/>
            <w:tcBorders>
              <w:top w:val="nil"/>
              <w:left w:val="single" w:sz="4" w:space="0" w:color="auto"/>
              <w:bottom w:val="single" w:sz="4" w:space="0" w:color="auto"/>
              <w:right w:val="single" w:sz="4" w:space="0" w:color="auto"/>
            </w:tcBorders>
            <w:shd w:val="clear" w:color="auto" w:fill="auto"/>
            <w:vAlign w:val="center"/>
          </w:tcPr>
          <w:p w14:paraId="7F296F23" w14:textId="77777777" w:rsidR="00A0127E" w:rsidRPr="00A0127E" w:rsidRDefault="00A0127E" w:rsidP="00A0127E">
            <w:pPr>
              <w:jc w:val="center"/>
              <w:rPr>
                <w:snapToGrid w:val="0"/>
              </w:rPr>
            </w:pPr>
            <w:r w:rsidRPr="00A0127E">
              <w:rPr>
                <w:snapToGrid w:val="0"/>
              </w:rPr>
              <w:t>0</w:t>
            </w:r>
          </w:p>
        </w:tc>
        <w:tc>
          <w:tcPr>
            <w:tcW w:w="1418" w:type="dxa"/>
            <w:tcBorders>
              <w:top w:val="nil"/>
              <w:left w:val="nil"/>
              <w:bottom w:val="single" w:sz="4" w:space="0" w:color="auto"/>
              <w:right w:val="single" w:sz="4" w:space="0" w:color="auto"/>
            </w:tcBorders>
            <w:shd w:val="clear" w:color="auto" w:fill="auto"/>
            <w:noWrap/>
            <w:vAlign w:val="center"/>
          </w:tcPr>
          <w:p w14:paraId="739995F6"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61AEF22" w14:textId="77777777" w:rsidR="00A0127E" w:rsidRPr="00A0127E" w:rsidRDefault="00A0127E" w:rsidP="00A0127E">
            <w:pPr>
              <w:jc w:val="center"/>
              <w:rPr>
                <w:snapToGrid w:val="0"/>
              </w:rPr>
            </w:pPr>
            <w:r w:rsidRPr="00A0127E">
              <w:rPr>
                <w:snapToGrid w:val="0"/>
              </w:rPr>
              <w:t>0</w:t>
            </w:r>
          </w:p>
        </w:tc>
      </w:tr>
      <w:tr w:rsidR="00A0127E" w:rsidRPr="00A0127E" w14:paraId="517A0794" w14:textId="77777777" w:rsidTr="00FC1F11">
        <w:trPr>
          <w:trHeight w:val="519"/>
        </w:trPr>
        <w:tc>
          <w:tcPr>
            <w:tcW w:w="567" w:type="dxa"/>
            <w:shd w:val="clear" w:color="auto" w:fill="auto"/>
            <w:noWrap/>
            <w:vAlign w:val="center"/>
            <w:hideMark/>
          </w:tcPr>
          <w:p w14:paraId="7B3FE1E6" w14:textId="77777777" w:rsidR="00A0127E" w:rsidRPr="00A0127E" w:rsidRDefault="00A0127E" w:rsidP="00A0127E">
            <w:pPr>
              <w:jc w:val="center"/>
            </w:pPr>
            <w:r w:rsidRPr="00A0127E">
              <w:t>1.4</w:t>
            </w:r>
          </w:p>
        </w:tc>
        <w:tc>
          <w:tcPr>
            <w:tcW w:w="4677" w:type="dxa"/>
            <w:shd w:val="clear" w:color="auto" w:fill="auto"/>
            <w:vAlign w:val="center"/>
            <w:hideMark/>
          </w:tcPr>
          <w:p w14:paraId="5CCA2492" w14:textId="77777777" w:rsidR="00A0127E" w:rsidRPr="00A0127E" w:rsidRDefault="00A0127E" w:rsidP="00A0127E">
            <w:r w:rsidRPr="00A0127E">
              <w:t>Расходы на уплату налогов, сборов и других обязательных платежей, в том числе:</w:t>
            </w:r>
          </w:p>
        </w:tc>
        <w:tc>
          <w:tcPr>
            <w:tcW w:w="1702" w:type="dxa"/>
            <w:tcBorders>
              <w:top w:val="nil"/>
              <w:left w:val="single" w:sz="4" w:space="0" w:color="auto"/>
              <w:bottom w:val="single" w:sz="4" w:space="0" w:color="auto"/>
              <w:right w:val="single" w:sz="4" w:space="0" w:color="auto"/>
            </w:tcBorders>
            <w:shd w:val="clear" w:color="auto" w:fill="auto"/>
            <w:vAlign w:val="center"/>
          </w:tcPr>
          <w:p w14:paraId="51E9E428" w14:textId="77777777" w:rsidR="00A0127E" w:rsidRPr="00A0127E" w:rsidRDefault="00A0127E" w:rsidP="00A0127E">
            <w:pPr>
              <w:jc w:val="center"/>
              <w:rPr>
                <w:snapToGrid w:val="0"/>
                <w:color w:val="000000"/>
              </w:rPr>
            </w:pPr>
            <w:r w:rsidRPr="00A0127E">
              <w:rPr>
                <w:snapToGrid w:val="0"/>
                <w:color w:val="000000"/>
              </w:rPr>
              <w:t>70</w:t>
            </w:r>
          </w:p>
        </w:tc>
        <w:tc>
          <w:tcPr>
            <w:tcW w:w="1418" w:type="dxa"/>
            <w:tcBorders>
              <w:top w:val="nil"/>
              <w:left w:val="nil"/>
              <w:bottom w:val="single" w:sz="4" w:space="0" w:color="auto"/>
              <w:right w:val="single" w:sz="4" w:space="0" w:color="auto"/>
            </w:tcBorders>
            <w:shd w:val="clear" w:color="auto" w:fill="auto"/>
            <w:noWrap/>
            <w:vAlign w:val="center"/>
          </w:tcPr>
          <w:p w14:paraId="14E2BAAF" w14:textId="77777777" w:rsidR="00A0127E" w:rsidRPr="00A0127E" w:rsidRDefault="00A0127E" w:rsidP="00A0127E">
            <w:pPr>
              <w:jc w:val="center"/>
              <w:rPr>
                <w:snapToGrid w:val="0"/>
              </w:rPr>
            </w:pPr>
            <w:r w:rsidRPr="00A0127E">
              <w:rPr>
                <w:snapToGrid w:val="0"/>
              </w:rPr>
              <w:t>66</w:t>
            </w:r>
          </w:p>
        </w:tc>
        <w:tc>
          <w:tcPr>
            <w:tcW w:w="1701" w:type="dxa"/>
            <w:tcBorders>
              <w:top w:val="nil"/>
              <w:left w:val="nil"/>
              <w:bottom w:val="single" w:sz="4" w:space="0" w:color="auto"/>
              <w:right w:val="single" w:sz="4" w:space="0" w:color="auto"/>
            </w:tcBorders>
            <w:shd w:val="clear" w:color="auto" w:fill="auto"/>
            <w:vAlign w:val="center"/>
          </w:tcPr>
          <w:p w14:paraId="5920917B" w14:textId="77777777" w:rsidR="00A0127E" w:rsidRPr="00A0127E" w:rsidRDefault="00A0127E" w:rsidP="00A0127E">
            <w:pPr>
              <w:jc w:val="center"/>
              <w:rPr>
                <w:snapToGrid w:val="0"/>
                <w:highlight w:val="yellow"/>
              </w:rPr>
            </w:pPr>
            <w:r w:rsidRPr="00A0127E">
              <w:rPr>
                <w:snapToGrid w:val="0"/>
              </w:rPr>
              <w:t>-4</w:t>
            </w:r>
          </w:p>
        </w:tc>
      </w:tr>
      <w:tr w:rsidR="00A0127E" w:rsidRPr="00A0127E" w14:paraId="5BA91164" w14:textId="77777777" w:rsidTr="00FC1F11">
        <w:trPr>
          <w:trHeight w:val="70"/>
        </w:trPr>
        <w:tc>
          <w:tcPr>
            <w:tcW w:w="567" w:type="dxa"/>
            <w:shd w:val="clear" w:color="auto" w:fill="auto"/>
            <w:noWrap/>
            <w:vAlign w:val="center"/>
            <w:hideMark/>
          </w:tcPr>
          <w:p w14:paraId="5181A82F" w14:textId="77777777" w:rsidR="00A0127E" w:rsidRPr="00A0127E" w:rsidRDefault="00A0127E" w:rsidP="00A0127E">
            <w:pPr>
              <w:ind w:left="-108" w:right="-108"/>
              <w:jc w:val="center"/>
            </w:pPr>
            <w:r w:rsidRPr="00A0127E">
              <w:t>1.4.1</w:t>
            </w:r>
          </w:p>
        </w:tc>
        <w:tc>
          <w:tcPr>
            <w:tcW w:w="4677" w:type="dxa"/>
            <w:shd w:val="clear" w:color="auto" w:fill="auto"/>
            <w:noWrap/>
            <w:vAlign w:val="center"/>
            <w:hideMark/>
          </w:tcPr>
          <w:p w14:paraId="761DF0BB" w14:textId="77777777" w:rsidR="00A0127E" w:rsidRPr="00A0127E" w:rsidRDefault="00A0127E" w:rsidP="00A0127E">
            <w:r w:rsidRPr="00A0127E">
              <w:t>иные расходы (УСНО)</w:t>
            </w:r>
          </w:p>
        </w:tc>
        <w:tc>
          <w:tcPr>
            <w:tcW w:w="1702" w:type="dxa"/>
            <w:tcBorders>
              <w:top w:val="nil"/>
              <w:left w:val="single" w:sz="4" w:space="0" w:color="auto"/>
              <w:bottom w:val="single" w:sz="4" w:space="0" w:color="auto"/>
              <w:right w:val="single" w:sz="4" w:space="0" w:color="auto"/>
            </w:tcBorders>
            <w:shd w:val="clear" w:color="auto" w:fill="auto"/>
            <w:vAlign w:val="center"/>
          </w:tcPr>
          <w:p w14:paraId="75A93815" w14:textId="77777777" w:rsidR="00A0127E" w:rsidRPr="00A0127E" w:rsidRDefault="00A0127E" w:rsidP="00A0127E">
            <w:pPr>
              <w:jc w:val="center"/>
              <w:rPr>
                <w:snapToGrid w:val="0"/>
              </w:rPr>
            </w:pPr>
            <w:r w:rsidRPr="00A0127E">
              <w:rPr>
                <w:snapToGrid w:val="0"/>
              </w:rPr>
              <w:t>70</w:t>
            </w:r>
          </w:p>
        </w:tc>
        <w:tc>
          <w:tcPr>
            <w:tcW w:w="1418" w:type="dxa"/>
            <w:tcBorders>
              <w:top w:val="nil"/>
              <w:left w:val="nil"/>
              <w:bottom w:val="single" w:sz="4" w:space="0" w:color="auto"/>
              <w:right w:val="single" w:sz="4" w:space="0" w:color="auto"/>
            </w:tcBorders>
            <w:shd w:val="clear" w:color="auto" w:fill="auto"/>
            <w:noWrap/>
            <w:vAlign w:val="center"/>
          </w:tcPr>
          <w:p w14:paraId="77D96B19" w14:textId="77777777" w:rsidR="00A0127E" w:rsidRPr="00A0127E" w:rsidRDefault="00A0127E" w:rsidP="00A0127E">
            <w:pPr>
              <w:jc w:val="center"/>
              <w:rPr>
                <w:snapToGrid w:val="0"/>
              </w:rPr>
            </w:pPr>
            <w:r w:rsidRPr="00A0127E">
              <w:rPr>
                <w:snapToGrid w:val="0"/>
              </w:rPr>
              <w:t>66</w:t>
            </w:r>
          </w:p>
        </w:tc>
        <w:tc>
          <w:tcPr>
            <w:tcW w:w="1701" w:type="dxa"/>
            <w:tcBorders>
              <w:top w:val="nil"/>
              <w:left w:val="nil"/>
              <w:bottom w:val="single" w:sz="4" w:space="0" w:color="auto"/>
              <w:right w:val="single" w:sz="4" w:space="0" w:color="auto"/>
            </w:tcBorders>
            <w:shd w:val="clear" w:color="auto" w:fill="auto"/>
            <w:vAlign w:val="center"/>
          </w:tcPr>
          <w:p w14:paraId="6AEE8674" w14:textId="77777777" w:rsidR="00A0127E" w:rsidRPr="00A0127E" w:rsidRDefault="00A0127E" w:rsidP="00A0127E">
            <w:pPr>
              <w:jc w:val="center"/>
              <w:rPr>
                <w:snapToGrid w:val="0"/>
                <w:highlight w:val="yellow"/>
              </w:rPr>
            </w:pPr>
            <w:r w:rsidRPr="00A0127E">
              <w:rPr>
                <w:snapToGrid w:val="0"/>
              </w:rPr>
              <w:t>-4</w:t>
            </w:r>
          </w:p>
        </w:tc>
      </w:tr>
      <w:tr w:rsidR="00A0127E" w:rsidRPr="00A0127E" w14:paraId="1F7E1084" w14:textId="77777777" w:rsidTr="00FC1F11">
        <w:trPr>
          <w:trHeight w:val="70"/>
        </w:trPr>
        <w:tc>
          <w:tcPr>
            <w:tcW w:w="567" w:type="dxa"/>
            <w:shd w:val="clear" w:color="auto" w:fill="auto"/>
            <w:noWrap/>
            <w:vAlign w:val="center"/>
            <w:hideMark/>
          </w:tcPr>
          <w:p w14:paraId="000D0FE9" w14:textId="77777777" w:rsidR="00A0127E" w:rsidRPr="00A0127E" w:rsidRDefault="00A0127E" w:rsidP="00A0127E">
            <w:pPr>
              <w:jc w:val="center"/>
            </w:pPr>
            <w:r w:rsidRPr="00A0127E">
              <w:t>1.5</w:t>
            </w:r>
          </w:p>
        </w:tc>
        <w:tc>
          <w:tcPr>
            <w:tcW w:w="4677" w:type="dxa"/>
            <w:shd w:val="clear" w:color="auto" w:fill="auto"/>
            <w:vAlign w:val="center"/>
            <w:hideMark/>
          </w:tcPr>
          <w:p w14:paraId="10280450" w14:textId="77777777" w:rsidR="00A0127E" w:rsidRPr="00A0127E" w:rsidRDefault="00A0127E" w:rsidP="00A0127E">
            <w:r w:rsidRPr="00A0127E">
              <w:t>Отчисления на социальные нужды</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A3A1A0C" w14:textId="77777777" w:rsidR="00A0127E" w:rsidRPr="00A0127E" w:rsidRDefault="00A0127E" w:rsidP="00A0127E">
            <w:pPr>
              <w:jc w:val="center"/>
            </w:pPr>
            <w:r w:rsidRPr="00A0127E">
              <w:rPr>
                <w:snapToGrid w:val="0"/>
              </w:rPr>
              <w:t>920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2063391" w14:textId="77777777" w:rsidR="00A0127E" w:rsidRPr="00A0127E" w:rsidRDefault="00A0127E" w:rsidP="00A0127E">
            <w:pPr>
              <w:jc w:val="center"/>
              <w:rPr>
                <w:snapToGrid w:val="0"/>
              </w:rPr>
            </w:pPr>
            <w:r w:rsidRPr="00A0127E">
              <w:rPr>
                <w:snapToGrid w:val="0"/>
              </w:rPr>
              <w:t>920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2F516F1" w14:textId="77777777" w:rsidR="00A0127E" w:rsidRPr="00A0127E" w:rsidRDefault="00A0127E" w:rsidP="00A0127E">
            <w:pPr>
              <w:jc w:val="center"/>
              <w:rPr>
                <w:snapToGrid w:val="0"/>
              </w:rPr>
            </w:pPr>
            <w:r w:rsidRPr="00A0127E">
              <w:rPr>
                <w:snapToGrid w:val="0"/>
              </w:rPr>
              <w:t>0</w:t>
            </w:r>
          </w:p>
        </w:tc>
      </w:tr>
      <w:tr w:rsidR="00A0127E" w:rsidRPr="00A0127E" w14:paraId="4ECFD6CB" w14:textId="77777777" w:rsidTr="00FC1F11">
        <w:trPr>
          <w:trHeight w:val="419"/>
        </w:trPr>
        <w:tc>
          <w:tcPr>
            <w:tcW w:w="567" w:type="dxa"/>
            <w:shd w:val="clear" w:color="auto" w:fill="auto"/>
            <w:noWrap/>
            <w:vAlign w:val="center"/>
            <w:hideMark/>
          </w:tcPr>
          <w:p w14:paraId="424C602F" w14:textId="77777777" w:rsidR="00A0127E" w:rsidRPr="00A0127E" w:rsidRDefault="00A0127E" w:rsidP="00A0127E">
            <w:pPr>
              <w:jc w:val="center"/>
            </w:pPr>
            <w:r w:rsidRPr="00A0127E">
              <w:t>1.6</w:t>
            </w:r>
          </w:p>
        </w:tc>
        <w:tc>
          <w:tcPr>
            <w:tcW w:w="4677" w:type="dxa"/>
            <w:shd w:val="clear" w:color="auto" w:fill="auto"/>
            <w:vAlign w:val="center"/>
            <w:hideMark/>
          </w:tcPr>
          <w:p w14:paraId="0712C8D0" w14:textId="77777777" w:rsidR="00A0127E" w:rsidRPr="00A0127E" w:rsidRDefault="00A0127E" w:rsidP="00A0127E">
            <w:r w:rsidRPr="00A0127E">
              <w:t>Расходы по сомнительным долгам</w:t>
            </w:r>
          </w:p>
        </w:tc>
        <w:tc>
          <w:tcPr>
            <w:tcW w:w="1702" w:type="dxa"/>
            <w:tcBorders>
              <w:top w:val="nil"/>
              <w:left w:val="single" w:sz="4" w:space="0" w:color="auto"/>
              <w:bottom w:val="single" w:sz="4" w:space="0" w:color="auto"/>
              <w:right w:val="single" w:sz="4" w:space="0" w:color="auto"/>
            </w:tcBorders>
            <w:shd w:val="clear" w:color="auto" w:fill="auto"/>
            <w:vAlign w:val="center"/>
          </w:tcPr>
          <w:p w14:paraId="76AE8FF4" w14:textId="77777777" w:rsidR="00A0127E" w:rsidRPr="00A0127E" w:rsidRDefault="00A0127E" w:rsidP="00A0127E">
            <w:pPr>
              <w:jc w:val="center"/>
              <w:rPr>
                <w:snapToGrid w:val="0"/>
              </w:rPr>
            </w:pPr>
            <w:r w:rsidRPr="00A0127E">
              <w:rPr>
                <w:snapToGrid w:val="0"/>
              </w:rPr>
              <w:t>0</w:t>
            </w:r>
          </w:p>
        </w:tc>
        <w:tc>
          <w:tcPr>
            <w:tcW w:w="1418" w:type="dxa"/>
            <w:tcBorders>
              <w:top w:val="nil"/>
              <w:left w:val="nil"/>
              <w:bottom w:val="single" w:sz="4" w:space="0" w:color="auto"/>
              <w:right w:val="single" w:sz="4" w:space="0" w:color="auto"/>
            </w:tcBorders>
            <w:shd w:val="clear" w:color="auto" w:fill="auto"/>
            <w:noWrap/>
            <w:vAlign w:val="center"/>
          </w:tcPr>
          <w:p w14:paraId="21D56CEB"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13C02ECB" w14:textId="77777777" w:rsidR="00A0127E" w:rsidRPr="00A0127E" w:rsidRDefault="00A0127E" w:rsidP="00A0127E">
            <w:pPr>
              <w:jc w:val="center"/>
              <w:rPr>
                <w:snapToGrid w:val="0"/>
              </w:rPr>
            </w:pPr>
            <w:r w:rsidRPr="00A0127E">
              <w:rPr>
                <w:snapToGrid w:val="0"/>
              </w:rPr>
              <w:t>0</w:t>
            </w:r>
          </w:p>
        </w:tc>
      </w:tr>
      <w:tr w:rsidR="00A0127E" w:rsidRPr="00A0127E" w14:paraId="06ADEE0F" w14:textId="77777777" w:rsidTr="00FC1F11">
        <w:trPr>
          <w:trHeight w:val="705"/>
        </w:trPr>
        <w:tc>
          <w:tcPr>
            <w:tcW w:w="567" w:type="dxa"/>
            <w:shd w:val="clear" w:color="auto" w:fill="auto"/>
            <w:noWrap/>
            <w:vAlign w:val="center"/>
            <w:hideMark/>
          </w:tcPr>
          <w:p w14:paraId="16701AAA" w14:textId="77777777" w:rsidR="00A0127E" w:rsidRPr="00A0127E" w:rsidRDefault="00A0127E" w:rsidP="00A0127E">
            <w:pPr>
              <w:jc w:val="center"/>
            </w:pPr>
            <w:r w:rsidRPr="00A0127E">
              <w:t>1.7</w:t>
            </w:r>
          </w:p>
        </w:tc>
        <w:tc>
          <w:tcPr>
            <w:tcW w:w="4677" w:type="dxa"/>
            <w:shd w:val="clear" w:color="auto" w:fill="auto"/>
            <w:vAlign w:val="center"/>
            <w:hideMark/>
          </w:tcPr>
          <w:p w14:paraId="65BBBB54" w14:textId="77777777" w:rsidR="00A0127E" w:rsidRPr="00A0127E" w:rsidRDefault="00A0127E" w:rsidP="00A0127E">
            <w:r w:rsidRPr="00A0127E">
              <w:t>Амортизация основных средств и нематериальных активов</w:t>
            </w:r>
          </w:p>
        </w:tc>
        <w:tc>
          <w:tcPr>
            <w:tcW w:w="1702" w:type="dxa"/>
            <w:tcBorders>
              <w:top w:val="nil"/>
              <w:left w:val="single" w:sz="4" w:space="0" w:color="auto"/>
              <w:bottom w:val="single" w:sz="4" w:space="0" w:color="auto"/>
              <w:right w:val="single" w:sz="4" w:space="0" w:color="auto"/>
            </w:tcBorders>
            <w:shd w:val="clear" w:color="auto" w:fill="auto"/>
            <w:vAlign w:val="center"/>
          </w:tcPr>
          <w:p w14:paraId="6E0E81F8" w14:textId="77777777" w:rsidR="00A0127E" w:rsidRPr="00A0127E" w:rsidRDefault="00A0127E" w:rsidP="00A0127E">
            <w:pPr>
              <w:jc w:val="center"/>
              <w:rPr>
                <w:snapToGrid w:val="0"/>
              </w:rPr>
            </w:pPr>
            <w:r w:rsidRPr="00A0127E">
              <w:rPr>
                <w:snapToGrid w:val="0"/>
              </w:rPr>
              <w:t>0</w:t>
            </w:r>
          </w:p>
        </w:tc>
        <w:tc>
          <w:tcPr>
            <w:tcW w:w="1418" w:type="dxa"/>
            <w:tcBorders>
              <w:top w:val="nil"/>
              <w:left w:val="nil"/>
              <w:bottom w:val="single" w:sz="4" w:space="0" w:color="auto"/>
              <w:right w:val="single" w:sz="4" w:space="0" w:color="auto"/>
            </w:tcBorders>
            <w:shd w:val="clear" w:color="auto" w:fill="auto"/>
            <w:noWrap/>
            <w:vAlign w:val="center"/>
          </w:tcPr>
          <w:p w14:paraId="3D9CFBFB"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4A7BB3CF" w14:textId="77777777" w:rsidR="00A0127E" w:rsidRPr="00A0127E" w:rsidRDefault="00A0127E" w:rsidP="00A0127E">
            <w:pPr>
              <w:jc w:val="center"/>
              <w:rPr>
                <w:snapToGrid w:val="0"/>
              </w:rPr>
            </w:pPr>
            <w:r w:rsidRPr="00A0127E">
              <w:rPr>
                <w:snapToGrid w:val="0"/>
              </w:rPr>
              <w:t>0</w:t>
            </w:r>
          </w:p>
        </w:tc>
      </w:tr>
      <w:tr w:rsidR="00A0127E" w:rsidRPr="00A0127E" w14:paraId="0A94EFC1" w14:textId="77777777" w:rsidTr="00FC1F11">
        <w:trPr>
          <w:trHeight w:val="1116"/>
        </w:trPr>
        <w:tc>
          <w:tcPr>
            <w:tcW w:w="567" w:type="dxa"/>
            <w:shd w:val="clear" w:color="auto" w:fill="auto"/>
            <w:noWrap/>
            <w:vAlign w:val="center"/>
            <w:hideMark/>
          </w:tcPr>
          <w:p w14:paraId="59927177" w14:textId="77777777" w:rsidR="00A0127E" w:rsidRPr="00A0127E" w:rsidRDefault="00A0127E" w:rsidP="00A0127E">
            <w:pPr>
              <w:jc w:val="center"/>
            </w:pPr>
            <w:r w:rsidRPr="00A0127E">
              <w:t>1.8</w:t>
            </w:r>
          </w:p>
        </w:tc>
        <w:tc>
          <w:tcPr>
            <w:tcW w:w="4677" w:type="dxa"/>
            <w:shd w:val="clear" w:color="auto" w:fill="auto"/>
            <w:noWrap/>
            <w:vAlign w:val="center"/>
            <w:hideMark/>
          </w:tcPr>
          <w:p w14:paraId="6217CF06" w14:textId="77777777" w:rsidR="00A0127E" w:rsidRPr="00A0127E" w:rsidRDefault="00A0127E" w:rsidP="00A0127E">
            <w:r w:rsidRPr="00A0127E">
              <w:t>Расходы на выплаты по договорам займа и кредитным договорам, включая проценты по ним</w:t>
            </w:r>
          </w:p>
        </w:tc>
        <w:tc>
          <w:tcPr>
            <w:tcW w:w="1702" w:type="dxa"/>
            <w:tcBorders>
              <w:top w:val="nil"/>
              <w:left w:val="single" w:sz="4" w:space="0" w:color="auto"/>
              <w:bottom w:val="single" w:sz="4" w:space="0" w:color="auto"/>
              <w:right w:val="single" w:sz="4" w:space="0" w:color="auto"/>
            </w:tcBorders>
            <w:shd w:val="clear" w:color="auto" w:fill="auto"/>
            <w:vAlign w:val="center"/>
          </w:tcPr>
          <w:p w14:paraId="466E0F7E" w14:textId="77777777" w:rsidR="00A0127E" w:rsidRPr="00A0127E" w:rsidRDefault="00A0127E" w:rsidP="00A0127E">
            <w:pPr>
              <w:jc w:val="center"/>
              <w:rPr>
                <w:snapToGrid w:val="0"/>
              </w:rPr>
            </w:pPr>
            <w:r w:rsidRPr="00A0127E">
              <w:rPr>
                <w:snapToGrid w:val="0"/>
              </w:rPr>
              <w:t>0</w:t>
            </w:r>
          </w:p>
        </w:tc>
        <w:tc>
          <w:tcPr>
            <w:tcW w:w="1418" w:type="dxa"/>
            <w:tcBorders>
              <w:top w:val="nil"/>
              <w:left w:val="nil"/>
              <w:bottom w:val="single" w:sz="4" w:space="0" w:color="auto"/>
              <w:right w:val="single" w:sz="4" w:space="0" w:color="auto"/>
            </w:tcBorders>
            <w:shd w:val="clear" w:color="auto" w:fill="auto"/>
            <w:noWrap/>
            <w:vAlign w:val="center"/>
          </w:tcPr>
          <w:p w14:paraId="07552759"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8D33B40" w14:textId="77777777" w:rsidR="00A0127E" w:rsidRPr="00A0127E" w:rsidRDefault="00A0127E" w:rsidP="00A0127E">
            <w:pPr>
              <w:jc w:val="center"/>
              <w:rPr>
                <w:snapToGrid w:val="0"/>
              </w:rPr>
            </w:pPr>
            <w:r w:rsidRPr="00A0127E">
              <w:rPr>
                <w:snapToGrid w:val="0"/>
              </w:rPr>
              <w:t>0</w:t>
            </w:r>
          </w:p>
        </w:tc>
      </w:tr>
      <w:tr w:rsidR="00A0127E" w:rsidRPr="00A0127E" w14:paraId="66537AC5" w14:textId="77777777" w:rsidTr="00FC1F11">
        <w:trPr>
          <w:trHeight w:val="360"/>
        </w:trPr>
        <w:tc>
          <w:tcPr>
            <w:tcW w:w="567" w:type="dxa"/>
            <w:shd w:val="clear" w:color="auto" w:fill="auto"/>
            <w:noWrap/>
            <w:vAlign w:val="center"/>
            <w:hideMark/>
          </w:tcPr>
          <w:p w14:paraId="0EBE6900" w14:textId="77777777" w:rsidR="00A0127E" w:rsidRPr="00A0127E" w:rsidRDefault="00A0127E" w:rsidP="00A0127E">
            <w:pPr>
              <w:jc w:val="center"/>
            </w:pPr>
          </w:p>
        </w:tc>
        <w:tc>
          <w:tcPr>
            <w:tcW w:w="4677" w:type="dxa"/>
            <w:shd w:val="clear" w:color="auto" w:fill="auto"/>
            <w:noWrap/>
            <w:vAlign w:val="center"/>
            <w:hideMark/>
          </w:tcPr>
          <w:p w14:paraId="39CEED15" w14:textId="77777777" w:rsidR="00A0127E" w:rsidRPr="00A0127E" w:rsidRDefault="00A0127E" w:rsidP="00A0127E">
            <w:r w:rsidRPr="00A0127E">
              <w:t>ИТОГО</w:t>
            </w:r>
          </w:p>
        </w:tc>
        <w:tc>
          <w:tcPr>
            <w:tcW w:w="1702" w:type="dxa"/>
            <w:tcBorders>
              <w:top w:val="nil"/>
              <w:left w:val="single" w:sz="4" w:space="0" w:color="auto"/>
              <w:bottom w:val="single" w:sz="4" w:space="0" w:color="auto"/>
              <w:right w:val="single" w:sz="4" w:space="0" w:color="auto"/>
            </w:tcBorders>
            <w:shd w:val="clear" w:color="auto" w:fill="auto"/>
            <w:vAlign w:val="center"/>
          </w:tcPr>
          <w:p w14:paraId="526A0E6D" w14:textId="77777777" w:rsidR="00A0127E" w:rsidRPr="00A0127E" w:rsidRDefault="00A0127E" w:rsidP="00A0127E">
            <w:pPr>
              <w:jc w:val="center"/>
              <w:rPr>
                <w:snapToGrid w:val="0"/>
                <w:color w:val="000000"/>
              </w:rPr>
            </w:pPr>
            <w:r w:rsidRPr="00A0127E">
              <w:rPr>
                <w:snapToGrid w:val="0"/>
                <w:color w:val="000000"/>
              </w:rPr>
              <w:t>1 170</w:t>
            </w:r>
          </w:p>
        </w:tc>
        <w:tc>
          <w:tcPr>
            <w:tcW w:w="1418" w:type="dxa"/>
            <w:tcBorders>
              <w:top w:val="nil"/>
              <w:left w:val="nil"/>
              <w:bottom w:val="single" w:sz="4" w:space="0" w:color="auto"/>
              <w:right w:val="single" w:sz="4" w:space="0" w:color="auto"/>
            </w:tcBorders>
            <w:shd w:val="clear" w:color="auto" w:fill="auto"/>
            <w:noWrap/>
            <w:vAlign w:val="center"/>
          </w:tcPr>
          <w:p w14:paraId="49B85698" w14:textId="77777777" w:rsidR="00A0127E" w:rsidRPr="00A0127E" w:rsidRDefault="00A0127E" w:rsidP="00A0127E">
            <w:pPr>
              <w:jc w:val="center"/>
              <w:rPr>
                <w:snapToGrid w:val="0"/>
              </w:rPr>
            </w:pPr>
            <w:r w:rsidRPr="00A0127E">
              <w:rPr>
                <w:snapToGrid w:val="0"/>
              </w:rPr>
              <w:t>986</w:t>
            </w:r>
          </w:p>
        </w:tc>
        <w:tc>
          <w:tcPr>
            <w:tcW w:w="1701" w:type="dxa"/>
            <w:tcBorders>
              <w:top w:val="nil"/>
              <w:left w:val="nil"/>
              <w:bottom w:val="single" w:sz="4" w:space="0" w:color="auto"/>
              <w:right w:val="single" w:sz="4" w:space="0" w:color="auto"/>
            </w:tcBorders>
            <w:shd w:val="clear" w:color="auto" w:fill="auto"/>
            <w:vAlign w:val="center"/>
          </w:tcPr>
          <w:p w14:paraId="3FDEEDBE" w14:textId="77777777" w:rsidR="00A0127E" w:rsidRPr="00A0127E" w:rsidRDefault="00A0127E" w:rsidP="00A0127E">
            <w:pPr>
              <w:jc w:val="center"/>
              <w:rPr>
                <w:snapToGrid w:val="0"/>
              </w:rPr>
            </w:pPr>
            <w:r w:rsidRPr="00A0127E">
              <w:rPr>
                <w:snapToGrid w:val="0"/>
              </w:rPr>
              <w:t>-184</w:t>
            </w:r>
          </w:p>
        </w:tc>
      </w:tr>
      <w:tr w:rsidR="00A0127E" w:rsidRPr="00A0127E" w14:paraId="448E7F91" w14:textId="77777777" w:rsidTr="00FC1F11">
        <w:trPr>
          <w:trHeight w:val="360"/>
        </w:trPr>
        <w:tc>
          <w:tcPr>
            <w:tcW w:w="567" w:type="dxa"/>
            <w:shd w:val="clear" w:color="auto" w:fill="auto"/>
            <w:noWrap/>
            <w:vAlign w:val="center"/>
            <w:hideMark/>
          </w:tcPr>
          <w:p w14:paraId="2B99D539" w14:textId="77777777" w:rsidR="00A0127E" w:rsidRPr="00A0127E" w:rsidRDefault="00A0127E" w:rsidP="00A0127E">
            <w:pPr>
              <w:jc w:val="center"/>
              <w:rPr>
                <w:color w:val="000000"/>
              </w:rPr>
            </w:pPr>
            <w:r w:rsidRPr="00A0127E">
              <w:rPr>
                <w:color w:val="000000"/>
              </w:rPr>
              <w:t>2</w:t>
            </w:r>
          </w:p>
        </w:tc>
        <w:tc>
          <w:tcPr>
            <w:tcW w:w="4677" w:type="dxa"/>
            <w:shd w:val="clear" w:color="auto" w:fill="auto"/>
            <w:noWrap/>
            <w:vAlign w:val="center"/>
            <w:hideMark/>
          </w:tcPr>
          <w:p w14:paraId="4795B6A3" w14:textId="77777777" w:rsidR="00A0127E" w:rsidRPr="00A0127E" w:rsidRDefault="00A0127E" w:rsidP="00A0127E">
            <w:pPr>
              <w:rPr>
                <w:color w:val="000000"/>
              </w:rPr>
            </w:pPr>
            <w:r w:rsidRPr="00A0127E">
              <w:rPr>
                <w:color w:val="000000"/>
              </w:rPr>
              <w:t>Налог на прибыль</w:t>
            </w:r>
          </w:p>
        </w:tc>
        <w:tc>
          <w:tcPr>
            <w:tcW w:w="1702" w:type="dxa"/>
            <w:tcBorders>
              <w:top w:val="nil"/>
              <w:left w:val="single" w:sz="4" w:space="0" w:color="auto"/>
              <w:bottom w:val="single" w:sz="4" w:space="0" w:color="auto"/>
              <w:right w:val="single" w:sz="4" w:space="0" w:color="auto"/>
            </w:tcBorders>
            <w:shd w:val="clear" w:color="auto" w:fill="auto"/>
            <w:vAlign w:val="center"/>
          </w:tcPr>
          <w:p w14:paraId="558C5744" w14:textId="77777777" w:rsidR="00A0127E" w:rsidRPr="00A0127E" w:rsidRDefault="00A0127E" w:rsidP="00A0127E">
            <w:pPr>
              <w:jc w:val="center"/>
              <w:rPr>
                <w:snapToGrid w:val="0"/>
              </w:rPr>
            </w:pPr>
            <w:r w:rsidRPr="00A0127E">
              <w:rPr>
                <w:snapToGrid w:val="0"/>
              </w:rPr>
              <w:t>0</w:t>
            </w:r>
          </w:p>
        </w:tc>
        <w:tc>
          <w:tcPr>
            <w:tcW w:w="1418" w:type="dxa"/>
            <w:tcBorders>
              <w:top w:val="nil"/>
              <w:left w:val="nil"/>
              <w:bottom w:val="single" w:sz="4" w:space="0" w:color="auto"/>
              <w:right w:val="single" w:sz="4" w:space="0" w:color="auto"/>
            </w:tcBorders>
            <w:shd w:val="clear" w:color="auto" w:fill="auto"/>
            <w:noWrap/>
            <w:vAlign w:val="center"/>
          </w:tcPr>
          <w:p w14:paraId="03FCB38F"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10811EFD" w14:textId="77777777" w:rsidR="00A0127E" w:rsidRPr="00A0127E" w:rsidRDefault="00A0127E" w:rsidP="00A0127E">
            <w:pPr>
              <w:jc w:val="center"/>
              <w:rPr>
                <w:snapToGrid w:val="0"/>
              </w:rPr>
            </w:pPr>
            <w:r w:rsidRPr="00A0127E">
              <w:rPr>
                <w:snapToGrid w:val="0"/>
              </w:rPr>
              <w:t>0</w:t>
            </w:r>
          </w:p>
        </w:tc>
      </w:tr>
      <w:tr w:rsidR="00A0127E" w:rsidRPr="00A0127E" w14:paraId="49CB0509" w14:textId="77777777" w:rsidTr="00FC1F11">
        <w:trPr>
          <w:trHeight w:val="1654"/>
        </w:trPr>
        <w:tc>
          <w:tcPr>
            <w:tcW w:w="567" w:type="dxa"/>
            <w:shd w:val="clear" w:color="auto" w:fill="auto"/>
            <w:noWrap/>
            <w:vAlign w:val="center"/>
            <w:hideMark/>
          </w:tcPr>
          <w:p w14:paraId="29C0A53C" w14:textId="77777777" w:rsidR="00A0127E" w:rsidRPr="00A0127E" w:rsidRDefault="00A0127E" w:rsidP="00A0127E">
            <w:pPr>
              <w:jc w:val="center"/>
              <w:rPr>
                <w:color w:val="000000"/>
              </w:rPr>
            </w:pPr>
            <w:r w:rsidRPr="00A0127E">
              <w:rPr>
                <w:color w:val="000000"/>
              </w:rPr>
              <w:t>3</w:t>
            </w:r>
          </w:p>
        </w:tc>
        <w:tc>
          <w:tcPr>
            <w:tcW w:w="4677" w:type="dxa"/>
            <w:shd w:val="clear" w:color="auto" w:fill="auto"/>
            <w:noWrap/>
            <w:vAlign w:val="center"/>
            <w:hideMark/>
          </w:tcPr>
          <w:p w14:paraId="5E8FB42E" w14:textId="77777777" w:rsidR="00A0127E" w:rsidRPr="00A0127E" w:rsidRDefault="00A0127E" w:rsidP="00A0127E">
            <w:pPr>
              <w:rPr>
                <w:color w:val="000000"/>
              </w:rPr>
            </w:pPr>
            <w:r w:rsidRPr="00A0127E">
              <w:rPr>
                <w:color w:val="00000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2" w:type="dxa"/>
            <w:tcBorders>
              <w:top w:val="nil"/>
              <w:left w:val="single" w:sz="4" w:space="0" w:color="auto"/>
              <w:bottom w:val="single" w:sz="4" w:space="0" w:color="auto"/>
              <w:right w:val="single" w:sz="4" w:space="0" w:color="auto"/>
            </w:tcBorders>
            <w:shd w:val="clear" w:color="auto" w:fill="auto"/>
            <w:vAlign w:val="center"/>
          </w:tcPr>
          <w:p w14:paraId="4A002A31" w14:textId="77777777" w:rsidR="00A0127E" w:rsidRPr="00A0127E" w:rsidRDefault="00A0127E" w:rsidP="00A0127E">
            <w:pPr>
              <w:jc w:val="center"/>
              <w:rPr>
                <w:snapToGrid w:val="0"/>
              </w:rPr>
            </w:pPr>
            <w:r w:rsidRPr="00A0127E">
              <w:rPr>
                <w:snapToGrid w:val="0"/>
              </w:rPr>
              <w:t>0</w:t>
            </w:r>
          </w:p>
        </w:tc>
        <w:tc>
          <w:tcPr>
            <w:tcW w:w="1418" w:type="dxa"/>
            <w:tcBorders>
              <w:top w:val="nil"/>
              <w:left w:val="nil"/>
              <w:bottom w:val="single" w:sz="4" w:space="0" w:color="auto"/>
              <w:right w:val="single" w:sz="4" w:space="0" w:color="auto"/>
            </w:tcBorders>
            <w:shd w:val="clear" w:color="auto" w:fill="auto"/>
            <w:noWrap/>
            <w:vAlign w:val="center"/>
          </w:tcPr>
          <w:p w14:paraId="035F7FB5"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01B2F76F" w14:textId="77777777" w:rsidR="00A0127E" w:rsidRPr="00A0127E" w:rsidRDefault="00A0127E" w:rsidP="00A0127E">
            <w:pPr>
              <w:jc w:val="center"/>
              <w:rPr>
                <w:snapToGrid w:val="0"/>
              </w:rPr>
            </w:pPr>
            <w:r w:rsidRPr="00A0127E">
              <w:rPr>
                <w:snapToGrid w:val="0"/>
              </w:rPr>
              <w:t>0</w:t>
            </w:r>
          </w:p>
        </w:tc>
      </w:tr>
      <w:tr w:rsidR="00A0127E" w:rsidRPr="00A0127E" w14:paraId="6BF7AA4B" w14:textId="77777777" w:rsidTr="00FC1F11">
        <w:trPr>
          <w:trHeight w:val="720"/>
        </w:trPr>
        <w:tc>
          <w:tcPr>
            <w:tcW w:w="567" w:type="dxa"/>
            <w:shd w:val="clear" w:color="auto" w:fill="auto"/>
            <w:noWrap/>
            <w:vAlign w:val="center"/>
            <w:hideMark/>
          </w:tcPr>
          <w:p w14:paraId="0C8D0E74" w14:textId="77777777" w:rsidR="00A0127E" w:rsidRPr="00A0127E" w:rsidRDefault="00A0127E" w:rsidP="00A0127E">
            <w:pPr>
              <w:jc w:val="center"/>
              <w:rPr>
                <w:color w:val="000000"/>
              </w:rPr>
            </w:pPr>
            <w:r w:rsidRPr="00A0127E">
              <w:rPr>
                <w:color w:val="000000"/>
              </w:rPr>
              <w:t>4</w:t>
            </w:r>
          </w:p>
        </w:tc>
        <w:tc>
          <w:tcPr>
            <w:tcW w:w="4677" w:type="dxa"/>
            <w:shd w:val="clear" w:color="auto" w:fill="auto"/>
            <w:vAlign w:val="center"/>
            <w:hideMark/>
          </w:tcPr>
          <w:p w14:paraId="1A703D01" w14:textId="77777777" w:rsidR="00A0127E" w:rsidRPr="00A0127E" w:rsidRDefault="00A0127E" w:rsidP="00A0127E">
            <w:pPr>
              <w:rPr>
                <w:color w:val="000000"/>
              </w:rPr>
            </w:pPr>
            <w:r w:rsidRPr="00A0127E">
              <w:rPr>
                <w:color w:val="000000"/>
              </w:rPr>
              <w:t>Итого неподконтрольных расходов</w:t>
            </w:r>
          </w:p>
        </w:tc>
        <w:tc>
          <w:tcPr>
            <w:tcW w:w="1702" w:type="dxa"/>
            <w:tcBorders>
              <w:top w:val="nil"/>
              <w:left w:val="single" w:sz="4" w:space="0" w:color="auto"/>
              <w:bottom w:val="single" w:sz="4" w:space="0" w:color="auto"/>
              <w:right w:val="single" w:sz="4" w:space="0" w:color="auto"/>
            </w:tcBorders>
            <w:shd w:val="clear" w:color="auto" w:fill="auto"/>
            <w:vAlign w:val="center"/>
          </w:tcPr>
          <w:p w14:paraId="5EE10011" w14:textId="77777777" w:rsidR="00A0127E" w:rsidRPr="00A0127E" w:rsidRDefault="00A0127E" w:rsidP="00A0127E">
            <w:pPr>
              <w:jc w:val="center"/>
              <w:rPr>
                <w:snapToGrid w:val="0"/>
                <w:color w:val="000000"/>
              </w:rPr>
            </w:pPr>
            <w:r w:rsidRPr="00A0127E">
              <w:rPr>
                <w:snapToGrid w:val="0"/>
                <w:color w:val="000000"/>
              </w:rPr>
              <w:t>1 170</w:t>
            </w:r>
          </w:p>
        </w:tc>
        <w:tc>
          <w:tcPr>
            <w:tcW w:w="1418" w:type="dxa"/>
            <w:tcBorders>
              <w:top w:val="nil"/>
              <w:left w:val="nil"/>
              <w:bottom w:val="single" w:sz="4" w:space="0" w:color="auto"/>
              <w:right w:val="single" w:sz="4" w:space="0" w:color="auto"/>
            </w:tcBorders>
            <w:shd w:val="clear" w:color="auto" w:fill="auto"/>
            <w:noWrap/>
            <w:vAlign w:val="center"/>
          </w:tcPr>
          <w:p w14:paraId="78CC688F" w14:textId="77777777" w:rsidR="00A0127E" w:rsidRPr="00A0127E" w:rsidRDefault="00A0127E" w:rsidP="00A0127E">
            <w:pPr>
              <w:jc w:val="center"/>
              <w:rPr>
                <w:snapToGrid w:val="0"/>
                <w:color w:val="000000"/>
              </w:rPr>
            </w:pPr>
            <w:r w:rsidRPr="00A0127E">
              <w:rPr>
                <w:snapToGrid w:val="0"/>
                <w:color w:val="000000"/>
              </w:rPr>
              <w:t>986</w:t>
            </w:r>
          </w:p>
        </w:tc>
        <w:tc>
          <w:tcPr>
            <w:tcW w:w="1701" w:type="dxa"/>
            <w:tcBorders>
              <w:top w:val="nil"/>
              <w:left w:val="nil"/>
              <w:bottom w:val="single" w:sz="4" w:space="0" w:color="auto"/>
              <w:right w:val="single" w:sz="4" w:space="0" w:color="auto"/>
            </w:tcBorders>
            <w:shd w:val="clear" w:color="auto" w:fill="auto"/>
            <w:vAlign w:val="center"/>
          </w:tcPr>
          <w:p w14:paraId="54D434BA" w14:textId="77777777" w:rsidR="00A0127E" w:rsidRPr="00A0127E" w:rsidRDefault="00A0127E" w:rsidP="00A0127E">
            <w:pPr>
              <w:jc w:val="center"/>
              <w:rPr>
                <w:snapToGrid w:val="0"/>
              </w:rPr>
            </w:pPr>
            <w:r w:rsidRPr="00A0127E">
              <w:rPr>
                <w:snapToGrid w:val="0"/>
              </w:rPr>
              <w:t>-184</w:t>
            </w:r>
          </w:p>
        </w:tc>
      </w:tr>
    </w:tbl>
    <w:p w14:paraId="174D0093" w14:textId="77777777" w:rsidR="00A0127E" w:rsidRPr="00A0127E" w:rsidRDefault="00A0127E" w:rsidP="00A0127E">
      <w:pPr>
        <w:jc w:val="center"/>
        <w:rPr>
          <w:color w:val="000000"/>
        </w:rPr>
      </w:pPr>
    </w:p>
    <w:p w14:paraId="001BCEAA" w14:textId="77777777" w:rsidR="00A0127E" w:rsidRPr="00A0127E" w:rsidRDefault="00A0127E" w:rsidP="00A0127E">
      <w:pPr>
        <w:keepNext/>
        <w:keepLines/>
        <w:tabs>
          <w:tab w:val="left" w:pos="709"/>
        </w:tabs>
        <w:jc w:val="center"/>
        <w:outlineLvl w:val="1"/>
        <w:rPr>
          <w:rFonts w:eastAsia="Calibri"/>
          <w:b/>
          <w:sz w:val="28"/>
          <w:szCs w:val="28"/>
          <w:lang w:eastAsia="en-US"/>
        </w:rPr>
      </w:pPr>
      <w:r w:rsidRPr="00A0127E">
        <w:rPr>
          <w:rFonts w:eastAsia="Calibri"/>
          <w:b/>
          <w:lang w:eastAsia="en-US"/>
        </w:rPr>
        <w:br w:type="page"/>
      </w:r>
      <w:bookmarkStart w:id="170" w:name="_Toc531974873"/>
      <w:bookmarkStart w:id="171" w:name="_Toc531974949"/>
      <w:bookmarkStart w:id="172" w:name="_Toc27301488"/>
      <w:r w:rsidRPr="00A0127E">
        <w:rPr>
          <w:rFonts w:eastAsia="Calibri"/>
          <w:b/>
          <w:sz w:val="28"/>
          <w:szCs w:val="28"/>
          <w:lang w:eastAsia="en-US"/>
        </w:rPr>
        <w:lastRenderedPageBreak/>
        <w:t>Расчет расходов на приобретение энергетических ресурсов, холодной воды и теплоносителя</w:t>
      </w:r>
      <w:bookmarkEnd w:id="170"/>
      <w:bookmarkEnd w:id="171"/>
      <w:bookmarkEnd w:id="172"/>
    </w:p>
    <w:p w14:paraId="45D3F945" w14:textId="77777777" w:rsidR="00A0127E" w:rsidRPr="00A0127E" w:rsidRDefault="00A0127E" w:rsidP="00A0127E">
      <w:pPr>
        <w:keepNext/>
        <w:ind w:right="-144"/>
        <w:jc w:val="center"/>
        <w:outlineLvl w:val="2"/>
        <w:rPr>
          <w:rFonts w:cs="Arial"/>
          <w:b/>
          <w:bCs/>
          <w:snapToGrid w:val="0"/>
          <w:sz w:val="28"/>
          <w:szCs w:val="26"/>
          <w:lang w:eastAsia="en-US"/>
        </w:rPr>
      </w:pPr>
      <w:r w:rsidRPr="00A0127E">
        <w:rPr>
          <w:rFonts w:cs="Arial"/>
          <w:b/>
          <w:bCs/>
          <w:snapToGrid w:val="0"/>
          <w:sz w:val="28"/>
          <w:szCs w:val="26"/>
          <w:lang w:eastAsia="en-US"/>
        </w:rPr>
        <w:t xml:space="preserve"> </w:t>
      </w:r>
    </w:p>
    <w:p w14:paraId="700E97AB" w14:textId="77777777" w:rsidR="00A0127E" w:rsidRPr="00A0127E" w:rsidRDefault="00A0127E" w:rsidP="00A0127E">
      <w:pPr>
        <w:rPr>
          <w:snapToGrid w:val="0"/>
          <w:sz w:val="28"/>
          <w:szCs w:val="28"/>
          <w:highlight w:val="green"/>
          <w:lang w:eastAsia="en-US"/>
        </w:rPr>
      </w:pPr>
    </w:p>
    <w:p w14:paraId="7ADD6DE8" w14:textId="77777777" w:rsidR="00A0127E" w:rsidRPr="00A0127E" w:rsidRDefault="00A0127E" w:rsidP="00A0127E">
      <w:pPr>
        <w:ind w:firstLine="709"/>
        <w:jc w:val="both"/>
        <w:rPr>
          <w:sz w:val="28"/>
          <w:szCs w:val="28"/>
        </w:rPr>
      </w:pPr>
      <w:r w:rsidRPr="00A0127E">
        <w:rPr>
          <w:sz w:val="28"/>
          <w:szCs w:val="28"/>
        </w:rPr>
        <w:t xml:space="preserve">Стоимость покупки единицы энергетических ресурсов рассчитывается, </w:t>
      </w:r>
      <w:r w:rsidRPr="00A0127E">
        <w:rPr>
          <w:sz w:val="28"/>
          <w:szCs w:val="28"/>
        </w:rPr>
        <w:br/>
        <w:t xml:space="preserve">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w:t>
      </w:r>
      <w:r w:rsidRPr="00A0127E">
        <w:rPr>
          <w:sz w:val="28"/>
          <w:szCs w:val="28"/>
        </w:rPr>
        <w:br/>
        <w:t>в соответствии с пунктом 28 Основ ценообразования.</w:t>
      </w:r>
    </w:p>
    <w:p w14:paraId="1BCE67FA" w14:textId="77777777" w:rsidR="00A0127E" w:rsidRPr="00A0127E" w:rsidRDefault="00A0127E" w:rsidP="00A0127E">
      <w:pPr>
        <w:ind w:firstLine="709"/>
        <w:jc w:val="both"/>
        <w:rPr>
          <w:sz w:val="28"/>
          <w:szCs w:val="28"/>
        </w:rPr>
      </w:pPr>
    </w:p>
    <w:p w14:paraId="58779DB0" w14:textId="77777777" w:rsidR="00A0127E" w:rsidRPr="00A0127E" w:rsidRDefault="00A0127E" w:rsidP="00A0127E">
      <w:pPr>
        <w:keepNext/>
        <w:spacing w:line="360" w:lineRule="auto"/>
        <w:jc w:val="center"/>
        <w:outlineLvl w:val="1"/>
        <w:rPr>
          <w:i/>
          <w:sz w:val="28"/>
          <w:szCs w:val="20"/>
          <w:lang w:val="x-none" w:eastAsia="x-none"/>
        </w:rPr>
      </w:pPr>
      <w:r w:rsidRPr="00A0127E">
        <w:rPr>
          <w:i/>
          <w:sz w:val="28"/>
          <w:szCs w:val="20"/>
          <w:lang w:eastAsia="x-none"/>
        </w:rPr>
        <w:t>Р</w:t>
      </w:r>
      <w:r w:rsidRPr="00A0127E">
        <w:rPr>
          <w:i/>
          <w:sz w:val="28"/>
          <w:szCs w:val="20"/>
          <w:lang w:val="x-none" w:eastAsia="x-none"/>
        </w:rPr>
        <w:t>асходы на топливо</w:t>
      </w:r>
    </w:p>
    <w:p w14:paraId="7FE947CB"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По данной статье предприятием планируются расходы на 2023 год</w:t>
      </w:r>
      <w:r w:rsidRPr="00A0127E">
        <w:rPr>
          <w:snapToGrid w:val="0"/>
          <w:sz w:val="28"/>
          <w:szCs w:val="28"/>
        </w:rPr>
        <w:br/>
        <w:t xml:space="preserve">в размере 1 235 тыс. руб. </w:t>
      </w:r>
    </w:p>
    <w:p w14:paraId="3374354D"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C2D9CDF"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Расчет расхода топлива по котельной (стр. 48-49 том 1). </w:t>
      </w:r>
    </w:p>
    <w:p w14:paraId="4CE7DEF1"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Договор поставки угля № КСК - </w:t>
      </w:r>
      <w:bookmarkStart w:id="173" w:name="_Hlk112683444"/>
      <w:r w:rsidRPr="00A0127E">
        <w:rPr>
          <w:snapToGrid w:val="0"/>
          <w:sz w:val="28"/>
          <w:szCs w:val="28"/>
        </w:rPr>
        <w:t xml:space="preserve">21/24 от 23.12.2021 </w:t>
      </w:r>
      <w:bookmarkEnd w:id="173"/>
      <w:r w:rsidRPr="00A0127E">
        <w:rPr>
          <w:snapToGrid w:val="0"/>
          <w:sz w:val="28"/>
          <w:szCs w:val="28"/>
        </w:rPr>
        <w:t xml:space="preserve">с ООО «КСК» </w:t>
      </w:r>
      <w:r w:rsidRPr="00A0127E">
        <w:rPr>
          <w:snapToGrid w:val="0"/>
          <w:sz w:val="28"/>
          <w:szCs w:val="28"/>
        </w:rPr>
        <w:br/>
        <w:t xml:space="preserve">(стр. 62-66 том 1). Действует на период с декабря 2021 до 31 мая 2022, количество поставляемого угля 500 тонн. Цена угля без учета доставки составляет 900,0 руб./т (с учетом НДС). </w:t>
      </w:r>
    </w:p>
    <w:p w14:paraId="7660ABC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Извещение о закупке у единственного поставщика (на сумму не более 800 тыс. руб.), согласно п. 2.1.1. раздела 2 главы 13 Положения о закупках товаров, работ, услуг для нужд ООО «Комплекс услуги» (стр. 297-338 том 1).</w:t>
      </w:r>
    </w:p>
    <w:p w14:paraId="75AABE2B"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Протокол о заключении договора с единственным поставщиком от 23.12.2021 № 06/21 (стр. 67-68 том 1).</w:t>
      </w:r>
    </w:p>
    <w:p w14:paraId="324E5F8C"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Счета-фактуры на уголь за 2021 год (стр. 50-58 том 1):</w:t>
      </w:r>
    </w:p>
    <w:p w14:paraId="03B4554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счет-фактуру № 5 от 30.01.2021; </w:t>
      </w:r>
    </w:p>
    <w:p w14:paraId="383943D7"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14 от 26.02.2021;</w:t>
      </w:r>
    </w:p>
    <w:p w14:paraId="07EC52EB"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27 от 31.03.2021;</w:t>
      </w:r>
    </w:p>
    <w:p w14:paraId="1035C39C"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28 от 31.03.2021;</w:t>
      </w:r>
    </w:p>
    <w:p w14:paraId="799E010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68 от 30.09.2021;</w:t>
      </w:r>
    </w:p>
    <w:p w14:paraId="3D9A3CB7"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69 от 30.09.2021;</w:t>
      </w:r>
    </w:p>
    <w:p w14:paraId="611803E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74 от 30.10.2021;</w:t>
      </w:r>
    </w:p>
    <w:p w14:paraId="715BBE4A"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108 от 30.12.2021.</w:t>
      </w:r>
    </w:p>
    <w:p w14:paraId="67A00E3F"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 Цена 1 тонны угля без доставки, согласно представленных счетов-фактур составляет 850,00 руб. (с учетом НДС), что соответствует данным шаблона WARM.TOPL.Q4.2021. </w:t>
      </w:r>
    </w:p>
    <w:p w14:paraId="024F8059"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Договор на оказание услуг по доставке угля бурого марки 2Бр автомобильным транспортом от 23.12.2021 № </w:t>
      </w:r>
      <w:bookmarkStart w:id="174" w:name="_Hlk112684008"/>
      <w:r w:rsidRPr="00A0127E">
        <w:rPr>
          <w:snapToGrid w:val="0"/>
          <w:sz w:val="28"/>
          <w:szCs w:val="28"/>
        </w:rPr>
        <w:t xml:space="preserve">04/12-21 </w:t>
      </w:r>
      <w:r w:rsidRPr="00A0127E">
        <w:rPr>
          <w:snapToGrid w:val="0"/>
          <w:sz w:val="28"/>
          <w:szCs w:val="28"/>
        </w:rPr>
        <w:br/>
      </w:r>
      <w:bookmarkEnd w:id="174"/>
      <w:r w:rsidRPr="00A0127E">
        <w:rPr>
          <w:snapToGrid w:val="0"/>
          <w:sz w:val="28"/>
          <w:szCs w:val="28"/>
        </w:rPr>
        <w:t xml:space="preserve">с ООО «Стройпартнер», действующий до 31.05.2022 (стр. 69-71 том 1). Стоимость перевозки одной тонны угля по договору составляет 996,62 руб. </w:t>
      </w:r>
      <w:r w:rsidRPr="00A0127E">
        <w:rPr>
          <w:snapToGrid w:val="0"/>
          <w:sz w:val="28"/>
          <w:szCs w:val="28"/>
        </w:rPr>
        <w:lastRenderedPageBreak/>
        <w:t xml:space="preserve">Доставка до котельных осуществляется со склада, расположенного по адресу 652210, Кемеровская область, Тисульский район, д. Кайчак, разрез «Кайчакский-1». Количество поставляемого угля 500 тонн.                                                                                                                                                           Извещение о закупке у единственного поставщика, согласно п. 2.1.1. раздела 2 главы 13 Положения о закупках товаров, работ, услуг для нужд </w:t>
      </w:r>
      <w:r w:rsidRPr="00A0127E">
        <w:rPr>
          <w:snapToGrid w:val="0"/>
          <w:sz w:val="28"/>
          <w:szCs w:val="28"/>
        </w:rPr>
        <w:br/>
        <w:t xml:space="preserve">ООО «Комплекс услуги» (стр. 72 том 1). </w:t>
      </w:r>
    </w:p>
    <w:p w14:paraId="3EFB9AAB"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Протокол о заключении договора с единственным поставщиком </w:t>
      </w:r>
      <w:r w:rsidRPr="00A0127E">
        <w:rPr>
          <w:snapToGrid w:val="0"/>
          <w:sz w:val="28"/>
          <w:szCs w:val="28"/>
        </w:rPr>
        <w:br/>
        <w:t xml:space="preserve">от 23.12.2021 № 05/21 (стр. 73 том 1). </w:t>
      </w:r>
    </w:p>
    <w:p w14:paraId="55695EC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Счета-фактуры на оказание автотранспортных услуг по доставке угля </w:t>
      </w:r>
      <w:r w:rsidRPr="00A0127E">
        <w:rPr>
          <w:snapToGrid w:val="0"/>
          <w:sz w:val="28"/>
          <w:szCs w:val="28"/>
        </w:rPr>
        <w:br/>
        <w:t>за 2021 год (стр. 59-61 том 1):</w:t>
      </w:r>
    </w:p>
    <w:p w14:paraId="4665BBC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550 от 31.01.2020 (за период за январь-февраль);</w:t>
      </w:r>
    </w:p>
    <w:p w14:paraId="47E29A90"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551 от 29.02.2020 (за период март-апрель);</w:t>
      </w:r>
    </w:p>
    <w:p w14:paraId="5B50602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счет-фактуру № 552 от 31.03.2020 </w:t>
      </w:r>
      <w:bookmarkStart w:id="175" w:name="_Hlk112682590"/>
      <w:r w:rsidRPr="00A0127E">
        <w:rPr>
          <w:snapToGrid w:val="0"/>
          <w:sz w:val="28"/>
          <w:szCs w:val="28"/>
        </w:rPr>
        <w:t>(за период сентябрь-декабрь).</w:t>
      </w:r>
      <w:bookmarkEnd w:id="175"/>
    </w:p>
    <w:p w14:paraId="358589D7"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Средневзвешанная цена доставки 1 тонны угля за 2021 год (с учетом НДС) составила 976,40 руб./т, </w:t>
      </w:r>
      <w:bookmarkStart w:id="176" w:name="_Hlk112682791"/>
      <w:r w:rsidRPr="00A0127E">
        <w:rPr>
          <w:snapToGrid w:val="0"/>
          <w:sz w:val="28"/>
          <w:szCs w:val="28"/>
        </w:rPr>
        <w:t xml:space="preserve">что соответствует данным шаблона </w:t>
      </w:r>
      <w:r w:rsidRPr="00A0127E">
        <w:rPr>
          <w:snapToGrid w:val="0"/>
          <w:sz w:val="28"/>
          <w:szCs w:val="28"/>
          <w:lang w:val="en-US"/>
        </w:rPr>
        <w:t>W</w:t>
      </w:r>
      <w:r w:rsidRPr="00A0127E">
        <w:rPr>
          <w:snapToGrid w:val="0"/>
          <w:sz w:val="28"/>
          <w:szCs w:val="28"/>
        </w:rPr>
        <w:t>ARM.TOPL.Q4.2021.</w:t>
      </w:r>
    </w:p>
    <w:bookmarkEnd w:id="176"/>
    <w:p w14:paraId="5F05D67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w:t>
      </w:r>
    </w:p>
    <w:p w14:paraId="7E02945C"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1) удельный расход топлива на производство 1 Гкал тепловой энергии;</w:t>
      </w:r>
    </w:p>
    <w:p w14:paraId="44027F8A"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2) плановая (расчетная) цена на топливо с учетом затрат на его доставку и хранение; </w:t>
      </w:r>
    </w:p>
    <w:p w14:paraId="2EE39D30"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3) расчетный объем отпуска тепловой энергии, поставляемой </w:t>
      </w:r>
      <w:r w:rsidRPr="00A0127E">
        <w:rPr>
          <w:snapToGrid w:val="0"/>
          <w:sz w:val="28"/>
          <w:szCs w:val="28"/>
        </w:rPr>
        <w:br/>
        <w:t>с коллекторов источника тепловой энергии.</w:t>
      </w:r>
    </w:p>
    <w:p w14:paraId="6D11FBEC"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Удельный расход условного топлива утвержден постановлением Региональной энергетической комиссии Кузбасса от 11.08.2022 № 208 </w:t>
      </w:r>
      <w:r w:rsidRPr="00A0127E">
        <w:rPr>
          <w:snapToGrid w:val="0"/>
          <w:sz w:val="28"/>
          <w:szCs w:val="28"/>
        </w:rPr>
        <w:br/>
        <w:t xml:space="preserve">в размере 238,0 кг у.т./Гкал. </w:t>
      </w:r>
    </w:p>
    <w:p w14:paraId="65FA837E" w14:textId="77777777" w:rsidR="00A0127E" w:rsidRPr="00A0127E" w:rsidRDefault="00A0127E" w:rsidP="00A0127E">
      <w:pPr>
        <w:tabs>
          <w:tab w:val="left" w:pos="1890"/>
        </w:tabs>
        <w:ind w:firstLine="709"/>
        <w:jc w:val="both"/>
        <w:rPr>
          <w:snapToGrid w:val="0"/>
          <w:color w:val="000000"/>
          <w:sz w:val="28"/>
          <w:szCs w:val="28"/>
        </w:rPr>
      </w:pPr>
      <w:r w:rsidRPr="00A0127E">
        <w:rPr>
          <w:snapToGrid w:val="0"/>
          <w:color w:val="000000"/>
          <w:sz w:val="28"/>
          <w:szCs w:val="28"/>
        </w:rPr>
        <w:t xml:space="preserve">При определении плановой цены на бурый уголь сортомарки 2Бр </w:t>
      </w:r>
      <w:r w:rsidRPr="00A0127E">
        <w:rPr>
          <w:snapToGrid w:val="0"/>
          <w:color w:val="000000"/>
          <w:sz w:val="28"/>
          <w:szCs w:val="28"/>
        </w:rPr>
        <w:br/>
        <w:t xml:space="preserve">на 2022 год экспертами исследован представленный обществом договор </w:t>
      </w:r>
      <w:r w:rsidRPr="00A0127E">
        <w:rPr>
          <w:snapToGrid w:val="0"/>
          <w:color w:val="000000"/>
          <w:sz w:val="28"/>
          <w:szCs w:val="28"/>
        </w:rPr>
        <w:br/>
        <w:t xml:space="preserve">КСК - 21/24 от 23.12.2021 с ООО «КСК». </w:t>
      </w:r>
    </w:p>
    <w:p w14:paraId="5693753A" w14:textId="77777777" w:rsidR="00A0127E" w:rsidRPr="00A0127E" w:rsidRDefault="00A0127E" w:rsidP="00A0127E">
      <w:pPr>
        <w:tabs>
          <w:tab w:val="left" w:pos="1890"/>
        </w:tabs>
        <w:ind w:firstLine="709"/>
        <w:jc w:val="both"/>
        <w:rPr>
          <w:snapToGrid w:val="0"/>
          <w:color w:val="000000"/>
          <w:sz w:val="28"/>
          <w:szCs w:val="28"/>
        </w:rPr>
      </w:pPr>
      <w:r w:rsidRPr="00A0127E">
        <w:rPr>
          <w:snapToGrid w:val="0"/>
          <w:color w:val="000000"/>
          <w:sz w:val="28"/>
          <w:szCs w:val="28"/>
        </w:rPr>
        <w:t xml:space="preserve">Предприятие 23.12.2021 проводило конкурсные процедуры на поставку бурого угля. Ссылка на электронную площадку по данным процедурам: https://zakupki.gov.ru/epz/order/extendedsearch/results.html?searchString=540677608&amp;morphology=on. Закупка № 32210978393. Договор заключен </w:t>
      </w:r>
    </w:p>
    <w:p w14:paraId="720526F5" w14:textId="77777777" w:rsidR="00A0127E" w:rsidRPr="00A0127E" w:rsidRDefault="00A0127E" w:rsidP="00A0127E">
      <w:pPr>
        <w:tabs>
          <w:tab w:val="left" w:pos="1890"/>
        </w:tabs>
        <w:ind w:firstLine="709"/>
        <w:jc w:val="both"/>
        <w:rPr>
          <w:snapToGrid w:val="0"/>
          <w:color w:val="000000"/>
          <w:sz w:val="28"/>
          <w:szCs w:val="28"/>
        </w:rPr>
      </w:pPr>
      <w:r w:rsidRPr="00A0127E">
        <w:rPr>
          <w:snapToGrid w:val="0"/>
          <w:color w:val="000000"/>
          <w:sz w:val="28"/>
          <w:szCs w:val="28"/>
        </w:rPr>
        <w:t>с единственным поставщиком. Договор заключен с единственным поставщиком.</w:t>
      </w:r>
    </w:p>
    <w:p w14:paraId="4AB46CA1" w14:textId="77777777" w:rsidR="00A0127E" w:rsidRPr="00A0127E" w:rsidRDefault="00A0127E" w:rsidP="00A0127E">
      <w:pPr>
        <w:tabs>
          <w:tab w:val="left" w:pos="1890"/>
        </w:tabs>
        <w:ind w:firstLine="709"/>
        <w:jc w:val="both"/>
        <w:rPr>
          <w:snapToGrid w:val="0"/>
          <w:color w:val="000000"/>
          <w:sz w:val="28"/>
          <w:szCs w:val="28"/>
        </w:rPr>
      </w:pPr>
      <w:r w:rsidRPr="00A0127E">
        <w:rPr>
          <w:snapToGrid w:val="0"/>
          <w:color w:val="000000"/>
          <w:sz w:val="28"/>
          <w:szCs w:val="28"/>
        </w:rPr>
        <w:t xml:space="preserve">Стоимость топлива марки 2БР на 2022 год, согласно договора составляет 900,00 руб./т (с НДС), с учетом ИЦП Минэкономразвития России </w:t>
      </w:r>
      <w:r w:rsidRPr="00A0127E">
        <w:rPr>
          <w:snapToGrid w:val="0"/>
          <w:color w:val="000000"/>
          <w:sz w:val="28"/>
          <w:szCs w:val="28"/>
        </w:rPr>
        <w:br/>
        <w:t>от 30.09.2021 на 2023 по углю энергетическому 104,0 %, цена угля на 2023 год составит:</w:t>
      </w:r>
    </w:p>
    <w:p w14:paraId="06B83E6C" w14:textId="77777777" w:rsidR="00A0127E" w:rsidRPr="00A0127E" w:rsidRDefault="00A0127E" w:rsidP="00A0127E">
      <w:pPr>
        <w:tabs>
          <w:tab w:val="left" w:pos="1890"/>
        </w:tabs>
        <w:ind w:firstLine="709"/>
        <w:jc w:val="both"/>
        <w:rPr>
          <w:snapToGrid w:val="0"/>
          <w:color w:val="000000"/>
          <w:sz w:val="28"/>
          <w:szCs w:val="28"/>
        </w:rPr>
      </w:pPr>
      <w:r w:rsidRPr="00A0127E">
        <w:rPr>
          <w:snapToGrid w:val="0"/>
          <w:color w:val="000000"/>
          <w:sz w:val="28"/>
          <w:szCs w:val="28"/>
        </w:rPr>
        <w:t xml:space="preserve">936,00 руб./т. т = 900,00 руб./т ×1,040   </w:t>
      </w:r>
    </w:p>
    <w:p w14:paraId="653F7838" w14:textId="77777777" w:rsidR="00A0127E" w:rsidRPr="00A0127E" w:rsidRDefault="00A0127E" w:rsidP="00A0127E">
      <w:pPr>
        <w:tabs>
          <w:tab w:val="left" w:pos="1890"/>
        </w:tabs>
        <w:ind w:firstLine="709"/>
        <w:jc w:val="both"/>
        <w:rPr>
          <w:snapToGrid w:val="0"/>
          <w:color w:val="000000"/>
          <w:sz w:val="28"/>
          <w:szCs w:val="28"/>
        </w:rPr>
      </w:pPr>
      <w:bookmarkStart w:id="177" w:name="_Hlk112684400"/>
      <w:r w:rsidRPr="00A0127E">
        <w:rPr>
          <w:snapToGrid w:val="0"/>
          <w:color w:val="000000"/>
          <w:sz w:val="28"/>
          <w:szCs w:val="28"/>
        </w:rPr>
        <w:t xml:space="preserve">В связи с ограниченностью рынка поставки топлива эксперты считают необходимым принять результаты закупки при определении плановой цены на бурый уголь марки 2БР на 2023 год.  </w:t>
      </w:r>
    </w:p>
    <w:bookmarkEnd w:id="177"/>
    <w:p w14:paraId="4EF3E505" w14:textId="77777777" w:rsidR="00A0127E" w:rsidRPr="00A0127E" w:rsidRDefault="00A0127E" w:rsidP="00A0127E">
      <w:pPr>
        <w:tabs>
          <w:tab w:val="left" w:pos="1890"/>
        </w:tabs>
        <w:ind w:firstLine="709"/>
        <w:jc w:val="both"/>
        <w:rPr>
          <w:snapToGrid w:val="0"/>
          <w:color w:val="000000"/>
          <w:sz w:val="28"/>
          <w:szCs w:val="28"/>
        </w:rPr>
      </w:pPr>
    </w:p>
    <w:p w14:paraId="7DA5C123" w14:textId="77777777" w:rsidR="00A0127E" w:rsidRPr="00A0127E" w:rsidRDefault="00A0127E" w:rsidP="00A0127E">
      <w:pPr>
        <w:spacing w:after="160"/>
        <w:ind w:firstLine="709"/>
        <w:jc w:val="both"/>
        <w:rPr>
          <w:color w:val="000000"/>
          <w:sz w:val="28"/>
          <w:szCs w:val="28"/>
        </w:rPr>
      </w:pPr>
      <w:r w:rsidRPr="00A0127E">
        <w:rPr>
          <w:color w:val="000000"/>
          <w:sz w:val="28"/>
          <w:szCs w:val="28"/>
        </w:rPr>
        <w:lastRenderedPageBreak/>
        <w:t xml:space="preserve">При определении расходов на доставку угля от поставщика </w:t>
      </w:r>
      <w:r w:rsidRPr="00A0127E">
        <w:rPr>
          <w:color w:val="000000"/>
          <w:sz w:val="28"/>
          <w:szCs w:val="28"/>
        </w:rPr>
        <w:br/>
        <w:t xml:space="preserve">до котельной экспертами исследован представленный договор с № 04/12-21 </w:t>
      </w:r>
      <w:r w:rsidRPr="00A0127E">
        <w:rPr>
          <w:color w:val="000000"/>
          <w:sz w:val="28"/>
          <w:szCs w:val="28"/>
        </w:rPr>
        <w:br/>
        <w:t xml:space="preserve">от 23.12.2021 с ООО «Стройпартнер». </w:t>
      </w:r>
    </w:p>
    <w:p w14:paraId="5AEF5120" w14:textId="77777777" w:rsidR="00A0127E" w:rsidRPr="00A0127E" w:rsidRDefault="00A0127E" w:rsidP="00A0127E">
      <w:pPr>
        <w:spacing w:after="160"/>
        <w:ind w:firstLine="709"/>
        <w:jc w:val="both"/>
        <w:rPr>
          <w:color w:val="000000"/>
          <w:sz w:val="28"/>
          <w:szCs w:val="28"/>
        </w:rPr>
      </w:pPr>
      <w:r w:rsidRPr="00A0127E">
        <w:rPr>
          <w:color w:val="000000"/>
          <w:sz w:val="28"/>
          <w:szCs w:val="28"/>
        </w:rPr>
        <w:t xml:space="preserve">Предприятие 23.12.2021 проводило конкурсные процедуры на поставку бурого угля. Ссылка на электронную площадку по данным процедурам: </w:t>
      </w:r>
      <w:hyperlink r:id="rId51" w:history="1">
        <w:r w:rsidRPr="00A0127E">
          <w:rPr>
            <w:color w:val="000000"/>
            <w:sz w:val="28"/>
            <w:szCs w:val="28"/>
          </w:rPr>
          <w:t>https://zakupki.gov.ru/epz/order/extendedsearch/results.html?searchString=540677608&amp;morphology=on</w:t>
        </w:r>
      </w:hyperlink>
      <w:r w:rsidRPr="00A0127E">
        <w:rPr>
          <w:color w:val="000000"/>
          <w:sz w:val="28"/>
          <w:szCs w:val="28"/>
        </w:rPr>
        <w:t xml:space="preserve">. Закупка № 32210978381. Договор заключен </w:t>
      </w:r>
      <w:r w:rsidRPr="00A0127E">
        <w:rPr>
          <w:color w:val="000000"/>
          <w:sz w:val="28"/>
          <w:szCs w:val="28"/>
        </w:rPr>
        <w:br/>
        <w:t xml:space="preserve">с единственным поставщиком. </w:t>
      </w:r>
    </w:p>
    <w:p w14:paraId="2A082ABE" w14:textId="77777777" w:rsidR="00A0127E" w:rsidRPr="00A0127E" w:rsidRDefault="00A0127E" w:rsidP="00A0127E">
      <w:pPr>
        <w:tabs>
          <w:tab w:val="left" w:pos="1890"/>
        </w:tabs>
        <w:ind w:firstLine="709"/>
        <w:jc w:val="both"/>
        <w:rPr>
          <w:snapToGrid w:val="0"/>
          <w:color w:val="000000"/>
          <w:sz w:val="28"/>
          <w:szCs w:val="28"/>
        </w:rPr>
      </w:pPr>
      <w:r w:rsidRPr="00A0127E">
        <w:rPr>
          <w:snapToGrid w:val="0"/>
          <w:sz w:val="28"/>
          <w:szCs w:val="28"/>
        </w:rPr>
        <w:t>Стоимость доставки топлива автотранспортом до котельных</w:t>
      </w:r>
      <w:r w:rsidRPr="00A0127E">
        <w:rPr>
          <w:snapToGrid w:val="0"/>
          <w:sz w:val="28"/>
          <w:szCs w:val="28"/>
        </w:rPr>
        <w:br/>
        <w:t>согласно договора составляет 996,62 руб./т.</w:t>
      </w:r>
      <w:r w:rsidRPr="00A0127E">
        <w:rPr>
          <w:snapToGrid w:val="0"/>
          <w:color w:val="000000"/>
          <w:sz w:val="28"/>
          <w:szCs w:val="28"/>
        </w:rPr>
        <w:t xml:space="preserve"> </w:t>
      </w:r>
    </w:p>
    <w:p w14:paraId="165C8701"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связи с ограниченностью рынка транспортировки топлива эксперты считают необходимым принять результаты закупки.</w:t>
      </w:r>
    </w:p>
    <w:p w14:paraId="76B3EBE1"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Эксперты рассчитали цену автотранспортных услуг по перевозке угля </w:t>
      </w:r>
      <w:r w:rsidRPr="00A0127E">
        <w:rPr>
          <w:snapToGrid w:val="0"/>
          <w:sz w:val="28"/>
          <w:szCs w:val="28"/>
        </w:rPr>
        <w:br/>
        <w:t xml:space="preserve">на 2023 год, с применением индекса цен производителей на транспорт </w:t>
      </w:r>
      <w:r w:rsidRPr="00A0127E">
        <w:rPr>
          <w:snapToGrid w:val="0"/>
          <w:sz w:val="28"/>
          <w:szCs w:val="28"/>
        </w:rPr>
        <w:br/>
        <w:t>с исключением трубопроводного на 2023/2022 в размере 1,040, опубликованном на сайте Минэкономразвития России 30.09.2021:</w:t>
      </w:r>
    </w:p>
    <w:p w14:paraId="6F6D119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996,62 руб./т ×1,040 (ИЦП на транспорт, за исключением трубопроводного) = </w:t>
      </w:r>
      <w:r w:rsidRPr="00A0127E">
        <w:rPr>
          <w:b/>
          <w:snapToGrid w:val="0"/>
          <w:sz w:val="28"/>
          <w:szCs w:val="28"/>
        </w:rPr>
        <w:t>1 036,48 руб./т.</w:t>
      </w:r>
    </w:p>
    <w:p w14:paraId="4649D668" w14:textId="77777777" w:rsidR="00A0127E" w:rsidRPr="00A0127E" w:rsidRDefault="00A0127E" w:rsidP="00A0127E">
      <w:pPr>
        <w:tabs>
          <w:tab w:val="left" w:pos="1890"/>
        </w:tabs>
        <w:ind w:firstLine="709"/>
        <w:jc w:val="both"/>
        <w:rPr>
          <w:snapToGrid w:val="0"/>
          <w:sz w:val="28"/>
          <w:szCs w:val="28"/>
        </w:rPr>
      </w:pPr>
    </w:p>
    <w:p w14:paraId="19B31EF0"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Плановая цена топлива с учетом доставки на 2023 год составила: </w:t>
      </w:r>
    </w:p>
    <w:p w14:paraId="07B697C9"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936,00 руб./т (цена угля) + 1 036,48 руб./т (цена доставки топлива автотранспортом) = </w:t>
      </w:r>
      <w:r w:rsidRPr="00A0127E">
        <w:rPr>
          <w:b/>
          <w:snapToGrid w:val="0"/>
          <w:sz w:val="28"/>
          <w:szCs w:val="28"/>
        </w:rPr>
        <w:t>1 972,48 руб./т</w:t>
      </w:r>
      <w:r w:rsidRPr="00A0127E">
        <w:rPr>
          <w:snapToGrid w:val="0"/>
          <w:sz w:val="28"/>
          <w:szCs w:val="28"/>
        </w:rPr>
        <w:t xml:space="preserve">. </w:t>
      </w:r>
    </w:p>
    <w:p w14:paraId="02E9AF26" w14:textId="77777777" w:rsidR="00A0127E" w:rsidRPr="00A0127E" w:rsidRDefault="00A0127E" w:rsidP="00A0127E">
      <w:pPr>
        <w:tabs>
          <w:tab w:val="left" w:pos="1890"/>
        </w:tabs>
        <w:ind w:firstLine="709"/>
        <w:jc w:val="both"/>
        <w:rPr>
          <w:b/>
          <w:snapToGrid w:val="0"/>
          <w:sz w:val="28"/>
          <w:szCs w:val="28"/>
        </w:rPr>
      </w:pPr>
      <w:r w:rsidRPr="00A0127E">
        <w:rPr>
          <w:snapToGrid w:val="0"/>
          <w:sz w:val="28"/>
          <w:szCs w:val="28"/>
        </w:rPr>
        <w:t xml:space="preserve">Низшая теплота сгорания топлива (принимается на уровне договорных значений) составляет </w:t>
      </w:r>
      <w:r w:rsidRPr="00A0127E">
        <w:rPr>
          <w:b/>
          <w:snapToGrid w:val="0"/>
          <w:sz w:val="28"/>
          <w:szCs w:val="28"/>
        </w:rPr>
        <w:t xml:space="preserve">3 523 </w:t>
      </w:r>
      <w:bookmarkStart w:id="178" w:name="_Hlk112684667"/>
      <w:r w:rsidRPr="00A0127E">
        <w:rPr>
          <w:b/>
          <w:snapToGrid w:val="0"/>
          <w:sz w:val="28"/>
          <w:szCs w:val="28"/>
        </w:rPr>
        <w:t>ккал/кг.</w:t>
      </w:r>
      <w:bookmarkEnd w:id="178"/>
    </w:p>
    <w:p w14:paraId="59F0EFF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Переводной коэффициент из условного топлива в натуральное составляет:</w:t>
      </w:r>
    </w:p>
    <w:p w14:paraId="0B32A230"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0,503 = 3 523 ккал/кг. ÷ 7 000</w:t>
      </w:r>
    </w:p>
    <w:p w14:paraId="3084D28C"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Расход натурального топлива при этом составит: 238,00 кг у. т. /Гкал (норматив расхода условного топлива) ÷ 0,503 (переводной коэффициент условного топлива в натуральное) = 472,89 кг н. т. /Гкал (расход натурального топлива).</w:t>
      </w:r>
    </w:p>
    <w:p w14:paraId="728E06CB"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В соответствии с балансом тепловой энергии, плановый отпуск </w:t>
      </w:r>
      <w:r w:rsidRPr="00A0127E">
        <w:rPr>
          <w:snapToGrid w:val="0"/>
          <w:sz w:val="28"/>
          <w:szCs w:val="28"/>
        </w:rPr>
        <w:br/>
        <w:t>в сеть на 2023 год составляет 1,324 тыс. Гкал.</w:t>
      </w:r>
    </w:p>
    <w:p w14:paraId="4DA793F4"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Объем натурального топлива при этом составит: 1,324 тыс. Гкал (отпуск в сеть) × 472,89 кг н. т. /Гкал (расход натурального топлива) = </w:t>
      </w:r>
      <w:r w:rsidRPr="00A0127E">
        <w:rPr>
          <w:snapToGrid w:val="0"/>
          <w:sz w:val="28"/>
          <w:szCs w:val="28"/>
        </w:rPr>
        <w:br/>
      </w:r>
      <w:r w:rsidRPr="00A0127E">
        <w:rPr>
          <w:b/>
          <w:snapToGrid w:val="0"/>
          <w:sz w:val="28"/>
          <w:szCs w:val="28"/>
        </w:rPr>
        <w:t>626,11 т</w:t>
      </w:r>
      <w:r w:rsidRPr="00A0127E">
        <w:rPr>
          <w:snapToGrid w:val="0"/>
          <w:sz w:val="28"/>
          <w:szCs w:val="28"/>
        </w:rPr>
        <w:t xml:space="preserve"> (объем топлива).</w:t>
      </w:r>
    </w:p>
    <w:p w14:paraId="30E3DB5F"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Экономически обоснованные расходы на топливо на </w:t>
      </w:r>
      <w:r w:rsidRPr="00A0127E">
        <w:rPr>
          <w:b/>
          <w:snapToGrid w:val="0"/>
          <w:sz w:val="28"/>
          <w:szCs w:val="28"/>
        </w:rPr>
        <w:t>2023 год</w:t>
      </w:r>
      <w:r w:rsidRPr="00A0127E">
        <w:rPr>
          <w:snapToGrid w:val="0"/>
          <w:sz w:val="28"/>
          <w:szCs w:val="28"/>
        </w:rPr>
        <w:t xml:space="preserve"> составляют: 0,626 тыс. т (объем топлива) × 1 972,48 руб./т (цена топлива, </w:t>
      </w:r>
      <w:r w:rsidRPr="00A0127E">
        <w:rPr>
          <w:snapToGrid w:val="0"/>
          <w:sz w:val="28"/>
          <w:szCs w:val="28"/>
        </w:rPr>
        <w:br/>
        <w:t xml:space="preserve">с учетом доставки) = </w:t>
      </w:r>
      <w:r w:rsidRPr="00A0127E">
        <w:rPr>
          <w:b/>
          <w:snapToGrid w:val="0"/>
          <w:sz w:val="28"/>
          <w:szCs w:val="28"/>
        </w:rPr>
        <w:t>1 235</w:t>
      </w:r>
      <w:r w:rsidRPr="00A0127E">
        <w:rPr>
          <w:snapToGrid w:val="0"/>
          <w:sz w:val="28"/>
          <w:szCs w:val="28"/>
        </w:rPr>
        <w:t xml:space="preserve"> </w:t>
      </w:r>
      <w:r w:rsidRPr="00A0127E">
        <w:rPr>
          <w:b/>
          <w:snapToGrid w:val="0"/>
          <w:sz w:val="28"/>
          <w:szCs w:val="28"/>
        </w:rPr>
        <w:t>тыс. руб.</w:t>
      </w:r>
      <w:r w:rsidRPr="00A0127E">
        <w:rPr>
          <w:snapToGrid w:val="0"/>
          <w:sz w:val="28"/>
          <w:szCs w:val="28"/>
        </w:rPr>
        <w:t>, и предлагаются экспертами</w:t>
      </w:r>
      <w:r w:rsidRPr="00A0127E">
        <w:rPr>
          <w:snapToGrid w:val="0"/>
          <w:sz w:val="28"/>
          <w:szCs w:val="28"/>
        </w:rPr>
        <w:br/>
        <w:t xml:space="preserve">к включению в НВВ предприятия на 2023 год. </w:t>
      </w:r>
    </w:p>
    <w:p w14:paraId="30639C49" w14:textId="77777777" w:rsidR="00A0127E" w:rsidRPr="00A0127E" w:rsidRDefault="00A0127E" w:rsidP="00A0127E">
      <w:pPr>
        <w:ind w:firstLine="851"/>
        <w:jc w:val="both"/>
        <w:rPr>
          <w:snapToGrid w:val="0"/>
          <w:sz w:val="28"/>
          <w:szCs w:val="28"/>
        </w:rPr>
      </w:pPr>
      <w:r w:rsidRPr="00A0127E">
        <w:rPr>
          <w:snapToGrid w:val="0"/>
          <w:sz w:val="28"/>
          <w:szCs w:val="28"/>
        </w:rPr>
        <w:t xml:space="preserve">Корректировка относительно предложений организации </w:t>
      </w:r>
      <w:r w:rsidRPr="00A0127E">
        <w:rPr>
          <w:snapToGrid w:val="0"/>
          <w:sz w:val="28"/>
          <w:szCs w:val="28"/>
        </w:rPr>
        <w:br/>
        <w:t>не проводилась.</w:t>
      </w:r>
    </w:p>
    <w:p w14:paraId="786F6F03" w14:textId="77777777" w:rsidR="00A0127E" w:rsidRPr="00A0127E" w:rsidRDefault="00A0127E" w:rsidP="00A0127E">
      <w:pPr>
        <w:tabs>
          <w:tab w:val="left" w:pos="1890"/>
        </w:tabs>
        <w:ind w:firstLine="709"/>
        <w:jc w:val="both"/>
        <w:rPr>
          <w:b/>
          <w:snapToGrid w:val="0"/>
          <w:sz w:val="28"/>
          <w:szCs w:val="28"/>
        </w:rPr>
      </w:pPr>
    </w:p>
    <w:p w14:paraId="6602C5C4" w14:textId="77777777" w:rsidR="00A0127E" w:rsidRPr="00A0127E" w:rsidRDefault="00A0127E" w:rsidP="00A0127E">
      <w:pPr>
        <w:keepNext/>
        <w:spacing w:line="360" w:lineRule="auto"/>
        <w:jc w:val="center"/>
        <w:outlineLvl w:val="1"/>
        <w:rPr>
          <w:i/>
          <w:sz w:val="28"/>
          <w:szCs w:val="20"/>
          <w:lang w:val="x-none" w:eastAsia="x-none"/>
        </w:rPr>
      </w:pPr>
      <w:r w:rsidRPr="00A0127E">
        <w:rPr>
          <w:i/>
          <w:sz w:val="28"/>
          <w:szCs w:val="20"/>
          <w:lang w:eastAsia="x-none"/>
        </w:rPr>
        <w:lastRenderedPageBreak/>
        <w:t>Р</w:t>
      </w:r>
      <w:r w:rsidRPr="00A0127E">
        <w:rPr>
          <w:i/>
          <w:sz w:val="28"/>
          <w:szCs w:val="20"/>
          <w:lang w:val="x-none" w:eastAsia="x-none"/>
        </w:rPr>
        <w:t>асходы на электроэнергию</w:t>
      </w:r>
    </w:p>
    <w:p w14:paraId="1369DDD4"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По данной статье предприятием планируются расходы на 2023 год</w:t>
      </w:r>
      <w:r w:rsidRPr="00A0127E">
        <w:rPr>
          <w:snapToGrid w:val="0"/>
          <w:sz w:val="28"/>
          <w:szCs w:val="28"/>
        </w:rPr>
        <w:br/>
        <w:t xml:space="preserve">в размере 614 тыс. руб. </w:t>
      </w:r>
    </w:p>
    <w:p w14:paraId="5F6FB78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BE081A5" w14:textId="77777777" w:rsidR="00A0127E" w:rsidRPr="00A0127E" w:rsidRDefault="00A0127E" w:rsidP="00A0127E">
      <w:pPr>
        <w:ind w:firstLine="709"/>
        <w:jc w:val="both"/>
        <w:rPr>
          <w:snapToGrid w:val="0"/>
          <w:sz w:val="28"/>
          <w:szCs w:val="28"/>
        </w:rPr>
      </w:pPr>
      <w:r w:rsidRPr="00A0127E">
        <w:rPr>
          <w:snapToGrid w:val="0"/>
          <w:sz w:val="28"/>
          <w:szCs w:val="28"/>
        </w:rPr>
        <w:t>Договор энергоснабжения № 554 от 25.10.2017 заключенный</w:t>
      </w:r>
      <w:r w:rsidRPr="00A0127E">
        <w:rPr>
          <w:snapToGrid w:val="0"/>
          <w:sz w:val="28"/>
          <w:szCs w:val="28"/>
        </w:rPr>
        <w:br/>
        <w:t xml:space="preserve">с ООО «Русэнергосбыт», действующий до 31.12.2017 с автопролонгацией </w:t>
      </w:r>
      <w:r w:rsidRPr="00A0127E">
        <w:rPr>
          <w:snapToGrid w:val="0"/>
          <w:sz w:val="28"/>
          <w:szCs w:val="28"/>
        </w:rPr>
        <w:br/>
        <w:t>(стр. 117-124 том 1).</w:t>
      </w:r>
    </w:p>
    <w:p w14:paraId="4EDA7B58" w14:textId="77777777" w:rsidR="00A0127E" w:rsidRPr="00A0127E" w:rsidRDefault="00A0127E" w:rsidP="00A0127E">
      <w:pPr>
        <w:ind w:firstLine="709"/>
        <w:jc w:val="both"/>
        <w:rPr>
          <w:snapToGrid w:val="0"/>
          <w:sz w:val="28"/>
          <w:szCs w:val="28"/>
        </w:rPr>
      </w:pPr>
      <w:r w:rsidRPr="00A0127E">
        <w:rPr>
          <w:snapToGrid w:val="0"/>
          <w:sz w:val="28"/>
          <w:szCs w:val="28"/>
        </w:rPr>
        <w:t xml:space="preserve">Расчет затрат на электрическую энергию (стр. 101-102 том 1). </w:t>
      </w:r>
    </w:p>
    <w:p w14:paraId="2EBAC818" w14:textId="77777777" w:rsidR="00A0127E" w:rsidRPr="00A0127E" w:rsidRDefault="00A0127E" w:rsidP="00A0127E">
      <w:pPr>
        <w:ind w:firstLine="709"/>
        <w:jc w:val="both"/>
        <w:rPr>
          <w:snapToGrid w:val="0"/>
          <w:sz w:val="28"/>
          <w:szCs w:val="28"/>
        </w:rPr>
      </w:pPr>
      <w:r w:rsidRPr="00A0127E">
        <w:rPr>
          <w:snapToGrid w:val="0"/>
          <w:sz w:val="28"/>
          <w:szCs w:val="28"/>
        </w:rPr>
        <w:t>Исходные данные для расчета затрат на электроэнергию (стр. 103 том 1).</w:t>
      </w:r>
    </w:p>
    <w:p w14:paraId="4E9B147D" w14:textId="77777777" w:rsidR="00A0127E" w:rsidRPr="00A0127E" w:rsidRDefault="00A0127E" w:rsidP="00A0127E">
      <w:pPr>
        <w:ind w:firstLine="709"/>
        <w:jc w:val="both"/>
        <w:rPr>
          <w:snapToGrid w:val="0"/>
          <w:sz w:val="28"/>
          <w:szCs w:val="28"/>
        </w:rPr>
      </w:pPr>
      <w:bookmarkStart w:id="179" w:name="_Hlk112669050"/>
      <w:r w:rsidRPr="00A0127E">
        <w:rPr>
          <w:snapToGrid w:val="0"/>
          <w:sz w:val="28"/>
          <w:szCs w:val="28"/>
        </w:rPr>
        <w:t>Счета-фактуры на электроэнергию за 2021 год (стр. 105-116 том 1):</w:t>
      </w:r>
    </w:p>
    <w:p w14:paraId="2E6DDC19" w14:textId="77777777" w:rsidR="00A0127E" w:rsidRPr="00A0127E" w:rsidRDefault="00A0127E" w:rsidP="00A0127E">
      <w:pPr>
        <w:ind w:firstLine="709"/>
        <w:jc w:val="both"/>
        <w:rPr>
          <w:snapToGrid w:val="0"/>
          <w:sz w:val="28"/>
          <w:szCs w:val="28"/>
        </w:rPr>
      </w:pPr>
      <w:bookmarkStart w:id="180" w:name="_Hlk112669183"/>
      <w:bookmarkEnd w:id="179"/>
      <w:r w:rsidRPr="00A0127E">
        <w:rPr>
          <w:snapToGrid w:val="0"/>
          <w:sz w:val="28"/>
          <w:szCs w:val="28"/>
        </w:rPr>
        <w:t>счет-фактуру № 1/07024/0067 от 31.01.2021;</w:t>
      </w:r>
    </w:p>
    <w:p w14:paraId="47A17902"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1/07024/0168 от 28.02.2021;</w:t>
      </w:r>
    </w:p>
    <w:p w14:paraId="18AC17F9"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1/07024/0267 от 31.03.2021;</w:t>
      </w:r>
    </w:p>
    <w:bookmarkEnd w:id="180"/>
    <w:p w14:paraId="1D20618F"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1/07024/0366 от 30.04.2021;</w:t>
      </w:r>
    </w:p>
    <w:p w14:paraId="7E4B63F7"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1/07024/0465 от 31.05.2021;</w:t>
      </w:r>
    </w:p>
    <w:p w14:paraId="2D4703B3"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1/07024/0563 от 30.06.2021;</w:t>
      </w:r>
    </w:p>
    <w:p w14:paraId="1865C55E"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1/07024/0661 от 31.07.2021;</w:t>
      </w:r>
    </w:p>
    <w:p w14:paraId="13516ABD"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1/07024/0759 от 31.08.2021;</w:t>
      </w:r>
    </w:p>
    <w:p w14:paraId="357881FE"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1/07024/0856 от 30.09.2021;</w:t>
      </w:r>
    </w:p>
    <w:p w14:paraId="6B1FC2FD"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1/07024/0952 от 31.10.2021;</w:t>
      </w:r>
    </w:p>
    <w:p w14:paraId="3C885C52"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1/07024/1103 от 30.11.2021;</w:t>
      </w:r>
    </w:p>
    <w:p w14:paraId="564A8BBB"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1/07024/1144 от 31.12.2021.</w:t>
      </w:r>
    </w:p>
    <w:p w14:paraId="04DF6BE4" w14:textId="77777777" w:rsidR="00A0127E" w:rsidRPr="00A0127E" w:rsidRDefault="00A0127E" w:rsidP="00A0127E">
      <w:pPr>
        <w:ind w:firstLine="709"/>
        <w:jc w:val="both"/>
        <w:rPr>
          <w:snapToGrid w:val="0"/>
          <w:sz w:val="28"/>
          <w:szCs w:val="28"/>
        </w:rPr>
      </w:pPr>
      <w:r w:rsidRPr="00A0127E">
        <w:rPr>
          <w:snapToGrid w:val="0"/>
          <w:sz w:val="28"/>
          <w:szCs w:val="28"/>
        </w:rPr>
        <w:t>Счета-фактуры на электроэнергию за 1 квартал 2022 года (стр. 343-345 том 1):</w:t>
      </w:r>
    </w:p>
    <w:p w14:paraId="0A3AACF9"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1/07024/0063 от 31.01.2022;</w:t>
      </w:r>
    </w:p>
    <w:p w14:paraId="080A8734"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1/07024/0159 от 28.02.2022;</w:t>
      </w:r>
    </w:p>
    <w:p w14:paraId="16F198F4" w14:textId="77777777" w:rsidR="00A0127E" w:rsidRPr="00A0127E" w:rsidRDefault="00A0127E" w:rsidP="00A0127E">
      <w:pPr>
        <w:ind w:firstLine="709"/>
        <w:jc w:val="both"/>
        <w:rPr>
          <w:snapToGrid w:val="0"/>
          <w:sz w:val="28"/>
          <w:szCs w:val="28"/>
        </w:rPr>
      </w:pPr>
      <w:r w:rsidRPr="00A0127E">
        <w:rPr>
          <w:snapToGrid w:val="0"/>
          <w:sz w:val="28"/>
          <w:szCs w:val="28"/>
        </w:rPr>
        <w:t>счет-фактуру № 1/07024/0255 от 31.03.2022.</w:t>
      </w:r>
    </w:p>
    <w:p w14:paraId="4D8591EC" w14:textId="77777777" w:rsidR="00A0127E" w:rsidRPr="00A0127E" w:rsidRDefault="00A0127E" w:rsidP="00A0127E">
      <w:pPr>
        <w:ind w:firstLine="709"/>
        <w:jc w:val="both"/>
        <w:rPr>
          <w:snapToGrid w:val="0"/>
          <w:sz w:val="28"/>
          <w:szCs w:val="28"/>
        </w:rPr>
      </w:pPr>
      <w:r w:rsidRPr="00A0127E">
        <w:rPr>
          <w:snapToGrid w:val="0"/>
          <w:sz w:val="28"/>
          <w:szCs w:val="28"/>
        </w:rPr>
        <w:t xml:space="preserve">При определении плановой цены электрической энергии на 2023 год эксперты руководствовались пп. б) и в) п. 28 Основ ценообразования. Средневзвешенный тариф на покупку электрической энергии </w:t>
      </w:r>
      <w:r w:rsidRPr="00A0127E">
        <w:rPr>
          <w:snapToGrid w:val="0"/>
          <w:sz w:val="28"/>
          <w:szCs w:val="28"/>
        </w:rPr>
        <w:br/>
        <w:t>в соответствии с представленными счетами-фактурами за 2021 год составил 5,72498 руб./кВтч., за 1 квартал 2022 года составил 6,20312 руб./кВтч.</w:t>
      </w:r>
    </w:p>
    <w:p w14:paraId="183BD6F0" w14:textId="77777777" w:rsidR="00A0127E" w:rsidRPr="00A0127E" w:rsidRDefault="00A0127E" w:rsidP="00A0127E">
      <w:pPr>
        <w:ind w:firstLine="709"/>
        <w:jc w:val="both"/>
        <w:rPr>
          <w:snapToGrid w:val="0"/>
          <w:sz w:val="28"/>
          <w:szCs w:val="28"/>
        </w:rPr>
      </w:pPr>
      <w:r w:rsidRPr="00A0127E">
        <w:rPr>
          <w:snapToGrid w:val="0"/>
          <w:sz w:val="28"/>
          <w:szCs w:val="28"/>
        </w:rPr>
        <w:t>Эксперты рассчитали цену покупки электрической энергии на 2023 год, с применением индекса цен производителей на обеспечение электрической энергией на 2023/2022 в размере 1,040, опубликованным на сайте Минэкономразвития России 30.09.2021:</w:t>
      </w:r>
    </w:p>
    <w:p w14:paraId="4AB1849C" w14:textId="77777777" w:rsidR="00A0127E" w:rsidRPr="00A0127E" w:rsidRDefault="00A0127E" w:rsidP="00A0127E">
      <w:pPr>
        <w:ind w:firstLine="709"/>
        <w:jc w:val="both"/>
        <w:rPr>
          <w:snapToGrid w:val="0"/>
          <w:sz w:val="28"/>
          <w:szCs w:val="28"/>
        </w:rPr>
      </w:pPr>
      <w:r w:rsidRPr="00A0127E">
        <w:rPr>
          <w:snapToGrid w:val="0"/>
          <w:sz w:val="28"/>
          <w:szCs w:val="28"/>
        </w:rPr>
        <w:t xml:space="preserve">6,20312 руб./кВтч × 1,040 (индекс 2023/2022) = </w:t>
      </w:r>
      <w:r w:rsidRPr="00A0127E">
        <w:rPr>
          <w:b/>
          <w:snapToGrid w:val="0"/>
          <w:sz w:val="28"/>
          <w:szCs w:val="28"/>
        </w:rPr>
        <w:t>6,45124</w:t>
      </w:r>
      <w:r w:rsidRPr="00A0127E">
        <w:rPr>
          <w:snapToGrid w:val="0"/>
          <w:sz w:val="28"/>
          <w:szCs w:val="28"/>
        </w:rPr>
        <w:t xml:space="preserve"> </w:t>
      </w:r>
      <w:r w:rsidRPr="00A0127E">
        <w:rPr>
          <w:b/>
          <w:snapToGrid w:val="0"/>
          <w:sz w:val="28"/>
          <w:szCs w:val="28"/>
        </w:rPr>
        <w:t>руб./кВтч.</w:t>
      </w:r>
    </w:p>
    <w:p w14:paraId="17394332" w14:textId="77777777" w:rsidR="00A0127E" w:rsidRPr="00A0127E" w:rsidRDefault="00A0127E" w:rsidP="00A0127E">
      <w:pPr>
        <w:ind w:firstLine="709"/>
        <w:jc w:val="both"/>
        <w:rPr>
          <w:snapToGrid w:val="0"/>
          <w:sz w:val="28"/>
          <w:szCs w:val="28"/>
        </w:rPr>
      </w:pPr>
    </w:p>
    <w:p w14:paraId="0AD38592" w14:textId="77777777" w:rsidR="00A0127E" w:rsidRPr="00A0127E" w:rsidRDefault="00A0127E" w:rsidP="00A0127E">
      <w:pPr>
        <w:ind w:firstLine="709"/>
        <w:jc w:val="both"/>
        <w:rPr>
          <w:snapToGrid w:val="0"/>
          <w:sz w:val="28"/>
          <w:szCs w:val="28"/>
        </w:rPr>
      </w:pPr>
      <w:r w:rsidRPr="00A0127E">
        <w:rPr>
          <w:snapToGrid w:val="0"/>
          <w:sz w:val="28"/>
          <w:szCs w:val="28"/>
        </w:rPr>
        <w:t xml:space="preserve">Согласно п. 50 Методических указаний, необходимый расход электрической энергии принят экспертами на уровне плана 2022 года </w:t>
      </w:r>
      <w:r w:rsidRPr="00A0127E">
        <w:rPr>
          <w:snapToGrid w:val="0"/>
          <w:sz w:val="28"/>
          <w:szCs w:val="28"/>
        </w:rPr>
        <w:br/>
        <w:t>(в течение долгосрочного периода не меняется) и составляет 95,19 тыс. кВтч.</w:t>
      </w:r>
    </w:p>
    <w:p w14:paraId="6FB7F28D" w14:textId="77777777" w:rsidR="00A0127E" w:rsidRPr="00A0127E" w:rsidRDefault="00A0127E" w:rsidP="00A0127E">
      <w:pPr>
        <w:ind w:firstLine="709"/>
        <w:jc w:val="both"/>
        <w:rPr>
          <w:b/>
          <w:snapToGrid w:val="0"/>
          <w:sz w:val="28"/>
          <w:szCs w:val="28"/>
        </w:rPr>
      </w:pPr>
      <w:r w:rsidRPr="00A0127E">
        <w:rPr>
          <w:snapToGrid w:val="0"/>
          <w:sz w:val="28"/>
          <w:szCs w:val="28"/>
        </w:rPr>
        <w:lastRenderedPageBreak/>
        <w:t xml:space="preserve">Экономически обоснованные расходы на приобретение электрической энергии в 2023 году составляют: 95,19 тыс. кВтч. × 6,20312 руб./кВтч = </w:t>
      </w:r>
      <w:r w:rsidRPr="00A0127E">
        <w:rPr>
          <w:snapToGrid w:val="0"/>
          <w:sz w:val="28"/>
          <w:szCs w:val="28"/>
        </w:rPr>
        <w:br/>
      </w:r>
      <w:r w:rsidRPr="00A0127E">
        <w:rPr>
          <w:b/>
          <w:snapToGrid w:val="0"/>
          <w:sz w:val="28"/>
          <w:szCs w:val="28"/>
        </w:rPr>
        <w:t>614 тыс. руб.</w:t>
      </w:r>
    </w:p>
    <w:p w14:paraId="7EE0F41E" w14:textId="77777777" w:rsidR="00A0127E" w:rsidRPr="00A0127E" w:rsidRDefault="00A0127E" w:rsidP="00A0127E">
      <w:pPr>
        <w:ind w:firstLine="851"/>
        <w:jc w:val="both"/>
        <w:rPr>
          <w:snapToGrid w:val="0"/>
          <w:sz w:val="28"/>
          <w:szCs w:val="28"/>
        </w:rPr>
      </w:pPr>
      <w:bookmarkStart w:id="181" w:name="_Hlk112684956"/>
      <w:r w:rsidRPr="00A0127E">
        <w:rPr>
          <w:snapToGrid w:val="0"/>
          <w:sz w:val="28"/>
          <w:szCs w:val="28"/>
        </w:rPr>
        <w:t xml:space="preserve">Корректировка относительно предложений организации </w:t>
      </w:r>
      <w:r w:rsidRPr="00A0127E">
        <w:rPr>
          <w:snapToGrid w:val="0"/>
          <w:sz w:val="28"/>
          <w:szCs w:val="28"/>
        </w:rPr>
        <w:br/>
        <w:t>не проводилась.</w:t>
      </w:r>
    </w:p>
    <w:bookmarkEnd w:id="181"/>
    <w:p w14:paraId="17022E7E" w14:textId="77777777" w:rsidR="00A0127E" w:rsidRPr="00A0127E" w:rsidRDefault="00A0127E" w:rsidP="00A0127E">
      <w:pPr>
        <w:ind w:firstLine="851"/>
        <w:jc w:val="both"/>
        <w:rPr>
          <w:snapToGrid w:val="0"/>
          <w:sz w:val="28"/>
          <w:szCs w:val="28"/>
        </w:rPr>
      </w:pPr>
    </w:p>
    <w:p w14:paraId="49BE5A89" w14:textId="77777777" w:rsidR="00A0127E" w:rsidRPr="00A0127E" w:rsidRDefault="00A0127E" w:rsidP="00A0127E">
      <w:pPr>
        <w:keepNext/>
        <w:tabs>
          <w:tab w:val="left" w:pos="709"/>
        </w:tabs>
        <w:spacing w:line="360" w:lineRule="auto"/>
        <w:jc w:val="center"/>
        <w:outlineLvl w:val="1"/>
        <w:rPr>
          <w:i/>
          <w:sz w:val="28"/>
          <w:szCs w:val="20"/>
          <w:lang w:val="x-none" w:eastAsia="x-none"/>
        </w:rPr>
      </w:pPr>
      <w:r w:rsidRPr="00A0127E">
        <w:rPr>
          <w:i/>
          <w:sz w:val="28"/>
          <w:szCs w:val="20"/>
          <w:lang w:eastAsia="x-none"/>
        </w:rPr>
        <w:t>Р</w:t>
      </w:r>
      <w:r w:rsidRPr="00A0127E">
        <w:rPr>
          <w:i/>
          <w:sz w:val="28"/>
          <w:szCs w:val="20"/>
          <w:lang w:val="x-none" w:eastAsia="x-none"/>
        </w:rPr>
        <w:t>асходы на холодную воду</w:t>
      </w:r>
    </w:p>
    <w:p w14:paraId="26A40D8B"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По данной статье предприятием не заявлены расходы. </w:t>
      </w:r>
    </w:p>
    <w:p w14:paraId="7EA843D1" w14:textId="77777777" w:rsidR="00A0127E" w:rsidRPr="00A0127E" w:rsidRDefault="00A0127E" w:rsidP="00A0127E">
      <w:pPr>
        <w:tabs>
          <w:tab w:val="left" w:pos="1890"/>
        </w:tabs>
        <w:ind w:firstLine="709"/>
        <w:jc w:val="both"/>
        <w:rPr>
          <w:snapToGrid w:val="0"/>
          <w:sz w:val="28"/>
          <w:szCs w:val="28"/>
          <w:lang w:eastAsia="en-US"/>
        </w:rPr>
      </w:pPr>
    </w:p>
    <w:p w14:paraId="183E9D38" w14:textId="77777777" w:rsidR="00A0127E" w:rsidRPr="00A0127E" w:rsidRDefault="00A0127E" w:rsidP="00A0127E">
      <w:pPr>
        <w:autoSpaceDE w:val="0"/>
        <w:autoSpaceDN w:val="0"/>
        <w:adjustRightInd w:val="0"/>
        <w:ind w:firstLine="709"/>
        <w:jc w:val="both"/>
        <w:rPr>
          <w:snapToGrid w:val="0"/>
          <w:sz w:val="28"/>
          <w:szCs w:val="28"/>
          <w:lang w:eastAsia="en-US"/>
        </w:rPr>
      </w:pPr>
      <w:r w:rsidRPr="00A0127E">
        <w:rPr>
          <w:snapToGrid w:val="0"/>
          <w:sz w:val="28"/>
          <w:szCs w:val="28"/>
          <w:lang w:eastAsia="en-US"/>
        </w:rPr>
        <w:t>Общая величина расходов на приобретение энергетических ресурсов</w:t>
      </w:r>
      <w:r w:rsidRPr="00A0127E">
        <w:rPr>
          <w:snapToGrid w:val="0"/>
          <w:sz w:val="28"/>
          <w:szCs w:val="28"/>
          <w:lang w:eastAsia="en-US"/>
        </w:rPr>
        <w:br/>
        <w:t>на тепловую энергию приведена в таблице 6.</w:t>
      </w:r>
    </w:p>
    <w:p w14:paraId="35221D39" w14:textId="77777777" w:rsidR="00A0127E" w:rsidRPr="00A0127E" w:rsidRDefault="00A0127E" w:rsidP="00A0127E">
      <w:pPr>
        <w:autoSpaceDE w:val="0"/>
        <w:autoSpaceDN w:val="0"/>
        <w:adjustRightInd w:val="0"/>
        <w:ind w:firstLine="709"/>
        <w:jc w:val="both"/>
        <w:rPr>
          <w:snapToGrid w:val="0"/>
          <w:sz w:val="28"/>
          <w:szCs w:val="28"/>
          <w:lang w:eastAsia="en-US"/>
        </w:rPr>
      </w:pPr>
    </w:p>
    <w:p w14:paraId="78C7F02A" w14:textId="77777777" w:rsidR="00A0127E" w:rsidRPr="00A0127E" w:rsidRDefault="00A0127E" w:rsidP="00A0127E">
      <w:pPr>
        <w:autoSpaceDE w:val="0"/>
        <w:autoSpaceDN w:val="0"/>
        <w:adjustRightInd w:val="0"/>
        <w:ind w:firstLine="709"/>
        <w:jc w:val="both"/>
        <w:rPr>
          <w:snapToGrid w:val="0"/>
          <w:sz w:val="28"/>
          <w:szCs w:val="28"/>
          <w:lang w:eastAsia="en-US"/>
        </w:rPr>
      </w:pPr>
    </w:p>
    <w:p w14:paraId="29558102" w14:textId="77777777" w:rsidR="00A0127E" w:rsidRPr="00A0127E" w:rsidRDefault="00A0127E" w:rsidP="003A03D5">
      <w:pPr>
        <w:numPr>
          <w:ilvl w:val="0"/>
          <w:numId w:val="6"/>
        </w:numPr>
        <w:ind w:left="0" w:right="-143" w:firstLine="0"/>
        <w:jc w:val="right"/>
        <w:rPr>
          <w:snapToGrid w:val="0"/>
          <w:sz w:val="28"/>
          <w:szCs w:val="28"/>
          <w:lang w:eastAsia="en-US"/>
        </w:rPr>
      </w:pPr>
    </w:p>
    <w:p w14:paraId="5042E60B" w14:textId="77777777" w:rsidR="00A0127E" w:rsidRPr="00A0127E" w:rsidRDefault="00A0127E" w:rsidP="00A0127E">
      <w:pPr>
        <w:ind w:left="9356" w:right="-426"/>
        <w:jc w:val="right"/>
        <w:rPr>
          <w:snapToGrid w:val="0"/>
          <w:sz w:val="28"/>
          <w:szCs w:val="28"/>
          <w:lang w:eastAsia="en-US"/>
        </w:rPr>
      </w:pPr>
    </w:p>
    <w:p w14:paraId="3180164E" w14:textId="77777777" w:rsidR="00A0127E" w:rsidRPr="00A0127E" w:rsidRDefault="00A0127E" w:rsidP="00A0127E">
      <w:pPr>
        <w:spacing w:line="360" w:lineRule="auto"/>
        <w:jc w:val="center"/>
        <w:rPr>
          <w:sz w:val="28"/>
        </w:rPr>
      </w:pPr>
      <w:r w:rsidRPr="00A0127E">
        <w:rPr>
          <w:b/>
          <w:sz w:val="28"/>
          <w:szCs w:val="20"/>
          <w:lang w:eastAsia="x-none"/>
        </w:rPr>
        <w:t xml:space="preserve">Реестр фактических расходов на приобретение энергетических ресурсов, холодной воды и теплоносителя для реализации тепловой энергии </w:t>
      </w:r>
      <w:r w:rsidRPr="00A0127E">
        <w:rPr>
          <w:sz w:val="28"/>
        </w:rPr>
        <w:t>(Приложение 5.4 к Методическим указаниям)</w:t>
      </w:r>
    </w:p>
    <w:p w14:paraId="19E46DCE" w14:textId="77777777" w:rsidR="00A0127E" w:rsidRPr="00A0127E" w:rsidRDefault="00A0127E" w:rsidP="00A0127E">
      <w:pPr>
        <w:jc w:val="right"/>
        <w:rPr>
          <w:sz w:val="28"/>
          <w:szCs w:val="28"/>
        </w:rPr>
      </w:pPr>
      <w:r w:rsidRPr="00A0127E">
        <w:rPr>
          <w:sz w:val="28"/>
          <w:szCs w:val="28"/>
        </w:rPr>
        <w:t>тыс. руб.</w:t>
      </w:r>
    </w:p>
    <w:p w14:paraId="6B55258A" w14:textId="77777777" w:rsidR="00A0127E" w:rsidRPr="00A0127E" w:rsidRDefault="00A0127E" w:rsidP="00A0127E">
      <w:pPr>
        <w:jc w:val="right"/>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168"/>
        <w:gridCol w:w="2126"/>
        <w:gridCol w:w="1985"/>
        <w:gridCol w:w="1701"/>
      </w:tblGrid>
      <w:tr w:rsidR="00A0127E" w:rsidRPr="00A0127E" w14:paraId="1C4B2E68" w14:textId="77777777" w:rsidTr="00FC1F11">
        <w:trPr>
          <w:trHeight w:val="828"/>
        </w:trPr>
        <w:tc>
          <w:tcPr>
            <w:tcW w:w="626" w:type="dxa"/>
            <w:shd w:val="clear" w:color="auto" w:fill="auto"/>
            <w:vAlign w:val="center"/>
            <w:hideMark/>
          </w:tcPr>
          <w:p w14:paraId="3C8E17B1" w14:textId="77777777" w:rsidR="00A0127E" w:rsidRPr="00A0127E" w:rsidRDefault="00A0127E" w:rsidP="00A0127E">
            <w:pPr>
              <w:jc w:val="center"/>
              <w:rPr>
                <w:snapToGrid w:val="0"/>
              </w:rPr>
            </w:pPr>
            <w:r w:rsidRPr="00A0127E">
              <w:rPr>
                <w:snapToGrid w:val="0"/>
              </w:rPr>
              <w:t>№ п/п</w:t>
            </w:r>
          </w:p>
        </w:tc>
        <w:tc>
          <w:tcPr>
            <w:tcW w:w="3168" w:type="dxa"/>
            <w:shd w:val="clear" w:color="auto" w:fill="auto"/>
            <w:vAlign w:val="center"/>
            <w:hideMark/>
          </w:tcPr>
          <w:p w14:paraId="322FC52E" w14:textId="77777777" w:rsidR="00A0127E" w:rsidRPr="00A0127E" w:rsidRDefault="00A0127E" w:rsidP="00A0127E">
            <w:pPr>
              <w:jc w:val="center"/>
              <w:rPr>
                <w:snapToGrid w:val="0"/>
              </w:rPr>
            </w:pPr>
            <w:r w:rsidRPr="00A0127E">
              <w:rPr>
                <w:snapToGrid w:val="0"/>
              </w:rPr>
              <w:t>Наименование ресурса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DAC546B" w14:textId="77777777" w:rsidR="00A0127E" w:rsidRPr="00A0127E" w:rsidRDefault="00A0127E" w:rsidP="00A0127E">
            <w:pPr>
              <w:jc w:val="center"/>
            </w:pPr>
            <w:r w:rsidRPr="00A0127E">
              <w:rPr>
                <w:snapToGrid w:val="0"/>
              </w:rPr>
              <w:t>Предложение предприятия на 2023 год</w:t>
            </w:r>
          </w:p>
        </w:tc>
        <w:tc>
          <w:tcPr>
            <w:tcW w:w="1985" w:type="dxa"/>
            <w:tcBorders>
              <w:top w:val="single" w:sz="4" w:space="0" w:color="auto"/>
              <w:left w:val="nil"/>
              <w:bottom w:val="single" w:sz="4" w:space="0" w:color="auto"/>
              <w:right w:val="single" w:sz="4" w:space="0" w:color="auto"/>
            </w:tcBorders>
            <w:shd w:val="clear" w:color="auto" w:fill="auto"/>
            <w:vAlign w:val="center"/>
          </w:tcPr>
          <w:p w14:paraId="072F7D7E" w14:textId="77777777" w:rsidR="00A0127E" w:rsidRPr="00A0127E" w:rsidRDefault="00A0127E" w:rsidP="00A0127E">
            <w:pPr>
              <w:jc w:val="center"/>
              <w:rPr>
                <w:snapToGrid w:val="0"/>
              </w:rPr>
            </w:pPr>
            <w:r w:rsidRPr="00A0127E">
              <w:rPr>
                <w:snapToGrid w:val="0"/>
              </w:rPr>
              <w:t>Предложение экспертов на 2023 год</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43EDFE8D" w14:textId="77777777" w:rsidR="00A0127E" w:rsidRPr="00A0127E" w:rsidRDefault="00A0127E" w:rsidP="00A0127E">
            <w:pPr>
              <w:jc w:val="center"/>
              <w:rPr>
                <w:snapToGrid w:val="0"/>
              </w:rPr>
            </w:pPr>
            <w:r w:rsidRPr="00A0127E">
              <w:rPr>
                <w:snapToGrid w:val="0"/>
              </w:rPr>
              <w:t>Корректировка</w:t>
            </w:r>
          </w:p>
        </w:tc>
      </w:tr>
      <w:tr w:rsidR="00A0127E" w:rsidRPr="00A0127E" w14:paraId="6A2A7C59" w14:textId="77777777" w:rsidTr="00FC1F11">
        <w:trPr>
          <w:trHeight w:val="360"/>
        </w:trPr>
        <w:tc>
          <w:tcPr>
            <w:tcW w:w="626" w:type="dxa"/>
            <w:shd w:val="clear" w:color="auto" w:fill="auto"/>
            <w:vAlign w:val="center"/>
            <w:hideMark/>
          </w:tcPr>
          <w:p w14:paraId="0B4014B1" w14:textId="77777777" w:rsidR="00A0127E" w:rsidRPr="00A0127E" w:rsidRDefault="00A0127E" w:rsidP="00A0127E">
            <w:pPr>
              <w:jc w:val="center"/>
              <w:rPr>
                <w:snapToGrid w:val="0"/>
              </w:rPr>
            </w:pPr>
            <w:r w:rsidRPr="00A0127E">
              <w:rPr>
                <w:snapToGrid w:val="0"/>
              </w:rPr>
              <w:t>1</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673AA" w14:textId="77777777" w:rsidR="00A0127E" w:rsidRPr="00A0127E" w:rsidRDefault="00A0127E" w:rsidP="00A0127E">
            <w:r w:rsidRPr="00A0127E">
              <w:rPr>
                <w:snapToGrid w:val="0"/>
              </w:rPr>
              <w:t>Расходы на топливо</w:t>
            </w:r>
          </w:p>
        </w:tc>
        <w:tc>
          <w:tcPr>
            <w:tcW w:w="2126" w:type="dxa"/>
            <w:tcBorders>
              <w:top w:val="nil"/>
              <w:left w:val="single" w:sz="4" w:space="0" w:color="auto"/>
              <w:bottom w:val="single" w:sz="4" w:space="0" w:color="auto"/>
              <w:right w:val="single" w:sz="4" w:space="0" w:color="auto"/>
            </w:tcBorders>
            <w:shd w:val="clear" w:color="auto" w:fill="auto"/>
            <w:vAlign w:val="center"/>
          </w:tcPr>
          <w:p w14:paraId="596FFE6C" w14:textId="77777777" w:rsidR="00A0127E" w:rsidRPr="00A0127E" w:rsidRDefault="00A0127E" w:rsidP="00A0127E">
            <w:pPr>
              <w:jc w:val="center"/>
              <w:rPr>
                <w:snapToGrid w:val="0"/>
              </w:rPr>
            </w:pPr>
            <w:r w:rsidRPr="00A0127E">
              <w:rPr>
                <w:snapToGrid w:val="0"/>
              </w:rPr>
              <w:t>1 235</w:t>
            </w:r>
          </w:p>
        </w:tc>
        <w:tc>
          <w:tcPr>
            <w:tcW w:w="1985" w:type="dxa"/>
            <w:tcBorders>
              <w:top w:val="nil"/>
              <w:left w:val="single" w:sz="4" w:space="0" w:color="auto"/>
              <w:bottom w:val="single" w:sz="4" w:space="0" w:color="auto"/>
              <w:right w:val="single" w:sz="4" w:space="0" w:color="auto"/>
            </w:tcBorders>
            <w:shd w:val="clear" w:color="auto" w:fill="auto"/>
            <w:vAlign w:val="center"/>
          </w:tcPr>
          <w:p w14:paraId="388061E2" w14:textId="77777777" w:rsidR="00A0127E" w:rsidRPr="00A0127E" w:rsidRDefault="00A0127E" w:rsidP="00A0127E">
            <w:pPr>
              <w:jc w:val="center"/>
              <w:rPr>
                <w:snapToGrid w:val="0"/>
              </w:rPr>
            </w:pPr>
            <w:r w:rsidRPr="00A0127E">
              <w:rPr>
                <w:snapToGrid w:val="0"/>
              </w:rPr>
              <w:t>1 235</w:t>
            </w:r>
          </w:p>
        </w:tc>
        <w:tc>
          <w:tcPr>
            <w:tcW w:w="1701" w:type="dxa"/>
            <w:tcBorders>
              <w:top w:val="nil"/>
              <w:left w:val="nil"/>
              <w:bottom w:val="single" w:sz="4" w:space="0" w:color="auto"/>
              <w:right w:val="single" w:sz="4" w:space="0" w:color="auto"/>
            </w:tcBorders>
            <w:shd w:val="clear" w:color="000000" w:fill="FFFFFF"/>
            <w:vAlign w:val="center"/>
          </w:tcPr>
          <w:p w14:paraId="3037DD1D" w14:textId="77777777" w:rsidR="00A0127E" w:rsidRPr="00A0127E" w:rsidRDefault="00A0127E" w:rsidP="00A0127E">
            <w:pPr>
              <w:jc w:val="center"/>
              <w:rPr>
                <w:snapToGrid w:val="0"/>
              </w:rPr>
            </w:pPr>
            <w:r w:rsidRPr="00A0127E">
              <w:rPr>
                <w:snapToGrid w:val="0"/>
              </w:rPr>
              <w:t>0</w:t>
            </w:r>
          </w:p>
        </w:tc>
      </w:tr>
      <w:tr w:rsidR="00A0127E" w:rsidRPr="00A0127E" w14:paraId="6DC336C6" w14:textId="77777777" w:rsidTr="00FC1F11">
        <w:trPr>
          <w:trHeight w:val="720"/>
        </w:trPr>
        <w:tc>
          <w:tcPr>
            <w:tcW w:w="626" w:type="dxa"/>
            <w:shd w:val="clear" w:color="auto" w:fill="auto"/>
            <w:vAlign w:val="center"/>
            <w:hideMark/>
          </w:tcPr>
          <w:p w14:paraId="7AF141DD" w14:textId="77777777" w:rsidR="00A0127E" w:rsidRPr="00A0127E" w:rsidRDefault="00A0127E" w:rsidP="00A0127E">
            <w:pPr>
              <w:jc w:val="center"/>
              <w:rPr>
                <w:snapToGrid w:val="0"/>
              </w:rPr>
            </w:pPr>
            <w:r w:rsidRPr="00A0127E">
              <w:rPr>
                <w:snapToGrid w:val="0"/>
              </w:rPr>
              <w:t>2</w:t>
            </w:r>
          </w:p>
        </w:tc>
        <w:tc>
          <w:tcPr>
            <w:tcW w:w="3168" w:type="dxa"/>
            <w:tcBorders>
              <w:top w:val="nil"/>
              <w:left w:val="single" w:sz="4" w:space="0" w:color="auto"/>
              <w:bottom w:val="single" w:sz="4" w:space="0" w:color="auto"/>
              <w:right w:val="single" w:sz="4" w:space="0" w:color="auto"/>
            </w:tcBorders>
            <w:shd w:val="clear" w:color="auto" w:fill="auto"/>
            <w:vAlign w:val="center"/>
            <w:hideMark/>
          </w:tcPr>
          <w:p w14:paraId="1478ABD5" w14:textId="77777777" w:rsidR="00A0127E" w:rsidRPr="00A0127E" w:rsidRDefault="00A0127E" w:rsidP="00A0127E">
            <w:pPr>
              <w:rPr>
                <w:snapToGrid w:val="0"/>
              </w:rPr>
            </w:pPr>
            <w:r w:rsidRPr="00A0127E">
              <w:rPr>
                <w:snapToGrid w:val="0"/>
              </w:rPr>
              <w:t>Расходы на электрическую энергию</w:t>
            </w:r>
          </w:p>
        </w:tc>
        <w:tc>
          <w:tcPr>
            <w:tcW w:w="2126" w:type="dxa"/>
            <w:tcBorders>
              <w:top w:val="nil"/>
              <w:left w:val="single" w:sz="4" w:space="0" w:color="auto"/>
              <w:bottom w:val="single" w:sz="4" w:space="0" w:color="auto"/>
              <w:right w:val="single" w:sz="4" w:space="0" w:color="auto"/>
            </w:tcBorders>
            <w:shd w:val="clear" w:color="auto" w:fill="auto"/>
            <w:vAlign w:val="center"/>
          </w:tcPr>
          <w:p w14:paraId="7464B742" w14:textId="77777777" w:rsidR="00A0127E" w:rsidRPr="00A0127E" w:rsidRDefault="00A0127E" w:rsidP="00A0127E">
            <w:pPr>
              <w:jc w:val="center"/>
              <w:rPr>
                <w:snapToGrid w:val="0"/>
              </w:rPr>
            </w:pPr>
            <w:r w:rsidRPr="00A0127E">
              <w:rPr>
                <w:snapToGrid w:val="0"/>
              </w:rPr>
              <w:t>614</w:t>
            </w:r>
          </w:p>
        </w:tc>
        <w:tc>
          <w:tcPr>
            <w:tcW w:w="1985" w:type="dxa"/>
            <w:tcBorders>
              <w:top w:val="nil"/>
              <w:left w:val="single" w:sz="4" w:space="0" w:color="auto"/>
              <w:bottom w:val="single" w:sz="4" w:space="0" w:color="auto"/>
              <w:right w:val="single" w:sz="4" w:space="0" w:color="auto"/>
            </w:tcBorders>
            <w:shd w:val="clear" w:color="auto" w:fill="auto"/>
            <w:vAlign w:val="center"/>
          </w:tcPr>
          <w:p w14:paraId="56D7579C" w14:textId="77777777" w:rsidR="00A0127E" w:rsidRPr="00A0127E" w:rsidRDefault="00A0127E" w:rsidP="00A0127E">
            <w:pPr>
              <w:jc w:val="center"/>
              <w:rPr>
                <w:snapToGrid w:val="0"/>
              </w:rPr>
            </w:pPr>
            <w:r w:rsidRPr="00A0127E">
              <w:rPr>
                <w:snapToGrid w:val="0"/>
              </w:rPr>
              <w:t>614</w:t>
            </w:r>
          </w:p>
        </w:tc>
        <w:tc>
          <w:tcPr>
            <w:tcW w:w="1701" w:type="dxa"/>
            <w:tcBorders>
              <w:top w:val="nil"/>
              <w:left w:val="nil"/>
              <w:bottom w:val="single" w:sz="4" w:space="0" w:color="auto"/>
              <w:right w:val="single" w:sz="4" w:space="0" w:color="auto"/>
            </w:tcBorders>
            <w:shd w:val="clear" w:color="000000" w:fill="FFFFFF"/>
            <w:vAlign w:val="center"/>
          </w:tcPr>
          <w:p w14:paraId="1E48E699" w14:textId="77777777" w:rsidR="00A0127E" w:rsidRPr="00A0127E" w:rsidRDefault="00A0127E" w:rsidP="00A0127E">
            <w:pPr>
              <w:jc w:val="center"/>
              <w:rPr>
                <w:snapToGrid w:val="0"/>
              </w:rPr>
            </w:pPr>
            <w:r w:rsidRPr="00A0127E">
              <w:rPr>
                <w:snapToGrid w:val="0"/>
              </w:rPr>
              <w:t>0</w:t>
            </w:r>
          </w:p>
        </w:tc>
      </w:tr>
      <w:tr w:rsidR="00A0127E" w:rsidRPr="00A0127E" w14:paraId="70304830" w14:textId="77777777" w:rsidTr="00FC1F11">
        <w:trPr>
          <w:trHeight w:val="360"/>
        </w:trPr>
        <w:tc>
          <w:tcPr>
            <w:tcW w:w="626" w:type="dxa"/>
            <w:shd w:val="clear" w:color="auto" w:fill="auto"/>
            <w:vAlign w:val="center"/>
            <w:hideMark/>
          </w:tcPr>
          <w:p w14:paraId="751936CC" w14:textId="77777777" w:rsidR="00A0127E" w:rsidRPr="00A0127E" w:rsidRDefault="00A0127E" w:rsidP="00A0127E">
            <w:pPr>
              <w:jc w:val="center"/>
              <w:rPr>
                <w:snapToGrid w:val="0"/>
              </w:rPr>
            </w:pPr>
            <w:r w:rsidRPr="00A0127E">
              <w:rPr>
                <w:snapToGrid w:val="0"/>
              </w:rPr>
              <w:t>3</w:t>
            </w:r>
          </w:p>
        </w:tc>
        <w:tc>
          <w:tcPr>
            <w:tcW w:w="3168" w:type="dxa"/>
            <w:tcBorders>
              <w:top w:val="nil"/>
              <w:left w:val="single" w:sz="4" w:space="0" w:color="auto"/>
              <w:bottom w:val="single" w:sz="4" w:space="0" w:color="auto"/>
              <w:right w:val="single" w:sz="4" w:space="0" w:color="auto"/>
            </w:tcBorders>
            <w:shd w:val="clear" w:color="auto" w:fill="auto"/>
            <w:vAlign w:val="center"/>
            <w:hideMark/>
          </w:tcPr>
          <w:p w14:paraId="63582D76" w14:textId="77777777" w:rsidR="00A0127E" w:rsidRPr="00A0127E" w:rsidRDefault="00A0127E" w:rsidP="00A0127E">
            <w:pPr>
              <w:rPr>
                <w:snapToGrid w:val="0"/>
              </w:rPr>
            </w:pPr>
            <w:r w:rsidRPr="00A0127E">
              <w:rPr>
                <w:snapToGrid w:val="0"/>
              </w:rPr>
              <w:t>Расходы на тепловую энергию</w:t>
            </w:r>
          </w:p>
        </w:tc>
        <w:tc>
          <w:tcPr>
            <w:tcW w:w="2126" w:type="dxa"/>
            <w:tcBorders>
              <w:top w:val="nil"/>
              <w:left w:val="single" w:sz="4" w:space="0" w:color="auto"/>
              <w:bottom w:val="single" w:sz="4" w:space="0" w:color="auto"/>
              <w:right w:val="single" w:sz="4" w:space="0" w:color="auto"/>
            </w:tcBorders>
            <w:shd w:val="clear" w:color="auto" w:fill="auto"/>
            <w:vAlign w:val="center"/>
          </w:tcPr>
          <w:p w14:paraId="48D503B9" w14:textId="77777777" w:rsidR="00A0127E" w:rsidRPr="00A0127E" w:rsidRDefault="00A0127E" w:rsidP="00A0127E">
            <w:pPr>
              <w:jc w:val="center"/>
              <w:rPr>
                <w:snapToGrid w:val="0"/>
              </w:rPr>
            </w:pPr>
            <w:r w:rsidRPr="00A0127E">
              <w:rPr>
                <w:snapToGrid w:val="0"/>
              </w:rPr>
              <w:t>0</w:t>
            </w:r>
          </w:p>
        </w:tc>
        <w:tc>
          <w:tcPr>
            <w:tcW w:w="1985" w:type="dxa"/>
            <w:tcBorders>
              <w:top w:val="nil"/>
              <w:left w:val="single" w:sz="4" w:space="0" w:color="auto"/>
              <w:bottom w:val="single" w:sz="4" w:space="0" w:color="auto"/>
              <w:right w:val="single" w:sz="4" w:space="0" w:color="auto"/>
            </w:tcBorders>
            <w:shd w:val="clear" w:color="auto" w:fill="auto"/>
            <w:vAlign w:val="center"/>
          </w:tcPr>
          <w:p w14:paraId="2EFCB3B7"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2F872F59" w14:textId="77777777" w:rsidR="00A0127E" w:rsidRPr="00A0127E" w:rsidRDefault="00A0127E" w:rsidP="00A0127E">
            <w:pPr>
              <w:jc w:val="center"/>
              <w:rPr>
                <w:snapToGrid w:val="0"/>
              </w:rPr>
            </w:pPr>
            <w:r w:rsidRPr="00A0127E">
              <w:rPr>
                <w:snapToGrid w:val="0"/>
              </w:rPr>
              <w:t>0</w:t>
            </w:r>
          </w:p>
        </w:tc>
      </w:tr>
      <w:tr w:rsidR="00A0127E" w:rsidRPr="00A0127E" w14:paraId="0A087944" w14:textId="77777777" w:rsidTr="00FC1F11">
        <w:trPr>
          <w:trHeight w:val="360"/>
        </w:trPr>
        <w:tc>
          <w:tcPr>
            <w:tcW w:w="626" w:type="dxa"/>
            <w:shd w:val="clear" w:color="auto" w:fill="auto"/>
            <w:vAlign w:val="center"/>
            <w:hideMark/>
          </w:tcPr>
          <w:p w14:paraId="074E57FF" w14:textId="77777777" w:rsidR="00A0127E" w:rsidRPr="00A0127E" w:rsidRDefault="00A0127E" w:rsidP="00A0127E">
            <w:pPr>
              <w:jc w:val="center"/>
              <w:rPr>
                <w:snapToGrid w:val="0"/>
              </w:rPr>
            </w:pPr>
            <w:r w:rsidRPr="00A0127E">
              <w:rPr>
                <w:snapToGrid w:val="0"/>
              </w:rPr>
              <w:t>4</w:t>
            </w:r>
          </w:p>
        </w:tc>
        <w:tc>
          <w:tcPr>
            <w:tcW w:w="3168" w:type="dxa"/>
            <w:tcBorders>
              <w:top w:val="nil"/>
              <w:left w:val="single" w:sz="4" w:space="0" w:color="auto"/>
              <w:bottom w:val="single" w:sz="4" w:space="0" w:color="auto"/>
              <w:right w:val="single" w:sz="4" w:space="0" w:color="auto"/>
            </w:tcBorders>
            <w:shd w:val="clear" w:color="auto" w:fill="auto"/>
            <w:vAlign w:val="center"/>
            <w:hideMark/>
          </w:tcPr>
          <w:p w14:paraId="63927D2B" w14:textId="77777777" w:rsidR="00A0127E" w:rsidRPr="00A0127E" w:rsidRDefault="00A0127E" w:rsidP="00A0127E">
            <w:pPr>
              <w:rPr>
                <w:snapToGrid w:val="0"/>
              </w:rPr>
            </w:pPr>
            <w:r w:rsidRPr="00A0127E">
              <w:rPr>
                <w:snapToGrid w:val="0"/>
              </w:rPr>
              <w:t>Расходы на холодную воду</w:t>
            </w:r>
          </w:p>
        </w:tc>
        <w:tc>
          <w:tcPr>
            <w:tcW w:w="2126" w:type="dxa"/>
            <w:tcBorders>
              <w:top w:val="nil"/>
              <w:left w:val="single" w:sz="4" w:space="0" w:color="auto"/>
              <w:bottom w:val="single" w:sz="4" w:space="0" w:color="auto"/>
              <w:right w:val="single" w:sz="4" w:space="0" w:color="auto"/>
            </w:tcBorders>
            <w:shd w:val="clear" w:color="auto" w:fill="auto"/>
            <w:vAlign w:val="center"/>
          </w:tcPr>
          <w:p w14:paraId="05D8C8EB" w14:textId="77777777" w:rsidR="00A0127E" w:rsidRPr="00A0127E" w:rsidRDefault="00A0127E" w:rsidP="00A0127E">
            <w:pPr>
              <w:jc w:val="center"/>
              <w:rPr>
                <w:snapToGrid w:val="0"/>
              </w:rPr>
            </w:pPr>
            <w:r w:rsidRPr="00A0127E">
              <w:rPr>
                <w:snapToGrid w:val="0"/>
              </w:rPr>
              <w:t>0</w:t>
            </w:r>
          </w:p>
        </w:tc>
        <w:tc>
          <w:tcPr>
            <w:tcW w:w="1985" w:type="dxa"/>
            <w:tcBorders>
              <w:top w:val="nil"/>
              <w:left w:val="single" w:sz="4" w:space="0" w:color="auto"/>
              <w:bottom w:val="single" w:sz="4" w:space="0" w:color="auto"/>
              <w:right w:val="single" w:sz="4" w:space="0" w:color="auto"/>
            </w:tcBorders>
            <w:shd w:val="clear" w:color="auto" w:fill="auto"/>
            <w:vAlign w:val="center"/>
          </w:tcPr>
          <w:p w14:paraId="68A0A13B"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755647AC" w14:textId="77777777" w:rsidR="00A0127E" w:rsidRPr="00A0127E" w:rsidRDefault="00A0127E" w:rsidP="00A0127E">
            <w:pPr>
              <w:jc w:val="center"/>
              <w:rPr>
                <w:snapToGrid w:val="0"/>
              </w:rPr>
            </w:pPr>
            <w:r w:rsidRPr="00A0127E">
              <w:rPr>
                <w:snapToGrid w:val="0"/>
              </w:rPr>
              <w:t>0</w:t>
            </w:r>
          </w:p>
        </w:tc>
      </w:tr>
      <w:tr w:rsidR="00A0127E" w:rsidRPr="00A0127E" w14:paraId="57E2CF6B" w14:textId="77777777" w:rsidTr="00FC1F11">
        <w:trPr>
          <w:trHeight w:val="360"/>
        </w:trPr>
        <w:tc>
          <w:tcPr>
            <w:tcW w:w="626" w:type="dxa"/>
            <w:shd w:val="clear" w:color="auto" w:fill="auto"/>
            <w:vAlign w:val="center"/>
            <w:hideMark/>
          </w:tcPr>
          <w:p w14:paraId="0220C8D9" w14:textId="77777777" w:rsidR="00A0127E" w:rsidRPr="00A0127E" w:rsidRDefault="00A0127E" w:rsidP="00A0127E">
            <w:pPr>
              <w:jc w:val="center"/>
              <w:rPr>
                <w:snapToGrid w:val="0"/>
              </w:rPr>
            </w:pPr>
            <w:r w:rsidRPr="00A0127E">
              <w:rPr>
                <w:snapToGrid w:val="0"/>
              </w:rPr>
              <w:t>5</w:t>
            </w:r>
          </w:p>
        </w:tc>
        <w:tc>
          <w:tcPr>
            <w:tcW w:w="3168" w:type="dxa"/>
            <w:tcBorders>
              <w:top w:val="nil"/>
              <w:left w:val="single" w:sz="4" w:space="0" w:color="auto"/>
              <w:bottom w:val="single" w:sz="4" w:space="0" w:color="auto"/>
              <w:right w:val="single" w:sz="4" w:space="0" w:color="auto"/>
            </w:tcBorders>
            <w:shd w:val="clear" w:color="auto" w:fill="auto"/>
            <w:vAlign w:val="center"/>
            <w:hideMark/>
          </w:tcPr>
          <w:p w14:paraId="3EC5E794" w14:textId="77777777" w:rsidR="00A0127E" w:rsidRPr="00A0127E" w:rsidRDefault="00A0127E" w:rsidP="00A0127E">
            <w:pPr>
              <w:rPr>
                <w:snapToGrid w:val="0"/>
              </w:rPr>
            </w:pPr>
            <w:r w:rsidRPr="00A0127E">
              <w:rPr>
                <w:snapToGrid w:val="0"/>
              </w:rPr>
              <w:t>Расходы на теплоноситель</w:t>
            </w:r>
          </w:p>
        </w:tc>
        <w:tc>
          <w:tcPr>
            <w:tcW w:w="2126" w:type="dxa"/>
            <w:tcBorders>
              <w:top w:val="nil"/>
              <w:left w:val="single" w:sz="4" w:space="0" w:color="auto"/>
              <w:bottom w:val="single" w:sz="4" w:space="0" w:color="auto"/>
              <w:right w:val="single" w:sz="4" w:space="0" w:color="auto"/>
            </w:tcBorders>
            <w:shd w:val="clear" w:color="auto" w:fill="auto"/>
            <w:vAlign w:val="center"/>
          </w:tcPr>
          <w:p w14:paraId="4951DBD4" w14:textId="77777777" w:rsidR="00A0127E" w:rsidRPr="00A0127E" w:rsidRDefault="00A0127E" w:rsidP="00A0127E">
            <w:pPr>
              <w:jc w:val="center"/>
              <w:rPr>
                <w:snapToGrid w:val="0"/>
              </w:rPr>
            </w:pPr>
            <w:r w:rsidRPr="00A0127E">
              <w:rPr>
                <w:snapToGrid w:val="0"/>
              </w:rPr>
              <w:t>0</w:t>
            </w:r>
          </w:p>
        </w:tc>
        <w:tc>
          <w:tcPr>
            <w:tcW w:w="1985" w:type="dxa"/>
            <w:tcBorders>
              <w:top w:val="nil"/>
              <w:left w:val="single" w:sz="4" w:space="0" w:color="auto"/>
              <w:bottom w:val="single" w:sz="4" w:space="0" w:color="auto"/>
              <w:right w:val="single" w:sz="4" w:space="0" w:color="auto"/>
            </w:tcBorders>
            <w:shd w:val="clear" w:color="auto" w:fill="auto"/>
            <w:vAlign w:val="center"/>
          </w:tcPr>
          <w:p w14:paraId="646B344C" w14:textId="77777777" w:rsidR="00A0127E" w:rsidRPr="00A0127E" w:rsidRDefault="00A0127E" w:rsidP="00A0127E">
            <w:pPr>
              <w:jc w:val="center"/>
              <w:rPr>
                <w:snapToGrid w:val="0"/>
              </w:rPr>
            </w:pPr>
            <w:r w:rsidRPr="00A0127E">
              <w:rPr>
                <w:snapToGrid w:val="0"/>
              </w:rPr>
              <w:t>0</w:t>
            </w:r>
          </w:p>
        </w:tc>
        <w:tc>
          <w:tcPr>
            <w:tcW w:w="1701" w:type="dxa"/>
            <w:tcBorders>
              <w:top w:val="nil"/>
              <w:left w:val="nil"/>
              <w:bottom w:val="single" w:sz="4" w:space="0" w:color="auto"/>
              <w:right w:val="single" w:sz="4" w:space="0" w:color="auto"/>
            </w:tcBorders>
            <w:shd w:val="clear" w:color="000000" w:fill="FFFFFF"/>
            <w:vAlign w:val="center"/>
          </w:tcPr>
          <w:p w14:paraId="7FC2311B" w14:textId="77777777" w:rsidR="00A0127E" w:rsidRPr="00A0127E" w:rsidRDefault="00A0127E" w:rsidP="00A0127E">
            <w:pPr>
              <w:jc w:val="center"/>
              <w:rPr>
                <w:snapToGrid w:val="0"/>
              </w:rPr>
            </w:pPr>
            <w:r w:rsidRPr="00A0127E">
              <w:rPr>
                <w:snapToGrid w:val="0"/>
              </w:rPr>
              <w:t>0</w:t>
            </w:r>
          </w:p>
        </w:tc>
      </w:tr>
      <w:tr w:rsidR="00A0127E" w:rsidRPr="00A0127E" w14:paraId="71E1D8AC" w14:textId="77777777" w:rsidTr="00FC1F11">
        <w:trPr>
          <w:trHeight w:val="360"/>
        </w:trPr>
        <w:tc>
          <w:tcPr>
            <w:tcW w:w="626" w:type="dxa"/>
            <w:shd w:val="clear" w:color="auto" w:fill="auto"/>
            <w:vAlign w:val="center"/>
            <w:hideMark/>
          </w:tcPr>
          <w:p w14:paraId="333C2A64" w14:textId="77777777" w:rsidR="00A0127E" w:rsidRPr="00A0127E" w:rsidRDefault="00A0127E" w:rsidP="00A0127E">
            <w:pPr>
              <w:jc w:val="center"/>
              <w:rPr>
                <w:snapToGrid w:val="0"/>
              </w:rPr>
            </w:pPr>
            <w:r w:rsidRPr="00A0127E">
              <w:rPr>
                <w:snapToGrid w:val="0"/>
              </w:rPr>
              <w:t>6</w:t>
            </w:r>
          </w:p>
        </w:tc>
        <w:tc>
          <w:tcPr>
            <w:tcW w:w="3168" w:type="dxa"/>
            <w:shd w:val="clear" w:color="auto" w:fill="auto"/>
            <w:vAlign w:val="center"/>
            <w:hideMark/>
          </w:tcPr>
          <w:p w14:paraId="26331519" w14:textId="77777777" w:rsidR="00A0127E" w:rsidRPr="00A0127E" w:rsidRDefault="00A0127E" w:rsidP="00A0127E">
            <w:pPr>
              <w:rPr>
                <w:snapToGrid w:val="0"/>
              </w:rPr>
            </w:pPr>
            <w:r w:rsidRPr="00A0127E">
              <w:rPr>
                <w:snapToGrid w:val="0"/>
              </w:rPr>
              <w:t>ИТОГО</w:t>
            </w:r>
          </w:p>
        </w:tc>
        <w:tc>
          <w:tcPr>
            <w:tcW w:w="2126" w:type="dxa"/>
            <w:tcBorders>
              <w:top w:val="nil"/>
              <w:left w:val="single" w:sz="4" w:space="0" w:color="auto"/>
              <w:bottom w:val="single" w:sz="4" w:space="0" w:color="auto"/>
              <w:right w:val="single" w:sz="4" w:space="0" w:color="auto"/>
            </w:tcBorders>
            <w:shd w:val="clear" w:color="auto" w:fill="auto"/>
            <w:vAlign w:val="center"/>
          </w:tcPr>
          <w:p w14:paraId="10BD2099" w14:textId="77777777" w:rsidR="00A0127E" w:rsidRPr="00A0127E" w:rsidRDefault="00A0127E" w:rsidP="00A0127E">
            <w:pPr>
              <w:jc w:val="center"/>
              <w:rPr>
                <w:snapToGrid w:val="0"/>
                <w:color w:val="000000"/>
              </w:rPr>
            </w:pPr>
            <w:r w:rsidRPr="00A0127E">
              <w:rPr>
                <w:snapToGrid w:val="0"/>
                <w:color w:val="000000"/>
              </w:rPr>
              <w:t>1 849</w:t>
            </w:r>
          </w:p>
        </w:tc>
        <w:tc>
          <w:tcPr>
            <w:tcW w:w="1985" w:type="dxa"/>
            <w:tcBorders>
              <w:top w:val="nil"/>
              <w:left w:val="single" w:sz="4" w:space="0" w:color="auto"/>
              <w:bottom w:val="single" w:sz="4" w:space="0" w:color="auto"/>
              <w:right w:val="single" w:sz="4" w:space="0" w:color="auto"/>
            </w:tcBorders>
            <w:shd w:val="clear" w:color="auto" w:fill="auto"/>
            <w:vAlign w:val="center"/>
          </w:tcPr>
          <w:p w14:paraId="4298501E" w14:textId="77777777" w:rsidR="00A0127E" w:rsidRPr="00A0127E" w:rsidRDefault="00A0127E" w:rsidP="00A0127E">
            <w:pPr>
              <w:jc w:val="center"/>
              <w:rPr>
                <w:snapToGrid w:val="0"/>
                <w:color w:val="000000"/>
              </w:rPr>
            </w:pPr>
            <w:r w:rsidRPr="00A0127E">
              <w:rPr>
                <w:snapToGrid w:val="0"/>
                <w:color w:val="000000"/>
              </w:rPr>
              <w:t>1 849</w:t>
            </w:r>
          </w:p>
        </w:tc>
        <w:tc>
          <w:tcPr>
            <w:tcW w:w="1701" w:type="dxa"/>
            <w:tcBorders>
              <w:top w:val="nil"/>
              <w:left w:val="nil"/>
              <w:bottom w:val="single" w:sz="4" w:space="0" w:color="auto"/>
              <w:right w:val="single" w:sz="4" w:space="0" w:color="auto"/>
            </w:tcBorders>
            <w:shd w:val="clear" w:color="000000" w:fill="FFFFFF"/>
            <w:vAlign w:val="center"/>
          </w:tcPr>
          <w:p w14:paraId="68467420" w14:textId="77777777" w:rsidR="00A0127E" w:rsidRPr="00A0127E" w:rsidRDefault="00A0127E" w:rsidP="00A0127E">
            <w:pPr>
              <w:jc w:val="center"/>
              <w:rPr>
                <w:snapToGrid w:val="0"/>
                <w:color w:val="000000"/>
              </w:rPr>
            </w:pPr>
            <w:r w:rsidRPr="00A0127E">
              <w:rPr>
                <w:snapToGrid w:val="0"/>
                <w:color w:val="000000"/>
              </w:rPr>
              <w:t>0</w:t>
            </w:r>
          </w:p>
        </w:tc>
      </w:tr>
    </w:tbl>
    <w:p w14:paraId="004231A7" w14:textId="77777777" w:rsidR="00A0127E" w:rsidRPr="00A0127E" w:rsidRDefault="00A0127E" w:rsidP="00A0127E">
      <w:pPr>
        <w:autoSpaceDE w:val="0"/>
        <w:autoSpaceDN w:val="0"/>
        <w:adjustRightInd w:val="0"/>
        <w:ind w:firstLine="709"/>
        <w:jc w:val="both"/>
        <w:rPr>
          <w:snapToGrid w:val="0"/>
          <w:sz w:val="28"/>
          <w:szCs w:val="28"/>
          <w:lang w:eastAsia="en-US"/>
        </w:rPr>
        <w:sectPr w:rsidR="00A0127E" w:rsidRPr="00A0127E" w:rsidSect="00C0460D">
          <w:pgSz w:w="11906" w:h="16838"/>
          <w:pgMar w:top="851" w:right="992" w:bottom="567" w:left="1418" w:header="709" w:footer="709" w:gutter="0"/>
          <w:cols w:space="708"/>
          <w:titlePg/>
          <w:docGrid w:linePitch="381"/>
        </w:sectPr>
      </w:pPr>
    </w:p>
    <w:p w14:paraId="06778E31" w14:textId="77777777" w:rsidR="00A0127E" w:rsidRPr="00A0127E" w:rsidRDefault="00A0127E" w:rsidP="00A0127E">
      <w:pPr>
        <w:autoSpaceDE w:val="0"/>
        <w:autoSpaceDN w:val="0"/>
        <w:adjustRightInd w:val="0"/>
        <w:ind w:firstLine="709"/>
        <w:jc w:val="both"/>
        <w:rPr>
          <w:snapToGrid w:val="0"/>
          <w:sz w:val="28"/>
          <w:szCs w:val="28"/>
          <w:lang w:eastAsia="en-US"/>
        </w:rPr>
      </w:pPr>
    </w:p>
    <w:p w14:paraId="33969BF6" w14:textId="77777777" w:rsidR="00A0127E" w:rsidRPr="00A0127E" w:rsidRDefault="00A0127E" w:rsidP="00A0127E">
      <w:pPr>
        <w:keepNext/>
        <w:tabs>
          <w:tab w:val="left" w:pos="426"/>
        </w:tabs>
        <w:ind w:left="502"/>
        <w:jc w:val="center"/>
        <w:outlineLvl w:val="0"/>
        <w:rPr>
          <w:rFonts w:cs="Arial"/>
          <w:b/>
          <w:bCs/>
          <w:kern w:val="32"/>
          <w:sz w:val="28"/>
          <w:szCs w:val="32"/>
          <w:lang w:eastAsia="en-US"/>
        </w:rPr>
      </w:pPr>
      <w:r w:rsidRPr="00A0127E">
        <w:rPr>
          <w:rFonts w:cs="Arial"/>
          <w:b/>
          <w:bCs/>
          <w:snapToGrid w:val="0"/>
          <w:kern w:val="32"/>
          <w:sz w:val="28"/>
          <w:szCs w:val="32"/>
          <w:lang w:eastAsia="en-US"/>
        </w:rPr>
        <w:t>Нормативная</w:t>
      </w:r>
      <w:r w:rsidRPr="00A0127E">
        <w:rPr>
          <w:rFonts w:cs="Arial"/>
          <w:b/>
          <w:bCs/>
          <w:kern w:val="32"/>
          <w:sz w:val="28"/>
          <w:szCs w:val="32"/>
          <w:lang w:eastAsia="en-US"/>
        </w:rPr>
        <w:t xml:space="preserve"> Прибыль </w:t>
      </w:r>
    </w:p>
    <w:p w14:paraId="33E9EA05"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FC39793" w14:textId="77777777" w:rsidR="00A0127E" w:rsidRPr="00A0127E" w:rsidRDefault="00A0127E" w:rsidP="00A0127E">
      <w:pPr>
        <w:tabs>
          <w:tab w:val="left" w:pos="1890"/>
        </w:tabs>
        <w:ind w:firstLine="709"/>
        <w:jc w:val="both"/>
        <w:rPr>
          <w:snapToGrid w:val="0"/>
          <w:sz w:val="28"/>
          <w:szCs w:val="28"/>
        </w:rPr>
      </w:pPr>
      <w:bookmarkStart w:id="182" w:name="_Hlk106882929"/>
      <w:r w:rsidRPr="00A0127E">
        <w:rPr>
          <w:snapToGrid w:val="0"/>
          <w:sz w:val="28"/>
          <w:szCs w:val="28"/>
        </w:rPr>
        <w:t xml:space="preserve">По данной статье предприятием не планируются расходы. </w:t>
      </w:r>
    </w:p>
    <w:bookmarkEnd w:id="182"/>
    <w:p w14:paraId="7D9AA4BF" w14:textId="77777777" w:rsidR="00A0127E" w:rsidRPr="00A0127E" w:rsidRDefault="00A0127E" w:rsidP="00A0127E">
      <w:pPr>
        <w:tabs>
          <w:tab w:val="left" w:pos="1890"/>
        </w:tabs>
        <w:ind w:firstLine="709"/>
        <w:jc w:val="both"/>
        <w:rPr>
          <w:snapToGrid w:val="0"/>
          <w:sz w:val="28"/>
          <w:szCs w:val="28"/>
        </w:rPr>
      </w:pPr>
    </w:p>
    <w:p w14:paraId="30AF40BD" w14:textId="77777777" w:rsidR="00A0127E" w:rsidRPr="00A0127E" w:rsidRDefault="00A0127E" w:rsidP="00A0127E">
      <w:pPr>
        <w:keepNext/>
        <w:keepLines/>
        <w:spacing w:after="120"/>
        <w:ind w:right="-1"/>
        <w:jc w:val="center"/>
        <w:outlineLvl w:val="1"/>
        <w:rPr>
          <w:rFonts w:eastAsia="Calibri"/>
          <w:b/>
          <w:sz w:val="28"/>
          <w:szCs w:val="28"/>
          <w:lang w:eastAsia="en-US"/>
        </w:rPr>
      </w:pPr>
      <w:bookmarkStart w:id="183" w:name="_Toc27301493"/>
      <w:r w:rsidRPr="00A0127E">
        <w:rPr>
          <w:rFonts w:eastAsia="Calibri"/>
          <w:b/>
          <w:sz w:val="28"/>
          <w:szCs w:val="28"/>
          <w:lang w:eastAsia="en-US"/>
        </w:rPr>
        <w:t>Расчетная предпринимательская прибыль</w:t>
      </w:r>
      <w:bookmarkEnd w:id="183"/>
    </w:p>
    <w:p w14:paraId="4E5372F1" w14:textId="77777777" w:rsidR="00A0127E" w:rsidRPr="00A0127E" w:rsidRDefault="00A0127E" w:rsidP="00A0127E">
      <w:pPr>
        <w:tabs>
          <w:tab w:val="left" w:pos="1890"/>
        </w:tabs>
        <w:ind w:firstLine="709"/>
        <w:jc w:val="both"/>
        <w:rPr>
          <w:snapToGrid w:val="0"/>
          <w:sz w:val="28"/>
          <w:szCs w:val="28"/>
        </w:rPr>
      </w:pPr>
    </w:p>
    <w:p w14:paraId="726D710C"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По данной статье предприятием не планируются расходы. </w:t>
      </w:r>
    </w:p>
    <w:p w14:paraId="6B96CFF8" w14:textId="77777777" w:rsidR="00A0127E" w:rsidRPr="00A0127E" w:rsidRDefault="00A0127E" w:rsidP="00A0127E">
      <w:pPr>
        <w:tabs>
          <w:tab w:val="left" w:pos="1890"/>
        </w:tabs>
        <w:ind w:firstLine="709"/>
        <w:jc w:val="both"/>
        <w:rPr>
          <w:snapToGrid w:val="0"/>
          <w:sz w:val="28"/>
          <w:szCs w:val="28"/>
        </w:rPr>
      </w:pPr>
    </w:p>
    <w:p w14:paraId="13B54B9E" w14:textId="77777777" w:rsidR="00A0127E" w:rsidRPr="00A0127E" w:rsidRDefault="00A0127E" w:rsidP="00A0127E">
      <w:pPr>
        <w:keepNext/>
        <w:tabs>
          <w:tab w:val="left" w:pos="426"/>
        </w:tabs>
        <w:ind w:left="502"/>
        <w:jc w:val="center"/>
        <w:outlineLvl w:val="0"/>
        <w:rPr>
          <w:rFonts w:cs="Arial"/>
          <w:b/>
          <w:bCs/>
          <w:kern w:val="32"/>
          <w:sz w:val="28"/>
          <w:szCs w:val="32"/>
          <w:lang w:eastAsia="en-US"/>
        </w:rPr>
      </w:pPr>
      <w:r w:rsidRPr="00A0127E">
        <w:rPr>
          <w:rFonts w:cs="Arial"/>
          <w:b/>
          <w:bCs/>
          <w:kern w:val="32"/>
          <w:sz w:val="28"/>
          <w:szCs w:val="32"/>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2D229CE1" w14:textId="77777777" w:rsidR="00A0127E" w:rsidRPr="00A0127E" w:rsidRDefault="00A0127E" w:rsidP="00A0127E">
      <w:pPr>
        <w:tabs>
          <w:tab w:val="left" w:pos="1890"/>
        </w:tabs>
        <w:ind w:firstLine="709"/>
        <w:jc w:val="both"/>
        <w:rPr>
          <w:snapToGrid w:val="0"/>
          <w:sz w:val="28"/>
          <w:szCs w:val="28"/>
        </w:rPr>
      </w:pPr>
    </w:p>
    <w:p w14:paraId="23E92B39"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w:t>
      </w:r>
      <w:r w:rsidRPr="00A0127E">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32BE81F"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A0127E">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674D2DE" w14:textId="77777777" w:rsidR="00A0127E" w:rsidRPr="00A0127E" w:rsidRDefault="00A0127E" w:rsidP="00A0127E">
      <w:pPr>
        <w:tabs>
          <w:tab w:val="left" w:pos="1890"/>
        </w:tabs>
        <w:ind w:firstLine="709"/>
        <w:jc w:val="both"/>
        <w:rPr>
          <w:snapToGrid w:val="0"/>
          <w:sz w:val="28"/>
          <w:szCs w:val="28"/>
        </w:rPr>
      </w:pPr>
    </w:p>
    <w:p w14:paraId="4ACA4DD0" w14:textId="21D4ACB0" w:rsidR="00A0127E" w:rsidRPr="00A0127E" w:rsidRDefault="00A0127E" w:rsidP="00A0127E">
      <w:pPr>
        <w:tabs>
          <w:tab w:val="left" w:pos="1890"/>
        </w:tabs>
        <w:ind w:firstLine="709"/>
        <w:jc w:val="both"/>
        <w:rPr>
          <w:snapToGrid w:val="0"/>
          <w:sz w:val="28"/>
          <w:szCs w:val="28"/>
        </w:rPr>
      </w:pPr>
      <w:r w:rsidRPr="00A0127E">
        <w:rPr>
          <w:noProof/>
          <w:snapToGrid w:val="0"/>
          <w:sz w:val="28"/>
          <w:szCs w:val="28"/>
        </w:rPr>
        <w:drawing>
          <wp:inline distT="0" distB="0" distL="0" distR="0" wp14:anchorId="512D31EC" wp14:editId="60F13D97">
            <wp:extent cx="2276475" cy="34290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A0127E">
        <w:rPr>
          <w:snapToGrid w:val="0"/>
          <w:sz w:val="28"/>
          <w:szCs w:val="28"/>
        </w:rPr>
        <w:t xml:space="preserve"> (тыс. руб.), (22)</w:t>
      </w:r>
    </w:p>
    <w:p w14:paraId="4E18031F" w14:textId="77777777" w:rsidR="00A0127E" w:rsidRPr="00A0127E" w:rsidRDefault="00A0127E" w:rsidP="00A0127E">
      <w:pPr>
        <w:tabs>
          <w:tab w:val="left" w:pos="1890"/>
        </w:tabs>
        <w:ind w:firstLine="709"/>
        <w:jc w:val="both"/>
        <w:rPr>
          <w:snapToGrid w:val="0"/>
          <w:sz w:val="28"/>
          <w:szCs w:val="28"/>
        </w:rPr>
      </w:pPr>
    </w:p>
    <w:p w14:paraId="0A3C9EF2"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где:</w:t>
      </w:r>
    </w:p>
    <w:p w14:paraId="52AA65DB" w14:textId="6302CA0B" w:rsidR="00A0127E" w:rsidRPr="00A0127E" w:rsidRDefault="00A0127E" w:rsidP="00A0127E">
      <w:pPr>
        <w:tabs>
          <w:tab w:val="left" w:pos="1890"/>
        </w:tabs>
        <w:ind w:firstLine="709"/>
        <w:jc w:val="both"/>
        <w:rPr>
          <w:snapToGrid w:val="0"/>
          <w:sz w:val="28"/>
          <w:szCs w:val="28"/>
        </w:rPr>
      </w:pPr>
      <w:r w:rsidRPr="00A0127E">
        <w:rPr>
          <w:noProof/>
          <w:snapToGrid w:val="0"/>
          <w:sz w:val="28"/>
          <w:szCs w:val="28"/>
        </w:rPr>
        <w:drawing>
          <wp:inline distT="0" distB="0" distL="0" distR="0" wp14:anchorId="4DE11CDA" wp14:editId="06721E58">
            <wp:extent cx="819150" cy="3429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A0127E">
        <w:rPr>
          <w:snapToGrid w:val="0"/>
          <w:sz w:val="28"/>
          <w:szCs w:val="28"/>
        </w:rPr>
        <w:t xml:space="preserve"> - размер корректировки необходимой валовой выручки </w:t>
      </w:r>
      <w:r w:rsidRPr="00A0127E">
        <w:rPr>
          <w:snapToGrid w:val="0"/>
          <w:sz w:val="28"/>
          <w:szCs w:val="28"/>
        </w:rPr>
        <w:br/>
        <w:t>по результатам (i-2)-го года;</w:t>
      </w:r>
    </w:p>
    <w:p w14:paraId="6E126862" w14:textId="48A06A07" w:rsidR="00A0127E" w:rsidRPr="00A0127E" w:rsidRDefault="00A0127E" w:rsidP="00A0127E">
      <w:pPr>
        <w:tabs>
          <w:tab w:val="left" w:pos="1890"/>
        </w:tabs>
        <w:ind w:firstLine="709"/>
        <w:jc w:val="both"/>
        <w:rPr>
          <w:snapToGrid w:val="0"/>
          <w:sz w:val="28"/>
          <w:szCs w:val="28"/>
        </w:rPr>
      </w:pPr>
      <w:r w:rsidRPr="00A0127E">
        <w:rPr>
          <w:noProof/>
          <w:snapToGrid w:val="0"/>
          <w:sz w:val="28"/>
          <w:szCs w:val="28"/>
        </w:rPr>
        <w:drawing>
          <wp:inline distT="0" distB="0" distL="0" distR="0" wp14:anchorId="501CA32C" wp14:editId="27C4EC0D">
            <wp:extent cx="695325" cy="3429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A0127E">
        <w:rPr>
          <w:snapToGrid w:val="0"/>
          <w:sz w:val="28"/>
          <w:szCs w:val="28"/>
        </w:rPr>
        <w:t xml:space="preserve"> - фактическая величина необходимой валовой выручки </w:t>
      </w:r>
      <w:r w:rsidRPr="00A0127E">
        <w:rPr>
          <w:snapToGrid w:val="0"/>
          <w:sz w:val="28"/>
          <w:szCs w:val="28"/>
        </w:rPr>
        <w:br/>
        <w:t xml:space="preserve">в (i-2)-м году, определяемая на основе фактических значений параметров </w:t>
      </w:r>
      <w:r w:rsidRPr="00A0127E">
        <w:rPr>
          <w:snapToGrid w:val="0"/>
          <w:sz w:val="28"/>
          <w:szCs w:val="28"/>
        </w:rPr>
        <w:lastRenderedPageBreak/>
        <w:t xml:space="preserve">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A0127E">
        <w:rPr>
          <w:snapToGrid w:val="0"/>
          <w:sz w:val="28"/>
          <w:szCs w:val="28"/>
        </w:rPr>
        <w:br/>
        <w:t xml:space="preserve">в соответствии с </w:t>
      </w:r>
      <w:hyperlink r:id="rId55" w:history="1">
        <w:r w:rsidRPr="00A0127E">
          <w:rPr>
            <w:snapToGrid w:val="0"/>
            <w:color w:val="0000FF"/>
            <w:sz w:val="28"/>
            <w:szCs w:val="28"/>
            <w:u w:val="single"/>
          </w:rPr>
          <w:t>пунктом 55</w:t>
        </w:r>
      </w:hyperlink>
      <w:r w:rsidRPr="00A0127E">
        <w:rPr>
          <w:snapToGrid w:val="0"/>
          <w:sz w:val="28"/>
          <w:szCs w:val="28"/>
        </w:rPr>
        <w:t xml:space="preserve"> настоящих Методических указаний;</w:t>
      </w:r>
    </w:p>
    <w:p w14:paraId="533B7209"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A0127E">
        <w:rPr>
          <w:snapToGrid w:val="0"/>
          <w:sz w:val="28"/>
          <w:szCs w:val="28"/>
        </w:rPr>
        <w:br/>
        <w:t xml:space="preserve">и тарифов, установленных в соответствии с </w:t>
      </w:r>
      <w:hyperlink r:id="rId56" w:history="1">
        <w:r w:rsidRPr="00A0127E">
          <w:rPr>
            <w:snapToGrid w:val="0"/>
            <w:color w:val="0000FF"/>
            <w:sz w:val="28"/>
            <w:szCs w:val="28"/>
            <w:u w:val="single"/>
          </w:rPr>
          <w:t>главой IX</w:t>
        </w:r>
      </w:hyperlink>
      <w:r w:rsidRPr="00A0127E">
        <w:rPr>
          <w:snapToGrid w:val="0"/>
          <w:sz w:val="28"/>
          <w:szCs w:val="28"/>
        </w:rPr>
        <w:t xml:space="preserve"> настоящих Методических указаний на (i-2)-й год, без учета уровня собираемости платежей.</w:t>
      </w:r>
    </w:p>
    <w:p w14:paraId="2A92959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48299C6"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расчёт фактической необходимой валовой выручки, согласно Методическим указаниям, включаются:</w:t>
      </w:r>
    </w:p>
    <w:p w14:paraId="315236CB" w14:textId="77777777" w:rsidR="00A0127E" w:rsidRPr="00A0127E" w:rsidRDefault="00A0127E" w:rsidP="00A0127E">
      <w:pPr>
        <w:ind w:firstLine="709"/>
        <w:jc w:val="both"/>
        <w:rPr>
          <w:snapToGrid w:val="0"/>
          <w:sz w:val="28"/>
          <w:szCs w:val="28"/>
          <w:lang w:eastAsia="en-US"/>
        </w:rPr>
      </w:pPr>
      <w:r w:rsidRPr="00A0127E">
        <w:rPr>
          <w:snapToGrid w:val="0"/>
          <w:sz w:val="28"/>
          <w:szCs w:val="28"/>
        </w:rPr>
        <w:t xml:space="preserve">- операционные расходы, </w:t>
      </w:r>
      <w:r w:rsidRPr="00A0127E">
        <w:rPr>
          <w:snapToGrid w:val="0"/>
          <w:sz w:val="28"/>
          <w:szCs w:val="28"/>
          <w:lang w:eastAsia="en-US"/>
        </w:rPr>
        <w:t>рассчитываемые по формуле:</w:t>
      </w:r>
    </w:p>
    <w:p w14:paraId="3A0CD8DF" w14:textId="706C2F70" w:rsidR="00A0127E" w:rsidRPr="00A0127E" w:rsidRDefault="00A0127E" w:rsidP="00A0127E">
      <w:pPr>
        <w:ind w:right="-142"/>
        <w:jc w:val="center"/>
        <w:rPr>
          <w:snapToGrid w:val="0"/>
          <w:sz w:val="28"/>
          <w:szCs w:val="28"/>
          <w:lang w:eastAsia="en-US"/>
        </w:rPr>
      </w:pPr>
      <w:r w:rsidRPr="00A0127E">
        <w:rPr>
          <w:noProof/>
          <w:position w:val="-32"/>
        </w:rPr>
        <w:drawing>
          <wp:inline distT="0" distB="0" distL="0" distR="0" wp14:anchorId="75ACAFDD" wp14:editId="6528FC84">
            <wp:extent cx="5848350" cy="5905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A0127E">
        <w:rPr>
          <w:position w:val="-32"/>
          <w:sz w:val="28"/>
        </w:rPr>
        <w:t>;</w:t>
      </w:r>
    </w:p>
    <w:p w14:paraId="19E8B5A9"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неподконтрольные расходы на основании документально подтвержденных, имевших место фактических расходов;</w:t>
      </w:r>
    </w:p>
    <w:p w14:paraId="0F8DD549"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A0127E">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F3C1089"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A0127E">
        <w:rPr>
          <w:snapToGrid w:val="0"/>
          <w:sz w:val="28"/>
          <w:szCs w:val="28"/>
        </w:rPr>
        <w:br/>
        <w:t>и фактической цены условного топлива;</w:t>
      </w:r>
    </w:p>
    <w:p w14:paraId="4E532864"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фактическая нормативная прибыль.</w:t>
      </w:r>
    </w:p>
    <w:p w14:paraId="67416F40" w14:textId="77777777" w:rsidR="00A0127E" w:rsidRPr="00A0127E" w:rsidRDefault="00A0127E" w:rsidP="00A0127E">
      <w:pPr>
        <w:tabs>
          <w:tab w:val="left" w:pos="1890"/>
        </w:tabs>
        <w:ind w:firstLine="709"/>
        <w:jc w:val="both"/>
        <w:rPr>
          <w:snapToGrid w:val="0"/>
          <w:sz w:val="28"/>
          <w:szCs w:val="28"/>
        </w:rPr>
      </w:pPr>
    </w:p>
    <w:p w14:paraId="5455CBC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A0127E">
        <w:rPr>
          <w:snapToGrid w:val="0"/>
          <w:sz w:val="28"/>
          <w:szCs w:val="28"/>
        </w:rPr>
        <w:br/>
        <w:t>на реализацию тепловой энергии, с учетом нормативных показателей, рассчитана экспертами по группам статей.</w:t>
      </w:r>
    </w:p>
    <w:p w14:paraId="7A788AB4"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Согласно данным предприятия количество условных единиц и установленная мощность котельной ООО «Комплекс Услуги» в 2021 году относительно 2020 года не изменились.  Таким образом, индекс изменения количества активов (ИКА) равен 0.</w:t>
      </w:r>
    </w:p>
    <w:p w14:paraId="7D6E18AB"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Базовый уровень операционных расходов утвержден на 2019 год постановлением региональной энергетической комиссией Кемеровской </w:t>
      </w:r>
      <w:r w:rsidRPr="00A0127E">
        <w:rPr>
          <w:snapToGrid w:val="0"/>
          <w:sz w:val="28"/>
          <w:szCs w:val="28"/>
        </w:rPr>
        <w:lastRenderedPageBreak/>
        <w:t xml:space="preserve">области от </w:t>
      </w:r>
      <w:r w:rsidRPr="00A0127E">
        <w:rPr>
          <w:bCs/>
          <w:color w:val="000000"/>
          <w:kern w:val="32"/>
          <w:sz w:val="28"/>
          <w:szCs w:val="28"/>
          <w:lang w:eastAsia="en-US"/>
        </w:rPr>
        <w:t>11.12.2018 № 473 «Об установлении долгосрочных параметров регулирования и долгосрочных тарифов на тепловую энергию, реализуемую</w:t>
      </w:r>
      <w:r w:rsidRPr="00A0127E">
        <w:rPr>
          <w:bCs/>
          <w:color w:val="000000"/>
          <w:kern w:val="32"/>
          <w:sz w:val="28"/>
          <w:szCs w:val="28"/>
          <w:lang w:eastAsia="en-US"/>
        </w:rPr>
        <w:br/>
        <w:t>ООО «Комплекс Услуги» на потребительском рынке г. Мариинска,</w:t>
      </w:r>
      <w:r w:rsidRPr="00A0127E">
        <w:rPr>
          <w:bCs/>
          <w:color w:val="000000"/>
          <w:kern w:val="32"/>
          <w:sz w:val="28"/>
          <w:szCs w:val="28"/>
          <w:lang w:eastAsia="en-US"/>
        </w:rPr>
        <w:br/>
        <w:t xml:space="preserve">на 2019-2021 годы» </w:t>
      </w:r>
      <w:r w:rsidRPr="00A0127E">
        <w:rPr>
          <w:snapToGrid w:val="0"/>
          <w:sz w:val="28"/>
          <w:szCs w:val="28"/>
        </w:rPr>
        <w:t>в размере 3 111 тыс. руб.</w:t>
      </w:r>
    </w:p>
    <w:p w14:paraId="03B54CF0"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Согласно прогнозу Минэкономразвития, опубликованном на сайте 30.09.2021, индекс потребительских цен за 2020 год составил 103,4%. Согласно сценарным условиям Минэкономразвития, опубликованным </w:t>
      </w:r>
      <w:r w:rsidRPr="00A0127E">
        <w:rPr>
          <w:snapToGrid w:val="0"/>
          <w:sz w:val="28"/>
          <w:szCs w:val="28"/>
        </w:rPr>
        <w:br/>
        <w:t>на сайте 18.03.2022, индекс потребительских цен за 2021 год составил 106,7%.</w:t>
      </w:r>
    </w:p>
    <w:p w14:paraId="5D554D8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Итого, сумма подконтрольных расходов, подлежащая включению в фактическую необходимую валовую выручку за 2021 год, по мнению экспертов, составит 3 260 тыс. руб. Расчет операционных расходов</w:t>
      </w:r>
      <w:r w:rsidRPr="00A0127E">
        <w:rPr>
          <w:snapToGrid w:val="0"/>
          <w:sz w:val="28"/>
          <w:szCs w:val="28"/>
        </w:rPr>
        <w:br/>
        <w:t>на тепловую энергию приведен в таблице 7.</w:t>
      </w:r>
    </w:p>
    <w:p w14:paraId="2C8D2D88" w14:textId="77777777" w:rsidR="00A0127E" w:rsidRPr="00A0127E" w:rsidRDefault="00A0127E" w:rsidP="003A03D5">
      <w:pPr>
        <w:numPr>
          <w:ilvl w:val="0"/>
          <w:numId w:val="6"/>
        </w:numPr>
        <w:ind w:left="0" w:right="-143" w:firstLine="0"/>
        <w:jc w:val="right"/>
        <w:rPr>
          <w:snapToGrid w:val="0"/>
          <w:sz w:val="28"/>
          <w:szCs w:val="28"/>
        </w:rPr>
      </w:pPr>
    </w:p>
    <w:p w14:paraId="3F18984B" w14:textId="77777777" w:rsidR="00A0127E" w:rsidRPr="00A0127E" w:rsidRDefault="00A0127E" w:rsidP="00A0127E">
      <w:pPr>
        <w:jc w:val="center"/>
        <w:rPr>
          <w:snapToGrid w:val="0"/>
          <w:sz w:val="28"/>
        </w:rPr>
      </w:pPr>
      <w:r w:rsidRPr="00A0127E">
        <w:rPr>
          <w:snapToGrid w:val="0"/>
          <w:sz w:val="28"/>
        </w:rPr>
        <w:t xml:space="preserve">Расчет операционных (подконтрольных) расходов </w:t>
      </w:r>
    </w:p>
    <w:p w14:paraId="2D973F94" w14:textId="77777777" w:rsidR="00A0127E" w:rsidRPr="00A0127E" w:rsidRDefault="00A0127E" w:rsidP="00A0127E">
      <w:pPr>
        <w:jc w:val="center"/>
        <w:rPr>
          <w:snapToGrid w:val="0"/>
          <w:sz w:val="28"/>
        </w:rPr>
      </w:pPr>
      <w:r w:rsidRPr="00A0127E">
        <w:rPr>
          <w:snapToGrid w:val="0"/>
          <w:sz w:val="28"/>
        </w:rPr>
        <w:t>(приложение 5.2 к Методическим указаниям)</w:t>
      </w:r>
    </w:p>
    <w:p w14:paraId="1E6ECB70" w14:textId="77777777" w:rsidR="00A0127E" w:rsidRPr="00A0127E" w:rsidRDefault="00A0127E" w:rsidP="00A0127E">
      <w:pPr>
        <w:jc w:val="center"/>
        <w:rPr>
          <w:b/>
          <w:snapToGrid w:val="0"/>
          <w:sz w:val="20"/>
        </w:rPr>
      </w:pPr>
    </w:p>
    <w:tbl>
      <w:tblPr>
        <w:tblW w:w="8930" w:type="dxa"/>
        <w:jc w:val="center"/>
        <w:tblLayout w:type="fixed"/>
        <w:tblLook w:val="04A0" w:firstRow="1" w:lastRow="0" w:firstColumn="1" w:lastColumn="0" w:noHBand="0" w:noVBand="1"/>
      </w:tblPr>
      <w:tblGrid>
        <w:gridCol w:w="600"/>
        <w:gridCol w:w="4078"/>
        <w:gridCol w:w="992"/>
        <w:gridCol w:w="1276"/>
        <w:gridCol w:w="992"/>
        <w:gridCol w:w="992"/>
      </w:tblGrid>
      <w:tr w:rsidR="00A0127E" w:rsidRPr="00A0127E" w14:paraId="2882416C" w14:textId="77777777" w:rsidTr="00FC1F11">
        <w:trPr>
          <w:trHeight w:val="255"/>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F43C8" w14:textId="77777777" w:rsidR="00A0127E" w:rsidRPr="00A0127E" w:rsidRDefault="00A0127E" w:rsidP="00A0127E">
            <w:pPr>
              <w:jc w:val="center"/>
              <w:rPr>
                <w:sz w:val="22"/>
                <w:szCs w:val="22"/>
              </w:rPr>
            </w:pPr>
            <w:r w:rsidRPr="00A0127E">
              <w:rPr>
                <w:sz w:val="22"/>
                <w:szCs w:val="22"/>
              </w:rPr>
              <w:t>№ п/п</w:t>
            </w:r>
          </w:p>
        </w:tc>
        <w:tc>
          <w:tcPr>
            <w:tcW w:w="4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81D0E" w14:textId="77777777" w:rsidR="00A0127E" w:rsidRPr="00A0127E" w:rsidRDefault="00A0127E" w:rsidP="00A0127E">
            <w:pPr>
              <w:jc w:val="center"/>
              <w:rPr>
                <w:sz w:val="22"/>
                <w:szCs w:val="22"/>
              </w:rPr>
            </w:pPr>
            <w:r w:rsidRPr="00A0127E">
              <w:rPr>
                <w:sz w:val="22"/>
                <w:szCs w:val="22"/>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5F9446" w14:textId="77777777" w:rsidR="00A0127E" w:rsidRPr="00A0127E" w:rsidRDefault="00A0127E" w:rsidP="00A0127E">
            <w:pPr>
              <w:ind w:left="-108" w:right="-108"/>
              <w:jc w:val="center"/>
              <w:rPr>
                <w:sz w:val="22"/>
                <w:szCs w:val="22"/>
              </w:rPr>
            </w:pPr>
            <w:r w:rsidRPr="00A0127E">
              <w:rPr>
                <w:sz w:val="22"/>
                <w:szCs w:val="22"/>
              </w:rPr>
              <w:t>Ед. изм.</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7CC83ABC" w14:textId="77777777" w:rsidR="00A0127E" w:rsidRPr="00A0127E" w:rsidRDefault="00A0127E" w:rsidP="00A0127E">
            <w:pPr>
              <w:jc w:val="center"/>
              <w:rPr>
                <w:sz w:val="22"/>
                <w:szCs w:val="22"/>
              </w:rPr>
            </w:pPr>
            <w:r w:rsidRPr="00A0127E">
              <w:rPr>
                <w:sz w:val="22"/>
                <w:szCs w:val="22"/>
              </w:rPr>
              <w:t>Предложение экспертов</w:t>
            </w:r>
          </w:p>
        </w:tc>
      </w:tr>
      <w:tr w:rsidR="00A0127E" w:rsidRPr="00A0127E" w14:paraId="0375A638" w14:textId="77777777" w:rsidTr="00FC1F11">
        <w:trPr>
          <w:trHeight w:val="255"/>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2814A148" w14:textId="77777777" w:rsidR="00A0127E" w:rsidRPr="00A0127E" w:rsidRDefault="00A0127E" w:rsidP="00A0127E">
            <w:pPr>
              <w:rPr>
                <w:sz w:val="22"/>
                <w:szCs w:val="22"/>
              </w:rPr>
            </w:pPr>
          </w:p>
        </w:tc>
        <w:tc>
          <w:tcPr>
            <w:tcW w:w="4078" w:type="dxa"/>
            <w:vMerge/>
            <w:tcBorders>
              <w:top w:val="single" w:sz="4" w:space="0" w:color="auto"/>
              <w:left w:val="single" w:sz="4" w:space="0" w:color="auto"/>
              <w:bottom w:val="single" w:sz="4" w:space="0" w:color="auto"/>
              <w:right w:val="single" w:sz="4" w:space="0" w:color="auto"/>
            </w:tcBorders>
            <w:vAlign w:val="center"/>
            <w:hideMark/>
          </w:tcPr>
          <w:p w14:paraId="3A7C00DA" w14:textId="77777777" w:rsidR="00A0127E" w:rsidRPr="00A0127E" w:rsidRDefault="00A0127E" w:rsidP="00A0127E">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397FCA" w14:textId="77777777" w:rsidR="00A0127E" w:rsidRPr="00A0127E" w:rsidRDefault="00A0127E" w:rsidP="00A0127E">
            <w:pP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32E844FF" w14:textId="77777777" w:rsidR="00A0127E" w:rsidRPr="00A0127E" w:rsidRDefault="00A0127E" w:rsidP="00A0127E">
            <w:pPr>
              <w:jc w:val="center"/>
              <w:rPr>
                <w:sz w:val="22"/>
                <w:szCs w:val="22"/>
              </w:rPr>
            </w:pPr>
            <w:r w:rsidRPr="00A0127E">
              <w:rPr>
                <w:sz w:val="22"/>
                <w:szCs w:val="22"/>
              </w:rPr>
              <w:t>2019*</w:t>
            </w:r>
          </w:p>
        </w:tc>
        <w:tc>
          <w:tcPr>
            <w:tcW w:w="992" w:type="dxa"/>
            <w:tcBorders>
              <w:top w:val="nil"/>
              <w:left w:val="nil"/>
              <w:bottom w:val="single" w:sz="4" w:space="0" w:color="auto"/>
              <w:right w:val="single" w:sz="4" w:space="0" w:color="auto"/>
            </w:tcBorders>
            <w:shd w:val="clear" w:color="auto" w:fill="auto"/>
            <w:vAlign w:val="center"/>
            <w:hideMark/>
          </w:tcPr>
          <w:p w14:paraId="13ABB199" w14:textId="77777777" w:rsidR="00A0127E" w:rsidRPr="00A0127E" w:rsidRDefault="00A0127E" w:rsidP="00A0127E">
            <w:pPr>
              <w:jc w:val="center"/>
              <w:rPr>
                <w:sz w:val="22"/>
                <w:szCs w:val="22"/>
              </w:rPr>
            </w:pPr>
            <w:r w:rsidRPr="00A0127E">
              <w:rPr>
                <w:sz w:val="22"/>
                <w:szCs w:val="22"/>
              </w:rPr>
              <w:t>2020</w:t>
            </w:r>
          </w:p>
        </w:tc>
        <w:tc>
          <w:tcPr>
            <w:tcW w:w="992" w:type="dxa"/>
            <w:tcBorders>
              <w:top w:val="nil"/>
              <w:left w:val="nil"/>
              <w:bottom w:val="single" w:sz="4" w:space="0" w:color="auto"/>
              <w:right w:val="single" w:sz="4" w:space="0" w:color="auto"/>
            </w:tcBorders>
          </w:tcPr>
          <w:p w14:paraId="3CC8EE95" w14:textId="77777777" w:rsidR="00A0127E" w:rsidRPr="00A0127E" w:rsidRDefault="00A0127E" w:rsidP="00A0127E">
            <w:pPr>
              <w:jc w:val="center"/>
              <w:rPr>
                <w:sz w:val="22"/>
                <w:szCs w:val="22"/>
              </w:rPr>
            </w:pPr>
            <w:r w:rsidRPr="00A0127E">
              <w:rPr>
                <w:sz w:val="22"/>
                <w:szCs w:val="22"/>
              </w:rPr>
              <w:t>2021</w:t>
            </w:r>
          </w:p>
        </w:tc>
      </w:tr>
      <w:tr w:rsidR="00A0127E" w:rsidRPr="00A0127E" w14:paraId="34A8897F" w14:textId="77777777" w:rsidTr="00FC1F1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3766EE3" w14:textId="77777777" w:rsidR="00A0127E" w:rsidRPr="00A0127E" w:rsidRDefault="00A0127E" w:rsidP="00A0127E">
            <w:pPr>
              <w:jc w:val="center"/>
              <w:rPr>
                <w:sz w:val="22"/>
                <w:szCs w:val="22"/>
              </w:rPr>
            </w:pPr>
            <w:r w:rsidRPr="00A0127E">
              <w:rPr>
                <w:sz w:val="22"/>
                <w:szCs w:val="22"/>
              </w:rPr>
              <w:t>1</w:t>
            </w:r>
          </w:p>
        </w:tc>
        <w:tc>
          <w:tcPr>
            <w:tcW w:w="4078" w:type="dxa"/>
            <w:tcBorders>
              <w:top w:val="nil"/>
              <w:left w:val="nil"/>
              <w:bottom w:val="single" w:sz="4" w:space="0" w:color="auto"/>
              <w:right w:val="single" w:sz="4" w:space="0" w:color="auto"/>
            </w:tcBorders>
            <w:shd w:val="clear" w:color="auto" w:fill="auto"/>
            <w:vAlign w:val="center"/>
            <w:hideMark/>
          </w:tcPr>
          <w:p w14:paraId="0188CB51" w14:textId="77777777" w:rsidR="00A0127E" w:rsidRPr="00A0127E" w:rsidRDefault="00A0127E" w:rsidP="00A0127E">
            <w:pPr>
              <w:rPr>
                <w:sz w:val="22"/>
                <w:szCs w:val="22"/>
              </w:rPr>
            </w:pPr>
            <w:r w:rsidRPr="00A0127E">
              <w:rPr>
                <w:sz w:val="22"/>
                <w:szCs w:val="22"/>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77EC9586" w14:textId="77777777" w:rsidR="00A0127E" w:rsidRPr="00A0127E" w:rsidRDefault="00A0127E" w:rsidP="00A0127E">
            <w:pPr>
              <w:jc w:val="center"/>
              <w:rPr>
                <w:sz w:val="22"/>
                <w:szCs w:val="22"/>
              </w:rPr>
            </w:pPr>
            <w:r w:rsidRPr="00A0127E">
              <w:rPr>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4A31313D" w14:textId="77777777" w:rsidR="00A0127E" w:rsidRPr="00A0127E" w:rsidRDefault="00A0127E" w:rsidP="00A0127E">
            <w:pPr>
              <w:jc w:val="center"/>
              <w:rPr>
                <w:sz w:val="22"/>
                <w:szCs w:val="22"/>
              </w:rPr>
            </w:pPr>
            <w:r w:rsidRPr="00A0127E">
              <w:rPr>
                <w:snapToGrid w:val="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C3AC467" w14:textId="77777777" w:rsidR="00A0127E" w:rsidRPr="00A0127E" w:rsidRDefault="00A0127E" w:rsidP="00A0127E">
            <w:pPr>
              <w:jc w:val="center"/>
              <w:rPr>
                <w:snapToGrid w:val="0"/>
                <w:sz w:val="22"/>
                <w:szCs w:val="22"/>
              </w:rPr>
            </w:pPr>
            <w:r w:rsidRPr="00A0127E">
              <w:rPr>
                <w:snapToGrid w:val="0"/>
                <w:sz w:val="22"/>
                <w:szCs w:val="22"/>
              </w:rPr>
              <w:t>1,034</w:t>
            </w:r>
          </w:p>
        </w:tc>
        <w:tc>
          <w:tcPr>
            <w:tcW w:w="992" w:type="dxa"/>
            <w:tcBorders>
              <w:top w:val="nil"/>
              <w:left w:val="nil"/>
              <w:bottom w:val="single" w:sz="4" w:space="0" w:color="auto"/>
              <w:right w:val="single" w:sz="4" w:space="0" w:color="auto"/>
            </w:tcBorders>
            <w:vAlign w:val="center"/>
          </w:tcPr>
          <w:p w14:paraId="558D9C0D" w14:textId="77777777" w:rsidR="00A0127E" w:rsidRPr="00A0127E" w:rsidRDefault="00A0127E" w:rsidP="00A0127E">
            <w:pPr>
              <w:jc w:val="center"/>
              <w:rPr>
                <w:snapToGrid w:val="0"/>
                <w:sz w:val="22"/>
                <w:szCs w:val="22"/>
              </w:rPr>
            </w:pPr>
            <w:r w:rsidRPr="00A0127E">
              <w:rPr>
                <w:snapToGrid w:val="0"/>
                <w:sz w:val="22"/>
                <w:szCs w:val="22"/>
              </w:rPr>
              <w:t>1,067</w:t>
            </w:r>
          </w:p>
        </w:tc>
      </w:tr>
      <w:tr w:rsidR="00A0127E" w:rsidRPr="00A0127E" w14:paraId="44CD29D7" w14:textId="77777777" w:rsidTr="00FC1F1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0AFA0C2" w14:textId="77777777" w:rsidR="00A0127E" w:rsidRPr="00A0127E" w:rsidRDefault="00A0127E" w:rsidP="00A0127E">
            <w:pPr>
              <w:jc w:val="center"/>
              <w:rPr>
                <w:sz w:val="22"/>
                <w:szCs w:val="22"/>
              </w:rPr>
            </w:pPr>
            <w:r w:rsidRPr="00A0127E">
              <w:rPr>
                <w:sz w:val="22"/>
                <w:szCs w:val="22"/>
              </w:rPr>
              <w:t>2</w:t>
            </w:r>
          </w:p>
        </w:tc>
        <w:tc>
          <w:tcPr>
            <w:tcW w:w="4078" w:type="dxa"/>
            <w:tcBorders>
              <w:top w:val="nil"/>
              <w:left w:val="nil"/>
              <w:bottom w:val="single" w:sz="4" w:space="0" w:color="auto"/>
              <w:right w:val="single" w:sz="4" w:space="0" w:color="auto"/>
            </w:tcBorders>
            <w:shd w:val="clear" w:color="auto" w:fill="auto"/>
            <w:vAlign w:val="center"/>
            <w:hideMark/>
          </w:tcPr>
          <w:p w14:paraId="2CB7013A" w14:textId="77777777" w:rsidR="00A0127E" w:rsidRPr="00A0127E" w:rsidRDefault="00A0127E" w:rsidP="00A0127E">
            <w:pPr>
              <w:rPr>
                <w:sz w:val="22"/>
                <w:szCs w:val="22"/>
              </w:rPr>
            </w:pPr>
            <w:r w:rsidRPr="00A0127E">
              <w:rPr>
                <w:sz w:val="22"/>
                <w:szCs w:val="22"/>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03B6E43E" w14:textId="77777777" w:rsidR="00A0127E" w:rsidRPr="00A0127E" w:rsidRDefault="00A0127E" w:rsidP="00A0127E">
            <w:pPr>
              <w:jc w:val="center"/>
              <w:rPr>
                <w:sz w:val="22"/>
                <w:szCs w:val="22"/>
              </w:rPr>
            </w:pPr>
            <w:r w:rsidRPr="00A0127E">
              <w:rPr>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14:paraId="1A5ECDA8" w14:textId="77777777" w:rsidR="00A0127E" w:rsidRPr="00A0127E" w:rsidRDefault="00A0127E" w:rsidP="00A0127E">
            <w:pPr>
              <w:jc w:val="center"/>
              <w:rPr>
                <w:snapToGrid w:val="0"/>
                <w:sz w:val="22"/>
                <w:szCs w:val="22"/>
              </w:rPr>
            </w:pPr>
            <w:r w:rsidRPr="00A0127E">
              <w:rPr>
                <w:snapToGrid w:val="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14:paraId="4204632C" w14:textId="77777777" w:rsidR="00A0127E" w:rsidRPr="00A0127E" w:rsidRDefault="00A0127E" w:rsidP="00A0127E">
            <w:pPr>
              <w:jc w:val="center"/>
              <w:rPr>
                <w:snapToGrid w:val="0"/>
                <w:sz w:val="22"/>
                <w:szCs w:val="22"/>
              </w:rPr>
            </w:pPr>
            <w:r w:rsidRPr="00A0127E">
              <w:rPr>
                <w:snapToGrid w:val="0"/>
                <w:sz w:val="22"/>
                <w:szCs w:val="22"/>
              </w:rPr>
              <w:t>1%</w:t>
            </w:r>
          </w:p>
        </w:tc>
        <w:tc>
          <w:tcPr>
            <w:tcW w:w="992" w:type="dxa"/>
            <w:tcBorders>
              <w:top w:val="nil"/>
              <w:left w:val="nil"/>
              <w:bottom w:val="single" w:sz="4" w:space="0" w:color="auto"/>
              <w:right w:val="single" w:sz="4" w:space="0" w:color="auto"/>
            </w:tcBorders>
            <w:vAlign w:val="center"/>
          </w:tcPr>
          <w:p w14:paraId="3D5D7137" w14:textId="77777777" w:rsidR="00A0127E" w:rsidRPr="00A0127E" w:rsidRDefault="00A0127E" w:rsidP="00A0127E">
            <w:pPr>
              <w:jc w:val="center"/>
              <w:rPr>
                <w:snapToGrid w:val="0"/>
                <w:sz w:val="22"/>
                <w:szCs w:val="22"/>
              </w:rPr>
            </w:pPr>
            <w:r w:rsidRPr="00A0127E">
              <w:rPr>
                <w:snapToGrid w:val="0"/>
                <w:sz w:val="22"/>
                <w:szCs w:val="22"/>
              </w:rPr>
              <w:t>1%</w:t>
            </w:r>
          </w:p>
        </w:tc>
      </w:tr>
      <w:tr w:rsidR="00A0127E" w:rsidRPr="00A0127E" w14:paraId="7EF30EB1" w14:textId="77777777" w:rsidTr="00FC1F1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DCAF54D" w14:textId="77777777" w:rsidR="00A0127E" w:rsidRPr="00A0127E" w:rsidRDefault="00A0127E" w:rsidP="00A0127E">
            <w:pPr>
              <w:jc w:val="center"/>
              <w:rPr>
                <w:sz w:val="22"/>
                <w:szCs w:val="22"/>
              </w:rPr>
            </w:pPr>
            <w:r w:rsidRPr="00A0127E">
              <w:rPr>
                <w:sz w:val="22"/>
                <w:szCs w:val="22"/>
              </w:rPr>
              <w:t>3</w:t>
            </w:r>
          </w:p>
        </w:tc>
        <w:tc>
          <w:tcPr>
            <w:tcW w:w="4078" w:type="dxa"/>
            <w:tcBorders>
              <w:top w:val="nil"/>
              <w:left w:val="nil"/>
              <w:bottom w:val="single" w:sz="4" w:space="0" w:color="auto"/>
              <w:right w:val="single" w:sz="4" w:space="0" w:color="auto"/>
            </w:tcBorders>
            <w:shd w:val="clear" w:color="auto" w:fill="auto"/>
            <w:vAlign w:val="center"/>
            <w:hideMark/>
          </w:tcPr>
          <w:p w14:paraId="3E31366E" w14:textId="77777777" w:rsidR="00A0127E" w:rsidRPr="00A0127E" w:rsidRDefault="00A0127E" w:rsidP="00A0127E">
            <w:pPr>
              <w:rPr>
                <w:sz w:val="22"/>
                <w:szCs w:val="22"/>
              </w:rPr>
            </w:pPr>
            <w:r w:rsidRPr="00A0127E">
              <w:rPr>
                <w:sz w:val="22"/>
                <w:szCs w:val="22"/>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0102014B" w14:textId="77777777" w:rsidR="00A0127E" w:rsidRPr="00A0127E" w:rsidRDefault="00A0127E" w:rsidP="00A0127E">
            <w:pPr>
              <w:jc w:val="center"/>
              <w:rPr>
                <w:sz w:val="22"/>
                <w:szCs w:val="22"/>
              </w:rPr>
            </w:pPr>
            <w:r w:rsidRPr="00A0127E">
              <w:rPr>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44F839DE" w14:textId="77777777" w:rsidR="00A0127E" w:rsidRPr="00A0127E" w:rsidRDefault="00A0127E" w:rsidP="00A0127E">
            <w:pPr>
              <w:jc w:val="center"/>
              <w:rPr>
                <w:snapToGrid w:val="0"/>
                <w:sz w:val="22"/>
                <w:szCs w:val="22"/>
              </w:rPr>
            </w:pPr>
            <w:r w:rsidRPr="00A0127E">
              <w:rPr>
                <w:snapToGrid w:val="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01D0C628" w14:textId="77777777" w:rsidR="00A0127E" w:rsidRPr="00A0127E" w:rsidRDefault="00A0127E" w:rsidP="00A0127E">
            <w:pPr>
              <w:jc w:val="center"/>
              <w:rPr>
                <w:snapToGrid w:val="0"/>
                <w:sz w:val="22"/>
                <w:szCs w:val="22"/>
              </w:rPr>
            </w:pPr>
            <w:r w:rsidRPr="00A0127E">
              <w:rPr>
                <w:snapToGrid w:val="0"/>
                <w:sz w:val="22"/>
                <w:szCs w:val="22"/>
              </w:rPr>
              <w:t>0</w:t>
            </w:r>
          </w:p>
        </w:tc>
        <w:tc>
          <w:tcPr>
            <w:tcW w:w="992" w:type="dxa"/>
            <w:tcBorders>
              <w:top w:val="nil"/>
              <w:left w:val="nil"/>
              <w:bottom w:val="single" w:sz="4" w:space="0" w:color="auto"/>
              <w:right w:val="single" w:sz="4" w:space="0" w:color="auto"/>
            </w:tcBorders>
            <w:vAlign w:val="center"/>
          </w:tcPr>
          <w:p w14:paraId="414E9691" w14:textId="77777777" w:rsidR="00A0127E" w:rsidRPr="00A0127E" w:rsidRDefault="00A0127E" w:rsidP="00A0127E">
            <w:pPr>
              <w:jc w:val="center"/>
              <w:rPr>
                <w:snapToGrid w:val="0"/>
                <w:sz w:val="22"/>
                <w:szCs w:val="22"/>
              </w:rPr>
            </w:pPr>
            <w:r w:rsidRPr="00A0127E">
              <w:rPr>
                <w:snapToGrid w:val="0"/>
                <w:sz w:val="22"/>
                <w:szCs w:val="22"/>
              </w:rPr>
              <w:t>0</w:t>
            </w:r>
          </w:p>
        </w:tc>
      </w:tr>
      <w:tr w:rsidR="00A0127E" w:rsidRPr="00A0127E" w14:paraId="63270761" w14:textId="77777777" w:rsidTr="00FC1F11">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D87A139" w14:textId="77777777" w:rsidR="00A0127E" w:rsidRPr="00A0127E" w:rsidRDefault="00A0127E" w:rsidP="00A0127E">
            <w:pPr>
              <w:jc w:val="center"/>
              <w:rPr>
                <w:sz w:val="22"/>
                <w:szCs w:val="22"/>
              </w:rPr>
            </w:pPr>
            <w:r w:rsidRPr="00A0127E">
              <w:rPr>
                <w:sz w:val="22"/>
                <w:szCs w:val="22"/>
              </w:rPr>
              <w:t>3.1</w:t>
            </w:r>
          </w:p>
        </w:tc>
        <w:tc>
          <w:tcPr>
            <w:tcW w:w="4078" w:type="dxa"/>
            <w:tcBorders>
              <w:top w:val="nil"/>
              <w:left w:val="nil"/>
              <w:bottom w:val="single" w:sz="4" w:space="0" w:color="auto"/>
              <w:right w:val="single" w:sz="4" w:space="0" w:color="auto"/>
            </w:tcBorders>
            <w:shd w:val="clear" w:color="auto" w:fill="auto"/>
            <w:vAlign w:val="center"/>
            <w:hideMark/>
          </w:tcPr>
          <w:p w14:paraId="6740EA89" w14:textId="77777777" w:rsidR="00A0127E" w:rsidRPr="00A0127E" w:rsidRDefault="00A0127E" w:rsidP="00A0127E">
            <w:pPr>
              <w:rPr>
                <w:sz w:val="22"/>
                <w:szCs w:val="22"/>
              </w:rPr>
            </w:pPr>
            <w:r w:rsidRPr="00A0127E">
              <w:rPr>
                <w:sz w:val="22"/>
                <w:szCs w:val="22"/>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40727A03" w14:textId="77777777" w:rsidR="00A0127E" w:rsidRPr="00A0127E" w:rsidRDefault="00A0127E" w:rsidP="00A0127E">
            <w:pPr>
              <w:jc w:val="center"/>
              <w:rPr>
                <w:sz w:val="22"/>
                <w:szCs w:val="22"/>
              </w:rPr>
            </w:pPr>
            <w:r w:rsidRPr="00A0127E">
              <w:rPr>
                <w:sz w:val="22"/>
                <w:szCs w:val="22"/>
              </w:rPr>
              <w:t>у.е.</w:t>
            </w:r>
          </w:p>
        </w:tc>
        <w:tc>
          <w:tcPr>
            <w:tcW w:w="1276" w:type="dxa"/>
            <w:tcBorders>
              <w:top w:val="nil"/>
              <w:left w:val="nil"/>
              <w:bottom w:val="single" w:sz="4" w:space="0" w:color="auto"/>
              <w:right w:val="single" w:sz="4" w:space="0" w:color="auto"/>
            </w:tcBorders>
            <w:shd w:val="clear" w:color="auto" w:fill="auto"/>
            <w:vAlign w:val="center"/>
          </w:tcPr>
          <w:p w14:paraId="02BFA2AE" w14:textId="77777777" w:rsidR="00A0127E" w:rsidRPr="00A0127E" w:rsidRDefault="00A0127E" w:rsidP="00A0127E">
            <w:pPr>
              <w:jc w:val="center"/>
              <w:rPr>
                <w:snapToGrid w:val="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0CD09BAC" w14:textId="77777777" w:rsidR="00A0127E" w:rsidRPr="00A0127E" w:rsidRDefault="00A0127E" w:rsidP="00A0127E">
            <w:pPr>
              <w:jc w:val="center"/>
              <w:rPr>
                <w:snapToGrid w:val="0"/>
                <w:sz w:val="22"/>
                <w:szCs w:val="22"/>
              </w:rPr>
            </w:pPr>
          </w:p>
        </w:tc>
        <w:tc>
          <w:tcPr>
            <w:tcW w:w="992" w:type="dxa"/>
            <w:tcBorders>
              <w:top w:val="nil"/>
              <w:left w:val="nil"/>
              <w:bottom w:val="single" w:sz="4" w:space="0" w:color="auto"/>
              <w:right w:val="single" w:sz="4" w:space="0" w:color="auto"/>
            </w:tcBorders>
            <w:vAlign w:val="center"/>
          </w:tcPr>
          <w:p w14:paraId="39F0BA47" w14:textId="77777777" w:rsidR="00A0127E" w:rsidRPr="00A0127E" w:rsidRDefault="00A0127E" w:rsidP="00A0127E">
            <w:pPr>
              <w:jc w:val="center"/>
              <w:rPr>
                <w:snapToGrid w:val="0"/>
                <w:sz w:val="22"/>
                <w:szCs w:val="22"/>
              </w:rPr>
            </w:pPr>
          </w:p>
        </w:tc>
      </w:tr>
      <w:tr w:rsidR="00A0127E" w:rsidRPr="00A0127E" w14:paraId="2B523FDA" w14:textId="77777777" w:rsidTr="00FC1F1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52FDBC" w14:textId="77777777" w:rsidR="00A0127E" w:rsidRPr="00A0127E" w:rsidRDefault="00A0127E" w:rsidP="00A0127E">
            <w:pPr>
              <w:jc w:val="center"/>
              <w:rPr>
                <w:sz w:val="22"/>
                <w:szCs w:val="22"/>
              </w:rPr>
            </w:pPr>
            <w:r w:rsidRPr="00A0127E">
              <w:rPr>
                <w:sz w:val="22"/>
                <w:szCs w:val="22"/>
              </w:rPr>
              <w:t>3.2</w:t>
            </w:r>
          </w:p>
        </w:tc>
        <w:tc>
          <w:tcPr>
            <w:tcW w:w="4078" w:type="dxa"/>
            <w:tcBorders>
              <w:top w:val="nil"/>
              <w:left w:val="nil"/>
              <w:bottom w:val="single" w:sz="4" w:space="0" w:color="auto"/>
              <w:right w:val="single" w:sz="4" w:space="0" w:color="auto"/>
            </w:tcBorders>
            <w:shd w:val="clear" w:color="auto" w:fill="auto"/>
            <w:vAlign w:val="center"/>
            <w:hideMark/>
          </w:tcPr>
          <w:p w14:paraId="69DD0BE8" w14:textId="77777777" w:rsidR="00A0127E" w:rsidRPr="00A0127E" w:rsidRDefault="00A0127E" w:rsidP="00A0127E">
            <w:pPr>
              <w:rPr>
                <w:sz w:val="22"/>
                <w:szCs w:val="22"/>
              </w:rPr>
            </w:pPr>
            <w:r w:rsidRPr="00A0127E">
              <w:rPr>
                <w:sz w:val="22"/>
                <w:szCs w:val="22"/>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601EB1CD" w14:textId="77777777" w:rsidR="00A0127E" w:rsidRPr="00A0127E" w:rsidRDefault="00A0127E" w:rsidP="00A0127E">
            <w:pPr>
              <w:jc w:val="center"/>
              <w:rPr>
                <w:sz w:val="22"/>
                <w:szCs w:val="22"/>
              </w:rPr>
            </w:pPr>
            <w:r w:rsidRPr="00A0127E">
              <w:rPr>
                <w:sz w:val="22"/>
                <w:szCs w:val="22"/>
              </w:rPr>
              <w:t>Гкал/ч</w:t>
            </w:r>
          </w:p>
        </w:tc>
        <w:tc>
          <w:tcPr>
            <w:tcW w:w="1276" w:type="dxa"/>
            <w:tcBorders>
              <w:top w:val="nil"/>
              <w:left w:val="nil"/>
              <w:bottom w:val="single" w:sz="4" w:space="0" w:color="auto"/>
              <w:right w:val="single" w:sz="4" w:space="0" w:color="auto"/>
            </w:tcBorders>
            <w:shd w:val="clear" w:color="auto" w:fill="auto"/>
            <w:vAlign w:val="center"/>
          </w:tcPr>
          <w:p w14:paraId="1497DC3E" w14:textId="77777777" w:rsidR="00A0127E" w:rsidRPr="00A0127E" w:rsidRDefault="00A0127E" w:rsidP="00A0127E">
            <w:pPr>
              <w:jc w:val="center"/>
              <w:rPr>
                <w:snapToGrid w:val="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20E8F70A" w14:textId="77777777" w:rsidR="00A0127E" w:rsidRPr="00A0127E" w:rsidRDefault="00A0127E" w:rsidP="00A0127E">
            <w:pPr>
              <w:jc w:val="center"/>
              <w:rPr>
                <w:snapToGrid w:val="0"/>
                <w:sz w:val="22"/>
                <w:szCs w:val="22"/>
              </w:rPr>
            </w:pPr>
          </w:p>
        </w:tc>
        <w:tc>
          <w:tcPr>
            <w:tcW w:w="992" w:type="dxa"/>
            <w:tcBorders>
              <w:top w:val="nil"/>
              <w:left w:val="nil"/>
              <w:bottom w:val="single" w:sz="4" w:space="0" w:color="auto"/>
              <w:right w:val="single" w:sz="4" w:space="0" w:color="auto"/>
            </w:tcBorders>
            <w:vAlign w:val="center"/>
          </w:tcPr>
          <w:p w14:paraId="2459FD2C" w14:textId="77777777" w:rsidR="00A0127E" w:rsidRPr="00A0127E" w:rsidRDefault="00A0127E" w:rsidP="00A0127E">
            <w:pPr>
              <w:jc w:val="center"/>
              <w:rPr>
                <w:snapToGrid w:val="0"/>
                <w:sz w:val="22"/>
                <w:szCs w:val="22"/>
              </w:rPr>
            </w:pPr>
          </w:p>
        </w:tc>
      </w:tr>
      <w:tr w:rsidR="00A0127E" w:rsidRPr="00A0127E" w14:paraId="782D9178" w14:textId="77777777" w:rsidTr="00FC1F1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D6850E3" w14:textId="77777777" w:rsidR="00A0127E" w:rsidRPr="00A0127E" w:rsidRDefault="00A0127E" w:rsidP="00A0127E">
            <w:pPr>
              <w:jc w:val="center"/>
              <w:rPr>
                <w:sz w:val="22"/>
                <w:szCs w:val="22"/>
              </w:rPr>
            </w:pPr>
            <w:r w:rsidRPr="00A0127E">
              <w:rPr>
                <w:sz w:val="22"/>
                <w:szCs w:val="22"/>
              </w:rPr>
              <w:t>4</w:t>
            </w:r>
          </w:p>
        </w:tc>
        <w:tc>
          <w:tcPr>
            <w:tcW w:w="4078" w:type="dxa"/>
            <w:tcBorders>
              <w:top w:val="nil"/>
              <w:left w:val="nil"/>
              <w:bottom w:val="single" w:sz="4" w:space="0" w:color="auto"/>
              <w:right w:val="single" w:sz="4" w:space="0" w:color="auto"/>
            </w:tcBorders>
            <w:shd w:val="clear" w:color="auto" w:fill="auto"/>
            <w:vAlign w:val="center"/>
            <w:hideMark/>
          </w:tcPr>
          <w:p w14:paraId="75F3BAE6" w14:textId="77777777" w:rsidR="00A0127E" w:rsidRPr="00A0127E" w:rsidRDefault="00A0127E" w:rsidP="00A0127E">
            <w:pPr>
              <w:rPr>
                <w:sz w:val="22"/>
                <w:szCs w:val="22"/>
              </w:rPr>
            </w:pPr>
            <w:r w:rsidRPr="00A0127E">
              <w:rPr>
                <w:sz w:val="22"/>
                <w:szCs w:val="22"/>
              </w:rPr>
              <w:t>Коэффициент эластичности затрат по росту активов (К</w:t>
            </w:r>
            <w:r w:rsidRPr="00A0127E">
              <w:rPr>
                <w:sz w:val="22"/>
                <w:szCs w:val="22"/>
                <w:vertAlign w:val="subscript"/>
              </w:rPr>
              <w:t>эл</w:t>
            </w:r>
            <w:r w:rsidRPr="00A0127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25610BA" w14:textId="77777777" w:rsidR="00A0127E" w:rsidRPr="00A0127E" w:rsidRDefault="00A0127E" w:rsidP="00A0127E">
            <w:pPr>
              <w:jc w:val="center"/>
              <w:rPr>
                <w:sz w:val="22"/>
                <w:szCs w:val="22"/>
              </w:rPr>
            </w:pPr>
            <w:r w:rsidRPr="00A0127E">
              <w:rPr>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5ACC7D1F" w14:textId="77777777" w:rsidR="00A0127E" w:rsidRPr="00A0127E" w:rsidRDefault="00A0127E" w:rsidP="00A0127E">
            <w:pPr>
              <w:jc w:val="center"/>
              <w:rPr>
                <w:snapToGrid w:val="0"/>
                <w:sz w:val="22"/>
                <w:szCs w:val="22"/>
              </w:rPr>
            </w:pPr>
            <w:r w:rsidRPr="00A0127E">
              <w:rPr>
                <w:snapToGrid w:val="0"/>
                <w:sz w:val="22"/>
                <w:szCs w:val="22"/>
              </w:rPr>
              <w:t>0,75</w:t>
            </w:r>
          </w:p>
        </w:tc>
        <w:tc>
          <w:tcPr>
            <w:tcW w:w="992" w:type="dxa"/>
            <w:tcBorders>
              <w:top w:val="nil"/>
              <w:left w:val="nil"/>
              <w:bottom w:val="single" w:sz="4" w:space="0" w:color="auto"/>
              <w:right w:val="single" w:sz="4" w:space="0" w:color="auto"/>
            </w:tcBorders>
            <w:shd w:val="clear" w:color="auto" w:fill="auto"/>
            <w:vAlign w:val="center"/>
            <w:hideMark/>
          </w:tcPr>
          <w:p w14:paraId="71E8E806" w14:textId="77777777" w:rsidR="00A0127E" w:rsidRPr="00A0127E" w:rsidRDefault="00A0127E" w:rsidP="00A0127E">
            <w:pPr>
              <w:jc w:val="center"/>
              <w:rPr>
                <w:snapToGrid w:val="0"/>
                <w:sz w:val="22"/>
                <w:szCs w:val="22"/>
              </w:rPr>
            </w:pPr>
            <w:r w:rsidRPr="00A0127E">
              <w:rPr>
                <w:snapToGrid w:val="0"/>
                <w:sz w:val="22"/>
                <w:szCs w:val="22"/>
              </w:rPr>
              <w:t>0,75</w:t>
            </w:r>
          </w:p>
        </w:tc>
        <w:tc>
          <w:tcPr>
            <w:tcW w:w="992" w:type="dxa"/>
            <w:tcBorders>
              <w:top w:val="nil"/>
              <w:left w:val="nil"/>
              <w:bottom w:val="single" w:sz="4" w:space="0" w:color="auto"/>
              <w:right w:val="single" w:sz="4" w:space="0" w:color="auto"/>
            </w:tcBorders>
            <w:vAlign w:val="center"/>
          </w:tcPr>
          <w:p w14:paraId="0F1A1F40" w14:textId="77777777" w:rsidR="00A0127E" w:rsidRPr="00A0127E" w:rsidRDefault="00A0127E" w:rsidP="00A0127E">
            <w:pPr>
              <w:jc w:val="center"/>
              <w:rPr>
                <w:snapToGrid w:val="0"/>
                <w:sz w:val="22"/>
                <w:szCs w:val="22"/>
              </w:rPr>
            </w:pPr>
            <w:r w:rsidRPr="00A0127E">
              <w:rPr>
                <w:snapToGrid w:val="0"/>
                <w:sz w:val="22"/>
                <w:szCs w:val="22"/>
              </w:rPr>
              <w:t>0,75</w:t>
            </w:r>
          </w:p>
        </w:tc>
      </w:tr>
      <w:tr w:rsidR="00A0127E" w:rsidRPr="00A0127E" w14:paraId="02BF63B7" w14:textId="77777777" w:rsidTr="00FC1F1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732A3C8" w14:textId="77777777" w:rsidR="00A0127E" w:rsidRPr="00A0127E" w:rsidRDefault="00A0127E" w:rsidP="00A0127E">
            <w:pPr>
              <w:jc w:val="center"/>
              <w:rPr>
                <w:sz w:val="22"/>
                <w:szCs w:val="22"/>
              </w:rPr>
            </w:pPr>
            <w:r w:rsidRPr="00A0127E">
              <w:rPr>
                <w:sz w:val="22"/>
                <w:szCs w:val="22"/>
              </w:rPr>
              <w:t>5</w:t>
            </w:r>
          </w:p>
        </w:tc>
        <w:tc>
          <w:tcPr>
            <w:tcW w:w="4078" w:type="dxa"/>
            <w:tcBorders>
              <w:top w:val="nil"/>
              <w:left w:val="nil"/>
              <w:bottom w:val="single" w:sz="4" w:space="0" w:color="auto"/>
              <w:right w:val="single" w:sz="4" w:space="0" w:color="auto"/>
            </w:tcBorders>
            <w:shd w:val="clear" w:color="auto" w:fill="auto"/>
            <w:vAlign w:val="center"/>
            <w:hideMark/>
          </w:tcPr>
          <w:p w14:paraId="3CC1D472" w14:textId="77777777" w:rsidR="00A0127E" w:rsidRPr="00A0127E" w:rsidRDefault="00A0127E" w:rsidP="00A0127E">
            <w:pPr>
              <w:rPr>
                <w:sz w:val="22"/>
                <w:szCs w:val="22"/>
              </w:rPr>
            </w:pPr>
            <w:r w:rsidRPr="00A0127E">
              <w:rPr>
                <w:sz w:val="22"/>
                <w:szCs w:val="22"/>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72FFFA5E" w14:textId="77777777" w:rsidR="00A0127E" w:rsidRPr="00A0127E" w:rsidRDefault="00A0127E" w:rsidP="00A0127E">
            <w:pPr>
              <w:ind w:left="-108" w:right="-108"/>
              <w:jc w:val="center"/>
              <w:rPr>
                <w:sz w:val="22"/>
                <w:szCs w:val="22"/>
              </w:rPr>
            </w:pPr>
            <w:r w:rsidRPr="00A0127E">
              <w:rPr>
                <w:sz w:val="22"/>
                <w:szCs w:val="22"/>
              </w:rPr>
              <w:t>тыс. руб.</w:t>
            </w:r>
          </w:p>
        </w:tc>
        <w:tc>
          <w:tcPr>
            <w:tcW w:w="1276" w:type="dxa"/>
            <w:tcBorders>
              <w:top w:val="nil"/>
              <w:left w:val="nil"/>
              <w:bottom w:val="single" w:sz="4" w:space="0" w:color="auto"/>
              <w:right w:val="single" w:sz="4" w:space="0" w:color="auto"/>
            </w:tcBorders>
            <w:shd w:val="clear" w:color="auto" w:fill="auto"/>
            <w:vAlign w:val="center"/>
          </w:tcPr>
          <w:p w14:paraId="6134E9FF" w14:textId="77777777" w:rsidR="00A0127E" w:rsidRPr="00A0127E" w:rsidRDefault="00A0127E" w:rsidP="00A0127E">
            <w:pPr>
              <w:jc w:val="center"/>
              <w:rPr>
                <w:bCs/>
                <w:snapToGrid w:val="0"/>
                <w:sz w:val="22"/>
                <w:szCs w:val="22"/>
              </w:rPr>
            </w:pPr>
            <w:r w:rsidRPr="00A0127E">
              <w:rPr>
                <w:bCs/>
                <w:snapToGrid w:val="0"/>
                <w:sz w:val="22"/>
                <w:szCs w:val="22"/>
              </w:rPr>
              <w:t>3 111</w:t>
            </w:r>
          </w:p>
        </w:tc>
        <w:tc>
          <w:tcPr>
            <w:tcW w:w="992" w:type="dxa"/>
            <w:tcBorders>
              <w:top w:val="nil"/>
              <w:left w:val="nil"/>
              <w:bottom w:val="single" w:sz="4" w:space="0" w:color="auto"/>
              <w:right w:val="single" w:sz="4" w:space="0" w:color="auto"/>
            </w:tcBorders>
            <w:shd w:val="clear" w:color="auto" w:fill="auto"/>
            <w:vAlign w:val="center"/>
          </w:tcPr>
          <w:p w14:paraId="4601D399" w14:textId="77777777" w:rsidR="00A0127E" w:rsidRPr="00A0127E" w:rsidRDefault="00A0127E" w:rsidP="00A0127E">
            <w:pPr>
              <w:jc w:val="center"/>
              <w:rPr>
                <w:bCs/>
                <w:snapToGrid w:val="0"/>
                <w:sz w:val="22"/>
                <w:szCs w:val="22"/>
              </w:rPr>
            </w:pPr>
            <w:r w:rsidRPr="00A0127E">
              <w:rPr>
                <w:bCs/>
                <w:snapToGrid w:val="0"/>
                <w:sz w:val="22"/>
                <w:szCs w:val="22"/>
              </w:rPr>
              <w:t>3 185</w:t>
            </w:r>
          </w:p>
        </w:tc>
        <w:tc>
          <w:tcPr>
            <w:tcW w:w="992" w:type="dxa"/>
            <w:tcBorders>
              <w:top w:val="nil"/>
              <w:left w:val="nil"/>
              <w:bottom w:val="single" w:sz="4" w:space="0" w:color="auto"/>
              <w:right w:val="single" w:sz="4" w:space="0" w:color="auto"/>
            </w:tcBorders>
            <w:vAlign w:val="center"/>
          </w:tcPr>
          <w:p w14:paraId="4F1F6701" w14:textId="77777777" w:rsidR="00A0127E" w:rsidRPr="00A0127E" w:rsidRDefault="00A0127E" w:rsidP="00A0127E">
            <w:pPr>
              <w:jc w:val="center"/>
              <w:rPr>
                <w:bCs/>
                <w:snapToGrid w:val="0"/>
                <w:sz w:val="22"/>
                <w:szCs w:val="22"/>
              </w:rPr>
            </w:pPr>
            <w:r w:rsidRPr="00A0127E">
              <w:rPr>
                <w:bCs/>
                <w:snapToGrid w:val="0"/>
                <w:sz w:val="22"/>
                <w:szCs w:val="22"/>
              </w:rPr>
              <w:t>3 260</w:t>
            </w:r>
          </w:p>
        </w:tc>
      </w:tr>
    </w:tbl>
    <w:p w14:paraId="03610880" w14:textId="77777777" w:rsidR="00A0127E" w:rsidRPr="00A0127E" w:rsidRDefault="00A0127E" w:rsidP="00A0127E">
      <w:pPr>
        <w:tabs>
          <w:tab w:val="left" w:pos="1890"/>
        </w:tabs>
        <w:spacing w:before="240"/>
        <w:ind w:firstLine="720"/>
        <w:jc w:val="both"/>
        <w:rPr>
          <w:snapToGrid w:val="0"/>
          <w:sz w:val="28"/>
          <w:szCs w:val="28"/>
          <w:lang w:eastAsia="en-US"/>
        </w:rPr>
      </w:pPr>
      <w:r w:rsidRPr="00A0127E">
        <w:rPr>
          <w:snapToGrid w:val="0"/>
          <w:sz w:val="28"/>
          <w:szCs w:val="28"/>
          <w:lang w:eastAsia="en-US"/>
        </w:rPr>
        <w:t>* – первый год долгосрочного периода регулирования.</w:t>
      </w:r>
    </w:p>
    <w:p w14:paraId="3C8FBFA3" w14:textId="77777777" w:rsidR="00A0127E" w:rsidRPr="00A0127E" w:rsidRDefault="00A0127E" w:rsidP="00A0127E">
      <w:pPr>
        <w:tabs>
          <w:tab w:val="left" w:pos="1890"/>
        </w:tabs>
        <w:ind w:firstLine="709"/>
        <w:jc w:val="both"/>
        <w:rPr>
          <w:snapToGrid w:val="0"/>
          <w:sz w:val="28"/>
          <w:szCs w:val="28"/>
        </w:rPr>
      </w:pPr>
    </w:p>
    <w:p w14:paraId="71B7B654"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A0127E">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2FDABB8A"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подтверждение расходов по арендной плате предприятием представлены следующие документы:</w:t>
      </w:r>
    </w:p>
    <w:p w14:paraId="75595CE5"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lastRenderedPageBreak/>
        <w:t>Договор аренды нежилого помещения № 01/19 от 01.01.2019, заключеный между арендатором Мораш Ольгой Владимировной</w:t>
      </w:r>
      <w:r w:rsidRPr="00A0127E">
        <w:rPr>
          <w:snapToGrid w:val="0"/>
          <w:sz w:val="28"/>
          <w:szCs w:val="28"/>
        </w:rPr>
        <w:br/>
        <w:t>и ООО «Стройпартнер» на аренду котельной и котла водогрейного КВр-1,0</w:t>
      </w:r>
      <w:r w:rsidRPr="00A0127E">
        <w:rPr>
          <w:snapToGrid w:val="0"/>
          <w:sz w:val="28"/>
          <w:szCs w:val="28"/>
        </w:rPr>
        <w:br/>
        <w:t>в комплекте с вентилятором поддува в количестве двух штук, действующий</w:t>
      </w:r>
      <w:r w:rsidRPr="00A0127E">
        <w:rPr>
          <w:snapToGrid w:val="0"/>
          <w:sz w:val="28"/>
          <w:szCs w:val="28"/>
        </w:rPr>
        <w:br/>
        <w:t>до 30.11.2019 с автопролонгацией (стр. 253-254 том 1).</w:t>
      </w:r>
    </w:p>
    <w:p w14:paraId="004DAD23"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Договор субаренды нежилого помещения № 01/2019 от 01.01.2019 заключеный с ООО «Стройпартнер» на аренду котельной и котла водогрейного КВр-1,0 в комплекте с вентилятором поддува в количестве двух штук, действующим до 30.11.2019 с автопролонгацией (242-244 том 1).</w:t>
      </w:r>
    </w:p>
    <w:p w14:paraId="3EF7D994"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Счет-фактуру № 548 от 31.12.2021 на сумму 154 тыс. руб. (стр. 238</w:t>
      </w:r>
      <w:r w:rsidRPr="00A0127E">
        <w:rPr>
          <w:snapToGrid w:val="0"/>
          <w:sz w:val="28"/>
          <w:szCs w:val="28"/>
        </w:rPr>
        <w:br/>
        <w:t>том 1).</w:t>
      </w:r>
    </w:p>
    <w:p w14:paraId="4562CFA5"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Договор аренды № 2/17 от 04.08.2017 (тепловые сети протяженностью 500 м в двухтрубном исчислении, котел КВЦ-1,16 в комплекте</w:t>
      </w:r>
      <w:r w:rsidRPr="00A0127E">
        <w:rPr>
          <w:snapToGrid w:val="0"/>
          <w:sz w:val="28"/>
          <w:szCs w:val="28"/>
        </w:rPr>
        <w:br/>
        <w:t>с вентилятором поддува -1 шт., дымосос ДН-6,3), заключенный</w:t>
      </w:r>
      <w:r w:rsidRPr="00A0127E">
        <w:rPr>
          <w:snapToGrid w:val="0"/>
          <w:sz w:val="28"/>
          <w:szCs w:val="28"/>
        </w:rPr>
        <w:br/>
        <w:t>с Управлением по имуществу и жизнеобеспечению Мариинского городского поселения, действующий 11 месяцев. В дополнение к договору представлено дополнительное соглашение № 1 от 05.07.2018 о продлении срока действия договора и применении автоматической пролонгации договора (стр. 246-250 том 1).</w:t>
      </w:r>
    </w:p>
    <w:p w14:paraId="7AC4BCBD"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Платежные документы по договору аренды № 2/17 от 04.08.2017 </w:t>
      </w:r>
      <w:r w:rsidRPr="00A0127E">
        <w:rPr>
          <w:snapToGrid w:val="0"/>
          <w:sz w:val="28"/>
          <w:szCs w:val="28"/>
        </w:rPr>
        <w:br/>
        <w:t>не представлены.</w:t>
      </w:r>
    </w:p>
    <w:p w14:paraId="688989A8"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Договор аренды </w:t>
      </w:r>
      <w:bookmarkStart w:id="184" w:name="_Hlk106799582"/>
      <w:r w:rsidRPr="00A0127E">
        <w:rPr>
          <w:snapToGrid w:val="0"/>
          <w:sz w:val="28"/>
          <w:szCs w:val="28"/>
        </w:rPr>
        <w:t xml:space="preserve">части здания </w:t>
      </w:r>
      <w:bookmarkEnd w:id="184"/>
      <w:r w:rsidRPr="00A0127E">
        <w:rPr>
          <w:snapToGrid w:val="0"/>
          <w:sz w:val="28"/>
          <w:szCs w:val="28"/>
        </w:rPr>
        <w:t xml:space="preserve">(площалью 22,1 кв. м) № б/н от 01.01.2021, заключеный с арендатором Мораш Ольгой Владимировной, срок действия до 01.12.2022 с автопролонгацией (стр. 255-257 том 1). </w:t>
      </w:r>
    </w:p>
    <w:p w14:paraId="7F72DA8D"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 xml:space="preserve">Платежные документы по договору аренды части здания № б/н </w:t>
      </w:r>
      <w:r w:rsidRPr="00A0127E">
        <w:rPr>
          <w:snapToGrid w:val="0"/>
          <w:sz w:val="28"/>
          <w:szCs w:val="28"/>
        </w:rPr>
        <w:br/>
        <w:t>от 01.01.2021 не представлены.</w:t>
      </w:r>
    </w:p>
    <w:p w14:paraId="74376255"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Оборотно-сальдовые ведомости не представлены.</w:t>
      </w:r>
    </w:p>
    <w:p w14:paraId="0BC454B0" w14:textId="77777777" w:rsidR="00A0127E" w:rsidRPr="00A0127E" w:rsidRDefault="00A0127E" w:rsidP="00A0127E">
      <w:pPr>
        <w:tabs>
          <w:tab w:val="left" w:pos="1890"/>
        </w:tabs>
        <w:ind w:firstLine="709"/>
        <w:jc w:val="both"/>
        <w:rPr>
          <w:snapToGrid w:val="0"/>
          <w:sz w:val="28"/>
          <w:szCs w:val="28"/>
        </w:rPr>
      </w:pPr>
    </w:p>
    <w:p w14:paraId="05F19685"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подтверждение расходов по уплате налогов представлена налоговая декларация по налогу, уплачиваемому в связи с применением упрощенной системы налогообложения за 2021 год (стр. 172-178 том 1). Сумма налога составила 30 тыс. руб.</w:t>
      </w:r>
    </w:p>
    <w:p w14:paraId="202810BC" w14:textId="77777777" w:rsidR="00A0127E" w:rsidRPr="00A0127E" w:rsidRDefault="00A0127E" w:rsidP="00A0127E">
      <w:pPr>
        <w:tabs>
          <w:tab w:val="left" w:pos="1890"/>
        </w:tabs>
        <w:ind w:firstLine="709"/>
        <w:jc w:val="both"/>
        <w:rPr>
          <w:snapToGrid w:val="0"/>
          <w:sz w:val="28"/>
          <w:szCs w:val="28"/>
        </w:rPr>
      </w:pPr>
    </w:p>
    <w:p w14:paraId="3C16BA6A"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В подтверждение расходов по уплате отчислений на социальные нужды предприятием представлены следующие документы:</w:t>
      </w:r>
    </w:p>
    <w:p w14:paraId="4EFA3E3D"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(стр. 132 том 1).</w:t>
      </w:r>
    </w:p>
    <w:p w14:paraId="713279CE" w14:textId="77777777" w:rsidR="00A0127E" w:rsidRPr="00A0127E" w:rsidRDefault="00A0127E" w:rsidP="00A0127E">
      <w:pPr>
        <w:tabs>
          <w:tab w:val="left" w:pos="1890"/>
        </w:tabs>
        <w:ind w:firstLine="709"/>
        <w:jc w:val="both"/>
        <w:rPr>
          <w:snapToGrid w:val="0"/>
          <w:sz w:val="28"/>
          <w:szCs w:val="28"/>
        </w:rPr>
      </w:pPr>
      <w:r w:rsidRPr="00A0127E">
        <w:rPr>
          <w:snapToGrid w:val="0"/>
          <w:sz w:val="28"/>
          <w:szCs w:val="28"/>
        </w:rPr>
        <w:t>Оборотно-сальдовая ведомость по счету 20 за 2021 год (стр. 21 том 1). Сумма отчислений на социальные нужды 742 тыс. руб.</w:t>
      </w:r>
    </w:p>
    <w:p w14:paraId="3877D743" w14:textId="77777777" w:rsidR="00A0127E" w:rsidRPr="00A0127E" w:rsidRDefault="00A0127E" w:rsidP="00A0127E">
      <w:pPr>
        <w:tabs>
          <w:tab w:val="left" w:pos="1890"/>
        </w:tabs>
        <w:ind w:firstLine="709"/>
        <w:jc w:val="both"/>
        <w:rPr>
          <w:snapToGrid w:val="0"/>
          <w:sz w:val="28"/>
          <w:szCs w:val="28"/>
        </w:rPr>
      </w:pPr>
    </w:p>
    <w:p w14:paraId="6889EFE4" w14:textId="77777777" w:rsidR="00A0127E" w:rsidRPr="00A0127E" w:rsidRDefault="00A0127E" w:rsidP="00A0127E">
      <w:pPr>
        <w:tabs>
          <w:tab w:val="left" w:pos="1890"/>
        </w:tabs>
        <w:ind w:firstLine="709"/>
        <w:jc w:val="both"/>
        <w:rPr>
          <w:snapToGrid w:val="0"/>
          <w:sz w:val="28"/>
          <w:szCs w:val="28"/>
          <w:highlight w:val="yellow"/>
        </w:rPr>
      </w:pPr>
      <w:r w:rsidRPr="00A0127E">
        <w:rPr>
          <w:snapToGrid w:val="0"/>
          <w:sz w:val="28"/>
          <w:szCs w:val="28"/>
        </w:rPr>
        <w:t>Расчет неподконтрольных расходов приведен в таблице 8.</w:t>
      </w:r>
    </w:p>
    <w:p w14:paraId="0EC4F3C5" w14:textId="77777777" w:rsidR="00A0127E" w:rsidRPr="00A0127E" w:rsidRDefault="00A0127E" w:rsidP="00A0127E">
      <w:pPr>
        <w:tabs>
          <w:tab w:val="left" w:pos="1890"/>
        </w:tabs>
        <w:ind w:firstLine="709"/>
        <w:jc w:val="both"/>
        <w:rPr>
          <w:snapToGrid w:val="0"/>
          <w:sz w:val="28"/>
          <w:szCs w:val="28"/>
        </w:rPr>
      </w:pPr>
    </w:p>
    <w:p w14:paraId="34C87C4C" w14:textId="77777777" w:rsidR="00A0127E" w:rsidRPr="00A0127E" w:rsidRDefault="00A0127E" w:rsidP="003A03D5">
      <w:pPr>
        <w:numPr>
          <w:ilvl w:val="0"/>
          <w:numId w:val="6"/>
        </w:numPr>
        <w:ind w:left="0" w:right="-143" w:firstLine="0"/>
        <w:jc w:val="right"/>
        <w:rPr>
          <w:snapToGrid w:val="0"/>
          <w:sz w:val="28"/>
          <w:szCs w:val="28"/>
          <w:lang w:eastAsia="en-US"/>
        </w:rPr>
      </w:pPr>
    </w:p>
    <w:p w14:paraId="0A553E23" w14:textId="77777777" w:rsidR="00A0127E" w:rsidRPr="00A0127E" w:rsidRDefault="00A0127E" w:rsidP="00A0127E">
      <w:pPr>
        <w:keepNext/>
        <w:ind w:right="141"/>
        <w:jc w:val="center"/>
        <w:outlineLvl w:val="2"/>
        <w:rPr>
          <w:rFonts w:cs="Arial"/>
          <w:b/>
          <w:bCs/>
          <w:snapToGrid w:val="0"/>
          <w:sz w:val="28"/>
          <w:szCs w:val="26"/>
          <w:lang w:eastAsia="en-US"/>
        </w:rPr>
      </w:pPr>
      <w:bookmarkStart w:id="185" w:name="_Toc21094928"/>
      <w:r w:rsidRPr="00A0127E">
        <w:rPr>
          <w:rFonts w:cs="Arial"/>
          <w:b/>
          <w:bCs/>
          <w:snapToGrid w:val="0"/>
          <w:sz w:val="28"/>
          <w:szCs w:val="26"/>
          <w:lang w:eastAsia="en-US"/>
        </w:rPr>
        <w:lastRenderedPageBreak/>
        <w:t>Реестр неподконтрольных расходов на производство тепловой энергии</w:t>
      </w:r>
      <w:bookmarkEnd w:id="185"/>
    </w:p>
    <w:p w14:paraId="033D85FB" w14:textId="77777777" w:rsidR="00A0127E" w:rsidRPr="00A0127E" w:rsidRDefault="00A0127E" w:rsidP="00A0127E">
      <w:pPr>
        <w:jc w:val="right"/>
        <w:rPr>
          <w:snapToGrid w:val="0"/>
          <w:sz w:val="28"/>
          <w:szCs w:val="28"/>
        </w:rPr>
      </w:pPr>
    </w:p>
    <w:p w14:paraId="6A49A9AD" w14:textId="77777777" w:rsidR="00A0127E" w:rsidRPr="00A0127E" w:rsidRDefault="00A0127E" w:rsidP="00A0127E">
      <w:pPr>
        <w:ind w:right="142"/>
        <w:jc w:val="right"/>
        <w:rPr>
          <w:snapToGrid w:val="0"/>
          <w:sz w:val="28"/>
          <w:szCs w:val="28"/>
        </w:rPr>
      </w:pPr>
      <w:r w:rsidRPr="00A012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87"/>
        <w:gridCol w:w="1418"/>
      </w:tblGrid>
      <w:tr w:rsidR="00A0127E" w:rsidRPr="00A0127E" w14:paraId="6BC74996" w14:textId="77777777" w:rsidTr="00FC1F11">
        <w:trPr>
          <w:trHeight w:val="720"/>
        </w:trPr>
        <w:tc>
          <w:tcPr>
            <w:tcW w:w="851" w:type="dxa"/>
            <w:vMerge w:val="restart"/>
            <w:shd w:val="clear" w:color="auto" w:fill="auto"/>
            <w:vAlign w:val="center"/>
            <w:hideMark/>
          </w:tcPr>
          <w:p w14:paraId="26FF343C" w14:textId="77777777" w:rsidR="00A0127E" w:rsidRPr="00A0127E" w:rsidRDefault="00A0127E" w:rsidP="00A0127E">
            <w:pPr>
              <w:jc w:val="center"/>
              <w:rPr>
                <w:snapToGrid w:val="0"/>
              </w:rPr>
            </w:pPr>
            <w:r w:rsidRPr="00A0127E">
              <w:rPr>
                <w:snapToGrid w:val="0"/>
              </w:rPr>
              <w:t>№ п/п</w:t>
            </w:r>
          </w:p>
        </w:tc>
        <w:tc>
          <w:tcPr>
            <w:tcW w:w="7087" w:type="dxa"/>
            <w:vMerge w:val="restart"/>
            <w:shd w:val="clear" w:color="auto" w:fill="auto"/>
            <w:vAlign w:val="center"/>
            <w:hideMark/>
          </w:tcPr>
          <w:p w14:paraId="278398DF" w14:textId="77777777" w:rsidR="00A0127E" w:rsidRPr="00A0127E" w:rsidRDefault="00A0127E" w:rsidP="00A0127E">
            <w:pPr>
              <w:jc w:val="center"/>
              <w:rPr>
                <w:snapToGrid w:val="0"/>
              </w:rPr>
            </w:pPr>
            <w:r w:rsidRPr="00A0127E">
              <w:rPr>
                <w:snapToGrid w:val="0"/>
              </w:rPr>
              <w:t>Наименование расхода</w:t>
            </w:r>
          </w:p>
        </w:tc>
        <w:tc>
          <w:tcPr>
            <w:tcW w:w="1418" w:type="dxa"/>
            <w:vMerge w:val="restart"/>
            <w:shd w:val="clear" w:color="auto" w:fill="auto"/>
            <w:vAlign w:val="center"/>
            <w:hideMark/>
          </w:tcPr>
          <w:p w14:paraId="7E8C69E4" w14:textId="77777777" w:rsidR="00A0127E" w:rsidRPr="00A0127E" w:rsidRDefault="00A0127E" w:rsidP="00A0127E">
            <w:pPr>
              <w:ind w:left="-138" w:right="-153"/>
              <w:jc w:val="center"/>
              <w:rPr>
                <w:snapToGrid w:val="0"/>
              </w:rPr>
            </w:pPr>
            <w:r w:rsidRPr="00A0127E">
              <w:rPr>
                <w:snapToGrid w:val="0"/>
              </w:rPr>
              <w:t xml:space="preserve">Факт </w:t>
            </w:r>
            <w:r w:rsidRPr="00A0127E">
              <w:rPr>
                <w:snapToGrid w:val="0"/>
              </w:rPr>
              <w:br/>
              <w:t>2021 года</w:t>
            </w:r>
          </w:p>
        </w:tc>
      </w:tr>
      <w:tr w:rsidR="00A0127E" w:rsidRPr="00A0127E" w14:paraId="4BCA3D97" w14:textId="77777777" w:rsidTr="00FC1F11">
        <w:trPr>
          <w:trHeight w:val="507"/>
        </w:trPr>
        <w:tc>
          <w:tcPr>
            <w:tcW w:w="851" w:type="dxa"/>
            <w:vMerge/>
            <w:shd w:val="clear" w:color="auto" w:fill="auto"/>
            <w:vAlign w:val="center"/>
            <w:hideMark/>
          </w:tcPr>
          <w:p w14:paraId="575EDFC6" w14:textId="77777777" w:rsidR="00A0127E" w:rsidRPr="00A0127E" w:rsidRDefault="00A0127E" w:rsidP="00A0127E">
            <w:pPr>
              <w:jc w:val="center"/>
              <w:rPr>
                <w:snapToGrid w:val="0"/>
              </w:rPr>
            </w:pPr>
          </w:p>
        </w:tc>
        <w:tc>
          <w:tcPr>
            <w:tcW w:w="7087" w:type="dxa"/>
            <w:vMerge/>
            <w:shd w:val="clear" w:color="auto" w:fill="auto"/>
            <w:vAlign w:val="center"/>
            <w:hideMark/>
          </w:tcPr>
          <w:p w14:paraId="6DBB9880" w14:textId="77777777" w:rsidR="00A0127E" w:rsidRPr="00A0127E" w:rsidRDefault="00A0127E" w:rsidP="00A0127E">
            <w:pPr>
              <w:jc w:val="center"/>
              <w:rPr>
                <w:snapToGrid w:val="0"/>
              </w:rPr>
            </w:pPr>
          </w:p>
        </w:tc>
        <w:tc>
          <w:tcPr>
            <w:tcW w:w="1418" w:type="dxa"/>
            <w:vMerge/>
            <w:shd w:val="clear" w:color="auto" w:fill="auto"/>
            <w:vAlign w:val="center"/>
            <w:hideMark/>
          </w:tcPr>
          <w:p w14:paraId="50D66414" w14:textId="77777777" w:rsidR="00A0127E" w:rsidRPr="00A0127E" w:rsidRDefault="00A0127E" w:rsidP="00A0127E">
            <w:pPr>
              <w:jc w:val="center"/>
              <w:rPr>
                <w:snapToGrid w:val="0"/>
              </w:rPr>
            </w:pPr>
          </w:p>
        </w:tc>
      </w:tr>
      <w:tr w:rsidR="00A0127E" w:rsidRPr="00A0127E" w14:paraId="43A213EC" w14:textId="77777777" w:rsidTr="00FC1F11">
        <w:trPr>
          <w:trHeight w:val="658"/>
        </w:trPr>
        <w:tc>
          <w:tcPr>
            <w:tcW w:w="851" w:type="dxa"/>
            <w:shd w:val="clear" w:color="auto" w:fill="auto"/>
            <w:noWrap/>
            <w:vAlign w:val="center"/>
            <w:hideMark/>
          </w:tcPr>
          <w:p w14:paraId="28A99A08" w14:textId="77777777" w:rsidR="00A0127E" w:rsidRPr="00A0127E" w:rsidRDefault="00A0127E" w:rsidP="00A0127E">
            <w:pPr>
              <w:jc w:val="center"/>
              <w:rPr>
                <w:snapToGrid w:val="0"/>
              </w:rPr>
            </w:pPr>
            <w:r w:rsidRPr="00A0127E">
              <w:rPr>
                <w:snapToGrid w:val="0"/>
              </w:rPr>
              <w:t>1.1</w:t>
            </w:r>
          </w:p>
        </w:tc>
        <w:tc>
          <w:tcPr>
            <w:tcW w:w="7087" w:type="dxa"/>
            <w:shd w:val="clear" w:color="auto" w:fill="auto"/>
            <w:vAlign w:val="center"/>
            <w:hideMark/>
          </w:tcPr>
          <w:p w14:paraId="0D86E606" w14:textId="77777777" w:rsidR="00A0127E" w:rsidRPr="00A0127E" w:rsidRDefault="00A0127E" w:rsidP="00A0127E">
            <w:pPr>
              <w:rPr>
                <w:snapToGrid w:val="0"/>
              </w:rPr>
            </w:pPr>
            <w:r w:rsidRPr="00A0127E">
              <w:rPr>
                <w:snapToGrid w:val="0"/>
              </w:rPr>
              <w:t>Расходы на оплату услуг, оказываемых организациями, осуществляющими регулируемые виды деятельности</w:t>
            </w:r>
          </w:p>
        </w:tc>
        <w:tc>
          <w:tcPr>
            <w:tcW w:w="1418" w:type="dxa"/>
            <w:shd w:val="clear" w:color="auto" w:fill="auto"/>
            <w:vAlign w:val="center"/>
          </w:tcPr>
          <w:p w14:paraId="0B3321BD" w14:textId="77777777" w:rsidR="00A0127E" w:rsidRPr="00A0127E" w:rsidRDefault="00A0127E" w:rsidP="00A0127E">
            <w:pPr>
              <w:jc w:val="center"/>
              <w:rPr>
                <w:snapToGrid w:val="0"/>
              </w:rPr>
            </w:pPr>
            <w:r w:rsidRPr="00A0127E">
              <w:rPr>
                <w:snapToGrid w:val="0"/>
              </w:rPr>
              <w:t>0</w:t>
            </w:r>
          </w:p>
        </w:tc>
      </w:tr>
      <w:tr w:rsidR="00A0127E" w:rsidRPr="00A0127E" w14:paraId="117865EE" w14:textId="77777777" w:rsidTr="00FC1F11">
        <w:trPr>
          <w:trHeight w:val="360"/>
        </w:trPr>
        <w:tc>
          <w:tcPr>
            <w:tcW w:w="851" w:type="dxa"/>
            <w:shd w:val="clear" w:color="auto" w:fill="auto"/>
            <w:noWrap/>
            <w:vAlign w:val="center"/>
            <w:hideMark/>
          </w:tcPr>
          <w:p w14:paraId="3BE30A6B" w14:textId="77777777" w:rsidR="00A0127E" w:rsidRPr="00A0127E" w:rsidRDefault="00A0127E" w:rsidP="00A0127E">
            <w:pPr>
              <w:jc w:val="center"/>
              <w:rPr>
                <w:snapToGrid w:val="0"/>
              </w:rPr>
            </w:pPr>
            <w:r w:rsidRPr="00A0127E">
              <w:rPr>
                <w:snapToGrid w:val="0"/>
              </w:rPr>
              <w:t>1.2</w:t>
            </w:r>
          </w:p>
        </w:tc>
        <w:tc>
          <w:tcPr>
            <w:tcW w:w="7087" w:type="dxa"/>
            <w:shd w:val="clear" w:color="auto" w:fill="auto"/>
            <w:noWrap/>
            <w:vAlign w:val="center"/>
            <w:hideMark/>
          </w:tcPr>
          <w:p w14:paraId="101381DE" w14:textId="77777777" w:rsidR="00A0127E" w:rsidRPr="00A0127E" w:rsidRDefault="00A0127E" w:rsidP="00A0127E">
            <w:pPr>
              <w:rPr>
                <w:snapToGrid w:val="0"/>
              </w:rPr>
            </w:pPr>
            <w:r w:rsidRPr="00A0127E">
              <w:rPr>
                <w:snapToGrid w:val="0"/>
              </w:rPr>
              <w:t>Арендная плата</w:t>
            </w:r>
          </w:p>
        </w:tc>
        <w:tc>
          <w:tcPr>
            <w:tcW w:w="1418" w:type="dxa"/>
            <w:shd w:val="clear" w:color="auto" w:fill="auto"/>
            <w:vAlign w:val="center"/>
          </w:tcPr>
          <w:p w14:paraId="5769D0B4" w14:textId="77777777" w:rsidR="00A0127E" w:rsidRPr="00A0127E" w:rsidRDefault="00A0127E" w:rsidP="00A0127E">
            <w:pPr>
              <w:jc w:val="center"/>
              <w:rPr>
                <w:snapToGrid w:val="0"/>
              </w:rPr>
            </w:pPr>
            <w:r w:rsidRPr="00A0127E">
              <w:rPr>
                <w:snapToGrid w:val="0"/>
              </w:rPr>
              <w:t>0</w:t>
            </w:r>
          </w:p>
        </w:tc>
      </w:tr>
      <w:tr w:rsidR="00A0127E" w:rsidRPr="00A0127E" w14:paraId="4F085826" w14:textId="77777777" w:rsidTr="00FC1F11">
        <w:trPr>
          <w:trHeight w:val="360"/>
        </w:trPr>
        <w:tc>
          <w:tcPr>
            <w:tcW w:w="851" w:type="dxa"/>
            <w:shd w:val="clear" w:color="auto" w:fill="auto"/>
            <w:noWrap/>
            <w:vAlign w:val="center"/>
            <w:hideMark/>
          </w:tcPr>
          <w:p w14:paraId="52EB1B73" w14:textId="77777777" w:rsidR="00A0127E" w:rsidRPr="00A0127E" w:rsidRDefault="00A0127E" w:rsidP="00A0127E">
            <w:pPr>
              <w:jc w:val="center"/>
              <w:rPr>
                <w:snapToGrid w:val="0"/>
              </w:rPr>
            </w:pPr>
            <w:r w:rsidRPr="00A0127E">
              <w:rPr>
                <w:snapToGrid w:val="0"/>
              </w:rPr>
              <w:t>1.3</w:t>
            </w:r>
          </w:p>
        </w:tc>
        <w:tc>
          <w:tcPr>
            <w:tcW w:w="7087" w:type="dxa"/>
            <w:shd w:val="clear" w:color="auto" w:fill="auto"/>
            <w:noWrap/>
            <w:vAlign w:val="center"/>
            <w:hideMark/>
          </w:tcPr>
          <w:p w14:paraId="2088E944" w14:textId="77777777" w:rsidR="00A0127E" w:rsidRPr="00A0127E" w:rsidRDefault="00A0127E" w:rsidP="00A0127E">
            <w:pPr>
              <w:rPr>
                <w:snapToGrid w:val="0"/>
              </w:rPr>
            </w:pPr>
            <w:r w:rsidRPr="00A0127E">
              <w:rPr>
                <w:snapToGrid w:val="0"/>
              </w:rPr>
              <w:t>Концессионная плата</w:t>
            </w:r>
          </w:p>
        </w:tc>
        <w:tc>
          <w:tcPr>
            <w:tcW w:w="1418" w:type="dxa"/>
            <w:shd w:val="clear" w:color="auto" w:fill="auto"/>
            <w:vAlign w:val="center"/>
          </w:tcPr>
          <w:p w14:paraId="3F698B0D" w14:textId="77777777" w:rsidR="00A0127E" w:rsidRPr="00A0127E" w:rsidRDefault="00A0127E" w:rsidP="00A0127E">
            <w:pPr>
              <w:jc w:val="center"/>
              <w:rPr>
                <w:snapToGrid w:val="0"/>
              </w:rPr>
            </w:pPr>
            <w:r w:rsidRPr="00A0127E">
              <w:rPr>
                <w:snapToGrid w:val="0"/>
              </w:rPr>
              <w:t>0</w:t>
            </w:r>
          </w:p>
        </w:tc>
      </w:tr>
      <w:tr w:rsidR="00A0127E" w:rsidRPr="00A0127E" w14:paraId="100E4541" w14:textId="77777777" w:rsidTr="00FC1F11">
        <w:trPr>
          <w:trHeight w:val="720"/>
        </w:trPr>
        <w:tc>
          <w:tcPr>
            <w:tcW w:w="851" w:type="dxa"/>
            <w:shd w:val="clear" w:color="auto" w:fill="auto"/>
            <w:noWrap/>
            <w:vAlign w:val="center"/>
            <w:hideMark/>
          </w:tcPr>
          <w:p w14:paraId="0E2A8F43" w14:textId="77777777" w:rsidR="00A0127E" w:rsidRPr="00A0127E" w:rsidRDefault="00A0127E" w:rsidP="00A0127E">
            <w:pPr>
              <w:jc w:val="center"/>
              <w:rPr>
                <w:snapToGrid w:val="0"/>
              </w:rPr>
            </w:pPr>
            <w:r w:rsidRPr="00A0127E">
              <w:rPr>
                <w:snapToGrid w:val="0"/>
              </w:rPr>
              <w:t>1.4</w:t>
            </w:r>
          </w:p>
        </w:tc>
        <w:tc>
          <w:tcPr>
            <w:tcW w:w="7087" w:type="dxa"/>
            <w:shd w:val="clear" w:color="auto" w:fill="auto"/>
            <w:vAlign w:val="center"/>
            <w:hideMark/>
          </w:tcPr>
          <w:p w14:paraId="11C6AE92" w14:textId="77777777" w:rsidR="00A0127E" w:rsidRPr="00A0127E" w:rsidRDefault="00A0127E" w:rsidP="00A0127E">
            <w:pPr>
              <w:rPr>
                <w:snapToGrid w:val="0"/>
              </w:rPr>
            </w:pPr>
            <w:r w:rsidRPr="00A0127E">
              <w:rPr>
                <w:snapToGrid w:val="0"/>
              </w:rPr>
              <w:t>Расходы на уплату налогов, сборов и других обязательных платежей, в том числе:</w:t>
            </w:r>
            <w:r w:rsidRPr="00A0127E">
              <w:rPr>
                <w:snapToGrid w:val="0"/>
              </w:rPr>
              <w:br/>
              <w:t>Стр. 1.4 = стр. 1.4.1 + стр. 1.4.2 + стр. 1.4.3.</w:t>
            </w:r>
          </w:p>
        </w:tc>
        <w:tc>
          <w:tcPr>
            <w:tcW w:w="1418" w:type="dxa"/>
            <w:shd w:val="clear" w:color="auto" w:fill="auto"/>
            <w:vAlign w:val="center"/>
          </w:tcPr>
          <w:p w14:paraId="0E23D77B" w14:textId="77777777" w:rsidR="00A0127E" w:rsidRPr="00A0127E" w:rsidRDefault="00A0127E" w:rsidP="00A0127E">
            <w:pPr>
              <w:jc w:val="center"/>
              <w:rPr>
                <w:snapToGrid w:val="0"/>
              </w:rPr>
            </w:pPr>
            <w:r w:rsidRPr="00A0127E">
              <w:rPr>
                <w:snapToGrid w:val="0"/>
              </w:rPr>
              <w:t>30</w:t>
            </w:r>
          </w:p>
        </w:tc>
      </w:tr>
      <w:tr w:rsidR="00A0127E" w:rsidRPr="00A0127E" w14:paraId="540A9805" w14:textId="77777777" w:rsidTr="00FC1F11">
        <w:trPr>
          <w:trHeight w:val="1115"/>
        </w:trPr>
        <w:tc>
          <w:tcPr>
            <w:tcW w:w="851" w:type="dxa"/>
            <w:shd w:val="clear" w:color="auto" w:fill="auto"/>
            <w:noWrap/>
            <w:vAlign w:val="center"/>
            <w:hideMark/>
          </w:tcPr>
          <w:p w14:paraId="0E83919A" w14:textId="77777777" w:rsidR="00A0127E" w:rsidRPr="00A0127E" w:rsidRDefault="00A0127E" w:rsidP="00A0127E">
            <w:pPr>
              <w:jc w:val="center"/>
              <w:rPr>
                <w:snapToGrid w:val="0"/>
              </w:rPr>
            </w:pPr>
            <w:r w:rsidRPr="00A0127E">
              <w:rPr>
                <w:snapToGrid w:val="0"/>
              </w:rPr>
              <w:t>1.4.1</w:t>
            </w:r>
            <w:r w:rsidRPr="00A0127E">
              <w:rPr>
                <w:snapToGrid w:val="0"/>
              </w:rPr>
              <w:br/>
            </w:r>
          </w:p>
        </w:tc>
        <w:tc>
          <w:tcPr>
            <w:tcW w:w="7087" w:type="dxa"/>
            <w:shd w:val="clear" w:color="auto" w:fill="auto"/>
            <w:vAlign w:val="center"/>
            <w:hideMark/>
          </w:tcPr>
          <w:p w14:paraId="68758341" w14:textId="77777777" w:rsidR="00A0127E" w:rsidRPr="00A0127E" w:rsidRDefault="00A0127E" w:rsidP="00A0127E">
            <w:pPr>
              <w:rPr>
                <w:snapToGrid w:val="0"/>
              </w:rPr>
            </w:pPr>
            <w:r w:rsidRPr="00A0127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8" w:type="dxa"/>
            <w:shd w:val="clear" w:color="auto" w:fill="auto"/>
            <w:vAlign w:val="center"/>
          </w:tcPr>
          <w:p w14:paraId="7F394B4C" w14:textId="77777777" w:rsidR="00A0127E" w:rsidRPr="00A0127E" w:rsidRDefault="00A0127E" w:rsidP="00A0127E">
            <w:pPr>
              <w:jc w:val="center"/>
              <w:rPr>
                <w:snapToGrid w:val="0"/>
              </w:rPr>
            </w:pPr>
            <w:r w:rsidRPr="00A0127E">
              <w:rPr>
                <w:snapToGrid w:val="0"/>
              </w:rPr>
              <w:t>0</w:t>
            </w:r>
          </w:p>
        </w:tc>
      </w:tr>
      <w:tr w:rsidR="00A0127E" w:rsidRPr="00A0127E" w14:paraId="0F581595" w14:textId="77777777" w:rsidTr="00FC1F11">
        <w:trPr>
          <w:trHeight w:val="360"/>
        </w:trPr>
        <w:tc>
          <w:tcPr>
            <w:tcW w:w="851" w:type="dxa"/>
            <w:shd w:val="clear" w:color="auto" w:fill="auto"/>
            <w:noWrap/>
            <w:vAlign w:val="center"/>
            <w:hideMark/>
          </w:tcPr>
          <w:p w14:paraId="3576E9EF" w14:textId="77777777" w:rsidR="00A0127E" w:rsidRPr="00A0127E" w:rsidRDefault="00A0127E" w:rsidP="00A0127E">
            <w:pPr>
              <w:jc w:val="center"/>
              <w:rPr>
                <w:snapToGrid w:val="0"/>
              </w:rPr>
            </w:pPr>
            <w:r w:rsidRPr="00A0127E">
              <w:rPr>
                <w:snapToGrid w:val="0"/>
              </w:rPr>
              <w:t>1.4.2</w:t>
            </w:r>
          </w:p>
        </w:tc>
        <w:tc>
          <w:tcPr>
            <w:tcW w:w="7087" w:type="dxa"/>
            <w:shd w:val="clear" w:color="auto" w:fill="auto"/>
            <w:vAlign w:val="center"/>
            <w:hideMark/>
          </w:tcPr>
          <w:p w14:paraId="2DF941CE" w14:textId="77777777" w:rsidR="00A0127E" w:rsidRPr="00A0127E" w:rsidRDefault="00A0127E" w:rsidP="00A0127E">
            <w:pPr>
              <w:rPr>
                <w:snapToGrid w:val="0"/>
              </w:rPr>
            </w:pPr>
            <w:r w:rsidRPr="00A0127E">
              <w:rPr>
                <w:snapToGrid w:val="0"/>
              </w:rPr>
              <w:t>расходы на обязательное страхование</w:t>
            </w:r>
          </w:p>
        </w:tc>
        <w:tc>
          <w:tcPr>
            <w:tcW w:w="1418" w:type="dxa"/>
            <w:shd w:val="clear" w:color="auto" w:fill="auto"/>
            <w:vAlign w:val="center"/>
          </w:tcPr>
          <w:p w14:paraId="4E5E365B" w14:textId="77777777" w:rsidR="00A0127E" w:rsidRPr="00A0127E" w:rsidRDefault="00A0127E" w:rsidP="00A0127E">
            <w:pPr>
              <w:jc w:val="center"/>
              <w:rPr>
                <w:snapToGrid w:val="0"/>
              </w:rPr>
            </w:pPr>
            <w:r w:rsidRPr="00A0127E">
              <w:rPr>
                <w:snapToGrid w:val="0"/>
              </w:rPr>
              <w:t>0</w:t>
            </w:r>
          </w:p>
        </w:tc>
      </w:tr>
      <w:tr w:rsidR="00A0127E" w:rsidRPr="00A0127E" w14:paraId="23391346" w14:textId="77777777" w:rsidTr="00FC1F11">
        <w:trPr>
          <w:trHeight w:val="360"/>
        </w:trPr>
        <w:tc>
          <w:tcPr>
            <w:tcW w:w="851" w:type="dxa"/>
            <w:shd w:val="clear" w:color="auto" w:fill="auto"/>
            <w:noWrap/>
            <w:vAlign w:val="center"/>
            <w:hideMark/>
          </w:tcPr>
          <w:p w14:paraId="4140A469" w14:textId="77777777" w:rsidR="00A0127E" w:rsidRPr="00A0127E" w:rsidRDefault="00A0127E" w:rsidP="00A0127E">
            <w:pPr>
              <w:jc w:val="center"/>
              <w:rPr>
                <w:snapToGrid w:val="0"/>
              </w:rPr>
            </w:pPr>
            <w:r w:rsidRPr="00A0127E">
              <w:rPr>
                <w:snapToGrid w:val="0"/>
              </w:rPr>
              <w:t>1.4.3</w:t>
            </w:r>
          </w:p>
        </w:tc>
        <w:tc>
          <w:tcPr>
            <w:tcW w:w="7087" w:type="dxa"/>
            <w:shd w:val="clear" w:color="auto" w:fill="auto"/>
            <w:noWrap/>
            <w:vAlign w:val="center"/>
            <w:hideMark/>
          </w:tcPr>
          <w:p w14:paraId="67F01B38" w14:textId="77777777" w:rsidR="00A0127E" w:rsidRPr="00A0127E" w:rsidRDefault="00A0127E" w:rsidP="00A0127E">
            <w:pPr>
              <w:rPr>
                <w:snapToGrid w:val="0"/>
              </w:rPr>
            </w:pPr>
            <w:r w:rsidRPr="00A0127E">
              <w:rPr>
                <w:snapToGrid w:val="0"/>
              </w:rPr>
              <w:t>иные расходы (УСНО)</w:t>
            </w:r>
          </w:p>
        </w:tc>
        <w:tc>
          <w:tcPr>
            <w:tcW w:w="1418" w:type="dxa"/>
            <w:shd w:val="clear" w:color="auto" w:fill="auto"/>
            <w:vAlign w:val="center"/>
          </w:tcPr>
          <w:p w14:paraId="015133B3" w14:textId="77777777" w:rsidR="00A0127E" w:rsidRPr="00A0127E" w:rsidRDefault="00A0127E" w:rsidP="00A0127E">
            <w:pPr>
              <w:jc w:val="center"/>
              <w:rPr>
                <w:snapToGrid w:val="0"/>
              </w:rPr>
            </w:pPr>
            <w:r w:rsidRPr="00A0127E">
              <w:rPr>
                <w:snapToGrid w:val="0"/>
              </w:rPr>
              <w:t>30</w:t>
            </w:r>
          </w:p>
        </w:tc>
      </w:tr>
      <w:tr w:rsidR="00A0127E" w:rsidRPr="00A0127E" w14:paraId="7C8F11B4" w14:textId="77777777" w:rsidTr="00FC1F11">
        <w:trPr>
          <w:trHeight w:val="360"/>
        </w:trPr>
        <w:tc>
          <w:tcPr>
            <w:tcW w:w="851" w:type="dxa"/>
            <w:shd w:val="clear" w:color="auto" w:fill="auto"/>
            <w:noWrap/>
            <w:vAlign w:val="center"/>
            <w:hideMark/>
          </w:tcPr>
          <w:p w14:paraId="5FA53594" w14:textId="77777777" w:rsidR="00A0127E" w:rsidRPr="00A0127E" w:rsidRDefault="00A0127E" w:rsidP="00A0127E">
            <w:pPr>
              <w:jc w:val="center"/>
              <w:rPr>
                <w:snapToGrid w:val="0"/>
              </w:rPr>
            </w:pPr>
            <w:r w:rsidRPr="00A0127E">
              <w:rPr>
                <w:snapToGrid w:val="0"/>
              </w:rPr>
              <w:t>1.5</w:t>
            </w:r>
          </w:p>
        </w:tc>
        <w:tc>
          <w:tcPr>
            <w:tcW w:w="7087" w:type="dxa"/>
            <w:shd w:val="clear" w:color="auto" w:fill="auto"/>
            <w:vAlign w:val="center"/>
            <w:hideMark/>
          </w:tcPr>
          <w:p w14:paraId="6005493D" w14:textId="77777777" w:rsidR="00A0127E" w:rsidRPr="00A0127E" w:rsidRDefault="00A0127E" w:rsidP="00A0127E">
            <w:pPr>
              <w:rPr>
                <w:snapToGrid w:val="0"/>
              </w:rPr>
            </w:pPr>
            <w:r w:rsidRPr="00A0127E">
              <w:rPr>
                <w:snapToGrid w:val="0"/>
              </w:rPr>
              <w:t>Отчисления на социальные нужды</w:t>
            </w:r>
          </w:p>
        </w:tc>
        <w:tc>
          <w:tcPr>
            <w:tcW w:w="1418" w:type="dxa"/>
            <w:shd w:val="clear" w:color="auto" w:fill="auto"/>
            <w:vAlign w:val="center"/>
          </w:tcPr>
          <w:p w14:paraId="45D7A2D8" w14:textId="77777777" w:rsidR="00A0127E" w:rsidRPr="00A0127E" w:rsidRDefault="00A0127E" w:rsidP="00A0127E">
            <w:pPr>
              <w:jc w:val="center"/>
              <w:rPr>
                <w:snapToGrid w:val="0"/>
              </w:rPr>
            </w:pPr>
            <w:r w:rsidRPr="00A0127E">
              <w:rPr>
                <w:snapToGrid w:val="0"/>
              </w:rPr>
              <w:t>742</w:t>
            </w:r>
          </w:p>
        </w:tc>
      </w:tr>
      <w:tr w:rsidR="00A0127E" w:rsidRPr="00A0127E" w14:paraId="62662306" w14:textId="77777777" w:rsidTr="00FC1F11">
        <w:trPr>
          <w:trHeight w:val="360"/>
        </w:trPr>
        <w:tc>
          <w:tcPr>
            <w:tcW w:w="851" w:type="dxa"/>
            <w:shd w:val="clear" w:color="auto" w:fill="auto"/>
            <w:noWrap/>
            <w:vAlign w:val="center"/>
            <w:hideMark/>
          </w:tcPr>
          <w:p w14:paraId="17A73369" w14:textId="77777777" w:rsidR="00A0127E" w:rsidRPr="00A0127E" w:rsidRDefault="00A0127E" w:rsidP="00A0127E">
            <w:pPr>
              <w:jc w:val="center"/>
              <w:rPr>
                <w:snapToGrid w:val="0"/>
              </w:rPr>
            </w:pPr>
            <w:r w:rsidRPr="00A0127E">
              <w:rPr>
                <w:snapToGrid w:val="0"/>
              </w:rPr>
              <w:t>1.6</w:t>
            </w:r>
          </w:p>
        </w:tc>
        <w:tc>
          <w:tcPr>
            <w:tcW w:w="7087" w:type="dxa"/>
            <w:shd w:val="clear" w:color="auto" w:fill="auto"/>
            <w:vAlign w:val="center"/>
            <w:hideMark/>
          </w:tcPr>
          <w:p w14:paraId="046BF0EE" w14:textId="77777777" w:rsidR="00A0127E" w:rsidRPr="00A0127E" w:rsidRDefault="00A0127E" w:rsidP="00A0127E">
            <w:pPr>
              <w:rPr>
                <w:snapToGrid w:val="0"/>
              </w:rPr>
            </w:pPr>
            <w:r w:rsidRPr="00A0127E">
              <w:rPr>
                <w:snapToGrid w:val="0"/>
              </w:rPr>
              <w:t>Расходы по сомнительным долгам</w:t>
            </w:r>
          </w:p>
        </w:tc>
        <w:tc>
          <w:tcPr>
            <w:tcW w:w="1418" w:type="dxa"/>
            <w:shd w:val="clear" w:color="auto" w:fill="auto"/>
            <w:vAlign w:val="center"/>
          </w:tcPr>
          <w:p w14:paraId="3C068D43" w14:textId="77777777" w:rsidR="00A0127E" w:rsidRPr="00A0127E" w:rsidRDefault="00A0127E" w:rsidP="00A0127E">
            <w:pPr>
              <w:jc w:val="center"/>
              <w:rPr>
                <w:snapToGrid w:val="0"/>
              </w:rPr>
            </w:pPr>
            <w:r w:rsidRPr="00A0127E">
              <w:rPr>
                <w:snapToGrid w:val="0"/>
              </w:rPr>
              <w:t>0</w:t>
            </w:r>
          </w:p>
        </w:tc>
      </w:tr>
      <w:tr w:rsidR="00A0127E" w:rsidRPr="00A0127E" w14:paraId="1D314209" w14:textId="77777777" w:rsidTr="00FC1F11">
        <w:trPr>
          <w:trHeight w:val="345"/>
        </w:trPr>
        <w:tc>
          <w:tcPr>
            <w:tcW w:w="851" w:type="dxa"/>
            <w:shd w:val="clear" w:color="auto" w:fill="auto"/>
            <w:noWrap/>
            <w:vAlign w:val="center"/>
            <w:hideMark/>
          </w:tcPr>
          <w:p w14:paraId="035A754D" w14:textId="77777777" w:rsidR="00A0127E" w:rsidRPr="00A0127E" w:rsidRDefault="00A0127E" w:rsidP="00A0127E">
            <w:pPr>
              <w:jc w:val="center"/>
              <w:rPr>
                <w:snapToGrid w:val="0"/>
              </w:rPr>
            </w:pPr>
            <w:r w:rsidRPr="00A0127E">
              <w:rPr>
                <w:snapToGrid w:val="0"/>
              </w:rPr>
              <w:t>1.7</w:t>
            </w:r>
          </w:p>
        </w:tc>
        <w:tc>
          <w:tcPr>
            <w:tcW w:w="7087" w:type="dxa"/>
            <w:shd w:val="clear" w:color="auto" w:fill="auto"/>
            <w:vAlign w:val="center"/>
            <w:hideMark/>
          </w:tcPr>
          <w:p w14:paraId="4052AF77" w14:textId="77777777" w:rsidR="00A0127E" w:rsidRPr="00A0127E" w:rsidRDefault="00A0127E" w:rsidP="00A0127E">
            <w:pPr>
              <w:rPr>
                <w:snapToGrid w:val="0"/>
              </w:rPr>
            </w:pPr>
            <w:r w:rsidRPr="00A0127E">
              <w:rPr>
                <w:snapToGrid w:val="0"/>
              </w:rPr>
              <w:t>Амортизация основных средств и нематериальных активов</w:t>
            </w:r>
          </w:p>
        </w:tc>
        <w:tc>
          <w:tcPr>
            <w:tcW w:w="1418" w:type="dxa"/>
            <w:shd w:val="clear" w:color="auto" w:fill="auto"/>
            <w:vAlign w:val="center"/>
          </w:tcPr>
          <w:p w14:paraId="3F222D51" w14:textId="77777777" w:rsidR="00A0127E" w:rsidRPr="00A0127E" w:rsidRDefault="00A0127E" w:rsidP="00A0127E">
            <w:pPr>
              <w:jc w:val="center"/>
              <w:rPr>
                <w:snapToGrid w:val="0"/>
              </w:rPr>
            </w:pPr>
            <w:r w:rsidRPr="00A0127E">
              <w:rPr>
                <w:snapToGrid w:val="0"/>
              </w:rPr>
              <w:t>0</w:t>
            </w:r>
          </w:p>
        </w:tc>
      </w:tr>
      <w:tr w:rsidR="00A0127E" w:rsidRPr="00A0127E" w14:paraId="1C2DF296" w14:textId="77777777" w:rsidTr="00FC1F11">
        <w:trPr>
          <w:trHeight w:val="562"/>
        </w:trPr>
        <w:tc>
          <w:tcPr>
            <w:tcW w:w="851" w:type="dxa"/>
            <w:shd w:val="clear" w:color="auto" w:fill="auto"/>
            <w:noWrap/>
            <w:vAlign w:val="center"/>
            <w:hideMark/>
          </w:tcPr>
          <w:p w14:paraId="05BF234C" w14:textId="77777777" w:rsidR="00A0127E" w:rsidRPr="00A0127E" w:rsidRDefault="00A0127E" w:rsidP="00A0127E">
            <w:pPr>
              <w:jc w:val="center"/>
              <w:rPr>
                <w:snapToGrid w:val="0"/>
              </w:rPr>
            </w:pPr>
            <w:r w:rsidRPr="00A0127E">
              <w:rPr>
                <w:snapToGrid w:val="0"/>
              </w:rPr>
              <w:t>1.8</w:t>
            </w:r>
          </w:p>
        </w:tc>
        <w:tc>
          <w:tcPr>
            <w:tcW w:w="7087" w:type="dxa"/>
            <w:shd w:val="clear" w:color="auto" w:fill="auto"/>
            <w:noWrap/>
            <w:vAlign w:val="center"/>
            <w:hideMark/>
          </w:tcPr>
          <w:p w14:paraId="10B9CDCA" w14:textId="77777777" w:rsidR="00A0127E" w:rsidRPr="00A0127E" w:rsidRDefault="00A0127E" w:rsidP="00A0127E">
            <w:pPr>
              <w:rPr>
                <w:snapToGrid w:val="0"/>
              </w:rPr>
            </w:pPr>
            <w:r w:rsidRPr="00A0127E">
              <w:rPr>
                <w:snapToGrid w:val="0"/>
              </w:rPr>
              <w:t>Расходы на выплаты по договорам займа и кредитным договорам, включая проценты по ним</w:t>
            </w:r>
          </w:p>
        </w:tc>
        <w:tc>
          <w:tcPr>
            <w:tcW w:w="1418" w:type="dxa"/>
            <w:shd w:val="clear" w:color="auto" w:fill="auto"/>
            <w:vAlign w:val="center"/>
          </w:tcPr>
          <w:p w14:paraId="4318742E" w14:textId="77777777" w:rsidR="00A0127E" w:rsidRPr="00A0127E" w:rsidRDefault="00A0127E" w:rsidP="00A0127E">
            <w:pPr>
              <w:jc w:val="center"/>
              <w:rPr>
                <w:snapToGrid w:val="0"/>
              </w:rPr>
            </w:pPr>
            <w:r w:rsidRPr="00A0127E">
              <w:rPr>
                <w:snapToGrid w:val="0"/>
              </w:rPr>
              <w:t>0</w:t>
            </w:r>
          </w:p>
        </w:tc>
      </w:tr>
      <w:tr w:rsidR="00A0127E" w:rsidRPr="00A0127E" w14:paraId="728507C6" w14:textId="77777777" w:rsidTr="00FC1F11">
        <w:trPr>
          <w:trHeight w:val="360"/>
        </w:trPr>
        <w:tc>
          <w:tcPr>
            <w:tcW w:w="851" w:type="dxa"/>
            <w:shd w:val="clear" w:color="auto" w:fill="auto"/>
            <w:noWrap/>
            <w:vAlign w:val="center"/>
            <w:hideMark/>
          </w:tcPr>
          <w:p w14:paraId="29C03138" w14:textId="77777777" w:rsidR="00A0127E" w:rsidRPr="00A0127E" w:rsidRDefault="00A0127E" w:rsidP="00A0127E">
            <w:pPr>
              <w:jc w:val="center"/>
              <w:rPr>
                <w:snapToGrid w:val="0"/>
              </w:rPr>
            </w:pPr>
          </w:p>
        </w:tc>
        <w:tc>
          <w:tcPr>
            <w:tcW w:w="7087" w:type="dxa"/>
            <w:shd w:val="clear" w:color="auto" w:fill="auto"/>
            <w:noWrap/>
            <w:vAlign w:val="center"/>
            <w:hideMark/>
          </w:tcPr>
          <w:p w14:paraId="4D2D0B2F" w14:textId="77777777" w:rsidR="00A0127E" w:rsidRPr="00A0127E" w:rsidRDefault="00A0127E" w:rsidP="00A0127E">
            <w:pPr>
              <w:rPr>
                <w:snapToGrid w:val="0"/>
              </w:rPr>
            </w:pPr>
            <w:r w:rsidRPr="00A0127E">
              <w:rPr>
                <w:snapToGrid w:val="0"/>
              </w:rPr>
              <w:t>ИТОГО</w:t>
            </w:r>
          </w:p>
        </w:tc>
        <w:tc>
          <w:tcPr>
            <w:tcW w:w="1418" w:type="dxa"/>
            <w:shd w:val="clear" w:color="auto" w:fill="auto"/>
            <w:vAlign w:val="center"/>
          </w:tcPr>
          <w:p w14:paraId="5412DBBF" w14:textId="77777777" w:rsidR="00A0127E" w:rsidRPr="00A0127E" w:rsidRDefault="00A0127E" w:rsidP="00A0127E">
            <w:pPr>
              <w:jc w:val="center"/>
              <w:rPr>
                <w:snapToGrid w:val="0"/>
              </w:rPr>
            </w:pPr>
            <w:r w:rsidRPr="00A0127E">
              <w:rPr>
                <w:snapToGrid w:val="0"/>
              </w:rPr>
              <w:t>772</w:t>
            </w:r>
          </w:p>
        </w:tc>
      </w:tr>
      <w:tr w:rsidR="00A0127E" w:rsidRPr="00A0127E" w14:paraId="11BD2FB6" w14:textId="77777777" w:rsidTr="00FC1F11">
        <w:trPr>
          <w:trHeight w:val="360"/>
        </w:trPr>
        <w:tc>
          <w:tcPr>
            <w:tcW w:w="851" w:type="dxa"/>
            <w:shd w:val="clear" w:color="auto" w:fill="auto"/>
            <w:noWrap/>
            <w:vAlign w:val="center"/>
            <w:hideMark/>
          </w:tcPr>
          <w:p w14:paraId="74882B84" w14:textId="77777777" w:rsidR="00A0127E" w:rsidRPr="00A0127E" w:rsidRDefault="00A0127E" w:rsidP="00A0127E">
            <w:pPr>
              <w:jc w:val="center"/>
              <w:rPr>
                <w:snapToGrid w:val="0"/>
              </w:rPr>
            </w:pPr>
            <w:r w:rsidRPr="00A0127E">
              <w:rPr>
                <w:snapToGrid w:val="0"/>
              </w:rPr>
              <w:t>2</w:t>
            </w:r>
          </w:p>
        </w:tc>
        <w:tc>
          <w:tcPr>
            <w:tcW w:w="7087" w:type="dxa"/>
            <w:shd w:val="clear" w:color="auto" w:fill="auto"/>
            <w:noWrap/>
            <w:vAlign w:val="center"/>
            <w:hideMark/>
          </w:tcPr>
          <w:p w14:paraId="26FA5912" w14:textId="77777777" w:rsidR="00A0127E" w:rsidRPr="00A0127E" w:rsidRDefault="00A0127E" w:rsidP="00A0127E">
            <w:pPr>
              <w:rPr>
                <w:snapToGrid w:val="0"/>
              </w:rPr>
            </w:pPr>
            <w:r w:rsidRPr="00A0127E">
              <w:rPr>
                <w:snapToGrid w:val="0"/>
              </w:rPr>
              <w:t>Налог на прибыль</w:t>
            </w:r>
          </w:p>
        </w:tc>
        <w:tc>
          <w:tcPr>
            <w:tcW w:w="1418" w:type="dxa"/>
            <w:shd w:val="clear" w:color="auto" w:fill="auto"/>
            <w:vAlign w:val="center"/>
          </w:tcPr>
          <w:p w14:paraId="6D37D397" w14:textId="77777777" w:rsidR="00A0127E" w:rsidRPr="00A0127E" w:rsidRDefault="00A0127E" w:rsidP="00A0127E">
            <w:pPr>
              <w:jc w:val="center"/>
              <w:rPr>
                <w:snapToGrid w:val="0"/>
              </w:rPr>
            </w:pPr>
            <w:r w:rsidRPr="00A0127E">
              <w:rPr>
                <w:snapToGrid w:val="0"/>
              </w:rPr>
              <w:t>0</w:t>
            </w:r>
          </w:p>
        </w:tc>
      </w:tr>
      <w:tr w:rsidR="00A0127E" w:rsidRPr="00A0127E" w14:paraId="51A1616D" w14:textId="77777777" w:rsidTr="00FC1F11">
        <w:trPr>
          <w:trHeight w:val="808"/>
        </w:trPr>
        <w:tc>
          <w:tcPr>
            <w:tcW w:w="851" w:type="dxa"/>
            <w:shd w:val="clear" w:color="auto" w:fill="auto"/>
            <w:noWrap/>
            <w:vAlign w:val="center"/>
            <w:hideMark/>
          </w:tcPr>
          <w:p w14:paraId="21DC034E" w14:textId="77777777" w:rsidR="00A0127E" w:rsidRPr="00A0127E" w:rsidRDefault="00A0127E" w:rsidP="00A0127E">
            <w:pPr>
              <w:jc w:val="center"/>
              <w:rPr>
                <w:snapToGrid w:val="0"/>
              </w:rPr>
            </w:pPr>
            <w:r w:rsidRPr="00A0127E">
              <w:rPr>
                <w:snapToGrid w:val="0"/>
              </w:rPr>
              <w:t>3</w:t>
            </w:r>
          </w:p>
        </w:tc>
        <w:tc>
          <w:tcPr>
            <w:tcW w:w="7087" w:type="dxa"/>
            <w:shd w:val="clear" w:color="auto" w:fill="auto"/>
            <w:noWrap/>
            <w:vAlign w:val="center"/>
            <w:hideMark/>
          </w:tcPr>
          <w:p w14:paraId="107784EE" w14:textId="77777777" w:rsidR="00A0127E" w:rsidRPr="00A0127E" w:rsidRDefault="00A0127E" w:rsidP="00A0127E">
            <w:pPr>
              <w:rPr>
                <w:snapToGrid w:val="0"/>
              </w:rPr>
            </w:pPr>
            <w:r w:rsidRPr="00A0127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8" w:type="dxa"/>
            <w:shd w:val="clear" w:color="auto" w:fill="auto"/>
            <w:vAlign w:val="center"/>
          </w:tcPr>
          <w:p w14:paraId="54335DC6" w14:textId="77777777" w:rsidR="00A0127E" w:rsidRPr="00A0127E" w:rsidRDefault="00A0127E" w:rsidP="00A0127E">
            <w:pPr>
              <w:jc w:val="center"/>
              <w:rPr>
                <w:snapToGrid w:val="0"/>
              </w:rPr>
            </w:pPr>
            <w:r w:rsidRPr="00A0127E">
              <w:rPr>
                <w:snapToGrid w:val="0"/>
              </w:rPr>
              <w:t>0</w:t>
            </w:r>
          </w:p>
        </w:tc>
      </w:tr>
      <w:tr w:rsidR="00A0127E" w:rsidRPr="00A0127E" w14:paraId="5FE7A116" w14:textId="77777777" w:rsidTr="00FC1F11">
        <w:trPr>
          <w:trHeight w:val="360"/>
        </w:trPr>
        <w:tc>
          <w:tcPr>
            <w:tcW w:w="851" w:type="dxa"/>
            <w:shd w:val="clear" w:color="auto" w:fill="auto"/>
            <w:noWrap/>
            <w:vAlign w:val="center"/>
            <w:hideMark/>
          </w:tcPr>
          <w:p w14:paraId="37236D09" w14:textId="77777777" w:rsidR="00A0127E" w:rsidRPr="00A0127E" w:rsidRDefault="00A0127E" w:rsidP="00A0127E">
            <w:pPr>
              <w:jc w:val="center"/>
              <w:rPr>
                <w:snapToGrid w:val="0"/>
              </w:rPr>
            </w:pPr>
            <w:r w:rsidRPr="00A0127E">
              <w:rPr>
                <w:snapToGrid w:val="0"/>
              </w:rPr>
              <w:t>4</w:t>
            </w:r>
          </w:p>
        </w:tc>
        <w:tc>
          <w:tcPr>
            <w:tcW w:w="7087" w:type="dxa"/>
            <w:shd w:val="clear" w:color="auto" w:fill="auto"/>
            <w:vAlign w:val="center"/>
            <w:hideMark/>
          </w:tcPr>
          <w:p w14:paraId="651AD553" w14:textId="77777777" w:rsidR="00A0127E" w:rsidRPr="00A0127E" w:rsidRDefault="00A0127E" w:rsidP="00A0127E">
            <w:pPr>
              <w:autoSpaceDE w:val="0"/>
              <w:autoSpaceDN w:val="0"/>
              <w:adjustRightInd w:val="0"/>
              <w:jc w:val="both"/>
              <w:rPr>
                <w:snapToGrid w:val="0"/>
              </w:rPr>
            </w:pPr>
            <w:r w:rsidRPr="00A0127E">
              <w:rPr>
                <w:snapToGrid w:val="0"/>
              </w:rPr>
              <w:t>Итого неподконтрольных расходов</w:t>
            </w:r>
          </w:p>
          <w:p w14:paraId="5176AFF0" w14:textId="77777777" w:rsidR="00A0127E" w:rsidRPr="00A0127E" w:rsidRDefault="00A0127E" w:rsidP="00A0127E">
            <w:pPr>
              <w:autoSpaceDE w:val="0"/>
              <w:autoSpaceDN w:val="0"/>
              <w:adjustRightInd w:val="0"/>
              <w:jc w:val="both"/>
            </w:pPr>
            <w:r w:rsidRPr="00A0127E">
              <w:t xml:space="preserve">Стр. 4 = стр. 1.1 + стр. 1.2 + стр. 1.3 + стр. 1.4 + </w:t>
            </w:r>
            <w:r w:rsidRPr="00A0127E">
              <w:br/>
              <w:t>стр. 1.5 + стр. 1.6 + стр. 1.7 + стр. 1.8 + стр. 2 + стр. 3.</w:t>
            </w:r>
          </w:p>
        </w:tc>
        <w:tc>
          <w:tcPr>
            <w:tcW w:w="1418" w:type="dxa"/>
            <w:shd w:val="clear" w:color="auto" w:fill="auto"/>
            <w:vAlign w:val="center"/>
          </w:tcPr>
          <w:p w14:paraId="51485B69" w14:textId="77777777" w:rsidR="00A0127E" w:rsidRPr="00A0127E" w:rsidRDefault="00A0127E" w:rsidP="00A0127E">
            <w:pPr>
              <w:jc w:val="center"/>
              <w:rPr>
                <w:snapToGrid w:val="0"/>
              </w:rPr>
            </w:pPr>
            <w:r w:rsidRPr="00A0127E">
              <w:rPr>
                <w:snapToGrid w:val="0"/>
              </w:rPr>
              <w:t>772</w:t>
            </w:r>
          </w:p>
        </w:tc>
      </w:tr>
    </w:tbl>
    <w:p w14:paraId="541BAFF1" w14:textId="77777777" w:rsidR="00A0127E" w:rsidRPr="00A0127E" w:rsidRDefault="00A0127E" w:rsidP="00A0127E">
      <w:pPr>
        <w:tabs>
          <w:tab w:val="left" w:pos="1890"/>
        </w:tabs>
        <w:ind w:firstLine="709"/>
        <w:jc w:val="both"/>
        <w:rPr>
          <w:snapToGrid w:val="0"/>
          <w:sz w:val="28"/>
          <w:szCs w:val="28"/>
        </w:rPr>
      </w:pPr>
    </w:p>
    <w:p w14:paraId="4539A06B" w14:textId="77777777" w:rsidR="00A0127E" w:rsidRPr="00A0127E" w:rsidRDefault="00A0127E" w:rsidP="00A0127E">
      <w:pPr>
        <w:ind w:right="142" w:firstLine="720"/>
        <w:jc w:val="both"/>
        <w:rPr>
          <w:snapToGrid w:val="0"/>
          <w:sz w:val="28"/>
          <w:szCs w:val="28"/>
        </w:rPr>
      </w:pPr>
      <w:r w:rsidRPr="00A0127E">
        <w:rPr>
          <w:snapToGrid w:val="0"/>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ECC09FA" w14:textId="77777777" w:rsidR="00A0127E" w:rsidRPr="00A0127E" w:rsidRDefault="00A0127E" w:rsidP="00A0127E">
      <w:pPr>
        <w:ind w:right="142" w:firstLine="720"/>
        <w:jc w:val="both"/>
        <w:rPr>
          <w:snapToGrid w:val="0"/>
          <w:sz w:val="28"/>
          <w:szCs w:val="28"/>
          <w:lang w:eastAsia="en-US"/>
        </w:rPr>
      </w:pPr>
      <w:r w:rsidRPr="00A0127E">
        <w:rPr>
          <w:snapToGrid w:val="0"/>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A0127E">
        <w:rPr>
          <w:snapToGrid w:val="0"/>
          <w:sz w:val="28"/>
          <w:szCs w:val="28"/>
        </w:rPr>
        <w:br/>
        <w:t>в таблице 9.</w:t>
      </w:r>
    </w:p>
    <w:p w14:paraId="04A7A540" w14:textId="77777777" w:rsidR="00A0127E" w:rsidRPr="00A0127E" w:rsidRDefault="00A0127E" w:rsidP="00A0127E">
      <w:pPr>
        <w:ind w:right="142" w:firstLine="720"/>
        <w:jc w:val="both"/>
        <w:rPr>
          <w:snapToGrid w:val="0"/>
          <w:sz w:val="28"/>
          <w:szCs w:val="28"/>
          <w:lang w:eastAsia="en-US"/>
        </w:rPr>
      </w:pPr>
    </w:p>
    <w:p w14:paraId="2E7B2B2B" w14:textId="77777777" w:rsidR="00A0127E" w:rsidRPr="00A0127E" w:rsidRDefault="00A0127E" w:rsidP="003A03D5">
      <w:pPr>
        <w:numPr>
          <w:ilvl w:val="0"/>
          <w:numId w:val="6"/>
        </w:numPr>
        <w:ind w:left="0" w:right="-143" w:firstLine="0"/>
        <w:jc w:val="right"/>
        <w:rPr>
          <w:snapToGrid w:val="0"/>
          <w:sz w:val="28"/>
          <w:szCs w:val="28"/>
          <w:lang w:eastAsia="en-US"/>
        </w:rPr>
      </w:pPr>
    </w:p>
    <w:p w14:paraId="4633DCD3" w14:textId="77777777" w:rsidR="00A0127E" w:rsidRPr="00A0127E" w:rsidRDefault="00A0127E" w:rsidP="00A0127E">
      <w:pPr>
        <w:keepNext/>
        <w:ind w:right="141"/>
        <w:jc w:val="center"/>
        <w:outlineLvl w:val="2"/>
        <w:rPr>
          <w:rFonts w:cs="Arial"/>
          <w:b/>
          <w:bCs/>
          <w:snapToGrid w:val="0"/>
          <w:sz w:val="28"/>
          <w:szCs w:val="26"/>
          <w:lang w:eastAsia="en-US"/>
        </w:rPr>
      </w:pPr>
      <w:bookmarkStart w:id="186" w:name="_Toc21094929"/>
      <w:r w:rsidRPr="00A0127E">
        <w:rPr>
          <w:rFonts w:cs="Arial"/>
          <w:b/>
          <w:bCs/>
          <w:snapToGrid w:val="0"/>
          <w:sz w:val="28"/>
          <w:szCs w:val="26"/>
          <w:lang w:eastAsia="en-US"/>
        </w:rPr>
        <w:t>Реестр расходов на приобретение энергетических ресурсов, холодной воды и теплоносителя для производства тепловой энергии</w:t>
      </w:r>
      <w:bookmarkEnd w:id="186"/>
    </w:p>
    <w:p w14:paraId="4EAB5A13" w14:textId="77777777" w:rsidR="00A0127E" w:rsidRPr="00A0127E" w:rsidRDefault="00A0127E" w:rsidP="00A0127E">
      <w:pPr>
        <w:jc w:val="right"/>
        <w:rPr>
          <w:snapToGrid w:val="0"/>
          <w:sz w:val="28"/>
          <w:szCs w:val="28"/>
        </w:rPr>
      </w:pPr>
      <w:r w:rsidRPr="00A012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811"/>
        <w:gridCol w:w="1951"/>
      </w:tblGrid>
      <w:tr w:rsidR="00A0127E" w:rsidRPr="00A0127E" w14:paraId="551B1B46" w14:textId="77777777" w:rsidTr="00FC1F11">
        <w:trPr>
          <w:trHeight w:val="507"/>
        </w:trPr>
        <w:tc>
          <w:tcPr>
            <w:tcW w:w="594" w:type="dxa"/>
            <w:vMerge w:val="restart"/>
            <w:shd w:val="clear" w:color="auto" w:fill="auto"/>
            <w:vAlign w:val="center"/>
            <w:hideMark/>
          </w:tcPr>
          <w:p w14:paraId="1EAB796D" w14:textId="77777777" w:rsidR="00A0127E" w:rsidRPr="00A0127E" w:rsidRDefault="00A0127E" w:rsidP="00A0127E">
            <w:pPr>
              <w:jc w:val="center"/>
              <w:rPr>
                <w:snapToGrid w:val="0"/>
              </w:rPr>
            </w:pPr>
            <w:r w:rsidRPr="00A0127E">
              <w:rPr>
                <w:snapToGrid w:val="0"/>
              </w:rPr>
              <w:t>№ п/п</w:t>
            </w:r>
          </w:p>
        </w:tc>
        <w:tc>
          <w:tcPr>
            <w:tcW w:w="6811" w:type="dxa"/>
            <w:vMerge w:val="restart"/>
            <w:shd w:val="clear" w:color="auto" w:fill="auto"/>
            <w:vAlign w:val="center"/>
            <w:hideMark/>
          </w:tcPr>
          <w:p w14:paraId="335DFB01" w14:textId="77777777" w:rsidR="00A0127E" w:rsidRPr="00A0127E" w:rsidRDefault="00A0127E" w:rsidP="00A0127E">
            <w:pPr>
              <w:jc w:val="center"/>
              <w:rPr>
                <w:snapToGrid w:val="0"/>
              </w:rPr>
            </w:pPr>
            <w:r w:rsidRPr="00A0127E">
              <w:rPr>
                <w:snapToGrid w:val="0"/>
              </w:rPr>
              <w:t>Наименование ресурса</w:t>
            </w:r>
          </w:p>
        </w:tc>
        <w:tc>
          <w:tcPr>
            <w:tcW w:w="1951" w:type="dxa"/>
            <w:vMerge w:val="restart"/>
            <w:shd w:val="clear" w:color="auto" w:fill="auto"/>
            <w:vAlign w:val="center"/>
            <w:hideMark/>
          </w:tcPr>
          <w:p w14:paraId="377315E1" w14:textId="77777777" w:rsidR="00A0127E" w:rsidRPr="00A0127E" w:rsidRDefault="00A0127E" w:rsidP="00A0127E">
            <w:pPr>
              <w:jc w:val="center"/>
              <w:rPr>
                <w:snapToGrid w:val="0"/>
              </w:rPr>
            </w:pPr>
            <w:r w:rsidRPr="00A0127E">
              <w:t>Факт</w:t>
            </w:r>
            <w:r w:rsidRPr="00A0127E">
              <w:br/>
              <w:t>2021 года</w:t>
            </w:r>
          </w:p>
        </w:tc>
      </w:tr>
      <w:tr w:rsidR="00A0127E" w:rsidRPr="00A0127E" w14:paraId="7BFC81C4" w14:textId="77777777" w:rsidTr="00FC1F11">
        <w:trPr>
          <w:trHeight w:val="507"/>
        </w:trPr>
        <w:tc>
          <w:tcPr>
            <w:tcW w:w="594" w:type="dxa"/>
            <w:vMerge/>
            <w:shd w:val="clear" w:color="auto" w:fill="auto"/>
            <w:hideMark/>
          </w:tcPr>
          <w:p w14:paraId="0BF231A9" w14:textId="77777777" w:rsidR="00A0127E" w:rsidRPr="00A0127E" w:rsidRDefault="00A0127E" w:rsidP="00A0127E">
            <w:pPr>
              <w:jc w:val="both"/>
              <w:rPr>
                <w:snapToGrid w:val="0"/>
              </w:rPr>
            </w:pPr>
          </w:p>
        </w:tc>
        <w:tc>
          <w:tcPr>
            <w:tcW w:w="6811" w:type="dxa"/>
            <w:vMerge/>
            <w:shd w:val="clear" w:color="auto" w:fill="auto"/>
            <w:hideMark/>
          </w:tcPr>
          <w:p w14:paraId="6567E314" w14:textId="77777777" w:rsidR="00A0127E" w:rsidRPr="00A0127E" w:rsidRDefault="00A0127E" w:rsidP="00A0127E">
            <w:pPr>
              <w:jc w:val="both"/>
              <w:rPr>
                <w:snapToGrid w:val="0"/>
              </w:rPr>
            </w:pPr>
          </w:p>
        </w:tc>
        <w:tc>
          <w:tcPr>
            <w:tcW w:w="1951" w:type="dxa"/>
            <w:vMerge/>
            <w:shd w:val="clear" w:color="auto" w:fill="auto"/>
            <w:hideMark/>
          </w:tcPr>
          <w:p w14:paraId="5D7F696E" w14:textId="77777777" w:rsidR="00A0127E" w:rsidRPr="00A0127E" w:rsidRDefault="00A0127E" w:rsidP="00A0127E">
            <w:pPr>
              <w:jc w:val="both"/>
              <w:rPr>
                <w:snapToGrid w:val="0"/>
              </w:rPr>
            </w:pPr>
          </w:p>
        </w:tc>
      </w:tr>
      <w:tr w:rsidR="00A0127E" w:rsidRPr="00A0127E" w14:paraId="3DB1B245" w14:textId="77777777" w:rsidTr="00FC1F11">
        <w:trPr>
          <w:trHeight w:val="353"/>
        </w:trPr>
        <w:tc>
          <w:tcPr>
            <w:tcW w:w="594" w:type="dxa"/>
            <w:shd w:val="clear" w:color="auto" w:fill="auto"/>
            <w:vAlign w:val="center"/>
            <w:hideMark/>
          </w:tcPr>
          <w:p w14:paraId="210B301F" w14:textId="77777777" w:rsidR="00A0127E" w:rsidRPr="00A0127E" w:rsidRDefault="00A0127E" w:rsidP="00A0127E">
            <w:pPr>
              <w:jc w:val="center"/>
              <w:rPr>
                <w:snapToGrid w:val="0"/>
              </w:rPr>
            </w:pPr>
            <w:r w:rsidRPr="00A0127E">
              <w:rPr>
                <w:snapToGrid w:val="0"/>
              </w:rPr>
              <w:t>1</w:t>
            </w:r>
          </w:p>
        </w:tc>
        <w:tc>
          <w:tcPr>
            <w:tcW w:w="6811" w:type="dxa"/>
            <w:shd w:val="clear" w:color="auto" w:fill="auto"/>
            <w:vAlign w:val="center"/>
            <w:hideMark/>
          </w:tcPr>
          <w:p w14:paraId="4541C8BD" w14:textId="77777777" w:rsidR="00A0127E" w:rsidRPr="00A0127E" w:rsidRDefault="00A0127E" w:rsidP="00A0127E">
            <w:pPr>
              <w:rPr>
                <w:snapToGrid w:val="0"/>
              </w:rPr>
            </w:pPr>
            <w:r w:rsidRPr="00A0127E">
              <w:rPr>
                <w:snapToGrid w:val="0"/>
              </w:rPr>
              <w:t>Расходы на топливо</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ECC56" w14:textId="77777777" w:rsidR="00A0127E" w:rsidRPr="00A0127E" w:rsidRDefault="00A0127E" w:rsidP="00A0127E">
            <w:pPr>
              <w:jc w:val="center"/>
              <w:rPr>
                <w:color w:val="000000"/>
              </w:rPr>
            </w:pPr>
            <w:r w:rsidRPr="00A0127E">
              <w:rPr>
                <w:color w:val="000000"/>
              </w:rPr>
              <w:t>581</w:t>
            </w:r>
          </w:p>
        </w:tc>
      </w:tr>
      <w:tr w:rsidR="00A0127E" w:rsidRPr="00A0127E" w14:paraId="488A32B4" w14:textId="77777777" w:rsidTr="00FC1F11">
        <w:trPr>
          <w:trHeight w:val="353"/>
        </w:trPr>
        <w:tc>
          <w:tcPr>
            <w:tcW w:w="594" w:type="dxa"/>
            <w:shd w:val="clear" w:color="auto" w:fill="auto"/>
            <w:vAlign w:val="center"/>
            <w:hideMark/>
          </w:tcPr>
          <w:p w14:paraId="6510CF4A" w14:textId="77777777" w:rsidR="00A0127E" w:rsidRPr="00A0127E" w:rsidRDefault="00A0127E" w:rsidP="00A0127E">
            <w:pPr>
              <w:jc w:val="center"/>
              <w:rPr>
                <w:snapToGrid w:val="0"/>
              </w:rPr>
            </w:pPr>
            <w:r w:rsidRPr="00A0127E">
              <w:rPr>
                <w:snapToGrid w:val="0"/>
              </w:rPr>
              <w:t>2</w:t>
            </w:r>
          </w:p>
        </w:tc>
        <w:tc>
          <w:tcPr>
            <w:tcW w:w="6811" w:type="dxa"/>
            <w:shd w:val="clear" w:color="auto" w:fill="auto"/>
            <w:vAlign w:val="center"/>
            <w:hideMark/>
          </w:tcPr>
          <w:p w14:paraId="50ED3BFF" w14:textId="77777777" w:rsidR="00A0127E" w:rsidRPr="00A0127E" w:rsidRDefault="00A0127E" w:rsidP="00A0127E">
            <w:pPr>
              <w:rPr>
                <w:snapToGrid w:val="0"/>
              </w:rPr>
            </w:pPr>
            <w:r w:rsidRPr="00A0127E">
              <w:rPr>
                <w:snapToGrid w:val="0"/>
              </w:rPr>
              <w:t>Расходы на электрическую энергию</w:t>
            </w:r>
          </w:p>
        </w:tc>
        <w:tc>
          <w:tcPr>
            <w:tcW w:w="1951" w:type="dxa"/>
            <w:tcBorders>
              <w:top w:val="nil"/>
              <w:left w:val="single" w:sz="4" w:space="0" w:color="auto"/>
              <w:bottom w:val="single" w:sz="4" w:space="0" w:color="auto"/>
              <w:right w:val="single" w:sz="4" w:space="0" w:color="auto"/>
            </w:tcBorders>
            <w:shd w:val="clear" w:color="auto" w:fill="auto"/>
            <w:vAlign w:val="center"/>
            <w:hideMark/>
          </w:tcPr>
          <w:p w14:paraId="382397FA" w14:textId="77777777" w:rsidR="00A0127E" w:rsidRPr="00A0127E" w:rsidRDefault="00A0127E" w:rsidP="00A0127E">
            <w:pPr>
              <w:jc w:val="center"/>
              <w:rPr>
                <w:snapToGrid w:val="0"/>
                <w:color w:val="000000"/>
              </w:rPr>
            </w:pPr>
            <w:r w:rsidRPr="00A0127E">
              <w:rPr>
                <w:snapToGrid w:val="0"/>
                <w:color w:val="000000"/>
              </w:rPr>
              <w:t>265</w:t>
            </w:r>
          </w:p>
        </w:tc>
      </w:tr>
      <w:tr w:rsidR="00A0127E" w:rsidRPr="00A0127E" w14:paraId="0164E73B" w14:textId="77777777" w:rsidTr="00FC1F11">
        <w:trPr>
          <w:trHeight w:val="353"/>
        </w:trPr>
        <w:tc>
          <w:tcPr>
            <w:tcW w:w="594" w:type="dxa"/>
            <w:shd w:val="clear" w:color="auto" w:fill="auto"/>
            <w:vAlign w:val="center"/>
            <w:hideMark/>
          </w:tcPr>
          <w:p w14:paraId="78C7F7E8" w14:textId="77777777" w:rsidR="00A0127E" w:rsidRPr="00A0127E" w:rsidRDefault="00A0127E" w:rsidP="00A0127E">
            <w:pPr>
              <w:jc w:val="center"/>
              <w:rPr>
                <w:snapToGrid w:val="0"/>
              </w:rPr>
            </w:pPr>
            <w:r w:rsidRPr="00A0127E">
              <w:rPr>
                <w:snapToGrid w:val="0"/>
              </w:rPr>
              <w:t>3</w:t>
            </w:r>
          </w:p>
        </w:tc>
        <w:tc>
          <w:tcPr>
            <w:tcW w:w="6811" w:type="dxa"/>
            <w:shd w:val="clear" w:color="auto" w:fill="auto"/>
            <w:vAlign w:val="center"/>
            <w:hideMark/>
          </w:tcPr>
          <w:p w14:paraId="2A7E7B4A" w14:textId="77777777" w:rsidR="00A0127E" w:rsidRPr="00A0127E" w:rsidRDefault="00A0127E" w:rsidP="00A0127E">
            <w:pPr>
              <w:rPr>
                <w:snapToGrid w:val="0"/>
              </w:rPr>
            </w:pPr>
            <w:r w:rsidRPr="00A0127E">
              <w:rPr>
                <w:snapToGrid w:val="0"/>
              </w:rPr>
              <w:t>Расходы на тепловую энергию</w:t>
            </w:r>
          </w:p>
        </w:tc>
        <w:tc>
          <w:tcPr>
            <w:tcW w:w="1951" w:type="dxa"/>
            <w:tcBorders>
              <w:top w:val="nil"/>
              <w:left w:val="single" w:sz="4" w:space="0" w:color="auto"/>
              <w:bottom w:val="single" w:sz="4" w:space="0" w:color="auto"/>
              <w:right w:val="single" w:sz="4" w:space="0" w:color="auto"/>
            </w:tcBorders>
            <w:shd w:val="clear" w:color="auto" w:fill="auto"/>
            <w:vAlign w:val="center"/>
            <w:hideMark/>
          </w:tcPr>
          <w:p w14:paraId="514C9109"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2C3B1C4" w14:textId="77777777" w:rsidTr="00FC1F11">
        <w:trPr>
          <w:trHeight w:val="353"/>
        </w:trPr>
        <w:tc>
          <w:tcPr>
            <w:tcW w:w="594" w:type="dxa"/>
            <w:shd w:val="clear" w:color="auto" w:fill="auto"/>
            <w:vAlign w:val="center"/>
            <w:hideMark/>
          </w:tcPr>
          <w:p w14:paraId="17077790" w14:textId="77777777" w:rsidR="00A0127E" w:rsidRPr="00A0127E" w:rsidRDefault="00A0127E" w:rsidP="00A0127E">
            <w:pPr>
              <w:jc w:val="center"/>
              <w:rPr>
                <w:snapToGrid w:val="0"/>
              </w:rPr>
            </w:pPr>
            <w:r w:rsidRPr="00A0127E">
              <w:rPr>
                <w:snapToGrid w:val="0"/>
              </w:rPr>
              <w:t>4</w:t>
            </w:r>
          </w:p>
        </w:tc>
        <w:tc>
          <w:tcPr>
            <w:tcW w:w="6811" w:type="dxa"/>
            <w:shd w:val="clear" w:color="auto" w:fill="auto"/>
            <w:vAlign w:val="center"/>
            <w:hideMark/>
          </w:tcPr>
          <w:p w14:paraId="14827A7A" w14:textId="77777777" w:rsidR="00A0127E" w:rsidRPr="00A0127E" w:rsidRDefault="00A0127E" w:rsidP="00A0127E">
            <w:pPr>
              <w:rPr>
                <w:snapToGrid w:val="0"/>
              </w:rPr>
            </w:pPr>
            <w:r w:rsidRPr="00A0127E">
              <w:rPr>
                <w:snapToGrid w:val="0"/>
              </w:rPr>
              <w:t>Расходы на холодную воду</w:t>
            </w:r>
          </w:p>
        </w:tc>
        <w:tc>
          <w:tcPr>
            <w:tcW w:w="1951" w:type="dxa"/>
            <w:tcBorders>
              <w:top w:val="nil"/>
              <w:left w:val="single" w:sz="4" w:space="0" w:color="auto"/>
              <w:bottom w:val="single" w:sz="4" w:space="0" w:color="auto"/>
              <w:right w:val="single" w:sz="4" w:space="0" w:color="auto"/>
            </w:tcBorders>
            <w:shd w:val="clear" w:color="auto" w:fill="auto"/>
            <w:vAlign w:val="center"/>
            <w:hideMark/>
          </w:tcPr>
          <w:p w14:paraId="6CA14AE9"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72325B5D" w14:textId="77777777" w:rsidTr="00FC1F11">
        <w:trPr>
          <w:trHeight w:val="353"/>
        </w:trPr>
        <w:tc>
          <w:tcPr>
            <w:tcW w:w="594" w:type="dxa"/>
            <w:shd w:val="clear" w:color="auto" w:fill="auto"/>
            <w:vAlign w:val="center"/>
            <w:hideMark/>
          </w:tcPr>
          <w:p w14:paraId="2887514B" w14:textId="77777777" w:rsidR="00A0127E" w:rsidRPr="00A0127E" w:rsidRDefault="00A0127E" w:rsidP="00A0127E">
            <w:pPr>
              <w:jc w:val="center"/>
              <w:rPr>
                <w:snapToGrid w:val="0"/>
              </w:rPr>
            </w:pPr>
            <w:r w:rsidRPr="00A0127E">
              <w:rPr>
                <w:snapToGrid w:val="0"/>
              </w:rPr>
              <w:t>5</w:t>
            </w:r>
          </w:p>
        </w:tc>
        <w:tc>
          <w:tcPr>
            <w:tcW w:w="6811" w:type="dxa"/>
            <w:shd w:val="clear" w:color="auto" w:fill="auto"/>
            <w:vAlign w:val="center"/>
            <w:hideMark/>
          </w:tcPr>
          <w:p w14:paraId="6A4680B7" w14:textId="77777777" w:rsidR="00A0127E" w:rsidRPr="00A0127E" w:rsidRDefault="00A0127E" w:rsidP="00A0127E">
            <w:pPr>
              <w:rPr>
                <w:snapToGrid w:val="0"/>
              </w:rPr>
            </w:pPr>
            <w:r w:rsidRPr="00A0127E">
              <w:rPr>
                <w:snapToGrid w:val="0"/>
              </w:rPr>
              <w:t>Расходы на теплоноситель</w:t>
            </w:r>
          </w:p>
        </w:tc>
        <w:tc>
          <w:tcPr>
            <w:tcW w:w="1951" w:type="dxa"/>
            <w:tcBorders>
              <w:top w:val="nil"/>
              <w:left w:val="single" w:sz="4" w:space="0" w:color="auto"/>
              <w:bottom w:val="single" w:sz="4" w:space="0" w:color="auto"/>
              <w:right w:val="single" w:sz="4" w:space="0" w:color="auto"/>
            </w:tcBorders>
            <w:shd w:val="clear" w:color="auto" w:fill="auto"/>
            <w:vAlign w:val="center"/>
            <w:hideMark/>
          </w:tcPr>
          <w:p w14:paraId="2DC4CE7D"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5435777E" w14:textId="77777777" w:rsidTr="00FC1F11">
        <w:trPr>
          <w:trHeight w:val="353"/>
        </w:trPr>
        <w:tc>
          <w:tcPr>
            <w:tcW w:w="594" w:type="dxa"/>
            <w:shd w:val="clear" w:color="auto" w:fill="auto"/>
            <w:vAlign w:val="center"/>
            <w:hideMark/>
          </w:tcPr>
          <w:p w14:paraId="10E7E358" w14:textId="77777777" w:rsidR="00A0127E" w:rsidRPr="00A0127E" w:rsidRDefault="00A0127E" w:rsidP="00A0127E">
            <w:pPr>
              <w:jc w:val="center"/>
              <w:rPr>
                <w:snapToGrid w:val="0"/>
              </w:rPr>
            </w:pPr>
            <w:r w:rsidRPr="00A0127E">
              <w:rPr>
                <w:snapToGrid w:val="0"/>
              </w:rPr>
              <w:t>6</w:t>
            </w:r>
          </w:p>
        </w:tc>
        <w:tc>
          <w:tcPr>
            <w:tcW w:w="6811" w:type="dxa"/>
            <w:shd w:val="clear" w:color="auto" w:fill="auto"/>
            <w:vAlign w:val="center"/>
            <w:hideMark/>
          </w:tcPr>
          <w:p w14:paraId="2B095174" w14:textId="77777777" w:rsidR="00A0127E" w:rsidRPr="00A0127E" w:rsidRDefault="00A0127E" w:rsidP="00A0127E">
            <w:pPr>
              <w:rPr>
                <w:snapToGrid w:val="0"/>
              </w:rPr>
            </w:pPr>
            <w:r w:rsidRPr="00A0127E">
              <w:rPr>
                <w:snapToGrid w:val="0"/>
              </w:rPr>
              <w:t>ИТОГО:</w:t>
            </w:r>
          </w:p>
          <w:p w14:paraId="1F86A89B" w14:textId="77777777" w:rsidR="00A0127E" w:rsidRPr="00A0127E" w:rsidRDefault="00A0127E" w:rsidP="00A0127E">
            <w:pPr>
              <w:autoSpaceDE w:val="0"/>
              <w:autoSpaceDN w:val="0"/>
              <w:adjustRightInd w:val="0"/>
              <w:jc w:val="both"/>
              <w:rPr>
                <w:snapToGrid w:val="0"/>
              </w:rPr>
            </w:pPr>
            <w:r w:rsidRPr="00A0127E">
              <w:rPr>
                <w:snapToGrid w:val="0"/>
              </w:rPr>
              <w:t>(</w:t>
            </w:r>
            <w:r w:rsidRPr="00A0127E">
              <w:t>Стр. 6 = стр. 1 + стр.2 + стр. 3 + стр. 4 + стр. 5.</w:t>
            </w:r>
            <w:r w:rsidRPr="00A0127E">
              <w:rPr>
                <w:snapToGrid w:val="0"/>
              </w:rPr>
              <w:t>)</w:t>
            </w:r>
          </w:p>
        </w:tc>
        <w:tc>
          <w:tcPr>
            <w:tcW w:w="1951" w:type="dxa"/>
            <w:tcBorders>
              <w:top w:val="nil"/>
              <w:left w:val="single" w:sz="4" w:space="0" w:color="auto"/>
              <w:bottom w:val="single" w:sz="4" w:space="0" w:color="auto"/>
              <w:right w:val="single" w:sz="4" w:space="0" w:color="auto"/>
            </w:tcBorders>
            <w:shd w:val="clear" w:color="auto" w:fill="auto"/>
            <w:vAlign w:val="center"/>
            <w:hideMark/>
          </w:tcPr>
          <w:p w14:paraId="0BFF1781" w14:textId="77777777" w:rsidR="00A0127E" w:rsidRPr="00A0127E" w:rsidRDefault="00A0127E" w:rsidP="00A0127E">
            <w:pPr>
              <w:jc w:val="center"/>
              <w:rPr>
                <w:snapToGrid w:val="0"/>
                <w:color w:val="000000"/>
              </w:rPr>
            </w:pPr>
            <w:r w:rsidRPr="00A0127E">
              <w:rPr>
                <w:snapToGrid w:val="0"/>
                <w:color w:val="000000"/>
              </w:rPr>
              <w:t>846</w:t>
            </w:r>
          </w:p>
        </w:tc>
      </w:tr>
    </w:tbl>
    <w:p w14:paraId="22360F7E" w14:textId="77777777" w:rsidR="00A0127E" w:rsidRPr="00A0127E" w:rsidRDefault="00A0127E" w:rsidP="00A0127E">
      <w:pPr>
        <w:tabs>
          <w:tab w:val="left" w:pos="1890"/>
        </w:tabs>
        <w:ind w:firstLine="851"/>
        <w:jc w:val="both"/>
        <w:rPr>
          <w:snapToGrid w:val="0"/>
          <w:sz w:val="28"/>
          <w:szCs w:val="28"/>
          <w:lang w:eastAsia="en-US"/>
        </w:rPr>
      </w:pPr>
    </w:p>
    <w:p w14:paraId="0EFD0BC6" w14:textId="77777777" w:rsidR="00A0127E" w:rsidRPr="00A0127E" w:rsidRDefault="00A0127E" w:rsidP="00A0127E">
      <w:pPr>
        <w:tabs>
          <w:tab w:val="left" w:pos="1890"/>
          <w:tab w:val="left" w:pos="9356"/>
        </w:tabs>
        <w:ind w:right="142" w:firstLine="851"/>
        <w:rPr>
          <w:snapToGrid w:val="0"/>
          <w:sz w:val="28"/>
          <w:szCs w:val="28"/>
          <w:lang w:eastAsia="en-US"/>
        </w:rPr>
      </w:pPr>
      <w:r w:rsidRPr="00A0127E">
        <w:rPr>
          <w:snapToGrid w:val="0"/>
          <w:sz w:val="28"/>
          <w:szCs w:val="28"/>
          <w:lang w:eastAsia="en-US"/>
        </w:rPr>
        <w:t>4. Фактическая прибыль у</w:t>
      </w:r>
      <w:r w:rsidRPr="00A0127E">
        <w:rPr>
          <w:snapToGrid w:val="0"/>
          <w:sz w:val="28"/>
          <w:szCs w:val="28"/>
        </w:rPr>
        <w:t xml:space="preserve"> </w:t>
      </w:r>
      <w:r w:rsidRPr="00A0127E">
        <w:rPr>
          <w:snapToGrid w:val="0"/>
          <w:sz w:val="28"/>
          <w:szCs w:val="28"/>
          <w:lang w:eastAsia="en-US"/>
        </w:rPr>
        <w:t>ООО «Комплекс услуги» отсутствует.</w:t>
      </w:r>
    </w:p>
    <w:p w14:paraId="1CB96AD9" w14:textId="77777777" w:rsidR="00A0127E" w:rsidRPr="00A0127E" w:rsidRDefault="00A0127E" w:rsidP="00A0127E">
      <w:pPr>
        <w:tabs>
          <w:tab w:val="left" w:pos="1890"/>
          <w:tab w:val="left" w:pos="9356"/>
        </w:tabs>
        <w:ind w:right="142" w:firstLine="851"/>
        <w:rPr>
          <w:snapToGrid w:val="0"/>
          <w:sz w:val="28"/>
          <w:szCs w:val="28"/>
          <w:lang w:eastAsia="en-US"/>
        </w:rPr>
      </w:pPr>
    </w:p>
    <w:p w14:paraId="1044B7FD" w14:textId="77777777" w:rsidR="00A0127E" w:rsidRPr="00A0127E" w:rsidRDefault="00A0127E" w:rsidP="00A0127E">
      <w:pPr>
        <w:tabs>
          <w:tab w:val="left" w:pos="1890"/>
          <w:tab w:val="left" w:pos="9356"/>
        </w:tabs>
        <w:ind w:right="142" w:firstLine="709"/>
        <w:jc w:val="both"/>
        <w:rPr>
          <w:snapToGrid w:val="0"/>
          <w:sz w:val="28"/>
          <w:szCs w:val="28"/>
          <w:lang w:eastAsia="en-US"/>
        </w:rPr>
      </w:pPr>
      <w:r w:rsidRPr="00A0127E">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A0127E">
        <w:rPr>
          <w:snapToGrid w:val="0"/>
          <w:sz w:val="28"/>
          <w:szCs w:val="28"/>
          <w:lang w:eastAsia="en-US"/>
        </w:rPr>
        <w:br/>
        <w:t xml:space="preserve">за 2021 год </w:t>
      </w:r>
      <w:bookmarkStart w:id="187" w:name="_Hlk112673053"/>
      <w:r w:rsidRPr="00A0127E">
        <w:rPr>
          <w:snapToGrid w:val="0"/>
          <w:sz w:val="28"/>
          <w:szCs w:val="28"/>
          <w:lang w:eastAsia="en-US"/>
        </w:rPr>
        <w:t>представлен в таблице 10.</w:t>
      </w:r>
    </w:p>
    <w:p w14:paraId="37531E62" w14:textId="77777777" w:rsidR="00A0127E" w:rsidRPr="00A0127E" w:rsidRDefault="00A0127E" w:rsidP="00A0127E">
      <w:pPr>
        <w:tabs>
          <w:tab w:val="left" w:pos="9356"/>
        </w:tabs>
        <w:ind w:right="142" w:firstLine="720"/>
        <w:jc w:val="both"/>
        <w:rPr>
          <w:snapToGrid w:val="0"/>
          <w:sz w:val="28"/>
          <w:szCs w:val="28"/>
          <w:lang w:eastAsia="en-US"/>
        </w:rPr>
      </w:pPr>
      <w:r w:rsidRPr="00A0127E">
        <w:rPr>
          <w:snapToGrid w:val="0"/>
          <w:sz w:val="28"/>
          <w:szCs w:val="28"/>
          <w:lang w:eastAsia="en-US"/>
        </w:rPr>
        <w:br w:type="page"/>
      </w:r>
      <w:bookmarkEnd w:id="187"/>
    </w:p>
    <w:p w14:paraId="0AC1554B" w14:textId="77777777" w:rsidR="00A0127E" w:rsidRPr="00A0127E" w:rsidRDefault="00A0127E" w:rsidP="003A03D5">
      <w:pPr>
        <w:numPr>
          <w:ilvl w:val="0"/>
          <w:numId w:val="6"/>
        </w:numPr>
        <w:ind w:left="0" w:right="-285" w:firstLine="0"/>
        <w:jc w:val="right"/>
        <w:rPr>
          <w:snapToGrid w:val="0"/>
          <w:sz w:val="28"/>
          <w:szCs w:val="28"/>
          <w:lang w:eastAsia="en-US"/>
        </w:rPr>
      </w:pPr>
    </w:p>
    <w:p w14:paraId="35F1E0DC" w14:textId="77777777" w:rsidR="00A0127E" w:rsidRPr="00A0127E" w:rsidRDefault="00A0127E" w:rsidP="00A0127E">
      <w:pPr>
        <w:jc w:val="center"/>
        <w:rPr>
          <w:b/>
          <w:snapToGrid w:val="0"/>
          <w:sz w:val="28"/>
          <w:szCs w:val="28"/>
        </w:rPr>
      </w:pPr>
      <w:bookmarkStart w:id="188" w:name="_Toc500323253"/>
      <w:bookmarkStart w:id="189" w:name="_Toc531854406"/>
      <w:bookmarkStart w:id="190" w:name="_Toc532896290"/>
      <w:r w:rsidRPr="00A0127E">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188"/>
      <w:bookmarkEnd w:id="189"/>
      <w:bookmarkEnd w:id="190"/>
    </w:p>
    <w:p w14:paraId="1B4C1DC2" w14:textId="77777777" w:rsidR="00A0127E" w:rsidRPr="00A0127E" w:rsidRDefault="00A0127E" w:rsidP="00A0127E">
      <w:pPr>
        <w:jc w:val="right"/>
        <w:rPr>
          <w:snapToGrid w:val="0"/>
          <w:sz w:val="28"/>
          <w:szCs w:val="28"/>
        </w:rPr>
      </w:pPr>
      <w:r w:rsidRPr="00A012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935"/>
        <w:gridCol w:w="1827"/>
      </w:tblGrid>
      <w:tr w:rsidR="00A0127E" w:rsidRPr="00A0127E" w14:paraId="09ADC474" w14:textId="77777777" w:rsidTr="00FC1F11">
        <w:trPr>
          <w:trHeight w:val="507"/>
        </w:trPr>
        <w:tc>
          <w:tcPr>
            <w:tcW w:w="594" w:type="dxa"/>
            <w:vMerge w:val="restart"/>
            <w:shd w:val="clear" w:color="auto" w:fill="auto"/>
            <w:vAlign w:val="center"/>
            <w:hideMark/>
          </w:tcPr>
          <w:p w14:paraId="521E5A0A" w14:textId="77777777" w:rsidR="00A0127E" w:rsidRPr="00A0127E" w:rsidRDefault="00A0127E" w:rsidP="00A0127E">
            <w:pPr>
              <w:jc w:val="center"/>
            </w:pPr>
            <w:r w:rsidRPr="00A0127E">
              <w:t>№ п/п</w:t>
            </w:r>
          </w:p>
        </w:tc>
        <w:tc>
          <w:tcPr>
            <w:tcW w:w="6935" w:type="dxa"/>
            <w:vMerge w:val="restart"/>
            <w:shd w:val="clear" w:color="auto" w:fill="auto"/>
            <w:vAlign w:val="center"/>
            <w:hideMark/>
          </w:tcPr>
          <w:p w14:paraId="7171252B" w14:textId="77777777" w:rsidR="00A0127E" w:rsidRPr="00A0127E" w:rsidRDefault="00A0127E" w:rsidP="00A0127E">
            <w:pPr>
              <w:jc w:val="center"/>
            </w:pPr>
            <w:r w:rsidRPr="00A0127E">
              <w:t>Наименование расхода</w:t>
            </w:r>
          </w:p>
        </w:tc>
        <w:tc>
          <w:tcPr>
            <w:tcW w:w="1827" w:type="dxa"/>
            <w:vMerge w:val="restart"/>
            <w:shd w:val="clear" w:color="auto" w:fill="auto"/>
            <w:vAlign w:val="center"/>
            <w:hideMark/>
          </w:tcPr>
          <w:p w14:paraId="1CABE646" w14:textId="77777777" w:rsidR="00A0127E" w:rsidRPr="00A0127E" w:rsidRDefault="00A0127E" w:rsidP="00A0127E">
            <w:pPr>
              <w:jc w:val="center"/>
            </w:pPr>
            <w:r w:rsidRPr="00A0127E">
              <w:t>Факт</w:t>
            </w:r>
            <w:r w:rsidRPr="00A0127E">
              <w:br/>
              <w:t>2021 года</w:t>
            </w:r>
          </w:p>
        </w:tc>
      </w:tr>
      <w:tr w:rsidR="00A0127E" w:rsidRPr="00A0127E" w14:paraId="6A7AC368" w14:textId="77777777" w:rsidTr="00FC1F11">
        <w:trPr>
          <w:trHeight w:val="507"/>
        </w:trPr>
        <w:tc>
          <w:tcPr>
            <w:tcW w:w="594" w:type="dxa"/>
            <w:vMerge/>
            <w:shd w:val="clear" w:color="auto" w:fill="auto"/>
            <w:vAlign w:val="center"/>
            <w:hideMark/>
          </w:tcPr>
          <w:p w14:paraId="6A565261" w14:textId="77777777" w:rsidR="00A0127E" w:rsidRPr="00A0127E" w:rsidRDefault="00A0127E" w:rsidP="00A0127E">
            <w:pPr>
              <w:jc w:val="center"/>
            </w:pPr>
          </w:p>
        </w:tc>
        <w:tc>
          <w:tcPr>
            <w:tcW w:w="6935" w:type="dxa"/>
            <w:vMerge/>
            <w:shd w:val="clear" w:color="auto" w:fill="auto"/>
            <w:vAlign w:val="center"/>
            <w:hideMark/>
          </w:tcPr>
          <w:p w14:paraId="0CA354F1" w14:textId="77777777" w:rsidR="00A0127E" w:rsidRPr="00A0127E" w:rsidRDefault="00A0127E" w:rsidP="00A0127E">
            <w:pPr>
              <w:jc w:val="center"/>
            </w:pPr>
          </w:p>
        </w:tc>
        <w:tc>
          <w:tcPr>
            <w:tcW w:w="1827" w:type="dxa"/>
            <w:vMerge/>
            <w:shd w:val="clear" w:color="auto" w:fill="auto"/>
            <w:vAlign w:val="center"/>
            <w:hideMark/>
          </w:tcPr>
          <w:p w14:paraId="70FE6522" w14:textId="77777777" w:rsidR="00A0127E" w:rsidRPr="00A0127E" w:rsidRDefault="00A0127E" w:rsidP="00A0127E">
            <w:pPr>
              <w:jc w:val="center"/>
            </w:pPr>
          </w:p>
        </w:tc>
      </w:tr>
      <w:tr w:rsidR="00A0127E" w:rsidRPr="00A0127E" w14:paraId="22326894" w14:textId="77777777" w:rsidTr="00FC1F11">
        <w:trPr>
          <w:trHeight w:val="360"/>
        </w:trPr>
        <w:tc>
          <w:tcPr>
            <w:tcW w:w="594" w:type="dxa"/>
            <w:shd w:val="clear" w:color="auto" w:fill="auto"/>
            <w:vAlign w:val="center"/>
            <w:hideMark/>
          </w:tcPr>
          <w:p w14:paraId="02A768F1" w14:textId="77777777" w:rsidR="00A0127E" w:rsidRPr="00A0127E" w:rsidRDefault="00A0127E" w:rsidP="00A0127E">
            <w:pPr>
              <w:jc w:val="center"/>
              <w:rPr>
                <w:snapToGrid w:val="0"/>
              </w:rPr>
            </w:pPr>
            <w:r w:rsidRPr="00A0127E">
              <w:rPr>
                <w:snapToGrid w:val="0"/>
              </w:rPr>
              <w:t>1</w:t>
            </w:r>
          </w:p>
        </w:tc>
        <w:tc>
          <w:tcPr>
            <w:tcW w:w="6935" w:type="dxa"/>
            <w:shd w:val="clear" w:color="auto" w:fill="auto"/>
            <w:vAlign w:val="center"/>
            <w:hideMark/>
          </w:tcPr>
          <w:p w14:paraId="6B719833" w14:textId="77777777" w:rsidR="00A0127E" w:rsidRPr="00A0127E" w:rsidRDefault="00A0127E" w:rsidP="00A0127E">
            <w:pPr>
              <w:rPr>
                <w:snapToGrid w:val="0"/>
              </w:rPr>
            </w:pPr>
            <w:r w:rsidRPr="00A0127E">
              <w:rPr>
                <w:snapToGrid w:val="0"/>
              </w:rPr>
              <w:t>Операционные (подконтрольные) расходы</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8D4A3" w14:textId="77777777" w:rsidR="00A0127E" w:rsidRPr="00A0127E" w:rsidRDefault="00A0127E" w:rsidP="00A0127E">
            <w:pPr>
              <w:jc w:val="center"/>
              <w:rPr>
                <w:color w:val="000000"/>
              </w:rPr>
            </w:pPr>
            <w:r w:rsidRPr="00A0127E">
              <w:rPr>
                <w:snapToGrid w:val="0"/>
                <w:color w:val="000000"/>
              </w:rPr>
              <w:t>3 260</w:t>
            </w:r>
          </w:p>
        </w:tc>
      </w:tr>
      <w:tr w:rsidR="00A0127E" w:rsidRPr="00A0127E" w14:paraId="372E15B8" w14:textId="77777777" w:rsidTr="00FC1F11">
        <w:trPr>
          <w:trHeight w:val="360"/>
        </w:trPr>
        <w:tc>
          <w:tcPr>
            <w:tcW w:w="594" w:type="dxa"/>
            <w:shd w:val="clear" w:color="auto" w:fill="auto"/>
            <w:vAlign w:val="center"/>
            <w:hideMark/>
          </w:tcPr>
          <w:p w14:paraId="02E2B6E2" w14:textId="77777777" w:rsidR="00A0127E" w:rsidRPr="00A0127E" w:rsidRDefault="00A0127E" w:rsidP="00A0127E">
            <w:pPr>
              <w:jc w:val="center"/>
              <w:rPr>
                <w:snapToGrid w:val="0"/>
              </w:rPr>
            </w:pPr>
            <w:r w:rsidRPr="00A0127E">
              <w:rPr>
                <w:snapToGrid w:val="0"/>
              </w:rPr>
              <w:t>2</w:t>
            </w:r>
          </w:p>
        </w:tc>
        <w:tc>
          <w:tcPr>
            <w:tcW w:w="6935" w:type="dxa"/>
            <w:shd w:val="clear" w:color="auto" w:fill="auto"/>
            <w:vAlign w:val="center"/>
            <w:hideMark/>
          </w:tcPr>
          <w:p w14:paraId="4E8EA9A8" w14:textId="77777777" w:rsidR="00A0127E" w:rsidRPr="00A0127E" w:rsidRDefault="00A0127E" w:rsidP="00A0127E">
            <w:pPr>
              <w:rPr>
                <w:snapToGrid w:val="0"/>
              </w:rPr>
            </w:pPr>
            <w:r w:rsidRPr="00A0127E">
              <w:rPr>
                <w:snapToGrid w:val="0"/>
              </w:rPr>
              <w:t>Неподконтрольные расходы</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520F7CA8" w14:textId="77777777" w:rsidR="00A0127E" w:rsidRPr="00A0127E" w:rsidRDefault="00A0127E" w:rsidP="00A0127E">
            <w:pPr>
              <w:jc w:val="center"/>
              <w:rPr>
                <w:snapToGrid w:val="0"/>
                <w:color w:val="000000"/>
              </w:rPr>
            </w:pPr>
            <w:r w:rsidRPr="00A0127E">
              <w:rPr>
                <w:snapToGrid w:val="0"/>
                <w:color w:val="000000"/>
              </w:rPr>
              <w:t>772</w:t>
            </w:r>
          </w:p>
        </w:tc>
      </w:tr>
      <w:tr w:rsidR="00A0127E" w:rsidRPr="00A0127E" w14:paraId="65CC47B9" w14:textId="77777777" w:rsidTr="00FC1F11">
        <w:trPr>
          <w:trHeight w:val="672"/>
        </w:trPr>
        <w:tc>
          <w:tcPr>
            <w:tcW w:w="594" w:type="dxa"/>
            <w:shd w:val="clear" w:color="auto" w:fill="auto"/>
            <w:vAlign w:val="center"/>
            <w:hideMark/>
          </w:tcPr>
          <w:p w14:paraId="7E0401C4" w14:textId="77777777" w:rsidR="00A0127E" w:rsidRPr="00A0127E" w:rsidRDefault="00A0127E" w:rsidP="00A0127E">
            <w:pPr>
              <w:jc w:val="center"/>
              <w:rPr>
                <w:snapToGrid w:val="0"/>
              </w:rPr>
            </w:pPr>
            <w:r w:rsidRPr="00A0127E">
              <w:rPr>
                <w:snapToGrid w:val="0"/>
              </w:rPr>
              <w:t>3</w:t>
            </w:r>
          </w:p>
        </w:tc>
        <w:tc>
          <w:tcPr>
            <w:tcW w:w="6935" w:type="dxa"/>
            <w:shd w:val="clear" w:color="auto" w:fill="auto"/>
            <w:vAlign w:val="center"/>
            <w:hideMark/>
          </w:tcPr>
          <w:p w14:paraId="7AC4B8CE" w14:textId="77777777" w:rsidR="00A0127E" w:rsidRPr="00A0127E" w:rsidRDefault="00A0127E" w:rsidP="00A0127E">
            <w:pPr>
              <w:rPr>
                <w:snapToGrid w:val="0"/>
              </w:rPr>
            </w:pPr>
            <w:r w:rsidRPr="00A0127E">
              <w:rPr>
                <w:snapToGrid w:val="0"/>
              </w:rPr>
              <w:t>Расходы на приобретение (производство) энергетических ресурсов, холодной воды и теплоносителя</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67F2B9BC" w14:textId="77777777" w:rsidR="00A0127E" w:rsidRPr="00A0127E" w:rsidRDefault="00A0127E" w:rsidP="00A0127E">
            <w:pPr>
              <w:jc w:val="center"/>
              <w:rPr>
                <w:snapToGrid w:val="0"/>
                <w:color w:val="000000"/>
              </w:rPr>
            </w:pPr>
            <w:r w:rsidRPr="00A0127E">
              <w:rPr>
                <w:snapToGrid w:val="0"/>
                <w:color w:val="000000"/>
              </w:rPr>
              <w:t>846</w:t>
            </w:r>
          </w:p>
        </w:tc>
      </w:tr>
      <w:tr w:rsidR="00A0127E" w:rsidRPr="00A0127E" w14:paraId="7F490143" w14:textId="77777777" w:rsidTr="00FC1F11">
        <w:trPr>
          <w:trHeight w:val="360"/>
        </w:trPr>
        <w:tc>
          <w:tcPr>
            <w:tcW w:w="594" w:type="dxa"/>
            <w:shd w:val="clear" w:color="auto" w:fill="auto"/>
            <w:vAlign w:val="center"/>
            <w:hideMark/>
          </w:tcPr>
          <w:p w14:paraId="68E869A8" w14:textId="77777777" w:rsidR="00A0127E" w:rsidRPr="00A0127E" w:rsidRDefault="00A0127E" w:rsidP="00A0127E">
            <w:pPr>
              <w:jc w:val="center"/>
              <w:rPr>
                <w:snapToGrid w:val="0"/>
              </w:rPr>
            </w:pPr>
            <w:r w:rsidRPr="00A0127E">
              <w:rPr>
                <w:snapToGrid w:val="0"/>
              </w:rPr>
              <w:t>4</w:t>
            </w:r>
          </w:p>
        </w:tc>
        <w:tc>
          <w:tcPr>
            <w:tcW w:w="6935" w:type="dxa"/>
            <w:shd w:val="clear" w:color="auto" w:fill="auto"/>
            <w:vAlign w:val="center"/>
            <w:hideMark/>
          </w:tcPr>
          <w:p w14:paraId="372A4FFD" w14:textId="77777777" w:rsidR="00A0127E" w:rsidRPr="00A0127E" w:rsidRDefault="00A0127E" w:rsidP="00A0127E">
            <w:pPr>
              <w:rPr>
                <w:snapToGrid w:val="0"/>
              </w:rPr>
            </w:pPr>
            <w:r w:rsidRPr="00A0127E">
              <w:rPr>
                <w:snapToGrid w:val="0"/>
              </w:rPr>
              <w:t>Прибыль</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6D4B5D59"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01605B8" w14:textId="77777777" w:rsidTr="00FC1F11">
        <w:trPr>
          <w:trHeight w:val="351"/>
        </w:trPr>
        <w:tc>
          <w:tcPr>
            <w:tcW w:w="594" w:type="dxa"/>
            <w:shd w:val="clear" w:color="auto" w:fill="auto"/>
            <w:vAlign w:val="center"/>
            <w:hideMark/>
          </w:tcPr>
          <w:p w14:paraId="2EC250C4" w14:textId="77777777" w:rsidR="00A0127E" w:rsidRPr="00A0127E" w:rsidRDefault="00A0127E" w:rsidP="00A0127E">
            <w:pPr>
              <w:jc w:val="center"/>
              <w:rPr>
                <w:snapToGrid w:val="0"/>
              </w:rPr>
            </w:pPr>
            <w:r w:rsidRPr="00A0127E">
              <w:rPr>
                <w:snapToGrid w:val="0"/>
              </w:rPr>
              <w:t>5</w:t>
            </w:r>
          </w:p>
        </w:tc>
        <w:tc>
          <w:tcPr>
            <w:tcW w:w="6935" w:type="dxa"/>
            <w:shd w:val="clear" w:color="auto" w:fill="auto"/>
            <w:vAlign w:val="center"/>
            <w:hideMark/>
          </w:tcPr>
          <w:p w14:paraId="6FA1388E" w14:textId="77777777" w:rsidR="00A0127E" w:rsidRPr="00A0127E" w:rsidRDefault="00A0127E" w:rsidP="00A0127E">
            <w:pPr>
              <w:rPr>
                <w:snapToGrid w:val="0"/>
              </w:rPr>
            </w:pPr>
            <w:r w:rsidRPr="00A0127E">
              <w:rPr>
                <w:snapToGrid w:val="0"/>
              </w:rPr>
              <w:t>Расчетная предпринимательская прибыль</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1703991F"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1E1ACF8B" w14:textId="77777777" w:rsidTr="00FC1F11">
        <w:trPr>
          <w:trHeight w:val="360"/>
        </w:trPr>
        <w:tc>
          <w:tcPr>
            <w:tcW w:w="594" w:type="dxa"/>
            <w:shd w:val="clear" w:color="auto" w:fill="auto"/>
            <w:vAlign w:val="center"/>
            <w:hideMark/>
          </w:tcPr>
          <w:p w14:paraId="67E613F2" w14:textId="77777777" w:rsidR="00A0127E" w:rsidRPr="00A0127E" w:rsidRDefault="00A0127E" w:rsidP="00A0127E">
            <w:pPr>
              <w:jc w:val="center"/>
              <w:rPr>
                <w:snapToGrid w:val="0"/>
              </w:rPr>
            </w:pPr>
            <w:r w:rsidRPr="00A0127E">
              <w:rPr>
                <w:snapToGrid w:val="0"/>
              </w:rPr>
              <w:t>6</w:t>
            </w:r>
          </w:p>
        </w:tc>
        <w:tc>
          <w:tcPr>
            <w:tcW w:w="6935" w:type="dxa"/>
            <w:shd w:val="clear" w:color="auto" w:fill="auto"/>
            <w:vAlign w:val="center"/>
            <w:hideMark/>
          </w:tcPr>
          <w:p w14:paraId="00981C49" w14:textId="77777777" w:rsidR="00A0127E" w:rsidRPr="00A0127E" w:rsidRDefault="00A0127E" w:rsidP="00A0127E">
            <w:pPr>
              <w:rPr>
                <w:snapToGrid w:val="0"/>
              </w:rPr>
            </w:pPr>
            <w:r w:rsidRPr="00A0127E">
              <w:rPr>
                <w:snapToGrid w:val="0"/>
              </w:rPr>
              <w:t>Результаты деятельности до перехода к регулированию цен (тарифов) на основе долгосрочных параметров регулирования</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6681D6D0"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6B907F96" w14:textId="77777777" w:rsidTr="00FC1F11">
        <w:trPr>
          <w:trHeight w:val="814"/>
        </w:trPr>
        <w:tc>
          <w:tcPr>
            <w:tcW w:w="594" w:type="dxa"/>
            <w:shd w:val="clear" w:color="auto" w:fill="auto"/>
            <w:vAlign w:val="center"/>
            <w:hideMark/>
          </w:tcPr>
          <w:p w14:paraId="0598CE9B" w14:textId="77777777" w:rsidR="00A0127E" w:rsidRPr="00A0127E" w:rsidRDefault="00A0127E" w:rsidP="00A0127E">
            <w:pPr>
              <w:jc w:val="center"/>
              <w:rPr>
                <w:snapToGrid w:val="0"/>
              </w:rPr>
            </w:pPr>
            <w:r w:rsidRPr="00A0127E">
              <w:rPr>
                <w:snapToGrid w:val="0"/>
              </w:rPr>
              <w:t>7</w:t>
            </w:r>
          </w:p>
        </w:tc>
        <w:tc>
          <w:tcPr>
            <w:tcW w:w="6935" w:type="dxa"/>
            <w:shd w:val="clear" w:color="auto" w:fill="auto"/>
            <w:vAlign w:val="center"/>
            <w:hideMark/>
          </w:tcPr>
          <w:p w14:paraId="523AD23F" w14:textId="77777777" w:rsidR="00A0127E" w:rsidRPr="00A0127E" w:rsidRDefault="00A0127E" w:rsidP="00A0127E">
            <w:pPr>
              <w:rPr>
                <w:snapToGrid w:val="0"/>
              </w:rPr>
            </w:pPr>
            <w:r w:rsidRPr="00A0127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35A08EBC"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EFBBE94" w14:textId="77777777" w:rsidTr="00FC1F11">
        <w:trPr>
          <w:trHeight w:val="684"/>
        </w:trPr>
        <w:tc>
          <w:tcPr>
            <w:tcW w:w="594" w:type="dxa"/>
            <w:shd w:val="clear" w:color="auto" w:fill="auto"/>
            <w:vAlign w:val="center"/>
            <w:hideMark/>
          </w:tcPr>
          <w:p w14:paraId="217B8DA9" w14:textId="77777777" w:rsidR="00A0127E" w:rsidRPr="00A0127E" w:rsidRDefault="00A0127E" w:rsidP="00A0127E">
            <w:pPr>
              <w:jc w:val="center"/>
              <w:rPr>
                <w:snapToGrid w:val="0"/>
              </w:rPr>
            </w:pPr>
            <w:r w:rsidRPr="00A0127E">
              <w:rPr>
                <w:snapToGrid w:val="0"/>
              </w:rPr>
              <w:t>8</w:t>
            </w:r>
          </w:p>
        </w:tc>
        <w:tc>
          <w:tcPr>
            <w:tcW w:w="6935" w:type="dxa"/>
            <w:shd w:val="clear" w:color="auto" w:fill="auto"/>
            <w:vAlign w:val="center"/>
            <w:hideMark/>
          </w:tcPr>
          <w:p w14:paraId="1BF66317" w14:textId="77777777" w:rsidR="00A0127E" w:rsidRPr="00A0127E" w:rsidRDefault="00A0127E" w:rsidP="00A0127E">
            <w:pPr>
              <w:rPr>
                <w:snapToGrid w:val="0"/>
              </w:rPr>
            </w:pPr>
            <w:r w:rsidRPr="00A0127E">
              <w:rPr>
                <w:snapToGrid w:val="0"/>
              </w:rPr>
              <w:t>Корректировка с учетом надежности и качества реализуемых товаров (оказываемых услуг), подлежащая учету в НВВ</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564422E6"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55BB1D7D" w14:textId="77777777" w:rsidTr="00FC1F11">
        <w:trPr>
          <w:trHeight w:val="720"/>
        </w:trPr>
        <w:tc>
          <w:tcPr>
            <w:tcW w:w="594" w:type="dxa"/>
            <w:shd w:val="clear" w:color="auto" w:fill="auto"/>
            <w:vAlign w:val="center"/>
            <w:hideMark/>
          </w:tcPr>
          <w:p w14:paraId="6ACAF241" w14:textId="77777777" w:rsidR="00A0127E" w:rsidRPr="00A0127E" w:rsidRDefault="00A0127E" w:rsidP="00A0127E">
            <w:pPr>
              <w:jc w:val="center"/>
              <w:rPr>
                <w:snapToGrid w:val="0"/>
              </w:rPr>
            </w:pPr>
            <w:r w:rsidRPr="00A0127E">
              <w:rPr>
                <w:snapToGrid w:val="0"/>
              </w:rPr>
              <w:t>9</w:t>
            </w:r>
          </w:p>
        </w:tc>
        <w:tc>
          <w:tcPr>
            <w:tcW w:w="6935" w:type="dxa"/>
            <w:shd w:val="clear" w:color="auto" w:fill="auto"/>
            <w:vAlign w:val="center"/>
            <w:hideMark/>
          </w:tcPr>
          <w:p w14:paraId="06BC9430" w14:textId="77777777" w:rsidR="00A0127E" w:rsidRPr="00A0127E" w:rsidRDefault="00A0127E" w:rsidP="00A0127E">
            <w:pPr>
              <w:rPr>
                <w:snapToGrid w:val="0"/>
              </w:rPr>
            </w:pPr>
            <w:r w:rsidRPr="00A0127E">
              <w:rPr>
                <w:snapToGrid w:val="0"/>
              </w:rPr>
              <w:t>Корректировка НВВ в связи с изменением (неисполнением) инвестиционной программы</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0B8DB08F"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2957D619" w14:textId="77777777" w:rsidTr="00FC1F11">
        <w:trPr>
          <w:trHeight w:val="1967"/>
        </w:trPr>
        <w:tc>
          <w:tcPr>
            <w:tcW w:w="594" w:type="dxa"/>
            <w:shd w:val="clear" w:color="auto" w:fill="auto"/>
            <w:vAlign w:val="center"/>
            <w:hideMark/>
          </w:tcPr>
          <w:p w14:paraId="06671F74" w14:textId="77777777" w:rsidR="00A0127E" w:rsidRPr="00A0127E" w:rsidRDefault="00A0127E" w:rsidP="00A0127E">
            <w:pPr>
              <w:jc w:val="center"/>
              <w:rPr>
                <w:snapToGrid w:val="0"/>
              </w:rPr>
            </w:pPr>
            <w:r w:rsidRPr="00A0127E">
              <w:rPr>
                <w:snapToGrid w:val="0"/>
              </w:rPr>
              <w:t>10</w:t>
            </w:r>
          </w:p>
        </w:tc>
        <w:tc>
          <w:tcPr>
            <w:tcW w:w="6935" w:type="dxa"/>
            <w:shd w:val="clear" w:color="auto" w:fill="auto"/>
            <w:vAlign w:val="center"/>
            <w:hideMark/>
          </w:tcPr>
          <w:p w14:paraId="3D2E4CDA" w14:textId="77777777" w:rsidR="00A0127E" w:rsidRPr="00A0127E" w:rsidRDefault="00A0127E" w:rsidP="00A0127E">
            <w:pPr>
              <w:rPr>
                <w:snapToGrid w:val="0"/>
              </w:rPr>
            </w:pPr>
            <w:r w:rsidRPr="00A0127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27" w:type="dxa"/>
            <w:tcBorders>
              <w:top w:val="nil"/>
              <w:left w:val="single" w:sz="4" w:space="0" w:color="auto"/>
              <w:bottom w:val="single" w:sz="4" w:space="0" w:color="auto"/>
              <w:right w:val="single" w:sz="4" w:space="0" w:color="auto"/>
            </w:tcBorders>
            <w:shd w:val="clear" w:color="auto" w:fill="auto"/>
            <w:vAlign w:val="center"/>
            <w:hideMark/>
          </w:tcPr>
          <w:p w14:paraId="34472B60"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40792771" w14:textId="77777777" w:rsidTr="00FC1F11">
        <w:trPr>
          <w:trHeight w:val="360"/>
        </w:trPr>
        <w:tc>
          <w:tcPr>
            <w:tcW w:w="594" w:type="dxa"/>
            <w:shd w:val="clear" w:color="auto" w:fill="auto"/>
            <w:vAlign w:val="center"/>
          </w:tcPr>
          <w:p w14:paraId="29BD36DA" w14:textId="77777777" w:rsidR="00A0127E" w:rsidRPr="00A0127E" w:rsidRDefault="00A0127E" w:rsidP="00A0127E">
            <w:pPr>
              <w:jc w:val="center"/>
              <w:rPr>
                <w:snapToGrid w:val="0"/>
              </w:rPr>
            </w:pPr>
            <w:r w:rsidRPr="00A0127E">
              <w:rPr>
                <w:snapToGrid w:val="0"/>
              </w:rPr>
              <w:t>11</w:t>
            </w:r>
          </w:p>
        </w:tc>
        <w:tc>
          <w:tcPr>
            <w:tcW w:w="6935" w:type="dxa"/>
            <w:shd w:val="clear" w:color="auto" w:fill="auto"/>
            <w:vAlign w:val="center"/>
          </w:tcPr>
          <w:p w14:paraId="5AEE24C2" w14:textId="77777777" w:rsidR="00A0127E" w:rsidRPr="00A0127E" w:rsidRDefault="00A0127E" w:rsidP="00A0127E">
            <w:pPr>
              <w:autoSpaceDE w:val="0"/>
              <w:autoSpaceDN w:val="0"/>
              <w:adjustRightInd w:val="0"/>
              <w:jc w:val="both"/>
              <w:rPr>
                <w:snapToGrid w:val="0"/>
              </w:rPr>
            </w:pPr>
            <w:r w:rsidRPr="00A0127E">
              <w:rPr>
                <w:snapToGrid w:val="0"/>
              </w:rPr>
              <w:t>ИТОГО необходимая валовая выручка:</w:t>
            </w:r>
          </w:p>
          <w:p w14:paraId="7D04FEF7" w14:textId="77777777" w:rsidR="00A0127E" w:rsidRPr="00A0127E" w:rsidRDefault="00A0127E" w:rsidP="00A0127E">
            <w:pPr>
              <w:autoSpaceDE w:val="0"/>
              <w:autoSpaceDN w:val="0"/>
              <w:adjustRightInd w:val="0"/>
              <w:jc w:val="both"/>
            </w:pPr>
            <w:r w:rsidRPr="00A0127E">
              <w:rPr>
                <w:snapToGrid w:val="0"/>
              </w:rPr>
              <w:t>(</w:t>
            </w:r>
            <w:r w:rsidRPr="00A0127E">
              <w:t>Стр. 11 = стр. 1 +  стр.2 + стр. 3 + стр. 4 + стр. 5 + стр. 6 + стр. 7 + стр. 8 + стр. 9 + стр. 10.)</w:t>
            </w:r>
          </w:p>
        </w:tc>
        <w:tc>
          <w:tcPr>
            <w:tcW w:w="1827" w:type="dxa"/>
            <w:tcBorders>
              <w:top w:val="nil"/>
              <w:left w:val="single" w:sz="4" w:space="0" w:color="auto"/>
              <w:bottom w:val="single" w:sz="4" w:space="0" w:color="auto"/>
              <w:right w:val="single" w:sz="4" w:space="0" w:color="auto"/>
            </w:tcBorders>
            <w:shd w:val="clear" w:color="auto" w:fill="auto"/>
            <w:vAlign w:val="center"/>
          </w:tcPr>
          <w:p w14:paraId="43B6376D" w14:textId="77777777" w:rsidR="00A0127E" w:rsidRPr="00A0127E" w:rsidRDefault="00A0127E" w:rsidP="00A0127E">
            <w:pPr>
              <w:jc w:val="center"/>
              <w:rPr>
                <w:snapToGrid w:val="0"/>
                <w:color w:val="000000"/>
              </w:rPr>
            </w:pPr>
            <w:r w:rsidRPr="00A0127E">
              <w:rPr>
                <w:snapToGrid w:val="0"/>
                <w:color w:val="000000"/>
              </w:rPr>
              <w:t>4 878</w:t>
            </w:r>
          </w:p>
        </w:tc>
      </w:tr>
      <w:tr w:rsidR="00A0127E" w:rsidRPr="00A0127E" w14:paraId="044A26E0" w14:textId="77777777" w:rsidTr="00FC1F11">
        <w:trPr>
          <w:trHeight w:val="360"/>
        </w:trPr>
        <w:tc>
          <w:tcPr>
            <w:tcW w:w="594" w:type="dxa"/>
            <w:shd w:val="clear" w:color="auto" w:fill="auto"/>
            <w:vAlign w:val="center"/>
          </w:tcPr>
          <w:p w14:paraId="02EAE189" w14:textId="77777777" w:rsidR="00A0127E" w:rsidRPr="00A0127E" w:rsidRDefault="00A0127E" w:rsidP="00A0127E">
            <w:pPr>
              <w:jc w:val="center"/>
              <w:rPr>
                <w:snapToGrid w:val="0"/>
              </w:rPr>
            </w:pPr>
            <w:r w:rsidRPr="00A0127E">
              <w:rPr>
                <w:snapToGrid w:val="0"/>
              </w:rPr>
              <w:t>12</w:t>
            </w:r>
          </w:p>
        </w:tc>
        <w:tc>
          <w:tcPr>
            <w:tcW w:w="6935" w:type="dxa"/>
            <w:shd w:val="clear" w:color="auto" w:fill="auto"/>
            <w:vAlign w:val="center"/>
          </w:tcPr>
          <w:p w14:paraId="07DB0330" w14:textId="77777777" w:rsidR="00A0127E" w:rsidRPr="00A0127E" w:rsidRDefault="00A0127E" w:rsidP="00A0127E">
            <w:pPr>
              <w:autoSpaceDE w:val="0"/>
              <w:autoSpaceDN w:val="0"/>
              <w:adjustRightInd w:val="0"/>
              <w:jc w:val="both"/>
              <w:rPr>
                <w:snapToGrid w:val="0"/>
              </w:rPr>
            </w:pPr>
            <w:r w:rsidRPr="00A0127E">
              <w:rPr>
                <w:snapToGrid w:val="0"/>
              </w:rPr>
              <w:t>Товарная выручка</w:t>
            </w:r>
          </w:p>
          <w:p w14:paraId="781607AD" w14:textId="77777777" w:rsidR="00A0127E" w:rsidRPr="00A0127E" w:rsidRDefault="00A0127E" w:rsidP="00A0127E">
            <w:pPr>
              <w:autoSpaceDE w:val="0"/>
              <w:autoSpaceDN w:val="0"/>
              <w:adjustRightInd w:val="0"/>
              <w:jc w:val="both"/>
              <w:rPr>
                <w:snapToGrid w:val="0"/>
              </w:rPr>
            </w:pPr>
            <w:r w:rsidRPr="00A0127E">
              <w:t>Стр. 12 = Объем реализованной тепловой энергии за отчетный период * Тариф регулируемой организации, действовавший в отчетном периоде.</w:t>
            </w:r>
          </w:p>
        </w:tc>
        <w:tc>
          <w:tcPr>
            <w:tcW w:w="1827" w:type="dxa"/>
            <w:shd w:val="clear" w:color="auto" w:fill="auto"/>
            <w:vAlign w:val="center"/>
          </w:tcPr>
          <w:p w14:paraId="00317460" w14:textId="77777777" w:rsidR="00A0127E" w:rsidRPr="00A0127E" w:rsidRDefault="00A0127E" w:rsidP="00A0127E">
            <w:pPr>
              <w:jc w:val="center"/>
              <w:rPr>
                <w:snapToGrid w:val="0"/>
              </w:rPr>
            </w:pPr>
            <w:r w:rsidRPr="00A0127E">
              <w:rPr>
                <w:snapToGrid w:val="0"/>
              </w:rPr>
              <w:t>2 294</w:t>
            </w:r>
          </w:p>
        </w:tc>
      </w:tr>
      <w:tr w:rsidR="00A0127E" w:rsidRPr="00A0127E" w14:paraId="0DF8FFDD" w14:textId="77777777" w:rsidTr="00FC1F11">
        <w:trPr>
          <w:trHeight w:val="360"/>
        </w:trPr>
        <w:tc>
          <w:tcPr>
            <w:tcW w:w="594" w:type="dxa"/>
            <w:shd w:val="clear" w:color="auto" w:fill="auto"/>
            <w:vAlign w:val="center"/>
          </w:tcPr>
          <w:p w14:paraId="2BC201FF" w14:textId="77777777" w:rsidR="00A0127E" w:rsidRPr="00A0127E" w:rsidRDefault="00A0127E" w:rsidP="00A0127E">
            <w:pPr>
              <w:jc w:val="center"/>
              <w:rPr>
                <w:snapToGrid w:val="0"/>
              </w:rPr>
            </w:pPr>
            <w:r w:rsidRPr="00A0127E">
              <w:rPr>
                <w:snapToGrid w:val="0"/>
              </w:rPr>
              <w:t>13</w:t>
            </w:r>
          </w:p>
        </w:tc>
        <w:tc>
          <w:tcPr>
            <w:tcW w:w="6935" w:type="dxa"/>
            <w:shd w:val="clear" w:color="auto" w:fill="auto"/>
            <w:vAlign w:val="center"/>
          </w:tcPr>
          <w:p w14:paraId="4CD35256" w14:textId="77777777" w:rsidR="00A0127E" w:rsidRPr="00A0127E" w:rsidRDefault="00A0127E" w:rsidP="00A0127E">
            <w:pPr>
              <w:rPr>
                <w:snapToGrid w:val="0"/>
              </w:rPr>
            </w:pPr>
            <w:r w:rsidRPr="00A0127E">
              <w:rPr>
                <w:snapToGrid w:val="0"/>
              </w:rPr>
              <w:t>Размер недополученных средств</w:t>
            </w:r>
          </w:p>
          <w:p w14:paraId="620A97D3" w14:textId="77777777" w:rsidR="00A0127E" w:rsidRPr="00A0127E" w:rsidRDefault="00A0127E" w:rsidP="00A0127E">
            <w:pPr>
              <w:autoSpaceDE w:val="0"/>
              <w:autoSpaceDN w:val="0"/>
              <w:adjustRightInd w:val="0"/>
              <w:jc w:val="both"/>
            </w:pPr>
            <w:r w:rsidRPr="00A0127E">
              <w:rPr>
                <w:snapToGrid w:val="0"/>
              </w:rPr>
              <w:t>(</w:t>
            </w:r>
            <w:r w:rsidRPr="00A0127E">
              <w:t>Стр. 13 = стр. 11 – стр. 12.)</w:t>
            </w:r>
          </w:p>
        </w:tc>
        <w:tc>
          <w:tcPr>
            <w:tcW w:w="1827" w:type="dxa"/>
            <w:shd w:val="clear" w:color="auto" w:fill="auto"/>
            <w:vAlign w:val="center"/>
          </w:tcPr>
          <w:p w14:paraId="4B6F756F" w14:textId="77777777" w:rsidR="00A0127E" w:rsidRPr="00A0127E" w:rsidRDefault="00A0127E" w:rsidP="00A0127E">
            <w:pPr>
              <w:jc w:val="center"/>
              <w:rPr>
                <w:snapToGrid w:val="0"/>
                <w:highlight w:val="yellow"/>
              </w:rPr>
            </w:pPr>
            <w:r w:rsidRPr="00A0127E">
              <w:rPr>
                <w:snapToGrid w:val="0"/>
              </w:rPr>
              <w:t>2 584</w:t>
            </w:r>
          </w:p>
        </w:tc>
      </w:tr>
    </w:tbl>
    <w:p w14:paraId="247C8147" w14:textId="77777777" w:rsidR="00A0127E" w:rsidRPr="00A0127E" w:rsidRDefault="00A0127E" w:rsidP="00A0127E">
      <w:pPr>
        <w:ind w:right="142" w:firstLine="720"/>
        <w:jc w:val="both"/>
        <w:rPr>
          <w:snapToGrid w:val="0"/>
          <w:sz w:val="28"/>
          <w:szCs w:val="28"/>
        </w:rPr>
      </w:pPr>
      <w:r w:rsidRPr="00A0127E">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577838EA" w14:textId="77777777" w:rsidR="00A0127E" w:rsidRPr="00A0127E" w:rsidRDefault="00A0127E" w:rsidP="00A0127E">
      <w:pPr>
        <w:ind w:firstLine="720"/>
        <w:jc w:val="both"/>
        <w:rPr>
          <w:snapToGrid w:val="0"/>
          <w:sz w:val="28"/>
          <w:szCs w:val="28"/>
        </w:rPr>
      </w:pPr>
    </w:p>
    <w:p w14:paraId="3A2C44B9" w14:textId="77777777" w:rsidR="00A0127E" w:rsidRPr="00A0127E" w:rsidRDefault="00A0127E" w:rsidP="00A0127E">
      <w:pPr>
        <w:ind w:firstLine="720"/>
        <w:jc w:val="both"/>
        <w:rPr>
          <w:snapToGrid w:val="0"/>
          <w:sz w:val="28"/>
          <w:szCs w:val="28"/>
        </w:rPr>
      </w:pPr>
    </w:p>
    <w:p w14:paraId="4F552D45" w14:textId="77777777" w:rsidR="00A0127E" w:rsidRPr="00A0127E" w:rsidRDefault="00A0127E" w:rsidP="00A0127E">
      <w:pPr>
        <w:ind w:firstLine="720"/>
        <w:jc w:val="both"/>
        <w:rPr>
          <w:snapToGrid w:val="0"/>
          <w:sz w:val="28"/>
          <w:szCs w:val="28"/>
        </w:rPr>
      </w:pPr>
    </w:p>
    <w:p w14:paraId="11B69586" w14:textId="77777777" w:rsidR="00A0127E" w:rsidRPr="00A0127E" w:rsidRDefault="00A0127E" w:rsidP="003A03D5">
      <w:pPr>
        <w:numPr>
          <w:ilvl w:val="0"/>
          <w:numId w:val="6"/>
        </w:numPr>
        <w:ind w:left="0" w:right="-710" w:firstLine="0"/>
        <w:jc w:val="right"/>
        <w:rPr>
          <w:snapToGrid w:val="0"/>
          <w:sz w:val="28"/>
          <w:szCs w:val="28"/>
        </w:rPr>
      </w:pPr>
    </w:p>
    <w:p w14:paraId="2492E6E9" w14:textId="77777777" w:rsidR="00A0127E" w:rsidRPr="00A0127E" w:rsidRDefault="00A0127E" w:rsidP="00A0127E">
      <w:pPr>
        <w:keepNext/>
        <w:keepLines/>
        <w:spacing w:after="120"/>
        <w:jc w:val="center"/>
        <w:outlineLvl w:val="1"/>
        <w:rPr>
          <w:rFonts w:eastAsia="Calibri"/>
          <w:b/>
          <w:sz w:val="28"/>
          <w:szCs w:val="28"/>
          <w:lang w:eastAsia="en-US"/>
        </w:rPr>
      </w:pPr>
      <w:bookmarkStart w:id="191" w:name="_Toc531854407"/>
      <w:bookmarkStart w:id="192" w:name="_Toc532896291"/>
      <w:bookmarkStart w:id="193" w:name="_Toc21094930"/>
      <w:r w:rsidRPr="00A0127E">
        <w:rPr>
          <w:rFonts w:eastAsia="Calibri"/>
          <w:b/>
          <w:sz w:val="28"/>
          <w:szCs w:val="28"/>
          <w:lang w:eastAsia="en-US"/>
        </w:rPr>
        <w:lastRenderedPageBreak/>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191"/>
      <w:bookmarkEnd w:id="192"/>
      <w:bookmarkEnd w:id="193"/>
    </w:p>
    <w:p w14:paraId="32B13916" w14:textId="77777777" w:rsidR="00A0127E" w:rsidRPr="00A0127E" w:rsidRDefault="00A0127E" w:rsidP="00A0127E">
      <w:pPr>
        <w:keepNext/>
        <w:jc w:val="center"/>
        <w:rPr>
          <w:b/>
          <w:sz w:val="28"/>
          <w:szCs w:val="20"/>
          <w:u w:val="single"/>
        </w:rPr>
      </w:pPr>
    </w:p>
    <w:tbl>
      <w:tblPr>
        <w:tblW w:w="935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07"/>
        <w:gridCol w:w="1559"/>
        <w:gridCol w:w="1985"/>
      </w:tblGrid>
      <w:tr w:rsidR="00A0127E" w:rsidRPr="00A0127E" w14:paraId="41CB57EB" w14:textId="77777777" w:rsidTr="00FC1F11">
        <w:trPr>
          <w:trHeight w:val="300"/>
        </w:trPr>
        <w:tc>
          <w:tcPr>
            <w:tcW w:w="5807" w:type="dxa"/>
            <w:shd w:val="clear" w:color="auto" w:fill="auto"/>
            <w:tcMar>
              <w:top w:w="15" w:type="dxa"/>
              <w:left w:w="15" w:type="dxa"/>
              <w:bottom w:w="0" w:type="dxa"/>
              <w:right w:w="15" w:type="dxa"/>
            </w:tcMar>
            <w:vAlign w:val="center"/>
            <w:hideMark/>
          </w:tcPr>
          <w:p w14:paraId="53E7BC8F" w14:textId="77777777" w:rsidR="00A0127E" w:rsidRPr="00A0127E" w:rsidRDefault="00A0127E" w:rsidP="00A0127E">
            <w:pPr>
              <w:jc w:val="both"/>
              <w:rPr>
                <w:color w:val="000000"/>
              </w:rPr>
            </w:pPr>
            <w:r w:rsidRPr="00A0127E">
              <w:rPr>
                <w:color w:val="000000"/>
              </w:rPr>
              <w:t>Фактическая необходимая валовая выручка</w:t>
            </w:r>
          </w:p>
        </w:tc>
        <w:tc>
          <w:tcPr>
            <w:tcW w:w="1559" w:type="dxa"/>
            <w:vAlign w:val="center"/>
          </w:tcPr>
          <w:p w14:paraId="7C39A34C" w14:textId="77777777" w:rsidR="00A0127E" w:rsidRPr="00A0127E" w:rsidRDefault="00A0127E" w:rsidP="00A0127E">
            <w:pPr>
              <w:jc w:val="center"/>
              <w:rPr>
                <w:color w:val="000000"/>
              </w:rPr>
            </w:pPr>
            <w:r w:rsidRPr="00A0127E">
              <w:rPr>
                <w:color w:val="000000"/>
              </w:rPr>
              <w:t>тыс. руб.</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3A8349" w14:textId="77777777" w:rsidR="00A0127E" w:rsidRPr="00A0127E" w:rsidRDefault="00A0127E" w:rsidP="00A0127E">
            <w:pPr>
              <w:jc w:val="center"/>
            </w:pPr>
            <w:r w:rsidRPr="00A0127E">
              <w:t>4 878</w:t>
            </w:r>
          </w:p>
        </w:tc>
      </w:tr>
      <w:tr w:rsidR="00A0127E" w:rsidRPr="00A0127E" w14:paraId="61E0CE50" w14:textId="77777777" w:rsidTr="00FC1F11">
        <w:trPr>
          <w:trHeight w:val="300"/>
        </w:trPr>
        <w:tc>
          <w:tcPr>
            <w:tcW w:w="5807" w:type="dxa"/>
            <w:shd w:val="clear" w:color="auto" w:fill="auto"/>
            <w:tcMar>
              <w:top w:w="15" w:type="dxa"/>
              <w:left w:w="15" w:type="dxa"/>
              <w:bottom w:w="0" w:type="dxa"/>
              <w:right w:w="15" w:type="dxa"/>
            </w:tcMar>
            <w:vAlign w:val="center"/>
            <w:hideMark/>
          </w:tcPr>
          <w:p w14:paraId="30F8A864" w14:textId="77777777" w:rsidR="00A0127E" w:rsidRPr="00A0127E" w:rsidRDefault="00A0127E" w:rsidP="00A0127E">
            <w:pPr>
              <w:jc w:val="both"/>
              <w:rPr>
                <w:color w:val="000000"/>
              </w:rPr>
            </w:pPr>
            <w:r w:rsidRPr="00A0127E">
              <w:rPr>
                <w:color w:val="000000"/>
              </w:rPr>
              <w:t>Выручка от реализации тепловой энергии</w:t>
            </w:r>
          </w:p>
        </w:tc>
        <w:tc>
          <w:tcPr>
            <w:tcW w:w="1559" w:type="dxa"/>
            <w:vAlign w:val="center"/>
          </w:tcPr>
          <w:p w14:paraId="4E60CBE2" w14:textId="77777777" w:rsidR="00A0127E" w:rsidRPr="00A0127E" w:rsidRDefault="00A0127E" w:rsidP="00A0127E">
            <w:pPr>
              <w:jc w:val="center"/>
              <w:rPr>
                <w:color w:val="000000"/>
              </w:rPr>
            </w:pPr>
            <w:r w:rsidRPr="00A0127E">
              <w:rPr>
                <w:color w:val="000000"/>
              </w:rPr>
              <w:t>тыс. руб.</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7A88D8" w14:textId="77777777" w:rsidR="00A0127E" w:rsidRPr="00A0127E" w:rsidRDefault="00A0127E" w:rsidP="00A0127E">
            <w:pPr>
              <w:jc w:val="center"/>
              <w:rPr>
                <w:snapToGrid w:val="0"/>
              </w:rPr>
            </w:pPr>
            <w:r w:rsidRPr="00A0127E">
              <w:rPr>
                <w:snapToGrid w:val="0"/>
              </w:rPr>
              <w:t>2 294</w:t>
            </w:r>
          </w:p>
        </w:tc>
      </w:tr>
      <w:tr w:rsidR="00A0127E" w:rsidRPr="00A0127E" w14:paraId="6BA7D4F5" w14:textId="77777777" w:rsidTr="00FC1F11">
        <w:trPr>
          <w:trHeight w:val="300"/>
        </w:trPr>
        <w:tc>
          <w:tcPr>
            <w:tcW w:w="5807" w:type="dxa"/>
            <w:shd w:val="clear" w:color="auto" w:fill="auto"/>
            <w:tcMar>
              <w:top w:w="15" w:type="dxa"/>
              <w:left w:w="15" w:type="dxa"/>
              <w:bottom w:w="0" w:type="dxa"/>
              <w:right w:w="15" w:type="dxa"/>
            </w:tcMar>
            <w:vAlign w:val="center"/>
            <w:hideMark/>
          </w:tcPr>
          <w:p w14:paraId="0857B90B" w14:textId="77777777" w:rsidR="00A0127E" w:rsidRPr="00A0127E" w:rsidRDefault="00A0127E" w:rsidP="00A0127E">
            <w:pPr>
              <w:jc w:val="both"/>
              <w:rPr>
                <w:color w:val="000000"/>
              </w:rPr>
            </w:pPr>
            <w:r w:rsidRPr="00A0127E">
              <w:rPr>
                <w:color w:val="000000"/>
              </w:rPr>
              <w:t>1 полугодие</w:t>
            </w:r>
          </w:p>
        </w:tc>
        <w:tc>
          <w:tcPr>
            <w:tcW w:w="1559" w:type="dxa"/>
            <w:vAlign w:val="center"/>
          </w:tcPr>
          <w:p w14:paraId="286296A4" w14:textId="77777777" w:rsidR="00A0127E" w:rsidRPr="00A0127E" w:rsidRDefault="00A0127E" w:rsidP="00A0127E">
            <w:pPr>
              <w:jc w:val="center"/>
              <w:rPr>
                <w:color w:val="000000"/>
              </w:rPr>
            </w:pPr>
            <w:r w:rsidRPr="00A0127E">
              <w:rPr>
                <w:color w:val="000000"/>
              </w:rPr>
              <w:t> тыс. руб.</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39DB88" w14:textId="77777777" w:rsidR="00A0127E" w:rsidRPr="00A0127E" w:rsidRDefault="00A0127E" w:rsidP="00A0127E">
            <w:pPr>
              <w:jc w:val="center"/>
              <w:rPr>
                <w:snapToGrid w:val="0"/>
              </w:rPr>
            </w:pPr>
            <w:r w:rsidRPr="00A0127E">
              <w:rPr>
                <w:snapToGrid w:val="0"/>
              </w:rPr>
              <w:t>940</w:t>
            </w:r>
          </w:p>
        </w:tc>
      </w:tr>
      <w:tr w:rsidR="00A0127E" w:rsidRPr="00A0127E" w14:paraId="782E7CC9" w14:textId="77777777" w:rsidTr="00FC1F11">
        <w:trPr>
          <w:trHeight w:val="300"/>
        </w:trPr>
        <w:tc>
          <w:tcPr>
            <w:tcW w:w="5807" w:type="dxa"/>
            <w:shd w:val="clear" w:color="auto" w:fill="auto"/>
            <w:tcMar>
              <w:top w:w="15" w:type="dxa"/>
              <w:left w:w="15" w:type="dxa"/>
              <w:bottom w:w="0" w:type="dxa"/>
              <w:right w:w="15" w:type="dxa"/>
            </w:tcMar>
            <w:vAlign w:val="center"/>
            <w:hideMark/>
          </w:tcPr>
          <w:p w14:paraId="20A1B211" w14:textId="77777777" w:rsidR="00A0127E" w:rsidRPr="00A0127E" w:rsidRDefault="00A0127E" w:rsidP="00A0127E">
            <w:pPr>
              <w:jc w:val="both"/>
              <w:rPr>
                <w:color w:val="000000"/>
              </w:rPr>
            </w:pPr>
            <w:r w:rsidRPr="00A0127E">
              <w:rPr>
                <w:color w:val="000000"/>
              </w:rPr>
              <w:t>2 полугодие</w:t>
            </w:r>
          </w:p>
        </w:tc>
        <w:tc>
          <w:tcPr>
            <w:tcW w:w="1559" w:type="dxa"/>
            <w:vAlign w:val="center"/>
          </w:tcPr>
          <w:p w14:paraId="763901C7" w14:textId="77777777" w:rsidR="00A0127E" w:rsidRPr="00A0127E" w:rsidRDefault="00A0127E" w:rsidP="00A0127E">
            <w:pPr>
              <w:jc w:val="center"/>
              <w:rPr>
                <w:color w:val="000000"/>
              </w:rPr>
            </w:pPr>
            <w:r w:rsidRPr="00A0127E">
              <w:rPr>
                <w:color w:val="000000"/>
              </w:rPr>
              <w:t> тыс. руб.</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0613B3" w14:textId="77777777" w:rsidR="00A0127E" w:rsidRPr="00A0127E" w:rsidRDefault="00A0127E" w:rsidP="00A0127E">
            <w:pPr>
              <w:jc w:val="center"/>
              <w:rPr>
                <w:snapToGrid w:val="0"/>
              </w:rPr>
            </w:pPr>
            <w:r w:rsidRPr="00A0127E">
              <w:rPr>
                <w:snapToGrid w:val="0"/>
              </w:rPr>
              <w:t>1 354</w:t>
            </w:r>
          </w:p>
        </w:tc>
      </w:tr>
      <w:tr w:rsidR="00A0127E" w:rsidRPr="00A0127E" w14:paraId="19A30F13" w14:textId="77777777" w:rsidTr="00FC1F11">
        <w:trPr>
          <w:trHeight w:val="316"/>
        </w:trPr>
        <w:tc>
          <w:tcPr>
            <w:tcW w:w="5807" w:type="dxa"/>
            <w:shd w:val="clear" w:color="auto" w:fill="auto"/>
            <w:tcMar>
              <w:top w:w="15" w:type="dxa"/>
              <w:left w:w="15" w:type="dxa"/>
              <w:bottom w:w="0" w:type="dxa"/>
              <w:right w:w="15" w:type="dxa"/>
            </w:tcMar>
            <w:vAlign w:val="center"/>
            <w:hideMark/>
          </w:tcPr>
          <w:p w14:paraId="2A762528" w14:textId="77777777" w:rsidR="00A0127E" w:rsidRPr="00A0127E" w:rsidRDefault="00A0127E" w:rsidP="00A0127E">
            <w:pPr>
              <w:jc w:val="both"/>
              <w:rPr>
                <w:color w:val="000000"/>
              </w:rPr>
            </w:pPr>
            <w:r w:rsidRPr="00A0127E">
              <w:rPr>
                <w:color w:val="000000"/>
              </w:rPr>
              <w:t>Полезный отпуск (форма 46-ТЭ за 2021 год)</w:t>
            </w:r>
          </w:p>
        </w:tc>
        <w:tc>
          <w:tcPr>
            <w:tcW w:w="1559" w:type="dxa"/>
            <w:vAlign w:val="center"/>
          </w:tcPr>
          <w:p w14:paraId="117C2602" w14:textId="77777777" w:rsidR="00A0127E" w:rsidRPr="00A0127E" w:rsidRDefault="00A0127E" w:rsidP="00A0127E">
            <w:pPr>
              <w:jc w:val="center"/>
              <w:rPr>
                <w:color w:val="000000"/>
              </w:rPr>
            </w:pPr>
            <w:r w:rsidRPr="00A0127E">
              <w:rPr>
                <w:color w:val="000000"/>
              </w:rPr>
              <w:t>тыс. Гкал</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CAD039" w14:textId="77777777" w:rsidR="00A0127E" w:rsidRPr="00A0127E" w:rsidRDefault="00A0127E" w:rsidP="00A0127E">
            <w:pPr>
              <w:jc w:val="center"/>
              <w:rPr>
                <w:snapToGrid w:val="0"/>
              </w:rPr>
            </w:pPr>
            <w:r w:rsidRPr="00A0127E">
              <w:rPr>
                <w:snapToGrid w:val="0"/>
              </w:rPr>
              <w:t>0,621</w:t>
            </w:r>
          </w:p>
        </w:tc>
      </w:tr>
      <w:tr w:rsidR="00A0127E" w:rsidRPr="00A0127E" w14:paraId="40AC19C5" w14:textId="77777777" w:rsidTr="00FC1F11">
        <w:trPr>
          <w:trHeight w:val="300"/>
        </w:trPr>
        <w:tc>
          <w:tcPr>
            <w:tcW w:w="5807" w:type="dxa"/>
            <w:shd w:val="clear" w:color="auto" w:fill="auto"/>
            <w:tcMar>
              <w:top w:w="15" w:type="dxa"/>
              <w:left w:w="15" w:type="dxa"/>
              <w:bottom w:w="0" w:type="dxa"/>
              <w:right w:w="15" w:type="dxa"/>
            </w:tcMar>
            <w:vAlign w:val="center"/>
            <w:hideMark/>
          </w:tcPr>
          <w:p w14:paraId="1F8602C1" w14:textId="77777777" w:rsidR="00A0127E" w:rsidRPr="00A0127E" w:rsidRDefault="00A0127E" w:rsidP="00A0127E">
            <w:pPr>
              <w:jc w:val="both"/>
              <w:rPr>
                <w:color w:val="000000"/>
              </w:rPr>
            </w:pPr>
            <w:r w:rsidRPr="00A0127E">
              <w:rPr>
                <w:color w:val="000000"/>
              </w:rPr>
              <w:t>1 полугодие</w:t>
            </w:r>
          </w:p>
        </w:tc>
        <w:tc>
          <w:tcPr>
            <w:tcW w:w="1559" w:type="dxa"/>
            <w:vAlign w:val="center"/>
          </w:tcPr>
          <w:p w14:paraId="73245816" w14:textId="77777777" w:rsidR="00A0127E" w:rsidRPr="00A0127E" w:rsidRDefault="00A0127E" w:rsidP="00A0127E">
            <w:pPr>
              <w:jc w:val="center"/>
              <w:rPr>
                <w:color w:val="000000"/>
              </w:rPr>
            </w:pPr>
            <w:r w:rsidRPr="00A0127E">
              <w:rPr>
                <w:color w:val="000000"/>
              </w:rPr>
              <w:t>тыс. Гкал</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544A1D" w14:textId="77777777" w:rsidR="00A0127E" w:rsidRPr="00A0127E" w:rsidRDefault="00A0127E" w:rsidP="00A0127E">
            <w:pPr>
              <w:jc w:val="center"/>
              <w:rPr>
                <w:snapToGrid w:val="0"/>
              </w:rPr>
            </w:pPr>
            <w:r w:rsidRPr="00A0127E">
              <w:rPr>
                <w:snapToGrid w:val="0"/>
              </w:rPr>
              <w:t>0,333</w:t>
            </w:r>
          </w:p>
        </w:tc>
      </w:tr>
      <w:tr w:rsidR="00A0127E" w:rsidRPr="00A0127E" w14:paraId="424023A4" w14:textId="77777777" w:rsidTr="00FC1F11">
        <w:trPr>
          <w:trHeight w:val="300"/>
        </w:trPr>
        <w:tc>
          <w:tcPr>
            <w:tcW w:w="5807" w:type="dxa"/>
            <w:shd w:val="clear" w:color="auto" w:fill="auto"/>
            <w:tcMar>
              <w:top w:w="15" w:type="dxa"/>
              <w:left w:w="15" w:type="dxa"/>
              <w:bottom w:w="0" w:type="dxa"/>
              <w:right w:w="15" w:type="dxa"/>
            </w:tcMar>
            <w:vAlign w:val="center"/>
            <w:hideMark/>
          </w:tcPr>
          <w:p w14:paraId="25656F3D" w14:textId="77777777" w:rsidR="00A0127E" w:rsidRPr="00A0127E" w:rsidRDefault="00A0127E" w:rsidP="00A0127E">
            <w:pPr>
              <w:jc w:val="both"/>
              <w:rPr>
                <w:color w:val="000000"/>
              </w:rPr>
            </w:pPr>
            <w:r w:rsidRPr="00A0127E">
              <w:rPr>
                <w:color w:val="000000"/>
              </w:rPr>
              <w:t>2 полугодие</w:t>
            </w:r>
          </w:p>
        </w:tc>
        <w:tc>
          <w:tcPr>
            <w:tcW w:w="1559" w:type="dxa"/>
            <w:vAlign w:val="center"/>
          </w:tcPr>
          <w:p w14:paraId="3F693460" w14:textId="77777777" w:rsidR="00A0127E" w:rsidRPr="00A0127E" w:rsidRDefault="00A0127E" w:rsidP="00A0127E">
            <w:pPr>
              <w:jc w:val="center"/>
              <w:rPr>
                <w:color w:val="000000"/>
              </w:rPr>
            </w:pPr>
            <w:r w:rsidRPr="00A0127E">
              <w:rPr>
                <w:color w:val="000000"/>
              </w:rPr>
              <w:t>тыс. Гкал</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0B3013" w14:textId="77777777" w:rsidR="00A0127E" w:rsidRPr="00A0127E" w:rsidRDefault="00A0127E" w:rsidP="00A0127E">
            <w:pPr>
              <w:jc w:val="center"/>
              <w:rPr>
                <w:snapToGrid w:val="0"/>
              </w:rPr>
            </w:pPr>
            <w:r w:rsidRPr="00A0127E">
              <w:rPr>
                <w:snapToGrid w:val="0"/>
              </w:rPr>
              <w:t>0,288</w:t>
            </w:r>
          </w:p>
        </w:tc>
      </w:tr>
      <w:tr w:rsidR="00A0127E" w:rsidRPr="00A0127E" w14:paraId="5AF5363E" w14:textId="77777777" w:rsidTr="00FC1F11">
        <w:trPr>
          <w:trHeight w:val="600"/>
        </w:trPr>
        <w:tc>
          <w:tcPr>
            <w:tcW w:w="5807" w:type="dxa"/>
            <w:shd w:val="clear" w:color="auto" w:fill="auto"/>
            <w:tcMar>
              <w:top w:w="15" w:type="dxa"/>
              <w:left w:w="15" w:type="dxa"/>
              <w:bottom w:w="0" w:type="dxa"/>
              <w:right w:w="15" w:type="dxa"/>
            </w:tcMar>
            <w:vAlign w:val="center"/>
            <w:hideMark/>
          </w:tcPr>
          <w:p w14:paraId="31A42325" w14:textId="77777777" w:rsidR="00A0127E" w:rsidRPr="00A0127E" w:rsidRDefault="00A0127E" w:rsidP="00A0127E">
            <w:pPr>
              <w:jc w:val="both"/>
              <w:rPr>
                <w:color w:val="000000"/>
              </w:rPr>
            </w:pPr>
            <w:r w:rsidRPr="00A0127E">
              <w:rPr>
                <w:color w:val="000000"/>
              </w:rPr>
              <w:t>Тариф с 1 января 2021 года (постановление РЭК Кузбасса от 03.09.2020 № 199)</w:t>
            </w:r>
          </w:p>
        </w:tc>
        <w:tc>
          <w:tcPr>
            <w:tcW w:w="1559" w:type="dxa"/>
            <w:vAlign w:val="center"/>
          </w:tcPr>
          <w:p w14:paraId="00E510BF" w14:textId="77777777" w:rsidR="00A0127E" w:rsidRPr="00A0127E" w:rsidRDefault="00A0127E" w:rsidP="00A0127E">
            <w:pPr>
              <w:jc w:val="center"/>
              <w:rPr>
                <w:color w:val="000000"/>
              </w:rPr>
            </w:pPr>
            <w:r w:rsidRPr="00A0127E">
              <w:rPr>
                <w:color w:val="000000"/>
              </w:rPr>
              <w:t>руб./Гкал</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C01BBE" w14:textId="77777777" w:rsidR="00A0127E" w:rsidRPr="00A0127E" w:rsidRDefault="00A0127E" w:rsidP="00A0127E">
            <w:pPr>
              <w:jc w:val="center"/>
              <w:rPr>
                <w:snapToGrid w:val="0"/>
              </w:rPr>
            </w:pPr>
            <w:r w:rsidRPr="00A0127E">
              <w:rPr>
                <w:snapToGrid w:val="0"/>
              </w:rPr>
              <w:t>2 824,15</w:t>
            </w:r>
          </w:p>
        </w:tc>
      </w:tr>
      <w:tr w:rsidR="00A0127E" w:rsidRPr="00A0127E" w14:paraId="6F4E42FE" w14:textId="77777777" w:rsidTr="00FC1F11">
        <w:trPr>
          <w:trHeight w:val="600"/>
        </w:trPr>
        <w:tc>
          <w:tcPr>
            <w:tcW w:w="5807" w:type="dxa"/>
            <w:shd w:val="clear" w:color="auto" w:fill="auto"/>
            <w:tcMar>
              <w:top w:w="15" w:type="dxa"/>
              <w:left w:w="15" w:type="dxa"/>
              <w:bottom w:w="0" w:type="dxa"/>
              <w:right w:w="15" w:type="dxa"/>
            </w:tcMar>
            <w:vAlign w:val="center"/>
            <w:hideMark/>
          </w:tcPr>
          <w:p w14:paraId="0C2ED566" w14:textId="77777777" w:rsidR="00A0127E" w:rsidRPr="00A0127E" w:rsidRDefault="00A0127E" w:rsidP="00A0127E">
            <w:pPr>
              <w:jc w:val="both"/>
              <w:rPr>
                <w:color w:val="000000"/>
              </w:rPr>
            </w:pPr>
            <w:r w:rsidRPr="00A0127E">
              <w:rPr>
                <w:color w:val="000000"/>
              </w:rPr>
              <w:t xml:space="preserve">Тариф с 1 июля 2021 года (постановление </w:t>
            </w:r>
            <w:r w:rsidRPr="00A0127E">
              <w:rPr>
                <w:color w:val="000000"/>
              </w:rPr>
              <w:br/>
              <w:t>РЭК Кузбасса от 03.09.2020 № 199)</w:t>
            </w:r>
          </w:p>
        </w:tc>
        <w:tc>
          <w:tcPr>
            <w:tcW w:w="1559" w:type="dxa"/>
            <w:vAlign w:val="center"/>
          </w:tcPr>
          <w:p w14:paraId="7BBD5A9B" w14:textId="77777777" w:rsidR="00A0127E" w:rsidRPr="00A0127E" w:rsidRDefault="00A0127E" w:rsidP="00A0127E">
            <w:pPr>
              <w:jc w:val="center"/>
              <w:rPr>
                <w:color w:val="000000"/>
              </w:rPr>
            </w:pPr>
            <w:r w:rsidRPr="00A0127E">
              <w:rPr>
                <w:color w:val="000000"/>
              </w:rPr>
              <w:t>руб./Гкал</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49E120" w14:textId="77777777" w:rsidR="00A0127E" w:rsidRPr="00A0127E" w:rsidRDefault="00A0127E" w:rsidP="00A0127E">
            <w:pPr>
              <w:jc w:val="center"/>
              <w:rPr>
                <w:snapToGrid w:val="0"/>
              </w:rPr>
            </w:pPr>
            <w:r w:rsidRPr="00A0127E">
              <w:rPr>
                <w:snapToGrid w:val="0"/>
              </w:rPr>
              <w:t>4 700,00</w:t>
            </w:r>
          </w:p>
        </w:tc>
      </w:tr>
      <w:tr w:rsidR="00A0127E" w:rsidRPr="00A0127E" w14:paraId="37FC0FCE" w14:textId="77777777" w:rsidTr="00FC1F11">
        <w:trPr>
          <w:trHeight w:val="300"/>
        </w:trPr>
        <w:tc>
          <w:tcPr>
            <w:tcW w:w="5807" w:type="dxa"/>
            <w:shd w:val="clear" w:color="auto" w:fill="auto"/>
            <w:tcMar>
              <w:top w:w="15" w:type="dxa"/>
              <w:left w:w="15" w:type="dxa"/>
              <w:bottom w:w="0" w:type="dxa"/>
              <w:right w:w="15" w:type="dxa"/>
            </w:tcMar>
            <w:vAlign w:val="center"/>
            <w:hideMark/>
          </w:tcPr>
          <w:p w14:paraId="286CF739" w14:textId="77777777" w:rsidR="00A0127E" w:rsidRPr="00A0127E" w:rsidRDefault="00A0127E" w:rsidP="00A0127E">
            <w:pPr>
              <w:jc w:val="both"/>
              <w:rPr>
                <w:color w:val="000000"/>
              </w:rPr>
            </w:pPr>
            <w:r w:rsidRPr="00A0127E">
              <w:rPr>
                <w:color w:val="000000"/>
              </w:rPr>
              <w:t>Дельта НВВ (стр. 1 – стр. 2)</w:t>
            </w:r>
          </w:p>
        </w:tc>
        <w:tc>
          <w:tcPr>
            <w:tcW w:w="1559" w:type="dxa"/>
            <w:vAlign w:val="center"/>
          </w:tcPr>
          <w:p w14:paraId="7754FD60" w14:textId="77777777" w:rsidR="00A0127E" w:rsidRPr="00A0127E" w:rsidRDefault="00A0127E" w:rsidP="00A0127E">
            <w:pPr>
              <w:jc w:val="center"/>
              <w:rPr>
                <w:color w:val="000000"/>
              </w:rPr>
            </w:pPr>
            <w:r w:rsidRPr="00A0127E">
              <w:rPr>
                <w:color w:val="000000"/>
              </w:rPr>
              <w:t>тыс. руб.</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894A82" w14:textId="77777777" w:rsidR="00A0127E" w:rsidRPr="00A0127E" w:rsidRDefault="00A0127E" w:rsidP="00A0127E">
            <w:pPr>
              <w:jc w:val="center"/>
              <w:rPr>
                <w:snapToGrid w:val="0"/>
              </w:rPr>
            </w:pPr>
            <w:r w:rsidRPr="00A0127E">
              <w:rPr>
                <w:snapToGrid w:val="0"/>
              </w:rPr>
              <w:t>2 584</w:t>
            </w:r>
          </w:p>
        </w:tc>
      </w:tr>
    </w:tbl>
    <w:p w14:paraId="5BF71C9D" w14:textId="77777777" w:rsidR="00A0127E" w:rsidRPr="00A0127E" w:rsidRDefault="00A0127E" w:rsidP="00A0127E">
      <w:pPr>
        <w:rPr>
          <w:snapToGrid w:val="0"/>
          <w:sz w:val="28"/>
          <w:szCs w:val="28"/>
          <w:lang w:eastAsia="en-US"/>
        </w:rPr>
      </w:pPr>
    </w:p>
    <w:p w14:paraId="32119784" w14:textId="77777777" w:rsidR="00A0127E" w:rsidRPr="00A0127E" w:rsidRDefault="00A0127E" w:rsidP="00A0127E">
      <w:pPr>
        <w:autoSpaceDE w:val="0"/>
        <w:autoSpaceDN w:val="0"/>
        <w:adjustRightInd w:val="0"/>
        <w:ind w:right="142" w:firstLine="709"/>
        <w:jc w:val="both"/>
        <w:rPr>
          <w:snapToGrid w:val="0"/>
          <w:sz w:val="28"/>
          <w:szCs w:val="28"/>
        </w:rPr>
      </w:pPr>
      <w:r w:rsidRPr="00A0127E">
        <w:rPr>
          <w:snapToGrid w:val="0"/>
          <w:sz w:val="28"/>
          <w:szCs w:val="28"/>
        </w:rPr>
        <w:t>Размер корректировки с целью учета отклонений фактических значений параметров расчета тарифов от значений, учтенных</w:t>
      </w:r>
      <w:r w:rsidRPr="00A0127E">
        <w:rPr>
          <w:snapToGrid w:val="0"/>
          <w:sz w:val="28"/>
          <w:szCs w:val="28"/>
        </w:rPr>
        <w:br/>
        <w:t xml:space="preserve">при установлении тарифов, составляет 2 584 тыс. руб. </w:t>
      </w:r>
    </w:p>
    <w:p w14:paraId="67EE6CAE" w14:textId="77777777" w:rsidR="00A0127E" w:rsidRPr="00A0127E" w:rsidRDefault="00A0127E" w:rsidP="00A0127E">
      <w:pPr>
        <w:ind w:right="142" w:firstLine="709"/>
        <w:jc w:val="both"/>
        <w:rPr>
          <w:snapToGrid w:val="0"/>
          <w:sz w:val="28"/>
          <w:szCs w:val="28"/>
        </w:rPr>
      </w:pPr>
      <w:r w:rsidRPr="00A0127E">
        <w:rPr>
          <w:snapToGrid w:val="0"/>
          <w:sz w:val="28"/>
          <w:szCs w:val="28"/>
        </w:rPr>
        <w:t xml:space="preserve">Рассчитанный размер корректировки, в соответствии с пунктом 51 Методических указаний подлежит умножению на ИПЦ 1,043 (2022/2021) </w:t>
      </w:r>
      <w:r w:rsidRPr="00A0127E">
        <w:rPr>
          <w:snapToGrid w:val="0"/>
          <w:sz w:val="28"/>
          <w:szCs w:val="28"/>
        </w:rPr>
        <w:br/>
        <w:t>и 1,040 (2023/2022), опубликованные на сайте Минэкономразвития России 30.09.2021.</w:t>
      </w:r>
    </w:p>
    <w:p w14:paraId="40CC4539" w14:textId="77777777" w:rsidR="00A0127E" w:rsidRPr="00A0127E" w:rsidRDefault="00A0127E" w:rsidP="00A0127E">
      <w:pPr>
        <w:ind w:right="142" w:firstLine="709"/>
        <w:jc w:val="both"/>
        <w:rPr>
          <w:snapToGrid w:val="0"/>
          <w:sz w:val="28"/>
          <w:szCs w:val="28"/>
        </w:rPr>
      </w:pPr>
      <w:r w:rsidRPr="00A0127E">
        <w:rPr>
          <w:snapToGrid w:val="0"/>
          <w:sz w:val="28"/>
          <w:szCs w:val="28"/>
        </w:rPr>
        <w:t xml:space="preserve">2 584 тыс. руб. × 1,043 (ИПЦ) × 1,040 (ИПЦ) = 2 803 тыс. руб. </w:t>
      </w:r>
    </w:p>
    <w:p w14:paraId="778878C4" w14:textId="77777777" w:rsidR="00A0127E" w:rsidRPr="00A0127E" w:rsidRDefault="00A0127E" w:rsidP="00A0127E">
      <w:pPr>
        <w:ind w:firstLine="720"/>
        <w:jc w:val="both"/>
        <w:rPr>
          <w:snapToGrid w:val="0"/>
          <w:sz w:val="28"/>
          <w:szCs w:val="28"/>
        </w:rPr>
      </w:pPr>
      <w:r w:rsidRPr="00A0127E">
        <w:rPr>
          <w:snapToGrid w:val="0"/>
          <w:sz w:val="28"/>
          <w:szCs w:val="28"/>
        </w:rPr>
        <w:t xml:space="preserve">В предложениях ООО «Комплекс Услуги» на 2023 год заявлены расходы, с целью учета отклонений фактических значений параметров расчета тарифов от значений, учтенных при установлении тарифов на тепловую энергию на 2021 год в размере 196 тыс. руб. </w:t>
      </w:r>
    </w:p>
    <w:p w14:paraId="498DE7F8" w14:textId="77777777" w:rsidR="00A0127E" w:rsidRPr="00A0127E" w:rsidRDefault="00A0127E" w:rsidP="00A0127E">
      <w:pPr>
        <w:snapToGrid w:val="0"/>
        <w:ind w:firstLine="851"/>
        <w:jc w:val="both"/>
        <w:rPr>
          <w:sz w:val="28"/>
          <w:szCs w:val="28"/>
        </w:rPr>
      </w:pPr>
      <w:r w:rsidRPr="00A0127E">
        <w:rPr>
          <w:sz w:val="28"/>
          <w:szCs w:val="28"/>
        </w:rPr>
        <w:t xml:space="preserve">В связи с тем, что предложение предприятия по данной статье </w:t>
      </w:r>
      <w:r w:rsidRPr="00A0127E">
        <w:rPr>
          <w:sz w:val="28"/>
          <w:szCs w:val="28"/>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размер корректировки НВВ на 2023 год по предложению предприятия в размере </w:t>
      </w:r>
      <w:r w:rsidRPr="00A0127E">
        <w:rPr>
          <w:sz w:val="28"/>
          <w:szCs w:val="28"/>
        </w:rPr>
        <w:br/>
      </w:r>
      <w:r w:rsidRPr="00A0127E">
        <w:rPr>
          <w:b/>
          <w:sz w:val="28"/>
          <w:szCs w:val="28"/>
        </w:rPr>
        <w:t>196 тыс. руб.</w:t>
      </w:r>
    </w:p>
    <w:p w14:paraId="6408FD2B" w14:textId="77777777" w:rsidR="00A0127E" w:rsidRPr="00A0127E" w:rsidRDefault="00A0127E" w:rsidP="00A0127E">
      <w:pPr>
        <w:rPr>
          <w:snapToGrid w:val="0"/>
          <w:sz w:val="28"/>
          <w:szCs w:val="28"/>
          <w:lang w:eastAsia="en-US"/>
        </w:rPr>
      </w:pPr>
    </w:p>
    <w:p w14:paraId="47E53FED" w14:textId="77777777" w:rsidR="00A0127E" w:rsidRPr="00A0127E" w:rsidRDefault="00A0127E" w:rsidP="00A0127E">
      <w:pPr>
        <w:keepNext/>
        <w:tabs>
          <w:tab w:val="left" w:pos="426"/>
        </w:tabs>
        <w:ind w:left="502"/>
        <w:jc w:val="center"/>
        <w:outlineLvl w:val="0"/>
        <w:rPr>
          <w:rFonts w:cs="Arial"/>
          <w:b/>
          <w:bCs/>
          <w:kern w:val="32"/>
          <w:sz w:val="28"/>
          <w:szCs w:val="32"/>
          <w:lang w:eastAsia="en-US"/>
        </w:rPr>
      </w:pPr>
      <w:r w:rsidRPr="00A0127E">
        <w:rPr>
          <w:rFonts w:cs="Arial"/>
          <w:b/>
          <w:bCs/>
          <w:kern w:val="32"/>
          <w:sz w:val="28"/>
          <w:szCs w:val="32"/>
          <w:lang w:eastAsia="en-US"/>
        </w:rPr>
        <w:t xml:space="preserve"> Расчёт необходимой валовой выручки на производство тепловой энергии ООО «Комплекс Услуги» на 2023 год </w:t>
      </w:r>
    </w:p>
    <w:p w14:paraId="40D230C1" w14:textId="77777777" w:rsidR="00A0127E" w:rsidRPr="00A0127E" w:rsidRDefault="00A0127E" w:rsidP="00A0127E">
      <w:pPr>
        <w:rPr>
          <w:snapToGrid w:val="0"/>
          <w:sz w:val="28"/>
          <w:szCs w:val="28"/>
          <w:lang w:eastAsia="en-US"/>
        </w:rPr>
      </w:pPr>
    </w:p>
    <w:p w14:paraId="5AA524CB" w14:textId="77777777" w:rsidR="00A0127E" w:rsidRPr="00A0127E" w:rsidRDefault="00A0127E" w:rsidP="00A0127E">
      <w:pPr>
        <w:rPr>
          <w:snapToGrid w:val="0"/>
          <w:sz w:val="28"/>
          <w:szCs w:val="28"/>
        </w:rPr>
      </w:pPr>
      <w:r w:rsidRPr="00A0127E">
        <w:rPr>
          <w:snapToGrid w:val="0"/>
          <w:sz w:val="28"/>
          <w:szCs w:val="28"/>
        </w:rPr>
        <w:t xml:space="preserve">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w:t>
      </w:r>
      <w:r w:rsidRPr="00A0127E">
        <w:rPr>
          <w:snapToGrid w:val="0"/>
          <w:sz w:val="28"/>
          <w:szCs w:val="28"/>
        </w:rPr>
        <w:br/>
        <w:t>№ 760-э и представлен в таблице 12.</w:t>
      </w:r>
    </w:p>
    <w:p w14:paraId="0C8160EE" w14:textId="77777777" w:rsidR="00A0127E" w:rsidRPr="00A0127E" w:rsidRDefault="00A0127E" w:rsidP="00A0127E">
      <w:pPr>
        <w:tabs>
          <w:tab w:val="left" w:pos="1890"/>
        </w:tabs>
        <w:ind w:firstLine="709"/>
        <w:jc w:val="both"/>
        <w:rPr>
          <w:snapToGrid w:val="0"/>
          <w:sz w:val="28"/>
          <w:szCs w:val="28"/>
        </w:rPr>
        <w:sectPr w:rsidR="00A0127E" w:rsidRPr="00A0127E" w:rsidSect="00C0460D">
          <w:pgSz w:w="11906" w:h="16838"/>
          <w:pgMar w:top="851" w:right="992" w:bottom="567" w:left="1418" w:header="709" w:footer="709" w:gutter="0"/>
          <w:cols w:space="708"/>
          <w:titlePg/>
          <w:docGrid w:linePitch="381"/>
        </w:sectPr>
      </w:pPr>
    </w:p>
    <w:p w14:paraId="5A70547D" w14:textId="77777777" w:rsidR="00A0127E" w:rsidRPr="00A0127E" w:rsidRDefault="00A0127E" w:rsidP="003A03D5">
      <w:pPr>
        <w:numPr>
          <w:ilvl w:val="0"/>
          <w:numId w:val="6"/>
        </w:numPr>
        <w:ind w:left="0" w:right="-710" w:firstLine="0"/>
        <w:jc w:val="right"/>
        <w:rPr>
          <w:snapToGrid w:val="0"/>
          <w:sz w:val="28"/>
          <w:szCs w:val="28"/>
          <w:lang w:eastAsia="en-US"/>
        </w:rPr>
      </w:pPr>
    </w:p>
    <w:p w14:paraId="22662AEF" w14:textId="77777777" w:rsidR="00A0127E" w:rsidRPr="00A0127E" w:rsidRDefault="00A0127E" w:rsidP="00A0127E">
      <w:pPr>
        <w:jc w:val="center"/>
        <w:rPr>
          <w:rFonts w:eastAsia="Calibri"/>
          <w:b/>
          <w:bCs/>
          <w:snapToGrid w:val="0"/>
          <w:sz w:val="28"/>
          <w:lang w:eastAsia="en-US"/>
        </w:rPr>
      </w:pPr>
      <w:r w:rsidRPr="00A0127E">
        <w:rPr>
          <w:rFonts w:eastAsia="Calibri"/>
          <w:b/>
          <w:bCs/>
          <w:snapToGrid w:val="0"/>
          <w:sz w:val="28"/>
          <w:lang w:eastAsia="en-US"/>
        </w:rPr>
        <w:t>Расчёт необходимой валовой выручки на производство тепловой энергии ООО «Комплекс Услуги» на 2023 год</w:t>
      </w:r>
    </w:p>
    <w:p w14:paraId="4489DF67" w14:textId="77777777" w:rsidR="00A0127E" w:rsidRPr="00A0127E" w:rsidRDefault="00A0127E" w:rsidP="00A0127E">
      <w:pPr>
        <w:spacing w:line="360" w:lineRule="auto"/>
        <w:jc w:val="center"/>
        <w:rPr>
          <w:snapToGrid w:val="0"/>
          <w:sz w:val="28"/>
        </w:rPr>
      </w:pPr>
      <w:r w:rsidRPr="00A0127E">
        <w:rPr>
          <w:snapToGrid w:val="0"/>
          <w:sz w:val="28"/>
        </w:rPr>
        <w:t>(Приложение 5.9 к Методическим указаниям)</w:t>
      </w:r>
    </w:p>
    <w:p w14:paraId="784C3E51" w14:textId="77777777" w:rsidR="00A0127E" w:rsidRPr="00A0127E" w:rsidRDefault="00A0127E" w:rsidP="00A0127E">
      <w:pPr>
        <w:jc w:val="right"/>
        <w:rPr>
          <w:snapToGrid w:val="0"/>
          <w:sz w:val="28"/>
          <w:szCs w:val="28"/>
        </w:rPr>
      </w:pPr>
      <w:r w:rsidRPr="00A0127E">
        <w:rPr>
          <w:snapToGrid w:val="0"/>
          <w:sz w:val="28"/>
          <w:szCs w:val="28"/>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1417"/>
        <w:gridCol w:w="1418"/>
        <w:gridCol w:w="1559"/>
      </w:tblGrid>
      <w:tr w:rsidR="00A0127E" w:rsidRPr="00A0127E" w14:paraId="32727DF7" w14:textId="77777777" w:rsidTr="00FC1F11">
        <w:trPr>
          <w:trHeight w:val="1088"/>
          <w:tblHeader/>
        </w:trPr>
        <w:tc>
          <w:tcPr>
            <w:tcW w:w="567" w:type="dxa"/>
            <w:shd w:val="clear" w:color="auto" w:fill="auto"/>
            <w:vAlign w:val="center"/>
            <w:hideMark/>
          </w:tcPr>
          <w:p w14:paraId="1FFFA9B5" w14:textId="77777777" w:rsidR="00A0127E" w:rsidRPr="00A0127E" w:rsidRDefault="00A0127E" w:rsidP="00A0127E">
            <w:pPr>
              <w:jc w:val="center"/>
              <w:rPr>
                <w:snapToGrid w:val="0"/>
              </w:rPr>
            </w:pPr>
            <w:r w:rsidRPr="00A0127E">
              <w:rPr>
                <w:snapToGrid w:val="0"/>
              </w:rPr>
              <w:t>№ п/п</w:t>
            </w:r>
          </w:p>
        </w:tc>
        <w:tc>
          <w:tcPr>
            <w:tcW w:w="4395" w:type="dxa"/>
            <w:shd w:val="clear" w:color="auto" w:fill="auto"/>
            <w:vAlign w:val="center"/>
            <w:hideMark/>
          </w:tcPr>
          <w:p w14:paraId="2E1E3708" w14:textId="77777777" w:rsidR="00A0127E" w:rsidRPr="00A0127E" w:rsidRDefault="00A0127E" w:rsidP="00A0127E">
            <w:pPr>
              <w:jc w:val="center"/>
              <w:rPr>
                <w:snapToGrid w:val="0"/>
              </w:rPr>
            </w:pPr>
            <w:r w:rsidRPr="00A0127E">
              <w:rPr>
                <w:snapToGrid w:val="0"/>
              </w:rPr>
              <w:t>Наименование расхода</w:t>
            </w:r>
          </w:p>
        </w:tc>
        <w:tc>
          <w:tcPr>
            <w:tcW w:w="1417" w:type="dxa"/>
            <w:shd w:val="clear" w:color="auto" w:fill="auto"/>
            <w:vAlign w:val="center"/>
          </w:tcPr>
          <w:p w14:paraId="5832032C" w14:textId="77777777" w:rsidR="00A0127E" w:rsidRPr="00A0127E" w:rsidRDefault="00A0127E" w:rsidP="00A0127E">
            <w:pPr>
              <w:ind w:left="-108" w:right="-108"/>
              <w:jc w:val="center"/>
              <w:rPr>
                <w:snapToGrid w:val="0"/>
              </w:rPr>
            </w:pPr>
            <w:r w:rsidRPr="00A0127E">
              <w:rPr>
                <w:snapToGrid w:val="0"/>
              </w:rPr>
              <w:t xml:space="preserve">Предложение предприятия </w:t>
            </w:r>
            <w:r w:rsidRPr="00A0127E">
              <w:rPr>
                <w:snapToGrid w:val="0"/>
              </w:rPr>
              <w:br/>
              <w:t>на 2023 год</w:t>
            </w:r>
          </w:p>
        </w:tc>
        <w:tc>
          <w:tcPr>
            <w:tcW w:w="1418" w:type="dxa"/>
            <w:shd w:val="clear" w:color="auto" w:fill="auto"/>
            <w:vAlign w:val="center"/>
          </w:tcPr>
          <w:p w14:paraId="11B0A3F3" w14:textId="77777777" w:rsidR="00A0127E" w:rsidRPr="00A0127E" w:rsidRDefault="00A0127E" w:rsidP="00A0127E">
            <w:pPr>
              <w:ind w:left="-108" w:right="-108"/>
              <w:jc w:val="center"/>
              <w:rPr>
                <w:snapToGrid w:val="0"/>
              </w:rPr>
            </w:pPr>
            <w:r w:rsidRPr="00A0127E">
              <w:rPr>
                <w:snapToGrid w:val="0"/>
              </w:rPr>
              <w:t xml:space="preserve">Предложение экспертов </w:t>
            </w:r>
            <w:r w:rsidRPr="00A0127E">
              <w:rPr>
                <w:snapToGrid w:val="0"/>
              </w:rPr>
              <w:br/>
              <w:t>на 2023 год</w:t>
            </w:r>
          </w:p>
        </w:tc>
        <w:tc>
          <w:tcPr>
            <w:tcW w:w="1559" w:type="dxa"/>
            <w:vAlign w:val="center"/>
          </w:tcPr>
          <w:p w14:paraId="408E6982" w14:textId="77777777" w:rsidR="00A0127E" w:rsidRPr="00A0127E" w:rsidRDefault="00A0127E" w:rsidP="00A0127E">
            <w:pPr>
              <w:ind w:left="-108" w:right="-108"/>
              <w:jc w:val="center"/>
              <w:rPr>
                <w:snapToGrid w:val="0"/>
              </w:rPr>
            </w:pPr>
            <w:r w:rsidRPr="00A0127E">
              <w:rPr>
                <w:snapToGrid w:val="0"/>
              </w:rPr>
              <w:t>Корректировка предложения предприятия</w:t>
            </w:r>
          </w:p>
        </w:tc>
      </w:tr>
      <w:tr w:rsidR="00A0127E" w:rsidRPr="00A0127E" w14:paraId="16871C25" w14:textId="77777777" w:rsidTr="00FC1F11">
        <w:trPr>
          <w:trHeight w:val="197"/>
        </w:trPr>
        <w:tc>
          <w:tcPr>
            <w:tcW w:w="567" w:type="dxa"/>
            <w:shd w:val="clear" w:color="auto" w:fill="auto"/>
            <w:vAlign w:val="center"/>
          </w:tcPr>
          <w:p w14:paraId="6D57291F" w14:textId="77777777" w:rsidR="00A0127E" w:rsidRPr="00A0127E" w:rsidRDefault="00A0127E" w:rsidP="00A0127E">
            <w:pPr>
              <w:jc w:val="center"/>
              <w:rPr>
                <w:snapToGrid w:val="0"/>
              </w:rPr>
            </w:pPr>
            <w:r w:rsidRPr="00A0127E">
              <w:rPr>
                <w:snapToGrid w:val="0"/>
              </w:rPr>
              <w:t>1</w:t>
            </w:r>
          </w:p>
        </w:tc>
        <w:tc>
          <w:tcPr>
            <w:tcW w:w="4395" w:type="dxa"/>
            <w:shd w:val="clear" w:color="auto" w:fill="auto"/>
            <w:vAlign w:val="center"/>
          </w:tcPr>
          <w:p w14:paraId="43D17389" w14:textId="77777777" w:rsidR="00A0127E" w:rsidRPr="00A0127E" w:rsidRDefault="00A0127E" w:rsidP="00A0127E">
            <w:pPr>
              <w:jc w:val="center"/>
              <w:rPr>
                <w:snapToGrid w:val="0"/>
              </w:rPr>
            </w:pPr>
            <w:r w:rsidRPr="00A0127E">
              <w:rPr>
                <w:snapToGrid w:val="0"/>
              </w:rPr>
              <w:t>2</w:t>
            </w:r>
          </w:p>
        </w:tc>
        <w:tc>
          <w:tcPr>
            <w:tcW w:w="1417" w:type="dxa"/>
            <w:shd w:val="clear" w:color="auto" w:fill="auto"/>
            <w:vAlign w:val="center"/>
          </w:tcPr>
          <w:p w14:paraId="554A308D" w14:textId="77777777" w:rsidR="00A0127E" w:rsidRPr="00A0127E" w:rsidRDefault="00A0127E" w:rsidP="00A0127E">
            <w:pPr>
              <w:ind w:left="-108" w:right="-108"/>
              <w:jc w:val="center"/>
              <w:rPr>
                <w:snapToGrid w:val="0"/>
              </w:rPr>
            </w:pPr>
            <w:r w:rsidRPr="00A0127E">
              <w:rPr>
                <w:snapToGrid w:val="0"/>
              </w:rPr>
              <w:t>3</w:t>
            </w:r>
          </w:p>
        </w:tc>
        <w:tc>
          <w:tcPr>
            <w:tcW w:w="1418" w:type="dxa"/>
            <w:shd w:val="clear" w:color="auto" w:fill="auto"/>
            <w:vAlign w:val="center"/>
          </w:tcPr>
          <w:p w14:paraId="1A356CA3" w14:textId="77777777" w:rsidR="00A0127E" w:rsidRPr="00A0127E" w:rsidRDefault="00A0127E" w:rsidP="00A0127E">
            <w:pPr>
              <w:ind w:left="-108" w:right="-108"/>
              <w:jc w:val="center"/>
              <w:rPr>
                <w:snapToGrid w:val="0"/>
              </w:rPr>
            </w:pPr>
            <w:r w:rsidRPr="00A0127E">
              <w:rPr>
                <w:snapToGrid w:val="0"/>
              </w:rPr>
              <w:t>4</w:t>
            </w:r>
          </w:p>
        </w:tc>
        <w:tc>
          <w:tcPr>
            <w:tcW w:w="1559" w:type="dxa"/>
            <w:vAlign w:val="center"/>
          </w:tcPr>
          <w:p w14:paraId="0E9573C6" w14:textId="77777777" w:rsidR="00A0127E" w:rsidRPr="00A0127E" w:rsidRDefault="00A0127E" w:rsidP="00A0127E">
            <w:pPr>
              <w:ind w:left="-108" w:right="-108"/>
              <w:jc w:val="center"/>
              <w:rPr>
                <w:snapToGrid w:val="0"/>
              </w:rPr>
            </w:pPr>
            <w:r w:rsidRPr="00A0127E">
              <w:rPr>
                <w:snapToGrid w:val="0"/>
              </w:rPr>
              <w:t>5 = 4 - 3</w:t>
            </w:r>
          </w:p>
        </w:tc>
      </w:tr>
      <w:tr w:rsidR="00A0127E" w:rsidRPr="00A0127E" w14:paraId="126DDD23" w14:textId="77777777" w:rsidTr="00FC1F11">
        <w:trPr>
          <w:trHeight w:val="197"/>
        </w:trPr>
        <w:tc>
          <w:tcPr>
            <w:tcW w:w="567" w:type="dxa"/>
            <w:shd w:val="clear" w:color="auto" w:fill="auto"/>
            <w:vAlign w:val="center"/>
            <w:hideMark/>
          </w:tcPr>
          <w:p w14:paraId="584F672B" w14:textId="77777777" w:rsidR="00A0127E" w:rsidRPr="00A0127E" w:rsidRDefault="00A0127E" w:rsidP="00A0127E">
            <w:pPr>
              <w:jc w:val="center"/>
              <w:rPr>
                <w:snapToGrid w:val="0"/>
              </w:rPr>
            </w:pPr>
            <w:r w:rsidRPr="00A0127E">
              <w:rPr>
                <w:snapToGrid w:val="0"/>
              </w:rPr>
              <w:t>1</w:t>
            </w:r>
          </w:p>
        </w:tc>
        <w:tc>
          <w:tcPr>
            <w:tcW w:w="4395" w:type="dxa"/>
            <w:shd w:val="clear" w:color="auto" w:fill="auto"/>
            <w:vAlign w:val="center"/>
            <w:hideMark/>
          </w:tcPr>
          <w:p w14:paraId="7935D182" w14:textId="77777777" w:rsidR="00A0127E" w:rsidRPr="00A0127E" w:rsidRDefault="00A0127E" w:rsidP="00A0127E">
            <w:pPr>
              <w:rPr>
                <w:snapToGrid w:val="0"/>
              </w:rPr>
            </w:pPr>
            <w:r w:rsidRPr="00A0127E">
              <w:rPr>
                <w:snapToGrid w:val="0"/>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B34FDB" w14:textId="77777777" w:rsidR="00A0127E" w:rsidRPr="00A0127E" w:rsidRDefault="00A0127E" w:rsidP="00A0127E">
            <w:pPr>
              <w:jc w:val="center"/>
              <w:rPr>
                <w:color w:val="000000"/>
              </w:rPr>
            </w:pPr>
            <w:r w:rsidRPr="00A0127E">
              <w:rPr>
                <w:snapToGrid w:val="0"/>
                <w:color w:val="000000"/>
              </w:rPr>
              <w:t>3 203</w:t>
            </w:r>
          </w:p>
        </w:tc>
        <w:tc>
          <w:tcPr>
            <w:tcW w:w="1418" w:type="dxa"/>
            <w:tcBorders>
              <w:top w:val="single" w:sz="4" w:space="0" w:color="auto"/>
              <w:left w:val="nil"/>
              <w:bottom w:val="single" w:sz="4" w:space="0" w:color="auto"/>
              <w:right w:val="single" w:sz="4" w:space="0" w:color="auto"/>
            </w:tcBorders>
            <w:shd w:val="clear" w:color="auto" w:fill="auto"/>
            <w:vAlign w:val="center"/>
          </w:tcPr>
          <w:p w14:paraId="1A0B4021" w14:textId="77777777" w:rsidR="00A0127E" w:rsidRPr="00A0127E" w:rsidRDefault="00A0127E" w:rsidP="00A0127E">
            <w:pPr>
              <w:jc w:val="center"/>
              <w:rPr>
                <w:snapToGrid w:val="0"/>
                <w:color w:val="000000"/>
              </w:rPr>
            </w:pPr>
            <w:r w:rsidRPr="00A0127E">
              <w:rPr>
                <w:snapToGrid w:val="0"/>
                <w:color w:val="000000"/>
              </w:rPr>
              <w:t>3 203</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A7F4FA"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1FB28C41" w14:textId="77777777" w:rsidTr="00FC1F11">
        <w:trPr>
          <w:trHeight w:val="259"/>
        </w:trPr>
        <w:tc>
          <w:tcPr>
            <w:tcW w:w="567" w:type="dxa"/>
            <w:shd w:val="clear" w:color="auto" w:fill="auto"/>
            <w:vAlign w:val="center"/>
            <w:hideMark/>
          </w:tcPr>
          <w:p w14:paraId="1BC931AD" w14:textId="77777777" w:rsidR="00A0127E" w:rsidRPr="00A0127E" w:rsidRDefault="00A0127E" w:rsidP="00A0127E">
            <w:pPr>
              <w:jc w:val="center"/>
              <w:rPr>
                <w:snapToGrid w:val="0"/>
              </w:rPr>
            </w:pPr>
            <w:r w:rsidRPr="00A0127E">
              <w:rPr>
                <w:snapToGrid w:val="0"/>
              </w:rPr>
              <w:t>2</w:t>
            </w:r>
          </w:p>
        </w:tc>
        <w:tc>
          <w:tcPr>
            <w:tcW w:w="4395" w:type="dxa"/>
            <w:shd w:val="clear" w:color="auto" w:fill="auto"/>
            <w:vAlign w:val="center"/>
            <w:hideMark/>
          </w:tcPr>
          <w:p w14:paraId="108388E6" w14:textId="77777777" w:rsidR="00A0127E" w:rsidRPr="00A0127E" w:rsidRDefault="00A0127E" w:rsidP="00A0127E">
            <w:pPr>
              <w:rPr>
                <w:snapToGrid w:val="0"/>
              </w:rPr>
            </w:pPr>
            <w:r w:rsidRPr="00A0127E">
              <w:rPr>
                <w:snapToGrid w:val="0"/>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2127AB3C" w14:textId="77777777" w:rsidR="00A0127E" w:rsidRPr="00A0127E" w:rsidRDefault="00A0127E" w:rsidP="00A0127E">
            <w:pPr>
              <w:jc w:val="center"/>
              <w:rPr>
                <w:snapToGrid w:val="0"/>
                <w:color w:val="000000"/>
              </w:rPr>
            </w:pPr>
            <w:r w:rsidRPr="00A0127E">
              <w:rPr>
                <w:snapToGrid w:val="0"/>
                <w:color w:val="000000"/>
              </w:rPr>
              <w:t>1 170</w:t>
            </w:r>
          </w:p>
        </w:tc>
        <w:tc>
          <w:tcPr>
            <w:tcW w:w="1418" w:type="dxa"/>
            <w:tcBorders>
              <w:top w:val="nil"/>
              <w:left w:val="nil"/>
              <w:bottom w:val="single" w:sz="4" w:space="0" w:color="auto"/>
              <w:right w:val="single" w:sz="4" w:space="0" w:color="auto"/>
            </w:tcBorders>
            <w:shd w:val="clear" w:color="auto" w:fill="auto"/>
            <w:vAlign w:val="center"/>
          </w:tcPr>
          <w:p w14:paraId="09E0E1CF" w14:textId="77777777" w:rsidR="00A0127E" w:rsidRPr="00A0127E" w:rsidRDefault="00A0127E" w:rsidP="00A0127E">
            <w:pPr>
              <w:jc w:val="center"/>
              <w:rPr>
                <w:snapToGrid w:val="0"/>
                <w:color w:val="000000"/>
              </w:rPr>
            </w:pPr>
            <w:r w:rsidRPr="00A0127E">
              <w:rPr>
                <w:snapToGrid w:val="0"/>
                <w:color w:val="000000"/>
              </w:rPr>
              <w:t>986</w:t>
            </w:r>
          </w:p>
        </w:tc>
        <w:tc>
          <w:tcPr>
            <w:tcW w:w="1559" w:type="dxa"/>
            <w:tcBorders>
              <w:top w:val="nil"/>
              <w:left w:val="nil"/>
              <w:bottom w:val="single" w:sz="4" w:space="0" w:color="auto"/>
              <w:right w:val="single" w:sz="4" w:space="0" w:color="auto"/>
            </w:tcBorders>
            <w:shd w:val="clear" w:color="auto" w:fill="auto"/>
            <w:vAlign w:val="center"/>
          </w:tcPr>
          <w:p w14:paraId="134380D8" w14:textId="77777777" w:rsidR="00A0127E" w:rsidRPr="00A0127E" w:rsidRDefault="00A0127E" w:rsidP="00A0127E">
            <w:pPr>
              <w:jc w:val="center"/>
              <w:rPr>
                <w:snapToGrid w:val="0"/>
                <w:color w:val="000000"/>
              </w:rPr>
            </w:pPr>
            <w:r w:rsidRPr="00A0127E">
              <w:rPr>
                <w:snapToGrid w:val="0"/>
                <w:color w:val="000000"/>
              </w:rPr>
              <w:t>-184</w:t>
            </w:r>
          </w:p>
        </w:tc>
      </w:tr>
      <w:tr w:rsidR="00A0127E" w:rsidRPr="00A0127E" w14:paraId="7B68DD23" w14:textId="77777777" w:rsidTr="00FC1F11">
        <w:trPr>
          <w:trHeight w:val="691"/>
        </w:trPr>
        <w:tc>
          <w:tcPr>
            <w:tcW w:w="567" w:type="dxa"/>
            <w:shd w:val="clear" w:color="auto" w:fill="auto"/>
            <w:vAlign w:val="center"/>
            <w:hideMark/>
          </w:tcPr>
          <w:p w14:paraId="1FBB4C6B" w14:textId="77777777" w:rsidR="00A0127E" w:rsidRPr="00A0127E" w:rsidRDefault="00A0127E" w:rsidP="00A0127E">
            <w:pPr>
              <w:jc w:val="center"/>
              <w:rPr>
                <w:snapToGrid w:val="0"/>
              </w:rPr>
            </w:pPr>
            <w:r w:rsidRPr="00A0127E">
              <w:rPr>
                <w:snapToGrid w:val="0"/>
              </w:rPr>
              <w:t>3</w:t>
            </w:r>
          </w:p>
        </w:tc>
        <w:tc>
          <w:tcPr>
            <w:tcW w:w="4395" w:type="dxa"/>
            <w:shd w:val="clear" w:color="auto" w:fill="auto"/>
            <w:vAlign w:val="center"/>
            <w:hideMark/>
          </w:tcPr>
          <w:p w14:paraId="6F6F5E30" w14:textId="77777777" w:rsidR="00A0127E" w:rsidRPr="00A0127E" w:rsidRDefault="00A0127E" w:rsidP="00A0127E">
            <w:pPr>
              <w:rPr>
                <w:snapToGrid w:val="0"/>
              </w:rPr>
            </w:pPr>
            <w:r w:rsidRPr="00A0127E">
              <w:rPr>
                <w:snapToGrid w:val="0"/>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1E7D55EB" w14:textId="77777777" w:rsidR="00A0127E" w:rsidRPr="00A0127E" w:rsidRDefault="00A0127E" w:rsidP="00A0127E">
            <w:pPr>
              <w:jc w:val="center"/>
              <w:rPr>
                <w:snapToGrid w:val="0"/>
                <w:color w:val="000000"/>
              </w:rPr>
            </w:pPr>
            <w:r w:rsidRPr="00A0127E">
              <w:rPr>
                <w:snapToGrid w:val="0"/>
                <w:color w:val="000000"/>
              </w:rPr>
              <w:t>1 849</w:t>
            </w:r>
          </w:p>
        </w:tc>
        <w:tc>
          <w:tcPr>
            <w:tcW w:w="1418" w:type="dxa"/>
            <w:tcBorders>
              <w:top w:val="nil"/>
              <w:left w:val="nil"/>
              <w:bottom w:val="single" w:sz="4" w:space="0" w:color="auto"/>
              <w:right w:val="single" w:sz="4" w:space="0" w:color="auto"/>
            </w:tcBorders>
            <w:shd w:val="clear" w:color="auto" w:fill="auto"/>
            <w:vAlign w:val="center"/>
          </w:tcPr>
          <w:p w14:paraId="4955E339" w14:textId="77777777" w:rsidR="00A0127E" w:rsidRPr="00A0127E" w:rsidRDefault="00A0127E" w:rsidP="00A0127E">
            <w:pPr>
              <w:jc w:val="center"/>
              <w:rPr>
                <w:snapToGrid w:val="0"/>
                <w:color w:val="000000"/>
              </w:rPr>
            </w:pPr>
            <w:r w:rsidRPr="00A0127E">
              <w:rPr>
                <w:snapToGrid w:val="0"/>
                <w:color w:val="000000"/>
              </w:rPr>
              <w:t>1 849</w:t>
            </w:r>
          </w:p>
        </w:tc>
        <w:tc>
          <w:tcPr>
            <w:tcW w:w="1559" w:type="dxa"/>
            <w:tcBorders>
              <w:top w:val="nil"/>
              <w:left w:val="nil"/>
              <w:bottom w:val="single" w:sz="4" w:space="0" w:color="auto"/>
              <w:right w:val="single" w:sz="4" w:space="0" w:color="auto"/>
            </w:tcBorders>
            <w:shd w:val="clear" w:color="auto" w:fill="auto"/>
            <w:vAlign w:val="center"/>
          </w:tcPr>
          <w:p w14:paraId="7EFAED27"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7EC4845D" w14:textId="77777777" w:rsidTr="00FC1F11">
        <w:trPr>
          <w:trHeight w:val="291"/>
        </w:trPr>
        <w:tc>
          <w:tcPr>
            <w:tcW w:w="567" w:type="dxa"/>
            <w:shd w:val="clear" w:color="auto" w:fill="auto"/>
            <w:vAlign w:val="center"/>
            <w:hideMark/>
          </w:tcPr>
          <w:p w14:paraId="00F87E2E" w14:textId="77777777" w:rsidR="00A0127E" w:rsidRPr="00A0127E" w:rsidRDefault="00A0127E" w:rsidP="00A0127E">
            <w:pPr>
              <w:jc w:val="center"/>
              <w:rPr>
                <w:snapToGrid w:val="0"/>
              </w:rPr>
            </w:pPr>
            <w:r w:rsidRPr="00A0127E">
              <w:rPr>
                <w:snapToGrid w:val="0"/>
              </w:rPr>
              <w:t>4</w:t>
            </w:r>
          </w:p>
        </w:tc>
        <w:tc>
          <w:tcPr>
            <w:tcW w:w="4395" w:type="dxa"/>
            <w:shd w:val="clear" w:color="auto" w:fill="auto"/>
            <w:vAlign w:val="center"/>
            <w:hideMark/>
          </w:tcPr>
          <w:p w14:paraId="580D64EE" w14:textId="77777777" w:rsidR="00A0127E" w:rsidRPr="00A0127E" w:rsidRDefault="00A0127E" w:rsidP="00A0127E">
            <w:pPr>
              <w:rPr>
                <w:snapToGrid w:val="0"/>
              </w:rPr>
            </w:pPr>
            <w:r w:rsidRPr="00A0127E">
              <w:rPr>
                <w:snapToGrid w:val="0"/>
              </w:rPr>
              <w:t>Нормативная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E5DD79" w14:textId="77777777" w:rsidR="00A0127E" w:rsidRPr="00A0127E" w:rsidRDefault="00A0127E" w:rsidP="00A0127E">
            <w:pPr>
              <w:jc w:val="center"/>
              <w:rPr>
                <w:snapToGrid w:val="0"/>
                <w:color w:val="000000"/>
              </w:rPr>
            </w:pPr>
            <w:r w:rsidRPr="00A0127E">
              <w:rPr>
                <w:snapToGrid w:val="0"/>
                <w:color w:val="000000"/>
              </w:rPr>
              <w:t>0</w:t>
            </w:r>
          </w:p>
        </w:tc>
        <w:tc>
          <w:tcPr>
            <w:tcW w:w="1418" w:type="dxa"/>
            <w:tcBorders>
              <w:top w:val="nil"/>
              <w:left w:val="nil"/>
              <w:bottom w:val="single" w:sz="4" w:space="0" w:color="auto"/>
              <w:right w:val="single" w:sz="4" w:space="0" w:color="auto"/>
            </w:tcBorders>
            <w:shd w:val="clear" w:color="auto" w:fill="auto"/>
            <w:vAlign w:val="center"/>
          </w:tcPr>
          <w:p w14:paraId="516E362F" w14:textId="77777777" w:rsidR="00A0127E" w:rsidRPr="00A0127E" w:rsidRDefault="00A0127E" w:rsidP="00A0127E">
            <w:pPr>
              <w:jc w:val="center"/>
              <w:rPr>
                <w:snapToGrid w:val="0"/>
                <w:color w:val="000000"/>
              </w:rPr>
            </w:pPr>
            <w:r w:rsidRPr="00A0127E">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0C219101"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4539F583" w14:textId="77777777" w:rsidTr="00FC1F11">
        <w:trPr>
          <w:trHeight w:val="268"/>
        </w:trPr>
        <w:tc>
          <w:tcPr>
            <w:tcW w:w="567" w:type="dxa"/>
            <w:shd w:val="clear" w:color="auto" w:fill="auto"/>
            <w:vAlign w:val="center"/>
          </w:tcPr>
          <w:p w14:paraId="5416DC0B" w14:textId="77777777" w:rsidR="00A0127E" w:rsidRPr="00A0127E" w:rsidRDefault="00A0127E" w:rsidP="00A0127E">
            <w:pPr>
              <w:jc w:val="center"/>
              <w:rPr>
                <w:snapToGrid w:val="0"/>
              </w:rPr>
            </w:pPr>
            <w:r w:rsidRPr="00A0127E">
              <w:rPr>
                <w:snapToGrid w:val="0"/>
              </w:rPr>
              <w:t>5</w:t>
            </w:r>
          </w:p>
        </w:tc>
        <w:tc>
          <w:tcPr>
            <w:tcW w:w="4395" w:type="dxa"/>
            <w:shd w:val="clear" w:color="auto" w:fill="auto"/>
            <w:vAlign w:val="center"/>
          </w:tcPr>
          <w:p w14:paraId="0C04805E" w14:textId="77777777" w:rsidR="00A0127E" w:rsidRPr="00A0127E" w:rsidRDefault="00A0127E" w:rsidP="00A0127E">
            <w:pPr>
              <w:rPr>
                <w:snapToGrid w:val="0"/>
              </w:rPr>
            </w:pPr>
            <w:r w:rsidRPr="00A0127E">
              <w:rPr>
                <w:snapToGrid w:val="0"/>
              </w:rPr>
              <w:t>Расчетная предпринимательская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23BD5EFB" w14:textId="77777777" w:rsidR="00A0127E" w:rsidRPr="00A0127E" w:rsidRDefault="00A0127E" w:rsidP="00A0127E">
            <w:pPr>
              <w:jc w:val="center"/>
              <w:rPr>
                <w:snapToGrid w:val="0"/>
                <w:color w:val="000000"/>
              </w:rPr>
            </w:pPr>
            <w:r w:rsidRPr="00A0127E">
              <w:rPr>
                <w:snapToGrid w:val="0"/>
                <w:color w:val="000000"/>
              </w:rPr>
              <w:t>0</w:t>
            </w:r>
          </w:p>
        </w:tc>
        <w:tc>
          <w:tcPr>
            <w:tcW w:w="1418" w:type="dxa"/>
            <w:tcBorders>
              <w:top w:val="nil"/>
              <w:left w:val="nil"/>
              <w:bottom w:val="single" w:sz="4" w:space="0" w:color="auto"/>
              <w:right w:val="single" w:sz="4" w:space="0" w:color="auto"/>
            </w:tcBorders>
            <w:shd w:val="clear" w:color="auto" w:fill="auto"/>
            <w:vAlign w:val="center"/>
          </w:tcPr>
          <w:p w14:paraId="32F18BF1" w14:textId="77777777" w:rsidR="00A0127E" w:rsidRPr="00A0127E" w:rsidRDefault="00A0127E" w:rsidP="00A0127E">
            <w:pPr>
              <w:jc w:val="center"/>
              <w:rPr>
                <w:snapToGrid w:val="0"/>
                <w:color w:val="000000"/>
              </w:rPr>
            </w:pPr>
            <w:r w:rsidRPr="00A0127E">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77925E56"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3B3B2E33" w14:textId="77777777" w:rsidTr="00FC1F11">
        <w:trPr>
          <w:trHeight w:val="710"/>
        </w:trPr>
        <w:tc>
          <w:tcPr>
            <w:tcW w:w="567" w:type="dxa"/>
            <w:shd w:val="clear" w:color="auto" w:fill="auto"/>
            <w:vAlign w:val="center"/>
            <w:hideMark/>
          </w:tcPr>
          <w:p w14:paraId="5B8C8E8F" w14:textId="77777777" w:rsidR="00A0127E" w:rsidRPr="00A0127E" w:rsidRDefault="00A0127E" w:rsidP="00A0127E">
            <w:pPr>
              <w:jc w:val="center"/>
              <w:rPr>
                <w:snapToGrid w:val="0"/>
              </w:rPr>
            </w:pPr>
            <w:r w:rsidRPr="00A0127E">
              <w:rPr>
                <w:snapToGrid w:val="0"/>
              </w:rPr>
              <w:t>6</w:t>
            </w:r>
          </w:p>
        </w:tc>
        <w:tc>
          <w:tcPr>
            <w:tcW w:w="4395" w:type="dxa"/>
            <w:shd w:val="clear" w:color="auto" w:fill="auto"/>
            <w:vAlign w:val="center"/>
            <w:hideMark/>
          </w:tcPr>
          <w:p w14:paraId="3A45FA56" w14:textId="77777777" w:rsidR="00A0127E" w:rsidRPr="00A0127E" w:rsidRDefault="00A0127E" w:rsidP="00A0127E">
            <w:pPr>
              <w:rPr>
                <w:snapToGrid w:val="0"/>
              </w:rPr>
            </w:pPr>
            <w:r w:rsidRPr="00A0127E">
              <w:rPr>
                <w:snapToGrid w:val="0"/>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A18EC8" w14:textId="77777777" w:rsidR="00A0127E" w:rsidRPr="00A0127E" w:rsidRDefault="00A0127E" w:rsidP="00A0127E">
            <w:pPr>
              <w:jc w:val="center"/>
              <w:rPr>
                <w:snapToGrid w:val="0"/>
                <w:color w:val="000000"/>
              </w:rPr>
            </w:pPr>
            <w:r w:rsidRPr="00A0127E">
              <w:rPr>
                <w:snapToGrid w:val="0"/>
                <w:color w:val="000000"/>
              </w:rPr>
              <w:t>0</w:t>
            </w:r>
          </w:p>
        </w:tc>
        <w:tc>
          <w:tcPr>
            <w:tcW w:w="1418" w:type="dxa"/>
            <w:tcBorders>
              <w:top w:val="nil"/>
              <w:left w:val="nil"/>
              <w:bottom w:val="single" w:sz="4" w:space="0" w:color="auto"/>
              <w:right w:val="single" w:sz="4" w:space="0" w:color="auto"/>
            </w:tcBorders>
            <w:shd w:val="clear" w:color="auto" w:fill="auto"/>
            <w:vAlign w:val="center"/>
          </w:tcPr>
          <w:p w14:paraId="35EF6AD2" w14:textId="77777777" w:rsidR="00A0127E" w:rsidRPr="00A0127E" w:rsidRDefault="00A0127E" w:rsidP="00A0127E">
            <w:pPr>
              <w:jc w:val="center"/>
              <w:rPr>
                <w:snapToGrid w:val="0"/>
                <w:color w:val="000000"/>
              </w:rPr>
            </w:pPr>
            <w:r w:rsidRPr="00A0127E">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3CE1BDCD"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3E6B438" w14:textId="77777777" w:rsidTr="00FC1F11">
        <w:trPr>
          <w:trHeight w:val="779"/>
        </w:trPr>
        <w:tc>
          <w:tcPr>
            <w:tcW w:w="567" w:type="dxa"/>
            <w:shd w:val="clear" w:color="auto" w:fill="auto"/>
            <w:vAlign w:val="center"/>
            <w:hideMark/>
          </w:tcPr>
          <w:p w14:paraId="6868345D" w14:textId="77777777" w:rsidR="00A0127E" w:rsidRPr="00A0127E" w:rsidRDefault="00A0127E" w:rsidP="00A0127E">
            <w:pPr>
              <w:jc w:val="center"/>
              <w:rPr>
                <w:snapToGrid w:val="0"/>
              </w:rPr>
            </w:pPr>
            <w:r w:rsidRPr="00A0127E">
              <w:rPr>
                <w:snapToGrid w:val="0"/>
              </w:rPr>
              <w:t>7</w:t>
            </w:r>
          </w:p>
        </w:tc>
        <w:tc>
          <w:tcPr>
            <w:tcW w:w="4395" w:type="dxa"/>
            <w:shd w:val="clear" w:color="auto" w:fill="auto"/>
            <w:vAlign w:val="center"/>
            <w:hideMark/>
          </w:tcPr>
          <w:p w14:paraId="00ADCBD3" w14:textId="77777777" w:rsidR="00A0127E" w:rsidRPr="00A0127E" w:rsidRDefault="00A0127E" w:rsidP="00A0127E">
            <w:pPr>
              <w:rPr>
                <w:snapToGrid w:val="0"/>
              </w:rPr>
            </w:pPr>
            <w:r w:rsidRPr="00A0127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267110AE" w14:textId="77777777" w:rsidR="00A0127E" w:rsidRPr="00A0127E" w:rsidRDefault="00A0127E" w:rsidP="00A0127E">
            <w:pPr>
              <w:jc w:val="center"/>
              <w:rPr>
                <w:snapToGrid w:val="0"/>
                <w:color w:val="000000"/>
              </w:rPr>
            </w:pPr>
            <w:r w:rsidRPr="00A0127E">
              <w:rPr>
                <w:snapToGrid w:val="0"/>
                <w:color w:val="000000"/>
              </w:rPr>
              <w:t>196</w:t>
            </w:r>
          </w:p>
        </w:tc>
        <w:tc>
          <w:tcPr>
            <w:tcW w:w="1418" w:type="dxa"/>
            <w:tcBorders>
              <w:top w:val="nil"/>
              <w:left w:val="nil"/>
              <w:bottom w:val="single" w:sz="4" w:space="0" w:color="auto"/>
              <w:right w:val="single" w:sz="4" w:space="0" w:color="auto"/>
            </w:tcBorders>
            <w:shd w:val="clear" w:color="auto" w:fill="auto"/>
            <w:vAlign w:val="center"/>
          </w:tcPr>
          <w:p w14:paraId="5A99B170" w14:textId="77777777" w:rsidR="00A0127E" w:rsidRPr="00A0127E" w:rsidRDefault="00A0127E" w:rsidP="00A0127E">
            <w:pPr>
              <w:jc w:val="center"/>
              <w:rPr>
                <w:snapToGrid w:val="0"/>
                <w:color w:val="000000"/>
              </w:rPr>
            </w:pPr>
            <w:r w:rsidRPr="00A0127E">
              <w:rPr>
                <w:snapToGrid w:val="0"/>
                <w:color w:val="000000"/>
              </w:rPr>
              <w:t>196</w:t>
            </w:r>
          </w:p>
        </w:tc>
        <w:tc>
          <w:tcPr>
            <w:tcW w:w="1559" w:type="dxa"/>
            <w:tcBorders>
              <w:top w:val="nil"/>
              <w:left w:val="nil"/>
              <w:bottom w:val="single" w:sz="4" w:space="0" w:color="auto"/>
              <w:right w:val="single" w:sz="4" w:space="0" w:color="auto"/>
            </w:tcBorders>
            <w:shd w:val="clear" w:color="auto" w:fill="auto"/>
            <w:vAlign w:val="center"/>
          </w:tcPr>
          <w:p w14:paraId="5538ECF1"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2BF40EB6" w14:textId="77777777" w:rsidTr="00FC1F11">
        <w:trPr>
          <w:trHeight w:val="797"/>
        </w:trPr>
        <w:tc>
          <w:tcPr>
            <w:tcW w:w="567" w:type="dxa"/>
            <w:shd w:val="clear" w:color="auto" w:fill="auto"/>
            <w:vAlign w:val="center"/>
            <w:hideMark/>
          </w:tcPr>
          <w:p w14:paraId="449C7394" w14:textId="77777777" w:rsidR="00A0127E" w:rsidRPr="00A0127E" w:rsidRDefault="00A0127E" w:rsidP="00A0127E">
            <w:pPr>
              <w:jc w:val="center"/>
              <w:rPr>
                <w:snapToGrid w:val="0"/>
              </w:rPr>
            </w:pPr>
            <w:r w:rsidRPr="00A0127E">
              <w:rPr>
                <w:snapToGrid w:val="0"/>
              </w:rPr>
              <w:t>8</w:t>
            </w:r>
          </w:p>
        </w:tc>
        <w:tc>
          <w:tcPr>
            <w:tcW w:w="4395" w:type="dxa"/>
            <w:shd w:val="clear" w:color="auto" w:fill="auto"/>
            <w:vAlign w:val="center"/>
            <w:hideMark/>
          </w:tcPr>
          <w:p w14:paraId="410AC730" w14:textId="77777777" w:rsidR="00A0127E" w:rsidRPr="00A0127E" w:rsidRDefault="00A0127E" w:rsidP="00A0127E">
            <w:pPr>
              <w:rPr>
                <w:snapToGrid w:val="0"/>
              </w:rPr>
            </w:pPr>
            <w:r w:rsidRPr="00A0127E">
              <w:rPr>
                <w:snapToGrid w:val="0"/>
              </w:rPr>
              <w:t xml:space="preserve">Корректировка с учетом надежности и качества реализуемых товаров (оказываемых услуг), подлежащая учету </w:t>
            </w:r>
            <w:r w:rsidRPr="00A0127E">
              <w:rPr>
                <w:snapToGrid w:val="0"/>
              </w:rPr>
              <w:br/>
              <w:t>в НВВ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55884EC8" w14:textId="77777777" w:rsidR="00A0127E" w:rsidRPr="00A0127E" w:rsidRDefault="00A0127E" w:rsidP="00A0127E">
            <w:pPr>
              <w:jc w:val="center"/>
              <w:rPr>
                <w:snapToGrid w:val="0"/>
                <w:color w:val="000000"/>
              </w:rPr>
            </w:pPr>
            <w:r w:rsidRPr="00A0127E">
              <w:rPr>
                <w:snapToGrid w:val="0"/>
                <w:color w:val="000000"/>
              </w:rPr>
              <w:t>0</w:t>
            </w:r>
          </w:p>
        </w:tc>
        <w:tc>
          <w:tcPr>
            <w:tcW w:w="1418" w:type="dxa"/>
            <w:tcBorders>
              <w:top w:val="nil"/>
              <w:left w:val="nil"/>
              <w:bottom w:val="single" w:sz="4" w:space="0" w:color="auto"/>
              <w:right w:val="single" w:sz="4" w:space="0" w:color="auto"/>
            </w:tcBorders>
            <w:shd w:val="clear" w:color="auto" w:fill="auto"/>
            <w:vAlign w:val="center"/>
          </w:tcPr>
          <w:p w14:paraId="69434065" w14:textId="77777777" w:rsidR="00A0127E" w:rsidRPr="00A0127E" w:rsidRDefault="00A0127E" w:rsidP="00A0127E">
            <w:pPr>
              <w:jc w:val="center"/>
              <w:rPr>
                <w:snapToGrid w:val="0"/>
                <w:color w:val="000000"/>
              </w:rPr>
            </w:pPr>
            <w:r w:rsidRPr="00A0127E">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540A588D"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1C5BBDCE" w14:textId="77777777" w:rsidTr="00FC1F11">
        <w:trPr>
          <w:trHeight w:val="334"/>
        </w:trPr>
        <w:tc>
          <w:tcPr>
            <w:tcW w:w="567" w:type="dxa"/>
            <w:shd w:val="clear" w:color="auto" w:fill="auto"/>
            <w:vAlign w:val="center"/>
            <w:hideMark/>
          </w:tcPr>
          <w:p w14:paraId="4CE52EC3" w14:textId="77777777" w:rsidR="00A0127E" w:rsidRPr="00A0127E" w:rsidRDefault="00A0127E" w:rsidP="00A0127E">
            <w:pPr>
              <w:jc w:val="center"/>
              <w:rPr>
                <w:snapToGrid w:val="0"/>
              </w:rPr>
            </w:pPr>
            <w:r w:rsidRPr="00A0127E">
              <w:rPr>
                <w:snapToGrid w:val="0"/>
              </w:rPr>
              <w:t>9</w:t>
            </w:r>
          </w:p>
        </w:tc>
        <w:tc>
          <w:tcPr>
            <w:tcW w:w="4395" w:type="dxa"/>
            <w:shd w:val="clear" w:color="auto" w:fill="auto"/>
            <w:vAlign w:val="center"/>
            <w:hideMark/>
          </w:tcPr>
          <w:p w14:paraId="0F3FD618" w14:textId="77777777" w:rsidR="00A0127E" w:rsidRPr="00A0127E" w:rsidRDefault="00A0127E" w:rsidP="00A0127E">
            <w:pPr>
              <w:rPr>
                <w:snapToGrid w:val="0"/>
              </w:rPr>
            </w:pPr>
            <w:r w:rsidRPr="00A0127E">
              <w:rPr>
                <w:snapToGrid w:val="0"/>
              </w:rPr>
              <w:t>Корректировка НВВ в связи с изменением (неисполнением) инвестиционной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1F0515BC" w14:textId="77777777" w:rsidR="00A0127E" w:rsidRPr="00A0127E" w:rsidRDefault="00A0127E" w:rsidP="00A0127E">
            <w:pPr>
              <w:jc w:val="center"/>
              <w:rPr>
                <w:snapToGrid w:val="0"/>
                <w:color w:val="000000"/>
              </w:rPr>
            </w:pPr>
            <w:r w:rsidRPr="00A0127E">
              <w:rPr>
                <w:snapToGrid w:val="0"/>
                <w:color w:val="000000"/>
              </w:rPr>
              <w:t>0</w:t>
            </w:r>
          </w:p>
        </w:tc>
        <w:tc>
          <w:tcPr>
            <w:tcW w:w="1418" w:type="dxa"/>
            <w:tcBorders>
              <w:top w:val="nil"/>
              <w:left w:val="nil"/>
              <w:bottom w:val="single" w:sz="4" w:space="0" w:color="auto"/>
              <w:right w:val="single" w:sz="4" w:space="0" w:color="auto"/>
            </w:tcBorders>
            <w:shd w:val="clear" w:color="auto" w:fill="auto"/>
            <w:vAlign w:val="center"/>
          </w:tcPr>
          <w:p w14:paraId="211F9DEC" w14:textId="77777777" w:rsidR="00A0127E" w:rsidRPr="00A0127E" w:rsidRDefault="00A0127E" w:rsidP="00A0127E">
            <w:pPr>
              <w:jc w:val="center"/>
              <w:rPr>
                <w:snapToGrid w:val="0"/>
                <w:color w:val="000000"/>
              </w:rPr>
            </w:pPr>
            <w:r w:rsidRPr="00A0127E">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54FA2B4B"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9CA4A11" w14:textId="77777777" w:rsidTr="00FC1F11">
        <w:trPr>
          <w:trHeight w:val="547"/>
        </w:trPr>
        <w:tc>
          <w:tcPr>
            <w:tcW w:w="567" w:type="dxa"/>
            <w:shd w:val="clear" w:color="auto" w:fill="auto"/>
            <w:vAlign w:val="center"/>
            <w:hideMark/>
          </w:tcPr>
          <w:p w14:paraId="068D4E59" w14:textId="77777777" w:rsidR="00A0127E" w:rsidRPr="00A0127E" w:rsidRDefault="00A0127E" w:rsidP="00A0127E">
            <w:pPr>
              <w:jc w:val="center"/>
              <w:rPr>
                <w:snapToGrid w:val="0"/>
              </w:rPr>
            </w:pPr>
            <w:r w:rsidRPr="00A0127E">
              <w:rPr>
                <w:snapToGrid w:val="0"/>
              </w:rPr>
              <w:t>10</w:t>
            </w:r>
          </w:p>
        </w:tc>
        <w:tc>
          <w:tcPr>
            <w:tcW w:w="4395" w:type="dxa"/>
            <w:shd w:val="clear" w:color="auto" w:fill="auto"/>
            <w:vAlign w:val="center"/>
            <w:hideMark/>
          </w:tcPr>
          <w:p w14:paraId="76035CE2" w14:textId="77777777" w:rsidR="00A0127E" w:rsidRPr="00A0127E" w:rsidRDefault="00A0127E" w:rsidP="00A0127E">
            <w:pPr>
              <w:rPr>
                <w:snapToGrid w:val="0"/>
              </w:rPr>
            </w:pPr>
            <w:r w:rsidRPr="00A0127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7A0F3EE9" w14:textId="77777777" w:rsidR="00A0127E" w:rsidRPr="00A0127E" w:rsidRDefault="00A0127E" w:rsidP="00A0127E">
            <w:pPr>
              <w:jc w:val="center"/>
              <w:rPr>
                <w:snapToGrid w:val="0"/>
                <w:color w:val="000000"/>
              </w:rPr>
            </w:pPr>
            <w:r w:rsidRPr="00A0127E">
              <w:rPr>
                <w:snapToGrid w:val="0"/>
                <w:color w:val="000000"/>
              </w:rPr>
              <w:t>0</w:t>
            </w:r>
          </w:p>
        </w:tc>
        <w:tc>
          <w:tcPr>
            <w:tcW w:w="1418" w:type="dxa"/>
            <w:tcBorders>
              <w:top w:val="nil"/>
              <w:left w:val="nil"/>
              <w:bottom w:val="single" w:sz="4" w:space="0" w:color="auto"/>
              <w:right w:val="single" w:sz="4" w:space="0" w:color="auto"/>
            </w:tcBorders>
            <w:shd w:val="clear" w:color="auto" w:fill="auto"/>
            <w:vAlign w:val="center"/>
          </w:tcPr>
          <w:p w14:paraId="35ED77BE" w14:textId="77777777" w:rsidR="00A0127E" w:rsidRPr="00A0127E" w:rsidRDefault="00A0127E" w:rsidP="00A0127E">
            <w:pPr>
              <w:jc w:val="center"/>
              <w:rPr>
                <w:snapToGrid w:val="0"/>
                <w:color w:val="000000"/>
              </w:rPr>
            </w:pPr>
            <w:r w:rsidRPr="00A0127E">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72177AAE"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3D8C06ED" w14:textId="77777777" w:rsidTr="00FC1F11">
        <w:trPr>
          <w:trHeight w:val="505"/>
        </w:trPr>
        <w:tc>
          <w:tcPr>
            <w:tcW w:w="567" w:type="dxa"/>
            <w:shd w:val="clear" w:color="auto" w:fill="auto"/>
            <w:vAlign w:val="center"/>
          </w:tcPr>
          <w:p w14:paraId="30883489" w14:textId="77777777" w:rsidR="00A0127E" w:rsidRPr="00A0127E" w:rsidRDefault="00A0127E" w:rsidP="00A0127E">
            <w:pPr>
              <w:jc w:val="center"/>
              <w:rPr>
                <w:snapToGrid w:val="0"/>
              </w:rPr>
            </w:pPr>
            <w:r w:rsidRPr="00A0127E">
              <w:rPr>
                <w:snapToGrid w:val="0"/>
              </w:rPr>
              <w:t>11</w:t>
            </w:r>
          </w:p>
        </w:tc>
        <w:tc>
          <w:tcPr>
            <w:tcW w:w="4395" w:type="dxa"/>
            <w:shd w:val="clear" w:color="auto" w:fill="auto"/>
            <w:vAlign w:val="center"/>
          </w:tcPr>
          <w:p w14:paraId="745434BF" w14:textId="77777777" w:rsidR="00A0127E" w:rsidRPr="00A0127E" w:rsidRDefault="00A0127E" w:rsidP="00A0127E">
            <w:pPr>
              <w:rPr>
                <w:snapToGrid w:val="0"/>
              </w:rPr>
            </w:pPr>
            <w:r w:rsidRPr="00A0127E">
              <w:rPr>
                <w:snapToGrid w:val="0"/>
              </w:rPr>
              <w:t>Корректировка НВВ, связанная с соблюдением ст. 3 ФЗ от 27.07.2010 № 190 «О теплоснабжении»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5D788071" w14:textId="77777777" w:rsidR="00A0127E" w:rsidRPr="00A0127E" w:rsidRDefault="00A0127E" w:rsidP="00A0127E">
            <w:pPr>
              <w:jc w:val="center"/>
              <w:rPr>
                <w:snapToGrid w:val="0"/>
                <w:color w:val="000000"/>
              </w:rPr>
            </w:pPr>
            <w:r w:rsidRPr="00A0127E">
              <w:rPr>
                <w:snapToGrid w:val="0"/>
                <w:color w:val="000000"/>
              </w:rPr>
              <w:t>388</w:t>
            </w:r>
          </w:p>
        </w:tc>
        <w:tc>
          <w:tcPr>
            <w:tcW w:w="1418" w:type="dxa"/>
            <w:tcBorders>
              <w:top w:val="nil"/>
              <w:left w:val="nil"/>
              <w:bottom w:val="single" w:sz="4" w:space="0" w:color="auto"/>
              <w:right w:val="single" w:sz="4" w:space="0" w:color="auto"/>
            </w:tcBorders>
            <w:shd w:val="clear" w:color="auto" w:fill="auto"/>
            <w:vAlign w:val="center"/>
          </w:tcPr>
          <w:p w14:paraId="72E44F08" w14:textId="77777777" w:rsidR="00A0127E" w:rsidRPr="00A0127E" w:rsidRDefault="00A0127E" w:rsidP="00A0127E">
            <w:pPr>
              <w:jc w:val="center"/>
              <w:rPr>
                <w:snapToGrid w:val="0"/>
                <w:color w:val="000000"/>
              </w:rPr>
            </w:pPr>
            <w:r w:rsidRPr="00A0127E">
              <w:rPr>
                <w:snapToGrid w:val="0"/>
                <w:color w:val="000000"/>
              </w:rPr>
              <w:t>388</w:t>
            </w:r>
          </w:p>
        </w:tc>
        <w:tc>
          <w:tcPr>
            <w:tcW w:w="1559" w:type="dxa"/>
            <w:tcBorders>
              <w:top w:val="nil"/>
              <w:left w:val="nil"/>
              <w:bottom w:val="single" w:sz="4" w:space="0" w:color="auto"/>
              <w:right w:val="single" w:sz="4" w:space="0" w:color="auto"/>
            </w:tcBorders>
            <w:shd w:val="clear" w:color="auto" w:fill="auto"/>
            <w:vAlign w:val="center"/>
          </w:tcPr>
          <w:p w14:paraId="3BB8D9E5"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E25771C" w14:textId="77777777" w:rsidTr="00FC1F11">
        <w:trPr>
          <w:trHeight w:val="505"/>
        </w:trPr>
        <w:tc>
          <w:tcPr>
            <w:tcW w:w="567" w:type="dxa"/>
            <w:shd w:val="clear" w:color="auto" w:fill="auto"/>
            <w:vAlign w:val="center"/>
            <w:hideMark/>
          </w:tcPr>
          <w:p w14:paraId="3FF278AE" w14:textId="77777777" w:rsidR="00A0127E" w:rsidRPr="00A0127E" w:rsidRDefault="00A0127E" w:rsidP="00A0127E">
            <w:pPr>
              <w:jc w:val="center"/>
              <w:rPr>
                <w:snapToGrid w:val="0"/>
              </w:rPr>
            </w:pPr>
            <w:r w:rsidRPr="00A0127E">
              <w:rPr>
                <w:snapToGrid w:val="0"/>
              </w:rPr>
              <w:t>12</w:t>
            </w:r>
          </w:p>
        </w:tc>
        <w:tc>
          <w:tcPr>
            <w:tcW w:w="4395" w:type="dxa"/>
            <w:shd w:val="clear" w:color="auto" w:fill="auto"/>
            <w:vAlign w:val="center"/>
            <w:hideMark/>
          </w:tcPr>
          <w:p w14:paraId="540C8918" w14:textId="77777777" w:rsidR="00A0127E" w:rsidRPr="00A0127E" w:rsidRDefault="00A0127E" w:rsidP="00A0127E">
            <w:pPr>
              <w:rPr>
                <w:snapToGrid w:val="0"/>
              </w:rPr>
            </w:pPr>
            <w:r w:rsidRPr="00A0127E">
              <w:rPr>
                <w:snapToGrid w:val="0"/>
              </w:rPr>
              <w:t>ИТОГО необходимая валовая выручка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F44E68" w14:textId="77777777" w:rsidR="00A0127E" w:rsidRPr="00A0127E" w:rsidRDefault="00A0127E" w:rsidP="00A0127E">
            <w:pPr>
              <w:jc w:val="center"/>
              <w:rPr>
                <w:snapToGrid w:val="0"/>
                <w:color w:val="000000"/>
              </w:rPr>
            </w:pPr>
            <w:r w:rsidRPr="00A0127E">
              <w:rPr>
                <w:snapToGrid w:val="0"/>
                <w:color w:val="000000"/>
              </w:rPr>
              <w:t>6 806</w:t>
            </w:r>
          </w:p>
        </w:tc>
        <w:tc>
          <w:tcPr>
            <w:tcW w:w="1418" w:type="dxa"/>
            <w:tcBorders>
              <w:top w:val="nil"/>
              <w:left w:val="nil"/>
              <w:bottom w:val="single" w:sz="4" w:space="0" w:color="auto"/>
              <w:right w:val="single" w:sz="4" w:space="0" w:color="auto"/>
            </w:tcBorders>
            <w:shd w:val="clear" w:color="auto" w:fill="auto"/>
            <w:vAlign w:val="center"/>
          </w:tcPr>
          <w:p w14:paraId="5A70F32D" w14:textId="77777777" w:rsidR="00A0127E" w:rsidRPr="00A0127E" w:rsidRDefault="00A0127E" w:rsidP="00A0127E">
            <w:pPr>
              <w:jc w:val="center"/>
              <w:rPr>
                <w:snapToGrid w:val="0"/>
                <w:color w:val="000000"/>
              </w:rPr>
            </w:pPr>
            <w:r w:rsidRPr="00A0127E">
              <w:rPr>
                <w:snapToGrid w:val="0"/>
                <w:color w:val="000000"/>
              </w:rPr>
              <w:t>6 622</w:t>
            </w:r>
          </w:p>
        </w:tc>
        <w:tc>
          <w:tcPr>
            <w:tcW w:w="1559" w:type="dxa"/>
            <w:tcBorders>
              <w:top w:val="nil"/>
              <w:left w:val="nil"/>
              <w:bottom w:val="single" w:sz="4" w:space="0" w:color="auto"/>
              <w:right w:val="single" w:sz="4" w:space="0" w:color="auto"/>
            </w:tcBorders>
            <w:shd w:val="clear" w:color="auto" w:fill="auto"/>
            <w:vAlign w:val="center"/>
          </w:tcPr>
          <w:p w14:paraId="3A2DE7E1" w14:textId="77777777" w:rsidR="00A0127E" w:rsidRPr="00A0127E" w:rsidRDefault="00A0127E" w:rsidP="00A0127E">
            <w:pPr>
              <w:jc w:val="center"/>
              <w:rPr>
                <w:snapToGrid w:val="0"/>
                <w:color w:val="000000"/>
              </w:rPr>
            </w:pPr>
            <w:r w:rsidRPr="00A0127E">
              <w:rPr>
                <w:snapToGrid w:val="0"/>
                <w:color w:val="000000"/>
              </w:rPr>
              <w:t>-184</w:t>
            </w:r>
          </w:p>
        </w:tc>
      </w:tr>
    </w:tbl>
    <w:p w14:paraId="4E5734E1" w14:textId="77777777" w:rsidR="00A0127E" w:rsidRPr="00A0127E" w:rsidRDefault="00A0127E" w:rsidP="00A0127E">
      <w:pPr>
        <w:spacing w:line="360" w:lineRule="auto"/>
        <w:jc w:val="center"/>
        <w:rPr>
          <w:snapToGrid w:val="0"/>
          <w:sz w:val="28"/>
        </w:rPr>
        <w:sectPr w:rsidR="00A0127E" w:rsidRPr="00A0127E" w:rsidSect="00C0460D">
          <w:pgSz w:w="11906" w:h="16838"/>
          <w:pgMar w:top="851" w:right="992" w:bottom="567" w:left="1418" w:header="709" w:footer="709" w:gutter="0"/>
          <w:cols w:space="708"/>
          <w:titlePg/>
          <w:docGrid w:linePitch="381"/>
        </w:sectPr>
      </w:pPr>
    </w:p>
    <w:p w14:paraId="02946F10" w14:textId="77777777" w:rsidR="00A0127E" w:rsidRPr="00A0127E" w:rsidRDefault="00A0127E" w:rsidP="003A03D5">
      <w:pPr>
        <w:numPr>
          <w:ilvl w:val="0"/>
          <w:numId w:val="6"/>
        </w:numPr>
        <w:ind w:left="0" w:right="-710" w:firstLine="0"/>
        <w:jc w:val="right"/>
        <w:rPr>
          <w:snapToGrid w:val="0"/>
          <w:color w:val="000000"/>
          <w:sz w:val="28"/>
          <w:szCs w:val="28"/>
        </w:rPr>
      </w:pPr>
    </w:p>
    <w:p w14:paraId="13756BB1" w14:textId="77777777" w:rsidR="00A0127E" w:rsidRPr="00A0127E" w:rsidRDefault="00A0127E" w:rsidP="00A0127E">
      <w:pPr>
        <w:spacing w:before="240" w:after="60"/>
        <w:ind w:left="720"/>
        <w:jc w:val="center"/>
        <w:outlineLvl w:val="0"/>
        <w:rPr>
          <w:b/>
          <w:sz w:val="28"/>
          <w:szCs w:val="20"/>
          <w:lang w:eastAsia="x-none"/>
        </w:rPr>
      </w:pPr>
      <w:r w:rsidRPr="00A0127E">
        <w:rPr>
          <w:b/>
          <w:sz w:val="28"/>
          <w:szCs w:val="20"/>
          <w:lang w:val="x-none" w:eastAsia="x-none"/>
        </w:rPr>
        <w:t>Расчет тарифов на теплов</w:t>
      </w:r>
      <w:r w:rsidRPr="00A0127E">
        <w:rPr>
          <w:b/>
          <w:sz w:val="28"/>
          <w:szCs w:val="20"/>
          <w:lang w:eastAsia="x-none"/>
        </w:rPr>
        <w:t>ую</w:t>
      </w:r>
      <w:r w:rsidRPr="00A0127E">
        <w:rPr>
          <w:b/>
          <w:sz w:val="28"/>
          <w:szCs w:val="20"/>
          <w:lang w:val="x-none" w:eastAsia="x-none"/>
        </w:rPr>
        <w:t xml:space="preserve"> энерги</w:t>
      </w:r>
      <w:r w:rsidRPr="00A0127E">
        <w:rPr>
          <w:b/>
          <w:sz w:val="28"/>
          <w:szCs w:val="20"/>
          <w:lang w:eastAsia="x-none"/>
        </w:rPr>
        <w:t>ю</w:t>
      </w:r>
      <w:r w:rsidRPr="00A0127E">
        <w:rPr>
          <w:b/>
          <w:sz w:val="28"/>
          <w:szCs w:val="20"/>
          <w:lang w:val="x-none" w:eastAsia="x-none"/>
        </w:rPr>
        <w:br/>
      </w:r>
      <w:r w:rsidRPr="00A0127E">
        <w:rPr>
          <w:b/>
          <w:sz w:val="28"/>
          <w:szCs w:val="20"/>
          <w:lang w:eastAsia="x-none"/>
        </w:rPr>
        <w:t xml:space="preserve">ООО «Комплекс Услуги» на 2023 год </w:t>
      </w:r>
    </w:p>
    <w:p w14:paraId="1AB12598" w14:textId="77777777" w:rsidR="00A0127E" w:rsidRPr="00A0127E" w:rsidRDefault="00A0127E" w:rsidP="00A0127E">
      <w:pPr>
        <w:spacing w:line="360" w:lineRule="auto"/>
        <w:ind w:firstLine="851"/>
        <w:jc w:val="both"/>
        <w:rPr>
          <w:sz w:val="28"/>
          <w:szCs w:val="28"/>
        </w:rPr>
      </w:pPr>
    </w:p>
    <w:tbl>
      <w:tblPr>
        <w:tblW w:w="9743" w:type="dxa"/>
        <w:tblInd w:w="113" w:type="dxa"/>
        <w:tblLook w:val="04A0" w:firstRow="1" w:lastRow="0" w:firstColumn="1" w:lastColumn="0" w:noHBand="0" w:noVBand="1"/>
      </w:tblPr>
      <w:tblGrid>
        <w:gridCol w:w="3823"/>
        <w:gridCol w:w="1480"/>
        <w:gridCol w:w="1480"/>
        <w:gridCol w:w="1480"/>
        <w:gridCol w:w="1480"/>
      </w:tblGrid>
      <w:tr w:rsidR="00A0127E" w:rsidRPr="00A0127E" w14:paraId="2821BA5F" w14:textId="77777777" w:rsidTr="00FC1F11">
        <w:trPr>
          <w:trHeight w:val="420"/>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BFCDB" w14:textId="77777777" w:rsidR="00A0127E" w:rsidRPr="00A0127E" w:rsidRDefault="00A0127E" w:rsidP="00A0127E">
            <w:pPr>
              <w:jc w:val="center"/>
              <w:rPr>
                <w:b/>
                <w:bCs/>
              </w:rPr>
            </w:pPr>
            <w:r w:rsidRPr="00A0127E">
              <w:rPr>
                <w:b/>
                <w:bCs/>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201FB9" w14:textId="77777777" w:rsidR="00A0127E" w:rsidRPr="00A0127E" w:rsidRDefault="00A0127E" w:rsidP="00A0127E">
            <w:pPr>
              <w:jc w:val="center"/>
            </w:pPr>
            <w:r w:rsidRPr="00A0127E">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96DBE97" w14:textId="77777777" w:rsidR="00A0127E" w:rsidRPr="00A0127E" w:rsidRDefault="00A0127E" w:rsidP="00A0127E">
            <w:pPr>
              <w:jc w:val="center"/>
            </w:pPr>
            <w:r w:rsidRPr="00A0127E">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235A483" w14:textId="77777777" w:rsidR="00A0127E" w:rsidRPr="00A0127E" w:rsidRDefault="00A0127E" w:rsidP="00A0127E">
            <w:pPr>
              <w:jc w:val="center"/>
            </w:pPr>
            <w:r w:rsidRPr="00A0127E">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EF50084" w14:textId="77777777" w:rsidR="00A0127E" w:rsidRPr="00A0127E" w:rsidRDefault="00A0127E" w:rsidP="00A0127E">
            <w:pPr>
              <w:jc w:val="center"/>
            </w:pPr>
            <w:r w:rsidRPr="00A0127E">
              <w:t>НВВ</w:t>
            </w:r>
          </w:p>
        </w:tc>
      </w:tr>
      <w:tr w:rsidR="00A0127E" w:rsidRPr="00A0127E" w14:paraId="6FA0D79A" w14:textId="77777777" w:rsidTr="00FC1F11">
        <w:trPr>
          <w:trHeight w:val="285"/>
        </w:trPr>
        <w:tc>
          <w:tcPr>
            <w:tcW w:w="38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F79000" w14:textId="77777777" w:rsidR="00A0127E" w:rsidRPr="00A0127E" w:rsidRDefault="00A0127E" w:rsidP="00A0127E">
            <w:pPr>
              <w:rPr>
                <w:b/>
                <w:bCs/>
              </w:rPr>
            </w:pPr>
          </w:p>
        </w:tc>
        <w:tc>
          <w:tcPr>
            <w:tcW w:w="1480" w:type="dxa"/>
            <w:tcBorders>
              <w:top w:val="nil"/>
              <w:left w:val="nil"/>
              <w:bottom w:val="single" w:sz="4" w:space="0" w:color="auto"/>
              <w:right w:val="single" w:sz="4" w:space="0" w:color="auto"/>
            </w:tcBorders>
            <w:shd w:val="clear" w:color="auto" w:fill="auto"/>
            <w:vAlign w:val="center"/>
            <w:hideMark/>
          </w:tcPr>
          <w:p w14:paraId="245C2066" w14:textId="77777777" w:rsidR="00A0127E" w:rsidRPr="00A0127E" w:rsidRDefault="00A0127E" w:rsidP="00A0127E">
            <w:pPr>
              <w:jc w:val="center"/>
            </w:pPr>
            <w:r w:rsidRPr="00A0127E">
              <w:t>тыс. Гкал</w:t>
            </w:r>
          </w:p>
        </w:tc>
        <w:tc>
          <w:tcPr>
            <w:tcW w:w="1480" w:type="dxa"/>
            <w:tcBorders>
              <w:top w:val="nil"/>
              <w:left w:val="nil"/>
              <w:bottom w:val="single" w:sz="4" w:space="0" w:color="auto"/>
              <w:right w:val="single" w:sz="4" w:space="0" w:color="auto"/>
            </w:tcBorders>
            <w:shd w:val="clear" w:color="auto" w:fill="auto"/>
            <w:vAlign w:val="center"/>
            <w:hideMark/>
          </w:tcPr>
          <w:p w14:paraId="7D53BF12" w14:textId="77777777" w:rsidR="00A0127E" w:rsidRPr="00A0127E" w:rsidRDefault="00A0127E" w:rsidP="00A0127E">
            <w:pPr>
              <w:jc w:val="center"/>
            </w:pPr>
            <w:r w:rsidRPr="00A0127E">
              <w:t>руб./Гкал</w:t>
            </w:r>
          </w:p>
        </w:tc>
        <w:tc>
          <w:tcPr>
            <w:tcW w:w="1480" w:type="dxa"/>
            <w:tcBorders>
              <w:top w:val="nil"/>
              <w:left w:val="nil"/>
              <w:bottom w:val="single" w:sz="4" w:space="0" w:color="auto"/>
              <w:right w:val="single" w:sz="4" w:space="0" w:color="auto"/>
            </w:tcBorders>
            <w:shd w:val="clear" w:color="auto" w:fill="auto"/>
            <w:vAlign w:val="center"/>
            <w:hideMark/>
          </w:tcPr>
          <w:p w14:paraId="10D60376" w14:textId="77777777" w:rsidR="00A0127E" w:rsidRPr="00A0127E" w:rsidRDefault="00A0127E" w:rsidP="00A0127E">
            <w:pPr>
              <w:jc w:val="center"/>
            </w:pPr>
            <w:r w:rsidRPr="00A0127E">
              <w:t>%</w:t>
            </w:r>
          </w:p>
        </w:tc>
        <w:tc>
          <w:tcPr>
            <w:tcW w:w="1480" w:type="dxa"/>
            <w:tcBorders>
              <w:top w:val="nil"/>
              <w:left w:val="nil"/>
              <w:bottom w:val="single" w:sz="4" w:space="0" w:color="auto"/>
              <w:right w:val="single" w:sz="4" w:space="0" w:color="auto"/>
            </w:tcBorders>
            <w:shd w:val="clear" w:color="auto" w:fill="auto"/>
            <w:vAlign w:val="center"/>
            <w:hideMark/>
          </w:tcPr>
          <w:p w14:paraId="7D4F8B53" w14:textId="77777777" w:rsidR="00A0127E" w:rsidRPr="00A0127E" w:rsidRDefault="00A0127E" w:rsidP="00A0127E">
            <w:pPr>
              <w:jc w:val="center"/>
            </w:pPr>
            <w:r w:rsidRPr="00A0127E">
              <w:t>тыс. руб.</w:t>
            </w:r>
          </w:p>
        </w:tc>
      </w:tr>
      <w:tr w:rsidR="00A0127E" w:rsidRPr="00A0127E" w14:paraId="6206C459" w14:textId="77777777" w:rsidTr="00FC1F11">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87C10E1" w14:textId="77777777" w:rsidR="00A0127E" w:rsidRPr="00A0127E" w:rsidRDefault="00A0127E" w:rsidP="00A0127E">
            <w:r w:rsidRPr="00A0127E">
              <w:t>январь - июнь</w:t>
            </w:r>
          </w:p>
        </w:tc>
        <w:tc>
          <w:tcPr>
            <w:tcW w:w="1480" w:type="dxa"/>
            <w:tcBorders>
              <w:top w:val="nil"/>
              <w:left w:val="single" w:sz="4" w:space="0" w:color="auto"/>
              <w:bottom w:val="single" w:sz="4" w:space="0" w:color="auto"/>
              <w:right w:val="single" w:sz="4" w:space="0" w:color="auto"/>
            </w:tcBorders>
            <w:shd w:val="clear" w:color="auto" w:fill="auto"/>
            <w:vAlign w:val="center"/>
          </w:tcPr>
          <w:p w14:paraId="1AA04ACD" w14:textId="77777777" w:rsidR="00A0127E" w:rsidRPr="00A0127E" w:rsidRDefault="00A0127E" w:rsidP="00A0127E">
            <w:pPr>
              <w:jc w:val="center"/>
            </w:pPr>
            <w:r w:rsidRPr="00A0127E">
              <w:rPr>
                <w:snapToGrid w:val="0"/>
              </w:rPr>
              <w:t>0,715</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26263C1" w14:textId="77777777" w:rsidR="00A0127E" w:rsidRPr="00A0127E" w:rsidRDefault="00A0127E" w:rsidP="00A0127E">
            <w:pPr>
              <w:jc w:val="center"/>
            </w:pPr>
            <w:r w:rsidRPr="00A0127E">
              <w:rPr>
                <w:snapToGrid w:val="0"/>
              </w:rPr>
              <w:t>4 883,18</w:t>
            </w:r>
          </w:p>
        </w:tc>
        <w:tc>
          <w:tcPr>
            <w:tcW w:w="1480" w:type="dxa"/>
            <w:tcBorders>
              <w:top w:val="nil"/>
              <w:left w:val="nil"/>
              <w:bottom w:val="single" w:sz="4" w:space="0" w:color="auto"/>
              <w:right w:val="single" w:sz="4" w:space="0" w:color="auto"/>
            </w:tcBorders>
            <w:shd w:val="clear" w:color="auto" w:fill="auto"/>
            <w:vAlign w:val="center"/>
          </w:tcPr>
          <w:p w14:paraId="6399AF50" w14:textId="77777777" w:rsidR="00A0127E" w:rsidRPr="00A0127E" w:rsidRDefault="00A0127E" w:rsidP="00A0127E">
            <w:pPr>
              <w:jc w:val="center"/>
              <w:rPr>
                <w:snapToGrid w:val="0"/>
              </w:rPr>
            </w:pPr>
            <w:r w:rsidRPr="00A0127E">
              <w:rPr>
                <w:snapToGrid w:val="0"/>
              </w:rPr>
              <w:t>0,00%</w:t>
            </w:r>
          </w:p>
        </w:tc>
        <w:tc>
          <w:tcPr>
            <w:tcW w:w="1480" w:type="dxa"/>
            <w:tcBorders>
              <w:top w:val="nil"/>
              <w:left w:val="nil"/>
              <w:bottom w:val="single" w:sz="4" w:space="0" w:color="auto"/>
              <w:right w:val="single" w:sz="4" w:space="0" w:color="auto"/>
            </w:tcBorders>
            <w:shd w:val="clear" w:color="auto" w:fill="auto"/>
            <w:vAlign w:val="center"/>
          </w:tcPr>
          <w:p w14:paraId="19E785DA" w14:textId="77777777" w:rsidR="00A0127E" w:rsidRPr="00A0127E" w:rsidRDefault="00A0127E" w:rsidP="00A0127E">
            <w:pPr>
              <w:jc w:val="center"/>
              <w:rPr>
                <w:snapToGrid w:val="0"/>
              </w:rPr>
            </w:pPr>
            <w:r w:rsidRPr="00A0127E">
              <w:rPr>
                <w:snapToGrid w:val="0"/>
              </w:rPr>
              <w:t>3 491</w:t>
            </w:r>
          </w:p>
        </w:tc>
      </w:tr>
      <w:tr w:rsidR="00A0127E" w:rsidRPr="00A0127E" w14:paraId="33F11AAC" w14:textId="77777777" w:rsidTr="00FC1F11">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8A78777" w14:textId="77777777" w:rsidR="00A0127E" w:rsidRPr="00A0127E" w:rsidRDefault="00A0127E" w:rsidP="00A0127E">
            <w:r w:rsidRPr="00A0127E">
              <w:t>июль - декабрь</w:t>
            </w:r>
          </w:p>
        </w:tc>
        <w:tc>
          <w:tcPr>
            <w:tcW w:w="1480" w:type="dxa"/>
            <w:tcBorders>
              <w:top w:val="nil"/>
              <w:left w:val="single" w:sz="4" w:space="0" w:color="auto"/>
              <w:bottom w:val="single" w:sz="4" w:space="0" w:color="auto"/>
              <w:right w:val="single" w:sz="4" w:space="0" w:color="auto"/>
            </w:tcBorders>
            <w:shd w:val="clear" w:color="auto" w:fill="auto"/>
            <w:vAlign w:val="center"/>
          </w:tcPr>
          <w:p w14:paraId="0E04A0BF" w14:textId="77777777" w:rsidR="00A0127E" w:rsidRPr="00A0127E" w:rsidRDefault="00A0127E" w:rsidP="00A0127E">
            <w:pPr>
              <w:jc w:val="center"/>
              <w:rPr>
                <w:snapToGrid w:val="0"/>
              </w:rPr>
            </w:pPr>
            <w:r w:rsidRPr="00A0127E">
              <w:rPr>
                <w:snapToGrid w:val="0"/>
              </w:rPr>
              <w:t>0,609</w:t>
            </w:r>
          </w:p>
        </w:tc>
        <w:tc>
          <w:tcPr>
            <w:tcW w:w="1480" w:type="dxa"/>
            <w:tcBorders>
              <w:top w:val="nil"/>
              <w:left w:val="single" w:sz="4" w:space="0" w:color="auto"/>
              <w:bottom w:val="single" w:sz="4" w:space="0" w:color="auto"/>
              <w:right w:val="single" w:sz="4" w:space="0" w:color="auto"/>
            </w:tcBorders>
            <w:shd w:val="clear" w:color="auto" w:fill="auto"/>
            <w:vAlign w:val="center"/>
          </w:tcPr>
          <w:p w14:paraId="629781EC" w14:textId="77777777" w:rsidR="00A0127E" w:rsidRPr="00A0127E" w:rsidRDefault="00A0127E" w:rsidP="00A0127E">
            <w:pPr>
              <w:jc w:val="center"/>
              <w:rPr>
                <w:snapToGrid w:val="0"/>
              </w:rPr>
            </w:pPr>
            <w:r w:rsidRPr="00A0127E">
              <w:rPr>
                <w:snapToGrid w:val="0"/>
              </w:rPr>
              <w:t>5 140,96</w:t>
            </w:r>
          </w:p>
        </w:tc>
        <w:tc>
          <w:tcPr>
            <w:tcW w:w="1480" w:type="dxa"/>
            <w:tcBorders>
              <w:top w:val="nil"/>
              <w:left w:val="nil"/>
              <w:bottom w:val="single" w:sz="4" w:space="0" w:color="auto"/>
              <w:right w:val="single" w:sz="4" w:space="0" w:color="auto"/>
            </w:tcBorders>
            <w:shd w:val="clear" w:color="auto" w:fill="auto"/>
            <w:vAlign w:val="center"/>
          </w:tcPr>
          <w:p w14:paraId="69601FF6" w14:textId="77777777" w:rsidR="00A0127E" w:rsidRPr="00A0127E" w:rsidRDefault="00A0127E" w:rsidP="00A0127E">
            <w:pPr>
              <w:jc w:val="center"/>
              <w:rPr>
                <w:snapToGrid w:val="0"/>
              </w:rPr>
            </w:pPr>
            <w:r w:rsidRPr="00A0127E">
              <w:rPr>
                <w:snapToGrid w:val="0"/>
              </w:rPr>
              <w:t>5,28%</w:t>
            </w:r>
          </w:p>
        </w:tc>
        <w:tc>
          <w:tcPr>
            <w:tcW w:w="1480" w:type="dxa"/>
            <w:tcBorders>
              <w:top w:val="nil"/>
              <w:left w:val="nil"/>
              <w:bottom w:val="single" w:sz="4" w:space="0" w:color="auto"/>
              <w:right w:val="single" w:sz="4" w:space="0" w:color="auto"/>
            </w:tcBorders>
            <w:shd w:val="clear" w:color="auto" w:fill="auto"/>
            <w:vAlign w:val="center"/>
          </w:tcPr>
          <w:p w14:paraId="27B7096B" w14:textId="77777777" w:rsidR="00A0127E" w:rsidRPr="00A0127E" w:rsidRDefault="00A0127E" w:rsidP="00A0127E">
            <w:pPr>
              <w:jc w:val="center"/>
              <w:rPr>
                <w:snapToGrid w:val="0"/>
              </w:rPr>
            </w:pPr>
            <w:r w:rsidRPr="00A0127E">
              <w:rPr>
                <w:snapToGrid w:val="0"/>
              </w:rPr>
              <w:t>3 131</w:t>
            </w:r>
          </w:p>
        </w:tc>
      </w:tr>
      <w:tr w:rsidR="00A0127E" w:rsidRPr="00A0127E" w14:paraId="30172E25" w14:textId="77777777" w:rsidTr="00FC1F11">
        <w:trPr>
          <w:trHeight w:val="285"/>
        </w:trPr>
        <w:tc>
          <w:tcPr>
            <w:tcW w:w="3823" w:type="dxa"/>
            <w:tcBorders>
              <w:top w:val="nil"/>
              <w:left w:val="nil"/>
              <w:bottom w:val="single" w:sz="4" w:space="0" w:color="auto"/>
              <w:right w:val="nil"/>
            </w:tcBorders>
            <w:shd w:val="clear" w:color="auto" w:fill="auto"/>
            <w:vAlign w:val="center"/>
            <w:hideMark/>
          </w:tcPr>
          <w:p w14:paraId="4399194B" w14:textId="77777777" w:rsidR="00A0127E" w:rsidRPr="00A0127E" w:rsidRDefault="00A0127E" w:rsidP="00A0127E">
            <w:r w:rsidRPr="00A0127E">
              <w:t> </w:t>
            </w:r>
          </w:p>
        </w:tc>
        <w:tc>
          <w:tcPr>
            <w:tcW w:w="1480" w:type="dxa"/>
            <w:tcBorders>
              <w:top w:val="nil"/>
              <w:left w:val="nil"/>
              <w:bottom w:val="single" w:sz="4" w:space="0" w:color="auto"/>
              <w:right w:val="nil"/>
            </w:tcBorders>
            <w:shd w:val="clear" w:color="auto" w:fill="auto"/>
            <w:hideMark/>
          </w:tcPr>
          <w:p w14:paraId="636C1FCC" w14:textId="77777777" w:rsidR="00A0127E" w:rsidRPr="00A0127E" w:rsidRDefault="00A0127E" w:rsidP="00A0127E">
            <w:pPr>
              <w:jc w:val="center"/>
            </w:pPr>
          </w:p>
        </w:tc>
        <w:tc>
          <w:tcPr>
            <w:tcW w:w="1480" w:type="dxa"/>
            <w:tcBorders>
              <w:top w:val="nil"/>
              <w:left w:val="nil"/>
              <w:bottom w:val="single" w:sz="4" w:space="0" w:color="auto"/>
              <w:right w:val="nil"/>
            </w:tcBorders>
            <w:shd w:val="clear" w:color="auto" w:fill="auto"/>
            <w:hideMark/>
          </w:tcPr>
          <w:p w14:paraId="460CAEE0" w14:textId="77777777" w:rsidR="00A0127E" w:rsidRPr="00A0127E" w:rsidRDefault="00A0127E" w:rsidP="00A0127E">
            <w:pPr>
              <w:jc w:val="center"/>
            </w:pPr>
          </w:p>
        </w:tc>
        <w:tc>
          <w:tcPr>
            <w:tcW w:w="1480" w:type="dxa"/>
            <w:tcBorders>
              <w:top w:val="nil"/>
              <w:left w:val="nil"/>
              <w:bottom w:val="single" w:sz="4" w:space="0" w:color="auto"/>
              <w:right w:val="nil"/>
            </w:tcBorders>
            <w:shd w:val="clear" w:color="auto" w:fill="auto"/>
            <w:hideMark/>
          </w:tcPr>
          <w:p w14:paraId="6F9D9213" w14:textId="77777777" w:rsidR="00A0127E" w:rsidRPr="00A0127E" w:rsidRDefault="00A0127E" w:rsidP="00A0127E">
            <w:pPr>
              <w:jc w:val="center"/>
            </w:pPr>
          </w:p>
        </w:tc>
        <w:tc>
          <w:tcPr>
            <w:tcW w:w="1480" w:type="dxa"/>
            <w:tcBorders>
              <w:top w:val="nil"/>
              <w:left w:val="nil"/>
              <w:bottom w:val="single" w:sz="4" w:space="0" w:color="auto"/>
              <w:right w:val="nil"/>
            </w:tcBorders>
            <w:shd w:val="clear" w:color="auto" w:fill="auto"/>
            <w:hideMark/>
          </w:tcPr>
          <w:p w14:paraId="0AF9E6C8" w14:textId="77777777" w:rsidR="00A0127E" w:rsidRPr="00A0127E" w:rsidRDefault="00A0127E" w:rsidP="00A0127E">
            <w:pPr>
              <w:jc w:val="center"/>
            </w:pPr>
          </w:p>
        </w:tc>
      </w:tr>
      <w:tr w:rsidR="00A0127E" w:rsidRPr="00A0127E" w14:paraId="1C053CDB" w14:textId="77777777" w:rsidTr="00FC1F11">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45210B8" w14:textId="77777777" w:rsidR="00A0127E" w:rsidRPr="00A0127E" w:rsidRDefault="00A0127E" w:rsidP="00A0127E">
            <w:pPr>
              <w:rPr>
                <w:b/>
                <w:bCs/>
              </w:rPr>
            </w:pPr>
            <w:r w:rsidRPr="00A0127E">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5B581D10" w14:textId="77777777" w:rsidR="00A0127E" w:rsidRPr="00A0127E" w:rsidRDefault="00A0127E" w:rsidP="00A0127E">
            <w:pPr>
              <w:jc w:val="center"/>
              <w:rPr>
                <w:b/>
                <w:bCs/>
              </w:rPr>
            </w:pPr>
            <w:r w:rsidRPr="00A0127E">
              <w:rPr>
                <w:b/>
                <w:bCs/>
                <w:snapToGrid w:val="0"/>
              </w:rPr>
              <w:t>1,324</w:t>
            </w:r>
          </w:p>
        </w:tc>
        <w:tc>
          <w:tcPr>
            <w:tcW w:w="1480" w:type="dxa"/>
            <w:tcBorders>
              <w:top w:val="single" w:sz="4" w:space="0" w:color="auto"/>
              <w:left w:val="nil"/>
              <w:bottom w:val="single" w:sz="4" w:space="0" w:color="auto"/>
              <w:right w:val="single" w:sz="4" w:space="0" w:color="auto"/>
            </w:tcBorders>
            <w:shd w:val="clear" w:color="auto" w:fill="auto"/>
            <w:vAlign w:val="center"/>
          </w:tcPr>
          <w:p w14:paraId="5E5FCDD2" w14:textId="77777777" w:rsidR="00A0127E" w:rsidRPr="00A0127E" w:rsidRDefault="00A0127E" w:rsidP="00A0127E">
            <w:pPr>
              <w:jc w:val="center"/>
              <w:rPr>
                <w:b/>
                <w:bCs/>
                <w:snapToGrid w:val="0"/>
              </w:rPr>
            </w:pPr>
            <w:r w:rsidRPr="00A0127E">
              <w:rPr>
                <w:b/>
                <w:bCs/>
                <w:snapToGrid w:val="0"/>
              </w:rPr>
              <w:t>5 001,51</w:t>
            </w:r>
          </w:p>
        </w:tc>
        <w:tc>
          <w:tcPr>
            <w:tcW w:w="1480" w:type="dxa"/>
            <w:tcBorders>
              <w:top w:val="single" w:sz="4" w:space="0" w:color="auto"/>
              <w:left w:val="nil"/>
              <w:bottom w:val="single" w:sz="4" w:space="0" w:color="auto"/>
              <w:right w:val="single" w:sz="4" w:space="0" w:color="auto"/>
            </w:tcBorders>
            <w:shd w:val="clear" w:color="auto" w:fill="auto"/>
            <w:vAlign w:val="center"/>
          </w:tcPr>
          <w:p w14:paraId="1C67D76B" w14:textId="77777777" w:rsidR="00A0127E" w:rsidRPr="00A0127E" w:rsidRDefault="00A0127E" w:rsidP="00A0127E">
            <w:pPr>
              <w:jc w:val="center"/>
              <w:rPr>
                <w:b/>
                <w:bCs/>
                <w:snapToGrid w:val="0"/>
              </w:rPr>
            </w:pPr>
            <w:r w:rsidRPr="00A0127E">
              <w:rPr>
                <w:b/>
                <w:bCs/>
                <w:snapToGrid w:val="0"/>
              </w:rPr>
              <w:t>2,42%</w:t>
            </w:r>
          </w:p>
        </w:tc>
        <w:tc>
          <w:tcPr>
            <w:tcW w:w="1480" w:type="dxa"/>
            <w:tcBorders>
              <w:top w:val="single" w:sz="4" w:space="0" w:color="auto"/>
              <w:left w:val="nil"/>
              <w:bottom w:val="single" w:sz="4" w:space="0" w:color="auto"/>
              <w:right w:val="single" w:sz="4" w:space="0" w:color="auto"/>
            </w:tcBorders>
            <w:shd w:val="clear" w:color="auto" w:fill="auto"/>
            <w:vAlign w:val="center"/>
          </w:tcPr>
          <w:p w14:paraId="56BFED73" w14:textId="77777777" w:rsidR="00A0127E" w:rsidRPr="00A0127E" w:rsidRDefault="00A0127E" w:rsidP="00A0127E">
            <w:pPr>
              <w:jc w:val="center"/>
              <w:rPr>
                <w:b/>
                <w:bCs/>
                <w:snapToGrid w:val="0"/>
              </w:rPr>
            </w:pPr>
            <w:r w:rsidRPr="00A0127E">
              <w:rPr>
                <w:b/>
                <w:bCs/>
                <w:snapToGrid w:val="0"/>
              </w:rPr>
              <w:t>6 622</w:t>
            </w:r>
          </w:p>
        </w:tc>
      </w:tr>
    </w:tbl>
    <w:p w14:paraId="0FFC5C80" w14:textId="77777777" w:rsidR="00A0127E" w:rsidRPr="00A0127E" w:rsidRDefault="00A0127E" w:rsidP="00A0127E">
      <w:pPr>
        <w:spacing w:line="360" w:lineRule="auto"/>
        <w:ind w:firstLine="851"/>
        <w:jc w:val="both"/>
        <w:rPr>
          <w:sz w:val="28"/>
          <w:szCs w:val="28"/>
        </w:rPr>
        <w:sectPr w:rsidR="00A0127E" w:rsidRPr="00A0127E" w:rsidSect="00C0460D">
          <w:pgSz w:w="11906" w:h="16838"/>
          <w:pgMar w:top="851" w:right="992" w:bottom="567" w:left="1418" w:header="709" w:footer="709" w:gutter="0"/>
          <w:cols w:space="708"/>
          <w:titlePg/>
          <w:docGrid w:linePitch="381"/>
        </w:sectPr>
      </w:pPr>
    </w:p>
    <w:p w14:paraId="5F756427" w14:textId="77777777" w:rsidR="00A0127E" w:rsidRPr="00A0127E" w:rsidRDefault="00A0127E" w:rsidP="00A0127E">
      <w:pPr>
        <w:spacing w:before="240" w:after="60"/>
        <w:jc w:val="center"/>
        <w:outlineLvl w:val="0"/>
        <w:rPr>
          <w:b/>
          <w:sz w:val="28"/>
          <w:szCs w:val="20"/>
        </w:rPr>
      </w:pPr>
      <w:bookmarkStart w:id="194" w:name="_Toc21094972"/>
      <w:bookmarkStart w:id="195" w:name="_Toc23163017"/>
      <w:r w:rsidRPr="00A0127E">
        <w:rPr>
          <w:b/>
          <w:sz w:val="28"/>
          <w:szCs w:val="20"/>
        </w:rPr>
        <w:lastRenderedPageBreak/>
        <w:t xml:space="preserve">Сравнительный анализ динамики расходов </w:t>
      </w:r>
      <w:r w:rsidRPr="00A0127E">
        <w:rPr>
          <w:b/>
          <w:sz w:val="28"/>
          <w:szCs w:val="20"/>
        </w:rPr>
        <w:br/>
        <w:t>в сравнении с предыдущим периодом регулирования</w:t>
      </w:r>
      <w:r w:rsidRPr="00A0127E">
        <w:rPr>
          <w:b/>
          <w:sz w:val="28"/>
          <w:szCs w:val="20"/>
        </w:rPr>
        <w:br/>
      </w:r>
      <w:bookmarkEnd w:id="194"/>
      <w:bookmarkEnd w:id="195"/>
      <w:r w:rsidRPr="00A0127E">
        <w:rPr>
          <w:b/>
          <w:sz w:val="28"/>
          <w:szCs w:val="20"/>
        </w:rPr>
        <w:t xml:space="preserve">ООО «Комплекс Услуги» </w:t>
      </w:r>
    </w:p>
    <w:p w14:paraId="35901B36" w14:textId="77777777" w:rsidR="00A0127E" w:rsidRPr="00A0127E" w:rsidRDefault="00A0127E" w:rsidP="00A0127E">
      <w:pPr>
        <w:jc w:val="center"/>
        <w:rPr>
          <w:snapToGrid w:val="0"/>
          <w:sz w:val="28"/>
          <w:szCs w:val="28"/>
        </w:rPr>
      </w:pPr>
    </w:p>
    <w:p w14:paraId="7470C7CC" w14:textId="77777777" w:rsidR="00A0127E" w:rsidRPr="00A0127E" w:rsidRDefault="00A0127E" w:rsidP="003A03D5">
      <w:pPr>
        <w:numPr>
          <w:ilvl w:val="0"/>
          <w:numId w:val="6"/>
        </w:numPr>
        <w:ind w:left="0" w:right="-710" w:firstLine="0"/>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127E" w:rsidRPr="00A0127E" w14:paraId="17B19306" w14:textId="77777777" w:rsidTr="00FC1F11">
        <w:trPr>
          <w:trHeight w:val="705"/>
        </w:trPr>
        <w:tc>
          <w:tcPr>
            <w:tcW w:w="11084" w:type="dxa"/>
            <w:gridSpan w:val="9"/>
            <w:tcBorders>
              <w:top w:val="nil"/>
              <w:left w:val="nil"/>
              <w:bottom w:val="nil"/>
              <w:right w:val="nil"/>
            </w:tcBorders>
            <w:shd w:val="clear" w:color="auto" w:fill="auto"/>
            <w:noWrap/>
            <w:vAlign w:val="center"/>
            <w:hideMark/>
          </w:tcPr>
          <w:p w14:paraId="25ADCD81" w14:textId="77777777" w:rsidR="00A0127E" w:rsidRPr="00A0127E" w:rsidRDefault="00A0127E" w:rsidP="00A0127E">
            <w:pPr>
              <w:ind w:right="1337"/>
              <w:jc w:val="center"/>
              <w:rPr>
                <w:bCs/>
                <w:snapToGrid w:val="0"/>
                <w:sz w:val="20"/>
                <w:szCs w:val="28"/>
              </w:rPr>
            </w:pPr>
            <w:r w:rsidRPr="00A0127E">
              <w:rPr>
                <w:bCs/>
                <w:snapToGrid w:val="0"/>
                <w:sz w:val="28"/>
                <w:szCs w:val="28"/>
              </w:rPr>
              <w:t>Реестр операционных (подконтрольных) расходов</w:t>
            </w:r>
          </w:p>
        </w:tc>
      </w:tr>
      <w:tr w:rsidR="00A0127E" w:rsidRPr="00A0127E" w14:paraId="5F62CC22" w14:textId="77777777" w:rsidTr="00FC1F11">
        <w:trPr>
          <w:trHeight w:val="300"/>
        </w:trPr>
        <w:tc>
          <w:tcPr>
            <w:tcW w:w="750" w:type="dxa"/>
            <w:tcBorders>
              <w:top w:val="nil"/>
              <w:left w:val="nil"/>
              <w:bottom w:val="nil"/>
              <w:right w:val="nil"/>
            </w:tcBorders>
            <w:shd w:val="clear" w:color="auto" w:fill="auto"/>
            <w:vAlign w:val="center"/>
            <w:hideMark/>
          </w:tcPr>
          <w:p w14:paraId="126219C2" w14:textId="77777777" w:rsidR="00A0127E" w:rsidRPr="00A0127E" w:rsidRDefault="00A0127E" w:rsidP="00A0127E">
            <w:pPr>
              <w:rPr>
                <w:b/>
                <w:bCs/>
                <w:snapToGrid w:val="0"/>
                <w:sz w:val="20"/>
                <w:szCs w:val="28"/>
              </w:rPr>
            </w:pPr>
          </w:p>
        </w:tc>
        <w:tc>
          <w:tcPr>
            <w:tcW w:w="3361" w:type="dxa"/>
            <w:tcBorders>
              <w:top w:val="nil"/>
              <w:left w:val="nil"/>
              <w:bottom w:val="nil"/>
              <w:right w:val="nil"/>
            </w:tcBorders>
            <w:shd w:val="clear" w:color="auto" w:fill="auto"/>
            <w:vAlign w:val="center"/>
            <w:hideMark/>
          </w:tcPr>
          <w:p w14:paraId="5882F361" w14:textId="77777777" w:rsidR="00A0127E" w:rsidRPr="00A0127E" w:rsidRDefault="00A0127E" w:rsidP="00A0127E">
            <w:pPr>
              <w:jc w:val="center"/>
              <w:rPr>
                <w:snapToGrid w:val="0"/>
                <w:sz w:val="20"/>
                <w:szCs w:val="28"/>
              </w:rPr>
            </w:pPr>
          </w:p>
        </w:tc>
        <w:tc>
          <w:tcPr>
            <w:tcW w:w="1573" w:type="dxa"/>
            <w:tcBorders>
              <w:top w:val="nil"/>
              <w:left w:val="nil"/>
              <w:bottom w:val="nil"/>
              <w:right w:val="nil"/>
            </w:tcBorders>
            <w:shd w:val="clear" w:color="auto" w:fill="auto"/>
            <w:vAlign w:val="center"/>
            <w:hideMark/>
          </w:tcPr>
          <w:p w14:paraId="32BFAA27" w14:textId="77777777" w:rsidR="00A0127E" w:rsidRPr="00A0127E" w:rsidRDefault="00A0127E" w:rsidP="00A0127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DEF72CE" w14:textId="77777777" w:rsidR="00A0127E" w:rsidRPr="00A0127E" w:rsidRDefault="00A0127E" w:rsidP="00A0127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144477" w14:textId="77777777" w:rsidR="00A0127E" w:rsidRPr="00A0127E" w:rsidRDefault="00A0127E" w:rsidP="00A0127E">
            <w:pPr>
              <w:jc w:val="right"/>
              <w:rPr>
                <w:snapToGrid w:val="0"/>
              </w:rPr>
            </w:pPr>
            <w:r w:rsidRPr="00A0127E">
              <w:rPr>
                <w:snapToGrid w:val="0"/>
              </w:rPr>
              <w:t>тыс. руб.</w:t>
            </w:r>
          </w:p>
        </w:tc>
        <w:tc>
          <w:tcPr>
            <w:tcW w:w="1872" w:type="dxa"/>
            <w:gridSpan w:val="2"/>
            <w:tcBorders>
              <w:top w:val="nil"/>
              <w:left w:val="nil"/>
              <w:bottom w:val="nil"/>
              <w:right w:val="nil"/>
            </w:tcBorders>
            <w:shd w:val="clear" w:color="auto" w:fill="auto"/>
            <w:vAlign w:val="center"/>
            <w:hideMark/>
          </w:tcPr>
          <w:p w14:paraId="32937E58" w14:textId="77777777" w:rsidR="00A0127E" w:rsidRPr="00A0127E" w:rsidRDefault="00A0127E" w:rsidP="00A0127E">
            <w:pPr>
              <w:jc w:val="right"/>
              <w:rPr>
                <w:snapToGrid w:val="0"/>
              </w:rPr>
            </w:pPr>
          </w:p>
        </w:tc>
      </w:tr>
      <w:tr w:rsidR="00A0127E" w:rsidRPr="00A0127E" w14:paraId="5BAC0127" w14:textId="77777777" w:rsidTr="00FC1F1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E3035" w14:textId="77777777" w:rsidR="00A0127E" w:rsidRPr="00A0127E" w:rsidRDefault="00A0127E" w:rsidP="00A0127E">
            <w:pPr>
              <w:jc w:val="center"/>
              <w:rPr>
                <w:snapToGrid w:val="0"/>
              </w:rPr>
            </w:pPr>
            <w:r w:rsidRPr="00A0127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CC44C3" w14:textId="77777777" w:rsidR="00A0127E" w:rsidRPr="00A0127E" w:rsidRDefault="00A0127E" w:rsidP="00A0127E">
            <w:pPr>
              <w:jc w:val="center"/>
              <w:rPr>
                <w:snapToGrid w:val="0"/>
              </w:rPr>
            </w:pPr>
            <w:r w:rsidRPr="00A0127E">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F76A8B5" w14:textId="77777777" w:rsidR="00A0127E" w:rsidRPr="00A0127E" w:rsidRDefault="00A0127E" w:rsidP="00A0127E">
            <w:pPr>
              <w:jc w:val="center"/>
              <w:rPr>
                <w:snapToGrid w:val="0"/>
              </w:rPr>
            </w:pPr>
            <w:r w:rsidRPr="00A0127E">
              <w:rPr>
                <w:snapToGrid w:val="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633069D" w14:textId="77777777" w:rsidR="00A0127E" w:rsidRPr="00A0127E" w:rsidRDefault="00A0127E" w:rsidP="00A0127E">
            <w:pPr>
              <w:jc w:val="center"/>
              <w:rPr>
                <w:snapToGrid w:val="0"/>
              </w:rPr>
            </w:pPr>
            <w:r w:rsidRPr="00A0127E">
              <w:rPr>
                <w:snapToGrid w:val="0"/>
              </w:rPr>
              <w:t xml:space="preserve">Предложение экспертов </w:t>
            </w:r>
          </w:p>
          <w:p w14:paraId="2E918D3A" w14:textId="77777777" w:rsidR="00A0127E" w:rsidRPr="00A0127E" w:rsidRDefault="00A0127E" w:rsidP="00A0127E">
            <w:pPr>
              <w:jc w:val="center"/>
              <w:rPr>
                <w:snapToGrid w:val="0"/>
              </w:rPr>
            </w:pPr>
            <w:r w:rsidRPr="00A0127E">
              <w:rPr>
                <w:snapToGrid w:val="0"/>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E3BBE5" w14:textId="77777777" w:rsidR="00A0127E" w:rsidRPr="00A0127E" w:rsidRDefault="00A0127E" w:rsidP="00A0127E">
            <w:pPr>
              <w:jc w:val="center"/>
              <w:rPr>
                <w:snapToGrid w:val="0"/>
              </w:rPr>
            </w:pPr>
            <w:r w:rsidRPr="00A0127E">
              <w:rPr>
                <w:snapToGrid w:val="0"/>
              </w:rPr>
              <w:t>Динамика расходов</w:t>
            </w:r>
          </w:p>
        </w:tc>
      </w:tr>
      <w:tr w:rsidR="00A0127E" w:rsidRPr="00A0127E" w14:paraId="2D9999D8"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0B52183" w14:textId="77777777" w:rsidR="00A0127E" w:rsidRPr="00A0127E" w:rsidRDefault="00A0127E" w:rsidP="00A0127E">
            <w:pPr>
              <w:jc w:val="center"/>
              <w:rPr>
                <w:snapToGrid w:val="0"/>
              </w:rPr>
            </w:pPr>
            <w:r w:rsidRPr="00A0127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6FD39174" w14:textId="77777777" w:rsidR="00A0127E" w:rsidRPr="00A0127E" w:rsidRDefault="00A0127E" w:rsidP="00A0127E">
            <w:pPr>
              <w:jc w:val="center"/>
              <w:rPr>
                <w:snapToGrid w:val="0"/>
              </w:rPr>
            </w:pPr>
            <w:r w:rsidRPr="00A0127E">
              <w:rPr>
                <w:snapToGrid w:val="0"/>
              </w:rPr>
              <w:t>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FFA84" w14:textId="77777777" w:rsidR="00A0127E" w:rsidRPr="00A0127E" w:rsidRDefault="00A0127E" w:rsidP="00A0127E">
            <w:pPr>
              <w:jc w:val="center"/>
              <w:rPr>
                <w:snapToGrid w:val="0"/>
                <w:color w:val="000000"/>
              </w:rPr>
            </w:pPr>
            <w:r w:rsidRPr="00A0127E">
              <w:rPr>
                <w:snapToGrid w:val="0"/>
                <w:color w:val="000000"/>
              </w:rPr>
              <w:t>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A58AC" w14:textId="77777777" w:rsidR="00A0127E" w:rsidRPr="00A0127E" w:rsidRDefault="00A0127E" w:rsidP="00A0127E">
            <w:pPr>
              <w:jc w:val="center"/>
              <w:rPr>
                <w:snapToGrid w:val="0"/>
                <w:color w:val="000000"/>
              </w:rPr>
            </w:pPr>
            <w:r w:rsidRPr="00A0127E">
              <w:rPr>
                <w:snapToGrid w:val="0"/>
                <w:color w:val="000000"/>
              </w:rPr>
              <w:t>4</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1E8733B" w14:textId="77777777" w:rsidR="00A0127E" w:rsidRPr="00A0127E" w:rsidRDefault="00A0127E" w:rsidP="00A0127E">
            <w:pPr>
              <w:jc w:val="center"/>
              <w:rPr>
                <w:snapToGrid w:val="0"/>
                <w:color w:val="000000"/>
              </w:rPr>
            </w:pPr>
            <w:r w:rsidRPr="00A0127E">
              <w:rPr>
                <w:snapToGrid w:val="0"/>
                <w:color w:val="000000"/>
              </w:rPr>
              <w:t>5</w:t>
            </w:r>
          </w:p>
        </w:tc>
      </w:tr>
      <w:tr w:rsidR="00A0127E" w:rsidRPr="00A0127E" w14:paraId="7D833C8D"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AD29" w14:textId="77777777" w:rsidR="00A0127E" w:rsidRPr="00A0127E" w:rsidRDefault="00A0127E" w:rsidP="00A0127E">
            <w:pPr>
              <w:jc w:val="center"/>
              <w:rPr>
                <w:snapToGrid w:val="0"/>
              </w:rPr>
            </w:pPr>
            <w:r w:rsidRPr="00A0127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92F8DB" w14:textId="77777777" w:rsidR="00A0127E" w:rsidRPr="00A0127E" w:rsidRDefault="00A0127E" w:rsidP="00A0127E">
            <w:pPr>
              <w:rPr>
                <w:snapToGrid w:val="0"/>
              </w:rPr>
            </w:pPr>
            <w:r w:rsidRPr="00A0127E">
              <w:rPr>
                <w:snapToGrid w:val="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19FE2" w14:textId="77777777" w:rsidR="00A0127E" w:rsidRPr="00A0127E" w:rsidRDefault="00A0127E" w:rsidP="00A0127E">
            <w:pPr>
              <w:jc w:val="center"/>
              <w:rPr>
                <w:color w:val="000000"/>
              </w:rPr>
            </w:pPr>
            <w:r w:rsidRPr="00A0127E">
              <w:rPr>
                <w:snapToGrid w:val="0"/>
                <w:color w:val="00000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F6F06" w14:textId="77777777" w:rsidR="00A0127E" w:rsidRPr="00A0127E" w:rsidRDefault="00A0127E" w:rsidP="00A0127E">
            <w:pPr>
              <w:jc w:val="center"/>
              <w:rPr>
                <w:color w:val="000000"/>
              </w:rPr>
            </w:pPr>
            <w:r w:rsidRPr="00A0127E">
              <w:rPr>
                <w:snapToGrid w:val="0"/>
                <w:color w:val="000000"/>
              </w:rPr>
              <w:t>0</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F9335C8" w14:textId="77777777" w:rsidR="00A0127E" w:rsidRPr="00A0127E" w:rsidRDefault="00A0127E" w:rsidP="00A0127E">
            <w:pPr>
              <w:jc w:val="center"/>
              <w:rPr>
                <w:color w:val="000000"/>
              </w:rPr>
            </w:pPr>
            <w:r w:rsidRPr="00A0127E">
              <w:rPr>
                <w:snapToGrid w:val="0"/>
                <w:color w:val="000000"/>
              </w:rPr>
              <w:t>0</w:t>
            </w:r>
          </w:p>
        </w:tc>
      </w:tr>
      <w:tr w:rsidR="00A0127E" w:rsidRPr="00A0127E" w14:paraId="09E48E92"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6FA04" w14:textId="77777777" w:rsidR="00A0127E" w:rsidRPr="00A0127E" w:rsidRDefault="00A0127E" w:rsidP="00A0127E">
            <w:pPr>
              <w:jc w:val="center"/>
              <w:rPr>
                <w:snapToGrid w:val="0"/>
              </w:rPr>
            </w:pPr>
            <w:r w:rsidRPr="00A0127E">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A22A9E" w14:textId="77777777" w:rsidR="00A0127E" w:rsidRPr="00A0127E" w:rsidRDefault="00A0127E" w:rsidP="00A0127E">
            <w:pPr>
              <w:rPr>
                <w:snapToGrid w:val="0"/>
              </w:rPr>
            </w:pPr>
            <w:r w:rsidRPr="00A0127E">
              <w:rPr>
                <w:snapToGrid w:val="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449CDF5" w14:textId="77777777" w:rsidR="00A0127E" w:rsidRPr="00A0127E" w:rsidRDefault="00A0127E" w:rsidP="00A0127E">
            <w:pPr>
              <w:jc w:val="center"/>
              <w:rPr>
                <w:snapToGrid w:val="0"/>
                <w:color w:val="000000"/>
              </w:rPr>
            </w:pPr>
            <w:r w:rsidRPr="00A0127E">
              <w:rPr>
                <w:snapToGrid w:val="0"/>
                <w:color w:val="000000"/>
              </w:rPr>
              <w:t>99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E6F12B0" w14:textId="77777777" w:rsidR="00A0127E" w:rsidRPr="00A0127E" w:rsidRDefault="00A0127E" w:rsidP="00A0127E">
            <w:pPr>
              <w:jc w:val="center"/>
              <w:rPr>
                <w:snapToGrid w:val="0"/>
                <w:color w:val="000000"/>
              </w:rPr>
            </w:pPr>
            <w:r w:rsidRPr="00A0127E">
              <w:rPr>
                <w:snapToGrid w:val="0"/>
                <w:color w:val="000000"/>
              </w:rPr>
              <w:t>102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62CA5E1" w14:textId="77777777" w:rsidR="00A0127E" w:rsidRPr="00A0127E" w:rsidRDefault="00A0127E" w:rsidP="00A0127E">
            <w:pPr>
              <w:jc w:val="center"/>
              <w:rPr>
                <w:snapToGrid w:val="0"/>
                <w:color w:val="000000"/>
              </w:rPr>
            </w:pPr>
            <w:r w:rsidRPr="00A0127E">
              <w:rPr>
                <w:snapToGrid w:val="0"/>
                <w:color w:val="000000"/>
              </w:rPr>
              <w:t>3</w:t>
            </w:r>
          </w:p>
        </w:tc>
      </w:tr>
      <w:tr w:rsidR="00A0127E" w:rsidRPr="00A0127E" w14:paraId="0118216A"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E24BF" w14:textId="77777777" w:rsidR="00A0127E" w:rsidRPr="00A0127E" w:rsidRDefault="00A0127E" w:rsidP="00A0127E">
            <w:pPr>
              <w:jc w:val="center"/>
              <w:rPr>
                <w:snapToGrid w:val="0"/>
              </w:rPr>
            </w:pPr>
            <w:r w:rsidRPr="00A0127E">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148596" w14:textId="77777777" w:rsidR="00A0127E" w:rsidRPr="00A0127E" w:rsidRDefault="00A0127E" w:rsidP="00A0127E">
            <w:pPr>
              <w:rPr>
                <w:snapToGrid w:val="0"/>
              </w:rPr>
            </w:pPr>
            <w:r w:rsidRPr="00A0127E">
              <w:rPr>
                <w:snapToGrid w:val="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D5588EF" w14:textId="77777777" w:rsidR="00A0127E" w:rsidRPr="00A0127E" w:rsidRDefault="00A0127E" w:rsidP="00A0127E">
            <w:pPr>
              <w:jc w:val="center"/>
              <w:rPr>
                <w:snapToGrid w:val="0"/>
                <w:color w:val="000000"/>
              </w:rPr>
            </w:pPr>
            <w:r w:rsidRPr="00A0127E">
              <w:rPr>
                <w:snapToGrid w:val="0"/>
                <w:color w:val="000000"/>
              </w:rPr>
              <w:t>2 960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5731091" w14:textId="77777777" w:rsidR="00A0127E" w:rsidRPr="00A0127E" w:rsidRDefault="00A0127E" w:rsidP="00A0127E">
            <w:pPr>
              <w:jc w:val="center"/>
              <w:rPr>
                <w:snapToGrid w:val="0"/>
                <w:color w:val="000000"/>
              </w:rPr>
            </w:pPr>
            <w:r w:rsidRPr="00A0127E">
              <w:rPr>
                <w:snapToGrid w:val="0"/>
                <w:color w:val="000000"/>
              </w:rPr>
              <w:t>3 047</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A4F590C" w14:textId="77777777" w:rsidR="00A0127E" w:rsidRPr="00A0127E" w:rsidRDefault="00A0127E" w:rsidP="00A0127E">
            <w:pPr>
              <w:jc w:val="center"/>
              <w:rPr>
                <w:snapToGrid w:val="0"/>
                <w:color w:val="000000"/>
              </w:rPr>
            </w:pPr>
            <w:r w:rsidRPr="00A0127E">
              <w:rPr>
                <w:snapToGrid w:val="0"/>
                <w:color w:val="000000"/>
              </w:rPr>
              <w:t>87</w:t>
            </w:r>
          </w:p>
        </w:tc>
      </w:tr>
      <w:tr w:rsidR="00A0127E" w:rsidRPr="00A0127E" w14:paraId="58152245" w14:textId="77777777" w:rsidTr="00FC1F1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6A33F" w14:textId="77777777" w:rsidR="00A0127E" w:rsidRPr="00A0127E" w:rsidRDefault="00A0127E" w:rsidP="00A0127E">
            <w:pPr>
              <w:jc w:val="center"/>
              <w:rPr>
                <w:snapToGrid w:val="0"/>
              </w:rPr>
            </w:pPr>
            <w:r w:rsidRPr="00A0127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716329" w14:textId="77777777" w:rsidR="00A0127E" w:rsidRPr="00A0127E" w:rsidRDefault="00A0127E" w:rsidP="00A0127E">
            <w:pPr>
              <w:rPr>
                <w:snapToGrid w:val="0"/>
              </w:rPr>
            </w:pPr>
            <w:r w:rsidRPr="00A0127E">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8F5CE83"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90032AC"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7A4CB3A"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4E207E5E" w14:textId="77777777" w:rsidTr="00FC1F1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0A5BB" w14:textId="77777777" w:rsidR="00A0127E" w:rsidRPr="00A0127E" w:rsidRDefault="00A0127E" w:rsidP="00A0127E">
            <w:pPr>
              <w:jc w:val="center"/>
              <w:rPr>
                <w:snapToGrid w:val="0"/>
              </w:rPr>
            </w:pPr>
            <w:r w:rsidRPr="00A0127E">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72C9A8" w14:textId="77777777" w:rsidR="00A0127E" w:rsidRPr="00A0127E" w:rsidRDefault="00A0127E" w:rsidP="00A0127E">
            <w:pPr>
              <w:rPr>
                <w:snapToGrid w:val="0"/>
              </w:rPr>
            </w:pPr>
            <w:r w:rsidRPr="00A0127E">
              <w:rPr>
                <w:snapToGrid w:val="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6AEF9E3" w14:textId="77777777" w:rsidR="00A0127E" w:rsidRPr="00A0127E" w:rsidRDefault="00A0127E" w:rsidP="00A0127E">
            <w:pPr>
              <w:jc w:val="center"/>
              <w:rPr>
                <w:snapToGrid w:val="0"/>
                <w:color w:val="000000"/>
              </w:rPr>
            </w:pPr>
            <w:r w:rsidRPr="00A0127E">
              <w:rPr>
                <w:snapToGrid w:val="0"/>
                <w:color w:val="000000"/>
              </w:rPr>
              <w:t>30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1B55AB8" w14:textId="77777777" w:rsidR="00A0127E" w:rsidRPr="00A0127E" w:rsidRDefault="00A0127E" w:rsidP="00A0127E">
            <w:pPr>
              <w:jc w:val="center"/>
              <w:rPr>
                <w:snapToGrid w:val="0"/>
                <w:color w:val="000000"/>
              </w:rPr>
            </w:pPr>
            <w:r w:rsidRPr="00A0127E">
              <w:rPr>
                <w:snapToGrid w:val="0"/>
                <w:color w:val="000000"/>
              </w:rPr>
              <w:t>31</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5663C34" w14:textId="77777777" w:rsidR="00A0127E" w:rsidRPr="00A0127E" w:rsidRDefault="00A0127E" w:rsidP="00A0127E">
            <w:pPr>
              <w:jc w:val="center"/>
              <w:rPr>
                <w:snapToGrid w:val="0"/>
                <w:color w:val="000000"/>
              </w:rPr>
            </w:pPr>
            <w:r w:rsidRPr="00A0127E">
              <w:rPr>
                <w:snapToGrid w:val="0"/>
                <w:color w:val="000000"/>
              </w:rPr>
              <w:t>1</w:t>
            </w:r>
          </w:p>
        </w:tc>
      </w:tr>
      <w:tr w:rsidR="00A0127E" w:rsidRPr="00A0127E" w14:paraId="3E7D969E"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B011" w14:textId="77777777" w:rsidR="00A0127E" w:rsidRPr="00A0127E" w:rsidRDefault="00A0127E" w:rsidP="00A0127E">
            <w:pPr>
              <w:jc w:val="center"/>
              <w:rPr>
                <w:snapToGrid w:val="0"/>
              </w:rPr>
            </w:pPr>
            <w:r w:rsidRPr="00A0127E">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1B66CC" w14:textId="77777777" w:rsidR="00A0127E" w:rsidRPr="00A0127E" w:rsidRDefault="00A0127E" w:rsidP="00A0127E">
            <w:pPr>
              <w:rPr>
                <w:snapToGrid w:val="0"/>
              </w:rPr>
            </w:pPr>
            <w:r w:rsidRPr="00A0127E">
              <w:rPr>
                <w:snapToGrid w:val="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B438C28"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964B186"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6FB371A"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A19900F"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811BF" w14:textId="77777777" w:rsidR="00A0127E" w:rsidRPr="00A0127E" w:rsidRDefault="00A0127E" w:rsidP="00A0127E">
            <w:pPr>
              <w:jc w:val="center"/>
              <w:rPr>
                <w:snapToGrid w:val="0"/>
              </w:rPr>
            </w:pPr>
            <w:r w:rsidRPr="00A0127E">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9DD13D" w14:textId="77777777" w:rsidR="00A0127E" w:rsidRPr="00A0127E" w:rsidRDefault="00A0127E" w:rsidP="00A0127E">
            <w:pPr>
              <w:rPr>
                <w:snapToGrid w:val="0"/>
              </w:rPr>
            </w:pPr>
            <w:r w:rsidRPr="00A0127E">
              <w:rPr>
                <w:snapToGrid w:val="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C70C696"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D7F2F87"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34F0904"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7C1DCEF4"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84C5F" w14:textId="77777777" w:rsidR="00A0127E" w:rsidRPr="00A0127E" w:rsidRDefault="00A0127E" w:rsidP="00A0127E">
            <w:pPr>
              <w:jc w:val="center"/>
              <w:rPr>
                <w:snapToGrid w:val="0"/>
              </w:rPr>
            </w:pPr>
            <w:r w:rsidRPr="00A0127E">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569677" w14:textId="77777777" w:rsidR="00A0127E" w:rsidRPr="00A0127E" w:rsidRDefault="00A0127E" w:rsidP="00A0127E">
            <w:pPr>
              <w:rPr>
                <w:snapToGrid w:val="0"/>
              </w:rPr>
            </w:pPr>
            <w:r w:rsidRPr="00A0127E">
              <w:rPr>
                <w:snapToGrid w:val="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2D74C81"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89EB6FF"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BDF2F13"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48B7C21D"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96BCA" w14:textId="77777777" w:rsidR="00A0127E" w:rsidRPr="00A0127E" w:rsidRDefault="00A0127E" w:rsidP="00A0127E">
            <w:pPr>
              <w:jc w:val="center"/>
              <w:rPr>
                <w:snapToGrid w:val="0"/>
              </w:rPr>
            </w:pPr>
            <w:r w:rsidRPr="00A0127E">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C8F5AD" w14:textId="77777777" w:rsidR="00A0127E" w:rsidRPr="00A0127E" w:rsidRDefault="00A0127E" w:rsidP="00A0127E">
            <w:pPr>
              <w:rPr>
                <w:snapToGrid w:val="0"/>
              </w:rPr>
            </w:pPr>
            <w:r w:rsidRPr="00A0127E">
              <w:rPr>
                <w:snapToGrid w:val="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E85F11E"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3801517"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3B603AD"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288275BF"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EAA33" w14:textId="77777777" w:rsidR="00A0127E" w:rsidRPr="00A0127E" w:rsidRDefault="00A0127E" w:rsidP="00A0127E">
            <w:pPr>
              <w:jc w:val="center"/>
              <w:rPr>
                <w:snapToGrid w:val="0"/>
              </w:rPr>
            </w:pPr>
            <w:r w:rsidRPr="00A0127E">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F4544B" w14:textId="77777777" w:rsidR="00A0127E" w:rsidRPr="00A0127E" w:rsidRDefault="00A0127E" w:rsidP="00A0127E">
            <w:pPr>
              <w:rPr>
                <w:snapToGrid w:val="0"/>
              </w:rPr>
            </w:pPr>
            <w:r w:rsidRPr="00A0127E">
              <w:rPr>
                <w:snapToGrid w:val="0"/>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152C56C" w14:textId="77777777" w:rsidR="00A0127E" w:rsidRPr="00A0127E" w:rsidRDefault="00A0127E" w:rsidP="00A0127E">
            <w:pPr>
              <w:jc w:val="center"/>
              <w:rPr>
                <w:snapToGrid w:val="0"/>
                <w:color w:val="000000"/>
              </w:rPr>
            </w:pPr>
            <w:r w:rsidRPr="00A0127E">
              <w:rPr>
                <w:snapToGrid w:val="0"/>
                <w:color w:val="000000"/>
              </w:rPr>
              <w:t>22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F6C8397" w14:textId="77777777" w:rsidR="00A0127E" w:rsidRPr="00A0127E" w:rsidRDefault="00A0127E" w:rsidP="00A0127E">
            <w:pPr>
              <w:jc w:val="center"/>
              <w:rPr>
                <w:snapToGrid w:val="0"/>
                <w:color w:val="000000"/>
              </w:rPr>
            </w:pPr>
            <w:r w:rsidRPr="00A0127E">
              <w:rPr>
                <w:snapToGrid w:val="0"/>
                <w:color w:val="000000"/>
              </w:rPr>
              <w:t>23</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1014360" w14:textId="77777777" w:rsidR="00A0127E" w:rsidRPr="00A0127E" w:rsidRDefault="00A0127E" w:rsidP="00A0127E">
            <w:pPr>
              <w:jc w:val="center"/>
              <w:rPr>
                <w:snapToGrid w:val="0"/>
                <w:color w:val="000000"/>
              </w:rPr>
            </w:pPr>
            <w:r w:rsidRPr="00A0127E">
              <w:rPr>
                <w:snapToGrid w:val="0"/>
                <w:color w:val="000000"/>
              </w:rPr>
              <w:t>1</w:t>
            </w:r>
          </w:p>
        </w:tc>
      </w:tr>
      <w:tr w:rsidR="00A0127E" w:rsidRPr="00A0127E" w14:paraId="73B17A8F"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BD8E3" w14:textId="77777777" w:rsidR="00A0127E" w:rsidRPr="00A0127E" w:rsidRDefault="00A0127E" w:rsidP="00A0127E">
            <w:pPr>
              <w:jc w:val="center"/>
              <w:rPr>
                <w:snapToGrid w:val="0"/>
              </w:rPr>
            </w:pPr>
            <w:r w:rsidRPr="00A0127E">
              <w:rPr>
                <w:snapToGrid w:val="0"/>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EC39CC" w14:textId="77777777" w:rsidR="00A0127E" w:rsidRPr="00A0127E" w:rsidRDefault="00A0127E" w:rsidP="00A0127E">
            <w:pPr>
              <w:rPr>
                <w:snapToGrid w:val="0"/>
              </w:rPr>
            </w:pPr>
            <w:r w:rsidRPr="00A0127E">
              <w:rPr>
                <w:snapToGrid w:val="0"/>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2720137" w14:textId="77777777" w:rsidR="00A0127E" w:rsidRPr="00A0127E" w:rsidRDefault="00A0127E" w:rsidP="00A0127E">
            <w:pPr>
              <w:jc w:val="center"/>
              <w:rPr>
                <w:snapToGrid w:val="0"/>
                <w:color w:val="000000"/>
              </w:rPr>
            </w:pPr>
            <w:r w:rsidRPr="00A0127E">
              <w:rPr>
                <w:snapToGrid w:val="0"/>
                <w:color w:val="000000"/>
              </w:rPr>
              <w:t>3 111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AA582B7" w14:textId="77777777" w:rsidR="00A0127E" w:rsidRPr="00A0127E" w:rsidRDefault="00A0127E" w:rsidP="00A0127E">
            <w:pPr>
              <w:jc w:val="center"/>
              <w:rPr>
                <w:snapToGrid w:val="0"/>
                <w:color w:val="000000"/>
              </w:rPr>
            </w:pPr>
            <w:r w:rsidRPr="00A0127E">
              <w:rPr>
                <w:snapToGrid w:val="0"/>
                <w:color w:val="000000"/>
              </w:rPr>
              <w:t>3 203</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A94A602" w14:textId="77777777" w:rsidR="00A0127E" w:rsidRPr="00A0127E" w:rsidRDefault="00A0127E" w:rsidP="00A0127E">
            <w:pPr>
              <w:jc w:val="center"/>
              <w:rPr>
                <w:snapToGrid w:val="0"/>
                <w:color w:val="000000"/>
              </w:rPr>
            </w:pPr>
            <w:r w:rsidRPr="00A0127E">
              <w:rPr>
                <w:snapToGrid w:val="0"/>
                <w:color w:val="000000"/>
              </w:rPr>
              <w:t>92</w:t>
            </w:r>
          </w:p>
        </w:tc>
      </w:tr>
      <w:tr w:rsidR="00A0127E" w:rsidRPr="00A0127E" w14:paraId="2B973389" w14:textId="77777777" w:rsidTr="00FC1F11">
        <w:trPr>
          <w:trHeight w:val="300"/>
        </w:trPr>
        <w:tc>
          <w:tcPr>
            <w:tcW w:w="750" w:type="dxa"/>
            <w:tcBorders>
              <w:top w:val="nil"/>
              <w:left w:val="nil"/>
              <w:bottom w:val="nil"/>
              <w:right w:val="nil"/>
            </w:tcBorders>
            <w:shd w:val="clear" w:color="auto" w:fill="auto"/>
            <w:vAlign w:val="center"/>
            <w:hideMark/>
          </w:tcPr>
          <w:p w14:paraId="7AB7A600" w14:textId="77777777" w:rsidR="00A0127E" w:rsidRPr="00A0127E" w:rsidRDefault="00A0127E" w:rsidP="00A0127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268371F" w14:textId="77777777" w:rsidR="00A0127E" w:rsidRPr="00A0127E" w:rsidRDefault="00A0127E" w:rsidP="00A0127E">
            <w:pPr>
              <w:rPr>
                <w:snapToGrid w:val="0"/>
                <w:sz w:val="20"/>
                <w:szCs w:val="28"/>
              </w:rPr>
            </w:pPr>
          </w:p>
        </w:tc>
        <w:tc>
          <w:tcPr>
            <w:tcW w:w="1573" w:type="dxa"/>
            <w:tcBorders>
              <w:top w:val="nil"/>
              <w:left w:val="nil"/>
              <w:bottom w:val="nil"/>
              <w:right w:val="nil"/>
            </w:tcBorders>
            <w:shd w:val="clear" w:color="auto" w:fill="auto"/>
            <w:vAlign w:val="center"/>
            <w:hideMark/>
          </w:tcPr>
          <w:p w14:paraId="23179A79"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B8DD152"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AA42DEC" w14:textId="77777777" w:rsidR="00A0127E" w:rsidRPr="00A0127E" w:rsidRDefault="00A0127E" w:rsidP="00A0127E">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3782AF98" w14:textId="77777777" w:rsidR="00A0127E" w:rsidRPr="00A0127E" w:rsidRDefault="00A0127E" w:rsidP="00A0127E">
            <w:pPr>
              <w:rPr>
                <w:snapToGrid w:val="0"/>
                <w:sz w:val="20"/>
                <w:szCs w:val="28"/>
              </w:rPr>
            </w:pPr>
          </w:p>
        </w:tc>
      </w:tr>
      <w:tr w:rsidR="00A0127E" w:rsidRPr="00A0127E" w14:paraId="777A5952" w14:textId="77777777" w:rsidTr="00FC1F11">
        <w:trPr>
          <w:trHeight w:val="300"/>
        </w:trPr>
        <w:tc>
          <w:tcPr>
            <w:tcW w:w="750" w:type="dxa"/>
            <w:tcBorders>
              <w:top w:val="nil"/>
              <w:left w:val="nil"/>
              <w:bottom w:val="nil"/>
              <w:right w:val="nil"/>
            </w:tcBorders>
            <w:shd w:val="clear" w:color="auto" w:fill="auto"/>
            <w:vAlign w:val="center"/>
            <w:hideMark/>
          </w:tcPr>
          <w:p w14:paraId="62A0D606" w14:textId="77777777" w:rsidR="00A0127E" w:rsidRPr="00A0127E" w:rsidRDefault="00A0127E" w:rsidP="00A0127E">
            <w:pPr>
              <w:rPr>
                <w:snapToGrid w:val="0"/>
                <w:sz w:val="20"/>
                <w:szCs w:val="28"/>
              </w:rPr>
            </w:pPr>
          </w:p>
        </w:tc>
        <w:tc>
          <w:tcPr>
            <w:tcW w:w="3361" w:type="dxa"/>
            <w:tcBorders>
              <w:top w:val="nil"/>
              <w:left w:val="nil"/>
              <w:bottom w:val="nil"/>
              <w:right w:val="nil"/>
            </w:tcBorders>
            <w:shd w:val="clear" w:color="auto" w:fill="auto"/>
            <w:vAlign w:val="center"/>
            <w:hideMark/>
          </w:tcPr>
          <w:p w14:paraId="4F3F9A6A" w14:textId="77777777" w:rsidR="00A0127E" w:rsidRPr="00A0127E" w:rsidRDefault="00A0127E" w:rsidP="00A0127E">
            <w:pPr>
              <w:rPr>
                <w:snapToGrid w:val="0"/>
                <w:sz w:val="20"/>
                <w:szCs w:val="28"/>
              </w:rPr>
            </w:pPr>
          </w:p>
        </w:tc>
        <w:tc>
          <w:tcPr>
            <w:tcW w:w="1573" w:type="dxa"/>
            <w:tcBorders>
              <w:top w:val="nil"/>
              <w:left w:val="nil"/>
              <w:bottom w:val="nil"/>
              <w:right w:val="nil"/>
            </w:tcBorders>
            <w:shd w:val="clear" w:color="auto" w:fill="auto"/>
            <w:vAlign w:val="center"/>
            <w:hideMark/>
          </w:tcPr>
          <w:p w14:paraId="5613C679"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FB1F45C"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8F8568B" w14:textId="77777777" w:rsidR="00A0127E" w:rsidRPr="00A0127E" w:rsidRDefault="00A0127E" w:rsidP="00A0127E">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6A1D0CA1" w14:textId="77777777" w:rsidR="00A0127E" w:rsidRPr="00A0127E" w:rsidRDefault="00A0127E" w:rsidP="00A0127E">
            <w:pPr>
              <w:rPr>
                <w:snapToGrid w:val="0"/>
                <w:sz w:val="20"/>
                <w:szCs w:val="28"/>
              </w:rPr>
            </w:pPr>
          </w:p>
        </w:tc>
      </w:tr>
    </w:tbl>
    <w:p w14:paraId="2BC1A104" w14:textId="77777777" w:rsidR="00A0127E" w:rsidRPr="00A0127E" w:rsidRDefault="00A0127E" w:rsidP="003A03D5">
      <w:pPr>
        <w:numPr>
          <w:ilvl w:val="0"/>
          <w:numId w:val="6"/>
        </w:numPr>
        <w:ind w:left="0" w:right="-710" w:firstLine="0"/>
        <w:jc w:val="right"/>
        <w:rPr>
          <w:snapToGrid w:val="0"/>
          <w:sz w:val="28"/>
          <w:szCs w:val="28"/>
        </w:rPr>
      </w:pPr>
      <w:r w:rsidRPr="00A0127E">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127E" w:rsidRPr="00A0127E" w14:paraId="1E1F0FD2" w14:textId="77777777" w:rsidTr="00FC1F11">
        <w:trPr>
          <w:trHeight w:val="315"/>
        </w:trPr>
        <w:tc>
          <w:tcPr>
            <w:tcW w:w="9212" w:type="dxa"/>
            <w:gridSpan w:val="7"/>
            <w:tcBorders>
              <w:top w:val="nil"/>
              <w:left w:val="nil"/>
              <w:bottom w:val="nil"/>
              <w:right w:val="nil"/>
            </w:tcBorders>
            <w:shd w:val="clear" w:color="auto" w:fill="auto"/>
            <w:noWrap/>
            <w:vAlign w:val="center"/>
            <w:hideMark/>
          </w:tcPr>
          <w:p w14:paraId="3E4AE49B" w14:textId="77777777" w:rsidR="00A0127E" w:rsidRPr="00A0127E" w:rsidRDefault="00A0127E" w:rsidP="00A0127E">
            <w:pPr>
              <w:jc w:val="center"/>
              <w:rPr>
                <w:snapToGrid w:val="0"/>
                <w:sz w:val="20"/>
                <w:szCs w:val="28"/>
              </w:rPr>
            </w:pPr>
            <w:r w:rsidRPr="00A0127E">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5A30D317" w14:textId="77777777" w:rsidR="00A0127E" w:rsidRPr="00A0127E" w:rsidRDefault="00A0127E" w:rsidP="00A0127E">
            <w:pPr>
              <w:rPr>
                <w:snapToGrid w:val="0"/>
                <w:sz w:val="20"/>
                <w:szCs w:val="28"/>
              </w:rPr>
            </w:pPr>
          </w:p>
        </w:tc>
      </w:tr>
      <w:tr w:rsidR="00A0127E" w:rsidRPr="00A0127E" w14:paraId="7BEA9721" w14:textId="77777777" w:rsidTr="00FC1F11">
        <w:trPr>
          <w:trHeight w:val="300"/>
        </w:trPr>
        <w:tc>
          <w:tcPr>
            <w:tcW w:w="750" w:type="dxa"/>
            <w:tcBorders>
              <w:top w:val="nil"/>
              <w:left w:val="nil"/>
              <w:bottom w:val="nil"/>
              <w:right w:val="nil"/>
            </w:tcBorders>
            <w:shd w:val="clear" w:color="auto" w:fill="auto"/>
            <w:noWrap/>
            <w:vAlign w:val="center"/>
            <w:hideMark/>
          </w:tcPr>
          <w:p w14:paraId="28AEA56F" w14:textId="77777777" w:rsidR="00A0127E" w:rsidRPr="00A0127E" w:rsidRDefault="00A0127E" w:rsidP="00A0127E">
            <w:pPr>
              <w:rPr>
                <w:snapToGrid w:val="0"/>
                <w:sz w:val="20"/>
                <w:szCs w:val="28"/>
              </w:rPr>
            </w:pPr>
          </w:p>
        </w:tc>
        <w:tc>
          <w:tcPr>
            <w:tcW w:w="3361" w:type="dxa"/>
            <w:tcBorders>
              <w:top w:val="nil"/>
              <w:left w:val="nil"/>
              <w:bottom w:val="nil"/>
              <w:right w:val="nil"/>
            </w:tcBorders>
            <w:shd w:val="clear" w:color="auto" w:fill="auto"/>
            <w:noWrap/>
            <w:vAlign w:val="center"/>
            <w:hideMark/>
          </w:tcPr>
          <w:p w14:paraId="4F0D6B5D" w14:textId="77777777" w:rsidR="00A0127E" w:rsidRPr="00A0127E" w:rsidRDefault="00A0127E" w:rsidP="00A0127E">
            <w:pPr>
              <w:rPr>
                <w:snapToGrid w:val="0"/>
                <w:sz w:val="20"/>
                <w:szCs w:val="28"/>
              </w:rPr>
            </w:pPr>
          </w:p>
        </w:tc>
        <w:tc>
          <w:tcPr>
            <w:tcW w:w="1573" w:type="dxa"/>
            <w:tcBorders>
              <w:top w:val="nil"/>
              <w:left w:val="nil"/>
              <w:bottom w:val="nil"/>
              <w:right w:val="nil"/>
            </w:tcBorders>
            <w:shd w:val="clear" w:color="auto" w:fill="auto"/>
            <w:noWrap/>
            <w:vAlign w:val="center"/>
            <w:hideMark/>
          </w:tcPr>
          <w:p w14:paraId="50DCB908"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3EB3577A"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12FA88F" w14:textId="77777777" w:rsidR="00A0127E" w:rsidRPr="00A0127E" w:rsidRDefault="00A0127E" w:rsidP="00A0127E">
            <w:pPr>
              <w:jc w:val="right"/>
              <w:rPr>
                <w:snapToGrid w:val="0"/>
              </w:rPr>
            </w:pPr>
            <w:r w:rsidRPr="00A0127E">
              <w:rPr>
                <w:snapToGrid w:val="0"/>
              </w:rPr>
              <w:t>тыс. руб.</w:t>
            </w:r>
          </w:p>
        </w:tc>
        <w:tc>
          <w:tcPr>
            <w:tcW w:w="1872" w:type="dxa"/>
            <w:gridSpan w:val="2"/>
            <w:tcBorders>
              <w:top w:val="nil"/>
              <w:left w:val="nil"/>
              <w:bottom w:val="nil"/>
              <w:right w:val="nil"/>
            </w:tcBorders>
            <w:shd w:val="clear" w:color="auto" w:fill="auto"/>
            <w:noWrap/>
            <w:vAlign w:val="center"/>
            <w:hideMark/>
          </w:tcPr>
          <w:p w14:paraId="1C622322" w14:textId="77777777" w:rsidR="00A0127E" w:rsidRPr="00A0127E" w:rsidRDefault="00A0127E" w:rsidP="00A0127E">
            <w:pPr>
              <w:rPr>
                <w:snapToGrid w:val="0"/>
                <w:sz w:val="20"/>
                <w:szCs w:val="28"/>
              </w:rPr>
            </w:pPr>
          </w:p>
        </w:tc>
      </w:tr>
      <w:tr w:rsidR="00A0127E" w:rsidRPr="00A0127E" w14:paraId="764FD664" w14:textId="77777777" w:rsidTr="00FC1F1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4D924" w14:textId="77777777" w:rsidR="00A0127E" w:rsidRPr="00A0127E" w:rsidRDefault="00A0127E" w:rsidP="00A0127E">
            <w:pPr>
              <w:jc w:val="center"/>
              <w:rPr>
                <w:snapToGrid w:val="0"/>
              </w:rPr>
            </w:pPr>
            <w:r w:rsidRPr="00A0127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FB1DF5" w14:textId="77777777" w:rsidR="00A0127E" w:rsidRPr="00A0127E" w:rsidRDefault="00A0127E" w:rsidP="00A0127E">
            <w:pPr>
              <w:jc w:val="center"/>
              <w:rPr>
                <w:snapToGrid w:val="0"/>
              </w:rPr>
            </w:pPr>
            <w:r w:rsidRPr="00A0127E">
              <w:rPr>
                <w:snapToGrid w:val="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9B91EC9" w14:textId="77777777" w:rsidR="00A0127E" w:rsidRPr="00A0127E" w:rsidRDefault="00A0127E" w:rsidP="00A0127E">
            <w:pPr>
              <w:jc w:val="center"/>
              <w:rPr>
                <w:snapToGrid w:val="0"/>
              </w:rPr>
            </w:pPr>
            <w:r w:rsidRPr="00A0127E">
              <w:rPr>
                <w:snapToGrid w:val="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DDEFC9B" w14:textId="77777777" w:rsidR="00A0127E" w:rsidRPr="00A0127E" w:rsidRDefault="00A0127E" w:rsidP="00A0127E">
            <w:pPr>
              <w:jc w:val="center"/>
              <w:rPr>
                <w:snapToGrid w:val="0"/>
              </w:rPr>
            </w:pPr>
            <w:r w:rsidRPr="00A0127E">
              <w:rPr>
                <w:snapToGrid w:val="0"/>
              </w:rPr>
              <w:t xml:space="preserve">Предложение экспертов </w:t>
            </w:r>
          </w:p>
          <w:p w14:paraId="5E8D9C40" w14:textId="77777777" w:rsidR="00A0127E" w:rsidRPr="00A0127E" w:rsidRDefault="00A0127E" w:rsidP="00A0127E">
            <w:pPr>
              <w:jc w:val="center"/>
              <w:rPr>
                <w:snapToGrid w:val="0"/>
              </w:rPr>
            </w:pPr>
            <w:r w:rsidRPr="00A0127E">
              <w:rPr>
                <w:snapToGrid w:val="0"/>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B02A33" w14:textId="77777777" w:rsidR="00A0127E" w:rsidRPr="00A0127E" w:rsidRDefault="00A0127E" w:rsidP="00A0127E">
            <w:pPr>
              <w:jc w:val="center"/>
              <w:rPr>
                <w:snapToGrid w:val="0"/>
              </w:rPr>
            </w:pPr>
            <w:r w:rsidRPr="00A0127E">
              <w:rPr>
                <w:snapToGrid w:val="0"/>
              </w:rPr>
              <w:t>Динамика расходов</w:t>
            </w:r>
          </w:p>
        </w:tc>
      </w:tr>
      <w:tr w:rsidR="00A0127E" w:rsidRPr="00A0127E" w14:paraId="0AE74951" w14:textId="77777777" w:rsidTr="00FC1F11">
        <w:trPr>
          <w:gridAfter w:val="1"/>
          <w:wAfter w:w="1573" w:type="dxa"/>
          <w:trHeight w:val="323"/>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0C1DF" w14:textId="77777777" w:rsidR="00A0127E" w:rsidRPr="00A0127E" w:rsidRDefault="00A0127E" w:rsidP="00A0127E">
            <w:pPr>
              <w:jc w:val="center"/>
              <w:rPr>
                <w:snapToGrid w:val="0"/>
              </w:rPr>
            </w:pPr>
            <w:r w:rsidRPr="00A0127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1C7A787B" w14:textId="77777777" w:rsidR="00A0127E" w:rsidRPr="00A0127E" w:rsidRDefault="00A0127E" w:rsidP="00A0127E">
            <w:pPr>
              <w:jc w:val="center"/>
              <w:rPr>
                <w:snapToGrid w:val="0"/>
              </w:rPr>
            </w:pPr>
            <w:r w:rsidRPr="00A0127E">
              <w:rPr>
                <w:snapToGrid w:val="0"/>
              </w:rPr>
              <w:t>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6CD2E3" w14:textId="77777777" w:rsidR="00A0127E" w:rsidRPr="00A0127E" w:rsidRDefault="00A0127E" w:rsidP="00A0127E">
            <w:pPr>
              <w:jc w:val="center"/>
              <w:rPr>
                <w:snapToGrid w:val="0"/>
                <w:color w:val="000000"/>
              </w:rPr>
            </w:pPr>
            <w:r w:rsidRPr="00A0127E">
              <w:rPr>
                <w:snapToGrid w:val="0"/>
                <w:color w:val="000000"/>
              </w:rPr>
              <w:t>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E31DE3" w14:textId="77777777" w:rsidR="00A0127E" w:rsidRPr="00A0127E" w:rsidRDefault="00A0127E" w:rsidP="00A0127E">
            <w:pPr>
              <w:jc w:val="center"/>
              <w:rPr>
                <w:snapToGrid w:val="0"/>
                <w:color w:val="000000"/>
              </w:rPr>
            </w:pPr>
            <w:r w:rsidRPr="00A0127E">
              <w:rPr>
                <w:snapToGrid w:val="0"/>
                <w:color w:val="000000"/>
              </w:rPr>
              <w:t>4</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FE7BFC" w14:textId="77777777" w:rsidR="00A0127E" w:rsidRPr="00A0127E" w:rsidRDefault="00A0127E" w:rsidP="00A0127E">
            <w:pPr>
              <w:jc w:val="center"/>
              <w:rPr>
                <w:snapToGrid w:val="0"/>
                <w:color w:val="000000"/>
              </w:rPr>
            </w:pPr>
            <w:r w:rsidRPr="00A0127E">
              <w:rPr>
                <w:snapToGrid w:val="0"/>
                <w:color w:val="000000"/>
              </w:rPr>
              <w:t>5</w:t>
            </w:r>
          </w:p>
        </w:tc>
      </w:tr>
      <w:tr w:rsidR="00A0127E" w:rsidRPr="00A0127E" w14:paraId="75DC9178" w14:textId="77777777" w:rsidTr="00FC1F1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468F0" w14:textId="77777777" w:rsidR="00A0127E" w:rsidRPr="00A0127E" w:rsidRDefault="00A0127E" w:rsidP="00A0127E">
            <w:pPr>
              <w:jc w:val="center"/>
              <w:rPr>
                <w:snapToGrid w:val="0"/>
              </w:rPr>
            </w:pPr>
            <w:r w:rsidRPr="00A0127E">
              <w:rPr>
                <w:snapToGrid w:val="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6AA816" w14:textId="77777777" w:rsidR="00A0127E" w:rsidRPr="00A0127E" w:rsidRDefault="00A0127E" w:rsidP="00A0127E">
            <w:pPr>
              <w:rPr>
                <w:snapToGrid w:val="0"/>
              </w:rPr>
            </w:pPr>
            <w:r w:rsidRPr="00A0127E">
              <w:rPr>
                <w:snapToGrid w:val="0"/>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BF3938" w14:textId="77777777" w:rsidR="00A0127E" w:rsidRPr="00A0127E" w:rsidRDefault="00A0127E" w:rsidP="00A0127E">
            <w:pPr>
              <w:jc w:val="center"/>
              <w:rPr>
                <w:color w:val="000000"/>
              </w:rPr>
            </w:pPr>
            <w:r w:rsidRPr="00A0127E">
              <w:rPr>
                <w:snapToGrid w:val="0"/>
                <w:color w:val="00000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030279" w14:textId="77777777" w:rsidR="00A0127E" w:rsidRPr="00A0127E" w:rsidRDefault="00A0127E" w:rsidP="00A0127E">
            <w:pPr>
              <w:jc w:val="center"/>
              <w:rPr>
                <w:color w:val="000000"/>
              </w:rPr>
            </w:pPr>
            <w:r w:rsidRPr="00A0127E">
              <w:rPr>
                <w:snapToGrid w:val="0"/>
                <w:color w:val="000000"/>
              </w:rPr>
              <w:t>0</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82895D" w14:textId="77777777" w:rsidR="00A0127E" w:rsidRPr="00A0127E" w:rsidRDefault="00A0127E" w:rsidP="00A0127E">
            <w:pPr>
              <w:jc w:val="center"/>
              <w:rPr>
                <w:color w:val="000000"/>
              </w:rPr>
            </w:pPr>
            <w:r w:rsidRPr="00A0127E">
              <w:rPr>
                <w:snapToGrid w:val="0"/>
                <w:color w:val="000000"/>
              </w:rPr>
              <w:t>0</w:t>
            </w:r>
          </w:p>
        </w:tc>
      </w:tr>
      <w:tr w:rsidR="00A0127E" w:rsidRPr="00A0127E" w14:paraId="40765B9C"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59CE2" w14:textId="77777777" w:rsidR="00A0127E" w:rsidRPr="00A0127E" w:rsidRDefault="00A0127E" w:rsidP="00A0127E">
            <w:pPr>
              <w:jc w:val="center"/>
              <w:rPr>
                <w:snapToGrid w:val="0"/>
              </w:rPr>
            </w:pPr>
            <w:r w:rsidRPr="00A0127E">
              <w:rPr>
                <w:snapToGrid w:val="0"/>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D206059" w14:textId="77777777" w:rsidR="00A0127E" w:rsidRPr="00A0127E" w:rsidRDefault="00A0127E" w:rsidP="00A0127E">
            <w:pPr>
              <w:rPr>
                <w:snapToGrid w:val="0"/>
              </w:rPr>
            </w:pPr>
            <w:r w:rsidRPr="00A0127E">
              <w:rPr>
                <w:snapToGrid w:val="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E1CEC6D"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6A71758"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43376DA6"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1D510851"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5581" w14:textId="77777777" w:rsidR="00A0127E" w:rsidRPr="00A0127E" w:rsidRDefault="00A0127E" w:rsidP="00A0127E">
            <w:pPr>
              <w:jc w:val="center"/>
              <w:rPr>
                <w:snapToGrid w:val="0"/>
              </w:rPr>
            </w:pPr>
            <w:r w:rsidRPr="00A0127E">
              <w:rPr>
                <w:snapToGrid w:val="0"/>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CCDE392" w14:textId="77777777" w:rsidR="00A0127E" w:rsidRPr="00A0127E" w:rsidRDefault="00A0127E" w:rsidP="00A0127E">
            <w:pPr>
              <w:rPr>
                <w:snapToGrid w:val="0"/>
              </w:rPr>
            </w:pPr>
            <w:r w:rsidRPr="00A0127E">
              <w:rPr>
                <w:snapToGrid w:val="0"/>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1A02A3C"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881239A"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4D3FA2B0"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221238F1" w14:textId="77777777" w:rsidTr="00FC1F1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8BEC0" w14:textId="77777777" w:rsidR="00A0127E" w:rsidRPr="00A0127E" w:rsidRDefault="00A0127E" w:rsidP="00A0127E">
            <w:pPr>
              <w:jc w:val="center"/>
              <w:rPr>
                <w:snapToGrid w:val="0"/>
              </w:rPr>
            </w:pPr>
            <w:r w:rsidRPr="00A0127E">
              <w:rPr>
                <w:snapToGrid w:val="0"/>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7AB5D9" w14:textId="77777777" w:rsidR="00A0127E" w:rsidRPr="00A0127E" w:rsidRDefault="00A0127E" w:rsidP="00A0127E">
            <w:pPr>
              <w:jc w:val="both"/>
              <w:rPr>
                <w:snapToGrid w:val="0"/>
              </w:rPr>
            </w:pPr>
            <w:r w:rsidRPr="00A0127E">
              <w:rPr>
                <w:snapToGrid w:val="0"/>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89F2776" w14:textId="77777777" w:rsidR="00A0127E" w:rsidRPr="00A0127E" w:rsidRDefault="00A0127E" w:rsidP="00A0127E">
            <w:pPr>
              <w:jc w:val="center"/>
              <w:rPr>
                <w:snapToGrid w:val="0"/>
                <w:color w:val="000000"/>
              </w:rPr>
            </w:pPr>
            <w:r w:rsidRPr="00A0127E">
              <w:rPr>
                <w:snapToGrid w:val="0"/>
                <w:color w:val="000000"/>
              </w:rPr>
              <w:t>53</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CB9CDC8" w14:textId="77777777" w:rsidR="00A0127E" w:rsidRPr="00A0127E" w:rsidRDefault="00A0127E" w:rsidP="00A0127E">
            <w:pPr>
              <w:jc w:val="center"/>
              <w:rPr>
                <w:snapToGrid w:val="0"/>
                <w:color w:val="000000"/>
              </w:rPr>
            </w:pPr>
            <w:r w:rsidRPr="00A0127E">
              <w:rPr>
                <w:snapToGrid w:val="0"/>
                <w:color w:val="000000"/>
              </w:rPr>
              <w:t>66</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3F184B6C" w14:textId="77777777" w:rsidR="00A0127E" w:rsidRPr="00A0127E" w:rsidRDefault="00A0127E" w:rsidP="00A0127E">
            <w:pPr>
              <w:jc w:val="center"/>
              <w:rPr>
                <w:snapToGrid w:val="0"/>
                <w:color w:val="000000"/>
              </w:rPr>
            </w:pPr>
            <w:r w:rsidRPr="00A0127E">
              <w:rPr>
                <w:snapToGrid w:val="0"/>
                <w:color w:val="000000"/>
              </w:rPr>
              <w:t>13</w:t>
            </w:r>
          </w:p>
        </w:tc>
      </w:tr>
      <w:tr w:rsidR="00A0127E" w:rsidRPr="00A0127E" w14:paraId="51ADC2C5"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F2CB3" w14:textId="77777777" w:rsidR="00A0127E" w:rsidRPr="00A0127E" w:rsidRDefault="00A0127E" w:rsidP="00A0127E">
            <w:pPr>
              <w:jc w:val="center"/>
              <w:rPr>
                <w:snapToGrid w:val="0"/>
              </w:rPr>
            </w:pPr>
            <w:r w:rsidRPr="00A0127E">
              <w:rPr>
                <w:snapToGrid w:val="0"/>
              </w:rPr>
              <w:t>1.4.1</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7029CE1" w14:textId="77777777" w:rsidR="00A0127E" w:rsidRPr="00A0127E" w:rsidRDefault="00A0127E" w:rsidP="00A0127E">
            <w:pPr>
              <w:rPr>
                <w:snapToGrid w:val="0"/>
              </w:rPr>
            </w:pPr>
            <w:r w:rsidRPr="00A0127E">
              <w:rPr>
                <w:snapToGrid w:val="0"/>
              </w:rPr>
              <w:t>иные расходы (УСНО)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493302" w14:textId="77777777" w:rsidR="00A0127E" w:rsidRPr="00A0127E" w:rsidRDefault="00A0127E" w:rsidP="00A0127E">
            <w:pPr>
              <w:jc w:val="center"/>
              <w:outlineLvl w:val="0"/>
              <w:rPr>
                <w:color w:val="000000"/>
              </w:rPr>
            </w:pPr>
            <w:r w:rsidRPr="00A0127E">
              <w:rPr>
                <w:snapToGrid w:val="0"/>
                <w:color w:val="000000"/>
              </w:rPr>
              <w:t>53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36DAAC" w14:textId="77777777" w:rsidR="00A0127E" w:rsidRPr="00A0127E" w:rsidRDefault="00A0127E" w:rsidP="00A0127E">
            <w:pPr>
              <w:jc w:val="center"/>
              <w:outlineLvl w:val="0"/>
              <w:rPr>
                <w:color w:val="000000"/>
              </w:rPr>
            </w:pPr>
            <w:r w:rsidRPr="00A0127E">
              <w:rPr>
                <w:color w:val="000000"/>
              </w:rPr>
              <w:t>66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46FD793" w14:textId="77777777" w:rsidR="00A0127E" w:rsidRPr="00A0127E" w:rsidRDefault="00A0127E" w:rsidP="00A0127E">
            <w:pPr>
              <w:jc w:val="center"/>
              <w:outlineLvl w:val="0"/>
              <w:rPr>
                <w:snapToGrid w:val="0"/>
                <w:color w:val="000000"/>
              </w:rPr>
            </w:pPr>
            <w:r w:rsidRPr="00A0127E">
              <w:rPr>
                <w:snapToGrid w:val="0"/>
                <w:color w:val="000000"/>
              </w:rPr>
              <w:t>13</w:t>
            </w:r>
          </w:p>
        </w:tc>
      </w:tr>
      <w:tr w:rsidR="00A0127E" w:rsidRPr="00A0127E" w14:paraId="2213BDB9"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5EB64" w14:textId="77777777" w:rsidR="00A0127E" w:rsidRPr="00A0127E" w:rsidRDefault="00A0127E" w:rsidP="00A0127E">
            <w:pPr>
              <w:jc w:val="center"/>
              <w:rPr>
                <w:snapToGrid w:val="0"/>
              </w:rPr>
            </w:pPr>
            <w:r w:rsidRPr="00A0127E">
              <w:rPr>
                <w:snapToGrid w:val="0"/>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F41D6A" w14:textId="77777777" w:rsidR="00A0127E" w:rsidRPr="00A0127E" w:rsidRDefault="00A0127E" w:rsidP="00A0127E">
            <w:pPr>
              <w:jc w:val="both"/>
              <w:rPr>
                <w:snapToGrid w:val="0"/>
              </w:rPr>
            </w:pPr>
            <w:r w:rsidRPr="00A0127E">
              <w:rPr>
                <w:snapToGrid w:val="0"/>
              </w:rPr>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9194D4A" w14:textId="77777777" w:rsidR="00A0127E" w:rsidRPr="00A0127E" w:rsidRDefault="00A0127E" w:rsidP="00A0127E">
            <w:pPr>
              <w:jc w:val="center"/>
              <w:rPr>
                <w:snapToGrid w:val="0"/>
                <w:color w:val="000000"/>
              </w:rPr>
            </w:pPr>
            <w:r w:rsidRPr="00A0127E">
              <w:rPr>
                <w:snapToGrid w:val="0"/>
                <w:color w:val="000000"/>
              </w:rPr>
              <w:t>894</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B6EB5E" w14:textId="77777777" w:rsidR="00A0127E" w:rsidRPr="00A0127E" w:rsidRDefault="00A0127E" w:rsidP="00A0127E">
            <w:pPr>
              <w:jc w:val="center"/>
              <w:rPr>
                <w:color w:val="000000"/>
              </w:rPr>
            </w:pPr>
            <w:r w:rsidRPr="00A0127E">
              <w:rPr>
                <w:snapToGrid w:val="0"/>
                <w:color w:val="000000"/>
              </w:rPr>
              <w:t>920</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706D0A" w14:textId="77777777" w:rsidR="00A0127E" w:rsidRPr="00A0127E" w:rsidRDefault="00A0127E" w:rsidP="00A0127E">
            <w:pPr>
              <w:jc w:val="center"/>
              <w:rPr>
                <w:color w:val="000000"/>
              </w:rPr>
            </w:pPr>
            <w:r w:rsidRPr="00A0127E">
              <w:rPr>
                <w:snapToGrid w:val="0"/>
                <w:color w:val="000000"/>
              </w:rPr>
              <w:t>26</w:t>
            </w:r>
          </w:p>
        </w:tc>
      </w:tr>
      <w:tr w:rsidR="00A0127E" w:rsidRPr="00A0127E" w14:paraId="20949954"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38AC" w14:textId="77777777" w:rsidR="00A0127E" w:rsidRPr="00A0127E" w:rsidRDefault="00A0127E" w:rsidP="00A0127E">
            <w:pPr>
              <w:jc w:val="center"/>
              <w:rPr>
                <w:snapToGrid w:val="0"/>
              </w:rPr>
            </w:pPr>
            <w:r w:rsidRPr="00A0127E">
              <w:rPr>
                <w:snapToGrid w:val="0"/>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250FDA" w14:textId="77777777" w:rsidR="00A0127E" w:rsidRPr="00A0127E" w:rsidRDefault="00A0127E" w:rsidP="00A0127E">
            <w:pPr>
              <w:jc w:val="both"/>
              <w:rPr>
                <w:snapToGrid w:val="0"/>
              </w:rPr>
            </w:pPr>
            <w:r w:rsidRPr="00A0127E">
              <w:rPr>
                <w:snapToGrid w:val="0"/>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9DDF138"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27BAEB6"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7DEA4CE3"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42D5CCB" w14:textId="77777777" w:rsidTr="00FC1F1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ADE8A" w14:textId="77777777" w:rsidR="00A0127E" w:rsidRPr="00A0127E" w:rsidRDefault="00A0127E" w:rsidP="00A0127E">
            <w:pPr>
              <w:jc w:val="center"/>
              <w:rPr>
                <w:snapToGrid w:val="0"/>
              </w:rPr>
            </w:pPr>
            <w:r w:rsidRPr="00A0127E">
              <w:rPr>
                <w:snapToGrid w:val="0"/>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C848B9" w14:textId="77777777" w:rsidR="00A0127E" w:rsidRPr="00A0127E" w:rsidRDefault="00A0127E" w:rsidP="00A0127E">
            <w:pPr>
              <w:jc w:val="both"/>
              <w:rPr>
                <w:snapToGrid w:val="0"/>
              </w:rPr>
            </w:pPr>
            <w:r w:rsidRPr="00A0127E">
              <w:rPr>
                <w:snapToGrid w:val="0"/>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29AACF6"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2EA2557"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1BA781DB"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66E9604F" w14:textId="77777777" w:rsidTr="00FC1F1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D8DFE" w14:textId="77777777" w:rsidR="00A0127E" w:rsidRPr="00A0127E" w:rsidRDefault="00A0127E" w:rsidP="00A0127E">
            <w:pPr>
              <w:jc w:val="center"/>
              <w:rPr>
                <w:snapToGrid w:val="0"/>
              </w:rPr>
            </w:pPr>
            <w:r w:rsidRPr="00A0127E">
              <w:rPr>
                <w:snapToGrid w:val="0"/>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94D3698" w14:textId="77777777" w:rsidR="00A0127E" w:rsidRPr="00A0127E" w:rsidRDefault="00A0127E" w:rsidP="00A0127E">
            <w:pPr>
              <w:jc w:val="both"/>
              <w:rPr>
                <w:snapToGrid w:val="0"/>
              </w:rPr>
            </w:pPr>
            <w:r w:rsidRPr="00A0127E">
              <w:rPr>
                <w:snapToGrid w:val="0"/>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2343F95"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9781338"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2E8607E3"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09F99E55"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0B687" w14:textId="77777777" w:rsidR="00A0127E" w:rsidRPr="00A0127E" w:rsidRDefault="00A0127E" w:rsidP="00A0127E">
            <w:pPr>
              <w:jc w:val="center"/>
              <w:rPr>
                <w:snapToGrid w:val="0"/>
              </w:rPr>
            </w:pPr>
            <w:r w:rsidRPr="00A0127E">
              <w:rPr>
                <w:snapToGrid w:val="0"/>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C072E3C" w14:textId="77777777" w:rsidR="00A0127E" w:rsidRPr="00A0127E" w:rsidRDefault="00A0127E" w:rsidP="00A0127E">
            <w:pPr>
              <w:rPr>
                <w:snapToGrid w:val="0"/>
              </w:rPr>
            </w:pPr>
            <w:r w:rsidRPr="00A0127E">
              <w:rPr>
                <w:snapToGrid w:val="0"/>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A85A1CB" w14:textId="77777777" w:rsidR="00A0127E" w:rsidRPr="00A0127E" w:rsidRDefault="00A0127E" w:rsidP="00A0127E">
            <w:pPr>
              <w:jc w:val="center"/>
              <w:rPr>
                <w:snapToGrid w:val="0"/>
                <w:color w:val="000000"/>
              </w:rPr>
            </w:pPr>
            <w:r w:rsidRPr="00A0127E">
              <w:rPr>
                <w:snapToGrid w:val="0"/>
                <w:color w:val="000000"/>
              </w:rPr>
              <w:t>947</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39CB51A" w14:textId="77777777" w:rsidR="00A0127E" w:rsidRPr="00A0127E" w:rsidRDefault="00A0127E" w:rsidP="00A0127E">
            <w:pPr>
              <w:jc w:val="center"/>
              <w:rPr>
                <w:snapToGrid w:val="0"/>
                <w:color w:val="000000"/>
              </w:rPr>
            </w:pPr>
            <w:r w:rsidRPr="00A0127E">
              <w:rPr>
                <w:snapToGrid w:val="0"/>
                <w:color w:val="000000"/>
              </w:rPr>
              <w:t>986</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7DDC5D70" w14:textId="77777777" w:rsidR="00A0127E" w:rsidRPr="00A0127E" w:rsidRDefault="00A0127E" w:rsidP="00A0127E">
            <w:pPr>
              <w:jc w:val="center"/>
              <w:rPr>
                <w:snapToGrid w:val="0"/>
                <w:color w:val="000000"/>
              </w:rPr>
            </w:pPr>
            <w:r w:rsidRPr="00A0127E">
              <w:rPr>
                <w:snapToGrid w:val="0"/>
                <w:color w:val="000000"/>
              </w:rPr>
              <w:t>39</w:t>
            </w:r>
          </w:p>
        </w:tc>
      </w:tr>
      <w:tr w:rsidR="00A0127E" w:rsidRPr="00A0127E" w14:paraId="7F0A7B0C"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BD41B" w14:textId="77777777" w:rsidR="00A0127E" w:rsidRPr="00A0127E" w:rsidRDefault="00A0127E" w:rsidP="00A0127E">
            <w:pPr>
              <w:jc w:val="center"/>
              <w:rPr>
                <w:snapToGrid w:val="0"/>
              </w:rPr>
            </w:pPr>
            <w:r w:rsidRPr="00A0127E">
              <w:rPr>
                <w:snapToGrid w:val="0"/>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A44F69C" w14:textId="77777777" w:rsidR="00A0127E" w:rsidRPr="00A0127E" w:rsidRDefault="00A0127E" w:rsidP="00A0127E">
            <w:pPr>
              <w:rPr>
                <w:snapToGrid w:val="0"/>
              </w:rPr>
            </w:pPr>
            <w:r w:rsidRPr="00A0127E">
              <w:rPr>
                <w:snapToGrid w:val="0"/>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2B5A09B"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CDF1D4C"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6673AEEC"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6B8E1C07" w14:textId="77777777" w:rsidTr="00FC1F1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F7EC8" w14:textId="77777777" w:rsidR="00A0127E" w:rsidRPr="00A0127E" w:rsidRDefault="00A0127E" w:rsidP="00A0127E">
            <w:pPr>
              <w:jc w:val="center"/>
              <w:rPr>
                <w:snapToGrid w:val="0"/>
              </w:rPr>
            </w:pPr>
            <w:r w:rsidRPr="00A0127E">
              <w:rPr>
                <w:snapToGrid w:val="0"/>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34FAF92" w14:textId="77777777" w:rsidR="00A0127E" w:rsidRPr="00A0127E" w:rsidRDefault="00A0127E" w:rsidP="00A0127E">
            <w:pPr>
              <w:jc w:val="both"/>
              <w:rPr>
                <w:snapToGrid w:val="0"/>
              </w:rPr>
            </w:pPr>
            <w:r w:rsidRPr="00A0127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30F69FB"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16171EB"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125BEC8A"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49E7F07B"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62492" w14:textId="77777777" w:rsidR="00A0127E" w:rsidRPr="00A0127E" w:rsidRDefault="00A0127E" w:rsidP="00A0127E">
            <w:pPr>
              <w:jc w:val="center"/>
              <w:rPr>
                <w:snapToGrid w:val="0"/>
              </w:rPr>
            </w:pPr>
            <w:r w:rsidRPr="00A0127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45D3F9" w14:textId="77777777" w:rsidR="00A0127E" w:rsidRPr="00A0127E" w:rsidRDefault="00A0127E" w:rsidP="00A0127E">
            <w:pPr>
              <w:jc w:val="both"/>
              <w:rPr>
                <w:snapToGrid w:val="0"/>
              </w:rPr>
            </w:pPr>
            <w:r w:rsidRPr="00A0127E">
              <w:rPr>
                <w:snapToGrid w:val="0"/>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8E1D69D" w14:textId="77777777" w:rsidR="00A0127E" w:rsidRPr="00A0127E" w:rsidRDefault="00A0127E" w:rsidP="00A0127E">
            <w:pPr>
              <w:jc w:val="center"/>
              <w:rPr>
                <w:snapToGrid w:val="0"/>
                <w:color w:val="000000"/>
              </w:rPr>
            </w:pPr>
            <w:r w:rsidRPr="00A0127E">
              <w:rPr>
                <w:snapToGrid w:val="0"/>
                <w:color w:val="000000"/>
              </w:rPr>
              <w:t>947</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AF3391A" w14:textId="77777777" w:rsidR="00A0127E" w:rsidRPr="00A0127E" w:rsidRDefault="00A0127E" w:rsidP="00A0127E">
            <w:pPr>
              <w:jc w:val="center"/>
              <w:rPr>
                <w:snapToGrid w:val="0"/>
                <w:color w:val="000000"/>
              </w:rPr>
            </w:pPr>
            <w:r w:rsidRPr="00A0127E">
              <w:rPr>
                <w:snapToGrid w:val="0"/>
                <w:color w:val="000000"/>
              </w:rPr>
              <w:t>986</w:t>
            </w:r>
          </w:p>
        </w:tc>
        <w:tc>
          <w:tcPr>
            <w:tcW w:w="1872" w:type="dxa"/>
            <w:gridSpan w:val="2"/>
            <w:tcBorders>
              <w:top w:val="nil"/>
              <w:left w:val="single" w:sz="4" w:space="0" w:color="auto"/>
              <w:bottom w:val="single" w:sz="4" w:space="0" w:color="auto"/>
              <w:right w:val="single" w:sz="4" w:space="0" w:color="auto"/>
            </w:tcBorders>
            <w:shd w:val="clear" w:color="000000" w:fill="FFFFFF"/>
            <w:noWrap/>
            <w:vAlign w:val="center"/>
          </w:tcPr>
          <w:p w14:paraId="1FE25BC9" w14:textId="77777777" w:rsidR="00A0127E" w:rsidRPr="00A0127E" w:rsidRDefault="00A0127E" w:rsidP="00A0127E">
            <w:pPr>
              <w:jc w:val="center"/>
              <w:rPr>
                <w:snapToGrid w:val="0"/>
                <w:color w:val="000000"/>
              </w:rPr>
            </w:pPr>
            <w:r w:rsidRPr="00A0127E">
              <w:rPr>
                <w:snapToGrid w:val="0"/>
                <w:color w:val="000000"/>
              </w:rPr>
              <w:t>39</w:t>
            </w:r>
          </w:p>
        </w:tc>
      </w:tr>
      <w:tr w:rsidR="00A0127E" w:rsidRPr="00A0127E" w14:paraId="334AF672" w14:textId="77777777" w:rsidTr="00FC1F11">
        <w:trPr>
          <w:trHeight w:val="300"/>
        </w:trPr>
        <w:tc>
          <w:tcPr>
            <w:tcW w:w="750" w:type="dxa"/>
            <w:tcBorders>
              <w:top w:val="nil"/>
              <w:left w:val="nil"/>
              <w:bottom w:val="nil"/>
              <w:right w:val="nil"/>
            </w:tcBorders>
            <w:shd w:val="clear" w:color="auto" w:fill="auto"/>
            <w:vAlign w:val="center"/>
            <w:hideMark/>
          </w:tcPr>
          <w:p w14:paraId="62017CF1" w14:textId="77777777" w:rsidR="00A0127E" w:rsidRPr="00A0127E" w:rsidRDefault="00A0127E" w:rsidP="00A0127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E2316B8" w14:textId="77777777" w:rsidR="00A0127E" w:rsidRPr="00A0127E" w:rsidRDefault="00A0127E" w:rsidP="00A0127E">
            <w:pPr>
              <w:rPr>
                <w:snapToGrid w:val="0"/>
                <w:sz w:val="20"/>
                <w:szCs w:val="28"/>
              </w:rPr>
            </w:pPr>
          </w:p>
        </w:tc>
        <w:tc>
          <w:tcPr>
            <w:tcW w:w="1573" w:type="dxa"/>
            <w:tcBorders>
              <w:top w:val="nil"/>
              <w:left w:val="nil"/>
              <w:bottom w:val="nil"/>
              <w:right w:val="nil"/>
            </w:tcBorders>
            <w:shd w:val="clear" w:color="auto" w:fill="auto"/>
            <w:vAlign w:val="center"/>
            <w:hideMark/>
          </w:tcPr>
          <w:p w14:paraId="532B83A2" w14:textId="77777777" w:rsidR="00A0127E" w:rsidRPr="00A0127E" w:rsidRDefault="00A0127E" w:rsidP="00A0127E">
            <w:pPr>
              <w:rPr>
                <w:snapToGrid w:val="0"/>
                <w:color w:val="000000"/>
                <w:sz w:val="28"/>
                <w:szCs w:val="28"/>
              </w:rPr>
            </w:pPr>
          </w:p>
        </w:tc>
        <w:tc>
          <w:tcPr>
            <w:tcW w:w="1764" w:type="dxa"/>
            <w:gridSpan w:val="2"/>
            <w:tcBorders>
              <w:top w:val="nil"/>
              <w:left w:val="nil"/>
              <w:bottom w:val="nil"/>
              <w:right w:val="nil"/>
            </w:tcBorders>
            <w:shd w:val="clear" w:color="auto" w:fill="auto"/>
            <w:vAlign w:val="center"/>
            <w:hideMark/>
          </w:tcPr>
          <w:p w14:paraId="4765C22E" w14:textId="77777777" w:rsidR="00A0127E" w:rsidRPr="00A0127E" w:rsidRDefault="00A0127E" w:rsidP="00A0127E">
            <w:pPr>
              <w:rPr>
                <w:snapToGrid w:val="0"/>
                <w:color w:val="000000"/>
                <w:sz w:val="28"/>
                <w:szCs w:val="28"/>
              </w:rPr>
            </w:pPr>
          </w:p>
        </w:tc>
        <w:tc>
          <w:tcPr>
            <w:tcW w:w="1764" w:type="dxa"/>
            <w:gridSpan w:val="2"/>
            <w:tcBorders>
              <w:top w:val="nil"/>
              <w:left w:val="nil"/>
              <w:bottom w:val="nil"/>
              <w:right w:val="nil"/>
            </w:tcBorders>
            <w:shd w:val="clear" w:color="auto" w:fill="auto"/>
            <w:vAlign w:val="center"/>
            <w:hideMark/>
          </w:tcPr>
          <w:p w14:paraId="25D740DE" w14:textId="77777777" w:rsidR="00A0127E" w:rsidRPr="00A0127E" w:rsidRDefault="00A0127E" w:rsidP="00A0127E">
            <w:pPr>
              <w:rPr>
                <w:snapToGrid w:val="0"/>
                <w:color w:val="000000"/>
                <w:sz w:val="28"/>
                <w:szCs w:val="28"/>
              </w:rPr>
            </w:pPr>
          </w:p>
        </w:tc>
        <w:tc>
          <w:tcPr>
            <w:tcW w:w="1872" w:type="dxa"/>
            <w:gridSpan w:val="2"/>
            <w:tcBorders>
              <w:top w:val="nil"/>
              <w:left w:val="nil"/>
              <w:bottom w:val="nil"/>
              <w:right w:val="nil"/>
            </w:tcBorders>
            <w:shd w:val="clear" w:color="auto" w:fill="auto"/>
            <w:vAlign w:val="center"/>
            <w:hideMark/>
          </w:tcPr>
          <w:p w14:paraId="4DE05C8A" w14:textId="77777777" w:rsidR="00A0127E" w:rsidRPr="00A0127E" w:rsidRDefault="00A0127E" w:rsidP="00A0127E">
            <w:pPr>
              <w:rPr>
                <w:snapToGrid w:val="0"/>
                <w:color w:val="000000"/>
                <w:sz w:val="28"/>
                <w:szCs w:val="28"/>
              </w:rPr>
            </w:pPr>
          </w:p>
        </w:tc>
      </w:tr>
    </w:tbl>
    <w:p w14:paraId="5DDD44DC" w14:textId="77777777" w:rsidR="00A0127E" w:rsidRPr="00A0127E" w:rsidRDefault="00A0127E" w:rsidP="003A03D5">
      <w:pPr>
        <w:numPr>
          <w:ilvl w:val="0"/>
          <w:numId w:val="6"/>
        </w:numPr>
        <w:ind w:left="0" w:right="-710" w:firstLine="0"/>
        <w:jc w:val="right"/>
        <w:rPr>
          <w:snapToGrid w:val="0"/>
          <w:sz w:val="28"/>
          <w:szCs w:val="28"/>
        </w:rPr>
      </w:pPr>
      <w:r w:rsidRPr="00A0127E">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127E" w:rsidRPr="00A0127E" w14:paraId="144FDE28" w14:textId="77777777" w:rsidTr="00FC1F11">
        <w:trPr>
          <w:trHeight w:val="630"/>
        </w:trPr>
        <w:tc>
          <w:tcPr>
            <w:tcW w:w="11084" w:type="dxa"/>
            <w:gridSpan w:val="9"/>
            <w:tcBorders>
              <w:top w:val="nil"/>
              <w:left w:val="nil"/>
              <w:bottom w:val="nil"/>
              <w:right w:val="nil"/>
            </w:tcBorders>
            <w:shd w:val="clear" w:color="auto" w:fill="auto"/>
            <w:noWrap/>
            <w:vAlign w:val="center"/>
            <w:hideMark/>
          </w:tcPr>
          <w:p w14:paraId="0CA796C6" w14:textId="77777777" w:rsidR="00A0127E" w:rsidRPr="00A0127E" w:rsidRDefault="00A0127E" w:rsidP="00A0127E">
            <w:pPr>
              <w:ind w:right="1478"/>
              <w:jc w:val="center"/>
              <w:rPr>
                <w:bCs/>
                <w:snapToGrid w:val="0"/>
                <w:sz w:val="20"/>
                <w:szCs w:val="28"/>
              </w:rPr>
            </w:pPr>
            <w:r w:rsidRPr="00A0127E">
              <w:rPr>
                <w:bCs/>
                <w:snapToGrid w:val="0"/>
                <w:sz w:val="28"/>
                <w:szCs w:val="28"/>
              </w:rPr>
              <w:lastRenderedPageBreak/>
              <w:t xml:space="preserve">Реестр расходов на приобретение энергетических ресурсов, холодной воды </w:t>
            </w:r>
            <w:r w:rsidRPr="00A0127E">
              <w:rPr>
                <w:bCs/>
                <w:snapToGrid w:val="0"/>
                <w:sz w:val="28"/>
                <w:szCs w:val="28"/>
              </w:rPr>
              <w:br/>
              <w:t>и теплоносителя</w:t>
            </w:r>
          </w:p>
        </w:tc>
      </w:tr>
      <w:tr w:rsidR="00A0127E" w:rsidRPr="00A0127E" w14:paraId="746D302A" w14:textId="77777777" w:rsidTr="00FC1F11">
        <w:trPr>
          <w:trHeight w:val="300"/>
        </w:trPr>
        <w:tc>
          <w:tcPr>
            <w:tcW w:w="750" w:type="dxa"/>
            <w:tcBorders>
              <w:top w:val="nil"/>
              <w:left w:val="nil"/>
              <w:bottom w:val="nil"/>
              <w:right w:val="nil"/>
            </w:tcBorders>
            <w:shd w:val="clear" w:color="auto" w:fill="auto"/>
            <w:vAlign w:val="center"/>
            <w:hideMark/>
          </w:tcPr>
          <w:p w14:paraId="570A6F29" w14:textId="77777777" w:rsidR="00A0127E" w:rsidRPr="00A0127E" w:rsidRDefault="00A0127E" w:rsidP="00A0127E">
            <w:pPr>
              <w:rPr>
                <w:b/>
                <w:bCs/>
                <w:snapToGrid w:val="0"/>
                <w:sz w:val="20"/>
                <w:szCs w:val="28"/>
              </w:rPr>
            </w:pPr>
          </w:p>
        </w:tc>
        <w:tc>
          <w:tcPr>
            <w:tcW w:w="3361" w:type="dxa"/>
            <w:tcBorders>
              <w:top w:val="nil"/>
              <w:left w:val="nil"/>
              <w:bottom w:val="nil"/>
              <w:right w:val="nil"/>
            </w:tcBorders>
            <w:shd w:val="clear" w:color="auto" w:fill="auto"/>
            <w:vAlign w:val="center"/>
            <w:hideMark/>
          </w:tcPr>
          <w:p w14:paraId="46574E70" w14:textId="77777777" w:rsidR="00A0127E" w:rsidRPr="00A0127E" w:rsidRDefault="00A0127E" w:rsidP="00A0127E">
            <w:pPr>
              <w:rPr>
                <w:snapToGrid w:val="0"/>
                <w:sz w:val="20"/>
                <w:szCs w:val="28"/>
              </w:rPr>
            </w:pPr>
          </w:p>
        </w:tc>
        <w:tc>
          <w:tcPr>
            <w:tcW w:w="1573" w:type="dxa"/>
            <w:tcBorders>
              <w:top w:val="nil"/>
              <w:left w:val="nil"/>
              <w:bottom w:val="nil"/>
              <w:right w:val="nil"/>
            </w:tcBorders>
            <w:shd w:val="clear" w:color="auto" w:fill="auto"/>
            <w:vAlign w:val="center"/>
            <w:hideMark/>
          </w:tcPr>
          <w:p w14:paraId="1E68F0A9"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AE5524B" w14:textId="77777777" w:rsidR="00A0127E" w:rsidRPr="00A0127E" w:rsidRDefault="00A0127E" w:rsidP="00A0127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A92EB5B" w14:textId="77777777" w:rsidR="00A0127E" w:rsidRPr="00A0127E" w:rsidRDefault="00A0127E" w:rsidP="00A0127E">
            <w:pPr>
              <w:jc w:val="right"/>
              <w:rPr>
                <w:snapToGrid w:val="0"/>
              </w:rPr>
            </w:pPr>
            <w:r w:rsidRPr="00A0127E">
              <w:rPr>
                <w:snapToGrid w:val="0"/>
              </w:rPr>
              <w:t>тыс. руб.</w:t>
            </w:r>
          </w:p>
        </w:tc>
        <w:tc>
          <w:tcPr>
            <w:tcW w:w="1872" w:type="dxa"/>
            <w:gridSpan w:val="2"/>
            <w:tcBorders>
              <w:top w:val="nil"/>
              <w:left w:val="nil"/>
              <w:bottom w:val="nil"/>
              <w:right w:val="nil"/>
            </w:tcBorders>
            <w:shd w:val="clear" w:color="auto" w:fill="auto"/>
            <w:vAlign w:val="center"/>
            <w:hideMark/>
          </w:tcPr>
          <w:p w14:paraId="415BA8F2" w14:textId="77777777" w:rsidR="00A0127E" w:rsidRPr="00A0127E" w:rsidRDefault="00A0127E" w:rsidP="00A0127E">
            <w:pPr>
              <w:rPr>
                <w:snapToGrid w:val="0"/>
              </w:rPr>
            </w:pPr>
          </w:p>
        </w:tc>
      </w:tr>
      <w:tr w:rsidR="00A0127E" w:rsidRPr="00A0127E" w14:paraId="68F3FC74" w14:textId="77777777" w:rsidTr="00FC1F1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DBCD0" w14:textId="77777777" w:rsidR="00A0127E" w:rsidRPr="00A0127E" w:rsidRDefault="00A0127E" w:rsidP="00A0127E">
            <w:pPr>
              <w:jc w:val="center"/>
              <w:rPr>
                <w:snapToGrid w:val="0"/>
              </w:rPr>
            </w:pPr>
            <w:r w:rsidRPr="00A0127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A12D4A" w14:textId="77777777" w:rsidR="00A0127E" w:rsidRPr="00A0127E" w:rsidRDefault="00A0127E" w:rsidP="00A0127E">
            <w:pPr>
              <w:jc w:val="center"/>
              <w:rPr>
                <w:snapToGrid w:val="0"/>
              </w:rPr>
            </w:pPr>
            <w:r w:rsidRPr="00A0127E">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6532C6D" w14:textId="77777777" w:rsidR="00A0127E" w:rsidRPr="00A0127E" w:rsidRDefault="00A0127E" w:rsidP="00A0127E">
            <w:pPr>
              <w:jc w:val="center"/>
              <w:rPr>
                <w:snapToGrid w:val="0"/>
              </w:rPr>
            </w:pPr>
            <w:r w:rsidRPr="00A0127E">
              <w:rPr>
                <w:snapToGrid w:val="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FDC2272" w14:textId="77777777" w:rsidR="00A0127E" w:rsidRPr="00A0127E" w:rsidRDefault="00A0127E" w:rsidP="00A0127E">
            <w:pPr>
              <w:jc w:val="center"/>
              <w:rPr>
                <w:snapToGrid w:val="0"/>
              </w:rPr>
            </w:pPr>
            <w:r w:rsidRPr="00A0127E">
              <w:rPr>
                <w:snapToGrid w:val="0"/>
              </w:rPr>
              <w:t xml:space="preserve">Предложение экспертов </w:t>
            </w:r>
          </w:p>
          <w:p w14:paraId="4B2248E1" w14:textId="77777777" w:rsidR="00A0127E" w:rsidRPr="00A0127E" w:rsidRDefault="00A0127E" w:rsidP="00A0127E">
            <w:pPr>
              <w:jc w:val="center"/>
              <w:rPr>
                <w:snapToGrid w:val="0"/>
              </w:rPr>
            </w:pPr>
            <w:r w:rsidRPr="00A0127E">
              <w:rPr>
                <w:snapToGrid w:val="0"/>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52B4EE" w14:textId="77777777" w:rsidR="00A0127E" w:rsidRPr="00A0127E" w:rsidRDefault="00A0127E" w:rsidP="00A0127E">
            <w:pPr>
              <w:jc w:val="center"/>
              <w:rPr>
                <w:snapToGrid w:val="0"/>
              </w:rPr>
            </w:pPr>
            <w:r w:rsidRPr="00A0127E">
              <w:rPr>
                <w:snapToGrid w:val="0"/>
              </w:rPr>
              <w:t>Динамика расходов</w:t>
            </w:r>
          </w:p>
        </w:tc>
      </w:tr>
      <w:tr w:rsidR="00A0127E" w:rsidRPr="00A0127E" w14:paraId="034029E4"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328E0DA" w14:textId="77777777" w:rsidR="00A0127E" w:rsidRPr="00A0127E" w:rsidRDefault="00A0127E" w:rsidP="00A0127E">
            <w:pPr>
              <w:jc w:val="center"/>
              <w:rPr>
                <w:snapToGrid w:val="0"/>
              </w:rPr>
            </w:pPr>
            <w:r w:rsidRPr="00A0127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02470EEC" w14:textId="77777777" w:rsidR="00A0127E" w:rsidRPr="00A0127E" w:rsidRDefault="00A0127E" w:rsidP="00A0127E">
            <w:pPr>
              <w:jc w:val="center"/>
              <w:rPr>
                <w:snapToGrid w:val="0"/>
              </w:rPr>
            </w:pPr>
            <w:r w:rsidRPr="00A0127E">
              <w:rPr>
                <w:snapToGrid w:val="0"/>
              </w:rPr>
              <w:t>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433CB" w14:textId="77777777" w:rsidR="00A0127E" w:rsidRPr="00A0127E" w:rsidRDefault="00A0127E" w:rsidP="00A0127E">
            <w:pPr>
              <w:jc w:val="center"/>
              <w:rPr>
                <w:snapToGrid w:val="0"/>
                <w:color w:val="000000"/>
              </w:rPr>
            </w:pPr>
            <w:r w:rsidRPr="00A0127E">
              <w:rPr>
                <w:snapToGrid w:val="0"/>
                <w:color w:val="000000"/>
              </w:rPr>
              <w:t>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3FE90" w14:textId="77777777" w:rsidR="00A0127E" w:rsidRPr="00A0127E" w:rsidRDefault="00A0127E" w:rsidP="00A0127E">
            <w:pPr>
              <w:jc w:val="center"/>
              <w:rPr>
                <w:snapToGrid w:val="0"/>
                <w:color w:val="000000"/>
              </w:rPr>
            </w:pPr>
            <w:r w:rsidRPr="00A0127E">
              <w:rPr>
                <w:snapToGrid w:val="0"/>
                <w:color w:val="000000"/>
              </w:rPr>
              <w:t>4</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719C8FC" w14:textId="77777777" w:rsidR="00A0127E" w:rsidRPr="00A0127E" w:rsidRDefault="00A0127E" w:rsidP="00A0127E">
            <w:pPr>
              <w:jc w:val="center"/>
              <w:rPr>
                <w:snapToGrid w:val="0"/>
                <w:color w:val="000000"/>
              </w:rPr>
            </w:pPr>
            <w:r w:rsidRPr="00A0127E">
              <w:rPr>
                <w:snapToGrid w:val="0"/>
                <w:color w:val="000000"/>
              </w:rPr>
              <w:t>5</w:t>
            </w:r>
          </w:p>
        </w:tc>
      </w:tr>
      <w:tr w:rsidR="00A0127E" w:rsidRPr="00A0127E" w14:paraId="27ADF47B"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3C819" w14:textId="77777777" w:rsidR="00A0127E" w:rsidRPr="00A0127E" w:rsidRDefault="00A0127E" w:rsidP="00A0127E">
            <w:pPr>
              <w:jc w:val="center"/>
              <w:rPr>
                <w:snapToGrid w:val="0"/>
              </w:rPr>
            </w:pPr>
            <w:r w:rsidRPr="00A0127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7050BB" w14:textId="77777777" w:rsidR="00A0127E" w:rsidRPr="00A0127E" w:rsidRDefault="00A0127E" w:rsidP="00A0127E">
            <w:pPr>
              <w:rPr>
                <w:snapToGrid w:val="0"/>
              </w:rPr>
            </w:pPr>
            <w:r w:rsidRPr="00A0127E">
              <w:rPr>
                <w:snapToGrid w:val="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60B1F" w14:textId="77777777" w:rsidR="00A0127E" w:rsidRPr="00A0127E" w:rsidRDefault="00A0127E" w:rsidP="00A0127E">
            <w:pPr>
              <w:jc w:val="center"/>
              <w:rPr>
                <w:color w:val="000000"/>
              </w:rPr>
            </w:pPr>
            <w:r w:rsidRPr="00A0127E">
              <w:rPr>
                <w:snapToGrid w:val="0"/>
                <w:color w:val="000000"/>
              </w:rPr>
              <w:t>1 043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58166" w14:textId="77777777" w:rsidR="00A0127E" w:rsidRPr="00A0127E" w:rsidRDefault="00A0127E" w:rsidP="00A0127E">
            <w:pPr>
              <w:jc w:val="center"/>
              <w:rPr>
                <w:color w:val="000000"/>
              </w:rPr>
            </w:pPr>
            <w:r w:rsidRPr="00A0127E">
              <w:rPr>
                <w:snapToGrid w:val="0"/>
                <w:color w:val="000000"/>
              </w:rPr>
              <w:t>1 235</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2F1F76D" w14:textId="77777777" w:rsidR="00A0127E" w:rsidRPr="00A0127E" w:rsidRDefault="00A0127E" w:rsidP="00A0127E">
            <w:pPr>
              <w:jc w:val="center"/>
              <w:rPr>
                <w:color w:val="000000"/>
              </w:rPr>
            </w:pPr>
            <w:r w:rsidRPr="00A0127E">
              <w:rPr>
                <w:snapToGrid w:val="0"/>
                <w:color w:val="000000"/>
              </w:rPr>
              <w:t>192</w:t>
            </w:r>
          </w:p>
        </w:tc>
      </w:tr>
      <w:tr w:rsidR="00A0127E" w:rsidRPr="00A0127E" w14:paraId="535681E1"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8CB07" w14:textId="77777777" w:rsidR="00A0127E" w:rsidRPr="00A0127E" w:rsidRDefault="00A0127E" w:rsidP="00A0127E">
            <w:pPr>
              <w:jc w:val="center"/>
              <w:rPr>
                <w:snapToGrid w:val="0"/>
              </w:rPr>
            </w:pPr>
            <w:r w:rsidRPr="00A0127E">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E1BC29" w14:textId="77777777" w:rsidR="00A0127E" w:rsidRPr="00A0127E" w:rsidRDefault="00A0127E" w:rsidP="00A0127E">
            <w:pPr>
              <w:jc w:val="both"/>
              <w:rPr>
                <w:snapToGrid w:val="0"/>
              </w:rPr>
            </w:pPr>
            <w:r w:rsidRPr="00A0127E">
              <w:rPr>
                <w:snapToGrid w:val="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FFC4AF6" w14:textId="77777777" w:rsidR="00A0127E" w:rsidRPr="00A0127E" w:rsidRDefault="00A0127E" w:rsidP="00A0127E">
            <w:pPr>
              <w:jc w:val="center"/>
              <w:rPr>
                <w:snapToGrid w:val="0"/>
                <w:color w:val="000000"/>
              </w:rPr>
            </w:pPr>
            <w:r w:rsidRPr="00A0127E">
              <w:rPr>
                <w:snapToGrid w:val="0"/>
                <w:color w:val="000000"/>
              </w:rPr>
              <w:t>558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CD47F94" w14:textId="77777777" w:rsidR="00A0127E" w:rsidRPr="00A0127E" w:rsidRDefault="00A0127E" w:rsidP="00A0127E">
            <w:pPr>
              <w:jc w:val="center"/>
              <w:rPr>
                <w:snapToGrid w:val="0"/>
                <w:color w:val="000000"/>
              </w:rPr>
            </w:pPr>
            <w:r w:rsidRPr="00A0127E">
              <w:rPr>
                <w:snapToGrid w:val="0"/>
                <w:color w:val="000000"/>
              </w:rPr>
              <w:t>614</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F2F4427" w14:textId="77777777" w:rsidR="00A0127E" w:rsidRPr="00A0127E" w:rsidRDefault="00A0127E" w:rsidP="00A0127E">
            <w:pPr>
              <w:jc w:val="center"/>
              <w:rPr>
                <w:snapToGrid w:val="0"/>
                <w:color w:val="000000"/>
              </w:rPr>
            </w:pPr>
            <w:r w:rsidRPr="00A0127E">
              <w:rPr>
                <w:snapToGrid w:val="0"/>
                <w:color w:val="000000"/>
              </w:rPr>
              <w:t>56</w:t>
            </w:r>
          </w:p>
        </w:tc>
      </w:tr>
      <w:tr w:rsidR="00A0127E" w:rsidRPr="00A0127E" w14:paraId="2A0284B3"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17C5D" w14:textId="77777777" w:rsidR="00A0127E" w:rsidRPr="00A0127E" w:rsidRDefault="00A0127E" w:rsidP="00A0127E">
            <w:pPr>
              <w:jc w:val="center"/>
              <w:rPr>
                <w:snapToGrid w:val="0"/>
              </w:rPr>
            </w:pPr>
            <w:r w:rsidRPr="00A0127E">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CCDDA4" w14:textId="77777777" w:rsidR="00A0127E" w:rsidRPr="00A0127E" w:rsidRDefault="00A0127E" w:rsidP="00A0127E">
            <w:pPr>
              <w:jc w:val="both"/>
              <w:rPr>
                <w:snapToGrid w:val="0"/>
              </w:rPr>
            </w:pPr>
            <w:r w:rsidRPr="00A0127E">
              <w:rPr>
                <w:snapToGrid w:val="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B5FBEF5"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32DA9E1"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9DACD4C"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765099DA"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99851" w14:textId="77777777" w:rsidR="00A0127E" w:rsidRPr="00A0127E" w:rsidRDefault="00A0127E" w:rsidP="00A0127E">
            <w:pPr>
              <w:jc w:val="center"/>
              <w:rPr>
                <w:snapToGrid w:val="0"/>
              </w:rPr>
            </w:pPr>
            <w:r w:rsidRPr="00A0127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452917" w14:textId="77777777" w:rsidR="00A0127E" w:rsidRPr="00A0127E" w:rsidRDefault="00A0127E" w:rsidP="00A0127E">
            <w:pPr>
              <w:jc w:val="both"/>
              <w:rPr>
                <w:snapToGrid w:val="0"/>
              </w:rPr>
            </w:pPr>
            <w:r w:rsidRPr="00A0127E">
              <w:rPr>
                <w:snapToGrid w:val="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E46286E"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489CBF7"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562B1ED"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420D4534"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B2859" w14:textId="77777777" w:rsidR="00A0127E" w:rsidRPr="00A0127E" w:rsidRDefault="00A0127E" w:rsidP="00A0127E">
            <w:pPr>
              <w:jc w:val="center"/>
              <w:rPr>
                <w:snapToGrid w:val="0"/>
              </w:rPr>
            </w:pPr>
            <w:r w:rsidRPr="00A0127E">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B7A464" w14:textId="77777777" w:rsidR="00A0127E" w:rsidRPr="00A0127E" w:rsidRDefault="00A0127E" w:rsidP="00A0127E">
            <w:pPr>
              <w:jc w:val="both"/>
              <w:rPr>
                <w:snapToGrid w:val="0"/>
              </w:rPr>
            </w:pPr>
            <w:r w:rsidRPr="00A0127E">
              <w:rPr>
                <w:snapToGrid w:val="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F2A63CC" w14:textId="77777777" w:rsidR="00A0127E" w:rsidRPr="00A0127E" w:rsidRDefault="00A0127E" w:rsidP="00A0127E">
            <w:pPr>
              <w:jc w:val="center"/>
              <w:rPr>
                <w:snapToGrid w:val="0"/>
                <w:color w:val="000000"/>
              </w:rPr>
            </w:pPr>
            <w:r w:rsidRPr="00A0127E">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8437048" w14:textId="77777777" w:rsidR="00A0127E" w:rsidRPr="00A0127E" w:rsidRDefault="00A0127E" w:rsidP="00A0127E">
            <w:pPr>
              <w:jc w:val="center"/>
              <w:rPr>
                <w:snapToGrid w:val="0"/>
                <w:color w:val="000000"/>
              </w:rPr>
            </w:pPr>
            <w:r w:rsidRPr="00A0127E">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E377EEE" w14:textId="77777777" w:rsidR="00A0127E" w:rsidRPr="00A0127E" w:rsidRDefault="00A0127E" w:rsidP="00A0127E">
            <w:pPr>
              <w:jc w:val="center"/>
              <w:rPr>
                <w:snapToGrid w:val="0"/>
                <w:color w:val="000000"/>
              </w:rPr>
            </w:pPr>
            <w:r w:rsidRPr="00A0127E">
              <w:rPr>
                <w:snapToGrid w:val="0"/>
                <w:color w:val="000000"/>
              </w:rPr>
              <w:t>0</w:t>
            </w:r>
          </w:p>
        </w:tc>
      </w:tr>
      <w:tr w:rsidR="00A0127E" w:rsidRPr="00A0127E" w14:paraId="2FFEAF22" w14:textId="77777777" w:rsidTr="00FC1F1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4C671" w14:textId="77777777" w:rsidR="00A0127E" w:rsidRPr="00A0127E" w:rsidRDefault="00A0127E" w:rsidP="00A0127E">
            <w:pPr>
              <w:jc w:val="center"/>
              <w:rPr>
                <w:snapToGrid w:val="0"/>
              </w:rPr>
            </w:pPr>
            <w:r w:rsidRPr="00A0127E">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DD9BC4" w14:textId="77777777" w:rsidR="00A0127E" w:rsidRPr="00A0127E" w:rsidRDefault="00A0127E" w:rsidP="00A0127E">
            <w:pPr>
              <w:rPr>
                <w:snapToGrid w:val="0"/>
              </w:rPr>
            </w:pPr>
            <w:r w:rsidRPr="00A0127E">
              <w:rPr>
                <w:snapToGrid w:val="0"/>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BAD8950" w14:textId="77777777" w:rsidR="00A0127E" w:rsidRPr="00A0127E" w:rsidRDefault="00A0127E" w:rsidP="00A0127E">
            <w:pPr>
              <w:jc w:val="center"/>
              <w:rPr>
                <w:snapToGrid w:val="0"/>
                <w:color w:val="000000"/>
              </w:rPr>
            </w:pPr>
            <w:r w:rsidRPr="00A0127E">
              <w:rPr>
                <w:snapToGrid w:val="0"/>
                <w:color w:val="000000"/>
              </w:rPr>
              <w:t>1 601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B79BD78" w14:textId="77777777" w:rsidR="00A0127E" w:rsidRPr="00A0127E" w:rsidRDefault="00A0127E" w:rsidP="00A0127E">
            <w:pPr>
              <w:jc w:val="center"/>
              <w:rPr>
                <w:snapToGrid w:val="0"/>
                <w:color w:val="000000"/>
              </w:rPr>
            </w:pPr>
            <w:r w:rsidRPr="00A0127E">
              <w:rPr>
                <w:snapToGrid w:val="0"/>
                <w:color w:val="000000"/>
              </w:rPr>
              <w:t>1 849</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86684BB" w14:textId="77777777" w:rsidR="00A0127E" w:rsidRPr="00A0127E" w:rsidRDefault="00A0127E" w:rsidP="00A0127E">
            <w:pPr>
              <w:jc w:val="center"/>
              <w:rPr>
                <w:snapToGrid w:val="0"/>
                <w:color w:val="000000"/>
              </w:rPr>
            </w:pPr>
            <w:r w:rsidRPr="00A0127E">
              <w:rPr>
                <w:snapToGrid w:val="0"/>
                <w:color w:val="000000"/>
              </w:rPr>
              <w:t>248</w:t>
            </w:r>
          </w:p>
        </w:tc>
      </w:tr>
      <w:tr w:rsidR="00A0127E" w:rsidRPr="00A0127E" w14:paraId="25405741" w14:textId="77777777" w:rsidTr="00FC1F11">
        <w:trPr>
          <w:trHeight w:val="300"/>
        </w:trPr>
        <w:tc>
          <w:tcPr>
            <w:tcW w:w="750" w:type="dxa"/>
            <w:tcBorders>
              <w:top w:val="nil"/>
              <w:left w:val="nil"/>
              <w:bottom w:val="nil"/>
              <w:right w:val="nil"/>
            </w:tcBorders>
            <w:shd w:val="clear" w:color="auto" w:fill="auto"/>
            <w:vAlign w:val="center"/>
            <w:hideMark/>
          </w:tcPr>
          <w:p w14:paraId="589183D7" w14:textId="77777777" w:rsidR="00A0127E" w:rsidRPr="00A0127E" w:rsidRDefault="00A0127E" w:rsidP="00A0127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17BBCCC" w14:textId="77777777" w:rsidR="00A0127E" w:rsidRPr="00A0127E" w:rsidRDefault="00A0127E" w:rsidP="00A0127E">
            <w:pPr>
              <w:rPr>
                <w:snapToGrid w:val="0"/>
                <w:sz w:val="20"/>
                <w:szCs w:val="28"/>
              </w:rPr>
            </w:pPr>
          </w:p>
        </w:tc>
        <w:tc>
          <w:tcPr>
            <w:tcW w:w="1573" w:type="dxa"/>
            <w:tcBorders>
              <w:top w:val="nil"/>
              <w:left w:val="nil"/>
              <w:bottom w:val="nil"/>
              <w:right w:val="nil"/>
            </w:tcBorders>
            <w:shd w:val="clear" w:color="auto" w:fill="auto"/>
            <w:vAlign w:val="center"/>
            <w:hideMark/>
          </w:tcPr>
          <w:p w14:paraId="6306DB50" w14:textId="77777777" w:rsidR="00A0127E" w:rsidRPr="00A0127E" w:rsidRDefault="00A0127E" w:rsidP="00A0127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91879E9" w14:textId="77777777" w:rsidR="00A0127E" w:rsidRPr="00A0127E" w:rsidRDefault="00A0127E" w:rsidP="00A0127E">
            <w:pPr>
              <w:jc w:val="center"/>
              <w:rPr>
                <w:snapToGrid w:val="0"/>
                <w:color w:val="000000"/>
              </w:rPr>
            </w:pPr>
          </w:p>
        </w:tc>
        <w:tc>
          <w:tcPr>
            <w:tcW w:w="1764" w:type="dxa"/>
            <w:gridSpan w:val="2"/>
            <w:tcBorders>
              <w:top w:val="nil"/>
              <w:left w:val="nil"/>
              <w:bottom w:val="nil"/>
              <w:right w:val="nil"/>
            </w:tcBorders>
            <w:shd w:val="clear" w:color="auto" w:fill="auto"/>
            <w:vAlign w:val="center"/>
            <w:hideMark/>
          </w:tcPr>
          <w:p w14:paraId="5B099E0F" w14:textId="77777777" w:rsidR="00A0127E" w:rsidRPr="00A0127E" w:rsidRDefault="00A0127E" w:rsidP="00A0127E">
            <w:pPr>
              <w:jc w:val="center"/>
              <w:rPr>
                <w:snapToGrid w:val="0"/>
                <w:color w:val="000000"/>
              </w:rPr>
            </w:pPr>
          </w:p>
        </w:tc>
        <w:tc>
          <w:tcPr>
            <w:tcW w:w="1872" w:type="dxa"/>
            <w:gridSpan w:val="2"/>
            <w:tcBorders>
              <w:top w:val="nil"/>
              <w:left w:val="nil"/>
              <w:bottom w:val="nil"/>
              <w:right w:val="nil"/>
            </w:tcBorders>
            <w:shd w:val="clear" w:color="auto" w:fill="auto"/>
            <w:vAlign w:val="center"/>
            <w:hideMark/>
          </w:tcPr>
          <w:p w14:paraId="1B018B0E" w14:textId="77777777" w:rsidR="00A0127E" w:rsidRPr="00A0127E" w:rsidRDefault="00A0127E" w:rsidP="00A0127E">
            <w:pPr>
              <w:jc w:val="center"/>
              <w:rPr>
                <w:snapToGrid w:val="0"/>
                <w:sz w:val="20"/>
                <w:szCs w:val="28"/>
              </w:rPr>
            </w:pPr>
          </w:p>
        </w:tc>
      </w:tr>
      <w:tr w:rsidR="00A0127E" w:rsidRPr="00A0127E" w14:paraId="55153039" w14:textId="77777777" w:rsidTr="00FC1F11">
        <w:trPr>
          <w:trHeight w:val="300"/>
        </w:trPr>
        <w:tc>
          <w:tcPr>
            <w:tcW w:w="750" w:type="dxa"/>
            <w:tcBorders>
              <w:top w:val="nil"/>
              <w:left w:val="nil"/>
              <w:bottom w:val="nil"/>
              <w:right w:val="nil"/>
            </w:tcBorders>
            <w:shd w:val="clear" w:color="auto" w:fill="auto"/>
            <w:vAlign w:val="center"/>
            <w:hideMark/>
          </w:tcPr>
          <w:p w14:paraId="306010D0" w14:textId="77777777" w:rsidR="00A0127E" w:rsidRPr="00A0127E" w:rsidRDefault="00A0127E" w:rsidP="00A0127E">
            <w:pPr>
              <w:rPr>
                <w:snapToGrid w:val="0"/>
                <w:sz w:val="20"/>
                <w:szCs w:val="28"/>
              </w:rPr>
            </w:pPr>
          </w:p>
        </w:tc>
        <w:tc>
          <w:tcPr>
            <w:tcW w:w="3361" w:type="dxa"/>
            <w:tcBorders>
              <w:top w:val="nil"/>
              <w:left w:val="nil"/>
              <w:bottom w:val="nil"/>
              <w:right w:val="nil"/>
            </w:tcBorders>
            <w:shd w:val="clear" w:color="auto" w:fill="auto"/>
            <w:vAlign w:val="center"/>
            <w:hideMark/>
          </w:tcPr>
          <w:p w14:paraId="7071B7E1" w14:textId="77777777" w:rsidR="00A0127E" w:rsidRPr="00A0127E" w:rsidRDefault="00A0127E" w:rsidP="00A0127E">
            <w:pPr>
              <w:rPr>
                <w:snapToGrid w:val="0"/>
                <w:sz w:val="20"/>
                <w:szCs w:val="28"/>
              </w:rPr>
            </w:pPr>
          </w:p>
        </w:tc>
        <w:tc>
          <w:tcPr>
            <w:tcW w:w="1573" w:type="dxa"/>
            <w:tcBorders>
              <w:top w:val="nil"/>
              <w:left w:val="nil"/>
              <w:bottom w:val="nil"/>
              <w:right w:val="nil"/>
            </w:tcBorders>
            <w:shd w:val="clear" w:color="auto" w:fill="auto"/>
            <w:vAlign w:val="center"/>
            <w:hideMark/>
          </w:tcPr>
          <w:p w14:paraId="55A8150B" w14:textId="77777777" w:rsidR="00A0127E" w:rsidRPr="00A0127E" w:rsidRDefault="00A0127E" w:rsidP="00A0127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C3C2CD3" w14:textId="77777777" w:rsidR="00A0127E" w:rsidRPr="00A0127E" w:rsidRDefault="00A0127E" w:rsidP="00A0127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B906EB9" w14:textId="77777777" w:rsidR="00A0127E" w:rsidRPr="00A0127E" w:rsidRDefault="00A0127E" w:rsidP="00A0127E">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0EF48168" w14:textId="77777777" w:rsidR="00A0127E" w:rsidRPr="00A0127E" w:rsidRDefault="00A0127E" w:rsidP="00A0127E">
            <w:pPr>
              <w:jc w:val="center"/>
              <w:rPr>
                <w:snapToGrid w:val="0"/>
                <w:sz w:val="20"/>
                <w:szCs w:val="28"/>
              </w:rPr>
            </w:pPr>
          </w:p>
        </w:tc>
      </w:tr>
    </w:tbl>
    <w:p w14:paraId="28E7D273" w14:textId="77777777" w:rsidR="00A0127E" w:rsidRPr="00A0127E" w:rsidRDefault="00A0127E" w:rsidP="003A03D5">
      <w:pPr>
        <w:numPr>
          <w:ilvl w:val="0"/>
          <w:numId w:val="6"/>
        </w:numPr>
        <w:ind w:left="0" w:right="-710" w:firstLine="0"/>
        <w:jc w:val="right"/>
        <w:rPr>
          <w:snapToGrid w:val="0"/>
          <w:sz w:val="28"/>
          <w:szCs w:val="28"/>
        </w:rPr>
      </w:pPr>
      <w:r w:rsidRPr="00A0127E">
        <w:rPr>
          <w:snapToGrid w:val="0"/>
          <w:sz w:val="28"/>
          <w:szCs w:val="28"/>
        </w:rPr>
        <w:br w:type="page"/>
      </w:r>
    </w:p>
    <w:tbl>
      <w:tblPr>
        <w:tblW w:w="11293" w:type="dxa"/>
        <w:tblLook w:val="04A0" w:firstRow="1" w:lastRow="0" w:firstColumn="1" w:lastColumn="0" w:noHBand="0" w:noVBand="1"/>
      </w:tblPr>
      <w:tblGrid>
        <w:gridCol w:w="764"/>
        <w:gridCol w:w="4002"/>
        <w:gridCol w:w="1025"/>
        <w:gridCol w:w="708"/>
        <w:gridCol w:w="1089"/>
        <w:gridCol w:w="499"/>
        <w:gridCol w:w="1299"/>
        <w:gridCol w:w="303"/>
        <w:gridCol w:w="1604"/>
      </w:tblGrid>
      <w:tr w:rsidR="00A0127E" w:rsidRPr="00A0127E" w14:paraId="23CCFCA9" w14:textId="77777777" w:rsidTr="00A0127E">
        <w:trPr>
          <w:trHeight w:val="280"/>
        </w:trPr>
        <w:tc>
          <w:tcPr>
            <w:tcW w:w="9386" w:type="dxa"/>
            <w:gridSpan w:val="7"/>
            <w:tcBorders>
              <w:top w:val="nil"/>
              <w:left w:val="nil"/>
              <w:bottom w:val="nil"/>
              <w:right w:val="nil"/>
            </w:tcBorders>
            <w:shd w:val="clear" w:color="auto" w:fill="auto"/>
            <w:noWrap/>
            <w:vAlign w:val="center"/>
            <w:hideMark/>
          </w:tcPr>
          <w:p w14:paraId="60815427" w14:textId="77777777" w:rsidR="00A0127E" w:rsidRPr="00A0127E" w:rsidRDefault="00A0127E" w:rsidP="00A0127E">
            <w:pPr>
              <w:ind w:right="-394"/>
              <w:jc w:val="center"/>
              <w:rPr>
                <w:bCs/>
                <w:snapToGrid w:val="0"/>
                <w:sz w:val="28"/>
                <w:szCs w:val="28"/>
              </w:rPr>
            </w:pPr>
            <w:r w:rsidRPr="00A0127E">
              <w:rPr>
                <w:bCs/>
                <w:snapToGrid w:val="0"/>
                <w:sz w:val="28"/>
                <w:szCs w:val="28"/>
              </w:rPr>
              <w:lastRenderedPageBreak/>
              <w:t>Расчет необходимой валовой выручки установленных тарифов</w:t>
            </w:r>
          </w:p>
        </w:tc>
        <w:tc>
          <w:tcPr>
            <w:tcW w:w="1907" w:type="dxa"/>
            <w:gridSpan w:val="2"/>
            <w:tcBorders>
              <w:top w:val="nil"/>
              <w:left w:val="nil"/>
              <w:bottom w:val="nil"/>
              <w:right w:val="nil"/>
            </w:tcBorders>
            <w:shd w:val="clear" w:color="auto" w:fill="auto"/>
            <w:noWrap/>
            <w:vAlign w:val="center"/>
            <w:hideMark/>
          </w:tcPr>
          <w:p w14:paraId="5C8635DB" w14:textId="77777777" w:rsidR="00A0127E" w:rsidRPr="00A0127E" w:rsidRDefault="00A0127E" w:rsidP="00A0127E">
            <w:pPr>
              <w:jc w:val="center"/>
              <w:rPr>
                <w:snapToGrid w:val="0"/>
                <w:sz w:val="20"/>
                <w:szCs w:val="28"/>
              </w:rPr>
            </w:pPr>
          </w:p>
        </w:tc>
      </w:tr>
      <w:tr w:rsidR="00A0127E" w:rsidRPr="00A0127E" w14:paraId="2FFCA03D" w14:textId="77777777" w:rsidTr="00A0127E">
        <w:trPr>
          <w:trHeight w:val="267"/>
        </w:trPr>
        <w:tc>
          <w:tcPr>
            <w:tcW w:w="764" w:type="dxa"/>
            <w:tcBorders>
              <w:top w:val="nil"/>
              <w:left w:val="nil"/>
              <w:bottom w:val="nil"/>
              <w:right w:val="nil"/>
            </w:tcBorders>
            <w:shd w:val="clear" w:color="auto" w:fill="auto"/>
            <w:vAlign w:val="center"/>
            <w:hideMark/>
          </w:tcPr>
          <w:p w14:paraId="0A059AAB" w14:textId="77777777" w:rsidR="00A0127E" w:rsidRPr="00A0127E" w:rsidRDefault="00A0127E" w:rsidP="00A0127E">
            <w:pPr>
              <w:rPr>
                <w:snapToGrid w:val="0"/>
                <w:sz w:val="20"/>
                <w:szCs w:val="28"/>
              </w:rPr>
            </w:pPr>
          </w:p>
        </w:tc>
        <w:tc>
          <w:tcPr>
            <w:tcW w:w="4002" w:type="dxa"/>
            <w:tcBorders>
              <w:top w:val="nil"/>
              <w:left w:val="nil"/>
              <w:bottom w:val="nil"/>
              <w:right w:val="nil"/>
            </w:tcBorders>
            <w:shd w:val="clear" w:color="auto" w:fill="auto"/>
            <w:vAlign w:val="center"/>
            <w:hideMark/>
          </w:tcPr>
          <w:p w14:paraId="140B393D" w14:textId="77777777" w:rsidR="00A0127E" w:rsidRPr="00A0127E" w:rsidRDefault="00A0127E" w:rsidP="00A0127E">
            <w:pPr>
              <w:rPr>
                <w:snapToGrid w:val="0"/>
                <w:sz w:val="20"/>
                <w:szCs w:val="28"/>
              </w:rPr>
            </w:pPr>
          </w:p>
        </w:tc>
        <w:tc>
          <w:tcPr>
            <w:tcW w:w="1025" w:type="dxa"/>
            <w:tcBorders>
              <w:top w:val="nil"/>
              <w:left w:val="nil"/>
              <w:bottom w:val="nil"/>
              <w:right w:val="nil"/>
            </w:tcBorders>
            <w:shd w:val="clear" w:color="auto" w:fill="auto"/>
            <w:vAlign w:val="center"/>
            <w:hideMark/>
          </w:tcPr>
          <w:p w14:paraId="0D9F8599" w14:textId="77777777" w:rsidR="00A0127E" w:rsidRPr="00A0127E" w:rsidRDefault="00A0127E" w:rsidP="00A0127E">
            <w:pPr>
              <w:jc w:val="center"/>
              <w:rPr>
                <w:snapToGrid w:val="0"/>
                <w:sz w:val="20"/>
                <w:szCs w:val="28"/>
              </w:rPr>
            </w:pPr>
          </w:p>
        </w:tc>
        <w:tc>
          <w:tcPr>
            <w:tcW w:w="1797" w:type="dxa"/>
            <w:gridSpan w:val="2"/>
            <w:tcBorders>
              <w:top w:val="nil"/>
              <w:left w:val="nil"/>
              <w:bottom w:val="nil"/>
              <w:right w:val="nil"/>
            </w:tcBorders>
            <w:shd w:val="clear" w:color="auto" w:fill="auto"/>
            <w:vAlign w:val="center"/>
            <w:hideMark/>
          </w:tcPr>
          <w:p w14:paraId="3BD4E70B" w14:textId="77777777" w:rsidR="00A0127E" w:rsidRPr="00A0127E" w:rsidRDefault="00A0127E" w:rsidP="00A0127E">
            <w:pPr>
              <w:jc w:val="center"/>
              <w:rPr>
                <w:snapToGrid w:val="0"/>
                <w:sz w:val="20"/>
                <w:szCs w:val="28"/>
              </w:rPr>
            </w:pPr>
          </w:p>
        </w:tc>
        <w:tc>
          <w:tcPr>
            <w:tcW w:w="1797" w:type="dxa"/>
            <w:gridSpan w:val="2"/>
            <w:tcBorders>
              <w:top w:val="nil"/>
              <w:left w:val="nil"/>
              <w:bottom w:val="nil"/>
              <w:right w:val="nil"/>
            </w:tcBorders>
            <w:shd w:val="clear" w:color="auto" w:fill="auto"/>
            <w:vAlign w:val="center"/>
            <w:hideMark/>
          </w:tcPr>
          <w:p w14:paraId="71B06E21" w14:textId="77777777" w:rsidR="00A0127E" w:rsidRPr="00A0127E" w:rsidRDefault="00A0127E" w:rsidP="00A0127E">
            <w:pPr>
              <w:jc w:val="right"/>
              <w:rPr>
                <w:snapToGrid w:val="0"/>
              </w:rPr>
            </w:pPr>
            <w:r w:rsidRPr="00A0127E">
              <w:rPr>
                <w:snapToGrid w:val="0"/>
              </w:rPr>
              <w:t>тыс. руб.</w:t>
            </w:r>
          </w:p>
        </w:tc>
        <w:tc>
          <w:tcPr>
            <w:tcW w:w="1907" w:type="dxa"/>
            <w:gridSpan w:val="2"/>
            <w:tcBorders>
              <w:top w:val="nil"/>
              <w:left w:val="nil"/>
              <w:bottom w:val="nil"/>
              <w:right w:val="nil"/>
            </w:tcBorders>
            <w:shd w:val="clear" w:color="auto" w:fill="auto"/>
            <w:vAlign w:val="center"/>
            <w:hideMark/>
          </w:tcPr>
          <w:p w14:paraId="187DDFBA" w14:textId="77777777" w:rsidR="00A0127E" w:rsidRPr="00A0127E" w:rsidRDefault="00A0127E" w:rsidP="00A0127E">
            <w:pPr>
              <w:jc w:val="center"/>
              <w:rPr>
                <w:snapToGrid w:val="0"/>
                <w:sz w:val="20"/>
                <w:szCs w:val="28"/>
              </w:rPr>
            </w:pPr>
          </w:p>
        </w:tc>
      </w:tr>
      <w:tr w:rsidR="00A0127E" w:rsidRPr="00A0127E" w14:paraId="4A05567A" w14:textId="77777777" w:rsidTr="00A0127E">
        <w:trPr>
          <w:gridAfter w:val="1"/>
          <w:wAfter w:w="1604" w:type="dxa"/>
          <w:trHeight w:val="802"/>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C0A72" w14:textId="77777777" w:rsidR="00A0127E" w:rsidRPr="00A0127E" w:rsidRDefault="00A0127E" w:rsidP="00A0127E">
            <w:pPr>
              <w:jc w:val="center"/>
              <w:rPr>
                <w:snapToGrid w:val="0"/>
                <w:sz w:val="22"/>
                <w:szCs w:val="22"/>
              </w:rPr>
            </w:pPr>
            <w:r w:rsidRPr="00A0127E">
              <w:rPr>
                <w:snapToGrid w:val="0"/>
                <w:sz w:val="22"/>
                <w:szCs w:val="22"/>
              </w:rPr>
              <w:t>№ п/п</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4249796D" w14:textId="77777777" w:rsidR="00A0127E" w:rsidRPr="00A0127E" w:rsidRDefault="00A0127E" w:rsidP="00A0127E">
            <w:pPr>
              <w:jc w:val="center"/>
              <w:rPr>
                <w:snapToGrid w:val="0"/>
                <w:sz w:val="22"/>
                <w:szCs w:val="22"/>
              </w:rPr>
            </w:pPr>
            <w:r w:rsidRPr="00A0127E">
              <w:rPr>
                <w:snapToGrid w:val="0"/>
                <w:sz w:val="22"/>
                <w:szCs w:val="22"/>
              </w:rPr>
              <w:t>Наименование расхода</w:t>
            </w:r>
          </w:p>
        </w:tc>
        <w:tc>
          <w:tcPr>
            <w:tcW w:w="1733" w:type="dxa"/>
            <w:gridSpan w:val="2"/>
            <w:tcBorders>
              <w:top w:val="single" w:sz="4" w:space="0" w:color="auto"/>
              <w:left w:val="single" w:sz="4" w:space="0" w:color="auto"/>
              <w:bottom w:val="single" w:sz="4" w:space="0" w:color="auto"/>
              <w:right w:val="nil"/>
            </w:tcBorders>
            <w:shd w:val="clear" w:color="auto" w:fill="auto"/>
            <w:vAlign w:val="center"/>
            <w:hideMark/>
          </w:tcPr>
          <w:p w14:paraId="17C4256A" w14:textId="77777777" w:rsidR="00A0127E" w:rsidRPr="00A0127E" w:rsidRDefault="00A0127E" w:rsidP="00A0127E">
            <w:pPr>
              <w:jc w:val="center"/>
              <w:rPr>
                <w:snapToGrid w:val="0"/>
                <w:sz w:val="22"/>
                <w:szCs w:val="22"/>
              </w:rPr>
            </w:pPr>
            <w:r w:rsidRPr="00A0127E">
              <w:rPr>
                <w:snapToGrid w:val="0"/>
                <w:sz w:val="22"/>
                <w:szCs w:val="22"/>
              </w:rPr>
              <w:t xml:space="preserve">Утверждено </w:t>
            </w:r>
          </w:p>
          <w:p w14:paraId="5ADC0CAD" w14:textId="77777777" w:rsidR="00A0127E" w:rsidRPr="00A0127E" w:rsidRDefault="00A0127E" w:rsidP="00A0127E">
            <w:pPr>
              <w:jc w:val="center"/>
              <w:rPr>
                <w:snapToGrid w:val="0"/>
                <w:sz w:val="22"/>
                <w:szCs w:val="22"/>
              </w:rPr>
            </w:pPr>
            <w:r w:rsidRPr="00A0127E">
              <w:rPr>
                <w:snapToGrid w:val="0"/>
                <w:sz w:val="22"/>
                <w:szCs w:val="22"/>
              </w:rPr>
              <w:t>на 2022 год</w:t>
            </w:r>
          </w:p>
        </w:tc>
        <w:tc>
          <w:tcPr>
            <w:tcW w:w="1588" w:type="dxa"/>
            <w:gridSpan w:val="2"/>
            <w:tcBorders>
              <w:top w:val="single" w:sz="4" w:space="0" w:color="auto"/>
              <w:left w:val="single" w:sz="4" w:space="0" w:color="auto"/>
              <w:bottom w:val="single" w:sz="4" w:space="0" w:color="auto"/>
              <w:right w:val="nil"/>
            </w:tcBorders>
            <w:shd w:val="clear" w:color="auto" w:fill="auto"/>
            <w:vAlign w:val="center"/>
            <w:hideMark/>
          </w:tcPr>
          <w:p w14:paraId="46DF3964" w14:textId="77777777" w:rsidR="00A0127E" w:rsidRPr="00A0127E" w:rsidRDefault="00A0127E" w:rsidP="00A0127E">
            <w:pPr>
              <w:jc w:val="center"/>
              <w:rPr>
                <w:snapToGrid w:val="0"/>
                <w:sz w:val="22"/>
                <w:szCs w:val="22"/>
              </w:rPr>
            </w:pPr>
            <w:r w:rsidRPr="00A0127E">
              <w:rPr>
                <w:snapToGrid w:val="0"/>
                <w:sz w:val="22"/>
                <w:szCs w:val="22"/>
              </w:rPr>
              <w:t xml:space="preserve">Предложение экспертов </w:t>
            </w:r>
          </w:p>
          <w:p w14:paraId="7CA9846C" w14:textId="77777777" w:rsidR="00A0127E" w:rsidRPr="00A0127E" w:rsidRDefault="00A0127E" w:rsidP="00A0127E">
            <w:pPr>
              <w:jc w:val="center"/>
              <w:rPr>
                <w:snapToGrid w:val="0"/>
                <w:sz w:val="22"/>
                <w:szCs w:val="22"/>
              </w:rPr>
            </w:pPr>
            <w:r w:rsidRPr="00A0127E">
              <w:rPr>
                <w:snapToGrid w:val="0"/>
                <w:sz w:val="22"/>
                <w:szCs w:val="22"/>
              </w:rPr>
              <w:t>на 2023 год</w:t>
            </w:r>
          </w:p>
        </w:tc>
        <w:tc>
          <w:tcPr>
            <w:tcW w:w="16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4A0DF0" w14:textId="77777777" w:rsidR="00A0127E" w:rsidRPr="00A0127E" w:rsidRDefault="00A0127E" w:rsidP="00A0127E">
            <w:pPr>
              <w:jc w:val="center"/>
              <w:rPr>
                <w:snapToGrid w:val="0"/>
                <w:sz w:val="22"/>
                <w:szCs w:val="22"/>
              </w:rPr>
            </w:pPr>
            <w:r w:rsidRPr="00A0127E">
              <w:rPr>
                <w:snapToGrid w:val="0"/>
                <w:sz w:val="22"/>
                <w:szCs w:val="22"/>
              </w:rPr>
              <w:t>Динамика расходов</w:t>
            </w:r>
          </w:p>
        </w:tc>
      </w:tr>
      <w:tr w:rsidR="00A0127E" w:rsidRPr="00A0127E" w14:paraId="6861C8A9" w14:textId="77777777" w:rsidTr="00A0127E">
        <w:trPr>
          <w:gridAfter w:val="1"/>
          <w:wAfter w:w="1604" w:type="dxa"/>
          <w:trHeight w:val="267"/>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9D35931" w14:textId="77777777" w:rsidR="00A0127E" w:rsidRPr="00A0127E" w:rsidRDefault="00A0127E" w:rsidP="00A0127E">
            <w:pPr>
              <w:jc w:val="center"/>
              <w:rPr>
                <w:snapToGrid w:val="0"/>
                <w:sz w:val="23"/>
                <w:szCs w:val="23"/>
              </w:rPr>
            </w:pPr>
            <w:r w:rsidRPr="00A0127E">
              <w:rPr>
                <w:snapToGrid w:val="0"/>
                <w:sz w:val="23"/>
                <w:szCs w:val="23"/>
              </w:rPr>
              <w:t>1</w:t>
            </w:r>
          </w:p>
        </w:tc>
        <w:tc>
          <w:tcPr>
            <w:tcW w:w="4002" w:type="dxa"/>
            <w:tcBorders>
              <w:top w:val="single" w:sz="4" w:space="0" w:color="auto"/>
              <w:left w:val="nil"/>
              <w:bottom w:val="single" w:sz="4" w:space="0" w:color="auto"/>
              <w:right w:val="single" w:sz="4" w:space="0" w:color="auto"/>
            </w:tcBorders>
            <w:shd w:val="clear" w:color="auto" w:fill="auto"/>
            <w:vAlign w:val="center"/>
          </w:tcPr>
          <w:p w14:paraId="4C118298" w14:textId="77777777" w:rsidR="00A0127E" w:rsidRPr="00A0127E" w:rsidRDefault="00A0127E" w:rsidP="00A0127E">
            <w:pPr>
              <w:jc w:val="center"/>
              <w:rPr>
                <w:snapToGrid w:val="0"/>
                <w:sz w:val="23"/>
                <w:szCs w:val="23"/>
              </w:rPr>
            </w:pPr>
            <w:r w:rsidRPr="00A0127E">
              <w:rPr>
                <w:snapToGrid w:val="0"/>
                <w:sz w:val="23"/>
                <w:szCs w:val="23"/>
              </w:rPr>
              <w:t>2</w:t>
            </w:r>
          </w:p>
        </w:tc>
        <w:tc>
          <w:tcPr>
            <w:tcW w:w="1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BDA3C" w14:textId="77777777" w:rsidR="00A0127E" w:rsidRPr="00A0127E" w:rsidRDefault="00A0127E" w:rsidP="00A0127E">
            <w:pPr>
              <w:jc w:val="center"/>
              <w:rPr>
                <w:snapToGrid w:val="0"/>
                <w:color w:val="000000"/>
                <w:sz w:val="23"/>
                <w:szCs w:val="23"/>
              </w:rPr>
            </w:pPr>
            <w:r w:rsidRPr="00A0127E">
              <w:rPr>
                <w:snapToGrid w:val="0"/>
                <w:color w:val="000000"/>
                <w:sz w:val="23"/>
                <w:szCs w:val="23"/>
              </w:rPr>
              <w:t>3</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0018B" w14:textId="77777777" w:rsidR="00A0127E" w:rsidRPr="00A0127E" w:rsidRDefault="00A0127E" w:rsidP="00A0127E">
            <w:pPr>
              <w:jc w:val="center"/>
              <w:rPr>
                <w:snapToGrid w:val="0"/>
                <w:color w:val="000000"/>
                <w:sz w:val="23"/>
                <w:szCs w:val="23"/>
              </w:rPr>
            </w:pPr>
            <w:r w:rsidRPr="00A0127E">
              <w:rPr>
                <w:snapToGrid w:val="0"/>
                <w:color w:val="000000"/>
                <w:sz w:val="23"/>
                <w:szCs w:val="23"/>
              </w:rPr>
              <w:t>4</w:t>
            </w:r>
          </w:p>
        </w:tc>
        <w:tc>
          <w:tcPr>
            <w:tcW w:w="1602" w:type="dxa"/>
            <w:gridSpan w:val="2"/>
            <w:tcBorders>
              <w:top w:val="single" w:sz="4" w:space="0" w:color="auto"/>
              <w:left w:val="nil"/>
              <w:bottom w:val="single" w:sz="4" w:space="0" w:color="auto"/>
              <w:right w:val="single" w:sz="4" w:space="0" w:color="auto"/>
            </w:tcBorders>
            <w:shd w:val="clear" w:color="auto" w:fill="auto"/>
            <w:vAlign w:val="center"/>
          </w:tcPr>
          <w:p w14:paraId="7AC811DA" w14:textId="77777777" w:rsidR="00A0127E" w:rsidRPr="00A0127E" w:rsidRDefault="00A0127E" w:rsidP="00A0127E">
            <w:pPr>
              <w:jc w:val="center"/>
              <w:rPr>
                <w:snapToGrid w:val="0"/>
                <w:color w:val="000000"/>
                <w:sz w:val="23"/>
                <w:szCs w:val="23"/>
              </w:rPr>
            </w:pPr>
            <w:r w:rsidRPr="00A0127E">
              <w:rPr>
                <w:snapToGrid w:val="0"/>
                <w:color w:val="000000"/>
                <w:sz w:val="23"/>
                <w:szCs w:val="23"/>
              </w:rPr>
              <w:t>5</w:t>
            </w:r>
          </w:p>
        </w:tc>
      </w:tr>
      <w:tr w:rsidR="00A0127E" w:rsidRPr="00A0127E" w14:paraId="6392ACAD" w14:textId="77777777" w:rsidTr="00A0127E">
        <w:trPr>
          <w:gridAfter w:val="1"/>
          <w:wAfter w:w="1604" w:type="dxa"/>
          <w:trHeight w:val="267"/>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BEDF7" w14:textId="77777777" w:rsidR="00A0127E" w:rsidRPr="00A0127E" w:rsidRDefault="00A0127E" w:rsidP="00A0127E">
            <w:pPr>
              <w:jc w:val="center"/>
              <w:rPr>
                <w:snapToGrid w:val="0"/>
                <w:sz w:val="23"/>
                <w:szCs w:val="23"/>
              </w:rPr>
            </w:pPr>
            <w:r w:rsidRPr="00A0127E">
              <w:rPr>
                <w:snapToGrid w:val="0"/>
                <w:sz w:val="23"/>
                <w:szCs w:val="23"/>
              </w:rPr>
              <w:t>1</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03C4C5CC" w14:textId="77777777" w:rsidR="00A0127E" w:rsidRPr="00A0127E" w:rsidRDefault="00A0127E" w:rsidP="00A0127E">
            <w:pPr>
              <w:rPr>
                <w:snapToGrid w:val="0"/>
                <w:sz w:val="23"/>
                <w:szCs w:val="23"/>
              </w:rPr>
            </w:pPr>
            <w:r w:rsidRPr="00A0127E">
              <w:rPr>
                <w:snapToGrid w:val="0"/>
                <w:sz w:val="23"/>
                <w:szCs w:val="23"/>
              </w:rPr>
              <w:t>Операционные (подконтрольные) расходы</w:t>
            </w:r>
          </w:p>
        </w:tc>
        <w:tc>
          <w:tcPr>
            <w:tcW w:w="1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4C4E7" w14:textId="77777777" w:rsidR="00A0127E" w:rsidRPr="00A0127E" w:rsidRDefault="00A0127E" w:rsidP="00A0127E">
            <w:pPr>
              <w:jc w:val="center"/>
              <w:rPr>
                <w:color w:val="000000"/>
                <w:sz w:val="23"/>
                <w:szCs w:val="23"/>
              </w:rPr>
            </w:pPr>
            <w:r w:rsidRPr="00A0127E">
              <w:rPr>
                <w:snapToGrid w:val="0"/>
                <w:color w:val="000000"/>
                <w:sz w:val="23"/>
                <w:szCs w:val="23"/>
              </w:rPr>
              <w:t>3 111</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2A8B0" w14:textId="77777777" w:rsidR="00A0127E" w:rsidRPr="00A0127E" w:rsidRDefault="00A0127E" w:rsidP="00A0127E">
            <w:pPr>
              <w:jc w:val="center"/>
              <w:rPr>
                <w:color w:val="000000"/>
                <w:sz w:val="23"/>
                <w:szCs w:val="23"/>
              </w:rPr>
            </w:pPr>
            <w:r w:rsidRPr="00A0127E">
              <w:rPr>
                <w:snapToGrid w:val="0"/>
                <w:color w:val="000000"/>
                <w:sz w:val="23"/>
                <w:szCs w:val="23"/>
              </w:rPr>
              <w:t>3 203</w:t>
            </w:r>
          </w:p>
        </w:tc>
        <w:tc>
          <w:tcPr>
            <w:tcW w:w="160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EE2873" w14:textId="77777777" w:rsidR="00A0127E" w:rsidRPr="00A0127E" w:rsidRDefault="00A0127E" w:rsidP="00A0127E">
            <w:pPr>
              <w:jc w:val="center"/>
              <w:rPr>
                <w:color w:val="000000"/>
                <w:sz w:val="23"/>
                <w:szCs w:val="23"/>
              </w:rPr>
            </w:pPr>
            <w:r w:rsidRPr="00A0127E">
              <w:rPr>
                <w:snapToGrid w:val="0"/>
                <w:color w:val="000000"/>
                <w:sz w:val="23"/>
                <w:szCs w:val="23"/>
              </w:rPr>
              <w:t>92</w:t>
            </w:r>
          </w:p>
        </w:tc>
      </w:tr>
      <w:tr w:rsidR="00A0127E" w:rsidRPr="00A0127E" w14:paraId="7395ABCB" w14:textId="77777777" w:rsidTr="00A0127E">
        <w:trPr>
          <w:gridAfter w:val="1"/>
          <w:wAfter w:w="1604" w:type="dxa"/>
          <w:trHeight w:val="267"/>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74E14" w14:textId="77777777" w:rsidR="00A0127E" w:rsidRPr="00A0127E" w:rsidRDefault="00A0127E" w:rsidP="00A0127E">
            <w:pPr>
              <w:jc w:val="center"/>
              <w:rPr>
                <w:snapToGrid w:val="0"/>
                <w:sz w:val="23"/>
                <w:szCs w:val="23"/>
              </w:rPr>
            </w:pPr>
            <w:r w:rsidRPr="00A0127E">
              <w:rPr>
                <w:snapToGrid w:val="0"/>
                <w:sz w:val="23"/>
                <w:szCs w:val="23"/>
              </w:rPr>
              <w:t>2</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067B17F5" w14:textId="77777777" w:rsidR="00A0127E" w:rsidRPr="00A0127E" w:rsidRDefault="00A0127E" w:rsidP="00A0127E">
            <w:pPr>
              <w:jc w:val="both"/>
              <w:rPr>
                <w:snapToGrid w:val="0"/>
                <w:sz w:val="23"/>
                <w:szCs w:val="23"/>
              </w:rPr>
            </w:pPr>
            <w:r w:rsidRPr="00A0127E">
              <w:rPr>
                <w:snapToGrid w:val="0"/>
                <w:sz w:val="23"/>
                <w:szCs w:val="23"/>
              </w:rPr>
              <w:t>Неподконтрольные расходы</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3B52B871" w14:textId="77777777" w:rsidR="00A0127E" w:rsidRPr="00A0127E" w:rsidRDefault="00A0127E" w:rsidP="00A0127E">
            <w:pPr>
              <w:jc w:val="center"/>
              <w:rPr>
                <w:snapToGrid w:val="0"/>
                <w:color w:val="000000"/>
                <w:sz w:val="23"/>
                <w:szCs w:val="23"/>
              </w:rPr>
            </w:pPr>
            <w:r w:rsidRPr="00A0127E">
              <w:rPr>
                <w:snapToGrid w:val="0"/>
                <w:color w:val="000000"/>
                <w:sz w:val="23"/>
                <w:szCs w:val="23"/>
              </w:rPr>
              <w:t>947</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6F7AA7DB" w14:textId="77777777" w:rsidR="00A0127E" w:rsidRPr="00A0127E" w:rsidRDefault="00A0127E" w:rsidP="00A0127E">
            <w:pPr>
              <w:jc w:val="center"/>
              <w:rPr>
                <w:snapToGrid w:val="0"/>
                <w:color w:val="000000"/>
                <w:sz w:val="23"/>
                <w:szCs w:val="23"/>
              </w:rPr>
            </w:pPr>
            <w:r w:rsidRPr="00A0127E">
              <w:rPr>
                <w:snapToGrid w:val="0"/>
                <w:color w:val="000000"/>
                <w:sz w:val="23"/>
                <w:szCs w:val="23"/>
              </w:rPr>
              <w:t>986</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4F867079" w14:textId="77777777" w:rsidR="00A0127E" w:rsidRPr="00A0127E" w:rsidRDefault="00A0127E" w:rsidP="00A0127E">
            <w:pPr>
              <w:jc w:val="center"/>
              <w:rPr>
                <w:snapToGrid w:val="0"/>
                <w:color w:val="000000"/>
                <w:sz w:val="23"/>
                <w:szCs w:val="23"/>
              </w:rPr>
            </w:pPr>
            <w:r w:rsidRPr="00A0127E">
              <w:rPr>
                <w:snapToGrid w:val="0"/>
                <w:color w:val="000000"/>
                <w:sz w:val="23"/>
                <w:szCs w:val="23"/>
              </w:rPr>
              <w:t>39</w:t>
            </w:r>
          </w:p>
        </w:tc>
      </w:tr>
      <w:tr w:rsidR="00A0127E" w:rsidRPr="00A0127E" w14:paraId="6F443DE7" w14:textId="77777777" w:rsidTr="00A0127E">
        <w:trPr>
          <w:gridAfter w:val="1"/>
          <w:wAfter w:w="1604" w:type="dxa"/>
          <w:trHeight w:val="534"/>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C82C8" w14:textId="77777777" w:rsidR="00A0127E" w:rsidRPr="00A0127E" w:rsidRDefault="00A0127E" w:rsidP="00A0127E">
            <w:pPr>
              <w:jc w:val="center"/>
              <w:rPr>
                <w:snapToGrid w:val="0"/>
                <w:sz w:val="23"/>
                <w:szCs w:val="23"/>
              </w:rPr>
            </w:pPr>
            <w:r w:rsidRPr="00A0127E">
              <w:rPr>
                <w:snapToGrid w:val="0"/>
                <w:sz w:val="23"/>
                <w:szCs w:val="23"/>
              </w:rPr>
              <w:t>3</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3F620C32" w14:textId="77777777" w:rsidR="00A0127E" w:rsidRPr="00A0127E" w:rsidRDefault="00A0127E" w:rsidP="00A0127E">
            <w:pPr>
              <w:jc w:val="both"/>
              <w:rPr>
                <w:snapToGrid w:val="0"/>
                <w:sz w:val="23"/>
                <w:szCs w:val="23"/>
              </w:rPr>
            </w:pPr>
            <w:r w:rsidRPr="00A0127E">
              <w:rPr>
                <w:snapToGrid w:val="0"/>
                <w:sz w:val="23"/>
                <w:szCs w:val="23"/>
              </w:rPr>
              <w:t>Расходы на приобретение (производство) энергетических ресурсов, холодной воды и теплоносителя</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2F7AB654" w14:textId="77777777" w:rsidR="00A0127E" w:rsidRPr="00A0127E" w:rsidRDefault="00A0127E" w:rsidP="00A0127E">
            <w:pPr>
              <w:jc w:val="center"/>
              <w:rPr>
                <w:snapToGrid w:val="0"/>
                <w:color w:val="000000"/>
                <w:sz w:val="23"/>
                <w:szCs w:val="23"/>
              </w:rPr>
            </w:pPr>
            <w:r w:rsidRPr="00A0127E">
              <w:rPr>
                <w:snapToGrid w:val="0"/>
                <w:color w:val="000000"/>
                <w:sz w:val="23"/>
                <w:szCs w:val="23"/>
              </w:rPr>
              <w:t>1 601</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11B17807" w14:textId="77777777" w:rsidR="00A0127E" w:rsidRPr="00A0127E" w:rsidRDefault="00A0127E" w:rsidP="00A0127E">
            <w:pPr>
              <w:jc w:val="center"/>
              <w:rPr>
                <w:snapToGrid w:val="0"/>
                <w:color w:val="000000"/>
                <w:sz w:val="23"/>
                <w:szCs w:val="23"/>
              </w:rPr>
            </w:pPr>
            <w:r w:rsidRPr="00A0127E">
              <w:rPr>
                <w:snapToGrid w:val="0"/>
                <w:color w:val="000000"/>
                <w:sz w:val="23"/>
                <w:szCs w:val="23"/>
              </w:rPr>
              <w:t>1 849</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60567145" w14:textId="77777777" w:rsidR="00A0127E" w:rsidRPr="00A0127E" w:rsidRDefault="00A0127E" w:rsidP="00A0127E">
            <w:pPr>
              <w:jc w:val="center"/>
              <w:rPr>
                <w:snapToGrid w:val="0"/>
                <w:color w:val="000000"/>
                <w:sz w:val="23"/>
                <w:szCs w:val="23"/>
              </w:rPr>
            </w:pPr>
            <w:r w:rsidRPr="00A0127E">
              <w:rPr>
                <w:snapToGrid w:val="0"/>
                <w:color w:val="000000"/>
                <w:sz w:val="23"/>
                <w:szCs w:val="23"/>
              </w:rPr>
              <w:t>248</w:t>
            </w:r>
          </w:p>
        </w:tc>
      </w:tr>
      <w:tr w:rsidR="00A0127E" w:rsidRPr="00A0127E" w14:paraId="129342A5" w14:textId="77777777" w:rsidTr="00A0127E">
        <w:trPr>
          <w:gridAfter w:val="1"/>
          <w:wAfter w:w="1604" w:type="dxa"/>
          <w:trHeight w:val="267"/>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7BEF4" w14:textId="77777777" w:rsidR="00A0127E" w:rsidRPr="00A0127E" w:rsidRDefault="00A0127E" w:rsidP="00A0127E">
            <w:pPr>
              <w:jc w:val="center"/>
              <w:rPr>
                <w:snapToGrid w:val="0"/>
                <w:sz w:val="23"/>
                <w:szCs w:val="23"/>
              </w:rPr>
            </w:pPr>
            <w:r w:rsidRPr="00A0127E">
              <w:rPr>
                <w:snapToGrid w:val="0"/>
                <w:sz w:val="23"/>
                <w:szCs w:val="23"/>
              </w:rPr>
              <w:t>4</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4C35702E" w14:textId="77777777" w:rsidR="00A0127E" w:rsidRPr="00A0127E" w:rsidRDefault="00A0127E" w:rsidP="00A0127E">
            <w:pPr>
              <w:jc w:val="both"/>
              <w:rPr>
                <w:snapToGrid w:val="0"/>
                <w:sz w:val="23"/>
                <w:szCs w:val="23"/>
              </w:rPr>
            </w:pPr>
            <w:r w:rsidRPr="00A0127E">
              <w:rPr>
                <w:snapToGrid w:val="0"/>
                <w:sz w:val="23"/>
                <w:szCs w:val="23"/>
              </w:rPr>
              <w:t>Прибыль</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391D70E0"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398004E3"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7F484530"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r>
      <w:tr w:rsidR="00A0127E" w:rsidRPr="00A0127E" w14:paraId="39F40D2B" w14:textId="77777777" w:rsidTr="00A0127E">
        <w:trPr>
          <w:gridAfter w:val="1"/>
          <w:wAfter w:w="1604" w:type="dxa"/>
          <w:trHeight w:val="267"/>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05F53" w14:textId="77777777" w:rsidR="00A0127E" w:rsidRPr="00A0127E" w:rsidRDefault="00A0127E" w:rsidP="00A0127E">
            <w:pPr>
              <w:jc w:val="center"/>
              <w:rPr>
                <w:snapToGrid w:val="0"/>
                <w:sz w:val="23"/>
                <w:szCs w:val="23"/>
              </w:rPr>
            </w:pPr>
            <w:r w:rsidRPr="00A0127E">
              <w:rPr>
                <w:snapToGrid w:val="0"/>
                <w:sz w:val="23"/>
                <w:szCs w:val="23"/>
              </w:rPr>
              <w:t>5</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1005D383" w14:textId="77777777" w:rsidR="00A0127E" w:rsidRPr="00A0127E" w:rsidRDefault="00A0127E" w:rsidP="00A0127E">
            <w:pPr>
              <w:jc w:val="both"/>
              <w:rPr>
                <w:snapToGrid w:val="0"/>
                <w:sz w:val="23"/>
                <w:szCs w:val="23"/>
              </w:rPr>
            </w:pPr>
            <w:r w:rsidRPr="00A0127E">
              <w:rPr>
                <w:snapToGrid w:val="0"/>
                <w:sz w:val="23"/>
                <w:szCs w:val="23"/>
              </w:rPr>
              <w:t>Расчетная предпринимательская прибыль</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4A9012B2"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142A02CB"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2AB9EE34"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r>
      <w:tr w:rsidR="00A0127E" w:rsidRPr="00A0127E" w14:paraId="0BDCB88E" w14:textId="77777777" w:rsidTr="00A0127E">
        <w:trPr>
          <w:gridAfter w:val="1"/>
          <w:wAfter w:w="1604" w:type="dxa"/>
          <w:trHeight w:val="802"/>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A0103" w14:textId="77777777" w:rsidR="00A0127E" w:rsidRPr="00A0127E" w:rsidRDefault="00A0127E" w:rsidP="00A0127E">
            <w:pPr>
              <w:jc w:val="center"/>
              <w:rPr>
                <w:snapToGrid w:val="0"/>
                <w:sz w:val="23"/>
                <w:szCs w:val="23"/>
              </w:rPr>
            </w:pPr>
            <w:r w:rsidRPr="00A0127E">
              <w:rPr>
                <w:snapToGrid w:val="0"/>
                <w:sz w:val="23"/>
                <w:szCs w:val="23"/>
              </w:rPr>
              <w:t>6</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2EF5BA7D" w14:textId="77777777" w:rsidR="00A0127E" w:rsidRPr="00A0127E" w:rsidRDefault="00A0127E" w:rsidP="00A0127E">
            <w:pPr>
              <w:jc w:val="both"/>
              <w:rPr>
                <w:snapToGrid w:val="0"/>
                <w:sz w:val="23"/>
                <w:szCs w:val="23"/>
              </w:rPr>
            </w:pPr>
            <w:r w:rsidRPr="00A0127E">
              <w:rPr>
                <w:snapToGrid w:val="0"/>
                <w:sz w:val="23"/>
                <w:szCs w:val="23"/>
              </w:rPr>
              <w:t>Результаты деятельности до перехода к регулированию цен (тарифов) на основе долгосрочных параметров регулирования</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2400248E"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34871894"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3DC6BA0F"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r>
      <w:tr w:rsidR="00A0127E" w:rsidRPr="00A0127E" w14:paraId="2E56BDD0" w14:textId="77777777" w:rsidTr="00A0127E">
        <w:trPr>
          <w:gridAfter w:val="1"/>
          <w:wAfter w:w="1604" w:type="dxa"/>
          <w:trHeight w:val="802"/>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0D0AA" w14:textId="77777777" w:rsidR="00A0127E" w:rsidRPr="00A0127E" w:rsidRDefault="00A0127E" w:rsidP="00A0127E">
            <w:pPr>
              <w:jc w:val="center"/>
              <w:rPr>
                <w:snapToGrid w:val="0"/>
                <w:sz w:val="23"/>
                <w:szCs w:val="23"/>
              </w:rPr>
            </w:pPr>
            <w:r w:rsidRPr="00A0127E">
              <w:rPr>
                <w:snapToGrid w:val="0"/>
                <w:sz w:val="23"/>
                <w:szCs w:val="23"/>
              </w:rPr>
              <w:t>7</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0D71E2A0" w14:textId="77777777" w:rsidR="00A0127E" w:rsidRPr="00A0127E" w:rsidRDefault="00A0127E" w:rsidP="00A0127E">
            <w:pPr>
              <w:jc w:val="both"/>
              <w:rPr>
                <w:snapToGrid w:val="0"/>
                <w:sz w:val="23"/>
                <w:szCs w:val="23"/>
              </w:rPr>
            </w:pPr>
            <w:r w:rsidRPr="00A0127E">
              <w:rPr>
                <w:snapToGrid w:val="0"/>
                <w:sz w:val="23"/>
                <w:szCs w:val="2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650FD7EF"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2BDBD46D" w14:textId="77777777" w:rsidR="00A0127E" w:rsidRPr="00A0127E" w:rsidRDefault="00A0127E" w:rsidP="00A0127E">
            <w:pPr>
              <w:jc w:val="center"/>
              <w:rPr>
                <w:snapToGrid w:val="0"/>
                <w:color w:val="000000"/>
                <w:sz w:val="23"/>
                <w:szCs w:val="23"/>
              </w:rPr>
            </w:pPr>
            <w:r w:rsidRPr="00A0127E">
              <w:rPr>
                <w:snapToGrid w:val="0"/>
                <w:color w:val="000000"/>
                <w:sz w:val="23"/>
                <w:szCs w:val="23"/>
              </w:rPr>
              <w:t>196</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2B7122F4" w14:textId="77777777" w:rsidR="00A0127E" w:rsidRPr="00A0127E" w:rsidRDefault="00A0127E" w:rsidP="00A0127E">
            <w:pPr>
              <w:jc w:val="center"/>
              <w:rPr>
                <w:snapToGrid w:val="0"/>
                <w:color w:val="000000"/>
                <w:sz w:val="23"/>
                <w:szCs w:val="23"/>
              </w:rPr>
            </w:pPr>
            <w:r w:rsidRPr="00A0127E">
              <w:rPr>
                <w:snapToGrid w:val="0"/>
                <w:color w:val="000000"/>
                <w:sz w:val="23"/>
                <w:szCs w:val="23"/>
              </w:rPr>
              <w:t>196</w:t>
            </w:r>
          </w:p>
        </w:tc>
      </w:tr>
      <w:tr w:rsidR="00A0127E" w:rsidRPr="00A0127E" w14:paraId="6DE6C466" w14:textId="77777777" w:rsidTr="00A0127E">
        <w:trPr>
          <w:gridAfter w:val="1"/>
          <w:wAfter w:w="1604" w:type="dxa"/>
          <w:trHeight w:val="802"/>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C9FDD" w14:textId="77777777" w:rsidR="00A0127E" w:rsidRPr="00A0127E" w:rsidRDefault="00A0127E" w:rsidP="00A0127E">
            <w:pPr>
              <w:jc w:val="center"/>
              <w:rPr>
                <w:snapToGrid w:val="0"/>
                <w:sz w:val="23"/>
                <w:szCs w:val="23"/>
              </w:rPr>
            </w:pPr>
            <w:r w:rsidRPr="00A0127E">
              <w:rPr>
                <w:snapToGrid w:val="0"/>
                <w:sz w:val="23"/>
                <w:szCs w:val="23"/>
              </w:rPr>
              <w:t>8</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6F4DD02D" w14:textId="77777777" w:rsidR="00A0127E" w:rsidRPr="00A0127E" w:rsidRDefault="00A0127E" w:rsidP="00A0127E">
            <w:pPr>
              <w:jc w:val="both"/>
              <w:rPr>
                <w:snapToGrid w:val="0"/>
                <w:sz w:val="23"/>
                <w:szCs w:val="23"/>
              </w:rPr>
            </w:pPr>
            <w:r w:rsidRPr="00A0127E">
              <w:rPr>
                <w:snapToGrid w:val="0"/>
                <w:sz w:val="23"/>
                <w:szCs w:val="23"/>
              </w:rPr>
              <w:t>Корректировка с учетом надежности и качества реализуемых товаров (оказываемых услуг), подлежащая учету в НВВ</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173847F6"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652D5459"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1709CC13"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r>
      <w:tr w:rsidR="00A0127E" w:rsidRPr="00A0127E" w14:paraId="66DE037C" w14:textId="77777777" w:rsidTr="00A0127E">
        <w:trPr>
          <w:gridAfter w:val="1"/>
          <w:wAfter w:w="1604" w:type="dxa"/>
          <w:trHeight w:val="534"/>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9728B" w14:textId="77777777" w:rsidR="00A0127E" w:rsidRPr="00A0127E" w:rsidRDefault="00A0127E" w:rsidP="00A0127E">
            <w:pPr>
              <w:jc w:val="center"/>
              <w:rPr>
                <w:snapToGrid w:val="0"/>
                <w:sz w:val="23"/>
                <w:szCs w:val="23"/>
              </w:rPr>
            </w:pPr>
            <w:r w:rsidRPr="00A0127E">
              <w:rPr>
                <w:snapToGrid w:val="0"/>
                <w:sz w:val="23"/>
                <w:szCs w:val="23"/>
              </w:rPr>
              <w:t>9</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0A7C1125" w14:textId="77777777" w:rsidR="00A0127E" w:rsidRPr="00A0127E" w:rsidRDefault="00A0127E" w:rsidP="00A0127E">
            <w:pPr>
              <w:jc w:val="both"/>
              <w:rPr>
                <w:snapToGrid w:val="0"/>
                <w:sz w:val="23"/>
                <w:szCs w:val="23"/>
              </w:rPr>
            </w:pPr>
            <w:r w:rsidRPr="00A0127E">
              <w:rPr>
                <w:snapToGrid w:val="0"/>
                <w:sz w:val="23"/>
                <w:szCs w:val="23"/>
              </w:rPr>
              <w:t>Корректировка НВВ в связи с изменением (неисполнением) инвестиционной программы</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54AA7954"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2AFD70E5"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57E0D1D0"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r>
      <w:tr w:rsidR="00A0127E" w:rsidRPr="00A0127E" w14:paraId="31BDD7CD" w14:textId="77777777" w:rsidTr="00A0127E">
        <w:trPr>
          <w:gridAfter w:val="1"/>
          <w:wAfter w:w="1604" w:type="dxa"/>
          <w:trHeight w:val="2139"/>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8D9A" w14:textId="77777777" w:rsidR="00A0127E" w:rsidRPr="00A0127E" w:rsidRDefault="00A0127E" w:rsidP="00A0127E">
            <w:pPr>
              <w:jc w:val="center"/>
              <w:rPr>
                <w:snapToGrid w:val="0"/>
                <w:sz w:val="23"/>
                <w:szCs w:val="23"/>
              </w:rPr>
            </w:pPr>
            <w:r w:rsidRPr="00A0127E">
              <w:rPr>
                <w:snapToGrid w:val="0"/>
                <w:sz w:val="23"/>
                <w:szCs w:val="23"/>
              </w:rPr>
              <w:t>10</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0A9D39D2" w14:textId="77777777" w:rsidR="00A0127E" w:rsidRPr="00A0127E" w:rsidRDefault="00A0127E" w:rsidP="00A0127E">
            <w:pPr>
              <w:jc w:val="both"/>
              <w:rPr>
                <w:snapToGrid w:val="0"/>
                <w:sz w:val="23"/>
                <w:szCs w:val="23"/>
              </w:rPr>
            </w:pPr>
            <w:r w:rsidRPr="00A0127E">
              <w:rPr>
                <w:snapToGrid w:val="0"/>
                <w:sz w:val="23"/>
                <w:szCs w:val="23"/>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4CBFDDEB"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77B155C9"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693502EB" w14:textId="77777777" w:rsidR="00A0127E" w:rsidRPr="00A0127E" w:rsidRDefault="00A0127E" w:rsidP="00A0127E">
            <w:pPr>
              <w:jc w:val="center"/>
              <w:rPr>
                <w:snapToGrid w:val="0"/>
                <w:color w:val="000000"/>
                <w:sz w:val="23"/>
                <w:szCs w:val="23"/>
              </w:rPr>
            </w:pPr>
            <w:r w:rsidRPr="00A0127E">
              <w:rPr>
                <w:snapToGrid w:val="0"/>
                <w:color w:val="000000"/>
                <w:sz w:val="23"/>
                <w:szCs w:val="23"/>
              </w:rPr>
              <w:t>0</w:t>
            </w:r>
          </w:p>
        </w:tc>
      </w:tr>
      <w:tr w:rsidR="00A0127E" w:rsidRPr="00A0127E" w14:paraId="1D23DA78" w14:textId="77777777" w:rsidTr="00A0127E">
        <w:trPr>
          <w:gridAfter w:val="1"/>
          <w:wAfter w:w="1604" w:type="dxa"/>
          <w:trHeight w:val="534"/>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C9290" w14:textId="77777777" w:rsidR="00A0127E" w:rsidRPr="00A0127E" w:rsidRDefault="00A0127E" w:rsidP="00A0127E">
            <w:pPr>
              <w:jc w:val="center"/>
              <w:rPr>
                <w:snapToGrid w:val="0"/>
                <w:sz w:val="23"/>
                <w:szCs w:val="23"/>
              </w:rPr>
            </w:pPr>
            <w:r w:rsidRPr="00A0127E">
              <w:rPr>
                <w:snapToGrid w:val="0"/>
                <w:sz w:val="23"/>
                <w:szCs w:val="23"/>
              </w:rPr>
              <w:t>11</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0C5F75E8" w14:textId="77777777" w:rsidR="00A0127E" w:rsidRPr="00A0127E" w:rsidRDefault="00A0127E" w:rsidP="00A0127E">
            <w:pPr>
              <w:rPr>
                <w:snapToGrid w:val="0"/>
                <w:sz w:val="23"/>
                <w:szCs w:val="23"/>
              </w:rPr>
            </w:pPr>
            <w:r w:rsidRPr="00A0127E">
              <w:rPr>
                <w:snapToGrid w:val="0"/>
                <w:sz w:val="23"/>
                <w:szCs w:val="23"/>
              </w:rPr>
              <w:t>Корректировка НВВ, связанная с соблюдением ст. 3 ФЗ от 27.07.2010 № 190 «О теплоснабжении»</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453B05B8" w14:textId="77777777" w:rsidR="00A0127E" w:rsidRPr="00A0127E" w:rsidRDefault="00A0127E" w:rsidP="00A0127E">
            <w:pPr>
              <w:jc w:val="center"/>
              <w:rPr>
                <w:snapToGrid w:val="0"/>
                <w:color w:val="000000"/>
                <w:sz w:val="23"/>
                <w:szCs w:val="23"/>
              </w:rPr>
            </w:pPr>
            <w:r w:rsidRPr="00A0127E">
              <w:rPr>
                <w:snapToGrid w:val="0"/>
                <w:color w:val="000000"/>
                <w:sz w:val="23"/>
                <w:szCs w:val="23"/>
              </w:rPr>
              <w:t>-388</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045745C7" w14:textId="77777777" w:rsidR="00A0127E" w:rsidRPr="00A0127E" w:rsidRDefault="00A0127E" w:rsidP="00A0127E">
            <w:pPr>
              <w:jc w:val="center"/>
              <w:rPr>
                <w:snapToGrid w:val="0"/>
                <w:color w:val="000000"/>
                <w:sz w:val="23"/>
                <w:szCs w:val="23"/>
              </w:rPr>
            </w:pPr>
            <w:r w:rsidRPr="00A0127E">
              <w:rPr>
                <w:snapToGrid w:val="0"/>
                <w:color w:val="000000"/>
                <w:sz w:val="23"/>
                <w:szCs w:val="23"/>
              </w:rPr>
              <w:t>388</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231CA648" w14:textId="77777777" w:rsidR="00A0127E" w:rsidRPr="00A0127E" w:rsidRDefault="00A0127E" w:rsidP="00A0127E">
            <w:pPr>
              <w:jc w:val="center"/>
              <w:rPr>
                <w:snapToGrid w:val="0"/>
                <w:color w:val="000000"/>
                <w:sz w:val="23"/>
                <w:szCs w:val="23"/>
              </w:rPr>
            </w:pPr>
            <w:r w:rsidRPr="00A0127E">
              <w:rPr>
                <w:snapToGrid w:val="0"/>
                <w:color w:val="000000"/>
                <w:sz w:val="23"/>
                <w:szCs w:val="23"/>
              </w:rPr>
              <w:t>776</w:t>
            </w:r>
          </w:p>
        </w:tc>
      </w:tr>
      <w:tr w:rsidR="00A0127E" w:rsidRPr="00A0127E" w14:paraId="2EFC29A6" w14:textId="77777777" w:rsidTr="00A0127E">
        <w:trPr>
          <w:gridAfter w:val="1"/>
          <w:wAfter w:w="1604" w:type="dxa"/>
          <w:trHeight w:val="267"/>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0FDEC" w14:textId="77777777" w:rsidR="00A0127E" w:rsidRPr="00A0127E" w:rsidRDefault="00A0127E" w:rsidP="00A0127E">
            <w:pPr>
              <w:jc w:val="center"/>
              <w:rPr>
                <w:snapToGrid w:val="0"/>
                <w:sz w:val="23"/>
                <w:szCs w:val="23"/>
              </w:rPr>
            </w:pPr>
            <w:r w:rsidRPr="00A0127E">
              <w:rPr>
                <w:snapToGrid w:val="0"/>
                <w:sz w:val="23"/>
                <w:szCs w:val="23"/>
              </w:rPr>
              <w:t>12</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14:paraId="0699EF6D" w14:textId="77777777" w:rsidR="00A0127E" w:rsidRPr="00A0127E" w:rsidRDefault="00A0127E" w:rsidP="00A0127E">
            <w:pPr>
              <w:jc w:val="both"/>
              <w:rPr>
                <w:snapToGrid w:val="0"/>
                <w:sz w:val="23"/>
                <w:szCs w:val="23"/>
              </w:rPr>
            </w:pPr>
            <w:r w:rsidRPr="00A0127E">
              <w:rPr>
                <w:snapToGrid w:val="0"/>
                <w:sz w:val="23"/>
                <w:szCs w:val="23"/>
              </w:rPr>
              <w:t>ИТОГО необходимая валовая выручка</w:t>
            </w:r>
          </w:p>
        </w:tc>
        <w:tc>
          <w:tcPr>
            <w:tcW w:w="1733" w:type="dxa"/>
            <w:gridSpan w:val="2"/>
            <w:tcBorders>
              <w:top w:val="nil"/>
              <w:left w:val="single" w:sz="4" w:space="0" w:color="auto"/>
              <w:bottom w:val="single" w:sz="4" w:space="0" w:color="auto"/>
              <w:right w:val="single" w:sz="4" w:space="0" w:color="auto"/>
            </w:tcBorders>
            <w:shd w:val="clear" w:color="auto" w:fill="auto"/>
            <w:vAlign w:val="center"/>
          </w:tcPr>
          <w:p w14:paraId="5A82CDE9" w14:textId="77777777" w:rsidR="00A0127E" w:rsidRPr="00A0127E" w:rsidRDefault="00A0127E" w:rsidP="00A0127E">
            <w:pPr>
              <w:jc w:val="center"/>
              <w:rPr>
                <w:snapToGrid w:val="0"/>
                <w:color w:val="000000"/>
                <w:sz w:val="23"/>
                <w:szCs w:val="23"/>
              </w:rPr>
            </w:pPr>
            <w:r w:rsidRPr="00A0127E">
              <w:rPr>
                <w:snapToGrid w:val="0"/>
                <w:color w:val="000000"/>
                <w:sz w:val="23"/>
                <w:szCs w:val="23"/>
              </w:rPr>
              <w:t>5 271</w:t>
            </w:r>
          </w:p>
        </w:tc>
        <w:tc>
          <w:tcPr>
            <w:tcW w:w="1588" w:type="dxa"/>
            <w:gridSpan w:val="2"/>
            <w:tcBorders>
              <w:top w:val="nil"/>
              <w:left w:val="single" w:sz="4" w:space="0" w:color="auto"/>
              <w:bottom w:val="single" w:sz="4" w:space="0" w:color="auto"/>
              <w:right w:val="single" w:sz="4" w:space="0" w:color="auto"/>
            </w:tcBorders>
            <w:shd w:val="clear" w:color="auto" w:fill="auto"/>
            <w:vAlign w:val="center"/>
          </w:tcPr>
          <w:p w14:paraId="67224F04" w14:textId="77777777" w:rsidR="00A0127E" w:rsidRPr="00A0127E" w:rsidRDefault="00A0127E" w:rsidP="00A0127E">
            <w:pPr>
              <w:jc w:val="center"/>
              <w:rPr>
                <w:snapToGrid w:val="0"/>
                <w:color w:val="000000"/>
                <w:sz w:val="23"/>
                <w:szCs w:val="23"/>
              </w:rPr>
            </w:pPr>
            <w:r w:rsidRPr="00A0127E">
              <w:rPr>
                <w:snapToGrid w:val="0"/>
                <w:color w:val="000000"/>
                <w:sz w:val="23"/>
                <w:szCs w:val="23"/>
              </w:rPr>
              <w:t>6 622</w:t>
            </w:r>
          </w:p>
        </w:tc>
        <w:tc>
          <w:tcPr>
            <w:tcW w:w="1602" w:type="dxa"/>
            <w:gridSpan w:val="2"/>
            <w:tcBorders>
              <w:top w:val="nil"/>
              <w:left w:val="single" w:sz="4" w:space="0" w:color="auto"/>
              <w:bottom w:val="single" w:sz="4" w:space="0" w:color="auto"/>
              <w:right w:val="single" w:sz="4" w:space="0" w:color="auto"/>
            </w:tcBorders>
            <w:shd w:val="clear" w:color="000000" w:fill="FFFFFF"/>
            <w:vAlign w:val="center"/>
          </w:tcPr>
          <w:p w14:paraId="2A3E3175" w14:textId="77777777" w:rsidR="00A0127E" w:rsidRPr="00A0127E" w:rsidRDefault="00A0127E" w:rsidP="00A0127E">
            <w:pPr>
              <w:jc w:val="center"/>
              <w:rPr>
                <w:snapToGrid w:val="0"/>
                <w:color w:val="000000"/>
                <w:sz w:val="23"/>
                <w:szCs w:val="23"/>
              </w:rPr>
            </w:pPr>
            <w:r w:rsidRPr="00A0127E">
              <w:rPr>
                <w:snapToGrid w:val="0"/>
                <w:color w:val="000000"/>
                <w:sz w:val="23"/>
                <w:szCs w:val="23"/>
              </w:rPr>
              <w:t>1 351</w:t>
            </w:r>
          </w:p>
        </w:tc>
      </w:tr>
    </w:tbl>
    <w:p w14:paraId="35C271F4" w14:textId="77777777" w:rsidR="00A0127E" w:rsidRDefault="00A0127E" w:rsidP="00A0127E">
      <w:pPr>
        <w:tabs>
          <w:tab w:val="left" w:pos="5580"/>
          <w:tab w:val="left" w:pos="9498"/>
        </w:tabs>
        <w:ind w:right="-569"/>
      </w:pPr>
    </w:p>
    <w:p w14:paraId="4AD06928" w14:textId="1870ADA6" w:rsidR="00A0127E" w:rsidRDefault="00A0127E" w:rsidP="003061C0">
      <w:pPr>
        <w:tabs>
          <w:tab w:val="left" w:pos="5580"/>
          <w:tab w:val="left" w:pos="9498"/>
        </w:tabs>
        <w:ind w:left="-2884" w:right="-569" w:firstLine="8696"/>
        <w:sectPr w:rsidR="00A0127E" w:rsidSect="003061C0">
          <w:pgSz w:w="12240" w:h="15840"/>
          <w:pgMar w:top="1134" w:right="850" w:bottom="1134" w:left="851" w:header="708" w:footer="708" w:gutter="0"/>
          <w:cols w:space="708"/>
          <w:titlePg/>
          <w:docGrid w:linePitch="381"/>
        </w:sectPr>
      </w:pPr>
    </w:p>
    <w:p w14:paraId="0DC564C4" w14:textId="27678E72" w:rsidR="003061C0" w:rsidRPr="00D00103" w:rsidRDefault="003061C0" w:rsidP="003061C0">
      <w:pPr>
        <w:tabs>
          <w:tab w:val="left" w:pos="5580"/>
          <w:tab w:val="left" w:pos="9498"/>
        </w:tabs>
        <w:ind w:left="-2884" w:right="-569" w:firstLine="8696"/>
      </w:pPr>
      <w:r w:rsidRPr="00D00103">
        <w:lastRenderedPageBreak/>
        <w:t xml:space="preserve">Приложение № </w:t>
      </w:r>
      <w:r>
        <w:t xml:space="preserve">7 </w:t>
      </w:r>
      <w:r w:rsidRPr="00D00103">
        <w:t xml:space="preserve">к протоколу № </w:t>
      </w:r>
      <w:r>
        <w:t>57</w:t>
      </w:r>
    </w:p>
    <w:p w14:paraId="68B7676D" w14:textId="77777777" w:rsidR="003061C0" w:rsidRPr="00D00103" w:rsidRDefault="003061C0" w:rsidP="003061C0">
      <w:pPr>
        <w:tabs>
          <w:tab w:val="left" w:pos="5580"/>
          <w:tab w:val="left" w:pos="9498"/>
        </w:tabs>
        <w:ind w:left="-2884" w:right="-569" w:firstLine="8696"/>
      </w:pPr>
      <w:r w:rsidRPr="00D00103">
        <w:t>заседания правления Региональной</w:t>
      </w:r>
    </w:p>
    <w:p w14:paraId="5F07B197" w14:textId="77777777" w:rsidR="003061C0" w:rsidRPr="00D00103" w:rsidRDefault="003061C0" w:rsidP="003061C0">
      <w:pPr>
        <w:tabs>
          <w:tab w:val="left" w:pos="5580"/>
          <w:tab w:val="left" w:pos="9498"/>
        </w:tabs>
        <w:ind w:left="-2884" w:right="-569" w:firstLine="8696"/>
      </w:pPr>
      <w:r w:rsidRPr="00D00103">
        <w:t>энергетической комиссии</w:t>
      </w:r>
    </w:p>
    <w:p w14:paraId="4534C466" w14:textId="77777777" w:rsidR="003061C0" w:rsidRDefault="003061C0" w:rsidP="003061C0">
      <w:pPr>
        <w:tabs>
          <w:tab w:val="left" w:pos="5580"/>
          <w:tab w:val="left" w:pos="9498"/>
        </w:tabs>
        <w:ind w:left="-2884" w:right="-569" w:firstLine="8696"/>
      </w:pPr>
      <w:r w:rsidRPr="00D00103">
        <w:t xml:space="preserve">Кузбасса от </w:t>
      </w:r>
      <w:r>
        <w:t>06</w:t>
      </w:r>
      <w:r w:rsidRPr="00D00103">
        <w:t>.0</w:t>
      </w:r>
      <w:r>
        <w:t>9</w:t>
      </w:r>
      <w:r w:rsidRPr="00D00103">
        <w:t>.2022</w:t>
      </w:r>
    </w:p>
    <w:p w14:paraId="2D14E283" w14:textId="77777777" w:rsidR="003061C0" w:rsidRDefault="003061C0" w:rsidP="003061C0">
      <w:pPr>
        <w:tabs>
          <w:tab w:val="left" w:pos="5580"/>
          <w:tab w:val="left" w:pos="9498"/>
        </w:tabs>
        <w:ind w:left="-2884" w:right="-569" w:firstLine="8696"/>
      </w:pPr>
    </w:p>
    <w:p w14:paraId="44349F9F" w14:textId="77777777" w:rsidR="003061C0" w:rsidRPr="00AC7BF9" w:rsidRDefault="003061C0" w:rsidP="00A0127E">
      <w:pPr>
        <w:ind w:left="-142" w:right="-1" w:firstLine="709"/>
        <w:jc w:val="center"/>
        <w:rPr>
          <w:b/>
          <w:bCs/>
          <w:sz w:val="28"/>
          <w:szCs w:val="28"/>
        </w:rPr>
      </w:pPr>
      <w:r w:rsidRPr="00AC7BF9">
        <w:rPr>
          <w:b/>
          <w:bCs/>
          <w:sz w:val="28"/>
          <w:szCs w:val="28"/>
        </w:rPr>
        <w:t xml:space="preserve">Долгосрочные тарифы </w:t>
      </w:r>
      <w:r w:rsidRPr="00F47A85">
        <w:rPr>
          <w:b/>
          <w:bCs/>
          <w:sz w:val="28"/>
          <w:szCs w:val="28"/>
        </w:rPr>
        <w:t xml:space="preserve">ООО «Комплекс Услуги» </w:t>
      </w:r>
      <w:r w:rsidRPr="00AC7BF9">
        <w:rPr>
          <w:b/>
          <w:bCs/>
          <w:sz w:val="28"/>
          <w:szCs w:val="28"/>
        </w:rPr>
        <w:t>на тепловую энергию, реализуемую</w:t>
      </w:r>
      <w:r>
        <w:rPr>
          <w:b/>
          <w:bCs/>
          <w:sz w:val="28"/>
          <w:szCs w:val="28"/>
        </w:rPr>
        <w:t xml:space="preserve"> </w:t>
      </w:r>
      <w:r w:rsidRPr="00AC7BF9">
        <w:rPr>
          <w:b/>
          <w:bCs/>
          <w:sz w:val="28"/>
          <w:szCs w:val="28"/>
        </w:rPr>
        <w:t xml:space="preserve">на потребительском рынке </w:t>
      </w:r>
      <w:r w:rsidRPr="009B57A9">
        <w:rPr>
          <w:b/>
          <w:bCs/>
          <w:sz w:val="28"/>
          <w:szCs w:val="28"/>
        </w:rPr>
        <w:t xml:space="preserve">Мариинского муниципального </w:t>
      </w:r>
      <w:r>
        <w:rPr>
          <w:b/>
          <w:bCs/>
          <w:sz w:val="28"/>
          <w:szCs w:val="28"/>
        </w:rPr>
        <w:t>округа</w:t>
      </w:r>
      <w:r w:rsidRPr="00AC7BF9">
        <w:rPr>
          <w:b/>
          <w:bCs/>
          <w:sz w:val="28"/>
          <w:szCs w:val="28"/>
        </w:rPr>
        <w:t xml:space="preserve">, </w:t>
      </w:r>
    </w:p>
    <w:p w14:paraId="31DC78B2" w14:textId="2E76ED11" w:rsidR="003061C0" w:rsidRDefault="003061C0" w:rsidP="00A0127E">
      <w:pPr>
        <w:ind w:left="-142" w:right="-143" w:firstLine="709"/>
        <w:jc w:val="center"/>
        <w:rPr>
          <w:b/>
          <w:bCs/>
          <w:sz w:val="28"/>
          <w:szCs w:val="28"/>
        </w:rPr>
      </w:pPr>
      <w:r w:rsidRPr="00AC7BF9">
        <w:rPr>
          <w:b/>
          <w:bCs/>
          <w:sz w:val="28"/>
          <w:szCs w:val="28"/>
        </w:rPr>
        <w:t>на период с 01.01.20</w:t>
      </w:r>
      <w:r>
        <w:rPr>
          <w:b/>
          <w:bCs/>
          <w:sz w:val="28"/>
          <w:szCs w:val="28"/>
        </w:rPr>
        <w:t>22</w:t>
      </w:r>
      <w:r w:rsidRPr="00AC7BF9">
        <w:rPr>
          <w:b/>
          <w:bCs/>
          <w:sz w:val="28"/>
          <w:szCs w:val="28"/>
        </w:rPr>
        <w:t xml:space="preserve"> по 31.12.202</w:t>
      </w:r>
      <w:r>
        <w:rPr>
          <w:b/>
          <w:bCs/>
          <w:sz w:val="28"/>
          <w:szCs w:val="28"/>
        </w:rPr>
        <w:t xml:space="preserve">6 </w:t>
      </w:r>
    </w:p>
    <w:p w14:paraId="0676E583" w14:textId="77777777" w:rsidR="003061C0" w:rsidRDefault="003061C0" w:rsidP="003061C0">
      <w:pPr>
        <w:jc w:val="right"/>
      </w:pPr>
    </w:p>
    <w:p w14:paraId="2371738E" w14:textId="1A4FE7A8" w:rsidR="003061C0" w:rsidRPr="003061C0" w:rsidRDefault="003061C0" w:rsidP="003061C0">
      <w:pPr>
        <w:jc w:val="right"/>
      </w:pPr>
      <w:r w:rsidRPr="00F47A85">
        <w:t>(НДС не облагается)</w:t>
      </w:r>
    </w:p>
    <w:tbl>
      <w:tblPr>
        <w:tblpPr w:leftFromText="180" w:rightFromText="180" w:vertAnchor="text" w:horzAnchor="margin" w:tblpXSpec="right" w:tblpY="38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0"/>
        <w:gridCol w:w="1559"/>
        <w:gridCol w:w="1003"/>
        <w:gridCol w:w="850"/>
        <w:gridCol w:w="835"/>
        <w:gridCol w:w="1009"/>
        <w:gridCol w:w="850"/>
        <w:gridCol w:w="957"/>
      </w:tblGrid>
      <w:tr w:rsidR="003061C0" w:rsidRPr="001064EB" w14:paraId="2002BB1B" w14:textId="77777777" w:rsidTr="00FC1F11">
        <w:tc>
          <w:tcPr>
            <w:tcW w:w="1559" w:type="dxa"/>
            <w:vMerge w:val="restart"/>
            <w:shd w:val="clear" w:color="auto" w:fill="auto"/>
            <w:vAlign w:val="center"/>
          </w:tcPr>
          <w:p w14:paraId="720F07A6" w14:textId="77777777" w:rsidR="003061C0" w:rsidRPr="002417FA" w:rsidRDefault="003061C0" w:rsidP="00FC1F11">
            <w:pPr>
              <w:ind w:right="-2"/>
              <w:jc w:val="center"/>
              <w:rPr>
                <w:sz w:val="22"/>
                <w:szCs w:val="22"/>
              </w:rPr>
            </w:pPr>
            <w:r w:rsidRPr="002417FA">
              <w:rPr>
                <w:sz w:val="22"/>
                <w:szCs w:val="22"/>
              </w:rPr>
              <w:t>Наименова-ние регули-руемой организации</w:t>
            </w:r>
          </w:p>
        </w:tc>
        <w:tc>
          <w:tcPr>
            <w:tcW w:w="1980" w:type="dxa"/>
            <w:vMerge w:val="restart"/>
            <w:shd w:val="clear" w:color="auto" w:fill="auto"/>
            <w:vAlign w:val="center"/>
          </w:tcPr>
          <w:p w14:paraId="45A553FB" w14:textId="77777777" w:rsidR="003061C0" w:rsidRPr="002417FA" w:rsidRDefault="003061C0" w:rsidP="00FC1F11">
            <w:pPr>
              <w:ind w:right="-2"/>
              <w:jc w:val="center"/>
              <w:rPr>
                <w:sz w:val="22"/>
                <w:szCs w:val="22"/>
              </w:rPr>
            </w:pPr>
            <w:r w:rsidRPr="002417FA">
              <w:rPr>
                <w:sz w:val="22"/>
                <w:szCs w:val="22"/>
              </w:rPr>
              <w:t>Вид тарифа</w:t>
            </w:r>
          </w:p>
        </w:tc>
        <w:tc>
          <w:tcPr>
            <w:tcW w:w="1559" w:type="dxa"/>
            <w:vMerge w:val="restart"/>
            <w:shd w:val="clear" w:color="auto" w:fill="auto"/>
            <w:vAlign w:val="center"/>
          </w:tcPr>
          <w:p w14:paraId="72939494" w14:textId="77777777" w:rsidR="003061C0" w:rsidRPr="002417FA" w:rsidRDefault="003061C0" w:rsidP="00FC1F11">
            <w:pPr>
              <w:ind w:right="-2"/>
              <w:jc w:val="center"/>
              <w:rPr>
                <w:sz w:val="22"/>
                <w:szCs w:val="22"/>
              </w:rPr>
            </w:pPr>
            <w:r w:rsidRPr="002417FA">
              <w:rPr>
                <w:sz w:val="22"/>
                <w:szCs w:val="22"/>
              </w:rPr>
              <w:t>Период</w:t>
            </w:r>
          </w:p>
        </w:tc>
        <w:tc>
          <w:tcPr>
            <w:tcW w:w="1003" w:type="dxa"/>
            <w:vMerge w:val="restart"/>
            <w:shd w:val="clear" w:color="auto" w:fill="auto"/>
            <w:vAlign w:val="center"/>
          </w:tcPr>
          <w:p w14:paraId="22B7EE26" w14:textId="77777777" w:rsidR="003061C0" w:rsidRPr="002417FA" w:rsidRDefault="003061C0" w:rsidP="00FC1F11">
            <w:pPr>
              <w:ind w:right="-2"/>
              <w:jc w:val="center"/>
              <w:rPr>
                <w:sz w:val="22"/>
                <w:szCs w:val="22"/>
              </w:rPr>
            </w:pPr>
            <w:r w:rsidRPr="002417FA">
              <w:rPr>
                <w:sz w:val="22"/>
                <w:szCs w:val="22"/>
              </w:rPr>
              <w:t>Вода</w:t>
            </w:r>
          </w:p>
        </w:tc>
        <w:tc>
          <w:tcPr>
            <w:tcW w:w="3544" w:type="dxa"/>
            <w:gridSpan w:val="4"/>
            <w:shd w:val="clear" w:color="auto" w:fill="auto"/>
            <w:vAlign w:val="center"/>
          </w:tcPr>
          <w:p w14:paraId="0537EF5D" w14:textId="77777777" w:rsidR="003061C0" w:rsidRPr="002417FA" w:rsidRDefault="003061C0" w:rsidP="00FC1F11">
            <w:pPr>
              <w:ind w:right="-2"/>
              <w:jc w:val="center"/>
              <w:rPr>
                <w:sz w:val="22"/>
                <w:szCs w:val="22"/>
              </w:rPr>
            </w:pPr>
            <w:r w:rsidRPr="002417FA">
              <w:rPr>
                <w:sz w:val="22"/>
                <w:szCs w:val="22"/>
              </w:rPr>
              <w:t>Отборный пар давлением</w:t>
            </w:r>
          </w:p>
        </w:tc>
        <w:tc>
          <w:tcPr>
            <w:tcW w:w="957" w:type="dxa"/>
            <w:vMerge w:val="restart"/>
            <w:shd w:val="clear" w:color="auto" w:fill="auto"/>
            <w:vAlign w:val="center"/>
          </w:tcPr>
          <w:p w14:paraId="4DE6882B" w14:textId="77777777" w:rsidR="003061C0" w:rsidRPr="002417FA" w:rsidRDefault="003061C0" w:rsidP="00FC1F11">
            <w:pPr>
              <w:ind w:left="-108" w:right="-2" w:firstLine="29"/>
              <w:jc w:val="center"/>
              <w:rPr>
                <w:sz w:val="22"/>
                <w:szCs w:val="22"/>
              </w:rPr>
            </w:pPr>
            <w:r w:rsidRPr="002417FA">
              <w:rPr>
                <w:sz w:val="22"/>
                <w:szCs w:val="22"/>
              </w:rPr>
              <w:t>Острый и редуци-рован-ный пар</w:t>
            </w:r>
          </w:p>
        </w:tc>
      </w:tr>
      <w:tr w:rsidR="003061C0" w:rsidRPr="001064EB" w14:paraId="149D5EDD" w14:textId="77777777" w:rsidTr="00FC1F11">
        <w:tc>
          <w:tcPr>
            <w:tcW w:w="1559" w:type="dxa"/>
            <w:vMerge/>
            <w:shd w:val="clear" w:color="auto" w:fill="auto"/>
            <w:vAlign w:val="center"/>
          </w:tcPr>
          <w:p w14:paraId="23D0BA5A" w14:textId="77777777" w:rsidR="003061C0" w:rsidRPr="002417FA" w:rsidRDefault="003061C0" w:rsidP="00FC1F11">
            <w:pPr>
              <w:ind w:right="-2"/>
              <w:jc w:val="center"/>
              <w:rPr>
                <w:sz w:val="22"/>
                <w:szCs w:val="22"/>
              </w:rPr>
            </w:pPr>
          </w:p>
        </w:tc>
        <w:tc>
          <w:tcPr>
            <w:tcW w:w="1980" w:type="dxa"/>
            <w:vMerge/>
            <w:shd w:val="clear" w:color="auto" w:fill="auto"/>
            <w:vAlign w:val="center"/>
          </w:tcPr>
          <w:p w14:paraId="1989C35F" w14:textId="77777777" w:rsidR="003061C0" w:rsidRPr="002417FA" w:rsidRDefault="003061C0" w:rsidP="00FC1F11">
            <w:pPr>
              <w:ind w:right="-2"/>
              <w:jc w:val="center"/>
              <w:rPr>
                <w:sz w:val="22"/>
                <w:szCs w:val="22"/>
              </w:rPr>
            </w:pPr>
          </w:p>
        </w:tc>
        <w:tc>
          <w:tcPr>
            <w:tcW w:w="1559" w:type="dxa"/>
            <w:vMerge/>
            <w:shd w:val="clear" w:color="auto" w:fill="auto"/>
            <w:vAlign w:val="center"/>
          </w:tcPr>
          <w:p w14:paraId="5518E196" w14:textId="77777777" w:rsidR="003061C0" w:rsidRPr="002417FA" w:rsidRDefault="003061C0" w:rsidP="00FC1F11">
            <w:pPr>
              <w:ind w:left="-108" w:right="-2"/>
              <w:jc w:val="center"/>
              <w:rPr>
                <w:sz w:val="22"/>
                <w:szCs w:val="22"/>
              </w:rPr>
            </w:pPr>
          </w:p>
        </w:tc>
        <w:tc>
          <w:tcPr>
            <w:tcW w:w="1003" w:type="dxa"/>
            <w:vMerge/>
            <w:shd w:val="clear" w:color="auto" w:fill="auto"/>
            <w:vAlign w:val="center"/>
          </w:tcPr>
          <w:p w14:paraId="36931BAC" w14:textId="77777777" w:rsidR="003061C0" w:rsidRPr="002417FA" w:rsidRDefault="003061C0" w:rsidP="00FC1F11">
            <w:pPr>
              <w:ind w:left="-174" w:right="-2"/>
              <w:jc w:val="center"/>
              <w:rPr>
                <w:sz w:val="22"/>
                <w:szCs w:val="22"/>
              </w:rPr>
            </w:pPr>
          </w:p>
        </w:tc>
        <w:tc>
          <w:tcPr>
            <w:tcW w:w="850" w:type="dxa"/>
            <w:shd w:val="clear" w:color="auto" w:fill="auto"/>
            <w:vAlign w:val="center"/>
          </w:tcPr>
          <w:p w14:paraId="449969B4" w14:textId="77777777" w:rsidR="003061C0" w:rsidRPr="002417FA" w:rsidRDefault="003061C0" w:rsidP="00FC1F11">
            <w:pPr>
              <w:ind w:right="-2"/>
              <w:jc w:val="center"/>
              <w:rPr>
                <w:sz w:val="22"/>
                <w:szCs w:val="22"/>
                <w:vertAlign w:val="superscript"/>
              </w:rPr>
            </w:pPr>
            <w:r w:rsidRPr="002417FA">
              <w:rPr>
                <w:sz w:val="22"/>
                <w:szCs w:val="22"/>
              </w:rPr>
              <w:t>от 1,2 до 2,5 кг/см</w:t>
            </w:r>
            <w:r w:rsidRPr="002417FA">
              <w:rPr>
                <w:sz w:val="22"/>
                <w:szCs w:val="22"/>
                <w:vertAlign w:val="superscript"/>
              </w:rPr>
              <w:t>2</w:t>
            </w:r>
          </w:p>
        </w:tc>
        <w:tc>
          <w:tcPr>
            <w:tcW w:w="835" w:type="dxa"/>
            <w:shd w:val="clear" w:color="auto" w:fill="auto"/>
            <w:vAlign w:val="center"/>
          </w:tcPr>
          <w:p w14:paraId="4C78FE86" w14:textId="77777777" w:rsidR="003061C0" w:rsidRPr="002417FA" w:rsidRDefault="003061C0" w:rsidP="00FC1F11">
            <w:pPr>
              <w:ind w:right="-2"/>
              <w:jc w:val="center"/>
              <w:rPr>
                <w:sz w:val="22"/>
                <w:szCs w:val="22"/>
              </w:rPr>
            </w:pPr>
            <w:r w:rsidRPr="002417FA">
              <w:rPr>
                <w:sz w:val="22"/>
                <w:szCs w:val="22"/>
              </w:rPr>
              <w:t>от 2,5 до 7,0 кг/см</w:t>
            </w:r>
            <w:r w:rsidRPr="002417FA">
              <w:rPr>
                <w:sz w:val="22"/>
                <w:szCs w:val="22"/>
                <w:vertAlign w:val="superscript"/>
              </w:rPr>
              <w:t>2</w:t>
            </w:r>
          </w:p>
        </w:tc>
        <w:tc>
          <w:tcPr>
            <w:tcW w:w="1009" w:type="dxa"/>
            <w:shd w:val="clear" w:color="auto" w:fill="auto"/>
            <w:vAlign w:val="center"/>
          </w:tcPr>
          <w:p w14:paraId="58C9363E" w14:textId="77777777" w:rsidR="003061C0" w:rsidRPr="002417FA" w:rsidRDefault="003061C0" w:rsidP="00FC1F11">
            <w:pPr>
              <w:ind w:right="-2"/>
              <w:jc w:val="center"/>
              <w:rPr>
                <w:sz w:val="22"/>
                <w:szCs w:val="22"/>
              </w:rPr>
            </w:pPr>
            <w:r w:rsidRPr="002417FA">
              <w:rPr>
                <w:sz w:val="22"/>
                <w:szCs w:val="22"/>
              </w:rPr>
              <w:t>от 7,0 до 13,0 кг/см</w:t>
            </w:r>
            <w:r w:rsidRPr="002417FA">
              <w:rPr>
                <w:sz w:val="22"/>
                <w:szCs w:val="22"/>
                <w:vertAlign w:val="superscript"/>
              </w:rPr>
              <w:t>2</w:t>
            </w:r>
          </w:p>
        </w:tc>
        <w:tc>
          <w:tcPr>
            <w:tcW w:w="850" w:type="dxa"/>
            <w:shd w:val="clear" w:color="auto" w:fill="auto"/>
            <w:vAlign w:val="center"/>
          </w:tcPr>
          <w:p w14:paraId="3A32C104" w14:textId="77777777" w:rsidR="003061C0" w:rsidRPr="002417FA" w:rsidRDefault="003061C0" w:rsidP="00FC1F11">
            <w:pPr>
              <w:ind w:right="-2" w:hanging="108"/>
              <w:jc w:val="center"/>
              <w:rPr>
                <w:sz w:val="22"/>
                <w:szCs w:val="22"/>
              </w:rPr>
            </w:pPr>
            <w:r w:rsidRPr="002417FA">
              <w:rPr>
                <w:sz w:val="22"/>
                <w:szCs w:val="22"/>
              </w:rPr>
              <w:t>свыше 13,0 кг/см</w:t>
            </w:r>
            <w:r w:rsidRPr="002417FA">
              <w:rPr>
                <w:sz w:val="22"/>
                <w:szCs w:val="22"/>
                <w:vertAlign w:val="superscript"/>
              </w:rPr>
              <w:t>2</w:t>
            </w:r>
          </w:p>
        </w:tc>
        <w:tc>
          <w:tcPr>
            <w:tcW w:w="957" w:type="dxa"/>
            <w:vMerge/>
            <w:shd w:val="clear" w:color="auto" w:fill="auto"/>
            <w:vAlign w:val="center"/>
          </w:tcPr>
          <w:p w14:paraId="48237DC9" w14:textId="77777777" w:rsidR="003061C0" w:rsidRPr="002417FA" w:rsidRDefault="003061C0" w:rsidP="00FC1F11">
            <w:pPr>
              <w:ind w:right="-2"/>
              <w:jc w:val="center"/>
              <w:rPr>
                <w:sz w:val="22"/>
                <w:szCs w:val="22"/>
              </w:rPr>
            </w:pPr>
          </w:p>
        </w:tc>
      </w:tr>
      <w:tr w:rsidR="003061C0" w:rsidRPr="001064EB" w14:paraId="261B7CDD" w14:textId="77777777" w:rsidTr="00FC1F11">
        <w:trPr>
          <w:trHeight w:val="505"/>
        </w:trPr>
        <w:tc>
          <w:tcPr>
            <w:tcW w:w="1559" w:type="dxa"/>
            <w:vMerge w:val="restart"/>
            <w:shd w:val="clear" w:color="auto" w:fill="auto"/>
            <w:vAlign w:val="center"/>
          </w:tcPr>
          <w:p w14:paraId="744D0BC4" w14:textId="77777777" w:rsidR="003061C0" w:rsidRPr="002417FA" w:rsidRDefault="003061C0" w:rsidP="00FC1F11">
            <w:pPr>
              <w:tabs>
                <w:tab w:val="left" w:pos="-255"/>
                <w:tab w:val="left" w:pos="427"/>
                <w:tab w:val="left" w:pos="679"/>
              </w:tabs>
              <w:ind w:left="-113" w:right="-104"/>
              <w:jc w:val="center"/>
              <w:rPr>
                <w:sz w:val="22"/>
                <w:szCs w:val="22"/>
              </w:rPr>
            </w:pPr>
            <w:r w:rsidRPr="002417FA">
              <w:rPr>
                <w:bCs/>
                <w:sz w:val="22"/>
                <w:szCs w:val="22"/>
              </w:rPr>
              <w:t xml:space="preserve">ООО </w:t>
            </w:r>
            <w:r w:rsidRPr="002417FA">
              <w:rPr>
                <w:bCs/>
                <w:sz w:val="22"/>
                <w:szCs w:val="22"/>
              </w:rPr>
              <w:br/>
              <w:t xml:space="preserve">«Комплекс Услуги» </w:t>
            </w:r>
          </w:p>
        </w:tc>
        <w:tc>
          <w:tcPr>
            <w:tcW w:w="9043" w:type="dxa"/>
            <w:gridSpan w:val="8"/>
            <w:shd w:val="clear" w:color="auto" w:fill="auto"/>
            <w:vAlign w:val="center"/>
          </w:tcPr>
          <w:p w14:paraId="4AC942FB" w14:textId="77777777" w:rsidR="003061C0" w:rsidRPr="002417FA" w:rsidRDefault="003061C0" w:rsidP="00FC1F11">
            <w:pPr>
              <w:ind w:right="-994"/>
              <w:rPr>
                <w:sz w:val="22"/>
                <w:szCs w:val="22"/>
              </w:rPr>
            </w:pPr>
            <w:r w:rsidRPr="002417FA">
              <w:rPr>
                <w:sz w:val="22"/>
                <w:szCs w:val="22"/>
              </w:rPr>
              <w:t xml:space="preserve">Для потребителей, в случае отсутствия дифференциации тарифов по схеме подключения </w:t>
            </w:r>
          </w:p>
        </w:tc>
      </w:tr>
      <w:tr w:rsidR="003061C0" w:rsidRPr="001064EB" w14:paraId="19C5AB81" w14:textId="77777777" w:rsidTr="00FC1F11">
        <w:tc>
          <w:tcPr>
            <w:tcW w:w="1559" w:type="dxa"/>
            <w:vMerge/>
            <w:shd w:val="clear" w:color="auto" w:fill="auto"/>
            <w:vAlign w:val="center"/>
          </w:tcPr>
          <w:p w14:paraId="0791F06C" w14:textId="77777777" w:rsidR="003061C0" w:rsidRPr="002417FA" w:rsidRDefault="003061C0" w:rsidP="00FC1F11">
            <w:pPr>
              <w:ind w:right="-2"/>
              <w:jc w:val="center"/>
              <w:rPr>
                <w:sz w:val="22"/>
                <w:szCs w:val="22"/>
              </w:rPr>
            </w:pPr>
          </w:p>
        </w:tc>
        <w:tc>
          <w:tcPr>
            <w:tcW w:w="1980" w:type="dxa"/>
            <w:vMerge w:val="restart"/>
            <w:shd w:val="clear" w:color="auto" w:fill="auto"/>
            <w:vAlign w:val="center"/>
          </w:tcPr>
          <w:p w14:paraId="04C11350" w14:textId="77777777" w:rsidR="003061C0" w:rsidRPr="002417FA" w:rsidRDefault="003061C0" w:rsidP="00FC1F11">
            <w:pPr>
              <w:ind w:right="-2"/>
              <w:jc w:val="center"/>
              <w:rPr>
                <w:sz w:val="22"/>
                <w:szCs w:val="22"/>
              </w:rPr>
            </w:pPr>
            <w:r w:rsidRPr="002417FA">
              <w:rPr>
                <w:sz w:val="22"/>
                <w:szCs w:val="22"/>
              </w:rPr>
              <w:t>Одноставочный</w:t>
            </w:r>
          </w:p>
          <w:p w14:paraId="7E0EA0C0" w14:textId="77777777" w:rsidR="003061C0" w:rsidRPr="002417FA" w:rsidRDefault="003061C0" w:rsidP="00FC1F11">
            <w:pPr>
              <w:ind w:right="-2"/>
              <w:jc w:val="center"/>
              <w:rPr>
                <w:sz w:val="22"/>
                <w:szCs w:val="22"/>
              </w:rPr>
            </w:pPr>
            <w:r w:rsidRPr="002417FA">
              <w:rPr>
                <w:sz w:val="22"/>
                <w:szCs w:val="22"/>
              </w:rPr>
              <w:t>руб./Гкал</w:t>
            </w:r>
          </w:p>
        </w:tc>
        <w:tc>
          <w:tcPr>
            <w:tcW w:w="1559" w:type="dxa"/>
            <w:tcBorders>
              <w:top w:val="single" w:sz="4" w:space="0" w:color="auto"/>
            </w:tcBorders>
            <w:shd w:val="clear" w:color="auto" w:fill="auto"/>
            <w:vAlign w:val="center"/>
          </w:tcPr>
          <w:p w14:paraId="1239EAE7" w14:textId="77777777" w:rsidR="003061C0" w:rsidRPr="002417FA" w:rsidRDefault="003061C0" w:rsidP="00FC1F11">
            <w:pPr>
              <w:jc w:val="center"/>
              <w:rPr>
                <w:sz w:val="22"/>
                <w:szCs w:val="22"/>
              </w:rPr>
            </w:pPr>
            <w:r w:rsidRPr="002417FA">
              <w:rPr>
                <w:sz w:val="22"/>
                <w:szCs w:val="22"/>
              </w:rPr>
              <w:t>с 01.01.2022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52F54ADA" w14:textId="77777777" w:rsidR="003061C0" w:rsidRPr="002417FA" w:rsidRDefault="003061C0" w:rsidP="00FC1F11">
            <w:pPr>
              <w:ind w:left="-108" w:right="-98"/>
              <w:jc w:val="center"/>
              <w:rPr>
                <w:sz w:val="22"/>
                <w:szCs w:val="22"/>
              </w:rPr>
            </w:pPr>
            <w:r w:rsidRPr="002417FA">
              <w:rPr>
                <w:sz w:val="22"/>
                <w:szCs w:val="22"/>
              </w:rPr>
              <w:t>4 700,00</w:t>
            </w:r>
          </w:p>
        </w:tc>
        <w:tc>
          <w:tcPr>
            <w:tcW w:w="850" w:type="dxa"/>
            <w:tcBorders>
              <w:left w:val="single" w:sz="4" w:space="0" w:color="auto"/>
            </w:tcBorders>
            <w:shd w:val="clear" w:color="auto" w:fill="auto"/>
            <w:vAlign w:val="center"/>
          </w:tcPr>
          <w:p w14:paraId="27456A1C" w14:textId="77777777" w:rsidR="003061C0" w:rsidRPr="002417FA" w:rsidRDefault="003061C0" w:rsidP="00FC1F11">
            <w:pPr>
              <w:ind w:right="-2"/>
              <w:jc w:val="center"/>
              <w:rPr>
                <w:sz w:val="22"/>
                <w:szCs w:val="22"/>
                <w:lang w:val="en-US"/>
              </w:rPr>
            </w:pPr>
            <w:r w:rsidRPr="002417FA">
              <w:rPr>
                <w:sz w:val="22"/>
                <w:szCs w:val="22"/>
                <w:lang w:val="en-US"/>
              </w:rPr>
              <w:t>x</w:t>
            </w:r>
          </w:p>
        </w:tc>
        <w:tc>
          <w:tcPr>
            <w:tcW w:w="835" w:type="dxa"/>
            <w:shd w:val="clear" w:color="auto" w:fill="auto"/>
            <w:vAlign w:val="center"/>
          </w:tcPr>
          <w:p w14:paraId="2D0470A4"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1E620D76"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32AB1F17"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69D48A2C"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400E563A" w14:textId="77777777" w:rsidTr="00FC1F11">
        <w:tc>
          <w:tcPr>
            <w:tcW w:w="1559" w:type="dxa"/>
            <w:vMerge/>
            <w:shd w:val="clear" w:color="auto" w:fill="auto"/>
            <w:vAlign w:val="center"/>
          </w:tcPr>
          <w:p w14:paraId="4F512E75" w14:textId="77777777" w:rsidR="003061C0" w:rsidRPr="002417FA" w:rsidRDefault="003061C0" w:rsidP="00FC1F11">
            <w:pPr>
              <w:ind w:right="-2"/>
              <w:jc w:val="center"/>
              <w:rPr>
                <w:sz w:val="22"/>
                <w:szCs w:val="22"/>
              </w:rPr>
            </w:pPr>
          </w:p>
        </w:tc>
        <w:tc>
          <w:tcPr>
            <w:tcW w:w="1980" w:type="dxa"/>
            <w:vMerge/>
            <w:shd w:val="clear" w:color="auto" w:fill="auto"/>
            <w:vAlign w:val="center"/>
          </w:tcPr>
          <w:p w14:paraId="787019FD"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7FA1F6CB" w14:textId="77777777" w:rsidR="003061C0" w:rsidRPr="002417FA" w:rsidRDefault="003061C0" w:rsidP="00FC1F11">
            <w:pPr>
              <w:jc w:val="center"/>
              <w:rPr>
                <w:sz w:val="22"/>
                <w:szCs w:val="22"/>
              </w:rPr>
            </w:pPr>
            <w:r w:rsidRPr="002417FA">
              <w:rPr>
                <w:sz w:val="22"/>
                <w:szCs w:val="22"/>
              </w:rPr>
              <w:t>с 01.07.2022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0385BB91" w14:textId="77777777" w:rsidR="003061C0" w:rsidRPr="002417FA" w:rsidRDefault="003061C0" w:rsidP="00FC1F11">
            <w:pPr>
              <w:ind w:left="-108" w:right="-98"/>
              <w:jc w:val="center"/>
              <w:rPr>
                <w:sz w:val="22"/>
                <w:szCs w:val="22"/>
              </w:rPr>
            </w:pPr>
            <w:r w:rsidRPr="002417FA">
              <w:rPr>
                <w:sz w:val="22"/>
                <w:szCs w:val="22"/>
              </w:rPr>
              <w:t>4 883,18</w:t>
            </w:r>
          </w:p>
        </w:tc>
        <w:tc>
          <w:tcPr>
            <w:tcW w:w="850" w:type="dxa"/>
            <w:tcBorders>
              <w:left w:val="single" w:sz="4" w:space="0" w:color="auto"/>
            </w:tcBorders>
            <w:shd w:val="clear" w:color="auto" w:fill="auto"/>
            <w:vAlign w:val="center"/>
          </w:tcPr>
          <w:p w14:paraId="3C7959DB"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1678F888"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39E3484E"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5F59BC70"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109F084E"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599648B9" w14:textId="77777777" w:rsidTr="00FC1F11">
        <w:trPr>
          <w:trHeight w:val="189"/>
        </w:trPr>
        <w:tc>
          <w:tcPr>
            <w:tcW w:w="1559" w:type="dxa"/>
            <w:vMerge/>
            <w:shd w:val="clear" w:color="auto" w:fill="auto"/>
            <w:vAlign w:val="center"/>
          </w:tcPr>
          <w:p w14:paraId="010ECA43" w14:textId="77777777" w:rsidR="003061C0" w:rsidRPr="002417FA" w:rsidRDefault="003061C0" w:rsidP="00FC1F11">
            <w:pPr>
              <w:ind w:right="-2"/>
              <w:jc w:val="center"/>
              <w:rPr>
                <w:sz w:val="22"/>
                <w:szCs w:val="22"/>
              </w:rPr>
            </w:pPr>
          </w:p>
        </w:tc>
        <w:tc>
          <w:tcPr>
            <w:tcW w:w="1980" w:type="dxa"/>
            <w:vMerge/>
            <w:shd w:val="clear" w:color="auto" w:fill="auto"/>
            <w:vAlign w:val="center"/>
          </w:tcPr>
          <w:p w14:paraId="2F7221FD"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488EC2D9" w14:textId="77777777" w:rsidR="003061C0" w:rsidRPr="002417FA" w:rsidRDefault="003061C0" w:rsidP="00FC1F11">
            <w:pPr>
              <w:jc w:val="center"/>
              <w:rPr>
                <w:sz w:val="22"/>
                <w:szCs w:val="22"/>
              </w:rPr>
            </w:pPr>
            <w:r w:rsidRPr="002417FA">
              <w:rPr>
                <w:sz w:val="22"/>
                <w:szCs w:val="22"/>
              </w:rPr>
              <w:t>с 01.01.2023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27D5DF4E" w14:textId="77777777" w:rsidR="003061C0" w:rsidRPr="002417FA" w:rsidRDefault="003061C0" w:rsidP="00FC1F11">
            <w:pPr>
              <w:ind w:left="-108" w:right="-98"/>
              <w:jc w:val="center"/>
              <w:rPr>
                <w:sz w:val="22"/>
                <w:szCs w:val="22"/>
              </w:rPr>
            </w:pPr>
            <w:r w:rsidRPr="002417FA">
              <w:rPr>
                <w:sz w:val="22"/>
                <w:szCs w:val="22"/>
              </w:rPr>
              <w:t>4 883,18</w:t>
            </w:r>
          </w:p>
        </w:tc>
        <w:tc>
          <w:tcPr>
            <w:tcW w:w="850" w:type="dxa"/>
            <w:tcBorders>
              <w:left w:val="single" w:sz="4" w:space="0" w:color="auto"/>
            </w:tcBorders>
            <w:shd w:val="clear" w:color="auto" w:fill="auto"/>
            <w:vAlign w:val="center"/>
          </w:tcPr>
          <w:p w14:paraId="52E474AC"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215CD350"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01235BF7"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448BB32D"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3E6591C7"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6BAB00B4" w14:textId="77777777" w:rsidTr="00FC1F11">
        <w:trPr>
          <w:trHeight w:val="189"/>
        </w:trPr>
        <w:tc>
          <w:tcPr>
            <w:tcW w:w="1559" w:type="dxa"/>
            <w:vMerge/>
            <w:shd w:val="clear" w:color="auto" w:fill="auto"/>
            <w:vAlign w:val="center"/>
          </w:tcPr>
          <w:p w14:paraId="7570BB58" w14:textId="77777777" w:rsidR="003061C0" w:rsidRPr="002417FA" w:rsidRDefault="003061C0" w:rsidP="00FC1F11">
            <w:pPr>
              <w:ind w:right="-2"/>
              <w:jc w:val="center"/>
              <w:rPr>
                <w:sz w:val="22"/>
                <w:szCs w:val="22"/>
              </w:rPr>
            </w:pPr>
          </w:p>
        </w:tc>
        <w:tc>
          <w:tcPr>
            <w:tcW w:w="1980" w:type="dxa"/>
            <w:vMerge/>
            <w:shd w:val="clear" w:color="auto" w:fill="auto"/>
            <w:vAlign w:val="center"/>
          </w:tcPr>
          <w:p w14:paraId="00D00C85"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487CED02" w14:textId="77777777" w:rsidR="003061C0" w:rsidRPr="002417FA" w:rsidRDefault="003061C0" w:rsidP="00FC1F11">
            <w:pPr>
              <w:jc w:val="center"/>
              <w:rPr>
                <w:sz w:val="22"/>
                <w:szCs w:val="22"/>
              </w:rPr>
            </w:pPr>
            <w:r w:rsidRPr="002417FA">
              <w:rPr>
                <w:sz w:val="22"/>
                <w:szCs w:val="22"/>
              </w:rPr>
              <w:t>с 01.07.2023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7B9D4363" w14:textId="77777777" w:rsidR="003061C0" w:rsidRPr="002417FA" w:rsidRDefault="003061C0" w:rsidP="00FC1F11">
            <w:pPr>
              <w:ind w:left="-108" w:right="-98"/>
              <w:jc w:val="center"/>
              <w:rPr>
                <w:sz w:val="22"/>
                <w:szCs w:val="22"/>
                <w:lang w:val="en-US"/>
              </w:rPr>
            </w:pPr>
            <w:r w:rsidRPr="002417FA">
              <w:rPr>
                <w:sz w:val="22"/>
                <w:szCs w:val="22"/>
              </w:rPr>
              <w:t xml:space="preserve">5 </w:t>
            </w:r>
            <w:r>
              <w:rPr>
                <w:sz w:val="22"/>
                <w:szCs w:val="22"/>
              </w:rPr>
              <w:t>140</w:t>
            </w:r>
            <w:r w:rsidRPr="002417FA">
              <w:rPr>
                <w:sz w:val="22"/>
                <w:szCs w:val="22"/>
              </w:rPr>
              <w:t>,</w:t>
            </w:r>
            <w:r>
              <w:rPr>
                <w:sz w:val="22"/>
                <w:szCs w:val="22"/>
              </w:rPr>
              <w:t>96</w:t>
            </w:r>
          </w:p>
        </w:tc>
        <w:tc>
          <w:tcPr>
            <w:tcW w:w="850" w:type="dxa"/>
            <w:tcBorders>
              <w:left w:val="single" w:sz="4" w:space="0" w:color="auto"/>
            </w:tcBorders>
            <w:shd w:val="clear" w:color="auto" w:fill="auto"/>
            <w:vAlign w:val="center"/>
          </w:tcPr>
          <w:p w14:paraId="5B2F1437"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38276782"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5ABAC4C9"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4A1C35B3"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3744F656"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521DBEE2" w14:textId="77777777" w:rsidTr="00FC1F11">
        <w:trPr>
          <w:trHeight w:val="189"/>
        </w:trPr>
        <w:tc>
          <w:tcPr>
            <w:tcW w:w="1559" w:type="dxa"/>
            <w:vMerge/>
            <w:shd w:val="clear" w:color="auto" w:fill="auto"/>
            <w:vAlign w:val="center"/>
          </w:tcPr>
          <w:p w14:paraId="1A46F3D3" w14:textId="77777777" w:rsidR="003061C0" w:rsidRPr="002417FA" w:rsidRDefault="003061C0" w:rsidP="00FC1F11">
            <w:pPr>
              <w:ind w:right="-2"/>
              <w:jc w:val="center"/>
              <w:rPr>
                <w:sz w:val="22"/>
                <w:szCs w:val="22"/>
              </w:rPr>
            </w:pPr>
          </w:p>
        </w:tc>
        <w:tc>
          <w:tcPr>
            <w:tcW w:w="1980" w:type="dxa"/>
            <w:vMerge/>
            <w:shd w:val="clear" w:color="auto" w:fill="auto"/>
            <w:vAlign w:val="center"/>
          </w:tcPr>
          <w:p w14:paraId="2F04B800"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6313A360" w14:textId="77777777" w:rsidR="003061C0" w:rsidRPr="002417FA" w:rsidRDefault="003061C0" w:rsidP="00FC1F11">
            <w:pPr>
              <w:jc w:val="center"/>
              <w:rPr>
                <w:sz w:val="22"/>
                <w:szCs w:val="22"/>
              </w:rPr>
            </w:pPr>
            <w:r w:rsidRPr="002417FA">
              <w:rPr>
                <w:sz w:val="22"/>
                <w:szCs w:val="22"/>
              </w:rPr>
              <w:t>с 01.01.2024</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036F8FBE" w14:textId="77777777" w:rsidR="003061C0" w:rsidRPr="002417FA" w:rsidRDefault="003061C0" w:rsidP="00FC1F11">
            <w:pPr>
              <w:ind w:left="-108" w:right="-98"/>
              <w:jc w:val="center"/>
              <w:rPr>
                <w:sz w:val="22"/>
                <w:szCs w:val="22"/>
              </w:rPr>
            </w:pPr>
            <w:r w:rsidRPr="002417FA">
              <w:rPr>
                <w:sz w:val="22"/>
                <w:szCs w:val="22"/>
              </w:rPr>
              <w:t>5 071,35</w:t>
            </w:r>
          </w:p>
        </w:tc>
        <w:tc>
          <w:tcPr>
            <w:tcW w:w="850" w:type="dxa"/>
            <w:tcBorders>
              <w:left w:val="single" w:sz="4" w:space="0" w:color="auto"/>
            </w:tcBorders>
            <w:shd w:val="clear" w:color="auto" w:fill="auto"/>
            <w:vAlign w:val="center"/>
          </w:tcPr>
          <w:p w14:paraId="69EA14C8"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542C35AA"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3F13A202"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6F3B0C1A"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474C386E"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25A2B33A" w14:textId="77777777" w:rsidTr="00FC1F11">
        <w:trPr>
          <w:trHeight w:val="189"/>
        </w:trPr>
        <w:tc>
          <w:tcPr>
            <w:tcW w:w="1559" w:type="dxa"/>
            <w:vMerge/>
            <w:shd w:val="clear" w:color="auto" w:fill="auto"/>
            <w:vAlign w:val="center"/>
          </w:tcPr>
          <w:p w14:paraId="5A30C5A8" w14:textId="77777777" w:rsidR="003061C0" w:rsidRPr="002417FA" w:rsidRDefault="003061C0" w:rsidP="00FC1F11">
            <w:pPr>
              <w:ind w:right="-2"/>
              <w:jc w:val="center"/>
              <w:rPr>
                <w:sz w:val="22"/>
                <w:szCs w:val="22"/>
              </w:rPr>
            </w:pPr>
          </w:p>
        </w:tc>
        <w:tc>
          <w:tcPr>
            <w:tcW w:w="1980" w:type="dxa"/>
            <w:vMerge/>
            <w:shd w:val="clear" w:color="auto" w:fill="auto"/>
            <w:vAlign w:val="center"/>
          </w:tcPr>
          <w:p w14:paraId="1C1BAAE8"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6C7836D5" w14:textId="77777777" w:rsidR="003061C0" w:rsidRPr="002417FA" w:rsidRDefault="003061C0" w:rsidP="00FC1F11">
            <w:pPr>
              <w:jc w:val="center"/>
              <w:rPr>
                <w:sz w:val="22"/>
                <w:szCs w:val="22"/>
              </w:rPr>
            </w:pPr>
            <w:r w:rsidRPr="002417FA">
              <w:rPr>
                <w:sz w:val="22"/>
                <w:szCs w:val="22"/>
              </w:rPr>
              <w:t>с 01.07.2024</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5ADC7E31" w14:textId="77777777" w:rsidR="003061C0" w:rsidRPr="002417FA" w:rsidRDefault="003061C0" w:rsidP="00FC1F11">
            <w:pPr>
              <w:ind w:left="-108" w:right="-98"/>
              <w:jc w:val="center"/>
              <w:rPr>
                <w:sz w:val="22"/>
                <w:szCs w:val="22"/>
              </w:rPr>
            </w:pPr>
            <w:r w:rsidRPr="002417FA">
              <w:rPr>
                <w:sz w:val="22"/>
                <w:szCs w:val="22"/>
              </w:rPr>
              <w:t>5 267,51</w:t>
            </w:r>
          </w:p>
        </w:tc>
        <w:tc>
          <w:tcPr>
            <w:tcW w:w="850" w:type="dxa"/>
            <w:tcBorders>
              <w:left w:val="single" w:sz="4" w:space="0" w:color="auto"/>
            </w:tcBorders>
            <w:shd w:val="clear" w:color="auto" w:fill="auto"/>
            <w:vAlign w:val="center"/>
          </w:tcPr>
          <w:p w14:paraId="57E1FE88"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13EE945B"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42BE1E95"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12A80476"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52BFDD89"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20FE549B" w14:textId="77777777" w:rsidTr="00FC1F11">
        <w:trPr>
          <w:trHeight w:val="189"/>
        </w:trPr>
        <w:tc>
          <w:tcPr>
            <w:tcW w:w="1559" w:type="dxa"/>
            <w:vMerge/>
            <w:shd w:val="clear" w:color="auto" w:fill="auto"/>
            <w:vAlign w:val="center"/>
          </w:tcPr>
          <w:p w14:paraId="6DC28578" w14:textId="77777777" w:rsidR="003061C0" w:rsidRPr="002417FA" w:rsidRDefault="003061C0" w:rsidP="00FC1F11">
            <w:pPr>
              <w:ind w:right="-2"/>
              <w:jc w:val="center"/>
              <w:rPr>
                <w:sz w:val="22"/>
                <w:szCs w:val="22"/>
              </w:rPr>
            </w:pPr>
          </w:p>
        </w:tc>
        <w:tc>
          <w:tcPr>
            <w:tcW w:w="1980" w:type="dxa"/>
            <w:vMerge/>
            <w:shd w:val="clear" w:color="auto" w:fill="auto"/>
            <w:vAlign w:val="center"/>
          </w:tcPr>
          <w:p w14:paraId="5A873EC8"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118077F8" w14:textId="77777777" w:rsidR="003061C0" w:rsidRPr="002417FA" w:rsidRDefault="003061C0" w:rsidP="00FC1F11">
            <w:pPr>
              <w:jc w:val="center"/>
              <w:rPr>
                <w:sz w:val="22"/>
                <w:szCs w:val="22"/>
              </w:rPr>
            </w:pPr>
            <w:r w:rsidRPr="002417FA">
              <w:rPr>
                <w:sz w:val="22"/>
                <w:szCs w:val="22"/>
              </w:rPr>
              <w:t>с 01.01.2025</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08871B7F" w14:textId="77777777" w:rsidR="003061C0" w:rsidRPr="002417FA" w:rsidRDefault="003061C0" w:rsidP="00FC1F11">
            <w:pPr>
              <w:ind w:left="-108" w:right="-98"/>
              <w:jc w:val="center"/>
              <w:rPr>
                <w:sz w:val="22"/>
                <w:szCs w:val="22"/>
              </w:rPr>
            </w:pPr>
            <w:r w:rsidRPr="002417FA">
              <w:rPr>
                <w:sz w:val="22"/>
                <w:szCs w:val="22"/>
              </w:rPr>
              <w:t>5 267,51</w:t>
            </w:r>
          </w:p>
        </w:tc>
        <w:tc>
          <w:tcPr>
            <w:tcW w:w="850" w:type="dxa"/>
            <w:tcBorders>
              <w:left w:val="single" w:sz="4" w:space="0" w:color="auto"/>
            </w:tcBorders>
            <w:shd w:val="clear" w:color="auto" w:fill="auto"/>
            <w:vAlign w:val="center"/>
          </w:tcPr>
          <w:p w14:paraId="423685AB"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40B2C33E"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24F8FE5D"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7F42EB48"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45491D85"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2241F1BC" w14:textId="77777777" w:rsidTr="00FC1F11">
        <w:trPr>
          <w:trHeight w:val="189"/>
        </w:trPr>
        <w:tc>
          <w:tcPr>
            <w:tcW w:w="1559" w:type="dxa"/>
            <w:vMerge/>
            <w:shd w:val="clear" w:color="auto" w:fill="auto"/>
            <w:vAlign w:val="center"/>
          </w:tcPr>
          <w:p w14:paraId="58007741" w14:textId="77777777" w:rsidR="003061C0" w:rsidRPr="002417FA" w:rsidRDefault="003061C0" w:rsidP="00FC1F11">
            <w:pPr>
              <w:ind w:right="-2"/>
              <w:jc w:val="center"/>
              <w:rPr>
                <w:sz w:val="22"/>
                <w:szCs w:val="22"/>
              </w:rPr>
            </w:pPr>
          </w:p>
        </w:tc>
        <w:tc>
          <w:tcPr>
            <w:tcW w:w="1980" w:type="dxa"/>
            <w:vMerge/>
            <w:shd w:val="clear" w:color="auto" w:fill="auto"/>
            <w:vAlign w:val="center"/>
          </w:tcPr>
          <w:p w14:paraId="24EBD441"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063A7AB6" w14:textId="77777777" w:rsidR="003061C0" w:rsidRPr="002417FA" w:rsidRDefault="003061C0" w:rsidP="00FC1F11">
            <w:pPr>
              <w:jc w:val="center"/>
              <w:rPr>
                <w:sz w:val="22"/>
                <w:szCs w:val="22"/>
              </w:rPr>
            </w:pPr>
            <w:r w:rsidRPr="002417FA">
              <w:rPr>
                <w:sz w:val="22"/>
                <w:szCs w:val="22"/>
              </w:rPr>
              <w:t>с 01.07.2025</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0C825B55" w14:textId="77777777" w:rsidR="003061C0" w:rsidRPr="002417FA" w:rsidRDefault="003061C0" w:rsidP="00FC1F11">
            <w:pPr>
              <w:ind w:left="-108" w:right="-98"/>
              <w:jc w:val="center"/>
              <w:rPr>
                <w:sz w:val="22"/>
                <w:szCs w:val="22"/>
              </w:rPr>
            </w:pPr>
            <w:r w:rsidRPr="002417FA">
              <w:rPr>
                <w:sz w:val="22"/>
                <w:szCs w:val="22"/>
              </w:rPr>
              <w:t>5 473,01</w:t>
            </w:r>
          </w:p>
        </w:tc>
        <w:tc>
          <w:tcPr>
            <w:tcW w:w="850" w:type="dxa"/>
            <w:tcBorders>
              <w:left w:val="single" w:sz="4" w:space="0" w:color="auto"/>
            </w:tcBorders>
            <w:shd w:val="clear" w:color="auto" w:fill="auto"/>
            <w:vAlign w:val="center"/>
          </w:tcPr>
          <w:p w14:paraId="7FF67CBB"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2E1BFC42"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02A9403B"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3211B927"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6CF8DCF7"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77A4496B" w14:textId="77777777" w:rsidTr="00FC1F11">
        <w:trPr>
          <w:trHeight w:val="189"/>
        </w:trPr>
        <w:tc>
          <w:tcPr>
            <w:tcW w:w="1559" w:type="dxa"/>
            <w:vMerge/>
            <w:shd w:val="clear" w:color="auto" w:fill="auto"/>
            <w:vAlign w:val="center"/>
          </w:tcPr>
          <w:p w14:paraId="56E37277" w14:textId="77777777" w:rsidR="003061C0" w:rsidRPr="002417FA" w:rsidRDefault="003061C0" w:rsidP="00FC1F11">
            <w:pPr>
              <w:ind w:right="-2"/>
              <w:jc w:val="center"/>
              <w:rPr>
                <w:sz w:val="22"/>
                <w:szCs w:val="22"/>
              </w:rPr>
            </w:pPr>
          </w:p>
        </w:tc>
        <w:tc>
          <w:tcPr>
            <w:tcW w:w="1980" w:type="dxa"/>
            <w:vMerge/>
            <w:shd w:val="clear" w:color="auto" w:fill="auto"/>
            <w:vAlign w:val="center"/>
          </w:tcPr>
          <w:p w14:paraId="6EAB2FC5"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38549207" w14:textId="77777777" w:rsidR="003061C0" w:rsidRPr="002417FA" w:rsidRDefault="003061C0" w:rsidP="00FC1F11">
            <w:pPr>
              <w:jc w:val="center"/>
              <w:rPr>
                <w:sz w:val="22"/>
                <w:szCs w:val="22"/>
              </w:rPr>
            </w:pPr>
            <w:r w:rsidRPr="002417FA">
              <w:rPr>
                <w:sz w:val="22"/>
                <w:szCs w:val="22"/>
              </w:rPr>
              <w:t>с 01.01.2026</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1F72DAF4" w14:textId="77777777" w:rsidR="003061C0" w:rsidRPr="002417FA" w:rsidRDefault="003061C0" w:rsidP="00FC1F11">
            <w:pPr>
              <w:ind w:left="-108" w:right="-98"/>
              <w:jc w:val="center"/>
              <w:rPr>
                <w:sz w:val="22"/>
                <w:szCs w:val="22"/>
              </w:rPr>
            </w:pPr>
            <w:r w:rsidRPr="002417FA">
              <w:rPr>
                <w:sz w:val="22"/>
                <w:szCs w:val="22"/>
              </w:rPr>
              <w:t>5 473,01</w:t>
            </w:r>
          </w:p>
        </w:tc>
        <w:tc>
          <w:tcPr>
            <w:tcW w:w="850" w:type="dxa"/>
            <w:tcBorders>
              <w:left w:val="single" w:sz="4" w:space="0" w:color="auto"/>
            </w:tcBorders>
            <w:shd w:val="clear" w:color="auto" w:fill="auto"/>
            <w:vAlign w:val="center"/>
          </w:tcPr>
          <w:p w14:paraId="14469643"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72FF5716"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48BCE386"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11716153"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45AF783B"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00ADE9A4" w14:textId="77777777" w:rsidTr="00FC1F11">
        <w:trPr>
          <w:trHeight w:val="189"/>
        </w:trPr>
        <w:tc>
          <w:tcPr>
            <w:tcW w:w="1559" w:type="dxa"/>
            <w:vMerge/>
            <w:shd w:val="clear" w:color="auto" w:fill="auto"/>
            <w:vAlign w:val="center"/>
          </w:tcPr>
          <w:p w14:paraId="74A193D7" w14:textId="77777777" w:rsidR="003061C0" w:rsidRPr="002417FA" w:rsidRDefault="003061C0" w:rsidP="00FC1F11">
            <w:pPr>
              <w:ind w:right="-2"/>
              <w:jc w:val="center"/>
              <w:rPr>
                <w:sz w:val="22"/>
                <w:szCs w:val="22"/>
              </w:rPr>
            </w:pPr>
          </w:p>
        </w:tc>
        <w:tc>
          <w:tcPr>
            <w:tcW w:w="1980" w:type="dxa"/>
            <w:vMerge/>
            <w:shd w:val="clear" w:color="auto" w:fill="auto"/>
            <w:vAlign w:val="center"/>
          </w:tcPr>
          <w:p w14:paraId="75B1969D"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38EBFA73" w14:textId="77777777" w:rsidR="003061C0" w:rsidRPr="002417FA" w:rsidRDefault="003061C0" w:rsidP="00FC1F11">
            <w:pPr>
              <w:jc w:val="center"/>
              <w:rPr>
                <w:sz w:val="22"/>
                <w:szCs w:val="22"/>
              </w:rPr>
            </w:pPr>
            <w:r w:rsidRPr="002417FA">
              <w:rPr>
                <w:sz w:val="22"/>
                <w:szCs w:val="22"/>
              </w:rPr>
              <w:t>с 01.07.2026</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4FF3D987" w14:textId="77777777" w:rsidR="003061C0" w:rsidRPr="002417FA" w:rsidRDefault="003061C0" w:rsidP="00FC1F11">
            <w:pPr>
              <w:ind w:left="-108" w:right="-98"/>
              <w:jc w:val="center"/>
              <w:rPr>
                <w:sz w:val="22"/>
                <w:szCs w:val="22"/>
              </w:rPr>
            </w:pPr>
            <w:r w:rsidRPr="002417FA">
              <w:rPr>
                <w:sz w:val="22"/>
                <w:szCs w:val="22"/>
              </w:rPr>
              <w:t>5 685,18</w:t>
            </w:r>
          </w:p>
        </w:tc>
        <w:tc>
          <w:tcPr>
            <w:tcW w:w="850" w:type="dxa"/>
            <w:tcBorders>
              <w:left w:val="single" w:sz="4" w:space="0" w:color="auto"/>
            </w:tcBorders>
            <w:shd w:val="clear" w:color="auto" w:fill="auto"/>
            <w:vAlign w:val="center"/>
          </w:tcPr>
          <w:p w14:paraId="58ED0262"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17814A7D"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56134B91"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3D46CF52"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608C47DE"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76DAA1A0" w14:textId="77777777" w:rsidTr="00FC1F11">
        <w:trPr>
          <w:trHeight w:val="334"/>
        </w:trPr>
        <w:tc>
          <w:tcPr>
            <w:tcW w:w="1559" w:type="dxa"/>
            <w:vMerge/>
            <w:shd w:val="clear" w:color="auto" w:fill="auto"/>
            <w:vAlign w:val="center"/>
          </w:tcPr>
          <w:p w14:paraId="2AE8F1D3" w14:textId="77777777" w:rsidR="003061C0" w:rsidRPr="002417FA" w:rsidRDefault="003061C0" w:rsidP="00FC1F11">
            <w:pPr>
              <w:ind w:right="-2"/>
              <w:jc w:val="center"/>
              <w:rPr>
                <w:sz w:val="22"/>
                <w:szCs w:val="22"/>
              </w:rPr>
            </w:pPr>
          </w:p>
        </w:tc>
        <w:tc>
          <w:tcPr>
            <w:tcW w:w="1980" w:type="dxa"/>
            <w:shd w:val="clear" w:color="auto" w:fill="auto"/>
            <w:vAlign w:val="center"/>
          </w:tcPr>
          <w:p w14:paraId="4591FCCD" w14:textId="77777777" w:rsidR="003061C0" w:rsidRPr="002417FA" w:rsidRDefault="003061C0" w:rsidP="00FC1F11">
            <w:pPr>
              <w:ind w:right="-2"/>
              <w:jc w:val="center"/>
              <w:rPr>
                <w:sz w:val="22"/>
                <w:szCs w:val="22"/>
              </w:rPr>
            </w:pPr>
            <w:r w:rsidRPr="002417FA">
              <w:rPr>
                <w:sz w:val="22"/>
                <w:szCs w:val="22"/>
              </w:rPr>
              <w:t>Двухставочный</w:t>
            </w:r>
          </w:p>
        </w:tc>
        <w:tc>
          <w:tcPr>
            <w:tcW w:w="1559" w:type="dxa"/>
            <w:tcBorders>
              <w:top w:val="single" w:sz="4" w:space="0" w:color="auto"/>
            </w:tcBorders>
            <w:shd w:val="clear" w:color="auto" w:fill="auto"/>
            <w:vAlign w:val="center"/>
          </w:tcPr>
          <w:p w14:paraId="0C9C1EF4" w14:textId="77777777" w:rsidR="003061C0" w:rsidRPr="002417FA" w:rsidRDefault="003061C0" w:rsidP="00FC1F11">
            <w:pPr>
              <w:jc w:val="center"/>
              <w:rPr>
                <w:sz w:val="22"/>
                <w:szCs w:val="22"/>
              </w:rPr>
            </w:pPr>
            <w:r w:rsidRPr="002417FA">
              <w:rPr>
                <w:sz w:val="22"/>
                <w:szCs w:val="22"/>
              </w:rPr>
              <w:t>x</w:t>
            </w:r>
          </w:p>
        </w:tc>
        <w:tc>
          <w:tcPr>
            <w:tcW w:w="1003" w:type="dxa"/>
            <w:tcBorders>
              <w:top w:val="single" w:sz="4" w:space="0" w:color="auto"/>
            </w:tcBorders>
            <w:shd w:val="clear" w:color="auto" w:fill="auto"/>
            <w:vAlign w:val="center"/>
          </w:tcPr>
          <w:p w14:paraId="5C5C2399" w14:textId="77777777" w:rsidR="003061C0" w:rsidRPr="002417FA" w:rsidRDefault="003061C0" w:rsidP="00FC1F11">
            <w:pPr>
              <w:ind w:left="-108" w:right="-98"/>
              <w:jc w:val="center"/>
              <w:rPr>
                <w:sz w:val="22"/>
                <w:szCs w:val="22"/>
              </w:rPr>
            </w:pPr>
            <w:r w:rsidRPr="002417FA">
              <w:rPr>
                <w:sz w:val="22"/>
                <w:szCs w:val="22"/>
              </w:rPr>
              <w:t>x</w:t>
            </w:r>
          </w:p>
        </w:tc>
        <w:tc>
          <w:tcPr>
            <w:tcW w:w="850" w:type="dxa"/>
            <w:shd w:val="clear" w:color="auto" w:fill="auto"/>
            <w:vAlign w:val="center"/>
          </w:tcPr>
          <w:p w14:paraId="55CE7DD2"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6DBDC7F0"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24AC3C8C"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7E9B9229"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31431DCA"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737E525C" w14:textId="77777777" w:rsidTr="00FC1F11">
        <w:tc>
          <w:tcPr>
            <w:tcW w:w="1559" w:type="dxa"/>
            <w:vMerge/>
            <w:shd w:val="clear" w:color="auto" w:fill="auto"/>
            <w:vAlign w:val="center"/>
          </w:tcPr>
          <w:p w14:paraId="3C776FC3" w14:textId="77777777" w:rsidR="003061C0" w:rsidRPr="002417FA" w:rsidRDefault="003061C0" w:rsidP="00FC1F11">
            <w:pPr>
              <w:ind w:right="-2"/>
              <w:jc w:val="center"/>
              <w:rPr>
                <w:sz w:val="22"/>
                <w:szCs w:val="22"/>
              </w:rPr>
            </w:pPr>
          </w:p>
        </w:tc>
        <w:tc>
          <w:tcPr>
            <w:tcW w:w="1980" w:type="dxa"/>
            <w:shd w:val="clear" w:color="auto" w:fill="auto"/>
            <w:vAlign w:val="center"/>
          </w:tcPr>
          <w:p w14:paraId="4D075066" w14:textId="77777777" w:rsidR="003061C0" w:rsidRPr="002417FA" w:rsidRDefault="003061C0" w:rsidP="00FC1F11">
            <w:pPr>
              <w:ind w:left="-105" w:right="-103"/>
              <w:jc w:val="center"/>
              <w:rPr>
                <w:sz w:val="22"/>
                <w:szCs w:val="22"/>
              </w:rPr>
            </w:pPr>
            <w:r w:rsidRPr="002417FA">
              <w:rPr>
                <w:sz w:val="22"/>
                <w:szCs w:val="22"/>
              </w:rPr>
              <w:t>Ставка за тепловую энергию, руб./Гкал</w:t>
            </w:r>
          </w:p>
        </w:tc>
        <w:tc>
          <w:tcPr>
            <w:tcW w:w="1559" w:type="dxa"/>
            <w:shd w:val="clear" w:color="auto" w:fill="auto"/>
            <w:vAlign w:val="center"/>
          </w:tcPr>
          <w:p w14:paraId="2CA43A9D" w14:textId="77777777" w:rsidR="003061C0" w:rsidRPr="002417FA" w:rsidRDefault="003061C0" w:rsidP="00FC1F11">
            <w:pPr>
              <w:jc w:val="center"/>
              <w:rPr>
                <w:sz w:val="22"/>
                <w:szCs w:val="22"/>
              </w:rPr>
            </w:pPr>
            <w:r w:rsidRPr="002417FA">
              <w:rPr>
                <w:sz w:val="22"/>
                <w:szCs w:val="22"/>
              </w:rPr>
              <w:t>x</w:t>
            </w:r>
          </w:p>
        </w:tc>
        <w:tc>
          <w:tcPr>
            <w:tcW w:w="1003" w:type="dxa"/>
            <w:shd w:val="clear" w:color="auto" w:fill="auto"/>
            <w:vAlign w:val="center"/>
          </w:tcPr>
          <w:p w14:paraId="33695F8B" w14:textId="77777777" w:rsidR="003061C0" w:rsidRPr="002417FA" w:rsidRDefault="003061C0" w:rsidP="00FC1F11">
            <w:pPr>
              <w:ind w:left="-108" w:right="-98"/>
              <w:jc w:val="center"/>
              <w:rPr>
                <w:sz w:val="22"/>
                <w:szCs w:val="22"/>
              </w:rPr>
            </w:pPr>
            <w:r w:rsidRPr="002417FA">
              <w:rPr>
                <w:sz w:val="22"/>
                <w:szCs w:val="22"/>
              </w:rPr>
              <w:t>x</w:t>
            </w:r>
          </w:p>
        </w:tc>
        <w:tc>
          <w:tcPr>
            <w:tcW w:w="850" w:type="dxa"/>
            <w:shd w:val="clear" w:color="auto" w:fill="auto"/>
            <w:vAlign w:val="center"/>
          </w:tcPr>
          <w:p w14:paraId="6C832E69"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7F9866F4"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14B2A5BD"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248D0A52"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51D1AA47"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388D58B9" w14:textId="77777777" w:rsidTr="00FC1F11">
        <w:trPr>
          <w:trHeight w:val="690"/>
        </w:trPr>
        <w:tc>
          <w:tcPr>
            <w:tcW w:w="1559" w:type="dxa"/>
            <w:vMerge/>
            <w:shd w:val="clear" w:color="auto" w:fill="auto"/>
            <w:vAlign w:val="center"/>
          </w:tcPr>
          <w:p w14:paraId="502A9B31" w14:textId="77777777" w:rsidR="003061C0" w:rsidRPr="002417FA" w:rsidRDefault="003061C0" w:rsidP="00FC1F11">
            <w:pPr>
              <w:ind w:right="-2"/>
              <w:jc w:val="center"/>
              <w:rPr>
                <w:sz w:val="22"/>
                <w:szCs w:val="22"/>
              </w:rPr>
            </w:pPr>
          </w:p>
        </w:tc>
        <w:tc>
          <w:tcPr>
            <w:tcW w:w="1980" w:type="dxa"/>
            <w:shd w:val="clear" w:color="auto" w:fill="auto"/>
            <w:vAlign w:val="center"/>
          </w:tcPr>
          <w:p w14:paraId="0D9085BD" w14:textId="77777777" w:rsidR="003061C0" w:rsidRPr="002417FA" w:rsidRDefault="003061C0" w:rsidP="00FC1F11">
            <w:pPr>
              <w:ind w:right="-2"/>
              <w:jc w:val="center"/>
              <w:rPr>
                <w:sz w:val="22"/>
                <w:szCs w:val="22"/>
              </w:rPr>
            </w:pPr>
            <w:r w:rsidRPr="002417FA">
              <w:rPr>
                <w:sz w:val="22"/>
                <w:szCs w:val="22"/>
              </w:rPr>
              <w:t>Ставка за содер-жание тепловой мощности тыс. руб./Гкал/ч в мес.</w:t>
            </w:r>
          </w:p>
        </w:tc>
        <w:tc>
          <w:tcPr>
            <w:tcW w:w="1559" w:type="dxa"/>
            <w:shd w:val="clear" w:color="auto" w:fill="auto"/>
            <w:vAlign w:val="center"/>
          </w:tcPr>
          <w:p w14:paraId="7C675C74" w14:textId="77777777" w:rsidR="003061C0" w:rsidRPr="002417FA" w:rsidRDefault="003061C0" w:rsidP="00FC1F11">
            <w:pPr>
              <w:jc w:val="center"/>
              <w:rPr>
                <w:sz w:val="22"/>
                <w:szCs w:val="22"/>
              </w:rPr>
            </w:pPr>
            <w:r w:rsidRPr="002417FA">
              <w:rPr>
                <w:sz w:val="22"/>
                <w:szCs w:val="22"/>
              </w:rPr>
              <w:t>x</w:t>
            </w:r>
          </w:p>
        </w:tc>
        <w:tc>
          <w:tcPr>
            <w:tcW w:w="1003" w:type="dxa"/>
            <w:shd w:val="clear" w:color="auto" w:fill="auto"/>
            <w:vAlign w:val="center"/>
          </w:tcPr>
          <w:p w14:paraId="2452C235" w14:textId="77777777" w:rsidR="003061C0" w:rsidRPr="002417FA" w:rsidRDefault="003061C0" w:rsidP="00FC1F11">
            <w:pPr>
              <w:ind w:left="-108" w:right="-98"/>
              <w:jc w:val="center"/>
              <w:rPr>
                <w:sz w:val="22"/>
                <w:szCs w:val="22"/>
              </w:rPr>
            </w:pPr>
            <w:r w:rsidRPr="002417FA">
              <w:rPr>
                <w:sz w:val="22"/>
                <w:szCs w:val="22"/>
              </w:rPr>
              <w:t>x</w:t>
            </w:r>
          </w:p>
        </w:tc>
        <w:tc>
          <w:tcPr>
            <w:tcW w:w="850" w:type="dxa"/>
            <w:shd w:val="clear" w:color="auto" w:fill="auto"/>
            <w:vAlign w:val="center"/>
          </w:tcPr>
          <w:p w14:paraId="15F12CAB"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604B658D" w14:textId="77777777" w:rsidR="003061C0" w:rsidRPr="002417FA" w:rsidRDefault="003061C0" w:rsidP="00FC1F11">
            <w:pPr>
              <w:ind w:right="-2"/>
              <w:jc w:val="center"/>
              <w:rPr>
                <w:sz w:val="22"/>
                <w:szCs w:val="22"/>
              </w:rPr>
            </w:pPr>
            <w:r w:rsidRPr="002417FA">
              <w:rPr>
                <w:sz w:val="22"/>
                <w:szCs w:val="22"/>
                <w:lang w:val="en-US"/>
              </w:rPr>
              <w:t>x</w:t>
            </w:r>
          </w:p>
        </w:tc>
        <w:tc>
          <w:tcPr>
            <w:tcW w:w="1009" w:type="dxa"/>
            <w:shd w:val="clear" w:color="auto" w:fill="auto"/>
            <w:vAlign w:val="center"/>
          </w:tcPr>
          <w:p w14:paraId="4783AC5C" w14:textId="77777777" w:rsidR="003061C0" w:rsidRPr="002417FA" w:rsidRDefault="003061C0" w:rsidP="00FC1F11">
            <w:pPr>
              <w:ind w:right="-2"/>
              <w:jc w:val="center"/>
              <w:rPr>
                <w:sz w:val="22"/>
                <w:szCs w:val="22"/>
              </w:rPr>
            </w:pPr>
            <w:r w:rsidRPr="002417FA">
              <w:rPr>
                <w:sz w:val="22"/>
                <w:szCs w:val="22"/>
                <w:lang w:val="en-US"/>
              </w:rPr>
              <w:t>x</w:t>
            </w:r>
          </w:p>
        </w:tc>
        <w:tc>
          <w:tcPr>
            <w:tcW w:w="850" w:type="dxa"/>
            <w:shd w:val="clear" w:color="auto" w:fill="auto"/>
            <w:vAlign w:val="center"/>
          </w:tcPr>
          <w:p w14:paraId="217832F8" w14:textId="77777777" w:rsidR="003061C0" w:rsidRPr="002417FA" w:rsidRDefault="003061C0" w:rsidP="00FC1F11">
            <w:pPr>
              <w:ind w:right="-2"/>
              <w:jc w:val="center"/>
              <w:rPr>
                <w:sz w:val="22"/>
                <w:szCs w:val="22"/>
              </w:rPr>
            </w:pPr>
            <w:r w:rsidRPr="002417FA">
              <w:rPr>
                <w:sz w:val="22"/>
                <w:szCs w:val="22"/>
                <w:lang w:val="en-US"/>
              </w:rPr>
              <w:t>x</w:t>
            </w:r>
          </w:p>
        </w:tc>
        <w:tc>
          <w:tcPr>
            <w:tcW w:w="957" w:type="dxa"/>
            <w:shd w:val="clear" w:color="auto" w:fill="auto"/>
            <w:vAlign w:val="center"/>
          </w:tcPr>
          <w:p w14:paraId="1B481D00" w14:textId="77777777" w:rsidR="003061C0" w:rsidRPr="002417FA" w:rsidRDefault="003061C0" w:rsidP="00FC1F11">
            <w:pPr>
              <w:ind w:right="-2"/>
              <w:jc w:val="center"/>
              <w:rPr>
                <w:sz w:val="22"/>
                <w:szCs w:val="22"/>
              </w:rPr>
            </w:pPr>
            <w:r w:rsidRPr="002417FA">
              <w:rPr>
                <w:sz w:val="22"/>
                <w:szCs w:val="22"/>
                <w:lang w:val="en-US"/>
              </w:rPr>
              <w:t>x</w:t>
            </w:r>
          </w:p>
        </w:tc>
      </w:tr>
      <w:tr w:rsidR="003061C0" w:rsidRPr="001064EB" w14:paraId="341ED66D" w14:textId="77777777" w:rsidTr="00FC1F11">
        <w:tc>
          <w:tcPr>
            <w:tcW w:w="1559" w:type="dxa"/>
            <w:vMerge/>
            <w:shd w:val="clear" w:color="auto" w:fill="auto"/>
            <w:vAlign w:val="center"/>
          </w:tcPr>
          <w:p w14:paraId="2191953D" w14:textId="77777777" w:rsidR="003061C0" w:rsidRPr="002417FA" w:rsidRDefault="003061C0" w:rsidP="00FC1F11">
            <w:pPr>
              <w:ind w:right="-2"/>
              <w:jc w:val="center"/>
              <w:rPr>
                <w:sz w:val="22"/>
                <w:szCs w:val="22"/>
              </w:rPr>
            </w:pPr>
          </w:p>
        </w:tc>
        <w:tc>
          <w:tcPr>
            <w:tcW w:w="9043" w:type="dxa"/>
            <w:gridSpan w:val="8"/>
            <w:shd w:val="clear" w:color="auto" w:fill="auto"/>
            <w:vAlign w:val="center"/>
          </w:tcPr>
          <w:p w14:paraId="69170B71" w14:textId="77777777" w:rsidR="003061C0" w:rsidRPr="002417FA" w:rsidRDefault="003061C0" w:rsidP="00FC1F11">
            <w:pPr>
              <w:ind w:right="-2"/>
              <w:jc w:val="center"/>
              <w:rPr>
                <w:sz w:val="22"/>
                <w:szCs w:val="22"/>
              </w:rPr>
            </w:pPr>
            <w:r w:rsidRPr="002417FA">
              <w:rPr>
                <w:sz w:val="22"/>
                <w:szCs w:val="22"/>
              </w:rPr>
              <w:t>Население*</w:t>
            </w:r>
          </w:p>
        </w:tc>
      </w:tr>
      <w:tr w:rsidR="003061C0" w:rsidRPr="001064EB" w14:paraId="06FBECC0" w14:textId="77777777" w:rsidTr="00FC1F11">
        <w:trPr>
          <w:trHeight w:val="225"/>
        </w:trPr>
        <w:tc>
          <w:tcPr>
            <w:tcW w:w="1559" w:type="dxa"/>
            <w:vMerge/>
            <w:shd w:val="clear" w:color="auto" w:fill="auto"/>
            <w:vAlign w:val="center"/>
          </w:tcPr>
          <w:p w14:paraId="1E14EE6A" w14:textId="77777777" w:rsidR="003061C0" w:rsidRPr="002417FA" w:rsidRDefault="003061C0" w:rsidP="00FC1F11">
            <w:pPr>
              <w:ind w:right="-2"/>
              <w:jc w:val="center"/>
              <w:rPr>
                <w:sz w:val="22"/>
                <w:szCs w:val="22"/>
              </w:rPr>
            </w:pPr>
          </w:p>
        </w:tc>
        <w:tc>
          <w:tcPr>
            <w:tcW w:w="1980" w:type="dxa"/>
            <w:vMerge w:val="restart"/>
            <w:shd w:val="clear" w:color="auto" w:fill="auto"/>
            <w:vAlign w:val="center"/>
          </w:tcPr>
          <w:p w14:paraId="240B11AE" w14:textId="77777777" w:rsidR="003061C0" w:rsidRPr="002417FA" w:rsidRDefault="003061C0" w:rsidP="00FC1F11">
            <w:pPr>
              <w:ind w:right="-2"/>
              <w:jc w:val="center"/>
              <w:rPr>
                <w:sz w:val="22"/>
                <w:szCs w:val="22"/>
              </w:rPr>
            </w:pPr>
            <w:r w:rsidRPr="002417FA">
              <w:rPr>
                <w:sz w:val="22"/>
                <w:szCs w:val="22"/>
              </w:rPr>
              <w:t>Одноставочный</w:t>
            </w:r>
          </w:p>
          <w:p w14:paraId="57B20A64" w14:textId="77777777" w:rsidR="003061C0" w:rsidRPr="002417FA" w:rsidRDefault="003061C0" w:rsidP="00FC1F11">
            <w:pPr>
              <w:ind w:right="-2"/>
              <w:jc w:val="center"/>
              <w:rPr>
                <w:sz w:val="22"/>
                <w:szCs w:val="22"/>
              </w:rPr>
            </w:pPr>
            <w:r w:rsidRPr="002417FA">
              <w:rPr>
                <w:sz w:val="22"/>
                <w:szCs w:val="22"/>
              </w:rPr>
              <w:t>руб./Гкал</w:t>
            </w:r>
          </w:p>
        </w:tc>
        <w:tc>
          <w:tcPr>
            <w:tcW w:w="1559" w:type="dxa"/>
            <w:tcBorders>
              <w:top w:val="single" w:sz="4" w:space="0" w:color="auto"/>
            </w:tcBorders>
            <w:shd w:val="clear" w:color="auto" w:fill="auto"/>
            <w:vAlign w:val="center"/>
          </w:tcPr>
          <w:p w14:paraId="6445716C" w14:textId="77777777" w:rsidR="003061C0" w:rsidRPr="002417FA" w:rsidRDefault="003061C0" w:rsidP="00FC1F11">
            <w:pPr>
              <w:jc w:val="center"/>
              <w:rPr>
                <w:sz w:val="22"/>
                <w:szCs w:val="22"/>
              </w:rPr>
            </w:pPr>
            <w:r w:rsidRPr="002417FA">
              <w:rPr>
                <w:sz w:val="22"/>
                <w:szCs w:val="22"/>
              </w:rPr>
              <w:t>с 01.01.2022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571D26EE" w14:textId="77777777" w:rsidR="003061C0" w:rsidRPr="002417FA" w:rsidRDefault="003061C0" w:rsidP="00FC1F11">
            <w:pPr>
              <w:ind w:left="-108" w:right="-98"/>
              <w:jc w:val="center"/>
              <w:rPr>
                <w:sz w:val="22"/>
                <w:szCs w:val="22"/>
              </w:rPr>
            </w:pPr>
            <w:r w:rsidRPr="002417FA">
              <w:rPr>
                <w:sz w:val="22"/>
                <w:szCs w:val="22"/>
              </w:rPr>
              <w:t>4 700,00</w:t>
            </w:r>
          </w:p>
        </w:tc>
        <w:tc>
          <w:tcPr>
            <w:tcW w:w="850" w:type="dxa"/>
            <w:tcBorders>
              <w:left w:val="single" w:sz="4" w:space="0" w:color="auto"/>
            </w:tcBorders>
            <w:shd w:val="clear" w:color="auto" w:fill="auto"/>
            <w:vAlign w:val="center"/>
          </w:tcPr>
          <w:p w14:paraId="146B6B7B" w14:textId="77777777" w:rsidR="003061C0" w:rsidRPr="002417FA" w:rsidRDefault="003061C0" w:rsidP="00FC1F11">
            <w:pPr>
              <w:ind w:right="-2"/>
              <w:jc w:val="center"/>
              <w:rPr>
                <w:sz w:val="22"/>
                <w:szCs w:val="22"/>
              </w:rPr>
            </w:pPr>
            <w:r w:rsidRPr="002417FA">
              <w:rPr>
                <w:sz w:val="22"/>
                <w:szCs w:val="22"/>
                <w:lang w:val="en-US"/>
              </w:rPr>
              <w:t>x</w:t>
            </w:r>
          </w:p>
        </w:tc>
        <w:tc>
          <w:tcPr>
            <w:tcW w:w="835" w:type="dxa"/>
            <w:shd w:val="clear" w:color="auto" w:fill="auto"/>
            <w:vAlign w:val="center"/>
          </w:tcPr>
          <w:p w14:paraId="7806FA30" w14:textId="77777777" w:rsidR="003061C0" w:rsidRPr="002417FA" w:rsidRDefault="003061C0" w:rsidP="00FC1F11">
            <w:pPr>
              <w:ind w:right="-2"/>
              <w:jc w:val="center"/>
              <w:rPr>
                <w:sz w:val="22"/>
                <w:szCs w:val="22"/>
              </w:rPr>
            </w:pPr>
            <w:r w:rsidRPr="002417FA">
              <w:rPr>
                <w:sz w:val="22"/>
                <w:szCs w:val="22"/>
                <w:lang w:val="en-US"/>
              </w:rPr>
              <w:t>x</w:t>
            </w:r>
          </w:p>
        </w:tc>
        <w:tc>
          <w:tcPr>
            <w:tcW w:w="1009" w:type="dxa"/>
            <w:shd w:val="clear" w:color="auto" w:fill="auto"/>
            <w:vAlign w:val="center"/>
          </w:tcPr>
          <w:p w14:paraId="3EB8FF98"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5A32434F"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554D066A"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03AEE469" w14:textId="77777777" w:rsidTr="00FC1F11">
        <w:trPr>
          <w:trHeight w:val="180"/>
        </w:trPr>
        <w:tc>
          <w:tcPr>
            <w:tcW w:w="1559" w:type="dxa"/>
            <w:vMerge/>
            <w:shd w:val="clear" w:color="auto" w:fill="auto"/>
            <w:vAlign w:val="center"/>
          </w:tcPr>
          <w:p w14:paraId="09B625DE" w14:textId="77777777" w:rsidR="003061C0" w:rsidRPr="002417FA" w:rsidRDefault="003061C0" w:rsidP="00FC1F11">
            <w:pPr>
              <w:ind w:right="-2"/>
              <w:jc w:val="center"/>
              <w:rPr>
                <w:sz w:val="22"/>
                <w:szCs w:val="22"/>
              </w:rPr>
            </w:pPr>
          </w:p>
        </w:tc>
        <w:tc>
          <w:tcPr>
            <w:tcW w:w="1980" w:type="dxa"/>
            <w:vMerge/>
            <w:shd w:val="clear" w:color="auto" w:fill="auto"/>
            <w:vAlign w:val="center"/>
          </w:tcPr>
          <w:p w14:paraId="2BD77E41"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05135DD5" w14:textId="77777777" w:rsidR="003061C0" w:rsidRPr="002417FA" w:rsidRDefault="003061C0" w:rsidP="00FC1F11">
            <w:pPr>
              <w:jc w:val="center"/>
              <w:rPr>
                <w:sz w:val="22"/>
                <w:szCs w:val="22"/>
              </w:rPr>
            </w:pPr>
            <w:r w:rsidRPr="002417FA">
              <w:rPr>
                <w:sz w:val="22"/>
                <w:szCs w:val="22"/>
              </w:rPr>
              <w:t>с 01.07.2022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53035C2A" w14:textId="77777777" w:rsidR="003061C0" w:rsidRPr="002417FA" w:rsidRDefault="003061C0" w:rsidP="00FC1F11">
            <w:pPr>
              <w:ind w:left="-108" w:right="-98"/>
              <w:jc w:val="center"/>
              <w:rPr>
                <w:sz w:val="22"/>
                <w:szCs w:val="22"/>
              </w:rPr>
            </w:pPr>
            <w:r w:rsidRPr="002417FA">
              <w:rPr>
                <w:sz w:val="22"/>
                <w:szCs w:val="22"/>
              </w:rPr>
              <w:t>4 883,18</w:t>
            </w:r>
          </w:p>
        </w:tc>
        <w:tc>
          <w:tcPr>
            <w:tcW w:w="850" w:type="dxa"/>
            <w:tcBorders>
              <w:left w:val="single" w:sz="4" w:space="0" w:color="auto"/>
            </w:tcBorders>
            <w:shd w:val="clear" w:color="auto" w:fill="auto"/>
            <w:vAlign w:val="center"/>
          </w:tcPr>
          <w:p w14:paraId="42F3A268"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17AA3FE2"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79617B3E"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2BC1F7EE"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4B51296C"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090D89BB" w14:textId="77777777" w:rsidTr="00FC1F11">
        <w:trPr>
          <w:trHeight w:val="135"/>
        </w:trPr>
        <w:tc>
          <w:tcPr>
            <w:tcW w:w="1559" w:type="dxa"/>
            <w:vMerge/>
            <w:shd w:val="clear" w:color="auto" w:fill="auto"/>
            <w:vAlign w:val="center"/>
          </w:tcPr>
          <w:p w14:paraId="677D5141" w14:textId="77777777" w:rsidR="003061C0" w:rsidRPr="002417FA" w:rsidRDefault="003061C0" w:rsidP="00FC1F11">
            <w:pPr>
              <w:ind w:right="-2"/>
              <w:jc w:val="center"/>
              <w:rPr>
                <w:sz w:val="22"/>
                <w:szCs w:val="22"/>
              </w:rPr>
            </w:pPr>
          </w:p>
        </w:tc>
        <w:tc>
          <w:tcPr>
            <w:tcW w:w="1980" w:type="dxa"/>
            <w:vMerge/>
            <w:shd w:val="clear" w:color="auto" w:fill="auto"/>
            <w:vAlign w:val="center"/>
          </w:tcPr>
          <w:p w14:paraId="4DA324E5"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06CB4FD1" w14:textId="77777777" w:rsidR="003061C0" w:rsidRPr="002417FA" w:rsidRDefault="003061C0" w:rsidP="00FC1F11">
            <w:pPr>
              <w:jc w:val="center"/>
              <w:rPr>
                <w:sz w:val="22"/>
                <w:szCs w:val="22"/>
              </w:rPr>
            </w:pPr>
            <w:r w:rsidRPr="002417FA">
              <w:rPr>
                <w:sz w:val="22"/>
                <w:szCs w:val="22"/>
              </w:rPr>
              <w:t>с 01.01.2023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40C1CA9C" w14:textId="77777777" w:rsidR="003061C0" w:rsidRPr="002417FA" w:rsidRDefault="003061C0" w:rsidP="00FC1F11">
            <w:pPr>
              <w:ind w:left="-108" w:right="-98"/>
              <w:jc w:val="center"/>
              <w:rPr>
                <w:sz w:val="22"/>
                <w:szCs w:val="22"/>
              </w:rPr>
            </w:pPr>
            <w:r w:rsidRPr="002417FA">
              <w:rPr>
                <w:sz w:val="22"/>
                <w:szCs w:val="22"/>
              </w:rPr>
              <w:t>4 883,18</w:t>
            </w:r>
          </w:p>
        </w:tc>
        <w:tc>
          <w:tcPr>
            <w:tcW w:w="850" w:type="dxa"/>
            <w:tcBorders>
              <w:left w:val="single" w:sz="4" w:space="0" w:color="auto"/>
            </w:tcBorders>
            <w:shd w:val="clear" w:color="auto" w:fill="auto"/>
            <w:vAlign w:val="center"/>
          </w:tcPr>
          <w:p w14:paraId="658699A9"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77C1E42C"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645B6EE2"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22B9BA88"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4A35B27F"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297B9FB2" w14:textId="77777777" w:rsidTr="00FC1F11">
        <w:trPr>
          <w:trHeight w:val="135"/>
        </w:trPr>
        <w:tc>
          <w:tcPr>
            <w:tcW w:w="1559" w:type="dxa"/>
            <w:vMerge/>
            <w:shd w:val="clear" w:color="auto" w:fill="auto"/>
            <w:vAlign w:val="center"/>
          </w:tcPr>
          <w:p w14:paraId="67698B5F" w14:textId="77777777" w:rsidR="003061C0" w:rsidRPr="002417FA" w:rsidRDefault="003061C0" w:rsidP="00FC1F11">
            <w:pPr>
              <w:ind w:right="-2"/>
              <w:jc w:val="center"/>
              <w:rPr>
                <w:sz w:val="22"/>
                <w:szCs w:val="22"/>
              </w:rPr>
            </w:pPr>
          </w:p>
        </w:tc>
        <w:tc>
          <w:tcPr>
            <w:tcW w:w="1980" w:type="dxa"/>
            <w:vMerge/>
            <w:shd w:val="clear" w:color="auto" w:fill="auto"/>
            <w:vAlign w:val="center"/>
          </w:tcPr>
          <w:p w14:paraId="57149D71"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4CE8E166" w14:textId="77777777" w:rsidR="003061C0" w:rsidRPr="002417FA" w:rsidRDefault="003061C0" w:rsidP="00FC1F11">
            <w:pPr>
              <w:jc w:val="center"/>
              <w:rPr>
                <w:sz w:val="22"/>
                <w:szCs w:val="22"/>
              </w:rPr>
            </w:pPr>
            <w:r w:rsidRPr="002417FA">
              <w:rPr>
                <w:sz w:val="22"/>
                <w:szCs w:val="22"/>
              </w:rPr>
              <w:t>с 01.07.2023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1D1BEEBB" w14:textId="77777777" w:rsidR="003061C0" w:rsidRPr="002417FA" w:rsidRDefault="003061C0" w:rsidP="00FC1F11">
            <w:pPr>
              <w:ind w:left="-108" w:right="-98"/>
              <w:jc w:val="center"/>
              <w:rPr>
                <w:sz w:val="22"/>
                <w:szCs w:val="22"/>
              </w:rPr>
            </w:pPr>
            <w:r w:rsidRPr="002417FA">
              <w:rPr>
                <w:sz w:val="22"/>
                <w:szCs w:val="22"/>
              </w:rPr>
              <w:t xml:space="preserve">5 </w:t>
            </w:r>
            <w:r>
              <w:rPr>
                <w:sz w:val="22"/>
                <w:szCs w:val="22"/>
              </w:rPr>
              <w:t>140</w:t>
            </w:r>
            <w:r w:rsidRPr="002417FA">
              <w:rPr>
                <w:sz w:val="22"/>
                <w:szCs w:val="22"/>
              </w:rPr>
              <w:t>,</w:t>
            </w:r>
            <w:r>
              <w:rPr>
                <w:sz w:val="22"/>
                <w:szCs w:val="22"/>
              </w:rPr>
              <w:t>96</w:t>
            </w:r>
          </w:p>
        </w:tc>
        <w:tc>
          <w:tcPr>
            <w:tcW w:w="850" w:type="dxa"/>
            <w:tcBorders>
              <w:left w:val="single" w:sz="4" w:space="0" w:color="auto"/>
            </w:tcBorders>
            <w:shd w:val="clear" w:color="auto" w:fill="auto"/>
            <w:vAlign w:val="center"/>
          </w:tcPr>
          <w:p w14:paraId="53A24C41" w14:textId="77777777" w:rsidR="003061C0" w:rsidRPr="002417FA" w:rsidRDefault="003061C0" w:rsidP="00FC1F11">
            <w:pPr>
              <w:jc w:val="center"/>
              <w:rPr>
                <w:sz w:val="22"/>
                <w:szCs w:val="22"/>
              </w:rPr>
            </w:pPr>
            <w:r w:rsidRPr="002417FA">
              <w:rPr>
                <w:sz w:val="22"/>
                <w:szCs w:val="22"/>
              </w:rPr>
              <w:t>x</w:t>
            </w:r>
          </w:p>
        </w:tc>
        <w:tc>
          <w:tcPr>
            <w:tcW w:w="835" w:type="dxa"/>
            <w:shd w:val="clear" w:color="auto" w:fill="auto"/>
            <w:vAlign w:val="center"/>
          </w:tcPr>
          <w:p w14:paraId="14544F07"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01688B3A"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22B1CEB8"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1A54277D" w14:textId="77777777" w:rsidR="003061C0" w:rsidRPr="002417FA" w:rsidRDefault="003061C0" w:rsidP="00FC1F11">
            <w:pPr>
              <w:ind w:right="-2"/>
              <w:jc w:val="center"/>
              <w:rPr>
                <w:sz w:val="22"/>
                <w:szCs w:val="22"/>
                <w:lang w:val="en-US"/>
              </w:rPr>
            </w:pPr>
            <w:r w:rsidRPr="002417FA">
              <w:rPr>
                <w:sz w:val="22"/>
                <w:szCs w:val="22"/>
                <w:lang w:val="en-US"/>
              </w:rPr>
              <w:t>x</w:t>
            </w:r>
          </w:p>
        </w:tc>
      </w:tr>
      <w:tr w:rsidR="003061C0" w:rsidRPr="001064EB" w14:paraId="77B0F3D6" w14:textId="77777777" w:rsidTr="00FC1F11">
        <w:trPr>
          <w:trHeight w:val="135"/>
        </w:trPr>
        <w:tc>
          <w:tcPr>
            <w:tcW w:w="1559" w:type="dxa"/>
            <w:vMerge/>
            <w:shd w:val="clear" w:color="auto" w:fill="auto"/>
            <w:vAlign w:val="center"/>
          </w:tcPr>
          <w:p w14:paraId="06AA311E" w14:textId="77777777" w:rsidR="003061C0" w:rsidRPr="002417FA" w:rsidRDefault="003061C0" w:rsidP="00FC1F11">
            <w:pPr>
              <w:ind w:right="-2"/>
              <w:jc w:val="center"/>
              <w:rPr>
                <w:sz w:val="22"/>
                <w:szCs w:val="22"/>
              </w:rPr>
            </w:pPr>
          </w:p>
        </w:tc>
        <w:tc>
          <w:tcPr>
            <w:tcW w:w="1980" w:type="dxa"/>
            <w:vMerge/>
            <w:shd w:val="clear" w:color="auto" w:fill="auto"/>
            <w:vAlign w:val="center"/>
          </w:tcPr>
          <w:p w14:paraId="4A2B05A1"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6F83DCBF" w14:textId="77777777" w:rsidR="003061C0" w:rsidRPr="002417FA" w:rsidRDefault="003061C0" w:rsidP="00FC1F11">
            <w:pPr>
              <w:jc w:val="center"/>
              <w:rPr>
                <w:sz w:val="22"/>
                <w:szCs w:val="22"/>
              </w:rPr>
            </w:pPr>
            <w:r w:rsidRPr="002417FA">
              <w:rPr>
                <w:sz w:val="22"/>
                <w:szCs w:val="22"/>
              </w:rPr>
              <w:t>с 01.01.2024</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30B87915" w14:textId="77777777" w:rsidR="003061C0" w:rsidRPr="002417FA" w:rsidRDefault="003061C0" w:rsidP="00FC1F11">
            <w:pPr>
              <w:ind w:left="-108" w:right="-98"/>
              <w:jc w:val="center"/>
              <w:rPr>
                <w:sz w:val="22"/>
                <w:szCs w:val="22"/>
              </w:rPr>
            </w:pPr>
            <w:r w:rsidRPr="002417FA">
              <w:rPr>
                <w:sz w:val="22"/>
                <w:szCs w:val="22"/>
              </w:rPr>
              <w:t>5 071,35</w:t>
            </w:r>
          </w:p>
        </w:tc>
        <w:tc>
          <w:tcPr>
            <w:tcW w:w="850" w:type="dxa"/>
            <w:tcBorders>
              <w:left w:val="single" w:sz="4" w:space="0" w:color="auto"/>
            </w:tcBorders>
            <w:shd w:val="clear" w:color="auto" w:fill="auto"/>
            <w:vAlign w:val="center"/>
          </w:tcPr>
          <w:p w14:paraId="3009F179" w14:textId="77777777" w:rsidR="003061C0" w:rsidRPr="002417FA" w:rsidRDefault="003061C0" w:rsidP="00FC1F11">
            <w:pPr>
              <w:ind w:right="-2"/>
              <w:jc w:val="center"/>
              <w:rPr>
                <w:sz w:val="22"/>
                <w:szCs w:val="22"/>
                <w:lang w:val="en-US"/>
              </w:rPr>
            </w:pPr>
            <w:r w:rsidRPr="002417FA">
              <w:rPr>
                <w:sz w:val="22"/>
                <w:szCs w:val="22"/>
                <w:lang w:val="en-US"/>
              </w:rPr>
              <w:t>x</w:t>
            </w:r>
          </w:p>
        </w:tc>
        <w:tc>
          <w:tcPr>
            <w:tcW w:w="835" w:type="dxa"/>
            <w:shd w:val="clear" w:color="auto" w:fill="auto"/>
            <w:vAlign w:val="center"/>
          </w:tcPr>
          <w:p w14:paraId="08817671"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69A98B77"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285839D6"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5BAF85E8" w14:textId="77777777" w:rsidR="003061C0" w:rsidRPr="002417FA" w:rsidRDefault="003061C0" w:rsidP="00FC1F11">
            <w:pPr>
              <w:jc w:val="center"/>
              <w:rPr>
                <w:sz w:val="22"/>
                <w:szCs w:val="22"/>
              </w:rPr>
            </w:pPr>
            <w:r w:rsidRPr="002417FA">
              <w:rPr>
                <w:sz w:val="22"/>
                <w:szCs w:val="22"/>
              </w:rPr>
              <w:t>x</w:t>
            </w:r>
          </w:p>
        </w:tc>
      </w:tr>
      <w:tr w:rsidR="003061C0" w:rsidRPr="001064EB" w14:paraId="55D94779" w14:textId="77777777" w:rsidTr="00FC1F11">
        <w:trPr>
          <w:trHeight w:val="135"/>
        </w:trPr>
        <w:tc>
          <w:tcPr>
            <w:tcW w:w="1559" w:type="dxa"/>
            <w:vMerge/>
            <w:shd w:val="clear" w:color="auto" w:fill="auto"/>
            <w:vAlign w:val="center"/>
          </w:tcPr>
          <w:p w14:paraId="5A8761C9" w14:textId="77777777" w:rsidR="003061C0" w:rsidRPr="002417FA" w:rsidRDefault="003061C0" w:rsidP="00FC1F11">
            <w:pPr>
              <w:ind w:right="-2"/>
              <w:jc w:val="center"/>
              <w:rPr>
                <w:sz w:val="22"/>
                <w:szCs w:val="22"/>
              </w:rPr>
            </w:pPr>
          </w:p>
        </w:tc>
        <w:tc>
          <w:tcPr>
            <w:tcW w:w="1980" w:type="dxa"/>
            <w:vMerge/>
            <w:shd w:val="clear" w:color="auto" w:fill="auto"/>
            <w:vAlign w:val="center"/>
          </w:tcPr>
          <w:p w14:paraId="16BF3E67"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41C9BBDA" w14:textId="77777777" w:rsidR="003061C0" w:rsidRPr="002417FA" w:rsidRDefault="003061C0" w:rsidP="00FC1F11">
            <w:pPr>
              <w:jc w:val="center"/>
              <w:rPr>
                <w:sz w:val="22"/>
                <w:szCs w:val="22"/>
              </w:rPr>
            </w:pPr>
            <w:r w:rsidRPr="002417FA">
              <w:rPr>
                <w:sz w:val="22"/>
                <w:szCs w:val="22"/>
              </w:rPr>
              <w:t>с 01.07.2024</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73386A24" w14:textId="77777777" w:rsidR="003061C0" w:rsidRPr="002417FA" w:rsidRDefault="003061C0" w:rsidP="00FC1F11">
            <w:pPr>
              <w:ind w:left="-108" w:right="-98"/>
              <w:jc w:val="center"/>
              <w:rPr>
                <w:sz w:val="22"/>
                <w:szCs w:val="22"/>
              </w:rPr>
            </w:pPr>
            <w:r w:rsidRPr="002417FA">
              <w:rPr>
                <w:sz w:val="22"/>
                <w:szCs w:val="22"/>
              </w:rPr>
              <w:t>5 267,51</w:t>
            </w:r>
          </w:p>
        </w:tc>
        <w:tc>
          <w:tcPr>
            <w:tcW w:w="850" w:type="dxa"/>
            <w:tcBorders>
              <w:left w:val="single" w:sz="4" w:space="0" w:color="auto"/>
            </w:tcBorders>
            <w:shd w:val="clear" w:color="auto" w:fill="auto"/>
            <w:vAlign w:val="center"/>
          </w:tcPr>
          <w:p w14:paraId="564CE003" w14:textId="77777777" w:rsidR="003061C0" w:rsidRPr="002417FA" w:rsidRDefault="003061C0" w:rsidP="00FC1F11">
            <w:pPr>
              <w:ind w:right="-2"/>
              <w:jc w:val="center"/>
              <w:rPr>
                <w:sz w:val="22"/>
                <w:szCs w:val="22"/>
                <w:lang w:val="en-US"/>
              </w:rPr>
            </w:pPr>
            <w:r w:rsidRPr="002417FA">
              <w:rPr>
                <w:sz w:val="22"/>
                <w:szCs w:val="22"/>
                <w:lang w:val="en-US"/>
              </w:rPr>
              <w:t>x</w:t>
            </w:r>
          </w:p>
        </w:tc>
        <w:tc>
          <w:tcPr>
            <w:tcW w:w="835" w:type="dxa"/>
            <w:shd w:val="clear" w:color="auto" w:fill="auto"/>
            <w:vAlign w:val="center"/>
          </w:tcPr>
          <w:p w14:paraId="5E3AB385"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0D05ECC1"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3758701F"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56D21E17" w14:textId="77777777" w:rsidR="003061C0" w:rsidRPr="002417FA" w:rsidRDefault="003061C0" w:rsidP="00FC1F11">
            <w:pPr>
              <w:jc w:val="center"/>
              <w:rPr>
                <w:sz w:val="22"/>
                <w:szCs w:val="22"/>
              </w:rPr>
            </w:pPr>
            <w:r w:rsidRPr="002417FA">
              <w:rPr>
                <w:sz w:val="22"/>
                <w:szCs w:val="22"/>
              </w:rPr>
              <w:t>x</w:t>
            </w:r>
          </w:p>
        </w:tc>
      </w:tr>
      <w:tr w:rsidR="003061C0" w:rsidRPr="001064EB" w14:paraId="3797CF2F" w14:textId="77777777" w:rsidTr="00FC1F11">
        <w:trPr>
          <w:trHeight w:val="135"/>
        </w:trPr>
        <w:tc>
          <w:tcPr>
            <w:tcW w:w="1559" w:type="dxa"/>
            <w:vMerge/>
            <w:shd w:val="clear" w:color="auto" w:fill="auto"/>
            <w:vAlign w:val="center"/>
          </w:tcPr>
          <w:p w14:paraId="0B97D51C" w14:textId="77777777" w:rsidR="003061C0" w:rsidRPr="002417FA" w:rsidRDefault="003061C0" w:rsidP="00FC1F11">
            <w:pPr>
              <w:ind w:right="-2"/>
              <w:jc w:val="center"/>
              <w:rPr>
                <w:sz w:val="22"/>
                <w:szCs w:val="22"/>
              </w:rPr>
            </w:pPr>
          </w:p>
        </w:tc>
        <w:tc>
          <w:tcPr>
            <w:tcW w:w="1980" w:type="dxa"/>
            <w:vMerge/>
            <w:shd w:val="clear" w:color="auto" w:fill="auto"/>
            <w:vAlign w:val="center"/>
          </w:tcPr>
          <w:p w14:paraId="5AD75914"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1281402A" w14:textId="77777777" w:rsidR="003061C0" w:rsidRPr="002417FA" w:rsidRDefault="003061C0" w:rsidP="00FC1F11">
            <w:pPr>
              <w:jc w:val="center"/>
              <w:rPr>
                <w:sz w:val="22"/>
                <w:szCs w:val="22"/>
              </w:rPr>
            </w:pPr>
            <w:r w:rsidRPr="002417FA">
              <w:rPr>
                <w:sz w:val="22"/>
                <w:szCs w:val="22"/>
              </w:rPr>
              <w:t>с 01.01.2025</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03875451" w14:textId="77777777" w:rsidR="003061C0" w:rsidRPr="002417FA" w:rsidRDefault="003061C0" w:rsidP="00FC1F11">
            <w:pPr>
              <w:ind w:left="-108" w:right="-98"/>
              <w:jc w:val="center"/>
              <w:rPr>
                <w:sz w:val="22"/>
                <w:szCs w:val="22"/>
              </w:rPr>
            </w:pPr>
            <w:r w:rsidRPr="002417FA">
              <w:rPr>
                <w:sz w:val="22"/>
                <w:szCs w:val="22"/>
              </w:rPr>
              <w:t>5 267,51</w:t>
            </w:r>
          </w:p>
        </w:tc>
        <w:tc>
          <w:tcPr>
            <w:tcW w:w="850" w:type="dxa"/>
            <w:tcBorders>
              <w:left w:val="single" w:sz="4" w:space="0" w:color="auto"/>
            </w:tcBorders>
            <w:shd w:val="clear" w:color="auto" w:fill="auto"/>
            <w:vAlign w:val="center"/>
          </w:tcPr>
          <w:p w14:paraId="79BA5EB8" w14:textId="77777777" w:rsidR="003061C0" w:rsidRPr="002417FA" w:rsidRDefault="003061C0" w:rsidP="00FC1F11">
            <w:pPr>
              <w:ind w:right="-2"/>
              <w:jc w:val="center"/>
              <w:rPr>
                <w:sz w:val="22"/>
                <w:szCs w:val="22"/>
                <w:lang w:val="en-US"/>
              </w:rPr>
            </w:pPr>
            <w:r w:rsidRPr="002417FA">
              <w:rPr>
                <w:sz w:val="22"/>
                <w:szCs w:val="22"/>
              </w:rPr>
              <w:t>x</w:t>
            </w:r>
          </w:p>
        </w:tc>
        <w:tc>
          <w:tcPr>
            <w:tcW w:w="835" w:type="dxa"/>
            <w:shd w:val="clear" w:color="auto" w:fill="auto"/>
            <w:vAlign w:val="center"/>
          </w:tcPr>
          <w:p w14:paraId="7DD0BAFE"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4BA28FBE"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36715466"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34BFA7DE" w14:textId="77777777" w:rsidR="003061C0" w:rsidRPr="002417FA" w:rsidRDefault="003061C0" w:rsidP="00FC1F11">
            <w:pPr>
              <w:jc w:val="center"/>
              <w:rPr>
                <w:sz w:val="22"/>
                <w:szCs w:val="22"/>
              </w:rPr>
            </w:pPr>
            <w:r w:rsidRPr="002417FA">
              <w:rPr>
                <w:sz w:val="22"/>
                <w:szCs w:val="22"/>
                <w:lang w:val="en-US"/>
              </w:rPr>
              <w:t>x</w:t>
            </w:r>
          </w:p>
        </w:tc>
      </w:tr>
      <w:tr w:rsidR="003061C0" w:rsidRPr="001064EB" w14:paraId="61E952C6" w14:textId="77777777" w:rsidTr="00FC1F11">
        <w:trPr>
          <w:trHeight w:val="135"/>
        </w:trPr>
        <w:tc>
          <w:tcPr>
            <w:tcW w:w="1559" w:type="dxa"/>
            <w:vMerge/>
            <w:shd w:val="clear" w:color="auto" w:fill="auto"/>
            <w:vAlign w:val="center"/>
          </w:tcPr>
          <w:p w14:paraId="55F40841" w14:textId="77777777" w:rsidR="003061C0" w:rsidRPr="002417FA" w:rsidRDefault="003061C0" w:rsidP="00FC1F11">
            <w:pPr>
              <w:ind w:right="-2"/>
              <w:jc w:val="center"/>
              <w:rPr>
                <w:sz w:val="22"/>
                <w:szCs w:val="22"/>
              </w:rPr>
            </w:pPr>
          </w:p>
        </w:tc>
        <w:tc>
          <w:tcPr>
            <w:tcW w:w="1980" w:type="dxa"/>
            <w:vMerge/>
            <w:shd w:val="clear" w:color="auto" w:fill="auto"/>
            <w:vAlign w:val="center"/>
          </w:tcPr>
          <w:p w14:paraId="0DED78B6"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6A3CA273" w14:textId="77777777" w:rsidR="003061C0" w:rsidRPr="002417FA" w:rsidRDefault="003061C0" w:rsidP="00FC1F11">
            <w:pPr>
              <w:jc w:val="center"/>
              <w:rPr>
                <w:sz w:val="22"/>
                <w:szCs w:val="22"/>
              </w:rPr>
            </w:pPr>
            <w:r w:rsidRPr="002417FA">
              <w:rPr>
                <w:sz w:val="22"/>
                <w:szCs w:val="22"/>
              </w:rPr>
              <w:t>с 01.07.2025</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333108CB" w14:textId="77777777" w:rsidR="003061C0" w:rsidRPr="002417FA" w:rsidRDefault="003061C0" w:rsidP="00FC1F11">
            <w:pPr>
              <w:ind w:left="-108" w:right="-98"/>
              <w:jc w:val="center"/>
              <w:rPr>
                <w:sz w:val="22"/>
                <w:szCs w:val="22"/>
              </w:rPr>
            </w:pPr>
            <w:r w:rsidRPr="002417FA">
              <w:rPr>
                <w:sz w:val="22"/>
                <w:szCs w:val="22"/>
              </w:rPr>
              <w:t>5 473,01</w:t>
            </w:r>
          </w:p>
        </w:tc>
        <w:tc>
          <w:tcPr>
            <w:tcW w:w="850" w:type="dxa"/>
            <w:tcBorders>
              <w:left w:val="single" w:sz="4" w:space="0" w:color="auto"/>
            </w:tcBorders>
            <w:shd w:val="clear" w:color="auto" w:fill="auto"/>
            <w:vAlign w:val="center"/>
          </w:tcPr>
          <w:p w14:paraId="7B2B269D" w14:textId="77777777" w:rsidR="003061C0" w:rsidRPr="002417FA" w:rsidRDefault="003061C0" w:rsidP="00FC1F11">
            <w:pPr>
              <w:ind w:right="-2"/>
              <w:jc w:val="center"/>
              <w:rPr>
                <w:sz w:val="22"/>
                <w:szCs w:val="22"/>
                <w:lang w:val="en-US"/>
              </w:rPr>
            </w:pPr>
            <w:r w:rsidRPr="002417FA">
              <w:rPr>
                <w:sz w:val="22"/>
                <w:szCs w:val="22"/>
              </w:rPr>
              <w:t>x</w:t>
            </w:r>
          </w:p>
        </w:tc>
        <w:tc>
          <w:tcPr>
            <w:tcW w:w="835" w:type="dxa"/>
            <w:shd w:val="clear" w:color="auto" w:fill="auto"/>
            <w:vAlign w:val="center"/>
          </w:tcPr>
          <w:p w14:paraId="41755131"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4CB89DE4"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618E0C8B"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21840CBC" w14:textId="77777777" w:rsidR="003061C0" w:rsidRPr="002417FA" w:rsidRDefault="003061C0" w:rsidP="00FC1F11">
            <w:pPr>
              <w:jc w:val="center"/>
              <w:rPr>
                <w:sz w:val="22"/>
                <w:szCs w:val="22"/>
              </w:rPr>
            </w:pPr>
            <w:r w:rsidRPr="002417FA">
              <w:rPr>
                <w:sz w:val="22"/>
                <w:szCs w:val="22"/>
                <w:lang w:val="en-US"/>
              </w:rPr>
              <w:t>x</w:t>
            </w:r>
          </w:p>
        </w:tc>
      </w:tr>
      <w:tr w:rsidR="003061C0" w:rsidRPr="001064EB" w14:paraId="03FA03C0" w14:textId="77777777" w:rsidTr="00FC1F11">
        <w:trPr>
          <w:trHeight w:val="135"/>
        </w:trPr>
        <w:tc>
          <w:tcPr>
            <w:tcW w:w="1559" w:type="dxa"/>
            <w:vMerge/>
            <w:shd w:val="clear" w:color="auto" w:fill="auto"/>
            <w:vAlign w:val="center"/>
          </w:tcPr>
          <w:p w14:paraId="4F1964E6" w14:textId="77777777" w:rsidR="003061C0" w:rsidRPr="002417FA" w:rsidRDefault="003061C0" w:rsidP="00FC1F11">
            <w:pPr>
              <w:ind w:right="-2"/>
              <w:jc w:val="center"/>
              <w:rPr>
                <w:sz w:val="22"/>
                <w:szCs w:val="22"/>
              </w:rPr>
            </w:pPr>
          </w:p>
        </w:tc>
        <w:tc>
          <w:tcPr>
            <w:tcW w:w="1980" w:type="dxa"/>
            <w:vMerge/>
            <w:shd w:val="clear" w:color="auto" w:fill="auto"/>
            <w:vAlign w:val="center"/>
          </w:tcPr>
          <w:p w14:paraId="1C40A5C5" w14:textId="77777777" w:rsidR="003061C0" w:rsidRPr="002417FA" w:rsidRDefault="003061C0" w:rsidP="00FC1F11">
            <w:pPr>
              <w:ind w:right="-2"/>
              <w:jc w:val="center"/>
              <w:rPr>
                <w:sz w:val="22"/>
                <w:szCs w:val="22"/>
              </w:rPr>
            </w:pPr>
          </w:p>
        </w:tc>
        <w:tc>
          <w:tcPr>
            <w:tcW w:w="1559" w:type="dxa"/>
            <w:tcBorders>
              <w:top w:val="single" w:sz="4" w:space="0" w:color="auto"/>
            </w:tcBorders>
            <w:shd w:val="clear" w:color="auto" w:fill="auto"/>
            <w:vAlign w:val="center"/>
          </w:tcPr>
          <w:p w14:paraId="772444B7" w14:textId="77777777" w:rsidR="003061C0" w:rsidRPr="002417FA" w:rsidRDefault="003061C0" w:rsidP="00FC1F11">
            <w:pPr>
              <w:jc w:val="center"/>
              <w:rPr>
                <w:sz w:val="22"/>
                <w:szCs w:val="22"/>
              </w:rPr>
            </w:pPr>
            <w:r w:rsidRPr="002417FA">
              <w:rPr>
                <w:sz w:val="22"/>
                <w:szCs w:val="22"/>
              </w:rPr>
              <w:t>с 01.01.2026</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456D0BA1" w14:textId="77777777" w:rsidR="003061C0" w:rsidRPr="002417FA" w:rsidRDefault="003061C0" w:rsidP="00FC1F11">
            <w:pPr>
              <w:ind w:left="-108" w:right="-98"/>
              <w:jc w:val="center"/>
              <w:rPr>
                <w:sz w:val="22"/>
                <w:szCs w:val="22"/>
              </w:rPr>
            </w:pPr>
            <w:r w:rsidRPr="002417FA">
              <w:rPr>
                <w:sz w:val="22"/>
                <w:szCs w:val="22"/>
              </w:rPr>
              <w:t>5 473,01</w:t>
            </w:r>
          </w:p>
        </w:tc>
        <w:tc>
          <w:tcPr>
            <w:tcW w:w="850" w:type="dxa"/>
            <w:tcBorders>
              <w:left w:val="single" w:sz="4" w:space="0" w:color="auto"/>
            </w:tcBorders>
            <w:shd w:val="clear" w:color="auto" w:fill="auto"/>
            <w:vAlign w:val="center"/>
          </w:tcPr>
          <w:p w14:paraId="0363EFBE" w14:textId="77777777" w:rsidR="003061C0" w:rsidRPr="002417FA" w:rsidRDefault="003061C0" w:rsidP="00FC1F11">
            <w:pPr>
              <w:ind w:right="-2"/>
              <w:jc w:val="center"/>
              <w:rPr>
                <w:sz w:val="22"/>
                <w:szCs w:val="22"/>
                <w:lang w:val="en-US"/>
              </w:rPr>
            </w:pPr>
            <w:r w:rsidRPr="002417FA">
              <w:rPr>
                <w:sz w:val="22"/>
                <w:szCs w:val="22"/>
              </w:rPr>
              <w:t>x</w:t>
            </w:r>
          </w:p>
        </w:tc>
        <w:tc>
          <w:tcPr>
            <w:tcW w:w="835" w:type="dxa"/>
            <w:shd w:val="clear" w:color="auto" w:fill="auto"/>
            <w:vAlign w:val="center"/>
          </w:tcPr>
          <w:p w14:paraId="2BF0EDBE"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54DD61D2"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4BFEA049"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0257F90C" w14:textId="77777777" w:rsidR="003061C0" w:rsidRPr="002417FA" w:rsidRDefault="003061C0" w:rsidP="00FC1F11">
            <w:pPr>
              <w:jc w:val="center"/>
              <w:rPr>
                <w:sz w:val="22"/>
                <w:szCs w:val="22"/>
              </w:rPr>
            </w:pPr>
            <w:r w:rsidRPr="002417FA">
              <w:rPr>
                <w:sz w:val="22"/>
                <w:szCs w:val="22"/>
                <w:lang w:val="en-US"/>
              </w:rPr>
              <w:t>x</w:t>
            </w:r>
          </w:p>
        </w:tc>
      </w:tr>
      <w:tr w:rsidR="003061C0" w:rsidRPr="001064EB" w14:paraId="12DECB3C" w14:textId="77777777" w:rsidTr="00FC1F11">
        <w:trPr>
          <w:trHeight w:val="135"/>
        </w:trPr>
        <w:tc>
          <w:tcPr>
            <w:tcW w:w="1559" w:type="dxa"/>
            <w:vMerge/>
            <w:shd w:val="clear" w:color="auto" w:fill="auto"/>
            <w:vAlign w:val="center"/>
          </w:tcPr>
          <w:p w14:paraId="296E8DAF" w14:textId="77777777" w:rsidR="003061C0" w:rsidRPr="002417FA" w:rsidRDefault="003061C0" w:rsidP="00FC1F11">
            <w:pPr>
              <w:ind w:right="-2"/>
              <w:jc w:val="center"/>
              <w:rPr>
                <w:sz w:val="22"/>
                <w:szCs w:val="22"/>
              </w:rPr>
            </w:pPr>
          </w:p>
        </w:tc>
        <w:tc>
          <w:tcPr>
            <w:tcW w:w="1980" w:type="dxa"/>
            <w:vMerge/>
            <w:shd w:val="clear" w:color="auto" w:fill="auto"/>
            <w:vAlign w:val="center"/>
          </w:tcPr>
          <w:p w14:paraId="113E2E23" w14:textId="77777777" w:rsidR="003061C0" w:rsidRPr="002417FA" w:rsidRDefault="003061C0" w:rsidP="00FC1F11">
            <w:pPr>
              <w:ind w:right="-2"/>
              <w:jc w:val="center"/>
              <w:rPr>
                <w:sz w:val="22"/>
                <w:szCs w:val="22"/>
              </w:rPr>
            </w:pPr>
          </w:p>
        </w:tc>
        <w:tc>
          <w:tcPr>
            <w:tcW w:w="1559" w:type="dxa"/>
            <w:tcBorders>
              <w:top w:val="single" w:sz="4" w:space="0" w:color="auto"/>
              <w:bottom w:val="single" w:sz="4" w:space="0" w:color="auto"/>
            </w:tcBorders>
            <w:shd w:val="clear" w:color="auto" w:fill="auto"/>
            <w:vAlign w:val="center"/>
          </w:tcPr>
          <w:p w14:paraId="197CA875" w14:textId="77777777" w:rsidR="003061C0" w:rsidRPr="002417FA" w:rsidRDefault="003061C0" w:rsidP="00FC1F11">
            <w:pPr>
              <w:jc w:val="center"/>
              <w:rPr>
                <w:sz w:val="22"/>
                <w:szCs w:val="22"/>
              </w:rPr>
            </w:pPr>
            <w:r w:rsidRPr="002417FA">
              <w:rPr>
                <w:sz w:val="22"/>
                <w:szCs w:val="22"/>
              </w:rPr>
              <w:t>с 01.07.2026</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5E574105" w14:textId="77777777" w:rsidR="003061C0" w:rsidRPr="002417FA" w:rsidRDefault="003061C0" w:rsidP="00FC1F11">
            <w:pPr>
              <w:ind w:left="-108" w:right="-98"/>
              <w:jc w:val="center"/>
              <w:rPr>
                <w:sz w:val="22"/>
                <w:szCs w:val="22"/>
              </w:rPr>
            </w:pPr>
            <w:r w:rsidRPr="002417FA">
              <w:rPr>
                <w:sz w:val="22"/>
                <w:szCs w:val="22"/>
              </w:rPr>
              <w:t>5 685,18</w:t>
            </w:r>
          </w:p>
        </w:tc>
        <w:tc>
          <w:tcPr>
            <w:tcW w:w="850" w:type="dxa"/>
            <w:tcBorders>
              <w:left w:val="single" w:sz="4" w:space="0" w:color="auto"/>
            </w:tcBorders>
            <w:shd w:val="clear" w:color="auto" w:fill="auto"/>
            <w:vAlign w:val="center"/>
          </w:tcPr>
          <w:p w14:paraId="54663AF6" w14:textId="77777777" w:rsidR="003061C0" w:rsidRPr="002417FA" w:rsidRDefault="003061C0" w:rsidP="00FC1F11">
            <w:pPr>
              <w:ind w:right="-2"/>
              <w:jc w:val="center"/>
              <w:rPr>
                <w:sz w:val="22"/>
                <w:szCs w:val="22"/>
                <w:lang w:val="en-US"/>
              </w:rPr>
            </w:pPr>
            <w:r w:rsidRPr="002417FA">
              <w:rPr>
                <w:sz w:val="22"/>
                <w:szCs w:val="22"/>
              </w:rPr>
              <w:t>x</w:t>
            </w:r>
          </w:p>
        </w:tc>
        <w:tc>
          <w:tcPr>
            <w:tcW w:w="835" w:type="dxa"/>
            <w:shd w:val="clear" w:color="auto" w:fill="auto"/>
            <w:vAlign w:val="center"/>
          </w:tcPr>
          <w:p w14:paraId="70F0E54D"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6499B76D"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781EC58F"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4F8DED8B" w14:textId="77777777" w:rsidR="003061C0" w:rsidRPr="002417FA" w:rsidRDefault="003061C0" w:rsidP="00FC1F11">
            <w:pPr>
              <w:jc w:val="center"/>
              <w:rPr>
                <w:sz w:val="22"/>
                <w:szCs w:val="22"/>
              </w:rPr>
            </w:pPr>
            <w:r w:rsidRPr="002417FA">
              <w:rPr>
                <w:sz w:val="22"/>
                <w:szCs w:val="22"/>
                <w:lang w:val="en-US"/>
              </w:rPr>
              <w:t>x</w:t>
            </w:r>
          </w:p>
        </w:tc>
      </w:tr>
      <w:tr w:rsidR="003061C0" w:rsidRPr="001064EB" w14:paraId="600413B5" w14:textId="77777777" w:rsidTr="00FC1F11">
        <w:trPr>
          <w:trHeight w:val="135"/>
        </w:trPr>
        <w:tc>
          <w:tcPr>
            <w:tcW w:w="1559" w:type="dxa"/>
            <w:vMerge/>
            <w:shd w:val="clear" w:color="auto" w:fill="auto"/>
            <w:vAlign w:val="center"/>
          </w:tcPr>
          <w:p w14:paraId="08277931" w14:textId="77777777" w:rsidR="003061C0" w:rsidRPr="002417FA" w:rsidRDefault="003061C0" w:rsidP="00FC1F11">
            <w:pPr>
              <w:ind w:right="-2"/>
              <w:jc w:val="center"/>
              <w:rPr>
                <w:sz w:val="22"/>
                <w:szCs w:val="22"/>
              </w:rPr>
            </w:pPr>
          </w:p>
        </w:tc>
        <w:tc>
          <w:tcPr>
            <w:tcW w:w="1980" w:type="dxa"/>
            <w:shd w:val="clear" w:color="auto" w:fill="auto"/>
            <w:vAlign w:val="center"/>
          </w:tcPr>
          <w:p w14:paraId="6D610FB6" w14:textId="77777777" w:rsidR="003061C0" w:rsidRPr="002417FA" w:rsidRDefault="003061C0" w:rsidP="00FC1F11">
            <w:pPr>
              <w:ind w:right="-2"/>
              <w:jc w:val="center"/>
              <w:rPr>
                <w:sz w:val="22"/>
                <w:szCs w:val="22"/>
              </w:rPr>
            </w:pPr>
            <w:r w:rsidRPr="002417FA">
              <w:rPr>
                <w:sz w:val="22"/>
                <w:szCs w:val="22"/>
              </w:rPr>
              <w:t>Двухставочный</w:t>
            </w:r>
          </w:p>
        </w:tc>
        <w:tc>
          <w:tcPr>
            <w:tcW w:w="1559" w:type="dxa"/>
            <w:tcBorders>
              <w:top w:val="single" w:sz="4" w:space="0" w:color="auto"/>
            </w:tcBorders>
            <w:shd w:val="clear" w:color="auto" w:fill="auto"/>
            <w:vAlign w:val="center"/>
          </w:tcPr>
          <w:p w14:paraId="3FA49AD3" w14:textId="77777777" w:rsidR="003061C0" w:rsidRPr="002417FA" w:rsidRDefault="003061C0" w:rsidP="00FC1F11">
            <w:pPr>
              <w:jc w:val="center"/>
              <w:rPr>
                <w:sz w:val="22"/>
                <w:szCs w:val="22"/>
              </w:rPr>
            </w:pPr>
            <w:r w:rsidRPr="002417FA">
              <w:rPr>
                <w:sz w:val="22"/>
                <w:szCs w:val="22"/>
              </w:rPr>
              <w:t>x</w:t>
            </w:r>
          </w:p>
        </w:tc>
        <w:tc>
          <w:tcPr>
            <w:tcW w:w="1003" w:type="dxa"/>
            <w:tcBorders>
              <w:top w:val="single" w:sz="4" w:space="0" w:color="auto"/>
            </w:tcBorders>
            <w:shd w:val="clear" w:color="auto" w:fill="auto"/>
            <w:vAlign w:val="center"/>
          </w:tcPr>
          <w:p w14:paraId="28D46519" w14:textId="77777777" w:rsidR="003061C0" w:rsidRPr="002417FA" w:rsidRDefault="003061C0" w:rsidP="00FC1F11">
            <w:pPr>
              <w:ind w:left="-108" w:right="-98"/>
              <w:jc w:val="center"/>
              <w:rPr>
                <w:sz w:val="22"/>
                <w:szCs w:val="22"/>
              </w:rPr>
            </w:pPr>
            <w:r w:rsidRPr="002417FA">
              <w:rPr>
                <w:sz w:val="22"/>
                <w:szCs w:val="22"/>
              </w:rPr>
              <w:t>x</w:t>
            </w:r>
          </w:p>
        </w:tc>
        <w:tc>
          <w:tcPr>
            <w:tcW w:w="850" w:type="dxa"/>
            <w:shd w:val="clear" w:color="auto" w:fill="auto"/>
            <w:vAlign w:val="center"/>
          </w:tcPr>
          <w:p w14:paraId="77373EC1" w14:textId="77777777" w:rsidR="003061C0" w:rsidRPr="002417FA" w:rsidRDefault="003061C0" w:rsidP="00FC1F11">
            <w:pPr>
              <w:ind w:right="-2"/>
              <w:jc w:val="center"/>
              <w:rPr>
                <w:sz w:val="22"/>
                <w:szCs w:val="22"/>
                <w:lang w:val="en-US"/>
              </w:rPr>
            </w:pPr>
            <w:r w:rsidRPr="002417FA">
              <w:rPr>
                <w:sz w:val="22"/>
                <w:szCs w:val="22"/>
              </w:rPr>
              <w:t>x</w:t>
            </w:r>
          </w:p>
        </w:tc>
        <w:tc>
          <w:tcPr>
            <w:tcW w:w="835" w:type="dxa"/>
            <w:shd w:val="clear" w:color="auto" w:fill="auto"/>
            <w:vAlign w:val="center"/>
          </w:tcPr>
          <w:p w14:paraId="1D6F67AE"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shd w:val="clear" w:color="auto" w:fill="auto"/>
            <w:vAlign w:val="center"/>
          </w:tcPr>
          <w:p w14:paraId="55E93189"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shd w:val="clear" w:color="auto" w:fill="auto"/>
            <w:vAlign w:val="center"/>
          </w:tcPr>
          <w:p w14:paraId="6E1E3EDE"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shd w:val="clear" w:color="auto" w:fill="auto"/>
            <w:vAlign w:val="center"/>
          </w:tcPr>
          <w:p w14:paraId="195EAC48" w14:textId="77777777" w:rsidR="003061C0" w:rsidRPr="002417FA" w:rsidRDefault="003061C0" w:rsidP="00FC1F11">
            <w:pPr>
              <w:jc w:val="center"/>
              <w:rPr>
                <w:sz w:val="22"/>
                <w:szCs w:val="22"/>
              </w:rPr>
            </w:pPr>
            <w:r w:rsidRPr="002417FA">
              <w:rPr>
                <w:sz w:val="22"/>
                <w:szCs w:val="22"/>
                <w:lang w:val="en-US"/>
              </w:rPr>
              <w:t>x</w:t>
            </w:r>
          </w:p>
        </w:tc>
      </w:tr>
      <w:tr w:rsidR="003061C0" w:rsidRPr="001064EB" w14:paraId="5436726B" w14:textId="77777777" w:rsidTr="00FC1F11">
        <w:trPr>
          <w:trHeight w:val="135"/>
        </w:trPr>
        <w:tc>
          <w:tcPr>
            <w:tcW w:w="1559" w:type="dxa"/>
            <w:vMerge/>
            <w:shd w:val="clear" w:color="auto" w:fill="auto"/>
            <w:vAlign w:val="center"/>
          </w:tcPr>
          <w:p w14:paraId="1774E085" w14:textId="77777777" w:rsidR="003061C0" w:rsidRPr="002417FA" w:rsidRDefault="003061C0" w:rsidP="00FC1F11">
            <w:pPr>
              <w:ind w:right="-2"/>
              <w:jc w:val="center"/>
              <w:rPr>
                <w:sz w:val="22"/>
                <w:szCs w:val="22"/>
              </w:rPr>
            </w:pPr>
          </w:p>
        </w:tc>
        <w:tc>
          <w:tcPr>
            <w:tcW w:w="1980" w:type="dxa"/>
            <w:tcBorders>
              <w:bottom w:val="single" w:sz="4" w:space="0" w:color="auto"/>
            </w:tcBorders>
            <w:shd w:val="clear" w:color="auto" w:fill="auto"/>
            <w:vAlign w:val="center"/>
          </w:tcPr>
          <w:p w14:paraId="79D61904" w14:textId="77777777" w:rsidR="003061C0" w:rsidRPr="002417FA" w:rsidRDefault="003061C0" w:rsidP="00FC1F11">
            <w:pPr>
              <w:ind w:left="-105" w:right="-103"/>
              <w:jc w:val="center"/>
              <w:rPr>
                <w:sz w:val="22"/>
                <w:szCs w:val="22"/>
              </w:rPr>
            </w:pPr>
            <w:r w:rsidRPr="002417FA">
              <w:rPr>
                <w:sz w:val="22"/>
                <w:szCs w:val="22"/>
              </w:rPr>
              <w:t>Ставка за тепловую энергию, руб./Гкал</w:t>
            </w:r>
          </w:p>
        </w:tc>
        <w:tc>
          <w:tcPr>
            <w:tcW w:w="1559" w:type="dxa"/>
            <w:tcBorders>
              <w:bottom w:val="single" w:sz="4" w:space="0" w:color="auto"/>
            </w:tcBorders>
            <w:shd w:val="clear" w:color="auto" w:fill="auto"/>
            <w:vAlign w:val="center"/>
          </w:tcPr>
          <w:p w14:paraId="258AB254" w14:textId="77777777" w:rsidR="003061C0" w:rsidRPr="002417FA" w:rsidRDefault="003061C0" w:rsidP="00FC1F11">
            <w:pPr>
              <w:jc w:val="center"/>
              <w:rPr>
                <w:sz w:val="22"/>
                <w:szCs w:val="22"/>
              </w:rPr>
            </w:pPr>
            <w:r w:rsidRPr="002417FA">
              <w:rPr>
                <w:sz w:val="22"/>
                <w:szCs w:val="22"/>
              </w:rPr>
              <w:t>x</w:t>
            </w:r>
          </w:p>
        </w:tc>
        <w:tc>
          <w:tcPr>
            <w:tcW w:w="1003" w:type="dxa"/>
            <w:tcBorders>
              <w:bottom w:val="single" w:sz="4" w:space="0" w:color="auto"/>
            </w:tcBorders>
            <w:shd w:val="clear" w:color="auto" w:fill="auto"/>
            <w:vAlign w:val="center"/>
          </w:tcPr>
          <w:p w14:paraId="54E80E5D" w14:textId="77777777" w:rsidR="003061C0" w:rsidRPr="002417FA" w:rsidRDefault="003061C0" w:rsidP="00FC1F11">
            <w:pPr>
              <w:ind w:left="-108" w:right="-98"/>
              <w:jc w:val="center"/>
              <w:rPr>
                <w:sz w:val="22"/>
                <w:szCs w:val="22"/>
              </w:rPr>
            </w:pPr>
            <w:r w:rsidRPr="002417FA">
              <w:rPr>
                <w:sz w:val="22"/>
                <w:szCs w:val="22"/>
              </w:rPr>
              <w:t>x</w:t>
            </w:r>
          </w:p>
        </w:tc>
        <w:tc>
          <w:tcPr>
            <w:tcW w:w="850" w:type="dxa"/>
            <w:tcBorders>
              <w:bottom w:val="single" w:sz="4" w:space="0" w:color="auto"/>
            </w:tcBorders>
            <w:shd w:val="clear" w:color="auto" w:fill="auto"/>
            <w:vAlign w:val="center"/>
          </w:tcPr>
          <w:p w14:paraId="657BFB6C" w14:textId="77777777" w:rsidR="003061C0" w:rsidRPr="002417FA" w:rsidRDefault="003061C0" w:rsidP="00FC1F11">
            <w:pPr>
              <w:ind w:right="-2"/>
              <w:jc w:val="center"/>
              <w:rPr>
                <w:sz w:val="22"/>
                <w:szCs w:val="22"/>
                <w:lang w:val="en-US"/>
              </w:rPr>
            </w:pPr>
            <w:r w:rsidRPr="002417FA">
              <w:rPr>
                <w:sz w:val="22"/>
                <w:szCs w:val="22"/>
              </w:rPr>
              <w:t>x</w:t>
            </w:r>
          </w:p>
        </w:tc>
        <w:tc>
          <w:tcPr>
            <w:tcW w:w="835" w:type="dxa"/>
            <w:tcBorders>
              <w:bottom w:val="single" w:sz="4" w:space="0" w:color="auto"/>
            </w:tcBorders>
            <w:shd w:val="clear" w:color="auto" w:fill="auto"/>
            <w:vAlign w:val="center"/>
          </w:tcPr>
          <w:p w14:paraId="60693ED1"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tcBorders>
              <w:bottom w:val="single" w:sz="4" w:space="0" w:color="auto"/>
            </w:tcBorders>
            <w:shd w:val="clear" w:color="auto" w:fill="auto"/>
            <w:vAlign w:val="center"/>
          </w:tcPr>
          <w:p w14:paraId="409BB6EF"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tcBorders>
              <w:bottom w:val="single" w:sz="4" w:space="0" w:color="auto"/>
            </w:tcBorders>
            <w:shd w:val="clear" w:color="auto" w:fill="auto"/>
            <w:vAlign w:val="center"/>
          </w:tcPr>
          <w:p w14:paraId="30C5D4F4"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tcBorders>
              <w:bottom w:val="single" w:sz="4" w:space="0" w:color="auto"/>
            </w:tcBorders>
            <w:shd w:val="clear" w:color="auto" w:fill="auto"/>
            <w:vAlign w:val="center"/>
          </w:tcPr>
          <w:p w14:paraId="30875E39" w14:textId="77777777" w:rsidR="003061C0" w:rsidRPr="002417FA" w:rsidRDefault="003061C0" w:rsidP="00FC1F11">
            <w:pPr>
              <w:jc w:val="center"/>
              <w:rPr>
                <w:sz w:val="22"/>
                <w:szCs w:val="22"/>
              </w:rPr>
            </w:pPr>
            <w:r w:rsidRPr="002417FA">
              <w:rPr>
                <w:sz w:val="22"/>
                <w:szCs w:val="22"/>
                <w:lang w:val="en-US"/>
              </w:rPr>
              <w:t>x</w:t>
            </w:r>
          </w:p>
        </w:tc>
      </w:tr>
      <w:tr w:rsidR="003061C0" w:rsidRPr="001064EB" w14:paraId="243C55D5" w14:textId="77777777" w:rsidTr="00FC1F11">
        <w:trPr>
          <w:trHeight w:val="135"/>
        </w:trPr>
        <w:tc>
          <w:tcPr>
            <w:tcW w:w="1559" w:type="dxa"/>
            <w:vMerge/>
            <w:shd w:val="clear" w:color="auto" w:fill="auto"/>
            <w:vAlign w:val="center"/>
          </w:tcPr>
          <w:p w14:paraId="47D0582D" w14:textId="77777777" w:rsidR="003061C0" w:rsidRPr="002417FA" w:rsidRDefault="003061C0" w:rsidP="00FC1F11">
            <w:pPr>
              <w:ind w:right="-2"/>
              <w:jc w:val="center"/>
              <w:rPr>
                <w:sz w:val="22"/>
                <w:szCs w:val="22"/>
              </w:rPr>
            </w:pPr>
          </w:p>
        </w:tc>
        <w:tc>
          <w:tcPr>
            <w:tcW w:w="1980" w:type="dxa"/>
            <w:tcBorders>
              <w:top w:val="single" w:sz="4" w:space="0" w:color="auto"/>
            </w:tcBorders>
            <w:shd w:val="clear" w:color="auto" w:fill="auto"/>
            <w:vAlign w:val="center"/>
          </w:tcPr>
          <w:p w14:paraId="1ED38001" w14:textId="77777777" w:rsidR="003061C0" w:rsidRPr="002417FA" w:rsidRDefault="003061C0" w:rsidP="00FC1F11">
            <w:pPr>
              <w:ind w:right="-2"/>
              <w:jc w:val="center"/>
              <w:rPr>
                <w:sz w:val="22"/>
                <w:szCs w:val="22"/>
              </w:rPr>
            </w:pPr>
            <w:r w:rsidRPr="002417FA">
              <w:rPr>
                <w:sz w:val="22"/>
                <w:szCs w:val="22"/>
              </w:rPr>
              <w:t xml:space="preserve">Ставка за содер-жание тепловой </w:t>
            </w:r>
          </w:p>
          <w:p w14:paraId="32E26F0B" w14:textId="77777777" w:rsidR="003061C0" w:rsidRPr="002417FA" w:rsidRDefault="003061C0" w:rsidP="00FC1F11">
            <w:pPr>
              <w:ind w:right="-2"/>
              <w:jc w:val="center"/>
              <w:rPr>
                <w:sz w:val="22"/>
                <w:szCs w:val="22"/>
              </w:rPr>
            </w:pPr>
            <w:r w:rsidRPr="002417FA">
              <w:rPr>
                <w:sz w:val="22"/>
                <w:szCs w:val="22"/>
              </w:rPr>
              <w:t>мощности тыс. руб./Гкал/ч в мес.</w:t>
            </w:r>
          </w:p>
        </w:tc>
        <w:tc>
          <w:tcPr>
            <w:tcW w:w="1559" w:type="dxa"/>
            <w:tcBorders>
              <w:top w:val="single" w:sz="4" w:space="0" w:color="auto"/>
            </w:tcBorders>
            <w:shd w:val="clear" w:color="auto" w:fill="auto"/>
            <w:vAlign w:val="center"/>
          </w:tcPr>
          <w:p w14:paraId="33CADA2E" w14:textId="77777777" w:rsidR="003061C0" w:rsidRPr="002417FA" w:rsidRDefault="003061C0" w:rsidP="00FC1F11">
            <w:pPr>
              <w:jc w:val="center"/>
              <w:rPr>
                <w:sz w:val="22"/>
                <w:szCs w:val="22"/>
              </w:rPr>
            </w:pPr>
            <w:r w:rsidRPr="002417FA">
              <w:rPr>
                <w:sz w:val="22"/>
                <w:szCs w:val="22"/>
              </w:rPr>
              <w:t>x</w:t>
            </w:r>
          </w:p>
        </w:tc>
        <w:tc>
          <w:tcPr>
            <w:tcW w:w="1003" w:type="dxa"/>
            <w:tcBorders>
              <w:top w:val="single" w:sz="4" w:space="0" w:color="auto"/>
            </w:tcBorders>
            <w:shd w:val="clear" w:color="auto" w:fill="auto"/>
            <w:vAlign w:val="center"/>
          </w:tcPr>
          <w:p w14:paraId="0820E0BE" w14:textId="77777777" w:rsidR="003061C0" w:rsidRPr="002417FA" w:rsidRDefault="003061C0" w:rsidP="00FC1F11">
            <w:pPr>
              <w:ind w:left="-108" w:right="-98"/>
              <w:jc w:val="center"/>
              <w:rPr>
                <w:sz w:val="22"/>
                <w:szCs w:val="22"/>
              </w:rPr>
            </w:pPr>
            <w:r w:rsidRPr="002417FA">
              <w:rPr>
                <w:sz w:val="22"/>
                <w:szCs w:val="22"/>
              </w:rPr>
              <w:t>x</w:t>
            </w:r>
          </w:p>
        </w:tc>
        <w:tc>
          <w:tcPr>
            <w:tcW w:w="850" w:type="dxa"/>
            <w:tcBorders>
              <w:top w:val="single" w:sz="4" w:space="0" w:color="auto"/>
            </w:tcBorders>
            <w:shd w:val="clear" w:color="auto" w:fill="auto"/>
            <w:vAlign w:val="center"/>
          </w:tcPr>
          <w:p w14:paraId="705A9E2E" w14:textId="77777777" w:rsidR="003061C0" w:rsidRPr="002417FA" w:rsidRDefault="003061C0" w:rsidP="00FC1F11">
            <w:pPr>
              <w:ind w:right="-2"/>
              <w:jc w:val="center"/>
              <w:rPr>
                <w:sz w:val="22"/>
                <w:szCs w:val="22"/>
                <w:lang w:val="en-US"/>
              </w:rPr>
            </w:pPr>
            <w:r w:rsidRPr="002417FA">
              <w:rPr>
                <w:sz w:val="22"/>
                <w:szCs w:val="22"/>
              </w:rPr>
              <w:t>x</w:t>
            </w:r>
          </w:p>
        </w:tc>
        <w:tc>
          <w:tcPr>
            <w:tcW w:w="835" w:type="dxa"/>
            <w:tcBorders>
              <w:top w:val="single" w:sz="4" w:space="0" w:color="auto"/>
            </w:tcBorders>
            <w:shd w:val="clear" w:color="auto" w:fill="auto"/>
            <w:vAlign w:val="center"/>
          </w:tcPr>
          <w:p w14:paraId="5F733DA6" w14:textId="77777777" w:rsidR="003061C0" w:rsidRPr="002417FA" w:rsidRDefault="003061C0" w:rsidP="00FC1F11">
            <w:pPr>
              <w:ind w:right="-2"/>
              <w:jc w:val="center"/>
              <w:rPr>
                <w:sz w:val="22"/>
                <w:szCs w:val="22"/>
                <w:lang w:val="en-US"/>
              </w:rPr>
            </w:pPr>
            <w:r w:rsidRPr="002417FA">
              <w:rPr>
                <w:sz w:val="22"/>
                <w:szCs w:val="22"/>
                <w:lang w:val="en-US"/>
              </w:rPr>
              <w:t>x</w:t>
            </w:r>
          </w:p>
        </w:tc>
        <w:tc>
          <w:tcPr>
            <w:tcW w:w="1009" w:type="dxa"/>
            <w:tcBorders>
              <w:top w:val="single" w:sz="4" w:space="0" w:color="auto"/>
            </w:tcBorders>
            <w:shd w:val="clear" w:color="auto" w:fill="auto"/>
            <w:vAlign w:val="center"/>
          </w:tcPr>
          <w:p w14:paraId="6310FBB8" w14:textId="77777777" w:rsidR="003061C0" w:rsidRPr="002417FA" w:rsidRDefault="003061C0" w:rsidP="00FC1F11">
            <w:pPr>
              <w:ind w:right="-2"/>
              <w:jc w:val="center"/>
              <w:rPr>
                <w:sz w:val="22"/>
                <w:szCs w:val="22"/>
                <w:lang w:val="en-US"/>
              </w:rPr>
            </w:pPr>
            <w:r w:rsidRPr="002417FA">
              <w:rPr>
                <w:sz w:val="22"/>
                <w:szCs w:val="22"/>
                <w:lang w:val="en-US"/>
              </w:rPr>
              <w:t>x</w:t>
            </w:r>
          </w:p>
        </w:tc>
        <w:tc>
          <w:tcPr>
            <w:tcW w:w="850" w:type="dxa"/>
            <w:tcBorders>
              <w:top w:val="single" w:sz="4" w:space="0" w:color="auto"/>
            </w:tcBorders>
            <w:shd w:val="clear" w:color="auto" w:fill="auto"/>
            <w:vAlign w:val="center"/>
          </w:tcPr>
          <w:p w14:paraId="1D95A9B2" w14:textId="77777777" w:rsidR="003061C0" w:rsidRPr="002417FA" w:rsidRDefault="003061C0" w:rsidP="00FC1F11">
            <w:pPr>
              <w:ind w:right="-2"/>
              <w:jc w:val="center"/>
              <w:rPr>
                <w:sz w:val="22"/>
                <w:szCs w:val="22"/>
                <w:lang w:val="en-US"/>
              </w:rPr>
            </w:pPr>
            <w:r w:rsidRPr="002417FA">
              <w:rPr>
                <w:sz w:val="22"/>
                <w:szCs w:val="22"/>
                <w:lang w:val="en-US"/>
              </w:rPr>
              <w:t>x</w:t>
            </w:r>
          </w:p>
        </w:tc>
        <w:tc>
          <w:tcPr>
            <w:tcW w:w="957" w:type="dxa"/>
            <w:tcBorders>
              <w:top w:val="single" w:sz="4" w:space="0" w:color="auto"/>
            </w:tcBorders>
            <w:shd w:val="clear" w:color="auto" w:fill="auto"/>
            <w:vAlign w:val="center"/>
          </w:tcPr>
          <w:p w14:paraId="119BE211" w14:textId="77777777" w:rsidR="003061C0" w:rsidRPr="002417FA" w:rsidRDefault="003061C0" w:rsidP="00FC1F11">
            <w:pPr>
              <w:jc w:val="center"/>
              <w:rPr>
                <w:sz w:val="22"/>
                <w:szCs w:val="22"/>
              </w:rPr>
            </w:pPr>
            <w:r w:rsidRPr="002417FA">
              <w:rPr>
                <w:sz w:val="22"/>
                <w:szCs w:val="22"/>
                <w:lang w:val="en-US"/>
              </w:rPr>
              <w:t>x</w:t>
            </w:r>
          </w:p>
        </w:tc>
      </w:tr>
    </w:tbl>
    <w:p w14:paraId="05F92393" w14:textId="77777777" w:rsidR="003061C0" w:rsidRDefault="003061C0" w:rsidP="003061C0">
      <w:pPr>
        <w:ind w:left="-142" w:right="169" w:firstLine="426"/>
        <w:jc w:val="both"/>
      </w:pPr>
      <w:r w:rsidRPr="00622579">
        <w:t xml:space="preserve">* </w:t>
      </w:r>
      <w:r w:rsidRPr="003876A7">
        <w:t>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41D67985" w14:textId="77777777" w:rsidR="003061C0" w:rsidRPr="002417FA" w:rsidRDefault="003061C0" w:rsidP="003061C0">
      <w:pPr>
        <w:ind w:left="-142" w:right="169" w:firstLine="426"/>
        <w:jc w:val="right"/>
        <w:rPr>
          <w:sz w:val="22"/>
          <w:szCs w:val="22"/>
        </w:rPr>
      </w:pPr>
      <w:r w:rsidRPr="002417FA">
        <w:rPr>
          <w:sz w:val="22"/>
          <w:szCs w:val="22"/>
        </w:rPr>
        <w:t>».</w:t>
      </w:r>
    </w:p>
    <w:p w14:paraId="5C00C938" w14:textId="77777777" w:rsidR="003061C0" w:rsidRPr="00B83273" w:rsidRDefault="003061C0" w:rsidP="003061C0">
      <w:pPr>
        <w:ind w:left="-142" w:right="169" w:firstLine="426"/>
        <w:jc w:val="right"/>
      </w:pPr>
    </w:p>
    <w:p w14:paraId="7FFAE16F" w14:textId="77777777" w:rsidR="00437552" w:rsidRDefault="00437552" w:rsidP="00177F8C">
      <w:pPr>
        <w:tabs>
          <w:tab w:val="left" w:pos="5580"/>
          <w:tab w:val="left" w:pos="9498"/>
        </w:tabs>
        <w:ind w:right="-569"/>
        <w:sectPr w:rsidR="00437552" w:rsidSect="003061C0">
          <w:pgSz w:w="12240" w:h="15840"/>
          <w:pgMar w:top="1134" w:right="850" w:bottom="1134" w:left="851" w:header="708" w:footer="708" w:gutter="0"/>
          <w:cols w:space="708"/>
          <w:titlePg/>
          <w:docGrid w:linePitch="381"/>
        </w:sectPr>
      </w:pPr>
    </w:p>
    <w:p w14:paraId="56A76572" w14:textId="7695B11C" w:rsidR="00437552" w:rsidRPr="00D00103" w:rsidRDefault="00437552" w:rsidP="00437552">
      <w:pPr>
        <w:tabs>
          <w:tab w:val="left" w:pos="5580"/>
          <w:tab w:val="left" w:pos="9498"/>
        </w:tabs>
        <w:ind w:left="-2884" w:right="-569" w:firstLine="8696"/>
      </w:pPr>
      <w:r w:rsidRPr="00D00103">
        <w:lastRenderedPageBreak/>
        <w:t xml:space="preserve">Приложение № </w:t>
      </w:r>
      <w:r>
        <w:t xml:space="preserve">8 </w:t>
      </w:r>
      <w:r w:rsidRPr="00D00103">
        <w:t xml:space="preserve">к протоколу № </w:t>
      </w:r>
      <w:r>
        <w:t>57</w:t>
      </w:r>
    </w:p>
    <w:p w14:paraId="6EEBA5A5" w14:textId="77777777" w:rsidR="00437552" w:rsidRPr="00D00103" w:rsidRDefault="00437552" w:rsidP="00437552">
      <w:pPr>
        <w:tabs>
          <w:tab w:val="left" w:pos="5580"/>
          <w:tab w:val="left" w:pos="9498"/>
        </w:tabs>
        <w:ind w:left="-2884" w:right="-569" w:firstLine="8696"/>
      </w:pPr>
      <w:r w:rsidRPr="00D00103">
        <w:t>заседания правления Региональной</w:t>
      </w:r>
    </w:p>
    <w:p w14:paraId="613EA5F9" w14:textId="77777777" w:rsidR="00437552" w:rsidRPr="00D00103" w:rsidRDefault="00437552" w:rsidP="00437552">
      <w:pPr>
        <w:tabs>
          <w:tab w:val="left" w:pos="5580"/>
          <w:tab w:val="left" w:pos="9498"/>
        </w:tabs>
        <w:ind w:left="-2884" w:right="-569" w:firstLine="8696"/>
      </w:pPr>
      <w:r w:rsidRPr="00D00103">
        <w:t>энергетической комиссии</w:t>
      </w:r>
    </w:p>
    <w:p w14:paraId="3B722530" w14:textId="258D3D95" w:rsidR="00437552" w:rsidRDefault="00437552" w:rsidP="00437552">
      <w:pPr>
        <w:tabs>
          <w:tab w:val="left" w:pos="5580"/>
          <w:tab w:val="left" w:pos="9498"/>
        </w:tabs>
        <w:ind w:left="-2884" w:right="-569" w:firstLine="8696"/>
      </w:pPr>
      <w:r w:rsidRPr="00D00103">
        <w:t xml:space="preserve">Кузбасса от </w:t>
      </w:r>
      <w:r>
        <w:t>06</w:t>
      </w:r>
      <w:r w:rsidRPr="00D00103">
        <w:t>.0</w:t>
      </w:r>
      <w:r>
        <w:t>9</w:t>
      </w:r>
      <w:r w:rsidRPr="00D00103">
        <w:t>.2022</w:t>
      </w:r>
    </w:p>
    <w:p w14:paraId="36803CAB" w14:textId="77777777" w:rsidR="00CD5927" w:rsidRDefault="00CD5927" w:rsidP="00437552">
      <w:pPr>
        <w:tabs>
          <w:tab w:val="left" w:pos="5580"/>
          <w:tab w:val="left" w:pos="9498"/>
        </w:tabs>
        <w:ind w:left="-2884" w:right="-569" w:firstLine="8696"/>
      </w:pPr>
    </w:p>
    <w:p w14:paraId="6425A608" w14:textId="77777777" w:rsidR="00CD5927" w:rsidRPr="00CD5927" w:rsidRDefault="00CD5927" w:rsidP="00CD5927">
      <w:pPr>
        <w:jc w:val="center"/>
        <w:rPr>
          <w:b/>
          <w:sz w:val="28"/>
          <w:szCs w:val="28"/>
        </w:rPr>
      </w:pPr>
      <w:r w:rsidRPr="00CD5927">
        <w:rPr>
          <w:b/>
          <w:sz w:val="28"/>
          <w:szCs w:val="28"/>
        </w:rPr>
        <w:t>Экспертное заключение</w:t>
      </w:r>
    </w:p>
    <w:p w14:paraId="135F774C" w14:textId="77777777" w:rsidR="00CD5927" w:rsidRPr="00CD5927" w:rsidRDefault="00CD5927" w:rsidP="00CD5927">
      <w:pPr>
        <w:jc w:val="center"/>
        <w:rPr>
          <w:bCs/>
          <w:sz w:val="28"/>
          <w:szCs w:val="28"/>
        </w:rPr>
      </w:pPr>
      <w:r w:rsidRPr="00CD5927">
        <w:rPr>
          <w:bCs/>
          <w:sz w:val="28"/>
          <w:szCs w:val="28"/>
        </w:rPr>
        <w:t>Региональной энергетической комиссии Кузбасса</w:t>
      </w:r>
    </w:p>
    <w:p w14:paraId="507051C9" w14:textId="77777777" w:rsidR="00CD5927" w:rsidRPr="00CD5927" w:rsidRDefault="00CD5927" w:rsidP="00CD5927">
      <w:pPr>
        <w:jc w:val="center"/>
        <w:rPr>
          <w:bCs/>
          <w:sz w:val="28"/>
          <w:szCs w:val="28"/>
        </w:rPr>
      </w:pPr>
      <w:r w:rsidRPr="00CD5927">
        <w:rPr>
          <w:bCs/>
          <w:sz w:val="28"/>
          <w:szCs w:val="28"/>
        </w:rPr>
        <w:t xml:space="preserve">по материалам, представленным ООО «Газпром газораспределение Томск» </w:t>
      </w:r>
      <w:r w:rsidRPr="00CD5927">
        <w:rPr>
          <w:bCs/>
          <w:sz w:val="28"/>
          <w:szCs w:val="28"/>
        </w:rPr>
        <w:br/>
        <w:t xml:space="preserve">для утверждения размера </w:t>
      </w:r>
      <w:bookmarkStart w:id="196" w:name="_Hlk95120620"/>
      <w:r w:rsidRPr="00CD5927">
        <w:rPr>
          <w:bCs/>
          <w:sz w:val="28"/>
          <w:szCs w:val="28"/>
        </w:rPr>
        <w:t xml:space="preserve">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w:t>
      </w:r>
      <w:bookmarkStart w:id="197" w:name="_Hlk98157786"/>
      <w:r w:rsidRPr="00CD5927">
        <w:rPr>
          <w:bCs/>
          <w:sz w:val="28"/>
          <w:szCs w:val="28"/>
        </w:rPr>
        <w:t>ООО «Газпром газораспределение Томск»</w:t>
      </w:r>
      <w:bookmarkEnd w:id="197"/>
      <w:r w:rsidRPr="00CD5927">
        <w:rPr>
          <w:bCs/>
          <w:sz w:val="28"/>
          <w:szCs w:val="28"/>
        </w:rPr>
        <w:t xml:space="preserve"> на территории Кемеровской области - Кузбасса за 2 квартал 2022 года</w:t>
      </w:r>
      <w:bookmarkEnd w:id="196"/>
    </w:p>
    <w:p w14:paraId="4B70C54B" w14:textId="77777777" w:rsidR="00CD5927" w:rsidRPr="00CD5927" w:rsidRDefault="00CD5927" w:rsidP="00CD5927">
      <w:pPr>
        <w:ind w:left="-284" w:firstLine="284"/>
        <w:jc w:val="both"/>
        <w:rPr>
          <w:sz w:val="28"/>
          <w:szCs w:val="28"/>
        </w:rPr>
      </w:pPr>
    </w:p>
    <w:p w14:paraId="404DAF0E" w14:textId="77777777" w:rsidR="00CD5927" w:rsidRPr="00CD5927" w:rsidRDefault="00CD5927" w:rsidP="00CD5927">
      <w:pPr>
        <w:ind w:firstLine="720"/>
        <w:jc w:val="both"/>
        <w:rPr>
          <w:sz w:val="28"/>
          <w:szCs w:val="28"/>
        </w:rPr>
      </w:pPr>
      <w:r w:rsidRPr="00CD5927">
        <w:rPr>
          <w:sz w:val="28"/>
          <w:szCs w:val="28"/>
        </w:rPr>
        <w:t>Нормативно-методической основой проведения анализа являются:</w:t>
      </w:r>
    </w:p>
    <w:p w14:paraId="7F4179A2" w14:textId="77777777" w:rsidR="00CD5927" w:rsidRPr="00CD5927" w:rsidRDefault="00CD5927" w:rsidP="003A03D5">
      <w:pPr>
        <w:numPr>
          <w:ilvl w:val="1"/>
          <w:numId w:val="9"/>
        </w:numPr>
        <w:tabs>
          <w:tab w:val="num" w:pos="1080"/>
          <w:tab w:val="left" w:pos="10080"/>
        </w:tabs>
        <w:ind w:left="1080"/>
        <w:jc w:val="both"/>
        <w:rPr>
          <w:sz w:val="28"/>
          <w:szCs w:val="28"/>
        </w:rPr>
      </w:pPr>
      <w:r w:rsidRPr="00CD5927">
        <w:rPr>
          <w:sz w:val="28"/>
          <w:szCs w:val="28"/>
        </w:rPr>
        <w:t>Гражданский кодекс Российской Федерации;</w:t>
      </w:r>
    </w:p>
    <w:p w14:paraId="0DE43BFB" w14:textId="77777777" w:rsidR="00CD5927" w:rsidRPr="00CD5927" w:rsidRDefault="00CD5927" w:rsidP="003A03D5">
      <w:pPr>
        <w:numPr>
          <w:ilvl w:val="1"/>
          <w:numId w:val="9"/>
        </w:numPr>
        <w:tabs>
          <w:tab w:val="num" w:pos="1080"/>
          <w:tab w:val="left" w:pos="10080"/>
        </w:tabs>
        <w:ind w:left="1080"/>
        <w:jc w:val="both"/>
        <w:rPr>
          <w:sz w:val="28"/>
          <w:szCs w:val="28"/>
        </w:rPr>
      </w:pPr>
      <w:r w:rsidRPr="00CD5927">
        <w:rPr>
          <w:sz w:val="28"/>
          <w:szCs w:val="28"/>
        </w:rPr>
        <w:t>Налоговый кодекс Российской Федерации (в дальнейшем НК РФ);</w:t>
      </w:r>
    </w:p>
    <w:p w14:paraId="07DDD70A" w14:textId="77777777" w:rsidR="00CD5927" w:rsidRPr="00CD5927" w:rsidRDefault="00CD5927" w:rsidP="003A03D5">
      <w:pPr>
        <w:numPr>
          <w:ilvl w:val="1"/>
          <w:numId w:val="9"/>
        </w:numPr>
        <w:tabs>
          <w:tab w:val="num" w:pos="1080"/>
          <w:tab w:val="left" w:pos="10080"/>
        </w:tabs>
        <w:ind w:left="1080"/>
        <w:jc w:val="both"/>
        <w:rPr>
          <w:sz w:val="28"/>
          <w:szCs w:val="28"/>
        </w:rPr>
      </w:pPr>
      <w:r w:rsidRPr="00CD5927">
        <w:rPr>
          <w:sz w:val="28"/>
          <w:szCs w:val="28"/>
        </w:rPr>
        <w:t>Трудовой Кодекс Российской Федерации (в дальнейшем ТК РФ);</w:t>
      </w:r>
    </w:p>
    <w:p w14:paraId="648F5FB7" w14:textId="77777777" w:rsidR="00CD5927" w:rsidRPr="00CD5927" w:rsidRDefault="00CD5927" w:rsidP="003A03D5">
      <w:pPr>
        <w:numPr>
          <w:ilvl w:val="1"/>
          <w:numId w:val="9"/>
        </w:numPr>
        <w:tabs>
          <w:tab w:val="num" w:pos="1080"/>
          <w:tab w:val="left" w:pos="10080"/>
        </w:tabs>
        <w:ind w:left="1080"/>
        <w:jc w:val="both"/>
        <w:rPr>
          <w:sz w:val="28"/>
          <w:szCs w:val="28"/>
        </w:rPr>
      </w:pPr>
      <w:r w:rsidRPr="00CD5927">
        <w:rPr>
          <w:spacing w:val="-5"/>
          <w:sz w:val="28"/>
          <w:szCs w:val="28"/>
        </w:rPr>
        <w:t xml:space="preserve">Федеральный Закон </w:t>
      </w:r>
      <w:r w:rsidRPr="00CD5927">
        <w:rPr>
          <w:spacing w:val="-7"/>
          <w:sz w:val="28"/>
          <w:szCs w:val="28"/>
        </w:rPr>
        <w:t>от 17.08.1995 № 147-ФЗ «О естественных монополиях»;</w:t>
      </w:r>
    </w:p>
    <w:p w14:paraId="6B57DB73" w14:textId="77777777" w:rsidR="00CD5927" w:rsidRPr="00CD5927" w:rsidRDefault="00CD5927" w:rsidP="003A03D5">
      <w:pPr>
        <w:numPr>
          <w:ilvl w:val="1"/>
          <w:numId w:val="9"/>
        </w:numPr>
        <w:tabs>
          <w:tab w:val="num" w:pos="1080"/>
          <w:tab w:val="left" w:pos="10080"/>
        </w:tabs>
        <w:ind w:left="1080"/>
        <w:jc w:val="both"/>
        <w:rPr>
          <w:spacing w:val="-7"/>
          <w:sz w:val="28"/>
          <w:szCs w:val="28"/>
        </w:rPr>
      </w:pPr>
      <w:r w:rsidRPr="00CD5927">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CD5927">
        <w:rPr>
          <w:spacing w:val="-7"/>
          <w:sz w:val="28"/>
          <w:szCs w:val="28"/>
        </w:rPr>
        <w:br/>
        <w:t>(далее – Основные положения);</w:t>
      </w:r>
    </w:p>
    <w:p w14:paraId="248AC12B" w14:textId="77777777" w:rsidR="00CD5927" w:rsidRPr="00CD5927" w:rsidRDefault="00CD5927" w:rsidP="003A03D5">
      <w:pPr>
        <w:numPr>
          <w:ilvl w:val="1"/>
          <w:numId w:val="9"/>
        </w:numPr>
        <w:tabs>
          <w:tab w:val="num" w:pos="1080"/>
          <w:tab w:val="left" w:pos="10080"/>
        </w:tabs>
        <w:ind w:left="1080"/>
        <w:jc w:val="both"/>
        <w:rPr>
          <w:spacing w:val="-7"/>
          <w:sz w:val="28"/>
          <w:szCs w:val="28"/>
        </w:rPr>
      </w:pPr>
      <w:r w:rsidRPr="00CD5927">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CD5927">
        <w:rPr>
          <w:spacing w:val="-7"/>
          <w:sz w:val="28"/>
          <w:szCs w:val="28"/>
        </w:rPr>
        <w:br/>
        <w:t>№ 1151/18 (далее - Методические указания);</w:t>
      </w:r>
    </w:p>
    <w:p w14:paraId="7A2141CB" w14:textId="77777777" w:rsidR="00CD5927" w:rsidRPr="00CD5927" w:rsidRDefault="00CD5927" w:rsidP="003A03D5">
      <w:pPr>
        <w:numPr>
          <w:ilvl w:val="1"/>
          <w:numId w:val="9"/>
        </w:numPr>
        <w:tabs>
          <w:tab w:val="num" w:pos="1080"/>
          <w:tab w:val="left" w:pos="10080"/>
        </w:tabs>
        <w:ind w:left="1080"/>
        <w:jc w:val="both"/>
        <w:rPr>
          <w:spacing w:val="-7"/>
          <w:sz w:val="28"/>
          <w:szCs w:val="28"/>
        </w:rPr>
      </w:pPr>
      <w:r w:rsidRPr="00CD5927">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CD5927">
        <w:rPr>
          <w:spacing w:val="-7"/>
          <w:sz w:val="28"/>
          <w:szCs w:val="28"/>
        </w:rPr>
        <w:t>;</w:t>
      </w:r>
    </w:p>
    <w:p w14:paraId="68E60B45" w14:textId="77777777" w:rsidR="00CD5927" w:rsidRPr="00CD5927" w:rsidRDefault="00CD5927" w:rsidP="003A03D5">
      <w:pPr>
        <w:numPr>
          <w:ilvl w:val="1"/>
          <w:numId w:val="9"/>
        </w:numPr>
        <w:tabs>
          <w:tab w:val="num" w:pos="1080"/>
          <w:tab w:val="left" w:pos="10080"/>
        </w:tabs>
        <w:ind w:left="1080"/>
        <w:jc w:val="both"/>
        <w:rPr>
          <w:spacing w:val="-7"/>
          <w:sz w:val="28"/>
          <w:szCs w:val="28"/>
        </w:rPr>
      </w:pPr>
      <w:r w:rsidRPr="00CD5927">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5C4B4017" w14:textId="77777777" w:rsidR="00CD5927" w:rsidRPr="00CD5927" w:rsidRDefault="00CD5927" w:rsidP="003A03D5">
      <w:pPr>
        <w:numPr>
          <w:ilvl w:val="1"/>
          <w:numId w:val="9"/>
        </w:numPr>
        <w:tabs>
          <w:tab w:val="num" w:pos="1080"/>
          <w:tab w:val="left" w:pos="10080"/>
        </w:tabs>
        <w:ind w:left="1080"/>
        <w:jc w:val="both"/>
        <w:rPr>
          <w:sz w:val="28"/>
          <w:szCs w:val="28"/>
        </w:rPr>
      </w:pPr>
      <w:r w:rsidRPr="00CD5927">
        <w:rPr>
          <w:spacing w:val="-7"/>
          <w:sz w:val="28"/>
          <w:szCs w:val="28"/>
        </w:rPr>
        <w:lastRenderedPageBreak/>
        <w:t>Прочие законы и подзаконные акты, методические разработки и подходы,</w:t>
      </w:r>
      <w:r w:rsidRPr="00CD5927">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4DE68D05" w14:textId="77777777" w:rsidR="00CD5927" w:rsidRPr="00CD5927" w:rsidRDefault="00CD5927" w:rsidP="00CD5927">
      <w:pPr>
        <w:ind w:firstLine="720"/>
        <w:jc w:val="both"/>
        <w:rPr>
          <w:sz w:val="28"/>
          <w:szCs w:val="28"/>
        </w:rPr>
      </w:pPr>
      <w:r w:rsidRPr="00CD5927">
        <w:rPr>
          <w:noProof/>
          <w:sz w:val="28"/>
          <w:szCs w:val="28"/>
        </w:rPr>
        <w:t>ООО «Газпром газораспределение Томск» представило в РЭК Кузбасса сведения о фактически понесенных расходах на технологическое присоединение за 2 квартал 2022 года</w:t>
      </w:r>
      <w:r w:rsidRPr="00CD5927">
        <w:rPr>
          <w:sz w:val="28"/>
          <w:szCs w:val="28"/>
        </w:rPr>
        <w:t>.</w:t>
      </w:r>
    </w:p>
    <w:p w14:paraId="20BCCA6A" w14:textId="77777777" w:rsidR="00CD5927" w:rsidRPr="00CD5927" w:rsidRDefault="00CD5927" w:rsidP="00CD5927">
      <w:pPr>
        <w:ind w:firstLine="720"/>
        <w:jc w:val="both"/>
        <w:rPr>
          <w:sz w:val="28"/>
          <w:szCs w:val="28"/>
        </w:rPr>
      </w:pPr>
    </w:p>
    <w:p w14:paraId="02B27AD0" w14:textId="77777777" w:rsidR="00CD5927" w:rsidRPr="00CD5927" w:rsidRDefault="00CD5927" w:rsidP="00CD5927">
      <w:pPr>
        <w:ind w:firstLine="720"/>
        <w:jc w:val="both"/>
        <w:rPr>
          <w:sz w:val="28"/>
          <w:szCs w:val="28"/>
        </w:rPr>
      </w:pPr>
      <w:r w:rsidRPr="00CD5927">
        <w:rPr>
          <w:sz w:val="28"/>
          <w:szCs w:val="28"/>
        </w:rPr>
        <w:t>В качестве обосновывающих материалов, предприятие представило:</w:t>
      </w:r>
    </w:p>
    <w:p w14:paraId="141E2295" w14:textId="77777777" w:rsidR="00CD5927" w:rsidRPr="00CD5927" w:rsidRDefault="00CD5927" w:rsidP="003A03D5">
      <w:pPr>
        <w:numPr>
          <w:ilvl w:val="0"/>
          <w:numId w:val="8"/>
        </w:numPr>
        <w:tabs>
          <w:tab w:val="clear" w:pos="1200"/>
          <w:tab w:val="left" w:pos="840"/>
        </w:tabs>
        <w:ind w:left="0" w:firstLine="643"/>
        <w:jc w:val="both"/>
        <w:rPr>
          <w:sz w:val="28"/>
          <w:szCs w:val="28"/>
        </w:rPr>
      </w:pPr>
      <w:r w:rsidRPr="00CD5927">
        <w:rPr>
          <w:sz w:val="28"/>
          <w:szCs w:val="28"/>
        </w:rPr>
        <w:t>Сведения о фактически понесенных расходах на подключение (технологическое присоединение) газоиспользующего оборудования за 2 квартал 2022 года в формате приложения № 11 к Методическим указаниям;</w:t>
      </w:r>
    </w:p>
    <w:p w14:paraId="63215744" w14:textId="77777777" w:rsidR="00CD5927" w:rsidRPr="00CD5927" w:rsidRDefault="00CD5927" w:rsidP="003A03D5">
      <w:pPr>
        <w:numPr>
          <w:ilvl w:val="0"/>
          <w:numId w:val="8"/>
        </w:numPr>
        <w:tabs>
          <w:tab w:val="clear" w:pos="1200"/>
          <w:tab w:val="left" w:pos="840"/>
        </w:tabs>
        <w:ind w:left="0" w:firstLine="643"/>
        <w:jc w:val="both"/>
        <w:rPr>
          <w:sz w:val="28"/>
          <w:szCs w:val="28"/>
        </w:rPr>
      </w:pPr>
      <w:r w:rsidRPr="00CD5927">
        <w:rPr>
          <w:sz w:val="28"/>
          <w:szCs w:val="28"/>
        </w:rPr>
        <w:t>Реестр подключений (технологического присоединение) газоиспользующего оборудования, предусмотренного абзацем вторым пункта 26(22) Основных положений.</w:t>
      </w:r>
    </w:p>
    <w:p w14:paraId="111DB1D5" w14:textId="77777777" w:rsidR="00CD5927" w:rsidRPr="00CD5927" w:rsidRDefault="00CD5927" w:rsidP="00CD5927">
      <w:pPr>
        <w:autoSpaceDE w:val="0"/>
        <w:autoSpaceDN w:val="0"/>
        <w:adjustRightInd w:val="0"/>
        <w:ind w:firstLine="540"/>
        <w:jc w:val="both"/>
        <w:rPr>
          <w:sz w:val="28"/>
          <w:szCs w:val="28"/>
        </w:rPr>
      </w:pPr>
      <w:r w:rsidRPr="00CD5927">
        <w:rPr>
          <w:sz w:val="28"/>
          <w:szCs w:val="28"/>
        </w:rPr>
        <w:t>Согласно п. 46 Методических указаний, экономически обоснованные расходы за подключение (технологическое присоединение) газоиспользующего оборудования, предусмотренного подпунктом "г" пункта 4 Методических указаний, сложившиеся у ГРО, не должны превышать расходы:</w:t>
      </w:r>
    </w:p>
    <w:p w14:paraId="3B3C01F6" w14:textId="77777777" w:rsidR="00CD5927" w:rsidRPr="00CD5927" w:rsidRDefault="00CD5927" w:rsidP="00CD5927">
      <w:pPr>
        <w:autoSpaceDE w:val="0"/>
        <w:autoSpaceDN w:val="0"/>
        <w:adjustRightInd w:val="0"/>
        <w:ind w:firstLine="540"/>
        <w:jc w:val="both"/>
        <w:rPr>
          <w:sz w:val="28"/>
          <w:szCs w:val="28"/>
        </w:rPr>
      </w:pPr>
      <w:r w:rsidRPr="00CD5927">
        <w:rPr>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0823FC15" w14:textId="77777777" w:rsidR="00CD5927" w:rsidRPr="00CD5927" w:rsidRDefault="00CD5927" w:rsidP="00CD5927">
      <w:pPr>
        <w:autoSpaceDE w:val="0"/>
        <w:autoSpaceDN w:val="0"/>
        <w:adjustRightInd w:val="0"/>
        <w:ind w:firstLine="540"/>
        <w:jc w:val="both"/>
        <w:rPr>
          <w:sz w:val="28"/>
          <w:szCs w:val="28"/>
        </w:rPr>
      </w:pPr>
      <w:r w:rsidRPr="00CD5927">
        <w:rPr>
          <w:sz w:val="28"/>
          <w:szCs w:val="28"/>
        </w:rPr>
        <w:t>- на выполнение строительно-монтажных работ, определенные в соответствии с НЦС;</w:t>
      </w:r>
    </w:p>
    <w:p w14:paraId="678A7091" w14:textId="77777777" w:rsidR="00CD5927" w:rsidRPr="00CD5927" w:rsidRDefault="00CD5927" w:rsidP="00CD5927">
      <w:pPr>
        <w:autoSpaceDE w:val="0"/>
        <w:autoSpaceDN w:val="0"/>
        <w:adjustRightInd w:val="0"/>
        <w:ind w:firstLine="540"/>
        <w:jc w:val="both"/>
        <w:rPr>
          <w:sz w:val="28"/>
          <w:szCs w:val="28"/>
        </w:rPr>
      </w:pPr>
      <w:r w:rsidRPr="00CD5927">
        <w:rPr>
          <w:sz w:val="28"/>
          <w:szCs w:val="28"/>
        </w:rPr>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450D5AB2" w14:textId="77777777" w:rsidR="00CD5927" w:rsidRPr="00CD5927" w:rsidRDefault="00CD5927" w:rsidP="00CD5927">
      <w:pPr>
        <w:autoSpaceDE w:val="0"/>
        <w:autoSpaceDN w:val="0"/>
        <w:adjustRightInd w:val="0"/>
        <w:ind w:firstLine="540"/>
        <w:jc w:val="both"/>
        <w:rPr>
          <w:sz w:val="28"/>
          <w:szCs w:val="28"/>
        </w:rPr>
      </w:pPr>
      <w:r w:rsidRPr="00CD5927">
        <w:rPr>
          <w:sz w:val="28"/>
          <w:szCs w:val="28"/>
        </w:rPr>
        <w:t>В соответствии с представленными данными, ООО «Газпром газораспределение Томск» за 2 квартал 2022 года осуществило 37 фактических присоединений газоиспользующего оборудования. Экспертной группой был проведен сравнительный анализ фактических расходов со стандартизированными тарифными ставками, действующими в период выполнения работ. Расходы, определенные в соответствии со стандартизированными тарифными ставками, действующими в период выполнения работ, составили 654 485 руб. Фактические расходы в размере 4 928 453,45 руб. превысили расходы, определенные в соответствии со стандартизированными тарифными ставками, действующими в период выполнения работ, на 4 273 968,45 руб. Таким образом, расходы в размере 4 273 968,45 руб. исключаются экспертной группой, как экономически необоснованные.</w:t>
      </w:r>
    </w:p>
    <w:p w14:paraId="751795D9" w14:textId="46978C64" w:rsidR="00CD5927" w:rsidRPr="00CD5927" w:rsidRDefault="00CD5927" w:rsidP="00CD5927">
      <w:pPr>
        <w:tabs>
          <w:tab w:val="left" w:pos="851"/>
        </w:tabs>
        <w:ind w:firstLine="709"/>
        <w:jc w:val="both"/>
        <w:rPr>
          <w:sz w:val="28"/>
          <w:szCs w:val="28"/>
        </w:rPr>
      </w:pPr>
      <w:r w:rsidRPr="00CD5927">
        <w:rPr>
          <w:sz w:val="28"/>
          <w:szCs w:val="28"/>
        </w:rPr>
        <w:t xml:space="preserve">Учитывая вышеуказанное, экспертная группа предлагает утвердить экономически обоснованные расходы на выполнение мероприятий, подлежащих осуществлению в ходе технологического присоединения к газораспределительным сетям ООО «Газпром газораспределение Томск» за 2 квартал 2022 года газоиспользующего оборудования, предусмотренного абзацем вторым пункта 26(22) Основных положений, в размере </w:t>
      </w:r>
      <w:bookmarkStart w:id="198" w:name="_Hlk110601696"/>
      <w:r w:rsidRPr="00CD5927">
        <w:rPr>
          <w:sz w:val="28"/>
          <w:szCs w:val="28"/>
        </w:rPr>
        <w:t>654 485</w:t>
      </w:r>
      <w:bookmarkEnd w:id="198"/>
      <w:r w:rsidRPr="00CD5927">
        <w:rPr>
          <w:sz w:val="28"/>
          <w:szCs w:val="28"/>
        </w:rPr>
        <w:t xml:space="preserve"> руб. без НДС.</w:t>
      </w:r>
    </w:p>
    <w:p w14:paraId="24DC9ACC" w14:textId="77777777" w:rsidR="00CD5927" w:rsidRPr="00CD5927" w:rsidRDefault="00CD5927" w:rsidP="00CD5927">
      <w:pPr>
        <w:jc w:val="center"/>
        <w:rPr>
          <w:sz w:val="28"/>
          <w:szCs w:val="28"/>
        </w:rPr>
        <w:sectPr w:rsidR="00CD5927" w:rsidRPr="00CD5927" w:rsidSect="007806E8">
          <w:footerReference w:type="even" r:id="rId57"/>
          <w:footerReference w:type="default" r:id="rId58"/>
          <w:pgSz w:w="11906" w:h="16838"/>
          <w:pgMar w:top="709" w:right="849" w:bottom="709" w:left="1276" w:header="709" w:footer="709" w:gutter="0"/>
          <w:cols w:space="708"/>
          <w:docGrid w:linePitch="360"/>
        </w:sectPr>
      </w:pPr>
    </w:p>
    <w:p w14:paraId="3E2B4C6A" w14:textId="77777777" w:rsidR="00CD5927" w:rsidRPr="00CD5927" w:rsidRDefault="00CD5927" w:rsidP="00CD5927">
      <w:pPr>
        <w:jc w:val="right"/>
      </w:pPr>
      <w:r w:rsidRPr="00CD5927">
        <w:lastRenderedPageBreak/>
        <w:t>Приложение 1</w:t>
      </w:r>
    </w:p>
    <w:tbl>
      <w:tblPr>
        <w:tblW w:w="14650" w:type="dxa"/>
        <w:jc w:val="center"/>
        <w:tblLook w:val="04A0" w:firstRow="1" w:lastRow="0" w:firstColumn="1" w:lastColumn="0" w:noHBand="0" w:noVBand="1"/>
      </w:tblPr>
      <w:tblGrid>
        <w:gridCol w:w="660"/>
        <w:gridCol w:w="1556"/>
        <w:gridCol w:w="2794"/>
        <w:gridCol w:w="1111"/>
        <w:gridCol w:w="1940"/>
        <w:gridCol w:w="1457"/>
        <w:gridCol w:w="1587"/>
        <w:gridCol w:w="1301"/>
        <w:gridCol w:w="1044"/>
        <w:gridCol w:w="1301"/>
      </w:tblGrid>
      <w:tr w:rsidR="00CD5927" w:rsidRPr="00CD5927" w14:paraId="352DED41" w14:textId="77777777" w:rsidTr="00CD5927">
        <w:trPr>
          <w:trHeight w:val="754"/>
          <w:jc w:val="center"/>
        </w:trPr>
        <w:tc>
          <w:tcPr>
            <w:tcW w:w="14650" w:type="dxa"/>
            <w:gridSpan w:val="10"/>
            <w:tcBorders>
              <w:top w:val="nil"/>
              <w:left w:val="nil"/>
              <w:bottom w:val="nil"/>
              <w:right w:val="nil"/>
            </w:tcBorders>
            <w:shd w:val="clear" w:color="auto" w:fill="auto"/>
            <w:vAlign w:val="center"/>
            <w:hideMark/>
          </w:tcPr>
          <w:p w14:paraId="1E1F6337" w14:textId="77777777" w:rsidR="00CD5927" w:rsidRPr="00CD5927" w:rsidRDefault="00CD5927" w:rsidP="00CD5927">
            <w:pPr>
              <w:jc w:val="center"/>
              <w:rPr>
                <w:b/>
                <w:bCs/>
                <w:sz w:val="22"/>
                <w:szCs w:val="22"/>
              </w:rPr>
            </w:pPr>
            <w:r w:rsidRPr="00CD5927">
              <w:rPr>
                <w:b/>
                <w:bCs/>
                <w:sz w:val="22"/>
                <w:szCs w:val="22"/>
              </w:rPr>
              <w:t>Сведения об экономически обоснованных расходах на подключение (технологическое присоединение) газоиспользующего оборудования за 1 квартал 2022 года по завершённым объектам</w:t>
            </w:r>
          </w:p>
        </w:tc>
      </w:tr>
      <w:tr w:rsidR="00CD5927" w:rsidRPr="00CD5927" w14:paraId="46FA45C9" w14:textId="77777777" w:rsidTr="00CD5927">
        <w:trPr>
          <w:trHeight w:val="213"/>
          <w:jc w:val="center"/>
        </w:trPr>
        <w:tc>
          <w:tcPr>
            <w:tcW w:w="622" w:type="dxa"/>
            <w:tcBorders>
              <w:top w:val="nil"/>
              <w:left w:val="nil"/>
              <w:bottom w:val="nil"/>
              <w:right w:val="nil"/>
            </w:tcBorders>
            <w:shd w:val="clear" w:color="auto" w:fill="auto"/>
            <w:noWrap/>
            <w:vAlign w:val="bottom"/>
            <w:hideMark/>
          </w:tcPr>
          <w:p w14:paraId="3DF399E6" w14:textId="77777777" w:rsidR="00CD5927" w:rsidRPr="00CD5927" w:rsidRDefault="00CD5927" w:rsidP="00CD5927">
            <w:pPr>
              <w:rPr>
                <w:sz w:val="20"/>
                <w:szCs w:val="20"/>
              </w:rPr>
            </w:pPr>
          </w:p>
        </w:tc>
        <w:tc>
          <w:tcPr>
            <w:tcW w:w="1556" w:type="dxa"/>
            <w:tcBorders>
              <w:top w:val="nil"/>
              <w:left w:val="nil"/>
              <w:bottom w:val="nil"/>
              <w:right w:val="nil"/>
            </w:tcBorders>
            <w:shd w:val="clear" w:color="auto" w:fill="auto"/>
            <w:noWrap/>
            <w:vAlign w:val="bottom"/>
            <w:hideMark/>
          </w:tcPr>
          <w:p w14:paraId="4563EABD" w14:textId="77777777" w:rsidR="00CD5927" w:rsidRPr="00CD5927" w:rsidRDefault="00CD5927" w:rsidP="00CD5927">
            <w:pPr>
              <w:rPr>
                <w:sz w:val="20"/>
                <w:szCs w:val="20"/>
              </w:rPr>
            </w:pPr>
          </w:p>
        </w:tc>
        <w:tc>
          <w:tcPr>
            <w:tcW w:w="2794" w:type="dxa"/>
            <w:tcBorders>
              <w:top w:val="nil"/>
              <w:left w:val="nil"/>
              <w:bottom w:val="nil"/>
              <w:right w:val="nil"/>
            </w:tcBorders>
            <w:shd w:val="clear" w:color="auto" w:fill="auto"/>
            <w:noWrap/>
            <w:vAlign w:val="bottom"/>
            <w:hideMark/>
          </w:tcPr>
          <w:p w14:paraId="25313ADD" w14:textId="77777777" w:rsidR="00CD5927" w:rsidRPr="00CD5927" w:rsidRDefault="00CD5927" w:rsidP="00CD5927">
            <w:pPr>
              <w:rPr>
                <w:sz w:val="20"/>
                <w:szCs w:val="20"/>
              </w:rPr>
            </w:pPr>
          </w:p>
        </w:tc>
        <w:tc>
          <w:tcPr>
            <w:tcW w:w="1111" w:type="dxa"/>
            <w:tcBorders>
              <w:top w:val="nil"/>
              <w:left w:val="nil"/>
              <w:bottom w:val="nil"/>
              <w:right w:val="nil"/>
            </w:tcBorders>
            <w:shd w:val="clear" w:color="auto" w:fill="auto"/>
            <w:noWrap/>
            <w:vAlign w:val="bottom"/>
            <w:hideMark/>
          </w:tcPr>
          <w:p w14:paraId="6CAC00D5" w14:textId="77777777" w:rsidR="00CD5927" w:rsidRPr="00CD5927" w:rsidRDefault="00CD5927" w:rsidP="00CD5927">
            <w:pPr>
              <w:rPr>
                <w:sz w:val="20"/>
                <w:szCs w:val="20"/>
              </w:rPr>
            </w:pPr>
          </w:p>
        </w:tc>
        <w:tc>
          <w:tcPr>
            <w:tcW w:w="1940" w:type="dxa"/>
            <w:tcBorders>
              <w:top w:val="nil"/>
              <w:left w:val="nil"/>
              <w:bottom w:val="nil"/>
              <w:right w:val="nil"/>
            </w:tcBorders>
            <w:shd w:val="clear" w:color="auto" w:fill="auto"/>
            <w:noWrap/>
            <w:vAlign w:val="bottom"/>
            <w:hideMark/>
          </w:tcPr>
          <w:p w14:paraId="1DA8CF56" w14:textId="77777777" w:rsidR="00CD5927" w:rsidRPr="00CD5927" w:rsidRDefault="00CD5927" w:rsidP="00CD5927">
            <w:pPr>
              <w:rPr>
                <w:sz w:val="20"/>
                <w:szCs w:val="20"/>
              </w:rPr>
            </w:pPr>
          </w:p>
        </w:tc>
        <w:tc>
          <w:tcPr>
            <w:tcW w:w="1457" w:type="dxa"/>
            <w:tcBorders>
              <w:top w:val="nil"/>
              <w:left w:val="nil"/>
              <w:bottom w:val="nil"/>
              <w:right w:val="nil"/>
            </w:tcBorders>
            <w:shd w:val="clear" w:color="auto" w:fill="auto"/>
            <w:noWrap/>
            <w:vAlign w:val="bottom"/>
            <w:hideMark/>
          </w:tcPr>
          <w:p w14:paraId="7026D5B4" w14:textId="77777777" w:rsidR="00CD5927" w:rsidRPr="00CD5927" w:rsidRDefault="00CD5927" w:rsidP="00CD5927">
            <w:pPr>
              <w:rPr>
                <w:sz w:val="20"/>
                <w:szCs w:val="20"/>
              </w:rPr>
            </w:pPr>
          </w:p>
        </w:tc>
        <w:tc>
          <w:tcPr>
            <w:tcW w:w="1587" w:type="dxa"/>
            <w:tcBorders>
              <w:top w:val="nil"/>
              <w:left w:val="nil"/>
              <w:bottom w:val="nil"/>
              <w:right w:val="nil"/>
            </w:tcBorders>
            <w:shd w:val="clear" w:color="auto" w:fill="auto"/>
            <w:noWrap/>
            <w:vAlign w:val="bottom"/>
            <w:hideMark/>
          </w:tcPr>
          <w:p w14:paraId="1CE154D3" w14:textId="77777777" w:rsidR="00CD5927" w:rsidRPr="00CD5927" w:rsidRDefault="00CD5927" w:rsidP="00CD5927">
            <w:pPr>
              <w:rPr>
                <w:sz w:val="20"/>
                <w:szCs w:val="20"/>
              </w:rPr>
            </w:pPr>
          </w:p>
        </w:tc>
        <w:tc>
          <w:tcPr>
            <w:tcW w:w="1226" w:type="dxa"/>
            <w:tcBorders>
              <w:top w:val="nil"/>
              <w:left w:val="nil"/>
              <w:bottom w:val="nil"/>
              <w:right w:val="nil"/>
            </w:tcBorders>
            <w:shd w:val="clear" w:color="auto" w:fill="auto"/>
            <w:noWrap/>
            <w:vAlign w:val="bottom"/>
            <w:hideMark/>
          </w:tcPr>
          <w:p w14:paraId="0B7FF501" w14:textId="77777777" w:rsidR="00CD5927" w:rsidRPr="00CD5927" w:rsidRDefault="00CD5927" w:rsidP="00CD5927">
            <w:pPr>
              <w:rPr>
                <w:sz w:val="20"/>
                <w:szCs w:val="20"/>
              </w:rPr>
            </w:pPr>
          </w:p>
        </w:tc>
        <w:tc>
          <w:tcPr>
            <w:tcW w:w="1044" w:type="dxa"/>
            <w:tcBorders>
              <w:top w:val="nil"/>
              <w:left w:val="nil"/>
              <w:bottom w:val="nil"/>
              <w:right w:val="nil"/>
            </w:tcBorders>
            <w:shd w:val="clear" w:color="auto" w:fill="auto"/>
            <w:noWrap/>
            <w:vAlign w:val="bottom"/>
            <w:hideMark/>
          </w:tcPr>
          <w:p w14:paraId="46E6CC61" w14:textId="77777777" w:rsidR="00CD5927" w:rsidRPr="00CD5927" w:rsidRDefault="00CD5927" w:rsidP="00CD5927">
            <w:pPr>
              <w:rPr>
                <w:sz w:val="20"/>
                <w:szCs w:val="20"/>
              </w:rPr>
            </w:pPr>
          </w:p>
        </w:tc>
        <w:tc>
          <w:tcPr>
            <w:tcW w:w="1301" w:type="dxa"/>
            <w:tcBorders>
              <w:top w:val="nil"/>
              <w:left w:val="nil"/>
              <w:bottom w:val="nil"/>
              <w:right w:val="nil"/>
            </w:tcBorders>
            <w:shd w:val="clear" w:color="auto" w:fill="auto"/>
            <w:noWrap/>
            <w:vAlign w:val="bottom"/>
            <w:hideMark/>
          </w:tcPr>
          <w:p w14:paraId="1F3B74BD" w14:textId="77777777" w:rsidR="00CD5927" w:rsidRPr="00CD5927" w:rsidRDefault="00CD5927" w:rsidP="00CD5927">
            <w:pPr>
              <w:rPr>
                <w:sz w:val="20"/>
                <w:szCs w:val="20"/>
              </w:rPr>
            </w:pPr>
          </w:p>
        </w:tc>
      </w:tr>
      <w:tr w:rsidR="00CD5927" w:rsidRPr="00CD5927" w14:paraId="3D8EAFE7" w14:textId="77777777" w:rsidTr="00CD5927">
        <w:trPr>
          <w:trHeight w:val="327"/>
          <w:jc w:val="center"/>
        </w:trPr>
        <w:tc>
          <w:tcPr>
            <w:tcW w:w="6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02AB" w14:textId="77777777" w:rsidR="00CD5927" w:rsidRPr="00CD5927" w:rsidRDefault="00CD5927" w:rsidP="00CD5927">
            <w:pPr>
              <w:jc w:val="center"/>
              <w:rPr>
                <w:sz w:val="18"/>
                <w:szCs w:val="18"/>
              </w:rPr>
            </w:pPr>
            <w:r w:rsidRPr="00CD5927">
              <w:rPr>
                <w:sz w:val="18"/>
                <w:szCs w:val="18"/>
              </w:rPr>
              <w:t>№</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71B02" w14:textId="77777777" w:rsidR="00CD5927" w:rsidRPr="00CD5927" w:rsidRDefault="00CD5927" w:rsidP="00CD5927">
            <w:pPr>
              <w:jc w:val="center"/>
              <w:rPr>
                <w:sz w:val="18"/>
                <w:szCs w:val="18"/>
              </w:rPr>
            </w:pPr>
            <w:r w:rsidRPr="00CD5927">
              <w:rPr>
                <w:sz w:val="18"/>
                <w:szCs w:val="18"/>
              </w:rPr>
              <w:t>Населенный пункт</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4011B" w14:textId="77777777" w:rsidR="00CD5927" w:rsidRPr="00CD5927" w:rsidRDefault="00CD5927" w:rsidP="00CD5927">
            <w:pPr>
              <w:jc w:val="center"/>
              <w:rPr>
                <w:sz w:val="18"/>
                <w:szCs w:val="18"/>
              </w:rPr>
            </w:pPr>
            <w:r w:rsidRPr="00CD5927">
              <w:rPr>
                <w:sz w:val="18"/>
                <w:szCs w:val="18"/>
              </w:rPr>
              <w:t>Наименование объекта</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B396E" w14:textId="77777777" w:rsidR="00CD5927" w:rsidRPr="00CD5927" w:rsidRDefault="00CD5927" w:rsidP="00CD5927">
            <w:pPr>
              <w:jc w:val="center"/>
              <w:rPr>
                <w:sz w:val="18"/>
                <w:szCs w:val="18"/>
              </w:rPr>
            </w:pPr>
            <w:r w:rsidRPr="00CD5927">
              <w:rPr>
                <w:sz w:val="18"/>
                <w:szCs w:val="18"/>
              </w:rPr>
              <w:t xml:space="preserve">Код объекта </w:t>
            </w:r>
            <w:r w:rsidRPr="00CD5927">
              <w:rPr>
                <w:sz w:val="18"/>
                <w:szCs w:val="18"/>
                <w:vertAlign w:val="superscript"/>
              </w:rPr>
              <w:t>1</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171BE3" w14:textId="77777777" w:rsidR="00CD5927" w:rsidRPr="00CD5927" w:rsidRDefault="00CD5927" w:rsidP="00CD5927">
            <w:pPr>
              <w:jc w:val="center"/>
              <w:rPr>
                <w:sz w:val="18"/>
                <w:szCs w:val="18"/>
              </w:rPr>
            </w:pPr>
            <w:r w:rsidRPr="00CD5927">
              <w:rPr>
                <w:sz w:val="18"/>
                <w:szCs w:val="18"/>
              </w:rPr>
              <w:t>Фактические расходы, руб. без НДС</w:t>
            </w:r>
          </w:p>
        </w:tc>
        <w:tc>
          <w:tcPr>
            <w:tcW w:w="6618" w:type="dxa"/>
            <w:gridSpan w:val="5"/>
            <w:tcBorders>
              <w:top w:val="single" w:sz="4" w:space="0" w:color="auto"/>
              <w:left w:val="nil"/>
              <w:bottom w:val="single" w:sz="4" w:space="0" w:color="auto"/>
              <w:right w:val="single" w:sz="4" w:space="0" w:color="auto"/>
            </w:tcBorders>
            <w:shd w:val="clear" w:color="auto" w:fill="auto"/>
            <w:vAlign w:val="center"/>
            <w:hideMark/>
          </w:tcPr>
          <w:p w14:paraId="0D958EA9" w14:textId="77777777" w:rsidR="00CD5927" w:rsidRPr="00CD5927" w:rsidRDefault="00CD5927" w:rsidP="00CD5927">
            <w:pPr>
              <w:jc w:val="center"/>
              <w:rPr>
                <w:sz w:val="18"/>
                <w:szCs w:val="18"/>
              </w:rPr>
            </w:pPr>
            <w:r w:rsidRPr="00CD5927">
              <w:rPr>
                <w:sz w:val="18"/>
                <w:szCs w:val="18"/>
              </w:rPr>
              <w:t>Экономически обоснованные расходы, руб. без НДС</w:t>
            </w:r>
          </w:p>
        </w:tc>
      </w:tr>
      <w:tr w:rsidR="00CD5927" w:rsidRPr="00CD5927" w14:paraId="3316E586" w14:textId="77777777" w:rsidTr="00CD5927">
        <w:trPr>
          <w:trHeight w:val="331"/>
          <w:jc w:val="center"/>
        </w:trPr>
        <w:tc>
          <w:tcPr>
            <w:tcW w:w="622" w:type="dxa"/>
            <w:vMerge/>
            <w:tcBorders>
              <w:top w:val="single" w:sz="4" w:space="0" w:color="auto"/>
              <w:left w:val="single" w:sz="4" w:space="0" w:color="auto"/>
              <w:bottom w:val="single" w:sz="4" w:space="0" w:color="auto"/>
              <w:right w:val="single" w:sz="4" w:space="0" w:color="auto"/>
            </w:tcBorders>
            <w:vAlign w:val="center"/>
            <w:hideMark/>
          </w:tcPr>
          <w:p w14:paraId="25FF07D6" w14:textId="77777777" w:rsidR="00CD5927" w:rsidRPr="00CD5927" w:rsidRDefault="00CD5927" w:rsidP="00CD5927">
            <w:pPr>
              <w:rPr>
                <w:sz w:val="18"/>
                <w:szCs w:val="18"/>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43DC6B31" w14:textId="77777777" w:rsidR="00CD5927" w:rsidRPr="00CD5927" w:rsidRDefault="00CD5927" w:rsidP="00CD5927">
            <w:pPr>
              <w:rPr>
                <w:sz w:val="18"/>
                <w:szCs w:val="18"/>
              </w:rPr>
            </w:pPr>
          </w:p>
        </w:tc>
        <w:tc>
          <w:tcPr>
            <w:tcW w:w="2794" w:type="dxa"/>
            <w:vMerge/>
            <w:tcBorders>
              <w:top w:val="single" w:sz="4" w:space="0" w:color="auto"/>
              <w:left w:val="single" w:sz="4" w:space="0" w:color="auto"/>
              <w:bottom w:val="single" w:sz="4" w:space="0" w:color="auto"/>
              <w:right w:val="single" w:sz="4" w:space="0" w:color="auto"/>
            </w:tcBorders>
            <w:vAlign w:val="center"/>
            <w:hideMark/>
          </w:tcPr>
          <w:p w14:paraId="7A091774" w14:textId="77777777" w:rsidR="00CD5927" w:rsidRPr="00CD5927" w:rsidRDefault="00CD5927" w:rsidP="00CD5927">
            <w:pPr>
              <w:rPr>
                <w:sz w:val="18"/>
                <w:szCs w:val="18"/>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49D5C97B" w14:textId="77777777" w:rsidR="00CD5927" w:rsidRPr="00CD5927" w:rsidRDefault="00CD5927" w:rsidP="00CD5927">
            <w:pPr>
              <w:rPr>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299F55C4" w14:textId="77777777" w:rsidR="00CD5927" w:rsidRPr="00CD5927" w:rsidRDefault="00CD5927" w:rsidP="00CD5927">
            <w:pPr>
              <w:rPr>
                <w:sz w:val="18"/>
                <w:szCs w:val="18"/>
              </w:rPr>
            </w:pPr>
          </w:p>
        </w:tc>
        <w:tc>
          <w:tcPr>
            <w:tcW w:w="14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AA1120" w14:textId="77777777" w:rsidR="00CD5927" w:rsidRPr="00CD5927" w:rsidRDefault="00CD5927" w:rsidP="00CD5927">
            <w:pPr>
              <w:jc w:val="center"/>
              <w:rPr>
                <w:sz w:val="18"/>
                <w:szCs w:val="18"/>
              </w:rPr>
            </w:pPr>
            <w:r w:rsidRPr="00CD5927">
              <w:rPr>
                <w:sz w:val="18"/>
                <w:szCs w:val="18"/>
              </w:rPr>
              <w:t>Всего</w:t>
            </w:r>
          </w:p>
        </w:tc>
        <w:tc>
          <w:tcPr>
            <w:tcW w:w="5160" w:type="dxa"/>
            <w:gridSpan w:val="4"/>
            <w:tcBorders>
              <w:top w:val="single" w:sz="4" w:space="0" w:color="auto"/>
              <w:left w:val="nil"/>
              <w:bottom w:val="single" w:sz="4" w:space="0" w:color="auto"/>
              <w:right w:val="single" w:sz="4" w:space="0" w:color="auto"/>
            </w:tcBorders>
            <w:shd w:val="clear" w:color="auto" w:fill="auto"/>
            <w:vAlign w:val="center"/>
            <w:hideMark/>
          </w:tcPr>
          <w:p w14:paraId="775FD90E" w14:textId="77777777" w:rsidR="00CD5927" w:rsidRPr="00CD5927" w:rsidRDefault="00CD5927" w:rsidP="00CD5927">
            <w:pPr>
              <w:jc w:val="center"/>
              <w:rPr>
                <w:sz w:val="18"/>
                <w:szCs w:val="18"/>
              </w:rPr>
            </w:pPr>
            <w:r w:rsidRPr="00CD5927">
              <w:rPr>
                <w:sz w:val="18"/>
                <w:szCs w:val="18"/>
              </w:rPr>
              <w:t>в т.ч. распределение по источникам финансирования</w:t>
            </w:r>
          </w:p>
        </w:tc>
      </w:tr>
      <w:tr w:rsidR="00CD5927" w:rsidRPr="00CD5927" w14:paraId="7793ACEB" w14:textId="77777777" w:rsidTr="00CD5927">
        <w:trPr>
          <w:trHeight w:val="697"/>
          <w:jc w:val="center"/>
        </w:trPr>
        <w:tc>
          <w:tcPr>
            <w:tcW w:w="622" w:type="dxa"/>
            <w:vMerge/>
            <w:tcBorders>
              <w:top w:val="single" w:sz="4" w:space="0" w:color="auto"/>
              <w:left w:val="single" w:sz="4" w:space="0" w:color="auto"/>
              <w:bottom w:val="single" w:sz="4" w:space="0" w:color="auto"/>
              <w:right w:val="single" w:sz="4" w:space="0" w:color="auto"/>
            </w:tcBorders>
            <w:vAlign w:val="center"/>
            <w:hideMark/>
          </w:tcPr>
          <w:p w14:paraId="10700DD7" w14:textId="77777777" w:rsidR="00CD5927" w:rsidRPr="00CD5927" w:rsidRDefault="00CD5927" w:rsidP="00CD5927">
            <w:pPr>
              <w:rPr>
                <w:sz w:val="18"/>
                <w:szCs w:val="18"/>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35CFA183" w14:textId="77777777" w:rsidR="00CD5927" w:rsidRPr="00CD5927" w:rsidRDefault="00CD5927" w:rsidP="00CD5927">
            <w:pPr>
              <w:rPr>
                <w:sz w:val="18"/>
                <w:szCs w:val="18"/>
              </w:rPr>
            </w:pPr>
          </w:p>
        </w:tc>
        <w:tc>
          <w:tcPr>
            <w:tcW w:w="2794" w:type="dxa"/>
            <w:vMerge/>
            <w:tcBorders>
              <w:top w:val="single" w:sz="4" w:space="0" w:color="auto"/>
              <w:left w:val="single" w:sz="4" w:space="0" w:color="auto"/>
              <w:bottom w:val="single" w:sz="4" w:space="0" w:color="auto"/>
              <w:right w:val="single" w:sz="4" w:space="0" w:color="auto"/>
            </w:tcBorders>
            <w:vAlign w:val="center"/>
            <w:hideMark/>
          </w:tcPr>
          <w:p w14:paraId="7973DF1A" w14:textId="77777777" w:rsidR="00CD5927" w:rsidRPr="00CD5927" w:rsidRDefault="00CD5927" w:rsidP="00CD5927">
            <w:pPr>
              <w:rPr>
                <w:sz w:val="18"/>
                <w:szCs w:val="18"/>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6D42D158" w14:textId="77777777" w:rsidR="00CD5927" w:rsidRPr="00CD5927" w:rsidRDefault="00CD5927" w:rsidP="00CD5927">
            <w:pPr>
              <w:rPr>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37660233" w14:textId="77777777" w:rsidR="00CD5927" w:rsidRPr="00CD5927" w:rsidRDefault="00CD5927" w:rsidP="00CD5927">
            <w:pPr>
              <w:rPr>
                <w:sz w:val="18"/>
                <w:szCs w:val="18"/>
              </w:rPr>
            </w:pPr>
          </w:p>
        </w:tc>
        <w:tc>
          <w:tcPr>
            <w:tcW w:w="1457" w:type="dxa"/>
            <w:vMerge/>
            <w:tcBorders>
              <w:top w:val="nil"/>
              <w:left w:val="single" w:sz="4" w:space="0" w:color="auto"/>
              <w:bottom w:val="single" w:sz="4" w:space="0" w:color="auto"/>
              <w:right w:val="single" w:sz="4" w:space="0" w:color="auto"/>
            </w:tcBorders>
            <w:vAlign w:val="center"/>
            <w:hideMark/>
          </w:tcPr>
          <w:p w14:paraId="5F6F2149" w14:textId="77777777" w:rsidR="00CD5927" w:rsidRPr="00CD5927" w:rsidRDefault="00CD5927" w:rsidP="00CD5927">
            <w:pPr>
              <w:rPr>
                <w:sz w:val="18"/>
                <w:szCs w:val="18"/>
              </w:rPr>
            </w:pPr>
          </w:p>
        </w:tc>
        <w:tc>
          <w:tcPr>
            <w:tcW w:w="1587" w:type="dxa"/>
            <w:tcBorders>
              <w:top w:val="nil"/>
              <w:left w:val="nil"/>
              <w:bottom w:val="single" w:sz="4" w:space="0" w:color="auto"/>
              <w:right w:val="single" w:sz="4" w:space="0" w:color="auto"/>
            </w:tcBorders>
            <w:shd w:val="clear" w:color="auto" w:fill="auto"/>
            <w:vAlign w:val="center"/>
            <w:hideMark/>
          </w:tcPr>
          <w:p w14:paraId="455CE7A7" w14:textId="77777777" w:rsidR="00CD5927" w:rsidRPr="00CD5927" w:rsidRDefault="00CD5927" w:rsidP="00CD5927">
            <w:pPr>
              <w:jc w:val="center"/>
              <w:rPr>
                <w:sz w:val="18"/>
                <w:szCs w:val="18"/>
              </w:rPr>
            </w:pPr>
            <w:r w:rsidRPr="00CD5927">
              <w:rPr>
                <w:sz w:val="18"/>
                <w:szCs w:val="18"/>
              </w:rPr>
              <w:t>Тариф на транспортировку газа</w:t>
            </w:r>
          </w:p>
        </w:tc>
        <w:tc>
          <w:tcPr>
            <w:tcW w:w="1226" w:type="dxa"/>
            <w:tcBorders>
              <w:top w:val="nil"/>
              <w:left w:val="nil"/>
              <w:bottom w:val="single" w:sz="4" w:space="0" w:color="auto"/>
              <w:right w:val="single" w:sz="4" w:space="0" w:color="auto"/>
            </w:tcBorders>
            <w:shd w:val="clear" w:color="auto" w:fill="auto"/>
            <w:noWrap/>
            <w:vAlign w:val="center"/>
            <w:hideMark/>
          </w:tcPr>
          <w:p w14:paraId="182FCE5B" w14:textId="77777777" w:rsidR="00CD5927" w:rsidRPr="00CD5927" w:rsidRDefault="00CD5927" w:rsidP="00CD5927">
            <w:pPr>
              <w:jc w:val="center"/>
              <w:rPr>
                <w:sz w:val="18"/>
                <w:szCs w:val="18"/>
              </w:rPr>
            </w:pPr>
            <w:r w:rsidRPr="00CD5927">
              <w:rPr>
                <w:sz w:val="18"/>
                <w:szCs w:val="18"/>
              </w:rPr>
              <w:t>Спецнадбавка</w:t>
            </w:r>
          </w:p>
        </w:tc>
        <w:tc>
          <w:tcPr>
            <w:tcW w:w="1044" w:type="dxa"/>
            <w:tcBorders>
              <w:top w:val="nil"/>
              <w:left w:val="nil"/>
              <w:bottom w:val="single" w:sz="4" w:space="0" w:color="auto"/>
              <w:right w:val="single" w:sz="4" w:space="0" w:color="auto"/>
            </w:tcBorders>
            <w:shd w:val="clear" w:color="auto" w:fill="auto"/>
            <w:noWrap/>
            <w:vAlign w:val="center"/>
            <w:hideMark/>
          </w:tcPr>
          <w:p w14:paraId="7D0C46FB" w14:textId="77777777" w:rsidR="00CD5927" w:rsidRPr="00CD5927" w:rsidRDefault="00CD5927" w:rsidP="00CD5927">
            <w:pPr>
              <w:jc w:val="center"/>
              <w:rPr>
                <w:sz w:val="18"/>
                <w:szCs w:val="18"/>
              </w:rPr>
            </w:pPr>
            <w:r w:rsidRPr="00CD5927">
              <w:rPr>
                <w:sz w:val="18"/>
                <w:szCs w:val="18"/>
              </w:rPr>
              <w:t>Средства ЕОГ</w:t>
            </w:r>
          </w:p>
        </w:tc>
        <w:tc>
          <w:tcPr>
            <w:tcW w:w="1301" w:type="dxa"/>
            <w:tcBorders>
              <w:top w:val="nil"/>
              <w:left w:val="nil"/>
              <w:bottom w:val="single" w:sz="4" w:space="0" w:color="auto"/>
              <w:right w:val="single" w:sz="4" w:space="0" w:color="auto"/>
            </w:tcBorders>
            <w:shd w:val="clear" w:color="auto" w:fill="auto"/>
            <w:noWrap/>
            <w:vAlign w:val="center"/>
            <w:hideMark/>
          </w:tcPr>
          <w:p w14:paraId="5B0C07CA" w14:textId="77777777" w:rsidR="00CD5927" w:rsidRPr="00CD5927" w:rsidRDefault="00CD5927" w:rsidP="00CD5927">
            <w:pPr>
              <w:jc w:val="center"/>
              <w:rPr>
                <w:sz w:val="18"/>
                <w:szCs w:val="18"/>
              </w:rPr>
            </w:pPr>
            <w:r w:rsidRPr="00CD5927">
              <w:rPr>
                <w:sz w:val="18"/>
                <w:szCs w:val="18"/>
              </w:rPr>
              <w:t>Иные средства</w:t>
            </w:r>
          </w:p>
        </w:tc>
      </w:tr>
      <w:tr w:rsidR="00CD5927" w:rsidRPr="00CD5927" w14:paraId="79D99291" w14:textId="77777777" w:rsidTr="00CD5927">
        <w:trPr>
          <w:trHeight w:val="198"/>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775D99B8" w14:textId="77777777" w:rsidR="00CD5927" w:rsidRPr="00CD5927" w:rsidRDefault="00CD5927" w:rsidP="00CD5927">
            <w:pPr>
              <w:jc w:val="center"/>
              <w:rPr>
                <w:sz w:val="18"/>
                <w:szCs w:val="18"/>
              </w:rPr>
            </w:pPr>
            <w:r w:rsidRPr="00CD5927">
              <w:rPr>
                <w:sz w:val="18"/>
                <w:szCs w:val="18"/>
              </w:rPr>
              <w:t>1</w:t>
            </w:r>
          </w:p>
        </w:tc>
        <w:tc>
          <w:tcPr>
            <w:tcW w:w="1556" w:type="dxa"/>
            <w:tcBorders>
              <w:top w:val="nil"/>
              <w:left w:val="nil"/>
              <w:bottom w:val="single" w:sz="4" w:space="0" w:color="auto"/>
              <w:right w:val="single" w:sz="4" w:space="0" w:color="auto"/>
            </w:tcBorders>
            <w:shd w:val="clear" w:color="auto" w:fill="auto"/>
            <w:noWrap/>
            <w:vAlign w:val="center"/>
            <w:hideMark/>
          </w:tcPr>
          <w:p w14:paraId="5CDF2CD7" w14:textId="77777777" w:rsidR="00CD5927" w:rsidRPr="00CD5927" w:rsidRDefault="00CD5927" w:rsidP="00CD5927">
            <w:pPr>
              <w:jc w:val="center"/>
              <w:rPr>
                <w:sz w:val="18"/>
                <w:szCs w:val="18"/>
              </w:rPr>
            </w:pPr>
            <w:r w:rsidRPr="00CD5927">
              <w:rPr>
                <w:sz w:val="18"/>
                <w:szCs w:val="18"/>
              </w:rPr>
              <w:t>2</w:t>
            </w:r>
          </w:p>
        </w:tc>
        <w:tc>
          <w:tcPr>
            <w:tcW w:w="2794" w:type="dxa"/>
            <w:tcBorders>
              <w:top w:val="nil"/>
              <w:left w:val="nil"/>
              <w:bottom w:val="single" w:sz="4" w:space="0" w:color="auto"/>
              <w:right w:val="single" w:sz="4" w:space="0" w:color="auto"/>
            </w:tcBorders>
            <w:shd w:val="clear" w:color="auto" w:fill="auto"/>
            <w:noWrap/>
            <w:vAlign w:val="center"/>
            <w:hideMark/>
          </w:tcPr>
          <w:p w14:paraId="78C81DD3" w14:textId="77777777" w:rsidR="00CD5927" w:rsidRPr="00CD5927" w:rsidRDefault="00CD5927" w:rsidP="00CD5927">
            <w:pPr>
              <w:jc w:val="center"/>
              <w:rPr>
                <w:sz w:val="18"/>
                <w:szCs w:val="18"/>
              </w:rPr>
            </w:pPr>
            <w:r w:rsidRPr="00CD5927">
              <w:rPr>
                <w:sz w:val="18"/>
                <w:szCs w:val="18"/>
              </w:rPr>
              <w:t>3</w:t>
            </w:r>
          </w:p>
        </w:tc>
        <w:tc>
          <w:tcPr>
            <w:tcW w:w="1111" w:type="dxa"/>
            <w:tcBorders>
              <w:top w:val="nil"/>
              <w:left w:val="nil"/>
              <w:bottom w:val="single" w:sz="4" w:space="0" w:color="auto"/>
              <w:right w:val="single" w:sz="4" w:space="0" w:color="auto"/>
            </w:tcBorders>
            <w:shd w:val="clear" w:color="auto" w:fill="auto"/>
            <w:noWrap/>
            <w:vAlign w:val="center"/>
            <w:hideMark/>
          </w:tcPr>
          <w:p w14:paraId="302D332C" w14:textId="77777777" w:rsidR="00CD5927" w:rsidRPr="00CD5927" w:rsidRDefault="00CD5927" w:rsidP="00CD5927">
            <w:pPr>
              <w:jc w:val="center"/>
              <w:rPr>
                <w:sz w:val="18"/>
                <w:szCs w:val="18"/>
              </w:rPr>
            </w:pPr>
            <w:r w:rsidRPr="00CD5927">
              <w:rPr>
                <w:sz w:val="18"/>
                <w:szCs w:val="18"/>
              </w:rPr>
              <w:t>4</w:t>
            </w:r>
          </w:p>
        </w:tc>
        <w:tc>
          <w:tcPr>
            <w:tcW w:w="1940" w:type="dxa"/>
            <w:tcBorders>
              <w:top w:val="nil"/>
              <w:left w:val="nil"/>
              <w:bottom w:val="single" w:sz="4" w:space="0" w:color="auto"/>
              <w:right w:val="single" w:sz="4" w:space="0" w:color="auto"/>
            </w:tcBorders>
            <w:shd w:val="clear" w:color="auto" w:fill="auto"/>
            <w:noWrap/>
            <w:vAlign w:val="center"/>
            <w:hideMark/>
          </w:tcPr>
          <w:p w14:paraId="5110DADA" w14:textId="77777777" w:rsidR="00CD5927" w:rsidRPr="00CD5927" w:rsidRDefault="00CD5927" w:rsidP="00CD5927">
            <w:pPr>
              <w:jc w:val="center"/>
              <w:rPr>
                <w:sz w:val="18"/>
                <w:szCs w:val="18"/>
              </w:rPr>
            </w:pPr>
            <w:r w:rsidRPr="00CD5927">
              <w:rPr>
                <w:sz w:val="18"/>
                <w:szCs w:val="18"/>
              </w:rPr>
              <w:t>5</w:t>
            </w:r>
          </w:p>
        </w:tc>
        <w:tc>
          <w:tcPr>
            <w:tcW w:w="1457" w:type="dxa"/>
            <w:tcBorders>
              <w:top w:val="nil"/>
              <w:left w:val="nil"/>
              <w:bottom w:val="single" w:sz="4" w:space="0" w:color="auto"/>
              <w:right w:val="single" w:sz="4" w:space="0" w:color="auto"/>
            </w:tcBorders>
            <w:shd w:val="clear" w:color="auto" w:fill="auto"/>
            <w:noWrap/>
            <w:vAlign w:val="center"/>
            <w:hideMark/>
          </w:tcPr>
          <w:p w14:paraId="0EA8BC0F" w14:textId="77777777" w:rsidR="00CD5927" w:rsidRPr="00CD5927" w:rsidRDefault="00CD5927" w:rsidP="00CD5927">
            <w:pPr>
              <w:jc w:val="center"/>
              <w:rPr>
                <w:sz w:val="18"/>
                <w:szCs w:val="18"/>
              </w:rPr>
            </w:pPr>
            <w:r w:rsidRPr="00CD5927">
              <w:rPr>
                <w:sz w:val="18"/>
                <w:szCs w:val="18"/>
              </w:rPr>
              <w:t>6</w:t>
            </w:r>
          </w:p>
        </w:tc>
        <w:tc>
          <w:tcPr>
            <w:tcW w:w="1587" w:type="dxa"/>
            <w:tcBorders>
              <w:top w:val="nil"/>
              <w:left w:val="nil"/>
              <w:bottom w:val="single" w:sz="4" w:space="0" w:color="auto"/>
              <w:right w:val="single" w:sz="4" w:space="0" w:color="auto"/>
            </w:tcBorders>
            <w:shd w:val="clear" w:color="auto" w:fill="auto"/>
            <w:noWrap/>
            <w:vAlign w:val="center"/>
            <w:hideMark/>
          </w:tcPr>
          <w:p w14:paraId="7A433D46" w14:textId="77777777" w:rsidR="00CD5927" w:rsidRPr="00CD5927" w:rsidRDefault="00CD5927" w:rsidP="00CD5927">
            <w:pPr>
              <w:jc w:val="center"/>
              <w:rPr>
                <w:sz w:val="18"/>
                <w:szCs w:val="18"/>
              </w:rPr>
            </w:pPr>
            <w:r w:rsidRPr="00CD5927">
              <w:rPr>
                <w:sz w:val="18"/>
                <w:szCs w:val="18"/>
              </w:rPr>
              <w:t>7</w:t>
            </w:r>
          </w:p>
        </w:tc>
        <w:tc>
          <w:tcPr>
            <w:tcW w:w="1226" w:type="dxa"/>
            <w:tcBorders>
              <w:top w:val="nil"/>
              <w:left w:val="nil"/>
              <w:bottom w:val="single" w:sz="4" w:space="0" w:color="auto"/>
              <w:right w:val="single" w:sz="4" w:space="0" w:color="auto"/>
            </w:tcBorders>
            <w:shd w:val="clear" w:color="auto" w:fill="auto"/>
            <w:noWrap/>
            <w:vAlign w:val="center"/>
            <w:hideMark/>
          </w:tcPr>
          <w:p w14:paraId="00929E9E" w14:textId="77777777" w:rsidR="00CD5927" w:rsidRPr="00CD5927" w:rsidRDefault="00CD5927" w:rsidP="00CD5927">
            <w:pPr>
              <w:jc w:val="center"/>
              <w:rPr>
                <w:sz w:val="18"/>
                <w:szCs w:val="18"/>
              </w:rPr>
            </w:pPr>
            <w:r w:rsidRPr="00CD5927">
              <w:rPr>
                <w:sz w:val="18"/>
                <w:szCs w:val="18"/>
              </w:rPr>
              <w:t>8</w:t>
            </w:r>
          </w:p>
        </w:tc>
        <w:tc>
          <w:tcPr>
            <w:tcW w:w="1044" w:type="dxa"/>
            <w:tcBorders>
              <w:top w:val="nil"/>
              <w:left w:val="nil"/>
              <w:bottom w:val="single" w:sz="4" w:space="0" w:color="auto"/>
              <w:right w:val="single" w:sz="4" w:space="0" w:color="auto"/>
            </w:tcBorders>
            <w:shd w:val="clear" w:color="auto" w:fill="auto"/>
            <w:noWrap/>
            <w:vAlign w:val="center"/>
            <w:hideMark/>
          </w:tcPr>
          <w:p w14:paraId="13DBD45D" w14:textId="77777777" w:rsidR="00CD5927" w:rsidRPr="00CD5927" w:rsidRDefault="00CD5927" w:rsidP="00CD5927">
            <w:pPr>
              <w:jc w:val="center"/>
              <w:rPr>
                <w:sz w:val="18"/>
                <w:szCs w:val="18"/>
              </w:rPr>
            </w:pPr>
            <w:r w:rsidRPr="00CD5927">
              <w:rPr>
                <w:sz w:val="18"/>
                <w:szCs w:val="18"/>
              </w:rPr>
              <w:t>9</w:t>
            </w:r>
          </w:p>
        </w:tc>
        <w:tc>
          <w:tcPr>
            <w:tcW w:w="1301" w:type="dxa"/>
            <w:tcBorders>
              <w:top w:val="nil"/>
              <w:left w:val="nil"/>
              <w:bottom w:val="single" w:sz="4" w:space="0" w:color="auto"/>
              <w:right w:val="single" w:sz="4" w:space="0" w:color="auto"/>
            </w:tcBorders>
            <w:shd w:val="clear" w:color="auto" w:fill="auto"/>
            <w:noWrap/>
            <w:vAlign w:val="center"/>
            <w:hideMark/>
          </w:tcPr>
          <w:p w14:paraId="736EB9C4" w14:textId="77777777" w:rsidR="00CD5927" w:rsidRPr="00CD5927" w:rsidRDefault="00CD5927" w:rsidP="00CD5927">
            <w:pPr>
              <w:jc w:val="center"/>
              <w:rPr>
                <w:sz w:val="18"/>
                <w:szCs w:val="18"/>
              </w:rPr>
            </w:pPr>
            <w:r w:rsidRPr="00CD5927">
              <w:rPr>
                <w:sz w:val="18"/>
                <w:szCs w:val="18"/>
              </w:rPr>
              <w:t>10</w:t>
            </w:r>
          </w:p>
        </w:tc>
      </w:tr>
      <w:tr w:rsidR="00CD5927" w:rsidRPr="00CD5927" w14:paraId="6798F198" w14:textId="77777777" w:rsidTr="00CD5927">
        <w:trPr>
          <w:trHeight w:val="537"/>
          <w:jc w:val="center"/>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8BEBC" w14:textId="77777777" w:rsidR="00CD5927" w:rsidRPr="00CD5927" w:rsidRDefault="00CD5927" w:rsidP="00CD5927">
            <w:pPr>
              <w:jc w:val="center"/>
              <w:rPr>
                <w:sz w:val="18"/>
                <w:szCs w:val="18"/>
              </w:rPr>
            </w:pPr>
            <w:r w:rsidRPr="00CD5927">
              <w:rPr>
                <w:sz w:val="18"/>
                <w:szCs w:val="18"/>
              </w:rPr>
              <w:t>1</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14:paraId="581A0817" w14:textId="77777777" w:rsidR="00CD5927" w:rsidRPr="00CD5927" w:rsidRDefault="00CD5927" w:rsidP="00CD5927">
            <w:pPr>
              <w:jc w:val="center"/>
              <w:rPr>
                <w:sz w:val="18"/>
                <w:szCs w:val="18"/>
              </w:rPr>
            </w:pPr>
            <w:r w:rsidRPr="00CD5927">
              <w:rPr>
                <w:sz w:val="18"/>
                <w:szCs w:val="18"/>
              </w:rPr>
              <w:t>г. Кемерово, Кемеровский район</w:t>
            </w:r>
          </w:p>
        </w:tc>
        <w:tc>
          <w:tcPr>
            <w:tcW w:w="2794" w:type="dxa"/>
            <w:tcBorders>
              <w:top w:val="single" w:sz="4" w:space="0" w:color="auto"/>
              <w:left w:val="nil"/>
              <w:bottom w:val="single" w:sz="4" w:space="0" w:color="auto"/>
              <w:right w:val="single" w:sz="4" w:space="0" w:color="auto"/>
            </w:tcBorders>
            <w:shd w:val="clear" w:color="auto" w:fill="auto"/>
            <w:vAlign w:val="center"/>
            <w:hideMark/>
          </w:tcPr>
          <w:p w14:paraId="79B5335E" w14:textId="77777777" w:rsidR="00CD5927" w:rsidRPr="00CD5927" w:rsidRDefault="00CD5927" w:rsidP="00CD5927">
            <w:pPr>
              <w:jc w:val="center"/>
              <w:rPr>
                <w:sz w:val="18"/>
                <w:szCs w:val="18"/>
              </w:rPr>
            </w:pPr>
            <w:r w:rsidRPr="00CD5927">
              <w:rPr>
                <w:sz w:val="18"/>
                <w:szCs w:val="18"/>
              </w:rPr>
              <w:t>Объекты по заключенным договорам  о подключении и объекты фактического присоединения 2021 года в Кемеровской области</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37809542" w14:textId="77777777" w:rsidR="00CD5927" w:rsidRPr="00CD5927" w:rsidRDefault="00CD5927" w:rsidP="00CD5927">
            <w:pPr>
              <w:jc w:val="center"/>
              <w:rPr>
                <w:sz w:val="18"/>
                <w:szCs w:val="18"/>
              </w:rPr>
            </w:pPr>
            <w:r w:rsidRPr="00CD5927">
              <w:rPr>
                <w:sz w:val="18"/>
                <w:szCs w:val="18"/>
              </w:rPr>
              <w:t>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5AEAE568" w14:textId="77777777" w:rsidR="00CD5927" w:rsidRPr="00CD5927" w:rsidRDefault="00CD5927" w:rsidP="00CD5927">
            <w:pPr>
              <w:jc w:val="center"/>
              <w:rPr>
                <w:sz w:val="18"/>
                <w:szCs w:val="18"/>
              </w:rPr>
            </w:pPr>
            <w:r w:rsidRPr="00CD5927">
              <w:rPr>
                <w:sz w:val="18"/>
                <w:szCs w:val="18"/>
              </w:rPr>
              <w:t>279 762,65</w:t>
            </w:r>
          </w:p>
        </w:tc>
        <w:tc>
          <w:tcPr>
            <w:tcW w:w="1457" w:type="dxa"/>
            <w:tcBorders>
              <w:top w:val="single" w:sz="4" w:space="0" w:color="auto"/>
              <w:left w:val="nil"/>
              <w:bottom w:val="single" w:sz="4" w:space="0" w:color="auto"/>
              <w:right w:val="single" w:sz="4" w:space="0" w:color="auto"/>
            </w:tcBorders>
            <w:shd w:val="clear" w:color="auto" w:fill="auto"/>
            <w:vAlign w:val="center"/>
            <w:hideMark/>
          </w:tcPr>
          <w:p w14:paraId="006FBE39" w14:textId="77777777" w:rsidR="00CD5927" w:rsidRPr="00CD5927" w:rsidRDefault="00CD5927" w:rsidP="00CD5927">
            <w:pPr>
              <w:jc w:val="center"/>
              <w:rPr>
                <w:sz w:val="18"/>
                <w:szCs w:val="18"/>
              </w:rPr>
            </w:pPr>
            <w:r w:rsidRPr="00CD5927">
              <w:rPr>
                <w:sz w:val="18"/>
                <w:szCs w:val="18"/>
              </w:rPr>
              <w:t xml:space="preserve">32 856,00   </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59E13259" w14:textId="77777777" w:rsidR="00CD5927" w:rsidRPr="00CD5927" w:rsidRDefault="00CD5927" w:rsidP="00CD5927">
            <w:pPr>
              <w:jc w:val="center"/>
              <w:rPr>
                <w:sz w:val="18"/>
                <w:szCs w:val="18"/>
              </w:rPr>
            </w:pPr>
            <w:r w:rsidRPr="00CD5927">
              <w:rPr>
                <w:sz w:val="18"/>
                <w:szCs w:val="18"/>
              </w:rPr>
              <w:t>- </w:t>
            </w:r>
          </w:p>
        </w:tc>
        <w:tc>
          <w:tcPr>
            <w:tcW w:w="1226" w:type="dxa"/>
            <w:tcBorders>
              <w:top w:val="single" w:sz="4" w:space="0" w:color="auto"/>
              <w:left w:val="nil"/>
              <w:bottom w:val="single" w:sz="4" w:space="0" w:color="auto"/>
              <w:right w:val="single" w:sz="4" w:space="0" w:color="auto"/>
            </w:tcBorders>
            <w:shd w:val="clear" w:color="000000" w:fill="FFFFFF"/>
            <w:noWrap/>
            <w:vAlign w:val="center"/>
            <w:hideMark/>
          </w:tcPr>
          <w:p w14:paraId="2F556F87" w14:textId="77777777" w:rsidR="00CD5927" w:rsidRPr="00CD5927" w:rsidRDefault="00CD5927" w:rsidP="00CD5927">
            <w:pPr>
              <w:jc w:val="center"/>
              <w:rPr>
                <w:sz w:val="18"/>
                <w:szCs w:val="18"/>
              </w:rPr>
            </w:pPr>
            <w:r w:rsidRPr="00CD5927">
              <w:rPr>
                <w:sz w:val="18"/>
                <w:szCs w:val="18"/>
              </w:rPr>
              <w:t xml:space="preserve">32 856,00 </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7BA46242" w14:textId="77777777" w:rsidR="00CD5927" w:rsidRPr="00CD5927" w:rsidRDefault="00CD5927" w:rsidP="00CD5927">
            <w:pPr>
              <w:jc w:val="center"/>
              <w:rPr>
                <w:sz w:val="18"/>
                <w:szCs w:val="18"/>
              </w:rPr>
            </w:pPr>
            <w:r w:rsidRPr="00CD5927">
              <w:rPr>
                <w:sz w:val="18"/>
                <w:szCs w:val="18"/>
              </w:rPr>
              <w:t>- </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6C5A8478" w14:textId="77777777" w:rsidR="00CD5927" w:rsidRPr="00CD5927" w:rsidRDefault="00CD5927" w:rsidP="00CD5927">
            <w:pPr>
              <w:jc w:val="center"/>
              <w:rPr>
                <w:sz w:val="18"/>
                <w:szCs w:val="18"/>
              </w:rPr>
            </w:pPr>
            <w:r w:rsidRPr="00CD5927">
              <w:rPr>
                <w:sz w:val="18"/>
                <w:szCs w:val="18"/>
              </w:rPr>
              <w:t>- </w:t>
            </w:r>
          </w:p>
        </w:tc>
      </w:tr>
      <w:tr w:rsidR="00CD5927" w:rsidRPr="00CD5927" w14:paraId="53EFA40D" w14:textId="77777777" w:rsidTr="00CD5927">
        <w:trPr>
          <w:trHeight w:val="695"/>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717933C0" w14:textId="77777777" w:rsidR="00CD5927" w:rsidRPr="00CD5927" w:rsidRDefault="00CD5927" w:rsidP="00CD5927">
            <w:pPr>
              <w:jc w:val="center"/>
              <w:rPr>
                <w:sz w:val="18"/>
                <w:szCs w:val="18"/>
              </w:rPr>
            </w:pPr>
            <w:r w:rsidRPr="00CD5927">
              <w:rPr>
                <w:sz w:val="18"/>
                <w:szCs w:val="18"/>
              </w:rPr>
              <w:t>2</w:t>
            </w:r>
          </w:p>
        </w:tc>
        <w:tc>
          <w:tcPr>
            <w:tcW w:w="1556" w:type="dxa"/>
            <w:tcBorders>
              <w:top w:val="nil"/>
              <w:left w:val="nil"/>
              <w:bottom w:val="single" w:sz="4" w:space="0" w:color="auto"/>
              <w:right w:val="single" w:sz="4" w:space="0" w:color="auto"/>
            </w:tcBorders>
            <w:shd w:val="clear" w:color="auto" w:fill="auto"/>
            <w:vAlign w:val="center"/>
            <w:hideMark/>
          </w:tcPr>
          <w:p w14:paraId="51C33D4B" w14:textId="77777777" w:rsidR="00CD5927" w:rsidRPr="00CD5927" w:rsidRDefault="00CD5927" w:rsidP="00CD5927">
            <w:pPr>
              <w:jc w:val="center"/>
              <w:rPr>
                <w:sz w:val="18"/>
                <w:szCs w:val="18"/>
              </w:rPr>
            </w:pPr>
            <w:r w:rsidRPr="00CD5927">
              <w:rPr>
                <w:sz w:val="18"/>
                <w:szCs w:val="18"/>
              </w:rPr>
              <w:t>г. Кемерово</w:t>
            </w:r>
          </w:p>
        </w:tc>
        <w:tc>
          <w:tcPr>
            <w:tcW w:w="2794" w:type="dxa"/>
            <w:tcBorders>
              <w:top w:val="nil"/>
              <w:left w:val="nil"/>
              <w:bottom w:val="single" w:sz="4" w:space="0" w:color="auto"/>
              <w:right w:val="single" w:sz="4" w:space="0" w:color="auto"/>
            </w:tcBorders>
            <w:shd w:val="clear" w:color="auto" w:fill="auto"/>
            <w:vAlign w:val="center"/>
            <w:hideMark/>
          </w:tcPr>
          <w:p w14:paraId="4A13397E" w14:textId="77777777" w:rsidR="00CD5927" w:rsidRPr="00CD5927" w:rsidRDefault="00CD5927" w:rsidP="00CD5927">
            <w:pPr>
              <w:jc w:val="center"/>
              <w:rPr>
                <w:sz w:val="18"/>
                <w:szCs w:val="18"/>
              </w:rPr>
            </w:pPr>
            <w:r w:rsidRPr="00CD5927">
              <w:rPr>
                <w:sz w:val="18"/>
                <w:szCs w:val="18"/>
              </w:rPr>
              <w:t xml:space="preserve">Фактическое подключение к объекту "Распределительный газопровод по ул. Плодопитомник г. Кемерово" (код объекта СН 046) </w:t>
            </w:r>
          </w:p>
        </w:tc>
        <w:tc>
          <w:tcPr>
            <w:tcW w:w="1111" w:type="dxa"/>
            <w:tcBorders>
              <w:top w:val="nil"/>
              <w:left w:val="nil"/>
              <w:bottom w:val="single" w:sz="4" w:space="0" w:color="auto"/>
              <w:right w:val="single" w:sz="4" w:space="0" w:color="auto"/>
            </w:tcBorders>
            <w:shd w:val="clear" w:color="auto" w:fill="auto"/>
            <w:vAlign w:val="center"/>
            <w:hideMark/>
          </w:tcPr>
          <w:p w14:paraId="5E91690B" w14:textId="77777777" w:rsidR="00CD5927" w:rsidRPr="00CD5927" w:rsidRDefault="00CD5927" w:rsidP="00CD5927">
            <w:pPr>
              <w:jc w:val="center"/>
              <w:rPr>
                <w:sz w:val="18"/>
                <w:szCs w:val="18"/>
              </w:rPr>
            </w:pPr>
            <w:r w:rsidRPr="00CD5927">
              <w:rPr>
                <w:sz w:val="18"/>
                <w:szCs w:val="18"/>
              </w:rPr>
              <w:t> </w:t>
            </w:r>
          </w:p>
        </w:tc>
        <w:tc>
          <w:tcPr>
            <w:tcW w:w="1940" w:type="dxa"/>
            <w:tcBorders>
              <w:top w:val="nil"/>
              <w:left w:val="nil"/>
              <w:bottom w:val="single" w:sz="4" w:space="0" w:color="auto"/>
              <w:right w:val="single" w:sz="4" w:space="0" w:color="auto"/>
            </w:tcBorders>
            <w:shd w:val="clear" w:color="auto" w:fill="auto"/>
            <w:vAlign w:val="center"/>
            <w:hideMark/>
          </w:tcPr>
          <w:p w14:paraId="0B77B5C6" w14:textId="77777777" w:rsidR="00CD5927" w:rsidRPr="00CD5927" w:rsidRDefault="00CD5927" w:rsidP="00CD5927">
            <w:pPr>
              <w:jc w:val="center"/>
              <w:rPr>
                <w:sz w:val="18"/>
                <w:szCs w:val="18"/>
              </w:rPr>
            </w:pPr>
            <w:r w:rsidRPr="00CD5927">
              <w:rPr>
                <w:sz w:val="18"/>
                <w:szCs w:val="18"/>
              </w:rPr>
              <w:t>3 029 997,42</w:t>
            </w:r>
          </w:p>
        </w:tc>
        <w:tc>
          <w:tcPr>
            <w:tcW w:w="1457" w:type="dxa"/>
            <w:tcBorders>
              <w:top w:val="nil"/>
              <w:left w:val="nil"/>
              <w:bottom w:val="single" w:sz="4" w:space="0" w:color="auto"/>
              <w:right w:val="single" w:sz="4" w:space="0" w:color="auto"/>
            </w:tcBorders>
            <w:shd w:val="clear" w:color="auto" w:fill="auto"/>
            <w:vAlign w:val="center"/>
            <w:hideMark/>
          </w:tcPr>
          <w:p w14:paraId="0A851A31" w14:textId="77777777" w:rsidR="00CD5927" w:rsidRPr="00CD5927" w:rsidRDefault="00CD5927" w:rsidP="00CD5927">
            <w:pPr>
              <w:jc w:val="center"/>
              <w:rPr>
                <w:sz w:val="18"/>
                <w:szCs w:val="18"/>
              </w:rPr>
            </w:pPr>
            <w:r w:rsidRPr="00CD5927">
              <w:rPr>
                <w:sz w:val="18"/>
                <w:szCs w:val="18"/>
              </w:rPr>
              <w:t xml:space="preserve">375 797,00   </w:t>
            </w:r>
          </w:p>
        </w:tc>
        <w:tc>
          <w:tcPr>
            <w:tcW w:w="1587" w:type="dxa"/>
            <w:tcBorders>
              <w:top w:val="nil"/>
              <w:left w:val="nil"/>
              <w:bottom w:val="single" w:sz="4" w:space="0" w:color="auto"/>
              <w:right w:val="single" w:sz="4" w:space="0" w:color="auto"/>
            </w:tcBorders>
            <w:shd w:val="clear" w:color="auto" w:fill="auto"/>
            <w:vAlign w:val="center"/>
            <w:hideMark/>
          </w:tcPr>
          <w:p w14:paraId="2F4A7230" w14:textId="77777777" w:rsidR="00CD5927" w:rsidRPr="00CD5927" w:rsidRDefault="00CD5927" w:rsidP="00CD5927">
            <w:pPr>
              <w:jc w:val="center"/>
              <w:rPr>
                <w:sz w:val="18"/>
                <w:szCs w:val="18"/>
              </w:rPr>
            </w:pPr>
            <w:r w:rsidRPr="00CD5927">
              <w:rPr>
                <w:sz w:val="18"/>
                <w:szCs w:val="18"/>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560B719B" w14:textId="77777777" w:rsidR="00CD5927" w:rsidRPr="00CD5927" w:rsidRDefault="00CD5927" w:rsidP="00CD5927">
            <w:pPr>
              <w:jc w:val="center"/>
              <w:rPr>
                <w:sz w:val="18"/>
                <w:szCs w:val="18"/>
              </w:rPr>
            </w:pPr>
            <w:r w:rsidRPr="00CD5927">
              <w:rPr>
                <w:sz w:val="18"/>
                <w:szCs w:val="18"/>
              </w:rPr>
              <w:t xml:space="preserve">375 797,00 </w:t>
            </w:r>
          </w:p>
        </w:tc>
        <w:tc>
          <w:tcPr>
            <w:tcW w:w="1044" w:type="dxa"/>
            <w:tcBorders>
              <w:top w:val="nil"/>
              <w:left w:val="nil"/>
              <w:bottom w:val="single" w:sz="4" w:space="0" w:color="auto"/>
              <w:right w:val="single" w:sz="4" w:space="0" w:color="auto"/>
            </w:tcBorders>
            <w:shd w:val="clear" w:color="auto" w:fill="auto"/>
            <w:noWrap/>
            <w:vAlign w:val="center"/>
            <w:hideMark/>
          </w:tcPr>
          <w:p w14:paraId="10121CCE" w14:textId="77777777" w:rsidR="00CD5927" w:rsidRPr="00CD5927" w:rsidRDefault="00CD5927" w:rsidP="00CD5927">
            <w:pPr>
              <w:jc w:val="center"/>
              <w:rPr>
                <w:sz w:val="18"/>
                <w:szCs w:val="18"/>
              </w:rPr>
            </w:pPr>
            <w:r w:rsidRPr="00CD5927">
              <w:rPr>
                <w:sz w:val="18"/>
                <w:szCs w:val="18"/>
              </w:rPr>
              <w:t>- </w:t>
            </w:r>
          </w:p>
        </w:tc>
        <w:tc>
          <w:tcPr>
            <w:tcW w:w="1301" w:type="dxa"/>
            <w:tcBorders>
              <w:top w:val="nil"/>
              <w:left w:val="nil"/>
              <w:bottom w:val="single" w:sz="4" w:space="0" w:color="auto"/>
              <w:right w:val="single" w:sz="4" w:space="0" w:color="auto"/>
            </w:tcBorders>
            <w:shd w:val="clear" w:color="auto" w:fill="auto"/>
            <w:noWrap/>
            <w:vAlign w:val="center"/>
            <w:hideMark/>
          </w:tcPr>
          <w:p w14:paraId="21E7C7FB" w14:textId="77777777" w:rsidR="00CD5927" w:rsidRPr="00CD5927" w:rsidRDefault="00CD5927" w:rsidP="00CD5927">
            <w:pPr>
              <w:jc w:val="center"/>
              <w:rPr>
                <w:sz w:val="18"/>
                <w:szCs w:val="18"/>
              </w:rPr>
            </w:pPr>
            <w:r w:rsidRPr="00CD5927">
              <w:rPr>
                <w:sz w:val="18"/>
                <w:szCs w:val="18"/>
              </w:rPr>
              <w:t>- </w:t>
            </w:r>
          </w:p>
        </w:tc>
      </w:tr>
      <w:tr w:rsidR="00CD5927" w:rsidRPr="00CD5927" w14:paraId="2C4E08E2" w14:textId="77777777" w:rsidTr="00CD5927">
        <w:trPr>
          <w:trHeight w:val="156"/>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2B756595" w14:textId="77777777" w:rsidR="00CD5927" w:rsidRPr="00CD5927" w:rsidRDefault="00CD5927" w:rsidP="00CD5927">
            <w:pPr>
              <w:jc w:val="center"/>
              <w:rPr>
                <w:sz w:val="18"/>
                <w:szCs w:val="18"/>
              </w:rPr>
            </w:pPr>
            <w:r w:rsidRPr="00CD5927">
              <w:rPr>
                <w:sz w:val="18"/>
                <w:szCs w:val="18"/>
              </w:rPr>
              <w:t>3</w:t>
            </w:r>
          </w:p>
        </w:tc>
        <w:tc>
          <w:tcPr>
            <w:tcW w:w="1556" w:type="dxa"/>
            <w:tcBorders>
              <w:top w:val="nil"/>
              <w:left w:val="nil"/>
              <w:bottom w:val="single" w:sz="4" w:space="0" w:color="auto"/>
              <w:right w:val="single" w:sz="4" w:space="0" w:color="auto"/>
            </w:tcBorders>
            <w:shd w:val="clear" w:color="auto" w:fill="auto"/>
            <w:vAlign w:val="center"/>
            <w:hideMark/>
          </w:tcPr>
          <w:p w14:paraId="51C6DD52" w14:textId="77777777" w:rsidR="00CD5927" w:rsidRPr="00CD5927" w:rsidRDefault="00CD5927" w:rsidP="00CD5927">
            <w:pPr>
              <w:jc w:val="center"/>
              <w:rPr>
                <w:sz w:val="18"/>
                <w:szCs w:val="18"/>
              </w:rPr>
            </w:pPr>
            <w:r w:rsidRPr="00CD5927">
              <w:rPr>
                <w:sz w:val="18"/>
                <w:szCs w:val="18"/>
              </w:rPr>
              <w:t>г. Кемерово</w:t>
            </w:r>
          </w:p>
        </w:tc>
        <w:tc>
          <w:tcPr>
            <w:tcW w:w="2794" w:type="dxa"/>
            <w:tcBorders>
              <w:top w:val="nil"/>
              <w:left w:val="nil"/>
              <w:bottom w:val="single" w:sz="4" w:space="0" w:color="auto"/>
              <w:right w:val="single" w:sz="4" w:space="0" w:color="auto"/>
            </w:tcBorders>
            <w:shd w:val="clear" w:color="auto" w:fill="auto"/>
            <w:vAlign w:val="center"/>
            <w:hideMark/>
          </w:tcPr>
          <w:p w14:paraId="5525649C" w14:textId="77777777" w:rsidR="00CD5927" w:rsidRPr="00CD5927" w:rsidRDefault="00CD5927" w:rsidP="00CD5927">
            <w:pPr>
              <w:jc w:val="center"/>
              <w:rPr>
                <w:sz w:val="18"/>
                <w:szCs w:val="18"/>
              </w:rPr>
            </w:pPr>
            <w:r w:rsidRPr="00CD5927">
              <w:rPr>
                <w:sz w:val="18"/>
                <w:szCs w:val="18"/>
              </w:rPr>
              <w:t>Фактическое подключение к распределительным сетям г. Кемерово</w:t>
            </w:r>
          </w:p>
        </w:tc>
        <w:tc>
          <w:tcPr>
            <w:tcW w:w="1111" w:type="dxa"/>
            <w:tcBorders>
              <w:top w:val="nil"/>
              <w:left w:val="nil"/>
              <w:bottom w:val="single" w:sz="4" w:space="0" w:color="auto"/>
              <w:right w:val="single" w:sz="4" w:space="0" w:color="auto"/>
            </w:tcBorders>
            <w:shd w:val="clear" w:color="auto" w:fill="auto"/>
            <w:vAlign w:val="center"/>
            <w:hideMark/>
          </w:tcPr>
          <w:p w14:paraId="16919C00" w14:textId="77777777" w:rsidR="00CD5927" w:rsidRPr="00CD5927" w:rsidRDefault="00CD5927" w:rsidP="00CD5927">
            <w:pPr>
              <w:jc w:val="center"/>
              <w:rPr>
                <w:sz w:val="18"/>
                <w:szCs w:val="18"/>
              </w:rPr>
            </w:pPr>
            <w:r w:rsidRPr="00CD5927">
              <w:rPr>
                <w:sz w:val="18"/>
                <w:szCs w:val="18"/>
              </w:rPr>
              <w:t> </w:t>
            </w:r>
          </w:p>
        </w:tc>
        <w:tc>
          <w:tcPr>
            <w:tcW w:w="1940" w:type="dxa"/>
            <w:tcBorders>
              <w:top w:val="nil"/>
              <w:left w:val="nil"/>
              <w:bottom w:val="single" w:sz="4" w:space="0" w:color="auto"/>
              <w:right w:val="single" w:sz="4" w:space="0" w:color="auto"/>
            </w:tcBorders>
            <w:shd w:val="clear" w:color="auto" w:fill="auto"/>
            <w:vAlign w:val="center"/>
            <w:hideMark/>
          </w:tcPr>
          <w:p w14:paraId="6B1A71FB" w14:textId="77777777" w:rsidR="00CD5927" w:rsidRPr="00CD5927" w:rsidRDefault="00CD5927" w:rsidP="00CD5927">
            <w:pPr>
              <w:jc w:val="center"/>
              <w:rPr>
                <w:sz w:val="18"/>
                <w:szCs w:val="18"/>
              </w:rPr>
            </w:pPr>
            <w:r w:rsidRPr="00CD5927">
              <w:rPr>
                <w:sz w:val="18"/>
                <w:szCs w:val="18"/>
              </w:rPr>
              <w:t>810 928,41</w:t>
            </w:r>
          </w:p>
        </w:tc>
        <w:tc>
          <w:tcPr>
            <w:tcW w:w="1457" w:type="dxa"/>
            <w:tcBorders>
              <w:top w:val="nil"/>
              <w:left w:val="nil"/>
              <w:bottom w:val="single" w:sz="4" w:space="0" w:color="auto"/>
              <w:right w:val="single" w:sz="4" w:space="0" w:color="auto"/>
            </w:tcBorders>
            <w:shd w:val="clear" w:color="auto" w:fill="auto"/>
            <w:vAlign w:val="center"/>
            <w:hideMark/>
          </w:tcPr>
          <w:p w14:paraId="70939D0C" w14:textId="77777777" w:rsidR="00CD5927" w:rsidRPr="00CD5927" w:rsidRDefault="00CD5927" w:rsidP="00CD5927">
            <w:pPr>
              <w:jc w:val="center"/>
              <w:rPr>
                <w:sz w:val="18"/>
                <w:szCs w:val="18"/>
              </w:rPr>
            </w:pPr>
            <w:r w:rsidRPr="00CD5927">
              <w:rPr>
                <w:sz w:val="18"/>
                <w:szCs w:val="18"/>
              </w:rPr>
              <w:t xml:space="preserve">43 598,00   </w:t>
            </w:r>
          </w:p>
        </w:tc>
        <w:tc>
          <w:tcPr>
            <w:tcW w:w="1587" w:type="dxa"/>
            <w:tcBorders>
              <w:top w:val="nil"/>
              <w:left w:val="nil"/>
              <w:bottom w:val="single" w:sz="4" w:space="0" w:color="auto"/>
              <w:right w:val="single" w:sz="4" w:space="0" w:color="auto"/>
            </w:tcBorders>
            <w:shd w:val="clear" w:color="auto" w:fill="auto"/>
            <w:vAlign w:val="center"/>
            <w:hideMark/>
          </w:tcPr>
          <w:p w14:paraId="69FCC0BB" w14:textId="77777777" w:rsidR="00CD5927" w:rsidRPr="00CD5927" w:rsidRDefault="00CD5927" w:rsidP="00CD5927">
            <w:pPr>
              <w:jc w:val="center"/>
              <w:rPr>
                <w:sz w:val="18"/>
                <w:szCs w:val="18"/>
              </w:rPr>
            </w:pPr>
            <w:r w:rsidRPr="00CD5927">
              <w:rPr>
                <w:sz w:val="18"/>
                <w:szCs w:val="18"/>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207AAB04" w14:textId="77777777" w:rsidR="00CD5927" w:rsidRPr="00CD5927" w:rsidRDefault="00CD5927" w:rsidP="00CD5927">
            <w:pPr>
              <w:jc w:val="center"/>
              <w:rPr>
                <w:sz w:val="18"/>
                <w:szCs w:val="18"/>
              </w:rPr>
            </w:pPr>
            <w:r w:rsidRPr="00CD5927">
              <w:rPr>
                <w:sz w:val="18"/>
                <w:szCs w:val="18"/>
              </w:rPr>
              <w:t xml:space="preserve">143 598,00 </w:t>
            </w:r>
          </w:p>
        </w:tc>
        <w:tc>
          <w:tcPr>
            <w:tcW w:w="1044" w:type="dxa"/>
            <w:tcBorders>
              <w:top w:val="nil"/>
              <w:left w:val="nil"/>
              <w:bottom w:val="single" w:sz="4" w:space="0" w:color="auto"/>
              <w:right w:val="single" w:sz="4" w:space="0" w:color="auto"/>
            </w:tcBorders>
            <w:shd w:val="clear" w:color="auto" w:fill="auto"/>
            <w:noWrap/>
            <w:vAlign w:val="center"/>
            <w:hideMark/>
          </w:tcPr>
          <w:p w14:paraId="1CFF6D35" w14:textId="77777777" w:rsidR="00CD5927" w:rsidRPr="00CD5927" w:rsidRDefault="00CD5927" w:rsidP="00CD5927">
            <w:pPr>
              <w:jc w:val="center"/>
              <w:rPr>
                <w:sz w:val="18"/>
                <w:szCs w:val="18"/>
              </w:rPr>
            </w:pPr>
            <w:r w:rsidRPr="00CD5927">
              <w:rPr>
                <w:sz w:val="18"/>
                <w:szCs w:val="18"/>
              </w:rPr>
              <w:t>- </w:t>
            </w:r>
          </w:p>
        </w:tc>
        <w:tc>
          <w:tcPr>
            <w:tcW w:w="1301" w:type="dxa"/>
            <w:tcBorders>
              <w:top w:val="nil"/>
              <w:left w:val="nil"/>
              <w:bottom w:val="single" w:sz="4" w:space="0" w:color="auto"/>
              <w:right w:val="single" w:sz="4" w:space="0" w:color="auto"/>
            </w:tcBorders>
            <w:shd w:val="clear" w:color="auto" w:fill="auto"/>
            <w:noWrap/>
            <w:vAlign w:val="center"/>
            <w:hideMark/>
          </w:tcPr>
          <w:p w14:paraId="0E0D38F0" w14:textId="77777777" w:rsidR="00CD5927" w:rsidRPr="00CD5927" w:rsidRDefault="00CD5927" w:rsidP="00CD5927">
            <w:pPr>
              <w:jc w:val="center"/>
              <w:rPr>
                <w:sz w:val="18"/>
                <w:szCs w:val="18"/>
              </w:rPr>
            </w:pPr>
            <w:r w:rsidRPr="00CD5927">
              <w:rPr>
                <w:sz w:val="18"/>
                <w:szCs w:val="18"/>
              </w:rPr>
              <w:t>- </w:t>
            </w:r>
          </w:p>
        </w:tc>
      </w:tr>
      <w:tr w:rsidR="00CD5927" w:rsidRPr="00CD5927" w14:paraId="3982DDEC" w14:textId="77777777" w:rsidTr="00CD5927">
        <w:trPr>
          <w:trHeight w:val="297"/>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48B79AB2" w14:textId="77777777" w:rsidR="00CD5927" w:rsidRPr="00CD5927" w:rsidRDefault="00CD5927" w:rsidP="00CD5927">
            <w:pPr>
              <w:jc w:val="center"/>
              <w:rPr>
                <w:sz w:val="18"/>
                <w:szCs w:val="18"/>
              </w:rPr>
            </w:pPr>
            <w:r w:rsidRPr="00CD5927">
              <w:rPr>
                <w:sz w:val="18"/>
                <w:szCs w:val="18"/>
              </w:rPr>
              <w:t>4</w:t>
            </w:r>
          </w:p>
        </w:tc>
        <w:tc>
          <w:tcPr>
            <w:tcW w:w="1556" w:type="dxa"/>
            <w:tcBorders>
              <w:top w:val="nil"/>
              <w:left w:val="nil"/>
              <w:bottom w:val="single" w:sz="4" w:space="0" w:color="auto"/>
              <w:right w:val="single" w:sz="4" w:space="0" w:color="auto"/>
            </w:tcBorders>
            <w:shd w:val="clear" w:color="auto" w:fill="auto"/>
            <w:vAlign w:val="center"/>
            <w:hideMark/>
          </w:tcPr>
          <w:p w14:paraId="46B67B46" w14:textId="77777777" w:rsidR="00CD5927" w:rsidRPr="00CD5927" w:rsidRDefault="00CD5927" w:rsidP="00CD5927">
            <w:pPr>
              <w:jc w:val="center"/>
              <w:rPr>
                <w:sz w:val="18"/>
                <w:szCs w:val="18"/>
              </w:rPr>
            </w:pPr>
            <w:r w:rsidRPr="00CD5927">
              <w:rPr>
                <w:sz w:val="18"/>
                <w:szCs w:val="18"/>
              </w:rPr>
              <w:t>с. Ягуново</w:t>
            </w:r>
          </w:p>
        </w:tc>
        <w:tc>
          <w:tcPr>
            <w:tcW w:w="2794" w:type="dxa"/>
            <w:tcBorders>
              <w:top w:val="nil"/>
              <w:left w:val="nil"/>
              <w:bottom w:val="single" w:sz="4" w:space="0" w:color="auto"/>
              <w:right w:val="single" w:sz="4" w:space="0" w:color="auto"/>
            </w:tcBorders>
            <w:shd w:val="clear" w:color="auto" w:fill="auto"/>
            <w:vAlign w:val="center"/>
            <w:hideMark/>
          </w:tcPr>
          <w:p w14:paraId="61A419C0" w14:textId="77777777" w:rsidR="00CD5927" w:rsidRPr="00CD5927" w:rsidRDefault="00CD5927" w:rsidP="00CD5927">
            <w:pPr>
              <w:jc w:val="center"/>
              <w:rPr>
                <w:sz w:val="18"/>
                <w:szCs w:val="18"/>
              </w:rPr>
            </w:pPr>
            <w:r w:rsidRPr="00CD5927">
              <w:rPr>
                <w:sz w:val="18"/>
                <w:szCs w:val="18"/>
              </w:rPr>
              <w:t>Фактическое подключение к распределительным сетям с. Ягуново Кемеровского муниципального округа</w:t>
            </w:r>
          </w:p>
        </w:tc>
        <w:tc>
          <w:tcPr>
            <w:tcW w:w="1111" w:type="dxa"/>
            <w:tcBorders>
              <w:top w:val="nil"/>
              <w:left w:val="nil"/>
              <w:bottom w:val="single" w:sz="4" w:space="0" w:color="auto"/>
              <w:right w:val="single" w:sz="4" w:space="0" w:color="auto"/>
            </w:tcBorders>
            <w:shd w:val="clear" w:color="auto" w:fill="auto"/>
            <w:vAlign w:val="center"/>
            <w:hideMark/>
          </w:tcPr>
          <w:p w14:paraId="6F7CB51C" w14:textId="77777777" w:rsidR="00CD5927" w:rsidRPr="00CD5927" w:rsidRDefault="00CD5927" w:rsidP="00CD5927">
            <w:pPr>
              <w:jc w:val="center"/>
              <w:rPr>
                <w:sz w:val="18"/>
                <w:szCs w:val="18"/>
              </w:rPr>
            </w:pPr>
            <w:r w:rsidRPr="00CD5927">
              <w:rPr>
                <w:sz w:val="18"/>
                <w:szCs w:val="18"/>
              </w:rPr>
              <w:t> </w:t>
            </w:r>
          </w:p>
        </w:tc>
        <w:tc>
          <w:tcPr>
            <w:tcW w:w="1940" w:type="dxa"/>
            <w:tcBorders>
              <w:top w:val="nil"/>
              <w:left w:val="nil"/>
              <w:bottom w:val="single" w:sz="4" w:space="0" w:color="auto"/>
              <w:right w:val="single" w:sz="4" w:space="0" w:color="auto"/>
            </w:tcBorders>
            <w:shd w:val="clear" w:color="auto" w:fill="auto"/>
            <w:vAlign w:val="center"/>
            <w:hideMark/>
          </w:tcPr>
          <w:p w14:paraId="1E3CF5A0" w14:textId="77777777" w:rsidR="00CD5927" w:rsidRPr="00CD5927" w:rsidRDefault="00CD5927" w:rsidP="00CD5927">
            <w:pPr>
              <w:jc w:val="center"/>
              <w:rPr>
                <w:sz w:val="18"/>
                <w:szCs w:val="18"/>
              </w:rPr>
            </w:pPr>
            <w:r w:rsidRPr="00CD5927">
              <w:rPr>
                <w:sz w:val="18"/>
                <w:szCs w:val="18"/>
              </w:rPr>
              <w:t>119 534,29</w:t>
            </w:r>
          </w:p>
        </w:tc>
        <w:tc>
          <w:tcPr>
            <w:tcW w:w="1457" w:type="dxa"/>
            <w:tcBorders>
              <w:top w:val="nil"/>
              <w:left w:val="nil"/>
              <w:bottom w:val="single" w:sz="4" w:space="0" w:color="auto"/>
              <w:right w:val="single" w:sz="4" w:space="0" w:color="auto"/>
            </w:tcBorders>
            <w:shd w:val="clear" w:color="auto" w:fill="auto"/>
            <w:vAlign w:val="center"/>
            <w:hideMark/>
          </w:tcPr>
          <w:p w14:paraId="23A7B7BE" w14:textId="77777777" w:rsidR="00CD5927" w:rsidRPr="00CD5927" w:rsidRDefault="00CD5927" w:rsidP="00CD5927">
            <w:pPr>
              <w:jc w:val="center"/>
              <w:rPr>
                <w:sz w:val="18"/>
                <w:szCs w:val="18"/>
              </w:rPr>
            </w:pPr>
            <w:r w:rsidRPr="00CD5927">
              <w:rPr>
                <w:sz w:val="18"/>
                <w:szCs w:val="18"/>
              </w:rPr>
              <w:t xml:space="preserve">16 339,00   </w:t>
            </w:r>
          </w:p>
        </w:tc>
        <w:tc>
          <w:tcPr>
            <w:tcW w:w="1587" w:type="dxa"/>
            <w:tcBorders>
              <w:top w:val="nil"/>
              <w:left w:val="nil"/>
              <w:bottom w:val="single" w:sz="4" w:space="0" w:color="auto"/>
              <w:right w:val="single" w:sz="4" w:space="0" w:color="auto"/>
            </w:tcBorders>
            <w:shd w:val="clear" w:color="auto" w:fill="auto"/>
            <w:vAlign w:val="center"/>
            <w:hideMark/>
          </w:tcPr>
          <w:p w14:paraId="7440CBD6" w14:textId="77777777" w:rsidR="00CD5927" w:rsidRPr="00CD5927" w:rsidRDefault="00CD5927" w:rsidP="00CD5927">
            <w:pPr>
              <w:jc w:val="center"/>
              <w:rPr>
                <w:sz w:val="18"/>
                <w:szCs w:val="18"/>
              </w:rPr>
            </w:pPr>
            <w:r w:rsidRPr="00CD5927">
              <w:rPr>
                <w:sz w:val="18"/>
                <w:szCs w:val="18"/>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74D8CC72" w14:textId="77777777" w:rsidR="00CD5927" w:rsidRPr="00CD5927" w:rsidRDefault="00CD5927" w:rsidP="00CD5927">
            <w:pPr>
              <w:jc w:val="center"/>
              <w:rPr>
                <w:sz w:val="18"/>
                <w:szCs w:val="18"/>
              </w:rPr>
            </w:pPr>
            <w:r w:rsidRPr="00CD5927">
              <w:rPr>
                <w:sz w:val="18"/>
                <w:szCs w:val="18"/>
              </w:rPr>
              <w:t xml:space="preserve">16 339,00 </w:t>
            </w:r>
          </w:p>
        </w:tc>
        <w:tc>
          <w:tcPr>
            <w:tcW w:w="1044" w:type="dxa"/>
            <w:tcBorders>
              <w:top w:val="nil"/>
              <w:left w:val="nil"/>
              <w:bottom w:val="single" w:sz="4" w:space="0" w:color="auto"/>
              <w:right w:val="single" w:sz="4" w:space="0" w:color="auto"/>
            </w:tcBorders>
            <w:shd w:val="clear" w:color="auto" w:fill="auto"/>
            <w:noWrap/>
            <w:vAlign w:val="center"/>
            <w:hideMark/>
          </w:tcPr>
          <w:p w14:paraId="3C282D6C" w14:textId="77777777" w:rsidR="00CD5927" w:rsidRPr="00CD5927" w:rsidRDefault="00CD5927" w:rsidP="00CD5927">
            <w:pPr>
              <w:jc w:val="center"/>
              <w:rPr>
                <w:sz w:val="18"/>
                <w:szCs w:val="18"/>
              </w:rPr>
            </w:pPr>
            <w:r w:rsidRPr="00CD5927">
              <w:rPr>
                <w:sz w:val="18"/>
                <w:szCs w:val="18"/>
              </w:rPr>
              <w:t>- </w:t>
            </w:r>
          </w:p>
        </w:tc>
        <w:tc>
          <w:tcPr>
            <w:tcW w:w="1301" w:type="dxa"/>
            <w:tcBorders>
              <w:top w:val="nil"/>
              <w:left w:val="nil"/>
              <w:bottom w:val="single" w:sz="4" w:space="0" w:color="auto"/>
              <w:right w:val="single" w:sz="4" w:space="0" w:color="auto"/>
            </w:tcBorders>
            <w:shd w:val="clear" w:color="auto" w:fill="auto"/>
            <w:noWrap/>
            <w:vAlign w:val="center"/>
            <w:hideMark/>
          </w:tcPr>
          <w:p w14:paraId="6C635363" w14:textId="77777777" w:rsidR="00CD5927" w:rsidRPr="00CD5927" w:rsidRDefault="00CD5927" w:rsidP="00CD5927">
            <w:pPr>
              <w:jc w:val="center"/>
              <w:rPr>
                <w:sz w:val="18"/>
                <w:szCs w:val="18"/>
              </w:rPr>
            </w:pPr>
            <w:r w:rsidRPr="00CD5927">
              <w:rPr>
                <w:sz w:val="18"/>
                <w:szCs w:val="18"/>
              </w:rPr>
              <w:t>- </w:t>
            </w:r>
          </w:p>
        </w:tc>
      </w:tr>
      <w:tr w:rsidR="00CD5927" w:rsidRPr="00CD5927" w14:paraId="32A7342F" w14:textId="77777777" w:rsidTr="00CD5927">
        <w:trPr>
          <w:trHeight w:val="968"/>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6C88825F" w14:textId="77777777" w:rsidR="00CD5927" w:rsidRPr="00CD5927" w:rsidRDefault="00CD5927" w:rsidP="00CD5927">
            <w:pPr>
              <w:jc w:val="center"/>
              <w:rPr>
                <w:sz w:val="18"/>
                <w:szCs w:val="18"/>
              </w:rPr>
            </w:pPr>
            <w:r w:rsidRPr="00CD5927">
              <w:rPr>
                <w:sz w:val="18"/>
                <w:szCs w:val="18"/>
              </w:rPr>
              <w:t>5</w:t>
            </w:r>
          </w:p>
        </w:tc>
        <w:tc>
          <w:tcPr>
            <w:tcW w:w="1556" w:type="dxa"/>
            <w:tcBorders>
              <w:top w:val="nil"/>
              <w:left w:val="nil"/>
              <w:bottom w:val="single" w:sz="4" w:space="0" w:color="auto"/>
              <w:right w:val="single" w:sz="4" w:space="0" w:color="auto"/>
            </w:tcBorders>
            <w:shd w:val="clear" w:color="auto" w:fill="auto"/>
            <w:vAlign w:val="center"/>
            <w:hideMark/>
          </w:tcPr>
          <w:p w14:paraId="4BFE55F8" w14:textId="77777777" w:rsidR="00CD5927" w:rsidRPr="00CD5927" w:rsidRDefault="00CD5927" w:rsidP="00CD5927">
            <w:pPr>
              <w:jc w:val="center"/>
              <w:rPr>
                <w:sz w:val="18"/>
                <w:szCs w:val="18"/>
              </w:rPr>
            </w:pPr>
            <w:r w:rsidRPr="00CD5927">
              <w:rPr>
                <w:sz w:val="18"/>
                <w:szCs w:val="18"/>
              </w:rPr>
              <w:t>п. Металлплощадка</w:t>
            </w:r>
          </w:p>
        </w:tc>
        <w:tc>
          <w:tcPr>
            <w:tcW w:w="2794" w:type="dxa"/>
            <w:tcBorders>
              <w:top w:val="nil"/>
              <w:left w:val="nil"/>
              <w:bottom w:val="single" w:sz="4" w:space="0" w:color="auto"/>
              <w:right w:val="single" w:sz="4" w:space="0" w:color="auto"/>
            </w:tcBorders>
            <w:shd w:val="clear" w:color="auto" w:fill="auto"/>
            <w:vAlign w:val="center"/>
            <w:hideMark/>
          </w:tcPr>
          <w:p w14:paraId="7734F4D1" w14:textId="77777777" w:rsidR="00CD5927" w:rsidRPr="00CD5927" w:rsidRDefault="00CD5927" w:rsidP="00CD5927">
            <w:pPr>
              <w:jc w:val="center"/>
              <w:rPr>
                <w:sz w:val="18"/>
                <w:szCs w:val="18"/>
              </w:rPr>
            </w:pPr>
            <w:r w:rsidRPr="00CD5927">
              <w:rPr>
                <w:sz w:val="18"/>
                <w:szCs w:val="18"/>
              </w:rPr>
              <w:t>Фактическое подключение к распределительным сетям п. Металлплощадка Кемеровского муниципального округа</w:t>
            </w:r>
          </w:p>
        </w:tc>
        <w:tc>
          <w:tcPr>
            <w:tcW w:w="1111" w:type="dxa"/>
            <w:tcBorders>
              <w:top w:val="nil"/>
              <w:left w:val="nil"/>
              <w:bottom w:val="single" w:sz="4" w:space="0" w:color="auto"/>
              <w:right w:val="single" w:sz="4" w:space="0" w:color="auto"/>
            </w:tcBorders>
            <w:shd w:val="clear" w:color="auto" w:fill="auto"/>
            <w:vAlign w:val="center"/>
            <w:hideMark/>
          </w:tcPr>
          <w:p w14:paraId="45A0DB14" w14:textId="77777777" w:rsidR="00CD5927" w:rsidRPr="00CD5927" w:rsidRDefault="00CD5927" w:rsidP="00CD5927">
            <w:pPr>
              <w:jc w:val="center"/>
              <w:rPr>
                <w:sz w:val="18"/>
                <w:szCs w:val="18"/>
              </w:rPr>
            </w:pPr>
            <w:r w:rsidRPr="00CD5927">
              <w:rPr>
                <w:sz w:val="18"/>
                <w:szCs w:val="18"/>
              </w:rPr>
              <w:t> </w:t>
            </w:r>
          </w:p>
        </w:tc>
        <w:tc>
          <w:tcPr>
            <w:tcW w:w="1940" w:type="dxa"/>
            <w:tcBorders>
              <w:top w:val="nil"/>
              <w:left w:val="nil"/>
              <w:bottom w:val="single" w:sz="4" w:space="0" w:color="auto"/>
              <w:right w:val="single" w:sz="4" w:space="0" w:color="auto"/>
            </w:tcBorders>
            <w:shd w:val="clear" w:color="auto" w:fill="auto"/>
            <w:vAlign w:val="center"/>
            <w:hideMark/>
          </w:tcPr>
          <w:p w14:paraId="4701707F" w14:textId="77777777" w:rsidR="00CD5927" w:rsidRPr="00CD5927" w:rsidRDefault="00CD5927" w:rsidP="00CD5927">
            <w:pPr>
              <w:jc w:val="center"/>
              <w:rPr>
                <w:sz w:val="18"/>
                <w:szCs w:val="18"/>
              </w:rPr>
            </w:pPr>
            <w:r w:rsidRPr="00CD5927">
              <w:rPr>
                <w:sz w:val="18"/>
                <w:szCs w:val="18"/>
              </w:rPr>
              <w:t>152 433,75</w:t>
            </w:r>
          </w:p>
        </w:tc>
        <w:tc>
          <w:tcPr>
            <w:tcW w:w="1457" w:type="dxa"/>
            <w:tcBorders>
              <w:top w:val="nil"/>
              <w:left w:val="nil"/>
              <w:bottom w:val="single" w:sz="4" w:space="0" w:color="auto"/>
              <w:right w:val="single" w:sz="4" w:space="0" w:color="auto"/>
            </w:tcBorders>
            <w:shd w:val="clear" w:color="auto" w:fill="auto"/>
            <w:vAlign w:val="center"/>
            <w:hideMark/>
          </w:tcPr>
          <w:p w14:paraId="1D459700" w14:textId="77777777" w:rsidR="00CD5927" w:rsidRPr="00CD5927" w:rsidRDefault="00CD5927" w:rsidP="00CD5927">
            <w:pPr>
              <w:jc w:val="center"/>
              <w:rPr>
                <w:sz w:val="18"/>
                <w:szCs w:val="18"/>
              </w:rPr>
            </w:pPr>
            <w:r w:rsidRPr="00CD5927">
              <w:rPr>
                <w:sz w:val="18"/>
                <w:szCs w:val="18"/>
              </w:rPr>
              <w:t xml:space="preserve">17 901,00   </w:t>
            </w:r>
          </w:p>
        </w:tc>
        <w:tc>
          <w:tcPr>
            <w:tcW w:w="1587" w:type="dxa"/>
            <w:tcBorders>
              <w:top w:val="nil"/>
              <w:left w:val="nil"/>
              <w:bottom w:val="single" w:sz="4" w:space="0" w:color="auto"/>
              <w:right w:val="single" w:sz="4" w:space="0" w:color="auto"/>
            </w:tcBorders>
            <w:shd w:val="clear" w:color="auto" w:fill="auto"/>
            <w:vAlign w:val="center"/>
            <w:hideMark/>
          </w:tcPr>
          <w:p w14:paraId="11BE8CD5" w14:textId="77777777" w:rsidR="00CD5927" w:rsidRPr="00CD5927" w:rsidRDefault="00CD5927" w:rsidP="00CD5927">
            <w:pPr>
              <w:jc w:val="center"/>
              <w:rPr>
                <w:sz w:val="18"/>
                <w:szCs w:val="18"/>
              </w:rPr>
            </w:pPr>
            <w:r w:rsidRPr="00CD5927">
              <w:rPr>
                <w:sz w:val="18"/>
                <w:szCs w:val="18"/>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562D72D6" w14:textId="77777777" w:rsidR="00CD5927" w:rsidRPr="00CD5927" w:rsidRDefault="00CD5927" w:rsidP="00CD5927">
            <w:pPr>
              <w:jc w:val="center"/>
              <w:rPr>
                <w:sz w:val="18"/>
                <w:szCs w:val="18"/>
              </w:rPr>
            </w:pPr>
            <w:r w:rsidRPr="00CD5927">
              <w:rPr>
                <w:sz w:val="18"/>
                <w:szCs w:val="18"/>
              </w:rPr>
              <w:t xml:space="preserve">17 901,00 </w:t>
            </w:r>
          </w:p>
        </w:tc>
        <w:tc>
          <w:tcPr>
            <w:tcW w:w="1044" w:type="dxa"/>
            <w:tcBorders>
              <w:top w:val="nil"/>
              <w:left w:val="nil"/>
              <w:bottom w:val="single" w:sz="4" w:space="0" w:color="auto"/>
              <w:right w:val="single" w:sz="4" w:space="0" w:color="auto"/>
            </w:tcBorders>
            <w:shd w:val="clear" w:color="auto" w:fill="auto"/>
            <w:noWrap/>
            <w:vAlign w:val="center"/>
            <w:hideMark/>
          </w:tcPr>
          <w:p w14:paraId="289B6312" w14:textId="77777777" w:rsidR="00CD5927" w:rsidRPr="00CD5927" w:rsidRDefault="00CD5927" w:rsidP="00CD5927">
            <w:pPr>
              <w:jc w:val="center"/>
              <w:rPr>
                <w:sz w:val="18"/>
                <w:szCs w:val="18"/>
              </w:rPr>
            </w:pPr>
            <w:r w:rsidRPr="00CD5927">
              <w:rPr>
                <w:sz w:val="18"/>
                <w:szCs w:val="18"/>
              </w:rPr>
              <w:t>- </w:t>
            </w:r>
          </w:p>
        </w:tc>
        <w:tc>
          <w:tcPr>
            <w:tcW w:w="1301" w:type="dxa"/>
            <w:tcBorders>
              <w:top w:val="nil"/>
              <w:left w:val="nil"/>
              <w:bottom w:val="single" w:sz="4" w:space="0" w:color="auto"/>
              <w:right w:val="single" w:sz="4" w:space="0" w:color="auto"/>
            </w:tcBorders>
            <w:shd w:val="clear" w:color="auto" w:fill="auto"/>
            <w:noWrap/>
            <w:vAlign w:val="center"/>
            <w:hideMark/>
          </w:tcPr>
          <w:p w14:paraId="6C346F85" w14:textId="77777777" w:rsidR="00CD5927" w:rsidRPr="00CD5927" w:rsidRDefault="00CD5927" w:rsidP="00CD5927">
            <w:pPr>
              <w:jc w:val="center"/>
              <w:rPr>
                <w:sz w:val="18"/>
                <w:szCs w:val="18"/>
              </w:rPr>
            </w:pPr>
            <w:r w:rsidRPr="00CD5927">
              <w:rPr>
                <w:sz w:val="18"/>
                <w:szCs w:val="18"/>
              </w:rPr>
              <w:t>- </w:t>
            </w:r>
          </w:p>
        </w:tc>
      </w:tr>
      <w:tr w:rsidR="00CD5927" w:rsidRPr="00CD5927" w14:paraId="4596FD09" w14:textId="77777777" w:rsidTr="00CD5927">
        <w:trPr>
          <w:trHeight w:val="890"/>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5389B415" w14:textId="77777777" w:rsidR="00CD5927" w:rsidRPr="00CD5927" w:rsidRDefault="00CD5927" w:rsidP="00CD5927">
            <w:pPr>
              <w:jc w:val="center"/>
              <w:rPr>
                <w:sz w:val="18"/>
                <w:szCs w:val="18"/>
              </w:rPr>
            </w:pPr>
            <w:r w:rsidRPr="00CD5927">
              <w:rPr>
                <w:sz w:val="18"/>
                <w:szCs w:val="18"/>
              </w:rPr>
              <w:t>6</w:t>
            </w:r>
          </w:p>
        </w:tc>
        <w:tc>
          <w:tcPr>
            <w:tcW w:w="1556" w:type="dxa"/>
            <w:tcBorders>
              <w:top w:val="nil"/>
              <w:left w:val="nil"/>
              <w:bottom w:val="single" w:sz="4" w:space="0" w:color="auto"/>
              <w:right w:val="single" w:sz="4" w:space="0" w:color="auto"/>
            </w:tcBorders>
            <w:shd w:val="clear" w:color="auto" w:fill="auto"/>
            <w:vAlign w:val="center"/>
            <w:hideMark/>
          </w:tcPr>
          <w:p w14:paraId="64CE6EA1" w14:textId="77777777" w:rsidR="00CD5927" w:rsidRPr="00CD5927" w:rsidRDefault="00CD5927" w:rsidP="00CD5927">
            <w:pPr>
              <w:jc w:val="center"/>
              <w:rPr>
                <w:sz w:val="18"/>
                <w:szCs w:val="18"/>
              </w:rPr>
            </w:pPr>
            <w:r w:rsidRPr="00CD5927">
              <w:rPr>
                <w:sz w:val="18"/>
                <w:szCs w:val="18"/>
              </w:rPr>
              <w:t>с. Андреевка</w:t>
            </w:r>
          </w:p>
        </w:tc>
        <w:tc>
          <w:tcPr>
            <w:tcW w:w="2794" w:type="dxa"/>
            <w:tcBorders>
              <w:top w:val="nil"/>
              <w:left w:val="nil"/>
              <w:bottom w:val="single" w:sz="4" w:space="0" w:color="auto"/>
              <w:right w:val="single" w:sz="4" w:space="0" w:color="auto"/>
            </w:tcBorders>
            <w:shd w:val="clear" w:color="auto" w:fill="auto"/>
            <w:vAlign w:val="center"/>
            <w:hideMark/>
          </w:tcPr>
          <w:p w14:paraId="5E7710FF" w14:textId="77777777" w:rsidR="00CD5927" w:rsidRPr="00CD5927" w:rsidRDefault="00CD5927" w:rsidP="00CD5927">
            <w:pPr>
              <w:jc w:val="center"/>
              <w:rPr>
                <w:sz w:val="18"/>
                <w:szCs w:val="18"/>
              </w:rPr>
            </w:pPr>
            <w:r w:rsidRPr="00CD5927">
              <w:rPr>
                <w:sz w:val="18"/>
                <w:szCs w:val="18"/>
              </w:rPr>
              <w:t>Фактическое подключение к распределительным сетям с. Андреевка Кемеровского муниципального округа</w:t>
            </w:r>
          </w:p>
        </w:tc>
        <w:tc>
          <w:tcPr>
            <w:tcW w:w="1111" w:type="dxa"/>
            <w:tcBorders>
              <w:top w:val="nil"/>
              <w:left w:val="nil"/>
              <w:bottom w:val="single" w:sz="4" w:space="0" w:color="auto"/>
              <w:right w:val="single" w:sz="4" w:space="0" w:color="auto"/>
            </w:tcBorders>
            <w:shd w:val="clear" w:color="auto" w:fill="auto"/>
            <w:vAlign w:val="center"/>
            <w:hideMark/>
          </w:tcPr>
          <w:p w14:paraId="18D3DFCE" w14:textId="77777777" w:rsidR="00CD5927" w:rsidRPr="00CD5927" w:rsidRDefault="00CD5927" w:rsidP="00CD5927">
            <w:pPr>
              <w:jc w:val="center"/>
              <w:rPr>
                <w:sz w:val="18"/>
                <w:szCs w:val="18"/>
              </w:rPr>
            </w:pPr>
            <w:r w:rsidRPr="00CD5927">
              <w:rPr>
                <w:sz w:val="18"/>
                <w:szCs w:val="18"/>
              </w:rPr>
              <w:t> </w:t>
            </w:r>
          </w:p>
        </w:tc>
        <w:tc>
          <w:tcPr>
            <w:tcW w:w="1940" w:type="dxa"/>
            <w:tcBorders>
              <w:top w:val="nil"/>
              <w:left w:val="nil"/>
              <w:bottom w:val="single" w:sz="4" w:space="0" w:color="auto"/>
              <w:right w:val="single" w:sz="4" w:space="0" w:color="auto"/>
            </w:tcBorders>
            <w:shd w:val="clear" w:color="auto" w:fill="auto"/>
            <w:vAlign w:val="center"/>
            <w:hideMark/>
          </w:tcPr>
          <w:p w14:paraId="133D9B29" w14:textId="77777777" w:rsidR="00CD5927" w:rsidRPr="00CD5927" w:rsidRDefault="00CD5927" w:rsidP="00CD5927">
            <w:pPr>
              <w:jc w:val="center"/>
              <w:rPr>
                <w:sz w:val="18"/>
                <w:szCs w:val="18"/>
              </w:rPr>
            </w:pPr>
            <w:r w:rsidRPr="00CD5927">
              <w:rPr>
                <w:sz w:val="18"/>
                <w:szCs w:val="18"/>
              </w:rPr>
              <w:t>411 228,71</w:t>
            </w:r>
          </w:p>
        </w:tc>
        <w:tc>
          <w:tcPr>
            <w:tcW w:w="1457" w:type="dxa"/>
            <w:tcBorders>
              <w:top w:val="nil"/>
              <w:left w:val="nil"/>
              <w:bottom w:val="single" w:sz="4" w:space="0" w:color="auto"/>
              <w:right w:val="single" w:sz="4" w:space="0" w:color="auto"/>
            </w:tcBorders>
            <w:shd w:val="clear" w:color="auto" w:fill="auto"/>
            <w:vAlign w:val="center"/>
            <w:hideMark/>
          </w:tcPr>
          <w:p w14:paraId="3D7625A6" w14:textId="77777777" w:rsidR="00CD5927" w:rsidRPr="00CD5927" w:rsidRDefault="00CD5927" w:rsidP="00CD5927">
            <w:pPr>
              <w:jc w:val="center"/>
              <w:rPr>
                <w:sz w:val="18"/>
                <w:szCs w:val="18"/>
              </w:rPr>
            </w:pPr>
            <w:r w:rsidRPr="00CD5927">
              <w:rPr>
                <w:sz w:val="18"/>
                <w:szCs w:val="18"/>
              </w:rPr>
              <w:t xml:space="preserve">49 017,00   </w:t>
            </w:r>
          </w:p>
        </w:tc>
        <w:tc>
          <w:tcPr>
            <w:tcW w:w="1587" w:type="dxa"/>
            <w:tcBorders>
              <w:top w:val="nil"/>
              <w:left w:val="nil"/>
              <w:bottom w:val="single" w:sz="4" w:space="0" w:color="auto"/>
              <w:right w:val="single" w:sz="4" w:space="0" w:color="auto"/>
            </w:tcBorders>
            <w:shd w:val="clear" w:color="auto" w:fill="auto"/>
            <w:vAlign w:val="center"/>
            <w:hideMark/>
          </w:tcPr>
          <w:p w14:paraId="788F1C28" w14:textId="77777777" w:rsidR="00CD5927" w:rsidRPr="00CD5927" w:rsidRDefault="00CD5927" w:rsidP="00CD5927">
            <w:pPr>
              <w:jc w:val="center"/>
              <w:rPr>
                <w:sz w:val="18"/>
                <w:szCs w:val="18"/>
              </w:rPr>
            </w:pPr>
            <w:r w:rsidRPr="00CD5927">
              <w:rPr>
                <w:sz w:val="18"/>
                <w:szCs w:val="18"/>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253815FB" w14:textId="77777777" w:rsidR="00CD5927" w:rsidRPr="00CD5927" w:rsidRDefault="00CD5927" w:rsidP="00CD5927">
            <w:pPr>
              <w:jc w:val="center"/>
              <w:rPr>
                <w:sz w:val="18"/>
                <w:szCs w:val="18"/>
              </w:rPr>
            </w:pPr>
            <w:r w:rsidRPr="00CD5927">
              <w:rPr>
                <w:sz w:val="18"/>
                <w:szCs w:val="18"/>
              </w:rPr>
              <w:t xml:space="preserve">49 017,00 </w:t>
            </w:r>
          </w:p>
        </w:tc>
        <w:tc>
          <w:tcPr>
            <w:tcW w:w="1044" w:type="dxa"/>
            <w:tcBorders>
              <w:top w:val="nil"/>
              <w:left w:val="nil"/>
              <w:bottom w:val="single" w:sz="4" w:space="0" w:color="auto"/>
              <w:right w:val="single" w:sz="4" w:space="0" w:color="auto"/>
            </w:tcBorders>
            <w:shd w:val="clear" w:color="auto" w:fill="auto"/>
            <w:noWrap/>
            <w:vAlign w:val="center"/>
            <w:hideMark/>
          </w:tcPr>
          <w:p w14:paraId="73B003F0" w14:textId="77777777" w:rsidR="00CD5927" w:rsidRPr="00CD5927" w:rsidRDefault="00CD5927" w:rsidP="00CD5927">
            <w:pPr>
              <w:jc w:val="center"/>
              <w:rPr>
                <w:sz w:val="18"/>
                <w:szCs w:val="18"/>
              </w:rPr>
            </w:pPr>
            <w:r w:rsidRPr="00CD5927">
              <w:rPr>
                <w:sz w:val="18"/>
                <w:szCs w:val="18"/>
              </w:rPr>
              <w:t>- </w:t>
            </w:r>
          </w:p>
        </w:tc>
        <w:tc>
          <w:tcPr>
            <w:tcW w:w="1301" w:type="dxa"/>
            <w:tcBorders>
              <w:top w:val="nil"/>
              <w:left w:val="nil"/>
              <w:bottom w:val="single" w:sz="4" w:space="0" w:color="auto"/>
              <w:right w:val="single" w:sz="4" w:space="0" w:color="auto"/>
            </w:tcBorders>
            <w:shd w:val="clear" w:color="auto" w:fill="auto"/>
            <w:noWrap/>
            <w:vAlign w:val="center"/>
            <w:hideMark/>
          </w:tcPr>
          <w:p w14:paraId="42941283" w14:textId="77777777" w:rsidR="00CD5927" w:rsidRPr="00CD5927" w:rsidRDefault="00CD5927" w:rsidP="00CD5927">
            <w:pPr>
              <w:jc w:val="center"/>
              <w:rPr>
                <w:sz w:val="18"/>
                <w:szCs w:val="18"/>
              </w:rPr>
            </w:pPr>
            <w:r w:rsidRPr="00CD5927">
              <w:rPr>
                <w:sz w:val="18"/>
                <w:szCs w:val="18"/>
              </w:rPr>
              <w:t>- </w:t>
            </w:r>
          </w:p>
        </w:tc>
      </w:tr>
      <w:tr w:rsidR="00CD5927" w:rsidRPr="00CD5927" w14:paraId="3FCD98FF" w14:textId="77777777" w:rsidTr="00CD5927">
        <w:trPr>
          <w:trHeight w:val="890"/>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14:paraId="4C762D1E" w14:textId="77777777" w:rsidR="00CD5927" w:rsidRPr="00CD5927" w:rsidRDefault="00CD5927" w:rsidP="00CD5927">
            <w:pPr>
              <w:jc w:val="center"/>
              <w:rPr>
                <w:sz w:val="18"/>
                <w:szCs w:val="18"/>
              </w:rPr>
            </w:pPr>
            <w:r w:rsidRPr="00CD5927">
              <w:rPr>
                <w:sz w:val="18"/>
                <w:szCs w:val="18"/>
              </w:rPr>
              <w:t>7</w:t>
            </w:r>
          </w:p>
        </w:tc>
        <w:tc>
          <w:tcPr>
            <w:tcW w:w="1556" w:type="dxa"/>
            <w:tcBorders>
              <w:top w:val="nil"/>
              <w:left w:val="nil"/>
              <w:bottom w:val="single" w:sz="4" w:space="0" w:color="auto"/>
              <w:right w:val="single" w:sz="4" w:space="0" w:color="auto"/>
            </w:tcBorders>
            <w:shd w:val="clear" w:color="auto" w:fill="auto"/>
            <w:vAlign w:val="center"/>
          </w:tcPr>
          <w:p w14:paraId="6CADB27C" w14:textId="77777777" w:rsidR="00CD5927" w:rsidRPr="00CD5927" w:rsidRDefault="00CD5927" w:rsidP="00CD5927">
            <w:pPr>
              <w:jc w:val="center"/>
              <w:rPr>
                <w:sz w:val="18"/>
                <w:szCs w:val="18"/>
              </w:rPr>
            </w:pPr>
            <w:r w:rsidRPr="00CD5927">
              <w:rPr>
                <w:sz w:val="18"/>
                <w:szCs w:val="18"/>
              </w:rPr>
              <w:t>д. Сухово</w:t>
            </w:r>
          </w:p>
        </w:tc>
        <w:tc>
          <w:tcPr>
            <w:tcW w:w="2794" w:type="dxa"/>
            <w:tcBorders>
              <w:top w:val="nil"/>
              <w:left w:val="nil"/>
              <w:bottom w:val="single" w:sz="4" w:space="0" w:color="auto"/>
              <w:right w:val="single" w:sz="4" w:space="0" w:color="auto"/>
            </w:tcBorders>
            <w:shd w:val="clear" w:color="auto" w:fill="auto"/>
            <w:vAlign w:val="center"/>
          </w:tcPr>
          <w:p w14:paraId="5EA5300A" w14:textId="77777777" w:rsidR="00CD5927" w:rsidRPr="00CD5927" w:rsidRDefault="00CD5927" w:rsidP="00CD5927">
            <w:pPr>
              <w:jc w:val="center"/>
              <w:rPr>
                <w:sz w:val="18"/>
                <w:szCs w:val="18"/>
              </w:rPr>
            </w:pPr>
            <w:r w:rsidRPr="00CD5927">
              <w:rPr>
                <w:sz w:val="18"/>
                <w:szCs w:val="18"/>
              </w:rPr>
              <w:t>Фактическое подключение к распределительным сетям д. Сухово Кемеровского муниципального округа</w:t>
            </w:r>
          </w:p>
        </w:tc>
        <w:tc>
          <w:tcPr>
            <w:tcW w:w="1111" w:type="dxa"/>
            <w:tcBorders>
              <w:top w:val="nil"/>
              <w:left w:val="nil"/>
              <w:bottom w:val="single" w:sz="4" w:space="0" w:color="auto"/>
              <w:right w:val="single" w:sz="4" w:space="0" w:color="auto"/>
            </w:tcBorders>
            <w:shd w:val="clear" w:color="auto" w:fill="auto"/>
            <w:vAlign w:val="center"/>
          </w:tcPr>
          <w:p w14:paraId="0230C62E" w14:textId="77777777" w:rsidR="00CD5927" w:rsidRPr="00CD5927" w:rsidRDefault="00CD5927" w:rsidP="00CD5927">
            <w:pPr>
              <w:jc w:val="center"/>
              <w:rPr>
                <w:sz w:val="18"/>
                <w:szCs w:val="18"/>
              </w:rPr>
            </w:pPr>
            <w:r w:rsidRPr="00CD5927">
              <w:rPr>
                <w:sz w:val="18"/>
                <w:szCs w:val="18"/>
              </w:rPr>
              <w:t> </w:t>
            </w:r>
          </w:p>
        </w:tc>
        <w:tc>
          <w:tcPr>
            <w:tcW w:w="1940" w:type="dxa"/>
            <w:tcBorders>
              <w:top w:val="nil"/>
              <w:left w:val="nil"/>
              <w:bottom w:val="single" w:sz="4" w:space="0" w:color="auto"/>
              <w:right w:val="single" w:sz="4" w:space="0" w:color="auto"/>
            </w:tcBorders>
            <w:shd w:val="clear" w:color="auto" w:fill="auto"/>
            <w:vAlign w:val="center"/>
          </w:tcPr>
          <w:p w14:paraId="242F7E52" w14:textId="77777777" w:rsidR="00CD5927" w:rsidRPr="00CD5927" w:rsidRDefault="00CD5927" w:rsidP="00CD5927">
            <w:pPr>
              <w:jc w:val="center"/>
              <w:rPr>
                <w:sz w:val="18"/>
                <w:szCs w:val="18"/>
              </w:rPr>
            </w:pPr>
            <w:r w:rsidRPr="00CD5927">
              <w:rPr>
                <w:sz w:val="18"/>
                <w:szCs w:val="18"/>
              </w:rPr>
              <w:t>124 568,22</w:t>
            </w:r>
          </w:p>
        </w:tc>
        <w:tc>
          <w:tcPr>
            <w:tcW w:w="1457" w:type="dxa"/>
            <w:tcBorders>
              <w:top w:val="nil"/>
              <w:left w:val="nil"/>
              <w:bottom w:val="single" w:sz="4" w:space="0" w:color="auto"/>
              <w:right w:val="single" w:sz="4" w:space="0" w:color="auto"/>
            </w:tcBorders>
            <w:shd w:val="clear" w:color="auto" w:fill="auto"/>
            <w:vAlign w:val="center"/>
          </w:tcPr>
          <w:p w14:paraId="4D0DDEB1" w14:textId="77777777" w:rsidR="00CD5927" w:rsidRPr="00CD5927" w:rsidRDefault="00CD5927" w:rsidP="00CD5927">
            <w:pPr>
              <w:jc w:val="center"/>
              <w:rPr>
                <w:sz w:val="18"/>
                <w:szCs w:val="18"/>
              </w:rPr>
            </w:pPr>
            <w:r w:rsidRPr="00CD5927">
              <w:rPr>
                <w:sz w:val="18"/>
                <w:szCs w:val="18"/>
              </w:rPr>
              <w:t xml:space="preserve">18 977,00   </w:t>
            </w:r>
          </w:p>
        </w:tc>
        <w:tc>
          <w:tcPr>
            <w:tcW w:w="1587" w:type="dxa"/>
            <w:tcBorders>
              <w:top w:val="nil"/>
              <w:left w:val="nil"/>
              <w:bottom w:val="single" w:sz="4" w:space="0" w:color="auto"/>
              <w:right w:val="single" w:sz="4" w:space="0" w:color="auto"/>
            </w:tcBorders>
            <w:shd w:val="clear" w:color="auto" w:fill="auto"/>
            <w:vAlign w:val="center"/>
          </w:tcPr>
          <w:p w14:paraId="2825010C" w14:textId="77777777" w:rsidR="00CD5927" w:rsidRPr="00CD5927" w:rsidRDefault="00CD5927" w:rsidP="00CD5927">
            <w:pPr>
              <w:jc w:val="center"/>
              <w:rPr>
                <w:sz w:val="18"/>
                <w:szCs w:val="18"/>
              </w:rPr>
            </w:pPr>
            <w:r w:rsidRPr="00CD5927">
              <w:rPr>
                <w:sz w:val="18"/>
                <w:szCs w:val="18"/>
              </w:rPr>
              <w:t>- </w:t>
            </w:r>
          </w:p>
        </w:tc>
        <w:tc>
          <w:tcPr>
            <w:tcW w:w="1226" w:type="dxa"/>
            <w:tcBorders>
              <w:top w:val="nil"/>
              <w:left w:val="nil"/>
              <w:bottom w:val="single" w:sz="4" w:space="0" w:color="auto"/>
              <w:right w:val="single" w:sz="4" w:space="0" w:color="auto"/>
            </w:tcBorders>
            <w:shd w:val="clear" w:color="000000" w:fill="FFFFFF"/>
            <w:noWrap/>
            <w:vAlign w:val="center"/>
          </w:tcPr>
          <w:p w14:paraId="2EA5ED8C" w14:textId="77777777" w:rsidR="00CD5927" w:rsidRPr="00CD5927" w:rsidRDefault="00CD5927" w:rsidP="00CD5927">
            <w:pPr>
              <w:jc w:val="center"/>
              <w:rPr>
                <w:sz w:val="18"/>
                <w:szCs w:val="18"/>
              </w:rPr>
            </w:pPr>
            <w:r w:rsidRPr="00CD5927">
              <w:rPr>
                <w:sz w:val="18"/>
                <w:szCs w:val="18"/>
              </w:rPr>
              <w:t xml:space="preserve">18 977,00 </w:t>
            </w:r>
          </w:p>
        </w:tc>
        <w:tc>
          <w:tcPr>
            <w:tcW w:w="1044" w:type="dxa"/>
            <w:tcBorders>
              <w:top w:val="nil"/>
              <w:left w:val="nil"/>
              <w:bottom w:val="single" w:sz="4" w:space="0" w:color="auto"/>
              <w:right w:val="single" w:sz="4" w:space="0" w:color="auto"/>
            </w:tcBorders>
            <w:shd w:val="clear" w:color="auto" w:fill="auto"/>
            <w:noWrap/>
            <w:vAlign w:val="center"/>
          </w:tcPr>
          <w:p w14:paraId="2E96D293" w14:textId="77777777" w:rsidR="00CD5927" w:rsidRPr="00CD5927" w:rsidRDefault="00CD5927" w:rsidP="00CD5927">
            <w:pPr>
              <w:jc w:val="center"/>
              <w:rPr>
                <w:sz w:val="18"/>
                <w:szCs w:val="18"/>
              </w:rPr>
            </w:pPr>
            <w:r w:rsidRPr="00CD5927">
              <w:rPr>
                <w:sz w:val="18"/>
                <w:szCs w:val="18"/>
              </w:rPr>
              <w:t>- </w:t>
            </w:r>
          </w:p>
        </w:tc>
        <w:tc>
          <w:tcPr>
            <w:tcW w:w="1301" w:type="dxa"/>
            <w:tcBorders>
              <w:top w:val="nil"/>
              <w:left w:val="nil"/>
              <w:bottom w:val="single" w:sz="4" w:space="0" w:color="auto"/>
              <w:right w:val="single" w:sz="4" w:space="0" w:color="auto"/>
            </w:tcBorders>
            <w:shd w:val="clear" w:color="auto" w:fill="auto"/>
            <w:noWrap/>
            <w:vAlign w:val="center"/>
          </w:tcPr>
          <w:p w14:paraId="6B192C83" w14:textId="77777777" w:rsidR="00CD5927" w:rsidRPr="00CD5927" w:rsidRDefault="00CD5927" w:rsidP="00CD5927">
            <w:pPr>
              <w:jc w:val="center"/>
              <w:rPr>
                <w:sz w:val="18"/>
                <w:szCs w:val="18"/>
              </w:rPr>
            </w:pPr>
            <w:r w:rsidRPr="00CD5927">
              <w:rPr>
                <w:sz w:val="18"/>
                <w:szCs w:val="18"/>
              </w:rPr>
              <w:t>- </w:t>
            </w:r>
          </w:p>
        </w:tc>
      </w:tr>
      <w:tr w:rsidR="00CD5927" w:rsidRPr="00CD5927" w14:paraId="72674A4C" w14:textId="77777777" w:rsidTr="00CD5927">
        <w:trPr>
          <w:trHeight w:val="227"/>
          <w:jc w:val="center"/>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14:paraId="4D734EC5" w14:textId="77777777" w:rsidR="00CD5927" w:rsidRPr="00CD5927" w:rsidRDefault="00CD5927" w:rsidP="00CD5927">
            <w:pPr>
              <w:jc w:val="center"/>
              <w:rPr>
                <w:sz w:val="18"/>
                <w:szCs w:val="18"/>
              </w:rPr>
            </w:pPr>
            <w:r w:rsidRPr="00CD5927">
              <w:rPr>
                <w:sz w:val="18"/>
                <w:szCs w:val="18"/>
              </w:rPr>
              <w:t>Всего</w:t>
            </w:r>
          </w:p>
        </w:tc>
        <w:tc>
          <w:tcPr>
            <w:tcW w:w="1556" w:type="dxa"/>
            <w:tcBorders>
              <w:top w:val="nil"/>
              <w:left w:val="nil"/>
              <w:bottom w:val="single" w:sz="4" w:space="0" w:color="auto"/>
              <w:right w:val="single" w:sz="4" w:space="0" w:color="auto"/>
            </w:tcBorders>
            <w:shd w:val="clear" w:color="auto" w:fill="auto"/>
            <w:vAlign w:val="bottom"/>
            <w:hideMark/>
          </w:tcPr>
          <w:p w14:paraId="5BA1B721" w14:textId="77777777" w:rsidR="00CD5927" w:rsidRPr="00CD5927" w:rsidRDefault="00CD5927" w:rsidP="00CD5927">
            <w:pPr>
              <w:jc w:val="center"/>
              <w:rPr>
                <w:sz w:val="18"/>
                <w:szCs w:val="18"/>
              </w:rPr>
            </w:pPr>
            <w:r w:rsidRPr="00CD5927">
              <w:rPr>
                <w:sz w:val="18"/>
                <w:szCs w:val="18"/>
              </w:rPr>
              <w:t> </w:t>
            </w:r>
          </w:p>
        </w:tc>
        <w:tc>
          <w:tcPr>
            <w:tcW w:w="2794" w:type="dxa"/>
            <w:tcBorders>
              <w:top w:val="nil"/>
              <w:left w:val="nil"/>
              <w:bottom w:val="single" w:sz="4" w:space="0" w:color="auto"/>
              <w:right w:val="single" w:sz="4" w:space="0" w:color="auto"/>
            </w:tcBorders>
            <w:shd w:val="clear" w:color="auto" w:fill="auto"/>
            <w:vAlign w:val="bottom"/>
            <w:hideMark/>
          </w:tcPr>
          <w:p w14:paraId="65FB457A" w14:textId="77777777" w:rsidR="00CD5927" w:rsidRPr="00CD5927" w:rsidRDefault="00CD5927" w:rsidP="00CD5927">
            <w:pPr>
              <w:jc w:val="center"/>
              <w:rPr>
                <w:sz w:val="18"/>
                <w:szCs w:val="18"/>
              </w:rPr>
            </w:pPr>
            <w:r w:rsidRPr="00CD5927">
              <w:rPr>
                <w:sz w:val="18"/>
                <w:szCs w:val="18"/>
              </w:rPr>
              <w:t> </w:t>
            </w:r>
          </w:p>
        </w:tc>
        <w:tc>
          <w:tcPr>
            <w:tcW w:w="1111" w:type="dxa"/>
            <w:tcBorders>
              <w:top w:val="nil"/>
              <w:left w:val="nil"/>
              <w:bottom w:val="single" w:sz="4" w:space="0" w:color="auto"/>
              <w:right w:val="single" w:sz="4" w:space="0" w:color="auto"/>
            </w:tcBorders>
            <w:shd w:val="clear" w:color="auto" w:fill="auto"/>
            <w:vAlign w:val="bottom"/>
            <w:hideMark/>
          </w:tcPr>
          <w:p w14:paraId="73A54703" w14:textId="77777777" w:rsidR="00CD5927" w:rsidRPr="00CD5927" w:rsidRDefault="00CD5927" w:rsidP="00CD5927">
            <w:pPr>
              <w:jc w:val="center"/>
              <w:rPr>
                <w:sz w:val="18"/>
                <w:szCs w:val="18"/>
              </w:rPr>
            </w:pPr>
            <w:r w:rsidRPr="00CD5927">
              <w:rPr>
                <w:sz w:val="18"/>
                <w:szCs w:val="18"/>
              </w:rPr>
              <w:t> </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23B4C" w14:textId="77777777" w:rsidR="00CD5927" w:rsidRPr="00CD5927" w:rsidRDefault="00CD5927" w:rsidP="00CD5927">
            <w:pPr>
              <w:jc w:val="center"/>
              <w:rPr>
                <w:sz w:val="18"/>
                <w:szCs w:val="18"/>
              </w:rPr>
            </w:pPr>
            <w:r w:rsidRPr="00CD5927">
              <w:rPr>
                <w:sz w:val="18"/>
                <w:szCs w:val="18"/>
              </w:rPr>
              <w:t xml:space="preserve">4 928 453,45 </w:t>
            </w:r>
          </w:p>
        </w:tc>
        <w:tc>
          <w:tcPr>
            <w:tcW w:w="1457" w:type="dxa"/>
            <w:tcBorders>
              <w:top w:val="single" w:sz="4" w:space="0" w:color="auto"/>
              <w:left w:val="nil"/>
              <w:bottom w:val="single" w:sz="4" w:space="0" w:color="auto"/>
              <w:right w:val="single" w:sz="4" w:space="0" w:color="auto"/>
            </w:tcBorders>
            <w:shd w:val="clear" w:color="auto" w:fill="auto"/>
            <w:vAlign w:val="bottom"/>
            <w:hideMark/>
          </w:tcPr>
          <w:p w14:paraId="38C99A2B" w14:textId="77777777" w:rsidR="00CD5927" w:rsidRPr="00CD5927" w:rsidRDefault="00CD5927" w:rsidP="00CD5927">
            <w:pPr>
              <w:jc w:val="center"/>
              <w:rPr>
                <w:sz w:val="18"/>
                <w:szCs w:val="18"/>
              </w:rPr>
            </w:pPr>
            <w:r w:rsidRPr="00CD5927">
              <w:rPr>
                <w:sz w:val="18"/>
                <w:szCs w:val="18"/>
              </w:rPr>
              <w:t xml:space="preserve">654 485,00 </w:t>
            </w:r>
          </w:p>
        </w:tc>
        <w:tc>
          <w:tcPr>
            <w:tcW w:w="1587" w:type="dxa"/>
            <w:tcBorders>
              <w:top w:val="single" w:sz="4" w:space="0" w:color="auto"/>
              <w:left w:val="nil"/>
              <w:bottom w:val="single" w:sz="4" w:space="0" w:color="auto"/>
              <w:right w:val="single" w:sz="4" w:space="0" w:color="auto"/>
            </w:tcBorders>
            <w:shd w:val="clear" w:color="auto" w:fill="auto"/>
            <w:vAlign w:val="bottom"/>
            <w:hideMark/>
          </w:tcPr>
          <w:p w14:paraId="292C2902" w14:textId="77777777" w:rsidR="00CD5927" w:rsidRPr="00CD5927" w:rsidRDefault="00CD5927" w:rsidP="00CD5927">
            <w:pPr>
              <w:jc w:val="center"/>
              <w:rPr>
                <w:sz w:val="18"/>
                <w:szCs w:val="18"/>
              </w:rPr>
            </w:pPr>
            <w:r w:rsidRPr="00CD5927">
              <w:rPr>
                <w:sz w:val="18"/>
                <w:szCs w:val="18"/>
              </w:rPr>
              <w:t>-</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1E2DECD9" w14:textId="77777777" w:rsidR="00CD5927" w:rsidRPr="00CD5927" w:rsidRDefault="00CD5927" w:rsidP="00CD5927">
            <w:pPr>
              <w:jc w:val="center"/>
              <w:rPr>
                <w:sz w:val="18"/>
                <w:szCs w:val="18"/>
              </w:rPr>
            </w:pPr>
            <w:r w:rsidRPr="00CD5927">
              <w:rPr>
                <w:sz w:val="18"/>
                <w:szCs w:val="18"/>
              </w:rPr>
              <w:t>654 485,00</w:t>
            </w:r>
          </w:p>
        </w:tc>
        <w:tc>
          <w:tcPr>
            <w:tcW w:w="1044" w:type="dxa"/>
            <w:tcBorders>
              <w:top w:val="nil"/>
              <w:left w:val="nil"/>
              <w:bottom w:val="single" w:sz="4" w:space="0" w:color="auto"/>
              <w:right w:val="single" w:sz="4" w:space="0" w:color="auto"/>
            </w:tcBorders>
            <w:shd w:val="clear" w:color="auto" w:fill="auto"/>
            <w:noWrap/>
            <w:vAlign w:val="bottom"/>
            <w:hideMark/>
          </w:tcPr>
          <w:p w14:paraId="62E4005F" w14:textId="77777777" w:rsidR="00CD5927" w:rsidRPr="00CD5927" w:rsidRDefault="00CD5927" w:rsidP="00CD5927">
            <w:pPr>
              <w:jc w:val="center"/>
              <w:rPr>
                <w:sz w:val="18"/>
                <w:szCs w:val="18"/>
              </w:rPr>
            </w:pPr>
            <w:r w:rsidRPr="00CD5927">
              <w:rPr>
                <w:sz w:val="18"/>
                <w:szCs w:val="18"/>
              </w:rPr>
              <w:t>- </w:t>
            </w:r>
          </w:p>
        </w:tc>
        <w:tc>
          <w:tcPr>
            <w:tcW w:w="1301" w:type="dxa"/>
            <w:tcBorders>
              <w:top w:val="nil"/>
              <w:left w:val="nil"/>
              <w:bottom w:val="single" w:sz="4" w:space="0" w:color="auto"/>
              <w:right w:val="single" w:sz="4" w:space="0" w:color="auto"/>
            </w:tcBorders>
            <w:shd w:val="clear" w:color="auto" w:fill="auto"/>
            <w:noWrap/>
            <w:vAlign w:val="bottom"/>
            <w:hideMark/>
          </w:tcPr>
          <w:p w14:paraId="5FEF178C" w14:textId="77777777" w:rsidR="00CD5927" w:rsidRPr="00CD5927" w:rsidRDefault="00CD5927" w:rsidP="00CD5927">
            <w:pPr>
              <w:jc w:val="center"/>
              <w:rPr>
                <w:sz w:val="18"/>
                <w:szCs w:val="18"/>
              </w:rPr>
            </w:pPr>
            <w:r w:rsidRPr="00CD5927">
              <w:rPr>
                <w:sz w:val="18"/>
                <w:szCs w:val="18"/>
              </w:rPr>
              <w:t>- </w:t>
            </w:r>
          </w:p>
        </w:tc>
      </w:tr>
    </w:tbl>
    <w:p w14:paraId="7F9A29C9" w14:textId="77777777" w:rsidR="00CD5927" w:rsidRPr="00CD5927" w:rsidRDefault="00CD5927" w:rsidP="00CD5927">
      <w:pPr>
        <w:jc w:val="center"/>
        <w:rPr>
          <w:sz w:val="18"/>
          <w:szCs w:val="18"/>
        </w:rPr>
      </w:pPr>
    </w:p>
    <w:p w14:paraId="65DDB1A8" w14:textId="77777777" w:rsidR="00CD5927" w:rsidRDefault="00CD5927" w:rsidP="00CD5927">
      <w:pPr>
        <w:tabs>
          <w:tab w:val="left" w:pos="5580"/>
          <w:tab w:val="left" w:pos="9498"/>
        </w:tabs>
        <w:ind w:right="-569" w:firstLine="567"/>
        <w:sectPr w:rsidR="00CD5927" w:rsidSect="00CD5927">
          <w:pgSz w:w="15840" w:h="12240" w:orient="landscape"/>
          <w:pgMar w:top="851" w:right="1134" w:bottom="850" w:left="1134" w:header="708" w:footer="708" w:gutter="0"/>
          <w:cols w:space="708"/>
          <w:titlePg/>
          <w:docGrid w:linePitch="381"/>
        </w:sectPr>
      </w:pPr>
    </w:p>
    <w:p w14:paraId="04F577C4" w14:textId="0FC66DDE" w:rsidR="00CD5927" w:rsidRPr="00D00103" w:rsidRDefault="00CD5927" w:rsidP="00910C71">
      <w:pPr>
        <w:tabs>
          <w:tab w:val="left" w:pos="5580"/>
          <w:tab w:val="left" w:pos="9498"/>
        </w:tabs>
        <w:ind w:left="-2884" w:right="-569" w:firstLine="8554"/>
      </w:pPr>
      <w:r w:rsidRPr="00D00103">
        <w:lastRenderedPageBreak/>
        <w:t xml:space="preserve">Приложение № </w:t>
      </w:r>
      <w:r>
        <w:t xml:space="preserve">9 </w:t>
      </w:r>
      <w:r w:rsidRPr="00D00103">
        <w:t xml:space="preserve">к протоколу № </w:t>
      </w:r>
      <w:r>
        <w:t>57</w:t>
      </w:r>
    </w:p>
    <w:p w14:paraId="580045BC" w14:textId="77777777" w:rsidR="00CD5927" w:rsidRPr="00D00103" w:rsidRDefault="00CD5927" w:rsidP="00910C71">
      <w:pPr>
        <w:tabs>
          <w:tab w:val="left" w:pos="5580"/>
          <w:tab w:val="left" w:pos="9498"/>
        </w:tabs>
        <w:ind w:left="-2884" w:right="-569" w:firstLine="8554"/>
      </w:pPr>
      <w:r w:rsidRPr="00D00103">
        <w:t>заседания правления Региональной</w:t>
      </w:r>
    </w:p>
    <w:p w14:paraId="1D802B98" w14:textId="77777777" w:rsidR="00CD5927" w:rsidRPr="00D00103" w:rsidRDefault="00CD5927" w:rsidP="00910C71">
      <w:pPr>
        <w:tabs>
          <w:tab w:val="left" w:pos="5580"/>
          <w:tab w:val="left" w:pos="9498"/>
        </w:tabs>
        <w:ind w:left="-2884" w:right="-569" w:firstLine="8554"/>
      </w:pPr>
      <w:r w:rsidRPr="00D00103">
        <w:t>энергетической комиссии</w:t>
      </w:r>
    </w:p>
    <w:p w14:paraId="59152814" w14:textId="33F6FA67" w:rsidR="00CD5927" w:rsidRDefault="00CD5927" w:rsidP="00910C71">
      <w:pPr>
        <w:tabs>
          <w:tab w:val="left" w:pos="5580"/>
          <w:tab w:val="left" w:pos="9498"/>
        </w:tabs>
        <w:ind w:left="-2884" w:right="-569" w:firstLine="8554"/>
      </w:pPr>
      <w:r w:rsidRPr="00D00103">
        <w:t xml:space="preserve">Кузбасса от </w:t>
      </w:r>
      <w:r>
        <w:t>06</w:t>
      </w:r>
      <w:r w:rsidRPr="00D00103">
        <w:t>.0</w:t>
      </w:r>
      <w:r>
        <w:t>9</w:t>
      </w:r>
      <w:r w:rsidRPr="00D00103">
        <w:t>.2022</w:t>
      </w:r>
    </w:p>
    <w:p w14:paraId="24F119D6" w14:textId="77777777" w:rsidR="00910C71" w:rsidRDefault="00910C71" w:rsidP="00CD5927">
      <w:pPr>
        <w:tabs>
          <w:tab w:val="left" w:pos="5580"/>
          <w:tab w:val="left" w:pos="9498"/>
        </w:tabs>
        <w:ind w:left="-2884" w:right="-569" w:firstLine="8696"/>
      </w:pPr>
    </w:p>
    <w:p w14:paraId="0C357344" w14:textId="77777777" w:rsidR="00910C71" w:rsidRPr="00910C71" w:rsidRDefault="00910C71" w:rsidP="00910C71">
      <w:pPr>
        <w:ind w:firstLine="709"/>
        <w:jc w:val="center"/>
        <w:rPr>
          <w:b/>
          <w:sz w:val="28"/>
          <w:szCs w:val="28"/>
        </w:rPr>
      </w:pPr>
      <w:r w:rsidRPr="00910C71">
        <w:rPr>
          <w:b/>
          <w:sz w:val="28"/>
          <w:szCs w:val="28"/>
        </w:rPr>
        <w:t xml:space="preserve">Экспертное заключение </w:t>
      </w:r>
    </w:p>
    <w:p w14:paraId="7993C061" w14:textId="77777777" w:rsidR="00910C71" w:rsidRPr="00910C71" w:rsidRDefault="00910C71" w:rsidP="00910C71">
      <w:pPr>
        <w:ind w:firstLine="709"/>
        <w:jc w:val="center"/>
        <w:rPr>
          <w:bCs/>
          <w:sz w:val="28"/>
          <w:szCs w:val="28"/>
        </w:rPr>
      </w:pPr>
      <w:r w:rsidRPr="00910C71">
        <w:rPr>
          <w:bCs/>
          <w:sz w:val="28"/>
          <w:szCs w:val="28"/>
        </w:rPr>
        <w:t>Региональной энергетической комиссии Кузбасса</w:t>
      </w:r>
    </w:p>
    <w:p w14:paraId="344850C9" w14:textId="77777777" w:rsidR="00910C71" w:rsidRPr="00910C71" w:rsidRDefault="00910C71" w:rsidP="00910C71">
      <w:pPr>
        <w:autoSpaceDE w:val="0"/>
        <w:autoSpaceDN w:val="0"/>
        <w:adjustRightInd w:val="0"/>
        <w:ind w:firstLine="540"/>
        <w:jc w:val="center"/>
        <w:rPr>
          <w:sz w:val="28"/>
          <w:szCs w:val="28"/>
        </w:rPr>
      </w:pPr>
      <w:r w:rsidRPr="00910C71">
        <w:rPr>
          <w:sz w:val="28"/>
          <w:szCs w:val="28"/>
        </w:rPr>
        <w:t xml:space="preserve">по результатам рассмотрения заявки на утверждение платы за технологическое присоединение к сетям газораспределения </w:t>
      </w:r>
    </w:p>
    <w:p w14:paraId="554FF91F" w14:textId="77777777" w:rsidR="00910C71" w:rsidRPr="00910C71" w:rsidRDefault="00910C71" w:rsidP="00910C71">
      <w:pPr>
        <w:autoSpaceDE w:val="0"/>
        <w:autoSpaceDN w:val="0"/>
        <w:adjustRightInd w:val="0"/>
        <w:ind w:firstLine="540"/>
        <w:jc w:val="center"/>
        <w:rPr>
          <w:color w:val="000000"/>
          <w:sz w:val="28"/>
          <w:lang w:eastAsia="en-US"/>
        </w:rPr>
      </w:pPr>
      <w:r w:rsidRPr="00910C71">
        <w:rPr>
          <w:sz w:val="28"/>
          <w:szCs w:val="28"/>
        </w:rPr>
        <w:t xml:space="preserve">ООО «Газпром газораспределение Томск» газоиспользующего оборудования </w:t>
      </w:r>
      <w:r w:rsidRPr="00910C71">
        <w:rPr>
          <w:color w:val="000000"/>
          <w:sz w:val="28"/>
          <w:lang w:eastAsia="en-US"/>
        </w:rPr>
        <w:t>Устинова К. Н. в пределах границ принадлежащего ему земельного участка с кадастровым номером 42:24:0101027:2608,</w:t>
      </w:r>
    </w:p>
    <w:p w14:paraId="78150CC0" w14:textId="77777777" w:rsidR="00910C71" w:rsidRPr="00910C71" w:rsidRDefault="00910C71" w:rsidP="00910C71">
      <w:pPr>
        <w:autoSpaceDE w:val="0"/>
        <w:autoSpaceDN w:val="0"/>
        <w:adjustRightInd w:val="0"/>
        <w:ind w:firstLine="540"/>
        <w:jc w:val="center"/>
        <w:rPr>
          <w:color w:val="000000"/>
          <w:sz w:val="28"/>
          <w:lang w:eastAsia="en-US"/>
        </w:rPr>
      </w:pPr>
      <w:r w:rsidRPr="00910C71">
        <w:rPr>
          <w:color w:val="000000"/>
          <w:sz w:val="28"/>
          <w:lang w:eastAsia="en-US"/>
        </w:rPr>
        <w:t xml:space="preserve">расположенного по адресу: Кемеровская область - Кузбасс, </w:t>
      </w:r>
    </w:p>
    <w:p w14:paraId="5A971091" w14:textId="77777777" w:rsidR="00910C71" w:rsidRPr="00910C71" w:rsidRDefault="00910C71" w:rsidP="00910C71">
      <w:pPr>
        <w:autoSpaceDE w:val="0"/>
        <w:autoSpaceDN w:val="0"/>
        <w:adjustRightInd w:val="0"/>
        <w:ind w:firstLine="540"/>
        <w:jc w:val="center"/>
        <w:rPr>
          <w:sz w:val="28"/>
          <w:szCs w:val="28"/>
        </w:rPr>
      </w:pPr>
      <w:r w:rsidRPr="00910C71">
        <w:rPr>
          <w:color w:val="000000"/>
          <w:sz w:val="28"/>
          <w:lang w:eastAsia="en-US"/>
        </w:rPr>
        <w:t>г. Кемерово, ул. Тельбесская, д. 44</w:t>
      </w:r>
    </w:p>
    <w:p w14:paraId="70637D63" w14:textId="77777777" w:rsidR="00910C71" w:rsidRPr="00910C71" w:rsidRDefault="00910C71" w:rsidP="00910C71">
      <w:pPr>
        <w:autoSpaceDE w:val="0"/>
        <w:autoSpaceDN w:val="0"/>
        <w:adjustRightInd w:val="0"/>
        <w:ind w:firstLine="540"/>
        <w:jc w:val="center"/>
        <w:rPr>
          <w:sz w:val="28"/>
          <w:szCs w:val="28"/>
        </w:rPr>
      </w:pPr>
      <w:r w:rsidRPr="00910C71">
        <w:rPr>
          <w:sz w:val="28"/>
          <w:szCs w:val="28"/>
        </w:rPr>
        <w:t>по индивидуальному проекту</w:t>
      </w:r>
    </w:p>
    <w:p w14:paraId="068E9CC1" w14:textId="77777777" w:rsidR="00910C71" w:rsidRPr="00910C71" w:rsidRDefault="00910C71" w:rsidP="00910C71">
      <w:pPr>
        <w:ind w:firstLine="567"/>
        <w:jc w:val="both"/>
        <w:rPr>
          <w:sz w:val="25"/>
          <w:szCs w:val="25"/>
        </w:rPr>
      </w:pPr>
    </w:p>
    <w:p w14:paraId="282058A1" w14:textId="77777777" w:rsidR="00910C71" w:rsidRPr="00910C71" w:rsidRDefault="00910C71" w:rsidP="00910C71">
      <w:pPr>
        <w:ind w:firstLine="567"/>
        <w:jc w:val="both"/>
        <w:rPr>
          <w:sz w:val="28"/>
          <w:szCs w:val="28"/>
        </w:rPr>
      </w:pPr>
      <w:r w:rsidRPr="00910C71">
        <w:rPr>
          <w:sz w:val="28"/>
          <w:szCs w:val="28"/>
        </w:rPr>
        <w:t xml:space="preserve">В Региональную энергетическую комиссию Кузбасса (далее – РЭК) обратился филиал ООО «Газпром газораспределение Томск» в Кемеровской области (далее – ГРО) с заявкой на утверждение платы за технологическое присоединение к сетям газораспределения ГРО газоиспользующего оборудования </w:t>
      </w:r>
      <w:bookmarkStart w:id="199" w:name="_Hlk68081742"/>
      <w:r w:rsidRPr="00910C71">
        <w:rPr>
          <w:sz w:val="28"/>
          <w:szCs w:val="28"/>
        </w:rPr>
        <w:t>Устинова К. Н. в пределах границ принадлежащего ему земельного участка с кадастровым номером 42:24:0101027:2608, расположенного по адресу: Кемеровская область - Кузбасс, г. Кемерово, ул. Тельбесская, д. 44, по индивидуальному проекту</w:t>
      </w:r>
      <w:bookmarkEnd w:id="199"/>
      <w:r w:rsidRPr="00910C71">
        <w:rPr>
          <w:sz w:val="28"/>
          <w:szCs w:val="28"/>
        </w:rPr>
        <w:t xml:space="preserve">. Диаметр существующего подземного стального газопровода - Ø 325 мм. Проектом предусмотрена прокладка </w:t>
      </w:r>
      <w:bookmarkStart w:id="200" w:name="_Hlk110857283"/>
      <w:r w:rsidRPr="00910C71">
        <w:rPr>
          <w:sz w:val="28"/>
          <w:szCs w:val="28"/>
        </w:rPr>
        <w:t>подземного стального газопровода Ø 57 мм предварительной протяженностью 23,8 м</w:t>
      </w:r>
      <w:bookmarkEnd w:id="200"/>
      <w:r w:rsidRPr="00910C71">
        <w:rPr>
          <w:sz w:val="28"/>
          <w:szCs w:val="28"/>
        </w:rPr>
        <w:t xml:space="preserve">, надземного стального газопровода Ø 57 мм предварительной протяженностью 5,82 м, полиэтиленового газопровода методом ГНБ Ø 63 мм предварительной протяженностью 236,3 м , полиэтиленового газопровода открытым методом </w:t>
      </w:r>
      <w:r w:rsidRPr="00910C71">
        <w:rPr>
          <w:sz w:val="28"/>
          <w:szCs w:val="28"/>
        </w:rPr>
        <w:br/>
        <w:t>Ø 63 мм предварительной протяженностью 315,4 м, полиэтиленового газопровода методом ГНБ Ø 110 мм предварительной протяженностью 30,5 м , полиэтиленового газопровода открытым методом Ø 110 мм предварительной протяженностью 46,5 м. Предполагается монтаж газорегуляторного пункта ГРПШ-РДГК-10М-1/1-4-44-у. На границе участка потребителя предусмотрена заглушка Ø 63 мм. Максимальный часовой расход газа –</w:t>
      </w:r>
      <w:bookmarkStart w:id="201" w:name="_Hlk21954312"/>
      <w:r w:rsidRPr="00910C71">
        <w:rPr>
          <w:sz w:val="28"/>
          <w:szCs w:val="28"/>
        </w:rPr>
        <w:t>32 м</w:t>
      </w:r>
      <w:r w:rsidRPr="00910C71">
        <w:rPr>
          <w:sz w:val="28"/>
          <w:szCs w:val="28"/>
          <w:vertAlign w:val="superscript"/>
        </w:rPr>
        <w:t>3</w:t>
      </w:r>
      <w:r w:rsidRPr="00910C71">
        <w:rPr>
          <w:sz w:val="28"/>
          <w:szCs w:val="28"/>
        </w:rPr>
        <w:t>/час</w:t>
      </w:r>
      <w:bookmarkEnd w:id="201"/>
      <w:r w:rsidRPr="00910C71">
        <w:rPr>
          <w:sz w:val="28"/>
          <w:szCs w:val="28"/>
        </w:rPr>
        <w:t>. Максимальное давление газа в точке подключения составляет 0,003 МПа.</w:t>
      </w:r>
    </w:p>
    <w:p w14:paraId="7BF4DB05" w14:textId="77777777" w:rsidR="00910C71" w:rsidRPr="00910C71" w:rsidRDefault="00910C71" w:rsidP="00910C71">
      <w:pPr>
        <w:spacing w:line="24" w:lineRule="atLeast"/>
        <w:ind w:right="-93" w:firstLine="567"/>
        <w:jc w:val="both"/>
        <w:rPr>
          <w:sz w:val="28"/>
          <w:szCs w:val="28"/>
        </w:rPr>
      </w:pPr>
      <w:r w:rsidRPr="00910C71">
        <w:rPr>
          <w:sz w:val="28"/>
          <w:szCs w:val="28"/>
        </w:rPr>
        <w:t>Нормативно-методической основой проведения анализа материалов представленных ГРО являются:</w:t>
      </w:r>
    </w:p>
    <w:p w14:paraId="7B835A68" w14:textId="115D95D2" w:rsidR="00910C71" w:rsidRPr="00910C71" w:rsidRDefault="00910C71" w:rsidP="00910C71">
      <w:pPr>
        <w:tabs>
          <w:tab w:val="left" w:pos="10080"/>
        </w:tabs>
        <w:spacing w:line="24" w:lineRule="atLeast"/>
        <w:ind w:left="567" w:right="-93"/>
        <w:jc w:val="both"/>
        <w:rPr>
          <w:sz w:val="28"/>
          <w:szCs w:val="28"/>
        </w:rPr>
      </w:pPr>
      <w:r>
        <w:rPr>
          <w:spacing w:val="-5"/>
          <w:sz w:val="28"/>
          <w:szCs w:val="28"/>
        </w:rPr>
        <w:t xml:space="preserve">- </w:t>
      </w:r>
      <w:r w:rsidRPr="00910C71">
        <w:rPr>
          <w:spacing w:val="-5"/>
          <w:sz w:val="28"/>
          <w:szCs w:val="28"/>
        </w:rPr>
        <w:t xml:space="preserve">Федеральный Закон </w:t>
      </w:r>
      <w:r w:rsidRPr="00910C71">
        <w:rPr>
          <w:spacing w:val="-7"/>
          <w:sz w:val="28"/>
          <w:szCs w:val="28"/>
        </w:rPr>
        <w:t>от 17.08.1995 № 147-ФЗ «О естественных монополиях»;</w:t>
      </w:r>
    </w:p>
    <w:p w14:paraId="6AF519E4" w14:textId="77777777" w:rsidR="00910C71" w:rsidRDefault="00910C71" w:rsidP="00910C71">
      <w:pPr>
        <w:tabs>
          <w:tab w:val="left" w:pos="10080"/>
        </w:tabs>
        <w:spacing w:line="24" w:lineRule="atLeast"/>
        <w:ind w:right="49" w:firstLine="567"/>
        <w:jc w:val="both"/>
        <w:rPr>
          <w:spacing w:val="-5"/>
          <w:sz w:val="28"/>
          <w:szCs w:val="28"/>
        </w:rPr>
      </w:pPr>
      <w:r>
        <w:rPr>
          <w:spacing w:val="-5"/>
          <w:sz w:val="28"/>
          <w:szCs w:val="28"/>
        </w:rPr>
        <w:t>- П</w:t>
      </w:r>
      <w:r w:rsidRPr="00910C71">
        <w:rPr>
          <w:spacing w:val="-5"/>
          <w:sz w:val="28"/>
          <w:szCs w:val="28"/>
        </w:rPr>
        <w:t xml:space="preserve">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w:t>
      </w:r>
      <w:r w:rsidRPr="00910C71">
        <w:rPr>
          <w:spacing w:val="-5"/>
          <w:sz w:val="28"/>
          <w:szCs w:val="28"/>
        </w:rPr>
        <w:lastRenderedPageBreak/>
        <w:t>присоединение газоиспользующего оборудования к газораспределительным сетям на территории Российской Федерации") (далее – Основные положения);</w:t>
      </w:r>
    </w:p>
    <w:p w14:paraId="221BBE67" w14:textId="77777777" w:rsidR="00910C71" w:rsidRDefault="00910C71" w:rsidP="00910C71">
      <w:pPr>
        <w:tabs>
          <w:tab w:val="left" w:pos="10080"/>
        </w:tabs>
        <w:spacing w:line="24" w:lineRule="atLeast"/>
        <w:ind w:right="49" w:firstLine="567"/>
        <w:jc w:val="both"/>
        <w:rPr>
          <w:spacing w:val="-5"/>
          <w:sz w:val="28"/>
          <w:szCs w:val="28"/>
        </w:rPr>
      </w:pPr>
      <w:r>
        <w:rPr>
          <w:spacing w:val="-5"/>
          <w:sz w:val="28"/>
          <w:szCs w:val="28"/>
        </w:rPr>
        <w:t xml:space="preserve">- </w:t>
      </w:r>
      <w:r w:rsidRPr="00910C71">
        <w:rPr>
          <w:sz w:val="28"/>
          <w:szCs w:val="28"/>
        </w:rPr>
        <w:t>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 1151/18 (далее - Методические указания)</w:t>
      </w:r>
      <w:r w:rsidRPr="00910C71">
        <w:rPr>
          <w:spacing w:val="-7"/>
          <w:sz w:val="28"/>
          <w:szCs w:val="28"/>
        </w:rPr>
        <w:t>;</w:t>
      </w:r>
      <w:bookmarkStart w:id="202" w:name="_Hlk95312425"/>
    </w:p>
    <w:p w14:paraId="5D9CE15C" w14:textId="77777777" w:rsidR="00910C71" w:rsidRDefault="00910C71" w:rsidP="00910C71">
      <w:pPr>
        <w:tabs>
          <w:tab w:val="left" w:pos="10080"/>
        </w:tabs>
        <w:spacing w:line="24" w:lineRule="atLeast"/>
        <w:ind w:right="49" w:firstLine="567"/>
        <w:jc w:val="both"/>
        <w:rPr>
          <w:spacing w:val="-5"/>
          <w:sz w:val="28"/>
          <w:szCs w:val="28"/>
        </w:rPr>
      </w:pPr>
      <w:r>
        <w:rPr>
          <w:spacing w:val="-5"/>
          <w:sz w:val="28"/>
          <w:szCs w:val="28"/>
        </w:rPr>
        <w:t xml:space="preserve">- </w:t>
      </w:r>
      <w:r w:rsidRPr="00910C71">
        <w:rPr>
          <w:spacing w:val="-7"/>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РФ от 13.09.2021 № 1547 (далее – Правила)</w:t>
      </w:r>
      <w:bookmarkEnd w:id="202"/>
      <w:r w:rsidRPr="00910C71">
        <w:rPr>
          <w:spacing w:val="-7"/>
          <w:sz w:val="28"/>
          <w:szCs w:val="28"/>
        </w:rPr>
        <w:t>;</w:t>
      </w:r>
    </w:p>
    <w:p w14:paraId="07884ED6" w14:textId="1D812B00" w:rsidR="00910C71" w:rsidRPr="00910C71" w:rsidRDefault="00910C71" w:rsidP="00910C71">
      <w:pPr>
        <w:tabs>
          <w:tab w:val="left" w:pos="10080"/>
        </w:tabs>
        <w:spacing w:line="24" w:lineRule="atLeast"/>
        <w:ind w:right="49" w:firstLine="567"/>
        <w:jc w:val="both"/>
        <w:rPr>
          <w:spacing w:val="-5"/>
          <w:sz w:val="28"/>
          <w:szCs w:val="28"/>
        </w:rPr>
      </w:pPr>
      <w:r>
        <w:rPr>
          <w:spacing w:val="-5"/>
          <w:sz w:val="28"/>
          <w:szCs w:val="28"/>
        </w:rPr>
        <w:t xml:space="preserve">- </w:t>
      </w:r>
      <w:r w:rsidRPr="00910C71">
        <w:rPr>
          <w:spacing w:val="-7"/>
          <w:sz w:val="28"/>
          <w:szCs w:val="28"/>
        </w:rPr>
        <w:t>Прочие законы и подзаконные акты, методические разработки и подходы,</w:t>
      </w:r>
      <w:r w:rsidRPr="00910C71">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134513E1" w14:textId="77777777" w:rsidR="00910C71" w:rsidRPr="00910C71" w:rsidRDefault="00910C71" w:rsidP="00910C71">
      <w:pPr>
        <w:tabs>
          <w:tab w:val="left" w:pos="10080"/>
        </w:tabs>
        <w:spacing w:line="24" w:lineRule="atLeast"/>
        <w:jc w:val="both"/>
        <w:rPr>
          <w:sz w:val="28"/>
          <w:szCs w:val="28"/>
        </w:rPr>
      </w:pPr>
    </w:p>
    <w:p w14:paraId="2C02BA8F" w14:textId="68570FEF" w:rsidR="00910C71" w:rsidRPr="00910C71" w:rsidRDefault="00910C71" w:rsidP="003A03D5">
      <w:pPr>
        <w:numPr>
          <w:ilvl w:val="0"/>
          <w:numId w:val="10"/>
        </w:numPr>
        <w:jc w:val="center"/>
        <w:rPr>
          <w:b/>
          <w:sz w:val="28"/>
          <w:szCs w:val="28"/>
        </w:rPr>
      </w:pPr>
      <w:r w:rsidRPr="00910C71">
        <w:rPr>
          <w:b/>
          <w:sz w:val="28"/>
          <w:szCs w:val="28"/>
        </w:rPr>
        <w:t>Перечень представленных материалов</w:t>
      </w:r>
    </w:p>
    <w:p w14:paraId="7FBBCFD2" w14:textId="4035C994" w:rsidR="00910C71" w:rsidRPr="00910C71" w:rsidRDefault="00910C71" w:rsidP="00910C71">
      <w:pPr>
        <w:ind w:left="360"/>
        <w:jc w:val="both"/>
        <w:rPr>
          <w:sz w:val="28"/>
          <w:szCs w:val="28"/>
        </w:rPr>
      </w:pPr>
    </w:p>
    <w:p w14:paraId="63209D41" w14:textId="6BCE4031" w:rsidR="00910C71" w:rsidRPr="00BF5DBA" w:rsidRDefault="00910C71" w:rsidP="003A03D5">
      <w:pPr>
        <w:pStyle w:val="aa"/>
        <w:numPr>
          <w:ilvl w:val="0"/>
          <w:numId w:val="12"/>
        </w:numPr>
        <w:tabs>
          <w:tab w:val="clear" w:pos="1200"/>
          <w:tab w:val="left" w:pos="840"/>
        </w:tabs>
        <w:ind w:left="0" w:firstLine="709"/>
        <w:jc w:val="both"/>
        <w:rPr>
          <w:sz w:val="28"/>
          <w:szCs w:val="28"/>
        </w:rPr>
      </w:pPr>
      <w:r w:rsidRPr="00BF5DBA">
        <w:rPr>
          <w:sz w:val="28"/>
          <w:szCs w:val="28"/>
        </w:rPr>
        <w:t>Заявление ГРО об установлении размера платы за технологическое присоединение к газораспределительной сети по индивидуальному проекту;</w:t>
      </w:r>
    </w:p>
    <w:p w14:paraId="753DAB17"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t>Копия заявки о подключении Устинова К. Н. от 21.01.2021 №12/ЕОКФ;</w:t>
      </w:r>
    </w:p>
    <w:p w14:paraId="59D98172"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t>Копия ситуационного плана расположения земельного участка Заявителя;</w:t>
      </w:r>
    </w:p>
    <w:p w14:paraId="0847E86E"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t xml:space="preserve">Расчет потребности в природном газе, выполненный </w:t>
      </w:r>
      <w:r w:rsidRPr="00910C71">
        <w:rPr>
          <w:sz w:val="28"/>
          <w:szCs w:val="28"/>
        </w:rPr>
        <w:br/>
        <w:t>ООО «АлтайКапиталПроект» (расчет максимального часового расхода газа);</w:t>
      </w:r>
    </w:p>
    <w:p w14:paraId="49AC7AA9" w14:textId="77777777" w:rsidR="00910C71" w:rsidRPr="00910C71" w:rsidRDefault="00910C71" w:rsidP="003A03D5">
      <w:pPr>
        <w:numPr>
          <w:ilvl w:val="0"/>
          <w:numId w:val="12"/>
        </w:numPr>
        <w:tabs>
          <w:tab w:val="clear" w:pos="1200"/>
        </w:tabs>
        <w:ind w:left="0" w:firstLine="709"/>
        <w:jc w:val="both"/>
        <w:rPr>
          <w:sz w:val="28"/>
          <w:szCs w:val="28"/>
        </w:rPr>
      </w:pPr>
      <w:r w:rsidRPr="00910C71">
        <w:rPr>
          <w:sz w:val="28"/>
          <w:szCs w:val="28"/>
        </w:rPr>
        <w:t xml:space="preserve">Копия свидетельства о государственной регистрации права </w:t>
      </w:r>
      <w:r w:rsidRPr="00910C71">
        <w:rPr>
          <w:sz w:val="28"/>
          <w:szCs w:val="28"/>
        </w:rPr>
        <w:br/>
        <w:t>№42-АГ 814067 от 19.12.2011 (для подтверждения права Заявителя на владение и (или) пользование земельным участком, на котором расположен подключаемый объект капитального строительства);</w:t>
      </w:r>
    </w:p>
    <w:p w14:paraId="78EA6FCC"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t>Копия договора о подключении от 12.02.2021 № КИ15-21/82 (вместе с техническими условиями на подключение (технологическое) присоединение) объектов капитального строительства к сетям газораспределения от 08.06.2022 № 12);</w:t>
      </w:r>
    </w:p>
    <w:p w14:paraId="54CFCD1C"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t>Договор аренды недвижимого имущества от 31.12.2013 №КГГ-27/13/КФ 4-13/298 (для подтверждения владения ГРО на праве собственности или на ином законном основании существующей газораспределительной сетью, к которой планируется подключение (технологическое присоединение) объектов капитального строительства Заявителя);</w:t>
      </w:r>
    </w:p>
    <w:p w14:paraId="42FC8982"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t>Копия проектной документации;</w:t>
      </w:r>
    </w:p>
    <w:p w14:paraId="6D340E00"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t>Пояснительная записка с обосновывающими материалами по расчету размера платы за технологическое присоединение по индивидуальному проекту;</w:t>
      </w:r>
    </w:p>
    <w:p w14:paraId="010A04AC" w14:textId="77777777" w:rsidR="00910C71" w:rsidRPr="00910C71" w:rsidRDefault="00910C71" w:rsidP="003A03D5">
      <w:pPr>
        <w:numPr>
          <w:ilvl w:val="0"/>
          <w:numId w:val="12"/>
        </w:numPr>
        <w:tabs>
          <w:tab w:val="clear" w:pos="1200"/>
          <w:tab w:val="left" w:pos="840"/>
        </w:tabs>
        <w:ind w:left="0" w:firstLine="709"/>
        <w:jc w:val="both"/>
        <w:rPr>
          <w:sz w:val="28"/>
          <w:szCs w:val="28"/>
        </w:rPr>
      </w:pPr>
      <w:r w:rsidRPr="00910C71">
        <w:rPr>
          <w:sz w:val="28"/>
          <w:szCs w:val="28"/>
        </w:rPr>
        <w:lastRenderedPageBreak/>
        <w:t>Расчет размера платы за технологическое присоединение по индивидуальному проекту в соответствии с приложением 2 к Методическим указаниям.</w:t>
      </w:r>
    </w:p>
    <w:p w14:paraId="7861F8E6" w14:textId="77777777" w:rsidR="00910C71" w:rsidRPr="00910C71" w:rsidRDefault="00910C71" w:rsidP="00910C71">
      <w:pPr>
        <w:autoSpaceDE w:val="0"/>
        <w:autoSpaceDN w:val="0"/>
        <w:adjustRightInd w:val="0"/>
        <w:ind w:firstLine="540"/>
        <w:jc w:val="both"/>
        <w:rPr>
          <w:sz w:val="28"/>
          <w:szCs w:val="28"/>
        </w:rPr>
      </w:pPr>
      <w:r w:rsidRPr="00910C71">
        <w:rPr>
          <w:sz w:val="28"/>
          <w:szCs w:val="28"/>
        </w:rPr>
        <w:t>Необходимо отметить, что, согласно пояснениям, представленным предприятием, по данному объекту проектная документация не требует экспертизы. Своими техническими параметрами запроектированный в рамках исполнения мероприятий по подключению распределительный газопровод имеет давление до 1,2 МПа включительно. В соответствии с п.3 ст. 49 Градостроительного Кодекса РФ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.В силу п. 17 ст. 51 Градостроительного кодекса РФ для строительства газопровода давлением до 1,2 МПа включительно получение разрешения на строительство не требуется.</w:t>
      </w:r>
    </w:p>
    <w:p w14:paraId="61967528" w14:textId="77777777" w:rsidR="00910C71" w:rsidRPr="00910C71" w:rsidRDefault="00910C71" w:rsidP="00910C71">
      <w:pPr>
        <w:autoSpaceDE w:val="0"/>
        <w:autoSpaceDN w:val="0"/>
        <w:adjustRightInd w:val="0"/>
        <w:ind w:firstLine="540"/>
        <w:jc w:val="both"/>
        <w:rPr>
          <w:sz w:val="28"/>
          <w:szCs w:val="28"/>
        </w:rPr>
      </w:pPr>
      <w:r w:rsidRPr="00910C71">
        <w:rPr>
          <w:sz w:val="28"/>
          <w:szCs w:val="28"/>
        </w:rPr>
        <w:t>Согласно пункту 26(23) Основных положений, плата за технологическое присоединение газоиспользующего оборудования к газораспределительным сетям также устанавливается исходя из стоимости мероприятий по технологическому присоединению, определенной по индивидуальному проекту после его разработки и экспертизы, в случаях, если мероприятия по технологическому присоединению предусматривают:</w:t>
      </w:r>
    </w:p>
    <w:p w14:paraId="64197099" w14:textId="77777777" w:rsidR="00910C71" w:rsidRPr="00910C71" w:rsidRDefault="00910C71" w:rsidP="00910C71">
      <w:pPr>
        <w:autoSpaceDE w:val="0"/>
        <w:autoSpaceDN w:val="0"/>
        <w:adjustRightInd w:val="0"/>
        <w:ind w:firstLine="540"/>
        <w:jc w:val="both"/>
        <w:rPr>
          <w:sz w:val="28"/>
          <w:szCs w:val="28"/>
        </w:rPr>
      </w:pPr>
      <w:r w:rsidRPr="00910C71">
        <w:rPr>
          <w:sz w:val="28"/>
          <w:szCs w:val="28"/>
        </w:rPr>
        <w:t>проведение лесоустроительных работ;</w:t>
      </w:r>
    </w:p>
    <w:p w14:paraId="3F017B18" w14:textId="77777777" w:rsidR="00910C71" w:rsidRPr="00910C71" w:rsidRDefault="00910C71" w:rsidP="00910C71">
      <w:pPr>
        <w:autoSpaceDE w:val="0"/>
        <w:autoSpaceDN w:val="0"/>
        <w:adjustRightInd w:val="0"/>
        <w:ind w:firstLine="540"/>
        <w:jc w:val="both"/>
        <w:rPr>
          <w:sz w:val="28"/>
          <w:szCs w:val="28"/>
        </w:rPr>
      </w:pPr>
      <w:r w:rsidRPr="00910C71">
        <w:rPr>
          <w:sz w:val="28"/>
          <w:szCs w:val="28"/>
        </w:rPr>
        <w:t>переходы через водные преграды;</w:t>
      </w:r>
    </w:p>
    <w:p w14:paraId="36DC1592" w14:textId="77777777" w:rsidR="00910C71" w:rsidRPr="00910C71" w:rsidRDefault="00910C71" w:rsidP="00910C71">
      <w:pPr>
        <w:autoSpaceDE w:val="0"/>
        <w:autoSpaceDN w:val="0"/>
        <w:adjustRightInd w:val="0"/>
        <w:ind w:firstLine="540"/>
        <w:jc w:val="both"/>
        <w:rPr>
          <w:sz w:val="28"/>
          <w:szCs w:val="28"/>
        </w:rPr>
      </w:pPr>
      <w:r w:rsidRPr="00910C71">
        <w:rPr>
          <w:sz w:val="28"/>
          <w:szCs w:val="28"/>
        </w:rPr>
        <w:t>прокладку газопровода наружным диаметром свыше 219 мм и (или) протяженностью более 30 метров бестраншейным способом;</w:t>
      </w:r>
    </w:p>
    <w:p w14:paraId="34345150" w14:textId="77777777" w:rsidR="00910C71" w:rsidRPr="00910C71" w:rsidRDefault="00910C71" w:rsidP="00910C71">
      <w:pPr>
        <w:autoSpaceDE w:val="0"/>
        <w:autoSpaceDN w:val="0"/>
        <w:adjustRightInd w:val="0"/>
        <w:ind w:firstLine="540"/>
        <w:jc w:val="both"/>
        <w:rPr>
          <w:sz w:val="28"/>
          <w:szCs w:val="28"/>
        </w:rPr>
      </w:pPr>
      <w:r w:rsidRPr="00910C71">
        <w:rPr>
          <w:sz w:val="28"/>
          <w:szCs w:val="28"/>
        </w:rPr>
        <w:t>прокладку газопровода по болотам 3 типа, и (или) в скальных породах, и (или) на землях особо охраняемых природных территорий.</w:t>
      </w:r>
    </w:p>
    <w:p w14:paraId="56204AA5" w14:textId="77777777" w:rsidR="00910C71" w:rsidRPr="00910C71" w:rsidRDefault="00910C71" w:rsidP="00910C71">
      <w:pPr>
        <w:autoSpaceDE w:val="0"/>
        <w:autoSpaceDN w:val="0"/>
        <w:adjustRightInd w:val="0"/>
        <w:ind w:firstLine="540"/>
        <w:jc w:val="both"/>
        <w:rPr>
          <w:sz w:val="28"/>
          <w:szCs w:val="28"/>
        </w:rPr>
      </w:pPr>
      <w:r w:rsidRPr="00910C71">
        <w:rPr>
          <w:sz w:val="28"/>
          <w:szCs w:val="28"/>
        </w:rPr>
        <w:t>В связи с тем, что проектной документацией, представленной ГРО, предусматривается прокладка части подземного газопровода методом горизонтально-направленного бурения (протяженностью 266,8 м), а также представление исчерпывающего перечня материалов, экспертами РЭК принято решение:</w:t>
      </w:r>
    </w:p>
    <w:p w14:paraId="2FDC7AF4" w14:textId="77777777" w:rsidR="00910C71" w:rsidRPr="00910C71" w:rsidRDefault="00910C71" w:rsidP="003A03D5">
      <w:pPr>
        <w:numPr>
          <w:ilvl w:val="0"/>
          <w:numId w:val="11"/>
        </w:numPr>
        <w:autoSpaceDE w:val="0"/>
        <w:autoSpaceDN w:val="0"/>
        <w:adjustRightInd w:val="0"/>
        <w:ind w:left="0" w:firstLine="567"/>
        <w:jc w:val="both"/>
        <w:rPr>
          <w:sz w:val="28"/>
          <w:szCs w:val="28"/>
        </w:rPr>
      </w:pPr>
      <w:r w:rsidRPr="00910C71">
        <w:rPr>
          <w:sz w:val="28"/>
          <w:szCs w:val="28"/>
        </w:rPr>
        <w:t>Считать заявку соответствующей п.26(23) Основных положений;</w:t>
      </w:r>
    </w:p>
    <w:p w14:paraId="3865A268" w14:textId="77777777" w:rsidR="00910C71" w:rsidRPr="00910C71" w:rsidRDefault="00910C71" w:rsidP="003A03D5">
      <w:pPr>
        <w:numPr>
          <w:ilvl w:val="0"/>
          <w:numId w:val="11"/>
        </w:numPr>
        <w:autoSpaceDE w:val="0"/>
        <w:autoSpaceDN w:val="0"/>
        <w:adjustRightInd w:val="0"/>
        <w:ind w:left="0" w:firstLine="567"/>
        <w:jc w:val="both"/>
        <w:rPr>
          <w:sz w:val="28"/>
          <w:szCs w:val="28"/>
        </w:rPr>
      </w:pPr>
      <w:r w:rsidRPr="00910C71">
        <w:rPr>
          <w:sz w:val="28"/>
          <w:szCs w:val="28"/>
        </w:rPr>
        <w:t>Провести экспертизу расчета платы за технологическое присоединение к сетям газораспределения по индивидуальному проекту.</w:t>
      </w:r>
    </w:p>
    <w:p w14:paraId="2E14395D" w14:textId="77777777" w:rsidR="00910C71" w:rsidRPr="00910C71" w:rsidRDefault="00910C71" w:rsidP="00910C71">
      <w:pPr>
        <w:autoSpaceDE w:val="0"/>
        <w:autoSpaceDN w:val="0"/>
        <w:adjustRightInd w:val="0"/>
        <w:jc w:val="both"/>
        <w:rPr>
          <w:sz w:val="28"/>
          <w:szCs w:val="28"/>
        </w:rPr>
      </w:pPr>
    </w:p>
    <w:p w14:paraId="58E9667F" w14:textId="77777777" w:rsidR="00910C71" w:rsidRPr="00910C71" w:rsidRDefault="00910C71" w:rsidP="003A03D5">
      <w:pPr>
        <w:widowControl w:val="0"/>
        <w:numPr>
          <w:ilvl w:val="0"/>
          <w:numId w:val="10"/>
        </w:numPr>
        <w:autoSpaceDE w:val="0"/>
        <w:autoSpaceDN w:val="0"/>
        <w:adjustRightInd w:val="0"/>
        <w:jc w:val="center"/>
        <w:outlineLvl w:val="1"/>
        <w:rPr>
          <w:b/>
          <w:sz w:val="28"/>
          <w:szCs w:val="28"/>
        </w:rPr>
      </w:pPr>
      <w:r w:rsidRPr="00910C71">
        <w:rPr>
          <w:b/>
          <w:sz w:val="28"/>
          <w:szCs w:val="28"/>
        </w:rPr>
        <w:t>Расчет размера платы за технологическое присоединение</w:t>
      </w:r>
    </w:p>
    <w:p w14:paraId="0D0DFB71" w14:textId="77777777" w:rsidR="00910C71" w:rsidRPr="00910C71" w:rsidRDefault="00910C71" w:rsidP="00910C71">
      <w:pPr>
        <w:widowControl w:val="0"/>
        <w:autoSpaceDE w:val="0"/>
        <w:autoSpaceDN w:val="0"/>
        <w:adjustRightInd w:val="0"/>
        <w:jc w:val="center"/>
        <w:rPr>
          <w:b/>
          <w:sz w:val="28"/>
          <w:szCs w:val="28"/>
        </w:rPr>
      </w:pPr>
      <w:r w:rsidRPr="00910C71">
        <w:rPr>
          <w:b/>
          <w:sz w:val="28"/>
          <w:szCs w:val="28"/>
        </w:rPr>
        <w:t>по индивидуальному проекту</w:t>
      </w:r>
    </w:p>
    <w:p w14:paraId="6C73E7B4" w14:textId="77777777" w:rsidR="00910C71" w:rsidRPr="00910C71" w:rsidRDefault="00910C71" w:rsidP="00910C71">
      <w:pPr>
        <w:widowControl w:val="0"/>
        <w:autoSpaceDE w:val="0"/>
        <w:autoSpaceDN w:val="0"/>
        <w:adjustRightInd w:val="0"/>
        <w:jc w:val="center"/>
        <w:rPr>
          <w:sz w:val="28"/>
          <w:szCs w:val="28"/>
        </w:rPr>
      </w:pPr>
    </w:p>
    <w:p w14:paraId="358CD36F"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Согласно представленных материалов, мероприятия по подключению включают в себя:</w:t>
      </w:r>
    </w:p>
    <w:p w14:paraId="76982AA7"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расходы на разработку проектной документации;</w:t>
      </w:r>
    </w:p>
    <w:p w14:paraId="46A946FF" w14:textId="77777777" w:rsidR="00910C71" w:rsidRPr="00910C71" w:rsidRDefault="00910C71" w:rsidP="00910C71">
      <w:pPr>
        <w:widowControl w:val="0"/>
        <w:autoSpaceDE w:val="0"/>
        <w:autoSpaceDN w:val="0"/>
        <w:adjustRightInd w:val="0"/>
        <w:ind w:firstLine="540"/>
        <w:jc w:val="both"/>
        <w:rPr>
          <w:sz w:val="28"/>
          <w:szCs w:val="28"/>
        </w:rPr>
      </w:pPr>
      <w:bookmarkStart w:id="203" w:name="_Hlk84419479"/>
      <w:r w:rsidRPr="00910C71">
        <w:rPr>
          <w:sz w:val="28"/>
          <w:szCs w:val="28"/>
        </w:rPr>
        <w:t>расходы на выполнение технических условий;</w:t>
      </w:r>
    </w:p>
    <w:bookmarkEnd w:id="203"/>
    <w:p w14:paraId="67158811"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lastRenderedPageBreak/>
        <w:t>расходы, связанные с мониторингом выполнения Заявителем технических условий;</w:t>
      </w:r>
    </w:p>
    <w:p w14:paraId="4011CF70"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p>
    <w:p w14:paraId="064FDEAC"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В таблице 1 представлены предложения ГРО и экспертов по составу расходов, включаемых в плату за технологическое присоединение,</w:t>
      </w:r>
      <w:r w:rsidRPr="00910C71">
        <w:rPr>
          <w:sz w:val="28"/>
          <w:szCs w:val="28"/>
        </w:rPr>
        <w:br/>
        <w:t xml:space="preserve"> предусмотренных пунктом 26(20) Основных положений, в случае осуществления технологического присоединения </w:t>
      </w:r>
      <w:bookmarkStart w:id="204" w:name="_Hlk5281365"/>
      <w:r w:rsidRPr="00910C71">
        <w:rPr>
          <w:sz w:val="28"/>
          <w:szCs w:val="28"/>
        </w:rPr>
        <w:t>газоиспользующего оборудования Устинова К. Н. в пределах границ принадлежащего ему земельного участка с кадастровым номером 42:24:0101027:2608, расположенного по адресу: Кемеровская область - Кузбасс, г. Кемерово, ул. Тельбесская, д. 44 по индивидуальному проекту</w:t>
      </w:r>
      <w:bookmarkEnd w:id="204"/>
      <w:r w:rsidRPr="00910C71">
        <w:rPr>
          <w:sz w:val="28"/>
          <w:szCs w:val="28"/>
        </w:rPr>
        <w:t>.</w:t>
      </w:r>
    </w:p>
    <w:p w14:paraId="411E1DF0" w14:textId="77777777" w:rsidR="00910C71" w:rsidRPr="00910C71" w:rsidRDefault="00910C71" w:rsidP="00910C71">
      <w:pPr>
        <w:widowControl w:val="0"/>
        <w:autoSpaceDE w:val="0"/>
        <w:autoSpaceDN w:val="0"/>
        <w:adjustRightInd w:val="0"/>
        <w:ind w:firstLine="540"/>
        <w:jc w:val="both"/>
        <w:rPr>
          <w:sz w:val="28"/>
          <w:szCs w:val="28"/>
        </w:rPr>
      </w:pPr>
    </w:p>
    <w:p w14:paraId="3B6F5588" w14:textId="77777777" w:rsidR="00910C71" w:rsidRPr="00910C71" w:rsidRDefault="00910C71" w:rsidP="00910C71">
      <w:pPr>
        <w:widowControl w:val="0"/>
        <w:autoSpaceDE w:val="0"/>
        <w:autoSpaceDN w:val="0"/>
        <w:adjustRightInd w:val="0"/>
        <w:ind w:firstLine="540"/>
        <w:jc w:val="right"/>
        <w:rPr>
          <w:sz w:val="28"/>
          <w:szCs w:val="28"/>
        </w:rPr>
      </w:pPr>
      <w:r w:rsidRPr="00910C71">
        <w:rPr>
          <w:sz w:val="28"/>
          <w:szCs w:val="28"/>
        </w:rPr>
        <w:t>Таблица 1</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4642"/>
        <w:gridCol w:w="1523"/>
        <w:gridCol w:w="1523"/>
        <w:gridCol w:w="1802"/>
      </w:tblGrid>
      <w:tr w:rsidR="00910C71" w:rsidRPr="00910C71" w14:paraId="739E79A9" w14:textId="77777777" w:rsidTr="00910C71">
        <w:trPr>
          <w:trHeight w:val="774"/>
          <w:tblHeader/>
          <w:jc w:val="center"/>
        </w:trPr>
        <w:tc>
          <w:tcPr>
            <w:tcW w:w="771" w:type="dxa"/>
            <w:shd w:val="clear" w:color="auto" w:fill="auto"/>
            <w:tcMar>
              <w:left w:w="28" w:type="dxa"/>
              <w:right w:w="28" w:type="dxa"/>
            </w:tcMar>
            <w:hideMark/>
          </w:tcPr>
          <w:p w14:paraId="393117FA" w14:textId="77777777" w:rsidR="00910C71" w:rsidRPr="00910C71" w:rsidRDefault="00910C71" w:rsidP="00910C71">
            <w:pPr>
              <w:widowControl w:val="0"/>
              <w:autoSpaceDE w:val="0"/>
              <w:autoSpaceDN w:val="0"/>
              <w:adjustRightInd w:val="0"/>
              <w:jc w:val="center"/>
              <w:rPr>
                <w:b/>
              </w:rPr>
            </w:pPr>
            <w:r w:rsidRPr="00910C71">
              <w:rPr>
                <w:b/>
              </w:rPr>
              <w:t>№ п/п</w:t>
            </w:r>
          </w:p>
        </w:tc>
        <w:tc>
          <w:tcPr>
            <w:tcW w:w="4642" w:type="dxa"/>
            <w:shd w:val="clear" w:color="auto" w:fill="auto"/>
            <w:tcMar>
              <w:left w:w="28" w:type="dxa"/>
              <w:right w:w="28" w:type="dxa"/>
            </w:tcMar>
            <w:hideMark/>
          </w:tcPr>
          <w:p w14:paraId="2B7195EF" w14:textId="77777777" w:rsidR="00910C71" w:rsidRPr="00910C71" w:rsidRDefault="00910C71" w:rsidP="00910C71">
            <w:pPr>
              <w:widowControl w:val="0"/>
              <w:autoSpaceDE w:val="0"/>
              <w:autoSpaceDN w:val="0"/>
              <w:adjustRightInd w:val="0"/>
              <w:ind w:hanging="28"/>
              <w:jc w:val="center"/>
              <w:rPr>
                <w:b/>
              </w:rPr>
            </w:pPr>
            <w:r w:rsidRPr="00910C71">
              <w:rPr>
                <w:b/>
              </w:rPr>
              <w:t>Показатели</w:t>
            </w:r>
          </w:p>
        </w:tc>
        <w:tc>
          <w:tcPr>
            <w:tcW w:w="1523" w:type="dxa"/>
            <w:tcMar>
              <w:left w:w="28" w:type="dxa"/>
              <w:right w:w="28" w:type="dxa"/>
            </w:tcMar>
          </w:tcPr>
          <w:p w14:paraId="3F91A992" w14:textId="77777777" w:rsidR="00910C71" w:rsidRPr="00910C71" w:rsidRDefault="00910C71" w:rsidP="00910C71">
            <w:pPr>
              <w:widowControl w:val="0"/>
              <w:autoSpaceDE w:val="0"/>
              <w:autoSpaceDN w:val="0"/>
              <w:adjustRightInd w:val="0"/>
              <w:jc w:val="center"/>
              <w:rPr>
                <w:b/>
              </w:rPr>
            </w:pPr>
            <w:r w:rsidRPr="00910C71">
              <w:rPr>
                <w:b/>
              </w:rPr>
              <w:t>Предложение ГРО,</w:t>
            </w:r>
            <w:r w:rsidRPr="00910C71">
              <w:rPr>
                <w:b/>
              </w:rPr>
              <w:br/>
              <w:t>руб.</w:t>
            </w:r>
          </w:p>
        </w:tc>
        <w:tc>
          <w:tcPr>
            <w:tcW w:w="1523" w:type="dxa"/>
            <w:tcMar>
              <w:left w:w="28" w:type="dxa"/>
              <w:right w:w="28" w:type="dxa"/>
            </w:tcMar>
          </w:tcPr>
          <w:p w14:paraId="52232546" w14:textId="77777777" w:rsidR="00910C71" w:rsidRPr="00910C71" w:rsidRDefault="00910C71" w:rsidP="00910C71">
            <w:pPr>
              <w:widowControl w:val="0"/>
              <w:autoSpaceDE w:val="0"/>
              <w:autoSpaceDN w:val="0"/>
              <w:adjustRightInd w:val="0"/>
              <w:jc w:val="center"/>
              <w:rPr>
                <w:b/>
              </w:rPr>
            </w:pPr>
            <w:r w:rsidRPr="00910C71">
              <w:rPr>
                <w:b/>
              </w:rPr>
              <w:t>Предложение экспертов, руб.</w:t>
            </w:r>
          </w:p>
        </w:tc>
        <w:tc>
          <w:tcPr>
            <w:tcW w:w="1802" w:type="dxa"/>
            <w:shd w:val="clear" w:color="auto" w:fill="auto"/>
            <w:tcMar>
              <w:left w:w="28" w:type="dxa"/>
              <w:right w:w="28" w:type="dxa"/>
            </w:tcMar>
            <w:hideMark/>
          </w:tcPr>
          <w:p w14:paraId="2959C31A" w14:textId="77777777" w:rsidR="00910C71" w:rsidRPr="00910C71" w:rsidRDefault="00910C71" w:rsidP="00910C71">
            <w:pPr>
              <w:widowControl w:val="0"/>
              <w:autoSpaceDE w:val="0"/>
              <w:autoSpaceDN w:val="0"/>
              <w:adjustRightInd w:val="0"/>
              <w:jc w:val="center"/>
              <w:rPr>
                <w:b/>
              </w:rPr>
            </w:pPr>
            <w:r w:rsidRPr="00910C71">
              <w:rPr>
                <w:b/>
              </w:rPr>
              <w:t>Размер корректировки, руб.</w:t>
            </w:r>
          </w:p>
        </w:tc>
      </w:tr>
      <w:tr w:rsidR="00910C71" w:rsidRPr="00910C71" w14:paraId="67614A5F" w14:textId="77777777" w:rsidTr="00910C71">
        <w:trPr>
          <w:trHeight w:val="255"/>
          <w:tblHeader/>
          <w:jc w:val="center"/>
        </w:trPr>
        <w:tc>
          <w:tcPr>
            <w:tcW w:w="771" w:type="dxa"/>
            <w:shd w:val="clear" w:color="auto" w:fill="auto"/>
            <w:noWrap/>
            <w:tcMar>
              <w:left w:w="28" w:type="dxa"/>
              <w:right w:w="28" w:type="dxa"/>
            </w:tcMar>
            <w:hideMark/>
          </w:tcPr>
          <w:p w14:paraId="21AE3199" w14:textId="77777777" w:rsidR="00910C71" w:rsidRPr="00910C71" w:rsidRDefault="00910C71" w:rsidP="00910C71">
            <w:pPr>
              <w:widowControl w:val="0"/>
              <w:autoSpaceDE w:val="0"/>
              <w:autoSpaceDN w:val="0"/>
              <w:adjustRightInd w:val="0"/>
              <w:jc w:val="center"/>
              <w:rPr>
                <w:b/>
              </w:rPr>
            </w:pPr>
            <w:r w:rsidRPr="00910C71">
              <w:rPr>
                <w:b/>
              </w:rPr>
              <w:t>1</w:t>
            </w:r>
          </w:p>
        </w:tc>
        <w:tc>
          <w:tcPr>
            <w:tcW w:w="4642" w:type="dxa"/>
            <w:shd w:val="clear" w:color="auto" w:fill="auto"/>
            <w:noWrap/>
            <w:tcMar>
              <w:left w:w="28" w:type="dxa"/>
              <w:right w:w="28" w:type="dxa"/>
            </w:tcMar>
            <w:hideMark/>
          </w:tcPr>
          <w:p w14:paraId="32B16EF5" w14:textId="77777777" w:rsidR="00910C71" w:rsidRPr="00910C71" w:rsidRDefault="00910C71" w:rsidP="00910C71">
            <w:pPr>
              <w:widowControl w:val="0"/>
              <w:autoSpaceDE w:val="0"/>
              <w:autoSpaceDN w:val="0"/>
              <w:adjustRightInd w:val="0"/>
              <w:ind w:hanging="28"/>
              <w:jc w:val="center"/>
              <w:rPr>
                <w:b/>
              </w:rPr>
            </w:pPr>
            <w:r w:rsidRPr="00910C71">
              <w:rPr>
                <w:b/>
              </w:rPr>
              <w:t>2</w:t>
            </w:r>
          </w:p>
        </w:tc>
        <w:tc>
          <w:tcPr>
            <w:tcW w:w="1523" w:type="dxa"/>
            <w:tcBorders>
              <w:bottom w:val="single" w:sz="4" w:space="0" w:color="auto"/>
            </w:tcBorders>
            <w:tcMar>
              <w:left w:w="28" w:type="dxa"/>
              <w:right w:w="28" w:type="dxa"/>
            </w:tcMar>
          </w:tcPr>
          <w:p w14:paraId="5BFA8591" w14:textId="77777777" w:rsidR="00910C71" w:rsidRPr="00910C71" w:rsidRDefault="00910C71" w:rsidP="00910C71">
            <w:pPr>
              <w:widowControl w:val="0"/>
              <w:autoSpaceDE w:val="0"/>
              <w:autoSpaceDN w:val="0"/>
              <w:adjustRightInd w:val="0"/>
              <w:jc w:val="center"/>
              <w:rPr>
                <w:b/>
              </w:rPr>
            </w:pPr>
            <w:r w:rsidRPr="00910C71">
              <w:rPr>
                <w:b/>
              </w:rPr>
              <w:t>3</w:t>
            </w:r>
          </w:p>
        </w:tc>
        <w:tc>
          <w:tcPr>
            <w:tcW w:w="1523" w:type="dxa"/>
            <w:tcBorders>
              <w:bottom w:val="single" w:sz="4" w:space="0" w:color="auto"/>
            </w:tcBorders>
            <w:tcMar>
              <w:left w:w="28" w:type="dxa"/>
              <w:right w:w="28" w:type="dxa"/>
            </w:tcMar>
          </w:tcPr>
          <w:p w14:paraId="34E30057" w14:textId="77777777" w:rsidR="00910C71" w:rsidRPr="00910C71" w:rsidRDefault="00910C71" w:rsidP="00910C71">
            <w:pPr>
              <w:widowControl w:val="0"/>
              <w:autoSpaceDE w:val="0"/>
              <w:autoSpaceDN w:val="0"/>
              <w:adjustRightInd w:val="0"/>
              <w:jc w:val="center"/>
              <w:rPr>
                <w:b/>
              </w:rPr>
            </w:pPr>
            <w:r w:rsidRPr="00910C71">
              <w:rPr>
                <w:b/>
              </w:rPr>
              <w:t>4</w:t>
            </w:r>
          </w:p>
        </w:tc>
        <w:tc>
          <w:tcPr>
            <w:tcW w:w="1802" w:type="dxa"/>
            <w:tcBorders>
              <w:bottom w:val="single" w:sz="4" w:space="0" w:color="auto"/>
            </w:tcBorders>
            <w:shd w:val="clear" w:color="auto" w:fill="auto"/>
            <w:noWrap/>
            <w:tcMar>
              <w:left w:w="28" w:type="dxa"/>
              <w:right w:w="28" w:type="dxa"/>
            </w:tcMar>
            <w:hideMark/>
          </w:tcPr>
          <w:p w14:paraId="0390DC55" w14:textId="77777777" w:rsidR="00910C71" w:rsidRPr="00910C71" w:rsidRDefault="00910C71" w:rsidP="00910C71">
            <w:pPr>
              <w:widowControl w:val="0"/>
              <w:autoSpaceDE w:val="0"/>
              <w:autoSpaceDN w:val="0"/>
              <w:adjustRightInd w:val="0"/>
              <w:jc w:val="center"/>
              <w:rPr>
                <w:b/>
              </w:rPr>
            </w:pPr>
            <w:r w:rsidRPr="00910C71">
              <w:rPr>
                <w:b/>
              </w:rPr>
              <w:t>5</w:t>
            </w:r>
          </w:p>
        </w:tc>
      </w:tr>
      <w:tr w:rsidR="00910C71" w:rsidRPr="00910C71" w14:paraId="7B31D80F" w14:textId="77777777" w:rsidTr="00910C71">
        <w:trPr>
          <w:trHeight w:val="255"/>
          <w:jc w:val="center"/>
        </w:trPr>
        <w:tc>
          <w:tcPr>
            <w:tcW w:w="771" w:type="dxa"/>
            <w:shd w:val="clear" w:color="auto" w:fill="auto"/>
            <w:noWrap/>
            <w:tcMar>
              <w:left w:w="28" w:type="dxa"/>
              <w:right w:w="28" w:type="dxa"/>
            </w:tcMar>
            <w:hideMark/>
          </w:tcPr>
          <w:p w14:paraId="1A6EFFC5" w14:textId="77777777" w:rsidR="00910C71" w:rsidRPr="00910C71" w:rsidRDefault="00910C71" w:rsidP="00910C71">
            <w:pPr>
              <w:widowControl w:val="0"/>
              <w:autoSpaceDE w:val="0"/>
              <w:autoSpaceDN w:val="0"/>
              <w:adjustRightInd w:val="0"/>
              <w:jc w:val="both"/>
            </w:pPr>
            <w:r w:rsidRPr="00910C71">
              <w:t>1</w:t>
            </w:r>
          </w:p>
        </w:tc>
        <w:tc>
          <w:tcPr>
            <w:tcW w:w="4642" w:type="dxa"/>
            <w:shd w:val="clear" w:color="auto" w:fill="auto"/>
            <w:noWrap/>
            <w:tcMar>
              <w:left w:w="28" w:type="dxa"/>
              <w:right w:w="28" w:type="dxa"/>
            </w:tcMar>
            <w:hideMark/>
          </w:tcPr>
          <w:p w14:paraId="2F56F991" w14:textId="77777777" w:rsidR="00910C71" w:rsidRPr="00910C71" w:rsidRDefault="00910C71" w:rsidP="00910C71">
            <w:pPr>
              <w:widowControl w:val="0"/>
              <w:autoSpaceDE w:val="0"/>
              <w:autoSpaceDN w:val="0"/>
              <w:adjustRightInd w:val="0"/>
              <w:ind w:hanging="28"/>
              <w:jc w:val="both"/>
            </w:pPr>
            <w:r w:rsidRPr="00910C71">
              <w:t>Расходы на разработку проектной документации</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B0F0B7" w14:textId="77777777" w:rsidR="00910C71" w:rsidRPr="00910C71" w:rsidRDefault="00910C71" w:rsidP="00910C71">
            <w:pPr>
              <w:jc w:val="center"/>
              <w:rPr>
                <w:color w:val="000000"/>
                <w:sz w:val="22"/>
                <w:szCs w:val="22"/>
              </w:rPr>
            </w:pPr>
            <w:r w:rsidRPr="00910C71">
              <w:rPr>
                <w:color w:val="000000"/>
                <w:sz w:val="22"/>
                <w:szCs w:val="22"/>
              </w:rPr>
              <w:t>994718,5</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D0F696F" w14:textId="77777777" w:rsidR="00910C71" w:rsidRPr="00910C71" w:rsidRDefault="00910C71" w:rsidP="00910C71">
            <w:pPr>
              <w:jc w:val="center"/>
              <w:rPr>
                <w:color w:val="000000"/>
                <w:sz w:val="22"/>
                <w:szCs w:val="22"/>
              </w:rPr>
            </w:pPr>
            <w:r w:rsidRPr="00910C71">
              <w:rPr>
                <w:color w:val="000000"/>
                <w:sz w:val="22"/>
                <w:szCs w:val="22"/>
              </w:rPr>
              <w:t>994718,5</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4C8FB5" w14:textId="77777777" w:rsidR="00910C71" w:rsidRPr="00910C71" w:rsidRDefault="00910C71" w:rsidP="00910C71">
            <w:pPr>
              <w:jc w:val="center"/>
              <w:rPr>
                <w:color w:val="000000"/>
              </w:rPr>
            </w:pPr>
            <w:r w:rsidRPr="00910C71">
              <w:rPr>
                <w:color w:val="000000"/>
                <w:szCs w:val="20"/>
              </w:rPr>
              <w:t>0</w:t>
            </w:r>
          </w:p>
        </w:tc>
      </w:tr>
      <w:tr w:rsidR="00910C71" w:rsidRPr="00910C71" w14:paraId="12B0F8C5" w14:textId="77777777" w:rsidTr="00910C71">
        <w:trPr>
          <w:trHeight w:val="255"/>
          <w:jc w:val="center"/>
        </w:trPr>
        <w:tc>
          <w:tcPr>
            <w:tcW w:w="771" w:type="dxa"/>
            <w:shd w:val="clear" w:color="auto" w:fill="auto"/>
            <w:noWrap/>
            <w:tcMar>
              <w:left w:w="28" w:type="dxa"/>
              <w:right w:w="28" w:type="dxa"/>
            </w:tcMar>
            <w:hideMark/>
          </w:tcPr>
          <w:p w14:paraId="423AB853" w14:textId="77777777" w:rsidR="00910C71" w:rsidRPr="00910C71" w:rsidRDefault="00910C71" w:rsidP="00910C71">
            <w:pPr>
              <w:widowControl w:val="0"/>
              <w:autoSpaceDE w:val="0"/>
              <w:autoSpaceDN w:val="0"/>
              <w:adjustRightInd w:val="0"/>
              <w:jc w:val="both"/>
            </w:pPr>
            <w:r w:rsidRPr="00910C71">
              <w:t>2</w:t>
            </w:r>
          </w:p>
        </w:tc>
        <w:tc>
          <w:tcPr>
            <w:tcW w:w="4642" w:type="dxa"/>
            <w:shd w:val="clear" w:color="auto" w:fill="auto"/>
            <w:noWrap/>
            <w:tcMar>
              <w:left w:w="28" w:type="dxa"/>
              <w:right w:w="28" w:type="dxa"/>
            </w:tcMar>
            <w:hideMark/>
          </w:tcPr>
          <w:p w14:paraId="61BE322D" w14:textId="77777777" w:rsidR="00910C71" w:rsidRPr="00910C71" w:rsidRDefault="00910C71" w:rsidP="00910C71">
            <w:pPr>
              <w:widowControl w:val="0"/>
              <w:autoSpaceDE w:val="0"/>
              <w:autoSpaceDN w:val="0"/>
              <w:adjustRightInd w:val="0"/>
              <w:ind w:hanging="28"/>
              <w:jc w:val="both"/>
            </w:pPr>
            <w:r w:rsidRPr="00910C71">
              <w:t>Расходы на выполнение технических условий, в т.ч.:</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97C302" w14:textId="77777777" w:rsidR="00910C71" w:rsidRPr="00910C71" w:rsidRDefault="00910C71" w:rsidP="00910C71">
            <w:pPr>
              <w:jc w:val="center"/>
              <w:rPr>
                <w:color w:val="000000"/>
                <w:sz w:val="22"/>
                <w:szCs w:val="22"/>
              </w:rPr>
            </w:pPr>
            <w:r w:rsidRPr="00910C71">
              <w:rPr>
                <w:color w:val="000000"/>
                <w:sz w:val="22"/>
                <w:szCs w:val="22"/>
              </w:rPr>
              <w:t>5255742</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1211BB0" w14:textId="77777777" w:rsidR="00910C71" w:rsidRPr="00910C71" w:rsidRDefault="00910C71" w:rsidP="00910C71">
            <w:pPr>
              <w:jc w:val="center"/>
              <w:rPr>
                <w:color w:val="000000"/>
                <w:sz w:val="22"/>
                <w:szCs w:val="22"/>
              </w:rPr>
            </w:pPr>
            <w:r w:rsidRPr="00910C71">
              <w:rPr>
                <w:color w:val="000000"/>
                <w:sz w:val="22"/>
                <w:szCs w:val="22"/>
              </w:rPr>
              <w:t>5255742</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30015B" w14:textId="77777777" w:rsidR="00910C71" w:rsidRPr="00910C71" w:rsidRDefault="00910C71" w:rsidP="00910C71">
            <w:pPr>
              <w:jc w:val="center"/>
              <w:rPr>
                <w:szCs w:val="20"/>
              </w:rPr>
            </w:pPr>
            <w:r w:rsidRPr="00910C71">
              <w:rPr>
                <w:szCs w:val="20"/>
              </w:rPr>
              <w:t>0</w:t>
            </w:r>
          </w:p>
        </w:tc>
      </w:tr>
      <w:tr w:rsidR="00910C71" w:rsidRPr="00910C71" w14:paraId="0A6CB254" w14:textId="77777777" w:rsidTr="00910C71">
        <w:trPr>
          <w:trHeight w:val="255"/>
          <w:jc w:val="center"/>
        </w:trPr>
        <w:tc>
          <w:tcPr>
            <w:tcW w:w="771" w:type="dxa"/>
            <w:shd w:val="clear" w:color="auto" w:fill="auto"/>
            <w:noWrap/>
            <w:tcMar>
              <w:left w:w="28" w:type="dxa"/>
              <w:right w:w="28" w:type="dxa"/>
            </w:tcMar>
            <w:hideMark/>
          </w:tcPr>
          <w:p w14:paraId="2A446905" w14:textId="77777777" w:rsidR="00910C71" w:rsidRPr="00910C71" w:rsidRDefault="00910C71" w:rsidP="00910C71">
            <w:pPr>
              <w:widowControl w:val="0"/>
              <w:autoSpaceDE w:val="0"/>
              <w:autoSpaceDN w:val="0"/>
              <w:adjustRightInd w:val="0"/>
              <w:jc w:val="both"/>
            </w:pPr>
            <w:r w:rsidRPr="00910C71">
              <w:t>2.1</w:t>
            </w:r>
          </w:p>
        </w:tc>
        <w:tc>
          <w:tcPr>
            <w:tcW w:w="4642" w:type="dxa"/>
            <w:shd w:val="clear" w:color="auto" w:fill="auto"/>
            <w:noWrap/>
            <w:tcMar>
              <w:left w:w="28" w:type="dxa"/>
              <w:right w:w="28" w:type="dxa"/>
            </w:tcMar>
            <w:hideMark/>
          </w:tcPr>
          <w:p w14:paraId="1D7DBB49" w14:textId="77777777" w:rsidR="00910C71" w:rsidRPr="00910C71" w:rsidRDefault="00910C71" w:rsidP="00910C71">
            <w:pPr>
              <w:widowControl w:val="0"/>
              <w:autoSpaceDE w:val="0"/>
              <w:autoSpaceDN w:val="0"/>
              <w:adjustRightInd w:val="0"/>
              <w:ind w:hanging="28"/>
              <w:jc w:val="both"/>
            </w:pPr>
            <w:r w:rsidRPr="00910C71">
              <w:t>Строительство стальных газопроводов</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86AA85"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848A9B2"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A31BC2" w14:textId="77777777" w:rsidR="00910C71" w:rsidRPr="00910C71" w:rsidRDefault="00910C71" w:rsidP="00910C71">
            <w:pPr>
              <w:jc w:val="center"/>
              <w:rPr>
                <w:szCs w:val="20"/>
              </w:rPr>
            </w:pPr>
            <w:r w:rsidRPr="00910C71">
              <w:rPr>
                <w:szCs w:val="20"/>
              </w:rPr>
              <w:t>0</w:t>
            </w:r>
          </w:p>
        </w:tc>
      </w:tr>
      <w:tr w:rsidR="00910C71" w:rsidRPr="00910C71" w14:paraId="33FE10C6" w14:textId="77777777" w:rsidTr="00910C71">
        <w:trPr>
          <w:trHeight w:val="255"/>
          <w:jc w:val="center"/>
        </w:trPr>
        <w:tc>
          <w:tcPr>
            <w:tcW w:w="771" w:type="dxa"/>
            <w:shd w:val="clear" w:color="auto" w:fill="auto"/>
            <w:noWrap/>
            <w:tcMar>
              <w:left w:w="28" w:type="dxa"/>
              <w:right w:w="28" w:type="dxa"/>
            </w:tcMar>
            <w:hideMark/>
          </w:tcPr>
          <w:p w14:paraId="0701F39F" w14:textId="77777777" w:rsidR="00910C71" w:rsidRPr="00910C71" w:rsidRDefault="00910C71" w:rsidP="00910C71">
            <w:pPr>
              <w:widowControl w:val="0"/>
              <w:autoSpaceDE w:val="0"/>
              <w:autoSpaceDN w:val="0"/>
              <w:adjustRightInd w:val="0"/>
              <w:jc w:val="both"/>
            </w:pPr>
            <w:r w:rsidRPr="00910C71">
              <w:t>2.1.1</w:t>
            </w:r>
          </w:p>
        </w:tc>
        <w:tc>
          <w:tcPr>
            <w:tcW w:w="4642" w:type="dxa"/>
            <w:shd w:val="clear" w:color="auto" w:fill="auto"/>
            <w:noWrap/>
            <w:tcMar>
              <w:left w:w="28" w:type="dxa"/>
              <w:right w:w="28" w:type="dxa"/>
            </w:tcMar>
            <w:hideMark/>
          </w:tcPr>
          <w:p w14:paraId="70EBC997" w14:textId="77777777" w:rsidR="00910C71" w:rsidRPr="00910C71" w:rsidRDefault="00910C71" w:rsidP="00910C71">
            <w:pPr>
              <w:widowControl w:val="0"/>
              <w:autoSpaceDE w:val="0"/>
              <w:autoSpaceDN w:val="0"/>
              <w:adjustRightInd w:val="0"/>
              <w:ind w:hanging="28"/>
              <w:jc w:val="both"/>
            </w:pPr>
            <w:r w:rsidRPr="00910C71">
              <w:t>Наземная (надземная) прокладка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A193DA"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1B1DE8B"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B37E38" w14:textId="77777777" w:rsidR="00910C71" w:rsidRPr="00910C71" w:rsidRDefault="00910C71" w:rsidP="00910C71">
            <w:pPr>
              <w:jc w:val="center"/>
              <w:rPr>
                <w:szCs w:val="20"/>
              </w:rPr>
            </w:pPr>
            <w:r w:rsidRPr="00910C71">
              <w:rPr>
                <w:szCs w:val="20"/>
              </w:rPr>
              <w:t>0</w:t>
            </w:r>
          </w:p>
        </w:tc>
      </w:tr>
      <w:tr w:rsidR="00910C71" w:rsidRPr="00910C71" w14:paraId="0910BACA" w14:textId="77777777" w:rsidTr="00910C71">
        <w:trPr>
          <w:trHeight w:val="255"/>
          <w:jc w:val="center"/>
        </w:trPr>
        <w:tc>
          <w:tcPr>
            <w:tcW w:w="771" w:type="dxa"/>
            <w:shd w:val="clear" w:color="auto" w:fill="auto"/>
            <w:noWrap/>
            <w:tcMar>
              <w:left w:w="28" w:type="dxa"/>
              <w:right w:w="28" w:type="dxa"/>
            </w:tcMar>
            <w:hideMark/>
          </w:tcPr>
          <w:p w14:paraId="34D63B05" w14:textId="77777777" w:rsidR="00910C71" w:rsidRPr="00910C71" w:rsidRDefault="00910C71" w:rsidP="00910C71">
            <w:pPr>
              <w:widowControl w:val="0"/>
              <w:autoSpaceDE w:val="0"/>
              <w:autoSpaceDN w:val="0"/>
              <w:adjustRightInd w:val="0"/>
              <w:jc w:val="both"/>
            </w:pPr>
            <w:r w:rsidRPr="00910C71">
              <w:t>2.1.1.1</w:t>
            </w:r>
          </w:p>
        </w:tc>
        <w:tc>
          <w:tcPr>
            <w:tcW w:w="4642" w:type="dxa"/>
            <w:shd w:val="clear" w:color="auto" w:fill="auto"/>
            <w:noWrap/>
            <w:tcMar>
              <w:left w:w="28" w:type="dxa"/>
              <w:right w:w="28" w:type="dxa"/>
            </w:tcMar>
            <w:hideMark/>
          </w:tcPr>
          <w:p w14:paraId="19A30669" w14:textId="77777777" w:rsidR="00910C71" w:rsidRPr="00910C71" w:rsidRDefault="00910C71" w:rsidP="00910C71">
            <w:pPr>
              <w:widowControl w:val="0"/>
              <w:autoSpaceDE w:val="0"/>
              <w:autoSpaceDN w:val="0"/>
              <w:adjustRightInd w:val="0"/>
              <w:ind w:hanging="28"/>
              <w:jc w:val="both"/>
            </w:pPr>
            <w:r w:rsidRPr="00910C71">
              <w:t>158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39AA96"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551F810"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A640CC" w14:textId="77777777" w:rsidR="00910C71" w:rsidRPr="00910C71" w:rsidRDefault="00910C71" w:rsidP="00910C71">
            <w:pPr>
              <w:jc w:val="center"/>
              <w:rPr>
                <w:szCs w:val="20"/>
              </w:rPr>
            </w:pPr>
            <w:r w:rsidRPr="00910C71">
              <w:rPr>
                <w:szCs w:val="20"/>
              </w:rPr>
              <w:t>0</w:t>
            </w:r>
          </w:p>
        </w:tc>
      </w:tr>
      <w:tr w:rsidR="00910C71" w:rsidRPr="00910C71" w14:paraId="4574E18F" w14:textId="77777777" w:rsidTr="00910C71">
        <w:trPr>
          <w:trHeight w:val="255"/>
          <w:jc w:val="center"/>
        </w:trPr>
        <w:tc>
          <w:tcPr>
            <w:tcW w:w="771" w:type="dxa"/>
            <w:shd w:val="clear" w:color="auto" w:fill="auto"/>
            <w:noWrap/>
            <w:tcMar>
              <w:left w:w="28" w:type="dxa"/>
              <w:right w:w="28" w:type="dxa"/>
            </w:tcMar>
            <w:hideMark/>
          </w:tcPr>
          <w:p w14:paraId="61DA8157" w14:textId="77777777" w:rsidR="00910C71" w:rsidRPr="00910C71" w:rsidRDefault="00910C71" w:rsidP="00910C71">
            <w:pPr>
              <w:widowControl w:val="0"/>
              <w:autoSpaceDE w:val="0"/>
              <w:autoSpaceDN w:val="0"/>
              <w:adjustRightInd w:val="0"/>
              <w:jc w:val="both"/>
            </w:pPr>
            <w:r w:rsidRPr="00910C71">
              <w:t>2.1.1.2</w:t>
            </w:r>
          </w:p>
        </w:tc>
        <w:tc>
          <w:tcPr>
            <w:tcW w:w="4642" w:type="dxa"/>
            <w:shd w:val="clear" w:color="auto" w:fill="auto"/>
            <w:noWrap/>
            <w:tcMar>
              <w:left w:w="28" w:type="dxa"/>
              <w:right w:w="28" w:type="dxa"/>
            </w:tcMar>
            <w:hideMark/>
          </w:tcPr>
          <w:p w14:paraId="16A0DC05" w14:textId="77777777" w:rsidR="00910C71" w:rsidRPr="00910C71" w:rsidRDefault="00910C71" w:rsidP="00910C71">
            <w:pPr>
              <w:widowControl w:val="0"/>
              <w:autoSpaceDE w:val="0"/>
              <w:autoSpaceDN w:val="0"/>
              <w:adjustRightInd w:val="0"/>
              <w:ind w:hanging="28"/>
              <w:jc w:val="both"/>
            </w:pPr>
            <w:r w:rsidRPr="00910C71">
              <w:t>159 - 218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25777F"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C660826"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535873" w14:textId="77777777" w:rsidR="00910C71" w:rsidRPr="00910C71" w:rsidRDefault="00910C71" w:rsidP="00910C71">
            <w:pPr>
              <w:jc w:val="center"/>
              <w:rPr>
                <w:szCs w:val="20"/>
              </w:rPr>
            </w:pPr>
            <w:r w:rsidRPr="00910C71">
              <w:rPr>
                <w:szCs w:val="20"/>
              </w:rPr>
              <w:t>0</w:t>
            </w:r>
          </w:p>
        </w:tc>
      </w:tr>
      <w:tr w:rsidR="00910C71" w:rsidRPr="00910C71" w14:paraId="56BE61DA" w14:textId="77777777" w:rsidTr="00910C71">
        <w:trPr>
          <w:trHeight w:val="255"/>
          <w:jc w:val="center"/>
        </w:trPr>
        <w:tc>
          <w:tcPr>
            <w:tcW w:w="771" w:type="dxa"/>
            <w:shd w:val="clear" w:color="auto" w:fill="auto"/>
            <w:noWrap/>
            <w:tcMar>
              <w:left w:w="28" w:type="dxa"/>
              <w:right w:w="28" w:type="dxa"/>
            </w:tcMar>
            <w:hideMark/>
          </w:tcPr>
          <w:p w14:paraId="2FFE041D" w14:textId="77777777" w:rsidR="00910C71" w:rsidRPr="00910C71" w:rsidRDefault="00910C71" w:rsidP="00910C71">
            <w:pPr>
              <w:widowControl w:val="0"/>
              <w:autoSpaceDE w:val="0"/>
              <w:autoSpaceDN w:val="0"/>
              <w:adjustRightInd w:val="0"/>
              <w:jc w:val="both"/>
            </w:pPr>
            <w:r w:rsidRPr="00910C71">
              <w:t>2.1.1.3</w:t>
            </w:r>
          </w:p>
        </w:tc>
        <w:tc>
          <w:tcPr>
            <w:tcW w:w="4642" w:type="dxa"/>
            <w:shd w:val="clear" w:color="auto" w:fill="auto"/>
            <w:noWrap/>
            <w:tcMar>
              <w:left w:w="28" w:type="dxa"/>
              <w:right w:w="28" w:type="dxa"/>
            </w:tcMar>
            <w:hideMark/>
          </w:tcPr>
          <w:p w14:paraId="3EF0AC38" w14:textId="77777777" w:rsidR="00910C71" w:rsidRPr="00910C71" w:rsidRDefault="00910C71" w:rsidP="00910C71">
            <w:pPr>
              <w:widowControl w:val="0"/>
              <w:autoSpaceDE w:val="0"/>
              <w:autoSpaceDN w:val="0"/>
              <w:adjustRightInd w:val="0"/>
              <w:ind w:hanging="28"/>
              <w:jc w:val="both"/>
            </w:pPr>
            <w:r w:rsidRPr="00910C71">
              <w:t>219 - 272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0BB876"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6B051B9"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3BEB4B" w14:textId="77777777" w:rsidR="00910C71" w:rsidRPr="00910C71" w:rsidRDefault="00910C71" w:rsidP="00910C71">
            <w:pPr>
              <w:jc w:val="center"/>
              <w:rPr>
                <w:szCs w:val="20"/>
              </w:rPr>
            </w:pPr>
            <w:r w:rsidRPr="00910C71">
              <w:rPr>
                <w:szCs w:val="20"/>
              </w:rPr>
              <w:t>0</w:t>
            </w:r>
          </w:p>
        </w:tc>
      </w:tr>
      <w:tr w:rsidR="00910C71" w:rsidRPr="00910C71" w14:paraId="75E9C6B0" w14:textId="77777777" w:rsidTr="00910C71">
        <w:trPr>
          <w:trHeight w:val="255"/>
          <w:jc w:val="center"/>
        </w:trPr>
        <w:tc>
          <w:tcPr>
            <w:tcW w:w="771" w:type="dxa"/>
            <w:shd w:val="clear" w:color="auto" w:fill="auto"/>
            <w:noWrap/>
            <w:tcMar>
              <w:left w:w="28" w:type="dxa"/>
              <w:right w:w="28" w:type="dxa"/>
            </w:tcMar>
            <w:hideMark/>
          </w:tcPr>
          <w:p w14:paraId="60BCDE95" w14:textId="77777777" w:rsidR="00910C71" w:rsidRPr="00910C71" w:rsidRDefault="00910C71" w:rsidP="00910C71">
            <w:pPr>
              <w:widowControl w:val="0"/>
              <w:autoSpaceDE w:val="0"/>
              <w:autoSpaceDN w:val="0"/>
              <w:adjustRightInd w:val="0"/>
              <w:jc w:val="both"/>
            </w:pPr>
            <w:r w:rsidRPr="00910C71">
              <w:t>2.1.1.4</w:t>
            </w:r>
          </w:p>
        </w:tc>
        <w:tc>
          <w:tcPr>
            <w:tcW w:w="4642" w:type="dxa"/>
            <w:shd w:val="clear" w:color="auto" w:fill="auto"/>
            <w:noWrap/>
            <w:tcMar>
              <w:left w:w="28" w:type="dxa"/>
              <w:right w:w="28" w:type="dxa"/>
            </w:tcMar>
            <w:hideMark/>
          </w:tcPr>
          <w:p w14:paraId="48B3D3AB" w14:textId="77777777" w:rsidR="00910C71" w:rsidRPr="00910C71" w:rsidRDefault="00910C71" w:rsidP="00910C71">
            <w:pPr>
              <w:widowControl w:val="0"/>
              <w:autoSpaceDE w:val="0"/>
              <w:autoSpaceDN w:val="0"/>
              <w:adjustRightInd w:val="0"/>
              <w:ind w:hanging="28"/>
              <w:jc w:val="both"/>
            </w:pPr>
            <w:r w:rsidRPr="00910C71">
              <w:t>273 - 324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CC2349"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3726B07"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0DEA3" w14:textId="77777777" w:rsidR="00910C71" w:rsidRPr="00910C71" w:rsidRDefault="00910C71" w:rsidP="00910C71">
            <w:pPr>
              <w:jc w:val="center"/>
              <w:rPr>
                <w:szCs w:val="20"/>
              </w:rPr>
            </w:pPr>
            <w:r w:rsidRPr="00910C71">
              <w:rPr>
                <w:szCs w:val="20"/>
              </w:rPr>
              <w:t>0</w:t>
            </w:r>
          </w:p>
        </w:tc>
      </w:tr>
      <w:tr w:rsidR="00910C71" w:rsidRPr="00910C71" w14:paraId="744DEE44" w14:textId="77777777" w:rsidTr="00910C71">
        <w:trPr>
          <w:trHeight w:val="255"/>
          <w:jc w:val="center"/>
        </w:trPr>
        <w:tc>
          <w:tcPr>
            <w:tcW w:w="771" w:type="dxa"/>
            <w:shd w:val="clear" w:color="auto" w:fill="auto"/>
            <w:noWrap/>
            <w:tcMar>
              <w:left w:w="28" w:type="dxa"/>
              <w:right w:w="28" w:type="dxa"/>
            </w:tcMar>
            <w:hideMark/>
          </w:tcPr>
          <w:p w14:paraId="247845FA" w14:textId="77777777" w:rsidR="00910C71" w:rsidRPr="00910C71" w:rsidRDefault="00910C71" w:rsidP="00910C71">
            <w:pPr>
              <w:widowControl w:val="0"/>
              <w:autoSpaceDE w:val="0"/>
              <w:autoSpaceDN w:val="0"/>
              <w:adjustRightInd w:val="0"/>
              <w:jc w:val="both"/>
            </w:pPr>
            <w:r w:rsidRPr="00910C71">
              <w:t>2.1.1.5</w:t>
            </w:r>
          </w:p>
        </w:tc>
        <w:tc>
          <w:tcPr>
            <w:tcW w:w="4642" w:type="dxa"/>
            <w:shd w:val="clear" w:color="auto" w:fill="auto"/>
            <w:noWrap/>
            <w:tcMar>
              <w:left w:w="28" w:type="dxa"/>
              <w:right w:w="28" w:type="dxa"/>
            </w:tcMar>
            <w:hideMark/>
          </w:tcPr>
          <w:p w14:paraId="35213AFF" w14:textId="77777777" w:rsidR="00910C71" w:rsidRPr="00910C71" w:rsidRDefault="00910C71" w:rsidP="00910C71">
            <w:pPr>
              <w:widowControl w:val="0"/>
              <w:autoSpaceDE w:val="0"/>
              <w:autoSpaceDN w:val="0"/>
              <w:adjustRightInd w:val="0"/>
              <w:ind w:hanging="28"/>
              <w:jc w:val="both"/>
            </w:pPr>
            <w:r w:rsidRPr="00910C71">
              <w:t>325 - 425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E124CC"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64D8FFC"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998346" w14:textId="77777777" w:rsidR="00910C71" w:rsidRPr="00910C71" w:rsidRDefault="00910C71" w:rsidP="00910C71">
            <w:pPr>
              <w:jc w:val="center"/>
              <w:rPr>
                <w:szCs w:val="20"/>
              </w:rPr>
            </w:pPr>
            <w:r w:rsidRPr="00910C71">
              <w:rPr>
                <w:szCs w:val="20"/>
              </w:rPr>
              <w:t>0</w:t>
            </w:r>
          </w:p>
        </w:tc>
      </w:tr>
      <w:tr w:rsidR="00910C71" w:rsidRPr="00910C71" w14:paraId="2F6E5BED" w14:textId="77777777" w:rsidTr="00910C71">
        <w:trPr>
          <w:trHeight w:val="255"/>
          <w:jc w:val="center"/>
        </w:trPr>
        <w:tc>
          <w:tcPr>
            <w:tcW w:w="771" w:type="dxa"/>
            <w:shd w:val="clear" w:color="auto" w:fill="auto"/>
            <w:noWrap/>
            <w:tcMar>
              <w:left w:w="28" w:type="dxa"/>
              <w:right w:w="28" w:type="dxa"/>
            </w:tcMar>
            <w:hideMark/>
          </w:tcPr>
          <w:p w14:paraId="6CBA9EBC" w14:textId="77777777" w:rsidR="00910C71" w:rsidRPr="00910C71" w:rsidRDefault="00910C71" w:rsidP="00910C71">
            <w:pPr>
              <w:widowControl w:val="0"/>
              <w:autoSpaceDE w:val="0"/>
              <w:autoSpaceDN w:val="0"/>
              <w:adjustRightInd w:val="0"/>
              <w:jc w:val="both"/>
            </w:pPr>
            <w:r w:rsidRPr="00910C71">
              <w:t>2.1.1.6</w:t>
            </w:r>
          </w:p>
        </w:tc>
        <w:tc>
          <w:tcPr>
            <w:tcW w:w="4642" w:type="dxa"/>
            <w:shd w:val="clear" w:color="auto" w:fill="auto"/>
            <w:noWrap/>
            <w:tcMar>
              <w:left w:w="28" w:type="dxa"/>
              <w:right w:w="28" w:type="dxa"/>
            </w:tcMar>
            <w:hideMark/>
          </w:tcPr>
          <w:p w14:paraId="4E689233" w14:textId="77777777" w:rsidR="00910C71" w:rsidRPr="00910C71" w:rsidRDefault="00910C71" w:rsidP="00910C71">
            <w:pPr>
              <w:widowControl w:val="0"/>
              <w:autoSpaceDE w:val="0"/>
              <w:autoSpaceDN w:val="0"/>
              <w:adjustRightInd w:val="0"/>
              <w:ind w:hanging="28"/>
              <w:jc w:val="both"/>
            </w:pPr>
            <w:r w:rsidRPr="00910C71">
              <w:t>426 - 529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BD8AC4"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E814BAF"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41412E" w14:textId="77777777" w:rsidR="00910C71" w:rsidRPr="00910C71" w:rsidRDefault="00910C71" w:rsidP="00910C71">
            <w:pPr>
              <w:jc w:val="center"/>
              <w:rPr>
                <w:szCs w:val="20"/>
              </w:rPr>
            </w:pPr>
            <w:r w:rsidRPr="00910C71">
              <w:rPr>
                <w:szCs w:val="20"/>
              </w:rPr>
              <w:t>0</w:t>
            </w:r>
          </w:p>
        </w:tc>
      </w:tr>
      <w:tr w:rsidR="00910C71" w:rsidRPr="00910C71" w14:paraId="4BA549C9" w14:textId="77777777" w:rsidTr="00910C71">
        <w:trPr>
          <w:trHeight w:val="255"/>
          <w:jc w:val="center"/>
        </w:trPr>
        <w:tc>
          <w:tcPr>
            <w:tcW w:w="771" w:type="dxa"/>
            <w:shd w:val="clear" w:color="auto" w:fill="auto"/>
            <w:noWrap/>
            <w:tcMar>
              <w:left w:w="28" w:type="dxa"/>
              <w:right w:w="28" w:type="dxa"/>
            </w:tcMar>
            <w:hideMark/>
          </w:tcPr>
          <w:p w14:paraId="37C96140" w14:textId="77777777" w:rsidR="00910C71" w:rsidRPr="00910C71" w:rsidRDefault="00910C71" w:rsidP="00910C71">
            <w:pPr>
              <w:widowControl w:val="0"/>
              <w:autoSpaceDE w:val="0"/>
              <w:autoSpaceDN w:val="0"/>
              <w:adjustRightInd w:val="0"/>
              <w:jc w:val="both"/>
            </w:pPr>
            <w:r w:rsidRPr="00910C71">
              <w:t>2.1.1.7</w:t>
            </w:r>
          </w:p>
        </w:tc>
        <w:tc>
          <w:tcPr>
            <w:tcW w:w="4642" w:type="dxa"/>
            <w:shd w:val="clear" w:color="auto" w:fill="auto"/>
            <w:noWrap/>
            <w:tcMar>
              <w:left w:w="28" w:type="dxa"/>
              <w:right w:w="28" w:type="dxa"/>
            </w:tcMar>
            <w:hideMark/>
          </w:tcPr>
          <w:p w14:paraId="43A49909" w14:textId="77777777" w:rsidR="00910C71" w:rsidRPr="00910C71" w:rsidRDefault="00910C71" w:rsidP="00910C71">
            <w:pPr>
              <w:widowControl w:val="0"/>
              <w:autoSpaceDE w:val="0"/>
              <w:autoSpaceDN w:val="0"/>
              <w:adjustRightInd w:val="0"/>
              <w:ind w:hanging="28"/>
              <w:jc w:val="both"/>
            </w:pPr>
            <w:r w:rsidRPr="00910C71">
              <w:t>530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8FBE5F"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186FCA8"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979112" w14:textId="77777777" w:rsidR="00910C71" w:rsidRPr="00910C71" w:rsidRDefault="00910C71" w:rsidP="00910C71">
            <w:pPr>
              <w:jc w:val="center"/>
              <w:rPr>
                <w:szCs w:val="20"/>
              </w:rPr>
            </w:pPr>
            <w:r w:rsidRPr="00910C71">
              <w:rPr>
                <w:szCs w:val="20"/>
              </w:rPr>
              <w:t>0</w:t>
            </w:r>
          </w:p>
        </w:tc>
      </w:tr>
      <w:tr w:rsidR="00910C71" w:rsidRPr="00910C71" w14:paraId="33B9D49F" w14:textId="77777777" w:rsidTr="00910C71">
        <w:trPr>
          <w:trHeight w:val="255"/>
          <w:jc w:val="center"/>
        </w:trPr>
        <w:tc>
          <w:tcPr>
            <w:tcW w:w="771" w:type="dxa"/>
            <w:shd w:val="clear" w:color="auto" w:fill="auto"/>
            <w:noWrap/>
            <w:tcMar>
              <w:left w:w="28" w:type="dxa"/>
              <w:right w:w="28" w:type="dxa"/>
            </w:tcMar>
            <w:hideMark/>
          </w:tcPr>
          <w:p w14:paraId="1F0C9397" w14:textId="77777777" w:rsidR="00910C71" w:rsidRPr="00910C71" w:rsidRDefault="00910C71" w:rsidP="00910C71">
            <w:pPr>
              <w:widowControl w:val="0"/>
              <w:autoSpaceDE w:val="0"/>
              <w:autoSpaceDN w:val="0"/>
              <w:adjustRightInd w:val="0"/>
              <w:jc w:val="both"/>
            </w:pPr>
            <w:r w:rsidRPr="00910C71">
              <w:t>2.1.2</w:t>
            </w:r>
          </w:p>
        </w:tc>
        <w:tc>
          <w:tcPr>
            <w:tcW w:w="4642" w:type="dxa"/>
            <w:shd w:val="clear" w:color="auto" w:fill="auto"/>
            <w:noWrap/>
            <w:tcMar>
              <w:left w:w="28" w:type="dxa"/>
              <w:right w:w="28" w:type="dxa"/>
            </w:tcMar>
            <w:hideMark/>
          </w:tcPr>
          <w:p w14:paraId="4086CD17" w14:textId="77777777" w:rsidR="00910C71" w:rsidRPr="00910C71" w:rsidRDefault="00910C71" w:rsidP="00910C71">
            <w:pPr>
              <w:widowControl w:val="0"/>
              <w:autoSpaceDE w:val="0"/>
              <w:autoSpaceDN w:val="0"/>
              <w:adjustRightInd w:val="0"/>
              <w:ind w:hanging="28"/>
              <w:jc w:val="both"/>
            </w:pPr>
            <w:r w:rsidRPr="00910C71">
              <w:t>Подземная прокладка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E76BEE7"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C866BB2"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DE8C51" w14:textId="77777777" w:rsidR="00910C71" w:rsidRPr="00910C71" w:rsidRDefault="00910C71" w:rsidP="00910C71">
            <w:pPr>
              <w:jc w:val="center"/>
              <w:rPr>
                <w:szCs w:val="20"/>
              </w:rPr>
            </w:pPr>
            <w:r w:rsidRPr="00910C71">
              <w:rPr>
                <w:szCs w:val="20"/>
              </w:rPr>
              <w:t>0</w:t>
            </w:r>
          </w:p>
        </w:tc>
      </w:tr>
      <w:tr w:rsidR="00910C71" w:rsidRPr="00910C71" w14:paraId="7E1A5203" w14:textId="77777777" w:rsidTr="00910C71">
        <w:trPr>
          <w:trHeight w:val="255"/>
          <w:jc w:val="center"/>
        </w:trPr>
        <w:tc>
          <w:tcPr>
            <w:tcW w:w="771" w:type="dxa"/>
            <w:shd w:val="clear" w:color="auto" w:fill="auto"/>
            <w:noWrap/>
            <w:tcMar>
              <w:left w:w="28" w:type="dxa"/>
              <w:right w:w="28" w:type="dxa"/>
            </w:tcMar>
            <w:hideMark/>
          </w:tcPr>
          <w:p w14:paraId="7B1E9F64" w14:textId="77777777" w:rsidR="00910C71" w:rsidRPr="00910C71" w:rsidRDefault="00910C71" w:rsidP="00910C71">
            <w:pPr>
              <w:widowControl w:val="0"/>
              <w:autoSpaceDE w:val="0"/>
              <w:autoSpaceDN w:val="0"/>
              <w:adjustRightInd w:val="0"/>
              <w:jc w:val="both"/>
            </w:pPr>
            <w:r w:rsidRPr="00910C71">
              <w:t>2.1.2.1</w:t>
            </w:r>
          </w:p>
        </w:tc>
        <w:tc>
          <w:tcPr>
            <w:tcW w:w="4642" w:type="dxa"/>
            <w:shd w:val="clear" w:color="auto" w:fill="auto"/>
            <w:noWrap/>
            <w:tcMar>
              <w:left w:w="28" w:type="dxa"/>
              <w:right w:w="28" w:type="dxa"/>
            </w:tcMar>
            <w:hideMark/>
          </w:tcPr>
          <w:p w14:paraId="60D5B20B" w14:textId="77777777" w:rsidR="00910C71" w:rsidRPr="00910C71" w:rsidRDefault="00910C71" w:rsidP="00910C71">
            <w:pPr>
              <w:widowControl w:val="0"/>
              <w:autoSpaceDE w:val="0"/>
              <w:autoSpaceDN w:val="0"/>
              <w:adjustRightInd w:val="0"/>
              <w:ind w:hanging="28"/>
              <w:jc w:val="both"/>
            </w:pPr>
            <w:r w:rsidRPr="00910C71">
              <w:t>158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1C2D70"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107C235"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B23EA7" w14:textId="77777777" w:rsidR="00910C71" w:rsidRPr="00910C71" w:rsidRDefault="00910C71" w:rsidP="00910C71">
            <w:pPr>
              <w:jc w:val="center"/>
              <w:rPr>
                <w:szCs w:val="20"/>
              </w:rPr>
            </w:pPr>
            <w:r w:rsidRPr="00910C71">
              <w:rPr>
                <w:szCs w:val="20"/>
              </w:rPr>
              <w:t>0</w:t>
            </w:r>
          </w:p>
        </w:tc>
      </w:tr>
      <w:tr w:rsidR="00910C71" w:rsidRPr="00910C71" w14:paraId="5480A3C0" w14:textId="77777777" w:rsidTr="00910C71">
        <w:trPr>
          <w:trHeight w:val="255"/>
          <w:jc w:val="center"/>
        </w:trPr>
        <w:tc>
          <w:tcPr>
            <w:tcW w:w="771" w:type="dxa"/>
            <w:shd w:val="clear" w:color="auto" w:fill="auto"/>
            <w:noWrap/>
            <w:tcMar>
              <w:left w:w="28" w:type="dxa"/>
              <w:right w:w="28" w:type="dxa"/>
            </w:tcMar>
            <w:hideMark/>
          </w:tcPr>
          <w:p w14:paraId="52C92E45" w14:textId="77777777" w:rsidR="00910C71" w:rsidRPr="00910C71" w:rsidRDefault="00910C71" w:rsidP="00910C71">
            <w:pPr>
              <w:widowControl w:val="0"/>
              <w:autoSpaceDE w:val="0"/>
              <w:autoSpaceDN w:val="0"/>
              <w:adjustRightInd w:val="0"/>
              <w:jc w:val="both"/>
            </w:pPr>
            <w:r w:rsidRPr="00910C71">
              <w:t>2.1.2.2</w:t>
            </w:r>
          </w:p>
        </w:tc>
        <w:tc>
          <w:tcPr>
            <w:tcW w:w="4642" w:type="dxa"/>
            <w:shd w:val="clear" w:color="auto" w:fill="auto"/>
            <w:noWrap/>
            <w:tcMar>
              <w:left w:w="28" w:type="dxa"/>
              <w:right w:w="28" w:type="dxa"/>
            </w:tcMar>
            <w:hideMark/>
          </w:tcPr>
          <w:p w14:paraId="0B00E1F7" w14:textId="77777777" w:rsidR="00910C71" w:rsidRPr="00910C71" w:rsidRDefault="00910C71" w:rsidP="00910C71">
            <w:pPr>
              <w:widowControl w:val="0"/>
              <w:autoSpaceDE w:val="0"/>
              <w:autoSpaceDN w:val="0"/>
              <w:adjustRightInd w:val="0"/>
              <w:ind w:hanging="28"/>
              <w:jc w:val="both"/>
            </w:pPr>
            <w:r w:rsidRPr="00910C71">
              <w:t>159 - 218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E96C7D"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4F3D440"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2250C0" w14:textId="77777777" w:rsidR="00910C71" w:rsidRPr="00910C71" w:rsidRDefault="00910C71" w:rsidP="00910C71">
            <w:pPr>
              <w:jc w:val="center"/>
              <w:rPr>
                <w:szCs w:val="20"/>
              </w:rPr>
            </w:pPr>
            <w:r w:rsidRPr="00910C71">
              <w:rPr>
                <w:szCs w:val="20"/>
              </w:rPr>
              <w:t>0</w:t>
            </w:r>
          </w:p>
        </w:tc>
      </w:tr>
      <w:tr w:rsidR="00910C71" w:rsidRPr="00910C71" w14:paraId="11B34597" w14:textId="77777777" w:rsidTr="00910C71">
        <w:trPr>
          <w:trHeight w:val="255"/>
          <w:jc w:val="center"/>
        </w:trPr>
        <w:tc>
          <w:tcPr>
            <w:tcW w:w="771" w:type="dxa"/>
            <w:shd w:val="clear" w:color="auto" w:fill="auto"/>
            <w:noWrap/>
            <w:tcMar>
              <w:left w:w="28" w:type="dxa"/>
              <w:right w:w="28" w:type="dxa"/>
            </w:tcMar>
            <w:hideMark/>
          </w:tcPr>
          <w:p w14:paraId="6616D9F5" w14:textId="77777777" w:rsidR="00910C71" w:rsidRPr="00910C71" w:rsidRDefault="00910C71" w:rsidP="00910C71">
            <w:pPr>
              <w:widowControl w:val="0"/>
              <w:autoSpaceDE w:val="0"/>
              <w:autoSpaceDN w:val="0"/>
              <w:adjustRightInd w:val="0"/>
              <w:jc w:val="both"/>
            </w:pPr>
            <w:r w:rsidRPr="00910C71">
              <w:t>2.1.2.3</w:t>
            </w:r>
          </w:p>
        </w:tc>
        <w:tc>
          <w:tcPr>
            <w:tcW w:w="4642" w:type="dxa"/>
            <w:shd w:val="clear" w:color="auto" w:fill="auto"/>
            <w:noWrap/>
            <w:tcMar>
              <w:left w:w="28" w:type="dxa"/>
              <w:right w:w="28" w:type="dxa"/>
            </w:tcMar>
            <w:hideMark/>
          </w:tcPr>
          <w:p w14:paraId="15B48AB6" w14:textId="77777777" w:rsidR="00910C71" w:rsidRPr="00910C71" w:rsidRDefault="00910C71" w:rsidP="00910C71">
            <w:pPr>
              <w:widowControl w:val="0"/>
              <w:autoSpaceDE w:val="0"/>
              <w:autoSpaceDN w:val="0"/>
              <w:adjustRightInd w:val="0"/>
              <w:ind w:hanging="28"/>
              <w:jc w:val="both"/>
            </w:pPr>
            <w:r w:rsidRPr="00910C71">
              <w:t>219 - 272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3A2183"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3247DAD"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F61C95" w14:textId="77777777" w:rsidR="00910C71" w:rsidRPr="00910C71" w:rsidRDefault="00910C71" w:rsidP="00910C71">
            <w:pPr>
              <w:jc w:val="center"/>
              <w:rPr>
                <w:szCs w:val="20"/>
              </w:rPr>
            </w:pPr>
            <w:r w:rsidRPr="00910C71">
              <w:rPr>
                <w:szCs w:val="20"/>
              </w:rPr>
              <w:t>0</w:t>
            </w:r>
          </w:p>
        </w:tc>
      </w:tr>
      <w:tr w:rsidR="00910C71" w:rsidRPr="00910C71" w14:paraId="373C2774" w14:textId="77777777" w:rsidTr="00910C71">
        <w:trPr>
          <w:trHeight w:val="255"/>
          <w:jc w:val="center"/>
        </w:trPr>
        <w:tc>
          <w:tcPr>
            <w:tcW w:w="771" w:type="dxa"/>
            <w:shd w:val="clear" w:color="auto" w:fill="auto"/>
            <w:noWrap/>
            <w:tcMar>
              <w:left w:w="28" w:type="dxa"/>
              <w:right w:w="28" w:type="dxa"/>
            </w:tcMar>
            <w:hideMark/>
          </w:tcPr>
          <w:p w14:paraId="258173F2" w14:textId="77777777" w:rsidR="00910C71" w:rsidRPr="00910C71" w:rsidRDefault="00910C71" w:rsidP="00910C71">
            <w:pPr>
              <w:widowControl w:val="0"/>
              <w:autoSpaceDE w:val="0"/>
              <w:autoSpaceDN w:val="0"/>
              <w:adjustRightInd w:val="0"/>
              <w:jc w:val="both"/>
            </w:pPr>
            <w:r w:rsidRPr="00910C71">
              <w:t>2.1.2.4</w:t>
            </w:r>
          </w:p>
        </w:tc>
        <w:tc>
          <w:tcPr>
            <w:tcW w:w="4642" w:type="dxa"/>
            <w:shd w:val="clear" w:color="auto" w:fill="auto"/>
            <w:noWrap/>
            <w:tcMar>
              <w:left w:w="28" w:type="dxa"/>
              <w:right w:w="28" w:type="dxa"/>
            </w:tcMar>
            <w:hideMark/>
          </w:tcPr>
          <w:p w14:paraId="7249C654" w14:textId="77777777" w:rsidR="00910C71" w:rsidRPr="00910C71" w:rsidRDefault="00910C71" w:rsidP="00910C71">
            <w:pPr>
              <w:widowControl w:val="0"/>
              <w:autoSpaceDE w:val="0"/>
              <w:autoSpaceDN w:val="0"/>
              <w:adjustRightInd w:val="0"/>
              <w:ind w:hanging="28"/>
              <w:jc w:val="both"/>
            </w:pPr>
            <w:r w:rsidRPr="00910C71">
              <w:t>273 - 324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4A864B"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D0EB5CD"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61490C" w14:textId="77777777" w:rsidR="00910C71" w:rsidRPr="00910C71" w:rsidRDefault="00910C71" w:rsidP="00910C71">
            <w:pPr>
              <w:jc w:val="center"/>
              <w:rPr>
                <w:szCs w:val="20"/>
              </w:rPr>
            </w:pPr>
            <w:r w:rsidRPr="00910C71">
              <w:rPr>
                <w:szCs w:val="20"/>
              </w:rPr>
              <w:t>0</w:t>
            </w:r>
          </w:p>
        </w:tc>
      </w:tr>
      <w:tr w:rsidR="00910C71" w:rsidRPr="00910C71" w14:paraId="7F3E2880" w14:textId="77777777" w:rsidTr="00910C71">
        <w:trPr>
          <w:trHeight w:val="255"/>
          <w:jc w:val="center"/>
        </w:trPr>
        <w:tc>
          <w:tcPr>
            <w:tcW w:w="771" w:type="dxa"/>
            <w:shd w:val="clear" w:color="auto" w:fill="auto"/>
            <w:noWrap/>
            <w:tcMar>
              <w:left w:w="28" w:type="dxa"/>
              <w:right w:w="28" w:type="dxa"/>
            </w:tcMar>
            <w:hideMark/>
          </w:tcPr>
          <w:p w14:paraId="19C25BAB" w14:textId="77777777" w:rsidR="00910C71" w:rsidRPr="00910C71" w:rsidRDefault="00910C71" w:rsidP="00910C71">
            <w:pPr>
              <w:widowControl w:val="0"/>
              <w:autoSpaceDE w:val="0"/>
              <w:autoSpaceDN w:val="0"/>
              <w:adjustRightInd w:val="0"/>
              <w:jc w:val="both"/>
            </w:pPr>
            <w:r w:rsidRPr="00910C71">
              <w:t>2.1.2.5</w:t>
            </w:r>
          </w:p>
        </w:tc>
        <w:tc>
          <w:tcPr>
            <w:tcW w:w="4642" w:type="dxa"/>
            <w:shd w:val="clear" w:color="auto" w:fill="auto"/>
            <w:noWrap/>
            <w:tcMar>
              <w:left w:w="28" w:type="dxa"/>
              <w:right w:w="28" w:type="dxa"/>
            </w:tcMar>
            <w:hideMark/>
          </w:tcPr>
          <w:p w14:paraId="50437062" w14:textId="77777777" w:rsidR="00910C71" w:rsidRPr="00910C71" w:rsidRDefault="00910C71" w:rsidP="00910C71">
            <w:pPr>
              <w:widowControl w:val="0"/>
              <w:autoSpaceDE w:val="0"/>
              <w:autoSpaceDN w:val="0"/>
              <w:adjustRightInd w:val="0"/>
              <w:ind w:hanging="28"/>
              <w:jc w:val="both"/>
            </w:pPr>
            <w:r w:rsidRPr="00910C71">
              <w:t>325 - 425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3B4175"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A4B07E2"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7A55E5" w14:textId="77777777" w:rsidR="00910C71" w:rsidRPr="00910C71" w:rsidRDefault="00910C71" w:rsidP="00910C71">
            <w:pPr>
              <w:jc w:val="center"/>
              <w:rPr>
                <w:szCs w:val="20"/>
              </w:rPr>
            </w:pPr>
            <w:r w:rsidRPr="00910C71">
              <w:rPr>
                <w:szCs w:val="20"/>
              </w:rPr>
              <w:t>0</w:t>
            </w:r>
          </w:p>
        </w:tc>
      </w:tr>
      <w:tr w:rsidR="00910C71" w:rsidRPr="00910C71" w14:paraId="62E27E67" w14:textId="77777777" w:rsidTr="00910C71">
        <w:trPr>
          <w:trHeight w:val="255"/>
          <w:jc w:val="center"/>
        </w:trPr>
        <w:tc>
          <w:tcPr>
            <w:tcW w:w="771" w:type="dxa"/>
            <w:shd w:val="clear" w:color="auto" w:fill="auto"/>
            <w:noWrap/>
            <w:tcMar>
              <w:left w:w="28" w:type="dxa"/>
              <w:right w:w="28" w:type="dxa"/>
            </w:tcMar>
            <w:hideMark/>
          </w:tcPr>
          <w:p w14:paraId="0EA4AF70" w14:textId="77777777" w:rsidR="00910C71" w:rsidRPr="00910C71" w:rsidRDefault="00910C71" w:rsidP="00910C71">
            <w:pPr>
              <w:widowControl w:val="0"/>
              <w:autoSpaceDE w:val="0"/>
              <w:autoSpaceDN w:val="0"/>
              <w:adjustRightInd w:val="0"/>
              <w:jc w:val="both"/>
            </w:pPr>
            <w:r w:rsidRPr="00910C71">
              <w:t>2.1.2.6</w:t>
            </w:r>
          </w:p>
        </w:tc>
        <w:tc>
          <w:tcPr>
            <w:tcW w:w="4642" w:type="dxa"/>
            <w:shd w:val="clear" w:color="auto" w:fill="auto"/>
            <w:noWrap/>
            <w:tcMar>
              <w:left w:w="28" w:type="dxa"/>
              <w:right w:w="28" w:type="dxa"/>
            </w:tcMar>
            <w:hideMark/>
          </w:tcPr>
          <w:p w14:paraId="5EEB15C1" w14:textId="77777777" w:rsidR="00910C71" w:rsidRPr="00910C71" w:rsidRDefault="00910C71" w:rsidP="00910C71">
            <w:pPr>
              <w:widowControl w:val="0"/>
              <w:autoSpaceDE w:val="0"/>
              <w:autoSpaceDN w:val="0"/>
              <w:adjustRightInd w:val="0"/>
              <w:ind w:hanging="28"/>
              <w:jc w:val="both"/>
            </w:pPr>
            <w:r w:rsidRPr="00910C71">
              <w:t>426 - 529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AE848C"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11FDD3A"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76E956" w14:textId="77777777" w:rsidR="00910C71" w:rsidRPr="00910C71" w:rsidRDefault="00910C71" w:rsidP="00910C71">
            <w:pPr>
              <w:jc w:val="center"/>
              <w:rPr>
                <w:szCs w:val="20"/>
              </w:rPr>
            </w:pPr>
            <w:r w:rsidRPr="00910C71">
              <w:rPr>
                <w:szCs w:val="20"/>
              </w:rPr>
              <w:t>0</w:t>
            </w:r>
          </w:p>
        </w:tc>
      </w:tr>
      <w:tr w:rsidR="00910C71" w:rsidRPr="00910C71" w14:paraId="7992A996" w14:textId="77777777" w:rsidTr="00910C71">
        <w:trPr>
          <w:trHeight w:val="255"/>
          <w:jc w:val="center"/>
        </w:trPr>
        <w:tc>
          <w:tcPr>
            <w:tcW w:w="771" w:type="dxa"/>
            <w:shd w:val="clear" w:color="auto" w:fill="auto"/>
            <w:noWrap/>
            <w:tcMar>
              <w:left w:w="28" w:type="dxa"/>
              <w:right w:w="28" w:type="dxa"/>
            </w:tcMar>
            <w:hideMark/>
          </w:tcPr>
          <w:p w14:paraId="2618207E" w14:textId="77777777" w:rsidR="00910C71" w:rsidRPr="00910C71" w:rsidRDefault="00910C71" w:rsidP="00910C71">
            <w:pPr>
              <w:widowControl w:val="0"/>
              <w:autoSpaceDE w:val="0"/>
              <w:autoSpaceDN w:val="0"/>
              <w:adjustRightInd w:val="0"/>
              <w:jc w:val="both"/>
            </w:pPr>
            <w:r w:rsidRPr="00910C71">
              <w:t>2.1.2.7</w:t>
            </w:r>
          </w:p>
        </w:tc>
        <w:tc>
          <w:tcPr>
            <w:tcW w:w="4642" w:type="dxa"/>
            <w:shd w:val="clear" w:color="auto" w:fill="auto"/>
            <w:noWrap/>
            <w:tcMar>
              <w:left w:w="28" w:type="dxa"/>
              <w:right w:w="28" w:type="dxa"/>
            </w:tcMar>
            <w:hideMark/>
          </w:tcPr>
          <w:p w14:paraId="06A34AE8" w14:textId="77777777" w:rsidR="00910C71" w:rsidRPr="00910C71" w:rsidRDefault="00910C71" w:rsidP="00910C71">
            <w:pPr>
              <w:widowControl w:val="0"/>
              <w:autoSpaceDE w:val="0"/>
              <w:autoSpaceDN w:val="0"/>
              <w:adjustRightInd w:val="0"/>
              <w:ind w:hanging="28"/>
              <w:jc w:val="both"/>
            </w:pPr>
            <w:r w:rsidRPr="00910C71">
              <w:t>530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7D648C"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2872688"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DDD074" w14:textId="77777777" w:rsidR="00910C71" w:rsidRPr="00910C71" w:rsidRDefault="00910C71" w:rsidP="00910C71">
            <w:pPr>
              <w:jc w:val="center"/>
              <w:rPr>
                <w:szCs w:val="20"/>
              </w:rPr>
            </w:pPr>
            <w:r w:rsidRPr="00910C71">
              <w:rPr>
                <w:szCs w:val="20"/>
              </w:rPr>
              <w:t>0</w:t>
            </w:r>
          </w:p>
        </w:tc>
      </w:tr>
      <w:tr w:rsidR="00910C71" w:rsidRPr="00910C71" w14:paraId="7FFB47E0" w14:textId="77777777" w:rsidTr="00910C71">
        <w:trPr>
          <w:trHeight w:val="255"/>
          <w:jc w:val="center"/>
        </w:trPr>
        <w:tc>
          <w:tcPr>
            <w:tcW w:w="771" w:type="dxa"/>
            <w:shd w:val="clear" w:color="auto" w:fill="auto"/>
            <w:noWrap/>
            <w:tcMar>
              <w:left w:w="28" w:type="dxa"/>
              <w:right w:w="28" w:type="dxa"/>
            </w:tcMar>
            <w:hideMark/>
          </w:tcPr>
          <w:p w14:paraId="0A80E039" w14:textId="77777777" w:rsidR="00910C71" w:rsidRPr="00910C71" w:rsidRDefault="00910C71" w:rsidP="00910C71">
            <w:pPr>
              <w:widowControl w:val="0"/>
              <w:autoSpaceDE w:val="0"/>
              <w:autoSpaceDN w:val="0"/>
              <w:adjustRightInd w:val="0"/>
              <w:jc w:val="both"/>
            </w:pPr>
            <w:r w:rsidRPr="00910C71">
              <w:t>2.2</w:t>
            </w:r>
          </w:p>
        </w:tc>
        <w:tc>
          <w:tcPr>
            <w:tcW w:w="4642" w:type="dxa"/>
            <w:shd w:val="clear" w:color="auto" w:fill="auto"/>
            <w:noWrap/>
            <w:tcMar>
              <w:left w:w="28" w:type="dxa"/>
              <w:right w:w="28" w:type="dxa"/>
            </w:tcMar>
            <w:hideMark/>
          </w:tcPr>
          <w:p w14:paraId="0D26A095" w14:textId="77777777" w:rsidR="00910C71" w:rsidRPr="00910C71" w:rsidRDefault="00910C71" w:rsidP="00910C71">
            <w:pPr>
              <w:widowControl w:val="0"/>
              <w:autoSpaceDE w:val="0"/>
              <w:autoSpaceDN w:val="0"/>
              <w:adjustRightInd w:val="0"/>
              <w:ind w:hanging="28"/>
              <w:jc w:val="both"/>
            </w:pPr>
            <w:r w:rsidRPr="00910C71">
              <w:t>Строительство полиэтиленовых газопроводов</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EB3E9C" w14:textId="77777777" w:rsidR="00910C71" w:rsidRPr="00910C71" w:rsidRDefault="00910C71" w:rsidP="00910C71">
            <w:pPr>
              <w:jc w:val="center"/>
              <w:rPr>
                <w:color w:val="000000"/>
                <w:sz w:val="22"/>
                <w:szCs w:val="22"/>
              </w:rPr>
            </w:pPr>
            <w:r w:rsidRPr="00910C71">
              <w:rPr>
                <w:color w:val="000000"/>
                <w:sz w:val="22"/>
                <w:szCs w:val="22"/>
              </w:rPr>
              <w:t>4872211</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4CDAF47" w14:textId="77777777" w:rsidR="00910C71" w:rsidRPr="00910C71" w:rsidRDefault="00910C71" w:rsidP="00910C71">
            <w:pPr>
              <w:jc w:val="center"/>
              <w:rPr>
                <w:color w:val="000000"/>
                <w:sz w:val="22"/>
                <w:szCs w:val="22"/>
              </w:rPr>
            </w:pPr>
            <w:r w:rsidRPr="00910C71">
              <w:rPr>
                <w:color w:val="000000"/>
                <w:sz w:val="22"/>
                <w:szCs w:val="22"/>
              </w:rPr>
              <w:t>4872211</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CA1102" w14:textId="77777777" w:rsidR="00910C71" w:rsidRPr="00910C71" w:rsidRDefault="00910C71" w:rsidP="00910C71">
            <w:pPr>
              <w:jc w:val="center"/>
              <w:rPr>
                <w:szCs w:val="20"/>
              </w:rPr>
            </w:pPr>
            <w:r w:rsidRPr="00910C71">
              <w:rPr>
                <w:szCs w:val="20"/>
              </w:rPr>
              <w:t>0</w:t>
            </w:r>
          </w:p>
        </w:tc>
      </w:tr>
      <w:tr w:rsidR="00910C71" w:rsidRPr="00910C71" w14:paraId="6235980C" w14:textId="77777777" w:rsidTr="00910C71">
        <w:trPr>
          <w:trHeight w:val="255"/>
          <w:jc w:val="center"/>
        </w:trPr>
        <w:tc>
          <w:tcPr>
            <w:tcW w:w="771" w:type="dxa"/>
            <w:shd w:val="clear" w:color="auto" w:fill="auto"/>
            <w:noWrap/>
            <w:tcMar>
              <w:left w:w="28" w:type="dxa"/>
              <w:right w:w="28" w:type="dxa"/>
            </w:tcMar>
            <w:hideMark/>
          </w:tcPr>
          <w:p w14:paraId="66014785" w14:textId="77777777" w:rsidR="00910C71" w:rsidRPr="00910C71" w:rsidRDefault="00910C71" w:rsidP="00910C71">
            <w:pPr>
              <w:widowControl w:val="0"/>
              <w:autoSpaceDE w:val="0"/>
              <w:autoSpaceDN w:val="0"/>
              <w:adjustRightInd w:val="0"/>
              <w:jc w:val="both"/>
            </w:pPr>
            <w:r w:rsidRPr="00910C71">
              <w:t>2.2.1</w:t>
            </w:r>
          </w:p>
        </w:tc>
        <w:tc>
          <w:tcPr>
            <w:tcW w:w="4642" w:type="dxa"/>
            <w:shd w:val="clear" w:color="auto" w:fill="auto"/>
            <w:noWrap/>
            <w:tcMar>
              <w:left w:w="28" w:type="dxa"/>
              <w:right w:w="28" w:type="dxa"/>
            </w:tcMar>
            <w:hideMark/>
          </w:tcPr>
          <w:p w14:paraId="5A21AFED" w14:textId="77777777" w:rsidR="00910C71" w:rsidRPr="00910C71" w:rsidRDefault="00910C71" w:rsidP="00910C71">
            <w:pPr>
              <w:widowControl w:val="0"/>
              <w:autoSpaceDE w:val="0"/>
              <w:autoSpaceDN w:val="0"/>
              <w:adjustRightInd w:val="0"/>
              <w:ind w:hanging="28"/>
              <w:jc w:val="both"/>
            </w:pPr>
            <w:r w:rsidRPr="00910C71">
              <w:t>109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67058A" w14:textId="77777777" w:rsidR="00910C71" w:rsidRPr="00910C71" w:rsidRDefault="00910C71" w:rsidP="00910C71">
            <w:pPr>
              <w:jc w:val="center"/>
              <w:rPr>
                <w:color w:val="000000"/>
                <w:sz w:val="22"/>
                <w:szCs w:val="22"/>
              </w:rPr>
            </w:pPr>
            <w:r w:rsidRPr="00910C71">
              <w:rPr>
                <w:color w:val="000000"/>
                <w:sz w:val="22"/>
                <w:szCs w:val="22"/>
              </w:rPr>
              <w:t>4872211</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04C754B" w14:textId="77777777" w:rsidR="00910C71" w:rsidRPr="00910C71" w:rsidRDefault="00910C71" w:rsidP="00910C71">
            <w:pPr>
              <w:jc w:val="center"/>
              <w:rPr>
                <w:color w:val="000000"/>
                <w:sz w:val="22"/>
                <w:szCs w:val="22"/>
              </w:rPr>
            </w:pPr>
            <w:r w:rsidRPr="00910C71">
              <w:rPr>
                <w:color w:val="000000"/>
                <w:sz w:val="22"/>
                <w:szCs w:val="22"/>
              </w:rPr>
              <w:t>4872211</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3CA93E" w14:textId="77777777" w:rsidR="00910C71" w:rsidRPr="00910C71" w:rsidRDefault="00910C71" w:rsidP="00910C71">
            <w:pPr>
              <w:jc w:val="center"/>
              <w:rPr>
                <w:szCs w:val="20"/>
              </w:rPr>
            </w:pPr>
            <w:r w:rsidRPr="00910C71">
              <w:rPr>
                <w:szCs w:val="20"/>
              </w:rPr>
              <w:t>0</w:t>
            </w:r>
          </w:p>
        </w:tc>
      </w:tr>
      <w:tr w:rsidR="00910C71" w:rsidRPr="00910C71" w14:paraId="40436382" w14:textId="77777777" w:rsidTr="00910C71">
        <w:trPr>
          <w:trHeight w:val="255"/>
          <w:jc w:val="center"/>
        </w:trPr>
        <w:tc>
          <w:tcPr>
            <w:tcW w:w="771" w:type="dxa"/>
            <w:shd w:val="clear" w:color="auto" w:fill="auto"/>
            <w:noWrap/>
            <w:tcMar>
              <w:left w:w="28" w:type="dxa"/>
              <w:right w:w="28" w:type="dxa"/>
            </w:tcMar>
            <w:hideMark/>
          </w:tcPr>
          <w:p w14:paraId="3D16ED2F" w14:textId="77777777" w:rsidR="00910C71" w:rsidRPr="00910C71" w:rsidRDefault="00910C71" w:rsidP="00910C71">
            <w:pPr>
              <w:widowControl w:val="0"/>
              <w:autoSpaceDE w:val="0"/>
              <w:autoSpaceDN w:val="0"/>
              <w:adjustRightInd w:val="0"/>
              <w:jc w:val="both"/>
            </w:pPr>
            <w:r w:rsidRPr="00910C71">
              <w:t>2.2.2</w:t>
            </w:r>
          </w:p>
        </w:tc>
        <w:tc>
          <w:tcPr>
            <w:tcW w:w="4642" w:type="dxa"/>
            <w:shd w:val="clear" w:color="auto" w:fill="auto"/>
            <w:noWrap/>
            <w:tcMar>
              <w:left w:w="28" w:type="dxa"/>
              <w:right w:w="28" w:type="dxa"/>
            </w:tcMar>
            <w:hideMark/>
          </w:tcPr>
          <w:p w14:paraId="33960256" w14:textId="77777777" w:rsidR="00910C71" w:rsidRPr="00910C71" w:rsidRDefault="00910C71" w:rsidP="00910C71">
            <w:pPr>
              <w:widowControl w:val="0"/>
              <w:autoSpaceDE w:val="0"/>
              <w:autoSpaceDN w:val="0"/>
              <w:adjustRightInd w:val="0"/>
              <w:ind w:hanging="28"/>
              <w:jc w:val="both"/>
            </w:pPr>
            <w:r w:rsidRPr="00910C71">
              <w:t>110 - 159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E4640D"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0DF1327"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EE7D23" w14:textId="77777777" w:rsidR="00910C71" w:rsidRPr="00910C71" w:rsidRDefault="00910C71" w:rsidP="00910C71">
            <w:pPr>
              <w:jc w:val="center"/>
              <w:rPr>
                <w:szCs w:val="20"/>
              </w:rPr>
            </w:pPr>
            <w:r w:rsidRPr="00910C71">
              <w:rPr>
                <w:szCs w:val="20"/>
              </w:rPr>
              <w:t>0</w:t>
            </w:r>
          </w:p>
        </w:tc>
      </w:tr>
      <w:tr w:rsidR="00910C71" w:rsidRPr="00910C71" w14:paraId="63949AFF" w14:textId="77777777" w:rsidTr="00910C71">
        <w:trPr>
          <w:trHeight w:val="255"/>
          <w:jc w:val="center"/>
        </w:trPr>
        <w:tc>
          <w:tcPr>
            <w:tcW w:w="771" w:type="dxa"/>
            <w:shd w:val="clear" w:color="auto" w:fill="auto"/>
            <w:noWrap/>
            <w:tcMar>
              <w:left w:w="28" w:type="dxa"/>
              <w:right w:w="28" w:type="dxa"/>
            </w:tcMar>
            <w:hideMark/>
          </w:tcPr>
          <w:p w14:paraId="744D559E" w14:textId="77777777" w:rsidR="00910C71" w:rsidRPr="00910C71" w:rsidRDefault="00910C71" w:rsidP="00910C71">
            <w:pPr>
              <w:widowControl w:val="0"/>
              <w:autoSpaceDE w:val="0"/>
              <w:autoSpaceDN w:val="0"/>
              <w:adjustRightInd w:val="0"/>
              <w:jc w:val="both"/>
            </w:pPr>
            <w:r w:rsidRPr="00910C71">
              <w:t>2.2.3</w:t>
            </w:r>
          </w:p>
        </w:tc>
        <w:tc>
          <w:tcPr>
            <w:tcW w:w="4642" w:type="dxa"/>
            <w:shd w:val="clear" w:color="auto" w:fill="auto"/>
            <w:noWrap/>
            <w:tcMar>
              <w:left w:w="28" w:type="dxa"/>
              <w:right w:w="28" w:type="dxa"/>
            </w:tcMar>
            <w:hideMark/>
          </w:tcPr>
          <w:p w14:paraId="55DA7965" w14:textId="77777777" w:rsidR="00910C71" w:rsidRPr="00910C71" w:rsidRDefault="00910C71" w:rsidP="00910C71">
            <w:pPr>
              <w:widowControl w:val="0"/>
              <w:autoSpaceDE w:val="0"/>
              <w:autoSpaceDN w:val="0"/>
              <w:adjustRightInd w:val="0"/>
              <w:ind w:hanging="28"/>
              <w:jc w:val="both"/>
            </w:pPr>
            <w:r w:rsidRPr="00910C71">
              <w:t>160 - 224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700038"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8C526BC"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6BAB39" w14:textId="77777777" w:rsidR="00910C71" w:rsidRPr="00910C71" w:rsidRDefault="00910C71" w:rsidP="00910C71">
            <w:pPr>
              <w:jc w:val="center"/>
              <w:rPr>
                <w:szCs w:val="20"/>
              </w:rPr>
            </w:pPr>
            <w:r w:rsidRPr="00910C71">
              <w:rPr>
                <w:szCs w:val="20"/>
              </w:rPr>
              <w:t>0</w:t>
            </w:r>
          </w:p>
        </w:tc>
      </w:tr>
      <w:tr w:rsidR="00910C71" w:rsidRPr="00910C71" w14:paraId="74509142" w14:textId="77777777" w:rsidTr="00910C71">
        <w:trPr>
          <w:trHeight w:val="255"/>
          <w:jc w:val="center"/>
        </w:trPr>
        <w:tc>
          <w:tcPr>
            <w:tcW w:w="771" w:type="dxa"/>
            <w:shd w:val="clear" w:color="auto" w:fill="auto"/>
            <w:noWrap/>
            <w:tcMar>
              <w:left w:w="28" w:type="dxa"/>
              <w:right w:w="28" w:type="dxa"/>
            </w:tcMar>
            <w:hideMark/>
          </w:tcPr>
          <w:p w14:paraId="570B1B0D" w14:textId="77777777" w:rsidR="00910C71" w:rsidRPr="00910C71" w:rsidRDefault="00910C71" w:rsidP="00910C71">
            <w:pPr>
              <w:widowControl w:val="0"/>
              <w:autoSpaceDE w:val="0"/>
              <w:autoSpaceDN w:val="0"/>
              <w:adjustRightInd w:val="0"/>
              <w:jc w:val="both"/>
            </w:pPr>
            <w:r w:rsidRPr="00910C71">
              <w:lastRenderedPageBreak/>
              <w:t>2.2.4</w:t>
            </w:r>
          </w:p>
        </w:tc>
        <w:tc>
          <w:tcPr>
            <w:tcW w:w="4642" w:type="dxa"/>
            <w:shd w:val="clear" w:color="auto" w:fill="auto"/>
            <w:noWrap/>
            <w:tcMar>
              <w:left w:w="28" w:type="dxa"/>
              <w:right w:w="28" w:type="dxa"/>
            </w:tcMar>
            <w:hideMark/>
          </w:tcPr>
          <w:p w14:paraId="6019A992" w14:textId="77777777" w:rsidR="00910C71" w:rsidRPr="00910C71" w:rsidRDefault="00910C71" w:rsidP="00910C71">
            <w:pPr>
              <w:widowControl w:val="0"/>
              <w:autoSpaceDE w:val="0"/>
              <w:autoSpaceDN w:val="0"/>
              <w:adjustRightInd w:val="0"/>
              <w:ind w:hanging="28"/>
              <w:jc w:val="both"/>
            </w:pPr>
            <w:r w:rsidRPr="00910C71">
              <w:t>225 - 314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8B3CCD"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FA85A7E"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A45B55" w14:textId="77777777" w:rsidR="00910C71" w:rsidRPr="00910C71" w:rsidRDefault="00910C71" w:rsidP="00910C71">
            <w:pPr>
              <w:jc w:val="center"/>
              <w:rPr>
                <w:szCs w:val="20"/>
              </w:rPr>
            </w:pPr>
            <w:r w:rsidRPr="00910C71">
              <w:rPr>
                <w:szCs w:val="20"/>
              </w:rPr>
              <w:t>0</w:t>
            </w:r>
          </w:p>
        </w:tc>
      </w:tr>
      <w:tr w:rsidR="00910C71" w:rsidRPr="00910C71" w14:paraId="0C70A46C" w14:textId="77777777" w:rsidTr="00910C71">
        <w:trPr>
          <w:trHeight w:val="255"/>
          <w:jc w:val="center"/>
        </w:trPr>
        <w:tc>
          <w:tcPr>
            <w:tcW w:w="771" w:type="dxa"/>
            <w:shd w:val="clear" w:color="auto" w:fill="auto"/>
            <w:noWrap/>
            <w:tcMar>
              <w:left w:w="28" w:type="dxa"/>
              <w:right w:w="28" w:type="dxa"/>
            </w:tcMar>
            <w:hideMark/>
          </w:tcPr>
          <w:p w14:paraId="51E198D2" w14:textId="77777777" w:rsidR="00910C71" w:rsidRPr="00910C71" w:rsidRDefault="00910C71" w:rsidP="00910C71">
            <w:pPr>
              <w:widowControl w:val="0"/>
              <w:autoSpaceDE w:val="0"/>
              <w:autoSpaceDN w:val="0"/>
              <w:adjustRightInd w:val="0"/>
              <w:jc w:val="both"/>
            </w:pPr>
            <w:r w:rsidRPr="00910C71">
              <w:t>2.2.5</w:t>
            </w:r>
          </w:p>
        </w:tc>
        <w:tc>
          <w:tcPr>
            <w:tcW w:w="4642" w:type="dxa"/>
            <w:shd w:val="clear" w:color="auto" w:fill="auto"/>
            <w:noWrap/>
            <w:tcMar>
              <w:left w:w="28" w:type="dxa"/>
              <w:right w:w="28" w:type="dxa"/>
            </w:tcMar>
            <w:hideMark/>
          </w:tcPr>
          <w:p w14:paraId="56B09644" w14:textId="77777777" w:rsidR="00910C71" w:rsidRPr="00910C71" w:rsidRDefault="00910C71" w:rsidP="00910C71">
            <w:pPr>
              <w:widowControl w:val="0"/>
              <w:autoSpaceDE w:val="0"/>
              <w:autoSpaceDN w:val="0"/>
              <w:adjustRightInd w:val="0"/>
              <w:ind w:hanging="28"/>
              <w:jc w:val="both"/>
            </w:pPr>
            <w:r w:rsidRPr="00910C71">
              <w:t>315 - 399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8190B5"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8996012"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077717" w14:textId="77777777" w:rsidR="00910C71" w:rsidRPr="00910C71" w:rsidRDefault="00910C71" w:rsidP="00910C71">
            <w:pPr>
              <w:jc w:val="center"/>
              <w:rPr>
                <w:szCs w:val="20"/>
              </w:rPr>
            </w:pPr>
            <w:r w:rsidRPr="00910C71">
              <w:rPr>
                <w:szCs w:val="20"/>
              </w:rPr>
              <w:t>0</w:t>
            </w:r>
          </w:p>
        </w:tc>
      </w:tr>
      <w:tr w:rsidR="00910C71" w:rsidRPr="00910C71" w14:paraId="2FA5DB46" w14:textId="77777777" w:rsidTr="00910C71">
        <w:trPr>
          <w:trHeight w:val="255"/>
          <w:jc w:val="center"/>
        </w:trPr>
        <w:tc>
          <w:tcPr>
            <w:tcW w:w="771" w:type="dxa"/>
            <w:shd w:val="clear" w:color="auto" w:fill="auto"/>
            <w:noWrap/>
            <w:tcMar>
              <w:left w:w="28" w:type="dxa"/>
              <w:right w:w="28" w:type="dxa"/>
            </w:tcMar>
            <w:hideMark/>
          </w:tcPr>
          <w:p w14:paraId="58606879" w14:textId="77777777" w:rsidR="00910C71" w:rsidRPr="00910C71" w:rsidRDefault="00910C71" w:rsidP="00910C71">
            <w:pPr>
              <w:widowControl w:val="0"/>
              <w:autoSpaceDE w:val="0"/>
              <w:autoSpaceDN w:val="0"/>
              <w:adjustRightInd w:val="0"/>
              <w:jc w:val="both"/>
            </w:pPr>
            <w:r w:rsidRPr="00910C71">
              <w:t>2.2.6</w:t>
            </w:r>
          </w:p>
        </w:tc>
        <w:tc>
          <w:tcPr>
            <w:tcW w:w="4642" w:type="dxa"/>
            <w:shd w:val="clear" w:color="auto" w:fill="auto"/>
            <w:noWrap/>
            <w:tcMar>
              <w:left w:w="28" w:type="dxa"/>
              <w:right w:w="28" w:type="dxa"/>
            </w:tcMar>
            <w:hideMark/>
          </w:tcPr>
          <w:p w14:paraId="0594CE5D" w14:textId="77777777" w:rsidR="00910C71" w:rsidRPr="00910C71" w:rsidRDefault="00910C71" w:rsidP="00910C71">
            <w:pPr>
              <w:widowControl w:val="0"/>
              <w:autoSpaceDE w:val="0"/>
              <w:autoSpaceDN w:val="0"/>
              <w:adjustRightInd w:val="0"/>
              <w:ind w:hanging="28"/>
              <w:jc w:val="both"/>
            </w:pPr>
            <w:r w:rsidRPr="00910C71">
              <w:t>400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BD888C"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A2C36A1"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389B2C" w14:textId="77777777" w:rsidR="00910C71" w:rsidRPr="00910C71" w:rsidRDefault="00910C71" w:rsidP="00910C71">
            <w:pPr>
              <w:jc w:val="center"/>
              <w:rPr>
                <w:szCs w:val="20"/>
              </w:rPr>
            </w:pPr>
            <w:r w:rsidRPr="00910C71">
              <w:rPr>
                <w:szCs w:val="20"/>
              </w:rPr>
              <w:t>0</w:t>
            </w:r>
          </w:p>
        </w:tc>
      </w:tr>
      <w:tr w:rsidR="00910C71" w:rsidRPr="00910C71" w14:paraId="08EA4361" w14:textId="77777777" w:rsidTr="00910C71">
        <w:trPr>
          <w:trHeight w:val="300"/>
          <w:jc w:val="center"/>
        </w:trPr>
        <w:tc>
          <w:tcPr>
            <w:tcW w:w="771" w:type="dxa"/>
            <w:shd w:val="clear" w:color="auto" w:fill="auto"/>
            <w:noWrap/>
            <w:tcMar>
              <w:left w:w="28" w:type="dxa"/>
              <w:right w:w="28" w:type="dxa"/>
            </w:tcMar>
            <w:hideMark/>
          </w:tcPr>
          <w:p w14:paraId="08D9E2AD" w14:textId="77777777" w:rsidR="00910C71" w:rsidRPr="00910C71" w:rsidRDefault="00910C71" w:rsidP="00910C71">
            <w:pPr>
              <w:widowControl w:val="0"/>
              <w:autoSpaceDE w:val="0"/>
              <w:autoSpaceDN w:val="0"/>
              <w:adjustRightInd w:val="0"/>
              <w:jc w:val="both"/>
            </w:pPr>
            <w:r w:rsidRPr="00910C71">
              <w:t>2.3</w:t>
            </w:r>
          </w:p>
        </w:tc>
        <w:tc>
          <w:tcPr>
            <w:tcW w:w="4642" w:type="dxa"/>
            <w:shd w:val="clear" w:color="auto" w:fill="auto"/>
            <w:noWrap/>
            <w:tcMar>
              <w:left w:w="28" w:type="dxa"/>
              <w:right w:w="28" w:type="dxa"/>
            </w:tcMar>
            <w:hideMark/>
          </w:tcPr>
          <w:p w14:paraId="29D9BCF3" w14:textId="77777777" w:rsidR="00910C71" w:rsidRPr="00910C71" w:rsidRDefault="00910C71" w:rsidP="00910C71">
            <w:pPr>
              <w:widowControl w:val="0"/>
              <w:autoSpaceDE w:val="0"/>
              <w:autoSpaceDN w:val="0"/>
              <w:adjustRightInd w:val="0"/>
              <w:ind w:hanging="28"/>
              <w:jc w:val="both"/>
            </w:pPr>
            <w:r w:rsidRPr="00910C71">
              <w:t>Строительство (реконструкция) пунктов редуцирования газа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326F4D" w14:textId="77777777" w:rsidR="00910C71" w:rsidRPr="00910C71" w:rsidRDefault="00910C71" w:rsidP="00910C71">
            <w:pPr>
              <w:jc w:val="center"/>
              <w:rPr>
                <w:color w:val="000000"/>
                <w:sz w:val="22"/>
                <w:szCs w:val="22"/>
              </w:rPr>
            </w:pPr>
            <w:r w:rsidRPr="00910C71">
              <w:rPr>
                <w:color w:val="000000"/>
                <w:sz w:val="22"/>
                <w:szCs w:val="22"/>
              </w:rPr>
              <w:t>383531,6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6E49938" w14:textId="77777777" w:rsidR="00910C71" w:rsidRPr="00910C71" w:rsidRDefault="00910C71" w:rsidP="00910C71">
            <w:pPr>
              <w:jc w:val="center"/>
              <w:rPr>
                <w:color w:val="000000"/>
                <w:sz w:val="22"/>
                <w:szCs w:val="22"/>
              </w:rPr>
            </w:pPr>
            <w:r w:rsidRPr="00910C71">
              <w:rPr>
                <w:color w:val="000000"/>
                <w:sz w:val="22"/>
                <w:szCs w:val="22"/>
              </w:rPr>
              <w:t>383531,6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D6AE52" w14:textId="77777777" w:rsidR="00910C71" w:rsidRPr="00910C71" w:rsidRDefault="00910C71" w:rsidP="00910C71">
            <w:pPr>
              <w:jc w:val="center"/>
              <w:rPr>
                <w:szCs w:val="20"/>
              </w:rPr>
            </w:pPr>
            <w:r w:rsidRPr="00910C71">
              <w:rPr>
                <w:szCs w:val="20"/>
              </w:rPr>
              <w:t>0</w:t>
            </w:r>
          </w:p>
        </w:tc>
      </w:tr>
      <w:tr w:rsidR="00910C71" w:rsidRPr="00910C71" w14:paraId="736114FB" w14:textId="77777777" w:rsidTr="00910C71">
        <w:trPr>
          <w:trHeight w:val="300"/>
          <w:jc w:val="center"/>
        </w:trPr>
        <w:tc>
          <w:tcPr>
            <w:tcW w:w="771" w:type="dxa"/>
            <w:shd w:val="clear" w:color="auto" w:fill="auto"/>
            <w:noWrap/>
            <w:tcMar>
              <w:left w:w="28" w:type="dxa"/>
              <w:right w:w="28" w:type="dxa"/>
            </w:tcMar>
            <w:hideMark/>
          </w:tcPr>
          <w:p w14:paraId="1E278D93" w14:textId="77777777" w:rsidR="00910C71" w:rsidRPr="00910C71" w:rsidRDefault="00910C71" w:rsidP="00910C71">
            <w:pPr>
              <w:widowControl w:val="0"/>
              <w:autoSpaceDE w:val="0"/>
              <w:autoSpaceDN w:val="0"/>
              <w:adjustRightInd w:val="0"/>
              <w:jc w:val="both"/>
            </w:pPr>
            <w:r w:rsidRPr="00910C71">
              <w:t>2.3.1</w:t>
            </w:r>
          </w:p>
        </w:tc>
        <w:tc>
          <w:tcPr>
            <w:tcW w:w="4642" w:type="dxa"/>
            <w:shd w:val="clear" w:color="auto" w:fill="auto"/>
            <w:noWrap/>
            <w:tcMar>
              <w:left w:w="28" w:type="dxa"/>
              <w:right w:w="28" w:type="dxa"/>
            </w:tcMar>
            <w:hideMark/>
          </w:tcPr>
          <w:p w14:paraId="6E6EEFC1" w14:textId="77777777" w:rsidR="00910C71" w:rsidRPr="00910C71" w:rsidRDefault="00910C71" w:rsidP="00910C71">
            <w:pPr>
              <w:widowControl w:val="0"/>
              <w:autoSpaceDE w:val="0"/>
              <w:autoSpaceDN w:val="0"/>
              <w:adjustRightInd w:val="0"/>
              <w:ind w:hanging="28"/>
              <w:jc w:val="both"/>
            </w:pPr>
            <w:r w:rsidRPr="00910C71">
              <w:t>до 40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F0B786" w14:textId="77777777" w:rsidR="00910C71" w:rsidRPr="00910C71" w:rsidRDefault="00910C71" w:rsidP="00910C71">
            <w:pPr>
              <w:jc w:val="center"/>
              <w:rPr>
                <w:color w:val="000000"/>
                <w:sz w:val="22"/>
                <w:szCs w:val="22"/>
              </w:rPr>
            </w:pPr>
            <w:r w:rsidRPr="00910C71">
              <w:rPr>
                <w:color w:val="000000"/>
                <w:sz w:val="22"/>
                <w:szCs w:val="22"/>
              </w:rPr>
              <w:t>383531,6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DBD65A0" w14:textId="77777777" w:rsidR="00910C71" w:rsidRPr="00910C71" w:rsidRDefault="00910C71" w:rsidP="00910C71">
            <w:pPr>
              <w:jc w:val="center"/>
              <w:rPr>
                <w:color w:val="000000"/>
                <w:sz w:val="22"/>
                <w:szCs w:val="22"/>
              </w:rPr>
            </w:pPr>
            <w:r w:rsidRPr="00910C71">
              <w:rPr>
                <w:color w:val="000000"/>
                <w:sz w:val="22"/>
                <w:szCs w:val="22"/>
              </w:rPr>
              <w:t>383531,6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5F06BB8" w14:textId="77777777" w:rsidR="00910C71" w:rsidRPr="00910C71" w:rsidRDefault="00910C71" w:rsidP="00910C71">
            <w:pPr>
              <w:jc w:val="center"/>
              <w:rPr>
                <w:szCs w:val="20"/>
              </w:rPr>
            </w:pPr>
            <w:r w:rsidRPr="00910C71">
              <w:rPr>
                <w:szCs w:val="20"/>
              </w:rPr>
              <w:t>0</w:t>
            </w:r>
          </w:p>
        </w:tc>
      </w:tr>
      <w:tr w:rsidR="00910C71" w:rsidRPr="00910C71" w14:paraId="4DDCFBC9" w14:textId="77777777" w:rsidTr="00910C71">
        <w:trPr>
          <w:trHeight w:val="300"/>
          <w:jc w:val="center"/>
        </w:trPr>
        <w:tc>
          <w:tcPr>
            <w:tcW w:w="771" w:type="dxa"/>
            <w:shd w:val="clear" w:color="auto" w:fill="auto"/>
            <w:noWrap/>
            <w:tcMar>
              <w:left w:w="28" w:type="dxa"/>
              <w:right w:w="28" w:type="dxa"/>
            </w:tcMar>
            <w:hideMark/>
          </w:tcPr>
          <w:p w14:paraId="6E6EE8A7" w14:textId="77777777" w:rsidR="00910C71" w:rsidRPr="00910C71" w:rsidRDefault="00910C71" w:rsidP="00910C71">
            <w:pPr>
              <w:widowControl w:val="0"/>
              <w:autoSpaceDE w:val="0"/>
              <w:autoSpaceDN w:val="0"/>
              <w:adjustRightInd w:val="0"/>
              <w:jc w:val="both"/>
            </w:pPr>
            <w:r w:rsidRPr="00910C71">
              <w:t>2.3.2</w:t>
            </w:r>
          </w:p>
        </w:tc>
        <w:tc>
          <w:tcPr>
            <w:tcW w:w="4642" w:type="dxa"/>
            <w:shd w:val="clear" w:color="auto" w:fill="auto"/>
            <w:noWrap/>
            <w:tcMar>
              <w:left w:w="28" w:type="dxa"/>
              <w:right w:w="28" w:type="dxa"/>
            </w:tcMar>
            <w:hideMark/>
          </w:tcPr>
          <w:p w14:paraId="2FE03818" w14:textId="77777777" w:rsidR="00910C71" w:rsidRPr="00910C71" w:rsidRDefault="00910C71" w:rsidP="00910C71">
            <w:pPr>
              <w:widowControl w:val="0"/>
              <w:autoSpaceDE w:val="0"/>
              <w:autoSpaceDN w:val="0"/>
              <w:adjustRightInd w:val="0"/>
              <w:ind w:hanging="28"/>
              <w:jc w:val="both"/>
            </w:pPr>
            <w:r w:rsidRPr="00910C71">
              <w:t>40 - 99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D4BA13"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6F33E13"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A12A34" w14:textId="77777777" w:rsidR="00910C71" w:rsidRPr="00910C71" w:rsidRDefault="00910C71" w:rsidP="00910C71">
            <w:pPr>
              <w:jc w:val="center"/>
              <w:rPr>
                <w:szCs w:val="20"/>
              </w:rPr>
            </w:pPr>
            <w:r w:rsidRPr="00910C71">
              <w:rPr>
                <w:szCs w:val="20"/>
              </w:rPr>
              <w:t>0</w:t>
            </w:r>
          </w:p>
        </w:tc>
      </w:tr>
      <w:tr w:rsidR="00910C71" w:rsidRPr="00910C71" w14:paraId="3ECB6BE9" w14:textId="77777777" w:rsidTr="00910C71">
        <w:trPr>
          <w:trHeight w:val="270"/>
          <w:jc w:val="center"/>
        </w:trPr>
        <w:tc>
          <w:tcPr>
            <w:tcW w:w="771" w:type="dxa"/>
            <w:shd w:val="clear" w:color="auto" w:fill="auto"/>
            <w:noWrap/>
            <w:tcMar>
              <w:left w:w="28" w:type="dxa"/>
              <w:right w:w="28" w:type="dxa"/>
            </w:tcMar>
            <w:hideMark/>
          </w:tcPr>
          <w:p w14:paraId="31B42144" w14:textId="77777777" w:rsidR="00910C71" w:rsidRPr="00910C71" w:rsidRDefault="00910C71" w:rsidP="00910C71">
            <w:pPr>
              <w:widowControl w:val="0"/>
              <w:autoSpaceDE w:val="0"/>
              <w:autoSpaceDN w:val="0"/>
              <w:adjustRightInd w:val="0"/>
              <w:jc w:val="both"/>
            </w:pPr>
            <w:r w:rsidRPr="00910C71">
              <w:t>2.3.3</w:t>
            </w:r>
          </w:p>
        </w:tc>
        <w:tc>
          <w:tcPr>
            <w:tcW w:w="4642" w:type="dxa"/>
            <w:shd w:val="clear" w:color="auto" w:fill="auto"/>
            <w:noWrap/>
            <w:tcMar>
              <w:left w:w="28" w:type="dxa"/>
              <w:right w:w="28" w:type="dxa"/>
            </w:tcMar>
            <w:hideMark/>
          </w:tcPr>
          <w:p w14:paraId="666CFFF9" w14:textId="77777777" w:rsidR="00910C71" w:rsidRPr="00910C71" w:rsidRDefault="00910C71" w:rsidP="00910C71">
            <w:pPr>
              <w:widowControl w:val="0"/>
              <w:autoSpaceDE w:val="0"/>
              <w:autoSpaceDN w:val="0"/>
              <w:adjustRightInd w:val="0"/>
              <w:ind w:hanging="28"/>
              <w:jc w:val="both"/>
            </w:pPr>
            <w:r w:rsidRPr="00910C71">
              <w:t>100 - 399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A4DE3A"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5EE510E"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A854D5" w14:textId="77777777" w:rsidR="00910C71" w:rsidRPr="00910C71" w:rsidRDefault="00910C71" w:rsidP="00910C71">
            <w:pPr>
              <w:jc w:val="center"/>
              <w:rPr>
                <w:szCs w:val="20"/>
              </w:rPr>
            </w:pPr>
            <w:r w:rsidRPr="00910C71">
              <w:rPr>
                <w:szCs w:val="20"/>
              </w:rPr>
              <w:t>0</w:t>
            </w:r>
          </w:p>
        </w:tc>
      </w:tr>
      <w:tr w:rsidR="00910C71" w:rsidRPr="00910C71" w14:paraId="4E96BC0A" w14:textId="77777777" w:rsidTr="00910C71">
        <w:trPr>
          <w:trHeight w:val="270"/>
          <w:jc w:val="center"/>
        </w:trPr>
        <w:tc>
          <w:tcPr>
            <w:tcW w:w="771" w:type="dxa"/>
            <w:shd w:val="clear" w:color="auto" w:fill="auto"/>
            <w:noWrap/>
            <w:tcMar>
              <w:left w:w="28" w:type="dxa"/>
              <w:right w:w="28" w:type="dxa"/>
            </w:tcMar>
            <w:hideMark/>
          </w:tcPr>
          <w:p w14:paraId="1CF79F4A" w14:textId="77777777" w:rsidR="00910C71" w:rsidRPr="00910C71" w:rsidRDefault="00910C71" w:rsidP="00910C71">
            <w:pPr>
              <w:widowControl w:val="0"/>
              <w:autoSpaceDE w:val="0"/>
              <w:autoSpaceDN w:val="0"/>
              <w:adjustRightInd w:val="0"/>
              <w:jc w:val="both"/>
            </w:pPr>
            <w:r w:rsidRPr="00910C71">
              <w:t>2.3.4</w:t>
            </w:r>
          </w:p>
        </w:tc>
        <w:tc>
          <w:tcPr>
            <w:tcW w:w="4642" w:type="dxa"/>
            <w:shd w:val="clear" w:color="auto" w:fill="auto"/>
            <w:noWrap/>
            <w:tcMar>
              <w:left w:w="28" w:type="dxa"/>
              <w:right w:w="28" w:type="dxa"/>
            </w:tcMar>
            <w:hideMark/>
          </w:tcPr>
          <w:p w14:paraId="62A6A4F6" w14:textId="77777777" w:rsidR="00910C71" w:rsidRPr="00910C71" w:rsidRDefault="00910C71" w:rsidP="00910C71">
            <w:pPr>
              <w:widowControl w:val="0"/>
              <w:autoSpaceDE w:val="0"/>
              <w:autoSpaceDN w:val="0"/>
              <w:adjustRightInd w:val="0"/>
              <w:ind w:hanging="28"/>
              <w:jc w:val="both"/>
            </w:pPr>
            <w:r w:rsidRPr="00910C71">
              <w:t>400 - 999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134B5C"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53EC1AB"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988E45" w14:textId="77777777" w:rsidR="00910C71" w:rsidRPr="00910C71" w:rsidRDefault="00910C71" w:rsidP="00910C71">
            <w:pPr>
              <w:jc w:val="center"/>
              <w:rPr>
                <w:szCs w:val="20"/>
              </w:rPr>
            </w:pPr>
            <w:r w:rsidRPr="00910C71">
              <w:rPr>
                <w:szCs w:val="20"/>
              </w:rPr>
              <w:t>0</w:t>
            </w:r>
          </w:p>
        </w:tc>
      </w:tr>
      <w:tr w:rsidR="00910C71" w:rsidRPr="00910C71" w14:paraId="59F01E81" w14:textId="77777777" w:rsidTr="00910C71">
        <w:trPr>
          <w:trHeight w:val="270"/>
          <w:jc w:val="center"/>
        </w:trPr>
        <w:tc>
          <w:tcPr>
            <w:tcW w:w="771" w:type="dxa"/>
            <w:shd w:val="clear" w:color="auto" w:fill="auto"/>
            <w:noWrap/>
            <w:tcMar>
              <w:left w:w="28" w:type="dxa"/>
              <w:right w:w="28" w:type="dxa"/>
            </w:tcMar>
            <w:hideMark/>
          </w:tcPr>
          <w:p w14:paraId="07B8B6B6" w14:textId="77777777" w:rsidR="00910C71" w:rsidRPr="00910C71" w:rsidRDefault="00910C71" w:rsidP="00910C71">
            <w:pPr>
              <w:widowControl w:val="0"/>
              <w:autoSpaceDE w:val="0"/>
              <w:autoSpaceDN w:val="0"/>
              <w:adjustRightInd w:val="0"/>
              <w:jc w:val="both"/>
            </w:pPr>
            <w:r w:rsidRPr="00910C71">
              <w:t>2.3.5</w:t>
            </w:r>
          </w:p>
        </w:tc>
        <w:tc>
          <w:tcPr>
            <w:tcW w:w="4642" w:type="dxa"/>
            <w:shd w:val="clear" w:color="auto" w:fill="auto"/>
            <w:noWrap/>
            <w:tcMar>
              <w:left w:w="28" w:type="dxa"/>
              <w:right w:w="28" w:type="dxa"/>
            </w:tcMar>
            <w:hideMark/>
          </w:tcPr>
          <w:p w14:paraId="544606E2" w14:textId="77777777" w:rsidR="00910C71" w:rsidRPr="00910C71" w:rsidRDefault="00910C71" w:rsidP="00910C71">
            <w:pPr>
              <w:widowControl w:val="0"/>
              <w:autoSpaceDE w:val="0"/>
              <w:autoSpaceDN w:val="0"/>
              <w:adjustRightInd w:val="0"/>
              <w:ind w:hanging="28"/>
              <w:jc w:val="both"/>
            </w:pPr>
            <w:r w:rsidRPr="00910C71">
              <w:t>1000 - 1999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82F0BC"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35A0D9A"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C89459" w14:textId="77777777" w:rsidR="00910C71" w:rsidRPr="00910C71" w:rsidRDefault="00910C71" w:rsidP="00910C71">
            <w:pPr>
              <w:jc w:val="center"/>
              <w:rPr>
                <w:szCs w:val="20"/>
              </w:rPr>
            </w:pPr>
            <w:r w:rsidRPr="00910C71">
              <w:rPr>
                <w:szCs w:val="20"/>
              </w:rPr>
              <w:t>0</w:t>
            </w:r>
          </w:p>
        </w:tc>
      </w:tr>
      <w:tr w:rsidR="00910C71" w:rsidRPr="00910C71" w14:paraId="00E6584C" w14:textId="77777777" w:rsidTr="00910C71">
        <w:trPr>
          <w:trHeight w:val="270"/>
          <w:jc w:val="center"/>
        </w:trPr>
        <w:tc>
          <w:tcPr>
            <w:tcW w:w="771" w:type="dxa"/>
            <w:shd w:val="clear" w:color="auto" w:fill="auto"/>
            <w:noWrap/>
            <w:tcMar>
              <w:left w:w="28" w:type="dxa"/>
              <w:right w:w="28" w:type="dxa"/>
            </w:tcMar>
            <w:hideMark/>
          </w:tcPr>
          <w:p w14:paraId="6BCF2496" w14:textId="77777777" w:rsidR="00910C71" w:rsidRPr="00910C71" w:rsidRDefault="00910C71" w:rsidP="00910C71">
            <w:pPr>
              <w:widowControl w:val="0"/>
              <w:autoSpaceDE w:val="0"/>
              <w:autoSpaceDN w:val="0"/>
              <w:adjustRightInd w:val="0"/>
              <w:jc w:val="both"/>
            </w:pPr>
            <w:r w:rsidRPr="00910C71">
              <w:t>2.3.6</w:t>
            </w:r>
          </w:p>
        </w:tc>
        <w:tc>
          <w:tcPr>
            <w:tcW w:w="4642" w:type="dxa"/>
            <w:shd w:val="clear" w:color="auto" w:fill="auto"/>
            <w:noWrap/>
            <w:tcMar>
              <w:left w:w="28" w:type="dxa"/>
              <w:right w:w="28" w:type="dxa"/>
            </w:tcMar>
            <w:hideMark/>
          </w:tcPr>
          <w:p w14:paraId="04BB73A6" w14:textId="77777777" w:rsidR="00910C71" w:rsidRPr="00910C71" w:rsidRDefault="00910C71" w:rsidP="00910C71">
            <w:pPr>
              <w:widowControl w:val="0"/>
              <w:autoSpaceDE w:val="0"/>
              <w:autoSpaceDN w:val="0"/>
              <w:adjustRightInd w:val="0"/>
              <w:ind w:hanging="28"/>
              <w:jc w:val="both"/>
            </w:pPr>
            <w:r w:rsidRPr="00910C71">
              <w:t>2000 - 2999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50632D"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4F96DD7"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F7CFA9" w14:textId="77777777" w:rsidR="00910C71" w:rsidRPr="00910C71" w:rsidRDefault="00910C71" w:rsidP="00910C71">
            <w:pPr>
              <w:jc w:val="center"/>
              <w:rPr>
                <w:szCs w:val="20"/>
              </w:rPr>
            </w:pPr>
            <w:r w:rsidRPr="00910C71">
              <w:rPr>
                <w:szCs w:val="20"/>
              </w:rPr>
              <w:t>0</w:t>
            </w:r>
          </w:p>
        </w:tc>
      </w:tr>
      <w:tr w:rsidR="00910C71" w:rsidRPr="00910C71" w14:paraId="3A7CE9CE" w14:textId="77777777" w:rsidTr="00910C71">
        <w:trPr>
          <w:trHeight w:val="270"/>
          <w:jc w:val="center"/>
        </w:trPr>
        <w:tc>
          <w:tcPr>
            <w:tcW w:w="771" w:type="dxa"/>
            <w:shd w:val="clear" w:color="auto" w:fill="auto"/>
            <w:noWrap/>
            <w:tcMar>
              <w:left w:w="28" w:type="dxa"/>
              <w:right w:w="28" w:type="dxa"/>
            </w:tcMar>
            <w:hideMark/>
          </w:tcPr>
          <w:p w14:paraId="1FD5FD2E" w14:textId="77777777" w:rsidR="00910C71" w:rsidRPr="00910C71" w:rsidRDefault="00910C71" w:rsidP="00910C71">
            <w:pPr>
              <w:widowControl w:val="0"/>
              <w:autoSpaceDE w:val="0"/>
              <w:autoSpaceDN w:val="0"/>
              <w:adjustRightInd w:val="0"/>
              <w:jc w:val="both"/>
            </w:pPr>
            <w:r w:rsidRPr="00910C71">
              <w:t>2.3.7</w:t>
            </w:r>
          </w:p>
        </w:tc>
        <w:tc>
          <w:tcPr>
            <w:tcW w:w="4642" w:type="dxa"/>
            <w:shd w:val="clear" w:color="auto" w:fill="auto"/>
            <w:noWrap/>
            <w:tcMar>
              <w:left w:w="28" w:type="dxa"/>
              <w:right w:w="28" w:type="dxa"/>
            </w:tcMar>
            <w:hideMark/>
          </w:tcPr>
          <w:p w14:paraId="6F5E8F92" w14:textId="77777777" w:rsidR="00910C71" w:rsidRPr="00910C71" w:rsidRDefault="00910C71" w:rsidP="00910C71">
            <w:pPr>
              <w:widowControl w:val="0"/>
              <w:autoSpaceDE w:val="0"/>
              <w:autoSpaceDN w:val="0"/>
              <w:adjustRightInd w:val="0"/>
              <w:ind w:hanging="28"/>
              <w:jc w:val="both"/>
            </w:pPr>
            <w:r w:rsidRPr="00910C71">
              <w:t>3000 - 3999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B6D2C8"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5C112C2"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F9569F" w14:textId="77777777" w:rsidR="00910C71" w:rsidRPr="00910C71" w:rsidRDefault="00910C71" w:rsidP="00910C71">
            <w:pPr>
              <w:jc w:val="center"/>
              <w:rPr>
                <w:szCs w:val="20"/>
              </w:rPr>
            </w:pPr>
            <w:r w:rsidRPr="00910C71">
              <w:rPr>
                <w:szCs w:val="20"/>
              </w:rPr>
              <w:t>0</w:t>
            </w:r>
          </w:p>
        </w:tc>
      </w:tr>
      <w:tr w:rsidR="00910C71" w:rsidRPr="00910C71" w14:paraId="76832693" w14:textId="77777777" w:rsidTr="00910C71">
        <w:trPr>
          <w:trHeight w:val="270"/>
          <w:jc w:val="center"/>
        </w:trPr>
        <w:tc>
          <w:tcPr>
            <w:tcW w:w="771" w:type="dxa"/>
            <w:shd w:val="clear" w:color="auto" w:fill="auto"/>
            <w:noWrap/>
            <w:tcMar>
              <w:left w:w="28" w:type="dxa"/>
              <w:right w:w="28" w:type="dxa"/>
            </w:tcMar>
            <w:hideMark/>
          </w:tcPr>
          <w:p w14:paraId="652247B8" w14:textId="77777777" w:rsidR="00910C71" w:rsidRPr="00910C71" w:rsidRDefault="00910C71" w:rsidP="00910C71">
            <w:pPr>
              <w:widowControl w:val="0"/>
              <w:autoSpaceDE w:val="0"/>
              <w:autoSpaceDN w:val="0"/>
              <w:adjustRightInd w:val="0"/>
              <w:jc w:val="both"/>
            </w:pPr>
            <w:r w:rsidRPr="00910C71">
              <w:t>2.3.8</w:t>
            </w:r>
          </w:p>
        </w:tc>
        <w:tc>
          <w:tcPr>
            <w:tcW w:w="4642" w:type="dxa"/>
            <w:shd w:val="clear" w:color="auto" w:fill="auto"/>
            <w:noWrap/>
            <w:tcMar>
              <w:left w:w="28" w:type="dxa"/>
              <w:right w:w="28" w:type="dxa"/>
            </w:tcMar>
            <w:hideMark/>
          </w:tcPr>
          <w:p w14:paraId="6F264D69" w14:textId="77777777" w:rsidR="00910C71" w:rsidRPr="00910C71" w:rsidRDefault="00910C71" w:rsidP="00910C71">
            <w:pPr>
              <w:widowControl w:val="0"/>
              <w:autoSpaceDE w:val="0"/>
              <w:autoSpaceDN w:val="0"/>
              <w:adjustRightInd w:val="0"/>
              <w:ind w:hanging="28"/>
              <w:jc w:val="both"/>
            </w:pPr>
            <w:r w:rsidRPr="00910C71">
              <w:t>4000 - 4999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74A0BE"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4476C92"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1CE4D2" w14:textId="77777777" w:rsidR="00910C71" w:rsidRPr="00910C71" w:rsidRDefault="00910C71" w:rsidP="00910C71">
            <w:pPr>
              <w:jc w:val="center"/>
              <w:rPr>
                <w:szCs w:val="20"/>
              </w:rPr>
            </w:pPr>
            <w:r w:rsidRPr="00910C71">
              <w:rPr>
                <w:szCs w:val="20"/>
              </w:rPr>
              <w:t>0</w:t>
            </w:r>
          </w:p>
        </w:tc>
      </w:tr>
      <w:tr w:rsidR="00910C71" w:rsidRPr="00910C71" w14:paraId="4B3E1265" w14:textId="77777777" w:rsidTr="00910C71">
        <w:trPr>
          <w:trHeight w:val="270"/>
          <w:jc w:val="center"/>
        </w:trPr>
        <w:tc>
          <w:tcPr>
            <w:tcW w:w="771" w:type="dxa"/>
            <w:shd w:val="clear" w:color="auto" w:fill="auto"/>
            <w:noWrap/>
            <w:tcMar>
              <w:left w:w="28" w:type="dxa"/>
              <w:right w:w="28" w:type="dxa"/>
            </w:tcMar>
            <w:hideMark/>
          </w:tcPr>
          <w:p w14:paraId="206BD0E3" w14:textId="77777777" w:rsidR="00910C71" w:rsidRPr="00910C71" w:rsidRDefault="00910C71" w:rsidP="00910C71">
            <w:pPr>
              <w:widowControl w:val="0"/>
              <w:autoSpaceDE w:val="0"/>
              <w:autoSpaceDN w:val="0"/>
              <w:adjustRightInd w:val="0"/>
              <w:jc w:val="both"/>
            </w:pPr>
            <w:r w:rsidRPr="00910C71">
              <w:t>2.3.9</w:t>
            </w:r>
          </w:p>
        </w:tc>
        <w:tc>
          <w:tcPr>
            <w:tcW w:w="4642" w:type="dxa"/>
            <w:shd w:val="clear" w:color="auto" w:fill="auto"/>
            <w:noWrap/>
            <w:tcMar>
              <w:left w:w="28" w:type="dxa"/>
              <w:right w:w="28" w:type="dxa"/>
            </w:tcMar>
            <w:hideMark/>
          </w:tcPr>
          <w:p w14:paraId="63395520" w14:textId="77777777" w:rsidR="00910C71" w:rsidRPr="00910C71" w:rsidRDefault="00910C71" w:rsidP="00910C71">
            <w:pPr>
              <w:widowControl w:val="0"/>
              <w:autoSpaceDE w:val="0"/>
              <w:autoSpaceDN w:val="0"/>
              <w:adjustRightInd w:val="0"/>
              <w:ind w:hanging="28"/>
              <w:jc w:val="both"/>
            </w:pPr>
            <w:r w:rsidRPr="00910C71">
              <w:t>5000 - 9999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83A377"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A22C2DB"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9A0EFE" w14:textId="77777777" w:rsidR="00910C71" w:rsidRPr="00910C71" w:rsidRDefault="00910C71" w:rsidP="00910C71">
            <w:pPr>
              <w:jc w:val="center"/>
              <w:rPr>
                <w:szCs w:val="20"/>
              </w:rPr>
            </w:pPr>
            <w:r w:rsidRPr="00910C71">
              <w:rPr>
                <w:szCs w:val="20"/>
              </w:rPr>
              <w:t>0</w:t>
            </w:r>
          </w:p>
        </w:tc>
      </w:tr>
      <w:tr w:rsidR="00910C71" w:rsidRPr="00910C71" w14:paraId="5FD0C0C3" w14:textId="77777777" w:rsidTr="00910C71">
        <w:trPr>
          <w:trHeight w:val="270"/>
          <w:jc w:val="center"/>
        </w:trPr>
        <w:tc>
          <w:tcPr>
            <w:tcW w:w="771" w:type="dxa"/>
            <w:shd w:val="clear" w:color="auto" w:fill="auto"/>
            <w:noWrap/>
            <w:tcMar>
              <w:left w:w="28" w:type="dxa"/>
              <w:right w:w="28" w:type="dxa"/>
            </w:tcMar>
            <w:hideMark/>
          </w:tcPr>
          <w:p w14:paraId="27548AA7" w14:textId="77777777" w:rsidR="00910C71" w:rsidRPr="00910C71" w:rsidRDefault="00910C71" w:rsidP="00910C71">
            <w:pPr>
              <w:widowControl w:val="0"/>
              <w:autoSpaceDE w:val="0"/>
              <w:autoSpaceDN w:val="0"/>
              <w:adjustRightInd w:val="0"/>
              <w:jc w:val="both"/>
            </w:pPr>
            <w:r w:rsidRPr="00910C71">
              <w:t>2.3.10</w:t>
            </w:r>
          </w:p>
        </w:tc>
        <w:tc>
          <w:tcPr>
            <w:tcW w:w="4642" w:type="dxa"/>
            <w:shd w:val="clear" w:color="auto" w:fill="auto"/>
            <w:noWrap/>
            <w:tcMar>
              <w:left w:w="28" w:type="dxa"/>
              <w:right w:w="28" w:type="dxa"/>
            </w:tcMar>
            <w:hideMark/>
          </w:tcPr>
          <w:p w14:paraId="7157F9F6" w14:textId="77777777" w:rsidR="00910C71" w:rsidRPr="00910C71" w:rsidRDefault="00910C71" w:rsidP="00910C71">
            <w:pPr>
              <w:widowControl w:val="0"/>
              <w:autoSpaceDE w:val="0"/>
              <w:autoSpaceDN w:val="0"/>
              <w:adjustRightInd w:val="0"/>
              <w:ind w:hanging="28"/>
              <w:jc w:val="both"/>
            </w:pPr>
            <w:r w:rsidRPr="00910C71">
              <w:t>10000 - 19999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1D55A4"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B6B5769"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052107" w14:textId="77777777" w:rsidR="00910C71" w:rsidRPr="00910C71" w:rsidRDefault="00910C71" w:rsidP="00910C71">
            <w:pPr>
              <w:jc w:val="center"/>
              <w:rPr>
                <w:szCs w:val="20"/>
              </w:rPr>
            </w:pPr>
            <w:r w:rsidRPr="00910C71">
              <w:rPr>
                <w:szCs w:val="20"/>
              </w:rPr>
              <w:t>0</w:t>
            </w:r>
          </w:p>
        </w:tc>
      </w:tr>
      <w:tr w:rsidR="00910C71" w:rsidRPr="00910C71" w14:paraId="24B1788A" w14:textId="77777777" w:rsidTr="00910C71">
        <w:trPr>
          <w:trHeight w:val="270"/>
          <w:jc w:val="center"/>
        </w:trPr>
        <w:tc>
          <w:tcPr>
            <w:tcW w:w="771" w:type="dxa"/>
            <w:shd w:val="clear" w:color="auto" w:fill="auto"/>
            <w:noWrap/>
            <w:tcMar>
              <w:left w:w="28" w:type="dxa"/>
              <w:right w:w="28" w:type="dxa"/>
            </w:tcMar>
            <w:hideMark/>
          </w:tcPr>
          <w:p w14:paraId="667FF405" w14:textId="77777777" w:rsidR="00910C71" w:rsidRPr="00910C71" w:rsidRDefault="00910C71" w:rsidP="00910C71">
            <w:pPr>
              <w:widowControl w:val="0"/>
              <w:autoSpaceDE w:val="0"/>
              <w:autoSpaceDN w:val="0"/>
              <w:adjustRightInd w:val="0"/>
              <w:jc w:val="both"/>
            </w:pPr>
            <w:r w:rsidRPr="00910C71">
              <w:t>2.3.11</w:t>
            </w:r>
          </w:p>
        </w:tc>
        <w:tc>
          <w:tcPr>
            <w:tcW w:w="4642" w:type="dxa"/>
            <w:shd w:val="clear" w:color="auto" w:fill="auto"/>
            <w:noWrap/>
            <w:tcMar>
              <w:left w:w="28" w:type="dxa"/>
              <w:right w:w="28" w:type="dxa"/>
            </w:tcMar>
            <w:hideMark/>
          </w:tcPr>
          <w:p w14:paraId="55C16332" w14:textId="77777777" w:rsidR="00910C71" w:rsidRPr="00910C71" w:rsidRDefault="00910C71" w:rsidP="00910C71">
            <w:pPr>
              <w:widowControl w:val="0"/>
              <w:autoSpaceDE w:val="0"/>
              <w:autoSpaceDN w:val="0"/>
              <w:adjustRightInd w:val="0"/>
              <w:ind w:hanging="28"/>
              <w:jc w:val="both"/>
            </w:pPr>
            <w:r w:rsidRPr="00910C71">
              <w:t>20000 - 29999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0746E8"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D383900"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EFA59F" w14:textId="77777777" w:rsidR="00910C71" w:rsidRPr="00910C71" w:rsidRDefault="00910C71" w:rsidP="00910C71">
            <w:pPr>
              <w:jc w:val="center"/>
              <w:rPr>
                <w:szCs w:val="20"/>
              </w:rPr>
            </w:pPr>
            <w:r w:rsidRPr="00910C71">
              <w:rPr>
                <w:szCs w:val="20"/>
              </w:rPr>
              <w:t>0</w:t>
            </w:r>
          </w:p>
        </w:tc>
      </w:tr>
      <w:tr w:rsidR="00910C71" w:rsidRPr="00910C71" w14:paraId="72DD56F8" w14:textId="77777777" w:rsidTr="00910C71">
        <w:trPr>
          <w:trHeight w:val="270"/>
          <w:jc w:val="center"/>
        </w:trPr>
        <w:tc>
          <w:tcPr>
            <w:tcW w:w="771" w:type="dxa"/>
            <w:shd w:val="clear" w:color="auto" w:fill="auto"/>
            <w:noWrap/>
            <w:tcMar>
              <w:left w:w="28" w:type="dxa"/>
              <w:right w:w="28" w:type="dxa"/>
            </w:tcMar>
            <w:hideMark/>
          </w:tcPr>
          <w:p w14:paraId="476A0D51" w14:textId="77777777" w:rsidR="00910C71" w:rsidRPr="00910C71" w:rsidRDefault="00910C71" w:rsidP="00910C71">
            <w:pPr>
              <w:widowControl w:val="0"/>
              <w:autoSpaceDE w:val="0"/>
              <w:autoSpaceDN w:val="0"/>
              <w:adjustRightInd w:val="0"/>
              <w:jc w:val="both"/>
            </w:pPr>
            <w:r w:rsidRPr="00910C71">
              <w:t>2.3.12</w:t>
            </w:r>
          </w:p>
        </w:tc>
        <w:tc>
          <w:tcPr>
            <w:tcW w:w="4642" w:type="dxa"/>
            <w:shd w:val="clear" w:color="auto" w:fill="auto"/>
            <w:noWrap/>
            <w:tcMar>
              <w:left w:w="28" w:type="dxa"/>
              <w:right w:w="28" w:type="dxa"/>
            </w:tcMar>
            <w:hideMark/>
          </w:tcPr>
          <w:p w14:paraId="4A8DA555" w14:textId="77777777" w:rsidR="00910C71" w:rsidRPr="00910C71" w:rsidRDefault="00910C71" w:rsidP="00910C71">
            <w:pPr>
              <w:widowControl w:val="0"/>
              <w:autoSpaceDE w:val="0"/>
              <w:autoSpaceDN w:val="0"/>
              <w:adjustRightInd w:val="0"/>
              <w:ind w:hanging="28"/>
              <w:jc w:val="both"/>
            </w:pPr>
            <w:r w:rsidRPr="00910C71">
              <w:t>30000 куб. метров в час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70C7D9A"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53B60F9"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041D1B" w14:textId="77777777" w:rsidR="00910C71" w:rsidRPr="00910C71" w:rsidRDefault="00910C71" w:rsidP="00910C71">
            <w:pPr>
              <w:jc w:val="center"/>
              <w:rPr>
                <w:szCs w:val="20"/>
              </w:rPr>
            </w:pPr>
            <w:r w:rsidRPr="00910C71">
              <w:rPr>
                <w:szCs w:val="20"/>
              </w:rPr>
              <w:t>0</w:t>
            </w:r>
          </w:p>
        </w:tc>
      </w:tr>
      <w:tr w:rsidR="00910C71" w:rsidRPr="00910C71" w14:paraId="1D80832C" w14:textId="77777777" w:rsidTr="00910C71">
        <w:trPr>
          <w:trHeight w:val="270"/>
          <w:jc w:val="center"/>
        </w:trPr>
        <w:tc>
          <w:tcPr>
            <w:tcW w:w="771" w:type="dxa"/>
            <w:shd w:val="clear" w:color="auto" w:fill="auto"/>
            <w:noWrap/>
            <w:tcMar>
              <w:left w:w="28" w:type="dxa"/>
              <w:right w:w="28" w:type="dxa"/>
            </w:tcMar>
            <w:hideMark/>
          </w:tcPr>
          <w:p w14:paraId="305E50D9" w14:textId="77777777" w:rsidR="00910C71" w:rsidRPr="00910C71" w:rsidRDefault="00910C71" w:rsidP="00910C71">
            <w:pPr>
              <w:widowControl w:val="0"/>
              <w:autoSpaceDE w:val="0"/>
              <w:autoSpaceDN w:val="0"/>
              <w:adjustRightInd w:val="0"/>
              <w:jc w:val="both"/>
            </w:pPr>
            <w:r w:rsidRPr="00910C71">
              <w:t>2.4</w:t>
            </w:r>
          </w:p>
        </w:tc>
        <w:tc>
          <w:tcPr>
            <w:tcW w:w="4642" w:type="dxa"/>
            <w:shd w:val="clear" w:color="auto" w:fill="auto"/>
            <w:noWrap/>
            <w:tcMar>
              <w:left w:w="28" w:type="dxa"/>
              <w:right w:w="28" w:type="dxa"/>
            </w:tcMar>
            <w:hideMark/>
          </w:tcPr>
          <w:p w14:paraId="2D505CD7" w14:textId="77777777" w:rsidR="00910C71" w:rsidRPr="00910C71" w:rsidRDefault="00910C71" w:rsidP="00910C71">
            <w:pPr>
              <w:widowControl w:val="0"/>
              <w:autoSpaceDE w:val="0"/>
              <w:autoSpaceDN w:val="0"/>
              <w:adjustRightInd w:val="0"/>
              <w:ind w:hanging="28"/>
              <w:jc w:val="both"/>
            </w:pPr>
            <w:r w:rsidRPr="00910C71">
              <w:t>Строительство (реконструкция) систем электрохимической (катодной) защиты</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066CEF"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48DFBF2"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0734C7" w14:textId="77777777" w:rsidR="00910C71" w:rsidRPr="00910C71" w:rsidRDefault="00910C71" w:rsidP="00910C71">
            <w:pPr>
              <w:jc w:val="center"/>
              <w:rPr>
                <w:szCs w:val="20"/>
              </w:rPr>
            </w:pPr>
            <w:r w:rsidRPr="00910C71">
              <w:rPr>
                <w:szCs w:val="20"/>
              </w:rPr>
              <w:t>0</w:t>
            </w:r>
          </w:p>
        </w:tc>
      </w:tr>
      <w:tr w:rsidR="00910C71" w:rsidRPr="00910C71" w14:paraId="4F20E0D8" w14:textId="77777777" w:rsidTr="00910C71">
        <w:trPr>
          <w:trHeight w:val="270"/>
          <w:jc w:val="center"/>
        </w:trPr>
        <w:tc>
          <w:tcPr>
            <w:tcW w:w="771" w:type="dxa"/>
            <w:shd w:val="clear" w:color="auto" w:fill="auto"/>
            <w:noWrap/>
            <w:tcMar>
              <w:left w:w="28" w:type="dxa"/>
              <w:right w:w="28" w:type="dxa"/>
            </w:tcMar>
            <w:hideMark/>
          </w:tcPr>
          <w:p w14:paraId="6634F065" w14:textId="77777777" w:rsidR="00910C71" w:rsidRPr="00910C71" w:rsidRDefault="00910C71" w:rsidP="00910C71">
            <w:pPr>
              <w:widowControl w:val="0"/>
              <w:autoSpaceDE w:val="0"/>
              <w:autoSpaceDN w:val="0"/>
              <w:adjustRightInd w:val="0"/>
              <w:jc w:val="both"/>
            </w:pPr>
            <w:r w:rsidRPr="00910C71">
              <w:t>2.4.1</w:t>
            </w:r>
          </w:p>
        </w:tc>
        <w:tc>
          <w:tcPr>
            <w:tcW w:w="4642" w:type="dxa"/>
            <w:shd w:val="clear" w:color="auto" w:fill="auto"/>
            <w:noWrap/>
            <w:tcMar>
              <w:left w:w="28" w:type="dxa"/>
              <w:right w:w="28" w:type="dxa"/>
            </w:tcMar>
            <w:hideMark/>
          </w:tcPr>
          <w:p w14:paraId="17F7427D" w14:textId="77777777" w:rsidR="00910C71" w:rsidRPr="00910C71" w:rsidRDefault="00910C71" w:rsidP="00910C71">
            <w:pPr>
              <w:widowControl w:val="0"/>
              <w:autoSpaceDE w:val="0"/>
              <w:autoSpaceDN w:val="0"/>
              <w:adjustRightInd w:val="0"/>
              <w:ind w:hanging="28"/>
              <w:jc w:val="both"/>
            </w:pPr>
            <w:r w:rsidRPr="00910C71">
              <w:t>до 1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BE6931"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AD61D9F"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3B25AB" w14:textId="77777777" w:rsidR="00910C71" w:rsidRPr="00910C71" w:rsidRDefault="00910C71" w:rsidP="00910C71">
            <w:pPr>
              <w:jc w:val="center"/>
              <w:rPr>
                <w:szCs w:val="20"/>
              </w:rPr>
            </w:pPr>
            <w:r w:rsidRPr="00910C71">
              <w:rPr>
                <w:szCs w:val="20"/>
              </w:rPr>
              <w:t>0</w:t>
            </w:r>
          </w:p>
        </w:tc>
      </w:tr>
      <w:tr w:rsidR="00910C71" w:rsidRPr="00910C71" w14:paraId="56CE856B" w14:textId="77777777" w:rsidTr="00910C71">
        <w:trPr>
          <w:trHeight w:val="270"/>
          <w:jc w:val="center"/>
        </w:trPr>
        <w:tc>
          <w:tcPr>
            <w:tcW w:w="771" w:type="dxa"/>
            <w:shd w:val="clear" w:color="auto" w:fill="auto"/>
            <w:noWrap/>
            <w:tcMar>
              <w:left w:w="28" w:type="dxa"/>
              <w:right w:w="28" w:type="dxa"/>
            </w:tcMar>
            <w:hideMark/>
          </w:tcPr>
          <w:p w14:paraId="3B5EA280" w14:textId="77777777" w:rsidR="00910C71" w:rsidRPr="00910C71" w:rsidRDefault="00910C71" w:rsidP="00910C71">
            <w:pPr>
              <w:widowControl w:val="0"/>
              <w:autoSpaceDE w:val="0"/>
              <w:autoSpaceDN w:val="0"/>
              <w:adjustRightInd w:val="0"/>
              <w:jc w:val="both"/>
            </w:pPr>
            <w:r w:rsidRPr="00910C71">
              <w:t>2.4.2</w:t>
            </w:r>
          </w:p>
        </w:tc>
        <w:tc>
          <w:tcPr>
            <w:tcW w:w="4642" w:type="dxa"/>
            <w:shd w:val="clear" w:color="auto" w:fill="auto"/>
            <w:noWrap/>
            <w:tcMar>
              <w:left w:w="28" w:type="dxa"/>
              <w:right w:w="28" w:type="dxa"/>
            </w:tcMar>
            <w:hideMark/>
          </w:tcPr>
          <w:p w14:paraId="388CCEC9" w14:textId="77777777" w:rsidR="00910C71" w:rsidRPr="00910C71" w:rsidRDefault="00910C71" w:rsidP="00910C71">
            <w:pPr>
              <w:widowControl w:val="0"/>
              <w:autoSpaceDE w:val="0"/>
              <w:autoSpaceDN w:val="0"/>
              <w:adjustRightInd w:val="0"/>
              <w:ind w:hanging="28"/>
              <w:jc w:val="both"/>
            </w:pPr>
            <w:r w:rsidRPr="00910C71">
              <w:t>от 1 кВт до 2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E5B709"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3AB88B8"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A8DA61" w14:textId="77777777" w:rsidR="00910C71" w:rsidRPr="00910C71" w:rsidRDefault="00910C71" w:rsidP="00910C71">
            <w:pPr>
              <w:jc w:val="center"/>
              <w:rPr>
                <w:szCs w:val="20"/>
              </w:rPr>
            </w:pPr>
            <w:r w:rsidRPr="00910C71">
              <w:rPr>
                <w:szCs w:val="20"/>
              </w:rPr>
              <w:t>0</w:t>
            </w:r>
          </w:p>
        </w:tc>
      </w:tr>
      <w:tr w:rsidR="00910C71" w:rsidRPr="00910C71" w14:paraId="6692F6EA" w14:textId="77777777" w:rsidTr="00910C71">
        <w:trPr>
          <w:trHeight w:val="270"/>
          <w:jc w:val="center"/>
        </w:trPr>
        <w:tc>
          <w:tcPr>
            <w:tcW w:w="771" w:type="dxa"/>
            <w:shd w:val="clear" w:color="auto" w:fill="auto"/>
            <w:noWrap/>
            <w:tcMar>
              <w:left w:w="28" w:type="dxa"/>
              <w:right w:w="28" w:type="dxa"/>
            </w:tcMar>
            <w:hideMark/>
          </w:tcPr>
          <w:p w14:paraId="4BE12CF7" w14:textId="77777777" w:rsidR="00910C71" w:rsidRPr="00910C71" w:rsidRDefault="00910C71" w:rsidP="00910C71">
            <w:pPr>
              <w:widowControl w:val="0"/>
              <w:autoSpaceDE w:val="0"/>
              <w:autoSpaceDN w:val="0"/>
              <w:adjustRightInd w:val="0"/>
              <w:jc w:val="both"/>
            </w:pPr>
            <w:r w:rsidRPr="00910C71">
              <w:t>2.4.3</w:t>
            </w:r>
          </w:p>
        </w:tc>
        <w:tc>
          <w:tcPr>
            <w:tcW w:w="4642" w:type="dxa"/>
            <w:shd w:val="clear" w:color="auto" w:fill="auto"/>
            <w:noWrap/>
            <w:tcMar>
              <w:left w:w="28" w:type="dxa"/>
              <w:right w:w="28" w:type="dxa"/>
            </w:tcMar>
            <w:hideMark/>
          </w:tcPr>
          <w:p w14:paraId="1886EA6E" w14:textId="77777777" w:rsidR="00910C71" w:rsidRPr="00910C71" w:rsidRDefault="00910C71" w:rsidP="00910C71">
            <w:pPr>
              <w:widowControl w:val="0"/>
              <w:autoSpaceDE w:val="0"/>
              <w:autoSpaceDN w:val="0"/>
              <w:adjustRightInd w:val="0"/>
              <w:ind w:hanging="28"/>
              <w:jc w:val="both"/>
            </w:pPr>
            <w:r w:rsidRPr="00910C71">
              <w:t>от 2 кВт до 3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DC4A9E"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0273BE8"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320913" w14:textId="77777777" w:rsidR="00910C71" w:rsidRPr="00910C71" w:rsidRDefault="00910C71" w:rsidP="00910C71">
            <w:pPr>
              <w:jc w:val="center"/>
              <w:rPr>
                <w:szCs w:val="20"/>
              </w:rPr>
            </w:pPr>
            <w:r w:rsidRPr="00910C71">
              <w:rPr>
                <w:szCs w:val="20"/>
              </w:rPr>
              <w:t>0</w:t>
            </w:r>
          </w:p>
        </w:tc>
      </w:tr>
      <w:tr w:rsidR="00910C71" w:rsidRPr="00910C71" w14:paraId="6D495819" w14:textId="77777777" w:rsidTr="00910C71">
        <w:trPr>
          <w:trHeight w:val="270"/>
          <w:jc w:val="center"/>
        </w:trPr>
        <w:tc>
          <w:tcPr>
            <w:tcW w:w="771" w:type="dxa"/>
            <w:shd w:val="clear" w:color="auto" w:fill="auto"/>
            <w:noWrap/>
            <w:tcMar>
              <w:left w:w="28" w:type="dxa"/>
              <w:right w:w="28" w:type="dxa"/>
            </w:tcMar>
            <w:hideMark/>
          </w:tcPr>
          <w:p w14:paraId="2F17671F" w14:textId="77777777" w:rsidR="00910C71" w:rsidRPr="00910C71" w:rsidRDefault="00910C71" w:rsidP="00910C71">
            <w:pPr>
              <w:widowControl w:val="0"/>
              <w:autoSpaceDE w:val="0"/>
              <w:autoSpaceDN w:val="0"/>
              <w:adjustRightInd w:val="0"/>
              <w:jc w:val="both"/>
            </w:pPr>
            <w:r w:rsidRPr="00910C71">
              <w:t>2.4.4</w:t>
            </w:r>
          </w:p>
        </w:tc>
        <w:tc>
          <w:tcPr>
            <w:tcW w:w="4642" w:type="dxa"/>
            <w:shd w:val="clear" w:color="auto" w:fill="auto"/>
            <w:noWrap/>
            <w:tcMar>
              <w:left w:w="28" w:type="dxa"/>
              <w:right w:w="28" w:type="dxa"/>
            </w:tcMar>
            <w:hideMark/>
          </w:tcPr>
          <w:p w14:paraId="2FDBCA42" w14:textId="77777777" w:rsidR="00910C71" w:rsidRPr="00910C71" w:rsidRDefault="00910C71" w:rsidP="00910C71">
            <w:pPr>
              <w:widowControl w:val="0"/>
              <w:autoSpaceDE w:val="0"/>
              <w:autoSpaceDN w:val="0"/>
              <w:adjustRightInd w:val="0"/>
              <w:ind w:hanging="28"/>
              <w:jc w:val="both"/>
            </w:pPr>
            <w:r w:rsidRPr="00910C71">
              <w:t>свыше 3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EB1015"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DD4C1C1"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19F7EF" w14:textId="77777777" w:rsidR="00910C71" w:rsidRPr="00910C71" w:rsidRDefault="00910C71" w:rsidP="00910C71">
            <w:pPr>
              <w:jc w:val="center"/>
              <w:rPr>
                <w:szCs w:val="20"/>
              </w:rPr>
            </w:pPr>
            <w:r w:rsidRPr="00910C71">
              <w:rPr>
                <w:szCs w:val="20"/>
              </w:rPr>
              <w:t>0</w:t>
            </w:r>
          </w:p>
        </w:tc>
      </w:tr>
      <w:tr w:rsidR="00910C71" w:rsidRPr="00910C71" w14:paraId="44DF1142" w14:textId="77777777" w:rsidTr="00910C71">
        <w:trPr>
          <w:trHeight w:val="270"/>
          <w:jc w:val="center"/>
        </w:trPr>
        <w:tc>
          <w:tcPr>
            <w:tcW w:w="771" w:type="dxa"/>
            <w:shd w:val="clear" w:color="auto" w:fill="auto"/>
            <w:noWrap/>
            <w:tcMar>
              <w:left w:w="28" w:type="dxa"/>
              <w:right w:w="28" w:type="dxa"/>
            </w:tcMar>
            <w:hideMark/>
          </w:tcPr>
          <w:p w14:paraId="31C5B3D7" w14:textId="77777777" w:rsidR="00910C71" w:rsidRPr="00910C71" w:rsidRDefault="00910C71" w:rsidP="00910C71">
            <w:pPr>
              <w:widowControl w:val="0"/>
              <w:autoSpaceDE w:val="0"/>
              <w:autoSpaceDN w:val="0"/>
              <w:adjustRightInd w:val="0"/>
              <w:jc w:val="both"/>
            </w:pPr>
            <w:r w:rsidRPr="00910C71">
              <w:t>2.5</w:t>
            </w:r>
          </w:p>
        </w:tc>
        <w:tc>
          <w:tcPr>
            <w:tcW w:w="4642" w:type="dxa"/>
            <w:shd w:val="clear" w:color="auto" w:fill="auto"/>
            <w:tcMar>
              <w:left w:w="28" w:type="dxa"/>
              <w:right w:w="28" w:type="dxa"/>
            </w:tcMar>
            <w:hideMark/>
          </w:tcPr>
          <w:p w14:paraId="08910338" w14:textId="77777777" w:rsidR="00910C71" w:rsidRPr="00910C71" w:rsidRDefault="00910C71" w:rsidP="00910C71">
            <w:pPr>
              <w:widowControl w:val="0"/>
              <w:autoSpaceDE w:val="0"/>
              <w:autoSpaceDN w:val="0"/>
              <w:adjustRightInd w:val="0"/>
              <w:ind w:hanging="28"/>
              <w:jc w:val="both"/>
            </w:pPr>
            <w:r w:rsidRPr="00910C71">
              <w:t>Расходы на ликвидацию дефицита пропускной способности существующих сетей газораспределения</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353317" w14:textId="77777777" w:rsidR="00910C71" w:rsidRPr="00910C71" w:rsidRDefault="00910C71" w:rsidP="00910C71">
            <w:pPr>
              <w:jc w:val="center"/>
              <w:rPr>
                <w:color w:val="000000"/>
                <w:sz w:val="22"/>
                <w:szCs w:val="22"/>
              </w:rPr>
            </w:pPr>
            <w:r w:rsidRPr="00910C71">
              <w:rPr>
                <w:color w:val="000000"/>
                <w:sz w:val="22"/>
                <w:szCs w:val="22"/>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9F5D898" w14:textId="77777777" w:rsidR="00910C71" w:rsidRPr="00910C71" w:rsidRDefault="00910C71" w:rsidP="00910C71">
            <w:pPr>
              <w:jc w:val="center"/>
              <w:rPr>
                <w:color w:val="000000"/>
                <w:sz w:val="22"/>
                <w:szCs w:val="22"/>
              </w:rPr>
            </w:pPr>
            <w:r w:rsidRPr="00910C71">
              <w:rPr>
                <w:color w:val="000000"/>
                <w:sz w:val="22"/>
                <w:szCs w:val="22"/>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2ED87" w14:textId="77777777" w:rsidR="00910C71" w:rsidRPr="00910C71" w:rsidRDefault="00910C71" w:rsidP="00910C71">
            <w:pPr>
              <w:jc w:val="center"/>
              <w:rPr>
                <w:szCs w:val="20"/>
              </w:rPr>
            </w:pPr>
            <w:r w:rsidRPr="00910C71">
              <w:rPr>
                <w:szCs w:val="20"/>
              </w:rPr>
              <w:t>0</w:t>
            </w:r>
          </w:p>
        </w:tc>
      </w:tr>
      <w:tr w:rsidR="00910C71" w:rsidRPr="00910C71" w14:paraId="00596851" w14:textId="77777777" w:rsidTr="00910C71">
        <w:trPr>
          <w:trHeight w:val="270"/>
          <w:jc w:val="center"/>
        </w:trPr>
        <w:tc>
          <w:tcPr>
            <w:tcW w:w="771" w:type="dxa"/>
            <w:shd w:val="clear" w:color="auto" w:fill="auto"/>
            <w:noWrap/>
            <w:tcMar>
              <w:left w:w="28" w:type="dxa"/>
              <w:right w:w="28" w:type="dxa"/>
            </w:tcMar>
            <w:hideMark/>
          </w:tcPr>
          <w:p w14:paraId="3CA5FA2D" w14:textId="77777777" w:rsidR="00910C71" w:rsidRPr="00910C71" w:rsidRDefault="00910C71" w:rsidP="00910C71">
            <w:pPr>
              <w:widowControl w:val="0"/>
              <w:autoSpaceDE w:val="0"/>
              <w:autoSpaceDN w:val="0"/>
              <w:adjustRightInd w:val="0"/>
              <w:jc w:val="both"/>
            </w:pPr>
            <w:r w:rsidRPr="00910C71">
              <w:t>3</w:t>
            </w:r>
          </w:p>
        </w:tc>
        <w:tc>
          <w:tcPr>
            <w:tcW w:w="4642" w:type="dxa"/>
            <w:shd w:val="clear" w:color="auto" w:fill="auto"/>
            <w:tcMar>
              <w:left w:w="28" w:type="dxa"/>
              <w:right w:w="28" w:type="dxa"/>
            </w:tcMar>
            <w:hideMark/>
          </w:tcPr>
          <w:p w14:paraId="467B6B16" w14:textId="77777777" w:rsidR="00910C71" w:rsidRPr="00910C71" w:rsidRDefault="00910C71" w:rsidP="00910C71">
            <w:pPr>
              <w:widowControl w:val="0"/>
              <w:autoSpaceDE w:val="0"/>
              <w:autoSpaceDN w:val="0"/>
              <w:adjustRightInd w:val="0"/>
              <w:ind w:hanging="28"/>
              <w:jc w:val="both"/>
            </w:pPr>
            <w:r w:rsidRPr="00910C71">
              <w:t>Расходы, связанные с мониторингом выполнения Заявителем технических условий</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C80390" w14:textId="77777777" w:rsidR="00910C71" w:rsidRPr="00910C71" w:rsidRDefault="00910C71" w:rsidP="00910C71">
            <w:pPr>
              <w:jc w:val="center"/>
              <w:rPr>
                <w:color w:val="000000"/>
                <w:sz w:val="22"/>
                <w:szCs w:val="22"/>
              </w:rPr>
            </w:pPr>
            <w:r w:rsidRPr="00910C71">
              <w:rPr>
                <w:color w:val="000000"/>
                <w:sz w:val="22"/>
                <w:szCs w:val="22"/>
              </w:rPr>
              <w:t>3913</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F3D5340" w14:textId="77777777" w:rsidR="00910C71" w:rsidRPr="00910C71" w:rsidRDefault="00910C71" w:rsidP="00910C71">
            <w:pPr>
              <w:jc w:val="center"/>
              <w:rPr>
                <w:color w:val="000000"/>
                <w:sz w:val="22"/>
                <w:szCs w:val="22"/>
              </w:rPr>
            </w:pPr>
            <w:r w:rsidRPr="00910C71">
              <w:rPr>
                <w:color w:val="000000"/>
                <w:sz w:val="22"/>
                <w:szCs w:val="22"/>
              </w:rPr>
              <w:t>3913</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AF90F9" w14:textId="77777777" w:rsidR="00910C71" w:rsidRPr="00910C71" w:rsidRDefault="00910C71" w:rsidP="00910C71">
            <w:pPr>
              <w:jc w:val="center"/>
              <w:rPr>
                <w:szCs w:val="20"/>
              </w:rPr>
            </w:pPr>
            <w:r w:rsidRPr="00910C71">
              <w:rPr>
                <w:szCs w:val="20"/>
              </w:rPr>
              <w:t>0</w:t>
            </w:r>
          </w:p>
        </w:tc>
      </w:tr>
      <w:tr w:rsidR="00910C71" w:rsidRPr="00910C71" w14:paraId="76E78416" w14:textId="77777777" w:rsidTr="00910C71">
        <w:trPr>
          <w:trHeight w:val="555"/>
          <w:jc w:val="center"/>
        </w:trPr>
        <w:tc>
          <w:tcPr>
            <w:tcW w:w="771" w:type="dxa"/>
            <w:shd w:val="clear" w:color="auto" w:fill="auto"/>
            <w:noWrap/>
            <w:tcMar>
              <w:left w:w="28" w:type="dxa"/>
              <w:right w:w="28" w:type="dxa"/>
            </w:tcMar>
            <w:hideMark/>
          </w:tcPr>
          <w:p w14:paraId="0103A653" w14:textId="77777777" w:rsidR="00910C71" w:rsidRPr="00910C71" w:rsidRDefault="00910C71" w:rsidP="00910C71">
            <w:pPr>
              <w:widowControl w:val="0"/>
              <w:autoSpaceDE w:val="0"/>
              <w:autoSpaceDN w:val="0"/>
              <w:adjustRightInd w:val="0"/>
              <w:jc w:val="both"/>
            </w:pPr>
            <w:r w:rsidRPr="00910C71">
              <w:t>4</w:t>
            </w:r>
          </w:p>
        </w:tc>
        <w:tc>
          <w:tcPr>
            <w:tcW w:w="4642" w:type="dxa"/>
            <w:shd w:val="clear" w:color="auto" w:fill="auto"/>
            <w:tcMar>
              <w:left w:w="28" w:type="dxa"/>
              <w:right w:w="28" w:type="dxa"/>
            </w:tcMar>
            <w:hideMark/>
          </w:tcPr>
          <w:p w14:paraId="041068CB" w14:textId="77777777" w:rsidR="00910C71" w:rsidRPr="00910C71" w:rsidRDefault="00910C71" w:rsidP="00910C71">
            <w:pPr>
              <w:widowControl w:val="0"/>
              <w:autoSpaceDE w:val="0"/>
              <w:autoSpaceDN w:val="0"/>
              <w:adjustRightInd w:val="0"/>
              <w:ind w:hanging="28"/>
              <w:jc w:val="both"/>
            </w:pPr>
            <w:bookmarkStart w:id="205" w:name="_Hlk22827294"/>
            <w:r w:rsidRPr="00910C71">
              <w:t xml:space="preserve">Расходы, связанные с </w:t>
            </w:r>
            <w:bookmarkStart w:id="206" w:name="_Hlk78189767"/>
            <w:r w:rsidRPr="00910C71">
              <w:t>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bookmarkEnd w:id="205"/>
            <w:bookmarkEnd w:id="206"/>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90DCCC" w14:textId="77777777" w:rsidR="00910C71" w:rsidRPr="00910C71" w:rsidRDefault="00910C71" w:rsidP="00910C71">
            <w:pPr>
              <w:jc w:val="center"/>
              <w:rPr>
                <w:color w:val="000000"/>
                <w:sz w:val="22"/>
                <w:szCs w:val="22"/>
              </w:rPr>
            </w:pPr>
            <w:r w:rsidRPr="00910C71">
              <w:rPr>
                <w:color w:val="000000"/>
                <w:sz w:val="22"/>
                <w:szCs w:val="22"/>
              </w:rPr>
              <w:t>15064</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4733AE0" w14:textId="77777777" w:rsidR="00910C71" w:rsidRPr="00910C71" w:rsidRDefault="00910C71" w:rsidP="00910C71">
            <w:pPr>
              <w:jc w:val="center"/>
              <w:rPr>
                <w:color w:val="000000"/>
                <w:sz w:val="22"/>
                <w:szCs w:val="22"/>
              </w:rPr>
            </w:pPr>
            <w:r w:rsidRPr="00910C71">
              <w:rPr>
                <w:color w:val="000000"/>
                <w:sz w:val="22"/>
                <w:szCs w:val="22"/>
              </w:rPr>
              <w:t>15064</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A68921" w14:textId="77777777" w:rsidR="00910C71" w:rsidRPr="00910C71" w:rsidRDefault="00910C71" w:rsidP="00910C71">
            <w:pPr>
              <w:jc w:val="center"/>
              <w:rPr>
                <w:szCs w:val="20"/>
              </w:rPr>
            </w:pPr>
            <w:r w:rsidRPr="00910C71">
              <w:rPr>
                <w:szCs w:val="20"/>
              </w:rPr>
              <w:t>0</w:t>
            </w:r>
          </w:p>
        </w:tc>
      </w:tr>
      <w:tr w:rsidR="00910C71" w:rsidRPr="00910C71" w14:paraId="6078D2B0" w14:textId="77777777" w:rsidTr="00910C71">
        <w:trPr>
          <w:trHeight w:val="270"/>
          <w:jc w:val="center"/>
        </w:trPr>
        <w:tc>
          <w:tcPr>
            <w:tcW w:w="771" w:type="dxa"/>
            <w:shd w:val="clear" w:color="auto" w:fill="auto"/>
            <w:noWrap/>
            <w:tcMar>
              <w:left w:w="28" w:type="dxa"/>
              <w:right w:w="28" w:type="dxa"/>
            </w:tcMar>
            <w:hideMark/>
          </w:tcPr>
          <w:p w14:paraId="2AC33CAD" w14:textId="77777777" w:rsidR="00910C71" w:rsidRPr="00910C71" w:rsidRDefault="00910C71" w:rsidP="00910C71">
            <w:pPr>
              <w:widowControl w:val="0"/>
              <w:autoSpaceDE w:val="0"/>
              <w:autoSpaceDN w:val="0"/>
              <w:adjustRightInd w:val="0"/>
              <w:jc w:val="both"/>
            </w:pPr>
            <w:r w:rsidRPr="00910C71">
              <w:t>5</w:t>
            </w:r>
          </w:p>
        </w:tc>
        <w:tc>
          <w:tcPr>
            <w:tcW w:w="4642" w:type="dxa"/>
            <w:shd w:val="clear" w:color="auto" w:fill="auto"/>
            <w:tcMar>
              <w:left w:w="28" w:type="dxa"/>
              <w:right w:w="28" w:type="dxa"/>
            </w:tcMar>
            <w:hideMark/>
          </w:tcPr>
          <w:p w14:paraId="1EFB75EB" w14:textId="77777777" w:rsidR="00910C71" w:rsidRPr="00910C71" w:rsidRDefault="00910C71" w:rsidP="00910C71">
            <w:pPr>
              <w:widowControl w:val="0"/>
              <w:autoSpaceDE w:val="0"/>
              <w:autoSpaceDN w:val="0"/>
              <w:adjustRightInd w:val="0"/>
              <w:ind w:hanging="28"/>
              <w:jc w:val="both"/>
            </w:pPr>
            <w:r w:rsidRPr="00910C71">
              <w:t>Эффективная ставка налога на прибыль, в %</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E76D46" w14:textId="77777777" w:rsidR="00910C71" w:rsidRPr="00910C71" w:rsidRDefault="00910C71" w:rsidP="00910C71">
            <w:pPr>
              <w:jc w:val="center"/>
              <w:rPr>
                <w:color w:val="000000"/>
                <w:sz w:val="22"/>
                <w:szCs w:val="22"/>
              </w:rPr>
            </w:pPr>
            <w:r w:rsidRPr="00910C71">
              <w:rPr>
                <w:color w:val="000000"/>
                <w:sz w:val="22"/>
                <w:szCs w:val="22"/>
              </w:rPr>
              <w:t>20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C57D30C" w14:textId="77777777" w:rsidR="00910C71" w:rsidRPr="00910C71" w:rsidRDefault="00910C71" w:rsidP="00910C71">
            <w:pPr>
              <w:jc w:val="center"/>
              <w:rPr>
                <w:color w:val="000000"/>
                <w:sz w:val="22"/>
                <w:szCs w:val="22"/>
              </w:rPr>
            </w:pPr>
            <w:r w:rsidRPr="00910C71">
              <w:rPr>
                <w:color w:val="000000"/>
                <w:sz w:val="22"/>
                <w:szCs w:val="22"/>
              </w:rPr>
              <w:t>20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484B2D" w14:textId="77777777" w:rsidR="00910C71" w:rsidRPr="00910C71" w:rsidRDefault="00910C71" w:rsidP="00910C71">
            <w:pPr>
              <w:jc w:val="center"/>
              <w:rPr>
                <w:szCs w:val="20"/>
              </w:rPr>
            </w:pPr>
            <w:r w:rsidRPr="00910C71">
              <w:rPr>
                <w:szCs w:val="20"/>
              </w:rPr>
              <w:t>0</w:t>
            </w:r>
          </w:p>
        </w:tc>
      </w:tr>
      <w:tr w:rsidR="00910C71" w:rsidRPr="00910C71" w14:paraId="798CE29C" w14:textId="77777777" w:rsidTr="00910C71">
        <w:trPr>
          <w:trHeight w:val="270"/>
          <w:jc w:val="center"/>
        </w:trPr>
        <w:tc>
          <w:tcPr>
            <w:tcW w:w="771" w:type="dxa"/>
            <w:shd w:val="clear" w:color="auto" w:fill="auto"/>
            <w:noWrap/>
            <w:tcMar>
              <w:left w:w="28" w:type="dxa"/>
              <w:right w:w="28" w:type="dxa"/>
            </w:tcMar>
            <w:hideMark/>
          </w:tcPr>
          <w:p w14:paraId="1637A5DF" w14:textId="77777777" w:rsidR="00910C71" w:rsidRPr="00910C71" w:rsidRDefault="00910C71" w:rsidP="00910C71">
            <w:pPr>
              <w:widowControl w:val="0"/>
              <w:autoSpaceDE w:val="0"/>
              <w:autoSpaceDN w:val="0"/>
              <w:adjustRightInd w:val="0"/>
              <w:jc w:val="both"/>
            </w:pPr>
            <w:r w:rsidRPr="00910C71">
              <w:t>6</w:t>
            </w:r>
          </w:p>
        </w:tc>
        <w:tc>
          <w:tcPr>
            <w:tcW w:w="4642" w:type="dxa"/>
            <w:shd w:val="clear" w:color="auto" w:fill="auto"/>
            <w:tcMar>
              <w:left w:w="28" w:type="dxa"/>
              <w:right w:w="28" w:type="dxa"/>
            </w:tcMar>
            <w:hideMark/>
          </w:tcPr>
          <w:p w14:paraId="6FE3201E" w14:textId="77777777" w:rsidR="00910C71" w:rsidRPr="00910C71" w:rsidRDefault="00910C71" w:rsidP="00910C71">
            <w:pPr>
              <w:widowControl w:val="0"/>
              <w:autoSpaceDE w:val="0"/>
              <w:autoSpaceDN w:val="0"/>
              <w:adjustRightInd w:val="0"/>
              <w:ind w:hanging="28"/>
              <w:jc w:val="both"/>
            </w:pPr>
            <w:r w:rsidRPr="00910C71">
              <w:t>Налог на прибыль</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54235E" w14:textId="77777777" w:rsidR="00910C71" w:rsidRPr="00910C71" w:rsidRDefault="00910C71" w:rsidP="00910C71">
            <w:pPr>
              <w:jc w:val="center"/>
              <w:rPr>
                <w:color w:val="000000"/>
                <w:sz w:val="22"/>
                <w:szCs w:val="22"/>
              </w:rPr>
            </w:pPr>
            <w:r w:rsidRPr="00910C71">
              <w:rPr>
                <w:color w:val="000000"/>
                <w:sz w:val="22"/>
                <w:szCs w:val="22"/>
              </w:rPr>
              <w:t>1562615</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1DDD2BE" w14:textId="77777777" w:rsidR="00910C71" w:rsidRPr="00910C71" w:rsidRDefault="00910C71" w:rsidP="00910C71">
            <w:pPr>
              <w:jc w:val="center"/>
              <w:rPr>
                <w:color w:val="000000"/>
                <w:sz w:val="22"/>
                <w:szCs w:val="22"/>
              </w:rPr>
            </w:pPr>
            <w:r w:rsidRPr="00910C71">
              <w:rPr>
                <w:color w:val="000000"/>
                <w:sz w:val="22"/>
                <w:szCs w:val="22"/>
              </w:rPr>
              <w:t>1562615</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EABE21" w14:textId="77777777" w:rsidR="00910C71" w:rsidRPr="00910C71" w:rsidRDefault="00910C71" w:rsidP="00910C71">
            <w:pPr>
              <w:jc w:val="center"/>
              <w:rPr>
                <w:szCs w:val="20"/>
              </w:rPr>
            </w:pPr>
            <w:r w:rsidRPr="00910C71">
              <w:rPr>
                <w:szCs w:val="20"/>
              </w:rPr>
              <w:t>0</w:t>
            </w:r>
          </w:p>
        </w:tc>
      </w:tr>
      <w:tr w:rsidR="00910C71" w:rsidRPr="00910C71" w14:paraId="042D4AF1" w14:textId="77777777" w:rsidTr="00910C71">
        <w:trPr>
          <w:trHeight w:val="270"/>
          <w:jc w:val="center"/>
        </w:trPr>
        <w:tc>
          <w:tcPr>
            <w:tcW w:w="771" w:type="dxa"/>
            <w:shd w:val="clear" w:color="auto" w:fill="auto"/>
            <w:noWrap/>
            <w:tcMar>
              <w:left w:w="28" w:type="dxa"/>
              <w:right w:w="28" w:type="dxa"/>
            </w:tcMar>
            <w:hideMark/>
          </w:tcPr>
          <w:p w14:paraId="2CDE66B8" w14:textId="77777777" w:rsidR="00910C71" w:rsidRPr="00910C71" w:rsidRDefault="00910C71" w:rsidP="00910C71">
            <w:pPr>
              <w:widowControl w:val="0"/>
              <w:autoSpaceDE w:val="0"/>
              <w:autoSpaceDN w:val="0"/>
              <w:adjustRightInd w:val="0"/>
              <w:jc w:val="both"/>
            </w:pPr>
            <w:r w:rsidRPr="00910C71">
              <w:t>7</w:t>
            </w:r>
          </w:p>
        </w:tc>
        <w:tc>
          <w:tcPr>
            <w:tcW w:w="4642" w:type="dxa"/>
            <w:shd w:val="clear" w:color="auto" w:fill="auto"/>
            <w:tcMar>
              <w:left w:w="28" w:type="dxa"/>
              <w:right w:w="28" w:type="dxa"/>
            </w:tcMar>
            <w:hideMark/>
          </w:tcPr>
          <w:p w14:paraId="6B1777FC" w14:textId="77777777" w:rsidR="00910C71" w:rsidRPr="00910C71" w:rsidRDefault="00910C71" w:rsidP="00910C71">
            <w:pPr>
              <w:widowControl w:val="0"/>
              <w:autoSpaceDE w:val="0"/>
              <w:autoSpaceDN w:val="0"/>
              <w:adjustRightInd w:val="0"/>
              <w:ind w:hanging="28"/>
              <w:jc w:val="both"/>
            </w:pPr>
            <w:r w:rsidRPr="00910C71">
              <w:t>Расходы на проведение мероприятий по технологическому присоединению газоиспользующего оборудования заявителя, всего:</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62E1E6" w14:textId="77777777" w:rsidR="00910C71" w:rsidRPr="00910C71" w:rsidRDefault="00910C71" w:rsidP="00910C71">
            <w:pPr>
              <w:jc w:val="center"/>
              <w:rPr>
                <w:color w:val="000000"/>
                <w:sz w:val="22"/>
                <w:szCs w:val="22"/>
              </w:rPr>
            </w:pPr>
            <w:r w:rsidRPr="00910C71">
              <w:rPr>
                <w:color w:val="000000"/>
                <w:sz w:val="22"/>
                <w:szCs w:val="22"/>
              </w:rPr>
              <w:t>7832053</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2812F5D" w14:textId="77777777" w:rsidR="00910C71" w:rsidRPr="00910C71" w:rsidRDefault="00910C71" w:rsidP="00910C71">
            <w:pPr>
              <w:jc w:val="center"/>
              <w:rPr>
                <w:color w:val="000000"/>
                <w:sz w:val="22"/>
                <w:szCs w:val="22"/>
              </w:rPr>
            </w:pPr>
            <w:r w:rsidRPr="00910C71">
              <w:rPr>
                <w:color w:val="000000"/>
                <w:sz w:val="22"/>
                <w:szCs w:val="22"/>
              </w:rPr>
              <w:t>7832053</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02D189" w14:textId="77777777" w:rsidR="00910C71" w:rsidRPr="00910C71" w:rsidRDefault="00910C71" w:rsidP="00910C71">
            <w:pPr>
              <w:jc w:val="center"/>
              <w:rPr>
                <w:szCs w:val="20"/>
              </w:rPr>
            </w:pPr>
            <w:r w:rsidRPr="00910C71">
              <w:rPr>
                <w:szCs w:val="20"/>
              </w:rPr>
              <w:t>0</w:t>
            </w:r>
          </w:p>
        </w:tc>
      </w:tr>
    </w:tbl>
    <w:p w14:paraId="58A0AEAE" w14:textId="77777777" w:rsidR="00910C71" w:rsidRPr="00910C71" w:rsidRDefault="00910C71" w:rsidP="00910C71">
      <w:pPr>
        <w:widowControl w:val="0"/>
        <w:autoSpaceDE w:val="0"/>
        <w:autoSpaceDN w:val="0"/>
        <w:adjustRightInd w:val="0"/>
        <w:ind w:firstLine="540"/>
        <w:jc w:val="both"/>
        <w:rPr>
          <w:sz w:val="28"/>
          <w:szCs w:val="28"/>
        </w:rPr>
      </w:pPr>
    </w:p>
    <w:p w14:paraId="275A2CB8"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В строке 1 таблицы 1 включены следующие виды расходов (подтверждены </w:t>
      </w:r>
      <w:r w:rsidRPr="00910C71">
        <w:rPr>
          <w:sz w:val="28"/>
          <w:szCs w:val="28"/>
        </w:rPr>
        <w:lastRenderedPageBreak/>
        <w:t>договорами,</w:t>
      </w:r>
      <w:r w:rsidRPr="00910C71">
        <w:rPr>
          <w:szCs w:val="20"/>
        </w:rPr>
        <w:t xml:space="preserve"> </w:t>
      </w:r>
      <w:r w:rsidRPr="00910C71">
        <w:rPr>
          <w:sz w:val="28"/>
          <w:szCs w:val="28"/>
        </w:rPr>
        <w:t>заключенными во исполнение ФЗ №223-ФЗ «О закупках товаров, работ, услуг отдельными видами юридических лиц» и актами выполненных работ): расходы на выполнение инженерных изысканий, расходы на разработку проектной документации, расходы на выполнение кадастровых работ.</w:t>
      </w:r>
    </w:p>
    <w:p w14:paraId="49724AB6" w14:textId="77777777" w:rsidR="00910C71" w:rsidRPr="00910C71" w:rsidRDefault="00910C71" w:rsidP="00910C71">
      <w:pPr>
        <w:widowControl w:val="0"/>
        <w:autoSpaceDE w:val="0"/>
        <w:autoSpaceDN w:val="0"/>
        <w:adjustRightInd w:val="0"/>
        <w:ind w:firstLine="540"/>
        <w:jc w:val="both"/>
        <w:rPr>
          <w:sz w:val="28"/>
          <w:szCs w:val="28"/>
        </w:rPr>
      </w:pPr>
      <w:bookmarkStart w:id="207" w:name="_Hlk22995615"/>
      <w:r w:rsidRPr="00910C71">
        <w:rPr>
          <w:sz w:val="28"/>
          <w:szCs w:val="28"/>
        </w:rPr>
        <w:t>В строке 2.2.1 таблицы 1 включены расходы на:</w:t>
      </w:r>
    </w:p>
    <w:p w14:paraId="40A906FA"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-геодезическую разбивку трассы;</w:t>
      </w:r>
    </w:p>
    <w:p w14:paraId="2F7D7D03"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-контрольно-исполнительную съемку; </w:t>
      </w:r>
    </w:p>
    <w:p w14:paraId="7C31ADE8"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-установление охранной зоны; </w:t>
      </w:r>
    </w:p>
    <w:p w14:paraId="18E9AAF9"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рекультивацию земли;</w:t>
      </w:r>
    </w:p>
    <w:p w14:paraId="5750D884"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 плату за использование земель на период строительства; </w:t>
      </w:r>
    </w:p>
    <w:p w14:paraId="538F136C"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-строительство газопровода высокого и низкого давления;</w:t>
      </w:r>
    </w:p>
    <w:p w14:paraId="32E8FD69"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-врезку вновь построенного газопровода высокого давления в существующий газопровод;</w:t>
      </w:r>
    </w:p>
    <w:p w14:paraId="2F4E838E"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-временные здания и сооружения (в размере 1,5% от стоимости СМР </w:t>
      </w:r>
      <w:r w:rsidRPr="00910C71">
        <w:rPr>
          <w:sz w:val="28"/>
          <w:szCs w:val="28"/>
        </w:rPr>
        <w:br/>
        <w:t xml:space="preserve">глав 1-7 сводного сметного расчета </w:t>
      </w:r>
      <w:bookmarkStart w:id="208" w:name="_Hlk109206980"/>
      <w:r w:rsidRPr="00910C71">
        <w:rPr>
          <w:sz w:val="28"/>
          <w:szCs w:val="28"/>
        </w:rPr>
        <w:t>(без учета прочих затрат и стоимости оборудования)</w:t>
      </w:r>
      <w:bookmarkEnd w:id="208"/>
      <w:r w:rsidRPr="00910C71">
        <w:rPr>
          <w:sz w:val="28"/>
          <w:szCs w:val="28"/>
        </w:rPr>
        <w:t>, в соответствии с п. 41 Приложения №1 к Методике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Российской Федерации от 19 июня 2020 г. №332/пр,);</w:t>
      </w:r>
    </w:p>
    <w:p w14:paraId="7219B354"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-дополнительные затраты при производстве СМР в зимнее время (4% (п. 13.1 таблицы 4) с коэффициентом 0,9 (приложение 1 для Кузбасса) к стоимости СМР (без учета прочих затрат и стоимости оборудования) глав 1-8</w:t>
      </w:r>
      <w:r w:rsidRPr="00910C71">
        <w:rPr>
          <w:szCs w:val="20"/>
        </w:rPr>
        <w:t xml:space="preserve"> </w:t>
      </w:r>
      <w:r w:rsidRPr="00910C71">
        <w:rPr>
          <w:sz w:val="28"/>
          <w:szCs w:val="28"/>
        </w:rPr>
        <w:t>сводного сметного расчета, в соответствии с ГСН 81-05-02-2007;</w:t>
      </w:r>
    </w:p>
    <w:p w14:paraId="5F018810"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-авторский надзор (в размере 0,2% от гр.8 по гл.1-9 сводного сметного расчета</w:t>
      </w:r>
      <w:r w:rsidRPr="00910C71">
        <w:rPr>
          <w:szCs w:val="20"/>
        </w:rPr>
        <w:t xml:space="preserve"> </w:t>
      </w:r>
      <w:r w:rsidRPr="00910C71">
        <w:rPr>
          <w:sz w:val="28"/>
          <w:szCs w:val="28"/>
        </w:rPr>
        <w:t>на основании п. 179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№421/пр);</w:t>
      </w:r>
    </w:p>
    <w:p w14:paraId="58CDB30A"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-строительный контроль (в размере 2,14% от итога по главам 1-9</w:t>
      </w:r>
      <w:r w:rsidRPr="00910C71">
        <w:rPr>
          <w:szCs w:val="20"/>
        </w:rPr>
        <w:t xml:space="preserve"> </w:t>
      </w:r>
      <w:r w:rsidRPr="00910C71">
        <w:rPr>
          <w:sz w:val="28"/>
          <w:szCs w:val="28"/>
        </w:rPr>
        <w:t>сводного сметного расчета (без учета платы за пользование земельным участком и прочих затрат), на основании п. 167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№421/пр);</w:t>
      </w:r>
    </w:p>
    <w:p w14:paraId="665A6FAE"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-госпошлину за осуществление государственной регистрации права собственности объекта строительства в соответствии с п. 22 ст. 333.33 </w:t>
      </w:r>
      <w:r w:rsidRPr="00910C71">
        <w:rPr>
          <w:sz w:val="28"/>
          <w:szCs w:val="28"/>
        </w:rPr>
        <w:lastRenderedPageBreak/>
        <w:t>Налогового кодекса РФ.</w:t>
      </w:r>
    </w:p>
    <w:p w14:paraId="367B5960"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-подготовку технического плана, необходимого для регистрации права собственности на построенный объект в соответствии с ч. 10 ст. 40 ФЗ от 13.07.2015 №218-ФЗ</w:t>
      </w:r>
    </w:p>
    <w:p w14:paraId="352098AF"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резерв средств на непредвиденные работы и затраты (в размере 2% от итога по главам 1-12, на основании п. 179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№421/пр).</w:t>
      </w:r>
    </w:p>
    <w:p w14:paraId="3E8E3F20"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В строке 2.3.1 таблицы 1 включены расходы на строительство ГРПШ.</w:t>
      </w:r>
    </w:p>
    <w:bookmarkEnd w:id="207"/>
    <w:p w14:paraId="72188863"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В соответствии с примечанием 4 Приложения 2 к Методическим указаниям, расходы по строкам 3, 4 учитываются исходя из установленных стандартизированных тарифных ставок в текущем периоде регулирования с учетом индекса потребительских цен на очередной календарный год.</w:t>
      </w:r>
    </w:p>
    <w:p w14:paraId="32352F08"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В строке 3 таблицы 1 расходы приняты на уровне стандартизированной тарифной ставки С7.1, связанной с мониторингом выполнения заявителем технических условий, составляющей 3 913,00 руб. за 1 присоединение, без НДС с учетом налога на прибыль (п. 6.1. Приложения к Постановлению РЭК КО </w:t>
      </w:r>
      <w:r w:rsidRPr="00910C71">
        <w:rPr>
          <w:sz w:val="28"/>
          <w:szCs w:val="28"/>
        </w:rPr>
        <w:br/>
      </w:r>
      <w:bookmarkStart w:id="209" w:name="_Hlk36207457"/>
      <w:r w:rsidRPr="00910C71">
        <w:rPr>
          <w:sz w:val="28"/>
          <w:szCs w:val="28"/>
        </w:rPr>
        <w:t>от 23.12.2021 №</w:t>
      </w:r>
      <w:bookmarkEnd w:id="209"/>
      <w:r w:rsidRPr="00910C71">
        <w:rPr>
          <w:sz w:val="28"/>
          <w:szCs w:val="28"/>
        </w:rPr>
        <w:t>913).</w:t>
      </w:r>
    </w:p>
    <w:p w14:paraId="3D5A237E"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В строке 4 таблицы 1 расходы приняты на уровне стандартизированной тарифной ставки С7.2, связанной с осуществлением фактического присоединения к газораспределительной сети (предусматривается точка подключения газопровода </w:t>
      </w:r>
      <w:bookmarkStart w:id="210" w:name="_Hlk84424752"/>
      <w:r w:rsidRPr="00910C71">
        <w:rPr>
          <w:sz w:val="28"/>
          <w:szCs w:val="28"/>
        </w:rPr>
        <w:t xml:space="preserve">заявителя к проектируемому газопроводу </w:t>
      </w:r>
      <w:bookmarkEnd w:id="210"/>
      <w:r w:rsidRPr="00910C71">
        <w:rPr>
          <w:sz w:val="28"/>
          <w:szCs w:val="28"/>
        </w:rPr>
        <w:br/>
        <w:t>Ø63 мм (полиэтиленовый газопровод</w:t>
      </w:r>
      <w:r w:rsidRPr="00910C71">
        <w:rPr>
          <w:szCs w:val="20"/>
        </w:rPr>
        <w:t xml:space="preserve"> </w:t>
      </w:r>
      <w:r w:rsidRPr="00910C71">
        <w:rPr>
          <w:sz w:val="28"/>
          <w:szCs w:val="28"/>
        </w:rPr>
        <w:t xml:space="preserve">с давлением до 0,6 МПа (включительно) в газопроводе), составляющей 15 064,00 руб. за </w:t>
      </w:r>
      <w:r w:rsidRPr="00910C71">
        <w:rPr>
          <w:sz w:val="28"/>
          <w:szCs w:val="28"/>
        </w:rPr>
        <w:br/>
        <w:t>1 присоединение, без НДС, с учетом налога на прибыль (п. 6.2.2.1.1. Приложения к Постановлению РЭК КО от 23.12.2021 №913).</w:t>
      </w:r>
    </w:p>
    <w:p w14:paraId="46106D98"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В представленных материалах ГРО эффективная ставка налога на прибыль на 2022 год составляет 20%.</w:t>
      </w:r>
    </w:p>
    <w:p w14:paraId="7F492B5E" w14:textId="77777777" w:rsidR="00910C71" w:rsidRPr="00910C71" w:rsidRDefault="00910C71" w:rsidP="00910C71">
      <w:pPr>
        <w:widowControl w:val="0"/>
        <w:autoSpaceDE w:val="0"/>
        <w:autoSpaceDN w:val="0"/>
        <w:adjustRightInd w:val="0"/>
        <w:ind w:firstLine="540"/>
        <w:jc w:val="both"/>
        <w:rPr>
          <w:sz w:val="28"/>
          <w:szCs w:val="28"/>
        </w:rPr>
      </w:pPr>
      <w:r w:rsidRPr="00910C71">
        <w:rPr>
          <w:sz w:val="28"/>
          <w:szCs w:val="28"/>
        </w:rPr>
        <w:t xml:space="preserve">По предложению экспертной группы, плату за технологическое присоединение составит </w:t>
      </w:r>
      <w:bookmarkStart w:id="211" w:name="_Hlk109207651"/>
      <w:r w:rsidRPr="00910C71">
        <w:rPr>
          <w:sz w:val="28"/>
          <w:szCs w:val="28"/>
        </w:rPr>
        <w:t xml:space="preserve">7 832 053 </w:t>
      </w:r>
      <w:bookmarkEnd w:id="211"/>
      <w:r w:rsidRPr="00910C71">
        <w:rPr>
          <w:sz w:val="28"/>
          <w:szCs w:val="28"/>
        </w:rPr>
        <w:t>руб., что совпадает с предложением ГРО.</w:t>
      </w:r>
    </w:p>
    <w:p w14:paraId="3511BC78" w14:textId="77777777" w:rsidR="00910C71" w:rsidRPr="00910C71" w:rsidRDefault="00910C71" w:rsidP="00910C71">
      <w:pPr>
        <w:widowControl w:val="0"/>
        <w:autoSpaceDE w:val="0"/>
        <w:autoSpaceDN w:val="0"/>
        <w:adjustRightInd w:val="0"/>
        <w:ind w:firstLine="540"/>
        <w:jc w:val="both"/>
        <w:rPr>
          <w:bCs/>
          <w:sz w:val="28"/>
          <w:szCs w:val="28"/>
        </w:rPr>
      </w:pPr>
      <w:r w:rsidRPr="00910C71">
        <w:rPr>
          <w:sz w:val="28"/>
          <w:szCs w:val="28"/>
        </w:rPr>
        <w:t xml:space="preserve">По итогам анализа представленных ООО «Газпром газораспределение Томск» предложений по расчёту размера платы за технологическое присоединение газоиспользующего оборудования Устинова К. Н. в пределах границ принадлежащего ему земельного участка с кадастровым номером 42:24:0101027:2608, расположенного по адресу: Кемеровская область - Кузбасс, г. Кемерово, ул. Тельбесская, д. 44, по индивидуальному проекту к сетям газораспределения, экспертная группа предлагает установить плату за технологическое присоединение в размере 7 832 053 рублей (без учёта НДС, с учетом налога на прибыль). </w:t>
      </w:r>
    </w:p>
    <w:p w14:paraId="1BA3101B" w14:textId="4D743E13" w:rsidR="008E7712" w:rsidRPr="00D00103" w:rsidRDefault="008E7712" w:rsidP="008E7712">
      <w:pPr>
        <w:tabs>
          <w:tab w:val="left" w:pos="5580"/>
          <w:tab w:val="left" w:pos="9498"/>
        </w:tabs>
        <w:ind w:left="-2884" w:right="-569" w:firstLine="8554"/>
      </w:pPr>
      <w:r w:rsidRPr="00D00103">
        <w:lastRenderedPageBreak/>
        <w:t xml:space="preserve">Приложение № </w:t>
      </w:r>
      <w:r>
        <w:t xml:space="preserve">10 </w:t>
      </w:r>
      <w:r w:rsidRPr="00D00103">
        <w:t xml:space="preserve">к протоколу № </w:t>
      </w:r>
      <w:r>
        <w:t>57</w:t>
      </w:r>
    </w:p>
    <w:p w14:paraId="59AD9D38" w14:textId="77777777" w:rsidR="008E7712" w:rsidRPr="00D00103" w:rsidRDefault="008E7712" w:rsidP="008E7712">
      <w:pPr>
        <w:tabs>
          <w:tab w:val="left" w:pos="5580"/>
          <w:tab w:val="left" w:pos="9498"/>
        </w:tabs>
        <w:ind w:left="-2884" w:right="-569" w:firstLine="8554"/>
      </w:pPr>
      <w:r w:rsidRPr="00D00103">
        <w:t>заседания правления Региональной</w:t>
      </w:r>
    </w:p>
    <w:p w14:paraId="74755D22" w14:textId="77777777" w:rsidR="008E7712" w:rsidRPr="00D00103" w:rsidRDefault="008E7712" w:rsidP="008E7712">
      <w:pPr>
        <w:tabs>
          <w:tab w:val="left" w:pos="5580"/>
          <w:tab w:val="left" w:pos="9498"/>
        </w:tabs>
        <w:ind w:left="-2884" w:right="-569" w:firstLine="8554"/>
      </w:pPr>
      <w:r w:rsidRPr="00D00103">
        <w:t>энергетической комиссии</w:t>
      </w:r>
    </w:p>
    <w:p w14:paraId="5582E1DA" w14:textId="77777777" w:rsidR="008E7712" w:rsidRDefault="008E7712" w:rsidP="008E7712">
      <w:pPr>
        <w:tabs>
          <w:tab w:val="left" w:pos="5580"/>
          <w:tab w:val="left" w:pos="9498"/>
        </w:tabs>
        <w:ind w:left="-2884" w:right="-569" w:firstLine="8554"/>
      </w:pPr>
      <w:r w:rsidRPr="00D00103">
        <w:t xml:space="preserve">Кузбасса от </w:t>
      </w:r>
      <w:r>
        <w:t>06</w:t>
      </w:r>
      <w:r w:rsidRPr="00D00103">
        <w:t>.0</w:t>
      </w:r>
      <w:r>
        <w:t>9</w:t>
      </w:r>
      <w:r w:rsidRPr="00D00103">
        <w:t>.2022</w:t>
      </w:r>
    </w:p>
    <w:p w14:paraId="0478233C" w14:textId="77777777" w:rsidR="00910C71" w:rsidRPr="00910C71" w:rsidRDefault="00910C71" w:rsidP="00910C71">
      <w:pPr>
        <w:jc w:val="center"/>
        <w:rPr>
          <w:sz w:val="28"/>
          <w:szCs w:val="27"/>
        </w:rPr>
      </w:pPr>
    </w:p>
    <w:p w14:paraId="17216EB1" w14:textId="77777777" w:rsidR="00744578" w:rsidRPr="00744578" w:rsidRDefault="00744578" w:rsidP="00744578">
      <w:pPr>
        <w:keepNext/>
        <w:jc w:val="center"/>
        <w:outlineLvl w:val="0"/>
        <w:rPr>
          <w:b/>
          <w:iCs/>
          <w:color w:val="000000"/>
          <w:sz w:val="28"/>
          <w:szCs w:val="28"/>
        </w:rPr>
      </w:pPr>
      <w:r w:rsidRPr="00744578">
        <w:rPr>
          <w:b/>
          <w:iCs/>
          <w:color w:val="000000"/>
          <w:sz w:val="28"/>
          <w:szCs w:val="28"/>
        </w:rPr>
        <w:t>Экспертное заключение</w:t>
      </w:r>
    </w:p>
    <w:p w14:paraId="78A03A57" w14:textId="77777777" w:rsidR="00744578" w:rsidRPr="00744578" w:rsidRDefault="00744578" w:rsidP="00744578">
      <w:pPr>
        <w:keepNext/>
        <w:jc w:val="center"/>
        <w:outlineLvl w:val="0"/>
        <w:rPr>
          <w:b/>
          <w:iCs/>
          <w:sz w:val="28"/>
          <w:szCs w:val="28"/>
        </w:rPr>
      </w:pPr>
      <w:r w:rsidRPr="00744578">
        <w:rPr>
          <w:b/>
          <w:iCs/>
          <w:sz w:val="28"/>
          <w:szCs w:val="28"/>
        </w:rPr>
        <w:t>Региональной энергетической комиссии Кузбасса</w:t>
      </w:r>
    </w:p>
    <w:p w14:paraId="35EB04BB" w14:textId="77777777" w:rsidR="00744578" w:rsidRPr="00744578" w:rsidRDefault="00744578" w:rsidP="00744578">
      <w:pPr>
        <w:jc w:val="center"/>
        <w:rPr>
          <w:b/>
          <w:bCs/>
          <w:kern w:val="32"/>
          <w:sz w:val="28"/>
          <w:szCs w:val="28"/>
          <w:lang w:eastAsia="en-US"/>
        </w:rPr>
      </w:pPr>
      <w:r w:rsidRPr="00744578">
        <w:rPr>
          <w:color w:val="000000"/>
          <w:sz w:val="28"/>
          <w:szCs w:val="28"/>
        </w:rPr>
        <w:t>по материалам, представленным</w:t>
      </w:r>
      <w:r w:rsidRPr="00744578">
        <w:rPr>
          <w:b/>
          <w:color w:val="000000"/>
          <w:sz w:val="28"/>
          <w:szCs w:val="28"/>
        </w:rPr>
        <w:t xml:space="preserve"> К</w:t>
      </w:r>
      <w:r w:rsidRPr="00744578">
        <w:rPr>
          <w:b/>
          <w:bCs/>
          <w:kern w:val="32"/>
          <w:sz w:val="28"/>
          <w:szCs w:val="28"/>
          <w:lang w:eastAsia="en-US"/>
        </w:rPr>
        <w:t xml:space="preserve">АО «Азот» </w:t>
      </w:r>
    </w:p>
    <w:p w14:paraId="14214DC8" w14:textId="77777777" w:rsidR="00744578" w:rsidRPr="00744578" w:rsidRDefault="00744578" w:rsidP="00744578">
      <w:pPr>
        <w:jc w:val="center"/>
        <w:rPr>
          <w:color w:val="000000"/>
          <w:sz w:val="28"/>
          <w:szCs w:val="28"/>
        </w:rPr>
      </w:pPr>
      <w:r w:rsidRPr="00744578">
        <w:rPr>
          <w:b/>
          <w:bCs/>
          <w:kern w:val="32"/>
          <w:sz w:val="28"/>
          <w:szCs w:val="28"/>
          <w:lang w:eastAsia="en-US"/>
        </w:rPr>
        <w:t>(Кемеровский городской округ)</w:t>
      </w:r>
      <w:r w:rsidRPr="00744578">
        <w:rPr>
          <w:color w:val="000000"/>
          <w:sz w:val="28"/>
          <w:szCs w:val="28"/>
        </w:rPr>
        <w:t xml:space="preserve">, для корректировки </w:t>
      </w:r>
      <w:r w:rsidRPr="00744578">
        <w:rPr>
          <w:sz w:val="28"/>
          <w:szCs w:val="28"/>
        </w:rPr>
        <w:t xml:space="preserve">необходимой валовой выручки и установленных тарифов </w:t>
      </w:r>
      <w:r w:rsidRPr="00744578">
        <w:rPr>
          <w:color w:val="000000"/>
          <w:sz w:val="28"/>
          <w:szCs w:val="28"/>
        </w:rPr>
        <w:t xml:space="preserve">на </w:t>
      </w:r>
      <w:r w:rsidRPr="00744578">
        <w:rPr>
          <w:sz w:val="28"/>
          <w:szCs w:val="28"/>
        </w:rPr>
        <w:t>техническую воду</w:t>
      </w:r>
      <w:r w:rsidRPr="00744578">
        <w:rPr>
          <w:color w:val="000000"/>
          <w:sz w:val="28"/>
          <w:szCs w:val="28"/>
        </w:rPr>
        <w:t>, водоотведение хозяйственно-бытовых сточных вод, транспортировку сточных вод, реализуемые на потребительском рынке, на 2023 год</w:t>
      </w:r>
    </w:p>
    <w:p w14:paraId="5CB1AEF2" w14:textId="77777777" w:rsidR="00744578" w:rsidRPr="00744578" w:rsidRDefault="00744578" w:rsidP="00744578">
      <w:pPr>
        <w:tabs>
          <w:tab w:val="left" w:pos="10206"/>
        </w:tabs>
        <w:ind w:firstLine="709"/>
        <w:jc w:val="center"/>
        <w:rPr>
          <w:color w:val="000000"/>
          <w:szCs w:val="28"/>
        </w:rPr>
      </w:pPr>
    </w:p>
    <w:p w14:paraId="109F7E40" w14:textId="77777777" w:rsidR="00744578" w:rsidRPr="00744578" w:rsidRDefault="00744578" w:rsidP="00744578">
      <w:pPr>
        <w:jc w:val="both"/>
        <w:rPr>
          <w:i/>
          <w:color w:val="FF0000"/>
          <w:szCs w:val="29"/>
        </w:rPr>
      </w:pPr>
    </w:p>
    <w:p w14:paraId="51BB0FD3" w14:textId="77777777" w:rsidR="00744578" w:rsidRPr="00744578" w:rsidRDefault="00744578" w:rsidP="00744578">
      <w:pPr>
        <w:ind w:firstLine="709"/>
        <w:jc w:val="both"/>
        <w:rPr>
          <w:color w:val="000000"/>
          <w:sz w:val="4"/>
          <w:szCs w:val="4"/>
        </w:rPr>
      </w:pPr>
    </w:p>
    <w:p w14:paraId="105B02CC" w14:textId="77777777" w:rsidR="00744578" w:rsidRPr="00744578" w:rsidRDefault="00744578" w:rsidP="00744578">
      <w:pPr>
        <w:ind w:firstLine="709"/>
        <w:jc w:val="both"/>
        <w:rPr>
          <w:color w:val="000000"/>
          <w:sz w:val="28"/>
          <w:szCs w:val="28"/>
        </w:rPr>
      </w:pPr>
      <w:r w:rsidRPr="00744578">
        <w:rPr>
          <w:sz w:val="28"/>
          <w:szCs w:val="28"/>
        </w:rPr>
        <w:t>Заместитель начальника отдела ценообразования в сфере водоснабжения, водоотведения и утилизации отходов Региональной энергетической комиссии Кузбасса Щекотова А.В. (далее – специалист), рассмотрев представленные</w:t>
      </w:r>
      <w:r w:rsidRPr="00744578">
        <w:rPr>
          <w:color w:val="000000"/>
          <w:sz w:val="28"/>
          <w:szCs w:val="28"/>
        </w:rPr>
        <w:t xml:space="preserve"> организацией предложения </w:t>
      </w:r>
      <w:r w:rsidRPr="00744578">
        <w:rPr>
          <w:sz w:val="28"/>
          <w:szCs w:val="28"/>
        </w:rPr>
        <w:t xml:space="preserve">по корректировке необходимой валовой выручки и установленных тарифов </w:t>
      </w:r>
      <w:r w:rsidRPr="00744578">
        <w:rPr>
          <w:color w:val="000000"/>
          <w:sz w:val="28"/>
          <w:szCs w:val="28"/>
        </w:rPr>
        <w:t xml:space="preserve">на </w:t>
      </w:r>
      <w:r w:rsidRPr="00744578">
        <w:rPr>
          <w:sz w:val="28"/>
          <w:szCs w:val="28"/>
        </w:rPr>
        <w:t>техническую воду</w:t>
      </w:r>
      <w:r w:rsidRPr="00744578">
        <w:rPr>
          <w:color w:val="000000"/>
          <w:sz w:val="28"/>
          <w:szCs w:val="28"/>
        </w:rPr>
        <w:t>, водоотведение хозяйственно-бытовых сточных вод, транспортировку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0E870A3A" w14:textId="77777777" w:rsidR="00744578" w:rsidRPr="00744578" w:rsidRDefault="00744578" w:rsidP="00744578">
      <w:pPr>
        <w:ind w:firstLine="709"/>
        <w:jc w:val="both"/>
        <w:rPr>
          <w:color w:val="000000"/>
          <w:sz w:val="28"/>
          <w:szCs w:val="28"/>
        </w:rPr>
      </w:pPr>
    </w:p>
    <w:p w14:paraId="6DA01CCC" w14:textId="77777777" w:rsidR="00744578" w:rsidRPr="00744578" w:rsidRDefault="00744578" w:rsidP="00744578">
      <w:pPr>
        <w:ind w:firstLine="709"/>
        <w:jc w:val="both"/>
        <w:rPr>
          <w:color w:val="000000"/>
          <w:sz w:val="28"/>
          <w:szCs w:val="28"/>
        </w:rPr>
      </w:pPr>
      <w:r w:rsidRPr="00744578">
        <w:rPr>
          <w:color w:val="000000"/>
          <w:sz w:val="28"/>
          <w:szCs w:val="28"/>
        </w:rPr>
        <w:t xml:space="preserve">КАО «Азот» (г. Кемерово) обратилось в Региональную энергетическую комиссию Кузбасса (далее – РЭК Кузбасса) с заявлением о </w:t>
      </w:r>
      <w:r w:rsidRPr="00744578">
        <w:rPr>
          <w:sz w:val="28"/>
          <w:szCs w:val="28"/>
        </w:rPr>
        <w:t xml:space="preserve">корректировке необходимой валовой выручки (далее – НВВ) и установленных тарифов </w:t>
      </w:r>
      <w:r w:rsidRPr="00744578">
        <w:rPr>
          <w:color w:val="000000"/>
          <w:sz w:val="28"/>
          <w:szCs w:val="28"/>
        </w:rPr>
        <w:t xml:space="preserve">на </w:t>
      </w:r>
      <w:r w:rsidRPr="00744578">
        <w:rPr>
          <w:sz w:val="28"/>
          <w:szCs w:val="28"/>
        </w:rPr>
        <w:t>техническую воду</w:t>
      </w:r>
      <w:r w:rsidRPr="00744578">
        <w:rPr>
          <w:color w:val="000000"/>
          <w:sz w:val="28"/>
          <w:szCs w:val="28"/>
        </w:rPr>
        <w:t>, водоотведение хозяйственно-бытовых сточных вод, транспортировку питьевой воды, транспортировку сточных вод на 2023 год (исх. от 28.04.2021 № 5509, вх. от 29.04.2021 № 2113). Согласно представленному заявлению организацией было предложено:</w:t>
      </w:r>
    </w:p>
    <w:p w14:paraId="327DB41F" w14:textId="77777777" w:rsidR="00744578" w:rsidRPr="00744578" w:rsidRDefault="00744578" w:rsidP="00744578">
      <w:pPr>
        <w:ind w:firstLine="709"/>
        <w:jc w:val="both"/>
        <w:rPr>
          <w:color w:val="000000"/>
          <w:sz w:val="28"/>
          <w:szCs w:val="28"/>
        </w:rPr>
      </w:pPr>
      <w:r w:rsidRPr="00744578">
        <w:rPr>
          <w:color w:val="000000"/>
          <w:sz w:val="28"/>
          <w:szCs w:val="28"/>
        </w:rPr>
        <w:t xml:space="preserve">- скорректировать плановую необходимую валовую выручку 2023 года  </w:t>
      </w:r>
      <w:r w:rsidRPr="00744578">
        <w:rPr>
          <w:color w:val="000000"/>
          <w:sz w:val="28"/>
          <w:szCs w:val="28"/>
          <w:u w:val="single"/>
        </w:rPr>
        <w:t>по технической воде</w:t>
      </w:r>
      <w:r w:rsidRPr="00744578">
        <w:rPr>
          <w:color w:val="000000"/>
          <w:sz w:val="28"/>
          <w:szCs w:val="28"/>
        </w:rPr>
        <w:t xml:space="preserve"> на сумму 39650,59 тыс.руб. и установить тарифы на техническую воду на 2023 год с учетом корректировки в размере                        4,56 руб./м3.;</w:t>
      </w:r>
    </w:p>
    <w:p w14:paraId="1B73E666" w14:textId="77777777" w:rsidR="00744578" w:rsidRPr="00744578" w:rsidRDefault="00744578" w:rsidP="00744578">
      <w:pPr>
        <w:ind w:firstLine="709"/>
        <w:jc w:val="both"/>
        <w:rPr>
          <w:color w:val="000000"/>
          <w:sz w:val="28"/>
          <w:szCs w:val="28"/>
        </w:rPr>
      </w:pPr>
      <w:r w:rsidRPr="00744578">
        <w:rPr>
          <w:color w:val="000000"/>
          <w:sz w:val="28"/>
          <w:szCs w:val="28"/>
        </w:rPr>
        <w:t xml:space="preserve">- скорректировать плановую необходимую валовую выручку 2023 года  </w:t>
      </w:r>
      <w:r w:rsidRPr="00744578">
        <w:rPr>
          <w:color w:val="000000"/>
          <w:sz w:val="28"/>
          <w:szCs w:val="28"/>
          <w:u w:val="single"/>
        </w:rPr>
        <w:t>по водоотведению хозяйственно-бытовых сточных вод</w:t>
      </w:r>
      <w:r w:rsidRPr="00744578">
        <w:rPr>
          <w:color w:val="000000"/>
          <w:sz w:val="28"/>
          <w:szCs w:val="28"/>
        </w:rPr>
        <w:t xml:space="preserve"> на сумму 12295,30 тыс.руб. и установить тарифы на водоотведение хозяйственно-бытовых сточных вод на 2023 год с учетом корректировки в размере 61,62 руб./м3.;</w:t>
      </w:r>
    </w:p>
    <w:p w14:paraId="485AA86D" w14:textId="77777777" w:rsidR="00744578" w:rsidRPr="00744578" w:rsidRDefault="00744578" w:rsidP="00744578">
      <w:pPr>
        <w:ind w:firstLine="709"/>
        <w:jc w:val="both"/>
        <w:rPr>
          <w:color w:val="000000"/>
          <w:sz w:val="28"/>
          <w:szCs w:val="28"/>
        </w:rPr>
      </w:pPr>
      <w:r w:rsidRPr="00744578">
        <w:rPr>
          <w:color w:val="000000"/>
          <w:sz w:val="28"/>
          <w:szCs w:val="28"/>
        </w:rPr>
        <w:t xml:space="preserve">- скорректировать плановую необходимую валовую выручку 2023 года  </w:t>
      </w:r>
      <w:r w:rsidRPr="00744578">
        <w:rPr>
          <w:color w:val="000000"/>
          <w:sz w:val="28"/>
          <w:szCs w:val="28"/>
          <w:u w:val="single"/>
        </w:rPr>
        <w:t>по транспортировке питьевой воды</w:t>
      </w:r>
      <w:r w:rsidRPr="00744578">
        <w:rPr>
          <w:color w:val="000000"/>
          <w:sz w:val="28"/>
          <w:szCs w:val="28"/>
        </w:rPr>
        <w:t xml:space="preserve"> на сумму 1283,89 тыс.руб. и установить тарифы на транспортировку питьевой воды на 2023 год с учетом корректировки в размере 8,98 руб./м3.;</w:t>
      </w:r>
    </w:p>
    <w:p w14:paraId="58FC417A" w14:textId="77777777" w:rsidR="00744578" w:rsidRPr="00744578" w:rsidRDefault="00744578" w:rsidP="00744578">
      <w:pPr>
        <w:ind w:firstLine="709"/>
        <w:jc w:val="both"/>
        <w:rPr>
          <w:color w:val="000000"/>
          <w:sz w:val="28"/>
          <w:szCs w:val="28"/>
        </w:rPr>
      </w:pPr>
      <w:r w:rsidRPr="00744578">
        <w:rPr>
          <w:color w:val="000000"/>
          <w:sz w:val="28"/>
          <w:szCs w:val="28"/>
        </w:rPr>
        <w:lastRenderedPageBreak/>
        <w:t xml:space="preserve">- скорректировать плановую необходимую валовую выручку 2023 года  </w:t>
      </w:r>
      <w:r w:rsidRPr="00744578">
        <w:rPr>
          <w:color w:val="000000"/>
          <w:sz w:val="28"/>
          <w:szCs w:val="28"/>
          <w:u w:val="single"/>
        </w:rPr>
        <w:t>по транспортировке сточных вод</w:t>
      </w:r>
      <w:r w:rsidRPr="00744578">
        <w:rPr>
          <w:color w:val="000000"/>
          <w:sz w:val="28"/>
          <w:szCs w:val="28"/>
        </w:rPr>
        <w:t xml:space="preserve"> на сумму 38874,62 тыс.руб. и установить тарифы на транспортировку сточных вод на 2023 год с учетом корректировки в размере 1,09 руб./м3.</w:t>
      </w:r>
    </w:p>
    <w:p w14:paraId="6068C407" w14:textId="77777777" w:rsidR="00744578" w:rsidRPr="00744578" w:rsidRDefault="00744578" w:rsidP="00744578">
      <w:pPr>
        <w:ind w:firstLine="709"/>
        <w:jc w:val="both"/>
        <w:rPr>
          <w:sz w:val="28"/>
          <w:szCs w:val="28"/>
        </w:rPr>
      </w:pPr>
      <w:r w:rsidRPr="00744578">
        <w:rPr>
          <w:sz w:val="28"/>
          <w:szCs w:val="28"/>
        </w:rPr>
        <w:t xml:space="preserve">На основании представленного заявления регулятором было открыто дело «О корректировке необходимой валовой выручки и установленных тарифов на услуги холодного водоснабжения, водоотведения на 2023 год, оказываемые КАО «Азот» </w:t>
      </w:r>
      <w:r w:rsidRPr="00744578">
        <w:rPr>
          <w:bCs/>
          <w:sz w:val="28"/>
          <w:szCs w:val="20"/>
        </w:rPr>
        <w:t xml:space="preserve">(г. Кемерово)» </w:t>
      </w:r>
      <w:r w:rsidRPr="00744578">
        <w:rPr>
          <w:sz w:val="28"/>
          <w:szCs w:val="28"/>
        </w:rPr>
        <w:t>за № 03-ВС и ВО.</w:t>
      </w:r>
    </w:p>
    <w:p w14:paraId="2E353129" w14:textId="77777777" w:rsidR="00744578" w:rsidRPr="00744578" w:rsidRDefault="00744578" w:rsidP="00744578">
      <w:pPr>
        <w:ind w:firstLine="709"/>
        <w:jc w:val="both"/>
        <w:rPr>
          <w:sz w:val="28"/>
          <w:szCs w:val="28"/>
          <w:highlight w:val="yellow"/>
        </w:rPr>
      </w:pPr>
      <w:r w:rsidRPr="00744578">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постановлением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49ABCBF5" w14:textId="77777777" w:rsidR="00744578" w:rsidRPr="00744578" w:rsidRDefault="00744578" w:rsidP="00744578">
      <w:pPr>
        <w:ind w:firstLine="709"/>
        <w:jc w:val="both"/>
        <w:rPr>
          <w:sz w:val="28"/>
          <w:szCs w:val="28"/>
        </w:rPr>
      </w:pPr>
      <w:r w:rsidRPr="00744578">
        <w:rPr>
          <w:sz w:val="28"/>
          <w:szCs w:val="28"/>
        </w:rPr>
        <w:t>Регулирующим органом был проведен анализ собственников или иных законных владельцев водопроводных и (или) канализационных сетей и (или) сооружений на них на соответствие критериям отнесения к транзитным организациям.</w:t>
      </w:r>
    </w:p>
    <w:p w14:paraId="5EBC5C94" w14:textId="77777777" w:rsidR="00744578" w:rsidRPr="00744578" w:rsidRDefault="00744578" w:rsidP="00744578">
      <w:pPr>
        <w:ind w:firstLine="709"/>
        <w:jc w:val="both"/>
        <w:rPr>
          <w:sz w:val="28"/>
          <w:szCs w:val="28"/>
        </w:rPr>
      </w:pPr>
      <w:r w:rsidRPr="00744578">
        <w:rPr>
          <w:sz w:val="28"/>
          <w:szCs w:val="28"/>
        </w:rPr>
        <w:t>По результатам проведенного анализа экспертами РЭК Кузбасса выявлено, что КАО «Азот» (Кемеровский городской округ):</w:t>
      </w:r>
    </w:p>
    <w:p w14:paraId="7B388D27" w14:textId="77777777" w:rsidR="00744578" w:rsidRPr="00744578" w:rsidRDefault="00744578" w:rsidP="00744578">
      <w:pPr>
        <w:ind w:firstLine="709"/>
        <w:jc w:val="both"/>
        <w:rPr>
          <w:sz w:val="28"/>
          <w:szCs w:val="28"/>
        </w:rPr>
      </w:pPr>
      <w:r w:rsidRPr="00744578">
        <w:rPr>
          <w:sz w:val="28"/>
          <w:szCs w:val="28"/>
          <w:u w:val="single"/>
        </w:rPr>
        <w:t xml:space="preserve">в части транспортировки питьевой воды </w:t>
      </w:r>
      <w:r w:rsidRPr="00744578">
        <w:rPr>
          <w:b/>
          <w:sz w:val="28"/>
          <w:szCs w:val="28"/>
          <w:u w:val="single"/>
        </w:rPr>
        <w:t>не соответствует</w:t>
      </w:r>
      <w:r w:rsidRPr="00744578">
        <w:rPr>
          <w:sz w:val="28"/>
          <w:szCs w:val="28"/>
          <w:u w:val="single"/>
        </w:rPr>
        <w:t xml:space="preserve"> критериям</w:t>
      </w:r>
      <w:r w:rsidRPr="00744578">
        <w:rPr>
          <w:sz w:val="28"/>
          <w:szCs w:val="28"/>
        </w:rPr>
        <w:t xml:space="preserve"> отнесения к транзитным организациям;</w:t>
      </w:r>
    </w:p>
    <w:p w14:paraId="438C06E1" w14:textId="77777777" w:rsidR="00744578" w:rsidRPr="00744578" w:rsidRDefault="00744578" w:rsidP="00744578">
      <w:pPr>
        <w:ind w:firstLine="709"/>
        <w:jc w:val="both"/>
        <w:rPr>
          <w:sz w:val="28"/>
          <w:szCs w:val="28"/>
        </w:rPr>
      </w:pPr>
      <w:r w:rsidRPr="00744578">
        <w:rPr>
          <w:sz w:val="28"/>
          <w:szCs w:val="28"/>
          <w:u w:val="single"/>
        </w:rPr>
        <w:t xml:space="preserve">в части транспортировки сточных вод </w:t>
      </w:r>
      <w:r w:rsidRPr="00744578">
        <w:rPr>
          <w:b/>
          <w:sz w:val="28"/>
          <w:szCs w:val="28"/>
          <w:u w:val="single"/>
        </w:rPr>
        <w:t>соответствует</w:t>
      </w:r>
      <w:r w:rsidRPr="00744578">
        <w:rPr>
          <w:sz w:val="28"/>
          <w:szCs w:val="28"/>
          <w:u w:val="single"/>
        </w:rPr>
        <w:t xml:space="preserve"> критериям</w:t>
      </w:r>
      <w:r w:rsidRPr="00744578">
        <w:rPr>
          <w:sz w:val="28"/>
          <w:szCs w:val="28"/>
        </w:rPr>
        <w:t xml:space="preserve"> отнесения к транзитным организациям.</w:t>
      </w:r>
    </w:p>
    <w:p w14:paraId="6DF0CD5D" w14:textId="77777777" w:rsidR="00744578" w:rsidRPr="00744578" w:rsidRDefault="00744578" w:rsidP="00744578">
      <w:pPr>
        <w:ind w:firstLine="709"/>
        <w:jc w:val="both"/>
        <w:rPr>
          <w:sz w:val="28"/>
          <w:szCs w:val="28"/>
          <w:highlight w:val="yellow"/>
        </w:rPr>
      </w:pPr>
      <w:r w:rsidRPr="00744578">
        <w:rPr>
          <w:sz w:val="28"/>
          <w:szCs w:val="28"/>
        </w:rPr>
        <w:t xml:space="preserve">На основании вышеизложенного на заседании Правления РЭК Кузбасса  16.08.2022 дело «О корректировке необходимой валовой выручки и установленных тарифов на услуги холодного водоснабжения, водоотведения на 2023 год, оказываемые КАО «Азот» (г. Кемерово)» за № 03-ВС и ВО </w:t>
      </w:r>
      <w:r w:rsidRPr="00744578">
        <w:rPr>
          <w:sz w:val="28"/>
          <w:szCs w:val="28"/>
          <w:u w:val="single"/>
        </w:rPr>
        <w:t>в части услуги по транспортировке питьевой воды было закрыто</w:t>
      </w:r>
      <w:r w:rsidRPr="00744578">
        <w:rPr>
          <w:sz w:val="28"/>
          <w:szCs w:val="28"/>
        </w:rPr>
        <w:t>.</w:t>
      </w:r>
    </w:p>
    <w:p w14:paraId="4A034AA4" w14:textId="77777777" w:rsidR="00744578" w:rsidRPr="00744578" w:rsidRDefault="00744578" w:rsidP="00744578">
      <w:pPr>
        <w:ind w:firstLine="709"/>
        <w:jc w:val="both"/>
        <w:rPr>
          <w:sz w:val="28"/>
          <w:szCs w:val="28"/>
        </w:rPr>
      </w:pPr>
    </w:p>
    <w:p w14:paraId="7B53581B" w14:textId="77777777" w:rsidR="00744578" w:rsidRPr="00744578" w:rsidRDefault="00744578" w:rsidP="00744578">
      <w:pPr>
        <w:ind w:firstLine="709"/>
        <w:jc w:val="both"/>
        <w:rPr>
          <w:sz w:val="28"/>
          <w:szCs w:val="28"/>
        </w:rPr>
      </w:pPr>
      <w:r w:rsidRPr="00744578">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4767FE8B" w14:textId="77777777" w:rsidR="00744578" w:rsidRPr="00744578" w:rsidRDefault="00744578" w:rsidP="00744578">
      <w:pPr>
        <w:ind w:firstLine="709"/>
        <w:jc w:val="both"/>
        <w:rPr>
          <w:sz w:val="28"/>
          <w:szCs w:val="28"/>
        </w:rPr>
      </w:pPr>
      <w:r w:rsidRPr="00744578">
        <w:rPr>
          <w:sz w:val="28"/>
          <w:szCs w:val="28"/>
        </w:rPr>
        <w:tab/>
        <w:t>1. Гражданский кодекс Российской Федерации;</w:t>
      </w:r>
      <w:r w:rsidRPr="00744578">
        <w:rPr>
          <w:sz w:val="28"/>
          <w:szCs w:val="28"/>
        </w:rPr>
        <w:tab/>
      </w:r>
      <w:r w:rsidRPr="00744578">
        <w:rPr>
          <w:sz w:val="28"/>
          <w:szCs w:val="28"/>
        </w:rPr>
        <w:tab/>
      </w:r>
      <w:r w:rsidRPr="00744578">
        <w:rPr>
          <w:sz w:val="28"/>
          <w:szCs w:val="28"/>
        </w:rPr>
        <w:tab/>
      </w:r>
    </w:p>
    <w:p w14:paraId="7B9CE259" w14:textId="77777777" w:rsidR="00744578" w:rsidRPr="00744578" w:rsidRDefault="00744578" w:rsidP="00744578">
      <w:pPr>
        <w:ind w:firstLine="709"/>
        <w:jc w:val="both"/>
        <w:rPr>
          <w:sz w:val="28"/>
          <w:szCs w:val="28"/>
        </w:rPr>
      </w:pPr>
      <w:r w:rsidRPr="00744578">
        <w:rPr>
          <w:sz w:val="28"/>
          <w:szCs w:val="28"/>
        </w:rPr>
        <w:t>2. Налоговый кодекс Российской Федерации;</w:t>
      </w:r>
      <w:r w:rsidRPr="00744578">
        <w:rPr>
          <w:sz w:val="28"/>
          <w:szCs w:val="28"/>
        </w:rPr>
        <w:tab/>
      </w:r>
      <w:r w:rsidRPr="00744578">
        <w:rPr>
          <w:sz w:val="28"/>
          <w:szCs w:val="28"/>
        </w:rPr>
        <w:tab/>
      </w:r>
      <w:r w:rsidRPr="00744578">
        <w:rPr>
          <w:sz w:val="28"/>
          <w:szCs w:val="28"/>
        </w:rPr>
        <w:tab/>
      </w:r>
    </w:p>
    <w:p w14:paraId="4CA477F4" w14:textId="77777777" w:rsidR="00744578" w:rsidRPr="00744578" w:rsidRDefault="00744578" w:rsidP="00744578">
      <w:pPr>
        <w:ind w:firstLine="709"/>
        <w:jc w:val="both"/>
        <w:rPr>
          <w:sz w:val="28"/>
          <w:szCs w:val="28"/>
        </w:rPr>
      </w:pPr>
      <w:r w:rsidRPr="00744578">
        <w:rPr>
          <w:sz w:val="28"/>
          <w:szCs w:val="28"/>
        </w:rPr>
        <w:t>3. Федеральный закон от 17.08.1995 № 147-ФЗ «О естественных монополиях»;</w:t>
      </w:r>
      <w:r w:rsidRPr="00744578">
        <w:rPr>
          <w:sz w:val="28"/>
          <w:szCs w:val="28"/>
        </w:rPr>
        <w:tab/>
      </w:r>
      <w:r w:rsidRPr="00744578">
        <w:rPr>
          <w:sz w:val="28"/>
          <w:szCs w:val="28"/>
        </w:rPr>
        <w:tab/>
      </w:r>
      <w:r w:rsidRPr="00744578">
        <w:rPr>
          <w:sz w:val="28"/>
          <w:szCs w:val="28"/>
        </w:rPr>
        <w:tab/>
      </w:r>
    </w:p>
    <w:p w14:paraId="5C9A9CC9" w14:textId="77777777" w:rsidR="00744578" w:rsidRPr="00744578" w:rsidRDefault="00744578" w:rsidP="00744578">
      <w:pPr>
        <w:ind w:firstLine="709"/>
        <w:jc w:val="both"/>
        <w:rPr>
          <w:sz w:val="28"/>
          <w:szCs w:val="28"/>
        </w:rPr>
      </w:pPr>
      <w:r w:rsidRPr="00744578">
        <w:rPr>
          <w:sz w:val="28"/>
          <w:szCs w:val="28"/>
        </w:rPr>
        <w:lastRenderedPageBreak/>
        <w:t>4. Федеральный закон от 26.07.2006 № 135-ФЗ «О защите конкуренции»;</w:t>
      </w:r>
      <w:r w:rsidRPr="00744578">
        <w:rPr>
          <w:sz w:val="28"/>
          <w:szCs w:val="28"/>
        </w:rPr>
        <w:tab/>
      </w:r>
      <w:r w:rsidRPr="00744578">
        <w:rPr>
          <w:sz w:val="28"/>
          <w:szCs w:val="28"/>
        </w:rPr>
        <w:tab/>
      </w:r>
      <w:r w:rsidRPr="00744578">
        <w:rPr>
          <w:sz w:val="28"/>
          <w:szCs w:val="28"/>
        </w:rPr>
        <w:tab/>
      </w:r>
    </w:p>
    <w:p w14:paraId="327DC05C" w14:textId="77777777" w:rsidR="00744578" w:rsidRPr="00744578" w:rsidRDefault="00744578" w:rsidP="00744578">
      <w:pPr>
        <w:ind w:firstLine="709"/>
        <w:jc w:val="both"/>
        <w:rPr>
          <w:sz w:val="28"/>
          <w:szCs w:val="28"/>
        </w:rPr>
      </w:pPr>
      <w:r w:rsidRPr="00744578">
        <w:rPr>
          <w:sz w:val="28"/>
          <w:szCs w:val="28"/>
        </w:rPr>
        <w:t>5. Федеральный закон от 07.12.2011 № 416-ФЗ «О водоснабжении и водоотведении»;</w:t>
      </w:r>
      <w:r w:rsidRPr="00744578">
        <w:rPr>
          <w:sz w:val="28"/>
          <w:szCs w:val="28"/>
        </w:rPr>
        <w:tab/>
      </w:r>
      <w:r w:rsidRPr="00744578">
        <w:rPr>
          <w:sz w:val="28"/>
          <w:szCs w:val="28"/>
        </w:rPr>
        <w:tab/>
      </w:r>
      <w:r w:rsidRPr="00744578">
        <w:rPr>
          <w:sz w:val="28"/>
          <w:szCs w:val="28"/>
        </w:rPr>
        <w:tab/>
      </w:r>
    </w:p>
    <w:p w14:paraId="1D494E22" w14:textId="77777777" w:rsidR="00744578" w:rsidRPr="00744578" w:rsidRDefault="00744578" w:rsidP="00744578">
      <w:pPr>
        <w:ind w:firstLine="709"/>
        <w:jc w:val="both"/>
        <w:rPr>
          <w:sz w:val="28"/>
          <w:szCs w:val="28"/>
        </w:rPr>
      </w:pPr>
      <w:r w:rsidRPr="00744578">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744578">
        <w:rPr>
          <w:sz w:val="28"/>
          <w:szCs w:val="28"/>
        </w:rPr>
        <w:tab/>
      </w:r>
      <w:r w:rsidRPr="00744578">
        <w:rPr>
          <w:sz w:val="28"/>
          <w:szCs w:val="28"/>
        </w:rPr>
        <w:tab/>
      </w:r>
      <w:r w:rsidRPr="00744578">
        <w:rPr>
          <w:sz w:val="28"/>
          <w:szCs w:val="28"/>
        </w:rPr>
        <w:tab/>
      </w:r>
    </w:p>
    <w:p w14:paraId="2047377C" w14:textId="77777777" w:rsidR="00744578" w:rsidRPr="00744578" w:rsidRDefault="00744578" w:rsidP="00744578">
      <w:pPr>
        <w:ind w:firstLine="709"/>
        <w:jc w:val="both"/>
        <w:rPr>
          <w:sz w:val="28"/>
          <w:szCs w:val="28"/>
        </w:rPr>
      </w:pPr>
      <w:r w:rsidRPr="00744578">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744578">
        <w:rPr>
          <w:sz w:val="28"/>
          <w:szCs w:val="28"/>
        </w:rPr>
        <w:tab/>
      </w:r>
      <w:r w:rsidRPr="00744578">
        <w:rPr>
          <w:sz w:val="28"/>
          <w:szCs w:val="28"/>
        </w:rPr>
        <w:tab/>
      </w:r>
      <w:r w:rsidRPr="00744578">
        <w:rPr>
          <w:sz w:val="28"/>
          <w:szCs w:val="28"/>
        </w:rPr>
        <w:tab/>
      </w:r>
    </w:p>
    <w:p w14:paraId="67284E4F" w14:textId="77777777" w:rsidR="00744578" w:rsidRPr="00744578" w:rsidRDefault="00744578" w:rsidP="00744578">
      <w:pPr>
        <w:ind w:firstLine="709"/>
        <w:jc w:val="both"/>
        <w:rPr>
          <w:sz w:val="28"/>
          <w:szCs w:val="28"/>
        </w:rPr>
      </w:pPr>
      <w:r w:rsidRPr="00744578">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10512ABB" w14:textId="77777777" w:rsidR="00744578" w:rsidRPr="00744578" w:rsidRDefault="00744578" w:rsidP="00744578">
      <w:pPr>
        <w:ind w:firstLine="709"/>
        <w:jc w:val="both"/>
        <w:rPr>
          <w:sz w:val="28"/>
          <w:szCs w:val="28"/>
        </w:rPr>
      </w:pPr>
      <w:r w:rsidRPr="00744578">
        <w:rPr>
          <w:sz w:val="28"/>
          <w:szCs w:val="28"/>
        </w:rPr>
        <w:tab/>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744578">
        <w:rPr>
          <w:sz w:val="28"/>
          <w:szCs w:val="28"/>
        </w:rPr>
        <w:tab/>
      </w:r>
      <w:r w:rsidRPr="00744578">
        <w:rPr>
          <w:sz w:val="28"/>
          <w:szCs w:val="28"/>
        </w:rPr>
        <w:tab/>
      </w:r>
      <w:r w:rsidRPr="00744578">
        <w:rPr>
          <w:sz w:val="28"/>
          <w:szCs w:val="28"/>
        </w:rPr>
        <w:tab/>
      </w:r>
    </w:p>
    <w:p w14:paraId="14E10F58" w14:textId="77777777" w:rsidR="00744578" w:rsidRPr="00744578" w:rsidRDefault="00744578" w:rsidP="00744578">
      <w:pPr>
        <w:ind w:firstLine="709"/>
        <w:jc w:val="both"/>
        <w:rPr>
          <w:sz w:val="28"/>
          <w:szCs w:val="28"/>
        </w:rPr>
      </w:pPr>
      <w:r w:rsidRPr="00744578">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744578">
        <w:rPr>
          <w:sz w:val="28"/>
          <w:szCs w:val="28"/>
        </w:rPr>
        <w:tab/>
      </w:r>
      <w:r w:rsidRPr="00744578">
        <w:rPr>
          <w:sz w:val="28"/>
          <w:szCs w:val="28"/>
        </w:rPr>
        <w:tab/>
      </w:r>
      <w:r w:rsidRPr="00744578">
        <w:rPr>
          <w:sz w:val="28"/>
          <w:szCs w:val="28"/>
        </w:rPr>
        <w:tab/>
      </w:r>
    </w:p>
    <w:p w14:paraId="19165A6B" w14:textId="77777777" w:rsidR="00744578" w:rsidRPr="00744578" w:rsidRDefault="00744578" w:rsidP="00744578">
      <w:pPr>
        <w:ind w:firstLine="709"/>
        <w:jc w:val="both"/>
        <w:rPr>
          <w:sz w:val="28"/>
          <w:szCs w:val="28"/>
        </w:rPr>
      </w:pPr>
      <w:r w:rsidRPr="00744578">
        <w:rPr>
          <w:sz w:val="28"/>
          <w:szCs w:val="28"/>
        </w:rPr>
        <w:t>11.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744578">
        <w:rPr>
          <w:sz w:val="28"/>
          <w:szCs w:val="28"/>
        </w:rPr>
        <w:tab/>
      </w:r>
      <w:r w:rsidRPr="00744578">
        <w:rPr>
          <w:sz w:val="28"/>
          <w:szCs w:val="28"/>
        </w:rPr>
        <w:tab/>
      </w:r>
      <w:r w:rsidRPr="00744578">
        <w:rPr>
          <w:sz w:val="28"/>
          <w:szCs w:val="28"/>
        </w:rPr>
        <w:tab/>
      </w:r>
    </w:p>
    <w:p w14:paraId="09977E3C" w14:textId="77777777" w:rsidR="00744578" w:rsidRPr="00744578" w:rsidRDefault="00744578" w:rsidP="00744578">
      <w:pPr>
        <w:ind w:firstLine="709"/>
        <w:jc w:val="both"/>
        <w:rPr>
          <w:sz w:val="28"/>
          <w:szCs w:val="28"/>
        </w:rPr>
      </w:pPr>
      <w:r w:rsidRPr="00744578">
        <w:rPr>
          <w:sz w:val="28"/>
          <w:szCs w:val="28"/>
        </w:rPr>
        <w:t>12. Приказ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744578">
        <w:rPr>
          <w:sz w:val="28"/>
          <w:szCs w:val="28"/>
        </w:rPr>
        <w:tab/>
      </w:r>
      <w:r w:rsidRPr="00744578">
        <w:rPr>
          <w:sz w:val="28"/>
          <w:szCs w:val="28"/>
        </w:rPr>
        <w:tab/>
      </w:r>
      <w:r w:rsidRPr="00744578">
        <w:rPr>
          <w:sz w:val="28"/>
          <w:szCs w:val="28"/>
        </w:rPr>
        <w:tab/>
        <w:t>13. Приказ Минстроя России от 23.03.2020 №154/пр «Об утверждении типовых отраслевых норм численности работников водопроводно-канализационного хозяйства»;</w:t>
      </w:r>
      <w:r w:rsidRPr="00744578">
        <w:rPr>
          <w:sz w:val="28"/>
          <w:szCs w:val="28"/>
        </w:rPr>
        <w:tab/>
      </w:r>
      <w:r w:rsidRPr="00744578">
        <w:rPr>
          <w:sz w:val="28"/>
          <w:szCs w:val="28"/>
        </w:rPr>
        <w:tab/>
      </w:r>
      <w:r w:rsidRPr="00744578">
        <w:rPr>
          <w:sz w:val="28"/>
          <w:szCs w:val="28"/>
        </w:rPr>
        <w:tab/>
      </w:r>
    </w:p>
    <w:p w14:paraId="13D28297" w14:textId="77777777" w:rsidR="00744578" w:rsidRPr="00744578" w:rsidRDefault="00744578" w:rsidP="00744578">
      <w:pPr>
        <w:ind w:firstLine="709"/>
        <w:jc w:val="both"/>
        <w:rPr>
          <w:sz w:val="28"/>
          <w:szCs w:val="28"/>
        </w:rPr>
      </w:pPr>
      <w:r w:rsidRPr="00744578">
        <w:rPr>
          <w:sz w:val="28"/>
          <w:szCs w:val="28"/>
        </w:rPr>
        <w:t>14. Иные нормативные правовые акты Российской Федерации.</w:t>
      </w:r>
    </w:p>
    <w:p w14:paraId="0DE89694" w14:textId="77777777" w:rsidR="00744578" w:rsidRPr="00744578" w:rsidRDefault="00744578" w:rsidP="00744578">
      <w:pPr>
        <w:ind w:firstLine="709"/>
        <w:jc w:val="both"/>
        <w:rPr>
          <w:color w:val="000000"/>
          <w:sz w:val="28"/>
          <w:szCs w:val="28"/>
        </w:rPr>
      </w:pPr>
    </w:p>
    <w:p w14:paraId="2EE55654" w14:textId="77777777" w:rsidR="00744578" w:rsidRPr="00744578" w:rsidRDefault="00744578" w:rsidP="00744578">
      <w:pPr>
        <w:ind w:firstLine="709"/>
        <w:jc w:val="both"/>
        <w:rPr>
          <w:color w:val="000000"/>
          <w:sz w:val="28"/>
          <w:szCs w:val="28"/>
        </w:rPr>
      </w:pPr>
      <w:r w:rsidRPr="00744578">
        <w:rPr>
          <w:color w:val="000000"/>
          <w:sz w:val="28"/>
          <w:szCs w:val="28"/>
        </w:rPr>
        <w:t xml:space="preserve">Расчет корректировки НВВ и тарифов произведен специалистом в соответствии с </w:t>
      </w:r>
      <w:r w:rsidRPr="00744578">
        <w:rPr>
          <w:sz w:val="28"/>
          <w:szCs w:val="28"/>
        </w:rPr>
        <w:t xml:space="preserve">главой </w:t>
      </w:r>
      <w:r w:rsidRPr="00744578">
        <w:rPr>
          <w:sz w:val="28"/>
          <w:szCs w:val="20"/>
        </w:rPr>
        <w:t>VII</w:t>
      </w:r>
      <w:r w:rsidRPr="00744578">
        <w:rPr>
          <w:color w:val="000000"/>
          <w:sz w:val="28"/>
          <w:szCs w:val="28"/>
        </w:rPr>
        <w:t xml:space="preserve"> Методических указаний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2023 год.</w:t>
      </w:r>
    </w:p>
    <w:p w14:paraId="2F2D8E96" w14:textId="77777777" w:rsidR="00744578" w:rsidRPr="00744578" w:rsidRDefault="00744578" w:rsidP="00744578">
      <w:pPr>
        <w:ind w:firstLine="709"/>
        <w:jc w:val="both"/>
        <w:rPr>
          <w:color w:val="000000"/>
          <w:sz w:val="28"/>
          <w:szCs w:val="16"/>
        </w:rPr>
      </w:pPr>
    </w:p>
    <w:p w14:paraId="01C3E192" w14:textId="77777777" w:rsidR="00744578" w:rsidRPr="00744578" w:rsidRDefault="00744578" w:rsidP="00744578">
      <w:pPr>
        <w:jc w:val="center"/>
        <w:rPr>
          <w:b/>
          <w:sz w:val="32"/>
          <w:szCs w:val="32"/>
          <w:u w:val="single"/>
        </w:rPr>
      </w:pPr>
      <w:r w:rsidRPr="00744578">
        <w:rPr>
          <w:b/>
          <w:sz w:val="32"/>
          <w:szCs w:val="32"/>
          <w:u w:val="single"/>
        </w:rPr>
        <w:t>Общая характеристика организации</w:t>
      </w:r>
    </w:p>
    <w:p w14:paraId="52B13FAE" w14:textId="77777777" w:rsidR="00744578" w:rsidRPr="00744578" w:rsidRDefault="00744578" w:rsidP="00744578">
      <w:pPr>
        <w:jc w:val="center"/>
        <w:rPr>
          <w:b/>
          <w:sz w:val="20"/>
          <w:szCs w:val="10"/>
          <w:u w:val="single"/>
        </w:rPr>
      </w:pPr>
    </w:p>
    <w:p w14:paraId="74E4E567" w14:textId="77777777" w:rsidR="00744578" w:rsidRPr="00744578" w:rsidRDefault="00744578" w:rsidP="00744578">
      <w:pPr>
        <w:ind w:firstLine="709"/>
        <w:jc w:val="both"/>
        <w:rPr>
          <w:color w:val="000000"/>
          <w:sz w:val="28"/>
          <w:szCs w:val="28"/>
        </w:rPr>
      </w:pPr>
      <w:r w:rsidRPr="00744578">
        <w:rPr>
          <w:color w:val="000000"/>
          <w:sz w:val="28"/>
          <w:szCs w:val="28"/>
        </w:rPr>
        <w:t>КАО «Азот» (далее – организация) осуществляет несколько видов деятельности, основным из которых является производство химической продукции. В число услуг, оказываемых КАО «Азот», входят также услуги в сфере холодного водоснабжения и водоотведения.</w:t>
      </w:r>
    </w:p>
    <w:p w14:paraId="0C41A68B" w14:textId="77777777" w:rsidR="00744578" w:rsidRPr="00744578" w:rsidRDefault="00744578" w:rsidP="00744578">
      <w:pPr>
        <w:ind w:firstLine="709"/>
        <w:jc w:val="both"/>
        <w:rPr>
          <w:sz w:val="28"/>
          <w:szCs w:val="28"/>
        </w:rPr>
      </w:pPr>
      <w:r w:rsidRPr="00744578">
        <w:rPr>
          <w:sz w:val="28"/>
          <w:szCs w:val="28"/>
        </w:rPr>
        <w:t xml:space="preserve">КАО «Азот», являясь законным владельцем водопроводных и канализационных систем, не вправе препятствовать транспортировке по своим сетям воды, сточных вод в целях обеспечения холодного водоснабжения и водоотведения потребителей, которые подключены к этим сетям. Для обеспечения потребителей питьевой, речной водой и оказания услуг по водоотведению и очистке сточных вод в целях возмещения затрат на эксплуатацию и поддержание в надлежащем состоянии водопроводных и канализационных сетей и сооружений на них, ежегодно устанавливаются следующие виды тарифов: </w:t>
      </w:r>
      <w:r w:rsidRPr="00744578">
        <w:rPr>
          <w:color w:val="000000"/>
          <w:sz w:val="28"/>
          <w:szCs w:val="28"/>
        </w:rPr>
        <w:t>на техническую воду, на водоотведение хозяйственно-бытовых сточных вод, на транспортировку сточных вод</w:t>
      </w:r>
      <w:r w:rsidRPr="00744578">
        <w:rPr>
          <w:sz w:val="28"/>
          <w:szCs w:val="28"/>
        </w:rPr>
        <w:t>.</w:t>
      </w:r>
    </w:p>
    <w:p w14:paraId="4D9EDB5E" w14:textId="77777777" w:rsidR="00744578" w:rsidRPr="00744578" w:rsidRDefault="00744578" w:rsidP="00744578">
      <w:pPr>
        <w:ind w:firstLine="709"/>
        <w:jc w:val="both"/>
        <w:rPr>
          <w:color w:val="000000"/>
          <w:sz w:val="28"/>
          <w:szCs w:val="28"/>
        </w:rPr>
      </w:pPr>
      <w:r w:rsidRPr="00744578">
        <w:rPr>
          <w:color w:val="000000"/>
          <w:sz w:val="28"/>
          <w:szCs w:val="28"/>
        </w:rPr>
        <w:t>Объекты инженерной инфраструктуры КАО «Азот»,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 а также решение Комитета по управлению государственным имуществом администрации Кемеровской области от 18.03.1993 № 67 «О приватизации и преобразовании Кемеровского производственного объединения «Азот» в открытое акционерное общество «Азот»).</w:t>
      </w:r>
    </w:p>
    <w:p w14:paraId="625279D1" w14:textId="77777777" w:rsidR="00744578" w:rsidRPr="00744578" w:rsidRDefault="00744578" w:rsidP="00744578">
      <w:pPr>
        <w:ind w:firstLine="709"/>
        <w:jc w:val="both"/>
        <w:rPr>
          <w:sz w:val="28"/>
          <w:szCs w:val="28"/>
        </w:rPr>
      </w:pPr>
      <w:r w:rsidRPr="00744578">
        <w:rPr>
          <w:sz w:val="28"/>
          <w:szCs w:val="28"/>
        </w:rPr>
        <w:t>КАО «Азот» осуществляет регулируемую деятельность в сфере холодного водоснабжения технической водой, водоотведения на территории Кемеровского городского округа.</w:t>
      </w:r>
    </w:p>
    <w:p w14:paraId="11182A82" w14:textId="77777777" w:rsidR="00744578" w:rsidRPr="00744578" w:rsidRDefault="00744578" w:rsidP="00744578">
      <w:pPr>
        <w:ind w:firstLine="709"/>
        <w:jc w:val="both"/>
        <w:rPr>
          <w:sz w:val="28"/>
          <w:szCs w:val="28"/>
        </w:rPr>
      </w:pPr>
      <w:r w:rsidRPr="00744578">
        <w:rPr>
          <w:sz w:val="28"/>
          <w:szCs w:val="28"/>
        </w:rPr>
        <w:t>Схема холодного водоснабжения Кемеровского городского округа утверждена постановлением администрации города Кемерово от 09.02.2022 № 207 «Об утверждении актуализированных схем водоснабжения и водоотведения города Кемерово с расчетными сроками на 2022-2032 годы».</w:t>
      </w:r>
    </w:p>
    <w:p w14:paraId="6723800F" w14:textId="77777777" w:rsidR="00744578" w:rsidRPr="00744578" w:rsidRDefault="00744578" w:rsidP="00744578">
      <w:pPr>
        <w:ind w:firstLine="709"/>
        <w:jc w:val="both"/>
        <w:rPr>
          <w:sz w:val="28"/>
          <w:szCs w:val="28"/>
        </w:rPr>
      </w:pPr>
      <w:r w:rsidRPr="00744578">
        <w:rPr>
          <w:sz w:val="28"/>
          <w:szCs w:val="28"/>
        </w:rPr>
        <w:t>На предприятии разработана и утверждена программа в области энергосбережения и повышения энергетической эффективности на 2022 год (том 1 стр. 361-363).</w:t>
      </w:r>
    </w:p>
    <w:p w14:paraId="57F4C08D" w14:textId="77777777" w:rsidR="00744578" w:rsidRPr="00744578" w:rsidRDefault="00744578" w:rsidP="00744578">
      <w:pPr>
        <w:ind w:firstLine="709"/>
        <w:jc w:val="both"/>
        <w:rPr>
          <w:color w:val="000000"/>
          <w:sz w:val="28"/>
          <w:szCs w:val="28"/>
        </w:rPr>
      </w:pPr>
    </w:p>
    <w:p w14:paraId="638BB9C9" w14:textId="77777777" w:rsidR="00744578" w:rsidRPr="00744578" w:rsidRDefault="00744578" w:rsidP="00744578">
      <w:pPr>
        <w:jc w:val="center"/>
        <w:rPr>
          <w:b/>
          <w:sz w:val="32"/>
          <w:szCs w:val="32"/>
          <w:u w:val="single"/>
        </w:rPr>
      </w:pPr>
      <w:r w:rsidRPr="00744578">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26348B0" w14:textId="77777777" w:rsidR="00744578" w:rsidRPr="00744578" w:rsidRDefault="00744578" w:rsidP="00744578">
      <w:pPr>
        <w:jc w:val="center"/>
        <w:rPr>
          <w:b/>
          <w:sz w:val="18"/>
          <w:szCs w:val="10"/>
          <w:u w:val="single"/>
        </w:rPr>
      </w:pPr>
    </w:p>
    <w:p w14:paraId="35E8344C" w14:textId="77777777" w:rsidR="00744578" w:rsidRPr="00744578" w:rsidRDefault="00744578" w:rsidP="00744578">
      <w:pPr>
        <w:ind w:firstLine="709"/>
        <w:jc w:val="both"/>
        <w:rPr>
          <w:sz w:val="28"/>
          <w:szCs w:val="28"/>
        </w:rPr>
      </w:pPr>
      <w:r w:rsidRPr="00744578">
        <w:rPr>
          <w:sz w:val="28"/>
          <w:szCs w:val="28"/>
        </w:rPr>
        <w:t xml:space="preserve">Материалы организации по корректировке тарифов на 2023 год подготовлены в соответствии с требованиями Правил регулирования тарифов в сфере водоснабжения и водоотведения, утвержденных постановлением </w:t>
      </w:r>
      <w:r w:rsidRPr="00744578">
        <w:rPr>
          <w:sz w:val="28"/>
          <w:szCs w:val="28"/>
        </w:rPr>
        <w:lastRenderedPageBreak/>
        <w:t>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282B0F78"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xml:space="preserve">Следует отметить, что статья 31 Федерального закона от 07.12.2011                   № 416-ФЗ «О водоснабжении и водоотведении» </w:t>
      </w:r>
      <w:r w:rsidRPr="00744578">
        <w:rPr>
          <w:sz w:val="28"/>
          <w:szCs w:val="28"/>
          <w:u w:val="single"/>
        </w:rPr>
        <w:t>обязывает организации</w:t>
      </w:r>
      <w:r w:rsidRPr="00744578">
        <w:rPr>
          <w:sz w:val="28"/>
          <w:szCs w:val="28"/>
        </w:rPr>
        <w:t xml:space="preserve"> вести бухгалтерский учет и </w:t>
      </w:r>
      <w:r w:rsidRPr="00744578">
        <w:rPr>
          <w:sz w:val="28"/>
          <w:szCs w:val="28"/>
          <w:u w:val="single"/>
        </w:rPr>
        <w:t>раздельный учет расходов и доходов по регулируемым видам деятельности.</w:t>
      </w:r>
      <w:r w:rsidRPr="00744578">
        <w:rPr>
          <w:sz w:val="28"/>
          <w:szCs w:val="28"/>
        </w:rPr>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16FD407E"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В целях соблюдения вышеуказанных норм действующего законодательства КАО «Азот» с 01.01.2020 года был введен раздельный учет расходов по регулируемым видам деятельности. В частности, были выделены отдельные участки, в соответствии с которыми на счете 23.5 формируются затраты по принадлежности:</w:t>
      </w:r>
    </w:p>
    <w:p w14:paraId="0C9FE9B5"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речной воды (техническая вода);</w:t>
      </w:r>
    </w:p>
    <w:p w14:paraId="6DD5869D"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канализования (транспортировка сточных вод);</w:t>
      </w:r>
    </w:p>
    <w:p w14:paraId="339A2847"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по ультрафиолетовому обеззараживанию очищенных стоков (транспортировка сточных вод);</w:t>
      </w:r>
    </w:p>
    <w:p w14:paraId="3C07ED5B"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цех нейтрализации и очистки промышленных сточных вод (водоотведение хозяйственно-бытовых сточных вод).</w:t>
      </w:r>
    </w:p>
    <w:p w14:paraId="1729936E" w14:textId="77777777" w:rsidR="00744578" w:rsidRPr="00744578" w:rsidRDefault="00744578" w:rsidP="00744578">
      <w:pPr>
        <w:ind w:firstLine="709"/>
        <w:jc w:val="both"/>
        <w:rPr>
          <w:sz w:val="28"/>
          <w:szCs w:val="28"/>
        </w:rPr>
      </w:pPr>
      <w:r w:rsidRPr="00744578">
        <w:rPr>
          <w:sz w:val="28"/>
          <w:szCs w:val="28"/>
        </w:rPr>
        <w:t xml:space="preserve">Тем не менее, 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r w:rsidRPr="00744578">
        <w:rPr>
          <w:sz w:val="28"/>
          <w:szCs w:val="28"/>
          <w:u w:val="single"/>
        </w:rPr>
        <w:t>не в полной мере</w:t>
      </w:r>
      <w:r w:rsidRPr="00744578">
        <w:rPr>
          <w:sz w:val="28"/>
          <w:szCs w:val="28"/>
        </w:rPr>
        <w:t xml:space="preserve">. Непонятна методика распределения общехозяйственных затрат между регулируемыми видами деятельности внутри структурных подразделений предприятия. Проверить правильность отнесения общехозяйственных расходов на регулируемые виды деятельности не представляется возможным. </w:t>
      </w:r>
    </w:p>
    <w:p w14:paraId="31098E7F" w14:textId="77777777" w:rsidR="00744578" w:rsidRPr="00744578" w:rsidRDefault="00744578" w:rsidP="00744578">
      <w:pPr>
        <w:ind w:firstLine="709"/>
        <w:jc w:val="both"/>
        <w:rPr>
          <w:sz w:val="28"/>
          <w:szCs w:val="28"/>
        </w:rPr>
      </w:pPr>
    </w:p>
    <w:p w14:paraId="56AC6611" w14:textId="77777777" w:rsidR="00744578" w:rsidRPr="00744578" w:rsidRDefault="00744578" w:rsidP="00744578">
      <w:pPr>
        <w:ind w:firstLine="709"/>
        <w:jc w:val="center"/>
        <w:rPr>
          <w:b/>
          <w:sz w:val="32"/>
          <w:szCs w:val="32"/>
          <w:u w:val="single"/>
        </w:rPr>
      </w:pPr>
      <w:r w:rsidRPr="00744578">
        <w:rPr>
          <w:b/>
          <w:sz w:val="32"/>
          <w:szCs w:val="32"/>
          <w:u w:val="single"/>
        </w:rPr>
        <w:t xml:space="preserve">Оценка достоверности данных, приведенных                                        </w:t>
      </w:r>
    </w:p>
    <w:p w14:paraId="2ED48267" w14:textId="77777777" w:rsidR="00744578" w:rsidRPr="00744578" w:rsidRDefault="00744578" w:rsidP="00744578">
      <w:pPr>
        <w:ind w:firstLine="709"/>
        <w:jc w:val="center"/>
        <w:rPr>
          <w:b/>
          <w:sz w:val="32"/>
          <w:szCs w:val="32"/>
          <w:u w:val="single"/>
        </w:rPr>
      </w:pPr>
      <w:r w:rsidRPr="00744578">
        <w:rPr>
          <w:b/>
          <w:sz w:val="32"/>
          <w:szCs w:val="32"/>
          <w:u w:val="single"/>
        </w:rPr>
        <w:t xml:space="preserve">в предложениях об установлении тарифов </w:t>
      </w:r>
    </w:p>
    <w:p w14:paraId="299B764C" w14:textId="77777777" w:rsidR="00744578" w:rsidRPr="00744578" w:rsidRDefault="00744578" w:rsidP="00744578">
      <w:pPr>
        <w:ind w:firstLine="709"/>
        <w:jc w:val="center"/>
        <w:rPr>
          <w:b/>
          <w:sz w:val="14"/>
          <w:szCs w:val="10"/>
          <w:u w:val="single"/>
        </w:rPr>
      </w:pPr>
    </w:p>
    <w:p w14:paraId="4C160305" w14:textId="77777777" w:rsidR="00744578" w:rsidRPr="00744578" w:rsidRDefault="00744578" w:rsidP="00744578">
      <w:pPr>
        <w:ind w:firstLine="709"/>
        <w:jc w:val="both"/>
        <w:rPr>
          <w:sz w:val="28"/>
          <w:szCs w:val="28"/>
        </w:rPr>
      </w:pPr>
      <w:r w:rsidRPr="00744578">
        <w:rPr>
          <w:sz w:val="28"/>
          <w:szCs w:val="28"/>
        </w:rPr>
        <w:lastRenderedPageBreak/>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37EC69D" w14:textId="77777777" w:rsidR="00744578" w:rsidRPr="00744578" w:rsidRDefault="00744578" w:rsidP="00744578">
      <w:pPr>
        <w:ind w:firstLine="709"/>
        <w:jc w:val="both"/>
        <w:rPr>
          <w:sz w:val="28"/>
          <w:szCs w:val="28"/>
        </w:rPr>
      </w:pPr>
      <w:r w:rsidRPr="0074457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2023 год.</w:t>
      </w:r>
    </w:p>
    <w:p w14:paraId="319628D0" w14:textId="77777777" w:rsidR="00744578" w:rsidRPr="00744578" w:rsidRDefault="00744578" w:rsidP="00744578">
      <w:pPr>
        <w:ind w:firstLine="709"/>
        <w:jc w:val="both"/>
        <w:rPr>
          <w:sz w:val="28"/>
          <w:szCs w:val="28"/>
        </w:rPr>
      </w:pPr>
      <w:r w:rsidRPr="00744578">
        <w:rPr>
          <w:sz w:val="28"/>
          <w:szCs w:val="28"/>
        </w:rPr>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2023 год, производилась на основе анализа общих смет расходов в экономических элементах.</w:t>
      </w:r>
    </w:p>
    <w:p w14:paraId="68A87ABE" w14:textId="77777777" w:rsidR="00744578" w:rsidRPr="00744578" w:rsidRDefault="00744578" w:rsidP="00744578">
      <w:pPr>
        <w:ind w:firstLine="709"/>
        <w:jc w:val="both"/>
        <w:rPr>
          <w:sz w:val="28"/>
          <w:szCs w:val="28"/>
        </w:rPr>
      </w:pPr>
      <w:r w:rsidRPr="00744578">
        <w:rPr>
          <w:sz w:val="28"/>
          <w:szCs w:val="28"/>
        </w:rPr>
        <w:t>Специалистом принимались во внимание предоставленные организацией данные бухгалтерских регистров за 2021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регулируемым видам деятельности.</w:t>
      </w:r>
    </w:p>
    <w:p w14:paraId="2279BA4B" w14:textId="77777777" w:rsidR="00744578" w:rsidRPr="00744578" w:rsidRDefault="00744578" w:rsidP="00744578">
      <w:pPr>
        <w:ind w:firstLine="709"/>
        <w:jc w:val="both"/>
        <w:rPr>
          <w:sz w:val="28"/>
          <w:szCs w:val="28"/>
        </w:rPr>
      </w:pPr>
    </w:p>
    <w:p w14:paraId="32EC9EF9" w14:textId="77777777" w:rsidR="00744578" w:rsidRPr="00744578" w:rsidRDefault="00744578" w:rsidP="00744578">
      <w:pPr>
        <w:ind w:firstLine="709"/>
        <w:jc w:val="both"/>
        <w:rPr>
          <w:sz w:val="28"/>
          <w:szCs w:val="28"/>
        </w:rPr>
      </w:pPr>
      <w:r w:rsidRPr="00744578">
        <w:rPr>
          <w:sz w:val="28"/>
          <w:szCs w:val="28"/>
        </w:rPr>
        <w:t xml:space="preserve">В целом деятельность предприятия </w:t>
      </w:r>
      <w:r w:rsidRPr="00744578">
        <w:rPr>
          <w:sz w:val="28"/>
          <w:szCs w:val="28"/>
          <w:u w:val="single"/>
        </w:rPr>
        <w:t>в части организации и проведения закупочных процедур</w:t>
      </w:r>
      <w:r w:rsidRPr="00744578">
        <w:rPr>
          <w:sz w:val="28"/>
          <w:szCs w:val="28"/>
        </w:rPr>
        <w:t xml:space="preserve"> регламентируется Инструкцией «О порядке выбора контрагента» от 25.11.2019 № Аз И 0151-001 (далее - Инструкция), заключенным в соответствии с действующим законодательством РФ.</w:t>
      </w:r>
    </w:p>
    <w:p w14:paraId="3A9B7420" w14:textId="77777777" w:rsidR="00744578" w:rsidRPr="00744578" w:rsidRDefault="00744578" w:rsidP="00744578">
      <w:pPr>
        <w:ind w:firstLine="709"/>
        <w:jc w:val="both"/>
        <w:rPr>
          <w:sz w:val="28"/>
          <w:szCs w:val="28"/>
        </w:rPr>
      </w:pPr>
      <w:r w:rsidRPr="00744578">
        <w:rPr>
          <w:sz w:val="28"/>
          <w:szCs w:val="28"/>
        </w:rPr>
        <w:t>П.п. 4.1.2. Инструкции предусматривает, что возможность проведения закупки неконкурентным   способом в случае:</w:t>
      </w:r>
    </w:p>
    <w:p w14:paraId="78C2B5E8" w14:textId="77777777" w:rsidR="00744578" w:rsidRPr="00744578" w:rsidRDefault="00744578" w:rsidP="00744578">
      <w:pPr>
        <w:ind w:firstLine="709"/>
        <w:jc w:val="both"/>
        <w:rPr>
          <w:sz w:val="28"/>
          <w:szCs w:val="28"/>
        </w:rPr>
      </w:pPr>
      <w:r w:rsidRPr="00744578">
        <w:rPr>
          <w:sz w:val="28"/>
          <w:szCs w:val="28"/>
        </w:rPr>
        <w:t>- признания контрагента неконкурентным (безальтернативным);</w:t>
      </w:r>
    </w:p>
    <w:p w14:paraId="60C96DA8" w14:textId="77777777" w:rsidR="00744578" w:rsidRPr="00744578" w:rsidRDefault="00744578" w:rsidP="00744578">
      <w:pPr>
        <w:ind w:firstLine="709"/>
        <w:jc w:val="both"/>
        <w:rPr>
          <w:sz w:val="28"/>
          <w:szCs w:val="28"/>
        </w:rPr>
      </w:pPr>
      <w:r w:rsidRPr="00744578">
        <w:rPr>
          <w:sz w:val="28"/>
          <w:szCs w:val="28"/>
        </w:rPr>
        <w:t>- выбор контрагента если сумма сделки составляет 30 000 рублей и ниже (в отношении которой не проводится конкурентная проработка) и проч.</w:t>
      </w:r>
    </w:p>
    <w:p w14:paraId="2A80A0EC" w14:textId="77777777" w:rsidR="00744578" w:rsidRPr="00744578" w:rsidRDefault="00744578" w:rsidP="00744578">
      <w:pPr>
        <w:ind w:firstLine="709"/>
        <w:jc w:val="both"/>
        <w:rPr>
          <w:sz w:val="28"/>
          <w:szCs w:val="28"/>
        </w:rPr>
      </w:pPr>
      <w:r w:rsidRPr="00744578">
        <w:rPr>
          <w:sz w:val="28"/>
          <w:szCs w:val="28"/>
        </w:rPr>
        <w:t xml:space="preserve">Кроме того, необходимо отметить, что </w:t>
      </w:r>
      <w:r w:rsidRPr="00744578">
        <w:rPr>
          <w:b/>
          <w:sz w:val="28"/>
          <w:szCs w:val="28"/>
        </w:rPr>
        <w:t>большая часть закупок для нужд КАО «Азот» проводилась компанией ООО Торговый дом               «СДС-Трейд»</w:t>
      </w:r>
      <w:r w:rsidRPr="00744578">
        <w:rPr>
          <w:sz w:val="28"/>
          <w:szCs w:val="28"/>
        </w:rPr>
        <w:t xml:space="preserve"> в соответствии с агентским договором от 20.02.2012                          № 37/2012. Распределение товаров, работ, услуг, закупки в отношении которых осуществляются ООО ТД «СДС-Трейд» и непосредственно КАО «Азот», распределяются разделительной ведомостью.</w:t>
      </w:r>
    </w:p>
    <w:p w14:paraId="23AA3DE0" w14:textId="77777777" w:rsidR="00744578" w:rsidRPr="00744578" w:rsidRDefault="00744578" w:rsidP="00744578">
      <w:pPr>
        <w:ind w:firstLine="709"/>
        <w:jc w:val="both"/>
        <w:rPr>
          <w:sz w:val="28"/>
          <w:szCs w:val="28"/>
        </w:rPr>
      </w:pPr>
    </w:p>
    <w:p w14:paraId="5514806F" w14:textId="77777777" w:rsidR="00744578" w:rsidRPr="00744578" w:rsidRDefault="00744578" w:rsidP="00744578">
      <w:pPr>
        <w:ind w:firstLine="709"/>
        <w:jc w:val="both"/>
        <w:rPr>
          <w:sz w:val="28"/>
          <w:szCs w:val="28"/>
        </w:rPr>
      </w:pPr>
      <w:r w:rsidRPr="00744578">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w:t>
      </w:r>
      <w:r w:rsidRPr="00744578">
        <w:rPr>
          <w:sz w:val="28"/>
          <w:szCs w:val="28"/>
        </w:rPr>
        <w:lastRenderedPageBreak/>
        <w:t>– Закон о закупках). В соответствии с п.п. 1 п. 2.1. ст. 1</w:t>
      </w:r>
      <w:r w:rsidRPr="00744578">
        <w:rPr>
          <w:szCs w:val="20"/>
        </w:rPr>
        <w:t xml:space="preserve"> </w:t>
      </w:r>
      <w:r w:rsidRPr="00744578">
        <w:rPr>
          <w:sz w:val="28"/>
          <w:szCs w:val="20"/>
        </w:rPr>
        <w:t xml:space="preserve">данного закона его </w:t>
      </w:r>
      <w:r w:rsidRPr="00744578">
        <w:rPr>
          <w:sz w:val="28"/>
          <w:szCs w:val="28"/>
        </w:rPr>
        <w:t xml:space="preserve">действие не распространяется на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744578">
        <w:rPr>
          <w:sz w:val="28"/>
          <w:szCs w:val="28"/>
          <w:u w:val="single"/>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744578">
        <w:rPr>
          <w:b/>
          <w:i/>
          <w:sz w:val="28"/>
          <w:szCs w:val="28"/>
          <w:u w:val="single"/>
        </w:rPr>
        <w:t>не более чем десять процентов</w:t>
      </w:r>
      <w:r w:rsidRPr="00744578">
        <w:rPr>
          <w:sz w:val="28"/>
          <w:szCs w:val="28"/>
          <w:u w:val="single"/>
        </w:rPr>
        <w:t xml:space="preserve"> общей суммы выручки соответственно от всех видов осуществляемой ими деятельности за предшествующий календарный год</w:t>
      </w:r>
      <w:r w:rsidRPr="00744578">
        <w:rPr>
          <w:sz w:val="28"/>
          <w:szCs w:val="28"/>
        </w:rPr>
        <w:t>, информация об объеме которой размещена в единой информационной системе в сфере закупок товаров, работ, услуг для обеспечения государственных и муниципальных нужд.</w:t>
      </w:r>
    </w:p>
    <w:p w14:paraId="0E8FF5CC" w14:textId="77777777" w:rsidR="00744578" w:rsidRPr="00744578" w:rsidRDefault="00744578" w:rsidP="00744578">
      <w:pPr>
        <w:ind w:firstLine="709"/>
        <w:jc w:val="both"/>
        <w:rPr>
          <w:b/>
          <w:i/>
          <w:sz w:val="28"/>
          <w:szCs w:val="28"/>
          <w:u w:val="single"/>
        </w:rPr>
      </w:pPr>
      <w:r w:rsidRPr="00744578">
        <w:rPr>
          <w:sz w:val="28"/>
          <w:szCs w:val="28"/>
        </w:rPr>
        <w:t>На основании вышеизложенного в связи с тем, что доля выручки              КАО «Азот» от регулируемых видов деятельности в сфере холодного водоснабжения, водоотведения</w:t>
      </w:r>
      <w:r w:rsidRPr="00744578">
        <w:rPr>
          <w:color w:val="000000"/>
          <w:sz w:val="28"/>
          <w:szCs w:val="28"/>
        </w:rPr>
        <w:t xml:space="preserve"> занимает в общей выручке предприятия незначительную долю (менее 1%), действие </w:t>
      </w:r>
      <w:r w:rsidRPr="00744578">
        <w:rPr>
          <w:color w:val="000000"/>
          <w:sz w:val="28"/>
          <w:szCs w:val="28"/>
          <w:u w:val="single"/>
        </w:rPr>
        <w:t>Закона о закупках на данное предприятие</w:t>
      </w:r>
      <w:r w:rsidRPr="00744578">
        <w:rPr>
          <w:color w:val="000000"/>
          <w:sz w:val="28"/>
          <w:szCs w:val="28"/>
        </w:rPr>
        <w:t xml:space="preserve"> (для нужд холодного водоснабжения, водоотведения)                         </w:t>
      </w:r>
      <w:r w:rsidRPr="00744578">
        <w:rPr>
          <w:b/>
          <w:color w:val="000000"/>
          <w:sz w:val="28"/>
          <w:szCs w:val="28"/>
          <w:u w:val="single"/>
        </w:rPr>
        <w:t>не распространяется.</w:t>
      </w:r>
    </w:p>
    <w:p w14:paraId="43D553EC" w14:textId="77777777" w:rsidR="00744578" w:rsidRPr="00744578" w:rsidRDefault="00744578" w:rsidP="00744578">
      <w:pPr>
        <w:ind w:firstLine="709"/>
        <w:jc w:val="both"/>
        <w:rPr>
          <w:sz w:val="28"/>
          <w:szCs w:val="28"/>
        </w:rPr>
      </w:pPr>
    </w:p>
    <w:p w14:paraId="6A016324" w14:textId="77777777" w:rsidR="00744578" w:rsidRPr="00744578" w:rsidRDefault="00744578" w:rsidP="00744578">
      <w:pPr>
        <w:jc w:val="center"/>
        <w:rPr>
          <w:b/>
          <w:sz w:val="32"/>
          <w:szCs w:val="32"/>
          <w:u w:val="single"/>
        </w:rPr>
      </w:pPr>
      <w:r w:rsidRPr="00744578">
        <w:rPr>
          <w:b/>
          <w:sz w:val="32"/>
          <w:szCs w:val="32"/>
          <w:u w:val="single"/>
        </w:rPr>
        <w:t>Оценка имущественного и финансового состояния организации</w:t>
      </w:r>
    </w:p>
    <w:p w14:paraId="5245572F" w14:textId="77777777" w:rsidR="00744578" w:rsidRPr="00744578" w:rsidRDefault="00744578" w:rsidP="00744578">
      <w:pPr>
        <w:jc w:val="center"/>
        <w:rPr>
          <w:b/>
          <w:sz w:val="14"/>
          <w:szCs w:val="10"/>
          <w:u w:val="single"/>
        </w:rPr>
      </w:pPr>
    </w:p>
    <w:p w14:paraId="492E909F" w14:textId="77777777" w:rsidR="00744578" w:rsidRPr="00744578" w:rsidRDefault="00744578" w:rsidP="00744578">
      <w:pPr>
        <w:ind w:firstLine="709"/>
        <w:jc w:val="both"/>
        <w:rPr>
          <w:color w:val="000000"/>
          <w:sz w:val="28"/>
          <w:szCs w:val="28"/>
        </w:rPr>
      </w:pPr>
      <w:r w:rsidRPr="00744578">
        <w:rPr>
          <w:color w:val="000000"/>
          <w:sz w:val="28"/>
          <w:szCs w:val="28"/>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и водоотведения. </w:t>
      </w:r>
    </w:p>
    <w:p w14:paraId="1A6F08D8" w14:textId="77777777" w:rsidR="00744578" w:rsidRPr="00744578" w:rsidRDefault="00744578" w:rsidP="00744578">
      <w:pPr>
        <w:ind w:firstLine="709"/>
        <w:jc w:val="both"/>
        <w:rPr>
          <w:color w:val="000000"/>
          <w:sz w:val="28"/>
          <w:szCs w:val="28"/>
        </w:rPr>
      </w:pPr>
      <w:r w:rsidRPr="00744578">
        <w:rPr>
          <w:color w:val="000000"/>
          <w:sz w:val="28"/>
          <w:szCs w:val="28"/>
        </w:rPr>
        <w:t xml:space="preserve">Общий анализ бухгалтерской отчетности предприятия (форма № 1 – Бухгалтерский баланс) свидетельствует об уменьшении внеоборотных активов по итогам 2021 года по сравнению с предыдущим периодом                        на </w:t>
      </w:r>
      <w:r w:rsidRPr="00744578">
        <w:rPr>
          <w:b/>
          <w:i/>
          <w:color w:val="000000"/>
          <w:sz w:val="28"/>
          <w:szCs w:val="28"/>
        </w:rPr>
        <w:t>6761755</w:t>
      </w:r>
      <w:r w:rsidRPr="00744578">
        <w:rPr>
          <w:color w:val="000000"/>
          <w:sz w:val="28"/>
          <w:szCs w:val="28"/>
        </w:rPr>
        <w:t xml:space="preserve"> тыс.руб. Это обусловлено, главным образом, снижением суммы долгосрочных финансовых вложений, а именно дебиторской задолженности, приобретенной на основании уступки прав требования                                             (на </w:t>
      </w:r>
      <w:r w:rsidRPr="00744578">
        <w:rPr>
          <w:b/>
          <w:i/>
          <w:color w:val="000000"/>
          <w:sz w:val="28"/>
          <w:szCs w:val="28"/>
        </w:rPr>
        <w:t>14284921</w:t>
      </w:r>
      <w:r w:rsidRPr="00744578">
        <w:rPr>
          <w:color w:val="000000"/>
          <w:sz w:val="28"/>
          <w:szCs w:val="28"/>
        </w:rPr>
        <w:t xml:space="preserve"> тыс.руб.). При этом увеличилась стоимость основных средств (на </w:t>
      </w:r>
      <w:r w:rsidRPr="00744578">
        <w:rPr>
          <w:b/>
          <w:i/>
          <w:color w:val="000000"/>
          <w:sz w:val="28"/>
          <w:szCs w:val="28"/>
        </w:rPr>
        <w:t>2362760</w:t>
      </w:r>
      <w:r w:rsidRPr="00744578">
        <w:rPr>
          <w:color w:val="000000"/>
          <w:sz w:val="28"/>
          <w:szCs w:val="28"/>
        </w:rPr>
        <w:t xml:space="preserve"> тыс.руб.).</w:t>
      </w:r>
    </w:p>
    <w:p w14:paraId="30B2FB38" w14:textId="77777777" w:rsidR="00744578" w:rsidRPr="00744578" w:rsidRDefault="00744578" w:rsidP="00744578">
      <w:pPr>
        <w:ind w:firstLine="709"/>
        <w:jc w:val="both"/>
        <w:rPr>
          <w:color w:val="000000"/>
          <w:sz w:val="28"/>
          <w:szCs w:val="28"/>
        </w:rPr>
      </w:pPr>
      <w:r w:rsidRPr="00744578">
        <w:rPr>
          <w:color w:val="000000"/>
          <w:sz w:val="28"/>
          <w:szCs w:val="28"/>
        </w:rPr>
        <w:t xml:space="preserve">В составе оборотных активов также наблюдаются изменения. По сравнению с предыдущим периодом в 2021 году оборотные активы увеличились на </w:t>
      </w:r>
      <w:r w:rsidRPr="00744578">
        <w:rPr>
          <w:b/>
          <w:i/>
          <w:color w:val="000000"/>
          <w:sz w:val="28"/>
          <w:szCs w:val="28"/>
        </w:rPr>
        <w:t>13885976</w:t>
      </w:r>
      <w:r w:rsidRPr="00744578">
        <w:rPr>
          <w:color w:val="000000"/>
          <w:sz w:val="28"/>
          <w:szCs w:val="28"/>
        </w:rPr>
        <w:t xml:space="preserve"> тыс.руб. Основными факторами для увеличения стали рост краткосрочной дебиторской задолженности на </w:t>
      </w:r>
      <w:r w:rsidRPr="00744578">
        <w:rPr>
          <w:b/>
          <w:i/>
          <w:color w:val="000000"/>
          <w:sz w:val="28"/>
          <w:szCs w:val="28"/>
        </w:rPr>
        <w:t>2242421</w:t>
      </w:r>
      <w:r w:rsidRPr="00744578">
        <w:rPr>
          <w:color w:val="000000"/>
          <w:sz w:val="28"/>
          <w:szCs w:val="28"/>
        </w:rPr>
        <w:t xml:space="preserve"> тыс.руб., суммы краткосрочных финансовых вложений на </w:t>
      </w:r>
      <w:r w:rsidRPr="00744578">
        <w:rPr>
          <w:b/>
          <w:i/>
          <w:color w:val="000000"/>
          <w:sz w:val="28"/>
          <w:szCs w:val="28"/>
        </w:rPr>
        <w:t>9426768</w:t>
      </w:r>
      <w:r w:rsidRPr="00744578">
        <w:rPr>
          <w:color w:val="000000"/>
          <w:sz w:val="28"/>
          <w:szCs w:val="28"/>
        </w:rPr>
        <w:t xml:space="preserve"> тыс.руб. и стоимости запасов на сумму </w:t>
      </w:r>
      <w:r w:rsidRPr="00744578">
        <w:rPr>
          <w:b/>
          <w:i/>
          <w:color w:val="000000"/>
          <w:sz w:val="28"/>
          <w:szCs w:val="28"/>
        </w:rPr>
        <w:t>1913448</w:t>
      </w:r>
      <w:r w:rsidRPr="00744578">
        <w:rPr>
          <w:color w:val="000000"/>
          <w:sz w:val="28"/>
          <w:szCs w:val="28"/>
        </w:rPr>
        <w:t xml:space="preserve"> тыс.руб.</w:t>
      </w:r>
    </w:p>
    <w:p w14:paraId="5D5C6863" w14:textId="77777777" w:rsidR="00744578" w:rsidRPr="00744578" w:rsidRDefault="00744578" w:rsidP="00744578">
      <w:pPr>
        <w:ind w:firstLine="709"/>
        <w:jc w:val="both"/>
        <w:rPr>
          <w:color w:val="000000"/>
          <w:sz w:val="28"/>
          <w:szCs w:val="28"/>
        </w:rPr>
      </w:pPr>
      <w:r w:rsidRPr="00744578">
        <w:rPr>
          <w:color w:val="000000"/>
          <w:sz w:val="28"/>
          <w:szCs w:val="28"/>
        </w:rPr>
        <w:t xml:space="preserve">При анализе Отчета о финансовых результатах предприятия (форма               № 2) было выявлено увеличение выручки в 2021 году по сравнению с 2020 годом на </w:t>
      </w:r>
      <w:r w:rsidRPr="00744578">
        <w:rPr>
          <w:b/>
          <w:i/>
          <w:color w:val="000000"/>
          <w:sz w:val="28"/>
          <w:szCs w:val="28"/>
        </w:rPr>
        <w:t>19413847</w:t>
      </w:r>
      <w:r w:rsidRPr="00744578">
        <w:rPr>
          <w:color w:val="000000"/>
          <w:sz w:val="28"/>
          <w:szCs w:val="28"/>
        </w:rPr>
        <w:t xml:space="preserve"> тыс.руб. При этом себестоимость продаж выросла                        на </w:t>
      </w:r>
      <w:r w:rsidRPr="00744578">
        <w:rPr>
          <w:b/>
          <w:i/>
          <w:color w:val="000000"/>
          <w:sz w:val="28"/>
          <w:szCs w:val="28"/>
        </w:rPr>
        <w:lastRenderedPageBreak/>
        <w:t>7255629</w:t>
      </w:r>
      <w:r w:rsidRPr="00744578">
        <w:rPr>
          <w:color w:val="000000"/>
          <w:sz w:val="28"/>
          <w:szCs w:val="28"/>
        </w:rPr>
        <w:t xml:space="preserve"> тыс.руб. Чистая прибыль предприятия составила </w:t>
      </w:r>
      <w:r w:rsidRPr="00744578">
        <w:rPr>
          <w:b/>
          <w:i/>
          <w:color w:val="000000"/>
          <w:sz w:val="28"/>
          <w:szCs w:val="28"/>
        </w:rPr>
        <w:t xml:space="preserve">16090101 </w:t>
      </w:r>
      <w:r w:rsidRPr="00744578">
        <w:rPr>
          <w:color w:val="000000"/>
          <w:sz w:val="28"/>
          <w:szCs w:val="28"/>
        </w:rPr>
        <w:t xml:space="preserve">тыс.руб. (в предыдущий период убыток организации равнялся </w:t>
      </w:r>
      <w:r w:rsidRPr="00744578">
        <w:rPr>
          <w:b/>
          <w:i/>
          <w:color w:val="000000"/>
          <w:sz w:val="28"/>
          <w:szCs w:val="28"/>
        </w:rPr>
        <w:t>9945835</w:t>
      </w:r>
      <w:r w:rsidRPr="00744578">
        <w:rPr>
          <w:color w:val="000000"/>
          <w:sz w:val="28"/>
          <w:szCs w:val="28"/>
        </w:rPr>
        <w:t xml:space="preserve"> тыс.руб.).</w:t>
      </w:r>
    </w:p>
    <w:p w14:paraId="3D1D7E06" w14:textId="77777777" w:rsidR="00744578" w:rsidRPr="00744578" w:rsidRDefault="00744578" w:rsidP="00744578">
      <w:pPr>
        <w:ind w:firstLine="709"/>
        <w:jc w:val="both"/>
        <w:rPr>
          <w:color w:val="000000"/>
          <w:sz w:val="28"/>
          <w:szCs w:val="28"/>
        </w:rPr>
      </w:pPr>
    </w:p>
    <w:p w14:paraId="2F7880C6" w14:textId="77777777" w:rsidR="00744578" w:rsidRPr="00744578" w:rsidRDefault="00744578" w:rsidP="00744578">
      <w:pPr>
        <w:ind w:firstLine="709"/>
        <w:jc w:val="both"/>
        <w:rPr>
          <w:color w:val="000000"/>
          <w:sz w:val="28"/>
          <w:szCs w:val="28"/>
        </w:rPr>
      </w:pPr>
      <w:r w:rsidRPr="00744578">
        <w:rPr>
          <w:color w:val="000000"/>
          <w:sz w:val="28"/>
          <w:szCs w:val="28"/>
        </w:rPr>
        <w:t>Оказание услуг в сфере холодного водоснабжения, водоотведения не является основным видом деятельности КАО «Азот».</w:t>
      </w:r>
    </w:p>
    <w:p w14:paraId="3CF1088B" w14:textId="77777777" w:rsidR="00744578" w:rsidRPr="00744578" w:rsidRDefault="00744578" w:rsidP="00744578">
      <w:pPr>
        <w:ind w:firstLine="709"/>
        <w:jc w:val="both"/>
        <w:rPr>
          <w:color w:val="000000"/>
          <w:sz w:val="28"/>
          <w:szCs w:val="28"/>
        </w:rPr>
      </w:pPr>
      <w:r w:rsidRPr="00744578">
        <w:rPr>
          <w:color w:val="000000"/>
          <w:sz w:val="28"/>
          <w:szCs w:val="28"/>
        </w:rPr>
        <w:t>В учетной политике организации отмечено, что расходы вспомогательных производств по производству и передаче энергии  учитываются на счете 23.05. К цехам вспомогательного производства на счете 23.05 относятся:</w:t>
      </w:r>
    </w:p>
    <w:p w14:paraId="05E18375"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речной воды;</w:t>
      </w:r>
    </w:p>
    <w:p w14:paraId="377CD381"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канализования;</w:t>
      </w:r>
    </w:p>
    <w:p w14:paraId="4ACAD7F3"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по ультрафиолетовому обеззараживанию очищенных стоков;</w:t>
      </w:r>
    </w:p>
    <w:p w14:paraId="62CB682E"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цех нейтрализации и очистки промышленных сточных вод.</w:t>
      </w:r>
    </w:p>
    <w:p w14:paraId="3068A3EC" w14:textId="77777777" w:rsidR="00744578" w:rsidRPr="00744578" w:rsidRDefault="00744578" w:rsidP="00744578">
      <w:pPr>
        <w:ind w:firstLine="709"/>
        <w:jc w:val="both"/>
        <w:rPr>
          <w:color w:val="000000"/>
          <w:sz w:val="28"/>
          <w:szCs w:val="28"/>
        </w:rPr>
      </w:pPr>
    </w:p>
    <w:p w14:paraId="39656E33" w14:textId="77777777" w:rsidR="00744578" w:rsidRPr="00744578" w:rsidRDefault="00744578" w:rsidP="00744578">
      <w:pPr>
        <w:ind w:firstLine="709"/>
        <w:jc w:val="both"/>
        <w:rPr>
          <w:color w:val="000000"/>
          <w:sz w:val="28"/>
          <w:szCs w:val="28"/>
        </w:rPr>
      </w:pPr>
      <w:r w:rsidRPr="00744578">
        <w:rPr>
          <w:color w:val="000000"/>
          <w:sz w:val="28"/>
          <w:szCs w:val="28"/>
        </w:rPr>
        <w:t xml:space="preserve"> Для цехов, в которых производится более одного продукта, общепроизводственные расходы формируются в целом по цеху или отдельно. Общепроизводственные расходы по продуктам распределяются пропорционально:</w:t>
      </w:r>
    </w:p>
    <w:p w14:paraId="03416FBA"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речной воды – 100%;</w:t>
      </w:r>
    </w:p>
    <w:p w14:paraId="0067D3D8"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канализования – 100%;</w:t>
      </w:r>
    </w:p>
    <w:p w14:paraId="2A36AB76"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участок по ультрафиолетовому обеззараживанию очищенных стоков – 100%;</w:t>
      </w:r>
    </w:p>
    <w:p w14:paraId="0E5C9BDE"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 цех нейтрализации и очистки промышленных сточных вод – 100%.</w:t>
      </w:r>
    </w:p>
    <w:p w14:paraId="11D43A3D" w14:textId="77777777" w:rsidR="00744578" w:rsidRPr="00744578" w:rsidRDefault="00744578" w:rsidP="00744578">
      <w:pPr>
        <w:ind w:firstLine="709"/>
        <w:jc w:val="both"/>
        <w:rPr>
          <w:color w:val="000000"/>
          <w:sz w:val="28"/>
          <w:szCs w:val="28"/>
        </w:rPr>
      </w:pPr>
      <w:r w:rsidRPr="00744578">
        <w:rPr>
          <w:color w:val="000000"/>
          <w:sz w:val="28"/>
          <w:szCs w:val="28"/>
        </w:rPr>
        <w:t>Процент распределения общепроизводственных расходов, согласно учетной политике предприятия, принимается один раз в год.</w:t>
      </w:r>
    </w:p>
    <w:p w14:paraId="15CAFE8B" w14:textId="77777777" w:rsidR="00744578" w:rsidRPr="00744578" w:rsidRDefault="00744578" w:rsidP="00744578">
      <w:pPr>
        <w:ind w:firstLine="709"/>
        <w:jc w:val="both"/>
        <w:rPr>
          <w:color w:val="000000"/>
          <w:sz w:val="28"/>
          <w:szCs w:val="28"/>
        </w:rPr>
      </w:pPr>
      <w:r w:rsidRPr="00744578">
        <w:rPr>
          <w:color w:val="000000"/>
          <w:sz w:val="28"/>
          <w:szCs w:val="28"/>
        </w:rPr>
        <w:t xml:space="preserve">Для подтверждения фактических доходов организации за 2021 год                        КАО «Азот» в материалах тарифного дела представлен Реестр операций по продажам материальных ценностей в разрезе номенклатурных номеров, а также счета-фактуры, выставленные абонентам. Так, выручка от реализации услуг в сфере холодного водоснабжения, водоотведения предприятия за 2021 год составила </w:t>
      </w:r>
      <w:r w:rsidRPr="00744578">
        <w:rPr>
          <w:b/>
          <w:i/>
          <w:color w:val="000000"/>
          <w:sz w:val="28"/>
          <w:szCs w:val="28"/>
        </w:rPr>
        <w:t xml:space="preserve">63686,86 </w:t>
      </w:r>
      <w:r w:rsidRPr="00744578">
        <w:rPr>
          <w:color w:val="000000"/>
          <w:sz w:val="28"/>
          <w:szCs w:val="28"/>
        </w:rPr>
        <w:t xml:space="preserve">тыс.руб. (в том числе техническая вода – </w:t>
      </w:r>
      <w:r w:rsidRPr="00744578">
        <w:rPr>
          <w:b/>
          <w:i/>
          <w:color w:val="000000"/>
          <w:sz w:val="28"/>
          <w:szCs w:val="28"/>
        </w:rPr>
        <w:t>36817,15</w:t>
      </w:r>
      <w:r w:rsidRPr="00744578">
        <w:rPr>
          <w:color w:val="000000"/>
          <w:sz w:val="28"/>
          <w:szCs w:val="28"/>
        </w:rPr>
        <w:t xml:space="preserve"> тыс.руб., водоотведение хозяйственно-бытовых сточных вод – </w:t>
      </w:r>
      <w:r w:rsidRPr="00744578">
        <w:rPr>
          <w:b/>
          <w:i/>
          <w:color w:val="000000"/>
          <w:sz w:val="28"/>
          <w:szCs w:val="28"/>
        </w:rPr>
        <w:t>7597,00</w:t>
      </w:r>
      <w:r w:rsidRPr="00744578">
        <w:rPr>
          <w:color w:val="000000"/>
          <w:sz w:val="28"/>
          <w:szCs w:val="28"/>
        </w:rPr>
        <w:t xml:space="preserve"> тыс.руб., транспортировка сточных вод – </w:t>
      </w:r>
      <w:r w:rsidRPr="00744578">
        <w:rPr>
          <w:b/>
          <w:i/>
          <w:color w:val="000000"/>
          <w:sz w:val="28"/>
          <w:szCs w:val="28"/>
        </w:rPr>
        <w:t>19272,71</w:t>
      </w:r>
      <w:r w:rsidRPr="00744578">
        <w:rPr>
          <w:color w:val="000000"/>
          <w:sz w:val="28"/>
          <w:szCs w:val="28"/>
        </w:rPr>
        <w:t xml:space="preserve"> тыс.руб.).</w:t>
      </w:r>
    </w:p>
    <w:p w14:paraId="2793DFCE" w14:textId="77777777" w:rsidR="00744578" w:rsidRPr="00744578" w:rsidRDefault="00744578" w:rsidP="00744578">
      <w:pPr>
        <w:ind w:firstLine="709"/>
        <w:jc w:val="both"/>
        <w:rPr>
          <w:color w:val="000000"/>
          <w:sz w:val="28"/>
          <w:szCs w:val="28"/>
        </w:rPr>
      </w:pPr>
      <w:r w:rsidRPr="00744578">
        <w:rPr>
          <w:color w:val="000000"/>
          <w:sz w:val="28"/>
          <w:szCs w:val="28"/>
        </w:rPr>
        <w:t>Предприятие применяет общую систему налогообложения.</w:t>
      </w:r>
    </w:p>
    <w:p w14:paraId="6EFDBC59" w14:textId="77777777" w:rsidR="00744578" w:rsidRPr="00744578" w:rsidRDefault="00744578" w:rsidP="00744578">
      <w:pPr>
        <w:ind w:firstLine="709"/>
        <w:jc w:val="both"/>
        <w:rPr>
          <w:color w:val="000000"/>
          <w:sz w:val="28"/>
          <w:szCs w:val="28"/>
        </w:rPr>
      </w:pPr>
      <w:r w:rsidRPr="00744578">
        <w:rPr>
          <w:color w:val="000000"/>
          <w:sz w:val="28"/>
          <w:szCs w:val="28"/>
        </w:rPr>
        <w:t>В качестве подтверждения расходов организации в сфере холодного водоснабжения, водоотведения за 2021 год КАО «Азот» в материалах тарифного дела представлены аналитические отчеты по счетам бухгалтерских регистров.</w:t>
      </w:r>
    </w:p>
    <w:p w14:paraId="172F8C5C" w14:textId="77777777" w:rsidR="00744578" w:rsidRPr="00744578" w:rsidRDefault="00744578" w:rsidP="00744578">
      <w:pPr>
        <w:ind w:firstLine="709"/>
        <w:jc w:val="both"/>
        <w:rPr>
          <w:color w:val="000000"/>
          <w:sz w:val="28"/>
          <w:szCs w:val="28"/>
        </w:rPr>
      </w:pPr>
      <w:r w:rsidRPr="00744578">
        <w:rPr>
          <w:sz w:val="28"/>
          <w:szCs w:val="28"/>
        </w:rPr>
        <w:t xml:space="preserve">Сведения о фактических расходах организации на оказание услуг в сфере холодного водоснабжения за прошедший период, в том числе по статьям (группам) расходов, представлены в приложении в формате шаблона </w:t>
      </w:r>
      <w:r w:rsidRPr="00744578">
        <w:rPr>
          <w:sz w:val="28"/>
          <w:szCs w:val="28"/>
          <w:lang w:val="en-US"/>
        </w:rPr>
        <w:t>CALC</w:t>
      </w:r>
      <w:r w:rsidRPr="00744578">
        <w:rPr>
          <w:sz w:val="28"/>
          <w:szCs w:val="28"/>
        </w:rPr>
        <w:t>.</w:t>
      </w:r>
      <w:r w:rsidRPr="00744578">
        <w:rPr>
          <w:sz w:val="28"/>
          <w:szCs w:val="28"/>
          <w:lang w:val="en-US"/>
        </w:rPr>
        <w:t>TARIFF</w:t>
      </w:r>
      <w:r w:rsidRPr="00744578">
        <w:rPr>
          <w:sz w:val="28"/>
          <w:szCs w:val="28"/>
        </w:rPr>
        <w:t>.</w:t>
      </w:r>
      <w:r w:rsidRPr="00744578">
        <w:rPr>
          <w:sz w:val="28"/>
          <w:szCs w:val="28"/>
          <w:lang w:val="en-US"/>
        </w:rPr>
        <w:t>VODA</w:t>
      </w:r>
      <w:r w:rsidRPr="00744578">
        <w:rPr>
          <w:sz w:val="28"/>
          <w:szCs w:val="28"/>
        </w:rPr>
        <w:t>.6.42.</w:t>
      </w:r>
      <w:r w:rsidRPr="00744578">
        <w:rPr>
          <w:color w:val="000000"/>
          <w:sz w:val="28"/>
          <w:szCs w:val="28"/>
        </w:rPr>
        <w:t xml:space="preserve"> Расходы предприятия за 2021 год в разрезе оказываемых услуг составили:</w:t>
      </w:r>
    </w:p>
    <w:p w14:paraId="162859CD" w14:textId="77777777" w:rsidR="00744578" w:rsidRPr="00744578" w:rsidRDefault="00744578" w:rsidP="00744578">
      <w:pPr>
        <w:ind w:firstLine="709"/>
        <w:jc w:val="both"/>
        <w:rPr>
          <w:color w:val="000000"/>
          <w:sz w:val="28"/>
          <w:szCs w:val="28"/>
        </w:rPr>
      </w:pPr>
      <w:r w:rsidRPr="00744578">
        <w:rPr>
          <w:color w:val="000000"/>
          <w:sz w:val="28"/>
          <w:szCs w:val="28"/>
        </w:rPr>
        <w:t xml:space="preserve">- техническая вода – </w:t>
      </w:r>
      <w:r w:rsidRPr="00744578">
        <w:rPr>
          <w:b/>
          <w:i/>
          <w:color w:val="000000"/>
          <w:sz w:val="28"/>
          <w:szCs w:val="28"/>
        </w:rPr>
        <w:t>52666,47</w:t>
      </w:r>
      <w:r w:rsidRPr="00744578">
        <w:rPr>
          <w:color w:val="000000"/>
          <w:sz w:val="28"/>
          <w:szCs w:val="28"/>
        </w:rPr>
        <w:t xml:space="preserve"> тыс.руб.;</w:t>
      </w:r>
    </w:p>
    <w:p w14:paraId="2509BFAD" w14:textId="77777777" w:rsidR="00744578" w:rsidRPr="00744578" w:rsidRDefault="00744578" w:rsidP="00744578">
      <w:pPr>
        <w:ind w:firstLine="709"/>
        <w:jc w:val="both"/>
        <w:rPr>
          <w:color w:val="000000"/>
          <w:sz w:val="28"/>
          <w:szCs w:val="28"/>
        </w:rPr>
      </w:pPr>
      <w:r w:rsidRPr="00744578">
        <w:rPr>
          <w:color w:val="000000"/>
          <w:sz w:val="28"/>
          <w:szCs w:val="28"/>
        </w:rPr>
        <w:lastRenderedPageBreak/>
        <w:t xml:space="preserve">- водоотведение хозяйственно-бытовых сточных вод –                           </w:t>
      </w:r>
      <w:r w:rsidRPr="00744578">
        <w:rPr>
          <w:b/>
          <w:i/>
          <w:color w:val="000000"/>
          <w:sz w:val="28"/>
          <w:szCs w:val="28"/>
        </w:rPr>
        <w:t>16035,56</w:t>
      </w:r>
      <w:r w:rsidRPr="00744578">
        <w:rPr>
          <w:color w:val="000000"/>
          <w:sz w:val="28"/>
          <w:szCs w:val="28"/>
        </w:rPr>
        <w:t xml:space="preserve"> тыс.руб.;</w:t>
      </w:r>
    </w:p>
    <w:p w14:paraId="020B1E27" w14:textId="77777777" w:rsidR="00744578" w:rsidRPr="00744578" w:rsidRDefault="00744578" w:rsidP="00744578">
      <w:pPr>
        <w:ind w:firstLine="709"/>
        <w:jc w:val="both"/>
        <w:rPr>
          <w:color w:val="000000"/>
          <w:sz w:val="28"/>
          <w:szCs w:val="28"/>
        </w:rPr>
      </w:pPr>
      <w:r w:rsidRPr="00744578">
        <w:rPr>
          <w:color w:val="000000"/>
          <w:sz w:val="28"/>
          <w:szCs w:val="28"/>
        </w:rPr>
        <w:t xml:space="preserve">- транспортировка сточных вод – </w:t>
      </w:r>
      <w:r w:rsidRPr="00744578">
        <w:rPr>
          <w:b/>
          <w:i/>
          <w:color w:val="000000"/>
          <w:sz w:val="28"/>
          <w:szCs w:val="28"/>
        </w:rPr>
        <w:t>43348,27</w:t>
      </w:r>
      <w:r w:rsidRPr="00744578">
        <w:rPr>
          <w:color w:val="000000"/>
          <w:sz w:val="28"/>
          <w:szCs w:val="28"/>
        </w:rPr>
        <w:t xml:space="preserve"> тыс.руб.</w:t>
      </w:r>
    </w:p>
    <w:p w14:paraId="7F906A86" w14:textId="77777777" w:rsidR="00744578" w:rsidRPr="00744578" w:rsidRDefault="00744578" w:rsidP="00744578">
      <w:pPr>
        <w:ind w:firstLine="709"/>
        <w:jc w:val="both"/>
        <w:rPr>
          <w:color w:val="000000"/>
          <w:sz w:val="28"/>
          <w:szCs w:val="28"/>
        </w:rPr>
      </w:pPr>
      <w:r w:rsidRPr="00744578">
        <w:rPr>
          <w:color w:val="000000"/>
          <w:sz w:val="28"/>
          <w:szCs w:val="28"/>
        </w:rPr>
        <w:t xml:space="preserve">Расходы организации при расчете тарифов в сфере холодного водоснабжения, водоотведения определяются </w:t>
      </w:r>
      <w:r w:rsidRPr="00744578">
        <w:rPr>
          <w:color w:val="000000"/>
          <w:sz w:val="28"/>
          <w:szCs w:val="28"/>
          <w:u w:val="single"/>
        </w:rPr>
        <w:t>в доле, относящейся на потребительский рынок.</w:t>
      </w:r>
    </w:p>
    <w:p w14:paraId="625384E6" w14:textId="77777777" w:rsidR="00744578" w:rsidRPr="00744578" w:rsidRDefault="00744578" w:rsidP="00744578">
      <w:pPr>
        <w:autoSpaceDE w:val="0"/>
        <w:autoSpaceDN w:val="0"/>
        <w:adjustRightInd w:val="0"/>
        <w:spacing w:before="29" w:line="276" w:lineRule="exact"/>
        <w:ind w:firstLine="709"/>
        <w:jc w:val="both"/>
        <w:rPr>
          <w:sz w:val="28"/>
          <w:szCs w:val="28"/>
        </w:rPr>
      </w:pPr>
    </w:p>
    <w:p w14:paraId="391E63D1"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744578">
        <w:rPr>
          <w:sz w:val="28"/>
          <w:szCs w:val="28"/>
        </w:rPr>
        <w:t xml:space="preserve">шаблона </w:t>
      </w:r>
      <w:r w:rsidRPr="00744578">
        <w:rPr>
          <w:sz w:val="28"/>
          <w:szCs w:val="28"/>
          <w:lang w:val="en-US"/>
        </w:rPr>
        <w:t>CALC</w:t>
      </w:r>
      <w:r w:rsidRPr="00744578">
        <w:rPr>
          <w:sz w:val="28"/>
          <w:szCs w:val="28"/>
        </w:rPr>
        <w:t>.</w:t>
      </w:r>
      <w:r w:rsidRPr="00744578">
        <w:rPr>
          <w:sz w:val="28"/>
          <w:szCs w:val="28"/>
          <w:lang w:val="en-US"/>
        </w:rPr>
        <w:t>TARIFF</w:t>
      </w:r>
      <w:r w:rsidRPr="00744578">
        <w:rPr>
          <w:sz w:val="28"/>
          <w:szCs w:val="28"/>
        </w:rPr>
        <w:t>.</w:t>
      </w:r>
      <w:r w:rsidRPr="00744578">
        <w:rPr>
          <w:sz w:val="28"/>
          <w:szCs w:val="28"/>
          <w:lang w:val="en-US"/>
        </w:rPr>
        <w:t>VODA</w:t>
      </w:r>
      <w:r w:rsidRPr="00744578">
        <w:rPr>
          <w:sz w:val="28"/>
          <w:szCs w:val="28"/>
        </w:rPr>
        <w:t>.6.42.</w:t>
      </w:r>
    </w:p>
    <w:p w14:paraId="5DE810DB" w14:textId="77777777" w:rsidR="00744578" w:rsidRPr="00744578" w:rsidRDefault="00744578" w:rsidP="00744578">
      <w:pPr>
        <w:ind w:firstLine="709"/>
        <w:jc w:val="both"/>
        <w:rPr>
          <w:color w:val="000000"/>
          <w:sz w:val="32"/>
          <w:szCs w:val="28"/>
        </w:rPr>
      </w:pPr>
    </w:p>
    <w:p w14:paraId="2ADB89C9" w14:textId="77777777" w:rsidR="00744578" w:rsidRPr="00744578" w:rsidRDefault="00744578" w:rsidP="00744578">
      <w:pPr>
        <w:autoSpaceDN w:val="0"/>
        <w:jc w:val="center"/>
        <w:rPr>
          <w:b/>
          <w:sz w:val="32"/>
          <w:szCs w:val="32"/>
          <w:u w:val="single"/>
        </w:rPr>
      </w:pPr>
      <w:r w:rsidRPr="00744578">
        <w:rPr>
          <w:b/>
          <w:sz w:val="32"/>
          <w:szCs w:val="32"/>
          <w:u w:val="single"/>
        </w:rPr>
        <w:t>Корректировка необходимой валовой выручки</w:t>
      </w:r>
    </w:p>
    <w:p w14:paraId="4341B0E5" w14:textId="77777777" w:rsidR="00744578" w:rsidRPr="00744578" w:rsidRDefault="00744578" w:rsidP="00744578">
      <w:pPr>
        <w:autoSpaceDN w:val="0"/>
        <w:jc w:val="center"/>
        <w:rPr>
          <w:b/>
          <w:sz w:val="32"/>
          <w:szCs w:val="32"/>
          <w:u w:val="single"/>
        </w:rPr>
      </w:pPr>
      <w:r w:rsidRPr="00744578">
        <w:rPr>
          <w:b/>
          <w:sz w:val="32"/>
          <w:szCs w:val="32"/>
          <w:u w:val="single"/>
        </w:rPr>
        <w:t>и установленных тарифов на 2023 год</w:t>
      </w:r>
    </w:p>
    <w:p w14:paraId="4A2C28F7" w14:textId="77777777" w:rsidR="00744578" w:rsidRPr="00744578" w:rsidRDefault="00744578" w:rsidP="00744578">
      <w:pPr>
        <w:autoSpaceDN w:val="0"/>
        <w:jc w:val="center"/>
        <w:rPr>
          <w:b/>
          <w:sz w:val="14"/>
          <w:szCs w:val="32"/>
          <w:u w:val="single"/>
        </w:rPr>
      </w:pPr>
    </w:p>
    <w:p w14:paraId="1B2C7B87" w14:textId="77777777" w:rsidR="00744578" w:rsidRPr="00744578" w:rsidRDefault="00744578" w:rsidP="00744578">
      <w:pPr>
        <w:widowControl w:val="0"/>
        <w:tabs>
          <w:tab w:val="left" w:pos="709"/>
        </w:tabs>
        <w:autoSpaceDE w:val="0"/>
        <w:autoSpaceDN w:val="0"/>
        <w:adjustRightInd w:val="0"/>
        <w:jc w:val="both"/>
        <w:rPr>
          <w:sz w:val="28"/>
          <w:szCs w:val="28"/>
        </w:rPr>
      </w:pPr>
      <w:r w:rsidRPr="00744578">
        <w:rPr>
          <w:sz w:val="28"/>
          <w:szCs w:val="28"/>
        </w:rPr>
        <w:tab/>
        <w:t xml:space="preserve">Постановлением региональной энергетической комиссии от 16.10.2018   № 261 </w:t>
      </w:r>
      <w:r w:rsidRPr="00744578">
        <w:rPr>
          <w:bCs/>
          <w:kern w:val="32"/>
          <w:sz w:val="28"/>
          <w:szCs w:val="28"/>
        </w:rPr>
        <w:t xml:space="preserve">(в редакции постановлений Региональной энергетической комиссии Кузбасса от 30.07.2020 № 166, от 28.06.2021 № 225, от 30.08.2022 №  235) </w:t>
      </w:r>
      <w:r w:rsidRPr="00744578">
        <w:rPr>
          <w:sz w:val="28"/>
          <w:szCs w:val="28"/>
        </w:rPr>
        <w:t>КАО «Азот» установлены</w:t>
      </w:r>
      <w:r w:rsidRPr="00744578">
        <w:rPr>
          <w:bCs/>
          <w:kern w:val="32"/>
          <w:sz w:val="28"/>
          <w:szCs w:val="28"/>
        </w:rPr>
        <w:t xml:space="preserve"> долгосрочные параметры регулирования тарифов</w:t>
      </w:r>
      <w:r w:rsidRPr="00744578">
        <w:rPr>
          <w:sz w:val="28"/>
          <w:szCs w:val="28"/>
        </w:rPr>
        <w:t xml:space="preserve"> </w:t>
      </w:r>
      <w:r w:rsidRPr="00744578">
        <w:rPr>
          <w:bCs/>
          <w:kern w:val="32"/>
          <w:sz w:val="28"/>
          <w:szCs w:val="28"/>
        </w:rPr>
        <w:t>в сфере холодного водоснабжения, водоотведения на период с 01.01.2019 по 31.12.2023.</w:t>
      </w:r>
    </w:p>
    <w:p w14:paraId="148B9DD2" w14:textId="77777777" w:rsidR="00744578" w:rsidRPr="00744578" w:rsidRDefault="00744578" w:rsidP="00744578">
      <w:pPr>
        <w:widowControl w:val="0"/>
        <w:tabs>
          <w:tab w:val="left" w:pos="284"/>
        </w:tabs>
        <w:autoSpaceDE w:val="0"/>
        <w:autoSpaceDN w:val="0"/>
        <w:adjustRightInd w:val="0"/>
        <w:ind w:firstLine="709"/>
        <w:jc w:val="both"/>
        <w:rPr>
          <w:sz w:val="28"/>
          <w:szCs w:val="28"/>
        </w:rPr>
      </w:pPr>
      <w:r w:rsidRPr="00744578">
        <w:rPr>
          <w:sz w:val="28"/>
          <w:szCs w:val="28"/>
        </w:rPr>
        <w:t xml:space="preserve">Постановлением региональной энергетической комиссии от 16.10.2018   № 262 </w:t>
      </w:r>
      <w:r w:rsidRPr="00744578">
        <w:rPr>
          <w:bCs/>
          <w:kern w:val="32"/>
          <w:sz w:val="28"/>
          <w:szCs w:val="28"/>
        </w:rPr>
        <w:t>(в редакции постановления региональной энергетической комиссии Кемеровской области от 24.09.2019 № 287, постановлений Региональной энергетической комиссии Кузбасса от 30.07.2020 № 167, от 28.06.2021 № 226, от 30.08.2022 №  236)</w:t>
      </w:r>
      <w:r w:rsidRPr="00744578">
        <w:rPr>
          <w:sz w:val="28"/>
          <w:szCs w:val="28"/>
        </w:rPr>
        <w:t xml:space="preserve"> КАО «Азот»:</w:t>
      </w:r>
    </w:p>
    <w:p w14:paraId="4B324878" w14:textId="77777777" w:rsidR="00744578" w:rsidRPr="00744578" w:rsidRDefault="00744578" w:rsidP="00744578">
      <w:pPr>
        <w:widowControl w:val="0"/>
        <w:tabs>
          <w:tab w:val="left" w:pos="284"/>
        </w:tabs>
        <w:autoSpaceDE w:val="0"/>
        <w:autoSpaceDN w:val="0"/>
        <w:adjustRightInd w:val="0"/>
        <w:ind w:firstLine="709"/>
        <w:jc w:val="both"/>
        <w:rPr>
          <w:sz w:val="28"/>
          <w:szCs w:val="28"/>
        </w:rPr>
      </w:pPr>
      <w:r w:rsidRPr="00744578">
        <w:rPr>
          <w:sz w:val="28"/>
          <w:szCs w:val="28"/>
        </w:rPr>
        <w:t>утверждена производственная программа в сфере холодного водоснабжения, водоотведения;</w:t>
      </w:r>
    </w:p>
    <w:p w14:paraId="631312DC" w14:textId="77777777" w:rsidR="00744578" w:rsidRPr="00744578" w:rsidRDefault="00744578" w:rsidP="00744578">
      <w:pPr>
        <w:widowControl w:val="0"/>
        <w:tabs>
          <w:tab w:val="left" w:pos="284"/>
        </w:tabs>
        <w:autoSpaceDE w:val="0"/>
        <w:autoSpaceDN w:val="0"/>
        <w:adjustRightInd w:val="0"/>
        <w:ind w:firstLine="709"/>
        <w:jc w:val="both"/>
        <w:rPr>
          <w:sz w:val="28"/>
          <w:szCs w:val="28"/>
        </w:rPr>
      </w:pPr>
      <w:r w:rsidRPr="00744578">
        <w:rPr>
          <w:sz w:val="28"/>
          <w:szCs w:val="28"/>
        </w:rPr>
        <w:t xml:space="preserve">установлены одноставочные тарифы на техническую воду, водоотведение хозяйственно-бытовых сточных вод, транспортировку питьевой воды, транспортировку сточных вод с применением метода индексации. </w:t>
      </w:r>
    </w:p>
    <w:p w14:paraId="6DC77802" w14:textId="77777777" w:rsidR="00744578" w:rsidRPr="00744578" w:rsidRDefault="00744578" w:rsidP="00744578">
      <w:pPr>
        <w:widowControl w:val="0"/>
        <w:tabs>
          <w:tab w:val="left" w:pos="284"/>
        </w:tabs>
        <w:autoSpaceDE w:val="0"/>
        <w:autoSpaceDN w:val="0"/>
        <w:adjustRightInd w:val="0"/>
        <w:ind w:firstLine="709"/>
        <w:jc w:val="both"/>
        <w:rPr>
          <w:bCs/>
          <w:kern w:val="32"/>
          <w:sz w:val="22"/>
          <w:szCs w:val="28"/>
        </w:rPr>
      </w:pPr>
    </w:p>
    <w:p w14:paraId="1853C8C2" w14:textId="77777777" w:rsidR="00744578" w:rsidRPr="00744578" w:rsidRDefault="00744578" w:rsidP="00744578">
      <w:pPr>
        <w:widowControl w:val="0"/>
        <w:tabs>
          <w:tab w:val="left" w:pos="284"/>
        </w:tabs>
        <w:autoSpaceDE w:val="0"/>
        <w:autoSpaceDN w:val="0"/>
        <w:adjustRightInd w:val="0"/>
        <w:ind w:firstLine="709"/>
        <w:jc w:val="both"/>
        <w:rPr>
          <w:sz w:val="28"/>
          <w:szCs w:val="28"/>
        </w:rPr>
      </w:pPr>
      <w:r w:rsidRPr="00744578">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744578">
        <w:rPr>
          <w:sz w:val="28"/>
          <w:szCs w:val="28"/>
        </w:rPr>
        <w:softHyphen/>
        <w:t xml:space="preserve">величина нормативной прибыли может быть изменена в случае утверждения </w:t>
      </w:r>
      <w:r w:rsidRPr="00744578">
        <w:rPr>
          <w:sz w:val="28"/>
          <w:szCs w:val="28"/>
        </w:rPr>
        <w:lastRenderedPageBreak/>
        <w:t>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14980D5" w14:textId="77777777" w:rsidR="00744578" w:rsidRPr="00744578" w:rsidRDefault="00744578" w:rsidP="00744578">
      <w:pPr>
        <w:widowControl w:val="0"/>
        <w:tabs>
          <w:tab w:val="left" w:pos="284"/>
        </w:tabs>
        <w:autoSpaceDE w:val="0"/>
        <w:autoSpaceDN w:val="0"/>
        <w:adjustRightInd w:val="0"/>
        <w:ind w:firstLine="709"/>
        <w:jc w:val="both"/>
        <w:rPr>
          <w:color w:val="000000"/>
          <w:sz w:val="28"/>
          <w:szCs w:val="28"/>
        </w:rPr>
      </w:pPr>
      <w:r w:rsidRPr="00744578">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5BE05AB9" w14:textId="77777777" w:rsidR="00744578" w:rsidRPr="00744578" w:rsidRDefault="00744578" w:rsidP="00744578">
      <w:pPr>
        <w:tabs>
          <w:tab w:val="left" w:pos="1134"/>
        </w:tabs>
        <w:ind w:firstLine="709"/>
        <w:jc w:val="right"/>
        <w:rPr>
          <w:sz w:val="28"/>
          <w:szCs w:val="28"/>
        </w:rPr>
      </w:pPr>
      <w:r w:rsidRPr="00744578">
        <w:rPr>
          <w:sz w:val="28"/>
          <w:szCs w:val="28"/>
        </w:rPr>
        <w:t>Таблица 1</w:t>
      </w:r>
    </w:p>
    <w:p w14:paraId="490541E6" w14:textId="77777777" w:rsidR="00744578" w:rsidRPr="00744578" w:rsidRDefault="00744578" w:rsidP="00744578">
      <w:pPr>
        <w:jc w:val="center"/>
        <w:rPr>
          <w:b/>
          <w:sz w:val="8"/>
          <w:szCs w:val="28"/>
        </w:rPr>
      </w:pPr>
    </w:p>
    <w:p w14:paraId="69BDF476" w14:textId="77777777" w:rsidR="00744578" w:rsidRPr="00744578" w:rsidRDefault="00744578" w:rsidP="00744578">
      <w:pPr>
        <w:jc w:val="center"/>
        <w:rPr>
          <w:b/>
          <w:sz w:val="28"/>
          <w:szCs w:val="28"/>
          <w:lang w:eastAsia="en-US"/>
        </w:rPr>
      </w:pPr>
      <w:r w:rsidRPr="00744578">
        <w:rPr>
          <w:b/>
          <w:sz w:val="28"/>
          <w:szCs w:val="28"/>
          <w:lang w:eastAsia="en-US"/>
        </w:rPr>
        <w:t>Долгосрочные параметры</w:t>
      </w:r>
    </w:p>
    <w:p w14:paraId="37583FE4" w14:textId="77777777" w:rsidR="00744578" w:rsidRPr="00744578" w:rsidRDefault="00744578" w:rsidP="00744578">
      <w:pPr>
        <w:jc w:val="center"/>
        <w:rPr>
          <w:b/>
          <w:sz w:val="28"/>
          <w:szCs w:val="28"/>
          <w:lang w:eastAsia="en-US"/>
        </w:rPr>
      </w:pPr>
      <w:r w:rsidRPr="00744578">
        <w:rPr>
          <w:b/>
          <w:sz w:val="28"/>
          <w:szCs w:val="28"/>
          <w:lang w:eastAsia="en-US"/>
        </w:rPr>
        <w:t xml:space="preserve"> регулирования тарифов на техническую воду, водоотведение хозяйственно-бытовых сточных вод, транспортировку сточных вод </w:t>
      </w:r>
    </w:p>
    <w:p w14:paraId="4F97CC51" w14:textId="77777777" w:rsidR="00744578" w:rsidRPr="00744578" w:rsidRDefault="00744578" w:rsidP="00744578">
      <w:pPr>
        <w:jc w:val="center"/>
        <w:rPr>
          <w:b/>
          <w:sz w:val="28"/>
          <w:szCs w:val="28"/>
          <w:lang w:eastAsia="en-US"/>
        </w:rPr>
      </w:pPr>
      <w:r w:rsidRPr="00744578">
        <w:rPr>
          <w:b/>
          <w:sz w:val="28"/>
          <w:szCs w:val="28"/>
          <w:lang w:eastAsia="en-US"/>
        </w:rPr>
        <w:t xml:space="preserve">КАО «Азот» (Кемеровский городской округ) </w:t>
      </w:r>
    </w:p>
    <w:p w14:paraId="0D862C00" w14:textId="77777777" w:rsidR="00744578" w:rsidRPr="00744578" w:rsidRDefault="00744578" w:rsidP="00744578">
      <w:pPr>
        <w:jc w:val="center"/>
        <w:rPr>
          <w:b/>
          <w:sz w:val="28"/>
          <w:szCs w:val="28"/>
          <w:lang w:eastAsia="en-US"/>
        </w:rPr>
      </w:pPr>
      <w:r w:rsidRPr="00744578">
        <w:rPr>
          <w:b/>
          <w:sz w:val="28"/>
          <w:szCs w:val="28"/>
          <w:lang w:eastAsia="en-US"/>
        </w:rPr>
        <w:t>на период с 01.01.2019 по 31.12.2023</w:t>
      </w:r>
    </w:p>
    <w:p w14:paraId="6F52B70A" w14:textId="77777777" w:rsidR="00744578" w:rsidRPr="00744578" w:rsidRDefault="00744578" w:rsidP="00744578">
      <w:pPr>
        <w:jc w:val="center"/>
        <w:rPr>
          <w:b/>
          <w:sz w:val="28"/>
          <w:szCs w:val="28"/>
          <w:lang w:eastAsia="en-US"/>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744578" w:rsidRPr="00744578" w14:paraId="507A3613" w14:textId="77777777" w:rsidTr="00FC1F11">
        <w:trPr>
          <w:trHeight w:val="922"/>
        </w:trPr>
        <w:tc>
          <w:tcPr>
            <w:tcW w:w="567" w:type="dxa"/>
            <w:vMerge w:val="restart"/>
            <w:shd w:val="clear" w:color="auto" w:fill="auto"/>
            <w:vAlign w:val="center"/>
          </w:tcPr>
          <w:p w14:paraId="5344FFEE" w14:textId="77777777" w:rsidR="00744578" w:rsidRPr="00744578" w:rsidRDefault="00744578" w:rsidP="00744578">
            <w:pPr>
              <w:tabs>
                <w:tab w:val="left" w:pos="0"/>
              </w:tabs>
              <w:jc w:val="center"/>
            </w:pPr>
            <w:r w:rsidRPr="00744578">
              <w:t>№ п/п</w:t>
            </w:r>
          </w:p>
        </w:tc>
        <w:tc>
          <w:tcPr>
            <w:tcW w:w="1843" w:type="dxa"/>
            <w:vMerge w:val="restart"/>
            <w:shd w:val="clear" w:color="auto" w:fill="auto"/>
            <w:vAlign w:val="center"/>
          </w:tcPr>
          <w:p w14:paraId="191B2CB3" w14:textId="77777777" w:rsidR="00744578" w:rsidRPr="00744578" w:rsidRDefault="00744578" w:rsidP="00744578">
            <w:pPr>
              <w:tabs>
                <w:tab w:val="left" w:pos="0"/>
              </w:tabs>
              <w:jc w:val="center"/>
            </w:pPr>
            <w:r w:rsidRPr="00744578">
              <w:t>Наименование услуг</w:t>
            </w:r>
          </w:p>
        </w:tc>
        <w:tc>
          <w:tcPr>
            <w:tcW w:w="851" w:type="dxa"/>
            <w:vMerge w:val="restart"/>
            <w:shd w:val="clear" w:color="auto" w:fill="auto"/>
            <w:vAlign w:val="center"/>
          </w:tcPr>
          <w:p w14:paraId="428E7D55" w14:textId="77777777" w:rsidR="00744578" w:rsidRPr="00744578" w:rsidRDefault="00744578" w:rsidP="00744578">
            <w:pPr>
              <w:tabs>
                <w:tab w:val="left" w:pos="0"/>
              </w:tabs>
              <w:jc w:val="center"/>
            </w:pPr>
            <w:r w:rsidRPr="00744578">
              <w:t>Годы</w:t>
            </w:r>
          </w:p>
        </w:tc>
        <w:tc>
          <w:tcPr>
            <w:tcW w:w="1843" w:type="dxa"/>
            <w:vMerge w:val="restart"/>
            <w:shd w:val="clear" w:color="auto" w:fill="auto"/>
            <w:vAlign w:val="center"/>
          </w:tcPr>
          <w:p w14:paraId="6F6B0975" w14:textId="77777777" w:rsidR="00744578" w:rsidRPr="00744578" w:rsidRDefault="00744578" w:rsidP="00744578">
            <w:pPr>
              <w:tabs>
                <w:tab w:val="left" w:pos="0"/>
              </w:tabs>
              <w:jc w:val="center"/>
            </w:pPr>
            <w:r w:rsidRPr="00744578">
              <w:t>Базовый уровень операционных расходов,</w:t>
            </w:r>
          </w:p>
          <w:p w14:paraId="7856B6B3" w14:textId="77777777" w:rsidR="00744578" w:rsidRPr="00744578" w:rsidRDefault="00744578" w:rsidP="00744578">
            <w:pPr>
              <w:tabs>
                <w:tab w:val="left" w:pos="0"/>
              </w:tabs>
              <w:jc w:val="center"/>
            </w:pPr>
            <w:r w:rsidRPr="00744578">
              <w:t>тыс. руб.</w:t>
            </w:r>
          </w:p>
        </w:tc>
        <w:tc>
          <w:tcPr>
            <w:tcW w:w="1842" w:type="dxa"/>
            <w:vMerge w:val="restart"/>
            <w:shd w:val="clear" w:color="auto" w:fill="auto"/>
            <w:vAlign w:val="center"/>
          </w:tcPr>
          <w:p w14:paraId="31ABF221" w14:textId="77777777" w:rsidR="00744578" w:rsidRPr="00744578" w:rsidRDefault="00744578" w:rsidP="00744578">
            <w:pPr>
              <w:tabs>
                <w:tab w:val="left" w:pos="0"/>
              </w:tabs>
              <w:jc w:val="center"/>
            </w:pPr>
            <w:r w:rsidRPr="00744578">
              <w:t>Индекс эффективности операционных расходов, %</w:t>
            </w:r>
          </w:p>
        </w:tc>
        <w:tc>
          <w:tcPr>
            <w:tcW w:w="1701" w:type="dxa"/>
            <w:vMerge w:val="restart"/>
            <w:shd w:val="clear" w:color="auto" w:fill="auto"/>
            <w:vAlign w:val="center"/>
          </w:tcPr>
          <w:p w14:paraId="2C74B4A1" w14:textId="77777777" w:rsidR="00744578" w:rsidRPr="00744578" w:rsidRDefault="00744578" w:rsidP="00744578">
            <w:pPr>
              <w:tabs>
                <w:tab w:val="left" w:pos="0"/>
              </w:tabs>
              <w:jc w:val="center"/>
            </w:pPr>
            <w:r w:rsidRPr="00744578">
              <w:t>Нормативный уровень прибыли, %</w:t>
            </w:r>
          </w:p>
        </w:tc>
        <w:tc>
          <w:tcPr>
            <w:tcW w:w="2410" w:type="dxa"/>
            <w:gridSpan w:val="2"/>
            <w:shd w:val="clear" w:color="auto" w:fill="auto"/>
            <w:vAlign w:val="center"/>
          </w:tcPr>
          <w:p w14:paraId="144259C2" w14:textId="77777777" w:rsidR="00744578" w:rsidRPr="00744578" w:rsidRDefault="00744578" w:rsidP="00744578">
            <w:pPr>
              <w:tabs>
                <w:tab w:val="left" w:pos="0"/>
              </w:tabs>
              <w:jc w:val="center"/>
            </w:pPr>
            <w:r w:rsidRPr="00744578">
              <w:t>Показатели энергосбережения и энергетической эффективности</w:t>
            </w:r>
          </w:p>
        </w:tc>
      </w:tr>
      <w:tr w:rsidR="00744578" w:rsidRPr="00744578" w14:paraId="258484FA" w14:textId="77777777" w:rsidTr="00FC1F11">
        <w:trPr>
          <w:trHeight w:val="558"/>
        </w:trPr>
        <w:tc>
          <w:tcPr>
            <w:tcW w:w="567" w:type="dxa"/>
            <w:vMerge/>
            <w:shd w:val="clear" w:color="auto" w:fill="auto"/>
          </w:tcPr>
          <w:p w14:paraId="7B79657E" w14:textId="77777777" w:rsidR="00744578" w:rsidRPr="00744578" w:rsidRDefault="00744578" w:rsidP="00744578">
            <w:pPr>
              <w:tabs>
                <w:tab w:val="left" w:pos="0"/>
              </w:tabs>
              <w:jc w:val="center"/>
            </w:pPr>
          </w:p>
        </w:tc>
        <w:tc>
          <w:tcPr>
            <w:tcW w:w="1843" w:type="dxa"/>
            <w:vMerge/>
            <w:shd w:val="clear" w:color="auto" w:fill="auto"/>
            <w:vAlign w:val="center"/>
          </w:tcPr>
          <w:p w14:paraId="7B3796DE" w14:textId="77777777" w:rsidR="00744578" w:rsidRPr="00744578" w:rsidRDefault="00744578" w:rsidP="00744578">
            <w:pPr>
              <w:tabs>
                <w:tab w:val="left" w:pos="0"/>
              </w:tabs>
              <w:jc w:val="center"/>
            </w:pPr>
          </w:p>
        </w:tc>
        <w:tc>
          <w:tcPr>
            <w:tcW w:w="851" w:type="dxa"/>
            <w:vMerge/>
            <w:shd w:val="clear" w:color="auto" w:fill="auto"/>
          </w:tcPr>
          <w:p w14:paraId="1EA3CBD8" w14:textId="77777777" w:rsidR="00744578" w:rsidRPr="00744578" w:rsidRDefault="00744578" w:rsidP="00744578">
            <w:pPr>
              <w:tabs>
                <w:tab w:val="left" w:pos="0"/>
              </w:tabs>
              <w:jc w:val="center"/>
            </w:pPr>
          </w:p>
        </w:tc>
        <w:tc>
          <w:tcPr>
            <w:tcW w:w="1843" w:type="dxa"/>
            <w:vMerge/>
            <w:shd w:val="clear" w:color="auto" w:fill="auto"/>
          </w:tcPr>
          <w:p w14:paraId="0CCFE76D" w14:textId="77777777" w:rsidR="00744578" w:rsidRPr="00744578" w:rsidRDefault="00744578" w:rsidP="00744578">
            <w:pPr>
              <w:tabs>
                <w:tab w:val="left" w:pos="0"/>
              </w:tabs>
              <w:jc w:val="center"/>
            </w:pPr>
          </w:p>
        </w:tc>
        <w:tc>
          <w:tcPr>
            <w:tcW w:w="1842" w:type="dxa"/>
            <w:vMerge/>
            <w:shd w:val="clear" w:color="auto" w:fill="auto"/>
          </w:tcPr>
          <w:p w14:paraId="1EEDFECA" w14:textId="77777777" w:rsidR="00744578" w:rsidRPr="00744578" w:rsidRDefault="00744578" w:rsidP="00744578">
            <w:pPr>
              <w:tabs>
                <w:tab w:val="left" w:pos="0"/>
              </w:tabs>
              <w:jc w:val="center"/>
            </w:pPr>
          </w:p>
        </w:tc>
        <w:tc>
          <w:tcPr>
            <w:tcW w:w="1701" w:type="dxa"/>
            <w:vMerge/>
            <w:shd w:val="clear" w:color="auto" w:fill="auto"/>
            <w:vAlign w:val="center"/>
          </w:tcPr>
          <w:p w14:paraId="2B545C15" w14:textId="77777777" w:rsidR="00744578" w:rsidRPr="00744578" w:rsidRDefault="00744578" w:rsidP="00744578">
            <w:pPr>
              <w:tabs>
                <w:tab w:val="left" w:pos="0"/>
              </w:tabs>
              <w:jc w:val="center"/>
            </w:pPr>
          </w:p>
        </w:tc>
        <w:tc>
          <w:tcPr>
            <w:tcW w:w="1134" w:type="dxa"/>
            <w:shd w:val="clear" w:color="auto" w:fill="auto"/>
          </w:tcPr>
          <w:p w14:paraId="5E5D5D28" w14:textId="77777777" w:rsidR="00744578" w:rsidRPr="00744578" w:rsidRDefault="00744578" w:rsidP="00744578">
            <w:pPr>
              <w:tabs>
                <w:tab w:val="left" w:pos="0"/>
              </w:tabs>
              <w:jc w:val="center"/>
            </w:pPr>
            <w:r w:rsidRPr="00744578">
              <w:t>Уровень потерь воды, %</w:t>
            </w:r>
          </w:p>
        </w:tc>
        <w:tc>
          <w:tcPr>
            <w:tcW w:w="1276" w:type="dxa"/>
            <w:shd w:val="clear" w:color="auto" w:fill="auto"/>
          </w:tcPr>
          <w:p w14:paraId="3ECBA4F8" w14:textId="77777777" w:rsidR="00744578" w:rsidRPr="00744578" w:rsidRDefault="00744578" w:rsidP="00744578">
            <w:pPr>
              <w:tabs>
                <w:tab w:val="left" w:pos="0"/>
              </w:tabs>
              <w:jc w:val="center"/>
            </w:pPr>
            <w:r w:rsidRPr="00744578">
              <w:t xml:space="preserve">Удельный расход электри-ческой энергии, </w:t>
            </w:r>
            <w:r w:rsidRPr="00744578">
              <w:rPr>
                <w:color w:val="000000"/>
              </w:rPr>
              <w:t>кВт*ч/ м</w:t>
            </w:r>
            <w:r w:rsidRPr="00744578">
              <w:rPr>
                <w:color w:val="000000"/>
                <w:vertAlign w:val="superscript"/>
              </w:rPr>
              <w:t>3</w:t>
            </w:r>
          </w:p>
        </w:tc>
      </w:tr>
      <w:tr w:rsidR="00744578" w:rsidRPr="00744578" w14:paraId="7EAAA84C" w14:textId="77777777" w:rsidTr="00FC1F11">
        <w:tc>
          <w:tcPr>
            <w:tcW w:w="567" w:type="dxa"/>
            <w:shd w:val="clear" w:color="auto" w:fill="auto"/>
            <w:vAlign w:val="center"/>
          </w:tcPr>
          <w:p w14:paraId="67EE3E37" w14:textId="77777777" w:rsidR="00744578" w:rsidRPr="00744578" w:rsidRDefault="00744578" w:rsidP="00744578">
            <w:pPr>
              <w:tabs>
                <w:tab w:val="left" w:pos="0"/>
              </w:tabs>
              <w:jc w:val="center"/>
            </w:pPr>
            <w:r w:rsidRPr="00744578">
              <w:t>1</w:t>
            </w:r>
          </w:p>
        </w:tc>
        <w:tc>
          <w:tcPr>
            <w:tcW w:w="1843" w:type="dxa"/>
            <w:shd w:val="clear" w:color="auto" w:fill="auto"/>
            <w:vAlign w:val="center"/>
          </w:tcPr>
          <w:p w14:paraId="39D5A430" w14:textId="77777777" w:rsidR="00744578" w:rsidRPr="00744578" w:rsidRDefault="00744578" w:rsidP="00744578">
            <w:pPr>
              <w:tabs>
                <w:tab w:val="left" w:pos="0"/>
              </w:tabs>
              <w:jc w:val="center"/>
            </w:pPr>
            <w:r w:rsidRPr="00744578">
              <w:t>2</w:t>
            </w:r>
          </w:p>
        </w:tc>
        <w:tc>
          <w:tcPr>
            <w:tcW w:w="851" w:type="dxa"/>
            <w:shd w:val="clear" w:color="auto" w:fill="auto"/>
          </w:tcPr>
          <w:p w14:paraId="5408A7F8" w14:textId="77777777" w:rsidR="00744578" w:rsidRPr="00744578" w:rsidRDefault="00744578" w:rsidP="00744578">
            <w:pPr>
              <w:tabs>
                <w:tab w:val="left" w:pos="0"/>
              </w:tabs>
              <w:jc w:val="center"/>
            </w:pPr>
            <w:r w:rsidRPr="00744578">
              <w:t>3</w:t>
            </w:r>
          </w:p>
        </w:tc>
        <w:tc>
          <w:tcPr>
            <w:tcW w:w="1843" w:type="dxa"/>
            <w:shd w:val="clear" w:color="auto" w:fill="auto"/>
            <w:vAlign w:val="center"/>
          </w:tcPr>
          <w:p w14:paraId="6B20A976" w14:textId="77777777" w:rsidR="00744578" w:rsidRPr="00744578" w:rsidRDefault="00744578" w:rsidP="00744578">
            <w:pPr>
              <w:tabs>
                <w:tab w:val="left" w:pos="0"/>
              </w:tabs>
              <w:jc w:val="center"/>
            </w:pPr>
            <w:r w:rsidRPr="00744578">
              <w:t>4</w:t>
            </w:r>
          </w:p>
        </w:tc>
        <w:tc>
          <w:tcPr>
            <w:tcW w:w="1842" w:type="dxa"/>
            <w:shd w:val="clear" w:color="auto" w:fill="auto"/>
            <w:vAlign w:val="center"/>
          </w:tcPr>
          <w:p w14:paraId="5F1201EF" w14:textId="77777777" w:rsidR="00744578" w:rsidRPr="00744578" w:rsidRDefault="00744578" w:rsidP="00744578">
            <w:pPr>
              <w:tabs>
                <w:tab w:val="left" w:pos="0"/>
              </w:tabs>
              <w:jc w:val="center"/>
            </w:pPr>
            <w:r w:rsidRPr="00744578">
              <w:t>5</w:t>
            </w:r>
          </w:p>
        </w:tc>
        <w:tc>
          <w:tcPr>
            <w:tcW w:w="1701" w:type="dxa"/>
            <w:shd w:val="clear" w:color="auto" w:fill="auto"/>
          </w:tcPr>
          <w:p w14:paraId="50E12795" w14:textId="77777777" w:rsidR="00744578" w:rsidRPr="00744578" w:rsidRDefault="00744578" w:rsidP="00744578">
            <w:pPr>
              <w:jc w:val="center"/>
            </w:pPr>
            <w:r w:rsidRPr="00744578">
              <w:t>6</w:t>
            </w:r>
          </w:p>
        </w:tc>
        <w:tc>
          <w:tcPr>
            <w:tcW w:w="1134" w:type="dxa"/>
            <w:shd w:val="clear" w:color="auto" w:fill="auto"/>
            <w:vAlign w:val="center"/>
          </w:tcPr>
          <w:p w14:paraId="68B85F56" w14:textId="77777777" w:rsidR="00744578" w:rsidRPr="00744578" w:rsidRDefault="00744578" w:rsidP="00744578">
            <w:pPr>
              <w:tabs>
                <w:tab w:val="left" w:pos="0"/>
              </w:tabs>
              <w:jc w:val="center"/>
            </w:pPr>
            <w:r w:rsidRPr="00744578">
              <w:t>7</w:t>
            </w:r>
          </w:p>
        </w:tc>
        <w:tc>
          <w:tcPr>
            <w:tcW w:w="1276" w:type="dxa"/>
            <w:shd w:val="clear" w:color="auto" w:fill="auto"/>
            <w:vAlign w:val="center"/>
          </w:tcPr>
          <w:p w14:paraId="042E48C7" w14:textId="77777777" w:rsidR="00744578" w:rsidRPr="00744578" w:rsidRDefault="00744578" w:rsidP="00744578">
            <w:pPr>
              <w:tabs>
                <w:tab w:val="left" w:pos="0"/>
              </w:tabs>
              <w:jc w:val="center"/>
            </w:pPr>
            <w:r w:rsidRPr="00744578">
              <w:t>8</w:t>
            </w:r>
          </w:p>
        </w:tc>
      </w:tr>
      <w:tr w:rsidR="00744578" w:rsidRPr="00744578" w14:paraId="1353241D" w14:textId="77777777" w:rsidTr="00FC1F11">
        <w:tc>
          <w:tcPr>
            <w:tcW w:w="567" w:type="dxa"/>
            <w:vMerge w:val="restart"/>
            <w:shd w:val="clear" w:color="auto" w:fill="auto"/>
            <w:vAlign w:val="center"/>
          </w:tcPr>
          <w:p w14:paraId="740759AD" w14:textId="77777777" w:rsidR="00744578" w:rsidRPr="00744578" w:rsidRDefault="00744578" w:rsidP="00744578">
            <w:pPr>
              <w:tabs>
                <w:tab w:val="left" w:pos="0"/>
              </w:tabs>
              <w:jc w:val="center"/>
            </w:pPr>
            <w:r w:rsidRPr="00744578">
              <w:t>1.</w:t>
            </w:r>
          </w:p>
        </w:tc>
        <w:tc>
          <w:tcPr>
            <w:tcW w:w="1843" w:type="dxa"/>
            <w:vMerge w:val="restart"/>
            <w:shd w:val="clear" w:color="auto" w:fill="auto"/>
            <w:vAlign w:val="center"/>
          </w:tcPr>
          <w:p w14:paraId="59083B9B" w14:textId="77777777" w:rsidR="00744578" w:rsidRPr="00744578" w:rsidRDefault="00744578" w:rsidP="00744578">
            <w:pPr>
              <w:tabs>
                <w:tab w:val="left" w:pos="0"/>
              </w:tabs>
            </w:pPr>
            <w:r w:rsidRPr="00744578">
              <w:t>Техническая вода</w:t>
            </w:r>
          </w:p>
        </w:tc>
        <w:tc>
          <w:tcPr>
            <w:tcW w:w="851" w:type="dxa"/>
            <w:shd w:val="clear" w:color="auto" w:fill="auto"/>
          </w:tcPr>
          <w:p w14:paraId="2BE38998" w14:textId="77777777" w:rsidR="00744578" w:rsidRPr="00744578" w:rsidRDefault="00744578" w:rsidP="00744578">
            <w:pPr>
              <w:tabs>
                <w:tab w:val="left" w:pos="0"/>
              </w:tabs>
              <w:jc w:val="center"/>
            </w:pPr>
            <w:r w:rsidRPr="00744578">
              <w:t>2019</w:t>
            </w:r>
          </w:p>
        </w:tc>
        <w:tc>
          <w:tcPr>
            <w:tcW w:w="1843" w:type="dxa"/>
            <w:shd w:val="clear" w:color="auto" w:fill="auto"/>
            <w:vAlign w:val="center"/>
          </w:tcPr>
          <w:p w14:paraId="53224F5B" w14:textId="77777777" w:rsidR="00744578" w:rsidRPr="00744578" w:rsidRDefault="00744578" w:rsidP="00744578">
            <w:pPr>
              <w:tabs>
                <w:tab w:val="left" w:pos="0"/>
              </w:tabs>
              <w:jc w:val="center"/>
            </w:pPr>
            <w:r w:rsidRPr="00744578">
              <w:rPr>
                <w:lang w:eastAsia="en-US"/>
              </w:rPr>
              <w:t>11974,35</w:t>
            </w:r>
          </w:p>
        </w:tc>
        <w:tc>
          <w:tcPr>
            <w:tcW w:w="1842" w:type="dxa"/>
            <w:shd w:val="clear" w:color="auto" w:fill="auto"/>
            <w:vAlign w:val="center"/>
          </w:tcPr>
          <w:p w14:paraId="664B264E" w14:textId="77777777" w:rsidR="00744578" w:rsidRPr="00744578" w:rsidRDefault="00744578" w:rsidP="00744578">
            <w:pPr>
              <w:tabs>
                <w:tab w:val="left" w:pos="0"/>
              </w:tabs>
              <w:jc w:val="center"/>
            </w:pPr>
            <w:r w:rsidRPr="00744578">
              <w:t>х</w:t>
            </w:r>
          </w:p>
        </w:tc>
        <w:tc>
          <w:tcPr>
            <w:tcW w:w="1701" w:type="dxa"/>
            <w:shd w:val="clear" w:color="auto" w:fill="auto"/>
          </w:tcPr>
          <w:p w14:paraId="6C096CC7" w14:textId="77777777" w:rsidR="00744578" w:rsidRPr="00744578" w:rsidRDefault="00744578" w:rsidP="00744578">
            <w:pPr>
              <w:jc w:val="center"/>
            </w:pPr>
            <w:r w:rsidRPr="00744578">
              <w:t>х</w:t>
            </w:r>
          </w:p>
        </w:tc>
        <w:tc>
          <w:tcPr>
            <w:tcW w:w="1134" w:type="dxa"/>
            <w:shd w:val="clear" w:color="auto" w:fill="auto"/>
            <w:vAlign w:val="center"/>
          </w:tcPr>
          <w:p w14:paraId="409F0475" w14:textId="77777777" w:rsidR="00744578" w:rsidRPr="00744578" w:rsidRDefault="00744578" w:rsidP="00744578">
            <w:pPr>
              <w:tabs>
                <w:tab w:val="left" w:pos="0"/>
              </w:tabs>
              <w:jc w:val="center"/>
            </w:pPr>
            <w:r w:rsidRPr="00744578">
              <w:t>0</w:t>
            </w:r>
          </w:p>
        </w:tc>
        <w:tc>
          <w:tcPr>
            <w:tcW w:w="1276" w:type="dxa"/>
            <w:shd w:val="clear" w:color="auto" w:fill="auto"/>
            <w:vAlign w:val="center"/>
          </w:tcPr>
          <w:p w14:paraId="2F7AC137" w14:textId="77777777" w:rsidR="00744578" w:rsidRPr="00744578" w:rsidRDefault="00744578" w:rsidP="00744578">
            <w:pPr>
              <w:tabs>
                <w:tab w:val="left" w:pos="0"/>
              </w:tabs>
              <w:jc w:val="center"/>
            </w:pPr>
            <w:r w:rsidRPr="00744578">
              <w:t>0,33</w:t>
            </w:r>
          </w:p>
        </w:tc>
      </w:tr>
      <w:tr w:rsidR="00744578" w:rsidRPr="00744578" w14:paraId="63543181" w14:textId="77777777" w:rsidTr="00FC1F11">
        <w:tc>
          <w:tcPr>
            <w:tcW w:w="567" w:type="dxa"/>
            <w:vMerge/>
            <w:shd w:val="clear" w:color="auto" w:fill="auto"/>
            <w:vAlign w:val="center"/>
          </w:tcPr>
          <w:p w14:paraId="779D2ACC" w14:textId="77777777" w:rsidR="00744578" w:rsidRPr="00744578" w:rsidRDefault="00744578" w:rsidP="00744578">
            <w:pPr>
              <w:tabs>
                <w:tab w:val="left" w:pos="0"/>
              </w:tabs>
              <w:jc w:val="center"/>
            </w:pPr>
          </w:p>
        </w:tc>
        <w:tc>
          <w:tcPr>
            <w:tcW w:w="1843" w:type="dxa"/>
            <w:vMerge/>
            <w:shd w:val="clear" w:color="auto" w:fill="auto"/>
            <w:vAlign w:val="center"/>
          </w:tcPr>
          <w:p w14:paraId="637FD223" w14:textId="77777777" w:rsidR="00744578" w:rsidRPr="00744578" w:rsidRDefault="00744578" w:rsidP="00744578">
            <w:pPr>
              <w:tabs>
                <w:tab w:val="left" w:pos="0"/>
              </w:tabs>
              <w:jc w:val="center"/>
            </w:pPr>
          </w:p>
        </w:tc>
        <w:tc>
          <w:tcPr>
            <w:tcW w:w="851" w:type="dxa"/>
            <w:shd w:val="clear" w:color="auto" w:fill="auto"/>
          </w:tcPr>
          <w:p w14:paraId="39AD76A3" w14:textId="77777777" w:rsidR="00744578" w:rsidRPr="00744578" w:rsidRDefault="00744578" w:rsidP="00744578">
            <w:pPr>
              <w:tabs>
                <w:tab w:val="left" w:pos="0"/>
              </w:tabs>
              <w:jc w:val="center"/>
            </w:pPr>
            <w:r w:rsidRPr="00744578">
              <w:t>2020</w:t>
            </w:r>
          </w:p>
        </w:tc>
        <w:tc>
          <w:tcPr>
            <w:tcW w:w="1843" w:type="dxa"/>
            <w:shd w:val="clear" w:color="auto" w:fill="auto"/>
          </w:tcPr>
          <w:p w14:paraId="4EAD1099" w14:textId="77777777" w:rsidR="00744578" w:rsidRPr="00744578" w:rsidRDefault="00744578" w:rsidP="00744578">
            <w:pPr>
              <w:jc w:val="center"/>
            </w:pPr>
            <w:r w:rsidRPr="00744578">
              <w:t>х</w:t>
            </w:r>
          </w:p>
        </w:tc>
        <w:tc>
          <w:tcPr>
            <w:tcW w:w="1842" w:type="dxa"/>
            <w:shd w:val="clear" w:color="auto" w:fill="auto"/>
            <w:vAlign w:val="center"/>
          </w:tcPr>
          <w:p w14:paraId="60629F10" w14:textId="77777777" w:rsidR="00744578" w:rsidRPr="00744578" w:rsidRDefault="00744578" w:rsidP="00744578">
            <w:pPr>
              <w:tabs>
                <w:tab w:val="left" w:pos="0"/>
              </w:tabs>
              <w:jc w:val="center"/>
            </w:pPr>
            <w:r w:rsidRPr="00744578">
              <w:t>1</w:t>
            </w:r>
          </w:p>
        </w:tc>
        <w:tc>
          <w:tcPr>
            <w:tcW w:w="1701" w:type="dxa"/>
            <w:shd w:val="clear" w:color="auto" w:fill="auto"/>
          </w:tcPr>
          <w:p w14:paraId="427D0EB7" w14:textId="77777777" w:rsidR="00744578" w:rsidRPr="00744578" w:rsidRDefault="00744578" w:rsidP="00744578">
            <w:pPr>
              <w:jc w:val="center"/>
            </w:pPr>
            <w:r w:rsidRPr="00744578">
              <w:t>х</w:t>
            </w:r>
          </w:p>
        </w:tc>
        <w:tc>
          <w:tcPr>
            <w:tcW w:w="1134" w:type="dxa"/>
            <w:shd w:val="clear" w:color="auto" w:fill="auto"/>
            <w:vAlign w:val="center"/>
          </w:tcPr>
          <w:p w14:paraId="52AA5D84" w14:textId="77777777" w:rsidR="00744578" w:rsidRPr="00744578" w:rsidRDefault="00744578" w:rsidP="00744578">
            <w:pPr>
              <w:tabs>
                <w:tab w:val="left" w:pos="0"/>
              </w:tabs>
              <w:jc w:val="center"/>
            </w:pPr>
            <w:r w:rsidRPr="00744578">
              <w:t>0</w:t>
            </w:r>
          </w:p>
        </w:tc>
        <w:tc>
          <w:tcPr>
            <w:tcW w:w="1276" w:type="dxa"/>
            <w:shd w:val="clear" w:color="auto" w:fill="auto"/>
          </w:tcPr>
          <w:p w14:paraId="6CD28564" w14:textId="77777777" w:rsidR="00744578" w:rsidRPr="00744578" w:rsidRDefault="00744578" w:rsidP="00744578">
            <w:pPr>
              <w:jc w:val="center"/>
            </w:pPr>
            <w:r w:rsidRPr="00744578">
              <w:t>0,33</w:t>
            </w:r>
          </w:p>
        </w:tc>
      </w:tr>
      <w:tr w:rsidR="00744578" w:rsidRPr="00744578" w14:paraId="7CCF5EFB" w14:textId="77777777" w:rsidTr="00FC1F11">
        <w:tc>
          <w:tcPr>
            <w:tcW w:w="567" w:type="dxa"/>
            <w:vMerge/>
            <w:shd w:val="clear" w:color="auto" w:fill="auto"/>
            <w:vAlign w:val="center"/>
          </w:tcPr>
          <w:p w14:paraId="2FFC1C86" w14:textId="77777777" w:rsidR="00744578" w:rsidRPr="00744578" w:rsidRDefault="00744578" w:rsidP="00744578">
            <w:pPr>
              <w:tabs>
                <w:tab w:val="left" w:pos="0"/>
              </w:tabs>
              <w:jc w:val="center"/>
            </w:pPr>
          </w:p>
        </w:tc>
        <w:tc>
          <w:tcPr>
            <w:tcW w:w="1843" w:type="dxa"/>
            <w:vMerge/>
            <w:shd w:val="clear" w:color="auto" w:fill="auto"/>
            <w:vAlign w:val="center"/>
          </w:tcPr>
          <w:p w14:paraId="75DF016A" w14:textId="77777777" w:rsidR="00744578" w:rsidRPr="00744578" w:rsidRDefault="00744578" w:rsidP="00744578">
            <w:pPr>
              <w:tabs>
                <w:tab w:val="left" w:pos="0"/>
              </w:tabs>
              <w:jc w:val="center"/>
            </w:pPr>
          </w:p>
        </w:tc>
        <w:tc>
          <w:tcPr>
            <w:tcW w:w="851" w:type="dxa"/>
            <w:shd w:val="clear" w:color="auto" w:fill="auto"/>
          </w:tcPr>
          <w:p w14:paraId="07463D51" w14:textId="77777777" w:rsidR="00744578" w:rsidRPr="00744578" w:rsidRDefault="00744578" w:rsidP="00744578">
            <w:pPr>
              <w:tabs>
                <w:tab w:val="left" w:pos="0"/>
              </w:tabs>
              <w:jc w:val="center"/>
            </w:pPr>
            <w:r w:rsidRPr="00744578">
              <w:t>2021</w:t>
            </w:r>
          </w:p>
        </w:tc>
        <w:tc>
          <w:tcPr>
            <w:tcW w:w="1843" w:type="dxa"/>
            <w:shd w:val="clear" w:color="auto" w:fill="auto"/>
          </w:tcPr>
          <w:p w14:paraId="2CAAFF01" w14:textId="77777777" w:rsidR="00744578" w:rsidRPr="00744578" w:rsidRDefault="00744578" w:rsidP="00744578">
            <w:pPr>
              <w:jc w:val="center"/>
            </w:pPr>
            <w:r w:rsidRPr="00744578">
              <w:t>х</w:t>
            </w:r>
          </w:p>
        </w:tc>
        <w:tc>
          <w:tcPr>
            <w:tcW w:w="1842" w:type="dxa"/>
            <w:shd w:val="clear" w:color="auto" w:fill="auto"/>
            <w:vAlign w:val="center"/>
          </w:tcPr>
          <w:p w14:paraId="37059425" w14:textId="77777777" w:rsidR="00744578" w:rsidRPr="00744578" w:rsidRDefault="00744578" w:rsidP="00744578">
            <w:pPr>
              <w:tabs>
                <w:tab w:val="left" w:pos="0"/>
              </w:tabs>
              <w:jc w:val="center"/>
            </w:pPr>
            <w:r w:rsidRPr="00744578">
              <w:t>1</w:t>
            </w:r>
          </w:p>
        </w:tc>
        <w:tc>
          <w:tcPr>
            <w:tcW w:w="1701" w:type="dxa"/>
            <w:shd w:val="clear" w:color="auto" w:fill="auto"/>
          </w:tcPr>
          <w:p w14:paraId="6C110D8E" w14:textId="77777777" w:rsidR="00744578" w:rsidRPr="00744578" w:rsidRDefault="00744578" w:rsidP="00744578">
            <w:pPr>
              <w:jc w:val="center"/>
            </w:pPr>
            <w:r w:rsidRPr="00744578">
              <w:t>х</w:t>
            </w:r>
          </w:p>
        </w:tc>
        <w:tc>
          <w:tcPr>
            <w:tcW w:w="1134" w:type="dxa"/>
            <w:shd w:val="clear" w:color="auto" w:fill="auto"/>
            <w:vAlign w:val="center"/>
          </w:tcPr>
          <w:p w14:paraId="6541F0AD" w14:textId="77777777" w:rsidR="00744578" w:rsidRPr="00744578" w:rsidRDefault="00744578" w:rsidP="00744578">
            <w:pPr>
              <w:tabs>
                <w:tab w:val="left" w:pos="0"/>
              </w:tabs>
              <w:jc w:val="center"/>
            </w:pPr>
            <w:r w:rsidRPr="00744578">
              <w:t>0</w:t>
            </w:r>
          </w:p>
        </w:tc>
        <w:tc>
          <w:tcPr>
            <w:tcW w:w="1276" w:type="dxa"/>
            <w:shd w:val="clear" w:color="auto" w:fill="auto"/>
          </w:tcPr>
          <w:p w14:paraId="2DBB12DC" w14:textId="77777777" w:rsidR="00744578" w:rsidRPr="00744578" w:rsidRDefault="00744578" w:rsidP="00744578">
            <w:pPr>
              <w:jc w:val="center"/>
            </w:pPr>
            <w:r w:rsidRPr="00744578">
              <w:t>0,33</w:t>
            </w:r>
          </w:p>
        </w:tc>
      </w:tr>
      <w:tr w:rsidR="00744578" w:rsidRPr="00744578" w14:paraId="3D75F042" w14:textId="77777777" w:rsidTr="00FC1F11">
        <w:tc>
          <w:tcPr>
            <w:tcW w:w="567" w:type="dxa"/>
            <w:vMerge/>
            <w:shd w:val="clear" w:color="auto" w:fill="auto"/>
            <w:vAlign w:val="center"/>
          </w:tcPr>
          <w:p w14:paraId="3A7BB3F4" w14:textId="77777777" w:rsidR="00744578" w:rsidRPr="00744578" w:rsidRDefault="00744578" w:rsidP="00744578">
            <w:pPr>
              <w:tabs>
                <w:tab w:val="left" w:pos="0"/>
              </w:tabs>
              <w:jc w:val="center"/>
            </w:pPr>
          </w:p>
        </w:tc>
        <w:tc>
          <w:tcPr>
            <w:tcW w:w="1843" w:type="dxa"/>
            <w:vMerge/>
            <w:shd w:val="clear" w:color="auto" w:fill="auto"/>
            <w:vAlign w:val="center"/>
          </w:tcPr>
          <w:p w14:paraId="36B3595B" w14:textId="77777777" w:rsidR="00744578" w:rsidRPr="00744578" w:rsidRDefault="00744578" w:rsidP="00744578">
            <w:pPr>
              <w:tabs>
                <w:tab w:val="left" w:pos="0"/>
              </w:tabs>
              <w:jc w:val="center"/>
            </w:pPr>
          </w:p>
        </w:tc>
        <w:tc>
          <w:tcPr>
            <w:tcW w:w="851" w:type="dxa"/>
            <w:shd w:val="clear" w:color="auto" w:fill="auto"/>
          </w:tcPr>
          <w:p w14:paraId="1977B700" w14:textId="77777777" w:rsidR="00744578" w:rsidRPr="00744578" w:rsidRDefault="00744578" w:rsidP="00744578">
            <w:pPr>
              <w:tabs>
                <w:tab w:val="left" w:pos="0"/>
              </w:tabs>
              <w:jc w:val="center"/>
            </w:pPr>
            <w:r w:rsidRPr="00744578">
              <w:t>2022</w:t>
            </w:r>
          </w:p>
        </w:tc>
        <w:tc>
          <w:tcPr>
            <w:tcW w:w="1843" w:type="dxa"/>
            <w:shd w:val="clear" w:color="auto" w:fill="auto"/>
          </w:tcPr>
          <w:p w14:paraId="20B444A8" w14:textId="77777777" w:rsidR="00744578" w:rsidRPr="00744578" w:rsidRDefault="00744578" w:rsidP="00744578">
            <w:pPr>
              <w:jc w:val="center"/>
            </w:pPr>
            <w:r w:rsidRPr="00744578">
              <w:t>х</w:t>
            </w:r>
          </w:p>
        </w:tc>
        <w:tc>
          <w:tcPr>
            <w:tcW w:w="1842" w:type="dxa"/>
            <w:shd w:val="clear" w:color="auto" w:fill="auto"/>
            <w:vAlign w:val="center"/>
          </w:tcPr>
          <w:p w14:paraId="3EBAA9B6" w14:textId="77777777" w:rsidR="00744578" w:rsidRPr="00744578" w:rsidRDefault="00744578" w:rsidP="00744578">
            <w:pPr>
              <w:tabs>
                <w:tab w:val="left" w:pos="0"/>
              </w:tabs>
              <w:jc w:val="center"/>
            </w:pPr>
            <w:r w:rsidRPr="00744578">
              <w:t>1</w:t>
            </w:r>
          </w:p>
        </w:tc>
        <w:tc>
          <w:tcPr>
            <w:tcW w:w="1701" w:type="dxa"/>
            <w:shd w:val="clear" w:color="auto" w:fill="auto"/>
          </w:tcPr>
          <w:p w14:paraId="1A0D8C4D" w14:textId="77777777" w:rsidR="00744578" w:rsidRPr="00744578" w:rsidRDefault="00744578" w:rsidP="00744578">
            <w:pPr>
              <w:jc w:val="center"/>
            </w:pPr>
            <w:r w:rsidRPr="00744578">
              <w:t>х</w:t>
            </w:r>
          </w:p>
        </w:tc>
        <w:tc>
          <w:tcPr>
            <w:tcW w:w="1134" w:type="dxa"/>
            <w:shd w:val="clear" w:color="auto" w:fill="auto"/>
            <w:vAlign w:val="center"/>
          </w:tcPr>
          <w:p w14:paraId="14CC3001" w14:textId="77777777" w:rsidR="00744578" w:rsidRPr="00744578" w:rsidRDefault="00744578" w:rsidP="00744578">
            <w:pPr>
              <w:tabs>
                <w:tab w:val="left" w:pos="0"/>
              </w:tabs>
              <w:jc w:val="center"/>
            </w:pPr>
            <w:r w:rsidRPr="00744578">
              <w:t>0</w:t>
            </w:r>
          </w:p>
        </w:tc>
        <w:tc>
          <w:tcPr>
            <w:tcW w:w="1276" w:type="dxa"/>
            <w:shd w:val="clear" w:color="auto" w:fill="auto"/>
          </w:tcPr>
          <w:p w14:paraId="785A5B85" w14:textId="77777777" w:rsidR="00744578" w:rsidRPr="00744578" w:rsidRDefault="00744578" w:rsidP="00744578">
            <w:pPr>
              <w:jc w:val="center"/>
            </w:pPr>
            <w:r w:rsidRPr="00744578">
              <w:t>0,33</w:t>
            </w:r>
          </w:p>
        </w:tc>
      </w:tr>
      <w:tr w:rsidR="00744578" w:rsidRPr="00744578" w14:paraId="4DE5B11D" w14:textId="77777777" w:rsidTr="00FC1F11">
        <w:tc>
          <w:tcPr>
            <w:tcW w:w="567" w:type="dxa"/>
            <w:vMerge/>
            <w:shd w:val="clear" w:color="auto" w:fill="auto"/>
            <w:vAlign w:val="center"/>
          </w:tcPr>
          <w:p w14:paraId="708EE007" w14:textId="77777777" w:rsidR="00744578" w:rsidRPr="00744578" w:rsidRDefault="00744578" w:rsidP="00744578">
            <w:pPr>
              <w:tabs>
                <w:tab w:val="left" w:pos="0"/>
              </w:tabs>
              <w:jc w:val="center"/>
            </w:pPr>
          </w:p>
        </w:tc>
        <w:tc>
          <w:tcPr>
            <w:tcW w:w="1843" w:type="dxa"/>
            <w:vMerge/>
            <w:shd w:val="clear" w:color="auto" w:fill="auto"/>
            <w:vAlign w:val="center"/>
          </w:tcPr>
          <w:p w14:paraId="34355465" w14:textId="77777777" w:rsidR="00744578" w:rsidRPr="00744578" w:rsidRDefault="00744578" w:rsidP="00744578">
            <w:pPr>
              <w:tabs>
                <w:tab w:val="left" w:pos="0"/>
              </w:tabs>
              <w:jc w:val="center"/>
            </w:pPr>
          </w:p>
        </w:tc>
        <w:tc>
          <w:tcPr>
            <w:tcW w:w="851" w:type="dxa"/>
            <w:shd w:val="clear" w:color="auto" w:fill="auto"/>
          </w:tcPr>
          <w:p w14:paraId="7CF3773C" w14:textId="77777777" w:rsidR="00744578" w:rsidRPr="00744578" w:rsidRDefault="00744578" w:rsidP="00744578">
            <w:pPr>
              <w:tabs>
                <w:tab w:val="left" w:pos="0"/>
              </w:tabs>
              <w:jc w:val="center"/>
            </w:pPr>
            <w:r w:rsidRPr="00744578">
              <w:t>2023</w:t>
            </w:r>
          </w:p>
        </w:tc>
        <w:tc>
          <w:tcPr>
            <w:tcW w:w="1843" w:type="dxa"/>
            <w:shd w:val="clear" w:color="auto" w:fill="auto"/>
          </w:tcPr>
          <w:p w14:paraId="2332431E" w14:textId="77777777" w:rsidR="00744578" w:rsidRPr="00744578" w:rsidRDefault="00744578" w:rsidP="00744578">
            <w:pPr>
              <w:jc w:val="center"/>
            </w:pPr>
            <w:r w:rsidRPr="00744578">
              <w:t>х</w:t>
            </w:r>
          </w:p>
        </w:tc>
        <w:tc>
          <w:tcPr>
            <w:tcW w:w="1842" w:type="dxa"/>
            <w:shd w:val="clear" w:color="auto" w:fill="auto"/>
            <w:vAlign w:val="center"/>
          </w:tcPr>
          <w:p w14:paraId="5A45955D" w14:textId="77777777" w:rsidR="00744578" w:rsidRPr="00744578" w:rsidRDefault="00744578" w:rsidP="00744578">
            <w:pPr>
              <w:tabs>
                <w:tab w:val="left" w:pos="0"/>
              </w:tabs>
              <w:jc w:val="center"/>
            </w:pPr>
            <w:r w:rsidRPr="00744578">
              <w:t>1</w:t>
            </w:r>
          </w:p>
        </w:tc>
        <w:tc>
          <w:tcPr>
            <w:tcW w:w="1701" w:type="dxa"/>
            <w:shd w:val="clear" w:color="auto" w:fill="auto"/>
          </w:tcPr>
          <w:p w14:paraId="3A7FE4DB" w14:textId="77777777" w:rsidR="00744578" w:rsidRPr="00744578" w:rsidRDefault="00744578" w:rsidP="00744578">
            <w:pPr>
              <w:jc w:val="center"/>
            </w:pPr>
            <w:r w:rsidRPr="00744578">
              <w:t>х</w:t>
            </w:r>
          </w:p>
        </w:tc>
        <w:tc>
          <w:tcPr>
            <w:tcW w:w="1134" w:type="dxa"/>
            <w:shd w:val="clear" w:color="auto" w:fill="auto"/>
            <w:vAlign w:val="center"/>
          </w:tcPr>
          <w:p w14:paraId="577B77C1" w14:textId="77777777" w:rsidR="00744578" w:rsidRPr="00744578" w:rsidRDefault="00744578" w:rsidP="00744578">
            <w:pPr>
              <w:tabs>
                <w:tab w:val="left" w:pos="0"/>
              </w:tabs>
              <w:jc w:val="center"/>
            </w:pPr>
            <w:r w:rsidRPr="00744578">
              <w:t>0</w:t>
            </w:r>
          </w:p>
        </w:tc>
        <w:tc>
          <w:tcPr>
            <w:tcW w:w="1276" w:type="dxa"/>
            <w:shd w:val="clear" w:color="auto" w:fill="auto"/>
          </w:tcPr>
          <w:p w14:paraId="36AE0AEB" w14:textId="77777777" w:rsidR="00744578" w:rsidRPr="00744578" w:rsidRDefault="00744578" w:rsidP="00744578">
            <w:pPr>
              <w:jc w:val="center"/>
            </w:pPr>
            <w:r w:rsidRPr="00744578">
              <w:t>0,33</w:t>
            </w:r>
          </w:p>
        </w:tc>
      </w:tr>
      <w:tr w:rsidR="00744578" w:rsidRPr="00744578" w14:paraId="4DD79917" w14:textId="77777777" w:rsidTr="00FC1F11">
        <w:tc>
          <w:tcPr>
            <w:tcW w:w="567" w:type="dxa"/>
            <w:vMerge w:val="restart"/>
            <w:shd w:val="clear" w:color="auto" w:fill="auto"/>
            <w:vAlign w:val="center"/>
          </w:tcPr>
          <w:p w14:paraId="7FC873E8" w14:textId="77777777" w:rsidR="00744578" w:rsidRPr="00744578" w:rsidRDefault="00744578" w:rsidP="00744578">
            <w:pPr>
              <w:tabs>
                <w:tab w:val="left" w:pos="0"/>
              </w:tabs>
              <w:jc w:val="center"/>
            </w:pPr>
            <w:r w:rsidRPr="00744578">
              <w:t>2.</w:t>
            </w:r>
          </w:p>
        </w:tc>
        <w:tc>
          <w:tcPr>
            <w:tcW w:w="1843" w:type="dxa"/>
            <w:vMerge w:val="restart"/>
            <w:shd w:val="clear" w:color="auto" w:fill="auto"/>
            <w:vAlign w:val="center"/>
          </w:tcPr>
          <w:p w14:paraId="48138B55" w14:textId="77777777" w:rsidR="00744578" w:rsidRPr="00744578" w:rsidRDefault="00744578" w:rsidP="00744578">
            <w:pPr>
              <w:tabs>
                <w:tab w:val="left" w:pos="0"/>
              </w:tabs>
            </w:pPr>
            <w:r w:rsidRPr="00744578">
              <w:t>Водоотведение хозяйственно-бытовых сточных вод</w:t>
            </w:r>
          </w:p>
        </w:tc>
        <w:tc>
          <w:tcPr>
            <w:tcW w:w="851" w:type="dxa"/>
            <w:shd w:val="clear" w:color="auto" w:fill="auto"/>
          </w:tcPr>
          <w:p w14:paraId="30D5260E" w14:textId="77777777" w:rsidR="00744578" w:rsidRPr="00744578" w:rsidRDefault="00744578" w:rsidP="00744578">
            <w:pPr>
              <w:tabs>
                <w:tab w:val="left" w:pos="0"/>
              </w:tabs>
              <w:jc w:val="center"/>
            </w:pPr>
            <w:r w:rsidRPr="00744578">
              <w:t>2019</w:t>
            </w:r>
          </w:p>
        </w:tc>
        <w:tc>
          <w:tcPr>
            <w:tcW w:w="1843" w:type="dxa"/>
            <w:shd w:val="clear" w:color="auto" w:fill="auto"/>
            <w:vAlign w:val="center"/>
          </w:tcPr>
          <w:p w14:paraId="7C21A952" w14:textId="77777777" w:rsidR="00744578" w:rsidRPr="00744578" w:rsidRDefault="00744578" w:rsidP="00744578">
            <w:pPr>
              <w:tabs>
                <w:tab w:val="left" w:pos="0"/>
              </w:tabs>
              <w:jc w:val="center"/>
            </w:pPr>
            <w:r w:rsidRPr="00744578">
              <w:rPr>
                <w:lang w:eastAsia="en-US"/>
              </w:rPr>
              <w:t>8012,72</w:t>
            </w:r>
          </w:p>
        </w:tc>
        <w:tc>
          <w:tcPr>
            <w:tcW w:w="1842" w:type="dxa"/>
            <w:shd w:val="clear" w:color="auto" w:fill="auto"/>
            <w:vAlign w:val="center"/>
          </w:tcPr>
          <w:p w14:paraId="32699E82" w14:textId="77777777" w:rsidR="00744578" w:rsidRPr="00744578" w:rsidRDefault="00744578" w:rsidP="00744578">
            <w:pPr>
              <w:tabs>
                <w:tab w:val="left" w:pos="0"/>
              </w:tabs>
              <w:jc w:val="center"/>
            </w:pPr>
            <w:r w:rsidRPr="00744578">
              <w:t>х</w:t>
            </w:r>
          </w:p>
        </w:tc>
        <w:tc>
          <w:tcPr>
            <w:tcW w:w="1701" w:type="dxa"/>
            <w:shd w:val="clear" w:color="auto" w:fill="auto"/>
          </w:tcPr>
          <w:p w14:paraId="18F2B479" w14:textId="77777777" w:rsidR="00744578" w:rsidRPr="00744578" w:rsidRDefault="00744578" w:rsidP="00744578">
            <w:pPr>
              <w:jc w:val="center"/>
            </w:pPr>
            <w:r w:rsidRPr="00744578">
              <w:t>х</w:t>
            </w:r>
          </w:p>
        </w:tc>
        <w:tc>
          <w:tcPr>
            <w:tcW w:w="1134" w:type="dxa"/>
            <w:shd w:val="clear" w:color="auto" w:fill="auto"/>
          </w:tcPr>
          <w:p w14:paraId="3202583B" w14:textId="77777777" w:rsidR="00744578" w:rsidRPr="00744578" w:rsidRDefault="00744578" w:rsidP="00744578">
            <w:pPr>
              <w:jc w:val="center"/>
            </w:pPr>
            <w:r w:rsidRPr="00744578">
              <w:t>х</w:t>
            </w:r>
          </w:p>
        </w:tc>
        <w:tc>
          <w:tcPr>
            <w:tcW w:w="1276" w:type="dxa"/>
            <w:shd w:val="clear" w:color="auto" w:fill="auto"/>
            <w:vAlign w:val="center"/>
          </w:tcPr>
          <w:p w14:paraId="1EFF93D8" w14:textId="77777777" w:rsidR="00744578" w:rsidRPr="00744578" w:rsidRDefault="00744578" w:rsidP="00744578">
            <w:pPr>
              <w:tabs>
                <w:tab w:val="left" w:pos="0"/>
              </w:tabs>
              <w:jc w:val="center"/>
            </w:pPr>
            <w:r w:rsidRPr="00744578">
              <w:t>0,79</w:t>
            </w:r>
          </w:p>
        </w:tc>
      </w:tr>
      <w:tr w:rsidR="00744578" w:rsidRPr="00744578" w14:paraId="015FBACC" w14:textId="77777777" w:rsidTr="00FC1F11">
        <w:tc>
          <w:tcPr>
            <w:tcW w:w="567" w:type="dxa"/>
            <w:vMerge/>
            <w:shd w:val="clear" w:color="auto" w:fill="auto"/>
          </w:tcPr>
          <w:p w14:paraId="6318D61A" w14:textId="77777777" w:rsidR="00744578" w:rsidRPr="00744578" w:rsidRDefault="00744578" w:rsidP="00744578">
            <w:pPr>
              <w:tabs>
                <w:tab w:val="left" w:pos="0"/>
              </w:tabs>
              <w:jc w:val="center"/>
            </w:pPr>
          </w:p>
        </w:tc>
        <w:tc>
          <w:tcPr>
            <w:tcW w:w="1843" w:type="dxa"/>
            <w:vMerge/>
            <w:shd w:val="clear" w:color="auto" w:fill="auto"/>
          </w:tcPr>
          <w:p w14:paraId="4ADA9FFA" w14:textId="77777777" w:rsidR="00744578" w:rsidRPr="00744578" w:rsidRDefault="00744578" w:rsidP="00744578">
            <w:pPr>
              <w:tabs>
                <w:tab w:val="left" w:pos="0"/>
              </w:tabs>
              <w:jc w:val="center"/>
            </w:pPr>
          </w:p>
        </w:tc>
        <w:tc>
          <w:tcPr>
            <w:tcW w:w="851" w:type="dxa"/>
            <w:shd w:val="clear" w:color="auto" w:fill="auto"/>
          </w:tcPr>
          <w:p w14:paraId="40380F50" w14:textId="77777777" w:rsidR="00744578" w:rsidRPr="00744578" w:rsidRDefault="00744578" w:rsidP="00744578">
            <w:pPr>
              <w:tabs>
                <w:tab w:val="left" w:pos="0"/>
              </w:tabs>
              <w:jc w:val="center"/>
            </w:pPr>
            <w:r w:rsidRPr="00744578">
              <w:t>2020</w:t>
            </w:r>
          </w:p>
        </w:tc>
        <w:tc>
          <w:tcPr>
            <w:tcW w:w="1843" w:type="dxa"/>
            <w:shd w:val="clear" w:color="auto" w:fill="auto"/>
          </w:tcPr>
          <w:p w14:paraId="41B05391" w14:textId="77777777" w:rsidR="00744578" w:rsidRPr="00744578" w:rsidRDefault="00744578" w:rsidP="00744578">
            <w:pPr>
              <w:jc w:val="center"/>
            </w:pPr>
            <w:r w:rsidRPr="00744578">
              <w:t>х</w:t>
            </w:r>
          </w:p>
        </w:tc>
        <w:tc>
          <w:tcPr>
            <w:tcW w:w="1842" w:type="dxa"/>
            <w:shd w:val="clear" w:color="auto" w:fill="auto"/>
            <w:vAlign w:val="center"/>
          </w:tcPr>
          <w:p w14:paraId="2482C3E9" w14:textId="77777777" w:rsidR="00744578" w:rsidRPr="00744578" w:rsidRDefault="00744578" w:rsidP="00744578">
            <w:pPr>
              <w:tabs>
                <w:tab w:val="left" w:pos="0"/>
              </w:tabs>
              <w:jc w:val="center"/>
            </w:pPr>
            <w:r w:rsidRPr="00744578">
              <w:t>1</w:t>
            </w:r>
          </w:p>
        </w:tc>
        <w:tc>
          <w:tcPr>
            <w:tcW w:w="1701" w:type="dxa"/>
            <w:shd w:val="clear" w:color="auto" w:fill="auto"/>
          </w:tcPr>
          <w:p w14:paraId="47A27A24" w14:textId="77777777" w:rsidR="00744578" w:rsidRPr="00744578" w:rsidRDefault="00744578" w:rsidP="00744578">
            <w:pPr>
              <w:jc w:val="center"/>
            </w:pPr>
            <w:r w:rsidRPr="00744578">
              <w:t>х</w:t>
            </w:r>
          </w:p>
        </w:tc>
        <w:tc>
          <w:tcPr>
            <w:tcW w:w="1134" w:type="dxa"/>
            <w:shd w:val="clear" w:color="auto" w:fill="auto"/>
          </w:tcPr>
          <w:p w14:paraId="3F348F45" w14:textId="77777777" w:rsidR="00744578" w:rsidRPr="00744578" w:rsidRDefault="00744578" w:rsidP="00744578">
            <w:pPr>
              <w:jc w:val="center"/>
            </w:pPr>
            <w:r w:rsidRPr="00744578">
              <w:t>х</w:t>
            </w:r>
          </w:p>
        </w:tc>
        <w:tc>
          <w:tcPr>
            <w:tcW w:w="1276" w:type="dxa"/>
            <w:shd w:val="clear" w:color="auto" w:fill="auto"/>
          </w:tcPr>
          <w:p w14:paraId="5E691BE3" w14:textId="77777777" w:rsidR="00744578" w:rsidRPr="00744578" w:rsidRDefault="00744578" w:rsidP="00744578">
            <w:pPr>
              <w:jc w:val="center"/>
            </w:pPr>
            <w:r w:rsidRPr="00744578">
              <w:t>0,79</w:t>
            </w:r>
          </w:p>
        </w:tc>
      </w:tr>
      <w:tr w:rsidR="00744578" w:rsidRPr="00744578" w14:paraId="3988E0F8" w14:textId="77777777" w:rsidTr="00FC1F11">
        <w:tc>
          <w:tcPr>
            <w:tcW w:w="567" w:type="dxa"/>
            <w:vMerge/>
            <w:shd w:val="clear" w:color="auto" w:fill="auto"/>
          </w:tcPr>
          <w:p w14:paraId="508DC3BA" w14:textId="77777777" w:rsidR="00744578" w:rsidRPr="00744578" w:rsidRDefault="00744578" w:rsidP="00744578">
            <w:pPr>
              <w:tabs>
                <w:tab w:val="left" w:pos="0"/>
              </w:tabs>
              <w:jc w:val="center"/>
            </w:pPr>
          </w:p>
        </w:tc>
        <w:tc>
          <w:tcPr>
            <w:tcW w:w="1843" w:type="dxa"/>
            <w:vMerge/>
            <w:shd w:val="clear" w:color="auto" w:fill="auto"/>
          </w:tcPr>
          <w:p w14:paraId="699AA96F" w14:textId="77777777" w:rsidR="00744578" w:rsidRPr="00744578" w:rsidRDefault="00744578" w:rsidP="00744578">
            <w:pPr>
              <w:tabs>
                <w:tab w:val="left" w:pos="0"/>
              </w:tabs>
              <w:jc w:val="center"/>
            </w:pPr>
          </w:p>
        </w:tc>
        <w:tc>
          <w:tcPr>
            <w:tcW w:w="851" w:type="dxa"/>
            <w:shd w:val="clear" w:color="auto" w:fill="auto"/>
          </w:tcPr>
          <w:p w14:paraId="6D62FE15" w14:textId="77777777" w:rsidR="00744578" w:rsidRPr="00744578" w:rsidRDefault="00744578" w:rsidP="00744578">
            <w:pPr>
              <w:tabs>
                <w:tab w:val="left" w:pos="0"/>
              </w:tabs>
              <w:jc w:val="center"/>
            </w:pPr>
            <w:r w:rsidRPr="00744578">
              <w:t>2021</w:t>
            </w:r>
          </w:p>
        </w:tc>
        <w:tc>
          <w:tcPr>
            <w:tcW w:w="1843" w:type="dxa"/>
            <w:shd w:val="clear" w:color="auto" w:fill="auto"/>
          </w:tcPr>
          <w:p w14:paraId="09BA6803" w14:textId="77777777" w:rsidR="00744578" w:rsidRPr="00744578" w:rsidRDefault="00744578" w:rsidP="00744578">
            <w:pPr>
              <w:jc w:val="center"/>
            </w:pPr>
            <w:r w:rsidRPr="00744578">
              <w:t>х</w:t>
            </w:r>
          </w:p>
        </w:tc>
        <w:tc>
          <w:tcPr>
            <w:tcW w:w="1842" w:type="dxa"/>
            <w:shd w:val="clear" w:color="auto" w:fill="auto"/>
            <w:vAlign w:val="center"/>
          </w:tcPr>
          <w:p w14:paraId="4F3502A5" w14:textId="77777777" w:rsidR="00744578" w:rsidRPr="00744578" w:rsidRDefault="00744578" w:rsidP="00744578">
            <w:pPr>
              <w:tabs>
                <w:tab w:val="left" w:pos="0"/>
              </w:tabs>
              <w:jc w:val="center"/>
            </w:pPr>
            <w:r w:rsidRPr="00744578">
              <w:t>1</w:t>
            </w:r>
          </w:p>
        </w:tc>
        <w:tc>
          <w:tcPr>
            <w:tcW w:w="1701" w:type="dxa"/>
            <w:shd w:val="clear" w:color="auto" w:fill="auto"/>
          </w:tcPr>
          <w:p w14:paraId="3FB35FB0" w14:textId="77777777" w:rsidR="00744578" w:rsidRPr="00744578" w:rsidRDefault="00744578" w:rsidP="00744578">
            <w:pPr>
              <w:jc w:val="center"/>
            </w:pPr>
            <w:r w:rsidRPr="00744578">
              <w:t>х</w:t>
            </w:r>
          </w:p>
        </w:tc>
        <w:tc>
          <w:tcPr>
            <w:tcW w:w="1134" w:type="dxa"/>
            <w:shd w:val="clear" w:color="auto" w:fill="auto"/>
          </w:tcPr>
          <w:p w14:paraId="5F6AC46B" w14:textId="77777777" w:rsidR="00744578" w:rsidRPr="00744578" w:rsidRDefault="00744578" w:rsidP="00744578">
            <w:pPr>
              <w:jc w:val="center"/>
            </w:pPr>
            <w:r w:rsidRPr="00744578">
              <w:t>х</w:t>
            </w:r>
          </w:p>
        </w:tc>
        <w:tc>
          <w:tcPr>
            <w:tcW w:w="1276" w:type="dxa"/>
            <w:shd w:val="clear" w:color="auto" w:fill="auto"/>
          </w:tcPr>
          <w:p w14:paraId="1DFE22C7" w14:textId="77777777" w:rsidR="00744578" w:rsidRPr="00744578" w:rsidRDefault="00744578" w:rsidP="00744578">
            <w:pPr>
              <w:jc w:val="center"/>
            </w:pPr>
            <w:r w:rsidRPr="00744578">
              <w:t>0,79</w:t>
            </w:r>
          </w:p>
        </w:tc>
      </w:tr>
      <w:tr w:rsidR="00744578" w:rsidRPr="00744578" w14:paraId="16C4578D" w14:textId="77777777" w:rsidTr="00FC1F11">
        <w:tc>
          <w:tcPr>
            <w:tcW w:w="567" w:type="dxa"/>
            <w:vMerge/>
            <w:shd w:val="clear" w:color="auto" w:fill="auto"/>
          </w:tcPr>
          <w:p w14:paraId="532B582B" w14:textId="77777777" w:rsidR="00744578" w:rsidRPr="00744578" w:rsidRDefault="00744578" w:rsidP="00744578">
            <w:pPr>
              <w:tabs>
                <w:tab w:val="left" w:pos="0"/>
              </w:tabs>
              <w:jc w:val="center"/>
            </w:pPr>
          </w:p>
        </w:tc>
        <w:tc>
          <w:tcPr>
            <w:tcW w:w="1843" w:type="dxa"/>
            <w:vMerge/>
            <w:shd w:val="clear" w:color="auto" w:fill="auto"/>
          </w:tcPr>
          <w:p w14:paraId="40E24DCD" w14:textId="77777777" w:rsidR="00744578" w:rsidRPr="00744578" w:rsidRDefault="00744578" w:rsidP="00744578">
            <w:pPr>
              <w:tabs>
                <w:tab w:val="left" w:pos="0"/>
              </w:tabs>
              <w:jc w:val="center"/>
            </w:pPr>
          </w:p>
        </w:tc>
        <w:tc>
          <w:tcPr>
            <w:tcW w:w="851" w:type="dxa"/>
            <w:shd w:val="clear" w:color="auto" w:fill="auto"/>
          </w:tcPr>
          <w:p w14:paraId="44CF85B1" w14:textId="77777777" w:rsidR="00744578" w:rsidRPr="00744578" w:rsidRDefault="00744578" w:rsidP="00744578">
            <w:pPr>
              <w:tabs>
                <w:tab w:val="left" w:pos="0"/>
              </w:tabs>
              <w:jc w:val="center"/>
            </w:pPr>
            <w:r w:rsidRPr="00744578">
              <w:t>2022</w:t>
            </w:r>
          </w:p>
        </w:tc>
        <w:tc>
          <w:tcPr>
            <w:tcW w:w="1843" w:type="dxa"/>
            <w:shd w:val="clear" w:color="auto" w:fill="auto"/>
          </w:tcPr>
          <w:p w14:paraId="6848B76F" w14:textId="77777777" w:rsidR="00744578" w:rsidRPr="00744578" w:rsidRDefault="00744578" w:rsidP="00744578">
            <w:pPr>
              <w:jc w:val="center"/>
            </w:pPr>
            <w:r w:rsidRPr="00744578">
              <w:t>х</w:t>
            </w:r>
          </w:p>
        </w:tc>
        <w:tc>
          <w:tcPr>
            <w:tcW w:w="1842" w:type="dxa"/>
            <w:shd w:val="clear" w:color="auto" w:fill="auto"/>
            <w:vAlign w:val="center"/>
          </w:tcPr>
          <w:p w14:paraId="48B1F8E3" w14:textId="77777777" w:rsidR="00744578" w:rsidRPr="00744578" w:rsidRDefault="00744578" w:rsidP="00744578">
            <w:pPr>
              <w:tabs>
                <w:tab w:val="left" w:pos="0"/>
              </w:tabs>
              <w:jc w:val="center"/>
            </w:pPr>
            <w:r w:rsidRPr="00744578">
              <w:t>1</w:t>
            </w:r>
          </w:p>
        </w:tc>
        <w:tc>
          <w:tcPr>
            <w:tcW w:w="1701" w:type="dxa"/>
            <w:shd w:val="clear" w:color="auto" w:fill="auto"/>
          </w:tcPr>
          <w:p w14:paraId="6EA5F4F4" w14:textId="77777777" w:rsidR="00744578" w:rsidRPr="00744578" w:rsidRDefault="00744578" w:rsidP="00744578">
            <w:pPr>
              <w:jc w:val="center"/>
            </w:pPr>
            <w:r w:rsidRPr="00744578">
              <w:t>х</w:t>
            </w:r>
          </w:p>
        </w:tc>
        <w:tc>
          <w:tcPr>
            <w:tcW w:w="1134" w:type="dxa"/>
            <w:shd w:val="clear" w:color="auto" w:fill="auto"/>
          </w:tcPr>
          <w:p w14:paraId="6FB32255" w14:textId="77777777" w:rsidR="00744578" w:rsidRPr="00744578" w:rsidRDefault="00744578" w:rsidP="00744578">
            <w:pPr>
              <w:jc w:val="center"/>
            </w:pPr>
            <w:r w:rsidRPr="00744578">
              <w:t>х</w:t>
            </w:r>
          </w:p>
        </w:tc>
        <w:tc>
          <w:tcPr>
            <w:tcW w:w="1276" w:type="dxa"/>
            <w:shd w:val="clear" w:color="auto" w:fill="auto"/>
          </w:tcPr>
          <w:p w14:paraId="46391416" w14:textId="77777777" w:rsidR="00744578" w:rsidRPr="00744578" w:rsidRDefault="00744578" w:rsidP="00744578">
            <w:pPr>
              <w:jc w:val="center"/>
            </w:pPr>
            <w:r w:rsidRPr="00744578">
              <w:t>0,79</w:t>
            </w:r>
          </w:p>
        </w:tc>
      </w:tr>
      <w:tr w:rsidR="00744578" w:rsidRPr="00744578" w14:paraId="164495AF" w14:textId="77777777" w:rsidTr="00FC1F11">
        <w:tc>
          <w:tcPr>
            <w:tcW w:w="567" w:type="dxa"/>
            <w:vMerge/>
            <w:shd w:val="clear" w:color="auto" w:fill="auto"/>
          </w:tcPr>
          <w:p w14:paraId="055F819C" w14:textId="77777777" w:rsidR="00744578" w:rsidRPr="00744578" w:rsidRDefault="00744578" w:rsidP="00744578">
            <w:pPr>
              <w:tabs>
                <w:tab w:val="left" w:pos="0"/>
              </w:tabs>
              <w:jc w:val="center"/>
            </w:pPr>
          </w:p>
        </w:tc>
        <w:tc>
          <w:tcPr>
            <w:tcW w:w="1843" w:type="dxa"/>
            <w:vMerge/>
            <w:shd w:val="clear" w:color="auto" w:fill="auto"/>
          </w:tcPr>
          <w:p w14:paraId="3BFBF8CA" w14:textId="77777777" w:rsidR="00744578" w:rsidRPr="00744578" w:rsidRDefault="00744578" w:rsidP="00744578">
            <w:pPr>
              <w:tabs>
                <w:tab w:val="left" w:pos="0"/>
              </w:tabs>
              <w:jc w:val="center"/>
            </w:pPr>
          </w:p>
        </w:tc>
        <w:tc>
          <w:tcPr>
            <w:tcW w:w="851" w:type="dxa"/>
            <w:shd w:val="clear" w:color="auto" w:fill="auto"/>
          </w:tcPr>
          <w:p w14:paraId="4C844349" w14:textId="77777777" w:rsidR="00744578" w:rsidRPr="00744578" w:rsidRDefault="00744578" w:rsidP="00744578">
            <w:pPr>
              <w:tabs>
                <w:tab w:val="left" w:pos="0"/>
              </w:tabs>
              <w:jc w:val="center"/>
            </w:pPr>
            <w:r w:rsidRPr="00744578">
              <w:t>2023</w:t>
            </w:r>
          </w:p>
        </w:tc>
        <w:tc>
          <w:tcPr>
            <w:tcW w:w="1843" w:type="dxa"/>
            <w:shd w:val="clear" w:color="auto" w:fill="auto"/>
          </w:tcPr>
          <w:p w14:paraId="09162290" w14:textId="77777777" w:rsidR="00744578" w:rsidRPr="00744578" w:rsidRDefault="00744578" w:rsidP="00744578">
            <w:pPr>
              <w:jc w:val="center"/>
            </w:pPr>
            <w:r w:rsidRPr="00744578">
              <w:t>х</w:t>
            </w:r>
          </w:p>
        </w:tc>
        <w:tc>
          <w:tcPr>
            <w:tcW w:w="1842" w:type="dxa"/>
            <w:shd w:val="clear" w:color="auto" w:fill="auto"/>
            <w:vAlign w:val="center"/>
          </w:tcPr>
          <w:p w14:paraId="31389607" w14:textId="77777777" w:rsidR="00744578" w:rsidRPr="00744578" w:rsidRDefault="00744578" w:rsidP="00744578">
            <w:pPr>
              <w:tabs>
                <w:tab w:val="left" w:pos="0"/>
              </w:tabs>
              <w:jc w:val="center"/>
            </w:pPr>
            <w:r w:rsidRPr="00744578">
              <w:t>1</w:t>
            </w:r>
          </w:p>
        </w:tc>
        <w:tc>
          <w:tcPr>
            <w:tcW w:w="1701" w:type="dxa"/>
            <w:shd w:val="clear" w:color="auto" w:fill="auto"/>
          </w:tcPr>
          <w:p w14:paraId="62E0485B" w14:textId="77777777" w:rsidR="00744578" w:rsidRPr="00744578" w:rsidRDefault="00744578" w:rsidP="00744578">
            <w:pPr>
              <w:jc w:val="center"/>
            </w:pPr>
            <w:r w:rsidRPr="00744578">
              <w:t>х</w:t>
            </w:r>
          </w:p>
        </w:tc>
        <w:tc>
          <w:tcPr>
            <w:tcW w:w="1134" w:type="dxa"/>
            <w:shd w:val="clear" w:color="auto" w:fill="auto"/>
          </w:tcPr>
          <w:p w14:paraId="5144C5A4" w14:textId="77777777" w:rsidR="00744578" w:rsidRPr="00744578" w:rsidRDefault="00744578" w:rsidP="00744578">
            <w:pPr>
              <w:jc w:val="center"/>
            </w:pPr>
            <w:r w:rsidRPr="00744578">
              <w:t>х</w:t>
            </w:r>
          </w:p>
        </w:tc>
        <w:tc>
          <w:tcPr>
            <w:tcW w:w="1276" w:type="dxa"/>
            <w:shd w:val="clear" w:color="auto" w:fill="auto"/>
          </w:tcPr>
          <w:p w14:paraId="565F04B6" w14:textId="77777777" w:rsidR="00744578" w:rsidRPr="00744578" w:rsidRDefault="00744578" w:rsidP="00744578">
            <w:pPr>
              <w:jc w:val="center"/>
            </w:pPr>
            <w:r w:rsidRPr="00744578">
              <w:t>0,79</w:t>
            </w:r>
          </w:p>
        </w:tc>
      </w:tr>
      <w:tr w:rsidR="00744578" w:rsidRPr="00744578" w14:paraId="61C6BA71" w14:textId="77777777" w:rsidTr="00FC1F11">
        <w:tc>
          <w:tcPr>
            <w:tcW w:w="567" w:type="dxa"/>
            <w:vMerge w:val="restart"/>
            <w:shd w:val="clear" w:color="auto" w:fill="auto"/>
            <w:vAlign w:val="center"/>
          </w:tcPr>
          <w:p w14:paraId="602F0CB3" w14:textId="77777777" w:rsidR="00744578" w:rsidRPr="00744578" w:rsidRDefault="00744578" w:rsidP="00744578">
            <w:pPr>
              <w:tabs>
                <w:tab w:val="left" w:pos="0"/>
              </w:tabs>
              <w:jc w:val="center"/>
            </w:pPr>
            <w:r w:rsidRPr="00744578">
              <w:t>3.</w:t>
            </w:r>
          </w:p>
        </w:tc>
        <w:tc>
          <w:tcPr>
            <w:tcW w:w="1843" w:type="dxa"/>
            <w:vMerge w:val="restart"/>
            <w:shd w:val="clear" w:color="auto" w:fill="auto"/>
            <w:vAlign w:val="center"/>
          </w:tcPr>
          <w:p w14:paraId="08071CBA" w14:textId="77777777" w:rsidR="00744578" w:rsidRPr="00744578" w:rsidRDefault="00744578" w:rsidP="00744578">
            <w:pPr>
              <w:tabs>
                <w:tab w:val="left" w:pos="0"/>
              </w:tabs>
            </w:pPr>
            <w:r w:rsidRPr="00744578">
              <w:t>Транспорти-ровка сточных вод</w:t>
            </w:r>
          </w:p>
        </w:tc>
        <w:tc>
          <w:tcPr>
            <w:tcW w:w="851" w:type="dxa"/>
            <w:shd w:val="clear" w:color="auto" w:fill="auto"/>
          </w:tcPr>
          <w:p w14:paraId="13E5BC0D" w14:textId="77777777" w:rsidR="00744578" w:rsidRPr="00744578" w:rsidRDefault="00744578" w:rsidP="00744578">
            <w:pPr>
              <w:tabs>
                <w:tab w:val="left" w:pos="0"/>
              </w:tabs>
              <w:jc w:val="center"/>
            </w:pPr>
            <w:r w:rsidRPr="00744578">
              <w:t>2019</w:t>
            </w:r>
          </w:p>
        </w:tc>
        <w:tc>
          <w:tcPr>
            <w:tcW w:w="1843" w:type="dxa"/>
            <w:shd w:val="clear" w:color="auto" w:fill="auto"/>
            <w:vAlign w:val="center"/>
          </w:tcPr>
          <w:p w14:paraId="6F6C0634" w14:textId="77777777" w:rsidR="00744578" w:rsidRPr="00744578" w:rsidRDefault="00744578" w:rsidP="00744578">
            <w:pPr>
              <w:tabs>
                <w:tab w:val="left" w:pos="0"/>
              </w:tabs>
              <w:jc w:val="center"/>
            </w:pPr>
            <w:r w:rsidRPr="00744578">
              <w:rPr>
                <w:lang w:eastAsia="en-US"/>
              </w:rPr>
              <w:t>7229,54</w:t>
            </w:r>
          </w:p>
        </w:tc>
        <w:tc>
          <w:tcPr>
            <w:tcW w:w="1842" w:type="dxa"/>
            <w:shd w:val="clear" w:color="auto" w:fill="auto"/>
            <w:vAlign w:val="center"/>
          </w:tcPr>
          <w:p w14:paraId="1E36DDAC" w14:textId="77777777" w:rsidR="00744578" w:rsidRPr="00744578" w:rsidRDefault="00744578" w:rsidP="00744578">
            <w:pPr>
              <w:tabs>
                <w:tab w:val="left" w:pos="0"/>
              </w:tabs>
              <w:jc w:val="center"/>
            </w:pPr>
            <w:r w:rsidRPr="00744578">
              <w:t>х</w:t>
            </w:r>
          </w:p>
        </w:tc>
        <w:tc>
          <w:tcPr>
            <w:tcW w:w="1701" w:type="dxa"/>
            <w:shd w:val="clear" w:color="auto" w:fill="auto"/>
          </w:tcPr>
          <w:p w14:paraId="39E2CECD" w14:textId="77777777" w:rsidR="00744578" w:rsidRPr="00744578" w:rsidRDefault="00744578" w:rsidP="00744578">
            <w:pPr>
              <w:jc w:val="center"/>
            </w:pPr>
            <w:r w:rsidRPr="00744578">
              <w:t>х</w:t>
            </w:r>
          </w:p>
        </w:tc>
        <w:tc>
          <w:tcPr>
            <w:tcW w:w="1134" w:type="dxa"/>
            <w:shd w:val="clear" w:color="auto" w:fill="auto"/>
          </w:tcPr>
          <w:p w14:paraId="4D24549B" w14:textId="77777777" w:rsidR="00744578" w:rsidRPr="00744578" w:rsidRDefault="00744578" w:rsidP="00744578">
            <w:pPr>
              <w:jc w:val="center"/>
            </w:pPr>
            <w:r w:rsidRPr="00744578">
              <w:t>х</w:t>
            </w:r>
          </w:p>
        </w:tc>
        <w:tc>
          <w:tcPr>
            <w:tcW w:w="1276" w:type="dxa"/>
            <w:shd w:val="clear" w:color="auto" w:fill="auto"/>
            <w:vAlign w:val="center"/>
          </w:tcPr>
          <w:p w14:paraId="05CE98C0" w14:textId="77777777" w:rsidR="00744578" w:rsidRPr="00744578" w:rsidRDefault="00744578" w:rsidP="00744578">
            <w:pPr>
              <w:tabs>
                <w:tab w:val="left" w:pos="0"/>
              </w:tabs>
              <w:jc w:val="center"/>
            </w:pPr>
            <w:r w:rsidRPr="00744578">
              <w:t>0,02</w:t>
            </w:r>
          </w:p>
        </w:tc>
      </w:tr>
      <w:tr w:rsidR="00744578" w:rsidRPr="00744578" w14:paraId="12F68C7A" w14:textId="77777777" w:rsidTr="00FC1F11">
        <w:tc>
          <w:tcPr>
            <w:tcW w:w="567" w:type="dxa"/>
            <w:vMerge/>
            <w:shd w:val="clear" w:color="auto" w:fill="auto"/>
          </w:tcPr>
          <w:p w14:paraId="1FEB5FD6" w14:textId="77777777" w:rsidR="00744578" w:rsidRPr="00744578" w:rsidRDefault="00744578" w:rsidP="00744578">
            <w:pPr>
              <w:tabs>
                <w:tab w:val="left" w:pos="0"/>
              </w:tabs>
              <w:jc w:val="center"/>
            </w:pPr>
          </w:p>
        </w:tc>
        <w:tc>
          <w:tcPr>
            <w:tcW w:w="1843" w:type="dxa"/>
            <w:vMerge/>
            <w:shd w:val="clear" w:color="auto" w:fill="auto"/>
          </w:tcPr>
          <w:p w14:paraId="23C865F7" w14:textId="77777777" w:rsidR="00744578" w:rsidRPr="00744578" w:rsidRDefault="00744578" w:rsidP="00744578">
            <w:pPr>
              <w:tabs>
                <w:tab w:val="left" w:pos="0"/>
              </w:tabs>
              <w:jc w:val="center"/>
            </w:pPr>
          </w:p>
        </w:tc>
        <w:tc>
          <w:tcPr>
            <w:tcW w:w="851" w:type="dxa"/>
            <w:shd w:val="clear" w:color="auto" w:fill="auto"/>
          </w:tcPr>
          <w:p w14:paraId="59FC8AAC" w14:textId="77777777" w:rsidR="00744578" w:rsidRPr="00744578" w:rsidRDefault="00744578" w:rsidP="00744578">
            <w:pPr>
              <w:tabs>
                <w:tab w:val="left" w:pos="0"/>
              </w:tabs>
              <w:jc w:val="center"/>
            </w:pPr>
            <w:r w:rsidRPr="00744578">
              <w:t>2020</w:t>
            </w:r>
          </w:p>
        </w:tc>
        <w:tc>
          <w:tcPr>
            <w:tcW w:w="1843" w:type="dxa"/>
            <w:shd w:val="clear" w:color="auto" w:fill="auto"/>
          </w:tcPr>
          <w:p w14:paraId="4860CF70" w14:textId="77777777" w:rsidR="00744578" w:rsidRPr="00744578" w:rsidRDefault="00744578" w:rsidP="00744578">
            <w:pPr>
              <w:jc w:val="center"/>
            </w:pPr>
            <w:r w:rsidRPr="00744578">
              <w:t>х</w:t>
            </w:r>
          </w:p>
        </w:tc>
        <w:tc>
          <w:tcPr>
            <w:tcW w:w="1842" w:type="dxa"/>
            <w:shd w:val="clear" w:color="auto" w:fill="auto"/>
            <w:vAlign w:val="center"/>
          </w:tcPr>
          <w:p w14:paraId="4502C531" w14:textId="77777777" w:rsidR="00744578" w:rsidRPr="00744578" w:rsidRDefault="00744578" w:rsidP="00744578">
            <w:pPr>
              <w:tabs>
                <w:tab w:val="left" w:pos="0"/>
              </w:tabs>
              <w:jc w:val="center"/>
            </w:pPr>
            <w:r w:rsidRPr="00744578">
              <w:t>1</w:t>
            </w:r>
          </w:p>
        </w:tc>
        <w:tc>
          <w:tcPr>
            <w:tcW w:w="1701" w:type="dxa"/>
            <w:shd w:val="clear" w:color="auto" w:fill="auto"/>
          </w:tcPr>
          <w:p w14:paraId="1653C9E9" w14:textId="77777777" w:rsidR="00744578" w:rsidRPr="00744578" w:rsidRDefault="00744578" w:rsidP="00744578">
            <w:pPr>
              <w:jc w:val="center"/>
            </w:pPr>
            <w:r w:rsidRPr="00744578">
              <w:t>х</w:t>
            </w:r>
          </w:p>
        </w:tc>
        <w:tc>
          <w:tcPr>
            <w:tcW w:w="1134" w:type="dxa"/>
            <w:shd w:val="clear" w:color="auto" w:fill="auto"/>
          </w:tcPr>
          <w:p w14:paraId="2775B2B5" w14:textId="77777777" w:rsidR="00744578" w:rsidRPr="00744578" w:rsidRDefault="00744578" w:rsidP="00744578">
            <w:pPr>
              <w:jc w:val="center"/>
            </w:pPr>
            <w:r w:rsidRPr="00744578">
              <w:t>х</w:t>
            </w:r>
          </w:p>
        </w:tc>
        <w:tc>
          <w:tcPr>
            <w:tcW w:w="1276" w:type="dxa"/>
            <w:shd w:val="clear" w:color="auto" w:fill="auto"/>
          </w:tcPr>
          <w:p w14:paraId="69559308" w14:textId="77777777" w:rsidR="00744578" w:rsidRPr="00744578" w:rsidRDefault="00744578" w:rsidP="00744578">
            <w:pPr>
              <w:jc w:val="center"/>
            </w:pPr>
            <w:r w:rsidRPr="00744578">
              <w:t>0,02</w:t>
            </w:r>
          </w:p>
        </w:tc>
      </w:tr>
      <w:tr w:rsidR="00744578" w:rsidRPr="00744578" w14:paraId="4DF8D5D3" w14:textId="77777777" w:rsidTr="00FC1F11">
        <w:tc>
          <w:tcPr>
            <w:tcW w:w="567" w:type="dxa"/>
            <w:vMerge/>
            <w:shd w:val="clear" w:color="auto" w:fill="auto"/>
          </w:tcPr>
          <w:p w14:paraId="1777CD62" w14:textId="77777777" w:rsidR="00744578" w:rsidRPr="00744578" w:rsidRDefault="00744578" w:rsidP="00744578">
            <w:pPr>
              <w:tabs>
                <w:tab w:val="left" w:pos="0"/>
              </w:tabs>
              <w:jc w:val="center"/>
            </w:pPr>
          </w:p>
        </w:tc>
        <w:tc>
          <w:tcPr>
            <w:tcW w:w="1843" w:type="dxa"/>
            <w:vMerge/>
            <w:shd w:val="clear" w:color="auto" w:fill="auto"/>
          </w:tcPr>
          <w:p w14:paraId="6A0EF0C1" w14:textId="77777777" w:rsidR="00744578" w:rsidRPr="00744578" w:rsidRDefault="00744578" w:rsidP="00744578">
            <w:pPr>
              <w:tabs>
                <w:tab w:val="left" w:pos="0"/>
              </w:tabs>
              <w:jc w:val="center"/>
            </w:pPr>
          </w:p>
        </w:tc>
        <w:tc>
          <w:tcPr>
            <w:tcW w:w="851" w:type="dxa"/>
            <w:shd w:val="clear" w:color="auto" w:fill="auto"/>
          </w:tcPr>
          <w:p w14:paraId="5A37193E" w14:textId="77777777" w:rsidR="00744578" w:rsidRPr="00744578" w:rsidRDefault="00744578" w:rsidP="00744578">
            <w:pPr>
              <w:tabs>
                <w:tab w:val="left" w:pos="0"/>
              </w:tabs>
              <w:jc w:val="center"/>
            </w:pPr>
            <w:r w:rsidRPr="00744578">
              <w:t>2021</w:t>
            </w:r>
          </w:p>
        </w:tc>
        <w:tc>
          <w:tcPr>
            <w:tcW w:w="1843" w:type="dxa"/>
            <w:shd w:val="clear" w:color="auto" w:fill="auto"/>
          </w:tcPr>
          <w:p w14:paraId="0ED04667" w14:textId="77777777" w:rsidR="00744578" w:rsidRPr="00744578" w:rsidRDefault="00744578" w:rsidP="00744578">
            <w:pPr>
              <w:jc w:val="center"/>
            </w:pPr>
            <w:r w:rsidRPr="00744578">
              <w:t>х</w:t>
            </w:r>
          </w:p>
        </w:tc>
        <w:tc>
          <w:tcPr>
            <w:tcW w:w="1842" w:type="dxa"/>
            <w:shd w:val="clear" w:color="auto" w:fill="auto"/>
            <w:vAlign w:val="center"/>
          </w:tcPr>
          <w:p w14:paraId="67299FF4" w14:textId="77777777" w:rsidR="00744578" w:rsidRPr="00744578" w:rsidRDefault="00744578" w:rsidP="00744578">
            <w:pPr>
              <w:tabs>
                <w:tab w:val="left" w:pos="0"/>
              </w:tabs>
              <w:jc w:val="center"/>
            </w:pPr>
            <w:r w:rsidRPr="00744578">
              <w:t>1</w:t>
            </w:r>
          </w:p>
        </w:tc>
        <w:tc>
          <w:tcPr>
            <w:tcW w:w="1701" w:type="dxa"/>
            <w:shd w:val="clear" w:color="auto" w:fill="auto"/>
          </w:tcPr>
          <w:p w14:paraId="42EA38DE" w14:textId="77777777" w:rsidR="00744578" w:rsidRPr="00744578" w:rsidRDefault="00744578" w:rsidP="00744578">
            <w:pPr>
              <w:jc w:val="center"/>
            </w:pPr>
            <w:r w:rsidRPr="00744578">
              <w:t>х</w:t>
            </w:r>
          </w:p>
        </w:tc>
        <w:tc>
          <w:tcPr>
            <w:tcW w:w="1134" w:type="dxa"/>
            <w:shd w:val="clear" w:color="auto" w:fill="auto"/>
          </w:tcPr>
          <w:p w14:paraId="2E9485B3" w14:textId="77777777" w:rsidR="00744578" w:rsidRPr="00744578" w:rsidRDefault="00744578" w:rsidP="00744578">
            <w:pPr>
              <w:jc w:val="center"/>
            </w:pPr>
            <w:r w:rsidRPr="00744578">
              <w:t>х</w:t>
            </w:r>
          </w:p>
        </w:tc>
        <w:tc>
          <w:tcPr>
            <w:tcW w:w="1276" w:type="dxa"/>
            <w:shd w:val="clear" w:color="auto" w:fill="auto"/>
          </w:tcPr>
          <w:p w14:paraId="12D9F0D5" w14:textId="77777777" w:rsidR="00744578" w:rsidRPr="00744578" w:rsidRDefault="00744578" w:rsidP="00744578">
            <w:pPr>
              <w:jc w:val="center"/>
            </w:pPr>
            <w:r w:rsidRPr="00744578">
              <w:t>0,02</w:t>
            </w:r>
          </w:p>
        </w:tc>
      </w:tr>
      <w:tr w:rsidR="00744578" w:rsidRPr="00744578" w14:paraId="1555E8BB" w14:textId="77777777" w:rsidTr="00FC1F11">
        <w:tc>
          <w:tcPr>
            <w:tcW w:w="567" w:type="dxa"/>
            <w:vMerge/>
            <w:shd w:val="clear" w:color="auto" w:fill="auto"/>
          </w:tcPr>
          <w:p w14:paraId="5E2FCD34" w14:textId="77777777" w:rsidR="00744578" w:rsidRPr="00744578" w:rsidRDefault="00744578" w:rsidP="00744578">
            <w:pPr>
              <w:tabs>
                <w:tab w:val="left" w:pos="0"/>
              </w:tabs>
              <w:jc w:val="center"/>
            </w:pPr>
          </w:p>
        </w:tc>
        <w:tc>
          <w:tcPr>
            <w:tcW w:w="1843" w:type="dxa"/>
            <w:vMerge/>
            <w:shd w:val="clear" w:color="auto" w:fill="auto"/>
          </w:tcPr>
          <w:p w14:paraId="6AE01DA7" w14:textId="77777777" w:rsidR="00744578" w:rsidRPr="00744578" w:rsidRDefault="00744578" w:rsidP="00744578">
            <w:pPr>
              <w:tabs>
                <w:tab w:val="left" w:pos="0"/>
              </w:tabs>
              <w:jc w:val="center"/>
            </w:pPr>
          </w:p>
        </w:tc>
        <w:tc>
          <w:tcPr>
            <w:tcW w:w="851" w:type="dxa"/>
            <w:shd w:val="clear" w:color="auto" w:fill="auto"/>
          </w:tcPr>
          <w:p w14:paraId="32DE80BC" w14:textId="77777777" w:rsidR="00744578" w:rsidRPr="00744578" w:rsidRDefault="00744578" w:rsidP="00744578">
            <w:pPr>
              <w:tabs>
                <w:tab w:val="left" w:pos="0"/>
              </w:tabs>
              <w:jc w:val="center"/>
            </w:pPr>
            <w:r w:rsidRPr="00744578">
              <w:t>2022</w:t>
            </w:r>
          </w:p>
        </w:tc>
        <w:tc>
          <w:tcPr>
            <w:tcW w:w="1843" w:type="dxa"/>
            <w:shd w:val="clear" w:color="auto" w:fill="auto"/>
          </w:tcPr>
          <w:p w14:paraId="1CFD89E3" w14:textId="77777777" w:rsidR="00744578" w:rsidRPr="00744578" w:rsidRDefault="00744578" w:rsidP="00744578">
            <w:pPr>
              <w:jc w:val="center"/>
            </w:pPr>
            <w:r w:rsidRPr="00744578">
              <w:t>х</w:t>
            </w:r>
          </w:p>
        </w:tc>
        <w:tc>
          <w:tcPr>
            <w:tcW w:w="1842" w:type="dxa"/>
            <w:shd w:val="clear" w:color="auto" w:fill="auto"/>
            <w:vAlign w:val="center"/>
          </w:tcPr>
          <w:p w14:paraId="459F77EC" w14:textId="77777777" w:rsidR="00744578" w:rsidRPr="00744578" w:rsidRDefault="00744578" w:rsidP="00744578">
            <w:pPr>
              <w:tabs>
                <w:tab w:val="left" w:pos="0"/>
              </w:tabs>
              <w:jc w:val="center"/>
            </w:pPr>
            <w:r w:rsidRPr="00744578">
              <w:t>1</w:t>
            </w:r>
          </w:p>
        </w:tc>
        <w:tc>
          <w:tcPr>
            <w:tcW w:w="1701" w:type="dxa"/>
            <w:shd w:val="clear" w:color="auto" w:fill="auto"/>
          </w:tcPr>
          <w:p w14:paraId="11C863E4" w14:textId="77777777" w:rsidR="00744578" w:rsidRPr="00744578" w:rsidRDefault="00744578" w:rsidP="00744578">
            <w:pPr>
              <w:jc w:val="center"/>
            </w:pPr>
            <w:r w:rsidRPr="00744578">
              <w:t>х</w:t>
            </w:r>
          </w:p>
        </w:tc>
        <w:tc>
          <w:tcPr>
            <w:tcW w:w="1134" w:type="dxa"/>
            <w:shd w:val="clear" w:color="auto" w:fill="auto"/>
          </w:tcPr>
          <w:p w14:paraId="4FACDC6C" w14:textId="77777777" w:rsidR="00744578" w:rsidRPr="00744578" w:rsidRDefault="00744578" w:rsidP="00744578">
            <w:pPr>
              <w:jc w:val="center"/>
            </w:pPr>
            <w:r w:rsidRPr="00744578">
              <w:t>х</w:t>
            </w:r>
          </w:p>
        </w:tc>
        <w:tc>
          <w:tcPr>
            <w:tcW w:w="1276" w:type="dxa"/>
            <w:shd w:val="clear" w:color="auto" w:fill="auto"/>
          </w:tcPr>
          <w:p w14:paraId="3590F6B9" w14:textId="77777777" w:rsidR="00744578" w:rsidRPr="00744578" w:rsidRDefault="00744578" w:rsidP="00744578">
            <w:pPr>
              <w:jc w:val="center"/>
            </w:pPr>
            <w:r w:rsidRPr="00744578">
              <w:t>0,02</w:t>
            </w:r>
          </w:p>
        </w:tc>
      </w:tr>
      <w:tr w:rsidR="00744578" w:rsidRPr="00744578" w14:paraId="646A95C2" w14:textId="77777777" w:rsidTr="00FC1F11">
        <w:tc>
          <w:tcPr>
            <w:tcW w:w="567" w:type="dxa"/>
            <w:vMerge/>
            <w:shd w:val="clear" w:color="auto" w:fill="auto"/>
          </w:tcPr>
          <w:p w14:paraId="1BCE1964" w14:textId="77777777" w:rsidR="00744578" w:rsidRPr="00744578" w:rsidRDefault="00744578" w:rsidP="00744578">
            <w:pPr>
              <w:tabs>
                <w:tab w:val="left" w:pos="0"/>
              </w:tabs>
              <w:jc w:val="center"/>
            </w:pPr>
          </w:p>
        </w:tc>
        <w:tc>
          <w:tcPr>
            <w:tcW w:w="1843" w:type="dxa"/>
            <w:vMerge/>
            <w:shd w:val="clear" w:color="auto" w:fill="auto"/>
          </w:tcPr>
          <w:p w14:paraId="4CB0C16F" w14:textId="77777777" w:rsidR="00744578" w:rsidRPr="00744578" w:rsidRDefault="00744578" w:rsidP="00744578">
            <w:pPr>
              <w:tabs>
                <w:tab w:val="left" w:pos="0"/>
              </w:tabs>
              <w:jc w:val="center"/>
            </w:pPr>
          </w:p>
        </w:tc>
        <w:tc>
          <w:tcPr>
            <w:tcW w:w="851" w:type="dxa"/>
            <w:shd w:val="clear" w:color="auto" w:fill="auto"/>
          </w:tcPr>
          <w:p w14:paraId="33F98A54" w14:textId="77777777" w:rsidR="00744578" w:rsidRPr="00744578" w:rsidRDefault="00744578" w:rsidP="00744578">
            <w:pPr>
              <w:tabs>
                <w:tab w:val="left" w:pos="0"/>
              </w:tabs>
              <w:jc w:val="center"/>
            </w:pPr>
            <w:r w:rsidRPr="00744578">
              <w:t>2023</w:t>
            </w:r>
          </w:p>
        </w:tc>
        <w:tc>
          <w:tcPr>
            <w:tcW w:w="1843" w:type="dxa"/>
            <w:shd w:val="clear" w:color="auto" w:fill="auto"/>
          </w:tcPr>
          <w:p w14:paraId="073C8B8A" w14:textId="77777777" w:rsidR="00744578" w:rsidRPr="00744578" w:rsidRDefault="00744578" w:rsidP="00744578">
            <w:pPr>
              <w:jc w:val="center"/>
            </w:pPr>
            <w:r w:rsidRPr="00744578">
              <w:t>х</w:t>
            </w:r>
          </w:p>
        </w:tc>
        <w:tc>
          <w:tcPr>
            <w:tcW w:w="1842" w:type="dxa"/>
            <w:shd w:val="clear" w:color="auto" w:fill="auto"/>
            <w:vAlign w:val="center"/>
          </w:tcPr>
          <w:p w14:paraId="38C1EA80" w14:textId="77777777" w:rsidR="00744578" w:rsidRPr="00744578" w:rsidRDefault="00744578" w:rsidP="00744578">
            <w:pPr>
              <w:tabs>
                <w:tab w:val="left" w:pos="0"/>
              </w:tabs>
              <w:jc w:val="center"/>
            </w:pPr>
            <w:r w:rsidRPr="00744578">
              <w:t>1</w:t>
            </w:r>
          </w:p>
        </w:tc>
        <w:tc>
          <w:tcPr>
            <w:tcW w:w="1701" w:type="dxa"/>
            <w:shd w:val="clear" w:color="auto" w:fill="auto"/>
          </w:tcPr>
          <w:p w14:paraId="024E0147" w14:textId="77777777" w:rsidR="00744578" w:rsidRPr="00744578" w:rsidRDefault="00744578" w:rsidP="00744578">
            <w:pPr>
              <w:jc w:val="center"/>
            </w:pPr>
            <w:r w:rsidRPr="00744578">
              <w:t>х</w:t>
            </w:r>
          </w:p>
        </w:tc>
        <w:tc>
          <w:tcPr>
            <w:tcW w:w="1134" w:type="dxa"/>
            <w:shd w:val="clear" w:color="auto" w:fill="auto"/>
          </w:tcPr>
          <w:p w14:paraId="0593ACEE" w14:textId="77777777" w:rsidR="00744578" w:rsidRPr="00744578" w:rsidRDefault="00744578" w:rsidP="00744578">
            <w:pPr>
              <w:jc w:val="center"/>
            </w:pPr>
            <w:r w:rsidRPr="00744578">
              <w:t>х</w:t>
            </w:r>
          </w:p>
        </w:tc>
        <w:tc>
          <w:tcPr>
            <w:tcW w:w="1276" w:type="dxa"/>
            <w:shd w:val="clear" w:color="auto" w:fill="auto"/>
          </w:tcPr>
          <w:p w14:paraId="0D5DD96B" w14:textId="77777777" w:rsidR="00744578" w:rsidRPr="00744578" w:rsidRDefault="00744578" w:rsidP="00744578">
            <w:pPr>
              <w:jc w:val="center"/>
            </w:pPr>
            <w:r w:rsidRPr="00744578">
              <w:t>0,02</w:t>
            </w:r>
          </w:p>
        </w:tc>
      </w:tr>
    </w:tbl>
    <w:p w14:paraId="68001166" w14:textId="77777777" w:rsidR="00744578" w:rsidRPr="00744578" w:rsidRDefault="00744578" w:rsidP="00744578">
      <w:pPr>
        <w:autoSpaceDE w:val="0"/>
        <w:autoSpaceDN w:val="0"/>
        <w:adjustRightInd w:val="0"/>
        <w:spacing w:before="29"/>
        <w:ind w:firstLine="709"/>
        <w:jc w:val="both"/>
        <w:rPr>
          <w:sz w:val="28"/>
          <w:szCs w:val="28"/>
        </w:rPr>
      </w:pPr>
      <w:r w:rsidRPr="00744578">
        <w:rPr>
          <w:sz w:val="28"/>
          <w:szCs w:val="28"/>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65A85703" w14:textId="77777777" w:rsidR="00744578" w:rsidRPr="00744578" w:rsidRDefault="00744578" w:rsidP="00744578">
      <w:pPr>
        <w:tabs>
          <w:tab w:val="left" w:pos="835"/>
        </w:tabs>
        <w:autoSpaceDE w:val="0"/>
        <w:autoSpaceDN w:val="0"/>
        <w:adjustRightInd w:val="0"/>
        <w:ind w:firstLine="709"/>
        <w:jc w:val="both"/>
        <w:rPr>
          <w:sz w:val="28"/>
          <w:szCs w:val="28"/>
        </w:rPr>
      </w:pPr>
      <w:r w:rsidRPr="00744578">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061EE995" w14:textId="77777777" w:rsidR="00744578" w:rsidRPr="00744578" w:rsidRDefault="00744578" w:rsidP="00744578">
      <w:pPr>
        <w:autoSpaceDE w:val="0"/>
        <w:autoSpaceDN w:val="0"/>
        <w:adjustRightInd w:val="0"/>
        <w:spacing w:before="29"/>
        <w:ind w:firstLine="709"/>
        <w:jc w:val="both"/>
        <w:rPr>
          <w:sz w:val="28"/>
          <w:szCs w:val="28"/>
        </w:rPr>
      </w:pPr>
      <w:r w:rsidRPr="00744578">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AF3A449" w14:textId="77777777" w:rsidR="00744578" w:rsidRPr="00744578" w:rsidRDefault="00744578" w:rsidP="00744578">
      <w:pPr>
        <w:autoSpaceDE w:val="0"/>
        <w:autoSpaceDN w:val="0"/>
        <w:adjustRightInd w:val="0"/>
        <w:spacing w:before="29"/>
        <w:ind w:firstLine="709"/>
        <w:jc w:val="both"/>
        <w:rPr>
          <w:sz w:val="28"/>
          <w:szCs w:val="28"/>
        </w:rPr>
      </w:pPr>
      <w:r w:rsidRPr="00744578">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1FF27657" w14:textId="77777777" w:rsidR="00744578" w:rsidRPr="00744578" w:rsidRDefault="00744578" w:rsidP="00744578">
      <w:pPr>
        <w:autoSpaceDE w:val="0"/>
        <w:autoSpaceDN w:val="0"/>
        <w:adjustRightInd w:val="0"/>
        <w:spacing w:before="29"/>
        <w:ind w:firstLine="709"/>
        <w:jc w:val="both"/>
        <w:rPr>
          <w:sz w:val="28"/>
          <w:szCs w:val="28"/>
        </w:rPr>
      </w:pPr>
      <w:r w:rsidRPr="00744578">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33B297C9" w14:textId="77777777" w:rsidR="00744578" w:rsidRPr="00744578" w:rsidRDefault="00744578" w:rsidP="00744578">
      <w:pPr>
        <w:autoSpaceDE w:val="0"/>
        <w:autoSpaceDN w:val="0"/>
        <w:adjustRightInd w:val="0"/>
        <w:spacing w:before="29"/>
        <w:ind w:firstLine="709"/>
        <w:jc w:val="both"/>
        <w:rPr>
          <w:sz w:val="28"/>
          <w:szCs w:val="28"/>
        </w:rPr>
      </w:pPr>
      <w:r w:rsidRPr="00744578">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744578">
        <w:rPr>
          <w:sz w:val="28"/>
          <w:szCs w:val="28"/>
        </w:rPr>
        <w:br/>
        <w:t>муниципальной собственности, по реализации инвестиционной программы,</w:t>
      </w:r>
      <w:r w:rsidRPr="00744578">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575CBFD" w14:textId="77777777" w:rsidR="00744578" w:rsidRPr="00744578" w:rsidRDefault="00744578" w:rsidP="00744578">
      <w:pPr>
        <w:autoSpaceDE w:val="0"/>
        <w:autoSpaceDN w:val="0"/>
        <w:adjustRightInd w:val="0"/>
        <w:spacing w:before="29"/>
        <w:ind w:firstLine="709"/>
        <w:jc w:val="both"/>
        <w:rPr>
          <w:sz w:val="28"/>
          <w:szCs w:val="28"/>
        </w:rPr>
      </w:pPr>
      <w:r w:rsidRPr="00744578">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31F9E2C" w14:textId="77777777" w:rsidR="00744578" w:rsidRPr="00744578" w:rsidRDefault="00744578" w:rsidP="00744578">
      <w:pPr>
        <w:tabs>
          <w:tab w:val="left" w:pos="1134"/>
        </w:tabs>
        <w:ind w:firstLine="709"/>
        <w:jc w:val="both"/>
        <w:rPr>
          <w:sz w:val="28"/>
          <w:szCs w:val="28"/>
        </w:rPr>
      </w:pPr>
    </w:p>
    <w:p w14:paraId="1F03E217" w14:textId="77777777" w:rsidR="00744578" w:rsidRPr="00744578" w:rsidRDefault="00744578" w:rsidP="00744578">
      <w:pPr>
        <w:autoSpaceDN w:val="0"/>
        <w:jc w:val="center"/>
        <w:rPr>
          <w:b/>
          <w:sz w:val="32"/>
          <w:szCs w:val="32"/>
          <w:u w:val="single"/>
        </w:rPr>
      </w:pPr>
      <w:r w:rsidRPr="00744578">
        <w:rPr>
          <w:b/>
          <w:sz w:val="32"/>
          <w:szCs w:val="32"/>
          <w:u w:val="single"/>
        </w:rPr>
        <w:t>Холодное водоснабжение технической водой</w:t>
      </w:r>
    </w:p>
    <w:p w14:paraId="7305599B" w14:textId="77777777" w:rsidR="00744578" w:rsidRPr="00744578" w:rsidRDefault="00744578" w:rsidP="00744578">
      <w:pPr>
        <w:autoSpaceDN w:val="0"/>
        <w:jc w:val="center"/>
        <w:rPr>
          <w:sz w:val="28"/>
          <w:szCs w:val="32"/>
        </w:rPr>
      </w:pPr>
    </w:p>
    <w:p w14:paraId="2F4B7390" w14:textId="77777777" w:rsidR="00744578" w:rsidRPr="00744578" w:rsidRDefault="00744578" w:rsidP="00744578">
      <w:pPr>
        <w:autoSpaceDN w:val="0"/>
        <w:jc w:val="center"/>
        <w:rPr>
          <w:b/>
          <w:sz w:val="32"/>
          <w:szCs w:val="32"/>
        </w:rPr>
      </w:pPr>
      <w:r w:rsidRPr="00744578">
        <w:rPr>
          <w:b/>
          <w:sz w:val="32"/>
          <w:szCs w:val="32"/>
        </w:rPr>
        <w:t>Корректировка необходимой валовой выручки</w:t>
      </w:r>
    </w:p>
    <w:p w14:paraId="7C9D36A6" w14:textId="77777777" w:rsidR="00744578" w:rsidRPr="00744578" w:rsidRDefault="00744578" w:rsidP="00744578">
      <w:pPr>
        <w:widowControl w:val="0"/>
        <w:autoSpaceDE w:val="0"/>
        <w:autoSpaceDN w:val="0"/>
        <w:adjustRightInd w:val="0"/>
        <w:ind w:firstLine="709"/>
        <w:jc w:val="center"/>
        <w:rPr>
          <w:b/>
          <w:sz w:val="20"/>
          <w:szCs w:val="28"/>
          <w:u w:val="single"/>
        </w:rPr>
      </w:pPr>
    </w:p>
    <w:p w14:paraId="36466841"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Корректировка необходимой валовой выручки осуществляется в соответствии с главой </w:t>
      </w:r>
      <w:r w:rsidRPr="00744578">
        <w:rPr>
          <w:rFonts w:eastAsia="Calibri"/>
          <w:sz w:val="28"/>
          <w:szCs w:val="28"/>
          <w:lang w:val="en-US" w:eastAsia="en-US"/>
        </w:rPr>
        <w:t>VII</w:t>
      </w:r>
      <w:r w:rsidRPr="00744578">
        <w:rPr>
          <w:rFonts w:eastAsia="Calibri"/>
          <w:sz w:val="28"/>
          <w:szCs w:val="28"/>
          <w:lang w:eastAsia="en-US"/>
        </w:rPr>
        <w:t xml:space="preserve"> Методических указаний.</w:t>
      </w:r>
    </w:p>
    <w:p w14:paraId="461A597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744578">
        <w:rPr>
          <w:b/>
          <w:sz w:val="28"/>
          <w:szCs w:val="28"/>
          <w:u w:val="single"/>
        </w:rPr>
        <w:t>ежегодно</w:t>
      </w:r>
      <w:r w:rsidRPr="0074457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w:t>
      </w:r>
      <w:r w:rsidRPr="00744578">
        <w:rPr>
          <w:sz w:val="28"/>
          <w:szCs w:val="28"/>
        </w:rPr>
        <w:lastRenderedPageBreak/>
        <w:t>расчете тарифов (за исключением долгосрочных параметров регулирования тарифов), от их плановых значений.</w:t>
      </w:r>
    </w:p>
    <w:p w14:paraId="7BE6C128"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5E8D0BB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Корректировка необходимой валовой выручки </w:t>
      </w:r>
      <w:r w:rsidRPr="00744578">
        <w:rPr>
          <w:sz w:val="28"/>
          <w:szCs w:val="28"/>
          <w:u w:val="single"/>
        </w:rPr>
        <w:t>при методе индексации</w:t>
      </w:r>
      <w:r w:rsidRPr="00744578">
        <w:rPr>
          <w:sz w:val="28"/>
          <w:szCs w:val="28"/>
        </w:rPr>
        <w:t xml:space="preserve"> рассчитывается по формуле (32) Методических указаний:</w:t>
      </w:r>
    </w:p>
    <w:p w14:paraId="6406A8B8" w14:textId="77777777" w:rsidR="00744578" w:rsidRPr="00744578" w:rsidRDefault="00744578" w:rsidP="00744578">
      <w:pPr>
        <w:autoSpaceDE w:val="0"/>
        <w:autoSpaceDN w:val="0"/>
        <w:adjustRightInd w:val="0"/>
        <w:ind w:firstLine="709"/>
        <w:jc w:val="both"/>
        <w:rPr>
          <w:sz w:val="28"/>
          <w:szCs w:val="28"/>
        </w:rPr>
      </w:pPr>
    </w:p>
    <w:p w14:paraId="6E837AC0" w14:textId="4459144A" w:rsidR="00744578" w:rsidRPr="00744578" w:rsidRDefault="00744578" w:rsidP="00744578">
      <w:pPr>
        <w:autoSpaceDE w:val="0"/>
        <w:autoSpaceDN w:val="0"/>
        <w:adjustRightInd w:val="0"/>
        <w:ind w:left="-567"/>
        <w:jc w:val="both"/>
        <w:rPr>
          <w:sz w:val="28"/>
          <w:szCs w:val="28"/>
        </w:rPr>
      </w:pPr>
      <w:r w:rsidRPr="00744578">
        <w:rPr>
          <w:noProof/>
          <w:position w:val="-4"/>
        </w:rPr>
        <w:drawing>
          <wp:inline distT="0" distB="0" distL="0" distR="0" wp14:anchorId="327CA9ED" wp14:editId="3B7CF894">
            <wp:extent cx="6151880" cy="246380"/>
            <wp:effectExtent l="0" t="0" r="1270" b="1270"/>
            <wp:docPr id="236849" name="Рисунок 23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1880" cy="246380"/>
                    </a:xfrm>
                    <a:prstGeom prst="rect">
                      <a:avLst/>
                    </a:prstGeom>
                    <a:noFill/>
                    <a:ln>
                      <a:noFill/>
                    </a:ln>
                  </pic:spPr>
                </pic:pic>
              </a:graphicData>
            </a:graphic>
          </wp:inline>
        </w:drawing>
      </w:r>
    </w:p>
    <w:p w14:paraId="450904C5" w14:textId="77777777" w:rsidR="00744578" w:rsidRPr="00744578" w:rsidRDefault="00744578" w:rsidP="00744578">
      <w:pPr>
        <w:autoSpaceDE w:val="0"/>
        <w:autoSpaceDN w:val="0"/>
        <w:adjustRightInd w:val="0"/>
        <w:ind w:firstLine="709"/>
        <w:jc w:val="both"/>
        <w:rPr>
          <w:sz w:val="16"/>
          <w:szCs w:val="28"/>
        </w:rPr>
      </w:pPr>
    </w:p>
    <w:p w14:paraId="0608DE8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1D4C7B51" w14:textId="583CED75"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38FC675" wp14:editId="631C8591">
            <wp:extent cx="628650" cy="333375"/>
            <wp:effectExtent l="0" t="0" r="0" b="0"/>
            <wp:docPr id="236848" name="Рисунок 2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4457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1A23895A" w14:textId="4995063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DBD5CC7" wp14:editId="6C851C21">
            <wp:extent cx="476250" cy="333375"/>
            <wp:effectExtent l="0" t="0" r="0" b="0"/>
            <wp:docPr id="236847" name="Рисунок 23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6058FAA4" w14:textId="25E0115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49D3C40" wp14:editId="725444CB">
            <wp:extent cx="495300" cy="333375"/>
            <wp:effectExtent l="0" t="0" r="0" b="0"/>
            <wp:docPr id="236846" name="Рисунок 23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0944137" w14:textId="6D21F332"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F1D23C3" wp14:editId="688C6595">
            <wp:extent cx="466725" cy="333375"/>
            <wp:effectExtent l="0" t="0" r="0" b="0"/>
            <wp:docPr id="236845" name="Рисунок 23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4457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296BA70" w14:textId="603F3AFC"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4BF1D8BD" wp14:editId="5699AAED">
            <wp:extent cx="476250" cy="333375"/>
            <wp:effectExtent l="0" t="0" r="0" b="0"/>
            <wp:docPr id="236844" name="Рисунок 23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4B7B4443" w14:textId="6B0D99BF"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814AFE4" wp14:editId="4B46829D">
            <wp:extent cx="352425" cy="333375"/>
            <wp:effectExtent l="0" t="0" r="0" b="0"/>
            <wp:docPr id="236843" name="Рисунок 2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2F6958E" w14:textId="6DDD13BE"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CAC8083" wp14:editId="14C893DC">
            <wp:extent cx="628650" cy="333375"/>
            <wp:effectExtent l="0" t="0" r="0" b="0"/>
            <wp:docPr id="236842" name="Рисунок 23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4457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8D452E8" w14:textId="1581B559"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lastRenderedPageBreak/>
        <w:drawing>
          <wp:inline distT="0" distB="0" distL="0" distR="0" wp14:anchorId="30CB14C2" wp14:editId="6E5D89F0">
            <wp:extent cx="514350" cy="323850"/>
            <wp:effectExtent l="0" t="0" r="0" b="0"/>
            <wp:docPr id="236841" name="Рисунок 23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74457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647D84D1" w14:textId="2C23F0E0"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79E810FE" wp14:editId="68C6C296">
            <wp:extent cx="676275" cy="323850"/>
            <wp:effectExtent l="0" t="0" r="9525" b="0"/>
            <wp:docPr id="236840" name="Рисунок 2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74457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E5D2D67" w14:textId="7C593FF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6E0DB28" wp14:editId="6C5E6518">
            <wp:extent cx="847725" cy="333375"/>
            <wp:effectExtent l="0" t="0" r="9525" b="0"/>
            <wp:docPr id="236839" name="Рисунок 23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74457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7A39C57" w14:textId="4704F72E"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B44632E" wp14:editId="033FF0C9">
            <wp:extent cx="819150" cy="333375"/>
            <wp:effectExtent l="0" t="0" r="0" b="0"/>
            <wp:docPr id="236838" name="Рисунок 23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74457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AB179DD" w14:textId="77777777" w:rsidR="00744578" w:rsidRPr="00744578" w:rsidRDefault="00744578" w:rsidP="00744578">
      <w:pPr>
        <w:ind w:firstLine="709"/>
        <w:jc w:val="both"/>
        <w:rPr>
          <w:sz w:val="28"/>
          <w:szCs w:val="28"/>
        </w:rPr>
      </w:pPr>
    </w:p>
    <w:p w14:paraId="059CFF56" w14:textId="77777777" w:rsidR="00744578" w:rsidRPr="00744578" w:rsidRDefault="00744578" w:rsidP="00744578">
      <w:pPr>
        <w:ind w:firstLine="709"/>
        <w:jc w:val="both"/>
        <w:rPr>
          <w:sz w:val="28"/>
          <w:szCs w:val="28"/>
        </w:rPr>
      </w:pPr>
      <w:r w:rsidRPr="00744578">
        <w:rPr>
          <w:sz w:val="28"/>
          <w:szCs w:val="28"/>
        </w:rPr>
        <w:t>При расчете статей расходов специалистом использовались:</w:t>
      </w:r>
    </w:p>
    <w:p w14:paraId="72FC3705" w14:textId="77777777" w:rsidR="00744578" w:rsidRPr="00744578" w:rsidRDefault="00744578" w:rsidP="00744578">
      <w:pPr>
        <w:ind w:firstLine="709"/>
        <w:jc w:val="both"/>
        <w:rPr>
          <w:sz w:val="28"/>
          <w:szCs w:val="28"/>
        </w:rPr>
      </w:pPr>
      <w:r w:rsidRPr="00744578">
        <w:rPr>
          <w:sz w:val="28"/>
          <w:szCs w:val="28"/>
        </w:rPr>
        <w:t xml:space="preserve"> </w:t>
      </w:r>
      <w:r w:rsidRPr="00744578">
        <w:rPr>
          <w:sz w:val="28"/>
          <w:szCs w:val="28"/>
          <w:u w:val="single"/>
        </w:rPr>
        <w:t>индекс потребительских цен</w:t>
      </w:r>
      <w:r w:rsidRPr="00744578">
        <w:rPr>
          <w:sz w:val="28"/>
          <w:szCs w:val="28"/>
        </w:rPr>
        <w:t xml:space="preserve"> на 2020 год – 103,4%, на 2021 год – 106%, на 2022 год – 104,3%, на 2023 год – 104% (далее – ИПЦ Минэкономразвития России); </w:t>
      </w:r>
    </w:p>
    <w:p w14:paraId="50D79E2C" w14:textId="77777777" w:rsidR="00744578" w:rsidRPr="00744578" w:rsidRDefault="00744578" w:rsidP="00744578">
      <w:pPr>
        <w:ind w:firstLine="709"/>
        <w:jc w:val="both"/>
        <w:rPr>
          <w:sz w:val="28"/>
          <w:szCs w:val="28"/>
        </w:rPr>
      </w:pPr>
      <w:r w:rsidRPr="00744578">
        <w:rPr>
          <w:sz w:val="28"/>
          <w:szCs w:val="28"/>
          <w:u w:val="single"/>
        </w:rPr>
        <w:t>индекс цен производителей электрической энергии</w:t>
      </w:r>
      <w:r w:rsidRPr="00744578">
        <w:rPr>
          <w:sz w:val="28"/>
          <w:szCs w:val="28"/>
        </w:rPr>
        <w:t xml:space="preserve"> на 2022 год – 103,5%, на 2023 год – 104% (далее – ИЦП Минэкономразвития России).</w:t>
      </w:r>
    </w:p>
    <w:p w14:paraId="7ADBD26D" w14:textId="77777777" w:rsidR="00744578" w:rsidRPr="00744578" w:rsidRDefault="00744578" w:rsidP="00744578">
      <w:pPr>
        <w:ind w:firstLine="709"/>
        <w:jc w:val="both"/>
        <w:rPr>
          <w:sz w:val="28"/>
          <w:szCs w:val="28"/>
        </w:rPr>
      </w:pPr>
      <w:r w:rsidRPr="00744578">
        <w:rPr>
          <w:sz w:val="28"/>
          <w:szCs w:val="28"/>
        </w:rPr>
        <w:t xml:space="preserve">Вышеуказанные индексы приняты согласно </w:t>
      </w:r>
      <w:r w:rsidRPr="00744578">
        <w:rPr>
          <w:rFonts w:eastAsia="Calibri"/>
          <w:sz w:val="28"/>
          <w:szCs w:val="28"/>
        </w:rPr>
        <w:t xml:space="preserve">основных параметров прогноза социально-экономического развития Российской Федерации на 2022 - 2024 годы,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30.09.2021г. на официальном сайте Министерства экономического развития Российской Федерации (далее - </w:t>
      </w:r>
      <w:r w:rsidRPr="00744578">
        <w:rPr>
          <w:sz w:val="28"/>
          <w:szCs w:val="28"/>
        </w:rPr>
        <w:t>прогноз Минэкономразвития России).</w:t>
      </w:r>
    </w:p>
    <w:p w14:paraId="5E2494A2" w14:textId="77777777" w:rsidR="00744578" w:rsidRPr="00744578" w:rsidRDefault="00744578" w:rsidP="00744578">
      <w:pPr>
        <w:autoSpaceDE w:val="0"/>
        <w:autoSpaceDN w:val="0"/>
        <w:adjustRightInd w:val="0"/>
        <w:ind w:firstLine="709"/>
        <w:jc w:val="both"/>
        <w:rPr>
          <w:rFonts w:eastAsia="Calibri"/>
          <w:bCs/>
          <w:sz w:val="28"/>
          <w:szCs w:val="28"/>
          <w:lang w:eastAsia="en-US"/>
        </w:rPr>
      </w:pPr>
    </w:p>
    <w:p w14:paraId="3C670090" w14:textId="77777777" w:rsidR="00744578" w:rsidRPr="00744578" w:rsidRDefault="00744578" w:rsidP="00744578">
      <w:pPr>
        <w:autoSpaceDE w:val="0"/>
        <w:autoSpaceDN w:val="0"/>
        <w:adjustRightInd w:val="0"/>
        <w:spacing w:before="38"/>
        <w:ind w:firstLine="1157"/>
        <w:rPr>
          <w:b/>
          <w:bCs/>
          <w:sz w:val="28"/>
          <w:szCs w:val="28"/>
        </w:rPr>
      </w:pPr>
      <w:r w:rsidRPr="00744578">
        <w:rPr>
          <w:b/>
          <w:bCs/>
          <w:sz w:val="28"/>
          <w:szCs w:val="28"/>
        </w:rPr>
        <w:t xml:space="preserve">Анализ экономической обоснованности расходов на 2023 год </w:t>
      </w:r>
    </w:p>
    <w:p w14:paraId="568D7BDD" w14:textId="77777777" w:rsidR="00744578" w:rsidRPr="00744578" w:rsidRDefault="00744578" w:rsidP="00744578">
      <w:pPr>
        <w:autoSpaceDE w:val="0"/>
        <w:autoSpaceDN w:val="0"/>
        <w:adjustRightInd w:val="0"/>
        <w:spacing w:before="38"/>
        <w:ind w:firstLine="709"/>
        <w:jc w:val="both"/>
        <w:rPr>
          <w:bCs/>
          <w:sz w:val="20"/>
          <w:szCs w:val="28"/>
        </w:rPr>
      </w:pPr>
    </w:p>
    <w:p w14:paraId="0CD5A82D" w14:textId="77777777" w:rsidR="00744578" w:rsidRPr="00744578" w:rsidRDefault="00744578" w:rsidP="00744578">
      <w:pPr>
        <w:autoSpaceDE w:val="0"/>
        <w:autoSpaceDN w:val="0"/>
        <w:adjustRightInd w:val="0"/>
        <w:spacing w:before="38"/>
        <w:ind w:firstLine="709"/>
        <w:jc w:val="both"/>
        <w:rPr>
          <w:b/>
          <w:bCs/>
          <w:sz w:val="28"/>
          <w:szCs w:val="28"/>
          <w:u w:val="single"/>
        </w:rPr>
      </w:pPr>
      <w:r w:rsidRPr="00744578">
        <w:rPr>
          <w:b/>
          <w:bCs/>
          <w:sz w:val="28"/>
          <w:szCs w:val="28"/>
          <w:u w:val="single"/>
        </w:rPr>
        <w:t>Операционные расходы</w:t>
      </w:r>
    </w:p>
    <w:p w14:paraId="7BA1867C"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Согласно п. 95 Методических указаний операционные расходы определяются по формуле:</w:t>
      </w:r>
    </w:p>
    <w:p w14:paraId="7EB12F77" w14:textId="61B2E369" w:rsidR="00744578" w:rsidRPr="00744578" w:rsidRDefault="00744578" w:rsidP="00744578">
      <w:pPr>
        <w:widowControl w:val="0"/>
        <w:autoSpaceDE w:val="0"/>
        <w:autoSpaceDN w:val="0"/>
        <w:ind w:firstLine="284"/>
        <w:jc w:val="center"/>
        <w:rPr>
          <w:sz w:val="28"/>
          <w:szCs w:val="28"/>
        </w:rPr>
      </w:pPr>
      <w:r w:rsidRPr="00744578">
        <w:rPr>
          <w:noProof/>
          <w:position w:val="-33"/>
        </w:rPr>
        <w:drawing>
          <wp:inline distT="0" distB="0" distL="0" distR="0" wp14:anchorId="599D806D" wp14:editId="0DC88C16">
            <wp:extent cx="5943600" cy="600075"/>
            <wp:effectExtent l="0" t="0" r="0" b="9525"/>
            <wp:docPr id="236837" name="Рисунок 23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6E76E22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61CE46E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41842028" w14:textId="7810C0E0"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A54AF97" wp14:editId="67EFDD7C">
            <wp:extent cx="476250" cy="333375"/>
            <wp:effectExtent l="0" t="0" r="0" b="0"/>
            <wp:docPr id="236836" name="Рисунок 23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4D27680" w14:textId="77777777" w:rsidR="00744578" w:rsidRPr="00744578" w:rsidRDefault="00744578" w:rsidP="00744578">
      <w:pPr>
        <w:autoSpaceDE w:val="0"/>
        <w:autoSpaceDN w:val="0"/>
        <w:adjustRightInd w:val="0"/>
        <w:ind w:firstLine="709"/>
        <w:jc w:val="both"/>
        <w:rPr>
          <w:sz w:val="28"/>
          <w:szCs w:val="28"/>
        </w:rPr>
      </w:pPr>
      <w:r w:rsidRPr="00744578">
        <w:rPr>
          <w:sz w:val="32"/>
          <w:szCs w:val="28"/>
        </w:rPr>
        <w:t>ОР</w:t>
      </w:r>
      <w:r w:rsidRPr="00744578">
        <w:rPr>
          <w:sz w:val="28"/>
          <w:szCs w:val="28"/>
          <w:vertAlign w:val="subscript"/>
        </w:rPr>
        <w:t>i0</w:t>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918C96B" w14:textId="77777777" w:rsidR="00744578" w:rsidRPr="00744578" w:rsidRDefault="00744578" w:rsidP="00744578">
      <w:pPr>
        <w:autoSpaceDE w:val="0"/>
        <w:autoSpaceDN w:val="0"/>
        <w:adjustRightInd w:val="0"/>
        <w:ind w:firstLine="709"/>
        <w:jc w:val="both"/>
        <w:rPr>
          <w:sz w:val="28"/>
          <w:szCs w:val="28"/>
        </w:rPr>
      </w:pPr>
      <w:r w:rsidRPr="00744578">
        <w:rPr>
          <w:sz w:val="32"/>
          <w:szCs w:val="28"/>
        </w:rPr>
        <w:t>ИЭР</w:t>
      </w:r>
      <w:r w:rsidRPr="00744578">
        <w:rPr>
          <w:sz w:val="28"/>
          <w:szCs w:val="28"/>
        </w:rPr>
        <w:t xml:space="preserve"> - индекс эффективности операционных расходов, установленный на j-й год и выраженный в процентах;</w:t>
      </w:r>
    </w:p>
    <w:p w14:paraId="66F3DB32" w14:textId="27696757"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6DE0ED19" wp14:editId="412E4712">
            <wp:extent cx="676275" cy="352425"/>
            <wp:effectExtent l="0" t="0" r="0" b="0"/>
            <wp:docPr id="236835" name="Рисунок 23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потребительских цен в j-м году;</w:t>
      </w:r>
    </w:p>
    <w:p w14:paraId="342CF863" w14:textId="72E14B6D"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68F4CF97" wp14:editId="163B0FFE">
            <wp:extent cx="657225" cy="352425"/>
            <wp:effectExtent l="0" t="0" r="0" b="0"/>
            <wp:docPr id="236834" name="Рисунок 23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C41C508" w14:textId="77777777" w:rsidR="00744578" w:rsidRPr="00744578" w:rsidRDefault="00744578" w:rsidP="00744578">
      <w:pPr>
        <w:autoSpaceDE w:val="0"/>
        <w:autoSpaceDN w:val="0"/>
        <w:adjustRightInd w:val="0"/>
        <w:ind w:firstLine="539"/>
        <w:jc w:val="both"/>
        <w:rPr>
          <w:sz w:val="28"/>
          <w:szCs w:val="28"/>
        </w:rPr>
      </w:pPr>
    </w:p>
    <w:p w14:paraId="4230A04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Индекс изменения количества активов рассчитывается по формуле:</w:t>
      </w:r>
    </w:p>
    <w:p w14:paraId="5E8235A9" w14:textId="059AE5C5" w:rsidR="00744578" w:rsidRPr="00744578" w:rsidRDefault="00744578" w:rsidP="00744578">
      <w:pPr>
        <w:autoSpaceDE w:val="0"/>
        <w:autoSpaceDN w:val="0"/>
        <w:adjustRightInd w:val="0"/>
        <w:jc w:val="center"/>
        <w:rPr>
          <w:sz w:val="28"/>
          <w:szCs w:val="28"/>
        </w:rPr>
      </w:pPr>
      <w:r w:rsidRPr="00744578">
        <w:rPr>
          <w:noProof/>
          <w:position w:val="-32"/>
          <w:sz w:val="28"/>
          <w:szCs w:val="28"/>
        </w:rPr>
        <w:drawing>
          <wp:inline distT="0" distB="0" distL="0" distR="0" wp14:anchorId="12CCC945" wp14:editId="77795ABC">
            <wp:extent cx="5743575" cy="590550"/>
            <wp:effectExtent l="0" t="0" r="9525" b="0"/>
            <wp:docPr id="236833" name="Рисунок 2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744578">
        <w:rPr>
          <w:sz w:val="28"/>
          <w:szCs w:val="28"/>
        </w:rPr>
        <w:t>, (8.1)</w:t>
      </w:r>
    </w:p>
    <w:p w14:paraId="44517B1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04ED2F3B" w14:textId="77695AB2"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555227BE" wp14:editId="04F2F338">
            <wp:extent cx="581025" cy="323850"/>
            <wp:effectExtent l="0" t="0" r="9525" b="0"/>
            <wp:docPr id="236832" name="Рисунок 2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44578">
        <w:rPr>
          <w:sz w:val="28"/>
          <w:szCs w:val="28"/>
        </w:rPr>
        <w:t xml:space="preserve"> - индекс изменения количества активов в году i;</w:t>
      </w:r>
    </w:p>
    <w:p w14:paraId="1A398B2E" w14:textId="53ED2A4B"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4BCB8F65" wp14:editId="023204C2">
            <wp:extent cx="409575" cy="323850"/>
            <wp:effectExtent l="0" t="0" r="9525" b="0"/>
            <wp:docPr id="236831" name="Рисунок 23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74457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C9D25A6" w14:textId="66281EDF"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5B48FAB2" wp14:editId="22B3C8B9">
            <wp:extent cx="733425" cy="323850"/>
            <wp:effectExtent l="0" t="0" r="9525" b="0"/>
            <wp:docPr id="236830" name="Рисунок 2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74457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3BA2527" w14:textId="2A13845C"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lastRenderedPageBreak/>
        <w:drawing>
          <wp:inline distT="0" distB="0" distL="0" distR="0" wp14:anchorId="19C652D0" wp14:editId="25FE5BC6">
            <wp:extent cx="504825" cy="323850"/>
            <wp:effectExtent l="0" t="0" r="9525" b="0"/>
            <wp:docPr id="236829" name="Рисунок 23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74457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7300676" w14:textId="77777777" w:rsidR="00744578" w:rsidRPr="00744578" w:rsidRDefault="00744578" w:rsidP="00744578">
      <w:pPr>
        <w:autoSpaceDE w:val="0"/>
        <w:autoSpaceDN w:val="0"/>
        <w:adjustRightInd w:val="0"/>
        <w:spacing w:before="38"/>
        <w:ind w:firstLine="709"/>
        <w:jc w:val="both"/>
        <w:rPr>
          <w:bCs/>
          <w:sz w:val="28"/>
          <w:szCs w:val="28"/>
        </w:rPr>
      </w:pPr>
    </w:p>
    <w:p w14:paraId="4874A6AC" w14:textId="77777777" w:rsidR="00744578" w:rsidRPr="00744578" w:rsidRDefault="00744578" w:rsidP="00744578">
      <w:pPr>
        <w:autoSpaceDE w:val="0"/>
        <w:autoSpaceDN w:val="0"/>
        <w:adjustRightInd w:val="0"/>
        <w:spacing w:before="38"/>
        <w:ind w:firstLine="709"/>
        <w:jc w:val="both"/>
        <w:rPr>
          <w:sz w:val="28"/>
          <w:szCs w:val="28"/>
        </w:rPr>
      </w:pPr>
      <w:r w:rsidRPr="00744578">
        <w:rPr>
          <w:bCs/>
          <w:sz w:val="28"/>
          <w:szCs w:val="28"/>
        </w:rPr>
        <w:t>Операционные расходы</w:t>
      </w:r>
      <w:r w:rsidRPr="00744578">
        <w:rPr>
          <w:b/>
          <w:bCs/>
          <w:sz w:val="28"/>
          <w:szCs w:val="28"/>
        </w:rPr>
        <w:t xml:space="preserve"> </w:t>
      </w:r>
      <w:r w:rsidRPr="00744578">
        <w:rPr>
          <w:b/>
          <w:sz w:val="28"/>
          <w:szCs w:val="28"/>
          <w:u w:val="single"/>
        </w:rPr>
        <w:t>утверждены</w:t>
      </w:r>
      <w:r w:rsidRPr="00744578">
        <w:rPr>
          <w:sz w:val="28"/>
          <w:szCs w:val="28"/>
        </w:rPr>
        <w:t xml:space="preserve"> регулирующим органом на 2023 год в размере 13378,68 тыс. руб.</w:t>
      </w:r>
    </w:p>
    <w:p w14:paraId="3E2AEB1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При расчете Операционных расходов на 2023 год регулятором использовались следующие показатели:</w:t>
      </w:r>
    </w:p>
    <w:p w14:paraId="0F8A1D63"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базовый уровень операционных расходов 2019 года – 11974,35 тыс. руб.;</w:t>
      </w:r>
    </w:p>
    <w:p w14:paraId="409629BE"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индексы потребительских цен на 2020 год – 103,4%, на 2021 год – 104%, на 2022 год – 104%, на 2023 год – 104%;</w:t>
      </w:r>
    </w:p>
    <w:p w14:paraId="5BCC4280"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эффективности операционных расходов 1%;</w:t>
      </w:r>
    </w:p>
    <w:p w14:paraId="46201898"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изменения количества активов 0%;</w:t>
      </w:r>
    </w:p>
    <w:p w14:paraId="585C4EDE"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коэффициент эластичности операционных расходов 0,75.</w:t>
      </w:r>
    </w:p>
    <w:p w14:paraId="684A77B5" w14:textId="77777777" w:rsidR="00744578" w:rsidRPr="00744578" w:rsidRDefault="00744578" w:rsidP="00744578">
      <w:pPr>
        <w:tabs>
          <w:tab w:val="left" w:pos="715"/>
        </w:tabs>
        <w:autoSpaceDE w:val="0"/>
        <w:autoSpaceDN w:val="0"/>
        <w:adjustRightInd w:val="0"/>
        <w:jc w:val="both"/>
        <w:rPr>
          <w:sz w:val="28"/>
          <w:szCs w:val="28"/>
        </w:rPr>
      </w:pPr>
      <w:r w:rsidRPr="00744578">
        <w:rPr>
          <w:sz w:val="28"/>
          <w:szCs w:val="28"/>
        </w:rPr>
        <w:tab/>
      </w:r>
    </w:p>
    <w:p w14:paraId="0BDF4B86" w14:textId="77777777" w:rsidR="00744578" w:rsidRPr="00744578" w:rsidRDefault="00744578" w:rsidP="00744578">
      <w:pPr>
        <w:tabs>
          <w:tab w:val="left" w:pos="715"/>
        </w:tabs>
        <w:autoSpaceDE w:val="0"/>
        <w:autoSpaceDN w:val="0"/>
        <w:adjustRightInd w:val="0"/>
        <w:jc w:val="both"/>
        <w:rPr>
          <w:sz w:val="28"/>
          <w:szCs w:val="28"/>
        </w:rPr>
      </w:pPr>
      <w:r w:rsidRPr="0074457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0611552" w14:textId="77777777" w:rsidR="00744578" w:rsidRPr="00744578" w:rsidRDefault="00744578" w:rsidP="00744578">
      <w:pPr>
        <w:autoSpaceDE w:val="0"/>
        <w:autoSpaceDN w:val="0"/>
        <w:adjustRightInd w:val="0"/>
        <w:spacing w:before="58"/>
        <w:ind w:firstLine="709"/>
        <w:jc w:val="both"/>
        <w:rPr>
          <w:sz w:val="28"/>
          <w:szCs w:val="28"/>
        </w:rPr>
      </w:pPr>
      <w:r w:rsidRPr="00744578">
        <w:rPr>
          <w:sz w:val="28"/>
          <w:szCs w:val="28"/>
        </w:rPr>
        <w:t xml:space="preserve">При </w:t>
      </w:r>
      <w:r w:rsidRPr="00744578">
        <w:rPr>
          <w:b/>
          <w:sz w:val="28"/>
          <w:szCs w:val="28"/>
          <w:u w:val="single"/>
        </w:rPr>
        <w:t>корректировке</w:t>
      </w:r>
      <w:r w:rsidRPr="00744578">
        <w:rPr>
          <w:sz w:val="28"/>
          <w:szCs w:val="28"/>
        </w:rPr>
        <w:t xml:space="preserve"> Операционных расходов на 2023 год РЭК Кузбасса использовались следующие показатели:</w:t>
      </w:r>
    </w:p>
    <w:p w14:paraId="777BA2C2"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базовый уровень операционных расходов 2019 года – 11974,35 тыс. руб.;</w:t>
      </w:r>
    </w:p>
    <w:p w14:paraId="5D1FE09D"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индексы потребительских цен на 2020 год – 103,4%, на 2021 год – 106%, на 2022 год – 104,3%, на 2023 год – 104% согласно прогнозу Минэкономразвития России;</w:t>
      </w:r>
    </w:p>
    <w:p w14:paraId="2AF8D5DB"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эффективности операционных расходов 1%;</w:t>
      </w:r>
    </w:p>
    <w:p w14:paraId="2730FED6"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изменения количества активов 0%.</w:t>
      </w:r>
    </w:p>
    <w:p w14:paraId="1DAD2E23" w14:textId="77777777" w:rsidR="00744578" w:rsidRPr="00744578" w:rsidRDefault="00744578" w:rsidP="00744578">
      <w:pPr>
        <w:autoSpaceDE w:val="0"/>
        <w:autoSpaceDN w:val="0"/>
        <w:adjustRightInd w:val="0"/>
        <w:spacing w:before="58"/>
        <w:ind w:firstLine="709"/>
        <w:jc w:val="both"/>
        <w:rPr>
          <w:sz w:val="28"/>
          <w:szCs w:val="28"/>
        </w:rPr>
      </w:pPr>
    </w:p>
    <w:p w14:paraId="17CFB8C1"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Таким образом, в процессе экспертизы </w:t>
      </w:r>
      <w:r w:rsidRPr="00744578">
        <w:rPr>
          <w:b/>
          <w:sz w:val="28"/>
          <w:szCs w:val="28"/>
          <w:u w:val="single"/>
        </w:rPr>
        <w:t>операционные расходы на 2023 год определены</w:t>
      </w:r>
      <w:r w:rsidRPr="00744578">
        <w:rPr>
          <w:sz w:val="28"/>
          <w:szCs w:val="28"/>
        </w:rPr>
        <w:t xml:space="preserve"> в сумме 13675,29 тыс. руб.</w:t>
      </w:r>
    </w:p>
    <w:p w14:paraId="16EF74E5" w14:textId="77777777" w:rsidR="00744578" w:rsidRPr="00744578" w:rsidRDefault="00744578" w:rsidP="00744578">
      <w:pPr>
        <w:autoSpaceDE w:val="0"/>
        <w:autoSpaceDN w:val="0"/>
        <w:adjustRightInd w:val="0"/>
        <w:rPr>
          <w:sz w:val="28"/>
          <w:szCs w:val="28"/>
        </w:rPr>
      </w:pPr>
    </w:p>
    <w:p w14:paraId="7B64322E" w14:textId="77777777" w:rsidR="00744578" w:rsidRPr="00744578" w:rsidRDefault="00744578" w:rsidP="00744578">
      <w:pPr>
        <w:autoSpaceDE w:val="0"/>
        <w:autoSpaceDN w:val="0"/>
        <w:adjustRightInd w:val="0"/>
        <w:jc w:val="both"/>
        <w:rPr>
          <w:sz w:val="28"/>
          <w:szCs w:val="28"/>
        </w:rPr>
      </w:pPr>
      <w:r w:rsidRPr="00744578">
        <w:rPr>
          <w:sz w:val="28"/>
          <w:szCs w:val="28"/>
        </w:rPr>
        <w:t xml:space="preserve">       ОР</w:t>
      </w:r>
      <w:r w:rsidRPr="00744578">
        <w:rPr>
          <w:sz w:val="20"/>
          <w:szCs w:val="20"/>
        </w:rPr>
        <w:t>2023</w:t>
      </w:r>
      <w:r w:rsidRPr="00744578">
        <w:rPr>
          <w:sz w:val="28"/>
          <w:szCs w:val="28"/>
        </w:rPr>
        <w:t xml:space="preserve"> = 11974,35 х [(1- 1%/100%) х (1+0,034) х (1+0)] х [(1- 1%/100%) х                          х (1+0,06) х (1+0)] х [(1- 1%/100%) х (1+0,043) х (1+0)] х [(1- 1%/100%) х               х (1+0,04) х (1+0)] = 13675,29 тыс. руб.</w:t>
      </w:r>
    </w:p>
    <w:p w14:paraId="4DE6095E" w14:textId="77777777" w:rsidR="00744578" w:rsidRPr="00744578" w:rsidRDefault="00744578" w:rsidP="00744578">
      <w:pPr>
        <w:autoSpaceDE w:val="0"/>
        <w:autoSpaceDN w:val="0"/>
        <w:adjustRightInd w:val="0"/>
        <w:ind w:firstLine="709"/>
        <w:rPr>
          <w:sz w:val="28"/>
          <w:szCs w:val="28"/>
        </w:rPr>
      </w:pPr>
    </w:p>
    <w:p w14:paraId="0D024254" w14:textId="77777777" w:rsidR="00744578" w:rsidRPr="00744578" w:rsidRDefault="00744578" w:rsidP="00744578">
      <w:pPr>
        <w:autoSpaceDE w:val="0"/>
        <w:autoSpaceDN w:val="0"/>
        <w:adjustRightInd w:val="0"/>
        <w:ind w:firstLine="709"/>
        <w:jc w:val="both"/>
        <w:rPr>
          <w:sz w:val="28"/>
          <w:szCs w:val="28"/>
        </w:rPr>
      </w:pPr>
    </w:p>
    <w:p w14:paraId="2AB74890" w14:textId="77777777" w:rsidR="00744578" w:rsidRPr="00744578" w:rsidRDefault="00744578" w:rsidP="00744578">
      <w:pPr>
        <w:autoSpaceDE w:val="0"/>
        <w:autoSpaceDN w:val="0"/>
        <w:adjustRightInd w:val="0"/>
        <w:jc w:val="both"/>
        <w:rPr>
          <w:b/>
          <w:bCs/>
          <w:sz w:val="28"/>
          <w:szCs w:val="28"/>
        </w:rPr>
      </w:pPr>
      <w:r w:rsidRPr="00744578">
        <w:rPr>
          <w:b/>
          <w:bCs/>
          <w:sz w:val="28"/>
          <w:szCs w:val="28"/>
        </w:rPr>
        <w:tab/>
      </w:r>
      <w:r w:rsidRPr="00744578">
        <w:rPr>
          <w:b/>
          <w:bCs/>
          <w:sz w:val="28"/>
          <w:szCs w:val="28"/>
          <w:u w:val="single"/>
        </w:rPr>
        <w:t>Расходы на электрическую энергию</w:t>
      </w:r>
      <w:r w:rsidRPr="00744578">
        <w:rPr>
          <w:b/>
          <w:bCs/>
          <w:sz w:val="28"/>
          <w:szCs w:val="28"/>
        </w:rPr>
        <w:t xml:space="preserve"> </w:t>
      </w:r>
    </w:p>
    <w:p w14:paraId="5467910E"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434B0A3"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14691BEF" w14:textId="3045DBBE" w:rsidR="00744578" w:rsidRPr="00744578" w:rsidRDefault="00744578" w:rsidP="00744578">
      <w:pPr>
        <w:autoSpaceDE w:val="0"/>
        <w:autoSpaceDN w:val="0"/>
        <w:adjustRightInd w:val="0"/>
        <w:ind w:firstLine="709"/>
        <w:jc w:val="center"/>
        <w:rPr>
          <w:rFonts w:eastAsia="Calibri"/>
          <w:sz w:val="28"/>
          <w:szCs w:val="28"/>
          <w:lang w:eastAsia="en-US"/>
        </w:rPr>
      </w:pPr>
      <w:r w:rsidRPr="00744578">
        <w:rPr>
          <w:noProof/>
          <w:position w:val="-12"/>
        </w:rPr>
        <w:drawing>
          <wp:inline distT="0" distB="0" distL="0" distR="0" wp14:anchorId="6863A85D" wp14:editId="5DA579FE">
            <wp:extent cx="2305050" cy="333375"/>
            <wp:effectExtent l="0" t="0" r="0" b="0"/>
            <wp:docPr id="236828" name="Рисунок 23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F615493" w14:textId="77777777" w:rsidR="00744578" w:rsidRPr="00744578" w:rsidRDefault="00744578" w:rsidP="00744578">
      <w:pPr>
        <w:autoSpaceDE w:val="0"/>
        <w:autoSpaceDN w:val="0"/>
        <w:adjustRightInd w:val="0"/>
        <w:jc w:val="both"/>
        <w:rPr>
          <w:rFonts w:eastAsia="Calibri"/>
          <w:b/>
          <w:bCs/>
          <w:sz w:val="28"/>
          <w:szCs w:val="28"/>
          <w:lang w:eastAsia="en-US"/>
        </w:rPr>
      </w:pPr>
    </w:p>
    <w:p w14:paraId="73F66071" w14:textId="6B39FB9F" w:rsidR="00744578" w:rsidRPr="00744578" w:rsidRDefault="00744578" w:rsidP="00744578">
      <w:pPr>
        <w:autoSpaceDE w:val="0"/>
        <w:autoSpaceDN w:val="0"/>
        <w:adjustRightInd w:val="0"/>
        <w:ind w:firstLine="540"/>
        <w:jc w:val="center"/>
        <w:rPr>
          <w:position w:val="-12"/>
        </w:rPr>
      </w:pPr>
      <w:r w:rsidRPr="00744578">
        <w:rPr>
          <w:noProof/>
          <w:position w:val="-12"/>
        </w:rPr>
        <w:drawing>
          <wp:inline distT="0" distB="0" distL="0" distR="0" wp14:anchorId="523ED778" wp14:editId="425C551C">
            <wp:extent cx="3076575" cy="333375"/>
            <wp:effectExtent l="0" t="0" r="9525" b="0"/>
            <wp:docPr id="236827" name="Рисунок 23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4DDED579" w14:textId="77777777" w:rsidR="00744578" w:rsidRPr="00744578" w:rsidRDefault="00744578" w:rsidP="00744578">
      <w:pPr>
        <w:autoSpaceDE w:val="0"/>
        <w:autoSpaceDN w:val="0"/>
        <w:adjustRightInd w:val="0"/>
        <w:ind w:firstLine="540"/>
        <w:jc w:val="both"/>
        <w:rPr>
          <w:rFonts w:eastAsia="Calibri"/>
          <w:sz w:val="28"/>
          <w:szCs w:val="28"/>
          <w:lang w:eastAsia="en-US"/>
        </w:rPr>
      </w:pPr>
      <w:r w:rsidRPr="00744578">
        <w:rPr>
          <w:rFonts w:eastAsia="Calibri"/>
          <w:sz w:val="28"/>
          <w:szCs w:val="28"/>
          <w:lang w:eastAsia="en-US"/>
        </w:rPr>
        <w:t>где:</w:t>
      </w:r>
    </w:p>
    <w:p w14:paraId="78B057B3" w14:textId="045C71A5"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4FDCEEB5" wp14:editId="0E80F5A5">
            <wp:extent cx="533400" cy="333375"/>
            <wp:effectExtent l="0" t="0" r="0" b="0"/>
            <wp:docPr id="236826" name="Рисунок 23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i-м году, установленное на соответствующий год, тыс. кВт*ч/куб. м;</w:t>
      </w:r>
    </w:p>
    <w:p w14:paraId="20215894" w14:textId="295300F0"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69BE86F8" wp14:editId="1A4377AE">
            <wp:extent cx="352425" cy="333375"/>
            <wp:effectExtent l="0" t="0" r="0" b="0"/>
            <wp:docPr id="236825" name="Рисунок 2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скорректированный объем поданной воды (принятых сточных вод) в i-м году, тыс. куб. м;</w:t>
      </w:r>
    </w:p>
    <w:p w14:paraId="3A4FE4A2" w14:textId="70B03093"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4D4CC38A" wp14:editId="0CC15A41">
            <wp:extent cx="495300" cy="333375"/>
            <wp:effectExtent l="0" t="0" r="0" b="0"/>
            <wp:docPr id="236824" name="Рисунок 23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цена на электрическую энергию, определяемая в i-м году, руб./кВт час.</w:t>
      </w:r>
    </w:p>
    <w:p w14:paraId="2602DD8A"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p>
    <w:p w14:paraId="56F9C3EF"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 (том 4 стр. 3-54).</w:t>
      </w:r>
    </w:p>
    <w:p w14:paraId="46DE88A2"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622C7C67"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xml:space="preserve">- счета-фактуры за потребленную электрическую энергию и мощность за 2021 год (том 2 стр. 59-88); </w:t>
      </w:r>
    </w:p>
    <w:p w14:paraId="5FAD552E"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расчет средневзвешенного тарифа за 2021 год (том 2 стр. 57-58);</w:t>
      </w:r>
    </w:p>
    <w:p w14:paraId="17A9B6C8"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программа энергосбережения на 2021 год (том 1 стр. 392-396);</w:t>
      </w:r>
    </w:p>
    <w:p w14:paraId="64D5CDCD" w14:textId="77777777" w:rsidR="00744578" w:rsidRPr="00744578" w:rsidRDefault="00744578" w:rsidP="00744578">
      <w:pPr>
        <w:tabs>
          <w:tab w:val="left" w:pos="1134"/>
          <w:tab w:val="left" w:pos="9356"/>
          <w:tab w:val="left" w:pos="9781"/>
          <w:tab w:val="left" w:pos="9923"/>
        </w:tabs>
        <w:ind w:firstLine="709"/>
        <w:jc w:val="both"/>
        <w:rPr>
          <w:sz w:val="28"/>
          <w:szCs w:val="28"/>
        </w:rPr>
      </w:pPr>
      <w:r w:rsidRPr="00744578">
        <w:rPr>
          <w:color w:val="000000"/>
          <w:sz w:val="28"/>
          <w:szCs w:val="28"/>
        </w:rPr>
        <w:t>- справка главного энергетика КАО «Азот» о фактическом потреблении электрической энергии (по подразделениям холодного водоснабжения и водоотведения) (том 1 стр. 12).</w:t>
      </w:r>
    </w:p>
    <w:p w14:paraId="794525AF" w14:textId="77777777" w:rsidR="00744578" w:rsidRPr="00744578" w:rsidRDefault="00744578" w:rsidP="00744578">
      <w:pPr>
        <w:autoSpaceDE w:val="0"/>
        <w:autoSpaceDN w:val="0"/>
        <w:adjustRightInd w:val="0"/>
        <w:spacing w:before="38"/>
        <w:ind w:firstLine="709"/>
        <w:jc w:val="both"/>
        <w:rPr>
          <w:b/>
          <w:bCs/>
          <w:sz w:val="28"/>
          <w:szCs w:val="28"/>
        </w:rPr>
      </w:pPr>
    </w:p>
    <w:p w14:paraId="6CC3A036" w14:textId="77777777" w:rsidR="00744578" w:rsidRPr="00744578" w:rsidRDefault="00744578" w:rsidP="00744578">
      <w:pPr>
        <w:autoSpaceDE w:val="0"/>
        <w:autoSpaceDN w:val="0"/>
        <w:adjustRightInd w:val="0"/>
        <w:spacing w:before="38"/>
        <w:ind w:firstLine="709"/>
        <w:jc w:val="both"/>
        <w:rPr>
          <w:sz w:val="28"/>
          <w:szCs w:val="28"/>
        </w:rPr>
      </w:pPr>
      <w:r w:rsidRPr="00744578">
        <w:rPr>
          <w:b/>
          <w:bCs/>
          <w:sz w:val="28"/>
          <w:szCs w:val="28"/>
        </w:rPr>
        <w:tab/>
      </w:r>
      <w:r w:rsidRPr="00744578">
        <w:rPr>
          <w:bCs/>
          <w:sz w:val="28"/>
          <w:szCs w:val="28"/>
        </w:rPr>
        <w:t>Расходы на электрическую энергию</w:t>
      </w:r>
      <w:r w:rsidRPr="00744578">
        <w:rPr>
          <w:b/>
          <w:bCs/>
          <w:sz w:val="28"/>
          <w:szCs w:val="28"/>
        </w:rPr>
        <w:t xml:space="preserve"> </w:t>
      </w:r>
      <w:r w:rsidRPr="00744578">
        <w:rPr>
          <w:sz w:val="28"/>
          <w:szCs w:val="28"/>
        </w:rPr>
        <w:t xml:space="preserve">регулирующим органом на 2023 год </w:t>
      </w:r>
      <w:r w:rsidRPr="00744578">
        <w:rPr>
          <w:b/>
          <w:sz w:val="28"/>
          <w:szCs w:val="28"/>
          <w:u w:val="single"/>
        </w:rPr>
        <w:t>утверждены</w:t>
      </w:r>
      <w:r w:rsidRPr="00744578">
        <w:rPr>
          <w:sz w:val="28"/>
          <w:szCs w:val="28"/>
        </w:rPr>
        <w:t xml:space="preserve"> в размере 23031,21 тыс.руб. (объем электрической энергии – 7054,47 тыс. кВт*ч., цена – 3,26 руб./кВт*ч). </w:t>
      </w:r>
      <w:r w:rsidRPr="00744578">
        <w:rPr>
          <w:bCs/>
          <w:sz w:val="28"/>
          <w:szCs w:val="28"/>
        </w:rPr>
        <w:t>О</w:t>
      </w:r>
      <w:r w:rsidRPr="00744578">
        <w:rPr>
          <w:sz w:val="28"/>
          <w:szCs w:val="28"/>
        </w:rPr>
        <w:t xml:space="preserve">рганизацией расходы на электрическую энергию </w:t>
      </w:r>
      <w:r w:rsidRPr="00744578">
        <w:rPr>
          <w:b/>
          <w:sz w:val="28"/>
          <w:szCs w:val="28"/>
          <w:u w:val="single"/>
        </w:rPr>
        <w:t>предложены</w:t>
      </w:r>
      <w:r w:rsidRPr="00744578">
        <w:rPr>
          <w:sz w:val="28"/>
          <w:szCs w:val="28"/>
        </w:rPr>
        <w:t xml:space="preserve"> в размере 25225,67 тыс.руб. (объем электрической энергии – 7417,87 тыс. кВт*ч, цена – 3,40 руб./кВт*ч). </w:t>
      </w:r>
    </w:p>
    <w:p w14:paraId="27E6185A" w14:textId="77777777" w:rsidR="00744578" w:rsidRPr="00744578" w:rsidRDefault="00744578" w:rsidP="00744578">
      <w:pPr>
        <w:autoSpaceDE w:val="0"/>
        <w:autoSpaceDN w:val="0"/>
        <w:adjustRightInd w:val="0"/>
        <w:spacing w:before="38"/>
        <w:ind w:firstLine="709"/>
        <w:jc w:val="both"/>
        <w:rPr>
          <w:sz w:val="28"/>
          <w:szCs w:val="28"/>
        </w:rPr>
      </w:pPr>
      <w:r w:rsidRPr="00744578">
        <w:rPr>
          <w:sz w:val="28"/>
          <w:szCs w:val="28"/>
        </w:rPr>
        <w:t xml:space="preserve">В процессе экспертизы </w:t>
      </w:r>
      <w:r w:rsidRPr="00744578">
        <w:rPr>
          <w:b/>
          <w:sz w:val="28"/>
          <w:szCs w:val="28"/>
          <w:u w:val="single"/>
        </w:rPr>
        <w:t>определены</w:t>
      </w:r>
      <w:r w:rsidRPr="00744578">
        <w:rPr>
          <w:sz w:val="28"/>
          <w:szCs w:val="28"/>
        </w:rPr>
        <w:t xml:space="preserve"> расходы в сумме 19323,31 тыс. руб. (объем электроэнергии 5776,63 тыс. кВт*ч рассчитан в соответствии с утвержденным долгосрочными параметрами регулирования тарифов на 2023 год удельным расходом электрической энергии – 0,33 кВт*ч/м3 и объемом поданной воды, цена на электроэнергию 3,35 руб./кВт*час рассчитана исходя из средневзвешенного тарифа на электроэнергию по факту 2021 года (3,11409 руб./кВт*ч. по данным организации на основании представленных счетов-фактур </w:t>
      </w:r>
      <w:r w:rsidRPr="00744578">
        <w:rPr>
          <w:sz w:val="28"/>
          <w:szCs w:val="28"/>
        </w:rPr>
        <w:lastRenderedPageBreak/>
        <w:t>за январь-декабрь 2021 года (без учета затрат цеха энергоснабжения)) с применением ИЦП Минэкономразвития России на 2022 год 103,5 % и  на 2023 год 104 %).</w:t>
      </w:r>
    </w:p>
    <w:p w14:paraId="4140FB5A" w14:textId="77777777" w:rsidR="00744578" w:rsidRPr="00744578" w:rsidRDefault="00744578" w:rsidP="00744578">
      <w:pPr>
        <w:autoSpaceDE w:val="0"/>
        <w:autoSpaceDN w:val="0"/>
        <w:adjustRightInd w:val="0"/>
        <w:ind w:firstLine="709"/>
        <w:jc w:val="both"/>
        <w:rPr>
          <w:b/>
          <w:bCs/>
          <w:sz w:val="28"/>
          <w:szCs w:val="28"/>
        </w:rPr>
      </w:pPr>
    </w:p>
    <w:p w14:paraId="74F7908C" w14:textId="77777777" w:rsidR="00744578" w:rsidRPr="00744578" w:rsidRDefault="00744578" w:rsidP="00744578">
      <w:pPr>
        <w:autoSpaceDE w:val="0"/>
        <w:autoSpaceDN w:val="0"/>
        <w:adjustRightInd w:val="0"/>
        <w:ind w:firstLine="709"/>
        <w:jc w:val="both"/>
        <w:rPr>
          <w:sz w:val="28"/>
          <w:szCs w:val="28"/>
        </w:rPr>
      </w:pPr>
    </w:p>
    <w:p w14:paraId="5871376E" w14:textId="77777777" w:rsidR="00744578" w:rsidRPr="00744578" w:rsidRDefault="00744578" w:rsidP="00744578">
      <w:pPr>
        <w:autoSpaceDE w:val="0"/>
        <w:autoSpaceDN w:val="0"/>
        <w:adjustRightInd w:val="0"/>
        <w:ind w:firstLine="709"/>
        <w:jc w:val="both"/>
        <w:rPr>
          <w:b/>
          <w:sz w:val="28"/>
          <w:szCs w:val="28"/>
          <w:u w:val="single"/>
        </w:rPr>
      </w:pPr>
      <w:r w:rsidRPr="00744578">
        <w:rPr>
          <w:b/>
          <w:sz w:val="28"/>
          <w:szCs w:val="28"/>
          <w:u w:val="single"/>
        </w:rPr>
        <w:t xml:space="preserve">Амортизация </w:t>
      </w:r>
    </w:p>
    <w:p w14:paraId="0A68587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6015CCF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F6487AE"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0EB5EC4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w:t>
      </w:r>
    </w:p>
    <w:p w14:paraId="743690B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Амортизация по объектам основных средств и нематериальных активов,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6C59F73F" w14:textId="77777777" w:rsidR="00744578" w:rsidRPr="00744578" w:rsidRDefault="00744578" w:rsidP="00744578">
      <w:pPr>
        <w:autoSpaceDE w:val="0"/>
        <w:autoSpaceDN w:val="0"/>
        <w:adjustRightInd w:val="0"/>
        <w:ind w:firstLine="709"/>
        <w:jc w:val="both"/>
        <w:rPr>
          <w:sz w:val="28"/>
          <w:szCs w:val="28"/>
        </w:rPr>
      </w:pPr>
    </w:p>
    <w:p w14:paraId="526F0C0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Расходы на амортизацию основных средств </w:t>
      </w:r>
      <w:r w:rsidRPr="00744578">
        <w:rPr>
          <w:b/>
          <w:sz w:val="28"/>
          <w:szCs w:val="28"/>
          <w:u w:val="single"/>
        </w:rPr>
        <w:t>утверждены</w:t>
      </w:r>
      <w:r w:rsidRPr="00744578">
        <w:rPr>
          <w:sz w:val="28"/>
          <w:szCs w:val="28"/>
        </w:rPr>
        <w:t xml:space="preserve"> регулирующим органом на 2023 год в размере 3568,30 тыс. руб. Предприятием в целях корректировки </w:t>
      </w:r>
      <w:r w:rsidRPr="00744578">
        <w:rPr>
          <w:b/>
          <w:sz w:val="28"/>
          <w:szCs w:val="28"/>
          <w:u w:val="single"/>
        </w:rPr>
        <w:t>предложены</w:t>
      </w:r>
      <w:r w:rsidRPr="00744578">
        <w:rPr>
          <w:sz w:val="28"/>
          <w:szCs w:val="28"/>
        </w:rPr>
        <w:t xml:space="preserve"> затраты в размере 6045,38 тыс. руб.</w:t>
      </w:r>
    </w:p>
    <w:p w14:paraId="092CF775" w14:textId="77777777" w:rsidR="00744578" w:rsidRPr="00744578" w:rsidRDefault="00744578" w:rsidP="00744578">
      <w:pPr>
        <w:tabs>
          <w:tab w:val="left" w:pos="1134"/>
        </w:tabs>
        <w:ind w:firstLine="709"/>
        <w:jc w:val="both"/>
        <w:rPr>
          <w:sz w:val="28"/>
          <w:szCs w:val="28"/>
        </w:rPr>
      </w:pPr>
      <w:r w:rsidRPr="00744578">
        <w:rPr>
          <w:sz w:val="28"/>
          <w:szCs w:val="28"/>
        </w:rPr>
        <w:t xml:space="preserve">Расходы по статье включают затраты на «Амортизацию основных средств». Среди обосновывающих документов предприятием представлены </w:t>
      </w:r>
      <w:r w:rsidRPr="00744578">
        <w:rPr>
          <w:sz w:val="28"/>
          <w:szCs w:val="28"/>
        </w:rPr>
        <w:lastRenderedPageBreak/>
        <w:t>ведомости износа основных средств по участкам водоснабжения и водоотведения (том 1 стр. 156-166), ведомости поступления/выбытия объектов (том 3 стр. 255-258), а также аналитические отчеты по счетам бухгалтерского учета 23.05, 01 и 02 (том 3 стр. 155-254). Дополнительно по запросу регулятора предприятием были представлены инвентарные карточки по объектам основных средств (выборочно) в электронном виде.</w:t>
      </w:r>
    </w:p>
    <w:p w14:paraId="1D1DFC9A" w14:textId="77777777" w:rsidR="00744578" w:rsidRPr="00744578" w:rsidRDefault="00744578" w:rsidP="00744578">
      <w:pPr>
        <w:tabs>
          <w:tab w:val="left" w:pos="1134"/>
        </w:tabs>
        <w:ind w:firstLine="709"/>
        <w:jc w:val="both"/>
        <w:rPr>
          <w:sz w:val="28"/>
          <w:szCs w:val="28"/>
        </w:rPr>
      </w:pPr>
      <w:r w:rsidRPr="00744578">
        <w:rPr>
          <w:b/>
          <w:sz w:val="28"/>
          <w:szCs w:val="28"/>
          <w:u w:val="single"/>
        </w:rPr>
        <w:t>Необходимо отметить</w:t>
      </w:r>
      <w:r w:rsidRPr="00744578">
        <w:rPr>
          <w:sz w:val="28"/>
          <w:szCs w:val="28"/>
        </w:rPr>
        <w:t>, что с 01.01.2020 на предприятии введен раздельный учет расходов по регулируемым видам деятельности. Затраты на амортизацию основных средств по объектам, относящимся к холодному водоснабжению технической водой, отражены в ведомости амортизации основных средств по подразделению «Участок речной воды», а также в аналитических отчетах по счетам бухгалтерского учета 23.05, 01 и 02 по данному подразделению. Ведомость амортизации также дополнительна была представлена в электронном виде по устному запросу регулятора.</w:t>
      </w:r>
    </w:p>
    <w:p w14:paraId="22706328" w14:textId="77777777" w:rsidR="00744578" w:rsidRPr="00744578" w:rsidRDefault="00744578" w:rsidP="00744578">
      <w:pPr>
        <w:tabs>
          <w:tab w:val="left" w:pos="1134"/>
        </w:tabs>
        <w:ind w:firstLine="709"/>
        <w:jc w:val="both"/>
        <w:rPr>
          <w:sz w:val="28"/>
          <w:szCs w:val="28"/>
        </w:rPr>
      </w:pPr>
      <w:r w:rsidRPr="00744578">
        <w:rPr>
          <w:sz w:val="28"/>
          <w:szCs w:val="28"/>
        </w:rPr>
        <w:t xml:space="preserve">Анализ представленной ведомости показал, что часть объектов, отнесенных на регулируемый вид деятельности, </w:t>
      </w:r>
      <w:r w:rsidRPr="00744578">
        <w:rPr>
          <w:sz w:val="28"/>
          <w:szCs w:val="28"/>
          <w:u w:val="single"/>
        </w:rPr>
        <w:t>является объектами общехозяйственного назначения</w:t>
      </w:r>
      <w:r w:rsidRPr="00744578">
        <w:rPr>
          <w:sz w:val="28"/>
          <w:szCs w:val="28"/>
        </w:rPr>
        <w:t xml:space="preserve">, и сумма начисленной по ним амортизации должна распределяться между всеми видами деятельности (кабель электроснабжения инв. №№ 56130, 56131, 57848, 57850, 57852, павильон постовой охраны инв. № 622269, вентилятор инв. № 626155, насос погружной фекальный инв. № 627597, снегоотбрасыватель инв. № 627643). Отнесение общей суммы амортизации по данным объектам на регулируемый вид деятельности, по мнению регулятора, является некорректным. Механизм распределения расходов между видами деятельности отсутствует. В связи с чем, расходы на амортизацию по данным объектам регулятором </w:t>
      </w:r>
      <w:r w:rsidRPr="00744578">
        <w:rPr>
          <w:sz w:val="28"/>
          <w:szCs w:val="28"/>
          <w:u w:val="single"/>
        </w:rPr>
        <w:t>исключены</w:t>
      </w:r>
      <w:r w:rsidRPr="00744578">
        <w:rPr>
          <w:sz w:val="28"/>
          <w:szCs w:val="28"/>
        </w:rPr>
        <w:t>.</w:t>
      </w:r>
    </w:p>
    <w:p w14:paraId="4C98CCBF" w14:textId="77777777" w:rsidR="00744578" w:rsidRPr="00744578" w:rsidRDefault="00744578" w:rsidP="00744578">
      <w:pPr>
        <w:tabs>
          <w:tab w:val="left" w:pos="1134"/>
        </w:tabs>
        <w:ind w:firstLine="709"/>
        <w:jc w:val="both"/>
        <w:rPr>
          <w:sz w:val="28"/>
          <w:szCs w:val="28"/>
        </w:rPr>
      </w:pPr>
    </w:p>
    <w:p w14:paraId="1CF3A5B6" w14:textId="77777777" w:rsidR="00744578" w:rsidRPr="00744578" w:rsidRDefault="00744578" w:rsidP="00744578">
      <w:pPr>
        <w:tabs>
          <w:tab w:val="left" w:pos="1134"/>
        </w:tabs>
        <w:ind w:firstLine="709"/>
        <w:jc w:val="both"/>
        <w:rPr>
          <w:sz w:val="28"/>
          <w:szCs w:val="28"/>
        </w:rPr>
      </w:pPr>
      <w:r w:rsidRPr="00744578">
        <w:rPr>
          <w:sz w:val="28"/>
          <w:szCs w:val="28"/>
        </w:rPr>
        <w:t xml:space="preserve">Кроме того, в результате проведенного анализа было выявлено, что в отношении некоторых объектов </w:t>
      </w:r>
      <w:r w:rsidRPr="00744578">
        <w:rPr>
          <w:sz w:val="28"/>
          <w:szCs w:val="28"/>
          <w:u w:val="single"/>
        </w:rPr>
        <w:t>предприятием была проведена модернизация</w:t>
      </w:r>
      <w:r w:rsidRPr="00744578">
        <w:rPr>
          <w:sz w:val="28"/>
          <w:szCs w:val="28"/>
        </w:rPr>
        <w:t xml:space="preserve">, что привело к увеличению их балансовой стоимости (корпус 307 здания насосной станции 2-го подъема инв. № 56996, трубопровод главного водовода № 4 инв. № 591897). </w:t>
      </w:r>
    </w:p>
    <w:p w14:paraId="4A29074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По данному вопросу </w:t>
      </w:r>
      <w:r w:rsidRPr="00744578">
        <w:rPr>
          <w:b/>
          <w:sz w:val="28"/>
          <w:szCs w:val="28"/>
          <w:u w:val="single"/>
        </w:rPr>
        <w:t>регулятор считает необходимым пояснить</w:t>
      </w:r>
      <w:r w:rsidRPr="00744578">
        <w:rPr>
          <w:sz w:val="28"/>
          <w:szCs w:val="28"/>
        </w:rPr>
        <w:t xml:space="preserve"> следующее. В соответствии с п. 8 ст. 2 Федерального закона от 07.12.2011               № 416-ФЗ «О водоснабжении и водоотведении» (далее – Федеральный закон № 416-ФЗ) мероприятия по строительству, реконструкции и модернизации объектов централизованной системы холодного водоснабжения и водоотведения входят в состав инвестиционной программы организации, осуществляющей холодное водоснабжение, водоотведение.</w:t>
      </w:r>
    </w:p>
    <w:p w14:paraId="2309895C"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п.п. 2 п. 1 ст. 5 Федерального закона № 416-ФЗ </w:t>
      </w:r>
      <w:r w:rsidRPr="00744578">
        <w:rPr>
          <w:sz w:val="28"/>
          <w:szCs w:val="28"/>
          <w:u w:val="single"/>
        </w:rPr>
        <w:t>утверждение инвестиционных программ</w:t>
      </w:r>
      <w:r w:rsidRPr="00744578">
        <w:rPr>
          <w:sz w:val="28"/>
          <w:szCs w:val="28"/>
        </w:rPr>
        <w:t xml:space="preserve"> и контроль за их выполнением </w:t>
      </w:r>
      <w:r w:rsidRPr="00744578">
        <w:rPr>
          <w:sz w:val="28"/>
          <w:szCs w:val="28"/>
          <w:u w:val="single"/>
        </w:rPr>
        <w:t>относится к полномочиям органов исполнительной власти</w:t>
      </w:r>
      <w:r w:rsidRPr="00744578">
        <w:rPr>
          <w:sz w:val="28"/>
          <w:szCs w:val="28"/>
        </w:rPr>
        <w:t xml:space="preserve"> субъектов Российской Федерации в сфере водоснабжения и водоотведения. Утверждение инвестиционных </w:t>
      </w:r>
      <w:r w:rsidRPr="00744578">
        <w:rPr>
          <w:sz w:val="28"/>
          <w:szCs w:val="28"/>
        </w:rPr>
        <w:lastRenderedPageBreak/>
        <w:t>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3FE7625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2AB48E3B" w14:textId="77777777" w:rsidR="00744578" w:rsidRPr="00744578" w:rsidRDefault="00744578" w:rsidP="00744578">
      <w:pPr>
        <w:autoSpaceDE w:val="0"/>
        <w:autoSpaceDN w:val="0"/>
        <w:adjustRightInd w:val="0"/>
        <w:ind w:firstLine="709"/>
        <w:jc w:val="both"/>
        <w:rPr>
          <w:sz w:val="28"/>
          <w:szCs w:val="28"/>
        </w:rPr>
      </w:pPr>
      <w:r w:rsidRPr="00744578">
        <w:rPr>
          <w:b/>
          <w:sz w:val="28"/>
          <w:szCs w:val="28"/>
          <w:u w:val="single"/>
        </w:rPr>
        <w:t>КАО «Азот» за утверждением инвестиционной программы в сфере холодного водоснабжения в регулирующий орган не обращалось.</w:t>
      </w:r>
      <w:r w:rsidRPr="00744578">
        <w:rPr>
          <w:sz w:val="28"/>
          <w:szCs w:val="28"/>
        </w:rPr>
        <w:t xml:space="preserve"> Соответственно, мероприятия по модернизации объектов холодного водоснабжения регулирующим органом не согласовывались. Обоснование необходимости реализации данных мероприятий в регулирующий орган не представлялось.</w:t>
      </w:r>
    </w:p>
    <w:p w14:paraId="6BC1331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На основании вышеизложенного, при формировании расходов по статье «Амортизация основных средств» учет затрат на амортизационные отчисления по модернизированным объектам при корректировке тарифов на 2023 год регулятор также </w:t>
      </w:r>
      <w:r w:rsidRPr="00744578">
        <w:rPr>
          <w:sz w:val="28"/>
          <w:szCs w:val="28"/>
          <w:u w:val="single"/>
        </w:rPr>
        <w:t>считает нецелесообразным</w:t>
      </w:r>
      <w:r w:rsidRPr="00744578">
        <w:rPr>
          <w:sz w:val="28"/>
          <w:szCs w:val="28"/>
        </w:rPr>
        <w:t>.</w:t>
      </w:r>
    </w:p>
    <w:p w14:paraId="6DD2DCE3" w14:textId="77777777" w:rsidR="00744578" w:rsidRPr="00744578" w:rsidRDefault="00744578" w:rsidP="00744578">
      <w:pPr>
        <w:tabs>
          <w:tab w:val="left" w:pos="1134"/>
        </w:tabs>
        <w:ind w:firstLine="709"/>
        <w:jc w:val="both"/>
        <w:rPr>
          <w:sz w:val="28"/>
          <w:szCs w:val="28"/>
        </w:rPr>
      </w:pPr>
    </w:p>
    <w:p w14:paraId="4D70EC5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Таким образом, в процессе экспертизы на 2023 год амортизация основных средств </w:t>
      </w:r>
      <w:r w:rsidRPr="00744578">
        <w:rPr>
          <w:b/>
          <w:sz w:val="28"/>
          <w:szCs w:val="28"/>
          <w:u w:val="single"/>
        </w:rPr>
        <w:t>принята</w:t>
      </w:r>
      <w:r w:rsidRPr="00744578">
        <w:rPr>
          <w:sz w:val="28"/>
          <w:szCs w:val="28"/>
        </w:rPr>
        <w:t xml:space="preserve"> регулятором на основании представленной ведомости амортизации основных средств и инвентарных карточек по объектам с корректировкой регулятора в части исключения объектов общехозяйственного назначения и объектов, в отношении которых была проведена модернизация. Дополнительно учтена амортизация основных средств на объекты, приобретенные в конце 2021 года (машины водоочистные инв. №№ 627697, 627698).</w:t>
      </w:r>
    </w:p>
    <w:p w14:paraId="0026E95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в доле на потребительский рынок (распределение производится пропорционально объемам реализации). Фактическая доля за 2021 год составила 0,4108.</w:t>
      </w:r>
    </w:p>
    <w:p w14:paraId="6FD3A45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lastRenderedPageBreak/>
        <w:t>Общая сумма расходов по статье «Амортизация основных средств» на 2023 год составила 2052,84 тыс. руб.</w:t>
      </w:r>
    </w:p>
    <w:p w14:paraId="2554C513" w14:textId="77777777" w:rsidR="00744578" w:rsidRPr="00744578" w:rsidRDefault="00744578" w:rsidP="00744578">
      <w:pPr>
        <w:widowControl w:val="0"/>
        <w:tabs>
          <w:tab w:val="left" w:pos="709"/>
        </w:tabs>
        <w:autoSpaceDE w:val="0"/>
        <w:autoSpaceDN w:val="0"/>
        <w:adjustRightInd w:val="0"/>
        <w:jc w:val="both"/>
        <w:rPr>
          <w:b/>
          <w:bCs/>
          <w:sz w:val="28"/>
          <w:szCs w:val="28"/>
        </w:rPr>
      </w:pPr>
      <w:r w:rsidRPr="00744578">
        <w:rPr>
          <w:b/>
          <w:bCs/>
          <w:sz w:val="28"/>
          <w:szCs w:val="28"/>
        </w:rPr>
        <w:tab/>
      </w:r>
    </w:p>
    <w:p w14:paraId="40192A91" w14:textId="77777777" w:rsidR="00744578" w:rsidRPr="00744578" w:rsidRDefault="00744578" w:rsidP="00744578">
      <w:pPr>
        <w:widowControl w:val="0"/>
        <w:tabs>
          <w:tab w:val="left" w:pos="709"/>
        </w:tabs>
        <w:autoSpaceDE w:val="0"/>
        <w:autoSpaceDN w:val="0"/>
        <w:adjustRightInd w:val="0"/>
        <w:jc w:val="both"/>
        <w:rPr>
          <w:b/>
          <w:bCs/>
          <w:sz w:val="28"/>
          <w:szCs w:val="28"/>
        </w:rPr>
      </w:pPr>
    </w:p>
    <w:p w14:paraId="2082CD27" w14:textId="77777777" w:rsidR="00744578" w:rsidRPr="00744578" w:rsidRDefault="00744578" w:rsidP="00744578">
      <w:pPr>
        <w:widowControl w:val="0"/>
        <w:tabs>
          <w:tab w:val="left" w:pos="709"/>
        </w:tabs>
        <w:autoSpaceDE w:val="0"/>
        <w:autoSpaceDN w:val="0"/>
        <w:adjustRightInd w:val="0"/>
        <w:jc w:val="both"/>
        <w:rPr>
          <w:b/>
          <w:bCs/>
          <w:sz w:val="28"/>
          <w:szCs w:val="28"/>
          <w:u w:val="single"/>
        </w:rPr>
      </w:pPr>
      <w:r w:rsidRPr="00744578">
        <w:rPr>
          <w:b/>
          <w:bCs/>
          <w:sz w:val="28"/>
          <w:szCs w:val="28"/>
        </w:rPr>
        <w:tab/>
      </w:r>
      <w:r w:rsidRPr="00744578">
        <w:rPr>
          <w:b/>
          <w:bCs/>
          <w:sz w:val="28"/>
          <w:szCs w:val="28"/>
          <w:u w:val="single"/>
        </w:rPr>
        <w:t xml:space="preserve">Неподконтрольные расходы </w:t>
      </w:r>
    </w:p>
    <w:p w14:paraId="550507CA"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ab/>
        <w:t>Неподконтрольные расходы в соответствии с Методическими указаниями включают в себя:</w:t>
      </w:r>
    </w:p>
    <w:p w14:paraId="3D08BA2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2DB62D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56B635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3CED1E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05767D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43712D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FDAD8B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9B89BB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8) расходы на концессионную плату;</w:t>
      </w:r>
    </w:p>
    <w:p w14:paraId="7A3A1D4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w:t>
      </w:r>
      <w:r w:rsidRPr="00744578">
        <w:rPr>
          <w:sz w:val="28"/>
          <w:szCs w:val="28"/>
        </w:rPr>
        <w:lastRenderedPageBreak/>
        <w:t>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2824BA5" w14:textId="77777777" w:rsidR="00744578" w:rsidRPr="00744578" w:rsidRDefault="00744578" w:rsidP="00744578">
      <w:pPr>
        <w:tabs>
          <w:tab w:val="left" w:pos="709"/>
        </w:tabs>
        <w:jc w:val="both"/>
        <w:rPr>
          <w:sz w:val="28"/>
          <w:szCs w:val="28"/>
        </w:rPr>
      </w:pPr>
      <w:r w:rsidRPr="00744578">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B9CAF69" w14:textId="77777777" w:rsidR="00744578" w:rsidRPr="00744578" w:rsidRDefault="00744578" w:rsidP="00744578">
      <w:pPr>
        <w:widowControl w:val="0"/>
        <w:tabs>
          <w:tab w:val="left" w:pos="709"/>
        </w:tabs>
        <w:autoSpaceDE w:val="0"/>
        <w:autoSpaceDN w:val="0"/>
        <w:adjustRightInd w:val="0"/>
        <w:jc w:val="both"/>
        <w:rPr>
          <w:sz w:val="28"/>
          <w:szCs w:val="28"/>
        </w:rPr>
      </w:pPr>
    </w:p>
    <w:p w14:paraId="4502515F" w14:textId="77777777" w:rsidR="00744578" w:rsidRPr="00744578" w:rsidRDefault="00744578" w:rsidP="00744578">
      <w:pPr>
        <w:widowControl w:val="0"/>
        <w:tabs>
          <w:tab w:val="left" w:pos="709"/>
        </w:tabs>
        <w:autoSpaceDE w:val="0"/>
        <w:autoSpaceDN w:val="0"/>
        <w:adjustRightInd w:val="0"/>
        <w:jc w:val="both"/>
        <w:rPr>
          <w:sz w:val="28"/>
          <w:szCs w:val="28"/>
        </w:rPr>
      </w:pPr>
      <w:r w:rsidRPr="00744578">
        <w:rPr>
          <w:sz w:val="28"/>
          <w:szCs w:val="28"/>
        </w:rPr>
        <w:tab/>
        <w:t>Неподконтрольные расходы на 2023 год по статьям затрат определены на следующем уровне:</w:t>
      </w:r>
    </w:p>
    <w:p w14:paraId="04F877AA" w14:textId="77777777" w:rsidR="00744578" w:rsidRPr="00744578" w:rsidRDefault="00744578" w:rsidP="00744578">
      <w:pPr>
        <w:widowControl w:val="0"/>
        <w:tabs>
          <w:tab w:val="left" w:pos="709"/>
        </w:tabs>
        <w:autoSpaceDE w:val="0"/>
        <w:autoSpaceDN w:val="0"/>
        <w:adjustRightInd w:val="0"/>
        <w:jc w:val="both"/>
        <w:rPr>
          <w:sz w:val="28"/>
          <w:szCs w:val="28"/>
        </w:rPr>
      </w:pPr>
      <w:r w:rsidRPr="00744578">
        <w:rPr>
          <w:sz w:val="28"/>
          <w:szCs w:val="28"/>
        </w:rPr>
        <w:tab/>
      </w:r>
    </w:p>
    <w:p w14:paraId="4B13798B" w14:textId="77777777" w:rsidR="00744578" w:rsidRPr="00744578" w:rsidRDefault="00744578" w:rsidP="00744578">
      <w:pPr>
        <w:tabs>
          <w:tab w:val="left" w:pos="709"/>
        </w:tabs>
        <w:autoSpaceDE w:val="0"/>
        <w:autoSpaceDN w:val="0"/>
        <w:adjustRightInd w:val="0"/>
        <w:ind w:firstLine="709"/>
        <w:jc w:val="both"/>
        <w:rPr>
          <w:b/>
          <w:bCs/>
          <w:sz w:val="28"/>
          <w:szCs w:val="28"/>
        </w:rPr>
      </w:pPr>
      <w:r w:rsidRPr="00744578">
        <w:rPr>
          <w:sz w:val="28"/>
          <w:szCs w:val="28"/>
        </w:rPr>
        <w:t xml:space="preserve">По статье </w:t>
      </w:r>
      <w:r w:rsidRPr="00744578">
        <w:rPr>
          <w:b/>
          <w:bCs/>
          <w:sz w:val="28"/>
          <w:szCs w:val="28"/>
        </w:rPr>
        <w:t xml:space="preserve">«Расходы, связанные с оплатой налогов и сборов»: </w:t>
      </w:r>
    </w:p>
    <w:p w14:paraId="452A9998"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При определении размера расходов, связанных с уплатой налогов и сборов, учитываются:</w:t>
      </w:r>
    </w:p>
    <w:p w14:paraId="0E533CBB"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налог на прибыль;</w:t>
      </w:r>
    </w:p>
    <w:p w14:paraId="2A4D839D"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налог на имущество организаций;</w:t>
      </w:r>
    </w:p>
    <w:p w14:paraId="7ABEE1EB"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земельный налог;</w:t>
      </w:r>
    </w:p>
    <w:p w14:paraId="07EDE3F1"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водный налог и плата за пользование водным объектом;</w:t>
      </w:r>
    </w:p>
    <w:p w14:paraId="4C4E59DC"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транспортный налог;</w:t>
      </w:r>
    </w:p>
    <w:p w14:paraId="74DA276F"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7027B758"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EB1AC12" w14:textId="77777777" w:rsidR="00744578" w:rsidRPr="00744578" w:rsidRDefault="00744578" w:rsidP="00744578">
      <w:pPr>
        <w:tabs>
          <w:tab w:val="left" w:pos="709"/>
        </w:tabs>
        <w:autoSpaceDE w:val="0"/>
        <w:autoSpaceDN w:val="0"/>
        <w:adjustRightInd w:val="0"/>
        <w:ind w:firstLine="709"/>
        <w:jc w:val="both"/>
        <w:rPr>
          <w:b/>
          <w:bCs/>
          <w:sz w:val="28"/>
          <w:szCs w:val="28"/>
        </w:rPr>
      </w:pPr>
    </w:p>
    <w:p w14:paraId="4123072E" w14:textId="77777777" w:rsidR="00744578" w:rsidRPr="00744578" w:rsidRDefault="00744578" w:rsidP="00744578">
      <w:pPr>
        <w:tabs>
          <w:tab w:val="left" w:pos="709"/>
        </w:tabs>
        <w:autoSpaceDE w:val="0"/>
        <w:autoSpaceDN w:val="0"/>
        <w:adjustRightInd w:val="0"/>
        <w:ind w:firstLine="709"/>
        <w:jc w:val="both"/>
        <w:rPr>
          <w:sz w:val="28"/>
          <w:szCs w:val="28"/>
        </w:rPr>
      </w:pPr>
      <w:r w:rsidRPr="00744578">
        <w:rPr>
          <w:bCs/>
          <w:sz w:val="28"/>
          <w:szCs w:val="28"/>
        </w:rPr>
        <w:t>Регулирующим органом</w:t>
      </w:r>
      <w:r w:rsidRPr="00744578">
        <w:rPr>
          <w:sz w:val="28"/>
          <w:szCs w:val="28"/>
        </w:rPr>
        <w:t xml:space="preserve"> расходы по статье утверждены на 2023 год в размере 20774,83 тыс. руб., предприятием в целях корректировки предложены затраты в размере 21847,05 тыс. руб., в процессе экспертизы определены расходы в сумме 17578,11 тыс. руб., в том числе:</w:t>
      </w:r>
    </w:p>
    <w:p w14:paraId="77D744FA" w14:textId="77777777" w:rsidR="00744578" w:rsidRPr="00744578" w:rsidRDefault="00744578" w:rsidP="00744578">
      <w:pPr>
        <w:tabs>
          <w:tab w:val="left" w:pos="709"/>
        </w:tabs>
        <w:autoSpaceDE w:val="0"/>
        <w:autoSpaceDN w:val="0"/>
        <w:adjustRightInd w:val="0"/>
        <w:ind w:firstLine="709"/>
        <w:jc w:val="both"/>
        <w:rPr>
          <w:sz w:val="14"/>
          <w:szCs w:val="28"/>
        </w:rPr>
      </w:pPr>
    </w:p>
    <w:p w14:paraId="187E1FC9" w14:textId="77777777" w:rsidR="00744578" w:rsidRPr="00744578" w:rsidRDefault="00744578" w:rsidP="00744578">
      <w:pPr>
        <w:tabs>
          <w:tab w:val="left" w:pos="730"/>
        </w:tabs>
        <w:autoSpaceDE w:val="0"/>
        <w:autoSpaceDN w:val="0"/>
        <w:adjustRightInd w:val="0"/>
        <w:ind w:firstLine="709"/>
        <w:jc w:val="both"/>
        <w:rPr>
          <w:sz w:val="28"/>
          <w:szCs w:val="28"/>
        </w:rPr>
      </w:pPr>
      <w:r w:rsidRPr="00744578">
        <w:rPr>
          <w:sz w:val="28"/>
          <w:szCs w:val="28"/>
        </w:rPr>
        <w:t>-</w:t>
      </w:r>
      <w:r w:rsidRPr="00744578">
        <w:rPr>
          <w:sz w:val="28"/>
          <w:szCs w:val="28"/>
        </w:rPr>
        <w:tab/>
        <w:t xml:space="preserve">По статье </w:t>
      </w:r>
      <w:r w:rsidRPr="00744578">
        <w:rPr>
          <w:b/>
          <w:bCs/>
          <w:sz w:val="28"/>
          <w:szCs w:val="28"/>
        </w:rPr>
        <w:t xml:space="preserve">«Водный налог» </w:t>
      </w:r>
      <w:r w:rsidRPr="00744578">
        <w:rPr>
          <w:sz w:val="28"/>
          <w:szCs w:val="28"/>
        </w:rPr>
        <w:t xml:space="preserve">регулятором утверждены затраты на 2023 год в размере 20411,44 тыс. руб., предприятием в целях корректировки предложены затраты в размере 20919,72 тыс. руб., в процессе экспертизы определены расходы в сумме 16884,67 тыс. руб., (водный налог рассчитан </w:t>
      </w:r>
      <w:r w:rsidRPr="00744578">
        <w:rPr>
          <w:sz w:val="28"/>
          <w:szCs w:val="28"/>
        </w:rPr>
        <w:lastRenderedPageBreak/>
        <w:t>регулятором, исходя из планового объема поднятой воды (17767263,00 м3) и ставок водного налога на 2023 год в соответствии со ст. 333.12 Налогового кодекса РФ 270,00 руб./тыс.м3 * 3,52 (с учетом коэффициента увеличения ставок 3,52 на 2023 год)).</w:t>
      </w:r>
    </w:p>
    <w:p w14:paraId="39962A53" w14:textId="77777777" w:rsidR="00744578" w:rsidRPr="00744578" w:rsidRDefault="00744578" w:rsidP="00744578">
      <w:pPr>
        <w:tabs>
          <w:tab w:val="left" w:pos="730"/>
        </w:tabs>
        <w:autoSpaceDE w:val="0"/>
        <w:autoSpaceDN w:val="0"/>
        <w:adjustRightInd w:val="0"/>
        <w:ind w:firstLine="709"/>
        <w:jc w:val="both"/>
        <w:rPr>
          <w:sz w:val="14"/>
          <w:szCs w:val="28"/>
        </w:rPr>
      </w:pPr>
    </w:p>
    <w:p w14:paraId="50E296D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w:t>
      </w:r>
      <w:r w:rsidRPr="00744578">
        <w:rPr>
          <w:sz w:val="28"/>
          <w:szCs w:val="28"/>
        </w:rPr>
        <w:tab/>
        <w:t xml:space="preserve">По статье </w:t>
      </w:r>
      <w:r w:rsidRPr="00744578">
        <w:rPr>
          <w:b/>
          <w:bCs/>
          <w:sz w:val="28"/>
          <w:szCs w:val="28"/>
        </w:rPr>
        <w:t xml:space="preserve">«Налог на имущество» </w:t>
      </w:r>
      <w:r w:rsidRPr="00744578">
        <w:rPr>
          <w:sz w:val="28"/>
          <w:szCs w:val="28"/>
        </w:rPr>
        <w:t xml:space="preserve">регулятором утверждены затраты на 2023 год в размере 363,39 тыс. руб., предприятием в целях корректировки предложены затраты в размере 927,33 тыс. руб., в процессе экспертизы определены расходы в сумме 693,45 тыс. руб. </w:t>
      </w:r>
    </w:p>
    <w:p w14:paraId="1FC22E32" w14:textId="77777777" w:rsidR="00744578" w:rsidRPr="00744578" w:rsidRDefault="00744578" w:rsidP="00744578">
      <w:pPr>
        <w:tabs>
          <w:tab w:val="left" w:pos="1134"/>
        </w:tabs>
        <w:ind w:firstLine="709"/>
        <w:jc w:val="both"/>
        <w:rPr>
          <w:sz w:val="28"/>
          <w:szCs w:val="28"/>
        </w:rPr>
      </w:pPr>
      <w:r w:rsidRPr="00744578">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 37-39), а также служебные записки бухгалтерии о фактическом начислении налога на имущество по участкам холодного водоснабжения и водоотведения (том 1 стр. 167). Согласно представленным данным общая сумма налога на имущество распределяется предприятием между видами деятельности. При этом механизм такого распределения предприятием не представлен. </w:t>
      </w:r>
    </w:p>
    <w:p w14:paraId="7772F772" w14:textId="77777777" w:rsidR="00744578" w:rsidRPr="00744578" w:rsidRDefault="00744578" w:rsidP="00744578">
      <w:pPr>
        <w:tabs>
          <w:tab w:val="left" w:pos="1134"/>
        </w:tabs>
        <w:ind w:firstLine="709"/>
        <w:jc w:val="both"/>
        <w:rPr>
          <w:sz w:val="28"/>
          <w:szCs w:val="28"/>
        </w:rPr>
      </w:pPr>
      <w:r w:rsidRPr="00744578">
        <w:rPr>
          <w:sz w:val="28"/>
          <w:szCs w:val="28"/>
        </w:rPr>
        <w:t xml:space="preserve">Данный подход, по мнению регулятора, является </w:t>
      </w:r>
      <w:r w:rsidRPr="00744578">
        <w:rPr>
          <w:sz w:val="28"/>
          <w:szCs w:val="28"/>
          <w:u w:val="single"/>
        </w:rPr>
        <w:t>некорректным</w:t>
      </w:r>
      <w:r w:rsidRPr="00744578">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108BD4F7" w14:textId="77777777" w:rsidR="00744578" w:rsidRPr="00744578" w:rsidRDefault="00744578" w:rsidP="00744578">
      <w:pPr>
        <w:tabs>
          <w:tab w:val="left" w:pos="1134"/>
        </w:tabs>
        <w:ind w:firstLine="709"/>
        <w:jc w:val="both"/>
        <w:rPr>
          <w:sz w:val="28"/>
          <w:szCs w:val="28"/>
        </w:rPr>
      </w:pPr>
      <w:r w:rsidRPr="0074457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744578">
        <w:rPr>
          <w:sz w:val="28"/>
          <w:szCs w:val="28"/>
          <w:u w:val="single"/>
        </w:rPr>
        <w:t>по объектам холодного водоснабжения</w:t>
      </w:r>
      <w:r w:rsidRPr="00744578">
        <w:rPr>
          <w:color w:val="000000"/>
          <w:sz w:val="28"/>
          <w:szCs w:val="28"/>
        </w:rPr>
        <w:t xml:space="preserve"> (на основании представленной ведомости амортизации основных средств)</w:t>
      </w:r>
      <w:r w:rsidRPr="00744578">
        <w:rPr>
          <w:sz w:val="28"/>
          <w:szCs w:val="28"/>
        </w:rPr>
        <w:t xml:space="preserve"> и величины амортизационных отчислений. </w:t>
      </w:r>
    </w:p>
    <w:p w14:paraId="5F75C7A5" w14:textId="77777777" w:rsidR="00744578" w:rsidRPr="00744578" w:rsidRDefault="00744578" w:rsidP="00744578">
      <w:pPr>
        <w:tabs>
          <w:tab w:val="left" w:pos="1134"/>
        </w:tabs>
        <w:ind w:firstLine="709"/>
        <w:jc w:val="both"/>
        <w:rPr>
          <w:sz w:val="28"/>
          <w:szCs w:val="28"/>
        </w:rPr>
      </w:pPr>
      <w:r w:rsidRPr="00744578">
        <w:rPr>
          <w:sz w:val="28"/>
          <w:szCs w:val="28"/>
        </w:rPr>
        <w:t xml:space="preserve">Кроме того, </w:t>
      </w:r>
      <w:r w:rsidRPr="00744578">
        <w:rPr>
          <w:sz w:val="28"/>
          <w:szCs w:val="28"/>
          <w:u w:val="single"/>
        </w:rPr>
        <w:t>необходимо отметить</w:t>
      </w:r>
      <w:r w:rsidRPr="00744578">
        <w:rPr>
          <w:sz w:val="28"/>
          <w:szCs w:val="28"/>
        </w:rPr>
        <w:t xml:space="preserve">, что по устному запросу регулятора предприятием были представлены ведомости наличия основных средств по состоянию на 31.12.2021 (в электронном виде). Анализ данных документов показал, что часть объектов относится к движимому имуществу, следовательно, налог на имущество на данные объекты не начисляется согласно ст. 374 Налогового кодекса РФ. В связи с чем, при расчете налога на имущество регулятором были исключены объекты движимого имущества. </w:t>
      </w:r>
    </w:p>
    <w:p w14:paraId="4478DC75" w14:textId="77777777" w:rsidR="00744578" w:rsidRPr="00744578" w:rsidRDefault="00744578" w:rsidP="00744578">
      <w:pPr>
        <w:tabs>
          <w:tab w:val="left" w:pos="1134"/>
        </w:tabs>
        <w:ind w:firstLine="709"/>
        <w:jc w:val="both"/>
        <w:rPr>
          <w:sz w:val="28"/>
          <w:szCs w:val="28"/>
        </w:rPr>
      </w:pPr>
      <w:r w:rsidRPr="00744578">
        <w:rPr>
          <w:sz w:val="28"/>
          <w:szCs w:val="28"/>
        </w:rPr>
        <w:t>Подробный расчет расходов по статье представлен в Таблице 2.</w:t>
      </w:r>
    </w:p>
    <w:p w14:paraId="6BAE5456" w14:textId="77777777" w:rsidR="00744578" w:rsidRPr="00744578" w:rsidRDefault="00744578" w:rsidP="00744578">
      <w:pPr>
        <w:tabs>
          <w:tab w:val="left" w:pos="1134"/>
        </w:tabs>
        <w:ind w:firstLine="709"/>
        <w:jc w:val="both"/>
        <w:rPr>
          <w:sz w:val="28"/>
          <w:szCs w:val="28"/>
        </w:rPr>
      </w:pPr>
      <w:r w:rsidRPr="00744578">
        <w:rPr>
          <w:sz w:val="28"/>
          <w:szCs w:val="28"/>
        </w:rPr>
        <w:t>Затраты по статье приняты в доле на потребительский рынок (распределение производится пропорционально объемам реализации). Фактическая доля за 2021 год составила 0,4108.</w:t>
      </w:r>
    </w:p>
    <w:p w14:paraId="19E64D4C" w14:textId="77777777" w:rsidR="00744578" w:rsidRPr="00744578" w:rsidRDefault="00744578" w:rsidP="00744578">
      <w:pPr>
        <w:tabs>
          <w:tab w:val="left" w:pos="1134"/>
        </w:tabs>
        <w:ind w:firstLine="709"/>
        <w:jc w:val="both"/>
        <w:rPr>
          <w:sz w:val="28"/>
          <w:szCs w:val="28"/>
        </w:rPr>
      </w:pPr>
      <w:r w:rsidRPr="00744578">
        <w:rPr>
          <w:sz w:val="28"/>
          <w:szCs w:val="28"/>
        </w:rPr>
        <w:t xml:space="preserve">                                                                             Таблица 2</w:t>
      </w:r>
    </w:p>
    <w:p w14:paraId="33301F5F" w14:textId="0C0322E9" w:rsidR="00744578" w:rsidRPr="00744578" w:rsidRDefault="00744578" w:rsidP="00744578">
      <w:pPr>
        <w:tabs>
          <w:tab w:val="left" w:pos="1134"/>
        </w:tabs>
        <w:jc w:val="center"/>
        <w:rPr>
          <w:sz w:val="28"/>
          <w:szCs w:val="28"/>
        </w:rPr>
      </w:pPr>
      <w:r w:rsidRPr="00744578">
        <w:rPr>
          <w:noProof/>
          <w:szCs w:val="20"/>
        </w:rPr>
        <w:lastRenderedPageBreak/>
        <w:drawing>
          <wp:inline distT="0" distB="0" distL="0" distR="0" wp14:anchorId="14F6711C" wp14:editId="301AB79F">
            <wp:extent cx="3409950" cy="3638550"/>
            <wp:effectExtent l="0" t="0" r="0" b="0"/>
            <wp:docPr id="236823" name="Рисунок 23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9950" cy="3638550"/>
                    </a:xfrm>
                    <a:prstGeom prst="rect">
                      <a:avLst/>
                    </a:prstGeom>
                    <a:noFill/>
                    <a:ln>
                      <a:noFill/>
                    </a:ln>
                  </pic:spPr>
                </pic:pic>
              </a:graphicData>
            </a:graphic>
          </wp:inline>
        </w:drawing>
      </w:r>
    </w:p>
    <w:p w14:paraId="58305348" w14:textId="77777777" w:rsidR="00744578" w:rsidRPr="00744578" w:rsidRDefault="00744578" w:rsidP="00744578">
      <w:pPr>
        <w:tabs>
          <w:tab w:val="left" w:pos="1134"/>
        </w:tabs>
        <w:ind w:firstLine="709"/>
        <w:jc w:val="both"/>
        <w:rPr>
          <w:sz w:val="28"/>
          <w:szCs w:val="28"/>
        </w:rPr>
      </w:pPr>
    </w:p>
    <w:p w14:paraId="50F7CDD8" w14:textId="77777777" w:rsidR="00744578" w:rsidRPr="00744578" w:rsidRDefault="00744578" w:rsidP="00744578">
      <w:pPr>
        <w:tabs>
          <w:tab w:val="left" w:pos="730"/>
        </w:tabs>
        <w:autoSpaceDE w:val="0"/>
        <w:autoSpaceDN w:val="0"/>
        <w:adjustRightInd w:val="0"/>
        <w:ind w:firstLine="709"/>
        <w:jc w:val="both"/>
        <w:rPr>
          <w:sz w:val="28"/>
          <w:szCs w:val="28"/>
        </w:rPr>
      </w:pPr>
      <w:r w:rsidRPr="00744578">
        <w:rPr>
          <w:sz w:val="28"/>
          <w:szCs w:val="28"/>
        </w:rPr>
        <w:t xml:space="preserve">Общая сумма расходов по статье составила 693,45 тыс.руб. </w:t>
      </w:r>
    </w:p>
    <w:p w14:paraId="4DA0A565" w14:textId="77777777" w:rsidR="00744578" w:rsidRPr="00744578" w:rsidRDefault="00744578" w:rsidP="00744578">
      <w:pPr>
        <w:tabs>
          <w:tab w:val="left" w:pos="730"/>
        </w:tabs>
        <w:autoSpaceDE w:val="0"/>
        <w:autoSpaceDN w:val="0"/>
        <w:adjustRightInd w:val="0"/>
        <w:jc w:val="both"/>
        <w:rPr>
          <w:sz w:val="28"/>
          <w:szCs w:val="28"/>
        </w:rPr>
      </w:pPr>
    </w:p>
    <w:p w14:paraId="26F5E9F0" w14:textId="77777777" w:rsidR="00744578" w:rsidRPr="00744578" w:rsidRDefault="00744578" w:rsidP="00744578">
      <w:pPr>
        <w:tabs>
          <w:tab w:val="left" w:pos="709"/>
        </w:tabs>
        <w:autoSpaceDE w:val="0"/>
        <w:autoSpaceDN w:val="0"/>
        <w:adjustRightInd w:val="0"/>
        <w:ind w:firstLine="709"/>
        <w:jc w:val="both"/>
        <w:rPr>
          <w:b/>
          <w:sz w:val="28"/>
          <w:szCs w:val="28"/>
        </w:rPr>
      </w:pPr>
      <w:r w:rsidRPr="00744578">
        <w:rPr>
          <w:b/>
          <w:sz w:val="28"/>
          <w:szCs w:val="28"/>
          <w:u w:val="single"/>
        </w:rPr>
        <w:t>Недополученные доходы / выпадающие расходы</w:t>
      </w:r>
    </w:p>
    <w:p w14:paraId="431C5249" w14:textId="77777777" w:rsidR="00744578" w:rsidRPr="00744578" w:rsidRDefault="00744578" w:rsidP="00744578">
      <w:pPr>
        <w:tabs>
          <w:tab w:val="left" w:pos="709"/>
        </w:tabs>
        <w:autoSpaceDE w:val="0"/>
        <w:autoSpaceDN w:val="0"/>
        <w:adjustRightInd w:val="0"/>
        <w:ind w:firstLine="709"/>
        <w:jc w:val="both"/>
        <w:rPr>
          <w:b/>
          <w:sz w:val="28"/>
          <w:szCs w:val="32"/>
        </w:rPr>
      </w:pPr>
      <w:r w:rsidRPr="00744578">
        <w:rPr>
          <w:b/>
          <w:sz w:val="28"/>
          <w:szCs w:val="32"/>
        </w:rPr>
        <w:tab/>
      </w:r>
      <w:r w:rsidRPr="00744578">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308D99E8" w14:textId="77777777" w:rsidR="00744578" w:rsidRPr="00744578" w:rsidRDefault="00744578" w:rsidP="00744578">
      <w:pPr>
        <w:tabs>
          <w:tab w:val="left" w:pos="709"/>
        </w:tabs>
        <w:autoSpaceDE w:val="0"/>
        <w:autoSpaceDN w:val="0"/>
        <w:adjustRightInd w:val="0"/>
        <w:ind w:firstLine="709"/>
        <w:jc w:val="both"/>
        <w:rPr>
          <w:bCs/>
          <w:sz w:val="28"/>
          <w:szCs w:val="28"/>
        </w:rPr>
      </w:pPr>
      <w:r w:rsidRPr="00744578">
        <w:rPr>
          <w:b/>
          <w:sz w:val="28"/>
          <w:szCs w:val="28"/>
        </w:rPr>
        <w:t>«Отклонение фактически достигнутого объема поданной воды или принятых сточных вод»</w:t>
      </w:r>
      <w:r w:rsidRPr="00744578">
        <w:rPr>
          <w:bCs/>
          <w:sz w:val="28"/>
          <w:szCs w:val="28"/>
        </w:rPr>
        <w:t xml:space="preserve"> </w:t>
      </w:r>
    </w:p>
    <w:p w14:paraId="43561586" w14:textId="77777777" w:rsidR="00744578" w:rsidRPr="00744578" w:rsidRDefault="00744578" w:rsidP="00744578">
      <w:pPr>
        <w:tabs>
          <w:tab w:val="left" w:pos="998"/>
        </w:tabs>
        <w:autoSpaceDE w:val="0"/>
        <w:autoSpaceDN w:val="0"/>
        <w:adjustRightInd w:val="0"/>
        <w:ind w:firstLine="709"/>
        <w:jc w:val="both"/>
        <w:rPr>
          <w:sz w:val="28"/>
          <w:szCs w:val="28"/>
        </w:rPr>
      </w:pPr>
      <w:r w:rsidRPr="00744578">
        <w:rPr>
          <w:bCs/>
          <w:sz w:val="28"/>
          <w:szCs w:val="28"/>
        </w:rPr>
        <w:t xml:space="preserve">Регулирующим органом </w:t>
      </w:r>
      <w:r w:rsidRPr="00744578">
        <w:rPr>
          <w:sz w:val="28"/>
          <w:szCs w:val="28"/>
        </w:rPr>
        <w:t xml:space="preserve">затраты по данной статье на 2023 год не утверждены, предприятием в целях корректировки предложены затраты в размере 13424,70 тыс. руб. </w:t>
      </w:r>
    </w:p>
    <w:p w14:paraId="58849104" w14:textId="77777777" w:rsidR="00744578" w:rsidRPr="00744578" w:rsidRDefault="00744578" w:rsidP="00744578">
      <w:pPr>
        <w:tabs>
          <w:tab w:val="left" w:pos="1134"/>
        </w:tabs>
        <w:ind w:firstLine="709"/>
        <w:jc w:val="both"/>
        <w:rPr>
          <w:sz w:val="28"/>
          <w:szCs w:val="28"/>
        </w:rPr>
      </w:pPr>
      <w:r w:rsidRPr="00744578">
        <w:rPr>
          <w:sz w:val="28"/>
          <w:szCs w:val="28"/>
        </w:rPr>
        <w:t xml:space="preserve">В данной статье предприятием учтены доходы организации, не полученные в связи со снижением фактических объемов реализации технической воды по </w:t>
      </w:r>
      <w:r w:rsidRPr="00744578">
        <w:rPr>
          <w:sz w:val="28"/>
          <w:szCs w:val="28"/>
        </w:rPr>
        <w:lastRenderedPageBreak/>
        <w:t>сравнению с плановыми за 2021 год. Обосновывающие материалы по данной статье затрат представлены в материалах тарифного дела: реестр операций по продажам мат.ценостей в разрезе номенклатурных номеров за 2021 год (том 2 стр. 29-40), счета-фактуры, выставленные абонентам за 2021 год (том 5 стр. 24-343).</w:t>
      </w:r>
    </w:p>
    <w:p w14:paraId="70BC3066"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sz w:val="28"/>
          <w:szCs w:val="28"/>
        </w:rPr>
        <w:t xml:space="preserve">Недополученные доходы за 2021 год учтены регулятором при расчете расходов по статье </w:t>
      </w:r>
      <w:r w:rsidRPr="0074457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744578">
        <w:rPr>
          <w:sz w:val="28"/>
          <w:szCs w:val="28"/>
        </w:rPr>
        <w:t xml:space="preserve">в соответствии с главой </w:t>
      </w:r>
      <w:r w:rsidRPr="00744578">
        <w:rPr>
          <w:rFonts w:eastAsia="Calibri"/>
          <w:sz w:val="28"/>
          <w:szCs w:val="28"/>
          <w:lang w:val="en-US" w:eastAsia="en-US"/>
        </w:rPr>
        <w:t>VII</w:t>
      </w:r>
      <w:r w:rsidRPr="00744578">
        <w:rPr>
          <w:rFonts w:eastAsia="Calibri"/>
          <w:sz w:val="28"/>
          <w:szCs w:val="28"/>
          <w:lang w:eastAsia="en-US"/>
        </w:rPr>
        <w:t xml:space="preserve"> Методических указаний</w:t>
      </w:r>
      <w:r w:rsidRPr="00744578">
        <w:rPr>
          <w:sz w:val="28"/>
          <w:szCs w:val="28"/>
        </w:rPr>
        <w:t>.</w:t>
      </w:r>
    </w:p>
    <w:p w14:paraId="7E99B31C" w14:textId="77777777" w:rsidR="00744578" w:rsidRPr="00744578" w:rsidRDefault="00744578" w:rsidP="00744578">
      <w:pPr>
        <w:tabs>
          <w:tab w:val="left" w:pos="730"/>
        </w:tabs>
        <w:autoSpaceDE w:val="0"/>
        <w:autoSpaceDN w:val="0"/>
        <w:adjustRightInd w:val="0"/>
        <w:jc w:val="both"/>
        <w:rPr>
          <w:sz w:val="28"/>
          <w:szCs w:val="28"/>
        </w:rPr>
      </w:pPr>
    </w:p>
    <w:p w14:paraId="69793553" w14:textId="77777777" w:rsidR="00744578" w:rsidRPr="00744578" w:rsidRDefault="00744578" w:rsidP="00744578">
      <w:pPr>
        <w:tabs>
          <w:tab w:val="left" w:pos="730"/>
        </w:tabs>
        <w:autoSpaceDE w:val="0"/>
        <w:autoSpaceDN w:val="0"/>
        <w:adjustRightInd w:val="0"/>
        <w:jc w:val="both"/>
        <w:rPr>
          <w:b/>
          <w:sz w:val="28"/>
          <w:szCs w:val="28"/>
          <w:u w:val="single"/>
        </w:rPr>
      </w:pPr>
      <w:r w:rsidRPr="00744578">
        <w:rPr>
          <w:sz w:val="28"/>
          <w:szCs w:val="28"/>
        </w:rPr>
        <w:tab/>
      </w:r>
      <w:r w:rsidRPr="00744578">
        <w:rPr>
          <w:b/>
          <w:sz w:val="28"/>
          <w:szCs w:val="28"/>
          <w:u w:val="single"/>
        </w:rPr>
        <w:t xml:space="preserve">Нормативная прибыль </w:t>
      </w:r>
    </w:p>
    <w:p w14:paraId="69FFB09A" w14:textId="77777777" w:rsidR="00744578" w:rsidRPr="00744578" w:rsidRDefault="00744578" w:rsidP="00744578">
      <w:pPr>
        <w:tabs>
          <w:tab w:val="left" w:pos="1134"/>
        </w:tabs>
        <w:ind w:firstLine="709"/>
        <w:jc w:val="both"/>
        <w:rPr>
          <w:bCs/>
          <w:sz w:val="28"/>
          <w:szCs w:val="28"/>
        </w:rPr>
      </w:pPr>
      <w:r w:rsidRPr="0074457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1270307" w14:textId="77777777" w:rsidR="00744578" w:rsidRPr="00744578" w:rsidRDefault="00744578" w:rsidP="00744578">
      <w:pPr>
        <w:tabs>
          <w:tab w:val="left" w:pos="1134"/>
        </w:tabs>
        <w:ind w:firstLine="709"/>
        <w:jc w:val="both"/>
        <w:rPr>
          <w:bCs/>
          <w:sz w:val="28"/>
          <w:szCs w:val="28"/>
        </w:rPr>
      </w:pPr>
      <w:r w:rsidRPr="00744578">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20ABD96B" w14:textId="77777777" w:rsidR="00744578" w:rsidRPr="00744578" w:rsidRDefault="00744578" w:rsidP="00744578">
      <w:pPr>
        <w:tabs>
          <w:tab w:val="left" w:pos="1134"/>
        </w:tabs>
        <w:ind w:firstLine="709"/>
        <w:jc w:val="both"/>
        <w:rPr>
          <w:bCs/>
          <w:sz w:val="12"/>
          <w:szCs w:val="28"/>
        </w:rPr>
      </w:pPr>
    </w:p>
    <w:p w14:paraId="7BC0A859" w14:textId="25A7F5F5" w:rsidR="00744578" w:rsidRPr="00744578" w:rsidRDefault="00744578" w:rsidP="00744578">
      <w:pPr>
        <w:tabs>
          <w:tab w:val="left" w:pos="1134"/>
        </w:tabs>
        <w:jc w:val="center"/>
        <w:rPr>
          <w:position w:val="-11"/>
          <w:sz w:val="28"/>
          <w:szCs w:val="20"/>
        </w:rPr>
      </w:pPr>
      <w:r w:rsidRPr="00744578">
        <w:rPr>
          <w:noProof/>
          <w:position w:val="-11"/>
          <w:sz w:val="28"/>
          <w:szCs w:val="20"/>
        </w:rPr>
        <w:drawing>
          <wp:inline distT="0" distB="0" distL="0" distR="0" wp14:anchorId="4D5DE8D5" wp14:editId="2F59DE0A">
            <wp:extent cx="3381375" cy="390525"/>
            <wp:effectExtent l="0" t="0" r="0" b="0"/>
            <wp:docPr id="236822" name="Рисунок 23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29074D4D" w14:textId="77777777" w:rsidR="00744578" w:rsidRPr="00744578" w:rsidRDefault="00744578" w:rsidP="00744578">
      <w:pPr>
        <w:tabs>
          <w:tab w:val="left" w:pos="1134"/>
        </w:tabs>
        <w:jc w:val="center"/>
        <w:rPr>
          <w:position w:val="-11"/>
          <w:sz w:val="10"/>
          <w:szCs w:val="20"/>
        </w:rPr>
      </w:pPr>
    </w:p>
    <w:p w14:paraId="182D5D44" w14:textId="3C8D56D9" w:rsidR="00744578" w:rsidRPr="00744578" w:rsidRDefault="00744578" w:rsidP="00744578">
      <w:pPr>
        <w:tabs>
          <w:tab w:val="left" w:pos="1134"/>
        </w:tabs>
        <w:jc w:val="center"/>
        <w:rPr>
          <w:bCs/>
          <w:sz w:val="28"/>
          <w:szCs w:val="28"/>
        </w:rPr>
      </w:pPr>
      <w:r w:rsidRPr="00744578">
        <w:rPr>
          <w:noProof/>
          <w:position w:val="-11"/>
          <w:szCs w:val="20"/>
        </w:rPr>
        <w:drawing>
          <wp:inline distT="0" distB="0" distL="0" distR="0" wp14:anchorId="26BA0CEC" wp14:editId="3CD7C42A">
            <wp:extent cx="2505075" cy="371475"/>
            <wp:effectExtent l="0" t="0" r="9525" b="0"/>
            <wp:docPr id="236821" name="Рисунок 23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1F5FA876" w14:textId="77777777" w:rsidR="00744578" w:rsidRPr="00744578" w:rsidRDefault="00744578" w:rsidP="00744578">
      <w:pPr>
        <w:tabs>
          <w:tab w:val="left" w:pos="1134"/>
        </w:tabs>
        <w:ind w:firstLine="709"/>
        <w:jc w:val="both"/>
        <w:rPr>
          <w:bCs/>
          <w:sz w:val="28"/>
          <w:szCs w:val="28"/>
        </w:rPr>
      </w:pPr>
      <w:r w:rsidRPr="00744578">
        <w:rPr>
          <w:bCs/>
          <w:sz w:val="28"/>
          <w:szCs w:val="28"/>
        </w:rPr>
        <w:t>где:</w:t>
      </w:r>
    </w:p>
    <w:p w14:paraId="33CE7788" w14:textId="1687A3DC" w:rsidR="00744578" w:rsidRPr="00744578" w:rsidRDefault="00744578" w:rsidP="00744578">
      <w:pPr>
        <w:tabs>
          <w:tab w:val="left" w:pos="1134"/>
        </w:tabs>
        <w:ind w:firstLine="709"/>
        <w:jc w:val="both"/>
        <w:rPr>
          <w:bCs/>
          <w:sz w:val="28"/>
          <w:szCs w:val="28"/>
        </w:rPr>
      </w:pPr>
      <w:r w:rsidRPr="00744578">
        <w:rPr>
          <w:noProof/>
          <w:position w:val="-9"/>
          <w:szCs w:val="20"/>
        </w:rPr>
        <w:drawing>
          <wp:inline distT="0" distB="0" distL="0" distR="0" wp14:anchorId="4A8E6F88" wp14:editId="0370B976">
            <wp:extent cx="390525" cy="323850"/>
            <wp:effectExtent l="0" t="0" r="9525" b="0"/>
            <wp:docPr id="236820" name="Рисунок 2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44578">
        <w:rPr>
          <w:bCs/>
          <w:sz w:val="28"/>
          <w:szCs w:val="28"/>
        </w:rPr>
        <w:t xml:space="preserve"> - величина нормативной прибыли, тыс. руб.;</w:t>
      </w:r>
    </w:p>
    <w:p w14:paraId="12CC6CE2" w14:textId="293018F4"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55599E47" wp14:editId="5A7DDA64">
            <wp:extent cx="419100" cy="333375"/>
            <wp:effectExtent l="0" t="0" r="0" b="0"/>
            <wp:docPr id="236819" name="Рисунок 23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74457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779D0B9" w14:textId="1B87E0EC" w:rsidR="00744578" w:rsidRPr="00744578" w:rsidRDefault="00744578" w:rsidP="00744578">
      <w:pPr>
        <w:tabs>
          <w:tab w:val="left" w:pos="1134"/>
        </w:tabs>
        <w:ind w:firstLine="709"/>
        <w:jc w:val="both"/>
        <w:rPr>
          <w:bCs/>
          <w:sz w:val="28"/>
          <w:szCs w:val="28"/>
        </w:rPr>
      </w:pPr>
      <w:r w:rsidRPr="00744578">
        <w:rPr>
          <w:noProof/>
          <w:szCs w:val="20"/>
        </w:rPr>
        <w:drawing>
          <wp:inline distT="0" distB="0" distL="0" distR="0" wp14:anchorId="6A19FCE1" wp14:editId="771C80D8">
            <wp:extent cx="238125" cy="238125"/>
            <wp:effectExtent l="0" t="0" r="0" b="0"/>
            <wp:docPr id="236818" name="Рисунок 23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457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w:t>
      </w:r>
      <w:r w:rsidRPr="00744578">
        <w:rPr>
          <w:bCs/>
          <w:sz w:val="28"/>
          <w:szCs w:val="28"/>
        </w:rPr>
        <w:lastRenderedPageBreak/>
        <w:t>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7493302" w14:textId="508E83DE"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020743F2" wp14:editId="356A781B">
            <wp:extent cx="676275" cy="333375"/>
            <wp:effectExtent l="0" t="0" r="0" b="0"/>
            <wp:docPr id="236817" name="Рисунок 23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74457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E36997C" w14:textId="77777777" w:rsidR="00744578" w:rsidRPr="00744578" w:rsidRDefault="00744578" w:rsidP="00744578">
      <w:pPr>
        <w:tabs>
          <w:tab w:val="left" w:pos="1134"/>
        </w:tabs>
        <w:ind w:firstLine="709"/>
        <w:jc w:val="both"/>
        <w:rPr>
          <w:bCs/>
          <w:sz w:val="28"/>
          <w:szCs w:val="28"/>
        </w:rPr>
      </w:pPr>
      <w:r w:rsidRPr="00744578">
        <w:rPr>
          <w:sz w:val="32"/>
          <w:szCs w:val="20"/>
        </w:rPr>
        <w:t>КВ</w:t>
      </w:r>
      <w:r w:rsidRPr="00744578">
        <w:rPr>
          <w:szCs w:val="20"/>
        </w:rPr>
        <w:t>i</w:t>
      </w:r>
      <w:r w:rsidRPr="0074457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FAB0802" w14:textId="07179168"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6BC64638" wp14:editId="46AD72BD">
            <wp:extent cx="533400" cy="342900"/>
            <wp:effectExtent l="0" t="0" r="0" b="0"/>
            <wp:docPr id="236816" name="Рисунок 2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74457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6F5F0605" w14:textId="77777777" w:rsidR="00744578" w:rsidRPr="00744578" w:rsidRDefault="00744578" w:rsidP="00744578">
      <w:pPr>
        <w:tabs>
          <w:tab w:val="left" w:pos="1134"/>
        </w:tabs>
        <w:ind w:firstLine="709"/>
        <w:jc w:val="both"/>
        <w:rPr>
          <w:sz w:val="28"/>
          <w:szCs w:val="28"/>
        </w:rPr>
      </w:pPr>
      <w:r w:rsidRPr="00744578">
        <w:rPr>
          <w:bCs/>
          <w:sz w:val="32"/>
          <w:szCs w:val="28"/>
        </w:rPr>
        <w:t>КД</w:t>
      </w:r>
      <w:r w:rsidRPr="00744578">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B76F118" w14:textId="77777777" w:rsidR="00744578" w:rsidRPr="00744578" w:rsidRDefault="00744578" w:rsidP="00744578">
      <w:pPr>
        <w:tabs>
          <w:tab w:val="left" w:pos="1134"/>
        </w:tabs>
        <w:ind w:firstLine="709"/>
        <w:jc w:val="both"/>
        <w:rPr>
          <w:sz w:val="28"/>
          <w:szCs w:val="28"/>
        </w:rPr>
      </w:pPr>
    </w:p>
    <w:p w14:paraId="0D0BE230" w14:textId="77777777" w:rsidR="00744578" w:rsidRPr="00744578" w:rsidRDefault="00744578" w:rsidP="00744578">
      <w:pPr>
        <w:tabs>
          <w:tab w:val="left" w:pos="1134"/>
        </w:tabs>
        <w:ind w:firstLine="709"/>
        <w:jc w:val="both"/>
        <w:rPr>
          <w:sz w:val="28"/>
          <w:szCs w:val="28"/>
        </w:rPr>
      </w:pPr>
      <w:r w:rsidRPr="00744578">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техническую воду КАО «Азот» (г. Кемерово) </w:t>
      </w:r>
      <w:r w:rsidRPr="00744578">
        <w:rPr>
          <w:sz w:val="28"/>
          <w:szCs w:val="28"/>
          <w:u w:val="single"/>
        </w:rPr>
        <w:t>нормативный уровень прибыли не утвержден</w:t>
      </w:r>
      <w:r w:rsidRPr="00744578">
        <w:rPr>
          <w:sz w:val="28"/>
          <w:szCs w:val="28"/>
        </w:rPr>
        <w:t>.</w:t>
      </w:r>
    </w:p>
    <w:p w14:paraId="1BF11552" w14:textId="77777777" w:rsidR="00744578" w:rsidRPr="00744578" w:rsidRDefault="00744578" w:rsidP="00744578">
      <w:pPr>
        <w:autoSpaceDE w:val="0"/>
        <w:autoSpaceDN w:val="0"/>
        <w:adjustRightInd w:val="0"/>
        <w:ind w:firstLine="709"/>
        <w:jc w:val="both"/>
        <w:rPr>
          <w:bCs/>
          <w:sz w:val="28"/>
          <w:szCs w:val="28"/>
        </w:rPr>
      </w:pPr>
    </w:p>
    <w:p w14:paraId="0ACBA204" w14:textId="77777777" w:rsidR="00744578" w:rsidRPr="00744578" w:rsidRDefault="00744578" w:rsidP="00744578">
      <w:pPr>
        <w:tabs>
          <w:tab w:val="left" w:pos="1134"/>
        </w:tabs>
        <w:ind w:firstLine="709"/>
        <w:jc w:val="both"/>
        <w:rPr>
          <w:sz w:val="28"/>
          <w:szCs w:val="28"/>
        </w:rPr>
      </w:pPr>
      <w:r w:rsidRPr="00744578">
        <w:rPr>
          <w:sz w:val="28"/>
          <w:szCs w:val="28"/>
        </w:rPr>
        <w:lastRenderedPageBreak/>
        <w:t>Регулирующим органом расходы по данной статье на 2023 год не утверждены. Затраты по данной статье в целях корректировки организацией не предложены.</w:t>
      </w:r>
    </w:p>
    <w:p w14:paraId="411321E9" w14:textId="77777777" w:rsidR="00744578" w:rsidRPr="00744578" w:rsidRDefault="00744578" w:rsidP="00744578">
      <w:pPr>
        <w:tabs>
          <w:tab w:val="left" w:pos="730"/>
        </w:tabs>
        <w:autoSpaceDE w:val="0"/>
        <w:autoSpaceDN w:val="0"/>
        <w:adjustRightInd w:val="0"/>
        <w:ind w:firstLine="709"/>
        <w:jc w:val="both"/>
        <w:rPr>
          <w:szCs w:val="28"/>
        </w:rPr>
      </w:pPr>
      <w:r w:rsidRPr="00744578">
        <w:rPr>
          <w:sz w:val="28"/>
          <w:szCs w:val="28"/>
        </w:rPr>
        <w:t>Инвестиционная программа в сфере холодного водоснабжения на 2019-2023 годы для КАО «Азот» не утверждена.</w:t>
      </w:r>
    </w:p>
    <w:p w14:paraId="1608B2CD" w14:textId="77777777" w:rsidR="00744578" w:rsidRPr="00744578" w:rsidRDefault="00744578" w:rsidP="00744578">
      <w:pPr>
        <w:tabs>
          <w:tab w:val="left" w:pos="1134"/>
        </w:tabs>
        <w:ind w:firstLine="709"/>
        <w:jc w:val="both"/>
        <w:rPr>
          <w:b/>
          <w:sz w:val="28"/>
          <w:szCs w:val="28"/>
          <w:u w:val="single"/>
        </w:rPr>
      </w:pPr>
    </w:p>
    <w:p w14:paraId="66C01D11" w14:textId="77777777" w:rsidR="00744578" w:rsidRPr="00744578" w:rsidRDefault="00744578" w:rsidP="00744578">
      <w:pPr>
        <w:tabs>
          <w:tab w:val="left" w:pos="1134"/>
        </w:tabs>
        <w:ind w:firstLine="709"/>
        <w:jc w:val="both"/>
        <w:rPr>
          <w:sz w:val="28"/>
          <w:szCs w:val="28"/>
        </w:rPr>
      </w:pPr>
      <w:r w:rsidRPr="00744578">
        <w:rPr>
          <w:b/>
          <w:sz w:val="28"/>
          <w:szCs w:val="28"/>
          <w:u w:val="single"/>
        </w:rPr>
        <w:t>Расчетная предпринимательская прибыль</w:t>
      </w:r>
    </w:p>
    <w:p w14:paraId="7327F0A9" w14:textId="77777777" w:rsidR="00744578" w:rsidRPr="00744578" w:rsidRDefault="00744578" w:rsidP="00744578">
      <w:pPr>
        <w:tabs>
          <w:tab w:val="left" w:pos="1134"/>
        </w:tabs>
        <w:ind w:firstLine="709"/>
        <w:jc w:val="both"/>
        <w:rPr>
          <w:bCs/>
          <w:sz w:val="28"/>
          <w:szCs w:val="28"/>
        </w:rPr>
      </w:pPr>
      <w:r w:rsidRPr="00744578">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E487B47"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Расчетная предпринимательская прибыль гарантирующей организации рассчитывается по формуле:</w:t>
      </w:r>
    </w:p>
    <w:p w14:paraId="1DAE449D" w14:textId="77777777" w:rsidR="00744578" w:rsidRPr="00744578" w:rsidRDefault="00744578" w:rsidP="00744578">
      <w:pPr>
        <w:autoSpaceDE w:val="0"/>
        <w:autoSpaceDN w:val="0"/>
        <w:adjustRightInd w:val="0"/>
        <w:jc w:val="both"/>
        <w:outlineLvl w:val="0"/>
        <w:rPr>
          <w:sz w:val="18"/>
          <w:szCs w:val="28"/>
        </w:rPr>
      </w:pPr>
    </w:p>
    <w:p w14:paraId="418AEB24" w14:textId="185051F8" w:rsidR="00744578" w:rsidRPr="00744578" w:rsidRDefault="00744578" w:rsidP="00744578">
      <w:pPr>
        <w:autoSpaceDE w:val="0"/>
        <w:autoSpaceDN w:val="0"/>
        <w:adjustRightInd w:val="0"/>
        <w:jc w:val="center"/>
        <w:rPr>
          <w:sz w:val="28"/>
          <w:szCs w:val="28"/>
        </w:rPr>
      </w:pPr>
      <w:r w:rsidRPr="00744578">
        <w:rPr>
          <w:noProof/>
          <w:position w:val="-14"/>
          <w:sz w:val="28"/>
          <w:szCs w:val="28"/>
        </w:rPr>
        <w:drawing>
          <wp:inline distT="0" distB="0" distL="0" distR="0" wp14:anchorId="3080D21A" wp14:editId="7AB8A2F4">
            <wp:extent cx="2381250" cy="361950"/>
            <wp:effectExtent l="0" t="0" r="0" b="0"/>
            <wp:docPr id="236815" name="Рисунок 23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744578">
        <w:rPr>
          <w:sz w:val="28"/>
          <w:szCs w:val="28"/>
        </w:rPr>
        <w:t>,</w:t>
      </w:r>
    </w:p>
    <w:p w14:paraId="096B8F1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7E5CEBA5" w14:textId="23D78B82" w:rsidR="00744578" w:rsidRPr="00744578" w:rsidRDefault="00744578" w:rsidP="00744578">
      <w:pPr>
        <w:autoSpaceDE w:val="0"/>
        <w:autoSpaceDN w:val="0"/>
        <w:adjustRightInd w:val="0"/>
        <w:ind w:firstLine="709"/>
        <w:jc w:val="both"/>
        <w:rPr>
          <w:sz w:val="28"/>
          <w:szCs w:val="28"/>
        </w:rPr>
      </w:pPr>
      <w:r w:rsidRPr="00744578">
        <w:rPr>
          <w:noProof/>
          <w:position w:val="-8"/>
          <w:sz w:val="28"/>
          <w:szCs w:val="28"/>
        </w:rPr>
        <w:drawing>
          <wp:inline distT="0" distB="0" distL="0" distR="0" wp14:anchorId="5908EE4F" wp14:editId="6BC29B95">
            <wp:extent cx="361950" cy="276225"/>
            <wp:effectExtent l="0" t="0" r="0" b="0"/>
            <wp:docPr id="236814" name="Рисунок 23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4457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DC92309" w14:textId="41562DDC"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46AB35C0" wp14:editId="56EF9C90">
            <wp:extent cx="361950" cy="323850"/>
            <wp:effectExtent l="0" t="0" r="0" b="0"/>
            <wp:docPr id="236813" name="Рисунок 2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744578">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3851E11E"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3836155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Расходы по данной статье на 2023 год регулятором не утверждены, предприятием в целях корректировки не заявлены. КАО «Азот» не наделено статусом гарантирующей организации в сфере холодного водоснабжения.</w:t>
      </w:r>
    </w:p>
    <w:p w14:paraId="0DDE65FB"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27FB15D1" w14:textId="77777777" w:rsidR="00744578" w:rsidRPr="00744578" w:rsidRDefault="00744578" w:rsidP="00744578">
      <w:pPr>
        <w:tabs>
          <w:tab w:val="left" w:pos="709"/>
        </w:tabs>
        <w:autoSpaceDE w:val="0"/>
        <w:autoSpaceDN w:val="0"/>
        <w:adjustRightInd w:val="0"/>
        <w:ind w:firstLine="709"/>
        <w:rPr>
          <w:b/>
          <w:sz w:val="28"/>
          <w:szCs w:val="28"/>
          <w:u w:val="single"/>
        </w:rPr>
      </w:pPr>
      <w:r w:rsidRPr="00744578">
        <w:rPr>
          <w:b/>
          <w:sz w:val="28"/>
          <w:szCs w:val="28"/>
          <w:u w:val="single"/>
        </w:rPr>
        <w:t>Корректировки необходимой валовой выручки</w:t>
      </w:r>
    </w:p>
    <w:p w14:paraId="6680BF47" w14:textId="77777777" w:rsidR="00744578" w:rsidRPr="00744578" w:rsidRDefault="00744578" w:rsidP="00744578">
      <w:pPr>
        <w:tabs>
          <w:tab w:val="left" w:pos="998"/>
        </w:tabs>
        <w:autoSpaceDE w:val="0"/>
        <w:autoSpaceDN w:val="0"/>
        <w:adjustRightInd w:val="0"/>
        <w:ind w:firstLine="709"/>
        <w:jc w:val="both"/>
        <w:rPr>
          <w:b/>
          <w:sz w:val="28"/>
          <w:szCs w:val="28"/>
          <w:u w:val="single"/>
        </w:rPr>
      </w:pPr>
    </w:p>
    <w:p w14:paraId="7436E427" w14:textId="77777777" w:rsidR="00744578" w:rsidRPr="00744578" w:rsidRDefault="00744578" w:rsidP="00744578">
      <w:pPr>
        <w:tabs>
          <w:tab w:val="left" w:pos="998"/>
        </w:tabs>
        <w:autoSpaceDE w:val="0"/>
        <w:autoSpaceDN w:val="0"/>
        <w:adjustRightInd w:val="0"/>
        <w:ind w:firstLine="709"/>
        <w:jc w:val="both"/>
        <w:rPr>
          <w:b/>
          <w:sz w:val="28"/>
          <w:szCs w:val="28"/>
        </w:rPr>
      </w:pPr>
      <w:r w:rsidRPr="00744578">
        <w:rPr>
          <w:b/>
          <w:sz w:val="28"/>
          <w:szCs w:val="28"/>
        </w:rPr>
        <w:t>«Корректировка необходимой валовой выручки в целях сглаживания тарифов»</w:t>
      </w:r>
    </w:p>
    <w:p w14:paraId="78DB9271" w14:textId="77777777" w:rsidR="00744578" w:rsidRPr="00744578" w:rsidRDefault="00744578" w:rsidP="00744578">
      <w:pPr>
        <w:jc w:val="both"/>
        <w:rPr>
          <w:sz w:val="28"/>
          <w:szCs w:val="28"/>
        </w:rPr>
      </w:pPr>
      <w:r w:rsidRPr="00744578">
        <w:rPr>
          <w:sz w:val="28"/>
          <w:szCs w:val="28"/>
        </w:rPr>
        <w:tab/>
        <w:t>Организацией расходы по данной статье для учета в необходимой валовой выручке не заявлены.</w:t>
      </w:r>
    </w:p>
    <w:p w14:paraId="1A8DF702" w14:textId="77777777" w:rsidR="00744578" w:rsidRPr="00744578" w:rsidRDefault="00744578" w:rsidP="00744578">
      <w:pPr>
        <w:ind w:firstLine="709"/>
        <w:jc w:val="both"/>
        <w:rPr>
          <w:sz w:val="28"/>
          <w:szCs w:val="28"/>
        </w:rPr>
      </w:pPr>
      <w:r w:rsidRPr="00744578">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w:t>
      </w:r>
      <w:r w:rsidRPr="00744578">
        <w:rPr>
          <w:sz w:val="28"/>
          <w:szCs w:val="28"/>
        </w:rPr>
        <w:lastRenderedPageBreak/>
        <w:t xml:space="preserve">периода, предусмотрена корректировка общей суммы необходимой валовой выручки. </w:t>
      </w:r>
    </w:p>
    <w:p w14:paraId="5349C83D" w14:textId="77777777" w:rsidR="00744578" w:rsidRPr="00744578" w:rsidRDefault="00744578" w:rsidP="00744578">
      <w:pPr>
        <w:ind w:firstLine="709"/>
        <w:jc w:val="both"/>
        <w:rPr>
          <w:sz w:val="28"/>
          <w:szCs w:val="28"/>
        </w:rPr>
      </w:pPr>
      <w:r w:rsidRPr="00744578">
        <w:rPr>
          <w:sz w:val="28"/>
          <w:szCs w:val="28"/>
        </w:rPr>
        <w:t xml:space="preserve">Формула для расчета величины сглаживания необходимой валовой выручки представлена в п. 42 Методических указаний: </w:t>
      </w:r>
    </w:p>
    <w:p w14:paraId="5093B50F" w14:textId="77777777" w:rsidR="00744578" w:rsidRPr="00744578" w:rsidRDefault="00744578" w:rsidP="00744578">
      <w:pPr>
        <w:ind w:firstLine="709"/>
        <w:jc w:val="both"/>
        <w:rPr>
          <w:sz w:val="12"/>
          <w:szCs w:val="28"/>
        </w:rPr>
      </w:pPr>
    </w:p>
    <w:p w14:paraId="4D95E5AD" w14:textId="3ED6BB58" w:rsidR="00744578" w:rsidRPr="00744578" w:rsidRDefault="00744578" w:rsidP="00744578">
      <w:pPr>
        <w:ind w:firstLine="709"/>
        <w:jc w:val="center"/>
        <w:rPr>
          <w:position w:val="-16"/>
        </w:rPr>
      </w:pPr>
      <w:r w:rsidRPr="00744578">
        <w:rPr>
          <w:noProof/>
          <w:position w:val="-16"/>
        </w:rPr>
        <w:drawing>
          <wp:inline distT="0" distB="0" distL="0" distR="0" wp14:anchorId="3139D38D" wp14:editId="42C5F1B6">
            <wp:extent cx="3409950" cy="390525"/>
            <wp:effectExtent l="0" t="0" r="0" b="9525"/>
            <wp:docPr id="236812" name="Рисунок 23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744578">
        <w:rPr>
          <w:position w:val="-16"/>
        </w:rPr>
        <w:t>,</w:t>
      </w:r>
    </w:p>
    <w:p w14:paraId="0A9906E7" w14:textId="77777777" w:rsidR="00744578" w:rsidRPr="00744578" w:rsidRDefault="00744578" w:rsidP="00744578">
      <w:pPr>
        <w:ind w:firstLine="709"/>
        <w:jc w:val="both"/>
        <w:rPr>
          <w:sz w:val="28"/>
          <w:szCs w:val="28"/>
        </w:rPr>
      </w:pPr>
      <w:r w:rsidRPr="00744578">
        <w:rPr>
          <w:sz w:val="28"/>
          <w:szCs w:val="28"/>
        </w:rPr>
        <w:t>где:</w:t>
      </w:r>
    </w:p>
    <w:p w14:paraId="2BAA725C" w14:textId="29388A66"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275A908" wp14:editId="2ADE3233">
            <wp:extent cx="666750" cy="352425"/>
            <wp:effectExtent l="0" t="0" r="0" b="0"/>
            <wp:docPr id="236811" name="Рисунок 23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74457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4F1EDDE" w14:textId="178F9972"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46E26575" wp14:editId="368E98FB">
            <wp:extent cx="704850" cy="352425"/>
            <wp:effectExtent l="0" t="0" r="0" b="0"/>
            <wp:docPr id="236810" name="Рисунок 23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4457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103F2B34" w14:textId="1969477D"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65B1344" wp14:editId="28352215">
            <wp:extent cx="619125" cy="352425"/>
            <wp:effectExtent l="0" t="0" r="0" b="0"/>
            <wp:docPr id="236809" name="Рисунок 2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74457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2691D4A" w14:textId="77777777" w:rsidR="00744578" w:rsidRPr="00744578" w:rsidRDefault="00744578" w:rsidP="00744578">
      <w:pPr>
        <w:ind w:firstLine="709"/>
        <w:jc w:val="both"/>
        <w:rPr>
          <w:sz w:val="28"/>
          <w:szCs w:val="28"/>
        </w:rPr>
      </w:pPr>
    </w:p>
    <w:p w14:paraId="759590F2" w14:textId="77777777" w:rsidR="00744578" w:rsidRPr="00744578" w:rsidRDefault="00744578" w:rsidP="00744578">
      <w:pPr>
        <w:tabs>
          <w:tab w:val="left" w:pos="816"/>
        </w:tabs>
        <w:autoSpaceDE w:val="0"/>
        <w:autoSpaceDN w:val="0"/>
        <w:adjustRightInd w:val="0"/>
        <w:ind w:firstLine="709"/>
        <w:jc w:val="both"/>
        <w:rPr>
          <w:sz w:val="28"/>
          <w:szCs w:val="28"/>
        </w:rPr>
      </w:pPr>
      <w:r w:rsidRPr="00744578">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регулирующим органом при установлении (корректировке) тарифов на долгосрочный период 2019-2023гг. была произведена корректировка общей суммы необходимой валовой выручки 2020 года в сторону уменьшения на сумму 2642,56 тыс.руб., 2021 года в сторону уменьшения на сумму 6880,88 тыс.руб., 2022 года в сторону увеличения на сумму 2669,82 тыс.руб.</w:t>
      </w:r>
    </w:p>
    <w:p w14:paraId="05E697CB" w14:textId="77777777" w:rsidR="00744578" w:rsidRPr="00744578" w:rsidRDefault="00744578" w:rsidP="00744578">
      <w:pPr>
        <w:tabs>
          <w:tab w:val="left" w:pos="1134"/>
        </w:tabs>
        <w:ind w:firstLine="709"/>
        <w:jc w:val="both"/>
        <w:rPr>
          <w:sz w:val="28"/>
          <w:szCs w:val="28"/>
        </w:rPr>
      </w:pPr>
      <w:r w:rsidRPr="00744578">
        <w:rPr>
          <w:sz w:val="28"/>
          <w:szCs w:val="28"/>
        </w:rPr>
        <w:t>При корректировке 2023 года специалистом РЭК Кузбасса предлагается произвести корректировку НВВ в сторону увеличения на сумму 6853,62 тыс.руб. (учтена оставшаяся сумма отрицательной корректировки 2020-2021 гг.). Расчет представлен в Таблице 3.</w:t>
      </w:r>
    </w:p>
    <w:p w14:paraId="7A59EE3B" w14:textId="77777777" w:rsidR="00744578" w:rsidRPr="00744578" w:rsidRDefault="00744578" w:rsidP="00744578">
      <w:pPr>
        <w:tabs>
          <w:tab w:val="left" w:pos="1134"/>
        </w:tabs>
        <w:ind w:firstLine="709"/>
        <w:jc w:val="right"/>
        <w:rPr>
          <w:sz w:val="28"/>
          <w:szCs w:val="28"/>
        </w:rPr>
      </w:pPr>
      <w:r w:rsidRPr="00744578">
        <w:rPr>
          <w:sz w:val="28"/>
          <w:szCs w:val="28"/>
        </w:rPr>
        <w:t>Таблица 3</w:t>
      </w:r>
    </w:p>
    <w:p w14:paraId="67154312" w14:textId="31749C89" w:rsidR="00744578" w:rsidRPr="00744578" w:rsidRDefault="00744578" w:rsidP="00744578">
      <w:pPr>
        <w:tabs>
          <w:tab w:val="left" w:pos="1134"/>
        </w:tabs>
        <w:jc w:val="both"/>
        <w:rPr>
          <w:sz w:val="28"/>
          <w:szCs w:val="28"/>
        </w:rPr>
      </w:pPr>
      <w:r w:rsidRPr="00744578">
        <w:rPr>
          <w:noProof/>
          <w:szCs w:val="20"/>
        </w:rPr>
        <w:drawing>
          <wp:inline distT="0" distB="0" distL="0" distR="0" wp14:anchorId="1EFF08C6" wp14:editId="77A5DF4E">
            <wp:extent cx="5934075" cy="561975"/>
            <wp:effectExtent l="0" t="0" r="9525" b="9525"/>
            <wp:docPr id="236808" name="Рисунок 23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14:paraId="35BAEA46" w14:textId="77777777" w:rsidR="00744578" w:rsidRPr="00744578" w:rsidRDefault="00744578" w:rsidP="00744578">
      <w:pPr>
        <w:ind w:firstLine="709"/>
        <w:jc w:val="both"/>
        <w:rPr>
          <w:sz w:val="28"/>
          <w:szCs w:val="28"/>
        </w:rPr>
      </w:pPr>
      <w:r w:rsidRPr="00744578">
        <w:rPr>
          <w:sz w:val="28"/>
          <w:szCs w:val="28"/>
        </w:rPr>
        <w:t xml:space="preserve">Необходимо также отметить, что расчетная величина корректировки необходимой валовой выручки в целях сглаживания тарифов, принятая </w:t>
      </w:r>
      <w:r w:rsidRPr="00744578">
        <w:rPr>
          <w:sz w:val="28"/>
          <w:szCs w:val="28"/>
        </w:rPr>
        <w:lastRenderedPageBreak/>
        <w:t>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5EBA4603" w14:textId="77777777" w:rsidR="00744578" w:rsidRPr="00744578" w:rsidRDefault="00744578" w:rsidP="00744578">
      <w:pPr>
        <w:jc w:val="both"/>
        <w:rPr>
          <w:sz w:val="28"/>
          <w:szCs w:val="28"/>
        </w:rPr>
      </w:pPr>
    </w:p>
    <w:p w14:paraId="2B1CBEFA" w14:textId="77777777" w:rsidR="00744578" w:rsidRPr="00744578" w:rsidRDefault="00744578" w:rsidP="00744578">
      <w:pPr>
        <w:autoSpaceDE w:val="0"/>
        <w:autoSpaceDN w:val="0"/>
        <w:adjustRightInd w:val="0"/>
        <w:ind w:firstLine="709"/>
        <w:jc w:val="both"/>
        <w:rPr>
          <w:b/>
          <w:sz w:val="28"/>
          <w:szCs w:val="28"/>
        </w:rPr>
      </w:pPr>
      <w:r w:rsidRPr="0074457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08D74727"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45D15DD6" w14:textId="77777777" w:rsidR="00744578" w:rsidRPr="00744578" w:rsidRDefault="00744578" w:rsidP="00744578">
      <w:pPr>
        <w:autoSpaceDE w:val="0"/>
        <w:autoSpaceDN w:val="0"/>
        <w:adjustRightInd w:val="0"/>
        <w:ind w:firstLine="709"/>
        <w:jc w:val="both"/>
        <w:rPr>
          <w:bCs/>
          <w:sz w:val="28"/>
          <w:szCs w:val="28"/>
        </w:rPr>
      </w:pPr>
      <w:r w:rsidRPr="0074457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0C09BD34" w14:textId="77777777" w:rsidR="00744578" w:rsidRPr="00744578" w:rsidRDefault="00744578" w:rsidP="00744578">
      <w:pPr>
        <w:autoSpaceDE w:val="0"/>
        <w:autoSpaceDN w:val="0"/>
        <w:adjustRightInd w:val="0"/>
        <w:jc w:val="both"/>
        <w:outlineLvl w:val="0"/>
        <w:rPr>
          <w:bCs/>
          <w:sz w:val="16"/>
          <w:szCs w:val="28"/>
        </w:rPr>
      </w:pPr>
    </w:p>
    <w:p w14:paraId="6CAC1AED" w14:textId="20061EA1" w:rsidR="00744578" w:rsidRPr="00744578" w:rsidRDefault="00744578" w:rsidP="00744578">
      <w:pPr>
        <w:autoSpaceDE w:val="0"/>
        <w:autoSpaceDN w:val="0"/>
        <w:adjustRightInd w:val="0"/>
        <w:jc w:val="center"/>
        <w:rPr>
          <w:bCs/>
          <w:sz w:val="28"/>
          <w:szCs w:val="28"/>
        </w:rPr>
      </w:pPr>
      <w:r w:rsidRPr="00744578">
        <w:rPr>
          <w:bCs/>
          <w:noProof/>
          <w:position w:val="-12"/>
          <w:sz w:val="28"/>
          <w:szCs w:val="28"/>
        </w:rPr>
        <w:drawing>
          <wp:inline distT="0" distB="0" distL="0" distR="0" wp14:anchorId="39004B27" wp14:editId="0B1782EB">
            <wp:extent cx="2790825" cy="333375"/>
            <wp:effectExtent l="0" t="0" r="0" b="0"/>
            <wp:docPr id="236807" name="Рисунок 23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2191E84A" w14:textId="77777777" w:rsidR="00744578" w:rsidRPr="00744578" w:rsidRDefault="00744578" w:rsidP="00744578">
      <w:pPr>
        <w:autoSpaceDE w:val="0"/>
        <w:autoSpaceDN w:val="0"/>
        <w:adjustRightInd w:val="0"/>
        <w:ind w:firstLine="709"/>
        <w:jc w:val="both"/>
        <w:rPr>
          <w:bCs/>
          <w:sz w:val="28"/>
          <w:szCs w:val="28"/>
        </w:rPr>
      </w:pPr>
      <w:r w:rsidRPr="00744578">
        <w:rPr>
          <w:bCs/>
          <w:sz w:val="28"/>
          <w:szCs w:val="28"/>
        </w:rPr>
        <w:t>где:</w:t>
      </w:r>
    </w:p>
    <w:p w14:paraId="758931D3" w14:textId="7B672CD5" w:rsidR="00744578" w:rsidRPr="00744578" w:rsidRDefault="00744578" w:rsidP="00744578">
      <w:pPr>
        <w:autoSpaceDE w:val="0"/>
        <w:autoSpaceDN w:val="0"/>
        <w:adjustRightInd w:val="0"/>
        <w:ind w:firstLine="709"/>
        <w:jc w:val="both"/>
        <w:rPr>
          <w:bCs/>
          <w:sz w:val="28"/>
          <w:szCs w:val="28"/>
        </w:rPr>
      </w:pPr>
      <w:r w:rsidRPr="00744578">
        <w:rPr>
          <w:bCs/>
          <w:noProof/>
          <w:position w:val="-12"/>
          <w:sz w:val="28"/>
          <w:szCs w:val="28"/>
        </w:rPr>
        <w:drawing>
          <wp:inline distT="0" distB="0" distL="0" distR="0" wp14:anchorId="5B4FEBFC" wp14:editId="6788851A">
            <wp:extent cx="695325" cy="333375"/>
            <wp:effectExtent l="0" t="0" r="9525" b="0"/>
            <wp:docPr id="236806" name="Рисунок 2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2B496EC7" w14:textId="01091FCF" w:rsidR="00744578" w:rsidRPr="00744578" w:rsidRDefault="00744578" w:rsidP="00744578">
      <w:pPr>
        <w:autoSpaceDE w:val="0"/>
        <w:autoSpaceDN w:val="0"/>
        <w:adjustRightInd w:val="0"/>
        <w:ind w:firstLine="709"/>
        <w:jc w:val="both"/>
        <w:rPr>
          <w:bCs/>
          <w:sz w:val="28"/>
          <w:szCs w:val="28"/>
        </w:rPr>
      </w:pPr>
      <w:r w:rsidRPr="00744578">
        <w:rPr>
          <w:bCs/>
          <w:noProof/>
          <w:position w:val="-12"/>
          <w:sz w:val="28"/>
          <w:szCs w:val="28"/>
        </w:rPr>
        <w:drawing>
          <wp:inline distT="0" distB="0" distL="0" distR="0" wp14:anchorId="241D1411" wp14:editId="25BDE50E">
            <wp:extent cx="514350" cy="333375"/>
            <wp:effectExtent l="0" t="0" r="0" b="0"/>
            <wp:docPr id="236805" name="Рисунок 23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3B2B9D56"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133FCC4E"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04" w:history="1">
        <w:r w:rsidRPr="00744578">
          <w:rPr>
            <w:sz w:val="28"/>
            <w:szCs w:val="28"/>
          </w:rPr>
          <w:t>23</w:t>
        </w:r>
      </w:hyperlink>
      <w:r w:rsidRPr="00744578">
        <w:rPr>
          <w:sz w:val="28"/>
          <w:szCs w:val="28"/>
        </w:rPr>
        <w:t xml:space="preserve"> Основ ценообразования по формуле (38):</w:t>
      </w:r>
    </w:p>
    <w:p w14:paraId="118D7A92" w14:textId="77777777" w:rsidR="00744578" w:rsidRPr="00744578" w:rsidRDefault="00744578" w:rsidP="00744578">
      <w:pPr>
        <w:autoSpaceDE w:val="0"/>
        <w:autoSpaceDN w:val="0"/>
        <w:adjustRightInd w:val="0"/>
        <w:ind w:firstLine="709"/>
        <w:jc w:val="both"/>
        <w:rPr>
          <w:sz w:val="16"/>
          <w:szCs w:val="28"/>
        </w:rPr>
      </w:pPr>
    </w:p>
    <w:p w14:paraId="7BA3E949" w14:textId="2B2D4926" w:rsidR="00744578" w:rsidRPr="00744578" w:rsidRDefault="00744578" w:rsidP="00744578">
      <w:pPr>
        <w:autoSpaceDE w:val="0"/>
        <w:autoSpaceDN w:val="0"/>
        <w:adjustRightInd w:val="0"/>
        <w:ind w:left="-284" w:hanging="283"/>
        <w:jc w:val="both"/>
        <w:rPr>
          <w:sz w:val="28"/>
          <w:szCs w:val="28"/>
        </w:rPr>
      </w:pPr>
      <w:r w:rsidRPr="00744578">
        <w:rPr>
          <w:noProof/>
          <w:position w:val="-4"/>
        </w:rPr>
        <w:drawing>
          <wp:inline distT="0" distB="0" distL="0" distR="0" wp14:anchorId="0A978AC6" wp14:editId="7CAD9B57">
            <wp:extent cx="6151880" cy="236855"/>
            <wp:effectExtent l="0" t="0" r="1270" b="0"/>
            <wp:docPr id="236804" name="Рисунок 23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51880" cy="236855"/>
                    </a:xfrm>
                    <a:prstGeom prst="rect">
                      <a:avLst/>
                    </a:prstGeom>
                    <a:noFill/>
                    <a:ln>
                      <a:noFill/>
                    </a:ln>
                  </pic:spPr>
                </pic:pic>
              </a:graphicData>
            </a:graphic>
          </wp:inline>
        </w:drawing>
      </w:r>
    </w:p>
    <w:p w14:paraId="5A3982D7" w14:textId="77777777" w:rsidR="00744578" w:rsidRPr="00744578" w:rsidRDefault="00744578" w:rsidP="00744578">
      <w:pPr>
        <w:autoSpaceDE w:val="0"/>
        <w:autoSpaceDN w:val="0"/>
        <w:adjustRightInd w:val="0"/>
        <w:ind w:firstLine="709"/>
        <w:jc w:val="both"/>
        <w:rPr>
          <w:rFonts w:eastAsia="Calibri"/>
          <w:sz w:val="18"/>
          <w:szCs w:val="28"/>
          <w:lang w:eastAsia="en-US"/>
        </w:rPr>
      </w:pPr>
    </w:p>
    <w:p w14:paraId="6B5D4C8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754E538C" w14:textId="4F4C97E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lastRenderedPageBreak/>
        <w:drawing>
          <wp:inline distT="0" distB="0" distL="0" distR="0" wp14:anchorId="72B3830D" wp14:editId="6FBA0B33">
            <wp:extent cx="514350" cy="333375"/>
            <wp:effectExtent l="0" t="0" r="0" b="0"/>
            <wp:docPr id="236803" name="Рисунок 23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58E82728" w14:textId="0B2E927A"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BB7819B" wp14:editId="7DED143E">
            <wp:extent cx="495300" cy="333375"/>
            <wp:effectExtent l="0" t="0" r="0" b="0"/>
            <wp:docPr id="236802" name="Рисунок 23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08" w:history="1">
        <w:r w:rsidRPr="00744578">
          <w:rPr>
            <w:sz w:val="28"/>
            <w:szCs w:val="28"/>
          </w:rPr>
          <w:t>51</w:t>
        </w:r>
      </w:hyperlink>
      <w:r w:rsidRPr="00744578">
        <w:rPr>
          <w:sz w:val="28"/>
          <w:szCs w:val="28"/>
        </w:rPr>
        <w:t xml:space="preserve"> - 60 и 88 Методических указаний;</w:t>
      </w:r>
    </w:p>
    <w:p w14:paraId="5D3308C3" w14:textId="002F873B"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9F4091F" wp14:editId="1684D016">
            <wp:extent cx="466725" cy="333375"/>
            <wp:effectExtent l="0" t="0" r="9525" b="0"/>
            <wp:docPr id="236801" name="Рисунок 23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4457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09E41BE0" w14:textId="2804C22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20EE72B" wp14:editId="61161A88">
            <wp:extent cx="371475" cy="333375"/>
            <wp:effectExtent l="0" t="0" r="9525" b="0"/>
            <wp:docPr id="236800" name="Рисунок 23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4457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0F0E1D98" w14:textId="1A124977"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30C72EAB" wp14:editId="26AEC6ED">
            <wp:extent cx="476250" cy="323850"/>
            <wp:effectExtent l="0" t="0" r="0" b="0"/>
            <wp:docPr id="236799" name="Рисунок 23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44578">
        <w:rPr>
          <w:sz w:val="28"/>
          <w:szCs w:val="28"/>
        </w:rPr>
        <w:t xml:space="preserve"> - величина нормативной прибыли в (i-2)-м году, определяемая в соответствии с пунктом 86 Методический указаний, тыс. руб.;</w:t>
      </w:r>
    </w:p>
    <w:p w14:paraId="2B92130E" w14:textId="6656593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4562BFD" wp14:editId="0DE6B264">
            <wp:extent cx="581025" cy="333375"/>
            <wp:effectExtent l="0" t="0" r="9525" b="0"/>
            <wp:docPr id="236798" name="Рисунок 2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74457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1DF1DAD4" w14:textId="6EEBEBDB"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58E268E4" wp14:editId="751CDA34">
            <wp:extent cx="495300" cy="323850"/>
            <wp:effectExtent l="0" t="0" r="0" b="0"/>
            <wp:docPr id="236797" name="Рисунок 23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44578">
        <w:rPr>
          <w:sz w:val="28"/>
          <w:szCs w:val="28"/>
        </w:rPr>
        <w:t>,</w:t>
      </w:r>
      <w:r w:rsidRPr="00744578">
        <w:rPr>
          <w:noProof/>
          <w:position w:val="-11"/>
          <w:sz w:val="28"/>
          <w:szCs w:val="28"/>
        </w:rPr>
        <w:drawing>
          <wp:inline distT="0" distB="0" distL="0" distR="0" wp14:anchorId="00DEE6D2" wp14:editId="5AF33CF3">
            <wp:extent cx="714375" cy="323850"/>
            <wp:effectExtent l="0" t="0" r="9525" b="0"/>
            <wp:docPr id="236796" name="Рисунок 2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744578">
        <w:rPr>
          <w:sz w:val="28"/>
          <w:szCs w:val="28"/>
        </w:rPr>
        <w:t xml:space="preserve">, </w:t>
      </w:r>
      <w:r w:rsidRPr="00744578">
        <w:rPr>
          <w:noProof/>
          <w:position w:val="-12"/>
          <w:sz w:val="28"/>
          <w:szCs w:val="28"/>
        </w:rPr>
        <w:drawing>
          <wp:inline distT="0" distB="0" distL="0" distR="0" wp14:anchorId="0249C0AA" wp14:editId="65DCF5B2">
            <wp:extent cx="771525" cy="333375"/>
            <wp:effectExtent l="0" t="0" r="9525" b="0"/>
            <wp:docPr id="236795" name="Рисунок 23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744578">
        <w:rPr>
          <w:sz w:val="28"/>
          <w:szCs w:val="28"/>
        </w:rPr>
        <w:t xml:space="preserve">, </w:t>
      </w:r>
      <w:r w:rsidRPr="00744578">
        <w:rPr>
          <w:noProof/>
          <w:position w:val="-12"/>
          <w:sz w:val="28"/>
          <w:szCs w:val="28"/>
        </w:rPr>
        <w:drawing>
          <wp:inline distT="0" distB="0" distL="0" distR="0" wp14:anchorId="6270D9FA" wp14:editId="336727BC">
            <wp:extent cx="781050" cy="333375"/>
            <wp:effectExtent l="0" t="0" r="0" b="0"/>
            <wp:docPr id="236794" name="Рисунок 23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744578">
        <w:rPr>
          <w:sz w:val="28"/>
          <w:szCs w:val="28"/>
        </w:rPr>
        <w:t xml:space="preserve"> - показатели, утвержденные и учтенные органом регулирования в i-2 году, тыс. руб.</w:t>
      </w:r>
    </w:p>
    <w:p w14:paraId="6264A937"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Операционные расходы и расходы на приобретение энергетических</w:t>
      </w:r>
    </w:p>
    <w:p w14:paraId="4ABC97A5" w14:textId="77777777" w:rsidR="00744578" w:rsidRPr="00744578" w:rsidRDefault="00744578" w:rsidP="00744578">
      <w:pPr>
        <w:autoSpaceDE w:val="0"/>
        <w:autoSpaceDN w:val="0"/>
        <w:adjustRightInd w:val="0"/>
        <w:ind w:firstLine="709"/>
        <w:jc w:val="both"/>
        <w:outlineLvl w:val="0"/>
        <w:rPr>
          <w:sz w:val="14"/>
          <w:szCs w:val="28"/>
        </w:rPr>
      </w:pPr>
    </w:p>
    <w:p w14:paraId="401267AA" w14:textId="00A5A508" w:rsidR="00744578" w:rsidRPr="00744578" w:rsidRDefault="00744578" w:rsidP="00744578">
      <w:pPr>
        <w:autoSpaceDE w:val="0"/>
        <w:autoSpaceDN w:val="0"/>
        <w:adjustRightInd w:val="0"/>
        <w:ind w:firstLine="142"/>
        <w:jc w:val="center"/>
        <w:rPr>
          <w:sz w:val="28"/>
          <w:szCs w:val="28"/>
        </w:rPr>
      </w:pPr>
      <w:r w:rsidRPr="00744578">
        <w:rPr>
          <w:noProof/>
          <w:position w:val="-33"/>
          <w:sz w:val="28"/>
          <w:szCs w:val="28"/>
        </w:rPr>
        <w:drawing>
          <wp:inline distT="0" distB="0" distL="0" distR="0" wp14:anchorId="1E673535" wp14:editId="74BFE448">
            <wp:extent cx="5943600" cy="600075"/>
            <wp:effectExtent l="0" t="0" r="0" b="9525"/>
            <wp:docPr id="236793" name="Рисунок 23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1D1FAC9E" w14:textId="77777777" w:rsidR="00744578" w:rsidRPr="00744578" w:rsidRDefault="00744578" w:rsidP="00744578">
      <w:pPr>
        <w:autoSpaceDE w:val="0"/>
        <w:autoSpaceDN w:val="0"/>
        <w:adjustRightInd w:val="0"/>
        <w:ind w:firstLine="709"/>
        <w:jc w:val="center"/>
        <w:rPr>
          <w:position w:val="-12"/>
          <w:sz w:val="16"/>
          <w:szCs w:val="28"/>
        </w:rPr>
      </w:pPr>
    </w:p>
    <w:p w14:paraId="632DE44A" w14:textId="2B38DE29"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7870F443" wp14:editId="049A36E7">
            <wp:extent cx="2305050" cy="333375"/>
            <wp:effectExtent l="0" t="0" r="0" b="0"/>
            <wp:docPr id="236792" name="Рисунок 23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729BE23E"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1434BEC" w14:textId="77777777" w:rsidR="00744578" w:rsidRPr="00744578" w:rsidRDefault="00744578" w:rsidP="00744578">
      <w:pPr>
        <w:autoSpaceDE w:val="0"/>
        <w:autoSpaceDN w:val="0"/>
        <w:adjustRightInd w:val="0"/>
        <w:ind w:firstLine="709"/>
        <w:jc w:val="both"/>
        <w:rPr>
          <w:sz w:val="28"/>
          <w:szCs w:val="28"/>
        </w:rPr>
      </w:pPr>
    </w:p>
    <w:p w14:paraId="6DC4900C" w14:textId="6D4E4BBA"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2057AF85" wp14:editId="74369711">
            <wp:extent cx="3076575" cy="333375"/>
            <wp:effectExtent l="0" t="0" r="9525" b="0"/>
            <wp:docPr id="236791" name="Рисунок 2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8D70B1B" w14:textId="77777777" w:rsidR="00744578" w:rsidRPr="00744578" w:rsidRDefault="00744578" w:rsidP="00744578">
      <w:pPr>
        <w:autoSpaceDE w:val="0"/>
        <w:autoSpaceDN w:val="0"/>
        <w:adjustRightInd w:val="0"/>
        <w:ind w:firstLine="709"/>
        <w:jc w:val="both"/>
        <w:rPr>
          <w:sz w:val="14"/>
          <w:szCs w:val="28"/>
        </w:rPr>
      </w:pPr>
    </w:p>
    <w:p w14:paraId="5CD1D044" w14:textId="62F5B801" w:rsidR="00744578" w:rsidRPr="00744578" w:rsidRDefault="00744578" w:rsidP="00744578">
      <w:pPr>
        <w:autoSpaceDE w:val="0"/>
        <w:autoSpaceDN w:val="0"/>
        <w:adjustRightInd w:val="0"/>
        <w:ind w:firstLine="709"/>
        <w:jc w:val="center"/>
        <w:rPr>
          <w:sz w:val="28"/>
          <w:szCs w:val="28"/>
        </w:rPr>
      </w:pPr>
      <w:r w:rsidRPr="00744578">
        <w:rPr>
          <w:noProof/>
          <w:position w:val="-15"/>
          <w:sz w:val="28"/>
          <w:szCs w:val="28"/>
        </w:rPr>
        <w:drawing>
          <wp:inline distT="0" distB="0" distL="0" distR="0" wp14:anchorId="5EF53A7C" wp14:editId="33551AE6">
            <wp:extent cx="2638425" cy="371475"/>
            <wp:effectExtent l="0" t="0" r="9525" b="0"/>
            <wp:docPr id="236790" name="Рисунок 23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782FA92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57791EF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lastRenderedPageBreak/>
        <w:t>i0 - первый год текущего долгосрочного периода регулирования;</w:t>
      </w:r>
    </w:p>
    <w:p w14:paraId="5CA52BC3" w14:textId="7BF580CB"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0D19798" wp14:editId="092C1A31">
            <wp:extent cx="476250" cy="333375"/>
            <wp:effectExtent l="0" t="0" r="0" b="0"/>
            <wp:docPr id="236789" name="Рисунок 23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78CCFB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ОР</w:t>
      </w:r>
      <w:r w:rsidRPr="00744578">
        <w:rPr>
          <w:sz w:val="28"/>
          <w:szCs w:val="28"/>
          <w:vertAlign w:val="subscript"/>
        </w:rPr>
        <w:t>i0</w:t>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009DE07"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ИЭР - индекс эффективности операционных расходов, установленный на j-й год и выраженный в процентах;</w:t>
      </w:r>
    </w:p>
    <w:p w14:paraId="159762A6" w14:textId="6D96CE03"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03B14EF4" wp14:editId="4309E4AE">
            <wp:extent cx="676275" cy="352425"/>
            <wp:effectExtent l="0" t="0" r="0" b="0"/>
            <wp:docPr id="236788" name="Рисунок 23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потребительских цен в j-м году;</w:t>
      </w:r>
    </w:p>
    <w:p w14:paraId="6BB0454F" w14:textId="13EE50EE"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442EAAFA" wp14:editId="6CD71FDD">
            <wp:extent cx="657225" cy="352425"/>
            <wp:effectExtent l="0" t="0" r="0" b="0"/>
            <wp:docPr id="236787" name="Рисунок 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45FC860" w14:textId="199EF19A"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4D6210F8" wp14:editId="23C3624D">
            <wp:extent cx="533400" cy="333375"/>
            <wp:effectExtent l="0" t="0" r="0" b="0"/>
            <wp:docPr id="236786" name="Рисунок 23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i-м году, установленное на соответствующий год, тыс. кВтч/куб. м;</w:t>
      </w:r>
    </w:p>
    <w:p w14:paraId="4996E90F" w14:textId="754F9EF6"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4631D402" wp14:editId="120C1A0A">
            <wp:extent cx="352425" cy="333375"/>
            <wp:effectExtent l="0" t="0" r="0" b="0"/>
            <wp:docPr id="236785" name="Рисунок 23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скорректированный объем поданной воды (принятых сточных вод) в i-м году, тыс. куб. м;</w:t>
      </w:r>
    </w:p>
    <w:p w14:paraId="3D77CAA7" w14:textId="21D22979"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09F295F" wp14:editId="01B542D9">
            <wp:extent cx="495300" cy="333375"/>
            <wp:effectExtent l="0" t="0" r="0" b="0"/>
            <wp:docPr id="236784" name="Рисунок 23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цена на электрическую энергию, определяемая в i-м году, руб./кВт час;</w:t>
      </w:r>
    </w:p>
    <w:p w14:paraId="37A63937" w14:textId="37DF5F35"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7502D06A" wp14:editId="55DA6EF4">
            <wp:extent cx="333375" cy="352425"/>
            <wp:effectExtent l="0" t="0" r="0" b="0"/>
            <wp:docPr id="236783" name="Рисунок 2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74457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7EEDD6EE" w14:textId="56439846"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0802677A" wp14:editId="70390361">
            <wp:extent cx="495300" cy="352425"/>
            <wp:effectExtent l="0" t="0" r="0" b="0"/>
            <wp:docPr id="236782" name="Рисунок 23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74457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55B7481" w14:textId="2B25728C" w:rsidR="00744578" w:rsidRPr="00744578" w:rsidRDefault="00744578" w:rsidP="00744578">
      <w:pPr>
        <w:autoSpaceDE w:val="0"/>
        <w:autoSpaceDN w:val="0"/>
        <w:adjustRightInd w:val="0"/>
        <w:ind w:firstLine="142"/>
        <w:jc w:val="center"/>
        <w:rPr>
          <w:sz w:val="28"/>
          <w:szCs w:val="28"/>
        </w:rPr>
      </w:pPr>
      <w:r w:rsidRPr="00744578">
        <w:rPr>
          <w:noProof/>
          <w:position w:val="-33"/>
          <w:sz w:val="28"/>
          <w:szCs w:val="28"/>
        </w:rPr>
        <w:drawing>
          <wp:inline distT="0" distB="0" distL="0" distR="0" wp14:anchorId="5F4860CD" wp14:editId="446328EA">
            <wp:extent cx="5943600" cy="600075"/>
            <wp:effectExtent l="0" t="0" r="0" b="9525"/>
            <wp:docPr id="236781" name="Рисунок 23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20913F1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i-м году;</w:t>
      </w:r>
    </w:p>
    <w:p w14:paraId="7F2D76F1" w14:textId="1663D7BB"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76B67C20" wp14:editId="34EA2A41">
            <wp:extent cx="2486025" cy="333375"/>
            <wp:effectExtent l="0" t="0" r="0" b="0"/>
            <wp:docPr id="236780" name="Рисунок 23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0E3900DA" w14:textId="77777777" w:rsidR="00744578" w:rsidRPr="00744578" w:rsidRDefault="00744578" w:rsidP="00744578">
      <w:pPr>
        <w:autoSpaceDE w:val="0"/>
        <w:autoSpaceDN w:val="0"/>
        <w:adjustRightInd w:val="0"/>
        <w:ind w:firstLine="709"/>
        <w:jc w:val="center"/>
        <w:rPr>
          <w:position w:val="-12"/>
          <w:sz w:val="16"/>
          <w:szCs w:val="28"/>
        </w:rPr>
      </w:pPr>
    </w:p>
    <w:p w14:paraId="3BE26411" w14:textId="6C367533"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51C4C7CB" wp14:editId="3827DC2D">
            <wp:extent cx="3467100" cy="333375"/>
            <wp:effectExtent l="0" t="0" r="0" b="0"/>
            <wp:docPr id="236779" name="Рисунок 23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7725B4D7" w14:textId="77777777" w:rsidR="00744578" w:rsidRPr="00744578" w:rsidRDefault="00744578" w:rsidP="00744578">
      <w:pPr>
        <w:autoSpaceDE w:val="0"/>
        <w:autoSpaceDN w:val="0"/>
        <w:adjustRightInd w:val="0"/>
        <w:ind w:firstLine="709"/>
        <w:jc w:val="center"/>
        <w:rPr>
          <w:position w:val="-15"/>
          <w:sz w:val="18"/>
          <w:szCs w:val="28"/>
        </w:rPr>
      </w:pPr>
    </w:p>
    <w:p w14:paraId="7C97A60C" w14:textId="59A793D0" w:rsidR="00744578" w:rsidRPr="00744578" w:rsidRDefault="00744578" w:rsidP="00744578">
      <w:pPr>
        <w:autoSpaceDE w:val="0"/>
        <w:autoSpaceDN w:val="0"/>
        <w:adjustRightInd w:val="0"/>
        <w:ind w:firstLine="709"/>
        <w:jc w:val="center"/>
        <w:rPr>
          <w:sz w:val="28"/>
          <w:szCs w:val="28"/>
        </w:rPr>
      </w:pPr>
      <w:r w:rsidRPr="00744578">
        <w:rPr>
          <w:noProof/>
          <w:position w:val="-15"/>
          <w:sz w:val="28"/>
          <w:szCs w:val="28"/>
        </w:rPr>
        <w:drawing>
          <wp:inline distT="0" distB="0" distL="0" distR="0" wp14:anchorId="05318D71" wp14:editId="22CAD058">
            <wp:extent cx="2914650" cy="371475"/>
            <wp:effectExtent l="0" t="0" r="0" b="0"/>
            <wp:docPr id="236778" name="Рисунок 23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60CA03A2" w14:textId="77777777" w:rsidR="00744578" w:rsidRPr="00744578" w:rsidRDefault="00744578" w:rsidP="00744578">
      <w:pPr>
        <w:autoSpaceDE w:val="0"/>
        <w:autoSpaceDN w:val="0"/>
        <w:adjustRightInd w:val="0"/>
        <w:ind w:firstLine="709"/>
        <w:jc w:val="both"/>
        <w:rPr>
          <w:sz w:val="28"/>
          <w:szCs w:val="28"/>
        </w:rPr>
      </w:pPr>
    </w:p>
    <w:p w14:paraId="40FA3FA2" w14:textId="225833BC" w:rsidR="00744578" w:rsidRPr="00744578" w:rsidRDefault="00744578" w:rsidP="00744578">
      <w:pPr>
        <w:autoSpaceDE w:val="0"/>
        <w:autoSpaceDN w:val="0"/>
        <w:adjustRightInd w:val="0"/>
        <w:ind w:firstLine="709"/>
        <w:jc w:val="center"/>
        <w:rPr>
          <w:sz w:val="28"/>
          <w:szCs w:val="28"/>
        </w:rPr>
      </w:pPr>
      <w:r w:rsidRPr="00744578">
        <w:rPr>
          <w:noProof/>
          <w:position w:val="-14"/>
          <w:sz w:val="28"/>
          <w:szCs w:val="28"/>
        </w:rPr>
        <w:lastRenderedPageBreak/>
        <w:drawing>
          <wp:inline distT="0" distB="0" distL="0" distR="0" wp14:anchorId="590BE198" wp14:editId="6AFA6095">
            <wp:extent cx="5391150" cy="352425"/>
            <wp:effectExtent l="0" t="0" r="0" b="0"/>
            <wp:docPr id="236777" name="Рисунок 23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5B68054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409ECC4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270ECF8D" w14:textId="19F3E1B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7DA713E" wp14:editId="6FE4072B">
            <wp:extent cx="476250" cy="333375"/>
            <wp:effectExtent l="0" t="0" r="0" b="0"/>
            <wp:docPr id="236776" name="Рисунок 23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7E3D2A50" w14:textId="72BA8342"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52371603" wp14:editId="132E4FDD">
            <wp:extent cx="447675" cy="323850"/>
            <wp:effectExtent l="0" t="0" r="9525" b="0"/>
            <wp:docPr id="236775" name="Рисунок 23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B8D33F4" w14:textId="1166C38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6545DAA" wp14:editId="7E5B58B3">
            <wp:extent cx="552450" cy="333375"/>
            <wp:effectExtent l="0" t="0" r="0" b="0"/>
            <wp:docPr id="236774" name="Рисунок 23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44578">
        <w:rPr>
          <w:sz w:val="28"/>
          <w:szCs w:val="28"/>
        </w:rPr>
        <w:t xml:space="preserve"> - индекс эффективности операционных расходов, установленный на j-й год и выраженный в процентах;</w:t>
      </w:r>
    </w:p>
    <w:p w14:paraId="430ED8E7" w14:textId="7685D242"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0D99FDCE" wp14:editId="202CECD1">
            <wp:extent cx="628650" cy="352425"/>
            <wp:effectExtent l="0" t="0" r="0" b="0"/>
            <wp:docPr id="236773" name="Рисунок 2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44578">
        <w:rPr>
          <w:sz w:val="28"/>
          <w:szCs w:val="28"/>
        </w:rPr>
        <w:t xml:space="preserve"> - фактический индекс изменения потребительских цен в j-м году;</w:t>
      </w:r>
    </w:p>
    <w:p w14:paraId="2BA3F7C7" w14:textId="3FA41891"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67AA8068" wp14:editId="475C6BE5">
            <wp:extent cx="600075" cy="352425"/>
            <wp:effectExtent l="0" t="0" r="9525" b="0"/>
            <wp:docPr id="236772" name="Рисунок 23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74457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4C65494F" w14:textId="491FDB83"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30CF4F1" wp14:editId="198CC9A1">
            <wp:extent cx="514350" cy="333375"/>
            <wp:effectExtent l="0" t="0" r="0" b="0"/>
            <wp:docPr id="236771" name="Рисунок 23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64BA487E" w14:textId="426A6F9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31D8F40" wp14:editId="1C173C21">
            <wp:extent cx="533400" cy="333375"/>
            <wp:effectExtent l="0" t="0" r="0" b="0"/>
            <wp:docPr id="236770" name="Рисунок 23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(i-2)-м году, установленное на соответствующий год, тыс. кВтч/куб. м;</w:t>
      </w:r>
    </w:p>
    <w:p w14:paraId="597C0015" w14:textId="6518D759"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00D71F3" wp14:editId="52175B5D">
            <wp:extent cx="371475" cy="333375"/>
            <wp:effectExtent l="0" t="0" r="9525" b="0"/>
            <wp:docPr id="236769" name="Рисунок 23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44578">
        <w:rPr>
          <w:sz w:val="28"/>
          <w:szCs w:val="28"/>
        </w:rPr>
        <w:t xml:space="preserve"> - фактический объем поданной воды (принятых сточных вод) в i-2 году, тыс. куб. м;</w:t>
      </w:r>
    </w:p>
    <w:p w14:paraId="051C1E91" w14:textId="0247A86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ED9601A" wp14:editId="6FB4B319">
            <wp:extent cx="742950" cy="333375"/>
            <wp:effectExtent l="0" t="0" r="0" b="0"/>
            <wp:docPr id="236768" name="Рисунок 23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744578">
        <w:rPr>
          <w:sz w:val="28"/>
          <w:szCs w:val="28"/>
        </w:rPr>
        <w:t xml:space="preserve"> - фактическая (расчетная) цена на электрическую энергию, определяемая в i-2 году, руб./кВт час;</w:t>
      </w:r>
    </w:p>
    <w:p w14:paraId="22CD5A99" w14:textId="6ED67AD8"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448A3B4" wp14:editId="7E0DB49A">
            <wp:extent cx="495300" cy="333375"/>
            <wp:effectExtent l="0" t="0" r="0" b="0"/>
            <wp:docPr id="236767" name="Рисунок 23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B1962B8" w14:textId="45FF4A7D"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51BD1D8F" wp14:editId="57E6A2C5">
            <wp:extent cx="447675" cy="352425"/>
            <wp:effectExtent l="0" t="0" r="9525" b="0"/>
            <wp:docPr id="236766" name="Рисунок 23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744578">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57ECFD17" w14:textId="0922F671"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5F23E9BD" wp14:editId="7873AF8F">
            <wp:extent cx="628650" cy="352425"/>
            <wp:effectExtent l="0" t="0" r="0" b="0"/>
            <wp:docPr id="236765" name="Рисунок 23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4457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39B649CD" w14:textId="5FCAC461"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FCADBFC" wp14:editId="0678B52A">
            <wp:extent cx="495300" cy="333375"/>
            <wp:effectExtent l="0" t="0" r="0" b="0"/>
            <wp:docPr id="236764" name="Рисунок 23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w:t>
      </w:r>
      <w:r w:rsidRPr="00744578">
        <w:rPr>
          <w:sz w:val="28"/>
          <w:szCs w:val="28"/>
        </w:rPr>
        <w:lastRenderedPageBreak/>
        <w:t>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13A0D46" w14:textId="6AC20C40"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24665B11" wp14:editId="22BA93BA">
            <wp:extent cx="495300" cy="323850"/>
            <wp:effectExtent l="0" t="0" r="0" b="0"/>
            <wp:docPr id="236763" name="Рисунок 23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4457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4B1BFB1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На основании вышеизложенного </w:t>
      </w:r>
      <w:r w:rsidRPr="0074457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технической водой </w:t>
      </w:r>
      <w:r w:rsidRPr="00744578">
        <w:rPr>
          <w:sz w:val="28"/>
          <w:szCs w:val="28"/>
        </w:rPr>
        <w:t>представлен в Таблице 4.</w:t>
      </w:r>
    </w:p>
    <w:p w14:paraId="0B7B7D57" w14:textId="77777777" w:rsidR="00744578" w:rsidRPr="00744578" w:rsidRDefault="00744578" w:rsidP="00744578">
      <w:pPr>
        <w:autoSpaceDE w:val="0"/>
        <w:autoSpaceDN w:val="0"/>
        <w:adjustRightInd w:val="0"/>
        <w:ind w:firstLine="709"/>
        <w:jc w:val="center"/>
        <w:rPr>
          <w:sz w:val="28"/>
          <w:szCs w:val="28"/>
        </w:rPr>
      </w:pPr>
      <w:r w:rsidRPr="00744578">
        <w:rPr>
          <w:sz w:val="28"/>
          <w:szCs w:val="28"/>
        </w:rPr>
        <w:t xml:space="preserve">                                                                                            Таблица 4</w:t>
      </w:r>
    </w:p>
    <w:p w14:paraId="1B8434FF" w14:textId="0D54E206" w:rsidR="00744578" w:rsidRPr="00744578" w:rsidRDefault="00744578" w:rsidP="00744578">
      <w:pPr>
        <w:autoSpaceDE w:val="0"/>
        <w:autoSpaceDN w:val="0"/>
        <w:adjustRightInd w:val="0"/>
        <w:jc w:val="both"/>
        <w:rPr>
          <w:rFonts w:eastAsia="Calibri"/>
          <w:szCs w:val="20"/>
        </w:rPr>
      </w:pPr>
      <w:r w:rsidRPr="00744578">
        <w:rPr>
          <w:rFonts w:eastAsia="Calibri"/>
          <w:noProof/>
          <w:szCs w:val="20"/>
        </w:rPr>
        <w:lastRenderedPageBreak/>
        <w:drawing>
          <wp:inline distT="0" distB="0" distL="0" distR="0" wp14:anchorId="05C07338" wp14:editId="6926B75A">
            <wp:extent cx="5695950" cy="7762875"/>
            <wp:effectExtent l="0" t="0" r="0" b="9525"/>
            <wp:docPr id="236762" name="Рисунок 23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95950" cy="7762875"/>
                    </a:xfrm>
                    <a:prstGeom prst="rect">
                      <a:avLst/>
                    </a:prstGeom>
                    <a:noFill/>
                    <a:ln>
                      <a:noFill/>
                    </a:ln>
                  </pic:spPr>
                </pic:pic>
              </a:graphicData>
            </a:graphic>
          </wp:inline>
        </w:drawing>
      </w:r>
    </w:p>
    <w:p w14:paraId="39F1CB91"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Расчет расходов на покупную электрическую энергию за 2021 год представлен в Таблице 5.</w:t>
      </w:r>
    </w:p>
    <w:p w14:paraId="0C1B449C" w14:textId="77777777" w:rsidR="00744578" w:rsidRPr="00744578" w:rsidRDefault="00744578" w:rsidP="00744578">
      <w:pPr>
        <w:autoSpaceDE w:val="0"/>
        <w:autoSpaceDN w:val="0"/>
        <w:adjustRightInd w:val="0"/>
        <w:ind w:firstLine="709"/>
        <w:jc w:val="center"/>
        <w:rPr>
          <w:rFonts w:eastAsia="Calibri"/>
          <w:sz w:val="28"/>
          <w:szCs w:val="28"/>
          <w:lang w:eastAsia="en-US"/>
        </w:rPr>
      </w:pPr>
      <w:r w:rsidRPr="00744578">
        <w:rPr>
          <w:rFonts w:eastAsia="Calibri"/>
          <w:sz w:val="28"/>
          <w:szCs w:val="28"/>
          <w:lang w:eastAsia="en-US"/>
        </w:rPr>
        <w:t xml:space="preserve">                                                                                     Таблица 5</w:t>
      </w:r>
    </w:p>
    <w:p w14:paraId="0D23BA5D" w14:textId="6D898181" w:rsidR="00744578" w:rsidRPr="00744578" w:rsidRDefault="00744578" w:rsidP="00744578">
      <w:pPr>
        <w:autoSpaceDE w:val="0"/>
        <w:autoSpaceDN w:val="0"/>
        <w:adjustRightInd w:val="0"/>
        <w:jc w:val="center"/>
        <w:rPr>
          <w:rFonts w:eastAsia="Calibri"/>
          <w:sz w:val="28"/>
          <w:szCs w:val="28"/>
          <w:lang w:eastAsia="en-US"/>
        </w:rPr>
      </w:pPr>
      <w:r w:rsidRPr="00744578">
        <w:rPr>
          <w:rFonts w:eastAsia="Calibri"/>
          <w:noProof/>
          <w:szCs w:val="20"/>
        </w:rPr>
        <w:lastRenderedPageBreak/>
        <w:drawing>
          <wp:inline distT="0" distB="0" distL="0" distR="0" wp14:anchorId="4310EF3B" wp14:editId="2E3CCCCC">
            <wp:extent cx="4933950" cy="2085975"/>
            <wp:effectExtent l="0" t="0" r="0" b="9525"/>
            <wp:docPr id="236761" name="Рисунок 23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33950" cy="2085975"/>
                    </a:xfrm>
                    <a:prstGeom prst="rect">
                      <a:avLst/>
                    </a:prstGeom>
                    <a:noFill/>
                    <a:ln>
                      <a:noFill/>
                    </a:ln>
                  </pic:spPr>
                </pic:pic>
              </a:graphicData>
            </a:graphic>
          </wp:inline>
        </w:drawing>
      </w:r>
    </w:p>
    <w:p w14:paraId="2EB14346"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Таким образом общая сумма расходов по статье на 2023 год по расчету регулятора составила 1547,37 тыс.руб. в сторону увеличения.</w:t>
      </w:r>
    </w:p>
    <w:p w14:paraId="616EA4D3" w14:textId="77777777" w:rsidR="00744578" w:rsidRPr="00744578" w:rsidRDefault="00744578" w:rsidP="00744578">
      <w:pPr>
        <w:autoSpaceDE w:val="0"/>
        <w:autoSpaceDN w:val="0"/>
        <w:adjustRightInd w:val="0"/>
        <w:ind w:firstLine="709"/>
        <w:jc w:val="both"/>
        <w:rPr>
          <w:rFonts w:eastAsia="Calibri"/>
          <w:b/>
          <w:sz w:val="28"/>
          <w:szCs w:val="28"/>
          <w:lang w:eastAsia="en-US"/>
        </w:rPr>
      </w:pPr>
    </w:p>
    <w:p w14:paraId="6CB62F08" w14:textId="77777777" w:rsidR="00744578" w:rsidRPr="00744578" w:rsidRDefault="00744578" w:rsidP="00744578">
      <w:pPr>
        <w:autoSpaceDE w:val="0"/>
        <w:autoSpaceDN w:val="0"/>
        <w:adjustRightInd w:val="0"/>
        <w:ind w:firstLine="709"/>
        <w:jc w:val="both"/>
        <w:rPr>
          <w:rFonts w:eastAsia="Calibri"/>
          <w:b/>
          <w:sz w:val="28"/>
          <w:szCs w:val="28"/>
          <w:lang w:eastAsia="en-US"/>
        </w:rPr>
      </w:pPr>
      <w:r w:rsidRPr="0074457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243733D4"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74CC1179"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3C73768" w14:textId="42632FFC" w:rsidR="00744578" w:rsidRPr="00744578" w:rsidRDefault="00744578" w:rsidP="00744578">
      <w:pPr>
        <w:autoSpaceDE w:val="0"/>
        <w:autoSpaceDN w:val="0"/>
        <w:adjustRightInd w:val="0"/>
        <w:ind w:firstLine="709"/>
        <w:jc w:val="center"/>
        <w:rPr>
          <w:rFonts w:eastAsia="Calibri"/>
          <w:sz w:val="28"/>
          <w:szCs w:val="28"/>
          <w:lang w:eastAsia="en-US"/>
        </w:rPr>
      </w:pPr>
      <w:r w:rsidRPr="00744578">
        <w:rPr>
          <w:rFonts w:eastAsia="Calibri"/>
          <w:noProof/>
          <w:sz w:val="28"/>
          <w:szCs w:val="28"/>
          <w:lang w:eastAsia="en-US"/>
        </w:rPr>
        <w:drawing>
          <wp:inline distT="0" distB="0" distL="0" distR="0" wp14:anchorId="7BB673A3" wp14:editId="1A622647">
            <wp:extent cx="3038475" cy="638175"/>
            <wp:effectExtent l="0" t="0" r="9525" b="9525"/>
            <wp:docPr id="236760" name="Рисунок 23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CA572B7"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где:</w:t>
      </w:r>
    </w:p>
    <w:p w14:paraId="122E9978" w14:textId="5C3AE626"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217F1FD0" wp14:editId="08E53550">
            <wp:extent cx="552450" cy="333375"/>
            <wp:effectExtent l="0" t="0" r="0" b="0"/>
            <wp:docPr id="236759" name="Рисунок 23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4457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20C252E8" w14:textId="29183698"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24F4421C" wp14:editId="4EE7AE58">
            <wp:extent cx="571500" cy="333375"/>
            <wp:effectExtent l="0" t="0" r="0" b="0"/>
            <wp:docPr id="236758" name="Рисунок 23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4457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9F35E9A" w14:textId="1898C988"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4998F3F4" wp14:editId="2E414249">
            <wp:extent cx="571500" cy="333375"/>
            <wp:effectExtent l="0" t="0" r="0" b="0"/>
            <wp:docPr id="236757" name="Рисунок 23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4457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8812F5B" w14:textId="755BD91E"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lastRenderedPageBreak/>
        <w:t xml:space="preserve">При корректировке НВВ на 2023 год показатель </w:t>
      </w:r>
      <w:r w:rsidRPr="00744578">
        <w:rPr>
          <w:noProof/>
          <w:position w:val="-11"/>
          <w:sz w:val="28"/>
          <w:szCs w:val="28"/>
        </w:rPr>
        <w:drawing>
          <wp:inline distT="0" distB="0" distL="0" distR="0" wp14:anchorId="0BD3B1EF" wp14:editId="0FC0DFF1">
            <wp:extent cx="476250" cy="295275"/>
            <wp:effectExtent l="0" t="0" r="0" b="0"/>
            <wp:docPr id="236756" name="Рисунок 23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744578">
        <w:rPr>
          <w:rFonts w:eastAsia="Calibri"/>
          <w:sz w:val="28"/>
          <w:szCs w:val="28"/>
          <w:lang w:eastAsia="en-US"/>
        </w:rPr>
        <w:t xml:space="preserve">  равен нулю.</w:t>
      </w:r>
    </w:p>
    <w:p w14:paraId="3F02A81A" w14:textId="77777777" w:rsidR="00744578" w:rsidRPr="00744578" w:rsidRDefault="00744578" w:rsidP="00744578">
      <w:pPr>
        <w:autoSpaceDE w:val="0"/>
        <w:autoSpaceDN w:val="0"/>
        <w:adjustRightInd w:val="0"/>
        <w:ind w:firstLine="709"/>
        <w:jc w:val="both"/>
        <w:rPr>
          <w:szCs w:val="28"/>
        </w:rPr>
      </w:pPr>
    </w:p>
    <w:p w14:paraId="63F7B274" w14:textId="77777777" w:rsidR="00744578" w:rsidRPr="00744578" w:rsidRDefault="00744578" w:rsidP="00744578">
      <w:pPr>
        <w:autoSpaceDE w:val="0"/>
        <w:autoSpaceDN w:val="0"/>
        <w:adjustRightInd w:val="0"/>
        <w:ind w:firstLine="709"/>
        <w:jc w:val="both"/>
        <w:rPr>
          <w:rFonts w:eastAsia="Calibri"/>
          <w:b/>
          <w:sz w:val="28"/>
          <w:szCs w:val="28"/>
          <w:lang w:eastAsia="en-US"/>
        </w:rPr>
      </w:pPr>
      <w:r w:rsidRPr="00744578">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085F125"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1D80EC97"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76010FA7" w14:textId="59733D4B" w:rsidR="00744578" w:rsidRPr="00744578" w:rsidRDefault="00744578" w:rsidP="00744578">
      <w:pPr>
        <w:autoSpaceDE w:val="0"/>
        <w:autoSpaceDN w:val="0"/>
        <w:adjustRightInd w:val="0"/>
        <w:ind w:firstLine="284"/>
        <w:jc w:val="both"/>
        <w:rPr>
          <w:rFonts w:eastAsia="Calibri"/>
          <w:sz w:val="28"/>
          <w:szCs w:val="28"/>
          <w:lang w:eastAsia="en-US"/>
        </w:rPr>
      </w:pPr>
      <w:r w:rsidRPr="00744578">
        <w:rPr>
          <w:rFonts w:eastAsia="Calibri"/>
          <w:noProof/>
          <w:sz w:val="28"/>
          <w:szCs w:val="28"/>
          <w:lang w:eastAsia="en-US"/>
        </w:rPr>
        <w:drawing>
          <wp:inline distT="0" distB="0" distL="0" distR="0" wp14:anchorId="535DCC94" wp14:editId="7D44F4E0">
            <wp:extent cx="5362575" cy="590550"/>
            <wp:effectExtent l="0" t="0" r="9525" b="0"/>
            <wp:docPr id="236755" name="Рисунок 23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744578">
        <w:rPr>
          <w:rFonts w:eastAsia="Calibri"/>
          <w:sz w:val="28"/>
          <w:szCs w:val="28"/>
          <w:lang w:eastAsia="en-US"/>
        </w:rPr>
        <w:t>, (36)</w:t>
      </w:r>
    </w:p>
    <w:p w14:paraId="21C27FB8"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где:</w:t>
      </w:r>
    </w:p>
    <w:p w14:paraId="3DAA67AC" w14:textId="7C96498A"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507E30CB" wp14:editId="4544D46E">
            <wp:extent cx="371475" cy="323850"/>
            <wp:effectExtent l="0" t="0" r="9525" b="0"/>
            <wp:docPr id="236754" name="Рисунок 23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4457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w:t>
      </w:r>
      <w:r w:rsidRPr="00744578">
        <w:rPr>
          <w:rFonts w:eastAsia="Calibri"/>
          <w:sz w:val="28"/>
          <w:szCs w:val="28"/>
          <w:lang w:eastAsia="en-US"/>
        </w:rPr>
        <w:lastRenderedPageBreak/>
        <w:t>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D58034E" w14:textId="687A8EB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1422AC39" wp14:editId="56A73A75">
            <wp:extent cx="590550" cy="323850"/>
            <wp:effectExtent l="0" t="0" r="0" b="0"/>
            <wp:docPr id="236753" name="Рисунок 23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744578">
        <w:rPr>
          <w:rFonts w:eastAsia="Calibri"/>
          <w:sz w:val="28"/>
          <w:szCs w:val="28"/>
          <w:lang w:eastAsia="en-US"/>
        </w:rPr>
        <w:t xml:space="preserve"> - максимальный процент корректировки i-го года, определяемый следующим образом:</w:t>
      </w:r>
    </w:p>
    <w:p w14:paraId="4483AEA9" w14:textId="01EAD800"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2015 года: </w:t>
      </w:r>
      <w:r w:rsidRPr="00744578">
        <w:rPr>
          <w:rFonts w:eastAsia="Calibri"/>
          <w:noProof/>
          <w:sz w:val="28"/>
          <w:szCs w:val="28"/>
          <w:lang w:eastAsia="en-US"/>
        </w:rPr>
        <w:drawing>
          <wp:inline distT="0" distB="0" distL="0" distR="0" wp14:anchorId="1135BD55" wp14:editId="568686B6">
            <wp:extent cx="695325" cy="333375"/>
            <wp:effectExtent l="0" t="0" r="0" b="0"/>
            <wp:docPr id="236752" name="Рисунок 23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1%;</w:t>
      </w:r>
    </w:p>
    <w:p w14:paraId="0AD075BF" w14:textId="1FAE0CA8"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2016 года: </w:t>
      </w:r>
      <w:r w:rsidRPr="00744578">
        <w:rPr>
          <w:rFonts w:eastAsia="Calibri"/>
          <w:noProof/>
          <w:sz w:val="28"/>
          <w:szCs w:val="28"/>
          <w:lang w:eastAsia="en-US"/>
        </w:rPr>
        <w:drawing>
          <wp:inline distT="0" distB="0" distL="0" distR="0" wp14:anchorId="55AD2950" wp14:editId="3ACB2DEF">
            <wp:extent cx="695325" cy="333375"/>
            <wp:effectExtent l="0" t="0" r="0" b="0"/>
            <wp:docPr id="236751" name="Рисунок 2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1%;</w:t>
      </w:r>
    </w:p>
    <w:p w14:paraId="7A41C686" w14:textId="4C313059"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2017 года: </w:t>
      </w:r>
      <w:r w:rsidRPr="00744578">
        <w:rPr>
          <w:rFonts w:eastAsia="Calibri"/>
          <w:noProof/>
          <w:sz w:val="28"/>
          <w:szCs w:val="28"/>
          <w:lang w:eastAsia="en-US"/>
        </w:rPr>
        <w:drawing>
          <wp:inline distT="0" distB="0" distL="0" distR="0" wp14:anchorId="6F16CE2E" wp14:editId="118C3DF2">
            <wp:extent cx="695325" cy="333375"/>
            <wp:effectExtent l="0" t="0" r="0" b="0"/>
            <wp:docPr id="236750" name="Рисунок 23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2%;</w:t>
      </w:r>
    </w:p>
    <w:p w14:paraId="4869EDFA" w14:textId="76C10C0B"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начиная с 2018 года: </w:t>
      </w:r>
      <w:r w:rsidRPr="00744578">
        <w:rPr>
          <w:rFonts w:eastAsia="Calibri"/>
          <w:noProof/>
          <w:sz w:val="28"/>
          <w:szCs w:val="28"/>
          <w:lang w:eastAsia="en-US"/>
        </w:rPr>
        <w:drawing>
          <wp:inline distT="0" distB="0" distL="0" distR="0" wp14:anchorId="58F0BF08" wp14:editId="76B772EE">
            <wp:extent cx="657225" cy="323850"/>
            <wp:effectExtent l="0" t="0" r="0" b="0"/>
            <wp:docPr id="236749" name="Рисунок 23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744578">
        <w:rPr>
          <w:rFonts w:eastAsia="Calibri"/>
          <w:sz w:val="28"/>
          <w:szCs w:val="28"/>
          <w:lang w:eastAsia="en-US"/>
        </w:rPr>
        <w:t xml:space="preserve"> = 3%.</w:t>
      </w:r>
    </w:p>
    <w:p w14:paraId="22DB6DDC"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571242D3" w14:textId="77777777" w:rsidR="00744578" w:rsidRPr="00744578" w:rsidRDefault="00744578" w:rsidP="00744578">
      <w:pPr>
        <w:autoSpaceDE w:val="0"/>
        <w:autoSpaceDN w:val="0"/>
        <w:adjustRightInd w:val="0"/>
        <w:ind w:firstLine="709"/>
        <w:jc w:val="both"/>
        <w:rPr>
          <w:rFonts w:eastAsia="Calibri"/>
          <w:sz w:val="28"/>
          <w:szCs w:val="28"/>
          <w:highlight w:val="yellow"/>
          <w:lang w:eastAsia="en-US"/>
        </w:rPr>
      </w:pPr>
      <w:r w:rsidRPr="00744578">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технической водой) представлены в Таблице 6.</w:t>
      </w:r>
      <w:r w:rsidRPr="00744578">
        <w:rPr>
          <w:rFonts w:eastAsia="Calibri"/>
          <w:sz w:val="28"/>
          <w:szCs w:val="28"/>
          <w:highlight w:val="yellow"/>
          <w:lang w:eastAsia="en-US"/>
        </w:rPr>
        <w:t xml:space="preserve"> </w:t>
      </w:r>
    </w:p>
    <w:p w14:paraId="729A7171" w14:textId="77777777" w:rsidR="00744578" w:rsidRPr="00744578" w:rsidRDefault="00744578" w:rsidP="00744578">
      <w:pPr>
        <w:autoSpaceDE w:val="0"/>
        <w:autoSpaceDN w:val="0"/>
        <w:adjustRightInd w:val="0"/>
        <w:ind w:firstLine="709"/>
        <w:jc w:val="right"/>
        <w:rPr>
          <w:rFonts w:eastAsia="Calibri"/>
          <w:sz w:val="28"/>
          <w:szCs w:val="28"/>
          <w:lang w:eastAsia="en-US"/>
        </w:rPr>
      </w:pPr>
      <w:r w:rsidRPr="00744578">
        <w:rPr>
          <w:rFonts w:eastAsia="Calibri"/>
          <w:sz w:val="28"/>
          <w:szCs w:val="28"/>
          <w:lang w:eastAsia="en-US"/>
        </w:rPr>
        <w:t>Таблица 6</w:t>
      </w:r>
    </w:p>
    <w:p w14:paraId="29FEDF42" w14:textId="74F47DB7" w:rsidR="00744578" w:rsidRPr="00744578" w:rsidRDefault="00744578" w:rsidP="00744578">
      <w:pPr>
        <w:autoSpaceDE w:val="0"/>
        <w:autoSpaceDN w:val="0"/>
        <w:adjustRightInd w:val="0"/>
        <w:jc w:val="both"/>
        <w:rPr>
          <w:rFonts w:eastAsia="Calibri"/>
          <w:sz w:val="28"/>
          <w:szCs w:val="28"/>
          <w:lang w:eastAsia="en-US"/>
        </w:rPr>
      </w:pPr>
      <w:r w:rsidRPr="00744578">
        <w:rPr>
          <w:rFonts w:eastAsia="Calibri"/>
          <w:noProof/>
          <w:szCs w:val="20"/>
        </w:rPr>
        <w:drawing>
          <wp:inline distT="0" distB="0" distL="0" distR="0" wp14:anchorId="26DD8DB8" wp14:editId="5D49D81B">
            <wp:extent cx="5934075" cy="1876425"/>
            <wp:effectExtent l="0" t="0" r="9525" b="9525"/>
            <wp:docPr id="236748" name="Рисунок 23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4075" cy="1876425"/>
                    </a:xfrm>
                    <a:prstGeom prst="rect">
                      <a:avLst/>
                    </a:prstGeom>
                    <a:noFill/>
                    <a:ln>
                      <a:noFill/>
                    </a:ln>
                  </pic:spPr>
                </pic:pic>
              </a:graphicData>
            </a:graphic>
          </wp:inline>
        </w:drawing>
      </w:r>
    </w:p>
    <w:p w14:paraId="31C7AD56" w14:textId="2F67AD9D"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При корректировке НВВ на 2023 год показатель </w:t>
      </w:r>
      <w:r w:rsidRPr="00744578">
        <w:rPr>
          <w:rFonts w:eastAsia="Calibri"/>
          <w:noProof/>
          <w:position w:val="-11"/>
          <w:sz w:val="28"/>
          <w:szCs w:val="28"/>
        </w:rPr>
        <w:drawing>
          <wp:inline distT="0" distB="0" distL="0" distR="0" wp14:anchorId="1C929055" wp14:editId="63B199D7">
            <wp:extent cx="571500" cy="266700"/>
            <wp:effectExtent l="0" t="0" r="0" b="0"/>
            <wp:docPr id="236747" name="Рисунок 23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744578">
        <w:rPr>
          <w:rFonts w:eastAsia="Calibri"/>
          <w:sz w:val="28"/>
          <w:szCs w:val="28"/>
          <w:lang w:eastAsia="en-US"/>
        </w:rPr>
        <w:t xml:space="preserve">  равен нулю.</w:t>
      </w:r>
    </w:p>
    <w:p w14:paraId="54518539" w14:textId="77777777" w:rsidR="00744578" w:rsidRPr="00744578" w:rsidRDefault="00744578" w:rsidP="00744578">
      <w:pPr>
        <w:autoSpaceDE w:val="0"/>
        <w:autoSpaceDN w:val="0"/>
        <w:adjustRightInd w:val="0"/>
        <w:ind w:firstLine="709"/>
        <w:jc w:val="both"/>
        <w:rPr>
          <w:sz w:val="28"/>
          <w:szCs w:val="28"/>
        </w:rPr>
      </w:pPr>
    </w:p>
    <w:p w14:paraId="5670B26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Исходя из анализа экономической обоснованности расходов </w:t>
      </w:r>
      <w:r w:rsidRPr="00744578">
        <w:rPr>
          <w:b/>
          <w:sz w:val="28"/>
          <w:szCs w:val="28"/>
          <w:u w:val="single"/>
        </w:rPr>
        <w:t>скорректированная величина необходимой валовой выручки</w:t>
      </w:r>
      <w:r w:rsidRPr="0074457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744578">
        <w:rPr>
          <w:sz w:val="28"/>
          <w:szCs w:val="28"/>
          <w:u w:val="single"/>
        </w:rPr>
        <w:t>по услуге холодного водоснабжения технической водой</w:t>
      </w:r>
      <w:r w:rsidRPr="00744578">
        <w:rPr>
          <w:sz w:val="28"/>
          <w:szCs w:val="28"/>
        </w:rPr>
        <w:t xml:space="preserve"> КАО «Азот» (г. Кемерово) </w:t>
      </w:r>
      <w:r w:rsidRPr="00744578">
        <w:rPr>
          <w:b/>
          <w:sz w:val="28"/>
          <w:szCs w:val="28"/>
          <w:u w:val="single"/>
        </w:rPr>
        <w:t>на 2023 год</w:t>
      </w:r>
      <w:r w:rsidRPr="00744578">
        <w:rPr>
          <w:sz w:val="28"/>
          <w:szCs w:val="28"/>
        </w:rPr>
        <w:t xml:space="preserve"> составляет:</w:t>
      </w:r>
    </w:p>
    <w:p w14:paraId="3C78D2F7" w14:textId="77777777" w:rsidR="00744578" w:rsidRPr="00744578" w:rsidRDefault="00744578" w:rsidP="00744578">
      <w:pPr>
        <w:autoSpaceDE w:val="0"/>
        <w:autoSpaceDN w:val="0"/>
        <w:adjustRightInd w:val="0"/>
        <w:ind w:firstLine="709"/>
        <w:jc w:val="both"/>
        <w:rPr>
          <w:sz w:val="28"/>
          <w:szCs w:val="28"/>
        </w:rPr>
      </w:pPr>
    </w:p>
    <w:p w14:paraId="02421464"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
          <w:bCs/>
          <w:sz w:val="28"/>
          <w:szCs w:val="28"/>
        </w:rPr>
        <w:lastRenderedPageBreak/>
        <w:t>НВВ</w:t>
      </w:r>
      <w:r w:rsidRPr="00744578">
        <w:rPr>
          <w:b/>
          <w:bCs/>
          <w:sz w:val="28"/>
          <w:szCs w:val="28"/>
          <w:vertAlign w:val="superscript"/>
        </w:rPr>
        <w:t>ск</w:t>
      </w:r>
      <w:r w:rsidRPr="00744578">
        <w:rPr>
          <w:b/>
          <w:bCs/>
          <w:sz w:val="28"/>
          <w:szCs w:val="28"/>
        </w:rPr>
        <w:t xml:space="preserve"> </w:t>
      </w:r>
      <w:r w:rsidRPr="00744578">
        <w:rPr>
          <w:b/>
          <w:bCs/>
          <w:sz w:val="28"/>
          <w:szCs w:val="28"/>
          <w:vertAlign w:val="subscript"/>
        </w:rPr>
        <w:t>2023</w:t>
      </w:r>
      <w:r w:rsidRPr="00744578">
        <w:rPr>
          <w:b/>
          <w:bCs/>
          <w:sz w:val="28"/>
          <w:szCs w:val="28"/>
        </w:rPr>
        <w:t xml:space="preserve"> = 13675,29 + 17578,11 + 19323,31 + 0 + 2052,84 + 0 + 0 – 0 + + 6853,62 + 1547,37 = 61030,55 тыс. руб.</w:t>
      </w:r>
      <w:r w:rsidRPr="00744578">
        <w:rPr>
          <w:bCs/>
          <w:sz w:val="28"/>
          <w:szCs w:val="28"/>
        </w:rPr>
        <w:t>,</w:t>
      </w:r>
    </w:p>
    <w:p w14:paraId="3C14FED2" w14:textId="77777777" w:rsidR="00744578" w:rsidRPr="00744578" w:rsidRDefault="00744578" w:rsidP="00744578">
      <w:pPr>
        <w:tabs>
          <w:tab w:val="left" w:pos="567"/>
        </w:tabs>
        <w:autoSpaceDE w:val="0"/>
        <w:autoSpaceDN w:val="0"/>
        <w:adjustRightInd w:val="0"/>
        <w:ind w:firstLine="709"/>
        <w:jc w:val="both"/>
        <w:rPr>
          <w:bCs/>
          <w:sz w:val="28"/>
          <w:szCs w:val="28"/>
        </w:rPr>
      </w:pPr>
    </w:p>
    <w:p w14:paraId="0C808481"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Cs/>
          <w:sz w:val="28"/>
          <w:szCs w:val="28"/>
        </w:rPr>
        <w:t>в том числе с учетом календарной разбивки по периодам:</w:t>
      </w:r>
    </w:p>
    <w:p w14:paraId="3967F48C" w14:textId="77777777" w:rsidR="00744578" w:rsidRPr="00744578" w:rsidRDefault="00744578" w:rsidP="00744578">
      <w:pPr>
        <w:widowControl w:val="0"/>
        <w:tabs>
          <w:tab w:val="left" w:pos="284"/>
        </w:tabs>
        <w:autoSpaceDE w:val="0"/>
        <w:autoSpaceDN w:val="0"/>
        <w:adjustRightInd w:val="0"/>
        <w:jc w:val="both"/>
        <w:rPr>
          <w:sz w:val="28"/>
          <w:szCs w:val="28"/>
        </w:rPr>
      </w:pPr>
      <w:r w:rsidRPr="00744578">
        <w:rPr>
          <w:sz w:val="28"/>
          <w:szCs w:val="28"/>
        </w:rPr>
        <w:t xml:space="preserve">          - с 01.01.2023 по 30.06.2023 – 26562,06 тыс. руб.;</w:t>
      </w:r>
    </w:p>
    <w:p w14:paraId="641D74BA" w14:textId="77777777" w:rsidR="00744578" w:rsidRPr="00744578" w:rsidRDefault="00744578" w:rsidP="00744578">
      <w:pPr>
        <w:widowControl w:val="0"/>
        <w:tabs>
          <w:tab w:val="left" w:pos="284"/>
        </w:tabs>
        <w:autoSpaceDE w:val="0"/>
        <w:autoSpaceDN w:val="0"/>
        <w:adjustRightInd w:val="0"/>
        <w:jc w:val="both"/>
        <w:rPr>
          <w:sz w:val="28"/>
          <w:szCs w:val="28"/>
        </w:rPr>
      </w:pPr>
      <w:r w:rsidRPr="00744578">
        <w:rPr>
          <w:sz w:val="28"/>
          <w:szCs w:val="28"/>
        </w:rPr>
        <w:t xml:space="preserve">          - с 01.07.2023 по 31.12.2023 – 34468,49 тыс. руб.</w:t>
      </w:r>
    </w:p>
    <w:p w14:paraId="5913E38D"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Cs/>
          <w:sz w:val="28"/>
          <w:szCs w:val="28"/>
        </w:rPr>
        <w:t>Распределение НВВ по периодам произведено исходя из не превышения уровня тарифа в 1 полугодии 2023 года над уровнем тарифа, действующим по состоянию на 31 декабря 2022 года (2,99 руб./м</w:t>
      </w:r>
      <w:r w:rsidRPr="00744578">
        <w:rPr>
          <w:bCs/>
          <w:sz w:val="28"/>
          <w:szCs w:val="28"/>
          <w:vertAlign w:val="superscript"/>
        </w:rPr>
        <w:t>3</w:t>
      </w:r>
      <w:r w:rsidRPr="00744578">
        <w:rPr>
          <w:bCs/>
          <w:sz w:val="28"/>
          <w:szCs w:val="28"/>
        </w:rPr>
        <w:t>) на основании положений п. 9 Основ ценообразования.</w:t>
      </w:r>
    </w:p>
    <w:p w14:paraId="6B0D8C36" w14:textId="77777777" w:rsidR="00744578" w:rsidRPr="00744578" w:rsidRDefault="00744578" w:rsidP="00744578">
      <w:pPr>
        <w:tabs>
          <w:tab w:val="left" w:pos="2925"/>
        </w:tabs>
        <w:autoSpaceDE w:val="0"/>
        <w:autoSpaceDN w:val="0"/>
        <w:adjustRightInd w:val="0"/>
        <w:spacing w:before="48"/>
        <w:ind w:left="1886" w:firstLine="709"/>
        <w:rPr>
          <w:b/>
          <w:bCs/>
          <w:sz w:val="18"/>
          <w:szCs w:val="28"/>
        </w:rPr>
      </w:pPr>
    </w:p>
    <w:p w14:paraId="01C8D45B" w14:textId="77777777" w:rsidR="00744578" w:rsidRPr="00744578" w:rsidRDefault="00744578" w:rsidP="00744578">
      <w:pPr>
        <w:autoSpaceDE w:val="0"/>
        <w:autoSpaceDN w:val="0"/>
        <w:adjustRightInd w:val="0"/>
        <w:ind w:firstLine="709"/>
        <w:jc w:val="both"/>
        <w:rPr>
          <w:sz w:val="28"/>
          <w:szCs w:val="28"/>
        </w:rPr>
      </w:pPr>
    </w:p>
    <w:p w14:paraId="1087475B" w14:textId="77777777" w:rsidR="00744578" w:rsidRPr="00744578" w:rsidRDefault="00744578" w:rsidP="00744578">
      <w:pPr>
        <w:autoSpaceDN w:val="0"/>
        <w:jc w:val="center"/>
        <w:rPr>
          <w:b/>
          <w:sz w:val="32"/>
          <w:szCs w:val="32"/>
          <w:u w:val="single"/>
        </w:rPr>
      </w:pPr>
      <w:r w:rsidRPr="00744578">
        <w:rPr>
          <w:b/>
          <w:sz w:val="32"/>
          <w:szCs w:val="32"/>
          <w:u w:val="single"/>
        </w:rPr>
        <w:t>Натуральные показатели по технической воде</w:t>
      </w:r>
    </w:p>
    <w:p w14:paraId="30C92C8D" w14:textId="77777777" w:rsidR="00744578" w:rsidRPr="00744578" w:rsidRDefault="00744578" w:rsidP="00744578">
      <w:pPr>
        <w:widowControl w:val="0"/>
        <w:tabs>
          <w:tab w:val="left" w:pos="284"/>
        </w:tabs>
        <w:autoSpaceDE w:val="0"/>
        <w:autoSpaceDN w:val="0"/>
        <w:adjustRightInd w:val="0"/>
        <w:ind w:left="1069"/>
        <w:rPr>
          <w:b/>
          <w:color w:val="000000"/>
          <w:sz w:val="20"/>
          <w:szCs w:val="28"/>
          <w:highlight w:val="yellow"/>
          <w:u w:val="single"/>
        </w:rPr>
      </w:pPr>
    </w:p>
    <w:p w14:paraId="30BEFA6F" w14:textId="77777777" w:rsidR="00744578" w:rsidRPr="00744578" w:rsidRDefault="00744578" w:rsidP="00744578">
      <w:pPr>
        <w:ind w:firstLine="709"/>
        <w:jc w:val="both"/>
        <w:rPr>
          <w:sz w:val="28"/>
          <w:szCs w:val="28"/>
        </w:rPr>
      </w:pPr>
      <w:r w:rsidRPr="00744578">
        <w:rPr>
          <w:sz w:val="28"/>
          <w:szCs w:val="28"/>
        </w:rPr>
        <w:t>Регулирующим органом утвержден объем реализации технической воды на 2023 год в размере 21697510,00 м3, предприятием в целях корректировки предложен объем в размере 22011490,00 м3 (корректировка от утвержденного объема составляет 313980,00 м3 в сторону увеличения).</w:t>
      </w:r>
    </w:p>
    <w:p w14:paraId="299A4CAB" w14:textId="77777777" w:rsidR="00744578" w:rsidRPr="00744578" w:rsidRDefault="00744578" w:rsidP="00744578">
      <w:pPr>
        <w:ind w:firstLine="709"/>
        <w:jc w:val="both"/>
        <w:rPr>
          <w:sz w:val="28"/>
          <w:szCs w:val="28"/>
        </w:rPr>
      </w:pPr>
      <w:r w:rsidRPr="00744578">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744578">
        <w:rPr>
          <w:color w:val="000000"/>
          <w:sz w:val="28"/>
          <w:szCs w:val="28"/>
          <w:u w:val="single"/>
        </w:rPr>
        <w:t>без учета объемов на собственные нужды производства.</w:t>
      </w:r>
    </w:p>
    <w:p w14:paraId="1F7BF585" w14:textId="77777777" w:rsidR="00744578" w:rsidRPr="00744578" w:rsidRDefault="00744578" w:rsidP="00744578">
      <w:pPr>
        <w:ind w:firstLine="709"/>
        <w:jc w:val="both"/>
        <w:rPr>
          <w:color w:val="000000"/>
          <w:sz w:val="28"/>
          <w:szCs w:val="28"/>
        </w:rPr>
      </w:pPr>
    </w:p>
    <w:p w14:paraId="7186A809" w14:textId="77777777" w:rsidR="00744578" w:rsidRPr="00744578" w:rsidRDefault="00744578" w:rsidP="00744578">
      <w:pPr>
        <w:ind w:firstLine="709"/>
        <w:jc w:val="both"/>
        <w:rPr>
          <w:color w:val="000000"/>
          <w:sz w:val="28"/>
          <w:szCs w:val="28"/>
        </w:rPr>
      </w:pPr>
      <w:r w:rsidRPr="0074457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5E94E5D" w14:textId="77777777" w:rsidR="00744578" w:rsidRPr="00744578" w:rsidRDefault="00744578" w:rsidP="00744578">
      <w:pPr>
        <w:ind w:firstLine="709"/>
        <w:jc w:val="both"/>
        <w:rPr>
          <w:color w:val="000000"/>
          <w:sz w:val="28"/>
          <w:szCs w:val="28"/>
        </w:rPr>
      </w:pPr>
      <w:r w:rsidRPr="00744578">
        <w:rPr>
          <w:color w:val="000000"/>
          <w:sz w:val="28"/>
          <w:szCs w:val="28"/>
        </w:rPr>
        <w:t>В соответствии с п. 5 Методических указаний объем отпускаемой воды определяется по формулам:</w:t>
      </w:r>
    </w:p>
    <w:p w14:paraId="7270319B" w14:textId="77777777" w:rsidR="00744578" w:rsidRPr="00744578" w:rsidRDefault="00744578" w:rsidP="00744578">
      <w:pPr>
        <w:ind w:firstLine="709"/>
        <w:jc w:val="both"/>
        <w:rPr>
          <w:color w:val="000000"/>
          <w:sz w:val="22"/>
          <w:szCs w:val="28"/>
        </w:rPr>
      </w:pPr>
    </w:p>
    <w:p w14:paraId="552BEFC2" w14:textId="6D6E9B67" w:rsidR="00744578" w:rsidRPr="00744578" w:rsidRDefault="00744578" w:rsidP="00744578">
      <w:pPr>
        <w:ind w:firstLine="709"/>
        <w:rPr>
          <w:position w:val="-12"/>
        </w:rPr>
      </w:pPr>
      <w:r w:rsidRPr="00744578">
        <w:rPr>
          <w:noProof/>
          <w:position w:val="-12"/>
        </w:rPr>
        <w:drawing>
          <wp:inline distT="0" distB="0" distL="0" distR="0" wp14:anchorId="3DB7C11B" wp14:editId="0A941176">
            <wp:extent cx="2867025" cy="352425"/>
            <wp:effectExtent l="0" t="0" r="9525" b="0"/>
            <wp:docPr id="236746" name="Рисунок 2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1199C769" w14:textId="77777777" w:rsidR="00744578" w:rsidRPr="00744578" w:rsidRDefault="00744578" w:rsidP="00744578">
      <w:pPr>
        <w:ind w:firstLine="709"/>
        <w:rPr>
          <w:position w:val="-12"/>
          <w:sz w:val="28"/>
        </w:rPr>
      </w:pPr>
    </w:p>
    <w:p w14:paraId="5383CA21" w14:textId="32C8E700" w:rsidR="00744578" w:rsidRPr="00744578" w:rsidRDefault="00744578" w:rsidP="00744578">
      <w:pPr>
        <w:ind w:firstLine="709"/>
        <w:rPr>
          <w:color w:val="000000"/>
          <w:sz w:val="28"/>
          <w:szCs w:val="28"/>
        </w:rPr>
      </w:pPr>
      <w:r w:rsidRPr="00744578">
        <w:rPr>
          <w:noProof/>
          <w:position w:val="-36"/>
        </w:rPr>
        <w:drawing>
          <wp:inline distT="0" distB="0" distL="0" distR="0" wp14:anchorId="4D77F370" wp14:editId="61DE9361">
            <wp:extent cx="3181350" cy="647700"/>
            <wp:effectExtent l="0" t="0" r="0" b="0"/>
            <wp:docPr id="236745" name="Рисунок 23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1EE3CAB" w14:textId="77777777" w:rsidR="00744578" w:rsidRPr="00744578" w:rsidRDefault="00744578" w:rsidP="00744578">
      <w:pPr>
        <w:ind w:firstLine="709"/>
        <w:jc w:val="both"/>
        <w:rPr>
          <w:color w:val="000000"/>
          <w:sz w:val="14"/>
          <w:szCs w:val="28"/>
        </w:rPr>
      </w:pPr>
    </w:p>
    <w:p w14:paraId="2B9A1615" w14:textId="77777777" w:rsidR="00744578" w:rsidRPr="00744578" w:rsidRDefault="00744578" w:rsidP="00744578">
      <w:pPr>
        <w:autoSpaceDE w:val="0"/>
        <w:autoSpaceDN w:val="0"/>
        <w:adjustRightInd w:val="0"/>
        <w:ind w:firstLine="540"/>
        <w:jc w:val="both"/>
        <w:rPr>
          <w:sz w:val="28"/>
          <w:szCs w:val="28"/>
        </w:rPr>
      </w:pPr>
      <w:r w:rsidRPr="00744578">
        <w:rPr>
          <w:sz w:val="28"/>
          <w:szCs w:val="28"/>
        </w:rPr>
        <w:t>где:</w:t>
      </w:r>
    </w:p>
    <w:p w14:paraId="514DF2AE" w14:textId="49DD665A" w:rsidR="00744578" w:rsidRPr="00744578" w:rsidRDefault="00744578" w:rsidP="00744578">
      <w:pPr>
        <w:autoSpaceDE w:val="0"/>
        <w:autoSpaceDN w:val="0"/>
        <w:adjustRightInd w:val="0"/>
        <w:ind w:firstLine="540"/>
        <w:jc w:val="both"/>
        <w:rPr>
          <w:sz w:val="28"/>
          <w:szCs w:val="28"/>
        </w:rPr>
      </w:pPr>
      <w:r w:rsidRPr="00744578">
        <w:rPr>
          <w:noProof/>
          <w:position w:val="-11"/>
          <w:sz w:val="28"/>
          <w:szCs w:val="28"/>
        </w:rPr>
        <w:lastRenderedPageBreak/>
        <w:drawing>
          <wp:inline distT="0" distB="0" distL="0" distR="0" wp14:anchorId="0DC2E63C" wp14:editId="79263573">
            <wp:extent cx="266700" cy="323850"/>
            <wp:effectExtent l="0" t="0" r="0" b="0"/>
            <wp:docPr id="236744" name="Рисунок 2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44578">
        <w:rPr>
          <w:sz w:val="28"/>
          <w:szCs w:val="28"/>
        </w:rPr>
        <w:t xml:space="preserve"> - объем воды, отпускаемой абонентам (планируемой к отпуску) в году i, тыс. куб. м;</w:t>
      </w:r>
    </w:p>
    <w:p w14:paraId="3663DFE4" w14:textId="48B7F9E3"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09073769" wp14:editId="4860E82E">
            <wp:extent cx="361950" cy="333375"/>
            <wp:effectExtent l="0" t="0" r="0" b="0"/>
            <wp:docPr id="236743" name="Рисунок 23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74457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0911023" w14:textId="07BD2A46"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74E55FAE" wp14:editId="5F1019DD">
            <wp:extent cx="428625" cy="333375"/>
            <wp:effectExtent l="0" t="0" r="0" b="0"/>
            <wp:docPr id="236742" name="Рисунок 23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74457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824CE2E" w14:textId="7A870331" w:rsidR="00744578" w:rsidRPr="00744578" w:rsidRDefault="00744578" w:rsidP="00744578">
      <w:pPr>
        <w:autoSpaceDE w:val="0"/>
        <w:autoSpaceDN w:val="0"/>
        <w:adjustRightInd w:val="0"/>
        <w:ind w:firstLine="540"/>
        <w:jc w:val="both"/>
        <w:rPr>
          <w:sz w:val="28"/>
          <w:szCs w:val="28"/>
        </w:rPr>
      </w:pPr>
      <w:r w:rsidRPr="00744578">
        <w:rPr>
          <w:noProof/>
          <w:position w:val="-11"/>
          <w:sz w:val="28"/>
          <w:szCs w:val="28"/>
        </w:rPr>
        <w:drawing>
          <wp:inline distT="0" distB="0" distL="0" distR="0" wp14:anchorId="1E947A51" wp14:editId="09A0D7E4">
            <wp:extent cx="200025" cy="323850"/>
            <wp:effectExtent l="0" t="0" r="9525" b="0"/>
            <wp:docPr id="236741" name="Рисунок 23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74457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7068EC8" w14:textId="77777777" w:rsidR="00744578" w:rsidRPr="00744578" w:rsidRDefault="00744578" w:rsidP="00744578">
      <w:pPr>
        <w:ind w:firstLine="709"/>
        <w:jc w:val="both"/>
        <w:rPr>
          <w:color w:val="000000"/>
          <w:sz w:val="28"/>
          <w:szCs w:val="28"/>
        </w:rPr>
      </w:pPr>
      <w:r w:rsidRPr="00744578">
        <w:rPr>
          <w:color w:val="000000"/>
          <w:sz w:val="28"/>
          <w:szCs w:val="28"/>
        </w:rPr>
        <w:t xml:space="preserve">Для расчета объема реализации технической воды специалистом использовались сведения о фактических объемах отпуска воды за 2021 год, в соответствии с представленными в материалах тарифного дела счетами-фактурами, выставленными абонентам за январь-декабрь 2021 года (помесячно), а также данные о фактических объемах реализованной воды за 2018-2020 гг., представленные в предыдущих тарифных делах. </w:t>
      </w:r>
    </w:p>
    <w:p w14:paraId="61A060DA" w14:textId="77777777" w:rsidR="00744578" w:rsidRPr="00744578" w:rsidRDefault="00744578" w:rsidP="00744578">
      <w:pPr>
        <w:ind w:firstLine="709"/>
        <w:jc w:val="both"/>
        <w:rPr>
          <w:color w:val="000000"/>
          <w:sz w:val="28"/>
          <w:szCs w:val="28"/>
        </w:rPr>
      </w:pPr>
      <w:r w:rsidRPr="00744578">
        <w:rPr>
          <w:color w:val="000000"/>
          <w:sz w:val="28"/>
          <w:szCs w:val="28"/>
        </w:rPr>
        <w:t>При определении темпа изменения потребления воды за 2018-2021 гг. в соответствии с п. 5 Методических указаний регулятором принимались во внимание следующие моменты:</w:t>
      </w:r>
    </w:p>
    <w:p w14:paraId="60B06F00" w14:textId="77777777" w:rsidR="00744578" w:rsidRPr="00744578" w:rsidRDefault="00744578" w:rsidP="00744578">
      <w:pPr>
        <w:ind w:firstLine="709"/>
        <w:jc w:val="both"/>
        <w:rPr>
          <w:color w:val="000000"/>
          <w:sz w:val="28"/>
          <w:szCs w:val="28"/>
        </w:rPr>
      </w:pPr>
      <w:r w:rsidRPr="00744578">
        <w:rPr>
          <w:color w:val="000000"/>
          <w:sz w:val="28"/>
          <w:szCs w:val="28"/>
        </w:rPr>
        <w:t xml:space="preserve">1. </w:t>
      </w:r>
      <w:r w:rsidRPr="00744578">
        <w:rPr>
          <w:sz w:val="28"/>
          <w:szCs w:val="28"/>
        </w:rPr>
        <w:t xml:space="preserve">В случае, если данные об объеме отпуска воды в предыдущие годы недоступны, темп изменения (снижения) потребления воды рассчитывается без учета этих лет. </w:t>
      </w:r>
    </w:p>
    <w:p w14:paraId="6B9F2ABD" w14:textId="77777777" w:rsidR="00744578" w:rsidRPr="00744578" w:rsidRDefault="00744578" w:rsidP="00744578">
      <w:pPr>
        <w:ind w:firstLine="709"/>
        <w:jc w:val="both"/>
        <w:rPr>
          <w:color w:val="000000"/>
          <w:sz w:val="28"/>
          <w:szCs w:val="28"/>
        </w:rPr>
      </w:pPr>
      <w:r w:rsidRPr="00744578">
        <w:rPr>
          <w:color w:val="000000"/>
          <w:sz w:val="28"/>
          <w:szCs w:val="28"/>
        </w:rPr>
        <w:t>2. Т</w:t>
      </w:r>
      <w:r w:rsidRPr="00744578">
        <w:rPr>
          <w:sz w:val="28"/>
          <w:szCs w:val="28"/>
        </w:rPr>
        <w:t>емп изменения (снижения) потребления воды не должен превышать 5 процентов в год. В связи с тем, что фактическое изменение объемов технической воды в предыдущие годы составило более 5%, специалистом при расчете принималось значение 5% в соответствии с Методическими указаниями.</w:t>
      </w:r>
    </w:p>
    <w:p w14:paraId="54378966" w14:textId="77777777" w:rsidR="00744578" w:rsidRPr="00744578" w:rsidRDefault="00744578" w:rsidP="00744578">
      <w:pPr>
        <w:ind w:firstLine="709"/>
        <w:jc w:val="both"/>
        <w:rPr>
          <w:color w:val="000000"/>
          <w:sz w:val="28"/>
          <w:szCs w:val="28"/>
        </w:rPr>
      </w:pPr>
      <w:r w:rsidRPr="00744578">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отпущенной технической воды по расчету регулятора согласно Методическим указаниям. Также в расчете регулятором учтено </w:t>
      </w:r>
      <w:r w:rsidRPr="00744578">
        <w:rPr>
          <w:color w:val="000000"/>
          <w:sz w:val="28"/>
          <w:szCs w:val="28"/>
        </w:rPr>
        <w:lastRenderedPageBreak/>
        <w:t xml:space="preserve">увеличение потребления технической воды абонентом АО «Ново-Кемеровская ТЭЦ» в 2022 году (на основании справки абонента, представленной в электронном виде (вх. от 16.08.2022 № 5027). </w:t>
      </w:r>
    </w:p>
    <w:p w14:paraId="719EE7E4" w14:textId="77777777" w:rsidR="00744578" w:rsidRPr="00744578" w:rsidRDefault="00744578" w:rsidP="00744578">
      <w:pPr>
        <w:ind w:firstLine="709"/>
        <w:jc w:val="both"/>
        <w:rPr>
          <w:color w:val="000000"/>
          <w:sz w:val="28"/>
          <w:szCs w:val="28"/>
          <w:u w:val="single"/>
        </w:rPr>
      </w:pPr>
    </w:p>
    <w:p w14:paraId="78330DDC" w14:textId="77777777" w:rsidR="00744578" w:rsidRPr="00744578" w:rsidRDefault="00744578" w:rsidP="00744578">
      <w:pPr>
        <w:ind w:firstLine="709"/>
        <w:jc w:val="both"/>
        <w:rPr>
          <w:color w:val="000000"/>
          <w:sz w:val="28"/>
          <w:szCs w:val="28"/>
        </w:rPr>
      </w:pPr>
      <w:r w:rsidRPr="00744578">
        <w:rPr>
          <w:color w:val="000000"/>
          <w:sz w:val="28"/>
          <w:szCs w:val="28"/>
          <w:u w:val="single"/>
        </w:rPr>
        <w:t xml:space="preserve">Расчет объема отпущенной технической воды по категории потребителей </w:t>
      </w:r>
      <w:r w:rsidRPr="00744578">
        <w:rPr>
          <w:b/>
          <w:color w:val="000000"/>
          <w:sz w:val="28"/>
          <w:szCs w:val="28"/>
          <w:u w:val="single"/>
        </w:rPr>
        <w:t>«Прочие потребители»</w:t>
      </w:r>
      <w:r w:rsidRPr="00744578">
        <w:rPr>
          <w:color w:val="000000"/>
          <w:sz w:val="28"/>
          <w:szCs w:val="28"/>
        </w:rPr>
        <w:t xml:space="preserve"> в соответствии с вышеуказанными формулами Методических указаний представлен в Таблице 7:</w:t>
      </w:r>
    </w:p>
    <w:p w14:paraId="59A7B0D3" w14:textId="77777777" w:rsidR="00744578" w:rsidRPr="00744578" w:rsidRDefault="00744578" w:rsidP="00744578">
      <w:pPr>
        <w:ind w:firstLine="709"/>
        <w:jc w:val="right"/>
        <w:rPr>
          <w:color w:val="000000"/>
          <w:sz w:val="28"/>
          <w:szCs w:val="28"/>
        </w:rPr>
      </w:pPr>
    </w:p>
    <w:p w14:paraId="11376AE4" w14:textId="77777777" w:rsidR="00744578" w:rsidRPr="00744578" w:rsidRDefault="00744578" w:rsidP="00744578">
      <w:pPr>
        <w:ind w:firstLine="709"/>
        <w:jc w:val="right"/>
        <w:rPr>
          <w:color w:val="000000"/>
          <w:sz w:val="28"/>
          <w:szCs w:val="28"/>
        </w:rPr>
      </w:pPr>
    </w:p>
    <w:p w14:paraId="160C774F" w14:textId="77777777" w:rsidR="00744578" w:rsidRPr="00744578" w:rsidRDefault="00744578" w:rsidP="00744578">
      <w:pPr>
        <w:ind w:firstLine="709"/>
        <w:jc w:val="right"/>
        <w:rPr>
          <w:color w:val="000000"/>
          <w:sz w:val="28"/>
          <w:szCs w:val="28"/>
        </w:rPr>
      </w:pPr>
    </w:p>
    <w:p w14:paraId="7749DA4D" w14:textId="77777777" w:rsidR="00744578" w:rsidRPr="00744578" w:rsidRDefault="00744578" w:rsidP="00744578">
      <w:pPr>
        <w:ind w:firstLine="709"/>
        <w:jc w:val="right"/>
        <w:rPr>
          <w:color w:val="000000"/>
          <w:sz w:val="28"/>
          <w:szCs w:val="28"/>
        </w:rPr>
      </w:pPr>
    </w:p>
    <w:p w14:paraId="6748BC8C" w14:textId="77777777" w:rsidR="00744578" w:rsidRPr="00744578" w:rsidRDefault="00744578" w:rsidP="00744578">
      <w:pPr>
        <w:ind w:firstLine="709"/>
        <w:jc w:val="right"/>
        <w:rPr>
          <w:color w:val="000000"/>
          <w:sz w:val="28"/>
          <w:szCs w:val="28"/>
        </w:rPr>
      </w:pPr>
      <w:r w:rsidRPr="00744578">
        <w:rPr>
          <w:color w:val="000000"/>
          <w:sz w:val="28"/>
          <w:szCs w:val="28"/>
        </w:rPr>
        <w:t>Таблица 7</w:t>
      </w:r>
    </w:p>
    <w:p w14:paraId="6C763B5F" w14:textId="05BEFFF6" w:rsidR="00744578" w:rsidRPr="00744578" w:rsidRDefault="00744578" w:rsidP="00744578">
      <w:pPr>
        <w:jc w:val="both"/>
        <w:rPr>
          <w:sz w:val="28"/>
          <w:szCs w:val="28"/>
        </w:rPr>
      </w:pPr>
      <w:r w:rsidRPr="00744578">
        <w:rPr>
          <w:noProof/>
          <w:szCs w:val="20"/>
        </w:rPr>
        <w:drawing>
          <wp:inline distT="0" distB="0" distL="0" distR="0" wp14:anchorId="412542AD" wp14:editId="74D7615C">
            <wp:extent cx="5943600" cy="1781175"/>
            <wp:effectExtent l="0" t="0" r="0" b="9525"/>
            <wp:docPr id="236740" name="Рисунок 23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0ED096AA" w14:textId="77777777" w:rsidR="00744578" w:rsidRPr="00744578" w:rsidRDefault="00744578" w:rsidP="00744578">
      <w:pPr>
        <w:ind w:firstLine="709"/>
        <w:jc w:val="both"/>
        <w:rPr>
          <w:sz w:val="28"/>
          <w:szCs w:val="28"/>
        </w:rPr>
      </w:pPr>
      <w:r w:rsidRPr="00744578">
        <w:rPr>
          <w:sz w:val="28"/>
          <w:szCs w:val="28"/>
        </w:rPr>
        <w:t xml:space="preserve">                                                                                                       </w:t>
      </w:r>
    </w:p>
    <w:p w14:paraId="7330A1A4" w14:textId="77777777" w:rsidR="00744578" w:rsidRPr="00744578" w:rsidRDefault="00744578" w:rsidP="00744578">
      <w:pPr>
        <w:ind w:firstLine="709"/>
        <w:jc w:val="both"/>
        <w:rPr>
          <w:sz w:val="28"/>
          <w:szCs w:val="28"/>
        </w:rPr>
      </w:pPr>
      <w:r w:rsidRPr="00744578">
        <w:rPr>
          <w:color w:val="000000"/>
          <w:sz w:val="28"/>
          <w:szCs w:val="28"/>
        </w:rPr>
        <w:t>Корректировка объемов реализации технической воды                                    КАО «Азот» на 2023 год представлена в Таблице 8:</w:t>
      </w:r>
    </w:p>
    <w:p w14:paraId="2BB5FF06" w14:textId="77777777" w:rsidR="00744578" w:rsidRPr="00744578" w:rsidRDefault="00744578" w:rsidP="00744578">
      <w:pPr>
        <w:ind w:firstLine="709"/>
        <w:jc w:val="right"/>
        <w:rPr>
          <w:sz w:val="28"/>
          <w:szCs w:val="28"/>
        </w:rPr>
      </w:pPr>
      <w:r w:rsidRPr="00744578">
        <w:rPr>
          <w:sz w:val="28"/>
          <w:szCs w:val="28"/>
        </w:rPr>
        <w:t xml:space="preserve">   Таблица 8</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744578" w:rsidRPr="00744578" w14:paraId="7196633B" w14:textId="77777777" w:rsidTr="00FC1F11">
        <w:tc>
          <w:tcPr>
            <w:tcW w:w="2617" w:type="dxa"/>
            <w:vMerge w:val="restart"/>
            <w:shd w:val="clear" w:color="auto" w:fill="auto"/>
            <w:vAlign w:val="center"/>
          </w:tcPr>
          <w:p w14:paraId="00055922" w14:textId="77777777" w:rsidR="00744578" w:rsidRPr="00744578" w:rsidRDefault="00744578" w:rsidP="00744578">
            <w:pPr>
              <w:tabs>
                <w:tab w:val="left" w:pos="10206"/>
              </w:tabs>
              <w:jc w:val="center"/>
            </w:pPr>
          </w:p>
        </w:tc>
        <w:tc>
          <w:tcPr>
            <w:tcW w:w="7624" w:type="dxa"/>
            <w:gridSpan w:val="5"/>
            <w:shd w:val="clear" w:color="auto" w:fill="auto"/>
            <w:vAlign w:val="center"/>
          </w:tcPr>
          <w:p w14:paraId="6839198F" w14:textId="77777777" w:rsidR="00744578" w:rsidRPr="00744578" w:rsidRDefault="00744578" w:rsidP="00744578">
            <w:pPr>
              <w:tabs>
                <w:tab w:val="left" w:pos="10206"/>
              </w:tabs>
              <w:jc w:val="center"/>
              <w:rPr>
                <w:vertAlign w:val="superscript"/>
              </w:rPr>
            </w:pPr>
            <w:r w:rsidRPr="00744578">
              <w:t>Отпущено воды по категориям потребителей, м</w:t>
            </w:r>
            <w:r w:rsidRPr="00744578">
              <w:rPr>
                <w:vertAlign w:val="superscript"/>
              </w:rPr>
              <w:t>3</w:t>
            </w:r>
          </w:p>
        </w:tc>
      </w:tr>
      <w:tr w:rsidR="00744578" w:rsidRPr="00744578" w14:paraId="429156EB" w14:textId="77777777" w:rsidTr="00FC1F11">
        <w:trPr>
          <w:trHeight w:val="827"/>
        </w:trPr>
        <w:tc>
          <w:tcPr>
            <w:tcW w:w="2617" w:type="dxa"/>
            <w:vMerge/>
            <w:shd w:val="clear" w:color="auto" w:fill="auto"/>
            <w:vAlign w:val="center"/>
          </w:tcPr>
          <w:p w14:paraId="3169C5CC" w14:textId="77777777" w:rsidR="00744578" w:rsidRPr="00744578" w:rsidRDefault="00744578" w:rsidP="00744578">
            <w:pPr>
              <w:tabs>
                <w:tab w:val="left" w:pos="10206"/>
              </w:tabs>
              <w:jc w:val="center"/>
            </w:pPr>
          </w:p>
        </w:tc>
        <w:tc>
          <w:tcPr>
            <w:tcW w:w="1473" w:type="dxa"/>
            <w:shd w:val="clear" w:color="auto" w:fill="auto"/>
            <w:vAlign w:val="center"/>
          </w:tcPr>
          <w:p w14:paraId="41D5E439" w14:textId="77777777" w:rsidR="00744578" w:rsidRPr="00744578" w:rsidRDefault="00744578" w:rsidP="00744578">
            <w:pPr>
              <w:tabs>
                <w:tab w:val="left" w:pos="10206"/>
              </w:tabs>
              <w:jc w:val="center"/>
            </w:pPr>
            <w:r w:rsidRPr="00744578">
              <w:t>Население</w:t>
            </w:r>
          </w:p>
        </w:tc>
        <w:tc>
          <w:tcPr>
            <w:tcW w:w="1540" w:type="dxa"/>
            <w:shd w:val="clear" w:color="auto" w:fill="auto"/>
            <w:vAlign w:val="center"/>
          </w:tcPr>
          <w:p w14:paraId="45A132A0" w14:textId="77777777" w:rsidR="00744578" w:rsidRPr="00744578" w:rsidRDefault="00744578" w:rsidP="00744578">
            <w:pPr>
              <w:tabs>
                <w:tab w:val="left" w:pos="10206"/>
              </w:tabs>
              <w:jc w:val="center"/>
            </w:pPr>
            <w:r w:rsidRPr="00744578">
              <w:t>Бюджетные потребители</w:t>
            </w:r>
          </w:p>
        </w:tc>
        <w:tc>
          <w:tcPr>
            <w:tcW w:w="1540" w:type="dxa"/>
            <w:shd w:val="clear" w:color="auto" w:fill="auto"/>
            <w:vAlign w:val="center"/>
          </w:tcPr>
          <w:p w14:paraId="54200EBF" w14:textId="77777777" w:rsidR="00744578" w:rsidRPr="00744578" w:rsidRDefault="00744578" w:rsidP="00744578">
            <w:pPr>
              <w:tabs>
                <w:tab w:val="left" w:pos="10206"/>
              </w:tabs>
              <w:jc w:val="center"/>
            </w:pPr>
            <w:r w:rsidRPr="00744578">
              <w:t>Прочие потребители</w:t>
            </w:r>
          </w:p>
        </w:tc>
        <w:tc>
          <w:tcPr>
            <w:tcW w:w="1595" w:type="dxa"/>
            <w:shd w:val="clear" w:color="auto" w:fill="auto"/>
            <w:vAlign w:val="center"/>
          </w:tcPr>
          <w:p w14:paraId="6CE2A16E" w14:textId="77777777" w:rsidR="00744578" w:rsidRPr="00744578" w:rsidRDefault="00744578" w:rsidP="00744578">
            <w:pPr>
              <w:widowControl w:val="0"/>
              <w:autoSpaceDE w:val="0"/>
              <w:autoSpaceDN w:val="0"/>
              <w:adjustRightInd w:val="0"/>
              <w:jc w:val="center"/>
            </w:pPr>
            <w:r w:rsidRPr="00744578">
              <w:t>Собственные нужды производства</w:t>
            </w:r>
          </w:p>
        </w:tc>
        <w:tc>
          <w:tcPr>
            <w:tcW w:w="1476" w:type="dxa"/>
            <w:shd w:val="clear" w:color="auto" w:fill="auto"/>
            <w:vAlign w:val="center"/>
          </w:tcPr>
          <w:p w14:paraId="4D57F651" w14:textId="77777777" w:rsidR="00744578" w:rsidRPr="00744578" w:rsidRDefault="00744578" w:rsidP="00744578">
            <w:pPr>
              <w:tabs>
                <w:tab w:val="left" w:pos="10206"/>
              </w:tabs>
              <w:jc w:val="center"/>
            </w:pPr>
            <w:r w:rsidRPr="00744578">
              <w:t>Всего:</w:t>
            </w:r>
          </w:p>
        </w:tc>
      </w:tr>
      <w:tr w:rsidR="00744578" w:rsidRPr="00744578" w14:paraId="5A1E6B9B" w14:textId="77777777" w:rsidTr="00FC1F11">
        <w:tc>
          <w:tcPr>
            <w:tcW w:w="10241" w:type="dxa"/>
            <w:gridSpan w:val="6"/>
            <w:shd w:val="clear" w:color="auto" w:fill="auto"/>
            <w:vAlign w:val="center"/>
          </w:tcPr>
          <w:p w14:paraId="5CC058E0" w14:textId="77777777" w:rsidR="00744578" w:rsidRPr="00744578" w:rsidRDefault="00744578" w:rsidP="00744578">
            <w:pPr>
              <w:tabs>
                <w:tab w:val="left" w:pos="10206"/>
              </w:tabs>
              <w:jc w:val="center"/>
            </w:pPr>
            <w:r w:rsidRPr="00744578">
              <w:t>2023 год</w:t>
            </w:r>
          </w:p>
        </w:tc>
      </w:tr>
      <w:tr w:rsidR="00744578" w:rsidRPr="00744578" w14:paraId="606DB10B" w14:textId="77777777" w:rsidTr="00FC1F11">
        <w:tc>
          <w:tcPr>
            <w:tcW w:w="2617" w:type="dxa"/>
            <w:shd w:val="clear" w:color="auto" w:fill="auto"/>
            <w:vAlign w:val="center"/>
          </w:tcPr>
          <w:p w14:paraId="5C12F82B" w14:textId="77777777" w:rsidR="00744578" w:rsidRPr="00744578" w:rsidRDefault="00744578" w:rsidP="00744578">
            <w:pPr>
              <w:tabs>
                <w:tab w:val="left" w:pos="10206"/>
              </w:tabs>
              <w:jc w:val="center"/>
            </w:pPr>
            <w:r w:rsidRPr="00744578">
              <w:t>Утверждено РЭК Кузбасса</w:t>
            </w:r>
          </w:p>
        </w:tc>
        <w:tc>
          <w:tcPr>
            <w:tcW w:w="1473" w:type="dxa"/>
            <w:shd w:val="clear" w:color="auto" w:fill="auto"/>
            <w:vAlign w:val="center"/>
          </w:tcPr>
          <w:p w14:paraId="5EC761CF"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22003A63"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7DCCA8ED" w14:textId="77777777" w:rsidR="00744578" w:rsidRPr="00744578" w:rsidRDefault="00744578" w:rsidP="00744578">
            <w:pPr>
              <w:tabs>
                <w:tab w:val="left" w:pos="10206"/>
              </w:tabs>
              <w:jc w:val="center"/>
            </w:pPr>
            <w:r w:rsidRPr="00744578">
              <w:t>21697510,00</w:t>
            </w:r>
          </w:p>
        </w:tc>
        <w:tc>
          <w:tcPr>
            <w:tcW w:w="1595" w:type="dxa"/>
            <w:shd w:val="clear" w:color="auto" w:fill="auto"/>
            <w:vAlign w:val="center"/>
          </w:tcPr>
          <w:p w14:paraId="2F797872"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620E7A10" w14:textId="77777777" w:rsidR="00744578" w:rsidRPr="00744578" w:rsidRDefault="00744578" w:rsidP="00744578">
            <w:pPr>
              <w:tabs>
                <w:tab w:val="left" w:pos="10206"/>
              </w:tabs>
              <w:jc w:val="center"/>
            </w:pPr>
            <w:r w:rsidRPr="00744578">
              <w:t>21697510,00</w:t>
            </w:r>
          </w:p>
        </w:tc>
      </w:tr>
      <w:tr w:rsidR="00744578" w:rsidRPr="00744578" w14:paraId="000A8FD6" w14:textId="77777777" w:rsidTr="00FC1F11">
        <w:tc>
          <w:tcPr>
            <w:tcW w:w="2617" w:type="dxa"/>
            <w:shd w:val="clear" w:color="auto" w:fill="auto"/>
            <w:vAlign w:val="center"/>
          </w:tcPr>
          <w:p w14:paraId="6B2DEF26" w14:textId="77777777" w:rsidR="00744578" w:rsidRPr="00744578" w:rsidRDefault="00744578" w:rsidP="00744578">
            <w:pPr>
              <w:tabs>
                <w:tab w:val="left" w:pos="10206"/>
              </w:tabs>
              <w:jc w:val="center"/>
            </w:pPr>
            <w:r w:rsidRPr="00744578">
              <w:t>Предложение организации в целях корректировки</w:t>
            </w:r>
          </w:p>
        </w:tc>
        <w:tc>
          <w:tcPr>
            <w:tcW w:w="1473" w:type="dxa"/>
            <w:shd w:val="clear" w:color="auto" w:fill="auto"/>
            <w:vAlign w:val="center"/>
          </w:tcPr>
          <w:p w14:paraId="5C3C842E"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18A7D0D3"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7902E8A5" w14:textId="77777777" w:rsidR="00744578" w:rsidRPr="00744578" w:rsidRDefault="00744578" w:rsidP="00744578">
            <w:pPr>
              <w:tabs>
                <w:tab w:val="left" w:pos="10206"/>
              </w:tabs>
              <w:jc w:val="center"/>
            </w:pPr>
            <w:r w:rsidRPr="00744578">
              <w:t>22011490,00</w:t>
            </w:r>
          </w:p>
        </w:tc>
        <w:tc>
          <w:tcPr>
            <w:tcW w:w="1595" w:type="dxa"/>
            <w:shd w:val="clear" w:color="auto" w:fill="auto"/>
            <w:vAlign w:val="center"/>
          </w:tcPr>
          <w:p w14:paraId="7FA3F268"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4F977259" w14:textId="77777777" w:rsidR="00744578" w:rsidRPr="00744578" w:rsidRDefault="00744578" w:rsidP="00744578">
            <w:pPr>
              <w:tabs>
                <w:tab w:val="left" w:pos="10206"/>
              </w:tabs>
              <w:jc w:val="center"/>
            </w:pPr>
            <w:r w:rsidRPr="00744578">
              <w:t>22011490,00</w:t>
            </w:r>
          </w:p>
        </w:tc>
      </w:tr>
      <w:tr w:rsidR="00744578" w:rsidRPr="00744578" w14:paraId="708EB6AC" w14:textId="77777777" w:rsidTr="00FC1F11">
        <w:tc>
          <w:tcPr>
            <w:tcW w:w="2617" w:type="dxa"/>
            <w:shd w:val="clear" w:color="auto" w:fill="auto"/>
            <w:vAlign w:val="center"/>
          </w:tcPr>
          <w:p w14:paraId="303CAD81" w14:textId="77777777" w:rsidR="00744578" w:rsidRPr="00744578" w:rsidRDefault="00744578" w:rsidP="00744578">
            <w:pPr>
              <w:tabs>
                <w:tab w:val="left" w:pos="10206"/>
              </w:tabs>
              <w:jc w:val="center"/>
            </w:pPr>
            <w:r w:rsidRPr="00744578">
              <w:t xml:space="preserve">Предложение РЭК Кузбасса в целях корректировки </w:t>
            </w:r>
          </w:p>
        </w:tc>
        <w:tc>
          <w:tcPr>
            <w:tcW w:w="1473" w:type="dxa"/>
            <w:shd w:val="clear" w:color="auto" w:fill="auto"/>
            <w:vAlign w:val="center"/>
          </w:tcPr>
          <w:p w14:paraId="22D90083"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79F5701D"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57DAF029" w14:textId="77777777" w:rsidR="00744578" w:rsidRPr="00744578" w:rsidRDefault="00744578" w:rsidP="00744578">
            <w:pPr>
              <w:tabs>
                <w:tab w:val="left" w:pos="10206"/>
              </w:tabs>
              <w:jc w:val="center"/>
            </w:pPr>
            <w:r w:rsidRPr="00744578">
              <w:t>17767263,00</w:t>
            </w:r>
          </w:p>
        </w:tc>
        <w:tc>
          <w:tcPr>
            <w:tcW w:w="1595" w:type="dxa"/>
            <w:shd w:val="clear" w:color="auto" w:fill="auto"/>
            <w:vAlign w:val="center"/>
          </w:tcPr>
          <w:p w14:paraId="053C36D4"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72102600" w14:textId="77777777" w:rsidR="00744578" w:rsidRPr="00744578" w:rsidRDefault="00744578" w:rsidP="00744578">
            <w:pPr>
              <w:tabs>
                <w:tab w:val="left" w:pos="10206"/>
              </w:tabs>
              <w:jc w:val="center"/>
            </w:pPr>
            <w:r w:rsidRPr="00744578">
              <w:t>17767263,00</w:t>
            </w:r>
          </w:p>
        </w:tc>
      </w:tr>
    </w:tbl>
    <w:p w14:paraId="2E02DB3F" w14:textId="77777777" w:rsidR="00744578" w:rsidRPr="00744578" w:rsidRDefault="00744578" w:rsidP="00744578">
      <w:pPr>
        <w:ind w:firstLine="709"/>
        <w:jc w:val="both"/>
        <w:rPr>
          <w:sz w:val="28"/>
          <w:szCs w:val="28"/>
        </w:rPr>
      </w:pPr>
      <w:r w:rsidRPr="00744578">
        <w:rPr>
          <w:sz w:val="28"/>
          <w:szCs w:val="28"/>
        </w:rPr>
        <w:t>По расчету регулирующего органа планируемый   объем   реализации технической воды по категориям потребителей с учетом календарной разбивки составил:</w:t>
      </w:r>
    </w:p>
    <w:p w14:paraId="3EA1D5FB" w14:textId="77777777" w:rsidR="00744578" w:rsidRPr="00744578" w:rsidRDefault="00744578" w:rsidP="00744578">
      <w:pPr>
        <w:ind w:firstLine="709"/>
        <w:jc w:val="both"/>
        <w:rPr>
          <w:sz w:val="28"/>
          <w:szCs w:val="28"/>
        </w:rPr>
      </w:pPr>
      <w:r w:rsidRPr="00744578">
        <w:rPr>
          <w:sz w:val="28"/>
          <w:szCs w:val="28"/>
        </w:rPr>
        <w:t>- на период с 01.01.2023 по 30.06.2023 –</w:t>
      </w:r>
      <w:r w:rsidRPr="00744578">
        <w:rPr>
          <w:color w:val="FF0000"/>
          <w:sz w:val="28"/>
          <w:szCs w:val="28"/>
        </w:rPr>
        <w:t xml:space="preserve"> </w:t>
      </w:r>
      <w:r w:rsidRPr="00744578">
        <w:rPr>
          <w:b/>
          <w:i/>
          <w:sz w:val="28"/>
          <w:szCs w:val="28"/>
        </w:rPr>
        <w:t xml:space="preserve">8883631,50 </w:t>
      </w:r>
      <w:r w:rsidRPr="00744578">
        <w:rPr>
          <w:sz w:val="28"/>
          <w:szCs w:val="28"/>
        </w:rPr>
        <w:t>м</w:t>
      </w:r>
      <w:r w:rsidRPr="00744578">
        <w:rPr>
          <w:sz w:val="28"/>
          <w:szCs w:val="28"/>
          <w:vertAlign w:val="superscript"/>
        </w:rPr>
        <w:t>3</w:t>
      </w:r>
      <w:r w:rsidRPr="00744578">
        <w:rPr>
          <w:sz w:val="28"/>
          <w:szCs w:val="28"/>
        </w:rPr>
        <w:t>;</w:t>
      </w:r>
    </w:p>
    <w:p w14:paraId="619ACCB5" w14:textId="77777777" w:rsidR="00744578" w:rsidRPr="00744578" w:rsidRDefault="00744578" w:rsidP="00744578">
      <w:pPr>
        <w:ind w:firstLine="709"/>
        <w:jc w:val="both"/>
        <w:rPr>
          <w:sz w:val="28"/>
          <w:szCs w:val="28"/>
        </w:rPr>
      </w:pPr>
      <w:r w:rsidRPr="00744578">
        <w:rPr>
          <w:sz w:val="28"/>
          <w:szCs w:val="28"/>
        </w:rPr>
        <w:t xml:space="preserve">- на период с 01.07.2023 по 31.12.2023 – </w:t>
      </w:r>
      <w:r w:rsidRPr="00744578">
        <w:rPr>
          <w:b/>
          <w:i/>
          <w:sz w:val="28"/>
          <w:szCs w:val="28"/>
        </w:rPr>
        <w:t xml:space="preserve">8883631,50 </w:t>
      </w:r>
      <w:r w:rsidRPr="00744578">
        <w:rPr>
          <w:sz w:val="28"/>
          <w:szCs w:val="28"/>
        </w:rPr>
        <w:t>м</w:t>
      </w:r>
      <w:r w:rsidRPr="00744578">
        <w:rPr>
          <w:sz w:val="28"/>
          <w:szCs w:val="28"/>
          <w:vertAlign w:val="superscript"/>
        </w:rPr>
        <w:t>3</w:t>
      </w:r>
      <w:r w:rsidRPr="00744578">
        <w:rPr>
          <w:sz w:val="28"/>
          <w:szCs w:val="28"/>
        </w:rPr>
        <w:t>.</w:t>
      </w:r>
    </w:p>
    <w:p w14:paraId="0AAC2362" w14:textId="77777777" w:rsidR="00744578" w:rsidRPr="00744578" w:rsidRDefault="00744578" w:rsidP="00744578">
      <w:pPr>
        <w:ind w:firstLine="709"/>
        <w:jc w:val="both"/>
        <w:rPr>
          <w:color w:val="000000"/>
          <w:sz w:val="28"/>
          <w:szCs w:val="28"/>
        </w:rPr>
      </w:pPr>
    </w:p>
    <w:p w14:paraId="08D62219" w14:textId="77777777" w:rsidR="00744578" w:rsidRPr="00744578" w:rsidRDefault="00744578" w:rsidP="00744578">
      <w:pPr>
        <w:ind w:firstLine="709"/>
        <w:jc w:val="both"/>
        <w:rPr>
          <w:color w:val="000000"/>
          <w:sz w:val="28"/>
          <w:szCs w:val="28"/>
        </w:rPr>
      </w:pPr>
      <w:r w:rsidRPr="00744578">
        <w:rPr>
          <w:color w:val="000000"/>
          <w:sz w:val="28"/>
          <w:szCs w:val="28"/>
        </w:rPr>
        <w:lastRenderedPageBreak/>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19E6D51A" w14:textId="77777777" w:rsidR="00744578" w:rsidRPr="00744578" w:rsidRDefault="00744578" w:rsidP="00744578">
      <w:pPr>
        <w:ind w:firstLine="709"/>
        <w:jc w:val="both"/>
        <w:rPr>
          <w:color w:val="000000"/>
          <w:sz w:val="28"/>
          <w:szCs w:val="28"/>
        </w:rPr>
      </w:pPr>
      <w:r w:rsidRPr="00744578">
        <w:rPr>
          <w:color w:val="000000"/>
          <w:sz w:val="28"/>
          <w:szCs w:val="28"/>
        </w:rPr>
        <w:t xml:space="preserve">- </w:t>
      </w:r>
      <w:r w:rsidRPr="00744578">
        <w:rPr>
          <w:color w:val="000000"/>
          <w:sz w:val="28"/>
          <w:szCs w:val="28"/>
          <w:u w:val="single"/>
        </w:rPr>
        <w:t>объем поднятой воды</w:t>
      </w:r>
      <w:r w:rsidRPr="00744578">
        <w:rPr>
          <w:color w:val="000000"/>
          <w:sz w:val="28"/>
          <w:szCs w:val="28"/>
        </w:rPr>
        <w:t xml:space="preserve"> в размере 17767263,00 м3 учтен на уровне объема воды, отпущенной на потребительский рынок, в связи с тем, что согласно предложению организации, объемы технической воды при тарифном регулировании заявлены без учета воды, используемой для собственных нужд;</w:t>
      </w:r>
    </w:p>
    <w:p w14:paraId="478A0CE1" w14:textId="77777777" w:rsidR="00744578" w:rsidRPr="00744578" w:rsidRDefault="00744578" w:rsidP="00744578">
      <w:pPr>
        <w:ind w:firstLine="709"/>
        <w:jc w:val="both"/>
        <w:rPr>
          <w:color w:val="000000"/>
          <w:sz w:val="28"/>
          <w:szCs w:val="28"/>
        </w:rPr>
      </w:pPr>
      <w:r w:rsidRPr="00744578">
        <w:rPr>
          <w:color w:val="000000"/>
          <w:sz w:val="28"/>
          <w:szCs w:val="28"/>
        </w:rPr>
        <w:t xml:space="preserve">- </w:t>
      </w:r>
      <w:r w:rsidRPr="00744578">
        <w:rPr>
          <w:color w:val="000000"/>
          <w:sz w:val="28"/>
          <w:szCs w:val="28"/>
          <w:u w:val="single"/>
        </w:rPr>
        <w:t>объем потерь воды</w:t>
      </w:r>
      <w:r w:rsidRPr="00744578">
        <w:rPr>
          <w:color w:val="000000"/>
          <w:sz w:val="28"/>
          <w:szCs w:val="28"/>
        </w:rPr>
        <w:t xml:space="preserve"> принят регулятором на уровне 0,00 м3 на основании показателя, утвержденного долгосрочными параметрами регулирования на 2019-2023 годы - 0%.</w:t>
      </w:r>
    </w:p>
    <w:p w14:paraId="161CE3B1" w14:textId="77777777" w:rsidR="00744578" w:rsidRPr="00744578" w:rsidRDefault="00744578" w:rsidP="00744578">
      <w:pPr>
        <w:ind w:firstLine="709"/>
        <w:jc w:val="both"/>
        <w:rPr>
          <w:color w:val="000000"/>
          <w:sz w:val="28"/>
          <w:szCs w:val="28"/>
        </w:rPr>
      </w:pPr>
      <w:r w:rsidRPr="00744578">
        <w:rPr>
          <w:color w:val="000000"/>
          <w:sz w:val="28"/>
          <w:szCs w:val="28"/>
        </w:rPr>
        <w:t>Баланс холодного водоснабжения представлен в Таблице 9.</w:t>
      </w:r>
    </w:p>
    <w:p w14:paraId="6D57A982" w14:textId="77777777" w:rsidR="00744578" w:rsidRPr="00744578" w:rsidRDefault="00744578" w:rsidP="00744578">
      <w:pPr>
        <w:ind w:firstLine="709"/>
        <w:jc w:val="both"/>
        <w:rPr>
          <w:color w:val="000000"/>
          <w:sz w:val="28"/>
          <w:szCs w:val="28"/>
        </w:rPr>
      </w:pPr>
    </w:p>
    <w:p w14:paraId="570EC082" w14:textId="77777777" w:rsidR="00744578" w:rsidRPr="00744578" w:rsidRDefault="00744578" w:rsidP="00744578">
      <w:pPr>
        <w:ind w:firstLine="709"/>
        <w:jc w:val="both"/>
        <w:rPr>
          <w:color w:val="000000"/>
          <w:sz w:val="28"/>
          <w:szCs w:val="28"/>
        </w:rPr>
      </w:pPr>
    </w:p>
    <w:p w14:paraId="6BFC24CC" w14:textId="77777777" w:rsidR="00744578" w:rsidRPr="00744578" w:rsidRDefault="00744578" w:rsidP="00744578">
      <w:pPr>
        <w:ind w:firstLine="709"/>
        <w:jc w:val="right"/>
        <w:rPr>
          <w:color w:val="000000"/>
          <w:sz w:val="28"/>
          <w:szCs w:val="28"/>
        </w:rPr>
      </w:pPr>
      <w:r w:rsidRPr="00744578">
        <w:rPr>
          <w:color w:val="000000"/>
          <w:sz w:val="28"/>
          <w:szCs w:val="28"/>
        </w:rPr>
        <w:t>Таблица 9</w:t>
      </w:r>
    </w:p>
    <w:p w14:paraId="431CA3B0" w14:textId="382CFBC3" w:rsidR="00744578" w:rsidRPr="00744578" w:rsidRDefault="00744578" w:rsidP="00744578">
      <w:pPr>
        <w:tabs>
          <w:tab w:val="num" w:pos="0"/>
        </w:tabs>
        <w:jc w:val="center"/>
        <w:rPr>
          <w:rFonts w:ascii="Tahoma" w:hAnsi="Tahoma" w:cs="Tahoma"/>
          <w:color w:val="FF0000"/>
          <w:sz w:val="28"/>
          <w:szCs w:val="16"/>
        </w:rPr>
      </w:pPr>
      <w:r w:rsidRPr="00744578">
        <w:rPr>
          <w:noProof/>
          <w:szCs w:val="20"/>
        </w:rPr>
        <w:drawing>
          <wp:inline distT="0" distB="0" distL="0" distR="0" wp14:anchorId="4D7BCB1A" wp14:editId="212F8C7B">
            <wp:extent cx="5934075" cy="2505075"/>
            <wp:effectExtent l="0" t="0" r="9525" b="9525"/>
            <wp:docPr id="236739" name="Рисунок 2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3CC08143" w14:textId="77777777" w:rsidR="00744578" w:rsidRPr="00744578" w:rsidRDefault="00744578" w:rsidP="00744578">
      <w:pPr>
        <w:tabs>
          <w:tab w:val="num" w:pos="0"/>
        </w:tabs>
        <w:ind w:firstLine="709"/>
        <w:jc w:val="both"/>
        <w:rPr>
          <w:rFonts w:ascii="Tahoma" w:hAnsi="Tahoma" w:cs="Tahoma"/>
          <w:color w:val="FF0000"/>
          <w:sz w:val="16"/>
          <w:szCs w:val="16"/>
        </w:rPr>
      </w:pPr>
    </w:p>
    <w:p w14:paraId="402BB783" w14:textId="77777777" w:rsidR="00744578" w:rsidRPr="00744578" w:rsidRDefault="00744578" w:rsidP="00744578">
      <w:pPr>
        <w:tabs>
          <w:tab w:val="num" w:pos="0"/>
        </w:tabs>
        <w:ind w:firstLine="709"/>
        <w:jc w:val="both"/>
        <w:rPr>
          <w:rFonts w:ascii="Tahoma" w:hAnsi="Tahoma" w:cs="Tahoma"/>
          <w:color w:val="FF0000"/>
          <w:sz w:val="16"/>
          <w:szCs w:val="16"/>
        </w:rPr>
      </w:pPr>
    </w:p>
    <w:p w14:paraId="682C0410" w14:textId="77777777" w:rsidR="00744578" w:rsidRPr="00744578" w:rsidRDefault="00744578" w:rsidP="00744578">
      <w:pPr>
        <w:tabs>
          <w:tab w:val="num" w:pos="0"/>
        </w:tabs>
        <w:ind w:firstLine="709"/>
        <w:jc w:val="both"/>
        <w:rPr>
          <w:rFonts w:ascii="Tahoma" w:hAnsi="Tahoma" w:cs="Tahoma"/>
          <w:color w:val="FF0000"/>
          <w:sz w:val="16"/>
          <w:szCs w:val="16"/>
        </w:rPr>
      </w:pPr>
    </w:p>
    <w:p w14:paraId="7BA4D418" w14:textId="77777777" w:rsidR="00744578" w:rsidRPr="00744578" w:rsidRDefault="00744578" w:rsidP="00744578">
      <w:pPr>
        <w:tabs>
          <w:tab w:val="num" w:pos="0"/>
        </w:tabs>
        <w:ind w:firstLine="709"/>
        <w:jc w:val="both"/>
        <w:rPr>
          <w:rFonts w:ascii="Tahoma" w:hAnsi="Tahoma" w:cs="Tahoma"/>
          <w:color w:val="FF0000"/>
          <w:sz w:val="16"/>
          <w:szCs w:val="16"/>
        </w:rPr>
      </w:pPr>
    </w:p>
    <w:p w14:paraId="7D698757" w14:textId="77777777" w:rsidR="00744578" w:rsidRPr="00744578" w:rsidRDefault="00744578" w:rsidP="00744578">
      <w:pPr>
        <w:tabs>
          <w:tab w:val="num" w:pos="0"/>
        </w:tabs>
        <w:ind w:firstLine="709"/>
        <w:jc w:val="both"/>
        <w:rPr>
          <w:rFonts w:ascii="Tahoma" w:hAnsi="Tahoma" w:cs="Tahoma"/>
          <w:color w:val="FF0000"/>
          <w:sz w:val="16"/>
          <w:szCs w:val="16"/>
        </w:rPr>
      </w:pPr>
    </w:p>
    <w:p w14:paraId="547A00BA" w14:textId="77777777" w:rsidR="00744578" w:rsidRPr="00744578" w:rsidRDefault="00744578" w:rsidP="00744578">
      <w:pPr>
        <w:autoSpaceDN w:val="0"/>
        <w:jc w:val="center"/>
        <w:rPr>
          <w:b/>
          <w:sz w:val="32"/>
          <w:szCs w:val="32"/>
          <w:u w:val="single"/>
        </w:rPr>
      </w:pPr>
      <w:r w:rsidRPr="00744578">
        <w:rPr>
          <w:b/>
          <w:sz w:val="32"/>
          <w:szCs w:val="32"/>
          <w:u w:val="single"/>
        </w:rPr>
        <w:t>Водоотведение хозяйственно-бытовых сточных вод</w:t>
      </w:r>
    </w:p>
    <w:p w14:paraId="677ABD9A" w14:textId="77777777" w:rsidR="00744578" w:rsidRPr="00744578" w:rsidRDefault="00744578" w:rsidP="00744578">
      <w:pPr>
        <w:autoSpaceDN w:val="0"/>
        <w:jc w:val="center"/>
        <w:rPr>
          <w:sz w:val="28"/>
          <w:szCs w:val="32"/>
        </w:rPr>
      </w:pPr>
    </w:p>
    <w:p w14:paraId="6AC8BB92" w14:textId="77777777" w:rsidR="00744578" w:rsidRPr="00744578" w:rsidRDefault="00744578" w:rsidP="00744578">
      <w:pPr>
        <w:autoSpaceDN w:val="0"/>
        <w:jc w:val="center"/>
        <w:rPr>
          <w:b/>
          <w:sz w:val="32"/>
          <w:szCs w:val="32"/>
        </w:rPr>
      </w:pPr>
      <w:r w:rsidRPr="00744578">
        <w:rPr>
          <w:b/>
          <w:sz w:val="32"/>
          <w:szCs w:val="32"/>
        </w:rPr>
        <w:t>Корректировка необходимой валовой выручки</w:t>
      </w:r>
    </w:p>
    <w:p w14:paraId="31D0CF32" w14:textId="77777777" w:rsidR="00744578" w:rsidRPr="00744578" w:rsidRDefault="00744578" w:rsidP="00744578">
      <w:pPr>
        <w:widowControl w:val="0"/>
        <w:autoSpaceDE w:val="0"/>
        <w:autoSpaceDN w:val="0"/>
        <w:adjustRightInd w:val="0"/>
        <w:ind w:firstLine="709"/>
        <w:jc w:val="center"/>
        <w:rPr>
          <w:b/>
          <w:sz w:val="14"/>
          <w:szCs w:val="28"/>
          <w:u w:val="single"/>
        </w:rPr>
      </w:pPr>
    </w:p>
    <w:p w14:paraId="32A96E15"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Корректировка необходимой валовой выручки осуществляется в соответствии с главой </w:t>
      </w:r>
      <w:r w:rsidRPr="00744578">
        <w:rPr>
          <w:rFonts w:eastAsia="Calibri"/>
          <w:sz w:val="28"/>
          <w:szCs w:val="28"/>
          <w:lang w:val="en-US" w:eastAsia="en-US"/>
        </w:rPr>
        <w:t>VII</w:t>
      </w:r>
      <w:r w:rsidRPr="00744578">
        <w:rPr>
          <w:rFonts w:eastAsia="Calibri"/>
          <w:sz w:val="28"/>
          <w:szCs w:val="28"/>
          <w:lang w:eastAsia="en-US"/>
        </w:rPr>
        <w:t xml:space="preserve"> Методических указаний.</w:t>
      </w:r>
    </w:p>
    <w:p w14:paraId="28F0E8F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744578">
        <w:rPr>
          <w:b/>
          <w:sz w:val="28"/>
          <w:szCs w:val="28"/>
          <w:u w:val="single"/>
        </w:rPr>
        <w:t>ежегодно</w:t>
      </w:r>
      <w:r w:rsidRPr="0074457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w:t>
      </w:r>
      <w:r w:rsidRPr="00744578">
        <w:rPr>
          <w:sz w:val="28"/>
          <w:szCs w:val="28"/>
        </w:rPr>
        <w:lastRenderedPageBreak/>
        <w:t>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D25C3DD"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6CD7CC5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Корректировка необходимой валовой выручки </w:t>
      </w:r>
      <w:r w:rsidRPr="00744578">
        <w:rPr>
          <w:sz w:val="28"/>
          <w:szCs w:val="28"/>
          <w:u w:val="single"/>
        </w:rPr>
        <w:t>при методе индексации</w:t>
      </w:r>
      <w:r w:rsidRPr="00744578">
        <w:rPr>
          <w:sz w:val="28"/>
          <w:szCs w:val="28"/>
        </w:rPr>
        <w:t xml:space="preserve"> рассчитывается по формуле (32) Методических указаний:</w:t>
      </w:r>
    </w:p>
    <w:p w14:paraId="2DC77515" w14:textId="77777777" w:rsidR="00744578" w:rsidRPr="00744578" w:rsidRDefault="00744578" w:rsidP="00744578">
      <w:pPr>
        <w:autoSpaceDE w:val="0"/>
        <w:autoSpaceDN w:val="0"/>
        <w:adjustRightInd w:val="0"/>
        <w:ind w:firstLine="709"/>
        <w:jc w:val="both"/>
        <w:rPr>
          <w:sz w:val="28"/>
          <w:szCs w:val="28"/>
        </w:rPr>
      </w:pPr>
    </w:p>
    <w:p w14:paraId="57E37F1E" w14:textId="7ACBDADD" w:rsidR="00744578" w:rsidRPr="00744578" w:rsidRDefault="00744578" w:rsidP="00744578">
      <w:pPr>
        <w:autoSpaceDE w:val="0"/>
        <w:autoSpaceDN w:val="0"/>
        <w:adjustRightInd w:val="0"/>
        <w:ind w:left="-567"/>
        <w:jc w:val="both"/>
        <w:rPr>
          <w:sz w:val="28"/>
          <w:szCs w:val="28"/>
        </w:rPr>
      </w:pPr>
      <w:r w:rsidRPr="00744578">
        <w:rPr>
          <w:noProof/>
          <w:position w:val="-4"/>
        </w:rPr>
        <w:drawing>
          <wp:inline distT="0" distB="0" distL="0" distR="0" wp14:anchorId="212B7FA3" wp14:editId="01BE40E2">
            <wp:extent cx="6151880" cy="246380"/>
            <wp:effectExtent l="0" t="0" r="1270" b="1270"/>
            <wp:docPr id="236738" name="Рисунок 2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1880" cy="246380"/>
                    </a:xfrm>
                    <a:prstGeom prst="rect">
                      <a:avLst/>
                    </a:prstGeom>
                    <a:noFill/>
                    <a:ln>
                      <a:noFill/>
                    </a:ln>
                  </pic:spPr>
                </pic:pic>
              </a:graphicData>
            </a:graphic>
          </wp:inline>
        </w:drawing>
      </w:r>
    </w:p>
    <w:p w14:paraId="4D908F9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3DE19110" w14:textId="268E694E"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CCC45DE" wp14:editId="1D7EDA6E">
            <wp:extent cx="628650" cy="333375"/>
            <wp:effectExtent l="0" t="0" r="0" b="0"/>
            <wp:docPr id="236737" name="Рисунок 23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4457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1186DA4C" w14:textId="321B799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3A10B38" wp14:editId="0A030D22">
            <wp:extent cx="476250" cy="333375"/>
            <wp:effectExtent l="0" t="0" r="0" b="0"/>
            <wp:docPr id="236736" name="Рисунок 2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7D715405" w14:textId="038EFB1C"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4385EAD" wp14:editId="10681233">
            <wp:extent cx="495300" cy="333375"/>
            <wp:effectExtent l="0" t="0" r="0" b="0"/>
            <wp:docPr id="236735" name="Рисунок 23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FB14FC7" w14:textId="6327F8C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194EBEF" wp14:editId="492D1FC1">
            <wp:extent cx="466725" cy="333375"/>
            <wp:effectExtent l="0" t="0" r="0" b="0"/>
            <wp:docPr id="236734" name="Рисунок 23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4457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504E912F" w14:textId="493FBE43"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92C2EE6" wp14:editId="6C8BC635">
            <wp:extent cx="476250" cy="333375"/>
            <wp:effectExtent l="0" t="0" r="0" b="0"/>
            <wp:docPr id="236733" name="Рисунок 23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712496B5" w14:textId="6D20C54B"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F103028" wp14:editId="05C4E20D">
            <wp:extent cx="352425" cy="333375"/>
            <wp:effectExtent l="0" t="0" r="0" b="0"/>
            <wp:docPr id="236732" name="Рисунок 23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23B68768" w14:textId="573680A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B143916" wp14:editId="7226D7ED">
            <wp:extent cx="628650" cy="333375"/>
            <wp:effectExtent l="0" t="0" r="0" b="0"/>
            <wp:docPr id="236731" name="Рисунок 23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4457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2C7558C1" w14:textId="2F095AE3"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lastRenderedPageBreak/>
        <w:drawing>
          <wp:inline distT="0" distB="0" distL="0" distR="0" wp14:anchorId="71DED090" wp14:editId="5233F9F7">
            <wp:extent cx="514350" cy="323850"/>
            <wp:effectExtent l="0" t="0" r="0" b="0"/>
            <wp:docPr id="236730" name="Рисунок 23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74457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2CDAB1E4" w14:textId="5CACFB25"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0BF420C6" wp14:editId="78908E38">
            <wp:extent cx="676275" cy="323850"/>
            <wp:effectExtent l="0" t="0" r="9525" b="0"/>
            <wp:docPr id="236729" name="Рисунок 23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74457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CE74022" w14:textId="756ADC28"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F99F42B" wp14:editId="264D0FFB">
            <wp:extent cx="847725" cy="333375"/>
            <wp:effectExtent l="0" t="0" r="9525" b="0"/>
            <wp:docPr id="236728" name="Рисунок 23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74457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2E943D0E" w14:textId="67AEA5E5"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4038DDDA" wp14:editId="119A4DFD">
            <wp:extent cx="819150" cy="333375"/>
            <wp:effectExtent l="0" t="0" r="0" b="0"/>
            <wp:docPr id="236727" name="Рисунок 23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74457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07F720B9" w14:textId="77777777" w:rsidR="00744578" w:rsidRPr="00744578" w:rsidRDefault="00744578" w:rsidP="00744578">
      <w:pPr>
        <w:ind w:firstLine="709"/>
        <w:jc w:val="both"/>
        <w:rPr>
          <w:sz w:val="28"/>
          <w:szCs w:val="28"/>
        </w:rPr>
      </w:pPr>
    </w:p>
    <w:p w14:paraId="2EAF1C7E" w14:textId="77777777" w:rsidR="00744578" w:rsidRPr="00744578" w:rsidRDefault="00744578" w:rsidP="00744578">
      <w:pPr>
        <w:ind w:firstLine="709"/>
        <w:jc w:val="both"/>
        <w:rPr>
          <w:sz w:val="28"/>
          <w:szCs w:val="28"/>
        </w:rPr>
      </w:pPr>
      <w:r w:rsidRPr="00744578">
        <w:rPr>
          <w:sz w:val="28"/>
          <w:szCs w:val="28"/>
        </w:rPr>
        <w:t>При расчете статей расходов специалистом использовались:</w:t>
      </w:r>
    </w:p>
    <w:p w14:paraId="0EE4EBF6" w14:textId="77777777" w:rsidR="00744578" w:rsidRPr="00744578" w:rsidRDefault="00744578" w:rsidP="00744578">
      <w:pPr>
        <w:ind w:firstLine="709"/>
        <w:jc w:val="both"/>
        <w:rPr>
          <w:sz w:val="28"/>
          <w:szCs w:val="28"/>
        </w:rPr>
      </w:pPr>
      <w:r w:rsidRPr="00744578">
        <w:rPr>
          <w:sz w:val="28"/>
          <w:szCs w:val="28"/>
          <w:u w:val="single"/>
        </w:rPr>
        <w:t>индекс потребительских цен</w:t>
      </w:r>
      <w:r w:rsidRPr="00744578">
        <w:rPr>
          <w:sz w:val="28"/>
          <w:szCs w:val="28"/>
        </w:rPr>
        <w:t xml:space="preserve"> на 2020 год – 103,4%, на 2021 год – 106%, на 2022 год – 104,3%, на 2023 год – 104% (далее – ИПЦ Минэкономразвития России); </w:t>
      </w:r>
    </w:p>
    <w:p w14:paraId="7F3CFC34" w14:textId="77777777" w:rsidR="00744578" w:rsidRPr="00744578" w:rsidRDefault="00744578" w:rsidP="00744578">
      <w:pPr>
        <w:ind w:firstLine="709"/>
        <w:jc w:val="both"/>
        <w:rPr>
          <w:sz w:val="28"/>
          <w:szCs w:val="28"/>
        </w:rPr>
      </w:pPr>
      <w:r w:rsidRPr="00744578">
        <w:rPr>
          <w:sz w:val="28"/>
          <w:szCs w:val="28"/>
          <w:u w:val="single"/>
        </w:rPr>
        <w:t>индекс цен производителей электрической энергии</w:t>
      </w:r>
      <w:r w:rsidRPr="00744578">
        <w:rPr>
          <w:sz w:val="28"/>
          <w:szCs w:val="28"/>
        </w:rPr>
        <w:t xml:space="preserve"> на 2022 год – 103,5%, на 2023 год – 104% (далее – ИЦП Минэкономразвития России).</w:t>
      </w:r>
    </w:p>
    <w:p w14:paraId="61A44DCD" w14:textId="77777777" w:rsidR="00744578" w:rsidRPr="00744578" w:rsidRDefault="00744578" w:rsidP="00744578">
      <w:pPr>
        <w:ind w:firstLine="709"/>
        <w:jc w:val="both"/>
        <w:rPr>
          <w:sz w:val="28"/>
          <w:szCs w:val="28"/>
        </w:rPr>
      </w:pPr>
      <w:r w:rsidRPr="00744578">
        <w:rPr>
          <w:sz w:val="28"/>
          <w:szCs w:val="28"/>
        </w:rPr>
        <w:t xml:space="preserve">Вышеуказанные индексы приняты согласно </w:t>
      </w:r>
      <w:r w:rsidRPr="00744578">
        <w:rPr>
          <w:rFonts w:eastAsia="Calibri"/>
          <w:sz w:val="28"/>
          <w:szCs w:val="28"/>
        </w:rPr>
        <w:t xml:space="preserve">основных параметров прогноза социально-экономического развития Российской Федерации на 2022 - 2024 годы,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30.09.2021г. на официальном сайте Министерства экономического развития Российской Федерации (далее - </w:t>
      </w:r>
      <w:r w:rsidRPr="00744578">
        <w:rPr>
          <w:sz w:val="28"/>
          <w:szCs w:val="28"/>
        </w:rPr>
        <w:t>прогноз Минэкономразвития России).</w:t>
      </w:r>
    </w:p>
    <w:p w14:paraId="77499580" w14:textId="77777777" w:rsidR="00744578" w:rsidRPr="00744578" w:rsidRDefault="00744578" w:rsidP="00744578">
      <w:pPr>
        <w:ind w:firstLine="709"/>
        <w:jc w:val="both"/>
        <w:rPr>
          <w:sz w:val="28"/>
          <w:szCs w:val="28"/>
        </w:rPr>
      </w:pPr>
    </w:p>
    <w:p w14:paraId="5CF93C25" w14:textId="77777777" w:rsidR="00744578" w:rsidRPr="00744578" w:rsidRDefault="00744578" w:rsidP="00744578">
      <w:pPr>
        <w:autoSpaceDE w:val="0"/>
        <w:autoSpaceDN w:val="0"/>
        <w:adjustRightInd w:val="0"/>
        <w:ind w:firstLine="709"/>
        <w:jc w:val="both"/>
        <w:rPr>
          <w:rFonts w:eastAsia="Calibri"/>
          <w:bCs/>
          <w:sz w:val="28"/>
          <w:szCs w:val="28"/>
          <w:lang w:eastAsia="en-US"/>
        </w:rPr>
      </w:pPr>
    </w:p>
    <w:p w14:paraId="60853FF7" w14:textId="77777777" w:rsidR="00744578" w:rsidRPr="00744578" w:rsidRDefault="00744578" w:rsidP="00744578">
      <w:pPr>
        <w:autoSpaceDE w:val="0"/>
        <w:autoSpaceDN w:val="0"/>
        <w:adjustRightInd w:val="0"/>
        <w:ind w:firstLine="1157"/>
        <w:rPr>
          <w:b/>
          <w:bCs/>
          <w:sz w:val="28"/>
          <w:szCs w:val="28"/>
        </w:rPr>
      </w:pPr>
      <w:r w:rsidRPr="00744578">
        <w:rPr>
          <w:b/>
          <w:bCs/>
          <w:sz w:val="28"/>
          <w:szCs w:val="28"/>
        </w:rPr>
        <w:t xml:space="preserve">Анализ экономической обоснованности расходов на 2023 год </w:t>
      </w:r>
    </w:p>
    <w:p w14:paraId="72F3CF7A" w14:textId="77777777" w:rsidR="00744578" w:rsidRPr="00744578" w:rsidRDefault="00744578" w:rsidP="00744578">
      <w:pPr>
        <w:autoSpaceDE w:val="0"/>
        <w:autoSpaceDN w:val="0"/>
        <w:adjustRightInd w:val="0"/>
        <w:ind w:firstLine="709"/>
        <w:jc w:val="both"/>
        <w:rPr>
          <w:bCs/>
          <w:sz w:val="20"/>
          <w:szCs w:val="28"/>
        </w:rPr>
      </w:pPr>
    </w:p>
    <w:p w14:paraId="0E6B78FA" w14:textId="77777777" w:rsidR="00744578" w:rsidRPr="00744578" w:rsidRDefault="00744578" w:rsidP="00744578">
      <w:pPr>
        <w:autoSpaceDE w:val="0"/>
        <w:autoSpaceDN w:val="0"/>
        <w:adjustRightInd w:val="0"/>
        <w:ind w:firstLine="709"/>
        <w:jc w:val="both"/>
        <w:rPr>
          <w:b/>
          <w:bCs/>
          <w:sz w:val="28"/>
          <w:szCs w:val="28"/>
          <w:u w:val="single"/>
        </w:rPr>
      </w:pPr>
      <w:r w:rsidRPr="00744578">
        <w:rPr>
          <w:b/>
          <w:bCs/>
          <w:sz w:val="28"/>
          <w:szCs w:val="28"/>
          <w:u w:val="single"/>
        </w:rPr>
        <w:t>Операционные расходы</w:t>
      </w:r>
    </w:p>
    <w:p w14:paraId="4C0CD9D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Согласно п. 95 Методических указаний операционные расходы определяются по формуле:</w:t>
      </w:r>
    </w:p>
    <w:p w14:paraId="240D46AD" w14:textId="3FCD8022" w:rsidR="00744578" w:rsidRPr="00744578" w:rsidRDefault="00744578" w:rsidP="00744578">
      <w:pPr>
        <w:widowControl w:val="0"/>
        <w:autoSpaceDE w:val="0"/>
        <w:autoSpaceDN w:val="0"/>
        <w:ind w:firstLine="284"/>
        <w:jc w:val="center"/>
        <w:rPr>
          <w:sz w:val="28"/>
          <w:szCs w:val="28"/>
        </w:rPr>
      </w:pPr>
      <w:r w:rsidRPr="00744578">
        <w:rPr>
          <w:noProof/>
          <w:position w:val="-33"/>
        </w:rPr>
        <w:drawing>
          <wp:inline distT="0" distB="0" distL="0" distR="0" wp14:anchorId="60A3D1EE" wp14:editId="38195B3A">
            <wp:extent cx="5943600" cy="600075"/>
            <wp:effectExtent l="0" t="0" r="0" b="9525"/>
            <wp:docPr id="236726" name="Рисунок 23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2C5D1837"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0A76C6C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09B3AC9D" w14:textId="028F6EAE"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7B97A38" wp14:editId="76D91F37">
            <wp:extent cx="476250" cy="333375"/>
            <wp:effectExtent l="0" t="0" r="0" b="0"/>
            <wp:docPr id="236725" name="Рисунок 23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CF1B5FC" w14:textId="77777777" w:rsidR="00744578" w:rsidRPr="00744578" w:rsidRDefault="00744578" w:rsidP="00744578">
      <w:pPr>
        <w:autoSpaceDE w:val="0"/>
        <w:autoSpaceDN w:val="0"/>
        <w:adjustRightInd w:val="0"/>
        <w:ind w:firstLine="709"/>
        <w:jc w:val="both"/>
        <w:rPr>
          <w:sz w:val="28"/>
          <w:szCs w:val="28"/>
        </w:rPr>
      </w:pPr>
      <w:r w:rsidRPr="00744578">
        <w:rPr>
          <w:sz w:val="32"/>
          <w:szCs w:val="28"/>
        </w:rPr>
        <w:t>ОР</w:t>
      </w:r>
      <w:r w:rsidRPr="00744578">
        <w:rPr>
          <w:sz w:val="28"/>
          <w:szCs w:val="28"/>
          <w:vertAlign w:val="subscript"/>
        </w:rPr>
        <w:t>i0</w:t>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FDF722A" w14:textId="77777777" w:rsidR="00744578" w:rsidRPr="00744578" w:rsidRDefault="00744578" w:rsidP="00744578">
      <w:pPr>
        <w:autoSpaceDE w:val="0"/>
        <w:autoSpaceDN w:val="0"/>
        <w:adjustRightInd w:val="0"/>
        <w:ind w:firstLine="709"/>
        <w:jc w:val="both"/>
        <w:rPr>
          <w:sz w:val="28"/>
          <w:szCs w:val="28"/>
        </w:rPr>
      </w:pPr>
      <w:r w:rsidRPr="00744578">
        <w:rPr>
          <w:sz w:val="32"/>
          <w:szCs w:val="28"/>
        </w:rPr>
        <w:t>ИЭР</w:t>
      </w:r>
      <w:r w:rsidRPr="00744578">
        <w:rPr>
          <w:sz w:val="28"/>
          <w:szCs w:val="28"/>
        </w:rPr>
        <w:t xml:space="preserve"> - индекс эффективности операционных расходов, установленный на j-й год и выраженный в процентах;</w:t>
      </w:r>
    </w:p>
    <w:p w14:paraId="6A2BAB7E" w14:textId="7E81B5C1"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71927941" wp14:editId="3C680B2E">
            <wp:extent cx="676275" cy="352425"/>
            <wp:effectExtent l="0" t="0" r="0" b="0"/>
            <wp:docPr id="236724" name="Рисунок 23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потребительских цен в j-м году;</w:t>
      </w:r>
    </w:p>
    <w:p w14:paraId="285EF2E4" w14:textId="238404E4"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1B429453" wp14:editId="6BE3F6E8">
            <wp:extent cx="657225" cy="352425"/>
            <wp:effectExtent l="0" t="0" r="0" b="0"/>
            <wp:docPr id="236723" name="Рисунок 2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D98E0CE" w14:textId="77777777" w:rsidR="00744578" w:rsidRPr="00744578" w:rsidRDefault="00744578" w:rsidP="00744578">
      <w:pPr>
        <w:autoSpaceDE w:val="0"/>
        <w:autoSpaceDN w:val="0"/>
        <w:adjustRightInd w:val="0"/>
        <w:ind w:firstLine="539"/>
        <w:jc w:val="both"/>
        <w:rPr>
          <w:sz w:val="28"/>
          <w:szCs w:val="28"/>
        </w:rPr>
      </w:pPr>
    </w:p>
    <w:p w14:paraId="4CF51FB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Индекс изменения количества активов рассчитывается по формуле:</w:t>
      </w:r>
    </w:p>
    <w:p w14:paraId="72CEAA5C" w14:textId="74C5FB19" w:rsidR="00744578" w:rsidRPr="00744578" w:rsidRDefault="00744578" w:rsidP="00744578">
      <w:pPr>
        <w:autoSpaceDE w:val="0"/>
        <w:autoSpaceDN w:val="0"/>
        <w:adjustRightInd w:val="0"/>
        <w:jc w:val="center"/>
        <w:rPr>
          <w:sz w:val="28"/>
          <w:szCs w:val="28"/>
        </w:rPr>
      </w:pPr>
      <w:r w:rsidRPr="00744578">
        <w:rPr>
          <w:noProof/>
          <w:position w:val="-32"/>
          <w:sz w:val="28"/>
          <w:szCs w:val="28"/>
        </w:rPr>
        <w:drawing>
          <wp:inline distT="0" distB="0" distL="0" distR="0" wp14:anchorId="6440E23B" wp14:editId="4962F7B7">
            <wp:extent cx="5743575" cy="590550"/>
            <wp:effectExtent l="0" t="0" r="9525" b="0"/>
            <wp:docPr id="236722" name="Рисунок 23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744578">
        <w:rPr>
          <w:sz w:val="28"/>
          <w:szCs w:val="28"/>
        </w:rPr>
        <w:t>, (8.1)</w:t>
      </w:r>
    </w:p>
    <w:p w14:paraId="7D6A876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7ADA521C" w14:textId="73346512"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2833E679" wp14:editId="1864EF13">
            <wp:extent cx="581025" cy="323850"/>
            <wp:effectExtent l="0" t="0" r="9525" b="0"/>
            <wp:docPr id="236721" name="Рисунок 23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44578">
        <w:rPr>
          <w:sz w:val="28"/>
          <w:szCs w:val="28"/>
        </w:rPr>
        <w:t xml:space="preserve"> - индекс изменения количества активов в году i;</w:t>
      </w:r>
    </w:p>
    <w:p w14:paraId="248D0392" w14:textId="1345D3D5"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6A1D7F27" wp14:editId="7DB13B88">
            <wp:extent cx="409575" cy="323850"/>
            <wp:effectExtent l="0" t="0" r="9525" b="0"/>
            <wp:docPr id="236720" name="Рисунок 2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74457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0CEB435" w14:textId="669307EE"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08A3FB26" wp14:editId="2638A808">
            <wp:extent cx="733425" cy="323850"/>
            <wp:effectExtent l="0" t="0" r="9525" b="0"/>
            <wp:docPr id="236719" name="Рисунок 23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74457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4E429A0" w14:textId="3310F49B"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lastRenderedPageBreak/>
        <w:drawing>
          <wp:inline distT="0" distB="0" distL="0" distR="0" wp14:anchorId="15E69D93" wp14:editId="5738A4A3">
            <wp:extent cx="504825" cy="323850"/>
            <wp:effectExtent l="0" t="0" r="9525" b="0"/>
            <wp:docPr id="236718" name="Рисунок 23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74457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01DA6D4" w14:textId="77777777" w:rsidR="00744578" w:rsidRPr="00744578" w:rsidRDefault="00744578" w:rsidP="00744578">
      <w:pPr>
        <w:autoSpaceDE w:val="0"/>
        <w:autoSpaceDN w:val="0"/>
        <w:adjustRightInd w:val="0"/>
        <w:spacing w:before="38"/>
        <w:ind w:firstLine="709"/>
        <w:jc w:val="both"/>
        <w:rPr>
          <w:bCs/>
          <w:sz w:val="28"/>
          <w:szCs w:val="28"/>
        </w:rPr>
      </w:pPr>
    </w:p>
    <w:p w14:paraId="6C960CB2" w14:textId="77777777" w:rsidR="00744578" w:rsidRPr="00744578" w:rsidRDefault="00744578" w:rsidP="00744578">
      <w:pPr>
        <w:autoSpaceDE w:val="0"/>
        <w:autoSpaceDN w:val="0"/>
        <w:adjustRightInd w:val="0"/>
        <w:spacing w:before="38"/>
        <w:ind w:firstLine="709"/>
        <w:jc w:val="both"/>
        <w:rPr>
          <w:sz w:val="28"/>
          <w:szCs w:val="28"/>
        </w:rPr>
      </w:pPr>
      <w:r w:rsidRPr="00744578">
        <w:rPr>
          <w:bCs/>
          <w:sz w:val="28"/>
          <w:szCs w:val="28"/>
        </w:rPr>
        <w:t>Операционные расходы</w:t>
      </w:r>
      <w:r w:rsidRPr="00744578">
        <w:rPr>
          <w:b/>
          <w:bCs/>
          <w:sz w:val="28"/>
          <w:szCs w:val="28"/>
        </w:rPr>
        <w:t xml:space="preserve"> </w:t>
      </w:r>
      <w:r w:rsidRPr="00744578">
        <w:rPr>
          <w:b/>
          <w:sz w:val="28"/>
          <w:szCs w:val="28"/>
          <w:u w:val="single"/>
        </w:rPr>
        <w:t>утверждены</w:t>
      </w:r>
      <w:r w:rsidRPr="00744578">
        <w:rPr>
          <w:sz w:val="28"/>
          <w:szCs w:val="28"/>
        </w:rPr>
        <w:t xml:space="preserve"> регулирующим органом на 2023 год в размере 8952,43 тыс. руб.</w:t>
      </w:r>
    </w:p>
    <w:p w14:paraId="5372084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При расчете Операционных расходов на 2023 год регулятором использовались следующие показатели:</w:t>
      </w:r>
    </w:p>
    <w:p w14:paraId="58B3FF6E"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базовый уровень операционных расходов 2019 года – 8012,72 тыс. руб.;</w:t>
      </w:r>
    </w:p>
    <w:p w14:paraId="0C5AF9ED"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индексы потребительских цен на 2020 год – 103,4%, на 2021 год – 104%, на 2022 год – 104%, на 2023 год – 104%;</w:t>
      </w:r>
    </w:p>
    <w:p w14:paraId="1932C035"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эффективности операционных расходов 1%;</w:t>
      </w:r>
    </w:p>
    <w:p w14:paraId="4B047331"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изменения количества активов 0%;</w:t>
      </w:r>
    </w:p>
    <w:p w14:paraId="04C3F2A6"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коэффициент эластичности операционных расходов 0,75.</w:t>
      </w:r>
    </w:p>
    <w:p w14:paraId="6C408798" w14:textId="77777777" w:rsidR="00744578" w:rsidRPr="00744578" w:rsidRDefault="00744578" w:rsidP="00744578">
      <w:pPr>
        <w:tabs>
          <w:tab w:val="left" w:pos="715"/>
        </w:tabs>
        <w:autoSpaceDE w:val="0"/>
        <w:autoSpaceDN w:val="0"/>
        <w:adjustRightInd w:val="0"/>
        <w:jc w:val="both"/>
        <w:rPr>
          <w:sz w:val="28"/>
          <w:szCs w:val="28"/>
        </w:rPr>
      </w:pPr>
      <w:r w:rsidRPr="00744578">
        <w:rPr>
          <w:sz w:val="28"/>
          <w:szCs w:val="28"/>
        </w:rPr>
        <w:tab/>
      </w:r>
      <w:r w:rsidRPr="00744578">
        <w:rPr>
          <w:sz w:val="28"/>
          <w:szCs w:val="28"/>
        </w:rPr>
        <w:tab/>
      </w:r>
    </w:p>
    <w:p w14:paraId="029EC264" w14:textId="77777777" w:rsidR="00744578" w:rsidRPr="00744578" w:rsidRDefault="00744578" w:rsidP="00744578">
      <w:pPr>
        <w:tabs>
          <w:tab w:val="left" w:pos="715"/>
        </w:tabs>
        <w:autoSpaceDE w:val="0"/>
        <w:autoSpaceDN w:val="0"/>
        <w:adjustRightInd w:val="0"/>
        <w:jc w:val="both"/>
        <w:rPr>
          <w:sz w:val="28"/>
          <w:szCs w:val="28"/>
        </w:rPr>
      </w:pPr>
      <w:r w:rsidRPr="0074457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F9426A9" w14:textId="77777777" w:rsidR="00744578" w:rsidRPr="00744578" w:rsidRDefault="00744578" w:rsidP="00744578">
      <w:pPr>
        <w:autoSpaceDE w:val="0"/>
        <w:autoSpaceDN w:val="0"/>
        <w:adjustRightInd w:val="0"/>
        <w:spacing w:before="58"/>
        <w:ind w:firstLine="709"/>
        <w:jc w:val="both"/>
        <w:rPr>
          <w:sz w:val="28"/>
          <w:szCs w:val="28"/>
        </w:rPr>
      </w:pPr>
      <w:r w:rsidRPr="00744578">
        <w:rPr>
          <w:sz w:val="28"/>
          <w:szCs w:val="28"/>
        </w:rPr>
        <w:t xml:space="preserve">При </w:t>
      </w:r>
      <w:r w:rsidRPr="00744578">
        <w:rPr>
          <w:b/>
          <w:sz w:val="28"/>
          <w:szCs w:val="28"/>
          <w:u w:val="single"/>
        </w:rPr>
        <w:t>корректировке</w:t>
      </w:r>
      <w:r w:rsidRPr="00744578">
        <w:rPr>
          <w:sz w:val="28"/>
          <w:szCs w:val="28"/>
        </w:rPr>
        <w:t xml:space="preserve"> Операционных расходов на 2023 год РЭК Кузбасса использовались следующие показатели:</w:t>
      </w:r>
    </w:p>
    <w:p w14:paraId="119BDAF2"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базовый уровень операционных расходов 2019 года – 8012,72 тыс. руб.;</w:t>
      </w:r>
    </w:p>
    <w:p w14:paraId="232B2D37"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индексы потребительских цен на 2020 год – 103,4%, на 2021 год – 106%, на 2022 год – 104,3%, на 2023 год – 104% согласно прогнозу Минэкономразвития России;</w:t>
      </w:r>
    </w:p>
    <w:p w14:paraId="4A724C67"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эффективности операционных расходов 1%;</w:t>
      </w:r>
    </w:p>
    <w:p w14:paraId="1DE9F8D1"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изменения количества активов 0%.</w:t>
      </w:r>
    </w:p>
    <w:p w14:paraId="33FB24E5" w14:textId="77777777" w:rsidR="00744578" w:rsidRPr="00744578" w:rsidRDefault="00744578" w:rsidP="00744578">
      <w:pPr>
        <w:autoSpaceDE w:val="0"/>
        <w:autoSpaceDN w:val="0"/>
        <w:adjustRightInd w:val="0"/>
        <w:ind w:firstLine="709"/>
        <w:jc w:val="both"/>
        <w:rPr>
          <w:sz w:val="16"/>
          <w:szCs w:val="28"/>
        </w:rPr>
      </w:pPr>
    </w:p>
    <w:p w14:paraId="44C33D2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Таким образом, в процессе экспертизы </w:t>
      </w:r>
      <w:r w:rsidRPr="00744578">
        <w:rPr>
          <w:b/>
          <w:sz w:val="28"/>
          <w:szCs w:val="28"/>
          <w:u w:val="single"/>
        </w:rPr>
        <w:t>операционные расходы на 2023 год определены</w:t>
      </w:r>
      <w:r w:rsidRPr="00744578">
        <w:rPr>
          <w:sz w:val="28"/>
          <w:szCs w:val="28"/>
        </w:rPr>
        <w:t xml:space="preserve"> в сумме 9150,92 тыс. руб.</w:t>
      </w:r>
    </w:p>
    <w:p w14:paraId="110E0AD0" w14:textId="77777777" w:rsidR="00744578" w:rsidRPr="00744578" w:rsidRDefault="00744578" w:rsidP="00744578">
      <w:pPr>
        <w:autoSpaceDE w:val="0"/>
        <w:autoSpaceDN w:val="0"/>
        <w:adjustRightInd w:val="0"/>
        <w:rPr>
          <w:sz w:val="28"/>
          <w:szCs w:val="28"/>
        </w:rPr>
      </w:pPr>
    </w:p>
    <w:p w14:paraId="62C19AE3" w14:textId="77777777" w:rsidR="00744578" w:rsidRPr="00744578" w:rsidRDefault="00744578" w:rsidP="00744578">
      <w:pPr>
        <w:autoSpaceDE w:val="0"/>
        <w:autoSpaceDN w:val="0"/>
        <w:adjustRightInd w:val="0"/>
        <w:jc w:val="both"/>
        <w:rPr>
          <w:sz w:val="28"/>
          <w:szCs w:val="28"/>
        </w:rPr>
      </w:pPr>
      <w:r w:rsidRPr="00744578">
        <w:rPr>
          <w:sz w:val="28"/>
          <w:szCs w:val="28"/>
        </w:rPr>
        <w:t xml:space="preserve">       ОР</w:t>
      </w:r>
      <w:r w:rsidRPr="00744578">
        <w:rPr>
          <w:sz w:val="20"/>
          <w:szCs w:val="20"/>
        </w:rPr>
        <w:t>2023</w:t>
      </w:r>
      <w:r w:rsidRPr="00744578">
        <w:rPr>
          <w:sz w:val="28"/>
          <w:szCs w:val="28"/>
        </w:rPr>
        <w:t xml:space="preserve"> = 8012,72 х [(1- 1%/100%) х (1+0,034) х (1+0)] х [(1- 1%/100%) х                          х (1+0,06) х (1+0)] х [(1- 1%/100%) х (1+0,043) х (1+0)] х [(1- 1%/100%) х               х (1+0,04) х (1+0)] = 9150,92 тыс. руб.</w:t>
      </w:r>
    </w:p>
    <w:p w14:paraId="385FE1B0" w14:textId="77777777" w:rsidR="00744578" w:rsidRPr="00744578" w:rsidRDefault="00744578" w:rsidP="00744578">
      <w:pPr>
        <w:autoSpaceDE w:val="0"/>
        <w:autoSpaceDN w:val="0"/>
        <w:adjustRightInd w:val="0"/>
        <w:ind w:firstLine="709"/>
        <w:rPr>
          <w:sz w:val="28"/>
          <w:szCs w:val="28"/>
        </w:rPr>
      </w:pPr>
    </w:p>
    <w:p w14:paraId="5161F401" w14:textId="77777777" w:rsidR="00744578" w:rsidRPr="00744578" w:rsidRDefault="00744578" w:rsidP="00744578">
      <w:pPr>
        <w:autoSpaceDE w:val="0"/>
        <w:autoSpaceDN w:val="0"/>
        <w:adjustRightInd w:val="0"/>
        <w:ind w:firstLine="709"/>
        <w:jc w:val="both"/>
        <w:rPr>
          <w:sz w:val="28"/>
          <w:szCs w:val="28"/>
        </w:rPr>
      </w:pPr>
    </w:p>
    <w:p w14:paraId="35DAA6C0" w14:textId="77777777" w:rsidR="00744578" w:rsidRPr="00744578" w:rsidRDefault="00744578" w:rsidP="00744578">
      <w:pPr>
        <w:autoSpaceDE w:val="0"/>
        <w:autoSpaceDN w:val="0"/>
        <w:adjustRightInd w:val="0"/>
        <w:jc w:val="both"/>
        <w:rPr>
          <w:b/>
          <w:bCs/>
          <w:sz w:val="28"/>
          <w:szCs w:val="28"/>
        </w:rPr>
      </w:pPr>
      <w:r w:rsidRPr="00744578">
        <w:rPr>
          <w:b/>
          <w:bCs/>
          <w:sz w:val="28"/>
          <w:szCs w:val="28"/>
        </w:rPr>
        <w:tab/>
      </w:r>
      <w:r w:rsidRPr="00744578">
        <w:rPr>
          <w:b/>
          <w:bCs/>
          <w:sz w:val="28"/>
          <w:szCs w:val="28"/>
          <w:u w:val="single"/>
        </w:rPr>
        <w:t>Расходы на электрическую энергию</w:t>
      </w:r>
      <w:r w:rsidRPr="00744578">
        <w:rPr>
          <w:b/>
          <w:bCs/>
          <w:sz w:val="28"/>
          <w:szCs w:val="28"/>
        </w:rPr>
        <w:t xml:space="preserve"> </w:t>
      </w:r>
    </w:p>
    <w:p w14:paraId="203BEC2B"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5DFEDFC" w14:textId="77777777" w:rsidR="00744578" w:rsidRPr="00744578" w:rsidRDefault="00744578" w:rsidP="00744578">
      <w:pPr>
        <w:autoSpaceDE w:val="0"/>
        <w:autoSpaceDN w:val="0"/>
        <w:adjustRightInd w:val="0"/>
        <w:ind w:firstLine="709"/>
        <w:jc w:val="both"/>
        <w:rPr>
          <w:rFonts w:eastAsia="Calibri"/>
          <w:sz w:val="14"/>
          <w:szCs w:val="28"/>
          <w:lang w:eastAsia="en-US"/>
        </w:rPr>
      </w:pPr>
    </w:p>
    <w:p w14:paraId="6AB9B782" w14:textId="7F95DA69" w:rsidR="00744578" w:rsidRPr="00744578" w:rsidRDefault="00744578" w:rsidP="00744578">
      <w:pPr>
        <w:autoSpaceDE w:val="0"/>
        <w:autoSpaceDN w:val="0"/>
        <w:adjustRightInd w:val="0"/>
        <w:ind w:firstLine="709"/>
        <w:jc w:val="center"/>
        <w:rPr>
          <w:position w:val="-12"/>
        </w:rPr>
      </w:pPr>
      <w:r w:rsidRPr="00744578">
        <w:rPr>
          <w:noProof/>
          <w:position w:val="-12"/>
        </w:rPr>
        <w:lastRenderedPageBreak/>
        <w:drawing>
          <wp:inline distT="0" distB="0" distL="0" distR="0" wp14:anchorId="4B37CFCB" wp14:editId="6CF49F72">
            <wp:extent cx="2305050" cy="333375"/>
            <wp:effectExtent l="0" t="0" r="0" b="0"/>
            <wp:docPr id="236717" name="Рисунок 23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71C1E3B2" w14:textId="77777777" w:rsidR="00744578" w:rsidRPr="00744578" w:rsidRDefault="00744578" w:rsidP="00744578">
      <w:pPr>
        <w:autoSpaceDE w:val="0"/>
        <w:autoSpaceDN w:val="0"/>
        <w:adjustRightInd w:val="0"/>
        <w:jc w:val="both"/>
        <w:rPr>
          <w:rFonts w:eastAsia="Calibri"/>
          <w:b/>
          <w:bCs/>
          <w:sz w:val="14"/>
          <w:szCs w:val="28"/>
          <w:lang w:eastAsia="en-US"/>
        </w:rPr>
      </w:pPr>
    </w:p>
    <w:p w14:paraId="36490BF7" w14:textId="2B660F65" w:rsidR="00744578" w:rsidRPr="00744578" w:rsidRDefault="00744578" w:rsidP="00744578">
      <w:pPr>
        <w:autoSpaceDE w:val="0"/>
        <w:autoSpaceDN w:val="0"/>
        <w:adjustRightInd w:val="0"/>
        <w:ind w:firstLine="540"/>
        <w:jc w:val="center"/>
        <w:rPr>
          <w:position w:val="-12"/>
        </w:rPr>
      </w:pPr>
      <w:r w:rsidRPr="00744578">
        <w:rPr>
          <w:noProof/>
          <w:position w:val="-12"/>
        </w:rPr>
        <w:drawing>
          <wp:inline distT="0" distB="0" distL="0" distR="0" wp14:anchorId="372B6BD9" wp14:editId="3DA2D8DB">
            <wp:extent cx="3076575" cy="333375"/>
            <wp:effectExtent l="0" t="0" r="9525" b="0"/>
            <wp:docPr id="236716" name="Рисунок 23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B5CD694" w14:textId="77777777" w:rsidR="00744578" w:rsidRPr="00744578" w:rsidRDefault="00744578" w:rsidP="00744578">
      <w:pPr>
        <w:autoSpaceDE w:val="0"/>
        <w:autoSpaceDN w:val="0"/>
        <w:adjustRightInd w:val="0"/>
        <w:ind w:firstLine="540"/>
        <w:jc w:val="both"/>
        <w:rPr>
          <w:rFonts w:eastAsia="Calibri"/>
          <w:sz w:val="28"/>
          <w:szCs w:val="28"/>
          <w:lang w:eastAsia="en-US"/>
        </w:rPr>
      </w:pPr>
      <w:r w:rsidRPr="00744578">
        <w:rPr>
          <w:rFonts w:eastAsia="Calibri"/>
          <w:sz w:val="28"/>
          <w:szCs w:val="28"/>
          <w:lang w:eastAsia="en-US"/>
        </w:rPr>
        <w:t>где:</w:t>
      </w:r>
    </w:p>
    <w:p w14:paraId="23A0A90F" w14:textId="7B0D91A6"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17D53A27" wp14:editId="33F5E2E1">
            <wp:extent cx="533400" cy="333375"/>
            <wp:effectExtent l="0" t="0" r="0" b="0"/>
            <wp:docPr id="236715" name="Рисунок 23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i-м году, установленное на соответствующий год, тыс. кВтч/куб. м;</w:t>
      </w:r>
    </w:p>
    <w:p w14:paraId="65826E40" w14:textId="0F885FC7"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6A24A73B" wp14:editId="4598BC9B">
            <wp:extent cx="352425" cy="333375"/>
            <wp:effectExtent l="0" t="0" r="0" b="0"/>
            <wp:docPr id="236714" name="Рисунок 23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скорректированный объем поданной воды (принятых сточных вод) в i-м году, тыс. куб. м;</w:t>
      </w:r>
    </w:p>
    <w:p w14:paraId="57CC8A3B" w14:textId="44F29BF3"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1B308410" wp14:editId="0F121D16">
            <wp:extent cx="495300" cy="333375"/>
            <wp:effectExtent l="0" t="0" r="0" b="0"/>
            <wp:docPr id="236713" name="Рисунок 23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цена на электрическую энергию, определяемая в i-м году, руб./кВт час.</w:t>
      </w:r>
    </w:p>
    <w:p w14:paraId="5CDFD25F"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p>
    <w:p w14:paraId="119677A8"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 (том 4 стр. 3-54).</w:t>
      </w:r>
    </w:p>
    <w:p w14:paraId="54792625"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46B94989"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xml:space="preserve">- счета-фактуры за потребленную электрическую энергию и мощность за 2021 год (том 2 стр. 59-88); </w:t>
      </w:r>
    </w:p>
    <w:p w14:paraId="4D46DC6B"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расчет средневзвешенного тарифа за 2021 год (том 2 стр. 57-58);</w:t>
      </w:r>
    </w:p>
    <w:p w14:paraId="3282D1EF"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программа энергосбережения на 2021 год (том 1 стр. 392-396);</w:t>
      </w:r>
    </w:p>
    <w:p w14:paraId="5FBC883A" w14:textId="77777777" w:rsidR="00744578" w:rsidRPr="00744578" w:rsidRDefault="00744578" w:rsidP="00744578">
      <w:pPr>
        <w:tabs>
          <w:tab w:val="left" w:pos="1134"/>
          <w:tab w:val="left" w:pos="9356"/>
          <w:tab w:val="left" w:pos="9781"/>
          <w:tab w:val="left" w:pos="9923"/>
        </w:tabs>
        <w:ind w:firstLine="709"/>
        <w:jc w:val="both"/>
        <w:rPr>
          <w:sz w:val="28"/>
          <w:szCs w:val="28"/>
        </w:rPr>
      </w:pPr>
      <w:r w:rsidRPr="00744578">
        <w:rPr>
          <w:color w:val="000000"/>
          <w:sz w:val="28"/>
          <w:szCs w:val="28"/>
        </w:rPr>
        <w:t>- справка главного энергетика КАО «Азот» о фактическом потреблении электрической энергии (по подразделениям холодного водоснабжения и водоотведения) (том 1 стр. 12).</w:t>
      </w:r>
    </w:p>
    <w:p w14:paraId="5EC30112" w14:textId="77777777" w:rsidR="00744578" w:rsidRPr="00744578" w:rsidRDefault="00744578" w:rsidP="00744578">
      <w:pPr>
        <w:autoSpaceDE w:val="0"/>
        <w:autoSpaceDN w:val="0"/>
        <w:adjustRightInd w:val="0"/>
        <w:spacing w:before="38"/>
        <w:ind w:firstLine="709"/>
        <w:jc w:val="both"/>
        <w:rPr>
          <w:b/>
          <w:bCs/>
          <w:sz w:val="28"/>
          <w:szCs w:val="28"/>
        </w:rPr>
      </w:pPr>
    </w:p>
    <w:p w14:paraId="7A0CEDDF" w14:textId="77777777" w:rsidR="00744578" w:rsidRPr="00744578" w:rsidRDefault="00744578" w:rsidP="00744578">
      <w:pPr>
        <w:autoSpaceDE w:val="0"/>
        <w:autoSpaceDN w:val="0"/>
        <w:adjustRightInd w:val="0"/>
        <w:spacing w:before="38"/>
        <w:ind w:firstLine="709"/>
        <w:jc w:val="both"/>
        <w:rPr>
          <w:sz w:val="28"/>
          <w:szCs w:val="28"/>
        </w:rPr>
      </w:pPr>
      <w:r w:rsidRPr="00744578">
        <w:rPr>
          <w:b/>
          <w:bCs/>
          <w:sz w:val="28"/>
          <w:szCs w:val="28"/>
        </w:rPr>
        <w:tab/>
      </w:r>
      <w:r w:rsidRPr="00744578">
        <w:rPr>
          <w:bCs/>
          <w:sz w:val="28"/>
          <w:szCs w:val="28"/>
        </w:rPr>
        <w:t>Расходы на электрическую энергию</w:t>
      </w:r>
      <w:r w:rsidRPr="00744578">
        <w:rPr>
          <w:b/>
          <w:bCs/>
          <w:sz w:val="28"/>
          <w:szCs w:val="28"/>
        </w:rPr>
        <w:t xml:space="preserve"> </w:t>
      </w:r>
      <w:r w:rsidRPr="00744578">
        <w:rPr>
          <w:sz w:val="28"/>
          <w:szCs w:val="28"/>
        </w:rPr>
        <w:t xml:space="preserve">регулирующим органом на 2023 год </w:t>
      </w:r>
      <w:r w:rsidRPr="00744578">
        <w:rPr>
          <w:b/>
          <w:sz w:val="28"/>
          <w:szCs w:val="28"/>
          <w:u w:val="single"/>
        </w:rPr>
        <w:t>утверждены</w:t>
      </w:r>
      <w:r w:rsidRPr="00744578">
        <w:rPr>
          <w:sz w:val="28"/>
          <w:szCs w:val="28"/>
        </w:rPr>
        <w:t xml:space="preserve"> в размере 1115,93 тыс.руб. (объем электрической энергии – 341,59 тыс. кВт*ч., цена – 3,27 руб./кВт*ч). </w:t>
      </w:r>
      <w:r w:rsidRPr="00744578">
        <w:rPr>
          <w:bCs/>
          <w:sz w:val="28"/>
          <w:szCs w:val="28"/>
        </w:rPr>
        <w:t>О</w:t>
      </w:r>
      <w:r w:rsidRPr="00744578">
        <w:rPr>
          <w:sz w:val="28"/>
          <w:szCs w:val="28"/>
        </w:rPr>
        <w:t xml:space="preserve">рганизацией расходы на электрическую энергию </w:t>
      </w:r>
      <w:r w:rsidRPr="00744578">
        <w:rPr>
          <w:b/>
          <w:sz w:val="28"/>
          <w:szCs w:val="28"/>
          <w:u w:val="single"/>
        </w:rPr>
        <w:t>предложены</w:t>
      </w:r>
      <w:r w:rsidRPr="00744578">
        <w:rPr>
          <w:sz w:val="28"/>
          <w:szCs w:val="28"/>
        </w:rPr>
        <w:t xml:space="preserve"> в размере 8285,96 тыс.руб. (объем электрической энергии – 2436,57 тыс. кВт*ч, цена – 3,40 руб./кВт*ч). </w:t>
      </w:r>
    </w:p>
    <w:p w14:paraId="5D0E7826" w14:textId="77777777" w:rsidR="00744578" w:rsidRPr="00744578" w:rsidRDefault="00744578" w:rsidP="00744578">
      <w:pPr>
        <w:autoSpaceDE w:val="0"/>
        <w:autoSpaceDN w:val="0"/>
        <w:adjustRightInd w:val="0"/>
        <w:spacing w:before="38"/>
        <w:ind w:firstLine="709"/>
        <w:jc w:val="both"/>
        <w:rPr>
          <w:sz w:val="28"/>
          <w:szCs w:val="28"/>
        </w:rPr>
      </w:pPr>
      <w:r w:rsidRPr="00744578">
        <w:rPr>
          <w:sz w:val="28"/>
          <w:szCs w:val="28"/>
        </w:rPr>
        <w:t xml:space="preserve">В процессе экспертизы </w:t>
      </w:r>
      <w:r w:rsidRPr="00744578">
        <w:rPr>
          <w:b/>
          <w:sz w:val="28"/>
          <w:szCs w:val="28"/>
          <w:u w:val="single"/>
        </w:rPr>
        <w:t>определены</w:t>
      </w:r>
      <w:r w:rsidRPr="00744578">
        <w:rPr>
          <w:sz w:val="28"/>
          <w:szCs w:val="28"/>
        </w:rPr>
        <w:t xml:space="preserve"> расходы в сумме 821,50 тыс. руб. (объем электроэнергии 245,03 тыс. кВт*ч рассчитан в соответствии с утвержденным долгосрочными параметрами регулирования тарифов на 2023 год удельным расходом электрической энергии – 0,79 кВт*ч/м3 и объемом принятых сточных вод, цена на электроэнергию 3,35 руб./кВт*час рассчитана исходя из средневзвешенного тарифа на электроэнергию по факту 2021 года (3,11409 руб./кВт*ч. по данным организации на основании представленных счетов-фактур за январь-декабрь 2021 года (без учета затрат цеха энергоснабжения)) с </w:t>
      </w:r>
      <w:r w:rsidRPr="00744578">
        <w:rPr>
          <w:sz w:val="28"/>
          <w:szCs w:val="28"/>
        </w:rPr>
        <w:lastRenderedPageBreak/>
        <w:t>применением ИЦП Минэкономразвития России на 2022 год 103,5 % и  на 2023 год 104 %).</w:t>
      </w:r>
    </w:p>
    <w:p w14:paraId="0F2438A0" w14:textId="77777777" w:rsidR="00744578" w:rsidRPr="00744578" w:rsidRDefault="00744578" w:rsidP="00744578">
      <w:pPr>
        <w:autoSpaceDE w:val="0"/>
        <w:autoSpaceDN w:val="0"/>
        <w:adjustRightInd w:val="0"/>
        <w:ind w:firstLine="709"/>
        <w:jc w:val="both"/>
        <w:rPr>
          <w:b/>
          <w:sz w:val="28"/>
          <w:szCs w:val="28"/>
          <w:u w:val="single"/>
        </w:rPr>
      </w:pPr>
    </w:p>
    <w:p w14:paraId="7B9D1E66" w14:textId="77777777" w:rsidR="00744578" w:rsidRPr="00744578" w:rsidRDefault="00744578" w:rsidP="00744578">
      <w:pPr>
        <w:autoSpaceDE w:val="0"/>
        <w:autoSpaceDN w:val="0"/>
        <w:adjustRightInd w:val="0"/>
        <w:ind w:firstLine="709"/>
        <w:jc w:val="both"/>
        <w:rPr>
          <w:b/>
          <w:sz w:val="28"/>
          <w:szCs w:val="28"/>
          <w:u w:val="single"/>
        </w:rPr>
      </w:pPr>
    </w:p>
    <w:p w14:paraId="55A42BCF" w14:textId="77777777" w:rsidR="00744578" w:rsidRPr="00744578" w:rsidRDefault="00744578" w:rsidP="00744578">
      <w:pPr>
        <w:autoSpaceDE w:val="0"/>
        <w:autoSpaceDN w:val="0"/>
        <w:adjustRightInd w:val="0"/>
        <w:ind w:firstLine="709"/>
        <w:jc w:val="both"/>
        <w:rPr>
          <w:b/>
          <w:sz w:val="28"/>
          <w:szCs w:val="28"/>
          <w:u w:val="single"/>
        </w:rPr>
      </w:pPr>
      <w:r w:rsidRPr="00744578">
        <w:rPr>
          <w:b/>
          <w:sz w:val="28"/>
          <w:szCs w:val="28"/>
          <w:u w:val="single"/>
        </w:rPr>
        <w:t xml:space="preserve">Амортизация </w:t>
      </w:r>
    </w:p>
    <w:p w14:paraId="16318EA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063B3A9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943B87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26080ED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w:t>
      </w:r>
    </w:p>
    <w:p w14:paraId="1E2CFEC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Амортизация по объектам основных средств и нематериальных активов,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3F37017E" w14:textId="77777777" w:rsidR="00744578" w:rsidRPr="00744578" w:rsidRDefault="00744578" w:rsidP="00744578">
      <w:pPr>
        <w:autoSpaceDE w:val="0"/>
        <w:autoSpaceDN w:val="0"/>
        <w:adjustRightInd w:val="0"/>
        <w:ind w:firstLine="709"/>
        <w:jc w:val="both"/>
        <w:rPr>
          <w:sz w:val="28"/>
          <w:szCs w:val="28"/>
        </w:rPr>
      </w:pPr>
    </w:p>
    <w:p w14:paraId="3C41198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Расходы на амортизацию основных средств </w:t>
      </w:r>
      <w:r w:rsidRPr="00744578">
        <w:rPr>
          <w:b/>
          <w:sz w:val="28"/>
          <w:szCs w:val="28"/>
          <w:u w:val="single"/>
        </w:rPr>
        <w:t>утверждены</w:t>
      </w:r>
      <w:r w:rsidRPr="00744578">
        <w:rPr>
          <w:sz w:val="28"/>
          <w:szCs w:val="28"/>
        </w:rPr>
        <w:t xml:space="preserve"> регулирующим органом на 2023 год в размере 537,28 тыс. руб. Предприятием в целях корректировки </w:t>
      </w:r>
      <w:r w:rsidRPr="00744578">
        <w:rPr>
          <w:b/>
          <w:sz w:val="28"/>
          <w:szCs w:val="28"/>
          <w:u w:val="single"/>
        </w:rPr>
        <w:t>предложены</w:t>
      </w:r>
      <w:r w:rsidRPr="00744578">
        <w:rPr>
          <w:sz w:val="28"/>
          <w:szCs w:val="28"/>
        </w:rPr>
        <w:t xml:space="preserve"> затраты в размере 451,86 тыс. руб.</w:t>
      </w:r>
    </w:p>
    <w:p w14:paraId="287C8F28" w14:textId="77777777" w:rsidR="00744578" w:rsidRPr="00744578" w:rsidRDefault="00744578" w:rsidP="00744578">
      <w:pPr>
        <w:tabs>
          <w:tab w:val="left" w:pos="1134"/>
        </w:tabs>
        <w:ind w:firstLine="709"/>
        <w:jc w:val="both"/>
        <w:rPr>
          <w:sz w:val="28"/>
          <w:szCs w:val="28"/>
        </w:rPr>
      </w:pPr>
      <w:r w:rsidRPr="00744578">
        <w:rPr>
          <w:sz w:val="28"/>
          <w:szCs w:val="28"/>
        </w:rPr>
        <w:t xml:space="preserve">Расходы по статье включают затраты на «Амортизацию основных средств». Среди обосновывающих документов предприятием представлены ведомости износа основных средств по участкам водоснабжения и водоотведения </w:t>
      </w:r>
      <w:r w:rsidRPr="00744578">
        <w:rPr>
          <w:sz w:val="28"/>
          <w:szCs w:val="28"/>
        </w:rPr>
        <w:lastRenderedPageBreak/>
        <w:t>(том 1 стр. 156-166), ведомости поступления/выбытия объектов (том 3 стр. 255-258), а также аналитические отчеты по счетам бухгалтерского учета 23.05, 01 и 02 (том 3 стр. 155-254). Дополнительно по запросу регулятора предприятием были представлены инвентарные карточки по объектам основных средств (выборочно) в электронном виде.</w:t>
      </w:r>
    </w:p>
    <w:p w14:paraId="4D8CBFD5" w14:textId="77777777" w:rsidR="00744578" w:rsidRPr="00744578" w:rsidRDefault="00744578" w:rsidP="00744578">
      <w:pPr>
        <w:tabs>
          <w:tab w:val="left" w:pos="1134"/>
        </w:tabs>
        <w:ind w:firstLine="709"/>
        <w:jc w:val="both"/>
        <w:rPr>
          <w:sz w:val="28"/>
          <w:szCs w:val="28"/>
        </w:rPr>
      </w:pPr>
      <w:r w:rsidRPr="00744578">
        <w:rPr>
          <w:b/>
          <w:sz w:val="28"/>
          <w:szCs w:val="28"/>
          <w:u w:val="single"/>
        </w:rPr>
        <w:t>Необходимо отметить</w:t>
      </w:r>
      <w:r w:rsidRPr="00744578">
        <w:rPr>
          <w:sz w:val="28"/>
          <w:szCs w:val="28"/>
        </w:rPr>
        <w:t>, что с 01.01.2020 на предприятии введен раздельный учет расходов по регулируемым видам деятельности. Затраты на амортизацию основных средств по объектам, относящимся к водоотведению хозяйственно-бытовых сточных вод, отражены в ведомости амортизации основных средств по подразделению «Цех нейтрализации и очистки промышленных сточных вод», а также в аналитических отчетах по счетам бухгалтерского учета 23.05, 01 и 02 по данному подразделению. Ведомость амортизации также дополнительна была представлена в электронном виде по устному запросу регулятора.</w:t>
      </w:r>
    </w:p>
    <w:p w14:paraId="2BA8211A" w14:textId="77777777" w:rsidR="00744578" w:rsidRPr="00744578" w:rsidRDefault="00744578" w:rsidP="00744578">
      <w:pPr>
        <w:tabs>
          <w:tab w:val="left" w:pos="1134"/>
        </w:tabs>
        <w:ind w:firstLine="709"/>
        <w:jc w:val="both"/>
        <w:rPr>
          <w:sz w:val="28"/>
          <w:szCs w:val="28"/>
        </w:rPr>
      </w:pPr>
      <w:r w:rsidRPr="00744578">
        <w:rPr>
          <w:sz w:val="28"/>
          <w:szCs w:val="28"/>
        </w:rPr>
        <w:t xml:space="preserve">Анализ представленной ведомости показал, что часть объектов, отнесенных на регулируемый вид деятельности, </w:t>
      </w:r>
      <w:r w:rsidRPr="00744578">
        <w:rPr>
          <w:sz w:val="28"/>
          <w:szCs w:val="28"/>
          <w:u w:val="single"/>
        </w:rPr>
        <w:t>является объектами общехозяйственного назначения</w:t>
      </w:r>
      <w:r w:rsidRPr="00744578">
        <w:rPr>
          <w:sz w:val="28"/>
          <w:szCs w:val="28"/>
        </w:rPr>
        <w:t xml:space="preserve">, и сумма начисленной по ним амортизации должна распределяться между всеми видами деятельности (склад ГСМ инв. № 26591, корпуса 55 и 55а киоски для приборов КИП инв. № 26687, эстакады инв. №№ 26695, 26696, 26697, молниеотвод инв. № 26698, кабель электроснабжения инв. №№ 26712, 26713, 26714, 26715, водонагреватели инв. №№ 620273, 620274, машина снегоуборочная инв. № 624070, кондиционер инв. № 624552, верстак слесарный инв. № 626484, площадка временного складирования отходов инв. № 28222, склад соли инв. № 28239, регистратор многоканальный инв. № 626928, регистратор щитовой инв. № 627415, аппарат высокого давления инв. № 627439). Отнесение общей суммы амортизации по данным объектам на регулируемый вид деятельности, по мнению регулятора, является некорректным. Механизм распределения расходов между видами деятельности отсутствует. В связи с чем, расходы на амортизацию по данным объектам регулятором </w:t>
      </w:r>
      <w:r w:rsidRPr="00744578">
        <w:rPr>
          <w:sz w:val="28"/>
          <w:szCs w:val="28"/>
          <w:u w:val="single"/>
        </w:rPr>
        <w:t>исключены</w:t>
      </w:r>
      <w:r w:rsidRPr="00744578">
        <w:rPr>
          <w:sz w:val="28"/>
          <w:szCs w:val="28"/>
        </w:rPr>
        <w:t>.</w:t>
      </w:r>
    </w:p>
    <w:p w14:paraId="6C0AAA4D" w14:textId="77777777" w:rsidR="00744578" w:rsidRPr="00744578" w:rsidRDefault="00744578" w:rsidP="00744578">
      <w:pPr>
        <w:tabs>
          <w:tab w:val="left" w:pos="1134"/>
        </w:tabs>
        <w:ind w:firstLine="709"/>
        <w:jc w:val="both"/>
        <w:rPr>
          <w:sz w:val="28"/>
          <w:szCs w:val="28"/>
        </w:rPr>
      </w:pPr>
    </w:p>
    <w:p w14:paraId="70342D3A" w14:textId="77777777" w:rsidR="00744578" w:rsidRPr="00744578" w:rsidRDefault="00744578" w:rsidP="00744578">
      <w:pPr>
        <w:tabs>
          <w:tab w:val="left" w:pos="1134"/>
        </w:tabs>
        <w:ind w:firstLine="709"/>
        <w:jc w:val="both"/>
        <w:rPr>
          <w:sz w:val="28"/>
          <w:szCs w:val="28"/>
        </w:rPr>
      </w:pPr>
      <w:r w:rsidRPr="00744578">
        <w:rPr>
          <w:sz w:val="28"/>
          <w:szCs w:val="28"/>
        </w:rPr>
        <w:t xml:space="preserve">Кроме того, в результате проведенного анализа было выявлено, что в отношении некоторых объектов </w:t>
      </w:r>
      <w:r w:rsidRPr="00744578">
        <w:rPr>
          <w:sz w:val="28"/>
          <w:szCs w:val="28"/>
          <w:u w:val="single"/>
        </w:rPr>
        <w:t>предприятием была проведена модернизация</w:t>
      </w:r>
      <w:r w:rsidRPr="00744578">
        <w:rPr>
          <w:sz w:val="28"/>
          <w:szCs w:val="28"/>
        </w:rPr>
        <w:t xml:space="preserve">, что привело к увеличению их балансовой стоимости (радиальный отстойник № 1 и № 2 инв. № 26593, радиальный отстойник инв. № 26646, корпус 39 – установка нитриденитрификации (открытые резервуары) инв. № 26700, илосос инв. № 26847). </w:t>
      </w:r>
    </w:p>
    <w:p w14:paraId="1CB8019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По данному вопросу </w:t>
      </w:r>
      <w:r w:rsidRPr="00744578">
        <w:rPr>
          <w:b/>
          <w:sz w:val="28"/>
          <w:szCs w:val="28"/>
          <w:u w:val="single"/>
        </w:rPr>
        <w:t>регулятор считает необходимым пояснить</w:t>
      </w:r>
      <w:r w:rsidRPr="00744578">
        <w:rPr>
          <w:sz w:val="28"/>
          <w:szCs w:val="28"/>
        </w:rPr>
        <w:t xml:space="preserve"> следующее. В соответствии с п. 8 ст. 2 Федерального закона от 07.12.2011               № 416-ФЗ «О водоснабжении и водоотведении» (далее – Федеральный закон № 416-ФЗ) мероприятия по строительству, реконструкции и модернизации объектов централизованной системы холодного водоснабжения и водоотведения </w:t>
      </w:r>
      <w:r w:rsidRPr="00744578">
        <w:rPr>
          <w:sz w:val="28"/>
          <w:szCs w:val="28"/>
        </w:rPr>
        <w:lastRenderedPageBreak/>
        <w:t>входят в состав инвестиционной программы организации, осуществляющей холодное водоснабжение, водоотведение.</w:t>
      </w:r>
    </w:p>
    <w:p w14:paraId="5A21802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п.п. 2 п. 1 ст. 5 Федерального закона № 416-ФЗ </w:t>
      </w:r>
      <w:r w:rsidRPr="00744578">
        <w:rPr>
          <w:sz w:val="28"/>
          <w:szCs w:val="28"/>
          <w:u w:val="single"/>
        </w:rPr>
        <w:t>утверждение инвестиционных программ</w:t>
      </w:r>
      <w:r w:rsidRPr="00744578">
        <w:rPr>
          <w:sz w:val="28"/>
          <w:szCs w:val="28"/>
        </w:rPr>
        <w:t xml:space="preserve"> и контроль за их выполнением </w:t>
      </w:r>
      <w:r w:rsidRPr="00744578">
        <w:rPr>
          <w:sz w:val="28"/>
          <w:szCs w:val="28"/>
          <w:u w:val="single"/>
        </w:rPr>
        <w:t>относится к полномочиям органов исполнительной власти</w:t>
      </w:r>
      <w:r w:rsidRPr="00744578">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523F306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5D303156" w14:textId="77777777" w:rsidR="00744578" w:rsidRPr="00744578" w:rsidRDefault="00744578" w:rsidP="00744578">
      <w:pPr>
        <w:autoSpaceDE w:val="0"/>
        <w:autoSpaceDN w:val="0"/>
        <w:adjustRightInd w:val="0"/>
        <w:ind w:firstLine="709"/>
        <w:jc w:val="both"/>
        <w:rPr>
          <w:sz w:val="28"/>
          <w:szCs w:val="28"/>
        </w:rPr>
      </w:pPr>
      <w:r w:rsidRPr="00744578">
        <w:rPr>
          <w:b/>
          <w:sz w:val="28"/>
          <w:szCs w:val="28"/>
          <w:u w:val="single"/>
        </w:rPr>
        <w:t>КАО «Азот» за утверждением инвестиционной программы в сфере водоотведения в регулирующий орган не обращалось.</w:t>
      </w:r>
      <w:r w:rsidRPr="00744578">
        <w:rPr>
          <w:sz w:val="28"/>
          <w:szCs w:val="28"/>
        </w:rPr>
        <w:t xml:space="preserve"> Соответственно, мероприятия по модернизации объектов водоотведения хозяйственно-бытовых сточных вод регулирующим органом не согласовывались. Обоснование необходимости реализации данных мероприятий в регулирующий орган не представлялось.</w:t>
      </w:r>
    </w:p>
    <w:p w14:paraId="1CE1953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На основании вышеизложенного, при формировании расходов по статье «Амортизация основных средств» учет затрат на амортизационные отчисления по модернизированным объектам при корректировке тарифов на 2023 год регулятор также </w:t>
      </w:r>
      <w:r w:rsidRPr="00744578">
        <w:rPr>
          <w:sz w:val="28"/>
          <w:szCs w:val="28"/>
          <w:u w:val="single"/>
        </w:rPr>
        <w:t>считает нецелесообразным</w:t>
      </w:r>
      <w:r w:rsidRPr="00744578">
        <w:rPr>
          <w:sz w:val="28"/>
          <w:szCs w:val="28"/>
        </w:rPr>
        <w:t>.</w:t>
      </w:r>
    </w:p>
    <w:p w14:paraId="15276609" w14:textId="77777777" w:rsidR="00744578" w:rsidRPr="00744578" w:rsidRDefault="00744578" w:rsidP="00744578">
      <w:pPr>
        <w:tabs>
          <w:tab w:val="left" w:pos="1134"/>
        </w:tabs>
        <w:ind w:firstLine="709"/>
        <w:jc w:val="both"/>
        <w:rPr>
          <w:sz w:val="28"/>
          <w:szCs w:val="28"/>
        </w:rPr>
      </w:pPr>
    </w:p>
    <w:p w14:paraId="23821A1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Таким образом, в процессе экспертизы на 2023 год амортизация основных средств </w:t>
      </w:r>
      <w:r w:rsidRPr="00744578">
        <w:rPr>
          <w:b/>
          <w:sz w:val="28"/>
          <w:szCs w:val="28"/>
          <w:u w:val="single"/>
        </w:rPr>
        <w:t>принята</w:t>
      </w:r>
      <w:r w:rsidRPr="00744578">
        <w:rPr>
          <w:sz w:val="28"/>
          <w:szCs w:val="28"/>
        </w:rPr>
        <w:t xml:space="preserve"> регулятором на основании представленной ведомости амортизации основных средств и инвентарных карточек по объектам с корректировкой регулятора в части исключения объектов общехозяйственного назначения и объектов, в отношении которых была проведена модернизация. </w:t>
      </w:r>
    </w:p>
    <w:p w14:paraId="512F043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в доле на потребительский рынок (распределение производится </w:t>
      </w:r>
      <w:r w:rsidRPr="00744578">
        <w:rPr>
          <w:sz w:val="28"/>
          <w:szCs w:val="28"/>
        </w:rPr>
        <w:lastRenderedPageBreak/>
        <w:t>пропорционально объемам реализации). Фактическая доля за 2021 год составила 0,1180.</w:t>
      </w:r>
    </w:p>
    <w:p w14:paraId="13C1D6D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Общая сумма расходов по статье «Амортизация основных средств» на 2023 год составила 265,30 тыс. руб.</w:t>
      </w:r>
    </w:p>
    <w:p w14:paraId="0E5B2782" w14:textId="77777777" w:rsidR="00744578" w:rsidRPr="00744578" w:rsidRDefault="00744578" w:rsidP="00744578">
      <w:pPr>
        <w:autoSpaceDE w:val="0"/>
        <w:autoSpaceDN w:val="0"/>
        <w:adjustRightInd w:val="0"/>
        <w:ind w:firstLine="709"/>
        <w:jc w:val="both"/>
        <w:rPr>
          <w:sz w:val="28"/>
          <w:szCs w:val="28"/>
        </w:rPr>
      </w:pPr>
    </w:p>
    <w:p w14:paraId="5A076B4F" w14:textId="77777777" w:rsidR="00744578" w:rsidRPr="00744578" w:rsidRDefault="00744578" w:rsidP="00744578">
      <w:pPr>
        <w:widowControl w:val="0"/>
        <w:tabs>
          <w:tab w:val="left" w:pos="709"/>
        </w:tabs>
        <w:autoSpaceDE w:val="0"/>
        <w:autoSpaceDN w:val="0"/>
        <w:adjustRightInd w:val="0"/>
        <w:jc w:val="both"/>
        <w:rPr>
          <w:b/>
          <w:bCs/>
          <w:sz w:val="28"/>
          <w:szCs w:val="28"/>
        </w:rPr>
      </w:pPr>
    </w:p>
    <w:p w14:paraId="69ACA1AB" w14:textId="77777777" w:rsidR="00744578" w:rsidRPr="00744578" w:rsidRDefault="00744578" w:rsidP="00744578">
      <w:pPr>
        <w:widowControl w:val="0"/>
        <w:tabs>
          <w:tab w:val="left" w:pos="709"/>
        </w:tabs>
        <w:autoSpaceDE w:val="0"/>
        <w:autoSpaceDN w:val="0"/>
        <w:adjustRightInd w:val="0"/>
        <w:jc w:val="both"/>
        <w:rPr>
          <w:b/>
          <w:bCs/>
          <w:sz w:val="28"/>
          <w:szCs w:val="28"/>
          <w:u w:val="single"/>
        </w:rPr>
      </w:pPr>
      <w:r w:rsidRPr="00744578">
        <w:rPr>
          <w:b/>
          <w:bCs/>
          <w:sz w:val="28"/>
          <w:szCs w:val="28"/>
        </w:rPr>
        <w:tab/>
      </w:r>
      <w:r w:rsidRPr="00744578">
        <w:rPr>
          <w:b/>
          <w:bCs/>
          <w:sz w:val="28"/>
          <w:szCs w:val="28"/>
        </w:rPr>
        <w:tab/>
      </w:r>
      <w:r w:rsidRPr="00744578">
        <w:rPr>
          <w:b/>
          <w:bCs/>
          <w:sz w:val="28"/>
          <w:szCs w:val="28"/>
          <w:u w:val="single"/>
        </w:rPr>
        <w:t xml:space="preserve">Неподконтрольные расходы </w:t>
      </w:r>
    </w:p>
    <w:p w14:paraId="1EC31383"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ab/>
        <w:t>Неподконтрольные расходы в соответствии с Методическими указаниями включают в себя:</w:t>
      </w:r>
    </w:p>
    <w:p w14:paraId="3CD03BC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B91AA5E"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E419BA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5FD6F1E"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69CD21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935013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17B952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D16100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8) расходы на концессионную плату;</w:t>
      </w:r>
    </w:p>
    <w:p w14:paraId="72709C2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w:t>
      </w:r>
      <w:r w:rsidRPr="00744578">
        <w:rPr>
          <w:sz w:val="28"/>
          <w:szCs w:val="28"/>
        </w:rPr>
        <w:lastRenderedPageBreak/>
        <w:t>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5226671" w14:textId="77777777" w:rsidR="00744578" w:rsidRPr="00744578" w:rsidRDefault="00744578" w:rsidP="00744578">
      <w:pPr>
        <w:tabs>
          <w:tab w:val="left" w:pos="709"/>
        </w:tabs>
        <w:jc w:val="both"/>
        <w:rPr>
          <w:sz w:val="28"/>
          <w:szCs w:val="28"/>
        </w:rPr>
      </w:pPr>
      <w:r w:rsidRPr="00744578">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3C0EFC3" w14:textId="77777777" w:rsidR="00744578" w:rsidRPr="00744578" w:rsidRDefault="00744578" w:rsidP="00744578">
      <w:pPr>
        <w:widowControl w:val="0"/>
        <w:tabs>
          <w:tab w:val="left" w:pos="709"/>
        </w:tabs>
        <w:autoSpaceDE w:val="0"/>
        <w:autoSpaceDN w:val="0"/>
        <w:adjustRightInd w:val="0"/>
        <w:jc w:val="both"/>
        <w:rPr>
          <w:sz w:val="28"/>
          <w:szCs w:val="28"/>
        </w:rPr>
      </w:pPr>
    </w:p>
    <w:p w14:paraId="4BBB0F90" w14:textId="77777777" w:rsidR="00744578" w:rsidRPr="00744578" w:rsidRDefault="00744578" w:rsidP="00744578">
      <w:pPr>
        <w:widowControl w:val="0"/>
        <w:tabs>
          <w:tab w:val="left" w:pos="709"/>
        </w:tabs>
        <w:autoSpaceDE w:val="0"/>
        <w:autoSpaceDN w:val="0"/>
        <w:adjustRightInd w:val="0"/>
        <w:jc w:val="both"/>
        <w:rPr>
          <w:sz w:val="28"/>
          <w:szCs w:val="28"/>
        </w:rPr>
      </w:pPr>
      <w:r w:rsidRPr="00744578">
        <w:rPr>
          <w:sz w:val="28"/>
          <w:szCs w:val="28"/>
        </w:rPr>
        <w:tab/>
        <w:t>Неподконтрольные расходы на 2023 год по статьям затрат определены на следующем уровне:</w:t>
      </w:r>
    </w:p>
    <w:p w14:paraId="6250EDBD" w14:textId="77777777" w:rsidR="00744578" w:rsidRPr="00744578" w:rsidRDefault="00744578" w:rsidP="00744578">
      <w:pPr>
        <w:tabs>
          <w:tab w:val="left" w:pos="709"/>
        </w:tabs>
        <w:jc w:val="both"/>
        <w:rPr>
          <w:sz w:val="28"/>
          <w:szCs w:val="28"/>
        </w:rPr>
      </w:pPr>
      <w:r w:rsidRPr="00744578">
        <w:rPr>
          <w:sz w:val="28"/>
          <w:szCs w:val="28"/>
        </w:rPr>
        <w:tab/>
      </w:r>
    </w:p>
    <w:p w14:paraId="55BD511D" w14:textId="77777777" w:rsidR="00744578" w:rsidRPr="00744578" w:rsidRDefault="00744578" w:rsidP="00744578">
      <w:pPr>
        <w:tabs>
          <w:tab w:val="left" w:pos="709"/>
        </w:tabs>
        <w:jc w:val="both"/>
        <w:rPr>
          <w:b/>
          <w:color w:val="000000"/>
          <w:sz w:val="28"/>
          <w:szCs w:val="32"/>
        </w:rPr>
      </w:pPr>
      <w:r w:rsidRPr="00744578">
        <w:rPr>
          <w:sz w:val="28"/>
          <w:szCs w:val="28"/>
        </w:rPr>
        <w:tab/>
      </w:r>
      <w:r w:rsidRPr="00744578">
        <w:rPr>
          <w:color w:val="000000"/>
          <w:sz w:val="28"/>
          <w:szCs w:val="32"/>
        </w:rPr>
        <w:t>По статье</w:t>
      </w:r>
      <w:r w:rsidRPr="00744578">
        <w:rPr>
          <w:b/>
          <w:color w:val="000000"/>
          <w:sz w:val="28"/>
          <w:szCs w:val="32"/>
        </w:rPr>
        <w:t xml:space="preserve"> «Расходы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  («Услуги по транспортировке сточных вод») </w:t>
      </w:r>
      <w:r w:rsidRPr="00744578">
        <w:rPr>
          <w:bCs/>
          <w:sz w:val="28"/>
          <w:szCs w:val="28"/>
        </w:rPr>
        <w:t>регулирующим органом</w:t>
      </w:r>
      <w:r w:rsidRPr="00744578">
        <w:rPr>
          <w:sz w:val="28"/>
          <w:szCs w:val="28"/>
        </w:rPr>
        <w:t xml:space="preserve"> расходы на 2023 год утверждены в размере 163,91 тыс. руб. (объем транспортируемых стоков – 431330,00 м3, цена – 0,38 руб./м3), предприятием в целях корректировки предложены затраты в размере 142,67 тыс. руб. (объем транспортируемых стоков – 375435,00 м3, цена – 0,38 руб./м3).</w:t>
      </w:r>
    </w:p>
    <w:p w14:paraId="5ADD9D20" w14:textId="77777777" w:rsidR="00744578" w:rsidRPr="00744578" w:rsidRDefault="00744578" w:rsidP="00744578">
      <w:pPr>
        <w:tabs>
          <w:tab w:val="left" w:pos="1134"/>
        </w:tabs>
        <w:ind w:firstLine="709"/>
        <w:jc w:val="both"/>
        <w:rPr>
          <w:sz w:val="28"/>
          <w:szCs w:val="28"/>
        </w:rPr>
      </w:pPr>
      <w:r w:rsidRPr="00744578">
        <w:rPr>
          <w:sz w:val="28"/>
          <w:szCs w:val="28"/>
        </w:rPr>
        <w:t>В данной статье учтены расходы на транспортировку сточных вод, оказываемые Участком канализования КАО «Азот» (в соответствии с технологической схемой водоотведения предприятия).</w:t>
      </w:r>
    </w:p>
    <w:p w14:paraId="02E1BB6E" w14:textId="77777777" w:rsidR="00744578" w:rsidRPr="00744578" w:rsidRDefault="00744578" w:rsidP="00744578">
      <w:pPr>
        <w:tabs>
          <w:tab w:val="left" w:pos="709"/>
        </w:tabs>
        <w:autoSpaceDE w:val="0"/>
        <w:autoSpaceDN w:val="0"/>
        <w:adjustRightInd w:val="0"/>
        <w:ind w:firstLine="709"/>
        <w:jc w:val="both"/>
        <w:rPr>
          <w:szCs w:val="28"/>
        </w:rPr>
      </w:pPr>
      <w:r w:rsidRPr="00744578">
        <w:rPr>
          <w:sz w:val="28"/>
          <w:szCs w:val="28"/>
        </w:rPr>
        <w:t>Объем транспортируемых сточных вод принят на уровне рассчитанных регулятором объемов на 2023 год (309404,99 м3). Тариф принят по плановому тарифу на транспортировку стоков КАО «Азот» с 01.01.2023 – 0,380 руб./м3, с 01.07.2023 – 0,515 руб./м3</w:t>
      </w:r>
      <w:r w:rsidRPr="00744578">
        <w:rPr>
          <w:color w:val="000000"/>
          <w:sz w:val="28"/>
          <w:szCs w:val="28"/>
        </w:rPr>
        <w:t>.</w:t>
      </w:r>
    </w:p>
    <w:p w14:paraId="28E02688" w14:textId="77777777" w:rsidR="00744578" w:rsidRPr="00744578" w:rsidRDefault="00744578" w:rsidP="00744578">
      <w:pPr>
        <w:widowControl w:val="0"/>
        <w:tabs>
          <w:tab w:val="left" w:pos="709"/>
        </w:tabs>
        <w:autoSpaceDE w:val="0"/>
        <w:autoSpaceDN w:val="0"/>
        <w:adjustRightInd w:val="0"/>
        <w:jc w:val="both"/>
        <w:rPr>
          <w:sz w:val="28"/>
          <w:szCs w:val="28"/>
        </w:rPr>
      </w:pPr>
    </w:p>
    <w:p w14:paraId="3A32F265" w14:textId="77777777" w:rsidR="00744578" w:rsidRPr="00744578" w:rsidRDefault="00744578" w:rsidP="00744578">
      <w:pPr>
        <w:tabs>
          <w:tab w:val="left" w:pos="709"/>
        </w:tabs>
        <w:autoSpaceDE w:val="0"/>
        <w:autoSpaceDN w:val="0"/>
        <w:adjustRightInd w:val="0"/>
        <w:ind w:firstLine="709"/>
        <w:jc w:val="both"/>
        <w:rPr>
          <w:b/>
          <w:bCs/>
          <w:sz w:val="28"/>
          <w:szCs w:val="28"/>
        </w:rPr>
      </w:pPr>
      <w:r w:rsidRPr="00744578">
        <w:rPr>
          <w:sz w:val="28"/>
          <w:szCs w:val="28"/>
        </w:rPr>
        <w:t xml:space="preserve">По статье </w:t>
      </w:r>
      <w:r w:rsidRPr="00744578">
        <w:rPr>
          <w:b/>
          <w:bCs/>
          <w:sz w:val="28"/>
          <w:szCs w:val="28"/>
        </w:rPr>
        <w:t xml:space="preserve">«Расходы, связанные с оплатой налогов и сборов»: </w:t>
      </w:r>
    </w:p>
    <w:p w14:paraId="4F89E601"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При определении размера расходов, связанных с уплатой налогов и сборов, учитываются:</w:t>
      </w:r>
    </w:p>
    <w:p w14:paraId="7849A1FB"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налог на прибыль;</w:t>
      </w:r>
    </w:p>
    <w:p w14:paraId="3BD8106C"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налог на имущество организаций;</w:t>
      </w:r>
    </w:p>
    <w:p w14:paraId="6AFACAFC"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земельный налог;</w:t>
      </w:r>
    </w:p>
    <w:p w14:paraId="324A17E3"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водный налог и плата за пользование водным объектом;</w:t>
      </w:r>
    </w:p>
    <w:p w14:paraId="5F83407F"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транспортный налог;</w:t>
      </w:r>
    </w:p>
    <w:p w14:paraId="494E2A98"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lastRenderedPageBreak/>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6C4D69E"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86A5D97" w14:textId="77777777" w:rsidR="00744578" w:rsidRPr="00744578" w:rsidRDefault="00744578" w:rsidP="00744578">
      <w:pPr>
        <w:tabs>
          <w:tab w:val="left" w:pos="709"/>
        </w:tabs>
        <w:autoSpaceDE w:val="0"/>
        <w:autoSpaceDN w:val="0"/>
        <w:adjustRightInd w:val="0"/>
        <w:ind w:firstLine="709"/>
        <w:jc w:val="both"/>
        <w:rPr>
          <w:b/>
          <w:bCs/>
          <w:sz w:val="28"/>
          <w:szCs w:val="28"/>
        </w:rPr>
      </w:pPr>
    </w:p>
    <w:p w14:paraId="03953CCE"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ab/>
        <w:t xml:space="preserve">По статье </w:t>
      </w:r>
      <w:r w:rsidRPr="00744578">
        <w:rPr>
          <w:b/>
          <w:bCs/>
          <w:sz w:val="28"/>
          <w:szCs w:val="28"/>
        </w:rPr>
        <w:t xml:space="preserve">«Налог на имущество» </w:t>
      </w:r>
      <w:r w:rsidRPr="00744578">
        <w:rPr>
          <w:sz w:val="28"/>
          <w:szCs w:val="28"/>
        </w:rPr>
        <w:t xml:space="preserve">регулятором утверждены затраты на 2023 год в размере 153,40 тыс. руб., предприятием в целях корректировки предложены затраты в размере 269,19 тыс. руб., в процессе экспертизы определены расходы в сумме 211,20 тыс. руб. </w:t>
      </w:r>
    </w:p>
    <w:p w14:paraId="0F4A613D" w14:textId="77777777" w:rsidR="00744578" w:rsidRPr="00744578" w:rsidRDefault="00744578" w:rsidP="00744578">
      <w:pPr>
        <w:tabs>
          <w:tab w:val="left" w:pos="1134"/>
        </w:tabs>
        <w:ind w:firstLine="709"/>
        <w:jc w:val="both"/>
        <w:rPr>
          <w:sz w:val="28"/>
          <w:szCs w:val="28"/>
        </w:rPr>
      </w:pPr>
      <w:r w:rsidRPr="00744578">
        <w:rPr>
          <w:sz w:val="28"/>
          <w:szCs w:val="28"/>
        </w:rPr>
        <w:t>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 37-39), а также служебные записки бухгалтерии о фактическом начислении налога на имущество по участкам холодного водоснабжения и водоотведения (том 1 стр. 167). Согласно представленным данным общая сумма налога на имущество распределяется предприятием между видами деятельности. При этом механизм такого распределения предприятием не представлен.</w:t>
      </w:r>
    </w:p>
    <w:p w14:paraId="33810FB1" w14:textId="77777777" w:rsidR="00744578" w:rsidRPr="00744578" w:rsidRDefault="00744578" w:rsidP="00744578">
      <w:pPr>
        <w:tabs>
          <w:tab w:val="left" w:pos="1134"/>
        </w:tabs>
        <w:ind w:firstLine="709"/>
        <w:jc w:val="both"/>
        <w:rPr>
          <w:sz w:val="28"/>
          <w:szCs w:val="28"/>
        </w:rPr>
      </w:pPr>
      <w:r w:rsidRPr="00744578">
        <w:rPr>
          <w:sz w:val="28"/>
          <w:szCs w:val="28"/>
        </w:rPr>
        <w:t xml:space="preserve">Данный подход, по мнению регулятора, является </w:t>
      </w:r>
      <w:r w:rsidRPr="00744578">
        <w:rPr>
          <w:sz w:val="28"/>
          <w:szCs w:val="28"/>
          <w:u w:val="single"/>
        </w:rPr>
        <w:t>некорректным</w:t>
      </w:r>
      <w:r w:rsidRPr="00744578">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7943CB6B" w14:textId="77777777" w:rsidR="00744578" w:rsidRPr="00744578" w:rsidRDefault="00744578" w:rsidP="00744578">
      <w:pPr>
        <w:tabs>
          <w:tab w:val="left" w:pos="1134"/>
        </w:tabs>
        <w:ind w:firstLine="709"/>
        <w:jc w:val="both"/>
        <w:rPr>
          <w:sz w:val="28"/>
          <w:szCs w:val="28"/>
        </w:rPr>
      </w:pPr>
      <w:r w:rsidRPr="0074457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744578">
        <w:rPr>
          <w:sz w:val="28"/>
          <w:szCs w:val="28"/>
          <w:u w:val="single"/>
        </w:rPr>
        <w:t>по объектам водоотведения хозяйственно-бытовых сточных вод</w:t>
      </w:r>
      <w:r w:rsidRPr="00744578">
        <w:rPr>
          <w:color w:val="000000"/>
          <w:sz w:val="28"/>
          <w:szCs w:val="28"/>
        </w:rPr>
        <w:t xml:space="preserve"> (на основании представленной ведомости амортизации основных средств)</w:t>
      </w:r>
      <w:r w:rsidRPr="00744578">
        <w:rPr>
          <w:sz w:val="28"/>
          <w:szCs w:val="28"/>
        </w:rPr>
        <w:t xml:space="preserve"> и величины амортизационных отчислений. </w:t>
      </w:r>
    </w:p>
    <w:p w14:paraId="38DFCB12" w14:textId="77777777" w:rsidR="00744578" w:rsidRPr="00744578" w:rsidRDefault="00744578" w:rsidP="00744578">
      <w:pPr>
        <w:tabs>
          <w:tab w:val="left" w:pos="1134"/>
        </w:tabs>
        <w:ind w:firstLine="709"/>
        <w:jc w:val="both"/>
        <w:rPr>
          <w:sz w:val="28"/>
          <w:szCs w:val="28"/>
        </w:rPr>
      </w:pPr>
      <w:r w:rsidRPr="00744578">
        <w:rPr>
          <w:sz w:val="28"/>
          <w:szCs w:val="28"/>
        </w:rPr>
        <w:t xml:space="preserve">Кроме того, </w:t>
      </w:r>
      <w:r w:rsidRPr="00744578">
        <w:rPr>
          <w:sz w:val="28"/>
          <w:szCs w:val="28"/>
          <w:u w:val="single"/>
        </w:rPr>
        <w:t>необходимо отметить</w:t>
      </w:r>
      <w:r w:rsidRPr="00744578">
        <w:rPr>
          <w:sz w:val="28"/>
          <w:szCs w:val="28"/>
        </w:rPr>
        <w:t>, что по устному запросу регулятора предприятием были представлены ведомости наличия основных средств по состоянию на 31.12.2021 (в электронном виде). Анализ данных документов показал, что часть объектов относится к движимому имуществу, следовательно, налог на имущество на данные объекты не начисляется согласно ст. 374 Налогового кодекса РФ. В связи с чем, при расчете налога на имущество регулятором были исключены объекты движимого имущества.</w:t>
      </w:r>
    </w:p>
    <w:p w14:paraId="7C7E4D79" w14:textId="77777777" w:rsidR="00744578" w:rsidRPr="00744578" w:rsidRDefault="00744578" w:rsidP="00744578">
      <w:pPr>
        <w:tabs>
          <w:tab w:val="left" w:pos="1134"/>
        </w:tabs>
        <w:ind w:firstLine="709"/>
        <w:jc w:val="both"/>
        <w:rPr>
          <w:sz w:val="28"/>
          <w:szCs w:val="28"/>
        </w:rPr>
      </w:pPr>
      <w:r w:rsidRPr="00744578">
        <w:rPr>
          <w:sz w:val="28"/>
          <w:szCs w:val="28"/>
        </w:rPr>
        <w:t>Подробный расчет расходов по статье представлен в Таблице 10.</w:t>
      </w:r>
    </w:p>
    <w:p w14:paraId="146F164B" w14:textId="77777777" w:rsidR="00744578" w:rsidRPr="00744578" w:rsidRDefault="00744578" w:rsidP="00744578">
      <w:pPr>
        <w:tabs>
          <w:tab w:val="left" w:pos="1134"/>
        </w:tabs>
        <w:ind w:firstLine="709"/>
        <w:jc w:val="both"/>
        <w:rPr>
          <w:sz w:val="28"/>
          <w:szCs w:val="28"/>
        </w:rPr>
      </w:pPr>
      <w:r w:rsidRPr="00744578">
        <w:rPr>
          <w:sz w:val="28"/>
          <w:szCs w:val="28"/>
        </w:rPr>
        <w:lastRenderedPageBreak/>
        <w:t xml:space="preserve">                                                                           Таблица 10</w:t>
      </w:r>
    </w:p>
    <w:p w14:paraId="04B6EE20" w14:textId="10C5575D" w:rsidR="00744578" w:rsidRPr="00744578" w:rsidRDefault="00744578" w:rsidP="00744578">
      <w:pPr>
        <w:tabs>
          <w:tab w:val="left" w:pos="1134"/>
        </w:tabs>
        <w:jc w:val="center"/>
        <w:rPr>
          <w:sz w:val="28"/>
          <w:szCs w:val="28"/>
        </w:rPr>
      </w:pPr>
      <w:r w:rsidRPr="00744578">
        <w:rPr>
          <w:noProof/>
          <w:szCs w:val="20"/>
        </w:rPr>
        <w:drawing>
          <wp:inline distT="0" distB="0" distL="0" distR="0" wp14:anchorId="2F47166E" wp14:editId="423F484C">
            <wp:extent cx="3429000" cy="3657600"/>
            <wp:effectExtent l="0" t="0" r="0" b="0"/>
            <wp:docPr id="236712" name="Рисунок 23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0" cy="3657600"/>
                    </a:xfrm>
                    <a:prstGeom prst="rect">
                      <a:avLst/>
                    </a:prstGeom>
                    <a:noFill/>
                    <a:ln>
                      <a:noFill/>
                    </a:ln>
                  </pic:spPr>
                </pic:pic>
              </a:graphicData>
            </a:graphic>
          </wp:inline>
        </w:drawing>
      </w:r>
    </w:p>
    <w:p w14:paraId="78DA01E9" w14:textId="77777777" w:rsidR="00744578" w:rsidRPr="00744578" w:rsidRDefault="00744578" w:rsidP="00744578">
      <w:pPr>
        <w:tabs>
          <w:tab w:val="left" w:pos="730"/>
        </w:tabs>
        <w:autoSpaceDE w:val="0"/>
        <w:autoSpaceDN w:val="0"/>
        <w:adjustRightInd w:val="0"/>
        <w:ind w:firstLine="709"/>
        <w:jc w:val="both"/>
        <w:rPr>
          <w:sz w:val="28"/>
          <w:szCs w:val="28"/>
        </w:rPr>
      </w:pPr>
      <w:r w:rsidRPr="00744578">
        <w:rPr>
          <w:sz w:val="28"/>
          <w:szCs w:val="28"/>
        </w:rPr>
        <w:t>Затраты по статье приняты в доле на потребительский рынок (распределение производится пропорционально объемам реализации). Фактическая доля за 2021 год составила 0,1180.</w:t>
      </w:r>
    </w:p>
    <w:p w14:paraId="5E884200" w14:textId="77777777" w:rsidR="00744578" w:rsidRPr="00744578" w:rsidRDefault="00744578" w:rsidP="00744578">
      <w:pPr>
        <w:tabs>
          <w:tab w:val="left" w:pos="730"/>
        </w:tabs>
        <w:autoSpaceDE w:val="0"/>
        <w:autoSpaceDN w:val="0"/>
        <w:adjustRightInd w:val="0"/>
        <w:ind w:firstLine="709"/>
        <w:jc w:val="both"/>
        <w:rPr>
          <w:sz w:val="28"/>
          <w:szCs w:val="28"/>
        </w:rPr>
      </w:pPr>
      <w:r w:rsidRPr="00744578">
        <w:rPr>
          <w:sz w:val="28"/>
          <w:szCs w:val="28"/>
        </w:rPr>
        <w:t xml:space="preserve">Общая сумма расходов по статье составила 211,20 тыс.руб. </w:t>
      </w:r>
    </w:p>
    <w:p w14:paraId="2C58EBAB" w14:textId="77777777" w:rsidR="00744578" w:rsidRPr="00744578" w:rsidRDefault="00744578" w:rsidP="00744578">
      <w:pPr>
        <w:tabs>
          <w:tab w:val="left" w:pos="709"/>
        </w:tabs>
        <w:autoSpaceDE w:val="0"/>
        <w:autoSpaceDN w:val="0"/>
        <w:adjustRightInd w:val="0"/>
        <w:ind w:firstLine="709"/>
        <w:jc w:val="both"/>
        <w:rPr>
          <w:b/>
          <w:sz w:val="28"/>
          <w:szCs w:val="28"/>
          <w:u w:val="single"/>
        </w:rPr>
      </w:pPr>
    </w:p>
    <w:p w14:paraId="6A55C7A6" w14:textId="77777777" w:rsidR="00744578" w:rsidRPr="00744578" w:rsidRDefault="00744578" w:rsidP="00744578">
      <w:pPr>
        <w:tabs>
          <w:tab w:val="left" w:pos="709"/>
        </w:tabs>
        <w:autoSpaceDE w:val="0"/>
        <w:autoSpaceDN w:val="0"/>
        <w:adjustRightInd w:val="0"/>
        <w:ind w:firstLine="709"/>
        <w:jc w:val="both"/>
        <w:rPr>
          <w:b/>
          <w:sz w:val="28"/>
          <w:szCs w:val="28"/>
        </w:rPr>
      </w:pPr>
      <w:r w:rsidRPr="00744578">
        <w:rPr>
          <w:b/>
          <w:sz w:val="28"/>
          <w:szCs w:val="28"/>
          <w:u w:val="single"/>
        </w:rPr>
        <w:t>Недополученные доходы / выпадающие расходы</w:t>
      </w:r>
    </w:p>
    <w:p w14:paraId="77D924E9" w14:textId="77777777" w:rsidR="00744578" w:rsidRPr="00744578" w:rsidRDefault="00744578" w:rsidP="00744578">
      <w:pPr>
        <w:tabs>
          <w:tab w:val="left" w:pos="709"/>
        </w:tabs>
        <w:autoSpaceDE w:val="0"/>
        <w:autoSpaceDN w:val="0"/>
        <w:adjustRightInd w:val="0"/>
        <w:ind w:firstLine="709"/>
        <w:jc w:val="both"/>
        <w:rPr>
          <w:b/>
          <w:sz w:val="28"/>
          <w:szCs w:val="32"/>
        </w:rPr>
      </w:pPr>
      <w:r w:rsidRPr="00744578">
        <w:rPr>
          <w:b/>
          <w:sz w:val="28"/>
          <w:szCs w:val="32"/>
        </w:rPr>
        <w:tab/>
      </w:r>
      <w:r w:rsidRPr="00744578">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6069F747" w14:textId="77777777" w:rsidR="00744578" w:rsidRPr="00744578" w:rsidRDefault="00744578" w:rsidP="00744578">
      <w:pPr>
        <w:tabs>
          <w:tab w:val="left" w:pos="709"/>
        </w:tabs>
        <w:autoSpaceDE w:val="0"/>
        <w:autoSpaceDN w:val="0"/>
        <w:adjustRightInd w:val="0"/>
        <w:ind w:firstLine="709"/>
        <w:jc w:val="both"/>
        <w:rPr>
          <w:b/>
          <w:sz w:val="28"/>
          <w:szCs w:val="28"/>
        </w:rPr>
      </w:pPr>
    </w:p>
    <w:p w14:paraId="5C4049B7" w14:textId="77777777" w:rsidR="00744578" w:rsidRPr="00744578" w:rsidRDefault="00744578" w:rsidP="00744578">
      <w:pPr>
        <w:tabs>
          <w:tab w:val="left" w:pos="709"/>
        </w:tabs>
        <w:autoSpaceDE w:val="0"/>
        <w:autoSpaceDN w:val="0"/>
        <w:adjustRightInd w:val="0"/>
        <w:ind w:firstLine="709"/>
        <w:jc w:val="both"/>
        <w:rPr>
          <w:bCs/>
          <w:sz w:val="28"/>
          <w:szCs w:val="28"/>
        </w:rPr>
      </w:pPr>
      <w:r w:rsidRPr="00744578">
        <w:rPr>
          <w:b/>
          <w:sz w:val="28"/>
          <w:szCs w:val="28"/>
        </w:rPr>
        <w:t>«Отклонение фактически достигнутого объема поданной воды или принятых сточных вод»</w:t>
      </w:r>
      <w:r w:rsidRPr="00744578">
        <w:rPr>
          <w:bCs/>
          <w:sz w:val="28"/>
          <w:szCs w:val="28"/>
        </w:rPr>
        <w:t xml:space="preserve"> </w:t>
      </w:r>
    </w:p>
    <w:p w14:paraId="2958D30A" w14:textId="77777777" w:rsidR="00744578" w:rsidRPr="00744578" w:rsidRDefault="00744578" w:rsidP="00744578">
      <w:pPr>
        <w:tabs>
          <w:tab w:val="left" w:pos="998"/>
        </w:tabs>
        <w:autoSpaceDE w:val="0"/>
        <w:autoSpaceDN w:val="0"/>
        <w:adjustRightInd w:val="0"/>
        <w:ind w:firstLine="709"/>
        <w:jc w:val="both"/>
        <w:rPr>
          <w:sz w:val="28"/>
          <w:szCs w:val="28"/>
        </w:rPr>
      </w:pPr>
      <w:r w:rsidRPr="00744578">
        <w:rPr>
          <w:bCs/>
          <w:sz w:val="28"/>
          <w:szCs w:val="28"/>
        </w:rPr>
        <w:lastRenderedPageBreak/>
        <w:t xml:space="preserve">Регулирующим органом </w:t>
      </w:r>
      <w:r w:rsidRPr="00744578">
        <w:rPr>
          <w:sz w:val="28"/>
          <w:szCs w:val="28"/>
        </w:rPr>
        <w:t xml:space="preserve">затраты по данной статье на 2023 год не утверждены, предприятием в целях корректировки предложены затраты в размере 2471,54 тыс. руб. </w:t>
      </w:r>
    </w:p>
    <w:p w14:paraId="4FA4ED24" w14:textId="77777777" w:rsidR="00744578" w:rsidRPr="00744578" w:rsidRDefault="00744578" w:rsidP="00744578">
      <w:pPr>
        <w:tabs>
          <w:tab w:val="left" w:pos="1134"/>
        </w:tabs>
        <w:ind w:firstLine="709"/>
        <w:jc w:val="both"/>
        <w:rPr>
          <w:sz w:val="28"/>
          <w:szCs w:val="28"/>
        </w:rPr>
      </w:pPr>
      <w:r w:rsidRPr="00744578">
        <w:rPr>
          <w:sz w:val="28"/>
          <w:szCs w:val="28"/>
        </w:rPr>
        <w:t>В данной статье предприятием учтены доходы организации, не полученные в связи со снижением фактических объемов принятых от потребительского рынка сточных вод по сравнению с плановыми за 2021 год.  Обосновывающие материалы по данной статье затрат представлены в материалах тарифного дела: реестр операций по продажам мат.ценостей в разрезе номенклатурных номеров за 2021 год (том 2 стр. 29-40), счета-фактуры, выставленные абонентам за 2021 год (том 5 стр. 24-343).</w:t>
      </w:r>
    </w:p>
    <w:p w14:paraId="052A5500" w14:textId="77777777" w:rsidR="00744578" w:rsidRPr="00744578" w:rsidRDefault="00744578" w:rsidP="00744578">
      <w:pPr>
        <w:tabs>
          <w:tab w:val="left" w:pos="709"/>
        </w:tabs>
        <w:autoSpaceDE w:val="0"/>
        <w:autoSpaceDN w:val="0"/>
        <w:adjustRightInd w:val="0"/>
        <w:ind w:firstLine="709"/>
        <w:jc w:val="both"/>
        <w:rPr>
          <w:sz w:val="28"/>
          <w:szCs w:val="28"/>
        </w:rPr>
      </w:pPr>
      <w:r w:rsidRPr="00744578">
        <w:rPr>
          <w:sz w:val="28"/>
          <w:szCs w:val="28"/>
        </w:rPr>
        <w:t xml:space="preserve">Недополученные доходы за 2021 год учтены регулятором при расчете расходов по статье </w:t>
      </w:r>
      <w:r w:rsidRPr="0074457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744578">
        <w:rPr>
          <w:sz w:val="28"/>
          <w:szCs w:val="28"/>
        </w:rPr>
        <w:t xml:space="preserve">в соответствии с главой </w:t>
      </w:r>
      <w:r w:rsidRPr="00744578">
        <w:rPr>
          <w:rFonts w:eastAsia="Calibri"/>
          <w:sz w:val="28"/>
          <w:szCs w:val="28"/>
          <w:lang w:val="en-US" w:eastAsia="en-US"/>
        </w:rPr>
        <w:t>VII</w:t>
      </w:r>
      <w:r w:rsidRPr="00744578">
        <w:rPr>
          <w:rFonts w:eastAsia="Calibri"/>
          <w:sz w:val="28"/>
          <w:szCs w:val="28"/>
          <w:lang w:eastAsia="en-US"/>
        </w:rPr>
        <w:t xml:space="preserve"> Методических указаний</w:t>
      </w:r>
      <w:r w:rsidRPr="00744578">
        <w:rPr>
          <w:sz w:val="28"/>
          <w:szCs w:val="28"/>
        </w:rPr>
        <w:t>.</w:t>
      </w:r>
    </w:p>
    <w:p w14:paraId="440B8916" w14:textId="77777777" w:rsidR="00744578" w:rsidRPr="00744578" w:rsidRDefault="00744578" w:rsidP="00744578">
      <w:pPr>
        <w:tabs>
          <w:tab w:val="left" w:pos="709"/>
        </w:tabs>
        <w:autoSpaceDE w:val="0"/>
        <w:autoSpaceDN w:val="0"/>
        <w:adjustRightInd w:val="0"/>
        <w:ind w:firstLine="709"/>
        <w:jc w:val="both"/>
        <w:rPr>
          <w:sz w:val="28"/>
          <w:szCs w:val="28"/>
        </w:rPr>
      </w:pPr>
    </w:p>
    <w:p w14:paraId="0996F1A7" w14:textId="77777777" w:rsidR="00744578" w:rsidRPr="00744578" w:rsidRDefault="00744578" w:rsidP="00744578">
      <w:pPr>
        <w:tabs>
          <w:tab w:val="left" w:pos="998"/>
        </w:tabs>
        <w:autoSpaceDE w:val="0"/>
        <w:autoSpaceDN w:val="0"/>
        <w:adjustRightInd w:val="0"/>
        <w:ind w:firstLine="709"/>
        <w:jc w:val="both"/>
        <w:rPr>
          <w:sz w:val="28"/>
          <w:szCs w:val="28"/>
        </w:rPr>
      </w:pPr>
    </w:p>
    <w:p w14:paraId="7EC15347" w14:textId="77777777" w:rsidR="00744578" w:rsidRPr="00744578" w:rsidRDefault="00744578" w:rsidP="00744578">
      <w:pPr>
        <w:tabs>
          <w:tab w:val="left" w:pos="874"/>
        </w:tabs>
        <w:autoSpaceDE w:val="0"/>
        <w:autoSpaceDN w:val="0"/>
        <w:adjustRightInd w:val="0"/>
        <w:ind w:firstLine="709"/>
        <w:jc w:val="both"/>
        <w:rPr>
          <w:b/>
          <w:sz w:val="28"/>
          <w:szCs w:val="28"/>
          <w:u w:val="single"/>
        </w:rPr>
      </w:pPr>
      <w:r w:rsidRPr="00744578">
        <w:rPr>
          <w:b/>
          <w:sz w:val="28"/>
          <w:szCs w:val="28"/>
          <w:u w:val="single"/>
        </w:rPr>
        <w:t xml:space="preserve">Нормативная прибыль </w:t>
      </w:r>
    </w:p>
    <w:p w14:paraId="59A4D329" w14:textId="77777777" w:rsidR="00744578" w:rsidRPr="00744578" w:rsidRDefault="00744578" w:rsidP="00744578">
      <w:pPr>
        <w:tabs>
          <w:tab w:val="left" w:pos="1134"/>
        </w:tabs>
        <w:ind w:firstLine="709"/>
        <w:jc w:val="both"/>
        <w:rPr>
          <w:bCs/>
          <w:sz w:val="28"/>
          <w:szCs w:val="28"/>
        </w:rPr>
      </w:pPr>
      <w:r w:rsidRPr="0074457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345BC37" w14:textId="77777777" w:rsidR="00744578" w:rsidRPr="00744578" w:rsidRDefault="00744578" w:rsidP="00744578">
      <w:pPr>
        <w:tabs>
          <w:tab w:val="left" w:pos="1134"/>
        </w:tabs>
        <w:ind w:firstLine="709"/>
        <w:jc w:val="both"/>
        <w:rPr>
          <w:bCs/>
          <w:sz w:val="28"/>
          <w:szCs w:val="28"/>
        </w:rPr>
      </w:pPr>
      <w:r w:rsidRPr="00744578">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552482C" w14:textId="77777777" w:rsidR="00744578" w:rsidRPr="00744578" w:rsidRDefault="00744578" w:rsidP="00744578">
      <w:pPr>
        <w:tabs>
          <w:tab w:val="left" w:pos="1134"/>
        </w:tabs>
        <w:ind w:firstLine="709"/>
        <w:jc w:val="both"/>
        <w:rPr>
          <w:bCs/>
          <w:sz w:val="12"/>
          <w:szCs w:val="28"/>
        </w:rPr>
      </w:pPr>
    </w:p>
    <w:p w14:paraId="00A790B0" w14:textId="3E3BA6FE" w:rsidR="00744578" w:rsidRPr="00744578" w:rsidRDefault="00744578" w:rsidP="00744578">
      <w:pPr>
        <w:tabs>
          <w:tab w:val="left" w:pos="1134"/>
        </w:tabs>
        <w:jc w:val="center"/>
        <w:rPr>
          <w:position w:val="-11"/>
          <w:sz w:val="28"/>
          <w:szCs w:val="20"/>
        </w:rPr>
      </w:pPr>
      <w:r w:rsidRPr="00744578">
        <w:rPr>
          <w:noProof/>
          <w:position w:val="-11"/>
          <w:sz w:val="28"/>
          <w:szCs w:val="20"/>
        </w:rPr>
        <w:drawing>
          <wp:inline distT="0" distB="0" distL="0" distR="0" wp14:anchorId="553451C7" wp14:editId="09F95B99">
            <wp:extent cx="3381375" cy="390525"/>
            <wp:effectExtent l="0" t="0" r="0" b="0"/>
            <wp:docPr id="236711" name="Рисунок 23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3766551A" w14:textId="77777777" w:rsidR="00744578" w:rsidRPr="00744578" w:rsidRDefault="00744578" w:rsidP="00744578">
      <w:pPr>
        <w:tabs>
          <w:tab w:val="left" w:pos="1134"/>
        </w:tabs>
        <w:jc w:val="center"/>
        <w:rPr>
          <w:position w:val="-11"/>
          <w:sz w:val="14"/>
          <w:szCs w:val="20"/>
        </w:rPr>
      </w:pPr>
    </w:p>
    <w:p w14:paraId="6BDBA3E1" w14:textId="1D7B56FC" w:rsidR="00744578" w:rsidRPr="00744578" w:rsidRDefault="00744578" w:rsidP="00744578">
      <w:pPr>
        <w:tabs>
          <w:tab w:val="left" w:pos="1134"/>
        </w:tabs>
        <w:jc w:val="center"/>
        <w:rPr>
          <w:bCs/>
          <w:sz w:val="28"/>
          <w:szCs w:val="28"/>
        </w:rPr>
      </w:pPr>
      <w:r w:rsidRPr="00744578">
        <w:rPr>
          <w:noProof/>
          <w:position w:val="-11"/>
          <w:szCs w:val="20"/>
        </w:rPr>
        <w:drawing>
          <wp:inline distT="0" distB="0" distL="0" distR="0" wp14:anchorId="533214A3" wp14:editId="28E61333">
            <wp:extent cx="2505075" cy="371475"/>
            <wp:effectExtent l="0" t="0" r="9525" b="0"/>
            <wp:docPr id="236710" name="Рисунок 23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642AE772" w14:textId="77777777" w:rsidR="00744578" w:rsidRPr="00744578" w:rsidRDefault="00744578" w:rsidP="00744578">
      <w:pPr>
        <w:tabs>
          <w:tab w:val="left" w:pos="1134"/>
        </w:tabs>
        <w:ind w:firstLine="709"/>
        <w:jc w:val="both"/>
        <w:rPr>
          <w:bCs/>
          <w:sz w:val="28"/>
          <w:szCs w:val="28"/>
        </w:rPr>
      </w:pPr>
      <w:r w:rsidRPr="00744578">
        <w:rPr>
          <w:bCs/>
          <w:sz w:val="28"/>
          <w:szCs w:val="28"/>
        </w:rPr>
        <w:t>где:</w:t>
      </w:r>
    </w:p>
    <w:p w14:paraId="5CFDF23B" w14:textId="190F90E4" w:rsidR="00744578" w:rsidRPr="00744578" w:rsidRDefault="00744578" w:rsidP="00744578">
      <w:pPr>
        <w:tabs>
          <w:tab w:val="left" w:pos="1134"/>
        </w:tabs>
        <w:ind w:firstLine="709"/>
        <w:jc w:val="both"/>
        <w:rPr>
          <w:bCs/>
          <w:sz w:val="28"/>
          <w:szCs w:val="28"/>
        </w:rPr>
      </w:pPr>
      <w:r w:rsidRPr="00744578">
        <w:rPr>
          <w:noProof/>
          <w:position w:val="-9"/>
          <w:szCs w:val="20"/>
        </w:rPr>
        <w:drawing>
          <wp:inline distT="0" distB="0" distL="0" distR="0" wp14:anchorId="434E86C8" wp14:editId="73A1964A">
            <wp:extent cx="390525" cy="323850"/>
            <wp:effectExtent l="0" t="0" r="9525" b="0"/>
            <wp:docPr id="236709" name="Рисунок 23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44578">
        <w:rPr>
          <w:bCs/>
          <w:sz w:val="28"/>
          <w:szCs w:val="28"/>
        </w:rPr>
        <w:t xml:space="preserve"> - величина нормативной прибыли, тыс. руб.;</w:t>
      </w:r>
    </w:p>
    <w:p w14:paraId="154297E7" w14:textId="2368AF3B"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36959121" wp14:editId="11B68DC0">
            <wp:extent cx="419100" cy="333375"/>
            <wp:effectExtent l="0" t="0" r="0" b="0"/>
            <wp:docPr id="236708" name="Рисунок 23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744578">
        <w:rPr>
          <w:bCs/>
          <w:sz w:val="28"/>
          <w:szCs w:val="28"/>
        </w:rPr>
        <w:t xml:space="preserve"> - величина нормативной прибыли в отношении объектов, находящихся в государственной или муниципальной собственности и </w:t>
      </w:r>
      <w:r w:rsidRPr="00744578">
        <w:rPr>
          <w:bCs/>
          <w:sz w:val="28"/>
          <w:szCs w:val="28"/>
        </w:rPr>
        <w:lastRenderedPageBreak/>
        <w:t>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36CA43EC" w14:textId="07AE4DCB" w:rsidR="00744578" w:rsidRPr="00744578" w:rsidRDefault="00744578" w:rsidP="00744578">
      <w:pPr>
        <w:tabs>
          <w:tab w:val="left" w:pos="1134"/>
        </w:tabs>
        <w:ind w:firstLine="709"/>
        <w:jc w:val="both"/>
        <w:rPr>
          <w:bCs/>
          <w:sz w:val="28"/>
          <w:szCs w:val="28"/>
        </w:rPr>
      </w:pPr>
      <w:r w:rsidRPr="00744578">
        <w:rPr>
          <w:noProof/>
          <w:szCs w:val="20"/>
        </w:rPr>
        <w:drawing>
          <wp:inline distT="0" distB="0" distL="0" distR="0" wp14:anchorId="22ED7D1A" wp14:editId="0BCE62BB">
            <wp:extent cx="238125" cy="238125"/>
            <wp:effectExtent l="0" t="0" r="0" b="0"/>
            <wp:docPr id="236707" name="Рисунок 23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457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89C87C2" w14:textId="0181371F"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0BE50752" wp14:editId="78417061">
            <wp:extent cx="676275" cy="333375"/>
            <wp:effectExtent l="0" t="0" r="0" b="0"/>
            <wp:docPr id="236706" name="Рисунок 23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74457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810DAD7" w14:textId="77777777" w:rsidR="00744578" w:rsidRPr="00744578" w:rsidRDefault="00744578" w:rsidP="00744578">
      <w:pPr>
        <w:tabs>
          <w:tab w:val="left" w:pos="1134"/>
        </w:tabs>
        <w:ind w:firstLine="709"/>
        <w:jc w:val="both"/>
        <w:rPr>
          <w:bCs/>
          <w:sz w:val="28"/>
          <w:szCs w:val="28"/>
        </w:rPr>
      </w:pPr>
      <w:r w:rsidRPr="00744578">
        <w:rPr>
          <w:sz w:val="32"/>
          <w:szCs w:val="20"/>
        </w:rPr>
        <w:t>КВ</w:t>
      </w:r>
      <w:r w:rsidRPr="00744578">
        <w:rPr>
          <w:szCs w:val="20"/>
        </w:rPr>
        <w:t>i</w:t>
      </w:r>
      <w:r w:rsidRPr="0074457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9A8613E" w14:textId="3566D0EB"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6C568318" wp14:editId="1F059D0D">
            <wp:extent cx="533400" cy="342900"/>
            <wp:effectExtent l="0" t="0" r="0" b="0"/>
            <wp:docPr id="236705" name="Рисунок 23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74457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0BA75A2C" w14:textId="77777777" w:rsidR="00744578" w:rsidRPr="00744578" w:rsidRDefault="00744578" w:rsidP="00744578">
      <w:pPr>
        <w:tabs>
          <w:tab w:val="left" w:pos="1134"/>
        </w:tabs>
        <w:ind w:firstLine="709"/>
        <w:jc w:val="both"/>
        <w:rPr>
          <w:sz w:val="28"/>
          <w:szCs w:val="28"/>
        </w:rPr>
      </w:pPr>
      <w:r w:rsidRPr="00744578">
        <w:rPr>
          <w:bCs/>
          <w:sz w:val="32"/>
          <w:szCs w:val="28"/>
        </w:rPr>
        <w:t>КД</w:t>
      </w:r>
      <w:r w:rsidRPr="00744578">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E3B0AE0" w14:textId="77777777" w:rsidR="00744578" w:rsidRPr="00744578" w:rsidRDefault="00744578" w:rsidP="00744578">
      <w:pPr>
        <w:tabs>
          <w:tab w:val="left" w:pos="1134"/>
        </w:tabs>
        <w:ind w:firstLine="709"/>
        <w:jc w:val="both"/>
        <w:rPr>
          <w:sz w:val="28"/>
          <w:szCs w:val="28"/>
        </w:rPr>
      </w:pPr>
      <w:r w:rsidRPr="00744578">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w:t>
      </w:r>
      <w:r w:rsidRPr="00744578">
        <w:rPr>
          <w:sz w:val="28"/>
          <w:szCs w:val="28"/>
        </w:rPr>
        <w:lastRenderedPageBreak/>
        <w:t xml:space="preserve">регулирования тарифов не устанавливается. В связи с чем долгосрочными параметрами регулирования тарифов на водоотведение хозяйственно-бытовых сточных вод КАО «Азот» (г. Кемерово) </w:t>
      </w:r>
      <w:r w:rsidRPr="00744578">
        <w:rPr>
          <w:sz w:val="28"/>
          <w:szCs w:val="28"/>
          <w:u w:val="single"/>
        </w:rPr>
        <w:t>нормативный уровень прибыли не утвержден</w:t>
      </w:r>
      <w:r w:rsidRPr="00744578">
        <w:rPr>
          <w:sz w:val="28"/>
          <w:szCs w:val="28"/>
        </w:rPr>
        <w:t>.</w:t>
      </w:r>
    </w:p>
    <w:p w14:paraId="2A1CF264" w14:textId="77777777" w:rsidR="00744578" w:rsidRPr="00744578" w:rsidRDefault="00744578" w:rsidP="00744578">
      <w:pPr>
        <w:tabs>
          <w:tab w:val="left" w:pos="1134"/>
        </w:tabs>
        <w:ind w:firstLine="709"/>
        <w:jc w:val="both"/>
        <w:rPr>
          <w:sz w:val="28"/>
          <w:szCs w:val="28"/>
        </w:rPr>
      </w:pPr>
      <w:r w:rsidRPr="00744578">
        <w:rPr>
          <w:sz w:val="28"/>
          <w:szCs w:val="28"/>
        </w:rPr>
        <w:t>Регулирующим органом расходы по данной статье на 2023 год не утверждены. Затраты по данной статье в целях корректировки организацией не предложены.</w:t>
      </w:r>
    </w:p>
    <w:p w14:paraId="338BB6F4" w14:textId="77777777" w:rsidR="00744578" w:rsidRPr="00744578" w:rsidRDefault="00744578" w:rsidP="00744578">
      <w:pPr>
        <w:tabs>
          <w:tab w:val="left" w:pos="730"/>
        </w:tabs>
        <w:autoSpaceDE w:val="0"/>
        <w:autoSpaceDN w:val="0"/>
        <w:adjustRightInd w:val="0"/>
        <w:ind w:firstLine="709"/>
        <w:jc w:val="both"/>
        <w:rPr>
          <w:szCs w:val="28"/>
        </w:rPr>
      </w:pPr>
      <w:r w:rsidRPr="00744578">
        <w:rPr>
          <w:sz w:val="28"/>
          <w:szCs w:val="28"/>
        </w:rPr>
        <w:t>Инвестиционная программа в сфере водоотведения на 2019-2023 годы для КАО «Азот» не утверждена.</w:t>
      </w:r>
    </w:p>
    <w:p w14:paraId="11F67334" w14:textId="77777777" w:rsidR="00744578" w:rsidRPr="00744578" w:rsidRDefault="00744578" w:rsidP="00744578">
      <w:pPr>
        <w:tabs>
          <w:tab w:val="left" w:pos="1134"/>
        </w:tabs>
        <w:ind w:firstLine="709"/>
        <w:jc w:val="both"/>
        <w:rPr>
          <w:b/>
          <w:sz w:val="28"/>
          <w:szCs w:val="28"/>
          <w:u w:val="single"/>
        </w:rPr>
      </w:pPr>
    </w:p>
    <w:p w14:paraId="36AE4D16" w14:textId="77777777" w:rsidR="00744578" w:rsidRPr="00744578" w:rsidRDefault="00744578" w:rsidP="00744578">
      <w:pPr>
        <w:tabs>
          <w:tab w:val="left" w:pos="1134"/>
        </w:tabs>
        <w:ind w:firstLine="709"/>
        <w:jc w:val="both"/>
        <w:rPr>
          <w:sz w:val="28"/>
          <w:szCs w:val="28"/>
        </w:rPr>
      </w:pPr>
      <w:r w:rsidRPr="00744578">
        <w:rPr>
          <w:b/>
          <w:sz w:val="28"/>
          <w:szCs w:val="28"/>
          <w:u w:val="single"/>
        </w:rPr>
        <w:t>Расчетная предпринимательская прибыль</w:t>
      </w:r>
    </w:p>
    <w:p w14:paraId="57D00B80" w14:textId="77777777" w:rsidR="00744578" w:rsidRPr="00744578" w:rsidRDefault="00744578" w:rsidP="00744578">
      <w:pPr>
        <w:tabs>
          <w:tab w:val="left" w:pos="1134"/>
        </w:tabs>
        <w:ind w:firstLine="709"/>
        <w:jc w:val="both"/>
        <w:rPr>
          <w:bCs/>
          <w:sz w:val="28"/>
          <w:szCs w:val="28"/>
        </w:rPr>
      </w:pPr>
      <w:r w:rsidRPr="00744578">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6356046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Расчетная предпринимательская прибыль гарантирующей организации рассчитывается по формуле:</w:t>
      </w:r>
    </w:p>
    <w:p w14:paraId="75F44B51" w14:textId="77777777" w:rsidR="00744578" w:rsidRPr="00744578" w:rsidRDefault="00744578" w:rsidP="00744578">
      <w:pPr>
        <w:autoSpaceDE w:val="0"/>
        <w:autoSpaceDN w:val="0"/>
        <w:adjustRightInd w:val="0"/>
        <w:jc w:val="both"/>
        <w:outlineLvl w:val="0"/>
        <w:rPr>
          <w:sz w:val="16"/>
          <w:szCs w:val="28"/>
        </w:rPr>
      </w:pPr>
    </w:p>
    <w:p w14:paraId="37FA6973" w14:textId="4086C53B" w:rsidR="00744578" w:rsidRPr="00744578" w:rsidRDefault="00744578" w:rsidP="00744578">
      <w:pPr>
        <w:autoSpaceDE w:val="0"/>
        <w:autoSpaceDN w:val="0"/>
        <w:adjustRightInd w:val="0"/>
        <w:jc w:val="center"/>
        <w:rPr>
          <w:sz w:val="28"/>
          <w:szCs w:val="28"/>
        </w:rPr>
      </w:pPr>
      <w:r w:rsidRPr="00744578">
        <w:rPr>
          <w:noProof/>
          <w:position w:val="-14"/>
          <w:sz w:val="28"/>
          <w:szCs w:val="28"/>
        </w:rPr>
        <w:drawing>
          <wp:inline distT="0" distB="0" distL="0" distR="0" wp14:anchorId="4DF0134C" wp14:editId="048D6C77">
            <wp:extent cx="2381250" cy="361950"/>
            <wp:effectExtent l="0" t="0" r="0" b="0"/>
            <wp:docPr id="236704" name="Рисунок 2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744578">
        <w:rPr>
          <w:sz w:val="28"/>
          <w:szCs w:val="28"/>
        </w:rPr>
        <w:t>,</w:t>
      </w:r>
    </w:p>
    <w:p w14:paraId="1CAC208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12693E14" w14:textId="1FE82697" w:rsidR="00744578" w:rsidRPr="00744578" w:rsidRDefault="00744578" w:rsidP="00744578">
      <w:pPr>
        <w:autoSpaceDE w:val="0"/>
        <w:autoSpaceDN w:val="0"/>
        <w:adjustRightInd w:val="0"/>
        <w:ind w:firstLine="709"/>
        <w:jc w:val="both"/>
        <w:rPr>
          <w:sz w:val="28"/>
          <w:szCs w:val="28"/>
        </w:rPr>
      </w:pPr>
      <w:r w:rsidRPr="00744578">
        <w:rPr>
          <w:noProof/>
          <w:position w:val="-8"/>
          <w:sz w:val="28"/>
          <w:szCs w:val="28"/>
        </w:rPr>
        <w:drawing>
          <wp:inline distT="0" distB="0" distL="0" distR="0" wp14:anchorId="0E2133E3" wp14:editId="187371F9">
            <wp:extent cx="361950" cy="276225"/>
            <wp:effectExtent l="0" t="0" r="0" b="0"/>
            <wp:docPr id="236703" name="Рисунок 23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4457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A7F46FA" w14:textId="6CDDA75F"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2AD046CF" wp14:editId="574428CA">
            <wp:extent cx="361950" cy="323850"/>
            <wp:effectExtent l="0" t="0" r="0" b="0"/>
            <wp:docPr id="236702" name="Рисунок 23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744578">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2FD2CA20"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44A0F74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Расходы по данной статье на 2023 год регулятором не утверждены, предприятием в целях корректировки не заявлены. КАО «Азот» не наделено статусом гарантирующей организации в сфере водоотведения.</w:t>
      </w:r>
    </w:p>
    <w:p w14:paraId="6E3B4DD6" w14:textId="77777777" w:rsidR="00744578" w:rsidRPr="00744578" w:rsidRDefault="00744578" w:rsidP="00744578">
      <w:pPr>
        <w:tabs>
          <w:tab w:val="left" w:pos="709"/>
        </w:tabs>
        <w:autoSpaceDE w:val="0"/>
        <w:autoSpaceDN w:val="0"/>
        <w:adjustRightInd w:val="0"/>
        <w:ind w:firstLine="709"/>
        <w:rPr>
          <w:b/>
          <w:sz w:val="28"/>
          <w:szCs w:val="28"/>
          <w:u w:val="single"/>
        </w:rPr>
      </w:pPr>
    </w:p>
    <w:p w14:paraId="7425EBEC" w14:textId="77777777" w:rsidR="00744578" w:rsidRPr="00744578" w:rsidRDefault="00744578" w:rsidP="00744578">
      <w:pPr>
        <w:tabs>
          <w:tab w:val="left" w:pos="709"/>
        </w:tabs>
        <w:autoSpaceDE w:val="0"/>
        <w:autoSpaceDN w:val="0"/>
        <w:adjustRightInd w:val="0"/>
        <w:ind w:firstLine="709"/>
        <w:rPr>
          <w:b/>
          <w:sz w:val="28"/>
          <w:szCs w:val="28"/>
          <w:u w:val="single"/>
        </w:rPr>
      </w:pPr>
    </w:p>
    <w:p w14:paraId="6DD8AD33" w14:textId="77777777" w:rsidR="00744578" w:rsidRPr="00744578" w:rsidRDefault="00744578" w:rsidP="00744578">
      <w:pPr>
        <w:tabs>
          <w:tab w:val="left" w:pos="709"/>
        </w:tabs>
        <w:autoSpaceDE w:val="0"/>
        <w:autoSpaceDN w:val="0"/>
        <w:adjustRightInd w:val="0"/>
        <w:ind w:firstLine="709"/>
        <w:rPr>
          <w:b/>
          <w:sz w:val="28"/>
          <w:szCs w:val="28"/>
          <w:u w:val="single"/>
        </w:rPr>
      </w:pPr>
      <w:r w:rsidRPr="00744578">
        <w:rPr>
          <w:b/>
          <w:sz w:val="28"/>
          <w:szCs w:val="28"/>
          <w:u w:val="single"/>
        </w:rPr>
        <w:t>Корректировки необходимой валовой выручки</w:t>
      </w:r>
    </w:p>
    <w:p w14:paraId="2C797018" w14:textId="77777777" w:rsidR="00744578" w:rsidRPr="00744578" w:rsidRDefault="00744578" w:rsidP="00744578">
      <w:pPr>
        <w:tabs>
          <w:tab w:val="left" w:pos="998"/>
        </w:tabs>
        <w:autoSpaceDE w:val="0"/>
        <w:autoSpaceDN w:val="0"/>
        <w:adjustRightInd w:val="0"/>
        <w:ind w:firstLine="709"/>
        <w:jc w:val="both"/>
        <w:rPr>
          <w:b/>
          <w:sz w:val="28"/>
          <w:szCs w:val="28"/>
          <w:u w:val="single"/>
        </w:rPr>
      </w:pPr>
    </w:p>
    <w:p w14:paraId="49CE1838" w14:textId="77777777" w:rsidR="00744578" w:rsidRPr="00744578" w:rsidRDefault="00744578" w:rsidP="00744578">
      <w:pPr>
        <w:tabs>
          <w:tab w:val="left" w:pos="998"/>
        </w:tabs>
        <w:autoSpaceDE w:val="0"/>
        <w:autoSpaceDN w:val="0"/>
        <w:adjustRightInd w:val="0"/>
        <w:ind w:firstLine="709"/>
        <w:jc w:val="both"/>
        <w:rPr>
          <w:b/>
          <w:sz w:val="28"/>
          <w:szCs w:val="28"/>
        </w:rPr>
      </w:pPr>
      <w:r w:rsidRPr="00744578">
        <w:rPr>
          <w:b/>
          <w:sz w:val="28"/>
          <w:szCs w:val="28"/>
        </w:rPr>
        <w:lastRenderedPageBreak/>
        <w:t>«Корректировка необходимой валовой выручки в целях сглаживания тарифов»</w:t>
      </w:r>
    </w:p>
    <w:p w14:paraId="0283EB79" w14:textId="77777777" w:rsidR="00744578" w:rsidRPr="00744578" w:rsidRDefault="00744578" w:rsidP="00744578">
      <w:pPr>
        <w:jc w:val="both"/>
        <w:rPr>
          <w:sz w:val="28"/>
          <w:szCs w:val="28"/>
        </w:rPr>
      </w:pPr>
      <w:r w:rsidRPr="00744578">
        <w:rPr>
          <w:sz w:val="28"/>
          <w:szCs w:val="28"/>
        </w:rPr>
        <w:tab/>
        <w:t>На 2023 год расходы по данной статье учтены в размере (-83,62) тыс.руб. Организацией расходы по данной статье для учета в необходимой валовой выручке не заявлены.</w:t>
      </w:r>
    </w:p>
    <w:p w14:paraId="19ED2D3E" w14:textId="77777777" w:rsidR="00744578" w:rsidRPr="00744578" w:rsidRDefault="00744578" w:rsidP="00744578">
      <w:pPr>
        <w:ind w:firstLine="709"/>
        <w:jc w:val="both"/>
        <w:rPr>
          <w:sz w:val="28"/>
          <w:szCs w:val="28"/>
        </w:rPr>
      </w:pPr>
      <w:r w:rsidRPr="00744578">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предусмотрена корректировка общей суммы необходимой валовой выручки. </w:t>
      </w:r>
    </w:p>
    <w:p w14:paraId="3AED646A" w14:textId="77777777" w:rsidR="00744578" w:rsidRPr="00744578" w:rsidRDefault="00744578" w:rsidP="00744578">
      <w:pPr>
        <w:ind w:firstLine="709"/>
        <w:jc w:val="both"/>
        <w:rPr>
          <w:sz w:val="28"/>
          <w:szCs w:val="28"/>
        </w:rPr>
      </w:pPr>
      <w:r w:rsidRPr="00744578">
        <w:rPr>
          <w:sz w:val="28"/>
          <w:szCs w:val="28"/>
        </w:rPr>
        <w:t xml:space="preserve">Формула для расчета величины сглаживания необходимой валовой выручки представлена в п. 42 Методических указаний: </w:t>
      </w:r>
    </w:p>
    <w:p w14:paraId="40320C87" w14:textId="77777777" w:rsidR="00744578" w:rsidRPr="00744578" w:rsidRDefault="00744578" w:rsidP="00744578">
      <w:pPr>
        <w:ind w:firstLine="709"/>
        <w:jc w:val="both"/>
        <w:rPr>
          <w:sz w:val="12"/>
          <w:szCs w:val="28"/>
        </w:rPr>
      </w:pPr>
    </w:p>
    <w:p w14:paraId="5B175E99" w14:textId="4F0DBB8E" w:rsidR="00744578" w:rsidRPr="00744578" w:rsidRDefault="00744578" w:rsidP="00744578">
      <w:pPr>
        <w:ind w:firstLine="709"/>
        <w:jc w:val="center"/>
        <w:rPr>
          <w:position w:val="-16"/>
        </w:rPr>
      </w:pPr>
      <w:r w:rsidRPr="00744578">
        <w:rPr>
          <w:noProof/>
          <w:position w:val="-16"/>
        </w:rPr>
        <w:drawing>
          <wp:inline distT="0" distB="0" distL="0" distR="0" wp14:anchorId="133947A5" wp14:editId="7DA21BB4">
            <wp:extent cx="3409950" cy="390525"/>
            <wp:effectExtent l="0" t="0" r="0" b="9525"/>
            <wp:docPr id="236701" name="Рисунок 23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744578">
        <w:rPr>
          <w:position w:val="-16"/>
        </w:rPr>
        <w:t>,</w:t>
      </w:r>
    </w:p>
    <w:p w14:paraId="2A94FF55" w14:textId="77777777" w:rsidR="00744578" w:rsidRPr="00744578" w:rsidRDefault="00744578" w:rsidP="00744578">
      <w:pPr>
        <w:ind w:firstLine="709"/>
        <w:jc w:val="both"/>
        <w:rPr>
          <w:sz w:val="28"/>
          <w:szCs w:val="28"/>
        </w:rPr>
      </w:pPr>
      <w:r w:rsidRPr="00744578">
        <w:rPr>
          <w:sz w:val="28"/>
          <w:szCs w:val="28"/>
        </w:rPr>
        <w:t>где:</w:t>
      </w:r>
    </w:p>
    <w:p w14:paraId="31141B00" w14:textId="77777777" w:rsidR="00744578" w:rsidRPr="00744578" w:rsidRDefault="00744578" w:rsidP="00744578">
      <w:pPr>
        <w:ind w:firstLine="709"/>
        <w:jc w:val="both"/>
        <w:rPr>
          <w:sz w:val="16"/>
          <w:szCs w:val="28"/>
        </w:rPr>
      </w:pPr>
    </w:p>
    <w:p w14:paraId="6B5C8E89" w14:textId="298CAF2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77E539E" wp14:editId="3310E0CC">
            <wp:extent cx="666750" cy="352425"/>
            <wp:effectExtent l="0" t="0" r="0" b="0"/>
            <wp:docPr id="236700" name="Рисунок 23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74457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58D51F2B" w14:textId="33AA73F5"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645AA399" wp14:editId="03A6DE4A">
            <wp:extent cx="704850" cy="352425"/>
            <wp:effectExtent l="0" t="0" r="0" b="0"/>
            <wp:docPr id="236699" name="Рисунок 2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4457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0319A923" w14:textId="27F3F429"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442FE33" wp14:editId="6D170A53">
            <wp:extent cx="619125" cy="352425"/>
            <wp:effectExtent l="0" t="0" r="0" b="0"/>
            <wp:docPr id="236698" name="Рисунок 23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74457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A7A6881" w14:textId="77777777" w:rsidR="00744578" w:rsidRPr="00744578" w:rsidRDefault="00744578" w:rsidP="00744578">
      <w:pPr>
        <w:ind w:firstLine="709"/>
        <w:jc w:val="both"/>
        <w:rPr>
          <w:sz w:val="28"/>
          <w:szCs w:val="28"/>
        </w:rPr>
      </w:pPr>
    </w:p>
    <w:p w14:paraId="1507C69B" w14:textId="77777777" w:rsidR="00744578" w:rsidRPr="00744578" w:rsidRDefault="00744578" w:rsidP="00744578">
      <w:pPr>
        <w:tabs>
          <w:tab w:val="left" w:pos="816"/>
        </w:tabs>
        <w:autoSpaceDE w:val="0"/>
        <w:autoSpaceDN w:val="0"/>
        <w:adjustRightInd w:val="0"/>
        <w:ind w:firstLine="709"/>
        <w:jc w:val="both"/>
        <w:rPr>
          <w:sz w:val="28"/>
          <w:szCs w:val="28"/>
        </w:rPr>
      </w:pPr>
      <w:r w:rsidRPr="00744578">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регулирующим органом при установлении (корректировке) тарифов на долгосрочный период 2019-2023гг. была произведена корректировка общей суммы необходимой валовой выручки 2019 года в сторону уменьшения на сумму 179,46 тыс.руб., 2020 года в сторону увеличения на сумму 179,46 тыс.руб., 2023 года в сторону уменьшения на сумму 83,62 тыс.руб.</w:t>
      </w:r>
    </w:p>
    <w:p w14:paraId="665AD315" w14:textId="77777777" w:rsidR="00744578" w:rsidRPr="00744578" w:rsidRDefault="00744578" w:rsidP="00744578">
      <w:pPr>
        <w:tabs>
          <w:tab w:val="left" w:pos="1134"/>
        </w:tabs>
        <w:ind w:firstLine="709"/>
        <w:jc w:val="both"/>
        <w:rPr>
          <w:sz w:val="28"/>
          <w:szCs w:val="28"/>
        </w:rPr>
      </w:pPr>
      <w:r w:rsidRPr="00744578">
        <w:rPr>
          <w:sz w:val="28"/>
          <w:szCs w:val="28"/>
        </w:rPr>
        <w:t>При корректировке 2023 года необходимость в сглаживании необходимой валовой выручки отсутствует. Расчет представлен в Таблице 11.</w:t>
      </w:r>
    </w:p>
    <w:p w14:paraId="4560B2B8" w14:textId="77777777" w:rsidR="00744578" w:rsidRPr="00744578" w:rsidRDefault="00744578" w:rsidP="00744578">
      <w:pPr>
        <w:tabs>
          <w:tab w:val="left" w:pos="1134"/>
        </w:tabs>
        <w:ind w:firstLine="709"/>
        <w:jc w:val="right"/>
        <w:rPr>
          <w:sz w:val="28"/>
          <w:szCs w:val="28"/>
        </w:rPr>
      </w:pPr>
      <w:r w:rsidRPr="00744578">
        <w:rPr>
          <w:sz w:val="28"/>
          <w:szCs w:val="28"/>
        </w:rPr>
        <w:t>Таблица 11</w:t>
      </w:r>
    </w:p>
    <w:p w14:paraId="29B51629" w14:textId="3F2A505D" w:rsidR="00744578" w:rsidRPr="00744578" w:rsidRDefault="00744578" w:rsidP="00744578">
      <w:pPr>
        <w:tabs>
          <w:tab w:val="left" w:pos="1134"/>
        </w:tabs>
        <w:jc w:val="both"/>
        <w:rPr>
          <w:sz w:val="28"/>
          <w:szCs w:val="28"/>
        </w:rPr>
      </w:pPr>
      <w:r w:rsidRPr="00744578">
        <w:rPr>
          <w:noProof/>
          <w:szCs w:val="20"/>
        </w:rPr>
        <w:lastRenderedPageBreak/>
        <w:drawing>
          <wp:inline distT="0" distB="0" distL="0" distR="0" wp14:anchorId="191EA74C" wp14:editId="6F021D48">
            <wp:extent cx="5934075" cy="561975"/>
            <wp:effectExtent l="0" t="0" r="9525" b="9525"/>
            <wp:docPr id="236697" name="Рисунок 23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14:paraId="231FEA27" w14:textId="77777777" w:rsidR="00744578" w:rsidRPr="00744578" w:rsidRDefault="00744578" w:rsidP="00744578">
      <w:pPr>
        <w:autoSpaceDE w:val="0"/>
        <w:autoSpaceDN w:val="0"/>
        <w:adjustRightInd w:val="0"/>
        <w:ind w:firstLine="709"/>
        <w:jc w:val="both"/>
        <w:rPr>
          <w:b/>
          <w:sz w:val="28"/>
          <w:szCs w:val="28"/>
        </w:rPr>
      </w:pPr>
      <w:r w:rsidRPr="0074457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1A66AA0B"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6F963399" w14:textId="77777777" w:rsidR="00744578" w:rsidRPr="00744578" w:rsidRDefault="00744578" w:rsidP="00744578">
      <w:pPr>
        <w:autoSpaceDE w:val="0"/>
        <w:autoSpaceDN w:val="0"/>
        <w:adjustRightInd w:val="0"/>
        <w:ind w:firstLine="709"/>
        <w:jc w:val="both"/>
        <w:rPr>
          <w:bCs/>
          <w:sz w:val="28"/>
          <w:szCs w:val="28"/>
        </w:rPr>
      </w:pPr>
      <w:r w:rsidRPr="0074457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704658FC" w14:textId="77777777" w:rsidR="00744578" w:rsidRPr="00744578" w:rsidRDefault="00744578" w:rsidP="00744578">
      <w:pPr>
        <w:autoSpaceDE w:val="0"/>
        <w:autoSpaceDN w:val="0"/>
        <w:adjustRightInd w:val="0"/>
        <w:jc w:val="both"/>
        <w:outlineLvl w:val="0"/>
        <w:rPr>
          <w:bCs/>
          <w:sz w:val="16"/>
          <w:szCs w:val="28"/>
        </w:rPr>
      </w:pPr>
    </w:p>
    <w:p w14:paraId="55D0A4AC" w14:textId="042D7135" w:rsidR="00744578" w:rsidRPr="00744578" w:rsidRDefault="00744578" w:rsidP="00744578">
      <w:pPr>
        <w:autoSpaceDE w:val="0"/>
        <w:autoSpaceDN w:val="0"/>
        <w:adjustRightInd w:val="0"/>
        <w:jc w:val="center"/>
        <w:rPr>
          <w:bCs/>
          <w:sz w:val="28"/>
          <w:szCs w:val="28"/>
        </w:rPr>
      </w:pPr>
      <w:r w:rsidRPr="00744578">
        <w:rPr>
          <w:bCs/>
          <w:noProof/>
          <w:position w:val="-12"/>
          <w:sz w:val="28"/>
          <w:szCs w:val="28"/>
        </w:rPr>
        <w:drawing>
          <wp:inline distT="0" distB="0" distL="0" distR="0" wp14:anchorId="4804CE00" wp14:editId="7137C92B">
            <wp:extent cx="2790825" cy="333375"/>
            <wp:effectExtent l="0" t="0" r="0" b="0"/>
            <wp:docPr id="236696" name="Рисунок 23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404A2E54" w14:textId="77777777" w:rsidR="00744578" w:rsidRPr="00744578" w:rsidRDefault="00744578" w:rsidP="00744578">
      <w:pPr>
        <w:autoSpaceDE w:val="0"/>
        <w:autoSpaceDN w:val="0"/>
        <w:adjustRightInd w:val="0"/>
        <w:ind w:firstLine="709"/>
        <w:jc w:val="both"/>
        <w:rPr>
          <w:bCs/>
          <w:sz w:val="28"/>
          <w:szCs w:val="28"/>
        </w:rPr>
      </w:pPr>
      <w:r w:rsidRPr="00744578">
        <w:rPr>
          <w:bCs/>
          <w:sz w:val="28"/>
          <w:szCs w:val="28"/>
        </w:rPr>
        <w:t>где:</w:t>
      </w:r>
    </w:p>
    <w:p w14:paraId="78E0302B" w14:textId="7CED7099" w:rsidR="00744578" w:rsidRPr="00744578" w:rsidRDefault="00744578" w:rsidP="00744578">
      <w:pPr>
        <w:autoSpaceDE w:val="0"/>
        <w:autoSpaceDN w:val="0"/>
        <w:adjustRightInd w:val="0"/>
        <w:ind w:firstLine="709"/>
        <w:jc w:val="both"/>
        <w:rPr>
          <w:bCs/>
          <w:sz w:val="28"/>
          <w:szCs w:val="28"/>
        </w:rPr>
      </w:pPr>
      <w:r w:rsidRPr="00744578">
        <w:rPr>
          <w:bCs/>
          <w:noProof/>
          <w:position w:val="-12"/>
          <w:sz w:val="28"/>
          <w:szCs w:val="28"/>
        </w:rPr>
        <w:drawing>
          <wp:inline distT="0" distB="0" distL="0" distR="0" wp14:anchorId="7B5FA319" wp14:editId="5EB5BBAB">
            <wp:extent cx="695325" cy="333375"/>
            <wp:effectExtent l="0" t="0" r="9525" b="0"/>
            <wp:docPr id="236695" name="Рисунок 23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4BA4D1CA" w14:textId="2719AF7B" w:rsidR="00744578" w:rsidRPr="00744578" w:rsidRDefault="00744578" w:rsidP="00744578">
      <w:pPr>
        <w:autoSpaceDE w:val="0"/>
        <w:autoSpaceDN w:val="0"/>
        <w:adjustRightInd w:val="0"/>
        <w:ind w:firstLine="709"/>
        <w:jc w:val="both"/>
        <w:rPr>
          <w:bCs/>
          <w:sz w:val="28"/>
          <w:szCs w:val="28"/>
        </w:rPr>
      </w:pPr>
      <w:r w:rsidRPr="00744578">
        <w:rPr>
          <w:bCs/>
          <w:noProof/>
          <w:position w:val="-12"/>
          <w:sz w:val="28"/>
          <w:szCs w:val="28"/>
        </w:rPr>
        <w:drawing>
          <wp:inline distT="0" distB="0" distL="0" distR="0" wp14:anchorId="1F00F2C4" wp14:editId="38120A16">
            <wp:extent cx="514350" cy="333375"/>
            <wp:effectExtent l="0" t="0" r="0" b="0"/>
            <wp:docPr id="236694" name="Рисунок 23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0D110914"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6195FDC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64" w:history="1">
        <w:r w:rsidRPr="00744578">
          <w:rPr>
            <w:sz w:val="28"/>
            <w:szCs w:val="28"/>
          </w:rPr>
          <w:t>23</w:t>
        </w:r>
      </w:hyperlink>
      <w:r w:rsidRPr="00744578">
        <w:rPr>
          <w:sz w:val="28"/>
          <w:szCs w:val="28"/>
        </w:rPr>
        <w:t xml:space="preserve"> Основ ценообразования по формуле (38):</w:t>
      </w:r>
    </w:p>
    <w:p w14:paraId="5236DB38" w14:textId="77777777" w:rsidR="00744578" w:rsidRPr="00744578" w:rsidRDefault="00744578" w:rsidP="00744578">
      <w:pPr>
        <w:autoSpaceDE w:val="0"/>
        <w:autoSpaceDN w:val="0"/>
        <w:adjustRightInd w:val="0"/>
        <w:ind w:firstLine="709"/>
        <w:jc w:val="both"/>
        <w:rPr>
          <w:sz w:val="16"/>
          <w:szCs w:val="28"/>
        </w:rPr>
      </w:pPr>
    </w:p>
    <w:p w14:paraId="1D84D833" w14:textId="3C2B9A67" w:rsidR="00744578" w:rsidRPr="00744578" w:rsidRDefault="00744578" w:rsidP="00744578">
      <w:pPr>
        <w:autoSpaceDE w:val="0"/>
        <w:autoSpaceDN w:val="0"/>
        <w:adjustRightInd w:val="0"/>
        <w:ind w:left="-284" w:hanging="283"/>
        <w:jc w:val="both"/>
        <w:rPr>
          <w:sz w:val="28"/>
          <w:szCs w:val="28"/>
        </w:rPr>
      </w:pPr>
      <w:r w:rsidRPr="00744578">
        <w:rPr>
          <w:noProof/>
          <w:position w:val="-4"/>
        </w:rPr>
        <w:drawing>
          <wp:inline distT="0" distB="0" distL="0" distR="0" wp14:anchorId="026E0646" wp14:editId="3447A903">
            <wp:extent cx="6151880" cy="236855"/>
            <wp:effectExtent l="0" t="0" r="1270" b="0"/>
            <wp:docPr id="236693" name="Рисунок 23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51880" cy="236855"/>
                    </a:xfrm>
                    <a:prstGeom prst="rect">
                      <a:avLst/>
                    </a:prstGeom>
                    <a:noFill/>
                    <a:ln>
                      <a:noFill/>
                    </a:ln>
                  </pic:spPr>
                </pic:pic>
              </a:graphicData>
            </a:graphic>
          </wp:inline>
        </w:drawing>
      </w:r>
    </w:p>
    <w:p w14:paraId="0C66E2BD" w14:textId="77777777" w:rsidR="00744578" w:rsidRPr="00744578" w:rsidRDefault="00744578" w:rsidP="00744578">
      <w:pPr>
        <w:autoSpaceDE w:val="0"/>
        <w:autoSpaceDN w:val="0"/>
        <w:adjustRightInd w:val="0"/>
        <w:ind w:firstLine="709"/>
        <w:jc w:val="both"/>
        <w:rPr>
          <w:rFonts w:eastAsia="Calibri"/>
          <w:sz w:val="18"/>
          <w:szCs w:val="28"/>
          <w:lang w:eastAsia="en-US"/>
        </w:rPr>
      </w:pPr>
    </w:p>
    <w:p w14:paraId="621527B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60A10353" w14:textId="3E0843EF"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lastRenderedPageBreak/>
        <w:drawing>
          <wp:inline distT="0" distB="0" distL="0" distR="0" wp14:anchorId="51F36054" wp14:editId="7FBAD848">
            <wp:extent cx="514350" cy="333375"/>
            <wp:effectExtent l="0" t="0" r="0" b="0"/>
            <wp:docPr id="236692" name="Рисунок 23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1C096650" w14:textId="6FFF3F82"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0C35981" wp14:editId="259C15DB">
            <wp:extent cx="495300" cy="333375"/>
            <wp:effectExtent l="0" t="0" r="0" b="0"/>
            <wp:docPr id="236691" name="Рисунок 2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65" w:history="1">
        <w:r w:rsidRPr="00744578">
          <w:rPr>
            <w:sz w:val="28"/>
            <w:szCs w:val="28"/>
          </w:rPr>
          <w:t>51</w:t>
        </w:r>
      </w:hyperlink>
      <w:r w:rsidRPr="00744578">
        <w:rPr>
          <w:sz w:val="28"/>
          <w:szCs w:val="28"/>
        </w:rPr>
        <w:t xml:space="preserve"> - 60 и 88 Методических указаний;</w:t>
      </w:r>
    </w:p>
    <w:p w14:paraId="2FA6D8C4" w14:textId="205BCEC2"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14D4BF4" wp14:editId="144118A9">
            <wp:extent cx="466725" cy="333375"/>
            <wp:effectExtent l="0" t="0" r="9525" b="0"/>
            <wp:docPr id="236690" name="Рисунок 23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4457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2ED6988B" w14:textId="32613F5A"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D67C248" wp14:editId="4D1B7B97">
            <wp:extent cx="371475" cy="333375"/>
            <wp:effectExtent l="0" t="0" r="9525" b="0"/>
            <wp:docPr id="236689" name="Рисунок 23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4457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79A6CEF4" w14:textId="6A01ACEB"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40952603" wp14:editId="7FB5516D">
            <wp:extent cx="476250" cy="323850"/>
            <wp:effectExtent l="0" t="0" r="0" b="0"/>
            <wp:docPr id="236688" name="Рисунок 23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44578">
        <w:rPr>
          <w:sz w:val="28"/>
          <w:szCs w:val="28"/>
        </w:rPr>
        <w:t xml:space="preserve"> - величина нормативной прибыли в (i-2)-м году, определяемая в соответствии с пунктом 86 Методический указаний, тыс. руб.;</w:t>
      </w:r>
    </w:p>
    <w:p w14:paraId="0F5E6B44" w14:textId="03E87C03"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4E0239F" wp14:editId="3CB842D3">
            <wp:extent cx="581025" cy="333375"/>
            <wp:effectExtent l="0" t="0" r="9525" b="0"/>
            <wp:docPr id="236687" name="Рисунок 23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74457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3445D6A9" w14:textId="485DDF9A"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15C35F22" wp14:editId="361B1769">
            <wp:extent cx="495300" cy="323850"/>
            <wp:effectExtent l="0" t="0" r="0" b="0"/>
            <wp:docPr id="236686" name="Рисунок 23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44578">
        <w:rPr>
          <w:sz w:val="28"/>
          <w:szCs w:val="28"/>
        </w:rPr>
        <w:t>,</w:t>
      </w:r>
      <w:r w:rsidRPr="00744578">
        <w:rPr>
          <w:noProof/>
          <w:position w:val="-11"/>
          <w:sz w:val="28"/>
          <w:szCs w:val="28"/>
        </w:rPr>
        <w:drawing>
          <wp:inline distT="0" distB="0" distL="0" distR="0" wp14:anchorId="03256310" wp14:editId="05911FDE">
            <wp:extent cx="714375" cy="323850"/>
            <wp:effectExtent l="0" t="0" r="9525" b="0"/>
            <wp:docPr id="236685" name="Рисунок 23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744578">
        <w:rPr>
          <w:sz w:val="28"/>
          <w:szCs w:val="28"/>
        </w:rPr>
        <w:t xml:space="preserve">, </w:t>
      </w:r>
      <w:r w:rsidRPr="00744578">
        <w:rPr>
          <w:noProof/>
          <w:position w:val="-12"/>
          <w:sz w:val="28"/>
          <w:szCs w:val="28"/>
        </w:rPr>
        <w:drawing>
          <wp:inline distT="0" distB="0" distL="0" distR="0" wp14:anchorId="4C5609C5" wp14:editId="00F31DCD">
            <wp:extent cx="771525" cy="333375"/>
            <wp:effectExtent l="0" t="0" r="9525" b="0"/>
            <wp:docPr id="236684" name="Рисунок 23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744578">
        <w:rPr>
          <w:sz w:val="28"/>
          <w:szCs w:val="28"/>
        </w:rPr>
        <w:t xml:space="preserve">, </w:t>
      </w:r>
      <w:r w:rsidRPr="00744578">
        <w:rPr>
          <w:noProof/>
          <w:position w:val="-12"/>
          <w:sz w:val="28"/>
          <w:szCs w:val="28"/>
        </w:rPr>
        <w:drawing>
          <wp:inline distT="0" distB="0" distL="0" distR="0" wp14:anchorId="1BC1A3D0" wp14:editId="54A0CFAC">
            <wp:extent cx="781050" cy="333375"/>
            <wp:effectExtent l="0" t="0" r="0" b="0"/>
            <wp:docPr id="236683" name="Рисунок 23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744578">
        <w:rPr>
          <w:sz w:val="28"/>
          <w:szCs w:val="28"/>
        </w:rPr>
        <w:t xml:space="preserve"> - показатели, утвержденные и учтенные органом регулирования в i-2 году, тыс. руб.</w:t>
      </w:r>
    </w:p>
    <w:p w14:paraId="7648EBC1"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Операционные расходы и расходы на приобретение энергетических</w:t>
      </w:r>
    </w:p>
    <w:p w14:paraId="66894D90" w14:textId="77777777" w:rsidR="00744578" w:rsidRPr="00744578" w:rsidRDefault="00744578" w:rsidP="00744578">
      <w:pPr>
        <w:autoSpaceDE w:val="0"/>
        <w:autoSpaceDN w:val="0"/>
        <w:adjustRightInd w:val="0"/>
        <w:ind w:firstLine="709"/>
        <w:jc w:val="both"/>
        <w:outlineLvl w:val="0"/>
        <w:rPr>
          <w:sz w:val="8"/>
          <w:szCs w:val="28"/>
        </w:rPr>
      </w:pPr>
    </w:p>
    <w:p w14:paraId="3C71704B" w14:textId="071ECB4D" w:rsidR="00744578" w:rsidRPr="00744578" w:rsidRDefault="00744578" w:rsidP="00744578">
      <w:pPr>
        <w:autoSpaceDE w:val="0"/>
        <w:autoSpaceDN w:val="0"/>
        <w:adjustRightInd w:val="0"/>
        <w:ind w:firstLine="142"/>
        <w:jc w:val="center"/>
        <w:rPr>
          <w:sz w:val="28"/>
          <w:szCs w:val="28"/>
        </w:rPr>
      </w:pPr>
      <w:r w:rsidRPr="00744578">
        <w:rPr>
          <w:noProof/>
          <w:position w:val="-33"/>
          <w:sz w:val="28"/>
          <w:szCs w:val="28"/>
        </w:rPr>
        <w:drawing>
          <wp:inline distT="0" distB="0" distL="0" distR="0" wp14:anchorId="6EB6137D" wp14:editId="15555EB4">
            <wp:extent cx="5943600" cy="600075"/>
            <wp:effectExtent l="0" t="0" r="0" b="9525"/>
            <wp:docPr id="236682" name="Рисунок 23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66EDC50F" w14:textId="77777777" w:rsidR="00744578" w:rsidRPr="00744578" w:rsidRDefault="00744578" w:rsidP="00744578">
      <w:pPr>
        <w:autoSpaceDE w:val="0"/>
        <w:autoSpaceDN w:val="0"/>
        <w:adjustRightInd w:val="0"/>
        <w:ind w:firstLine="709"/>
        <w:jc w:val="center"/>
        <w:rPr>
          <w:position w:val="-12"/>
          <w:sz w:val="8"/>
          <w:szCs w:val="28"/>
        </w:rPr>
      </w:pPr>
    </w:p>
    <w:p w14:paraId="4AADCC28" w14:textId="0992598E"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5A1693B3" wp14:editId="07F62912">
            <wp:extent cx="2305050" cy="333375"/>
            <wp:effectExtent l="0" t="0" r="0" b="0"/>
            <wp:docPr id="236681" name="Рисунок 23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87DF01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270D98E" w14:textId="77777777" w:rsidR="00744578" w:rsidRPr="00744578" w:rsidRDefault="00744578" w:rsidP="00744578">
      <w:pPr>
        <w:autoSpaceDE w:val="0"/>
        <w:autoSpaceDN w:val="0"/>
        <w:adjustRightInd w:val="0"/>
        <w:ind w:firstLine="709"/>
        <w:jc w:val="both"/>
        <w:rPr>
          <w:sz w:val="16"/>
          <w:szCs w:val="28"/>
        </w:rPr>
      </w:pPr>
    </w:p>
    <w:p w14:paraId="1E56FAB3" w14:textId="1B6C7E98"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2F2D2C72" wp14:editId="3B392C7D">
            <wp:extent cx="3076575" cy="333375"/>
            <wp:effectExtent l="0" t="0" r="9525" b="0"/>
            <wp:docPr id="236680" name="Рисунок 23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9DC5DE7" w14:textId="77777777" w:rsidR="00744578" w:rsidRPr="00744578" w:rsidRDefault="00744578" w:rsidP="00744578">
      <w:pPr>
        <w:autoSpaceDE w:val="0"/>
        <w:autoSpaceDN w:val="0"/>
        <w:adjustRightInd w:val="0"/>
        <w:ind w:firstLine="709"/>
        <w:jc w:val="both"/>
        <w:rPr>
          <w:sz w:val="8"/>
          <w:szCs w:val="28"/>
        </w:rPr>
      </w:pPr>
    </w:p>
    <w:p w14:paraId="660B1539" w14:textId="60A049B6" w:rsidR="00744578" w:rsidRPr="00744578" w:rsidRDefault="00744578" w:rsidP="00744578">
      <w:pPr>
        <w:autoSpaceDE w:val="0"/>
        <w:autoSpaceDN w:val="0"/>
        <w:adjustRightInd w:val="0"/>
        <w:ind w:firstLine="709"/>
        <w:jc w:val="center"/>
        <w:rPr>
          <w:sz w:val="28"/>
          <w:szCs w:val="28"/>
        </w:rPr>
      </w:pPr>
      <w:r w:rsidRPr="00744578">
        <w:rPr>
          <w:noProof/>
          <w:position w:val="-15"/>
          <w:sz w:val="28"/>
          <w:szCs w:val="28"/>
        </w:rPr>
        <w:drawing>
          <wp:inline distT="0" distB="0" distL="0" distR="0" wp14:anchorId="730ED2E6" wp14:editId="518E7160">
            <wp:extent cx="2638425" cy="371475"/>
            <wp:effectExtent l="0" t="0" r="9525" b="0"/>
            <wp:docPr id="236679" name="Рисунок 23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523A0F4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18694CB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1AB10996" w14:textId="4EFE12F3"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lastRenderedPageBreak/>
        <w:drawing>
          <wp:inline distT="0" distB="0" distL="0" distR="0" wp14:anchorId="1ABDB852" wp14:editId="25F8A5D1">
            <wp:extent cx="476250" cy="333375"/>
            <wp:effectExtent l="0" t="0" r="0" b="0"/>
            <wp:docPr id="236678" name="Рисунок 23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4C971B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ОР</w:t>
      </w:r>
      <w:r w:rsidRPr="00744578">
        <w:rPr>
          <w:sz w:val="28"/>
          <w:szCs w:val="28"/>
          <w:vertAlign w:val="subscript"/>
        </w:rPr>
        <w:t>i0</w:t>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F1B87F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ИЭР - индекс эффективности операционных расходов, установленный на j-й год и выраженный в процентах;</w:t>
      </w:r>
    </w:p>
    <w:p w14:paraId="2E3BE174" w14:textId="7750935E"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7B54D184" wp14:editId="3F6741B5">
            <wp:extent cx="676275" cy="352425"/>
            <wp:effectExtent l="0" t="0" r="0" b="0"/>
            <wp:docPr id="236677" name="Рисунок 23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потребительских цен в j-м году;</w:t>
      </w:r>
    </w:p>
    <w:p w14:paraId="4A44E6FF" w14:textId="7BD210E6"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7FF6A9D6" wp14:editId="19EEDE47">
            <wp:extent cx="657225" cy="352425"/>
            <wp:effectExtent l="0" t="0" r="0" b="0"/>
            <wp:docPr id="236676" name="Рисунок 23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05EA5E5" w14:textId="641E6385"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4DE84BB" wp14:editId="21FF8F04">
            <wp:extent cx="533400" cy="333375"/>
            <wp:effectExtent l="0" t="0" r="0" b="0"/>
            <wp:docPr id="236675" name="Рисунок 23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i-м году, установленное на соответствующий год, тыс. кВтч/куб. м;</w:t>
      </w:r>
    </w:p>
    <w:p w14:paraId="5A0F1330" w14:textId="4D5EE5F9"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796DBDD" wp14:editId="36A404F4">
            <wp:extent cx="352425" cy="333375"/>
            <wp:effectExtent l="0" t="0" r="0" b="0"/>
            <wp:docPr id="236674" name="Рисунок 23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скорректированный объем поданной воды (принятых сточных вод) в i-м году, тыс. куб. м;</w:t>
      </w:r>
    </w:p>
    <w:p w14:paraId="0F5FFFD8" w14:textId="2CBFCC23"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17D96A2" wp14:editId="38624362">
            <wp:extent cx="495300" cy="333375"/>
            <wp:effectExtent l="0" t="0" r="0" b="0"/>
            <wp:docPr id="236673" name="Рисунок 23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цена на электрическую энергию, определяемая в i-м году, руб./кВт час;</w:t>
      </w:r>
    </w:p>
    <w:p w14:paraId="70E6A80E" w14:textId="1EF8A5DC"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5A08AD86" wp14:editId="09DA83A2">
            <wp:extent cx="333375" cy="352425"/>
            <wp:effectExtent l="0" t="0" r="0" b="0"/>
            <wp:docPr id="236672" name="Рисунок 2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74457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BCA0FD4" w14:textId="40A1E8D7"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19F5E45E" wp14:editId="697B7770">
            <wp:extent cx="495300" cy="352425"/>
            <wp:effectExtent l="0" t="0" r="0" b="0"/>
            <wp:docPr id="236671" name="Рисунок 23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74457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1CE23D6" w14:textId="0443C676" w:rsidR="00744578" w:rsidRPr="00744578" w:rsidRDefault="00744578" w:rsidP="00744578">
      <w:pPr>
        <w:autoSpaceDE w:val="0"/>
        <w:autoSpaceDN w:val="0"/>
        <w:adjustRightInd w:val="0"/>
        <w:ind w:firstLine="142"/>
        <w:jc w:val="center"/>
        <w:rPr>
          <w:sz w:val="28"/>
          <w:szCs w:val="28"/>
        </w:rPr>
      </w:pPr>
      <w:r w:rsidRPr="00744578">
        <w:rPr>
          <w:noProof/>
          <w:position w:val="-33"/>
          <w:sz w:val="28"/>
          <w:szCs w:val="28"/>
        </w:rPr>
        <w:drawing>
          <wp:inline distT="0" distB="0" distL="0" distR="0" wp14:anchorId="0946B934" wp14:editId="49CE23E4">
            <wp:extent cx="5943600" cy="600075"/>
            <wp:effectExtent l="0" t="0" r="0" b="9525"/>
            <wp:docPr id="236670" name="Рисунок 23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0C41B13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i-м году;</w:t>
      </w:r>
    </w:p>
    <w:p w14:paraId="4F3786BB" w14:textId="1E7FF10D"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793BA534" wp14:editId="1A7F3E26">
            <wp:extent cx="2486025" cy="333375"/>
            <wp:effectExtent l="0" t="0" r="0" b="0"/>
            <wp:docPr id="236669" name="Рисунок 23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20389D49" w14:textId="45E7787B"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003DA744" wp14:editId="37C61A30">
            <wp:extent cx="3467100" cy="333375"/>
            <wp:effectExtent l="0" t="0" r="0" b="0"/>
            <wp:docPr id="236668" name="Рисунок 23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36F6BBD5" w14:textId="77777777" w:rsidR="00744578" w:rsidRPr="00744578" w:rsidRDefault="00744578" w:rsidP="00744578">
      <w:pPr>
        <w:autoSpaceDE w:val="0"/>
        <w:autoSpaceDN w:val="0"/>
        <w:adjustRightInd w:val="0"/>
        <w:ind w:firstLine="709"/>
        <w:jc w:val="center"/>
        <w:rPr>
          <w:position w:val="-15"/>
          <w:sz w:val="18"/>
          <w:szCs w:val="28"/>
        </w:rPr>
      </w:pPr>
    </w:p>
    <w:p w14:paraId="3290AAB4" w14:textId="6AD14A37" w:rsidR="00744578" w:rsidRPr="00744578" w:rsidRDefault="00744578" w:rsidP="00744578">
      <w:pPr>
        <w:autoSpaceDE w:val="0"/>
        <w:autoSpaceDN w:val="0"/>
        <w:adjustRightInd w:val="0"/>
        <w:ind w:firstLine="709"/>
        <w:jc w:val="center"/>
        <w:rPr>
          <w:sz w:val="28"/>
          <w:szCs w:val="28"/>
        </w:rPr>
      </w:pPr>
      <w:r w:rsidRPr="00744578">
        <w:rPr>
          <w:noProof/>
          <w:position w:val="-15"/>
          <w:sz w:val="28"/>
          <w:szCs w:val="28"/>
        </w:rPr>
        <w:drawing>
          <wp:inline distT="0" distB="0" distL="0" distR="0" wp14:anchorId="58469A6B" wp14:editId="29F6596C">
            <wp:extent cx="2914650" cy="371475"/>
            <wp:effectExtent l="0" t="0" r="0" b="0"/>
            <wp:docPr id="236667" name="Рисунок 23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2F18A70" w14:textId="77777777" w:rsidR="00744578" w:rsidRPr="00744578" w:rsidRDefault="00744578" w:rsidP="00744578">
      <w:pPr>
        <w:autoSpaceDE w:val="0"/>
        <w:autoSpaceDN w:val="0"/>
        <w:adjustRightInd w:val="0"/>
        <w:ind w:firstLine="709"/>
        <w:jc w:val="both"/>
        <w:rPr>
          <w:sz w:val="14"/>
          <w:szCs w:val="28"/>
        </w:rPr>
      </w:pPr>
    </w:p>
    <w:p w14:paraId="3758DCBB" w14:textId="6B4120CA" w:rsidR="00744578" w:rsidRPr="00744578" w:rsidRDefault="00744578" w:rsidP="00744578">
      <w:pPr>
        <w:autoSpaceDE w:val="0"/>
        <w:autoSpaceDN w:val="0"/>
        <w:adjustRightInd w:val="0"/>
        <w:ind w:firstLine="709"/>
        <w:jc w:val="center"/>
        <w:rPr>
          <w:sz w:val="28"/>
          <w:szCs w:val="28"/>
        </w:rPr>
      </w:pPr>
      <w:r w:rsidRPr="00744578">
        <w:rPr>
          <w:noProof/>
          <w:position w:val="-14"/>
          <w:sz w:val="28"/>
          <w:szCs w:val="28"/>
        </w:rPr>
        <w:drawing>
          <wp:inline distT="0" distB="0" distL="0" distR="0" wp14:anchorId="279ED5FD" wp14:editId="377DAC20">
            <wp:extent cx="5391150" cy="352425"/>
            <wp:effectExtent l="0" t="0" r="0" b="0"/>
            <wp:docPr id="236666" name="Рисунок 23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6718B717" w14:textId="77777777" w:rsidR="00744578" w:rsidRPr="00744578" w:rsidRDefault="00744578" w:rsidP="00744578">
      <w:pPr>
        <w:autoSpaceDE w:val="0"/>
        <w:autoSpaceDN w:val="0"/>
        <w:adjustRightInd w:val="0"/>
        <w:ind w:firstLine="709"/>
        <w:jc w:val="both"/>
        <w:rPr>
          <w:sz w:val="28"/>
          <w:szCs w:val="28"/>
        </w:rPr>
      </w:pPr>
      <w:r w:rsidRPr="00744578">
        <w:rPr>
          <w:sz w:val="28"/>
          <w:szCs w:val="28"/>
        </w:rPr>
        <w:lastRenderedPageBreak/>
        <w:t>где:</w:t>
      </w:r>
    </w:p>
    <w:p w14:paraId="3A34E04C"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198D8F84" w14:textId="7FF091D6"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38407FB" wp14:editId="61792796">
            <wp:extent cx="476250" cy="333375"/>
            <wp:effectExtent l="0" t="0" r="0" b="0"/>
            <wp:docPr id="236665" name="Рисунок 23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66C76E80" w14:textId="273122F5"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4B32DD15" wp14:editId="482AA60D">
            <wp:extent cx="447675" cy="323850"/>
            <wp:effectExtent l="0" t="0" r="9525" b="0"/>
            <wp:docPr id="236664" name="Рисунок 23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BE72382" w14:textId="59CD9B81"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958519B" wp14:editId="4C8307C3">
            <wp:extent cx="552450" cy="333375"/>
            <wp:effectExtent l="0" t="0" r="0" b="0"/>
            <wp:docPr id="236663" name="Рисунок 23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44578">
        <w:rPr>
          <w:sz w:val="28"/>
          <w:szCs w:val="28"/>
        </w:rPr>
        <w:t xml:space="preserve"> - индекс эффективности операционных расходов, установленный на j-й год и выраженный в процентах;</w:t>
      </w:r>
    </w:p>
    <w:p w14:paraId="3D49E122" w14:textId="16FE7ECD"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4C3FA57D" wp14:editId="05FB5BD4">
            <wp:extent cx="628650" cy="352425"/>
            <wp:effectExtent l="0" t="0" r="0" b="0"/>
            <wp:docPr id="236662" name="Рисунок 23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44578">
        <w:rPr>
          <w:sz w:val="28"/>
          <w:szCs w:val="28"/>
        </w:rPr>
        <w:t xml:space="preserve"> - фактический индекс изменения потребительских цен в j-м году;</w:t>
      </w:r>
    </w:p>
    <w:p w14:paraId="564EA3F3" w14:textId="56239591"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40BC81C1" wp14:editId="40FA1C7C">
            <wp:extent cx="600075" cy="352425"/>
            <wp:effectExtent l="0" t="0" r="9525" b="0"/>
            <wp:docPr id="236661" name="Рисунок 2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74457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21F48FE0" w14:textId="3B7F98AA"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ACA9EAF" wp14:editId="16C26A95">
            <wp:extent cx="514350" cy="333375"/>
            <wp:effectExtent l="0" t="0" r="0" b="0"/>
            <wp:docPr id="236660" name="Рисунок 23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3E403BBF" w14:textId="504C074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A3663AF" wp14:editId="2035F02F">
            <wp:extent cx="533400" cy="333375"/>
            <wp:effectExtent l="0" t="0" r="0" b="0"/>
            <wp:docPr id="236659" name="Рисунок 23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(i-2)-м году, установленное на соответствующий год, тыс. кВтч/куб. м;</w:t>
      </w:r>
    </w:p>
    <w:p w14:paraId="4140F124" w14:textId="043DA9B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439B0EAF" wp14:editId="564DDDAA">
            <wp:extent cx="371475" cy="333375"/>
            <wp:effectExtent l="0" t="0" r="9525" b="0"/>
            <wp:docPr id="236658" name="Рисунок 2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44578">
        <w:rPr>
          <w:sz w:val="28"/>
          <w:szCs w:val="28"/>
        </w:rPr>
        <w:t xml:space="preserve"> - фактический объем поданной воды (принятых сточных вод) в i-2 году, тыс. куб. м;</w:t>
      </w:r>
    </w:p>
    <w:p w14:paraId="736FDB59" w14:textId="07BF9799"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E8F2ECF" wp14:editId="0F388E81">
            <wp:extent cx="742950" cy="333375"/>
            <wp:effectExtent l="0" t="0" r="0" b="0"/>
            <wp:docPr id="236657" name="Рисунок 23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744578">
        <w:rPr>
          <w:sz w:val="28"/>
          <w:szCs w:val="28"/>
        </w:rPr>
        <w:t xml:space="preserve"> - фактическая (расчетная) цена на электрическую энергию, определяемая в i-2 году, руб./кВт час;</w:t>
      </w:r>
    </w:p>
    <w:p w14:paraId="253EED67" w14:textId="113015E2"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46038FDE" wp14:editId="5E558083">
            <wp:extent cx="495300" cy="333375"/>
            <wp:effectExtent l="0" t="0" r="0" b="0"/>
            <wp:docPr id="236656" name="Рисунок 2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A265CDC" w14:textId="2A7DD521"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11B31B3B" wp14:editId="2D2CCB3E">
            <wp:extent cx="447675" cy="352425"/>
            <wp:effectExtent l="0" t="0" r="9525" b="0"/>
            <wp:docPr id="236655" name="Рисунок 23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744578">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2CC558F6" w14:textId="262F2E64"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1F286946" wp14:editId="73C34B5D">
            <wp:extent cx="628650" cy="352425"/>
            <wp:effectExtent l="0" t="0" r="0" b="0"/>
            <wp:docPr id="236654" name="Рисунок 23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4457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9F2A4B8" w14:textId="3C0B1D4C"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C5B56CD" wp14:editId="34445203">
            <wp:extent cx="495300" cy="333375"/>
            <wp:effectExtent l="0" t="0" r="0" b="0"/>
            <wp:docPr id="236653" name="Рисунок 2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w:t>
      </w:r>
      <w:r w:rsidRPr="00744578">
        <w:rPr>
          <w:sz w:val="28"/>
          <w:szCs w:val="28"/>
        </w:rPr>
        <w:lastRenderedPageBreak/>
        <w:t>долгосрочном периоде регулирования и включаемая в состав неподконтрольных расходов в i-м году при i = [1; 5], тыс. руб.;</w:t>
      </w:r>
    </w:p>
    <w:p w14:paraId="5CA5E808" w14:textId="0B75B222"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071DF568" wp14:editId="6AA9B445">
            <wp:extent cx="495300" cy="323850"/>
            <wp:effectExtent l="0" t="0" r="0" b="0"/>
            <wp:docPr id="236652" name="Рисунок 23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4457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63C355C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На основании вышеизложенного </w:t>
      </w:r>
      <w:r w:rsidRPr="0074457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хозяйственно-бытовых сточных вод </w:t>
      </w:r>
      <w:r w:rsidRPr="00744578">
        <w:rPr>
          <w:sz w:val="28"/>
          <w:szCs w:val="28"/>
        </w:rPr>
        <w:t>представлен в Таблице 13.</w:t>
      </w:r>
    </w:p>
    <w:p w14:paraId="57BF333F" w14:textId="77777777" w:rsidR="00744578" w:rsidRPr="00744578" w:rsidRDefault="00744578" w:rsidP="00744578">
      <w:pPr>
        <w:autoSpaceDE w:val="0"/>
        <w:autoSpaceDN w:val="0"/>
        <w:adjustRightInd w:val="0"/>
        <w:ind w:firstLine="709"/>
        <w:jc w:val="right"/>
        <w:rPr>
          <w:sz w:val="28"/>
          <w:szCs w:val="28"/>
        </w:rPr>
      </w:pPr>
      <w:r w:rsidRPr="00744578">
        <w:rPr>
          <w:sz w:val="28"/>
          <w:szCs w:val="28"/>
        </w:rPr>
        <w:t>Таблица 13</w:t>
      </w:r>
    </w:p>
    <w:p w14:paraId="5D1DE44E" w14:textId="1E714F2B" w:rsidR="00744578" w:rsidRPr="00744578" w:rsidRDefault="00744578" w:rsidP="00744578">
      <w:pPr>
        <w:autoSpaceDE w:val="0"/>
        <w:autoSpaceDN w:val="0"/>
        <w:adjustRightInd w:val="0"/>
        <w:jc w:val="both"/>
        <w:rPr>
          <w:rFonts w:eastAsia="Calibri"/>
          <w:szCs w:val="20"/>
        </w:rPr>
      </w:pPr>
      <w:r w:rsidRPr="00744578">
        <w:rPr>
          <w:rFonts w:eastAsia="Calibri"/>
          <w:noProof/>
          <w:szCs w:val="20"/>
        </w:rPr>
        <w:lastRenderedPageBreak/>
        <w:drawing>
          <wp:inline distT="0" distB="0" distL="0" distR="0" wp14:anchorId="235C3EDF" wp14:editId="19F31B76">
            <wp:extent cx="5934075" cy="8467725"/>
            <wp:effectExtent l="0" t="0" r="9525" b="9525"/>
            <wp:docPr id="236651" name="Рисунок 23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4075" cy="8467725"/>
                    </a:xfrm>
                    <a:prstGeom prst="rect">
                      <a:avLst/>
                    </a:prstGeom>
                    <a:noFill/>
                    <a:ln>
                      <a:noFill/>
                    </a:ln>
                  </pic:spPr>
                </pic:pic>
              </a:graphicData>
            </a:graphic>
          </wp:inline>
        </w:drawing>
      </w:r>
    </w:p>
    <w:p w14:paraId="5ECC7E2B"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lastRenderedPageBreak/>
        <w:t>Расчет расходов на покупную электрическую энергию за 2021 год представлен в Таблице 14.</w:t>
      </w:r>
    </w:p>
    <w:p w14:paraId="66111ECC" w14:textId="77777777" w:rsidR="00744578" w:rsidRPr="00744578" w:rsidRDefault="00744578" w:rsidP="00744578">
      <w:pPr>
        <w:autoSpaceDE w:val="0"/>
        <w:autoSpaceDN w:val="0"/>
        <w:adjustRightInd w:val="0"/>
        <w:ind w:firstLine="709"/>
        <w:jc w:val="center"/>
        <w:rPr>
          <w:rFonts w:eastAsia="Calibri"/>
          <w:sz w:val="28"/>
          <w:szCs w:val="28"/>
          <w:lang w:eastAsia="en-US"/>
        </w:rPr>
      </w:pPr>
      <w:r w:rsidRPr="00744578">
        <w:rPr>
          <w:rFonts w:eastAsia="Calibri"/>
          <w:sz w:val="28"/>
          <w:szCs w:val="28"/>
          <w:lang w:eastAsia="en-US"/>
        </w:rPr>
        <w:t xml:space="preserve">                                                                                     Таблица 14</w:t>
      </w:r>
    </w:p>
    <w:p w14:paraId="39D75685" w14:textId="241C4DC8" w:rsidR="00744578" w:rsidRPr="00744578" w:rsidRDefault="00744578" w:rsidP="00744578">
      <w:pPr>
        <w:autoSpaceDE w:val="0"/>
        <w:autoSpaceDN w:val="0"/>
        <w:adjustRightInd w:val="0"/>
        <w:jc w:val="center"/>
        <w:rPr>
          <w:rFonts w:eastAsia="Calibri"/>
          <w:sz w:val="28"/>
          <w:szCs w:val="28"/>
          <w:lang w:eastAsia="en-US"/>
        </w:rPr>
      </w:pPr>
      <w:r w:rsidRPr="00744578">
        <w:rPr>
          <w:rFonts w:eastAsia="Calibri"/>
          <w:noProof/>
          <w:szCs w:val="20"/>
        </w:rPr>
        <w:drawing>
          <wp:inline distT="0" distB="0" distL="0" distR="0" wp14:anchorId="24E4AB4F" wp14:editId="27A29AE0">
            <wp:extent cx="5133975" cy="2162175"/>
            <wp:effectExtent l="0" t="0" r="9525" b="9525"/>
            <wp:docPr id="236650" name="Рисунок 23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33975" cy="2162175"/>
                    </a:xfrm>
                    <a:prstGeom prst="rect">
                      <a:avLst/>
                    </a:prstGeom>
                    <a:noFill/>
                    <a:ln>
                      <a:noFill/>
                    </a:ln>
                  </pic:spPr>
                </pic:pic>
              </a:graphicData>
            </a:graphic>
          </wp:inline>
        </w:drawing>
      </w:r>
    </w:p>
    <w:p w14:paraId="151F0110"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617886FF"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Таким образом общая сумма расходов по статье на 2023 год по расчету регулятора составила 2157,00 тыс.руб. в сторону увеличения.</w:t>
      </w:r>
    </w:p>
    <w:p w14:paraId="67DFC9B6" w14:textId="77777777" w:rsidR="00744578" w:rsidRPr="00744578" w:rsidRDefault="00744578" w:rsidP="00744578">
      <w:pPr>
        <w:autoSpaceDE w:val="0"/>
        <w:autoSpaceDN w:val="0"/>
        <w:adjustRightInd w:val="0"/>
        <w:ind w:firstLine="709"/>
        <w:jc w:val="both"/>
        <w:rPr>
          <w:sz w:val="28"/>
          <w:szCs w:val="28"/>
        </w:rPr>
      </w:pPr>
    </w:p>
    <w:p w14:paraId="0F4A4C99" w14:textId="77777777" w:rsidR="00744578" w:rsidRPr="00744578" w:rsidRDefault="00744578" w:rsidP="00744578">
      <w:pPr>
        <w:autoSpaceDE w:val="0"/>
        <w:autoSpaceDN w:val="0"/>
        <w:adjustRightInd w:val="0"/>
        <w:ind w:firstLine="709"/>
        <w:jc w:val="both"/>
        <w:rPr>
          <w:rFonts w:eastAsia="Calibri"/>
          <w:b/>
          <w:sz w:val="28"/>
          <w:szCs w:val="28"/>
          <w:lang w:eastAsia="en-US"/>
        </w:rPr>
      </w:pPr>
      <w:r w:rsidRPr="0074457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30693843"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4FA04266"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22017A6" w14:textId="6A92AD1F" w:rsidR="00744578" w:rsidRPr="00744578" w:rsidRDefault="00744578" w:rsidP="00744578">
      <w:pPr>
        <w:autoSpaceDE w:val="0"/>
        <w:autoSpaceDN w:val="0"/>
        <w:adjustRightInd w:val="0"/>
        <w:ind w:firstLine="709"/>
        <w:jc w:val="center"/>
        <w:rPr>
          <w:rFonts w:eastAsia="Calibri"/>
          <w:sz w:val="28"/>
          <w:szCs w:val="28"/>
          <w:lang w:eastAsia="en-US"/>
        </w:rPr>
      </w:pPr>
      <w:r w:rsidRPr="00744578">
        <w:rPr>
          <w:rFonts w:eastAsia="Calibri"/>
          <w:noProof/>
          <w:sz w:val="28"/>
          <w:szCs w:val="28"/>
          <w:lang w:eastAsia="en-US"/>
        </w:rPr>
        <w:drawing>
          <wp:inline distT="0" distB="0" distL="0" distR="0" wp14:anchorId="738CB54F" wp14:editId="15C96775">
            <wp:extent cx="3038475" cy="638175"/>
            <wp:effectExtent l="0" t="0" r="9525" b="9525"/>
            <wp:docPr id="236649" name="Рисунок 23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343817EB"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где:</w:t>
      </w:r>
    </w:p>
    <w:p w14:paraId="66FA5953" w14:textId="3D8908C8"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7814A011" wp14:editId="4F9C62D9">
            <wp:extent cx="552450" cy="333375"/>
            <wp:effectExtent l="0" t="0" r="0" b="0"/>
            <wp:docPr id="236648" name="Рисунок 23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4457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2D41C5E1" w14:textId="466878B4"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4A4D9C7E" wp14:editId="25A858EE">
            <wp:extent cx="571500" cy="333375"/>
            <wp:effectExtent l="0" t="0" r="0" b="0"/>
            <wp:docPr id="236647" name="Рисунок 23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4457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w:t>
      </w:r>
      <w:r w:rsidRPr="00744578">
        <w:rPr>
          <w:rFonts w:eastAsia="Calibri"/>
          <w:sz w:val="28"/>
          <w:szCs w:val="28"/>
          <w:lang w:eastAsia="en-US"/>
        </w:rPr>
        <w:lastRenderedPageBreak/>
        <w:t>(i-2)-м году по стоимости, определенной в инвестиционной программе на год (i-2), тыс. руб.;</w:t>
      </w:r>
    </w:p>
    <w:p w14:paraId="4F5124D3" w14:textId="5B7D14EE"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1E797268" wp14:editId="02002AF8">
            <wp:extent cx="571500" cy="333375"/>
            <wp:effectExtent l="0" t="0" r="0" b="0"/>
            <wp:docPr id="236646" name="Рисунок 23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4457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76FE958E" w14:textId="24F87456"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При корректировке НВВ на 2023 год показатель </w:t>
      </w:r>
      <w:r w:rsidRPr="00744578">
        <w:rPr>
          <w:noProof/>
          <w:position w:val="-11"/>
          <w:sz w:val="28"/>
          <w:szCs w:val="28"/>
        </w:rPr>
        <w:drawing>
          <wp:inline distT="0" distB="0" distL="0" distR="0" wp14:anchorId="3426B116" wp14:editId="4A3316A4">
            <wp:extent cx="476250" cy="295275"/>
            <wp:effectExtent l="0" t="0" r="0" b="0"/>
            <wp:docPr id="236645" name="Рисунок 23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744578">
        <w:rPr>
          <w:rFonts w:eastAsia="Calibri"/>
          <w:sz w:val="28"/>
          <w:szCs w:val="28"/>
          <w:lang w:eastAsia="en-US"/>
        </w:rPr>
        <w:t xml:space="preserve">  равен нулю.</w:t>
      </w:r>
    </w:p>
    <w:p w14:paraId="1FBC5FCD" w14:textId="77777777" w:rsidR="00744578" w:rsidRPr="00744578" w:rsidRDefault="00744578" w:rsidP="00744578">
      <w:pPr>
        <w:autoSpaceDE w:val="0"/>
        <w:autoSpaceDN w:val="0"/>
        <w:adjustRightInd w:val="0"/>
        <w:ind w:firstLine="709"/>
        <w:jc w:val="both"/>
        <w:rPr>
          <w:sz w:val="28"/>
          <w:szCs w:val="28"/>
        </w:rPr>
      </w:pPr>
    </w:p>
    <w:p w14:paraId="18B3EEA7" w14:textId="77777777" w:rsidR="00744578" w:rsidRPr="00744578" w:rsidRDefault="00744578" w:rsidP="00744578">
      <w:pPr>
        <w:autoSpaceDE w:val="0"/>
        <w:autoSpaceDN w:val="0"/>
        <w:adjustRightInd w:val="0"/>
        <w:ind w:firstLine="709"/>
        <w:jc w:val="both"/>
        <w:rPr>
          <w:rFonts w:eastAsia="Calibri"/>
          <w:b/>
          <w:sz w:val="28"/>
          <w:szCs w:val="28"/>
          <w:lang w:eastAsia="en-US"/>
        </w:rPr>
      </w:pPr>
      <w:r w:rsidRPr="00744578">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9D73277"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5FB7E91A"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2D767D89" w14:textId="24665D74" w:rsidR="00744578" w:rsidRPr="00744578" w:rsidRDefault="00744578" w:rsidP="00744578">
      <w:pPr>
        <w:autoSpaceDE w:val="0"/>
        <w:autoSpaceDN w:val="0"/>
        <w:adjustRightInd w:val="0"/>
        <w:ind w:firstLine="284"/>
        <w:jc w:val="both"/>
        <w:rPr>
          <w:rFonts w:eastAsia="Calibri"/>
          <w:sz w:val="28"/>
          <w:szCs w:val="28"/>
          <w:lang w:eastAsia="en-US"/>
        </w:rPr>
      </w:pPr>
      <w:r w:rsidRPr="00744578">
        <w:rPr>
          <w:rFonts w:eastAsia="Calibri"/>
          <w:noProof/>
          <w:sz w:val="28"/>
          <w:szCs w:val="28"/>
          <w:lang w:eastAsia="en-US"/>
        </w:rPr>
        <w:drawing>
          <wp:inline distT="0" distB="0" distL="0" distR="0" wp14:anchorId="4B646066" wp14:editId="3C8DBBB2">
            <wp:extent cx="5362575" cy="590550"/>
            <wp:effectExtent l="0" t="0" r="9525" b="0"/>
            <wp:docPr id="236644" name="Рисунок 23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744578">
        <w:rPr>
          <w:rFonts w:eastAsia="Calibri"/>
          <w:sz w:val="28"/>
          <w:szCs w:val="28"/>
          <w:lang w:eastAsia="en-US"/>
        </w:rPr>
        <w:t>, (36)</w:t>
      </w:r>
    </w:p>
    <w:p w14:paraId="35BACA9C"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где:</w:t>
      </w:r>
    </w:p>
    <w:p w14:paraId="59FB9458" w14:textId="3432AA3E"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lastRenderedPageBreak/>
        <w:drawing>
          <wp:inline distT="0" distB="0" distL="0" distR="0" wp14:anchorId="64D306DD" wp14:editId="2C50D61C">
            <wp:extent cx="371475" cy="323850"/>
            <wp:effectExtent l="0" t="0" r="9525" b="0"/>
            <wp:docPr id="236643" name="Рисунок 23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4457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2376CD5C" w14:textId="4D0C8A3C"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0EBB3603" wp14:editId="55843C5C">
            <wp:extent cx="590550" cy="323850"/>
            <wp:effectExtent l="0" t="0" r="0" b="0"/>
            <wp:docPr id="236642" name="Рисунок 23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744578">
        <w:rPr>
          <w:rFonts w:eastAsia="Calibri"/>
          <w:sz w:val="28"/>
          <w:szCs w:val="28"/>
          <w:lang w:eastAsia="en-US"/>
        </w:rPr>
        <w:t xml:space="preserve"> - максимальный процент корректировки i-го года, определяемый следующим образом:</w:t>
      </w:r>
    </w:p>
    <w:p w14:paraId="1FB110A6" w14:textId="47EDFE45"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2015 года: </w:t>
      </w:r>
      <w:r w:rsidRPr="00744578">
        <w:rPr>
          <w:rFonts w:eastAsia="Calibri"/>
          <w:noProof/>
          <w:sz w:val="28"/>
          <w:szCs w:val="28"/>
          <w:lang w:eastAsia="en-US"/>
        </w:rPr>
        <w:drawing>
          <wp:inline distT="0" distB="0" distL="0" distR="0" wp14:anchorId="3F13CFE1" wp14:editId="48CEFDDE">
            <wp:extent cx="695325" cy="333375"/>
            <wp:effectExtent l="0" t="0" r="0" b="0"/>
            <wp:docPr id="236641" name="Рисунок 23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1%;</w:t>
      </w:r>
    </w:p>
    <w:p w14:paraId="66D87C0E" w14:textId="10888911"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2016 года: </w:t>
      </w:r>
      <w:r w:rsidRPr="00744578">
        <w:rPr>
          <w:rFonts w:eastAsia="Calibri"/>
          <w:noProof/>
          <w:sz w:val="28"/>
          <w:szCs w:val="28"/>
          <w:lang w:eastAsia="en-US"/>
        </w:rPr>
        <w:drawing>
          <wp:inline distT="0" distB="0" distL="0" distR="0" wp14:anchorId="761ACCD1" wp14:editId="0629E6D1">
            <wp:extent cx="695325" cy="333375"/>
            <wp:effectExtent l="0" t="0" r="0" b="0"/>
            <wp:docPr id="236640" name="Рисунок 2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1%;</w:t>
      </w:r>
    </w:p>
    <w:p w14:paraId="1A1C176E" w14:textId="63F21880"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2017 года: </w:t>
      </w:r>
      <w:r w:rsidRPr="00744578">
        <w:rPr>
          <w:rFonts w:eastAsia="Calibri"/>
          <w:noProof/>
          <w:sz w:val="28"/>
          <w:szCs w:val="28"/>
          <w:lang w:eastAsia="en-US"/>
        </w:rPr>
        <w:drawing>
          <wp:inline distT="0" distB="0" distL="0" distR="0" wp14:anchorId="7D306535" wp14:editId="38BDC9C3">
            <wp:extent cx="695325" cy="333375"/>
            <wp:effectExtent l="0" t="0" r="0" b="0"/>
            <wp:docPr id="236639" name="Рисунок 23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2%;</w:t>
      </w:r>
    </w:p>
    <w:p w14:paraId="42BB917B" w14:textId="1FB3E325"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начиная с 2018 года: </w:t>
      </w:r>
      <w:r w:rsidRPr="00744578">
        <w:rPr>
          <w:rFonts w:eastAsia="Calibri"/>
          <w:noProof/>
          <w:sz w:val="28"/>
          <w:szCs w:val="28"/>
          <w:lang w:eastAsia="en-US"/>
        </w:rPr>
        <w:drawing>
          <wp:inline distT="0" distB="0" distL="0" distR="0" wp14:anchorId="44A7A90D" wp14:editId="162189E5">
            <wp:extent cx="657225" cy="323850"/>
            <wp:effectExtent l="0" t="0" r="0" b="0"/>
            <wp:docPr id="236638" name="Рисунок 23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744578">
        <w:rPr>
          <w:rFonts w:eastAsia="Calibri"/>
          <w:sz w:val="28"/>
          <w:szCs w:val="28"/>
          <w:lang w:eastAsia="en-US"/>
        </w:rPr>
        <w:t xml:space="preserve"> = 3%.</w:t>
      </w:r>
    </w:p>
    <w:p w14:paraId="30C8F034"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27B3D089"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(по услуге водоотведения хозяйственно-бытовых сточных вод) представлены в Таблице 15.</w:t>
      </w:r>
    </w:p>
    <w:p w14:paraId="3853E2D9" w14:textId="77777777" w:rsidR="00744578" w:rsidRPr="00744578" w:rsidRDefault="00744578" w:rsidP="00744578">
      <w:pPr>
        <w:autoSpaceDE w:val="0"/>
        <w:autoSpaceDN w:val="0"/>
        <w:adjustRightInd w:val="0"/>
        <w:ind w:firstLine="709"/>
        <w:jc w:val="right"/>
        <w:rPr>
          <w:rFonts w:eastAsia="Calibri"/>
          <w:sz w:val="28"/>
          <w:szCs w:val="28"/>
          <w:lang w:eastAsia="en-US"/>
        </w:rPr>
      </w:pPr>
      <w:r w:rsidRPr="00744578">
        <w:rPr>
          <w:rFonts w:eastAsia="Calibri"/>
          <w:sz w:val="28"/>
          <w:szCs w:val="28"/>
          <w:lang w:eastAsia="en-US"/>
        </w:rPr>
        <w:t>Таблица 15</w:t>
      </w:r>
    </w:p>
    <w:p w14:paraId="053278D3" w14:textId="01657A2F" w:rsidR="00744578" w:rsidRPr="00744578" w:rsidRDefault="00744578" w:rsidP="00744578">
      <w:pPr>
        <w:autoSpaceDE w:val="0"/>
        <w:autoSpaceDN w:val="0"/>
        <w:adjustRightInd w:val="0"/>
        <w:jc w:val="both"/>
        <w:rPr>
          <w:rFonts w:eastAsia="Calibri"/>
          <w:sz w:val="28"/>
          <w:szCs w:val="28"/>
          <w:lang w:eastAsia="en-US"/>
        </w:rPr>
      </w:pPr>
      <w:r w:rsidRPr="00744578">
        <w:rPr>
          <w:rFonts w:eastAsia="Calibri"/>
          <w:noProof/>
          <w:szCs w:val="20"/>
        </w:rPr>
        <w:drawing>
          <wp:inline distT="0" distB="0" distL="0" distR="0" wp14:anchorId="6F0D28DE" wp14:editId="3CD98F91">
            <wp:extent cx="5934075" cy="1581150"/>
            <wp:effectExtent l="0" t="0" r="9525" b="0"/>
            <wp:docPr id="236637" name="Рисунок 23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14:paraId="7C51EFE5" w14:textId="77777777" w:rsidR="00744578" w:rsidRPr="00744578" w:rsidRDefault="00744578" w:rsidP="00744578">
      <w:pPr>
        <w:autoSpaceDE w:val="0"/>
        <w:autoSpaceDN w:val="0"/>
        <w:adjustRightInd w:val="0"/>
        <w:ind w:firstLine="709"/>
        <w:jc w:val="both"/>
        <w:rPr>
          <w:rFonts w:eastAsia="Calibri"/>
          <w:sz w:val="14"/>
          <w:szCs w:val="28"/>
          <w:lang w:eastAsia="en-US"/>
        </w:rPr>
      </w:pPr>
    </w:p>
    <w:p w14:paraId="6E6D1BB3" w14:textId="4AA4B271"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При корректировке НВВ на 2023 год показатель </w:t>
      </w:r>
      <w:r w:rsidRPr="00744578">
        <w:rPr>
          <w:rFonts w:eastAsia="Calibri"/>
          <w:noProof/>
          <w:position w:val="-11"/>
          <w:sz w:val="28"/>
          <w:szCs w:val="28"/>
        </w:rPr>
        <w:drawing>
          <wp:inline distT="0" distB="0" distL="0" distR="0" wp14:anchorId="66E5C1FC" wp14:editId="51D3EFD5">
            <wp:extent cx="571500" cy="266700"/>
            <wp:effectExtent l="0" t="0" r="0" b="0"/>
            <wp:docPr id="236636" name="Рисунок 2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744578">
        <w:rPr>
          <w:rFonts w:eastAsia="Calibri"/>
          <w:sz w:val="28"/>
          <w:szCs w:val="28"/>
          <w:lang w:eastAsia="en-US"/>
        </w:rPr>
        <w:t xml:space="preserve">  равен нулю.</w:t>
      </w:r>
    </w:p>
    <w:p w14:paraId="6ACC9770" w14:textId="77777777" w:rsidR="00744578" w:rsidRPr="00744578" w:rsidRDefault="00744578" w:rsidP="00744578">
      <w:pPr>
        <w:autoSpaceDE w:val="0"/>
        <w:autoSpaceDN w:val="0"/>
        <w:adjustRightInd w:val="0"/>
        <w:ind w:firstLine="709"/>
        <w:jc w:val="both"/>
        <w:rPr>
          <w:sz w:val="28"/>
          <w:szCs w:val="28"/>
        </w:rPr>
      </w:pPr>
    </w:p>
    <w:p w14:paraId="45DA95CE" w14:textId="77777777" w:rsidR="00744578" w:rsidRPr="00744578" w:rsidRDefault="00744578" w:rsidP="00744578">
      <w:pPr>
        <w:autoSpaceDE w:val="0"/>
        <w:autoSpaceDN w:val="0"/>
        <w:adjustRightInd w:val="0"/>
        <w:ind w:firstLine="709"/>
        <w:jc w:val="both"/>
        <w:rPr>
          <w:sz w:val="28"/>
          <w:szCs w:val="28"/>
        </w:rPr>
      </w:pPr>
    </w:p>
    <w:p w14:paraId="6DB1CBE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Исходя из анализа экономической обоснованности расходов </w:t>
      </w:r>
      <w:r w:rsidRPr="00744578">
        <w:rPr>
          <w:b/>
          <w:sz w:val="28"/>
          <w:szCs w:val="28"/>
          <w:u w:val="single"/>
        </w:rPr>
        <w:t>скорректированная величина необходимой валовой выручки</w:t>
      </w:r>
      <w:r w:rsidRPr="00744578">
        <w:rPr>
          <w:sz w:val="28"/>
          <w:szCs w:val="28"/>
        </w:rPr>
        <w:t xml:space="preserve">, определяемая </w:t>
      </w:r>
      <w:r w:rsidRPr="00744578">
        <w:rPr>
          <w:sz w:val="28"/>
          <w:szCs w:val="28"/>
        </w:rPr>
        <w:lastRenderedPageBreak/>
        <w:t xml:space="preserve">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744578">
        <w:rPr>
          <w:sz w:val="28"/>
          <w:szCs w:val="28"/>
          <w:u w:val="single"/>
        </w:rPr>
        <w:t>по услуге водоотведения хозяйственно-бытовых сточных вод</w:t>
      </w:r>
      <w:r w:rsidRPr="00744578">
        <w:rPr>
          <w:sz w:val="28"/>
          <w:szCs w:val="28"/>
        </w:rPr>
        <w:t xml:space="preserve"> КАО «Азот» (г. Кемерово) </w:t>
      </w:r>
      <w:r w:rsidRPr="00744578">
        <w:rPr>
          <w:b/>
          <w:sz w:val="28"/>
          <w:szCs w:val="28"/>
          <w:u w:val="single"/>
        </w:rPr>
        <w:t>на 2023 год</w:t>
      </w:r>
      <w:r w:rsidRPr="00744578">
        <w:rPr>
          <w:sz w:val="28"/>
          <w:szCs w:val="28"/>
        </w:rPr>
        <w:t xml:space="preserve"> составляет:</w:t>
      </w:r>
    </w:p>
    <w:p w14:paraId="58E7AB50" w14:textId="77777777" w:rsidR="00744578" w:rsidRPr="00744578" w:rsidRDefault="00744578" w:rsidP="00744578">
      <w:pPr>
        <w:tabs>
          <w:tab w:val="left" w:pos="567"/>
        </w:tabs>
        <w:autoSpaceDE w:val="0"/>
        <w:autoSpaceDN w:val="0"/>
        <w:adjustRightInd w:val="0"/>
        <w:ind w:firstLine="709"/>
        <w:jc w:val="both"/>
        <w:rPr>
          <w:b/>
          <w:bCs/>
          <w:sz w:val="28"/>
          <w:szCs w:val="28"/>
        </w:rPr>
      </w:pPr>
    </w:p>
    <w:p w14:paraId="4AA412F9"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
          <w:bCs/>
          <w:sz w:val="28"/>
          <w:szCs w:val="28"/>
        </w:rPr>
        <w:t>НВВ</w:t>
      </w:r>
      <w:r w:rsidRPr="00744578">
        <w:rPr>
          <w:b/>
          <w:bCs/>
          <w:sz w:val="28"/>
          <w:szCs w:val="28"/>
          <w:vertAlign w:val="superscript"/>
        </w:rPr>
        <w:t>ск</w:t>
      </w:r>
      <w:r w:rsidRPr="00744578">
        <w:rPr>
          <w:b/>
          <w:bCs/>
          <w:sz w:val="28"/>
          <w:szCs w:val="28"/>
        </w:rPr>
        <w:t xml:space="preserve"> </w:t>
      </w:r>
      <w:r w:rsidRPr="00744578">
        <w:rPr>
          <w:b/>
          <w:bCs/>
          <w:sz w:val="28"/>
          <w:szCs w:val="28"/>
          <w:vertAlign w:val="subscript"/>
        </w:rPr>
        <w:t>2023</w:t>
      </w:r>
      <w:r w:rsidRPr="00744578">
        <w:rPr>
          <w:b/>
          <w:bCs/>
          <w:sz w:val="28"/>
          <w:szCs w:val="28"/>
        </w:rPr>
        <w:t xml:space="preserve"> = 9150,92 + 349,66 + 821,50 + 0 + 265,30 + 0 + 0 – 0 + 0 +              + 2157,00 = 12744,39 тыс. руб.</w:t>
      </w:r>
      <w:r w:rsidRPr="00744578">
        <w:rPr>
          <w:bCs/>
          <w:sz w:val="28"/>
          <w:szCs w:val="28"/>
        </w:rPr>
        <w:t>,</w:t>
      </w:r>
    </w:p>
    <w:p w14:paraId="1378BE6A"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Cs/>
          <w:sz w:val="28"/>
          <w:szCs w:val="28"/>
        </w:rPr>
        <w:t>в том числе с учетом календарной разбивки по периодам:</w:t>
      </w:r>
    </w:p>
    <w:p w14:paraId="1A2DA7D3" w14:textId="77777777" w:rsidR="00744578" w:rsidRPr="00744578" w:rsidRDefault="00744578" w:rsidP="00744578">
      <w:pPr>
        <w:widowControl w:val="0"/>
        <w:tabs>
          <w:tab w:val="left" w:pos="284"/>
        </w:tabs>
        <w:autoSpaceDE w:val="0"/>
        <w:autoSpaceDN w:val="0"/>
        <w:adjustRightInd w:val="0"/>
        <w:jc w:val="both"/>
        <w:rPr>
          <w:sz w:val="28"/>
          <w:szCs w:val="28"/>
        </w:rPr>
      </w:pPr>
      <w:r w:rsidRPr="00744578">
        <w:rPr>
          <w:sz w:val="28"/>
          <w:szCs w:val="28"/>
        </w:rPr>
        <w:t xml:space="preserve">          - с 01.01.2023 по 30.06.2023 – 5193,36 тыс. руб.;</w:t>
      </w:r>
    </w:p>
    <w:p w14:paraId="648C0FC9" w14:textId="77777777" w:rsidR="00744578" w:rsidRPr="00744578" w:rsidRDefault="00744578" w:rsidP="00744578">
      <w:pPr>
        <w:widowControl w:val="0"/>
        <w:tabs>
          <w:tab w:val="left" w:pos="284"/>
        </w:tabs>
        <w:autoSpaceDE w:val="0"/>
        <w:autoSpaceDN w:val="0"/>
        <w:adjustRightInd w:val="0"/>
        <w:jc w:val="both"/>
        <w:rPr>
          <w:sz w:val="28"/>
          <w:szCs w:val="28"/>
        </w:rPr>
      </w:pPr>
      <w:r w:rsidRPr="00744578">
        <w:rPr>
          <w:sz w:val="28"/>
          <w:szCs w:val="28"/>
        </w:rPr>
        <w:t xml:space="preserve">          - с 01.07.2023 по 31.12.2023 – 7551,03 тыс. руб.</w:t>
      </w:r>
    </w:p>
    <w:p w14:paraId="6C466C75" w14:textId="77777777" w:rsidR="00744578" w:rsidRPr="00744578" w:rsidRDefault="00744578" w:rsidP="00744578">
      <w:pPr>
        <w:tabs>
          <w:tab w:val="left" w:pos="567"/>
        </w:tabs>
        <w:autoSpaceDE w:val="0"/>
        <w:autoSpaceDN w:val="0"/>
        <w:adjustRightInd w:val="0"/>
        <w:ind w:firstLine="709"/>
        <w:jc w:val="both"/>
        <w:rPr>
          <w:bCs/>
          <w:sz w:val="28"/>
          <w:szCs w:val="28"/>
        </w:rPr>
      </w:pPr>
    </w:p>
    <w:p w14:paraId="64BBA78F"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Cs/>
          <w:sz w:val="28"/>
          <w:szCs w:val="28"/>
        </w:rPr>
        <w:t>Распределение НВВ по периодам произведено исходя из не превышения уровня тарифа в 1 полугодии 2023 года над уровнем тарифа, действующим по состоянию на 31 декабря 2022 года (33,57 руб./м</w:t>
      </w:r>
      <w:r w:rsidRPr="00744578">
        <w:rPr>
          <w:bCs/>
          <w:sz w:val="28"/>
          <w:szCs w:val="28"/>
          <w:vertAlign w:val="superscript"/>
        </w:rPr>
        <w:t>3</w:t>
      </w:r>
      <w:r w:rsidRPr="00744578">
        <w:rPr>
          <w:bCs/>
          <w:sz w:val="28"/>
          <w:szCs w:val="28"/>
        </w:rPr>
        <w:t>) на основании положений п. 9 Основ ценообразования.</w:t>
      </w:r>
    </w:p>
    <w:p w14:paraId="0E17F7E3" w14:textId="77777777" w:rsidR="00744578" w:rsidRPr="00744578" w:rsidRDefault="00744578" w:rsidP="00744578">
      <w:pPr>
        <w:tabs>
          <w:tab w:val="left" w:pos="2925"/>
        </w:tabs>
        <w:autoSpaceDE w:val="0"/>
        <w:autoSpaceDN w:val="0"/>
        <w:adjustRightInd w:val="0"/>
        <w:spacing w:before="48"/>
        <w:ind w:left="1886" w:firstLine="709"/>
        <w:rPr>
          <w:b/>
          <w:bCs/>
          <w:sz w:val="28"/>
          <w:szCs w:val="28"/>
        </w:rPr>
      </w:pPr>
    </w:p>
    <w:p w14:paraId="488D7843" w14:textId="77777777" w:rsidR="00744578" w:rsidRPr="00744578" w:rsidRDefault="00744578" w:rsidP="00744578">
      <w:pPr>
        <w:tabs>
          <w:tab w:val="left" w:pos="2925"/>
        </w:tabs>
        <w:autoSpaceDE w:val="0"/>
        <w:autoSpaceDN w:val="0"/>
        <w:adjustRightInd w:val="0"/>
        <w:spacing w:before="48"/>
        <w:ind w:left="1886" w:firstLine="709"/>
        <w:rPr>
          <w:b/>
          <w:bCs/>
          <w:sz w:val="28"/>
          <w:szCs w:val="28"/>
        </w:rPr>
      </w:pPr>
    </w:p>
    <w:p w14:paraId="764B700A" w14:textId="77777777" w:rsidR="00744578" w:rsidRPr="00744578" w:rsidRDefault="00744578" w:rsidP="00744578">
      <w:pPr>
        <w:autoSpaceDN w:val="0"/>
        <w:jc w:val="center"/>
        <w:rPr>
          <w:b/>
          <w:sz w:val="32"/>
          <w:szCs w:val="32"/>
          <w:u w:val="single"/>
        </w:rPr>
      </w:pPr>
      <w:r w:rsidRPr="00744578">
        <w:rPr>
          <w:b/>
          <w:sz w:val="32"/>
          <w:szCs w:val="32"/>
          <w:u w:val="single"/>
        </w:rPr>
        <w:t>Натуральные показатели по водоотведению хозяйственно-бытовых сточных вод</w:t>
      </w:r>
    </w:p>
    <w:p w14:paraId="47161755" w14:textId="77777777" w:rsidR="00744578" w:rsidRPr="00744578" w:rsidRDefault="00744578" w:rsidP="00744578">
      <w:pPr>
        <w:widowControl w:val="0"/>
        <w:tabs>
          <w:tab w:val="left" w:pos="284"/>
        </w:tabs>
        <w:autoSpaceDE w:val="0"/>
        <w:autoSpaceDN w:val="0"/>
        <w:adjustRightInd w:val="0"/>
        <w:ind w:left="1069"/>
        <w:rPr>
          <w:b/>
          <w:color w:val="000000"/>
          <w:sz w:val="20"/>
          <w:szCs w:val="28"/>
          <w:highlight w:val="yellow"/>
          <w:u w:val="single"/>
        </w:rPr>
      </w:pPr>
    </w:p>
    <w:p w14:paraId="358A00B4" w14:textId="77777777" w:rsidR="00744578" w:rsidRPr="00744578" w:rsidRDefault="00744578" w:rsidP="00744578">
      <w:pPr>
        <w:ind w:firstLine="709"/>
        <w:jc w:val="both"/>
        <w:rPr>
          <w:sz w:val="28"/>
          <w:szCs w:val="28"/>
        </w:rPr>
      </w:pPr>
      <w:r w:rsidRPr="00744578">
        <w:rPr>
          <w:sz w:val="28"/>
          <w:szCs w:val="28"/>
        </w:rPr>
        <w:t>Регулирующим органом утвержден объем принятых от потребительского рынка сточных вод на 2023 год в размере 431330,00 м3, предприятием в целях корректировки предложен объем в размере 375435,00 м3 (корректировка от утвержденного объема составляет 55895,00 м3 в сторону уменьшения).</w:t>
      </w:r>
    </w:p>
    <w:p w14:paraId="0A49D7A7" w14:textId="77777777" w:rsidR="00744578" w:rsidRPr="00744578" w:rsidRDefault="00744578" w:rsidP="00744578">
      <w:pPr>
        <w:ind w:firstLine="709"/>
        <w:jc w:val="both"/>
        <w:rPr>
          <w:sz w:val="28"/>
          <w:szCs w:val="28"/>
        </w:rPr>
      </w:pPr>
      <w:r w:rsidRPr="00744578">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744578">
        <w:rPr>
          <w:color w:val="000000"/>
          <w:sz w:val="28"/>
          <w:szCs w:val="28"/>
          <w:u w:val="single"/>
        </w:rPr>
        <w:t>без учета объемов на собственные нужды производства.</w:t>
      </w:r>
    </w:p>
    <w:p w14:paraId="4DE2E87A" w14:textId="77777777" w:rsidR="00744578" w:rsidRPr="00744578" w:rsidRDefault="00744578" w:rsidP="00744578">
      <w:pPr>
        <w:ind w:firstLine="709"/>
        <w:jc w:val="both"/>
        <w:rPr>
          <w:color w:val="000000"/>
          <w:sz w:val="28"/>
          <w:szCs w:val="28"/>
        </w:rPr>
      </w:pPr>
      <w:r w:rsidRPr="0074457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4FD5CC0" w14:textId="77777777" w:rsidR="00744578" w:rsidRPr="00744578" w:rsidRDefault="00744578" w:rsidP="00744578">
      <w:pPr>
        <w:ind w:firstLine="709"/>
        <w:jc w:val="both"/>
        <w:rPr>
          <w:color w:val="000000"/>
          <w:sz w:val="28"/>
          <w:szCs w:val="28"/>
        </w:rPr>
      </w:pPr>
      <w:r w:rsidRPr="00744578">
        <w:rPr>
          <w:color w:val="000000"/>
          <w:sz w:val="28"/>
          <w:szCs w:val="28"/>
        </w:rPr>
        <w:t>В соответствии с п. 5 Методических указаний объем отпускаемой воды определяется по формулам:</w:t>
      </w:r>
    </w:p>
    <w:p w14:paraId="56DBEFB7" w14:textId="77777777" w:rsidR="00744578" w:rsidRPr="00744578" w:rsidRDefault="00744578" w:rsidP="00744578">
      <w:pPr>
        <w:ind w:firstLine="709"/>
        <w:jc w:val="both"/>
        <w:rPr>
          <w:color w:val="000000"/>
          <w:sz w:val="16"/>
          <w:szCs w:val="28"/>
        </w:rPr>
      </w:pPr>
    </w:p>
    <w:p w14:paraId="4E8821A3" w14:textId="215E90D9" w:rsidR="00744578" w:rsidRPr="00744578" w:rsidRDefault="00744578" w:rsidP="00744578">
      <w:pPr>
        <w:ind w:firstLine="709"/>
        <w:rPr>
          <w:position w:val="-12"/>
        </w:rPr>
      </w:pPr>
      <w:r w:rsidRPr="00744578">
        <w:rPr>
          <w:noProof/>
          <w:position w:val="-12"/>
        </w:rPr>
        <w:drawing>
          <wp:inline distT="0" distB="0" distL="0" distR="0" wp14:anchorId="174FCBC6" wp14:editId="6EB7EF27">
            <wp:extent cx="2867025" cy="352425"/>
            <wp:effectExtent l="0" t="0" r="9525" b="0"/>
            <wp:docPr id="236635" name="Рисунок 23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577F421B" w14:textId="77777777" w:rsidR="00744578" w:rsidRPr="00744578" w:rsidRDefault="00744578" w:rsidP="00744578">
      <w:pPr>
        <w:ind w:firstLine="709"/>
        <w:rPr>
          <w:position w:val="-36"/>
        </w:rPr>
      </w:pPr>
    </w:p>
    <w:p w14:paraId="4817E21F" w14:textId="4FDFA16F" w:rsidR="00744578" w:rsidRPr="00744578" w:rsidRDefault="00744578" w:rsidP="00744578">
      <w:pPr>
        <w:ind w:firstLine="709"/>
        <w:rPr>
          <w:color w:val="000000"/>
          <w:sz w:val="28"/>
          <w:szCs w:val="28"/>
        </w:rPr>
      </w:pPr>
      <w:r w:rsidRPr="00744578">
        <w:rPr>
          <w:noProof/>
          <w:position w:val="-36"/>
        </w:rPr>
        <w:lastRenderedPageBreak/>
        <w:drawing>
          <wp:inline distT="0" distB="0" distL="0" distR="0" wp14:anchorId="6B491BA1" wp14:editId="17E5399B">
            <wp:extent cx="3181350" cy="647700"/>
            <wp:effectExtent l="0" t="0" r="0" b="0"/>
            <wp:docPr id="236634" name="Рисунок 2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574A90B5" w14:textId="77777777" w:rsidR="00744578" w:rsidRPr="00744578" w:rsidRDefault="00744578" w:rsidP="00744578">
      <w:pPr>
        <w:ind w:firstLine="709"/>
        <w:jc w:val="both"/>
        <w:rPr>
          <w:color w:val="000000"/>
          <w:sz w:val="14"/>
          <w:szCs w:val="28"/>
        </w:rPr>
      </w:pPr>
    </w:p>
    <w:p w14:paraId="629E5A9A" w14:textId="77777777" w:rsidR="00744578" w:rsidRPr="00744578" w:rsidRDefault="00744578" w:rsidP="00744578">
      <w:pPr>
        <w:autoSpaceDE w:val="0"/>
        <w:autoSpaceDN w:val="0"/>
        <w:adjustRightInd w:val="0"/>
        <w:ind w:firstLine="540"/>
        <w:jc w:val="both"/>
        <w:rPr>
          <w:sz w:val="28"/>
          <w:szCs w:val="28"/>
        </w:rPr>
      </w:pPr>
      <w:r w:rsidRPr="00744578">
        <w:rPr>
          <w:sz w:val="28"/>
          <w:szCs w:val="28"/>
        </w:rPr>
        <w:t>где:</w:t>
      </w:r>
    </w:p>
    <w:p w14:paraId="7006A088" w14:textId="00B68913" w:rsidR="00744578" w:rsidRPr="00744578" w:rsidRDefault="00744578" w:rsidP="00744578">
      <w:pPr>
        <w:autoSpaceDE w:val="0"/>
        <w:autoSpaceDN w:val="0"/>
        <w:adjustRightInd w:val="0"/>
        <w:ind w:firstLine="540"/>
        <w:jc w:val="both"/>
        <w:rPr>
          <w:sz w:val="28"/>
          <w:szCs w:val="28"/>
        </w:rPr>
      </w:pPr>
      <w:r w:rsidRPr="00744578">
        <w:rPr>
          <w:noProof/>
          <w:position w:val="-11"/>
          <w:sz w:val="28"/>
          <w:szCs w:val="28"/>
        </w:rPr>
        <w:drawing>
          <wp:inline distT="0" distB="0" distL="0" distR="0" wp14:anchorId="6EB5F23C" wp14:editId="76BB0B89">
            <wp:extent cx="266700" cy="323850"/>
            <wp:effectExtent l="0" t="0" r="0" b="0"/>
            <wp:docPr id="236633" name="Рисунок 23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44578">
        <w:rPr>
          <w:sz w:val="28"/>
          <w:szCs w:val="28"/>
        </w:rPr>
        <w:t xml:space="preserve"> - объем воды, отпускаемой абонентам (планируемой к отпуску) в году i, тыс. куб. м;</w:t>
      </w:r>
    </w:p>
    <w:p w14:paraId="49497266" w14:textId="77777777" w:rsidR="00744578" w:rsidRPr="00744578" w:rsidRDefault="00744578" w:rsidP="00744578">
      <w:pPr>
        <w:autoSpaceDE w:val="0"/>
        <w:autoSpaceDN w:val="0"/>
        <w:adjustRightInd w:val="0"/>
        <w:ind w:firstLine="540"/>
        <w:jc w:val="both"/>
        <w:rPr>
          <w:sz w:val="10"/>
          <w:szCs w:val="28"/>
        </w:rPr>
      </w:pPr>
    </w:p>
    <w:p w14:paraId="21B68999" w14:textId="0132AA98"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551AE6A6" wp14:editId="55643ADA">
            <wp:extent cx="361950" cy="333375"/>
            <wp:effectExtent l="0" t="0" r="0" b="0"/>
            <wp:docPr id="236632" name="Рисунок 23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74457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2C9848D" w14:textId="77777777" w:rsidR="00744578" w:rsidRPr="00744578" w:rsidRDefault="00744578" w:rsidP="00744578">
      <w:pPr>
        <w:autoSpaceDE w:val="0"/>
        <w:autoSpaceDN w:val="0"/>
        <w:adjustRightInd w:val="0"/>
        <w:ind w:firstLine="540"/>
        <w:jc w:val="both"/>
        <w:rPr>
          <w:sz w:val="10"/>
          <w:szCs w:val="28"/>
        </w:rPr>
      </w:pPr>
    </w:p>
    <w:p w14:paraId="37EF0A7C" w14:textId="251B6E31"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040F5C14" wp14:editId="069534E8">
            <wp:extent cx="428625" cy="333375"/>
            <wp:effectExtent l="0" t="0" r="0" b="0"/>
            <wp:docPr id="236631" name="Рисунок 23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74457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8721B39" w14:textId="77777777" w:rsidR="00744578" w:rsidRPr="00744578" w:rsidRDefault="00744578" w:rsidP="00744578">
      <w:pPr>
        <w:autoSpaceDE w:val="0"/>
        <w:autoSpaceDN w:val="0"/>
        <w:adjustRightInd w:val="0"/>
        <w:ind w:firstLine="540"/>
        <w:jc w:val="both"/>
        <w:rPr>
          <w:sz w:val="10"/>
          <w:szCs w:val="28"/>
        </w:rPr>
      </w:pPr>
    </w:p>
    <w:p w14:paraId="7C8B5449" w14:textId="41B84D24" w:rsidR="00744578" w:rsidRPr="00744578" w:rsidRDefault="00744578" w:rsidP="00744578">
      <w:pPr>
        <w:autoSpaceDE w:val="0"/>
        <w:autoSpaceDN w:val="0"/>
        <w:adjustRightInd w:val="0"/>
        <w:ind w:firstLine="540"/>
        <w:jc w:val="both"/>
        <w:rPr>
          <w:sz w:val="28"/>
          <w:szCs w:val="28"/>
        </w:rPr>
      </w:pPr>
      <w:r w:rsidRPr="00744578">
        <w:rPr>
          <w:noProof/>
          <w:position w:val="-11"/>
          <w:sz w:val="28"/>
          <w:szCs w:val="28"/>
        </w:rPr>
        <w:drawing>
          <wp:inline distT="0" distB="0" distL="0" distR="0" wp14:anchorId="5C4C22B6" wp14:editId="09133A82">
            <wp:extent cx="200025" cy="323850"/>
            <wp:effectExtent l="0" t="0" r="9525" b="0"/>
            <wp:docPr id="236630" name="Рисунок 2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74457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082D7B05" w14:textId="77777777" w:rsidR="00744578" w:rsidRPr="00744578" w:rsidRDefault="00744578" w:rsidP="00744578">
      <w:pPr>
        <w:ind w:firstLine="709"/>
        <w:jc w:val="both"/>
        <w:rPr>
          <w:color w:val="000000"/>
          <w:sz w:val="28"/>
          <w:szCs w:val="28"/>
        </w:rPr>
      </w:pPr>
      <w:r w:rsidRPr="00744578">
        <w:rPr>
          <w:color w:val="000000"/>
          <w:sz w:val="28"/>
          <w:szCs w:val="28"/>
        </w:rPr>
        <w:t xml:space="preserve">Для расчета объема принятых сточных вод специалистом использовались сведения о фактических объемах принятых от потребителей сточных вод за 2021 год, в соответствии с представленными в материалах тарифного дела счетами-фактурами, выставленными абонентам за январь-декабрь 2021 года (помесячно), а также данные о фактических объемах сточных вод за 2018-2020 гг., представленные в предыдущих тарифных делах. </w:t>
      </w:r>
    </w:p>
    <w:p w14:paraId="53D52417" w14:textId="77777777" w:rsidR="00744578" w:rsidRPr="00744578" w:rsidRDefault="00744578" w:rsidP="00744578">
      <w:pPr>
        <w:ind w:firstLine="709"/>
        <w:jc w:val="both"/>
        <w:rPr>
          <w:color w:val="000000"/>
          <w:sz w:val="28"/>
          <w:szCs w:val="28"/>
        </w:rPr>
      </w:pPr>
      <w:r w:rsidRPr="00744578">
        <w:rPr>
          <w:color w:val="000000"/>
          <w:sz w:val="28"/>
          <w:szCs w:val="28"/>
        </w:rPr>
        <w:t>При определении темпа изменения потребления воды за 2018-2021 гг. в соответствии с п. 5 Методических указаний регулятором принимались во внимание следующие моменты:</w:t>
      </w:r>
    </w:p>
    <w:p w14:paraId="32D665D1" w14:textId="77777777" w:rsidR="00744578" w:rsidRPr="00744578" w:rsidRDefault="00744578" w:rsidP="00744578">
      <w:pPr>
        <w:ind w:firstLine="709"/>
        <w:jc w:val="both"/>
        <w:rPr>
          <w:color w:val="000000"/>
          <w:sz w:val="28"/>
          <w:szCs w:val="28"/>
        </w:rPr>
      </w:pPr>
      <w:r w:rsidRPr="00744578">
        <w:rPr>
          <w:color w:val="000000"/>
          <w:sz w:val="28"/>
          <w:szCs w:val="28"/>
        </w:rPr>
        <w:t xml:space="preserve">1. </w:t>
      </w:r>
      <w:r w:rsidRPr="00744578">
        <w:rPr>
          <w:sz w:val="28"/>
          <w:szCs w:val="28"/>
        </w:rPr>
        <w:t xml:space="preserve">В случае, если данные об объеме отпуска воды в предыдущие годы недоступны, темп изменения (снижения) потребления воды рассчитывается без учета этих лет. </w:t>
      </w:r>
    </w:p>
    <w:p w14:paraId="660CC622" w14:textId="77777777" w:rsidR="00744578" w:rsidRPr="00744578" w:rsidRDefault="00744578" w:rsidP="00744578">
      <w:pPr>
        <w:ind w:firstLine="709"/>
        <w:jc w:val="both"/>
        <w:rPr>
          <w:color w:val="000000"/>
          <w:sz w:val="28"/>
          <w:szCs w:val="28"/>
        </w:rPr>
      </w:pPr>
      <w:r w:rsidRPr="00744578">
        <w:rPr>
          <w:color w:val="000000"/>
          <w:sz w:val="28"/>
          <w:szCs w:val="28"/>
        </w:rPr>
        <w:t>2. Т</w:t>
      </w:r>
      <w:r w:rsidRPr="00744578">
        <w:rPr>
          <w:sz w:val="28"/>
          <w:szCs w:val="28"/>
        </w:rPr>
        <w:t>емп изменения (снижения) потребления воды не должен превышать 5 процентов в год. В связи с тем, что фактическое изменение объемов технической воды в предыдущие годы составило более 5%, специалистом при расчете принималось значение 5% в соответствии с Методическими указаниями.</w:t>
      </w:r>
    </w:p>
    <w:p w14:paraId="131A03EF" w14:textId="77777777" w:rsidR="00744578" w:rsidRPr="00744578" w:rsidRDefault="00744578" w:rsidP="00744578">
      <w:pPr>
        <w:ind w:firstLine="709"/>
        <w:jc w:val="both"/>
        <w:rPr>
          <w:color w:val="000000"/>
          <w:sz w:val="28"/>
          <w:szCs w:val="28"/>
        </w:rPr>
      </w:pPr>
    </w:p>
    <w:p w14:paraId="6815ABC8" w14:textId="77777777" w:rsidR="00744578" w:rsidRPr="00744578" w:rsidRDefault="00744578" w:rsidP="00744578">
      <w:pPr>
        <w:ind w:firstLine="709"/>
        <w:jc w:val="both"/>
        <w:rPr>
          <w:color w:val="000000"/>
          <w:sz w:val="28"/>
          <w:szCs w:val="28"/>
        </w:rPr>
      </w:pPr>
      <w:r w:rsidRPr="00744578">
        <w:rPr>
          <w:color w:val="000000"/>
          <w:sz w:val="28"/>
          <w:szCs w:val="28"/>
        </w:rPr>
        <w:lastRenderedPageBreak/>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принятых от потребительского рынка сточных вод по расчету регулятора согласно Методическим указаниям.</w:t>
      </w:r>
    </w:p>
    <w:p w14:paraId="226C0E32" w14:textId="77777777" w:rsidR="00744578" w:rsidRPr="00744578" w:rsidRDefault="00744578" w:rsidP="00744578">
      <w:pPr>
        <w:ind w:firstLine="709"/>
        <w:jc w:val="both"/>
        <w:rPr>
          <w:color w:val="000000"/>
          <w:sz w:val="28"/>
          <w:szCs w:val="28"/>
        </w:rPr>
      </w:pPr>
      <w:r w:rsidRPr="00744578">
        <w:rPr>
          <w:color w:val="000000"/>
          <w:sz w:val="28"/>
          <w:szCs w:val="28"/>
          <w:u w:val="single"/>
        </w:rPr>
        <w:t xml:space="preserve">Расчет объема принятых сточных вод по категории потребителей </w:t>
      </w:r>
      <w:r w:rsidRPr="00744578">
        <w:rPr>
          <w:b/>
          <w:color w:val="000000"/>
          <w:sz w:val="28"/>
          <w:szCs w:val="28"/>
          <w:u w:val="single"/>
        </w:rPr>
        <w:t>«Прочие потребители»</w:t>
      </w:r>
      <w:r w:rsidRPr="00744578">
        <w:rPr>
          <w:color w:val="000000"/>
          <w:sz w:val="28"/>
          <w:szCs w:val="28"/>
        </w:rPr>
        <w:t xml:space="preserve"> в соответствии с вышеуказанными формулами Методических указаний представлен в Таблице 16:</w:t>
      </w:r>
    </w:p>
    <w:p w14:paraId="26695547" w14:textId="77777777" w:rsidR="00744578" w:rsidRPr="00744578" w:rsidRDefault="00744578" w:rsidP="00744578">
      <w:pPr>
        <w:ind w:firstLine="709"/>
        <w:jc w:val="right"/>
        <w:rPr>
          <w:color w:val="000000"/>
          <w:sz w:val="28"/>
          <w:szCs w:val="28"/>
        </w:rPr>
      </w:pPr>
      <w:r w:rsidRPr="00744578">
        <w:rPr>
          <w:color w:val="000000"/>
          <w:sz w:val="28"/>
          <w:szCs w:val="28"/>
        </w:rPr>
        <w:t>Таблица 16</w:t>
      </w:r>
    </w:p>
    <w:p w14:paraId="31F958B7" w14:textId="4AC31697" w:rsidR="00744578" w:rsidRPr="00744578" w:rsidRDefault="00744578" w:rsidP="00744578">
      <w:pPr>
        <w:jc w:val="both"/>
        <w:rPr>
          <w:sz w:val="28"/>
          <w:szCs w:val="28"/>
        </w:rPr>
      </w:pPr>
      <w:r w:rsidRPr="00744578">
        <w:rPr>
          <w:noProof/>
          <w:szCs w:val="20"/>
        </w:rPr>
        <w:drawing>
          <wp:inline distT="0" distB="0" distL="0" distR="0" wp14:anchorId="6FDC89D7" wp14:editId="72232EB0">
            <wp:extent cx="5943600" cy="1724025"/>
            <wp:effectExtent l="0" t="0" r="0" b="9525"/>
            <wp:docPr id="236629" name="Рисунок 23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14:paraId="45CD28BD" w14:textId="77777777" w:rsidR="00744578" w:rsidRPr="00744578" w:rsidRDefault="00744578" w:rsidP="00744578">
      <w:pPr>
        <w:ind w:firstLine="709"/>
        <w:jc w:val="both"/>
        <w:rPr>
          <w:sz w:val="28"/>
          <w:szCs w:val="28"/>
        </w:rPr>
      </w:pPr>
      <w:r w:rsidRPr="00744578">
        <w:rPr>
          <w:sz w:val="28"/>
          <w:szCs w:val="28"/>
        </w:rPr>
        <w:t xml:space="preserve">                                                                                                       </w:t>
      </w:r>
    </w:p>
    <w:p w14:paraId="6AA0C6B4" w14:textId="77777777" w:rsidR="00744578" w:rsidRPr="00744578" w:rsidRDefault="00744578" w:rsidP="00744578">
      <w:pPr>
        <w:ind w:firstLine="709"/>
        <w:jc w:val="both"/>
        <w:rPr>
          <w:color w:val="000000"/>
          <w:sz w:val="28"/>
          <w:szCs w:val="28"/>
        </w:rPr>
      </w:pPr>
      <w:r w:rsidRPr="00744578">
        <w:rPr>
          <w:color w:val="000000"/>
          <w:sz w:val="28"/>
          <w:szCs w:val="28"/>
        </w:rPr>
        <w:t>Корректировка объемов принятых хозяйственно-бытовых сточных вод                                    КАО «Азот» на 2023 год представлена в Таблице 17:</w:t>
      </w:r>
    </w:p>
    <w:p w14:paraId="34F3E4BF" w14:textId="77777777" w:rsidR="00744578" w:rsidRPr="00744578" w:rsidRDefault="00744578" w:rsidP="00744578">
      <w:pPr>
        <w:ind w:firstLine="709"/>
        <w:jc w:val="right"/>
        <w:rPr>
          <w:sz w:val="28"/>
          <w:szCs w:val="28"/>
        </w:rPr>
      </w:pPr>
      <w:r w:rsidRPr="00744578">
        <w:rPr>
          <w:sz w:val="28"/>
          <w:szCs w:val="28"/>
        </w:rPr>
        <w:t xml:space="preserve">   Таблица 17</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744578" w:rsidRPr="00744578" w14:paraId="70D399DC" w14:textId="77777777" w:rsidTr="00FC1F11">
        <w:tc>
          <w:tcPr>
            <w:tcW w:w="2617" w:type="dxa"/>
            <w:vMerge w:val="restart"/>
            <w:shd w:val="clear" w:color="auto" w:fill="auto"/>
            <w:vAlign w:val="center"/>
          </w:tcPr>
          <w:p w14:paraId="0B9B48CF" w14:textId="77777777" w:rsidR="00744578" w:rsidRPr="00744578" w:rsidRDefault="00744578" w:rsidP="00744578">
            <w:pPr>
              <w:tabs>
                <w:tab w:val="left" w:pos="10206"/>
              </w:tabs>
              <w:jc w:val="center"/>
            </w:pPr>
          </w:p>
        </w:tc>
        <w:tc>
          <w:tcPr>
            <w:tcW w:w="7624" w:type="dxa"/>
            <w:gridSpan w:val="5"/>
            <w:shd w:val="clear" w:color="auto" w:fill="auto"/>
            <w:vAlign w:val="center"/>
          </w:tcPr>
          <w:p w14:paraId="5F44E35F" w14:textId="77777777" w:rsidR="00744578" w:rsidRPr="00744578" w:rsidRDefault="00744578" w:rsidP="00744578">
            <w:pPr>
              <w:tabs>
                <w:tab w:val="left" w:pos="10206"/>
              </w:tabs>
              <w:jc w:val="center"/>
              <w:rPr>
                <w:vertAlign w:val="superscript"/>
              </w:rPr>
            </w:pPr>
            <w:r w:rsidRPr="00744578">
              <w:t>Принято сточных вод по категориям потребителей, м</w:t>
            </w:r>
            <w:r w:rsidRPr="00744578">
              <w:rPr>
                <w:vertAlign w:val="superscript"/>
              </w:rPr>
              <w:t>3</w:t>
            </w:r>
          </w:p>
        </w:tc>
      </w:tr>
      <w:tr w:rsidR="00744578" w:rsidRPr="00744578" w14:paraId="33258BE1" w14:textId="77777777" w:rsidTr="00FC1F11">
        <w:trPr>
          <w:trHeight w:val="827"/>
        </w:trPr>
        <w:tc>
          <w:tcPr>
            <w:tcW w:w="2617" w:type="dxa"/>
            <w:vMerge/>
            <w:shd w:val="clear" w:color="auto" w:fill="auto"/>
            <w:vAlign w:val="center"/>
          </w:tcPr>
          <w:p w14:paraId="00C291C6" w14:textId="77777777" w:rsidR="00744578" w:rsidRPr="00744578" w:rsidRDefault="00744578" w:rsidP="00744578">
            <w:pPr>
              <w:tabs>
                <w:tab w:val="left" w:pos="10206"/>
              </w:tabs>
              <w:jc w:val="center"/>
            </w:pPr>
          </w:p>
        </w:tc>
        <w:tc>
          <w:tcPr>
            <w:tcW w:w="1473" w:type="dxa"/>
            <w:shd w:val="clear" w:color="auto" w:fill="auto"/>
            <w:vAlign w:val="center"/>
          </w:tcPr>
          <w:p w14:paraId="435F0E5B" w14:textId="77777777" w:rsidR="00744578" w:rsidRPr="00744578" w:rsidRDefault="00744578" w:rsidP="00744578">
            <w:pPr>
              <w:tabs>
                <w:tab w:val="left" w:pos="10206"/>
              </w:tabs>
              <w:jc w:val="center"/>
            </w:pPr>
            <w:r w:rsidRPr="00744578">
              <w:t>Население</w:t>
            </w:r>
          </w:p>
        </w:tc>
        <w:tc>
          <w:tcPr>
            <w:tcW w:w="1540" w:type="dxa"/>
            <w:shd w:val="clear" w:color="auto" w:fill="auto"/>
            <w:vAlign w:val="center"/>
          </w:tcPr>
          <w:p w14:paraId="30B68018" w14:textId="77777777" w:rsidR="00744578" w:rsidRPr="00744578" w:rsidRDefault="00744578" w:rsidP="00744578">
            <w:pPr>
              <w:tabs>
                <w:tab w:val="left" w:pos="10206"/>
              </w:tabs>
              <w:jc w:val="center"/>
            </w:pPr>
            <w:r w:rsidRPr="00744578">
              <w:t>Бюджетные потребители</w:t>
            </w:r>
          </w:p>
        </w:tc>
        <w:tc>
          <w:tcPr>
            <w:tcW w:w="1540" w:type="dxa"/>
            <w:shd w:val="clear" w:color="auto" w:fill="auto"/>
            <w:vAlign w:val="center"/>
          </w:tcPr>
          <w:p w14:paraId="645CDF26" w14:textId="77777777" w:rsidR="00744578" w:rsidRPr="00744578" w:rsidRDefault="00744578" w:rsidP="00744578">
            <w:pPr>
              <w:tabs>
                <w:tab w:val="left" w:pos="10206"/>
              </w:tabs>
              <w:jc w:val="center"/>
            </w:pPr>
            <w:r w:rsidRPr="00744578">
              <w:t>Прочие потребители</w:t>
            </w:r>
          </w:p>
        </w:tc>
        <w:tc>
          <w:tcPr>
            <w:tcW w:w="1595" w:type="dxa"/>
            <w:shd w:val="clear" w:color="auto" w:fill="auto"/>
            <w:vAlign w:val="center"/>
          </w:tcPr>
          <w:p w14:paraId="59E9AB1D" w14:textId="77777777" w:rsidR="00744578" w:rsidRPr="00744578" w:rsidRDefault="00744578" w:rsidP="00744578">
            <w:pPr>
              <w:widowControl w:val="0"/>
              <w:autoSpaceDE w:val="0"/>
              <w:autoSpaceDN w:val="0"/>
              <w:adjustRightInd w:val="0"/>
              <w:jc w:val="center"/>
            </w:pPr>
            <w:r w:rsidRPr="00744578">
              <w:t>Собственные нужды производства</w:t>
            </w:r>
          </w:p>
        </w:tc>
        <w:tc>
          <w:tcPr>
            <w:tcW w:w="1476" w:type="dxa"/>
            <w:shd w:val="clear" w:color="auto" w:fill="auto"/>
            <w:vAlign w:val="center"/>
          </w:tcPr>
          <w:p w14:paraId="74567077" w14:textId="77777777" w:rsidR="00744578" w:rsidRPr="00744578" w:rsidRDefault="00744578" w:rsidP="00744578">
            <w:pPr>
              <w:tabs>
                <w:tab w:val="left" w:pos="10206"/>
              </w:tabs>
              <w:jc w:val="center"/>
            </w:pPr>
            <w:r w:rsidRPr="00744578">
              <w:t>Всего:</w:t>
            </w:r>
          </w:p>
        </w:tc>
      </w:tr>
      <w:tr w:rsidR="00744578" w:rsidRPr="00744578" w14:paraId="7648B67E" w14:textId="77777777" w:rsidTr="00FC1F11">
        <w:tc>
          <w:tcPr>
            <w:tcW w:w="10241" w:type="dxa"/>
            <w:gridSpan w:val="6"/>
            <w:shd w:val="clear" w:color="auto" w:fill="auto"/>
            <w:vAlign w:val="center"/>
          </w:tcPr>
          <w:p w14:paraId="4273F9F3" w14:textId="77777777" w:rsidR="00744578" w:rsidRPr="00744578" w:rsidRDefault="00744578" w:rsidP="00744578">
            <w:pPr>
              <w:tabs>
                <w:tab w:val="left" w:pos="10206"/>
              </w:tabs>
              <w:jc w:val="center"/>
            </w:pPr>
            <w:r w:rsidRPr="00744578">
              <w:t>2023 год</w:t>
            </w:r>
          </w:p>
        </w:tc>
      </w:tr>
      <w:tr w:rsidR="00744578" w:rsidRPr="00744578" w14:paraId="4F92873A" w14:textId="77777777" w:rsidTr="00FC1F11">
        <w:tc>
          <w:tcPr>
            <w:tcW w:w="2617" w:type="dxa"/>
            <w:shd w:val="clear" w:color="auto" w:fill="auto"/>
            <w:vAlign w:val="center"/>
          </w:tcPr>
          <w:p w14:paraId="5E8DEA18" w14:textId="77777777" w:rsidR="00744578" w:rsidRPr="00744578" w:rsidRDefault="00744578" w:rsidP="00744578">
            <w:pPr>
              <w:tabs>
                <w:tab w:val="left" w:pos="10206"/>
              </w:tabs>
              <w:jc w:val="center"/>
            </w:pPr>
            <w:r w:rsidRPr="00744578">
              <w:t>Утверждено РЭК Кузбасса</w:t>
            </w:r>
          </w:p>
        </w:tc>
        <w:tc>
          <w:tcPr>
            <w:tcW w:w="1473" w:type="dxa"/>
            <w:shd w:val="clear" w:color="auto" w:fill="auto"/>
            <w:vAlign w:val="center"/>
          </w:tcPr>
          <w:p w14:paraId="055A9156"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7E8631F5"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7D377A2A" w14:textId="77777777" w:rsidR="00744578" w:rsidRPr="00744578" w:rsidRDefault="00744578" w:rsidP="00744578">
            <w:pPr>
              <w:tabs>
                <w:tab w:val="left" w:pos="10206"/>
              </w:tabs>
              <w:jc w:val="center"/>
            </w:pPr>
            <w:r w:rsidRPr="00744578">
              <w:t>431330,00</w:t>
            </w:r>
          </w:p>
        </w:tc>
        <w:tc>
          <w:tcPr>
            <w:tcW w:w="1595" w:type="dxa"/>
            <w:shd w:val="clear" w:color="auto" w:fill="auto"/>
            <w:vAlign w:val="center"/>
          </w:tcPr>
          <w:p w14:paraId="54568854"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16B8EE16" w14:textId="77777777" w:rsidR="00744578" w:rsidRPr="00744578" w:rsidRDefault="00744578" w:rsidP="00744578">
            <w:pPr>
              <w:tabs>
                <w:tab w:val="left" w:pos="10206"/>
              </w:tabs>
              <w:jc w:val="center"/>
            </w:pPr>
            <w:r w:rsidRPr="00744578">
              <w:t>431330,00</w:t>
            </w:r>
          </w:p>
        </w:tc>
      </w:tr>
      <w:tr w:rsidR="00744578" w:rsidRPr="00744578" w14:paraId="04B6EF2E" w14:textId="77777777" w:rsidTr="00FC1F11">
        <w:tc>
          <w:tcPr>
            <w:tcW w:w="2617" w:type="dxa"/>
            <w:shd w:val="clear" w:color="auto" w:fill="auto"/>
            <w:vAlign w:val="center"/>
          </w:tcPr>
          <w:p w14:paraId="435A8F9E" w14:textId="77777777" w:rsidR="00744578" w:rsidRPr="00744578" w:rsidRDefault="00744578" w:rsidP="00744578">
            <w:pPr>
              <w:tabs>
                <w:tab w:val="left" w:pos="10206"/>
              </w:tabs>
              <w:jc w:val="center"/>
            </w:pPr>
            <w:r w:rsidRPr="00744578">
              <w:t>Предложение организации в целях корректировки</w:t>
            </w:r>
          </w:p>
        </w:tc>
        <w:tc>
          <w:tcPr>
            <w:tcW w:w="1473" w:type="dxa"/>
            <w:shd w:val="clear" w:color="auto" w:fill="auto"/>
            <w:vAlign w:val="center"/>
          </w:tcPr>
          <w:p w14:paraId="0444682F"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4F5D8700"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5210E01E" w14:textId="77777777" w:rsidR="00744578" w:rsidRPr="00744578" w:rsidRDefault="00744578" w:rsidP="00744578">
            <w:pPr>
              <w:tabs>
                <w:tab w:val="left" w:pos="10206"/>
              </w:tabs>
              <w:jc w:val="center"/>
            </w:pPr>
            <w:r w:rsidRPr="00744578">
              <w:t>375435,00</w:t>
            </w:r>
          </w:p>
        </w:tc>
        <w:tc>
          <w:tcPr>
            <w:tcW w:w="1595" w:type="dxa"/>
            <w:shd w:val="clear" w:color="auto" w:fill="auto"/>
            <w:vAlign w:val="center"/>
          </w:tcPr>
          <w:p w14:paraId="6C72C5EC"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0A1FE593" w14:textId="77777777" w:rsidR="00744578" w:rsidRPr="00744578" w:rsidRDefault="00744578" w:rsidP="00744578">
            <w:pPr>
              <w:tabs>
                <w:tab w:val="left" w:pos="10206"/>
              </w:tabs>
              <w:jc w:val="center"/>
            </w:pPr>
            <w:r w:rsidRPr="00744578">
              <w:t>375435,00</w:t>
            </w:r>
          </w:p>
        </w:tc>
      </w:tr>
      <w:tr w:rsidR="00744578" w:rsidRPr="00744578" w14:paraId="19DAD60E" w14:textId="77777777" w:rsidTr="00FC1F11">
        <w:tc>
          <w:tcPr>
            <w:tcW w:w="2617" w:type="dxa"/>
            <w:shd w:val="clear" w:color="auto" w:fill="auto"/>
            <w:vAlign w:val="center"/>
          </w:tcPr>
          <w:p w14:paraId="790262B7" w14:textId="77777777" w:rsidR="00744578" w:rsidRPr="00744578" w:rsidRDefault="00744578" w:rsidP="00744578">
            <w:pPr>
              <w:tabs>
                <w:tab w:val="left" w:pos="10206"/>
              </w:tabs>
              <w:jc w:val="center"/>
            </w:pPr>
            <w:r w:rsidRPr="00744578">
              <w:t xml:space="preserve">Предложение РЭК Кузбасса в целях корректировки </w:t>
            </w:r>
          </w:p>
        </w:tc>
        <w:tc>
          <w:tcPr>
            <w:tcW w:w="1473" w:type="dxa"/>
            <w:shd w:val="clear" w:color="auto" w:fill="auto"/>
            <w:vAlign w:val="center"/>
          </w:tcPr>
          <w:p w14:paraId="6B9210B9"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5D9867FD"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3ADA4C92" w14:textId="77777777" w:rsidR="00744578" w:rsidRPr="00744578" w:rsidRDefault="00744578" w:rsidP="00744578">
            <w:pPr>
              <w:tabs>
                <w:tab w:val="left" w:pos="10206"/>
              </w:tabs>
              <w:jc w:val="center"/>
            </w:pPr>
            <w:r w:rsidRPr="00744578">
              <w:t>309404,99</w:t>
            </w:r>
          </w:p>
        </w:tc>
        <w:tc>
          <w:tcPr>
            <w:tcW w:w="1595" w:type="dxa"/>
            <w:shd w:val="clear" w:color="auto" w:fill="auto"/>
            <w:vAlign w:val="center"/>
          </w:tcPr>
          <w:p w14:paraId="63B859F3"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325FA21C" w14:textId="77777777" w:rsidR="00744578" w:rsidRPr="00744578" w:rsidRDefault="00744578" w:rsidP="00744578">
            <w:pPr>
              <w:tabs>
                <w:tab w:val="left" w:pos="10206"/>
              </w:tabs>
              <w:jc w:val="center"/>
            </w:pPr>
            <w:r w:rsidRPr="00744578">
              <w:t>309404,99</w:t>
            </w:r>
          </w:p>
        </w:tc>
      </w:tr>
    </w:tbl>
    <w:p w14:paraId="7B528E4E" w14:textId="77777777" w:rsidR="00744578" w:rsidRPr="00744578" w:rsidRDefault="00744578" w:rsidP="00744578">
      <w:pPr>
        <w:ind w:firstLine="709"/>
        <w:jc w:val="both"/>
        <w:rPr>
          <w:sz w:val="28"/>
          <w:szCs w:val="28"/>
        </w:rPr>
      </w:pPr>
    </w:p>
    <w:p w14:paraId="292A4185" w14:textId="77777777" w:rsidR="00744578" w:rsidRPr="00744578" w:rsidRDefault="00744578" w:rsidP="00744578">
      <w:pPr>
        <w:ind w:firstLine="709"/>
        <w:jc w:val="both"/>
        <w:rPr>
          <w:sz w:val="28"/>
          <w:szCs w:val="28"/>
        </w:rPr>
      </w:pPr>
      <w:r w:rsidRPr="00744578">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55205678" w14:textId="77777777" w:rsidR="00744578" w:rsidRPr="00744578" w:rsidRDefault="00744578" w:rsidP="00744578">
      <w:pPr>
        <w:ind w:firstLine="709"/>
        <w:jc w:val="both"/>
        <w:rPr>
          <w:sz w:val="28"/>
          <w:szCs w:val="28"/>
        </w:rPr>
      </w:pPr>
      <w:r w:rsidRPr="00744578">
        <w:rPr>
          <w:sz w:val="28"/>
          <w:szCs w:val="28"/>
        </w:rPr>
        <w:t>- на период с 01.01.2023 по 30.06.2023 –</w:t>
      </w:r>
      <w:r w:rsidRPr="00744578">
        <w:rPr>
          <w:color w:val="FF0000"/>
          <w:sz w:val="28"/>
          <w:szCs w:val="28"/>
        </w:rPr>
        <w:t xml:space="preserve"> </w:t>
      </w:r>
      <w:r w:rsidRPr="00744578">
        <w:rPr>
          <w:b/>
          <w:i/>
          <w:sz w:val="28"/>
          <w:szCs w:val="28"/>
        </w:rPr>
        <w:t xml:space="preserve">154702,50 </w:t>
      </w:r>
      <w:r w:rsidRPr="00744578">
        <w:rPr>
          <w:sz w:val="28"/>
          <w:szCs w:val="28"/>
        </w:rPr>
        <w:t>м</w:t>
      </w:r>
      <w:r w:rsidRPr="00744578">
        <w:rPr>
          <w:sz w:val="28"/>
          <w:szCs w:val="28"/>
          <w:vertAlign w:val="superscript"/>
        </w:rPr>
        <w:t>3</w:t>
      </w:r>
      <w:r w:rsidRPr="00744578">
        <w:rPr>
          <w:sz w:val="28"/>
          <w:szCs w:val="28"/>
        </w:rPr>
        <w:t>;</w:t>
      </w:r>
    </w:p>
    <w:p w14:paraId="54A21A8D" w14:textId="77777777" w:rsidR="00744578" w:rsidRPr="00744578" w:rsidRDefault="00744578" w:rsidP="00744578">
      <w:pPr>
        <w:ind w:firstLine="709"/>
        <w:jc w:val="both"/>
        <w:rPr>
          <w:sz w:val="28"/>
          <w:szCs w:val="28"/>
        </w:rPr>
      </w:pPr>
      <w:r w:rsidRPr="00744578">
        <w:rPr>
          <w:sz w:val="28"/>
          <w:szCs w:val="28"/>
        </w:rPr>
        <w:t xml:space="preserve">- на период с 01.07.2023 по 31.12.2023 – </w:t>
      </w:r>
      <w:r w:rsidRPr="00744578">
        <w:rPr>
          <w:b/>
          <w:i/>
          <w:sz w:val="28"/>
          <w:szCs w:val="28"/>
        </w:rPr>
        <w:t xml:space="preserve">154702,50 </w:t>
      </w:r>
      <w:r w:rsidRPr="00744578">
        <w:rPr>
          <w:sz w:val="28"/>
          <w:szCs w:val="28"/>
        </w:rPr>
        <w:t>м</w:t>
      </w:r>
      <w:r w:rsidRPr="00744578">
        <w:rPr>
          <w:sz w:val="28"/>
          <w:szCs w:val="28"/>
          <w:vertAlign w:val="superscript"/>
        </w:rPr>
        <w:t>3</w:t>
      </w:r>
      <w:r w:rsidRPr="00744578">
        <w:rPr>
          <w:sz w:val="28"/>
          <w:szCs w:val="28"/>
        </w:rPr>
        <w:t>.</w:t>
      </w:r>
    </w:p>
    <w:p w14:paraId="69E16EB5" w14:textId="77777777" w:rsidR="00744578" w:rsidRPr="00744578" w:rsidRDefault="00744578" w:rsidP="00744578">
      <w:pPr>
        <w:ind w:firstLine="709"/>
        <w:jc w:val="both"/>
        <w:rPr>
          <w:color w:val="000000"/>
          <w:sz w:val="28"/>
          <w:szCs w:val="28"/>
        </w:rPr>
      </w:pPr>
      <w:r w:rsidRPr="00744578">
        <w:rPr>
          <w:color w:val="000000"/>
          <w:sz w:val="28"/>
          <w:szCs w:val="28"/>
        </w:rPr>
        <w:lastRenderedPageBreak/>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08610DA5" w14:textId="77777777" w:rsidR="00744578" w:rsidRPr="00744578" w:rsidRDefault="00744578" w:rsidP="00744578">
      <w:pPr>
        <w:ind w:firstLine="709"/>
        <w:jc w:val="both"/>
        <w:rPr>
          <w:color w:val="000000"/>
          <w:sz w:val="28"/>
          <w:szCs w:val="28"/>
        </w:rPr>
      </w:pPr>
      <w:r w:rsidRPr="00744578">
        <w:rPr>
          <w:color w:val="000000"/>
          <w:sz w:val="28"/>
          <w:szCs w:val="28"/>
        </w:rPr>
        <w:t xml:space="preserve">- </w:t>
      </w:r>
      <w:r w:rsidRPr="00744578">
        <w:rPr>
          <w:color w:val="000000"/>
          <w:sz w:val="28"/>
          <w:szCs w:val="28"/>
          <w:u w:val="single"/>
        </w:rPr>
        <w:t>общий объем пропущенных сточных вод</w:t>
      </w:r>
      <w:r w:rsidRPr="00744578">
        <w:rPr>
          <w:color w:val="000000"/>
          <w:sz w:val="28"/>
          <w:szCs w:val="28"/>
        </w:rPr>
        <w:t xml:space="preserve"> в размере 309404,99 м3 учтен на уровне объема сточных вод, принятых от потребительского рынка, в связи с тем, что согласно предложению организации, объемы сточных вод при тарифном регулировании заявлены без учета сточных вод от собственных нужд производства;</w:t>
      </w:r>
    </w:p>
    <w:p w14:paraId="0E551809" w14:textId="77777777" w:rsidR="00744578" w:rsidRPr="00744578" w:rsidRDefault="00744578" w:rsidP="00744578">
      <w:pPr>
        <w:ind w:firstLine="709"/>
        <w:jc w:val="both"/>
        <w:rPr>
          <w:color w:val="000000"/>
          <w:sz w:val="28"/>
          <w:szCs w:val="28"/>
        </w:rPr>
      </w:pPr>
      <w:r w:rsidRPr="00744578">
        <w:rPr>
          <w:color w:val="000000"/>
          <w:sz w:val="28"/>
          <w:szCs w:val="28"/>
        </w:rPr>
        <w:t>- сточные воды от хозяйственных нужд предприятия отсутствуют.</w:t>
      </w:r>
    </w:p>
    <w:p w14:paraId="7187C15F" w14:textId="77777777" w:rsidR="00744578" w:rsidRPr="00744578" w:rsidRDefault="00744578" w:rsidP="00744578">
      <w:pPr>
        <w:ind w:firstLine="709"/>
        <w:jc w:val="both"/>
        <w:rPr>
          <w:color w:val="000000"/>
          <w:sz w:val="28"/>
          <w:szCs w:val="28"/>
        </w:rPr>
      </w:pPr>
      <w:r w:rsidRPr="00744578">
        <w:rPr>
          <w:color w:val="000000"/>
          <w:sz w:val="28"/>
          <w:szCs w:val="28"/>
        </w:rPr>
        <w:t>Баланс водоотведения хозяйственно-бытовых сточных вод представлен в Таблице 18.</w:t>
      </w:r>
    </w:p>
    <w:p w14:paraId="00124AE2" w14:textId="77777777" w:rsidR="00744578" w:rsidRPr="00744578" w:rsidRDefault="00744578" w:rsidP="00744578">
      <w:pPr>
        <w:ind w:firstLine="709"/>
        <w:jc w:val="right"/>
        <w:rPr>
          <w:color w:val="000000"/>
          <w:sz w:val="28"/>
          <w:szCs w:val="28"/>
        </w:rPr>
      </w:pPr>
    </w:p>
    <w:p w14:paraId="58CF6CD5" w14:textId="77777777" w:rsidR="00744578" w:rsidRPr="00744578" w:rsidRDefault="00744578" w:rsidP="00744578">
      <w:pPr>
        <w:ind w:firstLine="709"/>
        <w:jc w:val="right"/>
        <w:rPr>
          <w:color w:val="000000"/>
          <w:sz w:val="28"/>
          <w:szCs w:val="28"/>
        </w:rPr>
      </w:pPr>
    </w:p>
    <w:p w14:paraId="288F1214" w14:textId="77777777" w:rsidR="00744578" w:rsidRPr="00744578" w:rsidRDefault="00744578" w:rsidP="00744578">
      <w:pPr>
        <w:ind w:firstLine="709"/>
        <w:jc w:val="right"/>
        <w:rPr>
          <w:color w:val="000000"/>
          <w:sz w:val="28"/>
          <w:szCs w:val="28"/>
        </w:rPr>
      </w:pPr>
    </w:p>
    <w:p w14:paraId="13B5638F" w14:textId="77777777" w:rsidR="00744578" w:rsidRPr="00744578" w:rsidRDefault="00744578" w:rsidP="00744578">
      <w:pPr>
        <w:ind w:firstLine="709"/>
        <w:jc w:val="right"/>
        <w:rPr>
          <w:color w:val="000000"/>
          <w:sz w:val="28"/>
          <w:szCs w:val="28"/>
        </w:rPr>
      </w:pPr>
      <w:r w:rsidRPr="00744578">
        <w:rPr>
          <w:color w:val="000000"/>
          <w:sz w:val="28"/>
          <w:szCs w:val="28"/>
        </w:rPr>
        <w:t>Таблица 18</w:t>
      </w:r>
    </w:p>
    <w:p w14:paraId="30B913B5" w14:textId="2F52FA68" w:rsidR="00744578" w:rsidRPr="00744578" w:rsidRDefault="00744578" w:rsidP="00744578">
      <w:pPr>
        <w:jc w:val="center"/>
        <w:rPr>
          <w:color w:val="000000"/>
          <w:sz w:val="28"/>
          <w:szCs w:val="28"/>
        </w:rPr>
      </w:pPr>
      <w:r w:rsidRPr="00744578">
        <w:rPr>
          <w:noProof/>
          <w:szCs w:val="20"/>
        </w:rPr>
        <w:drawing>
          <wp:inline distT="0" distB="0" distL="0" distR="0" wp14:anchorId="7AA0E241" wp14:editId="6AFE0D59">
            <wp:extent cx="5934075" cy="1971675"/>
            <wp:effectExtent l="0" t="0" r="9525" b="9525"/>
            <wp:docPr id="236628" name="Рисунок 23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14:paraId="4735C76B" w14:textId="77777777" w:rsidR="00744578" w:rsidRPr="00744578" w:rsidRDefault="00744578" w:rsidP="00744578">
      <w:pPr>
        <w:tabs>
          <w:tab w:val="num" w:pos="0"/>
        </w:tabs>
        <w:ind w:firstLine="709"/>
        <w:jc w:val="both"/>
        <w:rPr>
          <w:rFonts w:ascii="Tahoma" w:hAnsi="Tahoma" w:cs="Tahoma"/>
          <w:color w:val="FF0000"/>
          <w:sz w:val="16"/>
          <w:szCs w:val="16"/>
        </w:rPr>
      </w:pPr>
    </w:p>
    <w:p w14:paraId="75302457" w14:textId="77777777" w:rsidR="00744578" w:rsidRPr="00744578" w:rsidRDefault="00744578" w:rsidP="00744578">
      <w:pPr>
        <w:tabs>
          <w:tab w:val="num" w:pos="0"/>
        </w:tabs>
        <w:ind w:firstLine="709"/>
        <w:jc w:val="both"/>
        <w:rPr>
          <w:rFonts w:ascii="Tahoma" w:hAnsi="Tahoma" w:cs="Tahoma"/>
          <w:color w:val="FF0000"/>
          <w:sz w:val="16"/>
          <w:szCs w:val="16"/>
        </w:rPr>
      </w:pPr>
    </w:p>
    <w:p w14:paraId="52EF20F4" w14:textId="77777777" w:rsidR="00744578" w:rsidRPr="00744578" w:rsidRDefault="00744578" w:rsidP="00744578">
      <w:pPr>
        <w:tabs>
          <w:tab w:val="num" w:pos="0"/>
        </w:tabs>
        <w:ind w:firstLine="709"/>
        <w:jc w:val="both"/>
        <w:rPr>
          <w:rFonts w:ascii="Tahoma" w:hAnsi="Tahoma" w:cs="Tahoma"/>
          <w:color w:val="FF0000"/>
          <w:sz w:val="16"/>
          <w:szCs w:val="16"/>
        </w:rPr>
      </w:pPr>
    </w:p>
    <w:p w14:paraId="3AD01A84" w14:textId="77777777" w:rsidR="00744578" w:rsidRPr="00744578" w:rsidRDefault="00744578" w:rsidP="00744578">
      <w:pPr>
        <w:tabs>
          <w:tab w:val="left" w:pos="1134"/>
        </w:tabs>
        <w:ind w:firstLine="709"/>
        <w:jc w:val="both"/>
        <w:rPr>
          <w:sz w:val="28"/>
          <w:szCs w:val="28"/>
        </w:rPr>
      </w:pPr>
    </w:p>
    <w:p w14:paraId="5C9606AE" w14:textId="77777777" w:rsidR="00744578" w:rsidRPr="00744578" w:rsidRDefault="00744578" w:rsidP="00744578">
      <w:pPr>
        <w:tabs>
          <w:tab w:val="num" w:pos="0"/>
        </w:tabs>
        <w:ind w:firstLine="709"/>
        <w:jc w:val="both"/>
        <w:rPr>
          <w:rFonts w:ascii="Tahoma" w:hAnsi="Tahoma" w:cs="Tahoma"/>
          <w:color w:val="FF0000"/>
          <w:sz w:val="16"/>
          <w:szCs w:val="16"/>
        </w:rPr>
      </w:pPr>
    </w:p>
    <w:p w14:paraId="028B1B0E" w14:textId="77777777" w:rsidR="00744578" w:rsidRPr="00744578" w:rsidRDefault="00744578" w:rsidP="00744578">
      <w:pPr>
        <w:autoSpaceDN w:val="0"/>
        <w:jc w:val="center"/>
        <w:rPr>
          <w:b/>
          <w:sz w:val="32"/>
          <w:szCs w:val="32"/>
          <w:u w:val="single"/>
        </w:rPr>
      </w:pPr>
      <w:r w:rsidRPr="00744578">
        <w:rPr>
          <w:b/>
          <w:sz w:val="32"/>
          <w:szCs w:val="32"/>
          <w:u w:val="single"/>
        </w:rPr>
        <w:t>Транспортировка сточных вод</w:t>
      </w:r>
    </w:p>
    <w:p w14:paraId="2D999365" w14:textId="77777777" w:rsidR="00744578" w:rsidRPr="00744578" w:rsidRDefault="00744578" w:rsidP="00744578">
      <w:pPr>
        <w:autoSpaceDN w:val="0"/>
        <w:jc w:val="center"/>
        <w:rPr>
          <w:sz w:val="28"/>
          <w:szCs w:val="32"/>
        </w:rPr>
      </w:pPr>
    </w:p>
    <w:p w14:paraId="77B86315" w14:textId="77777777" w:rsidR="00744578" w:rsidRPr="00744578" w:rsidRDefault="00744578" w:rsidP="00744578">
      <w:pPr>
        <w:autoSpaceDN w:val="0"/>
        <w:jc w:val="center"/>
        <w:rPr>
          <w:b/>
          <w:sz w:val="32"/>
          <w:szCs w:val="32"/>
        </w:rPr>
      </w:pPr>
      <w:r w:rsidRPr="00744578">
        <w:rPr>
          <w:b/>
          <w:sz w:val="32"/>
          <w:szCs w:val="32"/>
        </w:rPr>
        <w:t>Корректировка необходимой валовой выручки</w:t>
      </w:r>
    </w:p>
    <w:p w14:paraId="77BE01DB" w14:textId="77777777" w:rsidR="00744578" w:rsidRPr="00744578" w:rsidRDefault="00744578" w:rsidP="00744578">
      <w:pPr>
        <w:widowControl w:val="0"/>
        <w:autoSpaceDE w:val="0"/>
        <w:autoSpaceDN w:val="0"/>
        <w:adjustRightInd w:val="0"/>
        <w:ind w:firstLine="709"/>
        <w:jc w:val="center"/>
        <w:rPr>
          <w:b/>
          <w:sz w:val="20"/>
          <w:szCs w:val="28"/>
          <w:u w:val="single"/>
        </w:rPr>
      </w:pPr>
    </w:p>
    <w:p w14:paraId="4F5A17AF"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Корректировка необходимой валовой выручки осуществляется в соответствии с главой </w:t>
      </w:r>
      <w:r w:rsidRPr="00744578">
        <w:rPr>
          <w:rFonts w:eastAsia="Calibri"/>
          <w:sz w:val="28"/>
          <w:szCs w:val="28"/>
          <w:lang w:val="en-US" w:eastAsia="en-US"/>
        </w:rPr>
        <w:t>VII</w:t>
      </w:r>
      <w:r w:rsidRPr="00744578">
        <w:rPr>
          <w:rFonts w:eastAsia="Calibri"/>
          <w:sz w:val="28"/>
          <w:szCs w:val="28"/>
          <w:lang w:eastAsia="en-US"/>
        </w:rPr>
        <w:t xml:space="preserve"> Методических указаний.</w:t>
      </w:r>
    </w:p>
    <w:p w14:paraId="4E4B686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744578">
        <w:rPr>
          <w:b/>
          <w:sz w:val="28"/>
          <w:szCs w:val="28"/>
          <w:u w:val="single"/>
        </w:rPr>
        <w:t>ежегодно</w:t>
      </w:r>
      <w:r w:rsidRPr="0074457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w:t>
      </w:r>
      <w:r w:rsidRPr="00744578">
        <w:rPr>
          <w:sz w:val="28"/>
          <w:szCs w:val="28"/>
        </w:rPr>
        <w:lastRenderedPageBreak/>
        <w:t>расчете тарифов (за исключением долгосрочных параметров регулирования тарифов), от их плановых значений.</w:t>
      </w:r>
    </w:p>
    <w:p w14:paraId="3DF1B487"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7CA768D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Корректировка необходимой валовой выручки </w:t>
      </w:r>
      <w:r w:rsidRPr="00744578">
        <w:rPr>
          <w:sz w:val="28"/>
          <w:szCs w:val="28"/>
          <w:u w:val="single"/>
        </w:rPr>
        <w:t>при методе индексации</w:t>
      </w:r>
      <w:r w:rsidRPr="00744578">
        <w:rPr>
          <w:sz w:val="28"/>
          <w:szCs w:val="28"/>
        </w:rPr>
        <w:t xml:space="preserve"> рассчитывается по формуле (32) Методических указаний:</w:t>
      </w:r>
    </w:p>
    <w:p w14:paraId="3D6E2373" w14:textId="77777777" w:rsidR="00744578" w:rsidRPr="00744578" w:rsidRDefault="00744578" w:rsidP="00744578">
      <w:pPr>
        <w:autoSpaceDE w:val="0"/>
        <w:autoSpaceDN w:val="0"/>
        <w:adjustRightInd w:val="0"/>
        <w:ind w:firstLine="709"/>
        <w:jc w:val="both"/>
        <w:rPr>
          <w:sz w:val="16"/>
          <w:szCs w:val="28"/>
        </w:rPr>
      </w:pPr>
    </w:p>
    <w:p w14:paraId="4552CBB8" w14:textId="46143415" w:rsidR="00744578" w:rsidRPr="00744578" w:rsidRDefault="00744578" w:rsidP="00744578">
      <w:pPr>
        <w:autoSpaceDE w:val="0"/>
        <w:autoSpaceDN w:val="0"/>
        <w:adjustRightInd w:val="0"/>
        <w:ind w:left="-567"/>
        <w:jc w:val="both"/>
        <w:rPr>
          <w:sz w:val="28"/>
          <w:szCs w:val="28"/>
        </w:rPr>
      </w:pPr>
      <w:r w:rsidRPr="00744578">
        <w:rPr>
          <w:noProof/>
          <w:position w:val="-4"/>
        </w:rPr>
        <w:drawing>
          <wp:inline distT="0" distB="0" distL="0" distR="0" wp14:anchorId="0914E036" wp14:editId="309E5AF5">
            <wp:extent cx="6151880" cy="246380"/>
            <wp:effectExtent l="0" t="0" r="1270" b="1270"/>
            <wp:docPr id="236627" name="Рисунок 23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1880" cy="246380"/>
                    </a:xfrm>
                    <a:prstGeom prst="rect">
                      <a:avLst/>
                    </a:prstGeom>
                    <a:noFill/>
                    <a:ln>
                      <a:noFill/>
                    </a:ln>
                  </pic:spPr>
                </pic:pic>
              </a:graphicData>
            </a:graphic>
          </wp:inline>
        </w:drawing>
      </w:r>
    </w:p>
    <w:p w14:paraId="145E1CA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797CE43D" w14:textId="60F0E4F5"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0EA3031" wp14:editId="2659DFF1">
            <wp:extent cx="628650" cy="333375"/>
            <wp:effectExtent l="0" t="0" r="0" b="0"/>
            <wp:docPr id="236626" name="Рисунок 2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4457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74CE841" w14:textId="0D0C435B"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3478099" wp14:editId="1FBC1206">
            <wp:extent cx="476250" cy="333375"/>
            <wp:effectExtent l="0" t="0" r="0" b="0"/>
            <wp:docPr id="236625" name="Рисунок 23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6C76D542" w14:textId="04D3451D"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91D3B48" wp14:editId="5BDE93A7">
            <wp:extent cx="495300" cy="333375"/>
            <wp:effectExtent l="0" t="0" r="0" b="0"/>
            <wp:docPr id="236624" name="Рисунок 2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25E04867" w14:textId="40F1E47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1782C5C" wp14:editId="3BF4FF46">
            <wp:extent cx="466725" cy="333375"/>
            <wp:effectExtent l="0" t="0" r="0" b="0"/>
            <wp:docPr id="236623" name="Рисунок 23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4457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84661F9" w14:textId="5B357E71"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A4A967F" wp14:editId="745AD1F4">
            <wp:extent cx="476250" cy="333375"/>
            <wp:effectExtent l="0" t="0" r="0" b="0"/>
            <wp:docPr id="236622" name="Рисунок 23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F295D08" w14:textId="18654780"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A7C4E24" wp14:editId="0CB860C6">
            <wp:extent cx="352425" cy="333375"/>
            <wp:effectExtent l="0" t="0" r="0" b="0"/>
            <wp:docPr id="236621" name="Рисунок 23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0E2D1FF" w14:textId="60298D68"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DCEAA46" wp14:editId="4D4EB95A">
            <wp:extent cx="628650" cy="333375"/>
            <wp:effectExtent l="0" t="0" r="0" b="0"/>
            <wp:docPr id="236620" name="Рисунок 23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4457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89F1886" w14:textId="421E7C62"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3C670830" wp14:editId="3FF8AD55">
            <wp:extent cx="514350" cy="323850"/>
            <wp:effectExtent l="0" t="0" r="0" b="0"/>
            <wp:docPr id="236619" name="Рисунок 23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744578">
        <w:rPr>
          <w:sz w:val="28"/>
          <w:szCs w:val="28"/>
        </w:rPr>
        <w:t xml:space="preserve"> - величина отклонения показателя ввода объектов системы водоснабжения и (или) водоотведения в эксплуатацию и изменения </w:t>
      </w:r>
      <w:r w:rsidRPr="00744578">
        <w:rPr>
          <w:sz w:val="28"/>
          <w:szCs w:val="28"/>
        </w:rPr>
        <w:lastRenderedPageBreak/>
        <w:t>инвестиционной программы, рассчитанная в соответствии с формулой (35) Методических указаний, тыс. руб.;</w:t>
      </w:r>
    </w:p>
    <w:p w14:paraId="0A7CB44F" w14:textId="41AEFBCC"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57B1DB39" wp14:editId="14D4C5A5">
            <wp:extent cx="676275" cy="323850"/>
            <wp:effectExtent l="0" t="0" r="9525" b="0"/>
            <wp:docPr id="236618" name="Рисунок 23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74457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6D1DF644" w14:textId="5B57FDEA"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D3405FA" wp14:editId="43923715">
            <wp:extent cx="847725" cy="333375"/>
            <wp:effectExtent l="0" t="0" r="9525" b="0"/>
            <wp:docPr id="236617" name="Рисунок 23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74457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317D780E" w14:textId="357BEF96"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FD633B8" wp14:editId="25CFF1CC">
            <wp:extent cx="819150" cy="333375"/>
            <wp:effectExtent l="0" t="0" r="0" b="0"/>
            <wp:docPr id="236616" name="Рисунок 23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74457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573738C" w14:textId="77777777" w:rsidR="00744578" w:rsidRPr="00744578" w:rsidRDefault="00744578" w:rsidP="00744578">
      <w:pPr>
        <w:ind w:firstLine="709"/>
        <w:jc w:val="both"/>
        <w:rPr>
          <w:sz w:val="28"/>
          <w:szCs w:val="28"/>
        </w:rPr>
      </w:pPr>
    </w:p>
    <w:p w14:paraId="2924A01F" w14:textId="77777777" w:rsidR="00744578" w:rsidRPr="00744578" w:rsidRDefault="00744578" w:rsidP="00744578">
      <w:pPr>
        <w:ind w:firstLine="709"/>
        <w:jc w:val="both"/>
        <w:rPr>
          <w:sz w:val="28"/>
          <w:szCs w:val="28"/>
        </w:rPr>
      </w:pPr>
      <w:r w:rsidRPr="00744578">
        <w:rPr>
          <w:sz w:val="28"/>
          <w:szCs w:val="28"/>
        </w:rPr>
        <w:t>При расчете статей расходов специалистом использовались:</w:t>
      </w:r>
    </w:p>
    <w:p w14:paraId="7D1F8C11" w14:textId="77777777" w:rsidR="00744578" w:rsidRPr="00744578" w:rsidRDefault="00744578" w:rsidP="00744578">
      <w:pPr>
        <w:ind w:firstLine="709"/>
        <w:jc w:val="both"/>
        <w:rPr>
          <w:sz w:val="28"/>
          <w:szCs w:val="28"/>
        </w:rPr>
      </w:pPr>
      <w:r w:rsidRPr="00744578">
        <w:rPr>
          <w:sz w:val="28"/>
          <w:szCs w:val="28"/>
        </w:rPr>
        <w:t xml:space="preserve"> </w:t>
      </w:r>
      <w:r w:rsidRPr="00744578">
        <w:rPr>
          <w:sz w:val="28"/>
          <w:szCs w:val="28"/>
          <w:u w:val="single"/>
        </w:rPr>
        <w:t>индекс потребительских цен</w:t>
      </w:r>
      <w:r w:rsidRPr="00744578">
        <w:rPr>
          <w:sz w:val="28"/>
          <w:szCs w:val="28"/>
        </w:rPr>
        <w:t xml:space="preserve"> на 2020 год – 103,4%, на 2021 год – 106%, на 2022 год – 104,3%, на 2023 год – 104% (далее – ИПЦ Минэкономразвития России); </w:t>
      </w:r>
    </w:p>
    <w:p w14:paraId="3E4D5AF7" w14:textId="77777777" w:rsidR="00744578" w:rsidRPr="00744578" w:rsidRDefault="00744578" w:rsidP="00744578">
      <w:pPr>
        <w:ind w:firstLine="709"/>
        <w:jc w:val="both"/>
        <w:rPr>
          <w:sz w:val="28"/>
          <w:szCs w:val="28"/>
        </w:rPr>
      </w:pPr>
      <w:r w:rsidRPr="00744578">
        <w:rPr>
          <w:sz w:val="28"/>
          <w:szCs w:val="28"/>
          <w:u w:val="single"/>
        </w:rPr>
        <w:t>индекс цен производителей электрической энергии</w:t>
      </w:r>
      <w:r w:rsidRPr="00744578">
        <w:rPr>
          <w:sz w:val="28"/>
          <w:szCs w:val="28"/>
        </w:rPr>
        <w:t xml:space="preserve"> на 2022 год – 103,5%, на 2023 год – 104% (далее – ИЦП Минэкономразвития России).</w:t>
      </w:r>
    </w:p>
    <w:p w14:paraId="38A79A0F" w14:textId="77777777" w:rsidR="00744578" w:rsidRPr="00744578" w:rsidRDefault="00744578" w:rsidP="00744578">
      <w:pPr>
        <w:ind w:firstLine="709"/>
        <w:jc w:val="both"/>
        <w:rPr>
          <w:sz w:val="28"/>
          <w:szCs w:val="28"/>
        </w:rPr>
      </w:pPr>
      <w:r w:rsidRPr="00744578">
        <w:rPr>
          <w:sz w:val="28"/>
          <w:szCs w:val="28"/>
        </w:rPr>
        <w:t xml:space="preserve">Вышеуказанные индексы приняты согласно </w:t>
      </w:r>
      <w:r w:rsidRPr="00744578">
        <w:rPr>
          <w:rFonts w:eastAsia="Calibri"/>
          <w:sz w:val="28"/>
          <w:szCs w:val="28"/>
        </w:rPr>
        <w:t xml:space="preserve">основных параметров прогноза социально-экономического развития Российской Федерации на 2022 - 2024 годы,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30.09.2021г. на официальном сайте Министерства экономического развития Российской Федерации (далее - </w:t>
      </w:r>
      <w:r w:rsidRPr="00744578">
        <w:rPr>
          <w:sz w:val="28"/>
          <w:szCs w:val="28"/>
        </w:rPr>
        <w:t>прогноз Минэкономразвития России).</w:t>
      </w:r>
    </w:p>
    <w:p w14:paraId="10CE139C" w14:textId="77777777" w:rsidR="00744578" w:rsidRPr="00744578" w:rsidRDefault="00744578" w:rsidP="00744578">
      <w:pPr>
        <w:ind w:firstLine="709"/>
        <w:jc w:val="both"/>
        <w:rPr>
          <w:sz w:val="28"/>
          <w:szCs w:val="28"/>
        </w:rPr>
      </w:pPr>
    </w:p>
    <w:p w14:paraId="4CD2F933" w14:textId="77777777" w:rsidR="00744578" w:rsidRPr="00744578" w:rsidRDefault="00744578" w:rsidP="00744578">
      <w:pPr>
        <w:autoSpaceDE w:val="0"/>
        <w:autoSpaceDN w:val="0"/>
        <w:adjustRightInd w:val="0"/>
        <w:spacing w:before="38"/>
        <w:ind w:firstLine="1157"/>
        <w:rPr>
          <w:b/>
          <w:bCs/>
          <w:sz w:val="28"/>
          <w:szCs w:val="28"/>
        </w:rPr>
      </w:pPr>
      <w:r w:rsidRPr="00744578">
        <w:rPr>
          <w:b/>
          <w:bCs/>
          <w:sz w:val="28"/>
          <w:szCs w:val="28"/>
        </w:rPr>
        <w:t xml:space="preserve">Анализ экономической обоснованности расходов на 2023 год </w:t>
      </w:r>
    </w:p>
    <w:p w14:paraId="54AEF5D7" w14:textId="77777777" w:rsidR="00744578" w:rsidRPr="00744578" w:rsidRDefault="00744578" w:rsidP="00744578">
      <w:pPr>
        <w:autoSpaceDE w:val="0"/>
        <w:autoSpaceDN w:val="0"/>
        <w:adjustRightInd w:val="0"/>
        <w:spacing w:before="38"/>
        <w:ind w:firstLine="709"/>
        <w:jc w:val="both"/>
        <w:rPr>
          <w:bCs/>
          <w:sz w:val="20"/>
          <w:szCs w:val="28"/>
        </w:rPr>
      </w:pPr>
    </w:p>
    <w:p w14:paraId="571A0A8D" w14:textId="77777777" w:rsidR="00744578" w:rsidRPr="00744578" w:rsidRDefault="00744578" w:rsidP="00744578">
      <w:pPr>
        <w:autoSpaceDE w:val="0"/>
        <w:autoSpaceDN w:val="0"/>
        <w:adjustRightInd w:val="0"/>
        <w:spacing w:before="38"/>
        <w:ind w:firstLine="709"/>
        <w:jc w:val="both"/>
        <w:rPr>
          <w:b/>
          <w:bCs/>
          <w:sz w:val="28"/>
          <w:szCs w:val="28"/>
          <w:u w:val="single"/>
        </w:rPr>
      </w:pPr>
      <w:r w:rsidRPr="00744578">
        <w:rPr>
          <w:b/>
          <w:bCs/>
          <w:sz w:val="28"/>
          <w:szCs w:val="28"/>
          <w:u w:val="single"/>
        </w:rPr>
        <w:lastRenderedPageBreak/>
        <w:t>Операционные расходы</w:t>
      </w:r>
    </w:p>
    <w:p w14:paraId="1D13AE1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Согласно п. 95 Методических указаний операционные расходы определяются по формуле:</w:t>
      </w:r>
    </w:p>
    <w:p w14:paraId="1709C321" w14:textId="7884935D" w:rsidR="00744578" w:rsidRPr="00744578" w:rsidRDefault="00744578" w:rsidP="00744578">
      <w:pPr>
        <w:widowControl w:val="0"/>
        <w:autoSpaceDE w:val="0"/>
        <w:autoSpaceDN w:val="0"/>
        <w:ind w:firstLine="284"/>
        <w:jc w:val="center"/>
        <w:rPr>
          <w:sz w:val="28"/>
          <w:szCs w:val="28"/>
        </w:rPr>
      </w:pPr>
      <w:r w:rsidRPr="00744578">
        <w:rPr>
          <w:noProof/>
          <w:position w:val="-33"/>
        </w:rPr>
        <w:drawing>
          <wp:inline distT="0" distB="0" distL="0" distR="0" wp14:anchorId="478AE2E6" wp14:editId="04923840">
            <wp:extent cx="5943600" cy="600075"/>
            <wp:effectExtent l="0" t="0" r="0" b="9525"/>
            <wp:docPr id="236615" name="Рисунок 23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6C8F939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5B1EEAF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4C27F199" w14:textId="1558DEA1"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62F6F37" wp14:editId="15C08271">
            <wp:extent cx="476250" cy="333375"/>
            <wp:effectExtent l="0" t="0" r="0" b="0"/>
            <wp:docPr id="236614" name="Рисунок 2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336C5073" w14:textId="77777777" w:rsidR="00744578" w:rsidRPr="00744578" w:rsidRDefault="00744578" w:rsidP="00744578">
      <w:pPr>
        <w:autoSpaceDE w:val="0"/>
        <w:autoSpaceDN w:val="0"/>
        <w:adjustRightInd w:val="0"/>
        <w:ind w:firstLine="709"/>
        <w:jc w:val="both"/>
        <w:rPr>
          <w:sz w:val="28"/>
          <w:szCs w:val="28"/>
        </w:rPr>
      </w:pPr>
      <w:r w:rsidRPr="00744578">
        <w:rPr>
          <w:sz w:val="32"/>
          <w:szCs w:val="28"/>
        </w:rPr>
        <w:t>ОР</w:t>
      </w:r>
      <w:r w:rsidRPr="00744578">
        <w:rPr>
          <w:sz w:val="28"/>
          <w:szCs w:val="28"/>
          <w:vertAlign w:val="subscript"/>
        </w:rPr>
        <w:t>i0</w:t>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D572BC2" w14:textId="77777777" w:rsidR="00744578" w:rsidRPr="00744578" w:rsidRDefault="00744578" w:rsidP="00744578">
      <w:pPr>
        <w:autoSpaceDE w:val="0"/>
        <w:autoSpaceDN w:val="0"/>
        <w:adjustRightInd w:val="0"/>
        <w:ind w:firstLine="709"/>
        <w:jc w:val="both"/>
        <w:rPr>
          <w:sz w:val="28"/>
          <w:szCs w:val="28"/>
        </w:rPr>
      </w:pPr>
      <w:r w:rsidRPr="00744578">
        <w:rPr>
          <w:sz w:val="32"/>
          <w:szCs w:val="28"/>
        </w:rPr>
        <w:t>ИЭР</w:t>
      </w:r>
      <w:r w:rsidRPr="00744578">
        <w:rPr>
          <w:sz w:val="28"/>
          <w:szCs w:val="28"/>
        </w:rPr>
        <w:t xml:space="preserve"> - индекс эффективности операционных расходов, установленный на j-й год и выраженный в процентах;</w:t>
      </w:r>
    </w:p>
    <w:p w14:paraId="7436A576" w14:textId="55379573"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54CA6CC4" wp14:editId="402E8F2D">
            <wp:extent cx="676275" cy="352425"/>
            <wp:effectExtent l="0" t="0" r="0" b="0"/>
            <wp:docPr id="236613" name="Рисунок 23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потребительских цен в j-м году;</w:t>
      </w:r>
    </w:p>
    <w:p w14:paraId="6F76A6F6" w14:textId="286FCE25"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74BB8898" wp14:editId="0F862616">
            <wp:extent cx="657225" cy="352425"/>
            <wp:effectExtent l="0" t="0" r="0" b="0"/>
            <wp:docPr id="236612" name="Рисунок 23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5F01864" w14:textId="77777777" w:rsidR="00744578" w:rsidRPr="00744578" w:rsidRDefault="00744578" w:rsidP="00744578">
      <w:pPr>
        <w:autoSpaceDE w:val="0"/>
        <w:autoSpaceDN w:val="0"/>
        <w:adjustRightInd w:val="0"/>
        <w:ind w:firstLine="539"/>
        <w:jc w:val="both"/>
        <w:rPr>
          <w:sz w:val="28"/>
          <w:szCs w:val="28"/>
        </w:rPr>
      </w:pPr>
    </w:p>
    <w:p w14:paraId="56E472E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Индекс изменения количества активов рассчитывается по формуле:</w:t>
      </w:r>
    </w:p>
    <w:p w14:paraId="1518885F" w14:textId="2F387D86" w:rsidR="00744578" w:rsidRPr="00744578" w:rsidRDefault="00744578" w:rsidP="00744578">
      <w:pPr>
        <w:autoSpaceDE w:val="0"/>
        <w:autoSpaceDN w:val="0"/>
        <w:adjustRightInd w:val="0"/>
        <w:jc w:val="center"/>
        <w:rPr>
          <w:sz w:val="28"/>
          <w:szCs w:val="28"/>
        </w:rPr>
      </w:pPr>
      <w:r w:rsidRPr="00744578">
        <w:rPr>
          <w:noProof/>
          <w:position w:val="-32"/>
          <w:sz w:val="28"/>
          <w:szCs w:val="28"/>
        </w:rPr>
        <w:drawing>
          <wp:inline distT="0" distB="0" distL="0" distR="0" wp14:anchorId="597436EA" wp14:editId="1581CA3F">
            <wp:extent cx="5743575" cy="590550"/>
            <wp:effectExtent l="0" t="0" r="9525" b="0"/>
            <wp:docPr id="236611" name="Рисунок 23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744578">
        <w:rPr>
          <w:sz w:val="28"/>
          <w:szCs w:val="28"/>
        </w:rPr>
        <w:t>, (8.1)</w:t>
      </w:r>
    </w:p>
    <w:p w14:paraId="69345B6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18A490A3" w14:textId="488E0E12"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5A6B870C" wp14:editId="602362B1">
            <wp:extent cx="581025" cy="323850"/>
            <wp:effectExtent l="0" t="0" r="9525" b="0"/>
            <wp:docPr id="236610" name="Рисунок 23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44578">
        <w:rPr>
          <w:sz w:val="28"/>
          <w:szCs w:val="28"/>
        </w:rPr>
        <w:t xml:space="preserve"> - индекс изменения количества активов в году i;</w:t>
      </w:r>
    </w:p>
    <w:p w14:paraId="7C4D727C" w14:textId="1C549DA3"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6A28C19B" wp14:editId="24A9ACBD">
            <wp:extent cx="409575" cy="323850"/>
            <wp:effectExtent l="0" t="0" r="9525" b="0"/>
            <wp:docPr id="236609" name="Рисунок 23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74457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22E04DE" w14:textId="736E2A7C"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389846E1" wp14:editId="37F2A9F0">
            <wp:extent cx="733425" cy="323850"/>
            <wp:effectExtent l="0" t="0" r="9525" b="0"/>
            <wp:docPr id="236608" name="Рисунок 23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74457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A7DA25E" w14:textId="7A10E9A0"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44E3EAF9" wp14:editId="04638C7A">
            <wp:extent cx="504825" cy="323850"/>
            <wp:effectExtent l="0" t="0" r="9525" b="0"/>
            <wp:docPr id="214591" name="Рисунок 2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74457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w:t>
      </w:r>
      <w:r w:rsidRPr="00744578">
        <w:rPr>
          <w:sz w:val="28"/>
          <w:szCs w:val="28"/>
        </w:rPr>
        <w:lastRenderedPageBreak/>
        <w:t>определяется органом регулирования тарифов при вводе объекта в эксплуатацию и в дальнейшем не уточняется и не корректируется.</w:t>
      </w:r>
    </w:p>
    <w:p w14:paraId="40CAFBAA" w14:textId="77777777" w:rsidR="00744578" w:rsidRPr="00744578" w:rsidRDefault="00744578" w:rsidP="00744578">
      <w:pPr>
        <w:autoSpaceDE w:val="0"/>
        <w:autoSpaceDN w:val="0"/>
        <w:adjustRightInd w:val="0"/>
        <w:spacing w:before="38"/>
        <w:ind w:firstLine="709"/>
        <w:jc w:val="both"/>
        <w:rPr>
          <w:bCs/>
          <w:sz w:val="28"/>
          <w:szCs w:val="28"/>
        </w:rPr>
      </w:pPr>
    </w:p>
    <w:p w14:paraId="46258AFD" w14:textId="77777777" w:rsidR="00744578" w:rsidRPr="00744578" w:rsidRDefault="00744578" w:rsidP="00744578">
      <w:pPr>
        <w:autoSpaceDE w:val="0"/>
        <w:autoSpaceDN w:val="0"/>
        <w:adjustRightInd w:val="0"/>
        <w:spacing w:before="38"/>
        <w:ind w:firstLine="709"/>
        <w:jc w:val="both"/>
        <w:rPr>
          <w:sz w:val="28"/>
          <w:szCs w:val="28"/>
        </w:rPr>
      </w:pPr>
      <w:r w:rsidRPr="00744578">
        <w:rPr>
          <w:bCs/>
          <w:sz w:val="28"/>
          <w:szCs w:val="28"/>
        </w:rPr>
        <w:t>Операционные расходы</w:t>
      </w:r>
      <w:r w:rsidRPr="00744578">
        <w:rPr>
          <w:b/>
          <w:bCs/>
          <w:sz w:val="28"/>
          <w:szCs w:val="28"/>
        </w:rPr>
        <w:t xml:space="preserve"> </w:t>
      </w:r>
      <w:r w:rsidRPr="00744578">
        <w:rPr>
          <w:b/>
          <w:sz w:val="28"/>
          <w:szCs w:val="28"/>
          <w:u w:val="single"/>
        </w:rPr>
        <w:t>утверждены</w:t>
      </w:r>
      <w:r w:rsidRPr="00744578">
        <w:rPr>
          <w:sz w:val="28"/>
          <w:szCs w:val="28"/>
        </w:rPr>
        <w:t xml:space="preserve"> регулирующим органом на 2023 год в размере 8077,41 тыс. руб.</w:t>
      </w:r>
    </w:p>
    <w:p w14:paraId="2951EAC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При расчете Операционных расходов на 2023 год регулятором использовались следующие показатели:</w:t>
      </w:r>
    </w:p>
    <w:p w14:paraId="46A85FC2"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базовый уровень операционных расходов 2019 года – 7229,54 тыс. руб.;</w:t>
      </w:r>
    </w:p>
    <w:p w14:paraId="446E674C"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индексы потребительских цен на 2020 год – 103,4%, на 2021 год – 104%, на 2022 год – 104%, на 2023 год – 104%;</w:t>
      </w:r>
    </w:p>
    <w:p w14:paraId="5A7DB5EF"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эффективности операционных расходов 1%;</w:t>
      </w:r>
    </w:p>
    <w:p w14:paraId="23B97E2C"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изменения количества активов 0%;</w:t>
      </w:r>
    </w:p>
    <w:p w14:paraId="1E2A2A7D"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коэффициент эластичности операционных расходов 0,75.</w:t>
      </w:r>
    </w:p>
    <w:p w14:paraId="52ACC258" w14:textId="77777777" w:rsidR="00744578" w:rsidRPr="00744578" w:rsidRDefault="00744578" w:rsidP="00744578">
      <w:pPr>
        <w:tabs>
          <w:tab w:val="left" w:pos="715"/>
        </w:tabs>
        <w:autoSpaceDE w:val="0"/>
        <w:autoSpaceDN w:val="0"/>
        <w:adjustRightInd w:val="0"/>
        <w:jc w:val="both"/>
        <w:rPr>
          <w:sz w:val="28"/>
          <w:szCs w:val="28"/>
        </w:rPr>
      </w:pPr>
      <w:r w:rsidRPr="00744578">
        <w:rPr>
          <w:sz w:val="28"/>
          <w:szCs w:val="28"/>
        </w:rPr>
        <w:tab/>
      </w:r>
    </w:p>
    <w:p w14:paraId="48A88801" w14:textId="77777777" w:rsidR="00744578" w:rsidRPr="00744578" w:rsidRDefault="00744578" w:rsidP="00744578">
      <w:pPr>
        <w:tabs>
          <w:tab w:val="left" w:pos="715"/>
        </w:tabs>
        <w:autoSpaceDE w:val="0"/>
        <w:autoSpaceDN w:val="0"/>
        <w:adjustRightInd w:val="0"/>
        <w:jc w:val="both"/>
        <w:rPr>
          <w:sz w:val="28"/>
          <w:szCs w:val="28"/>
        </w:rPr>
      </w:pPr>
      <w:r w:rsidRPr="0074457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047666A2" w14:textId="77777777" w:rsidR="00744578" w:rsidRPr="00744578" w:rsidRDefault="00744578" w:rsidP="00744578">
      <w:pPr>
        <w:tabs>
          <w:tab w:val="left" w:pos="715"/>
        </w:tabs>
        <w:autoSpaceDE w:val="0"/>
        <w:autoSpaceDN w:val="0"/>
        <w:adjustRightInd w:val="0"/>
        <w:jc w:val="both"/>
        <w:rPr>
          <w:sz w:val="12"/>
          <w:szCs w:val="28"/>
        </w:rPr>
      </w:pPr>
    </w:p>
    <w:p w14:paraId="4D4C0747" w14:textId="77777777" w:rsidR="00744578" w:rsidRPr="00744578" w:rsidRDefault="00744578" w:rsidP="00744578">
      <w:pPr>
        <w:autoSpaceDE w:val="0"/>
        <w:autoSpaceDN w:val="0"/>
        <w:adjustRightInd w:val="0"/>
        <w:spacing w:before="58"/>
        <w:ind w:firstLine="709"/>
        <w:jc w:val="both"/>
        <w:rPr>
          <w:sz w:val="28"/>
          <w:szCs w:val="28"/>
        </w:rPr>
      </w:pPr>
      <w:r w:rsidRPr="00744578">
        <w:rPr>
          <w:sz w:val="28"/>
          <w:szCs w:val="28"/>
        </w:rPr>
        <w:t xml:space="preserve">При </w:t>
      </w:r>
      <w:r w:rsidRPr="00744578">
        <w:rPr>
          <w:b/>
          <w:sz w:val="28"/>
          <w:szCs w:val="28"/>
          <w:u w:val="single"/>
        </w:rPr>
        <w:t>корректировке</w:t>
      </w:r>
      <w:r w:rsidRPr="00744578">
        <w:rPr>
          <w:sz w:val="28"/>
          <w:szCs w:val="28"/>
        </w:rPr>
        <w:t xml:space="preserve"> Операционных расходов на 2023 год РЭК Кузбасса использовались следующие показатели:</w:t>
      </w:r>
    </w:p>
    <w:p w14:paraId="78C011FF" w14:textId="77777777" w:rsidR="00744578" w:rsidRPr="00744578" w:rsidRDefault="00744578" w:rsidP="003A03D5">
      <w:pPr>
        <w:widowControl w:val="0"/>
        <w:numPr>
          <w:ilvl w:val="0"/>
          <w:numId w:val="13"/>
        </w:numPr>
        <w:tabs>
          <w:tab w:val="left" w:pos="710"/>
        </w:tabs>
        <w:autoSpaceDE w:val="0"/>
        <w:autoSpaceDN w:val="0"/>
        <w:adjustRightInd w:val="0"/>
        <w:jc w:val="both"/>
        <w:rPr>
          <w:sz w:val="28"/>
          <w:szCs w:val="28"/>
        </w:rPr>
      </w:pPr>
      <w:r w:rsidRPr="00744578">
        <w:rPr>
          <w:sz w:val="28"/>
          <w:szCs w:val="28"/>
        </w:rPr>
        <w:t>базовый уровень операционных расходов 2019 года – 7229,54 тыс. руб.;</w:t>
      </w:r>
    </w:p>
    <w:p w14:paraId="7B7F505B"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индексы потребительских цен на 2020 год – 103,4%, на 2021 год – 106%, на 2022 год – 104,3%, на 2023 год – 104% согласно прогнозу Минэкономразвития России;</w:t>
      </w:r>
    </w:p>
    <w:p w14:paraId="5E3AA27A"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эффективности операционных расходов 1%;</w:t>
      </w:r>
    </w:p>
    <w:p w14:paraId="0A78000F" w14:textId="77777777" w:rsidR="00744578" w:rsidRPr="00744578" w:rsidRDefault="00744578" w:rsidP="003A03D5">
      <w:pPr>
        <w:widowControl w:val="0"/>
        <w:numPr>
          <w:ilvl w:val="0"/>
          <w:numId w:val="13"/>
        </w:numPr>
        <w:tabs>
          <w:tab w:val="left" w:pos="715"/>
        </w:tabs>
        <w:autoSpaceDE w:val="0"/>
        <w:autoSpaceDN w:val="0"/>
        <w:adjustRightInd w:val="0"/>
        <w:jc w:val="both"/>
        <w:rPr>
          <w:sz w:val="28"/>
          <w:szCs w:val="28"/>
        </w:rPr>
      </w:pPr>
      <w:r w:rsidRPr="00744578">
        <w:rPr>
          <w:sz w:val="28"/>
          <w:szCs w:val="28"/>
        </w:rPr>
        <w:t>индекс изменения количества активов 0%.</w:t>
      </w:r>
    </w:p>
    <w:p w14:paraId="38A6FBD8" w14:textId="77777777" w:rsidR="00744578" w:rsidRPr="00744578" w:rsidRDefault="00744578" w:rsidP="00744578">
      <w:pPr>
        <w:autoSpaceDE w:val="0"/>
        <w:autoSpaceDN w:val="0"/>
        <w:adjustRightInd w:val="0"/>
        <w:ind w:firstLine="709"/>
        <w:jc w:val="both"/>
        <w:rPr>
          <w:sz w:val="28"/>
          <w:szCs w:val="28"/>
        </w:rPr>
      </w:pPr>
    </w:p>
    <w:p w14:paraId="7918506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Таким образом, в процессе экспертизы </w:t>
      </w:r>
      <w:r w:rsidRPr="00744578">
        <w:rPr>
          <w:b/>
          <w:sz w:val="28"/>
          <w:szCs w:val="28"/>
          <w:u w:val="single"/>
        </w:rPr>
        <w:t>операционные расходы на 2023 год определены</w:t>
      </w:r>
      <w:r w:rsidRPr="00744578">
        <w:rPr>
          <w:sz w:val="28"/>
          <w:szCs w:val="28"/>
        </w:rPr>
        <w:t xml:space="preserve"> в сумме 8256,49 тыс. руб.</w:t>
      </w:r>
    </w:p>
    <w:p w14:paraId="34D07AF2" w14:textId="77777777" w:rsidR="00744578" w:rsidRPr="00744578" w:rsidRDefault="00744578" w:rsidP="00744578">
      <w:pPr>
        <w:autoSpaceDE w:val="0"/>
        <w:autoSpaceDN w:val="0"/>
        <w:adjustRightInd w:val="0"/>
        <w:rPr>
          <w:sz w:val="28"/>
          <w:szCs w:val="28"/>
        </w:rPr>
      </w:pPr>
    </w:p>
    <w:p w14:paraId="3D096A5C" w14:textId="77777777" w:rsidR="00744578" w:rsidRPr="00744578" w:rsidRDefault="00744578" w:rsidP="00744578">
      <w:pPr>
        <w:autoSpaceDE w:val="0"/>
        <w:autoSpaceDN w:val="0"/>
        <w:adjustRightInd w:val="0"/>
        <w:jc w:val="both"/>
        <w:rPr>
          <w:sz w:val="28"/>
          <w:szCs w:val="28"/>
        </w:rPr>
      </w:pPr>
      <w:r w:rsidRPr="00744578">
        <w:rPr>
          <w:sz w:val="28"/>
          <w:szCs w:val="28"/>
        </w:rPr>
        <w:t xml:space="preserve">       ОР</w:t>
      </w:r>
      <w:r w:rsidRPr="00744578">
        <w:rPr>
          <w:sz w:val="20"/>
          <w:szCs w:val="20"/>
        </w:rPr>
        <w:t>2023</w:t>
      </w:r>
      <w:r w:rsidRPr="00744578">
        <w:rPr>
          <w:sz w:val="28"/>
          <w:szCs w:val="28"/>
        </w:rPr>
        <w:t xml:space="preserve"> = 7229,54 х [(1- 1%/100%) х (1+0,034) х (1+0)] х [(1- 1%/100%) х                          х (1+0,06) х (1+0)] х [(1- 1%/100%) х (1+0,043) х (1+0)] х [(1- 1%/100%) х               х (1+0,04) х (1+0)] = 8256,49 тыс. руб.</w:t>
      </w:r>
    </w:p>
    <w:p w14:paraId="2D421A19" w14:textId="77777777" w:rsidR="00744578" w:rsidRPr="00744578" w:rsidRDefault="00744578" w:rsidP="00744578">
      <w:pPr>
        <w:autoSpaceDE w:val="0"/>
        <w:autoSpaceDN w:val="0"/>
        <w:adjustRightInd w:val="0"/>
        <w:ind w:firstLine="709"/>
        <w:rPr>
          <w:sz w:val="28"/>
          <w:szCs w:val="28"/>
        </w:rPr>
      </w:pPr>
    </w:p>
    <w:p w14:paraId="5BF00048" w14:textId="77777777" w:rsidR="00744578" w:rsidRPr="00744578" w:rsidRDefault="00744578" w:rsidP="00744578">
      <w:pPr>
        <w:autoSpaceDE w:val="0"/>
        <w:autoSpaceDN w:val="0"/>
        <w:adjustRightInd w:val="0"/>
        <w:jc w:val="both"/>
        <w:rPr>
          <w:b/>
          <w:bCs/>
          <w:sz w:val="28"/>
          <w:szCs w:val="28"/>
        </w:rPr>
      </w:pPr>
    </w:p>
    <w:p w14:paraId="2147A3C6" w14:textId="77777777" w:rsidR="00744578" w:rsidRPr="00744578" w:rsidRDefault="00744578" w:rsidP="00744578">
      <w:pPr>
        <w:autoSpaceDE w:val="0"/>
        <w:autoSpaceDN w:val="0"/>
        <w:adjustRightInd w:val="0"/>
        <w:jc w:val="both"/>
        <w:rPr>
          <w:b/>
          <w:bCs/>
          <w:sz w:val="28"/>
          <w:szCs w:val="28"/>
        </w:rPr>
      </w:pPr>
      <w:r w:rsidRPr="00744578">
        <w:rPr>
          <w:b/>
          <w:bCs/>
          <w:sz w:val="28"/>
          <w:szCs w:val="28"/>
        </w:rPr>
        <w:tab/>
      </w:r>
      <w:r w:rsidRPr="00744578">
        <w:rPr>
          <w:b/>
          <w:bCs/>
          <w:sz w:val="28"/>
          <w:szCs w:val="28"/>
          <w:u w:val="single"/>
        </w:rPr>
        <w:t>Расходы на электрическую энергию</w:t>
      </w:r>
      <w:r w:rsidRPr="00744578">
        <w:rPr>
          <w:b/>
          <w:bCs/>
          <w:sz w:val="28"/>
          <w:szCs w:val="28"/>
        </w:rPr>
        <w:t xml:space="preserve"> </w:t>
      </w:r>
    </w:p>
    <w:p w14:paraId="54629FB2"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695556A" w14:textId="01BC11B0" w:rsidR="00744578" w:rsidRPr="00744578" w:rsidRDefault="00744578" w:rsidP="00744578">
      <w:pPr>
        <w:autoSpaceDE w:val="0"/>
        <w:autoSpaceDN w:val="0"/>
        <w:adjustRightInd w:val="0"/>
        <w:ind w:firstLine="709"/>
        <w:jc w:val="center"/>
        <w:rPr>
          <w:rFonts w:eastAsia="Calibri"/>
          <w:sz w:val="28"/>
          <w:szCs w:val="28"/>
          <w:lang w:eastAsia="en-US"/>
        </w:rPr>
      </w:pPr>
      <w:r w:rsidRPr="00744578">
        <w:rPr>
          <w:noProof/>
          <w:position w:val="-12"/>
        </w:rPr>
        <w:drawing>
          <wp:inline distT="0" distB="0" distL="0" distR="0" wp14:anchorId="76BA2600" wp14:editId="5DC8F717">
            <wp:extent cx="2305050" cy="333375"/>
            <wp:effectExtent l="0" t="0" r="0" b="0"/>
            <wp:docPr id="214590" name="Рисунок 21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9FAB6FA" w14:textId="77777777" w:rsidR="00744578" w:rsidRPr="00744578" w:rsidRDefault="00744578" w:rsidP="00744578">
      <w:pPr>
        <w:autoSpaceDE w:val="0"/>
        <w:autoSpaceDN w:val="0"/>
        <w:adjustRightInd w:val="0"/>
        <w:jc w:val="both"/>
        <w:rPr>
          <w:rFonts w:eastAsia="Calibri"/>
          <w:b/>
          <w:bCs/>
          <w:sz w:val="6"/>
          <w:szCs w:val="28"/>
          <w:lang w:eastAsia="en-US"/>
        </w:rPr>
      </w:pPr>
    </w:p>
    <w:p w14:paraId="724A44C6" w14:textId="48EC7A2D" w:rsidR="00744578" w:rsidRPr="00744578" w:rsidRDefault="00744578" w:rsidP="00744578">
      <w:pPr>
        <w:autoSpaceDE w:val="0"/>
        <w:autoSpaceDN w:val="0"/>
        <w:adjustRightInd w:val="0"/>
        <w:ind w:firstLine="540"/>
        <w:jc w:val="center"/>
        <w:rPr>
          <w:position w:val="-12"/>
        </w:rPr>
      </w:pPr>
      <w:r w:rsidRPr="00744578">
        <w:rPr>
          <w:noProof/>
          <w:position w:val="-12"/>
        </w:rPr>
        <w:lastRenderedPageBreak/>
        <w:drawing>
          <wp:inline distT="0" distB="0" distL="0" distR="0" wp14:anchorId="5E50BC25" wp14:editId="6D509EE4">
            <wp:extent cx="3076575" cy="333375"/>
            <wp:effectExtent l="0" t="0" r="9525" b="0"/>
            <wp:docPr id="214589" name="Рисунок 21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263D435D" w14:textId="77777777" w:rsidR="00744578" w:rsidRPr="00744578" w:rsidRDefault="00744578" w:rsidP="00744578">
      <w:pPr>
        <w:autoSpaceDE w:val="0"/>
        <w:autoSpaceDN w:val="0"/>
        <w:adjustRightInd w:val="0"/>
        <w:ind w:firstLine="540"/>
        <w:jc w:val="both"/>
        <w:rPr>
          <w:rFonts w:eastAsia="Calibri"/>
          <w:sz w:val="28"/>
          <w:szCs w:val="28"/>
          <w:lang w:eastAsia="en-US"/>
        </w:rPr>
      </w:pPr>
      <w:r w:rsidRPr="00744578">
        <w:rPr>
          <w:rFonts w:eastAsia="Calibri"/>
          <w:sz w:val="28"/>
          <w:szCs w:val="28"/>
          <w:lang w:eastAsia="en-US"/>
        </w:rPr>
        <w:t>где:</w:t>
      </w:r>
    </w:p>
    <w:p w14:paraId="174DFBC3" w14:textId="5804648A"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5A4EB1E1" wp14:editId="3F37BAC1">
            <wp:extent cx="533400" cy="333375"/>
            <wp:effectExtent l="0" t="0" r="0" b="0"/>
            <wp:docPr id="214588" name="Рисунок 21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i-м году, установленное на соответствующий год, тыс. кВтч/куб. м;</w:t>
      </w:r>
    </w:p>
    <w:p w14:paraId="25C02B6D" w14:textId="5CB05560"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180AE7CC" wp14:editId="1B45B7FE">
            <wp:extent cx="352425" cy="333375"/>
            <wp:effectExtent l="0" t="0" r="0" b="0"/>
            <wp:docPr id="214587" name="Рисунок 2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скорректированный объем поданной воды (принятых сточных вод) в i-м году, тыс. куб. м;</w:t>
      </w:r>
    </w:p>
    <w:p w14:paraId="584EC84B" w14:textId="58DA38E4"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756B3587" wp14:editId="4009F3C9">
            <wp:extent cx="495300" cy="333375"/>
            <wp:effectExtent l="0" t="0" r="0" b="0"/>
            <wp:docPr id="214586" name="Рисунок 2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цена на электрическую энергию, определяемая в i-м году, руб./кВт час.</w:t>
      </w:r>
    </w:p>
    <w:p w14:paraId="6166BAF6"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p>
    <w:p w14:paraId="3D1F67C7"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 (том 4 стр. 3-54).</w:t>
      </w:r>
    </w:p>
    <w:p w14:paraId="78DD1328"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5434EBE0"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xml:space="preserve">- счета-фактуры за потребленную электрическую энергию и мощность за 2021 год (том 2 стр. 59-88); </w:t>
      </w:r>
    </w:p>
    <w:p w14:paraId="0D49E471"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расчет средневзвешенного тарифа за 2021 год (том 2 стр. 57-58);</w:t>
      </w:r>
    </w:p>
    <w:p w14:paraId="66CD8463" w14:textId="77777777" w:rsidR="00744578" w:rsidRPr="00744578" w:rsidRDefault="00744578" w:rsidP="00744578">
      <w:pPr>
        <w:tabs>
          <w:tab w:val="left" w:pos="1134"/>
          <w:tab w:val="left" w:pos="9356"/>
          <w:tab w:val="left" w:pos="9781"/>
          <w:tab w:val="left" w:pos="9923"/>
        </w:tabs>
        <w:ind w:firstLine="709"/>
        <w:jc w:val="both"/>
        <w:rPr>
          <w:color w:val="000000"/>
          <w:sz w:val="28"/>
          <w:szCs w:val="28"/>
        </w:rPr>
      </w:pPr>
      <w:r w:rsidRPr="00744578">
        <w:rPr>
          <w:color w:val="000000"/>
          <w:sz w:val="28"/>
          <w:szCs w:val="28"/>
        </w:rPr>
        <w:t>- программа энергосбережения на 2021 год (том 1 стр. 392-396);</w:t>
      </w:r>
    </w:p>
    <w:p w14:paraId="755CB2C9" w14:textId="77777777" w:rsidR="00744578" w:rsidRPr="00744578" w:rsidRDefault="00744578" w:rsidP="00744578">
      <w:pPr>
        <w:tabs>
          <w:tab w:val="left" w:pos="1134"/>
          <w:tab w:val="left" w:pos="9356"/>
          <w:tab w:val="left" w:pos="9781"/>
          <w:tab w:val="left" w:pos="9923"/>
        </w:tabs>
        <w:ind w:firstLine="709"/>
        <w:jc w:val="both"/>
        <w:rPr>
          <w:sz w:val="28"/>
          <w:szCs w:val="28"/>
        </w:rPr>
      </w:pPr>
      <w:r w:rsidRPr="00744578">
        <w:rPr>
          <w:color w:val="000000"/>
          <w:sz w:val="28"/>
          <w:szCs w:val="28"/>
        </w:rPr>
        <w:t>- справка главного энергетика КАО «Азот» о фактическом потреблении электрической энергии (по подразделениям холодного водоснабжения и водоотведения) (том 1 стр. 12).</w:t>
      </w:r>
    </w:p>
    <w:p w14:paraId="0043CDA6" w14:textId="77777777" w:rsidR="00744578" w:rsidRPr="00744578" w:rsidRDefault="00744578" w:rsidP="00744578">
      <w:pPr>
        <w:autoSpaceDE w:val="0"/>
        <w:autoSpaceDN w:val="0"/>
        <w:adjustRightInd w:val="0"/>
        <w:spacing w:before="38"/>
        <w:ind w:firstLine="709"/>
        <w:jc w:val="both"/>
        <w:rPr>
          <w:b/>
          <w:bCs/>
          <w:sz w:val="28"/>
          <w:szCs w:val="28"/>
        </w:rPr>
      </w:pPr>
    </w:p>
    <w:p w14:paraId="4434F9E6" w14:textId="77777777" w:rsidR="00744578" w:rsidRPr="00744578" w:rsidRDefault="00744578" w:rsidP="00744578">
      <w:pPr>
        <w:autoSpaceDE w:val="0"/>
        <w:autoSpaceDN w:val="0"/>
        <w:adjustRightInd w:val="0"/>
        <w:spacing w:before="38"/>
        <w:ind w:firstLine="709"/>
        <w:jc w:val="both"/>
        <w:rPr>
          <w:sz w:val="28"/>
          <w:szCs w:val="28"/>
        </w:rPr>
      </w:pPr>
      <w:r w:rsidRPr="00744578">
        <w:rPr>
          <w:b/>
          <w:bCs/>
          <w:sz w:val="28"/>
          <w:szCs w:val="28"/>
        </w:rPr>
        <w:tab/>
      </w:r>
      <w:r w:rsidRPr="00744578">
        <w:rPr>
          <w:bCs/>
          <w:sz w:val="28"/>
          <w:szCs w:val="28"/>
        </w:rPr>
        <w:t>Расходы на электрическую энергию</w:t>
      </w:r>
      <w:r w:rsidRPr="00744578">
        <w:rPr>
          <w:b/>
          <w:bCs/>
          <w:sz w:val="28"/>
          <w:szCs w:val="28"/>
        </w:rPr>
        <w:t xml:space="preserve"> </w:t>
      </w:r>
      <w:r w:rsidRPr="00744578">
        <w:rPr>
          <w:sz w:val="28"/>
          <w:szCs w:val="28"/>
        </w:rPr>
        <w:t xml:space="preserve">регулирующим органом на 2023 год </w:t>
      </w:r>
      <w:r w:rsidRPr="00744578">
        <w:rPr>
          <w:b/>
          <w:sz w:val="28"/>
          <w:szCs w:val="28"/>
          <w:u w:val="single"/>
        </w:rPr>
        <w:t>утверждены</w:t>
      </w:r>
      <w:r w:rsidRPr="00744578">
        <w:rPr>
          <w:sz w:val="28"/>
          <w:szCs w:val="28"/>
        </w:rPr>
        <w:t xml:space="preserve"> в размере 3696,39 тыс.руб. (объем электрической энергии – 1132,37 тыс. кВт*ч., цена – 3,36 руб./кВт*ч). </w:t>
      </w:r>
      <w:r w:rsidRPr="00744578">
        <w:rPr>
          <w:bCs/>
          <w:sz w:val="28"/>
          <w:szCs w:val="28"/>
        </w:rPr>
        <w:t>О</w:t>
      </w:r>
      <w:r w:rsidRPr="00744578">
        <w:rPr>
          <w:sz w:val="28"/>
          <w:szCs w:val="28"/>
        </w:rPr>
        <w:t xml:space="preserve">рганизацией расходы на электрическую энергию </w:t>
      </w:r>
      <w:r w:rsidRPr="00744578">
        <w:rPr>
          <w:b/>
          <w:sz w:val="28"/>
          <w:szCs w:val="28"/>
          <w:u w:val="single"/>
        </w:rPr>
        <w:t>предложены</w:t>
      </w:r>
      <w:r w:rsidRPr="00744578">
        <w:rPr>
          <w:sz w:val="28"/>
          <w:szCs w:val="28"/>
        </w:rPr>
        <w:t xml:space="preserve"> в размере 3881,45 тыс.руб. (объем электрической энергии – 1141,38 тыс. кВт*ч, цена – 3,40 руб./кВт*ч). </w:t>
      </w:r>
    </w:p>
    <w:p w14:paraId="3F63C6EC" w14:textId="77777777" w:rsidR="00744578" w:rsidRPr="00744578" w:rsidRDefault="00744578" w:rsidP="00744578">
      <w:pPr>
        <w:autoSpaceDE w:val="0"/>
        <w:autoSpaceDN w:val="0"/>
        <w:adjustRightInd w:val="0"/>
        <w:spacing w:before="38"/>
        <w:ind w:firstLine="709"/>
        <w:jc w:val="both"/>
        <w:rPr>
          <w:sz w:val="28"/>
          <w:szCs w:val="28"/>
        </w:rPr>
      </w:pPr>
      <w:r w:rsidRPr="00744578">
        <w:rPr>
          <w:sz w:val="28"/>
          <w:szCs w:val="28"/>
        </w:rPr>
        <w:t xml:space="preserve">В процессе экспертизы </w:t>
      </w:r>
      <w:r w:rsidRPr="00744578">
        <w:rPr>
          <w:b/>
          <w:sz w:val="28"/>
          <w:szCs w:val="28"/>
          <w:u w:val="single"/>
        </w:rPr>
        <w:t>определены</w:t>
      </w:r>
      <w:r w:rsidRPr="00744578">
        <w:rPr>
          <w:sz w:val="28"/>
          <w:szCs w:val="28"/>
        </w:rPr>
        <w:t xml:space="preserve"> расходы в сумме 3639,97 тыс. руб. (объем электроэнергии 1085,92 тыс. кВт*ч рассчитан в соответствии с утвержденным долгосрочными параметрами регулирования тарифов на 2023 год удельным расходом электрической энергии – 0,02 кВт*ч/м3 и объемом принятых сточных вод, цена на электроэнергию 3,35 руб./кВт*час рассчитана исходя из средневзвешенного тарифа на электроэнергию по факту 2021 года (3,11409 руб./кВт*ч. по данным организации на основании представленных счетов-фактур за январь-декабрь 2021 года (без учета затрат цеха энергоснабжения)) с применением ИЦП Минэкономразвития России на 2022 год 103,5 % и  на 2023 год 104 %).</w:t>
      </w:r>
    </w:p>
    <w:p w14:paraId="71D30FD7" w14:textId="77777777" w:rsidR="00744578" w:rsidRPr="00744578" w:rsidRDefault="00744578" w:rsidP="00744578">
      <w:pPr>
        <w:autoSpaceDE w:val="0"/>
        <w:autoSpaceDN w:val="0"/>
        <w:adjustRightInd w:val="0"/>
        <w:ind w:firstLine="709"/>
        <w:jc w:val="both"/>
        <w:rPr>
          <w:b/>
          <w:bCs/>
          <w:sz w:val="28"/>
          <w:szCs w:val="28"/>
        </w:rPr>
      </w:pPr>
    </w:p>
    <w:p w14:paraId="4913AF94" w14:textId="77777777" w:rsidR="00744578" w:rsidRPr="00744578" w:rsidRDefault="00744578" w:rsidP="00744578">
      <w:pPr>
        <w:autoSpaceDE w:val="0"/>
        <w:autoSpaceDN w:val="0"/>
        <w:adjustRightInd w:val="0"/>
        <w:ind w:firstLine="709"/>
        <w:jc w:val="both"/>
        <w:rPr>
          <w:sz w:val="28"/>
          <w:szCs w:val="28"/>
        </w:rPr>
      </w:pPr>
    </w:p>
    <w:p w14:paraId="1343A001" w14:textId="77777777" w:rsidR="00744578" w:rsidRPr="00744578" w:rsidRDefault="00744578" w:rsidP="00744578">
      <w:pPr>
        <w:autoSpaceDE w:val="0"/>
        <w:autoSpaceDN w:val="0"/>
        <w:adjustRightInd w:val="0"/>
        <w:ind w:firstLine="709"/>
        <w:jc w:val="both"/>
        <w:rPr>
          <w:b/>
          <w:sz w:val="28"/>
          <w:szCs w:val="28"/>
          <w:u w:val="single"/>
        </w:rPr>
      </w:pPr>
      <w:r w:rsidRPr="00744578">
        <w:rPr>
          <w:b/>
          <w:sz w:val="28"/>
          <w:szCs w:val="28"/>
          <w:u w:val="single"/>
        </w:rPr>
        <w:t xml:space="preserve">Амортизация </w:t>
      </w:r>
    </w:p>
    <w:p w14:paraId="245DF4AC"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438027B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67FE73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13D676D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w:t>
      </w:r>
    </w:p>
    <w:p w14:paraId="2598BBC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Амортизация по объектам основных средств и нематериальных активов,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6F681C80" w14:textId="77777777" w:rsidR="00744578" w:rsidRPr="00744578" w:rsidRDefault="00744578" w:rsidP="00744578">
      <w:pPr>
        <w:autoSpaceDE w:val="0"/>
        <w:autoSpaceDN w:val="0"/>
        <w:adjustRightInd w:val="0"/>
        <w:ind w:firstLine="709"/>
        <w:jc w:val="both"/>
        <w:rPr>
          <w:sz w:val="28"/>
          <w:szCs w:val="28"/>
        </w:rPr>
      </w:pPr>
    </w:p>
    <w:p w14:paraId="081A539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Расходы на амортизацию основных средств </w:t>
      </w:r>
      <w:r w:rsidRPr="00744578">
        <w:rPr>
          <w:b/>
          <w:sz w:val="28"/>
          <w:szCs w:val="28"/>
          <w:u w:val="single"/>
        </w:rPr>
        <w:t>утверждены</w:t>
      </w:r>
      <w:r w:rsidRPr="00744578">
        <w:rPr>
          <w:sz w:val="28"/>
          <w:szCs w:val="28"/>
        </w:rPr>
        <w:t xml:space="preserve"> регулирующим органом на 2023 год в размере 2267,16 тыс. руб. Предприятием в целях корректировки </w:t>
      </w:r>
      <w:r w:rsidRPr="00744578">
        <w:rPr>
          <w:b/>
          <w:sz w:val="28"/>
          <w:szCs w:val="28"/>
          <w:u w:val="single"/>
        </w:rPr>
        <w:t>предложены</w:t>
      </w:r>
      <w:r w:rsidRPr="00744578">
        <w:rPr>
          <w:sz w:val="28"/>
          <w:szCs w:val="28"/>
        </w:rPr>
        <w:t xml:space="preserve"> затраты в размере 2418,60 тыс. руб.</w:t>
      </w:r>
    </w:p>
    <w:p w14:paraId="75056958" w14:textId="77777777" w:rsidR="00744578" w:rsidRPr="00744578" w:rsidRDefault="00744578" w:rsidP="00744578">
      <w:pPr>
        <w:tabs>
          <w:tab w:val="left" w:pos="1134"/>
        </w:tabs>
        <w:ind w:firstLine="709"/>
        <w:jc w:val="both"/>
        <w:rPr>
          <w:sz w:val="28"/>
          <w:szCs w:val="28"/>
        </w:rPr>
      </w:pPr>
      <w:r w:rsidRPr="00744578">
        <w:rPr>
          <w:sz w:val="28"/>
          <w:szCs w:val="28"/>
        </w:rPr>
        <w:t xml:space="preserve">Расходы по статье включают затраты на «Амортизацию основных средств». Среди обосновывающих документов предприятием представлены ведомости износа основных средств по участкам водоснабжения и водоотведения (том 1 стр. 156-166), ведомости поступления/выбытия объектов (том 3 стр. 255-258), а также аналитические отчеты по счетам бухгалтерского учета 23.05, 01 и 02 (том 3 стр. 155-254). Дополнительно по запросу регулятора предприятием </w:t>
      </w:r>
      <w:r w:rsidRPr="00744578">
        <w:rPr>
          <w:sz w:val="28"/>
          <w:szCs w:val="28"/>
        </w:rPr>
        <w:lastRenderedPageBreak/>
        <w:t>были представлены инвентарные карточки по объектам основных средств (выборочно) в электронном виде.</w:t>
      </w:r>
    </w:p>
    <w:p w14:paraId="6BA75C96" w14:textId="77777777" w:rsidR="00744578" w:rsidRPr="00744578" w:rsidRDefault="00744578" w:rsidP="00744578">
      <w:pPr>
        <w:tabs>
          <w:tab w:val="left" w:pos="1134"/>
        </w:tabs>
        <w:ind w:firstLine="709"/>
        <w:jc w:val="both"/>
        <w:rPr>
          <w:sz w:val="28"/>
          <w:szCs w:val="28"/>
        </w:rPr>
      </w:pPr>
      <w:r w:rsidRPr="00744578">
        <w:rPr>
          <w:b/>
          <w:sz w:val="28"/>
          <w:szCs w:val="28"/>
          <w:u w:val="single"/>
        </w:rPr>
        <w:t>Необходимо отметить</w:t>
      </w:r>
      <w:r w:rsidRPr="00744578">
        <w:rPr>
          <w:sz w:val="28"/>
          <w:szCs w:val="28"/>
        </w:rPr>
        <w:t>, что с 01.01.2020 на предприятии введен раздельный учет расходов по регулируемым видам деятельности. Затраты на амортизацию основных средств по объектам, относящимся к транспортировке сточных вод, отражены в ведомости амортизации основных средств по подразделениям «Участок канализования» и «Участок по ультрафиолетовому обеззараживанию очищенных стоков», а также в аналитических отчетах по счетам бухгалтерского учета 23.05, 01 и 02 по данным подразделениям. Ведомость амортизации также дополнительна была представлена в электронном виде по устному запросу регулятора.</w:t>
      </w:r>
    </w:p>
    <w:p w14:paraId="0E97DE02" w14:textId="77777777" w:rsidR="00744578" w:rsidRPr="00744578" w:rsidRDefault="00744578" w:rsidP="00744578">
      <w:pPr>
        <w:tabs>
          <w:tab w:val="left" w:pos="1134"/>
        </w:tabs>
        <w:ind w:firstLine="709"/>
        <w:jc w:val="both"/>
        <w:rPr>
          <w:sz w:val="28"/>
          <w:szCs w:val="28"/>
        </w:rPr>
      </w:pPr>
      <w:r w:rsidRPr="00744578">
        <w:rPr>
          <w:sz w:val="28"/>
          <w:szCs w:val="28"/>
        </w:rPr>
        <w:t xml:space="preserve">Анализ представленной ведомости показал, что часть объектов, отнесенных на регулируемый вид деятельности, </w:t>
      </w:r>
      <w:r w:rsidRPr="00744578">
        <w:rPr>
          <w:sz w:val="28"/>
          <w:szCs w:val="28"/>
          <w:u w:val="single"/>
        </w:rPr>
        <w:t>является объектами общехозяйственного назначения</w:t>
      </w:r>
      <w:r w:rsidRPr="00744578">
        <w:rPr>
          <w:sz w:val="28"/>
          <w:szCs w:val="28"/>
        </w:rPr>
        <w:t xml:space="preserve">, и сумма начисленной по ним амортизации должна распределяться между всеми видами деятельности (межцеховые подземные коммуникации аммиака и серной кислоты инв. №№ 58336, 58337, 58338, 58339, 58340, 58353). Отнесение общей суммы амортизации по данным объектам на регулируемый вид деятельности, по мнению регулятора, является некорректным. Механизм распределения расходов между видами деятельности отсутствует. В связи с чем, расходы на амортизацию по данным объектам регулятором </w:t>
      </w:r>
      <w:r w:rsidRPr="00744578">
        <w:rPr>
          <w:sz w:val="28"/>
          <w:szCs w:val="28"/>
          <w:u w:val="single"/>
        </w:rPr>
        <w:t>исключены</w:t>
      </w:r>
      <w:r w:rsidRPr="00744578">
        <w:rPr>
          <w:sz w:val="28"/>
          <w:szCs w:val="28"/>
        </w:rPr>
        <w:t>.</w:t>
      </w:r>
    </w:p>
    <w:p w14:paraId="732C9B69" w14:textId="77777777" w:rsidR="00744578" w:rsidRPr="00744578" w:rsidRDefault="00744578" w:rsidP="00744578">
      <w:pPr>
        <w:tabs>
          <w:tab w:val="left" w:pos="1134"/>
        </w:tabs>
        <w:ind w:firstLine="709"/>
        <w:jc w:val="both"/>
        <w:rPr>
          <w:sz w:val="28"/>
          <w:szCs w:val="28"/>
        </w:rPr>
      </w:pPr>
    </w:p>
    <w:p w14:paraId="1152FD30" w14:textId="77777777" w:rsidR="00744578" w:rsidRPr="00744578" w:rsidRDefault="00744578" w:rsidP="00744578">
      <w:pPr>
        <w:tabs>
          <w:tab w:val="left" w:pos="1134"/>
        </w:tabs>
        <w:ind w:firstLine="709"/>
        <w:jc w:val="both"/>
        <w:rPr>
          <w:sz w:val="28"/>
          <w:szCs w:val="28"/>
        </w:rPr>
      </w:pPr>
      <w:r w:rsidRPr="00744578">
        <w:rPr>
          <w:sz w:val="28"/>
          <w:szCs w:val="28"/>
        </w:rPr>
        <w:t xml:space="preserve">Кроме того, в результате проведенного анализа было выявлено, что в отношении некоторых объектов </w:t>
      </w:r>
      <w:r w:rsidRPr="00744578">
        <w:rPr>
          <w:sz w:val="28"/>
          <w:szCs w:val="28"/>
          <w:u w:val="single"/>
        </w:rPr>
        <w:t>предприятием была проведена модернизация</w:t>
      </w:r>
      <w:r w:rsidRPr="00744578">
        <w:rPr>
          <w:sz w:val="28"/>
          <w:szCs w:val="28"/>
        </w:rPr>
        <w:t xml:space="preserve">, что привело к увеличению их балансовой стоимости (трубопроводы напорные инв. №№ 58397, 58398). </w:t>
      </w:r>
    </w:p>
    <w:p w14:paraId="37C7DF9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По данному вопросу </w:t>
      </w:r>
      <w:r w:rsidRPr="00744578">
        <w:rPr>
          <w:b/>
          <w:sz w:val="28"/>
          <w:szCs w:val="28"/>
          <w:u w:val="single"/>
        </w:rPr>
        <w:t>регулятор считает необходимым пояснить</w:t>
      </w:r>
      <w:r w:rsidRPr="00744578">
        <w:rPr>
          <w:sz w:val="28"/>
          <w:szCs w:val="28"/>
        </w:rPr>
        <w:t xml:space="preserve"> следующее. В соответствии с п. 8 ст. 2 Федерального закона от 07.12.2011               № 416-ФЗ «О водоснабжении и водоотведении» (далее – Федеральный закон № 416-ФЗ) мероприятия по строительству, реконструкции и модернизации объектов централизованной системы холодного водоснабжения и водоотведения входят в состав инвестиционной программы организации, осуществляющей холодное водоснабжение, водоотведение.</w:t>
      </w:r>
    </w:p>
    <w:p w14:paraId="09D9BD2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п.п. 2 п. 1 ст. 5 Федерального закона № 416-ФЗ </w:t>
      </w:r>
      <w:r w:rsidRPr="00744578">
        <w:rPr>
          <w:sz w:val="28"/>
          <w:szCs w:val="28"/>
          <w:u w:val="single"/>
        </w:rPr>
        <w:t>утверждение инвестиционных программ</w:t>
      </w:r>
      <w:r w:rsidRPr="00744578">
        <w:rPr>
          <w:sz w:val="28"/>
          <w:szCs w:val="28"/>
        </w:rPr>
        <w:t xml:space="preserve"> и контроль за их выполнением </w:t>
      </w:r>
      <w:r w:rsidRPr="00744578">
        <w:rPr>
          <w:sz w:val="28"/>
          <w:szCs w:val="28"/>
          <w:u w:val="single"/>
        </w:rPr>
        <w:t>относится к полномочиям органов исполнительной власти</w:t>
      </w:r>
      <w:r w:rsidRPr="00744578">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w:t>
      </w:r>
      <w:r w:rsidRPr="00744578">
        <w:rPr>
          <w:sz w:val="28"/>
          <w:szCs w:val="28"/>
        </w:rPr>
        <w:lastRenderedPageBreak/>
        <w:t>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013A99C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402B0106" w14:textId="77777777" w:rsidR="00744578" w:rsidRPr="00744578" w:rsidRDefault="00744578" w:rsidP="00744578">
      <w:pPr>
        <w:autoSpaceDE w:val="0"/>
        <w:autoSpaceDN w:val="0"/>
        <w:adjustRightInd w:val="0"/>
        <w:ind w:firstLine="709"/>
        <w:jc w:val="both"/>
        <w:rPr>
          <w:sz w:val="28"/>
          <w:szCs w:val="28"/>
        </w:rPr>
      </w:pPr>
      <w:r w:rsidRPr="00744578">
        <w:rPr>
          <w:b/>
          <w:sz w:val="28"/>
          <w:szCs w:val="28"/>
          <w:u w:val="single"/>
        </w:rPr>
        <w:t>КАО «Азот» за утверждением инвестиционной программы в сфере водоотведения в регулирующий орган не обращалось.</w:t>
      </w:r>
      <w:r w:rsidRPr="00744578">
        <w:rPr>
          <w:sz w:val="28"/>
          <w:szCs w:val="28"/>
        </w:rPr>
        <w:t xml:space="preserve"> Соответственно, мероприятия по модернизации объектов водоотведения (транспортировка сточных вод) регулирующим органом не согласовывались. Обоснование необходимости реализации данных мероприятий в регулирующий орган не представлялось.</w:t>
      </w:r>
    </w:p>
    <w:p w14:paraId="4CD31BD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На основании вышеизложенного, при формировании расходов по статье «Амортизация основных средств» учет затрат на амортизационные отчисления по модернизированным объектам при корректировке тарифов на 2023 год регулятор также </w:t>
      </w:r>
      <w:r w:rsidRPr="00744578">
        <w:rPr>
          <w:sz w:val="28"/>
          <w:szCs w:val="28"/>
          <w:u w:val="single"/>
        </w:rPr>
        <w:t>считает нецелесообразным</w:t>
      </w:r>
      <w:r w:rsidRPr="00744578">
        <w:rPr>
          <w:sz w:val="28"/>
          <w:szCs w:val="28"/>
        </w:rPr>
        <w:t>.</w:t>
      </w:r>
    </w:p>
    <w:p w14:paraId="59DF2805" w14:textId="77777777" w:rsidR="00744578" w:rsidRPr="00744578" w:rsidRDefault="00744578" w:rsidP="00744578">
      <w:pPr>
        <w:tabs>
          <w:tab w:val="left" w:pos="1134"/>
        </w:tabs>
        <w:ind w:firstLine="709"/>
        <w:jc w:val="both"/>
        <w:rPr>
          <w:sz w:val="28"/>
          <w:szCs w:val="28"/>
        </w:rPr>
      </w:pPr>
    </w:p>
    <w:p w14:paraId="610F34C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Таким образом, в процессе экспертизы на 2023 год амортизация основных средств </w:t>
      </w:r>
      <w:r w:rsidRPr="00744578">
        <w:rPr>
          <w:b/>
          <w:sz w:val="28"/>
          <w:szCs w:val="28"/>
          <w:u w:val="single"/>
        </w:rPr>
        <w:t>принята</w:t>
      </w:r>
      <w:r w:rsidRPr="00744578">
        <w:rPr>
          <w:sz w:val="28"/>
          <w:szCs w:val="28"/>
        </w:rPr>
        <w:t xml:space="preserve"> регулятором на основании представленной ведомости амортизации основных средств и инвентарных карточек по объектам с корректировкой регулятора в части исключения объектов общехозяйственного назначения и объектов, в отношении которых была проведена модернизация. </w:t>
      </w:r>
    </w:p>
    <w:p w14:paraId="1F67FABA"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в доле на потребительский рынок (распределение производится пропорционально объемам реализации). Фактическая доля за 2021 год составила 0,7443.</w:t>
      </w:r>
    </w:p>
    <w:p w14:paraId="730A7BE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Общая сумма расходов по статье «Амортизация основных средств» на 2023 год составила 2284,39 тыс. руб.</w:t>
      </w:r>
    </w:p>
    <w:p w14:paraId="74400795" w14:textId="77777777" w:rsidR="00744578" w:rsidRPr="00744578" w:rsidRDefault="00744578" w:rsidP="00744578">
      <w:pPr>
        <w:autoSpaceDE w:val="0"/>
        <w:autoSpaceDN w:val="0"/>
        <w:adjustRightInd w:val="0"/>
        <w:ind w:firstLine="709"/>
        <w:jc w:val="both"/>
        <w:rPr>
          <w:sz w:val="28"/>
          <w:szCs w:val="28"/>
        </w:rPr>
      </w:pPr>
    </w:p>
    <w:p w14:paraId="576FE806" w14:textId="77777777" w:rsidR="00744578" w:rsidRPr="00744578" w:rsidRDefault="00744578" w:rsidP="00744578">
      <w:pPr>
        <w:autoSpaceDE w:val="0"/>
        <w:autoSpaceDN w:val="0"/>
        <w:adjustRightInd w:val="0"/>
        <w:ind w:firstLine="709"/>
        <w:jc w:val="both"/>
        <w:rPr>
          <w:sz w:val="28"/>
          <w:szCs w:val="28"/>
        </w:rPr>
      </w:pPr>
    </w:p>
    <w:p w14:paraId="7B25029F" w14:textId="77777777" w:rsidR="00744578" w:rsidRPr="00744578" w:rsidRDefault="00744578" w:rsidP="00744578">
      <w:pPr>
        <w:widowControl w:val="0"/>
        <w:tabs>
          <w:tab w:val="left" w:pos="709"/>
        </w:tabs>
        <w:autoSpaceDE w:val="0"/>
        <w:autoSpaceDN w:val="0"/>
        <w:adjustRightInd w:val="0"/>
        <w:jc w:val="both"/>
        <w:rPr>
          <w:b/>
          <w:bCs/>
          <w:sz w:val="28"/>
          <w:szCs w:val="28"/>
          <w:u w:val="single"/>
        </w:rPr>
      </w:pPr>
      <w:r w:rsidRPr="00744578">
        <w:rPr>
          <w:b/>
          <w:bCs/>
          <w:sz w:val="28"/>
          <w:szCs w:val="28"/>
        </w:rPr>
        <w:tab/>
      </w:r>
      <w:r w:rsidRPr="00744578">
        <w:rPr>
          <w:b/>
          <w:bCs/>
          <w:sz w:val="28"/>
          <w:szCs w:val="28"/>
        </w:rPr>
        <w:tab/>
      </w:r>
      <w:r w:rsidRPr="00744578">
        <w:rPr>
          <w:b/>
          <w:bCs/>
          <w:sz w:val="28"/>
          <w:szCs w:val="28"/>
          <w:u w:val="single"/>
        </w:rPr>
        <w:t xml:space="preserve">Неподконтрольные расходы </w:t>
      </w:r>
    </w:p>
    <w:p w14:paraId="55E282CC"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ab/>
        <w:t>Неподконтрольные расходы в соответствии с Методическими указаниями включают в себя:</w:t>
      </w:r>
    </w:p>
    <w:p w14:paraId="6DC0C1D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6D87CD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lastRenderedPageBreak/>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A3A1F2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2C99C8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B86582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BEFE4A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D23750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44DFE70"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8) расходы на концессионную плату;</w:t>
      </w:r>
    </w:p>
    <w:p w14:paraId="7F26E78D"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28DF666" w14:textId="77777777" w:rsidR="00744578" w:rsidRPr="00744578" w:rsidRDefault="00744578" w:rsidP="00744578">
      <w:pPr>
        <w:tabs>
          <w:tab w:val="left" w:pos="709"/>
        </w:tabs>
        <w:jc w:val="both"/>
        <w:rPr>
          <w:sz w:val="28"/>
          <w:szCs w:val="28"/>
        </w:rPr>
      </w:pPr>
      <w:r w:rsidRPr="00744578">
        <w:rPr>
          <w:sz w:val="28"/>
          <w:szCs w:val="28"/>
        </w:rPr>
        <w:lastRenderedPageBreak/>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B32695D" w14:textId="77777777" w:rsidR="00744578" w:rsidRPr="00744578" w:rsidRDefault="00744578" w:rsidP="00744578">
      <w:pPr>
        <w:widowControl w:val="0"/>
        <w:tabs>
          <w:tab w:val="left" w:pos="709"/>
        </w:tabs>
        <w:autoSpaceDE w:val="0"/>
        <w:autoSpaceDN w:val="0"/>
        <w:adjustRightInd w:val="0"/>
        <w:jc w:val="both"/>
        <w:rPr>
          <w:sz w:val="28"/>
          <w:szCs w:val="28"/>
        </w:rPr>
      </w:pPr>
    </w:p>
    <w:p w14:paraId="08010B7A" w14:textId="77777777" w:rsidR="00744578" w:rsidRPr="00744578" w:rsidRDefault="00744578" w:rsidP="00744578">
      <w:pPr>
        <w:widowControl w:val="0"/>
        <w:tabs>
          <w:tab w:val="left" w:pos="709"/>
        </w:tabs>
        <w:autoSpaceDE w:val="0"/>
        <w:autoSpaceDN w:val="0"/>
        <w:adjustRightInd w:val="0"/>
        <w:jc w:val="both"/>
        <w:rPr>
          <w:sz w:val="28"/>
          <w:szCs w:val="28"/>
        </w:rPr>
      </w:pPr>
      <w:r w:rsidRPr="00744578">
        <w:rPr>
          <w:sz w:val="28"/>
          <w:szCs w:val="28"/>
        </w:rPr>
        <w:tab/>
        <w:t>Неподконтрольные расходы на 2023 год по статьям затрат определены на следующем уровне:</w:t>
      </w:r>
    </w:p>
    <w:p w14:paraId="2B21F002" w14:textId="77777777" w:rsidR="00744578" w:rsidRPr="00744578" w:rsidRDefault="00744578" w:rsidP="00744578">
      <w:pPr>
        <w:tabs>
          <w:tab w:val="left" w:pos="709"/>
        </w:tabs>
        <w:jc w:val="both"/>
        <w:rPr>
          <w:sz w:val="28"/>
          <w:szCs w:val="28"/>
        </w:rPr>
      </w:pPr>
      <w:r w:rsidRPr="00744578">
        <w:rPr>
          <w:sz w:val="28"/>
          <w:szCs w:val="28"/>
        </w:rPr>
        <w:tab/>
      </w:r>
    </w:p>
    <w:p w14:paraId="50014867" w14:textId="77777777" w:rsidR="00744578" w:rsidRPr="00744578" w:rsidRDefault="00744578" w:rsidP="00744578">
      <w:pPr>
        <w:tabs>
          <w:tab w:val="left" w:pos="709"/>
        </w:tabs>
        <w:jc w:val="both"/>
        <w:rPr>
          <w:b/>
          <w:color w:val="000000"/>
          <w:sz w:val="28"/>
          <w:szCs w:val="32"/>
        </w:rPr>
      </w:pPr>
      <w:r w:rsidRPr="00744578">
        <w:rPr>
          <w:sz w:val="28"/>
          <w:szCs w:val="28"/>
        </w:rPr>
        <w:tab/>
      </w:r>
      <w:r w:rsidRPr="00744578">
        <w:rPr>
          <w:color w:val="000000"/>
          <w:sz w:val="28"/>
          <w:szCs w:val="32"/>
        </w:rPr>
        <w:t>По статье</w:t>
      </w:r>
      <w:r w:rsidRPr="00744578">
        <w:rPr>
          <w:b/>
          <w:color w:val="000000"/>
          <w:sz w:val="28"/>
          <w:szCs w:val="32"/>
        </w:rPr>
        <w:t xml:space="preserve"> «Расходы на арендную плату» </w:t>
      </w:r>
      <w:r w:rsidRPr="00744578">
        <w:rPr>
          <w:bCs/>
          <w:sz w:val="28"/>
          <w:szCs w:val="28"/>
        </w:rPr>
        <w:t>регулирующим органом</w:t>
      </w:r>
      <w:r w:rsidRPr="00744578">
        <w:rPr>
          <w:sz w:val="28"/>
          <w:szCs w:val="28"/>
        </w:rPr>
        <w:t xml:space="preserve"> расходы на 2023 год утверждены в размере 4513,27 тыс. руб., предприятием в целях корректировки предложены затраты в размере 25260,39 тыс. руб.</w:t>
      </w:r>
    </w:p>
    <w:p w14:paraId="5C4382CA" w14:textId="77777777" w:rsidR="00744578" w:rsidRPr="00744578" w:rsidRDefault="00744578" w:rsidP="00744578">
      <w:pPr>
        <w:tabs>
          <w:tab w:val="left" w:pos="1134"/>
        </w:tabs>
        <w:ind w:firstLine="709"/>
        <w:jc w:val="both"/>
        <w:rPr>
          <w:sz w:val="28"/>
          <w:szCs w:val="28"/>
        </w:rPr>
      </w:pPr>
    </w:p>
    <w:p w14:paraId="24FD6463" w14:textId="77777777" w:rsidR="00744578" w:rsidRPr="00744578" w:rsidRDefault="00744578" w:rsidP="00744578">
      <w:pPr>
        <w:tabs>
          <w:tab w:val="left" w:pos="1134"/>
        </w:tabs>
        <w:ind w:firstLine="709"/>
        <w:jc w:val="both"/>
        <w:rPr>
          <w:sz w:val="28"/>
          <w:szCs w:val="28"/>
        </w:rPr>
      </w:pPr>
      <w:r w:rsidRPr="00744578">
        <w:rPr>
          <w:sz w:val="28"/>
          <w:szCs w:val="28"/>
        </w:rPr>
        <w:t>Расходы по статье включают затраты на аренду земельного участка для размещения буферного пруда с рассеивающим выпуском.</w:t>
      </w:r>
    </w:p>
    <w:p w14:paraId="2800FE1C" w14:textId="77777777" w:rsidR="00744578" w:rsidRPr="00744578" w:rsidRDefault="00744578" w:rsidP="00744578">
      <w:pPr>
        <w:tabs>
          <w:tab w:val="left" w:pos="1134"/>
        </w:tabs>
        <w:ind w:firstLine="709"/>
        <w:jc w:val="both"/>
        <w:rPr>
          <w:sz w:val="28"/>
          <w:szCs w:val="28"/>
        </w:rPr>
      </w:pPr>
      <w:r w:rsidRPr="00744578">
        <w:rPr>
          <w:sz w:val="28"/>
          <w:szCs w:val="28"/>
        </w:rPr>
        <w:t>В качестве обосновывающих документов в материалах тарифного дела организацией представлены:</w:t>
      </w:r>
    </w:p>
    <w:p w14:paraId="49215156" w14:textId="77777777" w:rsidR="00744578" w:rsidRPr="00744578" w:rsidRDefault="00744578" w:rsidP="00744578">
      <w:pPr>
        <w:tabs>
          <w:tab w:val="left" w:pos="1134"/>
        </w:tabs>
        <w:ind w:firstLine="709"/>
        <w:jc w:val="both"/>
        <w:rPr>
          <w:sz w:val="28"/>
          <w:szCs w:val="28"/>
        </w:rPr>
      </w:pPr>
      <w:r w:rsidRPr="00744578">
        <w:rPr>
          <w:sz w:val="28"/>
          <w:szCs w:val="28"/>
        </w:rPr>
        <w:t>- договор аренды земельного участка от 01.03.2005 № 05-0010, заключенный с Комитетом по управлению муниципальным имуществом города Кемерово (с дополнительными соглашениями) (том 1 стр. 168-193);</w:t>
      </w:r>
    </w:p>
    <w:p w14:paraId="1E3A2FEE" w14:textId="77777777" w:rsidR="00744578" w:rsidRPr="00744578" w:rsidRDefault="00744578" w:rsidP="00744578">
      <w:pPr>
        <w:tabs>
          <w:tab w:val="left" w:pos="1134"/>
        </w:tabs>
        <w:ind w:firstLine="709"/>
        <w:jc w:val="both"/>
        <w:rPr>
          <w:sz w:val="28"/>
          <w:szCs w:val="28"/>
        </w:rPr>
      </w:pPr>
      <w:r w:rsidRPr="00744578">
        <w:rPr>
          <w:sz w:val="28"/>
          <w:szCs w:val="28"/>
        </w:rPr>
        <w:t>- уведомление об изменении арендной платы по договору аренды земельного участка от 01.03.2005 № 05-0010 (уведомление от 09.12.2021           № 9-12/540) (том 1 стр. 194).</w:t>
      </w:r>
    </w:p>
    <w:p w14:paraId="394D6F37" w14:textId="77777777" w:rsidR="00744578" w:rsidRPr="00744578" w:rsidRDefault="00744578" w:rsidP="00744578">
      <w:pPr>
        <w:tabs>
          <w:tab w:val="left" w:pos="709"/>
        </w:tabs>
        <w:autoSpaceDE w:val="0"/>
        <w:autoSpaceDN w:val="0"/>
        <w:adjustRightInd w:val="0"/>
        <w:ind w:firstLine="709"/>
        <w:jc w:val="both"/>
        <w:rPr>
          <w:sz w:val="28"/>
          <w:szCs w:val="28"/>
        </w:rPr>
      </w:pPr>
      <w:r w:rsidRPr="00744578">
        <w:rPr>
          <w:sz w:val="28"/>
          <w:szCs w:val="28"/>
        </w:rPr>
        <w:t xml:space="preserve">В соответствии с документами, представленными организацией в регулирующий орган в предыдущие периоды регулирования, общая сумма арендной платы в год составляла 6501,80 тыс.руб. (без выделения доли, приходящейся на потребительский рынок). Согласно представленному уведомлению об изменении арендной платы по договору аренды земельного участка от 01.03.2005 № 05-0010 (уведомление от 09.12.2021 № 9-12/540) (том 1 стр. 194), с 01.01.2022г. арендная плата за земельный участок составляет 8247,80145 тыс. руб. в квартал, то есть 32991,21 тыс.руб. в год. </w:t>
      </w:r>
    </w:p>
    <w:p w14:paraId="6AB05BD5"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Данная величина рассчитана в соответствии с Порядком определения размера арендной платы за земельные участки, государственная собственность на которые не разграничена, в городском округе - городе Кемерово и предоставленные в аренду без торгов, условий и сроков внесения арендной платы, утвержденным постановлением Коллегии Администрации Кемеровской области от 27.02.2008 № 62, с учетом внесенных изменений.</w:t>
      </w:r>
    </w:p>
    <w:p w14:paraId="0ABFE5D4" w14:textId="77777777" w:rsidR="00744578" w:rsidRPr="00744578" w:rsidRDefault="00614F94" w:rsidP="00744578">
      <w:pPr>
        <w:tabs>
          <w:tab w:val="left" w:pos="1134"/>
        </w:tabs>
        <w:ind w:firstLine="709"/>
        <w:jc w:val="both"/>
        <w:rPr>
          <w:sz w:val="28"/>
          <w:szCs w:val="28"/>
        </w:rPr>
      </w:pPr>
      <w:hyperlink r:id="rId171" w:history="1">
        <w:r w:rsidR="00744578" w:rsidRPr="00744578">
          <w:rPr>
            <w:sz w:val="28"/>
            <w:szCs w:val="28"/>
          </w:rPr>
          <w:t>П. 3 ст. 39.7</w:t>
        </w:r>
      </w:hyperlink>
      <w:r w:rsidR="00744578" w:rsidRPr="00744578">
        <w:rPr>
          <w:sz w:val="28"/>
          <w:szCs w:val="28"/>
        </w:rPr>
        <w:t xml:space="preserve"> Земельного кодекса РФ, вступившим в законную силу                  с 1 марта 2015 г., предусмотрено, что, если иное не установлено </w:t>
      </w:r>
      <w:hyperlink r:id="rId172" w:history="1">
        <w:r w:rsidR="00744578" w:rsidRPr="00744578">
          <w:rPr>
            <w:sz w:val="28"/>
            <w:szCs w:val="28"/>
          </w:rPr>
          <w:t>З</w:t>
        </w:r>
      </w:hyperlink>
      <w:r w:rsidR="00744578" w:rsidRPr="00744578">
        <w:rPr>
          <w:sz w:val="28"/>
          <w:szCs w:val="28"/>
        </w:rPr>
        <w:t xml:space="preserve">емельным кодексом РФ или другими Федеральными законами, </w:t>
      </w:r>
      <w:r w:rsidR="00744578" w:rsidRPr="00744578">
        <w:rPr>
          <w:sz w:val="28"/>
          <w:szCs w:val="28"/>
          <w:u w:val="single"/>
        </w:rPr>
        <w:t>порядок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w:t>
      </w:r>
      <w:r w:rsidR="00744578" w:rsidRPr="00744578">
        <w:rPr>
          <w:sz w:val="28"/>
          <w:szCs w:val="28"/>
        </w:rPr>
        <w:t xml:space="preserve">, устанавливается: </w:t>
      </w:r>
    </w:p>
    <w:p w14:paraId="7EE0BB9F" w14:textId="77777777" w:rsidR="00744578" w:rsidRPr="00744578" w:rsidRDefault="00744578" w:rsidP="00744578">
      <w:pPr>
        <w:tabs>
          <w:tab w:val="left" w:pos="1134"/>
        </w:tabs>
        <w:ind w:firstLine="709"/>
        <w:jc w:val="both"/>
        <w:rPr>
          <w:sz w:val="28"/>
          <w:szCs w:val="28"/>
        </w:rPr>
      </w:pPr>
      <w:r w:rsidRPr="00744578">
        <w:rPr>
          <w:sz w:val="28"/>
          <w:szCs w:val="28"/>
        </w:rPr>
        <w:lastRenderedPageBreak/>
        <w:t xml:space="preserve">1) Правительством Российской Федерации в отношении земельных участков, находящихся в федеральной собственности; </w:t>
      </w:r>
    </w:p>
    <w:p w14:paraId="0E8AB927" w14:textId="77777777" w:rsidR="00744578" w:rsidRPr="00744578" w:rsidRDefault="00744578" w:rsidP="00744578">
      <w:pPr>
        <w:tabs>
          <w:tab w:val="left" w:pos="1134"/>
        </w:tabs>
        <w:ind w:firstLine="709"/>
        <w:jc w:val="both"/>
        <w:rPr>
          <w:sz w:val="28"/>
          <w:szCs w:val="28"/>
        </w:rPr>
      </w:pPr>
      <w:r w:rsidRPr="00744578">
        <w:rPr>
          <w:sz w:val="28"/>
          <w:szCs w:val="28"/>
        </w:rPr>
        <w:t xml:space="preserve">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и земельных участков, государственная собственность на которые не разграничена; </w:t>
      </w:r>
    </w:p>
    <w:p w14:paraId="7AEDC057" w14:textId="77777777" w:rsidR="00744578" w:rsidRPr="00744578" w:rsidRDefault="00744578" w:rsidP="00744578">
      <w:pPr>
        <w:tabs>
          <w:tab w:val="left" w:pos="1134"/>
        </w:tabs>
        <w:ind w:firstLine="709"/>
        <w:jc w:val="both"/>
        <w:rPr>
          <w:sz w:val="28"/>
          <w:szCs w:val="28"/>
        </w:rPr>
      </w:pPr>
      <w:r w:rsidRPr="00744578">
        <w:rPr>
          <w:sz w:val="28"/>
          <w:szCs w:val="28"/>
        </w:rPr>
        <w:t>3) органом местного самоуправления в отношении земельных участков, находящихся в муниципальной собственности.</w:t>
      </w:r>
    </w:p>
    <w:p w14:paraId="0DF8CC22" w14:textId="77777777" w:rsidR="00744578" w:rsidRPr="00744578" w:rsidRDefault="00614F94" w:rsidP="00744578">
      <w:pPr>
        <w:tabs>
          <w:tab w:val="left" w:pos="1134"/>
        </w:tabs>
        <w:ind w:firstLine="709"/>
        <w:jc w:val="both"/>
        <w:rPr>
          <w:sz w:val="28"/>
          <w:szCs w:val="28"/>
        </w:rPr>
      </w:pPr>
      <w:hyperlink r:id="rId173" w:history="1">
        <w:r w:rsidR="00744578" w:rsidRPr="00744578">
          <w:rPr>
            <w:sz w:val="28"/>
            <w:szCs w:val="28"/>
          </w:rPr>
          <w:t>П. 4 ст. 39.7</w:t>
        </w:r>
      </w:hyperlink>
      <w:r w:rsidR="00744578" w:rsidRPr="00744578">
        <w:rPr>
          <w:sz w:val="28"/>
          <w:szCs w:val="28"/>
        </w:rPr>
        <w:t xml:space="preserve"> Земельного кодекса РФ (ЗК РФ) установлено, что размер арендной платы за земельные участки, находящиеся в государственной или муниципальной собственности и предоставленные </w:t>
      </w:r>
      <w:r w:rsidR="00744578" w:rsidRPr="00744578">
        <w:rPr>
          <w:sz w:val="28"/>
          <w:szCs w:val="28"/>
          <w:u w:val="single"/>
        </w:rPr>
        <w:t xml:space="preserve">для размещения объектов, предусмотренных </w:t>
      </w:r>
      <w:hyperlink r:id="rId174" w:history="1">
        <w:r w:rsidR="00744578" w:rsidRPr="00744578">
          <w:rPr>
            <w:sz w:val="28"/>
            <w:szCs w:val="28"/>
            <w:u w:val="single"/>
          </w:rPr>
          <w:t>п.п. 2 ст. 49</w:t>
        </w:r>
      </w:hyperlink>
      <w:r w:rsidR="00744578" w:rsidRPr="00744578">
        <w:rPr>
          <w:sz w:val="28"/>
          <w:szCs w:val="28"/>
          <w:u w:val="single"/>
        </w:rPr>
        <w:t xml:space="preserve"> ЗК РФ</w:t>
      </w:r>
      <w:r w:rsidR="00744578" w:rsidRPr="00744578">
        <w:rPr>
          <w:sz w:val="28"/>
          <w:szCs w:val="28"/>
        </w:rPr>
        <w:t xml:space="preserve">, а также для проведения работ, связанных с пользованием недрами, </w:t>
      </w:r>
      <w:r w:rsidR="00744578" w:rsidRPr="00744578">
        <w:rPr>
          <w:b/>
          <w:sz w:val="28"/>
          <w:szCs w:val="28"/>
          <w:u w:val="single"/>
        </w:rPr>
        <w:t>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r w:rsidR="00744578" w:rsidRPr="00744578">
        <w:rPr>
          <w:sz w:val="28"/>
          <w:szCs w:val="28"/>
        </w:rPr>
        <w:t xml:space="preserve">.                      К объектам, предусмотренным вышеназванным </w:t>
      </w:r>
      <w:hyperlink r:id="rId175" w:history="1">
        <w:r w:rsidR="00744578" w:rsidRPr="00744578">
          <w:rPr>
            <w:sz w:val="28"/>
            <w:szCs w:val="28"/>
          </w:rPr>
          <w:t>п.п. 2 ст. 49</w:t>
        </w:r>
      </w:hyperlink>
      <w:r w:rsidR="00744578" w:rsidRPr="00744578">
        <w:rPr>
          <w:sz w:val="28"/>
          <w:szCs w:val="28"/>
        </w:rPr>
        <w:t xml:space="preserve"> ЗК РФ, относятся объекты систем электро-, газоснабжения, объекты систем теплоснабжения, </w:t>
      </w:r>
      <w:r w:rsidR="00744578" w:rsidRPr="00744578">
        <w:rPr>
          <w:sz w:val="28"/>
          <w:szCs w:val="28"/>
          <w:u w:val="single"/>
        </w:rPr>
        <w:t>объекты централизованных систем</w:t>
      </w:r>
      <w:r w:rsidR="00744578" w:rsidRPr="00744578">
        <w:rPr>
          <w:sz w:val="28"/>
          <w:szCs w:val="28"/>
        </w:rPr>
        <w:t xml:space="preserve"> горячего водоснабжения, </w:t>
      </w:r>
      <w:r w:rsidR="00744578" w:rsidRPr="00744578">
        <w:rPr>
          <w:sz w:val="28"/>
          <w:szCs w:val="28"/>
          <w:u w:val="single"/>
        </w:rPr>
        <w:t>холодного водоснабжения и (или) водоотведения</w:t>
      </w:r>
      <w:r w:rsidR="00744578" w:rsidRPr="00744578">
        <w:rPr>
          <w:sz w:val="28"/>
          <w:szCs w:val="28"/>
        </w:rPr>
        <w:t xml:space="preserve"> федерального, регионального </w:t>
      </w:r>
      <w:r w:rsidR="00744578" w:rsidRPr="00744578">
        <w:rPr>
          <w:sz w:val="28"/>
          <w:szCs w:val="28"/>
          <w:u w:val="single"/>
        </w:rPr>
        <w:t>или местного значения</w:t>
      </w:r>
      <w:r w:rsidR="00744578" w:rsidRPr="00744578">
        <w:rPr>
          <w:sz w:val="28"/>
          <w:szCs w:val="28"/>
        </w:rPr>
        <w:t xml:space="preserve">. Нормативным правовым актом, устанавливающим размер арендной платы за земельные участки, находящиеся в федеральной собственности, являются </w:t>
      </w:r>
      <w:hyperlink r:id="rId176" w:history="1">
        <w:r w:rsidR="00744578" w:rsidRPr="00744578">
          <w:rPr>
            <w:sz w:val="28"/>
            <w:szCs w:val="28"/>
          </w:rPr>
          <w:t>Правила</w:t>
        </w:r>
      </w:hyperlink>
      <w:r w:rsidR="00744578" w:rsidRPr="00744578">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утвержденные постановлением Правительства Российской Федерации от 16 июля 2009 г. № 582  (в редакции постановления Правительства РФ от 07.09.2020 № 1369) (далее - Правила № 582). </w:t>
      </w:r>
    </w:p>
    <w:p w14:paraId="1CBBF804" w14:textId="77777777" w:rsidR="00744578" w:rsidRPr="00744578" w:rsidRDefault="00744578" w:rsidP="00744578">
      <w:pPr>
        <w:tabs>
          <w:tab w:val="left" w:pos="1134"/>
        </w:tabs>
        <w:ind w:firstLine="709"/>
        <w:jc w:val="both"/>
        <w:rPr>
          <w:sz w:val="28"/>
          <w:szCs w:val="28"/>
        </w:rPr>
      </w:pPr>
      <w:r w:rsidRPr="00744578">
        <w:rPr>
          <w:sz w:val="28"/>
          <w:szCs w:val="28"/>
        </w:rPr>
        <w:t xml:space="preserve">Согласно </w:t>
      </w:r>
      <w:hyperlink r:id="rId177" w:history="1">
        <w:r w:rsidRPr="00744578">
          <w:rPr>
            <w:sz w:val="28"/>
            <w:szCs w:val="28"/>
          </w:rPr>
          <w:t>п. 5</w:t>
        </w:r>
      </w:hyperlink>
      <w:r w:rsidRPr="00744578">
        <w:rPr>
          <w:sz w:val="28"/>
          <w:szCs w:val="28"/>
        </w:rPr>
        <w:t xml:space="preserve"> Правил № 582, до утверждения Федеральной службой государственной регистрации, кадастра и картографии ставок арендной платы </w:t>
      </w:r>
      <w:r w:rsidRPr="00744578">
        <w:rPr>
          <w:sz w:val="28"/>
          <w:szCs w:val="28"/>
          <w:u w:val="single"/>
        </w:rPr>
        <w:t>арендная плата рассчитывается</w:t>
      </w:r>
      <w:r w:rsidRPr="00744578">
        <w:rPr>
          <w:sz w:val="28"/>
          <w:szCs w:val="28"/>
        </w:rPr>
        <w:t xml:space="preserve"> в соответствии со ставками арендной платы, утвержденными Министерством экономического развития Российской Федерации, в отношении земельных участков, которые предоставлены без проведения торгов для размещения, в частности, линий электропередачи, линий связи, в том числе линейно-кабельных сооружений, </w:t>
      </w:r>
      <w:r w:rsidRPr="00744578">
        <w:rPr>
          <w:sz w:val="28"/>
          <w:szCs w:val="28"/>
          <w:u w:val="single"/>
        </w:rPr>
        <w:t>трубопроводов и иных объектов, используемых в сфере тепло-, водоснабжения, водоотведения и очистки сточных вод</w:t>
      </w:r>
      <w:r w:rsidRPr="00744578">
        <w:rPr>
          <w:sz w:val="28"/>
          <w:szCs w:val="28"/>
        </w:rPr>
        <w:t>, 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14:paraId="722665C0" w14:textId="77777777" w:rsidR="00744578" w:rsidRPr="00744578" w:rsidRDefault="00744578" w:rsidP="00744578">
      <w:pPr>
        <w:tabs>
          <w:tab w:val="left" w:pos="1134"/>
        </w:tabs>
        <w:ind w:firstLine="709"/>
        <w:jc w:val="both"/>
        <w:rPr>
          <w:sz w:val="28"/>
          <w:szCs w:val="28"/>
        </w:rPr>
      </w:pPr>
      <w:r w:rsidRPr="00744578">
        <w:rPr>
          <w:sz w:val="28"/>
          <w:szCs w:val="28"/>
        </w:rPr>
        <w:t xml:space="preserve">Во исполнение данного </w:t>
      </w:r>
      <w:hyperlink r:id="rId178" w:history="1">
        <w:r w:rsidRPr="00744578">
          <w:rPr>
            <w:sz w:val="28"/>
            <w:szCs w:val="28"/>
          </w:rPr>
          <w:t>пункта</w:t>
        </w:r>
      </w:hyperlink>
      <w:r w:rsidRPr="00744578">
        <w:rPr>
          <w:sz w:val="28"/>
          <w:szCs w:val="28"/>
        </w:rPr>
        <w:t xml:space="preserve"> Правил № 582 Минэкономразвития издан </w:t>
      </w:r>
      <w:hyperlink r:id="rId179" w:history="1">
        <w:r w:rsidRPr="00744578">
          <w:rPr>
            <w:sz w:val="28"/>
            <w:szCs w:val="28"/>
            <w:u w:val="single"/>
          </w:rPr>
          <w:t>Приказ</w:t>
        </w:r>
      </w:hyperlink>
      <w:r w:rsidRPr="00744578">
        <w:rPr>
          <w:sz w:val="28"/>
          <w:szCs w:val="28"/>
          <w:u w:val="single"/>
        </w:rPr>
        <w:t xml:space="preserve"> от 23 апреля 2013 г. № 217</w:t>
      </w:r>
      <w:r w:rsidRPr="00744578">
        <w:rPr>
          <w:sz w:val="28"/>
          <w:szCs w:val="28"/>
        </w:rPr>
        <w:t xml:space="preserve">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w:t>
      </w:r>
      <w:r w:rsidRPr="00744578">
        <w:rPr>
          <w:sz w:val="28"/>
          <w:szCs w:val="28"/>
        </w:rPr>
        <w:lastRenderedPageBreak/>
        <w:t xml:space="preserve">объектов, используемых в сфере тепло-, водоснабжения, водоотведения и очистки сточных вод», которым утверждена </w:t>
      </w:r>
      <w:r w:rsidRPr="00744578">
        <w:rPr>
          <w:b/>
          <w:sz w:val="28"/>
          <w:szCs w:val="28"/>
          <w:u w:val="single"/>
        </w:rPr>
        <w:t xml:space="preserve">ставка арендной платы в размере </w:t>
      </w:r>
      <w:r w:rsidRPr="00744578">
        <w:rPr>
          <w:b/>
          <w:i/>
          <w:sz w:val="28"/>
          <w:szCs w:val="28"/>
          <w:u w:val="single"/>
        </w:rPr>
        <w:t>0,7%</w:t>
      </w:r>
      <w:r w:rsidRPr="00744578">
        <w:rPr>
          <w:b/>
          <w:sz w:val="28"/>
          <w:szCs w:val="28"/>
          <w:u w:val="single"/>
        </w:rPr>
        <w:t xml:space="preserve"> кадастровой стоимости</w:t>
      </w:r>
      <w:r w:rsidRPr="00744578">
        <w:rPr>
          <w:b/>
          <w:sz w:val="28"/>
          <w:szCs w:val="28"/>
        </w:rPr>
        <w:t xml:space="preserve"> </w:t>
      </w:r>
      <w:r w:rsidRPr="00744578">
        <w:rPr>
          <w:b/>
          <w:sz w:val="28"/>
          <w:szCs w:val="28"/>
          <w:u w:val="single"/>
        </w:rPr>
        <w:t>соответствующего земельного участка</w:t>
      </w:r>
      <w:r w:rsidRPr="00744578">
        <w:rPr>
          <w:sz w:val="28"/>
          <w:szCs w:val="28"/>
        </w:rPr>
        <w:t xml:space="preserve"> в отношении земельных участков, находящихся в собственности</w:t>
      </w:r>
      <w:r w:rsidRPr="00744578">
        <w:rPr>
          <w:rFonts w:ascii="Roboto" w:hAnsi="Roboto" w:cs="Roboto"/>
          <w:b/>
          <w:bCs/>
          <w:sz w:val="26"/>
          <w:szCs w:val="20"/>
        </w:rPr>
        <w:t xml:space="preserve"> </w:t>
      </w:r>
      <w:r w:rsidRPr="00744578">
        <w:rPr>
          <w:sz w:val="28"/>
          <w:szCs w:val="28"/>
        </w:rPr>
        <w:t>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14:paraId="461A6EB6" w14:textId="77777777" w:rsidR="00744578" w:rsidRPr="00744578" w:rsidRDefault="00744578" w:rsidP="00744578">
      <w:pPr>
        <w:tabs>
          <w:tab w:val="left" w:pos="1134"/>
        </w:tabs>
        <w:ind w:firstLine="709"/>
        <w:jc w:val="both"/>
        <w:rPr>
          <w:sz w:val="28"/>
          <w:szCs w:val="28"/>
        </w:rPr>
      </w:pPr>
      <w:r w:rsidRPr="00744578">
        <w:rPr>
          <w:sz w:val="28"/>
          <w:szCs w:val="28"/>
        </w:rPr>
        <w:t xml:space="preserve">В </w:t>
      </w:r>
      <w:r w:rsidRPr="00744578">
        <w:rPr>
          <w:sz w:val="28"/>
          <w:szCs w:val="28"/>
          <w:u w:val="single"/>
        </w:rPr>
        <w:t>Обзоре судебной практики Верховного Суда Российской Федерации № 1 (2018),</w:t>
      </w:r>
      <w:r w:rsidRPr="00744578">
        <w:rPr>
          <w:sz w:val="28"/>
          <w:szCs w:val="28"/>
        </w:rPr>
        <w:t xml:space="preserve"> утвержденном Президиумом Верховного Суда Российской Федерации 28 марта 2018</w:t>
      </w:r>
      <w:r w:rsidRPr="00744578">
        <w:rPr>
          <w:rFonts w:ascii="Calibri" w:hAnsi="Calibri" w:cs="Calibri"/>
          <w:b/>
          <w:bCs/>
          <w:sz w:val="28"/>
          <w:szCs w:val="20"/>
        </w:rPr>
        <w:t xml:space="preserve"> </w:t>
      </w:r>
      <w:r w:rsidRPr="00744578">
        <w:rPr>
          <w:sz w:val="28"/>
          <w:szCs w:val="28"/>
        </w:rPr>
        <w:t xml:space="preserve">г. </w:t>
      </w:r>
      <w:hyperlink r:id="rId180" w:history="1">
        <w:r w:rsidRPr="00744578">
          <w:rPr>
            <w:sz w:val="28"/>
            <w:szCs w:val="28"/>
          </w:rPr>
          <w:t>(</w:t>
        </w:r>
        <w:r w:rsidRPr="00744578">
          <w:rPr>
            <w:sz w:val="28"/>
            <w:szCs w:val="28"/>
            <w:u w:val="single"/>
          </w:rPr>
          <w:t>вопрос № 18</w:t>
        </w:r>
        <w:r w:rsidRPr="00744578">
          <w:rPr>
            <w:sz w:val="28"/>
            <w:szCs w:val="28"/>
          </w:rPr>
          <w:t>)</w:t>
        </w:r>
      </w:hyperlink>
      <w:r w:rsidRPr="00744578">
        <w:rPr>
          <w:sz w:val="28"/>
          <w:szCs w:val="28"/>
        </w:rPr>
        <w:t xml:space="preserve">, указано, что поскольку </w:t>
      </w:r>
      <w:hyperlink r:id="rId181" w:history="1">
        <w:r w:rsidRPr="00744578">
          <w:rPr>
            <w:sz w:val="28"/>
            <w:szCs w:val="28"/>
          </w:rPr>
          <w:t>пунктом    4 ст. 39.7</w:t>
        </w:r>
      </w:hyperlink>
      <w:r w:rsidRPr="00744578">
        <w:rPr>
          <w:sz w:val="28"/>
          <w:szCs w:val="28"/>
        </w:rPr>
        <w:t xml:space="preserve"> ЗК РФ, вступившей в действие с 1 марта 2015 г., установлены случаи, при наличии которых размер арендной платы за некоторые виды публичных земель не может превышать размер арендной платы, установленный в отношении федеральных земель, </w:t>
      </w:r>
      <w:r w:rsidRPr="00744578">
        <w:rPr>
          <w:sz w:val="28"/>
          <w:szCs w:val="28"/>
          <w:u w:val="single"/>
        </w:rPr>
        <w:t>данная норма Земельного кодекса подлежит применению</w:t>
      </w:r>
      <w:r w:rsidRPr="00744578">
        <w:rPr>
          <w:sz w:val="28"/>
          <w:szCs w:val="28"/>
        </w:rPr>
        <w:t xml:space="preserve"> с указанной даты при определении арендной платы </w:t>
      </w:r>
      <w:r w:rsidRPr="00744578">
        <w:rPr>
          <w:sz w:val="28"/>
          <w:szCs w:val="28"/>
          <w:u w:val="single"/>
        </w:rPr>
        <w:t>за все публичные земли независимо от того, какие правила установлены нормативными правовыми актами субъектов или муниципальных образований.</w:t>
      </w:r>
    </w:p>
    <w:p w14:paraId="7F160E9C" w14:textId="77777777" w:rsidR="00744578" w:rsidRPr="00744578" w:rsidRDefault="00744578" w:rsidP="00744578">
      <w:pPr>
        <w:tabs>
          <w:tab w:val="left" w:pos="1134"/>
        </w:tabs>
        <w:ind w:firstLine="709"/>
        <w:jc w:val="both"/>
        <w:rPr>
          <w:sz w:val="28"/>
          <w:szCs w:val="28"/>
        </w:rPr>
      </w:pPr>
      <w:r w:rsidRPr="00744578">
        <w:rPr>
          <w:sz w:val="28"/>
          <w:szCs w:val="28"/>
        </w:rPr>
        <w:t xml:space="preserve">На основании вышеизложенного, регулирующий орган полагает обоснованным принять расходы на арендную плату за земельный участок                </w:t>
      </w:r>
      <w:r w:rsidRPr="00744578">
        <w:rPr>
          <w:sz w:val="28"/>
          <w:szCs w:val="28"/>
          <w:u w:val="single"/>
        </w:rPr>
        <w:t xml:space="preserve">в размере </w:t>
      </w:r>
      <w:r w:rsidRPr="00744578">
        <w:rPr>
          <w:b/>
          <w:i/>
          <w:sz w:val="28"/>
          <w:szCs w:val="28"/>
          <w:u w:val="single"/>
        </w:rPr>
        <w:t>0,7%</w:t>
      </w:r>
      <w:r w:rsidRPr="00744578">
        <w:rPr>
          <w:sz w:val="28"/>
          <w:szCs w:val="28"/>
          <w:u w:val="single"/>
        </w:rPr>
        <w:t xml:space="preserve"> от его кадастровой стоимости.</w:t>
      </w:r>
      <w:r w:rsidRPr="00744578">
        <w:rPr>
          <w:sz w:val="28"/>
          <w:szCs w:val="28"/>
        </w:rPr>
        <w:t xml:space="preserve"> Кадастровая стоимость арендуемого земельного участка по данным публичной кадастровой карты составляет </w:t>
      </w:r>
      <w:r w:rsidRPr="00744578">
        <w:rPr>
          <w:b/>
          <w:i/>
          <w:sz w:val="28"/>
          <w:szCs w:val="28"/>
        </w:rPr>
        <w:t>1203669,05</w:t>
      </w:r>
      <w:r w:rsidRPr="00744578">
        <w:rPr>
          <w:sz w:val="28"/>
          <w:szCs w:val="28"/>
        </w:rPr>
        <w:t xml:space="preserve"> тыс.руб. Таким образом расчет арендной платы, произведенный регулятором, будет выглядеть следующим образом:</w:t>
      </w:r>
    </w:p>
    <w:p w14:paraId="0C3B765A" w14:textId="77777777" w:rsidR="00744578" w:rsidRPr="00744578" w:rsidRDefault="00744578" w:rsidP="00744578">
      <w:pPr>
        <w:tabs>
          <w:tab w:val="left" w:pos="1134"/>
        </w:tabs>
        <w:ind w:firstLine="709"/>
        <w:jc w:val="both"/>
        <w:rPr>
          <w:sz w:val="28"/>
          <w:szCs w:val="28"/>
        </w:rPr>
      </w:pPr>
    </w:p>
    <w:p w14:paraId="603821F3" w14:textId="77777777" w:rsidR="00744578" w:rsidRPr="00744578" w:rsidRDefault="00744578" w:rsidP="00744578">
      <w:pPr>
        <w:tabs>
          <w:tab w:val="left" w:pos="1134"/>
        </w:tabs>
        <w:ind w:firstLine="709"/>
        <w:jc w:val="both"/>
        <w:rPr>
          <w:sz w:val="28"/>
          <w:szCs w:val="28"/>
        </w:rPr>
      </w:pPr>
      <w:r w:rsidRPr="00744578">
        <w:rPr>
          <w:b/>
          <w:i/>
          <w:sz w:val="28"/>
          <w:szCs w:val="28"/>
        </w:rPr>
        <w:t>1203669,05</w:t>
      </w:r>
      <w:r w:rsidRPr="00744578">
        <w:rPr>
          <w:sz w:val="28"/>
          <w:szCs w:val="28"/>
        </w:rPr>
        <w:t xml:space="preserve"> тыс. руб. * </w:t>
      </w:r>
      <w:r w:rsidRPr="00744578">
        <w:rPr>
          <w:b/>
          <w:i/>
          <w:sz w:val="28"/>
          <w:szCs w:val="28"/>
        </w:rPr>
        <w:t xml:space="preserve">0,7% </w:t>
      </w:r>
      <w:r w:rsidRPr="00744578">
        <w:rPr>
          <w:sz w:val="28"/>
          <w:szCs w:val="28"/>
        </w:rPr>
        <w:t xml:space="preserve">= </w:t>
      </w:r>
      <w:r w:rsidRPr="00744578">
        <w:rPr>
          <w:b/>
          <w:i/>
          <w:sz w:val="28"/>
          <w:szCs w:val="28"/>
        </w:rPr>
        <w:t>8425,68</w:t>
      </w:r>
      <w:r w:rsidRPr="00744578">
        <w:rPr>
          <w:sz w:val="28"/>
          <w:szCs w:val="28"/>
        </w:rPr>
        <w:t xml:space="preserve"> тыс. руб.</w:t>
      </w:r>
    </w:p>
    <w:p w14:paraId="647B5D83" w14:textId="77777777" w:rsidR="00744578" w:rsidRPr="00744578" w:rsidRDefault="00744578" w:rsidP="00744578">
      <w:pPr>
        <w:tabs>
          <w:tab w:val="left" w:pos="709"/>
        </w:tabs>
        <w:autoSpaceDE w:val="0"/>
        <w:autoSpaceDN w:val="0"/>
        <w:adjustRightInd w:val="0"/>
        <w:ind w:firstLine="709"/>
        <w:jc w:val="both"/>
        <w:rPr>
          <w:sz w:val="28"/>
          <w:szCs w:val="28"/>
        </w:rPr>
      </w:pPr>
    </w:p>
    <w:p w14:paraId="6BBF5C8E" w14:textId="77777777" w:rsidR="00744578" w:rsidRPr="00744578" w:rsidRDefault="00744578" w:rsidP="00744578">
      <w:pPr>
        <w:tabs>
          <w:tab w:val="left" w:pos="709"/>
        </w:tabs>
        <w:autoSpaceDE w:val="0"/>
        <w:autoSpaceDN w:val="0"/>
        <w:adjustRightInd w:val="0"/>
        <w:ind w:firstLine="709"/>
        <w:jc w:val="both"/>
        <w:rPr>
          <w:sz w:val="28"/>
          <w:szCs w:val="28"/>
        </w:rPr>
      </w:pPr>
      <w:r w:rsidRPr="00744578">
        <w:rPr>
          <w:sz w:val="28"/>
          <w:szCs w:val="28"/>
        </w:rPr>
        <w:t>Затраты по статье приняты в доле на потребительский рынок (распределение производится пропорционально объемам реализации). Фактическая доля за 2021 год составила 0,7443. Общая сумма расходов в доле составила 6271,44 тыс.руб.</w:t>
      </w:r>
    </w:p>
    <w:p w14:paraId="274E97FE" w14:textId="77777777" w:rsidR="00744578" w:rsidRPr="00744578" w:rsidRDefault="00744578" w:rsidP="00744578">
      <w:pPr>
        <w:tabs>
          <w:tab w:val="left" w:pos="709"/>
        </w:tabs>
        <w:jc w:val="both"/>
        <w:rPr>
          <w:sz w:val="28"/>
          <w:szCs w:val="28"/>
        </w:rPr>
      </w:pPr>
    </w:p>
    <w:p w14:paraId="0D29AE0A" w14:textId="77777777" w:rsidR="00744578" w:rsidRPr="00744578" w:rsidRDefault="00744578" w:rsidP="00744578">
      <w:pPr>
        <w:tabs>
          <w:tab w:val="left" w:pos="709"/>
        </w:tabs>
        <w:autoSpaceDE w:val="0"/>
        <w:autoSpaceDN w:val="0"/>
        <w:adjustRightInd w:val="0"/>
        <w:ind w:firstLine="709"/>
        <w:jc w:val="both"/>
        <w:rPr>
          <w:b/>
          <w:bCs/>
          <w:sz w:val="28"/>
          <w:szCs w:val="28"/>
        </w:rPr>
      </w:pPr>
      <w:r w:rsidRPr="00744578">
        <w:rPr>
          <w:sz w:val="28"/>
          <w:szCs w:val="28"/>
        </w:rPr>
        <w:t xml:space="preserve">По статье </w:t>
      </w:r>
      <w:r w:rsidRPr="00744578">
        <w:rPr>
          <w:b/>
          <w:bCs/>
          <w:sz w:val="28"/>
          <w:szCs w:val="28"/>
        </w:rPr>
        <w:t xml:space="preserve">«Расходы, связанные с оплатой налогов и сборов»: </w:t>
      </w:r>
    </w:p>
    <w:p w14:paraId="1306630B"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При определении размера расходов, связанных с уплатой налогов и сборов, учитываются:</w:t>
      </w:r>
    </w:p>
    <w:p w14:paraId="77125351"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налог на прибыль;</w:t>
      </w:r>
    </w:p>
    <w:p w14:paraId="15133EB8"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налог на имущество организаций;</w:t>
      </w:r>
    </w:p>
    <w:p w14:paraId="1E59C8BA"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земельный налог;</w:t>
      </w:r>
    </w:p>
    <w:p w14:paraId="75763DAA"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водный налог и плата за пользование водным объектом;</w:t>
      </w:r>
    </w:p>
    <w:p w14:paraId="5428A881"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транспортный налог;</w:t>
      </w:r>
    </w:p>
    <w:p w14:paraId="36D53F8B"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DF399CE" w14:textId="77777777" w:rsidR="00744578" w:rsidRPr="00744578" w:rsidRDefault="00744578" w:rsidP="00744578">
      <w:pPr>
        <w:widowControl w:val="0"/>
        <w:autoSpaceDE w:val="0"/>
        <w:autoSpaceDN w:val="0"/>
        <w:adjustRightInd w:val="0"/>
        <w:ind w:firstLine="709"/>
        <w:jc w:val="both"/>
        <w:rPr>
          <w:sz w:val="28"/>
          <w:szCs w:val="28"/>
        </w:rPr>
      </w:pPr>
      <w:r w:rsidRPr="00744578">
        <w:rPr>
          <w:sz w:val="28"/>
          <w:szCs w:val="28"/>
        </w:rPr>
        <w:lastRenderedPageBreak/>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560334C" w14:textId="77777777" w:rsidR="00744578" w:rsidRPr="00744578" w:rsidRDefault="00744578" w:rsidP="00744578">
      <w:pPr>
        <w:tabs>
          <w:tab w:val="left" w:pos="709"/>
        </w:tabs>
        <w:autoSpaceDE w:val="0"/>
        <w:autoSpaceDN w:val="0"/>
        <w:adjustRightInd w:val="0"/>
        <w:ind w:firstLine="709"/>
        <w:jc w:val="both"/>
        <w:rPr>
          <w:b/>
          <w:bCs/>
          <w:sz w:val="28"/>
          <w:szCs w:val="28"/>
        </w:rPr>
      </w:pPr>
    </w:p>
    <w:p w14:paraId="069CE50C"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По статье </w:t>
      </w:r>
      <w:r w:rsidRPr="00744578">
        <w:rPr>
          <w:b/>
          <w:bCs/>
          <w:sz w:val="28"/>
          <w:szCs w:val="28"/>
        </w:rPr>
        <w:t xml:space="preserve">«Налог на имущество» </w:t>
      </w:r>
      <w:r w:rsidRPr="00744578">
        <w:rPr>
          <w:sz w:val="28"/>
          <w:szCs w:val="28"/>
        </w:rPr>
        <w:t xml:space="preserve">регулятором утверждены затраты на 2023 год в размере 2079,81 тыс. руб., предприятием в целях корректировки предложены затраты в размере 2164,48 тыс. руб., в процессе экспертизы определены расходы в сумме 2144,24 тыс. руб. </w:t>
      </w:r>
    </w:p>
    <w:p w14:paraId="4C0BA958" w14:textId="77777777" w:rsidR="00744578" w:rsidRPr="00744578" w:rsidRDefault="00744578" w:rsidP="00744578">
      <w:pPr>
        <w:tabs>
          <w:tab w:val="left" w:pos="1134"/>
        </w:tabs>
        <w:ind w:firstLine="709"/>
        <w:jc w:val="both"/>
        <w:rPr>
          <w:sz w:val="28"/>
          <w:szCs w:val="28"/>
        </w:rPr>
      </w:pPr>
      <w:r w:rsidRPr="00744578">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3 стр. 37-39), а также служебные записки бухгалтерии о фактическом начислении налога на имущество по участкам холодного водоснабжения и водоотведения (том 1 стр. 167). Согласно представленным данным общая сумма налога на имущество распределяется предприятием между видами деятельности. При этом механизм такого распределения предприятием не представлен.  </w:t>
      </w:r>
    </w:p>
    <w:p w14:paraId="766C6058" w14:textId="77777777" w:rsidR="00744578" w:rsidRPr="00744578" w:rsidRDefault="00744578" w:rsidP="00744578">
      <w:pPr>
        <w:tabs>
          <w:tab w:val="left" w:pos="1134"/>
        </w:tabs>
        <w:ind w:firstLine="709"/>
        <w:jc w:val="both"/>
        <w:rPr>
          <w:sz w:val="28"/>
          <w:szCs w:val="28"/>
        </w:rPr>
      </w:pPr>
      <w:r w:rsidRPr="00744578">
        <w:rPr>
          <w:sz w:val="28"/>
          <w:szCs w:val="28"/>
        </w:rPr>
        <w:t xml:space="preserve">Данный подход, по мнению регулятора, является </w:t>
      </w:r>
      <w:r w:rsidRPr="00744578">
        <w:rPr>
          <w:sz w:val="28"/>
          <w:szCs w:val="28"/>
          <w:u w:val="single"/>
        </w:rPr>
        <w:t>некорректным</w:t>
      </w:r>
      <w:r w:rsidRPr="00744578">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36B905D5" w14:textId="77777777" w:rsidR="00744578" w:rsidRPr="00744578" w:rsidRDefault="00744578" w:rsidP="00744578">
      <w:pPr>
        <w:tabs>
          <w:tab w:val="left" w:pos="1134"/>
        </w:tabs>
        <w:ind w:firstLine="709"/>
        <w:jc w:val="both"/>
        <w:rPr>
          <w:sz w:val="28"/>
          <w:szCs w:val="28"/>
        </w:rPr>
      </w:pPr>
      <w:r w:rsidRPr="0074457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744578">
        <w:rPr>
          <w:sz w:val="28"/>
          <w:szCs w:val="28"/>
          <w:u w:val="single"/>
        </w:rPr>
        <w:t>по объектам водоотведения (транспортировка сточных вод)</w:t>
      </w:r>
      <w:r w:rsidRPr="00744578">
        <w:rPr>
          <w:color w:val="000000"/>
          <w:sz w:val="28"/>
          <w:szCs w:val="28"/>
        </w:rPr>
        <w:t xml:space="preserve"> (на основании представленной ведомости амортизации основных средств)</w:t>
      </w:r>
      <w:r w:rsidRPr="00744578">
        <w:rPr>
          <w:sz w:val="28"/>
          <w:szCs w:val="28"/>
        </w:rPr>
        <w:t xml:space="preserve"> и величины амортизационных отчислений. </w:t>
      </w:r>
    </w:p>
    <w:p w14:paraId="73218B93" w14:textId="77777777" w:rsidR="00744578" w:rsidRPr="00744578" w:rsidRDefault="00744578" w:rsidP="00744578">
      <w:pPr>
        <w:tabs>
          <w:tab w:val="left" w:pos="1134"/>
        </w:tabs>
        <w:ind w:firstLine="709"/>
        <w:jc w:val="both"/>
        <w:rPr>
          <w:sz w:val="28"/>
          <w:szCs w:val="28"/>
        </w:rPr>
      </w:pPr>
      <w:r w:rsidRPr="00744578">
        <w:rPr>
          <w:sz w:val="28"/>
          <w:szCs w:val="28"/>
        </w:rPr>
        <w:t xml:space="preserve">Кроме того, </w:t>
      </w:r>
      <w:r w:rsidRPr="00744578">
        <w:rPr>
          <w:sz w:val="28"/>
          <w:szCs w:val="28"/>
          <w:u w:val="single"/>
        </w:rPr>
        <w:t>необходимо отметить</w:t>
      </w:r>
      <w:r w:rsidRPr="00744578">
        <w:rPr>
          <w:sz w:val="28"/>
          <w:szCs w:val="28"/>
        </w:rPr>
        <w:t>, что по устному запросу регулятора предприятием были представлены ведомости наличия основных средств по состоянию на 31.12.2021 (в электронном виде). Анализ данных документов показал, что часть объектов относится к движимому имуществу, следовательно, налог на имущество на данные объекты не начисляется согласно ст. 374 Налогового кодекса РФ. В связи с чем, при расчете налога на имущество регулятором были исключены объекты движимого имущества.</w:t>
      </w:r>
    </w:p>
    <w:p w14:paraId="68F48661" w14:textId="77777777" w:rsidR="00744578" w:rsidRPr="00744578" w:rsidRDefault="00744578" w:rsidP="00744578">
      <w:pPr>
        <w:tabs>
          <w:tab w:val="left" w:pos="1134"/>
        </w:tabs>
        <w:ind w:firstLine="709"/>
        <w:jc w:val="both"/>
        <w:rPr>
          <w:sz w:val="28"/>
          <w:szCs w:val="28"/>
        </w:rPr>
      </w:pPr>
      <w:r w:rsidRPr="00744578">
        <w:rPr>
          <w:sz w:val="28"/>
          <w:szCs w:val="28"/>
        </w:rPr>
        <w:t>Подробный расчет расходов по статье представлен в Таблице 19.</w:t>
      </w:r>
    </w:p>
    <w:p w14:paraId="07D41A5F" w14:textId="77777777" w:rsidR="00744578" w:rsidRPr="00744578" w:rsidRDefault="00744578" w:rsidP="00744578">
      <w:pPr>
        <w:tabs>
          <w:tab w:val="left" w:pos="1134"/>
        </w:tabs>
        <w:ind w:firstLine="709"/>
        <w:jc w:val="both"/>
        <w:rPr>
          <w:sz w:val="28"/>
          <w:szCs w:val="28"/>
        </w:rPr>
      </w:pPr>
      <w:r w:rsidRPr="00744578">
        <w:rPr>
          <w:sz w:val="28"/>
          <w:szCs w:val="28"/>
        </w:rPr>
        <w:t>Затраты по статье приняты в доле на потребительский рынок (распределение производится пропорционально объемам реализации). Фактическая доля за 2021 год составила 0,7443.</w:t>
      </w:r>
    </w:p>
    <w:p w14:paraId="6F046DE6" w14:textId="77777777" w:rsidR="00744578" w:rsidRPr="00744578" w:rsidRDefault="00744578" w:rsidP="00744578">
      <w:pPr>
        <w:tabs>
          <w:tab w:val="left" w:pos="1134"/>
        </w:tabs>
        <w:ind w:firstLine="709"/>
        <w:jc w:val="both"/>
        <w:rPr>
          <w:sz w:val="28"/>
          <w:szCs w:val="28"/>
        </w:rPr>
      </w:pPr>
      <w:r w:rsidRPr="00744578">
        <w:rPr>
          <w:sz w:val="28"/>
          <w:szCs w:val="28"/>
        </w:rPr>
        <w:lastRenderedPageBreak/>
        <w:t xml:space="preserve">                                                                           Таблица 19</w:t>
      </w:r>
    </w:p>
    <w:p w14:paraId="17F90406" w14:textId="0E7127CD" w:rsidR="00744578" w:rsidRPr="00744578" w:rsidRDefault="00744578" w:rsidP="00744578">
      <w:pPr>
        <w:tabs>
          <w:tab w:val="left" w:pos="1134"/>
        </w:tabs>
        <w:jc w:val="center"/>
        <w:rPr>
          <w:sz w:val="28"/>
          <w:szCs w:val="28"/>
        </w:rPr>
      </w:pPr>
      <w:r w:rsidRPr="00744578">
        <w:rPr>
          <w:noProof/>
          <w:szCs w:val="20"/>
        </w:rPr>
        <w:drawing>
          <wp:inline distT="0" distB="0" distL="0" distR="0" wp14:anchorId="2CF173A1" wp14:editId="111FDD15">
            <wp:extent cx="3457575" cy="3771900"/>
            <wp:effectExtent l="0" t="0" r="9525" b="0"/>
            <wp:docPr id="214585" name="Рисунок 2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57575" cy="3771900"/>
                    </a:xfrm>
                    <a:prstGeom prst="rect">
                      <a:avLst/>
                    </a:prstGeom>
                    <a:noFill/>
                    <a:ln>
                      <a:noFill/>
                    </a:ln>
                  </pic:spPr>
                </pic:pic>
              </a:graphicData>
            </a:graphic>
          </wp:inline>
        </w:drawing>
      </w:r>
    </w:p>
    <w:p w14:paraId="471C0A35" w14:textId="77777777" w:rsidR="00744578" w:rsidRPr="00744578" w:rsidRDefault="00744578" w:rsidP="00744578">
      <w:pPr>
        <w:tabs>
          <w:tab w:val="left" w:pos="1134"/>
        </w:tabs>
        <w:ind w:firstLine="709"/>
        <w:jc w:val="both"/>
        <w:rPr>
          <w:sz w:val="28"/>
          <w:szCs w:val="28"/>
        </w:rPr>
      </w:pPr>
    </w:p>
    <w:p w14:paraId="19C07DA8" w14:textId="77777777" w:rsidR="00744578" w:rsidRPr="00744578" w:rsidRDefault="00744578" w:rsidP="00744578">
      <w:pPr>
        <w:tabs>
          <w:tab w:val="left" w:pos="730"/>
        </w:tabs>
        <w:autoSpaceDE w:val="0"/>
        <w:autoSpaceDN w:val="0"/>
        <w:adjustRightInd w:val="0"/>
        <w:ind w:firstLine="709"/>
        <w:jc w:val="both"/>
        <w:rPr>
          <w:sz w:val="28"/>
          <w:szCs w:val="28"/>
        </w:rPr>
      </w:pPr>
      <w:r w:rsidRPr="00744578">
        <w:rPr>
          <w:sz w:val="28"/>
          <w:szCs w:val="28"/>
        </w:rPr>
        <w:t xml:space="preserve">Общая сумма расходов по статье составила 2144,24 тыс.руб. </w:t>
      </w:r>
    </w:p>
    <w:p w14:paraId="08A146D0" w14:textId="77777777" w:rsidR="00744578" w:rsidRPr="00744578" w:rsidRDefault="00744578" w:rsidP="00744578">
      <w:pPr>
        <w:tabs>
          <w:tab w:val="left" w:pos="730"/>
        </w:tabs>
        <w:autoSpaceDE w:val="0"/>
        <w:autoSpaceDN w:val="0"/>
        <w:adjustRightInd w:val="0"/>
        <w:ind w:firstLine="709"/>
        <w:jc w:val="both"/>
        <w:rPr>
          <w:sz w:val="28"/>
          <w:szCs w:val="28"/>
        </w:rPr>
      </w:pPr>
    </w:p>
    <w:p w14:paraId="2E26568E" w14:textId="77777777" w:rsidR="00744578" w:rsidRPr="00744578" w:rsidRDefault="00744578" w:rsidP="00744578">
      <w:pPr>
        <w:tabs>
          <w:tab w:val="left" w:pos="730"/>
        </w:tabs>
        <w:autoSpaceDE w:val="0"/>
        <w:autoSpaceDN w:val="0"/>
        <w:adjustRightInd w:val="0"/>
        <w:ind w:firstLine="709"/>
        <w:jc w:val="both"/>
        <w:rPr>
          <w:sz w:val="28"/>
          <w:szCs w:val="28"/>
        </w:rPr>
      </w:pPr>
    </w:p>
    <w:p w14:paraId="0FD359E2" w14:textId="77777777" w:rsidR="00744578" w:rsidRPr="00744578" w:rsidRDefault="00744578" w:rsidP="00744578">
      <w:pPr>
        <w:tabs>
          <w:tab w:val="left" w:pos="709"/>
        </w:tabs>
        <w:autoSpaceDE w:val="0"/>
        <w:autoSpaceDN w:val="0"/>
        <w:adjustRightInd w:val="0"/>
        <w:ind w:firstLine="709"/>
        <w:jc w:val="both"/>
        <w:rPr>
          <w:b/>
          <w:sz w:val="28"/>
          <w:szCs w:val="28"/>
        </w:rPr>
      </w:pPr>
      <w:r w:rsidRPr="00744578">
        <w:rPr>
          <w:b/>
          <w:sz w:val="28"/>
          <w:szCs w:val="28"/>
          <w:u w:val="single"/>
        </w:rPr>
        <w:t>Недополученные доходы / выпадающие расходы</w:t>
      </w:r>
    </w:p>
    <w:p w14:paraId="3A2BF3D7" w14:textId="77777777" w:rsidR="00744578" w:rsidRPr="00744578" w:rsidRDefault="00744578" w:rsidP="00744578">
      <w:pPr>
        <w:tabs>
          <w:tab w:val="left" w:pos="709"/>
        </w:tabs>
        <w:autoSpaceDE w:val="0"/>
        <w:autoSpaceDN w:val="0"/>
        <w:adjustRightInd w:val="0"/>
        <w:ind w:firstLine="709"/>
        <w:jc w:val="both"/>
        <w:rPr>
          <w:b/>
          <w:sz w:val="28"/>
          <w:szCs w:val="32"/>
        </w:rPr>
      </w:pPr>
      <w:r w:rsidRPr="00744578">
        <w:rPr>
          <w:b/>
          <w:sz w:val="28"/>
          <w:szCs w:val="32"/>
        </w:rPr>
        <w:tab/>
      </w:r>
      <w:r w:rsidRPr="00744578">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4336568C" w14:textId="77777777" w:rsidR="00744578" w:rsidRPr="00744578" w:rsidRDefault="00744578" w:rsidP="00744578">
      <w:pPr>
        <w:tabs>
          <w:tab w:val="left" w:pos="709"/>
        </w:tabs>
        <w:jc w:val="both"/>
        <w:rPr>
          <w:b/>
          <w:sz w:val="28"/>
          <w:szCs w:val="32"/>
        </w:rPr>
      </w:pPr>
    </w:p>
    <w:p w14:paraId="16A311BA" w14:textId="77777777" w:rsidR="00744578" w:rsidRPr="00744578" w:rsidRDefault="00744578" w:rsidP="00744578">
      <w:pPr>
        <w:tabs>
          <w:tab w:val="left" w:pos="709"/>
        </w:tabs>
        <w:autoSpaceDE w:val="0"/>
        <w:autoSpaceDN w:val="0"/>
        <w:adjustRightInd w:val="0"/>
        <w:ind w:firstLine="709"/>
        <w:jc w:val="both"/>
        <w:rPr>
          <w:bCs/>
          <w:sz w:val="28"/>
          <w:szCs w:val="28"/>
        </w:rPr>
      </w:pPr>
      <w:r w:rsidRPr="00744578">
        <w:rPr>
          <w:b/>
          <w:sz w:val="28"/>
          <w:szCs w:val="28"/>
        </w:rPr>
        <w:t>«Отклонение фактически достигнутого объема поданной воды или принятых сточных вод»</w:t>
      </w:r>
      <w:r w:rsidRPr="00744578">
        <w:rPr>
          <w:bCs/>
          <w:sz w:val="28"/>
          <w:szCs w:val="28"/>
        </w:rPr>
        <w:t xml:space="preserve"> </w:t>
      </w:r>
    </w:p>
    <w:p w14:paraId="08EBD062" w14:textId="77777777" w:rsidR="00744578" w:rsidRPr="00744578" w:rsidRDefault="00744578" w:rsidP="00744578">
      <w:pPr>
        <w:tabs>
          <w:tab w:val="left" w:pos="998"/>
        </w:tabs>
        <w:autoSpaceDE w:val="0"/>
        <w:autoSpaceDN w:val="0"/>
        <w:adjustRightInd w:val="0"/>
        <w:ind w:firstLine="709"/>
        <w:jc w:val="both"/>
        <w:rPr>
          <w:sz w:val="28"/>
          <w:szCs w:val="28"/>
        </w:rPr>
      </w:pPr>
      <w:r w:rsidRPr="00744578">
        <w:rPr>
          <w:bCs/>
          <w:sz w:val="28"/>
          <w:szCs w:val="28"/>
        </w:rPr>
        <w:lastRenderedPageBreak/>
        <w:t xml:space="preserve">Регулирующим органом </w:t>
      </w:r>
      <w:r w:rsidRPr="00744578">
        <w:rPr>
          <w:sz w:val="28"/>
          <w:szCs w:val="28"/>
        </w:rPr>
        <w:t xml:space="preserve">затраты по данной статье на 2023 год не утверждены, предприятием в целях корректировки предложены затраты в размере 543,03 тыс. руб. </w:t>
      </w:r>
    </w:p>
    <w:p w14:paraId="59A601D6" w14:textId="77777777" w:rsidR="00744578" w:rsidRPr="00744578" w:rsidRDefault="00744578" w:rsidP="00744578">
      <w:pPr>
        <w:tabs>
          <w:tab w:val="left" w:pos="1134"/>
        </w:tabs>
        <w:ind w:firstLine="709"/>
        <w:jc w:val="both"/>
        <w:rPr>
          <w:sz w:val="28"/>
          <w:szCs w:val="28"/>
        </w:rPr>
      </w:pPr>
      <w:r w:rsidRPr="00744578">
        <w:rPr>
          <w:sz w:val="28"/>
          <w:szCs w:val="28"/>
        </w:rPr>
        <w:t>В данной статье предприятием учтены доходы организации, не полученные в связи со снижением фактических объемов транспортируемых сточных вод по сравнению с плановыми за 2021 год. Обосновывающие материалы по данной статье затрат представлены в материалах тарифного дела: реестр операций по продажам мат.ценостей в разрезе номенклатурных номеров за 2021 год (том 2 стр. 29-40), счета-фактуры, выставленные абонентам за 2021 год (том 5 стр. 24-343).</w:t>
      </w:r>
    </w:p>
    <w:p w14:paraId="50A15E76" w14:textId="77777777" w:rsidR="00744578" w:rsidRPr="00744578" w:rsidRDefault="00744578" w:rsidP="00744578">
      <w:pPr>
        <w:tabs>
          <w:tab w:val="left" w:pos="709"/>
        </w:tabs>
        <w:autoSpaceDE w:val="0"/>
        <w:autoSpaceDN w:val="0"/>
        <w:adjustRightInd w:val="0"/>
        <w:ind w:firstLine="709"/>
        <w:jc w:val="both"/>
        <w:rPr>
          <w:sz w:val="28"/>
          <w:szCs w:val="28"/>
        </w:rPr>
      </w:pPr>
      <w:r w:rsidRPr="00744578">
        <w:rPr>
          <w:sz w:val="28"/>
          <w:szCs w:val="28"/>
        </w:rPr>
        <w:t xml:space="preserve">Недополученные доходы за 2021 год учтены регулятором при расчете расходов по статье </w:t>
      </w:r>
      <w:r w:rsidRPr="0074457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744578">
        <w:rPr>
          <w:sz w:val="28"/>
          <w:szCs w:val="28"/>
        </w:rPr>
        <w:t xml:space="preserve">в соответствии с главой </w:t>
      </w:r>
      <w:r w:rsidRPr="00744578">
        <w:rPr>
          <w:rFonts w:eastAsia="Calibri"/>
          <w:sz w:val="28"/>
          <w:szCs w:val="28"/>
          <w:lang w:val="en-US" w:eastAsia="en-US"/>
        </w:rPr>
        <w:t>VII</w:t>
      </w:r>
      <w:r w:rsidRPr="00744578">
        <w:rPr>
          <w:rFonts w:eastAsia="Calibri"/>
          <w:sz w:val="28"/>
          <w:szCs w:val="28"/>
          <w:lang w:eastAsia="en-US"/>
        </w:rPr>
        <w:t xml:space="preserve"> Методических указаний</w:t>
      </w:r>
      <w:r w:rsidRPr="00744578">
        <w:rPr>
          <w:sz w:val="28"/>
          <w:szCs w:val="28"/>
        </w:rPr>
        <w:t>.</w:t>
      </w:r>
    </w:p>
    <w:p w14:paraId="59B1A809" w14:textId="77777777" w:rsidR="00744578" w:rsidRPr="00744578" w:rsidRDefault="00744578" w:rsidP="00744578">
      <w:pPr>
        <w:tabs>
          <w:tab w:val="left" w:pos="709"/>
        </w:tabs>
        <w:autoSpaceDE w:val="0"/>
        <w:autoSpaceDN w:val="0"/>
        <w:adjustRightInd w:val="0"/>
        <w:ind w:firstLine="709"/>
        <w:jc w:val="both"/>
        <w:rPr>
          <w:sz w:val="28"/>
          <w:szCs w:val="28"/>
        </w:rPr>
      </w:pPr>
    </w:p>
    <w:p w14:paraId="0F8852F0"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sz w:val="28"/>
          <w:szCs w:val="32"/>
        </w:rPr>
        <w:t xml:space="preserve">По статье </w:t>
      </w:r>
      <w:r w:rsidRPr="00744578">
        <w:rPr>
          <w:b/>
          <w:sz w:val="28"/>
          <w:szCs w:val="32"/>
        </w:rPr>
        <w:t>«Экономически не обоснованные доходы прошлых периодов регулирования».</w:t>
      </w:r>
    </w:p>
    <w:p w14:paraId="7BE289B7"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bCs/>
          <w:sz w:val="28"/>
          <w:szCs w:val="32"/>
        </w:rPr>
        <w:t>Регулирующим органом</w:t>
      </w:r>
      <w:r w:rsidRPr="00744578">
        <w:rPr>
          <w:sz w:val="28"/>
          <w:szCs w:val="32"/>
        </w:rPr>
        <w:t xml:space="preserve"> затраты по данной статье на 2023 год не утверждены, предприятием в целях корректировки расходы по статье не заявлены.</w:t>
      </w:r>
    </w:p>
    <w:p w14:paraId="3CCA2B17"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sz w:val="28"/>
          <w:szCs w:val="32"/>
        </w:rPr>
        <w:t>В данной статье регулятором учтено невыполнение производственной программы в части мероприятий по капитальному ремонту основных средств, предусмотренных при формировании необходимой валовой выручки на 2021 год. Неосвоенные суммы подлежат исключению в последующие периоды регулирования.</w:t>
      </w:r>
    </w:p>
    <w:p w14:paraId="32E3E3B4"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sz w:val="28"/>
          <w:szCs w:val="32"/>
        </w:rPr>
        <w:t>В соответствии с экспертным заключением специалистов ОАО «Агентство энергетических экспертиз», представленным в рамках исполнения государственного контракта № 4к от 23.05.2022 на оказание услуг по проведению анализа материалов для подтверждения фактических расходов ремонтных программ 2021 года, представленных регулируемыми организациями, оказывающими услуги в сфере холодного водоснабжения и водоотведения в Региональную энергетическую комиссию Кузбасса в рамках государственного регулирования тарифов на 2023 год, общая сумма средств, затраченных на мероприятия по капитальным ремонтам в сфере водоотведения (транспортировка сточных вод) составила 1537,03 тыс.руб.</w:t>
      </w:r>
    </w:p>
    <w:p w14:paraId="6BA33BC4"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sz w:val="28"/>
          <w:szCs w:val="32"/>
        </w:rPr>
        <w:t>При этом плановые расходы на данные мероприятия на 2021 год были утверждены в размере 1942,98 тыс.руб. Отклонение составило:</w:t>
      </w:r>
    </w:p>
    <w:p w14:paraId="7038C410" w14:textId="77777777" w:rsidR="00744578" w:rsidRPr="00744578" w:rsidRDefault="00744578" w:rsidP="00744578">
      <w:pPr>
        <w:tabs>
          <w:tab w:val="left" w:pos="709"/>
        </w:tabs>
        <w:autoSpaceDE w:val="0"/>
        <w:autoSpaceDN w:val="0"/>
        <w:adjustRightInd w:val="0"/>
        <w:ind w:firstLine="709"/>
        <w:jc w:val="both"/>
        <w:rPr>
          <w:sz w:val="28"/>
          <w:szCs w:val="32"/>
        </w:rPr>
      </w:pPr>
    </w:p>
    <w:p w14:paraId="4CC68F60"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sz w:val="28"/>
          <w:szCs w:val="32"/>
        </w:rPr>
        <w:t>1942,98 – 1537,03 = 405,95 тыс.руб.</w:t>
      </w:r>
    </w:p>
    <w:p w14:paraId="78772F90" w14:textId="77777777" w:rsidR="00744578" w:rsidRPr="00744578" w:rsidRDefault="00744578" w:rsidP="00744578">
      <w:pPr>
        <w:tabs>
          <w:tab w:val="left" w:pos="709"/>
        </w:tabs>
        <w:autoSpaceDE w:val="0"/>
        <w:autoSpaceDN w:val="0"/>
        <w:adjustRightInd w:val="0"/>
        <w:ind w:firstLine="709"/>
        <w:jc w:val="both"/>
        <w:rPr>
          <w:sz w:val="28"/>
          <w:szCs w:val="32"/>
        </w:rPr>
      </w:pPr>
    </w:p>
    <w:p w14:paraId="0F68916A" w14:textId="77777777" w:rsidR="00744578" w:rsidRPr="00744578" w:rsidRDefault="00744578" w:rsidP="00744578">
      <w:pPr>
        <w:tabs>
          <w:tab w:val="left" w:pos="709"/>
        </w:tabs>
        <w:autoSpaceDE w:val="0"/>
        <w:autoSpaceDN w:val="0"/>
        <w:adjustRightInd w:val="0"/>
        <w:ind w:firstLine="709"/>
        <w:jc w:val="both"/>
        <w:rPr>
          <w:sz w:val="28"/>
          <w:szCs w:val="32"/>
        </w:rPr>
      </w:pPr>
      <w:r w:rsidRPr="00744578">
        <w:rPr>
          <w:sz w:val="28"/>
          <w:szCs w:val="32"/>
        </w:rPr>
        <w:lastRenderedPageBreak/>
        <w:t>Неосвоенная сумма подлежит исключению в полном объеме. Таким образом, из необходимой валовой выручки 2023 года исключена сумма неосвоенных средств 2021 года в размере 405,95 тыс.руб.</w:t>
      </w:r>
    </w:p>
    <w:p w14:paraId="399F4AC7" w14:textId="77777777" w:rsidR="00744578" w:rsidRPr="00744578" w:rsidRDefault="00744578" w:rsidP="00744578">
      <w:pPr>
        <w:tabs>
          <w:tab w:val="left" w:pos="709"/>
        </w:tabs>
        <w:autoSpaceDE w:val="0"/>
        <w:autoSpaceDN w:val="0"/>
        <w:adjustRightInd w:val="0"/>
        <w:ind w:firstLine="709"/>
        <w:jc w:val="both"/>
        <w:rPr>
          <w:sz w:val="28"/>
          <w:szCs w:val="32"/>
        </w:rPr>
      </w:pPr>
    </w:p>
    <w:p w14:paraId="2F0481C5" w14:textId="77777777" w:rsidR="00744578" w:rsidRPr="00744578" w:rsidRDefault="00744578" w:rsidP="00744578">
      <w:pPr>
        <w:tabs>
          <w:tab w:val="left" w:pos="709"/>
        </w:tabs>
        <w:autoSpaceDE w:val="0"/>
        <w:autoSpaceDN w:val="0"/>
        <w:adjustRightInd w:val="0"/>
        <w:ind w:firstLine="709"/>
        <w:jc w:val="both"/>
        <w:rPr>
          <w:sz w:val="28"/>
          <w:szCs w:val="32"/>
        </w:rPr>
      </w:pPr>
    </w:p>
    <w:p w14:paraId="5AF3355C" w14:textId="77777777" w:rsidR="00744578" w:rsidRPr="00744578" w:rsidRDefault="00744578" w:rsidP="00744578">
      <w:pPr>
        <w:tabs>
          <w:tab w:val="left" w:pos="874"/>
        </w:tabs>
        <w:autoSpaceDE w:val="0"/>
        <w:autoSpaceDN w:val="0"/>
        <w:adjustRightInd w:val="0"/>
        <w:spacing w:before="53"/>
        <w:ind w:firstLine="709"/>
        <w:jc w:val="both"/>
        <w:rPr>
          <w:b/>
          <w:sz w:val="28"/>
          <w:szCs w:val="28"/>
          <w:u w:val="single"/>
        </w:rPr>
      </w:pPr>
      <w:r w:rsidRPr="00744578">
        <w:rPr>
          <w:b/>
          <w:sz w:val="28"/>
          <w:szCs w:val="28"/>
          <w:u w:val="single"/>
        </w:rPr>
        <w:t xml:space="preserve">Нормативная прибыль </w:t>
      </w:r>
    </w:p>
    <w:p w14:paraId="3F52FF9C" w14:textId="77777777" w:rsidR="00744578" w:rsidRPr="00744578" w:rsidRDefault="00744578" w:rsidP="00744578">
      <w:pPr>
        <w:tabs>
          <w:tab w:val="left" w:pos="1134"/>
        </w:tabs>
        <w:ind w:firstLine="709"/>
        <w:jc w:val="both"/>
        <w:rPr>
          <w:bCs/>
          <w:sz w:val="28"/>
          <w:szCs w:val="28"/>
        </w:rPr>
      </w:pPr>
      <w:r w:rsidRPr="0074457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E24E0CE" w14:textId="77777777" w:rsidR="00744578" w:rsidRPr="00744578" w:rsidRDefault="00744578" w:rsidP="00744578">
      <w:pPr>
        <w:tabs>
          <w:tab w:val="left" w:pos="1134"/>
        </w:tabs>
        <w:ind w:firstLine="709"/>
        <w:jc w:val="both"/>
        <w:rPr>
          <w:bCs/>
          <w:sz w:val="28"/>
          <w:szCs w:val="28"/>
        </w:rPr>
      </w:pPr>
      <w:r w:rsidRPr="00744578">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17D13693" w14:textId="77777777" w:rsidR="00744578" w:rsidRPr="00744578" w:rsidRDefault="00744578" w:rsidP="00744578">
      <w:pPr>
        <w:tabs>
          <w:tab w:val="left" w:pos="1134"/>
        </w:tabs>
        <w:ind w:firstLine="709"/>
        <w:jc w:val="both"/>
        <w:rPr>
          <w:bCs/>
          <w:sz w:val="12"/>
          <w:szCs w:val="28"/>
        </w:rPr>
      </w:pPr>
    </w:p>
    <w:p w14:paraId="50276311" w14:textId="2A2A2275" w:rsidR="00744578" w:rsidRPr="00744578" w:rsidRDefault="00744578" w:rsidP="00744578">
      <w:pPr>
        <w:tabs>
          <w:tab w:val="left" w:pos="1134"/>
        </w:tabs>
        <w:jc w:val="center"/>
        <w:rPr>
          <w:position w:val="-11"/>
          <w:sz w:val="28"/>
          <w:szCs w:val="20"/>
        </w:rPr>
      </w:pPr>
      <w:r w:rsidRPr="00744578">
        <w:rPr>
          <w:noProof/>
          <w:position w:val="-11"/>
          <w:sz w:val="28"/>
          <w:szCs w:val="20"/>
        </w:rPr>
        <w:drawing>
          <wp:inline distT="0" distB="0" distL="0" distR="0" wp14:anchorId="45EDBD6E" wp14:editId="7BACAB07">
            <wp:extent cx="3381375" cy="390525"/>
            <wp:effectExtent l="0" t="0" r="0" b="0"/>
            <wp:docPr id="214584" name="Рисунок 21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2106FD3" w14:textId="77777777" w:rsidR="00744578" w:rsidRPr="00744578" w:rsidRDefault="00744578" w:rsidP="00744578">
      <w:pPr>
        <w:tabs>
          <w:tab w:val="left" w:pos="1134"/>
        </w:tabs>
        <w:jc w:val="center"/>
        <w:rPr>
          <w:position w:val="-11"/>
          <w:sz w:val="10"/>
          <w:szCs w:val="20"/>
        </w:rPr>
      </w:pPr>
    </w:p>
    <w:p w14:paraId="1B9EB3AB" w14:textId="35BE7671" w:rsidR="00744578" w:rsidRPr="00744578" w:rsidRDefault="00744578" w:rsidP="00744578">
      <w:pPr>
        <w:tabs>
          <w:tab w:val="left" w:pos="1134"/>
        </w:tabs>
        <w:jc w:val="center"/>
        <w:rPr>
          <w:bCs/>
          <w:sz w:val="28"/>
          <w:szCs w:val="28"/>
        </w:rPr>
      </w:pPr>
      <w:r w:rsidRPr="00744578">
        <w:rPr>
          <w:noProof/>
          <w:position w:val="-11"/>
          <w:szCs w:val="20"/>
        </w:rPr>
        <w:drawing>
          <wp:inline distT="0" distB="0" distL="0" distR="0" wp14:anchorId="4C890BE9" wp14:editId="6E89C103">
            <wp:extent cx="2505075" cy="371475"/>
            <wp:effectExtent l="0" t="0" r="9525" b="0"/>
            <wp:docPr id="214583" name="Рисунок 21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325F5B92" w14:textId="77777777" w:rsidR="00744578" w:rsidRPr="00744578" w:rsidRDefault="00744578" w:rsidP="00744578">
      <w:pPr>
        <w:tabs>
          <w:tab w:val="left" w:pos="1134"/>
        </w:tabs>
        <w:ind w:firstLine="709"/>
        <w:jc w:val="both"/>
        <w:rPr>
          <w:bCs/>
          <w:sz w:val="28"/>
          <w:szCs w:val="28"/>
        </w:rPr>
      </w:pPr>
      <w:r w:rsidRPr="00744578">
        <w:rPr>
          <w:bCs/>
          <w:sz w:val="28"/>
          <w:szCs w:val="28"/>
        </w:rPr>
        <w:t>где:</w:t>
      </w:r>
    </w:p>
    <w:p w14:paraId="0F48CF93" w14:textId="39087922" w:rsidR="00744578" w:rsidRPr="00744578" w:rsidRDefault="00744578" w:rsidP="00744578">
      <w:pPr>
        <w:tabs>
          <w:tab w:val="left" w:pos="1134"/>
        </w:tabs>
        <w:ind w:firstLine="709"/>
        <w:jc w:val="both"/>
        <w:rPr>
          <w:bCs/>
          <w:sz w:val="28"/>
          <w:szCs w:val="28"/>
        </w:rPr>
      </w:pPr>
      <w:r w:rsidRPr="00744578">
        <w:rPr>
          <w:noProof/>
          <w:position w:val="-9"/>
          <w:szCs w:val="20"/>
        </w:rPr>
        <w:drawing>
          <wp:inline distT="0" distB="0" distL="0" distR="0" wp14:anchorId="409AD983" wp14:editId="42079C6A">
            <wp:extent cx="390525" cy="323850"/>
            <wp:effectExtent l="0" t="0" r="9525" b="0"/>
            <wp:docPr id="214582" name="Рисунок 21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44578">
        <w:rPr>
          <w:bCs/>
          <w:sz w:val="28"/>
          <w:szCs w:val="28"/>
        </w:rPr>
        <w:t xml:space="preserve"> - величина нормативной прибыли, тыс. руб.;</w:t>
      </w:r>
    </w:p>
    <w:p w14:paraId="77500494" w14:textId="6CCF6EFD"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0F9757B3" wp14:editId="3741A7CF">
            <wp:extent cx="419100" cy="333375"/>
            <wp:effectExtent l="0" t="0" r="0" b="0"/>
            <wp:docPr id="214581" name="Рисунок 21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74457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3CC9B39" w14:textId="0B9AC674" w:rsidR="00744578" w:rsidRPr="00744578" w:rsidRDefault="00744578" w:rsidP="00744578">
      <w:pPr>
        <w:tabs>
          <w:tab w:val="left" w:pos="1134"/>
        </w:tabs>
        <w:ind w:firstLine="709"/>
        <w:jc w:val="both"/>
        <w:rPr>
          <w:bCs/>
          <w:sz w:val="28"/>
          <w:szCs w:val="28"/>
        </w:rPr>
      </w:pPr>
      <w:r w:rsidRPr="00744578">
        <w:rPr>
          <w:noProof/>
          <w:szCs w:val="20"/>
        </w:rPr>
        <w:drawing>
          <wp:inline distT="0" distB="0" distL="0" distR="0" wp14:anchorId="3C0C3117" wp14:editId="434D67FA">
            <wp:extent cx="238125" cy="238125"/>
            <wp:effectExtent l="0" t="0" r="0" b="0"/>
            <wp:docPr id="214580" name="Рисунок 2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457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B6BC47A" w14:textId="06A8EF44" w:rsidR="00744578" w:rsidRPr="00744578" w:rsidRDefault="00744578" w:rsidP="00744578">
      <w:pPr>
        <w:tabs>
          <w:tab w:val="left" w:pos="1134"/>
        </w:tabs>
        <w:ind w:firstLine="709"/>
        <w:jc w:val="both"/>
        <w:rPr>
          <w:bCs/>
          <w:sz w:val="28"/>
          <w:szCs w:val="28"/>
        </w:rPr>
      </w:pPr>
      <w:r w:rsidRPr="00744578">
        <w:rPr>
          <w:noProof/>
          <w:position w:val="-11"/>
          <w:szCs w:val="20"/>
        </w:rPr>
        <w:lastRenderedPageBreak/>
        <w:drawing>
          <wp:inline distT="0" distB="0" distL="0" distR="0" wp14:anchorId="3AC408A3" wp14:editId="797B34E3">
            <wp:extent cx="676275" cy="333375"/>
            <wp:effectExtent l="0" t="0" r="0" b="0"/>
            <wp:docPr id="214579" name="Рисунок 21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74457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05D764E" w14:textId="77777777" w:rsidR="00744578" w:rsidRPr="00744578" w:rsidRDefault="00744578" w:rsidP="00744578">
      <w:pPr>
        <w:tabs>
          <w:tab w:val="left" w:pos="1134"/>
        </w:tabs>
        <w:ind w:firstLine="709"/>
        <w:jc w:val="both"/>
        <w:rPr>
          <w:bCs/>
          <w:sz w:val="28"/>
          <w:szCs w:val="28"/>
        </w:rPr>
      </w:pPr>
      <w:r w:rsidRPr="00744578">
        <w:rPr>
          <w:sz w:val="32"/>
          <w:szCs w:val="20"/>
        </w:rPr>
        <w:t>КВ</w:t>
      </w:r>
      <w:r w:rsidRPr="00744578">
        <w:rPr>
          <w:szCs w:val="20"/>
        </w:rPr>
        <w:t>i</w:t>
      </w:r>
      <w:r w:rsidRPr="0074457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C905D16" w14:textId="5F8147B5" w:rsidR="00744578" w:rsidRPr="00744578" w:rsidRDefault="00744578" w:rsidP="00744578">
      <w:pPr>
        <w:tabs>
          <w:tab w:val="left" w:pos="1134"/>
        </w:tabs>
        <w:ind w:firstLine="709"/>
        <w:jc w:val="both"/>
        <w:rPr>
          <w:bCs/>
          <w:sz w:val="28"/>
          <w:szCs w:val="28"/>
        </w:rPr>
      </w:pPr>
      <w:r w:rsidRPr="00744578">
        <w:rPr>
          <w:noProof/>
          <w:position w:val="-11"/>
          <w:szCs w:val="20"/>
        </w:rPr>
        <w:drawing>
          <wp:inline distT="0" distB="0" distL="0" distR="0" wp14:anchorId="0D8C216C" wp14:editId="0928062B">
            <wp:extent cx="533400" cy="342900"/>
            <wp:effectExtent l="0" t="0" r="0" b="0"/>
            <wp:docPr id="214578" name="Рисунок 21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74457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094FEB2A" w14:textId="77777777" w:rsidR="00744578" w:rsidRPr="00744578" w:rsidRDefault="00744578" w:rsidP="00744578">
      <w:pPr>
        <w:tabs>
          <w:tab w:val="left" w:pos="1134"/>
        </w:tabs>
        <w:ind w:firstLine="709"/>
        <w:jc w:val="both"/>
        <w:rPr>
          <w:sz w:val="28"/>
          <w:szCs w:val="28"/>
        </w:rPr>
      </w:pPr>
      <w:r w:rsidRPr="00744578">
        <w:rPr>
          <w:bCs/>
          <w:sz w:val="32"/>
          <w:szCs w:val="28"/>
        </w:rPr>
        <w:t>КД</w:t>
      </w:r>
      <w:r w:rsidRPr="00744578">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9FD5963" w14:textId="77777777" w:rsidR="00744578" w:rsidRPr="00744578" w:rsidRDefault="00744578" w:rsidP="00744578">
      <w:pPr>
        <w:tabs>
          <w:tab w:val="left" w:pos="1134"/>
        </w:tabs>
        <w:ind w:firstLine="709"/>
        <w:jc w:val="both"/>
        <w:rPr>
          <w:sz w:val="28"/>
          <w:szCs w:val="28"/>
        </w:rPr>
      </w:pPr>
    </w:p>
    <w:p w14:paraId="675B0E78" w14:textId="77777777" w:rsidR="00744578" w:rsidRPr="00744578" w:rsidRDefault="00744578" w:rsidP="00744578">
      <w:pPr>
        <w:tabs>
          <w:tab w:val="left" w:pos="1134"/>
        </w:tabs>
        <w:ind w:firstLine="709"/>
        <w:jc w:val="both"/>
        <w:rPr>
          <w:sz w:val="28"/>
          <w:szCs w:val="28"/>
        </w:rPr>
      </w:pPr>
      <w:r w:rsidRPr="00744578">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водоотведение (транспортировка сточных вод) КАО «Азот» (г. Кемерово) </w:t>
      </w:r>
      <w:r w:rsidRPr="00744578">
        <w:rPr>
          <w:sz w:val="28"/>
          <w:szCs w:val="28"/>
          <w:u w:val="single"/>
        </w:rPr>
        <w:t>нормативный уровень прибыли не утвержден</w:t>
      </w:r>
      <w:r w:rsidRPr="00744578">
        <w:rPr>
          <w:sz w:val="28"/>
          <w:szCs w:val="28"/>
        </w:rPr>
        <w:t>.</w:t>
      </w:r>
    </w:p>
    <w:p w14:paraId="2B46F3D4" w14:textId="77777777" w:rsidR="00744578" w:rsidRPr="00744578" w:rsidRDefault="00744578" w:rsidP="00744578">
      <w:pPr>
        <w:autoSpaceDE w:val="0"/>
        <w:autoSpaceDN w:val="0"/>
        <w:adjustRightInd w:val="0"/>
        <w:ind w:firstLine="709"/>
        <w:jc w:val="both"/>
        <w:rPr>
          <w:bCs/>
          <w:sz w:val="28"/>
          <w:szCs w:val="28"/>
        </w:rPr>
      </w:pPr>
    </w:p>
    <w:p w14:paraId="5C04C483" w14:textId="77777777" w:rsidR="00744578" w:rsidRPr="00744578" w:rsidRDefault="00744578" w:rsidP="00744578">
      <w:pPr>
        <w:tabs>
          <w:tab w:val="left" w:pos="1134"/>
        </w:tabs>
        <w:ind w:firstLine="709"/>
        <w:jc w:val="both"/>
        <w:rPr>
          <w:sz w:val="28"/>
          <w:szCs w:val="28"/>
        </w:rPr>
      </w:pPr>
      <w:r w:rsidRPr="00744578">
        <w:rPr>
          <w:sz w:val="28"/>
          <w:szCs w:val="28"/>
        </w:rPr>
        <w:t>Регулирующим органом расходы по данной статье на 2023 год не утверждены. Затраты по данной статье в целях корректировки организацией не предложены.</w:t>
      </w:r>
    </w:p>
    <w:p w14:paraId="3DF3ADC8" w14:textId="77777777" w:rsidR="00744578" w:rsidRPr="00744578" w:rsidRDefault="00744578" w:rsidP="00744578">
      <w:pPr>
        <w:tabs>
          <w:tab w:val="left" w:pos="730"/>
        </w:tabs>
        <w:autoSpaceDE w:val="0"/>
        <w:autoSpaceDN w:val="0"/>
        <w:adjustRightInd w:val="0"/>
        <w:ind w:firstLine="709"/>
        <w:jc w:val="both"/>
        <w:rPr>
          <w:sz w:val="28"/>
          <w:szCs w:val="28"/>
        </w:rPr>
      </w:pPr>
      <w:r w:rsidRPr="00744578">
        <w:rPr>
          <w:sz w:val="28"/>
          <w:szCs w:val="28"/>
        </w:rPr>
        <w:t>Инвестиционная программа в сфере водоотведения на 2019-2023 годы для КАО «Азот» не утверждена.</w:t>
      </w:r>
    </w:p>
    <w:p w14:paraId="485EA37A" w14:textId="77777777" w:rsidR="00744578" w:rsidRPr="00744578" w:rsidRDefault="00744578" w:rsidP="00744578">
      <w:pPr>
        <w:tabs>
          <w:tab w:val="left" w:pos="730"/>
        </w:tabs>
        <w:autoSpaceDE w:val="0"/>
        <w:autoSpaceDN w:val="0"/>
        <w:adjustRightInd w:val="0"/>
        <w:ind w:firstLine="709"/>
        <w:jc w:val="both"/>
        <w:rPr>
          <w:szCs w:val="28"/>
        </w:rPr>
      </w:pPr>
    </w:p>
    <w:p w14:paraId="71B266A5" w14:textId="77777777" w:rsidR="00744578" w:rsidRPr="00744578" w:rsidRDefault="00744578" w:rsidP="00744578">
      <w:pPr>
        <w:tabs>
          <w:tab w:val="left" w:pos="1134"/>
        </w:tabs>
        <w:ind w:firstLine="709"/>
        <w:jc w:val="both"/>
        <w:rPr>
          <w:sz w:val="28"/>
          <w:szCs w:val="28"/>
        </w:rPr>
      </w:pPr>
      <w:r w:rsidRPr="00744578">
        <w:rPr>
          <w:b/>
          <w:sz w:val="28"/>
          <w:szCs w:val="28"/>
          <w:u w:val="single"/>
        </w:rPr>
        <w:t>Расчетная предпринимательская прибыль</w:t>
      </w:r>
    </w:p>
    <w:p w14:paraId="6418B449" w14:textId="77777777" w:rsidR="00744578" w:rsidRPr="00744578" w:rsidRDefault="00744578" w:rsidP="00744578">
      <w:pPr>
        <w:tabs>
          <w:tab w:val="left" w:pos="1134"/>
        </w:tabs>
        <w:ind w:firstLine="709"/>
        <w:jc w:val="both"/>
        <w:rPr>
          <w:bCs/>
          <w:sz w:val="28"/>
          <w:szCs w:val="28"/>
        </w:rPr>
      </w:pPr>
      <w:r w:rsidRPr="00744578">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22C9478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Расчетная предпринимательская прибыль гарантирующей организации рассчитывается по формуле:</w:t>
      </w:r>
    </w:p>
    <w:p w14:paraId="1ECA25A4" w14:textId="77777777" w:rsidR="00744578" w:rsidRPr="00744578" w:rsidRDefault="00744578" w:rsidP="00744578">
      <w:pPr>
        <w:autoSpaceDE w:val="0"/>
        <w:autoSpaceDN w:val="0"/>
        <w:adjustRightInd w:val="0"/>
        <w:jc w:val="both"/>
        <w:outlineLvl w:val="0"/>
        <w:rPr>
          <w:sz w:val="18"/>
          <w:szCs w:val="28"/>
        </w:rPr>
      </w:pPr>
    </w:p>
    <w:p w14:paraId="4C12DA5F" w14:textId="27887B83" w:rsidR="00744578" w:rsidRPr="00744578" w:rsidRDefault="00744578" w:rsidP="00744578">
      <w:pPr>
        <w:autoSpaceDE w:val="0"/>
        <w:autoSpaceDN w:val="0"/>
        <w:adjustRightInd w:val="0"/>
        <w:jc w:val="center"/>
        <w:rPr>
          <w:sz w:val="28"/>
          <w:szCs w:val="28"/>
        </w:rPr>
      </w:pPr>
      <w:r w:rsidRPr="00744578">
        <w:rPr>
          <w:noProof/>
          <w:position w:val="-14"/>
          <w:sz w:val="28"/>
          <w:szCs w:val="28"/>
        </w:rPr>
        <w:drawing>
          <wp:inline distT="0" distB="0" distL="0" distR="0" wp14:anchorId="53EAD54B" wp14:editId="7F63823E">
            <wp:extent cx="2381250" cy="361950"/>
            <wp:effectExtent l="0" t="0" r="0" b="0"/>
            <wp:docPr id="214577" name="Рисунок 21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744578">
        <w:rPr>
          <w:sz w:val="28"/>
          <w:szCs w:val="28"/>
        </w:rPr>
        <w:t>,</w:t>
      </w:r>
    </w:p>
    <w:p w14:paraId="0A50478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44D4D7CA" w14:textId="6EFB90A0" w:rsidR="00744578" w:rsidRPr="00744578" w:rsidRDefault="00744578" w:rsidP="00744578">
      <w:pPr>
        <w:autoSpaceDE w:val="0"/>
        <w:autoSpaceDN w:val="0"/>
        <w:adjustRightInd w:val="0"/>
        <w:ind w:firstLine="709"/>
        <w:jc w:val="both"/>
        <w:rPr>
          <w:sz w:val="28"/>
          <w:szCs w:val="28"/>
        </w:rPr>
      </w:pPr>
      <w:r w:rsidRPr="00744578">
        <w:rPr>
          <w:noProof/>
          <w:position w:val="-8"/>
          <w:sz w:val="28"/>
          <w:szCs w:val="28"/>
        </w:rPr>
        <w:drawing>
          <wp:inline distT="0" distB="0" distL="0" distR="0" wp14:anchorId="73058CC3" wp14:editId="61395194">
            <wp:extent cx="361950" cy="276225"/>
            <wp:effectExtent l="0" t="0" r="0" b="0"/>
            <wp:docPr id="214576" name="Рисунок 2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4457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46740BE" w14:textId="5F2F5F72"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36F611F9" wp14:editId="5A5DE537">
            <wp:extent cx="361950" cy="323850"/>
            <wp:effectExtent l="0" t="0" r="0" b="0"/>
            <wp:docPr id="214575" name="Рисунок 2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744578">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82B8320"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3852551E"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Расходы по данной статье на 2023 год регулятором не утверждены, предприятием в целях корректировки не заявлены. КАО «Азот» не наделено статусом гарантирующей организации в сфере водоотведения.</w:t>
      </w:r>
    </w:p>
    <w:p w14:paraId="4998285B"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6D50F755" w14:textId="77777777" w:rsidR="00744578" w:rsidRPr="00744578" w:rsidRDefault="00744578" w:rsidP="00744578">
      <w:pPr>
        <w:tabs>
          <w:tab w:val="left" w:pos="709"/>
        </w:tabs>
        <w:autoSpaceDE w:val="0"/>
        <w:autoSpaceDN w:val="0"/>
        <w:adjustRightInd w:val="0"/>
        <w:ind w:firstLine="709"/>
        <w:rPr>
          <w:b/>
          <w:sz w:val="28"/>
          <w:szCs w:val="28"/>
          <w:u w:val="single"/>
        </w:rPr>
      </w:pPr>
      <w:r w:rsidRPr="00744578">
        <w:rPr>
          <w:b/>
          <w:sz w:val="28"/>
          <w:szCs w:val="28"/>
          <w:u w:val="single"/>
        </w:rPr>
        <w:t>Корректировки необходимой валовой выручки</w:t>
      </w:r>
    </w:p>
    <w:p w14:paraId="562D74A2" w14:textId="77777777" w:rsidR="00744578" w:rsidRPr="00744578" w:rsidRDefault="00744578" w:rsidP="00744578">
      <w:pPr>
        <w:tabs>
          <w:tab w:val="left" w:pos="998"/>
        </w:tabs>
        <w:autoSpaceDE w:val="0"/>
        <w:autoSpaceDN w:val="0"/>
        <w:adjustRightInd w:val="0"/>
        <w:ind w:firstLine="709"/>
        <w:jc w:val="both"/>
        <w:rPr>
          <w:b/>
          <w:sz w:val="28"/>
          <w:szCs w:val="28"/>
          <w:u w:val="single"/>
        </w:rPr>
      </w:pPr>
    </w:p>
    <w:p w14:paraId="28E05554" w14:textId="77777777" w:rsidR="00744578" w:rsidRPr="00744578" w:rsidRDefault="00744578" w:rsidP="00744578">
      <w:pPr>
        <w:tabs>
          <w:tab w:val="left" w:pos="998"/>
        </w:tabs>
        <w:autoSpaceDE w:val="0"/>
        <w:autoSpaceDN w:val="0"/>
        <w:adjustRightInd w:val="0"/>
        <w:ind w:firstLine="709"/>
        <w:jc w:val="both"/>
        <w:rPr>
          <w:b/>
          <w:sz w:val="28"/>
          <w:szCs w:val="28"/>
        </w:rPr>
      </w:pPr>
      <w:r w:rsidRPr="00744578">
        <w:rPr>
          <w:b/>
          <w:sz w:val="28"/>
          <w:szCs w:val="28"/>
        </w:rPr>
        <w:t>«Корректировка необходимой валовой выручки в целях сглаживания тарифов»</w:t>
      </w:r>
    </w:p>
    <w:p w14:paraId="41362F43" w14:textId="77777777" w:rsidR="00744578" w:rsidRPr="00744578" w:rsidRDefault="00744578" w:rsidP="00744578">
      <w:pPr>
        <w:jc w:val="both"/>
        <w:rPr>
          <w:sz w:val="28"/>
          <w:szCs w:val="28"/>
        </w:rPr>
      </w:pPr>
      <w:r w:rsidRPr="00744578">
        <w:rPr>
          <w:sz w:val="28"/>
          <w:szCs w:val="28"/>
        </w:rPr>
        <w:tab/>
        <w:t>Организацией расходы по данной статье для учета в необходимой валовой выручке не заявлены.</w:t>
      </w:r>
    </w:p>
    <w:p w14:paraId="56BFFC93" w14:textId="77777777" w:rsidR="00744578" w:rsidRPr="00744578" w:rsidRDefault="00744578" w:rsidP="00744578">
      <w:pPr>
        <w:ind w:firstLine="709"/>
        <w:jc w:val="both"/>
        <w:rPr>
          <w:sz w:val="28"/>
          <w:szCs w:val="28"/>
        </w:rPr>
      </w:pPr>
      <w:r w:rsidRPr="00744578">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предусмотрена корректировка общей суммы необходимой валовой выручки. </w:t>
      </w:r>
    </w:p>
    <w:p w14:paraId="1E496813" w14:textId="77777777" w:rsidR="00744578" w:rsidRPr="00744578" w:rsidRDefault="00744578" w:rsidP="00744578">
      <w:pPr>
        <w:ind w:firstLine="709"/>
        <w:jc w:val="both"/>
        <w:rPr>
          <w:sz w:val="28"/>
          <w:szCs w:val="28"/>
        </w:rPr>
      </w:pPr>
      <w:r w:rsidRPr="00744578">
        <w:rPr>
          <w:sz w:val="28"/>
          <w:szCs w:val="28"/>
        </w:rPr>
        <w:t xml:space="preserve">Формула для расчета величины сглаживания необходимой валовой выручки представлена в п. 42 Методических указаний: </w:t>
      </w:r>
    </w:p>
    <w:p w14:paraId="012A5E1F" w14:textId="77777777" w:rsidR="00744578" w:rsidRPr="00744578" w:rsidRDefault="00744578" w:rsidP="00744578">
      <w:pPr>
        <w:ind w:firstLine="709"/>
        <w:jc w:val="both"/>
        <w:rPr>
          <w:sz w:val="16"/>
          <w:szCs w:val="28"/>
        </w:rPr>
      </w:pPr>
    </w:p>
    <w:p w14:paraId="51698E19" w14:textId="54783AFE" w:rsidR="00744578" w:rsidRPr="00744578" w:rsidRDefault="00744578" w:rsidP="00744578">
      <w:pPr>
        <w:ind w:firstLine="709"/>
        <w:jc w:val="center"/>
        <w:rPr>
          <w:position w:val="-16"/>
        </w:rPr>
      </w:pPr>
      <w:r w:rsidRPr="00744578">
        <w:rPr>
          <w:noProof/>
          <w:position w:val="-16"/>
        </w:rPr>
        <w:lastRenderedPageBreak/>
        <w:drawing>
          <wp:inline distT="0" distB="0" distL="0" distR="0" wp14:anchorId="191C3E1F" wp14:editId="3CEC68AB">
            <wp:extent cx="3409950" cy="390525"/>
            <wp:effectExtent l="0" t="0" r="0" b="9525"/>
            <wp:docPr id="214574" name="Рисунок 21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744578">
        <w:rPr>
          <w:position w:val="-16"/>
        </w:rPr>
        <w:t>,</w:t>
      </w:r>
    </w:p>
    <w:p w14:paraId="597D2FD2" w14:textId="77777777" w:rsidR="00744578" w:rsidRPr="00744578" w:rsidRDefault="00744578" w:rsidP="00744578">
      <w:pPr>
        <w:ind w:firstLine="709"/>
        <w:jc w:val="both"/>
        <w:rPr>
          <w:sz w:val="28"/>
          <w:szCs w:val="28"/>
        </w:rPr>
      </w:pPr>
      <w:r w:rsidRPr="00744578">
        <w:rPr>
          <w:sz w:val="28"/>
          <w:szCs w:val="28"/>
        </w:rPr>
        <w:t>где:</w:t>
      </w:r>
    </w:p>
    <w:p w14:paraId="32A06F52" w14:textId="77777777" w:rsidR="00744578" w:rsidRPr="00744578" w:rsidRDefault="00744578" w:rsidP="00744578">
      <w:pPr>
        <w:ind w:firstLine="709"/>
        <w:jc w:val="both"/>
        <w:rPr>
          <w:sz w:val="16"/>
          <w:szCs w:val="28"/>
        </w:rPr>
      </w:pPr>
    </w:p>
    <w:p w14:paraId="4FDB6312" w14:textId="618EC749"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6B87FBBB" wp14:editId="65BB67EC">
            <wp:extent cx="666750" cy="352425"/>
            <wp:effectExtent l="0" t="0" r="0" b="0"/>
            <wp:docPr id="214573" name="Рисунок 2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74457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2E7491EA" w14:textId="738D49DB"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5AD13848" wp14:editId="4634D2F1">
            <wp:extent cx="704850" cy="352425"/>
            <wp:effectExtent l="0" t="0" r="0" b="0"/>
            <wp:docPr id="214572" name="Рисунок 21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4457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90E98D2" w14:textId="6221DC1F"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7690C08" wp14:editId="0CEFAF39">
            <wp:extent cx="619125" cy="352425"/>
            <wp:effectExtent l="0" t="0" r="0" b="0"/>
            <wp:docPr id="214571" name="Рисунок 21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74457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0098FD2" w14:textId="77777777" w:rsidR="00744578" w:rsidRPr="00744578" w:rsidRDefault="00744578" w:rsidP="00744578">
      <w:pPr>
        <w:ind w:firstLine="709"/>
        <w:jc w:val="both"/>
        <w:rPr>
          <w:sz w:val="28"/>
          <w:szCs w:val="28"/>
        </w:rPr>
      </w:pPr>
    </w:p>
    <w:p w14:paraId="19DF5BD6" w14:textId="77777777" w:rsidR="00744578" w:rsidRPr="00744578" w:rsidRDefault="00744578" w:rsidP="00744578">
      <w:pPr>
        <w:tabs>
          <w:tab w:val="left" w:pos="816"/>
        </w:tabs>
        <w:autoSpaceDE w:val="0"/>
        <w:autoSpaceDN w:val="0"/>
        <w:adjustRightInd w:val="0"/>
        <w:ind w:firstLine="709"/>
        <w:jc w:val="both"/>
        <w:rPr>
          <w:sz w:val="28"/>
          <w:szCs w:val="28"/>
        </w:rPr>
      </w:pPr>
      <w:r w:rsidRPr="00744578">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регулирующим органом при установлении (корректировке) тарифов на долгосрочный период 2019-2023гг. была произведена корректировка общей суммы необходимой валовой выручки 2020 года в сторону увеличения на сумму 83,03 тыс.руб., 2021 года в сторону увеличения на сумму 91,35 тыс.руб., 2022 года в сторону уменьшения на сумму 251,04 тыс.руб., 2023 года в сторону уменьшения на сумму 294,52 тыс.руб.</w:t>
      </w:r>
    </w:p>
    <w:p w14:paraId="28D2CD7A" w14:textId="77777777" w:rsidR="00744578" w:rsidRPr="00744578" w:rsidRDefault="00744578" w:rsidP="00744578">
      <w:pPr>
        <w:tabs>
          <w:tab w:val="left" w:pos="1134"/>
        </w:tabs>
        <w:ind w:firstLine="709"/>
        <w:jc w:val="both"/>
        <w:rPr>
          <w:sz w:val="28"/>
          <w:szCs w:val="28"/>
        </w:rPr>
      </w:pPr>
      <w:r w:rsidRPr="00744578">
        <w:rPr>
          <w:sz w:val="28"/>
          <w:szCs w:val="28"/>
        </w:rPr>
        <w:t>При корректировке 2023 года специалистом РЭК Кузбасса предлагается произвести корректировку НВВ в сторону увеличения на сумму 76,66 тыс.руб. (учтена оставшаяся сумма отрицательной корректировки 2020-2022 гг.). Расчет представлен в Таблице 20.</w:t>
      </w:r>
    </w:p>
    <w:p w14:paraId="3A2185A8" w14:textId="77777777" w:rsidR="00744578" w:rsidRPr="00744578" w:rsidRDefault="00744578" w:rsidP="00744578">
      <w:pPr>
        <w:tabs>
          <w:tab w:val="left" w:pos="1134"/>
        </w:tabs>
        <w:ind w:firstLine="709"/>
        <w:jc w:val="right"/>
        <w:rPr>
          <w:sz w:val="28"/>
          <w:szCs w:val="28"/>
        </w:rPr>
      </w:pPr>
      <w:r w:rsidRPr="00744578">
        <w:rPr>
          <w:sz w:val="28"/>
          <w:szCs w:val="28"/>
        </w:rPr>
        <w:t>Таблица 20</w:t>
      </w:r>
    </w:p>
    <w:p w14:paraId="33114AAF" w14:textId="63FE3371" w:rsidR="00744578" w:rsidRPr="00744578" w:rsidRDefault="00744578" w:rsidP="00744578">
      <w:pPr>
        <w:tabs>
          <w:tab w:val="left" w:pos="1134"/>
        </w:tabs>
        <w:jc w:val="both"/>
        <w:rPr>
          <w:sz w:val="28"/>
          <w:szCs w:val="28"/>
        </w:rPr>
      </w:pPr>
      <w:r w:rsidRPr="00744578">
        <w:rPr>
          <w:noProof/>
          <w:szCs w:val="20"/>
        </w:rPr>
        <w:drawing>
          <wp:inline distT="0" distB="0" distL="0" distR="0" wp14:anchorId="03FF5BA3" wp14:editId="2B79354A">
            <wp:extent cx="5934075" cy="561975"/>
            <wp:effectExtent l="0" t="0" r="9525" b="9525"/>
            <wp:docPr id="214570" name="Рисунок 21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14:paraId="396AEE72" w14:textId="77777777" w:rsidR="00744578" w:rsidRPr="00744578" w:rsidRDefault="00744578" w:rsidP="00744578">
      <w:pPr>
        <w:ind w:firstLine="709"/>
        <w:jc w:val="both"/>
        <w:rPr>
          <w:sz w:val="28"/>
          <w:szCs w:val="28"/>
        </w:rPr>
      </w:pPr>
      <w:r w:rsidRPr="00744578">
        <w:rPr>
          <w:sz w:val="28"/>
          <w:szCs w:val="28"/>
        </w:rPr>
        <w:t>Необходимо также отметить, что 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564A6135" w14:textId="77777777" w:rsidR="00744578" w:rsidRPr="00744578" w:rsidRDefault="00744578" w:rsidP="00744578">
      <w:pPr>
        <w:ind w:firstLine="709"/>
        <w:jc w:val="both"/>
        <w:rPr>
          <w:sz w:val="28"/>
          <w:szCs w:val="28"/>
        </w:rPr>
      </w:pPr>
    </w:p>
    <w:p w14:paraId="7E800744" w14:textId="77777777" w:rsidR="00744578" w:rsidRPr="00744578" w:rsidRDefault="00744578" w:rsidP="00744578">
      <w:pPr>
        <w:autoSpaceDE w:val="0"/>
        <w:autoSpaceDN w:val="0"/>
        <w:adjustRightInd w:val="0"/>
        <w:ind w:firstLine="709"/>
        <w:jc w:val="both"/>
        <w:rPr>
          <w:b/>
          <w:sz w:val="28"/>
          <w:szCs w:val="28"/>
        </w:rPr>
      </w:pPr>
      <w:r w:rsidRPr="00744578">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w:t>
      </w:r>
      <w:r w:rsidRPr="00744578">
        <w:rPr>
          <w:b/>
          <w:sz w:val="28"/>
          <w:szCs w:val="28"/>
        </w:rPr>
        <w:lastRenderedPageBreak/>
        <w:t>отклонения фактических значений параметров расчета тарифов от значений, учтенных при установлении тарифов»</w:t>
      </w:r>
    </w:p>
    <w:p w14:paraId="10A3B3D1"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733612FE" w14:textId="77777777" w:rsidR="00744578" w:rsidRPr="00744578" w:rsidRDefault="00744578" w:rsidP="00744578">
      <w:pPr>
        <w:autoSpaceDE w:val="0"/>
        <w:autoSpaceDN w:val="0"/>
        <w:adjustRightInd w:val="0"/>
        <w:ind w:firstLine="709"/>
        <w:jc w:val="both"/>
        <w:rPr>
          <w:bCs/>
          <w:sz w:val="28"/>
          <w:szCs w:val="28"/>
        </w:rPr>
      </w:pPr>
      <w:r w:rsidRPr="0074457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7C8391B5" w14:textId="77777777" w:rsidR="00744578" w:rsidRPr="00744578" w:rsidRDefault="00744578" w:rsidP="00744578">
      <w:pPr>
        <w:autoSpaceDE w:val="0"/>
        <w:autoSpaceDN w:val="0"/>
        <w:adjustRightInd w:val="0"/>
        <w:ind w:firstLine="709"/>
        <w:jc w:val="both"/>
        <w:rPr>
          <w:bCs/>
          <w:sz w:val="14"/>
          <w:szCs w:val="28"/>
        </w:rPr>
      </w:pPr>
    </w:p>
    <w:p w14:paraId="5E79BB46" w14:textId="02D19E19" w:rsidR="00744578" w:rsidRPr="00744578" w:rsidRDefault="00744578" w:rsidP="00744578">
      <w:pPr>
        <w:autoSpaceDE w:val="0"/>
        <w:autoSpaceDN w:val="0"/>
        <w:adjustRightInd w:val="0"/>
        <w:jc w:val="center"/>
        <w:rPr>
          <w:bCs/>
          <w:sz w:val="28"/>
          <w:szCs w:val="28"/>
        </w:rPr>
      </w:pPr>
      <w:r w:rsidRPr="00744578">
        <w:rPr>
          <w:bCs/>
          <w:noProof/>
          <w:position w:val="-12"/>
          <w:sz w:val="28"/>
          <w:szCs w:val="28"/>
        </w:rPr>
        <w:drawing>
          <wp:inline distT="0" distB="0" distL="0" distR="0" wp14:anchorId="766B2FB0" wp14:editId="765A573C">
            <wp:extent cx="2790825" cy="333375"/>
            <wp:effectExtent l="0" t="0" r="0" b="0"/>
            <wp:docPr id="214569" name="Рисунок 21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F124345" w14:textId="77777777" w:rsidR="00744578" w:rsidRPr="00744578" w:rsidRDefault="00744578" w:rsidP="00744578">
      <w:pPr>
        <w:autoSpaceDE w:val="0"/>
        <w:autoSpaceDN w:val="0"/>
        <w:adjustRightInd w:val="0"/>
        <w:ind w:firstLine="709"/>
        <w:jc w:val="both"/>
        <w:rPr>
          <w:bCs/>
          <w:sz w:val="28"/>
          <w:szCs w:val="28"/>
        </w:rPr>
      </w:pPr>
      <w:r w:rsidRPr="00744578">
        <w:rPr>
          <w:bCs/>
          <w:sz w:val="28"/>
          <w:szCs w:val="28"/>
        </w:rPr>
        <w:t>где:</w:t>
      </w:r>
    </w:p>
    <w:p w14:paraId="7AAB9BE8" w14:textId="3E797009" w:rsidR="00744578" w:rsidRPr="00744578" w:rsidRDefault="00744578" w:rsidP="00744578">
      <w:pPr>
        <w:autoSpaceDE w:val="0"/>
        <w:autoSpaceDN w:val="0"/>
        <w:adjustRightInd w:val="0"/>
        <w:ind w:firstLine="709"/>
        <w:jc w:val="both"/>
        <w:rPr>
          <w:bCs/>
          <w:sz w:val="28"/>
          <w:szCs w:val="28"/>
        </w:rPr>
      </w:pPr>
      <w:r w:rsidRPr="00744578">
        <w:rPr>
          <w:bCs/>
          <w:noProof/>
          <w:position w:val="-12"/>
          <w:sz w:val="28"/>
          <w:szCs w:val="28"/>
        </w:rPr>
        <w:drawing>
          <wp:inline distT="0" distB="0" distL="0" distR="0" wp14:anchorId="09116AFA" wp14:editId="2B718EA1">
            <wp:extent cx="695325" cy="333375"/>
            <wp:effectExtent l="0" t="0" r="9525" b="0"/>
            <wp:docPr id="214568" name="Рисунок 21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24891E93" w14:textId="4E32D1A9" w:rsidR="00744578" w:rsidRPr="00744578" w:rsidRDefault="00744578" w:rsidP="00744578">
      <w:pPr>
        <w:autoSpaceDE w:val="0"/>
        <w:autoSpaceDN w:val="0"/>
        <w:adjustRightInd w:val="0"/>
        <w:ind w:firstLine="709"/>
        <w:jc w:val="both"/>
        <w:rPr>
          <w:bCs/>
          <w:sz w:val="28"/>
          <w:szCs w:val="28"/>
        </w:rPr>
      </w:pPr>
      <w:r w:rsidRPr="00744578">
        <w:rPr>
          <w:bCs/>
          <w:noProof/>
          <w:position w:val="-12"/>
          <w:sz w:val="28"/>
          <w:szCs w:val="28"/>
        </w:rPr>
        <w:drawing>
          <wp:inline distT="0" distB="0" distL="0" distR="0" wp14:anchorId="7C41ABFE" wp14:editId="786ED01D">
            <wp:extent cx="514350" cy="333375"/>
            <wp:effectExtent l="0" t="0" r="0" b="0"/>
            <wp:docPr id="214567" name="Рисунок 21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3B66BAA7"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6F137CE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84" w:history="1">
        <w:r w:rsidRPr="00744578">
          <w:rPr>
            <w:sz w:val="28"/>
            <w:szCs w:val="28"/>
          </w:rPr>
          <w:t>23</w:t>
        </w:r>
      </w:hyperlink>
      <w:r w:rsidRPr="00744578">
        <w:rPr>
          <w:sz w:val="28"/>
          <w:szCs w:val="28"/>
        </w:rPr>
        <w:t xml:space="preserve"> Основ ценообразования по формуле (38):</w:t>
      </w:r>
    </w:p>
    <w:p w14:paraId="59AC44EC" w14:textId="77777777" w:rsidR="00744578" w:rsidRPr="00744578" w:rsidRDefault="00744578" w:rsidP="00744578">
      <w:pPr>
        <w:autoSpaceDE w:val="0"/>
        <w:autoSpaceDN w:val="0"/>
        <w:adjustRightInd w:val="0"/>
        <w:ind w:firstLine="709"/>
        <w:jc w:val="both"/>
        <w:rPr>
          <w:sz w:val="14"/>
          <w:szCs w:val="28"/>
        </w:rPr>
      </w:pPr>
    </w:p>
    <w:p w14:paraId="40DCEDD2" w14:textId="3AB80ED3" w:rsidR="00744578" w:rsidRPr="00744578" w:rsidRDefault="00744578" w:rsidP="00744578">
      <w:pPr>
        <w:autoSpaceDE w:val="0"/>
        <w:autoSpaceDN w:val="0"/>
        <w:adjustRightInd w:val="0"/>
        <w:ind w:left="-284" w:hanging="283"/>
        <w:jc w:val="both"/>
        <w:rPr>
          <w:sz w:val="28"/>
          <w:szCs w:val="28"/>
        </w:rPr>
      </w:pPr>
      <w:r w:rsidRPr="00744578">
        <w:rPr>
          <w:noProof/>
          <w:position w:val="-4"/>
        </w:rPr>
        <w:drawing>
          <wp:inline distT="0" distB="0" distL="0" distR="0" wp14:anchorId="7E7031CC" wp14:editId="05C6E7D2">
            <wp:extent cx="6151880" cy="236855"/>
            <wp:effectExtent l="0" t="0" r="1270" b="0"/>
            <wp:docPr id="214566" name="Рисунок 2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51880" cy="236855"/>
                    </a:xfrm>
                    <a:prstGeom prst="rect">
                      <a:avLst/>
                    </a:prstGeom>
                    <a:noFill/>
                    <a:ln>
                      <a:noFill/>
                    </a:ln>
                  </pic:spPr>
                </pic:pic>
              </a:graphicData>
            </a:graphic>
          </wp:inline>
        </w:drawing>
      </w:r>
    </w:p>
    <w:p w14:paraId="769C7431" w14:textId="77777777" w:rsidR="00744578" w:rsidRPr="00744578" w:rsidRDefault="00744578" w:rsidP="00744578">
      <w:pPr>
        <w:autoSpaceDE w:val="0"/>
        <w:autoSpaceDN w:val="0"/>
        <w:adjustRightInd w:val="0"/>
        <w:ind w:firstLine="709"/>
        <w:jc w:val="both"/>
        <w:rPr>
          <w:rFonts w:eastAsia="Calibri"/>
          <w:sz w:val="12"/>
          <w:szCs w:val="28"/>
          <w:lang w:eastAsia="en-US"/>
        </w:rPr>
      </w:pPr>
    </w:p>
    <w:p w14:paraId="6B22730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23A313A2" w14:textId="7A00424E"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31334922" wp14:editId="5CDBDED4">
            <wp:extent cx="514350" cy="333375"/>
            <wp:effectExtent l="0" t="0" r="0" b="0"/>
            <wp:docPr id="214565" name="Рисунок 21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4234E3BA" w14:textId="4BBC81C3"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7897818" wp14:editId="6765E985">
            <wp:extent cx="495300" cy="333375"/>
            <wp:effectExtent l="0" t="0" r="0" b="0"/>
            <wp:docPr id="214564" name="Рисунок 21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85" w:history="1">
        <w:r w:rsidRPr="00744578">
          <w:rPr>
            <w:sz w:val="28"/>
            <w:szCs w:val="28"/>
          </w:rPr>
          <w:t>51</w:t>
        </w:r>
      </w:hyperlink>
      <w:r w:rsidRPr="00744578">
        <w:rPr>
          <w:sz w:val="28"/>
          <w:szCs w:val="28"/>
        </w:rPr>
        <w:t xml:space="preserve"> - 60 и 88 Методических указаний;</w:t>
      </w:r>
    </w:p>
    <w:p w14:paraId="0211210E" w14:textId="45BA0F24"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lastRenderedPageBreak/>
        <w:drawing>
          <wp:inline distT="0" distB="0" distL="0" distR="0" wp14:anchorId="0FD0E2ED" wp14:editId="546BC6E5">
            <wp:extent cx="466725" cy="333375"/>
            <wp:effectExtent l="0" t="0" r="9525" b="0"/>
            <wp:docPr id="214563" name="Рисунок 2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74457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662DB853" w14:textId="0A3629D2"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B9E4608" wp14:editId="3F57110E">
            <wp:extent cx="371475" cy="333375"/>
            <wp:effectExtent l="0" t="0" r="9525" b="0"/>
            <wp:docPr id="214562" name="Рисунок 21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4457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030548BC" w14:textId="4C378C30"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61F199FD" wp14:editId="7B4975C2">
            <wp:extent cx="476250" cy="323850"/>
            <wp:effectExtent l="0" t="0" r="0" b="0"/>
            <wp:docPr id="214561" name="Рисунок 2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44578">
        <w:rPr>
          <w:sz w:val="28"/>
          <w:szCs w:val="28"/>
        </w:rPr>
        <w:t xml:space="preserve"> - величина нормативной прибыли в (i-2)-м году, определяемая в соответствии с пунктом 86 Методический указаний, тыс. руб.;</w:t>
      </w:r>
    </w:p>
    <w:p w14:paraId="7CC41315" w14:textId="013F7A9A"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CAD6D22" wp14:editId="22D5DB01">
            <wp:extent cx="581025" cy="333375"/>
            <wp:effectExtent l="0" t="0" r="9525" b="0"/>
            <wp:docPr id="214560" name="Рисунок 2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74457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91D1514" w14:textId="27D1767A"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74406C3E" wp14:editId="373282D2">
            <wp:extent cx="495300" cy="323850"/>
            <wp:effectExtent l="0" t="0" r="0" b="0"/>
            <wp:docPr id="214555" name="Рисунок 2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44578">
        <w:rPr>
          <w:sz w:val="28"/>
          <w:szCs w:val="28"/>
        </w:rPr>
        <w:t>,</w:t>
      </w:r>
      <w:r w:rsidRPr="00744578">
        <w:rPr>
          <w:noProof/>
          <w:position w:val="-11"/>
          <w:sz w:val="28"/>
          <w:szCs w:val="28"/>
        </w:rPr>
        <w:drawing>
          <wp:inline distT="0" distB="0" distL="0" distR="0" wp14:anchorId="66857DE2" wp14:editId="109C45CA">
            <wp:extent cx="714375" cy="323850"/>
            <wp:effectExtent l="0" t="0" r="9525" b="0"/>
            <wp:docPr id="214554" name="Рисунок 2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744578">
        <w:rPr>
          <w:sz w:val="28"/>
          <w:szCs w:val="28"/>
        </w:rPr>
        <w:t xml:space="preserve">, </w:t>
      </w:r>
      <w:r w:rsidRPr="00744578">
        <w:rPr>
          <w:noProof/>
          <w:position w:val="-12"/>
          <w:sz w:val="28"/>
          <w:szCs w:val="28"/>
        </w:rPr>
        <w:drawing>
          <wp:inline distT="0" distB="0" distL="0" distR="0" wp14:anchorId="2A3B2E94" wp14:editId="6AE3E33D">
            <wp:extent cx="771525" cy="333375"/>
            <wp:effectExtent l="0" t="0" r="9525" b="0"/>
            <wp:docPr id="214553" name="Рисунок 2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744578">
        <w:rPr>
          <w:sz w:val="28"/>
          <w:szCs w:val="28"/>
        </w:rPr>
        <w:t xml:space="preserve">, </w:t>
      </w:r>
      <w:r w:rsidRPr="00744578">
        <w:rPr>
          <w:noProof/>
          <w:position w:val="-12"/>
          <w:sz w:val="28"/>
          <w:szCs w:val="28"/>
        </w:rPr>
        <w:drawing>
          <wp:inline distT="0" distB="0" distL="0" distR="0" wp14:anchorId="3B76B7B0" wp14:editId="72D25A59">
            <wp:extent cx="781050" cy="333375"/>
            <wp:effectExtent l="0" t="0" r="0" b="0"/>
            <wp:docPr id="214552" name="Рисунок 2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744578">
        <w:rPr>
          <w:sz w:val="28"/>
          <w:szCs w:val="28"/>
        </w:rPr>
        <w:t xml:space="preserve"> - показатели, утвержденные и учтенные органом регулирования в i-2 году, тыс. руб.</w:t>
      </w:r>
    </w:p>
    <w:p w14:paraId="3BBE61D4"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Операционные расходы и расходы на приобретение энергетических</w:t>
      </w:r>
    </w:p>
    <w:p w14:paraId="11BBD963" w14:textId="68AF6FB5" w:rsidR="00744578" w:rsidRPr="00744578" w:rsidRDefault="00744578" w:rsidP="00744578">
      <w:pPr>
        <w:autoSpaceDE w:val="0"/>
        <w:autoSpaceDN w:val="0"/>
        <w:adjustRightInd w:val="0"/>
        <w:ind w:firstLine="142"/>
        <w:jc w:val="center"/>
        <w:rPr>
          <w:sz w:val="28"/>
          <w:szCs w:val="28"/>
        </w:rPr>
      </w:pPr>
      <w:r w:rsidRPr="00744578">
        <w:rPr>
          <w:noProof/>
          <w:position w:val="-33"/>
          <w:sz w:val="28"/>
          <w:szCs w:val="28"/>
        </w:rPr>
        <w:drawing>
          <wp:inline distT="0" distB="0" distL="0" distR="0" wp14:anchorId="54719F32" wp14:editId="2847E1D5">
            <wp:extent cx="5943600" cy="600075"/>
            <wp:effectExtent l="0" t="0" r="0" b="9525"/>
            <wp:docPr id="214551" name="Рисунок 2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6E8F567F" w14:textId="77777777" w:rsidR="00744578" w:rsidRPr="00744578" w:rsidRDefault="00744578" w:rsidP="00744578">
      <w:pPr>
        <w:autoSpaceDE w:val="0"/>
        <w:autoSpaceDN w:val="0"/>
        <w:adjustRightInd w:val="0"/>
        <w:ind w:firstLine="709"/>
        <w:jc w:val="center"/>
        <w:rPr>
          <w:position w:val="-12"/>
          <w:sz w:val="4"/>
          <w:szCs w:val="28"/>
        </w:rPr>
      </w:pPr>
    </w:p>
    <w:p w14:paraId="0BF6346F" w14:textId="2B7384AD"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25F52D36" wp14:editId="07643C8C">
            <wp:extent cx="2305050" cy="333375"/>
            <wp:effectExtent l="0" t="0" r="0" b="0"/>
            <wp:docPr id="214550" name="Рисунок 2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7F46482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64C2650" w14:textId="77777777" w:rsidR="00744578" w:rsidRPr="00744578" w:rsidRDefault="00744578" w:rsidP="00744578">
      <w:pPr>
        <w:autoSpaceDE w:val="0"/>
        <w:autoSpaceDN w:val="0"/>
        <w:adjustRightInd w:val="0"/>
        <w:ind w:firstLine="709"/>
        <w:jc w:val="both"/>
        <w:rPr>
          <w:sz w:val="10"/>
          <w:szCs w:val="28"/>
        </w:rPr>
      </w:pPr>
    </w:p>
    <w:p w14:paraId="7266B2FC" w14:textId="4BF97610"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49D4479C" wp14:editId="59F94C85">
            <wp:extent cx="3076575" cy="333375"/>
            <wp:effectExtent l="0" t="0" r="9525" b="0"/>
            <wp:docPr id="214549" name="Рисунок 21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8ED6B46" w14:textId="3D30C66E" w:rsidR="00744578" w:rsidRPr="00744578" w:rsidRDefault="00744578" w:rsidP="00744578">
      <w:pPr>
        <w:autoSpaceDE w:val="0"/>
        <w:autoSpaceDN w:val="0"/>
        <w:adjustRightInd w:val="0"/>
        <w:ind w:firstLine="709"/>
        <w:jc w:val="center"/>
        <w:rPr>
          <w:sz w:val="28"/>
          <w:szCs w:val="28"/>
        </w:rPr>
      </w:pPr>
      <w:r w:rsidRPr="00744578">
        <w:rPr>
          <w:noProof/>
          <w:position w:val="-15"/>
          <w:sz w:val="28"/>
          <w:szCs w:val="28"/>
        </w:rPr>
        <w:drawing>
          <wp:inline distT="0" distB="0" distL="0" distR="0" wp14:anchorId="6FCC0116" wp14:editId="3DD55BD5">
            <wp:extent cx="2638425" cy="371475"/>
            <wp:effectExtent l="0" t="0" r="9525" b="0"/>
            <wp:docPr id="214548" name="Рисунок 2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773954D6"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6D7891F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4584DD97" w14:textId="185E39B5"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052ABE5" wp14:editId="5D04B345">
            <wp:extent cx="476250" cy="333375"/>
            <wp:effectExtent l="0" t="0" r="0" b="0"/>
            <wp:docPr id="214547" name="Рисунок 21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535C57F"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ОР</w:t>
      </w:r>
      <w:r w:rsidRPr="00744578">
        <w:rPr>
          <w:sz w:val="28"/>
          <w:szCs w:val="28"/>
          <w:vertAlign w:val="subscript"/>
        </w:rPr>
        <w:t>i0</w:t>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AE6523B"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ИЭР - индекс эффективности операционных расходов, установленный на j-й год и выраженный в процентах;</w:t>
      </w:r>
    </w:p>
    <w:p w14:paraId="00ED8B03" w14:textId="42354C96"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lastRenderedPageBreak/>
        <w:drawing>
          <wp:inline distT="0" distB="0" distL="0" distR="0" wp14:anchorId="7E993040" wp14:editId="78BE93B4">
            <wp:extent cx="676275" cy="352425"/>
            <wp:effectExtent l="0" t="0" r="0" b="0"/>
            <wp:docPr id="214546" name="Рисунок 2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потребительских цен в j-м году;</w:t>
      </w:r>
    </w:p>
    <w:p w14:paraId="33FAA2F2" w14:textId="78DF5E71"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55DD1311" wp14:editId="0DC27A6D">
            <wp:extent cx="657225" cy="352425"/>
            <wp:effectExtent l="0" t="0" r="0" b="0"/>
            <wp:docPr id="214545" name="Рисунок 2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74457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149E1E0" w14:textId="5A3F764B"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D315928" wp14:editId="02679157">
            <wp:extent cx="533400" cy="333375"/>
            <wp:effectExtent l="0" t="0" r="0" b="0"/>
            <wp:docPr id="214544" name="Рисунок 2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i-м году, установленное на соответствующий год, тыс. кВтч/куб. м;</w:t>
      </w:r>
    </w:p>
    <w:p w14:paraId="7A6B2A0C" w14:textId="475E9562"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9360F2E" wp14:editId="4CD94CA8">
            <wp:extent cx="352425" cy="333375"/>
            <wp:effectExtent l="0" t="0" r="0" b="0"/>
            <wp:docPr id="214543" name="Рисунок 2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744578">
        <w:rPr>
          <w:sz w:val="28"/>
          <w:szCs w:val="28"/>
        </w:rPr>
        <w:t xml:space="preserve"> - скорректированный объем поданной воды (принятых сточных вод) в i-м году, тыс. куб. м;</w:t>
      </w:r>
    </w:p>
    <w:p w14:paraId="7C39047B" w14:textId="3AB02787"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9F0FB4C" wp14:editId="0526C069">
            <wp:extent cx="495300" cy="333375"/>
            <wp:effectExtent l="0" t="0" r="0" b="0"/>
            <wp:docPr id="214542" name="Рисунок 2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скорректированная цена на электрическую энергию, определяемая в i-м году, руб./кВт час;</w:t>
      </w:r>
    </w:p>
    <w:p w14:paraId="326DDD7E" w14:textId="0A7698DB"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2CE59D87" wp14:editId="3279EC9A">
            <wp:extent cx="333375" cy="352425"/>
            <wp:effectExtent l="0" t="0" r="0" b="0"/>
            <wp:docPr id="214541" name="Рисунок 2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74457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BD6F986" w14:textId="40498C36"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7FD914E3" wp14:editId="7DBC6A5E">
            <wp:extent cx="495300" cy="352425"/>
            <wp:effectExtent l="0" t="0" r="0" b="0"/>
            <wp:docPr id="214540" name="Рисунок 2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74457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412F5FD9" w14:textId="0F356E84" w:rsidR="00744578" w:rsidRPr="00744578" w:rsidRDefault="00744578" w:rsidP="00744578">
      <w:pPr>
        <w:autoSpaceDE w:val="0"/>
        <w:autoSpaceDN w:val="0"/>
        <w:adjustRightInd w:val="0"/>
        <w:ind w:firstLine="142"/>
        <w:jc w:val="center"/>
        <w:rPr>
          <w:sz w:val="28"/>
          <w:szCs w:val="28"/>
        </w:rPr>
      </w:pPr>
      <w:r w:rsidRPr="00744578">
        <w:rPr>
          <w:noProof/>
          <w:position w:val="-33"/>
          <w:sz w:val="28"/>
          <w:szCs w:val="28"/>
        </w:rPr>
        <w:drawing>
          <wp:inline distT="0" distB="0" distL="0" distR="0" wp14:anchorId="4603484B" wp14:editId="1CEEC62D">
            <wp:extent cx="5943600" cy="600075"/>
            <wp:effectExtent l="0" t="0" r="0" b="9525"/>
            <wp:docPr id="214539" name="Рисунок 2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517CDD53"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i-м году;</w:t>
      </w:r>
    </w:p>
    <w:p w14:paraId="3E439CA8" w14:textId="140A1F15"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06F93A98" wp14:editId="74A90AA4">
            <wp:extent cx="2486025" cy="333375"/>
            <wp:effectExtent l="0" t="0" r="0" b="0"/>
            <wp:docPr id="214538" name="Рисунок 2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42DDBB43" w14:textId="77777777" w:rsidR="00744578" w:rsidRPr="00744578" w:rsidRDefault="00744578" w:rsidP="00744578">
      <w:pPr>
        <w:autoSpaceDE w:val="0"/>
        <w:autoSpaceDN w:val="0"/>
        <w:adjustRightInd w:val="0"/>
        <w:ind w:firstLine="709"/>
        <w:jc w:val="center"/>
        <w:rPr>
          <w:position w:val="-12"/>
          <w:sz w:val="16"/>
          <w:szCs w:val="28"/>
        </w:rPr>
      </w:pPr>
    </w:p>
    <w:p w14:paraId="4F65D833" w14:textId="1649C79C" w:rsidR="00744578" w:rsidRPr="00744578" w:rsidRDefault="00744578" w:rsidP="00744578">
      <w:pPr>
        <w:autoSpaceDE w:val="0"/>
        <w:autoSpaceDN w:val="0"/>
        <w:adjustRightInd w:val="0"/>
        <w:ind w:firstLine="709"/>
        <w:jc w:val="center"/>
        <w:rPr>
          <w:sz w:val="28"/>
          <w:szCs w:val="28"/>
        </w:rPr>
      </w:pPr>
      <w:r w:rsidRPr="00744578">
        <w:rPr>
          <w:noProof/>
          <w:position w:val="-12"/>
          <w:sz w:val="28"/>
          <w:szCs w:val="28"/>
        </w:rPr>
        <w:drawing>
          <wp:inline distT="0" distB="0" distL="0" distR="0" wp14:anchorId="2249886D" wp14:editId="49247282">
            <wp:extent cx="3467100" cy="333375"/>
            <wp:effectExtent l="0" t="0" r="0" b="0"/>
            <wp:docPr id="214537" name="Рисунок 2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1123F4B9" w14:textId="77777777" w:rsidR="00744578" w:rsidRPr="00744578" w:rsidRDefault="00744578" w:rsidP="00744578">
      <w:pPr>
        <w:autoSpaceDE w:val="0"/>
        <w:autoSpaceDN w:val="0"/>
        <w:adjustRightInd w:val="0"/>
        <w:ind w:firstLine="709"/>
        <w:jc w:val="center"/>
        <w:rPr>
          <w:position w:val="-15"/>
          <w:sz w:val="18"/>
          <w:szCs w:val="28"/>
        </w:rPr>
      </w:pPr>
    </w:p>
    <w:p w14:paraId="2B7008AB" w14:textId="1FAFC989" w:rsidR="00744578" w:rsidRPr="00744578" w:rsidRDefault="00744578" w:rsidP="00744578">
      <w:pPr>
        <w:autoSpaceDE w:val="0"/>
        <w:autoSpaceDN w:val="0"/>
        <w:adjustRightInd w:val="0"/>
        <w:ind w:firstLine="709"/>
        <w:jc w:val="center"/>
        <w:rPr>
          <w:sz w:val="28"/>
          <w:szCs w:val="28"/>
        </w:rPr>
      </w:pPr>
      <w:r w:rsidRPr="00744578">
        <w:rPr>
          <w:noProof/>
          <w:position w:val="-15"/>
          <w:sz w:val="28"/>
          <w:szCs w:val="28"/>
        </w:rPr>
        <w:drawing>
          <wp:inline distT="0" distB="0" distL="0" distR="0" wp14:anchorId="7A0381B4" wp14:editId="14F8966E">
            <wp:extent cx="2914650" cy="371475"/>
            <wp:effectExtent l="0" t="0" r="0" b="0"/>
            <wp:docPr id="214536" name="Рисунок 21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04094917" w14:textId="77777777" w:rsidR="00744578" w:rsidRPr="00744578" w:rsidRDefault="00744578" w:rsidP="00744578">
      <w:pPr>
        <w:autoSpaceDE w:val="0"/>
        <w:autoSpaceDN w:val="0"/>
        <w:adjustRightInd w:val="0"/>
        <w:ind w:firstLine="709"/>
        <w:jc w:val="both"/>
        <w:rPr>
          <w:sz w:val="14"/>
          <w:szCs w:val="28"/>
        </w:rPr>
      </w:pPr>
    </w:p>
    <w:p w14:paraId="734596F9" w14:textId="3A7F1485" w:rsidR="00744578" w:rsidRPr="00744578" w:rsidRDefault="00744578" w:rsidP="00744578">
      <w:pPr>
        <w:autoSpaceDE w:val="0"/>
        <w:autoSpaceDN w:val="0"/>
        <w:adjustRightInd w:val="0"/>
        <w:ind w:firstLine="709"/>
        <w:jc w:val="center"/>
        <w:rPr>
          <w:sz w:val="28"/>
          <w:szCs w:val="28"/>
        </w:rPr>
      </w:pPr>
      <w:r w:rsidRPr="00744578">
        <w:rPr>
          <w:noProof/>
          <w:position w:val="-14"/>
          <w:sz w:val="28"/>
          <w:szCs w:val="28"/>
        </w:rPr>
        <w:drawing>
          <wp:inline distT="0" distB="0" distL="0" distR="0" wp14:anchorId="7393DADC" wp14:editId="4B208AF1">
            <wp:extent cx="5391150" cy="352425"/>
            <wp:effectExtent l="0" t="0" r="0" b="0"/>
            <wp:docPr id="214535" name="Рисунок 2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FBDC152"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где:</w:t>
      </w:r>
    </w:p>
    <w:p w14:paraId="3DAE5229"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i0 - первый год текущего долгосрочного периода регулирования;</w:t>
      </w:r>
    </w:p>
    <w:p w14:paraId="6392D3E5" w14:textId="212FCC03"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0A402F86" wp14:editId="0F393841">
            <wp:extent cx="476250" cy="333375"/>
            <wp:effectExtent l="0" t="0" r="0" b="0"/>
            <wp:docPr id="214534" name="Рисунок 2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74457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12D7F2B4" w14:textId="159CFDC8"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lastRenderedPageBreak/>
        <w:drawing>
          <wp:inline distT="0" distB="0" distL="0" distR="0" wp14:anchorId="5B6BD60F" wp14:editId="1631F552">
            <wp:extent cx="447675" cy="323850"/>
            <wp:effectExtent l="0" t="0" r="9525" b="0"/>
            <wp:docPr id="214533" name="Рисунок 2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74457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1869632" w14:textId="74B21EB8"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52FFE7FF" wp14:editId="0333C8FC">
            <wp:extent cx="552450" cy="333375"/>
            <wp:effectExtent l="0" t="0" r="0" b="0"/>
            <wp:docPr id="214532" name="Рисунок 2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44578">
        <w:rPr>
          <w:sz w:val="28"/>
          <w:szCs w:val="28"/>
        </w:rPr>
        <w:t xml:space="preserve"> - индекс эффективности операционных расходов, установленный на j-й год и выраженный в процентах;</w:t>
      </w:r>
    </w:p>
    <w:p w14:paraId="233CB57C" w14:textId="102ADBFC"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3E7406B7" wp14:editId="5F2E5976">
            <wp:extent cx="628650" cy="352425"/>
            <wp:effectExtent l="0" t="0" r="0" b="0"/>
            <wp:docPr id="214531" name="Рисунок 2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44578">
        <w:rPr>
          <w:sz w:val="28"/>
          <w:szCs w:val="28"/>
        </w:rPr>
        <w:t xml:space="preserve"> - фактический индекс изменения потребительских цен в j-м году;</w:t>
      </w:r>
    </w:p>
    <w:p w14:paraId="6B0B2E29" w14:textId="6E94DE14"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04327599" wp14:editId="5083E27E">
            <wp:extent cx="600075" cy="352425"/>
            <wp:effectExtent l="0" t="0" r="9525" b="0"/>
            <wp:docPr id="214530" name="Рисунок 2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74457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26F6D79D" w14:textId="77AC822D"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ED61D44" wp14:editId="5B160AE3">
            <wp:extent cx="514350" cy="333375"/>
            <wp:effectExtent l="0" t="0" r="0" b="0"/>
            <wp:docPr id="214529" name="Рисунок 2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74457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66BA75E1" w14:textId="719A917C"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172D7367" wp14:editId="46421E8B">
            <wp:extent cx="533400" cy="333375"/>
            <wp:effectExtent l="0" t="0" r="0" b="0"/>
            <wp:docPr id="214528" name="Рисунок 2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744578">
        <w:rPr>
          <w:sz w:val="28"/>
          <w:szCs w:val="28"/>
        </w:rPr>
        <w:t xml:space="preserve"> - удельное потребление электрической энергии в (i-2)-м году, установленное на соответствующий год, тыс. кВтч/куб. м;</w:t>
      </w:r>
    </w:p>
    <w:p w14:paraId="1A491C65" w14:textId="65D3793A"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45B0E4A6" wp14:editId="7F471A93">
            <wp:extent cx="371475" cy="333375"/>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44578">
        <w:rPr>
          <w:sz w:val="28"/>
          <w:szCs w:val="28"/>
        </w:rPr>
        <w:t xml:space="preserve"> - фактический объем поданной воды (принятых сточных вод) в i-2 году, тыс. куб. м;</w:t>
      </w:r>
    </w:p>
    <w:p w14:paraId="01D31880" w14:textId="0DF9619D"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E4090EB" wp14:editId="4FB92CD2">
            <wp:extent cx="742950" cy="3333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744578">
        <w:rPr>
          <w:sz w:val="28"/>
          <w:szCs w:val="28"/>
        </w:rPr>
        <w:t xml:space="preserve"> - фактическая (расчетная) цена на электрическую энергию, определяемая в i-2 году, руб./кВт час;</w:t>
      </w:r>
    </w:p>
    <w:p w14:paraId="1A5F96C2" w14:textId="5154B500"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7E044E53" wp14:editId="70358C4F">
            <wp:extent cx="495300" cy="3333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027430E" w14:textId="2B5E5954"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063DC6E2" wp14:editId="7240648D">
            <wp:extent cx="447675" cy="352425"/>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744578">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5D4451DE" w14:textId="764B3EC9" w:rsidR="00744578" w:rsidRPr="00744578" w:rsidRDefault="00744578" w:rsidP="00744578">
      <w:pPr>
        <w:autoSpaceDE w:val="0"/>
        <w:autoSpaceDN w:val="0"/>
        <w:adjustRightInd w:val="0"/>
        <w:ind w:firstLine="709"/>
        <w:jc w:val="both"/>
        <w:rPr>
          <w:sz w:val="28"/>
          <w:szCs w:val="28"/>
        </w:rPr>
      </w:pPr>
      <w:r w:rsidRPr="00744578">
        <w:rPr>
          <w:noProof/>
          <w:position w:val="-14"/>
          <w:sz w:val="28"/>
          <w:szCs w:val="28"/>
        </w:rPr>
        <w:drawing>
          <wp:inline distT="0" distB="0" distL="0" distR="0" wp14:anchorId="0B0381FB" wp14:editId="4908EBCF">
            <wp:extent cx="628650" cy="3524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74457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1058D10" w14:textId="097EB1C9" w:rsidR="00744578" w:rsidRPr="00744578" w:rsidRDefault="00744578" w:rsidP="00744578">
      <w:pPr>
        <w:autoSpaceDE w:val="0"/>
        <w:autoSpaceDN w:val="0"/>
        <w:adjustRightInd w:val="0"/>
        <w:ind w:firstLine="709"/>
        <w:jc w:val="both"/>
        <w:rPr>
          <w:sz w:val="28"/>
          <w:szCs w:val="28"/>
        </w:rPr>
      </w:pPr>
      <w:r w:rsidRPr="00744578">
        <w:rPr>
          <w:noProof/>
          <w:position w:val="-12"/>
          <w:sz w:val="28"/>
          <w:szCs w:val="28"/>
        </w:rPr>
        <w:drawing>
          <wp:inline distT="0" distB="0" distL="0" distR="0" wp14:anchorId="209E1E4D" wp14:editId="4EC8D420">
            <wp:extent cx="495300" cy="3333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74457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D01695D" w14:textId="3461F1CD" w:rsidR="00744578" w:rsidRPr="00744578" w:rsidRDefault="00744578" w:rsidP="00744578">
      <w:pPr>
        <w:autoSpaceDE w:val="0"/>
        <w:autoSpaceDN w:val="0"/>
        <w:adjustRightInd w:val="0"/>
        <w:ind w:firstLine="709"/>
        <w:jc w:val="both"/>
        <w:rPr>
          <w:sz w:val="28"/>
          <w:szCs w:val="28"/>
        </w:rPr>
      </w:pPr>
      <w:r w:rsidRPr="00744578">
        <w:rPr>
          <w:noProof/>
          <w:position w:val="-11"/>
          <w:sz w:val="28"/>
          <w:szCs w:val="28"/>
        </w:rPr>
        <w:drawing>
          <wp:inline distT="0" distB="0" distL="0" distR="0" wp14:anchorId="6CFD3893" wp14:editId="18DB6943">
            <wp:extent cx="495300" cy="3238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74457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w:t>
      </w:r>
      <w:r w:rsidRPr="00744578">
        <w:rPr>
          <w:sz w:val="28"/>
          <w:szCs w:val="28"/>
        </w:rPr>
        <w:lastRenderedPageBreak/>
        <w:t>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6A340AB8"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На основании вышеизложенного </w:t>
      </w:r>
      <w:r w:rsidRPr="0074457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(транспортировка сточных вод) </w:t>
      </w:r>
      <w:r w:rsidRPr="00744578">
        <w:rPr>
          <w:sz w:val="28"/>
          <w:szCs w:val="28"/>
        </w:rPr>
        <w:t>представлен в Таблице 21.</w:t>
      </w:r>
    </w:p>
    <w:p w14:paraId="698C3173" w14:textId="77777777" w:rsidR="00744578" w:rsidRPr="00744578" w:rsidRDefault="00744578" w:rsidP="00744578">
      <w:pPr>
        <w:autoSpaceDE w:val="0"/>
        <w:autoSpaceDN w:val="0"/>
        <w:adjustRightInd w:val="0"/>
        <w:ind w:firstLine="709"/>
        <w:jc w:val="right"/>
        <w:rPr>
          <w:sz w:val="28"/>
          <w:szCs w:val="28"/>
        </w:rPr>
      </w:pPr>
    </w:p>
    <w:p w14:paraId="4251E53D" w14:textId="77777777" w:rsidR="00744578" w:rsidRPr="00744578" w:rsidRDefault="00744578" w:rsidP="00744578">
      <w:pPr>
        <w:autoSpaceDE w:val="0"/>
        <w:autoSpaceDN w:val="0"/>
        <w:adjustRightInd w:val="0"/>
        <w:ind w:firstLine="709"/>
        <w:jc w:val="right"/>
        <w:rPr>
          <w:sz w:val="28"/>
          <w:szCs w:val="28"/>
        </w:rPr>
      </w:pPr>
    </w:p>
    <w:p w14:paraId="5AD4348B" w14:textId="77777777" w:rsidR="00744578" w:rsidRPr="00744578" w:rsidRDefault="00744578" w:rsidP="00744578">
      <w:pPr>
        <w:autoSpaceDE w:val="0"/>
        <w:autoSpaceDN w:val="0"/>
        <w:adjustRightInd w:val="0"/>
        <w:ind w:firstLine="709"/>
        <w:jc w:val="right"/>
        <w:rPr>
          <w:sz w:val="28"/>
          <w:szCs w:val="28"/>
        </w:rPr>
      </w:pPr>
    </w:p>
    <w:p w14:paraId="19F09B1B" w14:textId="77777777" w:rsidR="00744578" w:rsidRPr="00744578" w:rsidRDefault="00744578" w:rsidP="00744578">
      <w:pPr>
        <w:autoSpaceDE w:val="0"/>
        <w:autoSpaceDN w:val="0"/>
        <w:adjustRightInd w:val="0"/>
        <w:ind w:firstLine="709"/>
        <w:jc w:val="right"/>
        <w:rPr>
          <w:sz w:val="28"/>
          <w:szCs w:val="28"/>
        </w:rPr>
      </w:pPr>
    </w:p>
    <w:p w14:paraId="3E7B0FC9" w14:textId="77777777" w:rsidR="00744578" w:rsidRPr="00744578" w:rsidRDefault="00744578" w:rsidP="00744578">
      <w:pPr>
        <w:autoSpaceDE w:val="0"/>
        <w:autoSpaceDN w:val="0"/>
        <w:adjustRightInd w:val="0"/>
        <w:ind w:firstLine="709"/>
        <w:jc w:val="right"/>
        <w:rPr>
          <w:sz w:val="28"/>
          <w:szCs w:val="28"/>
        </w:rPr>
      </w:pPr>
    </w:p>
    <w:p w14:paraId="1219559C" w14:textId="77777777" w:rsidR="00744578" w:rsidRPr="00744578" w:rsidRDefault="00744578" w:rsidP="00744578">
      <w:pPr>
        <w:autoSpaceDE w:val="0"/>
        <w:autoSpaceDN w:val="0"/>
        <w:adjustRightInd w:val="0"/>
        <w:ind w:firstLine="709"/>
        <w:jc w:val="right"/>
        <w:rPr>
          <w:sz w:val="28"/>
          <w:szCs w:val="28"/>
        </w:rPr>
      </w:pPr>
      <w:r w:rsidRPr="00744578">
        <w:rPr>
          <w:sz w:val="28"/>
          <w:szCs w:val="28"/>
        </w:rPr>
        <w:t>Таблица 21</w:t>
      </w:r>
    </w:p>
    <w:p w14:paraId="70F5EF00" w14:textId="5D3352EC" w:rsidR="00744578" w:rsidRPr="00744578" w:rsidRDefault="00744578" w:rsidP="00744578">
      <w:pPr>
        <w:autoSpaceDE w:val="0"/>
        <w:autoSpaceDN w:val="0"/>
        <w:adjustRightInd w:val="0"/>
        <w:jc w:val="both"/>
        <w:rPr>
          <w:rFonts w:eastAsia="Calibri"/>
          <w:szCs w:val="20"/>
        </w:rPr>
      </w:pPr>
      <w:r w:rsidRPr="00744578">
        <w:rPr>
          <w:rFonts w:eastAsia="Calibri"/>
          <w:noProof/>
          <w:szCs w:val="20"/>
        </w:rPr>
        <w:lastRenderedPageBreak/>
        <w:drawing>
          <wp:inline distT="0" distB="0" distL="0" distR="0" wp14:anchorId="49705FFB" wp14:editId="6CA3A665">
            <wp:extent cx="5534025" cy="77819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34025" cy="7781925"/>
                    </a:xfrm>
                    <a:prstGeom prst="rect">
                      <a:avLst/>
                    </a:prstGeom>
                    <a:noFill/>
                    <a:ln>
                      <a:noFill/>
                    </a:ln>
                  </pic:spPr>
                </pic:pic>
              </a:graphicData>
            </a:graphic>
          </wp:inline>
        </w:drawing>
      </w:r>
    </w:p>
    <w:p w14:paraId="25DECF15"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6FBB2AAC"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Расчет расходов на покупную электрическую энергию за 2021 год представлен в Таблице 22.</w:t>
      </w:r>
    </w:p>
    <w:p w14:paraId="7A6104B6" w14:textId="77777777" w:rsidR="00744578" w:rsidRPr="00744578" w:rsidRDefault="00744578" w:rsidP="00744578">
      <w:pPr>
        <w:autoSpaceDE w:val="0"/>
        <w:autoSpaceDN w:val="0"/>
        <w:adjustRightInd w:val="0"/>
        <w:ind w:firstLine="709"/>
        <w:jc w:val="center"/>
        <w:rPr>
          <w:rFonts w:eastAsia="Calibri"/>
          <w:sz w:val="28"/>
          <w:szCs w:val="28"/>
          <w:lang w:eastAsia="en-US"/>
        </w:rPr>
      </w:pPr>
      <w:r w:rsidRPr="00744578">
        <w:rPr>
          <w:rFonts w:eastAsia="Calibri"/>
          <w:sz w:val="28"/>
          <w:szCs w:val="28"/>
          <w:lang w:eastAsia="en-US"/>
        </w:rPr>
        <w:t xml:space="preserve">                                                                                  </w:t>
      </w:r>
    </w:p>
    <w:p w14:paraId="76FEC09C" w14:textId="77777777" w:rsidR="00744578" w:rsidRPr="00744578" w:rsidRDefault="00744578" w:rsidP="00744578">
      <w:pPr>
        <w:autoSpaceDE w:val="0"/>
        <w:autoSpaceDN w:val="0"/>
        <w:adjustRightInd w:val="0"/>
        <w:ind w:firstLine="709"/>
        <w:jc w:val="center"/>
        <w:rPr>
          <w:rFonts w:eastAsia="Calibri"/>
          <w:sz w:val="28"/>
          <w:szCs w:val="28"/>
          <w:lang w:eastAsia="en-US"/>
        </w:rPr>
      </w:pPr>
    </w:p>
    <w:p w14:paraId="263022AD" w14:textId="77777777" w:rsidR="00744578" w:rsidRPr="00744578" w:rsidRDefault="00744578" w:rsidP="00744578">
      <w:pPr>
        <w:autoSpaceDE w:val="0"/>
        <w:autoSpaceDN w:val="0"/>
        <w:adjustRightInd w:val="0"/>
        <w:ind w:firstLine="709"/>
        <w:jc w:val="center"/>
        <w:rPr>
          <w:rFonts w:eastAsia="Calibri"/>
          <w:sz w:val="28"/>
          <w:szCs w:val="28"/>
          <w:lang w:eastAsia="en-US"/>
        </w:rPr>
      </w:pPr>
    </w:p>
    <w:p w14:paraId="1FAF0005" w14:textId="77777777" w:rsidR="00744578" w:rsidRPr="00744578" w:rsidRDefault="00744578" w:rsidP="00744578">
      <w:pPr>
        <w:autoSpaceDE w:val="0"/>
        <w:autoSpaceDN w:val="0"/>
        <w:adjustRightInd w:val="0"/>
        <w:ind w:firstLine="709"/>
        <w:jc w:val="center"/>
        <w:rPr>
          <w:rFonts w:eastAsia="Calibri"/>
          <w:sz w:val="28"/>
          <w:szCs w:val="28"/>
          <w:lang w:eastAsia="en-US"/>
        </w:rPr>
      </w:pPr>
      <w:r w:rsidRPr="00744578">
        <w:rPr>
          <w:rFonts w:eastAsia="Calibri"/>
          <w:sz w:val="28"/>
          <w:szCs w:val="28"/>
          <w:lang w:eastAsia="en-US"/>
        </w:rPr>
        <w:t xml:space="preserve">                                                                                     Таблица 22</w:t>
      </w:r>
    </w:p>
    <w:p w14:paraId="17A08A00" w14:textId="501B87AB" w:rsidR="00744578" w:rsidRPr="00744578" w:rsidRDefault="00744578" w:rsidP="00744578">
      <w:pPr>
        <w:autoSpaceDE w:val="0"/>
        <w:autoSpaceDN w:val="0"/>
        <w:adjustRightInd w:val="0"/>
        <w:jc w:val="center"/>
        <w:rPr>
          <w:rFonts w:eastAsia="Calibri"/>
          <w:sz w:val="28"/>
          <w:szCs w:val="28"/>
          <w:lang w:eastAsia="en-US"/>
        </w:rPr>
      </w:pPr>
      <w:r w:rsidRPr="00744578">
        <w:rPr>
          <w:rFonts w:eastAsia="Calibri"/>
          <w:noProof/>
          <w:szCs w:val="20"/>
        </w:rPr>
        <w:drawing>
          <wp:inline distT="0" distB="0" distL="0" distR="0" wp14:anchorId="771EEE55" wp14:editId="77E2BA8C">
            <wp:extent cx="5133975" cy="216217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33975" cy="2162175"/>
                    </a:xfrm>
                    <a:prstGeom prst="rect">
                      <a:avLst/>
                    </a:prstGeom>
                    <a:noFill/>
                    <a:ln>
                      <a:noFill/>
                    </a:ln>
                  </pic:spPr>
                </pic:pic>
              </a:graphicData>
            </a:graphic>
          </wp:inline>
        </w:drawing>
      </w:r>
    </w:p>
    <w:p w14:paraId="04DACEBC"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5939C6A1"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Таким образом общая сумма расходов по статье на 2023 год по расчету регулятора составила 873,22 тыс.руб. в сторону увеличения.</w:t>
      </w:r>
    </w:p>
    <w:p w14:paraId="18860182" w14:textId="77777777" w:rsidR="00744578" w:rsidRPr="00744578" w:rsidRDefault="00744578" w:rsidP="00744578">
      <w:pPr>
        <w:autoSpaceDE w:val="0"/>
        <w:autoSpaceDN w:val="0"/>
        <w:adjustRightInd w:val="0"/>
        <w:ind w:firstLine="709"/>
        <w:jc w:val="both"/>
        <w:rPr>
          <w:rFonts w:eastAsia="Calibri"/>
          <w:b/>
          <w:sz w:val="28"/>
          <w:szCs w:val="28"/>
          <w:lang w:eastAsia="en-US"/>
        </w:rPr>
      </w:pPr>
    </w:p>
    <w:p w14:paraId="67F484BB" w14:textId="77777777" w:rsidR="00744578" w:rsidRPr="00744578" w:rsidRDefault="00744578" w:rsidP="00744578">
      <w:pPr>
        <w:autoSpaceDE w:val="0"/>
        <w:autoSpaceDN w:val="0"/>
        <w:adjustRightInd w:val="0"/>
        <w:ind w:firstLine="709"/>
        <w:jc w:val="both"/>
        <w:rPr>
          <w:rFonts w:eastAsia="Calibri"/>
          <w:b/>
          <w:sz w:val="28"/>
          <w:szCs w:val="28"/>
          <w:lang w:eastAsia="en-US"/>
        </w:rPr>
      </w:pPr>
      <w:r w:rsidRPr="0074457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2A94F617"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2FB1A95F"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DBB7342" w14:textId="6829587C" w:rsidR="00744578" w:rsidRPr="00744578" w:rsidRDefault="00744578" w:rsidP="00744578">
      <w:pPr>
        <w:autoSpaceDE w:val="0"/>
        <w:autoSpaceDN w:val="0"/>
        <w:adjustRightInd w:val="0"/>
        <w:ind w:firstLine="709"/>
        <w:jc w:val="center"/>
        <w:rPr>
          <w:rFonts w:eastAsia="Calibri"/>
          <w:sz w:val="28"/>
          <w:szCs w:val="28"/>
          <w:lang w:eastAsia="en-US"/>
        </w:rPr>
      </w:pPr>
      <w:r w:rsidRPr="00744578">
        <w:rPr>
          <w:rFonts w:eastAsia="Calibri"/>
          <w:noProof/>
          <w:sz w:val="28"/>
          <w:szCs w:val="28"/>
          <w:lang w:eastAsia="en-US"/>
        </w:rPr>
        <w:drawing>
          <wp:inline distT="0" distB="0" distL="0" distR="0" wp14:anchorId="78AA1E06" wp14:editId="3FE8FC71">
            <wp:extent cx="3038475" cy="63817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2B418B56"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где:</w:t>
      </w:r>
    </w:p>
    <w:p w14:paraId="0C8B2C5A" w14:textId="0156B7EA"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314EC2CB" wp14:editId="0741C607">
            <wp:extent cx="552450" cy="3333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4457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2311E75" w14:textId="6A4EA7A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3593ADE7" wp14:editId="69BF4889">
            <wp:extent cx="571500" cy="3333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4457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w:t>
      </w:r>
      <w:r w:rsidRPr="00744578">
        <w:rPr>
          <w:rFonts w:eastAsia="Calibri"/>
          <w:sz w:val="28"/>
          <w:szCs w:val="28"/>
          <w:lang w:eastAsia="en-US"/>
        </w:rPr>
        <w:lastRenderedPageBreak/>
        <w:t>(i-2)-м году по стоимости, определенной в инвестиционной программе на год (i-2), тыс. руб.;</w:t>
      </w:r>
    </w:p>
    <w:p w14:paraId="416A5D53" w14:textId="083153E4"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7D834DAE" wp14:editId="5EB2B0B1">
            <wp:extent cx="571500" cy="3333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74457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88B056E" w14:textId="0B032563"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При корректировке НВВ на 2023 год показатель </w:t>
      </w:r>
      <w:r w:rsidRPr="00744578">
        <w:rPr>
          <w:noProof/>
          <w:position w:val="-11"/>
          <w:sz w:val="28"/>
          <w:szCs w:val="28"/>
        </w:rPr>
        <w:drawing>
          <wp:inline distT="0" distB="0" distL="0" distR="0" wp14:anchorId="31481974" wp14:editId="0C46965D">
            <wp:extent cx="476250" cy="2952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744578">
        <w:rPr>
          <w:rFonts w:eastAsia="Calibri"/>
          <w:sz w:val="28"/>
          <w:szCs w:val="28"/>
          <w:lang w:eastAsia="en-US"/>
        </w:rPr>
        <w:t xml:space="preserve">  равен нулю.</w:t>
      </w:r>
    </w:p>
    <w:p w14:paraId="785C235A" w14:textId="77777777" w:rsidR="00744578" w:rsidRPr="00744578" w:rsidRDefault="00744578" w:rsidP="00744578">
      <w:pPr>
        <w:autoSpaceDE w:val="0"/>
        <w:autoSpaceDN w:val="0"/>
        <w:adjustRightInd w:val="0"/>
        <w:ind w:firstLine="709"/>
        <w:jc w:val="both"/>
        <w:rPr>
          <w:sz w:val="28"/>
          <w:szCs w:val="28"/>
        </w:rPr>
      </w:pPr>
    </w:p>
    <w:p w14:paraId="01C51E19" w14:textId="77777777" w:rsidR="00744578" w:rsidRPr="00744578" w:rsidRDefault="00744578" w:rsidP="00744578">
      <w:pPr>
        <w:autoSpaceDE w:val="0"/>
        <w:autoSpaceDN w:val="0"/>
        <w:adjustRightInd w:val="0"/>
        <w:ind w:firstLine="709"/>
        <w:jc w:val="both"/>
        <w:rPr>
          <w:rFonts w:eastAsia="Calibri"/>
          <w:b/>
          <w:sz w:val="28"/>
          <w:szCs w:val="28"/>
          <w:lang w:eastAsia="en-US"/>
        </w:rPr>
      </w:pPr>
      <w:r w:rsidRPr="00744578">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22055DD" w14:textId="77777777" w:rsidR="00744578" w:rsidRPr="00744578" w:rsidRDefault="00744578" w:rsidP="00744578">
      <w:pPr>
        <w:ind w:firstLine="709"/>
        <w:jc w:val="both"/>
        <w:rPr>
          <w:sz w:val="28"/>
          <w:szCs w:val="28"/>
        </w:rPr>
      </w:pPr>
      <w:r w:rsidRPr="00744578">
        <w:rPr>
          <w:sz w:val="28"/>
          <w:szCs w:val="32"/>
        </w:rPr>
        <w:t xml:space="preserve">Регулирующим органом расходы по статье на 2023 год не утверждены. </w:t>
      </w:r>
      <w:r w:rsidRPr="00744578">
        <w:rPr>
          <w:sz w:val="28"/>
          <w:szCs w:val="28"/>
        </w:rPr>
        <w:t>Организацией расходы по данной статье для учета в необходимой валовой выручке не заявлены.</w:t>
      </w:r>
    </w:p>
    <w:p w14:paraId="2D8ABC48"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E65DB16" w14:textId="77777777" w:rsidR="00744578" w:rsidRPr="00744578" w:rsidRDefault="00744578" w:rsidP="00744578">
      <w:pPr>
        <w:autoSpaceDE w:val="0"/>
        <w:autoSpaceDN w:val="0"/>
        <w:adjustRightInd w:val="0"/>
        <w:ind w:firstLine="709"/>
        <w:jc w:val="both"/>
        <w:rPr>
          <w:rFonts w:eastAsia="Calibri"/>
          <w:sz w:val="14"/>
          <w:szCs w:val="28"/>
          <w:lang w:eastAsia="en-US"/>
        </w:rPr>
      </w:pPr>
    </w:p>
    <w:p w14:paraId="6492B162" w14:textId="0A80BE69" w:rsidR="00744578" w:rsidRPr="00744578" w:rsidRDefault="00744578" w:rsidP="00744578">
      <w:pPr>
        <w:autoSpaceDE w:val="0"/>
        <w:autoSpaceDN w:val="0"/>
        <w:adjustRightInd w:val="0"/>
        <w:ind w:firstLine="284"/>
        <w:jc w:val="both"/>
        <w:rPr>
          <w:rFonts w:eastAsia="Calibri"/>
          <w:sz w:val="28"/>
          <w:szCs w:val="28"/>
          <w:lang w:eastAsia="en-US"/>
        </w:rPr>
      </w:pPr>
      <w:r w:rsidRPr="00744578">
        <w:rPr>
          <w:rFonts w:eastAsia="Calibri"/>
          <w:noProof/>
          <w:sz w:val="28"/>
          <w:szCs w:val="28"/>
          <w:lang w:eastAsia="en-US"/>
        </w:rPr>
        <w:drawing>
          <wp:inline distT="0" distB="0" distL="0" distR="0" wp14:anchorId="360539C1" wp14:editId="6A0CDCD5">
            <wp:extent cx="5362575" cy="5905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744578">
        <w:rPr>
          <w:rFonts w:eastAsia="Calibri"/>
          <w:sz w:val="28"/>
          <w:szCs w:val="28"/>
          <w:lang w:eastAsia="en-US"/>
        </w:rPr>
        <w:t>, (36)</w:t>
      </w:r>
    </w:p>
    <w:p w14:paraId="6AABE6FF" w14:textId="77777777"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где:</w:t>
      </w:r>
    </w:p>
    <w:p w14:paraId="5FC9C224" w14:textId="4EE8CD41"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lastRenderedPageBreak/>
        <w:drawing>
          <wp:inline distT="0" distB="0" distL="0" distR="0" wp14:anchorId="018566F3" wp14:editId="79911BEA">
            <wp:extent cx="371475" cy="32385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4457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A29C26F" w14:textId="7BED9DFF"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noProof/>
          <w:sz w:val="28"/>
          <w:szCs w:val="28"/>
          <w:lang w:eastAsia="en-US"/>
        </w:rPr>
        <w:drawing>
          <wp:inline distT="0" distB="0" distL="0" distR="0" wp14:anchorId="75CB36D7" wp14:editId="7068B4D1">
            <wp:extent cx="590550" cy="3238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744578">
        <w:rPr>
          <w:rFonts w:eastAsia="Calibri"/>
          <w:sz w:val="28"/>
          <w:szCs w:val="28"/>
          <w:lang w:eastAsia="en-US"/>
        </w:rPr>
        <w:t xml:space="preserve"> - максимальный процент корректировки i-го года, определяемый следующим образом:</w:t>
      </w:r>
    </w:p>
    <w:p w14:paraId="0F14F09F" w14:textId="08CEF7B6"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2015 года: </w:t>
      </w:r>
      <w:r w:rsidRPr="00744578">
        <w:rPr>
          <w:rFonts w:eastAsia="Calibri"/>
          <w:noProof/>
          <w:sz w:val="28"/>
          <w:szCs w:val="28"/>
          <w:lang w:eastAsia="en-US"/>
        </w:rPr>
        <w:drawing>
          <wp:inline distT="0" distB="0" distL="0" distR="0" wp14:anchorId="1003C9A6" wp14:editId="2E47853B">
            <wp:extent cx="695325" cy="3333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1%;</w:t>
      </w:r>
    </w:p>
    <w:p w14:paraId="315FC480" w14:textId="42C78533"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2016 года: </w:t>
      </w:r>
      <w:r w:rsidRPr="00744578">
        <w:rPr>
          <w:rFonts w:eastAsia="Calibri"/>
          <w:noProof/>
          <w:sz w:val="28"/>
          <w:szCs w:val="28"/>
          <w:lang w:eastAsia="en-US"/>
        </w:rPr>
        <w:drawing>
          <wp:inline distT="0" distB="0" distL="0" distR="0" wp14:anchorId="7C5BA7C3" wp14:editId="5EC83C8B">
            <wp:extent cx="695325" cy="3333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1%;</w:t>
      </w:r>
    </w:p>
    <w:p w14:paraId="420239F1" w14:textId="7E7710BD"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для 2017 года: </w:t>
      </w:r>
      <w:r w:rsidRPr="00744578">
        <w:rPr>
          <w:rFonts w:eastAsia="Calibri"/>
          <w:noProof/>
          <w:sz w:val="28"/>
          <w:szCs w:val="28"/>
          <w:lang w:eastAsia="en-US"/>
        </w:rPr>
        <w:drawing>
          <wp:inline distT="0" distB="0" distL="0" distR="0" wp14:anchorId="633FE876" wp14:editId="76A6F7A3">
            <wp:extent cx="695325" cy="3333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44578">
        <w:rPr>
          <w:rFonts w:eastAsia="Calibri"/>
          <w:sz w:val="28"/>
          <w:szCs w:val="28"/>
          <w:lang w:eastAsia="en-US"/>
        </w:rPr>
        <w:t xml:space="preserve"> = 2%;</w:t>
      </w:r>
    </w:p>
    <w:p w14:paraId="6A75AB6A" w14:textId="5005968B"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начиная с 2018 года: </w:t>
      </w:r>
      <w:r w:rsidRPr="00744578">
        <w:rPr>
          <w:rFonts w:eastAsia="Calibri"/>
          <w:noProof/>
          <w:sz w:val="28"/>
          <w:szCs w:val="28"/>
          <w:lang w:eastAsia="en-US"/>
        </w:rPr>
        <w:drawing>
          <wp:inline distT="0" distB="0" distL="0" distR="0" wp14:anchorId="25C5E431" wp14:editId="1622CC55">
            <wp:extent cx="657225" cy="3238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744578">
        <w:rPr>
          <w:rFonts w:eastAsia="Calibri"/>
          <w:sz w:val="28"/>
          <w:szCs w:val="28"/>
          <w:lang w:eastAsia="en-US"/>
        </w:rPr>
        <w:t xml:space="preserve"> = 3%.</w:t>
      </w:r>
    </w:p>
    <w:p w14:paraId="3F3DEBAE"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45875AD0" w14:textId="77777777" w:rsidR="00744578" w:rsidRPr="00744578" w:rsidRDefault="00744578" w:rsidP="00744578">
      <w:pPr>
        <w:autoSpaceDE w:val="0"/>
        <w:autoSpaceDN w:val="0"/>
        <w:adjustRightInd w:val="0"/>
        <w:ind w:firstLine="709"/>
        <w:jc w:val="both"/>
        <w:rPr>
          <w:rFonts w:eastAsia="Calibri"/>
          <w:sz w:val="28"/>
          <w:szCs w:val="28"/>
          <w:highlight w:val="yellow"/>
          <w:lang w:eastAsia="en-US"/>
        </w:rPr>
      </w:pPr>
      <w:r w:rsidRPr="00744578">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(по услуге транспортировка сточных вод) представлены в Таблице 23.</w:t>
      </w:r>
      <w:r w:rsidRPr="00744578">
        <w:rPr>
          <w:rFonts w:eastAsia="Calibri"/>
          <w:sz w:val="28"/>
          <w:szCs w:val="28"/>
          <w:highlight w:val="yellow"/>
          <w:lang w:eastAsia="en-US"/>
        </w:rPr>
        <w:t xml:space="preserve"> </w:t>
      </w:r>
    </w:p>
    <w:p w14:paraId="74B3A6EA" w14:textId="77777777" w:rsidR="00744578" w:rsidRPr="00744578" w:rsidRDefault="00744578" w:rsidP="00744578">
      <w:pPr>
        <w:autoSpaceDE w:val="0"/>
        <w:autoSpaceDN w:val="0"/>
        <w:adjustRightInd w:val="0"/>
        <w:ind w:firstLine="709"/>
        <w:jc w:val="right"/>
        <w:rPr>
          <w:rFonts w:eastAsia="Calibri"/>
          <w:sz w:val="28"/>
          <w:szCs w:val="28"/>
          <w:lang w:eastAsia="en-US"/>
        </w:rPr>
      </w:pPr>
      <w:r w:rsidRPr="00744578">
        <w:rPr>
          <w:rFonts w:eastAsia="Calibri"/>
          <w:sz w:val="28"/>
          <w:szCs w:val="28"/>
          <w:lang w:eastAsia="en-US"/>
        </w:rPr>
        <w:t>Таблица 23</w:t>
      </w:r>
    </w:p>
    <w:p w14:paraId="2B17588B" w14:textId="094B9139" w:rsidR="00744578" w:rsidRPr="00744578" w:rsidRDefault="00744578" w:rsidP="00744578">
      <w:pPr>
        <w:autoSpaceDE w:val="0"/>
        <w:autoSpaceDN w:val="0"/>
        <w:adjustRightInd w:val="0"/>
        <w:jc w:val="center"/>
        <w:rPr>
          <w:rFonts w:eastAsia="Calibri"/>
          <w:sz w:val="28"/>
          <w:szCs w:val="28"/>
          <w:lang w:eastAsia="en-US"/>
        </w:rPr>
      </w:pPr>
      <w:r w:rsidRPr="00744578">
        <w:rPr>
          <w:rFonts w:eastAsia="Calibri"/>
          <w:noProof/>
          <w:szCs w:val="20"/>
        </w:rPr>
        <w:lastRenderedPageBreak/>
        <w:drawing>
          <wp:inline distT="0" distB="0" distL="0" distR="0" wp14:anchorId="33CFDFCD" wp14:editId="4B189651">
            <wp:extent cx="5734050" cy="387667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39AC97F3" w14:textId="77777777" w:rsidR="00744578" w:rsidRPr="00744578" w:rsidRDefault="00744578" w:rsidP="00744578">
      <w:pPr>
        <w:autoSpaceDE w:val="0"/>
        <w:autoSpaceDN w:val="0"/>
        <w:adjustRightInd w:val="0"/>
        <w:ind w:firstLine="709"/>
        <w:jc w:val="both"/>
        <w:rPr>
          <w:rFonts w:eastAsia="Calibri"/>
          <w:sz w:val="28"/>
          <w:szCs w:val="28"/>
          <w:lang w:eastAsia="en-US"/>
        </w:rPr>
      </w:pPr>
    </w:p>
    <w:p w14:paraId="2D4E1BBF" w14:textId="77777777" w:rsidR="00744578" w:rsidRPr="00744578" w:rsidRDefault="00744578" w:rsidP="00744578">
      <w:pPr>
        <w:autoSpaceDE w:val="0"/>
        <w:autoSpaceDN w:val="0"/>
        <w:adjustRightInd w:val="0"/>
        <w:ind w:firstLine="709"/>
        <w:jc w:val="both"/>
        <w:rPr>
          <w:sz w:val="28"/>
          <w:szCs w:val="28"/>
        </w:rPr>
      </w:pPr>
      <w:r w:rsidRPr="00744578">
        <w:rPr>
          <w:rFonts w:eastAsia="Calibri"/>
          <w:sz w:val="28"/>
          <w:szCs w:val="28"/>
          <w:lang w:eastAsia="en-US"/>
        </w:rPr>
        <w:t xml:space="preserve">При корректировке тарифов на 2023 год данный показатель не применяется в силу положений постановления Правительства РФ от 04.04.2022 № 582 </w:t>
      </w:r>
      <w:r w:rsidRPr="00744578">
        <w:rPr>
          <w:sz w:val="28"/>
          <w:szCs w:val="28"/>
        </w:rPr>
        <w:t>«Об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w:t>
      </w:r>
      <w:r w:rsidRPr="00744578">
        <w:rPr>
          <w:rFonts w:eastAsia="Calibri"/>
          <w:sz w:val="28"/>
          <w:szCs w:val="28"/>
          <w:lang w:eastAsia="en-US"/>
        </w:rPr>
        <w:t xml:space="preserve"> и приказа ФАС России от 11.05.2022 № 350/22 «О внесении изменений в приказы ФСТ России от 13 июня 2013 г. № 760-э и от 27 декабря 2013 г. № 1746-э».</w:t>
      </w:r>
    </w:p>
    <w:p w14:paraId="288B3964" w14:textId="5918AB28" w:rsidR="00744578" w:rsidRPr="00744578" w:rsidRDefault="00744578" w:rsidP="00744578">
      <w:pPr>
        <w:autoSpaceDE w:val="0"/>
        <w:autoSpaceDN w:val="0"/>
        <w:adjustRightInd w:val="0"/>
        <w:ind w:firstLine="709"/>
        <w:jc w:val="both"/>
        <w:rPr>
          <w:rFonts w:eastAsia="Calibri"/>
          <w:sz w:val="28"/>
          <w:szCs w:val="28"/>
          <w:lang w:eastAsia="en-US"/>
        </w:rPr>
      </w:pPr>
      <w:r w:rsidRPr="00744578">
        <w:rPr>
          <w:rFonts w:eastAsia="Calibri"/>
          <w:sz w:val="28"/>
          <w:szCs w:val="28"/>
          <w:lang w:eastAsia="en-US"/>
        </w:rPr>
        <w:t xml:space="preserve">При корректировке НВВ на 2023 год показатель </w:t>
      </w:r>
      <w:r w:rsidRPr="00744578">
        <w:rPr>
          <w:rFonts w:eastAsia="Calibri"/>
          <w:noProof/>
          <w:position w:val="-11"/>
          <w:sz w:val="28"/>
          <w:szCs w:val="28"/>
        </w:rPr>
        <w:drawing>
          <wp:inline distT="0" distB="0" distL="0" distR="0" wp14:anchorId="48C9978F" wp14:editId="7D08E3D0">
            <wp:extent cx="571500"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744578">
        <w:rPr>
          <w:rFonts w:eastAsia="Calibri"/>
          <w:sz w:val="28"/>
          <w:szCs w:val="28"/>
          <w:lang w:eastAsia="en-US"/>
        </w:rPr>
        <w:t xml:space="preserve">  равен нулю.</w:t>
      </w:r>
    </w:p>
    <w:p w14:paraId="0025845A" w14:textId="77777777" w:rsidR="00744578" w:rsidRPr="00744578" w:rsidRDefault="00744578" w:rsidP="00744578">
      <w:pPr>
        <w:autoSpaceDE w:val="0"/>
        <w:autoSpaceDN w:val="0"/>
        <w:adjustRightInd w:val="0"/>
        <w:ind w:firstLine="709"/>
        <w:jc w:val="both"/>
        <w:rPr>
          <w:sz w:val="28"/>
          <w:szCs w:val="28"/>
        </w:rPr>
      </w:pPr>
    </w:p>
    <w:p w14:paraId="3A532E10" w14:textId="77777777" w:rsidR="00744578" w:rsidRPr="00744578" w:rsidRDefault="00744578" w:rsidP="00744578">
      <w:pPr>
        <w:autoSpaceDE w:val="0"/>
        <w:autoSpaceDN w:val="0"/>
        <w:adjustRightInd w:val="0"/>
        <w:ind w:firstLine="709"/>
        <w:jc w:val="both"/>
        <w:rPr>
          <w:sz w:val="28"/>
          <w:szCs w:val="28"/>
        </w:rPr>
      </w:pPr>
    </w:p>
    <w:p w14:paraId="241AEC97" w14:textId="77777777" w:rsidR="00744578" w:rsidRPr="00744578" w:rsidRDefault="00744578" w:rsidP="00744578">
      <w:pPr>
        <w:autoSpaceDE w:val="0"/>
        <w:autoSpaceDN w:val="0"/>
        <w:adjustRightInd w:val="0"/>
        <w:ind w:firstLine="709"/>
        <w:jc w:val="both"/>
        <w:rPr>
          <w:sz w:val="28"/>
          <w:szCs w:val="28"/>
        </w:rPr>
      </w:pPr>
      <w:r w:rsidRPr="00744578">
        <w:rPr>
          <w:sz w:val="28"/>
          <w:szCs w:val="28"/>
        </w:rPr>
        <w:t xml:space="preserve">Исходя из анализа экономической обоснованности расходов </w:t>
      </w:r>
      <w:r w:rsidRPr="00744578">
        <w:rPr>
          <w:b/>
          <w:sz w:val="28"/>
          <w:szCs w:val="28"/>
          <w:u w:val="single"/>
        </w:rPr>
        <w:t>скорректированная величина необходимой валовой выручки</w:t>
      </w:r>
      <w:r w:rsidRPr="0074457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744578">
        <w:rPr>
          <w:sz w:val="28"/>
          <w:szCs w:val="28"/>
          <w:u w:val="single"/>
        </w:rPr>
        <w:t>по услуге водоотведения (транспортировка сточных вод)</w:t>
      </w:r>
      <w:r w:rsidRPr="00744578">
        <w:rPr>
          <w:sz w:val="28"/>
          <w:szCs w:val="28"/>
        </w:rPr>
        <w:t xml:space="preserve"> КАО «Азот» (г. Кемерово) </w:t>
      </w:r>
      <w:r w:rsidRPr="00744578">
        <w:rPr>
          <w:b/>
          <w:sz w:val="28"/>
          <w:szCs w:val="28"/>
          <w:u w:val="single"/>
        </w:rPr>
        <w:t>на 2023 год</w:t>
      </w:r>
      <w:r w:rsidRPr="00744578">
        <w:rPr>
          <w:sz w:val="28"/>
          <w:szCs w:val="28"/>
        </w:rPr>
        <w:t xml:space="preserve"> составляет:</w:t>
      </w:r>
    </w:p>
    <w:p w14:paraId="37F31760" w14:textId="77777777" w:rsidR="00744578" w:rsidRPr="00744578" w:rsidRDefault="00744578" w:rsidP="00744578">
      <w:pPr>
        <w:tabs>
          <w:tab w:val="left" w:pos="567"/>
        </w:tabs>
        <w:autoSpaceDE w:val="0"/>
        <w:autoSpaceDN w:val="0"/>
        <w:adjustRightInd w:val="0"/>
        <w:ind w:firstLine="709"/>
        <w:jc w:val="both"/>
        <w:rPr>
          <w:b/>
          <w:bCs/>
          <w:sz w:val="28"/>
          <w:szCs w:val="28"/>
        </w:rPr>
      </w:pPr>
    </w:p>
    <w:p w14:paraId="03D49266"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
          <w:bCs/>
          <w:sz w:val="28"/>
          <w:szCs w:val="28"/>
        </w:rPr>
        <w:t>НВВ</w:t>
      </w:r>
      <w:r w:rsidRPr="00744578">
        <w:rPr>
          <w:b/>
          <w:bCs/>
          <w:sz w:val="28"/>
          <w:szCs w:val="28"/>
          <w:vertAlign w:val="superscript"/>
        </w:rPr>
        <w:t>ск</w:t>
      </w:r>
      <w:r w:rsidRPr="00744578">
        <w:rPr>
          <w:b/>
          <w:bCs/>
          <w:sz w:val="28"/>
          <w:szCs w:val="28"/>
        </w:rPr>
        <w:t xml:space="preserve"> </w:t>
      </w:r>
      <w:r w:rsidRPr="00744578">
        <w:rPr>
          <w:b/>
          <w:bCs/>
          <w:sz w:val="28"/>
          <w:szCs w:val="28"/>
          <w:vertAlign w:val="subscript"/>
        </w:rPr>
        <w:t>2023</w:t>
      </w:r>
      <w:r w:rsidRPr="00744578">
        <w:rPr>
          <w:b/>
          <w:bCs/>
          <w:sz w:val="28"/>
          <w:szCs w:val="28"/>
        </w:rPr>
        <w:t xml:space="preserve"> = 8256,49 + 8009,73 + 3639,97 + 0 + 2284,39 + 0 + 0 – 0 +                 + 76,66 + 873,22 = 23140,45 тыс. руб.</w:t>
      </w:r>
      <w:r w:rsidRPr="00744578">
        <w:rPr>
          <w:bCs/>
          <w:sz w:val="28"/>
          <w:szCs w:val="28"/>
        </w:rPr>
        <w:t>,</w:t>
      </w:r>
    </w:p>
    <w:p w14:paraId="0D010256" w14:textId="77777777" w:rsidR="00744578" w:rsidRPr="00744578" w:rsidRDefault="00744578" w:rsidP="00744578">
      <w:pPr>
        <w:tabs>
          <w:tab w:val="left" w:pos="567"/>
        </w:tabs>
        <w:autoSpaceDE w:val="0"/>
        <w:autoSpaceDN w:val="0"/>
        <w:adjustRightInd w:val="0"/>
        <w:ind w:firstLine="709"/>
        <w:jc w:val="both"/>
        <w:rPr>
          <w:bCs/>
          <w:sz w:val="28"/>
          <w:szCs w:val="28"/>
        </w:rPr>
      </w:pPr>
    </w:p>
    <w:p w14:paraId="7AC36851" w14:textId="77777777" w:rsidR="00744578" w:rsidRPr="00744578" w:rsidRDefault="00744578" w:rsidP="00744578">
      <w:pPr>
        <w:tabs>
          <w:tab w:val="left" w:pos="567"/>
        </w:tabs>
        <w:autoSpaceDE w:val="0"/>
        <w:autoSpaceDN w:val="0"/>
        <w:adjustRightInd w:val="0"/>
        <w:ind w:firstLine="709"/>
        <w:jc w:val="both"/>
        <w:rPr>
          <w:bCs/>
          <w:sz w:val="28"/>
          <w:szCs w:val="28"/>
        </w:rPr>
      </w:pPr>
      <w:r w:rsidRPr="00744578">
        <w:rPr>
          <w:bCs/>
          <w:sz w:val="28"/>
          <w:szCs w:val="28"/>
        </w:rPr>
        <w:lastRenderedPageBreak/>
        <w:t>в том числе с учетом календарной разбивки по периодам:</w:t>
      </w:r>
    </w:p>
    <w:p w14:paraId="3585EBC7" w14:textId="77777777" w:rsidR="00744578" w:rsidRPr="00744578" w:rsidRDefault="00744578" w:rsidP="00744578">
      <w:pPr>
        <w:widowControl w:val="0"/>
        <w:tabs>
          <w:tab w:val="left" w:pos="284"/>
        </w:tabs>
        <w:autoSpaceDE w:val="0"/>
        <w:autoSpaceDN w:val="0"/>
        <w:adjustRightInd w:val="0"/>
        <w:jc w:val="both"/>
        <w:rPr>
          <w:sz w:val="28"/>
          <w:szCs w:val="28"/>
        </w:rPr>
      </w:pPr>
      <w:r w:rsidRPr="00744578">
        <w:rPr>
          <w:sz w:val="28"/>
          <w:szCs w:val="28"/>
        </w:rPr>
        <w:t xml:space="preserve">          - с 01.01.2023 по 30.06.2023 – 9824,99 тыс. руб.;</w:t>
      </w:r>
    </w:p>
    <w:p w14:paraId="6DB310F9" w14:textId="77777777" w:rsidR="00744578" w:rsidRPr="00744578" w:rsidRDefault="00744578" w:rsidP="00744578">
      <w:pPr>
        <w:widowControl w:val="0"/>
        <w:tabs>
          <w:tab w:val="left" w:pos="284"/>
        </w:tabs>
        <w:autoSpaceDE w:val="0"/>
        <w:autoSpaceDN w:val="0"/>
        <w:adjustRightInd w:val="0"/>
        <w:jc w:val="both"/>
        <w:rPr>
          <w:sz w:val="28"/>
          <w:szCs w:val="28"/>
        </w:rPr>
      </w:pPr>
      <w:r w:rsidRPr="00744578">
        <w:rPr>
          <w:sz w:val="28"/>
          <w:szCs w:val="28"/>
        </w:rPr>
        <w:t xml:space="preserve">          - с 01.07.2023 по 31.12.2023 – 13315,45 тыс. руб.</w:t>
      </w:r>
    </w:p>
    <w:p w14:paraId="099F1EF1" w14:textId="77777777" w:rsidR="00744578" w:rsidRPr="00744578" w:rsidRDefault="00744578" w:rsidP="00744578">
      <w:pPr>
        <w:widowControl w:val="0"/>
        <w:tabs>
          <w:tab w:val="left" w:pos="284"/>
        </w:tabs>
        <w:autoSpaceDE w:val="0"/>
        <w:autoSpaceDN w:val="0"/>
        <w:adjustRightInd w:val="0"/>
        <w:jc w:val="both"/>
        <w:rPr>
          <w:bCs/>
          <w:sz w:val="28"/>
          <w:szCs w:val="28"/>
        </w:rPr>
      </w:pPr>
      <w:r w:rsidRPr="00744578">
        <w:rPr>
          <w:bCs/>
          <w:sz w:val="28"/>
          <w:szCs w:val="28"/>
        </w:rPr>
        <w:tab/>
      </w:r>
      <w:r w:rsidRPr="00744578">
        <w:rPr>
          <w:bCs/>
          <w:sz w:val="28"/>
          <w:szCs w:val="28"/>
        </w:rPr>
        <w:tab/>
      </w:r>
    </w:p>
    <w:p w14:paraId="3872A80B" w14:textId="77777777" w:rsidR="00744578" w:rsidRPr="00744578" w:rsidRDefault="00744578" w:rsidP="00744578">
      <w:pPr>
        <w:widowControl w:val="0"/>
        <w:tabs>
          <w:tab w:val="left" w:pos="284"/>
        </w:tabs>
        <w:autoSpaceDE w:val="0"/>
        <w:autoSpaceDN w:val="0"/>
        <w:adjustRightInd w:val="0"/>
        <w:jc w:val="both"/>
        <w:rPr>
          <w:sz w:val="28"/>
          <w:szCs w:val="28"/>
        </w:rPr>
      </w:pPr>
      <w:r w:rsidRPr="00744578">
        <w:rPr>
          <w:bCs/>
          <w:sz w:val="28"/>
          <w:szCs w:val="28"/>
        </w:rPr>
        <w:tab/>
      </w:r>
      <w:r w:rsidRPr="00744578">
        <w:rPr>
          <w:bCs/>
          <w:sz w:val="28"/>
          <w:szCs w:val="28"/>
        </w:rPr>
        <w:tab/>
        <w:t>Распределение НВВ по периодам произведено исходя из не превышения уровня тарифа в 1 полугодии 2023 года над уровнем тарифа, действующим по состоянию на 31 декабря 2022 года (0,38 руб./м</w:t>
      </w:r>
      <w:r w:rsidRPr="00744578">
        <w:rPr>
          <w:bCs/>
          <w:sz w:val="28"/>
          <w:szCs w:val="28"/>
          <w:vertAlign w:val="superscript"/>
        </w:rPr>
        <w:t>3</w:t>
      </w:r>
      <w:r w:rsidRPr="00744578">
        <w:rPr>
          <w:bCs/>
          <w:sz w:val="28"/>
          <w:szCs w:val="28"/>
        </w:rPr>
        <w:t>) на основании положений п. 9 Основ ценообразования.</w:t>
      </w:r>
    </w:p>
    <w:p w14:paraId="21A57315" w14:textId="77777777" w:rsidR="00744578" w:rsidRPr="00744578" w:rsidRDefault="00744578" w:rsidP="00744578">
      <w:pPr>
        <w:tabs>
          <w:tab w:val="left" w:pos="2925"/>
        </w:tabs>
        <w:autoSpaceDE w:val="0"/>
        <w:autoSpaceDN w:val="0"/>
        <w:adjustRightInd w:val="0"/>
        <w:spacing w:before="48"/>
        <w:ind w:left="1886" w:firstLine="709"/>
        <w:rPr>
          <w:b/>
          <w:bCs/>
          <w:sz w:val="28"/>
          <w:szCs w:val="28"/>
        </w:rPr>
      </w:pPr>
    </w:p>
    <w:p w14:paraId="633CB23C" w14:textId="77777777" w:rsidR="00744578" w:rsidRPr="00744578" w:rsidRDefault="00744578" w:rsidP="00744578">
      <w:pPr>
        <w:autoSpaceDN w:val="0"/>
        <w:jc w:val="center"/>
        <w:rPr>
          <w:b/>
          <w:sz w:val="32"/>
          <w:szCs w:val="32"/>
          <w:u w:val="single"/>
        </w:rPr>
      </w:pPr>
    </w:p>
    <w:p w14:paraId="2A8E9E2F" w14:textId="77777777" w:rsidR="00744578" w:rsidRPr="00744578" w:rsidRDefault="00744578" w:rsidP="00744578">
      <w:pPr>
        <w:autoSpaceDN w:val="0"/>
        <w:jc w:val="center"/>
        <w:rPr>
          <w:b/>
          <w:sz w:val="32"/>
          <w:szCs w:val="32"/>
          <w:u w:val="single"/>
        </w:rPr>
      </w:pPr>
      <w:r w:rsidRPr="00744578">
        <w:rPr>
          <w:b/>
          <w:sz w:val="32"/>
          <w:szCs w:val="32"/>
          <w:u w:val="single"/>
        </w:rPr>
        <w:t>Натуральные показатели по транспортировке сточных вод</w:t>
      </w:r>
    </w:p>
    <w:p w14:paraId="3C574A9D" w14:textId="77777777" w:rsidR="00744578" w:rsidRPr="00744578" w:rsidRDefault="00744578" w:rsidP="00744578">
      <w:pPr>
        <w:widowControl w:val="0"/>
        <w:tabs>
          <w:tab w:val="left" w:pos="284"/>
        </w:tabs>
        <w:autoSpaceDE w:val="0"/>
        <w:autoSpaceDN w:val="0"/>
        <w:adjustRightInd w:val="0"/>
        <w:ind w:left="1069"/>
        <w:rPr>
          <w:b/>
          <w:color w:val="000000"/>
          <w:sz w:val="20"/>
          <w:szCs w:val="28"/>
          <w:highlight w:val="yellow"/>
          <w:u w:val="single"/>
        </w:rPr>
      </w:pPr>
    </w:p>
    <w:p w14:paraId="7BD64532" w14:textId="77777777" w:rsidR="00744578" w:rsidRPr="00744578" w:rsidRDefault="00744578" w:rsidP="00744578">
      <w:pPr>
        <w:ind w:firstLine="709"/>
        <w:jc w:val="both"/>
        <w:rPr>
          <w:sz w:val="28"/>
          <w:szCs w:val="28"/>
        </w:rPr>
      </w:pPr>
      <w:r w:rsidRPr="00744578">
        <w:rPr>
          <w:sz w:val="28"/>
          <w:szCs w:val="28"/>
        </w:rPr>
        <w:t>Регулирующим органом утвержден объем транспортируемых сточных вод на 2023 год в размере 53922378,00 м3, предприятием в целях корректировки предложен объем в размере 54351421,00 м3 (корректировка от утвержденного объема составляет 429043,00 м3 в сторону увеличения).</w:t>
      </w:r>
    </w:p>
    <w:p w14:paraId="66297909" w14:textId="77777777" w:rsidR="00744578" w:rsidRPr="00744578" w:rsidRDefault="00744578" w:rsidP="00744578">
      <w:pPr>
        <w:ind w:firstLine="709"/>
        <w:jc w:val="both"/>
        <w:rPr>
          <w:sz w:val="28"/>
          <w:szCs w:val="28"/>
        </w:rPr>
      </w:pPr>
      <w:r w:rsidRPr="00744578">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744578">
        <w:rPr>
          <w:color w:val="000000"/>
          <w:sz w:val="28"/>
          <w:szCs w:val="28"/>
          <w:u w:val="single"/>
        </w:rPr>
        <w:t>без учета объемов на собственные нужды производства.</w:t>
      </w:r>
    </w:p>
    <w:p w14:paraId="6015416F" w14:textId="77777777" w:rsidR="00744578" w:rsidRPr="00744578" w:rsidRDefault="00744578" w:rsidP="00744578">
      <w:pPr>
        <w:ind w:firstLine="709"/>
        <w:jc w:val="both"/>
        <w:rPr>
          <w:color w:val="000000"/>
          <w:sz w:val="28"/>
          <w:szCs w:val="28"/>
        </w:rPr>
      </w:pPr>
    </w:p>
    <w:p w14:paraId="2A7C2022" w14:textId="77777777" w:rsidR="00744578" w:rsidRPr="00744578" w:rsidRDefault="00744578" w:rsidP="00744578">
      <w:pPr>
        <w:ind w:firstLine="709"/>
        <w:jc w:val="both"/>
        <w:rPr>
          <w:color w:val="000000"/>
          <w:sz w:val="28"/>
          <w:szCs w:val="28"/>
        </w:rPr>
      </w:pPr>
      <w:r w:rsidRPr="0074457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76E985E6" w14:textId="77777777" w:rsidR="00744578" w:rsidRPr="00744578" w:rsidRDefault="00744578" w:rsidP="00744578">
      <w:pPr>
        <w:ind w:firstLine="709"/>
        <w:jc w:val="both"/>
        <w:rPr>
          <w:color w:val="000000"/>
          <w:sz w:val="28"/>
          <w:szCs w:val="28"/>
        </w:rPr>
      </w:pPr>
      <w:r w:rsidRPr="00744578">
        <w:rPr>
          <w:color w:val="000000"/>
          <w:sz w:val="28"/>
          <w:szCs w:val="28"/>
        </w:rPr>
        <w:t>В соответствии с п. 5 Методических указаний объем отпускаемой воды определяется по формулам:</w:t>
      </w:r>
    </w:p>
    <w:p w14:paraId="77C2C8AE" w14:textId="77777777" w:rsidR="00744578" w:rsidRPr="00744578" w:rsidRDefault="00744578" w:rsidP="00744578">
      <w:pPr>
        <w:ind w:firstLine="709"/>
        <w:jc w:val="both"/>
        <w:rPr>
          <w:color w:val="000000"/>
          <w:sz w:val="16"/>
          <w:szCs w:val="28"/>
        </w:rPr>
      </w:pPr>
    </w:p>
    <w:p w14:paraId="0699AC6E" w14:textId="202F7557" w:rsidR="00744578" w:rsidRPr="00744578" w:rsidRDefault="00744578" w:rsidP="00744578">
      <w:pPr>
        <w:ind w:firstLine="709"/>
        <w:rPr>
          <w:position w:val="-12"/>
        </w:rPr>
      </w:pPr>
      <w:r w:rsidRPr="00744578">
        <w:rPr>
          <w:noProof/>
          <w:position w:val="-12"/>
        </w:rPr>
        <w:drawing>
          <wp:inline distT="0" distB="0" distL="0" distR="0" wp14:anchorId="78C82BDA" wp14:editId="1A789D19">
            <wp:extent cx="2867025" cy="352425"/>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5078BD1E" w14:textId="77777777" w:rsidR="00744578" w:rsidRPr="00744578" w:rsidRDefault="00744578" w:rsidP="00744578">
      <w:pPr>
        <w:ind w:firstLine="709"/>
        <w:rPr>
          <w:position w:val="-12"/>
          <w:sz w:val="14"/>
        </w:rPr>
      </w:pPr>
    </w:p>
    <w:p w14:paraId="42FC1AD7" w14:textId="69239F81" w:rsidR="00744578" w:rsidRPr="00744578" w:rsidRDefault="00744578" w:rsidP="00744578">
      <w:pPr>
        <w:ind w:firstLine="709"/>
        <w:rPr>
          <w:color w:val="000000"/>
          <w:sz w:val="28"/>
          <w:szCs w:val="28"/>
        </w:rPr>
      </w:pPr>
      <w:r w:rsidRPr="00744578">
        <w:rPr>
          <w:noProof/>
          <w:position w:val="-36"/>
        </w:rPr>
        <w:drawing>
          <wp:inline distT="0" distB="0" distL="0" distR="0" wp14:anchorId="32474168" wp14:editId="4EBDF9C3">
            <wp:extent cx="3181350" cy="6477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5C9E7602" w14:textId="77777777" w:rsidR="00744578" w:rsidRPr="00744578" w:rsidRDefault="00744578" w:rsidP="00744578">
      <w:pPr>
        <w:ind w:firstLine="709"/>
        <w:jc w:val="both"/>
        <w:rPr>
          <w:color w:val="000000"/>
          <w:sz w:val="14"/>
          <w:szCs w:val="28"/>
        </w:rPr>
      </w:pPr>
    </w:p>
    <w:p w14:paraId="462204A4" w14:textId="77777777" w:rsidR="00744578" w:rsidRPr="00744578" w:rsidRDefault="00744578" w:rsidP="00744578">
      <w:pPr>
        <w:autoSpaceDE w:val="0"/>
        <w:autoSpaceDN w:val="0"/>
        <w:adjustRightInd w:val="0"/>
        <w:ind w:firstLine="540"/>
        <w:jc w:val="both"/>
        <w:rPr>
          <w:sz w:val="28"/>
          <w:szCs w:val="28"/>
        </w:rPr>
      </w:pPr>
      <w:r w:rsidRPr="00744578">
        <w:rPr>
          <w:sz w:val="28"/>
          <w:szCs w:val="28"/>
        </w:rPr>
        <w:t>где:</w:t>
      </w:r>
    </w:p>
    <w:p w14:paraId="2218E038" w14:textId="26880EAB" w:rsidR="00744578" w:rsidRPr="00744578" w:rsidRDefault="00744578" w:rsidP="00744578">
      <w:pPr>
        <w:autoSpaceDE w:val="0"/>
        <w:autoSpaceDN w:val="0"/>
        <w:adjustRightInd w:val="0"/>
        <w:ind w:firstLine="540"/>
        <w:jc w:val="both"/>
        <w:rPr>
          <w:sz w:val="28"/>
          <w:szCs w:val="28"/>
        </w:rPr>
      </w:pPr>
      <w:r w:rsidRPr="00744578">
        <w:rPr>
          <w:noProof/>
          <w:position w:val="-11"/>
          <w:sz w:val="28"/>
          <w:szCs w:val="28"/>
        </w:rPr>
        <w:drawing>
          <wp:inline distT="0" distB="0" distL="0" distR="0" wp14:anchorId="72A50C51" wp14:editId="0973476E">
            <wp:extent cx="266700" cy="3238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44578">
        <w:rPr>
          <w:sz w:val="28"/>
          <w:szCs w:val="28"/>
        </w:rPr>
        <w:t xml:space="preserve"> - объем воды, отпускаемой абонентам (планируемой к отпуску) в году i, тыс. куб. м;</w:t>
      </w:r>
    </w:p>
    <w:p w14:paraId="2F5E999D" w14:textId="77777777" w:rsidR="00744578" w:rsidRPr="00744578" w:rsidRDefault="00744578" w:rsidP="00744578">
      <w:pPr>
        <w:autoSpaceDE w:val="0"/>
        <w:autoSpaceDN w:val="0"/>
        <w:adjustRightInd w:val="0"/>
        <w:ind w:firstLine="540"/>
        <w:jc w:val="both"/>
        <w:rPr>
          <w:sz w:val="10"/>
          <w:szCs w:val="28"/>
        </w:rPr>
      </w:pPr>
    </w:p>
    <w:p w14:paraId="5B37EAA2" w14:textId="6834E840"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lastRenderedPageBreak/>
        <w:drawing>
          <wp:inline distT="0" distB="0" distL="0" distR="0" wp14:anchorId="40D681F3" wp14:editId="1DB5F2EB">
            <wp:extent cx="361950" cy="3333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74457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B313773" w14:textId="77777777" w:rsidR="00744578" w:rsidRPr="00744578" w:rsidRDefault="00744578" w:rsidP="00744578">
      <w:pPr>
        <w:autoSpaceDE w:val="0"/>
        <w:autoSpaceDN w:val="0"/>
        <w:adjustRightInd w:val="0"/>
        <w:ind w:firstLine="540"/>
        <w:jc w:val="both"/>
        <w:rPr>
          <w:sz w:val="10"/>
          <w:szCs w:val="28"/>
        </w:rPr>
      </w:pPr>
    </w:p>
    <w:p w14:paraId="7A28EE25" w14:textId="372BB5F0" w:rsidR="00744578" w:rsidRPr="00744578" w:rsidRDefault="00744578" w:rsidP="00744578">
      <w:pPr>
        <w:autoSpaceDE w:val="0"/>
        <w:autoSpaceDN w:val="0"/>
        <w:adjustRightInd w:val="0"/>
        <w:ind w:firstLine="540"/>
        <w:jc w:val="both"/>
        <w:rPr>
          <w:sz w:val="28"/>
          <w:szCs w:val="28"/>
        </w:rPr>
      </w:pPr>
      <w:r w:rsidRPr="00744578">
        <w:rPr>
          <w:noProof/>
          <w:position w:val="-12"/>
          <w:sz w:val="28"/>
          <w:szCs w:val="28"/>
        </w:rPr>
        <w:drawing>
          <wp:inline distT="0" distB="0" distL="0" distR="0" wp14:anchorId="0044314E" wp14:editId="5FD98762">
            <wp:extent cx="428625" cy="3333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74457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F450A90" w14:textId="77777777" w:rsidR="00744578" w:rsidRPr="00744578" w:rsidRDefault="00744578" w:rsidP="00744578">
      <w:pPr>
        <w:autoSpaceDE w:val="0"/>
        <w:autoSpaceDN w:val="0"/>
        <w:adjustRightInd w:val="0"/>
        <w:ind w:firstLine="540"/>
        <w:jc w:val="both"/>
        <w:rPr>
          <w:sz w:val="10"/>
          <w:szCs w:val="28"/>
        </w:rPr>
      </w:pPr>
    </w:p>
    <w:p w14:paraId="66B2F95F" w14:textId="05BC50B8" w:rsidR="00744578" w:rsidRPr="00744578" w:rsidRDefault="00744578" w:rsidP="00744578">
      <w:pPr>
        <w:autoSpaceDE w:val="0"/>
        <w:autoSpaceDN w:val="0"/>
        <w:adjustRightInd w:val="0"/>
        <w:ind w:firstLine="540"/>
        <w:jc w:val="both"/>
        <w:rPr>
          <w:sz w:val="28"/>
          <w:szCs w:val="28"/>
        </w:rPr>
      </w:pPr>
      <w:r w:rsidRPr="00744578">
        <w:rPr>
          <w:noProof/>
          <w:position w:val="-11"/>
          <w:sz w:val="28"/>
          <w:szCs w:val="28"/>
        </w:rPr>
        <w:drawing>
          <wp:inline distT="0" distB="0" distL="0" distR="0" wp14:anchorId="532431A3" wp14:editId="3F0D8BE3">
            <wp:extent cx="200025" cy="32385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74457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B15A127" w14:textId="77777777" w:rsidR="00744578" w:rsidRPr="00744578" w:rsidRDefault="00744578" w:rsidP="00744578">
      <w:pPr>
        <w:ind w:firstLine="709"/>
        <w:jc w:val="both"/>
        <w:rPr>
          <w:color w:val="000000"/>
          <w:sz w:val="28"/>
          <w:szCs w:val="28"/>
        </w:rPr>
      </w:pPr>
      <w:r w:rsidRPr="00744578">
        <w:rPr>
          <w:color w:val="000000"/>
          <w:sz w:val="28"/>
          <w:szCs w:val="28"/>
        </w:rPr>
        <w:t xml:space="preserve">Для расчета объема транспортируемых сточных вод специалистом использовались сведения о фактических объемах пропущенных сточных вод за 2021 год, в соответствии с представленными в материалах тарифного дела счетами-фактурами, выставленными абонентам за январь-декабрь 2021 года (помесячно), а также данные о фактических объемах пропущенных сточных вод за 2018-2020 гг., представленные в предыдущих тарифных делах. </w:t>
      </w:r>
    </w:p>
    <w:p w14:paraId="07D447BD" w14:textId="77777777" w:rsidR="00744578" w:rsidRPr="00744578" w:rsidRDefault="00744578" w:rsidP="00744578">
      <w:pPr>
        <w:ind w:firstLine="709"/>
        <w:jc w:val="both"/>
        <w:rPr>
          <w:color w:val="000000"/>
          <w:sz w:val="28"/>
          <w:szCs w:val="28"/>
        </w:rPr>
      </w:pPr>
      <w:r w:rsidRPr="00744578">
        <w:rPr>
          <w:color w:val="000000"/>
          <w:sz w:val="28"/>
          <w:szCs w:val="28"/>
        </w:rPr>
        <w:t>При определении темпа изменения объема транспортируемых сточных вод за 2018-2021 гг. в соответствии с п. 5 Методических указаний регулятором принимались во внимание следующие моменты:</w:t>
      </w:r>
    </w:p>
    <w:p w14:paraId="75D0C6CB" w14:textId="77777777" w:rsidR="00744578" w:rsidRPr="00744578" w:rsidRDefault="00744578" w:rsidP="00744578">
      <w:pPr>
        <w:ind w:firstLine="709"/>
        <w:jc w:val="both"/>
        <w:rPr>
          <w:color w:val="000000"/>
          <w:sz w:val="28"/>
          <w:szCs w:val="28"/>
        </w:rPr>
      </w:pPr>
      <w:r w:rsidRPr="00744578">
        <w:rPr>
          <w:color w:val="000000"/>
          <w:sz w:val="28"/>
          <w:szCs w:val="28"/>
        </w:rPr>
        <w:t xml:space="preserve">1. </w:t>
      </w:r>
      <w:r w:rsidRPr="00744578">
        <w:rPr>
          <w:sz w:val="28"/>
          <w:szCs w:val="28"/>
        </w:rPr>
        <w:t xml:space="preserve">В случае, если данные об объеме отпуска воды в предыдущие годы недоступны, темп изменения (снижения) потребления воды рассчитывается без учета этих лет. </w:t>
      </w:r>
    </w:p>
    <w:p w14:paraId="65674F3B" w14:textId="77777777" w:rsidR="00744578" w:rsidRPr="00744578" w:rsidRDefault="00744578" w:rsidP="00744578">
      <w:pPr>
        <w:ind w:firstLine="709"/>
        <w:jc w:val="both"/>
        <w:rPr>
          <w:color w:val="000000"/>
          <w:sz w:val="28"/>
          <w:szCs w:val="28"/>
        </w:rPr>
      </w:pPr>
      <w:r w:rsidRPr="00744578">
        <w:rPr>
          <w:color w:val="000000"/>
          <w:sz w:val="28"/>
          <w:szCs w:val="28"/>
        </w:rPr>
        <w:t>2. Т</w:t>
      </w:r>
      <w:r w:rsidRPr="00744578">
        <w:rPr>
          <w:sz w:val="28"/>
          <w:szCs w:val="28"/>
        </w:rPr>
        <w:t>емп изменения (снижения) потребления воды не должен превышать 5 процентов в год. В связи с тем, что фактическое изменение объемов технической воды в предыдущие годы составило более 5%, специалистом при расчете принималось значение 5% в соответствии с Методическими указаниями.</w:t>
      </w:r>
    </w:p>
    <w:p w14:paraId="47578371" w14:textId="77777777" w:rsidR="00744578" w:rsidRPr="00744578" w:rsidRDefault="00744578" w:rsidP="00744578">
      <w:pPr>
        <w:ind w:firstLine="709"/>
        <w:jc w:val="both"/>
        <w:rPr>
          <w:color w:val="000000"/>
          <w:sz w:val="28"/>
          <w:szCs w:val="28"/>
        </w:rPr>
      </w:pPr>
    </w:p>
    <w:p w14:paraId="035A6D4E" w14:textId="77777777" w:rsidR="00744578" w:rsidRPr="00744578" w:rsidRDefault="00744578" w:rsidP="00744578">
      <w:pPr>
        <w:ind w:firstLine="709"/>
        <w:jc w:val="both"/>
        <w:rPr>
          <w:color w:val="000000"/>
          <w:sz w:val="28"/>
          <w:szCs w:val="28"/>
        </w:rPr>
      </w:pPr>
      <w:r w:rsidRPr="00744578">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транспортируемых сточных вод по расчету регулятора согласно Методическим указаниям.</w:t>
      </w:r>
    </w:p>
    <w:p w14:paraId="3F20085A" w14:textId="77777777" w:rsidR="00744578" w:rsidRPr="00744578" w:rsidRDefault="00744578" w:rsidP="00744578">
      <w:pPr>
        <w:ind w:firstLine="709"/>
        <w:jc w:val="both"/>
        <w:rPr>
          <w:color w:val="000000"/>
          <w:sz w:val="28"/>
          <w:szCs w:val="28"/>
        </w:rPr>
      </w:pPr>
      <w:r w:rsidRPr="00744578">
        <w:rPr>
          <w:color w:val="000000"/>
          <w:sz w:val="28"/>
          <w:szCs w:val="28"/>
          <w:u w:val="single"/>
        </w:rPr>
        <w:lastRenderedPageBreak/>
        <w:t xml:space="preserve">Расчет объема транспортируемых сточных вод по категории потребителей </w:t>
      </w:r>
      <w:r w:rsidRPr="00744578">
        <w:rPr>
          <w:b/>
          <w:color w:val="000000"/>
          <w:sz w:val="28"/>
          <w:szCs w:val="28"/>
          <w:u w:val="single"/>
        </w:rPr>
        <w:t>«Прочие потребители»</w:t>
      </w:r>
      <w:r w:rsidRPr="00744578">
        <w:rPr>
          <w:color w:val="000000"/>
          <w:sz w:val="28"/>
          <w:szCs w:val="28"/>
        </w:rPr>
        <w:t xml:space="preserve"> в соответствии с вышеуказанными формулами Методических указаний представлен в Таблице 24:</w:t>
      </w:r>
    </w:p>
    <w:p w14:paraId="4AED3551" w14:textId="77777777" w:rsidR="00744578" w:rsidRPr="00744578" w:rsidRDefault="00744578" w:rsidP="00744578">
      <w:pPr>
        <w:ind w:firstLine="709"/>
        <w:jc w:val="right"/>
        <w:rPr>
          <w:color w:val="000000"/>
          <w:sz w:val="28"/>
          <w:szCs w:val="28"/>
        </w:rPr>
      </w:pPr>
      <w:r w:rsidRPr="00744578">
        <w:rPr>
          <w:color w:val="000000"/>
          <w:sz w:val="28"/>
          <w:szCs w:val="28"/>
        </w:rPr>
        <w:t>Таблица 24</w:t>
      </w:r>
    </w:p>
    <w:p w14:paraId="09234F5A" w14:textId="19E98263" w:rsidR="00744578" w:rsidRPr="00744578" w:rsidRDefault="00744578" w:rsidP="00744578">
      <w:pPr>
        <w:jc w:val="both"/>
        <w:rPr>
          <w:sz w:val="28"/>
          <w:szCs w:val="28"/>
        </w:rPr>
      </w:pPr>
      <w:r w:rsidRPr="00744578">
        <w:rPr>
          <w:noProof/>
          <w:szCs w:val="20"/>
        </w:rPr>
        <w:drawing>
          <wp:inline distT="0" distB="0" distL="0" distR="0" wp14:anchorId="2E910BD1" wp14:editId="077E78B6">
            <wp:extent cx="5943600" cy="16573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14:paraId="2AA7EAE4" w14:textId="77777777" w:rsidR="00744578" w:rsidRPr="00744578" w:rsidRDefault="00744578" w:rsidP="00744578">
      <w:pPr>
        <w:ind w:firstLine="709"/>
        <w:jc w:val="both"/>
        <w:rPr>
          <w:sz w:val="28"/>
          <w:szCs w:val="28"/>
        </w:rPr>
      </w:pPr>
      <w:r w:rsidRPr="00744578">
        <w:rPr>
          <w:sz w:val="28"/>
          <w:szCs w:val="28"/>
        </w:rPr>
        <w:t xml:space="preserve">                                                                                                       </w:t>
      </w:r>
    </w:p>
    <w:p w14:paraId="06EAF357" w14:textId="77777777" w:rsidR="00744578" w:rsidRPr="00744578" w:rsidRDefault="00744578" w:rsidP="00744578">
      <w:pPr>
        <w:ind w:firstLine="709"/>
        <w:jc w:val="both"/>
        <w:rPr>
          <w:color w:val="000000"/>
          <w:sz w:val="28"/>
          <w:szCs w:val="28"/>
        </w:rPr>
      </w:pPr>
      <w:r w:rsidRPr="00744578">
        <w:rPr>
          <w:color w:val="000000"/>
          <w:sz w:val="28"/>
          <w:szCs w:val="28"/>
        </w:rPr>
        <w:t>Корректировка объемов транспортируемых сточных вод                                    КАО «Азот» на 2023 год представлена в Таблице 25:</w:t>
      </w:r>
    </w:p>
    <w:p w14:paraId="7E860128" w14:textId="77777777" w:rsidR="00744578" w:rsidRPr="00744578" w:rsidRDefault="00744578" w:rsidP="00744578">
      <w:pPr>
        <w:ind w:firstLine="709"/>
        <w:jc w:val="right"/>
        <w:rPr>
          <w:sz w:val="28"/>
          <w:szCs w:val="28"/>
        </w:rPr>
      </w:pPr>
      <w:r w:rsidRPr="00744578">
        <w:rPr>
          <w:sz w:val="28"/>
          <w:szCs w:val="28"/>
        </w:rPr>
        <w:t>Таблица 25</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744578" w:rsidRPr="00744578" w14:paraId="5AAD600C" w14:textId="77777777" w:rsidTr="00FC1F11">
        <w:tc>
          <w:tcPr>
            <w:tcW w:w="2617" w:type="dxa"/>
            <w:vMerge w:val="restart"/>
            <w:shd w:val="clear" w:color="auto" w:fill="auto"/>
            <w:vAlign w:val="center"/>
          </w:tcPr>
          <w:p w14:paraId="75E75057" w14:textId="77777777" w:rsidR="00744578" w:rsidRPr="00744578" w:rsidRDefault="00744578" w:rsidP="00744578">
            <w:pPr>
              <w:tabs>
                <w:tab w:val="left" w:pos="10206"/>
              </w:tabs>
              <w:jc w:val="center"/>
            </w:pPr>
          </w:p>
        </w:tc>
        <w:tc>
          <w:tcPr>
            <w:tcW w:w="7624" w:type="dxa"/>
            <w:gridSpan w:val="5"/>
            <w:shd w:val="clear" w:color="auto" w:fill="auto"/>
            <w:vAlign w:val="center"/>
          </w:tcPr>
          <w:p w14:paraId="460220B3" w14:textId="77777777" w:rsidR="00744578" w:rsidRPr="00744578" w:rsidRDefault="00744578" w:rsidP="00744578">
            <w:pPr>
              <w:tabs>
                <w:tab w:val="left" w:pos="10206"/>
              </w:tabs>
              <w:jc w:val="center"/>
              <w:rPr>
                <w:vertAlign w:val="superscript"/>
              </w:rPr>
            </w:pPr>
            <w:r w:rsidRPr="00744578">
              <w:t>Принято сточных вод по категориям потребителей, м</w:t>
            </w:r>
            <w:r w:rsidRPr="00744578">
              <w:rPr>
                <w:vertAlign w:val="superscript"/>
              </w:rPr>
              <w:t>3</w:t>
            </w:r>
          </w:p>
        </w:tc>
      </w:tr>
      <w:tr w:rsidR="00744578" w:rsidRPr="00744578" w14:paraId="518CE9EE" w14:textId="77777777" w:rsidTr="00FC1F11">
        <w:trPr>
          <w:trHeight w:val="827"/>
        </w:trPr>
        <w:tc>
          <w:tcPr>
            <w:tcW w:w="2617" w:type="dxa"/>
            <w:vMerge/>
            <w:shd w:val="clear" w:color="auto" w:fill="auto"/>
            <w:vAlign w:val="center"/>
          </w:tcPr>
          <w:p w14:paraId="484A9136" w14:textId="77777777" w:rsidR="00744578" w:rsidRPr="00744578" w:rsidRDefault="00744578" w:rsidP="00744578">
            <w:pPr>
              <w:tabs>
                <w:tab w:val="left" w:pos="10206"/>
              </w:tabs>
              <w:jc w:val="center"/>
            </w:pPr>
          </w:p>
        </w:tc>
        <w:tc>
          <w:tcPr>
            <w:tcW w:w="1473" w:type="dxa"/>
            <w:shd w:val="clear" w:color="auto" w:fill="auto"/>
            <w:vAlign w:val="center"/>
          </w:tcPr>
          <w:p w14:paraId="6FB1B130" w14:textId="77777777" w:rsidR="00744578" w:rsidRPr="00744578" w:rsidRDefault="00744578" w:rsidP="00744578">
            <w:pPr>
              <w:tabs>
                <w:tab w:val="left" w:pos="10206"/>
              </w:tabs>
              <w:jc w:val="center"/>
            </w:pPr>
            <w:r w:rsidRPr="00744578">
              <w:t>Население</w:t>
            </w:r>
          </w:p>
        </w:tc>
        <w:tc>
          <w:tcPr>
            <w:tcW w:w="1540" w:type="dxa"/>
            <w:shd w:val="clear" w:color="auto" w:fill="auto"/>
            <w:vAlign w:val="center"/>
          </w:tcPr>
          <w:p w14:paraId="0EE75FD9" w14:textId="77777777" w:rsidR="00744578" w:rsidRPr="00744578" w:rsidRDefault="00744578" w:rsidP="00744578">
            <w:pPr>
              <w:tabs>
                <w:tab w:val="left" w:pos="10206"/>
              </w:tabs>
              <w:jc w:val="center"/>
            </w:pPr>
            <w:r w:rsidRPr="00744578">
              <w:t>Бюджетные потребители</w:t>
            </w:r>
          </w:p>
        </w:tc>
        <w:tc>
          <w:tcPr>
            <w:tcW w:w="1540" w:type="dxa"/>
            <w:shd w:val="clear" w:color="auto" w:fill="auto"/>
            <w:vAlign w:val="center"/>
          </w:tcPr>
          <w:p w14:paraId="5D54C067" w14:textId="77777777" w:rsidR="00744578" w:rsidRPr="00744578" w:rsidRDefault="00744578" w:rsidP="00744578">
            <w:pPr>
              <w:tabs>
                <w:tab w:val="left" w:pos="10206"/>
              </w:tabs>
              <w:jc w:val="center"/>
            </w:pPr>
            <w:r w:rsidRPr="00744578">
              <w:t>Прочие потребители</w:t>
            </w:r>
          </w:p>
        </w:tc>
        <w:tc>
          <w:tcPr>
            <w:tcW w:w="1595" w:type="dxa"/>
            <w:shd w:val="clear" w:color="auto" w:fill="auto"/>
            <w:vAlign w:val="center"/>
          </w:tcPr>
          <w:p w14:paraId="17660E94" w14:textId="77777777" w:rsidR="00744578" w:rsidRPr="00744578" w:rsidRDefault="00744578" w:rsidP="00744578">
            <w:pPr>
              <w:widowControl w:val="0"/>
              <w:autoSpaceDE w:val="0"/>
              <w:autoSpaceDN w:val="0"/>
              <w:adjustRightInd w:val="0"/>
              <w:jc w:val="center"/>
            </w:pPr>
            <w:r w:rsidRPr="00744578">
              <w:t>Собственные нужды производства</w:t>
            </w:r>
          </w:p>
        </w:tc>
        <w:tc>
          <w:tcPr>
            <w:tcW w:w="1476" w:type="dxa"/>
            <w:shd w:val="clear" w:color="auto" w:fill="auto"/>
            <w:vAlign w:val="center"/>
          </w:tcPr>
          <w:p w14:paraId="414A1177" w14:textId="77777777" w:rsidR="00744578" w:rsidRPr="00744578" w:rsidRDefault="00744578" w:rsidP="00744578">
            <w:pPr>
              <w:tabs>
                <w:tab w:val="left" w:pos="10206"/>
              </w:tabs>
              <w:jc w:val="center"/>
            </w:pPr>
            <w:r w:rsidRPr="00744578">
              <w:t>Всего:</w:t>
            </w:r>
          </w:p>
        </w:tc>
      </w:tr>
      <w:tr w:rsidR="00744578" w:rsidRPr="00744578" w14:paraId="183726C8" w14:textId="77777777" w:rsidTr="00FC1F11">
        <w:tc>
          <w:tcPr>
            <w:tcW w:w="10241" w:type="dxa"/>
            <w:gridSpan w:val="6"/>
            <w:shd w:val="clear" w:color="auto" w:fill="auto"/>
            <w:vAlign w:val="center"/>
          </w:tcPr>
          <w:p w14:paraId="25F7384A" w14:textId="77777777" w:rsidR="00744578" w:rsidRPr="00744578" w:rsidRDefault="00744578" w:rsidP="00744578">
            <w:pPr>
              <w:tabs>
                <w:tab w:val="left" w:pos="10206"/>
              </w:tabs>
              <w:jc w:val="center"/>
            </w:pPr>
            <w:r w:rsidRPr="00744578">
              <w:t>2023 год</w:t>
            </w:r>
          </w:p>
        </w:tc>
      </w:tr>
      <w:tr w:rsidR="00744578" w:rsidRPr="00744578" w14:paraId="10AD3D6B" w14:textId="77777777" w:rsidTr="00FC1F11">
        <w:tc>
          <w:tcPr>
            <w:tcW w:w="2617" w:type="dxa"/>
            <w:shd w:val="clear" w:color="auto" w:fill="auto"/>
            <w:vAlign w:val="center"/>
          </w:tcPr>
          <w:p w14:paraId="16D78D77" w14:textId="77777777" w:rsidR="00744578" w:rsidRPr="00744578" w:rsidRDefault="00744578" w:rsidP="00744578">
            <w:pPr>
              <w:tabs>
                <w:tab w:val="left" w:pos="10206"/>
              </w:tabs>
              <w:jc w:val="center"/>
            </w:pPr>
            <w:r w:rsidRPr="00744578">
              <w:t>Утверждено РЭК Кузбасса</w:t>
            </w:r>
          </w:p>
        </w:tc>
        <w:tc>
          <w:tcPr>
            <w:tcW w:w="1473" w:type="dxa"/>
            <w:shd w:val="clear" w:color="auto" w:fill="auto"/>
            <w:vAlign w:val="center"/>
          </w:tcPr>
          <w:p w14:paraId="665ADAA8"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4683435C"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34BC0294" w14:textId="77777777" w:rsidR="00744578" w:rsidRPr="00744578" w:rsidRDefault="00744578" w:rsidP="00744578">
            <w:pPr>
              <w:tabs>
                <w:tab w:val="left" w:pos="10206"/>
              </w:tabs>
              <w:jc w:val="center"/>
            </w:pPr>
            <w:r w:rsidRPr="00744578">
              <w:t>53922378,00</w:t>
            </w:r>
          </w:p>
        </w:tc>
        <w:tc>
          <w:tcPr>
            <w:tcW w:w="1595" w:type="dxa"/>
            <w:shd w:val="clear" w:color="auto" w:fill="auto"/>
            <w:vAlign w:val="center"/>
          </w:tcPr>
          <w:p w14:paraId="2BBBBFA8"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5CB46C57" w14:textId="77777777" w:rsidR="00744578" w:rsidRPr="00744578" w:rsidRDefault="00744578" w:rsidP="00744578">
            <w:pPr>
              <w:tabs>
                <w:tab w:val="left" w:pos="10206"/>
              </w:tabs>
              <w:jc w:val="center"/>
            </w:pPr>
            <w:r w:rsidRPr="00744578">
              <w:t>53922378,00</w:t>
            </w:r>
          </w:p>
        </w:tc>
      </w:tr>
      <w:tr w:rsidR="00744578" w:rsidRPr="00744578" w14:paraId="685620FF" w14:textId="77777777" w:rsidTr="00FC1F11">
        <w:tc>
          <w:tcPr>
            <w:tcW w:w="2617" w:type="dxa"/>
            <w:shd w:val="clear" w:color="auto" w:fill="auto"/>
            <w:vAlign w:val="center"/>
          </w:tcPr>
          <w:p w14:paraId="6119F65B" w14:textId="77777777" w:rsidR="00744578" w:rsidRPr="00744578" w:rsidRDefault="00744578" w:rsidP="00744578">
            <w:pPr>
              <w:tabs>
                <w:tab w:val="left" w:pos="10206"/>
              </w:tabs>
              <w:jc w:val="center"/>
            </w:pPr>
            <w:r w:rsidRPr="00744578">
              <w:t>Предложение организации в целях корректировки</w:t>
            </w:r>
          </w:p>
        </w:tc>
        <w:tc>
          <w:tcPr>
            <w:tcW w:w="1473" w:type="dxa"/>
            <w:shd w:val="clear" w:color="auto" w:fill="auto"/>
            <w:vAlign w:val="center"/>
          </w:tcPr>
          <w:p w14:paraId="3C0CDBA6"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545339EF"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17E25C5F" w14:textId="77777777" w:rsidR="00744578" w:rsidRPr="00744578" w:rsidRDefault="00744578" w:rsidP="00744578">
            <w:pPr>
              <w:tabs>
                <w:tab w:val="left" w:pos="10206"/>
              </w:tabs>
              <w:jc w:val="center"/>
            </w:pPr>
            <w:r w:rsidRPr="00744578">
              <w:t>54351421,00</w:t>
            </w:r>
          </w:p>
        </w:tc>
        <w:tc>
          <w:tcPr>
            <w:tcW w:w="1595" w:type="dxa"/>
            <w:shd w:val="clear" w:color="auto" w:fill="auto"/>
            <w:vAlign w:val="center"/>
          </w:tcPr>
          <w:p w14:paraId="61FE541E"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74EDF829" w14:textId="77777777" w:rsidR="00744578" w:rsidRPr="00744578" w:rsidRDefault="00744578" w:rsidP="00744578">
            <w:pPr>
              <w:tabs>
                <w:tab w:val="left" w:pos="10206"/>
              </w:tabs>
              <w:jc w:val="center"/>
            </w:pPr>
            <w:r w:rsidRPr="00744578">
              <w:t>54351421,00</w:t>
            </w:r>
          </w:p>
        </w:tc>
      </w:tr>
      <w:tr w:rsidR="00744578" w:rsidRPr="00744578" w14:paraId="10FA5364" w14:textId="77777777" w:rsidTr="00FC1F11">
        <w:tc>
          <w:tcPr>
            <w:tcW w:w="2617" w:type="dxa"/>
            <w:shd w:val="clear" w:color="auto" w:fill="auto"/>
            <w:vAlign w:val="center"/>
          </w:tcPr>
          <w:p w14:paraId="4B3CCA40" w14:textId="77777777" w:rsidR="00744578" w:rsidRPr="00744578" w:rsidRDefault="00744578" w:rsidP="00744578">
            <w:pPr>
              <w:tabs>
                <w:tab w:val="left" w:pos="10206"/>
              </w:tabs>
              <w:jc w:val="center"/>
            </w:pPr>
            <w:r w:rsidRPr="00744578">
              <w:t xml:space="preserve">Предложение РЭК Кузбасса в целях корректировки </w:t>
            </w:r>
          </w:p>
        </w:tc>
        <w:tc>
          <w:tcPr>
            <w:tcW w:w="1473" w:type="dxa"/>
            <w:shd w:val="clear" w:color="auto" w:fill="auto"/>
            <w:vAlign w:val="center"/>
          </w:tcPr>
          <w:p w14:paraId="7627DD80"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7269790C" w14:textId="77777777" w:rsidR="00744578" w:rsidRPr="00744578" w:rsidRDefault="00744578" w:rsidP="00744578">
            <w:pPr>
              <w:tabs>
                <w:tab w:val="left" w:pos="10206"/>
              </w:tabs>
              <w:jc w:val="center"/>
            </w:pPr>
            <w:r w:rsidRPr="00744578">
              <w:t>-</w:t>
            </w:r>
          </w:p>
        </w:tc>
        <w:tc>
          <w:tcPr>
            <w:tcW w:w="1540" w:type="dxa"/>
            <w:shd w:val="clear" w:color="auto" w:fill="auto"/>
            <w:vAlign w:val="center"/>
          </w:tcPr>
          <w:p w14:paraId="5355C3CF" w14:textId="77777777" w:rsidR="00744578" w:rsidRPr="00744578" w:rsidRDefault="00744578" w:rsidP="00744578">
            <w:pPr>
              <w:tabs>
                <w:tab w:val="left" w:pos="10206"/>
              </w:tabs>
              <w:jc w:val="center"/>
            </w:pPr>
            <w:r w:rsidRPr="00744578">
              <w:t>51710493,08</w:t>
            </w:r>
          </w:p>
        </w:tc>
        <w:tc>
          <w:tcPr>
            <w:tcW w:w="1595" w:type="dxa"/>
            <w:shd w:val="clear" w:color="auto" w:fill="auto"/>
            <w:vAlign w:val="center"/>
          </w:tcPr>
          <w:p w14:paraId="1C45BF2F" w14:textId="77777777" w:rsidR="00744578" w:rsidRPr="00744578" w:rsidRDefault="00744578" w:rsidP="00744578">
            <w:pPr>
              <w:tabs>
                <w:tab w:val="left" w:pos="10206"/>
              </w:tabs>
              <w:jc w:val="center"/>
            </w:pPr>
            <w:r w:rsidRPr="00744578">
              <w:t>-</w:t>
            </w:r>
          </w:p>
        </w:tc>
        <w:tc>
          <w:tcPr>
            <w:tcW w:w="1476" w:type="dxa"/>
            <w:shd w:val="clear" w:color="auto" w:fill="auto"/>
            <w:vAlign w:val="center"/>
          </w:tcPr>
          <w:p w14:paraId="3AC41F87" w14:textId="77777777" w:rsidR="00744578" w:rsidRPr="00744578" w:rsidRDefault="00744578" w:rsidP="00744578">
            <w:pPr>
              <w:tabs>
                <w:tab w:val="left" w:pos="10206"/>
              </w:tabs>
              <w:jc w:val="center"/>
            </w:pPr>
            <w:r w:rsidRPr="00744578">
              <w:t>51710493,08</w:t>
            </w:r>
          </w:p>
        </w:tc>
      </w:tr>
    </w:tbl>
    <w:p w14:paraId="6E5DD288" w14:textId="77777777" w:rsidR="00744578" w:rsidRPr="00744578" w:rsidRDefault="00744578" w:rsidP="00744578">
      <w:pPr>
        <w:ind w:firstLine="709"/>
        <w:jc w:val="both"/>
        <w:rPr>
          <w:sz w:val="28"/>
          <w:szCs w:val="28"/>
        </w:rPr>
      </w:pPr>
    </w:p>
    <w:p w14:paraId="206295E2" w14:textId="77777777" w:rsidR="00744578" w:rsidRPr="00744578" w:rsidRDefault="00744578" w:rsidP="00744578">
      <w:pPr>
        <w:ind w:firstLine="709"/>
        <w:jc w:val="both"/>
        <w:rPr>
          <w:sz w:val="28"/>
          <w:szCs w:val="28"/>
        </w:rPr>
      </w:pPr>
      <w:r w:rsidRPr="00744578">
        <w:rPr>
          <w:sz w:val="28"/>
          <w:szCs w:val="28"/>
        </w:rPr>
        <w:t>По расчету регулирующего органа планируемый объем   транспортируемых сточных вод с учетом календарной разбивки составил:</w:t>
      </w:r>
    </w:p>
    <w:p w14:paraId="011CB6ED" w14:textId="77777777" w:rsidR="00744578" w:rsidRPr="00744578" w:rsidRDefault="00744578" w:rsidP="00744578">
      <w:pPr>
        <w:ind w:firstLine="709"/>
        <w:jc w:val="both"/>
        <w:rPr>
          <w:sz w:val="28"/>
          <w:szCs w:val="28"/>
        </w:rPr>
      </w:pPr>
      <w:r w:rsidRPr="00744578">
        <w:rPr>
          <w:sz w:val="28"/>
          <w:szCs w:val="28"/>
        </w:rPr>
        <w:t>- на период с 01.01.2023 по 30.06.2023 –</w:t>
      </w:r>
      <w:r w:rsidRPr="00744578">
        <w:rPr>
          <w:color w:val="FF0000"/>
          <w:sz w:val="28"/>
          <w:szCs w:val="28"/>
        </w:rPr>
        <w:t xml:space="preserve"> </w:t>
      </w:r>
      <w:r w:rsidRPr="00744578">
        <w:rPr>
          <w:b/>
          <w:i/>
          <w:sz w:val="28"/>
          <w:szCs w:val="28"/>
        </w:rPr>
        <w:t xml:space="preserve">25855246,54 </w:t>
      </w:r>
      <w:r w:rsidRPr="00744578">
        <w:rPr>
          <w:sz w:val="28"/>
          <w:szCs w:val="28"/>
        </w:rPr>
        <w:t>м</w:t>
      </w:r>
      <w:r w:rsidRPr="00744578">
        <w:rPr>
          <w:sz w:val="28"/>
          <w:szCs w:val="28"/>
          <w:vertAlign w:val="superscript"/>
        </w:rPr>
        <w:t>3</w:t>
      </w:r>
      <w:r w:rsidRPr="00744578">
        <w:rPr>
          <w:sz w:val="28"/>
          <w:szCs w:val="28"/>
        </w:rPr>
        <w:t>;</w:t>
      </w:r>
    </w:p>
    <w:p w14:paraId="45A261F0" w14:textId="77777777" w:rsidR="00744578" w:rsidRPr="00744578" w:rsidRDefault="00744578" w:rsidP="00744578">
      <w:pPr>
        <w:ind w:firstLine="709"/>
        <w:jc w:val="both"/>
        <w:rPr>
          <w:sz w:val="28"/>
          <w:szCs w:val="28"/>
        </w:rPr>
      </w:pPr>
      <w:r w:rsidRPr="00744578">
        <w:rPr>
          <w:sz w:val="28"/>
          <w:szCs w:val="28"/>
        </w:rPr>
        <w:t xml:space="preserve">- на период с 01.07.2023 по 31.12.2023 – </w:t>
      </w:r>
      <w:r w:rsidRPr="00744578">
        <w:rPr>
          <w:b/>
          <w:i/>
          <w:sz w:val="28"/>
          <w:szCs w:val="28"/>
        </w:rPr>
        <w:t xml:space="preserve">25855246,54 </w:t>
      </w:r>
      <w:r w:rsidRPr="00744578">
        <w:rPr>
          <w:sz w:val="28"/>
          <w:szCs w:val="28"/>
        </w:rPr>
        <w:t>м</w:t>
      </w:r>
      <w:r w:rsidRPr="00744578">
        <w:rPr>
          <w:sz w:val="28"/>
          <w:szCs w:val="28"/>
          <w:vertAlign w:val="superscript"/>
        </w:rPr>
        <w:t>3</w:t>
      </w:r>
      <w:r w:rsidRPr="00744578">
        <w:rPr>
          <w:sz w:val="28"/>
          <w:szCs w:val="28"/>
        </w:rPr>
        <w:t>.</w:t>
      </w:r>
    </w:p>
    <w:p w14:paraId="019404BE" w14:textId="77777777" w:rsidR="00744578" w:rsidRPr="00744578" w:rsidRDefault="00744578" w:rsidP="00744578">
      <w:pPr>
        <w:tabs>
          <w:tab w:val="num" w:pos="0"/>
        </w:tabs>
        <w:ind w:firstLine="709"/>
        <w:jc w:val="both"/>
        <w:rPr>
          <w:rFonts w:ascii="Tahoma" w:hAnsi="Tahoma" w:cs="Tahoma"/>
          <w:color w:val="FF0000"/>
          <w:sz w:val="16"/>
          <w:szCs w:val="16"/>
        </w:rPr>
      </w:pPr>
    </w:p>
    <w:p w14:paraId="26868FB8" w14:textId="77777777" w:rsidR="00744578" w:rsidRPr="00744578" w:rsidRDefault="00744578" w:rsidP="00744578">
      <w:pPr>
        <w:ind w:firstLine="709"/>
        <w:jc w:val="both"/>
        <w:rPr>
          <w:color w:val="000000"/>
          <w:sz w:val="28"/>
          <w:szCs w:val="28"/>
        </w:rPr>
      </w:pPr>
      <w:r w:rsidRPr="00744578">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13443D25" w14:textId="77777777" w:rsidR="00744578" w:rsidRPr="00744578" w:rsidRDefault="00744578" w:rsidP="00744578">
      <w:pPr>
        <w:ind w:firstLine="709"/>
        <w:jc w:val="both"/>
        <w:rPr>
          <w:color w:val="000000"/>
          <w:sz w:val="28"/>
          <w:szCs w:val="28"/>
        </w:rPr>
      </w:pPr>
      <w:r w:rsidRPr="00744578">
        <w:rPr>
          <w:color w:val="000000"/>
          <w:sz w:val="28"/>
          <w:szCs w:val="28"/>
        </w:rPr>
        <w:t xml:space="preserve">- </w:t>
      </w:r>
      <w:r w:rsidRPr="00744578">
        <w:rPr>
          <w:color w:val="000000"/>
          <w:sz w:val="28"/>
          <w:szCs w:val="28"/>
          <w:u w:val="single"/>
        </w:rPr>
        <w:t>общий объем пропущенных сточных вод</w:t>
      </w:r>
      <w:r w:rsidRPr="00744578">
        <w:rPr>
          <w:color w:val="000000"/>
          <w:sz w:val="28"/>
          <w:szCs w:val="28"/>
        </w:rPr>
        <w:t xml:space="preserve"> в размере 51710493,08 м3 учтен на уровне объема сточных вод, принятых от потребительского рынка, в связи с тем, что согласно предложению организации, объемы сточных вод при тарифном регулировании заявлены без учета сточных вод от собственных нужд производства;</w:t>
      </w:r>
    </w:p>
    <w:p w14:paraId="3BEA755E" w14:textId="77777777" w:rsidR="00744578" w:rsidRPr="00744578" w:rsidRDefault="00744578" w:rsidP="00744578">
      <w:pPr>
        <w:ind w:firstLine="709"/>
        <w:jc w:val="both"/>
        <w:rPr>
          <w:color w:val="000000"/>
          <w:sz w:val="28"/>
          <w:szCs w:val="28"/>
        </w:rPr>
      </w:pPr>
      <w:r w:rsidRPr="00744578">
        <w:rPr>
          <w:color w:val="000000"/>
          <w:sz w:val="28"/>
          <w:szCs w:val="28"/>
        </w:rPr>
        <w:t>- сточные воды от хозяйственных нужд предприятия отсутствуют.</w:t>
      </w:r>
    </w:p>
    <w:p w14:paraId="2CA56CD5" w14:textId="77777777" w:rsidR="00744578" w:rsidRPr="00744578" w:rsidRDefault="00744578" w:rsidP="00744578">
      <w:pPr>
        <w:ind w:firstLine="709"/>
        <w:jc w:val="both"/>
        <w:rPr>
          <w:color w:val="000000"/>
          <w:sz w:val="28"/>
          <w:szCs w:val="28"/>
        </w:rPr>
      </w:pPr>
      <w:r w:rsidRPr="00744578">
        <w:rPr>
          <w:color w:val="000000"/>
          <w:sz w:val="28"/>
          <w:szCs w:val="28"/>
        </w:rPr>
        <w:lastRenderedPageBreak/>
        <w:t>Баланс водоотведения (транспортировка сточных вод) представлен в Таблице 26.</w:t>
      </w:r>
    </w:p>
    <w:p w14:paraId="614CE2B8" w14:textId="77777777" w:rsidR="00744578" w:rsidRPr="00744578" w:rsidRDefault="00744578" w:rsidP="00744578">
      <w:pPr>
        <w:ind w:firstLine="709"/>
        <w:jc w:val="right"/>
        <w:rPr>
          <w:color w:val="000000"/>
          <w:sz w:val="28"/>
          <w:szCs w:val="28"/>
        </w:rPr>
      </w:pPr>
      <w:r w:rsidRPr="00744578">
        <w:rPr>
          <w:color w:val="000000"/>
          <w:sz w:val="28"/>
          <w:szCs w:val="28"/>
        </w:rPr>
        <w:t>Таблица 26</w:t>
      </w:r>
    </w:p>
    <w:p w14:paraId="5DA2A7A6" w14:textId="75598E86" w:rsidR="00744578" w:rsidRPr="00744578" w:rsidRDefault="00744578" w:rsidP="00744578">
      <w:pPr>
        <w:jc w:val="center"/>
        <w:rPr>
          <w:color w:val="000000"/>
          <w:sz w:val="28"/>
          <w:szCs w:val="28"/>
        </w:rPr>
      </w:pPr>
      <w:r w:rsidRPr="00744578">
        <w:rPr>
          <w:noProof/>
          <w:szCs w:val="20"/>
        </w:rPr>
        <w:drawing>
          <wp:inline distT="0" distB="0" distL="0" distR="0" wp14:anchorId="0D7F0B60" wp14:editId="03588100">
            <wp:extent cx="5934075" cy="20955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14:paraId="44068058" w14:textId="77777777" w:rsidR="00744578" w:rsidRPr="00744578" w:rsidRDefault="00744578" w:rsidP="00744578">
      <w:pPr>
        <w:tabs>
          <w:tab w:val="num" w:pos="0"/>
        </w:tabs>
        <w:ind w:firstLine="709"/>
        <w:jc w:val="both"/>
        <w:rPr>
          <w:rFonts w:ascii="Tahoma" w:hAnsi="Tahoma" w:cs="Tahoma"/>
          <w:color w:val="FF0000"/>
          <w:sz w:val="16"/>
          <w:szCs w:val="16"/>
        </w:rPr>
      </w:pPr>
    </w:p>
    <w:p w14:paraId="48767F2B" w14:textId="77777777" w:rsidR="00744578" w:rsidRPr="00744578" w:rsidRDefault="00744578" w:rsidP="00744578">
      <w:pPr>
        <w:tabs>
          <w:tab w:val="num" w:pos="0"/>
        </w:tabs>
        <w:ind w:firstLine="709"/>
        <w:jc w:val="both"/>
        <w:rPr>
          <w:rFonts w:ascii="Tahoma" w:hAnsi="Tahoma" w:cs="Tahoma"/>
          <w:color w:val="FF0000"/>
          <w:sz w:val="16"/>
          <w:szCs w:val="16"/>
        </w:rPr>
      </w:pPr>
    </w:p>
    <w:p w14:paraId="04F96E3D" w14:textId="77777777" w:rsidR="00744578" w:rsidRPr="00744578" w:rsidRDefault="00744578" w:rsidP="00744578">
      <w:pPr>
        <w:tabs>
          <w:tab w:val="num" w:pos="0"/>
        </w:tabs>
        <w:ind w:firstLine="709"/>
        <w:jc w:val="both"/>
        <w:rPr>
          <w:rFonts w:ascii="Tahoma" w:hAnsi="Tahoma" w:cs="Tahoma"/>
          <w:color w:val="FF0000"/>
          <w:sz w:val="16"/>
          <w:szCs w:val="16"/>
        </w:rPr>
      </w:pPr>
    </w:p>
    <w:p w14:paraId="7006D6ED" w14:textId="77777777" w:rsidR="00744578" w:rsidRPr="00744578" w:rsidRDefault="00744578" w:rsidP="00744578">
      <w:pPr>
        <w:tabs>
          <w:tab w:val="left" w:pos="1134"/>
        </w:tabs>
        <w:jc w:val="center"/>
        <w:rPr>
          <w:b/>
          <w:sz w:val="32"/>
          <w:szCs w:val="32"/>
          <w:u w:val="single"/>
        </w:rPr>
      </w:pPr>
      <w:r w:rsidRPr="00744578">
        <w:rPr>
          <w:b/>
          <w:sz w:val="32"/>
          <w:szCs w:val="32"/>
          <w:u w:val="single"/>
        </w:rPr>
        <w:t xml:space="preserve">Тарифы на техническую воду, водоотведение хозяйственно-бытовых сточных вод, транспортировку сточных вод </w:t>
      </w:r>
    </w:p>
    <w:p w14:paraId="517027D9" w14:textId="77777777" w:rsidR="00744578" w:rsidRPr="00744578" w:rsidRDefault="00744578" w:rsidP="00744578">
      <w:pPr>
        <w:tabs>
          <w:tab w:val="left" w:pos="1134"/>
        </w:tabs>
        <w:jc w:val="center"/>
        <w:rPr>
          <w:b/>
          <w:sz w:val="16"/>
          <w:szCs w:val="16"/>
          <w:u w:val="single"/>
        </w:rPr>
      </w:pPr>
    </w:p>
    <w:p w14:paraId="56B5A372" w14:textId="77777777" w:rsidR="00744578" w:rsidRPr="00744578" w:rsidRDefault="00744578" w:rsidP="00744578">
      <w:pPr>
        <w:autoSpaceDE w:val="0"/>
        <w:autoSpaceDN w:val="0"/>
        <w:adjustRightInd w:val="0"/>
        <w:ind w:firstLine="708"/>
        <w:jc w:val="both"/>
        <w:rPr>
          <w:rFonts w:eastAsia="Calibri"/>
          <w:sz w:val="28"/>
          <w:szCs w:val="28"/>
          <w:lang w:eastAsia="en-US"/>
        </w:rPr>
      </w:pPr>
      <w:r w:rsidRPr="00744578">
        <w:rPr>
          <w:rFonts w:eastAsia="Calibri"/>
          <w:sz w:val="28"/>
          <w:szCs w:val="28"/>
          <w:lang w:eastAsia="en-US"/>
        </w:rPr>
        <w:t>В соответствии с п. 96 Методических указаний тарифы регулируемых организаций на техническую воду, водоотведение, транспортировку сточных вод без дифференциации в виде одноставочных тарифов рассчитываются в соответствии с формулой:</w:t>
      </w:r>
    </w:p>
    <w:p w14:paraId="114C30AC" w14:textId="77777777" w:rsidR="00744578" w:rsidRPr="00744578" w:rsidRDefault="00744578" w:rsidP="00744578">
      <w:pPr>
        <w:autoSpaceDE w:val="0"/>
        <w:autoSpaceDN w:val="0"/>
        <w:adjustRightInd w:val="0"/>
        <w:ind w:firstLine="708"/>
        <w:jc w:val="both"/>
        <w:rPr>
          <w:rFonts w:eastAsia="Calibri"/>
          <w:sz w:val="22"/>
          <w:szCs w:val="28"/>
          <w:lang w:eastAsia="en-US"/>
        </w:rPr>
      </w:pPr>
    </w:p>
    <w:p w14:paraId="32F3EB4F" w14:textId="0E6C3443" w:rsidR="00744578" w:rsidRPr="00744578" w:rsidRDefault="00744578" w:rsidP="00744578">
      <w:pPr>
        <w:autoSpaceDE w:val="0"/>
        <w:autoSpaceDN w:val="0"/>
        <w:adjustRightInd w:val="0"/>
        <w:jc w:val="center"/>
        <w:rPr>
          <w:rFonts w:eastAsia="Calibri"/>
          <w:sz w:val="28"/>
          <w:szCs w:val="28"/>
          <w:lang w:eastAsia="en-US"/>
        </w:rPr>
      </w:pPr>
      <w:r w:rsidRPr="00744578">
        <w:rPr>
          <w:rFonts w:eastAsia="Calibri"/>
          <w:noProof/>
          <w:position w:val="-33"/>
          <w:sz w:val="28"/>
          <w:szCs w:val="28"/>
        </w:rPr>
        <w:drawing>
          <wp:inline distT="0" distB="0" distL="0" distR="0" wp14:anchorId="5DE40910" wp14:editId="496A4F2C">
            <wp:extent cx="952500" cy="581025"/>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529711B6" w14:textId="77777777" w:rsidR="00744578" w:rsidRPr="00744578" w:rsidRDefault="00744578" w:rsidP="00744578">
      <w:pPr>
        <w:autoSpaceDE w:val="0"/>
        <w:autoSpaceDN w:val="0"/>
        <w:adjustRightInd w:val="0"/>
        <w:ind w:firstLine="540"/>
        <w:jc w:val="both"/>
        <w:rPr>
          <w:rFonts w:eastAsia="Calibri"/>
          <w:sz w:val="28"/>
          <w:szCs w:val="28"/>
          <w:lang w:eastAsia="en-US"/>
        </w:rPr>
      </w:pPr>
      <w:r w:rsidRPr="00744578">
        <w:rPr>
          <w:rFonts w:eastAsia="Calibri"/>
          <w:sz w:val="28"/>
          <w:szCs w:val="28"/>
          <w:lang w:eastAsia="en-US"/>
        </w:rPr>
        <w:t>где:</w:t>
      </w:r>
    </w:p>
    <w:p w14:paraId="088F4F0F" w14:textId="060D68AB" w:rsidR="00744578" w:rsidRPr="00744578" w:rsidRDefault="00744578" w:rsidP="00744578">
      <w:pPr>
        <w:autoSpaceDE w:val="0"/>
        <w:autoSpaceDN w:val="0"/>
        <w:adjustRightInd w:val="0"/>
        <w:ind w:firstLine="540"/>
        <w:jc w:val="both"/>
        <w:rPr>
          <w:rFonts w:eastAsia="Calibri"/>
          <w:sz w:val="28"/>
          <w:szCs w:val="28"/>
          <w:lang w:eastAsia="en-US"/>
        </w:rPr>
      </w:pPr>
      <w:r w:rsidRPr="00744578">
        <w:rPr>
          <w:rFonts w:eastAsia="Calibri"/>
          <w:noProof/>
          <w:position w:val="-11"/>
          <w:sz w:val="28"/>
          <w:szCs w:val="28"/>
        </w:rPr>
        <w:drawing>
          <wp:inline distT="0" distB="0" distL="0" distR="0" wp14:anchorId="103C8494" wp14:editId="319040A9">
            <wp:extent cx="238125" cy="295275"/>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744578">
        <w:rPr>
          <w:rFonts w:eastAsia="Calibri"/>
          <w:sz w:val="28"/>
          <w:szCs w:val="28"/>
          <w:lang w:eastAsia="en-US"/>
        </w:rPr>
        <w:t xml:space="preserve"> - тариф регулируемой организации, устанавливаемый на i-ый год, руб./куб. м;</w:t>
      </w:r>
    </w:p>
    <w:p w14:paraId="7CD8A10D" w14:textId="7AFF02D0" w:rsidR="00744578" w:rsidRPr="00744578" w:rsidRDefault="00744578" w:rsidP="00744578">
      <w:pPr>
        <w:autoSpaceDE w:val="0"/>
        <w:autoSpaceDN w:val="0"/>
        <w:adjustRightInd w:val="0"/>
        <w:ind w:firstLine="540"/>
        <w:jc w:val="both"/>
        <w:rPr>
          <w:rFonts w:eastAsia="Calibri"/>
          <w:sz w:val="28"/>
          <w:szCs w:val="28"/>
          <w:lang w:eastAsia="en-US"/>
        </w:rPr>
      </w:pPr>
      <w:r w:rsidRPr="00744578">
        <w:rPr>
          <w:rFonts w:eastAsia="Calibri"/>
          <w:noProof/>
          <w:position w:val="-11"/>
          <w:sz w:val="28"/>
          <w:szCs w:val="28"/>
        </w:rPr>
        <w:drawing>
          <wp:inline distT="0" distB="0" distL="0" distR="0" wp14:anchorId="7CB6EC77" wp14:editId="7A5A731C">
            <wp:extent cx="542925" cy="30480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744578">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DA76F2E" w14:textId="2346EB2F" w:rsidR="00744578" w:rsidRPr="00744578" w:rsidRDefault="00744578" w:rsidP="00744578">
      <w:pPr>
        <w:autoSpaceDE w:val="0"/>
        <w:autoSpaceDN w:val="0"/>
        <w:adjustRightInd w:val="0"/>
        <w:ind w:firstLine="540"/>
        <w:jc w:val="both"/>
        <w:rPr>
          <w:rFonts w:eastAsia="Calibri"/>
          <w:sz w:val="28"/>
          <w:szCs w:val="28"/>
          <w:lang w:eastAsia="en-US"/>
        </w:rPr>
      </w:pPr>
      <w:r w:rsidRPr="00744578">
        <w:rPr>
          <w:rFonts w:eastAsia="Calibri"/>
          <w:noProof/>
          <w:position w:val="-11"/>
          <w:sz w:val="28"/>
          <w:szCs w:val="28"/>
        </w:rPr>
        <w:drawing>
          <wp:inline distT="0" distB="0" distL="0" distR="0" wp14:anchorId="109A951C" wp14:editId="7131EC66">
            <wp:extent cx="257175" cy="314325"/>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744578">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B60EA23" w14:textId="77777777" w:rsidR="00744578" w:rsidRPr="00744578" w:rsidRDefault="00744578" w:rsidP="00744578">
      <w:pPr>
        <w:ind w:firstLine="709"/>
        <w:jc w:val="both"/>
        <w:rPr>
          <w:sz w:val="28"/>
          <w:szCs w:val="28"/>
        </w:rPr>
      </w:pPr>
      <w:r w:rsidRPr="00744578">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техническую воду, водоотведение хозяйственно-бытовых сточных вод, транспортировку сточных вод с учетом календарной разбивки:</w:t>
      </w:r>
    </w:p>
    <w:p w14:paraId="100323EC" w14:textId="77777777" w:rsidR="00744578" w:rsidRPr="00744578" w:rsidRDefault="00744578" w:rsidP="00744578">
      <w:pPr>
        <w:keepNext/>
        <w:tabs>
          <w:tab w:val="left" w:pos="7655"/>
        </w:tabs>
        <w:ind w:firstLine="709"/>
        <w:jc w:val="right"/>
        <w:outlineLvl w:val="3"/>
        <w:rPr>
          <w:bCs/>
          <w:sz w:val="28"/>
          <w:szCs w:val="28"/>
        </w:rPr>
      </w:pPr>
      <w:r w:rsidRPr="00744578">
        <w:rPr>
          <w:bCs/>
          <w:sz w:val="28"/>
          <w:szCs w:val="28"/>
        </w:rPr>
        <w:lastRenderedPageBreak/>
        <w:t>Таблица 27</w:t>
      </w:r>
    </w:p>
    <w:p w14:paraId="6385DB17" w14:textId="77777777" w:rsidR="00744578" w:rsidRPr="00744578" w:rsidRDefault="00744578" w:rsidP="00744578">
      <w:pPr>
        <w:jc w:val="center"/>
        <w:rPr>
          <w:sz w:val="28"/>
          <w:szCs w:val="28"/>
        </w:rPr>
      </w:pPr>
      <w:r w:rsidRPr="00744578">
        <w:rPr>
          <w:sz w:val="28"/>
          <w:szCs w:val="28"/>
        </w:rPr>
        <w:t xml:space="preserve">Тарифы на техническую воду, водоотведение хозяйственно-бытовых сточных вод, транспортировку сточных вод, реализуемые КАО «Азот» </w:t>
      </w:r>
    </w:p>
    <w:p w14:paraId="2132F0B3" w14:textId="77777777" w:rsidR="00744578" w:rsidRPr="00744578" w:rsidRDefault="00744578" w:rsidP="00744578">
      <w:pPr>
        <w:jc w:val="center"/>
        <w:rPr>
          <w:sz w:val="28"/>
          <w:szCs w:val="28"/>
        </w:rPr>
      </w:pPr>
      <w:r w:rsidRPr="00744578">
        <w:rPr>
          <w:sz w:val="28"/>
          <w:szCs w:val="28"/>
        </w:rPr>
        <w:t xml:space="preserve">(Кемеровский городской округ) на потребительском рынке </w:t>
      </w:r>
    </w:p>
    <w:p w14:paraId="3A48D9B8" w14:textId="77777777" w:rsidR="00744578" w:rsidRPr="00744578" w:rsidRDefault="00744578" w:rsidP="00744578">
      <w:pPr>
        <w:jc w:val="center"/>
        <w:rPr>
          <w:sz w:val="28"/>
          <w:szCs w:val="28"/>
        </w:rPr>
      </w:pPr>
      <w:r w:rsidRPr="00744578">
        <w:rPr>
          <w:sz w:val="28"/>
          <w:szCs w:val="28"/>
        </w:rPr>
        <w:t>с 01.01.2023 по 31.12.2023</w:t>
      </w:r>
    </w:p>
    <w:p w14:paraId="17D547C1" w14:textId="77777777" w:rsidR="00744578" w:rsidRPr="00744578" w:rsidRDefault="00744578" w:rsidP="00744578">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41"/>
        <w:gridCol w:w="1912"/>
        <w:gridCol w:w="1630"/>
        <w:gridCol w:w="1996"/>
      </w:tblGrid>
      <w:tr w:rsidR="00744578" w:rsidRPr="00744578" w14:paraId="51190F54" w14:textId="77777777" w:rsidTr="00FC1F11">
        <w:trPr>
          <w:trHeight w:val="1366"/>
        </w:trPr>
        <w:tc>
          <w:tcPr>
            <w:tcW w:w="1991" w:type="dxa"/>
            <w:shd w:val="clear" w:color="auto" w:fill="auto"/>
            <w:vAlign w:val="center"/>
          </w:tcPr>
          <w:p w14:paraId="6C2E7DC5" w14:textId="77777777" w:rsidR="00744578" w:rsidRPr="00744578" w:rsidRDefault="00744578" w:rsidP="00744578">
            <w:pPr>
              <w:jc w:val="center"/>
              <w:rPr>
                <w:color w:val="FF0000"/>
                <w:sz w:val="28"/>
                <w:szCs w:val="28"/>
              </w:rPr>
            </w:pPr>
            <w:r w:rsidRPr="00744578">
              <w:rPr>
                <w:sz w:val="28"/>
                <w:szCs w:val="28"/>
              </w:rPr>
              <w:t>Предприятие</w:t>
            </w:r>
          </w:p>
        </w:tc>
        <w:tc>
          <w:tcPr>
            <w:tcW w:w="2041" w:type="dxa"/>
            <w:shd w:val="clear" w:color="auto" w:fill="auto"/>
            <w:vAlign w:val="center"/>
          </w:tcPr>
          <w:p w14:paraId="4E9BD36B" w14:textId="77777777" w:rsidR="00744578" w:rsidRPr="00744578" w:rsidRDefault="00744578" w:rsidP="00744578">
            <w:pPr>
              <w:jc w:val="center"/>
              <w:rPr>
                <w:sz w:val="28"/>
                <w:szCs w:val="28"/>
              </w:rPr>
            </w:pPr>
            <w:r w:rsidRPr="00744578">
              <w:rPr>
                <w:sz w:val="28"/>
                <w:szCs w:val="28"/>
              </w:rPr>
              <w:t>Год долгосрочного периода</w:t>
            </w:r>
          </w:p>
        </w:tc>
        <w:tc>
          <w:tcPr>
            <w:tcW w:w="1912" w:type="dxa"/>
            <w:shd w:val="clear" w:color="auto" w:fill="auto"/>
            <w:vAlign w:val="center"/>
          </w:tcPr>
          <w:p w14:paraId="4B0A9C97" w14:textId="77777777" w:rsidR="00744578" w:rsidRPr="00744578" w:rsidRDefault="00744578" w:rsidP="00744578">
            <w:pPr>
              <w:jc w:val="center"/>
              <w:rPr>
                <w:sz w:val="28"/>
                <w:szCs w:val="28"/>
              </w:rPr>
            </w:pPr>
            <w:r w:rsidRPr="00744578">
              <w:rPr>
                <w:sz w:val="28"/>
                <w:szCs w:val="28"/>
              </w:rPr>
              <w:t>Календарная разбивка</w:t>
            </w:r>
          </w:p>
        </w:tc>
        <w:tc>
          <w:tcPr>
            <w:tcW w:w="1630" w:type="dxa"/>
            <w:shd w:val="clear" w:color="auto" w:fill="auto"/>
            <w:vAlign w:val="center"/>
          </w:tcPr>
          <w:p w14:paraId="71263C32" w14:textId="77777777" w:rsidR="00744578" w:rsidRPr="00744578" w:rsidRDefault="00744578" w:rsidP="00744578">
            <w:pPr>
              <w:jc w:val="center"/>
              <w:rPr>
                <w:sz w:val="28"/>
                <w:szCs w:val="28"/>
              </w:rPr>
            </w:pPr>
            <w:r w:rsidRPr="00744578">
              <w:rPr>
                <w:sz w:val="28"/>
                <w:szCs w:val="28"/>
              </w:rPr>
              <w:t>Тарифы, руб./м</w:t>
            </w:r>
            <w:r w:rsidRPr="00744578">
              <w:rPr>
                <w:sz w:val="28"/>
                <w:szCs w:val="28"/>
                <w:vertAlign w:val="superscript"/>
              </w:rPr>
              <w:t>3</w:t>
            </w:r>
          </w:p>
        </w:tc>
        <w:tc>
          <w:tcPr>
            <w:tcW w:w="1996" w:type="dxa"/>
            <w:shd w:val="clear" w:color="auto" w:fill="auto"/>
            <w:vAlign w:val="center"/>
          </w:tcPr>
          <w:p w14:paraId="62E04738" w14:textId="77777777" w:rsidR="00744578" w:rsidRPr="00744578" w:rsidRDefault="00744578" w:rsidP="00744578">
            <w:pPr>
              <w:jc w:val="center"/>
              <w:rPr>
                <w:sz w:val="28"/>
                <w:szCs w:val="28"/>
              </w:rPr>
            </w:pPr>
            <w:r w:rsidRPr="00744578">
              <w:rPr>
                <w:sz w:val="28"/>
                <w:szCs w:val="28"/>
              </w:rPr>
              <w:t>Рост к предыдущему периоду*, %</w:t>
            </w:r>
          </w:p>
        </w:tc>
      </w:tr>
      <w:tr w:rsidR="00744578" w:rsidRPr="00744578" w14:paraId="14CBAA81" w14:textId="77777777" w:rsidTr="00FC1F11">
        <w:tc>
          <w:tcPr>
            <w:tcW w:w="1991" w:type="dxa"/>
            <w:shd w:val="clear" w:color="auto" w:fill="auto"/>
          </w:tcPr>
          <w:p w14:paraId="496DD724" w14:textId="77777777" w:rsidR="00744578" w:rsidRPr="00744578" w:rsidRDefault="00744578" w:rsidP="00744578">
            <w:pPr>
              <w:jc w:val="center"/>
              <w:rPr>
                <w:sz w:val="28"/>
                <w:szCs w:val="28"/>
              </w:rPr>
            </w:pPr>
            <w:r w:rsidRPr="00744578">
              <w:rPr>
                <w:sz w:val="28"/>
                <w:szCs w:val="28"/>
              </w:rPr>
              <w:t>1</w:t>
            </w:r>
          </w:p>
        </w:tc>
        <w:tc>
          <w:tcPr>
            <w:tcW w:w="2041" w:type="dxa"/>
            <w:shd w:val="clear" w:color="auto" w:fill="auto"/>
          </w:tcPr>
          <w:p w14:paraId="15E360D0" w14:textId="77777777" w:rsidR="00744578" w:rsidRPr="00744578" w:rsidRDefault="00744578" w:rsidP="00744578">
            <w:pPr>
              <w:jc w:val="center"/>
              <w:rPr>
                <w:sz w:val="28"/>
                <w:szCs w:val="28"/>
              </w:rPr>
            </w:pPr>
            <w:r w:rsidRPr="00744578">
              <w:rPr>
                <w:sz w:val="28"/>
                <w:szCs w:val="28"/>
              </w:rPr>
              <w:t>2</w:t>
            </w:r>
          </w:p>
        </w:tc>
        <w:tc>
          <w:tcPr>
            <w:tcW w:w="1912" w:type="dxa"/>
            <w:shd w:val="clear" w:color="auto" w:fill="auto"/>
          </w:tcPr>
          <w:p w14:paraId="4F05D225" w14:textId="77777777" w:rsidR="00744578" w:rsidRPr="00744578" w:rsidRDefault="00744578" w:rsidP="00744578">
            <w:pPr>
              <w:jc w:val="center"/>
              <w:rPr>
                <w:sz w:val="28"/>
                <w:szCs w:val="28"/>
              </w:rPr>
            </w:pPr>
            <w:r w:rsidRPr="00744578">
              <w:rPr>
                <w:sz w:val="28"/>
                <w:szCs w:val="28"/>
              </w:rPr>
              <w:t>3</w:t>
            </w:r>
          </w:p>
        </w:tc>
        <w:tc>
          <w:tcPr>
            <w:tcW w:w="1630" w:type="dxa"/>
            <w:shd w:val="clear" w:color="auto" w:fill="auto"/>
          </w:tcPr>
          <w:p w14:paraId="2D5BB354" w14:textId="77777777" w:rsidR="00744578" w:rsidRPr="00744578" w:rsidRDefault="00744578" w:rsidP="00744578">
            <w:pPr>
              <w:jc w:val="center"/>
              <w:rPr>
                <w:sz w:val="28"/>
                <w:szCs w:val="28"/>
              </w:rPr>
            </w:pPr>
            <w:r w:rsidRPr="00744578">
              <w:rPr>
                <w:sz w:val="28"/>
                <w:szCs w:val="28"/>
              </w:rPr>
              <w:t>4</w:t>
            </w:r>
          </w:p>
        </w:tc>
        <w:tc>
          <w:tcPr>
            <w:tcW w:w="1996" w:type="dxa"/>
            <w:shd w:val="clear" w:color="auto" w:fill="auto"/>
          </w:tcPr>
          <w:p w14:paraId="31FB67D8" w14:textId="77777777" w:rsidR="00744578" w:rsidRPr="00744578" w:rsidRDefault="00744578" w:rsidP="00744578">
            <w:pPr>
              <w:jc w:val="center"/>
              <w:rPr>
                <w:sz w:val="28"/>
                <w:szCs w:val="28"/>
              </w:rPr>
            </w:pPr>
            <w:r w:rsidRPr="00744578">
              <w:rPr>
                <w:sz w:val="28"/>
                <w:szCs w:val="28"/>
              </w:rPr>
              <w:t>5</w:t>
            </w:r>
          </w:p>
        </w:tc>
      </w:tr>
      <w:tr w:rsidR="00744578" w:rsidRPr="00744578" w14:paraId="3EA1CE68" w14:textId="77777777" w:rsidTr="00FC1F11">
        <w:trPr>
          <w:trHeight w:val="583"/>
        </w:trPr>
        <w:tc>
          <w:tcPr>
            <w:tcW w:w="9570" w:type="dxa"/>
            <w:gridSpan w:val="5"/>
            <w:shd w:val="clear" w:color="auto" w:fill="auto"/>
            <w:vAlign w:val="center"/>
          </w:tcPr>
          <w:p w14:paraId="6458D2F4" w14:textId="77777777" w:rsidR="00744578" w:rsidRPr="00744578" w:rsidRDefault="00744578" w:rsidP="00744578">
            <w:pPr>
              <w:jc w:val="center"/>
              <w:rPr>
                <w:sz w:val="28"/>
                <w:szCs w:val="28"/>
              </w:rPr>
            </w:pPr>
            <w:r w:rsidRPr="00744578">
              <w:rPr>
                <w:sz w:val="28"/>
                <w:szCs w:val="28"/>
              </w:rPr>
              <w:t>Техническая вода</w:t>
            </w:r>
          </w:p>
        </w:tc>
      </w:tr>
      <w:tr w:rsidR="00744578" w:rsidRPr="00744578" w14:paraId="2AC1217B" w14:textId="77777777" w:rsidTr="00FC1F11">
        <w:trPr>
          <w:trHeight w:val="593"/>
        </w:trPr>
        <w:tc>
          <w:tcPr>
            <w:tcW w:w="1991" w:type="dxa"/>
            <w:vMerge w:val="restart"/>
            <w:tcBorders>
              <w:top w:val="single" w:sz="4" w:space="0" w:color="auto"/>
            </w:tcBorders>
            <w:shd w:val="clear" w:color="auto" w:fill="auto"/>
            <w:vAlign w:val="center"/>
          </w:tcPr>
          <w:p w14:paraId="6078379B" w14:textId="77777777" w:rsidR="00744578" w:rsidRPr="00744578" w:rsidRDefault="00744578" w:rsidP="00744578">
            <w:pPr>
              <w:jc w:val="center"/>
              <w:rPr>
                <w:sz w:val="28"/>
                <w:szCs w:val="28"/>
              </w:rPr>
            </w:pPr>
            <w:r w:rsidRPr="00744578">
              <w:rPr>
                <w:sz w:val="28"/>
                <w:szCs w:val="28"/>
              </w:rPr>
              <w:t xml:space="preserve">КАО «Азот» </w:t>
            </w:r>
          </w:p>
        </w:tc>
        <w:tc>
          <w:tcPr>
            <w:tcW w:w="2041" w:type="dxa"/>
            <w:vMerge w:val="restart"/>
            <w:shd w:val="clear" w:color="auto" w:fill="auto"/>
            <w:vAlign w:val="center"/>
          </w:tcPr>
          <w:p w14:paraId="7EFA2E9D" w14:textId="77777777" w:rsidR="00744578" w:rsidRPr="00744578" w:rsidRDefault="00744578" w:rsidP="00744578">
            <w:pPr>
              <w:jc w:val="center"/>
              <w:rPr>
                <w:sz w:val="28"/>
                <w:szCs w:val="28"/>
              </w:rPr>
            </w:pPr>
            <w:r w:rsidRPr="00744578">
              <w:rPr>
                <w:sz w:val="28"/>
                <w:szCs w:val="28"/>
              </w:rPr>
              <w:t>2023</w:t>
            </w:r>
          </w:p>
        </w:tc>
        <w:tc>
          <w:tcPr>
            <w:tcW w:w="1912" w:type="dxa"/>
            <w:shd w:val="clear" w:color="auto" w:fill="auto"/>
            <w:vAlign w:val="center"/>
          </w:tcPr>
          <w:p w14:paraId="5EDB4028" w14:textId="77777777" w:rsidR="00744578" w:rsidRPr="00744578" w:rsidRDefault="00744578" w:rsidP="00744578">
            <w:pPr>
              <w:jc w:val="center"/>
              <w:rPr>
                <w:sz w:val="28"/>
                <w:szCs w:val="28"/>
              </w:rPr>
            </w:pPr>
            <w:r w:rsidRPr="00744578">
              <w:rPr>
                <w:sz w:val="28"/>
                <w:szCs w:val="28"/>
              </w:rPr>
              <w:t>с 01.01.2023 по 30.06.2023</w:t>
            </w:r>
          </w:p>
        </w:tc>
        <w:tc>
          <w:tcPr>
            <w:tcW w:w="1630" w:type="dxa"/>
            <w:shd w:val="clear" w:color="auto" w:fill="auto"/>
            <w:vAlign w:val="center"/>
          </w:tcPr>
          <w:p w14:paraId="1C3939F1" w14:textId="77777777" w:rsidR="00744578" w:rsidRPr="00744578" w:rsidRDefault="00744578" w:rsidP="00744578">
            <w:pPr>
              <w:jc w:val="center"/>
              <w:rPr>
                <w:sz w:val="28"/>
                <w:szCs w:val="28"/>
              </w:rPr>
            </w:pPr>
            <w:r w:rsidRPr="00744578">
              <w:rPr>
                <w:sz w:val="28"/>
                <w:szCs w:val="28"/>
              </w:rPr>
              <w:t>2,99</w:t>
            </w:r>
          </w:p>
        </w:tc>
        <w:tc>
          <w:tcPr>
            <w:tcW w:w="1996" w:type="dxa"/>
            <w:shd w:val="clear" w:color="auto" w:fill="auto"/>
            <w:vAlign w:val="center"/>
          </w:tcPr>
          <w:p w14:paraId="5A708C3F" w14:textId="77777777" w:rsidR="00744578" w:rsidRPr="00744578" w:rsidRDefault="00744578" w:rsidP="00744578">
            <w:pPr>
              <w:jc w:val="center"/>
              <w:rPr>
                <w:sz w:val="28"/>
                <w:szCs w:val="28"/>
              </w:rPr>
            </w:pPr>
            <w:r w:rsidRPr="00744578">
              <w:rPr>
                <w:sz w:val="28"/>
                <w:szCs w:val="28"/>
              </w:rPr>
              <w:t>0,0</w:t>
            </w:r>
          </w:p>
        </w:tc>
      </w:tr>
      <w:tr w:rsidR="00744578" w:rsidRPr="00744578" w14:paraId="771C6598" w14:textId="77777777" w:rsidTr="00FC1F11">
        <w:tc>
          <w:tcPr>
            <w:tcW w:w="1991" w:type="dxa"/>
            <w:vMerge/>
            <w:shd w:val="clear" w:color="auto" w:fill="auto"/>
            <w:vAlign w:val="center"/>
          </w:tcPr>
          <w:p w14:paraId="4E2E484B" w14:textId="77777777" w:rsidR="00744578" w:rsidRPr="00744578" w:rsidRDefault="00744578" w:rsidP="00744578">
            <w:pPr>
              <w:jc w:val="both"/>
              <w:rPr>
                <w:sz w:val="28"/>
                <w:szCs w:val="28"/>
              </w:rPr>
            </w:pPr>
          </w:p>
        </w:tc>
        <w:tc>
          <w:tcPr>
            <w:tcW w:w="2041" w:type="dxa"/>
            <w:vMerge/>
            <w:shd w:val="clear" w:color="auto" w:fill="auto"/>
            <w:vAlign w:val="center"/>
          </w:tcPr>
          <w:p w14:paraId="60985291" w14:textId="77777777" w:rsidR="00744578" w:rsidRPr="00744578" w:rsidRDefault="00744578" w:rsidP="00744578">
            <w:pPr>
              <w:jc w:val="center"/>
              <w:rPr>
                <w:sz w:val="28"/>
                <w:szCs w:val="28"/>
              </w:rPr>
            </w:pPr>
          </w:p>
        </w:tc>
        <w:tc>
          <w:tcPr>
            <w:tcW w:w="1912" w:type="dxa"/>
            <w:shd w:val="clear" w:color="auto" w:fill="auto"/>
            <w:vAlign w:val="center"/>
          </w:tcPr>
          <w:p w14:paraId="4EA45F0A" w14:textId="77777777" w:rsidR="00744578" w:rsidRPr="00744578" w:rsidRDefault="00744578" w:rsidP="00744578">
            <w:pPr>
              <w:jc w:val="center"/>
              <w:rPr>
                <w:sz w:val="28"/>
                <w:szCs w:val="28"/>
              </w:rPr>
            </w:pPr>
            <w:r w:rsidRPr="00744578">
              <w:rPr>
                <w:sz w:val="28"/>
                <w:szCs w:val="28"/>
              </w:rPr>
              <w:t>с 01.07.2023 по 31.12.2023</w:t>
            </w:r>
          </w:p>
        </w:tc>
        <w:tc>
          <w:tcPr>
            <w:tcW w:w="1630" w:type="dxa"/>
            <w:shd w:val="clear" w:color="auto" w:fill="auto"/>
            <w:vAlign w:val="center"/>
          </w:tcPr>
          <w:p w14:paraId="12DEDEB9" w14:textId="77777777" w:rsidR="00744578" w:rsidRPr="00744578" w:rsidRDefault="00744578" w:rsidP="00744578">
            <w:pPr>
              <w:jc w:val="center"/>
              <w:rPr>
                <w:sz w:val="28"/>
                <w:szCs w:val="28"/>
              </w:rPr>
            </w:pPr>
            <w:r w:rsidRPr="00744578">
              <w:rPr>
                <w:sz w:val="28"/>
                <w:szCs w:val="28"/>
              </w:rPr>
              <w:t>3,88</w:t>
            </w:r>
          </w:p>
        </w:tc>
        <w:tc>
          <w:tcPr>
            <w:tcW w:w="1996" w:type="dxa"/>
            <w:shd w:val="clear" w:color="auto" w:fill="auto"/>
            <w:vAlign w:val="center"/>
          </w:tcPr>
          <w:p w14:paraId="0B131BC1" w14:textId="77777777" w:rsidR="00744578" w:rsidRPr="00744578" w:rsidRDefault="00744578" w:rsidP="00744578">
            <w:pPr>
              <w:jc w:val="center"/>
              <w:rPr>
                <w:sz w:val="28"/>
                <w:szCs w:val="28"/>
              </w:rPr>
            </w:pPr>
            <w:r w:rsidRPr="00744578">
              <w:rPr>
                <w:sz w:val="28"/>
                <w:szCs w:val="28"/>
              </w:rPr>
              <w:t>29,8</w:t>
            </w:r>
          </w:p>
        </w:tc>
      </w:tr>
      <w:tr w:rsidR="00744578" w:rsidRPr="00744578" w14:paraId="1D7439B5" w14:textId="77777777" w:rsidTr="00FC1F11">
        <w:trPr>
          <w:trHeight w:val="593"/>
        </w:trPr>
        <w:tc>
          <w:tcPr>
            <w:tcW w:w="9570" w:type="dxa"/>
            <w:gridSpan w:val="5"/>
            <w:tcBorders>
              <w:top w:val="single" w:sz="4" w:space="0" w:color="auto"/>
            </w:tcBorders>
            <w:shd w:val="clear" w:color="auto" w:fill="auto"/>
            <w:vAlign w:val="center"/>
          </w:tcPr>
          <w:p w14:paraId="1772780D" w14:textId="77777777" w:rsidR="00744578" w:rsidRPr="00744578" w:rsidRDefault="00744578" w:rsidP="00744578">
            <w:pPr>
              <w:jc w:val="center"/>
              <w:rPr>
                <w:sz w:val="28"/>
                <w:szCs w:val="28"/>
              </w:rPr>
            </w:pPr>
            <w:r w:rsidRPr="00744578">
              <w:rPr>
                <w:sz w:val="28"/>
                <w:szCs w:val="28"/>
              </w:rPr>
              <w:t>Водоотведение хозяйственно-бытовых сточных вод</w:t>
            </w:r>
          </w:p>
        </w:tc>
      </w:tr>
      <w:tr w:rsidR="00744578" w:rsidRPr="00744578" w14:paraId="1A5881F6" w14:textId="77777777" w:rsidTr="00FC1F11">
        <w:trPr>
          <w:trHeight w:val="593"/>
        </w:trPr>
        <w:tc>
          <w:tcPr>
            <w:tcW w:w="1991" w:type="dxa"/>
            <w:vMerge w:val="restart"/>
            <w:tcBorders>
              <w:top w:val="single" w:sz="4" w:space="0" w:color="auto"/>
            </w:tcBorders>
            <w:shd w:val="clear" w:color="auto" w:fill="auto"/>
            <w:vAlign w:val="center"/>
          </w:tcPr>
          <w:p w14:paraId="0ED683F6" w14:textId="77777777" w:rsidR="00744578" w:rsidRPr="00744578" w:rsidRDefault="00744578" w:rsidP="00744578">
            <w:pPr>
              <w:jc w:val="center"/>
              <w:rPr>
                <w:sz w:val="28"/>
                <w:szCs w:val="28"/>
              </w:rPr>
            </w:pPr>
            <w:r w:rsidRPr="00744578">
              <w:rPr>
                <w:sz w:val="28"/>
                <w:szCs w:val="28"/>
              </w:rPr>
              <w:t xml:space="preserve">КАО «Азот» </w:t>
            </w:r>
          </w:p>
        </w:tc>
        <w:tc>
          <w:tcPr>
            <w:tcW w:w="2041" w:type="dxa"/>
            <w:vMerge w:val="restart"/>
            <w:shd w:val="clear" w:color="auto" w:fill="auto"/>
            <w:vAlign w:val="center"/>
          </w:tcPr>
          <w:p w14:paraId="5691387A" w14:textId="77777777" w:rsidR="00744578" w:rsidRPr="00744578" w:rsidRDefault="00744578" w:rsidP="00744578">
            <w:pPr>
              <w:jc w:val="center"/>
              <w:rPr>
                <w:sz w:val="28"/>
                <w:szCs w:val="28"/>
              </w:rPr>
            </w:pPr>
            <w:r w:rsidRPr="00744578">
              <w:rPr>
                <w:sz w:val="28"/>
                <w:szCs w:val="28"/>
              </w:rPr>
              <w:t>2023</w:t>
            </w:r>
          </w:p>
        </w:tc>
        <w:tc>
          <w:tcPr>
            <w:tcW w:w="1912" w:type="dxa"/>
            <w:shd w:val="clear" w:color="auto" w:fill="auto"/>
            <w:vAlign w:val="center"/>
          </w:tcPr>
          <w:p w14:paraId="1C307E6F" w14:textId="77777777" w:rsidR="00744578" w:rsidRPr="00744578" w:rsidRDefault="00744578" w:rsidP="00744578">
            <w:pPr>
              <w:jc w:val="center"/>
              <w:rPr>
                <w:sz w:val="28"/>
                <w:szCs w:val="28"/>
              </w:rPr>
            </w:pPr>
            <w:r w:rsidRPr="00744578">
              <w:rPr>
                <w:sz w:val="28"/>
                <w:szCs w:val="28"/>
              </w:rPr>
              <w:t>с 01.01.2023 по 30.06.2023</w:t>
            </w:r>
          </w:p>
        </w:tc>
        <w:tc>
          <w:tcPr>
            <w:tcW w:w="1630" w:type="dxa"/>
            <w:shd w:val="clear" w:color="auto" w:fill="auto"/>
            <w:vAlign w:val="center"/>
          </w:tcPr>
          <w:p w14:paraId="0B6F2133" w14:textId="77777777" w:rsidR="00744578" w:rsidRPr="00744578" w:rsidRDefault="00744578" w:rsidP="00744578">
            <w:pPr>
              <w:jc w:val="center"/>
              <w:rPr>
                <w:sz w:val="28"/>
                <w:szCs w:val="28"/>
              </w:rPr>
            </w:pPr>
            <w:r w:rsidRPr="00744578">
              <w:rPr>
                <w:sz w:val="28"/>
                <w:szCs w:val="28"/>
              </w:rPr>
              <w:t>33,57</w:t>
            </w:r>
          </w:p>
        </w:tc>
        <w:tc>
          <w:tcPr>
            <w:tcW w:w="1996" w:type="dxa"/>
            <w:shd w:val="clear" w:color="auto" w:fill="auto"/>
            <w:vAlign w:val="center"/>
          </w:tcPr>
          <w:p w14:paraId="41594FD5" w14:textId="77777777" w:rsidR="00744578" w:rsidRPr="00744578" w:rsidRDefault="00744578" w:rsidP="00744578">
            <w:pPr>
              <w:jc w:val="center"/>
              <w:rPr>
                <w:sz w:val="28"/>
                <w:szCs w:val="28"/>
              </w:rPr>
            </w:pPr>
            <w:r w:rsidRPr="00744578">
              <w:rPr>
                <w:sz w:val="28"/>
                <w:szCs w:val="28"/>
              </w:rPr>
              <w:t>0,0</w:t>
            </w:r>
          </w:p>
        </w:tc>
      </w:tr>
      <w:tr w:rsidR="00744578" w:rsidRPr="00744578" w14:paraId="35C5D9CB" w14:textId="77777777" w:rsidTr="00FC1F11">
        <w:tc>
          <w:tcPr>
            <w:tcW w:w="1991" w:type="dxa"/>
            <w:vMerge/>
            <w:shd w:val="clear" w:color="auto" w:fill="auto"/>
            <w:vAlign w:val="center"/>
          </w:tcPr>
          <w:p w14:paraId="507E7D34" w14:textId="77777777" w:rsidR="00744578" w:rsidRPr="00744578" w:rsidRDefault="00744578" w:rsidP="00744578">
            <w:pPr>
              <w:jc w:val="both"/>
              <w:rPr>
                <w:sz w:val="28"/>
                <w:szCs w:val="28"/>
              </w:rPr>
            </w:pPr>
          </w:p>
        </w:tc>
        <w:tc>
          <w:tcPr>
            <w:tcW w:w="2041" w:type="dxa"/>
            <w:vMerge/>
            <w:shd w:val="clear" w:color="auto" w:fill="auto"/>
            <w:vAlign w:val="center"/>
          </w:tcPr>
          <w:p w14:paraId="1F960EA2" w14:textId="77777777" w:rsidR="00744578" w:rsidRPr="00744578" w:rsidRDefault="00744578" w:rsidP="00744578">
            <w:pPr>
              <w:jc w:val="center"/>
              <w:rPr>
                <w:sz w:val="28"/>
                <w:szCs w:val="28"/>
              </w:rPr>
            </w:pPr>
          </w:p>
        </w:tc>
        <w:tc>
          <w:tcPr>
            <w:tcW w:w="1912" w:type="dxa"/>
            <w:shd w:val="clear" w:color="auto" w:fill="auto"/>
            <w:vAlign w:val="center"/>
          </w:tcPr>
          <w:p w14:paraId="5ABC0F0D" w14:textId="77777777" w:rsidR="00744578" w:rsidRPr="00744578" w:rsidRDefault="00744578" w:rsidP="00744578">
            <w:pPr>
              <w:jc w:val="center"/>
              <w:rPr>
                <w:sz w:val="28"/>
                <w:szCs w:val="28"/>
              </w:rPr>
            </w:pPr>
            <w:r w:rsidRPr="00744578">
              <w:rPr>
                <w:sz w:val="28"/>
                <w:szCs w:val="28"/>
              </w:rPr>
              <w:t>с 01.07.2023 по 31.12.2023</w:t>
            </w:r>
          </w:p>
        </w:tc>
        <w:tc>
          <w:tcPr>
            <w:tcW w:w="1630" w:type="dxa"/>
            <w:shd w:val="clear" w:color="auto" w:fill="auto"/>
            <w:vAlign w:val="center"/>
          </w:tcPr>
          <w:p w14:paraId="7B9A5A62" w14:textId="77777777" w:rsidR="00744578" w:rsidRPr="00744578" w:rsidRDefault="00744578" w:rsidP="00744578">
            <w:pPr>
              <w:jc w:val="center"/>
              <w:rPr>
                <w:sz w:val="28"/>
                <w:szCs w:val="28"/>
              </w:rPr>
            </w:pPr>
            <w:r w:rsidRPr="00744578">
              <w:rPr>
                <w:sz w:val="28"/>
                <w:szCs w:val="28"/>
              </w:rPr>
              <w:t>48,81</w:t>
            </w:r>
          </w:p>
        </w:tc>
        <w:tc>
          <w:tcPr>
            <w:tcW w:w="1996" w:type="dxa"/>
            <w:shd w:val="clear" w:color="auto" w:fill="auto"/>
            <w:vAlign w:val="center"/>
          </w:tcPr>
          <w:p w14:paraId="6B8A5AAF" w14:textId="77777777" w:rsidR="00744578" w:rsidRPr="00744578" w:rsidRDefault="00744578" w:rsidP="00744578">
            <w:pPr>
              <w:jc w:val="center"/>
              <w:rPr>
                <w:sz w:val="28"/>
                <w:szCs w:val="28"/>
              </w:rPr>
            </w:pPr>
            <w:r w:rsidRPr="00744578">
              <w:rPr>
                <w:sz w:val="28"/>
                <w:szCs w:val="28"/>
              </w:rPr>
              <w:t>45,4</w:t>
            </w:r>
          </w:p>
        </w:tc>
      </w:tr>
      <w:tr w:rsidR="00744578" w:rsidRPr="00744578" w14:paraId="17C5313C" w14:textId="77777777" w:rsidTr="00FC1F11">
        <w:trPr>
          <w:trHeight w:val="593"/>
        </w:trPr>
        <w:tc>
          <w:tcPr>
            <w:tcW w:w="9570" w:type="dxa"/>
            <w:gridSpan w:val="5"/>
            <w:tcBorders>
              <w:top w:val="single" w:sz="4" w:space="0" w:color="auto"/>
            </w:tcBorders>
            <w:shd w:val="clear" w:color="auto" w:fill="auto"/>
            <w:vAlign w:val="center"/>
          </w:tcPr>
          <w:p w14:paraId="02412215" w14:textId="77777777" w:rsidR="00744578" w:rsidRPr="00744578" w:rsidRDefault="00744578" w:rsidP="00744578">
            <w:pPr>
              <w:jc w:val="center"/>
              <w:rPr>
                <w:sz w:val="28"/>
                <w:szCs w:val="28"/>
              </w:rPr>
            </w:pPr>
            <w:r w:rsidRPr="00744578">
              <w:rPr>
                <w:sz w:val="28"/>
                <w:szCs w:val="28"/>
              </w:rPr>
              <w:t>Транспортировка сточных вод</w:t>
            </w:r>
          </w:p>
        </w:tc>
      </w:tr>
      <w:tr w:rsidR="00744578" w:rsidRPr="00744578" w14:paraId="6337BE92" w14:textId="77777777" w:rsidTr="00FC1F11">
        <w:trPr>
          <w:trHeight w:val="593"/>
        </w:trPr>
        <w:tc>
          <w:tcPr>
            <w:tcW w:w="1991" w:type="dxa"/>
            <w:vMerge w:val="restart"/>
            <w:tcBorders>
              <w:top w:val="single" w:sz="4" w:space="0" w:color="auto"/>
            </w:tcBorders>
            <w:shd w:val="clear" w:color="auto" w:fill="auto"/>
            <w:vAlign w:val="center"/>
          </w:tcPr>
          <w:p w14:paraId="02FE87B8" w14:textId="77777777" w:rsidR="00744578" w:rsidRPr="00744578" w:rsidRDefault="00744578" w:rsidP="00744578">
            <w:pPr>
              <w:jc w:val="center"/>
              <w:rPr>
                <w:sz w:val="28"/>
                <w:szCs w:val="28"/>
              </w:rPr>
            </w:pPr>
            <w:r w:rsidRPr="00744578">
              <w:rPr>
                <w:sz w:val="28"/>
                <w:szCs w:val="28"/>
              </w:rPr>
              <w:t xml:space="preserve">КАО «Азот» </w:t>
            </w:r>
          </w:p>
        </w:tc>
        <w:tc>
          <w:tcPr>
            <w:tcW w:w="2041" w:type="dxa"/>
            <w:vMerge w:val="restart"/>
            <w:shd w:val="clear" w:color="auto" w:fill="auto"/>
            <w:vAlign w:val="center"/>
          </w:tcPr>
          <w:p w14:paraId="79A95BCE" w14:textId="77777777" w:rsidR="00744578" w:rsidRPr="00744578" w:rsidRDefault="00744578" w:rsidP="00744578">
            <w:pPr>
              <w:jc w:val="center"/>
              <w:rPr>
                <w:sz w:val="28"/>
                <w:szCs w:val="28"/>
              </w:rPr>
            </w:pPr>
            <w:r w:rsidRPr="00744578">
              <w:rPr>
                <w:sz w:val="28"/>
                <w:szCs w:val="28"/>
              </w:rPr>
              <w:t>2023</w:t>
            </w:r>
          </w:p>
        </w:tc>
        <w:tc>
          <w:tcPr>
            <w:tcW w:w="1912" w:type="dxa"/>
            <w:shd w:val="clear" w:color="auto" w:fill="auto"/>
            <w:vAlign w:val="center"/>
          </w:tcPr>
          <w:p w14:paraId="7133F65B" w14:textId="77777777" w:rsidR="00744578" w:rsidRPr="00744578" w:rsidRDefault="00744578" w:rsidP="00744578">
            <w:pPr>
              <w:jc w:val="center"/>
              <w:rPr>
                <w:sz w:val="28"/>
                <w:szCs w:val="28"/>
              </w:rPr>
            </w:pPr>
            <w:r w:rsidRPr="00744578">
              <w:rPr>
                <w:sz w:val="28"/>
                <w:szCs w:val="28"/>
              </w:rPr>
              <w:t>с 01.01.2023 по 30.06.2023</w:t>
            </w:r>
          </w:p>
        </w:tc>
        <w:tc>
          <w:tcPr>
            <w:tcW w:w="1630" w:type="dxa"/>
            <w:shd w:val="clear" w:color="auto" w:fill="auto"/>
            <w:vAlign w:val="center"/>
          </w:tcPr>
          <w:p w14:paraId="717EF006" w14:textId="77777777" w:rsidR="00744578" w:rsidRPr="00744578" w:rsidRDefault="00744578" w:rsidP="00744578">
            <w:pPr>
              <w:jc w:val="center"/>
              <w:rPr>
                <w:sz w:val="28"/>
                <w:szCs w:val="28"/>
              </w:rPr>
            </w:pPr>
            <w:r w:rsidRPr="00744578">
              <w:rPr>
                <w:sz w:val="28"/>
                <w:szCs w:val="28"/>
              </w:rPr>
              <w:t>0,380</w:t>
            </w:r>
          </w:p>
        </w:tc>
        <w:tc>
          <w:tcPr>
            <w:tcW w:w="1996" w:type="dxa"/>
            <w:shd w:val="clear" w:color="auto" w:fill="auto"/>
            <w:vAlign w:val="center"/>
          </w:tcPr>
          <w:p w14:paraId="2DCB16D5" w14:textId="77777777" w:rsidR="00744578" w:rsidRPr="00744578" w:rsidRDefault="00744578" w:rsidP="00744578">
            <w:pPr>
              <w:jc w:val="center"/>
              <w:rPr>
                <w:sz w:val="28"/>
                <w:szCs w:val="28"/>
              </w:rPr>
            </w:pPr>
            <w:r w:rsidRPr="00744578">
              <w:rPr>
                <w:sz w:val="28"/>
                <w:szCs w:val="28"/>
              </w:rPr>
              <w:t>0,0</w:t>
            </w:r>
          </w:p>
        </w:tc>
      </w:tr>
      <w:tr w:rsidR="00744578" w:rsidRPr="00744578" w14:paraId="5986C93B" w14:textId="77777777" w:rsidTr="00FC1F11">
        <w:tc>
          <w:tcPr>
            <w:tcW w:w="1991" w:type="dxa"/>
            <w:vMerge/>
            <w:shd w:val="clear" w:color="auto" w:fill="auto"/>
            <w:vAlign w:val="center"/>
          </w:tcPr>
          <w:p w14:paraId="6C96D508" w14:textId="77777777" w:rsidR="00744578" w:rsidRPr="00744578" w:rsidRDefault="00744578" w:rsidP="00744578">
            <w:pPr>
              <w:jc w:val="both"/>
              <w:rPr>
                <w:sz w:val="28"/>
                <w:szCs w:val="28"/>
              </w:rPr>
            </w:pPr>
          </w:p>
        </w:tc>
        <w:tc>
          <w:tcPr>
            <w:tcW w:w="2041" w:type="dxa"/>
            <w:vMerge/>
            <w:shd w:val="clear" w:color="auto" w:fill="auto"/>
            <w:vAlign w:val="center"/>
          </w:tcPr>
          <w:p w14:paraId="7177869E" w14:textId="77777777" w:rsidR="00744578" w:rsidRPr="00744578" w:rsidRDefault="00744578" w:rsidP="00744578">
            <w:pPr>
              <w:jc w:val="center"/>
              <w:rPr>
                <w:sz w:val="28"/>
                <w:szCs w:val="28"/>
              </w:rPr>
            </w:pPr>
          </w:p>
        </w:tc>
        <w:tc>
          <w:tcPr>
            <w:tcW w:w="1912" w:type="dxa"/>
            <w:shd w:val="clear" w:color="auto" w:fill="auto"/>
            <w:vAlign w:val="center"/>
          </w:tcPr>
          <w:p w14:paraId="11745F33" w14:textId="77777777" w:rsidR="00744578" w:rsidRPr="00744578" w:rsidRDefault="00744578" w:rsidP="00744578">
            <w:pPr>
              <w:jc w:val="center"/>
              <w:rPr>
                <w:sz w:val="28"/>
                <w:szCs w:val="28"/>
              </w:rPr>
            </w:pPr>
            <w:r w:rsidRPr="00744578">
              <w:rPr>
                <w:sz w:val="28"/>
                <w:szCs w:val="28"/>
              </w:rPr>
              <w:t>с 01.07.2023 по 31.12.2023</w:t>
            </w:r>
          </w:p>
        </w:tc>
        <w:tc>
          <w:tcPr>
            <w:tcW w:w="1630" w:type="dxa"/>
            <w:shd w:val="clear" w:color="auto" w:fill="auto"/>
            <w:vAlign w:val="center"/>
          </w:tcPr>
          <w:p w14:paraId="3874EE7C" w14:textId="77777777" w:rsidR="00744578" w:rsidRPr="00744578" w:rsidRDefault="00744578" w:rsidP="00744578">
            <w:pPr>
              <w:jc w:val="center"/>
              <w:rPr>
                <w:sz w:val="28"/>
                <w:szCs w:val="28"/>
              </w:rPr>
            </w:pPr>
            <w:r w:rsidRPr="00744578">
              <w:rPr>
                <w:sz w:val="28"/>
                <w:szCs w:val="28"/>
              </w:rPr>
              <w:t>0,515</w:t>
            </w:r>
          </w:p>
        </w:tc>
        <w:tc>
          <w:tcPr>
            <w:tcW w:w="1996" w:type="dxa"/>
            <w:shd w:val="clear" w:color="auto" w:fill="auto"/>
            <w:vAlign w:val="center"/>
          </w:tcPr>
          <w:p w14:paraId="78EDE568" w14:textId="77777777" w:rsidR="00744578" w:rsidRPr="00744578" w:rsidRDefault="00744578" w:rsidP="00744578">
            <w:pPr>
              <w:jc w:val="center"/>
              <w:rPr>
                <w:sz w:val="28"/>
                <w:szCs w:val="28"/>
              </w:rPr>
            </w:pPr>
            <w:r w:rsidRPr="00744578">
              <w:rPr>
                <w:sz w:val="28"/>
                <w:szCs w:val="28"/>
              </w:rPr>
              <w:t>35,5</w:t>
            </w:r>
          </w:p>
        </w:tc>
      </w:tr>
    </w:tbl>
    <w:p w14:paraId="22E2BF6A" w14:textId="77777777" w:rsidR="00744578" w:rsidRPr="00744578" w:rsidRDefault="00744578" w:rsidP="00744578">
      <w:pPr>
        <w:tabs>
          <w:tab w:val="left" w:pos="709"/>
        </w:tabs>
        <w:jc w:val="both"/>
        <w:rPr>
          <w:sz w:val="28"/>
          <w:szCs w:val="28"/>
        </w:rPr>
      </w:pPr>
    </w:p>
    <w:p w14:paraId="6FD61D52" w14:textId="77777777" w:rsidR="00744578" w:rsidRPr="00744578" w:rsidRDefault="00744578" w:rsidP="00744578">
      <w:pPr>
        <w:tabs>
          <w:tab w:val="left" w:pos="709"/>
        </w:tabs>
        <w:jc w:val="both"/>
        <w:rPr>
          <w:sz w:val="28"/>
          <w:szCs w:val="28"/>
        </w:rPr>
      </w:pPr>
      <w:r w:rsidRPr="00744578">
        <w:rPr>
          <w:sz w:val="28"/>
          <w:szCs w:val="28"/>
        </w:rPr>
        <w:tab/>
        <w:t>* справочно: тарифы, установленные органом регулирования в предыдущем периоде регулирования:</w:t>
      </w:r>
    </w:p>
    <w:p w14:paraId="042FCE80" w14:textId="77777777" w:rsidR="00744578" w:rsidRPr="00744578" w:rsidRDefault="00744578" w:rsidP="00744578">
      <w:pPr>
        <w:tabs>
          <w:tab w:val="left" w:pos="709"/>
        </w:tabs>
        <w:jc w:val="both"/>
        <w:rPr>
          <w:sz w:val="28"/>
          <w:szCs w:val="28"/>
        </w:rPr>
      </w:pPr>
      <w:r w:rsidRPr="00744578">
        <w:rPr>
          <w:sz w:val="28"/>
          <w:szCs w:val="28"/>
        </w:rPr>
        <w:tab/>
      </w:r>
      <w:r w:rsidRPr="00744578">
        <w:rPr>
          <w:sz w:val="28"/>
          <w:szCs w:val="28"/>
          <w:u w:val="single"/>
        </w:rPr>
        <w:t>Техническая вода</w:t>
      </w:r>
      <w:r w:rsidRPr="00744578">
        <w:rPr>
          <w:sz w:val="28"/>
          <w:szCs w:val="28"/>
        </w:rPr>
        <w:t>:</w:t>
      </w:r>
    </w:p>
    <w:p w14:paraId="3911B3C8" w14:textId="77777777" w:rsidR="00744578" w:rsidRPr="00744578" w:rsidRDefault="00744578" w:rsidP="00744578">
      <w:pPr>
        <w:tabs>
          <w:tab w:val="left" w:pos="709"/>
        </w:tabs>
        <w:jc w:val="both"/>
        <w:rPr>
          <w:sz w:val="28"/>
          <w:szCs w:val="28"/>
        </w:rPr>
      </w:pPr>
      <w:r w:rsidRPr="00744578">
        <w:rPr>
          <w:sz w:val="28"/>
          <w:szCs w:val="28"/>
        </w:rPr>
        <w:tab/>
        <w:t>- с 01.01.2022 по 30.06.2022 – 2,40 руб./ м</w:t>
      </w:r>
      <w:r w:rsidRPr="00744578">
        <w:rPr>
          <w:sz w:val="28"/>
          <w:szCs w:val="28"/>
          <w:vertAlign w:val="superscript"/>
        </w:rPr>
        <w:t>3</w:t>
      </w:r>
    </w:p>
    <w:p w14:paraId="772ACABB" w14:textId="77777777" w:rsidR="00744578" w:rsidRPr="00744578" w:rsidRDefault="00744578" w:rsidP="00744578">
      <w:pPr>
        <w:tabs>
          <w:tab w:val="left" w:pos="709"/>
        </w:tabs>
        <w:jc w:val="both"/>
        <w:rPr>
          <w:sz w:val="28"/>
          <w:szCs w:val="28"/>
        </w:rPr>
      </w:pPr>
      <w:r w:rsidRPr="00744578">
        <w:rPr>
          <w:sz w:val="28"/>
          <w:szCs w:val="28"/>
        </w:rPr>
        <w:tab/>
        <w:t>- с 01.07.2022 по 31.12.2022 – 2,99 руб./ м</w:t>
      </w:r>
      <w:r w:rsidRPr="00744578">
        <w:rPr>
          <w:sz w:val="28"/>
          <w:szCs w:val="28"/>
          <w:vertAlign w:val="superscript"/>
        </w:rPr>
        <w:t>3</w:t>
      </w:r>
      <w:r w:rsidRPr="00744578">
        <w:rPr>
          <w:sz w:val="28"/>
          <w:szCs w:val="28"/>
        </w:rPr>
        <w:t>.</w:t>
      </w:r>
    </w:p>
    <w:p w14:paraId="3FB06849" w14:textId="77777777" w:rsidR="00744578" w:rsidRPr="00744578" w:rsidRDefault="00744578" w:rsidP="00744578">
      <w:pPr>
        <w:tabs>
          <w:tab w:val="left" w:pos="709"/>
        </w:tabs>
        <w:jc w:val="both"/>
        <w:rPr>
          <w:sz w:val="28"/>
          <w:szCs w:val="28"/>
        </w:rPr>
      </w:pPr>
    </w:p>
    <w:p w14:paraId="6D9D9833" w14:textId="77777777" w:rsidR="00744578" w:rsidRPr="00744578" w:rsidRDefault="00744578" w:rsidP="00744578">
      <w:pPr>
        <w:tabs>
          <w:tab w:val="left" w:pos="709"/>
        </w:tabs>
        <w:jc w:val="both"/>
        <w:rPr>
          <w:sz w:val="28"/>
          <w:szCs w:val="28"/>
        </w:rPr>
      </w:pPr>
      <w:r w:rsidRPr="00744578">
        <w:rPr>
          <w:sz w:val="28"/>
          <w:szCs w:val="28"/>
        </w:rPr>
        <w:tab/>
      </w:r>
      <w:r w:rsidRPr="00744578">
        <w:rPr>
          <w:sz w:val="28"/>
          <w:szCs w:val="28"/>
          <w:u w:val="single"/>
        </w:rPr>
        <w:t>Водоотведение хозяйственно-бытовых сточных вод</w:t>
      </w:r>
      <w:r w:rsidRPr="00744578">
        <w:rPr>
          <w:sz w:val="28"/>
          <w:szCs w:val="28"/>
        </w:rPr>
        <w:t>:</w:t>
      </w:r>
    </w:p>
    <w:p w14:paraId="51E4DB01" w14:textId="77777777" w:rsidR="00744578" w:rsidRPr="00744578" w:rsidRDefault="00744578" w:rsidP="00744578">
      <w:pPr>
        <w:tabs>
          <w:tab w:val="left" w:pos="709"/>
        </w:tabs>
        <w:jc w:val="both"/>
        <w:rPr>
          <w:sz w:val="28"/>
          <w:szCs w:val="28"/>
        </w:rPr>
      </w:pPr>
      <w:r w:rsidRPr="00744578">
        <w:rPr>
          <w:sz w:val="28"/>
          <w:szCs w:val="28"/>
        </w:rPr>
        <w:tab/>
        <w:t>- с 01.01.2022 по 30.06.2022 – 23,36 руб./ м</w:t>
      </w:r>
      <w:r w:rsidRPr="00744578">
        <w:rPr>
          <w:sz w:val="28"/>
          <w:szCs w:val="28"/>
          <w:vertAlign w:val="superscript"/>
        </w:rPr>
        <w:t>3</w:t>
      </w:r>
    </w:p>
    <w:p w14:paraId="53B2A694" w14:textId="77777777" w:rsidR="00744578" w:rsidRPr="00744578" w:rsidRDefault="00744578" w:rsidP="00744578">
      <w:pPr>
        <w:tabs>
          <w:tab w:val="left" w:pos="709"/>
        </w:tabs>
        <w:jc w:val="both"/>
        <w:rPr>
          <w:sz w:val="28"/>
          <w:szCs w:val="28"/>
        </w:rPr>
      </w:pPr>
      <w:r w:rsidRPr="00744578">
        <w:rPr>
          <w:sz w:val="28"/>
          <w:szCs w:val="28"/>
        </w:rPr>
        <w:tab/>
        <w:t>- с 01.07.2022 по 31.12.2022 – 33,57 руб./ м</w:t>
      </w:r>
      <w:r w:rsidRPr="00744578">
        <w:rPr>
          <w:sz w:val="28"/>
          <w:szCs w:val="28"/>
          <w:vertAlign w:val="superscript"/>
        </w:rPr>
        <w:t>3</w:t>
      </w:r>
      <w:r w:rsidRPr="00744578">
        <w:rPr>
          <w:sz w:val="28"/>
          <w:szCs w:val="28"/>
        </w:rPr>
        <w:t>.</w:t>
      </w:r>
    </w:p>
    <w:p w14:paraId="07AD6737" w14:textId="77777777" w:rsidR="00744578" w:rsidRPr="00744578" w:rsidRDefault="00744578" w:rsidP="00744578">
      <w:pPr>
        <w:tabs>
          <w:tab w:val="left" w:pos="709"/>
        </w:tabs>
        <w:jc w:val="both"/>
        <w:rPr>
          <w:sz w:val="28"/>
          <w:szCs w:val="28"/>
        </w:rPr>
      </w:pPr>
      <w:r w:rsidRPr="00744578">
        <w:rPr>
          <w:sz w:val="28"/>
          <w:szCs w:val="28"/>
        </w:rPr>
        <w:tab/>
      </w:r>
      <w:r w:rsidRPr="00744578">
        <w:rPr>
          <w:sz w:val="28"/>
          <w:szCs w:val="28"/>
          <w:u w:val="single"/>
        </w:rPr>
        <w:t>Транспортировка сточных вод</w:t>
      </w:r>
      <w:r w:rsidRPr="00744578">
        <w:rPr>
          <w:sz w:val="28"/>
          <w:szCs w:val="28"/>
        </w:rPr>
        <w:t>:</w:t>
      </w:r>
    </w:p>
    <w:p w14:paraId="225D6E97" w14:textId="77777777" w:rsidR="00744578" w:rsidRPr="00744578" w:rsidRDefault="00744578" w:rsidP="00744578">
      <w:pPr>
        <w:tabs>
          <w:tab w:val="left" w:pos="709"/>
        </w:tabs>
        <w:jc w:val="both"/>
        <w:rPr>
          <w:sz w:val="28"/>
          <w:szCs w:val="28"/>
        </w:rPr>
      </w:pPr>
      <w:r w:rsidRPr="00744578">
        <w:rPr>
          <w:sz w:val="28"/>
          <w:szCs w:val="28"/>
        </w:rPr>
        <w:tab/>
        <w:t>- с 01.01.2022 по 30.06.2022 – 0,37 руб./ м</w:t>
      </w:r>
      <w:r w:rsidRPr="00744578">
        <w:rPr>
          <w:sz w:val="28"/>
          <w:szCs w:val="28"/>
          <w:vertAlign w:val="superscript"/>
        </w:rPr>
        <w:t>3</w:t>
      </w:r>
    </w:p>
    <w:p w14:paraId="756866E0" w14:textId="77777777" w:rsidR="00744578" w:rsidRPr="00744578" w:rsidRDefault="00744578" w:rsidP="00744578">
      <w:pPr>
        <w:tabs>
          <w:tab w:val="left" w:pos="709"/>
        </w:tabs>
        <w:jc w:val="both"/>
        <w:rPr>
          <w:sz w:val="28"/>
          <w:szCs w:val="28"/>
        </w:rPr>
      </w:pPr>
      <w:r w:rsidRPr="00744578">
        <w:rPr>
          <w:sz w:val="28"/>
          <w:szCs w:val="28"/>
        </w:rPr>
        <w:tab/>
        <w:t>- с 01.07.2022 по 31.12.2022 – 0,38 руб./ м</w:t>
      </w:r>
      <w:r w:rsidRPr="00744578">
        <w:rPr>
          <w:sz w:val="28"/>
          <w:szCs w:val="28"/>
          <w:vertAlign w:val="superscript"/>
        </w:rPr>
        <w:t>3</w:t>
      </w:r>
      <w:r w:rsidRPr="00744578">
        <w:rPr>
          <w:sz w:val="28"/>
          <w:szCs w:val="28"/>
        </w:rPr>
        <w:t>.</w:t>
      </w:r>
    </w:p>
    <w:p w14:paraId="413F9F47" w14:textId="77777777" w:rsidR="00744578" w:rsidRPr="00744578" w:rsidRDefault="00744578" w:rsidP="00744578">
      <w:pPr>
        <w:tabs>
          <w:tab w:val="left" w:pos="709"/>
        </w:tabs>
        <w:jc w:val="both"/>
        <w:rPr>
          <w:sz w:val="28"/>
          <w:szCs w:val="28"/>
        </w:rPr>
      </w:pPr>
    </w:p>
    <w:p w14:paraId="40CE4308" w14:textId="77777777" w:rsidR="00744578" w:rsidRPr="00744578" w:rsidRDefault="00744578" w:rsidP="00744578">
      <w:pPr>
        <w:ind w:firstLine="708"/>
        <w:jc w:val="both"/>
        <w:rPr>
          <w:sz w:val="28"/>
          <w:szCs w:val="28"/>
        </w:rPr>
      </w:pPr>
      <w:r w:rsidRPr="00744578">
        <w:rPr>
          <w:sz w:val="28"/>
          <w:szCs w:val="28"/>
          <w:u w:val="single"/>
        </w:rPr>
        <w:t>Дополнительно необходимо отметить</w:t>
      </w:r>
      <w:r w:rsidRPr="00744578">
        <w:rPr>
          <w:sz w:val="28"/>
          <w:szCs w:val="28"/>
        </w:rPr>
        <w:t>:</w:t>
      </w:r>
    </w:p>
    <w:p w14:paraId="43EE5463" w14:textId="77777777" w:rsidR="00744578" w:rsidRPr="00744578" w:rsidRDefault="00744578" w:rsidP="00744578">
      <w:pPr>
        <w:ind w:firstLine="708"/>
        <w:jc w:val="both"/>
        <w:rPr>
          <w:sz w:val="28"/>
          <w:szCs w:val="28"/>
        </w:rPr>
      </w:pPr>
      <w:r w:rsidRPr="00744578">
        <w:rPr>
          <w:sz w:val="28"/>
          <w:szCs w:val="28"/>
        </w:rPr>
        <w:t>В целях исполнения требований абзаца второго пункта 2 постановления 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электронных документов.</w:t>
      </w:r>
    </w:p>
    <w:p w14:paraId="29282292" w14:textId="77777777" w:rsidR="00744578" w:rsidRPr="00744578" w:rsidRDefault="00744578" w:rsidP="00744578">
      <w:pPr>
        <w:ind w:firstLine="708"/>
        <w:jc w:val="both"/>
        <w:rPr>
          <w:sz w:val="28"/>
          <w:szCs w:val="28"/>
        </w:rPr>
      </w:pPr>
      <w:r w:rsidRPr="00744578">
        <w:rPr>
          <w:sz w:val="28"/>
          <w:szCs w:val="28"/>
        </w:rPr>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03C31542" w14:textId="77777777" w:rsidR="00744578" w:rsidRPr="00744578" w:rsidRDefault="00744578" w:rsidP="00744578">
      <w:pPr>
        <w:tabs>
          <w:tab w:val="left" w:pos="709"/>
        </w:tabs>
        <w:jc w:val="both"/>
        <w:rPr>
          <w:sz w:val="28"/>
          <w:szCs w:val="28"/>
        </w:rPr>
      </w:pPr>
      <w:r w:rsidRPr="00744578">
        <w:rPr>
          <w:sz w:val="28"/>
          <w:szCs w:val="28"/>
        </w:rPr>
        <w:tab/>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325837C0" w14:textId="77777777" w:rsidR="00744578" w:rsidRDefault="00744578" w:rsidP="00744578">
      <w:pPr>
        <w:tabs>
          <w:tab w:val="left" w:pos="709"/>
        </w:tabs>
        <w:jc w:val="both"/>
        <w:rPr>
          <w:sz w:val="28"/>
          <w:szCs w:val="28"/>
        </w:rPr>
        <w:sectPr w:rsidR="00744578" w:rsidSect="00BF5DBA">
          <w:pgSz w:w="12240" w:h="15840"/>
          <w:pgMar w:top="851" w:right="851" w:bottom="284" w:left="1701" w:header="708" w:footer="708" w:gutter="0"/>
          <w:cols w:space="708"/>
          <w:titlePg/>
          <w:docGrid w:linePitch="381"/>
        </w:sectPr>
      </w:pPr>
    </w:p>
    <w:p w14:paraId="7D5F7F29" w14:textId="0BD90EC9" w:rsidR="00744578" w:rsidRPr="00D00103" w:rsidRDefault="00744578" w:rsidP="00744578">
      <w:pPr>
        <w:tabs>
          <w:tab w:val="left" w:pos="5580"/>
          <w:tab w:val="left" w:pos="9498"/>
        </w:tabs>
        <w:ind w:left="-2884" w:right="-569" w:firstLine="8554"/>
      </w:pPr>
      <w:r w:rsidRPr="00D00103">
        <w:lastRenderedPageBreak/>
        <w:t xml:space="preserve">Приложение № </w:t>
      </w:r>
      <w:r>
        <w:t xml:space="preserve">11 </w:t>
      </w:r>
      <w:r w:rsidRPr="00D00103">
        <w:t xml:space="preserve">к протоколу № </w:t>
      </w:r>
      <w:r>
        <w:t>57</w:t>
      </w:r>
    </w:p>
    <w:p w14:paraId="539E53DC" w14:textId="77777777" w:rsidR="00744578" w:rsidRPr="00D00103" w:rsidRDefault="00744578" w:rsidP="00744578">
      <w:pPr>
        <w:tabs>
          <w:tab w:val="left" w:pos="5580"/>
          <w:tab w:val="left" w:pos="9498"/>
        </w:tabs>
        <w:ind w:left="-2884" w:right="-569" w:firstLine="8554"/>
      </w:pPr>
      <w:r w:rsidRPr="00D00103">
        <w:t>заседания правления Региональной</w:t>
      </w:r>
    </w:p>
    <w:p w14:paraId="7C040472" w14:textId="77777777" w:rsidR="00744578" w:rsidRPr="00D00103" w:rsidRDefault="00744578" w:rsidP="00744578">
      <w:pPr>
        <w:tabs>
          <w:tab w:val="left" w:pos="5580"/>
          <w:tab w:val="left" w:pos="9498"/>
        </w:tabs>
        <w:ind w:left="-2884" w:right="-569" w:firstLine="8554"/>
      </w:pPr>
      <w:r w:rsidRPr="00D00103">
        <w:t>энергетической комиссии</w:t>
      </w:r>
    </w:p>
    <w:p w14:paraId="412B8E56" w14:textId="5E7D55A3" w:rsidR="00744578" w:rsidRDefault="00744578" w:rsidP="00744578">
      <w:pPr>
        <w:tabs>
          <w:tab w:val="left" w:pos="5580"/>
          <w:tab w:val="left" w:pos="9498"/>
        </w:tabs>
        <w:ind w:left="-2884" w:right="-569" w:firstLine="8554"/>
      </w:pPr>
      <w:r w:rsidRPr="00D00103">
        <w:t xml:space="preserve">Кузбасса от </w:t>
      </w:r>
      <w:r>
        <w:t>06</w:t>
      </w:r>
      <w:r w:rsidRPr="00D00103">
        <w:t>.0</w:t>
      </w:r>
      <w:r>
        <w:t>9</w:t>
      </w:r>
      <w:r w:rsidRPr="00D00103">
        <w:t>.2022</w:t>
      </w:r>
    </w:p>
    <w:p w14:paraId="094B36E5" w14:textId="77777777" w:rsidR="00744578" w:rsidRDefault="00744578" w:rsidP="00744578">
      <w:pPr>
        <w:tabs>
          <w:tab w:val="left" w:pos="5580"/>
          <w:tab w:val="left" w:pos="9498"/>
        </w:tabs>
        <w:ind w:left="-2884" w:right="-569" w:firstLine="8554"/>
      </w:pPr>
    </w:p>
    <w:p w14:paraId="73179030" w14:textId="77777777" w:rsidR="00744578" w:rsidRPr="00744578" w:rsidRDefault="00744578" w:rsidP="00744578">
      <w:pPr>
        <w:tabs>
          <w:tab w:val="left" w:pos="3052"/>
        </w:tabs>
        <w:jc w:val="center"/>
        <w:rPr>
          <w:b/>
          <w:bCs/>
          <w:sz w:val="28"/>
          <w:szCs w:val="28"/>
        </w:rPr>
      </w:pPr>
      <w:r w:rsidRPr="00744578">
        <w:rPr>
          <w:b/>
          <w:bCs/>
          <w:sz w:val="28"/>
          <w:szCs w:val="28"/>
        </w:rPr>
        <w:t xml:space="preserve">Производственная программа </w:t>
      </w:r>
    </w:p>
    <w:p w14:paraId="6A036B89" w14:textId="77777777" w:rsidR="00744578" w:rsidRPr="00744578" w:rsidRDefault="00744578" w:rsidP="00744578">
      <w:pPr>
        <w:tabs>
          <w:tab w:val="left" w:pos="3052"/>
        </w:tabs>
        <w:jc w:val="center"/>
        <w:rPr>
          <w:b/>
          <w:sz w:val="28"/>
          <w:szCs w:val="28"/>
          <w:lang w:eastAsia="en-US"/>
        </w:rPr>
      </w:pPr>
      <w:r w:rsidRPr="00744578">
        <w:rPr>
          <w:b/>
          <w:sz w:val="28"/>
          <w:szCs w:val="28"/>
          <w:lang w:eastAsia="en-US"/>
        </w:rPr>
        <w:t>КАО «Азот» (Кемеровский городской округ)</w:t>
      </w:r>
    </w:p>
    <w:p w14:paraId="20414867" w14:textId="77777777" w:rsidR="00744578" w:rsidRPr="00744578" w:rsidRDefault="00744578" w:rsidP="00744578">
      <w:pPr>
        <w:tabs>
          <w:tab w:val="left" w:pos="3052"/>
        </w:tabs>
        <w:jc w:val="center"/>
        <w:rPr>
          <w:b/>
          <w:bCs/>
          <w:sz w:val="28"/>
          <w:szCs w:val="28"/>
        </w:rPr>
      </w:pPr>
      <w:r w:rsidRPr="00744578">
        <w:rPr>
          <w:b/>
          <w:bCs/>
          <w:kern w:val="32"/>
          <w:sz w:val="28"/>
          <w:szCs w:val="28"/>
          <w:lang w:eastAsia="en-US"/>
        </w:rPr>
        <w:t xml:space="preserve"> </w:t>
      </w:r>
      <w:r w:rsidRPr="00744578">
        <w:rPr>
          <w:b/>
          <w:bCs/>
          <w:sz w:val="28"/>
          <w:szCs w:val="28"/>
        </w:rPr>
        <w:t xml:space="preserve">в сфере холодного водоснабжения, водоотведения </w:t>
      </w:r>
    </w:p>
    <w:p w14:paraId="038364E6" w14:textId="77777777" w:rsidR="00744578" w:rsidRPr="00744578" w:rsidRDefault="00744578" w:rsidP="00744578">
      <w:pPr>
        <w:tabs>
          <w:tab w:val="left" w:pos="3052"/>
        </w:tabs>
        <w:jc w:val="center"/>
        <w:rPr>
          <w:b/>
          <w:lang w:eastAsia="en-US"/>
        </w:rPr>
      </w:pPr>
      <w:r w:rsidRPr="00744578">
        <w:rPr>
          <w:b/>
          <w:bCs/>
          <w:sz w:val="28"/>
          <w:szCs w:val="28"/>
        </w:rPr>
        <w:t>на период с 01.01.2019 по 31.12.2023</w:t>
      </w:r>
    </w:p>
    <w:p w14:paraId="62C277FC" w14:textId="77777777" w:rsidR="00744578" w:rsidRPr="00744578" w:rsidRDefault="00744578" w:rsidP="00744578">
      <w:pPr>
        <w:rPr>
          <w:b/>
          <w:lang w:eastAsia="en-US"/>
        </w:rPr>
      </w:pPr>
    </w:p>
    <w:p w14:paraId="5981F3BC" w14:textId="77777777" w:rsidR="00744578" w:rsidRPr="00744578" w:rsidRDefault="00744578" w:rsidP="00744578">
      <w:pPr>
        <w:rPr>
          <w:lang w:eastAsia="en-US"/>
        </w:rPr>
      </w:pPr>
    </w:p>
    <w:p w14:paraId="6970506E" w14:textId="77777777" w:rsidR="00744578" w:rsidRPr="00744578" w:rsidRDefault="00744578" w:rsidP="00744578">
      <w:pPr>
        <w:jc w:val="center"/>
        <w:rPr>
          <w:sz w:val="28"/>
          <w:szCs w:val="28"/>
        </w:rPr>
      </w:pPr>
      <w:r w:rsidRPr="00744578">
        <w:rPr>
          <w:sz w:val="28"/>
          <w:szCs w:val="28"/>
        </w:rPr>
        <w:t>Раздел 1. Паспорт производственной программы</w:t>
      </w:r>
    </w:p>
    <w:p w14:paraId="14CA83B3" w14:textId="77777777" w:rsidR="00744578" w:rsidRPr="00744578" w:rsidRDefault="00744578" w:rsidP="00744578">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744578" w:rsidRPr="00744578" w14:paraId="05916183" w14:textId="77777777" w:rsidTr="00FC1F11">
        <w:trPr>
          <w:trHeight w:val="1221"/>
        </w:trPr>
        <w:tc>
          <w:tcPr>
            <w:tcW w:w="5103" w:type="dxa"/>
            <w:vAlign w:val="center"/>
          </w:tcPr>
          <w:p w14:paraId="382B278B" w14:textId="77777777" w:rsidR="00744578" w:rsidRPr="00744578" w:rsidRDefault="00744578" w:rsidP="00744578">
            <w:pPr>
              <w:rPr>
                <w:sz w:val="28"/>
                <w:szCs w:val="28"/>
              </w:rPr>
            </w:pPr>
            <w:r w:rsidRPr="00744578">
              <w:rPr>
                <w:sz w:val="28"/>
                <w:szCs w:val="28"/>
              </w:rPr>
              <w:t>Наименование организации</w:t>
            </w:r>
          </w:p>
        </w:tc>
        <w:tc>
          <w:tcPr>
            <w:tcW w:w="4962" w:type="dxa"/>
            <w:vAlign w:val="center"/>
          </w:tcPr>
          <w:p w14:paraId="6A98DE34" w14:textId="77777777" w:rsidR="00744578" w:rsidRPr="00744578" w:rsidRDefault="00744578" w:rsidP="00744578">
            <w:pPr>
              <w:jc w:val="center"/>
              <w:rPr>
                <w:sz w:val="28"/>
                <w:szCs w:val="28"/>
              </w:rPr>
            </w:pPr>
            <w:r w:rsidRPr="00744578">
              <w:rPr>
                <w:sz w:val="28"/>
                <w:szCs w:val="28"/>
              </w:rPr>
              <w:t>Кемеровское Акционерное Общество «Азот»</w:t>
            </w:r>
          </w:p>
        </w:tc>
      </w:tr>
      <w:tr w:rsidR="00744578" w:rsidRPr="00744578" w14:paraId="3B2606E5" w14:textId="77777777" w:rsidTr="00FC1F11">
        <w:trPr>
          <w:trHeight w:val="1109"/>
        </w:trPr>
        <w:tc>
          <w:tcPr>
            <w:tcW w:w="5103" w:type="dxa"/>
            <w:vAlign w:val="center"/>
          </w:tcPr>
          <w:p w14:paraId="3556924B" w14:textId="77777777" w:rsidR="00744578" w:rsidRPr="00744578" w:rsidRDefault="00744578" w:rsidP="00744578">
            <w:pPr>
              <w:rPr>
                <w:sz w:val="28"/>
                <w:szCs w:val="28"/>
              </w:rPr>
            </w:pPr>
            <w:r w:rsidRPr="00744578">
              <w:rPr>
                <w:sz w:val="28"/>
                <w:szCs w:val="28"/>
              </w:rPr>
              <w:t>Юридический адрес, почтовый адрес</w:t>
            </w:r>
          </w:p>
        </w:tc>
        <w:tc>
          <w:tcPr>
            <w:tcW w:w="4962" w:type="dxa"/>
            <w:vAlign w:val="center"/>
          </w:tcPr>
          <w:p w14:paraId="55370775" w14:textId="77777777" w:rsidR="00744578" w:rsidRPr="00744578" w:rsidRDefault="00744578" w:rsidP="00744578">
            <w:pPr>
              <w:jc w:val="center"/>
              <w:rPr>
                <w:sz w:val="28"/>
                <w:szCs w:val="28"/>
              </w:rPr>
            </w:pPr>
            <w:r w:rsidRPr="00744578">
              <w:rPr>
                <w:sz w:val="28"/>
                <w:szCs w:val="28"/>
              </w:rPr>
              <w:t>650021, г. Кемерово, ул. Грузовая,             стр. 1</w:t>
            </w:r>
          </w:p>
        </w:tc>
      </w:tr>
      <w:tr w:rsidR="00744578" w:rsidRPr="00744578" w14:paraId="43867376" w14:textId="77777777" w:rsidTr="00FC1F11">
        <w:tc>
          <w:tcPr>
            <w:tcW w:w="5103" w:type="dxa"/>
            <w:vAlign w:val="center"/>
          </w:tcPr>
          <w:p w14:paraId="3CE34E8A" w14:textId="77777777" w:rsidR="00744578" w:rsidRPr="00744578" w:rsidRDefault="00744578" w:rsidP="00744578">
            <w:pPr>
              <w:rPr>
                <w:sz w:val="28"/>
                <w:szCs w:val="28"/>
              </w:rPr>
            </w:pPr>
            <w:r w:rsidRPr="00744578">
              <w:rPr>
                <w:sz w:val="28"/>
                <w:szCs w:val="28"/>
              </w:rPr>
              <w:t>Наименование уполномоченного органа, утвердившего производственную программу</w:t>
            </w:r>
          </w:p>
        </w:tc>
        <w:tc>
          <w:tcPr>
            <w:tcW w:w="4962" w:type="dxa"/>
            <w:vAlign w:val="center"/>
          </w:tcPr>
          <w:p w14:paraId="7748EBAE" w14:textId="77777777" w:rsidR="00744578" w:rsidRPr="00744578" w:rsidRDefault="00744578" w:rsidP="00744578">
            <w:pPr>
              <w:jc w:val="center"/>
              <w:rPr>
                <w:sz w:val="28"/>
                <w:szCs w:val="28"/>
              </w:rPr>
            </w:pPr>
            <w:r w:rsidRPr="00744578">
              <w:rPr>
                <w:sz w:val="28"/>
                <w:szCs w:val="28"/>
              </w:rPr>
              <w:t>региональная энергетическая комиссия Кемеровской области</w:t>
            </w:r>
          </w:p>
        </w:tc>
      </w:tr>
      <w:tr w:rsidR="00744578" w:rsidRPr="00744578" w14:paraId="2B78749B" w14:textId="77777777" w:rsidTr="00FC1F11">
        <w:tc>
          <w:tcPr>
            <w:tcW w:w="5103" w:type="dxa"/>
            <w:vAlign w:val="center"/>
          </w:tcPr>
          <w:p w14:paraId="18085C72" w14:textId="77777777" w:rsidR="00744578" w:rsidRPr="00744578" w:rsidRDefault="00744578" w:rsidP="00744578">
            <w:pPr>
              <w:rPr>
                <w:sz w:val="28"/>
                <w:szCs w:val="28"/>
              </w:rPr>
            </w:pPr>
            <w:r w:rsidRPr="00744578">
              <w:rPr>
                <w:sz w:val="28"/>
                <w:szCs w:val="28"/>
              </w:rPr>
              <w:t>Юридический адрес, почтовый адрес уполномоченного органа, утвердившего программу</w:t>
            </w:r>
          </w:p>
        </w:tc>
        <w:tc>
          <w:tcPr>
            <w:tcW w:w="4962" w:type="dxa"/>
            <w:vAlign w:val="center"/>
          </w:tcPr>
          <w:p w14:paraId="13CF4E72" w14:textId="77777777" w:rsidR="00744578" w:rsidRPr="00744578" w:rsidRDefault="00744578" w:rsidP="00744578">
            <w:pPr>
              <w:jc w:val="center"/>
              <w:rPr>
                <w:sz w:val="28"/>
                <w:szCs w:val="28"/>
              </w:rPr>
            </w:pPr>
            <w:r w:rsidRPr="00744578">
              <w:rPr>
                <w:sz w:val="28"/>
                <w:szCs w:val="28"/>
              </w:rPr>
              <w:t xml:space="preserve">650993, г. Кемерово, </w:t>
            </w:r>
          </w:p>
          <w:p w14:paraId="13011467" w14:textId="77777777" w:rsidR="00744578" w:rsidRPr="00744578" w:rsidRDefault="00744578" w:rsidP="00744578">
            <w:pPr>
              <w:jc w:val="center"/>
              <w:rPr>
                <w:sz w:val="28"/>
                <w:szCs w:val="28"/>
              </w:rPr>
            </w:pPr>
            <w:r w:rsidRPr="00744578">
              <w:rPr>
                <w:sz w:val="28"/>
                <w:szCs w:val="28"/>
              </w:rPr>
              <w:t>ул. Н. Островского, д. 32</w:t>
            </w:r>
          </w:p>
        </w:tc>
      </w:tr>
    </w:tbl>
    <w:p w14:paraId="471E3932" w14:textId="77777777" w:rsidR="00744578" w:rsidRPr="00744578" w:rsidRDefault="00744578" w:rsidP="00744578">
      <w:pPr>
        <w:jc w:val="center"/>
        <w:rPr>
          <w:sz w:val="28"/>
          <w:szCs w:val="28"/>
        </w:rPr>
      </w:pPr>
    </w:p>
    <w:p w14:paraId="6D8519AA" w14:textId="77777777" w:rsidR="00744578" w:rsidRPr="00744578" w:rsidRDefault="00744578" w:rsidP="00744578">
      <w:pPr>
        <w:jc w:val="center"/>
        <w:rPr>
          <w:sz w:val="28"/>
          <w:szCs w:val="28"/>
        </w:rPr>
      </w:pPr>
    </w:p>
    <w:p w14:paraId="26367B2E" w14:textId="77777777" w:rsidR="00744578" w:rsidRPr="00744578" w:rsidRDefault="00744578" w:rsidP="00744578">
      <w:pPr>
        <w:jc w:val="center"/>
        <w:rPr>
          <w:sz w:val="28"/>
          <w:szCs w:val="28"/>
        </w:rPr>
      </w:pPr>
    </w:p>
    <w:p w14:paraId="13206742" w14:textId="77777777" w:rsidR="00744578" w:rsidRPr="00744578" w:rsidRDefault="00744578" w:rsidP="00744578">
      <w:pPr>
        <w:jc w:val="center"/>
        <w:rPr>
          <w:sz w:val="28"/>
          <w:szCs w:val="28"/>
        </w:rPr>
      </w:pPr>
    </w:p>
    <w:p w14:paraId="5D2616C2" w14:textId="77777777" w:rsidR="00744578" w:rsidRPr="00744578" w:rsidRDefault="00744578" w:rsidP="00744578">
      <w:pPr>
        <w:jc w:val="center"/>
        <w:rPr>
          <w:sz w:val="28"/>
          <w:szCs w:val="28"/>
        </w:rPr>
      </w:pPr>
    </w:p>
    <w:p w14:paraId="1943EAC5" w14:textId="77777777" w:rsidR="00744578" w:rsidRPr="00744578" w:rsidRDefault="00744578" w:rsidP="00744578">
      <w:pPr>
        <w:jc w:val="center"/>
        <w:rPr>
          <w:sz w:val="28"/>
          <w:szCs w:val="28"/>
        </w:rPr>
      </w:pPr>
    </w:p>
    <w:p w14:paraId="5D923652" w14:textId="77777777" w:rsidR="00744578" w:rsidRPr="00744578" w:rsidRDefault="00744578" w:rsidP="00744578">
      <w:pPr>
        <w:jc w:val="center"/>
        <w:rPr>
          <w:sz w:val="28"/>
          <w:szCs w:val="28"/>
        </w:rPr>
      </w:pPr>
    </w:p>
    <w:p w14:paraId="4D3ACED1" w14:textId="77777777" w:rsidR="00744578" w:rsidRPr="00744578" w:rsidRDefault="00744578" w:rsidP="00744578">
      <w:pPr>
        <w:jc w:val="center"/>
        <w:rPr>
          <w:sz w:val="28"/>
          <w:szCs w:val="28"/>
        </w:rPr>
      </w:pPr>
    </w:p>
    <w:p w14:paraId="641CF866" w14:textId="77777777" w:rsidR="00744578" w:rsidRPr="00744578" w:rsidRDefault="00744578" w:rsidP="00744578">
      <w:pPr>
        <w:jc w:val="center"/>
        <w:rPr>
          <w:sz w:val="28"/>
          <w:szCs w:val="28"/>
        </w:rPr>
      </w:pPr>
    </w:p>
    <w:p w14:paraId="46723E0A" w14:textId="77777777" w:rsidR="00744578" w:rsidRPr="00744578" w:rsidRDefault="00744578" w:rsidP="00744578">
      <w:pPr>
        <w:jc w:val="center"/>
        <w:rPr>
          <w:sz w:val="28"/>
          <w:szCs w:val="28"/>
        </w:rPr>
      </w:pPr>
    </w:p>
    <w:p w14:paraId="27C2EF6F" w14:textId="77777777" w:rsidR="00744578" w:rsidRPr="00744578" w:rsidRDefault="00744578" w:rsidP="00744578">
      <w:pPr>
        <w:jc w:val="center"/>
        <w:rPr>
          <w:sz w:val="28"/>
          <w:szCs w:val="28"/>
        </w:rPr>
      </w:pPr>
    </w:p>
    <w:p w14:paraId="7C683B14" w14:textId="77777777" w:rsidR="00744578" w:rsidRPr="00744578" w:rsidRDefault="00744578" w:rsidP="00744578">
      <w:pPr>
        <w:jc w:val="center"/>
        <w:rPr>
          <w:sz w:val="28"/>
          <w:szCs w:val="28"/>
        </w:rPr>
      </w:pPr>
    </w:p>
    <w:p w14:paraId="45AF7297" w14:textId="77777777" w:rsidR="00744578" w:rsidRPr="00744578" w:rsidRDefault="00744578" w:rsidP="00744578">
      <w:pPr>
        <w:jc w:val="center"/>
        <w:rPr>
          <w:sz w:val="28"/>
          <w:szCs w:val="28"/>
        </w:rPr>
      </w:pPr>
    </w:p>
    <w:p w14:paraId="6CE6EB1A" w14:textId="77777777" w:rsidR="00744578" w:rsidRDefault="00744578" w:rsidP="00744578">
      <w:pPr>
        <w:jc w:val="center"/>
        <w:rPr>
          <w:sz w:val="28"/>
          <w:szCs w:val="28"/>
        </w:rPr>
        <w:sectPr w:rsidR="00744578" w:rsidSect="00957333">
          <w:headerReference w:type="default" r:id="rId195"/>
          <w:headerReference w:type="first" r:id="rId196"/>
          <w:pgSz w:w="11906" w:h="16838"/>
          <w:pgMar w:top="567" w:right="1418" w:bottom="425" w:left="1559" w:header="709" w:footer="709" w:gutter="0"/>
          <w:cols w:space="708"/>
          <w:titlePg/>
          <w:docGrid w:linePitch="360"/>
        </w:sectPr>
      </w:pPr>
    </w:p>
    <w:p w14:paraId="76CBDC4D" w14:textId="77777777" w:rsidR="00744578" w:rsidRPr="00744578" w:rsidRDefault="00744578" w:rsidP="00744578">
      <w:pPr>
        <w:jc w:val="center"/>
        <w:rPr>
          <w:sz w:val="28"/>
          <w:szCs w:val="28"/>
        </w:rPr>
      </w:pPr>
    </w:p>
    <w:p w14:paraId="05CF60D3" w14:textId="77777777" w:rsidR="00744578" w:rsidRPr="00744578" w:rsidRDefault="00744578" w:rsidP="00744578">
      <w:pPr>
        <w:jc w:val="center"/>
        <w:rPr>
          <w:sz w:val="28"/>
          <w:szCs w:val="28"/>
        </w:rPr>
      </w:pPr>
      <w:r w:rsidRPr="00744578">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7FC23306" w14:textId="77777777" w:rsidR="00744578" w:rsidRPr="00744578" w:rsidRDefault="00744578" w:rsidP="00744578">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744578" w:rsidRPr="00744578" w14:paraId="17E46E10" w14:textId="77777777" w:rsidTr="00FC1F11">
        <w:trPr>
          <w:trHeight w:val="706"/>
        </w:trPr>
        <w:tc>
          <w:tcPr>
            <w:tcW w:w="636" w:type="dxa"/>
            <w:vMerge w:val="restart"/>
            <w:vAlign w:val="center"/>
          </w:tcPr>
          <w:p w14:paraId="582C6C1B" w14:textId="77777777" w:rsidR="00744578" w:rsidRPr="00744578" w:rsidRDefault="00744578" w:rsidP="00744578">
            <w:pPr>
              <w:jc w:val="center"/>
              <w:rPr>
                <w:sz w:val="28"/>
                <w:szCs w:val="28"/>
              </w:rPr>
            </w:pPr>
            <w:r w:rsidRPr="00744578">
              <w:rPr>
                <w:sz w:val="28"/>
                <w:szCs w:val="28"/>
              </w:rPr>
              <w:t>№ п/п</w:t>
            </w:r>
          </w:p>
        </w:tc>
        <w:tc>
          <w:tcPr>
            <w:tcW w:w="3334" w:type="dxa"/>
            <w:vMerge w:val="restart"/>
            <w:vAlign w:val="center"/>
          </w:tcPr>
          <w:p w14:paraId="3B3C3C9F" w14:textId="77777777" w:rsidR="00744578" w:rsidRPr="00744578" w:rsidRDefault="00744578" w:rsidP="00744578">
            <w:pPr>
              <w:jc w:val="center"/>
              <w:rPr>
                <w:sz w:val="28"/>
                <w:szCs w:val="28"/>
              </w:rPr>
            </w:pPr>
            <w:r w:rsidRPr="00744578">
              <w:rPr>
                <w:sz w:val="28"/>
                <w:szCs w:val="28"/>
              </w:rPr>
              <w:t>Наименование мероприятия</w:t>
            </w:r>
          </w:p>
        </w:tc>
        <w:tc>
          <w:tcPr>
            <w:tcW w:w="992" w:type="dxa"/>
            <w:vMerge w:val="restart"/>
            <w:vAlign w:val="center"/>
          </w:tcPr>
          <w:p w14:paraId="10EE806C" w14:textId="77777777" w:rsidR="00744578" w:rsidRPr="00744578" w:rsidRDefault="00744578" w:rsidP="00744578">
            <w:pPr>
              <w:jc w:val="center"/>
              <w:rPr>
                <w:sz w:val="28"/>
                <w:szCs w:val="28"/>
              </w:rPr>
            </w:pPr>
            <w:r w:rsidRPr="00744578">
              <w:rPr>
                <w:sz w:val="28"/>
                <w:szCs w:val="28"/>
              </w:rPr>
              <w:t>Срок реали-зации</w:t>
            </w:r>
          </w:p>
        </w:tc>
        <w:tc>
          <w:tcPr>
            <w:tcW w:w="1451" w:type="dxa"/>
            <w:vMerge w:val="restart"/>
          </w:tcPr>
          <w:p w14:paraId="28C16EDA" w14:textId="77777777" w:rsidR="00744578" w:rsidRPr="00744578" w:rsidRDefault="00744578" w:rsidP="00744578">
            <w:pPr>
              <w:jc w:val="center"/>
              <w:rPr>
                <w:sz w:val="28"/>
                <w:szCs w:val="28"/>
              </w:rPr>
            </w:pPr>
            <w:r w:rsidRPr="00744578">
              <w:rPr>
                <w:sz w:val="28"/>
                <w:szCs w:val="28"/>
              </w:rPr>
              <w:t>Финан-совые потреб-ности, тыс. руб. (без НДС)</w:t>
            </w:r>
          </w:p>
        </w:tc>
        <w:tc>
          <w:tcPr>
            <w:tcW w:w="3794" w:type="dxa"/>
            <w:gridSpan w:val="3"/>
            <w:vAlign w:val="center"/>
          </w:tcPr>
          <w:p w14:paraId="1FC65CD7" w14:textId="77777777" w:rsidR="00744578" w:rsidRPr="00744578" w:rsidRDefault="00744578" w:rsidP="00744578">
            <w:pPr>
              <w:jc w:val="center"/>
              <w:rPr>
                <w:sz w:val="28"/>
                <w:szCs w:val="28"/>
              </w:rPr>
            </w:pPr>
            <w:r w:rsidRPr="00744578">
              <w:rPr>
                <w:sz w:val="28"/>
                <w:szCs w:val="28"/>
              </w:rPr>
              <w:t>Ожидаемый эффект</w:t>
            </w:r>
          </w:p>
        </w:tc>
      </w:tr>
      <w:tr w:rsidR="00744578" w:rsidRPr="00744578" w14:paraId="05C2B044" w14:textId="77777777" w:rsidTr="00FC1F11">
        <w:trPr>
          <w:trHeight w:val="844"/>
        </w:trPr>
        <w:tc>
          <w:tcPr>
            <w:tcW w:w="636" w:type="dxa"/>
            <w:vMerge/>
          </w:tcPr>
          <w:p w14:paraId="315F1A01" w14:textId="77777777" w:rsidR="00744578" w:rsidRPr="00744578" w:rsidRDefault="00744578" w:rsidP="00744578">
            <w:pPr>
              <w:jc w:val="center"/>
              <w:rPr>
                <w:sz w:val="28"/>
                <w:szCs w:val="28"/>
              </w:rPr>
            </w:pPr>
          </w:p>
        </w:tc>
        <w:tc>
          <w:tcPr>
            <w:tcW w:w="3334" w:type="dxa"/>
            <w:vMerge/>
          </w:tcPr>
          <w:p w14:paraId="28756910" w14:textId="77777777" w:rsidR="00744578" w:rsidRPr="00744578" w:rsidRDefault="00744578" w:rsidP="00744578">
            <w:pPr>
              <w:jc w:val="center"/>
              <w:rPr>
                <w:sz w:val="28"/>
                <w:szCs w:val="28"/>
              </w:rPr>
            </w:pPr>
          </w:p>
        </w:tc>
        <w:tc>
          <w:tcPr>
            <w:tcW w:w="992" w:type="dxa"/>
            <w:vMerge/>
          </w:tcPr>
          <w:p w14:paraId="3B4C5657" w14:textId="77777777" w:rsidR="00744578" w:rsidRPr="00744578" w:rsidRDefault="00744578" w:rsidP="00744578">
            <w:pPr>
              <w:jc w:val="center"/>
              <w:rPr>
                <w:sz w:val="28"/>
                <w:szCs w:val="28"/>
              </w:rPr>
            </w:pPr>
          </w:p>
        </w:tc>
        <w:tc>
          <w:tcPr>
            <w:tcW w:w="1451" w:type="dxa"/>
            <w:vMerge/>
          </w:tcPr>
          <w:p w14:paraId="7A99250A" w14:textId="77777777" w:rsidR="00744578" w:rsidRPr="00744578" w:rsidRDefault="00744578" w:rsidP="00744578">
            <w:pPr>
              <w:jc w:val="center"/>
              <w:rPr>
                <w:sz w:val="28"/>
                <w:szCs w:val="28"/>
              </w:rPr>
            </w:pPr>
          </w:p>
        </w:tc>
        <w:tc>
          <w:tcPr>
            <w:tcW w:w="1983" w:type="dxa"/>
            <w:vAlign w:val="center"/>
          </w:tcPr>
          <w:p w14:paraId="602EDDE0" w14:textId="77777777" w:rsidR="00744578" w:rsidRPr="00744578" w:rsidRDefault="00744578" w:rsidP="00744578">
            <w:pPr>
              <w:jc w:val="center"/>
              <w:rPr>
                <w:sz w:val="28"/>
                <w:szCs w:val="28"/>
              </w:rPr>
            </w:pPr>
            <w:r w:rsidRPr="00744578">
              <w:rPr>
                <w:sz w:val="28"/>
                <w:szCs w:val="28"/>
              </w:rPr>
              <w:t>Наименование показателей</w:t>
            </w:r>
          </w:p>
        </w:tc>
        <w:tc>
          <w:tcPr>
            <w:tcW w:w="980" w:type="dxa"/>
            <w:vAlign w:val="center"/>
          </w:tcPr>
          <w:p w14:paraId="0102D44A" w14:textId="77777777" w:rsidR="00744578" w:rsidRPr="00744578" w:rsidRDefault="00744578" w:rsidP="00744578">
            <w:pPr>
              <w:jc w:val="center"/>
              <w:rPr>
                <w:sz w:val="28"/>
                <w:szCs w:val="28"/>
              </w:rPr>
            </w:pPr>
            <w:r w:rsidRPr="00744578">
              <w:rPr>
                <w:sz w:val="28"/>
                <w:szCs w:val="28"/>
              </w:rPr>
              <w:t>тыс. руб.</w:t>
            </w:r>
          </w:p>
        </w:tc>
        <w:tc>
          <w:tcPr>
            <w:tcW w:w="831" w:type="dxa"/>
            <w:vAlign w:val="center"/>
          </w:tcPr>
          <w:p w14:paraId="6496BC4D" w14:textId="77777777" w:rsidR="00744578" w:rsidRPr="00744578" w:rsidRDefault="00744578" w:rsidP="00744578">
            <w:pPr>
              <w:jc w:val="center"/>
              <w:rPr>
                <w:sz w:val="28"/>
                <w:szCs w:val="28"/>
              </w:rPr>
            </w:pPr>
            <w:r w:rsidRPr="00744578">
              <w:rPr>
                <w:sz w:val="28"/>
                <w:szCs w:val="28"/>
              </w:rPr>
              <w:t>%</w:t>
            </w:r>
          </w:p>
        </w:tc>
      </w:tr>
      <w:tr w:rsidR="00744578" w:rsidRPr="00744578" w14:paraId="6B0B6EBE" w14:textId="77777777" w:rsidTr="00FC1F11">
        <w:tc>
          <w:tcPr>
            <w:tcW w:w="10207" w:type="dxa"/>
            <w:gridSpan w:val="7"/>
          </w:tcPr>
          <w:p w14:paraId="18F0DAED" w14:textId="77777777" w:rsidR="00744578" w:rsidRPr="00744578" w:rsidRDefault="00744578" w:rsidP="003A03D5">
            <w:pPr>
              <w:numPr>
                <w:ilvl w:val="0"/>
                <w:numId w:val="14"/>
              </w:numPr>
              <w:contextualSpacing/>
              <w:jc w:val="center"/>
              <w:rPr>
                <w:sz w:val="28"/>
                <w:szCs w:val="28"/>
              </w:rPr>
            </w:pPr>
            <w:r w:rsidRPr="00744578">
              <w:rPr>
                <w:sz w:val="28"/>
                <w:szCs w:val="28"/>
              </w:rPr>
              <w:t>Холодное водоснабжение технической водой</w:t>
            </w:r>
          </w:p>
        </w:tc>
      </w:tr>
      <w:tr w:rsidR="00744578" w:rsidRPr="00744578" w14:paraId="6E88C1F2" w14:textId="77777777" w:rsidTr="00FC1F11">
        <w:tc>
          <w:tcPr>
            <w:tcW w:w="636" w:type="dxa"/>
            <w:vMerge w:val="restart"/>
            <w:vAlign w:val="center"/>
          </w:tcPr>
          <w:p w14:paraId="30A45527" w14:textId="77777777" w:rsidR="00744578" w:rsidRPr="00744578" w:rsidRDefault="00744578" w:rsidP="00744578">
            <w:pPr>
              <w:jc w:val="center"/>
              <w:rPr>
                <w:sz w:val="28"/>
                <w:szCs w:val="28"/>
              </w:rPr>
            </w:pPr>
            <w:r w:rsidRPr="00744578">
              <w:rPr>
                <w:sz w:val="28"/>
                <w:szCs w:val="28"/>
              </w:rPr>
              <w:t>1.1.</w:t>
            </w:r>
          </w:p>
        </w:tc>
        <w:tc>
          <w:tcPr>
            <w:tcW w:w="3334" w:type="dxa"/>
            <w:vMerge w:val="restart"/>
            <w:vAlign w:val="center"/>
          </w:tcPr>
          <w:p w14:paraId="2B6382D3" w14:textId="77777777" w:rsidR="00744578" w:rsidRPr="00744578" w:rsidRDefault="00744578" w:rsidP="00744578">
            <w:pPr>
              <w:rPr>
                <w:color w:val="FF0000"/>
                <w:sz w:val="28"/>
                <w:szCs w:val="28"/>
              </w:rPr>
            </w:pPr>
            <w:r w:rsidRPr="00744578">
              <w:rPr>
                <w:sz w:val="28"/>
                <w:szCs w:val="28"/>
              </w:rPr>
              <w:t>Капитальный ремонт</w:t>
            </w:r>
          </w:p>
        </w:tc>
        <w:tc>
          <w:tcPr>
            <w:tcW w:w="992" w:type="dxa"/>
          </w:tcPr>
          <w:p w14:paraId="239EA156" w14:textId="77777777" w:rsidR="00744578" w:rsidRPr="00744578" w:rsidRDefault="00744578" w:rsidP="00744578">
            <w:pPr>
              <w:jc w:val="center"/>
              <w:rPr>
                <w:sz w:val="28"/>
                <w:szCs w:val="28"/>
              </w:rPr>
            </w:pPr>
            <w:r w:rsidRPr="00744578">
              <w:rPr>
                <w:sz w:val="28"/>
                <w:szCs w:val="28"/>
              </w:rPr>
              <w:t>2019</w:t>
            </w:r>
          </w:p>
        </w:tc>
        <w:tc>
          <w:tcPr>
            <w:tcW w:w="1451" w:type="dxa"/>
          </w:tcPr>
          <w:p w14:paraId="17A01B10" w14:textId="77777777" w:rsidR="00744578" w:rsidRPr="00744578" w:rsidRDefault="00744578" w:rsidP="00744578">
            <w:pPr>
              <w:jc w:val="center"/>
              <w:rPr>
                <w:sz w:val="28"/>
                <w:szCs w:val="28"/>
              </w:rPr>
            </w:pPr>
            <w:r w:rsidRPr="00744578">
              <w:rPr>
                <w:sz w:val="28"/>
                <w:szCs w:val="28"/>
              </w:rPr>
              <w:t>2218,23</w:t>
            </w:r>
          </w:p>
        </w:tc>
        <w:tc>
          <w:tcPr>
            <w:tcW w:w="1983" w:type="dxa"/>
          </w:tcPr>
          <w:p w14:paraId="743AFED7" w14:textId="77777777" w:rsidR="00744578" w:rsidRPr="00744578" w:rsidRDefault="00744578" w:rsidP="00744578">
            <w:pPr>
              <w:jc w:val="center"/>
              <w:rPr>
                <w:sz w:val="28"/>
                <w:szCs w:val="28"/>
              </w:rPr>
            </w:pPr>
            <w:r w:rsidRPr="00744578">
              <w:rPr>
                <w:sz w:val="28"/>
                <w:szCs w:val="28"/>
              </w:rPr>
              <w:t>-</w:t>
            </w:r>
          </w:p>
        </w:tc>
        <w:tc>
          <w:tcPr>
            <w:tcW w:w="980" w:type="dxa"/>
          </w:tcPr>
          <w:p w14:paraId="164F69A1" w14:textId="77777777" w:rsidR="00744578" w:rsidRPr="00744578" w:rsidRDefault="00744578" w:rsidP="00744578">
            <w:pPr>
              <w:jc w:val="center"/>
              <w:rPr>
                <w:sz w:val="28"/>
                <w:szCs w:val="28"/>
              </w:rPr>
            </w:pPr>
            <w:r w:rsidRPr="00744578">
              <w:rPr>
                <w:sz w:val="28"/>
                <w:szCs w:val="28"/>
              </w:rPr>
              <w:t>-</w:t>
            </w:r>
          </w:p>
        </w:tc>
        <w:tc>
          <w:tcPr>
            <w:tcW w:w="831" w:type="dxa"/>
          </w:tcPr>
          <w:p w14:paraId="7F941223" w14:textId="77777777" w:rsidR="00744578" w:rsidRPr="00744578" w:rsidRDefault="00744578" w:rsidP="00744578">
            <w:pPr>
              <w:jc w:val="center"/>
              <w:rPr>
                <w:sz w:val="28"/>
                <w:szCs w:val="28"/>
              </w:rPr>
            </w:pPr>
            <w:r w:rsidRPr="00744578">
              <w:rPr>
                <w:sz w:val="28"/>
                <w:szCs w:val="28"/>
              </w:rPr>
              <w:t>-</w:t>
            </w:r>
          </w:p>
        </w:tc>
      </w:tr>
      <w:tr w:rsidR="00744578" w:rsidRPr="00744578" w14:paraId="61BF0705" w14:textId="77777777" w:rsidTr="00FC1F11">
        <w:tc>
          <w:tcPr>
            <w:tcW w:w="636" w:type="dxa"/>
            <w:vMerge/>
          </w:tcPr>
          <w:p w14:paraId="0F855D39" w14:textId="77777777" w:rsidR="00744578" w:rsidRPr="00744578" w:rsidRDefault="00744578" w:rsidP="00744578">
            <w:pPr>
              <w:jc w:val="center"/>
              <w:rPr>
                <w:sz w:val="28"/>
                <w:szCs w:val="28"/>
              </w:rPr>
            </w:pPr>
          </w:p>
        </w:tc>
        <w:tc>
          <w:tcPr>
            <w:tcW w:w="3334" w:type="dxa"/>
            <w:vMerge/>
          </w:tcPr>
          <w:p w14:paraId="0A561460" w14:textId="77777777" w:rsidR="00744578" w:rsidRPr="00744578" w:rsidRDefault="00744578" w:rsidP="00744578">
            <w:pPr>
              <w:rPr>
                <w:sz w:val="28"/>
                <w:szCs w:val="28"/>
              </w:rPr>
            </w:pPr>
          </w:p>
        </w:tc>
        <w:tc>
          <w:tcPr>
            <w:tcW w:w="992" w:type="dxa"/>
          </w:tcPr>
          <w:p w14:paraId="235850FD" w14:textId="77777777" w:rsidR="00744578" w:rsidRPr="00744578" w:rsidRDefault="00744578" w:rsidP="00744578">
            <w:pPr>
              <w:jc w:val="center"/>
              <w:rPr>
                <w:sz w:val="28"/>
                <w:szCs w:val="28"/>
              </w:rPr>
            </w:pPr>
            <w:r w:rsidRPr="00744578">
              <w:rPr>
                <w:sz w:val="28"/>
                <w:szCs w:val="28"/>
              </w:rPr>
              <w:t>2020</w:t>
            </w:r>
          </w:p>
        </w:tc>
        <w:tc>
          <w:tcPr>
            <w:tcW w:w="1451" w:type="dxa"/>
          </w:tcPr>
          <w:p w14:paraId="0E27B089" w14:textId="77777777" w:rsidR="00744578" w:rsidRPr="00744578" w:rsidRDefault="00744578" w:rsidP="00744578">
            <w:pPr>
              <w:jc w:val="center"/>
              <w:rPr>
                <w:sz w:val="28"/>
                <w:szCs w:val="28"/>
              </w:rPr>
            </w:pPr>
            <w:r w:rsidRPr="00744578">
              <w:rPr>
                <w:sz w:val="28"/>
                <w:szCs w:val="28"/>
              </w:rPr>
              <w:t>2270,71</w:t>
            </w:r>
          </w:p>
        </w:tc>
        <w:tc>
          <w:tcPr>
            <w:tcW w:w="1983" w:type="dxa"/>
          </w:tcPr>
          <w:p w14:paraId="23AC3B35" w14:textId="77777777" w:rsidR="00744578" w:rsidRPr="00744578" w:rsidRDefault="00744578" w:rsidP="00744578">
            <w:pPr>
              <w:jc w:val="center"/>
              <w:rPr>
                <w:sz w:val="28"/>
                <w:szCs w:val="28"/>
              </w:rPr>
            </w:pPr>
            <w:r w:rsidRPr="00744578">
              <w:rPr>
                <w:sz w:val="28"/>
                <w:szCs w:val="28"/>
              </w:rPr>
              <w:t>-</w:t>
            </w:r>
          </w:p>
        </w:tc>
        <w:tc>
          <w:tcPr>
            <w:tcW w:w="980" w:type="dxa"/>
          </w:tcPr>
          <w:p w14:paraId="21682604" w14:textId="77777777" w:rsidR="00744578" w:rsidRPr="00744578" w:rsidRDefault="00744578" w:rsidP="00744578">
            <w:pPr>
              <w:jc w:val="center"/>
              <w:rPr>
                <w:sz w:val="28"/>
                <w:szCs w:val="28"/>
              </w:rPr>
            </w:pPr>
            <w:r w:rsidRPr="00744578">
              <w:rPr>
                <w:sz w:val="28"/>
                <w:szCs w:val="28"/>
              </w:rPr>
              <w:t>-</w:t>
            </w:r>
          </w:p>
        </w:tc>
        <w:tc>
          <w:tcPr>
            <w:tcW w:w="831" w:type="dxa"/>
          </w:tcPr>
          <w:p w14:paraId="33871F0D" w14:textId="77777777" w:rsidR="00744578" w:rsidRPr="00744578" w:rsidRDefault="00744578" w:rsidP="00744578">
            <w:pPr>
              <w:jc w:val="center"/>
              <w:rPr>
                <w:sz w:val="28"/>
                <w:szCs w:val="28"/>
              </w:rPr>
            </w:pPr>
            <w:r w:rsidRPr="00744578">
              <w:rPr>
                <w:sz w:val="28"/>
                <w:szCs w:val="28"/>
              </w:rPr>
              <w:t>-</w:t>
            </w:r>
          </w:p>
        </w:tc>
      </w:tr>
      <w:tr w:rsidR="00744578" w:rsidRPr="00744578" w14:paraId="6B10B341" w14:textId="77777777" w:rsidTr="00FC1F11">
        <w:tc>
          <w:tcPr>
            <w:tcW w:w="636" w:type="dxa"/>
            <w:vMerge/>
          </w:tcPr>
          <w:p w14:paraId="787D27B9" w14:textId="77777777" w:rsidR="00744578" w:rsidRPr="00744578" w:rsidRDefault="00744578" w:rsidP="00744578">
            <w:pPr>
              <w:jc w:val="center"/>
              <w:rPr>
                <w:sz w:val="28"/>
                <w:szCs w:val="28"/>
              </w:rPr>
            </w:pPr>
          </w:p>
        </w:tc>
        <w:tc>
          <w:tcPr>
            <w:tcW w:w="3334" w:type="dxa"/>
            <w:vMerge/>
          </w:tcPr>
          <w:p w14:paraId="7469ED66" w14:textId="77777777" w:rsidR="00744578" w:rsidRPr="00744578" w:rsidRDefault="00744578" w:rsidP="00744578">
            <w:pPr>
              <w:rPr>
                <w:sz w:val="28"/>
                <w:szCs w:val="28"/>
              </w:rPr>
            </w:pPr>
          </w:p>
        </w:tc>
        <w:tc>
          <w:tcPr>
            <w:tcW w:w="992" w:type="dxa"/>
          </w:tcPr>
          <w:p w14:paraId="1EC55260" w14:textId="77777777" w:rsidR="00744578" w:rsidRPr="00744578" w:rsidRDefault="00744578" w:rsidP="00744578">
            <w:pPr>
              <w:jc w:val="center"/>
              <w:rPr>
                <w:sz w:val="28"/>
                <w:szCs w:val="28"/>
              </w:rPr>
            </w:pPr>
            <w:r w:rsidRPr="00744578">
              <w:rPr>
                <w:sz w:val="28"/>
                <w:szCs w:val="28"/>
              </w:rPr>
              <w:t>2021</w:t>
            </w:r>
          </w:p>
        </w:tc>
        <w:tc>
          <w:tcPr>
            <w:tcW w:w="1451" w:type="dxa"/>
          </w:tcPr>
          <w:p w14:paraId="12F5EB25" w14:textId="77777777" w:rsidR="00744578" w:rsidRPr="00744578" w:rsidRDefault="00744578" w:rsidP="00744578">
            <w:pPr>
              <w:jc w:val="center"/>
              <w:rPr>
                <w:sz w:val="28"/>
                <w:szCs w:val="28"/>
              </w:rPr>
            </w:pPr>
            <w:r w:rsidRPr="00744578">
              <w:rPr>
                <w:sz w:val="28"/>
                <w:szCs w:val="28"/>
              </w:rPr>
              <w:t>2322,16</w:t>
            </w:r>
          </w:p>
        </w:tc>
        <w:tc>
          <w:tcPr>
            <w:tcW w:w="1983" w:type="dxa"/>
          </w:tcPr>
          <w:p w14:paraId="7F4A9BBE" w14:textId="77777777" w:rsidR="00744578" w:rsidRPr="00744578" w:rsidRDefault="00744578" w:rsidP="00744578">
            <w:pPr>
              <w:jc w:val="center"/>
              <w:rPr>
                <w:sz w:val="28"/>
                <w:szCs w:val="28"/>
              </w:rPr>
            </w:pPr>
            <w:r w:rsidRPr="00744578">
              <w:rPr>
                <w:sz w:val="28"/>
                <w:szCs w:val="28"/>
              </w:rPr>
              <w:t>-</w:t>
            </w:r>
          </w:p>
        </w:tc>
        <w:tc>
          <w:tcPr>
            <w:tcW w:w="980" w:type="dxa"/>
          </w:tcPr>
          <w:p w14:paraId="6C45B5CA" w14:textId="77777777" w:rsidR="00744578" w:rsidRPr="00744578" w:rsidRDefault="00744578" w:rsidP="00744578">
            <w:pPr>
              <w:jc w:val="center"/>
              <w:rPr>
                <w:sz w:val="28"/>
                <w:szCs w:val="28"/>
              </w:rPr>
            </w:pPr>
            <w:r w:rsidRPr="00744578">
              <w:rPr>
                <w:sz w:val="28"/>
                <w:szCs w:val="28"/>
              </w:rPr>
              <w:t>-</w:t>
            </w:r>
          </w:p>
        </w:tc>
        <w:tc>
          <w:tcPr>
            <w:tcW w:w="831" w:type="dxa"/>
          </w:tcPr>
          <w:p w14:paraId="495C0AA2" w14:textId="77777777" w:rsidR="00744578" w:rsidRPr="00744578" w:rsidRDefault="00744578" w:rsidP="00744578">
            <w:pPr>
              <w:jc w:val="center"/>
              <w:rPr>
                <w:sz w:val="28"/>
                <w:szCs w:val="28"/>
              </w:rPr>
            </w:pPr>
            <w:r w:rsidRPr="00744578">
              <w:rPr>
                <w:sz w:val="28"/>
                <w:szCs w:val="28"/>
              </w:rPr>
              <w:t>-</w:t>
            </w:r>
          </w:p>
        </w:tc>
      </w:tr>
      <w:tr w:rsidR="00744578" w:rsidRPr="00744578" w14:paraId="3408E64C" w14:textId="77777777" w:rsidTr="00FC1F11">
        <w:tc>
          <w:tcPr>
            <w:tcW w:w="636" w:type="dxa"/>
            <w:vMerge/>
          </w:tcPr>
          <w:p w14:paraId="7AB9AC9C" w14:textId="77777777" w:rsidR="00744578" w:rsidRPr="00744578" w:rsidRDefault="00744578" w:rsidP="00744578">
            <w:pPr>
              <w:jc w:val="center"/>
              <w:rPr>
                <w:sz w:val="28"/>
                <w:szCs w:val="28"/>
              </w:rPr>
            </w:pPr>
          </w:p>
        </w:tc>
        <w:tc>
          <w:tcPr>
            <w:tcW w:w="3334" w:type="dxa"/>
            <w:vMerge/>
          </w:tcPr>
          <w:p w14:paraId="401FE15F" w14:textId="77777777" w:rsidR="00744578" w:rsidRPr="00744578" w:rsidRDefault="00744578" w:rsidP="00744578">
            <w:pPr>
              <w:rPr>
                <w:sz w:val="28"/>
                <w:szCs w:val="28"/>
              </w:rPr>
            </w:pPr>
          </w:p>
        </w:tc>
        <w:tc>
          <w:tcPr>
            <w:tcW w:w="992" w:type="dxa"/>
          </w:tcPr>
          <w:p w14:paraId="2215C75D" w14:textId="77777777" w:rsidR="00744578" w:rsidRPr="00744578" w:rsidRDefault="00744578" w:rsidP="00744578">
            <w:pPr>
              <w:jc w:val="center"/>
              <w:rPr>
                <w:sz w:val="28"/>
                <w:szCs w:val="28"/>
              </w:rPr>
            </w:pPr>
            <w:r w:rsidRPr="00744578">
              <w:rPr>
                <w:sz w:val="28"/>
                <w:szCs w:val="28"/>
              </w:rPr>
              <w:t>2022</w:t>
            </w:r>
          </w:p>
        </w:tc>
        <w:tc>
          <w:tcPr>
            <w:tcW w:w="1451" w:type="dxa"/>
          </w:tcPr>
          <w:p w14:paraId="388E0A0F" w14:textId="77777777" w:rsidR="00744578" w:rsidRPr="00744578" w:rsidRDefault="00744578" w:rsidP="00744578">
            <w:pPr>
              <w:jc w:val="center"/>
              <w:rPr>
                <w:sz w:val="28"/>
                <w:szCs w:val="28"/>
              </w:rPr>
            </w:pPr>
            <w:r w:rsidRPr="00744578">
              <w:rPr>
                <w:sz w:val="28"/>
                <w:szCs w:val="28"/>
              </w:rPr>
              <w:t>2390,93</w:t>
            </w:r>
          </w:p>
        </w:tc>
        <w:tc>
          <w:tcPr>
            <w:tcW w:w="1983" w:type="dxa"/>
          </w:tcPr>
          <w:p w14:paraId="3C24C208" w14:textId="77777777" w:rsidR="00744578" w:rsidRPr="00744578" w:rsidRDefault="00744578" w:rsidP="00744578">
            <w:pPr>
              <w:jc w:val="center"/>
              <w:rPr>
                <w:sz w:val="28"/>
                <w:szCs w:val="28"/>
              </w:rPr>
            </w:pPr>
            <w:r w:rsidRPr="00744578">
              <w:rPr>
                <w:sz w:val="28"/>
                <w:szCs w:val="28"/>
              </w:rPr>
              <w:t>-</w:t>
            </w:r>
          </w:p>
        </w:tc>
        <w:tc>
          <w:tcPr>
            <w:tcW w:w="980" w:type="dxa"/>
          </w:tcPr>
          <w:p w14:paraId="69348BEA" w14:textId="77777777" w:rsidR="00744578" w:rsidRPr="00744578" w:rsidRDefault="00744578" w:rsidP="00744578">
            <w:pPr>
              <w:jc w:val="center"/>
              <w:rPr>
                <w:sz w:val="28"/>
                <w:szCs w:val="28"/>
              </w:rPr>
            </w:pPr>
            <w:r w:rsidRPr="00744578">
              <w:rPr>
                <w:sz w:val="28"/>
                <w:szCs w:val="28"/>
              </w:rPr>
              <w:t>-</w:t>
            </w:r>
          </w:p>
        </w:tc>
        <w:tc>
          <w:tcPr>
            <w:tcW w:w="831" w:type="dxa"/>
          </w:tcPr>
          <w:p w14:paraId="1FE87623" w14:textId="77777777" w:rsidR="00744578" w:rsidRPr="00744578" w:rsidRDefault="00744578" w:rsidP="00744578">
            <w:pPr>
              <w:jc w:val="center"/>
              <w:rPr>
                <w:sz w:val="28"/>
                <w:szCs w:val="28"/>
              </w:rPr>
            </w:pPr>
            <w:r w:rsidRPr="00744578">
              <w:rPr>
                <w:sz w:val="28"/>
                <w:szCs w:val="28"/>
              </w:rPr>
              <w:t>-</w:t>
            </w:r>
          </w:p>
        </w:tc>
      </w:tr>
      <w:tr w:rsidR="00744578" w:rsidRPr="00744578" w14:paraId="02A5465F" w14:textId="77777777" w:rsidTr="00FC1F11">
        <w:tc>
          <w:tcPr>
            <w:tcW w:w="636" w:type="dxa"/>
            <w:vMerge/>
          </w:tcPr>
          <w:p w14:paraId="5477B352" w14:textId="77777777" w:rsidR="00744578" w:rsidRPr="00744578" w:rsidRDefault="00744578" w:rsidP="00744578">
            <w:pPr>
              <w:jc w:val="center"/>
              <w:rPr>
                <w:sz w:val="28"/>
                <w:szCs w:val="28"/>
              </w:rPr>
            </w:pPr>
          </w:p>
        </w:tc>
        <w:tc>
          <w:tcPr>
            <w:tcW w:w="3334" w:type="dxa"/>
            <w:vMerge/>
          </w:tcPr>
          <w:p w14:paraId="0F273618" w14:textId="77777777" w:rsidR="00744578" w:rsidRPr="00744578" w:rsidRDefault="00744578" w:rsidP="00744578">
            <w:pPr>
              <w:rPr>
                <w:sz w:val="28"/>
                <w:szCs w:val="28"/>
              </w:rPr>
            </w:pPr>
          </w:p>
        </w:tc>
        <w:tc>
          <w:tcPr>
            <w:tcW w:w="992" w:type="dxa"/>
          </w:tcPr>
          <w:p w14:paraId="6E53005F" w14:textId="77777777" w:rsidR="00744578" w:rsidRPr="00744578" w:rsidRDefault="00744578" w:rsidP="00744578">
            <w:pPr>
              <w:jc w:val="center"/>
              <w:rPr>
                <w:sz w:val="28"/>
                <w:szCs w:val="28"/>
              </w:rPr>
            </w:pPr>
            <w:r w:rsidRPr="00744578">
              <w:rPr>
                <w:sz w:val="28"/>
                <w:szCs w:val="28"/>
              </w:rPr>
              <w:t>2023</w:t>
            </w:r>
          </w:p>
        </w:tc>
        <w:tc>
          <w:tcPr>
            <w:tcW w:w="1451" w:type="dxa"/>
          </w:tcPr>
          <w:p w14:paraId="01422B8F" w14:textId="77777777" w:rsidR="00744578" w:rsidRPr="00744578" w:rsidRDefault="00744578" w:rsidP="00744578">
            <w:pPr>
              <w:jc w:val="center"/>
              <w:rPr>
                <w:sz w:val="28"/>
                <w:szCs w:val="28"/>
              </w:rPr>
            </w:pPr>
            <w:r w:rsidRPr="00744578">
              <w:rPr>
                <w:sz w:val="28"/>
                <w:szCs w:val="28"/>
              </w:rPr>
              <w:t>2533,33</w:t>
            </w:r>
          </w:p>
        </w:tc>
        <w:tc>
          <w:tcPr>
            <w:tcW w:w="1983" w:type="dxa"/>
          </w:tcPr>
          <w:p w14:paraId="628DC7EA" w14:textId="77777777" w:rsidR="00744578" w:rsidRPr="00744578" w:rsidRDefault="00744578" w:rsidP="00744578">
            <w:pPr>
              <w:jc w:val="center"/>
              <w:rPr>
                <w:sz w:val="28"/>
                <w:szCs w:val="28"/>
              </w:rPr>
            </w:pPr>
            <w:r w:rsidRPr="00744578">
              <w:rPr>
                <w:sz w:val="28"/>
                <w:szCs w:val="28"/>
              </w:rPr>
              <w:t>-</w:t>
            </w:r>
          </w:p>
        </w:tc>
        <w:tc>
          <w:tcPr>
            <w:tcW w:w="980" w:type="dxa"/>
          </w:tcPr>
          <w:p w14:paraId="743B5A56" w14:textId="77777777" w:rsidR="00744578" w:rsidRPr="00744578" w:rsidRDefault="00744578" w:rsidP="00744578">
            <w:pPr>
              <w:jc w:val="center"/>
              <w:rPr>
                <w:sz w:val="28"/>
                <w:szCs w:val="28"/>
              </w:rPr>
            </w:pPr>
            <w:r w:rsidRPr="00744578">
              <w:rPr>
                <w:sz w:val="28"/>
                <w:szCs w:val="28"/>
              </w:rPr>
              <w:t>-</w:t>
            </w:r>
          </w:p>
        </w:tc>
        <w:tc>
          <w:tcPr>
            <w:tcW w:w="831" w:type="dxa"/>
          </w:tcPr>
          <w:p w14:paraId="240583FD" w14:textId="77777777" w:rsidR="00744578" w:rsidRPr="00744578" w:rsidRDefault="00744578" w:rsidP="00744578">
            <w:pPr>
              <w:jc w:val="center"/>
              <w:rPr>
                <w:sz w:val="28"/>
                <w:szCs w:val="28"/>
              </w:rPr>
            </w:pPr>
            <w:r w:rsidRPr="00744578">
              <w:rPr>
                <w:sz w:val="28"/>
                <w:szCs w:val="28"/>
              </w:rPr>
              <w:t>-</w:t>
            </w:r>
          </w:p>
        </w:tc>
      </w:tr>
      <w:tr w:rsidR="00744578" w:rsidRPr="00744578" w14:paraId="48180B5E" w14:textId="77777777" w:rsidTr="00FC1F11">
        <w:tc>
          <w:tcPr>
            <w:tcW w:w="10207" w:type="dxa"/>
            <w:gridSpan w:val="7"/>
          </w:tcPr>
          <w:p w14:paraId="19896C9A" w14:textId="77777777" w:rsidR="00744578" w:rsidRPr="00744578" w:rsidRDefault="00744578" w:rsidP="003A03D5">
            <w:pPr>
              <w:numPr>
                <w:ilvl w:val="0"/>
                <w:numId w:val="14"/>
              </w:numPr>
              <w:contextualSpacing/>
              <w:jc w:val="center"/>
              <w:rPr>
                <w:sz w:val="28"/>
                <w:szCs w:val="28"/>
              </w:rPr>
            </w:pPr>
            <w:r w:rsidRPr="00744578">
              <w:rPr>
                <w:sz w:val="28"/>
                <w:szCs w:val="28"/>
              </w:rPr>
              <w:t>Водоотведение хозяйственно-бытовых сточных вод</w:t>
            </w:r>
          </w:p>
        </w:tc>
      </w:tr>
      <w:tr w:rsidR="00744578" w:rsidRPr="00744578" w14:paraId="62BFD088" w14:textId="77777777" w:rsidTr="00FC1F11">
        <w:tc>
          <w:tcPr>
            <w:tcW w:w="636" w:type="dxa"/>
            <w:vMerge w:val="restart"/>
            <w:vAlign w:val="center"/>
          </w:tcPr>
          <w:p w14:paraId="5D78E133" w14:textId="77777777" w:rsidR="00744578" w:rsidRPr="00744578" w:rsidRDefault="00744578" w:rsidP="00744578">
            <w:pPr>
              <w:jc w:val="center"/>
              <w:rPr>
                <w:sz w:val="28"/>
                <w:szCs w:val="28"/>
              </w:rPr>
            </w:pPr>
            <w:r w:rsidRPr="00744578">
              <w:rPr>
                <w:sz w:val="28"/>
                <w:szCs w:val="28"/>
              </w:rPr>
              <w:t>2.1.</w:t>
            </w:r>
          </w:p>
        </w:tc>
        <w:tc>
          <w:tcPr>
            <w:tcW w:w="3334" w:type="dxa"/>
            <w:vMerge w:val="restart"/>
            <w:vAlign w:val="center"/>
          </w:tcPr>
          <w:p w14:paraId="01644962" w14:textId="77777777" w:rsidR="00744578" w:rsidRPr="00744578" w:rsidRDefault="00744578" w:rsidP="00744578">
            <w:pPr>
              <w:rPr>
                <w:color w:val="FF0000"/>
                <w:sz w:val="28"/>
                <w:szCs w:val="28"/>
              </w:rPr>
            </w:pPr>
            <w:r w:rsidRPr="00744578">
              <w:rPr>
                <w:sz w:val="28"/>
                <w:szCs w:val="28"/>
              </w:rPr>
              <w:t>Капитальный ремонт</w:t>
            </w:r>
          </w:p>
        </w:tc>
        <w:tc>
          <w:tcPr>
            <w:tcW w:w="992" w:type="dxa"/>
          </w:tcPr>
          <w:p w14:paraId="7F5FDEA2" w14:textId="77777777" w:rsidR="00744578" w:rsidRPr="00744578" w:rsidRDefault="00744578" w:rsidP="00744578">
            <w:pPr>
              <w:jc w:val="center"/>
              <w:rPr>
                <w:sz w:val="28"/>
                <w:szCs w:val="28"/>
              </w:rPr>
            </w:pPr>
            <w:r w:rsidRPr="00744578">
              <w:rPr>
                <w:sz w:val="28"/>
                <w:szCs w:val="28"/>
              </w:rPr>
              <w:t>2019</w:t>
            </w:r>
          </w:p>
        </w:tc>
        <w:tc>
          <w:tcPr>
            <w:tcW w:w="1451" w:type="dxa"/>
          </w:tcPr>
          <w:p w14:paraId="1BECE93C" w14:textId="77777777" w:rsidR="00744578" w:rsidRPr="00744578" w:rsidRDefault="00744578" w:rsidP="00744578">
            <w:pPr>
              <w:jc w:val="center"/>
              <w:rPr>
                <w:sz w:val="28"/>
                <w:szCs w:val="28"/>
              </w:rPr>
            </w:pPr>
            <w:r w:rsidRPr="00744578">
              <w:rPr>
                <w:sz w:val="28"/>
                <w:szCs w:val="28"/>
              </w:rPr>
              <w:t>1139,27</w:t>
            </w:r>
          </w:p>
        </w:tc>
        <w:tc>
          <w:tcPr>
            <w:tcW w:w="1983" w:type="dxa"/>
          </w:tcPr>
          <w:p w14:paraId="6ABC75E4" w14:textId="77777777" w:rsidR="00744578" w:rsidRPr="00744578" w:rsidRDefault="00744578" w:rsidP="00744578">
            <w:pPr>
              <w:jc w:val="center"/>
              <w:rPr>
                <w:sz w:val="28"/>
                <w:szCs w:val="28"/>
              </w:rPr>
            </w:pPr>
            <w:r w:rsidRPr="00744578">
              <w:rPr>
                <w:sz w:val="28"/>
                <w:szCs w:val="28"/>
              </w:rPr>
              <w:t>-</w:t>
            </w:r>
          </w:p>
        </w:tc>
        <w:tc>
          <w:tcPr>
            <w:tcW w:w="980" w:type="dxa"/>
          </w:tcPr>
          <w:p w14:paraId="5B039686" w14:textId="77777777" w:rsidR="00744578" w:rsidRPr="00744578" w:rsidRDefault="00744578" w:rsidP="00744578">
            <w:pPr>
              <w:jc w:val="center"/>
              <w:rPr>
                <w:sz w:val="28"/>
                <w:szCs w:val="28"/>
              </w:rPr>
            </w:pPr>
            <w:r w:rsidRPr="00744578">
              <w:rPr>
                <w:sz w:val="28"/>
                <w:szCs w:val="28"/>
              </w:rPr>
              <w:t>-</w:t>
            </w:r>
          </w:p>
        </w:tc>
        <w:tc>
          <w:tcPr>
            <w:tcW w:w="831" w:type="dxa"/>
          </w:tcPr>
          <w:p w14:paraId="33B285B2" w14:textId="77777777" w:rsidR="00744578" w:rsidRPr="00744578" w:rsidRDefault="00744578" w:rsidP="00744578">
            <w:pPr>
              <w:jc w:val="center"/>
              <w:rPr>
                <w:sz w:val="28"/>
                <w:szCs w:val="28"/>
              </w:rPr>
            </w:pPr>
            <w:r w:rsidRPr="00744578">
              <w:rPr>
                <w:sz w:val="28"/>
                <w:szCs w:val="28"/>
              </w:rPr>
              <w:t>-</w:t>
            </w:r>
          </w:p>
        </w:tc>
      </w:tr>
      <w:tr w:rsidR="00744578" w:rsidRPr="00744578" w14:paraId="179FA95C" w14:textId="77777777" w:rsidTr="00FC1F11">
        <w:tc>
          <w:tcPr>
            <w:tcW w:w="636" w:type="dxa"/>
            <w:vMerge/>
          </w:tcPr>
          <w:p w14:paraId="73AFED8F" w14:textId="77777777" w:rsidR="00744578" w:rsidRPr="00744578" w:rsidRDefault="00744578" w:rsidP="00744578">
            <w:pPr>
              <w:jc w:val="center"/>
              <w:rPr>
                <w:sz w:val="28"/>
                <w:szCs w:val="28"/>
              </w:rPr>
            </w:pPr>
          </w:p>
        </w:tc>
        <w:tc>
          <w:tcPr>
            <w:tcW w:w="3334" w:type="dxa"/>
            <w:vMerge/>
          </w:tcPr>
          <w:p w14:paraId="3F398654" w14:textId="77777777" w:rsidR="00744578" w:rsidRPr="00744578" w:rsidRDefault="00744578" w:rsidP="00744578">
            <w:pPr>
              <w:rPr>
                <w:sz w:val="28"/>
                <w:szCs w:val="28"/>
              </w:rPr>
            </w:pPr>
          </w:p>
        </w:tc>
        <w:tc>
          <w:tcPr>
            <w:tcW w:w="992" w:type="dxa"/>
          </w:tcPr>
          <w:p w14:paraId="1CE31644" w14:textId="77777777" w:rsidR="00744578" w:rsidRPr="00744578" w:rsidRDefault="00744578" w:rsidP="00744578">
            <w:pPr>
              <w:jc w:val="center"/>
              <w:rPr>
                <w:sz w:val="28"/>
                <w:szCs w:val="28"/>
              </w:rPr>
            </w:pPr>
            <w:r w:rsidRPr="00744578">
              <w:rPr>
                <w:sz w:val="28"/>
                <w:szCs w:val="28"/>
              </w:rPr>
              <w:t>2020</w:t>
            </w:r>
          </w:p>
        </w:tc>
        <w:tc>
          <w:tcPr>
            <w:tcW w:w="1451" w:type="dxa"/>
          </w:tcPr>
          <w:p w14:paraId="4ED9E8B2" w14:textId="77777777" w:rsidR="00744578" w:rsidRPr="00744578" w:rsidRDefault="00744578" w:rsidP="00744578">
            <w:pPr>
              <w:jc w:val="center"/>
              <w:rPr>
                <w:sz w:val="28"/>
                <w:szCs w:val="28"/>
              </w:rPr>
            </w:pPr>
            <w:r w:rsidRPr="00744578">
              <w:rPr>
                <w:sz w:val="28"/>
                <w:szCs w:val="28"/>
              </w:rPr>
              <w:t>1166,23</w:t>
            </w:r>
          </w:p>
        </w:tc>
        <w:tc>
          <w:tcPr>
            <w:tcW w:w="1983" w:type="dxa"/>
          </w:tcPr>
          <w:p w14:paraId="18C0E522" w14:textId="77777777" w:rsidR="00744578" w:rsidRPr="00744578" w:rsidRDefault="00744578" w:rsidP="00744578">
            <w:pPr>
              <w:jc w:val="center"/>
              <w:rPr>
                <w:sz w:val="28"/>
                <w:szCs w:val="28"/>
              </w:rPr>
            </w:pPr>
            <w:r w:rsidRPr="00744578">
              <w:rPr>
                <w:sz w:val="28"/>
                <w:szCs w:val="28"/>
              </w:rPr>
              <w:t>-</w:t>
            </w:r>
          </w:p>
        </w:tc>
        <w:tc>
          <w:tcPr>
            <w:tcW w:w="980" w:type="dxa"/>
          </w:tcPr>
          <w:p w14:paraId="3B23157B" w14:textId="77777777" w:rsidR="00744578" w:rsidRPr="00744578" w:rsidRDefault="00744578" w:rsidP="00744578">
            <w:pPr>
              <w:jc w:val="center"/>
              <w:rPr>
                <w:sz w:val="28"/>
                <w:szCs w:val="28"/>
              </w:rPr>
            </w:pPr>
            <w:r w:rsidRPr="00744578">
              <w:rPr>
                <w:sz w:val="28"/>
                <w:szCs w:val="28"/>
              </w:rPr>
              <w:t>-</w:t>
            </w:r>
          </w:p>
        </w:tc>
        <w:tc>
          <w:tcPr>
            <w:tcW w:w="831" w:type="dxa"/>
          </w:tcPr>
          <w:p w14:paraId="4BFBD824" w14:textId="77777777" w:rsidR="00744578" w:rsidRPr="00744578" w:rsidRDefault="00744578" w:rsidP="00744578">
            <w:pPr>
              <w:jc w:val="center"/>
              <w:rPr>
                <w:sz w:val="28"/>
                <w:szCs w:val="28"/>
              </w:rPr>
            </w:pPr>
            <w:r w:rsidRPr="00744578">
              <w:rPr>
                <w:sz w:val="28"/>
                <w:szCs w:val="28"/>
              </w:rPr>
              <w:t>-</w:t>
            </w:r>
          </w:p>
        </w:tc>
      </w:tr>
      <w:tr w:rsidR="00744578" w:rsidRPr="00744578" w14:paraId="5ED79CCF" w14:textId="77777777" w:rsidTr="00FC1F11">
        <w:tc>
          <w:tcPr>
            <w:tcW w:w="636" w:type="dxa"/>
            <w:vMerge/>
          </w:tcPr>
          <w:p w14:paraId="6330DE73" w14:textId="77777777" w:rsidR="00744578" w:rsidRPr="00744578" w:rsidRDefault="00744578" w:rsidP="00744578">
            <w:pPr>
              <w:jc w:val="center"/>
              <w:rPr>
                <w:sz w:val="28"/>
                <w:szCs w:val="28"/>
              </w:rPr>
            </w:pPr>
          </w:p>
        </w:tc>
        <w:tc>
          <w:tcPr>
            <w:tcW w:w="3334" w:type="dxa"/>
            <w:vMerge/>
          </w:tcPr>
          <w:p w14:paraId="64D2CC2C" w14:textId="77777777" w:rsidR="00744578" w:rsidRPr="00744578" w:rsidRDefault="00744578" w:rsidP="00744578">
            <w:pPr>
              <w:rPr>
                <w:sz w:val="28"/>
                <w:szCs w:val="28"/>
              </w:rPr>
            </w:pPr>
          </w:p>
        </w:tc>
        <w:tc>
          <w:tcPr>
            <w:tcW w:w="992" w:type="dxa"/>
          </w:tcPr>
          <w:p w14:paraId="05EFB17E" w14:textId="77777777" w:rsidR="00744578" w:rsidRPr="00744578" w:rsidRDefault="00744578" w:rsidP="00744578">
            <w:pPr>
              <w:jc w:val="center"/>
              <w:rPr>
                <w:sz w:val="28"/>
                <w:szCs w:val="28"/>
              </w:rPr>
            </w:pPr>
            <w:r w:rsidRPr="00744578">
              <w:rPr>
                <w:sz w:val="28"/>
                <w:szCs w:val="28"/>
              </w:rPr>
              <w:t>2021</w:t>
            </w:r>
          </w:p>
        </w:tc>
        <w:tc>
          <w:tcPr>
            <w:tcW w:w="1451" w:type="dxa"/>
          </w:tcPr>
          <w:p w14:paraId="5778EBC4" w14:textId="77777777" w:rsidR="00744578" w:rsidRPr="00744578" w:rsidRDefault="00744578" w:rsidP="00744578">
            <w:pPr>
              <w:jc w:val="center"/>
              <w:rPr>
                <w:sz w:val="28"/>
                <w:szCs w:val="28"/>
              </w:rPr>
            </w:pPr>
            <w:r w:rsidRPr="00744578">
              <w:rPr>
                <w:sz w:val="28"/>
                <w:szCs w:val="28"/>
              </w:rPr>
              <w:t>1192,65</w:t>
            </w:r>
          </w:p>
        </w:tc>
        <w:tc>
          <w:tcPr>
            <w:tcW w:w="1983" w:type="dxa"/>
          </w:tcPr>
          <w:p w14:paraId="54F9927F" w14:textId="77777777" w:rsidR="00744578" w:rsidRPr="00744578" w:rsidRDefault="00744578" w:rsidP="00744578">
            <w:pPr>
              <w:jc w:val="center"/>
              <w:rPr>
                <w:sz w:val="28"/>
                <w:szCs w:val="28"/>
              </w:rPr>
            </w:pPr>
            <w:r w:rsidRPr="00744578">
              <w:rPr>
                <w:sz w:val="28"/>
                <w:szCs w:val="28"/>
              </w:rPr>
              <w:t>-</w:t>
            </w:r>
          </w:p>
        </w:tc>
        <w:tc>
          <w:tcPr>
            <w:tcW w:w="980" w:type="dxa"/>
          </w:tcPr>
          <w:p w14:paraId="0575F93E" w14:textId="77777777" w:rsidR="00744578" w:rsidRPr="00744578" w:rsidRDefault="00744578" w:rsidP="00744578">
            <w:pPr>
              <w:jc w:val="center"/>
              <w:rPr>
                <w:sz w:val="28"/>
                <w:szCs w:val="28"/>
              </w:rPr>
            </w:pPr>
            <w:r w:rsidRPr="00744578">
              <w:rPr>
                <w:sz w:val="28"/>
                <w:szCs w:val="28"/>
              </w:rPr>
              <w:t>-</w:t>
            </w:r>
          </w:p>
        </w:tc>
        <w:tc>
          <w:tcPr>
            <w:tcW w:w="831" w:type="dxa"/>
          </w:tcPr>
          <w:p w14:paraId="19E7709B" w14:textId="77777777" w:rsidR="00744578" w:rsidRPr="00744578" w:rsidRDefault="00744578" w:rsidP="00744578">
            <w:pPr>
              <w:jc w:val="center"/>
              <w:rPr>
                <w:sz w:val="28"/>
                <w:szCs w:val="28"/>
              </w:rPr>
            </w:pPr>
            <w:r w:rsidRPr="00744578">
              <w:rPr>
                <w:sz w:val="28"/>
                <w:szCs w:val="28"/>
              </w:rPr>
              <w:t>-</w:t>
            </w:r>
          </w:p>
        </w:tc>
      </w:tr>
      <w:tr w:rsidR="00744578" w:rsidRPr="00744578" w14:paraId="6ACEF6C2" w14:textId="77777777" w:rsidTr="00FC1F11">
        <w:tc>
          <w:tcPr>
            <w:tcW w:w="636" w:type="dxa"/>
            <w:vMerge/>
          </w:tcPr>
          <w:p w14:paraId="10A79B60" w14:textId="77777777" w:rsidR="00744578" w:rsidRPr="00744578" w:rsidRDefault="00744578" w:rsidP="00744578">
            <w:pPr>
              <w:jc w:val="center"/>
              <w:rPr>
                <w:sz w:val="28"/>
                <w:szCs w:val="28"/>
              </w:rPr>
            </w:pPr>
          </w:p>
        </w:tc>
        <w:tc>
          <w:tcPr>
            <w:tcW w:w="3334" w:type="dxa"/>
            <w:vMerge/>
          </w:tcPr>
          <w:p w14:paraId="0900741E" w14:textId="77777777" w:rsidR="00744578" w:rsidRPr="00744578" w:rsidRDefault="00744578" w:rsidP="00744578">
            <w:pPr>
              <w:rPr>
                <w:sz w:val="28"/>
                <w:szCs w:val="28"/>
              </w:rPr>
            </w:pPr>
          </w:p>
        </w:tc>
        <w:tc>
          <w:tcPr>
            <w:tcW w:w="992" w:type="dxa"/>
          </w:tcPr>
          <w:p w14:paraId="717345E3" w14:textId="77777777" w:rsidR="00744578" w:rsidRPr="00744578" w:rsidRDefault="00744578" w:rsidP="00744578">
            <w:pPr>
              <w:jc w:val="center"/>
              <w:rPr>
                <w:sz w:val="28"/>
                <w:szCs w:val="28"/>
              </w:rPr>
            </w:pPr>
            <w:r w:rsidRPr="00744578">
              <w:rPr>
                <w:sz w:val="28"/>
                <w:szCs w:val="28"/>
              </w:rPr>
              <w:t>2022</w:t>
            </w:r>
          </w:p>
        </w:tc>
        <w:tc>
          <w:tcPr>
            <w:tcW w:w="1451" w:type="dxa"/>
          </w:tcPr>
          <w:p w14:paraId="6E4D0EFF" w14:textId="77777777" w:rsidR="00744578" w:rsidRPr="00744578" w:rsidRDefault="00744578" w:rsidP="00744578">
            <w:pPr>
              <w:jc w:val="center"/>
              <w:rPr>
                <w:sz w:val="28"/>
                <w:szCs w:val="28"/>
              </w:rPr>
            </w:pPr>
            <w:r w:rsidRPr="00744578">
              <w:rPr>
                <w:sz w:val="28"/>
                <w:szCs w:val="28"/>
              </w:rPr>
              <w:t>1227,97</w:t>
            </w:r>
          </w:p>
        </w:tc>
        <w:tc>
          <w:tcPr>
            <w:tcW w:w="1983" w:type="dxa"/>
          </w:tcPr>
          <w:p w14:paraId="1D453E75" w14:textId="77777777" w:rsidR="00744578" w:rsidRPr="00744578" w:rsidRDefault="00744578" w:rsidP="00744578">
            <w:pPr>
              <w:jc w:val="center"/>
              <w:rPr>
                <w:sz w:val="28"/>
                <w:szCs w:val="28"/>
              </w:rPr>
            </w:pPr>
            <w:r w:rsidRPr="00744578">
              <w:rPr>
                <w:sz w:val="28"/>
                <w:szCs w:val="28"/>
              </w:rPr>
              <w:t>-</w:t>
            </w:r>
          </w:p>
        </w:tc>
        <w:tc>
          <w:tcPr>
            <w:tcW w:w="980" w:type="dxa"/>
          </w:tcPr>
          <w:p w14:paraId="0479BEB0" w14:textId="77777777" w:rsidR="00744578" w:rsidRPr="00744578" w:rsidRDefault="00744578" w:rsidP="00744578">
            <w:pPr>
              <w:jc w:val="center"/>
              <w:rPr>
                <w:sz w:val="28"/>
                <w:szCs w:val="28"/>
              </w:rPr>
            </w:pPr>
            <w:r w:rsidRPr="00744578">
              <w:rPr>
                <w:sz w:val="28"/>
                <w:szCs w:val="28"/>
              </w:rPr>
              <w:t>-</w:t>
            </w:r>
          </w:p>
        </w:tc>
        <w:tc>
          <w:tcPr>
            <w:tcW w:w="831" w:type="dxa"/>
          </w:tcPr>
          <w:p w14:paraId="4D95118C" w14:textId="77777777" w:rsidR="00744578" w:rsidRPr="00744578" w:rsidRDefault="00744578" w:rsidP="00744578">
            <w:pPr>
              <w:jc w:val="center"/>
              <w:rPr>
                <w:sz w:val="28"/>
                <w:szCs w:val="28"/>
              </w:rPr>
            </w:pPr>
            <w:r w:rsidRPr="00744578">
              <w:rPr>
                <w:sz w:val="28"/>
                <w:szCs w:val="28"/>
              </w:rPr>
              <w:t>-</w:t>
            </w:r>
          </w:p>
        </w:tc>
      </w:tr>
      <w:tr w:rsidR="00744578" w:rsidRPr="00744578" w14:paraId="22E9CF85" w14:textId="77777777" w:rsidTr="00FC1F11">
        <w:tc>
          <w:tcPr>
            <w:tcW w:w="636" w:type="dxa"/>
            <w:vMerge/>
          </w:tcPr>
          <w:p w14:paraId="20DD5495" w14:textId="77777777" w:rsidR="00744578" w:rsidRPr="00744578" w:rsidRDefault="00744578" w:rsidP="00744578">
            <w:pPr>
              <w:jc w:val="center"/>
              <w:rPr>
                <w:sz w:val="28"/>
                <w:szCs w:val="28"/>
              </w:rPr>
            </w:pPr>
          </w:p>
        </w:tc>
        <w:tc>
          <w:tcPr>
            <w:tcW w:w="3334" w:type="dxa"/>
            <w:vMerge/>
          </w:tcPr>
          <w:p w14:paraId="6602A561" w14:textId="77777777" w:rsidR="00744578" w:rsidRPr="00744578" w:rsidRDefault="00744578" w:rsidP="00744578">
            <w:pPr>
              <w:rPr>
                <w:sz w:val="28"/>
                <w:szCs w:val="28"/>
              </w:rPr>
            </w:pPr>
          </w:p>
        </w:tc>
        <w:tc>
          <w:tcPr>
            <w:tcW w:w="992" w:type="dxa"/>
          </w:tcPr>
          <w:p w14:paraId="0E8F5E7F" w14:textId="77777777" w:rsidR="00744578" w:rsidRPr="00744578" w:rsidRDefault="00744578" w:rsidP="00744578">
            <w:pPr>
              <w:jc w:val="center"/>
              <w:rPr>
                <w:sz w:val="28"/>
                <w:szCs w:val="28"/>
              </w:rPr>
            </w:pPr>
            <w:r w:rsidRPr="00744578">
              <w:rPr>
                <w:sz w:val="28"/>
                <w:szCs w:val="28"/>
              </w:rPr>
              <w:t>2023</w:t>
            </w:r>
          </w:p>
        </w:tc>
        <w:tc>
          <w:tcPr>
            <w:tcW w:w="1451" w:type="dxa"/>
          </w:tcPr>
          <w:p w14:paraId="2D28E2F6" w14:textId="77777777" w:rsidR="00744578" w:rsidRPr="00744578" w:rsidRDefault="00744578" w:rsidP="00744578">
            <w:pPr>
              <w:jc w:val="center"/>
              <w:rPr>
                <w:sz w:val="28"/>
                <w:szCs w:val="28"/>
              </w:rPr>
            </w:pPr>
            <w:r w:rsidRPr="00744578">
              <w:rPr>
                <w:sz w:val="28"/>
                <w:szCs w:val="28"/>
              </w:rPr>
              <w:t>1301,10</w:t>
            </w:r>
          </w:p>
        </w:tc>
        <w:tc>
          <w:tcPr>
            <w:tcW w:w="1983" w:type="dxa"/>
          </w:tcPr>
          <w:p w14:paraId="1497D362" w14:textId="77777777" w:rsidR="00744578" w:rsidRPr="00744578" w:rsidRDefault="00744578" w:rsidP="00744578">
            <w:pPr>
              <w:jc w:val="center"/>
              <w:rPr>
                <w:sz w:val="28"/>
                <w:szCs w:val="28"/>
              </w:rPr>
            </w:pPr>
            <w:r w:rsidRPr="00744578">
              <w:rPr>
                <w:sz w:val="28"/>
                <w:szCs w:val="28"/>
              </w:rPr>
              <w:t>-</w:t>
            </w:r>
          </w:p>
        </w:tc>
        <w:tc>
          <w:tcPr>
            <w:tcW w:w="980" w:type="dxa"/>
          </w:tcPr>
          <w:p w14:paraId="1F950C2D" w14:textId="77777777" w:rsidR="00744578" w:rsidRPr="00744578" w:rsidRDefault="00744578" w:rsidP="00744578">
            <w:pPr>
              <w:jc w:val="center"/>
              <w:rPr>
                <w:sz w:val="28"/>
                <w:szCs w:val="28"/>
              </w:rPr>
            </w:pPr>
            <w:r w:rsidRPr="00744578">
              <w:rPr>
                <w:sz w:val="28"/>
                <w:szCs w:val="28"/>
              </w:rPr>
              <w:t>-</w:t>
            </w:r>
          </w:p>
        </w:tc>
        <w:tc>
          <w:tcPr>
            <w:tcW w:w="831" w:type="dxa"/>
          </w:tcPr>
          <w:p w14:paraId="3400EF51" w14:textId="77777777" w:rsidR="00744578" w:rsidRPr="00744578" w:rsidRDefault="00744578" w:rsidP="00744578">
            <w:pPr>
              <w:jc w:val="center"/>
              <w:rPr>
                <w:sz w:val="28"/>
                <w:szCs w:val="28"/>
              </w:rPr>
            </w:pPr>
            <w:r w:rsidRPr="00744578">
              <w:rPr>
                <w:sz w:val="28"/>
                <w:szCs w:val="28"/>
              </w:rPr>
              <w:t>-</w:t>
            </w:r>
          </w:p>
        </w:tc>
      </w:tr>
      <w:tr w:rsidR="00744578" w:rsidRPr="00744578" w14:paraId="4627235C" w14:textId="77777777" w:rsidTr="00FC1F11">
        <w:tc>
          <w:tcPr>
            <w:tcW w:w="10207" w:type="dxa"/>
            <w:gridSpan w:val="7"/>
          </w:tcPr>
          <w:p w14:paraId="7ECAD3AA" w14:textId="77777777" w:rsidR="00744578" w:rsidRPr="00744578" w:rsidRDefault="00744578" w:rsidP="00744578">
            <w:pPr>
              <w:jc w:val="center"/>
              <w:rPr>
                <w:sz w:val="28"/>
                <w:szCs w:val="28"/>
              </w:rPr>
            </w:pPr>
            <w:r w:rsidRPr="00744578">
              <w:rPr>
                <w:sz w:val="28"/>
                <w:szCs w:val="28"/>
              </w:rPr>
              <w:t>3. Водоотведение (транспортировка сточных вод)</w:t>
            </w:r>
          </w:p>
        </w:tc>
      </w:tr>
      <w:tr w:rsidR="00744578" w:rsidRPr="00744578" w14:paraId="2D4C2CD4" w14:textId="77777777" w:rsidTr="00FC1F11">
        <w:tc>
          <w:tcPr>
            <w:tcW w:w="636" w:type="dxa"/>
            <w:vMerge w:val="restart"/>
            <w:vAlign w:val="center"/>
          </w:tcPr>
          <w:p w14:paraId="66844AF9" w14:textId="77777777" w:rsidR="00744578" w:rsidRPr="00744578" w:rsidRDefault="00744578" w:rsidP="00744578">
            <w:pPr>
              <w:jc w:val="center"/>
              <w:rPr>
                <w:sz w:val="28"/>
                <w:szCs w:val="28"/>
              </w:rPr>
            </w:pPr>
            <w:r w:rsidRPr="00744578">
              <w:rPr>
                <w:sz w:val="28"/>
                <w:szCs w:val="28"/>
              </w:rPr>
              <w:t>3.1.</w:t>
            </w:r>
          </w:p>
        </w:tc>
        <w:tc>
          <w:tcPr>
            <w:tcW w:w="3334" w:type="dxa"/>
            <w:vMerge w:val="restart"/>
            <w:vAlign w:val="center"/>
          </w:tcPr>
          <w:p w14:paraId="7C3D2864" w14:textId="77777777" w:rsidR="00744578" w:rsidRPr="00744578" w:rsidRDefault="00744578" w:rsidP="00744578">
            <w:pPr>
              <w:rPr>
                <w:color w:val="FF0000"/>
                <w:sz w:val="28"/>
                <w:szCs w:val="28"/>
              </w:rPr>
            </w:pPr>
            <w:r w:rsidRPr="00744578">
              <w:rPr>
                <w:sz w:val="28"/>
                <w:szCs w:val="28"/>
              </w:rPr>
              <w:t>Капитальный ремонт</w:t>
            </w:r>
          </w:p>
        </w:tc>
        <w:tc>
          <w:tcPr>
            <w:tcW w:w="992" w:type="dxa"/>
          </w:tcPr>
          <w:p w14:paraId="514380C9" w14:textId="77777777" w:rsidR="00744578" w:rsidRPr="00744578" w:rsidRDefault="00744578" w:rsidP="00744578">
            <w:pPr>
              <w:jc w:val="center"/>
              <w:rPr>
                <w:sz w:val="28"/>
                <w:szCs w:val="28"/>
              </w:rPr>
            </w:pPr>
            <w:r w:rsidRPr="00744578">
              <w:rPr>
                <w:sz w:val="28"/>
                <w:szCs w:val="28"/>
              </w:rPr>
              <w:t>2019</w:t>
            </w:r>
          </w:p>
        </w:tc>
        <w:tc>
          <w:tcPr>
            <w:tcW w:w="1451" w:type="dxa"/>
          </w:tcPr>
          <w:p w14:paraId="25B06D9F" w14:textId="77777777" w:rsidR="00744578" w:rsidRPr="00744578" w:rsidRDefault="00744578" w:rsidP="00744578">
            <w:pPr>
              <w:jc w:val="center"/>
              <w:rPr>
                <w:sz w:val="28"/>
                <w:szCs w:val="28"/>
              </w:rPr>
            </w:pPr>
            <w:r w:rsidRPr="00744578">
              <w:rPr>
                <w:sz w:val="28"/>
                <w:szCs w:val="28"/>
              </w:rPr>
              <w:t>1856,02</w:t>
            </w:r>
          </w:p>
        </w:tc>
        <w:tc>
          <w:tcPr>
            <w:tcW w:w="1983" w:type="dxa"/>
          </w:tcPr>
          <w:p w14:paraId="7C6A34FD" w14:textId="77777777" w:rsidR="00744578" w:rsidRPr="00744578" w:rsidRDefault="00744578" w:rsidP="00744578">
            <w:pPr>
              <w:jc w:val="center"/>
              <w:rPr>
                <w:sz w:val="28"/>
                <w:szCs w:val="28"/>
              </w:rPr>
            </w:pPr>
            <w:r w:rsidRPr="00744578">
              <w:rPr>
                <w:sz w:val="28"/>
                <w:szCs w:val="28"/>
              </w:rPr>
              <w:t>-</w:t>
            </w:r>
          </w:p>
        </w:tc>
        <w:tc>
          <w:tcPr>
            <w:tcW w:w="980" w:type="dxa"/>
          </w:tcPr>
          <w:p w14:paraId="117FD203" w14:textId="77777777" w:rsidR="00744578" w:rsidRPr="00744578" w:rsidRDefault="00744578" w:rsidP="00744578">
            <w:pPr>
              <w:jc w:val="center"/>
              <w:rPr>
                <w:sz w:val="28"/>
                <w:szCs w:val="28"/>
              </w:rPr>
            </w:pPr>
            <w:r w:rsidRPr="00744578">
              <w:rPr>
                <w:sz w:val="28"/>
                <w:szCs w:val="28"/>
              </w:rPr>
              <w:t>-</w:t>
            </w:r>
          </w:p>
        </w:tc>
        <w:tc>
          <w:tcPr>
            <w:tcW w:w="831" w:type="dxa"/>
          </w:tcPr>
          <w:p w14:paraId="6FA8798E" w14:textId="77777777" w:rsidR="00744578" w:rsidRPr="00744578" w:rsidRDefault="00744578" w:rsidP="00744578">
            <w:pPr>
              <w:jc w:val="center"/>
              <w:rPr>
                <w:sz w:val="28"/>
                <w:szCs w:val="28"/>
              </w:rPr>
            </w:pPr>
            <w:r w:rsidRPr="00744578">
              <w:rPr>
                <w:sz w:val="28"/>
                <w:szCs w:val="28"/>
              </w:rPr>
              <w:t>-</w:t>
            </w:r>
          </w:p>
        </w:tc>
      </w:tr>
      <w:tr w:rsidR="00744578" w:rsidRPr="00744578" w14:paraId="27559660" w14:textId="77777777" w:rsidTr="00FC1F11">
        <w:tc>
          <w:tcPr>
            <w:tcW w:w="636" w:type="dxa"/>
            <w:vMerge/>
          </w:tcPr>
          <w:p w14:paraId="5E609EC0" w14:textId="77777777" w:rsidR="00744578" w:rsidRPr="00744578" w:rsidRDefault="00744578" w:rsidP="00744578">
            <w:pPr>
              <w:jc w:val="center"/>
              <w:rPr>
                <w:sz w:val="28"/>
                <w:szCs w:val="28"/>
              </w:rPr>
            </w:pPr>
          </w:p>
        </w:tc>
        <w:tc>
          <w:tcPr>
            <w:tcW w:w="3334" w:type="dxa"/>
            <w:vMerge/>
          </w:tcPr>
          <w:p w14:paraId="3BB70E82" w14:textId="77777777" w:rsidR="00744578" w:rsidRPr="00744578" w:rsidRDefault="00744578" w:rsidP="00744578">
            <w:pPr>
              <w:rPr>
                <w:sz w:val="28"/>
                <w:szCs w:val="28"/>
              </w:rPr>
            </w:pPr>
          </w:p>
        </w:tc>
        <w:tc>
          <w:tcPr>
            <w:tcW w:w="992" w:type="dxa"/>
          </w:tcPr>
          <w:p w14:paraId="78B45422" w14:textId="77777777" w:rsidR="00744578" w:rsidRPr="00744578" w:rsidRDefault="00744578" w:rsidP="00744578">
            <w:pPr>
              <w:jc w:val="center"/>
              <w:rPr>
                <w:sz w:val="28"/>
                <w:szCs w:val="28"/>
              </w:rPr>
            </w:pPr>
            <w:r w:rsidRPr="00744578">
              <w:rPr>
                <w:sz w:val="28"/>
                <w:szCs w:val="28"/>
              </w:rPr>
              <w:t>2020</w:t>
            </w:r>
          </w:p>
        </w:tc>
        <w:tc>
          <w:tcPr>
            <w:tcW w:w="1451" w:type="dxa"/>
          </w:tcPr>
          <w:p w14:paraId="390CA46C" w14:textId="77777777" w:rsidR="00744578" w:rsidRPr="00744578" w:rsidRDefault="00744578" w:rsidP="00744578">
            <w:pPr>
              <w:jc w:val="center"/>
              <w:rPr>
                <w:sz w:val="28"/>
                <w:szCs w:val="28"/>
              </w:rPr>
            </w:pPr>
            <w:r w:rsidRPr="00744578">
              <w:rPr>
                <w:sz w:val="28"/>
                <w:szCs w:val="28"/>
              </w:rPr>
              <w:t>1899,93</w:t>
            </w:r>
          </w:p>
        </w:tc>
        <w:tc>
          <w:tcPr>
            <w:tcW w:w="1983" w:type="dxa"/>
          </w:tcPr>
          <w:p w14:paraId="350C97AE" w14:textId="77777777" w:rsidR="00744578" w:rsidRPr="00744578" w:rsidRDefault="00744578" w:rsidP="00744578">
            <w:pPr>
              <w:jc w:val="center"/>
              <w:rPr>
                <w:sz w:val="28"/>
                <w:szCs w:val="28"/>
              </w:rPr>
            </w:pPr>
            <w:r w:rsidRPr="00744578">
              <w:rPr>
                <w:sz w:val="28"/>
                <w:szCs w:val="28"/>
              </w:rPr>
              <w:t>-</w:t>
            </w:r>
          </w:p>
        </w:tc>
        <w:tc>
          <w:tcPr>
            <w:tcW w:w="980" w:type="dxa"/>
          </w:tcPr>
          <w:p w14:paraId="3F23BCE3" w14:textId="77777777" w:rsidR="00744578" w:rsidRPr="00744578" w:rsidRDefault="00744578" w:rsidP="00744578">
            <w:pPr>
              <w:jc w:val="center"/>
              <w:rPr>
                <w:sz w:val="28"/>
                <w:szCs w:val="28"/>
              </w:rPr>
            </w:pPr>
            <w:r w:rsidRPr="00744578">
              <w:rPr>
                <w:sz w:val="28"/>
                <w:szCs w:val="28"/>
              </w:rPr>
              <w:t>-</w:t>
            </w:r>
          </w:p>
        </w:tc>
        <w:tc>
          <w:tcPr>
            <w:tcW w:w="831" w:type="dxa"/>
          </w:tcPr>
          <w:p w14:paraId="59121FAA" w14:textId="77777777" w:rsidR="00744578" w:rsidRPr="00744578" w:rsidRDefault="00744578" w:rsidP="00744578">
            <w:pPr>
              <w:jc w:val="center"/>
              <w:rPr>
                <w:sz w:val="28"/>
                <w:szCs w:val="28"/>
              </w:rPr>
            </w:pPr>
            <w:r w:rsidRPr="00744578">
              <w:rPr>
                <w:sz w:val="28"/>
                <w:szCs w:val="28"/>
              </w:rPr>
              <w:t>-</w:t>
            </w:r>
          </w:p>
        </w:tc>
      </w:tr>
      <w:tr w:rsidR="00744578" w:rsidRPr="00744578" w14:paraId="01AD987F" w14:textId="77777777" w:rsidTr="00FC1F11">
        <w:tc>
          <w:tcPr>
            <w:tcW w:w="636" w:type="dxa"/>
            <w:vMerge/>
          </w:tcPr>
          <w:p w14:paraId="19769DA5" w14:textId="77777777" w:rsidR="00744578" w:rsidRPr="00744578" w:rsidRDefault="00744578" w:rsidP="00744578">
            <w:pPr>
              <w:jc w:val="center"/>
              <w:rPr>
                <w:sz w:val="28"/>
                <w:szCs w:val="28"/>
              </w:rPr>
            </w:pPr>
          </w:p>
        </w:tc>
        <w:tc>
          <w:tcPr>
            <w:tcW w:w="3334" w:type="dxa"/>
            <w:vMerge/>
          </w:tcPr>
          <w:p w14:paraId="768A8254" w14:textId="77777777" w:rsidR="00744578" w:rsidRPr="00744578" w:rsidRDefault="00744578" w:rsidP="00744578">
            <w:pPr>
              <w:rPr>
                <w:sz w:val="28"/>
                <w:szCs w:val="28"/>
              </w:rPr>
            </w:pPr>
          </w:p>
        </w:tc>
        <w:tc>
          <w:tcPr>
            <w:tcW w:w="992" w:type="dxa"/>
          </w:tcPr>
          <w:p w14:paraId="3AB6C3FB" w14:textId="77777777" w:rsidR="00744578" w:rsidRPr="00744578" w:rsidRDefault="00744578" w:rsidP="00744578">
            <w:pPr>
              <w:jc w:val="center"/>
              <w:rPr>
                <w:sz w:val="28"/>
                <w:szCs w:val="28"/>
              </w:rPr>
            </w:pPr>
            <w:r w:rsidRPr="00744578">
              <w:rPr>
                <w:sz w:val="28"/>
                <w:szCs w:val="28"/>
              </w:rPr>
              <w:t>2021</w:t>
            </w:r>
          </w:p>
        </w:tc>
        <w:tc>
          <w:tcPr>
            <w:tcW w:w="1451" w:type="dxa"/>
          </w:tcPr>
          <w:p w14:paraId="10894A94" w14:textId="77777777" w:rsidR="00744578" w:rsidRPr="00744578" w:rsidRDefault="00744578" w:rsidP="00744578">
            <w:pPr>
              <w:jc w:val="center"/>
              <w:rPr>
                <w:sz w:val="28"/>
                <w:szCs w:val="28"/>
              </w:rPr>
            </w:pPr>
            <w:r w:rsidRPr="00744578">
              <w:rPr>
                <w:sz w:val="28"/>
                <w:szCs w:val="28"/>
              </w:rPr>
              <w:t>1942,98</w:t>
            </w:r>
          </w:p>
        </w:tc>
        <w:tc>
          <w:tcPr>
            <w:tcW w:w="1983" w:type="dxa"/>
          </w:tcPr>
          <w:p w14:paraId="7DFED3CC" w14:textId="77777777" w:rsidR="00744578" w:rsidRPr="00744578" w:rsidRDefault="00744578" w:rsidP="00744578">
            <w:pPr>
              <w:jc w:val="center"/>
              <w:rPr>
                <w:sz w:val="28"/>
                <w:szCs w:val="28"/>
              </w:rPr>
            </w:pPr>
            <w:r w:rsidRPr="00744578">
              <w:rPr>
                <w:sz w:val="28"/>
                <w:szCs w:val="28"/>
              </w:rPr>
              <w:t>-</w:t>
            </w:r>
          </w:p>
        </w:tc>
        <w:tc>
          <w:tcPr>
            <w:tcW w:w="980" w:type="dxa"/>
          </w:tcPr>
          <w:p w14:paraId="3410369E" w14:textId="77777777" w:rsidR="00744578" w:rsidRPr="00744578" w:rsidRDefault="00744578" w:rsidP="00744578">
            <w:pPr>
              <w:jc w:val="center"/>
              <w:rPr>
                <w:sz w:val="28"/>
                <w:szCs w:val="28"/>
              </w:rPr>
            </w:pPr>
            <w:r w:rsidRPr="00744578">
              <w:rPr>
                <w:sz w:val="28"/>
                <w:szCs w:val="28"/>
              </w:rPr>
              <w:t>-</w:t>
            </w:r>
          </w:p>
        </w:tc>
        <w:tc>
          <w:tcPr>
            <w:tcW w:w="831" w:type="dxa"/>
          </w:tcPr>
          <w:p w14:paraId="6D0C0876" w14:textId="77777777" w:rsidR="00744578" w:rsidRPr="00744578" w:rsidRDefault="00744578" w:rsidP="00744578">
            <w:pPr>
              <w:jc w:val="center"/>
              <w:rPr>
                <w:sz w:val="28"/>
                <w:szCs w:val="28"/>
              </w:rPr>
            </w:pPr>
            <w:r w:rsidRPr="00744578">
              <w:rPr>
                <w:sz w:val="28"/>
                <w:szCs w:val="28"/>
              </w:rPr>
              <w:t>-</w:t>
            </w:r>
          </w:p>
        </w:tc>
      </w:tr>
      <w:tr w:rsidR="00744578" w:rsidRPr="00744578" w14:paraId="154347D4" w14:textId="77777777" w:rsidTr="00FC1F11">
        <w:tc>
          <w:tcPr>
            <w:tcW w:w="636" w:type="dxa"/>
            <w:vMerge/>
          </w:tcPr>
          <w:p w14:paraId="7BBFFCE6" w14:textId="77777777" w:rsidR="00744578" w:rsidRPr="00744578" w:rsidRDefault="00744578" w:rsidP="00744578">
            <w:pPr>
              <w:jc w:val="center"/>
              <w:rPr>
                <w:sz w:val="28"/>
                <w:szCs w:val="28"/>
              </w:rPr>
            </w:pPr>
          </w:p>
        </w:tc>
        <w:tc>
          <w:tcPr>
            <w:tcW w:w="3334" w:type="dxa"/>
            <w:vMerge/>
          </w:tcPr>
          <w:p w14:paraId="0F560FAD" w14:textId="77777777" w:rsidR="00744578" w:rsidRPr="00744578" w:rsidRDefault="00744578" w:rsidP="00744578">
            <w:pPr>
              <w:rPr>
                <w:sz w:val="28"/>
                <w:szCs w:val="28"/>
              </w:rPr>
            </w:pPr>
          </w:p>
        </w:tc>
        <w:tc>
          <w:tcPr>
            <w:tcW w:w="992" w:type="dxa"/>
          </w:tcPr>
          <w:p w14:paraId="73A41DA9" w14:textId="77777777" w:rsidR="00744578" w:rsidRPr="00744578" w:rsidRDefault="00744578" w:rsidP="00744578">
            <w:pPr>
              <w:jc w:val="center"/>
              <w:rPr>
                <w:sz w:val="28"/>
                <w:szCs w:val="28"/>
              </w:rPr>
            </w:pPr>
            <w:r w:rsidRPr="00744578">
              <w:rPr>
                <w:sz w:val="28"/>
                <w:szCs w:val="28"/>
              </w:rPr>
              <w:t>2022</w:t>
            </w:r>
          </w:p>
        </w:tc>
        <w:tc>
          <w:tcPr>
            <w:tcW w:w="1451" w:type="dxa"/>
          </w:tcPr>
          <w:p w14:paraId="7A12D6F9" w14:textId="77777777" w:rsidR="00744578" w:rsidRPr="00744578" w:rsidRDefault="00744578" w:rsidP="00744578">
            <w:pPr>
              <w:jc w:val="center"/>
              <w:rPr>
                <w:sz w:val="28"/>
                <w:szCs w:val="28"/>
              </w:rPr>
            </w:pPr>
            <w:r w:rsidRPr="00744578">
              <w:rPr>
                <w:sz w:val="28"/>
                <w:szCs w:val="28"/>
              </w:rPr>
              <w:t>2000,52</w:t>
            </w:r>
          </w:p>
        </w:tc>
        <w:tc>
          <w:tcPr>
            <w:tcW w:w="1983" w:type="dxa"/>
          </w:tcPr>
          <w:p w14:paraId="3FCE14F4" w14:textId="77777777" w:rsidR="00744578" w:rsidRPr="00744578" w:rsidRDefault="00744578" w:rsidP="00744578">
            <w:pPr>
              <w:jc w:val="center"/>
              <w:rPr>
                <w:sz w:val="28"/>
                <w:szCs w:val="28"/>
              </w:rPr>
            </w:pPr>
            <w:r w:rsidRPr="00744578">
              <w:rPr>
                <w:sz w:val="28"/>
                <w:szCs w:val="28"/>
              </w:rPr>
              <w:t>-</w:t>
            </w:r>
          </w:p>
        </w:tc>
        <w:tc>
          <w:tcPr>
            <w:tcW w:w="980" w:type="dxa"/>
          </w:tcPr>
          <w:p w14:paraId="6006B047" w14:textId="77777777" w:rsidR="00744578" w:rsidRPr="00744578" w:rsidRDefault="00744578" w:rsidP="00744578">
            <w:pPr>
              <w:jc w:val="center"/>
              <w:rPr>
                <w:sz w:val="28"/>
                <w:szCs w:val="28"/>
              </w:rPr>
            </w:pPr>
            <w:r w:rsidRPr="00744578">
              <w:rPr>
                <w:sz w:val="28"/>
                <w:szCs w:val="28"/>
              </w:rPr>
              <w:t>-</w:t>
            </w:r>
          </w:p>
        </w:tc>
        <w:tc>
          <w:tcPr>
            <w:tcW w:w="831" w:type="dxa"/>
          </w:tcPr>
          <w:p w14:paraId="7BA57340" w14:textId="77777777" w:rsidR="00744578" w:rsidRPr="00744578" w:rsidRDefault="00744578" w:rsidP="00744578">
            <w:pPr>
              <w:jc w:val="center"/>
              <w:rPr>
                <w:sz w:val="28"/>
                <w:szCs w:val="28"/>
              </w:rPr>
            </w:pPr>
            <w:r w:rsidRPr="00744578">
              <w:rPr>
                <w:sz w:val="28"/>
                <w:szCs w:val="28"/>
              </w:rPr>
              <w:t>-</w:t>
            </w:r>
          </w:p>
        </w:tc>
      </w:tr>
      <w:tr w:rsidR="00744578" w:rsidRPr="00744578" w14:paraId="14E7A15C" w14:textId="77777777" w:rsidTr="00FC1F11">
        <w:tc>
          <w:tcPr>
            <w:tcW w:w="636" w:type="dxa"/>
            <w:vMerge/>
          </w:tcPr>
          <w:p w14:paraId="512740F1" w14:textId="77777777" w:rsidR="00744578" w:rsidRPr="00744578" w:rsidRDefault="00744578" w:rsidP="00744578">
            <w:pPr>
              <w:jc w:val="center"/>
              <w:rPr>
                <w:sz w:val="28"/>
                <w:szCs w:val="28"/>
              </w:rPr>
            </w:pPr>
          </w:p>
        </w:tc>
        <w:tc>
          <w:tcPr>
            <w:tcW w:w="3334" w:type="dxa"/>
            <w:vMerge/>
          </w:tcPr>
          <w:p w14:paraId="69F34ED7" w14:textId="77777777" w:rsidR="00744578" w:rsidRPr="00744578" w:rsidRDefault="00744578" w:rsidP="00744578">
            <w:pPr>
              <w:rPr>
                <w:sz w:val="28"/>
                <w:szCs w:val="28"/>
              </w:rPr>
            </w:pPr>
          </w:p>
        </w:tc>
        <w:tc>
          <w:tcPr>
            <w:tcW w:w="992" w:type="dxa"/>
          </w:tcPr>
          <w:p w14:paraId="36248086" w14:textId="77777777" w:rsidR="00744578" w:rsidRPr="00744578" w:rsidRDefault="00744578" w:rsidP="00744578">
            <w:pPr>
              <w:jc w:val="center"/>
              <w:rPr>
                <w:sz w:val="28"/>
                <w:szCs w:val="28"/>
              </w:rPr>
            </w:pPr>
            <w:r w:rsidRPr="00744578">
              <w:rPr>
                <w:sz w:val="28"/>
                <w:szCs w:val="28"/>
              </w:rPr>
              <w:t>2023</w:t>
            </w:r>
          </w:p>
        </w:tc>
        <w:tc>
          <w:tcPr>
            <w:tcW w:w="1451" w:type="dxa"/>
          </w:tcPr>
          <w:p w14:paraId="3163562B" w14:textId="77777777" w:rsidR="00744578" w:rsidRPr="00744578" w:rsidRDefault="00744578" w:rsidP="00744578">
            <w:pPr>
              <w:jc w:val="center"/>
              <w:rPr>
                <w:sz w:val="28"/>
                <w:szCs w:val="28"/>
              </w:rPr>
            </w:pPr>
            <w:r w:rsidRPr="00744578">
              <w:rPr>
                <w:sz w:val="28"/>
                <w:szCs w:val="28"/>
              </w:rPr>
              <w:t>2119,67</w:t>
            </w:r>
          </w:p>
        </w:tc>
        <w:tc>
          <w:tcPr>
            <w:tcW w:w="1983" w:type="dxa"/>
          </w:tcPr>
          <w:p w14:paraId="4AED8005" w14:textId="77777777" w:rsidR="00744578" w:rsidRPr="00744578" w:rsidRDefault="00744578" w:rsidP="00744578">
            <w:pPr>
              <w:jc w:val="center"/>
              <w:rPr>
                <w:sz w:val="28"/>
                <w:szCs w:val="28"/>
              </w:rPr>
            </w:pPr>
            <w:r w:rsidRPr="00744578">
              <w:rPr>
                <w:sz w:val="28"/>
                <w:szCs w:val="28"/>
              </w:rPr>
              <w:t>-</w:t>
            </w:r>
          </w:p>
        </w:tc>
        <w:tc>
          <w:tcPr>
            <w:tcW w:w="980" w:type="dxa"/>
          </w:tcPr>
          <w:p w14:paraId="145515D6" w14:textId="77777777" w:rsidR="00744578" w:rsidRPr="00744578" w:rsidRDefault="00744578" w:rsidP="00744578">
            <w:pPr>
              <w:jc w:val="center"/>
              <w:rPr>
                <w:sz w:val="28"/>
                <w:szCs w:val="28"/>
              </w:rPr>
            </w:pPr>
            <w:r w:rsidRPr="00744578">
              <w:rPr>
                <w:sz w:val="28"/>
                <w:szCs w:val="28"/>
              </w:rPr>
              <w:t>-</w:t>
            </w:r>
          </w:p>
        </w:tc>
        <w:tc>
          <w:tcPr>
            <w:tcW w:w="831" w:type="dxa"/>
          </w:tcPr>
          <w:p w14:paraId="1F337A4D" w14:textId="77777777" w:rsidR="00744578" w:rsidRPr="00744578" w:rsidRDefault="00744578" w:rsidP="00744578">
            <w:pPr>
              <w:jc w:val="center"/>
              <w:rPr>
                <w:sz w:val="28"/>
                <w:szCs w:val="28"/>
              </w:rPr>
            </w:pPr>
            <w:r w:rsidRPr="00744578">
              <w:rPr>
                <w:sz w:val="28"/>
                <w:szCs w:val="28"/>
              </w:rPr>
              <w:t>-</w:t>
            </w:r>
          </w:p>
        </w:tc>
      </w:tr>
    </w:tbl>
    <w:p w14:paraId="1526018B" w14:textId="77777777" w:rsidR="00744578" w:rsidRPr="00744578" w:rsidRDefault="00744578" w:rsidP="00744578">
      <w:pPr>
        <w:jc w:val="center"/>
        <w:rPr>
          <w:sz w:val="28"/>
          <w:szCs w:val="28"/>
        </w:rPr>
      </w:pPr>
    </w:p>
    <w:p w14:paraId="6E15F108" w14:textId="77777777" w:rsidR="00744578" w:rsidRPr="00744578" w:rsidRDefault="00744578" w:rsidP="00744578">
      <w:pPr>
        <w:jc w:val="center"/>
        <w:rPr>
          <w:sz w:val="28"/>
          <w:szCs w:val="28"/>
        </w:rPr>
      </w:pPr>
    </w:p>
    <w:p w14:paraId="5ACCC14E" w14:textId="77777777" w:rsidR="00744578" w:rsidRPr="00744578" w:rsidRDefault="00744578" w:rsidP="00744578">
      <w:pPr>
        <w:jc w:val="center"/>
        <w:rPr>
          <w:sz w:val="28"/>
          <w:szCs w:val="28"/>
        </w:rPr>
      </w:pPr>
    </w:p>
    <w:p w14:paraId="7C20C1D9" w14:textId="77777777" w:rsidR="00744578" w:rsidRPr="00744578" w:rsidRDefault="00744578" w:rsidP="00744578">
      <w:pPr>
        <w:jc w:val="center"/>
        <w:rPr>
          <w:sz w:val="28"/>
          <w:szCs w:val="28"/>
        </w:rPr>
      </w:pPr>
    </w:p>
    <w:p w14:paraId="0FB98CFC" w14:textId="77777777" w:rsidR="00744578" w:rsidRPr="00744578" w:rsidRDefault="00744578" w:rsidP="00744578">
      <w:pPr>
        <w:jc w:val="center"/>
        <w:rPr>
          <w:sz w:val="28"/>
          <w:szCs w:val="28"/>
        </w:rPr>
      </w:pPr>
    </w:p>
    <w:p w14:paraId="5C62496E" w14:textId="77777777" w:rsidR="00744578" w:rsidRPr="00744578" w:rsidRDefault="00744578" w:rsidP="00744578">
      <w:pPr>
        <w:jc w:val="center"/>
        <w:rPr>
          <w:sz w:val="28"/>
          <w:szCs w:val="28"/>
        </w:rPr>
      </w:pPr>
    </w:p>
    <w:p w14:paraId="41A7EF68" w14:textId="77777777" w:rsidR="00744578" w:rsidRPr="00744578" w:rsidRDefault="00744578" w:rsidP="00744578">
      <w:pPr>
        <w:jc w:val="center"/>
        <w:rPr>
          <w:sz w:val="28"/>
          <w:szCs w:val="28"/>
        </w:rPr>
      </w:pPr>
    </w:p>
    <w:p w14:paraId="62983894" w14:textId="77777777" w:rsidR="00744578" w:rsidRPr="00744578" w:rsidRDefault="00744578" w:rsidP="00744578">
      <w:pPr>
        <w:jc w:val="center"/>
        <w:rPr>
          <w:sz w:val="28"/>
          <w:szCs w:val="28"/>
        </w:rPr>
      </w:pPr>
    </w:p>
    <w:p w14:paraId="04BF70C4" w14:textId="77777777" w:rsidR="00744578" w:rsidRPr="00744578" w:rsidRDefault="00744578" w:rsidP="00744578">
      <w:pPr>
        <w:jc w:val="center"/>
        <w:rPr>
          <w:sz w:val="28"/>
          <w:szCs w:val="28"/>
        </w:rPr>
      </w:pPr>
    </w:p>
    <w:p w14:paraId="3F55D15D" w14:textId="77777777" w:rsidR="00744578" w:rsidRPr="00744578" w:rsidRDefault="00744578" w:rsidP="00744578">
      <w:pPr>
        <w:jc w:val="center"/>
        <w:rPr>
          <w:sz w:val="28"/>
          <w:szCs w:val="28"/>
        </w:rPr>
      </w:pPr>
    </w:p>
    <w:p w14:paraId="5A4DC589" w14:textId="77777777" w:rsidR="00744578" w:rsidRPr="00744578" w:rsidRDefault="00744578" w:rsidP="00744578">
      <w:pPr>
        <w:jc w:val="center"/>
        <w:rPr>
          <w:sz w:val="28"/>
          <w:szCs w:val="28"/>
        </w:rPr>
      </w:pPr>
    </w:p>
    <w:p w14:paraId="749FF00F" w14:textId="77777777" w:rsidR="00744578" w:rsidRPr="00744578" w:rsidRDefault="00744578" w:rsidP="00744578">
      <w:pPr>
        <w:jc w:val="center"/>
        <w:rPr>
          <w:sz w:val="28"/>
          <w:szCs w:val="28"/>
        </w:rPr>
      </w:pPr>
    </w:p>
    <w:p w14:paraId="36C960BE" w14:textId="77777777" w:rsidR="00744578" w:rsidRPr="00744578" w:rsidRDefault="00744578" w:rsidP="00744578">
      <w:pPr>
        <w:jc w:val="center"/>
        <w:rPr>
          <w:sz w:val="28"/>
          <w:szCs w:val="28"/>
        </w:rPr>
      </w:pPr>
    </w:p>
    <w:p w14:paraId="66912513" w14:textId="77777777" w:rsidR="00744578" w:rsidRPr="00744578" w:rsidRDefault="00744578" w:rsidP="00744578">
      <w:pPr>
        <w:jc w:val="center"/>
        <w:rPr>
          <w:sz w:val="28"/>
          <w:szCs w:val="28"/>
        </w:rPr>
      </w:pPr>
    </w:p>
    <w:p w14:paraId="694831C0" w14:textId="77777777" w:rsidR="00744578" w:rsidRPr="00744578" w:rsidRDefault="00744578" w:rsidP="00744578">
      <w:pPr>
        <w:jc w:val="center"/>
        <w:rPr>
          <w:sz w:val="28"/>
          <w:szCs w:val="28"/>
        </w:rPr>
      </w:pPr>
    </w:p>
    <w:p w14:paraId="11A98984" w14:textId="77777777" w:rsidR="00744578" w:rsidRPr="00744578" w:rsidRDefault="00744578" w:rsidP="00744578">
      <w:pPr>
        <w:jc w:val="center"/>
        <w:rPr>
          <w:sz w:val="28"/>
          <w:szCs w:val="28"/>
        </w:rPr>
      </w:pPr>
    </w:p>
    <w:p w14:paraId="300D3C9C" w14:textId="77777777" w:rsidR="00744578" w:rsidRPr="00744578" w:rsidRDefault="00744578" w:rsidP="00744578">
      <w:pPr>
        <w:jc w:val="center"/>
        <w:rPr>
          <w:sz w:val="28"/>
          <w:szCs w:val="28"/>
        </w:rPr>
      </w:pPr>
    </w:p>
    <w:p w14:paraId="06DAF43B" w14:textId="77777777" w:rsidR="00744578" w:rsidRPr="00744578" w:rsidRDefault="00744578" w:rsidP="00744578">
      <w:pPr>
        <w:jc w:val="center"/>
        <w:rPr>
          <w:sz w:val="28"/>
          <w:szCs w:val="28"/>
        </w:rPr>
      </w:pPr>
    </w:p>
    <w:p w14:paraId="18D840D2" w14:textId="77777777" w:rsidR="00744578" w:rsidRPr="00744578" w:rsidRDefault="00744578" w:rsidP="00744578">
      <w:pPr>
        <w:jc w:val="center"/>
        <w:rPr>
          <w:color w:val="FF0000"/>
          <w:sz w:val="28"/>
          <w:szCs w:val="28"/>
        </w:rPr>
      </w:pPr>
      <w:r w:rsidRPr="00744578">
        <w:rPr>
          <w:sz w:val="28"/>
          <w:szCs w:val="28"/>
        </w:rPr>
        <w:lastRenderedPageBreak/>
        <w:t>Раздел 3. Перечень плановых мероприятий, направленных на улучшение качества воды и качества очистки сточных вод</w:t>
      </w:r>
    </w:p>
    <w:p w14:paraId="3B3B7368" w14:textId="77777777" w:rsidR="00744578" w:rsidRPr="00744578" w:rsidRDefault="00744578" w:rsidP="00744578">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744578" w:rsidRPr="00744578" w14:paraId="20BFBBCF" w14:textId="77777777" w:rsidTr="00FC1F11">
        <w:trPr>
          <w:trHeight w:val="706"/>
        </w:trPr>
        <w:tc>
          <w:tcPr>
            <w:tcW w:w="3334" w:type="dxa"/>
            <w:vMerge w:val="restart"/>
            <w:vAlign w:val="center"/>
          </w:tcPr>
          <w:p w14:paraId="72C742AE" w14:textId="77777777" w:rsidR="00744578" w:rsidRPr="00744578" w:rsidRDefault="00744578" w:rsidP="00744578">
            <w:pPr>
              <w:jc w:val="center"/>
              <w:rPr>
                <w:sz w:val="28"/>
                <w:szCs w:val="28"/>
              </w:rPr>
            </w:pPr>
            <w:r w:rsidRPr="00744578">
              <w:rPr>
                <w:sz w:val="28"/>
                <w:szCs w:val="28"/>
              </w:rPr>
              <w:t>Наименование мероприятия</w:t>
            </w:r>
          </w:p>
        </w:tc>
        <w:tc>
          <w:tcPr>
            <w:tcW w:w="992" w:type="dxa"/>
            <w:vMerge w:val="restart"/>
            <w:vAlign w:val="center"/>
          </w:tcPr>
          <w:p w14:paraId="61560E9C" w14:textId="77777777" w:rsidR="00744578" w:rsidRPr="00744578" w:rsidRDefault="00744578" w:rsidP="00744578">
            <w:pPr>
              <w:jc w:val="center"/>
              <w:rPr>
                <w:sz w:val="28"/>
                <w:szCs w:val="28"/>
              </w:rPr>
            </w:pPr>
            <w:r w:rsidRPr="00744578">
              <w:rPr>
                <w:sz w:val="28"/>
                <w:szCs w:val="28"/>
              </w:rPr>
              <w:t>Срок реали-зации</w:t>
            </w:r>
          </w:p>
        </w:tc>
        <w:tc>
          <w:tcPr>
            <w:tcW w:w="1451" w:type="dxa"/>
            <w:vMerge w:val="restart"/>
          </w:tcPr>
          <w:p w14:paraId="3D7B6B30" w14:textId="77777777" w:rsidR="00744578" w:rsidRPr="00744578" w:rsidRDefault="00744578" w:rsidP="00744578">
            <w:pPr>
              <w:jc w:val="center"/>
              <w:rPr>
                <w:sz w:val="28"/>
                <w:szCs w:val="28"/>
              </w:rPr>
            </w:pPr>
            <w:r w:rsidRPr="00744578">
              <w:rPr>
                <w:sz w:val="28"/>
                <w:szCs w:val="28"/>
              </w:rPr>
              <w:t>Финан-совые потреб-ности, тыс. руб. (без НДС)</w:t>
            </w:r>
          </w:p>
        </w:tc>
        <w:tc>
          <w:tcPr>
            <w:tcW w:w="4430" w:type="dxa"/>
            <w:gridSpan w:val="3"/>
            <w:vAlign w:val="center"/>
          </w:tcPr>
          <w:p w14:paraId="42CBD539" w14:textId="77777777" w:rsidR="00744578" w:rsidRPr="00744578" w:rsidRDefault="00744578" w:rsidP="00744578">
            <w:pPr>
              <w:jc w:val="center"/>
              <w:rPr>
                <w:sz w:val="28"/>
                <w:szCs w:val="28"/>
              </w:rPr>
            </w:pPr>
            <w:r w:rsidRPr="00744578">
              <w:rPr>
                <w:sz w:val="28"/>
                <w:szCs w:val="28"/>
              </w:rPr>
              <w:t>Ожидаемый эффект</w:t>
            </w:r>
          </w:p>
        </w:tc>
      </w:tr>
      <w:tr w:rsidR="00744578" w:rsidRPr="00744578" w14:paraId="55BF15A0" w14:textId="77777777" w:rsidTr="00FC1F11">
        <w:trPr>
          <w:trHeight w:val="844"/>
        </w:trPr>
        <w:tc>
          <w:tcPr>
            <w:tcW w:w="3334" w:type="dxa"/>
            <w:vMerge/>
          </w:tcPr>
          <w:p w14:paraId="7694AE57" w14:textId="77777777" w:rsidR="00744578" w:rsidRPr="00744578" w:rsidRDefault="00744578" w:rsidP="00744578">
            <w:pPr>
              <w:jc w:val="center"/>
              <w:rPr>
                <w:sz w:val="28"/>
                <w:szCs w:val="28"/>
              </w:rPr>
            </w:pPr>
          </w:p>
        </w:tc>
        <w:tc>
          <w:tcPr>
            <w:tcW w:w="992" w:type="dxa"/>
            <w:vMerge/>
          </w:tcPr>
          <w:p w14:paraId="40F13E03" w14:textId="77777777" w:rsidR="00744578" w:rsidRPr="00744578" w:rsidRDefault="00744578" w:rsidP="00744578">
            <w:pPr>
              <w:jc w:val="center"/>
              <w:rPr>
                <w:sz w:val="28"/>
                <w:szCs w:val="28"/>
              </w:rPr>
            </w:pPr>
          </w:p>
        </w:tc>
        <w:tc>
          <w:tcPr>
            <w:tcW w:w="1451" w:type="dxa"/>
            <w:vMerge/>
          </w:tcPr>
          <w:p w14:paraId="01E4BD0E" w14:textId="77777777" w:rsidR="00744578" w:rsidRPr="00744578" w:rsidRDefault="00744578" w:rsidP="00744578">
            <w:pPr>
              <w:jc w:val="center"/>
              <w:rPr>
                <w:sz w:val="28"/>
                <w:szCs w:val="28"/>
              </w:rPr>
            </w:pPr>
          </w:p>
        </w:tc>
        <w:tc>
          <w:tcPr>
            <w:tcW w:w="2304" w:type="dxa"/>
            <w:vAlign w:val="center"/>
          </w:tcPr>
          <w:p w14:paraId="3F356BE5" w14:textId="77777777" w:rsidR="00744578" w:rsidRPr="00744578" w:rsidRDefault="00744578" w:rsidP="00744578">
            <w:pPr>
              <w:jc w:val="center"/>
              <w:rPr>
                <w:sz w:val="28"/>
                <w:szCs w:val="28"/>
              </w:rPr>
            </w:pPr>
            <w:r w:rsidRPr="00744578">
              <w:rPr>
                <w:sz w:val="28"/>
                <w:szCs w:val="28"/>
              </w:rPr>
              <w:t>Наименование показателей</w:t>
            </w:r>
          </w:p>
        </w:tc>
        <w:tc>
          <w:tcPr>
            <w:tcW w:w="1134" w:type="dxa"/>
            <w:vAlign w:val="center"/>
          </w:tcPr>
          <w:p w14:paraId="7F7917AB" w14:textId="77777777" w:rsidR="00744578" w:rsidRPr="00744578" w:rsidRDefault="00744578" w:rsidP="00744578">
            <w:pPr>
              <w:jc w:val="center"/>
              <w:rPr>
                <w:sz w:val="28"/>
                <w:szCs w:val="28"/>
              </w:rPr>
            </w:pPr>
            <w:r w:rsidRPr="00744578">
              <w:rPr>
                <w:sz w:val="28"/>
                <w:szCs w:val="28"/>
              </w:rPr>
              <w:t>тыс. руб.</w:t>
            </w:r>
          </w:p>
        </w:tc>
        <w:tc>
          <w:tcPr>
            <w:tcW w:w="992" w:type="dxa"/>
            <w:vAlign w:val="center"/>
          </w:tcPr>
          <w:p w14:paraId="638DE60B" w14:textId="77777777" w:rsidR="00744578" w:rsidRPr="00744578" w:rsidRDefault="00744578" w:rsidP="00744578">
            <w:pPr>
              <w:jc w:val="center"/>
              <w:rPr>
                <w:sz w:val="28"/>
                <w:szCs w:val="28"/>
              </w:rPr>
            </w:pPr>
            <w:r w:rsidRPr="00744578">
              <w:rPr>
                <w:sz w:val="28"/>
                <w:szCs w:val="28"/>
              </w:rPr>
              <w:t>%</w:t>
            </w:r>
          </w:p>
        </w:tc>
      </w:tr>
      <w:tr w:rsidR="00744578" w:rsidRPr="00744578" w14:paraId="03526C88" w14:textId="77777777" w:rsidTr="00FC1F11">
        <w:tc>
          <w:tcPr>
            <w:tcW w:w="10207" w:type="dxa"/>
            <w:gridSpan w:val="6"/>
          </w:tcPr>
          <w:p w14:paraId="1EAD8EF7" w14:textId="77777777" w:rsidR="00744578" w:rsidRPr="00744578" w:rsidRDefault="00744578" w:rsidP="003A03D5">
            <w:pPr>
              <w:numPr>
                <w:ilvl w:val="0"/>
                <w:numId w:val="18"/>
              </w:numPr>
              <w:contextualSpacing/>
              <w:jc w:val="center"/>
              <w:rPr>
                <w:sz w:val="28"/>
                <w:szCs w:val="28"/>
              </w:rPr>
            </w:pPr>
            <w:r w:rsidRPr="00744578">
              <w:rPr>
                <w:sz w:val="28"/>
                <w:szCs w:val="28"/>
              </w:rPr>
              <w:t>Холодное водоснабжение технической водой</w:t>
            </w:r>
          </w:p>
        </w:tc>
      </w:tr>
      <w:tr w:rsidR="00744578" w:rsidRPr="00744578" w14:paraId="4D6DDBE6" w14:textId="77777777" w:rsidTr="00FC1F11">
        <w:tc>
          <w:tcPr>
            <w:tcW w:w="3334" w:type="dxa"/>
          </w:tcPr>
          <w:p w14:paraId="0C1A45DF" w14:textId="77777777" w:rsidR="00744578" w:rsidRPr="00744578" w:rsidRDefault="00744578" w:rsidP="00744578">
            <w:pPr>
              <w:jc w:val="center"/>
              <w:rPr>
                <w:color w:val="FF0000"/>
                <w:sz w:val="28"/>
                <w:szCs w:val="28"/>
              </w:rPr>
            </w:pPr>
            <w:r w:rsidRPr="00744578">
              <w:rPr>
                <w:sz w:val="28"/>
                <w:szCs w:val="28"/>
              </w:rPr>
              <w:t>-</w:t>
            </w:r>
          </w:p>
        </w:tc>
        <w:tc>
          <w:tcPr>
            <w:tcW w:w="992" w:type="dxa"/>
          </w:tcPr>
          <w:p w14:paraId="66F732C9" w14:textId="77777777" w:rsidR="00744578" w:rsidRPr="00744578" w:rsidRDefault="00744578" w:rsidP="00744578">
            <w:pPr>
              <w:jc w:val="center"/>
              <w:rPr>
                <w:sz w:val="28"/>
                <w:szCs w:val="28"/>
              </w:rPr>
            </w:pPr>
            <w:r w:rsidRPr="00744578">
              <w:rPr>
                <w:sz w:val="28"/>
                <w:szCs w:val="28"/>
              </w:rPr>
              <w:t>-</w:t>
            </w:r>
          </w:p>
        </w:tc>
        <w:tc>
          <w:tcPr>
            <w:tcW w:w="1451" w:type="dxa"/>
          </w:tcPr>
          <w:p w14:paraId="34643163" w14:textId="77777777" w:rsidR="00744578" w:rsidRPr="00744578" w:rsidRDefault="00744578" w:rsidP="00744578">
            <w:pPr>
              <w:jc w:val="center"/>
              <w:rPr>
                <w:sz w:val="28"/>
                <w:szCs w:val="28"/>
              </w:rPr>
            </w:pPr>
            <w:r w:rsidRPr="00744578">
              <w:rPr>
                <w:sz w:val="28"/>
                <w:szCs w:val="28"/>
              </w:rPr>
              <w:t>-</w:t>
            </w:r>
          </w:p>
        </w:tc>
        <w:tc>
          <w:tcPr>
            <w:tcW w:w="2304" w:type="dxa"/>
          </w:tcPr>
          <w:p w14:paraId="02C76E7F" w14:textId="77777777" w:rsidR="00744578" w:rsidRPr="00744578" w:rsidRDefault="00744578" w:rsidP="00744578">
            <w:pPr>
              <w:jc w:val="center"/>
              <w:rPr>
                <w:sz w:val="28"/>
                <w:szCs w:val="28"/>
              </w:rPr>
            </w:pPr>
            <w:r w:rsidRPr="00744578">
              <w:rPr>
                <w:sz w:val="28"/>
                <w:szCs w:val="28"/>
              </w:rPr>
              <w:t>-</w:t>
            </w:r>
          </w:p>
        </w:tc>
        <w:tc>
          <w:tcPr>
            <w:tcW w:w="1134" w:type="dxa"/>
          </w:tcPr>
          <w:p w14:paraId="37E6B536" w14:textId="77777777" w:rsidR="00744578" w:rsidRPr="00744578" w:rsidRDefault="00744578" w:rsidP="00744578">
            <w:pPr>
              <w:jc w:val="center"/>
              <w:rPr>
                <w:sz w:val="28"/>
                <w:szCs w:val="28"/>
              </w:rPr>
            </w:pPr>
            <w:r w:rsidRPr="00744578">
              <w:rPr>
                <w:sz w:val="28"/>
                <w:szCs w:val="28"/>
              </w:rPr>
              <w:t>-</w:t>
            </w:r>
          </w:p>
        </w:tc>
        <w:tc>
          <w:tcPr>
            <w:tcW w:w="992" w:type="dxa"/>
          </w:tcPr>
          <w:p w14:paraId="28C29F81" w14:textId="77777777" w:rsidR="00744578" w:rsidRPr="00744578" w:rsidRDefault="00744578" w:rsidP="00744578">
            <w:pPr>
              <w:jc w:val="center"/>
              <w:rPr>
                <w:sz w:val="28"/>
                <w:szCs w:val="28"/>
              </w:rPr>
            </w:pPr>
            <w:r w:rsidRPr="00744578">
              <w:rPr>
                <w:sz w:val="28"/>
                <w:szCs w:val="28"/>
              </w:rPr>
              <w:t>-</w:t>
            </w:r>
          </w:p>
        </w:tc>
      </w:tr>
      <w:tr w:rsidR="00744578" w:rsidRPr="00744578" w14:paraId="4BDAD905" w14:textId="77777777" w:rsidTr="00FC1F11">
        <w:tc>
          <w:tcPr>
            <w:tcW w:w="10207" w:type="dxa"/>
            <w:gridSpan w:val="6"/>
          </w:tcPr>
          <w:p w14:paraId="0A99DDB3" w14:textId="77777777" w:rsidR="00744578" w:rsidRPr="00744578" w:rsidRDefault="00744578" w:rsidP="003A03D5">
            <w:pPr>
              <w:numPr>
                <w:ilvl w:val="0"/>
                <w:numId w:val="18"/>
              </w:numPr>
              <w:contextualSpacing/>
              <w:jc w:val="center"/>
              <w:rPr>
                <w:sz w:val="28"/>
                <w:szCs w:val="28"/>
              </w:rPr>
            </w:pPr>
            <w:r w:rsidRPr="00744578">
              <w:rPr>
                <w:sz w:val="28"/>
                <w:szCs w:val="28"/>
              </w:rPr>
              <w:t>Водоотведение хозяйственно-бытовых сточных вод</w:t>
            </w:r>
          </w:p>
        </w:tc>
      </w:tr>
      <w:tr w:rsidR="00744578" w:rsidRPr="00744578" w14:paraId="30C58577" w14:textId="77777777" w:rsidTr="00FC1F11">
        <w:tc>
          <w:tcPr>
            <w:tcW w:w="3334" w:type="dxa"/>
          </w:tcPr>
          <w:p w14:paraId="25C4691D" w14:textId="77777777" w:rsidR="00744578" w:rsidRPr="00744578" w:rsidRDefault="00744578" w:rsidP="00744578">
            <w:pPr>
              <w:jc w:val="center"/>
              <w:rPr>
                <w:color w:val="FF0000"/>
                <w:sz w:val="28"/>
                <w:szCs w:val="28"/>
              </w:rPr>
            </w:pPr>
            <w:r w:rsidRPr="00744578">
              <w:rPr>
                <w:sz w:val="28"/>
                <w:szCs w:val="28"/>
              </w:rPr>
              <w:t>-</w:t>
            </w:r>
          </w:p>
        </w:tc>
        <w:tc>
          <w:tcPr>
            <w:tcW w:w="992" w:type="dxa"/>
          </w:tcPr>
          <w:p w14:paraId="7B013E45" w14:textId="77777777" w:rsidR="00744578" w:rsidRPr="00744578" w:rsidRDefault="00744578" w:rsidP="00744578">
            <w:pPr>
              <w:jc w:val="center"/>
              <w:rPr>
                <w:sz w:val="28"/>
                <w:szCs w:val="28"/>
              </w:rPr>
            </w:pPr>
            <w:r w:rsidRPr="00744578">
              <w:rPr>
                <w:sz w:val="28"/>
                <w:szCs w:val="28"/>
              </w:rPr>
              <w:t>-</w:t>
            </w:r>
          </w:p>
        </w:tc>
        <w:tc>
          <w:tcPr>
            <w:tcW w:w="1451" w:type="dxa"/>
          </w:tcPr>
          <w:p w14:paraId="79BEDADE" w14:textId="77777777" w:rsidR="00744578" w:rsidRPr="00744578" w:rsidRDefault="00744578" w:rsidP="00744578">
            <w:pPr>
              <w:jc w:val="center"/>
              <w:rPr>
                <w:sz w:val="28"/>
                <w:szCs w:val="28"/>
              </w:rPr>
            </w:pPr>
            <w:r w:rsidRPr="00744578">
              <w:rPr>
                <w:sz w:val="28"/>
                <w:szCs w:val="28"/>
              </w:rPr>
              <w:t>-</w:t>
            </w:r>
          </w:p>
        </w:tc>
        <w:tc>
          <w:tcPr>
            <w:tcW w:w="2304" w:type="dxa"/>
          </w:tcPr>
          <w:p w14:paraId="29DF75F4" w14:textId="77777777" w:rsidR="00744578" w:rsidRPr="00744578" w:rsidRDefault="00744578" w:rsidP="00744578">
            <w:pPr>
              <w:jc w:val="center"/>
              <w:rPr>
                <w:sz w:val="28"/>
                <w:szCs w:val="28"/>
              </w:rPr>
            </w:pPr>
            <w:r w:rsidRPr="00744578">
              <w:rPr>
                <w:sz w:val="28"/>
                <w:szCs w:val="28"/>
              </w:rPr>
              <w:t>-</w:t>
            </w:r>
          </w:p>
        </w:tc>
        <w:tc>
          <w:tcPr>
            <w:tcW w:w="1134" w:type="dxa"/>
          </w:tcPr>
          <w:p w14:paraId="7CBCDC7E" w14:textId="77777777" w:rsidR="00744578" w:rsidRPr="00744578" w:rsidRDefault="00744578" w:rsidP="00744578">
            <w:pPr>
              <w:jc w:val="center"/>
              <w:rPr>
                <w:sz w:val="28"/>
                <w:szCs w:val="28"/>
              </w:rPr>
            </w:pPr>
            <w:r w:rsidRPr="00744578">
              <w:rPr>
                <w:sz w:val="28"/>
                <w:szCs w:val="28"/>
              </w:rPr>
              <w:t>-</w:t>
            </w:r>
          </w:p>
        </w:tc>
        <w:tc>
          <w:tcPr>
            <w:tcW w:w="992" w:type="dxa"/>
          </w:tcPr>
          <w:p w14:paraId="7463B938" w14:textId="77777777" w:rsidR="00744578" w:rsidRPr="00744578" w:rsidRDefault="00744578" w:rsidP="00744578">
            <w:pPr>
              <w:jc w:val="center"/>
              <w:rPr>
                <w:sz w:val="28"/>
                <w:szCs w:val="28"/>
              </w:rPr>
            </w:pPr>
            <w:r w:rsidRPr="00744578">
              <w:rPr>
                <w:sz w:val="28"/>
                <w:szCs w:val="28"/>
              </w:rPr>
              <w:t>-</w:t>
            </w:r>
          </w:p>
        </w:tc>
      </w:tr>
      <w:tr w:rsidR="00744578" w:rsidRPr="00744578" w14:paraId="5D167CF8" w14:textId="77777777" w:rsidTr="00FC1F11">
        <w:tc>
          <w:tcPr>
            <w:tcW w:w="10207" w:type="dxa"/>
            <w:gridSpan w:val="6"/>
          </w:tcPr>
          <w:p w14:paraId="249E0444" w14:textId="77777777" w:rsidR="00744578" w:rsidRPr="00744578" w:rsidRDefault="00744578" w:rsidP="00744578">
            <w:pPr>
              <w:jc w:val="center"/>
              <w:rPr>
                <w:sz w:val="28"/>
                <w:szCs w:val="28"/>
              </w:rPr>
            </w:pPr>
            <w:r w:rsidRPr="00744578">
              <w:rPr>
                <w:sz w:val="28"/>
                <w:szCs w:val="28"/>
              </w:rPr>
              <w:t>3. Водоотведение (транспортировка сточных вод)</w:t>
            </w:r>
          </w:p>
        </w:tc>
      </w:tr>
      <w:tr w:rsidR="00744578" w:rsidRPr="00744578" w14:paraId="4E0C446C" w14:textId="77777777" w:rsidTr="00FC1F11">
        <w:tc>
          <w:tcPr>
            <w:tcW w:w="3334" w:type="dxa"/>
          </w:tcPr>
          <w:p w14:paraId="42C50EE2" w14:textId="77777777" w:rsidR="00744578" w:rsidRPr="00744578" w:rsidRDefault="00744578" w:rsidP="00744578">
            <w:pPr>
              <w:jc w:val="center"/>
              <w:rPr>
                <w:color w:val="FF0000"/>
                <w:sz w:val="28"/>
                <w:szCs w:val="28"/>
              </w:rPr>
            </w:pPr>
            <w:r w:rsidRPr="00744578">
              <w:rPr>
                <w:sz w:val="28"/>
                <w:szCs w:val="28"/>
              </w:rPr>
              <w:t>-</w:t>
            </w:r>
          </w:p>
        </w:tc>
        <w:tc>
          <w:tcPr>
            <w:tcW w:w="992" w:type="dxa"/>
          </w:tcPr>
          <w:p w14:paraId="1CD8D74F" w14:textId="77777777" w:rsidR="00744578" w:rsidRPr="00744578" w:rsidRDefault="00744578" w:rsidP="00744578">
            <w:pPr>
              <w:jc w:val="center"/>
              <w:rPr>
                <w:sz w:val="28"/>
                <w:szCs w:val="28"/>
              </w:rPr>
            </w:pPr>
            <w:r w:rsidRPr="00744578">
              <w:rPr>
                <w:sz w:val="28"/>
                <w:szCs w:val="28"/>
              </w:rPr>
              <w:t>-</w:t>
            </w:r>
          </w:p>
        </w:tc>
        <w:tc>
          <w:tcPr>
            <w:tcW w:w="1451" w:type="dxa"/>
          </w:tcPr>
          <w:p w14:paraId="45C8B80F" w14:textId="77777777" w:rsidR="00744578" w:rsidRPr="00744578" w:rsidRDefault="00744578" w:rsidP="00744578">
            <w:pPr>
              <w:jc w:val="center"/>
              <w:rPr>
                <w:sz w:val="28"/>
                <w:szCs w:val="28"/>
              </w:rPr>
            </w:pPr>
            <w:r w:rsidRPr="00744578">
              <w:rPr>
                <w:sz w:val="28"/>
                <w:szCs w:val="28"/>
              </w:rPr>
              <w:t>-</w:t>
            </w:r>
          </w:p>
        </w:tc>
        <w:tc>
          <w:tcPr>
            <w:tcW w:w="2304" w:type="dxa"/>
          </w:tcPr>
          <w:p w14:paraId="4049E06E" w14:textId="77777777" w:rsidR="00744578" w:rsidRPr="00744578" w:rsidRDefault="00744578" w:rsidP="00744578">
            <w:pPr>
              <w:jc w:val="center"/>
              <w:rPr>
                <w:sz w:val="28"/>
                <w:szCs w:val="28"/>
              </w:rPr>
            </w:pPr>
            <w:r w:rsidRPr="00744578">
              <w:rPr>
                <w:sz w:val="28"/>
                <w:szCs w:val="28"/>
              </w:rPr>
              <w:t>-</w:t>
            </w:r>
          </w:p>
        </w:tc>
        <w:tc>
          <w:tcPr>
            <w:tcW w:w="1134" w:type="dxa"/>
          </w:tcPr>
          <w:p w14:paraId="6D33B2A7" w14:textId="77777777" w:rsidR="00744578" w:rsidRPr="00744578" w:rsidRDefault="00744578" w:rsidP="00744578">
            <w:pPr>
              <w:jc w:val="center"/>
              <w:rPr>
                <w:sz w:val="28"/>
                <w:szCs w:val="28"/>
              </w:rPr>
            </w:pPr>
            <w:r w:rsidRPr="00744578">
              <w:rPr>
                <w:sz w:val="28"/>
                <w:szCs w:val="28"/>
              </w:rPr>
              <w:t>-</w:t>
            </w:r>
          </w:p>
        </w:tc>
        <w:tc>
          <w:tcPr>
            <w:tcW w:w="992" w:type="dxa"/>
          </w:tcPr>
          <w:p w14:paraId="73599093" w14:textId="77777777" w:rsidR="00744578" w:rsidRPr="00744578" w:rsidRDefault="00744578" w:rsidP="00744578">
            <w:pPr>
              <w:jc w:val="center"/>
              <w:rPr>
                <w:sz w:val="28"/>
                <w:szCs w:val="28"/>
              </w:rPr>
            </w:pPr>
            <w:r w:rsidRPr="00744578">
              <w:rPr>
                <w:sz w:val="28"/>
                <w:szCs w:val="28"/>
              </w:rPr>
              <w:t>-</w:t>
            </w:r>
          </w:p>
        </w:tc>
      </w:tr>
    </w:tbl>
    <w:p w14:paraId="47A9C82A" w14:textId="77777777" w:rsidR="00744578" w:rsidRPr="00744578" w:rsidRDefault="00744578" w:rsidP="00744578">
      <w:pPr>
        <w:jc w:val="center"/>
        <w:rPr>
          <w:sz w:val="28"/>
          <w:szCs w:val="28"/>
        </w:rPr>
      </w:pPr>
    </w:p>
    <w:p w14:paraId="5770C06F" w14:textId="77777777" w:rsidR="00744578" w:rsidRPr="00744578" w:rsidRDefault="00744578" w:rsidP="00744578">
      <w:pPr>
        <w:jc w:val="center"/>
        <w:rPr>
          <w:sz w:val="28"/>
          <w:szCs w:val="28"/>
        </w:rPr>
      </w:pPr>
    </w:p>
    <w:p w14:paraId="1B933F9D" w14:textId="77777777" w:rsidR="00744578" w:rsidRPr="00744578" w:rsidRDefault="00744578" w:rsidP="00744578">
      <w:pPr>
        <w:jc w:val="center"/>
        <w:rPr>
          <w:sz w:val="28"/>
          <w:szCs w:val="28"/>
        </w:rPr>
      </w:pPr>
    </w:p>
    <w:p w14:paraId="7AFC22FA" w14:textId="77777777" w:rsidR="00744578" w:rsidRPr="00744578" w:rsidRDefault="00744578" w:rsidP="00744578">
      <w:pPr>
        <w:jc w:val="center"/>
        <w:rPr>
          <w:sz w:val="28"/>
          <w:szCs w:val="28"/>
        </w:rPr>
      </w:pPr>
    </w:p>
    <w:p w14:paraId="35D6D2D2" w14:textId="77777777" w:rsidR="00744578" w:rsidRPr="00744578" w:rsidRDefault="00744578" w:rsidP="00744578">
      <w:pPr>
        <w:jc w:val="center"/>
        <w:rPr>
          <w:sz w:val="28"/>
          <w:szCs w:val="28"/>
        </w:rPr>
      </w:pPr>
    </w:p>
    <w:p w14:paraId="0D62A1D3" w14:textId="77777777" w:rsidR="00744578" w:rsidRPr="00744578" w:rsidRDefault="00744578" w:rsidP="00744578">
      <w:pPr>
        <w:jc w:val="center"/>
        <w:rPr>
          <w:sz w:val="28"/>
          <w:szCs w:val="28"/>
        </w:rPr>
      </w:pPr>
    </w:p>
    <w:p w14:paraId="1BE6E5D5" w14:textId="77777777" w:rsidR="00744578" w:rsidRPr="00744578" w:rsidRDefault="00744578" w:rsidP="00744578">
      <w:pPr>
        <w:jc w:val="center"/>
        <w:rPr>
          <w:sz w:val="28"/>
          <w:szCs w:val="28"/>
        </w:rPr>
      </w:pPr>
    </w:p>
    <w:p w14:paraId="040BEF7A" w14:textId="77777777" w:rsidR="00744578" w:rsidRPr="00744578" w:rsidRDefault="00744578" w:rsidP="00744578">
      <w:pPr>
        <w:jc w:val="center"/>
        <w:rPr>
          <w:sz w:val="28"/>
          <w:szCs w:val="28"/>
        </w:rPr>
      </w:pPr>
    </w:p>
    <w:p w14:paraId="58EEDFA7" w14:textId="77777777" w:rsidR="00744578" w:rsidRPr="00744578" w:rsidRDefault="00744578" w:rsidP="00744578">
      <w:pPr>
        <w:jc w:val="center"/>
        <w:rPr>
          <w:sz w:val="28"/>
          <w:szCs w:val="28"/>
        </w:rPr>
      </w:pPr>
    </w:p>
    <w:p w14:paraId="5F06FCAE" w14:textId="77777777" w:rsidR="00744578" w:rsidRPr="00744578" w:rsidRDefault="00744578" w:rsidP="00744578">
      <w:pPr>
        <w:jc w:val="center"/>
        <w:rPr>
          <w:sz w:val="28"/>
          <w:szCs w:val="28"/>
        </w:rPr>
      </w:pPr>
    </w:p>
    <w:p w14:paraId="2A189872" w14:textId="77777777" w:rsidR="00744578" w:rsidRPr="00744578" w:rsidRDefault="00744578" w:rsidP="00744578">
      <w:pPr>
        <w:jc w:val="center"/>
        <w:rPr>
          <w:sz w:val="28"/>
          <w:szCs w:val="28"/>
        </w:rPr>
      </w:pPr>
    </w:p>
    <w:p w14:paraId="0C9D2336" w14:textId="77777777" w:rsidR="00744578" w:rsidRPr="00744578" w:rsidRDefault="00744578" w:rsidP="00744578">
      <w:pPr>
        <w:jc w:val="center"/>
        <w:rPr>
          <w:sz w:val="28"/>
          <w:szCs w:val="28"/>
        </w:rPr>
      </w:pPr>
    </w:p>
    <w:p w14:paraId="035C8146" w14:textId="77777777" w:rsidR="00744578" w:rsidRPr="00744578" w:rsidRDefault="00744578" w:rsidP="00744578">
      <w:pPr>
        <w:jc w:val="center"/>
        <w:rPr>
          <w:sz w:val="28"/>
          <w:szCs w:val="28"/>
        </w:rPr>
      </w:pPr>
    </w:p>
    <w:p w14:paraId="0ED805D1" w14:textId="77777777" w:rsidR="00744578" w:rsidRPr="00744578" w:rsidRDefault="00744578" w:rsidP="00744578">
      <w:pPr>
        <w:jc w:val="center"/>
        <w:rPr>
          <w:sz w:val="28"/>
          <w:szCs w:val="28"/>
        </w:rPr>
      </w:pPr>
    </w:p>
    <w:p w14:paraId="1063DCEC" w14:textId="77777777" w:rsidR="00744578" w:rsidRPr="00744578" w:rsidRDefault="00744578" w:rsidP="00744578">
      <w:pPr>
        <w:jc w:val="center"/>
        <w:rPr>
          <w:sz w:val="28"/>
          <w:szCs w:val="28"/>
        </w:rPr>
      </w:pPr>
    </w:p>
    <w:p w14:paraId="621F13D6" w14:textId="77777777" w:rsidR="00744578" w:rsidRPr="00744578" w:rsidRDefault="00744578" w:rsidP="00744578">
      <w:pPr>
        <w:jc w:val="center"/>
        <w:rPr>
          <w:sz w:val="28"/>
          <w:szCs w:val="28"/>
        </w:rPr>
      </w:pPr>
    </w:p>
    <w:p w14:paraId="5D48EB3B" w14:textId="77777777" w:rsidR="00744578" w:rsidRPr="00744578" w:rsidRDefault="00744578" w:rsidP="00744578">
      <w:pPr>
        <w:jc w:val="center"/>
        <w:rPr>
          <w:sz w:val="28"/>
          <w:szCs w:val="28"/>
        </w:rPr>
      </w:pPr>
    </w:p>
    <w:p w14:paraId="51752540" w14:textId="77777777" w:rsidR="00744578" w:rsidRPr="00744578" w:rsidRDefault="00744578" w:rsidP="00744578">
      <w:pPr>
        <w:jc w:val="center"/>
        <w:rPr>
          <w:sz w:val="28"/>
          <w:szCs w:val="28"/>
        </w:rPr>
      </w:pPr>
    </w:p>
    <w:p w14:paraId="1622FAE5" w14:textId="77777777" w:rsidR="00744578" w:rsidRPr="00744578" w:rsidRDefault="00744578" w:rsidP="00744578">
      <w:pPr>
        <w:jc w:val="center"/>
        <w:rPr>
          <w:sz w:val="28"/>
          <w:szCs w:val="28"/>
        </w:rPr>
      </w:pPr>
    </w:p>
    <w:p w14:paraId="56FFD338" w14:textId="77777777" w:rsidR="00744578" w:rsidRPr="00744578" w:rsidRDefault="00744578" w:rsidP="00744578">
      <w:pPr>
        <w:jc w:val="center"/>
        <w:rPr>
          <w:sz w:val="28"/>
          <w:szCs w:val="28"/>
        </w:rPr>
      </w:pPr>
    </w:p>
    <w:p w14:paraId="2F56F5BE" w14:textId="77777777" w:rsidR="00744578" w:rsidRPr="00744578" w:rsidRDefault="00744578" w:rsidP="00744578">
      <w:pPr>
        <w:jc w:val="center"/>
        <w:rPr>
          <w:sz w:val="28"/>
          <w:szCs w:val="28"/>
        </w:rPr>
      </w:pPr>
    </w:p>
    <w:p w14:paraId="361E512A" w14:textId="77777777" w:rsidR="00744578" w:rsidRPr="00744578" w:rsidRDefault="00744578" w:rsidP="00744578">
      <w:pPr>
        <w:jc w:val="center"/>
        <w:rPr>
          <w:sz w:val="28"/>
          <w:szCs w:val="28"/>
        </w:rPr>
      </w:pPr>
    </w:p>
    <w:p w14:paraId="441C9B9D" w14:textId="77777777" w:rsidR="00744578" w:rsidRPr="00744578" w:rsidRDefault="00744578" w:rsidP="00744578">
      <w:pPr>
        <w:jc w:val="center"/>
        <w:rPr>
          <w:sz w:val="28"/>
          <w:szCs w:val="28"/>
        </w:rPr>
      </w:pPr>
    </w:p>
    <w:p w14:paraId="188AAA55" w14:textId="77777777" w:rsidR="00744578" w:rsidRPr="00744578" w:rsidRDefault="00744578" w:rsidP="00744578">
      <w:pPr>
        <w:jc w:val="center"/>
        <w:rPr>
          <w:sz w:val="28"/>
          <w:szCs w:val="28"/>
        </w:rPr>
      </w:pPr>
    </w:p>
    <w:p w14:paraId="1AB53F9F" w14:textId="77777777" w:rsidR="00744578" w:rsidRPr="00744578" w:rsidRDefault="00744578" w:rsidP="00744578">
      <w:pPr>
        <w:jc w:val="center"/>
        <w:rPr>
          <w:sz w:val="28"/>
          <w:szCs w:val="28"/>
        </w:rPr>
      </w:pPr>
    </w:p>
    <w:p w14:paraId="365667D7" w14:textId="77777777" w:rsidR="00744578" w:rsidRPr="00744578" w:rsidRDefault="00744578" w:rsidP="00744578">
      <w:pPr>
        <w:jc w:val="center"/>
        <w:rPr>
          <w:sz w:val="28"/>
          <w:szCs w:val="28"/>
        </w:rPr>
      </w:pPr>
    </w:p>
    <w:p w14:paraId="2BDA7BF9" w14:textId="77777777" w:rsidR="00744578" w:rsidRPr="00744578" w:rsidRDefault="00744578" w:rsidP="00744578">
      <w:pPr>
        <w:jc w:val="center"/>
        <w:rPr>
          <w:sz w:val="28"/>
          <w:szCs w:val="28"/>
        </w:rPr>
      </w:pPr>
    </w:p>
    <w:p w14:paraId="77D2C344" w14:textId="77777777" w:rsidR="00744578" w:rsidRPr="00744578" w:rsidRDefault="00744578" w:rsidP="00744578">
      <w:pPr>
        <w:jc w:val="center"/>
        <w:rPr>
          <w:sz w:val="28"/>
          <w:szCs w:val="28"/>
        </w:rPr>
      </w:pPr>
    </w:p>
    <w:p w14:paraId="6B99F04D" w14:textId="77777777" w:rsidR="00744578" w:rsidRPr="00744578" w:rsidRDefault="00744578" w:rsidP="00744578">
      <w:pPr>
        <w:jc w:val="center"/>
        <w:rPr>
          <w:sz w:val="28"/>
          <w:szCs w:val="28"/>
        </w:rPr>
      </w:pPr>
    </w:p>
    <w:p w14:paraId="0BA4A9B2" w14:textId="77777777" w:rsidR="00744578" w:rsidRPr="00744578" w:rsidRDefault="00744578" w:rsidP="00744578">
      <w:pPr>
        <w:jc w:val="center"/>
        <w:rPr>
          <w:sz w:val="28"/>
          <w:szCs w:val="28"/>
        </w:rPr>
      </w:pPr>
    </w:p>
    <w:p w14:paraId="470EBE8C" w14:textId="77777777" w:rsidR="00744578" w:rsidRPr="00744578" w:rsidRDefault="00744578" w:rsidP="00744578">
      <w:pPr>
        <w:jc w:val="center"/>
        <w:rPr>
          <w:sz w:val="28"/>
          <w:szCs w:val="28"/>
        </w:rPr>
      </w:pPr>
      <w:r w:rsidRPr="00744578">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1BB0D322" w14:textId="77777777" w:rsidR="00744578" w:rsidRPr="00744578" w:rsidRDefault="00744578" w:rsidP="00744578">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744578" w:rsidRPr="00744578" w14:paraId="69037B2B" w14:textId="77777777" w:rsidTr="00FC1F11">
        <w:trPr>
          <w:trHeight w:val="706"/>
        </w:trPr>
        <w:tc>
          <w:tcPr>
            <w:tcW w:w="3334" w:type="dxa"/>
            <w:vMerge w:val="restart"/>
            <w:vAlign w:val="center"/>
          </w:tcPr>
          <w:p w14:paraId="69A083C2" w14:textId="77777777" w:rsidR="00744578" w:rsidRPr="00744578" w:rsidRDefault="00744578" w:rsidP="00744578">
            <w:pPr>
              <w:jc w:val="center"/>
              <w:rPr>
                <w:sz w:val="28"/>
                <w:szCs w:val="28"/>
              </w:rPr>
            </w:pPr>
            <w:r w:rsidRPr="00744578">
              <w:rPr>
                <w:sz w:val="28"/>
                <w:szCs w:val="28"/>
              </w:rPr>
              <w:t>Наименование мероприятия</w:t>
            </w:r>
          </w:p>
        </w:tc>
        <w:tc>
          <w:tcPr>
            <w:tcW w:w="992" w:type="dxa"/>
            <w:vMerge w:val="restart"/>
            <w:vAlign w:val="center"/>
          </w:tcPr>
          <w:p w14:paraId="4DEBA376" w14:textId="77777777" w:rsidR="00744578" w:rsidRPr="00744578" w:rsidRDefault="00744578" w:rsidP="00744578">
            <w:pPr>
              <w:jc w:val="center"/>
              <w:rPr>
                <w:sz w:val="28"/>
                <w:szCs w:val="28"/>
              </w:rPr>
            </w:pPr>
            <w:r w:rsidRPr="00744578">
              <w:rPr>
                <w:sz w:val="28"/>
                <w:szCs w:val="28"/>
              </w:rPr>
              <w:t>Срок реали-зации</w:t>
            </w:r>
          </w:p>
        </w:tc>
        <w:tc>
          <w:tcPr>
            <w:tcW w:w="1451" w:type="dxa"/>
            <w:vMerge w:val="restart"/>
          </w:tcPr>
          <w:p w14:paraId="63EAB49D" w14:textId="77777777" w:rsidR="00744578" w:rsidRPr="00744578" w:rsidRDefault="00744578" w:rsidP="00744578">
            <w:pPr>
              <w:jc w:val="center"/>
              <w:rPr>
                <w:sz w:val="28"/>
                <w:szCs w:val="28"/>
              </w:rPr>
            </w:pPr>
            <w:r w:rsidRPr="00744578">
              <w:rPr>
                <w:sz w:val="28"/>
                <w:szCs w:val="28"/>
              </w:rPr>
              <w:t>Финан-совые потреб-ности, тыс. руб. (без НДС)</w:t>
            </w:r>
          </w:p>
        </w:tc>
        <w:tc>
          <w:tcPr>
            <w:tcW w:w="4430" w:type="dxa"/>
            <w:gridSpan w:val="3"/>
            <w:vAlign w:val="center"/>
          </w:tcPr>
          <w:p w14:paraId="3E1FE791" w14:textId="77777777" w:rsidR="00744578" w:rsidRPr="00744578" w:rsidRDefault="00744578" w:rsidP="00744578">
            <w:pPr>
              <w:jc w:val="center"/>
              <w:rPr>
                <w:sz w:val="28"/>
                <w:szCs w:val="28"/>
              </w:rPr>
            </w:pPr>
            <w:r w:rsidRPr="00744578">
              <w:rPr>
                <w:sz w:val="28"/>
                <w:szCs w:val="28"/>
              </w:rPr>
              <w:t>Ожидаемый эффект</w:t>
            </w:r>
          </w:p>
        </w:tc>
      </w:tr>
      <w:tr w:rsidR="00744578" w:rsidRPr="00744578" w14:paraId="700631C4" w14:textId="77777777" w:rsidTr="00FC1F11">
        <w:trPr>
          <w:trHeight w:val="844"/>
        </w:trPr>
        <w:tc>
          <w:tcPr>
            <w:tcW w:w="3334" w:type="dxa"/>
            <w:vMerge/>
          </w:tcPr>
          <w:p w14:paraId="45990420" w14:textId="77777777" w:rsidR="00744578" w:rsidRPr="00744578" w:rsidRDefault="00744578" w:rsidP="00744578">
            <w:pPr>
              <w:jc w:val="center"/>
              <w:rPr>
                <w:sz w:val="28"/>
                <w:szCs w:val="28"/>
              </w:rPr>
            </w:pPr>
          </w:p>
        </w:tc>
        <w:tc>
          <w:tcPr>
            <w:tcW w:w="992" w:type="dxa"/>
            <w:vMerge/>
          </w:tcPr>
          <w:p w14:paraId="1A4021DC" w14:textId="77777777" w:rsidR="00744578" w:rsidRPr="00744578" w:rsidRDefault="00744578" w:rsidP="00744578">
            <w:pPr>
              <w:jc w:val="center"/>
              <w:rPr>
                <w:sz w:val="28"/>
                <w:szCs w:val="28"/>
              </w:rPr>
            </w:pPr>
          </w:p>
        </w:tc>
        <w:tc>
          <w:tcPr>
            <w:tcW w:w="1451" w:type="dxa"/>
            <w:vMerge/>
          </w:tcPr>
          <w:p w14:paraId="295FAD6B" w14:textId="77777777" w:rsidR="00744578" w:rsidRPr="00744578" w:rsidRDefault="00744578" w:rsidP="00744578">
            <w:pPr>
              <w:jc w:val="center"/>
              <w:rPr>
                <w:sz w:val="28"/>
                <w:szCs w:val="28"/>
              </w:rPr>
            </w:pPr>
          </w:p>
        </w:tc>
        <w:tc>
          <w:tcPr>
            <w:tcW w:w="2304" w:type="dxa"/>
            <w:vAlign w:val="center"/>
          </w:tcPr>
          <w:p w14:paraId="568CBA10" w14:textId="77777777" w:rsidR="00744578" w:rsidRPr="00744578" w:rsidRDefault="00744578" w:rsidP="00744578">
            <w:pPr>
              <w:jc w:val="center"/>
              <w:rPr>
                <w:sz w:val="28"/>
                <w:szCs w:val="28"/>
              </w:rPr>
            </w:pPr>
            <w:r w:rsidRPr="00744578">
              <w:rPr>
                <w:sz w:val="28"/>
                <w:szCs w:val="28"/>
              </w:rPr>
              <w:t>Наименование показателей</w:t>
            </w:r>
          </w:p>
        </w:tc>
        <w:tc>
          <w:tcPr>
            <w:tcW w:w="1134" w:type="dxa"/>
            <w:vAlign w:val="center"/>
          </w:tcPr>
          <w:p w14:paraId="6FCAC9A2" w14:textId="77777777" w:rsidR="00744578" w:rsidRPr="00744578" w:rsidRDefault="00744578" w:rsidP="00744578">
            <w:pPr>
              <w:jc w:val="center"/>
              <w:rPr>
                <w:sz w:val="28"/>
                <w:szCs w:val="28"/>
              </w:rPr>
            </w:pPr>
            <w:r w:rsidRPr="00744578">
              <w:rPr>
                <w:sz w:val="28"/>
                <w:szCs w:val="28"/>
              </w:rPr>
              <w:t>тыс. руб.</w:t>
            </w:r>
          </w:p>
        </w:tc>
        <w:tc>
          <w:tcPr>
            <w:tcW w:w="992" w:type="dxa"/>
            <w:vAlign w:val="center"/>
          </w:tcPr>
          <w:p w14:paraId="51A6332D" w14:textId="77777777" w:rsidR="00744578" w:rsidRPr="00744578" w:rsidRDefault="00744578" w:rsidP="00744578">
            <w:pPr>
              <w:jc w:val="center"/>
              <w:rPr>
                <w:sz w:val="28"/>
                <w:szCs w:val="28"/>
              </w:rPr>
            </w:pPr>
            <w:r w:rsidRPr="00744578">
              <w:rPr>
                <w:sz w:val="28"/>
                <w:szCs w:val="28"/>
              </w:rPr>
              <w:t>%</w:t>
            </w:r>
          </w:p>
        </w:tc>
      </w:tr>
      <w:tr w:rsidR="00744578" w:rsidRPr="00744578" w14:paraId="58B00E98" w14:textId="77777777" w:rsidTr="00FC1F11">
        <w:tc>
          <w:tcPr>
            <w:tcW w:w="10207" w:type="dxa"/>
            <w:gridSpan w:val="6"/>
          </w:tcPr>
          <w:p w14:paraId="38B0260A" w14:textId="77777777" w:rsidR="00744578" w:rsidRPr="00744578" w:rsidRDefault="00744578" w:rsidP="003A03D5">
            <w:pPr>
              <w:numPr>
                <w:ilvl w:val="0"/>
                <w:numId w:val="19"/>
              </w:numPr>
              <w:contextualSpacing/>
              <w:jc w:val="center"/>
              <w:rPr>
                <w:sz w:val="28"/>
                <w:szCs w:val="28"/>
              </w:rPr>
            </w:pPr>
            <w:r w:rsidRPr="00744578">
              <w:rPr>
                <w:sz w:val="28"/>
                <w:szCs w:val="28"/>
              </w:rPr>
              <w:t>Холодное водоснабжение технической водой</w:t>
            </w:r>
          </w:p>
        </w:tc>
      </w:tr>
      <w:tr w:rsidR="00744578" w:rsidRPr="00744578" w14:paraId="485E5661" w14:textId="77777777" w:rsidTr="00FC1F11">
        <w:tc>
          <w:tcPr>
            <w:tcW w:w="3334" w:type="dxa"/>
          </w:tcPr>
          <w:p w14:paraId="752CC990" w14:textId="77777777" w:rsidR="00744578" w:rsidRPr="00744578" w:rsidRDefault="00744578" w:rsidP="00744578">
            <w:pPr>
              <w:jc w:val="center"/>
              <w:rPr>
                <w:color w:val="FF0000"/>
                <w:sz w:val="28"/>
                <w:szCs w:val="28"/>
              </w:rPr>
            </w:pPr>
            <w:r w:rsidRPr="00744578">
              <w:rPr>
                <w:sz w:val="28"/>
                <w:szCs w:val="28"/>
              </w:rPr>
              <w:t>-</w:t>
            </w:r>
          </w:p>
        </w:tc>
        <w:tc>
          <w:tcPr>
            <w:tcW w:w="992" w:type="dxa"/>
          </w:tcPr>
          <w:p w14:paraId="523D8C2D" w14:textId="77777777" w:rsidR="00744578" w:rsidRPr="00744578" w:rsidRDefault="00744578" w:rsidP="00744578">
            <w:pPr>
              <w:jc w:val="center"/>
              <w:rPr>
                <w:sz w:val="28"/>
                <w:szCs w:val="28"/>
              </w:rPr>
            </w:pPr>
            <w:r w:rsidRPr="00744578">
              <w:rPr>
                <w:sz w:val="28"/>
                <w:szCs w:val="28"/>
              </w:rPr>
              <w:t>-</w:t>
            </w:r>
          </w:p>
        </w:tc>
        <w:tc>
          <w:tcPr>
            <w:tcW w:w="1451" w:type="dxa"/>
          </w:tcPr>
          <w:p w14:paraId="1E3785B9" w14:textId="77777777" w:rsidR="00744578" w:rsidRPr="00744578" w:rsidRDefault="00744578" w:rsidP="00744578">
            <w:pPr>
              <w:jc w:val="center"/>
              <w:rPr>
                <w:sz w:val="28"/>
                <w:szCs w:val="28"/>
              </w:rPr>
            </w:pPr>
            <w:r w:rsidRPr="00744578">
              <w:rPr>
                <w:sz w:val="28"/>
                <w:szCs w:val="28"/>
              </w:rPr>
              <w:t>-</w:t>
            </w:r>
          </w:p>
        </w:tc>
        <w:tc>
          <w:tcPr>
            <w:tcW w:w="2304" w:type="dxa"/>
          </w:tcPr>
          <w:p w14:paraId="5311C8D9" w14:textId="77777777" w:rsidR="00744578" w:rsidRPr="00744578" w:rsidRDefault="00744578" w:rsidP="00744578">
            <w:pPr>
              <w:jc w:val="center"/>
              <w:rPr>
                <w:sz w:val="28"/>
                <w:szCs w:val="28"/>
              </w:rPr>
            </w:pPr>
            <w:r w:rsidRPr="00744578">
              <w:rPr>
                <w:sz w:val="28"/>
                <w:szCs w:val="28"/>
              </w:rPr>
              <w:t>-</w:t>
            </w:r>
          </w:p>
        </w:tc>
        <w:tc>
          <w:tcPr>
            <w:tcW w:w="1134" w:type="dxa"/>
          </w:tcPr>
          <w:p w14:paraId="6C5300F9" w14:textId="77777777" w:rsidR="00744578" w:rsidRPr="00744578" w:rsidRDefault="00744578" w:rsidP="00744578">
            <w:pPr>
              <w:jc w:val="center"/>
              <w:rPr>
                <w:sz w:val="28"/>
                <w:szCs w:val="28"/>
              </w:rPr>
            </w:pPr>
            <w:r w:rsidRPr="00744578">
              <w:rPr>
                <w:sz w:val="28"/>
                <w:szCs w:val="28"/>
              </w:rPr>
              <w:t>-</w:t>
            </w:r>
          </w:p>
        </w:tc>
        <w:tc>
          <w:tcPr>
            <w:tcW w:w="992" w:type="dxa"/>
          </w:tcPr>
          <w:p w14:paraId="47594FFC" w14:textId="77777777" w:rsidR="00744578" w:rsidRPr="00744578" w:rsidRDefault="00744578" w:rsidP="00744578">
            <w:pPr>
              <w:jc w:val="center"/>
              <w:rPr>
                <w:sz w:val="28"/>
                <w:szCs w:val="28"/>
              </w:rPr>
            </w:pPr>
            <w:r w:rsidRPr="00744578">
              <w:rPr>
                <w:sz w:val="28"/>
                <w:szCs w:val="28"/>
              </w:rPr>
              <w:t>-</w:t>
            </w:r>
          </w:p>
        </w:tc>
      </w:tr>
      <w:tr w:rsidR="00744578" w:rsidRPr="00744578" w14:paraId="2818D8DC" w14:textId="77777777" w:rsidTr="00FC1F11">
        <w:tc>
          <w:tcPr>
            <w:tcW w:w="10207" w:type="dxa"/>
            <w:gridSpan w:val="6"/>
          </w:tcPr>
          <w:p w14:paraId="6624AD4A" w14:textId="77777777" w:rsidR="00744578" w:rsidRPr="00744578" w:rsidRDefault="00744578" w:rsidP="003A03D5">
            <w:pPr>
              <w:numPr>
                <w:ilvl w:val="0"/>
                <w:numId w:val="19"/>
              </w:numPr>
              <w:contextualSpacing/>
              <w:jc w:val="center"/>
              <w:rPr>
                <w:sz w:val="28"/>
                <w:szCs w:val="28"/>
              </w:rPr>
            </w:pPr>
            <w:r w:rsidRPr="00744578">
              <w:rPr>
                <w:sz w:val="28"/>
                <w:szCs w:val="28"/>
              </w:rPr>
              <w:t>Водоотведение хозяйственно-бытовых сточных вод</w:t>
            </w:r>
          </w:p>
        </w:tc>
      </w:tr>
      <w:tr w:rsidR="00744578" w:rsidRPr="00744578" w14:paraId="0217430D" w14:textId="77777777" w:rsidTr="00FC1F11">
        <w:tc>
          <w:tcPr>
            <w:tcW w:w="3334" w:type="dxa"/>
          </w:tcPr>
          <w:p w14:paraId="5C4435C1" w14:textId="77777777" w:rsidR="00744578" w:rsidRPr="00744578" w:rsidRDefault="00744578" w:rsidP="00744578">
            <w:pPr>
              <w:jc w:val="center"/>
              <w:rPr>
                <w:color w:val="FF0000"/>
                <w:sz w:val="28"/>
                <w:szCs w:val="28"/>
              </w:rPr>
            </w:pPr>
            <w:r w:rsidRPr="00744578">
              <w:rPr>
                <w:sz w:val="28"/>
                <w:szCs w:val="28"/>
              </w:rPr>
              <w:t>-</w:t>
            </w:r>
          </w:p>
        </w:tc>
        <w:tc>
          <w:tcPr>
            <w:tcW w:w="992" w:type="dxa"/>
          </w:tcPr>
          <w:p w14:paraId="3FCF120B" w14:textId="77777777" w:rsidR="00744578" w:rsidRPr="00744578" w:rsidRDefault="00744578" w:rsidP="00744578">
            <w:pPr>
              <w:jc w:val="center"/>
              <w:rPr>
                <w:sz w:val="28"/>
                <w:szCs w:val="28"/>
              </w:rPr>
            </w:pPr>
            <w:r w:rsidRPr="00744578">
              <w:rPr>
                <w:sz w:val="28"/>
                <w:szCs w:val="28"/>
              </w:rPr>
              <w:t>-</w:t>
            </w:r>
          </w:p>
        </w:tc>
        <w:tc>
          <w:tcPr>
            <w:tcW w:w="1451" w:type="dxa"/>
          </w:tcPr>
          <w:p w14:paraId="05F3FD2D" w14:textId="77777777" w:rsidR="00744578" w:rsidRPr="00744578" w:rsidRDefault="00744578" w:rsidP="00744578">
            <w:pPr>
              <w:jc w:val="center"/>
              <w:rPr>
                <w:sz w:val="28"/>
                <w:szCs w:val="28"/>
              </w:rPr>
            </w:pPr>
            <w:r w:rsidRPr="00744578">
              <w:rPr>
                <w:sz w:val="28"/>
                <w:szCs w:val="28"/>
              </w:rPr>
              <w:t>-</w:t>
            </w:r>
          </w:p>
        </w:tc>
        <w:tc>
          <w:tcPr>
            <w:tcW w:w="2304" w:type="dxa"/>
          </w:tcPr>
          <w:p w14:paraId="7C445E44" w14:textId="77777777" w:rsidR="00744578" w:rsidRPr="00744578" w:rsidRDefault="00744578" w:rsidP="00744578">
            <w:pPr>
              <w:jc w:val="center"/>
              <w:rPr>
                <w:sz w:val="28"/>
                <w:szCs w:val="28"/>
              </w:rPr>
            </w:pPr>
            <w:r w:rsidRPr="00744578">
              <w:rPr>
                <w:sz w:val="28"/>
                <w:szCs w:val="28"/>
              </w:rPr>
              <w:t>-</w:t>
            </w:r>
          </w:p>
        </w:tc>
        <w:tc>
          <w:tcPr>
            <w:tcW w:w="1134" w:type="dxa"/>
          </w:tcPr>
          <w:p w14:paraId="65E15C60" w14:textId="77777777" w:rsidR="00744578" w:rsidRPr="00744578" w:rsidRDefault="00744578" w:rsidP="00744578">
            <w:pPr>
              <w:jc w:val="center"/>
              <w:rPr>
                <w:sz w:val="28"/>
                <w:szCs w:val="28"/>
              </w:rPr>
            </w:pPr>
            <w:r w:rsidRPr="00744578">
              <w:rPr>
                <w:sz w:val="28"/>
                <w:szCs w:val="28"/>
              </w:rPr>
              <w:t>-</w:t>
            </w:r>
          </w:p>
        </w:tc>
        <w:tc>
          <w:tcPr>
            <w:tcW w:w="992" w:type="dxa"/>
          </w:tcPr>
          <w:p w14:paraId="11A1AA84" w14:textId="77777777" w:rsidR="00744578" w:rsidRPr="00744578" w:rsidRDefault="00744578" w:rsidP="00744578">
            <w:pPr>
              <w:jc w:val="center"/>
              <w:rPr>
                <w:sz w:val="28"/>
                <w:szCs w:val="28"/>
              </w:rPr>
            </w:pPr>
            <w:r w:rsidRPr="00744578">
              <w:rPr>
                <w:sz w:val="28"/>
                <w:szCs w:val="28"/>
              </w:rPr>
              <w:t>-</w:t>
            </w:r>
          </w:p>
        </w:tc>
      </w:tr>
      <w:tr w:rsidR="00744578" w:rsidRPr="00744578" w14:paraId="6C21040A" w14:textId="77777777" w:rsidTr="00FC1F11">
        <w:tc>
          <w:tcPr>
            <w:tcW w:w="10207" w:type="dxa"/>
            <w:gridSpan w:val="6"/>
          </w:tcPr>
          <w:p w14:paraId="51740CEF" w14:textId="77777777" w:rsidR="00744578" w:rsidRPr="00744578" w:rsidRDefault="00744578" w:rsidP="00744578">
            <w:pPr>
              <w:jc w:val="center"/>
              <w:rPr>
                <w:sz w:val="28"/>
                <w:szCs w:val="28"/>
              </w:rPr>
            </w:pPr>
            <w:r w:rsidRPr="00744578">
              <w:rPr>
                <w:sz w:val="28"/>
                <w:szCs w:val="28"/>
              </w:rPr>
              <w:t>3. Водоотведение (транспортировка сточных вод)</w:t>
            </w:r>
          </w:p>
        </w:tc>
      </w:tr>
      <w:tr w:rsidR="00744578" w:rsidRPr="00744578" w14:paraId="61F7BC88" w14:textId="77777777" w:rsidTr="00FC1F11">
        <w:tc>
          <w:tcPr>
            <w:tcW w:w="3334" w:type="dxa"/>
          </w:tcPr>
          <w:p w14:paraId="49A4F4F5" w14:textId="77777777" w:rsidR="00744578" w:rsidRPr="00744578" w:rsidRDefault="00744578" w:rsidP="00744578">
            <w:pPr>
              <w:jc w:val="center"/>
              <w:rPr>
                <w:color w:val="FF0000"/>
                <w:sz w:val="28"/>
                <w:szCs w:val="28"/>
              </w:rPr>
            </w:pPr>
            <w:r w:rsidRPr="00744578">
              <w:rPr>
                <w:sz w:val="28"/>
                <w:szCs w:val="28"/>
              </w:rPr>
              <w:t>-</w:t>
            </w:r>
          </w:p>
        </w:tc>
        <w:tc>
          <w:tcPr>
            <w:tcW w:w="992" w:type="dxa"/>
          </w:tcPr>
          <w:p w14:paraId="5856489F" w14:textId="77777777" w:rsidR="00744578" w:rsidRPr="00744578" w:rsidRDefault="00744578" w:rsidP="00744578">
            <w:pPr>
              <w:jc w:val="center"/>
              <w:rPr>
                <w:sz w:val="28"/>
                <w:szCs w:val="28"/>
              </w:rPr>
            </w:pPr>
            <w:r w:rsidRPr="00744578">
              <w:rPr>
                <w:sz w:val="28"/>
                <w:szCs w:val="28"/>
              </w:rPr>
              <w:t>-</w:t>
            </w:r>
          </w:p>
        </w:tc>
        <w:tc>
          <w:tcPr>
            <w:tcW w:w="1451" w:type="dxa"/>
          </w:tcPr>
          <w:p w14:paraId="012CF201" w14:textId="77777777" w:rsidR="00744578" w:rsidRPr="00744578" w:rsidRDefault="00744578" w:rsidP="00744578">
            <w:pPr>
              <w:jc w:val="center"/>
              <w:rPr>
                <w:sz w:val="28"/>
                <w:szCs w:val="28"/>
              </w:rPr>
            </w:pPr>
            <w:r w:rsidRPr="00744578">
              <w:rPr>
                <w:sz w:val="28"/>
                <w:szCs w:val="28"/>
              </w:rPr>
              <w:t>-</w:t>
            </w:r>
          </w:p>
        </w:tc>
        <w:tc>
          <w:tcPr>
            <w:tcW w:w="2304" w:type="dxa"/>
          </w:tcPr>
          <w:p w14:paraId="344CB59B" w14:textId="77777777" w:rsidR="00744578" w:rsidRPr="00744578" w:rsidRDefault="00744578" w:rsidP="00744578">
            <w:pPr>
              <w:jc w:val="center"/>
              <w:rPr>
                <w:sz w:val="28"/>
                <w:szCs w:val="28"/>
              </w:rPr>
            </w:pPr>
            <w:r w:rsidRPr="00744578">
              <w:rPr>
                <w:sz w:val="28"/>
                <w:szCs w:val="28"/>
              </w:rPr>
              <w:t>-</w:t>
            </w:r>
          </w:p>
        </w:tc>
        <w:tc>
          <w:tcPr>
            <w:tcW w:w="1134" w:type="dxa"/>
          </w:tcPr>
          <w:p w14:paraId="7DDFB959" w14:textId="77777777" w:rsidR="00744578" w:rsidRPr="00744578" w:rsidRDefault="00744578" w:rsidP="00744578">
            <w:pPr>
              <w:jc w:val="center"/>
              <w:rPr>
                <w:sz w:val="28"/>
                <w:szCs w:val="28"/>
              </w:rPr>
            </w:pPr>
            <w:r w:rsidRPr="00744578">
              <w:rPr>
                <w:sz w:val="28"/>
                <w:szCs w:val="28"/>
              </w:rPr>
              <w:t>-</w:t>
            </w:r>
          </w:p>
        </w:tc>
        <w:tc>
          <w:tcPr>
            <w:tcW w:w="992" w:type="dxa"/>
          </w:tcPr>
          <w:p w14:paraId="0AD67FF6" w14:textId="77777777" w:rsidR="00744578" w:rsidRPr="00744578" w:rsidRDefault="00744578" w:rsidP="00744578">
            <w:pPr>
              <w:jc w:val="center"/>
              <w:rPr>
                <w:sz w:val="28"/>
                <w:szCs w:val="28"/>
              </w:rPr>
            </w:pPr>
            <w:r w:rsidRPr="00744578">
              <w:rPr>
                <w:sz w:val="28"/>
                <w:szCs w:val="28"/>
              </w:rPr>
              <w:t>-</w:t>
            </w:r>
          </w:p>
        </w:tc>
      </w:tr>
    </w:tbl>
    <w:p w14:paraId="7808A823" w14:textId="77777777" w:rsidR="00744578" w:rsidRPr="00744578" w:rsidRDefault="00744578" w:rsidP="00744578">
      <w:pPr>
        <w:jc w:val="center"/>
        <w:rPr>
          <w:sz w:val="28"/>
          <w:szCs w:val="28"/>
        </w:rPr>
      </w:pPr>
    </w:p>
    <w:p w14:paraId="7F2734C8" w14:textId="77777777" w:rsidR="00744578" w:rsidRPr="00744578" w:rsidRDefault="00744578" w:rsidP="00744578">
      <w:pPr>
        <w:jc w:val="center"/>
        <w:rPr>
          <w:sz w:val="28"/>
          <w:szCs w:val="28"/>
        </w:rPr>
      </w:pPr>
    </w:p>
    <w:p w14:paraId="1E20D66B" w14:textId="77777777" w:rsidR="00744578" w:rsidRPr="00744578" w:rsidRDefault="00744578" w:rsidP="00744578">
      <w:pPr>
        <w:jc w:val="center"/>
        <w:rPr>
          <w:sz w:val="28"/>
          <w:szCs w:val="28"/>
        </w:rPr>
      </w:pPr>
    </w:p>
    <w:p w14:paraId="6CCE80CA" w14:textId="77777777" w:rsidR="00744578" w:rsidRPr="00744578" w:rsidRDefault="00744578" w:rsidP="00744578">
      <w:pPr>
        <w:jc w:val="center"/>
        <w:rPr>
          <w:sz w:val="28"/>
          <w:szCs w:val="28"/>
        </w:rPr>
      </w:pPr>
    </w:p>
    <w:p w14:paraId="492FAEE2" w14:textId="77777777" w:rsidR="00744578" w:rsidRPr="00744578" w:rsidRDefault="00744578" w:rsidP="00744578">
      <w:pPr>
        <w:jc w:val="center"/>
        <w:rPr>
          <w:sz w:val="28"/>
          <w:szCs w:val="28"/>
        </w:rPr>
      </w:pPr>
    </w:p>
    <w:p w14:paraId="4554E45A" w14:textId="77777777" w:rsidR="00744578" w:rsidRPr="00744578" w:rsidRDefault="00744578" w:rsidP="00744578">
      <w:pPr>
        <w:jc w:val="center"/>
        <w:rPr>
          <w:sz w:val="28"/>
          <w:szCs w:val="28"/>
        </w:rPr>
      </w:pPr>
    </w:p>
    <w:p w14:paraId="64C918C6" w14:textId="77777777" w:rsidR="00744578" w:rsidRPr="00744578" w:rsidRDefault="00744578" w:rsidP="00744578">
      <w:pPr>
        <w:jc w:val="center"/>
        <w:rPr>
          <w:sz w:val="28"/>
          <w:szCs w:val="28"/>
        </w:rPr>
      </w:pPr>
    </w:p>
    <w:p w14:paraId="11C85A18" w14:textId="77777777" w:rsidR="00744578" w:rsidRPr="00744578" w:rsidRDefault="00744578" w:rsidP="00744578">
      <w:pPr>
        <w:jc w:val="center"/>
        <w:rPr>
          <w:sz w:val="28"/>
          <w:szCs w:val="28"/>
        </w:rPr>
      </w:pPr>
    </w:p>
    <w:p w14:paraId="4E350F5A" w14:textId="77777777" w:rsidR="00744578" w:rsidRPr="00744578" w:rsidRDefault="00744578" w:rsidP="00744578">
      <w:pPr>
        <w:jc w:val="center"/>
        <w:rPr>
          <w:sz w:val="28"/>
          <w:szCs w:val="28"/>
        </w:rPr>
        <w:sectPr w:rsidR="00744578" w:rsidRPr="00744578" w:rsidSect="00957333">
          <w:pgSz w:w="11906" w:h="16838"/>
          <w:pgMar w:top="567" w:right="1418" w:bottom="425" w:left="1559" w:header="709" w:footer="709" w:gutter="0"/>
          <w:cols w:space="708"/>
          <w:titlePg/>
          <w:docGrid w:linePitch="360"/>
        </w:sectPr>
      </w:pPr>
    </w:p>
    <w:p w14:paraId="649AD838" w14:textId="77777777" w:rsidR="00744578" w:rsidRPr="00744578" w:rsidRDefault="00744578" w:rsidP="00744578">
      <w:pPr>
        <w:jc w:val="center"/>
        <w:rPr>
          <w:sz w:val="28"/>
          <w:szCs w:val="28"/>
        </w:rPr>
      </w:pPr>
      <w:r w:rsidRPr="00744578">
        <w:rPr>
          <w:sz w:val="28"/>
          <w:szCs w:val="28"/>
        </w:rPr>
        <w:lastRenderedPageBreak/>
        <w:t>Раздел 5. Планируемые объемы подачи воды и объемы принимаемых сточных вод</w:t>
      </w:r>
    </w:p>
    <w:p w14:paraId="2365C518" w14:textId="77777777" w:rsidR="00744578" w:rsidRPr="00744578" w:rsidRDefault="00744578" w:rsidP="00744578">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744578" w:rsidRPr="00744578" w14:paraId="2915243C" w14:textId="77777777" w:rsidTr="00FC1F11">
        <w:trPr>
          <w:trHeight w:val="673"/>
        </w:trPr>
        <w:tc>
          <w:tcPr>
            <w:tcW w:w="992" w:type="dxa"/>
            <w:vMerge w:val="restart"/>
            <w:vAlign w:val="center"/>
          </w:tcPr>
          <w:p w14:paraId="12470103" w14:textId="77777777" w:rsidR="00744578" w:rsidRPr="00744578" w:rsidRDefault="00744578" w:rsidP="00744578">
            <w:pPr>
              <w:jc w:val="center"/>
              <w:rPr>
                <w:sz w:val="28"/>
                <w:szCs w:val="28"/>
              </w:rPr>
            </w:pPr>
            <w:r w:rsidRPr="00744578">
              <w:rPr>
                <w:sz w:val="28"/>
                <w:szCs w:val="28"/>
              </w:rPr>
              <w:t>№ п/п</w:t>
            </w:r>
          </w:p>
        </w:tc>
        <w:tc>
          <w:tcPr>
            <w:tcW w:w="1985" w:type="dxa"/>
            <w:vMerge w:val="restart"/>
            <w:vAlign w:val="center"/>
          </w:tcPr>
          <w:p w14:paraId="48FE9B05" w14:textId="77777777" w:rsidR="00744578" w:rsidRPr="00744578" w:rsidRDefault="00744578" w:rsidP="00744578">
            <w:pPr>
              <w:jc w:val="center"/>
              <w:rPr>
                <w:sz w:val="28"/>
                <w:szCs w:val="28"/>
              </w:rPr>
            </w:pPr>
            <w:r w:rsidRPr="00744578">
              <w:rPr>
                <w:sz w:val="28"/>
                <w:szCs w:val="28"/>
              </w:rPr>
              <w:t>Наименование показателя</w:t>
            </w:r>
          </w:p>
        </w:tc>
        <w:tc>
          <w:tcPr>
            <w:tcW w:w="851" w:type="dxa"/>
            <w:vMerge w:val="restart"/>
            <w:vAlign w:val="center"/>
          </w:tcPr>
          <w:p w14:paraId="6A8DDADE" w14:textId="77777777" w:rsidR="00744578" w:rsidRPr="00744578" w:rsidRDefault="00744578" w:rsidP="00744578">
            <w:pPr>
              <w:jc w:val="center"/>
              <w:rPr>
                <w:sz w:val="28"/>
                <w:szCs w:val="28"/>
              </w:rPr>
            </w:pPr>
            <w:r w:rsidRPr="00744578">
              <w:rPr>
                <w:sz w:val="28"/>
                <w:szCs w:val="28"/>
              </w:rPr>
              <w:t>Ед. изм.</w:t>
            </w:r>
          </w:p>
        </w:tc>
        <w:tc>
          <w:tcPr>
            <w:tcW w:w="2268" w:type="dxa"/>
            <w:gridSpan w:val="2"/>
            <w:vAlign w:val="center"/>
          </w:tcPr>
          <w:p w14:paraId="5F125E7F" w14:textId="77777777" w:rsidR="00744578" w:rsidRPr="00744578" w:rsidRDefault="00744578" w:rsidP="00744578">
            <w:pPr>
              <w:jc w:val="center"/>
              <w:rPr>
                <w:sz w:val="28"/>
                <w:szCs w:val="28"/>
              </w:rPr>
            </w:pPr>
            <w:r w:rsidRPr="00744578">
              <w:rPr>
                <w:sz w:val="28"/>
                <w:szCs w:val="28"/>
              </w:rPr>
              <w:t>2019 год</w:t>
            </w:r>
          </w:p>
        </w:tc>
        <w:tc>
          <w:tcPr>
            <w:tcW w:w="2551" w:type="dxa"/>
            <w:gridSpan w:val="2"/>
            <w:vAlign w:val="center"/>
          </w:tcPr>
          <w:p w14:paraId="5EC024E6" w14:textId="77777777" w:rsidR="00744578" w:rsidRPr="00744578" w:rsidRDefault="00744578" w:rsidP="00744578">
            <w:pPr>
              <w:jc w:val="center"/>
              <w:rPr>
                <w:sz w:val="28"/>
                <w:szCs w:val="28"/>
              </w:rPr>
            </w:pPr>
            <w:r w:rsidRPr="00744578">
              <w:rPr>
                <w:sz w:val="28"/>
                <w:szCs w:val="28"/>
              </w:rPr>
              <w:t>2020 год</w:t>
            </w:r>
          </w:p>
        </w:tc>
        <w:tc>
          <w:tcPr>
            <w:tcW w:w="2410" w:type="dxa"/>
            <w:gridSpan w:val="2"/>
            <w:vAlign w:val="center"/>
          </w:tcPr>
          <w:p w14:paraId="0C546193" w14:textId="77777777" w:rsidR="00744578" w:rsidRPr="00744578" w:rsidRDefault="00744578" w:rsidP="00744578">
            <w:pPr>
              <w:jc w:val="center"/>
              <w:rPr>
                <w:sz w:val="28"/>
                <w:szCs w:val="28"/>
              </w:rPr>
            </w:pPr>
            <w:r w:rsidRPr="00744578">
              <w:rPr>
                <w:sz w:val="28"/>
                <w:szCs w:val="28"/>
              </w:rPr>
              <w:t>2021 год</w:t>
            </w:r>
          </w:p>
        </w:tc>
        <w:tc>
          <w:tcPr>
            <w:tcW w:w="2268" w:type="dxa"/>
            <w:gridSpan w:val="2"/>
            <w:vAlign w:val="center"/>
          </w:tcPr>
          <w:p w14:paraId="1C300BF6" w14:textId="77777777" w:rsidR="00744578" w:rsidRPr="00744578" w:rsidRDefault="00744578" w:rsidP="00744578">
            <w:pPr>
              <w:jc w:val="center"/>
              <w:rPr>
                <w:sz w:val="28"/>
                <w:szCs w:val="28"/>
              </w:rPr>
            </w:pPr>
            <w:r w:rsidRPr="00744578">
              <w:rPr>
                <w:sz w:val="28"/>
                <w:szCs w:val="28"/>
              </w:rPr>
              <w:t>2022 год</w:t>
            </w:r>
          </w:p>
        </w:tc>
        <w:tc>
          <w:tcPr>
            <w:tcW w:w="2268" w:type="dxa"/>
            <w:gridSpan w:val="2"/>
            <w:vAlign w:val="center"/>
          </w:tcPr>
          <w:p w14:paraId="7A47A1BF" w14:textId="77777777" w:rsidR="00744578" w:rsidRPr="00744578" w:rsidRDefault="00744578" w:rsidP="00744578">
            <w:pPr>
              <w:jc w:val="center"/>
              <w:rPr>
                <w:sz w:val="28"/>
                <w:szCs w:val="28"/>
              </w:rPr>
            </w:pPr>
            <w:r w:rsidRPr="00744578">
              <w:rPr>
                <w:sz w:val="28"/>
                <w:szCs w:val="28"/>
              </w:rPr>
              <w:t>2023 год</w:t>
            </w:r>
          </w:p>
        </w:tc>
      </w:tr>
      <w:tr w:rsidR="00744578" w:rsidRPr="00744578" w14:paraId="51930145" w14:textId="77777777" w:rsidTr="00FC1F11">
        <w:trPr>
          <w:trHeight w:val="796"/>
        </w:trPr>
        <w:tc>
          <w:tcPr>
            <w:tcW w:w="992" w:type="dxa"/>
            <w:vMerge/>
          </w:tcPr>
          <w:p w14:paraId="2B1BD16A" w14:textId="77777777" w:rsidR="00744578" w:rsidRPr="00744578" w:rsidRDefault="00744578" w:rsidP="00744578">
            <w:pPr>
              <w:jc w:val="both"/>
              <w:rPr>
                <w:sz w:val="28"/>
                <w:szCs w:val="28"/>
              </w:rPr>
            </w:pPr>
          </w:p>
        </w:tc>
        <w:tc>
          <w:tcPr>
            <w:tcW w:w="1985" w:type="dxa"/>
            <w:vMerge/>
          </w:tcPr>
          <w:p w14:paraId="653D8B26" w14:textId="77777777" w:rsidR="00744578" w:rsidRPr="00744578" w:rsidRDefault="00744578" w:rsidP="00744578">
            <w:pPr>
              <w:jc w:val="both"/>
              <w:rPr>
                <w:sz w:val="28"/>
                <w:szCs w:val="28"/>
              </w:rPr>
            </w:pPr>
          </w:p>
        </w:tc>
        <w:tc>
          <w:tcPr>
            <w:tcW w:w="851" w:type="dxa"/>
            <w:vMerge/>
          </w:tcPr>
          <w:p w14:paraId="05102120" w14:textId="77777777" w:rsidR="00744578" w:rsidRPr="00744578" w:rsidRDefault="00744578" w:rsidP="00744578">
            <w:pPr>
              <w:jc w:val="both"/>
              <w:rPr>
                <w:sz w:val="28"/>
                <w:szCs w:val="28"/>
              </w:rPr>
            </w:pPr>
          </w:p>
        </w:tc>
        <w:tc>
          <w:tcPr>
            <w:tcW w:w="1134" w:type="dxa"/>
            <w:vAlign w:val="center"/>
          </w:tcPr>
          <w:p w14:paraId="56D386D0" w14:textId="77777777" w:rsidR="00744578" w:rsidRPr="00744578" w:rsidRDefault="00744578" w:rsidP="00744578">
            <w:pPr>
              <w:jc w:val="center"/>
            </w:pPr>
            <w:r w:rsidRPr="00744578">
              <w:t>с 01.01.    по 30.06.</w:t>
            </w:r>
          </w:p>
        </w:tc>
        <w:tc>
          <w:tcPr>
            <w:tcW w:w="1134" w:type="dxa"/>
            <w:vAlign w:val="center"/>
          </w:tcPr>
          <w:p w14:paraId="0BE7D0A1" w14:textId="77777777" w:rsidR="00744578" w:rsidRPr="00744578" w:rsidRDefault="00744578" w:rsidP="00744578">
            <w:pPr>
              <w:jc w:val="center"/>
            </w:pPr>
            <w:r w:rsidRPr="00744578">
              <w:t>с 01.07.     по 31.12.</w:t>
            </w:r>
          </w:p>
        </w:tc>
        <w:tc>
          <w:tcPr>
            <w:tcW w:w="1275" w:type="dxa"/>
            <w:vAlign w:val="center"/>
          </w:tcPr>
          <w:p w14:paraId="573B55A7" w14:textId="77777777" w:rsidR="00744578" w:rsidRPr="00744578" w:rsidRDefault="00744578" w:rsidP="00744578">
            <w:pPr>
              <w:jc w:val="center"/>
            </w:pPr>
            <w:r w:rsidRPr="00744578">
              <w:t>с 01.01.   по 30.06.</w:t>
            </w:r>
          </w:p>
        </w:tc>
        <w:tc>
          <w:tcPr>
            <w:tcW w:w="1276" w:type="dxa"/>
            <w:vAlign w:val="center"/>
          </w:tcPr>
          <w:p w14:paraId="1A51C51B" w14:textId="77777777" w:rsidR="00744578" w:rsidRPr="00744578" w:rsidRDefault="00744578" w:rsidP="00744578">
            <w:pPr>
              <w:jc w:val="center"/>
            </w:pPr>
            <w:r w:rsidRPr="00744578">
              <w:t>с 01.07.   по 31.12.</w:t>
            </w:r>
          </w:p>
        </w:tc>
        <w:tc>
          <w:tcPr>
            <w:tcW w:w="1276" w:type="dxa"/>
            <w:vAlign w:val="center"/>
          </w:tcPr>
          <w:p w14:paraId="4E0363B1" w14:textId="77777777" w:rsidR="00744578" w:rsidRPr="00744578" w:rsidRDefault="00744578" w:rsidP="00744578">
            <w:pPr>
              <w:jc w:val="center"/>
            </w:pPr>
            <w:r w:rsidRPr="00744578">
              <w:t>с 01.01. по 30.06.</w:t>
            </w:r>
          </w:p>
        </w:tc>
        <w:tc>
          <w:tcPr>
            <w:tcW w:w="1134" w:type="dxa"/>
            <w:vAlign w:val="center"/>
          </w:tcPr>
          <w:p w14:paraId="731450B1" w14:textId="77777777" w:rsidR="00744578" w:rsidRPr="00744578" w:rsidRDefault="00744578" w:rsidP="00744578">
            <w:pPr>
              <w:jc w:val="center"/>
            </w:pPr>
            <w:r w:rsidRPr="00744578">
              <w:t>с 01.07. по 31.12.</w:t>
            </w:r>
          </w:p>
        </w:tc>
        <w:tc>
          <w:tcPr>
            <w:tcW w:w="1134" w:type="dxa"/>
            <w:vAlign w:val="center"/>
          </w:tcPr>
          <w:p w14:paraId="6D689CDF" w14:textId="77777777" w:rsidR="00744578" w:rsidRPr="00744578" w:rsidRDefault="00744578" w:rsidP="00744578">
            <w:pPr>
              <w:jc w:val="center"/>
            </w:pPr>
            <w:r w:rsidRPr="00744578">
              <w:t>с 01.01. по 30.06.</w:t>
            </w:r>
          </w:p>
        </w:tc>
        <w:tc>
          <w:tcPr>
            <w:tcW w:w="1134" w:type="dxa"/>
            <w:vAlign w:val="center"/>
          </w:tcPr>
          <w:p w14:paraId="6156F98A" w14:textId="77777777" w:rsidR="00744578" w:rsidRPr="00744578" w:rsidRDefault="00744578" w:rsidP="00744578">
            <w:pPr>
              <w:jc w:val="center"/>
            </w:pPr>
            <w:r w:rsidRPr="00744578">
              <w:t>с 01.07. по 31.12.</w:t>
            </w:r>
          </w:p>
        </w:tc>
        <w:tc>
          <w:tcPr>
            <w:tcW w:w="1134" w:type="dxa"/>
            <w:vAlign w:val="center"/>
          </w:tcPr>
          <w:p w14:paraId="60B01DF0" w14:textId="77777777" w:rsidR="00744578" w:rsidRPr="00744578" w:rsidRDefault="00744578" w:rsidP="00744578">
            <w:pPr>
              <w:jc w:val="center"/>
            </w:pPr>
            <w:r w:rsidRPr="00744578">
              <w:t>с 01.01. по 30.06.</w:t>
            </w:r>
          </w:p>
        </w:tc>
        <w:tc>
          <w:tcPr>
            <w:tcW w:w="1134" w:type="dxa"/>
            <w:vAlign w:val="center"/>
          </w:tcPr>
          <w:p w14:paraId="5F797539" w14:textId="77777777" w:rsidR="00744578" w:rsidRPr="00744578" w:rsidRDefault="00744578" w:rsidP="00744578">
            <w:pPr>
              <w:jc w:val="center"/>
            </w:pPr>
            <w:r w:rsidRPr="00744578">
              <w:t>с 01.07. по 31.12.</w:t>
            </w:r>
          </w:p>
        </w:tc>
      </w:tr>
      <w:tr w:rsidR="00744578" w:rsidRPr="00744578" w14:paraId="0CC2B646" w14:textId="77777777" w:rsidTr="00FC1F11">
        <w:trPr>
          <w:trHeight w:val="253"/>
        </w:trPr>
        <w:tc>
          <w:tcPr>
            <w:tcW w:w="992" w:type="dxa"/>
          </w:tcPr>
          <w:p w14:paraId="0FA48DAF" w14:textId="77777777" w:rsidR="00744578" w:rsidRPr="00744578" w:rsidRDefault="00744578" w:rsidP="00744578">
            <w:pPr>
              <w:jc w:val="center"/>
              <w:rPr>
                <w:sz w:val="28"/>
                <w:szCs w:val="28"/>
              </w:rPr>
            </w:pPr>
            <w:r w:rsidRPr="00744578">
              <w:rPr>
                <w:sz w:val="28"/>
                <w:szCs w:val="28"/>
              </w:rPr>
              <w:t>1</w:t>
            </w:r>
          </w:p>
        </w:tc>
        <w:tc>
          <w:tcPr>
            <w:tcW w:w="1985" w:type="dxa"/>
          </w:tcPr>
          <w:p w14:paraId="36DC2F58" w14:textId="77777777" w:rsidR="00744578" w:rsidRPr="00744578" w:rsidRDefault="00744578" w:rsidP="00744578">
            <w:pPr>
              <w:jc w:val="center"/>
              <w:rPr>
                <w:sz w:val="28"/>
                <w:szCs w:val="28"/>
              </w:rPr>
            </w:pPr>
            <w:r w:rsidRPr="00744578">
              <w:rPr>
                <w:sz w:val="28"/>
                <w:szCs w:val="28"/>
              </w:rPr>
              <w:t>2</w:t>
            </w:r>
          </w:p>
        </w:tc>
        <w:tc>
          <w:tcPr>
            <w:tcW w:w="851" w:type="dxa"/>
          </w:tcPr>
          <w:p w14:paraId="3811025C" w14:textId="77777777" w:rsidR="00744578" w:rsidRPr="00744578" w:rsidRDefault="00744578" w:rsidP="00744578">
            <w:pPr>
              <w:jc w:val="center"/>
              <w:rPr>
                <w:sz w:val="28"/>
                <w:szCs w:val="28"/>
              </w:rPr>
            </w:pPr>
            <w:r w:rsidRPr="00744578">
              <w:rPr>
                <w:sz w:val="28"/>
                <w:szCs w:val="28"/>
              </w:rPr>
              <w:t>3</w:t>
            </w:r>
          </w:p>
        </w:tc>
        <w:tc>
          <w:tcPr>
            <w:tcW w:w="1134" w:type="dxa"/>
            <w:vAlign w:val="center"/>
          </w:tcPr>
          <w:p w14:paraId="7F945085" w14:textId="77777777" w:rsidR="00744578" w:rsidRPr="00744578" w:rsidRDefault="00744578" w:rsidP="00744578">
            <w:pPr>
              <w:jc w:val="center"/>
              <w:rPr>
                <w:sz w:val="28"/>
                <w:szCs w:val="28"/>
              </w:rPr>
            </w:pPr>
            <w:r w:rsidRPr="00744578">
              <w:rPr>
                <w:sz w:val="28"/>
                <w:szCs w:val="28"/>
              </w:rPr>
              <w:t>4</w:t>
            </w:r>
          </w:p>
        </w:tc>
        <w:tc>
          <w:tcPr>
            <w:tcW w:w="1134" w:type="dxa"/>
            <w:vAlign w:val="center"/>
          </w:tcPr>
          <w:p w14:paraId="77E1FAFE" w14:textId="77777777" w:rsidR="00744578" w:rsidRPr="00744578" w:rsidRDefault="00744578" w:rsidP="00744578">
            <w:pPr>
              <w:jc w:val="center"/>
              <w:rPr>
                <w:sz w:val="28"/>
                <w:szCs w:val="28"/>
              </w:rPr>
            </w:pPr>
            <w:r w:rsidRPr="00744578">
              <w:rPr>
                <w:sz w:val="28"/>
                <w:szCs w:val="28"/>
              </w:rPr>
              <w:t>5</w:t>
            </w:r>
          </w:p>
        </w:tc>
        <w:tc>
          <w:tcPr>
            <w:tcW w:w="1275" w:type="dxa"/>
            <w:vAlign w:val="center"/>
          </w:tcPr>
          <w:p w14:paraId="3366EC11" w14:textId="77777777" w:rsidR="00744578" w:rsidRPr="00744578" w:rsidRDefault="00744578" w:rsidP="00744578">
            <w:pPr>
              <w:jc w:val="center"/>
              <w:rPr>
                <w:sz w:val="28"/>
                <w:szCs w:val="28"/>
              </w:rPr>
            </w:pPr>
            <w:r w:rsidRPr="00744578">
              <w:rPr>
                <w:sz w:val="28"/>
                <w:szCs w:val="28"/>
              </w:rPr>
              <w:t>6</w:t>
            </w:r>
          </w:p>
        </w:tc>
        <w:tc>
          <w:tcPr>
            <w:tcW w:w="1276" w:type="dxa"/>
            <w:vAlign w:val="center"/>
          </w:tcPr>
          <w:p w14:paraId="0E7B2384" w14:textId="77777777" w:rsidR="00744578" w:rsidRPr="00744578" w:rsidRDefault="00744578" w:rsidP="00744578">
            <w:pPr>
              <w:jc w:val="center"/>
              <w:rPr>
                <w:sz w:val="28"/>
                <w:szCs w:val="28"/>
              </w:rPr>
            </w:pPr>
            <w:r w:rsidRPr="00744578">
              <w:rPr>
                <w:sz w:val="28"/>
                <w:szCs w:val="28"/>
              </w:rPr>
              <w:t>7</w:t>
            </w:r>
          </w:p>
        </w:tc>
        <w:tc>
          <w:tcPr>
            <w:tcW w:w="1276" w:type="dxa"/>
            <w:vAlign w:val="center"/>
          </w:tcPr>
          <w:p w14:paraId="250E428A" w14:textId="77777777" w:rsidR="00744578" w:rsidRPr="00744578" w:rsidRDefault="00744578" w:rsidP="00744578">
            <w:pPr>
              <w:jc w:val="center"/>
              <w:rPr>
                <w:sz w:val="28"/>
                <w:szCs w:val="28"/>
              </w:rPr>
            </w:pPr>
            <w:r w:rsidRPr="00744578">
              <w:rPr>
                <w:sz w:val="28"/>
                <w:szCs w:val="28"/>
              </w:rPr>
              <w:t>8</w:t>
            </w:r>
          </w:p>
        </w:tc>
        <w:tc>
          <w:tcPr>
            <w:tcW w:w="1134" w:type="dxa"/>
            <w:vAlign w:val="center"/>
          </w:tcPr>
          <w:p w14:paraId="2F1B7BD4" w14:textId="77777777" w:rsidR="00744578" w:rsidRPr="00744578" w:rsidRDefault="00744578" w:rsidP="00744578">
            <w:pPr>
              <w:jc w:val="center"/>
              <w:rPr>
                <w:sz w:val="28"/>
                <w:szCs w:val="28"/>
              </w:rPr>
            </w:pPr>
            <w:r w:rsidRPr="00744578">
              <w:rPr>
                <w:sz w:val="28"/>
                <w:szCs w:val="28"/>
              </w:rPr>
              <w:t>9</w:t>
            </w:r>
          </w:p>
        </w:tc>
        <w:tc>
          <w:tcPr>
            <w:tcW w:w="1134" w:type="dxa"/>
          </w:tcPr>
          <w:p w14:paraId="4C6A49BC" w14:textId="77777777" w:rsidR="00744578" w:rsidRPr="00744578" w:rsidRDefault="00744578" w:rsidP="00744578">
            <w:pPr>
              <w:jc w:val="center"/>
              <w:rPr>
                <w:sz w:val="28"/>
                <w:szCs w:val="28"/>
              </w:rPr>
            </w:pPr>
            <w:r w:rsidRPr="00744578">
              <w:rPr>
                <w:sz w:val="28"/>
                <w:szCs w:val="28"/>
              </w:rPr>
              <w:t>10</w:t>
            </w:r>
          </w:p>
        </w:tc>
        <w:tc>
          <w:tcPr>
            <w:tcW w:w="1134" w:type="dxa"/>
          </w:tcPr>
          <w:p w14:paraId="249B8358" w14:textId="77777777" w:rsidR="00744578" w:rsidRPr="00744578" w:rsidRDefault="00744578" w:rsidP="00744578">
            <w:pPr>
              <w:jc w:val="center"/>
              <w:rPr>
                <w:sz w:val="28"/>
                <w:szCs w:val="28"/>
              </w:rPr>
            </w:pPr>
            <w:r w:rsidRPr="00744578">
              <w:rPr>
                <w:sz w:val="28"/>
                <w:szCs w:val="28"/>
              </w:rPr>
              <w:t>11</w:t>
            </w:r>
          </w:p>
        </w:tc>
        <w:tc>
          <w:tcPr>
            <w:tcW w:w="1134" w:type="dxa"/>
          </w:tcPr>
          <w:p w14:paraId="7D0A9CD5" w14:textId="77777777" w:rsidR="00744578" w:rsidRPr="00744578" w:rsidRDefault="00744578" w:rsidP="00744578">
            <w:pPr>
              <w:jc w:val="center"/>
              <w:rPr>
                <w:sz w:val="28"/>
                <w:szCs w:val="28"/>
              </w:rPr>
            </w:pPr>
            <w:r w:rsidRPr="00744578">
              <w:rPr>
                <w:sz w:val="28"/>
                <w:szCs w:val="28"/>
              </w:rPr>
              <w:t>12</w:t>
            </w:r>
          </w:p>
        </w:tc>
        <w:tc>
          <w:tcPr>
            <w:tcW w:w="1134" w:type="dxa"/>
          </w:tcPr>
          <w:p w14:paraId="1B2F9DBA" w14:textId="77777777" w:rsidR="00744578" w:rsidRPr="00744578" w:rsidRDefault="00744578" w:rsidP="00744578">
            <w:pPr>
              <w:jc w:val="center"/>
              <w:rPr>
                <w:sz w:val="28"/>
                <w:szCs w:val="28"/>
              </w:rPr>
            </w:pPr>
            <w:r w:rsidRPr="00744578">
              <w:rPr>
                <w:sz w:val="28"/>
                <w:szCs w:val="28"/>
              </w:rPr>
              <w:t>13</w:t>
            </w:r>
          </w:p>
        </w:tc>
      </w:tr>
      <w:tr w:rsidR="00744578" w:rsidRPr="00744578" w14:paraId="750EB406" w14:textId="77777777" w:rsidTr="00FC1F11">
        <w:trPr>
          <w:trHeight w:val="337"/>
        </w:trPr>
        <w:tc>
          <w:tcPr>
            <w:tcW w:w="15593" w:type="dxa"/>
            <w:gridSpan w:val="13"/>
            <w:vAlign w:val="center"/>
          </w:tcPr>
          <w:p w14:paraId="24D75CC5" w14:textId="77777777" w:rsidR="00744578" w:rsidRPr="00744578" w:rsidRDefault="00744578" w:rsidP="003A03D5">
            <w:pPr>
              <w:numPr>
                <w:ilvl w:val="0"/>
                <w:numId w:val="17"/>
              </w:numPr>
              <w:contextualSpacing/>
              <w:jc w:val="center"/>
              <w:rPr>
                <w:sz w:val="28"/>
                <w:szCs w:val="28"/>
              </w:rPr>
            </w:pPr>
            <w:r w:rsidRPr="00744578">
              <w:rPr>
                <w:sz w:val="28"/>
                <w:szCs w:val="28"/>
              </w:rPr>
              <w:t>Холодное водоснабжение технической водой</w:t>
            </w:r>
          </w:p>
        </w:tc>
      </w:tr>
      <w:tr w:rsidR="00744578" w:rsidRPr="00744578" w14:paraId="5DFFF4EB" w14:textId="77777777" w:rsidTr="00FC1F11">
        <w:trPr>
          <w:trHeight w:val="439"/>
        </w:trPr>
        <w:tc>
          <w:tcPr>
            <w:tcW w:w="992" w:type="dxa"/>
            <w:vAlign w:val="center"/>
          </w:tcPr>
          <w:p w14:paraId="501D4ECD" w14:textId="77777777" w:rsidR="00744578" w:rsidRPr="00744578" w:rsidRDefault="00744578" w:rsidP="00744578">
            <w:pPr>
              <w:jc w:val="center"/>
            </w:pPr>
            <w:r w:rsidRPr="00744578">
              <w:t>1.1.</w:t>
            </w:r>
          </w:p>
        </w:tc>
        <w:tc>
          <w:tcPr>
            <w:tcW w:w="1985" w:type="dxa"/>
            <w:vAlign w:val="center"/>
          </w:tcPr>
          <w:p w14:paraId="0F64FBCC" w14:textId="77777777" w:rsidR="00744578" w:rsidRPr="00744578" w:rsidRDefault="00744578" w:rsidP="00744578">
            <w:r w:rsidRPr="00744578">
              <w:t>Поднято воды</w:t>
            </w:r>
          </w:p>
        </w:tc>
        <w:tc>
          <w:tcPr>
            <w:tcW w:w="851" w:type="dxa"/>
            <w:vAlign w:val="center"/>
          </w:tcPr>
          <w:p w14:paraId="301C751C" w14:textId="77777777" w:rsidR="00744578" w:rsidRPr="00744578" w:rsidRDefault="00744578" w:rsidP="00744578">
            <w:pPr>
              <w:jc w:val="center"/>
              <w:rPr>
                <w:vertAlign w:val="superscript"/>
              </w:rPr>
            </w:pPr>
            <w:r w:rsidRPr="00744578">
              <w:t>м</w:t>
            </w:r>
            <w:r w:rsidRPr="00744578">
              <w:rPr>
                <w:vertAlign w:val="superscript"/>
              </w:rPr>
              <w:t>3</w:t>
            </w:r>
          </w:p>
        </w:tc>
        <w:tc>
          <w:tcPr>
            <w:tcW w:w="1134" w:type="dxa"/>
            <w:vAlign w:val="center"/>
          </w:tcPr>
          <w:p w14:paraId="4EC58F42" w14:textId="77777777" w:rsidR="00744578" w:rsidRPr="00744578" w:rsidRDefault="00744578" w:rsidP="00744578">
            <w:pPr>
              <w:jc w:val="center"/>
              <w:rPr>
                <w:sz w:val="22"/>
                <w:szCs w:val="22"/>
              </w:rPr>
            </w:pPr>
            <w:r w:rsidRPr="00744578">
              <w:rPr>
                <w:sz w:val="22"/>
                <w:szCs w:val="22"/>
              </w:rPr>
              <w:t>10848755</w:t>
            </w:r>
          </w:p>
        </w:tc>
        <w:tc>
          <w:tcPr>
            <w:tcW w:w="1134" w:type="dxa"/>
            <w:vAlign w:val="center"/>
          </w:tcPr>
          <w:p w14:paraId="0C15B9E3" w14:textId="77777777" w:rsidR="00744578" w:rsidRPr="00744578" w:rsidRDefault="00744578" w:rsidP="00744578">
            <w:pPr>
              <w:jc w:val="center"/>
              <w:rPr>
                <w:sz w:val="22"/>
                <w:szCs w:val="22"/>
              </w:rPr>
            </w:pPr>
            <w:r w:rsidRPr="00744578">
              <w:rPr>
                <w:sz w:val="22"/>
                <w:szCs w:val="22"/>
              </w:rPr>
              <w:t>10848755</w:t>
            </w:r>
          </w:p>
        </w:tc>
        <w:tc>
          <w:tcPr>
            <w:tcW w:w="1275" w:type="dxa"/>
            <w:vAlign w:val="center"/>
          </w:tcPr>
          <w:p w14:paraId="3888E3F3"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769DBABD"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1C11E038"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74D38C0C"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72B0A20A"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7D45593B"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687D3985" w14:textId="77777777" w:rsidR="00744578" w:rsidRPr="00744578" w:rsidRDefault="00744578" w:rsidP="00744578">
            <w:pPr>
              <w:jc w:val="center"/>
              <w:rPr>
                <w:sz w:val="22"/>
                <w:szCs w:val="22"/>
              </w:rPr>
            </w:pPr>
            <w:r w:rsidRPr="00744578">
              <w:rPr>
                <w:sz w:val="22"/>
                <w:szCs w:val="22"/>
              </w:rPr>
              <w:t>8883632</w:t>
            </w:r>
          </w:p>
        </w:tc>
        <w:tc>
          <w:tcPr>
            <w:tcW w:w="1134" w:type="dxa"/>
            <w:vAlign w:val="center"/>
          </w:tcPr>
          <w:p w14:paraId="2714A4B8" w14:textId="77777777" w:rsidR="00744578" w:rsidRPr="00744578" w:rsidRDefault="00744578" w:rsidP="00744578">
            <w:pPr>
              <w:jc w:val="center"/>
              <w:rPr>
                <w:sz w:val="22"/>
                <w:szCs w:val="22"/>
              </w:rPr>
            </w:pPr>
            <w:r w:rsidRPr="00744578">
              <w:rPr>
                <w:sz w:val="22"/>
                <w:szCs w:val="22"/>
              </w:rPr>
              <w:t>8883632</w:t>
            </w:r>
          </w:p>
        </w:tc>
      </w:tr>
      <w:tr w:rsidR="00744578" w:rsidRPr="00744578" w14:paraId="277D3470" w14:textId="77777777" w:rsidTr="00FC1F11">
        <w:tc>
          <w:tcPr>
            <w:tcW w:w="992" w:type="dxa"/>
            <w:vAlign w:val="center"/>
          </w:tcPr>
          <w:p w14:paraId="3F63BF8D" w14:textId="77777777" w:rsidR="00744578" w:rsidRPr="00744578" w:rsidRDefault="00744578" w:rsidP="00744578">
            <w:pPr>
              <w:jc w:val="center"/>
            </w:pPr>
            <w:r w:rsidRPr="00744578">
              <w:t>1.2.</w:t>
            </w:r>
          </w:p>
        </w:tc>
        <w:tc>
          <w:tcPr>
            <w:tcW w:w="1985" w:type="dxa"/>
            <w:vAlign w:val="center"/>
          </w:tcPr>
          <w:p w14:paraId="70B85870" w14:textId="77777777" w:rsidR="00744578" w:rsidRPr="00744578" w:rsidRDefault="00744578" w:rsidP="00744578">
            <w:r w:rsidRPr="00744578">
              <w:t>Получено со стороны</w:t>
            </w:r>
          </w:p>
        </w:tc>
        <w:tc>
          <w:tcPr>
            <w:tcW w:w="851" w:type="dxa"/>
            <w:vAlign w:val="center"/>
          </w:tcPr>
          <w:p w14:paraId="6B25C72E"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235731B7"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31AF2A6"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1BDBBAD9"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579BE9ED"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136A13C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78645C2"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52F1CB6"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B6D47EA"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A6C8EA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1A9BB24" w14:textId="77777777" w:rsidR="00744578" w:rsidRPr="00744578" w:rsidRDefault="00744578" w:rsidP="00744578">
            <w:pPr>
              <w:jc w:val="center"/>
              <w:rPr>
                <w:sz w:val="22"/>
                <w:szCs w:val="22"/>
              </w:rPr>
            </w:pPr>
            <w:r w:rsidRPr="00744578">
              <w:rPr>
                <w:sz w:val="22"/>
                <w:szCs w:val="22"/>
              </w:rPr>
              <w:t>-</w:t>
            </w:r>
          </w:p>
        </w:tc>
      </w:tr>
      <w:tr w:rsidR="00744578" w:rsidRPr="00744578" w14:paraId="5DD4F4BC" w14:textId="77777777" w:rsidTr="00FC1F11">
        <w:trPr>
          <w:trHeight w:val="912"/>
        </w:trPr>
        <w:tc>
          <w:tcPr>
            <w:tcW w:w="992" w:type="dxa"/>
            <w:vAlign w:val="center"/>
          </w:tcPr>
          <w:p w14:paraId="095176CC" w14:textId="77777777" w:rsidR="00744578" w:rsidRPr="00744578" w:rsidRDefault="00744578" w:rsidP="00744578">
            <w:pPr>
              <w:jc w:val="center"/>
            </w:pPr>
            <w:r w:rsidRPr="00744578">
              <w:t>1.3.</w:t>
            </w:r>
          </w:p>
        </w:tc>
        <w:tc>
          <w:tcPr>
            <w:tcW w:w="1985" w:type="dxa"/>
            <w:vAlign w:val="center"/>
          </w:tcPr>
          <w:p w14:paraId="154715E0" w14:textId="77777777" w:rsidR="00744578" w:rsidRPr="00744578" w:rsidRDefault="00744578" w:rsidP="00744578">
            <w:r w:rsidRPr="00744578">
              <w:t>Расход воды на коммунально-бытовые нужды</w:t>
            </w:r>
          </w:p>
        </w:tc>
        <w:tc>
          <w:tcPr>
            <w:tcW w:w="851" w:type="dxa"/>
            <w:vAlign w:val="center"/>
          </w:tcPr>
          <w:p w14:paraId="631EFAD4"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368989A8"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572C86C"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2F7FC1A2"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53343AFE"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15C805A2"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358CC5C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48C70C1"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ACE99E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2F3A54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819B8D8" w14:textId="77777777" w:rsidR="00744578" w:rsidRPr="00744578" w:rsidRDefault="00744578" w:rsidP="00744578">
            <w:pPr>
              <w:jc w:val="center"/>
              <w:rPr>
                <w:sz w:val="22"/>
                <w:szCs w:val="22"/>
              </w:rPr>
            </w:pPr>
            <w:r w:rsidRPr="00744578">
              <w:rPr>
                <w:sz w:val="22"/>
                <w:szCs w:val="22"/>
              </w:rPr>
              <w:t>-</w:t>
            </w:r>
          </w:p>
        </w:tc>
      </w:tr>
      <w:tr w:rsidR="00744578" w:rsidRPr="00744578" w14:paraId="5BBC34A1" w14:textId="77777777" w:rsidTr="00FC1F11">
        <w:trPr>
          <w:trHeight w:val="968"/>
        </w:trPr>
        <w:tc>
          <w:tcPr>
            <w:tcW w:w="992" w:type="dxa"/>
            <w:vAlign w:val="center"/>
          </w:tcPr>
          <w:p w14:paraId="4DBDA7F6" w14:textId="77777777" w:rsidR="00744578" w:rsidRPr="00744578" w:rsidRDefault="00744578" w:rsidP="00744578">
            <w:pPr>
              <w:jc w:val="center"/>
            </w:pPr>
            <w:r w:rsidRPr="00744578">
              <w:t>1.4.</w:t>
            </w:r>
          </w:p>
        </w:tc>
        <w:tc>
          <w:tcPr>
            <w:tcW w:w="1985" w:type="dxa"/>
            <w:vAlign w:val="center"/>
          </w:tcPr>
          <w:p w14:paraId="7FE17622" w14:textId="77777777" w:rsidR="00744578" w:rsidRPr="00744578" w:rsidRDefault="00744578" w:rsidP="00744578">
            <w:r w:rsidRPr="00744578">
              <w:t>Расход воды на нужды предприятия:</w:t>
            </w:r>
          </w:p>
        </w:tc>
        <w:tc>
          <w:tcPr>
            <w:tcW w:w="851" w:type="dxa"/>
            <w:vAlign w:val="center"/>
          </w:tcPr>
          <w:p w14:paraId="077DFA87"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0700D068"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547E492"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7218971E"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346A512F"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6DB95881"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A85444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59A0620"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0E9F6D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AAF10DD"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926ACB2" w14:textId="77777777" w:rsidR="00744578" w:rsidRPr="00744578" w:rsidRDefault="00744578" w:rsidP="00744578">
            <w:pPr>
              <w:jc w:val="center"/>
              <w:rPr>
                <w:sz w:val="22"/>
                <w:szCs w:val="22"/>
              </w:rPr>
            </w:pPr>
            <w:r w:rsidRPr="00744578">
              <w:rPr>
                <w:sz w:val="22"/>
                <w:szCs w:val="22"/>
              </w:rPr>
              <w:t>-</w:t>
            </w:r>
          </w:p>
        </w:tc>
      </w:tr>
      <w:tr w:rsidR="00744578" w:rsidRPr="00744578" w14:paraId="34919143" w14:textId="77777777" w:rsidTr="00FC1F11">
        <w:tc>
          <w:tcPr>
            <w:tcW w:w="992" w:type="dxa"/>
            <w:vAlign w:val="center"/>
          </w:tcPr>
          <w:p w14:paraId="5E3BEA04" w14:textId="77777777" w:rsidR="00744578" w:rsidRPr="00744578" w:rsidRDefault="00744578" w:rsidP="00744578">
            <w:pPr>
              <w:jc w:val="center"/>
            </w:pPr>
            <w:r w:rsidRPr="00744578">
              <w:t>1.4.1.</w:t>
            </w:r>
          </w:p>
        </w:tc>
        <w:tc>
          <w:tcPr>
            <w:tcW w:w="1985" w:type="dxa"/>
            <w:vAlign w:val="center"/>
          </w:tcPr>
          <w:p w14:paraId="3B8D7A03" w14:textId="77777777" w:rsidR="00744578" w:rsidRPr="00744578" w:rsidRDefault="00744578" w:rsidP="00744578">
            <w:r w:rsidRPr="00744578">
              <w:t>- на очистные сооружения</w:t>
            </w:r>
          </w:p>
        </w:tc>
        <w:tc>
          <w:tcPr>
            <w:tcW w:w="851" w:type="dxa"/>
            <w:vAlign w:val="center"/>
          </w:tcPr>
          <w:p w14:paraId="3D8EA7C5"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24C712E0"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42BDAD8"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21773E2D"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7699168A"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6A02B64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5187FB8"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7E85DD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865743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7297EF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DF96B2F" w14:textId="77777777" w:rsidR="00744578" w:rsidRPr="00744578" w:rsidRDefault="00744578" w:rsidP="00744578">
            <w:pPr>
              <w:jc w:val="center"/>
              <w:rPr>
                <w:sz w:val="22"/>
                <w:szCs w:val="22"/>
              </w:rPr>
            </w:pPr>
            <w:r w:rsidRPr="00744578">
              <w:rPr>
                <w:sz w:val="22"/>
                <w:szCs w:val="22"/>
              </w:rPr>
              <w:t>-</w:t>
            </w:r>
          </w:p>
        </w:tc>
      </w:tr>
      <w:tr w:rsidR="00744578" w:rsidRPr="00744578" w14:paraId="1EB47E46" w14:textId="77777777" w:rsidTr="00FC1F11">
        <w:tc>
          <w:tcPr>
            <w:tcW w:w="992" w:type="dxa"/>
            <w:vAlign w:val="center"/>
          </w:tcPr>
          <w:p w14:paraId="4F7E911A" w14:textId="77777777" w:rsidR="00744578" w:rsidRPr="00744578" w:rsidRDefault="00744578" w:rsidP="00744578">
            <w:pPr>
              <w:jc w:val="center"/>
            </w:pPr>
            <w:r w:rsidRPr="00744578">
              <w:t>1.4.2.</w:t>
            </w:r>
          </w:p>
        </w:tc>
        <w:tc>
          <w:tcPr>
            <w:tcW w:w="1985" w:type="dxa"/>
            <w:vAlign w:val="center"/>
          </w:tcPr>
          <w:p w14:paraId="45918383" w14:textId="77777777" w:rsidR="00744578" w:rsidRPr="00744578" w:rsidRDefault="00744578" w:rsidP="00744578">
            <w:r w:rsidRPr="00744578">
              <w:t>- на промывку сетей</w:t>
            </w:r>
          </w:p>
        </w:tc>
        <w:tc>
          <w:tcPr>
            <w:tcW w:w="851" w:type="dxa"/>
            <w:vAlign w:val="center"/>
          </w:tcPr>
          <w:p w14:paraId="7A6F1619"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12AFB14D"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9317FF5"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7B06C18D"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4D3C3FA0"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1B61AB47"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CF4879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C0208DE"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51AE6C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414D1C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DC0F644" w14:textId="77777777" w:rsidR="00744578" w:rsidRPr="00744578" w:rsidRDefault="00744578" w:rsidP="00744578">
            <w:pPr>
              <w:jc w:val="center"/>
              <w:rPr>
                <w:sz w:val="22"/>
                <w:szCs w:val="22"/>
              </w:rPr>
            </w:pPr>
            <w:r w:rsidRPr="00744578">
              <w:rPr>
                <w:sz w:val="22"/>
                <w:szCs w:val="22"/>
              </w:rPr>
              <w:t>-</w:t>
            </w:r>
          </w:p>
        </w:tc>
      </w:tr>
      <w:tr w:rsidR="00744578" w:rsidRPr="00744578" w14:paraId="7BF66131" w14:textId="77777777" w:rsidTr="00FC1F11">
        <w:trPr>
          <w:trHeight w:val="385"/>
        </w:trPr>
        <w:tc>
          <w:tcPr>
            <w:tcW w:w="992" w:type="dxa"/>
            <w:vAlign w:val="center"/>
          </w:tcPr>
          <w:p w14:paraId="0D5D08BE" w14:textId="77777777" w:rsidR="00744578" w:rsidRPr="00744578" w:rsidRDefault="00744578" w:rsidP="00744578">
            <w:pPr>
              <w:jc w:val="center"/>
            </w:pPr>
            <w:r w:rsidRPr="00744578">
              <w:t>1.4.3.</w:t>
            </w:r>
          </w:p>
        </w:tc>
        <w:tc>
          <w:tcPr>
            <w:tcW w:w="1985" w:type="dxa"/>
            <w:vAlign w:val="center"/>
          </w:tcPr>
          <w:p w14:paraId="4525152C" w14:textId="77777777" w:rsidR="00744578" w:rsidRPr="00744578" w:rsidRDefault="00744578" w:rsidP="00744578">
            <w:r w:rsidRPr="00744578">
              <w:t>- прочие</w:t>
            </w:r>
          </w:p>
        </w:tc>
        <w:tc>
          <w:tcPr>
            <w:tcW w:w="851" w:type="dxa"/>
            <w:vAlign w:val="center"/>
          </w:tcPr>
          <w:p w14:paraId="3AAA2302"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2C0DDE6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B1973ED"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0A811D86"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165649AA"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754CA2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ADB7036"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F6CBD1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99F877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81C546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1DE65DA" w14:textId="77777777" w:rsidR="00744578" w:rsidRPr="00744578" w:rsidRDefault="00744578" w:rsidP="00744578">
            <w:pPr>
              <w:jc w:val="center"/>
              <w:rPr>
                <w:sz w:val="22"/>
                <w:szCs w:val="22"/>
              </w:rPr>
            </w:pPr>
            <w:r w:rsidRPr="00744578">
              <w:rPr>
                <w:sz w:val="22"/>
                <w:szCs w:val="22"/>
              </w:rPr>
              <w:t>-</w:t>
            </w:r>
          </w:p>
        </w:tc>
      </w:tr>
      <w:tr w:rsidR="00744578" w:rsidRPr="00744578" w14:paraId="4A2661B6" w14:textId="77777777" w:rsidTr="00FC1F11">
        <w:trPr>
          <w:trHeight w:val="1539"/>
        </w:trPr>
        <w:tc>
          <w:tcPr>
            <w:tcW w:w="992" w:type="dxa"/>
            <w:vAlign w:val="center"/>
          </w:tcPr>
          <w:p w14:paraId="35FB7E87" w14:textId="77777777" w:rsidR="00744578" w:rsidRPr="00744578" w:rsidRDefault="00744578" w:rsidP="00744578">
            <w:pPr>
              <w:jc w:val="center"/>
            </w:pPr>
            <w:r w:rsidRPr="00744578">
              <w:t>1.5.</w:t>
            </w:r>
          </w:p>
        </w:tc>
        <w:tc>
          <w:tcPr>
            <w:tcW w:w="1985" w:type="dxa"/>
            <w:vAlign w:val="center"/>
          </w:tcPr>
          <w:p w14:paraId="0C31BFE9" w14:textId="77777777" w:rsidR="00744578" w:rsidRPr="00744578" w:rsidRDefault="00744578" w:rsidP="00744578">
            <w:r w:rsidRPr="00744578">
              <w:t>Объем пропущенной воды через очистные сооружения</w:t>
            </w:r>
          </w:p>
        </w:tc>
        <w:tc>
          <w:tcPr>
            <w:tcW w:w="851" w:type="dxa"/>
            <w:vAlign w:val="center"/>
          </w:tcPr>
          <w:p w14:paraId="6B9C1054"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5D2B59AE"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31C4917"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4F2CF23D"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A55E3CF"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1C1120E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8288AF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669383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D9F9A0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EE51A3E"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62CA799" w14:textId="77777777" w:rsidR="00744578" w:rsidRPr="00744578" w:rsidRDefault="00744578" w:rsidP="00744578">
            <w:pPr>
              <w:jc w:val="center"/>
              <w:rPr>
                <w:sz w:val="22"/>
                <w:szCs w:val="22"/>
              </w:rPr>
            </w:pPr>
            <w:r w:rsidRPr="00744578">
              <w:rPr>
                <w:sz w:val="22"/>
                <w:szCs w:val="22"/>
              </w:rPr>
              <w:t>-</w:t>
            </w:r>
          </w:p>
        </w:tc>
      </w:tr>
      <w:tr w:rsidR="00744578" w:rsidRPr="00744578" w14:paraId="6D3C7D91" w14:textId="77777777" w:rsidTr="00FC1F11">
        <w:tc>
          <w:tcPr>
            <w:tcW w:w="992" w:type="dxa"/>
            <w:vAlign w:val="center"/>
          </w:tcPr>
          <w:p w14:paraId="3D7F67BF" w14:textId="77777777" w:rsidR="00744578" w:rsidRPr="00744578" w:rsidRDefault="00744578" w:rsidP="00744578">
            <w:pPr>
              <w:jc w:val="center"/>
            </w:pPr>
            <w:r w:rsidRPr="00744578">
              <w:t>1.6.</w:t>
            </w:r>
          </w:p>
        </w:tc>
        <w:tc>
          <w:tcPr>
            <w:tcW w:w="1985" w:type="dxa"/>
            <w:vAlign w:val="center"/>
          </w:tcPr>
          <w:p w14:paraId="5BBBE20D" w14:textId="77777777" w:rsidR="00744578" w:rsidRPr="00744578" w:rsidRDefault="00744578" w:rsidP="00744578">
            <w:r w:rsidRPr="00744578">
              <w:t>Подано воды в сеть</w:t>
            </w:r>
          </w:p>
        </w:tc>
        <w:tc>
          <w:tcPr>
            <w:tcW w:w="851" w:type="dxa"/>
            <w:vAlign w:val="center"/>
          </w:tcPr>
          <w:p w14:paraId="51DBFA7E"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7F259195" w14:textId="77777777" w:rsidR="00744578" w:rsidRPr="00744578" w:rsidRDefault="00744578" w:rsidP="00744578">
            <w:pPr>
              <w:jc w:val="center"/>
              <w:rPr>
                <w:sz w:val="22"/>
                <w:szCs w:val="22"/>
              </w:rPr>
            </w:pPr>
            <w:r w:rsidRPr="00744578">
              <w:rPr>
                <w:sz w:val="22"/>
                <w:szCs w:val="22"/>
              </w:rPr>
              <w:t>10848755</w:t>
            </w:r>
          </w:p>
        </w:tc>
        <w:tc>
          <w:tcPr>
            <w:tcW w:w="1134" w:type="dxa"/>
            <w:vAlign w:val="center"/>
          </w:tcPr>
          <w:p w14:paraId="5F4EEADA" w14:textId="77777777" w:rsidR="00744578" w:rsidRPr="00744578" w:rsidRDefault="00744578" w:rsidP="00744578">
            <w:pPr>
              <w:jc w:val="center"/>
              <w:rPr>
                <w:sz w:val="22"/>
                <w:szCs w:val="22"/>
              </w:rPr>
            </w:pPr>
            <w:r w:rsidRPr="00744578">
              <w:rPr>
                <w:sz w:val="22"/>
                <w:szCs w:val="22"/>
              </w:rPr>
              <w:t>10848755</w:t>
            </w:r>
          </w:p>
        </w:tc>
        <w:tc>
          <w:tcPr>
            <w:tcW w:w="1275" w:type="dxa"/>
            <w:vAlign w:val="center"/>
          </w:tcPr>
          <w:p w14:paraId="7194926C"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6BC22248"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11AA1779"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4553456A"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269ABFC9"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19BC586A"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69989E8A" w14:textId="77777777" w:rsidR="00744578" w:rsidRPr="00744578" w:rsidRDefault="00744578" w:rsidP="00744578">
            <w:pPr>
              <w:jc w:val="center"/>
              <w:rPr>
                <w:sz w:val="22"/>
                <w:szCs w:val="22"/>
              </w:rPr>
            </w:pPr>
            <w:r w:rsidRPr="00744578">
              <w:rPr>
                <w:sz w:val="22"/>
                <w:szCs w:val="22"/>
              </w:rPr>
              <w:t>8883632</w:t>
            </w:r>
          </w:p>
        </w:tc>
        <w:tc>
          <w:tcPr>
            <w:tcW w:w="1134" w:type="dxa"/>
            <w:vAlign w:val="center"/>
          </w:tcPr>
          <w:p w14:paraId="1F0711A4" w14:textId="77777777" w:rsidR="00744578" w:rsidRPr="00744578" w:rsidRDefault="00744578" w:rsidP="00744578">
            <w:pPr>
              <w:jc w:val="center"/>
              <w:rPr>
                <w:sz w:val="22"/>
                <w:szCs w:val="22"/>
              </w:rPr>
            </w:pPr>
            <w:r w:rsidRPr="00744578">
              <w:rPr>
                <w:sz w:val="22"/>
                <w:szCs w:val="22"/>
              </w:rPr>
              <w:t>8883632</w:t>
            </w:r>
          </w:p>
        </w:tc>
      </w:tr>
      <w:tr w:rsidR="00744578" w:rsidRPr="00744578" w14:paraId="54CFB941" w14:textId="77777777" w:rsidTr="00FC1F11">
        <w:trPr>
          <w:trHeight w:val="447"/>
        </w:trPr>
        <w:tc>
          <w:tcPr>
            <w:tcW w:w="992" w:type="dxa"/>
            <w:vAlign w:val="center"/>
          </w:tcPr>
          <w:p w14:paraId="44AA1E55" w14:textId="77777777" w:rsidR="00744578" w:rsidRPr="00744578" w:rsidRDefault="00744578" w:rsidP="00744578">
            <w:pPr>
              <w:jc w:val="center"/>
            </w:pPr>
            <w:r w:rsidRPr="00744578">
              <w:t>1.7.</w:t>
            </w:r>
          </w:p>
        </w:tc>
        <w:tc>
          <w:tcPr>
            <w:tcW w:w="1985" w:type="dxa"/>
            <w:vAlign w:val="center"/>
          </w:tcPr>
          <w:p w14:paraId="4D5A8A0E" w14:textId="77777777" w:rsidR="00744578" w:rsidRPr="00744578" w:rsidRDefault="00744578" w:rsidP="00744578">
            <w:r w:rsidRPr="00744578">
              <w:t>Потери воды</w:t>
            </w:r>
          </w:p>
        </w:tc>
        <w:tc>
          <w:tcPr>
            <w:tcW w:w="851" w:type="dxa"/>
            <w:vAlign w:val="center"/>
          </w:tcPr>
          <w:p w14:paraId="256F197F"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3231F1E2"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41192F49" w14:textId="77777777" w:rsidR="00744578" w:rsidRPr="00744578" w:rsidRDefault="00744578" w:rsidP="00744578">
            <w:pPr>
              <w:jc w:val="center"/>
              <w:rPr>
                <w:sz w:val="22"/>
                <w:szCs w:val="22"/>
              </w:rPr>
            </w:pPr>
            <w:r w:rsidRPr="00744578">
              <w:rPr>
                <w:sz w:val="22"/>
                <w:szCs w:val="22"/>
              </w:rPr>
              <w:t>0</w:t>
            </w:r>
          </w:p>
        </w:tc>
        <w:tc>
          <w:tcPr>
            <w:tcW w:w="1275" w:type="dxa"/>
            <w:vAlign w:val="center"/>
          </w:tcPr>
          <w:p w14:paraId="7E37E898" w14:textId="77777777" w:rsidR="00744578" w:rsidRPr="00744578" w:rsidRDefault="00744578" w:rsidP="00744578">
            <w:pPr>
              <w:jc w:val="center"/>
              <w:rPr>
                <w:sz w:val="22"/>
                <w:szCs w:val="22"/>
              </w:rPr>
            </w:pPr>
            <w:r w:rsidRPr="00744578">
              <w:rPr>
                <w:sz w:val="22"/>
                <w:szCs w:val="22"/>
              </w:rPr>
              <w:t>0</w:t>
            </w:r>
          </w:p>
        </w:tc>
        <w:tc>
          <w:tcPr>
            <w:tcW w:w="1276" w:type="dxa"/>
            <w:vAlign w:val="center"/>
          </w:tcPr>
          <w:p w14:paraId="41E310B2" w14:textId="77777777" w:rsidR="00744578" w:rsidRPr="00744578" w:rsidRDefault="00744578" w:rsidP="00744578">
            <w:pPr>
              <w:jc w:val="center"/>
              <w:rPr>
                <w:sz w:val="22"/>
                <w:szCs w:val="22"/>
              </w:rPr>
            </w:pPr>
            <w:r w:rsidRPr="00744578">
              <w:rPr>
                <w:sz w:val="22"/>
                <w:szCs w:val="22"/>
              </w:rPr>
              <w:t>0</w:t>
            </w:r>
          </w:p>
        </w:tc>
        <w:tc>
          <w:tcPr>
            <w:tcW w:w="1276" w:type="dxa"/>
            <w:vAlign w:val="center"/>
          </w:tcPr>
          <w:p w14:paraId="3F0451B5"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23BF6CD0"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01BE3C29"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7A16A724"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5216FD66"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5704236C" w14:textId="77777777" w:rsidR="00744578" w:rsidRPr="00744578" w:rsidRDefault="00744578" w:rsidP="00744578">
            <w:pPr>
              <w:jc w:val="center"/>
              <w:rPr>
                <w:sz w:val="22"/>
                <w:szCs w:val="22"/>
              </w:rPr>
            </w:pPr>
            <w:r w:rsidRPr="00744578">
              <w:rPr>
                <w:sz w:val="22"/>
                <w:szCs w:val="22"/>
              </w:rPr>
              <w:t>0</w:t>
            </w:r>
          </w:p>
        </w:tc>
      </w:tr>
      <w:tr w:rsidR="00744578" w:rsidRPr="00744578" w14:paraId="7070074E" w14:textId="77777777" w:rsidTr="00FC1F11">
        <w:trPr>
          <w:trHeight w:val="296"/>
        </w:trPr>
        <w:tc>
          <w:tcPr>
            <w:tcW w:w="992" w:type="dxa"/>
            <w:vAlign w:val="center"/>
          </w:tcPr>
          <w:p w14:paraId="4002D658" w14:textId="77777777" w:rsidR="00744578" w:rsidRPr="00744578" w:rsidRDefault="00744578" w:rsidP="00744578">
            <w:pPr>
              <w:jc w:val="center"/>
              <w:rPr>
                <w:sz w:val="28"/>
                <w:szCs w:val="28"/>
              </w:rPr>
            </w:pPr>
            <w:r w:rsidRPr="00744578">
              <w:rPr>
                <w:sz w:val="28"/>
                <w:szCs w:val="28"/>
              </w:rPr>
              <w:lastRenderedPageBreak/>
              <w:t>1</w:t>
            </w:r>
          </w:p>
        </w:tc>
        <w:tc>
          <w:tcPr>
            <w:tcW w:w="1985" w:type="dxa"/>
            <w:vAlign w:val="center"/>
          </w:tcPr>
          <w:p w14:paraId="47E5BEBE" w14:textId="77777777" w:rsidR="00744578" w:rsidRPr="00744578" w:rsidRDefault="00744578" w:rsidP="00744578">
            <w:pPr>
              <w:jc w:val="center"/>
              <w:rPr>
                <w:sz w:val="28"/>
                <w:szCs w:val="28"/>
              </w:rPr>
            </w:pPr>
            <w:r w:rsidRPr="00744578">
              <w:rPr>
                <w:sz w:val="28"/>
                <w:szCs w:val="28"/>
              </w:rPr>
              <w:t>2</w:t>
            </w:r>
          </w:p>
        </w:tc>
        <w:tc>
          <w:tcPr>
            <w:tcW w:w="851" w:type="dxa"/>
            <w:vAlign w:val="center"/>
          </w:tcPr>
          <w:p w14:paraId="53D35185" w14:textId="77777777" w:rsidR="00744578" w:rsidRPr="00744578" w:rsidRDefault="00744578" w:rsidP="00744578">
            <w:pPr>
              <w:jc w:val="center"/>
              <w:rPr>
                <w:sz w:val="28"/>
                <w:szCs w:val="28"/>
              </w:rPr>
            </w:pPr>
            <w:r w:rsidRPr="00744578">
              <w:rPr>
                <w:sz w:val="28"/>
                <w:szCs w:val="28"/>
              </w:rPr>
              <w:t>3</w:t>
            </w:r>
          </w:p>
        </w:tc>
        <w:tc>
          <w:tcPr>
            <w:tcW w:w="1134" w:type="dxa"/>
            <w:vAlign w:val="center"/>
          </w:tcPr>
          <w:p w14:paraId="6CEB34A1" w14:textId="77777777" w:rsidR="00744578" w:rsidRPr="00744578" w:rsidRDefault="00744578" w:rsidP="00744578">
            <w:pPr>
              <w:jc w:val="center"/>
              <w:rPr>
                <w:sz w:val="28"/>
                <w:szCs w:val="28"/>
              </w:rPr>
            </w:pPr>
            <w:r w:rsidRPr="00744578">
              <w:rPr>
                <w:sz w:val="28"/>
                <w:szCs w:val="28"/>
              </w:rPr>
              <w:t>4</w:t>
            </w:r>
          </w:p>
        </w:tc>
        <w:tc>
          <w:tcPr>
            <w:tcW w:w="1134" w:type="dxa"/>
            <w:vAlign w:val="center"/>
          </w:tcPr>
          <w:p w14:paraId="164EF21C" w14:textId="77777777" w:rsidR="00744578" w:rsidRPr="00744578" w:rsidRDefault="00744578" w:rsidP="00744578">
            <w:pPr>
              <w:jc w:val="center"/>
              <w:rPr>
                <w:sz w:val="28"/>
                <w:szCs w:val="28"/>
              </w:rPr>
            </w:pPr>
            <w:r w:rsidRPr="00744578">
              <w:rPr>
                <w:sz w:val="28"/>
                <w:szCs w:val="28"/>
              </w:rPr>
              <w:t>5</w:t>
            </w:r>
          </w:p>
        </w:tc>
        <w:tc>
          <w:tcPr>
            <w:tcW w:w="1275" w:type="dxa"/>
            <w:vAlign w:val="center"/>
          </w:tcPr>
          <w:p w14:paraId="6DAAEC1E" w14:textId="77777777" w:rsidR="00744578" w:rsidRPr="00744578" w:rsidRDefault="00744578" w:rsidP="00744578">
            <w:pPr>
              <w:jc w:val="center"/>
              <w:rPr>
                <w:sz w:val="28"/>
                <w:szCs w:val="28"/>
              </w:rPr>
            </w:pPr>
            <w:r w:rsidRPr="00744578">
              <w:rPr>
                <w:sz w:val="28"/>
                <w:szCs w:val="28"/>
              </w:rPr>
              <w:t>6</w:t>
            </w:r>
          </w:p>
        </w:tc>
        <w:tc>
          <w:tcPr>
            <w:tcW w:w="1276" w:type="dxa"/>
            <w:vAlign w:val="center"/>
          </w:tcPr>
          <w:p w14:paraId="513133D5" w14:textId="77777777" w:rsidR="00744578" w:rsidRPr="00744578" w:rsidRDefault="00744578" w:rsidP="00744578">
            <w:pPr>
              <w:jc w:val="center"/>
              <w:rPr>
                <w:sz w:val="28"/>
                <w:szCs w:val="28"/>
              </w:rPr>
            </w:pPr>
            <w:r w:rsidRPr="00744578">
              <w:rPr>
                <w:sz w:val="28"/>
                <w:szCs w:val="28"/>
              </w:rPr>
              <w:t>7</w:t>
            </w:r>
          </w:p>
        </w:tc>
        <w:tc>
          <w:tcPr>
            <w:tcW w:w="1276" w:type="dxa"/>
            <w:vAlign w:val="center"/>
          </w:tcPr>
          <w:p w14:paraId="679E52CF" w14:textId="77777777" w:rsidR="00744578" w:rsidRPr="00744578" w:rsidRDefault="00744578" w:rsidP="00744578">
            <w:pPr>
              <w:jc w:val="center"/>
              <w:rPr>
                <w:sz w:val="28"/>
                <w:szCs w:val="28"/>
              </w:rPr>
            </w:pPr>
            <w:r w:rsidRPr="00744578">
              <w:rPr>
                <w:sz w:val="28"/>
                <w:szCs w:val="28"/>
              </w:rPr>
              <w:t>8</w:t>
            </w:r>
          </w:p>
        </w:tc>
        <w:tc>
          <w:tcPr>
            <w:tcW w:w="1134" w:type="dxa"/>
            <w:vAlign w:val="center"/>
          </w:tcPr>
          <w:p w14:paraId="3FDBC6A3" w14:textId="77777777" w:rsidR="00744578" w:rsidRPr="00744578" w:rsidRDefault="00744578" w:rsidP="00744578">
            <w:pPr>
              <w:jc w:val="center"/>
              <w:rPr>
                <w:sz w:val="28"/>
                <w:szCs w:val="28"/>
              </w:rPr>
            </w:pPr>
            <w:r w:rsidRPr="00744578">
              <w:rPr>
                <w:sz w:val="28"/>
                <w:szCs w:val="28"/>
              </w:rPr>
              <w:t>9</w:t>
            </w:r>
          </w:p>
        </w:tc>
        <w:tc>
          <w:tcPr>
            <w:tcW w:w="1134" w:type="dxa"/>
            <w:vAlign w:val="center"/>
          </w:tcPr>
          <w:p w14:paraId="6D602338" w14:textId="77777777" w:rsidR="00744578" w:rsidRPr="00744578" w:rsidRDefault="00744578" w:rsidP="00744578">
            <w:pPr>
              <w:jc w:val="center"/>
              <w:rPr>
                <w:sz w:val="28"/>
                <w:szCs w:val="28"/>
              </w:rPr>
            </w:pPr>
            <w:r w:rsidRPr="00744578">
              <w:rPr>
                <w:sz w:val="28"/>
                <w:szCs w:val="28"/>
              </w:rPr>
              <w:t>10</w:t>
            </w:r>
          </w:p>
        </w:tc>
        <w:tc>
          <w:tcPr>
            <w:tcW w:w="1134" w:type="dxa"/>
            <w:vAlign w:val="center"/>
          </w:tcPr>
          <w:p w14:paraId="1C340A8A" w14:textId="77777777" w:rsidR="00744578" w:rsidRPr="00744578" w:rsidRDefault="00744578" w:rsidP="00744578">
            <w:pPr>
              <w:jc w:val="center"/>
              <w:rPr>
                <w:sz w:val="28"/>
                <w:szCs w:val="28"/>
              </w:rPr>
            </w:pPr>
            <w:r w:rsidRPr="00744578">
              <w:rPr>
                <w:sz w:val="28"/>
                <w:szCs w:val="28"/>
              </w:rPr>
              <w:t>11</w:t>
            </w:r>
          </w:p>
        </w:tc>
        <w:tc>
          <w:tcPr>
            <w:tcW w:w="1134" w:type="dxa"/>
            <w:vAlign w:val="center"/>
          </w:tcPr>
          <w:p w14:paraId="138518E4" w14:textId="77777777" w:rsidR="00744578" w:rsidRPr="00744578" w:rsidRDefault="00744578" w:rsidP="00744578">
            <w:pPr>
              <w:jc w:val="center"/>
              <w:rPr>
                <w:sz w:val="28"/>
                <w:szCs w:val="28"/>
              </w:rPr>
            </w:pPr>
            <w:r w:rsidRPr="00744578">
              <w:rPr>
                <w:sz w:val="28"/>
                <w:szCs w:val="28"/>
              </w:rPr>
              <w:t>12</w:t>
            </w:r>
          </w:p>
        </w:tc>
        <w:tc>
          <w:tcPr>
            <w:tcW w:w="1134" w:type="dxa"/>
            <w:vAlign w:val="center"/>
          </w:tcPr>
          <w:p w14:paraId="7418A49D" w14:textId="77777777" w:rsidR="00744578" w:rsidRPr="00744578" w:rsidRDefault="00744578" w:rsidP="00744578">
            <w:pPr>
              <w:jc w:val="center"/>
              <w:rPr>
                <w:sz w:val="28"/>
                <w:szCs w:val="28"/>
              </w:rPr>
            </w:pPr>
            <w:r w:rsidRPr="00744578">
              <w:rPr>
                <w:sz w:val="28"/>
                <w:szCs w:val="28"/>
              </w:rPr>
              <w:t>13</w:t>
            </w:r>
          </w:p>
        </w:tc>
      </w:tr>
      <w:tr w:rsidR="00744578" w:rsidRPr="00744578" w14:paraId="379EE99E" w14:textId="77777777" w:rsidTr="00FC1F11">
        <w:trPr>
          <w:trHeight w:val="977"/>
        </w:trPr>
        <w:tc>
          <w:tcPr>
            <w:tcW w:w="992" w:type="dxa"/>
            <w:vAlign w:val="center"/>
          </w:tcPr>
          <w:p w14:paraId="14D52750" w14:textId="77777777" w:rsidR="00744578" w:rsidRPr="00744578" w:rsidRDefault="00744578" w:rsidP="00744578">
            <w:pPr>
              <w:jc w:val="center"/>
            </w:pPr>
            <w:r w:rsidRPr="00744578">
              <w:t>1.8.</w:t>
            </w:r>
          </w:p>
        </w:tc>
        <w:tc>
          <w:tcPr>
            <w:tcW w:w="1985" w:type="dxa"/>
            <w:vAlign w:val="center"/>
          </w:tcPr>
          <w:p w14:paraId="5051D1CC" w14:textId="77777777" w:rsidR="00744578" w:rsidRPr="00744578" w:rsidRDefault="00744578" w:rsidP="00744578">
            <w:r w:rsidRPr="00744578">
              <w:t>Уровень потерь к объему поданной воды в сеть</w:t>
            </w:r>
          </w:p>
        </w:tc>
        <w:tc>
          <w:tcPr>
            <w:tcW w:w="851" w:type="dxa"/>
            <w:vAlign w:val="center"/>
          </w:tcPr>
          <w:p w14:paraId="6DEA5F9D" w14:textId="77777777" w:rsidR="00744578" w:rsidRPr="00744578" w:rsidRDefault="00744578" w:rsidP="00744578">
            <w:pPr>
              <w:jc w:val="center"/>
            </w:pPr>
            <w:r w:rsidRPr="00744578">
              <w:t>%</w:t>
            </w:r>
          </w:p>
        </w:tc>
        <w:tc>
          <w:tcPr>
            <w:tcW w:w="1134" w:type="dxa"/>
            <w:vAlign w:val="center"/>
          </w:tcPr>
          <w:p w14:paraId="53630870"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19479B03" w14:textId="77777777" w:rsidR="00744578" w:rsidRPr="00744578" w:rsidRDefault="00744578" w:rsidP="00744578">
            <w:pPr>
              <w:jc w:val="center"/>
              <w:rPr>
                <w:sz w:val="22"/>
                <w:szCs w:val="22"/>
              </w:rPr>
            </w:pPr>
            <w:r w:rsidRPr="00744578">
              <w:rPr>
                <w:sz w:val="22"/>
                <w:szCs w:val="22"/>
              </w:rPr>
              <w:t>0</w:t>
            </w:r>
          </w:p>
        </w:tc>
        <w:tc>
          <w:tcPr>
            <w:tcW w:w="1275" w:type="dxa"/>
            <w:vAlign w:val="center"/>
          </w:tcPr>
          <w:p w14:paraId="6B129243" w14:textId="77777777" w:rsidR="00744578" w:rsidRPr="00744578" w:rsidRDefault="00744578" w:rsidP="00744578">
            <w:pPr>
              <w:jc w:val="center"/>
              <w:rPr>
                <w:sz w:val="22"/>
                <w:szCs w:val="22"/>
              </w:rPr>
            </w:pPr>
            <w:r w:rsidRPr="00744578">
              <w:rPr>
                <w:sz w:val="22"/>
                <w:szCs w:val="22"/>
              </w:rPr>
              <w:t>0</w:t>
            </w:r>
          </w:p>
        </w:tc>
        <w:tc>
          <w:tcPr>
            <w:tcW w:w="1276" w:type="dxa"/>
            <w:vAlign w:val="center"/>
          </w:tcPr>
          <w:p w14:paraId="4281FBD1" w14:textId="77777777" w:rsidR="00744578" w:rsidRPr="00744578" w:rsidRDefault="00744578" w:rsidP="00744578">
            <w:pPr>
              <w:jc w:val="center"/>
              <w:rPr>
                <w:sz w:val="22"/>
                <w:szCs w:val="22"/>
              </w:rPr>
            </w:pPr>
            <w:r w:rsidRPr="00744578">
              <w:rPr>
                <w:sz w:val="22"/>
                <w:szCs w:val="22"/>
              </w:rPr>
              <w:t>0</w:t>
            </w:r>
          </w:p>
        </w:tc>
        <w:tc>
          <w:tcPr>
            <w:tcW w:w="1276" w:type="dxa"/>
            <w:vAlign w:val="center"/>
          </w:tcPr>
          <w:p w14:paraId="0FA654EC"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7B14ACF6"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633C414A"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19A1B1B1"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6B2A85CD" w14:textId="77777777" w:rsidR="00744578" w:rsidRPr="00744578" w:rsidRDefault="00744578" w:rsidP="00744578">
            <w:pPr>
              <w:jc w:val="center"/>
              <w:rPr>
                <w:sz w:val="22"/>
                <w:szCs w:val="22"/>
              </w:rPr>
            </w:pPr>
            <w:r w:rsidRPr="00744578">
              <w:rPr>
                <w:sz w:val="22"/>
                <w:szCs w:val="22"/>
              </w:rPr>
              <w:t>0</w:t>
            </w:r>
          </w:p>
        </w:tc>
        <w:tc>
          <w:tcPr>
            <w:tcW w:w="1134" w:type="dxa"/>
            <w:vAlign w:val="center"/>
          </w:tcPr>
          <w:p w14:paraId="595BF3A5" w14:textId="77777777" w:rsidR="00744578" w:rsidRPr="00744578" w:rsidRDefault="00744578" w:rsidP="00744578">
            <w:pPr>
              <w:jc w:val="center"/>
              <w:rPr>
                <w:sz w:val="22"/>
                <w:szCs w:val="22"/>
              </w:rPr>
            </w:pPr>
            <w:r w:rsidRPr="00744578">
              <w:rPr>
                <w:sz w:val="22"/>
                <w:szCs w:val="22"/>
              </w:rPr>
              <w:t>0</w:t>
            </w:r>
          </w:p>
        </w:tc>
      </w:tr>
      <w:tr w:rsidR="00744578" w:rsidRPr="00744578" w14:paraId="0B63DB98" w14:textId="77777777" w:rsidTr="00FC1F11">
        <w:tc>
          <w:tcPr>
            <w:tcW w:w="992" w:type="dxa"/>
            <w:vAlign w:val="center"/>
          </w:tcPr>
          <w:p w14:paraId="667522B8" w14:textId="77777777" w:rsidR="00744578" w:rsidRPr="00744578" w:rsidRDefault="00744578" w:rsidP="00744578">
            <w:pPr>
              <w:jc w:val="center"/>
            </w:pPr>
            <w:r w:rsidRPr="00744578">
              <w:t>1.9.</w:t>
            </w:r>
          </w:p>
        </w:tc>
        <w:tc>
          <w:tcPr>
            <w:tcW w:w="1985" w:type="dxa"/>
            <w:vAlign w:val="center"/>
          </w:tcPr>
          <w:p w14:paraId="36C1E242" w14:textId="77777777" w:rsidR="00744578" w:rsidRPr="00744578" w:rsidRDefault="00744578" w:rsidP="00744578">
            <w:r w:rsidRPr="00744578">
              <w:t>Отпущено воды по категориям потребителей</w:t>
            </w:r>
          </w:p>
        </w:tc>
        <w:tc>
          <w:tcPr>
            <w:tcW w:w="851" w:type="dxa"/>
            <w:vAlign w:val="center"/>
          </w:tcPr>
          <w:p w14:paraId="4711C9A7"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1071F70B" w14:textId="77777777" w:rsidR="00744578" w:rsidRPr="00744578" w:rsidRDefault="00744578" w:rsidP="00744578">
            <w:pPr>
              <w:jc w:val="center"/>
            </w:pPr>
            <w:r w:rsidRPr="00744578">
              <w:rPr>
                <w:sz w:val="22"/>
                <w:szCs w:val="22"/>
              </w:rPr>
              <w:t>10848755</w:t>
            </w:r>
          </w:p>
        </w:tc>
        <w:tc>
          <w:tcPr>
            <w:tcW w:w="1134" w:type="dxa"/>
            <w:vAlign w:val="center"/>
          </w:tcPr>
          <w:p w14:paraId="7F1F1FA2" w14:textId="77777777" w:rsidR="00744578" w:rsidRPr="00744578" w:rsidRDefault="00744578" w:rsidP="00744578">
            <w:pPr>
              <w:jc w:val="center"/>
            </w:pPr>
            <w:r w:rsidRPr="00744578">
              <w:rPr>
                <w:sz w:val="22"/>
                <w:szCs w:val="22"/>
              </w:rPr>
              <w:t>10848755</w:t>
            </w:r>
          </w:p>
        </w:tc>
        <w:tc>
          <w:tcPr>
            <w:tcW w:w="1275" w:type="dxa"/>
            <w:vAlign w:val="center"/>
          </w:tcPr>
          <w:p w14:paraId="680D845B"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699B96A9"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10EFB80D"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5774785A"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2A3A064A"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0F100673"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74D41AC7" w14:textId="77777777" w:rsidR="00744578" w:rsidRPr="00744578" w:rsidRDefault="00744578" w:rsidP="00744578">
            <w:pPr>
              <w:jc w:val="center"/>
              <w:rPr>
                <w:sz w:val="22"/>
                <w:szCs w:val="22"/>
              </w:rPr>
            </w:pPr>
            <w:r w:rsidRPr="00744578">
              <w:rPr>
                <w:sz w:val="22"/>
                <w:szCs w:val="22"/>
              </w:rPr>
              <w:t>8883632</w:t>
            </w:r>
          </w:p>
        </w:tc>
        <w:tc>
          <w:tcPr>
            <w:tcW w:w="1134" w:type="dxa"/>
            <w:vAlign w:val="center"/>
          </w:tcPr>
          <w:p w14:paraId="08143C8E" w14:textId="77777777" w:rsidR="00744578" w:rsidRPr="00744578" w:rsidRDefault="00744578" w:rsidP="00744578">
            <w:pPr>
              <w:jc w:val="center"/>
              <w:rPr>
                <w:sz w:val="22"/>
                <w:szCs w:val="22"/>
              </w:rPr>
            </w:pPr>
            <w:r w:rsidRPr="00744578">
              <w:rPr>
                <w:sz w:val="22"/>
                <w:szCs w:val="22"/>
              </w:rPr>
              <w:t>8883632</w:t>
            </w:r>
          </w:p>
        </w:tc>
      </w:tr>
      <w:tr w:rsidR="00744578" w:rsidRPr="00744578" w14:paraId="6AE0FC9A" w14:textId="77777777" w:rsidTr="00FC1F11">
        <w:trPr>
          <w:trHeight w:val="576"/>
        </w:trPr>
        <w:tc>
          <w:tcPr>
            <w:tcW w:w="992" w:type="dxa"/>
            <w:vAlign w:val="center"/>
          </w:tcPr>
          <w:p w14:paraId="10EC1F0D" w14:textId="77777777" w:rsidR="00744578" w:rsidRPr="00744578" w:rsidRDefault="00744578" w:rsidP="00744578">
            <w:pPr>
              <w:jc w:val="center"/>
            </w:pPr>
            <w:r w:rsidRPr="00744578">
              <w:t>1.9.1.</w:t>
            </w:r>
          </w:p>
        </w:tc>
        <w:tc>
          <w:tcPr>
            <w:tcW w:w="1985" w:type="dxa"/>
            <w:vAlign w:val="center"/>
          </w:tcPr>
          <w:p w14:paraId="4D6FFE7A" w14:textId="77777777" w:rsidR="00744578" w:rsidRPr="00744578" w:rsidRDefault="00744578" w:rsidP="00744578">
            <w:r w:rsidRPr="00744578">
              <w:t>Потребитель-ский рынок</w:t>
            </w:r>
          </w:p>
        </w:tc>
        <w:tc>
          <w:tcPr>
            <w:tcW w:w="851" w:type="dxa"/>
            <w:vAlign w:val="center"/>
          </w:tcPr>
          <w:p w14:paraId="5C827678"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1407C5DE" w14:textId="77777777" w:rsidR="00744578" w:rsidRPr="00744578" w:rsidRDefault="00744578" w:rsidP="00744578">
            <w:pPr>
              <w:jc w:val="center"/>
            </w:pPr>
            <w:r w:rsidRPr="00744578">
              <w:rPr>
                <w:sz w:val="22"/>
                <w:szCs w:val="22"/>
              </w:rPr>
              <w:t>10848755</w:t>
            </w:r>
          </w:p>
        </w:tc>
        <w:tc>
          <w:tcPr>
            <w:tcW w:w="1134" w:type="dxa"/>
            <w:vAlign w:val="center"/>
          </w:tcPr>
          <w:p w14:paraId="093E9B30" w14:textId="77777777" w:rsidR="00744578" w:rsidRPr="00744578" w:rsidRDefault="00744578" w:rsidP="00744578">
            <w:pPr>
              <w:jc w:val="center"/>
            </w:pPr>
            <w:r w:rsidRPr="00744578">
              <w:rPr>
                <w:sz w:val="22"/>
                <w:szCs w:val="22"/>
              </w:rPr>
              <w:t>10848755</w:t>
            </w:r>
          </w:p>
        </w:tc>
        <w:tc>
          <w:tcPr>
            <w:tcW w:w="1275" w:type="dxa"/>
            <w:vAlign w:val="center"/>
          </w:tcPr>
          <w:p w14:paraId="41D42321"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025486A7"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7FBE6A17"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46F8E1C1"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54F97B29"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01F6A9C4"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6EDB7DD2" w14:textId="77777777" w:rsidR="00744578" w:rsidRPr="00744578" w:rsidRDefault="00744578" w:rsidP="00744578">
            <w:pPr>
              <w:jc w:val="center"/>
              <w:rPr>
                <w:sz w:val="22"/>
                <w:szCs w:val="22"/>
              </w:rPr>
            </w:pPr>
            <w:r w:rsidRPr="00744578">
              <w:rPr>
                <w:sz w:val="22"/>
                <w:szCs w:val="22"/>
              </w:rPr>
              <w:t>8883632</w:t>
            </w:r>
          </w:p>
        </w:tc>
        <w:tc>
          <w:tcPr>
            <w:tcW w:w="1134" w:type="dxa"/>
            <w:vAlign w:val="center"/>
          </w:tcPr>
          <w:p w14:paraId="7576D547" w14:textId="77777777" w:rsidR="00744578" w:rsidRPr="00744578" w:rsidRDefault="00744578" w:rsidP="00744578">
            <w:pPr>
              <w:jc w:val="center"/>
              <w:rPr>
                <w:sz w:val="22"/>
                <w:szCs w:val="22"/>
              </w:rPr>
            </w:pPr>
            <w:r w:rsidRPr="00744578">
              <w:rPr>
                <w:sz w:val="22"/>
                <w:szCs w:val="22"/>
              </w:rPr>
              <w:t>8883632</w:t>
            </w:r>
          </w:p>
        </w:tc>
      </w:tr>
      <w:tr w:rsidR="00744578" w:rsidRPr="00744578" w14:paraId="13B7A2DC" w14:textId="77777777" w:rsidTr="00FC1F11">
        <w:trPr>
          <w:trHeight w:val="325"/>
        </w:trPr>
        <w:tc>
          <w:tcPr>
            <w:tcW w:w="992" w:type="dxa"/>
            <w:vAlign w:val="center"/>
          </w:tcPr>
          <w:p w14:paraId="54478ADE" w14:textId="77777777" w:rsidR="00744578" w:rsidRPr="00744578" w:rsidRDefault="00744578" w:rsidP="00744578">
            <w:pPr>
              <w:jc w:val="center"/>
            </w:pPr>
            <w:r w:rsidRPr="00744578">
              <w:t>1.9.1.1.</w:t>
            </w:r>
          </w:p>
        </w:tc>
        <w:tc>
          <w:tcPr>
            <w:tcW w:w="1985" w:type="dxa"/>
            <w:vAlign w:val="center"/>
          </w:tcPr>
          <w:p w14:paraId="57A74847" w14:textId="77777777" w:rsidR="00744578" w:rsidRPr="00744578" w:rsidRDefault="00744578" w:rsidP="00744578">
            <w:r w:rsidRPr="00744578">
              <w:t>- население</w:t>
            </w:r>
          </w:p>
        </w:tc>
        <w:tc>
          <w:tcPr>
            <w:tcW w:w="851" w:type="dxa"/>
            <w:vAlign w:val="center"/>
          </w:tcPr>
          <w:p w14:paraId="478CBFA2"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7DA07CA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0DABB22"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3249BE20"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520FA2FF"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3CECF48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96D4AA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0D6260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27D1B27"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4878DB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F55A569" w14:textId="77777777" w:rsidR="00744578" w:rsidRPr="00744578" w:rsidRDefault="00744578" w:rsidP="00744578">
            <w:pPr>
              <w:jc w:val="center"/>
              <w:rPr>
                <w:sz w:val="22"/>
                <w:szCs w:val="22"/>
              </w:rPr>
            </w:pPr>
            <w:r w:rsidRPr="00744578">
              <w:rPr>
                <w:sz w:val="22"/>
                <w:szCs w:val="22"/>
              </w:rPr>
              <w:t>-</w:t>
            </w:r>
          </w:p>
        </w:tc>
      </w:tr>
      <w:tr w:rsidR="00744578" w:rsidRPr="00744578" w14:paraId="76DA78ED" w14:textId="77777777" w:rsidTr="00FC1F11">
        <w:trPr>
          <w:trHeight w:val="673"/>
        </w:trPr>
        <w:tc>
          <w:tcPr>
            <w:tcW w:w="992" w:type="dxa"/>
            <w:vAlign w:val="center"/>
          </w:tcPr>
          <w:p w14:paraId="06EF9330" w14:textId="77777777" w:rsidR="00744578" w:rsidRPr="00744578" w:rsidRDefault="00744578" w:rsidP="00744578">
            <w:pPr>
              <w:jc w:val="center"/>
            </w:pPr>
            <w:r w:rsidRPr="00744578">
              <w:t>1.9.1.2.</w:t>
            </w:r>
          </w:p>
        </w:tc>
        <w:tc>
          <w:tcPr>
            <w:tcW w:w="1985" w:type="dxa"/>
            <w:vAlign w:val="center"/>
          </w:tcPr>
          <w:p w14:paraId="2FEE53EF" w14:textId="77777777" w:rsidR="00744578" w:rsidRPr="00744578" w:rsidRDefault="00744578" w:rsidP="00744578">
            <w:r w:rsidRPr="00744578">
              <w:t>- прочие потребители</w:t>
            </w:r>
          </w:p>
        </w:tc>
        <w:tc>
          <w:tcPr>
            <w:tcW w:w="851" w:type="dxa"/>
            <w:vAlign w:val="center"/>
          </w:tcPr>
          <w:p w14:paraId="6516B3D7"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32FE2BE7" w14:textId="77777777" w:rsidR="00744578" w:rsidRPr="00744578" w:rsidRDefault="00744578" w:rsidP="00744578">
            <w:pPr>
              <w:jc w:val="center"/>
              <w:rPr>
                <w:sz w:val="22"/>
                <w:szCs w:val="22"/>
              </w:rPr>
            </w:pPr>
            <w:r w:rsidRPr="00744578">
              <w:rPr>
                <w:sz w:val="22"/>
                <w:szCs w:val="22"/>
              </w:rPr>
              <w:t>10848755</w:t>
            </w:r>
          </w:p>
        </w:tc>
        <w:tc>
          <w:tcPr>
            <w:tcW w:w="1134" w:type="dxa"/>
            <w:vAlign w:val="center"/>
          </w:tcPr>
          <w:p w14:paraId="5BE70CDD" w14:textId="77777777" w:rsidR="00744578" w:rsidRPr="00744578" w:rsidRDefault="00744578" w:rsidP="00744578">
            <w:pPr>
              <w:jc w:val="center"/>
              <w:rPr>
                <w:sz w:val="22"/>
                <w:szCs w:val="22"/>
              </w:rPr>
            </w:pPr>
            <w:r w:rsidRPr="00744578">
              <w:rPr>
                <w:sz w:val="22"/>
                <w:szCs w:val="22"/>
              </w:rPr>
              <w:t>10848755</w:t>
            </w:r>
          </w:p>
        </w:tc>
        <w:tc>
          <w:tcPr>
            <w:tcW w:w="1275" w:type="dxa"/>
            <w:vAlign w:val="center"/>
          </w:tcPr>
          <w:p w14:paraId="49E57338"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02820BA1" w14:textId="77777777" w:rsidR="00744578" w:rsidRPr="00744578" w:rsidRDefault="00744578" w:rsidP="00744578">
            <w:pPr>
              <w:jc w:val="center"/>
              <w:rPr>
                <w:sz w:val="22"/>
                <w:szCs w:val="22"/>
              </w:rPr>
            </w:pPr>
            <w:r w:rsidRPr="00744578">
              <w:rPr>
                <w:sz w:val="22"/>
                <w:szCs w:val="22"/>
              </w:rPr>
              <w:t>11184185</w:t>
            </w:r>
          </w:p>
        </w:tc>
        <w:tc>
          <w:tcPr>
            <w:tcW w:w="1276" w:type="dxa"/>
            <w:vAlign w:val="center"/>
          </w:tcPr>
          <w:p w14:paraId="5204E2A0"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2076E461" w14:textId="77777777" w:rsidR="00744578" w:rsidRPr="00744578" w:rsidRDefault="00744578" w:rsidP="00744578">
            <w:pPr>
              <w:jc w:val="center"/>
              <w:rPr>
                <w:sz w:val="22"/>
                <w:szCs w:val="22"/>
              </w:rPr>
            </w:pPr>
            <w:r w:rsidRPr="00744578">
              <w:rPr>
                <w:sz w:val="22"/>
                <w:szCs w:val="22"/>
              </w:rPr>
              <w:t>11083685</w:t>
            </w:r>
          </w:p>
        </w:tc>
        <w:tc>
          <w:tcPr>
            <w:tcW w:w="1134" w:type="dxa"/>
            <w:vAlign w:val="center"/>
          </w:tcPr>
          <w:p w14:paraId="0C2415F6"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5F6B4519" w14:textId="77777777" w:rsidR="00744578" w:rsidRPr="00744578" w:rsidRDefault="00744578" w:rsidP="00744578">
            <w:pPr>
              <w:jc w:val="center"/>
              <w:rPr>
                <w:sz w:val="22"/>
                <w:szCs w:val="22"/>
              </w:rPr>
            </w:pPr>
            <w:r w:rsidRPr="00744578">
              <w:rPr>
                <w:sz w:val="22"/>
                <w:szCs w:val="22"/>
              </w:rPr>
              <w:t>11083760</w:t>
            </w:r>
          </w:p>
        </w:tc>
        <w:tc>
          <w:tcPr>
            <w:tcW w:w="1134" w:type="dxa"/>
            <w:vAlign w:val="center"/>
          </w:tcPr>
          <w:p w14:paraId="3146BBE8" w14:textId="77777777" w:rsidR="00744578" w:rsidRPr="00744578" w:rsidRDefault="00744578" w:rsidP="00744578">
            <w:pPr>
              <w:jc w:val="center"/>
              <w:rPr>
                <w:sz w:val="22"/>
                <w:szCs w:val="22"/>
              </w:rPr>
            </w:pPr>
            <w:r w:rsidRPr="00744578">
              <w:rPr>
                <w:sz w:val="22"/>
                <w:szCs w:val="22"/>
              </w:rPr>
              <w:t>8883632</w:t>
            </w:r>
          </w:p>
        </w:tc>
        <w:tc>
          <w:tcPr>
            <w:tcW w:w="1134" w:type="dxa"/>
            <w:vAlign w:val="center"/>
          </w:tcPr>
          <w:p w14:paraId="01A3755F" w14:textId="77777777" w:rsidR="00744578" w:rsidRPr="00744578" w:rsidRDefault="00744578" w:rsidP="00744578">
            <w:pPr>
              <w:jc w:val="center"/>
              <w:rPr>
                <w:sz w:val="22"/>
                <w:szCs w:val="22"/>
              </w:rPr>
            </w:pPr>
            <w:r w:rsidRPr="00744578">
              <w:rPr>
                <w:sz w:val="22"/>
                <w:szCs w:val="22"/>
              </w:rPr>
              <w:t>8883632</w:t>
            </w:r>
          </w:p>
        </w:tc>
      </w:tr>
      <w:tr w:rsidR="00744578" w:rsidRPr="00744578" w14:paraId="11DCFE16" w14:textId="77777777" w:rsidTr="00FC1F11">
        <w:trPr>
          <w:trHeight w:val="863"/>
        </w:trPr>
        <w:tc>
          <w:tcPr>
            <w:tcW w:w="992" w:type="dxa"/>
            <w:vAlign w:val="center"/>
          </w:tcPr>
          <w:p w14:paraId="365E1DE0" w14:textId="77777777" w:rsidR="00744578" w:rsidRPr="00744578" w:rsidRDefault="00744578" w:rsidP="00744578">
            <w:pPr>
              <w:jc w:val="center"/>
            </w:pPr>
            <w:r w:rsidRPr="00744578">
              <w:t>1.9.2.</w:t>
            </w:r>
          </w:p>
        </w:tc>
        <w:tc>
          <w:tcPr>
            <w:tcW w:w="1985" w:type="dxa"/>
            <w:vAlign w:val="center"/>
          </w:tcPr>
          <w:p w14:paraId="53ACF077" w14:textId="77777777" w:rsidR="00744578" w:rsidRPr="00744578" w:rsidRDefault="00744578" w:rsidP="00744578">
            <w:r w:rsidRPr="00744578">
              <w:t>Собственные нужды производства</w:t>
            </w:r>
          </w:p>
        </w:tc>
        <w:tc>
          <w:tcPr>
            <w:tcW w:w="851" w:type="dxa"/>
            <w:vAlign w:val="center"/>
          </w:tcPr>
          <w:p w14:paraId="2C91FA1F"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7735388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FC64E89"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05BFC04E"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28411E58"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6535DDA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E86092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71A8FD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310DD193"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A2DC86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96DBC48" w14:textId="77777777" w:rsidR="00744578" w:rsidRPr="00744578" w:rsidRDefault="00744578" w:rsidP="00744578">
            <w:pPr>
              <w:jc w:val="center"/>
              <w:rPr>
                <w:sz w:val="22"/>
                <w:szCs w:val="22"/>
              </w:rPr>
            </w:pPr>
            <w:r w:rsidRPr="00744578">
              <w:rPr>
                <w:sz w:val="22"/>
                <w:szCs w:val="22"/>
              </w:rPr>
              <w:t>-</w:t>
            </w:r>
          </w:p>
        </w:tc>
      </w:tr>
      <w:tr w:rsidR="00744578" w:rsidRPr="00744578" w14:paraId="7F730288" w14:textId="77777777" w:rsidTr="00FC1F11">
        <w:trPr>
          <w:trHeight w:val="490"/>
        </w:trPr>
        <w:tc>
          <w:tcPr>
            <w:tcW w:w="15593" w:type="dxa"/>
            <w:gridSpan w:val="13"/>
            <w:vAlign w:val="center"/>
          </w:tcPr>
          <w:p w14:paraId="660C42FE" w14:textId="77777777" w:rsidR="00744578" w:rsidRPr="00744578" w:rsidRDefault="00744578" w:rsidP="00744578">
            <w:pPr>
              <w:ind w:left="360"/>
              <w:jc w:val="center"/>
              <w:rPr>
                <w:sz w:val="28"/>
                <w:szCs w:val="28"/>
              </w:rPr>
            </w:pPr>
            <w:r w:rsidRPr="00744578">
              <w:rPr>
                <w:sz w:val="28"/>
                <w:szCs w:val="28"/>
              </w:rPr>
              <w:t>2. Водоотведение хозяйственно-бытовых сточных вод</w:t>
            </w:r>
          </w:p>
        </w:tc>
      </w:tr>
      <w:tr w:rsidR="00744578" w:rsidRPr="00744578" w14:paraId="57F1708C" w14:textId="77777777" w:rsidTr="00FC1F11">
        <w:tc>
          <w:tcPr>
            <w:tcW w:w="992" w:type="dxa"/>
            <w:vAlign w:val="center"/>
          </w:tcPr>
          <w:p w14:paraId="7A3509B3" w14:textId="77777777" w:rsidR="00744578" w:rsidRPr="00744578" w:rsidRDefault="00744578" w:rsidP="00744578">
            <w:pPr>
              <w:jc w:val="center"/>
            </w:pPr>
            <w:r w:rsidRPr="00744578">
              <w:t>2.1.</w:t>
            </w:r>
          </w:p>
        </w:tc>
        <w:tc>
          <w:tcPr>
            <w:tcW w:w="1985" w:type="dxa"/>
          </w:tcPr>
          <w:p w14:paraId="5FC20040" w14:textId="77777777" w:rsidR="00744578" w:rsidRPr="00744578" w:rsidRDefault="00744578" w:rsidP="00744578">
            <w:r w:rsidRPr="00744578">
              <w:t>Объем отведенных стоков</w:t>
            </w:r>
          </w:p>
        </w:tc>
        <w:tc>
          <w:tcPr>
            <w:tcW w:w="851" w:type="dxa"/>
            <w:vAlign w:val="center"/>
          </w:tcPr>
          <w:p w14:paraId="30908A91"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3420A50F" w14:textId="77777777" w:rsidR="00744578" w:rsidRPr="00744578" w:rsidRDefault="00744578" w:rsidP="00744578">
            <w:pPr>
              <w:jc w:val="center"/>
              <w:rPr>
                <w:sz w:val="22"/>
                <w:szCs w:val="22"/>
              </w:rPr>
            </w:pPr>
            <w:r w:rsidRPr="00744578">
              <w:rPr>
                <w:sz w:val="22"/>
                <w:szCs w:val="22"/>
              </w:rPr>
              <w:t>215665</w:t>
            </w:r>
          </w:p>
        </w:tc>
        <w:tc>
          <w:tcPr>
            <w:tcW w:w="1134" w:type="dxa"/>
            <w:vAlign w:val="center"/>
          </w:tcPr>
          <w:p w14:paraId="6368F5C2" w14:textId="77777777" w:rsidR="00744578" w:rsidRPr="00744578" w:rsidRDefault="00744578" w:rsidP="00744578">
            <w:pPr>
              <w:jc w:val="center"/>
              <w:rPr>
                <w:sz w:val="22"/>
                <w:szCs w:val="22"/>
              </w:rPr>
            </w:pPr>
            <w:r w:rsidRPr="00744578">
              <w:rPr>
                <w:sz w:val="22"/>
                <w:szCs w:val="22"/>
              </w:rPr>
              <w:t>215665</w:t>
            </w:r>
          </w:p>
        </w:tc>
        <w:tc>
          <w:tcPr>
            <w:tcW w:w="1275" w:type="dxa"/>
            <w:vAlign w:val="center"/>
          </w:tcPr>
          <w:p w14:paraId="4CA8EDFD"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07BEECF0"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4294677D"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5252F802"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54013726"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4DAD7F26"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13F3C68D" w14:textId="77777777" w:rsidR="00744578" w:rsidRPr="00744578" w:rsidRDefault="00744578" w:rsidP="00744578">
            <w:pPr>
              <w:jc w:val="center"/>
              <w:rPr>
                <w:sz w:val="22"/>
                <w:szCs w:val="22"/>
              </w:rPr>
            </w:pPr>
            <w:r w:rsidRPr="00744578">
              <w:rPr>
                <w:sz w:val="22"/>
                <w:szCs w:val="22"/>
              </w:rPr>
              <w:t>154703</w:t>
            </w:r>
          </w:p>
        </w:tc>
        <w:tc>
          <w:tcPr>
            <w:tcW w:w="1134" w:type="dxa"/>
            <w:vAlign w:val="center"/>
          </w:tcPr>
          <w:p w14:paraId="0A14B85D" w14:textId="77777777" w:rsidR="00744578" w:rsidRPr="00744578" w:rsidRDefault="00744578" w:rsidP="00744578">
            <w:pPr>
              <w:jc w:val="center"/>
              <w:rPr>
                <w:sz w:val="22"/>
                <w:szCs w:val="22"/>
              </w:rPr>
            </w:pPr>
            <w:r w:rsidRPr="00744578">
              <w:rPr>
                <w:sz w:val="22"/>
                <w:szCs w:val="22"/>
              </w:rPr>
              <w:t>154703</w:t>
            </w:r>
          </w:p>
        </w:tc>
      </w:tr>
      <w:tr w:rsidR="00744578" w:rsidRPr="00744578" w14:paraId="061FD4EF" w14:textId="77777777" w:rsidTr="00FC1F11">
        <w:tc>
          <w:tcPr>
            <w:tcW w:w="992" w:type="dxa"/>
            <w:vAlign w:val="center"/>
          </w:tcPr>
          <w:p w14:paraId="64777D81" w14:textId="77777777" w:rsidR="00744578" w:rsidRPr="00744578" w:rsidRDefault="00744578" w:rsidP="00744578">
            <w:pPr>
              <w:jc w:val="center"/>
            </w:pPr>
            <w:r w:rsidRPr="00744578">
              <w:t>2.2.</w:t>
            </w:r>
          </w:p>
        </w:tc>
        <w:tc>
          <w:tcPr>
            <w:tcW w:w="1985" w:type="dxa"/>
          </w:tcPr>
          <w:p w14:paraId="5716A51D" w14:textId="77777777" w:rsidR="00744578" w:rsidRPr="00744578" w:rsidRDefault="00744578" w:rsidP="00744578">
            <w:r w:rsidRPr="00744578">
              <w:t>Хозяйственные нужды предприятия</w:t>
            </w:r>
          </w:p>
        </w:tc>
        <w:tc>
          <w:tcPr>
            <w:tcW w:w="851" w:type="dxa"/>
            <w:vAlign w:val="center"/>
          </w:tcPr>
          <w:p w14:paraId="1AC92EEA"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331997A2"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7DAE668"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23C62BB4"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4875F0D"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58563436"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E1DE82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C615AD8"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DE6EF68"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3F7B219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1C3F877" w14:textId="77777777" w:rsidR="00744578" w:rsidRPr="00744578" w:rsidRDefault="00744578" w:rsidP="00744578">
            <w:pPr>
              <w:jc w:val="center"/>
              <w:rPr>
                <w:sz w:val="22"/>
                <w:szCs w:val="22"/>
              </w:rPr>
            </w:pPr>
            <w:r w:rsidRPr="00744578">
              <w:rPr>
                <w:sz w:val="22"/>
                <w:szCs w:val="22"/>
              </w:rPr>
              <w:t>-</w:t>
            </w:r>
          </w:p>
        </w:tc>
      </w:tr>
      <w:tr w:rsidR="00744578" w:rsidRPr="00744578" w14:paraId="1E3070E2" w14:textId="77777777" w:rsidTr="00FC1F11">
        <w:tc>
          <w:tcPr>
            <w:tcW w:w="992" w:type="dxa"/>
            <w:vAlign w:val="center"/>
          </w:tcPr>
          <w:p w14:paraId="0E38974A" w14:textId="77777777" w:rsidR="00744578" w:rsidRPr="00744578" w:rsidRDefault="00744578" w:rsidP="00744578">
            <w:pPr>
              <w:jc w:val="center"/>
            </w:pPr>
            <w:r w:rsidRPr="00744578">
              <w:t>2.3.</w:t>
            </w:r>
          </w:p>
        </w:tc>
        <w:tc>
          <w:tcPr>
            <w:tcW w:w="1985" w:type="dxa"/>
          </w:tcPr>
          <w:p w14:paraId="2C10A9C8" w14:textId="77777777" w:rsidR="00744578" w:rsidRPr="00744578" w:rsidRDefault="00744578" w:rsidP="00744578">
            <w:r w:rsidRPr="00744578">
              <w:t>Принято сточных вод по категориям потребителей</w:t>
            </w:r>
          </w:p>
        </w:tc>
        <w:tc>
          <w:tcPr>
            <w:tcW w:w="851" w:type="dxa"/>
            <w:vAlign w:val="center"/>
          </w:tcPr>
          <w:p w14:paraId="164E2477"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4ED9B5A8" w14:textId="77777777" w:rsidR="00744578" w:rsidRPr="00744578" w:rsidRDefault="00744578" w:rsidP="00744578">
            <w:pPr>
              <w:jc w:val="center"/>
              <w:rPr>
                <w:sz w:val="22"/>
                <w:szCs w:val="22"/>
              </w:rPr>
            </w:pPr>
            <w:r w:rsidRPr="00744578">
              <w:rPr>
                <w:sz w:val="22"/>
                <w:szCs w:val="22"/>
              </w:rPr>
              <w:t>215665</w:t>
            </w:r>
          </w:p>
        </w:tc>
        <w:tc>
          <w:tcPr>
            <w:tcW w:w="1134" w:type="dxa"/>
            <w:vAlign w:val="center"/>
          </w:tcPr>
          <w:p w14:paraId="111AD25D" w14:textId="77777777" w:rsidR="00744578" w:rsidRPr="00744578" w:rsidRDefault="00744578" w:rsidP="00744578">
            <w:pPr>
              <w:jc w:val="center"/>
              <w:rPr>
                <w:sz w:val="22"/>
                <w:szCs w:val="22"/>
              </w:rPr>
            </w:pPr>
            <w:r w:rsidRPr="00744578">
              <w:rPr>
                <w:sz w:val="22"/>
                <w:szCs w:val="22"/>
              </w:rPr>
              <w:t>215665</w:t>
            </w:r>
          </w:p>
        </w:tc>
        <w:tc>
          <w:tcPr>
            <w:tcW w:w="1275" w:type="dxa"/>
            <w:vAlign w:val="center"/>
          </w:tcPr>
          <w:p w14:paraId="4D04F594"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524E06A8"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16623759"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50F1FC6A"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6E6D595A"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7409D2A5"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37E2F502" w14:textId="77777777" w:rsidR="00744578" w:rsidRPr="00744578" w:rsidRDefault="00744578" w:rsidP="00744578">
            <w:pPr>
              <w:jc w:val="center"/>
              <w:rPr>
                <w:sz w:val="22"/>
                <w:szCs w:val="22"/>
              </w:rPr>
            </w:pPr>
            <w:r w:rsidRPr="00744578">
              <w:rPr>
                <w:sz w:val="22"/>
                <w:szCs w:val="22"/>
              </w:rPr>
              <w:t>154703</w:t>
            </w:r>
          </w:p>
        </w:tc>
        <w:tc>
          <w:tcPr>
            <w:tcW w:w="1134" w:type="dxa"/>
            <w:vAlign w:val="center"/>
          </w:tcPr>
          <w:p w14:paraId="18DE2B51" w14:textId="77777777" w:rsidR="00744578" w:rsidRPr="00744578" w:rsidRDefault="00744578" w:rsidP="00744578">
            <w:pPr>
              <w:jc w:val="center"/>
              <w:rPr>
                <w:sz w:val="22"/>
                <w:szCs w:val="22"/>
              </w:rPr>
            </w:pPr>
            <w:r w:rsidRPr="00744578">
              <w:rPr>
                <w:sz w:val="22"/>
                <w:szCs w:val="22"/>
              </w:rPr>
              <w:t>154703</w:t>
            </w:r>
          </w:p>
        </w:tc>
      </w:tr>
      <w:tr w:rsidR="00744578" w:rsidRPr="00744578" w14:paraId="11F535DB" w14:textId="77777777" w:rsidTr="00FC1F11">
        <w:trPr>
          <w:trHeight w:val="594"/>
        </w:trPr>
        <w:tc>
          <w:tcPr>
            <w:tcW w:w="992" w:type="dxa"/>
            <w:vAlign w:val="center"/>
          </w:tcPr>
          <w:p w14:paraId="43675941" w14:textId="77777777" w:rsidR="00744578" w:rsidRPr="00744578" w:rsidRDefault="00744578" w:rsidP="00744578">
            <w:pPr>
              <w:jc w:val="center"/>
            </w:pPr>
            <w:r w:rsidRPr="00744578">
              <w:t>2.3.1.</w:t>
            </w:r>
          </w:p>
        </w:tc>
        <w:tc>
          <w:tcPr>
            <w:tcW w:w="1985" w:type="dxa"/>
          </w:tcPr>
          <w:p w14:paraId="6ED7F391" w14:textId="77777777" w:rsidR="00744578" w:rsidRPr="00744578" w:rsidRDefault="00744578" w:rsidP="00744578">
            <w:r w:rsidRPr="00744578">
              <w:t>Потребитель-ский рынок</w:t>
            </w:r>
          </w:p>
        </w:tc>
        <w:tc>
          <w:tcPr>
            <w:tcW w:w="851" w:type="dxa"/>
            <w:vAlign w:val="center"/>
          </w:tcPr>
          <w:p w14:paraId="6DA80386"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619C23A3" w14:textId="77777777" w:rsidR="00744578" w:rsidRPr="00744578" w:rsidRDefault="00744578" w:rsidP="00744578">
            <w:pPr>
              <w:jc w:val="center"/>
              <w:rPr>
                <w:sz w:val="22"/>
                <w:szCs w:val="22"/>
              </w:rPr>
            </w:pPr>
            <w:r w:rsidRPr="00744578">
              <w:rPr>
                <w:sz w:val="22"/>
                <w:szCs w:val="22"/>
              </w:rPr>
              <w:t>215665</w:t>
            </w:r>
          </w:p>
        </w:tc>
        <w:tc>
          <w:tcPr>
            <w:tcW w:w="1134" w:type="dxa"/>
            <w:vAlign w:val="center"/>
          </w:tcPr>
          <w:p w14:paraId="3E101D13" w14:textId="77777777" w:rsidR="00744578" w:rsidRPr="00744578" w:rsidRDefault="00744578" w:rsidP="00744578">
            <w:pPr>
              <w:jc w:val="center"/>
              <w:rPr>
                <w:sz w:val="22"/>
                <w:szCs w:val="22"/>
              </w:rPr>
            </w:pPr>
            <w:r w:rsidRPr="00744578">
              <w:rPr>
                <w:sz w:val="22"/>
                <w:szCs w:val="22"/>
              </w:rPr>
              <w:t>215665</w:t>
            </w:r>
          </w:p>
        </w:tc>
        <w:tc>
          <w:tcPr>
            <w:tcW w:w="1275" w:type="dxa"/>
            <w:vAlign w:val="center"/>
          </w:tcPr>
          <w:p w14:paraId="0B383B38"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07449A9B"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6DEBD5D1"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0B76A4E5"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61A0A34E"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6AA5D76D"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7746669B" w14:textId="77777777" w:rsidR="00744578" w:rsidRPr="00744578" w:rsidRDefault="00744578" w:rsidP="00744578">
            <w:pPr>
              <w:jc w:val="center"/>
              <w:rPr>
                <w:sz w:val="22"/>
                <w:szCs w:val="22"/>
              </w:rPr>
            </w:pPr>
            <w:r w:rsidRPr="00744578">
              <w:rPr>
                <w:sz w:val="22"/>
                <w:szCs w:val="22"/>
              </w:rPr>
              <w:t>154703</w:t>
            </w:r>
          </w:p>
        </w:tc>
        <w:tc>
          <w:tcPr>
            <w:tcW w:w="1134" w:type="dxa"/>
            <w:vAlign w:val="center"/>
          </w:tcPr>
          <w:p w14:paraId="62DB4BBB" w14:textId="77777777" w:rsidR="00744578" w:rsidRPr="00744578" w:rsidRDefault="00744578" w:rsidP="00744578">
            <w:pPr>
              <w:jc w:val="center"/>
              <w:rPr>
                <w:sz w:val="22"/>
                <w:szCs w:val="22"/>
              </w:rPr>
            </w:pPr>
            <w:r w:rsidRPr="00744578">
              <w:rPr>
                <w:sz w:val="22"/>
                <w:szCs w:val="22"/>
              </w:rPr>
              <w:t>154703</w:t>
            </w:r>
          </w:p>
        </w:tc>
      </w:tr>
      <w:tr w:rsidR="00744578" w:rsidRPr="00744578" w14:paraId="6648E40F" w14:textId="77777777" w:rsidTr="00FC1F11">
        <w:trPr>
          <w:trHeight w:val="377"/>
        </w:trPr>
        <w:tc>
          <w:tcPr>
            <w:tcW w:w="992" w:type="dxa"/>
            <w:vAlign w:val="center"/>
          </w:tcPr>
          <w:p w14:paraId="071FBBC6" w14:textId="77777777" w:rsidR="00744578" w:rsidRPr="00744578" w:rsidRDefault="00744578" w:rsidP="00744578">
            <w:pPr>
              <w:jc w:val="center"/>
            </w:pPr>
            <w:r w:rsidRPr="00744578">
              <w:t>2.3.1.1.</w:t>
            </w:r>
          </w:p>
        </w:tc>
        <w:tc>
          <w:tcPr>
            <w:tcW w:w="1985" w:type="dxa"/>
          </w:tcPr>
          <w:p w14:paraId="67734AA8" w14:textId="77777777" w:rsidR="00744578" w:rsidRPr="00744578" w:rsidRDefault="00744578" w:rsidP="00744578">
            <w:r w:rsidRPr="00744578">
              <w:t>- население</w:t>
            </w:r>
          </w:p>
        </w:tc>
        <w:tc>
          <w:tcPr>
            <w:tcW w:w="851" w:type="dxa"/>
            <w:vAlign w:val="center"/>
          </w:tcPr>
          <w:p w14:paraId="4D0403EB"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2E173600"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B7F597E"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6F991927"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5F66D9F6"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7C4A8A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E87EDC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FB9F1F0"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B836DA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C13C92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E19FE99" w14:textId="77777777" w:rsidR="00744578" w:rsidRPr="00744578" w:rsidRDefault="00744578" w:rsidP="00744578">
            <w:pPr>
              <w:jc w:val="center"/>
              <w:rPr>
                <w:sz w:val="22"/>
                <w:szCs w:val="22"/>
              </w:rPr>
            </w:pPr>
            <w:r w:rsidRPr="00744578">
              <w:rPr>
                <w:sz w:val="22"/>
                <w:szCs w:val="22"/>
              </w:rPr>
              <w:t>-</w:t>
            </w:r>
          </w:p>
        </w:tc>
      </w:tr>
      <w:tr w:rsidR="00744578" w:rsidRPr="00744578" w14:paraId="23DD9D5D" w14:textId="77777777" w:rsidTr="00FC1F11">
        <w:tc>
          <w:tcPr>
            <w:tcW w:w="992" w:type="dxa"/>
            <w:vAlign w:val="center"/>
          </w:tcPr>
          <w:p w14:paraId="1562014C" w14:textId="77777777" w:rsidR="00744578" w:rsidRPr="00744578" w:rsidRDefault="00744578" w:rsidP="00744578">
            <w:pPr>
              <w:jc w:val="center"/>
            </w:pPr>
            <w:r w:rsidRPr="00744578">
              <w:t>2.3.1.2.</w:t>
            </w:r>
          </w:p>
        </w:tc>
        <w:tc>
          <w:tcPr>
            <w:tcW w:w="1985" w:type="dxa"/>
          </w:tcPr>
          <w:p w14:paraId="6BD87F06" w14:textId="77777777" w:rsidR="00744578" w:rsidRPr="00744578" w:rsidRDefault="00744578" w:rsidP="00744578">
            <w:r w:rsidRPr="00744578">
              <w:t>- прочие потребители</w:t>
            </w:r>
          </w:p>
        </w:tc>
        <w:tc>
          <w:tcPr>
            <w:tcW w:w="851" w:type="dxa"/>
            <w:vAlign w:val="center"/>
          </w:tcPr>
          <w:p w14:paraId="6B8DEEC8"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3F0E542F" w14:textId="77777777" w:rsidR="00744578" w:rsidRPr="00744578" w:rsidRDefault="00744578" w:rsidP="00744578">
            <w:pPr>
              <w:jc w:val="center"/>
              <w:rPr>
                <w:sz w:val="22"/>
                <w:szCs w:val="22"/>
              </w:rPr>
            </w:pPr>
            <w:r w:rsidRPr="00744578">
              <w:rPr>
                <w:sz w:val="22"/>
                <w:szCs w:val="22"/>
              </w:rPr>
              <w:t>215665</w:t>
            </w:r>
          </w:p>
        </w:tc>
        <w:tc>
          <w:tcPr>
            <w:tcW w:w="1134" w:type="dxa"/>
            <w:vAlign w:val="center"/>
          </w:tcPr>
          <w:p w14:paraId="23C06DB6" w14:textId="77777777" w:rsidR="00744578" w:rsidRPr="00744578" w:rsidRDefault="00744578" w:rsidP="00744578">
            <w:pPr>
              <w:jc w:val="center"/>
              <w:rPr>
                <w:sz w:val="22"/>
                <w:szCs w:val="22"/>
              </w:rPr>
            </w:pPr>
            <w:r w:rsidRPr="00744578">
              <w:rPr>
                <w:sz w:val="22"/>
                <w:szCs w:val="22"/>
              </w:rPr>
              <w:t>215665</w:t>
            </w:r>
          </w:p>
        </w:tc>
        <w:tc>
          <w:tcPr>
            <w:tcW w:w="1275" w:type="dxa"/>
            <w:vAlign w:val="center"/>
          </w:tcPr>
          <w:p w14:paraId="283DA268"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5F8C279A"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1ED82526"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6515F35A"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1625A7A7"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3D9D70FC"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5C0439AE" w14:textId="77777777" w:rsidR="00744578" w:rsidRPr="00744578" w:rsidRDefault="00744578" w:rsidP="00744578">
            <w:pPr>
              <w:jc w:val="center"/>
              <w:rPr>
                <w:sz w:val="22"/>
                <w:szCs w:val="22"/>
              </w:rPr>
            </w:pPr>
            <w:r w:rsidRPr="00744578">
              <w:rPr>
                <w:sz w:val="22"/>
                <w:szCs w:val="22"/>
              </w:rPr>
              <w:t>154703</w:t>
            </w:r>
          </w:p>
        </w:tc>
        <w:tc>
          <w:tcPr>
            <w:tcW w:w="1134" w:type="dxa"/>
            <w:vAlign w:val="center"/>
          </w:tcPr>
          <w:p w14:paraId="2925A2A7" w14:textId="77777777" w:rsidR="00744578" w:rsidRPr="00744578" w:rsidRDefault="00744578" w:rsidP="00744578">
            <w:pPr>
              <w:jc w:val="center"/>
              <w:rPr>
                <w:sz w:val="22"/>
                <w:szCs w:val="22"/>
              </w:rPr>
            </w:pPr>
            <w:r w:rsidRPr="00744578">
              <w:rPr>
                <w:sz w:val="22"/>
                <w:szCs w:val="22"/>
              </w:rPr>
              <w:t>154703</w:t>
            </w:r>
          </w:p>
        </w:tc>
      </w:tr>
      <w:tr w:rsidR="00744578" w:rsidRPr="00744578" w14:paraId="69B358C7" w14:textId="77777777" w:rsidTr="00FC1F11">
        <w:tc>
          <w:tcPr>
            <w:tcW w:w="992" w:type="dxa"/>
            <w:vAlign w:val="center"/>
          </w:tcPr>
          <w:p w14:paraId="07EAB136" w14:textId="77777777" w:rsidR="00744578" w:rsidRPr="00744578" w:rsidRDefault="00744578" w:rsidP="00744578">
            <w:pPr>
              <w:jc w:val="center"/>
              <w:rPr>
                <w:sz w:val="28"/>
                <w:szCs w:val="28"/>
              </w:rPr>
            </w:pPr>
            <w:r w:rsidRPr="00744578">
              <w:rPr>
                <w:sz w:val="28"/>
                <w:szCs w:val="28"/>
              </w:rPr>
              <w:lastRenderedPageBreak/>
              <w:t>1</w:t>
            </w:r>
          </w:p>
        </w:tc>
        <w:tc>
          <w:tcPr>
            <w:tcW w:w="1985" w:type="dxa"/>
            <w:vAlign w:val="center"/>
          </w:tcPr>
          <w:p w14:paraId="519D0F7A" w14:textId="77777777" w:rsidR="00744578" w:rsidRPr="00744578" w:rsidRDefault="00744578" w:rsidP="00744578">
            <w:pPr>
              <w:jc w:val="center"/>
              <w:rPr>
                <w:sz w:val="28"/>
                <w:szCs w:val="28"/>
              </w:rPr>
            </w:pPr>
            <w:r w:rsidRPr="00744578">
              <w:rPr>
                <w:sz w:val="28"/>
                <w:szCs w:val="28"/>
              </w:rPr>
              <w:t>2</w:t>
            </w:r>
          </w:p>
        </w:tc>
        <w:tc>
          <w:tcPr>
            <w:tcW w:w="851" w:type="dxa"/>
            <w:vAlign w:val="center"/>
          </w:tcPr>
          <w:p w14:paraId="11679144" w14:textId="77777777" w:rsidR="00744578" w:rsidRPr="00744578" w:rsidRDefault="00744578" w:rsidP="00744578">
            <w:pPr>
              <w:jc w:val="center"/>
              <w:rPr>
                <w:sz w:val="28"/>
                <w:szCs w:val="28"/>
              </w:rPr>
            </w:pPr>
            <w:r w:rsidRPr="00744578">
              <w:rPr>
                <w:sz w:val="28"/>
                <w:szCs w:val="28"/>
              </w:rPr>
              <w:t>3</w:t>
            </w:r>
          </w:p>
        </w:tc>
        <w:tc>
          <w:tcPr>
            <w:tcW w:w="1134" w:type="dxa"/>
            <w:vAlign w:val="center"/>
          </w:tcPr>
          <w:p w14:paraId="4D3C9E4A" w14:textId="77777777" w:rsidR="00744578" w:rsidRPr="00744578" w:rsidRDefault="00744578" w:rsidP="00744578">
            <w:pPr>
              <w:jc w:val="center"/>
              <w:rPr>
                <w:sz w:val="28"/>
                <w:szCs w:val="28"/>
              </w:rPr>
            </w:pPr>
            <w:r w:rsidRPr="00744578">
              <w:rPr>
                <w:sz w:val="28"/>
                <w:szCs w:val="28"/>
              </w:rPr>
              <w:t>4</w:t>
            </w:r>
          </w:p>
        </w:tc>
        <w:tc>
          <w:tcPr>
            <w:tcW w:w="1134" w:type="dxa"/>
            <w:vAlign w:val="center"/>
          </w:tcPr>
          <w:p w14:paraId="29916CC1" w14:textId="77777777" w:rsidR="00744578" w:rsidRPr="00744578" w:rsidRDefault="00744578" w:rsidP="00744578">
            <w:pPr>
              <w:jc w:val="center"/>
              <w:rPr>
                <w:sz w:val="28"/>
                <w:szCs w:val="28"/>
              </w:rPr>
            </w:pPr>
            <w:r w:rsidRPr="00744578">
              <w:rPr>
                <w:sz w:val="28"/>
                <w:szCs w:val="28"/>
              </w:rPr>
              <w:t>5</w:t>
            </w:r>
          </w:p>
        </w:tc>
        <w:tc>
          <w:tcPr>
            <w:tcW w:w="1275" w:type="dxa"/>
            <w:vAlign w:val="center"/>
          </w:tcPr>
          <w:p w14:paraId="4B05E2DB" w14:textId="77777777" w:rsidR="00744578" w:rsidRPr="00744578" w:rsidRDefault="00744578" w:rsidP="00744578">
            <w:pPr>
              <w:jc w:val="center"/>
              <w:rPr>
                <w:sz w:val="28"/>
                <w:szCs w:val="28"/>
              </w:rPr>
            </w:pPr>
            <w:r w:rsidRPr="00744578">
              <w:rPr>
                <w:sz w:val="28"/>
                <w:szCs w:val="28"/>
              </w:rPr>
              <w:t>6</w:t>
            </w:r>
          </w:p>
        </w:tc>
        <w:tc>
          <w:tcPr>
            <w:tcW w:w="1276" w:type="dxa"/>
            <w:vAlign w:val="center"/>
          </w:tcPr>
          <w:p w14:paraId="3BDCD4FC" w14:textId="77777777" w:rsidR="00744578" w:rsidRPr="00744578" w:rsidRDefault="00744578" w:rsidP="00744578">
            <w:pPr>
              <w:jc w:val="center"/>
              <w:rPr>
                <w:sz w:val="28"/>
                <w:szCs w:val="28"/>
              </w:rPr>
            </w:pPr>
            <w:r w:rsidRPr="00744578">
              <w:rPr>
                <w:sz w:val="28"/>
                <w:szCs w:val="28"/>
              </w:rPr>
              <w:t>7</w:t>
            </w:r>
          </w:p>
        </w:tc>
        <w:tc>
          <w:tcPr>
            <w:tcW w:w="1276" w:type="dxa"/>
            <w:vAlign w:val="center"/>
          </w:tcPr>
          <w:p w14:paraId="21E390D4" w14:textId="77777777" w:rsidR="00744578" w:rsidRPr="00744578" w:rsidRDefault="00744578" w:rsidP="00744578">
            <w:pPr>
              <w:jc w:val="center"/>
              <w:rPr>
                <w:sz w:val="28"/>
                <w:szCs w:val="28"/>
              </w:rPr>
            </w:pPr>
            <w:r w:rsidRPr="00744578">
              <w:rPr>
                <w:sz w:val="28"/>
                <w:szCs w:val="28"/>
              </w:rPr>
              <w:t>8</w:t>
            </w:r>
          </w:p>
        </w:tc>
        <w:tc>
          <w:tcPr>
            <w:tcW w:w="1134" w:type="dxa"/>
            <w:vAlign w:val="center"/>
          </w:tcPr>
          <w:p w14:paraId="3237E138" w14:textId="77777777" w:rsidR="00744578" w:rsidRPr="00744578" w:rsidRDefault="00744578" w:rsidP="00744578">
            <w:pPr>
              <w:jc w:val="center"/>
              <w:rPr>
                <w:sz w:val="28"/>
                <w:szCs w:val="28"/>
              </w:rPr>
            </w:pPr>
            <w:r w:rsidRPr="00744578">
              <w:rPr>
                <w:sz w:val="28"/>
                <w:szCs w:val="28"/>
              </w:rPr>
              <w:t>9</w:t>
            </w:r>
          </w:p>
        </w:tc>
        <w:tc>
          <w:tcPr>
            <w:tcW w:w="1134" w:type="dxa"/>
            <w:vAlign w:val="center"/>
          </w:tcPr>
          <w:p w14:paraId="24C7F0C5" w14:textId="77777777" w:rsidR="00744578" w:rsidRPr="00744578" w:rsidRDefault="00744578" w:rsidP="00744578">
            <w:pPr>
              <w:jc w:val="center"/>
              <w:rPr>
                <w:sz w:val="28"/>
                <w:szCs w:val="28"/>
              </w:rPr>
            </w:pPr>
            <w:r w:rsidRPr="00744578">
              <w:rPr>
                <w:sz w:val="28"/>
                <w:szCs w:val="28"/>
              </w:rPr>
              <w:t>10</w:t>
            </w:r>
          </w:p>
        </w:tc>
        <w:tc>
          <w:tcPr>
            <w:tcW w:w="1134" w:type="dxa"/>
            <w:vAlign w:val="center"/>
          </w:tcPr>
          <w:p w14:paraId="256C7DB9" w14:textId="77777777" w:rsidR="00744578" w:rsidRPr="00744578" w:rsidRDefault="00744578" w:rsidP="00744578">
            <w:pPr>
              <w:jc w:val="center"/>
              <w:rPr>
                <w:sz w:val="28"/>
                <w:szCs w:val="28"/>
              </w:rPr>
            </w:pPr>
            <w:r w:rsidRPr="00744578">
              <w:rPr>
                <w:sz w:val="28"/>
                <w:szCs w:val="28"/>
              </w:rPr>
              <w:t>11</w:t>
            </w:r>
          </w:p>
        </w:tc>
        <w:tc>
          <w:tcPr>
            <w:tcW w:w="1134" w:type="dxa"/>
            <w:vAlign w:val="center"/>
          </w:tcPr>
          <w:p w14:paraId="4E1FF8F9" w14:textId="77777777" w:rsidR="00744578" w:rsidRPr="00744578" w:rsidRDefault="00744578" w:rsidP="00744578">
            <w:pPr>
              <w:jc w:val="center"/>
              <w:rPr>
                <w:sz w:val="28"/>
                <w:szCs w:val="28"/>
              </w:rPr>
            </w:pPr>
            <w:r w:rsidRPr="00744578">
              <w:rPr>
                <w:sz w:val="28"/>
                <w:szCs w:val="28"/>
              </w:rPr>
              <w:t>12</w:t>
            </w:r>
          </w:p>
        </w:tc>
        <w:tc>
          <w:tcPr>
            <w:tcW w:w="1134" w:type="dxa"/>
            <w:vAlign w:val="center"/>
          </w:tcPr>
          <w:p w14:paraId="3B9F4F56" w14:textId="77777777" w:rsidR="00744578" w:rsidRPr="00744578" w:rsidRDefault="00744578" w:rsidP="00744578">
            <w:pPr>
              <w:jc w:val="center"/>
              <w:rPr>
                <w:sz w:val="28"/>
                <w:szCs w:val="28"/>
              </w:rPr>
            </w:pPr>
            <w:r w:rsidRPr="00744578">
              <w:rPr>
                <w:sz w:val="28"/>
                <w:szCs w:val="28"/>
              </w:rPr>
              <w:t>13</w:t>
            </w:r>
          </w:p>
        </w:tc>
      </w:tr>
      <w:tr w:rsidR="00744578" w:rsidRPr="00744578" w14:paraId="5CB0E89A" w14:textId="77777777" w:rsidTr="00FC1F11">
        <w:tc>
          <w:tcPr>
            <w:tcW w:w="992" w:type="dxa"/>
            <w:vAlign w:val="center"/>
          </w:tcPr>
          <w:p w14:paraId="2061AF86" w14:textId="77777777" w:rsidR="00744578" w:rsidRPr="00744578" w:rsidRDefault="00744578" w:rsidP="00744578">
            <w:pPr>
              <w:jc w:val="center"/>
            </w:pPr>
            <w:r w:rsidRPr="00744578">
              <w:t>2.3.2.</w:t>
            </w:r>
          </w:p>
        </w:tc>
        <w:tc>
          <w:tcPr>
            <w:tcW w:w="1985" w:type="dxa"/>
          </w:tcPr>
          <w:p w14:paraId="5E976A5D" w14:textId="77777777" w:rsidR="00744578" w:rsidRPr="00744578" w:rsidRDefault="00744578" w:rsidP="00744578">
            <w:r w:rsidRPr="00744578">
              <w:t>Собственные нужды производства</w:t>
            </w:r>
          </w:p>
        </w:tc>
        <w:tc>
          <w:tcPr>
            <w:tcW w:w="851" w:type="dxa"/>
            <w:vAlign w:val="center"/>
          </w:tcPr>
          <w:p w14:paraId="71D864F2"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15A59F16"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DD4DC8C"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3A1D9A43"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1CB3C70C"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37E7CE82"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2EA1F14"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AB7118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C28BBB7"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1B63A91"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6F19368" w14:textId="77777777" w:rsidR="00744578" w:rsidRPr="00744578" w:rsidRDefault="00744578" w:rsidP="00744578">
            <w:pPr>
              <w:jc w:val="center"/>
              <w:rPr>
                <w:sz w:val="22"/>
                <w:szCs w:val="22"/>
              </w:rPr>
            </w:pPr>
            <w:r w:rsidRPr="00744578">
              <w:rPr>
                <w:sz w:val="22"/>
                <w:szCs w:val="22"/>
              </w:rPr>
              <w:t>-</w:t>
            </w:r>
          </w:p>
        </w:tc>
      </w:tr>
      <w:tr w:rsidR="00744578" w:rsidRPr="00744578" w14:paraId="4D32BF7F" w14:textId="77777777" w:rsidTr="00FC1F11">
        <w:tc>
          <w:tcPr>
            <w:tcW w:w="992" w:type="dxa"/>
            <w:vAlign w:val="center"/>
          </w:tcPr>
          <w:p w14:paraId="09D84466" w14:textId="77777777" w:rsidR="00744578" w:rsidRPr="00744578" w:rsidRDefault="00744578" w:rsidP="00744578">
            <w:pPr>
              <w:jc w:val="center"/>
            </w:pPr>
            <w:r w:rsidRPr="00744578">
              <w:t>2.4.</w:t>
            </w:r>
          </w:p>
        </w:tc>
        <w:tc>
          <w:tcPr>
            <w:tcW w:w="1985" w:type="dxa"/>
          </w:tcPr>
          <w:p w14:paraId="48C4B879" w14:textId="77777777" w:rsidR="00744578" w:rsidRPr="00744578" w:rsidRDefault="00744578" w:rsidP="00744578">
            <w:r w:rsidRPr="00744578">
              <w:t>Пропущено через собственные очистные сооружения</w:t>
            </w:r>
          </w:p>
        </w:tc>
        <w:tc>
          <w:tcPr>
            <w:tcW w:w="851" w:type="dxa"/>
            <w:vAlign w:val="center"/>
          </w:tcPr>
          <w:p w14:paraId="3DE5D55F"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35376811" w14:textId="77777777" w:rsidR="00744578" w:rsidRPr="00744578" w:rsidRDefault="00744578" w:rsidP="00744578">
            <w:pPr>
              <w:jc w:val="center"/>
              <w:rPr>
                <w:sz w:val="22"/>
                <w:szCs w:val="22"/>
              </w:rPr>
            </w:pPr>
            <w:r w:rsidRPr="00744578">
              <w:rPr>
                <w:sz w:val="22"/>
                <w:szCs w:val="22"/>
              </w:rPr>
              <w:t>215665</w:t>
            </w:r>
          </w:p>
        </w:tc>
        <w:tc>
          <w:tcPr>
            <w:tcW w:w="1134" w:type="dxa"/>
            <w:vAlign w:val="center"/>
          </w:tcPr>
          <w:p w14:paraId="29A023C0" w14:textId="77777777" w:rsidR="00744578" w:rsidRPr="00744578" w:rsidRDefault="00744578" w:rsidP="00744578">
            <w:pPr>
              <w:jc w:val="center"/>
              <w:rPr>
                <w:sz w:val="22"/>
                <w:szCs w:val="22"/>
              </w:rPr>
            </w:pPr>
            <w:r w:rsidRPr="00744578">
              <w:rPr>
                <w:sz w:val="22"/>
                <w:szCs w:val="22"/>
              </w:rPr>
              <w:t>215665</w:t>
            </w:r>
          </w:p>
        </w:tc>
        <w:tc>
          <w:tcPr>
            <w:tcW w:w="1275" w:type="dxa"/>
            <w:vAlign w:val="center"/>
          </w:tcPr>
          <w:p w14:paraId="7F8852D7"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2BDEF6FF" w14:textId="77777777" w:rsidR="00744578" w:rsidRPr="00744578" w:rsidRDefault="00744578" w:rsidP="00744578">
            <w:pPr>
              <w:jc w:val="center"/>
              <w:rPr>
                <w:sz w:val="22"/>
                <w:szCs w:val="22"/>
              </w:rPr>
            </w:pPr>
            <w:r w:rsidRPr="00744578">
              <w:rPr>
                <w:sz w:val="22"/>
                <w:szCs w:val="22"/>
              </w:rPr>
              <w:t>209163</w:t>
            </w:r>
          </w:p>
        </w:tc>
        <w:tc>
          <w:tcPr>
            <w:tcW w:w="1276" w:type="dxa"/>
            <w:vAlign w:val="center"/>
          </w:tcPr>
          <w:p w14:paraId="23B655E7"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250A3A6A" w14:textId="77777777" w:rsidR="00744578" w:rsidRPr="00744578" w:rsidRDefault="00744578" w:rsidP="00744578">
            <w:pPr>
              <w:jc w:val="center"/>
              <w:rPr>
                <w:sz w:val="22"/>
                <w:szCs w:val="22"/>
              </w:rPr>
            </w:pPr>
            <w:r w:rsidRPr="00744578">
              <w:rPr>
                <w:sz w:val="22"/>
                <w:szCs w:val="22"/>
              </w:rPr>
              <w:t>215508</w:t>
            </w:r>
          </w:p>
        </w:tc>
        <w:tc>
          <w:tcPr>
            <w:tcW w:w="1134" w:type="dxa"/>
            <w:vAlign w:val="center"/>
          </w:tcPr>
          <w:p w14:paraId="146FB087"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1BD3F17A" w14:textId="77777777" w:rsidR="00744578" w:rsidRPr="00744578" w:rsidRDefault="00744578" w:rsidP="00744578">
            <w:pPr>
              <w:jc w:val="center"/>
              <w:rPr>
                <w:sz w:val="22"/>
                <w:szCs w:val="22"/>
              </w:rPr>
            </w:pPr>
            <w:r w:rsidRPr="00744578">
              <w:rPr>
                <w:sz w:val="22"/>
                <w:szCs w:val="22"/>
              </w:rPr>
              <w:t>200587</w:t>
            </w:r>
          </w:p>
        </w:tc>
        <w:tc>
          <w:tcPr>
            <w:tcW w:w="1134" w:type="dxa"/>
            <w:vAlign w:val="center"/>
          </w:tcPr>
          <w:p w14:paraId="2CE3A545" w14:textId="77777777" w:rsidR="00744578" w:rsidRPr="00744578" w:rsidRDefault="00744578" w:rsidP="00744578">
            <w:pPr>
              <w:jc w:val="center"/>
              <w:rPr>
                <w:sz w:val="22"/>
                <w:szCs w:val="22"/>
              </w:rPr>
            </w:pPr>
            <w:r w:rsidRPr="00744578">
              <w:rPr>
                <w:sz w:val="22"/>
                <w:szCs w:val="22"/>
              </w:rPr>
              <w:t>154703</w:t>
            </w:r>
          </w:p>
        </w:tc>
        <w:tc>
          <w:tcPr>
            <w:tcW w:w="1134" w:type="dxa"/>
            <w:vAlign w:val="center"/>
          </w:tcPr>
          <w:p w14:paraId="34481AA3" w14:textId="77777777" w:rsidR="00744578" w:rsidRPr="00744578" w:rsidRDefault="00744578" w:rsidP="00744578">
            <w:pPr>
              <w:jc w:val="center"/>
              <w:rPr>
                <w:sz w:val="22"/>
                <w:szCs w:val="22"/>
              </w:rPr>
            </w:pPr>
            <w:r w:rsidRPr="00744578">
              <w:rPr>
                <w:sz w:val="22"/>
                <w:szCs w:val="22"/>
              </w:rPr>
              <w:t>154703</w:t>
            </w:r>
          </w:p>
        </w:tc>
      </w:tr>
      <w:tr w:rsidR="00744578" w:rsidRPr="00744578" w14:paraId="4860C176" w14:textId="77777777" w:rsidTr="00FC1F11">
        <w:trPr>
          <w:trHeight w:val="490"/>
        </w:trPr>
        <w:tc>
          <w:tcPr>
            <w:tcW w:w="15593" w:type="dxa"/>
            <w:gridSpan w:val="13"/>
            <w:vAlign w:val="center"/>
          </w:tcPr>
          <w:p w14:paraId="2EE954A3" w14:textId="77777777" w:rsidR="00744578" w:rsidRPr="00744578" w:rsidRDefault="00744578" w:rsidP="00744578">
            <w:pPr>
              <w:ind w:left="360"/>
              <w:jc w:val="center"/>
              <w:rPr>
                <w:sz w:val="28"/>
                <w:szCs w:val="28"/>
              </w:rPr>
            </w:pPr>
            <w:r w:rsidRPr="00744578">
              <w:rPr>
                <w:sz w:val="28"/>
                <w:szCs w:val="28"/>
              </w:rPr>
              <w:t>3. Водоотведение (транспортировка сточных вод)</w:t>
            </w:r>
          </w:p>
        </w:tc>
      </w:tr>
      <w:tr w:rsidR="00744578" w:rsidRPr="00744578" w14:paraId="1F5AC910" w14:textId="77777777" w:rsidTr="00FC1F11">
        <w:tc>
          <w:tcPr>
            <w:tcW w:w="992" w:type="dxa"/>
            <w:vAlign w:val="center"/>
          </w:tcPr>
          <w:p w14:paraId="42EABA50" w14:textId="77777777" w:rsidR="00744578" w:rsidRPr="00744578" w:rsidRDefault="00744578" w:rsidP="00744578">
            <w:pPr>
              <w:jc w:val="center"/>
            </w:pPr>
            <w:r w:rsidRPr="00744578">
              <w:t>3.1.</w:t>
            </w:r>
          </w:p>
        </w:tc>
        <w:tc>
          <w:tcPr>
            <w:tcW w:w="1985" w:type="dxa"/>
          </w:tcPr>
          <w:p w14:paraId="41FA5EDD" w14:textId="77777777" w:rsidR="00744578" w:rsidRPr="00744578" w:rsidRDefault="00744578" w:rsidP="00744578">
            <w:r w:rsidRPr="00744578">
              <w:t>Объем отведенных стоков</w:t>
            </w:r>
          </w:p>
        </w:tc>
        <w:tc>
          <w:tcPr>
            <w:tcW w:w="851" w:type="dxa"/>
            <w:vAlign w:val="center"/>
          </w:tcPr>
          <w:p w14:paraId="3D1608EC"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116107E6" w14:textId="77777777" w:rsidR="00744578" w:rsidRPr="00744578" w:rsidRDefault="00744578" w:rsidP="00744578">
            <w:pPr>
              <w:jc w:val="center"/>
              <w:rPr>
                <w:sz w:val="22"/>
                <w:szCs w:val="22"/>
              </w:rPr>
            </w:pPr>
            <w:r w:rsidRPr="00744578">
              <w:rPr>
                <w:sz w:val="22"/>
                <w:szCs w:val="22"/>
              </w:rPr>
              <w:t>26961189</w:t>
            </w:r>
          </w:p>
        </w:tc>
        <w:tc>
          <w:tcPr>
            <w:tcW w:w="1134" w:type="dxa"/>
            <w:vAlign w:val="center"/>
          </w:tcPr>
          <w:p w14:paraId="5278C4F1" w14:textId="77777777" w:rsidR="00744578" w:rsidRPr="00744578" w:rsidRDefault="00744578" w:rsidP="00744578">
            <w:pPr>
              <w:jc w:val="center"/>
              <w:rPr>
                <w:sz w:val="22"/>
                <w:szCs w:val="22"/>
              </w:rPr>
            </w:pPr>
            <w:r w:rsidRPr="00744578">
              <w:rPr>
                <w:sz w:val="22"/>
                <w:szCs w:val="22"/>
              </w:rPr>
              <w:t>26961189</w:t>
            </w:r>
          </w:p>
        </w:tc>
        <w:tc>
          <w:tcPr>
            <w:tcW w:w="1275" w:type="dxa"/>
            <w:vAlign w:val="center"/>
          </w:tcPr>
          <w:p w14:paraId="7E2828D7"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65B3B165"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39A9621C"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32258DA9"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65B85CCA"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6CCCADC3"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0332FFC4" w14:textId="77777777" w:rsidR="00744578" w:rsidRPr="00744578" w:rsidRDefault="00744578" w:rsidP="00744578">
            <w:pPr>
              <w:jc w:val="center"/>
              <w:rPr>
                <w:sz w:val="22"/>
                <w:szCs w:val="22"/>
              </w:rPr>
            </w:pPr>
            <w:r w:rsidRPr="00744578">
              <w:rPr>
                <w:sz w:val="22"/>
                <w:szCs w:val="22"/>
              </w:rPr>
              <w:t>25855247</w:t>
            </w:r>
          </w:p>
        </w:tc>
        <w:tc>
          <w:tcPr>
            <w:tcW w:w="1134" w:type="dxa"/>
            <w:vAlign w:val="center"/>
          </w:tcPr>
          <w:p w14:paraId="568AA14C" w14:textId="77777777" w:rsidR="00744578" w:rsidRPr="00744578" w:rsidRDefault="00744578" w:rsidP="00744578">
            <w:pPr>
              <w:jc w:val="center"/>
              <w:rPr>
                <w:sz w:val="22"/>
                <w:szCs w:val="22"/>
              </w:rPr>
            </w:pPr>
            <w:r w:rsidRPr="00744578">
              <w:rPr>
                <w:sz w:val="22"/>
                <w:szCs w:val="22"/>
              </w:rPr>
              <w:t>25855247</w:t>
            </w:r>
          </w:p>
        </w:tc>
      </w:tr>
      <w:tr w:rsidR="00744578" w:rsidRPr="00744578" w14:paraId="58BF3AD7" w14:textId="77777777" w:rsidTr="00FC1F11">
        <w:tc>
          <w:tcPr>
            <w:tcW w:w="992" w:type="dxa"/>
            <w:vAlign w:val="center"/>
          </w:tcPr>
          <w:p w14:paraId="78E03D3B" w14:textId="77777777" w:rsidR="00744578" w:rsidRPr="00744578" w:rsidRDefault="00744578" w:rsidP="00744578">
            <w:pPr>
              <w:jc w:val="center"/>
            </w:pPr>
            <w:r w:rsidRPr="00744578">
              <w:t>3.2.</w:t>
            </w:r>
          </w:p>
        </w:tc>
        <w:tc>
          <w:tcPr>
            <w:tcW w:w="1985" w:type="dxa"/>
          </w:tcPr>
          <w:p w14:paraId="4D99F924" w14:textId="77777777" w:rsidR="00744578" w:rsidRPr="00744578" w:rsidRDefault="00744578" w:rsidP="00744578">
            <w:r w:rsidRPr="00744578">
              <w:t>Хозяйственные нужды предприятия</w:t>
            </w:r>
          </w:p>
        </w:tc>
        <w:tc>
          <w:tcPr>
            <w:tcW w:w="851" w:type="dxa"/>
            <w:vAlign w:val="center"/>
          </w:tcPr>
          <w:p w14:paraId="26F7CBE5"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0B55E6AA"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97EAC65"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0BA89814"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5DDEF4A1"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4D5BBBA0"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339BB9F"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8DF9C13"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573728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8FD4E8E"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8BB6930" w14:textId="77777777" w:rsidR="00744578" w:rsidRPr="00744578" w:rsidRDefault="00744578" w:rsidP="00744578">
            <w:pPr>
              <w:jc w:val="center"/>
              <w:rPr>
                <w:sz w:val="22"/>
                <w:szCs w:val="22"/>
              </w:rPr>
            </w:pPr>
            <w:r w:rsidRPr="00744578">
              <w:rPr>
                <w:sz w:val="22"/>
                <w:szCs w:val="22"/>
              </w:rPr>
              <w:t>-</w:t>
            </w:r>
          </w:p>
        </w:tc>
      </w:tr>
      <w:tr w:rsidR="00744578" w:rsidRPr="00744578" w14:paraId="3432A024" w14:textId="77777777" w:rsidTr="00FC1F11">
        <w:tc>
          <w:tcPr>
            <w:tcW w:w="992" w:type="dxa"/>
            <w:vAlign w:val="center"/>
          </w:tcPr>
          <w:p w14:paraId="3B41333B" w14:textId="77777777" w:rsidR="00744578" w:rsidRPr="00744578" w:rsidRDefault="00744578" w:rsidP="00744578">
            <w:pPr>
              <w:jc w:val="center"/>
            </w:pPr>
            <w:r w:rsidRPr="00744578">
              <w:t>3.3.</w:t>
            </w:r>
          </w:p>
        </w:tc>
        <w:tc>
          <w:tcPr>
            <w:tcW w:w="1985" w:type="dxa"/>
          </w:tcPr>
          <w:p w14:paraId="4F573234" w14:textId="77777777" w:rsidR="00744578" w:rsidRPr="00744578" w:rsidRDefault="00744578" w:rsidP="00744578">
            <w:r w:rsidRPr="00744578">
              <w:t>Принято сточных вод по категориям потребителей</w:t>
            </w:r>
          </w:p>
        </w:tc>
        <w:tc>
          <w:tcPr>
            <w:tcW w:w="851" w:type="dxa"/>
            <w:vAlign w:val="center"/>
          </w:tcPr>
          <w:p w14:paraId="5F2DD193"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7BCDE8B0" w14:textId="77777777" w:rsidR="00744578" w:rsidRPr="00744578" w:rsidRDefault="00744578" w:rsidP="00744578">
            <w:pPr>
              <w:jc w:val="center"/>
              <w:rPr>
                <w:sz w:val="22"/>
                <w:szCs w:val="22"/>
              </w:rPr>
            </w:pPr>
            <w:r w:rsidRPr="00744578">
              <w:rPr>
                <w:sz w:val="22"/>
                <w:szCs w:val="22"/>
              </w:rPr>
              <w:t>26961189</w:t>
            </w:r>
          </w:p>
        </w:tc>
        <w:tc>
          <w:tcPr>
            <w:tcW w:w="1134" w:type="dxa"/>
            <w:vAlign w:val="center"/>
          </w:tcPr>
          <w:p w14:paraId="2564A48C" w14:textId="77777777" w:rsidR="00744578" w:rsidRPr="00744578" w:rsidRDefault="00744578" w:rsidP="00744578">
            <w:pPr>
              <w:jc w:val="center"/>
              <w:rPr>
                <w:sz w:val="22"/>
                <w:szCs w:val="22"/>
              </w:rPr>
            </w:pPr>
            <w:r w:rsidRPr="00744578">
              <w:rPr>
                <w:sz w:val="22"/>
                <w:szCs w:val="22"/>
              </w:rPr>
              <w:t>26961189</w:t>
            </w:r>
          </w:p>
        </w:tc>
        <w:tc>
          <w:tcPr>
            <w:tcW w:w="1275" w:type="dxa"/>
            <w:vAlign w:val="center"/>
          </w:tcPr>
          <w:p w14:paraId="21094509"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7BAA2A41"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4A240476"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62CBFEA7"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46F53A10"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48C15925"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3C85B868" w14:textId="77777777" w:rsidR="00744578" w:rsidRPr="00744578" w:rsidRDefault="00744578" w:rsidP="00744578">
            <w:pPr>
              <w:jc w:val="center"/>
              <w:rPr>
                <w:sz w:val="22"/>
                <w:szCs w:val="22"/>
              </w:rPr>
            </w:pPr>
            <w:r w:rsidRPr="00744578">
              <w:rPr>
                <w:sz w:val="22"/>
                <w:szCs w:val="22"/>
              </w:rPr>
              <w:t>25855247</w:t>
            </w:r>
          </w:p>
        </w:tc>
        <w:tc>
          <w:tcPr>
            <w:tcW w:w="1134" w:type="dxa"/>
            <w:vAlign w:val="center"/>
          </w:tcPr>
          <w:p w14:paraId="7100510F" w14:textId="77777777" w:rsidR="00744578" w:rsidRPr="00744578" w:rsidRDefault="00744578" w:rsidP="00744578">
            <w:pPr>
              <w:jc w:val="center"/>
              <w:rPr>
                <w:sz w:val="22"/>
                <w:szCs w:val="22"/>
              </w:rPr>
            </w:pPr>
            <w:r w:rsidRPr="00744578">
              <w:rPr>
                <w:sz w:val="22"/>
                <w:szCs w:val="22"/>
              </w:rPr>
              <w:t>25855247</w:t>
            </w:r>
          </w:p>
        </w:tc>
      </w:tr>
      <w:tr w:rsidR="00744578" w:rsidRPr="00744578" w14:paraId="05C81CE8" w14:textId="77777777" w:rsidTr="00FC1F11">
        <w:trPr>
          <w:trHeight w:val="594"/>
        </w:trPr>
        <w:tc>
          <w:tcPr>
            <w:tcW w:w="992" w:type="dxa"/>
            <w:vAlign w:val="center"/>
          </w:tcPr>
          <w:p w14:paraId="153649F1" w14:textId="77777777" w:rsidR="00744578" w:rsidRPr="00744578" w:rsidRDefault="00744578" w:rsidP="00744578">
            <w:pPr>
              <w:jc w:val="center"/>
            </w:pPr>
            <w:r w:rsidRPr="00744578">
              <w:t>3.3.1.</w:t>
            </w:r>
          </w:p>
        </w:tc>
        <w:tc>
          <w:tcPr>
            <w:tcW w:w="1985" w:type="dxa"/>
          </w:tcPr>
          <w:p w14:paraId="5EBF5341" w14:textId="77777777" w:rsidR="00744578" w:rsidRPr="00744578" w:rsidRDefault="00744578" w:rsidP="00744578">
            <w:r w:rsidRPr="00744578">
              <w:t>Потребитель-ский рынок</w:t>
            </w:r>
          </w:p>
        </w:tc>
        <w:tc>
          <w:tcPr>
            <w:tcW w:w="851" w:type="dxa"/>
            <w:vAlign w:val="center"/>
          </w:tcPr>
          <w:p w14:paraId="6CE9C0FF"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5E9DF56A" w14:textId="77777777" w:rsidR="00744578" w:rsidRPr="00744578" w:rsidRDefault="00744578" w:rsidP="00744578">
            <w:pPr>
              <w:jc w:val="center"/>
              <w:rPr>
                <w:sz w:val="22"/>
                <w:szCs w:val="22"/>
              </w:rPr>
            </w:pPr>
            <w:r w:rsidRPr="00744578">
              <w:rPr>
                <w:sz w:val="22"/>
                <w:szCs w:val="22"/>
              </w:rPr>
              <w:t>26961189</w:t>
            </w:r>
          </w:p>
        </w:tc>
        <w:tc>
          <w:tcPr>
            <w:tcW w:w="1134" w:type="dxa"/>
            <w:vAlign w:val="center"/>
          </w:tcPr>
          <w:p w14:paraId="6CDCCA3B" w14:textId="77777777" w:rsidR="00744578" w:rsidRPr="00744578" w:rsidRDefault="00744578" w:rsidP="00744578">
            <w:pPr>
              <w:jc w:val="center"/>
              <w:rPr>
                <w:sz w:val="22"/>
                <w:szCs w:val="22"/>
              </w:rPr>
            </w:pPr>
            <w:r w:rsidRPr="00744578">
              <w:rPr>
                <w:sz w:val="22"/>
                <w:szCs w:val="22"/>
              </w:rPr>
              <w:t>26961189</w:t>
            </w:r>
          </w:p>
        </w:tc>
        <w:tc>
          <w:tcPr>
            <w:tcW w:w="1275" w:type="dxa"/>
            <w:vAlign w:val="center"/>
          </w:tcPr>
          <w:p w14:paraId="6D473AC2"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60A61218"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5E111907"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50FA1A7A"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25D69A9B"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34F5EF72"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59EFB8A9" w14:textId="77777777" w:rsidR="00744578" w:rsidRPr="00744578" w:rsidRDefault="00744578" w:rsidP="00744578">
            <w:pPr>
              <w:jc w:val="center"/>
              <w:rPr>
                <w:sz w:val="22"/>
                <w:szCs w:val="22"/>
              </w:rPr>
            </w:pPr>
            <w:r w:rsidRPr="00744578">
              <w:rPr>
                <w:sz w:val="22"/>
                <w:szCs w:val="22"/>
              </w:rPr>
              <w:t>25855247</w:t>
            </w:r>
          </w:p>
        </w:tc>
        <w:tc>
          <w:tcPr>
            <w:tcW w:w="1134" w:type="dxa"/>
            <w:vAlign w:val="center"/>
          </w:tcPr>
          <w:p w14:paraId="5C8C19D6" w14:textId="77777777" w:rsidR="00744578" w:rsidRPr="00744578" w:rsidRDefault="00744578" w:rsidP="00744578">
            <w:pPr>
              <w:jc w:val="center"/>
              <w:rPr>
                <w:sz w:val="22"/>
                <w:szCs w:val="22"/>
              </w:rPr>
            </w:pPr>
            <w:r w:rsidRPr="00744578">
              <w:rPr>
                <w:sz w:val="22"/>
                <w:szCs w:val="22"/>
              </w:rPr>
              <w:t>25855247</w:t>
            </w:r>
          </w:p>
        </w:tc>
      </w:tr>
      <w:tr w:rsidR="00744578" w:rsidRPr="00744578" w14:paraId="1A942189" w14:textId="77777777" w:rsidTr="00FC1F11">
        <w:trPr>
          <w:trHeight w:val="377"/>
        </w:trPr>
        <w:tc>
          <w:tcPr>
            <w:tcW w:w="992" w:type="dxa"/>
            <w:vAlign w:val="center"/>
          </w:tcPr>
          <w:p w14:paraId="6909B4EA" w14:textId="77777777" w:rsidR="00744578" w:rsidRPr="00744578" w:rsidRDefault="00744578" w:rsidP="00744578">
            <w:pPr>
              <w:jc w:val="center"/>
            </w:pPr>
            <w:r w:rsidRPr="00744578">
              <w:t>3.3.1.1.</w:t>
            </w:r>
          </w:p>
        </w:tc>
        <w:tc>
          <w:tcPr>
            <w:tcW w:w="1985" w:type="dxa"/>
          </w:tcPr>
          <w:p w14:paraId="346E5D89" w14:textId="77777777" w:rsidR="00744578" w:rsidRPr="00744578" w:rsidRDefault="00744578" w:rsidP="00744578">
            <w:r w:rsidRPr="00744578">
              <w:t>- население</w:t>
            </w:r>
          </w:p>
        </w:tc>
        <w:tc>
          <w:tcPr>
            <w:tcW w:w="851" w:type="dxa"/>
            <w:vAlign w:val="center"/>
          </w:tcPr>
          <w:p w14:paraId="09071329"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6F76BCD2"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3936B595"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02E0E12F"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82B8991"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94929B7"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6D21821"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4F47F9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42CF690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9FCC241"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0B4FE7E" w14:textId="77777777" w:rsidR="00744578" w:rsidRPr="00744578" w:rsidRDefault="00744578" w:rsidP="00744578">
            <w:pPr>
              <w:jc w:val="center"/>
              <w:rPr>
                <w:sz w:val="22"/>
                <w:szCs w:val="22"/>
              </w:rPr>
            </w:pPr>
            <w:r w:rsidRPr="00744578">
              <w:rPr>
                <w:sz w:val="22"/>
                <w:szCs w:val="22"/>
              </w:rPr>
              <w:t>-</w:t>
            </w:r>
          </w:p>
        </w:tc>
      </w:tr>
      <w:tr w:rsidR="00744578" w:rsidRPr="00744578" w14:paraId="4A3E3578" w14:textId="77777777" w:rsidTr="00FC1F11">
        <w:tc>
          <w:tcPr>
            <w:tcW w:w="992" w:type="dxa"/>
            <w:vAlign w:val="center"/>
          </w:tcPr>
          <w:p w14:paraId="3FD73E9D" w14:textId="77777777" w:rsidR="00744578" w:rsidRPr="00744578" w:rsidRDefault="00744578" w:rsidP="00744578">
            <w:pPr>
              <w:jc w:val="center"/>
            </w:pPr>
            <w:r w:rsidRPr="00744578">
              <w:t>3.3.1.2.</w:t>
            </w:r>
          </w:p>
        </w:tc>
        <w:tc>
          <w:tcPr>
            <w:tcW w:w="1985" w:type="dxa"/>
          </w:tcPr>
          <w:p w14:paraId="3F89EF91" w14:textId="77777777" w:rsidR="00744578" w:rsidRPr="00744578" w:rsidRDefault="00744578" w:rsidP="00744578">
            <w:r w:rsidRPr="00744578">
              <w:t>- прочие потребители</w:t>
            </w:r>
          </w:p>
        </w:tc>
        <w:tc>
          <w:tcPr>
            <w:tcW w:w="851" w:type="dxa"/>
            <w:vAlign w:val="center"/>
          </w:tcPr>
          <w:p w14:paraId="29B8620C"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21962E11" w14:textId="77777777" w:rsidR="00744578" w:rsidRPr="00744578" w:rsidRDefault="00744578" w:rsidP="00744578">
            <w:pPr>
              <w:jc w:val="center"/>
              <w:rPr>
                <w:sz w:val="22"/>
                <w:szCs w:val="22"/>
              </w:rPr>
            </w:pPr>
            <w:r w:rsidRPr="00744578">
              <w:rPr>
                <w:sz w:val="22"/>
                <w:szCs w:val="22"/>
              </w:rPr>
              <w:t>26961189</w:t>
            </w:r>
          </w:p>
        </w:tc>
        <w:tc>
          <w:tcPr>
            <w:tcW w:w="1134" w:type="dxa"/>
            <w:vAlign w:val="center"/>
          </w:tcPr>
          <w:p w14:paraId="19721580" w14:textId="77777777" w:rsidR="00744578" w:rsidRPr="00744578" w:rsidRDefault="00744578" w:rsidP="00744578">
            <w:pPr>
              <w:jc w:val="center"/>
              <w:rPr>
                <w:sz w:val="22"/>
                <w:szCs w:val="22"/>
              </w:rPr>
            </w:pPr>
            <w:r w:rsidRPr="00744578">
              <w:rPr>
                <w:sz w:val="22"/>
                <w:szCs w:val="22"/>
              </w:rPr>
              <w:t>26961189</w:t>
            </w:r>
          </w:p>
        </w:tc>
        <w:tc>
          <w:tcPr>
            <w:tcW w:w="1275" w:type="dxa"/>
            <w:vAlign w:val="center"/>
          </w:tcPr>
          <w:p w14:paraId="48AF8260"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10298388" w14:textId="77777777" w:rsidR="00744578" w:rsidRPr="00744578" w:rsidRDefault="00744578" w:rsidP="00744578">
            <w:pPr>
              <w:jc w:val="center"/>
              <w:rPr>
                <w:sz w:val="22"/>
                <w:szCs w:val="22"/>
              </w:rPr>
            </w:pPr>
            <w:r w:rsidRPr="00744578">
              <w:rPr>
                <w:sz w:val="22"/>
                <w:szCs w:val="22"/>
              </w:rPr>
              <w:t>26954681</w:t>
            </w:r>
          </w:p>
        </w:tc>
        <w:tc>
          <w:tcPr>
            <w:tcW w:w="1276" w:type="dxa"/>
            <w:vAlign w:val="center"/>
          </w:tcPr>
          <w:p w14:paraId="23A7A60A"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719998DC" w14:textId="77777777" w:rsidR="00744578" w:rsidRPr="00744578" w:rsidRDefault="00744578" w:rsidP="00744578">
            <w:pPr>
              <w:jc w:val="center"/>
              <w:rPr>
                <w:sz w:val="22"/>
                <w:szCs w:val="22"/>
              </w:rPr>
            </w:pPr>
            <w:r w:rsidRPr="00744578">
              <w:rPr>
                <w:sz w:val="22"/>
                <w:szCs w:val="22"/>
              </w:rPr>
              <w:t>26940630</w:t>
            </w:r>
          </w:p>
        </w:tc>
        <w:tc>
          <w:tcPr>
            <w:tcW w:w="1134" w:type="dxa"/>
            <w:vAlign w:val="center"/>
          </w:tcPr>
          <w:p w14:paraId="2C8A17D9"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48C1B746" w14:textId="77777777" w:rsidR="00744578" w:rsidRPr="00744578" w:rsidRDefault="00744578" w:rsidP="00744578">
            <w:pPr>
              <w:jc w:val="center"/>
              <w:rPr>
                <w:sz w:val="22"/>
                <w:szCs w:val="22"/>
              </w:rPr>
            </w:pPr>
            <w:r w:rsidRPr="00744578">
              <w:rPr>
                <w:sz w:val="22"/>
                <w:szCs w:val="22"/>
              </w:rPr>
              <w:t>27188580</w:t>
            </w:r>
          </w:p>
        </w:tc>
        <w:tc>
          <w:tcPr>
            <w:tcW w:w="1134" w:type="dxa"/>
            <w:vAlign w:val="center"/>
          </w:tcPr>
          <w:p w14:paraId="4AA0D14B" w14:textId="77777777" w:rsidR="00744578" w:rsidRPr="00744578" w:rsidRDefault="00744578" w:rsidP="00744578">
            <w:pPr>
              <w:jc w:val="center"/>
              <w:rPr>
                <w:sz w:val="22"/>
                <w:szCs w:val="22"/>
              </w:rPr>
            </w:pPr>
            <w:r w:rsidRPr="00744578">
              <w:rPr>
                <w:sz w:val="22"/>
                <w:szCs w:val="22"/>
              </w:rPr>
              <w:t>25855247</w:t>
            </w:r>
          </w:p>
        </w:tc>
        <w:tc>
          <w:tcPr>
            <w:tcW w:w="1134" w:type="dxa"/>
            <w:vAlign w:val="center"/>
          </w:tcPr>
          <w:p w14:paraId="168A146C" w14:textId="77777777" w:rsidR="00744578" w:rsidRPr="00744578" w:rsidRDefault="00744578" w:rsidP="00744578">
            <w:pPr>
              <w:jc w:val="center"/>
              <w:rPr>
                <w:sz w:val="22"/>
                <w:szCs w:val="22"/>
              </w:rPr>
            </w:pPr>
            <w:r w:rsidRPr="00744578">
              <w:rPr>
                <w:sz w:val="22"/>
                <w:szCs w:val="22"/>
              </w:rPr>
              <w:t>25855247</w:t>
            </w:r>
          </w:p>
        </w:tc>
      </w:tr>
      <w:tr w:rsidR="00744578" w:rsidRPr="00744578" w14:paraId="29E829A4" w14:textId="77777777" w:rsidTr="00FC1F11">
        <w:tc>
          <w:tcPr>
            <w:tcW w:w="992" w:type="dxa"/>
            <w:vAlign w:val="center"/>
          </w:tcPr>
          <w:p w14:paraId="4F962C50" w14:textId="77777777" w:rsidR="00744578" w:rsidRPr="00744578" w:rsidRDefault="00744578" w:rsidP="00744578">
            <w:pPr>
              <w:jc w:val="center"/>
            </w:pPr>
            <w:r w:rsidRPr="00744578">
              <w:t>3.3.2.</w:t>
            </w:r>
          </w:p>
        </w:tc>
        <w:tc>
          <w:tcPr>
            <w:tcW w:w="1985" w:type="dxa"/>
          </w:tcPr>
          <w:p w14:paraId="4F2ECC3B" w14:textId="77777777" w:rsidR="00744578" w:rsidRPr="00744578" w:rsidRDefault="00744578" w:rsidP="00744578">
            <w:r w:rsidRPr="00744578">
              <w:t>Собственные нужды производства</w:t>
            </w:r>
          </w:p>
        </w:tc>
        <w:tc>
          <w:tcPr>
            <w:tcW w:w="851" w:type="dxa"/>
            <w:vAlign w:val="center"/>
          </w:tcPr>
          <w:p w14:paraId="515DE519"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1A2ADEF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79B8F010"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46DE8E72"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630B9656"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4E9342C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027678FC"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60C0C1A"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7390FE5"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323BBD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CEA771B" w14:textId="77777777" w:rsidR="00744578" w:rsidRPr="00744578" w:rsidRDefault="00744578" w:rsidP="00744578">
            <w:pPr>
              <w:jc w:val="center"/>
              <w:rPr>
                <w:sz w:val="22"/>
                <w:szCs w:val="22"/>
              </w:rPr>
            </w:pPr>
            <w:r w:rsidRPr="00744578">
              <w:rPr>
                <w:sz w:val="22"/>
                <w:szCs w:val="22"/>
              </w:rPr>
              <w:t>-</w:t>
            </w:r>
          </w:p>
        </w:tc>
      </w:tr>
      <w:tr w:rsidR="00744578" w:rsidRPr="00744578" w14:paraId="34B7C452" w14:textId="77777777" w:rsidTr="00FC1F11">
        <w:tc>
          <w:tcPr>
            <w:tcW w:w="992" w:type="dxa"/>
            <w:vAlign w:val="center"/>
          </w:tcPr>
          <w:p w14:paraId="4A924275" w14:textId="77777777" w:rsidR="00744578" w:rsidRPr="00744578" w:rsidRDefault="00744578" w:rsidP="00744578">
            <w:pPr>
              <w:jc w:val="center"/>
            </w:pPr>
            <w:r w:rsidRPr="00744578">
              <w:t>3.4.</w:t>
            </w:r>
          </w:p>
        </w:tc>
        <w:tc>
          <w:tcPr>
            <w:tcW w:w="1985" w:type="dxa"/>
          </w:tcPr>
          <w:p w14:paraId="680C6016" w14:textId="77777777" w:rsidR="00744578" w:rsidRPr="00744578" w:rsidRDefault="00744578" w:rsidP="00744578">
            <w:r w:rsidRPr="00744578">
              <w:t>Пропущено через собственные очистные сооружения</w:t>
            </w:r>
          </w:p>
        </w:tc>
        <w:tc>
          <w:tcPr>
            <w:tcW w:w="851" w:type="dxa"/>
            <w:vAlign w:val="center"/>
          </w:tcPr>
          <w:p w14:paraId="3DCF272D" w14:textId="77777777" w:rsidR="00744578" w:rsidRPr="00744578" w:rsidRDefault="00744578" w:rsidP="00744578">
            <w:pPr>
              <w:jc w:val="center"/>
            </w:pPr>
            <w:r w:rsidRPr="00744578">
              <w:t>м</w:t>
            </w:r>
            <w:r w:rsidRPr="00744578">
              <w:rPr>
                <w:vertAlign w:val="superscript"/>
              </w:rPr>
              <w:t>3</w:t>
            </w:r>
          </w:p>
        </w:tc>
        <w:tc>
          <w:tcPr>
            <w:tcW w:w="1134" w:type="dxa"/>
            <w:vAlign w:val="center"/>
          </w:tcPr>
          <w:p w14:paraId="4F1EB480"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67FF7375" w14:textId="77777777" w:rsidR="00744578" w:rsidRPr="00744578" w:rsidRDefault="00744578" w:rsidP="00744578">
            <w:pPr>
              <w:jc w:val="center"/>
              <w:rPr>
                <w:sz w:val="22"/>
                <w:szCs w:val="22"/>
              </w:rPr>
            </w:pPr>
            <w:r w:rsidRPr="00744578">
              <w:rPr>
                <w:sz w:val="22"/>
                <w:szCs w:val="22"/>
              </w:rPr>
              <w:t>-</w:t>
            </w:r>
          </w:p>
        </w:tc>
        <w:tc>
          <w:tcPr>
            <w:tcW w:w="1275" w:type="dxa"/>
            <w:vAlign w:val="center"/>
          </w:tcPr>
          <w:p w14:paraId="4DFD2AFE"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46723CD" w14:textId="77777777" w:rsidR="00744578" w:rsidRPr="00744578" w:rsidRDefault="00744578" w:rsidP="00744578">
            <w:pPr>
              <w:jc w:val="center"/>
              <w:rPr>
                <w:sz w:val="22"/>
                <w:szCs w:val="22"/>
              </w:rPr>
            </w:pPr>
            <w:r w:rsidRPr="00744578">
              <w:rPr>
                <w:sz w:val="22"/>
                <w:szCs w:val="22"/>
              </w:rPr>
              <w:t>-</w:t>
            </w:r>
          </w:p>
        </w:tc>
        <w:tc>
          <w:tcPr>
            <w:tcW w:w="1276" w:type="dxa"/>
            <w:vAlign w:val="center"/>
          </w:tcPr>
          <w:p w14:paraId="03D51491"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082AEC8"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5077F9A9"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5B19B6B"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29A4153D" w14:textId="77777777" w:rsidR="00744578" w:rsidRPr="00744578" w:rsidRDefault="00744578" w:rsidP="00744578">
            <w:pPr>
              <w:jc w:val="center"/>
              <w:rPr>
                <w:sz w:val="22"/>
                <w:szCs w:val="22"/>
              </w:rPr>
            </w:pPr>
            <w:r w:rsidRPr="00744578">
              <w:rPr>
                <w:sz w:val="22"/>
                <w:szCs w:val="22"/>
              </w:rPr>
              <w:t>-</w:t>
            </w:r>
          </w:p>
        </w:tc>
        <w:tc>
          <w:tcPr>
            <w:tcW w:w="1134" w:type="dxa"/>
            <w:vAlign w:val="center"/>
          </w:tcPr>
          <w:p w14:paraId="16CF95F0" w14:textId="77777777" w:rsidR="00744578" w:rsidRPr="00744578" w:rsidRDefault="00744578" w:rsidP="00744578">
            <w:pPr>
              <w:jc w:val="center"/>
              <w:rPr>
                <w:sz w:val="22"/>
                <w:szCs w:val="22"/>
              </w:rPr>
            </w:pPr>
            <w:r w:rsidRPr="00744578">
              <w:rPr>
                <w:sz w:val="22"/>
                <w:szCs w:val="22"/>
              </w:rPr>
              <w:t>-</w:t>
            </w:r>
          </w:p>
        </w:tc>
      </w:tr>
    </w:tbl>
    <w:p w14:paraId="08F3571B" w14:textId="77777777" w:rsidR="00744578" w:rsidRPr="00744578" w:rsidRDefault="00744578" w:rsidP="00744578">
      <w:pPr>
        <w:ind w:left="-567"/>
        <w:jc w:val="center"/>
        <w:rPr>
          <w:bCs/>
          <w:color w:val="000000"/>
          <w:sz w:val="28"/>
          <w:szCs w:val="28"/>
        </w:rPr>
      </w:pPr>
      <w:r w:rsidRPr="00744578">
        <w:rPr>
          <w:bCs/>
          <w:color w:val="000000"/>
          <w:sz w:val="28"/>
          <w:szCs w:val="28"/>
        </w:rPr>
        <w:lastRenderedPageBreak/>
        <w:t>Раздел 6. Объем финансовых потребностей, необходимых для реализации производственной программы</w:t>
      </w:r>
    </w:p>
    <w:p w14:paraId="7A616E10" w14:textId="77777777" w:rsidR="00744578" w:rsidRPr="00744578" w:rsidRDefault="00744578" w:rsidP="00744578">
      <w:pPr>
        <w:ind w:left="-567"/>
        <w:jc w:val="center"/>
        <w:rPr>
          <w:bCs/>
          <w:color w:val="000000"/>
          <w:sz w:val="28"/>
          <w:szCs w:val="28"/>
        </w:rPr>
      </w:pPr>
    </w:p>
    <w:tbl>
      <w:tblPr>
        <w:tblStyle w:val="ae"/>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744578" w:rsidRPr="00744578" w14:paraId="59C99F45" w14:textId="77777777" w:rsidTr="00FC1F11">
        <w:trPr>
          <w:trHeight w:val="631"/>
        </w:trPr>
        <w:tc>
          <w:tcPr>
            <w:tcW w:w="595" w:type="dxa"/>
            <w:vMerge w:val="restart"/>
            <w:vAlign w:val="center"/>
          </w:tcPr>
          <w:p w14:paraId="06C8520E" w14:textId="77777777" w:rsidR="00744578" w:rsidRPr="00744578" w:rsidRDefault="00744578" w:rsidP="00744578">
            <w:pPr>
              <w:jc w:val="center"/>
              <w:rPr>
                <w:bCs/>
                <w:color w:val="000000"/>
                <w:sz w:val="28"/>
                <w:szCs w:val="28"/>
              </w:rPr>
            </w:pPr>
            <w:r w:rsidRPr="00744578">
              <w:rPr>
                <w:bCs/>
                <w:color w:val="000000"/>
                <w:sz w:val="28"/>
                <w:szCs w:val="28"/>
              </w:rPr>
              <w:t>№ п/п</w:t>
            </w:r>
          </w:p>
        </w:tc>
        <w:tc>
          <w:tcPr>
            <w:tcW w:w="2668" w:type="dxa"/>
            <w:vMerge w:val="restart"/>
            <w:vAlign w:val="center"/>
          </w:tcPr>
          <w:p w14:paraId="4E00887A" w14:textId="77777777" w:rsidR="00744578" w:rsidRPr="00744578" w:rsidRDefault="00744578" w:rsidP="00744578">
            <w:pPr>
              <w:jc w:val="center"/>
              <w:rPr>
                <w:bCs/>
                <w:color w:val="000000"/>
                <w:sz w:val="28"/>
                <w:szCs w:val="28"/>
              </w:rPr>
            </w:pPr>
            <w:r w:rsidRPr="00744578">
              <w:rPr>
                <w:bCs/>
                <w:color w:val="000000"/>
                <w:sz w:val="28"/>
                <w:szCs w:val="28"/>
              </w:rPr>
              <w:t>Наименование показателя</w:t>
            </w:r>
          </w:p>
        </w:tc>
        <w:tc>
          <w:tcPr>
            <w:tcW w:w="2416" w:type="dxa"/>
            <w:gridSpan w:val="2"/>
            <w:vAlign w:val="center"/>
          </w:tcPr>
          <w:p w14:paraId="05807C4D" w14:textId="77777777" w:rsidR="00744578" w:rsidRPr="00744578" w:rsidRDefault="00744578" w:rsidP="00744578">
            <w:pPr>
              <w:jc w:val="center"/>
              <w:rPr>
                <w:bCs/>
                <w:color w:val="000000"/>
                <w:sz w:val="28"/>
                <w:szCs w:val="28"/>
              </w:rPr>
            </w:pPr>
            <w:r w:rsidRPr="00744578">
              <w:rPr>
                <w:bCs/>
                <w:color w:val="000000"/>
                <w:sz w:val="28"/>
                <w:szCs w:val="28"/>
              </w:rPr>
              <w:t>2019 год</w:t>
            </w:r>
          </w:p>
        </w:tc>
        <w:tc>
          <w:tcPr>
            <w:tcW w:w="2415" w:type="dxa"/>
            <w:gridSpan w:val="2"/>
            <w:vAlign w:val="center"/>
          </w:tcPr>
          <w:p w14:paraId="2D2D507E" w14:textId="77777777" w:rsidR="00744578" w:rsidRPr="00744578" w:rsidRDefault="00744578" w:rsidP="00744578">
            <w:pPr>
              <w:jc w:val="center"/>
              <w:rPr>
                <w:bCs/>
                <w:color w:val="000000"/>
                <w:sz w:val="28"/>
                <w:szCs w:val="28"/>
              </w:rPr>
            </w:pPr>
            <w:r w:rsidRPr="00744578">
              <w:rPr>
                <w:bCs/>
                <w:color w:val="000000"/>
                <w:sz w:val="28"/>
                <w:szCs w:val="28"/>
              </w:rPr>
              <w:t>2020 год</w:t>
            </w:r>
          </w:p>
        </w:tc>
        <w:tc>
          <w:tcPr>
            <w:tcW w:w="2415" w:type="dxa"/>
            <w:gridSpan w:val="2"/>
            <w:vAlign w:val="center"/>
          </w:tcPr>
          <w:p w14:paraId="3E75C64B" w14:textId="77777777" w:rsidR="00744578" w:rsidRPr="00744578" w:rsidRDefault="00744578" w:rsidP="00744578">
            <w:pPr>
              <w:jc w:val="center"/>
              <w:rPr>
                <w:bCs/>
                <w:color w:val="000000"/>
                <w:sz w:val="28"/>
                <w:szCs w:val="28"/>
              </w:rPr>
            </w:pPr>
            <w:r w:rsidRPr="00744578">
              <w:rPr>
                <w:bCs/>
                <w:color w:val="000000"/>
                <w:sz w:val="28"/>
                <w:szCs w:val="28"/>
              </w:rPr>
              <w:t>2021 год</w:t>
            </w:r>
          </w:p>
        </w:tc>
        <w:tc>
          <w:tcPr>
            <w:tcW w:w="2390" w:type="dxa"/>
            <w:gridSpan w:val="2"/>
            <w:vAlign w:val="center"/>
          </w:tcPr>
          <w:p w14:paraId="474500E4" w14:textId="77777777" w:rsidR="00744578" w:rsidRPr="00744578" w:rsidRDefault="00744578" w:rsidP="00744578">
            <w:pPr>
              <w:jc w:val="center"/>
              <w:rPr>
                <w:bCs/>
                <w:color w:val="000000"/>
                <w:sz w:val="28"/>
                <w:szCs w:val="28"/>
              </w:rPr>
            </w:pPr>
            <w:r w:rsidRPr="00744578">
              <w:rPr>
                <w:bCs/>
                <w:color w:val="000000"/>
                <w:sz w:val="28"/>
                <w:szCs w:val="28"/>
              </w:rPr>
              <w:t>2022 год</w:t>
            </w:r>
          </w:p>
        </w:tc>
        <w:tc>
          <w:tcPr>
            <w:tcW w:w="2268" w:type="dxa"/>
            <w:gridSpan w:val="2"/>
            <w:vAlign w:val="center"/>
          </w:tcPr>
          <w:p w14:paraId="3D3FF5E8" w14:textId="77777777" w:rsidR="00744578" w:rsidRPr="00744578" w:rsidRDefault="00744578" w:rsidP="00744578">
            <w:pPr>
              <w:jc w:val="center"/>
              <w:rPr>
                <w:bCs/>
                <w:color w:val="000000"/>
                <w:sz w:val="28"/>
                <w:szCs w:val="28"/>
              </w:rPr>
            </w:pPr>
            <w:r w:rsidRPr="00744578">
              <w:rPr>
                <w:bCs/>
                <w:color w:val="000000"/>
                <w:sz w:val="28"/>
                <w:szCs w:val="28"/>
              </w:rPr>
              <w:t>2023 год</w:t>
            </w:r>
          </w:p>
        </w:tc>
      </w:tr>
      <w:tr w:rsidR="00744578" w:rsidRPr="00744578" w14:paraId="2FE2AAFD" w14:textId="77777777" w:rsidTr="00FC1F11">
        <w:trPr>
          <w:trHeight w:val="850"/>
        </w:trPr>
        <w:tc>
          <w:tcPr>
            <w:tcW w:w="595" w:type="dxa"/>
            <w:vMerge/>
          </w:tcPr>
          <w:p w14:paraId="26EFF9AD" w14:textId="77777777" w:rsidR="00744578" w:rsidRPr="00744578" w:rsidRDefault="00744578" w:rsidP="00744578">
            <w:pPr>
              <w:jc w:val="center"/>
              <w:rPr>
                <w:bCs/>
                <w:color w:val="000000"/>
                <w:sz w:val="28"/>
                <w:szCs w:val="28"/>
              </w:rPr>
            </w:pPr>
          </w:p>
        </w:tc>
        <w:tc>
          <w:tcPr>
            <w:tcW w:w="2668" w:type="dxa"/>
            <w:vMerge/>
          </w:tcPr>
          <w:p w14:paraId="5F4A32FE" w14:textId="77777777" w:rsidR="00744578" w:rsidRPr="00744578" w:rsidRDefault="00744578" w:rsidP="00744578">
            <w:pPr>
              <w:jc w:val="center"/>
              <w:rPr>
                <w:bCs/>
                <w:color w:val="000000"/>
                <w:sz w:val="28"/>
                <w:szCs w:val="28"/>
              </w:rPr>
            </w:pPr>
          </w:p>
        </w:tc>
        <w:tc>
          <w:tcPr>
            <w:tcW w:w="1208" w:type="dxa"/>
            <w:vAlign w:val="center"/>
          </w:tcPr>
          <w:p w14:paraId="3C932F9D" w14:textId="77777777" w:rsidR="00744578" w:rsidRPr="00744578" w:rsidRDefault="00744578" w:rsidP="00744578">
            <w:pPr>
              <w:jc w:val="center"/>
            </w:pPr>
            <w:r w:rsidRPr="00744578">
              <w:t>с 01.01.    по 30.06.</w:t>
            </w:r>
          </w:p>
        </w:tc>
        <w:tc>
          <w:tcPr>
            <w:tcW w:w="1208" w:type="dxa"/>
            <w:vAlign w:val="center"/>
          </w:tcPr>
          <w:p w14:paraId="75965EBE" w14:textId="77777777" w:rsidR="00744578" w:rsidRPr="00744578" w:rsidRDefault="00744578" w:rsidP="00744578">
            <w:pPr>
              <w:jc w:val="center"/>
              <w:rPr>
                <w:bCs/>
                <w:color w:val="000000"/>
                <w:sz w:val="28"/>
                <w:szCs w:val="28"/>
              </w:rPr>
            </w:pPr>
            <w:r w:rsidRPr="00744578">
              <w:t>с 01.07.     по 31.12.</w:t>
            </w:r>
          </w:p>
        </w:tc>
        <w:tc>
          <w:tcPr>
            <w:tcW w:w="1208" w:type="dxa"/>
            <w:vAlign w:val="center"/>
          </w:tcPr>
          <w:p w14:paraId="24BD8E85" w14:textId="77777777" w:rsidR="00744578" w:rsidRPr="00744578" w:rsidRDefault="00744578" w:rsidP="00744578">
            <w:pPr>
              <w:jc w:val="center"/>
            </w:pPr>
            <w:r w:rsidRPr="00744578">
              <w:t>с 01.01.    по 30.06.</w:t>
            </w:r>
          </w:p>
        </w:tc>
        <w:tc>
          <w:tcPr>
            <w:tcW w:w="1207" w:type="dxa"/>
            <w:vAlign w:val="center"/>
          </w:tcPr>
          <w:p w14:paraId="17114296" w14:textId="77777777" w:rsidR="00744578" w:rsidRPr="00744578" w:rsidRDefault="00744578" w:rsidP="00744578">
            <w:pPr>
              <w:jc w:val="center"/>
              <w:rPr>
                <w:bCs/>
                <w:color w:val="000000"/>
                <w:sz w:val="28"/>
                <w:szCs w:val="28"/>
              </w:rPr>
            </w:pPr>
            <w:r w:rsidRPr="00744578">
              <w:t>с 01.07.     по 31.12.</w:t>
            </w:r>
          </w:p>
        </w:tc>
        <w:tc>
          <w:tcPr>
            <w:tcW w:w="1207" w:type="dxa"/>
            <w:vAlign w:val="center"/>
          </w:tcPr>
          <w:p w14:paraId="0C3425CC" w14:textId="77777777" w:rsidR="00744578" w:rsidRPr="00744578" w:rsidRDefault="00744578" w:rsidP="00744578">
            <w:pPr>
              <w:jc w:val="center"/>
            </w:pPr>
            <w:r w:rsidRPr="00744578">
              <w:t>с 01.01.    по 30.06.</w:t>
            </w:r>
          </w:p>
        </w:tc>
        <w:tc>
          <w:tcPr>
            <w:tcW w:w="1208" w:type="dxa"/>
            <w:vAlign w:val="center"/>
          </w:tcPr>
          <w:p w14:paraId="479ACA84" w14:textId="77777777" w:rsidR="00744578" w:rsidRPr="00744578" w:rsidRDefault="00744578" w:rsidP="00744578">
            <w:pPr>
              <w:jc w:val="center"/>
              <w:rPr>
                <w:bCs/>
                <w:color w:val="000000"/>
                <w:sz w:val="28"/>
                <w:szCs w:val="28"/>
              </w:rPr>
            </w:pPr>
            <w:r w:rsidRPr="00744578">
              <w:t>с 01.07.     по 31.12.</w:t>
            </w:r>
          </w:p>
        </w:tc>
        <w:tc>
          <w:tcPr>
            <w:tcW w:w="1256" w:type="dxa"/>
            <w:vAlign w:val="center"/>
          </w:tcPr>
          <w:p w14:paraId="185807C4" w14:textId="77777777" w:rsidR="00744578" w:rsidRPr="00744578" w:rsidRDefault="00744578" w:rsidP="00744578">
            <w:pPr>
              <w:jc w:val="center"/>
            </w:pPr>
            <w:r w:rsidRPr="00744578">
              <w:t>с 01.01.    по 30.06.</w:t>
            </w:r>
          </w:p>
        </w:tc>
        <w:tc>
          <w:tcPr>
            <w:tcW w:w="1134" w:type="dxa"/>
            <w:vAlign w:val="center"/>
          </w:tcPr>
          <w:p w14:paraId="042EAD91" w14:textId="77777777" w:rsidR="00744578" w:rsidRPr="00744578" w:rsidRDefault="00744578" w:rsidP="00744578">
            <w:pPr>
              <w:jc w:val="center"/>
              <w:rPr>
                <w:bCs/>
                <w:color w:val="000000"/>
                <w:sz w:val="28"/>
                <w:szCs w:val="28"/>
              </w:rPr>
            </w:pPr>
            <w:r w:rsidRPr="00744578">
              <w:t>с 01.07.     по 31.12.</w:t>
            </w:r>
          </w:p>
        </w:tc>
        <w:tc>
          <w:tcPr>
            <w:tcW w:w="1134" w:type="dxa"/>
            <w:vAlign w:val="center"/>
          </w:tcPr>
          <w:p w14:paraId="0DC55278" w14:textId="77777777" w:rsidR="00744578" w:rsidRPr="00744578" w:rsidRDefault="00744578" w:rsidP="00744578">
            <w:pPr>
              <w:jc w:val="center"/>
            </w:pPr>
            <w:r w:rsidRPr="00744578">
              <w:t>с 01.01.    по 30.06.</w:t>
            </w:r>
          </w:p>
        </w:tc>
        <w:tc>
          <w:tcPr>
            <w:tcW w:w="1134" w:type="dxa"/>
            <w:vAlign w:val="center"/>
          </w:tcPr>
          <w:p w14:paraId="65F9814F" w14:textId="77777777" w:rsidR="00744578" w:rsidRPr="00744578" w:rsidRDefault="00744578" w:rsidP="00744578">
            <w:pPr>
              <w:jc w:val="center"/>
              <w:rPr>
                <w:bCs/>
                <w:color w:val="000000"/>
                <w:sz w:val="28"/>
                <w:szCs w:val="28"/>
              </w:rPr>
            </w:pPr>
            <w:r w:rsidRPr="00744578">
              <w:t>с 01.07.     по 31.12.</w:t>
            </w:r>
          </w:p>
        </w:tc>
      </w:tr>
      <w:tr w:rsidR="00744578" w:rsidRPr="00744578" w14:paraId="26010161" w14:textId="77777777" w:rsidTr="00FC1F11">
        <w:tc>
          <w:tcPr>
            <w:tcW w:w="595" w:type="dxa"/>
          </w:tcPr>
          <w:p w14:paraId="25C665FB" w14:textId="77777777" w:rsidR="00744578" w:rsidRPr="00744578" w:rsidRDefault="00744578" w:rsidP="00744578">
            <w:pPr>
              <w:jc w:val="center"/>
              <w:rPr>
                <w:bCs/>
                <w:color w:val="000000"/>
                <w:sz w:val="28"/>
                <w:szCs w:val="28"/>
              </w:rPr>
            </w:pPr>
            <w:r w:rsidRPr="00744578">
              <w:rPr>
                <w:bCs/>
                <w:color w:val="000000"/>
                <w:sz w:val="28"/>
                <w:szCs w:val="28"/>
              </w:rPr>
              <w:t>1</w:t>
            </w:r>
          </w:p>
        </w:tc>
        <w:tc>
          <w:tcPr>
            <w:tcW w:w="2668" w:type="dxa"/>
          </w:tcPr>
          <w:p w14:paraId="47431F42"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1208" w:type="dxa"/>
          </w:tcPr>
          <w:p w14:paraId="7512EEFB"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1208" w:type="dxa"/>
          </w:tcPr>
          <w:p w14:paraId="72670260"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1208" w:type="dxa"/>
          </w:tcPr>
          <w:p w14:paraId="74D30BFE" w14:textId="77777777" w:rsidR="00744578" w:rsidRPr="00744578" w:rsidRDefault="00744578" w:rsidP="00744578">
            <w:pPr>
              <w:jc w:val="center"/>
              <w:rPr>
                <w:bCs/>
                <w:color w:val="000000"/>
                <w:sz w:val="28"/>
                <w:szCs w:val="28"/>
              </w:rPr>
            </w:pPr>
            <w:r w:rsidRPr="00744578">
              <w:rPr>
                <w:bCs/>
                <w:color w:val="000000"/>
                <w:sz w:val="28"/>
                <w:szCs w:val="28"/>
              </w:rPr>
              <w:t>5</w:t>
            </w:r>
          </w:p>
        </w:tc>
        <w:tc>
          <w:tcPr>
            <w:tcW w:w="1207" w:type="dxa"/>
          </w:tcPr>
          <w:p w14:paraId="5F7FF77F" w14:textId="77777777" w:rsidR="00744578" w:rsidRPr="00744578" w:rsidRDefault="00744578" w:rsidP="00744578">
            <w:pPr>
              <w:jc w:val="center"/>
              <w:rPr>
                <w:bCs/>
                <w:color w:val="000000"/>
                <w:sz w:val="28"/>
                <w:szCs w:val="28"/>
              </w:rPr>
            </w:pPr>
            <w:r w:rsidRPr="00744578">
              <w:rPr>
                <w:bCs/>
                <w:color w:val="000000"/>
                <w:sz w:val="28"/>
                <w:szCs w:val="28"/>
              </w:rPr>
              <w:t>6</w:t>
            </w:r>
          </w:p>
        </w:tc>
        <w:tc>
          <w:tcPr>
            <w:tcW w:w="1207" w:type="dxa"/>
          </w:tcPr>
          <w:p w14:paraId="4B46B673" w14:textId="77777777" w:rsidR="00744578" w:rsidRPr="00744578" w:rsidRDefault="00744578" w:rsidP="00744578">
            <w:pPr>
              <w:jc w:val="center"/>
              <w:rPr>
                <w:bCs/>
                <w:color w:val="000000"/>
                <w:sz w:val="28"/>
                <w:szCs w:val="28"/>
              </w:rPr>
            </w:pPr>
            <w:r w:rsidRPr="00744578">
              <w:rPr>
                <w:bCs/>
                <w:color w:val="000000"/>
                <w:sz w:val="28"/>
                <w:szCs w:val="28"/>
              </w:rPr>
              <w:t>7</w:t>
            </w:r>
          </w:p>
        </w:tc>
        <w:tc>
          <w:tcPr>
            <w:tcW w:w="1208" w:type="dxa"/>
          </w:tcPr>
          <w:p w14:paraId="72D24885" w14:textId="77777777" w:rsidR="00744578" w:rsidRPr="00744578" w:rsidRDefault="00744578" w:rsidP="00744578">
            <w:pPr>
              <w:jc w:val="center"/>
              <w:rPr>
                <w:bCs/>
                <w:color w:val="000000"/>
                <w:sz w:val="28"/>
                <w:szCs w:val="28"/>
              </w:rPr>
            </w:pPr>
            <w:r w:rsidRPr="00744578">
              <w:rPr>
                <w:bCs/>
                <w:color w:val="000000"/>
                <w:sz w:val="28"/>
                <w:szCs w:val="28"/>
              </w:rPr>
              <w:t>8</w:t>
            </w:r>
          </w:p>
        </w:tc>
        <w:tc>
          <w:tcPr>
            <w:tcW w:w="1256" w:type="dxa"/>
          </w:tcPr>
          <w:p w14:paraId="083501FE" w14:textId="77777777" w:rsidR="00744578" w:rsidRPr="00744578" w:rsidRDefault="00744578" w:rsidP="00744578">
            <w:pPr>
              <w:jc w:val="center"/>
              <w:rPr>
                <w:bCs/>
                <w:color w:val="000000"/>
                <w:sz w:val="28"/>
                <w:szCs w:val="28"/>
              </w:rPr>
            </w:pPr>
            <w:r w:rsidRPr="00744578">
              <w:rPr>
                <w:bCs/>
                <w:color w:val="000000"/>
                <w:sz w:val="28"/>
                <w:szCs w:val="28"/>
              </w:rPr>
              <w:t>9</w:t>
            </w:r>
          </w:p>
        </w:tc>
        <w:tc>
          <w:tcPr>
            <w:tcW w:w="1134" w:type="dxa"/>
          </w:tcPr>
          <w:p w14:paraId="749A217F" w14:textId="77777777" w:rsidR="00744578" w:rsidRPr="00744578" w:rsidRDefault="00744578" w:rsidP="00744578">
            <w:pPr>
              <w:jc w:val="center"/>
              <w:rPr>
                <w:bCs/>
                <w:color w:val="000000"/>
                <w:sz w:val="28"/>
                <w:szCs w:val="28"/>
              </w:rPr>
            </w:pPr>
            <w:r w:rsidRPr="00744578">
              <w:rPr>
                <w:bCs/>
                <w:color w:val="000000"/>
                <w:sz w:val="28"/>
                <w:szCs w:val="28"/>
              </w:rPr>
              <w:t>10</w:t>
            </w:r>
          </w:p>
        </w:tc>
        <w:tc>
          <w:tcPr>
            <w:tcW w:w="1134" w:type="dxa"/>
          </w:tcPr>
          <w:p w14:paraId="5803F621" w14:textId="77777777" w:rsidR="00744578" w:rsidRPr="00744578" w:rsidRDefault="00744578" w:rsidP="00744578">
            <w:pPr>
              <w:jc w:val="center"/>
              <w:rPr>
                <w:bCs/>
                <w:color w:val="000000"/>
                <w:sz w:val="28"/>
                <w:szCs w:val="28"/>
              </w:rPr>
            </w:pPr>
            <w:r w:rsidRPr="00744578">
              <w:rPr>
                <w:bCs/>
                <w:color w:val="000000"/>
                <w:sz w:val="28"/>
                <w:szCs w:val="28"/>
              </w:rPr>
              <w:t>11</w:t>
            </w:r>
          </w:p>
        </w:tc>
        <w:tc>
          <w:tcPr>
            <w:tcW w:w="1134" w:type="dxa"/>
          </w:tcPr>
          <w:p w14:paraId="2B062688" w14:textId="77777777" w:rsidR="00744578" w:rsidRPr="00744578" w:rsidRDefault="00744578" w:rsidP="00744578">
            <w:pPr>
              <w:jc w:val="center"/>
              <w:rPr>
                <w:bCs/>
                <w:color w:val="000000"/>
                <w:sz w:val="28"/>
                <w:szCs w:val="28"/>
              </w:rPr>
            </w:pPr>
            <w:r w:rsidRPr="00744578">
              <w:rPr>
                <w:bCs/>
                <w:color w:val="000000"/>
                <w:sz w:val="28"/>
                <w:szCs w:val="28"/>
              </w:rPr>
              <w:t>12</w:t>
            </w:r>
          </w:p>
        </w:tc>
      </w:tr>
      <w:tr w:rsidR="00744578" w:rsidRPr="00744578" w14:paraId="58007FA0" w14:textId="77777777" w:rsidTr="00FC1F11">
        <w:trPr>
          <w:trHeight w:val="3602"/>
        </w:trPr>
        <w:tc>
          <w:tcPr>
            <w:tcW w:w="595" w:type="dxa"/>
            <w:vAlign w:val="center"/>
          </w:tcPr>
          <w:p w14:paraId="0F9EB524" w14:textId="77777777" w:rsidR="00744578" w:rsidRPr="00744578" w:rsidRDefault="00744578" w:rsidP="00744578">
            <w:pPr>
              <w:jc w:val="center"/>
              <w:rPr>
                <w:bCs/>
                <w:color w:val="000000"/>
                <w:sz w:val="28"/>
                <w:szCs w:val="28"/>
              </w:rPr>
            </w:pPr>
            <w:r w:rsidRPr="00744578">
              <w:rPr>
                <w:bCs/>
                <w:color w:val="000000"/>
                <w:sz w:val="28"/>
                <w:szCs w:val="28"/>
              </w:rPr>
              <w:t>1.</w:t>
            </w:r>
          </w:p>
        </w:tc>
        <w:tc>
          <w:tcPr>
            <w:tcW w:w="2668" w:type="dxa"/>
            <w:vAlign w:val="center"/>
          </w:tcPr>
          <w:p w14:paraId="5697E3D1" w14:textId="77777777" w:rsidR="00744578" w:rsidRPr="00744578" w:rsidRDefault="00744578" w:rsidP="00744578">
            <w:pPr>
              <w:rPr>
                <w:bCs/>
                <w:color w:val="000000"/>
                <w:sz w:val="28"/>
                <w:szCs w:val="28"/>
              </w:rPr>
            </w:pPr>
            <w:r w:rsidRPr="00744578">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1C0BBC8B" w14:textId="77777777" w:rsidR="00744578" w:rsidRPr="00744578" w:rsidRDefault="00744578" w:rsidP="00744578">
            <w:pPr>
              <w:jc w:val="center"/>
              <w:rPr>
                <w:bCs/>
                <w:color w:val="000000"/>
              </w:rPr>
            </w:pPr>
            <w:r w:rsidRPr="00744578">
              <w:rPr>
                <w:bCs/>
                <w:color w:val="000000"/>
              </w:rPr>
              <w:t>19093,81</w:t>
            </w:r>
          </w:p>
        </w:tc>
        <w:tc>
          <w:tcPr>
            <w:tcW w:w="1208" w:type="dxa"/>
            <w:vAlign w:val="center"/>
          </w:tcPr>
          <w:p w14:paraId="094CDE64" w14:textId="77777777" w:rsidR="00744578" w:rsidRPr="00744578" w:rsidRDefault="00744578" w:rsidP="00744578">
            <w:pPr>
              <w:jc w:val="center"/>
              <w:rPr>
                <w:bCs/>
                <w:color w:val="000000"/>
              </w:rPr>
            </w:pPr>
            <w:r w:rsidRPr="00744578">
              <w:rPr>
                <w:bCs/>
                <w:color w:val="000000"/>
              </w:rPr>
              <w:t>21480,53</w:t>
            </w:r>
          </w:p>
        </w:tc>
        <w:tc>
          <w:tcPr>
            <w:tcW w:w="1208" w:type="dxa"/>
            <w:vAlign w:val="center"/>
          </w:tcPr>
          <w:p w14:paraId="64FC5727" w14:textId="77777777" w:rsidR="00744578" w:rsidRPr="00744578" w:rsidRDefault="00744578" w:rsidP="00744578">
            <w:pPr>
              <w:jc w:val="center"/>
              <w:rPr>
                <w:bCs/>
                <w:color w:val="000000"/>
              </w:rPr>
            </w:pPr>
            <w:r w:rsidRPr="00744578">
              <w:rPr>
                <w:bCs/>
                <w:color w:val="000000"/>
              </w:rPr>
              <w:t>22144,69</w:t>
            </w:r>
          </w:p>
        </w:tc>
        <w:tc>
          <w:tcPr>
            <w:tcW w:w="1207" w:type="dxa"/>
            <w:vAlign w:val="center"/>
          </w:tcPr>
          <w:p w14:paraId="3FA84F2E" w14:textId="77777777" w:rsidR="00744578" w:rsidRPr="00744578" w:rsidRDefault="00744578" w:rsidP="00744578">
            <w:pPr>
              <w:jc w:val="center"/>
              <w:rPr>
                <w:bCs/>
                <w:color w:val="000000"/>
              </w:rPr>
            </w:pPr>
            <w:r w:rsidRPr="00744578">
              <w:rPr>
                <w:bCs/>
                <w:color w:val="000000"/>
              </w:rPr>
              <w:t>23934,16</w:t>
            </w:r>
          </w:p>
        </w:tc>
        <w:tc>
          <w:tcPr>
            <w:tcW w:w="1207" w:type="dxa"/>
            <w:vAlign w:val="center"/>
          </w:tcPr>
          <w:p w14:paraId="36F273A6" w14:textId="77777777" w:rsidR="00744578" w:rsidRPr="00744578" w:rsidRDefault="00744578" w:rsidP="00744578">
            <w:pPr>
              <w:jc w:val="center"/>
              <w:rPr>
                <w:bCs/>
                <w:color w:val="000000"/>
              </w:rPr>
            </w:pPr>
            <w:r w:rsidRPr="00744578">
              <w:rPr>
                <w:bCs/>
                <w:color w:val="000000"/>
              </w:rPr>
              <w:t>23719,09</w:t>
            </w:r>
          </w:p>
        </w:tc>
        <w:tc>
          <w:tcPr>
            <w:tcW w:w="1208" w:type="dxa"/>
            <w:vAlign w:val="center"/>
          </w:tcPr>
          <w:p w14:paraId="0E4B7C47" w14:textId="77777777" w:rsidR="00744578" w:rsidRPr="00744578" w:rsidRDefault="00744578" w:rsidP="00744578">
            <w:pPr>
              <w:jc w:val="center"/>
              <w:rPr>
                <w:bCs/>
                <w:color w:val="000000"/>
              </w:rPr>
            </w:pPr>
            <w:r w:rsidRPr="00744578">
              <w:rPr>
                <w:bCs/>
                <w:color w:val="000000"/>
              </w:rPr>
              <w:t>26600,84</w:t>
            </w:r>
          </w:p>
        </w:tc>
        <w:tc>
          <w:tcPr>
            <w:tcW w:w="1256" w:type="dxa"/>
            <w:vAlign w:val="center"/>
          </w:tcPr>
          <w:p w14:paraId="00EB6286" w14:textId="77777777" w:rsidR="00744578" w:rsidRPr="00744578" w:rsidRDefault="00744578" w:rsidP="00744578">
            <w:pPr>
              <w:jc w:val="center"/>
              <w:rPr>
                <w:bCs/>
                <w:color w:val="000000"/>
              </w:rPr>
            </w:pPr>
            <w:r w:rsidRPr="00744578">
              <w:rPr>
                <w:bCs/>
                <w:color w:val="000000"/>
              </w:rPr>
              <w:t>26601,02</w:t>
            </w:r>
          </w:p>
        </w:tc>
        <w:tc>
          <w:tcPr>
            <w:tcW w:w="1134" w:type="dxa"/>
            <w:vAlign w:val="center"/>
          </w:tcPr>
          <w:p w14:paraId="612F6108" w14:textId="77777777" w:rsidR="00744578" w:rsidRPr="00744578" w:rsidRDefault="00744578" w:rsidP="00744578">
            <w:pPr>
              <w:jc w:val="center"/>
              <w:rPr>
                <w:bCs/>
                <w:color w:val="000000"/>
              </w:rPr>
            </w:pPr>
            <w:r w:rsidRPr="00744578">
              <w:rPr>
                <w:bCs/>
                <w:color w:val="000000"/>
              </w:rPr>
              <w:t>33140,44</w:t>
            </w:r>
          </w:p>
        </w:tc>
        <w:tc>
          <w:tcPr>
            <w:tcW w:w="1134" w:type="dxa"/>
            <w:vAlign w:val="center"/>
          </w:tcPr>
          <w:p w14:paraId="71AA4C24" w14:textId="77777777" w:rsidR="00744578" w:rsidRPr="00744578" w:rsidRDefault="00744578" w:rsidP="00744578">
            <w:pPr>
              <w:jc w:val="center"/>
              <w:rPr>
                <w:bCs/>
                <w:color w:val="000000"/>
              </w:rPr>
            </w:pPr>
            <w:r w:rsidRPr="00744578">
              <w:rPr>
                <w:bCs/>
                <w:color w:val="000000"/>
              </w:rPr>
              <w:t>26562,06</w:t>
            </w:r>
          </w:p>
        </w:tc>
        <w:tc>
          <w:tcPr>
            <w:tcW w:w="1134" w:type="dxa"/>
            <w:vAlign w:val="center"/>
          </w:tcPr>
          <w:p w14:paraId="2D37FD63" w14:textId="77777777" w:rsidR="00744578" w:rsidRPr="00744578" w:rsidRDefault="00744578" w:rsidP="00744578">
            <w:pPr>
              <w:jc w:val="center"/>
              <w:rPr>
                <w:bCs/>
                <w:color w:val="000000"/>
              </w:rPr>
            </w:pPr>
            <w:r w:rsidRPr="00744578">
              <w:rPr>
                <w:bCs/>
                <w:color w:val="000000"/>
              </w:rPr>
              <w:t>34468,49</w:t>
            </w:r>
          </w:p>
        </w:tc>
      </w:tr>
      <w:tr w:rsidR="00744578" w:rsidRPr="00744578" w14:paraId="1435913B" w14:textId="77777777" w:rsidTr="00FC1F11">
        <w:trPr>
          <w:trHeight w:val="3525"/>
        </w:trPr>
        <w:tc>
          <w:tcPr>
            <w:tcW w:w="595" w:type="dxa"/>
            <w:vAlign w:val="center"/>
          </w:tcPr>
          <w:p w14:paraId="262D13F7"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2668" w:type="dxa"/>
            <w:vAlign w:val="center"/>
          </w:tcPr>
          <w:p w14:paraId="2A63A15B" w14:textId="77777777" w:rsidR="00744578" w:rsidRPr="00744578" w:rsidRDefault="00744578" w:rsidP="00744578">
            <w:pPr>
              <w:rPr>
                <w:bCs/>
                <w:color w:val="000000"/>
                <w:sz w:val="28"/>
                <w:szCs w:val="28"/>
              </w:rPr>
            </w:pPr>
            <w:r w:rsidRPr="00744578">
              <w:rPr>
                <w:bCs/>
                <w:color w:val="000000"/>
                <w:sz w:val="28"/>
                <w:szCs w:val="28"/>
              </w:rPr>
              <w:t>Финансовые потребности, необходимые для реализации производственной программы в сфере водоотведения хозяйственно-бытовых сточных вод, тыс. руб.</w:t>
            </w:r>
          </w:p>
        </w:tc>
        <w:tc>
          <w:tcPr>
            <w:tcW w:w="1208" w:type="dxa"/>
            <w:vAlign w:val="center"/>
          </w:tcPr>
          <w:p w14:paraId="4B31E37E" w14:textId="77777777" w:rsidR="00744578" w:rsidRPr="00744578" w:rsidRDefault="00744578" w:rsidP="00744578">
            <w:pPr>
              <w:jc w:val="center"/>
              <w:rPr>
                <w:bCs/>
                <w:color w:val="000000"/>
              </w:rPr>
            </w:pPr>
            <w:r w:rsidRPr="00744578">
              <w:rPr>
                <w:bCs/>
                <w:color w:val="000000"/>
              </w:rPr>
              <w:t>4539,75</w:t>
            </w:r>
          </w:p>
        </w:tc>
        <w:tc>
          <w:tcPr>
            <w:tcW w:w="1208" w:type="dxa"/>
            <w:vAlign w:val="center"/>
          </w:tcPr>
          <w:p w14:paraId="53F144E5" w14:textId="77777777" w:rsidR="00744578" w:rsidRPr="00744578" w:rsidRDefault="00744578" w:rsidP="00744578">
            <w:pPr>
              <w:jc w:val="center"/>
              <w:rPr>
                <w:bCs/>
                <w:color w:val="000000"/>
              </w:rPr>
            </w:pPr>
            <w:r w:rsidRPr="00744578">
              <w:rPr>
                <w:bCs/>
                <w:color w:val="000000"/>
              </w:rPr>
              <w:t>5083,22</w:t>
            </w:r>
          </w:p>
        </w:tc>
        <w:tc>
          <w:tcPr>
            <w:tcW w:w="1208" w:type="dxa"/>
            <w:vAlign w:val="center"/>
          </w:tcPr>
          <w:p w14:paraId="69ECE326" w14:textId="77777777" w:rsidR="00744578" w:rsidRPr="00744578" w:rsidRDefault="00744578" w:rsidP="00744578">
            <w:pPr>
              <w:jc w:val="center"/>
              <w:rPr>
                <w:bCs/>
                <w:color w:val="000000"/>
              </w:rPr>
            </w:pPr>
            <w:r w:rsidRPr="00744578">
              <w:rPr>
                <w:bCs/>
                <w:color w:val="000000"/>
              </w:rPr>
              <w:t>4929,97</w:t>
            </w:r>
          </w:p>
        </w:tc>
        <w:tc>
          <w:tcPr>
            <w:tcW w:w="1207" w:type="dxa"/>
            <w:vAlign w:val="center"/>
          </w:tcPr>
          <w:p w14:paraId="3FD32077" w14:textId="77777777" w:rsidR="00744578" w:rsidRPr="00744578" w:rsidRDefault="00744578" w:rsidP="00744578">
            <w:pPr>
              <w:jc w:val="center"/>
              <w:rPr>
                <w:bCs/>
                <w:color w:val="000000"/>
              </w:rPr>
            </w:pPr>
            <w:r w:rsidRPr="00744578">
              <w:rPr>
                <w:bCs/>
                <w:color w:val="000000"/>
              </w:rPr>
              <w:t>5070,11</w:t>
            </w:r>
          </w:p>
        </w:tc>
        <w:tc>
          <w:tcPr>
            <w:tcW w:w="1207" w:type="dxa"/>
            <w:vAlign w:val="center"/>
          </w:tcPr>
          <w:p w14:paraId="21915225" w14:textId="77777777" w:rsidR="00744578" w:rsidRPr="00744578" w:rsidRDefault="00744578" w:rsidP="00744578">
            <w:pPr>
              <w:jc w:val="center"/>
              <w:rPr>
                <w:bCs/>
                <w:color w:val="000000"/>
              </w:rPr>
            </w:pPr>
            <w:r w:rsidRPr="00744578">
              <w:rPr>
                <w:bCs/>
                <w:color w:val="000000"/>
              </w:rPr>
              <w:t>5034,27</w:t>
            </w:r>
          </w:p>
        </w:tc>
        <w:tc>
          <w:tcPr>
            <w:tcW w:w="1208" w:type="dxa"/>
            <w:vAlign w:val="center"/>
          </w:tcPr>
          <w:p w14:paraId="5F0911E8" w14:textId="77777777" w:rsidR="00744578" w:rsidRPr="00744578" w:rsidRDefault="00744578" w:rsidP="00744578">
            <w:pPr>
              <w:jc w:val="center"/>
              <w:rPr>
                <w:bCs/>
                <w:color w:val="000000"/>
              </w:rPr>
            </w:pPr>
            <w:r w:rsidRPr="00744578">
              <w:rPr>
                <w:bCs/>
                <w:color w:val="000000"/>
              </w:rPr>
              <w:t>5034,27</w:t>
            </w:r>
          </w:p>
        </w:tc>
        <w:tc>
          <w:tcPr>
            <w:tcW w:w="1256" w:type="dxa"/>
            <w:vAlign w:val="center"/>
          </w:tcPr>
          <w:p w14:paraId="7A00E185" w14:textId="77777777" w:rsidR="00744578" w:rsidRPr="00744578" w:rsidRDefault="00744578" w:rsidP="00744578">
            <w:pPr>
              <w:jc w:val="center"/>
              <w:rPr>
                <w:bCs/>
                <w:color w:val="000000"/>
              </w:rPr>
            </w:pPr>
            <w:r w:rsidRPr="00744578">
              <w:rPr>
                <w:bCs/>
                <w:color w:val="000000"/>
              </w:rPr>
              <w:t>4685,72</w:t>
            </w:r>
          </w:p>
        </w:tc>
        <w:tc>
          <w:tcPr>
            <w:tcW w:w="1134" w:type="dxa"/>
            <w:vAlign w:val="center"/>
          </w:tcPr>
          <w:p w14:paraId="0ED8AF45" w14:textId="77777777" w:rsidR="00744578" w:rsidRPr="00744578" w:rsidRDefault="00744578" w:rsidP="00744578">
            <w:pPr>
              <w:jc w:val="center"/>
              <w:rPr>
                <w:bCs/>
                <w:color w:val="000000"/>
              </w:rPr>
            </w:pPr>
            <w:r w:rsidRPr="00744578">
              <w:rPr>
                <w:bCs/>
                <w:color w:val="000000"/>
              </w:rPr>
              <w:t>6733,71</w:t>
            </w:r>
          </w:p>
        </w:tc>
        <w:tc>
          <w:tcPr>
            <w:tcW w:w="1134" w:type="dxa"/>
            <w:vAlign w:val="center"/>
          </w:tcPr>
          <w:p w14:paraId="29C89899" w14:textId="77777777" w:rsidR="00744578" w:rsidRPr="00744578" w:rsidRDefault="00744578" w:rsidP="00744578">
            <w:pPr>
              <w:jc w:val="center"/>
              <w:rPr>
                <w:bCs/>
                <w:color w:val="000000"/>
              </w:rPr>
            </w:pPr>
            <w:r w:rsidRPr="00744578">
              <w:rPr>
                <w:bCs/>
                <w:color w:val="000000"/>
              </w:rPr>
              <w:t>5193,36</w:t>
            </w:r>
          </w:p>
        </w:tc>
        <w:tc>
          <w:tcPr>
            <w:tcW w:w="1134" w:type="dxa"/>
            <w:vAlign w:val="center"/>
          </w:tcPr>
          <w:p w14:paraId="0F92F7B5" w14:textId="77777777" w:rsidR="00744578" w:rsidRPr="00744578" w:rsidRDefault="00744578" w:rsidP="00744578">
            <w:pPr>
              <w:jc w:val="center"/>
              <w:rPr>
                <w:bCs/>
                <w:color w:val="000000"/>
              </w:rPr>
            </w:pPr>
            <w:r w:rsidRPr="00744578">
              <w:rPr>
                <w:bCs/>
                <w:color w:val="000000"/>
              </w:rPr>
              <w:t>7551,03</w:t>
            </w:r>
          </w:p>
        </w:tc>
      </w:tr>
      <w:tr w:rsidR="00744578" w:rsidRPr="00744578" w14:paraId="1AA3F4DF" w14:textId="77777777" w:rsidTr="00FC1F11">
        <w:tc>
          <w:tcPr>
            <w:tcW w:w="595" w:type="dxa"/>
          </w:tcPr>
          <w:p w14:paraId="661139EE" w14:textId="77777777" w:rsidR="00744578" w:rsidRPr="00744578" w:rsidRDefault="00744578" w:rsidP="00744578">
            <w:pPr>
              <w:jc w:val="center"/>
              <w:rPr>
                <w:bCs/>
                <w:color w:val="000000"/>
                <w:sz w:val="28"/>
                <w:szCs w:val="28"/>
              </w:rPr>
            </w:pPr>
            <w:r w:rsidRPr="00744578">
              <w:rPr>
                <w:bCs/>
                <w:color w:val="000000"/>
                <w:sz w:val="28"/>
                <w:szCs w:val="28"/>
              </w:rPr>
              <w:lastRenderedPageBreak/>
              <w:t>1</w:t>
            </w:r>
          </w:p>
        </w:tc>
        <w:tc>
          <w:tcPr>
            <w:tcW w:w="2668" w:type="dxa"/>
          </w:tcPr>
          <w:p w14:paraId="3DE853D3"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1208" w:type="dxa"/>
          </w:tcPr>
          <w:p w14:paraId="14E4A2DE"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1208" w:type="dxa"/>
          </w:tcPr>
          <w:p w14:paraId="2248D0A1"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1208" w:type="dxa"/>
          </w:tcPr>
          <w:p w14:paraId="5E7869E2" w14:textId="77777777" w:rsidR="00744578" w:rsidRPr="00744578" w:rsidRDefault="00744578" w:rsidP="00744578">
            <w:pPr>
              <w:jc w:val="center"/>
              <w:rPr>
                <w:bCs/>
                <w:color w:val="000000"/>
                <w:sz w:val="28"/>
                <w:szCs w:val="28"/>
              </w:rPr>
            </w:pPr>
            <w:r w:rsidRPr="00744578">
              <w:rPr>
                <w:bCs/>
                <w:color w:val="000000"/>
                <w:sz w:val="28"/>
                <w:szCs w:val="28"/>
              </w:rPr>
              <w:t>5</w:t>
            </w:r>
          </w:p>
        </w:tc>
        <w:tc>
          <w:tcPr>
            <w:tcW w:w="1207" w:type="dxa"/>
          </w:tcPr>
          <w:p w14:paraId="4C82E22F" w14:textId="77777777" w:rsidR="00744578" w:rsidRPr="00744578" w:rsidRDefault="00744578" w:rsidP="00744578">
            <w:pPr>
              <w:jc w:val="center"/>
              <w:rPr>
                <w:bCs/>
                <w:color w:val="000000"/>
                <w:sz w:val="28"/>
                <w:szCs w:val="28"/>
              </w:rPr>
            </w:pPr>
            <w:r w:rsidRPr="00744578">
              <w:rPr>
                <w:bCs/>
                <w:color w:val="000000"/>
                <w:sz w:val="28"/>
                <w:szCs w:val="28"/>
              </w:rPr>
              <w:t>6</w:t>
            </w:r>
          </w:p>
        </w:tc>
        <w:tc>
          <w:tcPr>
            <w:tcW w:w="1207" w:type="dxa"/>
          </w:tcPr>
          <w:p w14:paraId="542C122B" w14:textId="77777777" w:rsidR="00744578" w:rsidRPr="00744578" w:rsidRDefault="00744578" w:rsidP="00744578">
            <w:pPr>
              <w:jc w:val="center"/>
              <w:rPr>
                <w:bCs/>
                <w:color w:val="000000"/>
                <w:sz w:val="28"/>
                <w:szCs w:val="28"/>
              </w:rPr>
            </w:pPr>
            <w:r w:rsidRPr="00744578">
              <w:rPr>
                <w:bCs/>
                <w:color w:val="000000"/>
                <w:sz w:val="28"/>
                <w:szCs w:val="28"/>
              </w:rPr>
              <w:t>7</w:t>
            </w:r>
          </w:p>
        </w:tc>
        <w:tc>
          <w:tcPr>
            <w:tcW w:w="1208" w:type="dxa"/>
          </w:tcPr>
          <w:p w14:paraId="39C1E772" w14:textId="77777777" w:rsidR="00744578" w:rsidRPr="00744578" w:rsidRDefault="00744578" w:rsidP="00744578">
            <w:pPr>
              <w:jc w:val="center"/>
              <w:rPr>
                <w:bCs/>
                <w:color w:val="000000"/>
                <w:sz w:val="28"/>
                <w:szCs w:val="28"/>
              </w:rPr>
            </w:pPr>
            <w:r w:rsidRPr="00744578">
              <w:rPr>
                <w:bCs/>
                <w:color w:val="000000"/>
                <w:sz w:val="28"/>
                <w:szCs w:val="28"/>
              </w:rPr>
              <w:t>8</w:t>
            </w:r>
          </w:p>
        </w:tc>
        <w:tc>
          <w:tcPr>
            <w:tcW w:w="1256" w:type="dxa"/>
          </w:tcPr>
          <w:p w14:paraId="5ED8C280" w14:textId="77777777" w:rsidR="00744578" w:rsidRPr="00744578" w:rsidRDefault="00744578" w:rsidP="00744578">
            <w:pPr>
              <w:jc w:val="center"/>
              <w:rPr>
                <w:bCs/>
                <w:color w:val="000000"/>
                <w:sz w:val="28"/>
                <w:szCs w:val="28"/>
              </w:rPr>
            </w:pPr>
            <w:r w:rsidRPr="00744578">
              <w:rPr>
                <w:bCs/>
                <w:color w:val="000000"/>
                <w:sz w:val="28"/>
                <w:szCs w:val="28"/>
              </w:rPr>
              <w:t>9</w:t>
            </w:r>
          </w:p>
        </w:tc>
        <w:tc>
          <w:tcPr>
            <w:tcW w:w="1134" w:type="dxa"/>
          </w:tcPr>
          <w:p w14:paraId="3CAA8A48" w14:textId="77777777" w:rsidR="00744578" w:rsidRPr="00744578" w:rsidRDefault="00744578" w:rsidP="00744578">
            <w:pPr>
              <w:jc w:val="center"/>
              <w:rPr>
                <w:bCs/>
                <w:color w:val="000000"/>
                <w:sz w:val="28"/>
                <w:szCs w:val="28"/>
              </w:rPr>
            </w:pPr>
            <w:r w:rsidRPr="00744578">
              <w:rPr>
                <w:bCs/>
                <w:color w:val="000000"/>
                <w:sz w:val="28"/>
                <w:szCs w:val="28"/>
              </w:rPr>
              <w:t>10</w:t>
            </w:r>
          </w:p>
        </w:tc>
        <w:tc>
          <w:tcPr>
            <w:tcW w:w="1134" w:type="dxa"/>
          </w:tcPr>
          <w:p w14:paraId="7587C791" w14:textId="77777777" w:rsidR="00744578" w:rsidRPr="00744578" w:rsidRDefault="00744578" w:rsidP="00744578">
            <w:pPr>
              <w:jc w:val="center"/>
              <w:rPr>
                <w:bCs/>
                <w:color w:val="000000"/>
                <w:sz w:val="28"/>
                <w:szCs w:val="28"/>
              </w:rPr>
            </w:pPr>
            <w:r w:rsidRPr="00744578">
              <w:rPr>
                <w:bCs/>
                <w:color w:val="000000"/>
                <w:sz w:val="28"/>
                <w:szCs w:val="28"/>
              </w:rPr>
              <w:t>11</w:t>
            </w:r>
          </w:p>
        </w:tc>
        <w:tc>
          <w:tcPr>
            <w:tcW w:w="1134" w:type="dxa"/>
          </w:tcPr>
          <w:p w14:paraId="74FFF697" w14:textId="77777777" w:rsidR="00744578" w:rsidRPr="00744578" w:rsidRDefault="00744578" w:rsidP="00744578">
            <w:pPr>
              <w:jc w:val="center"/>
              <w:rPr>
                <w:bCs/>
                <w:color w:val="000000"/>
                <w:sz w:val="28"/>
                <w:szCs w:val="28"/>
              </w:rPr>
            </w:pPr>
            <w:r w:rsidRPr="00744578">
              <w:rPr>
                <w:bCs/>
                <w:color w:val="000000"/>
                <w:sz w:val="28"/>
                <w:szCs w:val="28"/>
              </w:rPr>
              <w:t>12</w:t>
            </w:r>
          </w:p>
        </w:tc>
      </w:tr>
      <w:tr w:rsidR="00744578" w:rsidRPr="00744578" w14:paraId="1D25B3F9" w14:textId="77777777" w:rsidTr="00FC1F11">
        <w:trPr>
          <w:trHeight w:val="3521"/>
        </w:trPr>
        <w:tc>
          <w:tcPr>
            <w:tcW w:w="595" w:type="dxa"/>
            <w:vAlign w:val="center"/>
          </w:tcPr>
          <w:p w14:paraId="1EF5C5C9"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2668" w:type="dxa"/>
            <w:vAlign w:val="center"/>
          </w:tcPr>
          <w:p w14:paraId="55B18164" w14:textId="77777777" w:rsidR="00744578" w:rsidRPr="00744578" w:rsidRDefault="00744578" w:rsidP="00744578">
            <w:pPr>
              <w:rPr>
                <w:bCs/>
                <w:color w:val="000000"/>
                <w:sz w:val="28"/>
                <w:szCs w:val="28"/>
              </w:rPr>
            </w:pPr>
            <w:r w:rsidRPr="00744578">
              <w:rPr>
                <w:bCs/>
                <w:color w:val="000000"/>
                <w:sz w:val="28"/>
                <w:szCs w:val="28"/>
              </w:rPr>
              <w:t xml:space="preserve">Финансовые потребности, необходимые для реализации производственной программы в сфере водоотведения (транспортировка сточных вод), </w:t>
            </w:r>
          </w:p>
          <w:p w14:paraId="15BDBD36" w14:textId="77777777" w:rsidR="00744578" w:rsidRPr="00744578" w:rsidRDefault="00744578" w:rsidP="00744578">
            <w:pPr>
              <w:rPr>
                <w:bCs/>
                <w:color w:val="000000"/>
                <w:sz w:val="28"/>
                <w:szCs w:val="28"/>
              </w:rPr>
            </w:pPr>
            <w:r w:rsidRPr="00744578">
              <w:rPr>
                <w:bCs/>
                <w:color w:val="000000"/>
                <w:sz w:val="28"/>
                <w:szCs w:val="28"/>
              </w:rPr>
              <w:t>тыс. руб.</w:t>
            </w:r>
          </w:p>
        </w:tc>
        <w:tc>
          <w:tcPr>
            <w:tcW w:w="1208" w:type="dxa"/>
            <w:vAlign w:val="center"/>
          </w:tcPr>
          <w:p w14:paraId="2B1078F7" w14:textId="77777777" w:rsidR="00744578" w:rsidRPr="00744578" w:rsidRDefault="00744578" w:rsidP="00744578">
            <w:pPr>
              <w:jc w:val="center"/>
              <w:rPr>
                <w:bCs/>
                <w:color w:val="000000"/>
              </w:rPr>
            </w:pPr>
            <w:r w:rsidRPr="00744578">
              <w:rPr>
                <w:bCs/>
                <w:color w:val="000000"/>
              </w:rPr>
              <w:t>8627,58</w:t>
            </w:r>
          </w:p>
        </w:tc>
        <w:tc>
          <w:tcPr>
            <w:tcW w:w="1208" w:type="dxa"/>
            <w:vAlign w:val="center"/>
          </w:tcPr>
          <w:p w14:paraId="31FD65FC" w14:textId="77777777" w:rsidR="00744578" w:rsidRPr="00744578" w:rsidRDefault="00744578" w:rsidP="00744578">
            <w:pPr>
              <w:jc w:val="center"/>
              <w:rPr>
                <w:bCs/>
                <w:color w:val="000000"/>
              </w:rPr>
            </w:pPr>
            <w:r w:rsidRPr="00744578">
              <w:rPr>
                <w:bCs/>
                <w:color w:val="000000"/>
              </w:rPr>
              <w:t>9706,03</w:t>
            </w:r>
          </w:p>
        </w:tc>
        <w:tc>
          <w:tcPr>
            <w:tcW w:w="1208" w:type="dxa"/>
            <w:vAlign w:val="center"/>
          </w:tcPr>
          <w:p w14:paraId="613E4E9C" w14:textId="77777777" w:rsidR="00744578" w:rsidRPr="00744578" w:rsidRDefault="00744578" w:rsidP="00744578">
            <w:pPr>
              <w:jc w:val="center"/>
              <w:rPr>
                <w:bCs/>
                <w:color w:val="000000"/>
              </w:rPr>
            </w:pPr>
            <w:r w:rsidRPr="00744578">
              <w:rPr>
                <w:bCs/>
                <w:color w:val="000000"/>
              </w:rPr>
              <w:t>9703,69</w:t>
            </w:r>
          </w:p>
        </w:tc>
        <w:tc>
          <w:tcPr>
            <w:tcW w:w="1207" w:type="dxa"/>
            <w:vAlign w:val="center"/>
          </w:tcPr>
          <w:p w14:paraId="2E5A9D40" w14:textId="77777777" w:rsidR="00744578" w:rsidRPr="00744578" w:rsidRDefault="00744578" w:rsidP="00744578">
            <w:pPr>
              <w:jc w:val="center"/>
              <w:rPr>
                <w:bCs/>
                <w:color w:val="000000"/>
              </w:rPr>
            </w:pPr>
            <w:r w:rsidRPr="00744578">
              <w:rPr>
                <w:bCs/>
                <w:color w:val="000000"/>
              </w:rPr>
              <w:t>10242,78</w:t>
            </w:r>
          </w:p>
        </w:tc>
        <w:tc>
          <w:tcPr>
            <w:tcW w:w="1207" w:type="dxa"/>
            <w:vAlign w:val="center"/>
          </w:tcPr>
          <w:p w14:paraId="654F6D46" w14:textId="77777777" w:rsidR="00744578" w:rsidRPr="00744578" w:rsidRDefault="00744578" w:rsidP="00744578">
            <w:pPr>
              <w:jc w:val="center"/>
              <w:rPr>
                <w:bCs/>
                <w:color w:val="000000"/>
              </w:rPr>
            </w:pPr>
            <w:r w:rsidRPr="00744578">
              <w:rPr>
                <w:bCs/>
                <w:color w:val="000000"/>
              </w:rPr>
              <w:t>9968,03</w:t>
            </w:r>
          </w:p>
        </w:tc>
        <w:tc>
          <w:tcPr>
            <w:tcW w:w="1208" w:type="dxa"/>
            <w:vAlign w:val="center"/>
          </w:tcPr>
          <w:p w14:paraId="33200C25" w14:textId="77777777" w:rsidR="00744578" w:rsidRPr="00744578" w:rsidRDefault="00744578" w:rsidP="00744578">
            <w:pPr>
              <w:jc w:val="center"/>
              <w:rPr>
                <w:bCs/>
                <w:color w:val="000000"/>
              </w:rPr>
            </w:pPr>
            <w:r w:rsidRPr="00744578">
              <w:rPr>
                <w:bCs/>
                <w:color w:val="000000"/>
              </w:rPr>
              <w:t>9968,03</w:t>
            </w:r>
          </w:p>
        </w:tc>
        <w:tc>
          <w:tcPr>
            <w:tcW w:w="1256" w:type="dxa"/>
            <w:vAlign w:val="center"/>
          </w:tcPr>
          <w:p w14:paraId="6F7EA8A0" w14:textId="77777777" w:rsidR="00744578" w:rsidRPr="00744578" w:rsidRDefault="00744578" w:rsidP="00744578">
            <w:pPr>
              <w:jc w:val="center"/>
              <w:rPr>
                <w:bCs/>
                <w:color w:val="000000"/>
              </w:rPr>
            </w:pPr>
            <w:r w:rsidRPr="00744578">
              <w:rPr>
                <w:bCs/>
                <w:color w:val="000000"/>
              </w:rPr>
              <w:t>10059,77</w:t>
            </w:r>
          </w:p>
        </w:tc>
        <w:tc>
          <w:tcPr>
            <w:tcW w:w="1134" w:type="dxa"/>
            <w:vAlign w:val="center"/>
          </w:tcPr>
          <w:p w14:paraId="69180360" w14:textId="77777777" w:rsidR="00744578" w:rsidRPr="00744578" w:rsidRDefault="00744578" w:rsidP="00744578">
            <w:pPr>
              <w:jc w:val="center"/>
              <w:rPr>
                <w:bCs/>
                <w:color w:val="000000"/>
              </w:rPr>
            </w:pPr>
            <w:r w:rsidRPr="00744578">
              <w:rPr>
                <w:bCs/>
                <w:color w:val="000000"/>
              </w:rPr>
              <w:t>10331,66</w:t>
            </w:r>
          </w:p>
        </w:tc>
        <w:tc>
          <w:tcPr>
            <w:tcW w:w="1134" w:type="dxa"/>
            <w:vAlign w:val="center"/>
          </w:tcPr>
          <w:p w14:paraId="59466073" w14:textId="77777777" w:rsidR="00744578" w:rsidRPr="00744578" w:rsidRDefault="00744578" w:rsidP="00744578">
            <w:pPr>
              <w:jc w:val="center"/>
              <w:rPr>
                <w:bCs/>
                <w:color w:val="000000"/>
              </w:rPr>
            </w:pPr>
            <w:r w:rsidRPr="00744578">
              <w:rPr>
                <w:bCs/>
                <w:color w:val="000000"/>
              </w:rPr>
              <w:t>9824,99</w:t>
            </w:r>
          </w:p>
        </w:tc>
        <w:tc>
          <w:tcPr>
            <w:tcW w:w="1134" w:type="dxa"/>
            <w:vAlign w:val="center"/>
          </w:tcPr>
          <w:p w14:paraId="7BEF0F2A" w14:textId="77777777" w:rsidR="00744578" w:rsidRPr="00744578" w:rsidRDefault="00744578" w:rsidP="00744578">
            <w:pPr>
              <w:jc w:val="center"/>
              <w:rPr>
                <w:bCs/>
                <w:color w:val="000000"/>
              </w:rPr>
            </w:pPr>
            <w:r w:rsidRPr="00744578">
              <w:rPr>
                <w:bCs/>
                <w:color w:val="000000"/>
              </w:rPr>
              <w:t>13315,45</w:t>
            </w:r>
          </w:p>
        </w:tc>
      </w:tr>
    </w:tbl>
    <w:p w14:paraId="4A7618B8" w14:textId="77777777" w:rsidR="00744578" w:rsidRPr="00744578" w:rsidRDefault="00744578" w:rsidP="00744578">
      <w:pPr>
        <w:ind w:left="-567"/>
        <w:jc w:val="center"/>
        <w:rPr>
          <w:bCs/>
          <w:color w:val="000000"/>
          <w:sz w:val="28"/>
          <w:szCs w:val="28"/>
        </w:rPr>
      </w:pPr>
    </w:p>
    <w:p w14:paraId="2F9F2CB4" w14:textId="77777777" w:rsidR="00744578" w:rsidRPr="00744578" w:rsidRDefault="00744578" w:rsidP="00744578">
      <w:pPr>
        <w:ind w:left="-567"/>
        <w:jc w:val="center"/>
        <w:rPr>
          <w:bCs/>
          <w:color w:val="000000"/>
          <w:sz w:val="28"/>
          <w:szCs w:val="28"/>
        </w:rPr>
      </w:pPr>
    </w:p>
    <w:p w14:paraId="0882B169" w14:textId="77777777" w:rsidR="00744578" w:rsidRPr="00744578" w:rsidRDefault="00744578" w:rsidP="00744578">
      <w:pPr>
        <w:ind w:left="-567"/>
        <w:jc w:val="center"/>
        <w:rPr>
          <w:bCs/>
          <w:color w:val="000000"/>
          <w:sz w:val="28"/>
          <w:szCs w:val="28"/>
        </w:rPr>
      </w:pPr>
    </w:p>
    <w:p w14:paraId="18DCCF94" w14:textId="77777777" w:rsidR="00744578" w:rsidRPr="00744578" w:rsidRDefault="00744578" w:rsidP="00744578">
      <w:pPr>
        <w:ind w:left="-567"/>
        <w:jc w:val="center"/>
        <w:rPr>
          <w:bCs/>
          <w:color w:val="000000"/>
          <w:sz w:val="28"/>
          <w:szCs w:val="28"/>
        </w:rPr>
      </w:pPr>
    </w:p>
    <w:p w14:paraId="6A1430B6" w14:textId="77777777" w:rsidR="00744578" w:rsidRPr="00744578" w:rsidRDefault="00744578" w:rsidP="00744578">
      <w:pPr>
        <w:ind w:left="-567"/>
        <w:jc w:val="center"/>
        <w:rPr>
          <w:bCs/>
          <w:color w:val="000000"/>
          <w:sz w:val="28"/>
          <w:szCs w:val="28"/>
        </w:rPr>
        <w:sectPr w:rsidR="00744578" w:rsidRPr="00744578" w:rsidSect="000853C8">
          <w:pgSz w:w="16838" w:h="11906" w:orient="landscape"/>
          <w:pgMar w:top="851" w:right="851" w:bottom="709" w:left="709" w:header="709" w:footer="709" w:gutter="0"/>
          <w:cols w:space="708"/>
          <w:titlePg/>
          <w:docGrid w:linePitch="360"/>
        </w:sectPr>
      </w:pPr>
    </w:p>
    <w:p w14:paraId="239DAF0E" w14:textId="77777777" w:rsidR="00744578" w:rsidRPr="00744578" w:rsidRDefault="00744578" w:rsidP="00744578">
      <w:pPr>
        <w:ind w:left="-567"/>
        <w:jc w:val="center"/>
        <w:rPr>
          <w:bCs/>
          <w:color w:val="000000"/>
          <w:sz w:val="28"/>
          <w:szCs w:val="28"/>
        </w:rPr>
      </w:pPr>
      <w:r w:rsidRPr="00744578">
        <w:rPr>
          <w:bCs/>
          <w:color w:val="000000"/>
          <w:sz w:val="28"/>
          <w:szCs w:val="28"/>
        </w:rPr>
        <w:lastRenderedPageBreak/>
        <w:t>Раздел 7. График реализации мероприятий производственной программы</w:t>
      </w:r>
    </w:p>
    <w:p w14:paraId="73516601" w14:textId="77777777" w:rsidR="00744578" w:rsidRPr="00744578" w:rsidRDefault="00744578" w:rsidP="00744578">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744578" w:rsidRPr="00744578" w14:paraId="773E9CFE" w14:textId="77777777" w:rsidTr="00FC1F11">
        <w:trPr>
          <w:trHeight w:val="914"/>
        </w:trPr>
        <w:tc>
          <w:tcPr>
            <w:tcW w:w="3539" w:type="dxa"/>
            <w:vAlign w:val="center"/>
          </w:tcPr>
          <w:p w14:paraId="14C31DDE" w14:textId="77777777" w:rsidR="00744578" w:rsidRPr="00744578" w:rsidRDefault="00744578" w:rsidP="00744578">
            <w:pPr>
              <w:jc w:val="center"/>
              <w:rPr>
                <w:bCs/>
                <w:color w:val="000000"/>
                <w:sz w:val="28"/>
                <w:szCs w:val="28"/>
              </w:rPr>
            </w:pPr>
            <w:r w:rsidRPr="00744578">
              <w:rPr>
                <w:bCs/>
                <w:color w:val="000000"/>
                <w:sz w:val="28"/>
                <w:szCs w:val="28"/>
              </w:rPr>
              <w:t>Наименование мероприятия</w:t>
            </w:r>
          </w:p>
        </w:tc>
        <w:tc>
          <w:tcPr>
            <w:tcW w:w="3260" w:type="dxa"/>
            <w:vAlign w:val="center"/>
          </w:tcPr>
          <w:p w14:paraId="1C5D7789" w14:textId="77777777" w:rsidR="00744578" w:rsidRPr="00744578" w:rsidRDefault="00744578" w:rsidP="00744578">
            <w:pPr>
              <w:jc w:val="center"/>
              <w:rPr>
                <w:bCs/>
                <w:color w:val="000000"/>
                <w:sz w:val="28"/>
                <w:szCs w:val="28"/>
              </w:rPr>
            </w:pPr>
            <w:r w:rsidRPr="00744578">
              <w:rPr>
                <w:bCs/>
                <w:color w:val="000000"/>
                <w:sz w:val="28"/>
                <w:szCs w:val="28"/>
              </w:rPr>
              <w:t>Дата начала    реализации мероприятий</w:t>
            </w:r>
          </w:p>
        </w:tc>
        <w:tc>
          <w:tcPr>
            <w:tcW w:w="3261" w:type="dxa"/>
            <w:vAlign w:val="center"/>
          </w:tcPr>
          <w:p w14:paraId="48BF8ADA" w14:textId="77777777" w:rsidR="00744578" w:rsidRPr="00744578" w:rsidRDefault="00744578" w:rsidP="00744578">
            <w:pPr>
              <w:jc w:val="center"/>
              <w:rPr>
                <w:bCs/>
                <w:color w:val="000000"/>
                <w:sz w:val="28"/>
                <w:szCs w:val="28"/>
              </w:rPr>
            </w:pPr>
            <w:r w:rsidRPr="00744578">
              <w:rPr>
                <w:bCs/>
                <w:color w:val="000000"/>
                <w:sz w:val="28"/>
                <w:szCs w:val="28"/>
              </w:rPr>
              <w:t>Дата окончания реализации мероприятий</w:t>
            </w:r>
          </w:p>
        </w:tc>
      </w:tr>
      <w:tr w:rsidR="00744578" w:rsidRPr="00744578" w14:paraId="751E9099" w14:textId="77777777" w:rsidTr="00FC1F11">
        <w:trPr>
          <w:trHeight w:val="1409"/>
        </w:trPr>
        <w:tc>
          <w:tcPr>
            <w:tcW w:w="3539" w:type="dxa"/>
            <w:vAlign w:val="center"/>
          </w:tcPr>
          <w:p w14:paraId="3819A746" w14:textId="77777777" w:rsidR="00744578" w:rsidRPr="00744578" w:rsidRDefault="00744578" w:rsidP="00744578">
            <w:pPr>
              <w:jc w:val="center"/>
              <w:rPr>
                <w:bCs/>
                <w:color w:val="000000"/>
                <w:sz w:val="28"/>
                <w:szCs w:val="28"/>
              </w:rPr>
            </w:pPr>
            <w:r w:rsidRPr="00744578">
              <w:rPr>
                <w:bCs/>
                <w:sz w:val="28"/>
                <w:szCs w:val="28"/>
              </w:rPr>
              <w:t>Бесперебойное холодное водоснабжение                            и водоотведение</w:t>
            </w:r>
          </w:p>
        </w:tc>
        <w:tc>
          <w:tcPr>
            <w:tcW w:w="3260" w:type="dxa"/>
            <w:vAlign w:val="center"/>
          </w:tcPr>
          <w:p w14:paraId="4B32EA97" w14:textId="77777777" w:rsidR="00744578" w:rsidRPr="00744578" w:rsidRDefault="00744578" w:rsidP="00744578">
            <w:pPr>
              <w:jc w:val="center"/>
              <w:rPr>
                <w:bCs/>
                <w:color w:val="000000"/>
                <w:sz w:val="28"/>
                <w:szCs w:val="28"/>
              </w:rPr>
            </w:pPr>
            <w:r w:rsidRPr="00744578">
              <w:rPr>
                <w:bCs/>
                <w:color w:val="000000"/>
                <w:sz w:val="28"/>
                <w:szCs w:val="28"/>
              </w:rPr>
              <w:t>01.01.2019</w:t>
            </w:r>
          </w:p>
        </w:tc>
        <w:tc>
          <w:tcPr>
            <w:tcW w:w="3261" w:type="dxa"/>
            <w:vAlign w:val="center"/>
          </w:tcPr>
          <w:p w14:paraId="7B5E8B9A" w14:textId="77777777" w:rsidR="00744578" w:rsidRPr="00744578" w:rsidRDefault="00744578" w:rsidP="00744578">
            <w:pPr>
              <w:jc w:val="center"/>
              <w:rPr>
                <w:bCs/>
                <w:color w:val="000000"/>
                <w:sz w:val="28"/>
                <w:szCs w:val="28"/>
              </w:rPr>
            </w:pPr>
            <w:r w:rsidRPr="00744578">
              <w:rPr>
                <w:bCs/>
                <w:color w:val="000000"/>
                <w:sz w:val="28"/>
                <w:szCs w:val="28"/>
              </w:rPr>
              <w:t>31.12.2023</w:t>
            </w:r>
          </w:p>
        </w:tc>
      </w:tr>
    </w:tbl>
    <w:p w14:paraId="309E2EF3" w14:textId="77777777" w:rsidR="00744578" w:rsidRPr="00744578" w:rsidRDefault="00744578" w:rsidP="00744578">
      <w:pPr>
        <w:ind w:left="-567"/>
        <w:jc w:val="center"/>
        <w:rPr>
          <w:bCs/>
          <w:color w:val="000000"/>
          <w:sz w:val="28"/>
          <w:szCs w:val="28"/>
        </w:rPr>
      </w:pPr>
    </w:p>
    <w:p w14:paraId="3F7BF360" w14:textId="77777777" w:rsidR="00744578" w:rsidRPr="00744578" w:rsidRDefault="00744578" w:rsidP="00744578">
      <w:pPr>
        <w:ind w:left="-567"/>
        <w:jc w:val="center"/>
        <w:rPr>
          <w:bCs/>
          <w:color w:val="000000"/>
          <w:sz w:val="28"/>
          <w:szCs w:val="28"/>
        </w:rPr>
      </w:pPr>
    </w:p>
    <w:p w14:paraId="11346E36" w14:textId="77777777" w:rsidR="00744578" w:rsidRPr="00744578" w:rsidRDefault="00744578" w:rsidP="00744578">
      <w:pPr>
        <w:ind w:left="-567"/>
        <w:jc w:val="center"/>
        <w:rPr>
          <w:bCs/>
          <w:color w:val="000000"/>
          <w:sz w:val="28"/>
          <w:szCs w:val="28"/>
        </w:rPr>
      </w:pPr>
    </w:p>
    <w:p w14:paraId="2374DA45" w14:textId="77777777" w:rsidR="00744578" w:rsidRPr="00744578" w:rsidRDefault="00744578" w:rsidP="00744578">
      <w:pPr>
        <w:ind w:left="-567"/>
        <w:jc w:val="center"/>
        <w:rPr>
          <w:bCs/>
          <w:color w:val="000000"/>
          <w:sz w:val="28"/>
          <w:szCs w:val="28"/>
        </w:rPr>
      </w:pPr>
    </w:p>
    <w:p w14:paraId="54E65BF0" w14:textId="77777777" w:rsidR="00744578" w:rsidRPr="00744578" w:rsidRDefault="00744578" w:rsidP="00744578">
      <w:pPr>
        <w:ind w:left="-567"/>
        <w:jc w:val="center"/>
        <w:rPr>
          <w:bCs/>
          <w:color w:val="000000"/>
          <w:sz w:val="28"/>
          <w:szCs w:val="28"/>
        </w:rPr>
      </w:pPr>
    </w:p>
    <w:p w14:paraId="2461DBFB" w14:textId="77777777" w:rsidR="00744578" w:rsidRPr="00744578" w:rsidRDefault="00744578" w:rsidP="00744578">
      <w:pPr>
        <w:ind w:left="-567"/>
        <w:jc w:val="center"/>
        <w:rPr>
          <w:bCs/>
          <w:color w:val="000000"/>
          <w:sz w:val="28"/>
          <w:szCs w:val="28"/>
        </w:rPr>
      </w:pPr>
    </w:p>
    <w:p w14:paraId="59410532" w14:textId="77777777" w:rsidR="00744578" w:rsidRPr="00744578" w:rsidRDefault="00744578" w:rsidP="00744578">
      <w:pPr>
        <w:ind w:left="-567"/>
        <w:jc w:val="center"/>
        <w:rPr>
          <w:bCs/>
          <w:color w:val="000000"/>
          <w:sz w:val="28"/>
          <w:szCs w:val="28"/>
        </w:rPr>
      </w:pPr>
    </w:p>
    <w:p w14:paraId="2E714747" w14:textId="77777777" w:rsidR="00744578" w:rsidRPr="00744578" w:rsidRDefault="00744578" w:rsidP="00744578">
      <w:pPr>
        <w:ind w:left="-567"/>
        <w:jc w:val="center"/>
        <w:rPr>
          <w:bCs/>
          <w:color w:val="000000"/>
          <w:sz w:val="28"/>
          <w:szCs w:val="28"/>
        </w:rPr>
      </w:pPr>
    </w:p>
    <w:p w14:paraId="4AC828CA" w14:textId="77777777" w:rsidR="00744578" w:rsidRPr="00744578" w:rsidRDefault="00744578" w:rsidP="00744578">
      <w:pPr>
        <w:ind w:left="-567"/>
        <w:jc w:val="center"/>
        <w:rPr>
          <w:bCs/>
          <w:color w:val="000000"/>
          <w:sz w:val="28"/>
          <w:szCs w:val="28"/>
        </w:rPr>
      </w:pPr>
    </w:p>
    <w:p w14:paraId="7BD1977C" w14:textId="77777777" w:rsidR="00744578" w:rsidRPr="00744578" w:rsidRDefault="00744578" w:rsidP="00744578">
      <w:pPr>
        <w:ind w:left="-567"/>
        <w:jc w:val="center"/>
        <w:rPr>
          <w:bCs/>
          <w:color w:val="000000"/>
          <w:sz w:val="28"/>
          <w:szCs w:val="28"/>
        </w:rPr>
      </w:pPr>
    </w:p>
    <w:p w14:paraId="32AD628A" w14:textId="77777777" w:rsidR="00744578" w:rsidRPr="00744578" w:rsidRDefault="00744578" w:rsidP="00744578">
      <w:pPr>
        <w:ind w:left="-567"/>
        <w:jc w:val="center"/>
        <w:rPr>
          <w:bCs/>
          <w:color w:val="000000"/>
          <w:sz w:val="28"/>
          <w:szCs w:val="28"/>
        </w:rPr>
      </w:pPr>
    </w:p>
    <w:p w14:paraId="40AA1097" w14:textId="77777777" w:rsidR="00744578" w:rsidRPr="00744578" w:rsidRDefault="00744578" w:rsidP="00744578">
      <w:pPr>
        <w:ind w:left="-567"/>
        <w:jc w:val="center"/>
        <w:rPr>
          <w:bCs/>
          <w:color w:val="000000"/>
          <w:sz w:val="28"/>
          <w:szCs w:val="28"/>
        </w:rPr>
      </w:pPr>
    </w:p>
    <w:p w14:paraId="574B3D22" w14:textId="77777777" w:rsidR="00744578" w:rsidRPr="00744578" w:rsidRDefault="00744578" w:rsidP="00744578">
      <w:pPr>
        <w:ind w:left="-567"/>
        <w:jc w:val="center"/>
        <w:rPr>
          <w:bCs/>
          <w:color w:val="000000"/>
          <w:sz w:val="28"/>
          <w:szCs w:val="28"/>
        </w:rPr>
      </w:pPr>
    </w:p>
    <w:p w14:paraId="7C7517BE" w14:textId="77777777" w:rsidR="00744578" w:rsidRPr="00744578" w:rsidRDefault="00744578" w:rsidP="00744578">
      <w:pPr>
        <w:ind w:left="-567"/>
        <w:jc w:val="center"/>
        <w:rPr>
          <w:bCs/>
          <w:color w:val="000000"/>
          <w:sz w:val="28"/>
          <w:szCs w:val="28"/>
        </w:rPr>
      </w:pPr>
    </w:p>
    <w:p w14:paraId="331CBE6C" w14:textId="77777777" w:rsidR="00744578" w:rsidRPr="00744578" w:rsidRDefault="00744578" w:rsidP="00744578">
      <w:pPr>
        <w:ind w:left="-567"/>
        <w:jc w:val="center"/>
        <w:rPr>
          <w:bCs/>
          <w:color w:val="000000"/>
          <w:sz w:val="28"/>
          <w:szCs w:val="28"/>
        </w:rPr>
      </w:pPr>
    </w:p>
    <w:p w14:paraId="70C20C60" w14:textId="77777777" w:rsidR="00744578" w:rsidRPr="00744578" w:rsidRDefault="00744578" w:rsidP="00744578">
      <w:pPr>
        <w:ind w:left="-567"/>
        <w:jc w:val="center"/>
        <w:rPr>
          <w:bCs/>
          <w:color w:val="000000"/>
          <w:sz w:val="28"/>
          <w:szCs w:val="28"/>
        </w:rPr>
      </w:pPr>
    </w:p>
    <w:p w14:paraId="5F61A23A" w14:textId="77777777" w:rsidR="00744578" w:rsidRPr="00744578" w:rsidRDefault="00744578" w:rsidP="00744578">
      <w:pPr>
        <w:ind w:left="-567"/>
        <w:jc w:val="center"/>
        <w:rPr>
          <w:bCs/>
          <w:color w:val="000000"/>
          <w:sz w:val="28"/>
          <w:szCs w:val="28"/>
        </w:rPr>
      </w:pPr>
    </w:p>
    <w:p w14:paraId="3F9985E1" w14:textId="77777777" w:rsidR="00744578" w:rsidRPr="00744578" w:rsidRDefault="00744578" w:rsidP="00744578">
      <w:pPr>
        <w:ind w:left="-567"/>
        <w:jc w:val="center"/>
        <w:rPr>
          <w:bCs/>
          <w:color w:val="000000"/>
          <w:sz w:val="28"/>
          <w:szCs w:val="28"/>
        </w:rPr>
      </w:pPr>
    </w:p>
    <w:p w14:paraId="7FB1D769" w14:textId="77777777" w:rsidR="00744578" w:rsidRPr="00744578" w:rsidRDefault="00744578" w:rsidP="00744578">
      <w:pPr>
        <w:ind w:left="-567"/>
        <w:jc w:val="center"/>
        <w:rPr>
          <w:bCs/>
          <w:color w:val="000000"/>
          <w:sz w:val="28"/>
          <w:szCs w:val="28"/>
        </w:rPr>
      </w:pPr>
    </w:p>
    <w:p w14:paraId="64A1CCB5" w14:textId="77777777" w:rsidR="00744578" w:rsidRPr="00744578" w:rsidRDefault="00744578" w:rsidP="00744578">
      <w:pPr>
        <w:ind w:left="-567"/>
        <w:jc w:val="center"/>
        <w:rPr>
          <w:bCs/>
          <w:color w:val="000000"/>
          <w:sz w:val="28"/>
          <w:szCs w:val="28"/>
        </w:rPr>
      </w:pPr>
    </w:p>
    <w:p w14:paraId="2E371572" w14:textId="77777777" w:rsidR="00744578" w:rsidRPr="00744578" w:rsidRDefault="00744578" w:rsidP="00744578">
      <w:pPr>
        <w:ind w:left="-567"/>
        <w:jc w:val="center"/>
        <w:rPr>
          <w:bCs/>
          <w:color w:val="000000"/>
          <w:sz w:val="28"/>
          <w:szCs w:val="28"/>
        </w:rPr>
      </w:pPr>
    </w:p>
    <w:p w14:paraId="123E7A27" w14:textId="77777777" w:rsidR="00744578" w:rsidRPr="00744578" w:rsidRDefault="00744578" w:rsidP="00744578">
      <w:pPr>
        <w:ind w:left="-567"/>
        <w:jc w:val="center"/>
        <w:rPr>
          <w:bCs/>
          <w:color w:val="000000"/>
          <w:sz w:val="28"/>
          <w:szCs w:val="28"/>
        </w:rPr>
      </w:pPr>
    </w:p>
    <w:p w14:paraId="01E0E571" w14:textId="77777777" w:rsidR="00744578" w:rsidRPr="00744578" w:rsidRDefault="00744578" w:rsidP="00744578">
      <w:pPr>
        <w:ind w:left="-567"/>
        <w:jc w:val="center"/>
        <w:rPr>
          <w:bCs/>
          <w:color w:val="000000"/>
          <w:sz w:val="28"/>
          <w:szCs w:val="28"/>
        </w:rPr>
      </w:pPr>
    </w:p>
    <w:p w14:paraId="2BCEC72A" w14:textId="77777777" w:rsidR="00744578" w:rsidRPr="00744578" w:rsidRDefault="00744578" w:rsidP="00744578">
      <w:pPr>
        <w:ind w:left="-567"/>
        <w:jc w:val="center"/>
        <w:rPr>
          <w:bCs/>
          <w:color w:val="000000"/>
          <w:sz w:val="28"/>
          <w:szCs w:val="28"/>
        </w:rPr>
      </w:pPr>
    </w:p>
    <w:p w14:paraId="36BB690F" w14:textId="77777777" w:rsidR="00744578" w:rsidRPr="00744578" w:rsidRDefault="00744578" w:rsidP="00744578">
      <w:pPr>
        <w:ind w:left="-567"/>
        <w:jc w:val="center"/>
        <w:rPr>
          <w:bCs/>
          <w:color w:val="000000"/>
          <w:sz w:val="28"/>
          <w:szCs w:val="28"/>
        </w:rPr>
      </w:pPr>
    </w:p>
    <w:p w14:paraId="4EBA23EA" w14:textId="77777777" w:rsidR="00744578" w:rsidRPr="00744578" w:rsidRDefault="00744578" w:rsidP="00744578">
      <w:pPr>
        <w:ind w:left="-567"/>
        <w:jc w:val="center"/>
        <w:rPr>
          <w:bCs/>
          <w:color w:val="000000"/>
          <w:sz w:val="28"/>
          <w:szCs w:val="28"/>
        </w:rPr>
      </w:pPr>
    </w:p>
    <w:p w14:paraId="56009C14" w14:textId="77777777" w:rsidR="00744578" w:rsidRPr="00744578" w:rsidRDefault="00744578" w:rsidP="00744578">
      <w:pPr>
        <w:ind w:left="-567"/>
        <w:jc w:val="center"/>
        <w:rPr>
          <w:bCs/>
          <w:color w:val="000000"/>
          <w:sz w:val="28"/>
          <w:szCs w:val="28"/>
        </w:rPr>
      </w:pPr>
    </w:p>
    <w:p w14:paraId="70707D76" w14:textId="77777777" w:rsidR="00744578" w:rsidRPr="00744578" w:rsidRDefault="00744578" w:rsidP="00744578">
      <w:pPr>
        <w:ind w:left="-567"/>
        <w:jc w:val="center"/>
        <w:rPr>
          <w:bCs/>
          <w:color w:val="000000"/>
          <w:sz w:val="28"/>
          <w:szCs w:val="28"/>
        </w:rPr>
      </w:pPr>
    </w:p>
    <w:p w14:paraId="2689FBAC" w14:textId="77777777" w:rsidR="00744578" w:rsidRPr="00744578" w:rsidRDefault="00744578" w:rsidP="00744578">
      <w:pPr>
        <w:ind w:left="-567"/>
        <w:jc w:val="center"/>
        <w:rPr>
          <w:bCs/>
          <w:color w:val="000000"/>
          <w:sz w:val="28"/>
          <w:szCs w:val="28"/>
        </w:rPr>
      </w:pPr>
    </w:p>
    <w:p w14:paraId="1688CD3A" w14:textId="77777777" w:rsidR="00744578" w:rsidRPr="00744578" w:rsidRDefault="00744578" w:rsidP="00744578">
      <w:pPr>
        <w:ind w:left="-567"/>
        <w:jc w:val="center"/>
        <w:rPr>
          <w:bCs/>
          <w:color w:val="000000"/>
          <w:sz w:val="28"/>
          <w:szCs w:val="28"/>
        </w:rPr>
      </w:pPr>
    </w:p>
    <w:p w14:paraId="1935F873" w14:textId="77777777" w:rsidR="00744578" w:rsidRPr="00744578" w:rsidRDefault="00744578" w:rsidP="00744578">
      <w:pPr>
        <w:ind w:left="-567"/>
        <w:jc w:val="center"/>
        <w:rPr>
          <w:bCs/>
          <w:color w:val="000000"/>
          <w:sz w:val="28"/>
          <w:szCs w:val="28"/>
        </w:rPr>
      </w:pPr>
    </w:p>
    <w:p w14:paraId="4689071A" w14:textId="77777777" w:rsidR="00744578" w:rsidRPr="00744578" w:rsidRDefault="00744578" w:rsidP="00744578">
      <w:pPr>
        <w:ind w:left="-567"/>
        <w:jc w:val="center"/>
        <w:rPr>
          <w:bCs/>
          <w:color w:val="000000"/>
          <w:sz w:val="28"/>
          <w:szCs w:val="28"/>
        </w:rPr>
      </w:pPr>
    </w:p>
    <w:p w14:paraId="11E25A8C" w14:textId="77777777" w:rsidR="00744578" w:rsidRPr="00744578" w:rsidRDefault="00744578" w:rsidP="00744578">
      <w:pPr>
        <w:ind w:left="-567"/>
        <w:jc w:val="center"/>
        <w:rPr>
          <w:bCs/>
          <w:color w:val="000000"/>
          <w:sz w:val="28"/>
          <w:szCs w:val="28"/>
        </w:rPr>
      </w:pPr>
    </w:p>
    <w:p w14:paraId="33B86821" w14:textId="77777777" w:rsidR="00744578" w:rsidRPr="00744578" w:rsidRDefault="00744578" w:rsidP="00744578">
      <w:pPr>
        <w:ind w:left="-567"/>
        <w:jc w:val="center"/>
        <w:rPr>
          <w:bCs/>
          <w:color w:val="000000"/>
          <w:sz w:val="28"/>
          <w:szCs w:val="28"/>
        </w:rPr>
      </w:pPr>
    </w:p>
    <w:p w14:paraId="447F8777" w14:textId="77777777" w:rsidR="00744578" w:rsidRPr="00744578" w:rsidRDefault="00744578" w:rsidP="00744578">
      <w:pPr>
        <w:ind w:left="-567"/>
        <w:jc w:val="center"/>
        <w:rPr>
          <w:bCs/>
          <w:color w:val="000000"/>
          <w:sz w:val="28"/>
          <w:szCs w:val="28"/>
        </w:rPr>
      </w:pPr>
    </w:p>
    <w:p w14:paraId="6B7CB306" w14:textId="77777777" w:rsidR="00744578" w:rsidRPr="00744578" w:rsidRDefault="00744578" w:rsidP="00744578">
      <w:pPr>
        <w:ind w:left="-567"/>
        <w:jc w:val="center"/>
        <w:rPr>
          <w:bCs/>
          <w:color w:val="000000"/>
          <w:sz w:val="28"/>
          <w:szCs w:val="28"/>
        </w:rPr>
        <w:sectPr w:rsidR="00744578" w:rsidRPr="00744578" w:rsidSect="008F7E58">
          <w:pgSz w:w="11906" w:h="16838"/>
          <w:pgMar w:top="851" w:right="709" w:bottom="709" w:left="1559" w:header="709" w:footer="709" w:gutter="0"/>
          <w:cols w:space="708"/>
          <w:titlePg/>
          <w:docGrid w:linePitch="360"/>
        </w:sectPr>
      </w:pPr>
    </w:p>
    <w:p w14:paraId="29ECE25F" w14:textId="77777777" w:rsidR="00744578" w:rsidRPr="00744578" w:rsidRDefault="00744578" w:rsidP="00744578">
      <w:pPr>
        <w:ind w:left="-567"/>
        <w:jc w:val="center"/>
        <w:rPr>
          <w:bCs/>
          <w:color w:val="000000"/>
          <w:sz w:val="28"/>
          <w:szCs w:val="28"/>
        </w:rPr>
      </w:pPr>
      <w:r w:rsidRPr="00744578">
        <w:rPr>
          <w:bCs/>
          <w:color w:val="000000"/>
          <w:sz w:val="28"/>
          <w:szCs w:val="28"/>
        </w:rPr>
        <w:lastRenderedPageBreak/>
        <w:t>Раздел 8. Показатели надежности, качества, энергетической эффективности</w:t>
      </w:r>
    </w:p>
    <w:p w14:paraId="7FB50D48" w14:textId="77777777" w:rsidR="00744578" w:rsidRPr="00744578" w:rsidRDefault="00744578" w:rsidP="00744578">
      <w:pPr>
        <w:ind w:left="-567"/>
        <w:jc w:val="center"/>
        <w:rPr>
          <w:bCs/>
          <w:color w:val="FF0000"/>
          <w:sz w:val="28"/>
          <w:szCs w:val="28"/>
        </w:rPr>
      </w:pPr>
      <w:r w:rsidRPr="00744578">
        <w:rPr>
          <w:bCs/>
          <w:color w:val="000000"/>
          <w:sz w:val="28"/>
          <w:szCs w:val="28"/>
        </w:rPr>
        <w:t xml:space="preserve"> объектов централизованных систем </w:t>
      </w:r>
      <w:r w:rsidRPr="00744578">
        <w:rPr>
          <w:bCs/>
          <w:sz w:val="28"/>
          <w:szCs w:val="28"/>
        </w:rPr>
        <w:t>холодного водоснабжения и водоотведения</w:t>
      </w:r>
    </w:p>
    <w:p w14:paraId="5FCB7AE4" w14:textId="77777777" w:rsidR="00744578" w:rsidRPr="00744578" w:rsidRDefault="00744578" w:rsidP="00744578">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744578" w:rsidRPr="00744578" w14:paraId="54101DBB" w14:textId="77777777" w:rsidTr="00FC1F11">
        <w:trPr>
          <w:trHeight w:val="1154"/>
        </w:trPr>
        <w:tc>
          <w:tcPr>
            <w:tcW w:w="822" w:type="dxa"/>
            <w:vAlign w:val="center"/>
          </w:tcPr>
          <w:p w14:paraId="1C3660DC" w14:textId="77777777" w:rsidR="00744578" w:rsidRPr="00744578" w:rsidRDefault="00744578" w:rsidP="00744578">
            <w:pPr>
              <w:jc w:val="center"/>
              <w:rPr>
                <w:bCs/>
                <w:color w:val="000000"/>
                <w:sz w:val="28"/>
                <w:szCs w:val="28"/>
              </w:rPr>
            </w:pPr>
            <w:r w:rsidRPr="00744578">
              <w:rPr>
                <w:bCs/>
                <w:color w:val="000000"/>
                <w:sz w:val="28"/>
                <w:szCs w:val="28"/>
              </w:rPr>
              <w:t>№ п/п</w:t>
            </w:r>
          </w:p>
        </w:tc>
        <w:tc>
          <w:tcPr>
            <w:tcW w:w="3375" w:type="dxa"/>
            <w:vAlign w:val="center"/>
          </w:tcPr>
          <w:p w14:paraId="6D2E9E34" w14:textId="77777777" w:rsidR="00744578" w:rsidRPr="00744578" w:rsidRDefault="00744578" w:rsidP="00744578">
            <w:pPr>
              <w:jc w:val="center"/>
              <w:rPr>
                <w:bCs/>
                <w:color w:val="000000"/>
                <w:sz w:val="28"/>
                <w:szCs w:val="28"/>
              </w:rPr>
            </w:pPr>
            <w:r w:rsidRPr="00744578">
              <w:rPr>
                <w:bCs/>
                <w:color w:val="000000"/>
                <w:sz w:val="28"/>
                <w:szCs w:val="28"/>
              </w:rPr>
              <w:t>Наименование показателя</w:t>
            </w:r>
          </w:p>
        </w:tc>
        <w:tc>
          <w:tcPr>
            <w:tcW w:w="993" w:type="dxa"/>
            <w:vAlign w:val="center"/>
          </w:tcPr>
          <w:p w14:paraId="30781944" w14:textId="77777777" w:rsidR="00744578" w:rsidRPr="00744578" w:rsidRDefault="00744578" w:rsidP="00744578">
            <w:pPr>
              <w:jc w:val="center"/>
              <w:rPr>
                <w:bCs/>
                <w:color w:val="000000"/>
                <w:sz w:val="28"/>
                <w:szCs w:val="28"/>
              </w:rPr>
            </w:pPr>
            <w:r w:rsidRPr="00744578">
              <w:rPr>
                <w:bCs/>
                <w:color w:val="000000"/>
                <w:sz w:val="28"/>
                <w:szCs w:val="28"/>
              </w:rPr>
              <w:t>Факт 2017 год</w:t>
            </w:r>
          </w:p>
        </w:tc>
        <w:tc>
          <w:tcPr>
            <w:tcW w:w="1701" w:type="dxa"/>
            <w:vAlign w:val="center"/>
          </w:tcPr>
          <w:p w14:paraId="0A6E2098" w14:textId="77777777" w:rsidR="00744578" w:rsidRPr="00744578" w:rsidRDefault="00744578" w:rsidP="00744578">
            <w:pPr>
              <w:jc w:val="center"/>
              <w:rPr>
                <w:bCs/>
                <w:color w:val="000000"/>
                <w:sz w:val="28"/>
                <w:szCs w:val="28"/>
              </w:rPr>
            </w:pPr>
            <w:r w:rsidRPr="00744578">
              <w:rPr>
                <w:bCs/>
                <w:color w:val="000000"/>
                <w:sz w:val="28"/>
                <w:szCs w:val="28"/>
              </w:rPr>
              <w:t>Ожидаемые значения 2018 год</w:t>
            </w:r>
          </w:p>
        </w:tc>
        <w:tc>
          <w:tcPr>
            <w:tcW w:w="992" w:type="dxa"/>
            <w:vAlign w:val="center"/>
          </w:tcPr>
          <w:p w14:paraId="3DE5275C" w14:textId="77777777" w:rsidR="00744578" w:rsidRPr="00744578" w:rsidRDefault="00744578" w:rsidP="00744578">
            <w:pPr>
              <w:jc w:val="center"/>
              <w:rPr>
                <w:bCs/>
                <w:color w:val="000000"/>
                <w:sz w:val="28"/>
                <w:szCs w:val="28"/>
              </w:rPr>
            </w:pPr>
            <w:r w:rsidRPr="00744578">
              <w:rPr>
                <w:bCs/>
                <w:color w:val="000000"/>
                <w:sz w:val="28"/>
                <w:szCs w:val="28"/>
              </w:rPr>
              <w:t>План 2019 год</w:t>
            </w:r>
          </w:p>
        </w:tc>
        <w:tc>
          <w:tcPr>
            <w:tcW w:w="1134" w:type="dxa"/>
            <w:vAlign w:val="center"/>
          </w:tcPr>
          <w:p w14:paraId="1B23BA7B" w14:textId="77777777" w:rsidR="00744578" w:rsidRPr="00744578" w:rsidRDefault="00744578" w:rsidP="00744578">
            <w:pPr>
              <w:jc w:val="center"/>
              <w:rPr>
                <w:bCs/>
                <w:color w:val="000000"/>
                <w:sz w:val="28"/>
                <w:szCs w:val="28"/>
              </w:rPr>
            </w:pPr>
            <w:r w:rsidRPr="00744578">
              <w:rPr>
                <w:bCs/>
                <w:color w:val="000000"/>
                <w:sz w:val="28"/>
                <w:szCs w:val="28"/>
              </w:rPr>
              <w:t>План 2020 год</w:t>
            </w:r>
          </w:p>
        </w:tc>
        <w:tc>
          <w:tcPr>
            <w:tcW w:w="1134" w:type="dxa"/>
            <w:vAlign w:val="center"/>
          </w:tcPr>
          <w:p w14:paraId="44B5D427" w14:textId="77777777" w:rsidR="00744578" w:rsidRPr="00744578" w:rsidRDefault="00744578" w:rsidP="00744578">
            <w:pPr>
              <w:jc w:val="center"/>
              <w:rPr>
                <w:bCs/>
                <w:color w:val="000000"/>
                <w:sz w:val="28"/>
                <w:szCs w:val="28"/>
              </w:rPr>
            </w:pPr>
            <w:r w:rsidRPr="00744578">
              <w:rPr>
                <w:bCs/>
                <w:color w:val="000000"/>
                <w:sz w:val="28"/>
                <w:szCs w:val="28"/>
              </w:rPr>
              <w:t>План 2021 год</w:t>
            </w:r>
          </w:p>
        </w:tc>
        <w:tc>
          <w:tcPr>
            <w:tcW w:w="1105" w:type="dxa"/>
            <w:vAlign w:val="center"/>
          </w:tcPr>
          <w:p w14:paraId="0E98C359" w14:textId="77777777" w:rsidR="00744578" w:rsidRPr="00744578" w:rsidRDefault="00744578" w:rsidP="00744578">
            <w:pPr>
              <w:jc w:val="center"/>
              <w:rPr>
                <w:bCs/>
                <w:color w:val="000000"/>
                <w:sz w:val="28"/>
                <w:szCs w:val="28"/>
              </w:rPr>
            </w:pPr>
            <w:r w:rsidRPr="00744578">
              <w:rPr>
                <w:bCs/>
                <w:color w:val="000000"/>
                <w:sz w:val="28"/>
                <w:szCs w:val="28"/>
              </w:rPr>
              <w:t>План 2022 год</w:t>
            </w:r>
          </w:p>
        </w:tc>
        <w:tc>
          <w:tcPr>
            <w:tcW w:w="1105" w:type="dxa"/>
            <w:vAlign w:val="center"/>
          </w:tcPr>
          <w:p w14:paraId="158AE562" w14:textId="77777777" w:rsidR="00744578" w:rsidRPr="00744578" w:rsidRDefault="00744578" w:rsidP="00744578">
            <w:pPr>
              <w:jc w:val="center"/>
              <w:rPr>
                <w:bCs/>
                <w:color w:val="000000"/>
                <w:sz w:val="28"/>
                <w:szCs w:val="28"/>
              </w:rPr>
            </w:pPr>
            <w:r w:rsidRPr="00744578">
              <w:rPr>
                <w:bCs/>
                <w:color w:val="000000"/>
                <w:sz w:val="28"/>
                <w:szCs w:val="28"/>
              </w:rPr>
              <w:t>План 2023 год</w:t>
            </w:r>
          </w:p>
        </w:tc>
        <w:tc>
          <w:tcPr>
            <w:tcW w:w="1105" w:type="dxa"/>
            <w:vAlign w:val="center"/>
          </w:tcPr>
          <w:p w14:paraId="0C8E8EFC" w14:textId="77777777" w:rsidR="00744578" w:rsidRPr="00744578" w:rsidRDefault="00744578" w:rsidP="00744578">
            <w:pPr>
              <w:jc w:val="center"/>
              <w:rPr>
                <w:bCs/>
                <w:color w:val="000000"/>
                <w:sz w:val="28"/>
                <w:szCs w:val="28"/>
              </w:rPr>
            </w:pPr>
            <w:r w:rsidRPr="00744578">
              <w:rPr>
                <w:bCs/>
                <w:color w:val="000000"/>
                <w:sz w:val="28"/>
                <w:szCs w:val="28"/>
              </w:rPr>
              <w:t>План 2024 год</w:t>
            </w:r>
          </w:p>
        </w:tc>
      </w:tr>
      <w:tr w:rsidR="00744578" w:rsidRPr="00744578" w14:paraId="2D215CF8" w14:textId="77777777" w:rsidTr="00FC1F11">
        <w:tc>
          <w:tcPr>
            <w:tcW w:w="822" w:type="dxa"/>
          </w:tcPr>
          <w:p w14:paraId="09517404" w14:textId="77777777" w:rsidR="00744578" w:rsidRPr="00744578" w:rsidRDefault="00744578" w:rsidP="00744578">
            <w:pPr>
              <w:jc w:val="center"/>
              <w:rPr>
                <w:bCs/>
                <w:color w:val="000000"/>
                <w:sz w:val="28"/>
                <w:szCs w:val="28"/>
              </w:rPr>
            </w:pPr>
            <w:r w:rsidRPr="00744578">
              <w:rPr>
                <w:bCs/>
                <w:color w:val="000000"/>
                <w:sz w:val="28"/>
                <w:szCs w:val="28"/>
              </w:rPr>
              <w:t>1</w:t>
            </w:r>
          </w:p>
        </w:tc>
        <w:tc>
          <w:tcPr>
            <w:tcW w:w="3375" w:type="dxa"/>
          </w:tcPr>
          <w:p w14:paraId="14DC7235"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993" w:type="dxa"/>
          </w:tcPr>
          <w:p w14:paraId="681609EF"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1701" w:type="dxa"/>
          </w:tcPr>
          <w:p w14:paraId="3087F5E2"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992" w:type="dxa"/>
          </w:tcPr>
          <w:p w14:paraId="6AF0B3B1" w14:textId="77777777" w:rsidR="00744578" w:rsidRPr="00744578" w:rsidRDefault="00744578" w:rsidP="00744578">
            <w:pPr>
              <w:jc w:val="center"/>
              <w:rPr>
                <w:bCs/>
                <w:color w:val="000000"/>
                <w:sz w:val="28"/>
                <w:szCs w:val="28"/>
              </w:rPr>
            </w:pPr>
            <w:r w:rsidRPr="00744578">
              <w:rPr>
                <w:bCs/>
                <w:color w:val="000000"/>
                <w:sz w:val="28"/>
                <w:szCs w:val="28"/>
              </w:rPr>
              <w:t>5</w:t>
            </w:r>
          </w:p>
        </w:tc>
        <w:tc>
          <w:tcPr>
            <w:tcW w:w="1134" w:type="dxa"/>
          </w:tcPr>
          <w:p w14:paraId="2F2A9047" w14:textId="77777777" w:rsidR="00744578" w:rsidRPr="00744578" w:rsidRDefault="00744578" w:rsidP="00744578">
            <w:pPr>
              <w:jc w:val="center"/>
              <w:rPr>
                <w:bCs/>
                <w:color w:val="000000"/>
                <w:sz w:val="28"/>
                <w:szCs w:val="28"/>
              </w:rPr>
            </w:pPr>
            <w:r w:rsidRPr="00744578">
              <w:rPr>
                <w:bCs/>
                <w:color w:val="000000"/>
                <w:sz w:val="28"/>
                <w:szCs w:val="28"/>
              </w:rPr>
              <w:t>6</w:t>
            </w:r>
          </w:p>
        </w:tc>
        <w:tc>
          <w:tcPr>
            <w:tcW w:w="1134" w:type="dxa"/>
          </w:tcPr>
          <w:p w14:paraId="0EEDBAC1" w14:textId="77777777" w:rsidR="00744578" w:rsidRPr="00744578" w:rsidRDefault="00744578" w:rsidP="00744578">
            <w:pPr>
              <w:jc w:val="center"/>
              <w:rPr>
                <w:bCs/>
                <w:color w:val="000000"/>
                <w:sz w:val="28"/>
                <w:szCs w:val="28"/>
              </w:rPr>
            </w:pPr>
            <w:r w:rsidRPr="00744578">
              <w:rPr>
                <w:bCs/>
                <w:color w:val="000000"/>
                <w:sz w:val="28"/>
                <w:szCs w:val="28"/>
              </w:rPr>
              <w:t>7</w:t>
            </w:r>
          </w:p>
        </w:tc>
        <w:tc>
          <w:tcPr>
            <w:tcW w:w="1105" w:type="dxa"/>
          </w:tcPr>
          <w:p w14:paraId="5122321D" w14:textId="77777777" w:rsidR="00744578" w:rsidRPr="00744578" w:rsidRDefault="00744578" w:rsidP="00744578">
            <w:pPr>
              <w:jc w:val="center"/>
              <w:rPr>
                <w:bCs/>
                <w:color w:val="000000"/>
                <w:sz w:val="28"/>
                <w:szCs w:val="28"/>
              </w:rPr>
            </w:pPr>
            <w:r w:rsidRPr="00744578">
              <w:rPr>
                <w:bCs/>
                <w:color w:val="000000"/>
                <w:sz w:val="28"/>
                <w:szCs w:val="28"/>
              </w:rPr>
              <w:t>8</w:t>
            </w:r>
          </w:p>
        </w:tc>
        <w:tc>
          <w:tcPr>
            <w:tcW w:w="1105" w:type="dxa"/>
          </w:tcPr>
          <w:p w14:paraId="27E95EA0" w14:textId="77777777" w:rsidR="00744578" w:rsidRPr="00744578" w:rsidRDefault="00744578" w:rsidP="00744578">
            <w:pPr>
              <w:jc w:val="center"/>
              <w:rPr>
                <w:bCs/>
                <w:color w:val="000000"/>
                <w:sz w:val="28"/>
                <w:szCs w:val="28"/>
              </w:rPr>
            </w:pPr>
            <w:r w:rsidRPr="00744578">
              <w:rPr>
                <w:bCs/>
                <w:color w:val="000000"/>
                <w:sz w:val="28"/>
                <w:szCs w:val="28"/>
              </w:rPr>
              <w:t>9</w:t>
            </w:r>
          </w:p>
        </w:tc>
        <w:tc>
          <w:tcPr>
            <w:tcW w:w="1105" w:type="dxa"/>
          </w:tcPr>
          <w:p w14:paraId="3EDFDCAB" w14:textId="77777777" w:rsidR="00744578" w:rsidRPr="00744578" w:rsidRDefault="00744578" w:rsidP="00744578">
            <w:pPr>
              <w:jc w:val="center"/>
              <w:rPr>
                <w:bCs/>
                <w:color w:val="000000"/>
                <w:sz w:val="28"/>
                <w:szCs w:val="28"/>
              </w:rPr>
            </w:pPr>
            <w:r w:rsidRPr="00744578">
              <w:rPr>
                <w:bCs/>
                <w:color w:val="000000"/>
                <w:sz w:val="28"/>
                <w:szCs w:val="28"/>
              </w:rPr>
              <w:t>10</w:t>
            </w:r>
          </w:p>
        </w:tc>
      </w:tr>
      <w:tr w:rsidR="00744578" w:rsidRPr="00744578" w14:paraId="1CDC9625" w14:textId="77777777" w:rsidTr="00FC1F11">
        <w:trPr>
          <w:trHeight w:val="650"/>
        </w:trPr>
        <w:tc>
          <w:tcPr>
            <w:tcW w:w="13466" w:type="dxa"/>
            <w:gridSpan w:val="10"/>
            <w:vAlign w:val="center"/>
          </w:tcPr>
          <w:p w14:paraId="73F86F8E" w14:textId="77777777" w:rsidR="00744578" w:rsidRPr="00744578" w:rsidRDefault="00744578" w:rsidP="003A03D5">
            <w:pPr>
              <w:numPr>
                <w:ilvl w:val="0"/>
                <w:numId w:val="15"/>
              </w:numPr>
              <w:contextualSpacing/>
              <w:jc w:val="center"/>
              <w:rPr>
                <w:bCs/>
                <w:color w:val="000000"/>
                <w:sz w:val="28"/>
                <w:szCs w:val="28"/>
              </w:rPr>
            </w:pPr>
            <w:r w:rsidRPr="00744578">
              <w:rPr>
                <w:bCs/>
                <w:color w:val="000000"/>
                <w:sz w:val="28"/>
                <w:szCs w:val="28"/>
              </w:rPr>
              <w:t>Показатели качества воды</w:t>
            </w:r>
          </w:p>
        </w:tc>
      </w:tr>
      <w:tr w:rsidR="00744578" w:rsidRPr="00744578" w14:paraId="7D553856" w14:textId="77777777" w:rsidTr="00FC1F11">
        <w:trPr>
          <w:trHeight w:val="3987"/>
        </w:trPr>
        <w:tc>
          <w:tcPr>
            <w:tcW w:w="822" w:type="dxa"/>
            <w:vAlign w:val="center"/>
          </w:tcPr>
          <w:p w14:paraId="5578D126" w14:textId="77777777" w:rsidR="00744578" w:rsidRPr="00744578" w:rsidRDefault="00744578" w:rsidP="00744578">
            <w:pPr>
              <w:jc w:val="center"/>
              <w:rPr>
                <w:bCs/>
                <w:color w:val="000000"/>
                <w:sz w:val="28"/>
                <w:szCs w:val="28"/>
              </w:rPr>
            </w:pPr>
            <w:r w:rsidRPr="00744578">
              <w:rPr>
                <w:bCs/>
                <w:color w:val="000000"/>
                <w:sz w:val="28"/>
                <w:szCs w:val="28"/>
              </w:rPr>
              <w:t>1.1.</w:t>
            </w:r>
          </w:p>
        </w:tc>
        <w:tc>
          <w:tcPr>
            <w:tcW w:w="3375" w:type="dxa"/>
            <w:vAlign w:val="center"/>
          </w:tcPr>
          <w:p w14:paraId="16FC7221" w14:textId="77777777" w:rsidR="00744578" w:rsidRPr="00744578" w:rsidRDefault="00744578" w:rsidP="00744578">
            <w:pPr>
              <w:rPr>
                <w:color w:val="000000"/>
                <w:sz w:val="22"/>
                <w:szCs w:val="22"/>
              </w:rPr>
            </w:pPr>
            <w:r w:rsidRPr="0074457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DB30EDD" w14:textId="77777777" w:rsidR="00744578" w:rsidRPr="00744578" w:rsidRDefault="00744578" w:rsidP="00744578">
            <w:pPr>
              <w:jc w:val="center"/>
              <w:rPr>
                <w:bCs/>
                <w:sz w:val="28"/>
                <w:szCs w:val="28"/>
              </w:rPr>
            </w:pPr>
            <w:r w:rsidRPr="00744578">
              <w:rPr>
                <w:bCs/>
                <w:sz w:val="28"/>
                <w:szCs w:val="28"/>
              </w:rPr>
              <w:t>0,00</w:t>
            </w:r>
          </w:p>
        </w:tc>
        <w:tc>
          <w:tcPr>
            <w:tcW w:w="1701" w:type="dxa"/>
            <w:vAlign w:val="center"/>
          </w:tcPr>
          <w:p w14:paraId="094E1AF1" w14:textId="77777777" w:rsidR="00744578" w:rsidRPr="00744578" w:rsidRDefault="00744578" w:rsidP="00744578">
            <w:pPr>
              <w:jc w:val="center"/>
            </w:pPr>
            <w:r w:rsidRPr="00744578">
              <w:rPr>
                <w:bCs/>
                <w:sz w:val="28"/>
                <w:szCs w:val="28"/>
              </w:rPr>
              <w:t>0,00</w:t>
            </w:r>
          </w:p>
        </w:tc>
        <w:tc>
          <w:tcPr>
            <w:tcW w:w="992" w:type="dxa"/>
            <w:vAlign w:val="center"/>
          </w:tcPr>
          <w:p w14:paraId="146C3D56" w14:textId="77777777" w:rsidR="00744578" w:rsidRPr="00744578" w:rsidRDefault="00744578" w:rsidP="00744578">
            <w:pPr>
              <w:jc w:val="center"/>
            </w:pPr>
            <w:r w:rsidRPr="00744578">
              <w:rPr>
                <w:bCs/>
                <w:sz w:val="28"/>
                <w:szCs w:val="28"/>
              </w:rPr>
              <w:t>0,00</w:t>
            </w:r>
          </w:p>
        </w:tc>
        <w:tc>
          <w:tcPr>
            <w:tcW w:w="1134" w:type="dxa"/>
            <w:vAlign w:val="center"/>
          </w:tcPr>
          <w:p w14:paraId="1779BF0C" w14:textId="77777777" w:rsidR="00744578" w:rsidRPr="00744578" w:rsidRDefault="00744578" w:rsidP="00744578">
            <w:pPr>
              <w:jc w:val="center"/>
            </w:pPr>
            <w:r w:rsidRPr="00744578">
              <w:rPr>
                <w:bCs/>
                <w:sz w:val="28"/>
                <w:szCs w:val="28"/>
              </w:rPr>
              <w:t>0,00</w:t>
            </w:r>
          </w:p>
        </w:tc>
        <w:tc>
          <w:tcPr>
            <w:tcW w:w="1134" w:type="dxa"/>
            <w:vAlign w:val="center"/>
          </w:tcPr>
          <w:p w14:paraId="34A2E8AE" w14:textId="77777777" w:rsidR="00744578" w:rsidRPr="00744578" w:rsidRDefault="00744578" w:rsidP="00744578">
            <w:pPr>
              <w:jc w:val="center"/>
            </w:pPr>
            <w:r w:rsidRPr="00744578">
              <w:rPr>
                <w:bCs/>
                <w:sz w:val="28"/>
                <w:szCs w:val="28"/>
              </w:rPr>
              <w:t>0,00</w:t>
            </w:r>
          </w:p>
        </w:tc>
        <w:tc>
          <w:tcPr>
            <w:tcW w:w="1105" w:type="dxa"/>
            <w:vAlign w:val="center"/>
          </w:tcPr>
          <w:p w14:paraId="68C53353" w14:textId="77777777" w:rsidR="00744578" w:rsidRPr="00744578" w:rsidRDefault="00744578" w:rsidP="00744578">
            <w:pPr>
              <w:jc w:val="center"/>
            </w:pPr>
            <w:r w:rsidRPr="00744578">
              <w:rPr>
                <w:bCs/>
                <w:sz w:val="28"/>
                <w:szCs w:val="28"/>
              </w:rPr>
              <w:t>0,00</w:t>
            </w:r>
          </w:p>
        </w:tc>
        <w:tc>
          <w:tcPr>
            <w:tcW w:w="1105" w:type="dxa"/>
            <w:vAlign w:val="center"/>
          </w:tcPr>
          <w:p w14:paraId="704EE85E" w14:textId="77777777" w:rsidR="00744578" w:rsidRPr="00744578" w:rsidRDefault="00744578" w:rsidP="00744578">
            <w:pPr>
              <w:jc w:val="center"/>
            </w:pPr>
            <w:r w:rsidRPr="00744578">
              <w:rPr>
                <w:bCs/>
                <w:sz w:val="28"/>
                <w:szCs w:val="28"/>
              </w:rPr>
              <w:t>0,00</w:t>
            </w:r>
          </w:p>
        </w:tc>
        <w:tc>
          <w:tcPr>
            <w:tcW w:w="1105" w:type="dxa"/>
            <w:vAlign w:val="center"/>
          </w:tcPr>
          <w:p w14:paraId="1E354999" w14:textId="77777777" w:rsidR="00744578" w:rsidRPr="00744578" w:rsidRDefault="00744578" w:rsidP="00744578">
            <w:pPr>
              <w:jc w:val="center"/>
            </w:pPr>
            <w:r w:rsidRPr="00744578">
              <w:rPr>
                <w:bCs/>
                <w:sz w:val="28"/>
                <w:szCs w:val="28"/>
              </w:rPr>
              <w:t>0,00</w:t>
            </w:r>
          </w:p>
        </w:tc>
      </w:tr>
      <w:tr w:rsidR="00744578" w:rsidRPr="00744578" w14:paraId="45D604C6" w14:textId="77777777" w:rsidTr="00FC1F11">
        <w:trPr>
          <w:trHeight w:val="2793"/>
        </w:trPr>
        <w:tc>
          <w:tcPr>
            <w:tcW w:w="822" w:type="dxa"/>
            <w:vAlign w:val="center"/>
          </w:tcPr>
          <w:p w14:paraId="495F3F91" w14:textId="77777777" w:rsidR="00744578" w:rsidRPr="00744578" w:rsidRDefault="00744578" w:rsidP="00744578">
            <w:pPr>
              <w:jc w:val="center"/>
              <w:rPr>
                <w:bCs/>
                <w:color w:val="000000"/>
                <w:sz w:val="28"/>
                <w:szCs w:val="28"/>
              </w:rPr>
            </w:pPr>
            <w:r w:rsidRPr="00744578">
              <w:rPr>
                <w:bCs/>
                <w:color w:val="000000"/>
                <w:sz w:val="28"/>
                <w:szCs w:val="28"/>
              </w:rPr>
              <w:t>1.2.</w:t>
            </w:r>
          </w:p>
        </w:tc>
        <w:tc>
          <w:tcPr>
            <w:tcW w:w="3375" w:type="dxa"/>
            <w:vAlign w:val="center"/>
          </w:tcPr>
          <w:p w14:paraId="66166F1F" w14:textId="77777777" w:rsidR="00744578" w:rsidRPr="00744578" w:rsidRDefault="00744578" w:rsidP="00744578">
            <w:pPr>
              <w:rPr>
                <w:bCs/>
                <w:color w:val="000000"/>
                <w:sz w:val="28"/>
                <w:szCs w:val="28"/>
              </w:rPr>
            </w:pPr>
            <w:r w:rsidRPr="0074457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5B1E31D" w14:textId="77777777" w:rsidR="00744578" w:rsidRPr="00744578" w:rsidRDefault="00744578" w:rsidP="00744578">
            <w:pPr>
              <w:jc w:val="center"/>
            </w:pPr>
            <w:r w:rsidRPr="00744578">
              <w:rPr>
                <w:bCs/>
                <w:sz w:val="28"/>
                <w:szCs w:val="28"/>
              </w:rPr>
              <w:t>0,00</w:t>
            </w:r>
          </w:p>
        </w:tc>
        <w:tc>
          <w:tcPr>
            <w:tcW w:w="1701" w:type="dxa"/>
            <w:vAlign w:val="center"/>
          </w:tcPr>
          <w:p w14:paraId="146283C3" w14:textId="77777777" w:rsidR="00744578" w:rsidRPr="00744578" w:rsidRDefault="00744578" w:rsidP="00744578">
            <w:pPr>
              <w:jc w:val="center"/>
            </w:pPr>
            <w:r w:rsidRPr="00744578">
              <w:rPr>
                <w:bCs/>
                <w:sz w:val="28"/>
                <w:szCs w:val="28"/>
              </w:rPr>
              <w:t>0,00</w:t>
            </w:r>
          </w:p>
        </w:tc>
        <w:tc>
          <w:tcPr>
            <w:tcW w:w="992" w:type="dxa"/>
            <w:vAlign w:val="center"/>
          </w:tcPr>
          <w:p w14:paraId="22659A78" w14:textId="77777777" w:rsidR="00744578" w:rsidRPr="00744578" w:rsidRDefault="00744578" w:rsidP="00744578">
            <w:pPr>
              <w:jc w:val="center"/>
            </w:pPr>
            <w:r w:rsidRPr="00744578">
              <w:rPr>
                <w:bCs/>
                <w:sz w:val="28"/>
                <w:szCs w:val="28"/>
              </w:rPr>
              <w:t>0,00</w:t>
            </w:r>
          </w:p>
        </w:tc>
        <w:tc>
          <w:tcPr>
            <w:tcW w:w="1134" w:type="dxa"/>
            <w:vAlign w:val="center"/>
          </w:tcPr>
          <w:p w14:paraId="2EE3C423" w14:textId="77777777" w:rsidR="00744578" w:rsidRPr="00744578" w:rsidRDefault="00744578" w:rsidP="00744578">
            <w:pPr>
              <w:jc w:val="center"/>
            </w:pPr>
            <w:r w:rsidRPr="00744578">
              <w:rPr>
                <w:bCs/>
                <w:sz w:val="28"/>
                <w:szCs w:val="28"/>
              </w:rPr>
              <w:t>0,00</w:t>
            </w:r>
          </w:p>
        </w:tc>
        <w:tc>
          <w:tcPr>
            <w:tcW w:w="1134" w:type="dxa"/>
            <w:vAlign w:val="center"/>
          </w:tcPr>
          <w:p w14:paraId="72E844AF" w14:textId="77777777" w:rsidR="00744578" w:rsidRPr="00744578" w:rsidRDefault="00744578" w:rsidP="00744578">
            <w:pPr>
              <w:jc w:val="center"/>
            </w:pPr>
            <w:r w:rsidRPr="00744578">
              <w:rPr>
                <w:bCs/>
                <w:sz w:val="28"/>
                <w:szCs w:val="28"/>
              </w:rPr>
              <w:t>0,00</w:t>
            </w:r>
          </w:p>
        </w:tc>
        <w:tc>
          <w:tcPr>
            <w:tcW w:w="1105" w:type="dxa"/>
            <w:vAlign w:val="center"/>
          </w:tcPr>
          <w:p w14:paraId="539FE2D6" w14:textId="77777777" w:rsidR="00744578" w:rsidRPr="00744578" w:rsidRDefault="00744578" w:rsidP="00744578">
            <w:pPr>
              <w:jc w:val="center"/>
            </w:pPr>
            <w:r w:rsidRPr="00744578">
              <w:rPr>
                <w:bCs/>
                <w:sz w:val="28"/>
                <w:szCs w:val="28"/>
              </w:rPr>
              <w:t>0,00</w:t>
            </w:r>
          </w:p>
        </w:tc>
        <w:tc>
          <w:tcPr>
            <w:tcW w:w="1105" w:type="dxa"/>
            <w:vAlign w:val="center"/>
          </w:tcPr>
          <w:p w14:paraId="37CE0FEC" w14:textId="77777777" w:rsidR="00744578" w:rsidRPr="00744578" w:rsidRDefault="00744578" w:rsidP="00744578">
            <w:pPr>
              <w:jc w:val="center"/>
            </w:pPr>
            <w:r w:rsidRPr="00744578">
              <w:rPr>
                <w:bCs/>
                <w:sz w:val="28"/>
                <w:szCs w:val="28"/>
              </w:rPr>
              <w:t>0,00</w:t>
            </w:r>
          </w:p>
        </w:tc>
        <w:tc>
          <w:tcPr>
            <w:tcW w:w="1105" w:type="dxa"/>
            <w:vAlign w:val="center"/>
          </w:tcPr>
          <w:p w14:paraId="7745A4F3" w14:textId="77777777" w:rsidR="00744578" w:rsidRPr="00744578" w:rsidRDefault="00744578" w:rsidP="00744578">
            <w:pPr>
              <w:jc w:val="center"/>
            </w:pPr>
            <w:r w:rsidRPr="00744578">
              <w:rPr>
                <w:bCs/>
                <w:sz w:val="28"/>
                <w:szCs w:val="28"/>
              </w:rPr>
              <w:t>0,00</w:t>
            </w:r>
          </w:p>
        </w:tc>
      </w:tr>
      <w:tr w:rsidR="00744578" w:rsidRPr="00744578" w14:paraId="1FB35A12" w14:textId="77777777" w:rsidTr="00FC1F11">
        <w:trPr>
          <w:trHeight w:val="438"/>
        </w:trPr>
        <w:tc>
          <w:tcPr>
            <w:tcW w:w="822" w:type="dxa"/>
            <w:vAlign w:val="center"/>
          </w:tcPr>
          <w:p w14:paraId="3E81FB91" w14:textId="77777777" w:rsidR="00744578" w:rsidRPr="00744578" w:rsidRDefault="00744578" w:rsidP="00744578">
            <w:pPr>
              <w:jc w:val="center"/>
              <w:rPr>
                <w:bCs/>
                <w:color w:val="000000"/>
                <w:sz w:val="28"/>
                <w:szCs w:val="28"/>
              </w:rPr>
            </w:pPr>
            <w:r w:rsidRPr="00744578">
              <w:rPr>
                <w:bCs/>
                <w:color w:val="000000"/>
                <w:sz w:val="28"/>
                <w:szCs w:val="28"/>
              </w:rPr>
              <w:lastRenderedPageBreak/>
              <w:t>1</w:t>
            </w:r>
          </w:p>
        </w:tc>
        <w:tc>
          <w:tcPr>
            <w:tcW w:w="3375" w:type="dxa"/>
            <w:vAlign w:val="center"/>
          </w:tcPr>
          <w:p w14:paraId="1B9CC923"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993" w:type="dxa"/>
            <w:vAlign w:val="center"/>
          </w:tcPr>
          <w:p w14:paraId="68DD06EC"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1701" w:type="dxa"/>
            <w:vAlign w:val="center"/>
          </w:tcPr>
          <w:p w14:paraId="025F8951"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992" w:type="dxa"/>
            <w:vAlign w:val="center"/>
          </w:tcPr>
          <w:p w14:paraId="2623AC63" w14:textId="77777777" w:rsidR="00744578" w:rsidRPr="00744578" w:rsidRDefault="00744578" w:rsidP="00744578">
            <w:pPr>
              <w:jc w:val="center"/>
              <w:rPr>
                <w:bCs/>
                <w:color w:val="000000"/>
                <w:sz w:val="28"/>
                <w:szCs w:val="28"/>
              </w:rPr>
            </w:pPr>
            <w:r w:rsidRPr="00744578">
              <w:rPr>
                <w:bCs/>
                <w:color w:val="000000"/>
                <w:sz w:val="28"/>
                <w:szCs w:val="28"/>
              </w:rPr>
              <w:t>5</w:t>
            </w:r>
          </w:p>
        </w:tc>
        <w:tc>
          <w:tcPr>
            <w:tcW w:w="1134" w:type="dxa"/>
            <w:vAlign w:val="center"/>
          </w:tcPr>
          <w:p w14:paraId="41992224" w14:textId="77777777" w:rsidR="00744578" w:rsidRPr="00744578" w:rsidRDefault="00744578" w:rsidP="00744578">
            <w:pPr>
              <w:jc w:val="center"/>
              <w:rPr>
                <w:bCs/>
                <w:color w:val="000000"/>
                <w:sz w:val="28"/>
                <w:szCs w:val="28"/>
              </w:rPr>
            </w:pPr>
            <w:r w:rsidRPr="00744578">
              <w:rPr>
                <w:bCs/>
                <w:color w:val="000000"/>
                <w:sz w:val="28"/>
                <w:szCs w:val="28"/>
              </w:rPr>
              <w:t>6</w:t>
            </w:r>
          </w:p>
        </w:tc>
        <w:tc>
          <w:tcPr>
            <w:tcW w:w="1134" w:type="dxa"/>
            <w:vAlign w:val="center"/>
          </w:tcPr>
          <w:p w14:paraId="2ABF9732" w14:textId="77777777" w:rsidR="00744578" w:rsidRPr="00744578" w:rsidRDefault="00744578" w:rsidP="00744578">
            <w:pPr>
              <w:jc w:val="center"/>
              <w:rPr>
                <w:bCs/>
                <w:color w:val="000000"/>
                <w:sz w:val="28"/>
                <w:szCs w:val="28"/>
              </w:rPr>
            </w:pPr>
            <w:r w:rsidRPr="00744578">
              <w:rPr>
                <w:bCs/>
                <w:color w:val="000000"/>
                <w:sz w:val="28"/>
                <w:szCs w:val="28"/>
              </w:rPr>
              <w:t>7</w:t>
            </w:r>
          </w:p>
        </w:tc>
        <w:tc>
          <w:tcPr>
            <w:tcW w:w="1105" w:type="dxa"/>
            <w:vAlign w:val="center"/>
          </w:tcPr>
          <w:p w14:paraId="13182405" w14:textId="77777777" w:rsidR="00744578" w:rsidRPr="00744578" w:rsidRDefault="00744578" w:rsidP="00744578">
            <w:pPr>
              <w:jc w:val="center"/>
              <w:rPr>
                <w:bCs/>
                <w:color w:val="000000"/>
                <w:sz w:val="28"/>
                <w:szCs w:val="28"/>
              </w:rPr>
            </w:pPr>
            <w:r w:rsidRPr="00744578">
              <w:rPr>
                <w:bCs/>
                <w:color w:val="000000"/>
                <w:sz w:val="28"/>
                <w:szCs w:val="28"/>
              </w:rPr>
              <w:t>8</w:t>
            </w:r>
          </w:p>
        </w:tc>
        <w:tc>
          <w:tcPr>
            <w:tcW w:w="1105" w:type="dxa"/>
            <w:vAlign w:val="center"/>
          </w:tcPr>
          <w:p w14:paraId="202A98E7" w14:textId="77777777" w:rsidR="00744578" w:rsidRPr="00744578" w:rsidRDefault="00744578" w:rsidP="00744578">
            <w:pPr>
              <w:jc w:val="center"/>
              <w:rPr>
                <w:bCs/>
                <w:color w:val="000000"/>
                <w:sz w:val="28"/>
                <w:szCs w:val="28"/>
              </w:rPr>
            </w:pPr>
            <w:r w:rsidRPr="00744578">
              <w:rPr>
                <w:bCs/>
                <w:color w:val="000000"/>
                <w:sz w:val="28"/>
                <w:szCs w:val="28"/>
              </w:rPr>
              <w:t>9</w:t>
            </w:r>
          </w:p>
        </w:tc>
        <w:tc>
          <w:tcPr>
            <w:tcW w:w="1105" w:type="dxa"/>
            <w:vAlign w:val="center"/>
          </w:tcPr>
          <w:p w14:paraId="1D389B87" w14:textId="77777777" w:rsidR="00744578" w:rsidRPr="00744578" w:rsidRDefault="00744578" w:rsidP="00744578">
            <w:pPr>
              <w:jc w:val="center"/>
              <w:rPr>
                <w:bCs/>
                <w:color w:val="000000"/>
                <w:sz w:val="28"/>
                <w:szCs w:val="28"/>
              </w:rPr>
            </w:pPr>
            <w:r w:rsidRPr="00744578">
              <w:rPr>
                <w:bCs/>
                <w:color w:val="000000"/>
                <w:sz w:val="28"/>
                <w:szCs w:val="28"/>
              </w:rPr>
              <w:t>10</w:t>
            </w:r>
          </w:p>
        </w:tc>
      </w:tr>
      <w:tr w:rsidR="00744578" w:rsidRPr="00744578" w14:paraId="2C01A3A5" w14:textId="77777777" w:rsidTr="00FC1F11">
        <w:trPr>
          <w:trHeight w:val="514"/>
        </w:trPr>
        <w:tc>
          <w:tcPr>
            <w:tcW w:w="13466" w:type="dxa"/>
            <w:gridSpan w:val="10"/>
            <w:vAlign w:val="center"/>
          </w:tcPr>
          <w:p w14:paraId="3E9317B7" w14:textId="77777777" w:rsidR="00744578" w:rsidRPr="00744578" w:rsidRDefault="00744578" w:rsidP="003A03D5">
            <w:pPr>
              <w:numPr>
                <w:ilvl w:val="0"/>
                <w:numId w:val="15"/>
              </w:numPr>
              <w:contextualSpacing/>
              <w:jc w:val="center"/>
              <w:rPr>
                <w:bCs/>
                <w:color w:val="000000"/>
                <w:sz w:val="28"/>
                <w:szCs w:val="28"/>
              </w:rPr>
            </w:pPr>
            <w:r w:rsidRPr="00744578">
              <w:rPr>
                <w:bCs/>
                <w:color w:val="000000"/>
                <w:sz w:val="28"/>
                <w:szCs w:val="28"/>
              </w:rPr>
              <w:t>Показатели надежности и бесперебойности водоснабжения и водоотведения</w:t>
            </w:r>
          </w:p>
        </w:tc>
      </w:tr>
      <w:tr w:rsidR="00744578" w:rsidRPr="00744578" w14:paraId="767692E8" w14:textId="77777777" w:rsidTr="00FC1F11">
        <w:trPr>
          <w:trHeight w:val="4519"/>
        </w:trPr>
        <w:tc>
          <w:tcPr>
            <w:tcW w:w="822" w:type="dxa"/>
            <w:vAlign w:val="center"/>
          </w:tcPr>
          <w:p w14:paraId="55EFB473" w14:textId="77777777" w:rsidR="00744578" w:rsidRPr="00744578" w:rsidRDefault="00744578" w:rsidP="00744578">
            <w:pPr>
              <w:jc w:val="center"/>
              <w:rPr>
                <w:bCs/>
                <w:color w:val="000000"/>
                <w:sz w:val="28"/>
                <w:szCs w:val="28"/>
              </w:rPr>
            </w:pPr>
            <w:r w:rsidRPr="00744578">
              <w:rPr>
                <w:bCs/>
                <w:color w:val="000000"/>
                <w:sz w:val="28"/>
                <w:szCs w:val="28"/>
              </w:rPr>
              <w:t>2.1.</w:t>
            </w:r>
          </w:p>
        </w:tc>
        <w:tc>
          <w:tcPr>
            <w:tcW w:w="3375" w:type="dxa"/>
            <w:vAlign w:val="center"/>
          </w:tcPr>
          <w:p w14:paraId="67EA92DD" w14:textId="77777777" w:rsidR="00744578" w:rsidRPr="00744578" w:rsidRDefault="00744578" w:rsidP="00744578">
            <w:pPr>
              <w:rPr>
                <w:bCs/>
                <w:color w:val="000000"/>
                <w:sz w:val="28"/>
                <w:szCs w:val="28"/>
              </w:rPr>
            </w:pPr>
            <w:r w:rsidRPr="0074457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D11287D" w14:textId="77777777" w:rsidR="00744578" w:rsidRPr="00744578" w:rsidRDefault="00744578" w:rsidP="00744578">
            <w:pPr>
              <w:jc w:val="center"/>
            </w:pPr>
            <w:r w:rsidRPr="00744578">
              <w:rPr>
                <w:bCs/>
                <w:sz w:val="28"/>
                <w:szCs w:val="28"/>
              </w:rPr>
              <w:t>0,00</w:t>
            </w:r>
          </w:p>
        </w:tc>
        <w:tc>
          <w:tcPr>
            <w:tcW w:w="1701" w:type="dxa"/>
            <w:vAlign w:val="center"/>
          </w:tcPr>
          <w:p w14:paraId="064B1516" w14:textId="77777777" w:rsidR="00744578" w:rsidRPr="00744578" w:rsidRDefault="00744578" w:rsidP="00744578">
            <w:pPr>
              <w:jc w:val="center"/>
            </w:pPr>
            <w:r w:rsidRPr="00744578">
              <w:rPr>
                <w:bCs/>
                <w:sz w:val="28"/>
                <w:szCs w:val="28"/>
              </w:rPr>
              <w:t>0,00</w:t>
            </w:r>
          </w:p>
        </w:tc>
        <w:tc>
          <w:tcPr>
            <w:tcW w:w="992" w:type="dxa"/>
            <w:vAlign w:val="center"/>
          </w:tcPr>
          <w:p w14:paraId="0974A006" w14:textId="77777777" w:rsidR="00744578" w:rsidRPr="00744578" w:rsidRDefault="00744578" w:rsidP="00744578">
            <w:pPr>
              <w:jc w:val="center"/>
            </w:pPr>
            <w:r w:rsidRPr="00744578">
              <w:rPr>
                <w:bCs/>
                <w:sz w:val="28"/>
                <w:szCs w:val="28"/>
              </w:rPr>
              <w:t>0,00</w:t>
            </w:r>
          </w:p>
        </w:tc>
        <w:tc>
          <w:tcPr>
            <w:tcW w:w="1134" w:type="dxa"/>
            <w:vAlign w:val="center"/>
          </w:tcPr>
          <w:p w14:paraId="5A2BAE0A" w14:textId="77777777" w:rsidR="00744578" w:rsidRPr="00744578" w:rsidRDefault="00744578" w:rsidP="00744578">
            <w:pPr>
              <w:jc w:val="center"/>
            </w:pPr>
            <w:r w:rsidRPr="00744578">
              <w:rPr>
                <w:bCs/>
                <w:sz w:val="28"/>
                <w:szCs w:val="28"/>
              </w:rPr>
              <w:t>0,00</w:t>
            </w:r>
          </w:p>
        </w:tc>
        <w:tc>
          <w:tcPr>
            <w:tcW w:w="1134" w:type="dxa"/>
            <w:vAlign w:val="center"/>
          </w:tcPr>
          <w:p w14:paraId="58C0A7BF" w14:textId="77777777" w:rsidR="00744578" w:rsidRPr="00744578" w:rsidRDefault="00744578" w:rsidP="00744578">
            <w:pPr>
              <w:jc w:val="center"/>
            </w:pPr>
            <w:r w:rsidRPr="00744578">
              <w:rPr>
                <w:bCs/>
                <w:sz w:val="28"/>
                <w:szCs w:val="28"/>
              </w:rPr>
              <w:t>0,00</w:t>
            </w:r>
          </w:p>
        </w:tc>
        <w:tc>
          <w:tcPr>
            <w:tcW w:w="1105" w:type="dxa"/>
            <w:vAlign w:val="center"/>
          </w:tcPr>
          <w:p w14:paraId="71F03CB9" w14:textId="77777777" w:rsidR="00744578" w:rsidRPr="00744578" w:rsidRDefault="00744578" w:rsidP="00744578">
            <w:pPr>
              <w:jc w:val="center"/>
            </w:pPr>
            <w:r w:rsidRPr="00744578">
              <w:rPr>
                <w:bCs/>
                <w:sz w:val="28"/>
                <w:szCs w:val="28"/>
              </w:rPr>
              <w:t>0,00</w:t>
            </w:r>
          </w:p>
        </w:tc>
        <w:tc>
          <w:tcPr>
            <w:tcW w:w="1105" w:type="dxa"/>
            <w:vAlign w:val="center"/>
          </w:tcPr>
          <w:p w14:paraId="28568C74" w14:textId="77777777" w:rsidR="00744578" w:rsidRPr="00744578" w:rsidRDefault="00744578" w:rsidP="00744578">
            <w:pPr>
              <w:jc w:val="center"/>
            </w:pPr>
            <w:r w:rsidRPr="00744578">
              <w:rPr>
                <w:bCs/>
                <w:sz w:val="28"/>
                <w:szCs w:val="28"/>
              </w:rPr>
              <w:t>0,00</w:t>
            </w:r>
          </w:p>
        </w:tc>
        <w:tc>
          <w:tcPr>
            <w:tcW w:w="1105" w:type="dxa"/>
            <w:vAlign w:val="center"/>
          </w:tcPr>
          <w:p w14:paraId="1B5712BD" w14:textId="77777777" w:rsidR="00744578" w:rsidRPr="00744578" w:rsidRDefault="00744578" w:rsidP="00744578">
            <w:pPr>
              <w:jc w:val="center"/>
            </w:pPr>
            <w:r w:rsidRPr="00744578">
              <w:rPr>
                <w:bCs/>
                <w:sz w:val="28"/>
                <w:szCs w:val="28"/>
              </w:rPr>
              <w:t>0,00</w:t>
            </w:r>
          </w:p>
        </w:tc>
      </w:tr>
      <w:tr w:rsidR="00744578" w:rsidRPr="00744578" w14:paraId="1FB389C7" w14:textId="77777777" w:rsidTr="00FC1F11">
        <w:trPr>
          <w:trHeight w:val="1167"/>
        </w:trPr>
        <w:tc>
          <w:tcPr>
            <w:tcW w:w="822" w:type="dxa"/>
            <w:vAlign w:val="center"/>
          </w:tcPr>
          <w:p w14:paraId="3DEEBB9A" w14:textId="77777777" w:rsidR="00744578" w:rsidRPr="00744578" w:rsidRDefault="00744578" w:rsidP="00744578">
            <w:pPr>
              <w:jc w:val="center"/>
              <w:rPr>
                <w:bCs/>
                <w:color w:val="000000"/>
                <w:sz w:val="28"/>
                <w:szCs w:val="28"/>
              </w:rPr>
            </w:pPr>
            <w:r w:rsidRPr="00744578">
              <w:rPr>
                <w:bCs/>
                <w:color w:val="000000"/>
                <w:sz w:val="28"/>
                <w:szCs w:val="28"/>
              </w:rPr>
              <w:t>2.2.</w:t>
            </w:r>
          </w:p>
        </w:tc>
        <w:tc>
          <w:tcPr>
            <w:tcW w:w="3375" w:type="dxa"/>
            <w:vAlign w:val="center"/>
          </w:tcPr>
          <w:p w14:paraId="0A9FDD63" w14:textId="77777777" w:rsidR="00744578" w:rsidRPr="00744578" w:rsidRDefault="00744578" w:rsidP="00744578">
            <w:pPr>
              <w:rPr>
                <w:bCs/>
                <w:color w:val="000000"/>
                <w:sz w:val="28"/>
                <w:szCs w:val="28"/>
              </w:rPr>
            </w:pPr>
            <w:r w:rsidRPr="00744578">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31FCDBA8" w14:textId="77777777" w:rsidR="00744578" w:rsidRPr="00744578" w:rsidRDefault="00744578" w:rsidP="00744578">
            <w:pPr>
              <w:jc w:val="center"/>
              <w:rPr>
                <w:bCs/>
                <w:sz w:val="28"/>
                <w:szCs w:val="28"/>
              </w:rPr>
            </w:pPr>
            <w:r w:rsidRPr="00744578">
              <w:rPr>
                <w:bCs/>
                <w:sz w:val="28"/>
                <w:szCs w:val="28"/>
              </w:rPr>
              <w:t>0,52</w:t>
            </w:r>
          </w:p>
        </w:tc>
        <w:tc>
          <w:tcPr>
            <w:tcW w:w="1701" w:type="dxa"/>
            <w:vAlign w:val="center"/>
          </w:tcPr>
          <w:p w14:paraId="4C839AD1" w14:textId="77777777" w:rsidR="00744578" w:rsidRPr="00744578" w:rsidRDefault="00744578" w:rsidP="00744578">
            <w:pPr>
              <w:jc w:val="center"/>
              <w:rPr>
                <w:bCs/>
                <w:sz w:val="28"/>
                <w:szCs w:val="28"/>
              </w:rPr>
            </w:pPr>
            <w:r w:rsidRPr="00744578">
              <w:rPr>
                <w:bCs/>
                <w:sz w:val="28"/>
                <w:szCs w:val="28"/>
              </w:rPr>
              <w:t>0,52</w:t>
            </w:r>
          </w:p>
        </w:tc>
        <w:tc>
          <w:tcPr>
            <w:tcW w:w="992" w:type="dxa"/>
            <w:vAlign w:val="center"/>
          </w:tcPr>
          <w:p w14:paraId="6FD71525" w14:textId="77777777" w:rsidR="00744578" w:rsidRPr="00744578" w:rsidRDefault="00744578" w:rsidP="00744578">
            <w:pPr>
              <w:jc w:val="center"/>
              <w:rPr>
                <w:bCs/>
                <w:sz w:val="28"/>
                <w:szCs w:val="28"/>
              </w:rPr>
            </w:pPr>
            <w:r w:rsidRPr="00744578">
              <w:rPr>
                <w:bCs/>
                <w:sz w:val="28"/>
                <w:szCs w:val="28"/>
              </w:rPr>
              <w:t>0,50</w:t>
            </w:r>
          </w:p>
        </w:tc>
        <w:tc>
          <w:tcPr>
            <w:tcW w:w="1134" w:type="dxa"/>
            <w:vAlign w:val="center"/>
          </w:tcPr>
          <w:p w14:paraId="295328C0" w14:textId="77777777" w:rsidR="00744578" w:rsidRPr="00744578" w:rsidRDefault="00744578" w:rsidP="00744578">
            <w:pPr>
              <w:jc w:val="center"/>
              <w:rPr>
                <w:bCs/>
                <w:sz w:val="28"/>
                <w:szCs w:val="28"/>
              </w:rPr>
            </w:pPr>
            <w:r w:rsidRPr="00744578">
              <w:rPr>
                <w:bCs/>
                <w:sz w:val="28"/>
                <w:szCs w:val="28"/>
              </w:rPr>
              <w:t>0,50</w:t>
            </w:r>
          </w:p>
        </w:tc>
        <w:tc>
          <w:tcPr>
            <w:tcW w:w="1134" w:type="dxa"/>
            <w:vAlign w:val="center"/>
          </w:tcPr>
          <w:p w14:paraId="764F0E69" w14:textId="77777777" w:rsidR="00744578" w:rsidRPr="00744578" w:rsidRDefault="00744578" w:rsidP="00744578">
            <w:pPr>
              <w:jc w:val="center"/>
            </w:pPr>
            <w:r w:rsidRPr="00744578">
              <w:rPr>
                <w:bCs/>
                <w:sz w:val="28"/>
                <w:szCs w:val="28"/>
              </w:rPr>
              <w:t>0,50</w:t>
            </w:r>
          </w:p>
        </w:tc>
        <w:tc>
          <w:tcPr>
            <w:tcW w:w="1105" w:type="dxa"/>
            <w:vAlign w:val="center"/>
          </w:tcPr>
          <w:p w14:paraId="51E8C8FB" w14:textId="77777777" w:rsidR="00744578" w:rsidRPr="00744578" w:rsidRDefault="00744578" w:rsidP="00744578">
            <w:pPr>
              <w:jc w:val="center"/>
            </w:pPr>
            <w:r w:rsidRPr="00744578">
              <w:rPr>
                <w:bCs/>
                <w:sz w:val="28"/>
                <w:szCs w:val="28"/>
              </w:rPr>
              <w:t>0,50</w:t>
            </w:r>
          </w:p>
        </w:tc>
        <w:tc>
          <w:tcPr>
            <w:tcW w:w="1105" w:type="dxa"/>
            <w:vAlign w:val="center"/>
          </w:tcPr>
          <w:p w14:paraId="6A732251" w14:textId="77777777" w:rsidR="00744578" w:rsidRPr="00744578" w:rsidRDefault="00744578" w:rsidP="00744578">
            <w:pPr>
              <w:jc w:val="center"/>
            </w:pPr>
            <w:r w:rsidRPr="00744578">
              <w:rPr>
                <w:bCs/>
                <w:sz w:val="28"/>
                <w:szCs w:val="28"/>
              </w:rPr>
              <w:t>0,50</w:t>
            </w:r>
          </w:p>
        </w:tc>
        <w:tc>
          <w:tcPr>
            <w:tcW w:w="1105" w:type="dxa"/>
            <w:vAlign w:val="center"/>
          </w:tcPr>
          <w:p w14:paraId="5DF87529" w14:textId="77777777" w:rsidR="00744578" w:rsidRPr="00744578" w:rsidRDefault="00744578" w:rsidP="00744578">
            <w:pPr>
              <w:jc w:val="center"/>
            </w:pPr>
            <w:r w:rsidRPr="00744578">
              <w:rPr>
                <w:bCs/>
                <w:sz w:val="28"/>
                <w:szCs w:val="28"/>
              </w:rPr>
              <w:t>0,50</w:t>
            </w:r>
          </w:p>
        </w:tc>
      </w:tr>
      <w:tr w:rsidR="00744578" w:rsidRPr="00744578" w14:paraId="713110D4" w14:textId="77777777" w:rsidTr="00FC1F11">
        <w:trPr>
          <w:trHeight w:val="630"/>
        </w:trPr>
        <w:tc>
          <w:tcPr>
            <w:tcW w:w="13466" w:type="dxa"/>
            <w:gridSpan w:val="10"/>
            <w:vAlign w:val="center"/>
          </w:tcPr>
          <w:p w14:paraId="45B94FA4" w14:textId="77777777" w:rsidR="00744578" w:rsidRPr="00744578" w:rsidRDefault="00744578" w:rsidP="003A03D5">
            <w:pPr>
              <w:numPr>
                <w:ilvl w:val="0"/>
                <w:numId w:val="15"/>
              </w:numPr>
              <w:contextualSpacing/>
              <w:jc w:val="center"/>
              <w:rPr>
                <w:bCs/>
                <w:color w:val="000000"/>
                <w:sz w:val="28"/>
                <w:szCs w:val="28"/>
              </w:rPr>
            </w:pPr>
            <w:r w:rsidRPr="00744578">
              <w:rPr>
                <w:bCs/>
                <w:color w:val="000000"/>
                <w:sz w:val="28"/>
                <w:szCs w:val="28"/>
              </w:rPr>
              <w:t>Показатели качества очистки сточных вод</w:t>
            </w:r>
          </w:p>
        </w:tc>
      </w:tr>
      <w:tr w:rsidR="00744578" w:rsidRPr="00744578" w14:paraId="72D9AA50" w14:textId="77777777" w:rsidTr="00FC1F11">
        <w:trPr>
          <w:trHeight w:val="2166"/>
        </w:trPr>
        <w:tc>
          <w:tcPr>
            <w:tcW w:w="822" w:type="dxa"/>
            <w:vAlign w:val="center"/>
          </w:tcPr>
          <w:p w14:paraId="025F9572" w14:textId="77777777" w:rsidR="00744578" w:rsidRPr="00744578" w:rsidRDefault="00744578" w:rsidP="00744578">
            <w:pPr>
              <w:jc w:val="center"/>
              <w:rPr>
                <w:bCs/>
                <w:color w:val="000000"/>
                <w:sz w:val="28"/>
                <w:szCs w:val="28"/>
              </w:rPr>
            </w:pPr>
            <w:r w:rsidRPr="00744578">
              <w:rPr>
                <w:bCs/>
                <w:color w:val="000000"/>
                <w:sz w:val="28"/>
                <w:szCs w:val="28"/>
              </w:rPr>
              <w:t>3.1.</w:t>
            </w:r>
          </w:p>
        </w:tc>
        <w:tc>
          <w:tcPr>
            <w:tcW w:w="3375" w:type="dxa"/>
            <w:vAlign w:val="center"/>
          </w:tcPr>
          <w:p w14:paraId="27F4F6C7" w14:textId="77777777" w:rsidR="00744578" w:rsidRPr="00744578" w:rsidRDefault="00744578" w:rsidP="00744578">
            <w:pPr>
              <w:rPr>
                <w:color w:val="000000"/>
                <w:sz w:val="22"/>
                <w:szCs w:val="22"/>
              </w:rPr>
            </w:pPr>
            <w:r w:rsidRPr="0074457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BAC0B41" w14:textId="77777777" w:rsidR="00744578" w:rsidRPr="00744578" w:rsidRDefault="00744578" w:rsidP="00744578">
            <w:pPr>
              <w:jc w:val="center"/>
              <w:rPr>
                <w:bCs/>
                <w:sz w:val="28"/>
                <w:szCs w:val="28"/>
              </w:rPr>
            </w:pPr>
            <w:r w:rsidRPr="00744578">
              <w:rPr>
                <w:bCs/>
                <w:sz w:val="28"/>
                <w:szCs w:val="28"/>
              </w:rPr>
              <w:t>26,90</w:t>
            </w:r>
          </w:p>
        </w:tc>
        <w:tc>
          <w:tcPr>
            <w:tcW w:w="1701" w:type="dxa"/>
            <w:vAlign w:val="center"/>
          </w:tcPr>
          <w:p w14:paraId="1238C117" w14:textId="77777777" w:rsidR="00744578" w:rsidRPr="00744578" w:rsidRDefault="00744578" w:rsidP="00744578">
            <w:pPr>
              <w:jc w:val="center"/>
            </w:pPr>
            <w:r w:rsidRPr="00744578">
              <w:rPr>
                <w:bCs/>
                <w:sz w:val="28"/>
                <w:szCs w:val="28"/>
              </w:rPr>
              <w:t>26,90</w:t>
            </w:r>
          </w:p>
        </w:tc>
        <w:tc>
          <w:tcPr>
            <w:tcW w:w="992" w:type="dxa"/>
            <w:vAlign w:val="center"/>
          </w:tcPr>
          <w:p w14:paraId="2654483A" w14:textId="77777777" w:rsidR="00744578" w:rsidRPr="00744578" w:rsidRDefault="00744578" w:rsidP="00744578">
            <w:pPr>
              <w:jc w:val="center"/>
              <w:rPr>
                <w:sz w:val="28"/>
              </w:rPr>
            </w:pPr>
            <w:r w:rsidRPr="00744578">
              <w:rPr>
                <w:sz w:val="28"/>
              </w:rPr>
              <w:t>22,30</w:t>
            </w:r>
          </w:p>
        </w:tc>
        <w:tc>
          <w:tcPr>
            <w:tcW w:w="1134" w:type="dxa"/>
            <w:vAlign w:val="center"/>
          </w:tcPr>
          <w:p w14:paraId="0A63ADBE" w14:textId="77777777" w:rsidR="00744578" w:rsidRPr="00744578" w:rsidRDefault="00744578" w:rsidP="00744578">
            <w:pPr>
              <w:jc w:val="center"/>
              <w:rPr>
                <w:sz w:val="28"/>
              </w:rPr>
            </w:pPr>
            <w:r w:rsidRPr="00744578">
              <w:rPr>
                <w:sz w:val="28"/>
              </w:rPr>
              <w:t>22,30</w:t>
            </w:r>
          </w:p>
        </w:tc>
        <w:tc>
          <w:tcPr>
            <w:tcW w:w="1134" w:type="dxa"/>
            <w:vAlign w:val="center"/>
          </w:tcPr>
          <w:p w14:paraId="2D0D0F3E" w14:textId="77777777" w:rsidR="00744578" w:rsidRPr="00744578" w:rsidRDefault="00744578" w:rsidP="00744578">
            <w:pPr>
              <w:jc w:val="center"/>
              <w:rPr>
                <w:sz w:val="28"/>
              </w:rPr>
            </w:pPr>
            <w:r w:rsidRPr="00744578">
              <w:rPr>
                <w:sz w:val="28"/>
              </w:rPr>
              <w:t>22,30</w:t>
            </w:r>
          </w:p>
        </w:tc>
        <w:tc>
          <w:tcPr>
            <w:tcW w:w="1105" w:type="dxa"/>
            <w:vAlign w:val="center"/>
          </w:tcPr>
          <w:p w14:paraId="690E805B" w14:textId="77777777" w:rsidR="00744578" w:rsidRPr="00744578" w:rsidRDefault="00744578" w:rsidP="00744578">
            <w:pPr>
              <w:jc w:val="center"/>
              <w:rPr>
                <w:sz w:val="28"/>
              </w:rPr>
            </w:pPr>
            <w:r w:rsidRPr="00744578">
              <w:rPr>
                <w:sz w:val="28"/>
              </w:rPr>
              <w:t>22,30</w:t>
            </w:r>
          </w:p>
        </w:tc>
        <w:tc>
          <w:tcPr>
            <w:tcW w:w="1105" w:type="dxa"/>
            <w:vAlign w:val="center"/>
          </w:tcPr>
          <w:p w14:paraId="6C5F2428" w14:textId="77777777" w:rsidR="00744578" w:rsidRPr="00744578" w:rsidRDefault="00744578" w:rsidP="00744578">
            <w:pPr>
              <w:jc w:val="center"/>
              <w:rPr>
                <w:sz w:val="28"/>
              </w:rPr>
            </w:pPr>
            <w:r w:rsidRPr="00744578">
              <w:rPr>
                <w:sz w:val="28"/>
              </w:rPr>
              <w:t>22,30</w:t>
            </w:r>
          </w:p>
        </w:tc>
        <w:tc>
          <w:tcPr>
            <w:tcW w:w="1105" w:type="dxa"/>
            <w:vAlign w:val="center"/>
          </w:tcPr>
          <w:p w14:paraId="18FB1176" w14:textId="77777777" w:rsidR="00744578" w:rsidRPr="00744578" w:rsidRDefault="00744578" w:rsidP="00744578">
            <w:pPr>
              <w:jc w:val="center"/>
              <w:rPr>
                <w:sz w:val="28"/>
              </w:rPr>
            </w:pPr>
            <w:r w:rsidRPr="00744578">
              <w:rPr>
                <w:sz w:val="28"/>
              </w:rPr>
              <w:t>22,30</w:t>
            </w:r>
          </w:p>
        </w:tc>
      </w:tr>
      <w:tr w:rsidR="00744578" w:rsidRPr="00744578" w14:paraId="0391894D" w14:textId="77777777" w:rsidTr="00FC1F11">
        <w:trPr>
          <w:trHeight w:val="438"/>
        </w:trPr>
        <w:tc>
          <w:tcPr>
            <w:tcW w:w="822" w:type="dxa"/>
            <w:vAlign w:val="center"/>
          </w:tcPr>
          <w:p w14:paraId="2367C616" w14:textId="77777777" w:rsidR="00744578" w:rsidRPr="00744578" w:rsidRDefault="00744578" w:rsidP="00744578">
            <w:pPr>
              <w:jc w:val="center"/>
              <w:rPr>
                <w:bCs/>
                <w:color w:val="000000"/>
                <w:sz w:val="28"/>
                <w:szCs w:val="28"/>
              </w:rPr>
            </w:pPr>
            <w:r w:rsidRPr="00744578">
              <w:rPr>
                <w:bCs/>
                <w:color w:val="000000"/>
                <w:sz w:val="28"/>
                <w:szCs w:val="28"/>
              </w:rPr>
              <w:lastRenderedPageBreak/>
              <w:t>1</w:t>
            </w:r>
          </w:p>
        </w:tc>
        <w:tc>
          <w:tcPr>
            <w:tcW w:w="3375" w:type="dxa"/>
            <w:vAlign w:val="center"/>
          </w:tcPr>
          <w:p w14:paraId="5F26F9C1"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993" w:type="dxa"/>
            <w:vAlign w:val="center"/>
          </w:tcPr>
          <w:p w14:paraId="7548510E"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1701" w:type="dxa"/>
            <w:vAlign w:val="center"/>
          </w:tcPr>
          <w:p w14:paraId="725A6E29"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992" w:type="dxa"/>
            <w:vAlign w:val="center"/>
          </w:tcPr>
          <w:p w14:paraId="12410047" w14:textId="77777777" w:rsidR="00744578" w:rsidRPr="00744578" w:rsidRDefault="00744578" w:rsidP="00744578">
            <w:pPr>
              <w:jc w:val="center"/>
              <w:rPr>
                <w:bCs/>
                <w:color w:val="000000"/>
                <w:sz w:val="28"/>
                <w:szCs w:val="28"/>
              </w:rPr>
            </w:pPr>
            <w:r w:rsidRPr="00744578">
              <w:rPr>
                <w:bCs/>
                <w:color w:val="000000"/>
                <w:sz w:val="28"/>
                <w:szCs w:val="28"/>
              </w:rPr>
              <w:t>5</w:t>
            </w:r>
          </w:p>
        </w:tc>
        <w:tc>
          <w:tcPr>
            <w:tcW w:w="1134" w:type="dxa"/>
            <w:vAlign w:val="center"/>
          </w:tcPr>
          <w:p w14:paraId="62B44E20" w14:textId="77777777" w:rsidR="00744578" w:rsidRPr="00744578" w:rsidRDefault="00744578" w:rsidP="00744578">
            <w:pPr>
              <w:jc w:val="center"/>
              <w:rPr>
                <w:bCs/>
                <w:color w:val="000000"/>
                <w:sz w:val="28"/>
                <w:szCs w:val="28"/>
              </w:rPr>
            </w:pPr>
            <w:r w:rsidRPr="00744578">
              <w:rPr>
                <w:bCs/>
                <w:color w:val="000000"/>
                <w:sz w:val="28"/>
                <w:szCs w:val="28"/>
              </w:rPr>
              <w:t>6</w:t>
            </w:r>
          </w:p>
        </w:tc>
        <w:tc>
          <w:tcPr>
            <w:tcW w:w="1134" w:type="dxa"/>
            <w:vAlign w:val="center"/>
          </w:tcPr>
          <w:p w14:paraId="3A261384" w14:textId="77777777" w:rsidR="00744578" w:rsidRPr="00744578" w:rsidRDefault="00744578" w:rsidP="00744578">
            <w:pPr>
              <w:jc w:val="center"/>
              <w:rPr>
                <w:bCs/>
                <w:color w:val="000000"/>
                <w:sz w:val="28"/>
                <w:szCs w:val="28"/>
              </w:rPr>
            </w:pPr>
            <w:r w:rsidRPr="00744578">
              <w:rPr>
                <w:bCs/>
                <w:color w:val="000000"/>
                <w:sz w:val="28"/>
                <w:szCs w:val="28"/>
              </w:rPr>
              <w:t>7</w:t>
            </w:r>
          </w:p>
        </w:tc>
        <w:tc>
          <w:tcPr>
            <w:tcW w:w="1105" w:type="dxa"/>
            <w:vAlign w:val="center"/>
          </w:tcPr>
          <w:p w14:paraId="61C78C63" w14:textId="77777777" w:rsidR="00744578" w:rsidRPr="00744578" w:rsidRDefault="00744578" w:rsidP="00744578">
            <w:pPr>
              <w:jc w:val="center"/>
              <w:rPr>
                <w:bCs/>
                <w:color w:val="000000"/>
                <w:sz w:val="28"/>
                <w:szCs w:val="28"/>
              </w:rPr>
            </w:pPr>
            <w:r w:rsidRPr="00744578">
              <w:rPr>
                <w:bCs/>
                <w:color w:val="000000"/>
                <w:sz w:val="28"/>
                <w:szCs w:val="28"/>
              </w:rPr>
              <w:t>8</w:t>
            </w:r>
          </w:p>
        </w:tc>
        <w:tc>
          <w:tcPr>
            <w:tcW w:w="1105" w:type="dxa"/>
            <w:vAlign w:val="center"/>
          </w:tcPr>
          <w:p w14:paraId="3F619F36" w14:textId="77777777" w:rsidR="00744578" w:rsidRPr="00744578" w:rsidRDefault="00744578" w:rsidP="00744578">
            <w:pPr>
              <w:jc w:val="center"/>
              <w:rPr>
                <w:bCs/>
                <w:color w:val="000000"/>
                <w:sz w:val="28"/>
                <w:szCs w:val="28"/>
              </w:rPr>
            </w:pPr>
            <w:r w:rsidRPr="00744578">
              <w:rPr>
                <w:bCs/>
                <w:color w:val="000000"/>
                <w:sz w:val="28"/>
                <w:szCs w:val="28"/>
              </w:rPr>
              <w:t>9</w:t>
            </w:r>
          </w:p>
        </w:tc>
        <w:tc>
          <w:tcPr>
            <w:tcW w:w="1105" w:type="dxa"/>
            <w:vAlign w:val="center"/>
          </w:tcPr>
          <w:p w14:paraId="1F25AE04" w14:textId="77777777" w:rsidR="00744578" w:rsidRPr="00744578" w:rsidRDefault="00744578" w:rsidP="00744578">
            <w:pPr>
              <w:jc w:val="center"/>
              <w:rPr>
                <w:bCs/>
                <w:color w:val="000000"/>
                <w:sz w:val="28"/>
                <w:szCs w:val="28"/>
              </w:rPr>
            </w:pPr>
            <w:r w:rsidRPr="00744578">
              <w:rPr>
                <w:bCs/>
                <w:color w:val="000000"/>
                <w:sz w:val="28"/>
                <w:szCs w:val="28"/>
              </w:rPr>
              <w:t>10</w:t>
            </w:r>
          </w:p>
        </w:tc>
      </w:tr>
      <w:tr w:rsidR="00744578" w:rsidRPr="00744578" w14:paraId="093E0D3B" w14:textId="77777777" w:rsidTr="00FC1F11">
        <w:trPr>
          <w:trHeight w:val="2244"/>
        </w:trPr>
        <w:tc>
          <w:tcPr>
            <w:tcW w:w="822" w:type="dxa"/>
            <w:vAlign w:val="center"/>
          </w:tcPr>
          <w:p w14:paraId="014D0B25" w14:textId="77777777" w:rsidR="00744578" w:rsidRPr="00744578" w:rsidRDefault="00744578" w:rsidP="00744578">
            <w:pPr>
              <w:jc w:val="center"/>
              <w:rPr>
                <w:bCs/>
                <w:color w:val="000000"/>
                <w:sz w:val="28"/>
                <w:szCs w:val="28"/>
              </w:rPr>
            </w:pPr>
            <w:r w:rsidRPr="00744578">
              <w:rPr>
                <w:bCs/>
                <w:color w:val="000000"/>
                <w:sz w:val="28"/>
                <w:szCs w:val="28"/>
              </w:rPr>
              <w:t>3.2.</w:t>
            </w:r>
          </w:p>
        </w:tc>
        <w:tc>
          <w:tcPr>
            <w:tcW w:w="3375" w:type="dxa"/>
            <w:vAlign w:val="center"/>
          </w:tcPr>
          <w:p w14:paraId="03B13874" w14:textId="77777777" w:rsidR="00744578" w:rsidRPr="00744578" w:rsidRDefault="00744578" w:rsidP="00744578">
            <w:pPr>
              <w:rPr>
                <w:bCs/>
                <w:color w:val="000000"/>
                <w:sz w:val="28"/>
                <w:szCs w:val="28"/>
              </w:rPr>
            </w:pPr>
            <w:r w:rsidRPr="0074457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0CF5B7C" w14:textId="77777777" w:rsidR="00744578" w:rsidRPr="00744578" w:rsidRDefault="00744578" w:rsidP="00744578">
            <w:pPr>
              <w:jc w:val="center"/>
              <w:rPr>
                <w:bCs/>
                <w:sz w:val="28"/>
                <w:szCs w:val="28"/>
              </w:rPr>
            </w:pPr>
            <w:r w:rsidRPr="00744578">
              <w:rPr>
                <w:bCs/>
                <w:sz w:val="28"/>
                <w:szCs w:val="28"/>
              </w:rPr>
              <w:t>68,00</w:t>
            </w:r>
          </w:p>
        </w:tc>
        <w:tc>
          <w:tcPr>
            <w:tcW w:w="1701" w:type="dxa"/>
            <w:vAlign w:val="center"/>
          </w:tcPr>
          <w:p w14:paraId="6DF582DD" w14:textId="77777777" w:rsidR="00744578" w:rsidRPr="00744578" w:rsidRDefault="00744578" w:rsidP="00744578">
            <w:pPr>
              <w:jc w:val="center"/>
              <w:rPr>
                <w:bCs/>
                <w:sz w:val="28"/>
                <w:szCs w:val="28"/>
              </w:rPr>
            </w:pPr>
            <w:r w:rsidRPr="00744578">
              <w:rPr>
                <w:bCs/>
                <w:sz w:val="28"/>
                <w:szCs w:val="28"/>
              </w:rPr>
              <w:t>68,00</w:t>
            </w:r>
          </w:p>
        </w:tc>
        <w:tc>
          <w:tcPr>
            <w:tcW w:w="992" w:type="dxa"/>
            <w:vAlign w:val="center"/>
          </w:tcPr>
          <w:p w14:paraId="7EAA3891" w14:textId="77777777" w:rsidR="00744578" w:rsidRPr="00744578" w:rsidRDefault="00744578" w:rsidP="00744578">
            <w:pPr>
              <w:jc w:val="center"/>
              <w:rPr>
                <w:bCs/>
                <w:sz w:val="28"/>
                <w:szCs w:val="28"/>
              </w:rPr>
            </w:pPr>
            <w:r w:rsidRPr="00744578">
              <w:rPr>
                <w:bCs/>
                <w:sz w:val="28"/>
                <w:szCs w:val="28"/>
              </w:rPr>
              <w:t>68,00</w:t>
            </w:r>
          </w:p>
        </w:tc>
        <w:tc>
          <w:tcPr>
            <w:tcW w:w="1134" w:type="dxa"/>
            <w:vAlign w:val="center"/>
          </w:tcPr>
          <w:p w14:paraId="6348FC3F" w14:textId="77777777" w:rsidR="00744578" w:rsidRPr="00744578" w:rsidRDefault="00744578" w:rsidP="00744578">
            <w:pPr>
              <w:jc w:val="center"/>
              <w:rPr>
                <w:bCs/>
                <w:sz w:val="28"/>
                <w:szCs w:val="28"/>
              </w:rPr>
            </w:pPr>
            <w:r w:rsidRPr="00744578">
              <w:rPr>
                <w:bCs/>
                <w:sz w:val="28"/>
                <w:szCs w:val="28"/>
              </w:rPr>
              <w:t>68,00</w:t>
            </w:r>
          </w:p>
        </w:tc>
        <w:tc>
          <w:tcPr>
            <w:tcW w:w="1134" w:type="dxa"/>
            <w:vAlign w:val="center"/>
          </w:tcPr>
          <w:p w14:paraId="0201FA8C" w14:textId="77777777" w:rsidR="00744578" w:rsidRPr="00744578" w:rsidRDefault="00744578" w:rsidP="00744578">
            <w:pPr>
              <w:jc w:val="center"/>
              <w:rPr>
                <w:bCs/>
                <w:sz w:val="28"/>
                <w:szCs w:val="28"/>
              </w:rPr>
            </w:pPr>
            <w:r w:rsidRPr="00744578">
              <w:rPr>
                <w:bCs/>
                <w:sz w:val="28"/>
                <w:szCs w:val="28"/>
              </w:rPr>
              <w:t>68,00</w:t>
            </w:r>
          </w:p>
        </w:tc>
        <w:tc>
          <w:tcPr>
            <w:tcW w:w="1105" w:type="dxa"/>
            <w:vAlign w:val="center"/>
          </w:tcPr>
          <w:p w14:paraId="20F5716D" w14:textId="77777777" w:rsidR="00744578" w:rsidRPr="00744578" w:rsidRDefault="00744578" w:rsidP="00744578">
            <w:pPr>
              <w:jc w:val="center"/>
              <w:rPr>
                <w:bCs/>
                <w:sz w:val="28"/>
                <w:szCs w:val="28"/>
              </w:rPr>
            </w:pPr>
            <w:r w:rsidRPr="00744578">
              <w:rPr>
                <w:bCs/>
                <w:sz w:val="28"/>
                <w:szCs w:val="28"/>
              </w:rPr>
              <w:t>68,00</w:t>
            </w:r>
          </w:p>
        </w:tc>
        <w:tc>
          <w:tcPr>
            <w:tcW w:w="1105" w:type="dxa"/>
            <w:vAlign w:val="center"/>
          </w:tcPr>
          <w:p w14:paraId="030D2EA8" w14:textId="77777777" w:rsidR="00744578" w:rsidRPr="00744578" w:rsidRDefault="00744578" w:rsidP="00744578">
            <w:pPr>
              <w:jc w:val="center"/>
              <w:rPr>
                <w:bCs/>
                <w:sz w:val="28"/>
                <w:szCs w:val="28"/>
              </w:rPr>
            </w:pPr>
            <w:r w:rsidRPr="00744578">
              <w:rPr>
                <w:bCs/>
                <w:sz w:val="28"/>
                <w:szCs w:val="28"/>
              </w:rPr>
              <w:t>68,00</w:t>
            </w:r>
          </w:p>
        </w:tc>
        <w:tc>
          <w:tcPr>
            <w:tcW w:w="1105" w:type="dxa"/>
            <w:vAlign w:val="center"/>
          </w:tcPr>
          <w:p w14:paraId="2BC39529" w14:textId="77777777" w:rsidR="00744578" w:rsidRPr="00744578" w:rsidRDefault="00744578" w:rsidP="00744578">
            <w:pPr>
              <w:jc w:val="center"/>
              <w:rPr>
                <w:bCs/>
                <w:sz w:val="28"/>
                <w:szCs w:val="28"/>
              </w:rPr>
            </w:pPr>
            <w:r w:rsidRPr="00744578">
              <w:rPr>
                <w:bCs/>
                <w:sz w:val="28"/>
                <w:szCs w:val="28"/>
              </w:rPr>
              <w:t>68,00</w:t>
            </w:r>
          </w:p>
        </w:tc>
      </w:tr>
      <w:tr w:rsidR="00744578" w:rsidRPr="00744578" w14:paraId="698F9660" w14:textId="77777777" w:rsidTr="00FC1F11">
        <w:trPr>
          <w:trHeight w:val="3393"/>
        </w:trPr>
        <w:tc>
          <w:tcPr>
            <w:tcW w:w="822" w:type="dxa"/>
            <w:vAlign w:val="center"/>
          </w:tcPr>
          <w:p w14:paraId="2C8E57EB" w14:textId="77777777" w:rsidR="00744578" w:rsidRPr="00744578" w:rsidRDefault="00744578" w:rsidP="00744578">
            <w:pPr>
              <w:jc w:val="center"/>
              <w:rPr>
                <w:bCs/>
                <w:color w:val="000000"/>
                <w:sz w:val="28"/>
                <w:szCs w:val="28"/>
              </w:rPr>
            </w:pPr>
            <w:r w:rsidRPr="00744578">
              <w:rPr>
                <w:bCs/>
                <w:color w:val="000000"/>
                <w:sz w:val="28"/>
                <w:szCs w:val="28"/>
              </w:rPr>
              <w:t>3.3.</w:t>
            </w:r>
          </w:p>
        </w:tc>
        <w:tc>
          <w:tcPr>
            <w:tcW w:w="3375" w:type="dxa"/>
            <w:vAlign w:val="center"/>
          </w:tcPr>
          <w:p w14:paraId="6BCF90C9" w14:textId="77777777" w:rsidR="00744578" w:rsidRPr="00744578" w:rsidRDefault="00744578" w:rsidP="00744578">
            <w:pPr>
              <w:rPr>
                <w:color w:val="000000"/>
                <w:sz w:val="22"/>
                <w:szCs w:val="22"/>
              </w:rPr>
            </w:pPr>
            <w:r w:rsidRPr="0074457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4F254A0" w14:textId="77777777" w:rsidR="00744578" w:rsidRPr="00744578" w:rsidRDefault="00744578" w:rsidP="00744578">
            <w:pPr>
              <w:jc w:val="center"/>
              <w:rPr>
                <w:bCs/>
                <w:sz w:val="28"/>
                <w:szCs w:val="28"/>
              </w:rPr>
            </w:pPr>
            <w:r w:rsidRPr="00744578">
              <w:rPr>
                <w:bCs/>
                <w:sz w:val="28"/>
                <w:szCs w:val="28"/>
              </w:rPr>
              <w:t>0,00</w:t>
            </w:r>
          </w:p>
        </w:tc>
        <w:tc>
          <w:tcPr>
            <w:tcW w:w="1701" w:type="dxa"/>
            <w:vAlign w:val="center"/>
          </w:tcPr>
          <w:p w14:paraId="2FA53D4A" w14:textId="77777777" w:rsidR="00744578" w:rsidRPr="00744578" w:rsidRDefault="00744578" w:rsidP="00744578">
            <w:pPr>
              <w:jc w:val="center"/>
              <w:rPr>
                <w:bCs/>
                <w:sz w:val="28"/>
                <w:szCs w:val="28"/>
              </w:rPr>
            </w:pPr>
            <w:r w:rsidRPr="00744578">
              <w:rPr>
                <w:bCs/>
                <w:sz w:val="28"/>
                <w:szCs w:val="28"/>
              </w:rPr>
              <w:t>0,00</w:t>
            </w:r>
          </w:p>
        </w:tc>
        <w:tc>
          <w:tcPr>
            <w:tcW w:w="992" w:type="dxa"/>
            <w:vAlign w:val="center"/>
          </w:tcPr>
          <w:p w14:paraId="712D1E71" w14:textId="77777777" w:rsidR="00744578" w:rsidRPr="00744578" w:rsidRDefault="00744578" w:rsidP="00744578">
            <w:pPr>
              <w:jc w:val="center"/>
              <w:rPr>
                <w:bCs/>
                <w:sz w:val="28"/>
                <w:szCs w:val="28"/>
              </w:rPr>
            </w:pPr>
            <w:r w:rsidRPr="00744578">
              <w:rPr>
                <w:bCs/>
                <w:sz w:val="28"/>
                <w:szCs w:val="28"/>
              </w:rPr>
              <w:t>0,00</w:t>
            </w:r>
          </w:p>
        </w:tc>
        <w:tc>
          <w:tcPr>
            <w:tcW w:w="1134" w:type="dxa"/>
            <w:vAlign w:val="center"/>
          </w:tcPr>
          <w:p w14:paraId="6AF5B7BB" w14:textId="77777777" w:rsidR="00744578" w:rsidRPr="00744578" w:rsidRDefault="00744578" w:rsidP="00744578">
            <w:pPr>
              <w:jc w:val="center"/>
              <w:rPr>
                <w:bCs/>
                <w:sz w:val="28"/>
                <w:szCs w:val="28"/>
              </w:rPr>
            </w:pPr>
            <w:r w:rsidRPr="00744578">
              <w:rPr>
                <w:bCs/>
                <w:sz w:val="28"/>
                <w:szCs w:val="28"/>
              </w:rPr>
              <w:t>0,00</w:t>
            </w:r>
          </w:p>
        </w:tc>
        <w:tc>
          <w:tcPr>
            <w:tcW w:w="1134" w:type="dxa"/>
            <w:vAlign w:val="center"/>
          </w:tcPr>
          <w:p w14:paraId="6F966350" w14:textId="77777777" w:rsidR="00744578" w:rsidRPr="00744578" w:rsidRDefault="00744578" w:rsidP="00744578">
            <w:pPr>
              <w:jc w:val="center"/>
              <w:rPr>
                <w:bCs/>
                <w:sz w:val="28"/>
                <w:szCs w:val="28"/>
              </w:rPr>
            </w:pPr>
            <w:r w:rsidRPr="00744578">
              <w:rPr>
                <w:bCs/>
                <w:sz w:val="28"/>
                <w:szCs w:val="28"/>
              </w:rPr>
              <w:t>0,00</w:t>
            </w:r>
          </w:p>
        </w:tc>
        <w:tc>
          <w:tcPr>
            <w:tcW w:w="1105" w:type="dxa"/>
            <w:vAlign w:val="center"/>
          </w:tcPr>
          <w:p w14:paraId="776CE0EE" w14:textId="77777777" w:rsidR="00744578" w:rsidRPr="00744578" w:rsidRDefault="00744578" w:rsidP="00744578">
            <w:pPr>
              <w:jc w:val="center"/>
              <w:rPr>
                <w:bCs/>
                <w:sz w:val="28"/>
                <w:szCs w:val="28"/>
              </w:rPr>
            </w:pPr>
            <w:r w:rsidRPr="00744578">
              <w:rPr>
                <w:bCs/>
                <w:sz w:val="28"/>
                <w:szCs w:val="28"/>
              </w:rPr>
              <w:t>0,00</w:t>
            </w:r>
          </w:p>
        </w:tc>
        <w:tc>
          <w:tcPr>
            <w:tcW w:w="1105" w:type="dxa"/>
            <w:vAlign w:val="center"/>
          </w:tcPr>
          <w:p w14:paraId="26FE07D1" w14:textId="77777777" w:rsidR="00744578" w:rsidRPr="00744578" w:rsidRDefault="00744578" w:rsidP="00744578">
            <w:pPr>
              <w:jc w:val="center"/>
              <w:rPr>
                <w:bCs/>
                <w:sz w:val="28"/>
                <w:szCs w:val="28"/>
              </w:rPr>
            </w:pPr>
            <w:r w:rsidRPr="00744578">
              <w:rPr>
                <w:bCs/>
                <w:sz w:val="28"/>
                <w:szCs w:val="28"/>
              </w:rPr>
              <w:t>0,00</w:t>
            </w:r>
          </w:p>
        </w:tc>
        <w:tc>
          <w:tcPr>
            <w:tcW w:w="1105" w:type="dxa"/>
            <w:vAlign w:val="center"/>
          </w:tcPr>
          <w:p w14:paraId="7A7EB26A" w14:textId="77777777" w:rsidR="00744578" w:rsidRPr="00744578" w:rsidRDefault="00744578" w:rsidP="00744578">
            <w:pPr>
              <w:jc w:val="center"/>
              <w:rPr>
                <w:bCs/>
                <w:sz w:val="28"/>
                <w:szCs w:val="28"/>
              </w:rPr>
            </w:pPr>
            <w:r w:rsidRPr="00744578">
              <w:rPr>
                <w:bCs/>
                <w:sz w:val="28"/>
                <w:szCs w:val="28"/>
              </w:rPr>
              <w:t>0,00</w:t>
            </w:r>
          </w:p>
        </w:tc>
      </w:tr>
      <w:tr w:rsidR="00744578" w:rsidRPr="00744578" w14:paraId="4DB1C1AB" w14:textId="77777777" w:rsidTr="00FC1F11">
        <w:trPr>
          <w:trHeight w:val="1133"/>
        </w:trPr>
        <w:tc>
          <w:tcPr>
            <w:tcW w:w="13466" w:type="dxa"/>
            <w:gridSpan w:val="10"/>
            <w:vAlign w:val="center"/>
          </w:tcPr>
          <w:p w14:paraId="4488C31B" w14:textId="77777777" w:rsidR="00744578" w:rsidRPr="00744578" w:rsidRDefault="00744578" w:rsidP="003A03D5">
            <w:pPr>
              <w:numPr>
                <w:ilvl w:val="0"/>
                <w:numId w:val="15"/>
              </w:numPr>
              <w:contextualSpacing/>
              <w:jc w:val="center"/>
              <w:rPr>
                <w:bCs/>
                <w:color w:val="000000"/>
                <w:sz w:val="28"/>
                <w:szCs w:val="28"/>
              </w:rPr>
            </w:pPr>
            <w:r w:rsidRPr="00744578">
              <w:rPr>
                <w:bCs/>
                <w:color w:val="000000"/>
                <w:sz w:val="28"/>
                <w:szCs w:val="28"/>
              </w:rPr>
              <w:t>Показатели энергетической эффективности использования ресурсов, в том числе уровень потерь воды</w:t>
            </w:r>
          </w:p>
        </w:tc>
      </w:tr>
      <w:tr w:rsidR="00744578" w:rsidRPr="00744578" w14:paraId="6CCA1199" w14:textId="77777777" w:rsidTr="00FC1F11">
        <w:trPr>
          <w:trHeight w:val="2255"/>
        </w:trPr>
        <w:tc>
          <w:tcPr>
            <w:tcW w:w="822" w:type="dxa"/>
            <w:vAlign w:val="center"/>
          </w:tcPr>
          <w:p w14:paraId="375F9550" w14:textId="77777777" w:rsidR="00744578" w:rsidRPr="00744578" w:rsidRDefault="00744578" w:rsidP="00744578">
            <w:pPr>
              <w:jc w:val="center"/>
              <w:rPr>
                <w:bCs/>
                <w:color w:val="000000"/>
                <w:sz w:val="28"/>
                <w:szCs w:val="28"/>
              </w:rPr>
            </w:pPr>
            <w:r w:rsidRPr="00744578">
              <w:rPr>
                <w:bCs/>
                <w:color w:val="000000"/>
                <w:sz w:val="28"/>
                <w:szCs w:val="28"/>
              </w:rPr>
              <w:t>4.1.</w:t>
            </w:r>
          </w:p>
        </w:tc>
        <w:tc>
          <w:tcPr>
            <w:tcW w:w="3375" w:type="dxa"/>
            <w:vAlign w:val="center"/>
          </w:tcPr>
          <w:p w14:paraId="68EFEFE2" w14:textId="77777777" w:rsidR="00744578" w:rsidRPr="00744578" w:rsidRDefault="00744578" w:rsidP="00744578">
            <w:pPr>
              <w:rPr>
                <w:bCs/>
                <w:color w:val="000000"/>
                <w:sz w:val="28"/>
                <w:szCs w:val="28"/>
              </w:rPr>
            </w:pPr>
            <w:r w:rsidRPr="0074457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7D2986D" w14:textId="77777777" w:rsidR="00744578" w:rsidRPr="00744578" w:rsidRDefault="00744578" w:rsidP="00744578">
            <w:pPr>
              <w:jc w:val="center"/>
              <w:rPr>
                <w:bCs/>
                <w:sz w:val="28"/>
                <w:szCs w:val="28"/>
              </w:rPr>
            </w:pPr>
            <w:r w:rsidRPr="00744578">
              <w:rPr>
                <w:bCs/>
                <w:sz w:val="28"/>
                <w:szCs w:val="28"/>
              </w:rPr>
              <w:t>0,00</w:t>
            </w:r>
          </w:p>
        </w:tc>
        <w:tc>
          <w:tcPr>
            <w:tcW w:w="1701" w:type="dxa"/>
            <w:vAlign w:val="center"/>
          </w:tcPr>
          <w:p w14:paraId="452E79F2" w14:textId="77777777" w:rsidR="00744578" w:rsidRPr="00744578" w:rsidRDefault="00744578" w:rsidP="00744578">
            <w:pPr>
              <w:jc w:val="center"/>
            </w:pPr>
            <w:r w:rsidRPr="00744578">
              <w:rPr>
                <w:bCs/>
                <w:sz w:val="28"/>
                <w:szCs w:val="28"/>
              </w:rPr>
              <w:t>0,00</w:t>
            </w:r>
          </w:p>
        </w:tc>
        <w:tc>
          <w:tcPr>
            <w:tcW w:w="992" w:type="dxa"/>
            <w:vAlign w:val="center"/>
          </w:tcPr>
          <w:p w14:paraId="2309056B" w14:textId="77777777" w:rsidR="00744578" w:rsidRPr="00744578" w:rsidRDefault="00744578" w:rsidP="00744578">
            <w:pPr>
              <w:jc w:val="center"/>
            </w:pPr>
            <w:r w:rsidRPr="00744578">
              <w:rPr>
                <w:bCs/>
                <w:sz w:val="28"/>
                <w:szCs w:val="28"/>
              </w:rPr>
              <w:t>0,00</w:t>
            </w:r>
          </w:p>
        </w:tc>
        <w:tc>
          <w:tcPr>
            <w:tcW w:w="1134" w:type="dxa"/>
            <w:vAlign w:val="center"/>
          </w:tcPr>
          <w:p w14:paraId="2C219ECF" w14:textId="77777777" w:rsidR="00744578" w:rsidRPr="00744578" w:rsidRDefault="00744578" w:rsidP="00744578">
            <w:pPr>
              <w:jc w:val="center"/>
            </w:pPr>
            <w:r w:rsidRPr="00744578">
              <w:rPr>
                <w:bCs/>
                <w:sz w:val="28"/>
                <w:szCs w:val="28"/>
              </w:rPr>
              <w:t>0,00</w:t>
            </w:r>
          </w:p>
        </w:tc>
        <w:tc>
          <w:tcPr>
            <w:tcW w:w="1134" w:type="dxa"/>
            <w:vAlign w:val="center"/>
          </w:tcPr>
          <w:p w14:paraId="20D622E0" w14:textId="77777777" w:rsidR="00744578" w:rsidRPr="00744578" w:rsidRDefault="00744578" w:rsidP="00744578">
            <w:pPr>
              <w:jc w:val="center"/>
            </w:pPr>
            <w:r w:rsidRPr="00744578">
              <w:rPr>
                <w:bCs/>
                <w:sz w:val="28"/>
                <w:szCs w:val="28"/>
              </w:rPr>
              <w:t>0,00</w:t>
            </w:r>
          </w:p>
        </w:tc>
        <w:tc>
          <w:tcPr>
            <w:tcW w:w="1105" w:type="dxa"/>
            <w:vAlign w:val="center"/>
          </w:tcPr>
          <w:p w14:paraId="52049D47" w14:textId="77777777" w:rsidR="00744578" w:rsidRPr="00744578" w:rsidRDefault="00744578" w:rsidP="00744578">
            <w:pPr>
              <w:jc w:val="center"/>
            </w:pPr>
            <w:r w:rsidRPr="00744578">
              <w:rPr>
                <w:bCs/>
                <w:sz w:val="28"/>
                <w:szCs w:val="28"/>
              </w:rPr>
              <w:t>0,00</w:t>
            </w:r>
          </w:p>
        </w:tc>
        <w:tc>
          <w:tcPr>
            <w:tcW w:w="1105" w:type="dxa"/>
            <w:vAlign w:val="center"/>
          </w:tcPr>
          <w:p w14:paraId="16128596" w14:textId="77777777" w:rsidR="00744578" w:rsidRPr="00744578" w:rsidRDefault="00744578" w:rsidP="00744578">
            <w:pPr>
              <w:jc w:val="center"/>
            </w:pPr>
            <w:r w:rsidRPr="00744578">
              <w:rPr>
                <w:bCs/>
                <w:sz w:val="28"/>
                <w:szCs w:val="28"/>
              </w:rPr>
              <w:t>0,00</w:t>
            </w:r>
          </w:p>
        </w:tc>
        <w:tc>
          <w:tcPr>
            <w:tcW w:w="1105" w:type="dxa"/>
            <w:vAlign w:val="center"/>
          </w:tcPr>
          <w:p w14:paraId="5F9B8855" w14:textId="77777777" w:rsidR="00744578" w:rsidRPr="00744578" w:rsidRDefault="00744578" w:rsidP="00744578">
            <w:pPr>
              <w:jc w:val="center"/>
            </w:pPr>
            <w:r w:rsidRPr="00744578">
              <w:rPr>
                <w:bCs/>
                <w:sz w:val="28"/>
                <w:szCs w:val="28"/>
              </w:rPr>
              <w:t>0,00</w:t>
            </w:r>
          </w:p>
        </w:tc>
      </w:tr>
      <w:tr w:rsidR="00744578" w:rsidRPr="00744578" w14:paraId="346B70D9" w14:textId="77777777" w:rsidTr="00FC1F11">
        <w:trPr>
          <w:trHeight w:val="438"/>
        </w:trPr>
        <w:tc>
          <w:tcPr>
            <w:tcW w:w="822" w:type="dxa"/>
            <w:vAlign w:val="center"/>
          </w:tcPr>
          <w:p w14:paraId="1F1209EE" w14:textId="77777777" w:rsidR="00744578" w:rsidRPr="00744578" w:rsidRDefault="00744578" w:rsidP="00744578">
            <w:pPr>
              <w:jc w:val="center"/>
              <w:rPr>
                <w:bCs/>
                <w:color w:val="000000"/>
                <w:sz w:val="28"/>
                <w:szCs w:val="28"/>
              </w:rPr>
            </w:pPr>
            <w:r w:rsidRPr="00744578">
              <w:rPr>
                <w:bCs/>
                <w:color w:val="000000"/>
                <w:sz w:val="28"/>
                <w:szCs w:val="28"/>
              </w:rPr>
              <w:lastRenderedPageBreak/>
              <w:t>1</w:t>
            </w:r>
          </w:p>
        </w:tc>
        <w:tc>
          <w:tcPr>
            <w:tcW w:w="3375" w:type="dxa"/>
            <w:vAlign w:val="center"/>
          </w:tcPr>
          <w:p w14:paraId="12139FF1"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993" w:type="dxa"/>
            <w:vAlign w:val="center"/>
          </w:tcPr>
          <w:p w14:paraId="15EBA809"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1701" w:type="dxa"/>
            <w:vAlign w:val="center"/>
          </w:tcPr>
          <w:p w14:paraId="0C9A1FB0"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992" w:type="dxa"/>
            <w:vAlign w:val="center"/>
          </w:tcPr>
          <w:p w14:paraId="0FBE622E" w14:textId="77777777" w:rsidR="00744578" w:rsidRPr="00744578" w:rsidRDefault="00744578" w:rsidP="00744578">
            <w:pPr>
              <w:jc w:val="center"/>
              <w:rPr>
                <w:bCs/>
                <w:color w:val="000000"/>
                <w:sz w:val="28"/>
                <w:szCs w:val="28"/>
              </w:rPr>
            </w:pPr>
            <w:r w:rsidRPr="00744578">
              <w:rPr>
                <w:bCs/>
                <w:color w:val="000000"/>
                <w:sz w:val="28"/>
                <w:szCs w:val="28"/>
              </w:rPr>
              <w:t>5</w:t>
            </w:r>
          </w:p>
        </w:tc>
        <w:tc>
          <w:tcPr>
            <w:tcW w:w="1134" w:type="dxa"/>
            <w:vAlign w:val="center"/>
          </w:tcPr>
          <w:p w14:paraId="15C93DE1" w14:textId="77777777" w:rsidR="00744578" w:rsidRPr="00744578" w:rsidRDefault="00744578" w:rsidP="00744578">
            <w:pPr>
              <w:jc w:val="center"/>
              <w:rPr>
                <w:bCs/>
                <w:color w:val="000000"/>
                <w:sz w:val="28"/>
                <w:szCs w:val="28"/>
              </w:rPr>
            </w:pPr>
            <w:r w:rsidRPr="00744578">
              <w:rPr>
                <w:bCs/>
                <w:color w:val="000000"/>
                <w:sz w:val="28"/>
                <w:szCs w:val="28"/>
              </w:rPr>
              <w:t>6</w:t>
            </w:r>
          </w:p>
        </w:tc>
        <w:tc>
          <w:tcPr>
            <w:tcW w:w="1134" w:type="dxa"/>
            <w:vAlign w:val="center"/>
          </w:tcPr>
          <w:p w14:paraId="645798EF" w14:textId="77777777" w:rsidR="00744578" w:rsidRPr="00744578" w:rsidRDefault="00744578" w:rsidP="00744578">
            <w:pPr>
              <w:jc w:val="center"/>
              <w:rPr>
                <w:bCs/>
                <w:color w:val="000000"/>
                <w:sz w:val="28"/>
                <w:szCs w:val="28"/>
              </w:rPr>
            </w:pPr>
            <w:r w:rsidRPr="00744578">
              <w:rPr>
                <w:bCs/>
                <w:color w:val="000000"/>
                <w:sz w:val="28"/>
                <w:szCs w:val="28"/>
              </w:rPr>
              <w:t>7</w:t>
            </w:r>
          </w:p>
        </w:tc>
        <w:tc>
          <w:tcPr>
            <w:tcW w:w="1105" w:type="dxa"/>
            <w:vAlign w:val="center"/>
          </w:tcPr>
          <w:p w14:paraId="0F92EB82" w14:textId="77777777" w:rsidR="00744578" w:rsidRPr="00744578" w:rsidRDefault="00744578" w:rsidP="00744578">
            <w:pPr>
              <w:jc w:val="center"/>
              <w:rPr>
                <w:bCs/>
                <w:color w:val="000000"/>
                <w:sz w:val="28"/>
                <w:szCs w:val="28"/>
              </w:rPr>
            </w:pPr>
            <w:r w:rsidRPr="00744578">
              <w:rPr>
                <w:bCs/>
                <w:color w:val="000000"/>
                <w:sz w:val="28"/>
                <w:szCs w:val="28"/>
              </w:rPr>
              <w:t>8</w:t>
            </w:r>
          </w:p>
        </w:tc>
        <w:tc>
          <w:tcPr>
            <w:tcW w:w="1105" w:type="dxa"/>
            <w:vAlign w:val="center"/>
          </w:tcPr>
          <w:p w14:paraId="1261962C" w14:textId="77777777" w:rsidR="00744578" w:rsidRPr="00744578" w:rsidRDefault="00744578" w:rsidP="00744578">
            <w:pPr>
              <w:jc w:val="center"/>
              <w:rPr>
                <w:bCs/>
                <w:color w:val="000000"/>
                <w:sz w:val="28"/>
                <w:szCs w:val="28"/>
              </w:rPr>
            </w:pPr>
            <w:r w:rsidRPr="00744578">
              <w:rPr>
                <w:bCs/>
                <w:color w:val="000000"/>
                <w:sz w:val="28"/>
                <w:szCs w:val="28"/>
              </w:rPr>
              <w:t>9</w:t>
            </w:r>
          </w:p>
        </w:tc>
        <w:tc>
          <w:tcPr>
            <w:tcW w:w="1105" w:type="dxa"/>
            <w:vAlign w:val="center"/>
          </w:tcPr>
          <w:p w14:paraId="44CAD573" w14:textId="77777777" w:rsidR="00744578" w:rsidRPr="00744578" w:rsidRDefault="00744578" w:rsidP="00744578">
            <w:pPr>
              <w:jc w:val="center"/>
              <w:rPr>
                <w:bCs/>
                <w:color w:val="000000"/>
                <w:sz w:val="28"/>
                <w:szCs w:val="28"/>
              </w:rPr>
            </w:pPr>
            <w:r w:rsidRPr="00744578">
              <w:rPr>
                <w:bCs/>
                <w:color w:val="000000"/>
                <w:sz w:val="28"/>
                <w:szCs w:val="28"/>
              </w:rPr>
              <w:t>10</w:t>
            </w:r>
          </w:p>
        </w:tc>
      </w:tr>
      <w:tr w:rsidR="00744578" w:rsidRPr="00744578" w14:paraId="4AC79D11" w14:textId="77777777" w:rsidTr="00FC1F11">
        <w:trPr>
          <w:trHeight w:val="2263"/>
        </w:trPr>
        <w:tc>
          <w:tcPr>
            <w:tcW w:w="822" w:type="dxa"/>
            <w:vAlign w:val="center"/>
          </w:tcPr>
          <w:p w14:paraId="18D50708" w14:textId="77777777" w:rsidR="00744578" w:rsidRPr="00744578" w:rsidRDefault="00744578" w:rsidP="00744578">
            <w:pPr>
              <w:jc w:val="center"/>
              <w:rPr>
                <w:bCs/>
                <w:color w:val="000000"/>
                <w:sz w:val="28"/>
                <w:szCs w:val="28"/>
              </w:rPr>
            </w:pPr>
            <w:r w:rsidRPr="00744578">
              <w:rPr>
                <w:bCs/>
                <w:color w:val="000000"/>
                <w:sz w:val="28"/>
                <w:szCs w:val="28"/>
              </w:rPr>
              <w:t>4.2.</w:t>
            </w:r>
          </w:p>
        </w:tc>
        <w:tc>
          <w:tcPr>
            <w:tcW w:w="3375" w:type="dxa"/>
            <w:vAlign w:val="center"/>
          </w:tcPr>
          <w:p w14:paraId="3F7B7B59" w14:textId="77777777" w:rsidR="00744578" w:rsidRPr="00744578" w:rsidRDefault="00744578" w:rsidP="00744578">
            <w:pPr>
              <w:rPr>
                <w:bCs/>
                <w:color w:val="000000"/>
                <w:sz w:val="28"/>
                <w:szCs w:val="28"/>
              </w:rPr>
            </w:pPr>
            <w:r w:rsidRPr="0074457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44578">
              <w:rPr>
                <w:sz w:val="22"/>
                <w:szCs w:val="22"/>
              </w:rPr>
              <w:t>м</w:t>
            </w:r>
            <w:r w:rsidRPr="00744578">
              <w:rPr>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водоподготовке</w:t>
            </w:r>
          </w:p>
        </w:tc>
        <w:tc>
          <w:tcPr>
            <w:tcW w:w="993" w:type="dxa"/>
            <w:vAlign w:val="center"/>
          </w:tcPr>
          <w:p w14:paraId="7F37DD12" w14:textId="77777777" w:rsidR="00744578" w:rsidRPr="00744578" w:rsidRDefault="00744578" w:rsidP="00744578">
            <w:pPr>
              <w:jc w:val="center"/>
              <w:rPr>
                <w:bCs/>
                <w:sz w:val="28"/>
                <w:szCs w:val="28"/>
              </w:rPr>
            </w:pPr>
            <w:r w:rsidRPr="00744578">
              <w:rPr>
                <w:bCs/>
                <w:sz w:val="28"/>
                <w:szCs w:val="28"/>
              </w:rPr>
              <w:t>-</w:t>
            </w:r>
          </w:p>
        </w:tc>
        <w:tc>
          <w:tcPr>
            <w:tcW w:w="1701" w:type="dxa"/>
            <w:vAlign w:val="center"/>
          </w:tcPr>
          <w:p w14:paraId="1D28F048" w14:textId="77777777" w:rsidR="00744578" w:rsidRPr="00744578" w:rsidRDefault="00744578" w:rsidP="00744578">
            <w:pPr>
              <w:jc w:val="center"/>
              <w:rPr>
                <w:bCs/>
                <w:sz w:val="28"/>
                <w:szCs w:val="28"/>
              </w:rPr>
            </w:pPr>
            <w:r w:rsidRPr="00744578">
              <w:rPr>
                <w:bCs/>
                <w:sz w:val="28"/>
                <w:szCs w:val="28"/>
              </w:rPr>
              <w:t>-</w:t>
            </w:r>
          </w:p>
        </w:tc>
        <w:tc>
          <w:tcPr>
            <w:tcW w:w="992" w:type="dxa"/>
            <w:vAlign w:val="center"/>
          </w:tcPr>
          <w:p w14:paraId="4696ADA2" w14:textId="77777777" w:rsidR="00744578" w:rsidRPr="00744578" w:rsidRDefault="00744578" w:rsidP="00744578">
            <w:pPr>
              <w:jc w:val="center"/>
              <w:rPr>
                <w:bCs/>
                <w:sz w:val="28"/>
                <w:szCs w:val="28"/>
              </w:rPr>
            </w:pPr>
            <w:r w:rsidRPr="00744578">
              <w:rPr>
                <w:bCs/>
                <w:sz w:val="28"/>
                <w:szCs w:val="28"/>
              </w:rPr>
              <w:t>-</w:t>
            </w:r>
          </w:p>
        </w:tc>
        <w:tc>
          <w:tcPr>
            <w:tcW w:w="1134" w:type="dxa"/>
            <w:vAlign w:val="center"/>
          </w:tcPr>
          <w:p w14:paraId="1D8FF187" w14:textId="77777777" w:rsidR="00744578" w:rsidRPr="00744578" w:rsidRDefault="00744578" w:rsidP="00744578">
            <w:pPr>
              <w:jc w:val="center"/>
              <w:rPr>
                <w:bCs/>
                <w:sz w:val="28"/>
                <w:szCs w:val="28"/>
              </w:rPr>
            </w:pPr>
            <w:r w:rsidRPr="00744578">
              <w:rPr>
                <w:bCs/>
                <w:sz w:val="28"/>
                <w:szCs w:val="28"/>
              </w:rPr>
              <w:t>-</w:t>
            </w:r>
          </w:p>
        </w:tc>
        <w:tc>
          <w:tcPr>
            <w:tcW w:w="1134" w:type="dxa"/>
            <w:vAlign w:val="center"/>
          </w:tcPr>
          <w:p w14:paraId="36317B12"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234B2FC4"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16743DF5"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0479ABFC" w14:textId="77777777" w:rsidR="00744578" w:rsidRPr="00744578" w:rsidRDefault="00744578" w:rsidP="00744578">
            <w:pPr>
              <w:jc w:val="center"/>
              <w:rPr>
                <w:bCs/>
                <w:sz w:val="28"/>
                <w:szCs w:val="28"/>
              </w:rPr>
            </w:pPr>
            <w:r w:rsidRPr="00744578">
              <w:rPr>
                <w:bCs/>
                <w:sz w:val="28"/>
                <w:szCs w:val="28"/>
              </w:rPr>
              <w:t>-</w:t>
            </w:r>
          </w:p>
        </w:tc>
      </w:tr>
      <w:tr w:rsidR="00744578" w:rsidRPr="00744578" w14:paraId="08BC49E4" w14:textId="77777777" w:rsidTr="00FC1F11">
        <w:tc>
          <w:tcPr>
            <w:tcW w:w="822" w:type="dxa"/>
            <w:vAlign w:val="center"/>
          </w:tcPr>
          <w:p w14:paraId="66E169B1" w14:textId="77777777" w:rsidR="00744578" w:rsidRPr="00744578" w:rsidRDefault="00744578" w:rsidP="00744578">
            <w:pPr>
              <w:jc w:val="center"/>
              <w:rPr>
                <w:bCs/>
                <w:color w:val="000000"/>
                <w:sz w:val="28"/>
                <w:szCs w:val="28"/>
              </w:rPr>
            </w:pPr>
            <w:r w:rsidRPr="00744578">
              <w:rPr>
                <w:bCs/>
                <w:color w:val="000000"/>
                <w:sz w:val="28"/>
                <w:szCs w:val="28"/>
              </w:rPr>
              <w:t>4.3.</w:t>
            </w:r>
          </w:p>
        </w:tc>
        <w:tc>
          <w:tcPr>
            <w:tcW w:w="3375" w:type="dxa"/>
            <w:vAlign w:val="center"/>
          </w:tcPr>
          <w:p w14:paraId="70A0A74E" w14:textId="77777777" w:rsidR="00744578" w:rsidRPr="00744578" w:rsidRDefault="00744578" w:rsidP="00744578">
            <w:pPr>
              <w:rPr>
                <w:color w:val="000000"/>
                <w:sz w:val="22"/>
                <w:szCs w:val="22"/>
              </w:rPr>
            </w:pPr>
            <w:r w:rsidRPr="0074457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44578">
              <w:rPr>
                <w:sz w:val="22"/>
                <w:szCs w:val="22"/>
              </w:rPr>
              <w:t>м</w:t>
            </w:r>
            <w:r w:rsidRPr="00744578">
              <w:rPr>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транспортировке</w:t>
            </w:r>
          </w:p>
        </w:tc>
        <w:tc>
          <w:tcPr>
            <w:tcW w:w="993" w:type="dxa"/>
            <w:vAlign w:val="center"/>
          </w:tcPr>
          <w:p w14:paraId="5E3F4CC7" w14:textId="77777777" w:rsidR="00744578" w:rsidRPr="00744578" w:rsidRDefault="00744578" w:rsidP="00744578">
            <w:pPr>
              <w:jc w:val="center"/>
              <w:rPr>
                <w:bCs/>
                <w:sz w:val="28"/>
                <w:szCs w:val="28"/>
              </w:rPr>
            </w:pPr>
            <w:r w:rsidRPr="00744578">
              <w:rPr>
                <w:bCs/>
                <w:sz w:val="28"/>
                <w:szCs w:val="28"/>
              </w:rPr>
              <w:t>-</w:t>
            </w:r>
          </w:p>
        </w:tc>
        <w:tc>
          <w:tcPr>
            <w:tcW w:w="1701" w:type="dxa"/>
            <w:vAlign w:val="center"/>
          </w:tcPr>
          <w:p w14:paraId="3D71486F" w14:textId="77777777" w:rsidR="00744578" w:rsidRPr="00744578" w:rsidRDefault="00744578" w:rsidP="00744578">
            <w:pPr>
              <w:jc w:val="center"/>
              <w:rPr>
                <w:bCs/>
                <w:sz w:val="28"/>
                <w:szCs w:val="28"/>
              </w:rPr>
            </w:pPr>
            <w:r w:rsidRPr="00744578">
              <w:rPr>
                <w:bCs/>
                <w:sz w:val="28"/>
                <w:szCs w:val="28"/>
              </w:rPr>
              <w:t>-</w:t>
            </w:r>
          </w:p>
        </w:tc>
        <w:tc>
          <w:tcPr>
            <w:tcW w:w="992" w:type="dxa"/>
            <w:vAlign w:val="center"/>
          </w:tcPr>
          <w:p w14:paraId="3DF49182" w14:textId="77777777" w:rsidR="00744578" w:rsidRPr="00744578" w:rsidRDefault="00744578" w:rsidP="00744578">
            <w:pPr>
              <w:jc w:val="center"/>
              <w:rPr>
                <w:bCs/>
                <w:sz w:val="28"/>
                <w:szCs w:val="28"/>
              </w:rPr>
            </w:pPr>
            <w:r w:rsidRPr="00744578">
              <w:rPr>
                <w:bCs/>
                <w:sz w:val="28"/>
                <w:szCs w:val="28"/>
              </w:rPr>
              <w:t>-</w:t>
            </w:r>
          </w:p>
        </w:tc>
        <w:tc>
          <w:tcPr>
            <w:tcW w:w="1134" w:type="dxa"/>
            <w:vAlign w:val="center"/>
          </w:tcPr>
          <w:p w14:paraId="6A7EF121" w14:textId="77777777" w:rsidR="00744578" w:rsidRPr="00744578" w:rsidRDefault="00744578" w:rsidP="00744578">
            <w:pPr>
              <w:jc w:val="center"/>
              <w:rPr>
                <w:bCs/>
                <w:sz w:val="28"/>
                <w:szCs w:val="28"/>
              </w:rPr>
            </w:pPr>
            <w:r w:rsidRPr="00744578">
              <w:rPr>
                <w:bCs/>
                <w:sz w:val="28"/>
                <w:szCs w:val="28"/>
              </w:rPr>
              <w:t>-</w:t>
            </w:r>
          </w:p>
        </w:tc>
        <w:tc>
          <w:tcPr>
            <w:tcW w:w="1134" w:type="dxa"/>
            <w:vAlign w:val="center"/>
          </w:tcPr>
          <w:p w14:paraId="22F57514"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3D993DEF"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3AE9C01C"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347BB42F" w14:textId="77777777" w:rsidR="00744578" w:rsidRPr="00744578" w:rsidRDefault="00744578" w:rsidP="00744578">
            <w:pPr>
              <w:jc w:val="center"/>
              <w:rPr>
                <w:bCs/>
                <w:sz w:val="28"/>
                <w:szCs w:val="28"/>
              </w:rPr>
            </w:pPr>
            <w:r w:rsidRPr="00744578">
              <w:rPr>
                <w:bCs/>
                <w:sz w:val="28"/>
                <w:szCs w:val="28"/>
              </w:rPr>
              <w:t>-</w:t>
            </w:r>
          </w:p>
        </w:tc>
      </w:tr>
      <w:tr w:rsidR="00744578" w:rsidRPr="00744578" w14:paraId="1D807C73" w14:textId="77777777" w:rsidTr="00FC1F11">
        <w:tc>
          <w:tcPr>
            <w:tcW w:w="822" w:type="dxa"/>
            <w:vAlign w:val="center"/>
          </w:tcPr>
          <w:p w14:paraId="3A6B6900" w14:textId="77777777" w:rsidR="00744578" w:rsidRPr="00744578" w:rsidRDefault="00744578" w:rsidP="00744578">
            <w:pPr>
              <w:jc w:val="center"/>
              <w:rPr>
                <w:bCs/>
                <w:color w:val="000000"/>
                <w:sz w:val="28"/>
                <w:szCs w:val="28"/>
              </w:rPr>
            </w:pPr>
            <w:r w:rsidRPr="00744578">
              <w:rPr>
                <w:bCs/>
                <w:color w:val="000000"/>
                <w:sz w:val="28"/>
                <w:szCs w:val="28"/>
              </w:rPr>
              <w:t>4.4.</w:t>
            </w:r>
          </w:p>
        </w:tc>
        <w:tc>
          <w:tcPr>
            <w:tcW w:w="3375" w:type="dxa"/>
          </w:tcPr>
          <w:p w14:paraId="45A7EF2E" w14:textId="77777777" w:rsidR="00744578" w:rsidRPr="00744578" w:rsidRDefault="00744578" w:rsidP="00744578">
            <w:pPr>
              <w:rPr>
                <w:bCs/>
                <w:color w:val="000000"/>
                <w:sz w:val="28"/>
                <w:szCs w:val="28"/>
              </w:rPr>
            </w:pPr>
            <w:r w:rsidRPr="00744578">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744578">
              <w:rPr>
                <w:sz w:val="22"/>
                <w:szCs w:val="22"/>
              </w:rPr>
              <w:t>м</w:t>
            </w:r>
            <w:r w:rsidRPr="00744578">
              <w:rPr>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водоснабжения (полный цикл)</w:t>
            </w:r>
          </w:p>
        </w:tc>
        <w:tc>
          <w:tcPr>
            <w:tcW w:w="993" w:type="dxa"/>
            <w:vAlign w:val="center"/>
          </w:tcPr>
          <w:p w14:paraId="568F8ACE" w14:textId="77777777" w:rsidR="00744578" w:rsidRPr="00744578" w:rsidRDefault="00744578" w:rsidP="00744578">
            <w:pPr>
              <w:jc w:val="center"/>
              <w:rPr>
                <w:bCs/>
                <w:sz w:val="28"/>
                <w:szCs w:val="28"/>
              </w:rPr>
            </w:pPr>
            <w:r w:rsidRPr="00744578">
              <w:rPr>
                <w:bCs/>
                <w:sz w:val="28"/>
                <w:szCs w:val="28"/>
              </w:rPr>
              <w:t>0,33</w:t>
            </w:r>
          </w:p>
        </w:tc>
        <w:tc>
          <w:tcPr>
            <w:tcW w:w="1701" w:type="dxa"/>
            <w:vAlign w:val="center"/>
          </w:tcPr>
          <w:p w14:paraId="5BCCEB88" w14:textId="77777777" w:rsidR="00744578" w:rsidRPr="00744578" w:rsidRDefault="00744578" w:rsidP="00744578">
            <w:pPr>
              <w:jc w:val="center"/>
              <w:rPr>
                <w:bCs/>
                <w:sz w:val="28"/>
                <w:szCs w:val="28"/>
              </w:rPr>
            </w:pPr>
            <w:r w:rsidRPr="00744578">
              <w:rPr>
                <w:bCs/>
                <w:sz w:val="28"/>
                <w:szCs w:val="28"/>
              </w:rPr>
              <w:t>0,34</w:t>
            </w:r>
          </w:p>
        </w:tc>
        <w:tc>
          <w:tcPr>
            <w:tcW w:w="992" w:type="dxa"/>
            <w:vAlign w:val="center"/>
          </w:tcPr>
          <w:p w14:paraId="5F74B36B" w14:textId="77777777" w:rsidR="00744578" w:rsidRPr="00744578" w:rsidRDefault="00744578" w:rsidP="00744578">
            <w:pPr>
              <w:jc w:val="center"/>
              <w:rPr>
                <w:bCs/>
                <w:sz w:val="28"/>
                <w:szCs w:val="28"/>
              </w:rPr>
            </w:pPr>
            <w:r w:rsidRPr="00744578">
              <w:rPr>
                <w:bCs/>
                <w:sz w:val="28"/>
                <w:szCs w:val="28"/>
              </w:rPr>
              <w:t>0,33</w:t>
            </w:r>
          </w:p>
        </w:tc>
        <w:tc>
          <w:tcPr>
            <w:tcW w:w="1134" w:type="dxa"/>
            <w:vAlign w:val="center"/>
          </w:tcPr>
          <w:p w14:paraId="1B14091C" w14:textId="77777777" w:rsidR="00744578" w:rsidRPr="00744578" w:rsidRDefault="00744578" w:rsidP="00744578">
            <w:pPr>
              <w:jc w:val="center"/>
            </w:pPr>
            <w:r w:rsidRPr="00744578">
              <w:rPr>
                <w:bCs/>
                <w:sz w:val="28"/>
                <w:szCs w:val="28"/>
              </w:rPr>
              <w:t>0,33</w:t>
            </w:r>
          </w:p>
        </w:tc>
        <w:tc>
          <w:tcPr>
            <w:tcW w:w="1134" w:type="dxa"/>
            <w:vAlign w:val="center"/>
          </w:tcPr>
          <w:p w14:paraId="6AAE2699" w14:textId="77777777" w:rsidR="00744578" w:rsidRPr="00744578" w:rsidRDefault="00744578" w:rsidP="00744578">
            <w:pPr>
              <w:jc w:val="center"/>
            </w:pPr>
            <w:r w:rsidRPr="00744578">
              <w:rPr>
                <w:bCs/>
                <w:sz w:val="28"/>
                <w:szCs w:val="28"/>
              </w:rPr>
              <w:t>0,33</w:t>
            </w:r>
          </w:p>
        </w:tc>
        <w:tc>
          <w:tcPr>
            <w:tcW w:w="1105" w:type="dxa"/>
            <w:vAlign w:val="center"/>
          </w:tcPr>
          <w:p w14:paraId="360BBAF6" w14:textId="77777777" w:rsidR="00744578" w:rsidRPr="00744578" w:rsidRDefault="00744578" w:rsidP="00744578">
            <w:pPr>
              <w:jc w:val="center"/>
            </w:pPr>
            <w:r w:rsidRPr="00744578">
              <w:rPr>
                <w:bCs/>
                <w:sz w:val="28"/>
                <w:szCs w:val="28"/>
              </w:rPr>
              <w:t>0,33</w:t>
            </w:r>
          </w:p>
        </w:tc>
        <w:tc>
          <w:tcPr>
            <w:tcW w:w="1105" w:type="dxa"/>
            <w:vAlign w:val="center"/>
          </w:tcPr>
          <w:p w14:paraId="7B10411C" w14:textId="77777777" w:rsidR="00744578" w:rsidRPr="00744578" w:rsidRDefault="00744578" w:rsidP="00744578">
            <w:pPr>
              <w:jc w:val="center"/>
            </w:pPr>
            <w:r w:rsidRPr="00744578">
              <w:rPr>
                <w:bCs/>
                <w:sz w:val="28"/>
                <w:szCs w:val="28"/>
              </w:rPr>
              <w:t>0,33</w:t>
            </w:r>
          </w:p>
        </w:tc>
        <w:tc>
          <w:tcPr>
            <w:tcW w:w="1105" w:type="dxa"/>
            <w:vAlign w:val="center"/>
          </w:tcPr>
          <w:p w14:paraId="399ED5E5" w14:textId="77777777" w:rsidR="00744578" w:rsidRPr="00744578" w:rsidRDefault="00744578" w:rsidP="00744578">
            <w:pPr>
              <w:jc w:val="center"/>
            </w:pPr>
            <w:r w:rsidRPr="00744578">
              <w:rPr>
                <w:bCs/>
                <w:sz w:val="28"/>
                <w:szCs w:val="28"/>
              </w:rPr>
              <w:t>0,33</w:t>
            </w:r>
          </w:p>
        </w:tc>
      </w:tr>
      <w:tr w:rsidR="00744578" w:rsidRPr="00744578" w14:paraId="66938568" w14:textId="77777777" w:rsidTr="00744578">
        <w:trPr>
          <w:trHeight w:val="296"/>
        </w:trPr>
        <w:tc>
          <w:tcPr>
            <w:tcW w:w="822" w:type="dxa"/>
            <w:vAlign w:val="center"/>
          </w:tcPr>
          <w:p w14:paraId="6532FB7A" w14:textId="77777777" w:rsidR="00744578" w:rsidRPr="00744578" w:rsidRDefault="00744578" w:rsidP="00744578">
            <w:pPr>
              <w:jc w:val="center"/>
              <w:rPr>
                <w:bCs/>
                <w:color w:val="000000"/>
                <w:sz w:val="28"/>
                <w:szCs w:val="28"/>
              </w:rPr>
            </w:pPr>
            <w:r w:rsidRPr="00744578">
              <w:rPr>
                <w:bCs/>
                <w:color w:val="000000"/>
                <w:sz w:val="28"/>
                <w:szCs w:val="28"/>
              </w:rPr>
              <w:t>4.5.</w:t>
            </w:r>
          </w:p>
        </w:tc>
        <w:tc>
          <w:tcPr>
            <w:tcW w:w="3375" w:type="dxa"/>
          </w:tcPr>
          <w:p w14:paraId="6FE65DE5" w14:textId="77777777" w:rsidR="00744578" w:rsidRPr="00744578" w:rsidRDefault="00744578" w:rsidP="00744578">
            <w:pPr>
              <w:rPr>
                <w:bCs/>
                <w:color w:val="000000"/>
                <w:sz w:val="28"/>
                <w:szCs w:val="28"/>
              </w:rPr>
            </w:pPr>
            <w:r w:rsidRPr="0074457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44578">
              <w:rPr>
                <w:color w:val="000000"/>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очистке сточных вод</w:t>
            </w:r>
          </w:p>
        </w:tc>
        <w:tc>
          <w:tcPr>
            <w:tcW w:w="993" w:type="dxa"/>
            <w:vAlign w:val="center"/>
          </w:tcPr>
          <w:p w14:paraId="73AD0D94" w14:textId="77777777" w:rsidR="00744578" w:rsidRPr="00744578" w:rsidRDefault="00744578" w:rsidP="00744578">
            <w:pPr>
              <w:jc w:val="center"/>
              <w:rPr>
                <w:bCs/>
                <w:sz w:val="28"/>
                <w:szCs w:val="28"/>
              </w:rPr>
            </w:pPr>
            <w:r w:rsidRPr="00744578">
              <w:rPr>
                <w:bCs/>
                <w:sz w:val="28"/>
                <w:szCs w:val="28"/>
              </w:rPr>
              <w:t>-</w:t>
            </w:r>
          </w:p>
        </w:tc>
        <w:tc>
          <w:tcPr>
            <w:tcW w:w="1701" w:type="dxa"/>
            <w:vAlign w:val="center"/>
          </w:tcPr>
          <w:p w14:paraId="50EEDC7A" w14:textId="77777777" w:rsidR="00744578" w:rsidRPr="00744578" w:rsidRDefault="00744578" w:rsidP="00744578">
            <w:pPr>
              <w:jc w:val="center"/>
              <w:rPr>
                <w:bCs/>
                <w:sz w:val="28"/>
                <w:szCs w:val="28"/>
              </w:rPr>
            </w:pPr>
            <w:r w:rsidRPr="00744578">
              <w:rPr>
                <w:bCs/>
                <w:sz w:val="28"/>
                <w:szCs w:val="28"/>
              </w:rPr>
              <w:t>-</w:t>
            </w:r>
          </w:p>
        </w:tc>
        <w:tc>
          <w:tcPr>
            <w:tcW w:w="992" w:type="dxa"/>
            <w:vAlign w:val="center"/>
          </w:tcPr>
          <w:p w14:paraId="768D1BF1" w14:textId="77777777" w:rsidR="00744578" w:rsidRPr="00744578" w:rsidRDefault="00744578" w:rsidP="00744578">
            <w:pPr>
              <w:jc w:val="center"/>
              <w:rPr>
                <w:bCs/>
                <w:sz w:val="28"/>
                <w:szCs w:val="28"/>
              </w:rPr>
            </w:pPr>
            <w:r w:rsidRPr="00744578">
              <w:rPr>
                <w:bCs/>
                <w:sz w:val="28"/>
                <w:szCs w:val="28"/>
              </w:rPr>
              <w:t>-</w:t>
            </w:r>
          </w:p>
        </w:tc>
        <w:tc>
          <w:tcPr>
            <w:tcW w:w="1134" w:type="dxa"/>
            <w:vAlign w:val="center"/>
          </w:tcPr>
          <w:p w14:paraId="1E75F4C6" w14:textId="77777777" w:rsidR="00744578" w:rsidRPr="00744578" w:rsidRDefault="00744578" w:rsidP="00744578">
            <w:pPr>
              <w:jc w:val="center"/>
              <w:rPr>
                <w:bCs/>
                <w:sz w:val="28"/>
                <w:szCs w:val="28"/>
              </w:rPr>
            </w:pPr>
            <w:r w:rsidRPr="00744578">
              <w:rPr>
                <w:bCs/>
                <w:sz w:val="28"/>
                <w:szCs w:val="28"/>
              </w:rPr>
              <w:t>-</w:t>
            </w:r>
          </w:p>
        </w:tc>
        <w:tc>
          <w:tcPr>
            <w:tcW w:w="1134" w:type="dxa"/>
            <w:vAlign w:val="center"/>
          </w:tcPr>
          <w:p w14:paraId="2E3C0C19"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50A8EF73"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7BF6FCD8" w14:textId="77777777" w:rsidR="00744578" w:rsidRPr="00744578" w:rsidRDefault="00744578" w:rsidP="00744578">
            <w:pPr>
              <w:jc w:val="center"/>
              <w:rPr>
                <w:bCs/>
                <w:sz w:val="28"/>
                <w:szCs w:val="28"/>
              </w:rPr>
            </w:pPr>
            <w:r w:rsidRPr="00744578">
              <w:rPr>
                <w:bCs/>
                <w:sz w:val="28"/>
                <w:szCs w:val="28"/>
              </w:rPr>
              <w:t>-</w:t>
            </w:r>
          </w:p>
        </w:tc>
        <w:tc>
          <w:tcPr>
            <w:tcW w:w="1105" w:type="dxa"/>
            <w:vAlign w:val="center"/>
          </w:tcPr>
          <w:p w14:paraId="4D4EE427" w14:textId="77777777" w:rsidR="00744578" w:rsidRPr="00744578" w:rsidRDefault="00744578" w:rsidP="00744578">
            <w:pPr>
              <w:jc w:val="center"/>
              <w:rPr>
                <w:bCs/>
                <w:sz w:val="28"/>
                <w:szCs w:val="28"/>
              </w:rPr>
            </w:pPr>
            <w:r w:rsidRPr="00744578">
              <w:rPr>
                <w:bCs/>
                <w:sz w:val="28"/>
                <w:szCs w:val="28"/>
              </w:rPr>
              <w:t>-</w:t>
            </w:r>
          </w:p>
        </w:tc>
      </w:tr>
      <w:tr w:rsidR="00744578" w:rsidRPr="00744578" w14:paraId="3A905A7D" w14:textId="77777777" w:rsidTr="00FC1F11">
        <w:tc>
          <w:tcPr>
            <w:tcW w:w="822" w:type="dxa"/>
            <w:vAlign w:val="center"/>
          </w:tcPr>
          <w:p w14:paraId="4471CD6F" w14:textId="77777777" w:rsidR="00744578" w:rsidRPr="00744578" w:rsidRDefault="00744578" w:rsidP="00744578">
            <w:pPr>
              <w:jc w:val="center"/>
              <w:rPr>
                <w:bCs/>
                <w:color w:val="000000"/>
                <w:sz w:val="28"/>
                <w:szCs w:val="28"/>
              </w:rPr>
            </w:pPr>
            <w:r w:rsidRPr="00744578">
              <w:rPr>
                <w:bCs/>
                <w:color w:val="000000"/>
                <w:sz w:val="28"/>
                <w:szCs w:val="28"/>
              </w:rPr>
              <w:lastRenderedPageBreak/>
              <w:t>1</w:t>
            </w:r>
          </w:p>
        </w:tc>
        <w:tc>
          <w:tcPr>
            <w:tcW w:w="3375" w:type="dxa"/>
            <w:vAlign w:val="center"/>
          </w:tcPr>
          <w:p w14:paraId="5CE2EF51"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993" w:type="dxa"/>
            <w:vAlign w:val="center"/>
          </w:tcPr>
          <w:p w14:paraId="0903E805"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1701" w:type="dxa"/>
            <w:vAlign w:val="center"/>
          </w:tcPr>
          <w:p w14:paraId="75E8C960"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992" w:type="dxa"/>
            <w:vAlign w:val="center"/>
          </w:tcPr>
          <w:p w14:paraId="7E82659A" w14:textId="77777777" w:rsidR="00744578" w:rsidRPr="00744578" w:rsidRDefault="00744578" w:rsidP="00744578">
            <w:pPr>
              <w:jc w:val="center"/>
              <w:rPr>
                <w:bCs/>
                <w:color w:val="000000"/>
                <w:sz w:val="28"/>
                <w:szCs w:val="28"/>
              </w:rPr>
            </w:pPr>
            <w:r w:rsidRPr="00744578">
              <w:rPr>
                <w:bCs/>
                <w:color w:val="000000"/>
                <w:sz w:val="28"/>
                <w:szCs w:val="28"/>
              </w:rPr>
              <w:t>5</w:t>
            </w:r>
          </w:p>
        </w:tc>
        <w:tc>
          <w:tcPr>
            <w:tcW w:w="1134" w:type="dxa"/>
            <w:vAlign w:val="center"/>
          </w:tcPr>
          <w:p w14:paraId="6B80BD5A" w14:textId="77777777" w:rsidR="00744578" w:rsidRPr="00744578" w:rsidRDefault="00744578" w:rsidP="00744578">
            <w:pPr>
              <w:jc w:val="center"/>
              <w:rPr>
                <w:bCs/>
                <w:color w:val="000000"/>
                <w:sz w:val="28"/>
                <w:szCs w:val="28"/>
              </w:rPr>
            </w:pPr>
            <w:r w:rsidRPr="00744578">
              <w:rPr>
                <w:bCs/>
                <w:color w:val="000000"/>
                <w:sz w:val="28"/>
                <w:szCs w:val="28"/>
              </w:rPr>
              <w:t>6</w:t>
            </w:r>
          </w:p>
        </w:tc>
        <w:tc>
          <w:tcPr>
            <w:tcW w:w="1134" w:type="dxa"/>
            <w:vAlign w:val="center"/>
          </w:tcPr>
          <w:p w14:paraId="44ED2200" w14:textId="77777777" w:rsidR="00744578" w:rsidRPr="00744578" w:rsidRDefault="00744578" w:rsidP="00744578">
            <w:pPr>
              <w:jc w:val="center"/>
              <w:rPr>
                <w:bCs/>
                <w:color w:val="000000"/>
                <w:sz w:val="28"/>
                <w:szCs w:val="28"/>
              </w:rPr>
            </w:pPr>
            <w:r w:rsidRPr="00744578">
              <w:rPr>
                <w:bCs/>
                <w:color w:val="000000"/>
                <w:sz w:val="28"/>
                <w:szCs w:val="28"/>
              </w:rPr>
              <w:t>7</w:t>
            </w:r>
          </w:p>
        </w:tc>
        <w:tc>
          <w:tcPr>
            <w:tcW w:w="1105" w:type="dxa"/>
            <w:vAlign w:val="center"/>
          </w:tcPr>
          <w:p w14:paraId="583E4106" w14:textId="77777777" w:rsidR="00744578" w:rsidRPr="00744578" w:rsidRDefault="00744578" w:rsidP="00744578">
            <w:pPr>
              <w:jc w:val="center"/>
              <w:rPr>
                <w:bCs/>
                <w:color w:val="000000"/>
                <w:sz w:val="28"/>
                <w:szCs w:val="28"/>
              </w:rPr>
            </w:pPr>
            <w:r w:rsidRPr="00744578">
              <w:rPr>
                <w:bCs/>
                <w:color w:val="000000"/>
                <w:sz w:val="28"/>
                <w:szCs w:val="28"/>
              </w:rPr>
              <w:t>8</w:t>
            </w:r>
          </w:p>
        </w:tc>
        <w:tc>
          <w:tcPr>
            <w:tcW w:w="1105" w:type="dxa"/>
            <w:vAlign w:val="center"/>
          </w:tcPr>
          <w:p w14:paraId="67517A04" w14:textId="77777777" w:rsidR="00744578" w:rsidRPr="00744578" w:rsidRDefault="00744578" w:rsidP="00744578">
            <w:pPr>
              <w:jc w:val="center"/>
              <w:rPr>
                <w:bCs/>
                <w:color w:val="000000"/>
                <w:sz w:val="28"/>
                <w:szCs w:val="28"/>
              </w:rPr>
            </w:pPr>
            <w:r w:rsidRPr="00744578">
              <w:rPr>
                <w:bCs/>
                <w:color w:val="000000"/>
                <w:sz w:val="28"/>
                <w:szCs w:val="28"/>
              </w:rPr>
              <w:t>9</w:t>
            </w:r>
          </w:p>
        </w:tc>
        <w:tc>
          <w:tcPr>
            <w:tcW w:w="1105" w:type="dxa"/>
            <w:vAlign w:val="center"/>
          </w:tcPr>
          <w:p w14:paraId="3BC2C871" w14:textId="77777777" w:rsidR="00744578" w:rsidRPr="00744578" w:rsidRDefault="00744578" w:rsidP="00744578">
            <w:pPr>
              <w:jc w:val="center"/>
              <w:rPr>
                <w:bCs/>
                <w:color w:val="000000"/>
                <w:sz w:val="28"/>
                <w:szCs w:val="28"/>
              </w:rPr>
            </w:pPr>
            <w:r w:rsidRPr="00744578">
              <w:rPr>
                <w:bCs/>
                <w:color w:val="000000"/>
                <w:sz w:val="28"/>
                <w:szCs w:val="28"/>
              </w:rPr>
              <w:t>10</w:t>
            </w:r>
          </w:p>
        </w:tc>
      </w:tr>
      <w:tr w:rsidR="00744578" w:rsidRPr="00744578" w14:paraId="076D1698" w14:textId="77777777" w:rsidTr="00FC1F11">
        <w:tc>
          <w:tcPr>
            <w:tcW w:w="822" w:type="dxa"/>
            <w:vAlign w:val="center"/>
          </w:tcPr>
          <w:p w14:paraId="4EEC332B" w14:textId="77777777" w:rsidR="00744578" w:rsidRPr="00744578" w:rsidRDefault="00744578" w:rsidP="00744578">
            <w:pPr>
              <w:jc w:val="center"/>
              <w:rPr>
                <w:bCs/>
                <w:color w:val="000000"/>
                <w:sz w:val="28"/>
                <w:szCs w:val="28"/>
              </w:rPr>
            </w:pPr>
            <w:r w:rsidRPr="00744578">
              <w:rPr>
                <w:bCs/>
                <w:color w:val="000000"/>
                <w:sz w:val="28"/>
                <w:szCs w:val="28"/>
              </w:rPr>
              <w:t>4.6.</w:t>
            </w:r>
          </w:p>
        </w:tc>
        <w:tc>
          <w:tcPr>
            <w:tcW w:w="3375" w:type="dxa"/>
            <w:vAlign w:val="center"/>
          </w:tcPr>
          <w:p w14:paraId="5673D695" w14:textId="77777777" w:rsidR="00744578" w:rsidRPr="00744578" w:rsidRDefault="00744578" w:rsidP="00744578">
            <w:pPr>
              <w:rPr>
                <w:color w:val="000000"/>
                <w:sz w:val="22"/>
                <w:szCs w:val="22"/>
              </w:rPr>
            </w:pPr>
            <w:r w:rsidRPr="0074457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44578">
              <w:rPr>
                <w:color w:val="000000"/>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транспортировке сточных вод</w:t>
            </w:r>
          </w:p>
        </w:tc>
        <w:tc>
          <w:tcPr>
            <w:tcW w:w="993" w:type="dxa"/>
            <w:vAlign w:val="center"/>
          </w:tcPr>
          <w:p w14:paraId="34FBE36D" w14:textId="77777777" w:rsidR="00744578" w:rsidRPr="00744578" w:rsidRDefault="00744578" w:rsidP="00744578">
            <w:pPr>
              <w:jc w:val="center"/>
              <w:rPr>
                <w:bCs/>
                <w:sz w:val="28"/>
                <w:szCs w:val="28"/>
              </w:rPr>
            </w:pPr>
            <w:r w:rsidRPr="00744578">
              <w:rPr>
                <w:bCs/>
                <w:sz w:val="28"/>
                <w:szCs w:val="28"/>
              </w:rPr>
              <w:t>0,02</w:t>
            </w:r>
          </w:p>
        </w:tc>
        <w:tc>
          <w:tcPr>
            <w:tcW w:w="1701" w:type="dxa"/>
            <w:vAlign w:val="center"/>
          </w:tcPr>
          <w:p w14:paraId="3E50A982" w14:textId="77777777" w:rsidR="00744578" w:rsidRPr="00744578" w:rsidRDefault="00744578" w:rsidP="00744578">
            <w:pPr>
              <w:jc w:val="center"/>
            </w:pPr>
            <w:r w:rsidRPr="00744578">
              <w:rPr>
                <w:bCs/>
                <w:sz w:val="28"/>
                <w:szCs w:val="28"/>
              </w:rPr>
              <w:t>0,02</w:t>
            </w:r>
          </w:p>
        </w:tc>
        <w:tc>
          <w:tcPr>
            <w:tcW w:w="992" w:type="dxa"/>
            <w:vAlign w:val="center"/>
          </w:tcPr>
          <w:p w14:paraId="3783C30F" w14:textId="77777777" w:rsidR="00744578" w:rsidRPr="00744578" w:rsidRDefault="00744578" w:rsidP="00744578">
            <w:pPr>
              <w:jc w:val="center"/>
            </w:pPr>
            <w:r w:rsidRPr="00744578">
              <w:rPr>
                <w:bCs/>
                <w:sz w:val="28"/>
                <w:szCs w:val="28"/>
              </w:rPr>
              <w:t>0,02</w:t>
            </w:r>
          </w:p>
        </w:tc>
        <w:tc>
          <w:tcPr>
            <w:tcW w:w="1134" w:type="dxa"/>
            <w:vAlign w:val="center"/>
          </w:tcPr>
          <w:p w14:paraId="54DEE054" w14:textId="77777777" w:rsidR="00744578" w:rsidRPr="00744578" w:rsidRDefault="00744578" w:rsidP="00744578">
            <w:pPr>
              <w:jc w:val="center"/>
            </w:pPr>
            <w:r w:rsidRPr="00744578">
              <w:rPr>
                <w:bCs/>
                <w:sz w:val="28"/>
                <w:szCs w:val="28"/>
              </w:rPr>
              <w:t>0,02</w:t>
            </w:r>
          </w:p>
        </w:tc>
        <w:tc>
          <w:tcPr>
            <w:tcW w:w="1134" w:type="dxa"/>
            <w:vAlign w:val="center"/>
          </w:tcPr>
          <w:p w14:paraId="0550D41B" w14:textId="77777777" w:rsidR="00744578" w:rsidRPr="00744578" w:rsidRDefault="00744578" w:rsidP="00744578">
            <w:pPr>
              <w:jc w:val="center"/>
            </w:pPr>
            <w:r w:rsidRPr="00744578">
              <w:rPr>
                <w:bCs/>
                <w:sz w:val="28"/>
                <w:szCs w:val="28"/>
              </w:rPr>
              <w:t>0,02</w:t>
            </w:r>
          </w:p>
        </w:tc>
        <w:tc>
          <w:tcPr>
            <w:tcW w:w="1105" w:type="dxa"/>
            <w:vAlign w:val="center"/>
          </w:tcPr>
          <w:p w14:paraId="08E5BE45" w14:textId="77777777" w:rsidR="00744578" w:rsidRPr="00744578" w:rsidRDefault="00744578" w:rsidP="00744578">
            <w:pPr>
              <w:jc w:val="center"/>
            </w:pPr>
            <w:r w:rsidRPr="00744578">
              <w:rPr>
                <w:bCs/>
                <w:sz w:val="28"/>
                <w:szCs w:val="28"/>
              </w:rPr>
              <w:t>0,02</w:t>
            </w:r>
          </w:p>
        </w:tc>
        <w:tc>
          <w:tcPr>
            <w:tcW w:w="1105" w:type="dxa"/>
            <w:vAlign w:val="center"/>
          </w:tcPr>
          <w:p w14:paraId="70C101DB" w14:textId="77777777" w:rsidR="00744578" w:rsidRPr="00744578" w:rsidRDefault="00744578" w:rsidP="00744578">
            <w:pPr>
              <w:jc w:val="center"/>
            </w:pPr>
            <w:r w:rsidRPr="00744578">
              <w:rPr>
                <w:bCs/>
                <w:sz w:val="28"/>
                <w:szCs w:val="28"/>
              </w:rPr>
              <w:t>0,02</w:t>
            </w:r>
          </w:p>
        </w:tc>
        <w:tc>
          <w:tcPr>
            <w:tcW w:w="1105" w:type="dxa"/>
            <w:vAlign w:val="center"/>
          </w:tcPr>
          <w:p w14:paraId="37710F84" w14:textId="77777777" w:rsidR="00744578" w:rsidRPr="00744578" w:rsidRDefault="00744578" w:rsidP="00744578">
            <w:pPr>
              <w:jc w:val="center"/>
            </w:pPr>
            <w:r w:rsidRPr="00744578">
              <w:rPr>
                <w:bCs/>
                <w:sz w:val="28"/>
                <w:szCs w:val="28"/>
              </w:rPr>
              <w:t>0,02</w:t>
            </w:r>
          </w:p>
        </w:tc>
      </w:tr>
      <w:tr w:rsidR="00744578" w:rsidRPr="00744578" w14:paraId="7DC5BB19" w14:textId="77777777" w:rsidTr="00FC1F11">
        <w:tc>
          <w:tcPr>
            <w:tcW w:w="822" w:type="dxa"/>
            <w:vAlign w:val="center"/>
          </w:tcPr>
          <w:p w14:paraId="7F087E50" w14:textId="77777777" w:rsidR="00744578" w:rsidRPr="00744578" w:rsidRDefault="00744578" w:rsidP="00744578">
            <w:pPr>
              <w:jc w:val="center"/>
              <w:rPr>
                <w:bCs/>
                <w:color w:val="000000"/>
                <w:sz w:val="28"/>
                <w:szCs w:val="28"/>
              </w:rPr>
            </w:pPr>
            <w:r w:rsidRPr="00744578">
              <w:rPr>
                <w:bCs/>
                <w:color w:val="000000"/>
                <w:sz w:val="28"/>
                <w:szCs w:val="28"/>
              </w:rPr>
              <w:t>4.7.</w:t>
            </w:r>
          </w:p>
        </w:tc>
        <w:tc>
          <w:tcPr>
            <w:tcW w:w="3375" w:type="dxa"/>
            <w:vAlign w:val="center"/>
          </w:tcPr>
          <w:p w14:paraId="03E2ACA4" w14:textId="77777777" w:rsidR="00744578" w:rsidRPr="00744578" w:rsidRDefault="00744578" w:rsidP="00744578">
            <w:pPr>
              <w:rPr>
                <w:color w:val="000000"/>
                <w:sz w:val="22"/>
                <w:szCs w:val="22"/>
              </w:rPr>
            </w:pPr>
            <w:r w:rsidRPr="0074457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44578">
              <w:rPr>
                <w:color w:val="000000"/>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водоотведению</w:t>
            </w:r>
          </w:p>
        </w:tc>
        <w:tc>
          <w:tcPr>
            <w:tcW w:w="993" w:type="dxa"/>
            <w:vAlign w:val="center"/>
          </w:tcPr>
          <w:p w14:paraId="2A05C082" w14:textId="77777777" w:rsidR="00744578" w:rsidRPr="00744578" w:rsidRDefault="00744578" w:rsidP="00744578">
            <w:pPr>
              <w:jc w:val="center"/>
              <w:rPr>
                <w:bCs/>
                <w:sz w:val="28"/>
                <w:szCs w:val="28"/>
              </w:rPr>
            </w:pPr>
            <w:r w:rsidRPr="00744578">
              <w:rPr>
                <w:bCs/>
                <w:sz w:val="28"/>
                <w:szCs w:val="28"/>
              </w:rPr>
              <w:t>6,79</w:t>
            </w:r>
          </w:p>
        </w:tc>
        <w:tc>
          <w:tcPr>
            <w:tcW w:w="1701" w:type="dxa"/>
            <w:vAlign w:val="center"/>
          </w:tcPr>
          <w:p w14:paraId="39B70628" w14:textId="77777777" w:rsidR="00744578" w:rsidRPr="00744578" w:rsidRDefault="00744578" w:rsidP="00744578">
            <w:pPr>
              <w:jc w:val="center"/>
              <w:rPr>
                <w:bCs/>
                <w:sz w:val="28"/>
                <w:szCs w:val="28"/>
              </w:rPr>
            </w:pPr>
            <w:r w:rsidRPr="00744578">
              <w:rPr>
                <w:bCs/>
                <w:sz w:val="28"/>
                <w:szCs w:val="28"/>
              </w:rPr>
              <w:t>4,12</w:t>
            </w:r>
          </w:p>
        </w:tc>
        <w:tc>
          <w:tcPr>
            <w:tcW w:w="992" w:type="dxa"/>
            <w:vAlign w:val="center"/>
          </w:tcPr>
          <w:p w14:paraId="3D73F895" w14:textId="77777777" w:rsidR="00744578" w:rsidRPr="00744578" w:rsidRDefault="00744578" w:rsidP="00744578">
            <w:pPr>
              <w:jc w:val="center"/>
              <w:rPr>
                <w:bCs/>
                <w:sz w:val="28"/>
                <w:szCs w:val="28"/>
              </w:rPr>
            </w:pPr>
            <w:r w:rsidRPr="00744578">
              <w:rPr>
                <w:bCs/>
                <w:sz w:val="28"/>
                <w:szCs w:val="28"/>
              </w:rPr>
              <w:t>0,79</w:t>
            </w:r>
          </w:p>
        </w:tc>
        <w:tc>
          <w:tcPr>
            <w:tcW w:w="1134" w:type="dxa"/>
            <w:vAlign w:val="center"/>
          </w:tcPr>
          <w:p w14:paraId="251453FB" w14:textId="77777777" w:rsidR="00744578" w:rsidRPr="00744578" w:rsidRDefault="00744578" w:rsidP="00744578">
            <w:pPr>
              <w:jc w:val="center"/>
            </w:pPr>
            <w:r w:rsidRPr="00744578">
              <w:rPr>
                <w:bCs/>
                <w:sz w:val="28"/>
                <w:szCs w:val="28"/>
              </w:rPr>
              <w:t>0,79</w:t>
            </w:r>
          </w:p>
        </w:tc>
        <w:tc>
          <w:tcPr>
            <w:tcW w:w="1134" w:type="dxa"/>
            <w:vAlign w:val="center"/>
          </w:tcPr>
          <w:p w14:paraId="17E69496" w14:textId="77777777" w:rsidR="00744578" w:rsidRPr="00744578" w:rsidRDefault="00744578" w:rsidP="00744578">
            <w:pPr>
              <w:jc w:val="center"/>
            </w:pPr>
            <w:r w:rsidRPr="00744578">
              <w:rPr>
                <w:bCs/>
                <w:sz w:val="28"/>
                <w:szCs w:val="28"/>
              </w:rPr>
              <w:t>0,79</w:t>
            </w:r>
          </w:p>
        </w:tc>
        <w:tc>
          <w:tcPr>
            <w:tcW w:w="1105" w:type="dxa"/>
            <w:vAlign w:val="center"/>
          </w:tcPr>
          <w:p w14:paraId="03DEEE27" w14:textId="77777777" w:rsidR="00744578" w:rsidRPr="00744578" w:rsidRDefault="00744578" w:rsidP="00744578">
            <w:pPr>
              <w:jc w:val="center"/>
            </w:pPr>
            <w:r w:rsidRPr="00744578">
              <w:rPr>
                <w:bCs/>
                <w:sz w:val="28"/>
                <w:szCs w:val="28"/>
              </w:rPr>
              <w:t>0,79</w:t>
            </w:r>
          </w:p>
        </w:tc>
        <w:tc>
          <w:tcPr>
            <w:tcW w:w="1105" w:type="dxa"/>
            <w:vAlign w:val="center"/>
          </w:tcPr>
          <w:p w14:paraId="1A62EF5D" w14:textId="77777777" w:rsidR="00744578" w:rsidRPr="00744578" w:rsidRDefault="00744578" w:rsidP="00744578">
            <w:pPr>
              <w:jc w:val="center"/>
            </w:pPr>
            <w:r w:rsidRPr="00744578">
              <w:rPr>
                <w:bCs/>
                <w:sz w:val="28"/>
                <w:szCs w:val="28"/>
              </w:rPr>
              <w:t>0,79</w:t>
            </w:r>
          </w:p>
        </w:tc>
        <w:tc>
          <w:tcPr>
            <w:tcW w:w="1105" w:type="dxa"/>
            <w:vAlign w:val="center"/>
          </w:tcPr>
          <w:p w14:paraId="6085882B" w14:textId="77777777" w:rsidR="00744578" w:rsidRPr="00744578" w:rsidRDefault="00744578" w:rsidP="00744578">
            <w:pPr>
              <w:jc w:val="center"/>
            </w:pPr>
            <w:r w:rsidRPr="00744578">
              <w:rPr>
                <w:bCs/>
                <w:sz w:val="28"/>
                <w:szCs w:val="28"/>
              </w:rPr>
              <w:t>0,79</w:t>
            </w:r>
          </w:p>
        </w:tc>
      </w:tr>
    </w:tbl>
    <w:p w14:paraId="25A7BA5A" w14:textId="77777777" w:rsidR="00744578" w:rsidRPr="00744578" w:rsidRDefault="00744578" w:rsidP="00744578">
      <w:pPr>
        <w:ind w:left="-567"/>
        <w:jc w:val="center"/>
        <w:rPr>
          <w:bCs/>
          <w:color w:val="000000"/>
          <w:sz w:val="28"/>
          <w:szCs w:val="28"/>
        </w:rPr>
      </w:pPr>
    </w:p>
    <w:p w14:paraId="2EA4C35F" w14:textId="77777777" w:rsidR="00744578" w:rsidRPr="00744578" w:rsidRDefault="00744578" w:rsidP="00744578">
      <w:pPr>
        <w:ind w:left="-567"/>
        <w:jc w:val="center"/>
        <w:rPr>
          <w:bCs/>
          <w:color w:val="000000"/>
          <w:sz w:val="28"/>
          <w:szCs w:val="28"/>
        </w:rPr>
      </w:pPr>
    </w:p>
    <w:p w14:paraId="01E7E197" w14:textId="77777777" w:rsidR="00744578" w:rsidRPr="00744578" w:rsidRDefault="00744578" w:rsidP="00744578">
      <w:pPr>
        <w:ind w:left="-567"/>
        <w:jc w:val="center"/>
        <w:rPr>
          <w:bCs/>
          <w:color w:val="000000"/>
          <w:sz w:val="28"/>
          <w:szCs w:val="28"/>
        </w:rPr>
      </w:pPr>
    </w:p>
    <w:p w14:paraId="37C61BAC" w14:textId="77777777" w:rsidR="00744578" w:rsidRPr="00744578" w:rsidRDefault="00744578" w:rsidP="00744578">
      <w:pPr>
        <w:ind w:left="-567"/>
        <w:jc w:val="center"/>
        <w:rPr>
          <w:bCs/>
          <w:color w:val="000000"/>
          <w:sz w:val="28"/>
          <w:szCs w:val="28"/>
        </w:rPr>
      </w:pPr>
    </w:p>
    <w:p w14:paraId="462069B5" w14:textId="77777777" w:rsidR="00744578" w:rsidRPr="00744578" w:rsidRDefault="00744578" w:rsidP="00744578">
      <w:pPr>
        <w:ind w:left="-567"/>
        <w:jc w:val="center"/>
        <w:rPr>
          <w:bCs/>
          <w:color w:val="000000"/>
          <w:sz w:val="28"/>
          <w:szCs w:val="28"/>
        </w:rPr>
      </w:pPr>
    </w:p>
    <w:p w14:paraId="64841586" w14:textId="77777777" w:rsidR="00744578" w:rsidRPr="00744578" w:rsidRDefault="00744578" w:rsidP="00744578">
      <w:pPr>
        <w:ind w:left="-567"/>
        <w:jc w:val="center"/>
        <w:rPr>
          <w:bCs/>
          <w:color w:val="000000"/>
          <w:sz w:val="28"/>
          <w:szCs w:val="28"/>
        </w:rPr>
      </w:pPr>
    </w:p>
    <w:p w14:paraId="3A3AAE8A" w14:textId="77777777" w:rsidR="00744578" w:rsidRPr="00744578" w:rsidRDefault="00744578" w:rsidP="00744578">
      <w:pPr>
        <w:ind w:left="-567"/>
        <w:jc w:val="center"/>
        <w:rPr>
          <w:bCs/>
          <w:color w:val="000000"/>
          <w:sz w:val="28"/>
          <w:szCs w:val="28"/>
        </w:rPr>
      </w:pPr>
    </w:p>
    <w:p w14:paraId="7846BD72" w14:textId="77777777" w:rsidR="00744578" w:rsidRPr="00744578" w:rsidRDefault="00744578" w:rsidP="00744578">
      <w:pPr>
        <w:ind w:left="-567"/>
        <w:jc w:val="center"/>
        <w:rPr>
          <w:bCs/>
          <w:color w:val="000000"/>
          <w:sz w:val="28"/>
          <w:szCs w:val="28"/>
        </w:rPr>
        <w:sectPr w:rsidR="00744578" w:rsidRPr="00744578" w:rsidSect="008F7E58">
          <w:pgSz w:w="16838" w:h="11906" w:orient="landscape"/>
          <w:pgMar w:top="851" w:right="851" w:bottom="709" w:left="709" w:header="709" w:footer="709" w:gutter="0"/>
          <w:cols w:space="708"/>
          <w:titlePg/>
          <w:docGrid w:linePitch="360"/>
        </w:sectPr>
      </w:pPr>
    </w:p>
    <w:p w14:paraId="4CDEAC09" w14:textId="77777777" w:rsidR="00744578" w:rsidRPr="00744578" w:rsidRDefault="00744578" w:rsidP="00744578">
      <w:pPr>
        <w:ind w:left="-567"/>
        <w:jc w:val="center"/>
        <w:rPr>
          <w:bCs/>
          <w:color w:val="000000"/>
          <w:sz w:val="28"/>
          <w:szCs w:val="28"/>
        </w:rPr>
      </w:pPr>
      <w:r w:rsidRPr="00744578">
        <w:rPr>
          <w:bCs/>
          <w:color w:val="000000"/>
          <w:sz w:val="28"/>
          <w:szCs w:val="28"/>
        </w:rPr>
        <w:lastRenderedPageBreak/>
        <w:t>Раздел 9. Расчет эффективности производственной программы</w:t>
      </w:r>
    </w:p>
    <w:p w14:paraId="157AA539" w14:textId="77777777" w:rsidR="00744578" w:rsidRPr="00744578" w:rsidRDefault="00744578" w:rsidP="00744578">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744578" w:rsidRPr="00744578" w14:paraId="45EDCD97" w14:textId="77777777" w:rsidTr="00FC1F11">
        <w:trPr>
          <w:trHeight w:val="2430"/>
        </w:trPr>
        <w:tc>
          <w:tcPr>
            <w:tcW w:w="736" w:type="dxa"/>
            <w:vAlign w:val="center"/>
          </w:tcPr>
          <w:p w14:paraId="1D2127EB" w14:textId="77777777" w:rsidR="00744578" w:rsidRPr="00744578" w:rsidRDefault="00744578" w:rsidP="00744578">
            <w:pPr>
              <w:jc w:val="center"/>
              <w:rPr>
                <w:bCs/>
                <w:color w:val="000000"/>
                <w:sz w:val="28"/>
                <w:szCs w:val="28"/>
              </w:rPr>
            </w:pPr>
            <w:r w:rsidRPr="00744578">
              <w:rPr>
                <w:bCs/>
                <w:color w:val="000000"/>
                <w:sz w:val="28"/>
                <w:szCs w:val="28"/>
              </w:rPr>
              <w:t>№ п/п</w:t>
            </w:r>
          </w:p>
        </w:tc>
        <w:tc>
          <w:tcPr>
            <w:tcW w:w="3659" w:type="dxa"/>
            <w:vAlign w:val="center"/>
          </w:tcPr>
          <w:p w14:paraId="1C051C4B" w14:textId="77777777" w:rsidR="00744578" w:rsidRPr="00744578" w:rsidRDefault="00744578" w:rsidP="00744578">
            <w:pPr>
              <w:jc w:val="center"/>
              <w:rPr>
                <w:bCs/>
                <w:color w:val="000000"/>
                <w:sz w:val="28"/>
                <w:szCs w:val="28"/>
              </w:rPr>
            </w:pPr>
            <w:r w:rsidRPr="00744578">
              <w:rPr>
                <w:bCs/>
                <w:color w:val="000000"/>
                <w:sz w:val="28"/>
                <w:szCs w:val="28"/>
              </w:rPr>
              <w:t>Наименование показателя</w:t>
            </w:r>
          </w:p>
        </w:tc>
        <w:tc>
          <w:tcPr>
            <w:tcW w:w="1559" w:type="dxa"/>
            <w:vAlign w:val="center"/>
          </w:tcPr>
          <w:p w14:paraId="0B1B2C63" w14:textId="77777777" w:rsidR="00744578" w:rsidRPr="00744578" w:rsidRDefault="00744578" w:rsidP="00744578">
            <w:pPr>
              <w:jc w:val="center"/>
              <w:rPr>
                <w:bCs/>
                <w:color w:val="000000"/>
                <w:sz w:val="28"/>
                <w:szCs w:val="28"/>
              </w:rPr>
            </w:pPr>
            <w:r w:rsidRPr="00744578">
              <w:rPr>
                <w:bCs/>
                <w:color w:val="000000"/>
                <w:sz w:val="28"/>
                <w:szCs w:val="28"/>
              </w:rPr>
              <w:t>Значение показателя в базовом периоде    2019 год</w:t>
            </w:r>
          </w:p>
        </w:tc>
        <w:tc>
          <w:tcPr>
            <w:tcW w:w="2551" w:type="dxa"/>
            <w:vAlign w:val="center"/>
          </w:tcPr>
          <w:p w14:paraId="2C827BDA" w14:textId="77777777" w:rsidR="00744578" w:rsidRPr="00744578" w:rsidRDefault="00744578" w:rsidP="00744578">
            <w:pPr>
              <w:jc w:val="center"/>
              <w:rPr>
                <w:bCs/>
                <w:color w:val="000000"/>
                <w:sz w:val="28"/>
                <w:szCs w:val="28"/>
              </w:rPr>
            </w:pPr>
            <w:r w:rsidRPr="00744578">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24D62247" w14:textId="77777777" w:rsidR="00744578" w:rsidRPr="00744578" w:rsidRDefault="00744578" w:rsidP="00744578">
            <w:pPr>
              <w:jc w:val="center"/>
              <w:rPr>
                <w:bCs/>
                <w:color w:val="000000"/>
                <w:sz w:val="28"/>
                <w:szCs w:val="28"/>
              </w:rPr>
            </w:pPr>
            <w:r w:rsidRPr="00744578">
              <w:rPr>
                <w:bCs/>
                <w:color w:val="000000"/>
                <w:sz w:val="28"/>
                <w:szCs w:val="28"/>
              </w:rPr>
              <w:t>Эффективность производствен-ной программы, тыс. руб.</w:t>
            </w:r>
          </w:p>
        </w:tc>
      </w:tr>
      <w:tr w:rsidR="00744578" w:rsidRPr="00744578" w14:paraId="718E225E" w14:textId="77777777" w:rsidTr="00FC1F11">
        <w:tc>
          <w:tcPr>
            <w:tcW w:w="736" w:type="dxa"/>
          </w:tcPr>
          <w:p w14:paraId="4EF504DA" w14:textId="77777777" w:rsidR="00744578" w:rsidRPr="00744578" w:rsidRDefault="00744578" w:rsidP="00744578">
            <w:pPr>
              <w:jc w:val="center"/>
              <w:rPr>
                <w:bCs/>
                <w:color w:val="000000"/>
                <w:sz w:val="28"/>
                <w:szCs w:val="28"/>
              </w:rPr>
            </w:pPr>
            <w:r w:rsidRPr="00744578">
              <w:rPr>
                <w:bCs/>
                <w:color w:val="000000"/>
                <w:sz w:val="28"/>
                <w:szCs w:val="28"/>
              </w:rPr>
              <w:t>1</w:t>
            </w:r>
          </w:p>
        </w:tc>
        <w:tc>
          <w:tcPr>
            <w:tcW w:w="3659" w:type="dxa"/>
          </w:tcPr>
          <w:p w14:paraId="28C807B9"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1559" w:type="dxa"/>
          </w:tcPr>
          <w:p w14:paraId="1CDD0699"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2551" w:type="dxa"/>
          </w:tcPr>
          <w:p w14:paraId="6652CC82"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2125" w:type="dxa"/>
          </w:tcPr>
          <w:p w14:paraId="117C8885" w14:textId="77777777" w:rsidR="00744578" w:rsidRPr="00744578" w:rsidRDefault="00744578" w:rsidP="00744578">
            <w:pPr>
              <w:jc w:val="center"/>
              <w:rPr>
                <w:bCs/>
                <w:color w:val="000000"/>
                <w:sz w:val="28"/>
                <w:szCs w:val="28"/>
              </w:rPr>
            </w:pPr>
            <w:r w:rsidRPr="00744578">
              <w:rPr>
                <w:bCs/>
                <w:color w:val="000000"/>
                <w:sz w:val="28"/>
                <w:szCs w:val="28"/>
              </w:rPr>
              <w:t>5</w:t>
            </w:r>
          </w:p>
        </w:tc>
      </w:tr>
      <w:tr w:rsidR="00744578" w:rsidRPr="00744578" w14:paraId="6B41C88C" w14:textId="77777777" w:rsidTr="00FC1F11">
        <w:trPr>
          <w:trHeight w:val="538"/>
        </w:trPr>
        <w:tc>
          <w:tcPr>
            <w:tcW w:w="10630" w:type="dxa"/>
            <w:gridSpan w:val="5"/>
            <w:vAlign w:val="center"/>
          </w:tcPr>
          <w:p w14:paraId="74C957FF" w14:textId="77777777" w:rsidR="00744578" w:rsidRPr="00744578" w:rsidRDefault="00744578" w:rsidP="003A03D5">
            <w:pPr>
              <w:numPr>
                <w:ilvl w:val="0"/>
                <w:numId w:val="16"/>
              </w:numPr>
              <w:contextualSpacing/>
              <w:jc w:val="center"/>
              <w:rPr>
                <w:bCs/>
                <w:color w:val="000000"/>
                <w:sz w:val="28"/>
                <w:szCs w:val="28"/>
              </w:rPr>
            </w:pPr>
            <w:r w:rsidRPr="00744578">
              <w:rPr>
                <w:bCs/>
                <w:color w:val="000000"/>
                <w:sz w:val="28"/>
                <w:szCs w:val="28"/>
              </w:rPr>
              <w:t>Показатели качества воды</w:t>
            </w:r>
          </w:p>
        </w:tc>
      </w:tr>
      <w:tr w:rsidR="00744578" w:rsidRPr="00744578" w14:paraId="05F91126" w14:textId="77777777" w:rsidTr="00FC1F11">
        <w:trPr>
          <w:trHeight w:val="3565"/>
        </w:trPr>
        <w:tc>
          <w:tcPr>
            <w:tcW w:w="736" w:type="dxa"/>
            <w:vAlign w:val="center"/>
          </w:tcPr>
          <w:p w14:paraId="55B786E3" w14:textId="77777777" w:rsidR="00744578" w:rsidRPr="00744578" w:rsidRDefault="00744578" w:rsidP="00744578">
            <w:pPr>
              <w:jc w:val="center"/>
              <w:rPr>
                <w:bCs/>
                <w:color w:val="000000"/>
                <w:sz w:val="28"/>
                <w:szCs w:val="28"/>
              </w:rPr>
            </w:pPr>
            <w:r w:rsidRPr="00744578">
              <w:rPr>
                <w:bCs/>
                <w:color w:val="000000"/>
                <w:sz w:val="28"/>
                <w:szCs w:val="28"/>
              </w:rPr>
              <w:t>1.1.</w:t>
            </w:r>
          </w:p>
        </w:tc>
        <w:tc>
          <w:tcPr>
            <w:tcW w:w="3659" w:type="dxa"/>
            <w:vAlign w:val="center"/>
          </w:tcPr>
          <w:p w14:paraId="7CBE9F2F" w14:textId="77777777" w:rsidR="00744578" w:rsidRPr="00744578" w:rsidRDefault="00744578" w:rsidP="00744578">
            <w:pPr>
              <w:rPr>
                <w:color w:val="000000"/>
                <w:sz w:val="22"/>
                <w:szCs w:val="22"/>
              </w:rPr>
            </w:pPr>
            <w:r w:rsidRPr="0074457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7EDBD6B" w14:textId="77777777" w:rsidR="00744578" w:rsidRPr="00744578" w:rsidRDefault="00744578" w:rsidP="00744578">
            <w:pPr>
              <w:jc w:val="center"/>
            </w:pPr>
            <w:r w:rsidRPr="00744578">
              <w:rPr>
                <w:bCs/>
                <w:sz w:val="28"/>
                <w:szCs w:val="28"/>
              </w:rPr>
              <w:t>0,00</w:t>
            </w:r>
          </w:p>
        </w:tc>
        <w:tc>
          <w:tcPr>
            <w:tcW w:w="2551" w:type="dxa"/>
            <w:vAlign w:val="center"/>
          </w:tcPr>
          <w:p w14:paraId="368888B7" w14:textId="77777777" w:rsidR="00744578" w:rsidRPr="00744578" w:rsidRDefault="00744578" w:rsidP="00744578">
            <w:pPr>
              <w:jc w:val="center"/>
            </w:pPr>
            <w:r w:rsidRPr="00744578">
              <w:rPr>
                <w:bCs/>
                <w:sz w:val="28"/>
                <w:szCs w:val="28"/>
              </w:rPr>
              <w:t>0,00</w:t>
            </w:r>
          </w:p>
        </w:tc>
        <w:tc>
          <w:tcPr>
            <w:tcW w:w="2125" w:type="dxa"/>
            <w:vAlign w:val="center"/>
          </w:tcPr>
          <w:p w14:paraId="2EF19BF7" w14:textId="77777777" w:rsidR="00744578" w:rsidRPr="00744578" w:rsidRDefault="00744578" w:rsidP="00744578">
            <w:pPr>
              <w:jc w:val="center"/>
              <w:rPr>
                <w:bCs/>
                <w:sz w:val="28"/>
                <w:szCs w:val="28"/>
              </w:rPr>
            </w:pPr>
            <w:r w:rsidRPr="00744578">
              <w:rPr>
                <w:bCs/>
                <w:sz w:val="28"/>
                <w:szCs w:val="28"/>
              </w:rPr>
              <w:t>-</w:t>
            </w:r>
          </w:p>
        </w:tc>
      </w:tr>
      <w:tr w:rsidR="00744578" w:rsidRPr="00744578" w14:paraId="1A1DFDA0" w14:textId="77777777" w:rsidTr="00FC1F11">
        <w:trPr>
          <w:trHeight w:val="2387"/>
        </w:trPr>
        <w:tc>
          <w:tcPr>
            <w:tcW w:w="736" w:type="dxa"/>
            <w:vAlign w:val="center"/>
          </w:tcPr>
          <w:p w14:paraId="3F139E0B" w14:textId="77777777" w:rsidR="00744578" w:rsidRPr="00744578" w:rsidRDefault="00744578" w:rsidP="00744578">
            <w:pPr>
              <w:jc w:val="center"/>
              <w:rPr>
                <w:bCs/>
                <w:color w:val="000000"/>
                <w:sz w:val="28"/>
                <w:szCs w:val="28"/>
              </w:rPr>
            </w:pPr>
            <w:r w:rsidRPr="00744578">
              <w:rPr>
                <w:bCs/>
                <w:color w:val="000000"/>
                <w:sz w:val="28"/>
                <w:szCs w:val="28"/>
              </w:rPr>
              <w:t>1.2.</w:t>
            </w:r>
          </w:p>
        </w:tc>
        <w:tc>
          <w:tcPr>
            <w:tcW w:w="3659" w:type="dxa"/>
            <w:vAlign w:val="center"/>
          </w:tcPr>
          <w:p w14:paraId="6EA2F185" w14:textId="77777777" w:rsidR="00744578" w:rsidRPr="00744578" w:rsidRDefault="00744578" w:rsidP="00744578">
            <w:pPr>
              <w:rPr>
                <w:bCs/>
                <w:color w:val="000000"/>
                <w:sz w:val="28"/>
                <w:szCs w:val="28"/>
              </w:rPr>
            </w:pPr>
            <w:r w:rsidRPr="0074457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C18803C" w14:textId="77777777" w:rsidR="00744578" w:rsidRPr="00744578" w:rsidRDefault="00744578" w:rsidP="00744578">
            <w:pPr>
              <w:jc w:val="center"/>
            </w:pPr>
            <w:r w:rsidRPr="00744578">
              <w:rPr>
                <w:bCs/>
                <w:sz w:val="28"/>
                <w:szCs w:val="28"/>
              </w:rPr>
              <w:t>0,00</w:t>
            </w:r>
          </w:p>
        </w:tc>
        <w:tc>
          <w:tcPr>
            <w:tcW w:w="2551" w:type="dxa"/>
            <w:vAlign w:val="center"/>
          </w:tcPr>
          <w:p w14:paraId="52FC86FD" w14:textId="77777777" w:rsidR="00744578" w:rsidRPr="00744578" w:rsidRDefault="00744578" w:rsidP="00744578">
            <w:pPr>
              <w:jc w:val="center"/>
            </w:pPr>
            <w:r w:rsidRPr="00744578">
              <w:rPr>
                <w:bCs/>
                <w:sz w:val="28"/>
                <w:szCs w:val="28"/>
              </w:rPr>
              <w:t>0,00</w:t>
            </w:r>
          </w:p>
        </w:tc>
        <w:tc>
          <w:tcPr>
            <w:tcW w:w="2125" w:type="dxa"/>
            <w:vAlign w:val="center"/>
          </w:tcPr>
          <w:p w14:paraId="3CD3883A" w14:textId="77777777" w:rsidR="00744578" w:rsidRPr="00744578" w:rsidRDefault="00744578" w:rsidP="00744578">
            <w:pPr>
              <w:jc w:val="center"/>
              <w:rPr>
                <w:bCs/>
                <w:sz w:val="28"/>
                <w:szCs w:val="28"/>
              </w:rPr>
            </w:pPr>
            <w:r w:rsidRPr="00744578">
              <w:rPr>
                <w:bCs/>
                <w:sz w:val="28"/>
                <w:szCs w:val="28"/>
              </w:rPr>
              <w:t>-</w:t>
            </w:r>
          </w:p>
        </w:tc>
      </w:tr>
      <w:tr w:rsidR="00744578" w:rsidRPr="00744578" w14:paraId="55DA712E" w14:textId="77777777" w:rsidTr="00FC1F11">
        <w:trPr>
          <w:trHeight w:val="704"/>
        </w:trPr>
        <w:tc>
          <w:tcPr>
            <w:tcW w:w="10630" w:type="dxa"/>
            <w:gridSpan w:val="5"/>
            <w:vAlign w:val="center"/>
          </w:tcPr>
          <w:p w14:paraId="0B97B3D4" w14:textId="77777777" w:rsidR="00744578" w:rsidRPr="00744578" w:rsidRDefault="00744578" w:rsidP="003A03D5">
            <w:pPr>
              <w:numPr>
                <w:ilvl w:val="0"/>
                <w:numId w:val="16"/>
              </w:numPr>
              <w:contextualSpacing/>
              <w:jc w:val="center"/>
              <w:rPr>
                <w:bCs/>
                <w:color w:val="000000"/>
                <w:sz w:val="28"/>
                <w:szCs w:val="28"/>
              </w:rPr>
            </w:pPr>
            <w:r w:rsidRPr="00744578">
              <w:rPr>
                <w:bCs/>
                <w:color w:val="000000"/>
                <w:sz w:val="28"/>
                <w:szCs w:val="28"/>
              </w:rPr>
              <w:t>Показатели надежности и бесперебойности водоснабжения и водоотведения</w:t>
            </w:r>
          </w:p>
        </w:tc>
      </w:tr>
      <w:tr w:rsidR="00744578" w:rsidRPr="00744578" w14:paraId="65BA7E0C" w14:textId="77777777" w:rsidTr="00FC1F11">
        <w:trPr>
          <w:trHeight w:val="3982"/>
        </w:trPr>
        <w:tc>
          <w:tcPr>
            <w:tcW w:w="736" w:type="dxa"/>
            <w:vAlign w:val="center"/>
          </w:tcPr>
          <w:p w14:paraId="3834CF26" w14:textId="77777777" w:rsidR="00744578" w:rsidRPr="00744578" w:rsidRDefault="00744578" w:rsidP="00744578">
            <w:pPr>
              <w:jc w:val="center"/>
              <w:rPr>
                <w:bCs/>
                <w:color w:val="000000"/>
                <w:sz w:val="28"/>
                <w:szCs w:val="28"/>
              </w:rPr>
            </w:pPr>
            <w:r w:rsidRPr="00744578">
              <w:rPr>
                <w:bCs/>
                <w:color w:val="000000"/>
                <w:sz w:val="28"/>
                <w:szCs w:val="28"/>
              </w:rPr>
              <w:t>2.1.</w:t>
            </w:r>
          </w:p>
        </w:tc>
        <w:tc>
          <w:tcPr>
            <w:tcW w:w="3659" w:type="dxa"/>
            <w:vAlign w:val="center"/>
          </w:tcPr>
          <w:p w14:paraId="5CFBABAF" w14:textId="77777777" w:rsidR="00744578" w:rsidRPr="00744578" w:rsidRDefault="00744578" w:rsidP="00744578">
            <w:pPr>
              <w:rPr>
                <w:bCs/>
                <w:color w:val="000000"/>
                <w:sz w:val="28"/>
                <w:szCs w:val="28"/>
              </w:rPr>
            </w:pPr>
            <w:r w:rsidRPr="0074457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DF65255" w14:textId="77777777" w:rsidR="00744578" w:rsidRPr="00744578" w:rsidRDefault="00744578" w:rsidP="00744578">
            <w:pPr>
              <w:jc w:val="center"/>
            </w:pPr>
            <w:r w:rsidRPr="00744578">
              <w:rPr>
                <w:bCs/>
                <w:sz w:val="28"/>
                <w:szCs w:val="28"/>
              </w:rPr>
              <w:t>0,00</w:t>
            </w:r>
          </w:p>
        </w:tc>
        <w:tc>
          <w:tcPr>
            <w:tcW w:w="2551" w:type="dxa"/>
            <w:vAlign w:val="center"/>
          </w:tcPr>
          <w:p w14:paraId="2DC16717" w14:textId="77777777" w:rsidR="00744578" w:rsidRPr="00744578" w:rsidRDefault="00744578" w:rsidP="00744578">
            <w:pPr>
              <w:jc w:val="center"/>
            </w:pPr>
            <w:r w:rsidRPr="00744578">
              <w:rPr>
                <w:bCs/>
                <w:sz w:val="28"/>
                <w:szCs w:val="28"/>
              </w:rPr>
              <w:t>0,00</w:t>
            </w:r>
          </w:p>
        </w:tc>
        <w:tc>
          <w:tcPr>
            <w:tcW w:w="2125" w:type="dxa"/>
            <w:vAlign w:val="center"/>
          </w:tcPr>
          <w:p w14:paraId="6F9C9985" w14:textId="77777777" w:rsidR="00744578" w:rsidRPr="00744578" w:rsidRDefault="00744578" w:rsidP="00744578">
            <w:pPr>
              <w:jc w:val="center"/>
              <w:rPr>
                <w:bCs/>
                <w:sz w:val="28"/>
                <w:szCs w:val="28"/>
              </w:rPr>
            </w:pPr>
            <w:r w:rsidRPr="00744578">
              <w:rPr>
                <w:bCs/>
                <w:sz w:val="28"/>
                <w:szCs w:val="28"/>
              </w:rPr>
              <w:t>-</w:t>
            </w:r>
          </w:p>
        </w:tc>
      </w:tr>
      <w:tr w:rsidR="00744578" w:rsidRPr="00744578" w14:paraId="6DE0AAC5" w14:textId="77777777" w:rsidTr="00FC1F11">
        <w:tc>
          <w:tcPr>
            <w:tcW w:w="736" w:type="dxa"/>
          </w:tcPr>
          <w:p w14:paraId="3E828094" w14:textId="77777777" w:rsidR="00744578" w:rsidRPr="00744578" w:rsidRDefault="00744578" w:rsidP="00744578">
            <w:pPr>
              <w:jc w:val="center"/>
              <w:rPr>
                <w:bCs/>
                <w:color w:val="000000"/>
                <w:sz w:val="28"/>
                <w:szCs w:val="28"/>
              </w:rPr>
            </w:pPr>
            <w:r w:rsidRPr="00744578">
              <w:rPr>
                <w:bCs/>
                <w:color w:val="000000"/>
                <w:sz w:val="28"/>
                <w:szCs w:val="28"/>
              </w:rPr>
              <w:lastRenderedPageBreak/>
              <w:t>1</w:t>
            </w:r>
          </w:p>
        </w:tc>
        <w:tc>
          <w:tcPr>
            <w:tcW w:w="3659" w:type="dxa"/>
          </w:tcPr>
          <w:p w14:paraId="2F8B8F06"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1559" w:type="dxa"/>
          </w:tcPr>
          <w:p w14:paraId="17FAAA2E"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2551" w:type="dxa"/>
          </w:tcPr>
          <w:p w14:paraId="065F67C1"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2125" w:type="dxa"/>
          </w:tcPr>
          <w:p w14:paraId="151BFDB4" w14:textId="77777777" w:rsidR="00744578" w:rsidRPr="00744578" w:rsidRDefault="00744578" w:rsidP="00744578">
            <w:pPr>
              <w:jc w:val="center"/>
              <w:rPr>
                <w:bCs/>
                <w:color w:val="000000"/>
                <w:sz w:val="28"/>
                <w:szCs w:val="28"/>
              </w:rPr>
            </w:pPr>
            <w:r w:rsidRPr="00744578">
              <w:rPr>
                <w:bCs/>
                <w:color w:val="000000"/>
                <w:sz w:val="28"/>
                <w:szCs w:val="28"/>
              </w:rPr>
              <w:t>5</w:t>
            </w:r>
          </w:p>
        </w:tc>
      </w:tr>
      <w:tr w:rsidR="00744578" w:rsidRPr="00744578" w14:paraId="4F1D2D42" w14:textId="77777777" w:rsidTr="00FC1F11">
        <w:trPr>
          <w:trHeight w:val="953"/>
        </w:trPr>
        <w:tc>
          <w:tcPr>
            <w:tcW w:w="736" w:type="dxa"/>
            <w:vAlign w:val="center"/>
          </w:tcPr>
          <w:p w14:paraId="5F04333D" w14:textId="77777777" w:rsidR="00744578" w:rsidRPr="00744578" w:rsidRDefault="00744578" w:rsidP="00744578">
            <w:pPr>
              <w:jc w:val="center"/>
              <w:rPr>
                <w:bCs/>
                <w:color w:val="000000"/>
                <w:sz w:val="28"/>
                <w:szCs w:val="28"/>
              </w:rPr>
            </w:pPr>
            <w:r w:rsidRPr="00744578">
              <w:rPr>
                <w:bCs/>
                <w:color w:val="000000"/>
                <w:sz w:val="28"/>
                <w:szCs w:val="28"/>
              </w:rPr>
              <w:t>2.2.</w:t>
            </w:r>
          </w:p>
        </w:tc>
        <w:tc>
          <w:tcPr>
            <w:tcW w:w="3659" w:type="dxa"/>
            <w:vAlign w:val="center"/>
          </w:tcPr>
          <w:p w14:paraId="3F2E85C0" w14:textId="77777777" w:rsidR="00744578" w:rsidRPr="00744578" w:rsidRDefault="00744578" w:rsidP="00744578">
            <w:pPr>
              <w:rPr>
                <w:bCs/>
                <w:color w:val="000000"/>
                <w:sz w:val="28"/>
                <w:szCs w:val="28"/>
              </w:rPr>
            </w:pPr>
            <w:r w:rsidRPr="00744578">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6CDE160" w14:textId="77777777" w:rsidR="00744578" w:rsidRPr="00744578" w:rsidRDefault="00744578" w:rsidP="00744578">
            <w:pPr>
              <w:jc w:val="center"/>
              <w:rPr>
                <w:bCs/>
                <w:sz w:val="28"/>
                <w:szCs w:val="28"/>
              </w:rPr>
            </w:pPr>
            <w:r w:rsidRPr="00744578">
              <w:rPr>
                <w:bCs/>
                <w:sz w:val="28"/>
                <w:szCs w:val="28"/>
              </w:rPr>
              <w:t>0,50</w:t>
            </w:r>
          </w:p>
        </w:tc>
        <w:tc>
          <w:tcPr>
            <w:tcW w:w="2551" w:type="dxa"/>
            <w:vAlign w:val="center"/>
          </w:tcPr>
          <w:p w14:paraId="534C1CC8" w14:textId="77777777" w:rsidR="00744578" w:rsidRPr="00744578" w:rsidRDefault="00744578" w:rsidP="00744578">
            <w:pPr>
              <w:jc w:val="center"/>
              <w:rPr>
                <w:bCs/>
                <w:sz w:val="28"/>
                <w:szCs w:val="28"/>
              </w:rPr>
            </w:pPr>
            <w:r w:rsidRPr="00744578">
              <w:rPr>
                <w:bCs/>
                <w:sz w:val="28"/>
                <w:szCs w:val="28"/>
              </w:rPr>
              <w:t>0,50</w:t>
            </w:r>
          </w:p>
        </w:tc>
        <w:tc>
          <w:tcPr>
            <w:tcW w:w="2125" w:type="dxa"/>
            <w:vAlign w:val="center"/>
          </w:tcPr>
          <w:p w14:paraId="29F8F6B4" w14:textId="77777777" w:rsidR="00744578" w:rsidRPr="00744578" w:rsidRDefault="00744578" w:rsidP="00744578">
            <w:pPr>
              <w:jc w:val="center"/>
              <w:rPr>
                <w:bCs/>
                <w:sz w:val="28"/>
                <w:szCs w:val="28"/>
              </w:rPr>
            </w:pPr>
            <w:r w:rsidRPr="00744578">
              <w:rPr>
                <w:bCs/>
                <w:sz w:val="28"/>
                <w:szCs w:val="28"/>
              </w:rPr>
              <w:t>-</w:t>
            </w:r>
          </w:p>
        </w:tc>
      </w:tr>
      <w:tr w:rsidR="00744578" w:rsidRPr="00744578" w14:paraId="0E89D6FF" w14:textId="77777777" w:rsidTr="00FC1F11">
        <w:trPr>
          <w:trHeight w:val="498"/>
        </w:trPr>
        <w:tc>
          <w:tcPr>
            <w:tcW w:w="10630" w:type="dxa"/>
            <w:gridSpan w:val="5"/>
            <w:vAlign w:val="center"/>
          </w:tcPr>
          <w:p w14:paraId="2D5E1CF6" w14:textId="77777777" w:rsidR="00744578" w:rsidRPr="00744578" w:rsidRDefault="00744578" w:rsidP="003A03D5">
            <w:pPr>
              <w:numPr>
                <w:ilvl w:val="0"/>
                <w:numId w:val="16"/>
              </w:numPr>
              <w:contextualSpacing/>
              <w:jc w:val="center"/>
              <w:rPr>
                <w:bCs/>
                <w:color w:val="000000"/>
                <w:sz w:val="28"/>
                <w:szCs w:val="28"/>
              </w:rPr>
            </w:pPr>
            <w:r w:rsidRPr="00744578">
              <w:rPr>
                <w:bCs/>
                <w:color w:val="000000"/>
                <w:sz w:val="28"/>
                <w:szCs w:val="28"/>
              </w:rPr>
              <w:t>Показатели качества очистки сточных вод</w:t>
            </w:r>
          </w:p>
        </w:tc>
      </w:tr>
      <w:tr w:rsidR="00744578" w:rsidRPr="00744578" w14:paraId="0837EF40" w14:textId="77777777" w:rsidTr="00FC1F11">
        <w:trPr>
          <w:trHeight w:val="1894"/>
        </w:trPr>
        <w:tc>
          <w:tcPr>
            <w:tcW w:w="736" w:type="dxa"/>
            <w:vAlign w:val="center"/>
          </w:tcPr>
          <w:p w14:paraId="5909AF01" w14:textId="77777777" w:rsidR="00744578" w:rsidRPr="00744578" w:rsidRDefault="00744578" w:rsidP="00744578">
            <w:pPr>
              <w:jc w:val="center"/>
              <w:rPr>
                <w:bCs/>
                <w:color w:val="000000"/>
                <w:sz w:val="28"/>
                <w:szCs w:val="28"/>
              </w:rPr>
            </w:pPr>
            <w:r w:rsidRPr="00744578">
              <w:rPr>
                <w:bCs/>
                <w:color w:val="000000"/>
                <w:sz w:val="28"/>
                <w:szCs w:val="28"/>
              </w:rPr>
              <w:t>3.1.</w:t>
            </w:r>
          </w:p>
        </w:tc>
        <w:tc>
          <w:tcPr>
            <w:tcW w:w="3659" w:type="dxa"/>
            <w:vAlign w:val="center"/>
          </w:tcPr>
          <w:p w14:paraId="638BA64F" w14:textId="77777777" w:rsidR="00744578" w:rsidRPr="00744578" w:rsidRDefault="00744578" w:rsidP="00744578">
            <w:pPr>
              <w:rPr>
                <w:color w:val="000000"/>
                <w:sz w:val="22"/>
                <w:szCs w:val="22"/>
              </w:rPr>
            </w:pPr>
            <w:r w:rsidRPr="0074457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F780295" w14:textId="77777777" w:rsidR="00744578" w:rsidRPr="00744578" w:rsidRDefault="00744578" w:rsidP="00744578">
            <w:pPr>
              <w:jc w:val="center"/>
              <w:rPr>
                <w:sz w:val="28"/>
              </w:rPr>
            </w:pPr>
            <w:r w:rsidRPr="00744578">
              <w:rPr>
                <w:sz w:val="28"/>
              </w:rPr>
              <w:t>22,30</w:t>
            </w:r>
          </w:p>
        </w:tc>
        <w:tc>
          <w:tcPr>
            <w:tcW w:w="2551" w:type="dxa"/>
            <w:vAlign w:val="center"/>
          </w:tcPr>
          <w:p w14:paraId="3A07FED2" w14:textId="77777777" w:rsidR="00744578" w:rsidRPr="00744578" w:rsidRDefault="00744578" w:rsidP="00744578">
            <w:pPr>
              <w:jc w:val="center"/>
              <w:rPr>
                <w:sz w:val="28"/>
              </w:rPr>
            </w:pPr>
            <w:r w:rsidRPr="00744578">
              <w:rPr>
                <w:sz w:val="28"/>
              </w:rPr>
              <w:t>22,30</w:t>
            </w:r>
          </w:p>
        </w:tc>
        <w:tc>
          <w:tcPr>
            <w:tcW w:w="2125" w:type="dxa"/>
            <w:vAlign w:val="center"/>
          </w:tcPr>
          <w:p w14:paraId="5FC79F52" w14:textId="77777777" w:rsidR="00744578" w:rsidRPr="00744578" w:rsidRDefault="00744578" w:rsidP="00744578">
            <w:pPr>
              <w:jc w:val="center"/>
              <w:rPr>
                <w:bCs/>
                <w:color w:val="FF0000"/>
                <w:sz w:val="28"/>
                <w:szCs w:val="28"/>
              </w:rPr>
            </w:pPr>
            <w:r w:rsidRPr="00744578">
              <w:rPr>
                <w:bCs/>
                <w:sz w:val="28"/>
                <w:szCs w:val="28"/>
              </w:rPr>
              <w:t>-</w:t>
            </w:r>
          </w:p>
        </w:tc>
      </w:tr>
      <w:tr w:rsidR="00744578" w:rsidRPr="00744578" w14:paraId="4CA2AFBB" w14:textId="77777777" w:rsidTr="00FC1F11">
        <w:trPr>
          <w:trHeight w:val="2120"/>
        </w:trPr>
        <w:tc>
          <w:tcPr>
            <w:tcW w:w="736" w:type="dxa"/>
            <w:vAlign w:val="center"/>
          </w:tcPr>
          <w:p w14:paraId="64E21149" w14:textId="77777777" w:rsidR="00744578" w:rsidRPr="00744578" w:rsidRDefault="00744578" w:rsidP="00744578">
            <w:pPr>
              <w:jc w:val="center"/>
              <w:rPr>
                <w:bCs/>
                <w:color w:val="000000"/>
                <w:sz w:val="28"/>
                <w:szCs w:val="28"/>
              </w:rPr>
            </w:pPr>
            <w:r w:rsidRPr="00744578">
              <w:rPr>
                <w:bCs/>
                <w:color w:val="000000"/>
                <w:sz w:val="28"/>
                <w:szCs w:val="28"/>
              </w:rPr>
              <w:t>3.2.</w:t>
            </w:r>
          </w:p>
        </w:tc>
        <w:tc>
          <w:tcPr>
            <w:tcW w:w="3659" w:type="dxa"/>
            <w:vAlign w:val="center"/>
          </w:tcPr>
          <w:p w14:paraId="4FBE0FB6" w14:textId="77777777" w:rsidR="00744578" w:rsidRPr="00744578" w:rsidRDefault="00744578" w:rsidP="00744578">
            <w:pPr>
              <w:rPr>
                <w:bCs/>
                <w:color w:val="000000"/>
                <w:sz w:val="28"/>
                <w:szCs w:val="28"/>
              </w:rPr>
            </w:pPr>
            <w:r w:rsidRPr="0074457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96D8C10" w14:textId="77777777" w:rsidR="00744578" w:rsidRPr="00744578" w:rsidRDefault="00744578" w:rsidP="00744578">
            <w:pPr>
              <w:jc w:val="center"/>
              <w:rPr>
                <w:bCs/>
                <w:sz w:val="28"/>
                <w:szCs w:val="28"/>
              </w:rPr>
            </w:pPr>
            <w:r w:rsidRPr="00744578">
              <w:rPr>
                <w:bCs/>
                <w:sz w:val="28"/>
                <w:szCs w:val="28"/>
              </w:rPr>
              <w:t>68,00</w:t>
            </w:r>
          </w:p>
        </w:tc>
        <w:tc>
          <w:tcPr>
            <w:tcW w:w="2551" w:type="dxa"/>
            <w:vAlign w:val="center"/>
          </w:tcPr>
          <w:p w14:paraId="0AA31E94" w14:textId="77777777" w:rsidR="00744578" w:rsidRPr="00744578" w:rsidRDefault="00744578" w:rsidP="00744578">
            <w:pPr>
              <w:jc w:val="center"/>
              <w:rPr>
                <w:bCs/>
                <w:sz w:val="28"/>
                <w:szCs w:val="28"/>
              </w:rPr>
            </w:pPr>
            <w:r w:rsidRPr="00744578">
              <w:rPr>
                <w:bCs/>
                <w:sz w:val="28"/>
                <w:szCs w:val="28"/>
              </w:rPr>
              <w:t>68,00</w:t>
            </w:r>
          </w:p>
        </w:tc>
        <w:tc>
          <w:tcPr>
            <w:tcW w:w="2125" w:type="dxa"/>
            <w:vAlign w:val="center"/>
          </w:tcPr>
          <w:p w14:paraId="2ED8C24C" w14:textId="77777777" w:rsidR="00744578" w:rsidRPr="00744578" w:rsidRDefault="00744578" w:rsidP="00744578">
            <w:pPr>
              <w:jc w:val="center"/>
              <w:rPr>
                <w:bCs/>
                <w:sz w:val="28"/>
                <w:szCs w:val="28"/>
              </w:rPr>
            </w:pPr>
            <w:r w:rsidRPr="00744578">
              <w:rPr>
                <w:bCs/>
                <w:sz w:val="28"/>
                <w:szCs w:val="28"/>
              </w:rPr>
              <w:t>-</w:t>
            </w:r>
          </w:p>
        </w:tc>
      </w:tr>
      <w:tr w:rsidR="00744578" w:rsidRPr="00744578" w14:paraId="4A2A12A4" w14:textId="77777777" w:rsidTr="00FC1F11">
        <w:trPr>
          <w:trHeight w:val="3242"/>
        </w:trPr>
        <w:tc>
          <w:tcPr>
            <w:tcW w:w="736" w:type="dxa"/>
            <w:vAlign w:val="center"/>
          </w:tcPr>
          <w:p w14:paraId="183C75C6" w14:textId="77777777" w:rsidR="00744578" w:rsidRPr="00744578" w:rsidRDefault="00744578" w:rsidP="00744578">
            <w:pPr>
              <w:jc w:val="center"/>
              <w:rPr>
                <w:bCs/>
                <w:color w:val="000000"/>
                <w:sz w:val="28"/>
                <w:szCs w:val="28"/>
              </w:rPr>
            </w:pPr>
            <w:r w:rsidRPr="00744578">
              <w:rPr>
                <w:bCs/>
                <w:color w:val="000000"/>
                <w:sz w:val="28"/>
                <w:szCs w:val="28"/>
              </w:rPr>
              <w:t>3.3.</w:t>
            </w:r>
          </w:p>
        </w:tc>
        <w:tc>
          <w:tcPr>
            <w:tcW w:w="3659" w:type="dxa"/>
            <w:vAlign w:val="center"/>
          </w:tcPr>
          <w:p w14:paraId="627EE26D" w14:textId="77777777" w:rsidR="00744578" w:rsidRPr="00744578" w:rsidRDefault="00744578" w:rsidP="00744578">
            <w:pPr>
              <w:rPr>
                <w:color w:val="000000"/>
                <w:sz w:val="22"/>
                <w:szCs w:val="22"/>
              </w:rPr>
            </w:pPr>
            <w:r w:rsidRPr="0074457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8C163F6" w14:textId="77777777" w:rsidR="00744578" w:rsidRPr="00744578" w:rsidRDefault="00744578" w:rsidP="00744578">
            <w:pPr>
              <w:jc w:val="center"/>
              <w:rPr>
                <w:bCs/>
                <w:sz w:val="28"/>
                <w:szCs w:val="28"/>
              </w:rPr>
            </w:pPr>
            <w:r w:rsidRPr="00744578">
              <w:rPr>
                <w:bCs/>
                <w:sz w:val="28"/>
                <w:szCs w:val="28"/>
              </w:rPr>
              <w:t>0,00</w:t>
            </w:r>
          </w:p>
        </w:tc>
        <w:tc>
          <w:tcPr>
            <w:tcW w:w="2551" w:type="dxa"/>
            <w:vAlign w:val="center"/>
          </w:tcPr>
          <w:p w14:paraId="6E24B193" w14:textId="77777777" w:rsidR="00744578" w:rsidRPr="00744578" w:rsidRDefault="00744578" w:rsidP="00744578">
            <w:pPr>
              <w:jc w:val="center"/>
              <w:rPr>
                <w:bCs/>
                <w:sz w:val="28"/>
                <w:szCs w:val="28"/>
              </w:rPr>
            </w:pPr>
            <w:r w:rsidRPr="00744578">
              <w:rPr>
                <w:bCs/>
                <w:sz w:val="28"/>
                <w:szCs w:val="28"/>
              </w:rPr>
              <w:t>0,00</w:t>
            </w:r>
          </w:p>
        </w:tc>
        <w:tc>
          <w:tcPr>
            <w:tcW w:w="2125" w:type="dxa"/>
            <w:vAlign w:val="center"/>
          </w:tcPr>
          <w:p w14:paraId="10BD531C" w14:textId="77777777" w:rsidR="00744578" w:rsidRPr="00744578" w:rsidRDefault="00744578" w:rsidP="00744578">
            <w:pPr>
              <w:jc w:val="center"/>
              <w:rPr>
                <w:bCs/>
                <w:sz w:val="28"/>
                <w:szCs w:val="28"/>
              </w:rPr>
            </w:pPr>
            <w:r w:rsidRPr="00744578">
              <w:rPr>
                <w:bCs/>
                <w:sz w:val="28"/>
                <w:szCs w:val="28"/>
              </w:rPr>
              <w:t>-</w:t>
            </w:r>
          </w:p>
        </w:tc>
      </w:tr>
      <w:tr w:rsidR="00744578" w:rsidRPr="00744578" w14:paraId="400A2077" w14:textId="77777777" w:rsidTr="00FC1F11">
        <w:trPr>
          <w:trHeight w:val="982"/>
        </w:trPr>
        <w:tc>
          <w:tcPr>
            <w:tcW w:w="10630" w:type="dxa"/>
            <w:gridSpan w:val="5"/>
            <w:vAlign w:val="center"/>
          </w:tcPr>
          <w:p w14:paraId="4B1A03A1" w14:textId="77777777" w:rsidR="00744578" w:rsidRPr="00744578" w:rsidRDefault="00744578" w:rsidP="003A03D5">
            <w:pPr>
              <w:numPr>
                <w:ilvl w:val="0"/>
                <w:numId w:val="16"/>
              </w:numPr>
              <w:contextualSpacing/>
              <w:jc w:val="center"/>
              <w:rPr>
                <w:bCs/>
                <w:color w:val="000000"/>
                <w:sz w:val="28"/>
                <w:szCs w:val="28"/>
              </w:rPr>
            </w:pPr>
            <w:r w:rsidRPr="00744578">
              <w:rPr>
                <w:bCs/>
                <w:color w:val="000000"/>
                <w:sz w:val="28"/>
                <w:szCs w:val="28"/>
              </w:rPr>
              <w:t>Показатели энергетической эффективности использования ресурсов, в том числе уровень потерь воды</w:t>
            </w:r>
          </w:p>
        </w:tc>
      </w:tr>
      <w:tr w:rsidR="00744578" w:rsidRPr="00744578" w14:paraId="29E698A7" w14:textId="77777777" w:rsidTr="00FC1F11">
        <w:trPr>
          <w:trHeight w:val="1980"/>
        </w:trPr>
        <w:tc>
          <w:tcPr>
            <w:tcW w:w="736" w:type="dxa"/>
            <w:vAlign w:val="center"/>
          </w:tcPr>
          <w:p w14:paraId="5F8C3B10" w14:textId="77777777" w:rsidR="00744578" w:rsidRPr="00744578" w:rsidRDefault="00744578" w:rsidP="00744578">
            <w:pPr>
              <w:jc w:val="center"/>
              <w:rPr>
                <w:bCs/>
                <w:color w:val="000000"/>
                <w:sz w:val="28"/>
                <w:szCs w:val="28"/>
              </w:rPr>
            </w:pPr>
            <w:r w:rsidRPr="00744578">
              <w:rPr>
                <w:bCs/>
                <w:color w:val="000000"/>
                <w:sz w:val="28"/>
                <w:szCs w:val="28"/>
              </w:rPr>
              <w:t>4.1.</w:t>
            </w:r>
          </w:p>
        </w:tc>
        <w:tc>
          <w:tcPr>
            <w:tcW w:w="3659" w:type="dxa"/>
            <w:vAlign w:val="center"/>
          </w:tcPr>
          <w:p w14:paraId="21C2B9BE" w14:textId="77777777" w:rsidR="00744578" w:rsidRPr="00744578" w:rsidRDefault="00744578" w:rsidP="00744578">
            <w:pPr>
              <w:rPr>
                <w:bCs/>
                <w:color w:val="000000"/>
                <w:sz w:val="28"/>
                <w:szCs w:val="28"/>
              </w:rPr>
            </w:pPr>
            <w:r w:rsidRPr="0074457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65C7B33" w14:textId="77777777" w:rsidR="00744578" w:rsidRPr="00744578" w:rsidRDefault="00744578" w:rsidP="00744578">
            <w:pPr>
              <w:jc w:val="center"/>
            </w:pPr>
            <w:r w:rsidRPr="00744578">
              <w:rPr>
                <w:bCs/>
                <w:sz w:val="28"/>
                <w:szCs w:val="28"/>
              </w:rPr>
              <w:t>0,00</w:t>
            </w:r>
          </w:p>
        </w:tc>
        <w:tc>
          <w:tcPr>
            <w:tcW w:w="2551" w:type="dxa"/>
            <w:vAlign w:val="center"/>
          </w:tcPr>
          <w:p w14:paraId="64EF30D0" w14:textId="77777777" w:rsidR="00744578" w:rsidRPr="00744578" w:rsidRDefault="00744578" w:rsidP="00744578">
            <w:pPr>
              <w:jc w:val="center"/>
            </w:pPr>
            <w:r w:rsidRPr="00744578">
              <w:rPr>
                <w:bCs/>
                <w:sz w:val="28"/>
                <w:szCs w:val="28"/>
              </w:rPr>
              <w:t>0,00</w:t>
            </w:r>
          </w:p>
        </w:tc>
        <w:tc>
          <w:tcPr>
            <w:tcW w:w="2125" w:type="dxa"/>
            <w:vAlign w:val="center"/>
          </w:tcPr>
          <w:p w14:paraId="47307ADF" w14:textId="77777777" w:rsidR="00744578" w:rsidRPr="00744578" w:rsidRDefault="00744578" w:rsidP="00744578">
            <w:pPr>
              <w:jc w:val="center"/>
              <w:rPr>
                <w:bCs/>
                <w:sz w:val="28"/>
                <w:szCs w:val="28"/>
              </w:rPr>
            </w:pPr>
            <w:r w:rsidRPr="00744578">
              <w:rPr>
                <w:bCs/>
                <w:sz w:val="28"/>
                <w:szCs w:val="28"/>
              </w:rPr>
              <w:t>-</w:t>
            </w:r>
          </w:p>
        </w:tc>
      </w:tr>
      <w:tr w:rsidR="00744578" w:rsidRPr="00744578" w14:paraId="3F1CE764" w14:textId="77777777" w:rsidTr="00744578">
        <w:trPr>
          <w:trHeight w:val="2253"/>
        </w:trPr>
        <w:tc>
          <w:tcPr>
            <w:tcW w:w="736" w:type="dxa"/>
            <w:vAlign w:val="center"/>
          </w:tcPr>
          <w:p w14:paraId="0E7AF7C4" w14:textId="77777777" w:rsidR="00744578" w:rsidRPr="00744578" w:rsidRDefault="00744578" w:rsidP="00744578">
            <w:pPr>
              <w:jc w:val="center"/>
              <w:rPr>
                <w:bCs/>
                <w:color w:val="000000"/>
                <w:sz w:val="28"/>
                <w:szCs w:val="28"/>
              </w:rPr>
            </w:pPr>
            <w:r w:rsidRPr="00744578">
              <w:rPr>
                <w:bCs/>
                <w:color w:val="000000"/>
                <w:sz w:val="28"/>
                <w:szCs w:val="28"/>
              </w:rPr>
              <w:t>4.2.</w:t>
            </w:r>
          </w:p>
        </w:tc>
        <w:tc>
          <w:tcPr>
            <w:tcW w:w="3659" w:type="dxa"/>
            <w:vAlign w:val="center"/>
          </w:tcPr>
          <w:p w14:paraId="1E7FDD6B" w14:textId="77777777" w:rsidR="00744578" w:rsidRPr="00744578" w:rsidRDefault="00744578" w:rsidP="00744578">
            <w:pPr>
              <w:rPr>
                <w:color w:val="000000"/>
                <w:sz w:val="22"/>
                <w:szCs w:val="22"/>
                <w:u w:val="single"/>
              </w:rPr>
            </w:pPr>
            <w:r w:rsidRPr="0074457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44578">
              <w:rPr>
                <w:sz w:val="22"/>
                <w:szCs w:val="22"/>
              </w:rPr>
              <w:t>м</w:t>
            </w:r>
            <w:r w:rsidRPr="00744578">
              <w:rPr>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водоподготовке</w:t>
            </w:r>
          </w:p>
        </w:tc>
        <w:tc>
          <w:tcPr>
            <w:tcW w:w="1559" w:type="dxa"/>
            <w:vAlign w:val="center"/>
          </w:tcPr>
          <w:p w14:paraId="2A5E02BA" w14:textId="77777777" w:rsidR="00744578" w:rsidRPr="00744578" w:rsidRDefault="00744578" w:rsidP="00744578">
            <w:pPr>
              <w:jc w:val="center"/>
              <w:rPr>
                <w:bCs/>
                <w:sz w:val="28"/>
                <w:szCs w:val="28"/>
              </w:rPr>
            </w:pPr>
            <w:r w:rsidRPr="00744578">
              <w:rPr>
                <w:bCs/>
                <w:sz w:val="28"/>
                <w:szCs w:val="28"/>
              </w:rPr>
              <w:t>-</w:t>
            </w:r>
          </w:p>
        </w:tc>
        <w:tc>
          <w:tcPr>
            <w:tcW w:w="2551" w:type="dxa"/>
            <w:vAlign w:val="center"/>
          </w:tcPr>
          <w:p w14:paraId="739B5D87" w14:textId="77777777" w:rsidR="00744578" w:rsidRPr="00744578" w:rsidRDefault="00744578" w:rsidP="00744578">
            <w:pPr>
              <w:jc w:val="center"/>
              <w:rPr>
                <w:bCs/>
                <w:sz w:val="28"/>
                <w:szCs w:val="28"/>
              </w:rPr>
            </w:pPr>
            <w:r w:rsidRPr="00744578">
              <w:rPr>
                <w:bCs/>
                <w:sz w:val="28"/>
                <w:szCs w:val="28"/>
              </w:rPr>
              <w:t>-</w:t>
            </w:r>
          </w:p>
        </w:tc>
        <w:tc>
          <w:tcPr>
            <w:tcW w:w="2125" w:type="dxa"/>
            <w:vAlign w:val="center"/>
          </w:tcPr>
          <w:p w14:paraId="2A5FFA95" w14:textId="77777777" w:rsidR="00744578" w:rsidRPr="00744578" w:rsidRDefault="00744578" w:rsidP="00744578">
            <w:pPr>
              <w:jc w:val="center"/>
              <w:rPr>
                <w:bCs/>
                <w:sz w:val="28"/>
                <w:szCs w:val="28"/>
              </w:rPr>
            </w:pPr>
            <w:r w:rsidRPr="00744578">
              <w:rPr>
                <w:bCs/>
                <w:sz w:val="28"/>
                <w:szCs w:val="28"/>
              </w:rPr>
              <w:t>-</w:t>
            </w:r>
          </w:p>
        </w:tc>
      </w:tr>
      <w:tr w:rsidR="00744578" w:rsidRPr="00744578" w14:paraId="4EE354CD" w14:textId="77777777" w:rsidTr="00FC1F11">
        <w:tc>
          <w:tcPr>
            <w:tcW w:w="736" w:type="dxa"/>
            <w:vAlign w:val="center"/>
          </w:tcPr>
          <w:p w14:paraId="52E5C92F" w14:textId="77777777" w:rsidR="00744578" w:rsidRPr="00744578" w:rsidRDefault="00744578" w:rsidP="00744578">
            <w:pPr>
              <w:jc w:val="center"/>
              <w:rPr>
                <w:bCs/>
                <w:color w:val="000000"/>
                <w:sz w:val="28"/>
                <w:szCs w:val="28"/>
              </w:rPr>
            </w:pPr>
            <w:r w:rsidRPr="00744578">
              <w:rPr>
                <w:bCs/>
                <w:color w:val="000000"/>
                <w:sz w:val="28"/>
                <w:szCs w:val="28"/>
              </w:rPr>
              <w:lastRenderedPageBreak/>
              <w:t>1</w:t>
            </w:r>
          </w:p>
        </w:tc>
        <w:tc>
          <w:tcPr>
            <w:tcW w:w="3659" w:type="dxa"/>
            <w:vAlign w:val="center"/>
          </w:tcPr>
          <w:p w14:paraId="5463F274" w14:textId="77777777" w:rsidR="00744578" w:rsidRPr="00744578" w:rsidRDefault="00744578" w:rsidP="00744578">
            <w:pPr>
              <w:jc w:val="center"/>
              <w:rPr>
                <w:color w:val="000000"/>
                <w:sz w:val="28"/>
                <w:szCs w:val="28"/>
              </w:rPr>
            </w:pPr>
            <w:r w:rsidRPr="00744578">
              <w:rPr>
                <w:color w:val="000000"/>
                <w:sz w:val="28"/>
                <w:szCs w:val="28"/>
              </w:rPr>
              <w:t>2</w:t>
            </w:r>
          </w:p>
        </w:tc>
        <w:tc>
          <w:tcPr>
            <w:tcW w:w="1559" w:type="dxa"/>
            <w:vAlign w:val="center"/>
          </w:tcPr>
          <w:p w14:paraId="195938F0" w14:textId="77777777" w:rsidR="00744578" w:rsidRPr="00744578" w:rsidRDefault="00744578" w:rsidP="00744578">
            <w:pPr>
              <w:jc w:val="center"/>
              <w:rPr>
                <w:bCs/>
                <w:color w:val="000000"/>
                <w:sz w:val="28"/>
                <w:szCs w:val="28"/>
              </w:rPr>
            </w:pPr>
            <w:r w:rsidRPr="00744578">
              <w:rPr>
                <w:bCs/>
                <w:color w:val="000000"/>
                <w:sz w:val="28"/>
                <w:szCs w:val="28"/>
              </w:rPr>
              <w:t>3</w:t>
            </w:r>
          </w:p>
        </w:tc>
        <w:tc>
          <w:tcPr>
            <w:tcW w:w="2551" w:type="dxa"/>
            <w:vAlign w:val="center"/>
          </w:tcPr>
          <w:p w14:paraId="0EEA1F24" w14:textId="77777777" w:rsidR="00744578" w:rsidRPr="00744578" w:rsidRDefault="00744578" w:rsidP="00744578">
            <w:pPr>
              <w:jc w:val="center"/>
              <w:rPr>
                <w:bCs/>
                <w:color w:val="000000"/>
                <w:sz w:val="28"/>
                <w:szCs w:val="28"/>
              </w:rPr>
            </w:pPr>
            <w:r w:rsidRPr="00744578">
              <w:rPr>
                <w:bCs/>
                <w:color w:val="000000"/>
                <w:sz w:val="28"/>
                <w:szCs w:val="28"/>
              </w:rPr>
              <w:t>4</w:t>
            </w:r>
          </w:p>
        </w:tc>
        <w:tc>
          <w:tcPr>
            <w:tcW w:w="2125" w:type="dxa"/>
            <w:vAlign w:val="center"/>
          </w:tcPr>
          <w:p w14:paraId="46B95449" w14:textId="77777777" w:rsidR="00744578" w:rsidRPr="00744578" w:rsidRDefault="00744578" w:rsidP="00744578">
            <w:pPr>
              <w:jc w:val="center"/>
              <w:rPr>
                <w:bCs/>
                <w:color w:val="000000"/>
                <w:sz w:val="28"/>
                <w:szCs w:val="28"/>
              </w:rPr>
            </w:pPr>
            <w:r w:rsidRPr="00744578">
              <w:rPr>
                <w:bCs/>
                <w:color w:val="000000"/>
                <w:sz w:val="28"/>
                <w:szCs w:val="28"/>
              </w:rPr>
              <w:t>5</w:t>
            </w:r>
          </w:p>
        </w:tc>
      </w:tr>
      <w:tr w:rsidR="00744578" w:rsidRPr="00744578" w14:paraId="2CE5F8F3" w14:textId="77777777" w:rsidTr="00FC1F11">
        <w:trPr>
          <w:trHeight w:val="2228"/>
        </w:trPr>
        <w:tc>
          <w:tcPr>
            <w:tcW w:w="736" w:type="dxa"/>
            <w:vAlign w:val="center"/>
          </w:tcPr>
          <w:p w14:paraId="023925FA" w14:textId="77777777" w:rsidR="00744578" w:rsidRPr="00744578" w:rsidRDefault="00744578" w:rsidP="00744578">
            <w:pPr>
              <w:jc w:val="center"/>
              <w:rPr>
                <w:bCs/>
                <w:color w:val="000000"/>
                <w:sz w:val="28"/>
                <w:szCs w:val="28"/>
              </w:rPr>
            </w:pPr>
            <w:r w:rsidRPr="00744578">
              <w:rPr>
                <w:bCs/>
                <w:color w:val="000000"/>
                <w:sz w:val="28"/>
                <w:szCs w:val="28"/>
              </w:rPr>
              <w:t>4.3.</w:t>
            </w:r>
          </w:p>
        </w:tc>
        <w:tc>
          <w:tcPr>
            <w:tcW w:w="3659" w:type="dxa"/>
            <w:vAlign w:val="center"/>
          </w:tcPr>
          <w:p w14:paraId="657291B4" w14:textId="77777777" w:rsidR="00744578" w:rsidRPr="00744578" w:rsidRDefault="00744578" w:rsidP="00744578">
            <w:pPr>
              <w:rPr>
                <w:color w:val="000000"/>
                <w:sz w:val="22"/>
                <w:szCs w:val="22"/>
              </w:rPr>
            </w:pPr>
            <w:r w:rsidRPr="0074457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44578">
              <w:rPr>
                <w:sz w:val="22"/>
                <w:szCs w:val="22"/>
              </w:rPr>
              <w:t>м</w:t>
            </w:r>
            <w:r w:rsidRPr="00744578">
              <w:rPr>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транспортировке</w:t>
            </w:r>
          </w:p>
        </w:tc>
        <w:tc>
          <w:tcPr>
            <w:tcW w:w="1559" w:type="dxa"/>
            <w:vAlign w:val="center"/>
          </w:tcPr>
          <w:p w14:paraId="774C94D6" w14:textId="77777777" w:rsidR="00744578" w:rsidRPr="00744578" w:rsidRDefault="00744578" w:rsidP="00744578">
            <w:pPr>
              <w:jc w:val="center"/>
              <w:rPr>
                <w:bCs/>
                <w:sz w:val="28"/>
                <w:szCs w:val="28"/>
              </w:rPr>
            </w:pPr>
            <w:r w:rsidRPr="00744578">
              <w:rPr>
                <w:bCs/>
                <w:sz w:val="28"/>
                <w:szCs w:val="28"/>
              </w:rPr>
              <w:t>-</w:t>
            </w:r>
          </w:p>
        </w:tc>
        <w:tc>
          <w:tcPr>
            <w:tcW w:w="2551" w:type="dxa"/>
            <w:vAlign w:val="center"/>
          </w:tcPr>
          <w:p w14:paraId="4FF6BC8B" w14:textId="77777777" w:rsidR="00744578" w:rsidRPr="00744578" w:rsidRDefault="00744578" w:rsidP="00744578">
            <w:pPr>
              <w:jc w:val="center"/>
              <w:rPr>
                <w:bCs/>
                <w:sz w:val="28"/>
                <w:szCs w:val="28"/>
              </w:rPr>
            </w:pPr>
            <w:r w:rsidRPr="00744578">
              <w:rPr>
                <w:bCs/>
                <w:sz w:val="28"/>
                <w:szCs w:val="28"/>
              </w:rPr>
              <w:t>-</w:t>
            </w:r>
          </w:p>
        </w:tc>
        <w:tc>
          <w:tcPr>
            <w:tcW w:w="2125" w:type="dxa"/>
            <w:vAlign w:val="center"/>
          </w:tcPr>
          <w:p w14:paraId="47AC026D" w14:textId="77777777" w:rsidR="00744578" w:rsidRPr="00744578" w:rsidRDefault="00744578" w:rsidP="00744578">
            <w:pPr>
              <w:jc w:val="center"/>
              <w:rPr>
                <w:bCs/>
                <w:sz w:val="28"/>
                <w:szCs w:val="28"/>
              </w:rPr>
            </w:pPr>
            <w:r w:rsidRPr="00744578">
              <w:rPr>
                <w:bCs/>
                <w:sz w:val="28"/>
                <w:szCs w:val="28"/>
              </w:rPr>
              <w:t>-</w:t>
            </w:r>
          </w:p>
        </w:tc>
      </w:tr>
      <w:tr w:rsidR="00744578" w:rsidRPr="00744578" w14:paraId="68E93427" w14:textId="77777777" w:rsidTr="00FC1F11">
        <w:trPr>
          <w:trHeight w:val="2259"/>
        </w:trPr>
        <w:tc>
          <w:tcPr>
            <w:tcW w:w="736" w:type="dxa"/>
            <w:vAlign w:val="center"/>
          </w:tcPr>
          <w:p w14:paraId="0D8C4498" w14:textId="77777777" w:rsidR="00744578" w:rsidRPr="00744578" w:rsidRDefault="00744578" w:rsidP="00744578">
            <w:pPr>
              <w:jc w:val="center"/>
              <w:rPr>
                <w:bCs/>
                <w:color w:val="000000"/>
                <w:sz w:val="28"/>
                <w:szCs w:val="28"/>
              </w:rPr>
            </w:pPr>
            <w:r w:rsidRPr="00744578">
              <w:rPr>
                <w:bCs/>
                <w:color w:val="000000"/>
                <w:sz w:val="28"/>
                <w:szCs w:val="28"/>
              </w:rPr>
              <w:t>4.4.</w:t>
            </w:r>
          </w:p>
        </w:tc>
        <w:tc>
          <w:tcPr>
            <w:tcW w:w="3659" w:type="dxa"/>
            <w:vAlign w:val="center"/>
          </w:tcPr>
          <w:p w14:paraId="5930252D" w14:textId="77777777" w:rsidR="00744578" w:rsidRPr="00744578" w:rsidRDefault="00744578" w:rsidP="00744578">
            <w:pPr>
              <w:rPr>
                <w:bCs/>
                <w:color w:val="000000"/>
                <w:sz w:val="28"/>
                <w:szCs w:val="28"/>
              </w:rPr>
            </w:pPr>
            <w:r w:rsidRPr="00744578">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744578">
              <w:rPr>
                <w:sz w:val="22"/>
                <w:szCs w:val="22"/>
              </w:rPr>
              <w:t>м</w:t>
            </w:r>
            <w:r w:rsidRPr="00744578">
              <w:rPr>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водоснабжения (полный цикл)</w:t>
            </w:r>
          </w:p>
        </w:tc>
        <w:tc>
          <w:tcPr>
            <w:tcW w:w="1559" w:type="dxa"/>
            <w:vAlign w:val="center"/>
          </w:tcPr>
          <w:p w14:paraId="270F24C3" w14:textId="77777777" w:rsidR="00744578" w:rsidRPr="00744578" w:rsidRDefault="00744578" w:rsidP="00744578">
            <w:pPr>
              <w:jc w:val="center"/>
              <w:rPr>
                <w:bCs/>
                <w:sz w:val="28"/>
                <w:szCs w:val="28"/>
              </w:rPr>
            </w:pPr>
            <w:r w:rsidRPr="00744578">
              <w:rPr>
                <w:bCs/>
                <w:sz w:val="28"/>
                <w:szCs w:val="28"/>
              </w:rPr>
              <w:t>0,33</w:t>
            </w:r>
          </w:p>
        </w:tc>
        <w:tc>
          <w:tcPr>
            <w:tcW w:w="2551" w:type="dxa"/>
            <w:vAlign w:val="center"/>
          </w:tcPr>
          <w:p w14:paraId="0B021885" w14:textId="77777777" w:rsidR="00744578" w:rsidRPr="00744578" w:rsidRDefault="00744578" w:rsidP="00744578">
            <w:pPr>
              <w:jc w:val="center"/>
            </w:pPr>
            <w:r w:rsidRPr="00744578">
              <w:rPr>
                <w:bCs/>
                <w:sz w:val="28"/>
                <w:szCs w:val="28"/>
              </w:rPr>
              <w:t>0,33</w:t>
            </w:r>
          </w:p>
        </w:tc>
        <w:tc>
          <w:tcPr>
            <w:tcW w:w="2125" w:type="dxa"/>
            <w:vAlign w:val="center"/>
          </w:tcPr>
          <w:p w14:paraId="6A736B53" w14:textId="77777777" w:rsidR="00744578" w:rsidRPr="00744578" w:rsidRDefault="00744578" w:rsidP="00744578">
            <w:pPr>
              <w:jc w:val="center"/>
              <w:rPr>
                <w:bCs/>
                <w:sz w:val="28"/>
                <w:szCs w:val="28"/>
              </w:rPr>
            </w:pPr>
            <w:r w:rsidRPr="00744578">
              <w:rPr>
                <w:bCs/>
                <w:sz w:val="28"/>
                <w:szCs w:val="28"/>
              </w:rPr>
              <w:t>-</w:t>
            </w:r>
          </w:p>
        </w:tc>
      </w:tr>
      <w:tr w:rsidR="00744578" w:rsidRPr="00744578" w14:paraId="32F04011" w14:textId="77777777" w:rsidTr="00FC1F11">
        <w:trPr>
          <w:trHeight w:val="1978"/>
        </w:trPr>
        <w:tc>
          <w:tcPr>
            <w:tcW w:w="736" w:type="dxa"/>
            <w:vAlign w:val="center"/>
          </w:tcPr>
          <w:p w14:paraId="5582B6AD" w14:textId="77777777" w:rsidR="00744578" w:rsidRPr="00744578" w:rsidRDefault="00744578" w:rsidP="00744578">
            <w:pPr>
              <w:jc w:val="center"/>
              <w:rPr>
                <w:bCs/>
                <w:color w:val="000000"/>
                <w:sz w:val="28"/>
                <w:szCs w:val="28"/>
              </w:rPr>
            </w:pPr>
            <w:r w:rsidRPr="00744578">
              <w:rPr>
                <w:bCs/>
                <w:color w:val="000000"/>
                <w:sz w:val="28"/>
                <w:szCs w:val="28"/>
              </w:rPr>
              <w:t>4.5.</w:t>
            </w:r>
          </w:p>
        </w:tc>
        <w:tc>
          <w:tcPr>
            <w:tcW w:w="3659" w:type="dxa"/>
            <w:vAlign w:val="center"/>
          </w:tcPr>
          <w:p w14:paraId="12A6E404" w14:textId="77777777" w:rsidR="00744578" w:rsidRPr="00744578" w:rsidRDefault="00744578" w:rsidP="00744578">
            <w:pPr>
              <w:rPr>
                <w:bCs/>
                <w:color w:val="000000"/>
                <w:sz w:val="28"/>
                <w:szCs w:val="28"/>
              </w:rPr>
            </w:pPr>
            <w:r w:rsidRPr="0074457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44578">
              <w:rPr>
                <w:color w:val="000000"/>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очистке сточных вод</w:t>
            </w:r>
          </w:p>
        </w:tc>
        <w:tc>
          <w:tcPr>
            <w:tcW w:w="1559" w:type="dxa"/>
            <w:vAlign w:val="center"/>
          </w:tcPr>
          <w:p w14:paraId="278626C6" w14:textId="77777777" w:rsidR="00744578" w:rsidRPr="00744578" w:rsidRDefault="00744578" w:rsidP="00744578">
            <w:pPr>
              <w:jc w:val="center"/>
              <w:rPr>
                <w:bCs/>
                <w:sz w:val="28"/>
                <w:szCs w:val="28"/>
              </w:rPr>
            </w:pPr>
            <w:r w:rsidRPr="00744578">
              <w:rPr>
                <w:bCs/>
                <w:sz w:val="28"/>
                <w:szCs w:val="28"/>
              </w:rPr>
              <w:t>-</w:t>
            </w:r>
          </w:p>
        </w:tc>
        <w:tc>
          <w:tcPr>
            <w:tcW w:w="2551" w:type="dxa"/>
            <w:vAlign w:val="center"/>
          </w:tcPr>
          <w:p w14:paraId="608A520B" w14:textId="77777777" w:rsidR="00744578" w:rsidRPr="00744578" w:rsidRDefault="00744578" w:rsidP="00744578">
            <w:pPr>
              <w:jc w:val="center"/>
              <w:rPr>
                <w:bCs/>
                <w:sz w:val="28"/>
                <w:szCs w:val="28"/>
              </w:rPr>
            </w:pPr>
            <w:r w:rsidRPr="00744578">
              <w:rPr>
                <w:bCs/>
                <w:sz w:val="28"/>
                <w:szCs w:val="28"/>
              </w:rPr>
              <w:t>-</w:t>
            </w:r>
          </w:p>
        </w:tc>
        <w:tc>
          <w:tcPr>
            <w:tcW w:w="2125" w:type="dxa"/>
            <w:vAlign w:val="center"/>
          </w:tcPr>
          <w:p w14:paraId="357A6137" w14:textId="77777777" w:rsidR="00744578" w:rsidRPr="00744578" w:rsidRDefault="00744578" w:rsidP="00744578">
            <w:pPr>
              <w:jc w:val="center"/>
              <w:rPr>
                <w:bCs/>
                <w:sz w:val="28"/>
                <w:szCs w:val="28"/>
              </w:rPr>
            </w:pPr>
            <w:r w:rsidRPr="00744578">
              <w:rPr>
                <w:bCs/>
                <w:sz w:val="28"/>
                <w:szCs w:val="28"/>
              </w:rPr>
              <w:t>-</w:t>
            </w:r>
          </w:p>
        </w:tc>
      </w:tr>
      <w:tr w:rsidR="00744578" w:rsidRPr="00744578" w14:paraId="25DC060C" w14:textId="77777777" w:rsidTr="00FC1F11">
        <w:trPr>
          <w:trHeight w:val="2117"/>
        </w:trPr>
        <w:tc>
          <w:tcPr>
            <w:tcW w:w="736" w:type="dxa"/>
            <w:vAlign w:val="center"/>
          </w:tcPr>
          <w:p w14:paraId="45D691C9" w14:textId="77777777" w:rsidR="00744578" w:rsidRPr="00744578" w:rsidRDefault="00744578" w:rsidP="00744578">
            <w:pPr>
              <w:jc w:val="center"/>
              <w:rPr>
                <w:bCs/>
                <w:color w:val="000000"/>
                <w:sz w:val="28"/>
                <w:szCs w:val="28"/>
              </w:rPr>
            </w:pPr>
            <w:r w:rsidRPr="00744578">
              <w:rPr>
                <w:bCs/>
                <w:color w:val="000000"/>
                <w:sz w:val="28"/>
                <w:szCs w:val="28"/>
              </w:rPr>
              <w:t>4.6.</w:t>
            </w:r>
          </w:p>
        </w:tc>
        <w:tc>
          <w:tcPr>
            <w:tcW w:w="3659" w:type="dxa"/>
            <w:vAlign w:val="center"/>
          </w:tcPr>
          <w:p w14:paraId="53A39C0B" w14:textId="77777777" w:rsidR="00744578" w:rsidRPr="00744578" w:rsidRDefault="00744578" w:rsidP="00744578">
            <w:pPr>
              <w:rPr>
                <w:color w:val="000000"/>
                <w:sz w:val="22"/>
                <w:szCs w:val="22"/>
              </w:rPr>
            </w:pPr>
            <w:r w:rsidRPr="0074457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44578">
              <w:rPr>
                <w:color w:val="000000"/>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транспортировке сточных вод</w:t>
            </w:r>
          </w:p>
        </w:tc>
        <w:tc>
          <w:tcPr>
            <w:tcW w:w="1559" w:type="dxa"/>
            <w:vAlign w:val="center"/>
          </w:tcPr>
          <w:p w14:paraId="46A62B89" w14:textId="77777777" w:rsidR="00744578" w:rsidRPr="00744578" w:rsidRDefault="00744578" w:rsidP="00744578">
            <w:pPr>
              <w:jc w:val="center"/>
            </w:pPr>
            <w:r w:rsidRPr="00744578">
              <w:rPr>
                <w:bCs/>
                <w:sz w:val="28"/>
                <w:szCs w:val="28"/>
              </w:rPr>
              <w:t>0,02</w:t>
            </w:r>
          </w:p>
        </w:tc>
        <w:tc>
          <w:tcPr>
            <w:tcW w:w="2551" w:type="dxa"/>
            <w:vAlign w:val="center"/>
          </w:tcPr>
          <w:p w14:paraId="6FE102EE" w14:textId="77777777" w:rsidR="00744578" w:rsidRPr="00744578" w:rsidRDefault="00744578" w:rsidP="00744578">
            <w:pPr>
              <w:jc w:val="center"/>
            </w:pPr>
            <w:r w:rsidRPr="00744578">
              <w:rPr>
                <w:bCs/>
                <w:sz w:val="28"/>
                <w:szCs w:val="28"/>
              </w:rPr>
              <w:t>0,02</w:t>
            </w:r>
          </w:p>
        </w:tc>
        <w:tc>
          <w:tcPr>
            <w:tcW w:w="2125" w:type="dxa"/>
            <w:vAlign w:val="center"/>
          </w:tcPr>
          <w:p w14:paraId="263A4E56" w14:textId="77777777" w:rsidR="00744578" w:rsidRPr="00744578" w:rsidRDefault="00744578" w:rsidP="00744578">
            <w:pPr>
              <w:jc w:val="center"/>
              <w:rPr>
                <w:bCs/>
                <w:sz w:val="28"/>
                <w:szCs w:val="28"/>
              </w:rPr>
            </w:pPr>
            <w:r w:rsidRPr="00744578">
              <w:rPr>
                <w:bCs/>
                <w:sz w:val="28"/>
                <w:szCs w:val="28"/>
              </w:rPr>
              <w:t>-</w:t>
            </w:r>
          </w:p>
        </w:tc>
      </w:tr>
      <w:tr w:rsidR="00744578" w:rsidRPr="00744578" w14:paraId="2BA33A5E" w14:textId="77777777" w:rsidTr="00FC1F11">
        <w:trPr>
          <w:trHeight w:val="2248"/>
        </w:trPr>
        <w:tc>
          <w:tcPr>
            <w:tcW w:w="736" w:type="dxa"/>
            <w:vAlign w:val="center"/>
          </w:tcPr>
          <w:p w14:paraId="04E0B4CF" w14:textId="77777777" w:rsidR="00744578" w:rsidRPr="00744578" w:rsidRDefault="00744578" w:rsidP="00744578">
            <w:pPr>
              <w:jc w:val="center"/>
              <w:rPr>
                <w:bCs/>
                <w:color w:val="000000"/>
                <w:sz w:val="28"/>
                <w:szCs w:val="28"/>
              </w:rPr>
            </w:pPr>
            <w:r w:rsidRPr="00744578">
              <w:rPr>
                <w:bCs/>
                <w:color w:val="000000"/>
                <w:sz w:val="28"/>
                <w:szCs w:val="28"/>
              </w:rPr>
              <w:t>4.7.</w:t>
            </w:r>
          </w:p>
        </w:tc>
        <w:tc>
          <w:tcPr>
            <w:tcW w:w="3659" w:type="dxa"/>
            <w:vAlign w:val="center"/>
          </w:tcPr>
          <w:p w14:paraId="3B851063" w14:textId="77777777" w:rsidR="00744578" w:rsidRPr="00744578" w:rsidRDefault="00744578" w:rsidP="00744578">
            <w:pPr>
              <w:rPr>
                <w:color w:val="000000"/>
                <w:sz w:val="22"/>
                <w:szCs w:val="22"/>
              </w:rPr>
            </w:pPr>
            <w:r w:rsidRPr="0074457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44578">
              <w:rPr>
                <w:color w:val="000000"/>
                <w:sz w:val="22"/>
                <w:szCs w:val="22"/>
                <w:vertAlign w:val="superscript"/>
              </w:rPr>
              <w:t>3</w:t>
            </w:r>
            <w:r w:rsidRPr="00744578">
              <w:rPr>
                <w:color w:val="000000"/>
                <w:sz w:val="22"/>
                <w:szCs w:val="22"/>
              </w:rPr>
              <w:t xml:space="preserve">) – </w:t>
            </w:r>
            <w:r w:rsidRPr="00744578">
              <w:rPr>
                <w:color w:val="000000"/>
                <w:sz w:val="22"/>
                <w:szCs w:val="22"/>
                <w:u w:val="single"/>
              </w:rPr>
              <w:t>для организаций, оказывающих услуги по водоотведению</w:t>
            </w:r>
          </w:p>
        </w:tc>
        <w:tc>
          <w:tcPr>
            <w:tcW w:w="1559" w:type="dxa"/>
            <w:vAlign w:val="center"/>
          </w:tcPr>
          <w:p w14:paraId="7AD27FBA" w14:textId="77777777" w:rsidR="00744578" w:rsidRPr="00744578" w:rsidRDefault="00744578" w:rsidP="00744578">
            <w:pPr>
              <w:jc w:val="center"/>
              <w:rPr>
                <w:bCs/>
                <w:sz w:val="28"/>
                <w:szCs w:val="28"/>
              </w:rPr>
            </w:pPr>
            <w:r w:rsidRPr="00744578">
              <w:rPr>
                <w:bCs/>
                <w:sz w:val="28"/>
                <w:szCs w:val="28"/>
              </w:rPr>
              <w:t>0,79</w:t>
            </w:r>
          </w:p>
        </w:tc>
        <w:tc>
          <w:tcPr>
            <w:tcW w:w="2551" w:type="dxa"/>
            <w:vAlign w:val="center"/>
          </w:tcPr>
          <w:p w14:paraId="787AF3A2" w14:textId="77777777" w:rsidR="00744578" w:rsidRPr="00744578" w:rsidRDefault="00744578" w:rsidP="00744578">
            <w:pPr>
              <w:jc w:val="center"/>
            </w:pPr>
            <w:r w:rsidRPr="00744578">
              <w:rPr>
                <w:bCs/>
                <w:sz w:val="28"/>
                <w:szCs w:val="28"/>
              </w:rPr>
              <w:t>0,79</w:t>
            </w:r>
          </w:p>
        </w:tc>
        <w:tc>
          <w:tcPr>
            <w:tcW w:w="2125" w:type="dxa"/>
            <w:vAlign w:val="center"/>
          </w:tcPr>
          <w:p w14:paraId="1FE191CD" w14:textId="77777777" w:rsidR="00744578" w:rsidRPr="00744578" w:rsidRDefault="00744578" w:rsidP="00744578">
            <w:pPr>
              <w:jc w:val="center"/>
              <w:rPr>
                <w:bCs/>
                <w:sz w:val="28"/>
                <w:szCs w:val="28"/>
              </w:rPr>
            </w:pPr>
            <w:r w:rsidRPr="00744578">
              <w:rPr>
                <w:bCs/>
                <w:sz w:val="28"/>
                <w:szCs w:val="28"/>
              </w:rPr>
              <w:t>-</w:t>
            </w:r>
          </w:p>
        </w:tc>
      </w:tr>
    </w:tbl>
    <w:p w14:paraId="3002FA45" w14:textId="77777777" w:rsidR="00744578" w:rsidRPr="00744578" w:rsidRDefault="00744578" w:rsidP="00744578">
      <w:pPr>
        <w:ind w:left="-567"/>
        <w:jc w:val="center"/>
        <w:rPr>
          <w:bCs/>
          <w:color w:val="000000"/>
          <w:sz w:val="28"/>
          <w:szCs w:val="28"/>
        </w:rPr>
      </w:pPr>
    </w:p>
    <w:p w14:paraId="7D4805E6" w14:textId="77777777" w:rsidR="00744578" w:rsidRPr="00744578" w:rsidRDefault="00744578" w:rsidP="00744578">
      <w:pPr>
        <w:ind w:left="-567"/>
        <w:jc w:val="center"/>
        <w:rPr>
          <w:bCs/>
          <w:color w:val="000000"/>
          <w:sz w:val="28"/>
          <w:szCs w:val="28"/>
        </w:rPr>
      </w:pPr>
    </w:p>
    <w:p w14:paraId="4F174AC8" w14:textId="77777777" w:rsidR="00744578" w:rsidRPr="00744578" w:rsidRDefault="00744578" w:rsidP="00744578">
      <w:pPr>
        <w:ind w:left="-567"/>
        <w:jc w:val="center"/>
        <w:rPr>
          <w:bCs/>
          <w:color w:val="000000"/>
          <w:sz w:val="28"/>
          <w:szCs w:val="28"/>
        </w:rPr>
      </w:pPr>
    </w:p>
    <w:p w14:paraId="4B9CA8CE" w14:textId="77777777" w:rsidR="00744578" w:rsidRPr="00744578" w:rsidRDefault="00744578" w:rsidP="00744578">
      <w:pPr>
        <w:ind w:left="-567"/>
        <w:jc w:val="center"/>
        <w:rPr>
          <w:bCs/>
          <w:color w:val="000000"/>
          <w:sz w:val="28"/>
          <w:szCs w:val="28"/>
        </w:rPr>
      </w:pPr>
    </w:p>
    <w:p w14:paraId="5404D1FC" w14:textId="77777777" w:rsidR="00744578" w:rsidRPr="00744578" w:rsidRDefault="00744578" w:rsidP="00744578">
      <w:pPr>
        <w:ind w:left="-567"/>
        <w:jc w:val="center"/>
        <w:rPr>
          <w:bCs/>
          <w:color w:val="000000"/>
          <w:sz w:val="28"/>
          <w:szCs w:val="28"/>
        </w:rPr>
      </w:pPr>
    </w:p>
    <w:p w14:paraId="57F880A5" w14:textId="77777777" w:rsidR="00744578" w:rsidRPr="00744578" w:rsidRDefault="00744578" w:rsidP="00744578">
      <w:pPr>
        <w:ind w:left="-567"/>
        <w:jc w:val="center"/>
        <w:rPr>
          <w:bCs/>
          <w:color w:val="000000"/>
          <w:sz w:val="28"/>
          <w:szCs w:val="28"/>
        </w:rPr>
      </w:pPr>
    </w:p>
    <w:p w14:paraId="736C1A72" w14:textId="77777777" w:rsidR="00744578" w:rsidRPr="00744578" w:rsidRDefault="00744578" w:rsidP="00744578">
      <w:pPr>
        <w:ind w:left="-567"/>
        <w:jc w:val="center"/>
        <w:rPr>
          <w:bCs/>
          <w:color w:val="000000"/>
          <w:sz w:val="28"/>
          <w:szCs w:val="28"/>
        </w:rPr>
      </w:pPr>
    </w:p>
    <w:p w14:paraId="153F85D2" w14:textId="77777777" w:rsidR="00744578" w:rsidRPr="00744578" w:rsidRDefault="00744578" w:rsidP="00744578">
      <w:pPr>
        <w:ind w:left="-567"/>
        <w:jc w:val="center"/>
        <w:rPr>
          <w:bCs/>
          <w:color w:val="000000"/>
          <w:sz w:val="28"/>
          <w:szCs w:val="28"/>
        </w:rPr>
      </w:pPr>
    </w:p>
    <w:p w14:paraId="40FD8D40" w14:textId="77777777" w:rsidR="00744578" w:rsidRPr="00744578" w:rsidRDefault="00744578" w:rsidP="00744578">
      <w:pPr>
        <w:ind w:left="-567"/>
        <w:jc w:val="center"/>
        <w:rPr>
          <w:bCs/>
          <w:color w:val="000000"/>
          <w:sz w:val="28"/>
          <w:szCs w:val="28"/>
        </w:rPr>
      </w:pPr>
    </w:p>
    <w:p w14:paraId="5A20A06C" w14:textId="77777777" w:rsidR="00744578" w:rsidRPr="00744578" w:rsidRDefault="00744578" w:rsidP="00744578">
      <w:pPr>
        <w:ind w:left="-567"/>
        <w:jc w:val="center"/>
        <w:rPr>
          <w:bCs/>
          <w:color w:val="000000"/>
          <w:sz w:val="28"/>
          <w:szCs w:val="28"/>
        </w:rPr>
      </w:pPr>
    </w:p>
    <w:p w14:paraId="30B736B6" w14:textId="77777777" w:rsidR="00744578" w:rsidRPr="00744578" w:rsidRDefault="00744578" w:rsidP="00744578">
      <w:pPr>
        <w:ind w:left="-567"/>
        <w:jc w:val="center"/>
        <w:rPr>
          <w:bCs/>
          <w:color w:val="000000"/>
          <w:sz w:val="28"/>
          <w:szCs w:val="28"/>
        </w:rPr>
      </w:pPr>
    </w:p>
    <w:p w14:paraId="7FBAB809" w14:textId="77777777" w:rsidR="00744578" w:rsidRPr="00744578" w:rsidRDefault="00744578" w:rsidP="00744578">
      <w:pPr>
        <w:ind w:left="-567"/>
        <w:jc w:val="center"/>
        <w:rPr>
          <w:bCs/>
          <w:color w:val="000000"/>
          <w:sz w:val="28"/>
          <w:szCs w:val="28"/>
        </w:rPr>
      </w:pPr>
      <w:r w:rsidRPr="00744578">
        <w:rPr>
          <w:bCs/>
          <w:color w:val="000000"/>
          <w:sz w:val="28"/>
          <w:szCs w:val="28"/>
        </w:rPr>
        <w:t>Раздел 10. Отчет об исполнении производственной программы за 2017-2021 годы</w:t>
      </w:r>
    </w:p>
    <w:p w14:paraId="39331BE5" w14:textId="77777777" w:rsidR="00744578" w:rsidRPr="00744578" w:rsidRDefault="00744578" w:rsidP="00744578">
      <w:pPr>
        <w:ind w:left="-567"/>
        <w:jc w:val="center"/>
        <w:rPr>
          <w:bCs/>
          <w:color w:val="000000"/>
          <w:sz w:val="28"/>
          <w:szCs w:val="28"/>
        </w:rPr>
      </w:pPr>
    </w:p>
    <w:tbl>
      <w:tblPr>
        <w:tblStyle w:val="41"/>
        <w:tblW w:w="10173" w:type="dxa"/>
        <w:tblInd w:w="-567" w:type="dxa"/>
        <w:tblLook w:val="04A0" w:firstRow="1" w:lastRow="0" w:firstColumn="1" w:lastColumn="0" w:noHBand="0" w:noVBand="1"/>
      </w:tblPr>
      <w:tblGrid>
        <w:gridCol w:w="776"/>
        <w:gridCol w:w="5887"/>
        <w:gridCol w:w="3510"/>
      </w:tblGrid>
      <w:tr w:rsidR="00744578" w:rsidRPr="00744578" w14:paraId="3E072728" w14:textId="77777777" w:rsidTr="00FC1F11">
        <w:tc>
          <w:tcPr>
            <w:tcW w:w="776" w:type="dxa"/>
          </w:tcPr>
          <w:p w14:paraId="78C1E5F2" w14:textId="77777777" w:rsidR="00744578" w:rsidRPr="00744578" w:rsidRDefault="00744578" w:rsidP="00744578">
            <w:pPr>
              <w:jc w:val="center"/>
              <w:rPr>
                <w:bCs/>
                <w:color w:val="000000"/>
                <w:sz w:val="28"/>
                <w:szCs w:val="28"/>
              </w:rPr>
            </w:pPr>
            <w:r w:rsidRPr="00744578">
              <w:rPr>
                <w:bCs/>
                <w:color w:val="000000"/>
                <w:sz w:val="28"/>
                <w:szCs w:val="28"/>
              </w:rPr>
              <w:t>№ п/п</w:t>
            </w:r>
          </w:p>
        </w:tc>
        <w:tc>
          <w:tcPr>
            <w:tcW w:w="5887" w:type="dxa"/>
            <w:vAlign w:val="center"/>
          </w:tcPr>
          <w:p w14:paraId="419F793D" w14:textId="77777777" w:rsidR="00744578" w:rsidRPr="00744578" w:rsidRDefault="00744578" w:rsidP="00744578">
            <w:pPr>
              <w:jc w:val="center"/>
              <w:rPr>
                <w:bCs/>
                <w:color w:val="000000"/>
                <w:sz w:val="28"/>
                <w:szCs w:val="28"/>
              </w:rPr>
            </w:pPr>
            <w:r w:rsidRPr="00744578">
              <w:rPr>
                <w:bCs/>
                <w:color w:val="000000"/>
                <w:sz w:val="28"/>
                <w:szCs w:val="28"/>
              </w:rPr>
              <w:t>Наименование показателя</w:t>
            </w:r>
          </w:p>
        </w:tc>
        <w:tc>
          <w:tcPr>
            <w:tcW w:w="3510" w:type="dxa"/>
            <w:vAlign w:val="center"/>
          </w:tcPr>
          <w:p w14:paraId="1DFAEA9C" w14:textId="77777777" w:rsidR="00744578" w:rsidRPr="00744578" w:rsidRDefault="00744578" w:rsidP="00744578">
            <w:pPr>
              <w:jc w:val="center"/>
              <w:rPr>
                <w:bCs/>
                <w:color w:val="000000"/>
                <w:sz w:val="28"/>
                <w:szCs w:val="28"/>
              </w:rPr>
            </w:pPr>
            <w:r w:rsidRPr="00744578">
              <w:rPr>
                <w:bCs/>
                <w:color w:val="000000"/>
                <w:sz w:val="28"/>
                <w:szCs w:val="28"/>
              </w:rPr>
              <w:t>Фактическое значение показателя, тыс. руб.</w:t>
            </w:r>
          </w:p>
        </w:tc>
      </w:tr>
      <w:tr w:rsidR="00744578" w:rsidRPr="00744578" w14:paraId="6665A67B" w14:textId="77777777" w:rsidTr="00FC1F11">
        <w:tc>
          <w:tcPr>
            <w:tcW w:w="776" w:type="dxa"/>
          </w:tcPr>
          <w:p w14:paraId="3376041F" w14:textId="77777777" w:rsidR="00744578" w:rsidRPr="00744578" w:rsidRDefault="00744578" w:rsidP="00744578">
            <w:pPr>
              <w:jc w:val="center"/>
              <w:rPr>
                <w:bCs/>
                <w:color w:val="000000"/>
                <w:sz w:val="28"/>
                <w:szCs w:val="28"/>
              </w:rPr>
            </w:pPr>
            <w:r w:rsidRPr="00744578">
              <w:rPr>
                <w:bCs/>
                <w:color w:val="000000"/>
                <w:sz w:val="28"/>
                <w:szCs w:val="28"/>
              </w:rPr>
              <w:t>1</w:t>
            </w:r>
          </w:p>
        </w:tc>
        <w:tc>
          <w:tcPr>
            <w:tcW w:w="5887" w:type="dxa"/>
            <w:vAlign w:val="center"/>
          </w:tcPr>
          <w:p w14:paraId="5188E3E4" w14:textId="77777777" w:rsidR="00744578" w:rsidRPr="00744578" w:rsidRDefault="00744578" w:rsidP="00744578">
            <w:pPr>
              <w:jc w:val="center"/>
              <w:rPr>
                <w:bCs/>
                <w:color w:val="000000"/>
                <w:sz w:val="28"/>
                <w:szCs w:val="28"/>
              </w:rPr>
            </w:pPr>
            <w:r w:rsidRPr="00744578">
              <w:rPr>
                <w:bCs/>
                <w:color w:val="000000"/>
                <w:sz w:val="28"/>
                <w:szCs w:val="28"/>
              </w:rPr>
              <w:t>2</w:t>
            </w:r>
          </w:p>
        </w:tc>
        <w:tc>
          <w:tcPr>
            <w:tcW w:w="3510" w:type="dxa"/>
            <w:vAlign w:val="center"/>
          </w:tcPr>
          <w:p w14:paraId="0B9B7860" w14:textId="77777777" w:rsidR="00744578" w:rsidRPr="00744578" w:rsidRDefault="00744578" w:rsidP="00744578">
            <w:pPr>
              <w:jc w:val="center"/>
              <w:rPr>
                <w:bCs/>
                <w:color w:val="000000"/>
                <w:sz w:val="28"/>
                <w:szCs w:val="28"/>
              </w:rPr>
            </w:pPr>
            <w:r w:rsidRPr="00744578">
              <w:rPr>
                <w:bCs/>
                <w:color w:val="000000"/>
                <w:sz w:val="28"/>
                <w:szCs w:val="28"/>
              </w:rPr>
              <w:t>3</w:t>
            </w:r>
          </w:p>
        </w:tc>
      </w:tr>
      <w:tr w:rsidR="00744578" w:rsidRPr="00744578" w14:paraId="69A77504" w14:textId="77777777" w:rsidTr="00FC1F11">
        <w:trPr>
          <w:trHeight w:val="503"/>
        </w:trPr>
        <w:tc>
          <w:tcPr>
            <w:tcW w:w="10173" w:type="dxa"/>
            <w:gridSpan w:val="3"/>
            <w:vAlign w:val="center"/>
          </w:tcPr>
          <w:p w14:paraId="64B0B1F2" w14:textId="77777777" w:rsidR="00744578" w:rsidRPr="00744578" w:rsidRDefault="00744578" w:rsidP="00744578">
            <w:pPr>
              <w:ind w:left="360"/>
              <w:contextualSpacing/>
              <w:jc w:val="center"/>
              <w:rPr>
                <w:bCs/>
                <w:sz w:val="28"/>
                <w:szCs w:val="28"/>
              </w:rPr>
            </w:pPr>
            <w:r w:rsidRPr="00744578">
              <w:rPr>
                <w:bCs/>
                <w:sz w:val="28"/>
                <w:szCs w:val="28"/>
              </w:rPr>
              <w:t>2017 год</w:t>
            </w:r>
          </w:p>
        </w:tc>
      </w:tr>
      <w:tr w:rsidR="00744578" w:rsidRPr="00744578" w14:paraId="52C5866E" w14:textId="77777777" w:rsidTr="00FC1F11">
        <w:trPr>
          <w:trHeight w:val="541"/>
        </w:trPr>
        <w:tc>
          <w:tcPr>
            <w:tcW w:w="10173" w:type="dxa"/>
            <w:gridSpan w:val="3"/>
            <w:vAlign w:val="center"/>
          </w:tcPr>
          <w:p w14:paraId="58410E11" w14:textId="77777777" w:rsidR="00744578" w:rsidRPr="00744578" w:rsidRDefault="00744578" w:rsidP="00744578">
            <w:pPr>
              <w:ind w:left="360"/>
              <w:contextualSpacing/>
              <w:jc w:val="center"/>
              <w:rPr>
                <w:bCs/>
                <w:sz w:val="28"/>
                <w:szCs w:val="28"/>
              </w:rPr>
            </w:pPr>
            <w:r w:rsidRPr="00744578">
              <w:rPr>
                <w:bCs/>
                <w:sz w:val="28"/>
                <w:szCs w:val="28"/>
              </w:rPr>
              <w:t>1. Холодное водоснабжение технической водой</w:t>
            </w:r>
          </w:p>
        </w:tc>
      </w:tr>
      <w:tr w:rsidR="00744578" w:rsidRPr="00744578" w14:paraId="24491A42" w14:textId="77777777" w:rsidTr="00FC1F11">
        <w:tc>
          <w:tcPr>
            <w:tcW w:w="776" w:type="dxa"/>
            <w:vAlign w:val="center"/>
          </w:tcPr>
          <w:p w14:paraId="7EC30525" w14:textId="77777777" w:rsidR="00744578" w:rsidRPr="00744578" w:rsidRDefault="00744578" w:rsidP="00744578">
            <w:pPr>
              <w:jc w:val="center"/>
              <w:rPr>
                <w:bCs/>
                <w:sz w:val="28"/>
                <w:szCs w:val="28"/>
              </w:rPr>
            </w:pPr>
            <w:r w:rsidRPr="00744578">
              <w:rPr>
                <w:bCs/>
                <w:sz w:val="28"/>
                <w:szCs w:val="28"/>
              </w:rPr>
              <w:t>1.1.</w:t>
            </w:r>
          </w:p>
        </w:tc>
        <w:tc>
          <w:tcPr>
            <w:tcW w:w="5887" w:type="dxa"/>
          </w:tcPr>
          <w:p w14:paraId="1AA95ED2" w14:textId="77777777" w:rsidR="00744578" w:rsidRPr="00744578" w:rsidRDefault="00744578" w:rsidP="00744578">
            <w:pPr>
              <w:rPr>
                <w:bCs/>
                <w:sz w:val="28"/>
                <w:szCs w:val="28"/>
              </w:rPr>
            </w:pPr>
            <w:r w:rsidRPr="00744578">
              <w:rPr>
                <w:bCs/>
                <w:sz w:val="28"/>
                <w:szCs w:val="28"/>
              </w:rPr>
              <w:t>Капитальный ремонт объектов холодного водоснабжения</w:t>
            </w:r>
          </w:p>
        </w:tc>
        <w:tc>
          <w:tcPr>
            <w:tcW w:w="3510" w:type="dxa"/>
            <w:vAlign w:val="center"/>
          </w:tcPr>
          <w:p w14:paraId="6EA753DC" w14:textId="77777777" w:rsidR="00744578" w:rsidRPr="00744578" w:rsidRDefault="00744578" w:rsidP="00744578">
            <w:pPr>
              <w:jc w:val="center"/>
              <w:rPr>
                <w:bCs/>
                <w:sz w:val="28"/>
                <w:szCs w:val="28"/>
              </w:rPr>
            </w:pPr>
            <w:r w:rsidRPr="00744578">
              <w:rPr>
                <w:bCs/>
                <w:sz w:val="28"/>
                <w:szCs w:val="28"/>
              </w:rPr>
              <w:t>12632,15</w:t>
            </w:r>
          </w:p>
        </w:tc>
      </w:tr>
      <w:tr w:rsidR="00744578" w:rsidRPr="00744578" w14:paraId="59784DD3" w14:textId="77777777" w:rsidTr="00FC1F11">
        <w:tc>
          <w:tcPr>
            <w:tcW w:w="6663" w:type="dxa"/>
            <w:gridSpan w:val="2"/>
            <w:vAlign w:val="center"/>
          </w:tcPr>
          <w:p w14:paraId="238108DB"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283D79D9" w14:textId="77777777" w:rsidR="00744578" w:rsidRPr="00744578" w:rsidRDefault="00744578" w:rsidP="00744578">
            <w:pPr>
              <w:jc w:val="center"/>
              <w:rPr>
                <w:bCs/>
                <w:sz w:val="28"/>
                <w:szCs w:val="28"/>
              </w:rPr>
            </w:pPr>
            <w:r w:rsidRPr="00744578">
              <w:rPr>
                <w:bCs/>
                <w:sz w:val="28"/>
                <w:szCs w:val="28"/>
              </w:rPr>
              <w:t>12632,15</w:t>
            </w:r>
          </w:p>
        </w:tc>
      </w:tr>
      <w:tr w:rsidR="00744578" w:rsidRPr="00744578" w14:paraId="1AF3F774" w14:textId="77777777" w:rsidTr="00FC1F11">
        <w:trPr>
          <w:trHeight w:val="514"/>
        </w:trPr>
        <w:tc>
          <w:tcPr>
            <w:tcW w:w="10173" w:type="dxa"/>
            <w:gridSpan w:val="3"/>
            <w:vAlign w:val="center"/>
          </w:tcPr>
          <w:p w14:paraId="774E893E" w14:textId="77777777" w:rsidR="00744578" w:rsidRPr="00744578" w:rsidRDefault="00744578" w:rsidP="00744578">
            <w:pPr>
              <w:ind w:left="360"/>
              <w:contextualSpacing/>
              <w:jc w:val="center"/>
              <w:rPr>
                <w:bCs/>
                <w:sz w:val="28"/>
                <w:szCs w:val="28"/>
              </w:rPr>
            </w:pPr>
            <w:r w:rsidRPr="00744578">
              <w:rPr>
                <w:bCs/>
                <w:sz w:val="28"/>
                <w:szCs w:val="28"/>
              </w:rPr>
              <w:t>2. Водоотведение хозяйственно-бытовых сточных вод</w:t>
            </w:r>
          </w:p>
        </w:tc>
      </w:tr>
      <w:tr w:rsidR="00744578" w:rsidRPr="00744578" w14:paraId="37E4B846" w14:textId="77777777" w:rsidTr="00FC1F11">
        <w:tc>
          <w:tcPr>
            <w:tcW w:w="776" w:type="dxa"/>
            <w:vAlign w:val="center"/>
          </w:tcPr>
          <w:p w14:paraId="1C68CE39" w14:textId="77777777" w:rsidR="00744578" w:rsidRPr="00744578" w:rsidRDefault="00744578" w:rsidP="00744578">
            <w:pPr>
              <w:jc w:val="center"/>
              <w:rPr>
                <w:bCs/>
                <w:sz w:val="28"/>
                <w:szCs w:val="28"/>
              </w:rPr>
            </w:pPr>
            <w:r w:rsidRPr="00744578">
              <w:rPr>
                <w:bCs/>
                <w:sz w:val="28"/>
                <w:szCs w:val="28"/>
              </w:rPr>
              <w:t>2.1.</w:t>
            </w:r>
          </w:p>
        </w:tc>
        <w:tc>
          <w:tcPr>
            <w:tcW w:w="5887" w:type="dxa"/>
            <w:vAlign w:val="center"/>
          </w:tcPr>
          <w:p w14:paraId="7BBC1335"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7939C26D" w14:textId="77777777" w:rsidR="00744578" w:rsidRPr="00744578" w:rsidRDefault="00744578" w:rsidP="00744578">
            <w:pPr>
              <w:jc w:val="center"/>
              <w:rPr>
                <w:bCs/>
                <w:sz w:val="28"/>
                <w:szCs w:val="28"/>
              </w:rPr>
            </w:pPr>
            <w:r w:rsidRPr="00744578">
              <w:rPr>
                <w:bCs/>
                <w:sz w:val="28"/>
                <w:szCs w:val="28"/>
              </w:rPr>
              <w:t>1139,27</w:t>
            </w:r>
          </w:p>
        </w:tc>
      </w:tr>
      <w:tr w:rsidR="00744578" w:rsidRPr="00744578" w14:paraId="74A07CD3" w14:textId="77777777" w:rsidTr="00FC1F11">
        <w:tc>
          <w:tcPr>
            <w:tcW w:w="6663" w:type="dxa"/>
            <w:gridSpan w:val="2"/>
            <w:vAlign w:val="center"/>
          </w:tcPr>
          <w:p w14:paraId="5C7E25D4"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6E7E0C08" w14:textId="77777777" w:rsidR="00744578" w:rsidRPr="00744578" w:rsidRDefault="00744578" w:rsidP="00744578">
            <w:pPr>
              <w:jc w:val="center"/>
              <w:rPr>
                <w:bCs/>
                <w:sz w:val="28"/>
                <w:szCs w:val="28"/>
              </w:rPr>
            </w:pPr>
            <w:r w:rsidRPr="00744578">
              <w:rPr>
                <w:bCs/>
                <w:sz w:val="28"/>
                <w:szCs w:val="28"/>
              </w:rPr>
              <w:t>1139,27</w:t>
            </w:r>
          </w:p>
        </w:tc>
      </w:tr>
      <w:tr w:rsidR="00744578" w:rsidRPr="00744578" w14:paraId="2856887C" w14:textId="77777777" w:rsidTr="00FC1F11">
        <w:trPr>
          <w:trHeight w:val="514"/>
        </w:trPr>
        <w:tc>
          <w:tcPr>
            <w:tcW w:w="10173" w:type="dxa"/>
            <w:gridSpan w:val="3"/>
            <w:vAlign w:val="center"/>
          </w:tcPr>
          <w:p w14:paraId="4BE19679" w14:textId="77777777" w:rsidR="00744578" w:rsidRPr="00744578" w:rsidRDefault="00744578" w:rsidP="00744578">
            <w:pPr>
              <w:ind w:left="360"/>
              <w:contextualSpacing/>
              <w:jc w:val="center"/>
              <w:rPr>
                <w:bCs/>
                <w:sz w:val="28"/>
                <w:szCs w:val="28"/>
              </w:rPr>
            </w:pPr>
            <w:r w:rsidRPr="00744578">
              <w:rPr>
                <w:bCs/>
                <w:sz w:val="28"/>
                <w:szCs w:val="28"/>
              </w:rPr>
              <w:t>3. Водоотведение (транспортировка сточных вод)</w:t>
            </w:r>
          </w:p>
        </w:tc>
      </w:tr>
      <w:tr w:rsidR="00744578" w:rsidRPr="00744578" w14:paraId="2C93B692" w14:textId="77777777" w:rsidTr="00FC1F11">
        <w:tc>
          <w:tcPr>
            <w:tcW w:w="776" w:type="dxa"/>
            <w:vAlign w:val="center"/>
          </w:tcPr>
          <w:p w14:paraId="1ABEBF70" w14:textId="77777777" w:rsidR="00744578" w:rsidRPr="00744578" w:rsidRDefault="00744578" w:rsidP="00744578">
            <w:pPr>
              <w:jc w:val="center"/>
              <w:rPr>
                <w:bCs/>
                <w:sz w:val="28"/>
                <w:szCs w:val="28"/>
              </w:rPr>
            </w:pPr>
            <w:r w:rsidRPr="00744578">
              <w:rPr>
                <w:bCs/>
                <w:sz w:val="28"/>
                <w:szCs w:val="28"/>
              </w:rPr>
              <w:t>3.1.</w:t>
            </w:r>
          </w:p>
        </w:tc>
        <w:tc>
          <w:tcPr>
            <w:tcW w:w="5887" w:type="dxa"/>
            <w:vAlign w:val="center"/>
          </w:tcPr>
          <w:p w14:paraId="22C2DC9E"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28966454" w14:textId="77777777" w:rsidR="00744578" w:rsidRPr="00744578" w:rsidRDefault="00744578" w:rsidP="00744578">
            <w:pPr>
              <w:jc w:val="center"/>
              <w:rPr>
                <w:bCs/>
                <w:sz w:val="28"/>
                <w:szCs w:val="28"/>
              </w:rPr>
            </w:pPr>
            <w:r w:rsidRPr="00744578">
              <w:rPr>
                <w:bCs/>
                <w:sz w:val="28"/>
                <w:szCs w:val="28"/>
              </w:rPr>
              <w:t>2485,48</w:t>
            </w:r>
          </w:p>
        </w:tc>
      </w:tr>
      <w:tr w:rsidR="00744578" w:rsidRPr="00744578" w14:paraId="629E8411" w14:textId="77777777" w:rsidTr="00FC1F11">
        <w:tc>
          <w:tcPr>
            <w:tcW w:w="6663" w:type="dxa"/>
            <w:gridSpan w:val="2"/>
            <w:vAlign w:val="center"/>
          </w:tcPr>
          <w:p w14:paraId="39CFC087"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7219CB70" w14:textId="77777777" w:rsidR="00744578" w:rsidRPr="00744578" w:rsidRDefault="00744578" w:rsidP="00744578">
            <w:pPr>
              <w:jc w:val="center"/>
              <w:rPr>
                <w:bCs/>
                <w:sz w:val="28"/>
                <w:szCs w:val="28"/>
              </w:rPr>
            </w:pPr>
            <w:r w:rsidRPr="00744578">
              <w:rPr>
                <w:bCs/>
                <w:sz w:val="28"/>
                <w:szCs w:val="28"/>
              </w:rPr>
              <w:t>2485,48</w:t>
            </w:r>
          </w:p>
        </w:tc>
      </w:tr>
      <w:tr w:rsidR="00744578" w:rsidRPr="00744578" w14:paraId="2DB57A78" w14:textId="77777777" w:rsidTr="00FC1F11">
        <w:trPr>
          <w:trHeight w:val="531"/>
        </w:trPr>
        <w:tc>
          <w:tcPr>
            <w:tcW w:w="10173" w:type="dxa"/>
            <w:gridSpan w:val="3"/>
            <w:vAlign w:val="center"/>
          </w:tcPr>
          <w:p w14:paraId="763D6E18" w14:textId="77777777" w:rsidR="00744578" w:rsidRPr="00744578" w:rsidRDefault="00744578" w:rsidP="00744578">
            <w:pPr>
              <w:ind w:left="360"/>
              <w:contextualSpacing/>
              <w:jc w:val="center"/>
              <w:rPr>
                <w:bCs/>
                <w:sz w:val="28"/>
                <w:szCs w:val="28"/>
              </w:rPr>
            </w:pPr>
            <w:r w:rsidRPr="00744578">
              <w:rPr>
                <w:bCs/>
                <w:sz w:val="28"/>
                <w:szCs w:val="28"/>
              </w:rPr>
              <w:t>2018 год</w:t>
            </w:r>
          </w:p>
        </w:tc>
      </w:tr>
      <w:tr w:rsidR="00744578" w:rsidRPr="00744578" w14:paraId="68E8D3C2" w14:textId="77777777" w:rsidTr="00FC1F11">
        <w:trPr>
          <w:trHeight w:val="541"/>
        </w:trPr>
        <w:tc>
          <w:tcPr>
            <w:tcW w:w="10173" w:type="dxa"/>
            <w:gridSpan w:val="3"/>
            <w:vAlign w:val="center"/>
          </w:tcPr>
          <w:p w14:paraId="262808DD" w14:textId="77777777" w:rsidR="00744578" w:rsidRPr="00744578" w:rsidRDefault="00744578" w:rsidP="00744578">
            <w:pPr>
              <w:ind w:left="360"/>
              <w:contextualSpacing/>
              <w:jc w:val="center"/>
              <w:rPr>
                <w:bCs/>
                <w:sz w:val="28"/>
                <w:szCs w:val="28"/>
              </w:rPr>
            </w:pPr>
            <w:r w:rsidRPr="00744578">
              <w:rPr>
                <w:bCs/>
                <w:sz w:val="28"/>
                <w:szCs w:val="28"/>
              </w:rPr>
              <w:t>4. Холодное водоснабжение технической водой</w:t>
            </w:r>
          </w:p>
        </w:tc>
      </w:tr>
      <w:tr w:rsidR="00744578" w:rsidRPr="00744578" w14:paraId="46F558F0" w14:textId="77777777" w:rsidTr="00FC1F11">
        <w:tc>
          <w:tcPr>
            <w:tcW w:w="776" w:type="dxa"/>
            <w:vAlign w:val="center"/>
          </w:tcPr>
          <w:p w14:paraId="4710B2A3" w14:textId="77777777" w:rsidR="00744578" w:rsidRPr="00744578" w:rsidRDefault="00744578" w:rsidP="00744578">
            <w:pPr>
              <w:jc w:val="center"/>
              <w:rPr>
                <w:bCs/>
                <w:sz w:val="28"/>
                <w:szCs w:val="28"/>
              </w:rPr>
            </w:pPr>
            <w:r w:rsidRPr="00744578">
              <w:rPr>
                <w:bCs/>
                <w:sz w:val="28"/>
                <w:szCs w:val="28"/>
              </w:rPr>
              <w:t>4.1.</w:t>
            </w:r>
          </w:p>
        </w:tc>
        <w:tc>
          <w:tcPr>
            <w:tcW w:w="5887" w:type="dxa"/>
          </w:tcPr>
          <w:p w14:paraId="66A1E60A" w14:textId="77777777" w:rsidR="00744578" w:rsidRPr="00744578" w:rsidRDefault="00744578" w:rsidP="00744578">
            <w:pPr>
              <w:rPr>
                <w:bCs/>
                <w:sz w:val="28"/>
                <w:szCs w:val="28"/>
              </w:rPr>
            </w:pPr>
            <w:r w:rsidRPr="00744578">
              <w:rPr>
                <w:bCs/>
                <w:sz w:val="28"/>
                <w:szCs w:val="28"/>
              </w:rPr>
              <w:t>Капитальный ремонт объектов холодного водоснабжения</w:t>
            </w:r>
          </w:p>
        </w:tc>
        <w:tc>
          <w:tcPr>
            <w:tcW w:w="3510" w:type="dxa"/>
            <w:vAlign w:val="center"/>
          </w:tcPr>
          <w:p w14:paraId="6C02EAC4" w14:textId="77777777" w:rsidR="00744578" w:rsidRPr="00744578" w:rsidRDefault="00744578" w:rsidP="00744578">
            <w:pPr>
              <w:jc w:val="center"/>
              <w:rPr>
                <w:bCs/>
                <w:sz w:val="28"/>
                <w:szCs w:val="28"/>
              </w:rPr>
            </w:pPr>
            <w:r w:rsidRPr="00744578">
              <w:rPr>
                <w:bCs/>
                <w:sz w:val="28"/>
                <w:szCs w:val="28"/>
              </w:rPr>
              <w:t>15215,45</w:t>
            </w:r>
          </w:p>
        </w:tc>
      </w:tr>
      <w:tr w:rsidR="00744578" w:rsidRPr="00744578" w14:paraId="7DA6CF7F" w14:textId="77777777" w:rsidTr="00FC1F11">
        <w:tc>
          <w:tcPr>
            <w:tcW w:w="6663" w:type="dxa"/>
            <w:gridSpan w:val="2"/>
            <w:vAlign w:val="center"/>
          </w:tcPr>
          <w:p w14:paraId="4D61D337"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3CF0D1A1" w14:textId="77777777" w:rsidR="00744578" w:rsidRPr="00744578" w:rsidRDefault="00744578" w:rsidP="00744578">
            <w:pPr>
              <w:jc w:val="center"/>
              <w:rPr>
                <w:bCs/>
                <w:sz w:val="28"/>
                <w:szCs w:val="28"/>
              </w:rPr>
            </w:pPr>
            <w:r w:rsidRPr="00744578">
              <w:rPr>
                <w:bCs/>
                <w:sz w:val="28"/>
                <w:szCs w:val="28"/>
              </w:rPr>
              <w:t>15215,45</w:t>
            </w:r>
          </w:p>
        </w:tc>
      </w:tr>
      <w:tr w:rsidR="00744578" w:rsidRPr="00744578" w14:paraId="76DDA898" w14:textId="77777777" w:rsidTr="00FC1F11">
        <w:trPr>
          <w:trHeight w:val="514"/>
        </w:trPr>
        <w:tc>
          <w:tcPr>
            <w:tcW w:w="10173" w:type="dxa"/>
            <w:gridSpan w:val="3"/>
            <w:vAlign w:val="center"/>
          </w:tcPr>
          <w:p w14:paraId="03733C51" w14:textId="77777777" w:rsidR="00744578" w:rsidRPr="00744578" w:rsidRDefault="00744578" w:rsidP="00744578">
            <w:pPr>
              <w:ind w:left="360"/>
              <w:contextualSpacing/>
              <w:jc w:val="center"/>
              <w:rPr>
                <w:bCs/>
                <w:sz w:val="28"/>
                <w:szCs w:val="28"/>
              </w:rPr>
            </w:pPr>
            <w:r w:rsidRPr="00744578">
              <w:rPr>
                <w:bCs/>
                <w:sz w:val="28"/>
                <w:szCs w:val="28"/>
              </w:rPr>
              <w:t>5. Водоотведение хозяйственно-бытовых сточных вод</w:t>
            </w:r>
          </w:p>
        </w:tc>
      </w:tr>
      <w:tr w:rsidR="00744578" w:rsidRPr="00744578" w14:paraId="247E021D" w14:textId="77777777" w:rsidTr="00FC1F11">
        <w:tc>
          <w:tcPr>
            <w:tcW w:w="776" w:type="dxa"/>
            <w:vAlign w:val="center"/>
          </w:tcPr>
          <w:p w14:paraId="3099BFC3" w14:textId="77777777" w:rsidR="00744578" w:rsidRPr="00744578" w:rsidRDefault="00744578" w:rsidP="00744578">
            <w:pPr>
              <w:jc w:val="center"/>
              <w:rPr>
                <w:bCs/>
                <w:sz w:val="28"/>
                <w:szCs w:val="28"/>
              </w:rPr>
            </w:pPr>
            <w:r w:rsidRPr="00744578">
              <w:rPr>
                <w:bCs/>
                <w:sz w:val="28"/>
                <w:szCs w:val="28"/>
              </w:rPr>
              <w:t>5.1.</w:t>
            </w:r>
          </w:p>
        </w:tc>
        <w:tc>
          <w:tcPr>
            <w:tcW w:w="5887" w:type="dxa"/>
            <w:vAlign w:val="center"/>
          </w:tcPr>
          <w:p w14:paraId="155E6F17"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62D87143" w14:textId="77777777" w:rsidR="00744578" w:rsidRPr="00744578" w:rsidRDefault="00744578" w:rsidP="00744578">
            <w:pPr>
              <w:jc w:val="center"/>
              <w:rPr>
                <w:bCs/>
                <w:sz w:val="28"/>
                <w:szCs w:val="28"/>
              </w:rPr>
            </w:pPr>
            <w:r w:rsidRPr="00744578">
              <w:rPr>
                <w:bCs/>
                <w:sz w:val="28"/>
                <w:szCs w:val="28"/>
              </w:rPr>
              <w:t>1688,52</w:t>
            </w:r>
          </w:p>
        </w:tc>
      </w:tr>
      <w:tr w:rsidR="00744578" w:rsidRPr="00744578" w14:paraId="4B57AF53" w14:textId="77777777" w:rsidTr="00FC1F11">
        <w:tc>
          <w:tcPr>
            <w:tcW w:w="6663" w:type="dxa"/>
            <w:gridSpan w:val="2"/>
            <w:vAlign w:val="center"/>
          </w:tcPr>
          <w:p w14:paraId="1123E629"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29415B48" w14:textId="77777777" w:rsidR="00744578" w:rsidRPr="00744578" w:rsidRDefault="00744578" w:rsidP="00744578">
            <w:pPr>
              <w:jc w:val="center"/>
              <w:rPr>
                <w:bCs/>
                <w:sz w:val="28"/>
                <w:szCs w:val="28"/>
              </w:rPr>
            </w:pPr>
            <w:r w:rsidRPr="00744578">
              <w:rPr>
                <w:bCs/>
                <w:sz w:val="28"/>
                <w:szCs w:val="28"/>
              </w:rPr>
              <w:t>1688,52</w:t>
            </w:r>
          </w:p>
        </w:tc>
      </w:tr>
      <w:tr w:rsidR="00744578" w:rsidRPr="00744578" w14:paraId="289D1573" w14:textId="77777777" w:rsidTr="00FC1F11">
        <w:trPr>
          <w:trHeight w:val="514"/>
        </w:trPr>
        <w:tc>
          <w:tcPr>
            <w:tcW w:w="10173" w:type="dxa"/>
            <w:gridSpan w:val="3"/>
            <w:vAlign w:val="center"/>
          </w:tcPr>
          <w:p w14:paraId="7DEDD8A4" w14:textId="77777777" w:rsidR="00744578" w:rsidRPr="00744578" w:rsidRDefault="00744578" w:rsidP="00744578">
            <w:pPr>
              <w:ind w:left="360"/>
              <w:contextualSpacing/>
              <w:jc w:val="center"/>
              <w:rPr>
                <w:bCs/>
                <w:sz w:val="28"/>
                <w:szCs w:val="28"/>
              </w:rPr>
            </w:pPr>
            <w:r w:rsidRPr="00744578">
              <w:rPr>
                <w:bCs/>
                <w:sz w:val="28"/>
                <w:szCs w:val="28"/>
              </w:rPr>
              <w:t>6. Водоотведение (транспортировка сточных вод)</w:t>
            </w:r>
          </w:p>
        </w:tc>
      </w:tr>
      <w:tr w:rsidR="00744578" w:rsidRPr="00744578" w14:paraId="6C54EBA7" w14:textId="77777777" w:rsidTr="00FC1F11">
        <w:tc>
          <w:tcPr>
            <w:tcW w:w="776" w:type="dxa"/>
            <w:vAlign w:val="center"/>
          </w:tcPr>
          <w:p w14:paraId="2D4C98A6" w14:textId="77777777" w:rsidR="00744578" w:rsidRPr="00744578" w:rsidRDefault="00744578" w:rsidP="00744578">
            <w:pPr>
              <w:jc w:val="center"/>
              <w:rPr>
                <w:bCs/>
                <w:sz w:val="28"/>
                <w:szCs w:val="28"/>
              </w:rPr>
            </w:pPr>
            <w:r w:rsidRPr="00744578">
              <w:rPr>
                <w:bCs/>
                <w:sz w:val="28"/>
                <w:szCs w:val="28"/>
              </w:rPr>
              <w:t>6.1.</w:t>
            </w:r>
          </w:p>
        </w:tc>
        <w:tc>
          <w:tcPr>
            <w:tcW w:w="5887" w:type="dxa"/>
            <w:vAlign w:val="center"/>
          </w:tcPr>
          <w:p w14:paraId="6E88D0CC"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11BF20AB" w14:textId="77777777" w:rsidR="00744578" w:rsidRPr="00744578" w:rsidRDefault="00744578" w:rsidP="00744578">
            <w:pPr>
              <w:jc w:val="center"/>
              <w:rPr>
                <w:bCs/>
                <w:sz w:val="28"/>
                <w:szCs w:val="28"/>
              </w:rPr>
            </w:pPr>
            <w:r w:rsidRPr="00744578">
              <w:rPr>
                <w:bCs/>
                <w:sz w:val="28"/>
                <w:szCs w:val="28"/>
              </w:rPr>
              <w:t>2761,35</w:t>
            </w:r>
          </w:p>
        </w:tc>
      </w:tr>
      <w:tr w:rsidR="00744578" w:rsidRPr="00744578" w14:paraId="67A75018" w14:textId="77777777" w:rsidTr="00FC1F11">
        <w:tc>
          <w:tcPr>
            <w:tcW w:w="6663" w:type="dxa"/>
            <w:gridSpan w:val="2"/>
            <w:vAlign w:val="center"/>
          </w:tcPr>
          <w:p w14:paraId="10E153F7"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2F5EEC98" w14:textId="77777777" w:rsidR="00744578" w:rsidRPr="00744578" w:rsidRDefault="00744578" w:rsidP="00744578">
            <w:pPr>
              <w:jc w:val="center"/>
              <w:rPr>
                <w:bCs/>
                <w:sz w:val="28"/>
                <w:szCs w:val="28"/>
              </w:rPr>
            </w:pPr>
            <w:r w:rsidRPr="00744578">
              <w:rPr>
                <w:bCs/>
                <w:sz w:val="28"/>
                <w:szCs w:val="28"/>
              </w:rPr>
              <w:t>2761,35</w:t>
            </w:r>
          </w:p>
        </w:tc>
      </w:tr>
      <w:tr w:rsidR="00744578" w:rsidRPr="00744578" w14:paraId="7B8C2190" w14:textId="77777777" w:rsidTr="00FC1F11">
        <w:trPr>
          <w:trHeight w:val="503"/>
        </w:trPr>
        <w:tc>
          <w:tcPr>
            <w:tcW w:w="10173" w:type="dxa"/>
            <w:gridSpan w:val="3"/>
            <w:vAlign w:val="center"/>
          </w:tcPr>
          <w:p w14:paraId="18B8907F" w14:textId="77777777" w:rsidR="00744578" w:rsidRPr="00744578" w:rsidRDefault="00744578" w:rsidP="00744578">
            <w:pPr>
              <w:ind w:left="360"/>
              <w:contextualSpacing/>
              <w:jc w:val="center"/>
              <w:rPr>
                <w:bCs/>
                <w:sz w:val="28"/>
                <w:szCs w:val="28"/>
              </w:rPr>
            </w:pPr>
            <w:r w:rsidRPr="00744578">
              <w:rPr>
                <w:bCs/>
                <w:sz w:val="28"/>
                <w:szCs w:val="28"/>
              </w:rPr>
              <w:t>2019 год</w:t>
            </w:r>
          </w:p>
        </w:tc>
      </w:tr>
      <w:tr w:rsidR="00744578" w:rsidRPr="00744578" w14:paraId="2D16C62F" w14:textId="77777777" w:rsidTr="00FC1F11">
        <w:trPr>
          <w:trHeight w:val="541"/>
        </w:trPr>
        <w:tc>
          <w:tcPr>
            <w:tcW w:w="10173" w:type="dxa"/>
            <w:gridSpan w:val="3"/>
            <w:vAlign w:val="center"/>
          </w:tcPr>
          <w:p w14:paraId="49F091D0" w14:textId="77777777" w:rsidR="00744578" w:rsidRPr="00744578" w:rsidRDefault="00744578" w:rsidP="00744578">
            <w:pPr>
              <w:ind w:left="360"/>
              <w:contextualSpacing/>
              <w:jc w:val="center"/>
              <w:rPr>
                <w:bCs/>
                <w:sz w:val="28"/>
                <w:szCs w:val="28"/>
              </w:rPr>
            </w:pPr>
            <w:r w:rsidRPr="00744578">
              <w:rPr>
                <w:bCs/>
                <w:sz w:val="28"/>
                <w:szCs w:val="28"/>
              </w:rPr>
              <w:t>7. Холодное водоснабжение технической водой</w:t>
            </w:r>
          </w:p>
        </w:tc>
      </w:tr>
      <w:tr w:rsidR="00744578" w:rsidRPr="00744578" w14:paraId="0FE17F35" w14:textId="77777777" w:rsidTr="00FC1F11">
        <w:tc>
          <w:tcPr>
            <w:tcW w:w="776" w:type="dxa"/>
            <w:vAlign w:val="center"/>
          </w:tcPr>
          <w:p w14:paraId="5DBDC8F2" w14:textId="77777777" w:rsidR="00744578" w:rsidRPr="00744578" w:rsidRDefault="00744578" w:rsidP="00744578">
            <w:pPr>
              <w:jc w:val="center"/>
              <w:rPr>
                <w:bCs/>
                <w:sz w:val="28"/>
                <w:szCs w:val="28"/>
              </w:rPr>
            </w:pPr>
            <w:r w:rsidRPr="00744578">
              <w:rPr>
                <w:bCs/>
                <w:sz w:val="28"/>
                <w:szCs w:val="28"/>
              </w:rPr>
              <w:t>7.1.</w:t>
            </w:r>
          </w:p>
        </w:tc>
        <w:tc>
          <w:tcPr>
            <w:tcW w:w="5887" w:type="dxa"/>
          </w:tcPr>
          <w:p w14:paraId="54D2DDE1" w14:textId="77777777" w:rsidR="00744578" w:rsidRPr="00744578" w:rsidRDefault="00744578" w:rsidP="00744578">
            <w:pPr>
              <w:rPr>
                <w:bCs/>
                <w:sz w:val="28"/>
                <w:szCs w:val="28"/>
              </w:rPr>
            </w:pPr>
            <w:r w:rsidRPr="00744578">
              <w:rPr>
                <w:bCs/>
                <w:sz w:val="28"/>
                <w:szCs w:val="28"/>
              </w:rPr>
              <w:t>Капитальный ремонт объектов холодного водоснабжения</w:t>
            </w:r>
          </w:p>
        </w:tc>
        <w:tc>
          <w:tcPr>
            <w:tcW w:w="3510" w:type="dxa"/>
            <w:vAlign w:val="center"/>
          </w:tcPr>
          <w:p w14:paraId="3896E525" w14:textId="77777777" w:rsidR="00744578" w:rsidRPr="00744578" w:rsidRDefault="00744578" w:rsidP="00744578">
            <w:pPr>
              <w:jc w:val="center"/>
              <w:rPr>
                <w:bCs/>
                <w:sz w:val="28"/>
                <w:szCs w:val="28"/>
              </w:rPr>
            </w:pPr>
            <w:r w:rsidRPr="00744578">
              <w:rPr>
                <w:bCs/>
                <w:sz w:val="28"/>
                <w:szCs w:val="28"/>
              </w:rPr>
              <w:t>16594,37</w:t>
            </w:r>
          </w:p>
        </w:tc>
      </w:tr>
      <w:tr w:rsidR="00744578" w:rsidRPr="00744578" w14:paraId="2884EC8E" w14:textId="77777777" w:rsidTr="00FC1F11">
        <w:tc>
          <w:tcPr>
            <w:tcW w:w="6663" w:type="dxa"/>
            <w:gridSpan w:val="2"/>
            <w:vAlign w:val="center"/>
          </w:tcPr>
          <w:p w14:paraId="58D9C1A9"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34E74D15" w14:textId="77777777" w:rsidR="00744578" w:rsidRPr="00744578" w:rsidRDefault="00744578" w:rsidP="00744578">
            <w:pPr>
              <w:jc w:val="center"/>
              <w:rPr>
                <w:bCs/>
                <w:sz w:val="28"/>
                <w:szCs w:val="28"/>
              </w:rPr>
            </w:pPr>
            <w:r w:rsidRPr="00744578">
              <w:rPr>
                <w:bCs/>
                <w:sz w:val="28"/>
                <w:szCs w:val="28"/>
              </w:rPr>
              <w:t>16594,37</w:t>
            </w:r>
          </w:p>
        </w:tc>
      </w:tr>
      <w:tr w:rsidR="00744578" w:rsidRPr="00744578" w14:paraId="0D78767B" w14:textId="77777777" w:rsidTr="00FC1F11">
        <w:trPr>
          <w:trHeight w:val="514"/>
        </w:trPr>
        <w:tc>
          <w:tcPr>
            <w:tcW w:w="10173" w:type="dxa"/>
            <w:gridSpan w:val="3"/>
            <w:vAlign w:val="center"/>
          </w:tcPr>
          <w:p w14:paraId="0E73D9D5" w14:textId="77777777" w:rsidR="00744578" w:rsidRPr="00744578" w:rsidRDefault="00744578" w:rsidP="00744578">
            <w:pPr>
              <w:ind w:left="360"/>
              <w:contextualSpacing/>
              <w:jc w:val="center"/>
              <w:rPr>
                <w:bCs/>
                <w:sz w:val="28"/>
                <w:szCs w:val="28"/>
              </w:rPr>
            </w:pPr>
            <w:r w:rsidRPr="00744578">
              <w:rPr>
                <w:bCs/>
                <w:sz w:val="28"/>
                <w:szCs w:val="28"/>
              </w:rPr>
              <w:t>8. Водоотведение хозяйственно-бытовых сточных вод</w:t>
            </w:r>
          </w:p>
        </w:tc>
      </w:tr>
      <w:tr w:rsidR="00744578" w:rsidRPr="00744578" w14:paraId="6F257367" w14:textId="77777777" w:rsidTr="00FC1F11">
        <w:tc>
          <w:tcPr>
            <w:tcW w:w="776" w:type="dxa"/>
            <w:vAlign w:val="center"/>
          </w:tcPr>
          <w:p w14:paraId="616605B4" w14:textId="77777777" w:rsidR="00744578" w:rsidRPr="00744578" w:rsidRDefault="00744578" w:rsidP="00744578">
            <w:pPr>
              <w:jc w:val="center"/>
              <w:rPr>
                <w:bCs/>
                <w:sz w:val="28"/>
                <w:szCs w:val="28"/>
              </w:rPr>
            </w:pPr>
            <w:r w:rsidRPr="00744578">
              <w:rPr>
                <w:bCs/>
                <w:sz w:val="28"/>
                <w:szCs w:val="28"/>
              </w:rPr>
              <w:t>8.1.</w:t>
            </w:r>
          </w:p>
        </w:tc>
        <w:tc>
          <w:tcPr>
            <w:tcW w:w="5887" w:type="dxa"/>
            <w:vAlign w:val="center"/>
          </w:tcPr>
          <w:p w14:paraId="21F5AD00"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68FA8DF9" w14:textId="77777777" w:rsidR="00744578" w:rsidRPr="00744578" w:rsidRDefault="00744578" w:rsidP="00744578">
            <w:pPr>
              <w:jc w:val="center"/>
              <w:rPr>
                <w:bCs/>
                <w:sz w:val="28"/>
                <w:szCs w:val="28"/>
              </w:rPr>
            </w:pPr>
            <w:r w:rsidRPr="00744578">
              <w:rPr>
                <w:bCs/>
                <w:sz w:val="28"/>
                <w:szCs w:val="28"/>
              </w:rPr>
              <w:t>2395,63</w:t>
            </w:r>
          </w:p>
        </w:tc>
      </w:tr>
      <w:tr w:rsidR="00744578" w:rsidRPr="00744578" w14:paraId="6439C78C" w14:textId="77777777" w:rsidTr="00FC1F11">
        <w:tc>
          <w:tcPr>
            <w:tcW w:w="6663" w:type="dxa"/>
            <w:gridSpan w:val="2"/>
            <w:vAlign w:val="center"/>
          </w:tcPr>
          <w:p w14:paraId="0AC9307B"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63558E1D" w14:textId="77777777" w:rsidR="00744578" w:rsidRPr="00744578" w:rsidRDefault="00744578" w:rsidP="00744578">
            <w:pPr>
              <w:jc w:val="center"/>
              <w:rPr>
                <w:bCs/>
                <w:sz w:val="28"/>
                <w:szCs w:val="28"/>
              </w:rPr>
            </w:pPr>
            <w:r w:rsidRPr="00744578">
              <w:rPr>
                <w:bCs/>
                <w:sz w:val="28"/>
                <w:szCs w:val="28"/>
              </w:rPr>
              <w:t>2395,63</w:t>
            </w:r>
          </w:p>
        </w:tc>
      </w:tr>
      <w:tr w:rsidR="00744578" w:rsidRPr="00744578" w14:paraId="52BB3373" w14:textId="77777777" w:rsidTr="00FC1F11">
        <w:trPr>
          <w:trHeight w:val="514"/>
        </w:trPr>
        <w:tc>
          <w:tcPr>
            <w:tcW w:w="10173" w:type="dxa"/>
            <w:gridSpan w:val="3"/>
            <w:vAlign w:val="center"/>
          </w:tcPr>
          <w:p w14:paraId="17A93DF9" w14:textId="77777777" w:rsidR="00744578" w:rsidRPr="00744578" w:rsidRDefault="00744578" w:rsidP="00744578">
            <w:pPr>
              <w:ind w:left="360"/>
              <w:contextualSpacing/>
              <w:jc w:val="center"/>
              <w:rPr>
                <w:bCs/>
                <w:sz w:val="28"/>
                <w:szCs w:val="28"/>
              </w:rPr>
            </w:pPr>
            <w:r w:rsidRPr="00744578">
              <w:rPr>
                <w:bCs/>
                <w:sz w:val="28"/>
                <w:szCs w:val="28"/>
              </w:rPr>
              <w:lastRenderedPageBreak/>
              <w:t>9. Водоотведение (транспортировка сточных вод)</w:t>
            </w:r>
          </w:p>
        </w:tc>
      </w:tr>
      <w:tr w:rsidR="00744578" w:rsidRPr="00744578" w14:paraId="384157EC" w14:textId="77777777" w:rsidTr="00FC1F11">
        <w:tc>
          <w:tcPr>
            <w:tcW w:w="776" w:type="dxa"/>
            <w:vAlign w:val="center"/>
          </w:tcPr>
          <w:p w14:paraId="72B1B33E" w14:textId="77777777" w:rsidR="00744578" w:rsidRPr="00744578" w:rsidRDefault="00744578" w:rsidP="00744578">
            <w:pPr>
              <w:jc w:val="center"/>
              <w:rPr>
                <w:bCs/>
                <w:sz w:val="28"/>
                <w:szCs w:val="28"/>
              </w:rPr>
            </w:pPr>
            <w:r w:rsidRPr="00744578">
              <w:rPr>
                <w:bCs/>
                <w:sz w:val="28"/>
                <w:szCs w:val="28"/>
              </w:rPr>
              <w:t>9.1.</w:t>
            </w:r>
          </w:p>
        </w:tc>
        <w:tc>
          <w:tcPr>
            <w:tcW w:w="5887" w:type="dxa"/>
            <w:vAlign w:val="center"/>
          </w:tcPr>
          <w:p w14:paraId="26364404"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0ADC15EA" w14:textId="77777777" w:rsidR="00744578" w:rsidRPr="00744578" w:rsidRDefault="00744578" w:rsidP="00744578">
            <w:pPr>
              <w:jc w:val="center"/>
              <w:rPr>
                <w:bCs/>
                <w:sz w:val="28"/>
                <w:szCs w:val="28"/>
              </w:rPr>
            </w:pPr>
            <w:r w:rsidRPr="00744578">
              <w:rPr>
                <w:bCs/>
                <w:sz w:val="28"/>
                <w:szCs w:val="28"/>
              </w:rPr>
              <w:t>3058,40</w:t>
            </w:r>
          </w:p>
        </w:tc>
      </w:tr>
      <w:tr w:rsidR="00744578" w:rsidRPr="00744578" w14:paraId="3B54C738" w14:textId="77777777" w:rsidTr="00FC1F11">
        <w:tc>
          <w:tcPr>
            <w:tcW w:w="776" w:type="dxa"/>
            <w:vAlign w:val="center"/>
          </w:tcPr>
          <w:p w14:paraId="3DD6CF21" w14:textId="77777777" w:rsidR="00744578" w:rsidRPr="00744578" w:rsidRDefault="00744578" w:rsidP="00744578">
            <w:pPr>
              <w:jc w:val="center"/>
              <w:rPr>
                <w:bCs/>
                <w:sz w:val="28"/>
                <w:szCs w:val="28"/>
              </w:rPr>
            </w:pPr>
            <w:r w:rsidRPr="00744578">
              <w:rPr>
                <w:bCs/>
                <w:sz w:val="28"/>
                <w:szCs w:val="28"/>
              </w:rPr>
              <w:t>1</w:t>
            </w:r>
          </w:p>
        </w:tc>
        <w:tc>
          <w:tcPr>
            <w:tcW w:w="5887" w:type="dxa"/>
            <w:vAlign w:val="center"/>
          </w:tcPr>
          <w:p w14:paraId="74D4E905" w14:textId="77777777" w:rsidR="00744578" w:rsidRPr="00744578" w:rsidRDefault="00744578" w:rsidP="00744578">
            <w:pPr>
              <w:jc w:val="center"/>
              <w:rPr>
                <w:bCs/>
                <w:sz w:val="28"/>
                <w:szCs w:val="28"/>
              </w:rPr>
            </w:pPr>
            <w:r w:rsidRPr="00744578">
              <w:rPr>
                <w:bCs/>
                <w:sz w:val="28"/>
                <w:szCs w:val="28"/>
              </w:rPr>
              <w:t>2</w:t>
            </w:r>
          </w:p>
        </w:tc>
        <w:tc>
          <w:tcPr>
            <w:tcW w:w="3510" w:type="dxa"/>
            <w:vAlign w:val="center"/>
          </w:tcPr>
          <w:p w14:paraId="26FC6253" w14:textId="77777777" w:rsidR="00744578" w:rsidRPr="00744578" w:rsidRDefault="00744578" w:rsidP="00744578">
            <w:pPr>
              <w:jc w:val="center"/>
              <w:rPr>
                <w:bCs/>
                <w:sz w:val="28"/>
                <w:szCs w:val="28"/>
              </w:rPr>
            </w:pPr>
            <w:r w:rsidRPr="00744578">
              <w:rPr>
                <w:bCs/>
                <w:sz w:val="28"/>
                <w:szCs w:val="28"/>
              </w:rPr>
              <w:t>3</w:t>
            </w:r>
          </w:p>
        </w:tc>
      </w:tr>
      <w:tr w:rsidR="00744578" w:rsidRPr="00744578" w14:paraId="30D5D1B3" w14:textId="77777777" w:rsidTr="00FC1F11">
        <w:tc>
          <w:tcPr>
            <w:tcW w:w="6663" w:type="dxa"/>
            <w:gridSpan w:val="2"/>
            <w:vAlign w:val="center"/>
          </w:tcPr>
          <w:p w14:paraId="3E6B8A9B"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3EB13F4A" w14:textId="77777777" w:rsidR="00744578" w:rsidRPr="00744578" w:rsidRDefault="00744578" w:rsidP="00744578">
            <w:pPr>
              <w:jc w:val="center"/>
              <w:rPr>
                <w:bCs/>
                <w:sz w:val="28"/>
                <w:szCs w:val="28"/>
              </w:rPr>
            </w:pPr>
            <w:r w:rsidRPr="00744578">
              <w:rPr>
                <w:bCs/>
                <w:sz w:val="28"/>
                <w:szCs w:val="28"/>
              </w:rPr>
              <w:t>3058,40</w:t>
            </w:r>
          </w:p>
        </w:tc>
      </w:tr>
      <w:tr w:rsidR="00744578" w:rsidRPr="00744578" w14:paraId="7DA13314" w14:textId="77777777" w:rsidTr="00FC1F11">
        <w:trPr>
          <w:trHeight w:val="469"/>
        </w:trPr>
        <w:tc>
          <w:tcPr>
            <w:tcW w:w="10173" w:type="dxa"/>
            <w:gridSpan w:val="3"/>
            <w:vAlign w:val="center"/>
          </w:tcPr>
          <w:p w14:paraId="15DA9560" w14:textId="77777777" w:rsidR="00744578" w:rsidRPr="00744578" w:rsidRDefault="00744578" w:rsidP="00744578">
            <w:pPr>
              <w:ind w:left="360"/>
              <w:contextualSpacing/>
              <w:jc w:val="center"/>
              <w:rPr>
                <w:bCs/>
                <w:sz w:val="28"/>
                <w:szCs w:val="28"/>
              </w:rPr>
            </w:pPr>
            <w:r w:rsidRPr="00744578">
              <w:rPr>
                <w:bCs/>
                <w:sz w:val="28"/>
                <w:szCs w:val="28"/>
              </w:rPr>
              <w:t>2020 год</w:t>
            </w:r>
          </w:p>
        </w:tc>
      </w:tr>
      <w:tr w:rsidR="00744578" w:rsidRPr="00744578" w14:paraId="7FBEE0D7" w14:textId="77777777" w:rsidTr="00FC1F11">
        <w:trPr>
          <w:trHeight w:val="541"/>
        </w:trPr>
        <w:tc>
          <w:tcPr>
            <w:tcW w:w="10173" w:type="dxa"/>
            <w:gridSpan w:val="3"/>
            <w:vAlign w:val="center"/>
          </w:tcPr>
          <w:p w14:paraId="2C3170BE" w14:textId="77777777" w:rsidR="00744578" w:rsidRPr="00744578" w:rsidRDefault="00744578" w:rsidP="00744578">
            <w:pPr>
              <w:ind w:left="360"/>
              <w:contextualSpacing/>
              <w:jc w:val="center"/>
              <w:rPr>
                <w:bCs/>
                <w:sz w:val="28"/>
                <w:szCs w:val="28"/>
              </w:rPr>
            </w:pPr>
            <w:r w:rsidRPr="00744578">
              <w:rPr>
                <w:bCs/>
                <w:sz w:val="28"/>
                <w:szCs w:val="28"/>
              </w:rPr>
              <w:t>10. Холодное водоснабжение технической водой</w:t>
            </w:r>
          </w:p>
        </w:tc>
      </w:tr>
      <w:tr w:rsidR="00744578" w:rsidRPr="00744578" w14:paraId="064E9E9A" w14:textId="77777777" w:rsidTr="00FC1F11">
        <w:tc>
          <w:tcPr>
            <w:tcW w:w="776" w:type="dxa"/>
            <w:vAlign w:val="center"/>
          </w:tcPr>
          <w:p w14:paraId="58C4A4AB" w14:textId="77777777" w:rsidR="00744578" w:rsidRPr="00744578" w:rsidRDefault="00744578" w:rsidP="00744578">
            <w:pPr>
              <w:jc w:val="center"/>
              <w:rPr>
                <w:bCs/>
                <w:sz w:val="28"/>
                <w:szCs w:val="28"/>
              </w:rPr>
            </w:pPr>
            <w:r w:rsidRPr="00744578">
              <w:rPr>
                <w:bCs/>
                <w:sz w:val="28"/>
                <w:szCs w:val="28"/>
              </w:rPr>
              <w:t>10.1.</w:t>
            </w:r>
          </w:p>
        </w:tc>
        <w:tc>
          <w:tcPr>
            <w:tcW w:w="5887" w:type="dxa"/>
          </w:tcPr>
          <w:p w14:paraId="0AEE2B09" w14:textId="77777777" w:rsidR="00744578" w:rsidRPr="00744578" w:rsidRDefault="00744578" w:rsidP="00744578">
            <w:pPr>
              <w:rPr>
                <w:bCs/>
                <w:sz w:val="28"/>
                <w:szCs w:val="28"/>
              </w:rPr>
            </w:pPr>
            <w:r w:rsidRPr="00744578">
              <w:rPr>
                <w:bCs/>
                <w:sz w:val="28"/>
                <w:szCs w:val="28"/>
              </w:rPr>
              <w:t>Капитальный ремонт объектов холодного водоснабжения</w:t>
            </w:r>
          </w:p>
        </w:tc>
        <w:tc>
          <w:tcPr>
            <w:tcW w:w="3510" w:type="dxa"/>
            <w:vAlign w:val="center"/>
          </w:tcPr>
          <w:p w14:paraId="6DF5B5DC" w14:textId="77777777" w:rsidR="00744578" w:rsidRPr="00744578" w:rsidRDefault="00744578" w:rsidP="00744578">
            <w:pPr>
              <w:jc w:val="center"/>
              <w:rPr>
                <w:bCs/>
                <w:sz w:val="28"/>
                <w:szCs w:val="28"/>
              </w:rPr>
            </w:pPr>
            <w:r w:rsidRPr="00744578">
              <w:rPr>
                <w:bCs/>
                <w:sz w:val="28"/>
                <w:szCs w:val="28"/>
              </w:rPr>
              <w:t>6657,64</w:t>
            </w:r>
          </w:p>
        </w:tc>
      </w:tr>
      <w:tr w:rsidR="00744578" w:rsidRPr="00744578" w14:paraId="6A775B56" w14:textId="77777777" w:rsidTr="00FC1F11">
        <w:tc>
          <w:tcPr>
            <w:tcW w:w="6663" w:type="dxa"/>
            <w:gridSpan w:val="2"/>
            <w:vAlign w:val="center"/>
          </w:tcPr>
          <w:p w14:paraId="11274028"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29D4F994" w14:textId="77777777" w:rsidR="00744578" w:rsidRPr="00744578" w:rsidRDefault="00744578" w:rsidP="00744578">
            <w:pPr>
              <w:jc w:val="center"/>
              <w:rPr>
                <w:bCs/>
                <w:sz w:val="28"/>
                <w:szCs w:val="28"/>
              </w:rPr>
            </w:pPr>
            <w:r w:rsidRPr="00744578">
              <w:rPr>
                <w:bCs/>
                <w:sz w:val="28"/>
                <w:szCs w:val="28"/>
              </w:rPr>
              <w:t>6657,64</w:t>
            </w:r>
          </w:p>
        </w:tc>
      </w:tr>
      <w:tr w:rsidR="00744578" w:rsidRPr="00744578" w14:paraId="61292A1E" w14:textId="77777777" w:rsidTr="00FC1F11">
        <w:trPr>
          <w:trHeight w:val="514"/>
        </w:trPr>
        <w:tc>
          <w:tcPr>
            <w:tcW w:w="10173" w:type="dxa"/>
            <w:gridSpan w:val="3"/>
            <w:vAlign w:val="center"/>
          </w:tcPr>
          <w:p w14:paraId="7FF7D166" w14:textId="77777777" w:rsidR="00744578" w:rsidRPr="00744578" w:rsidRDefault="00744578" w:rsidP="00744578">
            <w:pPr>
              <w:ind w:left="360"/>
              <w:contextualSpacing/>
              <w:jc w:val="center"/>
              <w:rPr>
                <w:bCs/>
                <w:sz w:val="28"/>
                <w:szCs w:val="28"/>
              </w:rPr>
            </w:pPr>
            <w:r w:rsidRPr="00744578">
              <w:rPr>
                <w:bCs/>
                <w:sz w:val="28"/>
                <w:szCs w:val="28"/>
              </w:rPr>
              <w:t>11. Водоотведение хозяйственно-бытовых сточных вод</w:t>
            </w:r>
          </w:p>
        </w:tc>
      </w:tr>
      <w:tr w:rsidR="00744578" w:rsidRPr="00744578" w14:paraId="729245FF" w14:textId="77777777" w:rsidTr="00FC1F11">
        <w:tc>
          <w:tcPr>
            <w:tcW w:w="776" w:type="dxa"/>
            <w:vAlign w:val="center"/>
          </w:tcPr>
          <w:p w14:paraId="0341A8AE" w14:textId="77777777" w:rsidR="00744578" w:rsidRPr="00744578" w:rsidRDefault="00744578" w:rsidP="00744578">
            <w:pPr>
              <w:jc w:val="center"/>
              <w:rPr>
                <w:bCs/>
                <w:sz w:val="28"/>
                <w:szCs w:val="28"/>
              </w:rPr>
            </w:pPr>
            <w:r w:rsidRPr="00744578">
              <w:rPr>
                <w:bCs/>
                <w:sz w:val="28"/>
                <w:szCs w:val="28"/>
              </w:rPr>
              <w:t>11.1.</w:t>
            </w:r>
          </w:p>
        </w:tc>
        <w:tc>
          <w:tcPr>
            <w:tcW w:w="5887" w:type="dxa"/>
            <w:vAlign w:val="center"/>
          </w:tcPr>
          <w:p w14:paraId="08F0BE48"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16C083F0" w14:textId="77777777" w:rsidR="00744578" w:rsidRPr="00744578" w:rsidRDefault="00744578" w:rsidP="00744578">
            <w:pPr>
              <w:jc w:val="center"/>
              <w:rPr>
                <w:bCs/>
                <w:sz w:val="28"/>
                <w:szCs w:val="28"/>
              </w:rPr>
            </w:pPr>
            <w:r w:rsidRPr="00744578">
              <w:rPr>
                <w:bCs/>
                <w:sz w:val="28"/>
                <w:szCs w:val="28"/>
              </w:rPr>
              <w:t>61,34</w:t>
            </w:r>
          </w:p>
        </w:tc>
      </w:tr>
      <w:tr w:rsidR="00744578" w:rsidRPr="00744578" w14:paraId="6A2112C5" w14:textId="77777777" w:rsidTr="00FC1F11">
        <w:tc>
          <w:tcPr>
            <w:tcW w:w="6663" w:type="dxa"/>
            <w:gridSpan w:val="2"/>
            <w:vAlign w:val="center"/>
          </w:tcPr>
          <w:p w14:paraId="709444F4"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032629DF" w14:textId="77777777" w:rsidR="00744578" w:rsidRPr="00744578" w:rsidRDefault="00744578" w:rsidP="00744578">
            <w:pPr>
              <w:jc w:val="center"/>
              <w:rPr>
                <w:bCs/>
                <w:sz w:val="28"/>
                <w:szCs w:val="28"/>
              </w:rPr>
            </w:pPr>
            <w:r w:rsidRPr="00744578">
              <w:rPr>
                <w:bCs/>
                <w:sz w:val="28"/>
                <w:szCs w:val="28"/>
              </w:rPr>
              <w:t>61,34</w:t>
            </w:r>
          </w:p>
        </w:tc>
      </w:tr>
      <w:tr w:rsidR="00744578" w:rsidRPr="00744578" w14:paraId="74B30BB7" w14:textId="77777777" w:rsidTr="00FC1F11">
        <w:trPr>
          <w:trHeight w:val="514"/>
        </w:trPr>
        <w:tc>
          <w:tcPr>
            <w:tcW w:w="10173" w:type="dxa"/>
            <w:gridSpan w:val="3"/>
            <w:vAlign w:val="center"/>
          </w:tcPr>
          <w:p w14:paraId="11DA09B4" w14:textId="77777777" w:rsidR="00744578" w:rsidRPr="00744578" w:rsidRDefault="00744578" w:rsidP="00744578">
            <w:pPr>
              <w:ind w:left="360"/>
              <w:contextualSpacing/>
              <w:jc w:val="center"/>
              <w:rPr>
                <w:bCs/>
                <w:sz w:val="28"/>
                <w:szCs w:val="28"/>
              </w:rPr>
            </w:pPr>
            <w:r w:rsidRPr="00744578">
              <w:rPr>
                <w:bCs/>
                <w:sz w:val="28"/>
                <w:szCs w:val="28"/>
              </w:rPr>
              <w:t>12. Водоотведение (транспортировка сточных вод)</w:t>
            </w:r>
          </w:p>
        </w:tc>
      </w:tr>
      <w:tr w:rsidR="00744578" w:rsidRPr="00744578" w14:paraId="3D84BF49" w14:textId="77777777" w:rsidTr="00FC1F11">
        <w:tc>
          <w:tcPr>
            <w:tcW w:w="776" w:type="dxa"/>
            <w:vAlign w:val="center"/>
          </w:tcPr>
          <w:p w14:paraId="13D556B5" w14:textId="77777777" w:rsidR="00744578" w:rsidRPr="00744578" w:rsidRDefault="00744578" w:rsidP="00744578">
            <w:pPr>
              <w:jc w:val="center"/>
              <w:rPr>
                <w:bCs/>
                <w:sz w:val="28"/>
                <w:szCs w:val="28"/>
              </w:rPr>
            </w:pPr>
            <w:r w:rsidRPr="00744578">
              <w:rPr>
                <w:bCs/>
                <w:sz w:val="28"/>
                <w:szCs w:val="28"/>
              </w:rPr>
              <w:t>12.1.</w:t>
            </w:r>
          </w:p>
        </w:tc>
        <w:tc>
          <w:tcPr>
            <w:tcW w:w="5887" w:type="dxa"/>
            <w:vAlign w:val="center"/>
          </w:tcPr>
          <w:p w14:paraId="7A6C0E87"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1E765AC3" w14:textId="77777777" w:rsidR="00744578" w:rsidRPr="00744578" w:rsidRDefault="00744578" w:rsidP="00744578">
            <w:pPr>
              <w:jc w:val="center"/>
              <w:rPr>
                <w:bCs/>
                <w:sz w:val="28"/>
                <w:szCs w:val="28"/>
              </w:rPr>
            </w:pPr>
            <w:r w:rsidRPr="00744578">
              <w:rPr>
                <w:bCs/>
                <w:sz w:val="28"/>
                <w:szCs w:val="28"/>
              </w:rPr>
              <w:t>0,00</w:t>
            </w:r>
          </w:p>
        </w:tc>
      </w:tr>
      <w:tr w:rsidR="00744578" w:rsidRPr="00744578" w14:paraId="19607467" w14:textId="77777777" w:rsidTr="00FC1F11">
        <w:tc>
          <w:tcPr>
            <w:tcW w:w="6663" w:type="dxa"/>
            <w:gridSpan w:val="2"/>
            <w:vAlign w:val="center"/>
          </w:tcPr>
          <w:p w14:paraId="28AB2232"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484BA75D" w14:textId="77777777" w:rsidR="00744578" w:rsidRPr="00744578" w:rsidRDefault="00744578" w:rsidP="00744578">
            <w:pPr>
              <w:jc w:val="center"/>
              <w:rPr>
                <w:bCs/>
                <w:sz w:val="28"/>
                <w:szCs w:val="28"/>
              </w:rPr>
            </w:pPr>
            <w:r w:rsidRPr="00744578">
              <w:rPr>
                <w:bCs/>
                <w:sz w:val="28"/>
                <w:szCs w:val="28"/>
              </w:rPr>
              <w:t>0,00</w:t>
            </w:r>
          </w:p>
        </w:tc>
      </w:tr>
      <w:tr w:rsidR="00744578" w:rsidRPr="00744578" w14:paraId="513700D3" w14:textId="77777777" w:rsidTr="00FC1F11">
        <w:trPr>
          <w:trHeight w:val="469"/>
        </w:trPr>
        <w:tc>
          <w:tcPr>
            <w:tcW w:w="10173" w:type="dxa"/>
            <w:gridSpan w:val="3"/>
            <w:vAlign w:val="center"/>
          </w:tcPr>
          <w:p w14:paraId="245E5030" w14:textId="77777777" w:rsidR="00744578" w:rsidRPr="00744578" w:rsidRDefault="00744578" w:rsidP="00744578">
            <w:pPr>
              <w:ind w:left="360"/>
              <w:contextualSpacing/>
              <w:jc w:val="center"/>
              <w:rPr>
                <w:bCs/>
                <w:sz w:val="28"/>
                <w:szCs w:val="28"/>
              </w:rPr>
            </w:pPr>
            <w:r w:rsidRPr="00744578">
              <w:rPr>
                <w:bCs/>
                <w:sz w:val="28"/>
                <w:szCs w:val="28"/>
              </w:rPr>
              <w:t>2021 год</w:t>
            </w:r>
          </w:p>
        </w:tc>
      </w:tr>
      <w:tr w:rsidR="00744578" w:rsidRPr="00744578" w14:paraId="771D5F36" w14:textId="77777777" w:rsidTr="00FC1F11">
        <w:trPr>
          <w:trHeight w:val="541"/>
        </w:trPr>
        <w:tc>
          <w:tcPr>
            <w:tcW w:w="10173" w:type="dxa"/>
            <w:gridSpan w:val="3"/>
            <w:vAlign w:val="center"/>
          </w:tcPr>
          <w:p w14:paraId="4627921E" w14:textId="77777777" w:rsidR="00744578" w:rsidRPr="00744578" w:rsidRDefault="00744578" w:rsidP="00744578">
            <w:pPr>
              <w:ind w:left="360"/>
              <w:contextualSpacing/>
              <w:jc w:val="center"/>
              <w:rPr>
                <w:bCs/>
                <w:sz w:val="28"/>
                <w:szCs w:val="28"/>
              </w:rPr>
            </w:pPr>
            <w:r w:rsidRPr="00744578">
              <w:rPr>
                <w:bCs/>
                <w:sz w:val="28"/>
                <w:szCs w:val="28"/>
              </w:rPr>
              <w:t>13. Холодное водоснабжение технической водой</w:t>
            </w:r>
          </w:p>
        </w:tc>
      </w:tr>
      <w:tr w:rsidR="00744578" w:rsidRPr="00744578" w14:paraId="56EAD58C" w14:textId="77777777" w:rsidTr="00FC1F11">
        <w:tc>
          <w:tcPr>
            <w:tcW w:w="776" w:type="dxa"/>
            <w:vAlign w:val="center"/>
          </w:tcPr>
          <w:p w14:paraId="3CDAA469" w14:textId="77777777" w:rsidR="00744578" w:rsidRPr="00744578" w:rsidRDefault="00744578" w:rsidP="00744578">
            <w:pPr>
              <w:jc w:val="center"/>
              <w:rPr>
                <w:bCs/>
                <w:sz w:val="28"/>
                <w:szCs w:val="28"/>
              </w:rPr>
            </w:pPr>
            <w:r w:rsidRPr="00744578">
              <w:rPr>
                <w:bCs/>
                <w:sz w:val="28"/>
                <w:szCs w:val="28"/>
              </w:rPr>
              <w:t>13.1.</w:t>
            </w:r>
          </w:p>
        </w:tc>
        <w:tc>
          <w:tcPr>
            <w:tcW w:w="5887" w:type="dxa"/>
          </w:tcPr>
          <w:p w14:paraId="2AE22B7C" w14:textId="77777777" w:rsidR="00744578" w:rsidRPr="00744578" w:rsidRDefault="00744578" w:rsidP="00744578">
            <w:pPr>
              <w:rPr>
                <w:bCs/>
                <w:sz w:val="28"/>
                <w:szCs w:val="28"/>
              </w:rPr>
            </w:pPr>
            <w:r w:rsidRPr="00744578">
              <w:rPr>
                <w:bCs/>
                <w:sz w:val="28"/>
                <w:szCs w:val="28"/>
              </w:rPr>
              <w:t>Капитальный ремонт объектов холодного водоснабжения</w:t>
            </w:r>
          </w:p>
        </w:tc>
        <w:tc>
          <w:tcPr>
            <w:tcW w:w="3510" w:type="dxa"/>
            <w:vAlign w:val="center"/>
          </w:tcPr>
          <w:p w14:paraId="41AAF7A2" w14:textId="77777777" w:rsidR="00744578" w:rsidRPr="00744578" w:rsidRDefault="00744578" w:rsidP="00744578">
            <w:pPr>
              <w:jc w:val="center"/>
              <w:rPr>
                <w:bCs/>
                <w:sz w:val="28"/>
                <w:szCs w:val="28"/>
              </w:rPr>
            </w:pPr>
            <w:r w:rsidRPr="00744578">
              <w:rPr>
                <w:bCs/>
                <w:sz w:val="28"/>
                <w:szCs w:val="28"/>
              </w:rPr>
              <w:t>2503,03</w:t>
            </w:r>
          </w:p>
        </w:tc>
      </w:tr>
      <w:tr w:rsidR="00744578" w:rsidRPr="00744578" w14:paraId="54D71D6E" w14:textId="77777777" w:rsidTr="00FC1F11">
        <w:tc>
          <w:tcPr>
            <w:tcW w:w="6663" w:type="dxa"/>
            <w:gridSpan w:val="2"/>
            <w:vAlign w:val="center"/>
          </w:tcPr>
          <w:p w14:paraId="0A0F3195"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03EDCCD1" w14:textId="77777777" w:rsidR="00744578" w:rsidRPr="00744578" w:rsidRDefault="00744578" w:rsidP="00744578">
            <w:pPr>
              <w:jc w:val="center"/>
              <w:rPr>
                <w:bCs/>
                <w:sz w:val="28"/>
                <w:szCs w:val="28"/>
              </w:rPr>
            </w:pPr>
            <w:r w:rsidRPr="00744578">
              <w:rPr>
                <w:bCs/>
                <w:sz w:val="28"/>
                <w:szCs w:val="28"/>
              </w:rPr>
              <w:t>2503,03</w:t>
            </w:r>
          </w:p>
        </w:tc>
      </w:tr>
      <w:tr w:rsidR="00744578" w:rsidRPr="00744578" w14:paraId="60ABE58A" w14:textId="77777777" w:rsidTr="00FC1F11">
        <w:trPr>
          <w:trHeight w:val="514"/>
        </w:trPr>
        <w:tc>
          <w:tcPr>
            <w:tcW w:w="10173" w:type="dxa"/>
            <w:gridSpan w:val="3"/>
            <w:vAlign w:val="center"/>
          </w:tcPr>
          <w:p w14:paraId="5B90E4F1" w14:textId="77777777" w:rsidR="00744578" w:rsidRPr="00744578" w:rsidRDefault="00744578" w:rsidP="00744578">
            <w:pPr>
              <w:ind w:left="360"/>
              <w:contextualSpacing/>
              <w:jc w:val="center"/>
              <w:rPr>
                <w:bCs/>
                <w:sz w:val="28"/>
                <w:szCs w:val="28"/>
              </w:rPr>
            </w:pPr>
            <w:r w:rsidRPr="00744578">
              <w:rPr>
                <w:bCs/>
                <w:sz w:val="28"/>
                <w:szCs w:val="28"/>
              </w:rPr>
              <w:t>14. Водоотведение хозяйственно-бытовых сточных вод</w:t>
            </w:r>
          </w:p>
        </w:tc>
      </w:tr>
      <w:tr w:rsidR="00744578" w:rsidRPr="00744578" w14:paraId="3330331E" w14:textId="77777777" w:rsidTr="00FC1F11">
        <w:tc>
          <w:tcPr>
            <w:tcW w:w="776" w:type="dxa"/>
            <w:vAlign w:val="center"/>
          </w:tcPr>
          <w:p w14:paraId="3D91BFDE" w14:textId="77777777" w:rsidR="00744578" w:rsidRPr="00744578" w:rsidRDefault="00744578" w:rsidP="00744578">
            <w:pPr>
              <w:jc w:val="center"/>
              <w:rPr>
                <w:bCs/>
                <w:sz w:val="28"/>
                <w:szCs w:val="28"/>
              </w:rPr>
            </w:pPr>
            <w:r w:rsidRPr="00744578">
              <w:rPr>
                <w:bCs/>
                <w:sz w:val="28"/>
                <w:szCs w:val="28"/>
              </w:rPr>
              <w:t>14.1.</w:t>
            </w:r>
          </w:p>
        </w:tc>
        <w:tc>
          <w:tcPr>
            <w:tcW w:w="5887" w:type="dxa"/>
            <w:vAlign w:val="center"/>
          </w:tcPr>
          <w:p w14:paraId="1B7A6E3C"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42E3AB52" w14:textId="77777777" w:rsidR="00744578" w:rsidRPr="00744578" w:rsidRDefault="00744578" w:rsidP="00744578">
            <w:pPr>
              <w:jc w:val="center"/>
              <w:rPr>
                <w:bCs/>
                <w:sz w:val="28"/>
                <w:szCs w:val="28"/>
              </w:rPr>
            </w:pPr>
            <w:r w:rsidRPr="00744578">
              <w:rPr>
                <w:bCs/>
                <w:sz w:val="28"/>
                <w:szCs w:val="28"/>
              </w:rPr>
              <w:t>1958,30</w:t>
            </w:r>
          </w:p>
        </w:tc>
      </w:tr>
      <w:tr w:rsidR="00744578" w:rsidRPr="00744578" w14:paraId="562A76C5" w14:textId="77777777" w:rsidTr="00FC1F11">
        <w:tc>
          <w:tcPr>
            <w:tcW w:w="6663" w:type="dxa"/>
            <w:gridSpan w:val="2"/>
            <w:vAlign w:val="center"/>
          </w:tcPr>
          <w:p w14:paraId="5B25E6EE"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58191AEA" w14:textId="77777777" w:rsidR="00744578" w:rsidRPr="00744578" w:rsidRDefault="00744578" w:rsidP="00744578">
            <w:pPr>
              <w:jc w:val="center"/>
              <w:rPr>
                <w:bCs/>
                <w:sz w:val="28"/>
                <w:szCs w:val="28"/>
              </w:rPr>
            </w:pPr>
            <w:r w:rsidRPr="00744578">
              <w:rPr>
                <w:bCs/>
                <w:sz w:val="28"/>
                <w:szCs w:val="28"/>
              </w:rPr>
              <w:t>1958,30</w:t>
            </w:r>
          </w:p>
        </w:tc>
      </w:tr>
      <w:tr w:rsidR="00744578" w:rsidRPr="00744578" w14:paraId="51B5C66C" w14:textId="77777777" w:rsidTr="00FC1F11">
        <w:trPr>
          <w:trHeight w:val="514"/>
        </w:trPr>
        <w:tc>
          <w:tcPr>
            <w:tcW w:w="10173" w:type="dxa"/>
            <w:gridSpan w:val="3"/>
            <w:vAlign w:val="center"/>
          </w:tcPr>
          <w:p w14:paraId="361B55C2" w14:textId="77777777" w:rsidR="00744578" w:rsidRPr="00744578" w:rsidRDefault="00744578" w:rsidP="00744578">
            <w:pPr>
              <w:ind w:left="360"/>
              <w:contextualSpacing/>
              <w:jc w:val="center"/>
              <w:rPr>
                <w:bCs/>
                <w:sz w:val="28"/>
                <w:szCs w:val="28"/>
              </w:rPr>
            </w:pPr>
            <w:r w:rsidRPr="00744578">
              <w:rPr>
                <w:bCs/>
                <w:sz w:val="28"/>
                <w:szCs w:val="28"/>
              </w:rPr>
              <w:t>15. Водоотведение (транспортировка сточных вод)</w:t>
            </w:r>
          </w:p>
        </w:tc>
      </w:tr>
      <w:tr w:rsidR="00744578" w:rsidRPr="00744578" w14:paraId="042F1EE2" w14:textId="77777777" w:rsidTr="00FC1F11">
        <w:tc>
          <w:tcPr>
            <w:tcW w:w="776" w:type="dxa"/>
            <w:vAlign w:val="center"/>
          </w:tcPr>
          <w:p w14:paraId="4589F9FF" w14:textId="77777777" w:rsidR="00744578" w:rsidRPr="00744578" w:rsidRDefault="00744578" w:rsidP="00744578">
            <w:pPr>
              <w:jc w:val="center"/>
              <w:rPr>
                <w:bCs/>
                <w:sz w:val="28"/>
                <w:szCs w:val="28"/>
              </w:rPr>
            </w:pPr>
            <w:r w:rsidRPr="00744578">
              <w:rPr>
                <w:bCs/>
                <w:sz w:val="28"/>
                <w:szCs w:val="28"/>
              </w:rPr>
              <w:t>15.1.</w:t>
            </w:r>
          </w:p>
        </w:tc>
        <w:tc>
          <w:tcPr>
            <w:tcW w:w="5887" w:type="dxa"/>
            <w:vAlign w:val="center"/>
          </w:tcPr>
          <w:p w14:paraId="59488087" w14:textId="77777777" w:rsidR="00744578" w:rsidRPr="00744578" w:rsidRDefault="00744578" w:rsidP="00744578">
            <w:pPr>
              <w:rPr>
                <w:bCs/>
                <w:sz w:val="28"/>
                <w:szCs w:val="28"/>
              </w:rPr>
            </w:pPr>
            <w:r w:rsidRPr="00744578">
              <w:rPr>
                <w:bCs/>
                <w:sz w:val="28"/>
                <w:szCs w:val="28"/>
              </w:rPr>
              <w:t>Капитальный ремонт объектов водоотведения</w:t>
            </w:r>
          </w:p>
        </w:tc>
        <w:tc>
          <w:tcPr>
            <w:tcW w:w="3510" w:type="dxa"/>
            <w:vAlign w:val="center"/>
          </w:tcPr>
          <w:p w14:paraId="4D77B387" w14:textId="77777777" w:rsidR="00744578" w:rsidRPr="00744578" w:rsidRDefault="00744578" w:rsidP="00744578">
            <w:pPr>
              <w:jc w:val="center"/>
              <w:rPr>
                <w:bCs/>
                <w:sz w:val="28"/>
                <w:szCs w:val="28"/>
              </w:rPr>
            </w:pPr>
            <w:r w:rsidRPr="00744578">
              <w:rPr>
                <w:bCs/>
                <w:sz w:val="28"/>
                <w:szCs w:val="28"/>
              </w:rPr>
              <w:t>1537,03</w:t>
            </w:r>
          </w:p>
        </w:tc>
      </w:tr>
      <w:tr w:rsidR="00744578" w:rsidRPr="00744578" w14:paraId="5013DF20" w14:textId="77777777" w:rsidTr="00FC1F11">
        <w:tc>
          <w:tcPr>
            <w:tcW w:w="6663" w:type="dxa"/>
            <w:gridSpan w:val="2"/>
            <w:vAlign w:val="center"/>
          </w:tcPr>
          <w:p w14:paraId="1EC0799A" w14:textId="77777777" w:rsidR="00744578" w:rsidRPr="00744578" w:rsidRDefault="00744578" w:rsidP="00744578">
            <w:pPr>
              <w:rPr>
                <w:bCs/>
                <w:sz w:val="28"/>
                <w:szCs w:val="28"/>
              </w:rPr>
            </w:pPr>
            <w:r w:rsidRPr="00744578">
              <w:rPr>
                <w:bCs/>
                <w:sz w:val="28"/>
                <w:szCs w:val="28"/>
              </w:rPr>
              <w:t>Итого:</w:t>
            </w:r>
          </w:p>
        </w:tc>
        <w:tc>
          <w:tcPr>
            <w:tcW w:w="3510" w:type="dxa"/>
            <w:vAlign w:val="center"/>
          </w:tcPr>
          <w:p w14:paraId="5905D6F2" w14:textId="77777777" w:rsidR="00744578" w:rsidRPr="00744578" w:rsidRDefault="00744578" w:rsidP="00744578">
            <w:pPr>
              <w:jc w:val="center"/>
              <w:rPr>
                <w:bCs/>
                <w:sz w:val="28"/>
                <w:szCs w:val="28"/>
              </w:rPr>
            </w:pPr>
            <w:r w:rsidRPr="00744578">
              <w:rPr>
                <w:bCs/>
                <w:sz w:val="28"/>
                <w:szCs w:val="28"/>
              </w:rPr>
              <w:t>1537,03</w:t>
            </w:r>
          </w:p>
        </w:tc>
      </w:tr>
    </w:tbl>
    <w:p w14:paraId="2563A6F8" w14:textId="77777777" w:rsidR="00744578" w:rsidRPr="00744578" w:rsidRDefault="00744578" w:rsidP="00744578">
      <w:pPr>
        <w:ind w:left="-567"/>
        <w:jc w:val="center"/>
        <w:rPr>
          <w:bCs/>
          <w:color w:val="000000"/>
          <w:sz w:val="28"/>
          <w:szCs w:val="28"/>
        </w:rPr>
      </w:pPr>
    </w:p>
    <w:p w14:paraId="7B09317C" w14:textId="77777777" w:rsidR="00744578" w:rsidRPr="00744578" w:rsidRDefault="00744578" w:rsidP="00744578">
      <w:pPr>
        <w:jc w:val="both"/>
        <w:rPr>
          <w:sz w:val="28"/>
          <w:szCs w:val="28"/>
          <w:lang w:eastAsia="en-US"/>
        </w:rPr>
      </w:pPr>
    </w:p>
    <w:p w14:paraId="2ABC677F" w14:textId="77777777" w:rsidR="00744578" w:rsidRPr="00744578" w:rsidRDefault="00744578" w:rsidP="00744578">
      <w:pPr>
        <w:jc w:val="both"/>
        <w:rPr>
          <w:sz w:val="28"/>
          <w:szCs w:val="28"/>
          <w:lang w:eastAsia="en-US"/>
        </w:rPr>
      </w:pPr>
    </w:p>
    <w:p w14:paraId="18DB39F2" w14:textId="77777777" w:rsidR="00744578" w:rsidRPr="00744578" w:rsidRDefault="00744578" w:rsidP="00744578">
      <w:pPr>
        <w:jc w:val="both"/>
        <w:rPr>
          <w:sz w:val="28"/>
          <w:szCs w:val="28"/>
          <w:lang w:eastAsia="en-US"/>
        </w:rPr>
      </w:pPr>
    </w:p>
    <w:p w14:paraId="2D4AC558" w14:textId="77777777" w:rsidR="00744578" w:rsidRPr="00744578" w:rsidRDefault="00744578" w:rsidP="00744578">
      <w:pPr>
        <w:jc w:val="both"/>
        <w:rPr>
          <w:sz w:val="28"/>
          <w:szCs w:val="28"/>
          <w:lang w:eastAsia="en-US"/>
        </w:rPr>
      </w:pPr>
    </w:p>
    <w:p w14:paraId="28817EF0" w14:textId="77777777" w:rsidR="00744578" w:rsidRPr="00744578" w:rsidRDefault="00744578" w:rsidP="00744578">
      <w:pPr>
        <w:jc w:val="both"/>
        <w:rPr>
          <w:sz w:val="28"/>
          <w:szCs w:val="28"/>
          <w:lang w:eastAsia="en-US"/>
        </w:rPr>
      </w:pPr>
    </w:p>
    <w:p w14:paraId="0AEF78FC" w14:textId="77777777" w:rsidR="00744578" w:rsidRPr="00744578" w:rsidRDefault="00744578" w:rsidP="00744578">
      <w:pPr>
        <w:jc w:val="both"/>
        <w:rPr>
          <w:sz w:val="28"/>
          <w:szCs w:val="28"/>
          <w:lang w:eastAsia="en-US"/>
        </w:rPr>
      </w:pPr>
    </w:p>
    <w:p w14:paraId="20010D14" w14:textId="77777777" w:rsidR="00744578" w:rsidRPr="00744578" w:rsidRDefault="00744578" w:rsidP="00744578">
      <w:pPr>
        <w:jc w:val="both"/>
        <w:rPr>
          <w:sz w:val="28"/>
          <w:szCs w:val="28"/>
          <w:lang w:eastAsia="en-US"/>
        </w:rPr>
      </w:pPr>
    </w:p>
    <w:p w14:paraId="635F6E36" w14:textId="77777777" w:rsidR="00744578" w:rsidRPr="00744578" w:rsidRDefault="00744578" w:rsidP="00744578">
      <w:pPr>
        <w:jc w:val="both"/>
        <w:rPr>
          <w:sz w:val="28"/>
          <w:szCs w:val="28"/>
          <w:lang w:eastAsia="en-US"/>
        </w:rPr>
      </w:pPr>
    </w:p>
    <w:p w14:paraId="5F14056D" w14:textId="77777777" w:rsidR="00744578" w:rsidRPr="00744578" w:rsidRDefault="00744578" w:rsidP="00744578">
      <w:pPr>
        <w:jc w:val="both"/>
        <w:rPr>
          <w:sz w:val="28"/>
          <w:szCs w:val="28"/>
          <w:lang w:eastAsia="en-US"/>
        </w:rPr>
      </w:pPr>
    </w:p>
    <w:p w14:paraId="1E211173" w14:textId="77777777" w:rsidR="00744578" w:rsidRPr="00744578" w:rsidRDefault="00744578" w:rsidP="00744578">
      <w:pPr>
        <w:jc w:val="both"/>
        <w:rPr>
          <w:sz w:val="28"/>
          <w:szCs w:val="28"/>
          <w:lang w:eastAsia="en-US"/>
        </w:rPr>
      </w:pPr>
    </w:p>
    <w:p w14:paraId="75A71D00" w14:textId="77777777" w:rsidR="00744578" w:rsidRPr="00744578" w:rsidRDefault="00744578" w:rsidP="00744578">
      <w:pPr>
        <w:jc w:val="both"/>
        <w:rPr>
          <w:sz w:val="28"/>
          <w:szCs w:val="28"/>
          <w:lang w:eastAsia="en-US"/>
        </w:rPr>
      </w:pPr>
    </w:p>
    <w:p w14:paraId="271079FE" w14:textId="77777777" w:rsidR="00744578" w:rsidRPr="00744578" w:rsidRDefault="00744578" w:rsidP="00744578">
      <w:pPr>
        <w:jc w:val="both"/>
        <w:rPr>
          <w:sz w:val="28"/>
          <w:szCs w:val="28"/>
          <w:lang w:eastAsia="en-US"/>
        </w:rPr>
      </w:pPr>
    </w:p>
    <w:p w14:paraId="3E24DBD1" w14:textId="77777777" w:rsidR="00744578" w:rsidRPr="00744578" w:rsidRDefault="00744578" w:rsidP="00744578">
      <w:pPr>
        <w:jc w:val="both"/>
        <w:rPr>
          <w:sz w:val="28"/>
          <w:szCs w:val="28"/>
          <w:lang w:eastAsia="en-US"/>
        </w:rPr>
      </w:pPr>
    </w:p>
    <w:p w14:paraId="2711B2E6" w14:textId="77777777" w:rsidR="00744578" w:rsidRPr="00744578" w:rsidRDefault="00744578" w:rsidP="00744578">
      <w:pPr>
        <w:jc w:val="both"/>
        <w:rPr>
          <w:sz w:val="28"/>
          <w:szCs w:val="28"/>
          <w:lang w:eastAsia="en-US"/>
        </w:rPr>
      </w:pPr>
    </w:p>
    <w:p w14:paraId="6D08F074" w14:textId="77777777" w:rsidR="00744578" w:rsidRPr="00744578" w:rsidRDefault="00744578" w:rsidP="00744578">
      <w:pPr>
        <w:jc w:val="both"/>
        <w:rPr>
          <w:sz w:val="28"/>
          <w:szCs w:val="28"/>
          <w:lang w:eastAsia="en-US"/>
        </w:rPr>
      </w:pPr>
    </w:p>
    <w:p w14:paraId="0AFD7640" w14:textId="77777777" w:rsidR="00744578" w:rsidRPr="00744578" w:rsidRDefault="00744578" w:rsidP="00744578">
      <w:pPr>
        <w:ind w:left="-567"/>
        <w:jc w:val="center"/>
        <w:rPr>
          <w:bCs/>
          <w:color w:val="000000"/>
          <w:sz w:val="28"/>
          <w:szCs w:val="28"/>
        </w:rPr>
      </w:pPr>
      <w:r w:rsidRPr="00744578">
        <w:rPr>
          <w:bCs/>
          <w:color w:val="000000"/>
          <w:sz w:val="28"/>
          <w:szCs w:val="28"/>
        </w:rPr>
        <w:t>Раздел 11. Мероприятия, направленные на повышение качества обслуживания абонентов</w:t>
      </w:r>
    </w:p>
    <w:p w14:paraId="38AE1C23" w14:textId="77777777" w:rsidR="00744578" w:rsidRPr="00744578" w:rsidRDefault="00744578" w:rsidP="00744578">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744578" w:rsidRPr="00744578" w14:paraId="209EB52C" w14:textId="77777777" w:rsidTr="00FC1F11">
        <w:trPr>
          <w:trHeight w:val="748"/>
        </w:trPr>
        <w:tc>
          <w:tcPr>
            <w:tcW w:w="5935" w:type="dxa"/>
            <w:vAlign w:val="center"/>
          </w:tcPr>
          <w:p w14:paraId="0A7A4EF9" w14:textId="77777777" w:rsidR="00744578" w:rsidRPr="00744578" w:rsidRDefault="00744578" w:rsidP="00744578">
            <w:pPr>
              <w:jc w:val="center"/>
              <w:rPr>
                <w:bCs/>
                <w:color w:val="000000"/>
                <w:sz w:val="28"/>
                <w:szCs w:val="28"/>
              </w:rPr>
            </w:pPr>
            <w:r w:rsidRPr="00744578">
              <w:rPr>
                <w:bCs/>
                <w:color w:val="000000"/>
                <w:sz w:val="28"/>
                <w:szCs w:val="28"/>
              </w:rPr>
              <w:t>Наименование мероприятия</w:t>
            </w:r>
          </w:p>
        </w:tc>
        <w:tc>
          <w:tcPr>
            <w:tcW w:w="3983" w:type="dxa"/>
            <w:vAlign w:val="center"/>
          </w:tcPr>
          <w:p w14:paraId="11345B49" w14:textId="77777777" w:rsidR="00744578" w:rsidRPr="00744578" w:rsidRDefault="00744578" w:rsidP="00744578">
            <w:pPr>
              <w:jc w:val="center"/>
              <w:rPr>
                <w:bCs/>
                <w:color w:val="000000"/>
                <w:sz w:val="28"/>
                <w:szCs w:val="28"/>
              </w:rPr>
            </w:pPr>
            <w:r w:rsidRPr="00744578">
              <w:rPr>
                <w:bCs/>
                <w:color w:val="000000"/>
                <w:sz w:val="28"/>
                <w:szCs w:val="28"/>
              </w:rPr>
              <w:t>Период проведения мероприятий</w:t>
            </w:r>
          </w:p>
        </w:tc>
      </w:tr>
      <w:tr w:rsidR="00744578" w:rsidRPr="00744578" w14:paraId="50F00876" w14:textId="77777777" w:rsidTr="00FC1F11">
        <w:trPr>
          <w:trHeight w:val="517"/>
        </w:trPr>
        <w:tc>
          <w:tcPr>
            <w:tcW w:w="5935" w:type="dxa"/>
            <w:vAlign w:val="center"/>
          </w:tcPr>
          <w:p w14:paraId="03990E90" w14:textId="77777777" w:rsidR="00744578" w:rsidRPr="00744578" w:rsidRDefault="00744578" w:rsidP="00744578">
            <w:pPr>
              <w:jc w:val="center"/>
              <w:rPr>
                <w:bCs/>
                <w:sz w:val="28"/>
                <w:szCs w:val="28"/>
              </w:rPr>
            </w:pPr>
            <w:r w:rsidRPr="00744578">
              <w:rPr>
                <w:bCs/>
                <w:sz w:val="28"/>
                <w:szCs w:val="28"/>
              </w:rPr>
              <w:t>-</w:t>
            </w:r>
          </w:p>
        </w:tc>
        <w:tc>
          <w:tcPr>
            <w:tcW w:w="3983" w:type="dxa"/>
            <w:vAlign w:val="center"/>
          </w:tcPr>
          <w:p w14:paraId="21D058EC" w14:textId="77777777" w:rsidR="00744578" w:rsidRPr="00744578" w:rsidRDefault="00744578" w:rsidP="00744578">
            <w:pPr>
              <w:jc w:val="center"/>
              <w:rPr>
                <w:bCs/>
                <w:sz w:val="28"/>
                <w:szCs w:val="28"/>
              </w:rPr>
            </w:pPr>
            <w:r w:rsidRPr="00744578">
              <w:rPr>
                <w:bCs/>
                <w:sz w:val="28"/>
                <w:szCs w:val="28"/>
              </w:rPr>
              <w:t>-</w:t>
            </w:r>
          </w:p>
        </w:tc>
      </w:tr>
    </w:tbl>
    <w:p w14:paraId="23816F96" w14:textId="77777777" w:rsidR="00744578" w:rsidRPr="00744578" w:rsidRDefault="00744578" w:rsidP="00744578">
      <w:pPr>
        <w:jc w:val="both"/>
        <w:rPr>
          <w:sz w:val="28"/>
          <w:szCs w:val="28"/>
          <w:lang w:eastAsia="en-US"/>
        </w:rPr>
      </w:pPr>
    </w:p>
    <w:p w14:paraId="37A2835E" w14:textId="77777777" w:rsidR="00744578" w:rsidRPr="00744578" w:rsidRDefault="00744578" w:rsidP="00744578">
      <w:pPr>
        <w:jc w:val="both"/>
        <w:rPr>
          <w:sz w:val="28"/>
          <w:szCs w:val="28"/>
          <w:lang w:eastAsia="en-US"/>
        </w:rPr>
      </w:pPr>
    </w:p>
    <w:p w14:paraId="709677A0" w14:textId="77777777" w:rsidR="00744578" w:rsidRPr="00744578" w:rsidRDefault="00744578" w:rsidP="00744578">
      <w:pPr>
        <w:jc w:val="both"/>
        <w:rPr>
          <w:sz w:val="28"/>
          <w:szCs w:val="28"/>
          <w:lang w:eastAsia="en-US"/>
        </w:rPr>
      </w:pPr>
    </w:p>
    <w:p w14:paraId="57782418" w14:textId="77777777" w:rsidR="00744578" w:rsidRPr="00744578" w:rsidRDefault="00744578" w:rsidP="00744578">
      <w:pPr>
        <w:jc w:val="both"/>
        <w:rPr>
          <w:sz w:val="28"/>
          <w:szCs w:val="28"/>
          <w:lang w:eastAsia="en-US"/>
        </w:rPr>
      </w:pPr>
    </w:p>
    <w:p w14:paraId="370D8702" w14:textId="77777777" w:rsidR="00744578" w:rsidRPr="00744578" w:rsidRDefault="00744578" w:rsidP="00744578">
      <w:pPr>
        <w:jc w:val="both"/>
        <w:rPr>
          <w:sz w:val="28"/>
          <w:szCs w:val="28"/>
          <w:lang w:eastAsia="en-US"/>
        </w:rPr>
      </w:pPr>
    </w:p>
    <w:p w14:paraId="1D012CD9" w14:textId="77777777" w:rsidR="00744578" w:rsidRPr="00744578" w:rsidRDefault="00744578" w:rsidP="00744578">
      <w:pPr>
        <w:jc w:val="both"/>
        <w:rPr>
          <w:sz w:val="28"/>
          <w:szCs w:val="28"/>
          <w:lang w:eastAsia="en-US"/>
        </w:rPr>
      </w:pPr>
    </w:p>
    <w:p w14:paraId="5122417F" w14:textId="77777777" w:rsidR="00744578" w:rsidRPr="00744578" w:rsidRDefault="00744578" w:rsidP="00744578">
      <w:pPr>
        <w:jc w:val="both"/>
        <w:rPr>
          <w:sz w:val="28"/>
          <w:szCs w:val="28"/>
          <w:lang w:eastAsia="en-US"/>
        </w:rPr>
      </w:pPr>
    </w:p>
    <w:p w14:paraId="2A37759D" w14:textId="77777777" w:rsidR="00744578" w:rsidRPr="00744578" w:rsidRDefault="00744578" w:rsidP="00744578">
      <w:pPr>
        <w:jc w:val="both"/>
        <w:rPr>
          <w:sz w:val="28"/>
          <w:szCs w:val="28"/>
          <w:lang w:eastAsia="en-US"/>
        </w:rPr>
      </w:pPr>
    </w:p>
    <w:p w14:paraId="2CA7BEA9" w14:textId="77777777" w:rsidR="00744578" w:rsidRPr="00744578" w:rsidRDefault="00744578" w:rsidP="00744578">
      <w:pPr>
        <w:jc w:val="both"/>
        <w:rPr>
          <w:sz w:val="28"/>
          <w:szCs w:val="28"/>
          <w:lang w:eastAsia="en-US"/>
        </w:rPr>
      </w:pPr>
    </w:p>
    <w:p w14:paraId="3A4A1CD5" w14:textId="77777777" w:rsidR="00744578" w:rsidRPr="00744578" w:rsidRDefault="00744578" w:rsidP="00744578">
      <w:pPr>
        <w:jc w:val="both"/>
        <w:rPr>
          <w:sz w:val="28"/>
          <w:szCs w:val="28"/>
          <w:lang w:eastAsia="en-US"/>
        </w:rPr>
      </w:pPr>
    </w:p>
    <w:p w14:paraId="4840DD23" w14:textId="77777777" w:rsidR="00744578" w:rsidRPr="00744578" w:rsidRDefault="00744578" w:rsidP="00744578">
      <w:pPr>
        <w:jc w:val="both"/>
        <w:rPr>
          <w:sz w:val="28"/>
          <w:szCs w:val="28"/>
          <w:lang w:eastAsia="en-US"/>
        </w:rPr>
      </w:pPr>
    </w:p>
    <w:p w14:paraId="7B7065AC" w14:textId="77777777" w:rsidR="00744578" w:rsidRPr="00744578" w:rsidRDefault="00744578" w:rsidP="00744578">
      <w:pPr>
        <w:jc w:val="both"/>
        <w:rPr>
          <w:sz w:val="28"/>
          <w:szCs w:val="28"/>
          <w:lang w:eastAsia="en-US"/>
        </w:rPr>
      </w:pPr>
    </w:p>
    <w:p w14:paraId="21F96F26" w14:textId="77777777" w:rsidR="00744578" w:rsidRPr="00744578" w:rsidRDefault="00744578" w:rsidP="00744578">
      <w:pPr>
        <w:jc w:val="both"/>
        <w:rPr>
          <w:sz w:val="28"/>
          <w:szCs w:val="28"/>
          <w:lang w:eastAsia="en-US"/>
        </w:rPr>
      </w:pPr>
    </w:p>
    <w:p w14:paraId="7929BB6D" w14:textId="77777777" w:rsidR="00744578" w:rsidRPr="00744578" w:rsidRDefault="00744578" w:rsidP="00744578">
      <w:pPr>
        <w:jc w:val="both"/>
        <w:rPr>
          <w:sz w:val="28"/>
          <w:szCs w:val="28"/>
          <w:lang w:eastAsia="en-US"/>
        </w:rPr>
      </w:pPr>
    </w:p>
    <w:p w14:paraId="51082E65" w14:textId="77777777" w:rsidR="00744578" w:rsidRPr="00744578" w:rsidRDefault="00744578" w:rsidP="00744578">
      <w:pPr>
        <w:jc w:val="both"/>
        <w:rPr>
          <w:sz w:val="28"/>
          <w:szCs w:val="28"/>
          <w:lang w:eastAsia="en-US"/>
        </w:rPr>
      </w:pPr>
    </w:p>
    <w:p w14:paraId="41E8C4D0" w14:textId="77777777" w:rsidR="00744578" w:rsidRPr="00744578" w:rsidRDefault="00744578" w:rsidP="00744578">
      <w:pPr>
        <w:jc w:val="both"/>
        <w:rPr>
          <w:sz w:val="28"/>
          <w:szCs w:val="28"/>
          <w:lang w:eastAsia="en-US"/>
        </w:rPr>
      </w:pPr>
    </w:p>
    <w:p w14:paraId="19D33D86" w14:textId="77777777" w:rsidR="00744578" w:rsidRPr="00744578" w:rsidRDefault="00744578" w:rsidP="00744578">
      <w:pPr>
        <w:jc w:val="both"/>
        <w:rPr>
          <w:sz w:val="28"/>
          <w:szCs w:val="28"/>
          <w:lang w:eastAsia="en-US"/>
        </w:rPr>
      </w:pPr>
    </w:p>
    <w:p w14:paraId="57EC0EFA" w14:textId="77777777" w:rsidR="00744578" w:rsidRPr="00744578" w:rsidRDefault="00744578" w:rsidP="00744578">
      <w:pPr>
        <w:jc w:val="both"/>
        <w:rPr>
          <w:sz w:val="28"/>
          <w:szCs w:val="28"/>
          <w:lang w:eastAsia="en-US"/>
        </w:rPr>
      </w:pPr>
    </w:p>
    <w:p w14:paraId="160769BC" w14:textId="77777777" w:rsidR="00744578" w:rsidRPr="00744578" w:rsidRDefault="00744578" w:rsidP="00744578">
      <w:pPr>
        <w:jc w:val="both"/>
        <w:rPr>
          <w:sz w:val="28"/>
          <w:szCs w:val="28"/>
          <w:lang w:eastAsia="en-US"/>
        </w:rPr>
      </w:pPr>
    </w:p>
    <w:p w14:paraId="35700DC4" w14:textId="77777777" w:rsidR="00744578" w:rsidRPr="00744578" w:rsidRDefault="00744578" w:rsidP="00744578">
      <w:pPr>
        <w:jc w:val="both"/>
        <w:rPr>
          <w:sz w:val="28"/>
          <w:szCs w:val="28"/>
          <w:lang w:eastAsia="en-US"/>
        </w:rPr>
      </w:pPr>
    </w:p>
    <w:p w14:paraId="26CCE216" w14:textId="77777777" w:rsidR="00744578" w:rsidRPr="00744578" w:rsidRDefault="00744578" w:rsidP="00744578">
      <w:pPr>
        <w:jc w:val="both"/>
        <w:rPr>
          <w:sz w:val="28"/>
          <w:szCs w:val="28"/>
          <w:lang w:eastAsia="en-US"/>
        </w:rPr>
      </w:pPr>
    </w:p>
    <w:p w14:paraId="1D0A1D38" w14:textId="77777777" w:rsidR="00744578" w:rsidRPr="00744578" w:rsidRDefault="00744578" w:rsidP="00744578">
      <w:pPr>
        <w:jc w:val="both"/>
        <w:rPr>
          <w:sz w:val="28"/>
          <w:szCs w:val="28"/>
          <w:lang w:eastAsia="en-US"/>
        </w:rPr>
      </w:pPr>
    </w:p>
    <w:p w14:paraId="280F9BCD" w14:textId="77777777" w:rsidR="00744578" w:rsidRPr="00744578" w:rsidRDefault="00744578" w:rsidP="00744578">
      <w:pPr>
        <w:jc w:val="both"/>
        <w:rPr>
          <w:sz w:val="28"/>
          <w:szCs w:val="28"/>
          <w:lang w:eastAsia="en-US"/>
        </w:rPr>
      </w:pPr>
    </w:p>
    <w:p w14:paraId="79D8D29F" w14:textId="77777777" w:rsidR="00744578" w:rsidRPr="00744578" w:rsidRDefault="00744578" w:rsidP="00744578">
      <w:pPr>
        <w:jc w:val="both"/>
        <w:rPr>
          <w:sz w:val="28"/>
          <w:szCs w:val="28"/>
          <w:lang w:eastAsia="en-US"/>
        </w:rPr>
      </w:pPr>
    </w:p>
    <w:p w14:paraId="0E152516" w14:textId="77777777" w:rsidR="00744578" w:rsidRPr="00744578" w:rsidRDefault="00744578" w:rsidP="00744578">
      <w:pPr>
        <w:jc w:val="both"/>
        <w:rPr>
          <w:sz w:val="28"/>
          <w:szCs w:val="28"/>
          <w:lang w:eastAsia="en-US"/>
        </w:rPr>
      </w:pPr>
    </w:p>
    <w:p w14:paraId="6168678A" w14:textId="77777777" w:rsidR="00744578" w:rsidRPr="00744578" w:rsidRDefault="00744578" w:rsidP="00744578">
      <w:pPr>
        <w:jc w:val="both"/>
        <w:rPr>
          <w:sz w:val="28"/>
          <w:szCs w:val="28"/>
          <w:lang w:eastAsia="en-US"/>
        </w:rPr>
      </w:pPr>
    </w:p>
    <w:p w14:paraId="7D590F4B" w14:textId="77777777" w:rsidR="00744578" w:rsidRPr="00744578" w:rsidRDefault="00744578" w:rsidP="00744578">
      <w:pPr>
        <w:jc w:val="both"/>
        <w:rPr>
          <w:sz w:val="28"/>
          <w:szCs w:val="28"/>
          <w:lang w:eastAsia="en-US"/>
        </w:rPr>
      </w:pPr>
    </w:p>
    <w:p w14:paraId="5CAC9B3E" w14:textId="77777777" w:rsidR="00744578" w:rsidRPr="00744578" w:rsidRDefault="00744578" w:rsidP="00744578">
      <w:pPr>
        <w:jc w:val="both"/>
        <w:rPr>
          <w:sz w:val="28"/>
          <w:szCs w:val="28"/>
          <w:lang w:eastAsia="en-US"/>
        </w:rPr>
      </w:pPr>
    </w:p>
    <w:p w14:paraId="64CC820C" w14:textId="77777777" w:rsidR="00744578" w:rsidRPr="00744578" w:rsidRDefault="00744578" w:rsidP="00744578">
      <w:pPr>
        <w:jc w:val="both"/>
        <w:rPr>
          <w:sz w:val="28"/>
          <w:szCs w:val="28"/>
          <w:lang w:eastAsia="en-US"/>
        </w:rPr>
      </w:pPr>
    </w:p>
    <w:p w14:paraId="14A5EF1D" w14:textId="77777777" w:rsidR="00744578" w:rsidRPr="00744578" w:rsidRDefault="00744578" w:rsidP="00744578">
      <w:pPr>
        <w:jc w:val="both"/>
        <w:rPr>
          <w:sz w:val="28"/>
          <w:szCs w:val="28"/>
          <w:lang w:eastAsia="en-US"/>
        </w:rPr>
      </w:pPr>
    </w:p>
    <w:p w14:paraId="3CD2DC77" w14:textId="77777777" w:rsidR="00744578" w:rsidRPr="00744578" w:rsidRDefault="00744578" w:rsidP="00744578">
      <w:pPr>
        <w:jc w:val="both"/>
        <w:rPr>
          <w:sz w:val="28"/>
          <w:szCs w:val="28"/>
          <w:lang w:eastAsia="en-US"/>
        </w:rPr>
      </w:pPr>
    </w:p>
    <w:p w14:paraId="00608C2A" w14:textId="77777777" w:rsidR="00744578" w:rsidRPr="00744578" w:rsidRDefault="00744578" w:rsidP="00744578">
      <w:pPr>
        <w:jc w:val="both"/>
        <w:rPr>
          <w:sz w:val="28"/>
          <w:szCs w:val="28"/>
          <w:lang w:eastAsia="en-US"/>
        </w:rPr>
      </w:pPr>
    </w:p>
    <w:p w14:paraId="12EDCCF3" w14:textId="77777777" w:rsidR="00744578" w:rsidRPr="00744578" w:rsidRDefault="00744578" w:rsidP="00744578">
      <w:pPr>
        <w:jc w:val="both"/>
        <w:rPr>
          <w:sz w:val="28"/>
          <w:szCs w:val="28"/>
          <w:lang w:eastAsia="en-US"/>
        </w:rPr>
        <w:sectPr w:rsidR="00744578" w:rsidRPr="00744578" w:rsidSect="00B02E94">
          <w:pgSz w:w="11906" w:h="16838"/>
          <w:pgMar w:top="851" w:right="709" w:bottom="709" w:left="1559" w:header="709" w:footer="709" w:gutter="0"/>
          <w:cols w:space="708"/>
          <w:titlePg/>
          <w:docGrid w:linePitch="360"/>
        </w:sectPr>
      </w:pPr>
    </w:p>
    <w:p w14:paraId="118EA80C" w14:textId="7272E0CD" w:rsidR="00744578" w:rsidRPr="00D00103" w:rsidRDefault="00744578" w:rsidP="00855119">
      <w:pPr>
        <w:tabs>
          <w:tab w:val="left" w:pos="5580"/>
          <w:tab w:val="left" w:pos="9498"/>
        </w:tabs>
        <w:ind w:left="-2884" w:right="-569" w:firstLine="13657"/>
      </w:pPr>
      <w:r w:rsidRPr="00D00103">
        <w:lastRenderedPageBreak/>
        <w:t xml:space="preserve">Приложение № </w:t>
      </w:r>
      <w:r>
        <w:t xml:space="preserve">12 </w:t>
      </w:r>
      <w:r w:rsidRPr="00D00103">
        <w:t xml:space="preserve">к протоколу № </w:t>
      </w:r>
      <w:r>
        <w:t>57</w:t>
      </w:r>
    </w:p>
    <w:p w14:paraId="28D18883" w14:textId="77777777" w:rsidR="00744578" w:rsidRPr="00D00103" w:rsidRDefault="00744578" w:rsidP="00855119">
      <w:pPr>
        <w:tabs>
          <w:tab w:val="left" w:pos="5580"/>
          <w:tab w:val="left" w:pos="9498"/>
        </w:tabs>
        <w:ind w:left="-2884" w:right="-569" w:firstLine="13657"/>
      </w:pPr>
      <w:r w:rsidRPr="00D00103">
        <w:t>заседания правления Региональной</w:t>
      </w:r>
    </w:p>
    <w:p w14:paraId="096ECD41" w14:textId="77777777" w:rsidR="00744578" w:rsidRPr="00D00103" w:rsidRDefault="00744578" w:rsidP="00855119">
      <w:pPr>
        <w:tabs>
          <w:tab w:val="left" w:pos="5580"/>
          <w:tab w:val="left" w:pos="9498"/>
        </w:tabs>
        <w:ind w:left="-2884" w:right="-569" w:firstLine="13657"/>
      </w:pPr>
      <w:r w:rsidRPr="00D00103">
        <w:t>энергетической комиссии</w:t>
      </w:r>
    </w:p>
    <w:p w14:paraId="7AC4EAE9" w14:textId="77777777" w:rsidR="00744578" w:rsidRDefault="00744578" w:rsidP="00855119">
      <w:pPr>
        <w:tabs>
          <w:tab w:val="left" w:pos="5580"/>
          <w:tab w:val="left" w:pos="9498"/>
        </w:tabs>
        <w:ind w:left="-2884" w:right="-569" w:firstLine="13657"/>
      </w:pPr>
      <w:r w:rsidRPr="00D00103">
        <w:t xml:space="preserve">Кузбасса от </w:t>
      </w:r>
      <w:r>
        <w:t>06</w:t>
      </w:r>
      <w:r w:rsidRPr="00D00103">
        <w:t>.0</w:t>
      </w:r>
      <w:r>
        <w:t>9</w:t>
      </w:r>
      <w:r w:rsidRPr="00D00103">
        <w:t>.2022</w:t>
      </w:r>
    </w:p>
    <w:tbl>
      <w:tblPr>
        <w:tblW w:w="5000" w:type="pct"/>
        <w:jc w:val="center"/>
        <w:tblLayout w:type="fixed"/>
        <w:tblCellMar>
          <w:left w:w="0" w:type="dxa"/>
          <w:right w:w="0" w:type="dxa"/>
        </w:tblCellMar>
        <w:tblLook w:val="04A0" w:firstRow="1" w:lastRow="0" w:firstColumn="1" w:lastColumn="0" w:noHBand="0" w:noVBand="1"/>
      </w:tblPr>
      <w:tblGrid>
        <w:gridCol w:w="338"/>
        <w:gridCol w:w="293"/>
        <w:gridCol w:w="552"/>
        <w:gridCol w:w="1572"/>
        <w:gridCol w:w="590"/>
        <w:gridCol w:w="904"/>
        <w:gridCol w:w="933"/>
        <w:gridCol w:w="933"/>
        <w:gridCol w:w="831"/>
        <w:gridCol w:w="709"/>
        <w:gridCol w:w="811"/>
        <w:gridCol w:w="967"/>
        <w:gridCol w:w="933"/>
        <w:gridCol w:w="967"/>
        <w:gridCol w:w="930"/>
        <w:gridCol w:w="704"/>
        <w:gridCol w:w="704"/>
        <w:gridCol w:w="1034"/>
      </w:tblGrid>
      <w:tr w:rsidR="002922F6" w:rsidRPr="005F67DD" w14:paraId="274512E2" w14:textId="77777777" w:rsidTr="005F67DD">
        <w:trPr>
          <w:trHeight w:val="450"/>
          <w:jc w:val="center"/>
        </w:trPr>
        <w:tc>
          <w:tcPr>
            <w:tcW w:w="338" w:type="dxa"/>
            <w:tcBorders>
              <w:top w:val="nil"/>
              <w:left w:val="nil"/>
              <w:bottom w:val="nil"/>
              <w:right w:val="nil"/>
            </w:tcBorders>
            <w:shd w:val="clear" w:color="auto" w:fill="auto"/>
            <w:vAlign w:val="center"/>
            <w:hideMark/>
          </w:tcPr>
          <w:p w14:paraId="0720C017"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0E75F5F2" w14:textId="77777777" w:rsidR="002922F6" w:rsidRPr="002922F6" w:rsidRDefault="002922F6" w:rsidP="002922F6">
            <w:pPr>
              <w:rPr>
                <w:sz w:val="9"/>
                <w:szCs w:val="9"/>
              </w:rPr>
            </w:pPr>
          </w:p>
        </w:tc>
        <w:tc>
          <w:tcPr>
            <w:tcW w:w="2124" w:type="dxa"/>
            <w:gridSpan w:val="2"/>
            <w:tcBorders>
              <w:top w:val="single" w:sz="4" w:space="0" w:color="C0C0C0"/>
              <w:left w:val="nil"/>
              <w:bottom w:val="single" w:sz="4" w:space="0" w:color="C0C0C0"/>
              <w:right w:val="nil"/>
            </w:tcBorders>
            <w:shd w:val="clear" w:color="auto" w:fill="auto"/>
            <w:vAlign w:val="bottom"/>
            <w:hideMark/>
          </w:tcPr>
          <w:p w14:paraId="5E68F23F" w14:textId="77777777" w:rsidR="002922F6" w:rsidRPr="002922F6" w:rsidRDefault="002922F6" w:rsidP="002922F6">
            <w:pPr>
              <w:rPr>
                <w:rFonts w:ascii="Tahoma" w:hAnsi="Tahoma" w:cs="Tahoma"/>
                <w:sz w:val="9"/>
                <w:szCs w:val="9"/>
              </w:rPr>
            </w:pPr>
            <w:r w:rsidRPr="002922F6">
              <w:rPr>
                <w:rFonts w:ascii="Tahoma" w:hAnsi="Tahoma" w:cs="Tahoma"/>
                <w:sz w:val="9"/>
                <w:szCs w:val="9"/>
              </w:rPr>
              <w:t>КАО "Азот"</w:t>
            </w:r>
          </w:p>
        </w:tc>
        <w:tc>
          <w:tcPr>
            <w:tcW w:w="590" w:type="dxa"/>
            <w:tcBorders>
              <w:top w:val="single" w:sz="4" w:space="0" w:color="C0C0C0"/>
              <w:left w:val="nil"/>
              <w:bottom w:val="single" w:sz="4" w:space="0" w:color="C0C0C0"/>
              <w:right w:val="nil"/>
            </w:tcBorders>
            <w:shd w:val="clear" w:color="auto" w:fill="auto"/>
            <w:vAlign w:val="bottom"/>
            <w:hideMark/>
          </w:tcPr>
          <w:p w14:paraId="7B22309A"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904" w:type="dxa"/>
            <w:tcBorders>
              <w:top w:val="single" w:sz="4" w:space="0" w:color="C0C0C0"/>
              <w:left w:val="nil"/>
              <w:bottom w:val="single" w:sz="4" w:space="0" w:color="C0C0C0"/>
              <w:right w:val="nil"/>
            </w:tcBorders>
            <w:shd w:val="clear" w:color="auto" w:fill="auto"/>
            <w:vAlign w:val="bottom"/>
            <w:hideMark/>
          </w:tcPr>
          <w:p w14:paraId="69AF7C5A"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933" w:type="dxa"/>
            <w:tcBorders>
              <w:top w:val="single" w:sz="4" w:space="0" w:color="C0C0C0"/>
              <w:left w:val="nil"/>
              <w:bottom w:val="single" w:sz="4" w:space="0" w:color="C0C0C0"/>
              <w:right w:val="nil"/>
            </w:tcBorders>
            <w:shd w:val="clear" w:color="auto" w:fill="auto"/>
            <w:vAlign w:val="bottom"/>
            <w:hideMark/>
          </w:tcPr>
          <w:p w14:paraId="0C428501"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933" w:type="dxa"/>
            <w:tcBorders>
              <w:top w:val="single" w:sz="4" w:space="0" w:color="C0C0C0"/>
              <w:left w:val="nil"/>
              <w:bottom w:val="single" w:sz="4" w:space="0" w:color="C0C0C0"/>
              <w:right w:val="nil"/>
            </w:tcBorders>
            <w:shd w:val="clear" w:color="auto" w:fill="auto"/>
            <w:vAlign w:val="bottom"/>
            <w:hideMark/>
          </w:tcPr>
          <w:p w14:paraId="6EF537F3"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831" w:type="dxa"/>
            <w:tcBorders>
              <w:top w:val="single" w:sz="4" w:space="0" w:color="C0C0C0"/>
              <w:left w:val="nil"/>
              <w:bottom w:val="single" w:sz="4" w:space="0" w:color="C0C0C0"/>
              <w:right w:val="nil"/>
            </w:tcBorders>
            <w:shd w:val="clear" w:color="auto" w:fill="auto"/>
            <w:vAlign w:val="bottom"/>
            <w:hideMark/>
          </w:tcPr>
          <w:p w14:paraId="50705525"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709" w:type="dxa"/>
            <w:tcBorders>
              <w:top w:val="single" w:sz="4" w:space="0" w:color="C0C0C0"/>
              <w:left w:val="nil"/>
              <w:bottom w:val="single" w:sz="4" w:space="0" w:color="C0C0C0"/>
              <w:right w:val="nil"/>
            </w:tcBorders>
            <w:shd w:val="clear" w:color="auto" w:fill="auto"/>
            <w:vAlign w:val="bottom"/>
            <w:hideMark/>
          </w:tcPr>
          <w:p w14:paraId="007F4DA1"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811" w:type="dxa"/>
            <w:tcBorders>
              <w:top w:val="single" w:sz="4" w:space="0" w:color="C0C0C0"/>
              <w:left w:val="nil"/>
              <w:bottom w:val="single" w:sz="4" w:space="0" w:color="C0C0C0"/>
              <w:right w:val="nil"/>
            </w:tcBorders>
            <w:shd w:val="clear" w:color="auto" w:fill="auto"/>
            <w:vAlign w:val="bottom"/>
            <w:hideMark/>
          </w:tcPr>
          <w:p w14:paraId="2ED1BD28"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967" w:type="dxa"/>
            <w:tcBorders>
              <w:top w:val="single" w:sz="4" w:space="0" w:color="C0C0C0"/>
              <w:left w:val="nil"/>
              <w:bottom w:val="single" w:sz="4" w:space="0" w:color="C0C0C0"/>
              <w:right w:val="nil"/>
            </w:tcBorders>
            <w:shd w:val="clear" w:color="auto" w:fill="auto"/>
            <w:vAlign w:val="bottom"/>
            <w:hideMark/>
          </w:tcPr>
          <w:p w14:paraId="3F526CB1"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933" w:type="dxa"/>
            <w:tcBorders>
              <w:top w:val="single" w:sz="4" w:space="0" w:color="C0C0C0"/>
              <w:left w:val="nil"/>
              <w:bottom w:val="single" w:sz="4" w:space="0" w:color="C0C0C0"/>
              <w:right w:val="nil"/>
            </w:tcBorders>
            <w:shd w:val="clear" w:color="auto" w:fill="auto"/>
            <w:vAlign w:val="bottom"/>
            <w:hideMark/>
          </w:tcPr>
          <w:p w14:paraId="58209A61"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967" w:type="dxa"/>
            <w:tcBorders>
              <w:top w:val="single" w:sz="4" w:space="0" w:color="C0C0C0"/>
              <w:left w:val="nil"/>
              <w:bottom w:val="single" w:sz="4" w:space="0" w:color="C0C0C0"/>
              <w:right w:val="nil"/>
            </w:tcBorders>
            <w:shd w:val="clear" w:color="auto" w:fill="auto"/>
            <w:vAlign w:val="bottom"/>
            <w:hideMark/>
          </w:tcPr>
          <w:p w14:paraId="75CF55C0"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930" w:type="dxa"/>
            <w:tcBorders>
              <w:top w:val="single" w:sz="4" w:space="0" w:color="C0C0C0"/>
              <w:left w:val="nil"/>
              <w:bottom w:val="single" w:sz="4" w:space="0" w:color="C0C0C0"/>
              <w:right w:val="nil"/>
            </w:tcBorders>
            <w:shd w:val="clear" w:color="auto" w:fill="auto"/>
            <w:vAlign w:val="bottom"/>
            <w:hideMark/>
          </w:tcPr>
          <w:p w14:paraId="2E1990C6"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704" w:type="dxa"/>
            <w:tcBorders>
              <w:top w:val="single" w:sz="4" w:space="0" w:color="C0C0C0"/>
              <w:left w:val="nil"/>
              <w:bottom w:val="single" w:sz="4" w:space="0" w:color="C0C0C0"/>
              <w:right w:val="nil"/>
            </w:tcBorders>
            <w:shd w:val="clear" w:color="auto" w:fill="auto"/>
            <w:vAlign w:val="bottom"/>
            <w:hideMark/>
          </w:tcPr>
          <w:p w14:paraId="25D3D6AB"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704" w:type="dxa"/>
            <w:tcBorders>
              <w:top w:val="single" w:sz="4" w:space="0" w:color="C0C0C0"/>
              <w:left w:val="nil"/>
              <w:bottom w:val="single" w:sz="4" w:space="0" w:color="C0C0C0"/>
              <w:right w:val="nil"/>
            </w:tcBorders>
            <w:shd w:val="clear" w:color="auto" w:fill="auto"/>
            <w:vAlign w:val="bottom"/>
            <w:hideMark/>
          </w:tcPr>
          <w:p w14:paraId="4ADF36B0"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c>
          <w:tcPr>
            <w:tcW w:w="1034" w:type="dxa"/>
            <w:tcBorders>
              <w:top w:val="single" w:sz="4" w:space="0" w:color="C0C0C0"/>
              <w:left w:val="nil"/>
              <w:bottom w:val="single" w:sz="4" w:space="0" w:color="C0C0C0"/>
              <w:right w:val="nil"/>
            </w:tcBorders>
            <w:shd w:val="clear" w:color="auto" w:fill="auto"/>
            <w:vAlign w:val="bottom"/>
            <w:hideMark/>
          </w:tcPr>
          <w:p w14:paraId="7041CC3C" w14:textId="77777777" w:rsidR="002922F6" w:rsidRPr="002922F6" w:rsidRDefault="002922F6" w:rsidP="002922F6">
            <w:pPr>
              <w:jc w:val="right"/>
              <w:rPr>
                <w:rFonts w:ascii="Tahoma" w:hAnsi="Tahoma" w:cs="Tahoma"/>
                <w:sz w:val="9"/>
                <w:szCs w:val="9"/>
              </w:rPr>
            </w:pPr>
            <w:r w:rsidRPr="002922F6">
              <w:rPr>
                <w:rFonts w:ascii="Tahoma" w:hAnsi="Tahoma" w:cs="Tahoma"/>
                <w:sz w:val="9"/>
                <w:szCs w:val="9"/>
              </w:rPr>
              <w:t>ВО трансп.</w:t>
            </w:r>
          </w:p>
        </w:tc>
      </w:tr>
      <w:tr w:rsidR="002922F6" w:rsidRPr="005F67DD" w14:paraId="3574A67C" w14:textId="77777777" w:rsidTr="005F67DD">
        <w:trPr>
          <w:trHeight w:val="750"/>
          <w:jc w:val="center"/>
        </w:trPr>
        <w:tc>
          <w:tcPr>
            <w:tcW w:w="338" w:type="dxa"/>
            <w:tcBorders>
              <w:top w:val="nil"/>
              <w:left w:val="nil"/>
              <w:bottom w:val="nil"/>
              <w:right w:val="nil"/>
            </w:tcBorders>
            <w:shd w:val="clear" w:color="auto" w:fill="auto"/>
            <w:vAlign w:val="center"/>
            <w:hideMark/>
          </w:tcPr>
          <w:p w14:paraId="1FF22FF6" w14:textId="77777777" w:rsidR="002922F6" w:rsidRPr="002922F6" w:rsidRDefault="002922F6" w:rsidP="002922F6">
            <w:pPr>
              <w:jc w:val="right"/>
              <w:rPr>
                <w:rFonts w:ascii="Tahoma" w:hAnsi="Tahoma" w:cs="Tahoma"/>
                <w:sz w:val="9"/>
                <w:szCs w:val="9"/>
              </w:rPr>
            </w:pPr>
          </w:p>
        </w:tc>
        <w:tc>
          <w:tcPr>
            <w:tcW w:w="293" w:type="dxa"/>
            <w:tcBorders>
              <w:top w:val="nil"/>
              <w:left w:val="nil"/>
              <w:bottom w:val="nil"/>
              <w:right w:val="nil"/>
            </w:tcBorders>
            <w:shd w:val="clear" w:color="auto" w:fill="auto"/>
            <w:vAlign w:val="center"/>
            <w:hideMark/>
          </w:tcPr>
          <w:p w14:paraId="2926AB43" w14:textId="77777777" w:rsidR="002922F6" w:rsidRPr="002922F6" w:rsidRDefault="002922F6" w:rsidP="002922F6">
            <w:pPr>
              <w:rPr>
                <w:sz w:val="9"/>
                <w:szCs w:val="9"/>
              </w:rPr>
            </w:pPr>
          </w:p>
        </w:tc>
        <w:tc>
          <w:tcPr>
            <w:tcW w:w="55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B84FA56"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 п/п</w:t>
            </w:r>
          </w:p>
        </w:tc>
        <w:tc>
          <w:tcPr>
            <w:tcW w:w="157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849CA5"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Наименование показателя</w:t>
            </w:r>
          </w:p>
        </w:tc>
        <w:tc>
          <w:tcPr>
            <w:tcW w:w="59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7A32E5"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Ед. изм.</w:t>
            </w:r>
          </w:p>
        </w:tc>
        <w:tc>
          <w:tcPr>
            <w:tcW w:w="904" w:type="dxa"/>
            <w:tcBorders>
              <w:top w:val="nil"/>
              <w:left w:val="nil"/>
              <w:bottom w:val="single" w:sz="4" w:space="0" w:color="C0C0C0"/>
              <w:right w:val="single" w:sz="4" w:space="0" w:color="C0C0C0"/>
            </w:tcBorders>
            <w:shd w:val="clear" w:color="auto" w:fill="auto"/>
            <w:vAlign w:val="center"/>
            <w:hideMark/>
          </w:tcPr>
          <w:p w14:paraId="7BFF4392"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2019 год</w:t>
            </w:r>
          </w:p>
        </w:tc>
        <w:tc>
          <w:tcPr>
            <w:tcW w:w="933" w:type="dxa"/>
            <w:tcBorders>
              <w:top w:val="nil"/>
              <w:left w:val="nil"/>
              <w:bottom w:val="single" w:sz="4" w:space="0" w:color="C0C0C0"/>
              <w:right w:val="single" w:sz="4" w:space="0" w:color="C0C0C0"/>
            </w:tcBorders>
            <w:shd w:val="clear" w:color="auto" w:fill="auto"/>
            <w:vAlign w:val="center"/>
            <w:hideMark/>
          </w:tcPr>
          <w:p w14:paraId="0AD023B7"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2020 год</w:t>
            </w:r>
          </w:p>
        </w:tc>
        <w:tc>
          <w:tcPr>
            <w:tcW w:w="1764" w:type="dxa"/>
            <w:gridSpan w:val="2"/>
            <w:tcBorders>
              <w:top w:val="single" w:sz="4" w:space="0" w:color="C0C0C0"/>
              <w:left w:val="nil"/>
              <w:bottom w:val="single" w:sz="4" w:space="0" w:color="C0C0C0"/>
              <w:right w:val="single" w:sz="4" w:space="0" w:color="C0C0C0"/>
            </w:tcBorders>
            <w:shd w:val="clear" w:color="auto" w:fill="auto"/>
            <w:vAlign w:val="center"/>
            <w:hideMark/>
          </w:tcPr>
          <w:p w14:paraId="6DF6D7B4"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2021 год</w:t>
            </w:r>
          </w:p>
        </w:tc>
        <w:tc>
          <w:tcPr>
            <w:tcW w:w="709" w:type="dxa"/>
            <w:tcBorders>
              <w:top w:val="nil"/>
              <w:left w:val="nil"/>
              <w:bottom w:val="single" w:sz="4" w:space="0" w:color="C0C0C0"/>
              <w:right w:val="single" w:sz="4" w:space="0" w:color="C0C0C0"/>
            </w:tcBorders>
            <w:shd w:val="clear" w:color="auto" w:fill="auto"/>
            <w:vAlign w:val="center"/>
            <w:hideMark/>
          </w:tcPr>
          <w:p w14:paraId="31BE0562"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2022 год</w:t>
            </w:r>
          </w:p>
        </w:tc>
        <w:tc>
          <w:tcPr>
            <w:tcW w:w="811" w:type="dxa"/>
            <w:tcBorders>
              <w:top w:val="nil"/>
              <w:left w:val="nil"/>
              <w:bottom w:val="single" w:sz="4" w:space="0" w:color="C0C0C0"/>
              <w:right w:val="single" w:sz="4" w:space="0" w:color="C0C0C0"/>
            </w:tcBorders>
            <w:shd w:val="clear" w:color="auto" w:fill="auto"/>
            <w:vAlign w:val="center"/>
            <w:hideMark/>
          </w:tcPr>
          <w:p w14:paraId="61E15724"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2023 год</w:t>
            </w:r>
          </w:p>
        </w:tc>
        <w:tc>
          <w:tcPr>
            <w:tcW w:w="967" w:type="dxa"/>
            <w:tcBorders>
              <w:top w:val="nil"/>
              <w:left w:val="nil"/>
              <w:bottom w:val="single" w:sz="4" w:space="0" w:color="C0C0C0"/>
              <w:right w:val="single" w:sz="4" w:space="0" w:color="C0C0C0"/>
            </w:tcBorders>
            <w:shd w:val="clear" w:color="auto" w:fill="auto"/>
            <w:vAlign w:val="center"/>
            <w:hideMark/>
          </w:tcPr>
          <w:p w14:paraId="1CD8F86A"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2023 год</w:t>
            </w:r>
            <w:r w:rsidRPr="002922F6">
              <w:rPr>
                <w:rFonts w:ascii="Tahoma" w:hAnsi="Tahoma" w:cs="Tahoma"/>
                <w:b/>
                <w:bCs/>
                <w:color w:val="272727"/>
                <w:sz w:val="9"/>
                <w:szCs w:val="9"/>
              </w:rPr>
              <w:br/>
              <w:t>(корректировка)</w:t>
            </w:r>
          </w:p>
        </w:tc>
        <w:tc>
          <w:tcPr>
            <w:tcW w:w="933" w:type="dxa"/>
            <w:tcBorders>
              <w:top w:val="nil"/>
              <w:left w:val="nil"/>
              <w:bottom w:val="single" w:sz="4" w:space="0" w:color="C0C0C0"/>
              <w:right w:val="single" w:sz="4" w:space="0" w:color="C0C0C0"/>
            </w:tcBorders>
            <w:shd w:val="clear" w:color="auto" w:fill="auto"/>
            <w:vAlign w:val="center"/>
            <w:hideMark/>
          </w:tcPr>
          <w:p w14:paraId="4ABEC968"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2023 год</w:t>
            </w:r>
            <w:r w:rsidRPr="002922F6">
              <w:rPr>
                <w:rFonts w:ascii="Tahoma" w:hAnsi="Tahoma" w:cs="Tahoma"/>
                <w:b/>
                <w:bCs/>
                <w:color w:val="272727"/>
                <w:sz w:val="9"/>
                <w:szCs w:val="9"/>
              </w:rPr>
              <w:br/>
              <w:t>(с учетом корректировки)</w:t>
            </w:r>
          </w:p>
        </w:tc>
        <w:tc>
          <w:tcPr>
            <w:tcW w:w="967" w:type="dxa"/>
            <w:tcBorders>
              <w:top w:val="nil"/>
              <w:left w:val="nil"/>
              <w:bottom w:val="single" w:sz="4" w:space="0" w:color="C0C0C0"/>
              <w:right w:val="single" w:sz="4" w:space="0" w:color="C0C0C0"/>
            </w:tcBorders>
            <w:shd w:val="clear" w:color="auto" w:fill="auto"/>
            <w:vAlign w:val="center"/>
            <w:hideMark/>
          </w:tcPr>
          <w:p w14:paraId="14417EE3"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2023 год</w:t>
            </w:r>
            <w:r w:rsidRPr="002922F6">
              <w:rPr>
                <w:rFonts w:ascii="Tahoma" w:hAnsi="Tahoma" w:cs="Tahoma"/>
                <w:b/>
                <w:bCs/>
                <w:color w:val="272727"/>
                <w:sz w:val="9"/>
                <w:szCs w:val="9"/>
              </w:rPr>
              <w:br/>
              <w:t>(корректировка)</w:t>
            </w:r>
          </w:p>
        </w:tc>
        <w:tc>
          <w:tcPr>
            <w:tcW w:w="2338" w:type="dxa"/>
            <w:gridSpan w:val="3"/>
            <w:tcBorders>
              <w:top w:val="single" w:sz="4" w:space="0" w:color="C0C0C0"/>
              <w:left w:val="nil"/>
              <w:bottom w:val="single" w:sz="4" w:space="0" w:color="C0C0C0"/>
              <w:right w:val="single" w:sz="4" w:space="0" w:color="C0C0C0"/>
            </w:tcBorders>
            <w:shd w:val="clear" w:color="auto" w:fill="auto"/>
            <w:vAlign w:val="center"/>
            <w:hideMark/>
          </w:tcPr>
          <w:p w14:paraId="2FAD97B8"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2023 год (с учетом корректировки)</w:t>
            </w:r>
          </w:p>
        </w:tc>
        <w:tc>
          <w:tcPr>
            <w:tcW w:w="1034"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A22BBC"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Обоснование отклонений</w:t>
            </w:r>
          </w:p>
        </w:tc>
      </w:tr>
      <w:tr w:rsidR="002922F6" w:rsidRPr="005F67DD" w14:paraId="31448261" w14:textId="77777777" w:rsidTr="005F67DD">
        <w:trPr>
          <w:trHeight w:val="300"/>
          <w:jc w:val="center"/>
        </w:trPr>
        <w:tc>
          <w:tcPr>
            <w:tcW w:w="338" w:type="dxa"/>
            <w:tcBorders>
              <w:top w:val="nil"/>
              <w:left w:val="nil"/>
              <w:bottom w:val="nil"/>
              <w:right w:val="nil"/>
            </w:tcBorders>
            <w:shd w:val="clear" w:color="auto" w:fill="auto"/>
            <w:vAlign w:val="center"/>
            <w:hideMark/>
          </w:tcPr>
          <w:p w14:paraId="5723BF0F" w14:textId="77777777" w:rsidR="002922F6" w:rsidRPr="002922F6" w:rsidRDefault="002922F6" w:rsidP="002922F6">
            <w:pPr>
              <w:jc w:val="center"/>
              <w:rPr>
                <w:rFonts w:ascii="Tahoma" w:hAnsi="Tahoma" w:cs="Tahoma"/>
                <w:b/>
                <w:bCs/>
                <w:color w:val="272727"/>
                <w:sz w:val="9"/>
                <w:szCs w:val="9"/>
              </w:rPr>
            </w:pPr>
          </w:p>
        </w:tc>
        <w:tc>
          <w:tcPr>
            <w:tcW w:w="293" w:type="dxa"/>
            <w:tcBorders>
              <w:top w:val="nil"/>
              <w:left w:val="nil"/>
              <w:bottom w:val="nil"/>
              <w:right w:val="nil"/>
            </w:tcBorders>
            <w:shd w:val="clear" w:color="auto" w:fill="auto"/>
            <w:vAlign w:val="center"/>
            <w:hideMark/>
          </w:tcPr>
          <w:p w14:paraId="11657E64" w14:textId="77777777" w:rsidR="002922F6" w:rsidRPr="002922F6" w:rsidRDefault="002922F6" w:rsidP="002922F6">
            <w:pPr>
              <w:rPr>
                <w:sz w:val="9"/>
                <w:szCs w:val="9"/>
              </w:rPr>
            </w:pPr>
          </w:p>
        </w:tc>
        <w:tc>
          <w:tcPr>
            <w:tcW w:w="552" w:type="dxa"/>
            <w:vMerge/>
            <w:tcBorders>
              <w:top w:val="nil"/>
              <w:left w:val="single" w:sz="4" w:space="0" w:color="C0C0C0"/>
              <w:bottom w:val="single" w:sz="4" w:space="0" w:color="C0C0C0"/>
              <w:right w:val="single" w:sz="4" w:space="0" w:color="C0C0C0"/>
            </w:tcBorders>
            <w:vAlign w:val="center"/>
            <w:hideMark/>
          </w:tcPr>
          <w:p w14:paraId="7DAE70EE" w14:textId="77777777" w:rsidR="002922F6" w:rsidRPr="002922F6" w:rsidRDefault="002922F6" w:rsidP="002922F6">
            <w:pPr>
              <w:rPr>
                <w:rFonts w:ascii="Tahoma" w:hAnsi="Tahoma" w:cs="Tahoma"/>
                <w:b/>
                <w:bCs/>
                <w:color w:val="272727"/>
                <w:sz w:val="9"/>
                <w:szCs w:val="9"/>
              </w:rPr>
            </w:pPr>
          </w:p>
        </w:tc>
        <w:tc>
          <w:tcPr>
            <w:tcW w:w="1572" w:type="dxa"/>
            <w:vMerge/>
            <w:tcBorders>
              <w:top w:val="nil"/>
              <w:left w:val="single" w:sz="4" w:space="0" w:color="C0C0C0"/>
              <w:bottom w:val="single" w:sz="4" w:space="0" w:color="C0C0C0"/>
              <w:right w:val="single" w:sz="4" w:space="0" w:color="C0C0C0"/>
            </w:tcBorders>
            <w:vAlign w:val="center"/>
            <w:hideMark/>
          </w:tcPr>
          <w:p w14:paraId="282F59EA" w14:textId="77777777" w:rsidR="002922F6" w:rsidRPr="002922F6" w:rsidRDefault="002922F6" w:rsidP="002922F6">
            <w:pPr>
              <w:rPr>
                <w:rFonts w:ascii="Tahoma" w:hAnsi="Tahoma" w:cs="Tahoma"/>
                <w:b/>
                <w:bCs/>
                <w:color w:val="272727"/>
                <w:sz w:val="9"/>
                <w:szCs w:val="9"/>
              </w:rPr>
            </w:pPr>
          </w:p>
        </w:tc>
        <w:tc>
          <w:tcPr>
            <w:tcW w:w="590" w:type="dxa"/>
            <w:vMerge/>
            <w:tcBorders>
              <w:top w:val="nil"/>
              <w:left w:val="single" w:sz="4" w:space="0" w:color="C0C0C0"/>
              <w:bottom w:val="single" w:sz="4" w:space="0" w:color="C0C0C0"/>
              <w:right w:val="single" w:sz="4" w:space="0" w:color="C0C0C0"/>
            </w:tcBorders>
            <w:vAlign w:val="center"/>
            <w:hideMark/>
          </w:tcPr>
          <w:p w14:paraId="3B993ECC" w14:textId="77777777" w:rsidR="002922F6" w:rsidRPr="002922F6" w:rsidRDefault="002922F6" w:rsidP="002922F6">
            <w:pPr>
              <w:rPr>
                <w:rFonts w:ascii="Tahoma" w:hAnsi="Tahoma" w:cs="Tahoma"/>
                <w:b/>
                <w:bCs/>
                <w:color w:val="272727"/>
                <w:sz w:val="9"/>
                <w:szCs w:val="9"/>
              </w:rPr>
            </w:pPr>
          </w:p>
        </w:tc>
        <w:tc>
          <w:tcPr>
            <w:tcW w:w="90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0AFB52"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 xml:space="preserve">Утверждено регулирующим органом </w:t>
            </w:r>
          </w:p>
        </w:tc>
        <w:tc>
          <w:tcPr>
            <w:tcW w:w="9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5818C9"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Утверждено регулирующим органом</w:t>
            </w:r>
            <w:r w:rsidRPr="002922F6">
              <w:rPr>
                <w:rFonts w:ascii="Tahoma" w:hAnsi="Tahoma" w:cs="Tahoma"/>
                <w:b/>
                <w:bCs/>
                <w:color w:val="272727"/>
                <w:sz w:val="9"/>
                <w:szCs w:val="9"/>
              </w:rPr>
              <w:br/>
              <w:t>(с учетом корректировки)</w:t>
            </w:r>
          </w:p>
        </w:tc>
        <w:tc>
          <w:tcPr>
            <w:tcW w:w="9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7BBA000"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Утверждено регулирующим органом</w:t>
            </w:r>
            <w:r w:rsidRPr="002922F6">
              <w:rPr>
                <w:rFonts w:ascii="Tahoma" w:hAnsi="Tahoma" w:cs="Tahoma"/>
                <w:b/>
                <w:bCs/>
                <w:color w:val="272727"/>
                <w:sz w:val="9"/>
                <w:szCs w:val="9"/>
              </w:rPr>
              <w:br/>
              <w:t>(с учетом корректировки)</w:t>
            </w:r>
          </w:p>
        </w:tc>
        <w:tc>
          <w:tcPr>
            <w:tcW w:w="83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3F60231"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Факт</w:t>
            </w:r>
          </w:p>
        </w:tc>
        <w:tc>
          <w:tcPr>
            <w:tcW w:w="70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BF0066"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Утверждено регулирующим органом</w:t>
            </w:r>
            <w:r w:rsidRPr="002922F6">
              <w:rPr>
                <w:rFonts w:ascii="Tahoma" w:hAnsi="Tahoma" w:cs="Tahoma"/>
                <w:b/>
                <w:bCs/>
                <w:color w:val="272727"/>
                <w:sz w:val="9"/>
                <w:szCs w:val="9"/>
              </w:rPr>
              <w:br/>
              <w:t>(с учетом корректировки)</w:t>
            </w:r>
          </w:p>
        </w:tc>
        <w:tc>
          <w:tcPr>
            <w:tcW w:w="81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7F006C"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Утверждено регулирующим органом</w:t>
            </w:r>
          </w:p>
        </w:tc>
        <w:tc>
          <w:tcPr>
            <w:tcW w:w="96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40385B"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Предложение организации</w:t>
            </w:r>
          </w:p>
        </w:tc>
        <w:tc>
          <w:tcPr>
            <w:tcW w:w="9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BEBE1F"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Предложение организации</w:t>
            </w:r>
          </w:p>
        </w:tc>
        <w:tc>
          <w:tcPr>
            <w:tcW w:w="96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90748B"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Предложение регулирующего органа</w:t>
            </w:r>
          </w:p>
        </w:tc>
        <w:tc>
          <w:tcPr>
            <w:tcW w:w="93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D3C4B2"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Предложение регулирующего органа</w:t>
            </w:r>
          </w:p>
        </w:tc>
        <w:tc>
          <w:tcPr>
            <w:tcW w:w="1408" w:type="dxa"/>
            <w:gridSpan w:val="2"/>
            <w:tcBorders>
              <w:top w:val="single" w:sz="4" w:space="0" w:color="C0C0C0"/>
              <w:left w:val="nil"/>
              <w:bottom w:val="single" w:sz="4" w:space="0" w:color="C0C0C0"/>
              <w:right w:val="single" w:sz="4" w:space="0" w:color="C0C0C0"/>
            </w:tcBorders>
            <w:shd w:val="clear" w:color="auto" w:fill="auto"/>
            <w:vAlign w:val="center"/>
            <w:hideMark/>
          </w:tcPr>
          <w:p w14:paraId="352DD674"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В том числе на период</w:t>
            </w:r>
          </w:p>
        </w:tc>
        <w:tc>
          <w:tcPr>
            <w:tcW w:w="1034" w:type="dxa"/>
            <w:vMerge/>
            <w:tcBorders>
              <w:top w:val="single" w:sz="4" w:space="0" w:color="C0C0C0"/>
              <w:left w:val="single" w:sz="4" w:space="0" w:color="C0C0C0"/>
              <w:bottom w:val="single" w:sz="4" w:space="0" w:color="C0C0C0"/>
              <w:right w:val="single" w:sz="4" w:space="0" w:color="C0C0C0"/>
            </w:tcBorders>
            <w:vAlign w:val="center"/>
            <w:hideMark/>
          </w:tcPr>
          <w:p w14:paraId="3A88E84C" w14:textId="77777777" w:rsidR="002922F6" w:rsidRPr="002922F6" w:rsidRDefault="002922F6" w:rsidP="002922F6">
            <w:pPr>
              <w:rPr>
                <w:rFonts w:ascii="Tahoma" w:hAnsi="Tahoma" w:cs="Tahoma"/>
                <w:b/>
                <w:bCs/>
                <w:color w:val="272727"/>
                <w:sz w:val="9"/>
                <w:szCs w:val="9"/>
              </w:rPr>
            </w:pPr>
          </w:p>
        </w:tc>
      </w:tr>
      <w:tr w:rsidR="002922F6" w:rsidRPr="005F67DD" w14:paraId="59C3096D" w14:textId="77777777" w:rsidTr="005F67DD">
        <w:trPr>
          <w:trHeight w:val="1020"/>
          <w:jc w:val="center"/>
        </w:trPr>
        <w:tc>
          <w:tcPr>
            <w:tcW w:w="338" w:type="dxa"/>
            <w:tcBorders>
              <w:top w:val="nil"/>
              <w:left w:val="nil"/>
              <w:bottom w:val="nil"/>
              <w:right w:val="nil"/>
            </w:tcBorders>
            <w:shd w:val="clear" w:color="auto" w:fill="auto"/>
            <w:vAlign w:val="center"/>
            <w:hideMark/>
          </w:tcPr>
          <w:p w14:paraId="2C4A83C1" w14:textId="77777777" w:rsidR="002922F6" w:rsidRPr="002922F6" w:rsidRDefault="002922F6" w:rsidP="002922F6">
            <w:pPr>
              <w:jc w:val="center"/>
              <w:rPr>
                <w:rFonts w:ascii="Tahoma" w:hAnsi="Tahoma" w:cs="Tahoma"/>
                <w:b/>
                <w:bCs/>
                <w:color w:val="272727"/>
                <w:sz w:val="9"/>
                <w:szCs w:val="9"/>
              </w:rPr>
            </w:pPr>
          </w:p>
        </w:tc>
        <w:tc>
          <w:tcPr>
            <w:tcW w:w="293" w:type="dxa"/>
            <w:tcBorders>
              <w:top w:val="nil"/>
              <w:left w:val="nil"/>
              <w:bottom w:val="nil"/>
              <w:right w:val="nil"/>
            </w:tcBorders>
            <w:shd w:val="clear" w:color="auto" w:fill="auto"/>
            <w:vAlign w:val="center"/>
            <w:hideMark/>
          </w:tcPr>
          <w:p w14:paraId="41AD45A6" w14:textId="77777777" w:rsidR="002922F6" w:rsidRPr="002922F6" w:rsidRDefault="002922F6" w:rsidP="002922F6">
            <w:pPr>
              <w:rPr>
                <w:sz w:val="9"/>
                <w:szCs w:val="9"/>
              </w:rPr>
            </w:pPr>
          </w:p>
        </w:tc>
        <w:tc>
          <w:tcPr>
            <w:tcW w:w="552" w:type="dxa"/>
            <w:vMerge/>
            <w:tcBorders>
              <w:top w:val="nil"/>
              <w:left w:val="single" w:sz="4" w:space="0" w:color="C0C0C0"/>
              <w:bottom w:val="single" w:sz="4" w:space="0" w:color="C0C0C0"/>
              <w:right w:val="single" w:sz="4" w:space="0" w:color="C0C0C0"/>
            </w:tcBorders>
            <w:vAlign w:val="center"/>
            <w:hideMark/>
          </w:tcPr>
          <w:p w14:paraId="2F55D689" w14:textId="77777777" w:rsidR="002922F6" w:rsidRPr="002922F6" w:rsidRDefault="002922F6" w:rsidP="002922F6">
            <w:pPr>
              <w:rPr>
                <w:rFonts w:ascii="Tahoma" w:hAnsi="Tahoma" w:cs="Tahoma"/>
                <w:b/>
                <w:bCs/>
                <w:color w:val="272727"/>
                <w:sz w:val="9"/>
                <w:szCs w:val="9"/>
              </w:rPr>
            </w:pPr>
          </w:p>
        </w:tc>
        <w:tc>
          <w:tcPr>
            <w:tcW w:w="1572" w:type="dxa"/>
            <w:vMerge/>
            <w:tcBorders>
              <w:top w:val="nil"/>
              <w:left w:val="single" w:sz="4" w:space="0" w:color="C0C0C0"/>
              <w:bottom w:val="single" w:sz="4" w:space="0" w:color="C0C0C0"/>
              <w:right w:val="single" w:sz="4" w:space="0" w:color="C0C0C0"/>
            </w:tcBorders>
            <w:vAlign w:val="center"/>
            <w:hideMark/>
          </w:tcPr>
          <w:p w14:paraId="0B140876" w14:textId="77777777" w:rsidR="002922F6" w:rsidRPr="002922F6" w:rsidRDefault="002922F6" w:rsidP="002922F6">
            <w:pPr>
              <w:rPr>
                <w:rFonts w:ascii="Tahoma" w:hAnsi="Tahoma" w:cs="Tahoma"/>
                <w:b/>
                <w:bCs/>
                <w:color w:val="272727"/>
                <w:sz w:val="9"/>
                <w:szCs w:val="9"/>
              </w:rPr>
            </w:pPr>
          </w:p>
        </w:tc>
        <w:tc>
          <w:tcPr>
            <w:tcW w:w="590" w:type="dxa"/>
            <w:vMerge/>
            <w:tcBorders>
              <w:top w:val="nil"/>
              <w:left w:val="single" w:sz="4" w:space="0" w:color="C0C0C0"/>
              <w:bottom w:val="single" w:sz="4" w:space="0" w:color="C0C0C0"/>
              <w:right w:val="single" w:sz="4" w:space="0" w:color="C0C0C0"/>
            </w:tcBorders>
            <w:vAlign w:val="center"/>
            <w:hideMark/>
          </w:tcPr>
          <w:p w14:paraId="1A953D4F" w14:textId="77777777" w:rsidR="002922F6" w:rsidRPr="002922F6" w:rsidRDefault="002922F6" w:rsidP="002922F6">
            <w:pPr>
              <w:rPr>
                <w:rFonts w:ascii="Tahoma" w:hAnsi="Tahoma" w:cs="Tahoma"/>
                <w:b/>
                <w:bCs/>
                <w:color w:val="272727"/>
                <w:sz w:val="9"/>
                <w:szCs w:val="9"/>
              </w:rPr>
            </w:pPr>
          </w:p>
        </w:tc>
        <w:tc>
          <w:tcPr>
            <w:tcW w:w="904" w:type="dxa"/>
            <w:vMerge/>
            <w:tcBorders>
              <w:top w:val="nil"/>
              <w:left w:val="single" w:sz="4" w:space="0" w:color="C0C0C0"/>
              <w:bottom w:val="single" w:sz="4" w:space="0" w:color="C0C0C0"/>
              <w:right w:val="single" w:sz="4" w:space="0" w:color="C0C0C0"/>
            </w:tcBorders>
            <w:vAlign w:val="center"/>
            <w:hideMark/>
          </w:tcPr>
          <w:p w14:paraId="6A5DBA24" w14:textId="77777777" w:rsidR="002922F6" w:rsidRPr="002922F6" w:rsidRDefault="002922F6" w:rsidP="002922F6">
            <w:pPr>
              <w:rPr>
                <w:rFonts w:ascii="Tahoma" w:hAnsi="Tahoma" w:cs="Tahoma"/>
                <w:b/>
                <w:bCs/>
                <w:color w:val="272727"/>
                <w:sz w:val="9"/>
                <w:szCs w:val="9"/>
              </w:rPr>
            </w:pPr>
          </w:p>
        </w:tc>
        <w:tc>
          <w:tcPr>
            <w:tcW w:w="933" w:type="dxa"/>
            <w:vMerge/>
            <w:tcBorders>
              <w:top w:val="nil"/>
              <w:left w:val="single" w:sz="4" w:space="0" w:color="C0C0C0"/>
              <w:bottom w:val="single" w:sz="4" w:space="0" w:color="C0C0C0"/>
              <w:right w:val="single" w:sz="4" w:space="0" w:color="C0C0C0"/>
            </w:tcBorders>
            <w:vAlign w:val="center"/>
            <w:hideMark/>
          </w:tcPr>
          <w:p w14:paraId="28BAEAFE" w14:textId="77777777" w:rsidR="002922F6" w:rsidRPr="002922F6" w:rsidRDefault="002922F6" w:rsidP="002922F6">
            <w:pPr>
              <w:rPr>
                <w:rFonts w:ascii="Tahoma" w:hAnsi="Tahoma" w:cs="Tahoma"/>
                <w:b/>
                <w:bCs/>
                <w:color w:val="272727"/>
                <w:sz w:val="9"/>
                <w:szCs w:val="9"/>
              </w:rPr>
            </w:pPr>
          </w:p>
        </w:tc>
        <w:tc>
          <w:tcPr>
            <w:tcW w:w="933" w:type="dxa"/>
            <w:vMerge/>
            <w:tcBorders>
              <w:top w:val="nil"/>
              <w:left w:val="single" w:sz="4" w:space="0" w:color="C0C0C0"/>
              <w:bottom w:val="single" w:sz="4" w:space="0" w:color="C0C0C0"/>
              <w:right w:val="single" w:sz="4" w:space="0" w:color="C0C0C0"/>
            </w:tcBorders>
            <w:vAlign w:val="center"/>
            <w:hideMark/>
          </w:tcPr>
          <w:p w14:paraId="25D5EC0A" w14:textId="77777777" w:rsidR="002922F6" w:rsidRPr="002922F6" w:rsidRDefault="002922F6" w:rsidP="002922F6">
            <w:pPr>
              <w:rPr>
                <w:rFonts w:ascii="Tahoma" w:hAnsi="Tahoma" w:cs="Tahoma"/>
                <w:b/>
                <w:bCs/>
                <w:color w:val="272727"/>
                <w:sz w:val="9"/>
                <w:szCs w:val="9"/>
              </w:rPr>
            </w:pPr>
          </w:p>
        </w:tc>
        <w:tc>
          <w:tcPr>
            <w:tcW w:w="831" w:type="dxa"/>
            <w:vMerge/>
            <w:tcBorders>
              <w:top w:val="nil"/>
              <w:left w:val="single" w:sz="4" w:space="0" w:color="C0C0C0"/>
              <w:bottom w:val="single" w:sz="4" w:space="0" w:color="C0C0C0"/>
              <w:right w:val="single" w:sz="4" w:space="0" w:color="C0C0C0"/>
            </w:tcBorders>
            <w:vAlign w:val="center"/>
            <w:hideMark/>
          </w:tcPr>
          <w:p w14:paraId="1ACD0657" w14:textId="77777777" w:rsidR="002922F6" w:rsidRPr="002922F6" w:rsidRDefault="002922F6" w:rsidP="002922F6">
            <w:pPr>
              <w:rPr>
                <w:rFonts w:ascii="Tahoma" w:hAnsi="Tahoma" w:cs="Tahoma"/>
                <w:b/>
                <w:bCs/>
                <w:color w:val="272727"/>
                <w:sz w:val="9"/>
                <w:szCs w:val="9"/>
              </w:rPr>
            </w:pPr>
          </w:p>
        </w:tc>
        <w:tc>
          <w:tcPr>
            <w:tcW w:w="709" w:type="dxa"/>
            <w:vMerge/>
            <w:tcBorders>
              <w:top w:val="nil"/>
              <w:left w:val="single" w:sz="4" w:space="0" w:color="C0C0C0"/>
              <w:bottom w:val="single" w:sz="4" w:space="0" w:color="C0C0C0"/>
              <w:right w:val="single" w:sz="4" w:space="0" w:color="C0C0C0"/>
            </w:tcBorders>
            <w:vAlign w:val="center"/>
            <w:hideMark/>
          </w:tcPr>
          <w:p w14:paraId="4678EEC1" w14:textId="77777777" w:rsidR="002922F6" w:rsidRPr="002922F6" w:rsidRDefault="002922F6" w:rsidP="002922F6">
            <w:pPr>
              <w:rPr>
                <w:rFonts w:ascii="Tahoma" w:hAnsi="Tahoma" w:cs="Tahoma"/>
                <w:b/>
                <w:bCs/>
                <w:color w:val="272727"/>
                <w:sz w:val="9"/>
                <w:szCs w:val="9"/>
              </w:rPr>
            </w:pPr>
          </w:p>
        </w:tc>
        <w:tc>
          <w:tcPr>
            <w:tcW w:w="811" w:type="dxa"/>
            <w:vMerge/>
            <w:tcBorders>
              <w:top w:val="nil"/>
              <w:left w:val="single" w:sz="4" w:space="0" w:color="C0C0C0"/>
              <w:bottom w:val="single" w:sz="4" w:space="0" w:color="C0C0C0"/>
              <w:right w:val="single" w:sz="4" w:space="0" w:color="C0C0C0"/>
            </w:tcBorders>
            <w:vAlign w:val="center"/>
            <w:hideMark/>
          </w:tcPr>
          <w:p w14:paraId="286C2FF7" w14:textId="77777777" w:rsidR="002922F6" w:rsidRPr="002922F6" w:rsidRDefault="002922F6" w:rsidP="002922F6">
            <w:pPr>
              <w:rPr>
                <w:rFonts w:ascii="Tahoma" w:hAnsi="Tahoma" w:cs="Tahoma"/>
                <w:b/>
                <w:bCs/>
                <w:color w:val="272727"/>
                <w:sz w:val="9"/>
                <w:szCs w:val="9"/>
              </w:rPr>
            </w:pPr>
          </w:p>
        </w:tc>
        <w:tc>
          <w:tcPr>
            <w:tcW w:w="967" w:type="dxa"/>
            <w:vMerge/>
            <w:tcBorders>
              <w:top w:val="nil"/>
              <w:left w:val="single" w:sz="4" w:space="0" w:color="C0C0C0"/>
              <w:bottom w:val="single" w:sz="4" w:space="0" w:color="C0C0C0"/>
              <w:right w:val="single" w:sz="4" w:space="0" w:color="C0C0C0"/>
            </w:tcBorders>
            <w:vAlign w:val="center"/>
            <w:hideMark/>
          </w:tcPr>
          <w:p w14:paraId="5978E601" w14:textId="77777777" w:rsidR="002922F6" w:rsidRPr="002922F6" w:rsidRDefault="002922F6" w:rsidP="002922F6">
            <w:pPr>
              <w:rPr>
                <w:rFonts w:ascii="Tahoma" w:hAnsi="Tahoma" w:cs="Tahoma"/>
                <w:b/>
                <w:bCs/>
                <w:color w:val="272727"/>
                <w:sz w:val="9"/>
                <w:szCs w:val="9"/>
              </w:rPr>
            </w:pPr>
          </w:p>
        </w:tc>
        <w:tc>
          <w:tcPr>
            <w:tcW w:w="933" w:type="dxa"/>
            <w:vMerge/>
            <w:tcBorders>
              <w:top w:val="nil"/>
              <w:left w:val="single" w:sz="4" w:space="0" w:color="C0C0C0"/>
              <w:bottom w:val="single" w:sz="4" w:space="0" w:color="C0C0C0"/>
              <w:right w:val="single" w:sz="4" w:space="0" w:color="C0C0C0"/>
            </w:tcBorders>
            <w:vAlign w:val="center"/>
            <w:hideMark/>
          </w:tcPr>
          <w:p w14:paraId="0E1C94F3" w14:textId="77777777" w:rsidR="002922F6" w:rsidRPr="002922F6" w:rsidRDefault="002922F6" w:rsidP="002922F6">
            <w:pPr>
              <w:rPr>
                <w:rFonts w:ascii="Tahoma" w:hAnsi="Tahoma" w:cs="Tahoma"/>
                <w:b/>
                <w:bCs/>
                <w:color w:val="272727"/>
                <w:sz w:val="9"/>
                <w:szCs w:val="9"/>
              </w:rPr>
            </w:pPr>
          </w:p>
        </w:tc>
        <w:tc>
          <w:tcPr>
            <w:tcW w:w="967" w:type="dxa"/>
            <w:vMerge/>
            <w:tcBorders>
              <w:top w:val="nil"/>
              <w:left w:val="single" w:sz="4" w:space="0" w:color="C0C0C0"/>
              <w:bottom w:val="single" w:sz="4" w:space="0" w:color="C0C0C0"/>
              <w:right w:val="single" w:sz="4" w:space="0" w:color="C0C0C0"/>
            </w:tcBorders>
            <w:vAlign w:val="center"/>
            <w:hideMark/>
          </w:tcPr>
          <w:p w14:paraId="798AE6EC" w14:textId="77777777" w:rsidR="002922F6" w:rsidRPr="002922F6" w:rsidRDefault="002922F6" w:rsidP="002922F6">
            <w:pPr>
              <w:rPr>
                <w:rFonts w:ascii="Tahoma" w:hAnsi="Tahoma" w:cs="Tahoma"/>
                <w:b/>
                <w:bCs/>
                <w:color w:val="272727"/>
                <w:sz w:val="9"/>
                <w:szCs w:val="9"/>
              </w:rPr>
            </w:pPr>
          </w:p>
        </w:tc>
        <w:tc>
          <w:tcPr>
            <w:tcW w:w="930" w:type="dxa"/>
            <w:vMerge/>
            <w:tcBorders>
              <w:top w:val="nil"/>
              <w:left w:val="single" w:sz="4" w:space="0" w:color="C0C0C0"/>
              <w:bottom w:val="single" w:sz="4" w:space="0" w:color="C0C0C0"/>
              <w:right w:val="single" w:sz="4" w:space="0" w:color="C0C0C0"/>
            </w:tcBorders>
            <w:vAlign w:val="center"/>
            <w:hideMark/>
          </w:tcPr>
          <w:p w14:paraId="60C9D1DC" w14:textId="77777777" w:rsidR="002922F6" w:rsidRPr="002922F6" w:rsidRDefault="002922F6" w:rsidP="002922F6">
            <w:pPr>
              <w:rPr>
                <w:rFonts w:ascii="Tahoma" w:hAnsi="Tahoma" w:cs="Tahoma"/>
                <w:b/>
                <w:bCs/>
                <w:color w:val="272727"/>
                <w:sz w:val="9"/>
                <w:szCs w:val="9"/>
              </w:rPr>
            </w:pPr>
          </w:p>
        </w:tc>
        <w:tc>
          <w:tcPr>
            <w:tcW w:w="704" w:type="dxa"/>
            <w:tcBorders>
              <w:top w:val="nil"/>
              <w:left w:val="nil"/>
              <w:bottom w:val="single" w:sz="4" w:space="0" w:color="C0C0C0"/>
              <w:right w:val="single" w:sz="4" w:space="0" w:color="C0C0C0"/>
            </w:tcBorders>
            <w:shd w:val="clear" w:color="auto" w:fill="auto"/>
            <w:vAlign w:val="center"/>
            <w:hideMark/>
          </w:tcPr>
          <w:p w14:paraId="3984D4F1"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с 01.01.2023</w:t>
            </w:r>
            <w:r w:rsidRPr="002922F6">
              <w:rPr>
                <w:rFonts w:ascii="Tahoma" w:hAnsi="Tahoma" w:cs="Tahoma"/>
                <w:b/>
                <w:bCs/>
                <w:color w:val="272727"/>
                <w:sz w:val="9"/>
                <w:szCs w:val="9"/>
              </w:rPr>
              <w:br/>
              <w:t>по 30.06.2023</w:t>
            </w:r>
          </w:p>
        </w:tc>
        <w:tc>
          <w:tcPr>
            <w:tcW w:w="704" w:type="dxa"/>
            <w:tcBorders>
              <w:top w:val="nil"/>
              <w:left w:val="nil"/>
              <w:bottom w:val="single" w:sz="4" w:space="0" w:color="C0C0C0"/>
              <w:right w:val="single" w:sz="4" w:space="0" w:color="C0C0C0"/>
            </w:tcBorders>
            <w:shd w:val="clear" w:color="auto" w:fill="auto"/>
            <w:vAlign w:val="center"/>
            <w:hideMark/>
          </w:tcPr>
          <w:p w14:paraId="37E9EA3B" w14:textId="77777777" w:rsidR="002922F6" w:rsidRPr="002922F6" w:rsidRDefault="002922F6" w:rsidP="002922F6">
            <w:pPr>
              <w:jc w:val="center"/>
              <w:rPr>
                <w:rFonts w:ascii="Tahoma" w:hAnsi="Tahoma" w:cs="Tahoma"/>
                <w:b/>
                <w:bCs/>
                <w:color w:val="272727"/>
                <w:sz w:val="9"/>
                <w:szCs w:val="9"/>
              </w:rPr>
            </w:pPr>
            <w:r w:rsidRPr="002922F6">
              <w:rPr>
                <w:rFonts w:ascii="Tahoma" w:hAnsi="Tahoma" w:cs="Tahoma"/>
                <w:b/>
                <w:bCs/>
                <w:color w:val="272727"/>
                <w:sz w:val="9"/>
                <w:szCs w:val="9"/>
              </w:rPr>
              <w:t>с 01.07.2023</w:t>
            </w:r>
            <w:r w:rsidRPr="002922F6">
              <w:rPr>
                <w:rFonts w:ascii="Tahoma" w:hAnsi="Tahoma" w:cs="Tahoma"/>
                <w:b/>
                <w:bCs/>
                <w:color w:val="272727"/>
                <w:sz w:val="9"/>
                <w:szCs w:val="9"/>
              </w:rPr>
              <w:br/>
              <w:t>по 31.12.2023</w:t>
            </w:r>
          </w:p>
        </w:tc>
        <w:tc>
          <w:tcPr>
            <w:tcW w:w="1034" w:type="dxa"/>
            <w:vMerge/>
            <w:tcBorders>
              <w:top w:val="single" w:sz="4" w:space="0" w:color="C0C0C0"/>
              <w:left w:val="single" w:sz="4" w:space="0" w:color="C0C0C0"/>
              <w:bottom w:val="single" w:sz="4" w:space="0" w:color="C0C0C0"/>
              <w:right w:val="single" w:sz="4" w:space="0" w:color="C0C0C0"/>
            </w:tcBorders>
            <w:vAlign w:val="center"/>
            <w:hideMark/>
          </w:tcPr>
          <w:p w14:paraId="23CBBA9E" w14:textId="77777777" w:rsidR="002922F6" w:rsidRPr="002922F6" w:rsidRDefault="002922F6" w:rsidP="002922F6">
            <w:pPr>
              <w:rPr>
                <w:rFonts w:ascii="Tahoma" w:hAnsi="Tahoma" w:cs="Tahoma"/>
                <w:b/>
                <w:bCs/>
                <w:color w:val="272727"/>
                <w:sz w:val="9"/>
                <w:szCs w:val="9"/>
              </w:rPr>
            </w:pPr>
          </w:p>
        </w:tc>
      </w:tr>
      <w:tr w:rsidR="002922F6" w:rsidRPr="005F67DD" w14:paraId="666E6C11" w14:textId="77777777" w:rsidTr="005F67DD">
        <w:trPr>
          <w:trHeight w:val="225"/>
          <w:jc w:val="center"/>
        </w:trPr>
        <w:tc>
          <w:tcPr>
            <w:tcW w:w="338" w:type="dxa"/>
            <w:tcBorders>
              <w:top w:val="nil"/>
              <w:left w:val="nil"/>
              <w:bottom w:val="nil"/>
              <w:right w:val="nil"/>
            </w:tcBorders>
            <w:shd w:val="clear" w:color="auto" w:fill="auto"/>
            <w:vAlign w:val="center"/>
            <w:hideMark/>
          </w:tcPr>
          <w:p w14:paraId="2A4D861F" w14:textId="77777777" w:rsidR="002922F6" w:rsidRPr="002922F6" w:rsidRDefault="002922F6" w:rsidP="002922F6">
            <w:pPr>
              <w:jc w:val="center"/>
              <w:rPr>
                <w:rFonts w:ascii="Tahoma" w:hAnsi="Tahoma" w:cs="Tahoma"/>
                <w:b/>
                <w:bCs/>
                <w:color w:val="272727"/>
                <w:sz w:val="9"/>
                <w:szCs w:val="9"/>
              </w:rPr>
            </w:pPr>
          </w:p>
        </w:tc>
        <w:tc>
          <w:tcPr>
            <w:tcW w:w="293" w:type="dxa"/>
            <w:tcBorders>
              <w:top w:val="nil"/>
              <w:left w:val="nil"/>
              <w:bottom w:val="nil"/>
              <w:right w:val="nil"/>
            </w:tcBorders>
            <w:shd w:val="clear" w:color="auto" w:fill="auto"/>
            <w:vAlign w:val="center"/>
            <w:hideMark/>
          </w:tcPr>
          <w:p w14:paraId="7B1F1FD6" w14:textId="77777777" w:rsidR="002922F6" w:rsidRPr="002922F6" w:rsidRDefault="002922F6" w:rsidP="002922F6">
            <w:pPr>
              <w:rPr>
                <w:sz w:val="9"/>
                <w:szCs w:val="9"/>
              </w:rPr>
            </w:pPr>
          </w:p>
        </w:tc>
        <w:tc>
          <w:tcPr>
            <w:tcW w:w="552" w:type="dxa"/>
            <w:tcBorders>
              <w:top w:val="single" w:sz="4" w:space="0" w:color="C0C0C0"/>
              <w:left w:val="nil"/>
              <w:bottom w:val="single" w:sz="4" w:space="0" w:color="C0C0C0"/>
              <w:right w:val="nil"/>
            </w:tcBorders>
            <w:shd w:val="clear" w:color="auto" w:fill="auto"/>
            <w:noWrap/>
            <w:vAlign w:val="center"/>
            <w:hideMark/>
          </w:tcPr>
          <w:p w14:paraId="74154701"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1</w:t>
            </w:r>
          </w:p>
        </w:tc>
        <w:tc>
          <w:tcPr>
            <w:tcW w:w="1572" w:type="dxa"/>
            <w:tcBorders>
              <w:top w:val="nil"/>
              <w:left w:val="nil"/>
              <w:bottom w:val="single" w:sz="4" w:space="0" w:color="C0C0C0"/>
              <w:right w:val="nil"/>
            </w:tcBorders>
            <w:shd w:val="clear" w:color="auto" w:fill="auto"/>
            <w:noWrap/>
            <w:vAlign w:val="center"/>
            <w:hideMark/>
          </w:tcPr>
          <w:p w14:paraId="6F51F1B6"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2</w:t>
            </w:r>
          </w:p>
        </w:tc>
        <w:tc>
          <w:tcPr>
            <w:tcW w:w="590" w:type="dxa"/>
            <w:tcBorders>
              <w:top w:val="nil"/>
              <w:left w:val="nil"/>
              <w:bottom w:val="single" w:sz="4" w:space="0" w:color="C0C0C0"/>
              <w:right w:val="nil"/>
            </w:tcBorders>
            <w:shd w:val="clear" w:color="auto" w:fill="auto"/>
            <w:noWrap/>
            <w:vAlign w:val="center"/>
            <w:hideMark/>
          </w:tcPr>
          <w:p w14:paraId="35B2D92A"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3</w:t>
            </w:r>
          </w:p>
        </w:tc>
        <w:tc>
          <w:tcPr>
            <w:tcW w:w="904" w:type="dxa"/>
            <w:tcBorders>
              <w:top w:val="nil"/>
              <w:left w:val="nil"/>
              <w:bottom w:val="single" w:sz="4" w:space="0" w:color="C0C0C0"/>
              <w:right w:val="nil"/>
            </w:tcBorders>
            <w:shd w:val="clear" w:color="auto" w:fill="auto"/>
            <w:noWrap/>
            <w:vAlign w:val="center"/>
            <w:hideMark/>
          </w:tcPr>
          <w:p w14:paraId="2941F873"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4</w:t>
            </w:r>
          </w:p>
        </w:tc>
        <w:tc>
          <w:tcPr>
            <w:tcW w:w="933" w:type="dxa"/>
            <w:tcBorders>
              <w:top w:val="nil"/>
              <w:left w:val="nil"/>
              <w:bottom w:val="single" w:sz="4" w:space="0" w:color="C0C0C0"/>
              <w:right w:val="nil"/>
            </w:tcBorders>
            <w:shd w:val="clear" w:color="auto" w:fill="auto"/>
            <w:noWrap/>
            <w:vAlign w:val="center"/>
            <w:hideMark/>
          </w:tcPr>
          <w:p w14:paraId="62E52599"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5</w:t>
            </w:r>
          </w:p>
        </w:tc>
        <w:tc>
          <w:tcPr>
            <w:tcW w:w="933" w:type="dxa"/>
            <w:tcBorders>
              <w:top w:val="nil"/>
              <w:left w:val="nil"/>
              <w:bottom w:val="single" w:sz="4" w:space="0" w:color="C0C0C0"/>
              <w:right w:val="nil"/>
            </w:tcBorders>
            <w:shd w:val="clear" w:color="auto" w:fill="auto"/>
            <w:noWrap/>
            <w:vAlign w:val="center"/>
            <w:hideMark/>
          </w:tcPr>
          <w:p w14:paraId="0BE045E9"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7</w:t>
            </w:r>
          </w:p>
        </w:tc>
        <w:tc>
          <w:tcPr>
            <w:tcW w:w="831" w:type="dxa"/>
            <w:tcBorders>
              <w:top w:val="nil"/>
              <w:left w:val="nil"/>
              <w:bottom w:val="single" w:sz="4" w:space="0" w:color="C0C0C0"/>
              <w:right w:val="nil"/>
            </w:tcBorders>
            <w:shd w:val="clear" w:color="auto" w:fill="auto"/>
            <w:noWrap/>
            <w:vAlign w:val="center"/>
            <w:hideMark/>
          </w:tcPr>
          <w:p w14:paraId="35E6C1A1"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6</w:t>
            </w:r>
          </w:p>
        </w:tc>
        <w:tc>
          <w:tcPr>
            <w:tcW w:w="709" w:type="dxa"/>
            <w:tcBorders>
              <w:top w:val="nil"/>
              <w:left w:val="nil"/>
              <w:bottom w:val="single" w:sz="4" w:space="0" w:color="C0C0C0"/>
              <w:right w:val="nil"/>
            </w:tcBorders>
            <w:shd w:val="clear" w:color="auto" w:fill="auto"/>
            <w:noWrap/>
            <w:vAlign w:val="center"/>
            <w:hideMark/>
          </w:tcPr>
          <w:p w14:paraId="709F09FD"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7</w:t>
            </w:r>
          </w:p>
        </w:tc>
        <w:tc>
          <w:tcPr>
            <w:tcW w:w="811" w:type="dxa"/>
            <w:tcBorders>
              <w:top w:val="nil"/>
              <w:left w:val="nil"/>
              <w:bottom w:val="single" w:sz="4" w:space="0" w:color="C0C0C0"/>
              <w:right w:val="nil"/>
            </w:tcBorders>
            <w:shd w:val="clear" w:color="auto" w:fill="auto"/>
            <w:noWrap/>
            <w:vAlign w:val="center"/>
            <w:hideMark/>
          </w:tcPr>
          <w:p w14:paraId="204F1A36"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8</w:t>
            </w:r>
          </w:p>
        </w:tc>
        <w:tc>
          <w:tcPr>
            <w:tcW w:w="967" w:type="dxa"/>
            <w:tcBorders>
              <w:top w:val="nil"/>
              <w:left w:val="nil"/>
              <w:bottom w:val="single" w:sz="4" w:space="0" w:color="C0C0C0"/>
              <w:right w:val="nil"/>
            </w:tcBorders>
            <w:shd w:val="clear" w:color="auto" w:fill="auto"/>
            <w:noWrap/>
            <w:vAlign w:val="center"/>
            <w:hideMark/>
          </w:tcPr>
          <w:p w14:paraId="15AD414B"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9</w:t>
            </w:r>
          </w:p>
        </w:tc>
        <w:tc>
          <w:tcPr>
            <w:tcW w:w="933" w:type="dxa"/>
            <w:tcBorders>
              <w:top w:val="nil"/>
              <w:left w:val="nil"/>
              <w:bottom w:val="single" w:sz="4" w:space="0" w:color="C0C0C0"/>
              <w:right w:val="nil"/>
            </w:tcBorders>
            <w:shd w:val="clear" w:color="auto" w:fill="auto"/>
            <w:noWrap/>
            <w:vAlign w:val="center"/>
            <w:hideMark/>
          </w:tcPr>
          <w:p w14:paraId="32AE8C26"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10</w:t>
            </w:r>
          </w:p>
        </w:tc>
        <w:tc>
          <w:tcPr>
            <w:tcW w:w="967" w:type="dxa"/>
            <w:tcBorders>
              <w:top w:val="nil"/>
              <w:left w:val="nil"/>
              <w:bottom w:val="single" w:sz="4" w:space="0" w:color="C0C0C0"/>
              <w:right w:val="nil"/>
            </w:tcBorders>
            <w:shd w:val="clear" w:color="auto" w:fill="auto"/>
            <w:noWrap/>
            <w:vAlign w:val="center"/>
            <w:hideMark/>
          </w:tcPr>
          <w:p w14:paraId="6D436698"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11</w:t>
            </w:r>
          </w:p>
        </w:tc>
        <w:tc>
          <w:tcPr>
            <w:tcW w:w="930" w:type="dxa"/>
            <w:tcBorders>
              <w:top w:val="nil"/>
              <w:left w:val="nil"/>
              <w:bottom w:val="single" w:sz="4" w:space="0" w:color="C0C0C0"/>
              <w:right w:val="nil"/>
            </w:tcBorders>
            <w:shd w:val="clear" w:color="auto" w:fill="auto"/>
            <w:noWrap/>
            <w:vAlign w:val="center"/>
            <w:hideMark/>
          </w:tcPr>
          <w:p w14:paraId="4DC3B86C"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12</w:t>
            </w:r>
          </w:p>
        </w:tc>
        <w:tc>
          <w:tcPr>
            <w:tcW w:w="704" w:type="dxa"/>
            <w:tcBorders>
              <w:top w:val="nil"/>
              <w:left w:val="nil"/>
              <w:bottom w:val="single" w:sz="4" w:space="0" w:color="C0C0C0"/>
              <w:right w:val="nil"/>
            </w:tcBorders>
            <w:shd w:val="clear" w:color="auto" w:fill="auto"/>
            <w:noWrap/>
            <w:vAlign w:val="center"/>
            <w:hideMark/>
          </w:tcPr>
          <w:p w14:paraId="6886F3F4"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12</w:t>
            </w:r>
          </w:p>
        </w:tc>
        <w:tc>
          <w:tcPr>
            <w:tcW w:w="704" w:type="dxa"/>
            <w:tcBorders>
              <w:top w:val="nil"/>
              <w:left w:val="nil"/>
              <w:bottom w:val="single" w:sz="4" w:space="0" w:color="C0C0C0"/>
              <w:right w:val="nil"/>
            </w:tcBorders>
            <w:shd w:val="clear" w:color="auto" w:fill="auto"/>
            <w:noWrap/>
            <w:vAlign w:val="center"/>
            <w:hideMark/>
          </w:tcPr>
          <w:p w14:paraId="1C49C6FD"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14</w:t>
            </w:r>
          </w:p>
        </w:tc>
        <w:tc>
          <w:tcPr>
            <w:tcW w:w="1034" w:type="dxa"/>
            <w:tcBorders>
              <w:top w:val="nil"/>
              <w:left w:val="nil"/>
              <w:bottom w:val="single" w:sz="4" w:space="0" w:color="C0C0C0"/>
              <w:right w:val="nil"/>
            </w:tcBorders>
            <w:shd w:val="clear" w:color="auto" w:fill="auto"/>
            <w:noWrap/>
            <w:vAlign w:val="center"/>
            <w:hideMark/>
          </w:tcPr>
          <w:p w14:paraId="5563883D" w14:textId="77777777" w:rsidR="002922F6" w:rsidRPr="002922F6" w:rsidRDefault="002922F6" w:rsidP="002922F6">
            <w:pPr>
              <w:jc w:val="center"/>
              <w:rPr>
                <w:rFonts w:ascii="Tahoma" w:hAnsi="Tahoma" w:cs="Tahoma"/>
                <w:color w:val="C0C0C0"/>
                <w:sz w:val="9"/>
                <w:szCs w:val="9"/>
              </w:rPr>
            </w:pPr>
            <w:r w:rsidRPr="002922F6">
              <w:rPr>
                <w:rFonts w:ascii="Tahoma" w:hAnsi="Tahoma" w:cs="Tahoma"/>
                <w:color w:val="C0C0C0"/>
                <w:sz w:val="9"/>
                <w:szCs w:val="9"/>
              </w:rPr>
              <w:t>16</w:t>
            </w:r>
          </w:p>
        </w:tc>
      </w:tr>
      <w:tr w:rsidR="002922F6" w:rsidRPr="005F67DD" w14:paraId="76D12731" w14:textId="77777777" w:rsidTr="005F67DD">
        <w:trPr>
          <w:trHeight w:val="300"/>
          <w:jc w:val="center"/>
        </w:trPr>
        <w:tc>
          <w:tcPr>
            <w:tcW w:w="338" w:type="dxa"/>
            <w:tcBorders>
              <w:top w:val="nil"/>
              <w:left w:val="nil"/>
              <w:bottom w:val="nil"/>
              <w:right w:val="nil"/>
            </w:tcBorders>
            <w:shd w:val="clear" w:color="auto" w:fill="auto"/>
            <w:vAlign w:val="center"/>
            <w:hideMark/>
          </w:tcPr>
          <w:p w14:paraId="3534B533" w14:textId="77777777" w:rsidR="002922F6" w:rsidRPr="002922F6" w:rsidRDefault="002922F6" w:rsidP="002922F6">
            <w:pPr>
              <w:jc w:val="center"/>
              <w:rPr>
                <w:rFonts w:ascii="Tahoma" w:hAnsi="Tahoma" w:cs="Tahoma"/>
                <w:color w:val="C0C0C0"/>
                <w:sz w:val="9"/>
                <w:szCs w:val="9"/>
              </w:rPr>
            </w:pPr>
          </w:p>
        </w:tc>
        <w:tc>
          <w:tcPr>
            <w:tcW w:w="293" w:type="dxa"/>
            <w:tcBorders>
              <w:top w:val="nil"/>
              <w:left w:val="nil"/>
              <w:bottom w:val="nil"/>
              <w:right w:val="nil"/>
            </w:tcBorders>
            <w:shd w:val="clear" w:color="auto" w:fill="auto"/>
            <w:vAlign w:val="center"/>
            <w:hideMark/>
          </w:tcPr>
          <w:p w14:paraId="42182405"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000000" w:fill="C0C0C0"/>
            <w:vAlign w:val="center"/>
            <w:hideMark/>
          </w:tcPr>
          <w:p w14:paraId="332A9A0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w:t>
            </w:r>
          </w:p>
        </w:tc>
        <w:tc>
          <w:tcPr>
            <w:tcW w:w="1572" w:type="dxa"/>
            <w:tcBorders>
              <w:top w:val="nil"/>
              <w:left w:val="nil"/>
              <w:bottom w:val="single" w:sz="4" w:space="0" w:color="C0C0C0"/>
              <w:right w:val="single" w:sz="4" w:space="0" w:color="C0C0C0"/>
            </w:tcBorders>
            <w:shd w:val="clear" w:color="000000" w:fill="C0C0C0"/>
            <w:vAlign w:val="center"/>
            <w:hideMark/>
          </w:tcPr>
          <w:p w14:paraId="0463B997"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Натуральные показатели</w:t>
            </w:r>
          </w:p>
        </w:tc>
        <w:tc>
          <w:tcPr>
            <w:tcW w:w="590" w:type="dxa"/>
            <w:tcBorders>
              <w:top w:val="nil"/>
              <w:left w:val="nil"/>
              <w:bottom w:val="single" w:sz="4" w:space="0" w:color="C0C0C0"/>
              <w:right w:val="single" w:sz="4" w:space="0" w:color="C0C0C0"/>
            </w:tcBorders>
            <w:shd w:val="clear" w:color="000000" w:fill="C0C0C0"/>
            <w:vAlign w:val="center"/>
            <w:hideMark/>
          </w:tcPr>
          <w:p w14:paraId="00D38E6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04" w:type="dxa"/>
            <w:tcBorders>
              <w:top w:val="nil"/>
              <w:left w:val="nil"/>
              <w:bottom w:val="single" w:sz="4" w:space="0" w:color="C0C0C0"/>
              <w:right w:val="single" w:sz="4" w:space="0" w:color="C0C0C0"/>
            </w:tcBorders>
            <w:shd w:val="clear" w:color="000000" w:fill="C0C0C0"/>
            <w:vAlign w:val="center"/>
            <w:hideMark/>
          </w:tcPr>
          <w:p w14:paraId="4F0BCAC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C0C0C0"/>
            <w:vAlign w:val="center"/>
            <w:hideMark/>
          </w:tcPr>
          <w:p w14:paraId="126E422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C0C0C0"/>
            <w:vAlign w:val="center"/>
            <w:hideMark/>
          </w:tcPr>
          <w:p w14:paraId="2AEDAB8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C0C0C0"/>
            <w:vAlign w:val="center"/>
            <w:hideMark/>
          </w:tcPr>
          <w:p w14:paraId="7AD9A16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C0C0C0"/>
            <w:vAlign w:val="center"/>
            <w:hideMark/>
          </w:tcPr>
          <w:p w14:paraId="0A11939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C0C0C0"/>
            <w:vAlign w:val="center"/>
            <w:hideMark/>
          </w:tcPr>
          <w:p w14:paraId="5F587B2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C0C0C0"/>
            <w:vAlign w:val="center"/>
            <w:hideMark/>
          </w:tcPr>
          <w:p w14:paraId="6079327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C0C0C0"/>
            <w:vAlign w:val="center"/>
            <w:hideMark/>
          </w:tcPr>
          <w:p w14:paraId="24924BB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C0C0C0"/>
            <w:vAlign w:val="center"/>
            <w:hideMark/>
          </w:tcPr>
          <w:p w14:paraId="1B6F535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C0C0C0"/>
            <w:vAlign w:val="center"/>
            <w:hideMark/>
          </w:tcPr>
          <w:p w14:paraId="18DD22B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C0C0C0"/>
            <w:vAlign w:val="center"/>
            <w:hideMark/>
          </w:tcPr>
          <w:p w14:paraId="7689DF2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C0C0C0"/>
            <w:vAlign w:val="center"/>
            <w:hideMark/>
          </w:tcPr>
          <w:p w14:paraId="2243EEF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1034" w:type="dxa"/>
            <w:tcBorders>
              <w:top w:val="nil"/>
              <w:left w:val="nil"/>
              <w:bottom w:val="single" w:sz="4" w:space="0" w:color="C0C0C0"/>
              <w:right w:val="single" w:sz="4" w:space="0" w:color="C0C0C0"/>
            </w:tcBorders>
            <w:shd w:val="clear" w:color="000000" w:fill="C0C0C0"/>
            <w:vAlign w:val="center"/>
            <w:hideMark/>
          </w:tcPr>
          <w:p w14:paraId="2333019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r>
      <w:tr w:rsidR="002922F6" w:rsidRPr="005F67DD" w14:paraId="3B12A67F" w14:textId="77777777" w:rsidTr="005F67DD">
        <w:trPr>
          <w:trHeight w:val="300"/>
          <w:jc w:val="center"/>
        </w:trPr>
        <w:tc>
          <w:tcPr>
            <w:tcW w:w="338" w:type="dxa"/>
            <w:tcBorders>
              <w:top w:val="nil"/>
              <w:left w:val="nil"/>
              <w:bottom w:val="nil"/>
              <w:right w:val="nil"/>
            </w:tcBorders>
            <w:shd w:val="clear" w:color="auto" w:fill="auto"/>
            <w:vAlign w:val="center"/>
            <w:hideMark/>
          </w:tcPr>
          <w:p w14:paraId="50D9701F" w14:textId="77777777" w:rsidR="002922F6" w:rsidRPr="002922F6" w:rsidRDefault="002922F6" w:rsidP="002922F6">
            <w:pPr>
              <w:jc w:val="center"/>
              <w:rPr>
                <w:rFonts w:ascii="Tahoma" w:hAnsi="Tahoma" w:cs="Tahoma"/>
                <w:b/>
                <w:bCs/>
                <w:sz w:val="9"/>
                <w:szCs w:val="9"/>
              </w:rPr>
            </w:pPr>
          </w:p>
        </w:tc>
        <w:tc>
          <w:tcPr>
            <w:tcW w:w="293" w:type="dxa"/>
            <w:tcBorders>
              <w:top w:val="nil"/>
              <w:left w:val="nil"/>
              <w:bottom w:val="nil"/>
              <w:right w:val="nil"/>
            </w:tcBorders>
            <w:shd w:val="clear" w:color="auto" w:fill="auto"/>
            <w:vAlign w:val="center"/>
            <w:hideMark/>
          </w:tcPr>
          <w:p w14:paraId="40AF2FB3"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1BC5C91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1.1</w:t>
            </w:r>
          </w:p>
        </w:tc>
        <w:tc>
          <w:tcPr>
            <w:tcW w:w="1572" w:type="dxa"/>
            <w:tcBorders>
              <w:top w:val="nil"/>
              <w:left w:val="nil"/>
              <w:bottom w:val="single" w:sz="4" w:space="0" w:color="C0C0C0"/>
              <w:right w:val="single" w:sz="4" w:space="0" w:color="C0C0C0"/>
            </w:tcBorders>
            <w:shd w:val="clear" w:color="auto" w:fill="auto"/>
            <w:vAlign w:val="center"/>
            <w:hideMark/>
          </w:tcPr>
          <w:p w14:paraId="0DC0096B"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Пропущено сточных вод всего</w:t>
            </w:r>
          </w:p>
        </w:tc>
        <w:tc>
          <w:tcPr>
            <w:tcW w:w="590" w:type="dxa"/>
            <w:tcBorders>
              <w:top w:val="nil"/>
              <w:left w:val="nil"/>
              <w:bottom w:val="single" w:sz="4" w:space="0" w:color="C0C0C0"/>
              <w:right w:val="single" w:sz="4" w:space="0" w:color="C0C0C0"/>
            </w:tcBorders>
            <w:shd w:val="clear" w:color="auto" w:fill="auto"/>
            <w:vAlign w:val="center"/>
            <w:hideMark/>
          </w:tcPr>
          <w:p w14:paraId="1B35F8B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м3</w:t>
            </w:r>
          </w:p>
        </w:tc>
        <w:tc>
          <w:tcPr>
            <w:tcW w:w="904" w:type="dxa"/>
            <w:tcBorders>
              <w:top w:val="nil"/>
              <w:left w:val="nil"/>
              <w:bottom w:val="single" w:sz="4" w:space="0" w:color="C0C0C0"/>
              <w:right w:val="single" w:sz="4" w:space="0" w:color="C0C0C0"/>
            </w:tcBorders>
            <w:shd w:val="clear" w:color="000000" w:fill="FFFFCC"/>
            <w:vAlign w:val="center"/>
            <w:hideMark/>
          </w:tcPr>
          <w:p w14:paraId="0093F3E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33" w:type="dxa"/>
            <w:tcBorders>
              <w:top w:val="nil"/>
              <w:left w:val="nil"/>
              <w:bottom w:val="single" w:sz="4" w:space="0" w:color="C0C0C0"/>
              <w:right w:val="single" w:sz="4" w:space="0" w:color="C0C0C0"/>
            </w:tcBorders>
            <w:shd w:val="clear" w:color="000000" w:fill="FFFFCC"/>
            <w:vAlign w:val="center"/>
            <w:hideMark/>
          </w:tcPr>
          <w:p w14:paraId="46FFBF5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53 909 362,00</w:t>
            </w:r>
          </w:p>
        </w:tc>
        <w:tc>
          <w:tcPr>
            <w:tcW w:w="933" w:type="dxa"/>
            <w:tcBorders>
              <w:top w:val="nil"/>
              <w:left w:val="nil"/>
              <w:bottom w:val="single" w:sz="4" w:space="0" w:color="C0C0C0"/>
              <w:right w:val="single" w:sz="4" w:space="0" w:color="C0C0C0"/>
            </w:tcBorders>
            <w:shd w:val="clear" w:color="000000" w:fill="FFFFCC"/>
            <w:vAlign w:val="center"/>
            <w:hideMark/>
          </w:tcPr>
          <w:p w14:paraId="5C5BC30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53 881 260,20</w:t>
            </w:r>
          </w:p>
        </w:tc>
        <w:tc>
          <w:tcPr>
            <w:tcW w:w="831" w:type="dxa"/>
            <w:tcBorders>
              <w:top w:val="nil"/>
              <w:left w:val="nil"/>
              <w:bottom w:val="single" w:sz="4" w:space="0" w:color="C0C0C0"/>
              <w:right w:val="single" w:sz="4" w:space="0" w:color="C0C0C0"/>
            </w:tcBorders>
            <w:shd w:val="clear" w:color="000000" w:fill="FFFFCC"/>
            <w:vAlign w:val="center"/>
            <w:hideMark/>
          </w:tcPr>
          <w:p w14:paraId="4755836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52 413 621,87</w:t>
            </w:r>
          </w:p>
        </w:tc>
        <w:tc>
          <w:tcPr>
            <w:tcW w:w="709" w:type="dxa"/>
            <w:tcBorders>
              <w:top w:val="nil"/>
              <w:left w:val="nil"/>
              <w:bottom w:val="single" w:sz="4" w:space="0" w:color="C0C0C0"/>
              <w:right w:val="single" w:sz="4" w:space="0" w:color="C0C0C0"/>
            </w:tcBorders>
            <w:shd w:val="clear" w:color="000000" w:fill="FFFFCC"/>
            <w:vAlign w:val="center"/>
            <w:hideMark/>
          </w:tcPr>
          <w:p w14:paraId="369E4E5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54 377 160,40</w:t>
            </w:r>
          </w:p>
        </w:tc>
        <w:tc>
          <w:tcPr>
            <w:tcW w:w="811" w:type="dxa"/>
            <w:tcBorders>
              <w:top w:val="nil"/>
              <w:left w:val="nil"/>
              <w:bottom w:val="single" w:sz="4" w:space="0" w:color="C0C0C0"/>
              <w:right w:val="single" w:sz="4" w:space="0" w:color="C0C0C0"/>
            </w:tcBorders>
            <w:shd w:val="clear" w:color="000000" w:fill="FFFFCC"/>
            <w:vAlign w:val="center"/>
            <w:hideMark/>
          </w:tcPr>
          <w:p w14:paraId="7231717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67" w:type="dxa"/>
            <w:tcBorders>
              <w:top w:val="nil"/>
              <w:left w:val="nil"/>
              <w:bottom w:val="single" w:sz="4" w:space="0" w:color="C0C0C0"/>
              <w:right w:val="single" w:sz="4" w:space="0" w:color="C0C0C0"/>
            </w:tcBorders>
            <w:shd w:val="clear" w:color="000000" w:fill="FFFFCC"/>
            <w:vAlign w:val="center"/>
            <w:hideMark/>
          </w:tcPr>
          <w:p w14:paraId="6DDA019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429 043,00</w:t>
            </w:r>
          </w:p>
        </w:tc>
        <w:tc>
          <w:tcPr>
            <w:tcW w:w="933" w:type="dxa"/>
            <w:tcBorders>
              <w:top w:val="nil"/>
              <w:left w:val="nil"/>
              <w:bottom w:val="single" w:sz="4" w:space="0" w:color="C0C0C0"/>
              <w:right w:val="single" w:sz="4" w:space="0" w:color="C0C0C0"/>
            </w:tcBorders>
            <w:shd w:val="clear" w:color="000000" w:fill="FFFFCC"/>
            <w:vAlign w:val="center"/>
            <w:hideMark/>
          </w:tcPr>
          <w:p w14:paraId="5F7B324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54 351 421,00</w:t>
            </w:r>
          </w:p>
        </w:tc>
        <w:tc>
          <w:tcPr>
            <w:tcW w:w="967" w:type="dxa"/>
            <w:tcBorders>
              <w:top w:val="nil"/>
              <w:left w:val="nil"/>
              <w:bottom w:val="single" w:sz="4" w:space="0" w:color="C0C0C0"/>
              <w:right w:val="single" w:sz="4" w:space="0" w:color="C0C0C0"/>
            </w:tcBorders>
            <w:shd w:val="clear" w:color="000000" w:fill="FFFFCC"/>
            <w:vAlign w:val="center"/>
            <w:hideMark/>
          </w:tcPr>
          <w:p w14:paraId="1443B6F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-2 211 884,92</w:t>
            </w:r>
          </w:p>
        </w:tc>
        <w:tc>
          <w:tcPr>
            <w:tcW w:w="930" w:type="dxa"/>
            <w:tcBorders>
              <w:top w:val="nil"/>
              <w:left w:val="nil"/>
              <w:bottom w:val="single" w:sz="4" w:space="0" w:color="C0C0C0"/>
              <w:right w:val="single" w:sz="4" w:space="0" w:color="C0C0C0"/>
            </w:tcBorders>
            <w:shd w:val="clear" w:color="000000" w:fill="FFFFCC"/>
            <w:vAlign w:val="center"/>
            <w:hideMark/>
          </w:tcPr>
          <w:p w14:paraId="04CEE2E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51 710 493,08</w:t>
            </w:r>
          </w:p>
        </w:tc>
        <w:tc>
          <w:tcPr>
            <w:tcW w:w="704" w:type="dxa"/>
            <w:tcBorders>
              <w:top w:val="nil"/>
              <w:left w:val="nil"/>
              <w:bottom w:val="single" w:sz="4" w:space="0" w:color="C0C0C0"/>
              <w:right w:val="single" w:sz="4" w:space="0" w:color="C0C0C0"/>
            </w:tcBorders>
            <w:shd w:val="clear" w:color="000000" w:fill="D7EAD3"/>
            <w:vAlign w:val="center"/>
            <w:hideMark/>
          </w:tcPr>
          <w:p w14:paraId="0FE42C4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704" w:type="dxa"/>
            <w:tcBorders>
              <w:top w:val="nil"/>
              <w:left w:val="nil"/>
              <w:bottom w:val="single" w:sz="4" w:space="0" w:color="C0C0C0"/>
              <w:right w:val="single" w:sz="4" w:space="0" w:color="C0C0C0"/>
            </w:tcBorders>
            <w:shd w:val="clear" w:color="000000" w:fill="D7EAD3"/>
            <w:vAlign w:val="center"/>
            <w:hideMark/>
          </w:tcPr>
          <w:p w14:paraId="3F82C67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1034" w:type="dxa"/>
            <w:tcBorders>
              <w:top w:val="nil"/>
              <w:left w:val="nil"/>
              <w:bottom w:val="single" w:sz="4" w:space="0" w:color="C0C0C0"/>
              <w:right w:val="single" w:sz="4" w:space="0" w:color="C0C0C0"/>
            </w:tcBorders>
            <w:shd w:val="clear" w:color="000000" w:fill="FFFFCC"/>
            <w:vAlign w:val="center"/>
            <w:hideMark/>
          </w:tcPr>
          <w:p w14:paraId="170522BF"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4751BF00" w14:textId="77777777" w:rsidTr="005F67DD">
        <w:trPr>
          <w:trHeight w:val="300"/>
          <w:jc w:val="center"/>
        </w:trPr>
        <w:tc>
          <w:tcPr>
            <w:tcW w:w="338" w:type="dxa"/>
            <w:tcBorders>
              <w:top w:val="nil"/>
              <w:left w:val="nil"/>
              <w:bottom w:val="nil"/>
              <w:right w:val="nil"/>
            </w:tcBorders>
            <w:shd w:val="clear" w:color="auto" w:fill="auto"/>
            <w:vAlign w:val="center"/>
            <w:hideMark/>
          </w:tcPr>
          <w:p w14:paraId="558A16F3" w14:textId="77777777" w:rsidR="002922F6" w:rsidRPr="002922F6" w:rsidRDefault="002922F6" w:rsidP="002922F6">
            <w:pPr>
              <w:rPr>
                <w:rFonts w:ascii="Tahoma" w:hAnsi="Tahoma" w:cs="Tahoma"/>
                <w:sz w:val="9"/>
                <w:szCs w:val="9"/>
              </w:rPr>
            </w:pPr>
          </w:p>
        </w:tc>
        <w:tc>
          <w:tcPr>
            <w:tcW w:w="293" w:type="dxa"/>
            <w:tcBorders>
              <w:top w:val="nil"/>
              <w:left w:val="nil"/>
              <w:bottom w:val="nil"/>
              <w:right w:val="nil"/>
            </w:tcBorders>
            <w:shd w:val="clear" w:color="auto" w:fill="auto"/>
            <w:vAlign w:val="center"/>
            <w:hideMark/>
          </w:tcPr>
          <w:p w14:paraId="2D9F46B0"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267A2A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1.3</w:t>
            </w:r>
          </w:p>
        </w:tc>
        <w:tc>
          <w:tcPr>
            <w:tcW w:w="1572" w:type="dxa"/>
            <w:tcBorders>
              <w:top w:val="nil"/>
              <w:left w:val="nil"/>
              <w:bottom w:val="single" w:sz="4" w:space="0" w:color="C0C0C0"/>
              <w:right w:val="single" w:sz="4" w:space="0" w:color="C0C0C0"/>
            </w:tcBorders>
            <w:shd w:val="clear" w:color="auto" w:fill="auto"/>
            <w:vAlign w:val="center"/>
            <w:hideMark/>
          </w:tcPr>
          <w:p w14:paraId="6CD8D7C2"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Принято сточных вод по категориям потребителей</w:t>
            </w:r>
          </w:p>
        </w:tc>
        <w:tc>
          <w:tcPr>
            <w:tcW w:w="590" w:type="dxa"/>
            <w:tcBorders>
              <w:top w:val="nil"/>
              <w:left w:val="nil"/>
              <w:bottom w:val="single" w:sz="4" w:space="0" w:color="C0C0C0"/>
              <w:right w:val="single" w:sz="4" w:space="0" w:color="C0C0C0"/>
            </w:tcBorders>
            <w:shd w:val="clear" w:color="auto" w:fill="auto"/>
            <w:vAlign w:val="center"/>
            <w:hideMark/>
          </w:tcPr>
          <w:p w14:paraId="55DA128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м3</w:t>
            </w:r>
          </w:p>
        </w:tc>
        <w:tc>
          <w:tcPr>
            <w:tcW w:w="904" w:type="dxa"/>
            <w:tcBorders>
              <w:top w:val="nil"/>
              <w:left w:val="nil"/>
              <w:bottom w:val="single" w:sz="4" w:space="0" w:color="C0C0C0"/>
              <w:right w:val="single" w:sz="4" w:space="0" w:color="C0C0C0"/>
            </w:tcBorders>
            <w:shd w:val="clear" w:color="000000" w:fill="D7EAD3"/>
            <w:vAlign w:val="center"/>
            <w:hideMark/>
          </w:tcPr>
          <w:p w14:paraId="2A06ACC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33" w:type="dxa"/>
            <w:tcBorders>
              <w:top w:val="nil"/>
              <w:left w:val="nil"/>
              <w:bottom w:val="single" w:sz="4" w:space="0" w:color="C0C0C0"/>
              <w:right w:val="single" w:sz="4" w:space="0" w:color="C0C0C0"/>
            </w:tcBorders>
            <w:shd w:val="clear" w:color="000000" w:fill="D7EAD3"/>
            <w:vAlign w:val="center"/>
            <w:hideMark/>
          </w:tcPr>
          <w:p w14:paraId="5D1F03F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53 909 362,00</w:t>
            </w:r>
          </w:p>
        </w:tc>
        <w:tc>
          <w:tcPr>
            <w:tcW w:w="933" w:type="dxa"/>
            <w:tcBorders>
              <w:top w:val="nil"/>
              <w:left w:val="nil"/>
              <w:bottom w:val="single" w:sz="4" w:space="0" w:color="C0C0C0"/>
              <w:right w:val="single" w:sz="4" w:space="0" w:color="C0C0C0"/>
            </w:tcBorders>
            <w:shd w:val="clear" w:color="000000" w:fill="D7EAD3"/>
            <w:vAlign w:val="center"/>
            <w:hideMark/>
          </w:tcPr>
          <w:p w14:paraId="09E7107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53 881 260,20</w:t>
            </w:r>
          </w:p>
        </w:tc>
        <w:tc>
          <w:tcPr>
            <w:tcW w:w="831" w:type="dxa"/>
            <w:tcBorders>
              <w:top w:val="nil"/>
              <w:left w:val="nil"/>
              <w:bottom w:val="single" w:sz="4" w:space="0" w:color="C0C0C0"/>
              <w:right w:val="single" w:sz="4" w:space="0" w:color="C0C0C0"/>
            </w:tcBorders>
            <w:shd w:val="clear" w:color="000000" w:fill="D7EAD3"/>
            <w:vAlign w:val="center"/>
            <w:hideMark/>
          </w:tcPr>
          <w:p w14:paraId="0070606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52 413 621,87</w:t>
            </w:r>
          </w:p>
        </w:tc>
        <w:tc>
          <w:tcPr>
            <w:tcW w:w="709" w:type="dxa"/>
            <w:tcBorders>
              <w:top w:val="nil"/>
              <w:left w:val="nil"/>
              <w:bottom w:val="single" w:sz="4" w:space="0" w:color="C0C0C0"/>
              <w:right w:val="single" w:sz="4" w:space="0" w:color="C0C0C0"/>
            </w:tcBorders>
            <w:shd w:val="clear" w:color="000000" w:fill="D7EAD3"/>
            <w:vAlign w:val="center"/>
            <w:hideMark/>
          </w:tcPr>
          <w:p w14:paraId="722E425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54 377 160,40</w:t>
            </w:r>
          </w:p>
        </w:tc>
        <w:tc>
          <w:tcPr>
            <w:tcW w:w="811" w:type="dxa"/>
            <w:tcBorders>
              <w:top w:val="nil"/>
              <w:left w:val="nil"/>
              <w:bottom w:val="single" w:sz="4" w:space="0" w:color="C0C0C0"/>
              <w:right w:val="single" w:sz="4" w:space="0" w:color="C0C0C0"/>
            </w:tcBorders>
            <w:shd w:val="clear" w:color="000000" w:fill="D7EAD3"/>
            <w:vAlign w:val="center"/>
            <w:hideMark/>
          </w:tcPr>
          <w:p w14:paraId="73B3693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67" w:type="dxa"/>
            <w:tcBorders>
              <w:top w:val="nil"/>
              <w:left w:val="nil"/>
              <w:bottom w:val="single" w:sz="4" w:space="0" w:color="C0C0C0"/>
              <w:right w:val="single" w:sz="4" w:space="0" w:color="C0C0C0"/>
            </w:tcBorders>
            <w:shd w:val="clear" w:color="000000" w:fill="D7EAD3"/>
            <w:vAlign w:val="center"/>
            <w:hideMark/>
          </w:tcPr>
          <w:p w14:paraId="44D8E43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429 043,00</w:t>
            </w:r>
          </w:p>
        </w:tc>
        <w:tc>
          <w:tcPr>
            <w:tcW w:w="933" w:type="dxa"/>
            <w:tcBorders>
              <w:top w:val="nil"/>
              <w:left w:val="nil"/>
              <w:bottom w:val="single" w:sz="4" w:space="0" w:color="C0C0C0"/>
              <w:right w:val="single" w:sz="4" w:space="0" w:color="C0C0C0"/>
            </w:tcBorders>
            <w:shd w:val="clear" w:color="000000" w:fill="D7EAD3"/>
            <w:vAlign w:val="center"/>
            <w:hideMark/>
          </w:tcPr>
          <w:p w14:paraId="4FB7B51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54 351 421,00</w:t>
            </w:r>
          </w:p>
        </w:tc>
        <w:tc>
          <w:tcPr>
            <w:tcW w:w="967" w:type="dxa"/>
            <w:tcBorders>
              <w:top w:val="nil"/>
              <w:left w:val="nil"/>
              <w:bottom w:val="single" w:sz="4" w:space="0" w:color="C0C0C0"/>
              <w:right w:val="single" w:sz="4" w:space="0" w:color="C0C0C0"/>
            </w:tcBorders>
            <w:shd w:val="clear" w:color="000000" w:fill="D7EAD3"/>
            <w:vAlign w:val="center"/>
            <w:hideMark/>
          </w:tcPr>
          <w:p w14:paraId="55AC475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-2 211 884,92</w:t>
            </w:r>
          </w:p>
        </w:tc>
        <w:tc>
          <w:tcPr>
            <w:tcW w:w="930" w:type="dxa"/>
            <w:tcBorders>
              <w:top w:val="nil"/>
              <w:left w:val="nil"/>
              <w:bottom w:val="single" w:sz="4" w:space="0" w:color="C0C0C0"/>
              <w:right w:val="single" w:sz="4" w:space="0" w:color="C0C0C0"/>
            </w:tcBorders>
            <w:shd w:val="clear" w:color="000000" w:fill="D7EAD3"/>
            <w:vAlign w:val="center"/>
            <w:hideMark/>
          </w:tcPr>
          <w:p w14:paraId="4D3ACA9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51 710 493,08</w:t>
            </w:r>
          </w:p>
        </w:tc>
        <w:tc>
          <w:tcPr>
            <w:tcW w:w="704" w:type="dxa"/>
            <w:tcBorders>
              <w:top w:val="nil"/>
              <w:left w:val="nil"/>
              <w:bottom w:val="single" w:sz="4" w:space="0" w:color="C0C0C0"/>
              <w:right w:val="single" w:sz="4" w:space="0" w:color="C0C0C0"/>
            </w:tcBorders>
            <w:shd w:val="clear" w:color="000000" w:fill="D7EAD3"/>
            <w:vAlign w:val="center"/>
            <w:hideMark/>
          </w:tcPr>
          <w:p w14:paraId="637A32A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704" w:type="dxa"/>
            <w:tcBorders>
              <w:top w:val="nil"/>
              <w:left w:val="nil"/>
              <w:bottom w:val="single" w:sz="4" w:space="0" w:color="C0C0C0"/>
              <w:right w:val="single" w:sz="4" w:space="0" w:color="C0C0C0"/>
            </w:tcBorders>
            <w:shd w:val="clear" w:color="000000" w:fill="D7EAD3"/>
            <w:vAlign w:val="center"/>
            <w:hideMark/>
          </w:tcPr>
          <w:p w14:paraId="61F72FC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1034" w:type="dxa"/>
            <w:tcBorders>
              <w:top w:val="nil"/>
              <w:left w:val="nil"/>
              <w:bottom w:val="single" w:sz="4" w:space="0" w:color="C0C0C0"/>
              <w:right w:val="single" w:sz="4" w:space="0" w:color="C0C0C0"/>
            </w:tcBorders>
            <w:shd w:val="clear" w:color="000000" w:fill="FFFFCC"/>
            <w:vAlign w:val="center"/>
            <w:hideMark/>
          </w:tcPr>
          <w:p w14:paraId="62F0B4B7"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19DD2D1D" w14:textId="77777777" w:rsidTr="005F67DD">
        <w:trPr>
          <w:trHeight w:val="300"/>
          <w:jc w:val="center"/>
        </w:trPr>
        <w:tc>
          <w:tcPr>
            <w:tcW w:w="338" w:type="dxa"/>
            <w:tcBorders>
              <w:top w:val="nil"/>
              <w:left w:val="nil"/>
              <w:bottom w:val="nil"/>
              <w:right w:val="nil"/>
            </w:tcBorders>
            <w:shd w:val="clear" w:color="auto" w:fill="auto"/>
            <w:vAlign w:val="center"/>
            <w:hideMark/>
          </w:tcPr>
          <w:p w14:paraId="261939C5" w14:textId="77777777" w:rsidR="002922F6" w:rsidRPr="002922F6" w:rsidRDefault="002922F6" w:rsidP="002922F6">
            <w:pPr>
              <w:rPr>
                <w:rFonts w:ascii="Tahoma" w:hAnsi="Tahoma" w:cs="Tahoma"/>
                <w:sz w:val="9"/>
                <w:szCs w:val="9"/>
              </w:rPr>
            </w:pPr>
          </w:p>
        </w:tc>
        <w:tc>
          <w:tcPr>
            <w:tcW w:w="293" w:type="dxa"/>
            <w:tcBorders>
              <w:top w:val="nil"/>
              <w:left w:val="nil"/>
              <w:bottom w:val="nil"/>
              <w:right w:val="nil"/>
            </w:tcBorders>
            <w:shd w:val="clear" w:color="auto" w:fill="auto"/>
            <w:vAlign w:val="center"/>
            <w:hideMark/>
          </w:tcPr>
          <w:p w14:paraId="30C9FB15"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4FB2172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1.3.1</w:t>
            </w:r>
          </w:p>
        </w:tc>
        <w:tc>
          <w:tcPr>
            <w:tcW w:w="1572" w:type="dxa"/>
            <w:tcBorders>
              <w:top w:val="nil"/>
              <w:left w:val="nil"/>
              <w:bottom w:val="single" w:sz="4" w:space="0" w:color="C0C0C0"/>
              <w:right w:val="single" w:sz="4" w:space="0" w:color="C0C0C0"/>
            </w:tcBorders>
            <w:shd w:val="clear" w:color="auto" w:fill="auto"/>
            <w:vAlign w:val="center"/>
            <w:hideMark/>
          </w:tcPr>
          <w:p w14:paraId="7E2F8B7C"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Потребительский рынок</w:t>
            </w:r>
          </w:p>
        </w:tc>
        <w:tc>
          <w:tcPr>
            <w:tcW w:w="590" w:type="dxa"/>
            <w:tcBorders>
              <w:top w:val="nil"/>
              <w:left w:val="nil"/>
              <w:bottom w:val="single" w:sz="4" w:space="0" w:color="C0C0C0"/>
              <w:right w:val="single" w:sz="4" w:space="0" w:color="C0C0C0"/>
            </w:tcBorders>
            <w:shd w:val="clear" w:color="auto" w:fill="auto"/>
            <w:vAlign w:val="center"/>
            <w:hideMark/>
          </w:tcPr>
          <w:p w14:paraId="0106FD1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м3</w:t>
            </w:r>
          </w:p>
        </w:tc>
        <w:tc>
          <w:tcPr>
            <w:tcW w:w="904" w:type="dxa"/>
            <w:tcBorders>
              <w:top w:val="nil"/>
              <w:left w:val="nil"/>
              <w:bottom w:val="single" w:sz="4" w:space="0" w:color="C0C0C0"/>
              <w:right w:val="single" w:sz="4" w:space="0" w:color="C0C0C0"/>
            </w:tcBorders>
            <w:shd w:val="clear" w:color="000000" w:fill="D7EAD3"/>
            <w:vAlign w:val="center"/>
            <w:hideMark/>
          </w:tcPr>
          <w:p w14:paraId="0428750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33" w:type="dxa"/>
            <w:tcBorders>
              <w:top w:val="nil"/>
              <w:left w:val="nil"/>
              <w:bottom w:val="single" w:sz="4" w:space="0" w:color="C0C0C0"/>
              <w:right w:val="single" w:sz="4" w:space="0" w:color="C0C0C0"/>
            </w:tcBorders>
            <w:shd w:val="clear" w:color="000000" w:fill="D7EAD3"/>
            <w:vAlign w:val="center"/>
            <w:hideMark/>
          </w:tcPr>
          <w:p w14:paraId="1F1EA2A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53 909 362,00</w:t>
            </w:r>
          </w:p>
        </w:tc>
        <w:tc>
          <w:tcPr>
            <w:tcW w:w="933" w:type="dxa"/>
            <w:tcBorders>
              <w:top w:val="nil"/>
              <w:left w:val="nil"/>
              <w:bottom w:val="single" w:sz="4" w:space="0" w:color="C0C0C0"/>
              <w:right w:val="single" w:sz="4" w:space="0" w:color="C0C0C0"/>
            </w:tcBorders>
            <w:shd w:val="clear" w:color="000000" w:fill="D7EAD3"/>
            <w:vAlign w:val="center"/>
            <w:hideMark/>
          </w:tcPr>
          <w:p w14:paraId="7552B17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53 881 260,20</w:t>
            </w:r>
          </w:p>
        </w:tc>
        <w:tc>
          <w:tcPr>
            <w:tcW w:w="831" w:type="dxa"/>
            <w:tcBorders>
              <w:top w:val="nil"/>
              <w:left w:val="nil"/>
              <w:bottom w:val="single" w:sz="4" w:space="0" w:color="C0C0C0"/>
              <w:right w:val="single" w:sz="4" w:space="0" w:color="C0C0C0"/>
            </w:tcBorders>
            <w:shd w:val="clear" w:color="000000" w:fill="D7EAD3"/>
            <w:vAlign w:val="center"/>
            <w:hideMark/>
          </w:tcPr>
          <w:p w14:paraId="006F507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52 413 621,87</w:t>
            </w:r>
          </w:p>
        </w:tc>
        <w:tc>
          <w:tcPr>
            <w:tcW w:w="709" w:type="dxa"/>
            <w:tcBorders>
              <w:top w:val="nil"/>
              <w:left w:val="nil"/>
              <w:bottom w:val="single" w:sz="4" w:space="0" w:color="C0C0C0"/>
              <w:right w:val="single" w:sz="4" w:space="0" w:color="C0C0C0"/>
            </w:tcBorders>
            <w:shd w:val="clear" w:color="000000" w:fill="D7EAD3"/>
            <w:vAlign w:val="center"/>
            <w:hideMark/>
          </w:tcPr>
          <w:p w14:paraId="496F2E9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54 377 160,40</w:t>
            </w:r>
          </w:p>
        </w:tc>
        <w:tc>
          <w:tcPr>
            <w:tcW w:w="811" w:type="dxa"/>
            <w:tcBorders>
              <w:top w:val="nil"/>
              <w:left w:val="nil"/>
              <w:bottom w:val="single" w:sz="4" w:space="0" w:color="C0C0C0"/>
              <w:right w:val="single" w:sz="4" w:space="0" w:color="C0C0C0"/>
            </w:tcBorders>
            <w:shd w:val="clear" w:color="000000" w:fill="D7EAD3"/>
            <w:vAlign w:val="center"/>
            <w:hideMark/>
          </w:tcPr>
          <w:p w14:paraId="495A26C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67" w:type="dxa"/>
            <w:tcBorders>
              <w:top w:val="nil"/>
              <w:left w:val="nil"/>
              <w:bottom w:val="single" w:sz="4" w:space="0" w:color="C0C0C0"/>
              <w:right w:val="single" w:sz="4" w:space="0" w:color="C0C0C0"/>
            </w:tcBorders>
            <w:shd w:val="clear" w:color="000000" w:fill="D7EAD3"/>
            <w:vAlign w:val="center"/>
            <w:hideMark/>
          </w:tcPr>
          <w:p w14:paraId="228E64C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429 043,00</w:t>
            </w:r>
          </w:p>
        </w:tc>
        <w:tc>
          <w:tcPr>
            <w:tcW w:w="933" w:type="dxa"/>
            <w:tcBorders>
              <w:top w:val="nil"/>
              <w:left w:val="nil"/>
              <w:bottom w:val="single" w:sz="4" w:space="0" w:color="C0C0C0"/>
              <w:right w:val="single" w:sz="4" w:space="0" w:color="C0C0C0"/>
            </w:tcBorders>
            <w:shd w:val="clear" w:color="000000" w:fill="D7EAD3"/>
            <w:vAlign w:val="center"/>
            <w:hideMark/>
          </w:tcPr>
          <w:p w14:paraId="4BBD00E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54 351 421,00</w:t>
            </w:r>
          </w:p>
        </w:tc>
        <w:tc>
          <w:tcPr>
            <w:tcW w:w="967" w:type="dxa"/>
            <w:tcBorders>
              <w:top w:val="nil"/>
              <w:left w:val="nil"/>
              <w:bottom w:val="single" w:sz="4" w:space="0" w:color="C0C0C0"/>
              <w:right w:val="single" w:sz="4" w:space="0" w:color="C0C0C0"/>
            </w:tcBorders>
            <w:shd w:val="clear" w:color="000000" w:fill="D7EAD3"/>
            <w:vAlign w:val="center"/>
            <w:hideMark/>
          </w:tcPr>
          <w:p w14:paraId="2CD7A8B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-2 211 884,92</w:t>
            </w:r>
          </w:p>
        </w:tc>
        <w:tc>
          <w:tcPr>
            <w:tcW w:w="930" w:type="dxa"/>
            <w:tcBorders>
              <w:top w:val="nil"/>
              <w:left w:val="nil"/>
              <w:bottom w:val="single" w:sz="4" w:space="0" w:color="C0C0C0"/>
              <w:right w:val="single" w:sz="4" w:space="0" w:color="C0C0C0"/>
            </w:tcBorders>
            <w:shd w:val="clear" w:color="000000" w:fill="D7EAD3"/>
            <w:vAlign w:val="center"/>
            <w:hideMark/>
          </w:tcPr>
          <w:p w14:paraId="6870E47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51 710 493,08</w:t>
            </w:r>
          </w:p>
        </w:tc>
        <w:tc>
          <w:tcPr>
            <w:tcW w:w="704" w:type="dxa"/>
            <w:tcBorders>
              <w:top w:val="nil"/>
              <w:left w:val="nil"/>
              <w:bottom w:val="single" w:sz="4" w:space="0" w:color="C0C0C0"/>
              <w:right w:val="single" w:sz="4" w:space="0" w:color="C0C0C0"/>
            </w:tcBorders>
            <w:shd w:val="clear" w:color="000000" w:fill="D7EAD3"/>
            <w:vAlign w:val="center"/>
            <w:hideMark/>
          </w:tcPr>
          <w:p w14:paraId="4DF9EE4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704" w:type="dxa"/>
            <w:tcBorders>
              <w:top w:val="nil"/>
              <w:left w:val="nil"/>
              <w:bottom w:val="single" w:sz="4" w:space="0" w:color="C0C0C0"/>
              <w:right w:val="single" w:sz="4" w:space="0" w:color="C0C0C0"/>
            </w:tcBorders>
            <w:shd w:val="clear" w:color="000000" w:fill="D7EAD3"/>
            <w:vAlign w:val="center"/>
            <w:hideMark/>
          </w:tcPr>
          <w:p w14:paraId="0837822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1034" w:type="dxa"/>
            <w:tcBorders>
              <w:top w:val="nil"/>
              <w:left w:val="nil"/>
              <w:bottom w:val="single" w:sz="4" w:space="0" w:color="C0C0C0"/>
              <w:right w:val="single" w:sz="4" w:space="0" w:color="C0C0C0"/>
            </w:tcBorders>
            <w:shd w:val="clear" w:color="000000" w:fill="FFFFCC"/>
            <w:vAlign w:val="center"/>
            <w:hideMark/>
          </w:tcPr>
          <w:p w14:paraId="5488A98B"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1EDA4EB1" w14:textId="77777777" w:rsidTr="005F67DD">
        <w:trPr>
          <w:trHeight w:val="1035"/>
          <w:jc w:val="center"/>
        </w:trPr>
        <w:tc>
          <w:tcPr>
            <w:tcW w:w="338" w:type="dxa"/>
            <w:tcBorders>
              <w:top w:val="nil"/>
              <w:left w:val="nil"/>
              <w:bottom w:val="nil"/>
              <w:right w:val="nil"/>
            </w:tcBorders>
            <w:shd w:val="clear" w:color="auto" w:fill="auto"/>
            <w:vAlign w:val="center"/>
            <w:hideMark/>
          </w:tcPr>
          <w:p w14:paraId="55186F6D" w14:textId="77777777" w:rsidR="002922F6" w:rsidRPr="002922F6" w:rsidRDefault="002922F6" w:rsidP="002922F6">
            <w:pPr>
              <w:rPr>
                <w:rFonts w:ascii="Tahoma" w:hAnsi="Tahoma" w:cs="Tahoma"/>
                <w:sz w:val="9"/>
                <w:szCs w:val="9"/>
              </w:rPr>
            </w:pPr>
          </w:p>
        </w:tc>
        <w:tc>
          <w:tcPr>
            <w:tcW w:w="293" w:type="dxa"/>
            <w:tcBorders>
              <w:top w:val="nil"/>
              <w:left w:val="nil"/>
              <w:bottom w:val="nil"/>
              <w:right w:val="nil"/>
            </w:tcBorders>
            <w:shd w:val="clear" w:color="auto" w:fill="auto"/>
            <w:vAlign w:val="center"/>
            <w:hideMark/>
          </w:tcPr>
          <w:p w14:paraId="257783CA"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7507920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1.3.1.3</w:t>
            </w:r>
          </w:p>
        </w:tc>
        <w:tc>
          <w:tcPr>
            <w:tcW w:w="1572" w:type="dxa"/>
            <w:tcBorders>
              <w:top w:val="nil"/>
              <w:left w:val="nil"/>
              <w:bottom w:val="single" w:sz="4" w:space="0" w:color="C0C0C0"/>
              <w:right w:val="single" w:sz="4" w:space="0" w:color="C0C0C0"/>
            </w:tcBorders>
            <w:shd w:val="clear" w:color="auto" w:fill="auto"/>
            <w:vAlign w:val="center"/>
            <w:hideMark/>
          </w:tcPr>
          <w:p w14:paraId="3E7A18D8"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Прочие потребители</w:t>
            </w:r>
          </w:p>
        </w:tc>
        <w:tc>
          <w:tcPr>
            <w:tcW w:w="590" w:type="dxa"/>
            <w:tcBorders>
              <w:top w:val="nil"/>
              <w:left w:val="nil"/>
              <w:bottom w:val="single" w:sz="4" w:space="0" w:color="C0C0C0"/>
              <w:right w:val="single" w:sz="4" w:space="0" w:color="C0C0C0"/>
            </w:tcBorders>
            <w:shd w:val="clear" w:color="auto" w:fill="auto"/>
            <w:vAlign w:val="center"/>
            <w:hideMark/>
          </w:tcPr>
          <w:p w14:paraId="6D17EB8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м3</w:t>
            </w:r>
          </w:p>
        </w:tc>
        <w:tc>
          <w:tcPr>
            <w:tcW w:w="904" w:type="dxa"/>
            <w:tcBorders>
              <w:top w:val="nil"/>
              <w:left w:val="nil"/>
              <w:bottom w:val="single" w:sz="4" w:space="0" w:color="C0C0C0"/>
              <w:right w:val="single" w:sz="4" w:space="0" w:color="C0C0C0"/>
            </w:tcBorders>
            <w:shd w:val="clear" w:color="000000" w:fill="FFFFCC"/>
            <w:vAlign w:val="center"/>
            <w:hideMark/>
          </w:tcPr>
          <w:p w14:paraId="49B2E0A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33" w:type="dxa"/>
            <w:tcBorders>
              <w:top w:val="nil"/>
              <w:left w:val="nil"/>
              <w:bottom w:val="single" w:sz="4" w:space="0" w:color="C0C0C0"/>
              <w:right w:val="single" w:sz="4" w:space="0" w:color="C0C0C0"/>
            </w:tcBorders>
            <w:shd w:val="clear" w:color="000000" w:fill="FFFFCC"/>
            <w:vAlign w:val="center"/>
            <w:hideMark/>
          </w:tcPr>
          <w:p w14:paraId="6E61150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53 909 362,00</w:t>
            </w:r>
          </w:p>
        </w:tc>
        <w:tc>
          <w:tcPr>
            <w:tcW w:w="933" w:type="dxa"/>
            <w:tcBorders>
              <w:top w:val="nil"/>
              <w:left w:val="nil"/>
              <w:bottom w:val="single" w:sz="4" w:space="0" w:color="C0C0C0"/>
              <w:right w:val="single" w:sz="4" w:space="0" w:color="C0C0C0"/>
            </w:tcBorders>
            <w:shd w:val="clear" w:color="000000" w:fill="FFFFCC"/>
            <w:vAlign w:val="center"/>
            <w:hideMark/>
          </w:tcPr>
          <w:p w14:paraId="1D7157E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53 881 260,20</w:t>
            </w:r>
          </w:p>
        </w:tc>
        <w:tc>
          <w:tcPr>
            <w:tcW w:w="831" w:type="dxa"/>
            <w:tcBorders>
              <w:top w:val="nil"/>
              <w:left w:val="nil"/>
              <w:bottom w:val="single" w:sz="4" w:space="0" w:color="C0C0C0"/>
              <w:right w:val="single" w:sz="4" w:space="0" w:color="C0C0C0"/>
            </w:tcBorders>
            <w:shd w:val="clear" w:color="000000" w:fill="FFFFCC"/>
            <w:vAlign w:val="center"/>
            <w:hideMark/>
          </w:tcPr>
          <w:p w14:paraId="2046448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52 413 621,87</w:t>
            </w:r>
          </w:p>
        </w:tc>
        <w:tc>
          <w:tcPr>
            <w:tcW w:w="709" w:type="dxa"/>
            <w:tcBorders>
              <w:top w:val="nil"/>
              <w:left w:val="nil"/>
              <w:bottom w:val="single" w:sz="4" w:space="0" w:color="C0C0C0"/>
              <w:right w:val="single" w:sz="4" w:space="0" w:color="C0C0C0"/>
            </w:tcBorders>
            <w:shd w:val="clear" w:color="000000" w:fill="FFFFCC"/>
            <w:vAlign w:val="center"/>
            <w:hideMark/>
          </w:tcPr>
          <w:p w14:paraId="42BF184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54 377 160,40</w:t>
            </w:r>
          </w:p>
        </w:tc>
        <w:tc>
          <w:tcPr>
            <w:tcW w:w="811" w:type="dxa"/>
            <w:tcBorders>
              <w:top w:val="nil"/>
              <w:left w:val="nil"/>
              <w:bottom w:val="single" w:sz="4" w:space="0" w:color="C0C0C0"/>
              <w:right w:val="single" w:sz="4" w:space="0" w:color="C0C0C0"/>
            </w:tcBorders>
            <w:shd w:val="clear" w:color="000000" w:fill="FFFFCC"/>
            <w:vAlign w:val="center"/>
            <w:hideMark/>
          </w:tcPr>
          <w:p w14:paraId="3813289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53 922 378,00</w:t>
            </w:r>
          </w:p>
        </w:tc>
        <w:tc>
          <w:tcPr>
            <w:tcW w:w="967" w:type="dxa"/>
            <w:tcBorders>
              <w:top w:val="nil"/>
              <w:left w:val="nil"/>
              <w:bottom w:val="single" w:sz="4" w:space="0" w:color="C0C0C0"/>
              <w:right w:val="single" w:sz="4" w:space="0" w:color="C0C0C0"/>
            </w:tcBorders>
            <w:shd w:val="clear" w:color="000000" w:fill="FFFFCC"/>
            <w:vAlign w:val="center"/>
            <w:hideMark/>
          </w:tcPr>
          <w:p w14:paraId="5209300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429 043,00</w:t>
            </w:r>
          </w:p>
        </w:tc>
        <w:tc>
          <w:tcPr>
            <w:tcW w:w="933" w:type="dxa"/>
            <w:tcBorders>
              <w:top w:val="nil"/>
              <w:left w:val="nil"/>
              <w:bottom w:val="single" w:sz="4" w:space="0" w:color="C0C0C0"/>
              <w:right w:val="single" w:sz="4" w:space="0" w:color="C0C0C0"/>
            </w:tcBorders>
            <w:shd w:val="clear" w:color="000000" w:fill="FFFFCC"/>
            <w:vAlign w:val="center"/>
            <w:hideMark/>
          </w:tcPr>
          <w:p w14:paraId="45844A1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54 351 421,00</w:t>
            </w:r>
          </w:p>
        </w:tc>
        <w:tc>
          <w:tcPr>
            <w:tcW w:w="967" w:type="dxa"/>
            <w:tcBorders>
              <w:top w:val="nil"/>
              <w:left w:val="nil"/>
              <w:bottom w:val="single" w:sz="4" w:space="0" w:color="C0C0C0"/>
              <w:right w:val="single" w:sz="4" w:space="0" w:color="C0C0C0"/>
            </w:tcBorders>
            <w:shd w:val="clear" w:color="000000" w:fill="FFFFCC"/>
            <w:vAlign w:val="center"/>
            <w:hideMark/>
          </w:tcPr>
          <w:p w14:paraId="7F1B547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-2 211 884,92</w:t>
            </w:r>
          </w:p>
        </w:tc>
        <w:tc>
          <w:tcPr>
            <w:tcW w:w="930" w:type="dxa"/>
            <w:tcBorders>
              <w:top w:val="nil"/>
              <w:left w:val="nil"/>
              <w:bottom w:val="single" w:sz="4" w:space="0" w:color="C0C0C0"/>
              <w:right w:val="single" w:sz="4" w:space="0" w:color="C0C0C0"/>
            </w:tcBorders>
            <w:shd w:val="clear" w:color="000000" w:fill="FFFFCC"/>
            <w:vAlign w:val="center"/>
            <w:hideMark/>
          </w:tcPr>
          <w:p w14:paraId="5684E3C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51 710 493,08</w:t>
            </w:r>
          </w:p>
        </w:tc>
        <w:tc>
          <w:tcPr>
            <w:tcW w:w="704" w:type="dxa"/>
            <w:tcBorders>
              <w:top w:val="nil"/>
              <w:left w:val="nil"/>
              <w:bottom w:val="single" w:sz="4" w:space="0" w:color="C0C0C0"/>
              <w:right w:val="single" w:sz="4" w:space="0" w:color="C0C0C0"/>
            </w:tcBorders>
            <w:shd w:val="clear" w:color="000000" w:fill="D7EAD3"/>
            <w:vAlign w:val="center"/>
            <w:hideMark/>
          </w:tcPr>
          <w:p w14:paraId="43221A5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704" w:type="dxa"/>
            <w:tcBorders>
              <w:top w:val="nil"/>
              <w:left w:val="nil"/>
              <w:bottom w:val="single" w:sz="4" w:space="0" w:color="C0C0C0"/>
              <w:right w:val="single" w:sz="4" w:space="0" w:color="C0C0C0"/>
            </w:tcBorders>
            <w:shd w:val="clear" w:color="000000" w:fill="D7EAD3"/>
            <w:vAlign w:val="center"/>
            <w:hideMark/>
          </w:tcPr>
          <w:p w14:paraId="0E592A1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25 855 246,54</w:t>
            </w:r>
          </w:p>
        </w:tc>
        <w:tc>
          <w:tcPr>
            <w:tcW w:w="1034" w:type="dxa"/>
            <w:tcBorders>
              <w:top w:val="nil"/>
              <w:left w:val="nil"/>
              <w:bottom w:val="single" w:sz="4" w:space="0" w:color="C0C0C0"/>
              <w:right w:val="single" w:sz="4" w:space="0" w:color="C0C0C0"/>
            </w:tcBorders>
            <w:shd w:val="clear" w:color="000000" w:fill="FFFFCC"/>
            <w:vAlign w:val="center"/>
            <w:hideMark/>
          </w:tcPr>
          <w:p w14:paraId="0DAF72F8"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w:t>
            </w:r>
          </w:p>
        </w:tc>
      </w:tr>
      <w:tr w:rsidR="002922F6" w:rsidRPr="005F67DD" w14:paraId="707CFED8" w14:textId="77777777" w:rsidTr="005F67DD">
        <w:trPr>
          <w:trHeight w:val="300"/>
          <w:jc w:val="center"/>
        </w:trPr>
        <w:tc>
          <w:tcPr>
            <w:tcW w:w="338" w:type="dxa"/>
            <w:tcBorders>
              <w:top w:val="nil"/>
              <w:left w:val="nil"/>
              <w:bottom w:val="nil"/>
              <w:right w:val="nil"/>
            </w:tcBorders>
            <w:shd w:val="clear" w:color="auto" w:fill="auto"/>
            <w:vAlign w:val="center"/>
            <w:hideMark/>
          </w:tcPr>
          <w:p w14:paraId="3809916D" w14:textId="77777777" w:rsidR="002922F6" w:rsidRPr="002922F6" w:rsidRDefault="002922F6" w:rsidP="002922F6">
            <w:pPr>
              <w:rPr>
                <w:rFonts w:ascii="Tahoma" w:hAnsi="Tahoma" w:cs="Tahoma"/>
                <w:sz w:val="9"/>
                <w:szCs w:val="9"/>
              </w:rPr>
            </w:pPr>
          </w:p>
        </w:tc>
        <w:tc>
          <w:tcPr>
            <w:tcW w:w="293" w:type="dxa"/>
            <w:tcBorders>
              <w:top w:val="nil"/>
              <w:left w:val="nil"/>
              <w:bottom w:val="nil"/>
              <w:right w:val="nil"/>
            </w:tcBorders>
            <w:shd w:val="clear" w:color="auto" w:fill="auto"/>
            <w:vAlign w:val="center"/>
            <w:hideMark/>
          </w:tcPr>
          <w:p w14:paraId="621CD41E"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70274B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w:t>
            </w:r>
          </w:p>
        </w:tc>
        <w:tc>
          <w:tcPr>
            <w:tcW w:w="1572" w:type="dxa"/>
            <w:tcBorders>
              <w:top w:val="nil"/>
              <w:left w:val="nil"/>
              <w:bottom w:val="single" w:sz="4" w:space="0" w:color="C0C0C0"/>
              <w:right w:val="single" w:sz="4" w:space="0" w:color="C0C0C0"/>
            </w:tcBorders>
            <w:shd w:val="clear" w:color="auto" w:fill="auto"/>
            <w:vAlign w:val="center"/>
            <w:hideMark/>
          </w:tcPr>
          <w:p w14:paraId="044466F4"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Себестоимость</w:t>
            </w:r>
          </w:p>
        </w:tc>
        <w:tc>
          <w:tcPr>
            <w:tcW w:w="590" w:type="dxa"/>
            <w:tcBorders>
              <w:top w:val="nil"/>
              <w:left w:val="nil"/>
              <w:bottom w:val="single" w:sz="4" w:space="0" w:color="C0C0C0"/>
              <w:right w:val="single" w:sz="4" w:space="0" w:color="C0C0C0"/>
            </w:tcBorders>
            <w:shd w:val="clear" w:color="auto" w:fill="auto"/>
            <w:vAlign w:val="center"/>
            <w:hideMark/>
          </w:tcPr>
          <w:p w14:paraId="4F2E434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3CD7F42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18 297,98</w:t>
            </w:r>
          </w:p>
        </w:tc>
        <w:tc>
          <w:tcPr>
            <w:tcW w:w="933" w:type="dxa"/>
            <w:tcBorders>
              <w:top w:val="nil"/>
              <w:left w:val="nil"/>
              <w:bottom w:val="single" w:sz="4" w:space="0" w:color="C0C0C0"/>
              <w:right w:val="single" w:sz="4" w:space="0" w:color="C0C0C0"/>
            </w:tcBorders>
            <w:shd w:val="clear" w:color="000000" w:fill="D7EAD3"/>
            <w:vAlign w:val="center"/>
            <w:hideMark/>
          </w:tcPr>
          <w:p w14:paraId="43BF461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20 031,83</w:t>
            </w:r>
          </w:p>
        </w:tc>
        <w:tc>
          <w:tcPr>
            <w:tcW w:w="933" w:type="dxa"/>
            <w:tcBorders>
              <w:top w:val="nil"/>
              <w:left w:val="nil"/>
              <w:bottom w:val="single" w:sz="4" w:space="0" w:color="C0C0C0"/>
              <w:right w:val="single" w:sz="4" w:space="0" w:color="C0C0C0"/>
            </w:tcBorders>
            <w:shd w:val="clear" w:color="000000" w:fill="D7EAD3"/>
            <w:vAlign w:val="center"/>
            <w:hideMark/>
          </w:tcPr>
          <w:p w14:paraId="1BF03E0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20 175,07</w:t>
            </w:r>
          </w:p>
        </w:tc>
        <w:tc>
          <w:tcPr>
            <w:tcW w:w="831" w:type="dxa"/>
            <w:tcBorders>
              <w:top w:val="nil"/>
              <w:left w:val="nil"/>
              <w:bottom w:val="single" w:sz="4" w:space="0" w:color="C0C0C0"/>
              <w:right w:val="single" w:sz="4" w:space="0" w:color="C0C0C0"/>
            </w:tcBorders>
            <w:shd w:val="clear" w:color="000000" w:fill="D7EAD3"/>
            <w:vAlign w:val="center"/>
            <w:hideMark/>
          </w:tcPr>
          <w:p w14:paraId="6A88D82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43 348,27</w:t>
            </w:r>
          </w:p>
        </w:tc>
        <w:tc>
          <w:tcPr>
            <w:tcW w:w="709" w:type="dxa"/>
            <w:tcBorders>
              <w:top w:val="nil"/>
              <w:left w:val="nil"/>
              <w:bottom w:val="single" w:sz="4" w:space="0" w:color="C0C0C0"/>
              <w:right w:val="single" w:sz="4" w:space="0" w:color="C0C0C0"/>
            </w:tcBorders>
            <w:shd w:val="clear" w:color="000000" w:fill="D7EAD3"/>
            <w:vAlign w:val="center"/>
            <w:hideMark/>
          </w:tcPr>
          <w:p w14:paraId="1ED8434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22 019,49</w:t>
            </w:r>
          </w:p>
        </w:tc>
        <w:tc>
          <w:tcPr>
            <w:tcW w:w="811" w:type="dxa"/>
            <w:tcBorders>
              <w:top w:val="nil"/>
              <w:left w:val="nil"/>
              <w:bottom w:val="single" w:sz="4" w:space="0" w:color="C0C0C0"/>
              <w:right w:val="single" w:sz="4" w:space="0" w:color="C0C0C0"/>
            </w:tcBorders>
            <w:shd w:val="clear" w:color="000000" w:fill="D7EAD3"/>
            <w:vAlign w:val="center"/>
            <w:hideMark/>
          </w:tcPr>
          <w:p w14:paraId="699ACE9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20 634,04</w:t>
            </w:r>
          </w:p>
        </w:tc>
        <w:tc>
          <w:tcPr>
            <w:tcW w:w="967" w:type="dxa"/>
            <w:tcBorders>
              <w:top w:val="nil"/>
              <w:left w:val="nil"/>
              <w:bottom w:val="single" w:sz="4" w:space="0" w:color="C0C0C0"/>
              <w:right w:val="single" w:sz="4" w:space="0" w:color="C0C0C0"/>
            </w:tcBorders>
            <w:shd w:val="clear" w:color="000000" w:fill="D7EAD3"/>
            <w:vAlign w:val="center"/>
            <w:hideMark/>
          </w:tcPr>
          <w:p w14:paraId="72F46D1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38 037,07</w:t>
            </w:r>
          </w:p>
        </w:tc>
        <w:tc>
          <w:tcPr>
            <w:tcW w:w="933" w:type="dxa"/>
            <w:tcBorders>
              <w:top w:val="nil"/>
              <w:left w:val="nil"/>
              <w:bottom w:val="single" w:sz="4" w:space="0" w:color="C0C0C0"/>
              <w:right w:val="single" w:sz="4" w:space="0" w:color="C0C0C0"/>
            </w:tcBorders>
            <w:shd w:val="clear" w:color="000000" w:fill="D7EAD3"/>
            <w:vAlign w:val="center"/>
            <w:hideMark/>
          </w:tcPr>
          <w:p w14:paraId="2609FD5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58 671,11</w:t>
            </w:r>
          </w:p>
        </w:tc>
        <w:tc>
          <w:tcPr>
            <w:tcW w:w="967" w:type="dxa"/>
            <w:tcBorders>
              <w:top w:val="nil"/>
              <w:left w:val="nil"/>
              <w:bottom w:val="single" w:sz="4" w:space="0" w:color="C0C0C0"/>
              <w:right w:val="single" w:sz="4" w:space="0" w:color="C0C0C0"/>
            </w:tcBorders>
            <w:shd w:val="clear" w:color="000000" w:fill="D7EAD3"/>
            <w:vAlign w:val="center"/>
            <w:hideMark/>
          </w:tcPr>
          <w:p w14:paraId="6848174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1 962,48</w:t>
            </w:r>
          </w:p>
        </w:tc>
        <w:tc>
          <w:tcPr>
            <w:tcW w:w="930" w:type="dxa"/>
            <w:tcBorders>
              <w:top w:val="nil"/>
              <w:left w:val="nil"/>
              <w:bottom w:val="single" w:sz="4" w:space="0" w:color="C0C0C0"/>
              <w:right w:val="single" w:sz="4" w:space="0" w:color="C0C0C0"/>
            </w:tcBorders>
            <w:shd w:val="clear" w:color="000000" w:fill="D7EAD3"/>
            <w:vAlign w:val="center"/>
            <w:hideMark/>
          </w:tcPr>
          <w:p w14:paraId="30B17BC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22 596,52</w:t>
            </w:r>
          </w:p>
        </w:tc>
        <w:tc>
          <w:tcPr>
            <w:tcW w:w="704" w:type="dxa"/>
            <w:tcBorders>
              <w:top w:val="nil"/>
              <w:left w:val="nil"/>
              <w:bottom w:val="single" w:sz="4" w:space="0" w:color="C0C0C0"/>
              <w:right w:val="single" w:sz="4" w:space="0" w:color="C0C0C0"/>
            </w:tcBorders>
            <w:shd w:val="clear" w:color="000000" w:fill="D7EAD3"/>
            <w:vAlign w:val="center"/>
            <w:hideMark/>
          </w:tcPr>
          <w:p w14:paraId="23E710C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9 553,02</w:t>
            </w:r>
          </w:p>
        </w:tc>
        <w:tc>
          <w:tcPr>
            <w:tcW w:w="704" w:type="dxa"/>
            <w:tcBorders>
              <w:top w:val="nil"/>
              <w:left w:val="nil"/>
              <w:bottom w:val="single" w:sz="4" w:space="0" w:color="C0C0C0"/>
              <w:right w:val="single" w:sz="4" w:space="0" w:color="C0C0C0"/>
            </w:tcBorders>
            <w:shd w:val="clear" w:color="000000" w:fill="D7EAD3"/>
            <w:vAlign w:val="center"/>
            <w:hideMark/>
          </w:tcPr>
          <w:p w14:paraId="727ABF8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13 043,49</w:t>
            </w:r>
          </w:p>
        </w:tc>
        <w:tc>
          <w:tcPr>
            <w:tcW w:w="1034" w:type="dxa"/>
            <w:tcBorders>
              <w:top w:val="nil"/>
              <w:left w:val="nil"/>
              <w:bottom w:val="single" w:sz="4" w:space="0" w:color="C0C0C0"/>
              <w:right w:val="single" w:sz="4" w:space="0" w:color="C0C0C0"/>
            </w:tcBorders>
            <w:shd w:val="clear" w:color="000000" w:fill="FFFFCC"/>
            <w:vAlign w:val="center"/>
            <w:hideMark/>
          </w:tcPr>
          <w:p w14:paraId="6A12DB89"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0390BCD0" w14:textId="77777777" w:rsidTr="005F67DD">
        <w:trPr>
          <w:trHeight w:val="300"/>
          <w:jc w:val="center"/>
        </w:trPr>
        <w:tc>
          <w:tcPr>
            <w:tcW w:w="338" w:type="dxa"/>
            <w:tcBorders>
              <w:top w:val="nil"/>
              <w:left w:val="nil"/>
              <w:bottom w:val="nil"/>
              <w:right w:val="nil"/>
            </w:tcBorders>
            <w:shd w:val="clear" w:color="auto" w:fill="auto"/>
            <w:vAlign w:val="center"/>
            <w:hideMark/>
          </w:tcPr>
          <w:p w14:paraId="064989C7"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vAlign w:val="center"/>
            <w:hideMark/>
          </w:tcPr>
          <w:p w14:paraId="4E373A95" w14:textId="77777777" w:rsidR="002922F6" w:rsidRPr="002922F6" w:rsidRDefault="002922F6" w:rsidP="002922F6">
            <w:pPr>
              <w:rPr>
                <w:sz w:val="9"/>
                <w:szCs w:val="9"/>
              </w:rPr>
            </w:pPr>
          </w:p>
        </w:tc>
        <w:tc>
          <w:tcPr>
            <w:tcW w:w="552" w:type="dxa"/>
            <w:tcBorders>
              <w:top w:val="nil"/>
              <w:left w:val="single" w:sz="4" w:space="0" w:color="C0C0C0"/>
              <w:bottom w:val="nil"/>
              <w:right w:val="single" w:sz="4" w:space="0" w:color="C0C0C0"/>
            </w:tcBorders>
            <w:shd w:val="clear" w:color="auto" w:fill="auto"/>
            <w:vAlign w:val="center"/>
            <w:hideMark/>
          </w:tcPr>
          <w:p w14:paraId="37CF552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w:t>
            </w:r>
          </w:p>
        </w:tc>
        <w:tc>
          <w:tcPr>
            <w:tcW w:w="1572" w:type="dxa"/>
            <w:tcBorders>
              <w:top w:val="nil"/>
              <w:left w:val="nil"/>
              <w:bottom w:val="nil"/>
              <w:right w:val="single" w:sz="4" w:space="0" w:color="C0C0C0"/>
            </w:tcBorders>
            <w:shd w:val="clear" w:color="auto" w:fill="auto"/>
            <w:vAlign w:val="center"/>
            <w:hideMark/>
          </w:tcPr>
          <w:p w14:paraId="28035A2B"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Производственные расходы</w:t>
            </w:r>
          </w:p>
        </w:tc>
        <w:tc>
          <w:tcPr>
            <w:tcW w:w="590" w:type="dxa"/>
            <w:tcBorders>
              <w:top w:val="nil"/>
              <w:left w:val="nil"/>
              <w:bottom w:val="nil"/>
              <w:right w:val="single" w:sz="4" w:space="0" w:color="C0C0C0"/>
            </w:tcBorders>
            <w:shd w:val="clear" w:color="auto" w:fill="auto"/>
            <w:vAlign w:val="center"/>
            <w:hideMark/>
          </w:tcPr>
          <w:p w14:paraId="23A6EDA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nil"/>
              <w:right w:val="single" w:sz="4" w:space="0" w:color="C0C0C0"/>
            </w:tcBorders>
            <w:shd w:val="clear" w:color="000000" w:fill="D7EAD3"/>
            <w:vAlign w:val="center"/>
            <w:hideMark/>
          </w:tcPr>
          <w:p w14:paraId="55F7E4D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8 227,37</w:t>
            </w:r>
          </w:p>
        </w:tc>
        <w:tc>
          <w:tcPr>
            <w:tcW w:w="933" w:type="dxa"/>
            <w:tcBorders>
              <w:top w:val="nil"/>
              <w:left w:val="nil"/>
              <w:bottom w:val="nil"/>
              <w:right w:val="single" w:sz="4" w:space="0" w:color="C0C0C0"/>
            </w:tcBorders>
            <w:shd w:val="clear" w:color="000000" w:fill="D7EAD3"/>
            <w:vAlign w:val="center"/>
            <w:hideMark/>
          </w:tcPr>
          <w:p w14:paraId="2212659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8 540,69</w:t>
            </w:r>
          </w:p>
        </w:tc>
        <w:tc>
          <w:tcPr>
            <w:tcW w:w="933" w:type="dxa"/>
            <w:tcBorders>
              <w:top w:val="nil"/>
              <w:left w:val="nil"/>
              <w:bottom w:val="nil"/>
              <w:right w:val="single" w:sz="4" w:space="0" w:color="C0C0C0"/>
            </w:tcBorders>
            <w:shd w:val="clear" w:color="000000" w:fill="D7EAD3"/>
            <w:vAlign w:val="center"/>
            <w:hideMark/>
          </w:tcPr>
          <w:p w14:paraId="36D0441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8 796,22</w:t>
            </w:r>
          </w:p>
        </w:tc>
        <w:tc>
          <w:tcPr>
            <w:tcW w:w="831" w:type="dxa"/>
            <w:tcBorders>
              <w:top w:val="nil"/>
              <w:left w:val="nil"/>
              <w:bottom w:val="nil"/>
              <w:right w:val="single" w:sz="4" w:space="0" w:color="C0C0C0"/>
            </w:tcBorders>
            <w:shd w:val="clear" w:color="000000" w:fill="D7EAD3"/>
            <w:vAlign w:val="center"/>
            <w:hideMark/>
          </w:tcPr>
          <w:p w14:paraId="6ED2332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10 046,76</w:t>
            </w:r>
          </w:p>
        </w:tc>
        <w:tc>
          <w:tcPr>
            <w:tcW w:w="709" w:type="dxa"/>
            <w:tcBorders>
              <w:top w:val="nil"/>
              <w:left w:val="nil"/>
              <w:bottom w:val="nil"/>
              <w:right w:val="single" w:sz="4" w:space="0" w:color="C0C0C0"/>
            </w:tcBorders>
            <w:shd w:val="clear" w:color="000000" w:fill="D7EAD3"/>
            <w:vAlign w:val="center"/>
            <w:hideMark/>
          </w:tcPr>
          <w:p w14:paraId="11021DF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9 083,82</w:t>
            </w:r>
          </w:p>
        </w:tc>
        <w:tc>
          <w:tcPr>
            <w:tcW w:w="811" w:type="dxa"/>
            <w:tcBorders>
              <w:top w:val="nil"/>
              <w:left w:val="nil"/>
              <w:bottom w:val="nil"/>
              <w:right w:val="single" w:sz="4" w:space="0" w:color="C0C0C0"/>
            </w:tcBorders>
            <w:shd w:val="clear" w:color="000000" w:fill="D7EAD3"/>
            <w:vAlign w:val="center"/>
            <w:hideMark/>
          </w:tcPr>
          <w:p w14:paraId="1945484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9 361,28</w:t>
            </w:r>
          </w:p>
        </w:tc>
        <w:tc>
          <w:tcPr>
            <w:tcW w:w="967" w:type="dxa"/>
            <w:tcBorders>
              <w:top w:val="nil"/>
              <w:left w:val="nil"/>
              <w:bottom w:val="nil"/>
              <w:right w:val="single" w:sz="4" w:space="0" w:color="C0C0C0"/>
            </w:tcBorders>
            <w:shd w:val="clear" w:color="000000" w:fill="D7EAD3"/>
            <w:vAlign w:val="center"/>
            <w:hideMark/>
          </w:tcPr>
          <w:p w14:paraId="11F1BB2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10 203,14</w:t>
            </w:r>
          </w:p>
        </w:tc>
        <w:tc>
          <w:tcPr>
            <w:tcW w:w="933" w:type="dxa"/>
            <w:tcBorders>
              <w:top w:val="nil"/>
              <w:left w:val="nil"/>
              <w:bottom w:val="nil"/>
              <w:right w:val="single" w:sz="4" w:space="0" w:color="C0C0C0"/>
            </w:tcBorders>
            <w:shd w:val="clear" w:color="000000" w:fill="D7EAD3"/>
            <w:vAlign w:val="center"/>
            <w:hideMark/>
          </w:tcPr>
          <w:p w14:paraId="01A6BE3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19 564,42</w:t>
            </w:r>
          </w:p>
        </w:tc>
        <w:tc>
          <w:tcPr>
            <w:tcW w:w="967" w:type="dxa"/>
            <w:tcBorders>
              <w:top w:val="nil"/>
              <w:left w:val="nil"/>
              <w:bottom w:val="nil"/>
              <w:right w:val="single" w:sz="4" w:space="0" w:color="C0C0C0"/>
            </w:tcBorders>
            <w:shd w:val="clear" w:color="000000" w:fill="D7EAD3"/>
            <w:vAlign w:val="center"/>
            <w:hideMark/>
          </w:tcPr>
          <w:p w14:paraId="74DAEF2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69,17</w:t>
            </w:r>
          </w:p>
        </w:tc>
        <w:tc>
          <w:tcPr>
            <w:tcW w:w="930" w:type="dxa"/>
            <w:tcBorders>
              <w:top w:val="nil"/>
              <w:left w:val="nil"/>
              <w:bottom w:val="nil"/>
              <w:right w:val="single" w:sz="4" w:space="0" w:color="C0C0C0"/>
            </w:tcBorders>
            <w:shd w:val="clear" w:color="000000" w:fill="D7EAD3"/>
            <w:vAlign w:val="center"/>
            <w:hideMark/>
          </w:tcPr>
          <w:p w14:paraId="0E16BD5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9 430,45</w:t>
            </w:r>
          </w:p>
        </w:tc>
        <w:tc>
          <w:tcPr>
            <w:tcW w:w="704" w:type="dxa"/>
            <w:tcBorders>
              <w:top w:val="nil"/>
              <w:left w:val="nil"/>
              <w:bottom w:val="nil"/>
              <w:right w:val="single" w:sz="4" w:space="0" w:color="C0C0C0"/>
            </w:tcBorders>
            <w:shd w:val="clear" w:color="000000" w:fill="D7EAD3"/>
            <w:vAlign w:val="center"/>
            <w:hideMark/>
          </w:tcPr>
          <w:p w14:paraId="19695F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4 715,22</w:t>
            </w:r>
          </w:p>
        </w:tc>
        <w:tc>
          <w:tcPr>
            <w:tcW w:w="704" w:type="dxa"/>
            <w:tcBorders>
              <w:top w:val="nil"/>
              <w:left w:val="nil"/>
              <w:bottom w:val="nil"/>
              <w:right w:val="single" w:sz="4" w:space="0" w:color="C0C0C0"/>
            </w:tcBorders>
            <w:shd w:val="clear" w:color="000000" w:fill="D7EAD3"/>
            <w:vAlign w:val="center"/>
            <w:hideMark/>
          </w:tcPr>
          <w:p w14:paraId="7A9409A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4 715,22</w:t>
            </w:r>
          </w:p>
        </w:tc>
        <w:tc>
          <w:tcPr>
            <w:tcW w:w="1034" w:type="dxa"/>
            <w:tcBorders>
              <w:top w:val="nil"/>
              <w:left w:val="nil"/>
              <w:bottom w:val="nil"/>
              <w:right w:val="single" w:sz="4" w:space="0" w:color="C0C0C0"/>
            </w:tcBorders>
            <w:shd w:val="clear" w:color="000000" w:fill="FFFFCC"/>
            <w:vAlign w:val="center"/>
            <w:hideMark/>
          </w:tcPr>
          <w:p w14:paraId="1C444ED3"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6242C6FC" w14:textId="77777777" w:rsidTr="005F67DD">
        <w:trPr>
          <w:trHeight w:val="80"/>
          <w:jc w:val="center"/>
        </w:trPr>
        <w:tc>
          <w:tcPr>
            <w:tcW w:w="338" w:type="dxa"/>
            <w:tcBorders>
              <w:top w:val="nil"/>
              <w:left w:val="nil"/>
              <w:bottom w:val="nil"/>
              <w:right w:val="nil"/>
            </w:tcBorders>
            <w:shd w:val="clear" w:color="000000" w:fill="FFFF00"/>
            <w:noWrap/>
            <w:vAlign w:val="center"/>
            <w:hideMark/>
          </w:tcPr>
          <w:p w14:paraId="62A827F7"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vAlign w:val="center"/>
            <w:hideMark/>
          </w:tcPr>
          <w:p w14:paraId="6812159B"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18D3C43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3.2</w:t>
            </w:r>
          </w:p>
        </w:tc>
        <w:tc>
          <w:tcPr>
            <w:tcW w:w="1572" w:type="dxa"/>
            <w:tcBorders>
              <w:top w:val="nil"/>
              <w:left w:val="nil"/>
              <w:bottom w:val="single" w:sz="4" w:space="0" w:color="C0C0C0"/>
              <w:right w:val="single" w:sz="4" w:space="0" w:color="C0C0C0"/>
            </w:tcBorders>
            <w:shd w:val="clear" w:color="auto" w:fill="auto"/>
            <w:vAlign w:val="center"/>
            <w:hideMark/>
          </w:tcPr>
          <w:p w14:paraId="0F1B0A7C" w14:textId="77777777" w:rsidR="002922F6" w:rsidRPr="002922F6" w:rsidRDefault="002922F6" w:rsidP="002922F6">
            <w:pPr>
              <w:ind w:firstLineChars="100" w:firstLine="90"/>
              <w:rPr>
                <w:rFonts w:ascii="Tahoma" w:hAnsi="Tahoma" w:cs="Tahoma"/>
                <w:b/>
                <w:bCs/>
                <w:sz w:val="9"/>
                <w:szCs w:val="9"/>
              </w:rPr>
            </w:pPr>
            <w:r w:rsidRPr="002922F6">
              <w:rPr>
                <w:rFonts w:ascii="Tahoma" w:hAnsi="Tahoma" w:cs="Tahoma"/>
                <w:b/>
                <w:bCs/>
                <w:sz w:val="9"/>
                <w:szCs w:val="9"/>
              </w:rPr>
              <w:t>Материалы и запасные части</w:t>
            </w:r>
          </w:p>
        </w:tc>
        <w:tc>
          <w:tcPr>
            <w:tcW w:w="590" w:type="dxa"/>
            <w:tcBorders>
              <w:top w:val="nil"/>
              <w:left w:val="nil"/>
              <w:bottom w:val="single" w:sz="4" w:space="0" w:color="C0C0C0"/>
              <w:right w:val="single" w:sz="4" w:space="0" w:color="C0C0C0"/>
            </w:tcBorders>
            <w:shd w:val="clear" w:color="auto" w:fill="auto"/>
            <w:vAlign w:val="center"/>
            <w:hideMark/>
          </w:tcPr>
          <w:p w14:paraId="1B6DF9B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65126E1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122,31</w:t>
            </w:r>
          </w:p>
        </w:tc>
        <w:tc>
          <w:tcPr>
            <w:tcW w:w="933" w:type="dxa"/>
            <w:tcBorders>
              <w:top w:val="nil"/>
              <w:left w:val="nil"/>
              <w:bottom w:val="single" w:sz="4" w:space="0" w:color="C0C0C0"/>
              <w:right w:val="single" w:sz="4" w:space="0" w:color="C0C0C0"/>
            </w:tcBorders>
            <w:shd w:val="clear" w:color="000000" w:fill="FFFFCC"/>
            <w:vAlign w:val="center"/>
            <w:hideMark/>
          </w:tcPr>
          <w:p w14:paraId="0F1695E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125,21</w:t>
            </w:r>
          </w:p>
        </w:tc>
        <w:tc>
          <w:tcPr>
            <w:tcW w:w="933" w:type="dxa"/>
            <w:tcBorders>
              <w:top w:val="nil"/>
              <w:left w:val="nil"/>
              <w:bottom w:val="single" w:sz="4" w:space="0" w:color="C0C0C0"/>
              <w:right w:val="single" w:sz="4" w:space="0" w:color="C0C0C0"/>
            </w:tcBorders>
            <w:shd w:val="clear" w:color="000000" w:fill="FFFFCC"/>
            <w:vAlign w:val="center"/>
            <w:hideMark/>
          </w:tcPr>
          <w:p w14:paraId="7081196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128,04</w:t>
            </w:r>
          </w:p>
        </w:tc>
        <w:tc>
          <w:tcPr>
            <w:tcW w:w="831" w:type="dxa"/>
            <w:tcBorders>
              <w:top w:val="nil"/>
              <w:left w:val="nil"/>
              <w:bottom w:val="single" w:sz="4" w:space="0" w:color="C0C0C0"/>
              <w:right w:val="single" w:sz="4" w:space="0" w:color="C0C0C0"/>
            </w:tcBorders>
            <w:shd w:val="clear" w:color="000000" w:fill="FFFFCC"/>
            <w:vAlign w:val="center"/>
            <w:hideMark/>
          </w:tcPr>
          <w:p w14:paraId="23B7780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33,96</w:t>
            </w:r>
          </w:p>
        </w:tc>
        <w:tc>
          <w:tcPr>
            <w:tcW w:w="709" w:type="dxa"/>
            <w:tcBorders>
              <w:top w:val="nil"/>
              <w:left w:val="nil"/>
              <w:bottom w:val="single" w:sz="4" w:space="0" w:color="C0C0C0"/>
              <w:right w:val="single" w:sz="4" w:space="0" w:color="C0C0C0"/>
            </w:tcBorders>
            <w:shd w:val="clear" w:color="000000" w:fill="FFFFCC"/>
            <w:vAlign w:val="center"/>
            <w:hideMark/>
          </w:tcPr>
          <w:p w14:paraId="5083893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131,83</w:t>
            </w:r>
          </w:p>
        </w:tc>
        <w:tc>
          <w:tcPr>
            <w:tcW w:w="811" w:type="dxa"/>
            <w:tcBorders>
              <w:top w:val="nil"/>
              <w:left w:val="nil"/>
              <w:bottom w:val="single" w:sz="4" w:space="0" w:color="C0C0C0"/>
              <w:right w:val="single" w:sz="4" w:space="0" w:color="C0C0C0"/>
            </w:tcBorders>
            <w:shd w:val="clear" w:color="000000" w:fill="FFFFCC"/>
            <w:vAlign w:val="center"/>
            <w:hideMark/>
          </w:tcPr>
          <w:p w14:paraId="6133EE6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136,66</w:t>
            </w:r>
          </w:p>
        </w:tc>
        <w:tc>
          <w:tcPr>
            <w:tcW w:w="967" w:type="dxa"/>
            <w:tcBorders>
              <w:top w:val="nil"/>
              <w:left w:val="nil"/>
              <w:bottom w:val="single" w:sz="4" w:space="0" w:color="C0C0C0"/>
              <w:right w:val="single" w:sz="4" w:space="0" w:color="C0C0C0"/>
            </w:tcBorders>
            <w:shd w:val="clear" w:color="000000" w:fill="FFFFCC"/>
            <w:vAlign w:val="center"/>
            <w:hideMark/>
          </w:tcPr>
          <w:p w14:paraId="204EB79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607,30</w:t>
            </w:r>
          </w:p>
        </w:tc>
        <w:tc>
          <w:tcPr>
            <w:tcW w:w="933" w:type="dxa"/>
            <w:tcBorders>
              <w:top w:val="nil"/>
              <w:left w:val="nil"/>
              <w:bottom w:val="single" w:sz="4" w:space="0" w:color="C0C0C0"/>
              <w:right w:val="single" w:sz="4" w:space="0" w:color="C0C0C0"/>
            </w:tcBorders>
            <w:shd w:val="clear" w:color="000000" w:fill="FFFFCC"/>
            <w:vAlign w:val="center"/>
            <w:hideMark/>
          </w:tcPr>
          <w:p w14:paraId="06E52C1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743,96</w:t>
            </w:r>
          </w:p>
        </w:tc>
        <w:tc>
          <w:tcPr>
            <w:tcW w:w="967" w:type="dxa"/>
            <w:tcBorders>
              <w:top w:val="nil"/>
              <w:left w:val="nil"/>
              <w:bottom w:val="single" w:sz="4" w:space="0" w:color="C0C0C0"/>
              <w:right w:val="single" w:sz="4" w:space="0" w:color="C0C0C0"/>
            </w:tcBorders>
            <w:shd w:val="clear" w:color="000000" w:fill="FFFFCC"/>
            <w:vAlign w:val="center"/>
            <w:hideMark/>
          </w:tcPr>
          <w:p w14:paraId="20D83B5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3,03</w:t>
            </w:r>
          </w:p>
        </w:tc>
        <w:tc>
          <w:tcPr>
            <w:tcW w:w="930" w:type="dxa"/>
            <w:tcBorders>
              <w:top w:val="nil"/>
              <w:left w:val="nil"/>
              <w:bottom w:val="single" w:sz="4" w:space="0" w:color="C0C0C0"/>
              <w:right w:val="single" w:sz="4" w:space="0" w:color="C0C0C0"/>
            </w:tcBorders>
            <w:shd w:val="clear" w:color="000000" w:fill="FFFFCC"/>
            <w:vAlign w:val="center"/>
            <w:hideMark/>
          </w:tcPr>
          <w:p w14:paraId="2269C7D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139,68</w:t>
            </w:r>
          </w:p>
        </w:tc>
        <w:tc>
          <w:tcPr>
            <w:tcW w:w="704" w:type="dxa"/>
            <w:tcBorders>
              <w:top w:val="nil"/>
              <w:left w:val="nil"/>
              <w:bottom w:val="single" w:sz="4" w:space="0" w:color="C0C0C0"/>
              <w:right w:val="single" w:sz="4" w:space="0" w:color="C0C0C0"/>
            </w:tcBorders>
            <w:shd w:val="clear" w:color="000000" w:fill="D7EAD3"/>
            <w:vAlign w:val="center"/>
            <w:hideMark/>
          </w:tcPr>
          <w:p w14:paraId="4F25066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69,84</w:t>
            </w:r>
          </w:p>
        </w:tc>
        <w:tc>
          <w:tcPr>
            <w:tcW w:w="704" w:type="dxa"/>
            <w:tcBorders>
              <w:top w:val="nil"/>
              <w:left w:val="nil"/>
              <w:bottom w:val="single" w:sz="4" w:space="0" w:color="C0C0C0"/>
              <w:right w:val="single" w:sz="4" w:space="0" w:color="C0C0C0"/>
            </w:tcBorders>
            <w:shd w:val="clear" w:color="000000" w:fill="D7EAD3"/>
            <w:vAlign w:val="center"/>
            <w:hideMark/>
          </w:tcPr>
          <w:p w14:paraId="5A749D0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69,84</w:t>
            </w:r>
          </w:p>
        </w:tc>
        <w:tc>
          <w:tcPr>
            <w:tcW w:w="1034" w:type="dxa"/>
            <w:tcBorders>
              <w:top w:val="nil"/>
              <w:left w:val="nil"/>
              <w:bottom w:val="single" w:sz="4" w:space="0" w:color="C0C0C0"/>
              <w:right w:val="single" w:sz="4" w:space="0" w:color="C0C0C0"/>
            </w:tcBorders>
            <w:shd w:val="clear" w:color="000000" w:fill="FFFFCC"/>
            <w:vAlign w:val="center"/>
            <w:hideMark/>
          </w:tcPr>
          <w:p w14:paraId="46B9D590"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2651E9AC" w14:textId="77777777" w:rsidTr="005F67DD">
        <w:trPr>
          <w:trHeight w:val="450"/>
          <w:jc w:val="center"/>
        </w:trPr>
        <w:tc>
          <w:tcPr>
            <w:tcW w:w="338" w:type="dxa"/>
            <w:tcBorders>
              <w:top w:val="nil"/>
              <w:left w:val="nil"/>
              <w:bottom w:val="nil"/>
              <w:right w:val="nil"/>
            </w:tcBorders>
            <w:shd w:val="clear" w:color="000000" w:fill="FABF8F"/>
            <w:noWrap/>
            <w:vAlign w:val="center"/>
            <w:hideMark/>
          </w:tcPr>
          <w:p w14:paraId="36D88AF0"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ЭР</w:t>
            </w:r>
          </w:p>
        </w:tc>
        <w:tc>
          <w:tcPr>
            <w:tcW w:w="293" w:type="dxa"/>
            <w:tcBorders>
              <w:top w:val="nil"/>
              <w:left w:val="nil"/>
              <w:bottom w:val="nil"/>
              <w:right w:val="nil"/>
            </w:tcBorders>
            <w:shd w:val="clear" w:color="auto" w:fill="auto"/>
            <w:vAlign w:val="center"/>
            <w:hideMark/>
          </w:tcPr>
          <w:p w14:paraId="2C56E76A"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1CF8994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3.3</w:t>
            </w:r>
          </w:p>
        </w:tc>
        <w:tc>
          <w:tcPr>
            <w:tcW w:w="1572" w:type="dxa"/>
            <w:tcBorders>
              <w:top w:val="nil"/>
              <w:left w:val="nil"/>
              <w:bottom w:val="single" w:sz="4" w:space="0" w:color="C0C0C0"/>
              <w:right w:val="single" w:sz="4" w:space="0" w:color="C0C0C0"/>
            </w:tcBorders>
            <w:shd w:val="clear" w:color="auto" w:fill="auto"/>
            <w:vAlign w:val="center"/>
            <w:hideMark/>
          </w:tcPr>
          <w:p w14:paraId="081C6B52" w14:textId="77777777" w:rsidR="002922F6" w:rsidRPr="002922F6" w:rsidRDefault="002922F6" w:rsidP="002922F6">
            <w:pPr>
              <w:ind w:firstLineChars="100" w:firstLine="90"/>
              <w:rPr>
                <w:rFonts w:ascii="Tahoma" w:hAnsi="Tahoma" w:cs="Tahoma"/>
                <w:b/>
                <w:bCs/>
                <w:sz w:val="9"/>
                <w:szCs w:val="9"/>
              </w:rPr>
            </w:pPr>
            <w:r w:rsidRPr="002922F6">
              <w:rPr>
                <w:rFonts w:ascii="Tahoma" w:hAnsi="Tahoma" w:cs="Tahoma"/>
                <w:b/>
                <w:bCs/>
                <w:sz w:val="9"/>
                <w:szCs w:val="9"/>
              </w:rPr>
              <w:t>Затраты на покупную электрическую энергию, по уровням напряжения:</w:t>
            </w:r>
          </w:p>
        </w:tc>
        <w:tc>
          <w:tcPr>
            <w:tcW w:w="590" w:type="dxa"/>
            <w:tcBorders>
              <w:top w:val="nil"/>
              <w:left w:val="nil"/>
              <w:bottom w:val="single" w:sz="4" w:space="0" w:color="C0C0C0"/>
              <w:right w:val="single" w:sz="4" w:space="0" w:color="C0C0C0"/>
            </w:tcBorders>
            <w:shd w:val="clear" w:color="auto" w:fill="auto"/>
            <w:vAlign w:val="center"/>
            <w:hideMark/>
          </w:tcPr>
          <w:p w14:paraId="454DE34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5816223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3 157,12</w:t>
            </w:r>
          </w:p>
        </w:tc>
        <w:tc>
          <w:tcPr>
            <w:tcW w:w="933" w:type="dxa"/>
            <w:tcBorders>
              <w:top w:val="nil"/>
              <w:left w:val="nil"/>
              <w:bottom w:val="single" w:sz="4" w:space="0" w:color="C0C0C0"/>
              <w:right w:val="single" w:sz="4" w:space="0" w:color="C0C0C0"/>
            </w:tcBorders>
            <w:shd w:val="clear" w:color="000000" w:fill="D7EAD3"/>
            <w:vAlign w:val="center"/>
            <w:hideMark/>
          </w:tcPr>
          <w:p w14:paraId="642B93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3 350,47</w:t>
            </w:r>
          </w:p>
        </w:tc>
        <w:tc>
          <w:tcPr>
            <w:tcW w:w="933" w:type="dxa"/>
            <w:tcBorders>
              <w:top w:val="nil"/>
              <w:left w:val="nil"/>
              <w:bottom w:val="single" w:sz="4" w:space="0" w:color="C0C0C0"/>
              <w:right w:val="single" w:sz="4" w:space="0" w:color="C0C0C0"/>
            </w:tcBorders>
            <w:shd w:val="clear" w:color="000000" w:fill="D7EAD3"/>
            <w:vAlign w:val="center"/>
            <w:hideMark/>
          </w:tcPr>
          <w:p w14:paraId="76D91B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3 488,40</w:t>
            </w:r>
          </w:p>
        </w:tc>
        <w:tc>
          <w:tcPr>
            <w:tcW w:w="831" w:type="dxa"/>
            <w:tcBorders>
              <w:top w:val="nil"/>
              <w:left w:val="nil"/>
              <w:bottom w:val="single" w:sz="4" w:space="0" w:color="C0C0C0"/>
              <w:right w:val="single" w:sz="4" w:space="0" w:color="C0C0C0"/>
            </w:tcBorders>
            <w:shd w:val="clear" w:color="000000" w:fill="D7EAD3"/>
            <w:vAlign w:val="center"/>
            <w:hideMark/>
          </w:tcPr>
          <w:p w14:paraId="021392E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3 421,21</w:t>
            </w:r>
          </w:p>
        </w:tc>
        <w:tc>
          <w:tcPr>
            <w:tcW w:w="709" w:type="dxa"/>
            <w:tcBorders>
              <w:top w:val="nil"/>
              <w:left w:val="nil"/>
              <w:bottom w:val="single" w:sz="4" w:space="0" w:color="C0C0C0"/>
              <w:right w:val="single" w:sz="4" w:space="0" w:color="C0C0C0"/>
            </w:tcBorders>
            <w:shd w:val="clear" w:color="000000" w:fill="D7EAD3"/>
            <w:vAlign w:val="center"/>
            <w:hideMark/>
          </w:tcPr>
          <w:p w14:paraId="43F7613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3 618,82</w:t>
            </w:r>
          </w:p>
        </w:tc>
        <w:tc>
          <w:tcPr>
            <w:tcW w:w="811" w:type="dxa"/>
            <w:tcBorders>
              <w:top w:val="nil"/>
              <w:left w:val="nil"/>
              <w:bottom w:val="single" w:sz="4" w:space="0" w:color="C0C0C0"/>
              <w:right w:val="single" w:sz="4" w:space="0" w:color="C0C0C0"/>
            </w:tcBorders>
            <w:shd w:val="clear" w:color="000000" w:fill="D7EAD3"/>
            <w:vAlign w:val="center"/>
            <w:hideMark/>
          </w:tcPr>
          <w:p w14:paraId="045A394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3 696,39</w:t>
            </w:r>
          </w:p>
        </w:tc>
        <w:tc>
          <w:tcPr>
            <w:tcW w:w="967" w:type="dxa"/>
            <w:tcBorders>
              <w:top w:val="nil"/>
              <w:left w:val="nil"/>
              <w:bottom w:val="single" w:sz="4" w:space="0" w:color="C0C0C0"/>
              <w:right w:val="single" w:sz="4" w:space="0" w:color="C0C0C0"/>
            </w:tcBorders>
            <w:shd w:val="clear" w:color="000000" w:fill="D7EAD3"/>
            <w:vAlign w:val="center"/>
            <w:hideMark/>
          </w:tcPr>
          <w:p w14:paraId="14543AA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185,06</w:t>
            </w:r>
          </w:p>
        </w:tc>
        <w:tc>
          <w:tcPr>
            <w:tcW w:w="933" w:type="dxa"/>
            <w:tcBorders>
              <w:top w:val="nil"/>
              <w:left w:val="nil"/>
              <w:bottom w:val="single" w:sz="4" w:space="0" w:color="C0C0C0"/>
              <w:right w:val="single" w:sz="4" w:space="0" w:color="C0C0C0"/>
            </w:tcBorders>
            <w:shd w:val="clear" w:color="000000" w:fill="D7EAD3"/>
            <w:vAlign w:val="center"/>
            <w:hideMark/>
          </w:tcPr>
          <w:p w14:paraId="7E5AD4A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3 881,45</w:t>
            </w:r>
          </w:p>
        </w:tc>
        <w:tc>
          <w:tcPr>
            <w:tcW w:w="967" w:type="dxa"/>
            <w:tcBorders>
              <w:top w:val="nil"/>
              <w:left w:val="nil"/>
              <w:bottom w:val="single" w:sz="4" w:space="0" w:color="C0C0C0"/>
              <w:right w:val="single" w:sz="4" w:space="0" w:color="C0C0C0"/>
            </w:tcBorders>
            <w:shd w:val="clear" w:color="000000" w:fill="D7EAD3"/>
            <w:vAlign w:val="center"/>
            <w:hideMark/>
          </w:tcPr>
          <w:p w14:paraId="7D9E2A5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-56,42</w:t>
            </w:r>
          </w:p>
        </w:tc>
        <w:tc>
          <w:tcPr>
            <w:tcW w:w="930" w:type="dxa"/>
            <w:tcBorders>
              <w:top w:val="nil"/>
              <w:left w:val="nil"/>
              <w:bottom w:val="single" w:sz="4" w:space="0" w:color="C0C0C0"/>
              <w:right w:val="single" w:sz="4" w:space="0" w:color="C0C0C0"/>
            </w:tcBorders>
            <w:shd w:val="clear" w:color="000000" w:fill="D7EAD3"/>
            <w:vAlign w:val="center"/>
            <w:hideMark/>
          </w:tcPr>
          <w:p w14:paraId="37CC4E7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3 639,97</w:t>
            </w:r>
          </w:p>
        </w:tc>
        <w:tc>
          <w:tcPr>
            <w:tcW w:w="704" w:type="dxa"/>
            <w:tcBorders>
              <w:top w:val="nil"/>
              <w:left w:val="nil"/>
              <w:bottom w:val="single" w:sz="4" w:space="0" w:color="C0C0C0"/>
              <w:right w:val="single" w:sz="4" w:space="0" w:color="C0C0C0"/>
            </w:tcBorders>
            <w:shd w:val="clear" w:color="000000" w:fill="D7EAD3"/>
            <w:vAlign w:val="center"/>
            <w:hideMark/>
          </w:tcPr>
          <w:p w14:paraId="33EAD78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1 819,99</w:t>
            </w:r>
          </w:p>
        </w:tc>
        <w:tc>
          <w:tcPr>
            <w:tcW w:w="704" w:type="dxa"/>
            <w:tcBorders>
              <w:top w:val="nil"/>
              <w:left w:val="nil"/>
              <w:bottom w:val="single" w:sz="4" w:space="0" w:color="C0C0C0"/>
              <w:right w:val="single" w:sz="4" w:space="0" w:color="C0C0C0"/>
            </w:tcBorders>
            <w:shd w:val="clear" w:color="000000" w:fill="D7EAD3"/>
            <w:vAlign w:val="center"/>
            <w:hideMark/>
          </w:tcPr>
          <w:p w14:paraId="535AA3D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1 819,99</w:t>
            </w:r>
          </w:p>
        </w:tc>
        <w:tc>
          <w:tcPr>
            <w:tcW w:w="1034" w:type="dxa"/>
            <w:tcBorders>
              <w:top w:val="nil"/>
              <w:left w:val="nil"/>
              <w:bottom w:val="single" w:sz="4" w:space="0" w:color="C0C0C0"/>
              <w:right w:val="single" w:sz="4" w:space="0" w:color="C0C0C0"/>
            </w:tcBorders>
            <w:shd w:val="clear" w:color="000000" w:fill="FFFFCC"/>
            <w:vAlign w:val="center"/>
            <w:hideMark/>
          </w:tcPr>
          <w:p w14:paraId="574C547B"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190B26D9" w14:textId="77777777" w:rsidTr="005F67DD">
        <w:trPr>
          <w:trHeight w:val="300"/>
          <w:jc w:val="center"/>
        </w:trPr>
        <w:tc>
          <w:tcPr>
            <w:tcW w:w="338" w:type="dxa"/>
            <w:tcBorders>
              <w:top w:val="nil"/>
              <w:left w:val="nil"/>
              <w:bottom w:val="nil"/>
              <w:right w:val="nil"/>
            </w:tcBorders>
            <w:shd w:val="clear" w:color="000000" w:fill="FABF8F"/>
            <w:noWrap/>
            <w:vAlign w:val="center"/>
            <w:hideMark/>
          </w:tcPr>
          <w:p w14:paraId="2F7E300C"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ЭР</w:t>
            </w:r>
          </w:p>
        </w:tc>
        <w:tc>
          <w:tcPr>
            <w:tcW w:w="293" w:type="dxa"/>
            <w:tcBorders>
              <w:top w:val="nil"/>
              <w:left w:val="nil"/>
              <w:bottom w:val="nil"/>
              <w:right w:val="nil"/>
            </w:tcBorders>
            <w:shd w:val="clear" w:color="auto" w:fill="auto"/>
            <w:vAlign w:val="center"/>
            <w:hideMark/>
          </w:tcPr>
          <w:p w14:paraId="1705F78E"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AF6C91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3.3.0.1</w:t>
            </w:r>
          </w:p>
        </w:tc>
        <w:tc>
          <w:tcPr>
            <w:tcW w:w="1572" w:type="dxa"/>
            <w:tcBorders>
              <w:top w:val="nil"/>
              <w:left w:val="nil"/>
              <w:bottom w:val="single" w:sz="4" w:space="0" w:color="C0C0C0"/>
              <w:right w:val="single" w:sz="4" w:space="0" w:color="C0C0C0"/>
            </w:tcBorders>
            <w:shd w:val="clear" w:color="auto" w:fill="auto"/>
            <w:vAlign w:val="center"/>
            <w:hideMark/>
          </w:tcPr>
          <w:p w14:paraId="488D74A3"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Средний тариф на энергию</w:t>
            </w:r>
          </w:p>
        </w:tc>
        <w:tc>
          <w:tcPr>
            <w:tcW w:w="590" w:type="dxa"/>
            <w:tcBorders>
              <w:top w:val="nil"/>
              <w:left w:val="nil"/>
              <w:bottom w:val="single" w:sz="4" w:space="0" w:color="C0C0C0"/>
              <w:right w:val="single" w:sz="4" w:space="0" w:color="C0C0C0"/>
            </w:tcBorders>
            <w:shd w:val="clear" w:color="auto" w:fill="auto"/>
            <w:vAlign w:val="center"/>
            <w:hideMark/>
          </w:tcPr>
          <w:p w14:paraId="75C05FA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руб/кВт.ч</w:t>
            </w:r>
          </w:p>
        </w:tc>
        <w:tc>
          <w:tcPr>
            <w:tcW w:w="904" w:type="dxa"/>
            <w:tcBorders>
              <w:top w:val="nil"/>
              <w:left w:val="nil"/>
              <w:bottom w:val="single" w:sz="4" w:space="0" w:color="C0C0C0"/>
              <w:right w:val="single" w:sz="4" w:space="0" w:color="C0C0C0"/>
            </w:tcBorders>
            <w:shd w:val="clear" w:color="000000" w:fill="D7EAD3"/>
            <w:vAlign w:val="center"/>
            <w:hideMark/>
          </w:tcPr>
          <w:p w14:paraId="7022DD6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2,79</w:t>
            </w:r>
          </w:p>
        </w:tc>
        <w:tc>
          <w:tcPr>
            <w:tcW w:w="933" w:type="dxa"/>
            <w:tcBorders>
              <w:top w:val="nil"/>
              <w:left w:val="nil"/>
              <w:bottom w:val="single" w:sz="4" w:space="0" w:color="C0C0C0"/>
              <w:right w:val="single" w:sz="4" w:space="0" w:color="C0C0C0"/>
            </w:tcBorders>
            <w:shd w:val="clear" w:color="000000" w:fill="D7EAD3"/>
            <w:vAlign w:val="center"/>
            <w:hideMark/>
          </w:tcPr>
          <w:p w14:paraId="049511A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2,96</w:t>
            </w:r>
          </w:p>
        </w:tc>
        <w:tc>
          <w:tcPr>
            <w:tcW w:w="933" w:type="dxa"/>
            <w:tcBorders>
              <w:top w:val="nil"/>
              <w:left w:val="nil"/>
              <w:bottom w:val="single" w:sz="4" w:space="0" w:color="C0C0C0"/>
              <w:right w:val="single" w:sz="4" w:space="0" w:color="C0C0C0"/>
            </w:tcBorders>
            <w:shd w:val="clear" w:color="000000" w:fill="D7EAD3"/>
            <w:vAlign w:val="center"/>
            <w:hideMark/>
          </w:tcPr>
          <w:p w14:paraId="65D263D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3,08</w:t>
            </w:r>
          </w:p>
        </w:tc>
        <w:tc>
          <w:tcPr>
            <w:tcW w:w="831" w:type="dxa"/>
            <w:tcBorders>
              <w:top w:val="nil"/>
              <w:left w:val="nil"/>
              <w:bottom w:val="single" w:sz="4" w:space="0" w:color="C0C0C0"/>
              <w:right w:val="single" w:sz="4" w:space="0" w:color="C0C0C0"/>
            </w:tcBorders>
            <w:shd w:val="clear" w:color="000000" w:fill="D7EAD3"/>
            <w:vAlign w:val="center"/>
            <w:hideMark/>
          </w:tcPr>
          <w:p w14:paraId="534E2AB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3,11</w:t>
            </w:r>
          </w:p>
        </w:tc>
        <w:tc>
          <w:tcPr>
            <w:tcW w:w="709" w:type="dxa"/>
            <w:tcBorders>
              <w:top w:val="nil"/>
              <w:left w:val="nil"/>
              <w:bottom w:val="single" w:sz="4" w:space="0" w:color="C0C0C0"/>
              <w:right w:val="single" w:sz="4" w:space="0" w:color="C0C0C0"/>
            </w:tcBorders>
            <w:shd w:val="clear" w:color="000000" w:fill="D7EAD3"/>
            <w:vAlign w:val="center"/>
            <w:hideMark/>
          </w:tcPr>
          <w:p w14:paraId="78C8A97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3,17</w:t>
            </w:r>
          </w:p>
        </w:tc>
        <w:tc>
          <w:tcPr>
            <w:tcW w:w="811" w:type="dxa"/>
            <w:tcBorders>
              <w:top w:val="nil"/>
              <w:left w:val="nil"/>
              <w:bottom w:val="single" w:sz="4" w:space="0" w:color="C0C0C0"/>
              <w:right w:val="single" w:sz="4" w:space="0" w:color="C0C0C0"/>
            </w:tcBorders>
            <w:shd w:val="clear" w:color="000000" w:fill="D7EAD3"/>
            <w:vAlign w:val="center"/>
            <w:hideMark/>
          </w:tcPr>
          <w:p w14:paraId="451AC41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3,26</w:t>
            </w:r>
          </w:p>
        </w:tc>
        <w:tc>
          <w:tcPr>
            <w:tcW w:w="967" w:type="dxa"/>
            <w:tcBorders>
              <w:top w:val="nil"/>
              <w:left w:val="nil"/>
              <w:bottom w:val="single" w:sz="4" w:space="0" w:color="C0C0C0"/>
              <w:right w:val="single" w:sz="4" w:space="0" w:color="C0C0C0"/>
            </w:tcBorders>
            <w:shd w:val="clear" w:color="000000" w:fill="D7EAD3"/>
            <w:vAlign w:val="center"/>
            <w:hideMark/>
          </w:tcPr>
          <w:p w14:paraId="2EE0F86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3" w:type="dxa"/>
            <w:tcBorders>
              <w:top w:val="nil"/>
              <w:left w:val="nil"/>
              <w:bottom w:val="single" w:sz="4" w:space="0" w:color="C0C0C0"/>
              <w:right w:val="single" w:sz="4" w:space="0" w:color="C0C0C0"/>
            </w:tcBorders>
            <w:shd w:val="clear" w:color="000000" w:fill="D7EAD3"/>
            <w:vAlign w:val="center"/>
            <w:hideMark/>
          </w:tcPr>
          <w:p w14:paraId="07A73A2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3,40</w:t>
            </w:r>
          </w:p>
        </w:tc>
        <w:tc>
          <w:tcPr>
            <w:tcW w:w="967" w:type="dxa"/>
            <w:tcBorders>
              <w:top w:val="nil"/>
              <w:left w:val="nil"/>
              <w:bottom w:val="single" w:sz="4" w:space="0" w:color="C0C0C0"/>
              <w:right w:val="single" w:sz="4" w:space="0" w:color="C0C0C0"/>
            </w:tcBorders>
            <w:shd w:val="clear" w:color="000000" w:fill="D7EAD3"/>
            <w:vAlign w:val="center"/>
            <w:hideMark/>
          </w:tcPr>
          <w:p w14:paraId="356F9C4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0" w:type="dxa"/>
            <w:tcBorders>
              <w:top w:val="nil"/>
              <w:left w:val="nil"/>
              <w:bottom w:val="single" w:sz="4" w:space="0" w:color="C0C0C0"/>
              <w:right w:val="single" w:sz="4" w:space="0" w:color="C0C0C0"/>
            </w:tcBorders>
            <w:shd w:val="clear" w:color="000000" w:fill="D7EAD3"/>
            <w:vAlign w:val="center"/>
            <w:hideMark/>
          </w:tcPr>
          <w:p w14:paraId="15CA1D2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3,35</w:t>
            </w:r>
          </w:p>
        </w:tc>
        <w:tc>
          <w:tcPr>
            <w:tcW w:w="704" w:type="dxa"/>
            <w:tcBorders>
              <w:top w:val="nil"/>
              <w:left w:val="nil"/>
              <w:bottom w:val="single" w:sz="4" w:space="0" w:color="C0C0C0"/>
              <w:right w:val="single" w:sz="4" w:space="0" w:color="C0C0C0"/>
            </w:tcBorders>
            <w:shd w:val="clear" w:color="000000" w:fill="D7EAD3"/>
            <w:vAlign w:val="center"/>
            <w:hideMark/>
          </w:tcPr>
          <w:p w14:paraId="05CDACE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3,35</w:t>
            </w:r>
          </w:p>
        </w:tc>
        <w:tc>
          <w:tcPr>
            <w:tcW w:w="704" w:type="dxa"/>
            <w:tcBorders>
              <w:top w:val="nil"/>
              <w:left w:val="nil"/>
              <w:bottom w:val="single" w:sz="4" w:space="0" w:color="C0C0C0"/>
              <w:right w:val="single" w:sz="4" w:space="0" w:color="C0C0C0"/>
            </w:tcBorders>
            <w:shd w:val="clear" w:color="000000" w:fill="D7EAD3"/>
            <w:vAlign w:val="center"/>
            <w:hideMark/>
          </w:tcPr>
          <w:p w14:paraId="3E6EC8D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3,35</w:t>
            </w:r>
          </w:p>
        </w:tc>
        <w:tc>
          <w:tcPr>
            <w:tcW w:w="1034" w:type="dxa"/>
            <w:tcBorders>
              <w:top w:val="nil"/>
              <w:left w:val="nil"/>
              <w:bottom w:val="single" w:sz="4" w:space="0" w:color="C0C0C0"/>
              <w:right w:val="single" w:sz="4" w:space="0" w:color="C0C0C0"/>
            </w:tcBorders>
            <w:shd w:val="clear" w:color="000000" w:fill="FFFFCC"/>
            <w:vAlign w:val="center"/>
            <w:hideMark/>
          </w:tcPr>
          <w:p w14:paraId="3B1B1541"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18530D97" w14:textId="77777777" w:rsidTr="005F67DD">
        <w:trPr>
          <w:trHeight w:val="300"/>
          <w:jc w:val="center"/>
        </w:trPr>
        <w:tc>
          <w:tcPr>
            <w:tcW w:w="338" w:type="dxa"/>
            <w:tcBorders>
              <w:top w:val="nil"/>
              <w:left w:val="nil"/>
              <w:bottom w:val="nil"/>
              <w:right w:val="nil"/>
            </w:tcBorders>
            <w:shd w:val="clear" w:color="000000" w:fill="FABF8F"/>
            <w:noWrap/>
            <w:vAlign w:val="center"/>
            <w:hideMark/>
          </w:tcPr>
          <w:p w14:paraId="5BDE0A34"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lastRenderedPageBreak/>
              <w:t>ЭР</w:t>
            </w:r>
          </w:p>
        </w:tc>
        <w:tc>
          <w:tcPr>
            <w:tcW w:w="293" w:type="dxa"/>
            <w:tcBorders>
              <w:top w:val="nil"/>
              <w:left w:val="nil"/>
              <w:bottom w:val="nil"/>
              <w:right w:val="nil"/>
            </w:tcBorders>
            <w:shd w:val="clear" w:color="auto" w:fill="auto"/>
            <w:vAlign w:val="center"/>
            <w:hideMark/>
          </w:tcPr>
          <w:p w14:paraId="703A4FA5"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80E563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3.3.0.2</w:t>
            </w:r>
          </w:p>
        </w:tc>
        <w:tc>
          <w:tcPr>
            <w:tcW w:w="1572" w:type="dxa"/>
            <w:tcBorders>
              <w:top w:val="nil"/>
              <w:left w:val="nil"/>
              <w:bottom w:val="single" w:sz="4" w:space="0" w:color="C0C0C0"/>
              <w:right w:val="single" w:sz="4" w:space="0" w:color="C0C0C0"/>
            </w:tcBorders>
            <w:shd w:val="clear" w:color="auto" w:fill="auto"/>
            <w:vAlign w:val="center"/>
            <w:hideMark/>
          </w:tcPr>
          <w:p w14:paraId="290E5DC3"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Объем энергии</w:t>
            </w:r>
          </w:p>
        </w:tc>
        <w:tc>
          <w:tcPr>
            <w:tcW w:w="590" w:type="dxa"/>
            <w:tcBorders>
              <w:top w:val="nil"/>
              <w:left w:val="nil"/>
              <w:bottom w:val="single" w:sz="4" w:space="0" w:color="C0C0C0"/>
              <w:right w:val="single" w:sz="4" w:space="0" w:color="C0C0C0"/>
            </w:tcBorders>
            <w:shd w:val="clear" w:color="auto" w:fill="auto"/>
            <w:vAlign w:val="center"/>
            <w:hideMark/>
          </w:tcPr>
          <w:p w14:paraId="272FDD4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кВт.ч</w:t>
            </w:r>
          </w:p>
        </w:tc>
        <w:tc>
          <w:tcPr>
            <w:tcW w:w="904" w:type="dxa"/>
            <w:tcBorders>
              <w:top w:val="nil"/>
              <w:left w:val="nil"/>
              <w:bottom w:val="single" w:sz="4" w:space="0" w:color="C0C0C0"/>
              <w:right w:val="single" w:sz="4" w:space="0" w:color="C0C0C0"/>
            </w:tcBorders>
            <w:shd w:val="clear" w:color="000000" w:fill="D7EAD3"/>
            <w:vAlign w:val="center"/>
            <w:hideMark/>
          </w:tcPr>
          <w:p w14:paraId="7247D12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1 132,37</w:t>
            </w:r>
          </w:p>
        </w:tc>
        <w:tc>
          <w:tcPr>
            <w:tcW w:w="933" w:type="dxa"/>
            <w:tcBorders>
              <w:top w:val="nil"/>
              <w:left w:val="nil"/>
              <w:bottom w:val="single" w:sz="4" w:space="0" w:color="C0C0C0"/>
              <w:right w:val="single" w:sz="4" w:space="0" w:color="C0C0C0"/>
            </w:tcBorders>
            <w:shd w:val="clear" w:color="000000" w:fill="D7EAD3"/>
            <w:vAlign w:val="center"/>
            <w:hideMark/>
          </w:tcPr>
          <w:p w14:paraId="48302E3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1 132,10</w:t>
            </w:r>
          </w:p>
        </w:tc>
        <w:tc>
          <w:tcPr>
            <w:tcW w:w="933" w:type="dxa"/>
            <w:tcBorders>
              <w:top w:val="nil"/>
              <w:left w:val="nil"/>
              <w:bottom w:val="single" w:sz="4" w:space="0" w:color="C0C0C0"/>
              <w:right w:val="single" w:sz="4" w:space="0" w:color="C0C0C0"/>
            </w:tcBorders>
            <w:shd w:val="clear" w:color="000000" w:fill="D7EAD3"/>
            <w:vAlign w:val="center"/>
            <w:hideMark/>
          </w:tcPr>
          <w:p w14:paraId="7B690A6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1 131,51</w:t>
            </w:r>
          </w:p>
        </w:tc>
        <w:tc>
          <w:tcPr>
            <w:tcW w:w="831" w:type="dxa"/>
            <w:tcBorders>
              <w:top w:val="nil"/>
              <w:left w:val="nil"/>
              <w:bottom w:val="single" w:sz="4" w:space="0" w:color="C0C0C0"/>
              <w:right w:val="single" w:sz="4" w:space="0" w:color="C0C0C0"/>
            </w:tcBorders>
            <w:shd w:val="clear" w:color="000000" w:fill="D7EAD3"/>
            <w:vAlign w:val="center"/>
            <w:hideMark/>
          </w:tcPr>
          <w:p w14:paraId="07C1143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1 098,62</w:t>
            </w:r>
          </w:p>
        </w:tc>
        <w:tc>
          <w:tcPr>
            <w:tcW w:w="709" w:type="dxa"/>
            <w:tcBorders>
              <w:top w:val="nil"/>
              <w:left w:val="nil"/>
              <w:bottom w:val="single" w:sz="4" w:space="0" w:color="C0C0C0"/>
              <w:right w:val="single" w:sz="4" w:space="0" w:color="C0C0C0"/>
            </w:tcBorders>
            <w:shd w:val="clear" w:color="000000" w:fill="D7EAD3"/>
            <w:vAlign w:val="center"/>
            <w:hideMark/>
          </w:tcPr>
          <w:p w14:paraId="15326E0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1 141,92</w:t>
            </w:r>
          </w:p>
        </w:tc>
        <w:tc>
          <w:tcPr>
            <w:tcW w:w="811" w:type="dxa"/>
            <w:tcBorders>
              <w:top w:val="nil"/>
              <w:left w:val="nil"/>
              <w:bottom w:val="single" w:sz="4" w:space="0" w:color="C0C0C0"/>
              <w:right w:val="single" w:sz="4" w:space="0" w:color="C0C0C0"/>
            </w:tcBorders>
            <w:shd w:val="clear" w:color="000000" w:fill="D7EAD3"/>
            <w:vAlign w:val="center"/>
            <w:hideMark/>
          </w:tcPr>
          <w:p w14:paraId="4AB4FFA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1 132,37</w:t>
            </w:r>
          </w:p>
        </w:tc>
        <w:tc>
          <w:tcPr>
            <w:tcW w:w="967" w:type="dxa"/>
            <w:tcBorders>
              <w:top w:val="nil"/>
              <w:left w:val="nil"/>
              <w:bottom w:val="single" w:sz="4" w:space="0" w:color="C0C0C0"/>
              <w:right w:val="single" w:sz="4" w:space="0" w:color="C0C0C0"/>
            </w:tcBorders>
            <w:shd w:val="clear" w:color="000000" w:fill="D7EAD3"/>
            <w:vAlign w:val="center"/>
            <w:hideMark/>
          </w:tcPr>
          <w:p w14:paraId="1CBF969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3" w:type="dxa"/>
            <w:tcBorders>
              <w:top w:val="nil"/>
              <w:left w:val="nil"/>
              <w:bottom w:val="single" w:sz="4" w:space="0" w:color="C0C0C0"/>
              <w:right w:val="single" w:sz="4" w:space="0" w:color="C0C0C0"/>
            </w:tcBorders>
            <w:shd w:val="clear" w:color="000000" w:fill="D7EAD3"/>
            <w:vAlign w:val="center"/>
            <w:hideMark/>
          </w:tcPr>
          <w:p w14:paraId="7D00BCD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1 141,38</w:t>
            </w:r>
          </w:p>
        </w:tc>
        <w:tc>
          <w:tcPr>
            <w:tcW w:w="967" w:type="dxa"/>
            <w:tcBorders>
              <w:top w:val="nil"/>
              <w:left w:val="nil"/>
              <w:bottom w:val="single" w:sz="4" w:space="0" w:color="C0C0C0"/>
              <w:right w:val="single" w:sz="4" w:space="0" w:color="C0C0C0"/>
            </w:tcBorders>
            <w:shd w:val="clear" w:color="000000" w:fill="D7EAD3"/>
            <w:vAlign w:val="center"/>
            <w:hideMark/>
          </w:tcPr>
          <w:p w14:paraId="2058DDA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0" w:type="dxa"/>
            <w:tcBorders>
              <w:top w:val="nil"/>
              <w:left w:val="nil"/>
              <w:bottom w:val="single" w:sz="4" w:space="0" w:color="C0C0C0"/>
              <w:right w:val="single" w:sz="4" w:space="0" w:color="C0C0C0"/>
            </w:tcBorders>
            <w:shd w:val="clear" w:color="000000" w:fill="D7EAD3"/>
            <w:vAlign w:val="center"/>
            <w:hideMark/>
          </w:tcPr>
          <w:p w14:paraId="0C3CBC1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1 085,92</w:t>
            </w:r>
          </w:p>
        </w:tc>
        <w:tc>
          <w:tcPr>
            <w:tcW w:w="704" w:type="dxa"/>
            <w:tcBorders>
              <w:top w:val="nil"/>
              <w:left w:val="nil"/>
              <w:bottom w:val="single" w:sz="4" w:space="0" w:color="C0C0C0"/>
              <w:right w:val="single" w:sz="4" w:space="0" w:color="C0C0C0"/>
            </w:tcBorders>
            <w:shd w:val="clear" w:color="000000" w:fill="D7EAD3"/>
            <w:vAlign w:val="center"/>
            <w:hideMark/>
          </w:tcPr>
          <w:p w14:paraId="1107B4F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542,96</w:t>
            </w:r>
          </w:p>
        </w:tc>
        <w:tc>
          <w:tcPr>
            <w:tcW w:w="704" w:type="dxa"/>
            <w:tcBorders>
              <w:top w:val="nil"/>
              <w:left w:val="nil"/>
              <w:bottom w:val="single" w:sz="4" w:space="0" w:color="C0C0C0"/>
              <w:right w:val="single" w:sz="4" w:space="0" w:color="C0C0C0"/>
            </w:tcBorders>
            <w:shd w:val="clear" w:color="000000" w:fill="D7EAD3"/>
            <w:vAlign w:val="center"/>
            <w:hideMark/>
          </w:tcPr>
          <w:p w14:paraId="6FB5301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542,96</w:t>
            </w:r>
          </w:p>
        </w:tc>
        <w:tc>
          <w:tcPr>
            <w:tcW w:w="1034" w:type="dxa"/>
            <w:tcBorders>
              <w:top w:val="nil"/>
              <w:left w:val="nil"/>
              <w:bottom w:val="single" w:sz="4" w:space="0" w:color="C0C0C0"/>
              <w:right w:val="single" w:sz="4" w:space="0" w:color="C0C0C0"/>
            </w:tcBorders>
            <w:shd w:val="clear" w:color="000000" w:fill="FFFFCC"/>
            <w:vAlign w:val="center"/>
            <w:hideMark/>
          </w:tcPr>
          <w:p w14:paraId="150267C1"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3773E562" w14:textId="77777777" w:rsidTr="005F67DD">
        <w:trPr>
          <w:trHeight w:val="300"/>
          <w:jc w:val="center"/>
        </w:trPr>
        <w:tc>
          <w:tcPr>
            <w:tcW w:w="338" w:type="dxa"/>
            <w:tcBorders>
              <w:top w:val="nil"/>
              <w:left w:val="nil"/>
              <w:bottom w:val="nil"/>
              <w:right w:val="nil"/>
            </w:tcBorders>
            <w:shd w:val="clear" w:color="000000" w:fill="FABF8F"/>
            <w:noWrap/>
            <w:vAlign w:val="center"/>
            <w:hideMark/>
          </w:tcPr>
          <w:p w14:paraId="453D0F5B"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ЭР</w:t>
            </w:r>
          </w:p>
        </w:tc>
        <w:tc>
          <w:tcPr>
            <w:tcW w:w="293" w:type="dxa"/>
            <w:tcBorders>
              <w:top w:val="nil"/>
              <w:left w:val="nil"/>
              <w:bottom w:val="nil"/>
              <w:right w:val="nil"/>
            </w:tcBorders>
            <w:shd w:val="clear" w:color="auto" w:fill="auto"/>
            <w:vAlign w:val="center"/>
            <w:hideMark/>
          </w:tcPr>
          <w:p w14:paraId="5282E40F"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273F0A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3.3.0.3</w:t>
            </w:r>
          </w:p>
        </w:tc>
        <w:tc>
          <w:tcPr>
            <w:tcW w:w="1572" w:type="dxa"/>
            <w:tcBorders>
              <w:top w:val="nil"/>
              <w:left w:val="nil"/>
              <w:bottom w:val="single" w:sz="4" w:space="0" w:color="C0C0C0"/>
              <w:right w:val="single" w:sz="4" w:space="0" w:color="C0C0C0"/>
            </w:tcBorders>
            <w:shd w:val="clear" w:color="auto" w:fill="auto"/>
            <w:vAlign w:val="center"/>
            <w:hideMark/>
          </w:tcPr>
          <w:p w14:paraId="34E45BBC"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Удельный расход энергии</w:t>
            </w:r>
          </w:p>
        </w:tc>
        <w:tc>
          <w:tcPr>
            <w:tcW w:w="590" w:type="dxa"/>
            <w:tcBorders>
              <w:top w:val="nil"/>
              <w:left w:val="nil"/>
              <w:bottom w:val="single" w:sz="4" w:space="0" w:color="C0C0C0"/>
              <w:right w:val="single" w:sz="4" w:space="0" w:color="C0C0C0"/>
            </w:tcBorders>
            <w:shd w:val="clear" w:color="auto" w:fill="auto"/>
            <w:vAlign w:val="center"/>
            <w:hideMark/>
          </w:tcPr>
          <w:p w14:paraId="37A01B0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кВт.ч/м3</w:t>
            </w:r>
          </w:p>
        </w:tc>
        <w:tc>
          <w:tcPr>
            <w:tcW w:w="904" w:type="dxa"/>
            <w:tcBorders>
              <w:top w:val="nil"/>
              <w:left w:val="nil"/>
              <w:bottom w:val="single" w:sz="4" w:space="0" w:color="C0C0C0"/>
              <w:right w:val="single" w:sz="4" w:space="0" w:color="C0C0C0"/>
            </w:tcBorders>
            <w:shd w:val="clear" w:color="000000" w:fill="D7EAD3"/>
            <w:vAlign w:val="center"/>
            <w:hideMark/>
          </w:tcPr>
          <w:p w14:paraId="143ADE2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933" w:type="dxa"/>
            <w:tcBorders>
              <w:top w:val="nil"/>
              <w:left w:val="nil"/>
              <w:bottom w:val="single" w:sz="4" w:space="0" w:color="C0C0C0"/>
              <w:right w:val="single" w:sz="4" w:space="0" w:color="C0C0C0"/>
            </w:tcBorders>
            <w:shd w:val="clear" w:color="000000" w:fill="D7EAD3"/>
            <w:vAlign w:val="center"/>
            <w:hideMark/>
          </w:tcPr>
          <w:p w14:paraId="316A220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933" w:type="dxa"/>
            <w:tcBorders>
              <w:top w:val="nil"/>
              <w:left w:val="nil"/>
              <w:bottom w:val="single" w:sz="4" w:space="0" w:color="C0C0C0"/>
              <w:right w:val="single" w:sz="4" w:space="0" w:color="C0C0C0"/>
            </w:tcBorders>
            <w:shd w:val="clear" w:color="000000" w:fill="D7EAD3"/>
            <w:vAlign w:val="center"/>
            <w:hideMark/>
          </w:tcPr>
          <w:p w14:paraId="4FA7B9B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831" w:type="dxa"/>
            <w:tcBorders>
              <w:top w:val="nil"/>
              <w:left w:val="nil"/>
              <w:bottom w:val="single" w:sz="4" w:space="0" w:color="C0C0C0"/>
              <w:right w:val="single" w:sz="4" w:space="0" w:color="C0C0C0"/>
            </w:tcBorders>
            <w:shd w:val="clear" w:color="000000" w:fill="D7EAD3"/>
            <w:vAlign w:val="center"/>
            <w:hideMark/>
          </w:tcPr>
          <w:p w14:paraId="708D49A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709" w:type="dxa"/>
            <w:tcBorders>
              <w:top w:val="nil"/>
              <w:left w:val="nil"/>
              <w:bottom w:val="single" w:sz="4" w:space="0" w:color="C0C0C0"/>
              <w:right w:val="single" w:sz="4" w:space="0" w:color="C0C0C0"/>
            </w:tcBorders>
            <w:shd w:val="clear" w:color="000000" w:fill="D7EAD3"/>
            <w:vAlign w:val="center"/>
            <w:hideMark/>
          </w:tcPr>
          <w:p w14:paraId="7750264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811" w:type="dxa"/>
            <w:tcBorders>
              <w:top w:val="nil"/>
              <w:left w:val="nil"/>
              <w:bottom w:val="single" w:sz="4" w:space="0" w:color="C0C0C0"/>
              <w:right w:val="single" w:sz="4" w:space="0" w:color="C0C0C0"/>
            </w:tcBorders>
            <w:shd w:val="clear" w:color="000000" w:fill="D7EAD3"/>
            <w:vAlign w:val="center"/>
            <w:hideMark/>
          </w:tcPr>
          <w:p w14:paraId="58DA112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967" w:type="dxa"/>
            <w:tcBorders>
              <w:top w:val="nil"/>
              <w:left w:val="nil"/>
              <w:bottom w:val="single" w:sz="4" w:space="0" w:color="C0C0C0"/>
              <w:right w:val="single" w:sz="4" w:space="0" w:color="C0C0C0"/>
            </w:tcBorders>
            <w:shd w:val="clear" w:color="000000" w:fill="D7EAD3"/>
            <w:vAlign w:val="center"/>
            <w:hideMark/>
          </w:tcPr>
          <w:p w14:paraId="40D082B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3" w:type="dxa"/>
            <w:tcBorders>
              <w:top w:val="nil"/>
              <w:left w:val="nil"/>
              <w:bottom w:val="single" w:sz="4" w:space="0" w:color="C0C0C0"/>
              <w:right w:val="single" w:sz="4" w:space="0" w:color="C0C0C0"/>
            </w:tcBorders>
            <w:shd w:val="clear" w:color="000000" w:fill="D7EAD3"/>
            <w:vAlign w:val="center"/>
            <w:hideMark/>
          </w:tcPr>
          <w:p w14:paraId="1A32C0B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967" w:type="dxa"/>
            <w:tcBorders>
              <w:top w:val="nil"/>
              <w:left w:val="nil"/>
              <w:bottom w:val="single" w:sz="4" w:space="0" w:color="C0C0C0"/>
              <w:right w:val="single" w:sz="4" w:space="0" w:color="C0C0C0"/>
            </w:tcBorders>
            <w:shd w:val="clear" w:color="000000" w:fill="D7EAD3"/>
            <w:vAlign w:val="center"/>
            <w:hideMark/>
          </w:tcPr>
          <w:p w14:paraId="2818862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0" w:type="dxa"/>
            <w:tcBorders>
              <w:top w:val="nil"/>
              <w:left w:val="nil"/>
              <w:bottom w:val="single" w:sz="4" w:space="0" w:color="C0C0C0"/>
              <w:right w:val="single" w:sz="4" w:space="0" w:color="C0C0C0"/>
            </w:tcBorders>
            <w:shd w:val="clear" w:color="000000" w:fill="D7EAD3"/>
            <w:vAlign w:val="center"/>
            <w:hideMark/>
          </w:tcPr>
          <w:p w14:paraId="4FDF2CD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704" w:type="dxa"/>
            <w:tcBorders>
              <w:top w:val="nil"/>
              <w:left w:val="nil"/>
              <w:bottom w:val="single" w:sz="4" w:space="0" w:color="C0C0C0"/>
              <w:right w:val="single" w:sz="4" w:space="0" w:color="C0C0C0"/>
            </w:tcBorders>
            <w:shd w:val="clear" w:color="000000" w:fill="D7EAD3"/>
            <w:vAlign w:val="center"/>
            <w:hideMark/>
          </w:tcPr>
          <w:p w14:paraId="3FC7B6B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704" w:type="dxa"/>
            <w:tcBorders>
              <w:top w:val="nil"/>
              <w:left w:val="nil"/>
              <w:bottom w:val="single" w:sz="4" w:space="0" w:color="C0C0C0"/>
              <w:right w:val="single" w:sz="4" w:space="0" w:color="C0C0C0"/>
            </w:tcBorders>
            <w:shd w:val="clear" w:color="000000" w:fill="D7EAD3"/>
            <w:vAlign w:val="center"/>
            <w:hideMark/>
          </w:tcPr>
          <w:p w14:paraId="6BB9E51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0,02</w:t>
            </w:r>
          </w:p>
        </w:tc>
        <w:tc>
          <w:tcPr>
            <w:tcW w:w="1034" w:type="dxa"/>
            <w:tcBorders>
              <w:top w:val="nil"/>
              <w:left w:val="nil"/>
              <w:bottom w:val="single" w:sz="4" w:space="0" w:color="C0C0C0"/>
              <w:right w:val="single" w:sz="4" w:space="0" w:color="C0C0C0"/>
            </w:tcBorders>
            <w:shd w:val="clear" w:color="000000" w:fill="FFFFCC"/>
            <w:vAlign w:val="center"/>
            <w:hideMark/>
          </w:tcPr>
          <w:p w14:paraId="5597B126"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48750F4F" w14:textId="77777777" w:rsidTr="005F67DD">
        <w:trPr>
          <w:trHeight w:val="300"/>
          <w:jc w:val="center"/>
        </w:trPr>
        <w:tc>
          <w:tcPr>
            <w:tcW w:w="338" w:type="dxa"/>
            <w:tcBorders>
              <w:top w:val="nil"/>
              <w:left w:val="nil"/>
              <w:bottom w:val="nil"/>
              <w:right w:val="nil"/>
            </w:tcBorders>
            <w:shd w:val="clear" w:color="000000" w:fill="FABF8F"/>
            <w:noWrap/>
            <w:vAlign w:val="center"/>
            <w:hideMark/>
          </w:tcPr>
          <w:p w14:paraId="7433ADA0"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ЭР</w:t>
            </w:r>
          </w:p>
        </w:tc>
        <w:tc>
          <w:tcPr>
            <w:tcW w:w="293" w:type="dxa"/>
            <w:tcBorders>
              <w:top w:val="nil"/>
              <w:left w:val="nil"/>
              <w:bottom w:val="nil"/>
              <w:right w:val="nil"/>
            </w:tcBorders>
            <w:shd w:val="clear" w:color="auto" w:fill="auto"/>
            <w:vAlign w:val="center"/>
            <w:hideMark/>
          </w:tcPr>
          <w:p w14:paraId="7D98C8D5"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95DA15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3.3.2.1</w:t>
            </w:r>
          </w:p>
        </w:tc>
        <w:tc>
          <w:tcPr>
            <w:tcW w:w="1572" w:type="dxa"/>
            <w:tcBorders>
              <w:top w:val="nil"/>
              <w:left w:val="nil"/>
              <w:bottom w:val="single" w:sz="4" w:space="0" w:color="C0C0C0"/>
              <w:right w:val="single" w:sz="4" w:space="0" w:color="C0C0C0"/>
            </w:tcBorders>
            <w:shd w:val="clear" w:color="auto" w:fill="auto"/>
            <w:vAlign w:val="center"/>
            <w:hideMark/>
          </w:tcPr>
          <w:p w14:paraId="48047514" w14:textId="77777777" w:rsidR="002922F6" w:rsidRPr="002922F6" w:rsidRDefault="002922F6" w:rsidP="002922F6">
            <w:pPr>
              <w:ind w:firstLineChars="300" w:firstLine="271"/>
              <w:rPr>
                <w:rFonts w:ascii="Tahoma" w:hAnsi="Tahoma" w:cs="Tahoma"/>
                <w:b/>
                <w:bCs/>
                <w:sz w:val="9"/>
                <w:szCs w:val="9"/>
              </w:rPr>
            </w:pPr>
            <w:r w:rsidRPr="002922F6">
              <w:rPr>
                <w:rFonts w:ascii="Tahoma" w:hAnsi="Tahoma" w:cs="Tahoma"/>
                <w:b/>
                <w:bCs/>
                <w:sz w:val="9"/>
                <w:szCs w:val="9"/>
              </w:rPr>
              <w:t>Энергия СН 2 (1-20 кВ)</w:t>
            </w:r>
          </w:p>
        </w:tc>
        <w:tc>
          <w:tcPr>
            <w:tcW w:w="590" w:type="dxa"/>
            <w:tcBorders>
              <w:top w:val="nil"/>
              <w:left w:val="nil"/>
              <w:bottom w:val="single" w:sz="4" w:space="0" w:color="C0C0C0"/>
              <w:right w:val="single" w:sz="4" w:space="0" w:color="C0C0C0"/>
            </w:tcBorders>
            <w:shd w:val="clear" w:color="auto" w:fill="auto"/>
            <w:vAlign w:val="center"/>
            <w:hideMark/>
          </w:tcPr>
          <w:p w14:paraId="6E0C699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6D3C94B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3 157,12</w:t>
            </w:r>
          </w:p>
        </w:tc>
        <w:tc>
          <w:tcPr>
            <w:tcW w:w="933" w:type="dxa"/>
            <w:tcBorders>
              <w:top w:val="nil"/>
              <w:left w:val="nil"/>
              <w:bottom w:val="single" w:sz="4" w:space="0" w:color="C0C0C0"/>
              <w:right w:val="single" w:sz="4" w:space="0" w:color="C0C0C0"/>
            </w:tcBorders>
            <w:shd w:val="clear" w:color="000000" w:fill="D7EAD3"/>
            <w:vAlign w:val="center"/>
            <w:hideMark/>
          </w:tcPr>
          <w:p w14:paraId="4821DA8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3 350,47</w:t>
            </w:r>
          </w:p>
        </w:tc>
        <w:tc>
          <w:tcPr>
            <w:tcW w:w="933" w:type="dxa"/>
            <w:tcBorders>
              <w:top w:val="nil"/>
              <w:left w:val="nil"/>
              <w:bottom w:val="single" w:sz="4" w:space="0" w:color="C0C0C0"/>
              <w:right w:val="single" w:sz="4" w:space="0" w:color="C0C0C0"/>
            </w:tcBorders>
            <w:shd w:val="clear" w:color="000000" w:fill="D7EAD3"/>
            <w:vAlign w:val="center"/>
            <w:hideMark/>
          </w:tcPr>
          <w:p w14:paraId="55C8D00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3 488,40</w:t>
            </w:r>
          </w:p>
        </w:tc>
        <w:tc>
          <w:tcPr>
            <w:tcW w:w="831" w:type="dxa"/>
            <w:tcBorders>
              <w:top w:val="nil"/>
              <w:left w:val="nil"/>
              <w:bottom w:val="single" w:sz="4" w:space="0" w:color="C0C0C0"/>
              <w:right w:val="single" w:sz="4" w:space="0" w:color="C0C0C0"/>
            </w:tcBorders>
            <w:shd w:val="clear" w:color="000000" w:fill="D7EAD3"/>
            <w:vAlign w:val="center"/>
            <w:hideMark/>
          </w:tcPr>
          <w:p w14:paraId="13E22AE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3 421,21</w:t>
            </w:r>
          </w:p>
        </w:tc>
        <w:tc>
          <w:tcPr>
            <w:tcW w:w="709" w:type="dxa"/>
            <w:tcBorders>
              <w:top w:val="nil"/>
              <w:left w:val="nil"/>
              <w:bottom w:val="single" w:sz="4" w:space="0" w:color="C0C0C0"/>
              <w:right w:val="single" w:sz="4" w:space="0" w:color="C0C0C0"/>
            </w:tcBorders>
            <w:shd w:val="clear" w:color="000000" w:fill="D7EAD3"/>
            <w:vAlign w:val="center"/>
            <w:hideMark/>
          </w:tcPr>
          <w:p w14:paraId="669407B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3 618,82</w:t>
            </w:r>
          </w:p>
        </w:tc>
        <w:tc>
          <w:tcPr>
            <w:tcW w:w="811" w:type="dxa"/>
            <w:tcBorders>
              <w:top w:val="nil"/>
              <w:left w:val="nil"/>
              <w:bottom w:val="single" w:sz="4" w:space="0" w:color="C0C0C0"/>
              <w:right w:val="single" w:sz="4" w:space="0" w:color="C0C0C0"/>
            </w:tcBorders>
            <w:shd w:val="clear" w:color="000000" w:fill="D7EAD3"/>
            <w:vAlign w:val="center"/>
            <w:hideMark/>
          </w:tcPr>
          <w:p w14:paraId="57F94C6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3 696,39</w:t>
            </w:r>
          </w:p>
        </w:tc>
        <w:tc>
          <w:tcPr>
            <w:tcW w:w="967" w:type="dxa"/>
            <w:tcBorders>
              <w:top w:val="nil"/>
              <w:left w:val="nil"/>
              <w:bottom w:val="single" w:sz="4" w:space="0" w:color="C0C0C0"/>
              <w:right w:val="single" w:sz="4" w:space="0" w:color="C0C0C0"/>
            </w:tcBorders>
            <w:shd w:val="clear" w:color="000000" w:fill="D7EAD3"/>
            <w:vAlign w:val="center"/>
            <w:hideMark/>
          </w:tcPr>
          <w:p w14:paraId="11F5D3F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185,06</w:t>
            </w:r>
          </w:p>
        </w:tc>
        <w:tc>
          <w:tcPr>
            <w:tcW w:w="933" w:type="dxa"/>
            <w:tcBorders>
              <w:top w:val="nil"/>
              <w:left w:val="nil"/>
              <w:bottom w:val="single" w:sz="4" w:space="0" w:color="C0C0C0"/>
              <w:right w:val="single" w:sz="4" w:space="0" w:color="C0C0C0"/>
            </w:tcBorders>
            <w:shd w:val="clear" w:color="000000" w:fill="D7EAD3"/>
            <w:vAlign w:val="center"/>
            <w:hideMark/>
          </w:tcPr>
          <w:p w14:paraId="1ED20A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3 881,45</w:t>
            </w:r>
          </w:p>
        </w:tc>
        <w:tc>
          <w:tcPr>
            <w:tcW w:w="967" w:type="dxa"/>
            <w:tcBorders>
              <w:top w:val="nil"/>
              <w:left w:val="nil"/>
              <w:bottom w:val="single" w:sz="4" w:space="0" w:color="C0C0C0"/>
              <w:right w:val="single" w:sz="4" w:space="0" w:color="C0C0C0"/>
            </w:tcBorders>
            <w:shd w:val="clear" w:color="000000" w:fill="D7EAD3"/>
            <w:vAlign w:val="center"/>
            <w:hideMark/>
          </w:tcPr>
          <w:p w14:paraId="7AEE1F5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-56,42</w:t>
            </w:r>
          </w:p>
        </w:tc>
        <w:tc>
          <w:tcPr>
            <w:tcW w:w="930" w:type="dxa"/>
            <w:tcBorders>
              <w:top w:val="nil"/>
              <w:left w:val="nil"/>
              <w:bottom w:val="single" w:sz="4" w:space="0" w:color="C0C0C0"/>
              <w:right w:val="single" w:sz="4" w:space="0" w:color="C0C0C0"/>
            </w:tcBorders>
            <w:shd w:val="clear" w:color="000000" w:fill="D7EAD3"/>
            <w:vAlign w:val="center"/>
            <w:hideMark/>
          </w:tcPr>
          <w:p w14:paraId="1C356BE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3 639,97</w:t>
            </w:r>
          </w:p>
        </w:tc>
        <w:tc>
          <w:tcPr>
            <w:tcW w:w="704" w:type="dxa"/>
            <w:tcBorders>
              <w:top w:val="nil"/>
              <w:left w:val="nil"/>
              <w:bottom w:val="single" w:sz="4" w:space="0" w:color="C0C0C0"/>
              <w:right w:val="single" w:sz="4" w:space="0" w:color="C0C0C0"/>
            </w:tcBorders>
            <w:shd w:val="clear" w:color="000000" w:fill="D7EAD3"/>
            <w:vAlign w:val="center"/>
            <w:hideMark/>
          </w:tcPr>
          <w:p w14:paraId="48795D5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1 819,99</w:t>
            </w:r>
          </w:p>
        </w:tc>
        <w:tc>
          <w:tcPr>
            <w:tcW w:w="704" w:type="dxa"/>
            <w:tcBorders>
              <w:top w:val="nil"/>
              <w:left w:val="nil"/>
              <w:bottom w:val="single" w:sz="4" w:space="0" w:color="C0C0C0"/>
              <w:right w:val="single" w:sz="4" w:space="0" w:color="C0C0C0"/>
            </w:tcBorders>
            <w:shd w:val="clear" w:color="000000" w:fill="D7EAD3"/>
            <w:vAlign w:val="center"/>
            <w:hideMark/>
          </w:tcPr>
          <w:p w14:paraId="72FF16C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1 819,99</w:t>
            </w:r>
          </w:p>
        </w:tc>
        <w:tc>
          <w:tcPr>
            <w:tcW w:w="1034" w:type="dxa"/>
            <w:tcBorders>
              <w:top w:val="nil"/>
              <w:left w:val="nil"/>
              <w:bottom w:val="single" w:sz="4" w:space="0" w:color="C0C0C0"/>
              <w:right w:val="single" w:sz="4" w:space="0" w:color="C0C0C0"/>
            </w:tcBorders>
            <w:shd w:val="clear" w:color="000000" w:fill="FFFFCC"/>
            <w:vAlign w:val="center"/>
            <w:hideMark/>
          </w:tcPr>
          <w:p w14:paraId="3F194B93"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717C1975" w14:textId="77777777" w:rsidTr="005F67DD">
        <w:trPr>
          <w:trHeight w:val="1185"/>
          <w:jc w:val="center"/>
        </w:trPr>
        <w:tc>
          <w:tcPr>
            <w:tcW w:w="338" w:type="dxa"/>
            <w:tcBorders>
              <w:top w:val="nil"/>
              <w:left w:val="nil"/>
              <w:bottom w:val="nil"/>
              <w:right w:val="nil"/>
            </w:tcBorders>
            <w:shd w:val="clear" w:color="000000" w:fill="FABF8F"/>
            <w:noWrap/>
            <w:vAlign w:val="center"/>
            <w:hideMark/>
          </w:tcPr>
          <w:p w14:paraId="4DD9196C"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ЭР</w:t>
            </w:r>
          </w:p>
        </w:tc>
        <w:tc>
          <w:tcPr>
            <w:tcW w:w="293" w:type="dxa"/>
            <w:tcBorders>
              <w:top w:val="nil"/>
              <w:left w:val="nil"/>
              <w:bottom w:val="nil"/>
              <w:right w:val="nil"/>
            </w:tcBorders>
            <w:shd w:val="clear" w:color="auto" w:fill="auto"/>
            <w:vAlign w:val="center"/>
            <w:hideMark/>
          </w:tcPr>
          <w:p w14:paraId="1CB12844"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3627EF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3.3.2.1.1</w:t>
            </w:r>
          </w:p>
        </w:tc>
        <w:tc>
          <w:tcPr>
            <w:tcW w:w="1572" w:type="dxa"/>
            <w:tcBorders>
              <w:top w:val="nil"/>
              <w:left w:val="nil"/>
              <w:bottom w:val="single" w:sz="4" w:space="0" w:color="C0C0C0"/>
              <w:right w:val="single" w:sz="4" w:space="0" w:color="C0C0C0"/>
            </w:tcBorders>
            <w:shd w:val="clear" w:color="auto" w:fill="auto"/>
            <w:vAlign w:val="center"/>
            <w:hideMark/>
          </w:tcPr>
          <w:p w14:paraId="04AE71ED" w14:textId="77777777" w:rsidR="002922F6" w:rsidRPr="002922F6" w:rsidRDefault="002922F6" w:rsidP="002922F6">
            <w:pPr>
              <w:ind w:firstLineChars="400" w:firstLine="360"/>
              <w:rPr>
                <w:rFonts w:ascii="Tahoma" w:hAnsi="Tahoma" w:cs="Tahoma"/>
                <w:sz w:val="9"/>
                <w:szCs w:val="9"/>
              </w:rPr>
            </w:pPr>
            <w:r w:rsidRPr="002922F6">
              <w:rPr>
                <w:rFonts w:ascii="Tahoma" w:hAnsi="Tahoma" w:cs="Tahoma"/>
                <w:sz w:val="9"/>
                <w:szCs w:val="9"/>
              </w:rPr>
              <w:t>Тариф на энергию</w:t>
            </w:r>
          </w:p>
        </w:tc>
        <w:tc>
          <w:tcPr>
            <w:tcW w:w="590" w:type="dxa"/>
            <w:tcBorders>
              <w:top w:val="nil"/>
              <w:left w:val="nil"/>
              <w:bottom w:val="single" w:sz="4" w:space="0" w:color="C0C0C0"/>
              <w:right w:val="single" w:sz="4" w:space="0" w:color="C0C0C0"/>
            </w:tcBorders>
            <w:shd w:val="clear" w:color="auto" w:fill="auto"/>
            <w:vAlign w:val="center"/>
            <w:hideMark/>
          </w:tcPr>
          <w:p w14:paraId="3355458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руб/кВт.ч</w:t>
            </w:r>
          </w:p>
        </w:tc>
        <w:tc>
          <w:tcPr>
            <w:tcW w:w="904" w:type="dxa"/>
            <w:tcBorders>
              <w:top w:val="nil"/>
              <w:left w:val="nil"/>
              <w:bottom w:val="single" w:sz="4" w:space="0" w:color="C0C0C0"/>
              <w:right w:val="single" w:sz="4" w:space="0" w:color="C0C0C0"/>
            </w:tcBorders>
            <w:shd w:val="clear" w:color="000000" w:fill="FFFFCC"/>
            <w:vAlign w:val="center"/>
            <w:hideMark/>
          </w:tcPr>
          <w:p w14:paraId="6959EB6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2,79</w:t>
            </w:r>
          </w:p>
        </w:tc>
        <w:tc>
          <w:tcPr>
            <w:tcW w:w="933" w:type="dxa"/>
            <w:tcBorders>
              <w:top w:val="nil"/>
              <w:left w:val="nil"/>
              <w:bottom w:val="single" w:sz="4" w:space="0" w:color="C0C0C0"/>
              <w:right w:val="single" w:sz="4" w:space="0" w:color="C0C0C0"/>
            </w:tcBorders>
            <w:shd w:val="clear" w:color="000000" w:fill="FFFFCC"/>
            <w:vAlign w:val="center"/>
            <w:hideMark/>
          </w:tcPr>
          <w:p w14:paraId="39A84BD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2,96</w:t>
            </w:r>
          </w:p>
        </w:tc>
        <w:tc>
          <w:tcPr>
            <w:tcW w:w="933" w:type="dxa"/>
            <w:tcBorders>
              <w:top w:val="nil"/>
              <w:left w:val="nil"/>
              <w:bottom w:val="single" w:sz="4" w:space="0" w:color="C0C0C0"/>
              <w:right w:val="single" w:sz="4" w:space="0" w:color="C0C0C0"/>
            </w:tcBorders>
            <w:shd w:val="clear" w:color="000000" w:fill="FFFFCC"/>
            <w:vAlign w:val="center"/>
            <w:hideMark/>
          </w:tcPr>
          <w:p w14:paraId="08737D1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3,08</w:t>
            </w:r>
          </w:p>
        </w:tc>
        <w:tc>
          <w:tcPr>
            <w:tcW w:w="831" w:type="dxa"/>
            <w:tcBorders>
              <w:top w:val="nil"/>
              <w:left w:val="nil"/>
              <w:bottom w:val="single" w:sz="4" w:space="0" w:color="C0C0C0"/>
              <w:right w:val="single" w:sz="4" w:space="0" w:color="C0C0C0"/>
            </w:tcBorders>
            <w:shd w:val="clear" w:color="000000" w:fill="FFFFCC"/>
            <w:vAlign w:val="center"/>
            <w:hideMark/>
          </w:tcPr>
          <w:p w14:paraId="51935F8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3,11</w:t>
            </w:r>
          </w:p>
        </w:tc>
        <w:tc>
          <w:tcPr>
            <w:tcW w:w="709" w:type="dxa"/>
            <w:tcBorders>
              <w:top w:val="nil"/>
              <w:left w:val="nil"/>
              <w:bottom w:val="single" w:sz="4" w:space="0" w:color="C0C0C0"/>
              <w:right w:val="single" w:sz="4" w:space="0" w:color="C0C0C0"/>
            </w:tcBorders>
            <w:shd w:val="clear" w:color="000000" w:fill="FFFFCC"/>
            <w:vAlign w:val="center"/>
            <w:hideMark/>
          </w:tcPr>
          <w:p w14:paraId="1DC3CAE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3,17</w:t>
            </w:r>
          </w:p>
        </w:tc>
        <w:tc>
          <w:tcPr>
            <w:tcW w:w="811" w:type="dxa"/>
            <w:tcBorders>
              <w:top w:val="nil"/>
              <w:left w:val="nil"/>
              <w:bottom w:val="single" w:sz="4" w:space="0" w:color="C0C0C0"/>
              <w:right w:val="single" w:sz="4" w:space="0" w:color="C0C0C0"/>
            </w:tcBorders>
            <w:shd w:val="clear" w:color="000000" w:fill="FFFFCC"/>
            <w:vAlign w:val="center"/>
            <w:hideMark/>
          </w:tcPr>
          <w:p w14:paraId="7B4AEC9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3,26</w:t>
            </w:r>
          </w:p>
        </w:tc>
        <w:tc>
          <w:tcPr>
            <w:tcW w:w="967" w:type="dxa"/>
            <w:tcBorders>
              <w:top w:val="nil"/>
              <w:left w:val="nil"/>
              <w:bottom w:val="single" w:sz="4" w:space="0" w:color="C0C0C0"/>
              <w:right w:val="single" w:sz="4" w:space="0" w:color="C0C0C0"/>
            </w:tcBorders>
            <w:shd w:val="clear" w:color="000000" w:fill="FFFFCC"/>
            <w:vAlign w:val="center"/>
            <w:hideMark/>
          </w:tcPr>
          <w:p w14:paraId="0463F27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0959985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3,40</w:t>
            </w:r>
          </w:p>
        </w:tc>
        <w:tc>
          <w:tcPr>
            <w:tcW w:w="967" w:type="dxa"/>
            <w:tcBorders>
              <w:top w:val="nil"/>
              <w:left w:val="nil"/>
              <w:bottom w:val="single" w:sz="4" w:space="0" w:color="C0C0C0"/>
              <w:right w:val="single" w:sz="4" w:space="0" w:color="C0C0C0"/>
            </w:tcBorders>
            <w:shd w:val="clear" w:color="000000" w:fill="FFFFCC"/>
            <w:vAlign w:val="center"/>
            <w:hideMark/>
          </w:tcPr>
          <w:p w14:paraId="4D355A8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12DDE31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3,35</w:t>
            </w:r>
          </w:p>
        </w:tc>
        <w:tc>
          <w:tcPr>
            <w:tcW w:w="704" w:type="dxa"/>
            <w:tcBorders>
              <w:top w:val="nil"/>
              <w:left w:val="nil"/>
              <w:bottom w:val="single" w:sz="4" w:space="0" w:color="C0C0C0"/>
              <w:right w:val="single" w:sz="4" w:space="0" w:color="C0C0C0"/>
            </w:tcBorders>
            <w:shd w:val="clear" w:color="000000" w:fill="D7EAD3"/>
            <w:vAlign w:val="center"/>
            <w:hideMark/>
          </w:tcPr>
          <w:p w14:paraId="655E26E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3,35</w:t>
            </w:r>
          </w:p>
        </w:tc>
        <w:tc>
          <w:tcPr>
            <w:tcW w:w="704" w:type="dxa"/>
            <w:tcBorders>
              <w:top w:val="nil"/>
              <w:left w:val="nil"/>
              <w:bottom w:val="single" w:sz="4" w:space="0" w:color="C0C0C0"/>
              <w:right w:val="single" w:sz="4" w:space="0" w:color="C0C0C0"/>
            </w:tcBorders>
            <w:shd w:val="clear" w:color="000000" w:fill="D7EAD3"/>
            <w:vAlign w:val="center"/>
            <w:hideMark/>
          </w:tcPr>
          <w:p w14:paraId="68081AB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3,35</w:t>
            </w:r>
          </w:p>
        </w:tc>
        <w:tc>
          <w:tcPr>
            <w:tcW w:w="1034" w:type="dxa"/>
            <w:tcBorders>
              <w:top w:val="nil"/>
              <w:left w:val="nil"/>
              <w:bottom w:val="single" w:sz="4" w:space="0" w:color="C0C0C0"/>
              <w:right w:val="single" w:sz="4" w:space="0" w:color="C0C0C0"/>
            </w:tcBorders>
            <w:shd w:val="clear" w:color="000000" w:fill="FFFFCC"/>
            <w:vAlign w:val="center"/>
            <w:hideMark/>
          </w:tcPr>
          <w:p w14:paraId="19F5459B"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 исходя из фактического средневзвешенного тарифа за январь-декабрь 2021 года (3,11409 руб/кВт.ч) с применением ИЦП Минэкономразвития РФ 103,5% на 2022 год и 104% на 2023 год </w:t>
            </w:r>
          </w:p>
        </w:tc>
      </w:tr>
      <w:tr w:rsidR="002922F6" w:rsidRPr="005F67DD" w14:paraId="67748B6E" w14:textId="77777777" w:rsidTr="005F67DD">
        <w:trPr>
          <w:trHeight w:val="930"/>
          <w:jc w:val="center"/>
        </w:trPr>
        <w:tc>
          <w:tcPr>
            <w:tcW w:w="338" w:type="dxa"/>
            <w:tcBorders>
              <w:top w:val="nil"/>
              <w:left w:val="nil"/>
              <w:bottom w:val="nil"/>
              <w:right w:val="nil"/>
            </w:tcBorders>
            <w:shd w:val="clear" w:color="000000" w:fill="FABF8F"/>
            <w:noWrap/>
            <w:vAlign w:val="center"/>
            <w:hideMark/>
          </w:tcPr>
          <w:p w14:paraId="40E988A7"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ЭР</w:t>
            </w:r>
          </w:p>
        </w:tc>
        <w:tc>
          <w:tcPr>
            <w:tcW w:w="293" w:type="dxa"/>
            <w:tcBorders>
              <w:top w:val="nil"/>
              <w:left w:val="nil"/>
              <w:bottom w:val="nil"/>
              <w:right w:val="nil"/>
            </w:tcBorders>
            <w:shd w:val="clear" w:color="auto" w:fill="auto"/>
            <w:vAlign w:val="center"/>
            <w:hideMark/>
          </w:tcPr>
          <w:p w14:paraId="5A2C3EEA"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E76857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3.3.2.1.2</w:t>
            </w:r>
          </w:p>
        </w:tc>
        <w:tc>
          <w:tcPr>
            <w:tcW w:w="1572" w:type="dxa"/>
            <w:tcBorders>
              <w:top w:val="nil"/>
              <w:left w:val="nil"/>
              <w:bottom w:val="single" w:sz="4" w:space="0" w:color="C0C0C0"/>
              <w:right w:val="single" w:sz="4" w:space="0" w:color="C0C0C0"/>
            </w:tcBorders>
            <w:shd w:val="clear" w:color="auto" w:fill="auto"/>
            <w:vAlign w:val="center"/>
            <w:hideMark/>
          </w:tcPr>
          <w:p w14:paraId="53EA82F0" w14:textId="77777777" w:rsidR="002922F6" w:rsidRPr="002922F6" w:rsidRDefault="002922F6" w:rsidP="002922F6">
            <w:pPr>
              <w:ind w:firstLineChars="400" w:firstLine="360"/>
              <w:rPr>
                <w:rFonts w:ascii="Tahoma" w:hAnsi="Tahoma" w:cs="Tahoma"/>
                <w:sz w:val="9"/>
                <w:szCs w:val="9"/>
              </w:rPr>
            </w:pPr>
            <w:r w:rsidRPr="002922F6">
              <w:rPr>
                <w:rFonts w:ascii="Tahoma" w:hAnsi="Tahoma" w:cs="Tahoma"/>
                <w:sz w:val="9"/>
                <w:szCs w:val="9"/>
              </w:rPr>
              <w:t>Объем энергии</w:t>
            </w:r>
          </w:p>
        </w:tc>
        <w:tc>
          <w:tcPr>
            <w:tcW w:w="590" w:type="dxa"/>
            <w:tcBorders>
              <w:top w:val="nil"/>
              <w:left w:val="nil"/>
              <w:bottom w:val="single" w:sz="4" w:space="0" w:color="C0C0C0"/>
              <w:right w:val="single" w:sz="4" w:space="0" w:color="C0C0C0"/>
            </w:tcBorders>
            <w:shd w:val="clear" w:color="auto" w:fill="auto"/>
            <w:vAlign w:val="center"/>
            <w:hideMark/>
          </w:tcPr>
          <w:p w14:paraId="66AE1C4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кВт.ч</w:t>
            </w:r>
          </w:p>
        </w:tc>
        <w:tc>
          <w:tcPr>
            <w:tcW w:w="904" w:type="dxa"/>
            <w:tcBorders>
              <w:top w:val="nil"/>
              <w:left w:val="nil"/>
              <w:bottom w:val="single" w:sz="4" w:space="0" w:color="C0C0C0"/>
              <w:right w:val="single" w:sz="4" w:space="0" w:color="C0C0C0"/>
            </w:tcBorders>
            <w:shd w:val="clear" w:color="000000" w:fill="FFFFCC"/>
            <w:vAlign w:val="center"/>
            <w:hideMark/>
          </w:tcPr>
          <w:p w14:paraId="407EFF7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1 132,37</w:t>
            </w:r>
          </w:p>
        </w:tc>
        <w:tc>
          <w:tcPr>
            <w:tcW w:w="933" w:type="dxa"/>
            <w:tcBorders>
              <w:top w:val="nil"/>
              <w:left w:val="nil"/>
              <w:bottom w:val="single" w:sz="4" w:space="0" w:color="C0C0C0"/>
              <w:right w:val="single" w:sz="4" w:space="0" w:color="C0C0C0"/>
            </w:tcBorders>
            <w:shd w:val="clear" w:color="000000" w:fill="FFFFCC"/>
            <w:vAlign w:val="center"/>
            <w:hideMark/>
          </w:tcPr>
          <w:p w14:paraId="631B833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1 132,10</w:t>
            </w:r>
          </w:p>
        </w:tc>
        <w:tc>
          <w:tcPr>
            <w:tcW w:w="933" w:type="dxa"/>
            <w:tcBorders>
              <w:top w:val="nil"/>
              <w:left w:val="nil"/>
              <w:bottom w:val="single" w:sz="4" w:space="0" w:color="C0C0C0"/>
              <w:right w:val="single" w:sz="4" w:space="0" w:color="C0C0C0"/>
            </w:tcBorders>
            <w:shd w:val="clear" w:color="000000" w:fill="FFFFCC"/>
            <w:vAlign w:val="center"/>
            <w:hideMark/>
          </w:tcPr>
          <w:p w14:paraId="3185F96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1 131,51</w:t>
            </w:r>
          </w:p>
        </w:tc>
        <w:tc>
          <w:tcPr>
            <w:tcW w:w="831" w:type="dxa"/>
            <w:tcBorders>
              <w:top w:val="nil"/>
              <w:left w:val="nil"/>
              <w:bottom w:val="single" w:sz="4" w:space="0" w:color="C0C0C0"/>
              <w:right w:val="single" w:sz="4" w:space="0" w:color="C0C0C0"/>
            </w:tcBorders>
            <w:shd w:val="clear" w:color="000000" w:fill="FFFFCC"/>
            <w:vAlign w:val="center"/>
            <w:hideMark/>
          </w:tcPr>
          <w:p w14:paraId="7BBC9F4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1 098,62</w:t>
            </w:r>
          </w:p>
        </w:tc>
        <w:tc>
          <w:tcPr>
            <w:tcW w:w="709" w:type="dxa"/>
            <w:tcBorders>
              <w:top w:val="nil"/>
              <w:left w:val="nil"/>
              <w:bottom w:val="single" w:sz="4" w:space="0" w:color="C0C0C0"/>
              <w:right w:val="single" w:sz="4" w:space="0" w:color="C0C0C0"/>
            </w:tcBorders>
            <w:shd w:val="clear" w:color="000000" w:fill="FFFFCC"/>
            <w:vAlign w:val="center"/>
            <w:hideMark/>
          </w:tcPr>
          <w:p w14:paraId="0E376AF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1 141,92</w:t>
            </w:r>
          </w:p>
        </w:tc>
        <w:tc>
          <w:tcPr>
            <w:tcW w:w="811" w:type="dxa"/>
            <w:tcBorders>
              <w:top w:val="nil"/>
              <w:left w:val="nil"/>
              <w:bottom w:val="single" w:sz="4" w:space="0" w:color="C0C0C0"/>
              <w:right w:val="single" w:sz="4" w:space="0" w:color="C0C0C0"/>
            </w:tcBorders>
            <w:shd w:val="clear" w:color="000000" w:fill="FFFFCC"/>
            <w:vAlign w:val="center"/>
            <w:hideMark/>
          </w:tcPr>
          <w:p w14:paraId="7F0F6F7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1 132,37</w:t>
            </w:r>
          </w:p>
        </w:tc>
        <w:tc>
          <w:tcPr>
            <w:tcW w:w="967" w:type="dxa"/>
            <w:tcBorders>
              <w:top w:val="nil"/>
              <w:left w:val="nil"/>
              <w:bottom w:val="single" w:sz="4" w:space="0" w:color="C0C0C0"/>
              <w:right w:val="single" w:sz="4" w:space="0" w:color="C0C0C0"/>
            </w:tcBorders>
            <w:shd w:val="clear" w:color="000000" w:fill="FFFFCC"/>
            <w:vAlign w:val="center"/>
            <w:hideMark/>
          </w:tcPr>
          <w:p w14:paraId="0E339A4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6CB3117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1 141,38</w:t>
            </w:r>
          </w:p>
        </w:tc>
        <w:tc>
          <w:tcPr>
            <w:tcW w:w="967" w:type="dxa"/>
            <w:tcBorders>
              <w:top w:val="nil"/>
              <w:left w:val="nil"/>
              <w:bottom w:val="single" w:sz="4" w:space="0" w:color="C0C0C0"/>
              <w:right w:val="single" w:sz="4" w:space="0" w:color="C0C0C0"/>
            </w:tcBorders>
            <w:shd w:val="clear" w:color="000000" w:fill="FFFFCC"/>
            <w:vAlign w:val="center"/>
            <w:hideMark/>
          </w:tcPr>
          <w:p w14:paraId="2CB2542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5054410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1 085,92</w:t>
            </w:r>
          </w:p>
        </w:tc>
        <w:tc>
          <w:tcPr>
            <w:tcW w:w="704" w:type="dxa"/>
            <w:tcBorders>
              <w:top w:val="nil"/>
              <w:left w:val="nil"/>
              <w:bottom w:val="single" w:sz="4" w:space="0" w:color="C0C0C0"/>
              <w:right w:val="single" w:sz="4" w:space="0" w:color="C0C0C0"/>
            </w:tcBorders>
            <w:shd w:val="clear" w:color="000000" w:fill="D7EAD3"/>
            <w:vAlign w:val="center"/>
            <w:hideMark/>
          </w:tcPr>
          <w:p w14:paraId="4B506F7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542,96</w:t>
            </w:r>
          </w:p>
        </w:tc>
        <w:tc>
          <w:tcPr>
            <w:tcW w:w="704" w:type="dxa"/>
            <w:tcBorders>
              <w:top w:val="nil"/>
              <w:left w:val="nil"/>
              <w:bottom w:val="single" w:sz="4" w:space="0" w:color="C0C0C0"/>
              <w:right w:val="single" w:sz="4" w:space="0" w:color="C0C0C0"/>
            </w:tcBorders>
            <w:shd w:val="clear" w:color="000000" w:fill="D7EAD3"/>
            <w:vAlign w:val="center"/>
            <w:hideMark/>
          </w:tcPr>
          <w:p w14:paraId="67D1A0C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542,96</w:t>
            </w:r>
          </w:p>
        </w:tc>
        <w:tc>
          <w:tcPr>
            <w:tcW w:w="1034" w:type="dxa"/>
            <w:tcBorders>
              <w:top w:val="nil"/>
              <w:left w:val="nil"/>
              <w:bottom w:val="single" w:sz="4" w:space="0" w:color="C0C0C0"/>
              <w:right w:val="single" w:sz="4" w:space="0" w:color="C0C0C0"/>
            </w:tcBorders>
            <w:shd w:val="clear" w:color="000000" w:fill="FFFFCC"/>
            <w:vAlign w:val="center"/>
            <w:hideMark/>
          </w:tcPr>
          <w:p w14:paraId="70116C4C" w14:textId="77777777" w:rsidR="002922F6" w:rsidRPr="002922F6" w:rsidRDefault="002922F6" w:rsidP="002922F6">
            <w:pPr>
              <w:rPr>
                <w:rFonts w:ascii="Tahoma" w:hAnsi="Tahoma" w:cs="Tahoma"/>
                <w:sz w:val="9"/>
                <w:szCs w:val="9"/>
              </w:rPr>
            </w:pPr>
            <w:r w:rsidRPr="002922F6">
              <w:rPr>
                <w:rFonts w:ascii="Tahoma" w:hAnsi="Tahoma" w:cs="Tahoma"/>
                <w:sz w:val="9"/>
                <w:szCs w:val="9"/>
              </w:rPr>
              <w:t>по плановому удельному расходу 2023 года (в соответствии с долгосрочными параметрами регулирования на 2019-2023гг.)</w:t>
            </w:r>
          </w:p>
        </w:tc>
      </w:tr>
      <w:tr w:rsidR="002922F6" w:rsidRPr="005F67DD" w14:paraId="5A55860C" w14:textId="77777777" w:rsidTr="005F67DD">
        <w:trPr>
          <w:trHeight w:val="1965"/>
          <w:jc w:val="center"/>
        </w:trPr>
        <w:tc>
          <w:tcPr>
            <w:tcW w:w="338" w:type="dxa"/>
            <w:tcBorders>
              <w:top w:val="nil"/>
              <w:left w:val="nil"/>
              <w:bottom w:val="nil"/>
              <w:right w:val="nil"/>
            </w:tcBorders>
            <w:shd w:val="clear" w:color="000000" w:fill="FFFF00"/>
            <w:noWrap/>
            <w:vAlign w:val="center"/>
            <w:hideMark/>
          </w:tcPr>
          <w:p w14:paraId="7D15E37C"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4BC4F4CC"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DF00D8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3.6</w:t>
            </w:r>
          </w:p>
        </w:tc>
        <w:tc>
          <w:tcPr>
            <w:tcW w:w="1572" w:type="dxa"/>
            <w:tcBorders>
              <w:top w:val="nil"/>
              <w:left w:val="nil"/>
              <w:bottom w:val="single" w:sz="4" w:space="0" w:color="C0C0C0"/>
              <w:right w:val="single" w:sz="4" w:space="0" w:color="C0C0C0"/>
            </w:tcBorders>
            <w:shd w:val="clear" w:color="auto" w:fill="auto"/>
            <w:vAlign w:val="center"/>
            <w:hideMark/>
          </w:tcPr>
          <w:p w14:paraId="5D44B316" w14:textId="77777777" w:rsidR="002922F6" w:rsidRPr="002922F6" w:rsidRDefault="002922F6" w:rsidP="002922F6">
            <w:pPr>
              <w:ind w:firstLineChars="100" w:firstLine="90"/>
              <w:rPr>
                <w:rFonts w:ascii="Tahoma" w:hAnsi="Tahoma" w:cs="Tahoma"/>
                <w:b/>
                <w:bCs/>
                <w:sz w:val="9"/>
                <w:szCs w:val="9"/>
              </w:rPr>
            </w:pPr>
            <w:r w:rsidRPr="002922F6">
              <w:rPr>
                <w:rFonts w:ascii="Tahoma" w:hAnsi="Tahoma" w:cs="Tahoma"/>
                <w:b/>
                <w:bCs/>
                <w:sz w:val="9"/>
                <w:szCs w:val="9"/>
              </w:rPr>
              <w:t>Расходы на оплату труда основного производственного персонала</w:t>
            </w:r>
          </w:p>
        </w:tc>
        <w:tc>
          <w:tcPr>
            <w:tcW w:w="590" w:type="dxa"/>
            <w:tcBorders>
              <w:top w:val="nil"/>
              <w:left w:val="nil"/>
              <w:bottom w:val="single" w:sz="4" w:space="0" w:color="C0C0C0"/>
              <w:right w:val="single" w:sz="4" w:space="0" w:color="C0C0C0"/>
            </w:tcBorders>
            <w:shd w:val="clear" w:color="auto" w:fill="auto"/>
            <w:vAlign w:val="center"/>
            <w:hideMark/>
          </w:tcPr>
          <w:p w14:paraId="2F973D2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58125CD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766,74</w:t>
            </w:r>
          </w:p>
        </w:tc>
        <w:tc>
          <w:tcPr>
            <w:tcW w:w="933" w:type="dxa"/>
            <w:tcBorders>
              <w:top w:val="nil"/>
              <w:left w:val="nil"/>
              <w:bottom w:val="single" w:sz="4" w:space="0" w:color="C0C0C0"/>
              <w:right w:val="single" w:sz="4" w:space="0" w:color="C0C0C0"/>
            </w:tcBorders>
            <w:shd w:val="clear" w:color="000000" w:fill="FFFFCC"/>
            <w:vAlign w:val="center"/>
            <w:hideMark/>
          </w:tcPr>
          <w:p w14:paraId="53812D4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784,88</w:t>
            </w:r>
          </w:p>
        </w:tc>
        <w:tc>
          <w:tcPr>
            <w:tcW w:w="933" w:type="dxa"/>
            <w:tcBorders>
              <w:top w:val="nil"/>
              <w:left w:val="nil"/>
              <w:bottom w:val="single" w:sz="4" w:space="0" w:color="C0C0C0"/>
              <w:right w:val="single" w:sz="4" w:space="0" w:color="C0C0C0"/>
            </w:tcBorders>
            <w:shd w:val="clear" w:color="000000" w:fill="FFFFCC"/>
            <w:vAlign w:val="center"/>
            <w:hideMark/>
          </w:tcPr>
          <w:p w14:paraId="1DB2CFF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802,67</w:t>
            </w:r>
          </w:p>
        </w:tc>
        <w:tc>
          <w:tcPr>
            <w:tcW w:w="831" w:type="dxa"/>
            <w:tcBorders>
              <w:top w:val="nil"/>
              <w:left w:val="nil"/>
              <w:bottom w:val="single" w:sz="4" w:space="0" w:color="C0C0C0"/>
              <w:right w:val="single" w:sz="4" w:space="0" w:color="C0C0C0"/>
            </w:tcBorders>
            <w:shd w:val="clear" w:color="000000" w:fill="FFFFCC"/>
            <w:vAlign w:val="center"/>
            <w:hideMark/>
          </w:tcPr>
          <w:p w14:paraId="6FE1020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1 229,22</w:t>
            </w:r>
          </w:p>
        </w:tc>
        <w:tc>
          <w:tcPr>
            <w:tcW w:w="709" w:type="dxa"/>
            <w:tcBorders>
              <w:top w:val="nil"/>
              <w:left w:val="nil"/>
              <w:bottom w:val="single" w:sz="4" w:space="0" w:color="C0C0C0"/>
              <w:right w:val="single" w:sz="4" w:space="0" w:color="C0C0C0"/>
            </w:tcBorders>
            <w:shd w:val="clear" w:color="000000" w:fill="FFFFCC"/>
            <w:vAlign w:val="center"/>
            <w:hideMark/>
          </w:tcPr>
          <w:p w14:paraId="2617DBC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826,44</w:t>
            </w:r>
          </w:p>
        </w:tc>
        <w:tc>
          <w:tcPr>
            <w:tcW w:w="811" w:type="dxa"/>
            <w:tcBorders>
              <w:top w:val="nil"/>
              <w:left w:val="nil"/>
              <w:bottom w:val="single" w:sz="4" w:space="0" w:color="C0C0C0"/>
              <w:right w:val="single" w:sz="4" w:space="0" w:color="C0C0C0"/>
            </w:tcBorders>
            <w:shd w:val="clear" w:color="000000" w:fill="FFFFCC"/>
            <w:vAlign w:val="center"/>
            <w:hideMark/>
          </w:tcPr>
          <w:p w14:paraId="7C581AB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856,66</w:t>
            </w:r>
          </w:p>
        </w:tc>
        <w:tc>
          <w:tcPr>
            <w:tcW w:w="967" w:type="dxa"/>
            <w:tcBorders>
              <w:top w:val="nil"/>
              <w:left w:val="nil"/>
              <w:bottom w:val="single" w:sz="4" w:space="0" w:color="C0C0C0"/>
              <w:right w:val="single" w:sz="4" w:space="0" w:color="C0C0C0"/>
            </w:tcBorders>
            <w:shd w:val="clear" w:color="000000" w:fill="FFFFCC"/>
            <w:vAlign w:val="center"/>
            <w:hideMark/>
          </w:tcPr>
          <w:p w14:paraId="5B05D71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626,44</w:t>
            </w:r>
          </w:p>
        </w:tc>
        <w:tc>
          <w:tcPr>
            <w:tcW w:w="933" w:type="dxa"/>
            <w:tcBorders>
              <w:top w:val="nil"/>
              <w:left w:val="nil"/>
              <w:bottom w:val="single" w:sz="4" w:space="0" w:color="C0C0C0"/>
              <w:right w:val="single" w:sz="4" w:space="0" w:color="C0C0C0"/>
            </w:tcBorders>
            <w:shd w:val="clear" w:color="000000" w:fill="FFFFCC"/>
            <w:vAlign w:val="center"/>
            <w:hideMark/>
          </w:tcPr>
          <w:p w14:paraId="0A1A5E7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1 483,10</w:t>
            </w:r>
          </w:p>
        </w:tc>
        <w:tc>
          <w:tcPr>
            <w:tcW w:w="967" w:type="dxa"/>
            <w:tcBorders>
              <w:top w:val="nil"/>
              <w:left w:val="nil"/>
              <w:bottom w:val="single" w:sz="4" w:space="0" w:color="C0C0C0"/>
              <w:right w:val="single" w:sz="4" w:space="0" w:color="C0C0C0"/>
            </w:tcBorders>
            <w:shd w:val="clear" w:color="000000" w:fill="FFFFCC"/>
            <w:vAlign w:val="center"/>
            <w:hideMark/>
          </w:tcPr>
          <w:p w14:paraId="30A6901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18,99</w:t>
            </w:r>
          </w:p>
        </w:tc>
        <w:tc>
          <w:tcPr>
            <w:tcW w:w="930" w:type="dxa"/>
            <w:tcBorders>
              <w:top w:val="nil"/>
              <w:left w:val="nil"/>
              <w:bottom w:val="single" w:sz="4" w:space="0" w:color="C0C0C0"/>
              <w:right w:val="single" w:sz="4" w:space="0" w:color="C0C0C0"/>
            </w:tcBorders>
            <w:shd w:val="clear" w:color="000000" w:fill="FFFFCC"/>
            <w:vAlign w:val="center"/>
            <w:hideMark/>
          </w:tcPr>
          <w:p w14:paraId="00F17C5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875,65</w:t>
            </w:r>
          </w:p>
        </w:tc>
        <w:tc>
          <w:tcPr>
            <w:tcW w:w="704" w:type="dxa"/>
            <w:tcBorders>
              <w:top w:val="nil"/>
              <w:left w:val="nil"/>
              <w:bottom w:val="single" w:sz="4" w:space="0" w:color="C0C0C0"/>
              <w:right w:val="single" w:sz="4" w:space="0" w:color="C0C0C0"/>
            </w:tcBorders>
            <w:shd w:val="clear" w:color="000000" w:fill="D7EAD3"/>
            <w:vAlign w:val="center"/>
            <w:hideMark/>
          </w:tcPr>
          <w:p w14:paraId="4B3B2CB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437,83</w:t>
            </w:r>
          </w:p>
        </w:tc>
        <w:tc>
          <w:tcPr>
            <w:tcW w:w="704" w:type="dxa"/>
            <w:tcBorders>
              <w:top w:val="nil"/>
              <w:left w:val="nil"/>
              <w:bottom w:val="single" w:sz="4" w:space="0" w:color="C0C0C0"/>
              <w:right w:val="single" w:sz="4" w:space="0" w:color="C0C0C0"/>
            </w:tcBorders>
            <w:shd w:val="clear" w:color="000000" w:fill="D7EAD3"/>
            <w:vAlign w:val="center"/>
            <w:hideMark/>
          </w:tcPr>
          <w:p w14:paraId="382EEA3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437,83</w:t>
            </w:r>
          </w:p>
        </w:tc>
        <w:tc>
          <w:tcPr>
            <w:tcW w:w="1034" w:type="dxa"/>
            <w:tcBorders>
              <w:top w:val="nil"/>
              <w:left w:val="nil"/>
              <w:bottom w:val="single" w:sz="4" w:space="0" w:color="C0C0C0"/>
              <w:right w:val="single" w:sz="4" w:space="0" w:color="C0C0C0"/>
            </w:tcBorders>
            <w:shd w:val="clear" w:color="000000" w:fill="FFFFCC"/>
            <w:vAlign w:val="center"/>
            <w:hideMark/>
          </w:tcPr>
          <w:p w14:paraId="7ADBB902"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5DA7A8AD"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1E04722C"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 </w:t>
            </w:r>
          </w:p>
        </w:tc>
        <w:tc>
          <w:tcPr>
            <w:tcW w:w="293" w:type="dxa"/>
            <w:tcBorders>
              <w:top w:val="nil"/>
              <w:left w:val="nil"/>
              <w:bottom w:val="nil"/>
              <w:right w:val="nil"/>
            </w:tcBorders>
            <w:shd w:val="clear" w:color="auto" w:fill="auto"/>
            <w:noWrap/>
            <w:vAlign w:val="bottom"/>
            <w:hideMark/>
          </w:tcPr>
          <w:p w14:paraId="2B9CC678"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3876C42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3.6.1</w:t>
            </w:r>
          </w:p>
        </w:tc>
        <w:tc>
          <w:tcPr>
            <w:tcW w:w="1572" w:type="dxa"/>
            <w:tcBorders>
              <w:top w:val="nil"/>
              <w:left w:val="nil"/>
              <w:bottom w:val="single" w:sz="4" w:space="0" w:color="C0C0C0"/>
              <w:right w:val="single" w:sz="4" w:space="0" w:color="C0C0C0"/>
            </w:tcBorders>
            <w:shd w:val="clear" w:color="auto" w:fill="auto"/>
            <w:vAlign w:val="center"/>
            <w:hideMark/>
          </w:tcPr>
          <w:p w14:paraId="3F5109B4"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Среднемесячная оплата труда</w:t>
            </w:r>
          </w:p>
        </w:tc>
        <w:tc>
          <w:tcPr>
            <w:tcW w:w="590" w:type="dxa"/>
            <w:tcBorders>
              <w:top w:val="nil"/>
              <w:left w:val="nil"/>
              <w:bottom w:val="single" w:sz="4" w:space="0" w:color="C0C0C0"/>
              <w:right w:val="single" w:sz="4" w:space="0" w:color="C0C0C0"/>
            </w:tcBorders>
            <w:shd w:val="clear" w:color="auto" w:fill="auto"/>
            <w:vAlign w:val="center"/>
            <w:hideMark/>
          </w:tcPr>
          <w:p w14:paraId="22EE14E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руб</w:t>
            </w:r>
          </w:p>
        </w:tc>
        <w:tc>
          <w:tcPr>
            <w:tcW w:w="904" w:type="dxa"/>
            <w:tcBorders>
              <w:top w:val="nil"/>
              <w:left w:val="nil"/>
              <w:bottom w:val="single" w:sz="4" w:space="0" w:color="C0C0C0"/>
              <w:right w:val="single" w:sz="4" w:space="0" w:color="C0C0C0"/>
            </w:tcBorders>
            <w:shd w:val="clear" w:color="000000" w:fill="D7EAD3"/>
            <w:vAlign w:val="center"/>
            <w:hideMark/>
          </w:tcPr>
          <w:p w14:paraId="22A5E6C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18 413,54</w:t>
            </w:r>
          </w:p>
        </w:tc>
        <w:tc>
          <w:tcPr>
            <w:tcW w:w="933" w:type="dxa"/>
            <w:tcBorders>
              <w:top w:val="nil"/>
              <w:left w:val="nil"/>
              <w:bottom w:val="single" w:sz="4" w:space="0" w:color="C0C0C0"/>
              <w:right w:val="single" w:sz="4" w:space="0" w:color="C0C0C0"/>
            </w:tcBorders>
            <w:shd w:val="clear" w:color="000000" w:fill="D7EAD3"/>
            <w:vAlign w:val="center"/>
            <w:hideMark/>
          </w:tcPr>
          <w:p w14:paraId="5193EF0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18 849,18</w:t>
            </w:r>
          </w:p>
        </w:tc>
        <w:tc>
          <w:tcPr>
            <w:tcW w:w="933" w:type="dxa"/>
            <w:tcBorders>
              <w:top w:val="nil"/>
              <w:left w:val="nil"/>
              <w:bottom w:val="single" w:sz="4" w:space="0" w:color="C0C0C0"/>
              <w:right w:val="single" w:sz="4" w:space="0" w:color="C0C0C0"/>
            </w:tcBorders>
            <w:shd w:val="clear" w:color="000000" w:fill="D7EAD3"/>
            <w:vAlign w:val="center"/>
            <w:hideMark/>
          </w:tcPr>
          <w:p w14:paraId="334503D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19 276,30</w:t>
            </w:r>
          </w:p>
        </w:tc>
        <w:tc>
          <w:tcPr>
            <w:tcW w:w="831" w:type="dxa"/>
            <w:tcBorders>
              <w:top w:val="nil"/>
              <w:left w:val="nil"/>
              <w:bottom w:val="single" w:sz="4" w:space="0" w:color="C0C0C0"/>
              <w:right w:val="single" w:sz="4" w:space="0" w:color="C0C0C0"/>
            </w:tcBorders>
            <w:shd w:val="clear" w:color="000000" w:fill="D7EAD3"/>
            <w:vAlign w:val="center"/>
            <w:hideMark/>
          </w:tcPr>
          <w:p w14:paraId="79B0CFA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29 520,17</w:t>
            </w:r>
          </w:p>
        </w:tc>
        <w:tc>
          <w:tcPr>
            <w:tcW w:w="709" w:type="dxa"/>
            <w:tcBorders>
              <w:top w:val="nil"/>
              <w:left w:val="nil"/>
              <w:bottom w:val="single" w:sz="4" w:space="0" w:color="C0C0C0"/>
              <w:right w:val="single" w:sz="4" w:space="0" w:color="C0C0C0"/>
            </w:tcBorders>
            <w:shd w:val="clear" w:color="000000" w:fill="D7EAD3"/>
            <w:vAlign w:val="center"/>
            <w:hideMark/>
          </w:tcPr>
          <w:p w14:paraId="0F1A37B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19 847,14</w:t>
            </w:r>
          </w:p>
        </w:tc>
        <w:tc>
          <w:tcPr>
            <w:tcW w:w="811" w:type="dxa"/>
            <w:tcBorders>
              <w:top w:val="nil"/>
              <w:left w:val="nil"/>
              <w:bottom w:val="single" w:sz="4" w:space="0" w:color="C0C0C0"/>
              <w:right w:val="single" w:sz="4" w:space="0" w:color="C0C0C0"/>
            </w:tcBorders>
            <w:shd w:val="clear" w:color="000000" w:fill="D7EAD3"/>
            <w:vAlign w:val="center"/>
            <w:hideMark/>
          </w:tcPr>
          <w:p w14:paraId="7BD94F5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20 572,97</w:t>
            </w:r>
          </w:p>
        </w:tc>
        <w:tc>
          <w:tcPr>
            <w:tcW w:w="967" w:type="dxa"/>
            <w:tcBorders>
              <w:top w:val="nil"/>
              <w:left w:val="nil"/>
              <w:bottom w:val="single" w:sz="4" w:space="0" w:color="C0C0C0"/>
              <w:right w:val="single" w:sz="4" w:space="0" w:color="C0C0C0"/>
            </w:tcBorders>
            <w:shd w:val="clear" w:color="000000" w:fill="D7EAD3"/>
            <w:vAlign w:val="center"/>
            <w:hideMark/>
          </w:tcPr>
          <w:p w14:paraId="5AC6665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3" w:type="dxa"/>
            <w:tcBorders>
              <w:top w:val="nil"/>
              <w:left w:val="nil"/>
              <w:bottom w:val="single" w:sz="4" w:space="0" w:color="C0C0C0"/>
              <w:right w:val="single" w:sz="4" w:space="0" w:color="C0C0C0"/>
            </w:tcBorders>
            <w:shd w:val="clear" w:color="000000" w:fill="D7EAD3"/>
            <w:vAlign w:val="center"/>
            <w:hideMark/>
          </w:tcPr>
          <w:p w14:paraId="08521E5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34 617,19</w:t>
            </w:r>
          </w:p>
        </w:tc>
        <w:tc>
          <w:tcPr>
            <w:tcW w:w="967" w:type="dxa"/>
            <w:tcBorders>
              <w:top w:val="nil"/>
              <w:left w:val="nil"/>
              <w:bottom w:val="single" w:sz="4" w:space="0" w:color="C0C0C0"/>
              <w:right w:val="single" w:sz="4" w:space="0" w:color="C0C0C0"/>
            </w:tcBorders>
            <w:shd w:val="clear" w:color="000000" w:fill="D7EAD3"/>
            <w:vAlign w:val="center"/>
            <w:hideMark/>
          </w:tcPr>
          <w:p w14:paraId="51636CB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0" w:type="dxa"/>
            <w:tcBorders>
              <w:top w:val="nil"/>
              <w:left w:val="nil"/>
              <w:bottom w:val="single" w:sz="4" w:space="0" w:color="C0C0C0"/>
              <w:right w:val="single" w:sz="4" w:space="0" w:color="C0C0C0"/>
            </w:tcBorders>
            <w:shd w:val="clear" w:color="000000" w:fill="D7EAD3"/>
            <w:vAlign w:val="center"/>
            <w:hideMark/>
          </w:tcPr>
          <w:p w14:paraId="6E4E724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21 029,17</w:t>
            </w:r>
          </w:p>
        </w:tc>
        <w:tc>
          <w:tcPr>
            <w:tcW w:w="704" w:type="dxa"/>
            <w:tcBorders>
              <w:top w:val="nil"/>
              <w:left w:val="nil"/>
              <w:bottom w:val="single" w:sz="4" w:space="0" w:color="C0C0C0"/>
              <w:right w:val="single" w:sz="4" w:space="0" w:color="C0C0C0"/>
            </w:tcBorders>
            <w:shd w:val="clear" w:color="000000" w:fill="D7EAD3"/>
            <w:vAlign w:val="center"/>
            <w:hideMark/>
          </w:tcPr>
          <w:p w14:paraId="5283312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21 029,17</w:t>
            </w:r>
          </w:p>
        </w:tc>
        <w:tc>
          <w:tcPr>
            <w:tcW w:w="704" w:type="dxa"/>
            <w:tcBorders>
              <w:top w:val="nil"/>
              <w:left w:val="nil"/>
              <w:bottom w:val="single" w:sz="4" w:space="0" w:color="C0C0C0"/>
              <w:right w:val="single" w:sz="4" w:space="0" w:color="C0C0C0"/>
            </w:tcBorders>
            <w:shd w:val="clear" w:color="000000" w:fill="D7EAD3"/>
            <w:vAlign w:val="center"/>
            <w:hideMark/>
          </w:tcPr>
          <w:p w14:paraId="0E00E4A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21 029,17</w:t>
            </w:r>
          </w:p>
        </w:tc>
        <w:tc>
          <w:tcPr>
            <w:tcW w:w="1034" w:type="dxa"/>
            <w:tcBorders>
              <w:top w:val="nil"/>
              <w:left w:val="nil"/>
              <w:bottom w:val="single" w:sz="4" w:space="0" w:color="C0C0C0"/>
              <w:right w:val="single" w:sz="4" w:space="0" w:color="C0C0C0"/>
            </w:tcBorders>
            <w:shd w:val="clear" w:color="000000" w:fill="FFFFCC"/>
            <w:vAlign w:val="center"/>
            <w:hideMark/>
          </w:tcPr>
          <w:p w14:paraId="5350CBCF"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071B805B"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03FEE4F2"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 </w:t>
            </w:r>
          </w:p>
        </w:tc>
        <w:tc>
          <w:tcPr>
            <w:tcW w:w="293" w:type="dxa"/>
            <w:tcBorders>
              <w:top w:val="nil"/>
              <w:left w:val="nil"/>
              <w:bottom w:val="nil"/>
              <w:right w:val="nil"/>
            </w:tcBorders>
            <w:shd w:val="clear" w:color="auto" w:fill="auto"/>
            <w:noWrap/>
            <w:vAlign w:val="bottom"/>
            <w:hideMark/>
          </w:tcPr>
          <w:p w14:paraId="64A1C133"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2C7D9E9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3.6.2</w:t>
            </w:r>
          </w:p>
        </w:tc>
        <w:tc>
          <w:tcPr>
            <w:tcW w:w="1572" w:type="dxa"/>
            <w:tcBorders>
              <w:top w:val="nil"/>
              <w:left w:val="nil"/>
              <w:bottom w:val="single" w:sz="4" w:space="0" w:color="C0C0C0"/>
              <w:right w:val="single" w:sz="4" w:space="0" w:color="C0C0C0"/>
            </w:tcBorders>
            <w:shd w:val="clear" w:color="auto" w:fill="auto"/>
            <w:vAlign w:val="center"/>
            <w:hideMark/>
          </w:tcPr>
          <w:p w14:paraId="6A39D142"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Численность производственного персонала</w:t>
            </w:r>
          </w:p>
        </w:tc>
        <w:tc>
          <w:tcPr>
            <w:tcW w:w="590" w:type="dxa"/>
            <w:tcBorders>
              <w:top w:val="nil"/>
              <w:left w:val="nil"/>
              <w:bottom w:val="single" w:sz="4" w:space="0" w:color="C0C0C0"/>
              <w:right w:val="single" w:sz="4" w:space="0" w:color="C0C0C0"/>
            </w:tcBorders>
            <w:shd w:val="clear" w:color="auto" w:fill="auto"/>
            <w:vAlign w:val="center"/>
            <w:hideMark/>
          </w:tcPr>
          <w:p w14:paraId="471DB8F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чел</w:t>
            </w:r>
          </w:p>
        </w:tc>
        <w:tc>
          <w:tcPr>
            <w:tcW w:w="904" w:type="dxa"/>
            <w:tcBorders>
              <w:top w:val="nil"/>
              <w:left w:val="nil"/>
              <w:bottom w:val="single" w:sz="4" w:space="0" w:color="C0C0C0"/>
              <w:right w:val="single" w:sz="4" w:space="0" w:color="C0C0C0"/>
            </w:tcBorders>
            <w:shd w:val="clear" w:color="000000" w:fill="FFFFCC"/>
            <w:vAlign w:val="center"/>
            <w:hideMark/>
          </w:tcPr>
          <w:p w14:paraId="5A4E2D2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933" w:type="dxa"/>
            <w:tcBorders>
              <w:top w:val="nil"/>
              <w:left w:val="nil"/>
              <w:bottom w:val="single" w:sz="4" w:space="0" w:color="C0C0C0"/>
              <w:right w:val="single" w:sz="4" w:space="0" w:color="C0C0C0"/>
            </w:tcBorders>
            <w:shd w:val="clear" w:color="000000" w:fill="FFFFCC"/>
            <w:vAlign w:val="center"/>
            <w:hideMark/>
          </w:tcPr>
          <w:p w14:paraId="0427255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933" w:type="dxa"/>
            <w:tcBorders>
              <w:top w:val="nil"/>
              <w:left w:val="nil"/>
              <w:bottom w:val="single" w:sz="4" w:space="0" w:color="C0C0C0"/>
              <w:right w:val="single" w:sz="4" w:space="0" w:color="C0C0C0"/>
            </w:tcBorders>
            <w:shd w:val="clear" w:color="000000" w:fill="FFFFCC"/>
            <w:vAlign w:val="center"/>
            <w:hideMark/>
          </w:tcPr>
          <w:p w14:paraId="6CCF100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831" w:type="dxa"/>
            <w:tcBorders>
              <w:top w:val="nil"/>
              <w:left w:val="nil"/>
              <w:bottom w:val="single" w:sz="4" w:space="0" w:color="C0C0C0"/>
              <w:right w:val="single" w:sz="4" w:space="0" w:color="C0C0C0"/>
            </w:tcBorders>
            <w:shd w:val="clear" w:color="000000" w:fill="FFFFCC"/>
            <w:vAlign w:val="center"/>
            <w:hideMark/>
          </w:tcPr>
          <w:p w14:paraId="5EA5DB1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709" w:type="dxa"/>
            <w:tcBorders>
              <w:top w:val="nil"/>
              <w:left w:val="nil"/>
              <w:bottom w:val="single" w:sz="4" w:space="0" w:color="C0C0C0"/>
              <w:right w:val="single" w:sz="4" w:space="0" w:color="C0C0C0"/>
            </w:tcBorders>
            <w:shd w:val="clear" w:color="000000" w:fill="FFFFCC"/>
            <w:vAlign w:val="center"/>
            <w:hideMark/>
          </w:tcPr>
          <w:p w14:paraId="1BD1F9D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811" w:type="dxa"/>
            <w:tcBorders>
              <w:top w:val="nil"/>
              <w:left w:val="nil"/>
              <w:bottom w:val="single" w:sz="4" w:space="0" w:color="C0C0C0"/>
              <w:right w:val="single" w:sz="4" w:space="0" w:color="C0C0C0"/>
            </w:tcBorders>
            <w:shd w:val="clear" w:color="000000" w:fill="FFFFCC"/>
            <w:vAlign w:val="center"/>
            <w:hideMark/>
          </w:tcPr>
          <w:p w14:paraId="616963D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967" w:type="dxa"/>
            <w:tcBorders>
              <w:top w:val="nil"/>
              <w:left w:val="nil"/>
              <w:bottom w:val="single" w:sz="4" w:space="0" w:color="C0C0C0"/>
              <w:right w:val="single" w:sz="4" w:space="0" w:color="C0C0C0"/>
            </w:tcBorders>
            <w:shd w:val="clear" w:color="000000" w:fill="FFFFCC"/>
            <w:vAlign w:val="center"/>
            <w:hideMark/>
          </w:tcPr>
          <w:p w14:paraId="23285A0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5E1231A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3,57</w:t>
            </w:r>
          </w:p>
        </w:tc>
        <w:tc>
          <w:tcPr>
            <w:tcW w:w="967" w:type="dxa"/>
            <w:tcBorders>
              <w:top w:val="nil"/>
              <w:left w:val="nil"/>
              <w:bottom w:val="single" w:sz="4" w:space="0" w:color="C0C0C0"/>
              <w:right w:val="single" w:sz="4" w:space="0" w:color="C0C0C0"/>
            </w:tcBorders>
            <w:shd w:val="clear" w:color="000000" w:fill="FFFFCC"/>
            <w:vAlign w:val="center"/>
            <w:hideMark/>
          </w:tcPr>
          <w:p w14:paraId="7B07CA9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74F373B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704" w:type="dxa"/>
            <w:tcBorders>
              <w:top w:val="nil"/>
              <w:left w:val="nil"/>
              <w:bottom w:val="single" w:sz="4" w:space="0" w:color="C0C0C0"/>
              <w:right w:val="single" w:sz="4" w:space="0" w:color="C0C0C0"/>
            </w:tcBorders>
            <w:shd w:val="clear" w:color="000000" w:fill="D7EAD3"/>
            <w:vAlign w:val="center"/>
            <w:hideMark/>
          </w:tcPr>
          <w:p w14:paraId="3AAB3FA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704" w:type="dxa"/>
            <w:tcBorders>
              <w:top w:val="nil"/>
              <w:left w:val="nil"/>
              <w:bottom w:val="single" w:sz="4" w:space="0" w:color="C0C0C0"/>
              <w:right w:val="single" w:sz="4" w:space="0" w:color="C0C0C0"/>
            </w:tcBorders>
            <w:shd w:val="clear" w:color="000000" w:fill="D7EAD3"/>
            <w:vAlign w:val="center"/>
            <w:hideMark/>
          </w:tcPr>
          <w:p w14:paraId="56B67DA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1034" w:type="dxa"/>
            <w:tcBorders>
              <w:top w:val="nil"/>
              <w:left w:val="nil"/>
              <w:bottom w:val="single" w:sz="4" w:space="0" w:color="C0C0C0"/>
              <w:right w:val="single" w:sz="4" w:space="0" w:color="C0C0C0"/>
            </w:tcBorders>
            <w:shd w:val="clear" w:color="000000" w:fill="FFFFCC"/>
            <w:vAlign w:val="center"/>
            <w:hideMark/>
          </w:tcPr>
          <w:p w14:paraId="31FE62A7" w14:textId="77777777" w:rsidR="002922F6" w:rsidRPr="002922F6" w:rsidRDefault="002922F6" w:rsidP="002922F6">
            <w:pPr>
              <w:rPr>
                <w:rFonts w:ascii="Tahoma" w:hAnsi="Tahoma" w:cs="Tahoma"/>
                <w:sz w:val="9"/>
                <w:szCs w:val="9"/>
              </w:rPr>
            </w:pPr>
            <w:r w:rsidRPr="002922F6">
              <w:rPr>
                <w:rFonts w:ascii="Tahoma" w:hAnsi="Tahoma" w:cs="Tahoma"/>
                <w:sz w:val="9"/>
                <w:szCs w:val="9"/>
              </w:rPr>
              <w:t>по плану 2022 года</w:t>
            </w:r>
          </w:p>
        </w:tc>
      </w:tr>
      <w:tr w:rsidR="002922F6" w:rsidRPr="005F67DD" w14:paraId="71D4D2B1" w14:textId="77777777" w:rsidTr="005F67DD">
        <w:trPr>
          <w:trHeight w:val="2025"/>
          <w:jc w:val="center"/>
        </w:trPr>
        <w:tc>
          <w:tcPr>
            <w:tcW w:w="338" w:type="dxa"/>
            <w:tcBorders>
              <w:top w:val="nil"/>
              <w:left w:val="nil"/>
              <w:bottom w:val="nil"/>
              <w:right w:val="nil"/>
            </w:tcBorders>
            <w:shd w:val="clear" w:color="000000" w:fill="FFFF00"/>
            <w:noWrap/>
            <w:vAlign w:val="center"/>
            <w:hideMark/>
          </w:tcPr>
          <w:p w14:paraId="4517D4D0"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3E4BFA6B"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3D29FF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3.7</w:t>
            </w:r>
          </w:p>
        </w:tc>
        <w:tc>
          <w:tcPr>
            <w:tcW w:w="1572" w:type="dxa"/>
            <w:tcBorders>
              <w:top w:val="nil"/>
              <w:left w:val="nil"/>
              <w:bottom w:val="single" w:sz="4" w:space="0" w:color="C0C0C0"/>
              <w:right w:val="single" w:sz="4" w:space="0" w:color="C0C0C0"/>
            </w:tcBorders>
            <w:shd w:val="clear" w:color="auto" w:fill="auto"/>
            <w:vAlign w:val="center"/>
            <w:hideMark/>
          </w:tcPr>
          <w:p w14:paraId="424F3F9D" w14:textId="77777777" w:rsidR="002922F6" w:rsidRPr="002922F6" w:rsidRDefault="002922F6" w:rsidP="002922F6">
            <w:pPr>
              <w:ind w:firstLineChars="100" w:firstLine="90"/>
              <w:rPr>
                <w:rFonts w:ascii="Tahoma" w:hAnsi="Tahoma" w:cs="Tahoma"/>
                <w:b/>
                <w:bCs/>
                <w:sz w:val="9"/>
                <w:szCs w:val="9"/>
              </w:rPr>
            </w:pPr>
            <w:r w:rsidRPr="002922F6">
              <w:rPr>
                <w:rFonts w:ascii="Tahoma" w:hAnsi="Tahoma" w:cs="Tahoma"/>
                <w:b/>
                <w:bCs/>
                <w:sz w:val="9"/>
                <w:szCs w:val="9"/>
              </w:rPr>
              <w:t>Отчисления на социальные нужды от расходов на оплату труда основного производственного персонала</w:t>
            </w:r>
          </w:p>
        </w:tc>
        <w:tc>
          <w:tcPr>
            <w:tcW w:w="590" w:type="dxa"/>
            <w:tcBorders>
              <w:top w:val="nil"/>
              <w:left w:val="nil"/>
              <w:bottom w:val="single" w:sz="4" w:space="0" w:color="C0C0C0"/>
              <w:right w:val="single" w:sz="4" w:space="0" w:color="C0C0C0"/>
            </w:tcBorders>
            <w:shd w:val="clear" w:color="auto" w:fill="auto"/>
            <w:vAlign w:val="center"/>
            <w:hideMark/>
          </w:tcPr>
          <w:p w14:paraId="75483A0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6EE82A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235,77</w:t>
            </w:r>
          </w:p>
        </w:tc>
        <w:tc>
          <w:tcPr>
            <w:tcW w:w="933" w:type="dxa"/>
            <w:tcBorders>
              <w:top w:val="nil"/>
              <w:left w:val="nil"/>
              <w:bottom w:val="single" w:sz="4" w:space="0" w:color="C0C0C0"/>
              <w:right w:val="single" w:sz="4" w:space="0" w:color="C0C0C0"/>
            </w:tcBorders>
            <w:shd w:val="clear" w:color="000000" w:fill="FFFFCC"/>
            <w:vAlign w:val="center"/>
            <w:hideMark/>
          </w:tcPr>
          <w:p w14:paraId="5BC6082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241,35</w:t>
            </w:r>
          </w:p>
        </w:tc>
        <w:tc>
          <w:tcPr>
            <w:tcW w:w="933" w:type="dxa"/>
            <w:tcBorders>
              <w:top w:val="nil"/>
              <w:left w:val="nil"/>
              <w:bottom w:val="single" w:sz="4" w:space="0" w:color="C0C0C0"/>
              <w:right w:val="single" w:sz="4" w:space="0" w:color="C0C0C0"/>
            </w:tcBorders>
            <w:shd w:val="clear" w:color="000000" w:fill="FFFFCC"/>
            <w:vAlign w:val="center"/>
            <w:hideMark/>
          </w:tcPr>
          <w:p w14:paraId="5733645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246,82</w:t>
            </w:r>
          </w:p>
        </w:tc>
        <w:tc>
          <w:tcPr>
            <w:tcW w:w="831" w:type="dxa"/>
            <w:tcBorders>
              <w:top w:val="nil"/>
              <w:left w:val="nil"/>
              <w:bottom w:val="single" w:sz="4" w:space="0" w:color="C0C0C0"/>
              <w:right w:val="single" w:sz="4" w:space="0" w:color="C0C0C0"/>
            </w:tcBorders>
            <w:shd w:val="clear" w:color="000000" w:fill="FFFFCC"/>
            <w:vAlign w:val="center"/>
            <w:hideMark/>
          </w:tcPr>
          <w:p w14:paraId="699DECF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367,28</w:t>
            </w:r>
          </w:p>
        </w:tc>
        <w:tc>
          <w:tcPr>
            <w:tcW w:w="709" w:type="dxa"/>
            <w:tcBorders>
              <w:top w:val="nil"/>
              <w:left w:val="nil"/>
              <w:bottom w:val="single" w:sz="4" w:space="0" w:color="C0C0C0"/>
              <w:right w:val="single" w:sz="4" w:space="0" w:color="C0C0C0"/>
            </w:tcBorders>
            <w:shd w:val="clear" w:color="000000" w:fill="FFFFCC"/>
            <w:vAlign w:val="center"/>
            <w:hideMark/>
          </w:tcPr>
          <w:p w14:paraId="6A99C8B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254,13</w:t>
            </w:r>
          </w:p>
        </w:tc>
        <w:tc>
          <w:tcPr>
            <w:tcW w:w="811" w:type="dxa"/>
            <w:tcBorders>
              <w:top w:val="nil"/>
              <w:left w:val="nil"/>
              <w:bottom w:val="single" w:sz="4" w:space="0" w:color="C0C0C0"/>
              <w:right w:val="single" w:sz="4" w:space="0" w:color="C0C0C0"/>
            </w:tcBorders>
            <w:shd w:val="clear" w:color="000000" w:fill="FFFFCC"/>
            <w:vAlign w:val="center"/>
            <w:hideMark/>
          </w:tcPr>
          <w:p w14:paraId="28B67C7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263,42</w:t>
            </w:r>
          </w:p>
        </w:tc>
        <w:tc>
          <w:tcPr>
            <w:tcW w:w="967" w:type="dxa"/>
            <w:tcBorders>
              <w:top w:val="nil"/>
              <w:left w:val="nil"/>
              <w:bottom w:val="single" w:sz="4" w:space="0" w:color="C0C0C0"/>
              <w:right w:val="single" w:sz="4" w:space="0" w:color="C0C0C0"/>
            </w:tcBorders>
            <w:shd w:val="clear" w:color="000000" w:fill="FFFFCC"/>
            <w:vAlign w:val="center"/>
            <w:hideMark/>
          </w:tcPr>
          <w:p w14:paraId="7BD17C2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192,19</w:t>
            </w:r>
          </w:p>
        </w:tc>
        <w:tc>
          <w:tcPr>
            <w:tcW w:w="933" w:type="dxa"/>
            <w:tcBorders>
              <w:top w:val="nil"/>
              <w:left w:val="nil"/>
              <w:bottom w:val="single" w:sz="4" w:space="0" w:color="C0C0C0"/>
              <w:right w:val="single" w:sz="4" w:space="0" w:color="C0C0C0"/>
            </w:tcBorders>
            <w:shd w:val="clear" w:color="000000" w:fill="FFFFCC"/>
            <w:vAlign w:val="center"/>
            <w:hideMark/>
          </w:tcPr>
          <w:p w14:paraId="2E93DFD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455,61</w:t>
            </w:r>
          </w:p>
        </w:tc>
        <w:tc>
          <w:tcPr>
            <w:tcW w:w="967" w:type="dxa"/>
            <w:tcBorders>
              <w:top w:val="nil"/>
              <w:left w:val="nil"/>
              <w:bottom w:val="single" w:sz="4" w:space="0" w:color="C0C0C0"/>
              <w:right w:val="single" w:sz="4" w:space="0" w:color="C0C0C0"/>
            </w:tcBorders>
            <w:shd w:val="clear" w:color="000000" w:fill="FFFFCC"/>
            <w:vAlign w:val="center"/>
            <w:hideMark/>
          </w:tcPr>
          <w:p w14:paraId="79FF43F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5,84</w:t>
            </w:r>
          </w:p>
        </w:tc>
        <w:tc>
          <w:tcPr>
            <w:tcW w:w="930" w:type="dxa"/>
            <w:tcBorders>
              <w:top w:val="nil"/>
              <w:left w:val="nil"/>
              <w:bottom w:val="single" w:sz="4" w:space="0" w:color="C0C0C0"/>
              <w:right w:val="single" w:sz="4" w:space="0" w:color="C0C0C0"/>
            </w:tcBorders>
            <w:shd w:val="clear" w:color="000000" w:fill="FFFFCC"/>
            <w:vAlign w:val="center"/>
            <w:hideMark/>
          </w:tcPr>
          <w:p w14:paraId="50E0885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269,26</w:t>
            </w:r>
          </w:p>
        </w:tc>
        <w:tc>
          <w:tcPr>
            <w:tcW w:w="704" w:type="dxa"/>
            <w:tcBorders>
              <w:top w:val="nil"/>
              <w:left w:val="nil"/>
              <w:bottom w:val="single" w:sz="4" w:space="0" w:color="C0C0C0"/>
              <w:right w:val="single" w:sz="4" w:space="0" w:color="C0C0C0"/>
            </w:tcBorders>
            <w:shd w:val="clear" w:color="000000" w:fill="D7EAD3"/>
            <w:vAlign w:val="center"/>
            <w:hideMark/>
          </w:tcPr>
          <w:p w14:paraId="50DC6C5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134,63</w:t>
            </w:r>
          </w:p>
        </w:tc>
        <w:tc>
          <w:tcPr>
            <w:tcW w:w="704" w:type="dxa"/>
            <w:tcBorders>
              <w:top w:val="nil"/>
              <w:left w:val="nil"/>
              <w:bottom w:val="single" w:sz="4" w:space="0" w:color="C0C0C0"/>
              <w:right w:val="single" w:sz="4" w:space="0" w:color="C0C0C0"/>
            </w:tcBorders>
            <w:shd w:val="clear" w:color="000000" w:fill="D7EAD3"/>
            <w:vAlign w:val="center"/>
            <w:hideMark/>
          </w:tcPr>
          <w:p w14:paraId="3336336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134,63</w:t>
            </w:r>
          </w:p>
        </w:tc>
        <w:tc>
          <w:tcPr>
            <w:tcW w:w="1034" w:type="dxa"/>
            <w:tcBorders>
              <w:top w:val="nil"/>
              <w:left w:val="nil"/>
              <w:bottom w:val="single" w:sz="4" w:space="0" w:color="C0C0C0"/>
              <w:right w:val="single" w:sz="4" w:space="0" w:color="C0C0C0"/>
            </w:tcBorders>
            <w:shd w:val="clear" w:color="000000" w:fill="FFFFCC"/>
            <w:vAlign w:val="center"/>
            <w:hideMark/>
          </w:tcPr>
          <w:p w14:paraId="415EEDC7"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76818358" w14:textId="77777777" w:rsidTr="005F67DD">
        <w:trPr>
          <w:trHeight w:val="480"/>
          <w:jc w:val="center"/>
        </w:trPr>
        <w:tc>
          <w:tcPr>
            <w:tcW w:w="338" w:type="dxa"/>
            <w:tcBorders>
              <w:top w:val="nil"/>
              <w:left w:val="nil"/>
              <w:bottom w:val="nil"/>
              <w:right w:val="nil"/>
            </w:tcBorders>
            <w:shd w:val="clear" w:color="000000" w:fill="FFFF00"/>
            <w:noWrap/>
            <w:vAlign w:val="center"/>
            <w:hideMark/>
          </w:tcPr>
          <w:p w14:paraId="0CA3C39E"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01944CDC"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315539D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3.9</w:t>
            </w:r>
          </w:p>
        </w:tc>
        <w:tc>
          <w:tcPr>
            <w:tcW w:w="1572" w:type="dxa"/>
            <w:tcBorders>
              <w:top w:val="nil"/>
              <w:left w:val="nil"/>
              <w:bottom w:val="single" w:sz="4" w:space="0" w:color="C0C0C0"/>
              <w:right w:val="single" w:sz="4" w:space="0" w:color="C0C0C0"/>
            </w:tcBorders>
            <w:shd w:val="clear" w:color="auto" w:fill="auto"/>
            <w:vAlign w:val="center"/>
            <w:hideMark/>
          </w:tcPr>
          <w:p w14:paraId="2D989D23" w14:textId="77777777" w:rsidR="002922F6" w:rsidRPr="002922F6" w:rsidRDefault="002922F6" w:rsidP="002922F6">
            <w:pPr>
              <w:ind w:firstLineChars="100" w:firstLine="90"/>
              <w:rPr>
                <w:rFonts w:ascii="Tahoma" w:hAnsi="Tahoma" w:cs="Tahoma"/>
                <w:b/>
                <w:bCs/>
                <w:sz w:val="9"/>
                <w:szCs w:val="9"/>
              </w:rPr>
            </w:pPr>
            <w:r w:rsidRPr="002922F6">
              <w:rPr>
                <w:rFonts w:ascii="Tahoma" w:hAnsi="Tahoma" w:cs="Tahoma"/>
                <w:b/>
                <w:bCs/>
                <w:sz w:val="9"/>
                <w:szCs w:val="9"/>
              </w:rPr>
              <w:t>Цеховые (общехозяйственные) расходы, в том числе:</w:t>
            </w:r>
          </w:p>
        </w:tc>
        <w:tc>
          <w:tcPr>
            <w:tcW w:w="590" w:type="dxa"/>
            <w:tcBorders>
              <w:top w:val="nil"/>
              <w:left w:val="nil"/>
              <w:bottom w:val="single" w:sz="4" w:space="0" w:color="C0C0C0"/>
              <w:right w:val="single" w:sz="4" w:space="0" w:color="C0C0C0"/>
            </w:tcBorders>
            <w:shd w:val="clear" w:color="auto" w:fill="auto"/>
            <w:vAlign w:val="center"/>
            <w:hideMark/>
          </w:tcPr>
          <w:p w14:paraId="52D1174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3A75D80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914,98</w:t>
            </w:r>
          </w:p>
        </w:tc>
        <w:tc>
          <w:tcPr>
            <w:tcW w:w="933" w:type="dxa"/>
            <w:tcBorders>
              <w:top w:val="nil"/>
              <w:left w:val="nil"/>
              <w:bottom w:val="single" w:sz="4" w:space="0" w:color="C0C0C0"/>
              <w:right w:val="single" w:sz="4" w:space="0" w:color="C0C0C0"/>
            </w:tcBorders>
            <w:shd w:val="clear" w:color="000000" w:fill="D7EAD3"/>
            <w:vAlign w:val="center"/>
            <w:hideMark/>
          </w:tcPr>
          <w:p w14:paraId="55EDDB7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936,62</w:t>
            </w:r>
          </w:p>
        </w:tc>
        <w:tc>
          <w:tcPr>
            <w:tcW w:w="933" w:type="dxa"/>
            <w:tcBorders>
              <w:top w:val="nil"/>
              <w:left w:val="nil"/>
              <w:bottom w:val="single" w:sz="4" w:space="0" w:color="C0C0C0"/>
              <w:right w:val="single" w:sz="4" w:space="0" w:color="C0C0C0"/>
            </w:tcBorders>
            <w:shd w:val="clear" w:color="000000" w:fill="D7EAD3"/>
            <w:vAlign w:val="center"/>
            <w:hideMark/>
          </w:tcPr>
          <w:p w14:paraId="21082F6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957,85</w:t>
            </w:r>
          </w:p>
        </w:tc>
        <w:tc>
          <w:tcPr>
            <w:tcW w:w="831" w:type="dxa"/>
            <w:tcBorders>
              <w:top w:val="nil"/>
              <w:left w:val="nil"/>
              <w:bottom w:val="single" w:sz="4" w:space="0" w:color="C0C0C0"/>
              <w:right w:val="single" w:sz="4" w:space="0" w:color="C0C0C0"/>
            </w:tcBorders>
            <w:shd w:val="clear" w:color="000000" w:fill="D7EAD3"/>
            <w:vAlign w:val="center"/>
            <w:hideMark/>
          </w:tcPr>
          <w:p w14:paraId="52105D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3 187,53</w:t>
            </w:r>
          </w:p>
        </w:tc>
        <w:tc>
          <w:tcPr>
            <w:tcW w:w="709" w:type="dxa"/>
            <w:tcBorders>
              <w:top w:val="nil"/>
              <w:left w:val="nil"/>
              <w:bottom w:val="single" w:sz="4" w:space="0" w:color="C0C0C0"/>
              <w:right w:val="single" w:sz="4" w:space="0" w:color="C0C0C0"/>
            </w:tcBorders>
            <w:shd w:val="clear" w:color="000000" w:fill="D7EAD3"/>
            <w:vAlign w:val="center"/>
            <w:hideMark/>
          </w:tcPr>
          <w:p w14:paraId="58D985E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986,22</w:t>
            </w:r>
          </w:p>
        </w:tc>
        <w:tc>
          <w:tcPr>
            <w:tcW w:w="811" w:type="dxa"/>
            <w:tcBorders>
              <w:top w:val="nil"/>
              <w:left w:val="nil"/>
              <w:bottom w:val="single" w:sz="4" w:space="0" w:color="C0C0C0"/>
              <w:right w:val="single" w:sz="4" w:space="0" w:color="C0C0C0"/>
            </w:tcBorders>
            <w:shd w:val="clear" w:color="000000" w:fill="D7EAD3"/>
            <w:vAlign w:val="center"/>
            <w:hideMark/>
          </w:tcPr>
          <w:p w14:paraId="2BF3E59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1 022,28</w:t>
            </w:r>
          </w:p>
        </w:tc>
        <w:tc>
          <w:tcPr>
            <w:tcW w:w="967" w:type="dxa"/>
            <w:tcBorders>
              <w:top w:val="nil"/>
              <w:left w:val="nil"/>
              <w:bottom w:val="single" w:sz="4" w:space="0" w:color="C0C0C0"/>
              <w:right w:val="single" w:sz="4" w:space="0" w:color="C0C0C0"/>
            </w:tcBorders>
            <w:shd w:val="clear" w:color="000000" w:fill="D7EAD3"/>
            <w:vAlign w:val="center"/>
            <w:hideMark/>
          </w:tcPr>
          <w:p w14:paraId="46BA809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2 137,72</w:t>
            </w:r>
          </w:p>
        </w:tc>
        <w:tc>
          <w:tcPr>
            <w:tcW w:w="933" w:type="dxa"/>
            <w:tcBorders>
              <w:top w:val="nil"/>
              <w:left w:val="nil"/>
              <w:bottom w:val="single" w:sz="4" w:space="0" w:color="C0C0C0"/>
              <w:right w:val="single" w:sz="4" w:space="0" w:color="C0C0C0"/>
            </w:tcBorders>
            <w:shd w:val="clear" w:color="000000" w:fill="D7EAD3"/>
            <w:vAlign w:val="center"/>
            <w:hideMark/>
          </w:tcPr>
          <w:p w14:paraId="7BE3A19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3 160,00</w:t>
            </w:r>
          </w:p>
        </w:tc>
        <w:tc>
          <w:tcPr>
            <w:tcW w:w="967" w:type="dxa"/>
            <w:tcBorders>
              <w:top w:val="nil"/>
              <w:left w:val="nil"/>
              <w:bottom w:val="single" w:sz="4" w:space="0" w:color="C0C0C0"/>
              <w:right w:val="single" w:sz="4" w:space="0" w:color="C0C0C0"/>
            </w:tcBorders>
            <w:shd w:val="clear" w:color="000000" w:fill="D7EAD3"/>
            <w:vAlign w:val="center"/>
            <w:hideMark/>
          </w:tcPr>
          <w:p w14:paraId="66BB8A1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22,67</w:t>
            </w:r>
          </w:p>
        </w:tc>
        <w:tc>
          <w:tcPr>
            <w:tcW w:w="930" w:type="dxa"/>
            <w:tcBorders>
              <w:top w:val="nil"/>
              <w:left w:val="nil"/>
              <w:bottom w:val="single" w:sz="4" w:space="0" w:color="C0C0C0"/>
              <w:right w:val="single" w:sz="4" w:space="0" w:color="C0C0C0"/>
            </w:tcBorders>
            <w:shd w:val="clear" w:color="000000" w:fill="D7EAD3"/>
            <w:vAlign w:val="center"/>
            <w:hideMark/>
          </w:tcPr>
          <w:p w14:paraId="43ADFCB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1 044,95</w:t>
            </w:r>
          </w:p>
        </w:tc>
        <w:tc>
          <w:tcPr>
            <w:tcW w:w="704" w:type="dxa"/>
            <w:tcBorders>
              <w:top w:val="nil"/>
              <w:left w:val="nil"/>
              <w:bottom w:val="single" w:sz="4" w:space="0" w:color="C0C0C0"/>
              <w:right w:val="single" w:sz="4" w:space="0" w:color="C0C0C0"/>
            </w:tcBorders>
            <w:shd w:val="clear" w:color="000000" w:fill="D7EAD3"/>
            <w:vAlign w:val="center"/>
            <w:hideMark/>
          </w:tcPr>
          <w:p w14:paraId="04C48FD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522,48</w:t>
            </w:r>
          </w:p>
        </w:tc>
        <w:tc>
          <w:tcPr>
            <w:tcW w:w="704" w:type="dxa"/>
            <w:tcBorders>
              <w:top w:val="nil"/>
              <w:left w:val="nil"/>
              <w:bottom w:val="single" w:sz="4" w:space="0" w:color="C0C0C0"/>
              <w:right w:val="single" w:sz="4" w:space="0" w:color="C0C0C0"/>
            </w:tcBorders>
            <w:shd w:val="clear" w:color="000000" w:fill="D7EAD3"/>
            <w:vAlign w:val="center"/>
            <w:hideMark/>
          </w:tcPr>
          <w:p w14:paraId="03CFB82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522,48</w:t>
            </w:r>
          </w:p>
        </w:tc>
        <w:tc>
          <w:tcPr>
            <w:tcW w:w="1034" w:type="dxa"/>
            <w:tcBorders>
              <w:top w:val="nil"/>
              <w:left w:val="nil"/>
              <w:bottom w:val="single" w:sz="4" w:space="0" w:color="C0C0C0"/>
              <w:right w:val="single" w:sz="4" w:space="0" w:color="C0C0C0"/>
            </w:tcBorders>
            <w:shd w:val="clear" w:color="000000" w:fill="FFFFCC"/>
            <w:vAlign w:val="center"/>
            <w:hideMark/>
          </w:tcPr>
          <w:p w14:paraId="52D9543D"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6301B481" w14:textId="77777777" w:rsidTr="005F67DD">
        <w:trPr>
          <w:trHeight w:val="2010"/>
          <w:jc w:val="center"/>
        </w:trPr>
        <w:tc>
          <w:tcPr>
            <w:tcW w:w="338" w:type="dxa"/>
            <w:tcBorders>
              <w:top w:val="nil"/>
              <w:left w:val="nil"/>
              <w:bottom w:val="nil"/>
              <w:right w:val="nil"/>
            </w:tcBorders>
            <w:shd w:val="clear" w:color="000000" w:fill="FFFF00"/>
            <w:noWrap/>
            <w:vAlign w:val="center"/>
            <w:hideMark/>
          </w:tcPr>
          <w:p w14:paraId="6198C958"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lastRenderedPageBreak/>
              <w:t>ОР</w:t>
            </w:r>
          </w:p>
        </w:tc>
        <w:tc>
          <w:tcPr>
            <w:tcW w:w="293" w:type="dxa"/>
            <w:tcBorders>
              <w:top w:val="nil"/>
              <w:left w:val="nil"/>
              <w:bottom w:val="nil"/>
              <w:right w:val="nil"/>
            </w:tcBorders>
            <w:shd w:val="clear" w:color="auto" w:fill="auto"/>
            <w:noWrap/>
            <w:vAlign w:val="bottom"/>
            <w:hideMark/>
          </w:tcPr>
          <w:p w14:paraId="3D7110E8"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35A2694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3.9.1</w:t>
            </w:r>
          </w:p>
        </w:tc>
        <w:tc>
          <w:tcPr>
            <w:tcW w:w="1572" w:type="dxa"/>
            <w:tcBorders>
              <w:top w:val="nil"/>
              <w:left w:val="nil"/>
              <w:bottom w:val="single" w:sz="4" w:space="0" w:color="C0C0C0"/>
              <w:right w:val="single" w:sz="4" w:space="0" w:color="C0C0C0"/>
            </w:tcBorders>
            <w:shd w:val="clear" w:color="auto" w:fill="auto"/>
            <w:vAlign w:val="center"/>
            <w:hideMark/>
          </w:tcPr>
          <w:p w14:paraId="32AC9557"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Заработная плата цехового персонала</w:t>
            </w:r>
          </w:p>
        </w:tc>
        <w:tc>
          <w:tcPr>
            <w:tcW w:w="590" w:type="dxa"/>
            <w:tcBorders>
              <w:top w:val="nil"/>
              <w:left w:val="nil"/>
              <w:bottom w:val="single" w:sz="4" w:space="0" w:color="C0C0C0"/>
              <w:right w:val="single" w:sz="4" w:space="0" w:color="C0C0C0"/>
            </w:tcBorders>
            <w:shd w:val="clear" w:color="auto" w:fill="auto"/>
            <w:vAlign w:val="center"/>
            <w:hideMark/>
          </w:tcPr>
          <w:p w14:paraId="21EA035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298E3D0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140,03</w:t>
            </w:r>
          </w:p>
        </w:tc>
        <w:tc>
          <w:tcPr>
            <w:tcW w:w="933" w:type="dxa"/>
            <w:tcBorders>
              <w:top w:val="nil"/>
              <w:left w:val="nil"/>
              <w:bottom w:val="single" w:sz="4" w:space="0" w:color="C0C0C0"/>
              <w:right w:val="single" w:sz="4" w:space="0" w:color="C0C0C0"/>
            </w:tcBorders>
            <w:shd w:val="clear" w:color="000000" w:fill="FFFFCC"/>
            <w:vAlign w:val="center"/>
            <w:hideMark/>
          </w:tcPr>
          <w:p w14:paraId="50C8000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143,34</w:t>
            </w:r>
          </w:p>
        </w:tc>
        <w:tc>
          <w:tcPr>
            <w:tcW w:w="933" w:type="dxa"/>
            <w:tcBorders>
              <w:top w:val="nil"/>
              <w:left w:val="nil"/>
              <w:bottom w:val="single" w:sz="4" w:space="0" w:color="C0C0C0"/>
              <w:right w:val="single" w:sz="4" w:space="0" w:color="C0C0C0"/>
            </w:tcBorders>
            <w:shd w:val="clear" w:color="000000" w:fill="FFFFCC"/>
            <w:vAlign w:val="center"/>
            <w:hideMark/>
          </w:tcPr>
          <w:p w14:paraId="23B5AEC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146,59</w:t>
            </w:r>
          </w:p>
        </w:tc>
        <w:tc>
          <w:tcPr>
            <w:tcW w:w="831" w:type="dxa"/>
            <w:tcBorders>
              <w:top w:val="nil"/>
              <w:left w:val="nil"/>
              <w:bottom w:val="single" w:sz="4" w:space="0" w:color="C0C0C0"/>
              <w:right w:val="single" w:sz="4" w:space="0" w:color="C0C0C0"/>
            </w:tcBorders>
            <w:shd w:val="clear" w:color="000000" w:fill="FFFFCC"/>
            <w:vAlign w:val="center"/>
            <w:hideMark/>
          </w:tcPr>
          <w:p w14:paraId="0BFF2F3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602,75</w:t>
            </w:r>
          </w:p>
        </w:tc>
        <w:tc>
          <w:tcPr>
            <w:tcW w:w="709" w:type="dxa"/>
            <w:tcBorders>
              <w:top w:val="nil"/>
              <w:left w:val="nil"/>
              <w:bottom w:val="single" w:sz="4" w:space="0" w:color="C0C0C0"/>
              <w:right w:val="single" w:sz="4" w:space="0" w:color="C0C0C0"/>
            </w:tcBorders>
            <w:shd w:val="clear" w:color="000000" w:fill="FFFFCC"/>
            <w:vAlign w:val="center"/>
            <w:hideMark/>
          </w:tcPr>
          <w:p w14:paraId="57C3DEF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150,93</w:t>
            </w:r>
          </w:p>
        </w:tc>
        <w:tc>
          <w:tcPr>
            <w:tcW w:w="811" w:type="dxa"/>
            <w:tcBorders>
              <w:top w:val="nil"/>
              <w:left w:val="nil"/>
              <w:bottom w:val="single" w:sz="4" w:space="0" w:color="C0C0C0"/>
              <w:right w:val="single" w:sz="4" w:space="0" w:color="C0C0C0"/>
            </w:tcBorders>
            <w:shd w:val="clear" w:color="000000" w:fill="FFFFCC"/>
            <w:vAlign w:val="center"/>
            <w:hideMark/>
          </w:tcPr>
          <w:p w14:paraId="104CD51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156,45</w:t>
            </w:r>
          </w:p>
        </w:tc>
        <w:tc>
          <w:tcPr>
            <w:tcW w:w="967" w:type="dxa"/>
            <w:tcBorders>
              <w:top w:val="nil"/>
              <w:left w:val="nil"/>
              <w:bottom w:val="single" w:sz="4" w:space="0" w:color="C0C0C0"/>
              <w:right w:val="single" w:sz="4" w:space="0" w:color="C0C0C0"/>
            </w:tcBorders>
            <w:shd w:val="clear" w:color="000000" w:fill="FFFFCC"/>
            <w:vAlign w:val="center"/>
            <w:hideMark/>
          </w:tcPr>
          <w:p w14:paraId="6E9696E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511,29</w:t>
            </w:r>
          </w:p>
        </w:tc>
        <w:tc>
          <w:tcPr>
            <w:tcW w:w="933" w:type="dxa"/>
            <w:tcBorders>
              <w:top w:val="nil"/>
              <w:left w:val="nil"/>
              <w:bottom w:val="single" w:sz="4" w:space="0" w:color="C0C0C0"/>
              <w:right w:val="single" w:sz="4" w:space="0" w:color="C0C0C0"/>
            </w:tcBorders>
            <w:shd w:val="clear" w:color="000000" w:fill="FFFFCC"/>
            <w:vAlign w:val="center"/>
            <w:hideMark/>
          </w:tcPr>
          <w:p w14:paraId="2228492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667,74</w:t>
            </w:r>
          </w:p>
        </w:tc>
        <w:tc>
          <w:tcPr>
            <w:tcW w:w="967" w:type="dxa"/>
            <w:tcBorders>
              <w:top w:val="nil"/>
              <w:left w:val="nil"/>
              <w:bottom w:val="single" w:sz="4" w:space="0" w:color="C0C0C0"/>
              <w:right w:val="single" w:sz="4" w:space="0" w:color="C0C0C0"/>
            </w:tcBorders>
            <w:shd w:val="clear" w:color="000000" w:fill="FFFFCC"/>
            <w:vAlign w:val="center"/>
            <w:hideMark/>
          </w:tcPr>
          <w:p w14:paraId="7E8B353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3,47</w:t>
            </w:r>
          </w:p>
        </w:tc>
        <w:tc>
          <w:tcPr>
            <w:tcW w:w="930" w:type="dxa"/>
            <w:tcBorders>
              <w:top w:val="nil"/>
              <w:left w:val="nil"/>
              <w:bottom w:val="single" w:sz="4" w:space="0" w:color="C0C0C0"/>
              <w:right w:val="single" w:sz="4" w:space="0" w:color="C0C0C0"/>
            </w:tcBorders>
            <w:shd w:val="clear" w:color="000000" w:fill="FFFFCC"/>
            <w:vAlign w:val="center"/>
            <w:hideMark/>
          </w:tcPr>
          <w:p w14:paraId="3D851C8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159,92</w:t>
            </w:r>
          </w:p>
        </w:tc>
        <w:tc>
          <w:tcPr>
            <w:tcW w:w="704" w:type="dxa"/>
            <w:tcBorders>
              <w:top w:val="nil"/>
              <w:left w:val="nil"/>
              <w:bottom w:val="single" w:sz="4" w:space="0" w:color="C0C0C0"/>
              <w:right w:val="single" w:sz="4" w:space="0" w:color="C0C0C0"/>
            </w:tcBorders>
            <w:shd w:val="clear" w:color="000000" w:fill="D7EAD3"/>
            <w:vAlign w:val="center"/>
            <w:hideMark/>
          </w:tcPr>
          <w:p w14:paraId="36A34A3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79,96</w:t>
            </w:r>
          </w:p>
        </w:tc>
        <w:tc>
          <w:tcPr>
            <w:tcW w:w="704" w:type="dxa"/>
            <w:tcBorders>
              <w:top w:val="nil"/>
              <w:left w:val="nil"/>
              <w:bottom w:val="single" w:sz="4" w:space="0" w:color="C0C0C0"/>
              <w:right w:val="single" w:sz="4" w:space="0" w:color="C0C0C0"/>
            </w:tcBorders>
            <w:shd w:val="clear" w:color="000000" w:fill="D7EAD3"/>
            <w:vAlign w:val="center"/>
            <w:hideMark/>
          </w:tcPr>
          <w:p w14:paraId="3163198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79,96</w:t>
            </w:r>
          </w:p>
        </w:tc>
        <w:tc>
          <w:tcPr>
            <w:tcW w:w="1034" w:type="dxa"/>
            <w:tcBorders>
              <w:top w:val="nil"/>
              <w:left w:val="nil"/>
              <w:bottom w:val="single" w:sz="4" w:space="0" w:color="C0C0C0"/>
              <w:right w:val="single" w:sz="4" w:space="0" w:color="C0C0C0"/>
            </w:tcBorders>
            <w:shd w:val="clear" w:color="000000" w:fill="FFFFCC"/>
            <w:vAlign w:val="center"/>
            <w:hideMark/>
          </w:tcPr>
          <w:p w14:paraId="41D6A842"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645515A6"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5376B279"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 </w:t>
            </w:r>
          </w:p>
        </w:tc>
        <w:tc>
          <w:tcPr>
            <w:tcW w:w="293" w:type="dxa"/>
            <w:tcBorders>
              <w:top w:val="nil"/>
              <w:left w:val="nil"/>
              <w:bottom w:val="nil"/>
              <w:right w:val="nil"/>
            </w:tcBorders>
            <w:shd w:val="clear" w:color="auto" w:fill="auto"/>
            <w:noWrap/>
            <w:vAlign w:val="bottom"/>
            <w:hideMark/>
          </w:tcPr>
          <w:p w14:paraId="0BA99E3B"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52801D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3.9.1.1</w:t>
            </w:r>
          </w:p>
        </w:tc>
        <w:tc>
          <w:tcPr>
            <w:tcW w:w="1572" w:type="dxa"/>
            <w:tcBorders>
              <w:top w:val="nil"/>
              <w:left w:val="nil"/>
              <w:bottom w:val="single" w:sz="4" w:space="0" w:color="C0C0C0"/>
              <w:right w:val="single" w:sz="4" w:space="0" w:color="C0C0C0"/>
            </w:tcBorders>
            <w:shd w:val="clear" w:color="auto" w:fill="auto"/>
            <w:vAlign w:val="center"/>
            <w:hideMark/>
          </w:tcPr>
          <w:p w14:paraId="6ADB8F16"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Среднемесячная оплата труда</w:t>
            </w:r>
          </w:p>
        </w:tc>
        <w:tc>
          <w:tcPr>
            <w:tcW w:w="590" w:type="dxa"/>
            <w:tcBorders>
              <w:top w:val="nil"/>
              <w:left w:val="nil"/>
              <w:bottom w:val="single" w:sz="4" w:space="0" w:color="C0C0C0"/>
              <w:right w:val="single" w:sz="4" w:space="0" w:color="C0C0C0"/>
            </w:tcBorders>
            <w:shd w:val="clear" w:color="auto" w:fill="auto"/>
            <w:vAlign w:val="center"/>
            <w:hideMark/>
          </w:tcPr>
          <w:p w14:paraId="040D341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руб</w:t>
            </w:r>
          </w:p>
        </w:tc>
        <w:tc>
          <w:tcPr>
            <w:tcW w:w="904" w:type="dxa"/>
            <w:tcBorders>
              <w:top w:val="nil"/>
              <w:left w:val="nil"/>
              <w:bottom w:val="single" w:sz="4" w:space="0" w:color="C0C0C0"/>
              <w:right w:val="single" w:sz="4" w:space="0" w:color="C0C0C0"/>
            </w:tcBorders>
            <w:shd w:val="clear" w:color="000000" w:fill="D7EAD3"/>
            <w:vAlign w:val="center"/>
            <w:hideMark/>
          </w:tcPr>
          <w:p w14:paraId="0994C60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18 522,49</w:t>
            </w:r>
          </w:p>
        </w:tc>
        <w:tc>
          <w:tcPr>
            <w:tcW w:w="933" w:type="dxa"/>
            <w:tcBorders>
              <w:top w:val="nil"/>
              <w:left w:val="nil"/>
              <w:bottom w:val="single" w:sz="4" w:space="0" w:color="C0C0C0"/>
              <w:right w:val="single" w:sz="4" w:space="0" w:color="C0C0C0"/>
            </w:tcBorders>
            <w:shd w:val="clear" w:color="000000" w:fill="D7EAD3"/>
            <w:vAlign w:val="center"/>
            <w:hideMark/>
          </w:tcPr>
          <w:p w14:paraId="2B7EBD3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18 960,32</w:t>
            </w:r>
          </w:p>
        </w:tc>
        <w:tc>
          <w:tcPr>
            <w:tcW w:w="933" w:type="dxa"/>
            <w:tcBorders>
              <w:top w:val="nil"/>
              <w:left w:val="nil"/>
              <w:bottom w:val="single" w:sz="4" w:space="0" w:color="C0C0C0"/>
              <w:right w:val="single" w:sz="4" w:space="0" w:color="C0C0C0"/>
            </w:tcBorders>
            <w:shd w:val="clear" w:color="000000" w:fill="D7EAD3"/>
            <w:vAlign w:val="center"/>
            <w:hideMark/>
          </w:tcPr>
          <w:p w14:paraId="382C937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19 390,35</w:t>
            </w:r>
          </w:p>
        </w:tc>
        <w:tc>
          <w:tcPr>
            <w:tcW w:w="831" w:type="dxa"/>
            <w:tcBorders>
              <w:top w:val="nil"/>
              <w:left w:val="nil"/>
              <w:bottom w:val="single" w:sz="4" w:space="0" w:color="C0C0C0"/>
              <w:right w:val="single" w:sz="4" w:space="0" w:color="C0C0C0"/>
            </w:tcBorders>
            <w:shd w:val="clear" w:color="000000" w:fill="D7EAD3"/>
            <w:vAlign w:val="center"/>
            <w:hideMark/>
          </w:tcPr>
          <w:p w14:paraId="2121D21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56 235,54</w:t>
            </w:r>
          </w:p>
        </w:tc>
        <w:tc>
          <w:tcPr>
            <w:tcW w:w="709" w:type="dxa"/>
            <w:tcBorders>
              <w:top w:val="nil"/>
              <w:left w:val="nil"/>
              <w:bottom w:val="single" w:sz="4" w:space="0" w:color="C0C0C0"/>
              <w:right w:val="single" w:sz="4" w:space="0" w:color="C0C0C0"/>
            </w:tcBorders>
            <w:shd w:val="clear" w:color="000000" w:fill="D7EAD3"/>
            <w:vAlign w:val="center"/>
            <w:hideMark/>
          </w:tcPr>
          <w:p w14:paraId="2986578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19 964,57</w:t>
            </w:r>
          </w:p>
        </w:tc>
        <w:tc>
          <w:tcPr>
            <w:tcW w:w="811" w:type="dxa"/>
            <w:tcBorders>
              <w:top w:val="nil"/>
              <w:left w:val="nil"/>
              <w:bottom w:val="single" w:sz="4" w:space="0" w:color="C0C0C0"/>
              <w:right w:val="single" w:sz="4" w:space="0" w:color="C0C0C0"/>
            </w:tcBorders>
            <w:shd w:val="clear" w:color="000000" w:fill="D7EAD3"/>
            <w:vAlign w:val="center"/>
            <w:hideMark/>
          </w:tcPr>
          <w:p w14:paraId="21D8002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20 695,08</w:t>
            </w:r>
          </w:p>
        </w:tc>
        <w:tc>
          <w:tcPr>
            <w:tcW w:w="967" w:type="dxa"/>
            <w:tcBorders>
              <w:top w:val="nil"/>
              <w:left w:val="nil"/>
              <w:bottom w:val="single" w:sz="4" w:space="0" w:color="C0C0C0"/>
              <w:right w:val="single" w:sz="4" w:space="0" w:color="C0C0C0"/>
            </w:tcBorders>
            <w:shd w:val="clear" w:color="000000" w:fill="D7EAD3"/>
            <w:vAlign w:val="center"/>
            <w:hideMark/>
          </w:tcPr>
          <w:p w14:paraId="768B920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3" w:type="dxa"/>
            <w:tcBorders>
              <w:top w:val="nil"/>
              <w:left w:val="nil"/>
              <w:bottom w:val="single" w:sz="4" w:space="0" w:color="C0C0C0"/>
              <w:right w:val="single" w:sz="4" w:space="0" w:color="C0C0C0"/>
            </w:tcBorders>
            <w:shd w:val="clear" w:color="000000" w:fill="D7EAD3"/>
            <w:vAlign w:val="center"/>
            <w:hideMark/>
          </w:tcPr>
          <w:p w14:paraId="636E85B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63 287,81</w:t>
            </w:r>
          </w:p>
        </w:tc>
        <w:tc>
          <w:tcPr>
            <w:tcW w:w="967" w:type="dxa"/>
            <w:tcBorders>
              <w:top w:val="nil"/>
              <w:left w:val="nil"/>
              <w:bottom w:val="single" w:sz="4" w:space="0" w:color="C0C0C0"/>
              <w:right w:val="single" w:sz="4" w:space="0" w:color="C0C0C0"/>
            </w:tcBorders>
            <w:shd w:val="clear" w:color="000000" w:fill="D7EAD3"/>
            <w:vAlign w:val="center"/>
            <w:hideMark/>
          </w:tcPr>
          <w:p w14:paraId="220C8F8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930" w:type="dxa"/>
            <w:tcBorders>
              <w:top w:val="nil"/>
              <w:left w:val="nil"/>
              <w:bottom w:val="single" w:sz="4" w:space="0" w:color="C0C0C0"/>
              <w:right w:val="single" w:sz="4" w:space="0" w:color="C0C0C0"/>
            </w:tcBorders>
            <w:shd w:val="clear" w:color="000000" w:fill="D7EAD3"/>
            <w:vAlign w:val="center"/>
            <w:hideMark/>
          </w:tcPr>
          <w:p w14:paraId="56EB03E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21 153,59</w:t>
            </w:r>
          </w:p>
        </w:tc>
        <w:tc>
          <w:tcPr>
            <w:tcW w:w="704" w:type="dxa"/>
            <w:tcBorders>
              <w:top w:val="nil"/>
              <w:left w:val="nil"/>
              <w:bottom w:val="single" w:sz="4" w:space="0" w:color="C0C0C0"/>
              <w:right w:val="single" w:sz="4" w:space="0" w:color="C0C0C0"/>
            </w:tcBorders>
            <w:shd w:val="clear" w:color="000000" w:fill="D7EAD3"/>
            <w:vAlign w:val="center"/>
            <w:hideMark/>
          </w:tcPr>
          <w:p w14:paraId="1101E1A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21 153,59</w:t>
            </w:r>
          </w:p>
        </w:tc>
        <w:tc>
          <w:tcPr>
            <w:tcW w:w="704" w:type="dxa"/>
            <w:tcBorders>
              <w:top w:val="nil"/>
              <w:left w:val="nil"/>
              <w:bottom w:val="single" w:sz="4" w:space="0" w:color="C0C0C0"/>
              <w:right w:val="single" w:sz="4" w:space="0" w:color="C0C0C0"/>
            </w:tcBorders>
            <w:shd w:val="clear" w:color="000000" w:fill="D7EAD3"/>
            <w:vAlign w:val="center"/>
            <w:hideMark/>
          </w:tcPr>
          <w:p w14:paraId="1039AB1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21 153,59</w:t>
            </w:r>
          </w:p>
        </w:tc>
        <w:tc>
          <w:tcPr>
            <w:tcW w:w="1034" w:type="dxa"/>
            <w:tcBorders>
              <w:top w:val="nil"/>
              <w:left w:val="nil"/>
              <w:bottom w:val="single" w:sz="4" w:space="0" w:color="C0C0C0"/>
              <w:right w:val="single" w:sz="4" w:space="0" w:color="C0C0C0"/>
            </w:tcBorders>
            <w:shd w:val="clear" w:color="000000" w:fill="FFFFCC"/>
            <w:vAlign w:val="center"/>
            <w:hideMark/>
          </w:tcPr>
          <w:p w14:paraId="0F665845"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031A629A"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2F2C5F31"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 </w:t>
            </w:r>
          </w:p>
        </w:tc>
        <w:tc>
          <w:tcPr>
            <w:tcW w:w="293" w:type="dxa"/>
            <w:tcBorders>
              <w:top w:val="nil"/>
              <w:left w:val="nil"/>
              <w:bottom w:val="nil"/>
              <w:right w:val="nil"/>
            </w:tcBorders>
            <w:shd w:val="clear" w:color="auto" w:fill="auto"/>
            <w:noWrap/>
            <w:vAlign w:val="bottom"/>
            <w:hideMark/>
          </w:tcPr>
          <w:p w14:paraId="544CA521"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1B67C40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3.9.1.2</w:t>
            </w:r>
          </w:p>
        </w:tc>
        <w:tc>
          <w:tcPr>
            <w:tcW w:w="1572" w:type="dxa"/>
            <w:tcBorders>
              <w:top w:val="nil"/>
              <w:left w:val="nil"/>
              <w:bottom w:val="single" w:sz="4" w:space="0" w:color="C0C0C0"/>
              <w:right w:val="single" w:sz="4" w:space="0" w:color="C0C0C0"/>
            </w:tcBorders>
            <w:shd w:val="clear" w:color="auto" w:fill="auto"/>
            <w:vAlign w:val="center"/>
            <w:hideMark/>
          </w:tcPr>
          <w:p w14:paraId="76D7D645"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Численность персонала</w:t>
            </w:r>
          </w:p>
        </w:tc>
        <w:tc>
          <w:tcPr>
            <w:tcW w:w="590" w:type="dxa"/>
            <w:tcBorders>
              <w:top w:val="nil"/>
              <w:left w:val="nil"/>
              <w:bottom w:val="single" w:sz="4" w:space="0" w:color="C0C0C0"/>
              <w:right w:val="single" w:sz="4" w:space="0" w:color="C0C0C0"/>
            </w:tcBorders>
            <w:shd w:val="clear" w:color="auto" w:fill="auto"/>
            <w:vAlign w:val="center"/>
            <w:hideMark/>
          </w:tcPr>
          <w:p w14:paraId="514408D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чел</w:t>
            </w:r>
          </w:p>
        </w:tc>
        <w:tc>
          <w:tcPr>
            <w:tcW w:w="904" w:type="dxa"/>
            <w:tcBorders>
              <w:top w:val="nil"/>
              <w:left w:val="nil"/>
              <w:bottom w:val="single" w:sz="4" w:space="0" w:color="C0C0C0"/>
              <w:right w:val="single" w:sz="4" w:space="0" w:color="C0C0C0"/>
            </w:tcBorders>
            <w:shd w:val="clear" w:color="000000" w:fill="FFFFCC"/>
            <w:vAlign w:val="center"/>
            <w:hideMark/>
          </w:tcPr>
          <w:p w14:paraId="3A139F4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933" w:type="dxa"/>
            <w:tcBorders>
              <w:top w:val="nil"/>
              <w:left w:val="nil"/>
              <w:bottom w:val="single" w:sz="4" w:space="0" w:color="C0C0C0"/>
              <w:right w:val="single" w:sz="4" w:space="0" w:color="C0C0C0"/>
            </w:tcBorders>
            <w:shd w:val="clear" w:color="000000" w:fill="FFFFCC"/>
            <w:vAlign w:val="center"/>
            <w:hideMark/>
          </w:tcPr>
          <w:p w14:paraId="1DD2671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933" w:type="dxa"/>
            <w:tcBorders>
              <w:top w:val="nil"/>
              <w:left w:val="nil"/>
              <w:bottom w:val="single" w:sz="4" w:space="0" w:color="C0C0C0"/>
              <w:right w:val="single" w:sz="4" w:space="0" w:color="C0C0C0"/>
            </w:tcBorders>
            <w:shd w:val="clear" w:color="000000" w:fill="FFFFCC"/>
            <w:vAlign w:val="center"/>
            <w:hideMark/>
          </w:tcPr>
          <w:p w14:paraId="2BC8F62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831" w:type="dxa"/>
            <w:tcBorders>
              <w:top w:val="nil"/>
              <w:left w:val="nil"/>
              <w:bottom w:val="single" w:sz="4" w:space="0" w:color="C0C0C0"/>
              <w:right w:val="single" w:sz="4" w:space="0" w:color="C0C0C0"/>
            </w:tcBorders>
            <w:shd w:val="clear" w:color="000000" w:fill="FFFFCC"/>
            <w:vAlign w:val="center"/>
            <w:hideMark/>
          </w:tcPr>
          <w:p w14:paraId="579917F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0,89</w:t>
            </w:r>
          </w:p>
        </w:tc>
        <w:tc>
          <w:tcPr>
            <w:tcW w:w="709" w:type="dxa"/>
            <w:tcBorders>
              <w:top w:val="nil"/>
              <w:left w:val="nil"/>
              <w:bottom w:val="single" w:sz="4" w:space="0" w:color="C0C0C0"/>
              <w:right w:val="single" w:sz="4" w:space="0" w:color="C0C0C0"/>
            </w:tcBorders>
            <w:shd w:val="clear" w:color="000000" w:fill="FFFFCC"/>
            <w:vAlign w:val="center"/>
            <w:hideMark/>
          </w:tcPr>
          <w:p w14:paraId="2739C6C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811" w:type="dxa"/>
            <w:tcBorders>
              <w:top w:val="nil"/>
              <w:left w:val="nil"/>
              <w:bottom w:val="single" w:sz="4" w:space="0" w:color="C0C0C0"/>
              <w:right w:val="single" w:sz="4" w:space="0" w:color="C0C0C0"/>
            </w:tcBorders>
            <w:shd w:val="clear" w:color="000000" w:fill="FFFFCC"/>
            <w:vAlign w:val="center"/>
            <w:hideMark/>
          </w:tcPr>
          <w:p w14:paraId="6E8BD53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967" w:type="dxa"/>
            <w:tcBorders>
              <w:top w:val="nil"/>
              <w:left w:val="nil"/>
              <w:bottom w:val="single" w:sz="4" w:space="0" w:color="C0C0C0"/>
              <w:right w:val="single" w:sz="4" w:space="0" w:color="C0C0C0"/>
            </w:tcBorders>
            <w:shd w:val="clear" w:color="000000" w:fill="FFFFCC"/>
            <w:vAlign w:val="center"/>
            <w:hideMark/>
          </w:tcPr>
          <w:p w14:paraId="0580D5F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3A9E076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0,88</w:t>
            </w:r>
          </w:p>
        </w:tc>
        <w:tc>
          <w:tcPr>
            <w:tcW w:w="967" w:type="dxa"/>
            <w:tcBorders>
              <w:top w:val="nil"/>
              <w:left w:val="nil"/>
              <w:bottom w:val="single" w:sz="4" w:space="0" w:color="C0C0C0"/>
              <w:right w:val="single" w:sz="4" w:space="0" w:color="C0C0C0"/>
            </w:tcBorders>
            <w:shd w:val="clear" w:color="000000" w:fill="FFFFCC"/>
            <w:vAlign w:val="center"/>
            <w:hideMark/>
          </w:tcPr>
          <w:p w14:paraId="5B8DDE1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6C8F027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704" w:type="dxa"/>
            <w:tcBorders>
              <w:top w:val="nil"/>
              <w:left w:val="nil"/>
              <w:bottom w:val="single" w:sz="4" w:space="0" w:color="C0C0C0"/>
              <w:right w:val="single" w:sz="4" w:space="0" w:color="C0C0C0"/>
            </w:tcBorders>
            <w:shd w:val="clear" w:color="000000" w:fill="D7EAD3"/>
            <w:vAlign w:val="center"/>
            <w:hideMark/>
          </w:tcPr>
          <w:p w14:paraId="455F23D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704" w:type="dxa"/>
            <w:tcBorders>
              <w:top w:val="nil"/>
              <w:left w:val="nil"/>
              <w:bottom w:val="single" w:sz="4" w:space="0" w:color="C0C0C0"/>
              <w:right w:val="single" w:sz="4" w:space="0" w:color="C0C0C0"/>
            </w:tcBorders>
            <w:shd w:val="clear" w:color="000000" w:fill="D7EAD3"/>
            <w:vAlign w:val="center"/>
            <w:hideMark/>
          </w:tcPr>
          <w:p w14:paraId="6DEFC6C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0,63</w:t>
            </w:r>
          </w:p>
        </w:tc>
        <w:tc>
          <w:tcPr>
            <w:tcW w:w="1034" w:type="dxa"/>
            <w:tcBorders>
              <w:top w:val="nil"/>
              <w:left w:val="nil"/>
              <w:bottom w:val="single" w:sz="4" w:space="0" w:color="C0C0C0"/>
              <w:right w:val="single" w:sz="4" w:space="0" w:color="C0C0C0"/>
            </w:tcBorders>
            <w:shd w:val="clear" w:color="000000" w:fill="FFFFCC"/>
            <w:vAlign w:val="center"/>
            <w:hideMark/>
          </w:tcPr>
          <w:p w14:paraId="22AA876F" w14:textId="77777777" w:rsidR="002922F6" w:rsidRPr="002922F6" w:rsidRDefault="002922F6" w:rsidP="002922F6">
            <w:pPr>
              <w:rPr>
                <w:rFonts w:ascii="Tahoma" w:hAnsi="Tahoma" w:cs="Tahoma"/>
                <w:sz w:val="9"/>
                <w:szCs w:val="9"/>
              </w:rPr>
            </w:pPr>
            <w:r w:rsidRPr="002922F6">
              <w:rPr>
                <w:rFonts w:ascii="Tahoma" w:hAnsi="Tahoma" w:cs="Tahoma"/>
                <w:sz w:val="9"/>
                <w:szCs w:val="9"/>
              </w:rPr>
              <w:t>по плану 2022 года</w:t>
            </w:r>
          </w:p>
        </w:tc>
      </w:tr>
      <w:tr w:rsidR="002922F6" w:rsidRPr="005F67DD" w14:paraId="625B0D42" w14:textId="77777777" w:rsidTr="005F67DD">
        <w:trPr>
          <w:trHeight w:val="2025"/>
          <w:jc w:val="center"/>
        </w:trPr>
        <w:tc>
          <w:tcPr>
            <w:tcW w:w="338" w:type="dxa"/>
            <w:tcBorders>
              <w:top w:val="nil"/>
              <w:left w:val="nil"/>
              <w:bottom w:val="nil"/>
              <w:right w:val="nil"/>
            </w:tcBorders>
            <w:shd w:val="clear" w:color="000000" w:fill="FFFF00"/>
            <w:noWrap/>
            <w:vAlign w:val="center"/>
            <w:hideMark/>
          </w:tcPr>
          <w:p w14:paraId="2645670B"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4F8ED435"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nil"/>
              <w:right w:val="single" w:sz="4" w:space="0" w:color="C0C0C0"/>
            </w:tcBorders>
            <w:shd w:val="clear" w:color="auto" w:fill="auto"/>
            <w:vAlign w:val="center"/>
            <w:hideMark/>
          </w:tcPr>
          <w:p w14:paraId="356FE37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3.9.2</w:t>
            </w:r>
          </w:p>
        </w:tc>
        <w:tc>
          <w:tcPr>
            <w:tcW w:w="1572" w:type="dxa"/>
            <w:tcBorders>
              <w:top w:val="nil"/>
              <w:left w:val="nil"/>
              <w:bottom w:val="nil"/>
              <w:right w:val="single" w:sz="4" w:space="0" w:color="C0C0C0"/>
            </w:tcBorders>
            <w:shd w:val="clear" w:color="auto" w:fill="auto"/>
            <w:vAlign w:val="center"/>
            <w:hideMark/>
          </w:tcPr>
          <w:p w14:paraId="20767A37"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Отчисления на соц.нужды от заработной платы цехового персонала</w:t>
            </w:r>
          </w:p>
        </w:tc>
        <w:tc>
          <w:tcPr>
            <w:tcW w:w="590" w:type="dxa"/>
            <w:tcBorders>
              <w:top w:val="nil"/>
              <w:left w:val="nil"/>
              <w:bottom w:val="nil"/>
              <w:right w:val="single" w:sz="4" w:space="0" w:color="C0C0C0"/>
            </w:tcBorders>
            <w:shd w:val="clear" w:color="auto" w:fill="auto"/>
            <w:vAlign w:val="center"/>
            <w:hideMark/>
          </w:tcPr>
          <w:p w14:paraId="7C3B60F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nil"/>
              <w:right w:val="single" w:sz="4" w:space="0" w:color="C0C0C0"/>
            </w:tcBorders>
            <w:shd w:val="clear" w:color="000000" w:fill="FFFFCC"/>
            <w:vAlign w:val="center"/>
            <w:hideMark/>
          </w:tcPr>
          <w:p w14:paraId="0D043E3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43,06</w:t>
            </w:r>
          </w:p>
        </w:tc>
        <w:tc>
          <w:tcPr>
            <w:tcW w:w="933" w:type="dxa"/>
            <w:tcBorders>
              <w:top w:val="nil"/>
              <w:left w:val="nil"/>
              <w:bottom w:val="nil"/>
              <w:right w:val="single" w:sz="4" w:space="0" w:color="C0C0C0"/>
            </w:tcBorders>
            <w:shd w:val="clear" w:color="000000" w:fill="FFFFCC"/>
            <w:vAlign w:val="center"/>
            <w:hideMark/>
          </w:tcPr>
          <w:p w14:paraId="76D3DDA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44,08</w:t>
            </w:r>
          </w:p>
        </w:tc>
        <w:tc>
          <w:tcPr>
            <w:tcW w:w="933" w:type="dxa"/>
            <w:tcBorders>
              <w:top w:val="nil"/>
              <w:left w:val="nil"/>
              <w:bottom w:val="nil"/>
              <w:right w:val="single" w:sz="4" w:space="0" w:color="C0C0C0"/>
            </w:tcBorders>
            <w:shd w:val="clear" w:color="000000" w:fill="FFFFCC"/>
            <w:vAlign w:val="center"/>
            <w:hideMark/>
          </w:tcPr>
          <w:p w14:paraId="38EB64C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45,08</w:t>
            </w:r>
          </w:p>
        </w:tc>
        <w:tc>
          <w:tcPr>
            <w:tcW w:w="831" w:type="dxa"/>
            <w:tcBorders>
              <w:top w:val="nil"/>
              <w:left w:val="nil"/>
              <w:bottom w:val="nil"/>
              <w:right w:val="single" w:sz="4" w:space="0" w:color="C0C0C0"/>
            </w:tcBorders>
            <w:shd w:val="clear" w:color="000000" w:fill="FFFFCC"/>
            <w:vAlign w:val="center"/>
            <w:hideMark/>
          </w:tcPr>
          <w:p w14:paraId="3985EBC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184,10</w:t>
            </w:r>
          </w:p>
        </w:tc>
        <w:tc>
          <w:tcPr>
            <w:tcW w:w="709" w:type="dxa"/>
            <w:tcBorders>
              <w:top w:val="nil"/>
              <w:left w:val="nil"/>
              <w:bottom w:val="nil"/>
              <w:right w:val="single" w:sz="4" w:space="0" w:color="C0C0C0"/>
            </w:tcBorders>
            <w:shd w:val="clear" w:color="000000" w:fill="FFFFCC"/>
            <w:vAlign w:val="center"/>
            <w:hideMark/>
          </w:tcPr>
          <w:p w14:paraId="61B20D3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46,41</w:t>
            </w:r>
          </w:p>
        </w:tc>
        <w:tc>
          <w:tcPr>
            <w:tcW w:w="811" w:type="dxa"/>
            <w:tcBorders>
              <w:top w:val="nil"/>
              <w:left w:val="nil"/>
              <w:bottom w:val="nil"/>
              <w:right w:val="single" w:sz="4" w:space="0" w:color="C0C0C0"/>
            </w:tcBorders>
            <w:shd w:val="clear" w:color="000000" w:fill="FFFFCC"/>
            <w:vAlign w:val="center"/>
            <w:hideMark/>
          </w:tcPr>
          <w:p w14:paraId="06B13F5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48,11</w:t>
            </w:r>
          </w:p>
        </w:tc>
        <w:tc>
          <w:tcPr>
            <w:tcW w:w="967" w:type="dxa"/>
            <w:tcBorders>
              <w:top w:val="nil"/>
              <w:left w:val="nil"/>
              <w:bottom w:val="nil"/>
              <w:right w:val="single" w:sz="4" w:space="0" w:color="C0C0C0"/>
            </w:tcBorders>
            <w:shd w:val="clear" w:color="000000" w:fill="FFFFCC"/>
            <w:vAlign w:val="center"/>
            <w:hideMark/>
          </w:tcPr>
          <w:p w14:paraId="58D6951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157,02</w:t>
            </w:r>
          </w:p>
        </w:tc>
        <w:tc>
          <w:tcPr>
            <w:tcW w:w="933" w:type="dxa"/>
            <w:tcBorders>
              <w:top w:val="nil"/>
              <w:left w:val="nil"/>
              <w:bottom w:val="nil"/>
              <w:right w:val="single" w:sz="4" w:space="0" w:color="C0C0C0"/>
            </w:tcBorders>
            <w:shd w:val="clear" w:color="000000" w:fill="FFFFCC"/>
            <w:vAlign w:val="center"/>
            <w:hideMark/>
          </w:tcPr>
          <w:p w14:paraId="3B23441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205,13</w:t>
            </w:r>
          </w:p>
        </w:tc>
        <w:tc>
          <w:tcPr>
            <w:tcW w:w="967" w:type="dxa"/>
            <w:tcBorders>
              <w:top w:val="nil"/>
              <w:left w:val="nil"/>
              <w:bottom w:val="nil"/>
              <w:right w:val="single" w:sz="4" w:space="0" w:color="C0C0C0"/>
            </w:tcBorders>
            <w:shd w:val="clear" w:color="000000" w:fill="FFFFCC"/>
            <w:vAlign w:val="center"/>
            <w:hideMark/>
          </w:tcPr>
          <w:p w14:paraId="52F7F5E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1,07</w:t>
            </w:r>
          </w:p>
        </w:tc>
        <w:tc>
          <w:tcPr>
            <w:tcW w:w="930" w:type="dxa"/>
            <w:tcBorders>
              <w:top w:val="nil"/>
              <w:left w:val="nil"/>
              <w:bottom w:val="single" w:sz="4" w:space="0" w:color="C0C0C0"/>
              <w:right w:val="single" w:sz="4" w:space="0" w:color="C0C0C0"/>
            </w:tcBorders>
            <w:shd w:val="clear" w:color="000000" w:fill="FFFFCC"/>
            <w:vAlign w:val="center"/>
            <w:hideMark/>
          </w:tcPr>
          <w:p w14:paraId="0DA2818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49,18</w:t>
            </w:r>
          </w:p>
        </w:tc>
        <w:tc>
          <w:tcPr>
            <w:tcW w:w="704" w:type="dxa"/>
            <w:tcBorders>
              <w:top w:val="nil"/>
              <w:left w:val="nil"/>
              <w:bottom w:val="nil"/>
              <w:right w:val="single" w:sz="4" w:space="0" w:color="C0C0C0"/>
            </w:tcBorders>
            <w:shd w:val="clear" w:color="000000" w:fill="D7EAD3"/>
            <w:vAlign w:val="center"/>
            <w:hideMark/>
          </w:tcPr>
          <w:p w14:paraId="2E50F31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24,59</w:t>
            </w:r>
          </w:p>
        </w:tc>
        <w:tc>
          <w:tcPr>
            <w:tcW w:w="704" w:type="dxa"/>
            <w:tcBorders>
              <w:top w:val="nil"/>
              <w:left w:val="nil"/>
              <w:bottom w:val="nil"/>
              <w:right w:val="single" w:sz="4" w:space="0" w:color="C0C0C0"/>
            </w:tcBorders>
            <w:shd w:val="clear" w:color="000000" w:fill="D7EAD3"/>
            <w:vAlign w:val="center"/>
            <w:hideMark/>
          </w:tcPr>
          <w:p w14:paraId="728B60C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24,59</w:t>
            </w:r>
          </w:p>
        </w:tc>
        <w:tc>
          <w:tcPr>
            <w:tcW w:w="1034" w:type="dxa"/>
            <w:tcBorders>
              <w:top w:val="nil"/>
              <w:left w:val="nil"/>
              <w:bottom w:val="single" w:sz="4" w:space="0" w:color="C0C0C0"/>
              <w:right w:val="single" w:sz="4" w:space="0" w:color="C0C0C0"/>
            </w:tcBorders>
            <w:shd w:val="clear" w:color="000000" w:fill="FFFFCC"/>
            <w:vAlign w:val="center"/>
            <w:hideMark/>
          </w:tcPr>
          <w:p w14:paraId="680D53F7"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5D696CFE"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5A1897B5"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7C80E8D2" w14:textId="77777777" w:rsidR="002922F6" w:rsidRPr="002922F6" w:rsidRDefault="002922F6" w:rsidP="002922F6">
            <w:pPr>
              <w:rPr>
                <w:rFonts w:ascii="Tahoma" w:hAnsi="Tahoma" w:cs="Tahoma"/>
                <w:b/>
                <w:bCs/>
                <w:color w:val="000000"/>
                <w:sz w:val="9"/>
                <w:szCs w:val="9"/>
              </w:rPr>
            </w:pPr>
          </w:p>
        </w:tc>
        <w:tc>
          <w:tcPr>
            <w:tcW w:w="55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870B9F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3.9.3</w:t>
            </w:r>
          </w:p>
        </w:tc>
        <w:tc>
          <w:tcPr>
            <w:tcW w:w="1572" w:type="dxa"/>
            <w:tcBorders>
              <w:top w:val="single" w:sz="4" w:space="0" w:color="C0C0C0"/>
              <w:left w:val="nil"/>
              <w:bottom w:val="single" w:sz="4" w:space="0" w:color="C0C0C0"/>
              <w:right w:val="single" w:sz="4" w:space="0" w:color="C0C0C0"/>
            </w:tcBorders>
            <w:shd w:val="clear" w:color="auto" w:fill="auto"/>
            <w:vAlign w:val="center"/>
            <w:hideMark/>
          </w:tcPr>
          <w:p w14:paraId="179B5EB3"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Прочие расходы, в том числе:</w:t>
            </w:r>
          </w:p>
        </w:tc>
        <w:tc>
          <w:tcPr>
            <w:tcW w:w="590" w:type="dxa"/>
            <w:tcBorders>
              <w:top w:val="single" w:sz="4" w:space="0" w:color="C0C0C0"/>
              <w:left w:val="nil"/>
              <w:bottom w:val="single" w:sz="4" w:space="0" w:color="C0C0C0"/>
              <w:right w:val="single" w:sz="4" w:space="0" w:color="C0C0C0"/>
            </w:tcBorders>
            <w:shd w:val="clear" w:color="auto" w:fill="auto"/>
            <w:vAlign w:val="center"/>
            <w:hideMark/>
          </w:tcPr>
          <w:p w14:paraId="3E8CB96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single" w:sz="4" w:space="0" w:color="C0C0C0"/>
              <w:left w:val="nil"/>
              <w:bottom w:val="single" w:sz="4" w:space="0" w:color="C0C0C0"/>
              <w:right w:val="single" w:sz="4" w:space="0" w:color="C0C0C0"/>
            </w:tcBorders>
            <w:shd w:val="clear" w:color="000000" w:fill="D7EAD3"/>
            <w:vAlign w:val="center"/>
            <w:hideMark/>
          </w:tcPr>
          <w:p w14:paraId="37B10C4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731,89</w:t>
            </w:r>
          </w:p>
        </w:tc>
        <w:tc>
          <w:tcPr>
            <w:tcW w:w="933" w:type="dxa"/>
            <w:tcBorders>
              <w:top w:val="single" w:sz="4" w:space="0" w:color="C0C0C0"/>
              <w:left w:val="nil"/>
              <w:bottom w:val="single" w:sz="4" w:space="0" w:color="C0C0C0"/>
              <w:right w:val="single" w:sz="4" w:space="0" w:color="C0C0C0"/>
            </w:tcBorders>
            <w:shd w:val="clear" w:color="000000" w:fill="D7EAD3"/>
            <w:vAlign w:val="center"/>
            <w:hideMark/>
          </w:tcPr>
          <w:p w14:paraId="1E31605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749,20</w:t>
            </w:r>
          </w:p>
        </w:tc>
        <w:tc>
          <w:tcPr>
            <w:tcW w:w="933" w:type="dxa"/>
            <w:tcBorders>
              <w:top w:val="single" w:sz="4" w:space="0" w:color="C0C0C0"/>
              <w:left w:val="nil"/>
              <w:bottom w:val="single" w:sz="4" w:space="0" w:color="C0C0C0"/>
              <w:right w:val="single" w:sz="4" w:space="0" w:color="C0C0C0"/>
            </w:tcBorders>
            <w:shd w:val="clear" w:color="000000" w:fill="D7EAD3"/>
            <w:vAlign w:val="center"/>
            <w:hideMark/>
          </w:tcPr>
          <w:p w14:paraId="674A44F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766,18</w:t>
            </w:r>
          </w:p>
        </w:tc>
        <w:tc>
          <w:tcPr>
            <w:tcW w:w="831" w:type="dxa"/>
            <w:tcBorders>
              <w:top w:val="single" w:sz="4" w:space="0" w:color="C0C0C0"/>
              <w:left w:val="nil"/>
              <w:bottom w:val="single" w:sz="4" w:space="0" w:color="C0C0C0"/>
              <w:right w:val="single" w:sz="4" w:space="0" w:color="C0C0C0"/>
            </w:tcBorders>
            <w:shd w:val="clear" w:color="000000" w:fill="D7EAD3"/>
            <w:vAlign w:val="center"/>
            <w:hideMark/>
          </w:tcPr>
          <w:p w14:paraId="2745BE7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2 400,68</w:t>
            </w:r>
          </w:p>
        </w:tc>
        <w:tc>
          <w:tcPr>
            <w:tcW w:w="709" w:type="dxa"/>
            <w:tcBorders>
              <w:top w:val="single" w:sz="4" w:space="0" w:color="C0C0C0"/>
              <w:left w:val="nil"/>
              <w:bottom w:val="single" w:sz="4" w:space="0" w:color="C0C0C0"/>
              <w:right w:val="single" w:sz="4" w:space="0" w:color="C0C0C0"/>
            </w:tcBorders>
            <w:shd w:val="clear" w:color="000000" w:fill="D7EAD3"/>
            <w:vAlign w:val="center"/>
            <w:hideMark/>
          </w:tcPr>
          <w:p w14:paraId="39A9585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788,87</w:t>
            </w:r>
          </w:p>
        </w:tc>
        <w:tc>
          <w:tcPr>
            <w:tcW w:w="811" w:type="dxa"/>
            <w:tcBorders>
              <w:top w:val="single" w:sz="4" w:space="0" w:color="C0C0C0"/>
              <w:left w:val="nil"/>
              <w:bottom w:val="single" w:sz="4" w:space="0" w:color="C0C0C0"/>
              <w:right w:val="single" w:sz="4" w:space="0" w:color="C0C0C0"/>
            </w:tcBorders>
            <w:shd w:val="clear" w:color="000000" w:fill="D7EAD3"/>
            <w:vAlign w:val="center"/>
            <w:hideMark/>
          </w:tcPr>
          <w:p w14:paraId="30AECB6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817,72</w:t>
            </w:r>
          </w:p>
        </w:tc>
        <w:tc>
          <w:tcPr>
            <w:tcW w:w="967" w:type="dxa"/>
            <w:tcBorders>
              <w:top w:val="single" w:sz="4" w:space="0" w:color="C0C0C0"/>
              <w:left w:val="nil"/>
              <w:bottom w:val="single" w:sz="4" w:space="0" w:color="C0C0C0"/>
              <w:right w:val="single" w:sz="4" w:space="0" w:color="C0C0C0"/>
            </w:tcBorders>
            <w:shd w:val="clear" w:color="000000" w:fill="D7EAD3"/>
            <w:vAlign w:val="center"/>
            <w:hideMark/>
          </w:tcPr>
          <w:p w14:paraId="3CBE51C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1 469,41</w:t>
            </w:r>
          </w:p>
        </w:tc>
        <w:tc>
          <w:tcPr>
            <w:tcW w:w="933" w:type="dxa"/>
            <w:tcBorders>
              <w:top w:val="single" w:sz="4" w:space="0" w:color="C0C0C0"/>
              <w:left w:val="nil"/>
              <w:bottom w:val="single" w:sz="4" w:space="0" w:color="C0C0C0"/>
              <w:right w:val="single" w:sz="4" w:space="0" w:color="C0C0C0"/>
            </w:tcBorders>
            <w:shd w:val="clear" w:color="000000" w:fill="D7EAD3"/>
            <w:vAlign w:val="center"/>
            <w:hideMark/>
          </w:tcPr>
          <w:p w14:paraId="6C537EC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2 287,13</w:t>
            </w:r>
          </w:p>
        </w:tc>
        <w:tc>
          <w:tcPr>
            <w:tcW w:w="967" w:type="dxa"/>
            <w:tcBorders>
              <w:top w:val="single" w:sz="4" w:space="0" w:color="C0C0C0"/>
              <w:left w:val="nil"/>
              <w:bottom w:val="single" w:sz="4" w:space="0" w:color="C0C0C0"/>
              <w:right w:val="single" w:sz="4" w:space="0" w:color="C0C0C0"/>
            </w:tcBorders>
            <w:shd w:val="clear" w:color="000000" w:fill="D7EAD3"/>
            <w:vAlign w:val="center"/>
            <w:hideMark/>
          </w:tcPr>
          <w:p w14:paraId="5A33896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18,13</w:t>
            </w:r>
          </w:p>
        </w:tc>
        <w:tc>
          <w:tcPr>
            <w:tcW w:w="930" w:type="dxa"/>
            <w:tcBorders>
              <w:top w:val="nil"/>
              <w:left w:val="nil"/>
              <w:bottom w:val="single" w:sz="4" w:space="0" w:color="C0C0C0"/>
              <w:right w:val="single" w:sz="4" w:space="0" w:color="C0C0C0"/>
            </w:tcBorders>
            <w:shd w:val="clear" w:color="000000" w:fill="D7EAD3"/>
            <w:vAlign w:val="center"/>
            <w:hideMark/>
          </w:tcPr>
          <w:p w14:paraId="062C4BF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835,85</w:t>
            </w:r>
          </w:p>
        </w:tc>
        <w:tc>
          <w:tcPr>
            <w:tcW w:w="704" w:type="dxa"/>
            <w:tcBorders>
              <w:top w:val="single" w:sz="4" w:space="0" w:color="C0C0C0"/>
              <w:left w:val="nil"/>
              <w:bottom w:val="single" w:sz="4" w:space="0" w:color="C0C0C0"/>
              <w:right w:val="single" w:sz="4" w:space="0" w:color="C0C0C0"/>
            </w:tcBorders>
            <w:shd w:val="clear" w:color="000000" w:fill="D7EAD3"/>
            <w:vAlign w:val="center"/>
            <w:hideMark/>
          </w:tcPr>
          <w:p w14:paraId="6C6AA74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417,93</w:t>
            </w:r>
          </w:p>
        </w:tc>
        <w:tc>
          <w:tcPr>
            <w:tcW w:w="704" w:type="dxa"/>
            <w:tcBorders>
              <w:top w:val="single" w:sz="4" w:space="0" w:color="C0C0C0"/>
              <w:left w:val="nil"/>
              <w:bottom w:val="single" w:sz="4" w:space="0" w:color="C0C0C0"/>
              <w:right w:val="single" w:sz="4" w:space="0" w:color="C0C0C0"/>
            </w:tcBorders>
            <w:shd w:val="clear" w:color="000000" w:fill="D7EAD3"/>
            <w:vAlign w:val="center"/>
            <w:hideMark/>
          </w:tcPr>
          <w:p w14:paraId="52A1491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417,93</w:t>
            </w:r>
          </w:p>
        </w:tc>
        <w:tc>
          <w:tcPr>
            <w:tcW w:w="1034" w:type="dxa"/>
            <w:tcBorders>
              <w:top w:val="nil"/>
              <w:left w:val="nil"/>
              <w:bottom w:val="single" w:sz="4" w:space="0" w:color="C0C0C0"/>
              <w:right w:val="single" w:sz="4" w:space="0" w:color="C0C0C0"/>
            </w:tcBorders>
            <w:shd w:val="clear" w:color="000000" w:fill="FFFFCC"/>
            <w:vAlign w:val="center"/>
            <w:hideMark/>
          </w:tcPr>
          <w:p w14:paraId="107E6EB2"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33753AB9" w14:textId="77777777" w:rsidTr="005F67DD">
        <w:trPr>
          <w:trHeight w:val="2070"/>
          <w:jc w:val="center"/>
        </w:trPr>
        <w:tc>
          <w:tcPr>
            <w:tcW w:w="338" w:type="dxa"/>
            <w:tcBorders>
              <w:top w:val="nil"/>
              <w:left w:val="nil"/>
              <w:bottom w:val="nil"/>
              <w:right w:val="nil"/>
            </w:tcBorders>
            <w:shd w:val="clear" w:color="000000" w:fill="FFFF00"/>
            <w:noWrap/>
            <w:vAlign w:val="center"/>
            <w:hideMark/>
          </w:tcPr>
          <w:p w14:paraId="30872D4F"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vAlign w:val="center"/>
            <w:hideMark/>
          </w:tcPr>
          <w:p w14:paraId="4CE1EBCB" w14:textId="77777777" w:rsidR="002922F6" w:rsidRPr="002922F6" w:rsidRDefault="002922F6" w:rsidP="002922F6">
            <w:pPr>
              <w:jc w:val="center"/>
              <w:rPr>
                <w:rFonts w:ascii="Wingdings 2" w:hAnsi="Wingdings 2" w:cs="Tahoma"/>
                <w:color w:val="5A5A5A"/>
                <w:sz w:val="9"/>
                <w:szCs w:val="9"/>
              </w:rPr>
            </w:pPr>
            <w:r w:rsidRPr="002922F6">
              <w:rPr>
                <w:rFonts w:ascii="Wingdings 2" w:hAnsi="Wingdings 2" w:cs="Tahoma"/>
                <w:color w:val="5A5A5A"/>
                <w:sz w:val="9"/>
                <w:szCs w:val="9"/>
              </w:rPr>
              <w:t>О</w:t>
            </w:r>
          </w:p>
        </w:tc>
        <w:tc>
          <w:tcPr>
            <w:tcW w:w="55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1F982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3.9.3.1</w:t>
            </w:r>
          </w:p>
        </w:tc>
        <w:tc>
          <w:tcPr>
            <w:tcW w:w="1572" w:type="dxa"/>
            <w:tcBorders>
              <w:top w:val="single" w:sz="4" w:space="0" w:color="C0C0C0"/>
              <w:left w:val="nil"/>
              <w:bottom w:val="single" w:sz="4" w:space="0" w:color="C0C0C0"/>
              <w:right w:val="single" w:sz="4" w:space="0" w:color="C0C0C0"/>
            </w:tcBorders>
            <w:shd w:val="clear" w:color="000000" w:fill="E3FAFD"/>
            <w:vAlign w:val="center"/>
            <w:hideMark/>
          </w:tcPr>
          <w:p w14:paraId="611CB5A1"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эксплуатационные расходы</w:t>
            </w:r>
          </w:p>
        </w:tc>
        <w:tc>
          <w:tcPr>
            <w:tcW w:w="590" w:type="dxa"/>
            <w:tcBorders>
              <w:top w:val="single" w:sz="4" w:space="0" w:color="C0C0C0"/>
              <w:left w:val="nil"/>
              <w:bottom w:val="single" w:sz="4" w:space="0" w:color="C0C0C0"/>
              <w:right w:val="single" w:sz="4" w:space="0" w:color="C0C0C0"/>
            </w:tcBorders>
            <w:shd w:val="clear" w:color="auto" w:fill="auto"/>
            <w:vAlign w:val="center"/>
            <w:hideMark/>
          </w:tcPr>
          <w:p w14:paraId="2570DAC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single" w:sz="4" w:space="0" w:color="C0C0C0"/>
              <w:left w:val="nil"/>
              <w:bottom w:val="single" w:sz="4" w:space="0" w:color="C0C0C0"/>
              <w:right w:val="single" w:sz="4" w:space="0" w:color="C0C0C0"/>
            </w:tcBorders>
            <w:shd w:val="clear" w:color="000000" w:fill="FFFFCC"/>
            <w:vAlign w:val="center"/>
            <w:hideMark/>
          </w:tcPr>
          <w:p w14:paraId="7586A0D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731,89</w:t>
            </w:r>
          </w:p>
        </w:tc>
        <w:tc>
          <w:tcPr>
            <w:tcW w:w="933" w:type="dxa"/>
            <w:tcBorders>
              <w:top w:val="single" w:sz="4" w:space="0" w:color="C0C0C0"/>
              <w:left w:val="nil"/>
              <w:bottom w:val="single" w:sz="4" w:space="0" w:color="C0C0C0"/>
              <w:right w:val="single" w:sz="4" w:space="0" w:color="C0C0C0"/>
            </w:tcBorders>
            <w:shd w:val="clear" w:color="000000" w:fill="FFFFCC"/>
            <w:vAlign w:val="center"/>
            <w:hideMark/>
          </w:tcPr>
          <w:p w14:paraId="48D65FE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749,20</w:t>
            </w:r>
          </w:p>
        </w:tc>
        <w:tc>
          <w:tcPr>
            <w:tcW w:w="933" w:type="dxa"/>
            <w:tcBorders>
              <w:top w:val="single" w:sz="4" w:space="0" w:color="C0C0C0"/>
              <w:left w:val="nil"/>
              <w:bottom w:val="single" w:sz="4" w:space="0" w:color="C0C0C0"/>
              <w:right w:val="single" w:sz="4" w:space="0" w:color="C0C0C0"/>
            </w:tcBorders>
            <w:shd w:val="clear" w:color="000000" w:fill="FFFFCC"/>
            <w:vAlign w:val="center"/>
            <w:hideMark/>
          </w:tcPr>
          <w:p w14:paraId="632A197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766,18</w:t>
            </w:r>
          </w:p>
        </w:tc>
        <w:tc>
          <w:tcPr>
            <w:tcW w:w="831" w:type="dxa"/>
            <w:tcBorders>
              <w:top w:val="single" w:sz="4" w:space="0" w:color="C0C0C0"/>
              <w:left w:val="nil"/>
              <w:bottom w:val="single" w:sz="4" w:space="0" w:color="C0C0C0"/>
              <w:right w:val="single" w:sz="4" w:space="0" w:color="C0C0C0"/>
            </w:tcBorders>
            <w:shd w:val="clear" w:color="000000" w:fill="FFFFCC"/>
            <w:vAlign w:val="center"/>
            <w:hideMark/>
          </w:tcPr>
          <w:p w14:paraId="6120412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2 400,68</w:t>
            </w:r>
          </w:p>
        </w:tc>
        <w:tc>
          <w:tcPr>
            <w:tcW w:w="709" w:type="dxa"/>
            <w:tcBorders>
              <w:top w:val="single" w:sz="4" w:space="0" w:color="C0C0C0"/>
              <w:left w:val="nil"/>
              <w:bottom w:val="single" w:sz="4" w:space="0" w:color="C0C0C0"/>
              <w:right w:val="single" w:sz="4" w:space="0" w:color="C0C0C0"/>
            </w:tcBorders>
            <w:shd w:val="clear" w:color="000000" w:fill="FFFFCC"/>
            <w:vAlign w:val="center"/>
            <w:hideMark/>
          </w:tcPr>
          <w:p w14:paraId="2D6F405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788,87</w:t>
            </w:r>
          </w:p>
        </w:tc>
        <w:tc>
          <w:tcPr>
            <w:tcW w:w="811" w:type="dxa"/>
            <w:tcBorders>
              <w:top w:val="single" w:sz="4" w:space="0" w:color="C0C0C0"/>
              <w:left w:val="nil"/>
              <w:bottom w:val="single" w:sz="4" w:space="0" w:color="C0C0C0"/>
              <w:right w:val="single" w:sz="4" w:space="0" w:color="C0C0C0"/>
            </w:tcBorders>
            <w:shd w:val="clear" w:color="000000" w:fill="FFFFCC"/>
            <w:vAlign w:val="center"/>
            <w:hideMark/>
          </w:tcPr>
          <w:p w14:paraId="2005248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817,72</w:t>
            </w:r>
          </w:p>
        </w:tc>
        <w:tc>
          <w:tcPr>
            <w:tcW w:w="967" w:type="dxa"/>
            <w:tcBorders>
              <w:top w:val="single" w:sz="4" w:space="0" w:color="C0C0C0"/>
              <w:left w:val="nil"/>
              <w:bottom w:val="single" w:sz="4" w:space="0" w:color="C0C0C0"/>
              <w:right w:val="single" w:sz="4" w:space="0" w:color="C0C0C0"/>
            </w:tcBorders>
            <w:shd w:val="clear" w:color="000000" w:fill="FFFFCC"/>
            <w:vAlign w:val="center"/>
            <w:hideMark/>
          </w:tcPr>
          <w:p w14:paraId="0057026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1 469,41</w:t>
            </w:r>
          </w:p>
        </w:tc>
        <w:tc>
          <w:tcPr>
            <w:tcW w:w="933" w:type="dxa"/>
            <w:tcBorders>
              <w:top w:val="single" w:sz="4" w:space="0" w:color="C0C0C0"/>
              <w:left w:val="nil"/>
              <w:bottom w:val="single" w:sz="4" w:space="0" w:color="C0C0C0"/>
              <w:right w:val="single" w:sz="4" w:space="0" w:color="C0C0C0"/>
            </w:tcBorders>
            <w:shd w:val="clear" w:color="000000" w:fill="FFFFCC"/>
            <w:vAlign w:val="center"/>
            <w:hideMark/>
          </w:tcPr>
          <w:p w14:paraId="2502BA4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2 287,13</w:t>
            </w:r>
          </w:p>
        </w:tc>
        <w:tc>
          <w:tcPr>
            <w:tcW w:w="967" w:type="dxa"/>
            <w:tcBorders>
              <w:top w:val="single" w:sz="4" w:space="0" w:color="C0C0C0"/>
              <w:left w:val="nil"/>
              <w:bottom w:val="single" w:sz="4" w:space="0" w:color="C0C0C0"/>
              <w:right w:val="single" w:sz="4" w:space="0" w:color="C0C0C0"/>
            </w:tcBorders>
            <w:shd w:val="clear" w:color="000000" w:fill="FFFFCC"/>
            <w:vAlign w:val="center"/>
            <w:hideMark/>
          </w:tcPr>
          <w:p w14:paraId="74AFE48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18,13</w:t>
            </w:r>
          </w:p>
        </w:tc>
        <w:tc>
          <w:tcPr>
            <w:tcW w:w="930" w:type="dxa"/>
            <w:tcBorders>
              <w:top w:val="single" w:sz="4" w:space="0" w:color="C0C0C0"/>
              <w:left w:val="nil"/>
              <w:bottom w:val="single" w:sz="4" w:space="0" w:color="C0C0C0"/>
              <w:right w:val="single" w:sz="4" w:space="0" w:color="C0C0C0"/>
            </w:tcBorders>
            <w:shd w:val="clear" w:color="000000" w:fill="FFFFCC"/>
            <w:vAlign w:val="center"/>
            <w:hideMark/>
          </w:tcPr>
          <w:p w14:paraId="1ADE9E2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835,85</w:t>
            </w:r>
          </w:p>
        </w:tc>
        <w:tc>
          <w:tcPr>
            <w:tcW w:w="704" w:type="dxa"/>
            <w:tcBorders>
              <w:top w:val="single" w:sz="4" w:space="0" w:color="C0C0C0"/>
              <w:left w:val="nil"/>
              <w:bottom w:val="single" w:sz="4" w:space="0" w:color="C0C0C0"/>
              <w:right w:val="single" w:sz="4" w:space="0" w:color="C0C0C0"/>
            </w:tcBorders>
            <w:shd w:val="clear" w:color="000000" w:fill="D7EAD3"/>
            <w:vAlign w:val="center"/>
            <w:hideMark/>
          </w:tcPr>
          <w:p w14:paraId="696718D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417,93</w:t>
            </w:r>
          </w:p>
        </w:tc>
        <w:tc>
          <w:tcPr>
            <w:tcW w:w="704" w:type="dxa"/>
            <w:tcBorders>
              <w:top w:val="single" w:sz="4" w:space="0" w:color="C0C0C0"/>
              <w:left w:val="nil"/>
              <w:bottom w:val="single" w:sz="4" w:space="0" w:color="C0C0C0"/>
              <w:right w:val="single" w:sz="4" w:space="0" w:color="C0C0C0"/>
            </w:tcBorders>
            <w:shd w:val="clear" w:color="000000" w:fill="D7EAD3"/>
            <w:vAlign w:val="center"/>
            <w:hideMark/>
          </w:tcPr>
          <w:p w14:paraId="33319B1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417,93</w:t>
            </w:r>
          </w:p>
        </w:tc>
        <w:tc>
          <w:tcPr>
            <w:tcW w:w="1034" w:type="dxa"/>
            <w:tcBorders>
              <w:top w:val="single" w:sz="4" w:space="0" w:color="C0C0C0"/>
              <w:left w:val="nil"/>
              <w:bottom w:val="single" w:sz="4" w:space="0" w:color="C0C0C0"/>
              <w:right w:val="single" w:sz="4" w:space="0" w:color="C0C0C0"/>
            </w:tcBorders>
            <w:shd w:val="clear" w:color="000000" w:fill="FFFFCC"/>
            <w:vAlign w:val="center"/>
            <w:hideMark/>
          </w:tcPr>
          <w:p w14:paraId="1116D1A4"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0C7EA72B"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335AA340"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37359223"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1D3411E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3.10</w:t>
            </w:r>
          </w:p>
        </w:tc>
        <w:tc>
          <w:tcPr>
            <w:tcW w:w="1572" w:type="dxa"/>
            <w:tcBorders>
              <w:top w:val="nil"/>
              <w:left w:val="nil"/>
              <w:bottom w:val="single" w:sz="4" w:space="0" w:color="C0C0C0"/>
              <w:right w:val="single" w:sz="4" w:space="0" w:color="C0C0C0"/>
            </w:tcBorders>
            <w:shd w:val="clear" w:color="auto" w:fill="auto"/>
            <w:vAlign w:val="center"/>
            <w:hideMark/>
          </w:tcPr>
          <w:p w14:paraId="71A04FF7" w14:textId="77777777" w:rsidR="002922F6" w:rsidRPr="002922F6" w:rsidRDefault="002922F6" w:rsidP="002922F6">
            <w:pPr>
              <w:ind w:firstLineChars="100" w:firstLine="90"/>
              <w:rPr>
                <w:rFonts w:ascii="Tahoma" w:hAnsi="Tahoma" w:cs="Tahoma"/>
                <w:b/>
                <w:bCs/>
                <w:sz w:val="9"/>
                <w:szCs w:val="9"/>
              </w:rPr>
            </w:pPr>
            <w:r w:rsidRPr="002922F6">
              <w:rPr>
                <w:rFonts w:ascii="Tahoma" w:hAnsi="Tahoma" w:cs="Tahoma"/>
                <w:b/>
                <w:bCs/>
                <w:sz w:val="9"/>
                <w:szCs w:val="9"/>
              </w:rPr>
              <w:t>Прочие производственные расходы</w:t>
            </w:r>
          </w:p>
        </w:tc>
        <w:tc>
          <w:tcPr>
            <w:tcW w:w="590" w:type="dxa"/>
            <w:tcBorders>
              <w:top w:val="nil"/>
              <w:left w:val="nil"/>
              <w:bottom w:val="single" w:sz="4" w:space="0" w:color="C0C0C0"/>
              <w:right w:val="single" w:sz="4" w:space="0" w:color="C0C0C0"/>
            </w:tcBorders>
            <w:shd w:val="clear" w:color="auto" w:fill="auto"/>
            <w:vAlign w:val="center"/>
            <w:hideMark/>
          </w:tcPr>
          <w:p w14:paraId="2E28B0A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6A0D4B6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3 030,45</w:t>
            </w:r>
          </w:p>
        </w:tc>
        <w:tc>
          <w:tcPr>
            <w:tcW w:w="933" w:type="dxa"/>
            <w:tcBorders>
              <w:top w:val="nil"/>
              <w:left w:val="nil"/>
              <w:bottom w:val="single" w:sz="4" w:space="0" w:color="C0C0C0"/>
              <w:right w:val="single" w:sz="4" w:space="0" w:color="C0C0C0"/>
            </w:tcBorders>
            <w:shd w:val="clear" w:color="000000" w:fill="D7EAD3"/>
            <w:vAlign w:val="center"/>
            <w:hideMark/>
          </w:tcPr>
          <w:p w14:paraId="1B13C29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3 102,16</w:t>
            </w:r>
          </w:p>
        </w:tc>
        <w:tc>
          <w:tcPr>
            <w:tcW w:w="933" w:type="dxa"/>
            <w:tcBorders>
              <w:top w:val="nil"/>
              <w:left w:val="nil"/>
              <w:bottom w:val="single" w:sz="4" w:space="0" w:color="C0C0C0"/>
              <w:right w:val="single" w:sz="4" w:space="0" w:color="C0C0C0"/>
            </w:tcBorders>
            <w:shd w:val="clear" w:color="000000" w:fill="D7EAD3"/>
            <w:vAlign w:val="center"/>
            <w:hideMark/>
          </w:tcPr>
          <w:p w14:paraId="601C9F2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3 172,44</w:t>
            </w:r>
          </w:p>
        </w:tc>
        <w:tc>
          <w:tcPr>
            <w:tcW w:w="831" w:type="dxa"/>
            <w:tcBorders>
              <w:top w:val="nil"/>
              <w:left w:val="nil"/>
              <w:bottom w:val="single" w:sz="4" w:space="0" w:color="C0C0C0"/>
              <w:right w:val="single" w:sz="4" w:space="0" w:color="C0C0C0"/>
            </w:tcBorders>
            <w:shd w:val="clear" w:color="000000" w:fill="D7EAD3"/>
            <w:vAlign w:val="center"/>
            <w:hideMark/>
          </w:tcPr>
          <w:p w14:paraId="4511760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1 807,56</w:t>
            </w:r>
          </w:p>
        </w:tc>
        <w:tc>
          <w:tcPr>
            <w:tcW w:w="709" w:type="dxa"/>
            <w:tcBorders>
              <w:top w:val="nil"/>
              <w:left w:val="nil"/>
              <w:bottom w:val="single" w:sz="4" w:space="0" w:color="C0C0C0"/>
              <w:right w:val="single" w:sz="4" w:space="0" w:color="C0C0C0"/>
            </w:tcBorders>
            <w:shd w:val="clear" w:color="000000" w:fill="D7EAD3"/>
            <w:vAlign w:val="center"/>
            <w:hideMark/>
          </w:tcPr>
          <w:p w14:paraId="49E9B77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3 266,39</w:t>
            </w:r>
          </w:p>
        </w:tc>
        <w:tc>
          <w:tcPr>
            <w:tcW w:w="811" w:type="dxa"/>
            <w:tcBorders>
              <w:top w:val="nil"/>
              <w:left w:val="nil"/>
              <w:bottom w:val="single" w:sz="4" w:space="0" w:color="C0C0C0"/>
              <w:right w:val="single" w:sz="4" w:space="0" w:color="C0C0C0"/>
            </w:tcBorders>
            <w:shd w:val="clear" w:color="000000" w:fill="D7EAD3"/>
            <w:vAlign w:val="center"/>
            <w:hideMark/>
          </w:tcPr>
          <w:p w14:paraId="26314B8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3 385,86</w:t>
            </w:r>
          </w:p>
        </w:tc>
        <w:tc>
          <w:tcPr>
            <w:tcW w:w="967" w:type="dxa"/>
            <w:tcBorders>
              <w:top w:val="nil"/>
              <w:left w:val="nil"/>
              <w:bottom w:val="single" w:sz="4" w:space="0" w:color="C0C0C0"/>
              <w:right w:val="single" w:sz="4" w:space="0" w:color="C0C0C0"/>
            </w:tcBorders>
            <w:shd w:val="clear" w:color="000000" w:fill="D7EAD3"/>
            <w:vAlign w:val="center"/>
            <w:hideMark/>
          </w:tcPr>
          <w:p w14:paraId="4C2AF2A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6 454,44</w:t>
            </w:r>
          </w:p>
        </w:tc>
        <w:tc>
          <w:tcPr>
            <w:tcW w:w="933" w:type="dxa"/>
            <w:tcBorders>
              <w:top w:val="nil"/>
              <w:left w:val="nil"/>
              <w:bottom w:val="single" w:sz="4" w:space="0" w:color="C0C0C0"/>
              <w:right w:val="single" w:sz="4" w:space="0" w:color="C0C0C0"/>
            </w:tcBorders>
            <w:shd w:val="clear" w:color="000000" w:fill="D7EAD3"/>
            <w:vAlign w:val="center"/>
            <w:hideMark/>
          </w:tcPr>
          <w:p w14:paraId="26AABEA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9 840,30</w:t>
            </w:r>
          </w:p>
        </w:tc>
        <w:tc>
          <w:tcPr>
            <w:tcW w:w="967" w:type="dxa"/>
            <w:tcBorders>
              <w:top w:val="nil"/>
              <w:left w:val="nil"/>
              <w:bottom w:val="single" w:sz="4" w:space="0" w:color="C0C0C0"/>
              <w:right w:val="single" w:sz="4" w:space="0" w:color="C0C0C0"/>
            </w:tcBorders>
            <w:shd w:val="clear" w:color="000000" w:fill="D7EAD3"/>
            <w:vAlign w:val="center"/>
            <w:hideMark/>
          </w:tcPr>
          <w:p w14:paraId="7F605D3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75,06</w:t>
            </w:r>
          </w:p>
        </w:tc>
        <w:tc>
          <w:tcPr>
            <w:tcW w:w="930" w:type="dxa"/>
            <w:tcBorders>
              <w:top w:val="nil"/>
              <w:left w:val="nil"/>
              <w:bottom w:val="single" w:sz="4" w:space="0" w:color="C0C0C0"/>
              <w:right w:val="single" w:sz="4" w:space="0" w:color="C0C0C0"/>
            </w:tcBorders>
            <w:shd w:val="clear" w:color="000000" w:fill="D7EAD3"/>
            <w:vAlign w:val="center"/>
            <w:hideMark/>
          </w:tcPr>
          <w:p w14:paraId="2EE5C7D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3 460,93</w:t>
            </w:r>
          </w:p>
        </w:tc>
        <w:tc>
          <w:tcPr>
            <w:tcW w:w="704" w:type="dxa"/>
            <w:tcBorders>
              <w:top w:val="nil"/>
              <w:left w:val="nil"/>
              <w:bottom w:val="single" w:sz="4" w:space="0" w:color="C0C0C0"/>
              <w:right w:val="single" w:sz="4" w:space="0" w:color="C0C0C0"/>
            </w:tcBorders>
            <w:shd w:val="clear" w:color="000000" w:fill="D7EAD3"/>
            <w:vAlign w:val="center"/>
            <w:hideMark/>
          </w:tcPr>
          <w:p w14:paraId="402FBB6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1 730,46</w:t>
            </w:r>
          </w:p>
        </w:tc>
        <w:tc>
          <w:tcPr>
            <w:tcW w:w="704" w:type="dxa"/>
            <w:tcBorders>
              <w:top w:val="nil"/>
              <w:left w:val="nil"/>
              <w:bottom w:val="single" w:sz="4" w:space="0" w:color="C0C0C0"/>
              <w:right w:val="single" w:sz="4" w:space="0" w:color="C0C0C0"/>
            </w:tcBorders>
            <w:shd w:val="clear" w:color="000000" w:fill="D7EAD3"/>
            <w:vAlign w:val="center"/>
            <w:hideMark/>
          </w:tcPr>
          <w:p w14:paraId="0235186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1 730,46</w:t>
            </w:r>
          </w:p>
        </w:tc>
        <w:tc>
          <w:tcPr>
            <w:tcW w:w="1034" w:type="dxa"/>
            <w:tcBorders>
              <w:top w:val="nil"/>
              <w:left w:val="nil"/>
              <w:bottom w:val="single" w:sz="4" w:space="0" w:color="C0C0C0"/>
              <w:right w:val="single" w:sz="4" w:space="0" w:color="C0C0C0"/>
            </w:tcBorders>
            <w:shd w:val="clear" w:color="000000" w:fill="FFFFCC"/>
            <w:vAlign w:val="center"/>
            <w:hideMark/>
          </w:tcPr>
          <w:p w14:paraId="49F6649D"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4BD6206B"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71DFD5B7"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3316B70E"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9796B6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3.10.3</w:t>
            </w:r>
          </w:p>
        </w:tc>
        <w:tc>
          <w:tcPr>
            <w:tcW w:w="1572" w:type="dxa"/>
            <w:tcBorders>
              <w:top w:val="nil"/>
              <w:left w:val="nil"/>
              <w:bottom w:val="single" w:sz="4" w:space="0" w:color="C0C0C0"/>
              <w:right w:val="single" w:sz="4" w:space="0" w:color="C0C0C0"/>
            </w:tcBorders>
            <w:shd w:val="clear" w:color="auto" w:fill="auto"/>
            <w:vAlign w:val="center"/>
            <w:hideMark/>
          </w:tcPr>
          <w:p w14:paraId="1219332B"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Прочие расходы:</w:t>
            </w:r>
          </w:p>
        </w:tc>
        <w:tc>
          <w:tcPr>
            <w:tcW w:w="590" w:type="dxa"/>
            <w:tcBorders>
              <w:top w:val="nil"/>
              <w:left w:val="nil"/>
              <w:bottom w:val="single" w:sz="4" w:space="0" w:color="C0C0C0"/>
              <w:right w:val="single" w:sz="4" w:space="0" w:color="C0C0C0"/>
            </w:tcBorders>
            <w:shd w:val="clear" w:color="auto" w:fill="auto"/>
            <w:vAlign w:val="center"/>
            <w:hideMark/>
          </w:tcPr>
          <w:p w14:paraId="6BCCC4A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29A1E25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3 030,45</w:t>
            </w:r>
          </w:p>
        </w:tc>
        <w:tc>
          <w:tcPr>
            <w:tcW w:w="933" w:type="dxa"/>
            <w:tcBorders>
              <w:top w:val="nil"/>
              <w:left w:val="nil"/>
              <w:bottom w:val="single" w:sz="4" w:space="0" w:color="C0C0C0"/>
              <w:right w:val="single" w:sz="4" w:space="0" w:color="C0C0C0"/>
            </w:tcBorders>
            <w:shd w:val="clear" w:color="000000" w:fill="D7EAD3"/>
            <w:vAlign w:val="center"/>
            <w:hideMark/>
          </w:tcPr>
          <w:p w14:paraId="4274CDC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3 102,16</w:t>
            </w:r>
          </w:p>
        </w:tc>
        <w:tc>
          <w:tcPr>
            <w:tcW w:w="933" w:type="dxa"/>
            <w:tcBorders>
              <w:top w:val="nil"/>
              <w:left w:val="nil"/>
              <w:bottom w:val="single" w:sz="4" w:space="0" w:color="C0C0C0"/>
              <w:right w:val="single" w:sz="4" w:space="0" w:color="C0C0C0"/>
            </w:tcBorders>
            <w:shd w:val="clear" w:color="000000" w:fill="D7EAD3"/>
            <w:vAlign w:val="center"/>
            <w:hideMark/>
          </w:tcPr>
          <w:p w14:paraId="1607A25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3 172,44</w:t>
            </w:r>
          </w:p>
        </w:tc>
        <w:tc>
          <w:tcPr>
            <w:tcW w:w="831" w:type="dxa"/>
            <w:tcBorders>
              <w:top w:val="nil"/>
              <w:left w:val="nil"/>
              <w:bottom w:val="single" w:sz="4" w:space="0" w:color="C0C0C0"/>
              <w:right w:val="single" w:sz="4" w:space="0" w:color="C0C0C0"/>
            </w:tcBorders>
            <w:shd w:val="clear" w:color="000000" w:fill="D7EAD3"/>
            <w:vAlign w:val="center"/>
            <w:hideMark/>
          </w:tcPr>
          <w:p w14:paraId="3DEBA2E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1 807,56</w:t>
            </w:r>
          </w:p>
        </w:tc>
        <w:tc>
          <w:tcPr>
            <w:tcW w:w="709" w:type="dxa"/>
            <w:tcBorders>
              <w:top w:val="nil"/>
              <w:left w:val="nil"/>
              <w:bottom w:val="single" w:sz="4" w:space="0" w:color="C0C0C0"/>
              <w:right w:val="single" w:sz="4" w:space="0" w:color="C0C0C0"/>
            </w:tcBorders>
            <w:shd w:val="clear" w:color="000000" w:fill="D7EAD3"/>
            <w:vAlign w:val="center"/>
            <w:hideMark/>
          </w:tcPr>
          <w:p w14:paraId="13D5FDD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3 266,39</w:t>
            </w:r>
          </w:p>
        </w:tc>
        <w:tc>
          <w:tcPr>
            <w:tcW w:w="811" w:type="dxa"/>
            <w:tcBorders>
              <w:top w:val="nil"/>
              <w:left w:val="nil"/>
              <w:bottom w:val="single" w:sz="4" w:space="0" w:color="C0C0C0"/>
              <w:right w:val="single" w:sz="4" w:space="0" w:color="C0C0C0"/>
            </w:tcBorders>
            <w:shd w:val="clear" w:color="000000" w:fill="D7EAD3"/>
            <w:vAlign w:val="center"/>
            <w:hideMark/>
          </w:tcPr>
          <w:p w14:paraId="1379081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3 385,86</w:t>
            </w:r>
          </w:p>
        </w:tc>
        <w:tc>
          <w:tcPr>
            <w:tcW w:w="967" w:type="dxa"/>
            <w:tcBorders>
              <w:top w:val="nil"/>
              <w:left w:val="nil"/>
              <w:bottom w:val="single" w:sz="4" w:space="0" w:color="C0C0C0"/>
              <w:right w:val="single" w:sz="4" w:space="0" w:color="C0C0C0"/>
            </w:tcBorders>
            <w:shd w:val="clear" w:color="000000" w:fill="D7EAD3"/>
            <w:vAlign w:val="center"/>
            <w:hideMark/>
          </w:tcPr>
          <w:p w14:paraId="2538170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6 454,44</w:t>
            </w:r>
          </w:p>
        </w:tc>
        <w:tc>
          <w:tcPr>
            <w:tcW w:w="933" w:type="dxa"/>
            <w:tcBorders>
              <w:top w:val="nil"/>
              <w:left w:val="nil"/>
              <w:bottom w:val="single" w:sz="4" w:space="0" w:color="C0C0C0"/>
              <w:right w:val="single" w:sz="4" w:space="0" w:color="C0C0C0"/>
            </w:tcBorders>
            <w:shd w:val="clear" w:color="000000" w:fill="D7EAD3"/>
            <w:vAlign w:val="center"/>
            <w:hideMark/>
          </w:tcPr>
          <w:p w14:paraId="73D9062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9 840,30</w:t>
            </w:r>
          </w:p>
        </w:tc>
        <w:tc>
          <w:tcPr>
            <w:tcW w:w="967" w:type="dxa"/>
            <w:tcBorders>
              <w:top w:val="nil"/>
              <w:left w:val="nil"/>
              <w:bottom w:val="single" w:sz="4" w:space="0" w:color="C0C0C0"/>
              <w:right w:val="single" w:sz="4" w:space="0" w:color="C0C0C0"/>
            </w:tcBorders>
            <w:shd w:val="clear" w:color="000000" w:fill="D7EAD3"/>
            <w:vAlign w:val="center"/>
            <w:hideMark/>
          </w:tcPr>
          <w:p w14:paraId="67CD8AA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75,06</w:t>
            </w:r>
          </w:p>
        </w:tc>
        <w:tc>
          <w:tcPr>
            <w:tcW w:w="930" w:type="dxa"/>
            <w:tcBorders>
              <w:top w:val="nil"/>
              <w:left w:val="nil"/>
              <w:bottom w:val="single" w:sz="4" w:space="0" w:color="C0C0C0"/>
              <w:right w:val="single" w:sz="4" w:space="0" w:color="C0C0C0"/>
            </w:tcBorders>
            <w:shd w:val="clear" w:color="000000" w:fill="D7EAD3"/>
            <w:vAlign w:val="center"/>
            <w:hideMark/>
          </w:tcPr>
          <w:p w14:paraId="534D71B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3 460,93</w:t>
            </w:r>
          </w:p>
        </w:tc>
        <w:tc>
          <w:tcPr>
            <w:tcW w:w="704" w:type="dxa"/>
            <w:tcBorders>
              <w:top w:val="nil"/>
              <w:left w:val="nil"/>
              <w:bottom w:val="single" w:sz="4" w:space="0" w:color="C0C0C0"/>
              <w:right w:val="single" w:sz="4" w:space="0" w:color="C0C0C0"/>
            </w:tcBorders>
            <w:shd w:val="clear" w:color="000000" w:fill="D7EAD3"/>
            <w:vAlign w:val="center"/>
            <w:hideMark/>
          </w:tcPr>
          <w:p w14:paraId="5D0FC6F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1 730,46</w:t>
            </w:r>
          </w:p>
        </w:tc>
        <w:tc>
          <w:tcPr>
            <w:tcW w:w="704" w:type="dxa"/>
            <w:tcBorders>
              <w:top w:val="nil"/>
              <w:left w:val="nil"/>
              <w:bottom w:val="single" w:sz="4" w:space="0" w:color="C0C0C0"/>
              <w:right w:val="single" w:sz="4" w:space="0" w:color="C0C0C0"/>
            </w:tcBorders>
            <w:shd w:val="clear" w:color="000000" w:fill="D7EAD3"/>
            <w:vAlign w:val="center"/>
            <w:hideMark/>
          </w:tcPr>
          <w:p w14:paraId="415154B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1 730,46</w:t>
            </w:r>
          </w:p>
        </w:tc>
        <w:tc>
          <w:tcPr>
            <w:tcW w:w="1034" w:type="dxa"/>
            <w:vMerge w:val="restart"/>
            <w:tcBorders>
              <w:top w:val="nil"/>
              <w:left w:val="nil"/>
              <w:bottom w:val="nil"/>
              <w:right w:val="single" w:sz="4" w:space="0" w:color="C0C0C0"/>
            </w:tcBorders>
            <w:shd w:val="clear" w:color="000000" w:fill="FFFFCC"/>
            <w:vAlign w:val="center"/>
            <w:hideMark/>
          </w:tcPr>
          <w:p w14:paraId="682AC50B"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w:t>
            </w:r>
            <w:r w:rsidRPr="002922F6">
              <w:rPr>
                <w:rFonts w:ascii="Tahoma" w:hAnsi="Tahoma" w:cs="Tahoma"/>
                <w:sz w:val="9"/>
                <w:szCs w:val="9"/>
              </w:rPr>
              <w:lastRenderedPageBreak/>
              <w:t xml:space="preserve">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49B56868" w14:textId="77777777" w:rsidTr="005F67DD">
        <w:trPr>
          <w:trHeight w:val="930"/>
          <w:jc w:val="center"/>
        </w:trPr>
        <w:tc>
          <w:tcPr>
            <w:tcW w:w="338" w:type="dxa"/>
            <w:tcBorders>
              <w:top w:val="nil"/>
              <w:left w:val="nil"/>
              <w:bottom w:val="nil"/>
              <w:right w:val="nil"/>
            </w:tcBorders>
            <w:shd w:val="clear" w:color="000000" w:fill="FFFF00"/>
            <w:noWrap/>
            <w:vAlign w:val="center"/>
            <w:hideMark/>
          </w:tcPr>
          <w:p w14:paraId="70A69883"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vAlign w:val="center"/>
            <w:hideMark/>
          </w:tcPr>
          <w:p w14:paraId="4235CC28" w14:textId="77777777" w:rsidR="002922F6" w:rsidRPr="002922F6" w:rsidRDefault="002922F6" w:rsidP="002922F6">
            <w:pPr>
              <w:jc w:val="center"/>
              <w:rPr>
                <w:rFonts w:ascii="Wingdings 2" w:hAnsi="Wingdings 2" w:cs="Tahoma"/>
                <w:color w:val="5A5A5A"/>
                <w:sz w:val="9"/>
                <w:szCs w:val="9"/>
              </w:rPr>
            </w:pPr>
            <w:r w:rsidRPr="002922F6">
              <w:rPr>
                <w:rFonts w:ascii="Wingdings 2" w:hAnsi="Wingdings 2" w:cs="Tahoma"/>
                <w:color w:val="5A5A5A"/>
                <w:sz w:val="9"/>
                <w:szCs w:val="9"/>
              </w:rPr>
              <w:t>О</w:t>
            </w:r>
          </w:p>
        </w:tc>
        <w:tc>
          <w:tcPr>
            <w:tcW w:w="55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E5EA0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3.10.3.1</w:t>
            </w:r>
          </w:p>
        </w:tc>
        <w:tc>
          <w:tcPr>
            <w:tcW w:w="1572" w:type="dxa"/>
            <w:tcBorders>
              <w:top w:val="single" w:sz="4" w:space="0" w:color="C0C0C0"/>
              <w:left w:val="nil"/>
              <w:bottom w:val="single" w:sz="4" w:space="0" w:color="C0C0C0"/>
              <w:right w:val="single" w:sz="4" w:space="0" w:color="C0C0C0"/>
            </w:tcBorders>
            <w:shd w:val="clear" w:color="000000" w:fill="E3FAFD"/>
            <w:vAlign w:val="center"/>
            <w:hideMark/>
          </w:tcPr>
          <w:p w14:paraId="23500408"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услуги по охране природы</w:t>
            </w:r>
          </w:p>
        </w:tc>
        <w:tc>
          <w:tcPr>
            <w:tcW w:w="590" w:type="dxa"/>
            <w:tcBorders>
              <w:top w:val="single" w:sz="4" w:space="0" w:color="C0C0C0"/>
              <w:left w:val="nil"/>
              <w:bottom w:val="single" w:sz="4" w:space="0" w:color="C0C0C0"/>
              <w:right w:val="single" w:sz="4" w:space="0" w:color="C0C0C0"/>
            </w:tcBorders>
            <w:shd w:val="clear" w:color="auto" w:fill="auto"/>
            <w:vAlign w:val="center"/>
            <w:hideMark/>
          </w:tcPr>
          <w:p w14:paraId="4FB7798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single" w:sz="4" w:space="0" w:color="C0C0C0"/>
              <w:left w:val="nil"/>
              <w:bottom w:val="single" w:sz="4" w:space="0" w:color="C0C0C0"/>
              <w:right w:val="single" w:sz="4" w:space="0" w:color="C0C0C0"/>
            </w:tcBorders>
            <w:shd w:val="clear" w:color="000000" w:fill="FFFFCC"/>
            <w:vAlign w:val="center"/>
            <w:hideMark/>
          </w:tcPr>
          <w:p w14:paraId="4CBEFD7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562,82</w:t>
            </w:r>
          </w:p>
        </w:tc>
        <w:tc>
          <w:tcPr>
            <w:tcW w:w="933" w:type="dxa"/>
            <w:tcBorders>
              <w:top w:val="single" w:sz="4" w:space="0" w:color="C0C0C0"/>
              <w:left w:val="nil"/>
              <w:bottom w:val="single" w:sz="4" w:space="0" w:color="C0C0C0"/>
              <w:right w:val="single" w:sz="4" w:space="0" w:color="C0C0C0"/>
            </w:tcBorders>
            <w:shd w:val="clear" w:color="000000" w:fill="FFFFCC"/>
            <w:vAlign w:val="center"/>
            <w:hideMark/>
          </w:tcPr>
          <w:p w14:paraId="560EF05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576,14</w:t>
            </w:r>
          </w:p>
        </w:tc>
        <w:tc>
          <w:tcPr>
            <w:tcW w:w="933" w:type="dxa"/>
            <w:tcBorders>
              <w:top w:val="single" w:sz="4" w:space="0" w:color="C0C0C0"/>
              <w:left w:val="nil"/>
              <w:bottom w:val="single" w:sz="4" w:space="0" w:color="C0C0C0"/>
              <w:right w:val="single" w:sz="4" w:space="0" w:color="C0C0C0"/>
            </w:tcBorders>
            <w:shd w:val="clear" w:color="000000" w:fill="FFFFCC"/>
            <w:vAlign w:val="center"/>
            <w:hideMark/>
          </w:tcPr>
          <w:p w14:paraId="1626E3D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589,19</w:t>
            </w:r>
          </w:p>
        </w:tc>
        <w:tc>
          <w:tcPr>
            <w:tcW w:w="831" w:type="dxa"/>
            <w:tcBorders>
              <w:top w:val="single" w:sz="4" w:space="0" w:color="C0C0C0"/>
              <w:left w:val="nil"/>
              <w:bottom w:val="single" w:sz="4" w:space="0" w:color="C0C0C0"/>
              <w:right w:val="single" w:sz="4" w:space="0" w:color="C0C0C0"/>
            </w:tcBorders>
            <w:shd w:val="clear" w:color="000000" w:fill="FFFFCC"/>
            <w:vAlign w:val="center"/>
            <w:hideMark/>
          </w:tcPr>
          <w:p w14:paraId="6D00803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1 807,56</w:t>
            </w:r>
          </w:p>
        </w:tc>
        <w:tc>
          <w:tcPr>
            <w:tcW w:w="709" w:type="dxa"/>
            <w:tcBorders>
              <w:top w:val="single" w:sz="4" w:space="0" w:color="C0C0C0"/>
              <w:left w:val="nil"/>
              <w:bottom w:val="single" w:sz="4" w:space="0" w:color="C0C0C0"/>
              <w:right w:val="single" w:sz="4" w:space="0" w:color="C0C0C0"/>
            </w:tcBorders>
            <w:shd w:val="clear" w:color="000000" w:fill="FFFFCC"/>
            <w:vAlign w:val="center"/>
            <w:hideMark/>
          </w:tcPr>
          <w:p w14:paraId="474352C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606,64</w:t>
            </w:r>
          </w:p>
        </w:tc>
        <w:tc>
          <w:tcPr>
            <w:tcW w:w="811" w:type="dxa"/>
            <w:tcBorders>
              <w:top w:val="single" w:sz="4" w:space="0" w:color="C0C0C0"/>
              <w:left w:val="nil"/>
              <w:bottom w:val="single" w:sz="4" w:space="0" w:color="C0C0C0"/>
              <w:right w:val="single" w:sz="4" w:space="0" w:color="C0C0C0"/>
            </w:tcBorders>
            <w:shd w:val="clear" w:color="000000" w:fill="FFFFCC"/>
            <w:vAlign w:val="center"/>
            <w:hideMark/>
          </w:tcPr>
          <w:p w14:paraId="7CCCBC3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628,83</w:t>
            </w:r>
          </w:p>
        </w:tc>
        <w:tc>
          <w:tcPr>
            <w:tcW w:w="967" w:type="dxa"/>
            <w:tcBorders>
              <w:top w:val="single" w:sz="4" w:space="0" w:color="C0C0C0"/>
              <w:left w:val="nil"/>
              <w:bottom w:val="single" w:sz="4" w:space="0" w:color="C0C0C0"/>
              <w:right w:val="single" w:sz="4" w:space="0" w:color="C0C0C0"/>
            </w:tcBorders>
            <w:shd w:val="clear" w:color="000000" w:fill="FFFFCC"/>
            <w:vAlign w:val="center"/>
            <w:hideMark/>
          </w:tcPr>
          <w:p w14:paraId="555D953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2 650,79</w:t>
            </w:r>
          </w:p>
        </w:tc>
        <w:tc>
          <w:tcPr>
            <w:tcW w:w="933" w:type="dxa"/>
            <w:tcBorders>
              <w:top w:val="single" w:sz="4" w:space="0" w:color="C0C0C0"/>
              <w:left w:val="nil"/>
              <w:bottom w:val="single" w:sz="4" w:space="0" w:color="C0C0C0"/>
              <w:right w:val="single" w:sz="4" w:space="0" w:color="C0C0C0"/>
            </w:tcBorders>
            <w:shd w:val="clear" w:color="000000" w:fill="FFFFCC"/>
            <w:vAlign w:val="center"/>
            <w:hideMark/>
          </w:tcPr>
          <w:p w14:paraId="02318BE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3 279,62</w:t>
            </w:r>
          </w:p>
        </w:tc>
        <w:tc>
          <w:tcPr>
            <w:tcW w:w="967" w:type="dxa"/>
            <w:tcBorders>
              <w:top w:val="single" w:sz="4" w:space="0" w:color="C0C0C0"/>
              <w:left w:val="nil"/>
              <w:bottom w:val="single" w:sz="4" w:space="0" w:color="C0C0C0"/>
              <w:right w:val="single" w:sz="4" w:space="0" w:color="C0C0C0"/>
            </w:tcBorders>
            <w:shd w:val="clear" w:color="000000" w:fill="FFFFCC"/>
            <w:vAlign w:val="center"/>
            <w:hideMark/>
          </w:tcPr>
          <w:p w14:paraId="41D04C7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13,94</w:t>
            </w:r>
          </w:p>
        </w:tc>
        <w:tc>
          <w:tcPr>
            <w:tcW w:w="930" w:type="dxa"/>
            <w:tcBorders>
              <w:top w:val="single" w:sz="4" w:space="0" w:color="C0C0C0"/>
              <w:left w:val="nil"/>
              <w:bottom w:val="single" w:sz="4" w:space="0" w:color="C0C0C0"/>
              <w:right w:val="single" w:sz="4" w:space="0" w:color="C0C0C0"/>
            </w:tcBorders>
            <w:shd w:val="clear" w:color="000000" w:fill="FFFFCC"/>
            <w:vAlign w:val="center"/>
            <w:hideMark/>
          </w:tcPr>
          <w:p w14:paraId="6F11881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642,77</w:t>
            </w:r>
          </w:p>
        </w:tc>
        <w:tc>
          <w:tcPr>
            <w:tcW w:w="704" w:type="dxa"/>
            <w:tcBorders>
              <w:top w:val="single" w:sz="4" w:space="0" w:color="C0C0C0"/>
              <w:left w:val="nil"/>
              <w:bottom w:val="single" w:sz="4" w:space="0" w:color="C0C0C0"/>
              <w:right w:val="single" w:sz="4" w:space="0" w:color="C0C0C0"/>
            </w:tcBorders>
            <w:shd w:val="clear" w:color="000000" w:fill="D7EAD3"/>
            <w:vAlign w:val="center"/>
            <w:hideMark/>
          </w:tcPr>
          <w:p w14:paraId="0E9F6AB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321,39</w:t>
            </w:r>
          </w:p>
        </w:tc>
        <w:tc>
          <w:tcPr>
            <w:tcW w:w="704" w:type="dxa"/>
            <w:tcBorders>
              <w:top w:val="single" w:sz="4" w:space="0" w:color="C0C0C0"/>
              <w:left w:val="nil"/>
              <w:bottom w:val="single" w:sz="4" w:space="0" w:color="C0C0C0"/>
              <w:right w:val="single" w:sz="4" w:space="0" w:color="C0C0C0"/>
            </w:tcBorders>
            <w:shd w:val="clear" w:color="000000" w:fill="D7EAD3"/>
            <w:vAlign w:val="center"/>
            <w:hideMark/>
          </w:tcPr>
          <w:p w14:paraId="14CDF8E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321,39</w:t>
            </w:r>
          </w:p>
        </w:tc>
        <w:tc>
          <w:tcPr>
            <w:tcW w:w="1034" w:type="dxa"/>
            <w:vMerge/>
            <w:tcBorders>
              <w:top w:val="nil"/>
              <w:left w:val="nil"/>
              <w:bottom w:val="nil"/>
              <w:right w:val="single" w:sz="4" w:space="0" w:color="C0C0C0"/>
            </w:tcBorders>
            <w:vAlign w:val="center"/>
            <w:hideMark/>
          </w:tcPr>
          <w:p w14:paraId="3CD16FA9" w14:textId="77777777" w:rsidR="002922F6" w:rsidRPr="002922F6" w:rsidRDefault="002922F6" w:rsidP="002922F6">
            <w:pPr>
              <w:rPr>
                <w:rFonts w:ascii="Tahoma" w:hAnsi="Tahoma" w:cs="Tahoma"/>
                <w:sz w:val="9"/>
                <w:szCs w:val="9"/>
              </w:rPr>
            </w:pPr>
          </w:p>
        </w:tc>
      </w:tr>
      <w:tr w:rsidR="002922F6" w:rsidRPr="005F67DD" w14:paraId="54264707" w14:textId="77777777" w:rsidTr="005F67DD">
        <w:trPr>
          <w:trHeight w:val="810"/>
          <w:jc w:val="center"/>
        </w:trPr>
        <w:tc>
          <w:tcPr>
            <w:tcW w:w="338" w:type="dxa"/>
            <w:tcBorders>
              <w:top w:val="nil"/>
              <w:left w:val="nil"/>
              <w:bottom w:val="nil"/>
              <w:right w:val="nil"/>
            </w:tcBorders>
            <w:shd w:val="clear" w:color="000000" w:fill="FFFF00"/>
            <w:noWrap/>
            <w:vAlign w:val="center"/>
            <w:hideMark/>
          </w:tcPr>
          <w:p w14:paraId="4F733898"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lastRenderedPageBreak/>
              <w:t>ОР</w:t>
            </w:r>
          </w:p>
        </w:tc>
        <w:tc>
          <w:tcPr>
            <w:tcW w:w="293" w:type="dxa"/>
            <w:tcBorders>
              <w:top w:val="nil"/>
              <w:left w:val="nil"/>
              <w:bottom w:val="nil"/>
              <w:right w:val="nil"/>
            </w:tcBorders>
            <w:shd w:val="clear" w:color="auto" w:fill="auto"/>
            <w:vAlign w:val="center"/>
            <w:hideMark/>
          </w:tcPr>
          <w:p w14:paraId="124EFEC1" w14:textId="77777777" w:rsidR="002922F6" w:rsidRPr="002922F6" w:rsidRDefault="002922F6" w:rsidP="002922F6">
            <w:pPr>
              <w:jc w:val="center"/>
              <w:rPr>
                <w:rFonts w:ascii="Wingdings 2" w:hAnsi="Wingdings 2" w:cs="Tahoma"/>
                <w:color w:val="5A5A5A"/>
                <w:sz w:val="9"/>
                <w:szCs w:val="9"/>
              </w:rPr>
            </w:pPr>
            <w:r w:rsidRPr="002922F6">
              <w:rPr>
                <w:rFonts w:ascii="Wingdings 2" w:hAnsi="Wingdings 2" w:cs="Tahoma"/>
                <w:color w:val="5A5A5A"/>
                <w:sz w:val="9"/>
                <w:szCs w:val="9"/>
              </w:rPr>
              <w:t>О</w:t>
            </w: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7B8FFC4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3.10.3.2</w:t>
            </w:r>
          </w:p>
        </w:tc>
        <w:tc>
          <w:tcPr>
            <w:tcW w:w="1572" w:type="dxa"/>
            <w:tcBorders>
              <w:top w:val="nil"/>
              <w:left w:val="nil"/>
              <w:bottom w:val="single" w:sz="4" w:space="0" w:color="C0C0C0"/>
              <w:right w:val="single" w:sz="4" w:space="0" w:color="C0C0C0"/>
            </w:tcBorders>
            <w:shd w:val="clear" w:color="000000" w:fill="E3FAFD"/>
            <w:vAlign w:val="center"/>
            <w:hideMark/>
          </w:tcPr>
          <w:p w14:paraId="5DCE9C57" w14:textId="77777777" w:rsidR="002922F6" w:rsidRPr="002922F6" w:rsidRDefault="002922F6" w:rsidP="002922F6">
            <w:pPr>
              <w:ind w:firstLineChars="300" w:firstLine="270"/>
              <w:rPr>
                <w:rFonts w:ascii="Tahoma" w:hAnsi="Tahoma" w:cs="Tahoma"/>
                <w:sz w:val="9"/>
                <w:szCs w:val="9"/>
              </w:rPr>
            </w:pPr>
            <w:r w:rsidRPr="002922F6">
              <w:rPr>
                <w:rFonts w:ascii="Tahoma" w:hAnsi="Tahoma" w:cs="Tahoma"/>
                <w:sz w:val="9"/>
                <w:szCs w:val="9"/>
              </w:rPr>
              <w:t>лампа ДБ-500</w:t>
            </w:r>
          </w:p>
        </w:tc>
        <w:tc>
          <w:tcPr>
            <w:tcW w:w="590" w:type="dxa"/>
            <w:tcBorders>
              <w:top w:val="nil"/>
              <w:left w:val="nil"/>
              <w:bottom w:val="single" w:sz="4" w:space="0" w:color="C0C0C0"/>
              <w:right w:val="single" w:sz="4" w:space="0" w:color="C0C0C0"/>
            </w:tcBorders>
            <w:shd w:val="clear" w:color="auto" w:fill="auto"/>
            <w:vAlign w:val="center"/>
            <w:hideMark/>
          </w:tcPr>
          <w:p w14:paraId="5A50A06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62257CD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2 467,63</w:t>
            </w:r>
          </w:p>
        </w:tc>
        <w:tc>
          <w:tcPr>
            <w:tcW w:w="933" w:type="dxa"/>
            <w:tcBorders>
              <w:top w:val="nil"/>
              <w:left w:val="nil"/>
              <w:bottom w:val="single" w:sz="4" w:space="0" w:color="C0C0C0"/>
              <w:right w:val="single" w:sz="4" w:space="0" w:color="C0C0C0"/>
            </w:tcBorders>
            <w:shd w:val="clear" w:color="000000" w:fill="FFFFCC"/>
            <w:vAlign w:val="center"/>
            <w:hideMark/>
          </w:tcPr>
          <w:p w14:paraId="5333D2A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2 526,02</w:t>
            </w:r>
          </w:p>
        </w:tc>
        <w:tc>
          <w:tcPr>
            <w:tcW w:w="933" w:type="dxa"/>
            <w:tcBorders>
              <w:top w:val="nil"/>
              <w:left w:val="nil"/>
              <w:bottom w:val="single" w:sz="4" w:space="0" w:color="C0C0C0"/>
              <w:right w:val="single" w:sz="4" w:space="0" w:color="C0C0C0"/>
            </w:tcBorders>
            <w:shd w:val="clear" w:color="000000" w:fill="FFFFCC"/>
            <w:vAlign w:val="center"/>
            <w:hideMark/>
          </w:tcPr>
          <w:p w14:paraId="0625E6A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2 583,25</w:t>
            </w:r>
          </w:p>
        </w:tc>
        <w:tc>
          <w:tcPr>
            <w:tcW w:w="831" w:type="dxa"/>
            <w:tcBorders>
              <w:top w:val="nil"/>
              <w:left w:val="nil"/>
              <w:bottom w:val="single" w:sz="4" w:space="0" w:color="C0C0C0"/>
              <w:right w:val="single" w:sz="4" w:space="0" w:color="C0C0C0"/>
            </w:tcBorders>
            <w:shd w:val="clear" w:color="000000" w:fill="FFFFCC"/>
            <w:vAlign w:val="center"/>
            <w:hideMark/>
          </w:tcPr>
          <w:p w14:paraId="770E6A2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9" w:type="dxa"/>
            <w:tcBorders>
              <w:top w:val="nil"/>
              <w:left w:val="nil"/>
              <w:bottom w:val="single" w:sz="4" w:space="0" w:color="C0C0C0"/>
              <w:right w:val="single" w:sz="4" w:space="0" w:color="C0C0C0"/>
            </w:tcBorders>
            <w:shd w:val="clear" w:color="000000" w:fill="FFFFCC"/>
            <w:vAlign w:val="center"/>
            <w:hideMark/>
          </w:tcPr>
          <w:p w14:paraId="7F0B8A6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2 659,75</w:t>
            </w:r>
          </w:p>
        </w:tc>
        <w:tc>
          <w:tcPr>
            <w:tcW w:w="811" w:type="dxa"/>
            <w:tcBorders>
              <w:top w:val="nil"/>
              <w:left w:val="nil"/>
              <w:bottom w:val="single" w:sz="4" w:space="0" w:color="C0C0C0"/>
              <w:right w:val="single" w:sz="4" w:space="0" w:color="C0C0C0"/>
            </w:tcBorders>
            <w:shd w:val="clear" w:color="000000" w:fill="FFFFCC"/>
            <w:vAlign w:val="center"/>
            <w:hideMark/>
          </w:tcPr>
          <w:p w14:paraId="78C94D4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2 757,03</w:t>
            </w:r>
          </w:p>
        </w:tc>
        <w:tc>
          <w:tcPr>
            <w:tcW w:w="967" w:type="dxa"/>
            <w:tcBorders>
              <w:top w:val="nil"/>
              <w:left w:val="nil"/>
              <w:bottom w:val="single" w:sz="4" w:space="0" w:color="C0C0C0"/>
              <w:right w:val="single" w:sz="4" w:space="0" w:color="C0C0C0"/>
            </w:tcBorders>
            <w:shd w:val="clear" w:color="000000" w:fill="FFFFCC"/>
            <w:vAlign w:val="center"/>
            <w:hideMark/>
          </w:tcPr>
          <w:p w14:paraId="5DA6C87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3 803,65</w:t>
            </w:r>
          </w:p>
        </w:tc>
        <w:tc>
          <w:tcPr>
            <w:tcW w:w="933" w:type="dxa"/>
            <w:tcBorders>
              <w:top w:val="nil"/>
              <w:left w:val="nil"/>
              <w:bottom w:val="single" w:sz="4" w:space="0" w:color="C0C0C0"/>
              <w:right w:val="single" w:sz="4" w:space="0" w:color="C0C0C0"/>
            </w:tcBorders>
            <w:shd w:val="clear" w:color="000000" w:fill="FFFFCC"/>
            <w:vAlign w:val="center"/>
            <w:hideMark/>
          </w:tcPr>
          <w:p w14:paraId="6264E95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6 560,68</w:t>
            </w:r>
          </w:p>
        </w:tc>
        <w:tc>
          <w:tcPr>
            <w:tcW w:w="967" w:type="dxa"/>
            <w:tcBorders>
              <w:top w:val="nil"/>
              <w:left w:val="nil"/>
              <w:bottom w:val="single" w:sz="4" w:space="0" w:color="C0C0C0"/>
              <w:right w:val="single" w:sz="4" w:space="0" w:color="C0C0C0"/>
            </w:tcBorders>
            <w:shd w:val="clear" w:color="000000" w:fill="FFFFCC"/>
            <w:vAlign w:val="center"/>
            <w:hideMark/>
          </w:tcPr>
          <w:p w14:paraId="5459DC8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61,12</w:t>
            </w:r>
          </w:p>
        </w:tc>
        <w:tc>
          <w:tcPr>
            <w:tcW w:w="930" w:type="dxa"/>
            <w:tcBorders>
              <w:top w:val="nil"/>
              <w:left w:val="nil"/>
              <w:bottom w:val="single" w:sz="4" w:space="0" w:color="C0C0C0"/>
              <w:right w:val="single" w:sz="4" w:space="0" w:color="C0C0C0"/>
            </w:tcBorders>
            <w:shd w:val="clear" w:color="000000" w:fill="FFFFCC"/>
            <w:vAlign w:val="center"/>
            <w:hideMark/>
          </w:tcPr>
          <w:p w14:paraId="166EA41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2 818,15</w:t>
            </w:r>
          </w:p>
        </w:tc>
        <w:tc>
          <w:tcPr>
            <w:tcW w:w="704" w:type="dxa"/>
            <w:tcBorders>
              <w:top w:val="nil"/>
              <w:left w:val="nil"/>
              <w:bottom w:val="single" w:sz="4" w:space="0" w:color="C0C0C0"/>
              <w:right w:val="single" w:sz="4" w:space="0" w:color="C0C0C0"/>
            </w:tcBorders>
            <w:shd w:val="clear" w:color="000000" w:fill="D7EAD3"/>
            <w:vAlign w:val="center"/>
            <w:hideMark/>
          </w:tcPr>
          <w:p w14:paraId="2D99561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1 409,08</w:t>
            </w:r>
          </w:p>
        </w:tc>
        <w:tc>
          <w:tcPr>
            <w:tcW w:w="704" w:type="dxa"/>
            <w:tcBorders>
              <w:top w:val="nil"/>
              <w:left w:val="nil"/>
              <w:bottom w:val="single" w:sz="4" w:space="0" w:color="C0C0C0"/>
              <w:right w:val="single" w:sz="4" w:space="0" w:color="C0C0C0"/>
            </w:tcBorders>
            <w:shd w:val="clear" w:color="000000" w:fill="D7EAD3"/>
            <w:vAlign w:val="center"/>
            <w:hideMark/>
          </w:tcPr>
          <w:p w14:paraId="6E88FE2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1 409,08</w:t>
            </w:r>
          </w:p>
        </w:tc>
        <w:tc>
          <w:tcPr>
            <w:tcW w:w="1034" w:type="dxa"/>
            <w:vMerge/>
            <w:tcBorders>
              <w:top w:val="nil"/>
              <w:left w:val="nil"/>
              <w:bottom w:val="nil"/>
              <w:right w:val="single" w:sz="4" w:space="0" w:color="C0C0C0"/>
            </w:tcBorders>
            <w:vAlign w:val="center"/>
            <w:hideMark/>
          </w:tcPr>
          <w:p w14:paraId="188C29A4" w14:textId="77777777" w:rsidR="002922F6" w:rsidRPr="002922F6" w:rsidRDefault="002922F6" w:rsidP="002922F6">
            <w:pPr>
              <w:rPr>
                <w:rFonts w:ascii="Tahoma" w:hAnsi="Tahoma" w:cs="Tahoma"/>
                <w:sz w:val="9"/>
                <w:szCs w:val="9"/>
              </w:rPr>
            </w:pPr>
          </w:p>
        </w:tc>
      </w:tr>
      <w:tr w:rsidR="002922F6" w:rsidRPr="005F67DD" w14:paraId="4DF6A5D9"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5B7FB833"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4DCA6281"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831D0D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w:t>
            </w:r>
          </w:p>
        </w:tc>
        <w:tc>
          <w:tcPr>
            <w:tcW w:w="1572" w:type="dxa"/>
            <w:tcBorders>
              <w:top w:val="nil"/>
              <w:left w:val="nil"/>
              <w:bottom w:val="single" w:sz="4" w:space="0" w:color="C0C0C0"/>
              <w:right w:val="single" w:sz="4" w:space="0" w:color="C0C0C0"/>
            </w:tcBorders>
            <w:shd w:val="clear" w:color="auto" w:fill="auto"/>
            <w:vAlign w:val="center"/>
            <w:hideMark/>
          </w:tcPr>
          <w:p w14:paraId="5A26C4F7"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Ремонтные расходы</w:t>
            </w:r>
          </w:p>
        </w:tc>
        <w:tc>
          <w:tcPr>
            <w:tcW w:w="590" w:type="dxa"/>
            <w:tcBorders>
              <w:top w:val="nil"/>
              <w:left w:val="nil"/>
              <w:bottom w:val="single" w:sz="4" w:space="0" w:color="C0C0C0"/>
              <w:right w:val="single" w:sz="4" w:space="0" w:color="C0C0C0"/>
            </w:tcBorders>
            <w:shd w:val="clear" w:color="auto" w:fill="auto"/>
            <w:vAlign w:val="center"/>
            <w:hideMark/>
          </w:tcPr>
          <w:p w14:paraId="1C5F1C4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07CCED3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2 159,28</w:t>
            </w:r>
          </w:p>
        </w:tc>
        <w:tc>
          <w:tcPr>
            <w:tcW w:w="933" w:type="dxa"/>
            <w:tcBorders>
              <w:top w:val="nil"/>
              <w:left w:val="nil"/>
              <w:bottom w:val="single" w:sz="4" w:space="0" w:color="C0C0C0"/>
              <w:right w:val="single" w:sz="4" w:space="0" w:color="C0C0C0"/>
            </w:tcBorders>
            <w:shd w:val="clear" w:color="000000" w:fill="D7EAD3"/>
            <w:vAlign w:val="center"/>
            <w:hideMark/>
          </w:tcPr>
          <w:p w14:paraId="5BB548D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2 210,37</w:t>
            </w:r>
          </w:p>
        </w:tc>
        <w:tc>
          <w:tcPr>
            <w:tcW w:w="933" w:type="dxa"/>
            <w:tcBorders>
              <w:top w:val="nil"/>
              <w:left w:val="nil"/>
              <w:bottom w:val="single" w:sz="4" w:space="0" w:color="C0C0C0"/>
              <w:right w:val="single" w:sz="4" w:space="0" w:color="C0C0C0"/>
            </w:tcBorders>
            <w:shd w:val="clear" w:color="000000" w:fill="D7EAD3"/>
            <w:vAlign w:val="center"/>
            <w:hideMark/>
          </w:tcPr>
          <w:p w14:paraId="54B9707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2 260,46</w:t>
            </w:r>
          </w:p>
        </w:tc>
        <w:tc>
          <w:tcPr>
            <w:tcW w:w="831" w:type="dxa"/>
            <w:tcBorders>
              <w:top w:val="nil"/>
              <w:left w:val="nil"/>
              <w:bottom w:val="single" w:sz="4" w:space="0" w:color="C0C0C0"/>
              <w:right w:val="single" w:sz="4" w:space="0" w:color="C0C0C0"/>
            </w:tcBorders>
            <w:shd w:val="clear" w:color="000000" w:fill="D7EAD3"/>
            <w:vAlign w:val="center"/>
            <w:hideMark/>
          </w:tcPr>
          <w:p w14:paraId="691BB2A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4 967,45</w:t>
            </w:r>
          </w:p>
        </w:tc>
        <w:tc>
          <w:tcPr>
            <w:tcW w:w="709" w:type="dxa"/>
            <w:tcBorders>
              <w:top w:val="nil"/>
              <w:left w:val="nil"/>
              <w:bottom w:val="single" w:sz="4" w:space="0" w:color="C0C0C0"/>
              <w:right w:val="single" w:sz="4" w:space="0" w:color="C0C0C0"/>
            </w:tcBorders>
            <w:shd w:val="clear" w:color="000000" w:fill="D7EAD3"/>
            <w:vAlign w:val="center"/>
            <w:hideMark/>
          </w:tcPr>
          <w:p w14:paraId="66A1D0C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2 327,40</w:t>
            </w:r>
          </w:p>
        </w:tc>
        <w:tc>
          <w:tcPr>
            <w:tcW w:w="811" w:type="dxa"/>
            <w:tcBorders>
              <w:top w:val="nil"/>
              <w:left w:val="nil"/>
              <w:bottom w:val="single" w:sz="4" w:space="0" w:color="C0C0C0"/>
              <w:right w:val="single" w:sz="4" w:space="0" w:color="C0C0C0"/>
            </w:tcBorders>
            <w:shd w:val="clear" w:color="000000" w:fill="D7EAD3"/>
            <w:vAlign w:val="center"/>
            <w:hideMark/>
          </w:tcPr>
          <w:p w14:paraId="68D3B59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2 412,52</w:t>
            </w:r>
          </w:p>
        </w:tc>
        <w:tc>
          <w:tcPr>
            <w:tcW w:w="967" w:type="dxa"/>
            <w:tcBorders>
              <w:top w:val="nil"/>
              <w:left w:val="nil"/>
              <w:bottom w:val="single" w:sz="4" w:space="0" w:color="C0C0C0"/>
              <w:right w:val="single" w:sz="4" w:space="0" w:color="C0C0C0"/>
            </w:tcBorders>
            <w:shd w:val="clear" w:color="000000" w:fill="D7EAD3"/>
            <w:vAlign w:val="center"/>
            <w:hideMark/>
          </w:tcPr>
          <w:p w14:paraId="1CEA446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6 850,70</w:t>
            </w:r>
          </w:p>
        </w:tc>
        <w:tc>
          <w:tcPr>
            <w:tcW w:w="933" w:type="dxa"/>
            <w:tcBorders>
              <w:top w:val="nil"/>
              <w:left w:val="nil"/>
              <w:bottom w:val="single" w:sz="4" w:space="0" w:color="C0C0C0"/>
              <w:right w:val="single" w:sz="4" w:space="0" w:color="C0C0C0"/>
            </w:tcBorders>
            <w:shd w:val="clear" w:color="000000" w:fill="D7EAD3"/>
            <w:vAlign w:val="center"/>
            <w:hideMark/>
          </w:tcPr>
          <w:p w14:paraId="624E5E5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9 263,22</w:t>
            </w:r>
          </w:p>
        </w:tc>
        <w:tc>
          <w:tcPr>
            <w:tcW w:w="967" w:type="dxa"/>
            <w:tcBorders>
              <w:top w:val="nil"/>
              <w:left w:val="nil"/>
              <w:bottom w:val="single" w:sz="4" w:space="0" w:color="C0C0C0"/>
              <w:right w:val="single" w:sz="4" w:space="0" w:color="C0C0C0"/>
            </w:tcBorders>
            <w:shd w:val="clear" w:color="000000" w:fill="D7EAD3"/>
            <w:vAlign w:val="center"/>
            <w:hideMark/>
          </w:tcPr>
          <w:p w14:paraId="7385D0F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53,49</w:t>
            </w:r>
          </w:p>
        </w:tc>
        <w:tc>
          <w:tcPr>
            <w:tcW w:w="930" w:type="dxa"/>
            <w:tcBorders>
              <w:top w:val="nil"/>
              <w:left w:val="nil"/>
              <w:bottom w:val="single" w:sz="4" w:space="0" w:color="C0C0C0"/>
              <w:right w:val="single" w:sz="4" w:space="0" w:color="C0C0C0"/>
            </w:tcBorders>
            <w:shd w:val="clear" w:color="000000" w:fill="D7EAD3"/>
            <w:vAlign w:val="center"/>
            <w:hideMark/>
          </w:tcPr>
          <w:p w14:paraId="6FADCD9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2 466,01</w:t>
            </w:r>
          </w:p>
        </w:tc>
        <w:tc>
          <w:tcPr>
            <w:tcW w:w="704" w:type="dxa"/>
            <w:tcBorders>
              <w:top w:val="nil"/>
              <w:left w:val="nil"/>
              <w:bottom w:val="single" w:sz="4" w:space="0" w:color="C0C0C0"/>
              <w:right w:val="single" w:sz="4" w:space="0" w:color="C0C0C0"/>
            </w:tcBorders>
            <w:shd w:val="clear" w:color="000000" w:fill="D7EAD3"/>
            <w:vAlign w:val="center"/>
            <w:hideMark/>
          </w:tcPr>
          <w:p w14:paraId="79B53FD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1 233,00</w:t>
            </w:r>
          </w:p>
        </w:tc>
        <w:tc>
          <w:tcPr>
            <w:tcW w:w="704" w:type="dxa"/>
            <w:tcBorders>
              <w:top w:val="nil"/>
              <w:left w:val="nil"/>
              <w:bottom w:val="single" w:sz="4" w:space="0" w:color="C0C0C0"/>
              <w:right w:val="single" w:sz="4" w:space="0" w:color="C0C0C0"/>
            </w:tcBorders>
            <w:shd w:val="clear" w:color="000000" w:fill="D7EAD3"/>
            <w:vAlign w:val="center"/>
            <w:hideMark/>
          </w:tcPr>
          <w:p w14:paraId="395E420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1 233,00</w:t>
            </w:r>
          </w:p>
        </w:tc>
        <w:tc>
          <w:tcPr>
            <w:tcW w:w="1034" w:type="dxa"/>
            <w:tcBorders>
              <w:top w:val="nil"/>
              <w:left w:val="nil"/>
              <w:bottom w:val="single" w:sz="4" w:space="0" w:color="C0C0C0"/>
              <w:right w:val="single" w:sz="4" w:space="0" w:color="C0C0C0"/>
            </w:tcBorders>
            <w:shd w:val="clear" w:color="000000" w:fill="FFFFCC"/>
            <w:vAlign w:val="center"/>
            <w:hideMark/>
          </w:tcPr>
          <w:p w14:paraId="70176E7D"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2F3C4E36" w14:textId="77777777" w:rsidTr="005F67DD">
        <w:trPr>
          <w:trHeight w:val="2040"/>
          <w:jc w:val="center"/>
        </w:trPr>
        <w:tc>
          <w:tcPr>
            <w:tcW w:w="338" w:type="dxa"/>
            <w:tcBorders>
              <w:top w:val="nil"/>
              <w:left w:val="nil"/>
              <w:bottom w:val="nil"/>
              <w:right w:val="nil"/>
            </w:tcBorders>
            <w:shd w:val="clear" w:color="000000" w:fill="FFFF00"/>
            <w:noWrap/>
            <w:vAlign w:val="center"/>
            <w:hideMark/>
          </w:tcPr>
          <w:p w14:paraId="0A455A2A"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21A0B90E"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2DE7FF9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4.2</w:t>
            </w:r>
          </w:p>
        </w:tc>
        <w:tc>
          <w:tcPr>
            <w:tcW w:w="1572" w:type="dxa"/>
            <w:tcBorders>
              <w:top w:val="nil"/>
              <w:left w:val="nil"/>
              <w:bottom w:val="single" w:sz="4" w:space="0" w:color="C0C0C0"/>
              <w:right w:val="single" w:sz="4" w:space="0" w:color="C0C0C0"/>
            </w:tcBorders>
            <w:shd w:val="clear" w:color="auto" w:fill="auto"/>
            <w:vAlign w:val="center"/>
            <w:hideMark/>
          </w:tcPr>
          <w:p w14:paraId="38460659" w14:textId="77777777" w:rsidR="002922F6" w:rsidRPr="002922F6" w:rsidRDefault="002922F6" w:rsidP="002922F6">
            <w:pPr>
              <w:ind w:firstLineChars="100" w:firstLine="90"/>
              <w:rPr>
                <w:rFonts w:ascii="Tahoma" w:hAnsi="Tahoma" w:cs="Tahoma"/>
                <w:b/>
                <w:bCs/>
                <w:color w:val="000000"/>
                <w:sz w:val="9"/>
                <w:szCs w:val="9"/>
              </w:rPr>
            </w:pPr>
            <w:r w:rsidRPr="002922F6">
              <w:rPr>
                <w:rFonts w:ascii="Tahoma" w:hAnsi="Tahoma" w:cs="Tahoma"/>
                <w:b/>
                <w:bCs/>
                <w:color w:val="000000"/>
                <w:sz w:val="9"/>
                <w:szCs w:val="9"/>
              </w:rPr>
              <w:t>Капитальный ремонт основных средств</w:t>
            </w:r>
          </w:p>
        </w:tc>
        <w:tc>
          <w:tcPr>
            <w:tcW w:w="590" w:type="dxa"/>
            <w:tcBorders>
              <w:top w:val="nil"/>
              <w:left w:val="nil"/>
              <w:bottom w:val="single" w:sz="4" w:space="0" w:color="C0C0C0"/>
              <w:right w:val="single" w:sz="4" w:space="0" w:color="C0C0C0"/>
            </w:tcBorders>
            <w:shd w:val="clear" w:color="auto" w:fill="auto"/>
            <w:vAlign w:val="center"/>
            <w:hideMark/>
          </w:tcPr>
          <w:p w14:paraId="716E55C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30DD9E2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1 856,02</w:t>
            </w:r>
          </w:p>
        </w:tc>
        <w:tc>
          <w:tcPr>
            <w:tcW w:w="933" w:type="dxa"/>
            <w:tcBorders>
              <w:top w:val="nil"/>
              <w:left w:val="nil"/>
              <w:bottom w:val="single" w:sz="4" w:space="0" w:color="C0C0C0"/>
              <w:right w:val="single" w:sz="4" w:space="0" w:color="C0C0C0"/>
            </w:tcBorders>
            <w:shd w:val="clear" w:color="000000" w:fill="FFFFCC"/>
            <w:vAlign w:val="center"/>
            <w:hideMark/>
          </w:tcPr>
          <w:p w14:paraId="4108A5D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1 899,93</w:t>
            </w:r>
          </w:p>
        </w:tc>
        <w:tc>
          <w:tcPr>
            <w:tcW w:w="933" w:type="dxa"/>
            <w:tcBorders>
              <w:top w:val="nil"/>
              <w:left w:val="nil"/>
              <w:bottom w:val="single" w:sz="4" w:space="0" w:color="C0C0C0"/>
              <w:right w:val="single" w:sz="4" w:space="0" w:color="C0C0C0"/>
            </w:tcBorders>
            <w:shd w:val="clear" w:color="000000" w:fill="FFFFCC"/>
            <w:vAlign w:val="center"/>
            <w:hideMark/>
          </w:tcPr>
          <w:p w14:paraId="03CE1B7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1 942,98</w:t>
            </w:r>
          </w:p>
        </w:tc>
        <w:tc>
          <w:tcPr>
            <w:tcW w:w="831" w:type="dxa"/>
            <w:tcBorders>
              <w:top w:val="nil"/>
              <w:left w:val="nil"/>
              <w:bottom w:val="single" w:sz="4" w:space="0" w:color="C0C0C0"/>
              <w:right w:val="single" w:sz="4" w:space="0" w:color="C0C0C0"/>
            </w:tcBorders>
            <w:shd w:val="clear" w:color="000000" w:fill="FFFFCC"/>
            <w:vAlign w:val="center"/>
            <w:hideMark/>
          </w:tcPr>
          <w:p w14:paraId="15017F1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4 262,02</w:t>
            </w:r>
          </w:p>
        </w:tc>
        <w:tc>
          <w:tcPr>
            <w:tcW w:w="709" w:type="dxa"/>
            <w:tcBorders>
              <w:top w:val="nil"/>
              <w:left w:val="nil"/>
              <w:bottom w:val="single" w:sz="4" w:space="0" w:color="C0C0C0"/>
              <w:right w:val="single" w:sz="4" w:space="0" w:color="C0C0C0"/>
            </w:tcBorders>
            <w:shd w:val="clear" w:color="000000" w:fill="FFFFCC"/>
            <w:vAlign w:val="center"/>
            <w:hideMark/>
          </w:tcPr>
          <w:p w14:paraId="7574CE9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2 000,52</w:t>
            </w:r>
          </w:p>
        </w:tc>
        <w:tc>
          <w:tcPr>
            <w:tcW w:w="811" w:type="dxa"/>
            <w:tcBorders>
              <w:top w:val="nil"/>
              <w:left w:val="nil"/>
              <w:bottom w:val="single" w:sz="4" w:space="0" w:color="C0C0C0"/>
              <w:right w:val="single" w:sz="4" w:space="0" w:color="C0C0C0"/>
            </w:tcBorders>
            <w:shd w:val="clear" w:color="000000" w:fill="FFFFCC"/>
            <w:vAlign w:val="center"/>
            <w:hideMark/>
          </w:tcPr>
          <w:p w14:paraId="1D2797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2 073,69</w:t>
            </w:r>
          </w:p>
        </w:tc>
        <w:tc>
          <w:tcPr>
            <w:tcW w:w="967" w:type="dxa"/>
            <w:tcBorders>
              <w:top w:val="nil"/>
              <w:left w:val="nil"/>
              <w:bottom w:val="single" w:sz="4" w:space="0" w:color="C0C0C0"/>
              <w:right w:val="single" w:sz="4" w:space="0" w:color="C0C0C0"/>
            </w:tcBorders>
            <w:shd w:val="clear" w:color="000000" w:fill="FFFFCC"/>
            <w:vAlign w:val="center"/>
            <w:hideMark/>
          </w:tcPr>
          <w:p w14:paraId="12FE598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6 806,69</w:t>
            </w:r>
          </w:p>
        </w:tc>
        <w:tc>
          <w:tcPr>
            <w:tcW w:w="933" w:type="dxa"/>
            <w:tcBorders>
              <w:top w:val="nil"/>
              <w:left w:val="nil"/>
              <w:bottom w:val="single" w:sz="4" w:space="0" w:color="C0C0C0"/>
              <w:right w:val="single" w:sz="4" w:space="0" w:color="C0C0C0"/>
            </w:tcBorders>
            <w:shd w:val="clear" w:color="000000" w:fill="FFFFCC"/>
            <w:vAlign w:val="center"/>
            <w:hideMark/>
          </w:tcPr>
          <w:p w14:paraId="42BCF4E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8 880,38</w:t>
            </w:r>
          </w:p>
        </w:tc>
        <w:tc>
          <w:tcPr>
            <w:tcW w:w="967" w:type="dxa"/>
            <w:tcBorders>
              <w:top w:val="nil"/>
              <w:left w:val="nil"/>
              <w:bottom w:val="single" w:sz="4" w:space="0" w:color="C0C0C0"/>
              <w:right w:val="single" w:sz="4" w:space="0" w:color="C0C0C0"/>
            </w:tcBorders>
            <w:shd w:val="clear" w:color="000000" w:fill="FFFFCC"/>
            <w:vAlign w:val="center"/>
            <w:hideMark/>
          </w:tcPr>
          <w:p w14:paraId="660CBEA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45,98</w:t>
            </w:r>
          </w:p>
        </w:tc>
        <w:tc>
          <w:tcPr>
            <w:tcW w:w="930" w:type="dxa"/>
            <w:tcBorders>
              <w:top w:val="nil"/>
              <w:left w:val="nil"/>
              <w:bottom w:val="single" w:sz="4" w:space="0" w:color="C0C0C0"/>
              <w:right w:val="single" w:sz="4" w:space="0" w:color="C0C0C0"/>
            </w:tcBorders>
            <w:shd w:val="clear" w:color="000000" w:fill="FFFFCC"/>
            <w:vAlign w:val="center"/>
            <w:hideMark/>
          </w:tcPr>
          <w:p w14:paraId="11FAD9F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2 119,67</w:t>
            </w:r>
          </w:p>
        </w:tc>
        <w:tc>
          <w:tcPr>
            <w:tcW w:w="704" w:type="dxa"/>
            <w:tcBorders>
              <w:top w:val="nil"/>
              <w:left w:val="nil"/>
              <w:bottom w:val="single" w:sz="4" w:space="0" w:color="C0C0C0"/>
              <w:right w:val="single" w:sz="4" w:space="0" w:color="C0C0C0"/>
            </w:tcBorders>
            <w:shd w:val="clear" w:color="000000" w:fill="D7EAD3"/>
            <w:vAlign w:val="center"/>
            <w:hideMark/>
          </w:tcPr>
          <w:p w14:paraId="5F89D07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1 059,83</w:t>
            </w:r>
          </w:p>
        </w:tc>
        <w:tc>
          <w:tcPr>
            <w:tcW w:w="704" w:type="dxa"/>
            <w:tcBorders>
              <w:top w:val="nil"/>
              <w:left w:val="nil"/>
              <w:bottom w:val="single" w:sz="4" w:space="0" w:color="C0C0C0"/>
              <w:right w:val="single" w:sz="4" w:space="0" w:color="C0C0C0"/>
            </w:tcBorders>
            <w:shd w:val="clear" w:color="000000" w:fill="D7EAD3"/>
            <w:vAlign w:val="center"/>
            <w:hideMark/>
          </w:tcPr>
          <w:p w14:paraId="45106F3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1 059,83</w:t>
            </w:r>
          </w:p>
        </w:tc>
        <w:tc>
          <w:tcPr>
            <w:tcW w:w="1034" w:type="dxa"/>
            <w:tcBorders>
              <w:top w:val="nil"/>
              <w:left w:val="nil"/>
              <w:bottom w:val="single" w:sz="4" w:space="0" w:color="C0C0C0"/>
              <w:right w:val="single" w:sz="4" w:space="0" w:color="C0C0C0"/>
            </w:tcBorders>
            <w:shd w:val="clear" w:color="000000" w:fill="FFFFCC"/>
            <w:vAlign w:val="center"/>
            <w:hideMark/>
          </w:tcPr>
          <w:p w14:paraId="2286FA48"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0B808280" w14:textId="77777777" w:rsidTr="005F67DD">
        <w:trPr>
          <w:trHeight w:val="300"/>
          <w:jc w:val="center"/>
        </w:trPr>
        <w:tc>
          <w:tcPr>
            <w:tcW w:w="338" w:type="dxa"/>
            <w:tcBorders>
              <w:top w:val="nil"/>
              <w:left w:val="nil"/>
              <w:bottom w:val="nil"/>
              <w:right w:val="nil"/>
            </w:tcBorders>
            <w:shd w:val="clear" w:color="000000" w:fill="FFFF00"/>
            <w:noWrap/>
            <w:vAlign w:val="center"/>
            <w:hideMark/>
          </w:tcPr>
          <w:p w14:paraId="37912DFB"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579DD125"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C6D65E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w:t>
            </w:r>
          </w:p>
        </w:tc>
        <w:tc>
          <w:tcPr>
            <w:tcW w:w="1572" w:type="dxa"/>
            <w:tcBorders>
              <w:top w:val="nil"/>
              <w:left w:val="nil"/>
              <w:bottom w:val="single" w:sz="4" w:space="0" w:color="C0C0C0"/>
              <w:right w:val="single" w:sz="4" w:space="0" w:color="C0C0C0"/>
            </w:tcBorders>
            <w:shd w:val="clear" w:color="auto" w:fill="auto"/>
            <w:vAlign w:val="center"/>
            <w:hideMark/>
          </w:tcPr>
          <w:p w14:paraId="6BEB83F1" w14:textId="77777777" w:rsidR="002922F6" w:rsidRPr="002922F6" w:rsidRDefault="002922F6" w:rsidP="002922F6">
            <w:pPr>
              <w:ind w:firstLineChars="100" w:firstLine="90"/>
              <w:rPr>
                <w:rFonts w:ascii="Tahoma" w:hAnsi="Tahoma" w:cs="Tahoma"/>
                <w:b/>
                <w:bCs/>
                <w:color w:val="000000"/>
                <w:sz w:val="9"/>
                <w:szCs w:val="9"/>
              </w:rPr>
            </w:pPr>
            <w:r w:rsidRPr="002922F6">
              <w:rPr>
                <w:rFonts w:ascii="Tahoma" w:hAnsi="Tahoma" w:cs="Tahoma"/>
                <w:b/>
                <w:bCs/>
                <w:color w:val="000000"/>
                <w:sz w:val="9"/>
                <w:szCs w:val="9"/>
              </w:rPr>
              <w:t>Текущий ремонт основных средств</w:t>
            </w:r>
          </w:p>
        </w:tc>
        <w:tc>
          <w:tcPr>
            <w:tcW w:w="590" w:type="dxa"/>
            <w:tcBorders>
              <w:top w:val="nil"/>
              <w:left w:val="nil"/>
              <w:bottom w:val="single" w:sz="4" w:space="0" w:color="C0C0C0"/>
              <w:right w:val="single" w:sz="4" w:space="0" w:color="C0C0C0"/>
            </w:tcBorders>
            <w:shd w:val="clear" w:color="auto" w:fill="auto"/>
            <w:vAlign w:val="center"/>
            <w:hideMark/>
          </w:tcPr>
          <w:p w14:paraId="4531AEC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1E0A2C3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303,26</w:t>
            </w:r>
          </w:p>
        </w:tc>
        <w:tc>
          <w:tcPr>
            <w:tcW w:w="933" w:type="dxa"/>
            <w:tcBorders>
              <w:top w:val="nil"/>
              <w:left w:val="nil"/>
              <w:bottom w:val="single" w:sz="4" w:space="0" w:color="C0C0C0"/>
              <w:right w:val="single" w:sz="4" w:space="0" w:color="C0C0C0"/>
            </w:tcBorders>
            <w:shd w:val="clear" w:color="000000" w:fill="D7EAD3"/>
            <w:vAlign w:val="center"/>
            <w:hideMark/>
          </w:tcPr>
          <w:p w14:paraId="074EBE0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310,44</w:t>
            </w:r>
          </w:p>
        </w:tc>
        <w:tc>
          <w:tcPr>
            <w:tcW w:w="933" w:type="dxa"/>
            <w:tcBorders>
              <w:top w:val="nil"/>
              <w:left w:val="nil"/>
              <w:bottom w:val="single" w:sz="4" w:space="0" w:color="C0C0C0"/>
              <w:right w:val="single" w:sz="4" w:space="0" w:color="C0C0C0"/>
            </w:tcBorders>
            <w:shd w:val="clear" w:color="000000" w:fill="D7EAD3"/>
            <w:vAlign w:val="center"/>
            <w:hideMark/>
          </w:tcPr>
          <w:p w14:paraId="72DCE50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317,47</w:t>
            </w:r>
          </w:p>
        </w:tc>
        <w:tc>
          <w:tcPr>
            <w:tcW w:w="831" w:type="dxa"/>
            <w:tcBorders>
              <w:top w:val="nil"/>
              <w:left w:val="nil"/>
              <w:bottom w:val="single" w:sz="4" w:space="0" w:color="C0C0C0"/>
              <w:right w:val="single" w:sz="4" w:space="0" w:color="C0C0C0"/>
            </w:tcBorders>
            <w:shd w:val="clear" w:color="000000" w:fill="D7EAD3"/>
            <w:vAlign w:val="center"/>
            <w:hideMark/>
          </w:tcPr>
          <w:p w14:paraId="1F4B89F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705,43</w:t>
            </w:r>
          </w:p>
        </w:tc>
        <w:tc>
          <w:tcPr>
            <w:tcW w:w="709" w:type="dxa"/>
            <w:tcBorders>
              <w:top w:val="nil"/>
              <w:left w:val="nil"/>
              <w:bottom w:val="single" w:sz="4" w:space="0" w:color="C0C0C0"/>
              <w:right w:val="single" w:sz="4" w:space="0" w:color="C0C0C0"/>
            </w:tcBorders>
            <w:shd w:val="clear" w:color="000000" w:fill="D7EAD3"/>
            <w:vAlign w:val="center"/>
            <w:hideMark/>
          </w:tcPr>
          <w:p w14:paraId="2FF7F68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326,87</w:t>
            </w:r>
          </w:p>
        </w:tc>
        <w:tc>
          <w:tcPr>
            <w:tcW w:w="811" w:type="dxa"/>
            <w:tcBorders>
              <w:top w:val="nil"/>
              <w:left w:val="nil"/>
              <w:bottom w:val="single" w:sz="4" w:space="0" w:color="C0C0C0"/>
              <w:right w:val="single" w:sz="4" w:space="0" w:color="C0C0C0"/>
            </w:tcBorders>
            <w:shd w:val="clear" w:color="000000" w:fill="D7EAD3"/>
            <w:vAlign w:val="center"/>
            <w:hideMark/>
          </w:tcPr>
          <w:p w14:paraId="56B9B5A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338,83</w:t>
            </w:r>
          </w:p>
        </w:tc>
        <w:tc>
          <w:tcPr>
            <w:tcW w:w="967" w:type="dxa"/>
            <w:tcBorders>
              <w:top w:val="nil"/>
              <w:left w:val="nil"/>
              <w:bottom w:val="single" w:sz="4" w:space="0" w:color="C0C0C0"/>
              <w:right w:val="single" w:sz="4" w:space="0" w:color="C0C0C0"/>
            </w:tcBorders>
            <w:shd w:val="clear" w:color="000000" w:fill="D7EAD3"/>
            <w:vAlign w:val="center"/>
            <w:hideMark/>
          </w:tcPr>
          <w:p w14:paraId="2D7A468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44,01</w:t>
            </w:r>
          </w:p>
        </w:tc>
        <w:tc>
          <w:tcPr>
            <w:tcW w:w="933" w:type="dxa"/>
            <w:tcBorders>
              <w:top w:val="nil"/>
              <w:left w:val="nil"/>
              <w:bottom w:val="single" w:sz="4" w:space="0" w:color="C0C0C0"/>
              <w:right w:val="single" w:sz="4" w:space="0" w:color="C0C0C0"/>
            </w:tcBorders>
            <w:shd w:val="clear" w:color="000000" w:fill="D7EAD3"/>
            <w:vAlign w:val="center"/>
            <w:hideMark/>
          </w:tcPr>
          <w:p w14:paraId="46F126E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382,84</w:t>
            </w:r>
          </w:p>
        </w:tc>
        <w:tc>
          <w:tcPr>
            <w:tcW w:w="967" w:type="dxa"/>
            <w:tcBorders>
              <w:top w:val="nil"/>
              <w:left w:val="nil"/>
              <w:bottom w:val="single" w:sz="4" w:space="0" w:color="C0C0C0"/>
              <w:right w:val="single" w:sz="4" w:space="0" w:color="C0C0C0"/>
            </w:tcBorders>
            <w:shd w:val="clear" w:color="000000" w:fill="D7EAD3"/>
            <w:vAlign w:val="center"/>
            <w:hideMark/>
          </w:tcPr>
          <w:p w14:paraId="2C6E2EA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7,51</w:t>
            </w:r>
          </w:p>
        </w:tc>
        <w:tc>
          <w:tcPr>
            <w:tcW w:w="930" w:type="dxa"/>
            <w:tcBorders>
              <w:top w:val="nil"/>
              <w:left w:val="nil"/>
              <w:bottom w:val="single" w:sz="4" w:space="0" w:color="C0C0C0"/>
              <w:right w:val="single" w:sz="4" w:space="0" w:color="C0C0C0"/>
            </w:tcBorders>
            <w:shd w:val="clear" w:color="000000" w:fill="D7EAD3"/>
            <w:vAlign w:val="center"/>
            <w:hideMark/>
          </w:tcPr>
          <w:p w14:paraId="1A019C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346,34</w:t>
            </w:r>
          </w:p>
        </w:tc>
        <w:tc>
          <w:tcPr>
            <w:tcW w:w="704" w:type="dxa"/>
            <w:tcBorders>
              <w:top w:val="nil"/>
              <w:left w:val="nil"/>
              <w:bottom w:val="single" w:sz="4" w:space="0" w:color="C0C0C0"/>
              <w:right w:val="single" w:sz="4" w:space="0" w:color="C0C0C0"/>
            </w:tcBorders>
            <w:shd w:val="clear" w:color="000000" w:fill="D7EAD3"/>
            <w:vAlign w:val="center"/>
            <w:hideMark/>
          </w:tcPr>
          <w:p w14:paraId="4AF025D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173,17</w:t>
            </w:r>
          </w:p>
        </w:tc>
        <w:tc>
          <w:tcPr>
            <w:tcW w:w="704" w:type="dxa"/>
            <w:tcBorders>
              <w:top w:val="nil"/>
              <w:left w:val="nil"/>
              <w:bottom w:val="single" w:sz="4" w:space="0" w:color="C0C0C0"/>
              <w:right w:val="single" w:sz="4" w:space="0" w:color="C0C0C0"/>
            </w:tcBorders>
            <w:shd w:val="clear" w:color="000000" w:fill="D7EAD3"/>
            <w:vAlign w:val="center"/>
            <w:hideMark/>
          </w:tcPr>
          <w:p w14:paraId="79E9A9E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173,17</w:t>
            </w:r>
          </w:p>
        </w:tc>
        <w:tc>
          <w:tcPr>
            <w:tcW w:w="1034" w:type="dxa"/>
            <w:tcBorders>
              <w:top w:val="nil"/>
              <w:left w:val="nil"/>
              <w:bottom w:val="single" w:sz="4" w:space="0" w:color="C0C0C0"/>
              <w:right w:val="single" w:sz="4" w:space="0" w:color="C0C0C0"/>
            </w:tcBorders>
            <w:shd w:val="clear" w:color="000000" w:fill="FFFFCC"/>
            <w:vAlign w:val="center"/>
            <w:hideMark/>
          </w:tcPr>
          <w:p w14:paraId="1429326F"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682DC54E" w14:textId="77777777" w:rsidTr="005F67DD">
        <w:trPr>
          <w:trHeight w:val="1995"/>
          <w:jc w:val="center"/>
        </w:trPr>
        <w:tc>
          <w:tcPr>
            <w:tcW w:w="338" w:type="dxa"/>
            <w:tcBorders>
              <w:top w:val="nil"/>
              <w:left w:val="nil"/>
              <w:bottom w:val="nil"/>
              <w:right w:val="nil"/>
            </w:tcBorders>
            <w:shd w:val="clear" w:color="000000" w:fill="FFFF00"/>
            <w:noWrap/>
            <w:vAlign w:val="center"/>
            <w:hideMark/>
          </w:tcPr>
          <w:p w14:paraId="5C1B287D"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ОР</w:t>
            </w:r>
          </w:p>
        </w:tc>
        <w:tc>
          <w:tcPr>
            <w:tcW w:w="293" w:type="dxa"/>
            <w:tcBorders>
              <w:top w:val="nil"/>
              <w:left w:val="nil"/>
              <w:bottom w:val="nil"/>
              <w:right w:val="nil"/>
            </w:tcBorders>
            <w:shd w:val="clear" w:color="auto" w:fill="auto"/>
            <w:noWrap/>
            <w:vAlign w:val="bottom"/>
            <w:hideMark/>
          </w:tcPr>
          <w:p w14:paraId="18ED21E6"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C3A29E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4.3.1</w:t>
            </w:r>
          </w:p>
        </w:tc>
        <w:tc>
          <w:tcPr>
            <w:tcW w:w="1572" w:type="dxa"/>
            <w:tcBorders>
              <w:top w:val="nil"/>
              <w:left w:val="nil"/>
              <w:bottom w:val="single" w:sz="4" w:space="0" w:color="C0C0C0"/>
              <w:right w:val="single" w:sz="4" w:space="0" w:color="C0C0C0"/>
            </w:tcBorders>
            <w:shd w:val="clear" w:color="auto" w:fill="auto"/>
            <w:vAlign w:val="center"/>
            <w:hideMark/>
          </w:tcPr>
          <w:p w14:paraId="3E666958" w14:textId="77777777" w:rsidR="002922F6" w:rsidRPr="002922F6" w:rsidRDefault="002922F6" w:rsidP="002922F6">
            <w:pPr>
              <w:ind w:firstLineChars="200" w:firstLine="180"/>
              <w:rPr>
                <w:rFonts w:ascii="Tahoma" w:hAnsi="Tahoma" w:cs="Tahoma"/>
                <w:sz w:val="9"/>
                <w:szCs w:val="9"/>
              </w:rPr>
            </w:pPr>
            <w:r w:rsidRPr="002922F6">
              <w:rPr>
                <w:rFonts w:ascii="Tahoma" w:hAnsi="Tahoma" w:cs="Tahoma"/>
                <w:sz w:val="9"/>
                <w:szCs w:val="9"/>
              </w:rPr>
              <w:t>Материалы на ремонт</w:t>
            </w:r>
          </w:p>
        </w:tc>
        <w:tc>
          <w:tcPr>
            <w:tcW w:w="590" w:type="dxa"/>
            <w:tcBorders>
              <w:top w:val="nil"/>
              <w:left w:val="nil"/>
              <w:bottom w:val="single" w:sz="4" w:space="0" w:color="C0C0C0"/>
              <w:right w:val="single" w:sz="4" w:space="0" w:color="C0C0C0"/>
            </w:tcBorders>
            <w:shd w:val="clear" w:color="auto" w:fill="auto"/>
            <w:vAlign w:val="center"/>
            <w:hideMark/>
          </w:tcPr>
          <w:p w14:paraId="79E43A6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43A218D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303,26</w:t>
            </w:r>
          </w:p>
        </w:tc>
        <w:tc>
          <w:tcPr>
            <w:tcW w:w="933" w:type="dxa"/>
            <w:tcBorders>
              <w:top w:val="nil"/>
              <w:left w:val="nil"/>
              <w:bottom w:val="single" w:sz="4" w:space="0" w:color="C0C0C0"/>
              <w:right w:val="single" w:sz="4" w:space="0" w:color="C0C0C0"/>
            </w:tcBorders>
            <w:shd w:val="clear" w:color="000000" w:fill="FFFFCC"/>
            <w:vAlign w:val="center"/>
            <w:hideMark/>
          </w:tcPr>
          <w:p w14:paraId="3C9F3D8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310,44</w:t>
            </w:r>
          </w:p>
        </w:tc>
        <w:tc>
          <w:tcPr>
            <w:tcW w:w="933" w:type="dxa"/>
            <w:tcBorders>
              <w:top w:val="nil"/>
              <w:left w:val="nil"/>
              <w:bottom w:val="single" w:sz="4" w:space="0" w:color="C0C0C0"/>
              <w:right w:val="single" w:sz="4" w:space="0" w:color="C0C0C0"/>
            </w:tcBorders>
            <w:shd w:val="clear" w:color="000000" w:fill="FFFFCC"/>
            <w:vAlign w:val="center"/>
            <w:hideMark/>
          </w:tcPr>
          <w:p w14:paraId="44084CF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317,47</w:t>
            </w:r>
          </w:p>
        </w:tc>
        <w:tc>
          <w:tcPr>
            <w:tcW w:w="831" w:type="dxa"/>
            <w:tcBorders>
              <w:top w:val="nil"/>
              <w:left w:val="nil"/>
              <w:bottom w:val="single" w:sz="4" w:space="0" w:color="C0C0C0"/>
              <w:right w:val="single" w:sz="4" w:space="0" w:color="C0C0C0"/>
            </w:tcBorders>
            <w:shd w:val="clear" w:color="000000" w:fill="FFFFCC"/>
            <w:vAlign w:val="center"/>
            <w:hideMark/>
          </w:tcPr>
          <w:p w14:paraId="0D7C9EC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705,43</w:t>
            </w:r>
          </w:p>
        </w:tc>
        <w:tc>
          <w:tcPr>
            <w:tcW w:w="709" w:type="dxa"/>
            <w:tcBorders>
              <w:top w:val="nil"/>
              <w:left w:val="nil"/>
              <w:bottom w:val="single" w:sz="4" w:space="0" w:color="C0C0C0"/>
              <w:right w:val="single" w:sz="4" w:space="0" w:color="C0C0C0"/>
            </w:tcBorders>
            <w:shd w:val="clear" w:color="000000" w:fill="FFFFCC"/>
            <w:vAlign w:val="center"/>
            <w:hideMark/>
          </w:tcPr>
          <w:p w14:paraId="00E4215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326,87</w:t>
            </w:r>
          </w:p>
        </w:tc>
        <w:tc>
          <w:tcPr>
            <w:tcW w:w="811" w:type="dxa"/>
            <w:tcBorders>
              <w:top w:val="nil"/>
              <w:left w:val="nil"/>
              <w:bottom w:val="single" w:sz="4" w:space="0" w:color="C0C0C0"/>
              <w:right w:val="single" w:sz="4" w:space="0" w:color="C0C0C0"/>
            </w:tcBorders>
            <w:shd w:val="clear" w:color="000000" w:fill="FFFFCC"/>
            <w:vAlign w:val="center"/>
            <w:hideMark/>
          </w:tcPr>
          <w:p w14:paraId="4ADFF9C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338,83</w:t>
            </w:r>
          </w:p>
        </w:tc>
        <w:tc>
          <w:tcPr>
            <w:tcW w:w="967" w:type="dxa"/>
            <w:tcBorders>
              <w:top w:val="nil"/>
              <w:left w:val="nil"/>
              <w:bottom w:val="single" w:sz="4" w:space="0" w:color="C0C0C0"/>
              <w:right w:val="single" w:sz="4" w:space="0" w:color="C0C0C0"/>
            </w:tcBorders>
            <w:shd w:val="clear" w:color="000000" w:fill="FFFFCC"/>
            <w:vAlign w:val="center"/>
            <w:hideMark/>
          </w:tcPr>
          <w:p w14:paraId="0D7DDB6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44,01</w:t>
            </w:r>
          </w:p>
        </w:tc>
        <w:tc>
          <w:tcPr>
            <w:tcW w:w="933" w:type="dxa"/>
            <w:tcBorders>
              <w:top w:val="nil"/>
              <w:left w:val="nil"/>
              <w:bottom w:val="single" w:sz="4" w:space="0" w:color="C0C0C0"/>
              <w:right w:val="single" w:sz="4" w:space="0" w:color="C0C0C0"/>
            </w:tcBorders>
            <w:shd w:val="clear" w:color="000000" w:fill="FFFFCC"/>
            <w:vAlign w:val="center"/>
            <w:hideMark/>
          </w:tcPr>
          <w:p w14:paraId="3055CAE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382,84</w:t>
            </w:r>
          </w:p>
        </w:tc>
        <w:tc>
          <w:tcPr>
            <w:tcW w:w="967" w:type="dxa"/>
            <w:tcBorders>
              <w:top w:val="nil"/>
              <w:left w:val="nil"/>
              <w:bottom w:val="single" w:sz="4" w:space="0" w:color="C0C0C0"/>
              <w:right w:val="single" w:sz="4" w:space="0" w:color="C0C0C0"/>
            </w:tcBorders>
            <w:shd w:val="clear" w:color="000000" w:fill="FFFFCC"/>
            <w:vAlign w:val="center"/>
            <w:hideMark/>
          </w:tcPr>
          <w:p w14:paraId="66555E9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7,51</w:t>
            </w:r>
          </w:p>
        </w:tc>
        <w:tc>
          <w:tcPr>
            <w:tcW w:w="930" w:type="dxa"/>
            <w:tcBorders>
              <w:top w:val="nil"/>
              <w:left w:val="nil"/>
              <w:bottom w:val="single" w:sz="4" w:space="0" w:color="C0C0C0"/>
              <w:right w:val="single" w:sz="4" w:space="0" w:color="C0C0C0"/>
            </w:tcBorders>
            <w:shd w:val="clear" w:color="000000" w:fill="FFFFCC"/>
            <w:vAlign w:val="center"/>
            <w:hideMark/>
          </w:tcPr>
          <w:p w14:paraId="741A0DC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346,34</w:t>
            </w:r>
          </w:p>
        </w:tc>
        <w:tc>
          <w:tcPr>
            <w:tcW w:w="704" w:type="dxa"/>
            <w:tcBorders>
              <w:top w:val="nil"/>
              <w:left w:val="nil"/>
              <w:bottom w:val="single" w:sz="4" w:space="0" w:color="C0C0C0"/>
              <w:right w:val="single" w:sz="4" w:space="0" w:color="C0C0C0"/>
            </w:tcBorders>
            <w:shd w:val="clear" w:color="000000" w:fill="D7EAD3"/>
            <w:vAlign w:val="center"/>
            <w:hideMark/>
          </w:tcPr>
          <w:p w14:paraId="268EBBF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173,17</w:t>
            </w:r>
          </w:p>
        </w:tc>
        <w:tc>
          <w:tcPr>
            <w:tcW w:w="704" w:type="dxa"/>
            <w:tcBorders>
              <w:top w:val="nil"/>
              <w:left w:val="nil"/>
              <w:bottom w:val="single" w:sz="4" w:space="0" w:color="C0C0C0"/>
              <w:right w:val="single" w:sz="4" w:space="0" w:color="C0C0C0"/>
            </w:tcBorders>
            <w:shd w:val="clear" w:color="000000" w:fill="D7EAD3"/>
            <w:vAlign w:val="center"/>
            <w:hideMark/>
          </w:tcPr>
          <w:p w14:paraId="4CCCFF1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173,17</w:t>
            </w:r>
          </w:p>
        </w:tc>
        <w:tc>
          <w:tcPr>
            <w:tcW w:w="1034" w:type="dxa"/>
            <w:tcBorders>
              <w:top w:val="nil"/>
              <w:left w:val="nil"/>
              <w:bottom w:val="single" w:sz="4" w:space="0" w:color="C0C0C0"/>
              <w:right w:val="single" w:sz="4" w:space="0" w:color="C0C0C0"/>
            </w:tcBorders>
            <w:shd w:val="clear" w:color="000000" w:fill="FFFFCC"/>
            <w:vAlign w:val="center"/>
            <w:hideMark/>
          </w:tcPr>
          <w:p w14:paraId="6F63F152" w14:textId="77777777" w:rsidR="002922F6" w:rsidRPr="002922F6" w:rsidRDefault="002922F6" w:rsidP="002922F6">
            <w:pPr>
              <w:rPr>
                <w:rFonts w:ascii="Tahoma" w:hAnsi="Tahoma" w:cs="Tahoma"/>
                <w:sz w:val="9"/>
                <w:szCs w:val="9"/>
              </w:rPr>
            </w:pPr>
            <w:r w:rsidRPr="002922F6">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2922F6" w:rsidRPr="005F67DD" w14:paraId="11BBF4BA" w14:textId="77777777" w:rsidTr="005F67DD">
        <w:trPr>
          <w:trHeight w:val="450"/>
          <w:jc w:val="center"/>
        </w:trPr>
        <w:tc>
          <w:tcPr>
            <w:tcW w:w="338" w:type="dxa"/>
            <w:tcBorders>
              <w:top w:val="nil"/>
              <w:left w:val="nil"/>
              <w:bottom w:val="nil"/>
              <w:right w:val="nil"/>
            </w:tcBorders>
            <w:shd w:val="clear" w:color="000000" w:fill="B1A0C7"/>
            <w:noWrap/>
            <w:vAlign w:val="center"/>
            <w:hideMark/>
          </w:tcPr>
          <w:p w14:paraId="3EF73E8B"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А</w:t>
            </w:r>
          </w:p>
        </w:tc>
        <w:tc>
          <w:tcPr>
            <w:tcW w:w="293" w:type="dxa"/>
            <w:tcBorders>
              <w:top w:val="nil"/>
              <w:left w:val="nil"/>
              <w:bottom w:val="nil"/>
              <w:right w:val="nil"/>
            </w:tcBorders>
            <w:shd w:val="clear" w:color="auto" w:fill="auto"/>
            <w:noWrap/>
            <w:vAlign w:val="bottom"/>
            <w:hideMark/>
          </w:tcPr>
          <w:p w14:paraId="2E2721FB"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2E4F589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w:t>
            </w:r>
          </w:p>
        </w:tc>
        <w:tc>
          <w:tcPr>
            <w:tcW w:w="1572" w:type="dxa"/>
            <w:tcBorders>
              <w:top w:val="nil"/>
              <w:left w:val="nil"/>
              <w:bottom w:val="single" w:sz="4" w:space="0" w:color="C0C0C0"/>
              <w:right w:val="single" w:sz="4" w:space="0" w:color="C0C0C0"/>
            </w:tcBorders>
            <w:shd w:val="clear" w:color="auto" w:fill="auto"/>
            <w:vAlign w:val="center"/>
            <w:hideMark/>
          </w:tcPr>
          <w:p w14:paraId="3506CB30"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Амортизация основных средств и нематериальных активов</w:t>
            </w:r>
          </w:p>
        </w:tc>
        <w:tc>
          <w:tcPr>
            <w:tcW w:w="590" w:type="dxa"/>
            <w:tcBorders>
              <w:top w:val="nil"/>
              <w:left w:val="nil"/>
              <w:bottom w:val="single" w:sz="4" w:space="0" w:color="C0C0C0"/>
              <w:right w:val="single" w:sz="4" w:space="0" w:color="C0C0C0"/>
            </w:tcBorders>
            <w:shd w:val="clear" w:color="auto" w:fill="auto"/>
            <w:vAlign w:val="center"/>
            <w:hideMark/>
          </w:tcPr>
          <w:p w14:paraId="60ADAF9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0236858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933" w:type="dxa"/>
            <w:tcBorders>
              <w:top w:val="nil"/>
              <w:left w:val="nil"/>
              <w:bottom w:val="single" w:sz="4" w:space="0" w:color="C0C0C0"/>
              <w:right w:val="single" w:sz="4" w:space="0" w:color="C0C0C0"/>
            </w:tcBorders>
            <w:shd w:val="clear" w:color="000000" w:fill="D7EAD3"/>
            <w:vAlign w:val="center"/>
            <w:hideMark/>
          </w:tcPr>
          <w:p w14:paraId="00AC888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933" w:type="dxa"/>
            <w:tcBorders>
              <w:top w:val="nil"/>
              <w:left w:val="nil"/>
              <w:bottom w:val="single" w:sz="4" w:space="0" w:color="C0C0C0"/>
              <w:right w:val="single" w:sz="4" w:space="0" w:color="C0C0C0"/>
            </w:tcBorders>
            <w:shd w:val="clear" w:color="000000" w:fill="D7EAD3"/>
            <w:vAlign w:val="center"/>
            <w:hideMark/>
          </w:tcPr>
          <w:p w14:paraId="75FF1EC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831" w:type="dxa"/>
            <w:tcBorders>
              <w:top w:val="nil"/>
              <w:left w:val="nil"/>
              <w:bottom w:val="single" w:sz="4" w:space="0" w:color="C0C0C0"/>
              <w:right w:val="single" w:sz="4" w:space="0" w:color="C0C0C0"/>
            </w:tcBorders>
            <w:shd w:val="clear" w:color="000000" w:fill="D7EAD3"/>
            <w:vAlign w:val="center"/>
            <w:hideMark/>
          </w:tcPr>
          <w:p w14:paraId="574D9B4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2 469,42</w:t>
            </w:r>
          </w:p>
        </w:tc>
        <w:tc>
          <w:tcPr>
            <w:tcW w:w="709" w:type="dxa"/>
            <w:tcBorders>
              <w:top w:val="nil"/>
              <w:left w:val="nil"/>
              <w:bottom w:val="single" w:sz="4" w:space="0" w:color="C0C0C0"/>
              <w:right w:val="single" w:sz="4" w:space="0" w:color="C0C0C0"/>
            </w:tcBorders>
            <w:shd w:val="clear" w:color="000000" w:fill="D7EAD3"/>
            <w:vAlign w:val="center"/>
            <w:hideMark/>
          </w:tcPr>
          <w:p w14:paraId="574B90F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2 260,30</w:t>
            </w:r>
          </w:p>
        </w:tc>
        <w:tc>
          <w:tcPr>
            <w:tcW w:w="811" w:type="dxa"/>
            <w:tcBorders>
              <w:top w:val="nil"/>
              <w:left w:val="nil"/>
              <w:bottom w:val="single" w:sz="4" w:space="0" w:color="C0C0C0"/>
              <w:right w:val="single" w:sz="4" w:space="0" w:color="C0C0C0"/>
            </w:tcBorders>
            <w:shd w:val="clear" w:color="000000" w:fill="D7EAD3"/>
            <w:vAlign w:val="center"/>
            <w:hideMark/>
          </w:tcPr>
          <w:p w14:paraId="090461B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967" w:type="dxa"/>
            <w:tcBorders>
              <w:top w:val="nil"/>
              <w:left w:val="nil"/>
              <w:bottom w:val="single" w:sz="4" w:space="0" w:color="C0C0C0"/>
              <w:right w:val="single" w:sz="4" w:space="0" w:color="C0C0C0"/>
            </w:tcBorders>
            <w:shd w:val="clear" w:color="000000" w:fill="D7EAD3"/>
            <w:vAlign w:val="center"/>
            <w:hideMark/>
          </w:tcPr>
          <w:p w14:paraId="08248B9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151,44</w:t>
            </w:r>
          </w:p>
        </w:tc>
        <w:tc>
          <w:tcPr>
            <w:tcW w:w="933" w:type="dxa"/>
            <w:tcBorders>
              <w:top w:val="nil"/>
              <w:left w:val="nil"/>
              <w:bottom w:val="single" w:sz="4" w:space="0" w:color="C0C0C0"/>
              <w:right w:val="single" w:sz="4" w:space="0" w:color="C0C0C0"/>
            </w:tcBorders>
            <w:shd w:val="clear" w:color="000000" w:fill="D7EAD3"/>
            <w:vAlign w:val="center"/>
            <w:hideMark/>
          </w:tcPr>
          <w:p w14:paraId="7D0C9E0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2 418,60</w:t>
            </w:r>
          </w:p>
        </w:tc>
        <w:tc>
          <w:tcPr>
            <w:tcW w:w="967" w:type="dxa"/>
            <w:tcBorders>
              <w:top w:val="nil"/>
              <w:left w:val="nil"/>
              <w:bottom w:val="single" w:sz="4" w:space="0" w:color="C0C0C0"/>
              <w:right w:val="single" w:sz="4" w:space="0" w:color="C0C0C0"/>
            </w:tcBorders>
            <w:shd w:val="clear" w:color="000000" w:fill="D7EAD3"/>
            <w:vAlign w:val="center"/>
            <w:hideMark/>
          </w:tcPr>
          <w:p w14:paraId="6816B7B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17,23</w:t>
            </w:r>
          </w:p>
        </w:tc>
        <w:tc>
          <w:tcPr>
            <w:tcW w:w="930" w:type="dxa"/>
            <w:tcBorders>
              <w:top w:val="nil"/>
              <w:left w:val="nil"/>
              <w:bottom w:val="single" w:sz="4" w:space="0" w:color="C0C0C0"/>
              <w:right w:val="single" w:sz="4" w:space="0" w:color="C0C0C0"/>
            </w:tcBorders>
            <w:shd w:val="clear" w:color="000000" w:fill="D7EAD3"/>
            <w:vAlign w:val="center"/>
            <w:hideMark/>
          </w:tcPr>
          <w:p w14:paraId="4A931DE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2 284,39</w:t>
            </w:r>
          </w:p>
        </w:tc>
        <w:tc>
          <w:tcPr>
            <w:tcW w:w="704" w:type="dxa"/>
            <w:tcBorders>
              <w:top w:val="nil"/>
              <w:left w:val="nil"/>
              <w:bottom w:val="single" w:sz="4" w:space="0" w:color="C0C0C0"/>
              <w:right w:val="single" w:sz="4" w:space="0" w:color="C0C0C0"/>
            </w:tcBorders>
            <w:shd w:val="clear" w:color="000000" w:fill="D7EAD3"/>
            <w:vAlign w:val="center"/>
            <w:hideMark/>
          </w:tcPr>
          <w:p w14:paraId="08F018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1 142,19</w:t>
            </w:r>
          </w:p>
        </w:tc>
        <w:tc>
          <w:tcPr>
            <w:tcW w:w="704" w:type="dxa"/>
            <w:tcBorders>
              <w:top w:val="nil"/>
              <w:left w:val="nil"/>
              <w:bottom w:val="single" w:sz="4" w:space="0" w:color="C0C0C0"/>
              <w:right w:val="single" w:sz="4" w:space="0" w:color="C0C0C0"/>
            </w:tcBorders>
            <w:shd w:val="clear" w:color="000000" w:fill="D7EAD3"/>
            <w:vAlign w:val="center"/>
            <w:hideMark/>
          </w:tcPr>
          <w:p w14:paraId="7DED211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1 142,19</w:t>
            </w:r>
          </w:p>
        </w:tc>
        <w:tc>
          <w:tcPr>
            <w:tcW w:w="1034" w:type="dxa"/>
            <w:tcBorders>
              <w:top w:val="nil"/>
              <w:left w:val="nil"/>
              <w:bottom w:val="single" w:sz="4" w:space="0" w:color="C0C0C0"/>
              <w:right w:val="single" w:sz="4" w:space="0" w:color="C0C0C0"/>
            </w:tcBorders>
            <w:shd w:val="clear" w:color="000000" w:fill="FFFFCC"/>
            <w:vAlign w:val="center"/>
            <w:hideMark/>
          </w:tcPr>
          <w:p w14:paraId="0D1C4CD3"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6DB92F8B" w14:textId="77777777" w:rsidTr="005F67DD">
        <w:trPr>
          <w:trHeight w:val="1950"/>
          <w:jc w:val="center"/>
        </w:trPr>
        <w:tc>
          <w:tcPr>
            <w:tcW w:w="338" w:type="dxa"/>
            <w:tcBorders>
              <w:top w:val="nil"/>
              <w:left w:val="nil"/>
              <w:bottom w:val="nil"/>
              <w:right w:val="nil"/>
            </w:tcBorders>
            <w:shd w:val="clear" w:color="000000" w:fill="B1A0C7"/>
            <w:noWrap/>
            <w:vAlign w:val="center"/>
            <w:hideMark/>
          </w:tcPr>
          <w:p w14:paraId="72A82E47"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А</w:t>
            </w:r>
          </w:p>
        </w:tc>
        <w:tc>
          <w:tcPr>
            <w:tcW w:w="293" w:type="dxa"/>
            <w:tcBorders>
              <w:top w:val="nil"/>
              <w:left w:val="nil"/>
              <w:bottom w:val="nil"/>
              <w:right w:val="nil"/>
            </w:tcBorders>
            <w:shd w:val="clear" w:color="auto" w:fill="auto"/>
            <w:noWrap/>
            <w:vAlign w:val="bottom"/>
            <w:hideMark/>
          </w:tcPr>
          <w:p w14:paraId="3904482A"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74513C2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7.1</w:t>
            </w:r>
          </w:p>
        </w:tc>
        <w:tc>
          <w:tcPr>
            <w:tcW w:w="1572" w:type="dxa"/>
            <w:tcBorders>
              <w:top w:val="nil"/>
              <w:left w:val="nil"/>
              <w:bottom w:val="single" w:sz="4" w:space="0" w:color="C0C0C0"/>
              <w:right w:val="single" w:sz="4" w:space="0" w:color="C0C0C0"/>
            </w:tcBorders>
            <w:shd w:val="clear" w:color="auto" w:fill="auto"/>
            <w:vAlign w:val="center"/>
            <w:hideMark/>
          </w:tcPr>
          <w:p w14:paraId="6B7DE6FB" w14:textId="77777777" w:rsidR="002922F6" w:rsidRPr="002922F6" w:rsidRDefault="002922F6" w:rsidP="002922F6">
            <w:pPr>
              <w:ind w:firstLineChars="100" w:firstLine="90"/>
              <w:rPr>
                <w:rFonts w:ascii="Tahoma" w:hAnsi="Tahoma" w:cs="Tahoma"/>
                <w:b/>
                <w:bCs/>
                <w:color w:val="000000"/>
                <w:sz w:val="9"/>
                <w:szCs w:val="9"/>
              </w:rPr>
            </w:pPr>
            <w:r w:rsidRPr="002922F6">
              <w:rPr>
                <w:rFonts w:ascii="Tahoma" w:hAnsi="Tahoma" w:cs="Tahoma"/>
                <w:b/>
                <w:bCs/>
                <w:color w:val="000000"/>
                <w:sz w:val="9"/>
                <w:szCs w:val="9"/>
              </w:rPr>
              <w:t>Амортизация основных средств</w:t>
            </w:r>
          </w:p>
        </w:tc>
        <w:tc>
          <w:tcPr>
            <w:tcW w:w="590" w:type="dxa"/>
            <w:tcBorders>
              <w:top w:val="nil"/>
              <w:left w:val="nil"/>
              <w:bottom w:val="single" w:sz="4" w:space="0" w:color="C0C0C0"/>
              <w:right w:val="single" w:sz="4" w:space="0" w:color="C0C0C0"/>
            </w:tcBorders>
            <w:shd w:val="clear" w:color="auto" w:fill="auto"/>
            <w:vAlign w:val="center"/>
            <w:hideMark/>
          </w:tcPr>
          <w:p w14:paraId="58130F3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6E3B77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933" w:type="dxa"/>
            <w:tcBorders>
              <w:top w:val="nil"/>
              <w:left w:val="nil"/>
              <w:bottom w:val="single" w:sz="4" w:space="0" w:color="C0C0C0"/>
              <w:right w:val="single" w:sz="4" w:space="0" w:color="C0C0C0"/>
            </w:tcBorders>
            <w:shd w:val="clear" w:color="000000" w:fill="FFFFCC"/>
            <w:vAlign w:val="center"/>
            <w:hideMark/>
          </w:tcPr>
          <w:p w14:paraId="7A5E0D9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933" w:type="dxa"/>
            <w:tcBorders>
              <w:top w:val="nil"/>
              <w:left w:val="nil"/>
              <w:bottom w:val="single" w:sz="4" w:space="0" w:color="C0C0C0"/>
              <w:right w:val="single" w:sz="4" w:space="0" w:color="C0C0C0"/>
            </w:tcBorders>
            <w:shd w:val="clear" w:color="000000" w:fill="FFFFCC"/>
            <w:vAlign w:val="center"/>
            <w:hideMark/>
          </w:tcPr>
          <w:p w14:paraId="053C0A5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831" w:type="dxa"/>
            <w:tcBorders>
              <w:top w:val="nil"/>
              <w:left w:val="nil"/>
              <w:bottom w:val="single" w:sz="4" w:space="0" w:color="C0C0C0"/>
              <w:right w:val="single" w:sz="4" w:space="0" w:color="C0C0C0"/>
            </w:tcBorders>
            <w:shd w:val="clear" w:color="000000" w:fill="FFFFCC"/>
            <w:vAlign w:val="center"/>
            <w:hideMark/>
          </w:tcPr>
          <w:p w14:paraId="6B654CC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2 469,42</w:t>
            </w:r>
          </w:p>
        </w:tc>
        <w:tc>
          <w:tcPr>
            <w:tcW w:w="709" w:type="dxa"/>
            <w:tcBorders>
              <w:top w:val="nil"/>
              <w:left w:val="nil"/>
              <w:bottom w:val="single" w:sz="4" w:space="0" w:color="C0C0C0"/>
              <w:right w:val="single" w:sz="4" w:space="0" w:color="C0C0C0"/>
            </w:tcBorders>
            <w:shd w:val="clear" w:color="000000" w:fill="FFFFCC"/>
            <w:vAlign w:val="center"/>
            <w:hideMark/>
          </w:tcPr>
          <w:p w14:paraId="284019D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2 260,30</w:t>
            </w:r>
          </w:p>
        </w:tc>
        <w:tc>
          <w:tcPr>
            <w:tcW w:w="811" w:type="dxa"/>
            <w:tcBorders>
              <w:top w:val="nil"/>
              <w:left w:val="nil"/>
              <w:bottom w:val="single" w:sz="4" w:space="0" w:color="C0C0C0"/>
              <w:right w:val="single" w:sz="4" w:space="0" w:color="C0C0C0"/>
            </w:tcBorders>
            <w:shd w:val="clear" w:color="000000" w:fill="FFFFCC"/>
            <w:vAlign w:val="center"/>
            <w:hideMark/>
          </w:tcPr>
          <w:p w14:paraId="3E2CC83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2 267,16</w:t>
            </w:r>
          </w:p>
        </w:tc>
        <w:tc>
          <w:tcPr>
            <w:tcW w:w="967" w:type="dxa"/>
            <w:tcBorders>
              <w:top w:val="nil"/>
              <w:left w:val="nil"/>
              <w:bottom w:val="single" w:sz="4" w:space="0" w:color="C0C0C0"/>
              <w:right w:val="single" w:sz="4" w:space="0" w:color="C0C0C0"/>
            </w:tcBorders>
            <w:shd w:val="clear" w:color="000000" w:fill="FFFFCC"/>
            <w:vAlign w:val="center"/>
            <w:hideMark/>
          </w:tcPr>
          <w:p w14:paraId="5708CD4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151,44</w:t>
            </w:r>
          </w:p>
        </w:tc>
        <w:tc>
          <w:tcPr>
            <w:tcW w:w="933" w:type="dxa"/>
            <w:tcBorders>
              <w:top w:val="nil"/>
              <w:left w:val="nil"/>
              <w:bottom w:val="single" w:sz="4" w:space="0" w:color="C0C0C0"/>
              <w:right w:val="single" w:sz="4" w:space="0" w:color="C0C0C0"/>
            </w:tcBorders>
            <w:shd w:val="clear" w:color="000000" w:fill="FFFFCC"/>
            <w:vAlign w:val="center"/>
            <w:hideMark/>
          </w:tcPr>
          <w:p w14:paraId="07B7EF9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2 418,60</w:t>
            </w:r>
          </w:p>
        </w:tc>
        <w:tc>
          <w:tcPr>
            <w:tcW w:w="967" w:type="dxa"/>
            <w:tcBorders>
              <w:top w:val="nil"/>
              <w:left w:val="nil"/>
              <w:bottom w:val="single" w:sz="4" w:space="0" w:color="C0C0C0"/>
              <w:right w:val="single" w:sz="4" w:space="0" w:color="C0C0C0"/>
            </w:tcBorders>
            <w:shd w:val="clear" w:color="000000" w:fill="FFFFCC"/>
            <w:vAlign w:val="center"/>
            <w:hideMark/>
          </w:tcPr>
          <w:p w14:paraId="366F42A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17,23</w:t>
            </w:r>
          </w:p>
        </w:tc>
        <w:tc>
          <w:tcPr>
            <w:tcW w:w="930" w:type="dxa"/>
            <w:tcBorders>
              <w:top w:val="nil"/>
              <w:left w:val="nil"/>
              <w:bottom w:val="single" w:sz="4" w:space="0" w:color="C0C0C0"/>
              <w:right w:val="single" w:sz="4" w:space="0" w:color="C0C0C0"/>
            </w:tcBorders>
            <w:shd w:val="clear" w:color="000000" w:fill="FFFFCC"/>
            <w:vAlign w:val="center"/>
            <w:hideMark/>
          </w:tcPr>
          <w:p w14:paraId="655DEA5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2 284,39</w:t>
            </w:r>
          </w:p>
        </w:tc>
        <w:tc>
          <w:tcPr>
            <w:tcW w:w="704" w:type="dxa"/>
            <w:tcBorders>
              <w:top w:val="nil"/>
              <w:left w:val="nil"/>
              <w:bottom w:val="single" w:sz="4" w:space="0" w:color="C0C0C0"/>
              <w:right w:val="single" w:sz="4" w:space="0" w:color="C0C0C0"/>
            </w:tcBorders>
            <w:shd w:val="clear" w:color="000000" w:fill="D7EAD3"/>
            <w:vAlign w:val="center"/>
            <w:hideMark/>
          </w:tcPr>
          <w:p w14:paraId="5EF429B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1 142,19</w:t>
            </w:r>
          </w:p>
        </w:tc>
        <w:tc>
          <w:tcPr>
            <w:tcW w:w="704" w:type="dxa"/>
            <w:tcBorders>
              <w:top w:val="nil"/>
              <w:left w:val="nil"/>
              <w:bottom w:val="single" w:sz="4" w:space="0" w:color="C0C0C0"/>
              <w:right w:val="single" w:sz="4" w:space="0" w:color="C0C0C0"/>
            </w:tcBorders>
            <w:shd w:val="clear" w:color="000000" w:fill="D7EAD3"/>
            <w:vAlign w:val="center"/>
            <w:hideMark/>
          </w:tcPr>
          <w:p w14:paraId="57F0C24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1 142,19</w:t>
            </w:r>
          </w:p>
        </w:tc>
        <w:tc>
          <w:tcPr>
            <w:tcW w:w="1034" w:type="dxa"/>
            <w:tcBorders>
              <w:top w:val="nil"/>
              <w:left w:val="nil"/>
              <w:bottom w:val="single" w:sz="4" w:space="0" w:color="C0C0C0"/>
              <w:right w:val="single" w:sz="4" w:space="0" w:color="C0C0C0"/>
            </w:tcBorders>
            <w:shd w:val="clear" w:color="000000" w:fill="FFFFCC"/>
            <w:vAlign w:val="center"/>
            <w:hideMark/>
          </w:tcPr>
          <w:p w14:paraId="4A59AFC7" w14:textId="77777777" w:rsidR="002922F6" w:rsidRPr="002922F6" w:rsidRDefault="002922F6" w:rsidP="002922F6">
            <w:pPr>
              <w:rPr>
                <w:rFonts w:ascii="Tahoma" w:hAnsi="Tahoma" w:cs="Tahoma"/>
                <w:sz w:val="9"/>
                <w:szCs w:val="9"/>
              </w:rPr>
            </w:pPr>
            <w:r w:rsidRPr="002922F6">
              <w:rPr>
                <w:rFonts w:ascii="Tahoma" w:hAnsi="Tahoma" w:cs="Tahoma"/>
                <w:sz w:val="9"/>
                <w:szCs w:val="9"/>
              </w:rPr>
              <w:t>в соответствии с представленной ведомостью амортизации ОС расходы приняты с корректировкой регулятора (исключены объекты общехозяйственного назначение, объекты, не относящиеся к регулируемому виду деятельности, а также объекты, по которым была проведена модернизация без утверждения инвест.программы и без согласования с регулятором)</w:t>
            </w:r>
          </w:p>
        </w:tc>
      </w:tr>
      <w:tr w:rsidR="002922F6" w:rsidRPr="005F67DD" w14:paraId="6FB921B2" w14:textId="77777777" w:rsidTr="005F67DD">
        <w:trPr>
          <w:trHeight w:val="300"/>
          <w:jc w:val="center"/>
        </w:trPr>
        <w:tc>
          <w:tcPr>
            <w:tcW w:w="338" w:type="dxa"/>
            <w:tcBorders>
              <w:top w:val="nil"/>
              <w:left w:val="nil"/>
              <w:bottom w:val="nil"/>
              <w:right w:val="nil"/>
            </w:tcBorders>
            <w:shd w:val="clear" w:color="000000" w:fill="00B050"/>
            <w:noWrap/>
            <w:vAlign w:val="center"/>
            <w:hideMark/>
          </w:tcPr>
          <w:p w14:paraId="7461E7EC"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6B0B2F75"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27289CE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w:t>
            </w:r>
          </w:p>
        </w:tc>
        <w:tc>
          <w:tcPr>
            <w:tcW w:w="1572" w:type="dxa"/>
            <w:tcBorders>
              <w:top w:val="nil"/>
              <w:left w:val="nil"/>
              <w:bottom w:val="single" w:sz="4" w:space="0" w:color="C0C0C0"/>
              <w:right w:val="single" w:sz="4" w:space="0" w:color="C0C0C0"/>
            </w:tcBorders>
            <w:shd w:val="clear" w:color="auto" w:fill="auto"/>
            <w:vAlign w:val="center"/>
            <w:hideMark/>
          </w:tcPr>
          <w:p w14:paraId="5C183E6E"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Расходы на арендную плату</w:t>
            </w:r>
          </w:p>
        </w:tc>
        <w:tc>
          <w:tcPr>
            <w:tcW w:w="590" w:type="dxa"/>
            <w:tcBorders>
              <w:top w:val="nil"/>
              <w:left w:val="nil"/>
              <w:bottom w:val="single" w:sz="4" w:space="0" w:color="C0C0C0"/>
              <w:right w:val="single" w:sz="4" w:space="0" w:color="C0C0C0"/>
            </w:tcBorders>
            <w:shd w:val="clear" w:color="auto" w:fill="auto"/>
            <w:vAlign w:val="center"/>
            <w:hideMark/>
          </w:tcPr>
          <w:p w14:paraId="291FED1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48D81B4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4 513,27</w:t>
            </w:r>
          </w:p>
        </w:tc>
        <w:tc>
          <w:tcPr>
            <w:tcW w:w="933" w:type="dxa"/>
            <w:tcBorders>
              <w:top w:val="nil"/>
              <w:left w:val="nil"/>
              <w:bottom w:val="single" w:sz="4" w:space="0" w:color="C0C0C0"/>
              <w:right w:val="single" w:sz="4" w:space="0" w:color="C0C0C0"/>
            </w:tcBorders>
            <w:shd w:val="clear" w:color="000000" w:fill="D7EAD3"/>
            <w:vAlign w:val="center"/>
            <w:hideMark/>
          </w:tcPr>
          <w:p w14:paraId="259B069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4 893,48</w:t>
            </w:r>
          </w:p>
        </w:tc>
        <w:tc>
          <w:tcPr>
            <w:tcW w:w="933" w:type="dxa"/>
            <w:tcBorders>
              <w:top w:val="nil"/>
              <w:left w:val="nil"/>
              <w:bottom w:val="single" w:sz="4" w:space="0" w:color="C0C0C0"/>
              <w:right w:val="single" w:sz="4" w:space="0" w:color="C0C0C0"/>
            </w:tcBorders>
            <w:shd w:val="clear" w:color="000000" w:fill="D7EAD3"/>
            <w:vAlign w:val="center"/>
            <w:hideMark/>
          </w:tcPr>
          <w:p w14:paraId="47580D7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4 809,86</w:t>
            </w:r>
          </w:p>
        </w:tc>
        <w:tc>
          <w:tcPr>
            <w:tcW w:w="831" w:type="dxa"/>
            <w:tcBorders>
              <w:top w:val="nil"/>
              <w:left w:val="nil"/>
              <w:bottom w:val="single" w:sz="4" w:space="0" w:color="C0C0C0"/>
              <w:right w:val="single" w:sz="4" w:space="0" w:color="C0C0C0"/>
            </w:tcBorders>
            <w:shd w:val="clear" w:color="000000" w:fill="D7EAD3"/>
            <w:vAlign w:val="center"/>
            <w:hideMark/>
          </w:tcPr>
          <w:p w14:paraId="1808924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23 611,68</w:t>
            </w:r>
          </w:p>
        </w:tc>
        <w:tc>
          <w:tcPr>
            <w:tcW w:w="709" w:type="dxa"/>
            <w:tcBorders>
              <w:top w:val="nil"/>
              <w:left w:val="nil"/>
              <w:bottom w:val="single" w:sz="4" w:space="0" w:color="C0C0C0"/>
              <w:right w:val="single" w:sz="4" w:space="0" w:color="C0C0C0"/>
            </w:tcBorders>
            <w:shd w:val="clear" w:color="000000" w:fill="D7EAD3"/>
            <w:vAlign w:val="center"/>
            <w:hideMark/>
          </w:tcPr>
          <w:p w14:paraId="1BE15D2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6 181,40</w:t>
            </w:r>
          </w:p>
        </w:tc>
        <w:tc>
          <w:tcPr>
            <w:tcW w:w="811" w:type="dxa"/>
            <w:tcBorders>
              <w:top w:val="nil"/>
              <w:left w:val="nil"/>
              <w:bottom w:val="single" w:sz="4" w:space="0" w:color="C0C0C0"/>
              <w:right w:val="single" w:sz="4" w:space="0" w:color="C0C0C0"/>
            </w:tcBorders>
            <w:shd w:val="clear" w:color="000000" w:fill="D7EAD3"/>
            <w:vAlign w:val="center"/>
            <w:hideMark/>
          </w:tcPr>
          <w:p w14:paraId="2FC072F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4 513,27</w:t>
            </w:r>
          </w:p>
        </w:tc>
        <w:tc>
          <w:tcPr>
            <w:tcW w:w="967" w:type="dxa"/>
            <w:tcBorders>
              <w:top w:val="nil"/>
              <w:left w:val="nil"/>
              <w:bottom w:val="single" w:sz="4" w:space="0" w:color="C0C0C0"/>
              <w:right w:val="single" w:sz="4" w:space="0" w:color="C0C0C0"/>
            </w:tcBorders>
            <w:shd w:val="clear" w:color="000000" w:fill="D7EAD3"/>
            <w:vAlign w:val="center"/>
            <w:hideMark/>
          </w:tcPr>
          <w:p w14:paraId="0506817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20 747,12</w:t>
            </w:r>
          </w:p>
        </w:tc>
        <w:tc>
          <w:tcPr>
            <w:tcW w:w="933" w:type="dxa"/>
            <w:tcBorders>
              <w:top w:val="nil"/>
              <w:left w:val="nil"/>
              <w:bottom w:val="single" w:sz="4" w:space="0" w:color="C0C0C0"/>
              <w:right w:val="single" w:sz="4" w:space="0" w:color="C0C0C0"/>
            </w:tcBorders>
            <w:shd w:val="clear" w:color="000000" w:fill="D7EAD3"/>
            <w:vAlign w:val="center"/>
            <w:hideMark/>
          </w:tcPr>
          <w:p w14:paraId="65A153A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25 260,39</w:t>
            </w:r>
          </w:p>
        </w:tc>
        <w:tc>
          <w:tcPr>
            <w:tcW w:w="967" w:type="dxa"/>
            <w:tcBorders>
              <w:top w:val="nil"/>
              <w:left w:val="nil"/>
              <w:bottom w:val="single" w:sz="4" w:space="0" w:color="C0C0C0"/>
              <w:right w:val="single" w:sz="4" w:space="0" w:color="C0C0C0"/>
            </w:tcBorders>
            <w:shd w:val="clear" w:color="000000" w:fill="D7EAD3"/>
            <w:vAlign w:val="center"/>
            <w:hideMark/>
          </w:tcPr>
          <w:p w14:paraId="7912E19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1 758,16</w:t>
            </w:r>
          </w:p>
        </w:tc>
        <w:tc>
          <w:tcPr>
            <w:tcW w:w="930" w:type="dxa"/>
            <w:tcBorders>
              <w:top w:val="nil"/>
              <w:left w:val="nil"/>
              <w:bottom w:val="single" w:sz="4" w:space="0" w:color="C0C0C0"/>
              <w:right w:val="single" w:sz="4" w:space="0" w:color="C0C0C0"/>
            </w:tcBorders>
            <w:shd w:val="clear" w:color="000000" w:fill="D7EAD3"/>
            <w:vAlign w:val="center"/>
            <w:hideMark/>
          </w:tcPr>
          <w:p w14:paraId="646559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6 271,44</w:t>
            </w:r>
          </w:p>
        </w:tc>
        <w:tc>
          <w:tcPr>
            <w:tcW w:w="704" w:type="dxa"/>
            <w:tcBorders>
              <w:top w:val="nil"/>
              <w:left w:val="nil"/>
              <w:bottom w:val="single" w:sz="4" w:space="0" w:color="C0C0C0"/>
              <w:right w:val="single" w:sz="4" w:space="0" w:color="C0C0C0"/>
            </w:tcBorders>
            <w:shd w:val="clear" w:color="000000" w:fill="D7EAD3"/>
            <w:vAlign w:val="center"/>
            <w:hideMark/>
          </w:tcPr>
          <w:p w14:paraId="1F211F4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1 390,48</w:t>
            </w:r>
          </w:p>
        </w:tc>
        <w:tc>
          <w:tcPr>
            <w:tcW w:w="704" w:type="dxa"/>
            <w:tcBorders>
              <w:top w:val="nil"/>
              <w:left w:val="nil"/>
              <w:bottom w:val="single" w:sz="4" w:space="0" w:color="C0C0C0"/>
              <w:right w:val="single" w:sz="4" w:space="0" w:color="C0C0C0"/>
            </w:tcBorders>
            <w:shd w:val="clear" w:color="000000" w:fill="D7EAD3"/>
            <w:vAlign w:val="center"/>
            <w:hideMark/>
          </w:tcPr>
          <w:p w14:paraId="54B96A8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4 880,94</w:t>
            </w:r>
          </w:p>
        </w:tc>
        <w:tc>
          <w:tcPr>
            <w:tcW w:w="1034" w:type="dxa"/>
            <w:tcBorders>
              <w:top w:val="nil"/>
              <w:left w:val="nil"/>
              <w:bottom w:val="single" w:sz="4" w:space="0" w:color="C0C0C0"/>
              <w:right w:val="single" w:sz="4" w:space="0" w:color="C0C0C0"/>
            </w:tcBorders>
            <w:shd w:val="clear" w:color="000000" w:fill="FFFFCC"/>
            <w:vAlign w:val="center"/>
            <w:hideMark/>
          </w:tcPr>
          <w:p w14:paraId="68390D1E"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356B2828" w14:textId="77777777" w:rsidTr="005F67DD">
        <w:trPr>
          <w:trHeight w:val="1095"/>
          <w:jc w:val="center"/>
        </w:trPr>
        <w:tc>
          <w:tcPr>
            <w:tcW w:w="338" w:type="dxa"/>
            <w:tcBorders>
              <w:top w:val="nil"/>
              <w:left w:val="nil"/>
              <w:bottom w:val="nil"/>
              <w:right w:val="nil"/>
            </w:tcBorders>
            <w:shd w:val="clear" w:color="000000" w:fill="00B050"/>
            <w:noWrap/>
            <w:vAlign w:val="center"/>
            <w:hideMark/>
          </w:tcPr>
          <w:p w14:paraId="2C4E95CA"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lastRenderedPageBreak/>
              <w:t>НР</w:t>
            </w:r>
          </w:p>
        </w:tc>
        <w:tc>
          <w:tcPr>
            <w:tcW w:w="293" w:type="dxa"/>
            <w:tcBorders>
              <w:top w:val="nil"/>
              <w:left w:val="nil"/>
              <w:bottom w:val="nil"/>
              <w:right w:val="nil"/>
            </w:tcBorders>
            <w:shd w:val="clear" w:color="auto" w:fill="auto"/>
            <w:noWrap/>
            <w:vAlign w:val="bottom"/>
            <w:hideMark/>
          </w:tcPr>
          <w:p w14:paraId="5DD51E0E"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3EED75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8.3</w:t>
            </w:r>
          </w:p>
        </w:tc>
        <w:tc>
          <w:tcPr>
            <w:tcW w:w="1572" w:type="dxa"/>
            <w:tcBorders>
              <w:top w:val="nil"/>
              <w:left w:val="nil"/>
              <w:bottom w:val="single" w:sz="4" w:space="0" w:color="C0C0C0"/>
              <w:right w:val="single" w:sz="4" w:space="0" w:color="C0C0C0"/>
            </w:tcBorders>
            <w:shd w:val="clear" w:color="auto" w:fill="auto"/>
            <w:vAlign w:val="center"/>
            <w:hideMark/>
          </w:tcPr>
          <w:p w14:paraId="0CC8707D"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Платежи по договорам аренды</w:t>
            </w:r>
          </w:p>
        </w:tc>
        <w:tc>
          <w:tcPr>
            <w:tcW w:w="590" w:type="dxa"/>
            <w:tcBorders>
              <w:top w:val="nil"/>
              <w:left w:val="nil"/>
              <w:bottom w:val="single" w:sz="4" w:space="0" w:color="C0C0C0"/>
              <w:right w:val="single" w:sz="4" w:space="0" w:color="C0C0C0"/>
            </w:tcBorders>
            <w:shd w:val="clear" w:color="auto" w:fill="auto"/>
            <w:vAlign w:val="center"/>
            <w:hideMark/>
          </w:tcPr>
          <w:p w14:paraId="0090284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35650BF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4 513,27</w:t>
            </w:r>
          </w:p>
        </w:tc>
        <w:tc>
          <w:tcPr>
            <w:tcW w:w="933" w:type="dxa"/>
            <w:tcBorders>
              <w:top w:val="nil"/>
              <w:left w:val="nil"/>
              <w:bottom w:val="single" w:sz="4" w:space="0" w:color="C0C0C0"/>
              <w:right w:val="single" w:sz="4" w:space="0" w:color="C0C0C0"/>
            </w:tcBorders>
            <w:shd w:val="clear" w:color="000000" w:fill="FFFFCC"/>
            <w:vAlign w:val="center"/>
            <w:hideMark/>
          </w:tcPr>
          <w:p w14:paraId="0089187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4 893,48</w:t>
            </w:r>
          </w:p>
        </w:tc>
        <w:tc>
          <w:tcPr>
            <w:tcW w:w="933" w:type="dxa"/>
            <w:tcBorders>
              <w:top w:val="nil"/>
              <w:left w:val="nil"/>
              <w:bottom w:val="single" w:sz="4" w:space="0" w:color="C0C0C0"/>
              <w:right w:val="single" w:sz="4" w:space="0" w:color="C0C0C0"/>
            </w:tcBorders>
            <w:shd w:val="clear" w:color="000000" w:fill="FFFFCC"/>
            <w:vAlign w:val="center"/>
            <w:hideMark/>
          </w:tcPr>
          <w:p w14:paraId="267B62D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4 809,86</w:t>
            </w:r>
          </w:p>
        </w:tc>
        <w:tc>
          <w:tcPr>
            <w:tcW w:w="831" w:type="dxa"/>
            <w:tcBorders>
              <w:top w:val="nil"/>
              <w:left w:val="nil"/>
              <w:bottom w:val="single" w:sz="4" w:space="0" w:color="C0C0C0"/>
              <w:right w:val="single" w:sz="4" w:space="0" w:color="C0C0C0"/>
            </w:tcBorders>
            <w:shd w:val="clear" w:color="000000" w:fill="FFFFCC"/>
            <w:vAlign w:val="center"/>
            <w:hideMark/>
          </w:tcPr>
          <w:p w14:paraId="668BD05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23 611,68</w:t>
            </w:r>
          </w:p>
        </w:tc>
        <w:tc>
          <w:tcPr>
            <w:tcW w:w="709" w:type="dxa"/>
            <w:tcBorders>
              <w:top w:val="nil"/>
              <w:left w:val="nil"/>
              <w:bottom w:val="single" w:sz="4" w:space="0" w:color="C0C0C0"/>
              <w:right w:val="single" w:sz="4" w:space="0" w:color="C0C0C0"/>
            </w:tcBorders>
            <w:shd w:val="clear" w:color="000000" w:fill="FFFFCC"/>
            <w:vAlign w:val="center"/>
            <w:hideMark/>
          </w:tcPr>
          <w:p w14:paraId="1CC5413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6 181,40</w:t>
            </w:r>
          </w:p>
        </w:tc>
        <w:tc>
          <w:tcPr>
            <w:tcW w:w="811" w:type="dxa"/>
            <w:tcBorders>
              <w:top w:val="nil"/>
              <w:left w:val="nil"/>
              <w:bottom w:val="single" w:sz="4" w:space="0" w:color="C0C0C0"/>
              <w:right w:val="single" w:sz="4" w:space="0" w:color="C0C0C0"/>
            </w:tcBorders>
            <w:shd w:val="clear" w:color="000000" w:fill="FFFFCC"/>
            <w:vAlign w:val="center"/>
            <w:hideMark/>
          </w:tcPr>
          <w:p w14:paraId="56647AD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4 513,27</w:t>
            </w:r>
          </w:p>
        </w:tc>
        <w:tc>
          <w:tcPr>
            <w:tcW w:w="967" w:type="dxa"/>
            <w:tcBorders>
              <w:top w:val="nil"/>
              <w:left w:val="nil"/>
              <w:bottom w:val="single" w:sz="4" w:space="0" w:color="C0C0C0"/>
              <w:right w:val="single" w:sz="4" w:space="0" w:color="C0C0C0"/>
            </w:tcBorders>
            <w:shd w:val="clear" w:color="000000" w:fill="FFFFCC"/>
            <w:vAlign w:val="center"/>
            <w:hideMark/>
          </w:tcPr>
          <w:p w14:paraId="67C9F82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20 747,12</w:t>
            </w:r>
          </w:p>
        </w:tc>
        <w:tc>
          <w:tcPr>
            <w:tcW w:w="933" w:type="dxa"/>
            <w:tcBorders>
              <w:top w:val="nil"/>
              <w:left w:val="nil"/>
              <w:bottom w:val="single" w:sz="4" w:space="0" w:color="C0C0C0"/>
              <w:right w:val="single" w:sz="4" w:space="0" w:color="C0C0C0"/>
            </w:tcBorders>
            <w:shd w:val="clear" w:color="000000" w:fill="FFFFCC"/>
            <w:vAlign w:val="center"/>
            <w:hideMark/>
          </w:tcPr>
          <w:p w14:paraId="4A41CCC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25 260,39</w:t>
            </w:r>
          </w:p>
        </w:tc>
        <w:tc>
          <w:tcPr>
            <w:tcW w:w="967" w:type="dxa"/>
            <w:tcBorders>
              <w:top w:val="nil"/>
              <w:left w:val="nil"/>
              <w:bottom w:val="single" w:sz="4" w:space="0" w:color="C0C0C0"/>
              <w:right w:val="single" w:sz="4" w:space="0" w:color="C0C0C0"/>
            </w:tcBorders>
            <w:shd w:val="clear" w:color="000000" w:fill="FFFFCC"/>
            <w:vAlign w:val="center"/>
            <w:hideMark/>
          </w:tcPr>
          <w:p w14:paraId="5959DB9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1 758,16</w:t>
            </w:r>
          </w:p>
        </w:tc>
        <w:tc>
          <w:tcPr>
            <w:tcW w:w="930" w:type="dxa"/>
            <w:tcBorders>
              <w:top w:val="nil"/>
              <w:left w:val="nil"/>
              <w:bottom w:val="single" w:sz="4" w:space="0" w:color="C0C0C0"/>
              <w:right w:val="single" w:sz="4" w:space="0" w:color="C0C0C0"/>
            </w:tcBorders>
            <w:shd w:val="clear" w:color="000000" w:fill="FFFFCC"/>
            <w:vAlign w:val="center"/>
            <w:hideMark/>
          </w:tcPr>
          <w:p w14:paraId="674AF06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6 271,44</w:t>
            </w:r>
          </w:p>
        </w:tc>
        <w:tc>
          <w:tcPr>
            <w:tcW w:w="704" w:type="dxa"/>
            <w:tcBorders>
              <w:top w:val="nil"/>
              <w:left w:val="nil"/>
              <w:bottom w:val="single" w:sz="4" w:space="0" w:color="C0C0C0"/>
              <w:right w:val="single" w:sz="4" w:space="0" w:color="C0C0C0"/>
            </w:tcBorders>
            <w:shd w:val="clear" w:color="000000" w:fill="D7EAD3"/>
            <w:vAlign w:val="center"/>
            <w:hideMark/>
          </w:tcPr>
          <w:p w14:paraId="40F5552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1 390,48</w:t>
            </w:r>
          </w:p>
        </w:tc>
        <w:tc>
          <w:tcPr>
            <w:tcW w:w="704" w:type="dxa"/>
            <w:tcBorders>
              <w:top w:val="nil"/>
              <w:left w:val="nil"/>
              <w:bottom w:val="single" w:sz="4" w:space="0" w:color="C0C0C0"/>
              <w:right w:val="single" w:sz="4" w:space="0" w:color="C0C0C0"/>
            </w:tcBorders>
            <w:shd w:val="clear" w:color="000000" w:fill="D7EAD3"/>
            <w:vAlign w:val="center"/>
            <w:hideMark/>
          </w:tcPr>
          <w:p w14:paraId="1ED028F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4 880,94</w:t>
            </w:r>
          </w:p>
        </w:tc>
        <w:tc>
          <w:tcPr>
            <w:tcW w:w="1034" w:type="dxa"/>
            <w:tcBorders>
              <w:top w:val="nil"/>
              <w:left w:val="nil"/>
              <w:bottom w:val="single" w:sz="4" w:space="0" w:color="C0C0C0"/>
              <w:right w:val="single" w:sz="4" w:space="0" w:color="C0C0C0"/>
            </w:tcBorders>
            <w:shd w:val="clear" w:color="000000" w:fill="FFFFCC"/>
            <w:vAlign w:val="center"/>
            <w:hideMark/>
          </w:tcPr>
          <w:p w14:paraId="32C11C65" w14:textId="77777777" w:rsidR="002922F6" w:rsidRPr="002922F6" w:rsidRDefault="002922F6" w:rsidP="002922F6">
            <w:pPr>
              <w:rPr>
                <w:rFonts w:ascii="Tahoma" w:hAnsi="Tahoma" w:cs="Tahoma"/>
                <w:sz w:val="9"/>
                <w:szCs w:val="9"/>
              </w:rPr>
            </w:pPr>
            <w:r w:rsidRPr="002922F6">
              <w:rPr>
                <w:rFonts w:ascii="Tahoma" w:hAnsi="Tahoma" w:cs="Tahoma"/>
                <w:sz w:val="9"/>
                <w:szCs w:val="9"/>
              </w:rPr>
              <w:t>по расчету регулятора в соответствии с действующим законодательством (в размере 0,7% от кадастровой стоимости земельного участка) в доле на потребительский рынок</w:t>
            </w:r>
          </w:p>
        </w:tc>
      </w:tr>
      <w:tr w:rsidR="002922F6" w:rsidRPr="005F67DD" w14:paraId="07B6A25B" w14:textId="77777777" w:rsidTr="005F67DD">
        <w:trPr>
          <w:trHeight w:val="300"/>
          <w:jc w:val="center"/>
        </w:trPr>
        <w:tc>
          <w:tcPr>
            <w:tcW w:w="338" w:type="dxa"/>
            <w:tcBorders>
              <w:top w:val="nil"/>
              <w:left w:val="nil"/>
              <w:bottom w:val="nil"/>
              <w:right w:val="nil"/>
            </w:tcBorders>
            <w:shd w:val="clear" w:color="000000" w:fill="00B050"/>
            <w:noWrap/>
            <w:vAlign w:val="center"/>
            <w:hideMark/>
          </w:tcPr>
          <w:p w14:paraId="6AF05BB9"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21FBB634"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089B53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w:t>
            </w:r>
          </w:p>
        </w:tc>
        <w:tc>
          <w:tcPr>
            <w:tcW w:w="1572" w:type="dxa"/>
            <w:tcBorders>
              <w:top w:val="nil"/>
              <w:left w:val="nil"/>
              <w:bottom w:val="single" w:sz="4" w:space="0" w:color="C0C0C0"/>
              <w:right w:val="single" w:sz="4" w:space="0" w:color="C0C0C0"/>
            </w:tcBorders>
            <w:shd w:val="clear" w:color="auto" w:fill="auto"/>
            <w:vAlign w:val="center"/>
            <w:hideMark/>
          </w:tcPr>
          <w:p w14:paraId="4DFAE8E2"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Расходы, связанные с оплатой налогов и сборов</w:t>
            </w:r>
          </w:p>
        </w:tc>
        <w:tc>
          <w:tcPr>
            <w:tcW w:w="590" w:type="dxa"/>
            <w:tcBorders>
              <w:top w:val="nil"/>
              <w:left w:val="nil"/>
              <w:bottom w:val="single" w:sz="4" w:space="0" w:color="C0C0C0"/>
              <w:right w:val="single" w:sz="4" w:space="0" w:color="C0C0C0"/>
            </w:tcBorders>
            <w:shd w:val="clear" w:color="auto" w:fill="auto"/>
            <w:vAlign w:val="center"/>
            <w:hideMark/>
          </w:tcPr>
          <w:p w14:paraId="2DC50C6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7B78BCC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1 130,89</w:t>
            </w:r>
          </w:p>
        </w:tc>
        <w:tc>
          <w:tcPr>
            <w:tcW w:w="933" w:type="dxa"/>
            <w:tcBorders>
              <w:top w:val="nil"/>
              <w:left w:val="nil"/>
              <w:bottom w:val="single" w:sz="4" w:space="0" w:color="C0C0C0"/>
              <w:right w:val="single" w:sz="4" w:space="0" w:color="C0C0C0"/>
            </w:tcBorders>
            <w:shd w:val="clear" w:color="000000" w:fill="D7EAD3"/>
            <w:vAlign w:val="center"/>
            <w:hideMark/>
          </w:tcPr>
          <w:p w14:paraId="61EE17F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2 120,13</w:t>
            </w:r>
          </w:p>
        </w:tc>
        <w:tc>
          <w:tcPr>
            <w:tcW w:w="933" w:type="dxa"/>
            <w:tcBorders>
              <w:top w:val="nil"/>
              <w:left w:val="nil"/>
              <w:bottom w:val="single" w:sz="4" w:space="0" w:color="C0C0C0"/>
              <w:right w:val="single" w:sz="4" w:space="0" w:color="C0C0C0"/>
            </w:tcBorders>
            <w:shd w:val="clear" w:color="000000" w:fill="D7EAD3"/>
            <w:vAlign w:val="center"/>
            <w:hideMark/>
          </w:tcPr>
          <w:p w14:paraId="0619850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2 041,38</w:t>
            </w:r>
          </w:p>
        </w:tc>
        <w:tc>
          <w:tcPr>
            <w:tcW w:w="831" w:type="dxa"/>
            <w:tcBorders>
              <w:top w:val="nil"/>
              <w:left w:val="nil"/>
              <w:bottom w:val="single" w:sz="4" w:space="0" w:color="C0C0C0"/>
              <w:right w:val="single" w:sz="4" w:space="0" w:color="C0C0C0"/>
            </w:tcBorders>
            <w:shd w:val="clear" w:color="000000" w:fill="D7EAD3"/>
            <w:vAlign w:val="center"/>
            <w:hideMark/>
          </w:tcPr>
          <w:p w14:paraId="1C11C09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2 252,97</w:t>
            </w:r>
          </w:p>
        </w:tc>
        <w:tc>
          <w:tcPr>
            <w:tcW w:w="709" w:type="dxa"/>
            <w:tcBorders>
              <w:top w:val="nil"/>
              <w:left w:val="nil"/>
              <w:bottom w:val="single" w:sz="4" w:space="0" w:color="C0C0C0"/>
              <w:right w:val="single" w:sz="4" w:space="0" w:color="C0C0C0"/>
            </w:tcBorders>
            <w:shd w:val="clear" w:color="000000" w:fill="D7EAD3"/>
            <w:vAlign w:val="center"/>
            <w:hideMark/>
          </w:tcPr>
          <w:p w14:paraId="7015AF7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2 166,58</w:t>
            </w:r>
          </w:p>
        </w:tc>
        <w:tc>
          <w:tcPr>
            <w:tcW w:w="811" w:type="dxa"/>
            <w:tcBorders>
              <w:top w:val="nil"/>
              <w:left w:val="nil"/>
              <w:bottom w:val="single" w:sz="4" w:space="0" w:color="C0C0C0"/>
              <w:right w:val="single" w:sz="4" w:space="0" w:color="C0C0C0"/>
            </w:tcBorders>
            <w:shd w:val="clear" w:color="000000" w:fill="D7EAD3"/>
            <w:vAlign w:val="center"/>
            <w:hideMark/>
          </w:tcPr>
          <w:p w14:paraId="0AF9C0A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2 079,81</w:t>
            </w:r>
          </w:p>
        </w:tc>
        <w:tc>
          <w:tcPr>
            <w:tcW w:w="967" w:type="dxa"/>
            <w:tcBorders>
              <w:top w:val="nil"/>
              <w:left w:val="nil"/>
              <w:bottom w:val="single" w:sz="4" w:space="0" w:color="C0C0C0"/>
              <w:right w:val="single" w:sz="4" w:space="0" w:color="C0C0C0"/>
            </w:tcBorders>
            <w:shd w:val="clear" w:color="000000" w:fill="D7EAD3"/>
            <w:vAlign w:val="center"/>
            <w:hideMark/>
          </w:tcPr>
          <w:p w14:paraId="2A5F83C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84,67</w:t>
            </w:r>
          </w:p>
        </w:tc>
        <w:tc>
          <w:tcPr>
            <w:tcW w:w="933" w:type="dxa"/>
            <w:tcBorders>
              <w:top w:val="nil"/>
              <w:left w:val="nil"/>
              <w:bottom w:val="single" w:sz="4" w:space="0" w:color="C0C0C0"/>
              <w:right w:val="single" w:sz="4" w:space="0" w:color="C0C0C0"/>
            </w:tcBorders>
            <w:shd w:val="clear" w:color="000000" w:fill="D7EAD3"/>
            <w:vAlign w:val="center"/>
            <w:hideMark/>
          </w:tcPr>
          <w:p w14:paraId="2D4F585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2 164,48</w:t>
            </w:r>
          </w:p>
        </w:tc>
        <w:tc>
          <w:tcPr>
            <w:tcW w:w="967" w:type="dxa"/>
            <w:tcBorders>
              <w:top w:val="nil"/>
              <w:left w:val="nil"/>
              <w:bottom w:val="single" w:sz="4" w:space="0" w:color="C0C0C0"/>
              <w:right w:val="single" w:sz="4" w:space="0" w:color="C0C0C0"/>
            </w:tcBorders>
            <w:shd w:val="clear" w:color="000000" w:fill="D7EAD3"/>
            <w:vAlign w:val="center"/>
            <w:hideMark/>
          </w:tcPr>
          <w:p w14:paraId="57FCBC6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64,43</w:t>
            </w:r>
          </w:p>
        </w:tc>
        <w:tc>
          <w:tcPr>
            <w:tcW w:w="930" w:type="dxa"/>
            <w:tcBorders>
              <w:top w:val="nil"/>
              <w:left w:val="nil"/>
              <w:bottom w:val="single" w:sz="4" w:space="0" w:color="C0C0C0"/>
              <w:right w:val="single" w:sz="4" w:space="0" w:color="C0C0C0"/>
            </w:tcBorders>
            <w:shd w:val="clear" w:color="000000" w:fill="D7EAD3"/>
            <w:vAlign w:val="center"/>
            <w:hideMark/>
          </w:tcPr>
          <w:p w14:paraId="15D56BA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2 144,24</w:t>
            </w:r>
          </w:p>
        </w:tc>
        <w:tc>
          <w:tcPr>
            <w:tcW w:w="704" w:type="dxa"/>
            <w:tcBorders>
              <w:top w:val="nil"/>
              <w:left w:val="nil"/>
              <w:bottom w:val="single" w:sz="4" w:space="0" w:color="C0C0C0"/>
              <w:right w:val="single" w:sz="4" w:space="0" w:color="C0C0C0"/>
            </w:tcBorders>
            <w:shd w:val="clear" w:color="000000" w:fill="D7EAD3"/>
            <w:vAlign w:val="center"/>
            <w:hideMark/>
          </w:tcPr>
          <w:p w14:paraId="378EC4A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1 072,12</w:t>
            </w:r>
          </w:p>
        </w:tc>
        <w:tc>
          <w:tcPr>
            <w:tcW w:w="704" w:type="dxa"/>
            <w:tcBorders>
              <w:top w:val="nil"/>
              <w:left w:val="nil"/>
              <w:bottom w:val="single" w:sz="4" w:space="0" w:color="C0C0C0"/>
              <w:right w:val="single" w:sz="4" w:space="0" w:color="C0C0C0"/>
            </w:tcBorders>
            <w:shd w:val="clear" w:color="000000" w:fill="D7EAD3"/>
            <w:vAlign w:val="center"/>
            <w:hideMark/>
          </w:tcPr>
          <w:p w14:paraId="7B1AE0E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1 072,12</w:t>
            </w:r>
          </w:p>
        </w:tc>
        <w:tc>
          <w:tcPr>
            <w:tcW w:w="1034" w:type="dxa"/>
            <w:tcBorders>
              <w:top w:val="nil"/>
              <w:left w:val="nil"/>
              <w:bottom w:val="single" w:sz="4" w:space="0" w:color="C0C0C0"/>
              <w:right w:val="single" w:sz="4" w:space="0" w:color="C0C0C0"/>
            </w:tcBorders>
            <w:shd w:val="clear" w:color="000000" w:fill="FFFFCC"/>
            <w:vAlign w:val="center"/>
            <w:hideMark/>
          </w:tcPr>
          <w:p w14:paraId="51320A01"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3B134850" w14:textId="77777777" w:rsidTr="005F67DD">
        <w:trPr>
          <w:trHeight w:val="615"/>
          <w:jc w:val="center"/>
        </w:trPr>
        <w:tc>
          <w:tcPr>
            <w:tcW w:w="338" w:type="dxa"/>
            <w:tcBorders>
              <w:top w:val="nil"/>
              <w:left w:val="nil"/>
              <w:bottom w:val="nil"/>
              <w:right w:val="nil"/>
            </w:tcBorders>
            <w:shd w:val="clear" w:color="000000" w:fill="00B050"/>
            <w:noWrap/>
            <w:vAlign w:val="center"/>
            <w:hideMark/>
          </w:tcPr>
          <w:p w14:paraId="047F364F"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1F531F7C"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2EBA70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9.5</w:t>
            </w:r>
          </w:p>
        </w:tc>
        <w:tc>
          <w:tcPr>
            <w:tcW w:w="1572" w:type="dxa"/>
            <w:tcBorders>
              <w:top w:val="nil"/>
              <w:left w:val="nil"/>
              <w:bottom w:val="single" w:sz="4" w:space="0" w:color="C0C0C0"/>
              <w:right w:val="single" w:sz="4" w:space="0" w:color="C0C0C0"/>
            </w:tcBorders>
            <w:shd w:val="clear" w:color="auto" w:fill="auto"/>
            <w:vAlign w:val="center"/>
            <w:hideMark/>
          </w:tcPr>
          <w:p w14:paraId="357355E4"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Налог на имущество</w:t>
            </w:r>
          </w:p>
        </w:tc>
        <w:tc>
          <w:tcPr>
            <w:tcW w:w="590" w:type="dxa"/>
            <w:tcBorders>
              <w:top w:val="nil"/>
              <w:left w:val="nil"/>
              <w:bottom w:val="single" w:sz="4" w:space="0" w:color="C0C0C0"/>
              <w:right w:val="single" w:sz="4" w:space="0" w:color="C0C0C0"/>
            </w:tcBorders>
            <w:shd w:val="clear" w:color="auto" w:fill="auto"/>
            <w:vAlign w:val="center"/>
            <w:hideMark/>
          </w:tcPr>
          <w:p w14:paraId="24B2D4F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7BA09FA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1 130,89</w:t>
            </w:r>
          </w:p>
        </w:tc>
        <w:tc>
          <w:tcPr>
            <w:tcW w:w="933" w:type="dxa"/>
            <w:tcBorders>
              <w:top w:val="nil"/>
              <w:left w:val="nil"/>
              <w:bottom w:val="single" w:sz="4" w:space="0" w:color="C0C0C0"/>
              <w:right w:val="single" w:sz="4" w:space="0" w:color="C0C0C0"/>
            </w:tcBorders>
            <w:shd w:val="clear" w:color="000000" w:fill="FFFFCC"/>
            <w:vAlign w:val="center"/>
            <w:hideMark/>
          </w:tcPr>
          <w:p w14:paraId="5C18E18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2 120,13</w:t>
            </w:r>
          </w:p>
        </w:tc>
        <w:tc>
          <w:tcPr>
            <w:tcW w:w="933" w:type="dxa"/>
            <w:tcBorders>
              <w:top w:val="nil"/>
              <w:left w:val="nil"/>
              <w:bottom w:val="single" w:sz="4" w:space="0" w:color="C0C0C0"/>
              <w:right w:val="single" w:sz="4" w:space="0" w:color="C0C0C0"/>
            </w:tcBorders>
            <w:shd w:val="clear" w:color="000000" w:fill="FFFFCC"/>
            <w:vAlign w:val="center"/>
            <w:hideMark/>
          </w:tcPr>
          <w:p w14:paraId="419072E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2 041,38</w:t>
            </w:r>
          </w:p>
        </w:tc>
        <w:tc>
          <w:tcPr>
            <w:tcW w:w="831" w:type="dxa"/>
            <w:tcBorders>
              <w:top w:val="nil"/>
              <w:left w:val="nil"/>
              <w:bottom w:val="single" w:sz="4" w:space="0" w:color="C0C0C0"/>
              <w:right w:val="single" w:sz="4" w:space="0" w:color="C0C0C0"/>
            </w:tcBorders>
            <w:shd w:val="clear" w:color="000000" w:fill="FFFFCC"/>
            <w:vAlign w:val="center"/>
            <w:hideMark/>
          </w:tcPr>
          <w:p w14:paraId="5D93C0C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2 252,97</w:t>
            </w:r>
          </w:p>
        </w:tc>
        <w:tc>
          <w:tcPr>
            <w:tcW w:w="709" w:type="dxa"/>
            <w:tcBorders>
              <w:top w:val="nil"/>
              <w:left w:val="nil"/>
              <w:bottom w:val="single" w:sz="4" w:space="0" w:color="C0C0C0"/>
              <w:right w:val="single" w:sz="4" w:space="0" w:color="C0C0C0"/>
            </w:tcBorders>
            <w:shd w:val="clear" w:color="000000" w:fill="FFFFCC"/>
            <w:vAlign w:val="center"/>
            <w:hideMark/>
          </w:tcPr>
          <w:p w14:paraId="0856B3F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2 166,58</w:t>
            </w:r>
          </w:p>
        </w:tc>
        <w:tc>
          <w:tcPr>
            <w:tcW w:w="811" w:type="dxa"/>
            <w:tcBorders>
              <w:top w:val="nil"/>
              <w:left w:val="nil"/>
              <w:bottom w:val="single" w:sz="4" w:space="0" w:color="C0C0C0"/>
              <w:right w:val="single" w:sz="4" w:space="0" w:color="C0C0C0"/>
            </w:tcBorders>
            <w:shd w:val="clear" w:color="000000" w:fill="FFFFCC"/>
            <w:vAlign w:val="center"/>
            <w:hideMark/>
          </w:tcPr>
          <w:p w14:paraId="0142A3E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2 079,81</w:t>
            </w:r>
          </w:p>
        </w:tc>
        <w:tc>
          <w:tcPr>
            <w:tcW w:w="967" w:type="dxa"/>
            <w:tcBorders>
              <w:top w:val="nil"/>
              <w:left w:val="nil"/>
              <w:bottom w:val="single" w:sz="4" w:space="0" w:color="C0C0C0"/>
              <w:right w:val="single" w:sz="4" w:space="0" w:color="C0C0C0"/>
            </w:tcBorders>
            <w:shd w:val="clear" w:color="000000" w:fill="FFFFCC"/>
            <w:vAlign w:val="center"/>
            <w:hideMark/>
          </w:tcPr>
          <w:p w14:paraId="7496D65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84,67</w:t>
            </w:r>
          </w:p>
        </w:tc>
        <w:tc>
          <w:tcPr>
            <w:tcW w:w="933" w:type="dxa"/>
            <w:tcBorders>
              <w:top w:val="nil"/>
              <w:left w:val="nil"/>
              <w:bottom w:val="single" w:sz="4" w:space="0" w:color="C0C0C0"/>
              <w:right w:val="single" w:sz="4" w:space="0" w:color="C0C0C0"/>
            </w:tcBorders>
            <w:shd w:val="clear" w:color="000000" w:fill="FFFFCC"/>
            <w:vAlign w:val="center"/>
            <w:hideMark/>
          </w:tcPr>
          <w:p w14:paraId="59A8D5D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2 164,48</w:t>
            </w:r>
          </w:p>
        </w:tc>
        <w:tc>
          <w:tcPr>
            <w:tcW w:w="967" w:type="dxa"/>
            <w:tcBorders>
              <w:top w:val="nil"/>
              <w:left w:val="nil"/>
              <w:bottom w:val="single" w:sz="4" w:space="0" w:color="C0C0C0"/>
              <w:right w:val="single" w:sz="4" w:space="0" w:color="C0C0C0"/>
            </w:tcBorders>
            <w:shd w:val="clear" w:color="000000" w:fill="FFFFCC"/>
            <w:vAlign w:val="center"/>
            <w:hideMark/>
          </w:tcPr>
          <w:p w14:paraId="3D216F0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64,43</w:t>
            </w:r>
          </w:p>
        </w:tc>
        <w:tc>
          <w:tcPr>
            <w:tcW w:w="930" w:type="dxa"/>
            <w:tcBorders>
              <w:top w:val="nil"/>
              <w:left w:val="nil"/>
              <w:bottom w:val="single" w:sz="4" w:space="0" w:color="C0C0C0"/>
              <w:right w:val="single" w:sz="4" w:space="0" w:color="C0C0C0"/>
            </w:tcBorders>
            <w:shd w:val="clear" w:color="000000" w:fill="FFFFCC"/>
            <w:vAlign w:val="center"/>
            <w:hideMark/>
          </w:tcPr>
          <w:p w14:paraId="46AC4C8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2 144,24</w:t>
            </w:r>
          </w:p>
        </w:tc>
        <w:tc>
          <w:tcPr>
            <w:tcW w:w="704" w:type="dxa"/>
            <w:tcBorders>
              <w:top w:val="nil"/>
              <w:left w:val="nil"/>
              <w:bottom w:val="single" w:sz="4" w:space="0" w:color="C0C0C0"/>
              <w:right w:val="single" w:sz="4" w:space="0" w:color="C0C0C0"/>
            </w:tcBorders>
            <w:shd w:val="clear" w:color="000000" w:fill="D7EAD3"/>
            <w:vAlign w:val="center"/>
            <w:hideMark/>
          </w:tcPr>
          <w:p w14:paraId="5B00EF1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1 072,12</w:t>
            </w:r>
          </w:p>
        </w:tc>
        <w:tc>
          <w:tcPr>
            <w:tcW w:w="704" w:type="dxa"/>
            <w:tcBorders>
              <w:top w:val="nil"/>
              <w:left w:val="nil"/>
              <w:bottom w:val="single" w:sz="4" w:space="0" w:color="C0C0C0"/>
              <w:right w:val="single" w:sz="4" w:space="0" w:color="C0C0C0"/>
            </w:tcBorders>
            <w:shd w:val="clear" w:color="000000" w:fill="D7EAD3"/>
            <w:vAlign w:val="center"/>
            <w:hideMark/>
          </w:tcPr>
          <w:p w14:paraId="4DE0746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1 072,12</w:t>
            </w:r>
          </w:p>
        </w:tc>
        <w:tc>
          <w:tcPr>
            <w:tcW w:w="1034" w:type="dxa"/>
            <w:tcBorders>
              <w:top w:val="nil"/>
              <w:left w:val="nil"/>
              <w:bottom w:val="single" w:sz="4" w:space="0" w:color="C0C0C0"/>
              <w:right w:val="single" w:sz="4" w:space="0" w:color="C0C0C0"/>
            </w:tcBorders>
            <w:shd w:val="clear" w:color="000000" w:fill="FFFFCC"/>
            <w:vAlign w:val="center"/>
            <w:hideMark/>
          </w:tcPr>
          <w:p w14:paraId="36DF9992" w14:textId="77777777" w:rsidR="002922F6" w:rsidRPr="002922F6" w:rsidRDefault="002922F6" w:rsidP="002922F6">
            <w:pPr>
              <w:rPr>
                <w:rFonts w:ascii="Tahoma" w:hAnsi="Tahoma" w:cs="Tahoma"/>
                <w:sz w:val="9"/>
                <w:szCs w:val="9"/>
              </w:rPr>
            </w:pPr>
            <w:r w:rsidRPr="002922F6">
              <w:rPr>
                <w:rFonts w:ascii="Tahoma" w:hAnsi="Tahoma" w:cs="Tahoma"/>
                <w:sz w:val="9"/>
                <w:szCs w:val="9"/>
              </w:rPr>
              <w:t>по расчету регулятора в соответствии с НК РФ (без учета объектов движимого имущества)</w:t>
            </w:r>
          </w:p>
        </w:tc>
      </w:tr>
      <w:tr w:rsidR="002922F6" w:rsidRPr="005F67DD" w14:paraId="6FD796CA" w14:textId="77777777" w:rsidTr="005F67DD">
        <w:trPr>
          <w:trHeight w:val="300"/>
          <w:jc w:val="center"/>
        </w:trPr>
        <w:tc>
          <w:tcPr>
            <w:tcW w:w="338" w:type="dxa"/>
            <w:tcBorders>
              <w:top w:val="nil"/>
              <w:left w:val="nil"/>
              <w:bottom w:val="nil"/>
              <w:right w:val="nil"/>
            </w:tcBorders>
            <w:shd w:val="clear" w:color="000000" w:fill="00B050"/>
            <w:noWrap/>
            <w:vAlign w:val="center"/>
            <w:hideMark/>
          </w:tcPr>
          <w:p w14:paraId="6DC9E978"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760E9A93"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294CEE8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11</w:t>
            </w:r>
          </w:p>
        </w:tc>
        <w:tc>
          <w:tcPr>
            <w:tcW w:w="1572" w:type="dxa"/>
            <w:tcBorders>
              <w:top w:val="nil"/>
              <w:left w:val="nil"/>
              <w:bottom w:val="single" w:sz="4" w:space="0" w:color="C0C0C0"/>
              <w:right w:val="single" w:sz="4" w:space="0" w:color="C0C0C0"/>
            </w:tcBorders>
            <w:shd w:val="clear" w:color="auto" w:fill="auto"/>
            <w:vAlign w:val="center"/>
            <w:hideMark/>
          </w:tcPr>
          <w:p w14:paraId="07671433"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Недополученные доходы/выпадающие расходы</w:t>
            </w:r>
          </w:p>
        </w:tc>
        <w:tc>
          <w:tcPr>
            <w:tcW w:w="590" w:type="dxa"/>
            <w:tcBorders>
              <w:top w:val="nil"/>
              <w:left w:val="nil"/>
              <w:bottom w:val="single" w:sz="4" w:space="0" w:color="C0C0C0"/>
              <w:right w:val="single" w:sz="4" w:space="0" w:color="C0C0C0"/>
            </w:tcBorders>
            <w:shd w:val="clear" w:color="auto" w:fill="auto"/>
            <w:vAlign w:val="center"/>
            <w:hideMark/>
          </w:tcPr>
          <w:p w14:paraId="187E9EA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4C983F8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933" w:type="dxa"/>
            <w:tcBorders>
              <w:top w:val="nil"/>
              <w:left w:val="nil"/>
              <w:bottom w:val="single" w:sz="4" w:space="0" w:color="C0C0C0"/>
              <w:right w:val="single" w:sz="4" w:space="0" w:color="C0C0C0"/>
            </w:tcBorders>
            <w:shd w:val="clear" w:color="000000" w:fill="FFFFCC"/>
            <w:vAlign w:val="center"/>
            <w:hideMark/>
          </w:tcPr>
          <w:p w14:paraId="07C940D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933" w:type="dxa"/>
            <w:tcBorders>
              <w:top w:val="nil"/>
              <w:left w:val="nil"/>
              <w:bottom w:val="single" w:sz="4" w:space="0" w:color="C0C0C0"/>
              <w:right w:val="single" w:sz="4" w:space="0" w:color="C0C0C0"/>
            </w:tcBorders>
            <w:shd w:val="clear" w:color="000000" w:fill="FFFFCC"/>
            <w:vAlign w:val="center"/>
            <w:hideMark/>
          </w:tcPr>
          <w:p w14:paraId="4EC906B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831" w:type="dxa"/>
            <w:tcBorders>
              <w:top w:val="nil"/>
              <w:left w:val="nil"/>
              <w:bottom w:val="single" w:sz="4" w:space="0" w:color="C0C0C0"/>
              <w:right w:val="single" w:sz="4" w:space="0" w:color="C0C0C0"/>
            </w:tcBorders>
            <w:shd w:val="clear" w:color="000000" w:fill="FFFFCC"/>
            <w:vAlign w:val="center"/>
            <w:hideMark/>
          </w:tcPr>
          <w:p w14:paraId="1113846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9" w:type="dxa"/>
            <w:tcBorders>
              <w:top w:val="nil"/>
              <w:left w:val="nil"/>
              <w:bottom w:val="single" w:sz="4" w:space="0" w:color="C0C0C0"/>
              <w:right w:val="single" w:sz="4" w:space="0" w:color="C0C0C0"/>
            </w:tcBorders>
            <w:shd w:val="clear" w:color="000000" w:fill="FFFFCC"/>
            <w:vAlign w:val="center"/>
            <w:hideMark/>
          </w:tcPr>
          <w:p w14:paraId="34CC43A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811" w:type="dxa"/>
            <w:tcBorders>
              <w:top w:val="nil"/>
              <w:left w:val="nil"/>
              <w:bottom w:val="single" w:sz="4" w:space="0" w:color="C0C0C0"/>
              <w:right w:val="single" w:sz="4" w:space="0" w:color="C0C0C0"/>
            </w:tcBorders>
            <w:shd w:val="clear" w:color="000000" w:fill="FFFFCC"/>
            <w:vAlign w:val="center"/>
            <w:hideMark/>
          </w:tcPr>
          <w:p w14:paraId="1B4C59C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967" w:type="dxa"/>
            <w:tcBorders>
              <w:top w:val="nil"/>
              <w:left w:val="nil"/>
              <w:bottom w:val="single" w:sz="4" w:space="0" w:color="C0C0C0"/>
              <w:right w:val="single" w:sz="4" w:space="0" w:color="C0C0C0"/>
            </w:tcBorders>
            <w:shd w:val="clear" w:color="000000" w:fill="FFFFCC"/>
            <w:vAlign w:val="center"/>
            <w:hideMark/>
          </w:tcPr>
          <w:p w14:paraId="5B1BECC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543,03</w:t>
            </w:r>
          </w:p>
        </w:tc>
        <w:tc>
          <w:tcPr>
            <w:tcW w:w="933" w:type="dxa"/>
            <w:tcBorders>
              <w:top w:val="nil"/>
              <w:left w:val="nil"/>
              <w:bottom w:val="single" w:sz="4" w:space="0" w:color="C0C0C0"/>
              <w:right w:val="single" w:sz="4" w:space="0" w:color="C0C0C0"/>
            </w:tcBorders>
            <w:shd w:val="clear" w:color="000000" w:fill="FFFFCC"/>
            <w:vAlign w:val="center"/>
            <w:hideMark/>
          </w:tcPr>
          <w:p w14:paraId="595823F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543,03</w:t>
            </w:r>
          </w:p>
        </w:tc>
        <w:tc>
          <w:tcPr>
            <w:tcW w:w="967" w:type="dxa"/>
            <w:tcBorders>
              <w:top w:val="nil"/>
              <w:left w:val="nil"/>
              <w:bottom w:val="single" w:sz="4" w:space="0" w:color="C0C0C0"/>
              <w:right w:val="single" w:sz="4" w:space="0" w:color="C0C0C0"/>
            </w:tcBorders>
            <w:shd w:val="clear" w:color="000000" w:fill="FFFFCC"/>
            <w:vAlign w:val="center"/>
            <w:hideMark/>
          </w:tcPr>
          <w:p w14:paraId="25690DC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930" w:type="dxa"/>
            <w:tcBorders>
              <w:top w:val="nil"/>
              <w:left w:val="nil"/>
              <w:bottom w:val="single" w:sz="4" w:space="0" w:color="C0C0C0"/>
              <w:right w:val="single" w:sz="4" w:space="0" w:color="C0C0C0"/>
            </w:tcBorders>
            <w:shd w:val="clear" w:color="000000" w:fill="FFFFCC"/>
            <w:vAlign w:val="center"/>
            <w:hideMark/>
          </w:tcPr>
          <w:p w14:paraId="4A43657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1698409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69F31A8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2E4D8AEE"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77FE4E7E" w14:textId="77777777" w:rsidTr="005F67DD">
        <w:trPr>
          <w:trHeight w:val="1785"/>
          <w:jc w:val="center"/>
        </w:trPr>
        <w:tc>
          <w:tcPr>
            <w:tcW w:w="338" w:type="dxa"/>
            <w:tcBorders>
              <w:top w:val="nil"/>
              <w:left w:val="nil"/>
              <w:bottom w:val="nil"/>
              <w:right w:val="nil"/>
            </w:tcBorders>
            <w:shd w:val="clear" w:color="000000" w:fill="00B050"/>
            <w:noWrap/>
            <w:vAlign w:val="center"/>
            <w:hideMark/>
          </w:tcPr>
          <w:p w14:paraId="3CC0A46A"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4570590A"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214A90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11.1</w:t>
            </w:r>
          </w:p>
        </w:tc>
        <w:tc>
          <w:tcPr>
            <w:tcW w:w="1572" w:type="dxa"/>
            <w:tcBorders>
              <w:top w:val="nil"/>
              <w:left w:val="nil"/>
              <w:bottom w:val="single" w:sz="4" w:space="0" w:color="C0C0C0"/>
              <w:right w:val="single" w:sz="4" w:space="0" w:color="C0C0C0"/>
            </w:tcBorders>
            <w:shd w:val="clear" w:color="auto" w:fill="auto"/>
            <w:vAlign w:val="center"/>
            <w:hideMark/>
          </w:tcPr>
          <w:p w14:paraId="6DA45311"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Отклонение фактически достигнутого объёма поданной воды или принятых сточных вод</w:t>
            </w:r>
          </w:p>
        </w:tc>
        <w:tc>
          <w:tcPr>
            <w:tcW w:w="590" w:type="dxa"/>
            <w:tcBorders>
              <w:top w:val="nil"/>
              <w:left w:val="nil"/>
              <w:bottom w:val="single" w:sz="4" w:space="0" w:color="C0C0C0"/>
              <w:right w:val="single" w:sz="4" w:space="0" w:color="C0C0C0"/>
            </w:tcBorders>
            <w:shd w:val="clear" w:color="auto" w:fill="auto"/>
            <w:vAlign w:val="center"/>
            <w:hideMark/>
          </w:tcPr>
          <w:p w14:paraId="5413ACD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11DB643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28A15CB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516EA92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1D5D153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1704A29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27DE8E7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200C3EA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543,03</w:t>
            </w:r>
          </w:p>
        </w:tc>
        <w:tc>
          <w:tcPr>
            <w:tcW w:w="933" w:type="dxa"/>
            <w:tcBorders>
              <w:top w:val="nil"/>
              <w:left w:val="nil"/>
              <w:bottom w:val="single" w:sz="4" w:space="0" w:color="C0C0C0"/>
              <w:right w:val="single" w:sz="4" w:space="0" w:color="C0C0C0"/>
            </w:tcBorders>
            <w:shd w:val="clear" w:color="000000" w:fill="FFFFCC"/>
            <w:vAlign w:val="center"/>
            <w:hideMark/>
          </w:tcPr>
          <w:p w14:paraId="10CB60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543,03</w:t>
            </w:r>
          </w:p>
        </w:tc>
        <w:tc>
          <w:tcPr>
            <w:tcW w:w="967" w:type="dxa"/>
            <w:tcBorders>
              <w:top w:val="nil"/>
              <w:left w:val="nil"/>
              <w:bottom w:val="single" w:sz="4" w:space="0" w:color="C0C0C0"/>
              <w:right w:val="single" w:sz="4" w:space="0" w:color="C0C0C0"/>
            </w:tcBorders>
            <w:shd w:val="clear" w:color="000000" w:fill="FFFFCC"/>
            <w:vAlign w:val="center"/>
            <w:hideMark/>
          </w:tcPr>
          <w:p w14:paraId="653B7F6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930" w:type="dxa"/>
            <w:tcBorders>
              <w:top w:val="nil"/>
              <w:left w:val="nil"/>
              <w:bottom w:val="single" w:sz="4" w:space="0" w:color="C0C0C0"/>
              <w:right w:val="single" w:sz="4" w:space="0" w:color="C0C0C0"/>
            </w:tcBorders>
            <w:shd w:val="clear" w:color="000000" w:fill="FFFFCC"/>
            <w:vAlign w:val="center"/>
            <w:hideMark/>
          </w:tcPr>
          <w:p w14:paraId="3693B38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5B5A96A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3D52A4B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2685D9B9" w14:textId="77777777" w:rsidR="002922F6" w:rsidRPr="002922F6" w:rsidRDefault="002922F6" w:rsidP="002922F6">
            <w:pPr>
              <w:rPr>
                <w:rFonts w:ascii="Tahoma" w:hAnsi="Tahoma" w:cs="Tahoma"/>
                <w:sz w:val="9"/>
                <w:szCs w:val="9"/>
              </w:rPr>
            </w:pPr>
            <w:r w:rsidRPr="002922F6">
              <w:rPr>
                <w:rFonts w:ascii="Tahoma" w:hAnsi="Tahoma" w:cs="Tahoma"/>
                <w:sz w:val="9"/>
                <w:szCs w:val="9"/>
              </w:rPr>
              <w:t>Учтено в составе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в соответствии с Методическими указаниями</w:t>
            </w:r>
          </w:p>
        </w:tc>
      </w:tr>
      <w:tr w:rsidR="002922F6" w:rsidRPr="005F67DD" w14:paraId="37656CBB" w14:textId="77777777" w:rsidTr="005F67DD">
        <w:trPr>
          <w:trHeight w:val="585"/>
          <w:jc w:val="center"/>
        </w:trPr>
        <w:tc>
          <w:tcPr>
            <w:tcW w:w="338" w:type="dxa"/>
            <w:tcBorders>
              <w:top w:val="nil"/>
              <w:left w:val="nil"/>
              <w:bottom w:val="nil"/>
              <w:right w:val="nil"/>
            </w:tcBorders>
            <w:shd w:val="clear" w:color="000000" w:fill="00B050"/>
            <w:noWrap/>
            <w:vAlign w:val="center"/>
            <w:hideMark/>
          </w:tcPr>
          <w:p w14:paraId="72163221"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588E0DA7"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CAEAEA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11.2</w:t>
            </w:r>
          </w:p>
        </w:tc>
        <w:tc>
          <w:tcPr>
            <w:tcW w:w="1572" w:type="dxa"/>
            <w:tcBorders>
              <w:top w:val="nil"/>
              <w:left w:val="nil"/>
              <w:bottom w:val="single" w:sz="4" w:space="0" w:color="C0C0C0"/>
              <w:right w:val="single" w:sz="4" w:space="0" w:color="C0C0C0"/>
            </w:tcBorders>
            <w:shd w:val="clear" w:color="auto" w:fill="auto"/>
            <w:vAlign w:val="center"/>
            <w:hideMark/>
          </w:tcPr>
          <w:p w14:paraId="346E7D6E"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Отклонение фактически достигнутого уровня неподконтрольных расходов</w:t>
            </w:r>
          </w:p>
        </w:tc>
        <w:tc>
          <w:tcPr>
            <w:tcW w:w="590" w:type="dxa"/>
            <w:tcBorders>
              <w:top w:val="nil"/>
              <w:left w:val="nil"/>
              <w:bottom w:val="single" w:sz="4" w:space="0" w:color="C0C0C0"/>
              <w:right w:val="single" w:sz="4" w:space="0" w:color="C0C0C0"/>
            </w:tcBorders>
            <w:shd w:val="clear" w:color="auto" w:fill="auto"/>
            <w:vAlign w:val="center"/>
            <w:hideMark/>
          </w:tcPr>
          <w:p w14:paraId="0DCEB31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4DBA245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79102DE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7CBD3DF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02FF518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17E65F7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7BE9020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3500381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64757B6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0A0B706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73E4581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1A1546E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3D4EA54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0D274A98"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648FB6ED" w14:textId="77777777" w:rsidTr="005F67DD">
        <w:trPr>
          <w:trHeight w:val="300"/>
          <w:jc w:val="center"/>
        </w:trPr>
        <w:tc>
          <w:tcPr>
            <w:tcW w:w="338" w:type="dxa"/>
            <w:tcBorders>
              <w:top w:val="nil"/>
              <w:left w:val="nil"/>
              <w:bottom w:val="nil"/>
              <w:right w:val="nil"/>
            </w:tcBorders>
            <w:shd w:val="clear" w:color="000000" w:fill="00B050"/>
            <w:noWrap/>
            <w:vAlign w:val="center"/>
            <w:hideMark/>
          </w:tcPr>
          <w:p w14:paraId="49090EA9"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7B84433B"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1C14267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11.3</w:t>
            </w:r>
          </w:p>
        </w:tc>
        <w:tc>
          <w:tcPr>
            <w:tcW w:w="1572" w:type="dxa"/>
            <w:tcBorders>
              <w:top w:val="nil"/>
              <w:left w:val="nil"/>
              <w:bottom w:val="single" w:sz="4" w:space="0" w:color="C0C0C0"/>
              <w:right w:val="single" w:sz="4" w:space="0" w:color="C0C0C0"/>
            </w:tcBorders>
            <w:shd w:val="clear" w:color="auto" w:fill="auto"/>
            <w:vAlign w:val="center"/>
            <w:hideMark/>
          </w:tcPr>
          <w:p w14:paraId="4C14A322"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 xml:space="preserve">Другие </w:t>
            </w:r>
          </w:p>
        </w:tc>
        <w:tc>
          <w:tcPr>
            <w:tcW w:w="590" w:type="dxa"/>
            <w:tcBorders>
              <w:top w:val="nil"/>
              <w:left w:val="nil"/>
              <w:bottom w:val="single" w:sz="4" w:space="0" w:color="C0C0C0"/>
              <w:right w:val="single" w:sz="4" w:space="0" w:color="C0C0C0"/>
            </w:tcBorders>
            <w:shd w:val="clear" w:color="auto" w:fill="auto"/>
            <w:vAlign w:val="center"/>
            <w:hideMark/>
          </w:tcPr>
          <w:p w14:paraId="4EC32B8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30692A7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4D8EE3F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7DCC07D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1755BB2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4EF92D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4857E28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6E9B71D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5C6A786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7B98FB1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36E4FFF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0A3B73B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25D382B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3E4B29CF"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35E63757" w14:textId="77777777" w:rsidTr="005F67DD">
        <w:trPr>
          <w:trHeight w:val="540"/>
          <w:jc w:val="center"/>
        </w:trPr>
        <w:tc>
          <w:tcPr>
            <w:tcW w:w="338" w:type="dxa"/>
            <w:tcBorders>
              <w:top w:val="nil"/>
              <w:left w:val="nil"/>
              <w:bottom w:val="nil"/>
              <w:right w:val="nil"/>
            </w:tcBorders>
            <w:shd w:val="clear" w:color="000000" w:fill="00B050"/>
            <w:noWrap/>
            <w:vAlign w:val="center"/>
            <w:hideMark/>
          </w:tcPr>
          <w:p w14:paraId="78697BEF"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01C477DD"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9370C7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11.4</w:t>
            </w:r>
          </w:p>
        </w:tc>
        <w:tc>
          <w:tcPr>
            <w:tcW w:w="1572" w:type="dxa"/>
            <w:tcBorders>
              <w:top w:val="nil"/>
              <w:left w:val="nil"/>
              <w:bottom w:val="single" w:sz="4" w:space="0" w:color="C0C0C0"/>
              <w:right w:val="single" w:sz="4" w:space="0" w:color="C0C0C0"/>
            </w:tcBorders>
            <w:shd w:val="clear" w:color="auto" w:fill="auto"/>
            <w:vAlign w:val="center"/>
            <w:hideMark/>
          </w:tcPr>
          <w:p w14:paraId="7FE5E707"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Расходы, связанные с незапланированным ростом цен на электроэнергию</w:t>
            </w:r>
          </w:p>
        </w:tc>
        <w:tc>
          <w:tcPr>
            <w:tcW w:w="590" w:type="dxa"/>
            <w:tcBorders>
              <w:top w:val="nil"/>
              <w:left w:val="nil"/>
              <w:bottom w:val="single" w:sz="4" w:space="0" w:color="C0C0C0"/>
              <w:right w:val="single" w:sz="4" w:space="0" w:color="C0C0C0"/>
            </w:tcBorders>
            <w:shd w:val="clear" w:color="auto" w:fill="auto"/>
            <w:vAlign w:val="center"/>
            <w:hideMark/>
          </w:tcPr>
          <w:p w14:paraId="31DCF86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05330AE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1235CDD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35271C2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386FFCF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3B47EEF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51A82B4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3B91856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58B6CFB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784BE53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12A5563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6BE9FAF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0A4D8DE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5C4A9FED"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10E8BA7E" w14:textId="77777777" w:rsidTr="005F67DD">
        <w:trPr>
          <w:trHeight w:val="780"/>
          <w:jc w:val="center"/>
        </w:trPr>
        <w:tc>
          <w:tcPr>
            <w:tcW w:w="338" w:type="dxa"/>
            <w:tcBorders>
              <w:top w:val="nil"/>
              <w:left w:val="nil"/>
              <w:bottom w:val="nil"/>
              <w:right w:val="nil"/>
            </w:tcBorders>
            <w:shd w:val="clear" w:color="000000" w:fill="00B050"/>
            <w:noWrap/>
            <w:vAlign w:val="center"/>
            <w:hideMark/>
          </w:tcPr>
          <w:p w14:paraId="5BE5E231"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1D23469F"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D590CE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12</w:t>
            </w:r>
          </w:p>
        </w:tc>
        <w:tc>
          <w:tcPr>
            <w:tcW w:w="1572" w:type="dxa"/>
            <w:tcBorders>
              <w:top w:val="nil"/>
              <w:left w:val="nil"/>
              <w:bottom w:val="single" w:sz="4" w:space="0" w:color="C0C0C0"/>
              <w:right w:val="single" w:sz="4" w:space="0" w:color="C0C0C0"/>
            </w:tcBorders>
            <w:shd w:val="clear" w:color="auto" w:fill="auto"/>
            <w:vAlign w:val="center"/>
            <w:hideMark/>
          </w:tcPr>
          <w:p w14:paraId="0C514DF8"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Экономически обоснованные расходы, не учтенные при установлении регулируемых тарифов в предыдущие периоды регулирования</w:t>
            </w:r>
          </w:p>
        </w:tc>
        <w:tc>
          <w:tcPr>
            <w:tcW w:w="590" w:type="dxa"/>
            <w:tcBorders>
              <w:top w:val="nil"/>
              <w:left w:val="nil"/>
              <w:bottom w:val="single" w:sz="4" w:space="0" w:color="C0C0C0"/>
              <w:right w:val="single" w:sz="4" w:space="0" w:color="C0C0C0"/>
            </w:tcBorders>
            <w:shd w:val="clear" w:color="auto" w:fill="auto"/>
            <w:vAlign w:val="center"/>
            <w:hideMark/>
          </w:tcPr>
          <w:p w14:paraId="2628D85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08016D9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383,20</w:t>
            </w:r>
          </w:p>
        </w:tc>
        <w:tc>
          <w:tcPr>
            <w:tcW w:w="933" w:type="dxa"/>
            <w:tcBorders>
              <w:top w:val="nil"/>
              <w:left w:val="nil"/>
              <w:bottom w:val="single" w:sz="4" w:space="0" w:color="C0C0C0"/>
              <w:right w:val="single" w:sz="4" w:space="0" w:color="C0C0C0"/>
            </w:tcBorders>
            <w:shd w:val="clear" w:color="000000" w:fill="FFFFCC"/>
            <w:vAlign w:val="center"/>
            <w:hideMark/>
          </w:tcPr>
          <w:p w14:paraId="39D6BCE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383,20</w:t>
            </w:r>
          </w:p>
        </w:tc>
        <w:tc>
          <w:tcPr>
            <w:tcW w:w="933" w:type="dxa"/>
            <w:tcBorders>
              <w:top w:val="nil"/>
              <w:left w:val="nil"/>
              <w:bottom w:val="single" w:sz="4" w:space="0" w:color="C0C0C0"/>
              <w:right w:val="single" w:sz="4" w:space="0" w:color="C0C0C0"/>
            </w:tcBorders>
            <w:shd w:val="clear" w:color="000000" w:fill="FFFFCC"/>
            <w:vAlign w:val="center"/>
            <w:hideMark/>
          </w:tcPr>
          <w:p w14:paraId="7E19015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20546AC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619017F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6FF5801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383F756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7588C1A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1A7AAC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6F3CE7A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0E903C6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4E6AE92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767F68E9"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3DAF85CB" w14:textId="77777777" w:rsidTr="005F67DD">
        <w:trPr>
          <w:trHeight w:val="1005"/>
          <w:jc w:val="center"/>
        </w:trPr>
        <w:tc>
          <w:tcPr>
            <w:tcW w:w="338" w:type="dxa"/>
            <w:tcBorders>
              <w:top w:val="nil"/>
              <w:left w:val="nil"/>
              <w:bottom w:val="nil"/>
              <w:right w:val="nil"/>
            </w:tcBorders>
            <w:shd w:val="clear" w:color="000000" w:fill="00B050"/>
            <w:noWrap/>
            <w:vAlign w:val="center"/>
            <w:hideMark/>
          </w:tcPr>
          <w:p w14:paraId="4B473363"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058B3EFA"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49FBA06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w:t>
            </w:r>
          </w:p>
        </w:tc>
        <w:tc>
          <w:tcPr>
            <w:tcW w:w="1572" w:type="dxa"/>
            <w:tcBorders>
              <w:top w:val="nil"/>
              <w:left w:val="nil"/>
              <w:bottom w:val="single" w:sz="4" w:space="0" w:color="C0C0C0"/>
              <w:right w:val="single" w:sz="4" w:space="0" w:color="C0C0C0"/>
            </w:tcBorders>
            <w:shd w:val="clear" w:color="auto" w:fill="auto"/>
            <w:vAlign w:val="center"/>
            <w:hideMark/>
          </w:tcPr>
          <w:p w14:paraId="5545C0B3"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Экономически не обоснованные доходы прошлых периодов регулирования</w:t>
            </w:r>
          </w:p>
        </w:tc>
        <w:tc>
          <w:tcPr>
            <w:tcW w:w="590" w:type="dxa"/>
            <w:tcBorders>
              <w:top w:val="nil"/>
              <w:left w:val="nil"/>
              <w:bottom w:val="single" w:sz="4" w:space="0" w:color="C0C0C0"/>
              <w:right w:val="single" w:sz="4" w:space="0" w:color="C0C0C0"/>
            </w:tcBorders>
            <w:shd w:val="clear" w:color="auto" w:fill="auto"/>
            <w:vAlign w:val="center"/>
            <w:hideMark/>
          </w:tcPr>
          <w:p w14:paraId="6FFE63B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0D44A21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1D0B768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5BCE933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1EF1DEE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4001E3F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1 899,93</w:t>
            </w:r>
          </w:p>
        </w:tc>
        <w:tc>
          <w:tcPr>
            <w:tcW w:w="811" w:type="dxa"/>
            <w:tcBorders>
              <w:top w:val="nil"/>
              <w:left w:val="nil"/>
              <w:bottom w:val="single" w:sz="4" w:space="0" w:color="C0C0C0"/>
              <w:right w:val="single" w:sz="4" w:space="0" w:color="C0C0C0"/>
            </w:tcBorders>
            <w:shd w:val="clear" w:color="000000" w:fill="FFFFCC"/>
            <w:vAlign w:val="center"/>
            <w:hideMark/>
          </w:tcPr>
          <w:p w14:paraId="2392771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44EF350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27D108B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1947DB1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405,95</w:t>
            </w:r>
          </w:p>
        </w:tc>
        <w:tc>
          <w:tcPr>
            <w:tcW w:w="930" w:type="dxa"/>
            <w:tcBorders>
              <w:top w:val="nil"/>
              <w:left w:val="nil"/>
              <w:bottom w:val="single" w:sz="4" w:space="0" w:color="C0C0C0"/>
              <w:right w:val="single" w:sz="4" w:space="0" w:color="C0C0C0"/>
            </w:tcBorders>
            <w:shd w:val="clear" w:color="000000" w:fill="FFFFCC"/>
            <w:vAlign w:val="center"/>
            <w:hideMark/>
          </w:tcPr>
          <w:p w14:paraId="74AC412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405,95</w:t>
            </w:r>
          </w:p>
        </w:tc>
        <w:tc>
          <w:tcPr>
            <w:tcW w:w="704" w:type="dxa"/>
            <w:tcBorders>
              <w:top w:val="nil"/>
              <w:left w:val="nil"/>
              <w:bottom w:val="single" w:sz="4" w:space="0" w:color="C0C0C0"/>
              <w:right w:val="single" w:sz="4" w:space="0" w:color="C0C0C0"/>
            </w:tcBorders>
            <w:shd w:val="clear" w:color="000000" w:fill="D7EAD3"/>
            <w:vAlign w:val="center"/>
            <w:hideMark/>
          </w:tcPr>
          <w:p w14:paraId="0F4BE8B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202,98</w:t>
            </w:r>
          </w:p>
        </w:tc>
        <w:tc>
          <w:tcPr>
            <w:tcW w:w="704" w:type="dxa"/>
            <w:tcBorders>
              <w:top w:val="nil"/>
              <w:left w:val="nil"/>
              <w:bottom w:val="single" w:sz="4" w:space="0" w:color="C0C0C0"/>
              <w:right w:val="single" w:sz="4" w:space="0" w:color="C0C0C0"/>
            </w:tcBorders>
            <w:shd w:val="clear" w:color="000000" w:fill="D7EAD3"/>
            <w:vAlign w:val="center"/>
            <w:hideMark/>
          </w:tcPr>
          <w:p w14:paraId="6E2C221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202,98</w:t>
            </w:r>
          </w:p>
        </w:tc>
        <w:tc>
          <w:tcPr>
            <w:tcW w:w="1034" w:type="dxa"/>
            <w:tcBorders>
              <w:top w:val="nil"/>
              <w:left w:val="nil"/>
              <w:bottom w:val="single" w:sz="4" w:space="0" w:color="C0C0C0"/>
              <w:right w:val="single" w:sz="4" w:space="0" w:color="C0C0C0"/>
            </w:tcBorders>
            <w:shd w:val="clear" w:color="000000" w:fill="FFFFCC"/>
            <w:vAlign w:val="center"/>
            <w:hideMark/>
          </w:tcPr>
          <w:p w14:paraId="2E24326F" w14:textId="77777777" w:rsidR="002922F6" w:rsidRPr="002922F6" w:rsidRDefault="002922F6" w:rsidP="002922F6">
            <w:pPr>
              <w:rPr>
                <w:rFonts w:ascii="Tahoma" w:hAnsi="Tahoma" w:cs="Tahoma"/>
                <w:sz w:val="9"/>
                <w:szCs w:val="9"/>
              </w:rPr>
            </w:pPr>
            <w:r w:rsidRPr="002922F6">
              <w:rPr>
                <w:rFonts w:ascii="Tahoma" w:hAnsi="Tahoma" w:cs="Tahoma"/>
                <w:sz w:val="9"/>
                <w:szCs w:val="9"/>
              </w:rPr>
              <w:t>учтено невыполнение производственной программы в части мероприятий по капитальному ремонту за 2021 год по экспертному заключению специалистов ОАО "АЭЭ"</w:t>
            </w:r>
          </w:p>
        </w:tc>
      </w:tr>
      <w:tr w:rsidR="002922F6" w:rsidRPr="005F67DD" w14:paraId="7C97298D" w14:textId="77777777" w:rsidTr="005F67DD">
        <w:trPr>
          <w:trHeight w:val="1230"/>
          <w:jc w:val="center"/>
        </w:trPr>
        <w:tc>
          <w:tcPr>
            <w:tcW w:w="338" w:type="dxa"/>
            <w:tcBorders>
              <w:top w:val="nil"/>
              <w:left w:val="nil"/>
              <w:bottom w:val="nil"/>
              <w:right w:val="nil"/>
            </w:tcBorders>
            <w:shd w:val="clear" w:color="000000" w:fill="00B050"/>
            <w:noWrap/>
            <w:vAlign w:val="center"/>
            <w:hideMark/>
          </w:tcPr>
          <w:p w14:paraId="11ACA2CD"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НР</w:t>
            </w:r>
          </w:p>
        </w:tc>
        <w:tc>
          <w:tcPr>
            <w:tcW w:w="293" w:type="dxa"/>
            <w:tcBorders>
              <w:top w:val="nil"/>
              <w:left w:val="nil"/>
              <w:bottom w:val="nil"/>
              <w:right w:val="nil"/>
            </w:tcBorders>
            <w:shd w:val="clear" w:color="auto" w:fill="auto"/>
            <w:noWrap/>
            <w:vAlign w:val="bottom"/>
            <w:hideMark/>
          </w:tcPr>
          <w:p w14:paraId="26EE5516"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2042F2D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14</w:t>
            </w:r>
          </w:p>
        </w:tc>
        <w:tc>
          <w:tcPr>
            <w:tcW w:w="1572" w:type="dxa"/>
            <w:tcBorders>
              <w:top w:val="nil"/>
              <w:left w:val="nil"/>
              <w:bottom w:val="single" w:sz="4" w:space="0" w:color="C0C0C0"/>
              <w:right w:val="single" w:sz="4" w:space="0" w:color="C0C0C0"/>
            </w:tcBorders>
            <w:shd w:val="clear" w:color="auto" w:fill="auto"/>
            <w:vAlign w:val="center"/>
            <w:hideMark/>
          </w:tcPr>
          <w:p w14:paraId="436A6D95"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590" w:type="dxa"/>
            <w:tcBorders>
              <w:top w:val="nil"/>
              <w:left w:val="nil"/>
              <w:bottom w:val="single" w:sz="4" w:space="0" w:color="C0C0C0"/>
              <w:right w:val="single" w:sz="4" w:space="0" w:color="C0C0C0"/>
            </w:tcBorders>
            <w:shd w:val="clear" w:color="auto" w:fill="auto"/>
            <w:vAlign w:val="center"/>
            <w:hideMark/>
          </w:tcPr>
          <w:p w14:paraId="64FABA4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01CA1FA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422BF61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2B8BEC2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31F070C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702495B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469018C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21140E1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196C98B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762B659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79E54C2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6CA6C5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54ED605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3196ADD2"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7B08B130"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4E220560"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noWrap/>
            <w:vAlign w:val="bottom"/>
            <w:hideMark/>
          </w:tcPr>
          <w:p w14:paraId="0A351729"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31C626D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17</w:t>
            </w:r>
          </w:p>
        </w:tc>
        <w:tc>
          <w:tcPr>
            <w:tcW w:w="1572" w:type="dxa"/>
            <w:tcBorders>
              <w:top w:val="nil"/>
              <w:left w:val="nil"/>
              <w:bottom w:val="single" w:sz="4" w:space="0" w:color="C0C0C0"/>
              <w:right w:val="single" w:sz="4" w:space="0" w:color="C0C0C0"/>
            </w:tcBorders>
            <w:shd w:val="clear" w:color="auto" w:fill="auto"/>
            <w:vAlign w:val="center"/>
            <w:hideMark/>
          </w:tcPr>
          <w:p w14:paraId="19CD8AC9"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НВВ без НДС</w:t>
            </w:r>
          </w:p>
        </w:tc>
        <w:tc>
          <w:tcPr>
            <w:tcW w:w="590" w:type="dxa"/>
            <w:tcBorders>
              <w:top w:val="nil"/>
              <w:left w:val="nil"/>
              <w:bottom w:val="single" w:sz="4" w:space="0" w:color="C0C0C0"/>
              <w:right w:val="single" w:sz="4" w:space="0" w:color="C0C0C0"/>
            </w:tcBorders>
            <w:shd w:val="clear" w:color="auto" w:fill="auto"/>
            <w:vAlign w:val="center"/>
            <w:hideMark/>
          </w:tcPr>
          <w:p w14:paraId="7D51F1B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4BB3229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18 681,18</w:t>
            </w:r>
          </w:p>
        </w:tc>
        <w:tc>
          <w:tcPr>
            <w:tcW w:w="933" w:type="dxa"/>
            <w:tcBorders>
              <w:top w:val="nil"/>
              <w:left w:val="nil"/>
              <w:bottom w:val="single" w:sz="4" w:space="0" w:color="C0C0C0"/>
              <w:right w:val="single" w:sz="4" w:space="0" w:color="C0C0C0"/>
            </w:tcBorders>
            <w:shd w:val="clear" w:color="000000" w:fill="D7EAD3"/>
            <w:vAlign w:val="center"/>
            <w:hideMark/>
          </w:tcPr>
          <w:p w14:paraId="3242F9B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20 415,03</w:t>
            </w:r>
          </w:p>
        </w:tc>
        <w:tc>
          <w:tcPr>
            <w:tcW w:w="933" w:type="dxa"/>
            <w:tcBorders>
              <w:top w:val="nil"/>
              <w:left w:val="nil"/>
              <w:bottom w:val="single" w:sz="4" w:space="0" w:color="C0C0C0"/>
              <w:right w:val="single" w:sz="4" w:space="0" w:color="C0C0C0"/>
            </w:tcBorders>
            <w:shd w:val="clear" w:color="000000" w:fill="D7EAD3"/>
            <w:vAlign w:val="center"/>
            <w:hideMark/>
          </w:tcPr>
          <w:p w14:paraId="4E72827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20 175,07</w:t>
            </w:r>
          </w:p>
        </w:tc>
        <w:tc>
          <w:tcPr>
            <w:tcW w:w="831" w:type="dxa"/>
            <w:tcBorders>
              <w:top w:val="nil"/>
              <w:left w:val="nil"/>
              <w:bottom w:val="single" w:sz="4" w:space="0" w:color="C0C0C0"/>
              <w:right w:val="single" w:sz="4" w:space="0" w:color="C0C0C0"/>
            </w:tcBorders>
            <w:shd w:val="clear" w:color="000000" w:fill="D7EAD3"/>
            <w:vAlign w:val="center"/>
            <w:hideMark/>
          </w:tcPr>
          <w:p w14:paraId="1A034C9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43 348,27</w:t>
            </w:r>
          </w:p>
        </w:tc>
        <w:tc>
          <w:tcPr>
            <w:tcW w:w="709" w:type="dxa"/>
            <w:tcBorders>
              <w:top w:val="nil"/>
              <w:left w:val="nil"/>
              <w:bottom w:val="single" w:sz="4" w:space="0" w:color="C0C0C0"/>
              <w:right w:val="single" w:sz="4" w:space="0" w:color="C0C0C0"/>
            </w:tcBorders>
            <w:shd w:val="clear" w:color="000000" w:fill="D7EAD3"/>
            <w:vAlign w:val="center"/>
            <w:hideMark/>
          </w:tcPr>
          <w:p w14:paraId="0B9F373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20 119,56</w:t>
            </w:r>
          </w:p>
        </w:tc>
        <w:tc>
          <w:tcPr>
            <w:tcW w:w="811" w:type="dxa"/>
            <w:tcBorders>
              <w:top w:val="nil"/>
              <w:left w:val="nil"/>
              <w:bottom w:val="single" w:sz="4" w:space="0" w:color="C0C0C0"/>
              <w:right w:val="single" w:sz="4" w:space="0" w:color="C0C0C0"/>
            </w:tcBorders>
            <w:shd w:val="clear" w:color="000000" w:fill="D7EAD3"/>
            <w:vAlign w:val="center"/>
            <w:hideMark/>
          </w:tcPr>
          <w:p w14:paraId="76172A4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20 634,04</w:t>
            </w:r>
          </w:p>
        </w:tc>
        <w:tc>
          <w:tcPr>
            <w:tcW w:w="967" w:type="dxa"/>
            <w:tcBorders>
              <w:top w:val="nil"/>
              <w:left w:val="nil"/>
              <w:bottom w:val="single" w:sz="4" w:space="0" w:color="C0C0C0"/>
              <w:right w:val="single" w:sz="4" w:space="0" w:color="C0C0C0"/>
            </w:tcBorders>
            <w:shd w:val="clear" w:color="000000" w:fill="D7EAD3"/>
            <w:vAlign w:val="center"/>
            <w:hideMark/>
          </w:tcPr>
          <w:p w14:paraId="71BEB19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38 580,10</w:t>
            </w:r>
          </w:p>
        </w:tc>
        <w:tc>
          <w:tcPr>
            <w:tcW w:w="933" w:type="dxa"/>
            <w:tcBorders>
              <w:top w:val="nil"/>
              <w:left w:val="nil"/>
              <w:bottom w:val="single" w:sz="4" w:space="0" w:color="C0C0C0"/>
              <w:right w:val="single" w:sz="4" w:space="0" w:color="C0C0C0"/>
            </w:tcBorders>
            <w:shd w:val="clear" w:color="000000" w:fill="D7EAD3"/>
            <w:vAlign w:val="center"/>
            <w:hideMark/>
          </w:tcPr>
          <w:p w14:paraId="3BAF39E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59 214,14</w:t>
            </w:r>
          </w:p>
        </w:tc>
        <w:tc>
          <w:tcPr>
            <w:tcW w:w="967" w:type="dxa"/>
            <w:tcBorders>
              <w:top w:val="nil"/>
              <w:left w:val="nil"/>
              <w:bottom w:val="single" w:sz="4" w:space="0" w:color="C0C0C0"/>
              <w:right w:val="single" w:sz="4" w:space="0" w:color="C0C0C0"/>
            </w:tcBorders>
            <w:shd w:val="clear" w:color="000000" w:fill="D7EAD3"/>
            <w:vAlign w:val="center"/>
            <w:hideMark/>
          </w:tcPr>
          <w:p w14:paraId="4C4E3E1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1 556,53</w:t>
            </w:r>
          </w:p>
        </w:tc>
        <w:tc>
          <w:tcPr>
            <w:tcW w:w="930" w:type="dxa"/>
            <w:tcBorders>
              <w:top w:val="nil"/>
              <w:left w:val="nil"/>
              <w:bottom w:val="single" w:sz="4" w:space="0" w:color="C0C0C0"/>
              <w:right w:val="single" w:sz="4" w:space="0" w:color="C0C0C0"/>
            </w:tcBorders>
            <w:shd w:val="clear" w:color="000000" w:fill="D7EAD3"/>
            <w:vAlign w:val="center"/>
            <w:hideMark/>
          </w:tcPr>
          <w:p w14:paraId="70B1085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22 190,57</w:t>
            </w:r>
          </w:p>
        </w:tc>
        <w:tc>
          <w:tcPr>
            <w:tcW w:w="704" w:type="dxa"/>
            <w:tcBorders>
              <w:top w:val="nil"/>
              <w:left w:val="nil"/>
              <w:bottom w:val="single" w:sz="4" w:space="0" w:color="C0C0C0"/>
              <w:right w:val="single" w:sz="4" w:space="0" w:color="C0C0C0"/>
            </w:tcBorders>
            <w:shd w:val="clear" w:color="000000" w:fill="D7EAD3"/>
            <w:vAlign w:val="center"/>
            <w:hideMark/>
          </w:tcPr>
          <w:p w14:paraId="529ADC5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9 350,05</w:t>
            </w:r>
          </w:p>
        </w:tc>
        <w:tc>
          <w:tcPr>
            <w:tcW w:w="704" w:type="dxa"/>
            <w:tcBorders>
              <w:top w:val="nil"/>
              <w:left w:val="nil"/>
              <w:bottom w:val="single" w:sz="4" w:space="0" w:color="C0C0C0"/>
              <w:right w:val="single" w:sz="4" w:space="0" w:color="C0C0C0"/>
            </w:tcBorders>
            <w:shd w:val="clear" w:color="000000" w:fill="D7EAD3"/>
            <w:vAlign w:val="center"/>
            <w:hideMark/>
          </w:tcPr>
          <w:p w14:paraId="1A038F2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12 840,51</w:t>
            </w:r>
          </w:p>
        </w:tc>
        <w:tc>
          <w:tcPr>
            <w:tcW w:w="1034" w:type="dxa"/>
            <w:tcBorders>
              <w:top w:val="nil"/>
              <w:left w:val="nil"/>
              <w:bottom w:val="single" w:sz="4" w:space="0" w:color="C0C0C0"/>
              <w:right w:val="single" w:sz="4" w:space="0" w:color="C0C0C0"/>
            </w:tcBorders>
            <w:shd w:val="clear" w:color="000000" w:fill="FFFFCC"/>
            <w:vAlign w:val="center"/>
            <w:hideMark/>
          </w:tcPr>
          <w:p w14:paraId="1597C90D"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7DD82727"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17828ADB"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noWrap/>
            <w:vAlign w:val="bottom"/>
            <w:hideMark/>
          </w:tcPr>
          <w:p w14:paraId="0615B653"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A003B9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17.1</w:t>
            </w:r>
          </w:p>
        </w:tc>
        <w:tc>
          <w:tcPr>
            <w:tcW w:w="1572" w:type="dxa"/>
            <w:tcBorders>
              <w:top w:val="nil"/>
              <w:left w:val="nil"/>
              <w:bottom w:val="single" w:sz="4" w:space="0" w:color="C0C0C0"/>
              <w:right w:val="single" w:sz="4" w:space="0" w:color="C0C0C0"/>
            </w:tcBorders>
            <w:shd w:val="clear" w:color="auto" w:fill="auto"/>
            <w:vAlign w:val="center"/>
            <w:hideMark/>
          </w:tcPr>
          <w:p w14:paraId="45F9B9A3"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На потребительский рынок</w:t>
            </w:r>
          </w:p>
        </w:tc>
        <w:tc>
          <w:tcPr>
            <w:tcW w:w="590" w:type="dxa"/>
            <w:tcBorders>
              <w:top w:val="nil"/>
              <w:left w:val="nil"/>
              <w:bottom w:val="single" w:sz="4" w:space="0" w:color="C0C0C0"/>
              <w:right w:val="single" w:sz="4" w:space="0" w:color="C0C0C0"/>
            </w:tcBorders>
            <w:shd w:val="clear" w:color="auto" w:fill="auto"/>
            <w:vAlign w:val="center"/>
            <w:hideMark/>
          </w:tcPr>
          <w:p w14:paraId="1853702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5401EB5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18 681,18</w:t>
            </w:r>
          </w:p>
        </w:tc>
        <w:tc>
          <w:tcPr>
            <w:tcW w:w="933" w:type="dxa"/>
            <w:tcBorders>
              <w:top w:val="nil"/>
              <w:left w:val="nil"/>
              <w:bottom w:val="single" w:sz="4" w:space="0" w:color="C0C0C0"/>
              <w:right w:val="single" w:sz="4" w:space="0" w:color="C0C0C0"/>
            </w:tcBorders>
            <w:shd w:val="clear" w:color="000000" w:fill="D7EAD3"/>
            <w:vAlign w:val="center"/>
            <w:hideMark/>
          </w:tcPr>
          <w:p w14:paraId="68AD854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20 415,03</w:t>
            </w:r>
          </w:p>
        </w:tc>
        <w:tc>
          <w:tcPr>
            <w:tcW w:w="933" w:type="dxa"/>
            <w:tcBorders>
              <w:top w:val="nil"/>
              <w:left w:val="nil"/>
              <w:bottom w:val="single" w:sz="4" w:space="0" w:color="C0C0C0"/>
              <w:right w:val="single" w:sz="4" w:space="0" w:color="C0C0C0"/>
            </w:tcBorders>
            <w:shd w:val="clear" w:color="000000" w:fill="D7EAD3"/>
            <w:vAlign w:val="center"/>
            <w:hideMark/>
          </w:tcPr>
          <w:p w14:paraId="63DDC7A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20 175,07</w:t>
            </w:r>
          </w:p>
        </w:tc>
        <w:tc>
          <w:tcPr>
            <w:tcW w:w="831" w:type="dxa"/>
            <w:tcBorders>
              <w:top w:val="nil"/>
              <w:left w:val="nil"/>
              <w:bottom w:val="single" w:sz="4" w:space="0" w:color="C0C0C0"/>
              <w:right w:val="single" w:sz="4" w:space="0" w:color="C0C0C0"/>
            </w:tcBorders>
            <w:shd w:val="clear" w:color="000000" w:fill="D7EAD3"/>
            <w:vAlign w:val="center"/>
            <w:hideMark/>
          </w:tcPr>
          <w:p w14:paraId="4E407475"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43 348,27</w:t>
            </w:r>
          </w:p>
        </w:tc>
        <w:tc>
          <w:tcPr>
            <w:tcW w:w="709" w:type="dxa"/>
            <w:tcBorders>
              <w:top w:val="nil"/>
              <w:left w:val="nil"/>
              <w:bottom w:val="single" w:sz="4" w:space="0" w:color="C0C0C0"/>
              <w:right w:val="single" w:sz="4" w:space="0" w:color="C0C0C0"/>
            </w:tcBorders>
            <w:shd w:val="clear" w:color="000000" w:fill="D7EAD3"/>
            <w:vAlign w:val="center"/>
            <w:hideMark/>
          </w:tcPr>
          <w:p w14:paraId="19C087D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20 119,56</w:t>
            </w:r>
          </w:p>
        </w:tc>
        <w:tc>
          <w:tcPr>
            <w:tcW w:w="811" w:type="dxa"/>
            <w:tcBorders>
              <w:top w:val="nil"/>
              <w:left w:val="nil"/>
              <w:bottom w:val="single" w:sz="4" w:space="0" w:color="C0C0C0"/>
              <w:right w:val="single" w:sz="4" w:space="0" w:color="C0C0C0"/>
            </w:tcBorders>
            <w:shd w:val="clear" w:color="000000" w:fill="D7EAD3"/>
            <w:vAlign w:val="center"/>
            <w:hideMark/>
          </w:tcPr>
          <w:p w14:paraId="0A282D0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20 634,04</w:t>
            </w:r>
          </w:p>
        </w:tc>
        <w:tc>
          <w:tcPr>
            <w:tcW w:w="967" w:type="dxa"/>
            <w:tcBorders>
              <w:top w:val="nil"/>
              <w:left w:val="nil"/>
              <w:bottom w:val="single" w:sz="4" w:space="0" w:color="C0C0C0"/>
              <w:right w:val="single" w:sz="4" w:space="0" w:color="C0C0C0"/>
            </w:tcBorders>
            <w:shd w:val="clear" w:color="000000" w:fill="D7EAD3"/>
            <w:vAlign w:val="center"/>
            <w:hideMark/>
          </w:tcPr>
          <w:p w14:paraId="425545C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38 580,10</w:t>
            </w:r>
          </w:p>
        </w:tc>
        <w:tc>
          <w:tcPr>
            <w:tcW w:w="933" w:type="dxa"/>
            <w:tcBorders>
              <w:top w:val="nil"/>
              <w:left w:val="nil"/>
              <w:bottom w:val="single" w:sz="4" w:space="0" w:color="C0C0C0"/>
              <w:right w:val="single" w:sz="4" w:space="0" w:color="C0C0C0"/>
            </w:tcBorders>
            <w:shd w:val="clear" w:color="000000" w:fill="D7EAD3"/>
            <w:vAlign w:val="center"/>
            <w:hideMark/>
          </w:tcPr>
          <w:p w14:paraId="5C62DF5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59 214,14</w:t>
            </w:r>
          </w:p>
        </w:tc>
        <w:tc>
          <w:tcPr>
            <w:tcW w:w="967" w:type="dxa"/>
            <w:tcBorders>
              <w:top w:val="nil"/>
              <w:left w:val="nil"/>
              <w:bottom w:val="single" w:sz="4" w:space="0" w:color="C0C0C0"/>
              <w:right w:val="single" w:sz="4" w:space="0" w:color="C0C0C0"/>
            </w:tcBorders>
            <w:shd w:val="clear" w:color="000000" w:fill="D7EAD3"/>
            <w:vAlign w:val="center"/>
            <w:hideMark/>
          </w:tcPr>
          <w:p w14:paraId="582037E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1 556,53</w:t>
            </w:r>
          </w:p>
        </w:tc>
        <w:tc>
          <w:tcPr>
            <w:tcW w:w="930" w:type="dxa"/>
            <w:tcBorders>
              <w:top w:val="nil"/>
              <w:left w:val="nil"/>
              <w:bottom w:val="single" w:sz="4" w:space="0" w:color="C0C0C0"/>
              <w:right w:val="single" w:sz="4" w:space="0" w:color="C0C0C0"/>
            </w:tcBorders>
            <w:shd w:val="clear" w:color="000000" w:fill="D7EAD3"/>
            <w:vAlign w:val="center"/>
            <w:hideMark/>
          </w:tcPr>
          <w:p w14:paraId="670E2E9A"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22 190,57</w:t>
            </w:r>
          </w:p>
        </w:tc>
        <w:tc>
          <w:tcPr>
            <w:tcW w:w="704" w:type="dxa"/>
            <w:tcBorders>
              <w:top w:val="nil"/>
              <w:left w:val="nil"/>
              <w:bottom w:val="single" w:sz="4" w:space="0" w:color="C0C0C0"/>
              <w:right w:val="single" w:sz="4" w:space="0" w:color="C0C0C0"/>
            </w:tcBorders>
            <w:shd w:val="clear" w:color="000000" w:fill="D7EAD3"/>
            <w:vAlign w:val="center"/>
            <w:hideMark/>
          </w:tcPr>
          <w:p w14:paraId="261EA9E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9 350,05</w:t>
            </w:r>
          </w:p>
        </w:tc>
        <w:tc>
          <w:tcPr>
            <w:tcW w:w="704" w:type="dxa"/>
            <w:tcBorders>
              <w:top w:val="nil"/>
              <w:left w:val="nil"/>
              <w:bottom w:val="single" w:sz="4" w:space="0" w:color="C0C0C0"/>
              <w:right w:val="single" w:sz="4" w:space="0" w:color="C0C0C0"/>
            </w:tcBorders>
            <w:shd w:val="clear" w:color="000000" w:fill="D7EAD3"/>
            <w:vAlign w:val="center"/>
            <w:hideMark/>
          </w:tcPr>
          <w:p w14:paraId="0169DD1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12 840,51</w:t>
            </w:r>
          </w:p>
        </w:tc>
        <w:tc>
          <w:tcPr>
            <w:tcW w:w="1034" w:type="dxa"/>
            <w:tcBorders>
              <w:top w:val="nil"/>
              <w:left w:val="nil"/>
              <w:bottom w:val="single" w:sz="4" w:space="0" w:color="C0C0C0"/>
              <w:right w:val="single" w:sz="4" w:space="0" w:color="C0C0C0"/>
            </w:tcBorders>
            <w:shd w:val="clear" w:color="000000" w:fill="FFFFCC"/>
            <w:vAlign w:val="center"/>
            <w:hideMark/>
          </w:tcPr>
          <w:p w14:paraId="555375B9"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1DB4756B" w14:textId="77777777" w:rsidTr="005F67DD">
        <w:trPr>
          <w:trHeight w:val="300"/>
          <w:jc w:val="center"/>
        </w:trPr>
        <w:tc>
          <w:tcPr>
            <w:tcW w:w="338" w:type="dxa"/>
            <w:tcBorders>
              <w:top w:val="nil"/>
              <w:left w:val="nil"/>
              <w:bottom w:val="nil"/>
              <w:right w:val="nil"/>
            </w:tcBorders>
            <w:shd w:val="clear" w:color="000000" w:fill="C4BD97"/>
            <w:noWrap/>
            <w:vAlign w:val="bottom"/>
            <w:hideMark/>
          </w:tcPr>
          <w:p w14:paraId="6862EC84"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КР</w:t>
            </w:r>
          </w:p>
        </w:tc>
        <w:tc>
          <w:tcPr>
            <w:tcW w:w="293" w:type="dxa"/>
            <w:tcBorders>
              <w:top w:val="nil"/>
              <w:left w:val="nil"/>
              <w:bottom w:val="nil"/>
              <w:right w:val="nil"/>
            </w:tcBorders>
            <w:shd w:val="clear" w:color="auto" w:fill="auto"/>
            <w:noWrap/>
            <w:vAlign w:val="bottom"/>
            <w:hideMark/>
          </w:tcPr>
          <w:p w14:paraId="36186CC7"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211EC8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16</w:t>
            </w:r>
          </w:p>
        </w:tc>
        <w:tc>
          <w:tcPr>
            <w:tcW w:w="1572" w:type="dxa"/>
            <w:tcBorders>
              <w:top w:val="nil"/>
              <w:left w:val="nil"/>
              <w:bottom w:val="single" w:sz="4" w:space="0" w:color="C0C0C0"/>
              <w:right w:val="single" w:sz="4" w:space="0" w:color="C0C0C0"/>
            </w:tcBorders>
            <w:shd w:val="clear" w:color="auto" w:fill="auto"/>
            <w:vAlign w:val="center"/>
            <w:hideMark/>
          </w:tcPr>
          <w:p w14:paraId="64ACCA64"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Корректировки НВВ</w:t>
            </w:r>
          </w:p>
        </w:tc>
        <w:tc>
          <w:tcPr>
            <w:tcW w:w="590" w:type="dxa"/>
            <w:tcBorders>
              <w:top w:val="nil"/>
              <w:left w:val="nil"/>
              <w:bottom w:val="single" w:sz="4" w:space="0" w:color="C0C0C0"/>
              <w:right w:val="single" w:sz="4" w:space="0" w:color="C0C0C0"/>
            </w:tcBorders>
            <w:shd w:val="clear" w:color="auto" w:fill="auto"/>
            <w:vAlign w:val="center"/>
            <w:hideMark/>
          </w:tcPr>
          <w:p w14:paraId="53DD511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6C7DD03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-347,57</w:t>
            </w:r>
          </w:p>
        </w:tc>
        <w:tc>
          <w:tcPr>
            <w:tcW w:w="933" w:type="dxa"/>
            <w:tcBorders>
              <w:top w:val="nil"/>
              <w:left w:val="nil"/>
              <w:bottom w:val="single" w:sz="4" w:space="0" w:color="C0C0C0"/>
              <w:right w:val="single" w:sz="4" w:space="0" w:color="C0C0C0"/>
            </w:tcBorders>
            <w:shd w:val="clear" w:color="000000" w:fill="D7EAD3"/>
            <w:vAlign w:val="center"/>
            <w:hideMark/>
          </w:tcPr>
          <w:p w14:paraId="31AA233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-468,57</w:t>
            </w:r>
          </w:p>
        </w:tc>
        <w:tc>
          <w:tcPr>
            <w:tcW w:w="933" w:type="dxa"/>
            <w:tcBorders>
              <w:top w:val="nil"/>
              <w:left w:val="nil"/>
              <w:bottom w:val="single" w:sz="4" w:space="0" w:color="C0C0C0"/>
              <w:right w:val="single" w:sz="4" w:space="0" w:color="C0C0C0"/>
            </w:tcBorders>
            <w:shd w:val="clear" w:color="000000" w:fill="D7EAD3"/>
            <w:vAlign w:val="center"/>
            <w:hideMark/>
          </w:tcPr>
          <w:p w14:paraId="6716401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-239,00</w:t>
            </w:r>
          </w:p>
        </w:tc>
        <w:tc>
          <w:tcPr>
            <w:tcW w:w="831" w:type="dxa"/>
            <w:tcBorders>
              <w:top w:val="nil"/>
              <w:left w:val="nil"/>
              <w:bottom w:val="single" w:sz="4" w:space="0" w:color="C0C0C0"/>
              <w:right w:val="single" w:sz="4" w:space="0" w:color="C0C0C0"/>
            </w:tcBorders>
            <w:shd w:val="clear" w:color="000000" w:fill="D7EAD3"/>
            <w:vAlign w:val="center"/>
            <w:hideMark/>
          </w:tcPr>
          <w:p w14:paraId="5BA65C6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9" w:type="dxa"/>
            <w:tcBorders>
              <w:top w:val="nil"/>
              <w:left w:val="nil"/>
              <w:bottom w:val="single" w:sz="4" w:space="0" w:color="C0C0C0"/>
              <w:right w:val="single" w:sz="4" w:space="0" w:color="C0C0C0"/>
            </w:tcBorders>
            <w:shd w:val="clear" w:color="000000" w:fill="D7EAD3"/>
            <w:vAlign w:val="center"/>
            <w:hideMark/>
          </w:tcPr>
          <w:p w14:paraId="1834647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271,88</w:t>
            </w:r>
          </w:p>
        </w:tc>
        <w:tc>
          <w:tcPr>
            <w:tcW w:w="811" w:type="dxa"/>
            <w:tcBorders>
              <w:top w:val="nil"/>
              <w:left w:val="nil"/>
              <w:bottom w:val="single" w:sz="4" w:space="0" w:color="C0C0C0"/>
              <w:right w:val="single" w:sz="4" w:space="0" w:color="C0C0C0"/>
            </w:tcBorders>
            <w:shd w:val="clear" w:color="000000" w:fill="D7EAD3"/>
            <w:vAlign w:val="center"/>
            <w:hideMark/>
          </w:tcPr>
          <w:p w14:paraId="2CFE084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-294,52</w:t>
            </w:r>
          </w:p>
        </w:tc>
        <w:tc>
          <w:tcPr>
            <w:tcW w:w="967" w:type="dxa"/>
            <w:tcBorders>
              <w:top w:val="nil"/>
              <w:left w:val="nil"/>
              <w:bottom w:val="single" w:sz="4" w:space="0" w:color="C0C0C0"/>
              <w:right w:val="single" w:sz="4" w:space="0" w:color="C0C0C0"/>
            </w:tcBorders>
            <w:shd w:val="clear" w:color="000000" w:fill="D7EAD3"/>
            <w:vAlign w:val="center"/>
            <w:hideMark/>
          </w:tcPr>
          <w:p w14:paraId="2890AC1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294,52</w:t>
            </w:r>
          </w:p>
        </w:tc>
        <w:tc>
          <w:tcPr>
            <w:tcW w:w="933" w:type="dxa"/>
            <w:tcBorders>
              <w:top w:val="nil"/>
              <w:left w:val="nil"/>
              <w:bottom w:val="single" w:sz="4" w:space="0" w:color="C0C0C0"/>
              <w:right w:val="single" w:sz="4" w:space="0" w:color="C0C0C0"/>
            </w:tcBorders>
            <w:shd w:val="clear" w:color="000000" w:fill="D7EAD3"/>
            <w:vAlign w:val="center"/>
            <w:hideMark/>
          </w:tcPr>
          <w:p w14:paraId="5125CFF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967" w:type="dxa"/>
            <w:tcBorders>
              <w:top w:val="nil"/>
              <w:left w:val="nil"/>
              <w:bottom w:val="single" w:sz="4" w:space="0" w:color="C0C0C0"/>
              <w:right w:val="single" w:sz="4" w:space="0" w:color="C0C0C0"/>
            </w:tcBorders>
            <w:shd w:val="clear" w:color="000000" w:fill="D7EAD3"/>
            <w:vAlign w:val="center"/>
            <w:hideMark/>
          </w:tcPr>
          <w:p w14:paraId="32A7C44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1 244,40</w:t>
            </w:r>
          </w:p>
        </w:tc>
        <w:tc>
          <w:tcPr>
            <w:tcW w:w="930" w:type="dxa"/>
            <w:tcBorders>
              <w:top w:val="nil"/>
              <w:left w:val="nil"/>
              <w:bottom w:val="single" w:sz="4" w:space="0" w:color="C0C0C0"/>
              <w:right w:val="single" w:sz="4" w:space="0" w:color="C0C0C0"/>
            </w:tcBorders>
            <w:shd w:val="clear" w:color="000000" w:fill="D7EAD3"/>
            <w:vAlign w:val="center"/>
            <w:hideMark/>
          </w:tcPr>
          <w:p w14:paraId="6922465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949,88</w:t>
            </w:r>
          </w:p>
        </w:tc>
        <w:tc>
          <w:tcPr>
            <w:tcW w:w="704" w:type="dxa"/>
            <w:tcBorders>
              <w:top w:val="nil"/>
              <w:left w:val="nil"/>
              <w:bottom w:val="single" w:sz="4" w:space="0" w:color="C0C0C0"/>
              <w:right w:val="single" w:sz="4" w:space="0" w:color="C0C0C0"/>
            </w:tcBorders>
            <w:shd w:val="clear" w:color="000000" w:fill="D7EAD3"/>
            <w:vAlign w:val="center"/>
            <w:hideMark/>
          </w:tcPr>
          <w:p w14:paraId="62F244C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474,94</w:t>
            </w:r>
          </w:p>
        </w:tc>
        <w:tc>
          <w:tcPr>
            <w:tcW w:w="704" w:type="dxa"/>
            <w:tcBorders>
              <w:top w:val="nil"/>
              <w:left w:val="nil"/>
              <w:bottom w:val="single" w:sz="4" w:space="0" w:color="C0C0C0"/>
              <w:right w:val="single" w:sz="4" w:space="0" w:color="C0C0C0"/>
            </w:tcBorders>
            <w:shd w:val="clear" w:color="000000" w:fill="D7EAD3"/>
            <w:vAlign w:val="center"/>
            <w:hideMark/>
          </w:tcPr>
          <w:p w14:paraId="0346B00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474,94</w:t>
            </w:r>
          </w:p>
        </w:tc>
        <w:tc>
          <w:tcPr>
            <w:tcW w:w="1034" w:type="dxa"/>
            <w:tcBorders>
              <w:top w:val="nil"/>
              <w:left w:val="nil"/>
              <w:bottom w:val="single" w:sz="4" w:space="0" w:color="C0C0C0"/>
              <w:right w:val="single" w:sz="4" w:space="0" w:color="C0C0C0"/>
            </w:tcBorders>
            <w:shd w:val="clear" w:color="000000" w:fill="FFFFCC"/>
            <w:vAlign w:val="center"/>
            <w:hideMark/>
          </w:tcPr>
          <w:p w14:paraId="49DC2641"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272D6331" w14:textId="77777777" w:rsidTr="005F67DD">
        <w:trPr>
          <w:trHeight w:val="930"/>
          <w:jc w:val="center"/>
        </w:trPr>
        <w:tc>
          <w:tcPr>
            <w:tcW w:w="338" w:type="dxa"/>
            <w:tcBorders>
              <w:top w:val="nil"/>
              <w:left w:val="nil"/>
              <w:bottom w:val="nil"/>
              <w:right w:val="nil"/>
            </w:tcBorders>
            <w:shd w:val="clear" w:color="000000" w:fill="C4BD97"/>
            <w:noWrap/>
            <w:vAlign w:val="bottom"/>
            <w:hideMark/>
          </w:tcPr>
          <w:p w14:paraId="2F094045"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lastRenderedPageBreak/>
              <w:t>КР</w:t>
            </w:r>
          </w:p>
        </w:tc>
        <w:tc>
          <w:tcPr>
            <w:tcW w:w="293" w:type="dxa"/>
            <w:tcBorders>
              <w:top w:val="nil"/>
              <w:left w:val="nil"/>
              <w:bottom w:val="nil"/>
              <w:right w:val="nil"/>
            </w:tcBorders>
            <w:shd w:val="clear" w:color="auto" w:fill="auto"/>
            <w:noWrap/>
            <w:vAlign w:val="bottom"/>
            <w:hideMark/>
          </w:tcPr>
          <w:p w14:paraId="10F36BF7"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5818E7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16.1</w:t>
            </w:r>
          </w:p>
        </w:tc>
        <w:tc>
          <w:tcPr>
            <w:tcW w:w="1572" w:type="dxa"/>
            <w:tcBorders>
              <w:top w:val="nil"/>
              <w:left w:val="nil"/>
              <w:bottom w:val="single" w:sz="4" w:space="0" w:color="C0C0C0"/>
              <w:right w:val="single" w:sz="4" w:space="0" w:color="C0C0C0"/>
            </w:tcBorders>
            <w:shd w:val="clear" w:color="auto" w:fill="auto"/>
            <w:vAlign w:val="center"/>
            <w:hideMark/>
          </w:tcPr>
          <w:p w14:paraId="36442E3F" w14:textId="77777777" w:rsidR="002922F6" w:rsidRPr="002922F6" w:rsidRDefault="002922F6" w:rsidP="002922F6">
            <w:pPr>
              <w:rPr>
                <w:rFonts w:ascii="Tahoma" w:hAnsi="Tahoma" w:cs="Tahoma"/>
                <w:sz w:val="9"/>
                <w:szCs w:val="9"/>
              </w:rPr>
            </w:pPr>
            <w:r w:rsidRPr="002922F6">
              <w:rPr>
                <w:rFonts w:ascii="Tahoma" w:hAnsi="Tahoma" w:cs="Tahoma"/>
                <w:sz w:val="9"/>
                <w:szCs w:val="9"/>
              </w:rPr>
              <w:t>Корректировка НВВ в целях сглаживания тарифов (уменьшение)</w:t>
            </w:r>
          </w:p>
        </w:tc>
        <w:tc>
          <w:tcPr>
            <w:tcW w:w="590" w:type="dxa"/>
            <w:tcBorders>
              <w:top w:val="nil"/>
              <w:left w:val="nil"/>
              <w:bottom w:val="single" w:sz="4" w:space="0" w:color="C0C0C0"/>
              <w:right w:val="single" w:sz="4" w:space="0" w:color="C0C0C0"/>
            </w:tcBorders>
            <w:shd w:val="clear" w:color="auto" w:fill="auto"/>
            <w:vAlign w:val="center"/>
            <w:hideMark/>
          </w:tcPr>
          <w:p w14:paraId="70AF02B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05094DC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50F89C0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6C86E49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0DFBDD6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126997F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-251,04</w:t>
            </w:r>
          </w:p>
        </w:tc>
        <w:tc>
          <w:tcPr>
            <w:tcW w:w="811" w:type="dxa"/>
            <w:tcBorders>
              <w:top w:val="nil"/>
              <w:left w:val="nil"/>
              <w:bottom w:val="single" w:sz="4" w:space="0" w:color="C0C0C0"/>
              <w:right w:val="single" w:sz="4" w:space="0" w:color="C0C0C0"/>
            </w:tcBorders>
            <w:shd w:val="clear" w:color="000000" w:fill="FFFFCC"/>
            <w:vAlign w:val="center"/>
            <w:hideMark/>
          </w:tcPr>
          <w:p w14:paraId="77F735D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-294,52</w:t>
            </w:r>
          </w:p>
        </w:tc>
        <w:tc>
          <w:tcPr>
            <w:tcW w:w="967" w:type="dxa"/>
            <w:tcBorders>
              <w:top w:val="nil"/>
              <w:left w:val="nil"/>
              <w:bottom w:val="single" w:sz="4" w:space="0" w:color="C0C0C0"/>
              <w:right w:val="single" w:sz="4" w:space="0" w:color="C0C0C0"/>
            </w:tcBorders>
            <w:shd w:val="clear" w:color="000000" w:fill="FFFFCC"/>
            <w:vAlign w:val="center"/>
            <w:hideMark/>
          </w:tcPr>
          <w:p w14:paraId="61D88C6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294,52</w:t>
            </w:r>
          </w:p>
        </w:tc>
        <w:tc>
          <w:tcPr>
            <w:tcW w:w="933" w:type="dxa"/>
            <w:tcBorders>
              <w:top w:val="nil"/>
              <w:left w:val="nil"/>
              <w:bottom w:val="single" w:sz="4" w:space="0" w:color="C0C0C0"/>
              <w:right w:val="single" w:sz="4" w:space="0" w:color="C0C0C0"/>
            </w:tcBorders>
            <w:shd w:val="clear" w:color="000000" w:fill="FFFFCC"/>
            <w:vAlign w:val="center"/>
            <w:hideMark/>
          </w:tcPr>
          <w:p w14:paraId="4B8E766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3360147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294,52</w:t>
            </w:r>
          </w:p>
        </w:tc>
        <w:tc>
          <w:tcPr>
            <w:tcW w:w="930" w:type="dxa"/>
            <w:tcBorders>
              <w:top w:val="nil"/>
              <w:left w:val="nil"/>
              <w:bottom w:val="single" w:sz="4" w:space="0" w:color="C0C0C0"/>
              <w:right w:val="single" w:sz="4" w:space="0" w:color="C0C0C0"/>
            </w:tcBorders>
            <w:shd w:val="clear" w:color="000000" w:fill="FFFFCC"/>
            <w:vAlign w:val="center"/>
            <w:hideMark/>
          </w:tcPr>
          <w:p w14:paraId="07FF1AE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60B74CA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7303B85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0C3EB79" w14:textId="77777777" w:rsidR="002922F6" w:rsidRPr="002922F6" w:rsidRDefault="002922F6" w:rsidP="002922F6">
            <w:pPr>
              <w:rPr>
                <w:rFonts w:ascii="Tahoma" w:hAnsi="Tahoma" w:cs="Tahoma"/>
                <w:sz w:val="9"/>
                <w:szCs w:val="9"/>
              </w:rPr>
            </w:pPr>
            <w:r w:rsidRPr="002922F6">
              <w:rPr>
                <w:rFonts w:ascii="Tahoma" w:hAnsi="Tahoma" w:cs="Tahoma"/>
                <w:sz w:val="9"/>
                <w:szCs w:val="9"/>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 (учтено в размереоставшейся части минусовой корректировки 2022 года 76,66 тыс.руб.)</w:t>
            </w:r>
          </w:p>
        </w:tc>
      </w:tr>
      <w:tr w:rsidR="002922F6" w:rsidRPr="005F67DD" w14:paraId="505049E5" w14:textId="77777777" w:rsidTr="005F67DD">
        <w:trPr>
          <w:trHeight w:val="840"/>
          <w:jc w:val="center"/>
        </w:trPr>
        <w:tc>
          <w:tcPr>
            <w:tcW w:w="338" w:type="dxa"/>
            <w:tcBorders>
              <w:top w:val="nil"/>
              <w:left w:val="nil"/>
              <w:bottom w:val="nil"/>
              <w:right w:val="nil"/>
            </w:tcBorders>
            <w:shd w:val="clear" w:color="000000" w:fill="C4BD97"/>
            <w:noWrap/>
            <w:vAlign w:val="bottom"/>
            <w:hideMark/>
          </w:tcPr>
          <w:p w14:paraId="13430760"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КР</w:t>
            </w:r>
          </w:p>
        </w:tc>
        <w:tc>
          <w:tcPr>
            <w:tcW w:w="293" w:type="dxa"/>
            <w:tcBorders>
              <w:top w:val="nil"/>
              <w:left w:val="nil"/>
              <w:bottom w:val="nil"/>
              <w:right w:val="nil"/>
            </w:tcBorders>
            <w:shd w:val="clear" w:color="auto" w:fill="auto"/>
            <w:noWrap/>
            <w:vAlign w:val="bottom"/>
            <w:hideMark/>
          </w:tcPr>
          <w:p w14:paraId="0D7EA6AD"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4ECCE22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16.2</w:t>
            </w:r>
          </w:p>
        </w:tc>
        <w:tc>
          <w:tcPr>
            <w:tcW w:w="1572" w:type="dxa"/>
            <w:tcBorders>
              <w:top w:val="nil"/>
              <w:left w:val="nil"/>
              <w:bottom w:val="single" w:sz="4" w:space="0" w:color="C0C0C0"/>
              <w:right w:val="single" w:sz="4" w:space="0" w:color="C0C0C0"/>
            </w:tcBorders>
            <w:shd w:val="clear" w:color="auto" w:fill="auto"/>
            <w:vAlign w:val="center"/>
            <w:hideMark/>
          </w:tcPr>
          <w:p w14:paraId="250E0CC7" w14:textId="77777777" w:rsidR="002922F6" w:rsidRPr="002922F6" w:rsidRDefault="002922F6" w:rsidP="002922F6">
            <w:pPr>
              <w:rPr>
                <w:rFonts w:ascii="Tahoma" w:hAnsi="Tahoma" w:cs="Tahoma"/>
                <w:sz w:val="9"/>
                <w:szCs w:val="9"/>
              </w:rPr>
            </w:pPr>
            <w:r w:rsidRPr="002922F6">
              <w:rPr>
                <w:rFonts w:ascii="Tahoma" w:hAnsi="Tahoma" w:cs="Tahoma"/>
                <w:sz w:val="9"/>
                <w:szCs w:val="9"/>
              </w:rPr>
              <w:t>Корректировка НВВ в целях сглаживания тарифов (увеличение)</w:t>
            </w:r>
          </w:p>
        </w:tc>
        <w:tc>
          <w:tcPr>
            <w:tcW w:w="590" w:type="dxa"/>
            <w:tcBorders>
              <w:top w:val="nil"/>
              <w:left w:val="nil"/>
              <w:bottom w:val="single" w:sz="4" w:space="0" w:color="C0C0C0"/>
              <w:right w:val="single" w:sz="4" w:space="0" w:color="C0C0C0"/>
            </w:tcBorders>
            <w:shd w:val="clear" w:color="auto" w:fill="auto"/>
            <w:vAlign w:val="center"/>
            <w:hideMark/>
          </w:tcPr>
          <w:p w14:paraId="270CF0C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367CFA6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739DFBA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83,03</w:t>
            </w:r>
          </w:p>
        </w:tc>
        <w:tc>
          <w:tcPr>
            <w:tcW w:w="933" w:type="dxa"/>
            <w:tcBorders>
              <w:top w:val="nil"/>
              <w:left w:val="nil"/>
              <w:bottom w:val="single" w:sz="4" w:space="0" w:color="C0C0C0"/>
              <w:right w:val="single" w:sz="4" w:space="0" w:color="C0C0C0"/>
            </w:tcBorders>
            <w:shd w:val="clear" w:color="000000" w:fill="FFFFCC"/>
            <w:vAlign w:val="center"/>
            <w:hideMark/>
          </w:tcPr>
          <w:p w14:paraId="0ECD350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91,35</w:t>
            </w:r>
          </w:p>
        </w:tc>
        <w:tc>
          <w:tcPr>
            <w:tcW w:w="831" w:type="dxa"/>
            <w:tcBorders>
              <w:top w:val="nil"/>
              <w:left w:val="nil"/>
              <w:bottom w:val="single" w:sz="4" w:space="0" w:color="C0C0C0"/>
              <w:right w:val="single" w:sz="4" w:space="0" w:color="C0C0C0"/>
            </w:tcBorders>
            <w:shd w:val="clear" w:color="000000" w:fill="FFFFCC"/>
            <w:vAlign w:val="center"/>
            <w:hideMark/>
          </w:tcPr>
          <w:p w14:paraId="7177255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02DFE9A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811" w:type="dxa"/>
            <w:tcBorders>
              <w:top w:val="nil"/>
              <w:left w:val="nil"/>
              <w:bottom w:val="single" w:sz="4" w:space="0" w:color="C0C0C0"/>
              <w:right w:val="single" w:sz="4" w:space="0" w:color="C0C0C0"/>
            </w:tcBorders>
            <w:shd w:val="clear" w:color="000000" w:fill="FFFFCC"/>
            <w:vAlign w:val="center"/>
            <w:hideMark/>
          </w:tcPr>
          <w:p w14:paraId="6314438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1B6F55E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0,00</w:t>
            </w:r>
          </w:p>
        </w:tc>
        <w:tc>
          <w:tcPr>
            <w:tcW w:w="933" w:type="dxa"/>
            <w:tcBorders>
              <w:top w:val="nil"/>
              <w:left w:val="nil"/>
              <w:bottom w:val="single" w:sz="4" w:space="0" w:color="C0C0C0"/>
              <w:right w:val="single" w:sz="4" w:space="0" w:color="C0C0C0"/>
            </w:tcBorders>
            <w:shd w:val="clear" w:color="000000" w:fill="FFFFCC"/>
            <w:vAlign w:val="center"/>
            <w:hideMark/>
          </w:tcPr>
          <w:p w14:paraId="19406BA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576F61A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76,66</w:t>
            </w:r>
          </w:p>
        </w:tc>
        <w:tc>
          <w:tcPr>
            <w:tcW w:w="930" w:type="dxa"/>
            <w:tcBorders>
              <w:top w:val="nil"/>
              <w:left w:val="nil"/>
              <w:bottom w:val="single" w:sz="4" w:space="0" w:color="C0C0C0"/>
              <w:right w:val="single" w:sz="4" w:space="0" w:color="C0C0C0"/>
            </w:tcBorders>
            <w:shd w:val="clear" w:color="000000" w:fill="FFFFCC"/>
            <w:vAlign w:val="center"/>
            <w:hideMark/>
          </w:tcPr>
          <w:p w14:paraId="6702180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76,66</w:t>
            </w:r>
          </w:p>
        </w:tc>
        <w:tc>
          <w:tcPr>
            <w:tcW w:w="704" w:type="dxa"/>
            <w:tcBorders>
              <w:top w:val="nil"/>
              <w:left w:val="nil"/>
              <w:bottom w:val="single" w:sz="4" w:space="0" w:color="C0C0C0"/>
              <w:right w:val="single" w:sz="4" w:space="0" w:color="C0C0C0"/>
            </w:tcBorders>
            <w:shd w:val="clear" w:color="000000" w:fill="D7EAD3"/>
            <w:vAlign w:val="center"/>
            <w:hideMark/>
          </w:tcPr>
          <w:p w14:paraId="5660FF5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38,33</w:t>
            </w:r>
          </w:p>
        </w:tc>
        <w:tc>
          <w:tcPr>
            <w:tcW w:w="704" w:type="dxa"/>
            <w:tcBorders>
              <w:top w:val="nil"/>
              <w:left w:val="nil"/>
              <w:bottom w:val="single" w:sz="4" w:space="0" w:color="C0C0C0"/>
              <w:right w:val="single" w:sz="4" w:space="0" w:color="C0C0C0"/>
            </w:tcBorders>
            <w:shd w:val="clear" w:color="000000" w:fill="D7EAD3"/>
            <w:vAlign w:val="center"/>
            <w:hideMark/>
          </w:tcPr>
          <w:p w14:paraId="62307FE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38,33</w:t>
            </w:r>
          </w:p>
        </w:tc>
        <w:tc>
          <w:tcPr>
            <w:tcW w:w="1034" w:type="dxa"/>
            <w:vMerge/>
            <w:tcBorders>
              <w:top w:val="nil"/>
              <w:left w:val="single" w:sz="4" w:space="0" w:color="C0C0C0"/>
              <w:bottom w:val="single" w:sz="4" w:space="0" w:color="C0C0C0"/>
              <w:right w:val="single" w:sz="4" w:space="0" w:color="C0C0C0"/>
            </w:tcBorders>
            <w:vAlign w:val="center"/>
            <w:hideMark/>
          </w:tcPr>
          <w:p w14:paraId="79A88056" w14:textId="77777777" w:rsidR="002922F6" w:rsidRPr="002922F6" w:rsidRDefault="002922F6" w:rsidP="002922F6">
            <w:pPr>
              <w:rPr>
                <w:rFonts w:ascii="Tahoma" w:hAnsi="Tahoma" w:cs="Tahoma"/>
                <w:sz w:val="9"/>
                <w:szCs w:val="9"/>
              </w:rPr>
            </w:pPr>
          </w:p>
        </w:tc>
      </w:tr>
      <w:tr w:rsidR="002922F6" w:rsidRPr="005F67DD" w14:paraId="34275AD8" w14:textId="77777777" w:rsidTr="005F67DD">
        <w:trPr>
          <w:trHeight w:val="1245"/>
          <w:jc w:val="center"/>
        </w:trPr>
        <w:tc>
          <w:tcPr>
            <w:tcW w:w="338" w:type="dxa"/>
            <w:tcBorders>
              <w:top w:val="nil"/>
              <w:left w:val="nil"/>
              <w:bottom w:val="nil"/>
              <w:right w:val="nil"/>
            </w:tcBorders>
            <w:shd w:val="clear" w:color="000000" w:fill="C4BD97"/>
            <w:noWrap/>
            <w:vAlign w:val="bottom"/>
            <w:hideMark/>
          </w:tcPr>
          <w:p w14:paraId="332FAA56"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КР</w:t>
            </w:r>
          </w:p>
        </w:tc>
        <w:tc>
          <w:tcPr>
            <w:tcW w:w="293" w:type="dxa"/>
            <w:tcBorders>
              <w:top w:val="nil"/>
              <w:left w:val="nil"/>
              <w:bottom w:val="nil"/>
              <w:right w:val="nil"/>
            </w:tcBorders>
            <w:shd w:val="clear" w:color="auto" w:fill="auto"/>
            <w:noWrap/>
            <w:vAlign w:val="bottom"/>
            <w:hideMark/>
          </w:tcPr>
          <w:p w14:paraId="46A67E68"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7C4C3B7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16.3</w:t>
            </w:r>
          </w:p>
        </w:tc>
        <w:tc>
          <w:tcPr>
            <w:tcW w:w="1572" w:type="dxa"/>
            <w:tcBorders>
              <w:top w:val="nil"/>
              <w:left w:val="nil"/>
              <w:bottom w:val="single" w:sz="4" w:space="0" w:color="C0C0C0"/>
              <w:right w:val="single" w:sz="4" w:space="0" w:color="C0C0C0"/>
            </w:tcBorders>
            <w:shd w:val="clear" w:color="auto" w:fill="auto"/>
            <w:vAlign w:val="center"/>
            <w:hideMark/>
          </w:tcPr>
          <w:p w14:paraId="13921C59" w14:textId="77777777" w:rsidR="002922F6" w:rsidRPr="002922F6" w:rsidRDefault="002922F6" w:rsidP="002922F6">
            <w:pPr>
              <w:rPr>
                <w:rFonts w:ascii="Tahoma" w:hAnsi="Tahoma" w:cs="Tahoma"/>
                <w:sz w:val="9"/>
                <w:szCs w:val="9"/>
              </w:rPr>
            </w:pPr>
            <w:r w:rsidRPr="002922F6">
              <w:rPr>
                <w:rFonts w:ascii="Tahoma" w:hAnsi="Tahoma" w:cs="Tahoma"/>
                <w:sz w:val="9"/>
                <w:szCs w:val="9"/>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590" w:type="dxa"/>
            <w:tcBorders>
              <w:top w:val="nil"/>
              <w:left w:val="nil"/>
              <w:bottom w:val="single" w:sz="4" w:space="0" w:color="C0C0C0"/>
              <w:right w:val="single" w:sz="4" w:space="0" w:color="C0C0C0"/>
            </w:tcBorders>
            <w:shd w:val="clear" w:color="auto" w:fill="auto"/>
            <w:vAlign w:val="center"/>
            <w:hideMark/>
          </w:tcPr>
          <w:p w14:paraId="67564D2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74DBEF8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3480AD4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4784BFF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176,15</w:t>
            </w:r>
          </w:p>
        </w:tc>
        <w:tc>
          <w:tcPr>
            <w:tcW w:w="831" w:type="dxa"/>
            <w:tcBorders>
              <w:top w:val="nil"/>
              <w:left w:val="nil"/>
              <w:bottom w:val="single" w:sz="4" w:space="0" w:color="C0C0C0"/>
              <w:right w:val="single" w:sz="4" w:space="0" w:color="C0C0C0"/>
            </w:tcBorders>
            <w:shd w:val="clear" w:color="000000" w:fill="FFFFCC"/>
            <w:vAlign w:val="center"/>
            <w:hideMark/>
          </w:tcPr>
          <w:p w14:paraId="4AC5E0B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2449BE5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522,92</w:t>
            </w:r>
          </w:p>
        </w:tc>
        <w:tc>
          <w:tcPr>
            <w:tcW w:w="811" w:type="dxa"/>
            <w:tcBorders>
              <w:top w:val="nil"/>
              <w:left w:val="nil"/>
              <w:bottom w:val="single" w:sz="4" w:space="0" w:color="C0C0C0"/>
              <w:right w:val="single" w:sz="4" w:space="0" w:color="C0C0C0"/>
            </w:tcBorders>
            <w:shd w:val="clear" w:color="000000" w:fill="FFFFCC"/>
            <w:vAlign w:val="center"/>
            <w:hideMark/>
          </w:tcPr>
          <w:p w14:paraId="3C17F9D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7ED90FC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683E976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4444773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873,22</w:t>
            </w:r>
          </w:p>
        </w:tc>
        <w:tc>
          <w:tcPr>
            <w:tcW w:w="930" w:type="dxa"/>
            <w:tcBorders>
              <w:top w:val="nil"/>
              <w:left w:val="nil"/>
              <w:bottom w:val="single" w:sz="4" w:space="0" w:color="C0C0C0"/>
              <w:right w:val="single" w:sz="4" w:space="0" w:color="C0C0C0"/>
            </w:tcBorders>
            <w:shd w:val="clear" w:color="000000" w:fill="FFFFCC"/>
            <w:vAlign w:val="center"/>
            <w:hideMark/>
          </w:tcPr>
          <w:p w14:paraId="119F009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873,22</w:t>
            </w:r>
          </w:p>
        </w:tc>
        <w:tc>
          <w:tcPr>
            <w:tcW w:w="704" w:type="dxa"/>
            <w:tcBorders>
              <w:top w:val="nil"/>
              <w:left w:val="nil"/>
              <w:bottom w:val="single" w:sz="4" w:space="0" w:color="C0C0C0"/>
              <w:right w:val="single" w:sz="4" w:space="0" w:color="C0C0C0"/>
            </w:tcBorders>
            <w:shd w:val="clear" w:color="000000" w:fill="D7EAD3"/>
            <w:vAlign w:val="center"/>
            <w:hideMark/>
          </w:tcPr>
          <w:p w14:paraId="1BE6080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436,61</w:t>
            </w:r>
          </w:p>
        </w:tc>
        <w:tc>
          <w:tcPr>
            <w:tcW w:w="704" w:type="dxa"/>
            <w:tcBorders>
              <w:top w:val="nil"/>
              <w:left w:val="nil"/>
              <w:bottom w:val="single" w:sz="4" w:space="0" w:color="C0C0C0"/>
              <w:right w:val="single" w:sz="4" w:space="0" w:color="C0C0C0"/>
            </w:tcBorders>
            <w:shd w:val="clear" w:color="000000" w:fill="D7EAD3"/>
            <w:vAlign w:val="center"/>
            <w:hideMark/>
          </w:tcPr>
          <w:p w14:paraId="62CFD63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436,61</w:t>
            </w:r>
          </w:p>
        </w:tc>
        <w:tc>
          <w:tcPr>
            <w:tcW w:w="1034" w:type="dxa"/>
            <w:tcBorders>
              <w:top w:val="nil"/>
              <w:left w:val="nil"/>
              <w:bottom w:val="single" w:sz="4" w:space="0" w:color="C0C0C0"/>
              <w:right w:val="single" w:sz="4" w:space="0" w:color="C0C0C0"/>
            </w:tcBorders>
            <w:shd w:val="clear" w:color="000000" w:fill="FFFFCC"/>
            <w:vAlign w:val="center"/>
            <w:hideMark/>
          </w:tcPr>
          <w:p w14:paraId="5A596FEA" w14:textId="77777777" w:rsidR="002922F6" w:rsidRPr="002922F6" w:rsidRDefault="002922F6" w:rsidP="002922F6">
            <w:pPr>
              <w:rPr>
                <w:rFonts w:ascii="Tahoma" w:hAnsi="Tahoma" w:cs="Tahoma"/>
                <w:sz w:val="9"/>
                <w:szCs w:val="9"/>
              </w:rPr>
            </w:pPr>
            <w:r w:rsidRPr="002922F6">
              <w:rPr>
                <w:rFonts w:ascii="Tahoma" w:hAnsi="Tahoma" w:cs="Tahoma"/>
                <w:sz w:val="9"/>
                <w:szCs w:val="9"/>
              </w:rPr>
              <w:t>рассчитано в соответствии с Методическими указаниями по итогу 2021 года</w:t>
            </w:r>
          </w:p>
        </w:tc>
      </w:tr>
      <w:tr w:rsidR="002922F6" w:rsidRPr="005F67DD" w14:paraId="5DCE4D35" w14:textId="77777777" w:rsidTr="005F67DD">
        <w:trPr>
          <w:trHeight w:val="825"/>
          <w:jc w:val="center"/>
        </w:trPr>
        <w:tc>
          <w:tcPr>
            <w:tcW w:w="338" w:type="dxa"/>
            <w:tcBorders>
              <w:top w:val="nil"/>
              <w:left w:val="nil"/>
              <w:bottom w:val="nil"/>
              <w:right w:val="nil"/>
            </w:tcBorders>
            <w:shd w:val="clear" w:color="000000" w:fill="C4BD97"/>
            <w:noWrap/>
            <w:vAlign w:val="bottom"/>
            <w:hideMark/>
          </w:tcPr>
          <w:p w14:paraId="64D4ED74"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КР</w:t>
            </w:r>
          </w:p>
        </w:tc>
        <w:tc>
          <w:tcPr>
            <w:tcW w:w="293" w:type="dxa"/>
            <w:tcBorders>
              <w:top w:val="nil"/>
              <w:left w:val="nil"/>
              <w:bottom w:val="nil"/>
              <w:right w:val="nil"/>
            </w:tcBorders>
            <w:shd w:val="clear" w:color="auto" w:fill="auto"/>
            <w:noWrap/>
            <w:vAlign w:val="bottom"/>
            <w:hideMark/>
          </w:tcPr>
          <w:p w14:paraId="57A664F0"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257B375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16.4</w:t>
            </w:r>
          </w:p>
        </w:tc>
        <w:tc>
          <w:tcPr>
            <w:tcW w:w="1572" w:type="dxa"/>
            <w:tcBorders>
              <w:top w:val="nil"/>
              <w:left w:val="nil"/>
              <w:bottom w:val="single" w:sz="4" w:space="0" w:color="C0C0C0"/>
              <w:right w:val="single" w:sz="4" w:space="0" w:color="C0C0C0"/>
            </w:tcBorders>
            <w:shd w:val="clear" w:color="auto" w:fill="auto"/>
            <w:vAlign w:val="center"/>
            <w:hideMark/>
          </w:tcPr>
          <w:p w14:paraId="0305AFAA" w14:textId="77777777" w:rsidR="002922F6" w:rsidRPr="002922F6" w:rsidRDefault="002922F6" w:rsidP="002922F6">
            <w:pPr>
              <w:rPr>
                <w:rFonts w:ascii="Tahoma" w:hAnsi="Tahoma" w:cs="Tahoma"/>
                <w:sz w:val="9"/>
                <w:szCs w:val="9"/>
              </w:rPr>
            </w:pPr>
            <w:r w:rsidRPr="002922F6">
              <w:rPr>
                <w:rFonts w:ascii="Tahoma" w:hAnsi="Tahoma" w:cs="Tahoma"/>
                <w:sz w:val="9"/>
                <w:szCs w:val="9"/>
              </w:rPr>
              <w:t>Величина отклонения показателя ввода объектов системы водоснабжения в эксплуатацию и изменения инвестиционной программы</w:t>
            </w:r>
          </w:p>
        </w:tc>
        <w:tc>
          <w:tcPr>
            <w:tcW w:w="590" w:type="dxa"/>
            <w:tcBorders>
              <w:top w:val="nil"/>
              <w:left w:val="nil"/>
              <w:bottom w:val="single" w:sz="4" w:space="0" w:color="C0C0C0"/>
              <w:right w:val="single" w:sz="4" w:space="0" w:color="C0C0C0"/>
            </w:tcBorders>
            <w:shd w:val="clear" w:color="auto" w:fill="auto"/>
            <w:vAlign w:val="center"/>
            <w:hideMark/>
          </w:tcPr>
          <w:p w14:paraId="0C30B7B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4403DE3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6370B77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763A41F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340096D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15A86DB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798689C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3960983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49BD739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0408455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4C59F50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3218D04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7CFAEE0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4189C819"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5B00D151" w14:textId="77777777" w:rsidTr="005F67DD">
        <w:trPr>
          <w:trHeight w:val="3150"/>
          <w:jc w:val="center"/>
        </w:trPr>
        <w:tc>
          <w:tcPr>
            <w:tcW w:w="338" w:type="dxa"/>
            <w:tcBorders>
              <w:top w:val="nil"/>
              <w:left w:val="nil"/>
              <w:bottom w:val="nil"/>
              <w:right w:val="nil"/>
            </w:tcBorders>
            <w:shd w:val="clear" w:color="000000" w:fill="C4BD97"/>
            <w:noWrap/>
            <w:vAlign w:val="bottom"/>
            <w:hideMark/>
          </w:tcPr>
          <w:p w14:paraId="4E74DA32"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КР</w:t>
            </w:r>
          </w:p>
        </w:tc>
        <w:tc>
          <w:tcPr>
            <w:tcW w:w="293" w:type="dxa"/>
            <w:tcBorders>
              <w:top w:val="nil"/>
              <w:left w:val="nil"/>
              <w:bottom w:val="nil"/>
              <w:right w:val="nil"/>
            </w:tcBorders>
            <w:shd w:val="clear" w:color="auto" w:fill="auto"/>
            <w:noWrap/>
            <w:vAlign w:val="bottom"/>
            <w:hideMark/>
          </w:tcPr>
          <w:p w14:paraId="73E3983D"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7D54417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16.5</w:t>
            </w:r>
          </w:p>
        </w:tc>
        <w:tc>
          <w:tcPr>
            <w:tcW w:w="1572" w:type="dxa"/>
            <w:tcBorders>
              <w:top w:val="nil"/>
              <w:left w:val="nil"/>
              <w:bottom w:val="single" w:sz="4" w:space="0" w:color="C0C0C0"/>
              <w:right w:val="single" w:sz="4" w:space="0" w:color="C0C0C0"/>
            </w:tcBorders>
            <w:shd w:val="clear" w:color="auto" w:fill="auto"/>
            <w:vAlign w:val="center"/>
            <w:hideMark/>
          </w:tcPr>
          <w:p w14:paraId="24603BE3" w14:textId="77777777" w:rsidR="002922F6" w:rsidRPr="002922F6" w:rsidRDefault="002922F6" w:rsidP="002922F6">
            <w:pPr>
              <w:rPr>
                <w:rFonts w:ascii="Tahoma" w:hAnsi="Tahoma" w:cs="Tahoma"/>
                <w:sz w:val="9"/>
                <w:szCs w:val="9"/>
              </w:rPr>
            </w:pPr>
            <w:r w:rsidRPr="002922F6">
              <w:rPr>
                <w:rFonts w:ascii="Tahoma" w:hAnsi="Tahoma" w:cs="Tahoma"/>
                <w:sz w:val="9"/>
                <w:szCs w:val="9"/>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590" w:type="dxa"/>
            <w:tcBorders>
              <w:top w:val="nil"/>
              <w:left w:val="nil"/>
              <w:bottom w:val="single" w:sz="4" w:space="0" w:color="C0C0C0"/>
              <w:right w:val="single" w:sz="4" w:space="0" w:color="C0C0C0"/>
            </w:tcBorders>
            <w:shd w:val="clear" w:color="auto" w:fill="auto"/>
            <w:vAlign w:val="center"/>
            <w:hideMark/>
          </w:tcPr>
          <w:p w14:paraId="1AE63C39"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0DA1187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-347,57</w:t>
            </w:r>
          </w:p>
        </w:tc>
        <w:tc>
          <w:tcPr>
            <w:tcW w:w="933" w:type="dxa"/>
            <w:tcBorders>
              <w:top w:val="nil"/>
              <w:left w:val="nil"/>
              <w:bottom w:val="single" w:sz="4" w:space="0" w:color="C0C0C0"/>
              <w:right w:val="single" w:sz="4" w:space="0" w:color="C0C0C0"/>
            </w:tcBorders>
            <w:shd w:val="clear" w:color="000000" w:fill="FFFFCC"/>
            <w:vAlign w:val="center"/>
            <w:hideMark/>
          </w:tcPr>
          <w:p w14:paraId="7835860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-551,60</w:t>
            </w:r>
          </w:p>
        </w:tc>
        <w:tc>
          <w:tcPr>
            <w:tcW w:w="933" w:type="dxa"/>
            <w:tcBorders>
              <w:top w:val="nil"/>
              <w:left w:val="nil"/>
              <w:bottom w:val="single" w:sz="4" w:space="0" w:color="C0C0C0"/>
              <w:right w:val="single" w:sz="4" w:space="0" w:color="C0C0C0"/>
            </w:tcBorders>
            <w:shd w:val="clear" w:color="000000" w:fill="FFFFCC"/>
            <w:vAlign w:val="center"/>
            <w:hideMark/>
          </w:tcPr>
          <w:p w14:paraId="38643FE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-506,50</w:t>
            </w:r>
          </w:p>
        </w:tc>
        <w:tc>
          <w:tcPr>
            <w:tcW w:w="831" w:type="dxa"/>
            <w:tcBorders>
              <w:top w:val="nil"/>
              <w:left w:val="nil"/>
              <w:bottom w:val="single" w:sz="4" w:space="0" w:color="C0C0C0"/>
              <w:right w:val="single" w:sz="4" w:space="0" w:color="C0C0C0"/>
            </w:tcBorders>
            <w:shd w:val="clear" w:color="000000" w:fill="FFFFCC"/>
            <w:vAlign w:val="center"/>
            <w:hideMark/>
          </w:tcPr>
          <w:p w14:paraId="78F3FD3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4347378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1E2AD1C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6BBF541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26095C5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5028E7D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4C53530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33A56CF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6C531540"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4A63354E"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0BA51142" w14:textId="77777777" w:rsidTr="005F67DD">
        <w:trPr>
          <w:trHeight w:val="990"/>
          <w:jc w:val="center"/>
        </w:trPr>
        <w:tc>
          <w:tcPr>
            <w:tcW w:w="338" w:type="dxa"/>
            <w:tcBorders>
              <w:top w:val="nil"/>
              <w:left w:val="nil"/>
              <w:bottom w:val="nil"/>
              <w:right w:val="nil"/>
            </w:tcBorders>
            <w:shd w:val="clear" w:color="000000" w:fill="C4BD97"/>
            <w:noWrap/>
            <w:vAlign w:val="bottom"/>
            <w:hideMark/>
          </w:tcPr>
          <w:p w14:paraId="496B046A" w14:textId="77777777" w:rsidR="002922F6" w:rsidRPr="002922F6" w:rsidRDefault="002922F6" w:rsidP="002922F6">
            <w:pPr>
              <w:rPr>
                <w:rFonts w:ascii="Tahoma" w:hAnsi="Tahoma" w:cs="Tahoma"/>
                <w:b/>
                <w:bCs/>
                <w:color w:val="000000"/>
                <w:sz w:val="9"/>
                <w:szCs w:val="9"/>
              </w:rPr>
            </w:pPr>
            <w:r w:rsidRPr="002922F6">
              <w:rPr>
                <w:rFonts w:ascii="Tahoma" w:hAnsi="Tahoma" w:cs="Tahoma"/>
                <w:b/>
                <w:bCs/>
                <w:color w:val="000000"/>
                <w:sz w:val="9"/>
                <w:szCs w:val="9"/>
              </w:rPr>
              <w:t>КР</w:t>
            </w:r>
          </w:p>
        </w:tc>
        <w:tc>
          <w:tcPr>
            <w:tcW w:w="293" w:type="dxa"/>
            <w:tcBorders>
              <w:top w:val="nil"/>
              <w:left w:val="nil"/>
              <w:bottom w:val="nil"/>
              <w:right w:val="nil"/>
            </w:tcBorders>
            <w:shd w:val="clear" w:color="auto" w:fill="auto"/>
            <w:noWrap/>
            <w:vAlign w:val="bottom"/>
            <w:hideMark/>
          </w:tcPr>
          <w:p w14:paraId="2995373E" w14:textId="77777777" w:rsidR="002922F6" w:rsidRPr="002922F6" w:rsidRDefault="002922F6" w:rsidP="002922F6">
            <w:pPr>
              <w:rPr>
                <w:rFonts w:ascii="Tahoma" w:hAnsi="Tahoma" w:cs="Tahoma"/>
                <w:b/>
                <w:bCs/>
                <w:color w:val="000000"/>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5C750C1B"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16.6</w:t>
            </w:r>
          </w:p>
        </w:tc>
        <w:tc>
          <w:tcPr>
            <w:tcW w:w="1572" w:type="dxa"/>
            <w:tcBorders>
              <w:top w:val="nil"/>
              <w:left w:val="nil"/>
              <w:bottom w:val="single" w:sz="4" w:space="0" w:color="C0C0C0"/>
              <w:right w:val="single" w:sz="4" w:space="0" w:color="C0C0C0"/>
            </w:tcBorders>
            <w:shd w:val="clear" w:color="auto" w:fill="auto"/>
            <w:vAlign w:val="center"/>
            <w:hideMark/>
          </w:tcPr>
          <w:p w14:paraId="115E45B2" w14:textId="77777777" w:rsidR="002922F6" w:rsidRPr="002922F6" w:rsidRDefault="002922F6" w:rsidP="002922F6">
            <w:pPr>
              <w:rPr>
                <w:rFonts w:ascii="Tahoma" w:hAnsi="Tahoma" w:cs="Tahoma"/>
                <w:sz w:val="9"/>
                <w:szCs w:val="9"/>
              </w:rPr>
            </w:pPr>
            <w:r w:rsidRPr="002922F6">
              <w:rPr>
                <w:rFonts w:ascii="Tahoma" w:hAnsi="Tahoma" w:cs="Tahoma"/>
                <w:sz w:val="9"/>
                <w:szCs w:val="9"/>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590" w:type="dxa"/>
            <w:tcBorders>
              <w:top w:val="nil"/>
              <w:left w:val="nil"/>
              <w:bottom w:val="single" w:sz="4" w:space="0" w:color="C0C0C0"/>
              <w:right w:val="single" w:sz="4" w:space="0" w:color="C0C0C0"/>
            </w:tcBorders>
            <w:shd w:val="clear" w:color="auto" w:fill="auto"/>
            <w:vAlign w:val="center"/>
            <w:hideMark/>
          </w:tcPr>
          <w:p w14:paraId="68A487F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0B01FC4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66391EC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385F1F2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31" w:type="dxa"/>
            <w:tcBorders>
              <w:top w:val="nil"/>
              <w:left w:val="nil"/>
              <w:bottom w:val="single" w:sz="4" w:space="0" w:color="C0C0C0"/>
              <w:right w:val="single" w:sz="4" w:space="0" w:color="C0C0C0"/>
            </w:tcBorders>
            <w:shd w:val="clear" w:color="000000" w:fill="FFFFCC"/>
            <w:vAlign w:val="center"/>
            <w:hideMark/>
          </w:tcPr>
          <w:p w14:paraId="343AC0A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000000" w:fill="FFFFCC"/>
            <w:vAlign w:val="center"/>
            <w:hideMark/>
          </w:tcPr>
          <w:p w14:paraId="4CFCD9C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811" w:type="dxa"/>
            <w:tcBorders>
              <w:top w:val="nil"/>
              <w:left w:val="nil"/>
              <w:bottom w:val="single" w:sz="4" w:space="0" w:color="C0C0C0"/>
              <w:right w:val="single" w:sz="4" w:space="0" w:color="C0C0C0"/>
            </w:tcBorders>
            <w:shd w:val="clear" w:color="000000" w:fill="FFFFCC"/>
            <w:vAlign w:val="center"/>
            <w:hideMark/>
          </w:tcPr>
          <w:p w14:paraId="1B3C43E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720496E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FFFFCC"/>
            <w:vAlign w:val="center"/>
            <w:hideMark/>
          </w:tcPr>
          <w:p w14:paraId="351E146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000000" w:fill="FFFFCC"/>
            <w:vAlign w:val="center"/>
            <w:hideMark/>
          </w:tcPr>
          <w:p w14:paraId="5E01904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FFFFCC"/>
            <w:vAlign w:val="center"/>
            <w:hideMark/>
          </w:tcPr>
          <w:p w14:paraId="7D07E97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4" w:type="dxa"/>
            <w:tcBorders>
              <w:top w:val="nil"/>
              <w:left w:val="nil"/>
              <w:bottom w:val="single" w:sz="4" w:space="0" w:color="C0C0C0"/>
              <w:right w:val="single" w:sz="4" w:space="0" w:color="C0C0C0"/>
            </w:tcBorders>
            <w:shd w:val="clear" w:color="000000" w:fill="D7EAD3"/>
            <w:vAlign w:val="center"/>
            <w:hideMark/>
          </w:tcPr>
          <w:p w14:paraId="3394BB5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704" w:type="dxa"/>
            <w:tcBorders>
              <w:top w:val="nil"/>
              <w:left w:val="nil"/>
              <w:bottom w:val="single" w:sz="4" w:space="0" w:color="C0C0C0"/>
              <w:right w:val="single" w:sz="4" w:space="0" w:color="C0C0C0"/>
            </w:tcBorders>
            <w:shd w:val="clear" w:color="000000" w:fill="D7EAD3"/>
            <w:vAlign w:val="center"/>
            <w:hideMark/>
          </w:tcPr>
          <w:p w14:paraId="6BE31613"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0,00</w:t>
            </w:r>
          </w:p>
        </w:tc>
        <w:tc>
          <w:tcPr>
            <w:tcW w:w="1034" w:type="dxa"/>
            <w:tcBorders>
              <w:top w:val="nil"/>
              <w:left w:val="nil"/>
              <w:bottom w:val="single" w:sz="4" w:space="0" w:color="C0C0C0"/>
              <w:right w:val="single" w:sz="4" w:space="0" w:color="C0C0C0"/>
            </w:tcBorders>
            <w:shd w:val="clear" w:color="000000" w:fill="FFFFCC"/>
            <w:vAlign w:val="center"/>
            <w:hideMark/>
          </w:tcPr>
          <w:p w14:paraId="01D2B637"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13748BB6"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5693CA13" w14:textId="77777777" w:rsidR="002922F6" w:rsidRPr="002922F6" w:rsidRDefault="002922F6" w:rsidP="002922F6">
            <w:pPr>
              <w:rPr>
                <w:rFonts w:ascii="Tahoma" w:hAnsi="Tahoma" w:cs="Tahoma"/>
                <w:sz w:val="9"/>
                <w:szCs w:val="9"/>
              </w:rPr>
            </w:pPr>
          </w:p>
        </w:tc>
        <w:tc>
          <w:tcPr>
            <w:tcW w:w="293" w:type="dxa"/>
            <w:tcBorders>
              <w:top w:val="nil"/>
              <w:left w:val="nil"/>
              <w:bottom w:val="nil"/>
              <w:right w:val="nil"/>
            </w:tcBorders>
            <w:shd w:val="clear" w:color="auto" w:fill="auto"/>
            <w:noWrap/>
            <w:vAlign w:val="bottom"/>
            <w:hideMark/>
          </w:tcPr>
          <w:p w14:paraId="7EBC151A"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1082920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17</w:t>
            </w:r>
          </w:p>
        </w:tc>
        <w:tc>
          <w:tcPr>
            <w:tcW w:w="1572" w:type="dxa"/>
            <w:tcBorders>
              <w:top w:val="nil"/>
              <w:left w:val="nil"/>
              <w:bottom w:val="single" w:sz="4" w:space="0" w:color="C0C0C0"/>
              <w:right w:val="single" w:sz="4" w:space="0" w:color="C0C0C0"/>
            </w:tcBorders>
            <w:shd w:val="clear" w:color="auto" w:fill="auto"/>
            <w:vAlign w:val="center"/>
            <w:hideMark/>
          </w:tcPr>
          <w:p w14:paraId="7C294C64"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НВВ без НДС с учетом корректировок</w:t>
            </w:r>
          </w:p>
        </w:tc>
        <w:tc>
          <w:tcPr>
            <w:tcW w:w="590" w:type="dxa"/>
            <w:tcBorders>
              <w:top w:val="nil"/>
              <w:left w:val="nil"/>
              <w:bottom w:val="single" w:sz="4" w:space="0" w:color="C0C0C0"/>
              <w:right w:val="single" w:sz="4" w:space="0" w:color="C0C0C0"/>
            </w:tcBorders>
            <w:shd w:val="clear" w:color="auto" w:fill="auto"/>
            <w:vAlign w:val="center"/>
            <w:hideMark/>
          </w:tcPr>
          <w:p w14:paraId="5764927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485395B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18 333,61</w:t>
            </w:r>
          </w:p>
        </w:tc>
        <w:tc>
          <w:tcPr>
            <w:tcW w:w="933" w:type="dxa"/>
            <w:tcBorders>
              <w:top w:val="nil"/>
              <w:left w:val="nil"/>
              <w:bottom w:val="single" w:sz="4" w:space="0" w:color="C0C0C0"/>
              <w:right w:val="single" w:sz="4" w:space="0" w:color="C0C0C0"/>
            </w:tcBorders>
            <w:shd w:val="clear" w:color="000000" w:fill="D7EAD3"/>
            <w:vAlign w:val="center"/>
            <w:hideMark/>
          </w:tcPr>
          <w:p w14:paraId="49A2F64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19 946,46</w:t>
            </w:r>
          </w:p>
        </w:tc>
        <w:tc>
          <w:tcPr>
            <w:tcW w:w="933" w:type="dxa"/>
            <w:tcBorders>
              <w:top w:val="nil"/>
              <w:left w:val="nil"/>
              <w:bottom w:val="single" w:sz="4" w:space="0" w:color="C0C0C0"/>
              <w:right w:val="single" w:sz="4" w:space="0" w:color="C0C0C0"/>
            </w:tcBorders>
            <w:shd w:val="clear" w:color="000000" w:fill="D7EAD3"/>
            <w:vAlign w:val="center"/>
            <w:hideMark/>
          </w:tcPr>
          <w:p w14:paraId="0BCDE9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19 936,07</w:t>
            </w:r>
          </w:p>
        </w:tc>
        <w:tc>
          <w:tcPr>
            <w:tcW w:w="831" w:type="dxa"/>
            <w:tcBorders>
              <w:top w:val="nil"/>
              <w:left w:val="nil"/>
              <w:bottom w:val="single" w:sz="4" w:space="0" w:color="C0C0C0"/>
              <w:right w:val="single" w:sz="4" w:space="0" w:color="C0C0C0"/>
            </w:tcBorders>
            <w:shd w:val="clear" w:color="000000" w:fill="D7EAD3"/>
            <w:vAlign w:val="center"/>
            <w:hideMark/>
          </w:tcPr>
          <w:p w14:paraId="7588093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43 348,27</w:t>
            </w:r>
          </w:p>
        </w:tc>
        <w:tc>
          <w:tcPr>
            <w:tcW w:w="709" w:type="dxa"/>
            <w:tcBorders>
              <w:top w:val="nil"/>
              <w:left w:val="nil"/>
              <w:bottom w:val="single" w:sz="4" w:space="0" w:color="C0C0C0"/>
              <w:right w:val="single" w:sz="4" w:space="0" w:color="C0C0C0"/>
            </w:tcBorders>
            <w:shd w:val="clear" w:color="000000" w:fill="D7EAD3"/>
            <w:vAlign w:val="center"/>
            <w:hideMark/>
          </w:tcPr>
          <w:p w14:paraId="7ED78E3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20 391,44</w:t>
            </w:r>
          </w:p>
        </w:tc>
        <w:tc>
          <w:tcPr>
            <w:tcW w:w="811" w:type="dxa"/>
            <w:tcBorders>
              <w:top w:val="nil"/>
              <w:left w:val="nil"/>
              <w:bottom w:val="single" w:sz="4" w:space="0" w:color="C0C0C0"/>
              <w:right w:val="single" w:sz="4" w:space="0" w:color="C0C0C0"/>
            </w:tcBorders>
            <w:shd w:val="clear" w:color="000000" w:fill="D7EAD3"/>
            <w:vAlign w:val="center"/>
            <w:hideMark/>
          </w:tcPr>
          <w:p w14:paraId="2E7826E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20 339,52</w:t>
            </w:r>
          </w:p>
        </w:tc>
        <w:tc>
          <w:tcPr>
            <w:tcW w:w="967" w:type="dxa"/>
            <w:tcBorders>
              <w:top w:val="nil"/>
              <w:left w:val="nil"/>
              <w:bottom w:val="single" w:sz="4" w:space="0" w:color="C0C0C0"/>
              <w:right w:val="single" w:sz="4" w:space="0" w:color="C0C0C0"/>
            </w:tcBorders>
            <w:shd w:val="clear" w:color="000000" w:fill="D7EAD3"/>
            <w:vAlign w:val="center"/>
            <w:hideMark/>
          </w:tcPr>
          <w:p w14:paraId="5279520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38 874,62</w:t>
            </w:r>
          </w:p>
        </w:tc>
        <w:tc>
          <w:tcPr>
            <w:tcW w:w="933" w:type="dxa"/>
            <w:tcBorders>
              <w:top w:val="nil"/>
              <w:left w:val="nil"/>
              <w:bottom w:val="single" w:sz="4" w:space="0" w:color="C0C0C0"/>
              <w:right w:val="single" w:sz="4" w:space="0" w:color="C0C0C0"/>
            </w:tcBorders>
            <w:shd w:val="clear" w:color="000000" w:fill="D7EAD3"/>
            <w:vAlign w:val="center"/>
            <w:hideMark/>
          </w:tcPr>
          <w:p w14:paraId="134D5FF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59 214,14</w:t>
            </w:r>
          </w:p>
        </w:tc>
        <w:tc>
          <w:tcPr>
            <w:tcW w:w="967" w:type="dxa"/>
            <w:tcBorders>
              <w:top w:val="nil"/>
              <w:left w:val="nil"/>
              <w:bottom w:val="single" w:sz="4" w:space="0" w:color="C0C0C0"/>
              <w:right w:val="single" w:sz="4" w:space="0" w:color="C0C0C0"/>
            </w:tcBorders>
            <w:shd w:val="clear" w:color="000000" w:fill="D7EAD3"/>
            <w:vAlign w:val="center"/>
            <w:hideMark/>
          </w:tcPr>
          <w:p w14:paraId="1A66624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2 800,93</w:t>
            </w:r>
          </w:p>
        </w:tc>
        <w:tc>
          <w:tcPr>
            <w:tcW w:w="930" w:type="dxa"/>
            <w:tcBorders>
              <w:top w:val="nil"/>
              <w:left w:val="nil"/>
              <w:bottom w:val="single" w:sz="4" w:space="0" w:color="C0C0C0"/>
              <w:right w:val="single" w:sz="4" w:space="0" w:color="C0C0C0"/>
            </w:tcBorders>
            <w:shd w:val="clear" w:color="000000" w:fill="D7EAD3"/>
            <w:vAlign w:val="center"/>
            <w:hideMark/>
          </w:tcPr>
          <w:p w14:paraId="64D489A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23 140,45</w:t>
            </w:r>
          </w:p>
        </w:tc>
        <w:tc>
          <w:tcPr>
            <w:tcW w:w="704" w:type="dxa"/>
            <w:tcBorders>
              <w:top w:val="nil"/>
              <w:left w:val="nil"/>
              <w:bottom w:val="single" w:sz="4" w:space="0" w:color="C0C0C0"/>
              <w:right w:val="single" w:sz="4" w:space="0" w:color="C0C0C0"/>
            </w:tcBorders>
            <w:shd w:val="clear" w:color="000000" w:fill="D7EAD3"/>
            <w:vAlign w:val="center"/>
            <w:hideMark/>
          </w:tcPr>
          <w:p w14:paraId="48B1489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9 824,99</w:t>
            </w:r>
          </w:p>
        </w:tc>
        <w:tc>
          <w:tcPr>
            <w:tcW w:w="704" w:type="dxa"/>
            <w:tcBorders>
              <w:top w:val="nil"/>
              <w:left w:val="nil"/>
              <w:bottom w:val="single" w:sz="4" w:space="0" w:color="C0C0C0"/>
              <w:right w:val="single" w:sz="4" w:space="0" w:color="C0C0C0"/>
            </w:tcBorders>
            <w:shd w:val="clear" w:color="000000" w:fill="D7EAD3"/>
            <w:vAlign w:val="center"/>
            <w:hideMark/>
          </w:tcPr>
          <w:p w14:paraId="543ADE4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13 315,45</w:t>
            </w:r>
          </w:p>
        </w:tc>
        <w:tc>
          <w:tcPr>
            <w:tcW w:w="1034" w:type="dxa"/>
            <w:tcBorders>
              <w:top w:val="nil"/>
              <w:left w:val="nil"/>
              <w:bottom w:val="single" w:sz="4" w:space="0" w:color="C0C0C0"/>
              <w:right w:val="single" w:sz="4" w:space="0" w:color="C0C0C0"/>
            </w:tcBorders>
            <w:shd w:val="clear" w:color="000000" w:fill="FFFFCC"/>
            <w:vAlign w:val="center"/>
            <w:hideMark/>
          </w:tcPr>
          <w:p w14:paraId="716D9185"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059A2FA3"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79208A46"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noWrap/>
            <w:vAlign w:val="bottom"/>
            <w:hideMark/>
          </w:tcPr>
          <w:p w14:paraId="7065925E"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03AD1291"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17.1</w:t>
            </w:r>
          </w:p>
        </w:tc>
        <w:tc>
          <w:tcPr>
            <w:tcW w:w="1572" w:type="dxa"/>
            <w:tcBorders>
              <w:top w:val="nil"/>
              <w:left w:val="nil"/>
              <w:bottom w:val="single" w:sz="4" w:space="0" w:color="C0C0C0"/>
              <w:right w:val="single" w:sz="4" w:space="0" w:color="C0C0C0"/>
            </w:tcBorders>
            <w:shd w:val="clear" w:color="auto" w:fill="auto"/>
            <w:vAlign w:val="center"/>
            <w:hideMark/>
          </w:tcPr>
          <w:p w14:paraId="21AE063D"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На потребительский рынок</w:t>
            </w:r>
          </w:p>
        </w:tc>
        <w:tc>
          <w:tcPr>
            <w:tcW w:w="590" w:type="dxa"/>
            <w:tcBorders>
              <w:top w:val="nil"/>
              <w:left w:val="nil"/>
              <w:bottom w:val="single" w:sz="4" w:space="0" w:color="C0C0C0"/>
              <w:right w:val="single" w:sz="4" w:space="0" w:color="C0C0C0"/>
            </w:tcBorders>
            <w:shd w:val="clear" w:color="auto" w:fill="auto"/>
            <w:vAlign w:val="center"/>
            <w:hideMark/>
          </w:tcPr>
          <w:p w14:paraId="2C32298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тыс руб</w:t>
            </w:r>
          </w:p>
        </w:tc>
        <w:tc>
          <w:tcPr>
            <w:tcW w:w="904" w:type="dxa"/>
            <w:tcBorders>
              <w:top w:val="nil"/>
              <w:left w:val="nil"/>
              <w:bottom w:val="single" w:sz="4" w:space="0" w:color="C0C0C0"/>
              <w:right w:val="single" w:sz="4" w:space="0" w:color="C0C0C0"/>
            </w:tcBorders>
            <w:shd w:val="clear" w:color="000000" w:fill="FFFFCC"/>
            <w:vAlign w:val="center"/>
            <w:hideMark/>
          </w:tcPr>
          <w:p w14:paraId="1B6FF1F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18 333,61</w:t>
            </w:r>
          </w:p>
        </w:tc>
        <w:tc>
          <w:tcPr>
            <w:tcW w:w="933" w:type="dxa"/>
            <w:tcBorders>
              <w:top w:val="nil"/>
              <w:left w:val="nil"/>
              <w:bottom w:val="single" w:sz="4" w:space="0" w:color="C0C0C0"/>
              <w:right w:val="single" w:sz="4" w:space="0" w:color="C0C0C0"/>
            </w:tcBorders>
            <w:shd w:val="clear" w:color="000000" w:fill="FFFFCC"/>
            <w:vAlign w:val="center"/>
            <w:hideMark/>
          </w:tcPr>
          <w:p w14:paraId="30A1727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19 946,46</w:t>
            </w:r>
          </w:p>
        </w:tc>
        <w:tc>
          <w:tcPr>
            <w:tcW w:w="933" w:type="dxa"/>
            <w:tcBorders>
              <w:top w:val="nil"/>
              <w:left w:val="nil"/>
              <w:bottom w:val="single" w:sz="4" w:space="0" w:color="C0C0C0"/>
              <w:right w:val="single" w:sz="4" w:space="0" w:color="C0C0C0"/>
            </w:tcBorders>
            <w:shd w:val="clear" w:color="000000" w:fill="FFFFCC"/>
            <w:vAlign w:val="center"/>
            <w:hideMark/>
          </w:tcPr>
          <w:p w14:paraId="3CB1C0E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19 936,07</w:t>
            </w:r>
          </w:p>
        </w:tc>
        <w:tc>
          <w:tcPr>
            <w:tcW w:w="831" w:type="dxa"/>
            <w:tcBorders>
              <w:top w:val="nil"/>
              <w:left w:val="nil"/>
              <w:bottom w:val="single" w:sz="4" w:space="0" w:color="C0C0C0"/>
              <w:right w:val="single" w:sz="4" w:space="0" w:color="C0C0C0"/>
            </w:tcBorders>
            <w:shd w:val="clear" w:color="000000" w:fill="FFFFCC"/>
            <w:vAlign w:val="center"/>
            <w:hideMark/>
          </w:tcPr>
          <w:p w14:paraId="0A42778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43 348,27</w:t>
            </w:r>
          </w:p>
        </w:tc>
        <w:tc>
          <w:tcPr>
            <w:tcW w:w="709" w:type="dxa"/>
            <w:tcBorders>
              <w:top w:val="nil"/>
              <w:left w:val="nil"/>
              <w:bottom w:val="single" w:sz="4" w:space="0" w:color="C0C0C0"/>
              <w:right w:val="single" w:sz="4" w:space="0" w:color="C0C0C0"/>
            </w:tcBorders>
            <w:shd w:val="clear" w:color="000000" w:fill="FFFFCC"/>
            <w:vAlign w:val="center"/>
            <w:hideMark/>
          </w:tcPr>
          <w:p w14:paraId="32F0111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20 391,44</w:t>
            </w:r>
          </w:p>
        </w:tc>
        <w:tc>
          <w:tcPr>
            <w:tcW w:w="811" w:type="dxa"/>
            <w:tcBorders>
              <w:top w:val="nil"/>
              <w:left w:val="nil"/>
              <w:bottom w:val="single" w:sz="4" w:space="0" w:color="C0C0C0"/>
              <w:right w:val="single" w:sz="4" w:space="0" w:color="C0C0C0"/>
            </w:tcBorders>
            <w:shd w:val="clear" w:color="000000" w:fill="FFFFCC"/>
            <w:vAlign w:val="center"/>
            <w:hideMark/>
          </w:tcPr>
          <w:p w14:paraId="3ECC8F2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20 339,52</w:t>
            </w:r>
          </w:p>
        </w:tc>
        <w:tc>
          <w:tcPr>
            <w:tcW w:w="967" w:type="dxa"/>
            <w:tcBorders>
              <w:top w:val="nil"/>
              <w:left w:val="nil"/>
              <w:bottom w:val="single" w:sz="4" w:space="0" w:color="C0C0C0"/>
              <w:right w:val="single" w:sz="4" w:space="0" w:color="C0C0C0"/>
            </w:tcBorders>
            <w:shd w:val="clear" w:color="000000" w:fill="FFFFCC"/>
            <w:vAlign w:val="center"/>
            <w:hideMark/>
          </w:tcPr>
          <w:p w14:paraId="489C7EF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38 874,62</w:t>
            </w:r>
          </w:p>
        </w:tc>
        <w:tc>
          <w:tcPr>
            <w:tcW w:w="933" w:type="dxa"/>
            <w:tcBorders>
              <w:top w:val="nil"/>
              <w:left w:val="nil"/>
              <w:bottom w:val="single" w:sz="4" w:space="0" w:color="C0C0C0"/>
              <w:right w:val="single" w:sz="4" w:space="0" w:color="C0C0C0"/>
            </w:tcBorders>
            <w:shd w:val="clear" w:color="000000" w:fill="FFFFCC"/>
            <w:vAlign w:val="center"/>
            <w:hideMark/>
          </w:tcPr>
          <w:p w14:paraId="36BED11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59 214,14</w:t>
            </w:r>
          </w:p>
        </w:tc>
        <w:tc>
          <w:tcPr>
            <w:tcW w:w="967" w:type="dxa"/>
            <w:tcBorders>
              <w:top w:val="nil"/>
              <w:left w:val="nil"/>
              <w:bottom w:val="single" w:sz="4" w:space="0" w:color="C0C0C0"/>
              <w:right w:val="single" w:sz="4" w:space="0" w:color="C0C0C0"/>
            </w:tcBorders>
            <w:shd w:val="clear" w:color="000000" w:fill="FFFFCC"/>
            <w:vAlign w:val="center"/>
            <w:hideMark/>
          </w:tcPr>
          <w:p w14:paraId="516874F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2 800,93</w:t>
            </w:r>
          </w:p>
        </w:tc>
        <w:tc>
          <w:tcPr>
            <w:tcW w:w="930" w:type="dxa"/>
            <w:tcBorders>
              <w:top w:val="nil"/>
              <w:left w:val="nil"/>
              <w:bottom w:val="single" w:sz="4" w:space="0" w:color="C0C0C0"/>
              <w:right w:val="single" w:sz="4" w:space="0" w:color="C0C0C0"/>
            </w:tcBorders>
            <w:shd w:val="clear" w:color="000000" w:fill="FFFFCC"/>
            <w:vAlign w:val="center"/>
            <w:hideMark/>
          </w:tcPr>
          <w:p w14:paraId="2F5CDDA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23 140,45</w:t>
            </w:r>
          </w:p>
        </w:tc>
        <w:tc>
          <w:tcPr>
            <w:tcW w:w="704" w:type="dxa"/>
            <w:tcBorders>
              <w:top w:val="nil"/>
              <w:left w:val="nil"/>
              <w:bottom w:val="single" w:sz="4" w:space="0" w:color="C0C0C0"/>
              <w:right w:val="single" w:sz="4" w:space="0" w:color="C0C0C0"/>
            </w:tcBorders>
            <w:shd w:val="clear" w:color="000000" w:fill="D7EAD3"/>
            <w:vAlign w:val="center"/>
            <w:hideMark/>
          </w:tcPr>
          <w:p w14:paraId="18AF73E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9 824,99</w:t>
            </w:r>
          </w:p>
        </w:tc>
        <w:tc>
          <w:tcPr>
            <w:tcW w:w="704" w:type="dxa"/>
            <w:tcBorders>
              <w:top w:val="nil"/>
              <w:left w:val="nil"/>
              <w:bottom w:val="single" w:sz="4" w:space="0" w:color="C0C0C0"/>
              <w:right w:val="single" w:sz="4" w:space="0" w:color="C0C0C0"/>
            </w:tcBorders>
            <w:shd w:val="clear" w:color="000000" w:fill="D7EAD3"/>
            <w:vAlign w:val="center"/>
            <w:hideMark/>
          </w:tcPr>
          <w:p w14:paraId="1DFD6B6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13 315,45</w:t>
            </w:r>
          </w:p>
        </w:tc>
        <w:tc>
          <w:tcPr>
            <w:tcW w:w="1034" w:type="dxa"/>
            <w:tcBorders>
              <w:top w:val="nil"/>
              <w:left w:val="nil"/>
              <w:bottom w:val="single" w:sz="4" w:space="0" w:color="C0C0C0"/>
              <w:right w:val="single" w:sz="4" w:space="0" w:color="C0C0C0"/>
            </w:tcBorders>
            <w:shd w:val="clear" w:color="000000" w:fill="FFFFCC"/>
            <w:vAlign w:val="center"/>
            <w:hideMark/>
          </w:tcPr>
          <w:p w14:paraId="1E0D76FB"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4A910509"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07223964" w14:textId="77777777" w:rsidR="002922F6" w:rsidRPr="002922F6" w:rsidRDefault="002922F6" w:rsidP="002922F6">
            <w:pPr>
              <w:rPr>
                <w:rFonts w:ascii="Tahoma" w:hAnsi="Tahoma" w:cs="Tahoma"/>
                <w:sz w:val="9"/>
                <w:szCs w:val="9"/>
              </w:rPr>
            </w:pPr>
          </w:p>
        </w:tc>
        <w:tc>
          <w:tcPr>
            <w:tcW w:w="293" w:type="dxa"/>
            <w:tcBorders>
              <w:top w:val="nil"/>
              <w:left w:val="nil"/>
              <w:bottom w:val="nil"/>
              <w:right w:val="nil"/>
            </w:tcBorders>
            <w:shd w:val="clear" w:color="auto" w:fill="auto"/>
            <w:noWrap/>
            <w:vAlign w:val="bottom"/>
            <w:hideMark/>
          </w:tcPr>
          <w:p w14:paraId="47005525"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72CF3F8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w:t>
            </w:r>
          </w:p>
        </w:tc>
        <w:tc>
          <w:tcPr>
            <w:tcW w:w="1572" w:type="dxa"/>
            <w:tcBorders>
              <w:top w:val="nil"/>
              <w:left w:val="nil"/>
              <w:bottom w:val="single" w:sz="4" w:space="0" w:color="C0C0C0"/>
              <w:right w:val="single" w:sz="4" w:space="0" w:color="C0C0C0"/>
            </w:tcBorders>
            <w:shd w:val="clear" w:color="auto" w:fill="auto"/>
            <w:vAlign w:val="center"/>
            <w:hideMark/>
          </w:tcPr>
          <w:p w14:paraId="13C55578"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Тариф</w:t>
            </w:r>
          </w:p>
        </w:tc>
        <w:tc>
          <w:tcPr>
            <w:tcW w:w="590" w:type="dxa"/>
            <w:tcBorders>
              <w:top w:val="nil"/>
              <w:left w:val="nil"/>
              <w:bottom w:val="single" w:sz="4" w:space="0" w:color="C0C0C0"/>
              <w:right w:val="single" w:sz="4" w:space="0" w:color="C0C0C0"/>
            </w:tcBorders>
            <w:shd w:val="clear" w:color="auto" w:fill="auto"/>
            <w:vAlign w:val="center"/>
            <w:hideMark/>
          </w:tcPr>
          <w:p w14:paraId="146CA94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руб/м3</w:t>
            </w:r>
          </w:p>
        </w:tc>
        <w:tc>
          <w:tcPr>
            <w:tcW w:w="904" w:type="dxa"/>
            <w:tcBorders>
              <w:top w:val="nil"/>
              <w:left w:val="nil"/>
              <w:bottom w:val="single" w:sz="4" w:space="0" w:color="C0C0C0"/>
              <w:right w:val="single" w:sz="4" w:space="0" w:color="C0C0C0"/>
            </w:tcBorders>
            <w:shd w:val="clear" w:color="000000" w:fill="D7EAD3"/>
            <w:vAlign w:val="center"/>
            <w:hideMark/>
          </w:tcPr>
          <w:p w14:paraId="27A5A8C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0,34</w:t>
            </w:r>
          </w:p>
        </w:tc>
        <w:tc>
          <w:tcPr>
            <w:tcW w:w="933" w:type="dxa"/>
            <w:tcBorders>
              <w:top w:val="nil"/>
              <w:left w:val="nil"/>
              <w:bottom w:val="single" w:sz="4" w:space="0" w:color="C0C0C0"/>
              <w:right w:val="single" w:sz="4" w:space="0" w:color="C0C0C0"/>
            </w:tcBorders>
            <w:shd w:val="clear" w:color="000000" w:fill="D7EAD3"/>
            <w:vAlign w:val="center"/>
            <w:hideMark/>
          </w:tcPr>
          <w:p w14:paraId="1947F04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0,37</w:t>
            </w:r>
          </w:p>
        </w:tc>
        <w:tc>
          <w:tcPr>
            <w:tcW w:w="933" w:type="dxa"/>
            <w:tcBorders>
              <w:top w:val="nil"/>
              <w:left w:val="nil"/>
              <w:bottom w:val="single" w:sz="4" w:space="0" w:color="C0C0C0"/>
              <w:right w:val="single" w:sz="4" w:space="0" w:color="C0C0C0"/>
            </w:tcBorders>
            <w:shd w:val="clear" w:color="000000" w:fill="D7EAD3"/>
            <w:vAlign w:val="center"/>
            <w:hideMark/>
          </w:tcPr>
          <w:p w14:paraId="77D9601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0,37</w:t>
            </w:r>
          </w:p>
        </w:tc>
        <w:tc>
          <w:tcPr>
            <w:tcW w:w="831" w:type="dxa"/>
            <w:tcBorders>
              <w:top w:val="nil"/>
              <w:left w:val="nil"/>
              <w:bottom w:val="single" w:sz="4" w:space="0" w:color="C0C0C0"/>
              <w:right w:val="single" w:sz="4" w:space="0" w:color="C0C0C0"/>
            </w:tcBorders>
            <w:shd w:val="clear" w:color="000000" w:fill="D7EAD3"/>
            <w:vAlign w:val="center"/>
            <w:hideMark/>
          </w:tcPr>
          <w:p w14:paraId="6947D76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0,83</w:t>
            </w:r>
          </w:p>
        </w:tc>
        <w:tc>
          <w:tcPr>
            <w:tcW w:w="709" w:type="dxa"/>
            <w:tcBorders>
              <w:top w:val="nil"/>
              <w:left w:val="nil"/>
              <w:bottom w:val="single" w:sz="4" w:space="0" w:color="C0C0C0"/>
              <w:right w:val="single" w:sz="4" w:space="0" w:color="C0C0C0"/>
            </w:tcBorders>
            <w:shd w:val="clear" w:color="000000" w:fill="D7EAD3"/>
            <w:vAlign w:val="center"/>
            <w:hideMark/>
          </w:tcPr>
          <w:p w14:paraId="041E5E5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0,38</w:t>
            </w:r>
          </w:p>
        </w:tc>
        <w:tc>
          <w:tcPr>
            <w:tcW w:w="811" w:type="dxa"/>
            <w:tcBorders>
              <w:top w:val="nil"/>
              <w:left w:val="nil"/>
              <w:bottom w:val="single" w:sz="4" w:space="0" w:color="C0C0C0"/>
              <w:right w:val="single" w:sz="4" w:space="0" w:color="C0C0C0"/>
            </w:tcBorders>
            <w:shd w:val="clear" w:color="000000" w:fill="D7EAD3"/>
            <w:vAlign w:val="center"/>
            <w:hideMark/>
          </w:tcPr>
          <w:p w14:paraId="1C14CDC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0,38</w:t>
            </w:r>
          </w:p>
        </w:tc>
        <w:tc>
          <w:tcPr>
            <w:tcW w:w="967" w:type="dxa"/>
            <w:tcBorders>
              <w:top w:val="nil"/>
              <w:left w:val="nil"/>
              <w:bottom w:val="single" w:sz="4" w:space="0" w:color="C0C0C0"/>
              <w:right w:val="single" w:sz="4" w:space="0" w:color="C0C0C0"/>
            </w:tcBorders>
            <w:shd w:val="clear" w:color="000000" w:fill="D7EAD3"/>
            <w:vAlign w:val="center"/>
            <w:hideMark/>
          </w:tcPr>
          <w:p w14:paraId="6526ECE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D7EAD3"/>
            <w:vAlign w:val="center"/>
            <w:hideMark/>
          </w:tcPr>
          <w:p w14:paraId="215C7C0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1,09</w:t>
            </w:r>
          </w:p>
        </w:tc>
        <w:tc>
          <w:tcPr>
            <w:tcW w:w="967" w:type="dxa"/>
            <w:tcBorders>
              <w:top w:val="nil"/>
              <w:left w:val="nil"/>
              <w:bottom w:val="single" w:sz="4" w:space="0" w:color="C0C0C0"/>
              <w:right w:val="single" w:sz="4" w:space="0" w:color="C0C0C0"/>
            </w:tcBorders>
            <w:shd w:val="clear" w:color="000000" w:fill="D7EAD3"/>
            <w:vAlign w:val="center"/>
            <w:hideMark/>
          </w:tcPr>
          <w:p w14:paraId="740E949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D7EAD3"/>
            <w:vAlign w:val="center"/>
            <w:hideMark/>
          </w:tcPr>
          <w:p w14:paraId="6E668D3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0,448</w:t>
            </w:r>
          </w:p>
        </w:tc>
        <w:tc>
          <w:tcPr>
            <w:tcW w:w="704" w:type="dxa"/>
            <w:tcBorders>
              <w:top w:val="nil"/>
              <w:left w:val="nil"/>
              <w:bottom w:val="single" w:sz="4" w:space="0" w:color="C0C0C0"/>
              <w:right w:val="single" w:sz="4" w:space="0" w:color="C0C0C0"/>
            </w:tcBorders>
            <w:shd w:val="clear" w:color="000000" w:fill="D7EAD3"/>
            <w:vAlign w:val="center"/>
            <w:hideMark/>
          </w:tcPr>
          <w:p w14:paraId="6F4356D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0,380</w:t>
            </w:r>
          </w:p>
        </w:tc>
        <w:tc>
          <w:tcPr>
            <w:tcW w:w="704" w:type="dxa"/>
            <w:tcBorders>
              <w:top w:val="nil"/>
              <w:left w:val="nil"/>
              <w:bottom w:val="single" w:sz="4" w:space="0" w:color="C0C0C0"/>
              <w:right w:val="single" w:sz="4" w:space="0" w:color="C0C0C0"/>
            </w:tcBorders>
            <w:shd w:val="clear" w:color="000000" w:fill="D7EAD3"/>
            <w:vAlign w:val="center"/>
            <w:hideMark/>
          </w:tcPr>
          <w:p w14:paraId="0568097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0,515</w:t>
            </w:r>
          </w:p>
        </w:tc>
        <w:tc>
          <w:tcPr>
            <w:tcW w:w="1034" w:type="dxa"/>
            <w:tcBorders>
              <w:top w:val="nil"/>
              <w:left w:val="nil"/>
              <w:bottom w:val="single" w:sz="4" w:space="0" w:color="C0C0C0"/>
              <w:right w:val="single" w:sz="4" w:space="0" w:color="C0C0C0"/>
            </w:tcBorders>
            <w:shd w:val="clear" w:color="000000" w:fill="FFFFCC"/>
            <w:vAlign w:val="center"/>
            <w:hideMark/>
          </w:tcPr>
          <w:p w14:paraId="03400874"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2CF6D472"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387AFB45"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noWrap/>
            <w:vAlign w:val="bottom"/>
            <w:hideMark/>
          </w:tcPr>
          <w:p w14:paraId="61065E1B"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4C551C0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18.1</w:t>
            </w:r>
          </w:p>
        </w:tc>
        <w:tc>
          <w:tcPr>
            <w:tcW w:w="1572" w:type="dxa"/>
            <w:tcBorders>
              <w:top w:val="nil"/>
              <w:left w:val="nil"/>
              <w:bottom w:val="single" w:sz="4" w:space="0" w:color="C0C0C0"/>
              <w:right w:val="single" w:sz="4" w:space="0" w:color="C0C0C0"/>
            </w:tcBorders>
            <w:shd w:val="clear" w:color="auto" w:fill="auto"/>
            <w:vAlign w:val="center"/>
            <w:hideMark/>
          </w:tcPr>
          <w:p w14:paraId="782234A7" w14:textId="77777777" w:rsidR="002922F6" w:rsidRPr="002922F6" w:rsidRDefault="002922F6" w:rsidP="002922F6">
            <w:pPr>
              <w:ind w:firstLineChars="100" w:firstLine="90"/>
              <w:rPr>
                <w:rFonts w:ascii="Tahoma" w:hAnsi="Tahoma" w:cs="Tahoma"/>
                <w:sz w:val="9"/>
                <w:szCs w:val="9"/>
              </w:rPr>
            </w:pPr>
            <w:r w:rsidRPr="002922F6">
              <w:rPr>
                <w:rFonts w:ascii="Tahoma" w:hAnsi="Tahoma" w:cs="Tahoma"/>
                <w:sz w:val="9"/>
                <w:szCs w:val="9"/>
              </w:rPr>
              <w:t>Тариф на потребительский рынок</w:t>
            </w:r>
          </w:p>
        </w:tc>
        <w:tc>
          <w:tcPr>
            <w:tcW w:w="590" w:type="dxa"/>
            <w:tcBorders>
              <w:top w:val="nil"/>
              <w:left w:val="nil"/>
              <w:bottom w:val="single" w:sz="4" w:space="0" w:color="C0C0C0"/>
              <w:right w:val="single" w:sz="4" w:space="0" w:color="C0C0C0"/>
            </w:tcBorders>
            <w:shd w:val="clear" w:color="auto" w:fill="auto"/>
            <w:vAlign w:val="center"/>
            <w:hideMark/>
          </w:tcPr>
          <w:p w14:paraId="534AD644"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руб/м3</w:t>
            </w:r>
          </w:p>
        </w:tc>
        <w:tc>
          <w:tcPr>
            <w:tcW w:w="904" w:type="dxa"/>
            <w:tcBorders>
              <w:top w:val="nil"/>
              <w:left w:val="nil"/>
              <w:bottom w:val="single" w:sz="4" w:space="0" w:color="C0C0C0"/>
              <w:right w:val="single" w:sz="4" w:space="0" w:color="C0C0C0"/>
            </w:tcBorders>
            <w:shd w:val="clear" w:color="000000" w:fill="D7EAD3"/>
            <w:vAlign w:val="center"/>
            <w:hideMark/>
          </w:tcPr>
          <w:p w14:paraId="790AC23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0,34</w:t>
            </w:r>
          </w:p>
        </w:tc>
        <w:tc>
          <w:tcPr>
            <w:tcW w:w="933" w:type="dxa"/>
            <w:tcBorders>
              <w:top w:val="nil"/>
              <w:left w:val="nil"/>
              <w:bottom w:val="single" w:sz="4" w:space="0" w:color="C0C0C0"/>
              <w:right w:val="single" w:sz="4" w:space="0" w:color="C0C0C0"/>
            </w:tcBorders>
            <w:shd w:val="clear" w:color="000000" w:fill="D7EAD3"/>
            <w:vAlign w:val="center"/>
            <w:hideMark/>
          </w:tcPr>
          <w:p w14:paraId="2CCAD908"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0,37</w:t>
            </w:r>
          </w:p>
        </w:tc>
        <w:tc>
          <w:tcPr>
            <w:tcW w:w="933" w:type="dxa"/>
            <w:tcBorders>
              <w:top w:val="nil"/>
              <w:left w:val="nil"/>
              <w:bottom w:val="single" w:sz="4" w:space="0" w:color="C0C0C0"/>
              <w:right w:val="single" w:sz="4" w:space="0" w:color="C0C0C0"/>
            </w:tcBorders>
            <w:shd w:val="clear" w:color="000000" w:fill="D7EAD3"/>
            <w:vAlign w:val="center"/>
            <w:hideMark/>
          </w:tcPr>
          <w:p w14:paraId="7CF4E257"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0,37</w:t>
            </w:r>
          </w:p>
        </w:tc>
        <w:tc>
          <w:tcPr>
            <w:tcW w:w="831" w:type="dxa"/>
            <w:tcBorders>
              <w:top w:val="nil"/>
              <w:left w:val="nil"/>
              <w:bottom w:val="single" w:sz="4" w:space="0" w:color="C0C0C0"/>
              <w:right w:val="single" w:sz="4" w:space="0" w:color="C0C0C0"/>
            </w:tcBorders>
            <w:shd w:val="clear" w:color="000000" w:fill="D7EAD3"/>
            <w:vAlign w:val="center"/>
            <w:hideMark/>
          </w:tcPr>
          <w:p w14:paraId="599C2D0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0,83</w:t>
            </w:r>
          </w:p>
        </w:tc>
        <w:tc>
          <w:tcPr>
            <w:tcW w:w="709" w:type="dxa"/>
            <w:tcBorders>
              <w:top w:val="nil"/>
              <w:left w:val="nil"/>
              <w:bottom w:val="single" w:sz="4" w:space="0" w:color="C0C0C0"/>
              <w:right w:val="single" w:sz="4" w:space="0" w:color="C0C0C0"/>
            </w:tcBorders>
            <w:shd w:val="clear" w:color="000000" w:fill="D7EAD3"/>
            <w:vAlign w:val="center"/>
            <w:hideMark/>
          </w:tcPr>
          <w:p w14:paraId="57781E1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0,38</w:t>
            </w:r>
          </w:p>
        </w:tc>
        <w:tc>
          <w:tcPr>
            <w:tcW w:w="811" w:type="dxa"/>
            <w:tcBorders>
              <w:top w:val="nil"/>
              <w:left w:val="nil"/>
              <w:bottom w:val="single" w:sz="4" w:space="0" w:color="C0C0C0"/>
              <w:right w:val="single" w:sz="4" w:space="0" w:color="C0C0C0"/>
            </w:tcBorders>
            <w:shd w:val="clear" w:color="000000" w:fill="D7EAD3"/>
            <w:vAlign w:val="center"/>
            <w:hideMark/>
          </w:tcPr>
          <w:p w14:paraId="36281DB2"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0,38</w:t>
            </w:r>
          </w:p>
        </w:tc>
        <w:tc>
          <w:tcPr>
            <w:tcW w:w="967" w:type="dxa"/>
            <w:tcBorders>
              <w:top w:val="nil"/>
              <w:left w:val="nil"/>
              <w:bottom w:val="single" w:sz="4" w:space="0" w:color="C0C0C0"/>
              <w:right w:val="single" w:sz="4" w:space="0" w:color="C0C0C0"/>
            </w:tcBorders>
            <w:shd w:val="clear" w:color="000000" w:fill="D7EAD3"/>
            <w:vAlign w:val="center"/>
            <w:hideMark/>
          </w:tcPr>
          <w:p w14:paraId="3C08035E"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3" w:type="dxa"/>
            <w:tcBorders>
              <w:top w:val="nil"/>
              <w:left w:val="nil"/>
              <w:bottom w:val="single" w:sz="4" w:space="0" w:color="C0C0C0"/>
              <w:right w:val="single" w:sz="4" w:space="0" w:color="C0C0C0"/>
            </w:tcBorders>
            <w:shd w:val="clear" w:color="000000" w:fill="D7EAD3"/>
            <w:vAlign w:val="center"/>
            <w:hideMark/>
          </w:tcPr>
          <w:p w14:paraId="1A75EE7D"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1,09</w:t>
            </w:r>
          </w:p>
        </w:tc>
        <w:tc>
          <w:tcPr>
            <w:tcW w:w="967" w:type="dxa"/>
            <w:tcBorders>
              <w:top w:val="nil"/>
              <w:left w:val="nil"/>
              <w:bottom w:val="single" w:sz="4" w:space="0" w:color="C0C0C0"/>
              <w:right w:val="single" w:sz="4" w:space="0" w:color="C0C0C0"/>
            </w:tcBorders>
            <w:shd w:val="clear" w:color="000000" w:fill="D7EAD3"/>
            <w:vAlign w:val="center"/>
            <w:hideMark/>
          </w:tcPr>
          <w:p w14:paraId="394AF3DF"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 </w:t>
            </w:r>
          </w:p>
        </w:tc>
        <w:tc>
          <w:tcPr>
            <w:tcW w:w="930" w:type="dxa"/>
            <w:tcBorders>
              <w:top w:val="nil"/>
              <w:left w:val="nil"/>
              <w:bottom w:val="single" w:sz="4" w:space="0" w:color="C0C0C0"/>
              <w:right w:val="single" w:sz="4" w:space="0" w:color="C0C0C0"/>
            </w:tcBorders>
            <w:shd w:val="clear" w:color="000000" w:fill="D7EAD3"/>
            <w:vAlign w:val="center"/>
            <w:hideMark/>
          </w:tcPr>
          <w:p w14:paraId="0B7A904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0,448</w:t>
            </w:r>
          </w:p>
        </w:tc>
        <w:tc>
          <w:tcPr>
            <w:tcW w:w="704" w:type="dxa"/>
            <w:tcBorders>
              <w:top w:val="nil"/>
              <w:left w:val="nil"/>
              <w:bottom w:val="single" w:sz="4" w:space="0" w:color="C0C0C0"/>
              <w:right w:val="single" w:sz="4" w:space="0" w:color="C0C0C0"/>
            </w:tcBorders>
            <w:shd w:val="clear" w:color="000000" w:fill="D7EAD3"/>
            <w:vAlign w:val="center"/>
            <w:hideMark/>
          </w:tcPr>
          <w:p w14:paraId="77FD943C"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0,380</w:t>
            </w:r>
          </w:p>
        </w:tc>
        <w:tc>
          <w:tcPr>
            <w:tcW w:w="704" w:type="dxa"/>
            <w:tcBorders>
              <w:top w:val="nil"/>
              <w:left w:val="nil"/>
              <w:bottom w:val="single" w:sz="4" w:space="0" w:color="C0C0C0"/>
              <w:right w:val="single" w:sz="4" w:space="0" w:color="C0C0C0"/>
            </w:tcBorders>
            <w:shd w:val="clear" w:color="000000" w:fill="D7EAD3"/>
            <w:vAlign w:val="center"/>
            <w:hideMark/>
          </w:tcPr>
          <w:p w14:paraId="562CB496" w14:textId="77777777" w:rsidR="002922F6" w:rsidRPr="002922F6" w:rsidRDefault="002922F6" w:rsidP="002922F6">
            <w:pPr>
              <w:jc w:val="center"/>
              <w:rPr>
                <w:rFonts w:ascii="Tahoma" w:hAnsi="Tahoma" w:cs="Tahoma"/>
                <w:sz w:val="9"/>
                <w:szCs w:val="9"/>
              </w:rPr>
            </w:pPr>
            <w:r w:rsidRPr="002922F6">
              <w:rPr>
                <w:rFonts w:ascii="Tahoma" w:hAnsi="Tahoma" w:cs="Tahoma"/>
                <w:sz w:val="9"/>
                <w:szCs w:val="9"/>
              </w:rPr>
              <w:t>0,515</w:t>
            </w:r>
          </w:p>
        </w:tc>
        <w:tc>
          <w:tcPr>
            <w:tcW w:w="1034" w:type="dxa"/>
            <w:tcBorders>
              <w:top w:val="nil"/>
              <w:left w:val="nil"/>
              <w:bottom w:val="single" w:sz="4" w:space="0" w:color="C0C0C0"/>
              <w:right w:val="single" w:sz="4" w:space="0" w:color="C0C0C0"/>
            </w:tcBorders>
            <w:shd w:val="clear" w:color="000000" w:fill="FFFFCC"/>
            <w:vAlign w:val="center"/>
            <w:hideMark/>
          </w:tcPr>
          <w:p w14:paraId="0C18C2D3" w14:textId="77777777" w:rsidR="002922F6" w:rsidRPr="002922F6" w:rsidRDefault="002922F6" w:rsidP="002922F6">
            <w:pPr>
              <w:rPr>
                <w:rFonts w:ascii="Tahoma" w:hAnsi="Tahoma" w:cs="Tahoma"/>
                <w:sz w:val="9"/>
                <w:szCs w:val="9"/>
              </w:rPr>
            </w:pPr>
            <w:r w:rsidRPr="002922F6">
              <w:rPr>
                <w:rFonts w:ascii="Tahoma" w:hAnsi="Tahoma" w:cs="Tahoma"/>
                <w:sz w:val="9"/>
                <w:szCs w:val="9"/>
              </w:rPr>
              <w:t> </w:t>
            </w:r>
          </w:p>
        </w:tc>
      </w:tr>
      <w:tr w:rsidR="002922F6" w:rsidRPr="005F67DD" w14:paraId="3C7C1AB7"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1440F14F" w14:textId="77777777" w:rsidR="002922F6" w:rsidRPr="002922F6" w:rsidRDefault="002922F6" w:rsidP="002922F6">
            <w:pPr>
              <w:rPr>
                <w:rFonts w:ascii="Tahoma" w:hAnsi="Tahoma" w:cs="Tahoma"/>
                <w:sz w:val="9"/>
                <w:szCs w:val="9"/>
              </w:rPr>
            </w:pPr>
          </w:p>
        </w:tc>
        <w:tc>
          <w:tcPr>
            <w:tcW w:w="293" w:type="dxa"/>
            <w:tcBorders>
              <w:top w:val="nil"/>
              <w:left w:val="nil"/>
              <w:bottom w:val="nil"/>
              <w:right w:val="nil"/>
            </w:tcBorders>
            <w:shd w:val="clear" w:color="auto" w:fill="auto"/>
            <w:noWrap/>
            <w:vAlign w:val="bottom"/>
            <w:hideMark/>
          </w:tcPr>
          <w:p w14:paraId="1A7619A6"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3FC2C6C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w:t>
            </w:r>
          </w:p>
        </w:tc>
        <w:tc>
          <w:tcPr>
            <w:tcW w:w="1572" w:type="dxa"/>
            <w:tcBorders>
              <w:top w:val="nil"/>
              <w:left w:val="nil"/>
              <w:bottom w:val="single" w:sz="4" w:space="0" w:color="C0C0C0"/>
              <w:right w:val="single" w:sz="4" w:space="0" w:color="C0C0C0"/>
            </w:tcBorders>
            <w:shd w:val="clear" w:color="auto" w:fill="auto"/>
            <w:vAlign w:val="center"/>
            <w:hideMark/>
          </w:tcPr>
          <w:p w14:paraId="2E4F9E99"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ФОТ, всего</w:t>
            </w:r>
          </w:p>
        </w:tc>
        <w:tc>
          <w:tcPr>
            <w:tcW w:w="590" w:type="dxa"/>
            <w:tcBorders>
              <w:top w:val="nil"/>
              <w:left w:val="nil"/>
              <w:bottom w:val="single" w:sz="4" w:space="0" w:color="C0C0C0"/>
              <w:right w:val="single" w:sz="4" w:space="0" w:color="C0C0C0"/>
            </w:tcBorders>
            <w:shd w:val="clear" w:color="auto" w:fill="auto"/>
            <w:vAlign w:val="center"/>
            <w:hideMark/>
          </w:tcPr>
          <w:p w14:paraId="3F842E2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000000" w:fill="D7EAD3"/>
            <w:vAlign w:val="center"/>
            <w:hideMark/>
          </w:tcPr>
          <w:p w14:paraId="4CEC189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906,77</w:t>
            </w:r>
          </w:p>
        </w:tc>
        <w:tc>
          <w:tcPr>
            <w:tcW w:w="933" w:type="dxa"/>
            <w:tcBorders>
              <w:top w:val="nil"/>
              <w:left w:val="nil"/>
              <w:bottom w:val="single" w:sz="4" w:space="0" w:color="C0C0C0"/>
              <w:right w:val="single" w:sz="4" w:space="0" w:color="C0C0C0"/>
            </w:tcBorders>
            <w:shd w:val="clear" w:color="000000" w:fill="D7EAD3"/>
            <w:vAlign w:val="center"/>
            <w:hideMark/>
          </w:tcPr>
          <w:p w14:paraId="1879159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928,22</w:t>
            </w:r>
          </w:p>
        </w:tc>
        <w:tc>
          <w:tcPr>
            <w:tcW w:w="933" w:type="dxa"/>
            <w:tcBorders>
              <w:top w:val="nil"/>
              <w:left w:val="nil"/>
              <w:bottom w:val="single" w:sz="4" w:space="0" w:color="C0C0C0"/>
              <w:right w:val="single" w:sz="4" w:space="0" w:color="C0C0C0"/>
            </w:tcBorders>
            <w:shd w:val="clear" w:color="000000" w:fill="D7EAD3"/>
            <w:vAlign w:val="center"/>
            <w:hideMark/>
          </w:tcPr>
          <w:p w14:paraId="783DA0B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949,26</w:t>
            </w:r>
          </w:p>
        </w:tc>
        <w:tc>
          <w:tcPr>
            <w:tcW w:w="831" w:type="dxa"/>
            <w:tcBorders>
              <w:top w:val="nil"/>
              <w:left w:val="nil"/>
              <w:bottom w:val="single" w:sz="4" w:space="0" w:color="C0C0C0"/>
              <w:right w:val="single" w:sz="4" w:space="0" w:color="C0C0C0"/>
            </w:tcBorders>
            <w:shd w:val="clear" w:color="000000" w:fill="D7EAD3"/>
            <w:vAlign w:val="center"/>
            <w:hideMark/>
          </w:tcPr>
          <w:p w14:paraId="6F4C418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1 831,97</w:t>
            </w:r>
          </w:p>
        </w:tc>
        <w:tc>
          <w:tcPr>
            <w:tcW w:w="709" w:type="dxa"/>
            <w:tcBorders>
              <w:top w:val="nil"/>
              <w:left w:val="nil"/>
              <w:bottom w:val="single" w:sz="4" w:space="0" w:color="C0C0C0"/>
              <w:right w:val="single" w:sz="4" w:space="0" w:color="C0C0C0"/>
            </w:tcBorders>
            <w:shd w:val="clear" w:color="000000" w:fill="D7EAD3"/>
            <w:vAlign w:val="center"/>
            <w:hideMark/>
          </w:tcPr>
          <w:p w14:paraId="5B7BEF2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977,37</w:t>
            </w:r>
          </w:p>
        </w:tc>
        <w:tc>
          <w:tcPr>
            <w:tcW w:w="811" w:type="dxa"/>
            <w:tcBorders>
              <w:top w:val="nil"/>
              <w:left w:val="nil"/>
              <w:bottom w:val="single" w:sz="4" w:space="0" w:color="C0C0C0"/>
              <w:right w:val="single" w:sz="4" w:space="0" w:color="C0C0C0"/>
            </w:tcBorders>
            <w:shd w:val="clear" w:color="000000" w:fill="D7EAD3"/>
            <w:vAlign w:val="center"/>
            <w:hideMark/>
          </w:tcPr>
          <w:p w14:paraId="3C91994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1 013,11</w:t>
            </w:r>
          </w:p>
        </w:tc>
        <w:tc>
          <w:tcPr>
            <w:tcW w:w="967" w:type="dxa"/>
            <w:tcBorders>
              <w:top w:val="nil"/>
              <w:left w:val="nil"/>
              <w:bottom w:val="single" w:sz="4" w:space="0" w:color="C0C0C0"/>
              <w:right w:val="single" w:sz="4" w:space="0" w:color="C0C0C0"/>
            </w:tcBorders>
            <w:shd w:val="clear" w:color="000000" w:fill="D7EAD3"/>
            <w:vAlign w:val="center"/>
            <w:hideMark/>
          </w:tcPr>
          <w:p w14:paraId="38B2464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D7EAD3"/>
            <w:vAlign w:val="center"/>
            <w:hideMark/>
          </w:tcPr>
          <w:p w14:paraId="2A3E296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2 150,84</w:t>
            </w:r>
          </w:p>
        </w:tc>
        <w:tc>
          <w:tcPr>
            <w:tcW w:w="967" w:type="dxa"/>
            <w:tcBorders>
              <w:top w:val="nil"/>
              <w:left w:val="nil"/>
              <w:bottom w:val="single" w:sz="4" w:space="0" w:color="C0C0C0"/>
              <w:right w:val="single" w:sz="4" w:space="0" w:color="C0C0C0"/>
            </w:tcBorders>
            <w:shd w:val="clear" w:color="000000" w:fill="D7EAD3"/>
            <w:vAlign w:val="center"/>
            <w:hideMark/>
          </w:tcPr>
          <w:p w14:paraId="2DC7C6B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D7EAD3"/>
            <w:vAlign w:val="center"/>
            <w:hideMark/>
          </w:tcPr>
          <w:p w14:paraId="6420047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1 035,58</w:t>
            </w:r>
          </w:p>
        </w:tc>
        <w:tc>
          <w:tcPr>
            <w:tcW w:w="704" w:type="dxa"/>
            <w:tcBorders>
              <w:top w:val="nil"/>
              <w:left w:val="nil"/>
              <w:bottom w:val="single" w:sz="4" w:space="0" w:color="C0C0C0"/>
              <w:right w:val="single" w:sz="4" w:space="0" w:color="C0C0C0"/>
            </w:tcBorders>
            <w:shd w:val="clear" w:color="000000" w:fill="D7EAD3"/>
            <w:vAlign w:val="center"/>
            <w:hideMark/>
          </w:tcPr>
          <w:p w14:paraId="3B58583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517,79</w:t>
            </w:r>
          </w:p>
        </w:tc>
        <w:tc>
          <w:tcPr>
            <w:tcW w:w="704" w:type="dxa"/>
            <w:tcBorders>
              <w:top w:val="nil"/>
              <w:left w:val="nil"/>
              <w:bottom w:val="single" w:sz="4" w:space="0" w:color="C0C0C0"/>
              <w:right w:val="single" w:sz="4" w:space="0" w:color="C0C0C0"/>
            </w:tcBorders>
            <w:shd w:val="clear" w:color="000000" w:fill="D7EAD3"/>
            <w:vAlign w:val="center"/>
            <w:hideMark/>
          </w:tcPr>
          <w:p w14:paraId="473C3F8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517,79</w:t>
            </w:r>
          </w:p>
        </w:tc>
        <w:tc>
          <w:tcPr>
            <w:tcW w:w="1034" w:type="dxa"/>
            <w:tcBorders>
              <w:top w:val="nil"/>
              <w:left w:val="nil"/>
              <w:bottom w:val="single" w:sz="4" w:space="0" w:color="C0C0C0"/>
              <w:right w:val="single" w:sz="4" w:space="0" w:color="C0C0C0"/>
            </w:tcBorders>
            <w:shd w:val="clear" w:color="000000" w:fill="FFFFCC"/>
            <w:vAlign w:val="center"/>
            <w:hideMark/>
          </w:tcPr>
          <w:p w14:paraId="6D5DA47C"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41571CA5"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0019A717"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noWrap/>
            <w:vAlign w:val="bottom"/>
            <w:hideMark/>
          </w:tcPr>
          <w:p w14:paraId="732BD134"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7305AC6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w:t>
            </w:r>
          </w:p>
        </w:tc>
        <w:tc>
          <w:tcPr>
            <w:tcW w:w="1572" w:type="dxa"/>
            <w:tcBorders>
              <w:top w:val="nil"/>
              <w:left w:val="nil"/>
              <w:bottom w:val="single" w:sz="4" w:space="0" w:color="C0C0C0"/>
              <w:right w:val="single" w:sz="4" w:space="0" w:color="C0C0C0"/>
            </w:tcBorders>
            <w:shd w:val="clear" w:color="auto" w:fill="auto"/>
            <w:vAlign w:val="center"/>
            <w:hideMark/>
          </w:tcPr>
          <w:p w14:paraId="3BB3E447"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Численность персонала, всего</w:t>
            </w:r>
          </w:p>
        </w:tc>
        <w:tc>
          <w:tcPr>
            <w:tcW w:w="590" w:type="dxa"/>
            <w:tcBorders>
              <w:top w:val="nil"/>
              <w:left w:val="nil"/>
              <w:bottom w:val="single" w:sz="4" w:space="0" w:color="C0C0C0"/>
              <w:right w:val="single" w:sz="4" w:space="0" w:color="C0C0C0"/>
            </w:tcBorders>
            <w:shd w:val="clear" w:color="auto" w:fill="auto"/>
            <w:vAlign w:val="center"/>
            <w:hideMark/>
          </w:tcPr>
          <w:p w14:paraId="7F49512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чел</w:t>
            </w:r>
          </w:p>
        </w:tc>
        <w:tc>
          <w:tcPr>
            <w:tcW w:w="904" w:type="dxa"/>
            <w:tcBorders>
              <w:top w:val="nil"/>
              <w:left w:val="nil"/>
              <w:bottom w:val="single" w:sz="4" w:space="0" w:color="C0C0C0"/>
              <w:right w:val="single" w:sz="4" w:space="0" w:color="C0C0C0"/>
            </w:tcBorders>
            <w:shd w:val="clear" w:color="000000" w:fill="D7EAD3"/>
            <w:vAlign w:val="center"/>
            <w:hideMark/>
          </w:tcPr>
          <w:p w14:paraId="3ABC464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933" w:type="dxa"/>
            <w:tcBorders>
              <w:top w:val="nil"/>
              <w:left w:val="nil"/>
              <w:bottom w:val="single" w:sz="4" w:space="0" w:color="C0C0C0"/>
              <w:right w:val="single" w:sz="4" w:space="0" w:color="C0C0C0"/>
            </w:tcBorders>
            <w:shd w:val="clear" w:color="000000" w:fill="D7EAD3"/>
            <w:vAlign w:val="center"/>
            <w:hideMark/>
          </w:tcPr>
          <w:p w14:paraId="63E1C3B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933" w:type="dxa"/>
            <w:tcBorders>
              <w:top w:val="nil"/>
              <w:left w:val="nil"/>
              <w:bottom w:val="single" w:sz="4" w:space="0" w:color="C0C0C0"/>
              <w:right w:val="single" w:sz="4" w:space="0" w:color="C0C0C0"/>
            </w:tcBorders>
            <w:shd w:val="clear" w:color="000000" w:fill="D7EAD3"/>
            <w:vAlign w:val="center"/>
            <w:hideMark/>
          </w:tcPr>
          <w:p w14:paraId="671E828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831" w:type="dxa"/>
            <w:tcBorders>
              <w:top w:val="nil"/>
              <w:left w:val="nil"/>
              <w:bottom w:val="single" w:sz="4" w:space="0" w:color="C0C0C0"/>
              <w:right w:val="single" w:sz="4" w:space="0" w:color="C0C0C0"/>
            </w:tcBorders>
            <w:shd w:val="clear" w:color="000000" w:fill="D7EAD3"/>
            <w:vAlign w:val="center"/>
            <w:hideMark/>
          </w:tcPr>
          <w:p w14:paraId="188315B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4,36</w:t>
            </w:r>
          </w:p>
        </w:tc>
        <w:tc>
          <w:tcPr>
            <w:tcW w:w="709" w:type="dxa"/>
            <w:tcBorders>
              <w:top w:val="nil"/>
              <w:left w:val="nil"/>
              <w:bottom w:val="single" w:sz="4" w:space="0" w:color="C0C0C0"/>
              <w:right w:val="single" w:sz="4" w:space="0" w:color="C0C0C0"/>
            </w:tcBorders>
            <w:shd w:val="clear" w:color="000000" w:fill="D7EAD3"/>
            <w:vAlign w:val="center"/>
            <w:hideMark/>
          </w:tcPr>
          <w:p w14:paraId="77E5EE8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811" w:type="dxa"/>
            <w:tcBorders>
              <w:top w:val="nil"/>
              <w:left w:val="nil"/>
              <w:bottom w:val="single" w:sz="4" w:space="0" w:color="C0C0C0"/>
              <w:right w:val="single" w:sz="4" w:space="0" w:color="C0C0C0"/>
            </w:tcBorders>
            <w:shd w:val="clear" w:color="000000" w:fill="D7EAD3"/>
            <w:vAlign w:val="center"/>
            <w:hideMark/>
          </w:tcPr>
          <w:p w14:paraId="4AFD202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967" w:type="dxa"/>
            <w:tcBorders>
              <w:top w:val="nil"/>
              <w:left w:val="nil"/>
              <w:bottom w:val="single" w:sz="4" w:space="0" w:color="C0C0C0"/>
              <w:right w:val="single" w:sz="4" w:space="0" w:color="C0C0C0"/>
            </w:tcBorders>
            <w:shd w:val="clear" w:color="000000" w:fill="D7EAD3"/>
            <w:vAlign w:val="center"/>
            <w:hideMark/>
          </w:tcPr>
          <w:p w14:paraId="6BC6D03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D7EAD3"/>
            <w:vAlign w:val="center"/>
            <w:hideMark/>
          </w:tcPr>
          <w:p w14:paraId="452F486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4,45</w:t>
            </w:r>
          </w:p>
        </w:tc>
        <w:tc>
          <w:tcPr>
            <w:tcW w:w="967" w:type="dxa"/>
            <w:tcBorders>
              <w:top w:val="nil"/>
              <w:left w:val="nil"/>
              <w:bottom w:val="single" w:sz="4" w:space="0" w:color="C0C0C0"/>
              <w:right w:val="single" w:sz="4" w:space="0" w:color="C0C0C0"/>
            </w:tcBorders>
            <w:shd w:val="clear" w:color="000000" w:fill="D7EAD3"/>
            <w:vAlign w:val="center"/>
            <w:hideMark/>
          </w:tcPr>
          <w:p w14:paraId="41F8FFF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D7EAD3"/>
            <w:vAlign w:val="center"/>
            <w:hideMark/>
          </w:tcPr>
          <w:p w14:paraId="0880863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704" w:type="dxa"/>
            <w:tcBorders>
              <w:top w:val="nil"/>
              <w:left w:val="nil"/>
              <w:bottom w:val="single" w:sz="4" w:space="0" w:color="C0C0C0"/>
              <w:right w:val="single" w:sz="4" w:space="0" w:color="C0C0C0"/>
            </w:tcBorders>
            <w:shd w:val="clear" w:color="000000" w:fill="D7EAD3"/>
            <w:vAlign w:val="center"/>
            <w:hideMark/>
          </w:tcPr>
          <w:p w14:paraId="45A8C90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704" w:type="dxa"/>
            <w:tcBorders>
              <w:top w:val="nil"/>
              <w:left w:val="nil"/>
              <w:bottom w:val="single" w:sz="4" w:space="0" w:color="C0C0C0"/>
              <w:right w:val="single" w:sz="4" w:space="0" w:color="C0C0C0"/>
            </w:tcBorders>
            <w:shd w:val="clear" w:color="000000" w:fill="D7EAD3"/>
            <w:vAlign w:val="center"/>
            <w:hideMark/>
          </w:tcPr>
          <w:p w14:paraId="77344F4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4,10</w:t>
            </w:r>
          </w:p>
        </w:tc>
        <w:tc>
          <w:tcPr>
            <w:tcW w:w="1034" w:type="dxa"/>
            <w:tcBorders>
              <w:top w:val="nil"/>
              <w:left w:val="nil"/>
              <w:bottom w:val="single" w:sz="4" w:space="0" w:color="C0C0C0"/>
              <w:right w:val="single" w:sz="4" w:space="0" w:color="C0C0C0"/>
            </w:tcBorders>
            <w:shd w:val="clear" w:color="000000" w:fill="FFFFCC"/>
            <w:vAlign w:val="center"/>
            <w:hideMark/>
          </w:tcPr>
          <w:p w14:paraId="2CD34DA9"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 </w:t>
            </w:r>
          </w:p>
        </w:tc>
      </w:tr>
      <w:tr w:rsidR="002922F6" w:rsidRPr="005F67DD" w14:paraId="2307AE2F" w14:textId="77777777" w:rsidTr="005F67DD">
        <w:trPr>
          <w:trHeight w:val="300"/>
          <w:jc w:val="center"/>
        </w:trPr>
        <w:tc>
          <w:tcPr>
            <w:tcW w:w="338" w:type="dxa"/>
            <w:tcBorders>
              <w:top w:val="nil"/>
              <w:left w:val="nil"/>
              <w:bottom w:val="nil"/>
              <w:right w:val="nil"/>
            </w:tcBorders>
            <w:shd w:val="clear" w:color="auto" w:fill="auto"/>
            <w:noWrap/>
            <w:vAlign w:val="bottom"/>
            <w:hideMark/>
          </w:tcPr>
          <w:p w14:paraId="45F2AE06"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noWrap/>
            <w:vAlign w:val="bottom"/>
            <w:hideMark/>
          </w:tcPr>
          <w:p w14:paraId="0A0AEBFB" w14:textId="77777777" w:rsidR="002922F6" w:rsidRPr="002922F6" w:rsidRDefault="002922F6" w:rsidP="002922F6">
            <w:pPr>
              <w:rPr>
                <w:sz w:val="9"/>
                <w:szCs w:val="9"/>
              </w:rPr>
            </w:pPr>
          </w:p>
        </w:tc>
        <w:tc>
          <w:tcPr>
            <w:tcW w:w="552" w:type="dxa"/>
            <w:tcBorders>
              <w:top w:val="nil"/>
              <w:left w:val="single" w:sz="4" w:space="0" w:color="C0C0C0"/>
              <w:bottom w:val="single" w:sz="4" w:space="0" w:color="C0C0C0"/>
              <w:right w:val="single" w:sz="4" w:space="0" w:color="C0C0C0"/>
            </w:tcBorders>
            <w:shd w:val="clear" w:color="auto" w:fill="auto"/>
            <w:vAlign w:val="center"/>
            <w:hideMark/>
          </w:tcPr>
          <w:p w14:paraId="600BC0D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21</w:t>
            </w:r>
          </w:p>
        </w:tc>
        <w:tc>
          <w:tcPr>
            <w:tcW w:w="1572" w:type="dxa"/>
            <w:tcBorders>
              <w:top w:val="nil"/>
              <w:left w:val="nil"/>
              <w:bottom w:val="single" w:sz="4" w:space="0" w:color="C0C0C0"/>
              <w:right w:val="single" w:sz="4" w:space="0" w:color="C0C0C0"/>
            </w:tcBorders>
            <w:shd w:val="clear" w:color="auto" w:fill="auto"/>
            <w:vAlign w:val="center"/>
            <w:hideMark/>
          </w:tcPr>
          <w:p w14:paraId="3DF0FA74"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Среднемесячная заработная плата</w:t>
            </w:r>
          </w:p>
        </w:tc>
        <w:tc>
          <w:tcPr>
            <w:tcW w:w="590" w:type="dxa"/>
            <w:tcBorders>
              <w:top w:val="nil"/>
              <w:left w:val="nil"/>
              <w:bottom w:val="single" w:sz="4" w:space="0" w:color="C0C0C0"/>
              <w:right w:val="single" w:sz="4" w:space="0" w:color="C0C0C0"/>
            </w:tcBorders>
            <w:shd w:val="clear" w:color="auto" w:fill="auto"/>
            <w:vAlign w:val="center"/>
            <w:hideMark/>
          </w:tcPr>
          <w:p w14:paraId="60C4F68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руб</w:t>
            </w:r>
          </w:p>
        </w:tc>
        <w:tc>
          <w:tcPr>
            <w:tcW w:w="904" w:type="dxa"/>
            <w:tcBorders>
              <w:top w:val="nil"/>
              <w:left w:val="nil"/>
              <w:bottom w:val="single" w:sz="4" w:space="0" w:color="C0C0C0"/>
              <w:right w:val="single" w:sz="4" w:space="0" w:color="C0C0C0"/>
            </w:tcBorders>
            <w:shd w:val="clear" w:color="000000" w:fill="D7EAD3"/>
            <w:vAlign w:val="center"/>
            <w:hideMark/>
          </w:tcPr>
          <w:p w14:paraId="7F32705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18 430,28</w:t>
            </w:r>
          </w:p>
        </w:tc>
        <w:tc>
          <w:tcPr>
            <w:tcW w:w="933" w:type="dxa"/>
            <w:tcBorders>
              <w:top w:val="nil"/>
              <w:left w:val="nil"/>
              <w:bottom w:val="single" w:sz="4" w:space="0" w:color="C0C0C0"/>
              <w:right w:val="single" w:sz="4" w:space="0" w:color="C0C0C0"/>
            </w:tcBorders>
            <w:shd w:val="clear" w:color="000000" w:fill="D7EAD3"/>
            <w:vAlign w:val="center"/>
            <w:hideMark/>
          </w:tcPr>
          <w:p w14:paraId="4D0C5E2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18 866,26</w:t>
            </w:r>
          </w:p>
        </w:tc>
        <w:tc>
          <w:tcPr>
            <w:tcW w:w="933" w:type="dxa"/>
            <w:tcBorders>
              <w:top w:val="nil"/>
              <w:left w:val="nil"/>
              <w:bottom w:val="single" w:sz="4" w:space="0" w:color="C0C0C0"/>
              <w:right w:val="single" w:sz="4" w:space="0" w:color="C0C0C0"/>
            </w:tcBorders>
            <w:shd w:val="clear" w:color="000000" w:fill="D7EAD3"/>
            <w:vAlign w:val="center"/>
            <w:hideMark/>
          </w:tcPr>
          <w:p w14:paraId="6E858A0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19 293,83</w:t>
            </w:r>
          </w:p>
        </w:tc>
        <w:tc>
          <w:tcPr>
            <w:tcW w:w="831" w:type="dxa"/>
            <w:tcBorders>
              <w:top w:val="nil"/>
              <w:left w:val="nil"/>
              <w:bottom w:val="single" w:sz="4" w:space="0" w:color="C0C0C0"/>
              <w:right w:val="single" w:sz="4" w:space="0" w:color="C0C0C0"/>
            </w:tcBorders>
            <w:shd w:val="clear" w:color="000000" w:fill="D7EAD3"/>
            <w:vAlign w:val="center"/>
            <w:hideMark/>
          </w:tcPr>
          <w:p w14:paraId="140D632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34 989,09</w:t>
            </w:r>
          </w:p>
        </w:tc>
        <w:tc>
          <w:tcPr>
            <w:tcW w:w="709" w:type="dxa"/>
            <w:tcBorders>
              <w:top w:val="nil"/>
              <w:left w:val="nil"/>
              <w:bottom w:val="single" w:sz="4" w:space="0" w:color="C0C0C0"/>
              <w:right w:val="single" w:sz="4" w:space="0" w:color="C0C0C0"/>
            </w:tcBorders>
            <w:shd w:val="clear" w:color="000000" w:fill="D7EAD3"/>
            <w:vAlign w:val="center"/>
            <w:hideMark/>
          </w:tcPr>
          <w:p w14:paraId="60A06CC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19 865,19</w:t>
            </w:r>
          </w:p>
        </w:tc>
        <w:tc>
          <w:tcPr>
            <w:tcW w:w="811" w:type="dxa"/>
            <w:tcBorders>
              <w:top w:val="nil"/>
              <w:left w:val="nil"/>
              <w:bottom w:val="single" w:sz="4" w:space="0" w:color="C0C0C0"/>
              <w:right w:val="single" w:sz="4" w:space="0" w:color="C0C0C0"/>
            </w:tcBorders>
            <w:shd w:val="clear" w:color="000000" w:fill="D7EAD3"/>
            <w:vAlign w:val="center"/>
            <w:hideMark/>
          </w:tcPr>
          <w:p w14:paraId="057B252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20 591,73</w:t>
            </w:r>
          </w:p>
        </w:tc>
        <w:tc>
          <w:tcPr>
            <w:tcW w:w="967" w:type="dxa"/>
            <w:tcBorders>
              <w:top w:val="nil"/>
              <w:left w:val="nil"/>
              <w:bottom w:val="single" w:sz="4" w:space="0" w:color="C0C0C0"/>
              <w:right w:val="single" w:sz="4" w:space="0" w:color="C0C0C0"/>
            </w:tcBorders>
            <w:shd w:val="clear" w:color="000000" w:fill="D7EAD3"/>
            <w:vAlign w:val="center"/>
            <w:hideMark/>
          </w:tcPr>
          <w:p w14:paraId="604D2ED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000000" w:fill="D7EAD3"/>
            <w:vAlign w:val="center"/>
            <w:hideMark/>
          </w:tcPr>
          <w:p w14:paraId="0C0B00F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40 282,64</w:t>
            </w:r>
          </w:p>
        </w:tc>
        <w:tc>
          <w:tcPr>
            <w:tcW w:w="967" w:type="dxa"/>
            <w:tcBorders>
              <w:top w:val="nil"/>
              <w:left w:val="nil"/>
              <w:bottom w:val="single" w:sz="4" w:space="0" w:color="C0C0C0"/>
              <w:right w:val="single" w:sz="4" w:space="0" w:color="C0C0C0"/>
            </w:tcBorders>
            <w:shd w:val="clear" w:color="000000" w:fill="D7EAD3"/>
            <w:vAlign w:val="center"/>
            <w:hideMark/>
          </w:tcPr>
          <w:p w14:paraId="1D30DE2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000000" w:fill="D7EAD3"/>
            <w:vAlign w:val="center"/>
            <w:hideMark/>
          </w:tcPr>
          <w:p w14:paraId="76C7FAA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21 048,29</w:t>
            </w:r>
          </w:p>
        </w:tc>
        <w:tc>
          <w:tcPr>
            <w:tcW w:w="704" w:type="dxa"/>
            <w:tcBorders>
              <w:top w:val="nil"/>
              <w:left w:val="nil"/>
              <w:bottom w:val="single" w:sz="4" w:space="0" w:color="C0C0C0"/>
              <w:right w:val="single" w:sz="4" w:space="0" w:color="C0C0C0"/>
            </w:tcBorders>
            <w:shd w:val="clear" w:color="000000" w:fill="D7EAD3"/>
            <w:vAlign w:val="center"/>
            <w:hideMark/>
          </w:tcPr>
          <w:p w14:paraId="70E89DA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21 048,29</w:t>
            </w:r>
          </w:p>
        </w:tc>
        <w:tc>
          <w:tcPr>
            <w:tcW w:w="704" w:type="dxa"/>
            <w:tcBorders>
              <w:top w:val="nil"/>
              <w:left w:val="nil"/>
              <w:bottom w:val="single" w:sz="4" w:space="0" w:color="C0C0C0"/>
              <w:right w:val="single" w:sz="4" w:space="0" w:color="C0C0C0"/>
            </w:tcBorders>
            <w:shd w:val="clear" w:color="000000" w:fill="D7EAD3"/>
            <w:vAlign w:val="center"/>
            <w:hideMark/>
          </w:tcPr>
          <w:p w14:paraId="26F4212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21 048,29</w:t>
            </w:r>
          </w:p>
        </w:tc>
        <w:tc>
          <w:tcPr>
            <w:tcW w:w="1034" w:type="dxa"/>
            <w:tcBorders>
              <w:top w:val="nil"/>
              <w:left w:val="nil"/>
              <w:bottom w:val="single" w:sz="4" w:space="0" w:color="C0C0C0"/>
              <w:right w:val="single" w:sz="4" w:space="0" w:color="C0C0C0"/>
            </w:tcBorders>
            <w:shd w:val="clear" w:color="000000" w:fill="FFFFCC"/>
            <w:vAlign w:val="center"/>
            <w:hideMark/>
          </w:tcPr>
          <w:p w14:paraId="7EA88BCA" w14:textId="77777777" w:rsidR="002922F6" w:rsidRPr="002922F6" w:rsidRDefault="002922F6" w:rsidP="002922F6">
            <w:pPr>
              <w:rPr>
                <w:rFonts w:ascii="Tahoma" w:hAnsi="Tahoma" w:cs="Tahoma"/>
                <w:b/>
                <w:bCs/>
                <w:sz w:val="9"/>
                <w:szCs w:val="9"/>
              </w:rPr>
            </w:pPr>
            <w:bookmarkStart w:id="212" w:name="RANGE!X257"/>
            <w:r w:rsidRPr="002922F6">
              <w:rPr>
                <w:rFonts w:ascii="Tahoma" w:hAnsi="Tahoma" w:cs="Tahoma"/>
                <w:b/>
                <w:bCs/>
                <w:sz w:val="9"/>
                <w:szCs w:val="9"/>
              </w:rPr>
              <w:t> </w:t>
            </w:r>
            <w:bookmarkEnd w:id="212"/>
          </w:p>
        </w:tc>
      </w:tr>
      <w:tr w:rsidR="002922F6" w:rsidRPr="005F67DD" w14:paraId="6186BC74" w14:textId="77777777" w:rsidTr="005F67DD">
        <w:trPr>
          <w:trHeight w:val="225"/>
          <w:jc w:val="center"/>
        </w:trPr>
        <w:tc>
          <w:tcPr>
            <w:tcW w:w="338" w:type="dxa"/>
            <w:tcBorders>
              <w:top w:val="nil"/>
              <w:left w:val="nil"/>
              <w:bottom w:val="nil"/>
              <w:right w:val="nil"/>
            </w:tcBorders>
            <w:shd w:val="clear" w:color="auto" w:fill="auto"/>
            <w:vAlign w:val="center"/>
            <w:hideMark/>
          </w:tcPr>
          <w:p w14:paraId="78B206D4" w14:textId="77777777" w:rsidR="002922F6" w:rsidRPr="002922F6" w:rsidRDefault="002922F6" w:rsidP="002922F6">
            <w:pPr>
              <w:rPr>
                <w:rFonts w:ascii="Tahoma" w:hAnsi="Tahoma" w:cs="Tahoma"/>
                <w:b/>
                <w:bCs/>
                <w:sz w:val="9"/>
                <w:szCs w:val="9"/>
              </w:rPr>
            </w:pPr>
          </w:p>
        </w:tc>
        <w:tc>
          <w:tcPr>
            <w:tcW w:w="293" w:type="dxa"/>
            <w:tcBorders>
              <w:top w:val="nil"/>
              <w:left w:val="nil"/>
              <w:bottom w:val="nil"/>
              <w:right w:val="nil"/>
            </w:tcBorders>
            <w:shd w:val="clear" w:color="auto" w:fill="auto"/>
            <w:vAlign w:val="center"/>
            <w:hideMark/>
          </w:tcPr>
          <w:p w14:paraId="60BCF756"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4C69960D" w14:textId="77777777" w:rsidR="002922F6" w:rsidRPr="002922F6" w:rsidRDefault="002922F6" w:rsidP="002922F6">
            <w:pPr>
              <w:rPr>
                <w:sz w:val="9"/>
                <w:szCs w:val="9"/>
              </w:rPr>
            </w:pPr>
          </w:p>
        </w:tc>
        <w:tc>
          <w:tcPr>
            <w:tcW w:w="1572" w:type="dxa"/>
            <w:tcBorders>
              <w:top w:val="nil"/>
              <w:left w:val="nil"/>
              <w:bottom w:val="nil"/>
              <w:right w:val="nil"/>
            </w:tcBorders>
            <w:shd w:val="clear" w:color="auto" w:fill="auto"/>
            <w:vAlign w:val="center"/>
            <w:hideMark/>
          </w:tcPr>
          <w:p w14:paraId="09AE5B93" w14:textId="77777777" w:rsidR="002922F6" w:rsidRPr="002922F6" w:rsidRDefault="002922F6" w:rsidP="002922F6">
            <w:pPr>
              <w:rPr>
                <w:sz w:val="9"/>
                <w:szCs w:val="9"/>
              </w:rPr>
            </w:pPr>
          </w:p>
        </w:tc>
        <w:tc>
          <w:tcPr>
            <w:tcW w:w="590" w:type="dxa"/>
            <w:tcBorders>
              <w:top w:val="nil"/>
              <w:left w:val="nil"/>
              <w:bottom w:val="nil"/>
              <w:right w:val="nil"/>
            </w:tcBorders>
            <w:shd w:val="clear" w:color="auto" w:fill="auto"/>
            <w:vAlign w:val="center"/>
            <w:hideMark/>
          </w:tcPr>
          <w:p w14:paraId="00FBCAA2" w14:textId="77777777" w:rsidR="002922F6" w:rsidRPr="002922F6" w:rsidRDefault="002922F6" w:rsidP="002922F6">
            <w:pPr>
              <w:rPr>
                <w:sz w:val="9"/>
                <w:szCs w:val="9"/>
              </w:rPr>
            </w:pPr>
          </w:p>
        </w:tc>
        <w:tc>
          <w:tcPr>
            <w:tcW w:w="904" w:type="dxa"/>
            <w:tcBorders>
              <w:top w:val="nil"/>
              <w:left w:val="nil"/>
              <w:bottom w:val="nil"/>
              <w:right w:val="nil"/>
            </w:tcBorders>
            <w:shd w:val="clear" w:color="auto" w:fill="auto"/>
            <w:vAlign w:val="center"/>
            <w:hideMark/>
          </w:tcPr>
          <w:p w14:paraId="56994D1E"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52304E71"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223E227D" w14:textId="77777777" w:rsidR="002922F6" w:rsidRPr="002922F6" w:rsidRDefault="002922F6" w:rsidP="002922F6">
            <w:pPr>
              <w:rPr>
                <w:sz w:val="9"/>
                <w:szCs w:val="9"/>
              </w:rPr>
            </w:pPr>
          </w:p>
        </w:tc>
        <w:tc>
          <w:tcPr>
            <w:tcW w:w="831" w:type="dxa"/>
            <w:tcBorders>
              <w:top w:val="nil"/>
              <w:left w:val="nil"/>
              <w:bottom w:val="nil"/>
              <w:right w:val="nil"/>
            </w:tcBorders>
            <w:shd w:val="clear" w:color="auto" w:fill="auto"/>
            <w:vAlign w:val="center"/>
            <w:hideMark/>
          </w:tcPr>
          <w:p w14:paraId="44BDDC4B" w14:textId="77777777" w:rsidR="002922F6" w:rsidRPr="002922F6" w:rsidRDefault="002922F6" w:rsidP="002922F6">
            <w:pPr>
              <w:rPr>
                <w:sz w:val="9"/>
                <w:szCs w:val="9"/>
              </w:rPr>
            </w:pPr>
          </w:p>
        </w:tc>
        <w:tc>
          <w:tcPr>
            <w:tcW w:w="709" w:type="dxa"/>
            <w:tcBorders>
              <w:top w:val="nil"/>
              <w:left w:val="nil"/>
              <w:bottom w:val="nil"/>
              <w:right w:val="nil"/>
            </w:tcBorders>
            <w:shd w:val="clear" w:color="auto" w:fill="auto"/>
            <w:vAlign w:val="center"/>
            <w:hideMark/>
          </w:tcPr>
          <w:p w14:paraId="42B8FCA4" w14:textId="77777777" w:rsidR="002922F6" w:rsidRPr="002922F6" w:rsidRDefault="002922F6" w:rsidP="002922F6">
            <w:pPr>
              <w:rPr>
                <w:sz w:val="9"/>
                <w:szCs w:val="9"/>
              </w:rPr>
            </w:pPr>
          </w:p>
        </w:tc>
        <w:tc>
          <w:tcPr>
            <w:tcW w:w="811" w:type="dxa"/>
            <w:tcBorders>
              <w:top w:val="nil"/>
              <w:left w:val="nil"/>
              <w:bottom w:val="nil"/>
              <w:right w:val="nil"/>
            </w:tcBorders>
            <w:shd w:val="clear" w:color="auto" w:fill="auto"/>
            <w:vAlign w:val="center"/>
            <w:hideMark/>
          </w:tcPr>
          <w:p w14:paraId="4DC0FFC9" w14:textId="77777777" w:rsidR="002922F6" w:rsidRPr="002922F6" w:rsidRDefault="002922F6" w:rsidP="002922F6">
            <w:pPr>
              <w:rPr>
                <w:sz w:val="9"/>
                <w:szCs w:val="9"/>
              </w:rPr>
            </w:pPr>
          </w:p>
        </w:tc>
        <w:tc>
          <w:tcPr>
            <w:tcW w:w="967" w:type="dxa"/>
            <w:tcBorders>
              <w:top w:val="nil"/>
              <w:left w:val="nil"/>
              <w:bottom w:val="nil"/>
              <w:right w:val="nil"/>
            </w:tcBorders>
            <w:shd w:val="clear" w:color="auto" w:fill="auto"/>
            <w:vAlign w:val="center"/>
            <w:hideMark/>
          </w:tcPr>
          <w:p w14:paraId="0021A48E"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25B28998" w14:textId="77777777" w:rsidR="002922F6" w:rsidRPr="002922F6" w:rsidRDefault="002922F6" w:rsidP="002922F6">
            <w:pPr>
              <w:rPr>
                <w:sz w:val="9"/>
                <w:szCs w:val="9"/>
              </w:rPr>
            </w:pPr>
          </w:p>
        </w:tc>
        <w:tc>
          <w:tcPr>
            <w:tcW w:w="967" w:type="dxa"/>
            <w:tcBorders>
              <w:top w:val="nil"/>
              <w:left w:val="nil"/>
              <w:bottom w:val="nil"/>
              <w:right w:val="nil"/>
            </w:tcBorders>
            <w:shd w:val="clear" w:color="auto" w:fill="auto"/>
            <w:vAlign w:val="center"/>
            <w:hideMark/>
          </w:tcPr>
          <w:p w14:paraId="4D5553ED" w14:textId="77777777" w:rsidR="002922F6" w:rsidRPr="002922F6" w:rsidRDefault="002922F6" w:rsidP="002922F6">
            <w:pPr>
              <w:rPr>
                <w:sz w:val="9"/>
                <w:szCs w:val="9"/>
              </w:rPr>
            </w:pPr>
          </w:p>
        </w:tc>
        <w:tc>
          <w:tcPr>
            <w:tcW w:w="930" w:type="dxa"/>
            <w:tcBorders>
              <w:top w:val="nil"/>
              <w:left w:val="nil"/>
              <w:bottom w:val="nil"/>
              <w:right w:val="nil"/>
            </w:tcBorders>
            <w:shd w:val="clear" w:color="auto" w:fill="auto"/>
            <w:vAlign w:val="center"/>
            <w:hideMark/>
          </w:tcPr>
          <w:p w14:paraId="5D818CCD" w14:textId="77777777" w:rsidR="002922F6" w:rsidRPr="002922F6" w:rsidRDefault="002922F6" w:rsidP="002922F6">
            <w:pPr>
              <w:rPr>
                <w:sz w:val="9"/>
                <w:szCs w:val="9"/>
              </w:rPr>
            </w:pPr>
          </w:p>
        </w:tc>
        <w:tc>
          <w:tcPr>
            <w:tcW w:w="704" w:type="dxa"/>
            <w:tcBorders>
              <w:top w:val="nil"/>
              <w:left w:val="nil"/>
              <w:bottom w:val="nil"/>
              <w:right w:val="nil"/>
            </w:tcBorders>
            <w:shd w:val="clear" w:color="auto" w:fill="auto"/>
            <w:vAlign w:val="center"/>
            <w:hideMark/>
          </w:tcPr>
          <w:p w14:paraId="4E038F48" w14:textId="77777777" w:rsidR="002922F6" w:rsidRPr="002922F6" w:rsidRDefault="002922F6" w:rsidP="002922F6">
            <w:pPr>
              <w:rPr>
                <w:sz w:val="9"/>
                <w:szCs w:val="9"/>
              </w:rPr>
            </w:pPr>
          </w:p>
        </w:tc>
        <w:tc>
          <w:tcPr>
            <w:tcW w:w="704" w:type="dxa"/>
            <w:tcBorders>
              <w:top w:val="nil"/>
              <w:left w:val="nil"/>
              <w:bottom w:val="nil"/>
              <w:right w:val="nil"/>
            </w:tcBorders>
            <w:shd w:val="clear" w:color="auto" w:fill="auto"/>
            <w:vAlign w:val="center"/>
            <w:hideMark/>
          </w:tcPr>
          <w:p w14:paraId="799C8BD4"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05AD3995" w14:textId="77777777" w:rsidR="002922F6" w:rsidRPr="002922F6" w:rsidRDefault="002922F6" w:rsidP="002922F6">
            <w:pPr>
              <w:rPr>
                <w:sz w:val="9"/>
                <w:szCs w:val="9"/>
              </w:rPr>
            </w:pPr>
          </w:p>
        </w:tc>
      </w:tr>
      <w:tr w:rsidR="002922F6" w:rsidRPr="005F67DD" w14:paraId="0171541F" w14:textId="77777777" w:rsidTr="005F67DD">
        <w:trPr>
          <w:trHeight w:val="225"/>
          <w:jc w:val="center"/>
        </w:trPr>
        <w:tc>
          <w:tcPr>
            <w:tcW w:w="338" w:type="dxa"/>
            <w:tcBorders>
              <w:top w:val="nil"/>
              <w:left w:val="nil"/>
              <w:bottom w:val="nil"/>
              <w:right w:val="nil"/>
            </w:tcBorders>
            <w:shd w:val="clear" w:color="auto" w:fill="auto"/>
            <w:vAlign w:val="center"/>
            <w:hideMark/>
          </w:tcPr>
          <w:p w14:paraId="08F8983E"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43F53DCB"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32506239" w14:textId="77777777" w:rsidR="002922F6" w:rsidRPr="002922F6" w:rsidRDefault="002922F6" w:rsidP="002922F6">
            <w:pPr>
              <w:rPr>
                <w:sz w:val="9"/>
                <w:szCs w:val="9"/>
              </w:rPr>
            </w:pPr>
          </w:p>
        </w:tc>
        <w:tc>
          <w:tcPr>
            <w:tcW w:w="1572" w:type="dxa"/>
            <w:tcBorders>
              <w:top w:val="nil"/>
              <w:left w:val="nil"/>
              <w:bottom w:val="nil"/>
              <w:right w:val="nil"/>
            </w:tcBorders>
            <w:shd w:val="clear" w:color="auto" w:fill="auto"/>
            <w:vAlign w:val="center"/>
            <w:hideMark/>
          </w:tcPr>
          <w:p w14:paraId="50D4F781" w14:textId="77777777" w:rsidR="002922F6" w:rsidRPr="002922F6" w:rsidRDefault="002922F6" w:rsidP="002922F6">
            <w:pPr>
              <w:rPr>
                <w:sz w:val="9"/>
                <w:szCs w:val="9"/>
              </w:rPr>
            </w:pPr>
          </w:p>
        </w:tc>
        <w:tc>
          <w:tcPr>
            <w:tcW w:w="590" w:type="dxa"/>
            <w:tcBorders>
              <w:top w:val="nil"/>
              <w:left w:val="nil"/>
              <w:bottom w:val="nil"/>
              <w:right w:val="nil"/>
            </w:tcBorders>
            <w:shd w:val="clear" w:color="auto" w:fill="auto"/>
            <w:vAlign w:val="center"/>
            <w:hideMark/>
          </w:tcPr>
          <w:p w14:paraId="1527DEB1" w14:textId="77777777" w:rsidR="002922F6" w:rsidRPr="002922F6" w:rsidRDefault="002922F6" w:rsidP="002922F6">
            <w:pPr>
              <w:rPr>
                <w:sz w:val="9"/>
                <w:szCs w:val="9"/>
              </w:rPr>
            </w:pPr>
          </w:p>
        </w:tc>
        <w:tc>
          <w:tcPr>
            <w:tcW w:w="904" w:type="dxa"/>
            <w:tcBorders>
              <w:top w:val="nil"/>
              <w:left w:val="nil"/>
              <w:bottom w:val="nil"/>
              <w:right w:val="nil"/>
            </w:tcBorders>
            <w:shd w:val="clear" w:color="auto" w:fill="auto"/>
            <w:vAlign w:val="center"/>
            <w:hideMark/>
          </w:tcPr>
          <w:p w14:paraId="3596E313"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78922145"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19135E50" w14:textId="77777777" w:rsidR="002922F6" w:rsidRPr="002922F6" w:rsidRDefault="002922F6" w:rsidP="002922F6">
            <w:pPr>
              <w:rPr>
                <w:sz w:val="9"/>
                <w:szCs w:val="9"/>
              </w:rPr>
            </w:pPr>
          </w:p>
        </w:tc>
        <w:tc>
          <w:tcPr>
            <w:tcW w:w="831" w:type="dxa"/>
            <w:tcBorders>
              <w:top w:val="nil"/>
              <w:left w:val="nil"/>
              <w:bottom w:val="nil"/>
              <w:right w:val="nil"/>
            </w:tcBorders>
            <w:shd w:val="clear" w:color="auto" w:fill="auto"/>
            <w:vAlign w:val="center"/>
            <w:hideMark/>
          </w:tcPr>
          <w:p w14:paraId="1715DB7D" w14:textId="77777777" w:rsidR="002922F6" w:rsidRPr="002922F6" w:rsidRDefault="002922F6" w:rsidP="002922F6">
            <w:pPr>
              <w:rPr>
                <w:sz w:val="9"/>
                <w:szCs w:val="9"/>
              </w:rPr>
            </w:pPr>
          </w:p>
        </w:tc>
        <w:tc>
          <w:tcPr>
            <w:tcW w:w="709" w:type="dxa"/>
            <w:tcBorders>
              <w:top w:val="nil"/>
              <w:left w:val="nil"/>
              <w:bottom w:val="nil"/>
              <w:right w:val="nil"/>
            </w:tcBorders>
            <w:shd w:val="clear" w:color="auto" w:fill="auto"/>
            <w:vAlign w:val="center"/>
            <w:hideMark/>
          </w:tcPr>
          <w:p w14:paraId="3C91F545" w14:textId="77777777" w:rsidR="002922F6" w:rsidRPr="002922F6" w:rsidRDefault="002922F6" w:rsidP="002922F6">
            <w:pPr>
              <w:rPr>
                <w:sz w:val="9"/>
                <w:szCs w:val="9"/>
              </w:rPr>
            </w:pPr>
          </w:p>
        </w:tc>
        <w:tc>
          <w:tcPr>
            <w:tcW w:w="811" w:type="dxa"/>
            <w:tcBorders>
              <w:top w:val="nil"/>
              <w:left w:val="nil"/>
              <w:bottom w:val="nil"/>
              <w:right w:val="nil"/>
            </w:tcBorders>
            <w:shd w:val="clear" w:color="auto" w:fill="auto"/>
            <w:vAlign w:val="center"/>
            <w:hideMark/>
          </w:tcPr>
          <w:p w14:paraId="467B2E02" w14:textId="77777777" w:rsidR="002922F6" w:rsidRPr="002922F6" w:rsidRDefault="002922F6" w:rsidP="002922F6">
            <w:pPr>
              <w:rPr>
                <w:sz w:val="9"/>
                <w:szCs w:val="9"/>
              </w:rPr>
            </w:pPr>
          </w:p>
        </w:tc>
        <w:tc>
          <w:tcPr>
            <w:tcW w:w="967" w:type="dxa"/>
            <w:tcBorders>
              <w:top w:val="nil"/>
              <w:left w:val="nil"/>
              <w:bottom w:val="nil"/>
              <w:right w:val="nil"/>
            </w:tcBorders>
            <w:shd w:val="clear" w:color="auto" w:fill="auto"/>
            <w:vAlign w:val="center"/>
            <w:hideMark/>
          </w:tcPr>
          <w:p w14:paraId="7EA0E9AD"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7E3181B6" w14:textId="77777777" w:rsidR="002922F6" w:rsidRPr="002922F6" w:rsidRDefault="002922F6" w:rsidP="002922F6">
            <w:pPr>
              <w:rPr>
                <w:sz w:val="9"/>
                <w:szCs w:val="9"/>
              </w:rPr>
            </w:pPr>
          </w:p>
        </w:tc>
        <w:tc>
          <w:tcPr>
            <w:tcW w:w="967" w:type="dxa"/>
            <w:tcBorders>
              <w:top w:val="nil"/>
              <w:left w:val="nil"/>
              <w:bottom w:val="nil"/>
              <w:right w:val="nil"/>
            </w:tcBorders>
            <w:shd w:val="clear" w:color="auto" w:fill="auto"/>
            <w:vAlign w:val="center"/>
            <w:hideMark/>
          </w:tcPr>
          <w:p w14:paraId="4C4A2AA9" w14:textId="77777777" w:rsidR="002922F6" w:rsidRPr="002922F6" w:rsidRDefault="002922F6" w:rsidP="002922F6">
            <w:pPr>
              <w:rPr>
                <w:sz w:val="9"/>
                <w:szCs w:val="9"/>
              </w:rPr>
            </w:pPr>
          </w:p>
        </w:tc>
        <w:tc>
          <w:tcPr>
            <w:tcW w:w="930" w:type="dxa"/>
            <w:tcBorders>
              <w:top w:val="nil"/>
              <w:left w:val="nil"/>
              <w:bottom w:val="nil"/>
              <w:right w:val="nil"/>
            </w:tcBorders>
            <w:shd w:val="clear" w:color="auto" w:fill="auto"/>
            <w:vAlign w:val="center"/>
            <w:hideMark/>
          </w:tcPr>
          <w:p w14:paraId="545385DC" w14:textId="77777777" w:rsidR="002922F6" w:rsidRPr="002922F6" w:rsidRDefault="002922F6" w:rsidP="002922F6">
            <w:pPr>
              <w:rPr>
                <w:sz w:val="9"/>
                <w:szCs w:val="9"/>
              </w:rPr>
            </w:pPr>
          </w:p>
        </w:tc>
        <w:tc>
          <w:tcPr>
            <w:tcW w:w="704" w:type="dxa"/>
            <w:tcBorders>
              <w:top w:val="nil"/>
              <w:left w:val="nil"/>
              <w:bottom w:val="nil"/>
              <w:right w:val="nil"/>
            </w:tcBorders>
            <w:shd w:val="clear" w:color="auto" w:fill="auto"/>
            <w:vAlign w:val="center"/>
            <w:hideMark/>
          </w:tcPr>
          <w:p w14:paraId="23433B6A" w14:textId="77777777" w:rsidR="002922F6" w:rsidRPr="002922F6" w:rsidRDefault="002922F6" w:rsidP="002922F6">
            <w:pPr>
              <w:rPr>
                <w:sz w:val="9"/>
                <w:szCs w:val="9"/>
              </w:rPr>
            </w:pPr>
          </w:p>
        </w:tc>
        <w:tc>
          <w:tcPr>
            <w:tcW w:w="704" w:type="dxa"/>
            <w:tcBorders>
              <w:top w:val="nil"/>
              <w:left w:val="nil"/>
              <w:bottom w:val="nil"/>
              <w:right w:val="nil"/>
            </w:tcBorders>
            <w:shd w:val="clear" w:color="auto" w:fill="auto"/>
            <w:vAlign w:val="center"/>
            <w:hideMark/>
          </w:tcPr>
          <w:p w14:paraId="654B19F6"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0D2FE503" w14:textId="77777777" w:rsidR="002922F6" w:rsidRPr="002922F6" w:rsidRDefault="002922F6" w:rsidP="002922F6">
            <w:pPr>
              <w:rPr>
                <w:sz w:val="9"/>
                <w:szCs w:val="9"/>
              </w:rPr>
            </w:pPr>
          </w:p>
        </w:tc>
      </w:tr>
      <w:tr w:rsidR="002922F6" w:rsidRPr="005F67DD" w14:paraId="775EF2DE" w14:textId="77777777" w:rsidTr="005F67DD">
        <w:trPr>
          <w:trHeight w:val="225"/>
          <w:jc w:val="center"/>
        </w:trPr>
        <w:tc>
          <w:tcPr>
            <w:tcW w:w="338" w:type="dxa"/>
            <w:tcBorders>
              <w:top w:val="nil"/>
              <w:left w:val="nil"/>
              <w:bottom w:val="nil"/>
              <w:right w:val="nil"/>
            </w:tcBorders>
            <w:shd w:val="clear" w:color="auto" w:fill="auto"/>
            <w:vAlign w:val="center"/>
            <w:hideMark/>
          </w:tcPr>
          <w:p w14:paraId="73B4ED4B"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7F0053C0"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4A99DBB8" w14:textId="77777777" w:rsidR="002922F6" w:rsidRPr="002922F6" w:rsidRDefault="002922F6" w:rsidP="002922F6">
            <w:pPr>
              <w:rPr>
                <w:sz w:val="9"/>
                <w:szCs w:val="9"/>
              </w:rPr>
            </w:pPr>
          </w:p>
        </w:tc>
        <w:tc>
          <w:tcPr>
            <w:tcW w:w="1572" w:type="dxa"/>
            <w:tcBorders>
              <w:top w:val="nil"/>
              <w:left w:val="nil"/>
              <w:bottom w:val="nil"/>
              <w:right w:val="nil"/>
            </w:tcBorders>
            <w:shd w:val="clear" w:color="auto" w:fill="auto"/>
            <w:vAlign w:val="center"/>
            <w:hideMark/>
          </w:tcPr>
          <w:p w14:paraId="0B8EFC23" w14:textId="77777777" w:rsidR="002922F6" w:rsidRPr="002922F6" w:rsidRDefault="002922F6" w:rsidP="002922F6">
            <w:pPr>
              <w:rPr>
                <w:sz w:val="9"/>
                <w:szCs w:val="9"/>
              </w:rPr>
            </w:pPr>
          </w:p>
        </w:tc>
        <w:tc>
          <w:tcPr>
            <w:tcW w:w="590" w:type="dxa"/>
            <w:tcBorders>
              <w:top w:val="nil"/>
              <w:left w:val="nil"/>
              <w:bottom w:val="nil"/>
              <w:right w:val="nil"/>
            </w:tcBorders>
            <w:shd w:val="clear" w:color="auto" w:fill="auto"/>
            <w:vAlign w:val="center"/>
            <w:hideMark/>
          </w:tcPr>
          <w:p w14:paraId="076B7979" w14:textId="77777777" w:rsidR="002922F6" w:rsidRPr="002922F6" w:rsidRDefault="002922F6" w:rsidP="002922F6">
            <w:pPr>
              <w:rPr>
                <w:sz w:val="9"/>
                <w:szCs w:val="9"/>
              </w:rPr>
            </w:pPr>
          </w:p>
        </w:tc>
        <w:tc>
          <w:tcPr>
            <w:tcW w:w="904" w:type="dxa"/>
            <w:tcBorders>
              <w:top w:val="nil"/>
              <w:left w:val="nil"/>
              <w:bottom w:val="nil"/>
              <w:right w:val="nil"/>
            </w:tcBorders>
            <w:shd w:val="clear" w:color="auto" w:fill="auto"/>
            <w:vAlign w:val="center"/>
            <w:hideMark/>
          </w:tcPr>
          <w:p w14:paraId="411FD79F"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7D9FBF3B"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74783DC8" w14:textId="77777777" w:rsidR="002922F6" w:rsidRPr="002922F6" w:rsidRDefault="002922F6" w:rsidP="002922F6">
            <w:pPr>
              <w:rPr>
                <w:sz w:val="9"/>
                <w:szCs w:val="9"/>
              </w:rPr>
            </w:pPr>
          </w:p>
        </w:tc>
        <w:tc>
          <w:tcPr>
            <w:tcW w:w="831" w:type="dxa"/>
            <w:tcBorders>
              <w:top w:val="nil"/>
              <w:left w:val="nil"/>
              <w:bottom w:val="nil"/>
              <w:right w:val="nil"/>
            </w:tcBorders>
            <w:shd w:val="clear" w:color="auto" w:fill="auto"/>
            <w:vAlign w:val="center"/>
            <w:hideMark/>
          </w:tcPr>
          <w:p w14:paraId="43E70B88" w14:textId="77777777" w:rsidR="002922F6" w:rsidRPr="002922F6" w:rsidRDefault="002922F6" w:rsidP="002922F6">
            <w:pPr>
              <w:rPr>
                <w:sz w:val="9"/>
                <w:szCs w:val="9"/>
              </w:rPr>
            </w:pPr>
          </w:p>
        </w:tc>
        <w:tc>
          <w:tcPr>
            <w:tcW w:w="709" w:type="dxa"/>
            <w:tcBorders>
              <w:top w:val="nil"/>
              <w:left w:val="nil"/>
              <w:bottom w:val="nil"/>
              <w:right w:val="nil"/>
            </w:tcBorders>
            <w:shd w:val="clear" w:color="auto" w:fill="auto"/>
            <w:vAlign w:val="center"/>
            <w:hideMark/>
          </w:tcPr>
          <w:p w14:paraId="11B22D36" w14:textId="77777777" w:rsidR="002922F6" w:rsidRPr="002922F6" w:rsidRDefault="002922F6" w:rsidP="002922F6">
            <w:pPr>
              <w:rPr>
                <w:sz w:val="9"/>
                <w:szCs w:val="9"/>
              </w:rPr>
            </w:pPr>
          </w:p>
        </w:tc>
        <w:tc>
          <w:tcPr>
            <w:tcW w:w="811" w:type="dxa"/>
            <w:tcBorders>
              <w:top w:val="nil"/>
              <w:left w:val="nil"/>
              <w:bottom w:val="nil"/>
              <w:right w:val="nil"/>
            </w:tcBorders>
            <w:shd w:val="clear" w:color="auto" w:fill="auto"/>
            <w:vAlign w:val="center"/>
            <w:hideMark/>
          </w:tcPr>
          <w:p w14:paraId="7B7D2B0F" w14:textId="77777777" w:rsidR="002922F6" w:rsidRPr="002922F6" w:rsidRDefault="002922F6" w:rsidP="002922F6">
            <w:pPr>
              <w:rPr>
                <w:sz w:val="9"/>
                <w:szCs w:val="9"/>
              </w:rPr>
            </w:pPr>
          </w:p>
        </w:tc>
        <w:tc>
          <w:tcPr>
            <w:tcW w:w="967" w:type="dxa"/>
            <w:tcBorders>
              <w:top w:val="nil"/>
              <w:left w:val="nil"/>
              <w:bottom w:val="nil"/>
              <w:right w:val="nil"/>
            </w:tcBorders>
            <w:shd w:val="clear" w:color="auto" w:fill="auto"/>
            <w:vAlign w:val="center"/>
            <w:hideMark/>
          </w:tcPr>
          <w:p w14:paraId="0BE9D25E" w14:textId="77777777" w:rsidR="002922F6" w:rsidRPr="002922F6" w:rsidRDefault="002922F6" w:rsidP="002922F6">
            <w:pPr>
              <w:rPr>
                <w:sz w:val="9"/>
                <w:szCs w:val="9"/>
              </w:rPr>
            </w:pPr>
          </w:p>
        </w:tc>
        <w:tc>
          <w:tcPr>
            <w:tcW w:w="933" w:type="dxa"/>
            <w:tcBorders>
              <w:top w:val="nil"/>
              <w:left w:val="nil"/>
              <w:bottom w:val="nil"/>
              <w:right w:val="nil"/>
            </w:tcBorders>
            <w:shd w:val="clear" w:color="auto" w:fill="auto"/>
            <w:vAlign w:val="center"/>
            <w:hideMark/>
          </w:tcPr>
          <w:p w14:paraId="243813A0" w14:textId="77777777" w:rsidR="002922F6" w:rsidRPr="002922F6" w:rsidRDefault="002922F6" w:rsidP="002922F6">
            <w:pPr>
              <w:rPr>
                <w:sz w:val="9"/>
                <w:szCs w:val="9"/>
              </w:rPr>
            </w:pPr>
          </w:p>
        </w:tc>
        <w:tc>
          <w:tcPr>
            <w:tcW w:w="967" w:type="dxa"/>
            <w:tcBorders>
              <w:top w:val="nil"/>
              <w:left w:val="nil"/>
              <w:bottom w:val="nil"/>
              <w:right w:val="nil"/>
            </w:tcBorders>
            <w:shd w:val="clear" w:color="auto" w:fill="auto"/>
            <w:vAlign w:val="center"/>
            <w:hideMark/>
          </w:tcPr>
          <w:p w14:paraId="1655B2CD" w14:textId="77777777" w:rsidR="002922F6" w:rsidRPr="002922F6" w:rsidRDefault="002922F6" w:rsidP="002922F6">
            <w:pPr>
              <w:rPr>
                <w:sz w:val="9"/>
                <w:szCs w:val="9"/>
              </w:rPr>
            </w:pPr>
          </w:p>
        </w:tc>
        <w:tc>
          <w:tcPr>
            <w:tcW w:w="930" w:type="dxa"/>
            <w:tcBorders>
              <w:top w:val="nil"/>
              <w:left w:val="nil"/>
              <w:bottom w:val="nil"/>
              <w:right w:val="nil"/>
            </w:tcBorders>
            <w:shd w:val="clear" w:color="auto" w:fill="auto"/>
            <w:vAlign w:val="center"/>
            <w:hideMark/>
          </w:tcPr>
          <w:p w14:paraId="70B9157F" w14:textId="77777777" w:rsidR="002922F6" w:rsidRPr="002922F6" w:rsidRDefault="002922F6" w:rsidP="002922F6">
            <w:pPr>
              <w:rPr>
                <w:sz w:val="9"/>
                <w:szCs w:val="9"/>
              </w:rPr>
            </w:pPr>
          </w:p>
        </w:tc>
        <w:tc>
          <w:tcPr>
            <w:tcW w:w="704" w:type="dxa"/>
            <w:tcBorders>
              <w:top w:val="nil"/>
              <w:left w:val="nil"/>
              <w:bottom w:val="nil"/>
              <w:right w:val="nil"/>
            </w:tcBorders>
            <w:shd w:val="clear" w:color="auto" w:fill="auto"/>
            <w:vAlign w:val="center"/>
            <w:hideMark/>
          </w:tcPr>
          <w:p w14:paraId="077A9DBB" w14:textId="77777777" w:rsidR="002922F6" w:rsidRPr="002922F6" w:rsidRDefault="002922F6" w:rsidP="002922F6">
            <w:pPr>
              <w:rPr>
                <w:sz w:val="9"/>
                <w:szCs w:val="9"/>
              </w:rPr>
            </w:pPr>
          </w:p>
        </w:tc>
        <w:tc>
          <w:tcPr>
            <w:tcW w:w="704" w:type="dxa"/>
            <w:tcBorders>
              <w:top w:val="nil"/>
              <w:left w:val="nil"/>
              <w:bottom w:val="nil"/>
              <w:right w:val="nil"/>
            </w:tcBorders>
            <w:shd w:val="clear" w:color="auto" w:fill="auto"/>
            <w:vAlign w:val="center"/>
            <w:hideMark/>
          </w:tcPr>
          <w:p w14:paraId="0601B454"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0A6FA022" w14:textId="77777777" w:rsidR="002922F6" w:rsidRPr="002922F6" w:rsidRDefault="002922F6" w:rsidP="002922F6">
            <w:pPr>
              <w:rPr>
                <w:sz w:val="9"/>
                <w:szCs w:val="9"/>
              </w:rPr>
            </w:pPr>
          </w:p>
        </w:tc>
      </w:tr>
      <w:tr w:rsidR="002922F6" w:rsidRPr="005F67DD" w14:paraId="10D2D567" w14:textId="77777777" w:rsidTr="005F67DD">
        <w:trPr>
          <w:trHeight w:val="225"/>
          <w:jc w:val="center"/>
        </w:trPr>
        <w:tc>
          <w:tcPr>
            <w:tcW w:w="338" w:type="dxa"/>
            <w:tcBorders>
              <w:top w:val="nil"/>
              <w:left w:val="nil"/>
              <w:bottom w:val="nil"/>
              <w:right w:val="nil"/>
            </w:tcBorders>
            <w:shd w:val="clear" w:color="auto" w:fill="auto"/>
            <w:vAlign w:val="center"/>
            <w:hideMark/>
          </w:tcPr>
          <w:p w14:paraId="10982989"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387E1C0D"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5906E9CD" w14:textId="77777777" w:rsidR="002922F6" w:rsidRPr="002922F6" w:rsidRDefault="002922F6" w:rsidP="002922F6">
            <w:pPr>
              <w:rPr>
                <w:sz w:val="9"/>
                <w:szCs w:val="9"/>
              </w:rPr>
            </w:pPr>
          </w:p>
        </w:tc>
        <w:tc>
          <w:tcPr>
            <w:tcW w:w="157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9443775" w14:textId="77777777" w:rsidR="002922F6" w:rsidRPr="002922F6" w:rsidRDefault="002922F6" w:rsidP="002922F6">
            <w:pPr>
              <w:rPr>
                <w:rFonts w:ascii="Tahoma" w:hAnsi="Tahoma" w:cs="Tahoma"/>
                <w:color w:val="000000"/>
                <w:sz w:val="9"/>
                <w:szCs w:val="9"/>
              </w:rPr>
            </w:pPr>
            <w:r w:rsidRPr="002922F6">
              <w:rPr>
                <w:rFonts w:ascii="Tahoma" w:hAnsi="Tahoma" w:cs="Tahoma"/>
                <w:color w:val="000000"/>
                <w:sz w:val="9"/>
                <w:szCs w:val="9"/>
              </w:rPr>
              <w:t>Индекс эффективности операционных расходов</w:t>
            </w:r>
          </w:p>
        </w:tc>
        <w:tc>
          <w:tcPr>
            <w:tcW w:w="590" w:type="dxa"/>
            <w:tcBorders>
              <w:top w:val="single" w:sz="4" w:space="0" w:color="C0C0C0"/>
              <w:left w:val="nil"/>
              <w:bottom w:val="single" w:sz="4" w:space="0" w:color="C0C0C0"/>
              <w:right w:val="nil"/>
            </w:tcBorders>
            <w:shd w:val="clear" w:color="auto" w:fill="auto"/>
            <w:noWrap/>
            <w:vAlign w:val="center"/>
            <w:hideMark/>
          </w:tcPr>
          <w:p w14:paraId="4910897A" w14:textId="77777777" w:rsidR="002922F6" w:rsidRPr="002922F6" w:rsidRDefault="002922F6" w:rsidP="002922F6">
            <w:pPr>
              <w:jc w:val="center"/>
              <w:rPr>
                <w:rFonts w:ascii="Tahoma" w:hAnsi="Tahoma" w:cs="Tahoma"/>
                <w:color w:val="000000"/>
                <w:sz w:val="9"/>
                <w:szCs w:val="9"/>
              </w:rPr>
            </w:pPr>
            <w:r w:rsidRPr="002922F6">
              <w:rPr>
                <w:rFonts w:ascii="Tahoma" w:hAnsi="Tahoma" w:cs="Tahoma"/>
                <w:color w:val="000000"/>
                <w:sz w:val="9"/>
                <w:szCs w:val="9"/>
              </w:rPr>
              <w:t>%</w:t>
            </w:r>
          </w:p>
        </w:tc>
        <w:tc>
          <w:tcPr>
            <w:tcW w:w="90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76DE7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single" w:sz="4" w:space="0" w:color="C0C0C0"/>
              <w:left w:val="nil"/>
              <w:bottom w:val="single" w:sz="4" w:space="0" w:color="C0C0C0"/>
              <w:right w:val="single" w:sz="4" w:space="0" w:color="C0C0C0"/>
            </w:tcBorders>
            <w:shd w:val="clear" w:color="auto" w:fill="auto"/>
            <w:vAlign w:val="center"/>
            <w:hideMark/>
          </w:tcPr>
          <w:p w14:paraId="5D41709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 </w:t>
            </w:r>
          </w:p>
        </w:tc>
        <w:tc>
          <w:tcPr>
            <w:tcW w:w="933" w:type="dxa"/>
            <w:tcBorders>
              <w:top w:val="single" w:sz="4" w:space="0" w:color="C0C0C0"/>
              <w:left w:val="nil"/>
              <w:bottom w:val="single" w:sz="4" w:space="0" w:color="C0C0C0"/>
              <w:right w:val="single" w:sz="4" w:space="0" w:color="C0C0C0"/>
            </w:tcBorders>
            <w:shd w:val="clear" w:color="auto" w:fill="auto"/>
            <w:vAlign w:val="center"/>
            <w:hideMark/>
          </w:tcPr>
          <w:p w14:paraId="328855C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 </w:t>
            </w:r>
          </w:p>
        </w:tc>
        <w:tc>
          <w:tcPr>
            <w:tcW w:w="831" w:type="dxa"/>
            <w:tcBorders>
              <w:top w:val="single" w:sz="4" w:space="0" w:color="C0C0C0"/>
              <w:left w:val="nil"/>
              <w:bottom w:val="single" w:sz="4" w:space="0" w:color="C0C0C0"/>
              <w:right w:val="single" w:sz="4" w:space="0" w:color="C0C0C0"/>
            </w:tcBorders>
            <w:shd w:val="clear" w:color="auto" w:fill="auto"/>
            <w:vAlign w:val="center"/>
            <w:hideMark/>
          </w:tcPr>
          <w:p w14:paraId="334E6FE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single" w:sz="4" w:space="0" w:color="C0C0C0"/>
              <w:left w:val="nil"/>
              <w:bottom w:val="single" w:sz="4" w:space="0" w:color="C0C0C0"/>
              <w:right w:val="single" w:sz="4" w:space="0" w:color="C0C0C0"/>
            </w:tcBorders>
            <w:shd w:val="clear" w:color="auto" w:fill="auto"/>
            <w:vAlign w:val="center"/>
            <w:hideMark/>
          </w:tcPr>
          <w:p w14:paraId="6326EF5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 </w:t>
            </w:r>
          </w:p>
        </w:tc>
        <w:tc>
          <w:tcPr>
            <w:tcW w:w="811" w:type="dxa"/>
            <w:tcBorders>
              <w:top w:val="single" w:sz="4" w:space="0" w:color="C0C0C0"/>
              <w:left w:val="nil"/>
              <w:bottom w:val="single" w:sz="4" w:space="0" w:color="C0C0C0"/>
              <w:right w:val="single" w:sz="4" w:space="0" w:color="C0C0C0"/>
            </w:tcBorders>
            <w:shd w:val="clear" w:color="auto" w:fill="auto"/>
            <w:vAlign w:val="center"/>
            <w:hideMark/>
          </w:tcPr>
          <w:p w14:paraId="67B9C0D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single" w:sz="4" w:space="0" w:color="C0C0C0"/>
              <w:left w:val="nil"/>
              <w:bottom w:val="single" w:sz="4" w:space="0" w:color="C0C0C0"/>
              <w:right w:val="single" w:sz="4" w:space="0" w:color="C0C0C0"/>
            </w:tcBorders>
            <w:shd w:val="clear" w:color="auto" w:fill="auto"/>
            <w:vAlign w:val="center"/>
            <w:hideMark/>
          </w:tcPr>
          <w:p w14:paraId="5C26D95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single" w:sz="4" w:space="0" w:color="C0C0C0"/>
              <w:left w:val="nil"/>
              <w:bottom w:val="single" w:sz="4" w:space="0" w:color="C0C0C0"/>
              <w:right w:val="single" w:sz="4" w:space="0" w:color="C0C0C0"/>
            </w:tcBorders>
            <w:shd w:val="clear" w:color="auto" w:fill="auto"/>
            <w:vAlign w:val="center"/>
            <w:hideMark/>
          </w:tcPr>
          <w:p w14:paraId="596C6FB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single" w:sz="4" w:space="0" w:color="C0C0C0"/>
              <w:left w:val="nil"/>
              <w:bottom w:val="single" w:sz="4" w:space="0" w:color="C0C0C0"/>
              <w:right w:val="single" w:sz="4" w:space="0" w:color="C0C0C0"/>
            </w:tcBorders>
            <w:shd w:val="clear" w:color="auto" w:fill="auto"/>
            <w:vAlign w:val="center"/>
            <w:hideMark/>
          </w:tcPr>
          <w:p w14:paraId="30059CA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single" w:sz="4" w:space="0" w:color="C0C0C0"/>
              <w:left w:val="nil"/>
              <w:bottom w:val="single" w:sz="4" w:space="0" w:color="C0C0C0"/>
              <w:right w:val="single" w:sz="4" w:space="0" w:color="C0C0C0"/>
            </w:tcBorders>
            <w:shd w:val="clear" w:color="auto" w:fill="auto"/>
            <w:vAlign w:val="center"/>
            <w:hideMark/>
          </w:tcPr>
          <w:p w14:paraId="6257E48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 </w:t>
            </w:r>
          </w:p>
        </w:tc>
        <w:tc>
          <w:tcPr>
            <w:tcW w:w="704" w:type="dxa"/>
            <w:tcBorders>
              <w:top w:val="nil"/>
              <w:left w:val="nil"/>
              <w:bottom w:val="nil"/>
              <w:right w:val="nil"/>
            </w:tcBorders>
            <w:shd w:val="clear" w:color="auto" w:fill="auto"/>
            <w:vAlign w:val="center"/>
            <w:hideMark/>
          </w:tcPr>
          <w:p w14:paraId="60E7B0F0" w14:textId="77777777" w:rsidR="002922F6" w:rsidRPr="002922F6" w:rsidRDefault="002922F6" w:rsidP="002922F6">
            <w:pPr>
              <w:jc w:val="center"/>
              <w:rPr>
                <w:rFonts w:ascii="Tahoma" w:hAnsi="Tahoma" w:cs="Tahoma"/>
                <w:b/>
                <w:bCs/>
                <w:sz w:val="9"/>
                <w:szCs w:val="9"/>
              </w:rPr>
            </w:pPr>
          </w:p>
        </w:tc>
        <w:tc>
          <w:tcPr>
            <w:tcW w:w="704" w:type="dxa"/>
            <w:tcBorders>
              <w:top w:val="nil"/>
              <w:left w:val="nil"/>
              <w:bottom w:val="nil"/>
              <w:right w:val="nil"/>
            </w:tcBorders>
            <w:shd w:val="clear" w:color="auto" w:fill="auto"/>
            <w:vAlign w:val="center"/>
            <w:hideMark/>
          </w:tcPr>
          <w:p w14:paraId="337BDE79"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3212A864" w14:textId="77777777" w:rsidR="002922F6" w:rsidRPr="002922F6" w:rsidRDefault="002922F6" w:rsidP="002922F6">
            <w:pPr>
              <w:rPr>
                <w:sz w:val="9"/>
                <w:szCs w:val="9"/>
              </w:rPr>
            </w:pPr>
          </w:p>
        </w:tc>
      </w:tr>
      <w:tr w:rsidR="002922F6" w:rsidRPr="005F67DD" w14:paraId="5EB131F6" w14:textId="77777777" w:rsidTr="005F67DD">
        <w:trPr>
          <w:trHeight w:val="225"/>
          <w:jc w:val="center"/>
        </w:trPr>
        <w:tc>
          <w:tcPr>
            <w:tcW w:w="338" w:type="dxa"/>
            <w:tcBorders>
              <w:top w:val="nil"/>
              <w:left w:val="nil"/>
              <w:bottom w:val="nil"/>
              <w:right w:val="nil"/>
            </w:tcBorders>
            <w:shd w:val="clear" w:color="auto" w:fill="auto"/>
            <w:vAlign w:val="center"/>
            <w:hideMark/>
          </w:tcPr>
          <w:p w14:paraId="0351986E"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6C51566D"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076D82B9"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auto" w:fill="auto"/>
            <w:noWrap/>
            <w:vAlign w:val="bottom"/>
            <w:hideMark/>
          </w:tcPr>
          <w:p w14:paraId="0F3CA5A3" w14:textId="77777777" w:rsidR="002922F6" w:rsidRPr="002922F6" w:rsidRDefault="002922F6" w:rsidP="002922F6">
            <w:pPr>
              <w:rPr>
                <w:rFonts w:ascii="Tahoma" w:hAnsi="Tahoma" w:cs="Tahoma"/>
                <w:color w:val="000000"/>
                <w:sz w:val="9"/>
                <w:szCs w:val="9"/>
              </w:rPr>
            </w:pPr>
            <w:r w:rsidRPr="002922F6">
              <w:rPr>
                <w:rFonts w:ascii="Tahoma" w:hAnsi="Tahoma" w:cs="Tahoma"/>
                <w:color w:val="000000"/>
                <w:sz w:val="9"/>
                <w:szCs w:val="9"/>
              </w:rPr>
              <w:t>Индекс потребительских цен</w:t>
            </w:r>
          </w:p>
        </w:tc>
        <w:tc>
          <w:tcPr>
            <w:tcW w:w="590" w:type="dxa"/>
            <w:tcBorders>
              <w:top w:val="nil"/>
              <w:left w:val="nil"/>
              <w:bottom w:val="single" w:sz="4" w:space="0" w:color="C0C0C0"/>
              <w:right w:val="nil"/>
            </w:tcBorders>
            <w:shd w:val="clear" w:color="auto" w:fill="auto"/>
            <w:noWrap/>
            <w:vAlign w:val="center"/>
            <w:hideMark/>
          </w:tcPr>
          <w:p w14:paraId="24AB1B0F" w14:textId="77777777" w:rsidR="002922F6" w:rsidRPr="002922F6" w:rsidRDefault="002922F6" w:rsidP="002922F6">
            <w:pPr>
              <w:jc w:val="center"/>
              <w:rPr>
                <w:rFonts w:ascii="Tahoma" w:hAnsi="Tahoma" w:cs="Tahoma"/>
                <w:color w:val="000000"/>
                <w:sz w:val="9"/>
                <w:szCs w:val="9"/>
              </w:rPr>
            </w:pPr>
            <w:r w:rsidRPr="002922F6">
              <w:rPr>
                <w:rFonts w:ascii="Tahoma" w:hAnsi="Tahoma" w:cs="Tahoma"/>
                <w:color w:val="000000"/>
                <w:sz w:val="9"/>
                <w:szCs w:val="9"/>
              </w:rPr>
              <w:t>%</w:t>
            </w:r>
          </w:p>
        </w:tc>
        <w:tc>
          <w:tcPr>
            <w:tcW w:w="904" w:type="dxa"/>
            <w:tcBorders>
              <w:top w:val="nil"/>
              <w:left w:val="single" w:sz="4" w:space="0" w:color="C0C0C0"/>
              <w:bottom w:val="single" w:sz="4" w:space="0" w:color="C0C0C0"/>
              <w:right w:val="single" w:sz="4" w:space="0" w:color="C0C0C0"/>
            </w:tcBorders>
            <w:shd w:val="clear" w:color="auto" w:fill="auto"/>
            <w:vAlign w:val="center"/>
            <w:hideMark/>
          </w:tcPr>
          <w:p w14:paraId="5339D4C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auto" w:fill="auto"/>
            <w:vAlign w:val="center"/>
            <w:hideMark/>
          </w:tcPr>
          <w:p w14:paraId="6CA5D22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3,4 </w:t>
            </w:r>
          </w:p>
        </w:tc>
        <w:tc>
          <w:tcPr>
            <w:tcW w:w="933" w:type="dxa"/>
            <w:tcBorders>
              <w:top w:val="nil"/>
              <w:left w:val="nil"/>
              <w:bottom w:val="single" w:sz="4" w:space="0" w:color="C0C0C0"/>
              <w:right w:val="single" w:sz="4" w:space="0" w:color="C0C0C0"/>
            </w:tcBorders>
            <w:shd w:val="clear" w:color="auto" w:fill="auto"/>
            <w:vAlign w:val="center"/>
            <w:hideMark/>
          </w:tcPr>
          <w:p w14:paraId="307D056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6,0 </w:t>
            </w:r>
          </w:p>
        </w:tc>
        <w:tc>
          <w:tcPr>
            <w:tcW w:w="831" w:type="dxa"/>
            <w:tcBorders>
              <w:top w:val="nil"/>
              <w:left w:val="nil"/>
              <w:bottom w:val="single" w:sz="4" w:space="0" w:color="C0C0C0"/>
              <w:right w:val="single" w:sz="4" w:space="0" w:color="C0C0C0"/>
            </w:tcBorders>
            <w:shd w:val="clear" w:color="auto" w:fill="auto"/>
            <w:vAlign w:val="center"/>
            <w:hideMark/>
          </w:tcPr>
          <w:p w14:paraId="4745206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auto" w:fill="auto"/>
            <w:vAlign w:val="center"/>
            <w:hideMark/>
          </w:tcPr>
          <w:p w14:paraId="41F8DD0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4,3 </w:t>
            </w:r>
          </w:p>
        </w:tc>
        <w:tc>
          <w:tcPr>
            <w:tcW w:w="811" w:type="dxa"/>
            <w:tcBorders>
              <w:top w:val="nil"/>
              <w:left w:val="nil"/>
              <w:bottom w:val="single" w:sz="4" w:space="0" w:color="C0C0C0"/>
              <w:right w:val="single" w:sz="4" w:space="0" w:color="C0C0C0"/>
            </w:tcBorders>
            <w:shd w:val="clear" w:color="auto" w:fill="auto"/>
            <w:vAlign w:val="center"/>
            <w:hideMark/>
          </w:tcPr>
          <w:p w14:paraId="0344CFB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auto" w:fill="auto"/>
            <w:vAlign w:val="center"/>
            <w:hideMark/>
          </w:tcPr>
          <w:p w14:paraId="01E1FF8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auto" w:fill="auto"/>
            <w:vAlign w:val="center"/>
            <w:hideMark/>
          </w:tcPr>
          <w:p w14:paraId="561448D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auto" w:fill="auto"/>
            <w:vAlign w:val="center"/>
            <w:hideMark/>
          </w:tcPr>
          <w:p w14:paraId="633B416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auto" w:fill="auto"/>
            <w:vAlign w:val="center"/>
            <w:hideMark/>
          </w:tcPr>
          <w:p w14:paraId="734A0FA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4,0 </w:t>
            </w:r>
          </w:p>
        </w:tc>
        <w:tc>
          <w:tcPr>
            <w:tcW w:w="704" w:type="dxa"/>
            <w:tcBorders>
              <w:top w:val="nil"/>
              <w:left w:val="nil"/>
              <w:bottom w:val="nil"/>
              <w:right w:val="nil"/>
            </w:tcBorders>
            <w:shd w:val="clear" w:color="auto" w:fill="auto"/>
            <w:vAlign w:val="center"/>
            <w:hideMark/>
          </w:tcPr>
          <w:p w14:paraId="7B47225A" w14:textId="77777777" w:rsidR="002922F6" w:rsidRPr="002922F6" w:rsidRDefault="002922F6" w:rsidP="002922F6">
            <w:pPr>
              <w:jc w:val="center"/>
              <w:rPr>
                <w:rFonts w:ascii="Tahoma" w:hAnsi="Tahoma" w:cs="Tahoma"/>
                <w:b/>
                <w:bCs/>
                <w:sz w:val="9"/>
                <w:szCs w:val="9"/>
              </w:rPr>
            </w:pPr>
          </w:p>
        </w:tc>
        <w:tc>
          <w:tcPr>
            <w:tcW w:w="704" w:type="dxa"/>
            <w:tcBorders>
              <w:top w:val="nil"/>
              <w:left w:val="nil"/>
              <w:bottom w:val="nil"/>
              <w:right w:val="nil"/>
            </w:tcBorders>
            <w:shd w:val="clear" w:color="auto" w:fill="auto"/>
            <w:vAlign w:val="center"/>
            <w:hideMark/>
          </w:tcPr>
          <w:p w14:paraId="72FDC8CF"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0D0D9F9E" w14:textId="77777777" w:rsidR="002922F6" w:rsidRPr="002922F6" w:rsidRDefault="002922F6" w:rsidP="002922F6">
            <w:pPr>
              <w:rPr>
                <w:sz w:val="9"/>
                <w:szCs w:val="9"/>
              </w:rPr>
            </w:pPr>
          </w:p>
        </w:tc>
      </w:tr>
      <w:tr w:rsidR="002922F6" w:rsidRPr="005F67DD" w14:paraId="2ADB821A" w14:textId="77777777" w:rsidTr="005F67DD">
        <w:trPr>
          <w:trHeight w:val="225"/>
          <w:jc w:val="center"/>
        </w:trPr>
        <w:tc>
          <w:tcPr>
            <w:tcW w:w="338" w:type="dxa"/>
            <w:tcBorders>
              <w:top w:val="nil"/>
              <w:left w:val="nil"/>
              <w:bottom w:val="nil"/>
              <w:right w:val="nil"/>
            </w:tcBorders>
            <w:shd w:val="clear" w:color="auto" w:fill="auto"/>
            <w:vAlign w:val="center"/>
            <w:hideMark/>
          </w:tcPr>
          <w:p w14:paraId="4ED681BC"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163BDB32"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1154D519"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auto" w:fill="auto"/>
            <w:vAlign w:val="center"/>
            <w:hideMark/>
          </w:tcPr>
          <w:p w14:paraId="7E7FE1F1" w14:textId="77777777" w:rsidR="002922F6" w:rsidRPr="002922F6" w:rsidRDefault="002922F6" w:rsidP="002922F6">
            <w:pPr>
              <w:rPr>
                <w:rFonts w:ascii="Tahoma" w:hAnsi="Tahoma" w:cs="Tahoma"/>
                <w:sz w:val="9"/>
                <w:szCs w:val="9"/>
              </w:rPr>
            </w:pPr>
            <w:r w:rsidRPr="002922F6">
              <w:rPr>
                <w:rFonts w:ascii="Tahoma" w:hAnsi="Tahoma" w:cs="Tahoma"/>
                <w:sz w:val="9"/>
                <w:szCs w:val="9"/>
              </w:rPr>
              <w:t>Итого коэффициент индексации</w:t>
            </w:r>
          </w:p>
        </w:tc>
        <w:tc>
          <w:tcPr>
            <w:tcW w:w="590" w:type="dxa"/>
            <w:tcBorders>
              <w:top w:val="nil"/>
              <w:left w:val="nil"/>
              <w:bottom w:val="single" w:sz="4" w:space="0" w:color="C0C0C0"/>
              <w:right w:val="single" w:sz="4" w:space="0" w:color="C0C0C0"/>
            </w:tcBorders>
            <w:shd w:val="clear" w:color="auto" w:fill="auto"/>
            <w:vAlign w:val="center"/>
            <w:hideMark/>
          </w:tcPr>
          <w:p w14:paraId="0B0BCDC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04" w:type="dxa"/>
            <w:tcBorders>
              <w:top w:val="nil"/>
              <w:left w:val="nil"/>
              <w:bottom w:val="single" w:sz="4" w:space="0" w:color="C0C0C0"/>
              <w:right w:val="single" w:sz="4" w:space="0" w:color="C0C0C0"/>
            </w:tcBorders>
            <w:shd w:val="clear" w:color="auto" w:fill="auto"/>
            <w:vAlign w:val="center"/>
            <w:hideMark/>
          </w:tcPr>
          <w:p w14:paraId="5EE2A64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auto" w:fill="auto"/>
            <w:vAlign w:val="center"/>
            <w:hideMark/>
          </w:tcPr>
          <w:p w14:paraId="3812FC1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1,0237 </w:t>
            </w:r>
          </w:p>
        </w:tc>
        <w:tc>
          <w:tcPr>
            <w:tcW w:w="933" w:type="dxa"/>
            <w:tcBorders>
              <w:top w:val="nil"/>
              <w:left w:val="nil"/>
              <w:bottom w:val="single" w:sz="4" w:space="0" w:color="C0C0C0"/>
              <w:right w:val="single" w:sz="4" w:space="0" w:color="C0C0C0"/>
            </w:tcBorders>
            <w:shd w:val="clear" w:color="auto" w:fill="auto"/>
            <w:vAlign w:val="center"/>
            <w:hideMark/>
          </w:tcPr>
          <w:p w14:paraId="4B5CEA1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1,0494 </w:t>
            </w:r>
          </w:p>
        </w:tc>
        <w:tc>
          <w:tcPr>
            <w:tcW w:w="831" w:type="dxa"/>
            <w:tcBorders>
              <w:top w:val="nil"/>
              <w:left w:val="nil"/>
              <w:bottom w:val="single" w:sz="4" w:space="0" w:color="C0C0C0"/>
              <w:right w:val="single" w:sz="4" w:space="0" w:color="C0C0C0"/>
            </w:tcBorders>
            <w:shd w:val="clear" w:color="auto" w:fill="auto"/>
            <w:vAlign w:val="center"/>
            <w:hideMark/>
          </w:tcPr>
          <w:p w14:paraId="468CA2D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auto" w:fill="auto"/>
            <w:vAlign w:val="center"/>
            <w:hideMark/>
          </w:tcPr>
          <w:p w14:paraId="1C4FAD9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1,0326 </w:t>
            </w:r>
          </w:p>
        </w:tc>
        <w:tc>
          <w:tcPr>
            <w:tcW w:w="811" w:type="dxa"/>
            <w:tcBorders>
              <w:top w:val="nil"/>
              <w:left w:val="nil"/>
              <w:bottom w:val="single" w:sz="4" w:space="0" w:color="C0C0C0"/>
              <w:right w:val="single" w:sz="4" w:space="0" w:color="C0C0C0"/>
            </w:tcBorders>
            <w:shd w:val="clear" w:color="auto" w:fill="auto"/>
            <w:vAlign w:val="center"/>
            <w:hideMark/>
          </w:tcPr>
          <w:p w14:paraId="37C3E03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auto" w:fill="auto"/>
            <w:vAlign w:val="center"/>
            <w:hideMark/>
          </w:tcPr>
          <w:p w14:paraId="707C52D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auto" w:fill="auto"/>
            <w:vAlign w:val="center"/>
            <w:hideMark/>
          </w:tcPr>
          <w:p w14:paraId="6C833E9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67" w:type="dxa"/>
            <w:tcBorders>
              <w:top w:val="nil"/>
              <w:left w:val="nil"/>
              <w:bottom w:val="single" w:sz="4" w:space="0" w:color="C0C0C0"/>
              <w:right w:val="single" w:sz="4" w:space="0" w:color="C0C0C0"/>
            </w:tcBorders>
            <w:shd w:val="clear" w:color="auto" w:fill="auto"/>
            <w:vAlign w:val="center"/>
            <w:hideMark/>
          </w:tcPr>
          <w:p w14:paraId="02065A4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auto" w:fill="auto"/>
            <w:vAlign w:val="center"/>
            <w:hideMark/>
          </w:tcPr>
          <w:p w14:paraId="48C1A9F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1,0296 </w:t>
            </w:r>
          </w:p>
        </w:tc>
        <w:tc>
          <w:tcPr>
            <w:tcW w:w="704" w:type="dxa"/>
            <w:tcBorders>
              <w:top w:val="nil"/>
              <w:left w:val="nil"/>
              <w:bottom w:val="nil"/>
              <w:right w:val="nil"/>
            </w:tcBorders>
            <w:shd w:val="clear" w:color="auto" w:fill="auto"/>
            <w:vAlign w:val="center"/>
            <w:hideMark/>
          </w:tcPr>
          <w:p w14:paraId="48A2123E" w14:textId="77777777" w:rsidR="002922F6" w:rsidRPr="002922F6" w:rsidRDefault="002922F6" w:rsidP="002922F6">
            <w:pPr>
              <w:jc w:val="center"/>
              <w:rPr>
                <w:rFonts w:ascii="Tahoma" w:hAnsi="Tahoma" w:cs="Tahoma"/>
                <w:b/>
                <w:bCs/>
                <w:sz w:val="9"/>
                <w:szCs w:val="9"/>
              </w:rPr>
            </w:pPr>
          </w:p>
        </w:tc>
        <w:tc>
          <w:tcPr>
            <w:tcW w:w="704" w:type="dxa"/>
            <w:tcBorders>
              <w:top w:val="nil"/>
              <w:left w:val="nil"/>
              <w:bottom w:val="nil"/>
              <w:right w:val="nil"/>
            </w:tcBorders>
            <w:shd w:val="clear" w:color="auto" w:fill="auto"/>
            <w:vAlign w:val="center"/>
            <w:hideMark/>
          </w:tcPr>
          <w:p w14:paraId="0CA2B722"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59584853" w14:textId="77777777" w:rsidR="002922F6" w:rsidRPr="002922F6" w:rsidRDefault="002922F6" w:rsidP="002922F6">
            <w:pPr>
              <w:rPr>
                <w:sz w:val="9"/>
                <w:szCs w:val="9"/>
              </w:rPr>
            </w:pPr>
          </w:p>
        </w:tc>
      </w:tr>
      <w:tr w:rsidR="002922F6" w:rsidRPr="005F67DD" w14:paraId="22E5F80A" w14:textId="77777777" w:rsidTr="005F67DD">
        <w:trPr>
          <w:trHeight w:val="225"/>
          <w:jc w:val="center"/>
        </w:trPr>
        <w:tc>
          <w:tcPr>
            <w:tcW w:w="338" w:type="dxa"/>
            <w:tcBorders>
              <w:top w:val="nil"/>
              <w:left w:val="nil"/>
              <w:bottom w:val="nil"/>
              <w:right w:val="nil"/>
            </w:tcBorders>
            <w:shd w:val="clear" w:color="auto" w:fill="auto"/>
            <w:vAlign w:val="center"/>
            <w:hideMark/>
          </w:tcPr>
          <w:p w14:paraId="421AF324"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1EEE81CC"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3EF64128"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auto" w:fill="auto"/>
            <w:vAlign w:val="center"/>
            <w:hideMark/>
          </w:tcPr>
          <w:p w14:paraId="082E7167" w14:textId="77777777" w:rsidR="002922F6" w:rsidRPr="002922F6" w:rsidRDefault="002922F6" w:rsidP="002922F6">
            <w:pPr>
              <w:rPr>
                <w:rFonts w:ascii="Tahoma" w:hAnsi="Tahoma" w:cs="Tahoma"/>
                <w:sz w:val="9"/>
                <w:szCs w:val="9"/>
              </w:rPr>
            </w:pPr>
            <w:r w:rsidRPr="002922F6">
              <w:rPr>
                <w:rFonts w:ascii="Tahoma" w:hAnsi="Tahoma" w:cs="Tahoma"/>
                <w:sz w:val="9"/>
                <w:szCs w:val="9"/>
              </w:rPr>
              <w:t>Нормативный уровень прибыли</w:t>
            </w:r>
          </w:p>
        </w:tc>
        <w:tc>
          <w:tcPr>
            <w:tcW w:w="590" w:type="dxa"/>
            <w:tcBorders>
              <w:top w:val="nil"/>
              <w:left w:val="nil"/>
              <w:bottom w:val="single" w:sz="4" w:space="0" w:color="C0C0C0"/>
              <w:right w:val="nil"/>
            </w:tcBorders>
            <w:shd w:val="clear" w:color="auto" w:fill="auto"/>
            <w:noWrap/>
            <w:vAlign w:val="center"/>
            <w:hideMark/>
          </w:tcPr>
          <w:p w14:paraId="78C13609" w14:textId="77777777" w:rsidR="002922F6" w:rsidRPr="002922F6" w:rsidRDefault="002922F6" w:rsidP="002922F6">
            <w:pPr>
              <w:jc w:val="center"/>
              <w:rPr>
                <w:rFonts w:ascii="Tahoma" w:hAnsi="Tahoma" w:cs="Tahoma"/>
                <w:color w:val="000000"/>
                <w:sz w:val="9"/>
                <w:szCs w:val="9"/>
              </w:rPr>
            </w:pPr>
            <w:r w:rsidRPr="002922F6">
              <w:rPr>
                <w:rFonts w:ascii="Tahoma" w:hAnsi="Tahoma" w:cs="Tahoma"/>
                <w:color w:val="000000"/>
                <w:sz w:val="9"/>
                <w:szCs w:val="9"/>
              </w:rPr>
              <w:t>%</w:t>
            </w:r>
          </w:p>
        </w:tc>
        <w:tc>
          <w:tcPr>
            <w:tcW w:w="904" w:type="dxa"/>
            <w:tcBorders>
              <w:top w:val="nil"/>
              <w:left w:val="single" w:sz="4" w:space="0" w:color="C0C0C0"/>
              <w:bottom w:val="single" w:sz="4" w:space="0" w:color="C0C0C0"/>
              <w:right w:val="single" w:sz="4" w:space="0" w:color="C0C0C0"/>
            </w:tcBorders>
            <w:shd w:val="clear" w:color="auto" w:fill="auto"/>
            <w:vAlign w:val="center"/>
            <w:hideMark/>
          </w:tcPr>
          <w:p w14:paraId="2742EB4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w:t>
            </w:r>
          </w:p>
        </w:tc>
        <w:tc>
          <w:tcPr>
            <w:tcW w:w="933" w:type="dxa"/>
            <w:tcBorders>
              <w:top w:val="nil"/>
              <w:left w:val="nil"/>
              <w:bottom w:val="single" w:sz="4" w:space="0" w:color="C0C0C0"/>
              <w:right w:val="single" w:sz="4" w:space="0" w:color="C0C0C0"/>
            </w:tcBorders>
            <w:shd w:val="clear" w:color="auto" w:fill="auto"/>
            <w:vAlign w:val="center"/>
            <w:hideMark/>
          </w:tcPr>
          <w:p w14:paraId="4D4823B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w:t>
            </w:r>
          </w:p>
        </w:tc>
        <w:tc>
          <w:tcPr>
            <w:tcW w:w="933" w:type="dxa"/>
            <w:tcBorders>
              <w:top w:val="nil"/>
              <w:left w:val="nil"/>
              <w:bottom w:val="single" w:sz="4" w:space="0" w:color="C0C0C0"/>
              <w:right w:val="single" w:sz="4" w:space="0" w:color="C0C0C0"/>
            </w:tcBorders>
            <w:shd w:val="clear" w:color="auto" w:fill="auto"/>
            <w:vAlign w:val="center"/>
            <w:hideMark/>
          </w:tcPr>
          <w:p w14:paraId="638EC3B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w:t>
            </w:r>
          </w:p>
        </w:tc>
        <w:tc>
          <w:tcPr>
            <w:tcW w:w="831" w:type="dxa"/>
            <w:tcBorders>
              <w:top w:val="nil"/>
              <w:left w:val="nil"/>
              <w:bottom w:val="single" w:sz="4" w:space="0" w:color="C0C0C0"/>
              <w:right w:val="single" w:sz="4" w:space="0" w:color="C0C0C0"/>
            </w:tcBorders>
            <w:shd w:val="clear" w:color="auto" w:fill="auto"/>
            <w:vAlign w:val="center"/>
            <w:hideMark/>
          </w:tcPr>
          <w:p w14:paraId="76F687E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709" w:type="dxa"/>
            <w:tcBorders>
              <w:top w:val="nil"/>
              <w:left w:val="nil"/>
              <w:bottom w:val="single" w:sz="4" w:space="0" w:color="C0C0C0"/>
              <w:right w:val="single" w:sz="4" w:space="0" w:color="C0C0C0"/>
            </w:tcBorders>
            <w:shd w:val="clear" w:color="auto" w:fill="auto"/>
            <w:vAlign w:val="center"/>
            <w:hideMark/>
          </w:tcPr>
          <w:p w14:paraId="6AC8E6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w:t>
            </w:r>
          </w:p>
        </w:tc>
        <w:tc>
          <w:tcPr>
            <w:tcW w:w="811" w:type="dxa"/>
            <w:tcBorders>
              <w:top w:val="nil"/>
              <w:left w:val="nil"/>
              <w:bottom w:val="single" w:sz="4" w:space="0" w:color="C0C0C0"/>
              <w:right w:val="single" w:sz="4" w:space="0" w:color="C0C0C0"/>
            </w:tcBorders>
            <w:shd w:val="clear" w:color="auto" w:fill="auto"/>
            <w:vAlign w:val="center"/>
            <w:hideMark/>
          </w:tcPr>
          <w:p w14:paraId="3839524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w:t>
            </w:r>
          </w:p>
        </w:tc>
        <w:tc>
          <w:tcPr>
            <w:tcW w:w="967" w:type="dxa"/>
            <w:tcBorders>
              <w:top w:val="nil"/>
              <w:left w:val="nil"/>
              <w:bottom w:val="single" w:sz="4" w:space="0" w:color="C0C0C0"/>
              <w:right w:val="single" w:sz="4" w:space="0" w:color="C0C0C0"/>
            </w:tcBorders>
            <w:shd w:val="clear" w:color="auto" w:fill="auto"/>
            <w:vAlign w:val="center"/>
            <w:hideMark/>
          </w:tcPr>
          <w:p w14:paraId="0A1629F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3" w:type="dxa"/>
            <w:tcBorders>
              <w:top w:val="nil"/>
              <w:left w:val="nil"/>
              <w:bottom w:val="single" w:sz="4" w:space="0" w:color="C0C0C0"/>
              <w:right w:val="single" w:sz="4" w:space="0" w:color="C0C0C0"/>
            </w:tcBorders>
            <w:shd w:val="clear" w:color="auto" w:fill="auto"/>
            <w:vAlign w:val="center"/>
            <w:hideMark/>
          </w:tcPr>
          <w:p w14:paraId="0F5496B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w:t>
            </w:r>
          </w:p>
        </w:tc>
        <w:tc>
          <w:tcPr>
            <w:tcW w:w="967" w:type="dxa"/>
            <w:tcBorders>
              <w:top w:val="nil"/>
              <w:left w:val="nil"/>
              <w:bottom w:val="single" w:sz="4" w:space="0" w:color="C0C0C0"/>
              <w:right w:val="single" w:sz="4" w:space="0" w:color="C0C0C0"/>
            </w:tcBorders>
            <w:shd w:val="clear" w:color="auto" w:fill="auto"/>
            <w:vAlign w:val="center"/>
            <w:hideMark/>
          </w:tcPr>
          <w:p w14:paraId="3B27985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w:t>
            </w:r>
          </w:p>
        </w:tc>
        <w:tc>
          <w:tcPr>
            <w:tcW w:w="930" w:type="dxa"/>
            <w:tcBorders>
              <w:top w:val="nil"/>
              <w:left w:val="nil"/>
              <w:bottom w:val="single" w:sz="4" w:space="0" w:color="C0C0C0"/>
              <w:right w:val="single" w:sz="4" w:space="0" w:color="C0C0C0"/>
            </w:tcBorders>
            <w:shd w:val="clear" w:color="auto" w:fill="auto"/>
            <w:vAlign w:val="center"/>
            <w:hideMark/>
          </w:tcPr>
          <w:p w14:paraId="790D217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0</w:t>
            </w:r>
          </w:p>
        </w:tc>
        <w:tc>
          <w:tcPr>
            <w:tcW w:w="704" w:type="dxa"/>
            <w:tcBorders>
              <w:top w:val="nil"/>
              <w:left w:val="nil"/>
              <w:bottom w:val="nil"/>
              <w:right w:val="nil"/>
            </w:tcBorders>
            <w:shd w:val="clear" w:color="auto" w:fill="auto"/>
            <w:vAlign w:val="center"/>
            <w:hideMark/>
          </w:tcPr>
          <w:p w14:paraId="07C9D1D6" w14:textId="77777777" w:rsidR="002922F6" w:rsidRPr="002922F6" w:rsidRDefault="002922F6" w:rsidP="002922F6">
            <w:pPr>
              <w:jc w:val="center"/>
              <w:rPr>
                <w:rFonts w:ascii="Tahoma" w:hAnsi="Tahoma" w:cs="Tahoma"/>
                <w:b/>
                <w:bCs/>
                <w:sz w:val="9"/>
                <w:szCs w:val="9"/>
              </w:rPr>
            </w:pPr>
          </w:p>
        </w:tc>
        <w:tc>
          <w:tcPr>
            <w:tcW w:w="704" w:type="dxa"/>
            <w:tcBorders>
              <w:top w:val="nil"/>
              <w:left w:val="nil"/>
              <w:bottom w:val="nil"/>
              <w:right w:val="nil"/>
            </w:tcBorders>
            <w:shd w:val="clear" w:color="auto" w:fill="auto"/>
            <w:vAlign w:val="center"/>
            <w:hideMark/>
          </w:tcPr>
          <w:p w14:paraId="6483BF1B"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2D4749C6" w14:textId="77777777" w:rsidR="002922F6" w:rsidRPr="002922F6" w:rsidRDefault="002922F6" w:rsidP="002922F6">
            <w:pPr>
              <w:rPr>
                <w:sz w:val="9"/>
                <w:szCs w:val="9"/>
              </w:rPr>
            </w:pPr>
          </w:p>
        </w:tc>
      </w:tr>
      <w:tr w:rsidR="002922F6" w:rsidRPr="005F67DD" w14:paraId="1F84501C" w14:textId="77777777" w:rsidTr="005F67DD">
        <w:trPr>
          <w:trHeight w:val="225"/>
          <w:jc w:val="center"/>
        </w:trPr>
        <w:tc>
          <w:tcPr>
            <w:tcW w:w="338" w:type="dxa"/>
            <w:tcBorders>
              <w:top w:val="nil"/>
              <w:left w:val="nil"/>
              <w:bottom w:val="nil"/>
              <w:right w:val="nil"/>
            </w:tcBorders>
            <w:shd w:val="clear" w:color="auto" w:fill="auto"/>
            <w:vAlign w:val="center"/>
            <w:hideMark/>
          </w:tcPr>
          <w:p w14:paraId="6B695991"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439E09E2"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20EE06D5" w14:textId="77777777" w:rsidR="002922F6" w:rsidRPr="002922F6" w:rsidRDefault="002922F6" w:rsidP="002922F6">
            <w:pPr>
              <w:rPr>
                <w:sz w:val="9"/>
                <w:szCs w:val="9"/>
              </w:rPr>
            </w:pPr>
          </w:p>
        </w:tc>
        <w:tc>
          <w:tcPr>
            <w:tcW w:w="1572" w:type="dxa"/>
            <w:tcBorders>
              <w:top w:val="nil"/>
              <w:left w:val="nil"/>
              <w:bottom w:val="nil"/>
              <w:right w:val="nil"/>
            </w:tcBorders>
            <w:shd w:val="clear" w:color="auto" w:fill="auto"/>
            <w:vAlign w:val="center"/>
            <w:hideMark/>
          </w:tcPr>
          <w:p w14:paraId="6688EA26" w14:textId="77777777" w:rsidR="002922F6" w:rsidRPr="002922F6" w:rsidRDefault="002922F6" w:rsidP="002922F6">
            <w:pPr>
              <w:rPr>
                <w:sz w:val="9"/>
                <w:szCs w:val="9"/>
              </w:rPr>
            </w:pPr>
          </w:p>
        </w:tc>
        <w:tc>
          <w:tcPr>
            <w:tcW w:w="590" w:type="dxa"/>
            <w:tcBorders>
              <w:top w:val="nil"/>
              <w:left w:val="nil"/>
              <w:bottom w:val="nil"/>
              <w:right w:val="nil"/>
            </w:tcBorders>
            <w:shd w:val="clear" w:color="auto" w:fill="auto"/>
            <w:vAlign w:val="center"/>
            <w:hideMark/>
          </w:tcPr>
          <w:p w14:paraId="2D8BACAA" w14:textId="77777777" w:rsidR="002922F6" w:rsidRPr="002922F6" w:rsidRDefault="002922F6" w:rsidP="002922F6">
            <w:pPr>
              <w:rPr>
                <w:sz w:val="9"/>
                <w:szCs w:val="9"/>
              </w:rPr>
            </w:pPr>
          </w:p>
        </w:tc>
        <w:tc>
          <w:tcPr>
            <w:tcW w:w="904" w:type="dxa"/>
            <w:tcBorders>
              <w:top w:val="nil"/>
              <w:left w:val="nil"/>
              <w:bottom w:val="nil"/>
              <w:right w:val="nil"/>
            </w:tcBorders>
            <w:shd w:val="clear" w:color="auto" w:fill="auto"/>
            <w:vAlign w:val="center"/>
            <w:hideMark/>
          </w:tcPr>
          <w:p w14:paraId="626BCF12" w14:textId="77777777" w:rsidR="002922F6" w:rsidRPr="002922F6" w:rsidRDefault="002922F6" w:rsidP="002922F6">
            <w:pPr>
              <w:jc w:val="center"/>
              <w:rPr>
                <w:sz w:val="9"/>
                <w:szCs w:val="9"/>
              </w:rPr>
            </w:pPr>
          </w:p>
        </w:tc>
        <w:tc>
          <w:tcPr>
            <w:tcW w:w="933" w:type="dxa"/>
            <w:tcBorders>
              <w:top w:val="nil"/>
              <w:left w:val="nil"/>
              <w:bottom w:val="nil"/>
              <w:right w:val="nil"/>
            </w:tcBorders>
            <w:shd w:val="clear" w:color="auto" w:fill="auto"/>
            <w:vAlign w:val="center"/>
            <w:hideMark/>
          </w:tcPr>
          <w:p w14:paraId="5CF3D328" w14:textId="77777777" w:rsidR="002922F6" w:rsidRPr="002922F6" w:rsidRDefault="002922F6" w:rsidP="002922F6">
            <w:pPr>
              <w:jc w:val="center"/>
              <w:rPr>
                <w:sz w:val="9"/>
                <w:szCs w:val="9"/>
              </w:rPr>
            </w:pPr>
          </w:p>
        </w:tc>
        <w:tc>
          <w:tcPr>
            <w:tcW w:w="933" w:type="dxa"/>
            <w:tcBorders>
              <w:top w:val="nil"/>
              <w:left w:val="nil"/>
              <w:bottom w:val="nil"/>
              <w:right w:val="nil"/>
            </w:tcBorders>
            <w:shd w:val="clear" w:color="auto" w:fill="auto"/>
            <w:vAlign w:val="center"/>
            <w:hideMark/>
          </w:tcPr>
          <w:p w14:paraId="10F89BC5" w14:textId="77777777" w:rsidR="002922F6" w:rsidRPr="002922F6" w:rsidRDefault="002922F6" w:rsidP="002922F6">
            <w:pPr>
              <w:jc w:val="center"/>
              <w:rPr>
                <w:sz w:val="9"/>
                <w:szCs w:val="9"/>
              </w:rPr>
            </w:pPr>
          </w:p>
        </w:tc>
        <w:tc>
          <w:tcPr>
            <w:tcW w:w="831" w:type="dxa"/>
            <w:tcBorders>
              <w:top w:val="nil"/>
              <w:left w:val="nil"/>
              <w:bottom w:val="nil"/>
              <w:right w:val="nil"/>
            </w:tcBorders>
            <w:shd w:val="clear" w:color="auto" w:fill="auto"/>
            <w:vAlign w:val="center"/>
            <w:hideMark/>
          </w:tcPr>
          <w:p w14:paraId="2C7CA02C" w14:textId="77777777" w:rsidR="002922F6" w:rsidRPr="002922F6" w:rsidRDefault="002922F6" w:rsidP="002922F6">
            <w:pPr>
              <w:jc w:val="center"/>
              <w:rPr>
                <w:sz w:val="9"/>
                <w:szCs w:val="9"/>
              </w:rPr>
            </w:pPr>
          </w:p>
        </w:tc>
        <w:tc>
          <w:tcPr>
            <w:tcW w:w="709" w:type="dxa"/>
            <w:tcBorders>
              <w:top w:val="nil"/>
              <w:left w:val="nil"/>
              <w:bottom w:val="nil"/>
              <w:right w:val="nil"/>
            </w:tcBorders>
            <w:shd w:val="clear" w:color="auto" w:fill="auto"/>
            <w:vAlign w:val="center"/>
            <w:hideMark/>
          </w:tcPr>
          <w:p w14:paraId="44197606" w14:textId="77777777" w:rsidR="002922F6" w:rsidRPr="002922F6" w:rsidRDefault="002922F6" w:rsidP="002922F6">
            <w:pPr>
              <w:jc w:val="center"/>
              <w:rPr>
                <w:sz w:val="9"/>
                <w:szCs w:val="9"/>
              </w:rPr>
            </w:pPr>
          </w:p>
        </w:tc>
        <w:tc>
          <w:tcPr>
            <w:tcW w:w="811" w:type="dxa"/>
            <w:tcBorders>
              <w:top w:val="nil"/>
              <w:left w:val="nil"/>
              <w:bottom w:val="nil"/>
              <w:right w:val="nil"/>
            </w:tcBorders>
            <w:shd w:val="clear" w:color="auto" w:fill="auto"/>
            <w:vAlign w:val="center"/>
            <w:hideMark/>
          </w:tcPr>
          <w:p w14:paraId="1FD1AD4E" w14:textId="77777777" w:rsidR="002922F6" w:rsidRPr="002922F6" w:rsidRDefault="002922F6" w:rsidP="002922F6">
            <w:pPr>
              <w:jc w:val="center"/>
              <w:rPr>
                <w:sz w:val="9"/>
                <w:szCs w:val="9"/>
              </w:rPr>
            </w:pPr>
          </w:p>
        </w:tc>
        <w:tc>
          <w:tcPr>
            <w:tcW w:w="967" w:type="dxa"/>
            <w:tcBorders>
              <w:top w:val="nil"/>
              <w:left w:val="nil"/>
              <w:bottom w:val="nil"/>
              <w:right w:val="nil"/>
            </w:tcBorders>
            <w:shd w:val="clear" w:color="auto" w:fill="auto"/>
            <w:vAlign w:val="center"/>
            <w:hideMark/>
          </w:tcPr>
          <w:p w14:paraId="49F25D1B" w14:textId="77777777" w:rsidR="002922F6" w:rsidRPr="002922F6" w:rsidRDefault="002922F6" w:rsidP="002922F6">
            <w:pPr>
              <w:jc w:val="center"/>
              <w:rPr>
                <w:sz w:val="9"/>
                <w:szCs w:val="9"/>
              </w:rPr>
            </w:pPr>
          </w:p>
        </w:tc>
        <w:tc>
          <w:tcPr>
            <w:tcW w:w="933" w:type="dxa"/>
            <w:tcBorders>
              <w:top w:val="nil"/>
              <w:left w:val="nil"/>
              <w:bottom w:val="nil"/>
              <w:right w:val="nil"/>
            </w:tcBorders>
            <w:shd w:val="clear" w:color="auto" w:fill="auto"/>
            <w:vAlign w:val="center"/>
            <w:hideMark/>
          </w:tcPr>
          <w:p w14:paraId="71EAB17E" w14:textId="77777777" w:rsidR="002922F6" w:rsidRPr="002922F6" w:rsidRDefault="002922F6" w:rsidP="002922F6">
            <w:pPr>
              <w:jc w:val="center"/>
              <w:rPr>
                <w:sz w:val="9"/>
                <w:szCs w:val="9"/>
              </w:rPr>
            </w:pPr>
          </w:p>
        </w:tc>
        <w:tc>
          <w:tcPr>
            <w:tcW w:w="967" w:type="dxa"/>
            <w:tcBorders>
              <w:top w:val="nil"/>
              <w:left w:val="nil"/>
              <w:bottom w:val="nil"/>
              <w:right w:val="nil"/>
            </w:tcBorders>
            <w:shd w:val="clear" w:color="auto" w:fill="auto"/>
            <w:vAlign w:val="center"/>
            <w:hideMark/>
          </w:tcPr>
          <w:p w14:paraId="53A82310" w14:textId="77777777" w:rsidR="002922F6" w:rsidRPr="002922F6" w:rsidRDefault="002922F6" w:rsidP="002922F6">
            <w:pPr>
              <w:jc w:val="center"/>
              <w:rPr>
                <w:sz w:val="9"/>
                <w:szCs w:val="9"/>
              </w:rPr>
            </w:pPr>
          </w:p>
        </w:tc>
        <w:tc>
          <w:tcPr>
            <w:tcW w:w="930" w:type="dxa"/>
            <w:tcBorders>
              <w:top w:val="nil"/>
              <w:left w:val="nil"/>
              <w:bottom w:val="nil"/>
              <w:right w:val="nil"/>
            </w:tcBorders>
            <w:shd w:val="clear" w:color="auto" w:fill="auto"/>
            <w:vAlign w:val="center"/>
            <w:hideMark/>
          </w:tcPr>
          <w:p w14:paraId="7455F30D" w14:textId="77777777" w:rsidR="002922F6" w:rsidRPr="002922F6" w:rsidRDefault="002922F6" w:rsidP="002922F6">
            <w:pPr>
              <w:jc w:val="center"/>
              <w:rPr>
                <w:sz w:val="9"/>
                <w:szCs w:val="9"/>
              </w:rPr>
            </w:pPr>
          </w:p>
        </w:tc>
        <w:tc>
          <w:tcPr>
            <w:tcW w:w="704" w:type="dxa"/>
            <w:tcBorders>
              <w:top w:val="nil"/>
              <w:left w:val="nil"/>
              <w:bottom w:val="nil"/>
              <w:right w:val="nil"/>
            </w:tcBorders>
            <w:shd w:val="clear" w:color="auto" w:fill="auto"/>
            <w:vAlign w:val="center"/>
            <w:hideMark/>
          </w:tcPr>
          <w:p w14:paraId="205A3C8D" w14:textId="77777777" w:rsidR="002922F6" w:rsidRPr="002922F6" w:rsidRDefault="002922F6" w:rsidP="002922F6">
            <w:pPr>
              <w:jc w:val="center"/>
              <w:rPr>
                <w:sz w:val="9"/>
                <w:szCs w:val="9"/>
              </w:rPr>
            </w:pPr>
          </w:p>
        </w:tc>
        <w:tc>
          <w:tcPr>
            <w:tcW w:w="704" w:type="dxa"/>
            <w:tcBorders>
              <w:top w:val="nil"/>
              <w:left w:val="nil"/>
              <w:bottom w:val="nil"/>
              <w:right w:val="nil"/>
            </w:tcBorders>
            <w:shd w:val="clear" w:color="auto" w:fill="auto"/>
            <w:vAlign w:val="center"/>
            <w:hideMark/>
          </w:tcPr>
          <w:p w14:paraId="40D1A665" w14:textId="77777777" w:rsidR="002922F6" w:rsidRPr="002922F6" w:rsidRDefault="002922F6" w:rsidP="002922F6">
            <w:pPr>
              <w:rPr>
                <w:sz w:val="9"/>
                <w:szCs w:val="9"/>
              </w:rPr>
            </w:pPr>
          </w:p>
        </w:tc>
        <w:tc>
          <w:tcPr>
            <w:tcW w:w="1034" w:type="dxa"/>
            <w:tcBorders>
              <w:top w:val="nil"/>
              <w:left w:val="nil"/>
              <w:bottom w:val="nil"/>
              <w:right w:val="nil"/>
            </w:tcBorders>
            <w:shd w:val="clear" w:color="auto" w:fill="auto"/>
            <w:vAlign w:val="center"/>
            <w:hideMark/>
          </w:tcPr>
          <w:p w14:paraId="45E93ADF" w14:textId="77777777" w:rsidR="002922F6" w:rsidRPr="002922F6" w:rsidRDefault="002922F6" w:rsidP="002922F6">
            <w:pPr>
              <w:rPr>
                <w:sz w:val="9"/>
                <w:szCs w:val="9"/>
              </w:rPr>
            </w:pPr>
          </w:p>
        </w:tc>
      </w:tr>
      <w:tr w:rsidR="002922F6" w:rsidRPr="005F67DD" w14:paraId="39228484" w14:textId="77777777" w:rsidTr="005F67DD">
        <w:trPr>
          <w:trHeight w:val="225"/>
          <w:jc w:val="center"/>
        </w:trPr>
        <w:tc>
          <w:tcPr>
            <w:tcW w:w="338" w:type="dxa"/>
            <w:tcBorders>
              <w:top w:val="nil"/>
              <w:left w:val="nil"/>
              <w:bottom w:val="nil"/>
              <w:right w:val="nil"/>
            </w:tcBorders>
            <w:shd w:val="clear" w:color="auto" w:fill="auto"/>
            <w:vAlign w:val="center"/>
            <w:hideMark/>
          </w:tcPr>
          <w:p w14:paraId="32020682"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12C075E2"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7C770B9B" w14:textId="77777777" w:rsidR="002922F6" w:rsidRPr="002922F6" w:rsidRDefault="002922F6" w:rsidP="002922F6">
            <w:pPr>
              <w:rPr>
                <w:sz w:val="9"/>
                <w:szCs w:val="9"/>
              </w:rPr>
            </w:pPr>
          </w:p>
        </w:tc>
        <w:tc>
          <w:tcPr>
            <w:tcW w:w="157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E053576"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Текущие расходы, в том числе:</w:t>
            </w:r>
          </w:p>
        </w:tc>
        <w:tc>
          <w:tcPr>
            <w:tcW w:w="590" w:type="dxa"/>
            <w:tcBorders>
              <w:top w:val="single" w:sz="4" w:space="0" w:color="C0C0C0"/>
              <w:left w:val="nil"/>
              <w:bottom w:val="single" w:sz="4" w:space="0" w:color="C0C0C0"/>
              <w:right w:val="single" w:sz="4" w:space="0" w:color="C0C0C0"/>
            </w:tcBorders>
            <w:shd w:val="clear" w:color="auto" w:fill="auto"/>
            <w:vAlign w:val="center"/>
            <w:hideMark/>
          </w:tcPr>
          <w:p w14:paraId="28E0EF5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single" w:sz="4" w:space="0" w:color="C0C0C0"/>
              <w:left w:val="nil"/>
              <w:bottom w:val="single" w:sz="4" w:space="0" w:color="C0C0C0"/>
              <w:right w:val="single" w:sz="4" w:space="0" w:color="C0C0C0"/>
            </w:tcBorders>
            <w:shd w:val="clear" w:color="auto" w:fill="auto"/>
            <w:vAlign w:val="center"/>
            <w:hideMark/>
          </w:tcPr>
          <w:p w14:paraId="5849F59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16 414,02   </w:t>
            </w:r>
          </w:p>
        </w:tc>
        <w:tc>
          <w:tcPr>
            <w:tcW w:w="933" w:type="dxa"/>
            <w:tcBorders>
              <w:top w:val="single" w:sz="4" w:space="0" w:color="C0C0C0"/>
              <w:left w:val="nil"/>
              <w:bottom w:val="single" w:sz="4" w:space="0" w:color="C0C0C0"/>
              <w:right w:val="single" w:sz="4" w:space="0" w:color="C0C0C0"/>
            </w:tcBorders>
            <w:shd w:val="clear" w:color="auto" w:fill="auto"/>
            <w:vAlign w:val="center"/>
            <w:hideMark/>
          </w:tcPr>
          <w:p w14:paraId="285F11F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18 147,87   </w:t>
            </w:r>
          </w:p>
        </w:tc>
        <w:tc>
          <w:tcPr>
            <w:tcW w:w="933" w:type="dxa"/>
            <w:tcBorders>
              <w:top w:val="single" w:sz="4" w:space="0" w:color="C0C0C0"/>
              <w:left w:val="nil"/>
              <w:bottom w:val="single" w:sz="4" w:space="0" w:color="C0C0C0"/>
              <w:right w:val="single" w:sz="4" w:space="0" w:color="C0C0C0"/>
            </w:tcBorders>
            <w:shd w:val="clear" w:color="auto" w:fill="auto"/>
            <w:vAlign w:val="center"/>
            <w:hideMark/>
          </w:tcPr>
          <w:p w14:paraId="624143D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17 907,91   </w:t>
            </w:r>
          </w:p>
        </w:tc>
        <w:tc>
          <w:tcPr>
            <w:tcW w:w="831" w:type="dxa"/>
            <w:tcBorders>
              <w:top w:val="single" w:sz="4" w:space="0" w:color="C0C0C0"/>
              <w:left w:val="nil"/>
              <w:bottom w:val="single" w:sz="4" w:space="0" w:color="C0C0C0"/>
              <w:right w:val="single" w:sz="4" w:space="0" w:color="C0C0C0"/>
            </w:tcBorders>
            <w:shd w:val="clear" w:color="auto" w:fill="auto"/>
            <w:vAlign w:val="center"/>
            <w:hideMark/>
          </w:tcPr>
          <w:p w14:paraId="7CD371E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40 878,85   </w:t>
            </w:r>
          </w:p>
        </w:tc>
        <w:tc>
          <w:tcPr>
            <w:tcW w:w="709" w:type="dxa"/>
            <w:tcBorders>
              <w:top w:val="single" w:sz="4" w:space="0" w:color="C0C0C0"/>
              <w:left w:val="nil"/>
              <w:bottom w:val="single" w:sz="4" w:space="0" w:color="C0C0C0"/>
              <w:right w:val="single" w:sz="4" w:space="0" w:color="C0C0C0"/>
            </w:tcBorders>
            <w:shd w:val="clear" w:color="auto" w:fill="auto"/>
            <w:vAlign w:val="center"/>
            <w:hideMark/>
          </w:tcPr>
          <w:p w14:paraId="56C5A7F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17 859,26   </w:t>
            </w:r>
          </w:p>
        </w:tc>
        <w:tc>
          <w:tcPr>
            <w:tcW w:w="811" w:type="dxa"/>
            <w:tcBorders>
              <w:top w:val="single" w:sz="4" w:space="0" w:color="C0C0C0"/>
              <w:left w:val="nil"/>
              <w:bottom w:val="single" w:sz="4" w:space="0" w:color="C0C0C0"/>
              <w:right w:val="single" w:sz="4" w:space="0" w:color="C0C0C0"/>
            </w:tcBorders>
            <w:shd w:val="clear" w:color="auto" w:fill="auto"/>
            <w:vAlign w:val="center"/>
            <w:hideMark/>
          </w:tcPr>
          <w:p w14:paraId="77C9DB7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18 366,88   </w:t>
            </w:r>
          </w:p>
        </w:tc>
        <w:tc>
          <w:tcPr>
            <w:tcW w:w="967" w:type="dxa"/>
            <w:tcBorders>
              <w:top w:val="single" w:sz="4" w:space="0" w:color="C0C0C0"/>
              <w:left w:val="nil"/>
              <w:bottom w:val="single" w:sz="4" w:space="0" w:color="C0C0C0"/>
              <w:right w:val="single" w:sz="4" w:space="0" w:color="C0C0C0"/>
            </w:tcBorders>
            <w:shd w:val="clear" w:color="auto" w:fill="auto"/>
            <w:vAlign w:val="center"/>
            <w:hideMark/>
          </w:tcPr>
          <w:p w14:paraId="15F44BA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38 428,66   </w:t>
            </w:r>
          </w:p>
        </w:tc>
        <w:tc>
          <w:tcPr>
            <w:tcW w:w="933" w:type="dxa"/>
            <w:tcBorders>
              <w:top w:val="single" w:sz="4" w:space="0" w:color="C0C0C0"/>
              <w:left w:val="nil"/>
              <w:bottom w:val="single" w:sz="4" w:space="0" w:color="C0C0C0"/>
              <w:right w:val="single" w:sz="4" w:space="0" w:color="C0C0C0"/>
            </w:tcBorders>
            <w:shd w:val="clear" w:color="auto" w:fill="auto"/>
            <w:vAlign w:val="center"/>
            <w:hideMark/>
          </w:tcPr>
          <w:p w14:paraId="58080C9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56 795,54   </w:t>
            </w:r>
          </w:p>
        </w:tc>
        <w:tc>
          <w:tcPr>
            <w:tcW w:w="967" w:type="dxa"/>
            <w:tcBorders>
              <w:top w:val="single" w:sz="4" w:space="0" w:color="C0C0C0"/>
              <w:left w:val="nil"/>
              <w:bottom w:val="single" w:sz="4" w:space="0" w:color="C0C0C0"/>
              <w:right w:val="single" w:sz="4" w:space="0" w:color="C0C0C0"/>
            </w:tcBorders>
            <w:shd w:val="clear" w:color="auto" w:fill="auto"/>
            <w:vAlign w:val="center"/>
            <w:hideMark/>
          </w:tcPr>
          <w:p w14:paraId="47D776B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1 539,30   </w:t>
            </w:r>
          </w:p>
        </w:tc>
        <w:tc>
          <w:tcPr>
            <w:tcW w:w="930" w:type="dxa"/>
            <w:tcBorders>
              <w:top w:val="single" w:sz="4" w:space="0" w:color="C0C0C0"/>
              <w:left w:val="nil"/>
              <w:bottom w:val="single" w:sz="4" w:space="0" w:color="C0C0C0"/>
              <w:right w:val="single" w:sz="4" w:space="0" w:color="C0C0C0"/>
            </w:tcBorders>
            <w:shd w:val="clear" w:color="auto" w:fill="auto"/>
            <w:vAlign w:val="center"/>
            <w:hideMark/>
          </w:tcPr>
          <w:p w14:paraId="2FF2020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19 906,19   </w:t>
            </w:r>
          </w:p>
        </w:tc>
        <w:tc>
          <w:tcPr>
            <w:tcW w:w="704" w:type="dxa"/>
            <w:tcBorders>
              <w:top w:val="single" w:sz="4" w:space="0" w:color="C0C0C0"/>
              <w:left w:val="nil"/>
              <w:bottom w:val="single" w:sz="4" w:space="0" w:color="C0C0C0"/>
              <w:right w:val="single" w:sz="4" w:space="0" w:color="C0C0C0"/>
            </w:tcBorders>
            <w:shd w:val="clear" w:color="auto" w:fill="auto"/>
            <w:vAlign w:val="center"/>
            <w:hideMark/>
          </w:tcPr>
          <w:p w14:paraId="7243AAB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8 207,85   </w:t>
            </w:r>
          </w:p>
        </w:tc>
        <w:tc>
          <w:tcPr>
            <w:tcW w:w="704" w:type="dxa"/>
            <w:tcBorders>
              <w:top w:val="single" w:sz="4" w:space="0" w:color="C0C0C0"/>
              <w:left w:val="nil"/>
              <w:bottom w:val="single" w:sz="4" w:space="0" w:color="C0C0C0"/>
              <w:right w:val="single" w:sz="4" w:space="0" w:color="C0C0C0"/>
            </w:tcBorders>
            <w:shd w:val="clear" w:color="auto" w:fill="auto"/>
            <w:vAlign w:val="center"/>
            <w:hideMark/>
          </w:tcPr>
          <w:p w14:paraId="28F829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11 698,32   </w:t>
            </w:r>
          </w:p>
        </w:tc>
        <w:tc>
          <w:tcPr>
            <w:tcW w:w="1034" w:type="dxa"/>
            <w:tcBorders>
              <w:top w:val="nil"/>
              <w:left w:val="nil"/>
              <w:bottom w:val="nil"/>
              <w:right w:val="nil"/>
            </w:tcBorders>
            <w:shd w:val="clear" w:color="auto" w:fill="auto"/>
            <w:vAlign w:val="center"/>
            <w:hideMark/>
          </w:tcPr>
          <w:p w14:paraId="53568469" w14:textId="77777777" w:rsidR="002922F6" w:rsidRPr="002922F6" w:rsidRDefault="002922F6" w:rsidP="002922F6">
            <w:pPr>
              <w:jc w:val="center"/>
              <w:rPr>
                <w:rFonts w:ascii="Tahoma" w:hAnsi="Tahoma" w:cs="Tahoma"/>
                <w:b/>
                <w:bCs/>
                <w:sz w:val="9"/>
                <w:szCs w:val="9"/>
              </w:rPr>
            </w:pPr>
          </w:p>
        </w:tc>
      </w:tr>
      <w:tr w:rsidR="002922F6" w:rsidRPr="005F67DD" w14:paraId="78BECDD7" w14:textId="77777777" w:rsidTr="005F67DD">
        <w:trPr>
          <w:trHeight w:val="225"/>
          <w:jc w:val="center"/>
        </w:trPr>
        <w:tc>
          <w:tcPr>
            <w:tcW w:w="338" w:type="dxa"/>
            <w:tcBorders>
              <w:top w:val="nil"/>
              <w:left w:val="nil"/>
              <w:bottom w:val="nil"/>
              <w:right w:val="nil"/>
            </w:tcBorders>
            <w:shd w:val="clear" w:color="auto" w:fill="auto"/>
            <w:vAlign w:val="center"/>
            <w:hideMark/>
          </w:tcPr>
          <w:p w14:paraId="7C4283A8"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1EC1BDB8"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0997EEB9"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000000" w:fill="FFFF00"/>
            <w:vAlign w:val="center"/>
            <w:hideMark/>
          </w:tcPr>
          <w:p w14:paraId="24ADEF7F" w14:textId="77777777" w:rsidR="002922F6" w:rsidRPr="002922F6" w:rsidRDefault="002922F6" w:rsidP="002922F6">
            <w:pPr>
              <w:jc w:val="right"/>
              <w:rPr>
                <w:rFonts w:ascii="Tahoma" w:hAnsi="Tahoma" w:cs="Tahoma"/>
                <w:b/>
                <w:bCs/>
                <w:sz w:val="9"/>
                <w:szCs w:val="9"/>
              </w:rPr>
            </w:pPr>
            <w:r w:rsidRPr="002922F6">
              <w:rPr>
                <w:rFonts w:ascii="Tahoma" w:hAnsi="Tahoma" w:cs="Tahoma"/>
                <w:b/>
                <w:bCs/>
                <w:sz w:val="9"/>
                <w:szCs w:val="9"/>
              </w:rPr>
              <w:t>Операционные расходы</w:t>
            </w:r>
          </w:p>
        </w:tc>
        <w:tc>
          <w:tcPr>
            <w:tcW w:w="590" w:type="dxa"/>
            <w:tcBorders>
              <w:top w:val="nil"/>
              <w:left w:val="nil"/>
              <w:bottom w:val="single" w:sz="4" w:space="0" w:color="C0C0C0"/>
              <w:right w:val="single" w:sz="4" w:space="0" w:color="C0C0C0"/>
            </w:tcBorders>
            <w:shd w:val="clear" w:color="auto" w:fill="auto"/>
            <w:vAlign w:val="center"/>
            <w:hideMark/>
          </w:tcPr>
          <w:p w14:paraId="3FC9AF2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3750769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7 229,54   </w:t>
            </w:r>
          </w:p>
        </w:tc>
        <w:tc>
          <w:tcPr>
            <w:tcW w:w="933" w:type="dxa"/>
            <w:tcBorders>
              <w:top w:val="nil"/>
              <w:left w:val="nil"/>
              <w:bottom w:val="single" w:sz="4" w:space="0" w:color="C0C0C0"/>
              <w:right w:val="single" w:sz="4" w:space="0" w:color="C0C0C0"/>
            </w:tcBorders>
            <w:shd w:val="clear" w:color="auto" w:fill="auto"/>
            <w:vAlign w:val="center"/>
            <w:hideMark/>
          </w:tcPr>
          <w:p w14:paraId="24E1F3B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7 400,59   </w:t>
            </w:r>
          </w:p>
        </w:tc>
        <w:tc>
          <w:tcPr>
            <w:tcW w:w="933" w:type="dxa"/>
            <w:tcBorders>
              <w:top w:val="nil"/>
              <w:left w:val="nil"/>
              <w:bottom w:val="single" w:sz="4" w:space="0" w:color="C0C0C0"/>
              <w:right w:val="single" w:sz="4" w:space="0" w:color="C0C0C0"/>
            </w:tcBorders>
            <w:shd w:val="clear" w:color="auto" w:fill="auto"/>
            <w:vAlign w:val="center"/>
            <w:hideMark/>
          </w:tcPr>
          <w:p w14:paraId="0B4EA4A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7 568,28   </w:t>
            </w:r>
          </w:p>
        </w:tc>
        <w:tc>
          <w:tcPr>
            <w:tcW w:w="831" w:type="dxa"/>
            <w:tcBorders>
              <w:top w:val="nil"/>
              <w:left w:val="nil"/>
              <w:bottom w:val="single" w:sz="4" w:space="0" w:color="C0C0C0"/>
              <w:right w:val="single" w:sz="4" w:space="0" w:color="C0C0C0"/>
            </w:tcBorders>
            <w:shd w:val="clear" w:color="auto" w:fill="auto"/>
            <w:vAlign w:val="center"/>
            <w:hideMark/>
          </w:tcPr>
          <w:p w14:paraId="6310060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11 592,99   </w:t>
            </w:r>
          </w:p>
        </w:tc>
        <w:tc>
          <w:tcPr>
            <w:tcW w:w="709" w:type="dxa"/>
            <w:tcBorders>
              <w:top w:val="nil"/>
              <w:left w:val="nil"/>
              <w:bottom w:val="single" w:sz="4" w:space="0" w:color="C0C0C0"/>
              <w:right w:val="single" w:sz="4" w:space="0" w:color="C0C0C0"/>
            </w:tcBorders>
            <w:shd w:val="clear" w:color="auto" w:fill="auto"/>
            <w:vAlign w:val="center"/>
            <w:hideMark/>
          </w:tcPr>
          <w:p w14:paraId="78C3B5B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7 792,40   </w:t>
            </w:r>
          </w:p>
        </w:tc>
        <w:tc>
          <w:tcPr>
            <w:tcW w:w="811" w:type="dxa"/>
            <w:tcBorders>
              <w:top w:val="nil"/>
              <w:left w:val="nil"/>
              <w:bottom w:val="single" w:sz="4" w:space="0" w:color="C0C0C0"/>
              <w:right w:val="single" w:sz="4" w:space="0" w:color="C0C0C0"/>
            </w:tcBorders>
            <w:shd w:val="clear" w:color="auto" w:fill="auto"/>
            <w:vAlign w:val="center"/>
            <w:hideMark/>
          </w:tcPr>
          <w:p w14:paraId="072048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8 077,41   </w:t>
            </w:r>
          </w:p>
        </w:tc>
        <w:tc>
          <w:tcPr>
            <w:tcW w:w="967" w:type="dxa"/>
            <w:tcBorders>
              <w:top w:val="nil"/>
              <w:left w:val="nil"/>
              <w:bottom w:val="single" w:sz="4" w:space="0" w:color="C0C0C0"/>
              <w:right w:val="single" w:sz="4" w:space="0" w:color="C0C0C0"/>
            </w:tcBorders>
            <w:shd w:val="clear" w:color="auto" w:fill="auto"/>
            <w:vAlign w:val="center"/>
            <w:hideMark/>
          </w:tcPr>
          <w:p w14:paraId="7C8E7B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16 868,78   </w:t>
            </w:r>
          </w:p>
        </w:tc>
        <w:tc>
          <w:tcPr>
            <w:tcW w:w="933" w:type="dxa"/>
            <w:tcBorders>
              <w:top w:val="nil"/>
              <w:left w:val="nil"/>
              <w:bottom w:val="single" w:sz="4" w:space="0" w:color="C0C0C0"/>
              <w:right w:val="single" w:sz="4" w:space="0" w:color="C0C0C0"/>
            </w:tcBorders>
            <w:shd w:val="clear" w:color="auto" w:fill="auto"/>
            <w:vAlign w:val="center"/>
            <w:hideMark/>
          </w:tcPr>
          <w:p w14:paraId="0137614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24 946,19   </w:t>
            </w:r>
          </w:p>
        </w:tc>
        <w:tc>
          <w:tcPr>
            <w:tcW w:w="967" w:type="dxa"/>
            <w:tcBorders>
              <w:top w:val="nil"/>
              <w:left w:val="nil"/>
              <w:bottom w:val="single" w:sz="4" w:space="0" w:color="C0C0C0"/>
              <w:right w:val="single" w:sz="4" w:space="0" w:color="C0C0C0"/>
            </w:tcBorders>
            <w:shd w:val="clear" w:color="auto" w:fill="auto"/>
            <w:vAlign w:val="center"/>
            <w:hideMark/>
          </w:tcPr>
          <w:p w14:paraId="449C3FB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179,08   </w:t>
            </w:r>
          </w:p>
        </w:tc>
        <w:tc>
          <w:tcPr>
            <w:tcW w:w="930" w:type="dxa"/>
            <w:tcBorders>
              <w:top w:val="nil"/>
              <w:left w:val="nil"/>
              <w:bottom w:val="single" w:sz="4" w:space="0" w:color="C0C0C0"/>
              <w:right w:val="single" w:sz="4" w:space="0" w:color="C0C0C0"/>
            </w:tcBorders>
            <w:shd w:val="clear" w:color="auto" w:fill="auto"/>
            <w:vAlign w:val="center"/>
            <w:hideMark/>
          </w:tcPr>
          <w:p w14:paraId="3944C4D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8 256,49   </w:t>
            </w:r>
          </w:p>
        </w:tc>
        <w:tc>
          <w:tcPr>
            <w:tcW w:w="704" w:type="dxa"/>
            <w:tcBorders>
              <w:top w:val="nil"/>
              <w:left w:val="nil"/>
              <w:bottom w:val="single" w:sz="4" w:space="0" w:color="C0C0C0"/>
              <w:right w:val="single" w:sz="4" w:space="0" w:color="C0C0C0"/>
            </w:tcBorders>
            <w:shd w:val="clear" w:color="auto" w:fill="auto"/>
            <w:vAlign w:val="center"/>
            <w:hideMark/>
          </w:tcPr>
          <w:p w14:paraId="1E40595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4 128,24   </w:t>
            </w:r>
          </w:p>
        </w:tc>
        <w:tc>
          <w:tcPr>
            <w:tcW w:w="704" w:type="dxa"/>
            <w:tcBorders>
              <w:top w:val="nil"/>
              <w:left w:val="nil"/>
              <w:bottom w:val="single" w:sz="4" w:space="0" w:color="C0C0C0"/>
              <w:right w:val="single" w:sz="4" w:space="0" w:color="C0C0C0"/>
            </w:tcBorders>
            <w:shd w:val="clear" w:color="auto" w:fill="auto"/>
            <w:vAlign w:val="center"/>
            <w:hideMark/>
          </w:tcPr>
          <w:p w14:paraId="25B0A51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4 128,24   </w:t>
            </w:r>
          </w:p>
        </w:tc>
        <w:tc>
          <w:tcPr>
            <w:tcW w:w="1034" w:type="dxa"/>
            <w:tcBorders>
              <w:top w:val="nil"/>
              <w:left w:val="nil"/>
              <w:bottom w:val="nil"/>
              <w:right w:val="nil"/>
            </w:tcBorders>
            <w:shd w:val="clear" w:color="auto" w:fill="auto"/>
            <w:vAlign w:val="center"/>
            <w:hideMark/>
          </w:tcPr>
          <w:p w14:paraId="04BA4391" w14:textId="77777777" w:rsidR="002922F6" w:rsidRPr="002922F6" w:rsidRDefault="002922F6" w:rsidP="002922F6">
            <w:pPr>
              <w:jc w:val="center"/>
              <w:rPr>
                <w:rFonts w:ascii="Tahoma" w:hAnsi="Tahoma" w:cs="Tahoma"/>
                <w:b/>
                <w:bCs/>
                <w:sz w:val="9"/>
                <w:szCs w:val="9"/>
              </w:rPr>
            </w:pPr>
          </w:p>
        </w:tc>
      </w:tr>
      <w:tr w:rsidR="002922F6" w:rsidRPr="005F67DD" w14:paraId="02D5DEE1" w14:textId="77777777" w:rsidTr="005F67DD">
        <w:trPr>
          <w:trHeight w:val="225"/>
          <w:jc w:val="center"/>
        </w:trPr>
        <w:tc>
          <w:tcPr>
            <w:tcW w:w="338" w:type="dxa"/>
            <w:tcBorders>
              <w:top w:val="nil"/>
              <w:left w:val="nil"/>
              <w:bottom w:val="nil"/>
              <w:right w:val="nil"/>
            </w:tcBorders>
            <w:shd w:val="clear" w:color="auto" w:fill="auto"/>
            <w:vAlign w:val="center"/>
            <w:hideMark/>
          </w:tcPr>
          <w:p w14:paraId="4AEBABD6"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4E2C1EF6"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0DACA4A1"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000000" w:fill="00B050"/>
            <w:vAlign w:val="center"/>
            <w:hideMark/>
          </w:tcPr>
          <w:p w14:paraId="33345F20" w14:textId="77777777" w:rsidR="002922F6" w:rsidRPr="002922F6" w:rsidRDefault="002922F6" w:rsidP="002922F6">
            <w:pPr>
              <w:jc w:val="right"/>
              <w:rPr>
                <w:rFonts w:ascii="Tahoma" w:hAnsi="Tahoma" w:cs="Tahoma"/>
                <w:b/>
                <w:bCs/>
                <w:sz w:val="9"/>
                <w:szCs w:val="9"/>
              </w:rPr>
            </w:pPr>
            <w:r w:rsidRPr="002922F6">
              <w:rPr>
                <w:rFonts w:ascii="Tahoma" w:hAnsi="Tahoma" w:cs="Tahoma"/>
                <w:b/>
                <w:bCs/>
                <w:sz w:val="9"/>
                <w:szCs w:val="9"/>
              </w:rPr>
              <w:t>Неподконтрольные расходы</w:t>
            </w:r>
          </w:p>
        </w:tc>
        <w:tc>
          <w:tcPr>
            <w:tcW w:w="590" w:type="dxa"/>
            <w:tcBorders>
              <w:top w:val="nil"/>
              <w:left w:val="nil"/>
              <w:bottom w:val="single" w:sz="4" w:space="0" w:color="C0C0C0"/>
              <w:right w:val="single" w:sz="4" w:space="0" w:color="C0C0C0"/>
            </w:tcBorders>
            <w:shd w:val="clear" w:color="auto" w:fill="auto"/>
            <w:vAlign w:val="center"/>
            <w:hideMark/>
          </w:tcPr>
          <w:p w14:paraId="7B320FA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4A8FB9B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6 027,36   </w:t>
            </w:r>
          </w:p>
        </w:tc>
        <w:tc>
          <w:tcPr>
            <w:tcW w:w="933" w:type="dxa"/>
            <w:tcBorders>
              <w:top w:val="nil"/>
              <w:left w:val="nil"/>
              <w:bottom w:val="single" w:sz="4" w:space="0" w:color="C0C0C0"/>
              <w:right w:val="single" w:sz="4" w:space="0" w:color="C0C0C0"/>
            </w:tcBorders>
            <w:shd w:val="clear" w:color="auto" w:fill="auto"/>
            <w:vAlign w:val="center"/>
            <w:hideMark/>
          </w:tcPr>
          <w:p w14:paraId="06D4439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7 396,81   </w:t>
            </w:r>
          </w:p>
        </w:tc>
        <w:tc>
          <w:tcPr>
            <w:tcW w:w="933" w:type="dxa"/>
            <w:tcBorders>
              <w:top w:val="nil"/>
              <w:left w:val="nil"/>
              <w:bottom w:val="single" w:sz="4" w:space="0" w:color="C0C0C0"/>
              <w:right w:val="single" w:sz="4" w:space="0" w:color="C0C0C0"/>
            </w:tcBorders>
            <w:shd w:val="clear" w:color="auto" w:fill="auto"/>
            <w:vAlign w:val="center"/>
            <w:hideMark/>
          </w:tcPr>
          <w:p w14:paraId="18312AA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6 851,24   </w:t>
            </w:r>
          </w:p>
        </w:tc>
        <w:tc>
          <w:tcPr>
            <w:tcW w:w="831" w:type="dxa"/>
            <w:tcBorders>
              <w:top w:val="nil"/>
              <w:left w:val="nil"/>
              <w:bottom w:val="single" w:sz="4" w:space="0" w:color="C0C0C0"/>
              <w:right w:val="single" w:sz="4" w:space="0" w:color="C0C0C0"/>
            </w:tcBorders>
            <w:shd w:val="clear" w:color="auto" w:fill="auto"/>
            <w:vAlign w:val="center"/>
            <w:hideMark/>
          </w:tcPr>
          <w:p w14:paraId="313F2B9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25 864,65   </w:t>
            </w:r>
          </w:p>
        </w:tc>
        <w:tc>
          <w:tcPr>
            <w:tcW w:w="709" w:type="dxa"/>
            <w:tcBorders>
              <w:top w:val="nil"/>
              <w:left w:val="nil"/>
              <w:bottom w:val="single" w:sz="4" w:space="0" w:color="C0C0C0"/>
              <w:right w:val="single" w:sz="4" w:space="0" w:color="C0C0C0"/>
            </w:tcBorders>
            <w:shd w:val="clear" w:color="auto" w:fill="auto"/>
            <w:vAlign w:val="center"/>
            <w:hideMark/>
          </w:tcPr>
          <w:p w14:paraId="5F789D5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6 448,04   </w:t>
            </w:r>
          </w:p>
        </w:tc>
        <w:tc>
          <w:tcPr>
            <w:tcW w:w="811" w:type="dxa"/>
            <w:tcBorders>
              <w:top w:val="nil"/>
              <w:left w:val="nil"/>
              <w:bottom w:val="single" w:sz="4" w:space="0" w:color="C0C0C0"/>
              <w:right w:val="single" w:sz="4" w:space="0" w:color="C0C0C0"/>
            </w:tcBorders>
            <w:shd w:val="clear" w:color="auto" w:fill="auto"/>
            <w:vAlign w:val="center"/>
            <w:hideMark/>
          </w:tcPr>
          <w:p w14:paraId="3139101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6 593,09   </w:t>
            </w:r>
          </w:p>
        </w:tc>
        <w:tc>
          <w:tcPr>
            <w:tcW w:w="967" w:type="dxa"/>
            <w:tcBorders>
              <w:top w:val="nil"/>
              <w:left w:val="nil"/>
              <w:bottom w:val="single" w:sz="4" w:space="0" w:color="C0C0C0"/>
              <w:right w:val="single" w:sz="4" w:space="0" w:color="C0C0C0"/>
            </w:tcBorders>
            <w:shd w:val="clear" w:color="auto" w:fill="auto"/>
            <w:vAlign w:val="center"/>
            <w:hideMark/>
          </w:tcPr>
          <w:p w14:paraId="752BE58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21 374,81   </w:t>
            </w:r>
          </w:p>
        </w:tc>
        <w:tc>
          <w:tcPr>
            <w:tcW w:w="933" w:type="dxa"/>
            <w:tcBorders>
              <w:top w:val="nil"/>
              <w:left w:val="nil"/>
              <w:bottom w:val="single" w:sz="4" w:space="0" w:color="C0C0C0"/>
              <w:right w:val="single" w:sz="4" w:space="0" w:color="C0C0C0"/>
            </w:tcBorders>
            <w:shd w:val="clear" w:color="auto" w:fill="auto"/>
            <w:vAlign w:val="center"/>
            <w:hideMark/>
          </w:tcPr>
          <w:p w14:paraId="3011405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27 967,90   </w:t>
            </w:r>
          </w:p>
        </w:tc>
        <w:tc>
          <w:tcPr>
            <w:tcW w:w="967" w:type="dxa"/>
            <w:tcBorders>
              <w:top w:val="nil"/>
              <w:left w:val="nil"/>
              <w:bottom w:val="single" w:sz="4" w:space="0" w:color="C0C0C0"/>
              <w:right w:val="single" w:sz="4" w:space="0" w:color="C0C0C0"/>
            </w:tcBorders>
            <w:shd w:val="clear" w:color="auto" w:fill="auto"/>
            <w:vAlign w:val="center"/>
            <w:hideMark/>
          </w:tcPr>
          <w:p w14:paraId="20DE0A6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1 416,64   </w:t>
            </w:r>
          </w:p>
        </w:tc>
        <w:tc>
          <w:tcPr>
            <w:tcW w:w="930" w:type="dxa"/>
            <w:tcBorders>
              <w:top w:val="nil"/>
              <w:left w:val="nil"/>
              <w:bottom w:val="single" w:sz="4" w:space="0" w:color="C0C0C0"/>
              <w:right w:val="single" w:sz="4" w:space="0" w:color="C0C0C0"/>
            </w:tcBorders>
            <w:shd w:val="clear" w:color="auto" w:fill="auto"/>
            <w:vAlign w:val="center"/>
            <w:hideMark/>
          </w:tcPr>
          <w:p w14:paraId="0142894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8 009,73   </w:t>
            </w:r>
          </w:p>
        </w:tc>
        <w:tc>
          <w:tcPr>
            <w:tcW w:w="704" w:type="dxa"/>
            <w:tcBorders>
              <w:top w:val="nil"/>
              <w:left w:val="nil"/>
              <w:bottom w:val="single" w:sz="4" w:space="0" w:color="C0C0C0"/>
              <w:right w:val="single" w:sz="4" w:space="0" w:color="C0C0C0"/>
            </w:tcBorders>
            <w:shd w:val="clear" w:color="auto" w:fill="auto"/>
            <w:vAlign w:val="center"/>
            <w:hideMark/>
          </w:tcPr>
          <w:p w14:paraId="709963E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2 259,62   </w:t>
            </w:r>
          </w:p>
        </w:tc>
        <w:tc>
          <w:tcPr>
            <w:tcW w:w="704" w:type="dxa"/>
            <w:tcBorders>
              <w:top w:val="nil"/>
              <w:left w:val="nil"/>
              <w:bottom w:val="single" w:sz="4" w:space="0" w:color="C0C0C0"/>
              <w:right w:val="single" w:sz="4" w:space="0" w:color="C0C0C0"/>
            </w:tcBorders>
            <w:shd w:val="clear" w:color="auto" w:fill="auto"/>
            <w:vAlign w:val="center"/>
            <w:hideMark/>
          </w:tcPr>
          <w:p w14:paraId="479A591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5 750,09   </w:t>
            </w:r>
          </w:p>
        </w:tc>
        <w:tc>
          <w:tcPr>
            <w:tcW w:w="1034" w:type="dxa"/>
            <w:tcBorders>
              <w:top w:val="nil"/>
              <w:left w:val="nil"/>
              <w:bottom w:val="nil"/>
              <w:right w:val="nil"/>
            </w:tcBorders>
            <w:shd w:val="clear" w:color="auto" w:fill="auto"/>
            <w:vAlign w:val="center"/>
            <w:hideMark/>
          </w:tcPr>
          <w:p w14:paraId="07592B11" w14:textId="77777777" w:rsidR="002922F6" w:rsidRPr="002922F6" w:rsidRDefault="002922F6" w:rsidP="002922F6">
            <w:pPr>
              <w:jc w:val="center"/>
              <w:rPr>
                <w:rFonts w:ascii="Tahoma" w:hAnsi="Tahoma" w:cs="Tahoma"/>
                <w:b/>
                <w:bCs/>
                <w:sz w:val="9"/>
                <w:szCs w:val="9"/>
              </w:rPr>
            </w:pPr>
          </w:p>
        </w:tc>
      </w:tr>
      <w:tr w:rsidR="002922F6" w:rsidRPr="005F67DD" w14:paraId="5BF5E063" w14:textId="77777777" w:rsidTr="005F67DD">
        <w:trPr>
          <w:trHeight w:val="225"/>
          <w:jc w:val="center"/>
        </w:trPr>
        <w:tc>
          <w:tcPr>
            <w:tcW w:w="338" w:type="dxa"/>
            <w:tcBorders>
              <w:top w:val="nil"/>
              <w:left w:val="nil"/>
              <w:bottom w:val="nil"/>
              <w:right w:val="nil"/>
            </w:tcBorders>
            <w:shd w:val="clear" w:color="auto" w:fill="auto"/>
            <w:vAlign w:val="center"/>
            <w:hideMark/>
          </w:tcPr>
          <w:p w14:paraId="61D41DF3"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218DE6AC"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5BD71479"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000000" w:fill="FABF8F"/>
            <w:vAlign w:val="center"/>
            <w:hideMark/>
          </w:tcPr>
          <w:p w14:paraId="65394471" w14:textId="77777777" w:rsidR="002922F6" w:rsidRPr="002922F6" w:rsidRDefault="002922F6" w:rsidP="002922F6">
            <w:pPr>
              <w:jc w:val="right"/>
              <w:rPr>
                <w:rFonts w:ascii="Tahoma" w:hAnsi="Tahoma" w:cs="Tahoma"/>
                <w:b/>
                <w:bCs/>
                <w:sz w:val="9"/>
                <w:szCs w:val="9"/>
              </w:rPr>
            </w:pPr>
            <w:r w:rsidRPr="002922F6">
              <w:rPr>
                <w:rFonts w:ascii="Tahoma" w:hAnsi="Tahoma" w:cs="Tahoma"/>
                <w:b/>
                <w:bCs/>
                <w:sz w:val="9"/>
                <w:szCs w:val="9"/>
              </w:rPr>
              <w:t>Расходы на приобретение энергетических ресурсов</w:t>
            </w:r>
          </w:p>
        </w:tc>
        <w:tc>
          <w:tcPr>
            <w:tcW w:w="590" w:type="dxa"/>
            <w:tcBorders>
              <w:top w:val="nil"/>
              <w:left w:val="nil"/>
              <w:bottom w:val="single" w:sz="4" w:space="0" w:color="C0C0C0"/>
              <w:right w:val="single" w:sz="4" w:space="0" w:color="C0C0C0"/>
            </w:tcBorders>
            <w:shd w:val="clear" w:color="auto" w:fill="auto"/>
            <w:vAlign w:val="center"/>
            <w:hideMark/>
          </w:tcPr>
          <w:p w14:paraId="61037EC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5E22E54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3 157,12   </w:t>
            </w:r>
          </w:p>
        </w:tc>
        <w:tc>
          <w:tcPr>
            <w:tcW w:w="933" w:type="dxa"/>
            <w:tcBorders>
              <w:top w:val="nil"/>
              <w:left w:val="nil"/>
              <w:bottom w:val="single" w:sz="4" w:space="0" w:color="C0C0C0"/>
              <w:right w:val="single" w:sz="4" w:space="0" w:color="C0C0C0"/>
            </w:tcBorders>
            <w:shd w:val="clear" w:color="auto" w:fill="auto"/>
            <w:vAlign w:val="center"/>
            <w:hideMark/>
          </w:tcPr>
          <w:p w14:paraId="7BC2472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3 350,47   </w:t>
            </w:r>
          </w:p>
        </w:tc>
        <w:tc>
          <w:tcPr>
            <w:tcW w:w="933" w:type="dxa"/>
            <w:tcBorders>
              <w:top w:val="nil"/>
              <w:left w:val="nil"/>
              <w:bottom w:val="single" w:sz="4" w:space="0" w:color="C0C0C0"/>
              <w:right w:val="single" w:sz="4" w:space="0" w:color="C0C0C0"/>
            </w:tcBorders>
            <w:shd w:val="clear" w:color="auto" w:fill="auto"/>
            <w:vAlign w:val="center"/>
            <w:hideMark/>
          </w:tcPr>
          <w:p w14:paraId="6730A11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3 488,40   </w:t>
            </w:r>
          </w:p>
        </w:tc>
        <w:tc>
          <w:tcPr>
            <w:tcW w:w="831" w:type="dxa"/>
            <w:tcBorders>
              <w:top w:val="nil"/>
              <w:left w:val="nil"/>
              <w:bottom w:val="single" w:sz="4" w:space="0" w:color="C0C0C0"/>
              <w:right w:val="single" w:sz="4" w:space="0" w:color="C0C0C0"/>
            </w:tcBorders>
            <w:shd w:val="clear" w:color="auto" w:fill="auto"/>
            <w:vAlign w:val="center"/>
            <w:hideMark/>
          </w:tcPr>
          <w:p w14:paraId="4FA2092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3 421,21   </w:t>
            </w:r>
          </w:p>
        </w:tc>
        <w:tc>
          <w:tcPr>
            <w:tcW w:w="709" w:type="dxa"/>
            <w:tcBorders>
              <w:top w:val="nil"/>
              <w:left w:val="nil"/>
              <w:bottom w:val="single" w:sz="4" w:space="0" w:color="C0C0C0"/>
              <w:right w:val="single" w:sz="4" w:space="0" w:color="C0C0C0"/>
            </w:tcBorders>
            <w:shd w:val="clear" w:color="auto" w:fill="auto"/>
            <w:vAlign w:val="center"/>
            <w:hideMark/>
          </w:tcPr>
          <w:p w14:paraId="16456C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3 618,82   </w:t>
            </w:r>
          </w:p>
        </w:tc>
        <w:tc>
          <w:tcPr>
            <w:tcW w:w="811" w:type="dxa"/>
            <w:tcBorders>
              <w:top w:val="nil"/>
              <w:left w:val="nil"/>
              <w:bottom w:val="single" w:sz="4" w:space="0" w:color="C0C0C0"/>
              <w:right w:val="single" w:sz="4" w:space="0" w:color="C0C0C0"/>
            </w:tcBorders>
            <w:shd w:val="clear" w:color="auto" w:fill="auto"/>
            <w:vAlign w:val="center"/>
            <w:hideMark/>
          </w:tcPr>
          <w:p w14:paraId="0064A84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3 696,39   </w:t>
            </w:r>
          </w:p>
        </w:tc>
        <w:tc>
          <w:tcPr>
            <w:tcW w:w="967" w:type="dxa"/>
            <w:tcBorders>
              <w:top w:val="nil"/>
              <w:left w:val="nil"/>
              <w:bottom w:val="single" w:sz="4" w:space="0" w:color="C0C0C0"/>
              <w:right w:val="single" w:sz="4" w:space="0" w:color="C0C0C0"/>
            </w:tcBorders>
            <w:shd w:val="clear" w:color="auto" w:fill="auto"/>
            <w:vAlign w:val="center"/>
            <w:hideMark/>
          </w:tcPr>
          <w:p w14:paraId="3097FB6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185,06   </w:t>
            </w:r>
          </w:p>
        </w:tc>
        <w:tc>
          <w:tcPr>
            <w:tcW w:w="933" w:type="dxa"/>
            <w:tcBorders>
              <w:top w:val="nil"/>
              <w:left w:val="nil"/>
              <w:bottom w:val="single" w:sz="4" w:space="0" w:color="C0C0C0"/>
              <w:right w:val="single" w:sz="4" w:space="0" w:color="C0C0C0"/>
            </w:tcBorders>
            <w:shd w:val="clear" w:color="auto" w:fill="auto"/>
            <w:vAlign w:val="center"/>
            <w:hideMark/>
          </w:tcPr>
          <w:p w14:paraId="5193F82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3 881,45   </w:t>
            </w:r>
          </w:p>
        </w:tc>
        <w:tc>
          <w:tcPr>
            <w:tcW w:w="967" w:type="dxa"/>
            <w:tcBorders>
              <w:top w:val="nil"/>
              <w:left w:val="nil"/>
              <w:bottom w:val="single" w:sz="4" w:space="0" w:color="C0C0C0"/>
              <w:right w:val="single" w:sz="4" w:space="0" w:color="C0C0C0"/>
            </w:tcBorders>
            <w:shd w:val="clear" w:color="auto" w:fill="auto"/>
            <w:vAlign w:val="center"/>
            <w:hideMark/>
          </w:tcPr>
          <w:p w14:paraId="34A2F92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56,42   </w:t>
            </w:r>
          </w:p>
        </w:tc>
        <w:tc>
          <w:tcPr>
            <w:tcW w:w="930" w:type="dxa"/>
            <w:tcBorders>
              <w:top w:val="nil"/>
              <w:left w:val="nil"/>
              <w:bottom w:val="single" w:sz="4" w:space="0" w:color="C0C0C0"/>
              <w:right w:val="single" w:sz="4" w:space="0" w:color="C0C0C0"/>
            </w:tcBorders>
            <w:shd w:val="clear" w:color="auto" w:fill="auto"/>
            <w:vAlign w:val="center"/>
            <w:hideMark/>
          </w:tcPr>
          <w:p w14:paraId="6B3E48D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3 639,97   </w:t>
            </w:r>
          </w:p>
        </w:tc>
        <w:tc>
          <w:tcPr>
            <w:tcW w:w="704" w:type="dxa"/>
            <w:tcBorders>
              <w:top w:val="nil"/>
              <w:left w:val="nil"/>
              <w:bottom w:val="single" w:sz="4" w:space="0" w:color="C0C0C0"/>
              <w:right w:val="single" w:sz="4" w:space="0" w:color="C0C0C0"/>
            </w:tcBorders>
            <w:shd w:val="clear" w:color="auto" w:fill="auto"/>
            <w:vAlign w:val="center"/>
            <w:hideMark/>
          </w:tcPr>
          <w:p w14:paraId="4F7CD52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1 819,99   </w:t>
            </w:r>
          </w:p>
        </w:tc>
        <w:tc>
          <w:tcPr>
            <w:tcW w:w="704" w:type="dxa"/>
            <w:tcBorders>
              <w:top w:val="nil"/>
              <w:left w:val="nil"/>
              <w:bottom w:val="single" w:sz="4" w:space="0" w:color="C0C0C0"/>
              <w:right w:val="single" w:sz="4" w:space="0" w:color="C0C0C0"/>
            </w:tcBorders>
            <w:shd w:val="clear" w:color="auto" w:fill="auto"/>
            <w:vAlign w:val="center"/>
            <w:hideMark/>
          </w:tcPr>
          <w:p w14:paraId="030A98A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1 819,99   </w:t>
            </w:r>
          </w:p>
        </w:tc>
        <w:tc>
          <w:tcPr>
            <w:tcW w:w="1034" w:type="dxa"/>
            <w:tcBorders>
              <w:top w:val="nil"/>
              <w:left w:val="nil"/>
              <w:bottom w:val="nil"/>
              <w:right w:val="nil"/>
            </w:tcBorders>
            <w:shd w:val="clear" w:color="auto" w:fill="auto"/>
            <w:vAlign w:val="center"/>
            <w:hideMark/>
          </w:tcPr>
          <w:p w14:paraId="48901EAE" w14:textId="77777777" w:rsidR="002922F6" w:rsidRPr="002922F6" w:rsidRDefault="002922F6" w:rsidP="002922F6">
            <w:pPr>
              <w:jc w:val="center"/>
              <w:rPr>
                <w:rFonts w:ascii="Tahoma" w:hAnsi="Tahoma" w:cs="Tahoma"/>
                <w:b/>
                <w:bCs/>
                <w:sz w:val="9"/>
                <w:szCs w:val="9"/>
              </w:rPr>
            </w:pPr>
          </w:p>
        </w:tc>
      </w:tr>
      <w:tr w:rsidR="002922F6" w:rsidRPr="005F67DD" w14:paraId="045150E7" w14:textId="77777777" w:rsidTr="005F67DD">
        <w:trPr>
          <w:trHeight w:val="225"/>
          <w:jc w:val="center"/>
        </w:trPr>
        <w:tc>
          <w:tcPr>
            <w:tcW w:w="338" w:type="dxa"/>
            <w:tcBorders>
              <w:top w:val="nil"/>
              <w:left w:val="nil"/>
              <w:bottom w:val="nil"/>
              <w:right w:val="nil"/>
            </w:tcBorders>
            <w:shd w:val="clear" w:color="auto" w:fill="auto"/>
            <w:vAlign w:val="center"/>
            <w:hideMark/>
          </w:tcPr>
          <w:p w14:paraId="02AE2B62"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6EC2F3EA"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48144362"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000000" w:fill="B1A0C7"/>
            <w:vAlign w:val="center"/>
            <w:hideMark/>
          </w:tcPr>
          <w:p w14:paraId="4C69DC3F"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Амортизация</w:t>
            </w:r>
          </w:p>
        </w:tc>
        <w:tc>
          <w:tcPr>
            <w:tcW w:w="590" w:type="dxa"/>
            <w:tcBorders>
              <w:top w:val="nil"/>
              <w:left w:val="nil"/>
              <w:bottom w:val="single" w:sz="4" w:space="0" w:color="C0C0C0"/>
              <w:right w:val="single" w:sz="4" w:space="0" w:color="C0C0C0"/>
            </w:tcBorders>
            <w:shd w:val="clear" w:color="auto" w:fill="auto"/>
            <w:vAlign w:val="center"/>
            <w:hideMark/>
          </w:tcPr>
          <w:p w14:paraId="143327F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099108B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2 267,16   </w:t>
            </w:r>
          </w:p>
        </w:tc>
        <w:tc>
          <w:tcPr>
            <w:tcW w:w="933" w:type="dxa"/>
            <w:tcBorders>
              <w:top w:val="nil"/>
              <w:left w:val="nil"/>
              <w:bottom w:val="single" w:sz="4" w:space="0" w:color="C0C0C0"/>
              <w:right w:val="single" w:sz="4" w:space="0" w:color="C0C0C0"/>
            </w:tcBorders>
            <w:shd w:val="clear" w:color="auto" w:fill="auto"/>
            <w:vAlign w:val="center"/>
            <w:hideMark/>
          </w:tcPr>
          <w:p w14:paraId="1C085A7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2 267,16   </w:t>
            </w:r>
          </w:p>
        </w:tc>
        <w:tc>
          <w:tcPr>
            <w:tcW w:w="933" w:type="dxa"/>
            <w:tcBorders>
              <w:top w:val="nil"/>
              <w:left w:val="nil"/>
              <w:bottom w:val="single" w:sz="4" w:space="0" w:color="C0C0C0"/>
              <w:right w:val="single" w:sz="4" w:space="0" w:color="C0C0C0"/>
            </w:tcBorders>
            <w:shd w:val="clear" w:color="auto" w:fill="auto"/>
            <w:vAlign w:val="center"/>
            <w:hideMark/>
          </w:tcPr>
          <w:p w14:paraId="0782E54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2 267,16   </w:t>
            </w:r>
          </w:p>
        </w:tc>
        <w:tc>
          <w:tcPr>
            <w:tcW w:w="831" w:type="dxa"/>
            <w:tcBorders>
              <w:top w:val="nil"/>
              <w:left w:val="nil"/>
              <w:bottom w:val="single" w:sz="4" w:space="0" w:color="C0C0C0"/>
              <w:right w:val="single" w:sz="4" w:space="0" w:color="C0C0C0"/>
            </w:tcBorders>
            <w:shd w:val="clear" w:color="auto" w:fill="auto"/>
            <w:vAlign w:val="center"/>
            <w:hideMark/>
          </w:tcPr>
          <w:p w14:paraId="43A316D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2 469,42   </w:t>
            </w:r>
          </w:p>
        </w:tc>
        <w:tc>
          <w:tcPr>
            <w:tcW w:w="709" w:type="dxa"/>
            <w:tcBorders>
              <w:top w:val="nil"/>
              <w:left w:val="nil"/>
              <w:bottom w:val="single" w:sz="4" w:space="0" w:color="C0C0C0"/>
              <w:right w:val="single" w:sz="4" w:space="0" w:color="C0C0C0"/>
            </w:tcBorders>
            <w:shd w:val="clear" w:color="auto" w:fill="auto"/>
            <w:vAlign w:val="center"/>
            <w:hideMark/>
          </w:tcPr>
          <w:p w14:paraId="62B0BAA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2 260,30   </w:t>
            </w:r>
          </w:p>
        </w:tc>
        <w:tc>
          <w:tcPr>
            <w:tcW w:w="811" w:type="dxa"/>
            <w:tcBorders>
              <w:top w:val="nil"/>
              <w:left w:val="nil"/>
              <w:bottom w:val="single" w:sz="4" w:space="0" w:color="C0C0C0"/>
              <w:right w:val="single" w:sz="4" w:space="0" w:color="C0C0C0"/>
            </w:tcBorders>
            <w:shd w:val="clear" w:color="auto" w:fill="auto"/>
            <w:vAlign w:val="center"/>
            <w:hideMark/>
          </w:tcPr>
          <w:p w14:paraId="30F4A1F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2 267,16   </w:t>
            </w:r>
          </w:p>
        </w:tc>
        <w:tc>
          <w:tcPr>
            <w:tcW w:w="967" w:type="dxa"/>
            <w:tcBorders>
              <w:top w:val="nil"/>
              <w:left w:val="nil"/>
              <w:bottom w:val="single" w:sz="4" w:space="0" w:color="C0C0C0"/>
              <w:right w:val="single" w:sz="4" w:space="0" w:color="C0C0C0"/>
            </w:tcBorders>
            <w:shd w:val="clear" w:color="auto" w:fill="auto"/>
            <w:vAlign w:val="center"/>
            <w:hideMark/>
          </w:tcPr>
          <w:p w14:paraId="33F6FED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151,44   </w:t>
            </w:r>
          </w:p>
        </w:tc>
        <w:tc>
          <w:tcPr>
            <w:tcW w:w="933" w:type="dxa"/>
            <w:tcBorders>
              <w:top w:val="nil"/>
              <w:left w:val="nil"/>
              <w:bottom w:val="single" w:sz="4" w:space="0" w:color="C0C0C0"/>
              <w:right w:val="single" w:sz="4" w:space="0" w:color="C0C0C0"/>
            </w:tcBorders>
            <w:shd w:val="clear" w:color="auto" w:fill="auto"/>
            <w:vAlign w:val="center"/>
            <w:hideMark/>
          </w:tcPr>
          <w:p w14:paraId="259A493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2 418,60   </w:t>
            </w:r>
          </w:p>
        </w:tc>
        <w:tc>
          <w:tcPr>
            <w:tcW w:w="967" w:type="dxa"/>
            <w:tcBorders>
              <w:top w:val="nil"/>
              <w:left w:val="nil"/>
              <w:bottom w:val="single" w:sz="4" w:space="0" w:color="C0C0C0"/>
              <w:right w:val="single" w:sz="4" w:space="0" w:color="C0C0C0"/>
            </w:tcBorders>
            <w:shd w:val="clear" w:color="auto" w:fill="auto"/>
            <w:vAlign w:val="center"/>
            <w:hideMark/>
          </w:tcPr>
          <w:p w14:paraId="2AF823D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17,23   </w:t>
            </w:r>
          </w:p>
        </w:tc>
        <w:tc>
          <w:tcPr>
            <w:tcW w:w="930" w:type="dxa"/>
            <w:tcBorders>
              <w:top w:val="nil"/>
              <w:left w:val="nil"/>
              <w:bottom w:val="single" w:sz="4" w:space="0" w:color="C0C0C0"/>
              <w:right w:val="single" w:sz="4" w:space="0" w:color="C0C0C0"/>
            </w:tcBorders>
            <w:shd w:val="clear" w:color="auto" w:fill="auto"/>
            <w:vAlign w:val="center"/>
            <w:hideMark/>
          </w:tcPr>
          <w:p w14:paraId="0C83CCE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2 284,39   </w:t>
            </w:r>
          </w:p>
        </w:tc>
        <w:tc>
          <w:tcPr>
            <w:tcW w:w="704" w:type="dxa"/>
            <w:tcBorders>
              <w:top w:val="nil"/>
              <w:left w:val="nil"/>
              <w:bottom w:val="single" w:sz="4" w:space="0" w:color="C0C0C0"/>
              <w:right w:val="single" w:sz="4" w:space="0" w:color="C0C0C0"/>
            </w:tcBorders>
            <w:shd w:val="clear" w:color="auto" w:fill="auto"/>
            <w:vAlign w:val="center"/>
            <w:hideMark/>
          </w:tcPr>
          <w:p w14:paraId="375916BC"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1 142,19   </w:t>
            </w:r>
          </w:p>
        </w:tc>
        <w:tc>
          <w:tcPr>
            <w:tcW w:w="704" w:type="dxa"/>
            <w:tcBorders>
              <w:top w:val="nil"/>
              <w:left w:val="nil"/>
              <w:bottom w:val="single" w:sz="4" w:space="0" w:color="C0C0C0"/>
              <w:right w:val="single" w:sz="4" w:space="0" w:color="C0C0C0"/>
            </w:tcBorders>
            <w:shd w:val="clear" w:color="auto" w:fill="auto"/>
            <w:vAlign w:val="center"/>
            <w:hideMark/>
          </w:tcPr>
          <w:p w14:paraId="6FC9E91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1 142,19   </w:t>
            </w:r>
          </w:p>
        </w:tc>
        <w:tc>
          <w:tcPr>
            <w:tcW w:w="1034" w:type="dxa"/>
            <w:tcBorders>
              <w:top w:val="nil"/>
              <w:left w:val="nil"/>
              <w:bottom w:val="nil"/>
              <w:right w:val="nil"/>
            </w:tcBorders>
            <w:shd w:val="clear" w:color="auto" w:fill="auto"/>
            <w:vAlign w:val="center"/>
            <w:hideMark/>
          </w:tcPr>
          <w:p w14:paraId="2FFFD313" w14:textId="77777777" w:rsidR="002922F6" w:rsidRPr="002922F6" w:rsidRDefault="002922F6" w:rsidP="002922F6">
            <w:pPr>
              <w:jc w:val="center"/>
              <w:rPr>
                <w:rFonts w:ascii="Tahoma" w:hAnsi="Tahoma" w:cs="Tahoma"/>
                <w:b/>
                <w:bCs/>
                <w:sz w:val="9"/>
                <w:szCs w:val="9"/>
              </w:rPr>
            </w:pPr>
          </w:p>
        </w:tc>
      </w:tr>
      <w:tr w:rsidR="002922F6" w:rsidRPr="005F67DD" w14:paraId="580BD384" w14:textId="77777777" w:rsidTr="005F67DD">
        <w:trPr>
          <w:trHeight w:val="225"/>
          <w:jc w:val="center"/>
        </w:trPr>
        <w:tc>
          <w:tcPr>
            <w:tcW w:w="338" w:type="dxa"/>
            <w:tcBorders>
              <w:top w:val="nil"/>
              <w:left w:val="nil"/>
              <w:bottom w:val="nil"/>
              <w:right w:val="nil"/>
            </w:tcBorders>
            <w:shd w:val="clear" w:color="auto" w:fill="auto"/>
            <w:vAlign w:val="center"/>
            <w:hideMark/>
          </w:tcPr>
          <w:p w14:paraId="3E996EF5"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1F4279F5"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544D7462"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000000" w:fill="00B0F0"/>
            <w:vAlign w:val="center"/>
            <w:hideMark/>
          </w:tcPr>
          <w:p w14:paraId="3A76BF46"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Нормативная прибыль</w:t>
            </w:r>
          </w:p>
        </w:tc>
        <w:tc>
          <w:tcPr>
            <w:tcW w:w="590" w:type="dxa"/>
            <w:tcBorders>
              <w:top w:val="nil"/>
              <w:left w:val="nil"/>
              <w:bottom w:val="single" w:sz="4" w:space="0" w:color="C0C0C0"/>
              <w:right w:val="single" w:sz="4" w:space="0" w:color="C0C0C0"/>
            </w:tcBorders>
            <w:shd w:val="clear" w:color="auto" w:fill="auto"/>
            <w:vAlign w:val="center"/>
            <w:hideMark/>
          </w:tcPr>
          <w:p w14:paraId="7894BAF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7CD4999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3" w:type="dxa"/>
            <w:tcBorders>
              <w:top w:val="nil"/>
              <w:left w:val="nil"/>
              <w:bottom w:val="single" w:sz="4" w:space="0" w:color="C0C0C0"/>
              <w:right w:val="single" w:sz="4" w:space="0" w:color="C0C0C0"/>
            </w:tcBorders>
            <w:shd w:val="clear" w:color="auto" w:fill="auto"/>
            <w:vAlign w:val="center"/>
            <w:hideMark/>
          </w:tcPr>
          <w:p w14:paraId="0314772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3" w:type="dxa"/>
            <w:tcBorders>
              <w:top w:val="nil"/>
              <w:left w:val="nil"/>
              <w:bottom w:val="single" w:sz="4" w:space="0" w:color="C0C0C0"/>
              <w:right w:val="single" w:sz="4" w:space="0" w:color="C0C0C0"/>
            </w:tcBorders>
            <w:shd w:val="clear" w:color="auto" w:fill="auto"/>
            <w:vAlign w:val="center"/>
            <w:hideMark/>
          </w:tcPr>
          <w:p w14:paraId="432B78B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831" w:type="dxa"/>
            <w:tcBorders>
              <w:top w:val="nil"/>
              <w:left w:val="nil"/>
              <w:bottom w:val="single" w:sz="4" w:space="0" w:color="C0C0C0"/>
              <w:right w:val="single" w:sz="4" w:space="0" w:color="C0C0C0"/>
            </w:tcBorders>
            <w:shd w:val="clear" w:color="auto" w:fill="auto"/>
            <w:vAlign w:val="center"/>
            <w:hideMark/>
          </w:tcPr>
          <w:p w14:paraId="75C3001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709" w:type="dxa"/>
            <w:tcBorders>
              <w:top w:val="nil"/>
              <w:left w:val="nil"/>
              <w:bottom w:val="single" w:sz="4" w:space="0" w:color="C0C0C0"/>
              <w:right w:val="single" w:sz="4" w:space="0" w:color="C0C0C0"/>
            </w:tcBorders>
            <w:shd w:val="clear" w:color="auto" w:fill="auto"/>
            <w:vAlign w:val="center"/>
            <w:hideMark/>
          </w:tcPr>
          <w:p w14:paraId="54E83E2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811" w:type="dxa"/>
            <w:tcBorders>
              <w:top w:val="nil"/>
              <w:left w:val="nil"/>
              <w:bottom w:val="single" w:sz="4" w:space="0" w:color="C0C0C0"/>
              <w:right w:val="single" w:sz="4" w:space="0" w:color="C0C0C0"/>
            </w:tcBorders>
            <w:shd w:val="clear" w:color="auto" w:fill="auto"/>
            <w:vAlign w:val="center"/>
            <w:hideMark/>
          </w:tcPr>
          <w:p w14:paraId="6CA4AA3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67" w:type="dxa"/>
            <w:tcBorders>
              <w:top w:val="nil"/>
              <w:left w:val="nil"/>
              <w:bottom w:val="single" w:sz="4" w:space="0" w:color="C0C0C0"/>
              <w:right w:val="single" w:sz="4" w:space="0" w:color="C0C0C0"/>
            </w:tcBorders>
            <w:shd w:val="clear" w:color="auto" w:fill="auto"/>
            <w:vAlign w:val="center"/>
            <w:hideMark/>
          </w:tcPr>
          <w:p w14:paraId="0423EB1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3" w:type="dxa"/>
            <w:tcBorders>
              <w:top w:val="nil"/>
              <w:left w:val="nil"/>
              <w:bottom w:val="single" w:sz="4" w:space="0" w:color="C0C0C0"/>
              <w:right w:val="single" w:sz="4" w:space="0" w:color="C0C0C0"/>
            </w:tcBorders>
            <w:shd w:val="clear" w:color="auto" w:fill="auto"/>
            <w:vAlign w:val="center"/>
            <w:hideMark/>
          </w:tcPr>
          <w:p w14:paraId="70FE677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67" w:type="dxa"/>
            <w:tcBorders>
              <w:top w:val="nil"/>
              <w:left w:val="nil"/>
              <w:bottom w:val="single" w:sz="4" w:space="0" w:color="C0C0C0"/>
              <w:right w:val="single" w:sz="4" w:space="0" w:color="C0C0C0"/>
            </w:tcBorders>
            <w:shd w:val="clear" w:color="auto" w:fill="auto"/>
            <w:vAlign w:val="center"/>
            <w:hideMark/>
          </w:tcPr>
          <w:p w14:paraId="6AD3E3B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0" w:type="dxa"/>
            <w:tcBorders>
              <w:top w:val="nil"/>
              <w:left w:val="nil"/>
              <w:bottom w:val="single" w:sz="4" w:space="0" w:color="C0C0C0"/>
              <w:right w:val="single" w:sz="4" w:space="0" w:color="C0C0C0"/>
            </w:tcBorders>
            <w:shd w:val="clear" w:color="auto" w:fill="auto"/>
            <w:vAlign w:val="center"/>
            <w:hideMark/>
          </w:tcPr>
          <w:p w14:paraId="5DD4F41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704" w:type="dxa"/>
            <w:tcBorders>
              <w:top w:val="nil"/>
              <w:left w:val="nil"/>
              <w:bottom w:val="single" w:sz="4" w:space="0" w:color="C0C0C0"/>
              <w:right w:val="single" w:sz="4" w:space="0" w:color="C0C0C0"/>
            </w:tcBorders>
            <w:shd w:val="clear" w:color="auto" w:fill="auto"/>
            <w:vAlign w:val="center"/>
            <w:hideMark/>
          </w:tcPr>
          <w:p w14:paraId="4DA62C1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704" w:type="dxa"/>
            <w:tcBorders>
              <w:top w:val="nil"/>
              <w:left w:val="nil"/>
              <w:bottom w:val="single" w:sz="4" w:space="0" w:color="C0C0C0"/>
              <w:right w:val="single" w:sz="4" w:space="0" w:color="C0C0C0"/>
            </w:tcBorders>
            <w:shd w:val="clear" w:color="auto" w:fill="auto"/>
            <w:vAlign w:val="center"/>
            <w:hideMark/>
          </w:tcPr>
          <w:p w14:paraId="7AF65E9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1034" w:type="dxa"/>
            <w:tcBorders>
              <w:top w:val="nil"/>
              <w:left w:val="nil"/>
              <w:bottom w:val="nil"/>
              <w:right w:val="nil"/>
            </w:tcBorders>
            <w:shd w:val="clear" w:color="auto" w:fill="auto"/>
            <w:vAlign w:val="center"/>
            <w:hideMark/>
          </w:tcPr>
          <w:p w14:paraId="5897F12B" w14:textId="77777777" w:rsidR="002922F6" w:rsidRPr="002922F6" w:rsidRDefault="002922F6" w:rsidP="002922F6">
            <w:pPr>
              <w:jc w:val="center"/>
              <w:rPr>
                <w:rFonts w:ascii="Tahoma" w:hAnsi="Tahoma" w:cs="Tahoma"/>
                <w:b/>
                <w:bCs/>
                <w:sz w:val="9"/>
                <w:szCs w:val="9"/>
              </w:rPr>
            </w:pPr>
          </w:p>
        </w:tc>
      </w:tr>
      <w:tr w:rsidR="002922F6" w:rsidRPr="005F67DD" w14:paraId="7E6783D6" w14:textId="77777777" w:rsidTr="005F67DD">
        <w:trPr>
          <w:trHeight w:val="225"/>
          <w:jc w:val="center"/>
        </w:trPr>
        <w:tc>
          <w:tcPr>
            <w:tcW w:w="338" w:type="dxa"/>
            <w:tcBorders>
              <w:top w:val="nil"/>
              <w:left w:val="nil"/>
              <w:bottom w:val="nil"/>
              <w:right w:val="nil"/>
            </w:tcBorders>
            <w:shd w:val="clear" w:color="auto" w:fill="auto"/>
            <w:vAlign w:val="center"/>
            <w:hideMark/>
          </w:tcPr>
          <w:p w14:paraId="58BE4113"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15D352BE"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6719F885"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000000" w:fill="B7DEE8"/>
            <w:vAlign w:val="center"/>
            <w:hideMark/>
          </w:tcPr>
          <w:p w14:paraId="6A5FFAAE"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Расчетная предпринимательская прибыль</w:t>
            </w:r>
          </w:p>
        </w:tc>
        <w:tc>
          <w:tcPr>
            <w:tcW w:w="590" w:type="dxa"/>
            <w:tcBorders>
              <w:top w:val="nil"/>
              <w:left w:val="nil"/>
              <w:bottom w:val="single" w:sz="4" w:space="0" w:color="C0C0C0"/>
              <w:right w:val="single" w:sz="4" w:space="0" w:color="C0C0C0"/>
            </w:tcBorders>
            <w:shd w:val="clear" w:color="auto" w:fill="auto"/>
            <w:vAlign w:val="center"/>
            <w:hideMark/>
          </w:tcPr>
          <w:p w14:paraId="7F20C26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26CF819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3" w:type="dxa"/>
            <w:tcBorders>
              <w:top w:val="nil"/>
              <w:left w:val="nil"/>
              <w:bottom w:val="single" w:sz="4" w:space="0" w:color="C0C0C0"/>
              <w:right w:val="single" w:sz="4" w:space="0" w:color="C0C0C0"/>
            </w:tcBorders>
            <w:shd w:val="clear" w:color="auto" w:fill="auto"/>
            <w:vAlign w:val="center"/>
            <w:hideMark/>
          </w:tcPr>
          <w:p w14:paraId="01AAC43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3" w:type="dxa"/>
            <w:tcBorders>
              <w:top w:val="nil"/>
              <w:left w:val="nil"/>
              <w:bottom w:val="single" w:sz="4" w:space="0" w:color="C0C0C0"/>
              <w:right w:val="single" w:sz="4" w:space="0" w:color="C0C0C0"/>
            </w:tcBorders>
            <w:shd w:val="clear" w:color="auto" w:fill="auto"/>
            <w:vAlign w:val="center"/>
            <w:hideMark/>
          </w:tcPr>
          <w:p w14:paraId="0F3717D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831" w:type="dxa"/>
            <w:tcBorders>
              <w:top w:val="nil"/>
              <w:left w:val="nil"/>
              <w:bottom w:val="single" w:sz="4" w:space="0" w:color="C0C0C0"/>
              <w:right w:val="single" w:sz="4" w:space="0" w:color="C0C0C0"/>
            </w:tcBorders>
            <w:shd w:val="clear" w:color="auto" w:fill="auto"/>
            <w:vAlign w:val="center"/>
            <w:hideMark/>
          </w:tcPr>
          <w:p w14:paraId="4F9AC8C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709" w:type="dxa"/>
            <w:tcBorders>
              <w:top w:val="nil"/>
              <w:left w:val="nil"/>
              <w:bottom w:val="single" w:sz="4" w:space="0" w:color="C0C0C0"/>
              <w:right w:val="single" w:sz="4" w:space="0" w:color="C0C0C0"/>
            </w:tcBorders>
            <w:shd w:val="clear" w:color="auto" w:fill="auto"/>
            <w:vAlign w:val="center"/>
            <w:hideMark/>
          </w:tcPr>
          <w:p w14:paraId="00168A0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811" w:type="dxa"/>
            <w:tcBorders>
              <w:top w:val="nil"/>
              <w:left w:val="nil"/>
              <w:bottom w:val="single" w:sz="4" w:space="0" w:color="C0C0C0"/>
              <w:right w:val="single" w:sz="4" w:space="0" w:color="C0C0C0"/>
            </w:tcBorders>
            <w:shd w:val="clear" w:color="auto" w:fill="auto"/>
            <w:vAlign w:val="center"/>
            <w:hideMark/>
          </w:tcPr>
          <w:p w14:paraId="7BBA572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67" w:type="dxa"/>
            <w:tcBorders>
              <w:top w:val="nil"/>
              <w:left w:val="nil"/>
              <w:bottom w:val="single" w:sz="4" w:space="0" w:color="C0C0C0"/>
              <w:right w:val="single" w:sz="4" w:space="0" w:color="C0C0C0"/>
            </w:tcBorders>
            <w:shd w:val="clear" w:color="auto" w:fill="auto"/>
            <w:vAlign w:val="center"/>
            <w:hideMark/>
          </w:tcPr>
          <w:p w14:paraId="36AD815B"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3" w:type="dxa"/>
            <w:tcBorders>
              <w:top w:val="nil"/>
              <w:left w:val="nil"/>
              <w:bottom w:val="single" w:sz="4" w:space="0" w:color="C0C0C0"/>
              <w:right w:val="single" w:sz="4" w:space="0" w:color="C0C0C0"/>
            </w:tcBorders>
            <w:shd w:val="clear" w:color="auto" w:fill="auto"/>
            <w:vAlign w:val="center"/>
            <w:hideMark/>
          </w:tcPr>
          <w:p w14:paraId="3948449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67" w:type="dxa"/>
            <w:tcBorders>
              <w:top w:val="nil"/>
              <w:left w:val="nil"/>
              <w:bottom w:val="single" w:sz="4" w:space="0" w:color="C0C0C0"/>
              <w:right w:val="single" w:sz="4" w:space="0" w:color="C0C0C0"/>
            </w:tcBorders>
            <w:shd w:val="clear" w:color="auto" w:fill="auto"/>
            <w:vAlign w:val="center"/>
            <w:hideMark/>
          </w:tcPr>
          <w:p w14:paraId="247D42F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30" w:type="dxa"/>
            <w:tcBorders>
              <w:top w:val="nil"/>
              <w:left w:val="nil"/>
              <w:bottom w:val="single" w:sz="4" w:space="0" w:color="C0C0C0"/>
              <w:right w:val="single" w:sz="4" w:space="0" w:color="C0C0C0"/>
            </w:tcBorders>
            <w:shd w:val="clear" w:color="auto" w:fill="auto"/>
            <w:vAlign w:val="center"/>
            <w:hideMark/>
          </w:tcPr>
          <w:p w14:paraId="747E778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704" w:type="dxa"/>
            <w:tcBorders>
              <w:top w:val="nil"/>
              <w:left w:val="nil"/>
              <w:bottom w:val="single" w:sz="4" w:space="0" w:color="C0C0C0"/>
              <w:right w:val="single" w:sz="4" w:space="0" w:color="C0C0C0"/>
            </w:tcBorders>
            <w:shd w:val="clear" w:color="auto" w:fill="auto"/>
            <w:vAlign w:val="center"/>
            <w:hideMark/>
          </w:tcPr>
          <w:p w14:paraId="32BBB38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704" w:type="dxa"/>
            <w:tcBorders>
              <w:top w:val="nil"/>
              <w:left w:val="nil"/>
              <w:bottom w:val="single" w:sz="4" w:space="0" w:color="C0C0C0"/>
              <w:right w:val="single" w:sz="4" w:space="0" w:color="C0C0C0"/>
            </w:tcBorders>
            <w:shd w:val="clear" w:color="auto" w:fill="auto"/>
            <w:vAlign w:val="center"/>
            <w:hideMark/>
          </w:tcPr>
          <w:p w14:paraId="65E250A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1034" w:type="dxa"/>
            <w:tcBorders>
              <w:top w:val="nil"/>
              <w:left w:val="nil"/>
              <w:bottom w:val="nil"/>
              <w:right w:val="nil"/>
            </w:tcBorders>
            <w:shd w:val="clear" w:color="auto" w:fill="auto"/>
            <w:vAlign w:val="center"/>
            <w:hideMark/>
          </w:tcPr>
          <w:p w14:paraId="363DDD82" w14:textId="77777777" w:rsidR="002922F6" w:rsidRPr="002922F6" w:rsidRDefault="002922F6" w:rsidP="002922F6">
            <w:pPr>
              <w:jc w:val="center"/>
              <w:rPr>
                <w:rFonts w:ascii="Tahoma" w:hAnsi="Tahoma" w:cs="Tahoma"/>
                <w:b/>
                <w:bCs/>
                <w:sz w:val="9"/>
                <w:szCs w:val="9"/>
              </w:rPr>
            </w:pPr>
          </w:p>
        </w:tc>
      </w:tr>
      <w:tr w:rsidR="002922F6" w:rsidRPr="005F67DD" w14:paraId="2AF9F3D7" w14:textId="77777777" w:rsidTr="005F67DD">
        <w:trPr>
          <w:trHeight w:val="225"/>
          <w:jc w:val="center"/>
        </w:trPr>
        <w:tc>
          <w:tcPr>
            <w:tcW w:w="338" w:type="dxa"/>
            <w:tcBorders>
              <w:top w:val="nil"/>
              <w:left w:val="nil"/>
              <w:bottom w:val="nil"/>
              <w:right w:val="nil"/>
            </w:tcBorders>
            <w:shd w:val="clear" w:color="auto" w:fill="auto"/>
            <w:vAlign w:val="center"/>
            <w:hideMark/>
          </w:tcPr>
          <w:p w14:paraId="6439B11C"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144C6F7E"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535DF2F7"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000000" w:fill="C4BD97"/>
            <w:vAlign w:val="center"/>
            <w:hideMark/>
          </w:tcPr>
          <w:p w14:paraId="563EBE6D"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Корректировки НВВ</w:t>
            </w:r>
          </w:p>
        </w:tc>
        <w:tc>
          <w:tcPr>
            <w:tcW w:w="590" w:type="dxa"/>
            <w:tcBorders>
              <w:top w:val="nil"/>
              <w:left w:val="nil"/>
              <w:bottom w:val="single" w:sz="4" w:space="0" w:color="C0C0C0"/>
              <w:right w:val="single" w:sz="4" w:space="0" w:color="C0C0C0"/>
            </w:tcBorders>
            <w:shd w:val="clear" w:color="auto" w:fill="auto"/>
            <w:vAlign w:val="center"/>
            <w:hideMark/>
          </w:tcPr>
          <w:p w14:paraId="401C4D7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18D591D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347,57   </w:t>
            </w:r>
          </w:p>
        </w:tc>
        <w:tc>
          <w:tcPr>
            <w:tcW w:w="933" w:type="dxa"/>
            <w:tcBorders>
              <w:top w:val="nil"/>
              <w:left w:val="nil"/>
              <w:bottom w:val="single" w:sz="4" w:space="0" w:color="C0C0C0"/>
              <w:right w:val="single" w:sz="4" w:space="0" w:color="C0C0C0"/>
            </w:tcBorders>
            <w:shd w:val="clear" w:color="auto" w:fill="auto"/>
            <w:vAlign w:val="center"/>
            <w:hideMark/>
          </w:tcPr>
          <w:p w14:paraId="5448F8B7"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468,57   </w:t>
            </w:r>
          </w:p>
        </w:tc>
        <w:tc>
          <w:tcPr>
            <w:tcW w:w="933" w:type="dxa"/>
            <w:tcBorders>
              <w:top w:val="nil"/>
              <w:left w:val="nil"/>
              <w:bottom w:val="single" w:sz="4" w:space="0" w:color="C0C0C0"/>
              <w:right w:val="single" w:sz="4" w:space="0" w:color="C0C0C0"/>
            </w:tcBorders>
            <w:shd w:val="clear" w:color="auto" w:fill="auto"/>
            <w:vAlign w:val="center"/>
            <w:hideMark/>
          </w:tcPr>
          <w:p w14:paraId="0E7A57E1"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239,00   </w:t>
            </w:r>
          </w:p>
        </w:tc>
        <w:tc>
          <w:tcPr>
            <w:tcW w:w="831" w:type="dxa"/>
            <w:tcBorders>
              <w:top w:val="nil"/>
              <w:left w:val="nil"/>
              <w:bottom w:val="single" w:sz="4" w:space="0" w:color="C0C0C0"/>
              <w:right w:val="single" w:sz="4" w:space="0" w:color="C0C0C0"/>
            </w:tcBorders>
            <w:shd w:val="clear" w:color="auto" w:fill="auto"/>
            <w:vAlign w:val="center"/>
            <w:hideMark/>
          </w:tcPr>
          <w:p w14:paraId="068A0C9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709" w:type="dxa"/>
            <w:tcBorders>
              <w:top w:val="nil"/>
              <w:left w:val="nil"/>
              <w:bottom w:val="single" w:sz="4" w:space="0" w:color="C0C0C0"/>
              <w:right w:val="single" w:sz="4" w:space="0" w:color="C0C0C0"/>
            </w:tcBorders>
            <w:shd w:val="clear" w:color="auto" w:fill="auto"/>
            <w:vAlign w:val="center"/>
            <w:hideMark/>
          </w:tcPr>
          <w:p w14:paraId="791192A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271,88   </w:t>
            </w:r>
          </w:p>
        </w:tc>
        <w:tc>
          <w:tcPr>
            <w:tcW w:w="811" w:type="dxa"/>
            <w:tcBorders>
              <w:top w:val="nil"/>
              <w:left w:val="nil"/>
              <w:bottom w:val="single" w:sz="4" w:space="0" w:color="C0C0C0"/>
              <w:right w:val="single" w:sz="4" w:space="0" w:color="C0C0C0"/>
            </w:tcBorders>
            <w:shd w:val="clear" w:color="auto" w:fill="auto"/>
            <w:vAlign w:val="center"/>
            <w:hideMark/>
          </w:tcPr>
          <w:p w14:paraId="323431C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294,52   </w:t>
            </w:r>
          </w:p>
        </w:tc>
        <w:tc>
          <w:tcPr>
            <w:tcW w:w="967" w:type="dxa"/>
            <w:tcBorders>
              <w:top w:val="nil"/>
              <w:left w:val="nil"/>
              <w:bottom w:val="single" w:sz="4" w:space="0" w:color="C0C0C0"/>
              <w:right w:val="single" w:sz="4" w:space="0" w:color="C0C0C0"/>
            </w:tcBorders>
            <w:shd w:val="clear" w:color="auto" w:fill="auto"/>
            <w:vAlign w:val="center"/>
            <w:hideMark/>
          </w:tcPr>
          <w:p w14:paraId="1765F41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294,52   </w:t>
            </w:r>
          </w:p>
        </w:tc>
        <w:tc>
          <w:tcPr>
            <w:tcW w:w="933" w:type="dxa"/>
            <w:tcBorders>
              <w:top w:val="nil"/>
              <w:left w:val="nil"/>
              <w:bottom w:val="single" w:sz="4" w:space="0" w:color="C0C0C0"/>
              <w:right w:val="single" w:sz="4" w:space="0" w:color="C0C0C0"/>
            </w:tcBorders>
            <w:shd w:val="clear" w:color="auto" w:fill="auto"/>
            <w:vAlign w:val="center"/>
            <w:hideMark/>
          </w:tcPr>
          <w:p w14:paraId="3D50C4B5"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     </w:t>
            </w:r>
          </w:p>
        </w:tc>
        <w:tc>
          <w:tcPr>
            <w:tcW w:w="967" w:type="dxa"/>
            <w:tcBorders>
              <w:top w:val="nil"/>
              <w:left w:val="nil"/>
              <w:bottom w:val="single" w:sz="4" w:space="0" w:color="C0C0C0"/>
              <w:right w:val="single" w:sz="4" w:space="0" w:color="C0C0C0"/>
            </w:tcBorders>
            <w:shd w:val="clear" w:color="auto" w:fill="auto"/>
            <w:vAlign w:val="center"/>
            <w:hideMark/>
          </w:tcPr>
          <w:p w14:paraId="5E9724C0"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1 244,40   </w:t>
            </w:r>
          </w:p>
        </w:tc>
        <w:tc>
          <w:tcPr>
            <w:tcW w:w="930" w:type="dxa"/>
            <w:tcBorders>
              <w:top w:val="nil"/>
              <w:left w:val="nil"/>
              <w:bottom w:val="single" w:sz="4" w:space="0" w:color="C0C0C0"/>
              <w:right w:val="single" w:sz="4" w:space="0" w:color="C0C0C0"/>
            </w:tcBorders>
            <w:shd w:val="clear" w:color="auto" w:fill="auto"/>
            <w:vAlign w:val="center"/>
            <w:hideMark/>
          </w:tcPr>
          <w:p w14:paraId="6769C12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949,88   </w:t>
            </w:r>
          </w:p>
        </w:tc>
        <w:tc>
          <w:tcPr>
            <w:tcW w:w="704" w:type="dxa"/>
            <w:tcBorders>
              <w:top w:val="nil"/>
              <w:left w:val="nil"/>
              <w:bottom w:val="single" w:sz="4" w:space="0" w:color="C0C0C0"/>
              <w:right w:val="single" w:sz="4" w:space="0" w:color="C0C0C0"/>
            </w:tcBorders>
            <w:shd w:val="clear" w:color="auto" w:fill="auto"/>
            <w:vAlign w:val="center"/>
            <w:hideMark/>
          </w:tcPr>
          <w:p w14:paraId="5F23C21E"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474,94   </w:t>
            </w:r>
          </w:p>
        </w:tc>
        <w:tc>
          <w:tcPr>
            <w:tcW w:w="704" w:type="dxa"/>
            <w:tcBorders>
              <w:top w:val="nil"/>
              <w:left w:val="nil"/>
              <w:bottom w:val="single" w:sz="4" w:space="0" w:color="C0C0C0"/>
              <w:right w:val="single" w:sz="4" w:space="0" w:color="C0C0C0"/>
            </w:tcBorders>
            <w:shd w:val="clear" w:color="auto" w:fill="auto"/>
            <w:vAlign w:val="center"/>
            <w:hideMark/>
          </w:tcPr>
          <w:p w14:paraId="79DAE7A4"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474,94   </w:t>
            </w:r>
          </w:p>
        </w:tc>
        <w:tc>
          <w:tcPr>
            <w:tcW w:w="1034" w:type="dxa"/>
            <w:tcBorders>
              <w:top w:val="nil"/>
              <w:left w:val="nil"/>
              <w:bottom w:val="nil"/>
              <w:right w:val="nil"/>
            </w:tcBorders>
            <w:shd w:val="clear" w:color="auto" w:fill="auto"/>
            <w:vAlign w:val="center"/>
            <w:hideMark/>
          </w:tcPr>
          <w:p w14:paraId="5DF56A40" w14:textId="77777777" w:rsidR="002922F6" w:rsidRPr="002922F6" w:rsidRDefault="002922F6" w:rsidP="002922F6">
            <w:pPr>
              <w:jc w:val="center"/>
              <w:rPr>
                <w:rFonts w:ascii="Tahoma" w:hAnsi="Tahoma" w:cs="Tahoma"/>
                <w:b/>
                <w:bCs/>
                <w:sz w:val="9"/>
                <w:szCs w:val="9"/>
              </w:rPr>
            </w:pPr>
          </w:p>
        </w:tc>
      </w:tr>
      <w:tr w:rsidR="002922F6" w:rsidRPr="005F67DD" w14:paraId="318A4B71" w14:textId="77777777" w:rsidTr="005F67DD">
        <w:trPr>
          <w:trHeight w:val="225"/>
          <w:jc w:val="center"/>
        </w:trPr>
        <w:tc>
          <w:tcPr>
            <w:tcW w:w="338" w:type="dxa"/>
            <w:tcBorders>
              <w:top w:val="nil"/>
              <w:left w:val="nil"/>
              <w:bottom w:val="nil"/>
              <w:right w:val="nil"/>
            </w:tcBorders>
            <w:shd w:val="clear" w:color="auto" w:fill="auto"/>
            <w:vAlign w:val="center"/>
            <w:hideMark/>
          </w:tcPr>
          <w:p w14:paraId="520C49BC" w14:textId="77777777" w:rsidR="002922F6" w:rsidRPr="002922F6" w:rsidRDefault="002922F6" w:rsidP="002922F6">
            <w:pPr>
              <w:rPr>
                <w:sz w:val="9"/>
                <w:szCs w:val="9"/>
              </w:rPr>
            </w:pPr>
          </w:p>
        </w:tc>
        <w:tc>
          <w:tcPr>
            <w:tcW w:w="293" w:type="dxa"/>
            <w:tcBorders>
              <w:top w:val="nil"/>
              <w:left w:val="nil"/>
              <w:bottom w:val="nil"/>
              <w:right w:val="nil"/>
            </w:tcBorders>
            <w:shd w:val="clear" w:color="auto" w:fill="auto"/>
            <w:vAlign w:val="center"/>
            <w:hideMark/>
          </w:tcPr>
          <w:p w14:paraId="3C7587D7" w14:textId="77777777" w:rsidR="002922F6" w:rsidRPr="002922F6" w:rsidRDefault="002922F6" w:rsidP="002922F6">
            <w:pPr>
              <w:rPr>
                <w:sz w:val="9"/>
                <w:szCs w:val="9"/>
              </w:rPr>
            </w:pPr>
          </w:p>
        </w:tc>
        <w:tc>
          <w:tcPr>
            <w:tcW w:w="552" w:type="dxa"/>
            <w:tcBorders>
              <w:top w:val="nil"/>
              <w:left w:val="nil"/>
              <w:bottom w:val="nil"/>
              <w:right w:val="nil"/>
            </w:tcBorders>
            <w:shd w:val="clear" w:color="auto" w:fill="auto"/>
            <w:vAlign w:val="center"/>
            <w:hideMark/>
          </w:tcPr>
          <w:p w14:paraId="03E91515" w14:textId="77777777" w:rsidR="002922F6" w:rsidRPr="002922F6" w:rsidRDefault="002922F6" w:rsidP="002922F6">
            <w:pPr>
              <w:rPr>
                <w:sz w:val="9"/>
                <w:szCs w:val="9"/>
              </w:rPr>
            </w:pPr>
          </w:p>
        </w:tc>
        <w:tc>
          <w:tcPr>
            <w:tcW w:w="1572" w:type="dxa"/>
            <w:tcBorders>
              <w:top w:val="nil"/>
              <w:left w:val="single" w:sz="4" w:space="0" w:color="C0C0C0"/>
              <w:bottom w:val="single" w:sz="4" w:space="0" w:color="C0C0C0"/>
              <w:right w:val="single" w:sz="4" w:space="0" w:color="C0C0C0"/>
            </w:tcBorders>
            <w:shd w:val="clear" w:color="auto" w:fill="auto"/>
            <w:vAlign w:val="center"/>
            <w:hideMark/>
          </w:tcPr>
          <w:p w14:paraId="1FDA6F2B" w14:textId="77777777" w:rsidR="002922F6" w:rsidRPr="002922F6" w:rsidRDefault="002922F6" w:rsidP="002922F6">
            <w:pPr>
              <w:rPr>
                <w:rFonts w:ascii="Tahoma" w:hAnsi="Tahoma" w:cs="Tahoma"/>
                <w:b/>
                <w:bCs/>
                <w:sz w:val="9"/>
                <w:szCs w:val="9"/>
              </w:rPr>
            </w:pPr>
            <w:r w:rsidRPr="002922F6">
              <w:rPr>
                <w:rFonts w:ascii="Tahoma" w:hAnsi="Tahoma" w:cs="Tahoma"/>
                <w:b/>
                <w:bCs/>
                <w:sz w:val="9"/>
                <w:szCs w:val="9"/>
              </w:rPr>
              <w:t>ВСЕГО:</w:t>
            </w:r>
          </w:p>
        </w:tc>
        <w:tc>
          <w:tcPr>
            <w:tcW w:w="590" w:type="dxa"/>
            <w:tcBorders>
              <w:top w:val="nil"/>
              <w:left w:val="nil"/>
              <w:bottom w:val="single" w:sz="4" w:space="0" w:color="C0C0C0"/>
              <w:right w:val="single" w:sz="4" w:space="0" w:color="C0C0C0"/>
            </w:tcBorders>
            <w:shd w:val="clear" w:color="auto" w:fill="auto"/>
            <w:vAlign w:val="center"/>
            <w:hideMark/>
          </w:tcPr>
          <w:p w14:paraId="19E7825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тыс руб</w:t>
            </w:r>
          </w:p>
        </w:tc>
        <w:tc>
          <w:tcPr>
            <w:tcW w:w="904" w:type="dxa"/>
            <w:tcBorders>
              <w:top w:val="nil"/>
              <w:left w:val="nil"/>
              <w:bottom w:val="single" w:sz="4" w:space="0" w:color="C0C0C0"/>
              <w:right w:val="single" w:sz="4" w:space="0" w:color="C0C0C0"/>
            </w:tcBorders>
            <w:shd w:val="clear" w:color="auto" w:fill="auto"/>
            <w:vAlign w:val="center"/>
            <w:hideMark/>
          </w:tcPr>
          <w:p w14:paraId="6180F70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18 333,61   </w:t>
            </w:r>
          </w:p>
        </w:tc>
        <w:tc>
          <w:tcPr>
            <w:tcW w:w="933" w:type="dxa"/>
            <w:tcBorders>
              <w:top w:val="nil"/>
              <w:left w:val="nil"/>
              <w:bottom w:val="single" w:sz="4" w:space="0" w:color="C0C0C0"/>
              <w:right w:val="single" w:sz="4" w:space="0" w:color="C0C0C0"/>
            </w:tcBorders>
            <w:shd w:val="clear" w:color="auto" w:fill="auto"/>
            <w:vAlign w:val="center"/>
            <w:hideMark/>
          </w:tcPr>
          <w:p w14:paraId="2B91F88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19 946,46   </w:t>
            </w:r>
          </w:p>
        </w:tc>
        <w:tc>
          <w:tcPr>
            <w:tcW w:w="933" w:type="dxa"/>
            <w:tcBorders>
              <w:top w:val="nil"/>
              <w:left w:val="nil"/>
              <w:bottom w:val="single" w:sz="4" w:space="0" w:color="C0C0C0"/>
              <w:right w:val="single" w:sz="4" w:space="0" w:color="C0C0C0"/>
            </w:tcBorders>
            <w:shd w:val="clear" w:color="auto" w:fill="auto"/>
            <w:vAlign w:val="center"/>
            <w:hideMark/>
          </w:tcPr>
          <w:p w14:paraId="19F807DF"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19 936,07   </w:t>
            </w:r>
          </w:p>
        </w:tc>
        <w:tc>
          <w:tcPr>
            <w:tcW w:w="831" w:type="dxa"/>
            <w:tcBorders>
              <w:top w:val="nil"/>
              <w:left w:val="nil"/>
              <w:bottom w:val="single" w:sz="4" w:space="0" w:color="C0C0C0"/>
              <w:right w:val="single" w:sz="4" w:space="0" w:color="C0C0C0"/>
            </w:tcBorders>
            <w:shd w:val="clear" w:color="auto" w:fill="auto"/>
            <w:vAlign w:val="center"/>
            <w:hideMark/>
          </w:tcPr>
          <w:p w14:paraId="5B52ABA9"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43 348,27   </w:t>
            </w:r>
          </w:p>
        </w:tc>
        <w:tc>
          <w:tcPr>
            <w:tcW w:w="709" w:type="dxa"/>
            <w:tcBorders>
              <w:top w:val="nil"/>
              <w:left w:val="nil"/>
              <w:bottom w:val="single" w:sz="4" w:space="0" w:color="C0C0C0"/>
              <w:right w:val="single" w:sz="4" w:space="0" w:color="C0C0C0"/>
            </w:tcBorders>
            <w:shd w:val="clear" w:color="auto" w:fill="auto"/>
            <w:vAlign w:val="center"/>
            <w:hideMark/>
          </w:tcPr>
          <w:p w14:paraId="0D904E5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20 391,44   </w:t>
            </w:r>
          </w:p>
        </w:tc>
        <w:tc>
          <w:tcPr>
            <w:tcW w:w="811" w:type="dxa"/>
            <w:tcBorders>
              <w:top w:val="nil"/>
              <w:left w:val="nil"/>
              <w:bottom w:val="single" w:sz="4" w:space="0" w:color="C0C0C0"/>
              <w:right w:val="single" w:sz="4" w:space="0" w:color="C0C0C0"/>
            </w:tcBorders>
            <w:shd w:val="clear" w:color="auto" w:fill="auto"/>
            <w:vAlign w:val="center"/>
            <w:hideMark/>
          </w:tcPr>
          <w:p w14:paraId="7419E7D8"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20 339,52   </w:t>
            </w:r>
          </w:p>
        </w:tc>
        <w:tc>
          <w:tcPr>
            <w:tcW w:w="967" w:type="dxa"/>
            <w:tcBorders>
              <w:top w:val="nil"/>
              <w:left w:val="nil"/>
              <w:bottom w:val="single" w:sz="4" w:space="0" w:color="C0C0C0"/>
              <w:right w:val="single" w:sz="4" w:space="0" w:color="C0C0C0"/>
            </w:tcBorders>
            <w:shd w:val="clear" w:color="auto" w:fill="auto"/>
            <w:vAlign w:val="center"/>
            <w:hideMark/>
          </w:tcPr>
          <w:p w14:paraId="20E048ED"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38 874,62   </w:t>
            </w:r>
          </w:p>
        </w:tc>
        <w:tc>
          <w:tcPr>
            <w:tcW w:w="933" w:type="dxa"/>
            <w:tcBorders>
              <w:top w:val="nil"/>
              <w:left w:val="nil"/>
              <w:bottom w:val="single" w:sz="4" w:space="0" w:color="C0C0C0"/>
              <w:right w:val="single" w:sz="4" w:space="0" w:color="C0C0C0"/>
            </w:tcBorders>
            <w:shd w:val="clear" w:color="auto" w:fill="auto"/>
            <w:vAlign w:val="center"/>
            <w:hideMark/>
          </w:tcPr>
          <w:p w14:paraId="575A5E86"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59 214,14   </w:t>
            </w:r>
          </w:p>
        </w:tc>
        <w:tc>
          <w:tcPr>
            <w:tcW w:w="967" w:type="dxa"/>
            <w:tcBorders>
              <w:top w:val="nil"/>
              <w:left w:val="nil"/>
              <w:bottom w:val="single" w:sz="4" w:space="0" w:color="C0C0C0"/>
              <w:right w:val="single" w:sz="4" w:space="0" w:color="C0C0C0"/>
            </w:tcBorders>
            <w:shd w:val="clear" w:color="auto" w:fill="auto"/>
            <w:vAlign w:val="center"/>
            <w:hideMark/>
          </w:tcPr>
          <w:p w14:paraId="40E91DE3"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2 800,93   </w:t>
            </w:r>
          </w:p>
        </w:tc>
        <w:tc>
          <w:tcPr>
            <w:tcW w:w="930" w:type="dxa"/>
            <w:tcBorders>
              <w:top w:val="nil"/>
              <w:left w:val="nil"/>
              <w:bottom w:val="single" w:sz="4" w:space="0" w:color="C0C0C0"/>
              <w:right w:val="single" w:sz="4" w:space="0" w:color="C0C0C0"/>
            </w:tcBorders>
            <w:shd w:val="clear" w:color="auto" w:fill="auto"/>
            <w:vAlign w:val="center"/>
            <w:hideMark/>
          </w:tcPr>
          <w:p w14:paraId="4A2C53D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23 140,45   </w:t>
            </w:r>
          </w:p>
        </w:tc>
        <w:tc>
          <w:tcPr>
            <w:tcW w:w="704" w:type="dxa"/>
            <w:tcBorders>
              <w:top w:val="nil"/>
              <w:left w:val="nil"/>
              <w:bottom w:val="single" w:sz="4" w:space="0" w:color="C0C0C0"/>
              <w:right w:val="single" w:sz="4" w:space="0" w:color="C0C0C0"/>
            </w:tcBorders>
            <w:shd w:val="clear" w:color="auto" w:fill="auto"/>
            <w:vAlign w:val="center"/>
            <w:hideMark/>
          </w:tcPr>
          <w:p w14:paraId="21988EA2"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9 824,99   </w:t>
            </w:r>
          </w:p>
        </w:tc>
        <w:tc>
          <w:tcPr>
            <w:tcW w:w="704" w:type="dxa"/>
            <w:tcBorders>
              <w:top w:val="nil"/>
              <w:left w:val="nil"/>
              <w:bottom w:val="single" w:sz="4" w:space="0" w:color="C0C0C0"/>
              <w:right w:val="single" w:sz="4" w:space="0" w:color="C0C0C0"/>
            </w:tcBorders>
            <w:shd w:val="clear" w:color="auto" w:fill="auto"/>
            <w:vAlign w:val="center"/>
            <w:hideMark/>
          </w:tcPr>
          <w:p w14:paraId="74A4B38A" w14:textId="77777777" w:rsidR="002922F6" w:rsidRPr="002922F6" w:rsidRDefault="002922F6" w:rsidP="002922F6">
            <w:pPr>
              <w:jc w:val="center"/>
              <w:rPr>
                <w:rFonts w:ascii="Tahoma" w:hAnsi="Tahoma" w:cs="Tahoma"/>
                <w:b/>
                <w:bCs/>
                <w:sz w:val="9"/>
                <w:szCs w:val="9"/>
              </w:rPr>
            </w:pPr>
            <w:r w:rsidRPr="002922F6">
              <w:rPr>
                <w:rFonts w:ascii="Tahoma" w:hAnsi="Tahoma" w:cs="Tahoma"/>
                <w:b/>
                <w:bCs/>
                <w:sz w:val="9"/>
                <w:szCs w:val="9"/>
              </w:rPr>
              <w:t xml:space="preserve">    13 315,45   </w:t>
            </w:r>
          </w:p>
        </w:tc>
        <w:tc>
          <w:tcPr>
            <w:tcW w:w="1034" w:type="dxa"/>
            <w:tcBorders>
              <w:top w:val="nil"/>
              <w:left w:val="nil"/>
              <w:bottom w:val="nil"/>
              <w:right w:val="nil"/>
            </w:tcBorders>
            <w:shd w:val="clear" w:color="auto" w:fill="auto"/>
            <w:vAlign w:val="center"/>
            <w:hideMark/>
          </w:tcPr>
          <w:p w14:paraId="6D88BB67" w14:textId="77777777" w:rsidR="002922F6" w:rsidRPr="002922F6" w:rsidRDefault="002922F6" w:rsidP="002922F6">
            <w:pPr>
              <w:jc w:val="center"/>
              <w:rPr>
                <w:rFonts w:ascii="Tahoma" w:hAnsi="Tahoma" w:cs="Tahoma"/>
                <w:b/>
                <w:bCs/>
                <w:sz w:val="9"/>
                <w:szCs w:val="9"/>
              </w:rPr>
            </w:pPr>
          </w:p>
        </w:tc>
      </w:tr>
    </w:tbl>
    <w:p w14:paraId="261A1EAC" w14:textId="77777777" w:rsidR="005F67DD" w:rsidRDefault="005F67DD" w:rsidP="002922F6">
      <w:pPr>
        <w:tabs>
          <w:tab w:val="left" w:pos="5580"/>
          <w:tab w:val="left" w:pos="9498"/>
        </w:tabs>
        <w:ind w:left="142" w:right="-569" w:firstLine="426"/>
        <w:sectPr w:rsidR="005F67DD" w:rsidSect="00855119">
          <w:pgSz w:w="15840" w:h="12240" w:orient="landscape"/>
          <w:pgMar w:top="284" w:right="851" w:bottom="851" w:left="284" w:header="708" w:footer="708" w:gutter="0"/>
          <w:cols w:space="708"/>
          <w:titlePg/>
          <w:docGrid w:linePitch="381"/>
        </w:sectPr>
      </w:pPr>
    </w:p>
    <w:tbl>
      <w:tblPr>
        <w:tblW w:w="4879" w:type="pct"/>
        <w:jc w:val="center"/>
        <w:tblCellMar>
          <w:left w:w="0" w:type="dxa"/>
          <w:right w:w="0" w:type="dxa"/>
        </w:tblCellMar>
        <w:tblLook w:val="04A0" w:firstRow="1" w:lastRow="0" w:firstColumn="1" w:lastColumn="0" w:noHBand="0" w:noVBand="1"/>
      </w:tblPr>
      <w:tblGrid>
        <w:gridCol w:w="294"/>
        <w:gridCol w:w="233"/>
        <w:gridCol w:w="452"/>
        <w:gridCol w:w="2202"/>
        <w:gridCol w:w="595"/>
        <w:gridCol w:w="863"/>
        <w:gridCol w:w="898"/>
        <w:gridCol w:w="898"/>
        <w:gridCol w:w="655"/>
        <w:gridCol w:w="768"/>
        <w:gridCol w:w="846"/>
        <w:gridCol w:w="937"/>
        <w:gridCol w:w="898"/>
        <w:gridCol w:w="937"/>
        <w:gridCol w:w="893"/>
        <w:gridCol w:w="629"/>
        <w:gridCol w:w="629"/>
        <w:gridCol w:w="1016"/>
      </w:tblGrid>
      <w:tr w:rsidR="005F67DD" w:rsidRPr="005F67DD" w14:paraId="19F4A848" w14:textId="77777777" w:rsidTr="005F67DD">
        <w:trPr>
          <w:trHeight w:val="449"/>
          <w:jc w:val="center"/>
        </w:trPr>
        <w:tc>
          <w:tcPr>
            <w:tcW w:w="278" w:type="dxa"/>
            <w:tcBorders>
              <w:top w:val="nil"/>
              <w:left w:val="nil"/>
              <w:bottom w:val="nil"/>
              <w:right w:val="nil"/>
            </w:tcBorders>
            <w:shd w:val="clear" w:color="auto" w:fill="auto"/>
            <w:noWrap/>
            <w:vAlign w:val="bottom"/>
            <w:hideMark/>
          </w:tcPr>
          <w:p w14:paraId="2A534D6D"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noWrap/>
            <w:vAlign w:val="bottom"/>
            <w:hideMark/>
          </w:tcPr>
          <w:p w14:paraId="58CE13B8" w14:textId="77777777" w:rsidR="005F67DD" w:rsidRPr="005F67DD" w:rsidRDefault="005F67DD" w:rsidP="005F67DD">
            <w:pPr>
              <w:rPr>
                <w:sz w:val="9"/>
                <w:szCs w:val="9"/>
              </w:rPr>
            </w:pPr>
          </w:p>
        </w:tc>
        <w:tc>
          <w:tcPr>
            <w:tcW w:w="2622" w:type="dxa"/>
            <w:gridSpan w:val="2"/>
            <w:tcBorders>
              <w:top w:val="single" w:sz="4" w:space="0" w:color="C0C0C0"/>
              <w:left w:val="nil"/>
              <w:bottom w:val="single" w:sz="4" w:space="0" w:color="C0C0C0"/>
              <w:right w:val="nil"/>
            </w:tcBorders>
            <w:shd w:val="clear" w:color="auto" w:fill="auto"/>
            <w:vAlign w:val="bottom"/>
            <w:hideMark/>
          </w:tcPr>
          <w:p w14:paraId="74D7561D" w14:textId="77777777" w:rsidR="005F67DD" w:rsidRPr="005F67DD" w:rsidRDefault="005F67DD" w:rsidP="005F67DD">
            <w:pPr>
              <w:rPr>
                <w:rFonts w:ascii="Tahoma" w:hAnsi="Tahoma" w:cs="Tahoma"/>
                <w:sz w:val="9"/>
                <w:szCs w:val="9"/>
              </w:rPr>
            </w:pPr>
            <w:r w:rsidRPr="005F67DD">
              <w:rPr>
                <w:rFonts w:ascii="Tahoma" w:hAnsi="Tahoma" w:cs="Tahoma"/>
                <w:sz w:val="9"/>
                <w:szCs w:val="9"/>
              </w:rPr>
              <w:t>КАО "Азот"</w:t>
            </w:r>
          </w:p>
        </w:tc>
        <w:tc>
          <w:tcPr>
            <w:tcW w:w="579" w:type="dxa"/>
            <w:tcBorders>
              <w:top w:val="single" w:sz="4" w:space="0" w:color="C0C0C0"/>
              <w:left w:val="nil"/>
              <w:bottom w:val="single" w:sz="4" w:space="0" w:color="C0C0C0"/>
              <w:right w:val="nil"/>
            </w:tcBorders>
            <w:shd w:val="clear" w:color="auto" w:fill="auto"/>
            <w:vAlign w:val="bottom"/>
            <w:hideMark/>
          </w:tcPr>
          <w:p w14:paraId="040F9E02"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847" w:type="dxa"/>
            <w:tcBorders>
              <w:top w:val="single" w:sz="4" w:space="0" w:color="C0C0C0"/>
              <w:left w:val="nil"/>
              <w:bottom w:val="single" w:sz="4" w:space="0" w:color="C0C0C0"/>
              <w:right w:val="nil"/>
            </w:tcBorders>
            <w:shd w:val="clear" w:color="auto" w:fill="auto"/>
            <w:vAlign w:val="bottom"/>
            <w:hideMark/>
          </w:tcPr>
          <w:p w14:paraId="662D75C9"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882" w:type="dxa"/>
            <w:tcBorders>
              <w:top w:val="single" w:sz="4" w:space="0" w:color="C0C0C0"/>
              <w:left w:val="nil"/>
              <w:bottom w:val="single" w:sz="4" w:space="0" w:color="C0C0C0"/>
              <w:right w:val="nil"/>
            </w:tcBorders>
            <w:shd w:val="clear" w:color="auto" w:fill="auto"/>
            <w:vAlign w:val="bottom"/>
            <w:hideMark/>
          </w:tcPr>
          <w:p w14:paraId="790C8FA9"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882" w:type="dxa"/>
            <w:tcBorders>
              <w:top w:val="single" w:sz="4" w:space="0" w:color="C0C0C0"/>
              <w:left w:val="nil"/>
              <w:bottom w:val="single" w:sz="4" w:space="0" w:color="C0C0C0"/>
              <w:right w:val="nil"/>
            </w:tcBorders>
            <w:shd w:val="clear" w:color="auto" w:fill="auto"/>
            <w:vAlign w:val="bottom"/>
            <w:hideMark/>
          </w:tcPr>
          <w:p w14:paraId="71F038F5"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639" w:type="dxa"/>
            <w:tcBorders>
              <w:top w:val="single" w:sz="4" w:space="0" w:color="C0C0C0"/>
              <w:left w:val="nil"/>
              <w:bottom w:val="single" w:sz="4" w:space="0" w:color="C0C0C0"/>
              <w:right w:val="nil"/>
            </w:tcBorders>
            <w:shd w:val="clear" w:color="auto" w:fill="auto"/>
            <w:vAlign w:val="bottom"/>
            <w:hideMark/>
          </w:tcPr>
          <w:p w14:paraId="27C604DE"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746" w:type="dxa"/>
            <w:tcBorders>
              <w:top w:val="single" w:sz="4" w:space="0" w:color="C0C0C0"/>
              <w:left w:val="nil"/>
              <w:bottom w:val="single" w:sz="4" w:space="0" w:color="C0C0C0"/>
              <w:right w:val="nil"/>
            </w:tcBorders>
            <w:shd w:val="clear" w:color="auto" w:fill="auto"/>
            <w:vAlign w:val="bottom"/>
            <w:hideMark/>
          </w:tcPr>
          <w:p w14:paraId="72B587D8"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830" w:type="dxa"/>
            <w:tcBorders>
              <w:top w:val="single" w:sz="4" w:space="0" w:color="C0C0C0"/>
              <w:left w:val="nil"/>
              <w:bottom w:val="single" w:sz="4" w:space="0" w:color="C0C0C0"/>
              <w:right w:val="nil"/>
            </w:tcBorders>
            <w:shd w:val="clear" w:color="auto" w:fill="auto"/>
            <w:vAlign w:val="bottom"/>
            <w:hideMark/>
          </w:tcPr>
          <w:p w14:paraId="39296972"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921" w:type="dxa"/>
            <w:tcBorders>
              <w:top w:val="single" w:sz="4" w:space="0" w:color="C0C0C0"/>
              <w:left w:val="nil"/>
              <w:bottom w:val="single" w:sz="4" w:space="0" w:color="C0C0C0"/>
              <w:right w:val="nil"/>
            </w:tcBorders>
            <w:shd w:val="clear" w:color="auto" w:fill="auto"/>
            <w:vAlign w:val="bottom"/>
            <w:hideMark/>
          </w:tcPr>
          <w:p w14:paraId="04BF1D8C"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882" w:type="dxa"/>
            <w:tcBorders>
              <w:top w:val="single" w:sz="4" w:space="0" w:color="C0C0C0"/>
              <w:left w:val="nil"/>
              <w:bottom w:val="single" w:sz="4" w:space="0" w:color="C0C0C0"/>
              <w:right w:val="nil"/>
            </w:tcBorders>
            <w:shd w:val="clear" w:color="auto" w:fill="auto"/>
            <w:vAlign w:val="bottom"/>
            <w:hideMark/>
          </w:tcPr>
          <w:p w14:paraId="32DD4340"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921" w:type="dxa"/>
            <w:tcBorders>
              <w:top w:val="single" w:sz="4" w:space="0" w:color="C0C0C0"/>
              <w:left w:val="nil"/>
              <w:bottom w:val="single" w:sz="4" w:space="0" w:color="C0C0C0"/>
              <w:right w:val="nil"/>
            </w:tcBorders>
            <w:shd w:val="clear" w:color="auto" w:fill="auto"/>
            <w:vAlign w:val="bottom"/>
            <w:hideMark/>
          </w:tcPr>
          <w:p w14:paraId="6D69BB59"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877" w:type="dxa"/>
            <w:tcBorders>
              <w:top w:val="single" w:sz="4" w:space="0" w:color="C0C0C0"/>
              <w:left w:val="nil"/>
              <w:bottom w:val="single" w:sz="4" w:space="0" w:color="C0C0C0"/>
              <w:right w:val="nil"/>
            </w:tcBorders>
            <w:shd w:val="clear" w:color="auto" w:fill="auto"/>
            <w:vAlign w:val="bottom"/>
            <w:hideMark/>
          </w:tcPr>
          <w:p w14:paraId="0C454204"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613" w:type="dxa"/>
            <w:tcBorders>
              <w:top w:val="single" w:sz="4" w:space="0" w:color="C0C0C0"/>
              <w:left w:val="nil"/>
              <w:bottom w:val="single" w:sz="4" w:space="0" w:color="C0C0C0"/>
              <w:right w:val="nil"/>
            </w:tcBorders>
            <w:shd w:val="clear" w:color="auto" w:fill="auto"/>
            <w:vAlign w:val="bottom"/>
            <w:hideMark/>
          </w:tcPr>
          <w:p w14:paraId="58025085"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613" w:type="dxa"/>
            <w:tcBorders>
              <w:top w:val="single" w:sz="4" w:space="0" w:color="C0C0C0"/>
              <w:left w:val="nil"/>
              <w:bottom w:val="single" w:sz="4" w:space="0" w:color="C0C0C0"/>
              <w:right w:val="nil"/>
            </w:tcBorders>
            <w:shd w:val="clear" w:color="auto" w:fill="auto"/>
            <w:vAlign w:val="bottom"/>
            <w:hideMark/>
          </w:tcPr>
          <w:p w14:paraId="6BD7D994"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c>
          <w:tcPr>
            <w:tcW w:w="1000" w:type="dxa"/>
            <w:tcBorders>
              <w:top w:val="single" w:sz="4" w:space="0" w:color="C0C0C0"/>
              <w:left w:val="nil"/>
              <w:bottom w:val="single" w:sz="4" w:space="0" w:color="C0C0C0"/>
              <w:right w:val="nil"/>
            </w:tcBorders>
            <w:shd w:val="clear" w:color="auto" w:fill="auto"/>
            <w:vAlign w:val="bottom"/>
            <w:hideMark/>
          </w:tcPr>
          <w:p w14:paraId="52C2E5BF" w14:textId="77777777" w:rsidR="005F67DD" w:rsidRPr="005F67DD" w:rsidRDefault="005F67DD" w:rsidP="005F67DD">
            <w:pPr>
              <w:jc w:val="right"/>
              <w:rPr>
                <w:rFonts w:ascii="Tahoma" w:hAnsi="Tahoma" w:cs="Tahoma"/>
                <w:sz w:val="9"/>
                <w:szCs w:val="9"/>
              </w:rPr>
            </w:pPr>
            <w:r w:rsidRPr="005F67DD">
              <w:rPr>
                <w:rFonts w:ascii="Tahoma" w:hAnsi="Tahoma" w:cs="Tahoma"/>
                <w:sz w:val="9"/>
                <w:szCs w:val="9"/>
              </w:rPr>
              <w:t>ВС тех.вода</w:t>
            </w:r>
          </w:p>
        </w:tc>
      </w:tr>
      <w:tr w:rsidR="005F67DD" w:rsidRPr="005F67DD" w14:paraId="0AEDB4AB" w14:textId="77777777" w:rsidTr="005F67DD">
        <w:trPr>
          <w:trHeight w:val="778"/>
          <w:jc w:val="center"/>
        </w:trPr>
        <w:tc>
          <w:tcPr>
            <w:tcW w:w="278" w:type="dxa"/>
            <w:tcBorders>
              <w:top w:val="nil"/>
              <w:left w:val="nil"/>
              <w:bottom w:val="nil"/>
              <w:right w:val="nil"/>
            </w:tcBorders>
            <w:shd w:val="clear" w:color="auto" w:fill="auto"/>
            <w:noWrap/>
            <w:vAlign w:val="bottom"/>
            <w:hideMark/>
          </w:tcPr>
          <w:p w14:paraId="59E8881A" w14:textId="77777777" w:rsidR="005F67DD" w:rsidRPr="005F67DD" w:rsidRDefault="005F67DD" w:rsidP="005F67DD">
            <w:pPr>
              <w:jc w:val="right"/>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48BA4541" w14:textId="77777777" w:rsidR="005F67DD" w:rsidRPr="005F67DD" w:rsidRDefault="005F67DD" w:rsidP="005F67DD">
            <w:pPr>
              <w:rPr>
                <w:sz w:val="9"/>
                <w:szCs w:val="9"/>
              </w:rPr>
            </w:pPr>
          </w:p>
        </w:tc>
        <w:tc>
          <w:tcPr>
            <w:tcW w:w="4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CFFB976"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 п/п</w:t>
            </w:r>
          </w:p>
        </w:tc>
        <w:tc>
          <w:tcPr>
            <w:tcW w:w="218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7ABE74"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Наименование показателя</w:t>
            </w:r>
          </w:p>
        </w:tc>
        <w:tc>
          <w:tcPr>
            <w:tcW w:w="5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E95922"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Ед. изм.</w:t>
            </w:r>
          </w:p>
        </w:tc>
        <w:tc>
          <w:tcPr>
            <w:tcW w:w="847" w:type="dxa"/>
            <w:tcBorders>
              <w:top w:val="nil"/>
              <w:left w:val="nil"/>
              <w:bottom w:val="single" w:sz="4" w:space="0" w:color="C0C0C0"/>
              <w:right w:val="single" w:sz="4" w:space="0" w:color="C0C0C0"/>
            </w:tcBorders>
            <w:shd w:val="clear" w:color="auto" w:fill="auto"/>
            <w:vAlign w:val="center"/>
            <w:hideMark/>
          </w:tcPr>
          <w:p w14:paraId="270D43E5"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2019 год</w:t>
            </w:r>
          </w:p>
        </w:tc>
        <w:tc>
          <w:tcPr>
            <w:tcW w:w="882" w:type="dxa"/>
            <w:tcBorders>
              <w:top w:val="nil"/>
              <w:left w:val="nil"/>
              <w:bottom w:val="single" w:sz="4" w:space="0" w:color="C0C0C0"/>
              <w:right w:val="single" w:sz="4" w:space="0" w:color="C0C0C0"/>
            </w:tcBorders>
            <w:shd w:val="clear" w:color="auto" w:fill="auto"/>
            <w:vAlign w:val="center"/>
            <w:hideMark/>
          </w:tcPr>
          <w:p w14:paraId="42F27A2A"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2020 год</w:t>
            </w:r>
          </w:p>
        </w:tc>
        <w:tc>
          <w:tcPr>
            <w:tcW w:w="1521" w:type="dxa"/>
            <w:gridSpan w:val="2"/>
            <w:tcBorders>
              <w:top w:val="single" w:sz="4" w:space="0" w:color="C0C0C0"/>
              <w:left w:val="nil"/>
              <w:bottom w:val="single" w:sz="4" w:space="0" w:color="C0C0C0"/>
              <w:right w:val="single" w:sz="4" w:space="0" w:color="C0C0C0"/>
            </w:tcBorders>
            <w:shd w:val="clear" w:color="auto" w:fill="auto"/>
            <w:vAlign w:val="center"/>
            <w:hideMark/>
          </w:tcPr>
          <w:p w14:paraId="6B456C28"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2021 год</w:t>
            </w:r>
          </w:p>
        </w:tc>
        <w:tc>
          <w:tcPr>
            <w:tcW w:w="746" w:type="dxa"/>
            <w:tcBorders>
              <w:top w:val="nil"/>
              <w:left w:val="nil"/>
              <w:bottom w:val="single" w:sz="4" w:space="0" w:color="C0C0C0"/>
              <w:right w:val="single" w:sz="4" w:space="0" w:color="C0C0C0"/>
            </w:tcBorders>
            <w:shd w:val="clear" w:color="auto" w:fill="auto"/>
            <w:vAlign w:val="center"/>
            <w:hideMark/>
          </w:tcPr>
          <w:p w14:paraId="61531EA2"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2022 год</w:t>
            </w:r>
          </w:p>
        </w:tc>
        <w:tc>
          <w:tcPr>
            <w:tcW w:w="830" w:type="dxa"/>
            <w:tcBorders>
              <w:top w:val="nil"/>
              <w:left w:val="nil"/>
              <w:bottom w:val="single" w:sz="4" w:space="0" w:color="C0C0C0"/>
              <w:right w:val="single" w:sz="4" w:space="0" w:color="C0C0C0"/>
            </w:tcBorders>
            <w:shd w:val="clear" w:color="auto" w:fill="auto"/>
            <w:vAlign w:val="center"/>
            <w:hideMark/>
          </w:tcPr>
          <w:p w14:paraId="4CCB2077"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2023 год</w:t>
            </w:r>
          </w:p>
        </w:tc>
        <w:tc>
          <w:tcPr>
            <w:tcW w:w="921" w:type="dxa"/>
            <w:tcBorders>
              <w:top w:val="nil"/>
              <w:left w:val="nil"/>
              <w:bottom w:val="single" w:sz="4" w:space="0" w:color="C0C0C0"/>
              <w:right w:val="single" w:sz="4" w:space="0" w:color="C0C0C0"/>
            </w:tcBorders>
            <w:shd w:val="clear" w:color="auto" w:fill="auto"/>
            <w:vAlign w:val="center"/>
            <w:hideMark/>
          </w:tcPr>
          <w:p w14:paraId="27A9597D"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 xml:space="preserve">2023 год </w:t>
            </w:r>
            <w:r w:rsidRPr="005F67DD">
              <w:rPr>
                <w:rFonts w:ascii="Tahoma" w:hAnsi="Tahoma" w:cs="Tahoma"/>
                <w:b/>
                <w:bCs/>
                <w:color w:val="272727"/>
                <w:sz w:val="9"/>
                <w:szCs w:val="9"/>
              </w:rPr>
              <w:br/>
              <w:t>(корректировка)</w:t>
            </w:r>
          </w:p>
        </w:tc>
        <w:tc>
          <w:tcPr>
            <w:tcW w:w="882" w:type="dxa"/>
            <w:tcBorders>
              <w:top w:val="nil"/>
              <w:left w:val="nil"/>
              <w:bottom w:val="single" w:sz="4" w:space="0" w:color="C0C0C0"/>
              <w:right w:val="single" w:sz="4" w:space="0" w:color="C0C0C0"/>
            </w:tcBorders>
            <w:shd w:val="clear" w:color="auto" w:fill="auto"/>
            <w:vAlign w:val="center"/>
            <w:hideMark/>
          </w:tcPr>
          <w:p w14:paraId="26DAC53D"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2023 год</w:t>
            </w:r>
            <w:r w:rsidRPr="005F67DD">
              <w:rPr>
                <w:rFonts w:ascii="Tahoma" w:hAnsi="Tahoma" w:cs="Tahoma"/>
                <w:b/>
                <w:bCs/>
                <w:color w:val="272727"/>
                <w:sz w:val="9"/>
                <w:szCs w:val="9"/>
              </w:rPr>
              <w:br/>
              <w:t>(с учетом корректировки)</w:t>
            </w:r>
          </w:p>
        </w:tc>
        <w:tc>
          <w:tcPr>
            <w:tcW w:w="921" w:type="dxa"/>
            <w:tcBorders>
              <w:top w:val="nil"/>
              <w:left w:val="nil"/>
              <w:bottom w:val="single" w:sz="4" w:space="0" w:color="C0C0C0"/>
              <w:right w:val="single" w:sz="4" w:space="0" w:color="C0C0C0"/>
            </w:tcBorders>
            <w:shd w:val="clear" w:color="auto" w:fill="auto"/>
            <w:vAlign w:val="center"/>
            <w:hideMark/>
          </w:tcPr>
          <w:p w14:paraId="31CD6ACF"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2023 год</w:t>
            </w:r>
            <w:r w:rsidRPr="005F67DD">
              <w:rPr>
                <w:rFonts w:ascii="Tahoma" w:hAnsi="Tahoma" w:cs="Tahoma"/>
                <w:b/>
                <w:bCs/>
                <w:color w:val="272727"/>
                <w:sz w:val="9"/>
                <w:szCs w:val="9"/>
              </w:rPr>
              <w:br/>
              <w:t>(корректировка)</w:t>
            </w:r>
          </w:p>
        </w:tc>
        <w:tc>
          <w:tcPr>
            <w:tcW w:w="2103" w:type="dxa"/>
            <w:gridSpan w:val="3"/>
            <w:tcBorders>
              <w:top w:val="single" w:sz="4" w:space="0" w:color="C0C0C0"/>
              <w:left w:val="nil"/>
              <w:bottom w:val="single" w:sz="4" w:space="0" w:color="C0C0C0"/>
              <w:right w:val="single" w:sz="4" w:space="0" w:color="C0C0C0"/>
            </w:tcBorders>
            <w:shd w:val="clear" w:color="auto" w:fill="auto"/>
            <w:vAlign w:val="center"/>
            <w:hideMark/>
          </w:tcPr>
          <w:p w14:paraId="30876323"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2023 год (с учетом корректировки)</w:t>
            </w:r>
          </w:p>
        </w:tc>
        <w:tc>
          <w:tcPr>
            <w:tcW w:w="100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F30AAF"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Обоснование отклонений</w:t>
            </w:r>
          </w:p>
        </w:tc>
      </w:tr>
      <w:tr w:rsidR="005F67DD" w:rsidRPr="005F67DD" w14:paraId="371083C2"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5C38B679" w14:textId="77777777" w:rsidR="005F67DD" w:rsidRPr="005F67DD" w:rsidRDefault="005F67DD" w:rsidP="005F67DD">
            <w:pPr>
              <w:jc w:val="center"/>
              <w:rPr>
                <w:rFonts w:ascii="Tahoma" w:hAnsi="Tahoma" w:cs="Tahoma"/>
                <w:b/>
                <w:bCs/>
                <w:color w:val="272727"/>
                <w:sz w:val="9"/>
                <w:szCs w:val="9"/>
              </w:rPr>
            </w:pPr>
          </w:p>
        </w:tc>
        <w:tc>
          <w:tcPr>
            <w:tcW w:w="217" w:type="dxa"/>
            <w:tcBorders>
              <w:top w:val="nil"/>
              <w:left w:val="nil"/>
              <w:bottom w:val="nil"/>
              <w:right w:val="nil"/>
            </w:tcBorders>
            <w:shd w:val="clear" w:color="auto" w:fill="auto"/>
            <w:noWrap/>
            <w:vAlign w:val="bottom"/>
            <w:hideMark/>
          </w:tcPr>
          <w:p w14:paraId="06BD1C33" w14:textId="77777777" w:rsidR="005F67DD" w:rsidRPr="005F67DD" w:rsidRDefault="005F67DD" w:rsidP="005F67DD">
            <w:pPr>
              <w:rPr>
                <w:sz w:val="9"/>
                <w:szCs w:val="9"/>
              </w:rPr>
            </w:pPr>
          </w:p>
        </w:tc>
        <w:tc>
          <w:tcPr>
            <w:tcW w:w="436" w:type="dxa"/>
            <w:vMerge/>
            <w:tcBorders>
              <w:top w:val="nil"/>
              <w:left w:val="single" w:sz="4" w:space="0" w:color="C0C0C0"/>
              <w:bottom w:val="single" w:sz="4" w:space="0" w:color="C0C0C0"/>
              <w:right w:val="single" w:sz="4" w:space="0" w:color="C0C0C0"/>
            </w:tcBorders>
            <w:vAlign w:val="center"/>
            <w:hideMark/>
          </w:tcPr>
          <w:p w14:paraId="1FEF74A5" w14:textId="77777777" w:rsidR="005F67DD" w:rsidRPr="005F67DD" w:rsidRDefault="005F67DD" w:rsidP="005F67DD">
            <w:pPr>
              <w:rPr>
                <w:rFonts w:ascii="Tahoma" w:hAnsi="Tahoma" w:cs="Tahoma"/>
                <w:b/>
                <w:bCs/>
                <w:color w:val="272727"/>
                <w:sz w:val="9"/>
                <w:szCs w:val="9"/>
              </w:rPr>
            </w:pPr>
          </w:p>
        </w:tc>
        <w:tc>
          <w:tcPr>
            <w:tcW w:w="2186" w:type="dxa"/>
            <w:vMerge/>
            <w:tcBorders>
              <w:top w:val="nil"/>
              <w:left w:val="single" w:sz="4" w:space="0" w:color="C0C0C0"/>
              <w:bottom w:val="single" w:sz="4" w:space="0" w:color="C0C0C0"/>
              <w:right w:val="single" w:sz="4" w:space="0" w:color="C0C0C0"/>
            </w:tcBorders>
            <w:vAlign w:val="center"/>
            <w:hideMark/>
          </w:tcPr>
          <w:p w14:paraId="405AA68C" w14:textId="77777777" w:rsidR="005F67DD" w:rsidRPr="005F67DD" w:rsidRDefault="005F67DD" w:rsidP="005F67DD">
            <w:pPr>
              <w:rPr>
                <w:rFonts w:ascii="Tahoma" w:hAnsi="Tahoma" w:cs="Tahoma"/>
                <w:b/>
                <w:bCs/>
                <w:color w:val="272727"/>
                <w:sz w:val="9"/>
                <w:szCs w:val="9"/>
              </w:rPr>
            </w:pPr>
          </w:p>
        </w:tc>
        <w:tc>
          <w:tcPr>
            <w:tcW w:w="579" w:type="dxa"/>
            <w:vMerge/>
            <w:tcBorders>
              <w:top w:val="nil"/>
              <w:left w:val="single" w:sz="4" w:space="0" w:color="C0C0C0"/>
              <w:bottom w:val="single" w:sz="4" w:space="0" w:color="C0C0C0"/>
              <w:right w:val="single" w:sz="4" w:space="0" w:color="C0C0C0"/>
            </w:tcBorders>
            <w:vAlign w:val="center"/>
            <w:hideMark/>
          </w:tcPr>
          <w:p w14:paraId="70B42312" w14:textId="77777777" w:rsidR="005F67DD" w:rsidRPr="005F67DD" w:rsidRDefault="005F67DD" w:rsidP="005F67DD">
            <w:pPr>
              <w:rPr>
                <w:rFonts w:ascii="Tahoma" w:hAnsi="Tahoma" w:cs="Tahoma"/>
                <w:b/>
                <w:bCs/>
                <w:color w:val="272727"/>
                <w:sz w:val="9"/>
                <w:szCs w:val="9"/>
              </w:rPr>
            </w:pPr>
          </w:p>
        </w:tc>
        <w:tc>
          <w:tcPr>
            <w:tcW w:w="84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B25E0D"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 xml:space="preserve">Утверждено регулирующим органом </w:t>
            </w:r>
          </w:p>
        </w:tc>
        <w:tc>
          <w:tcPr>
            <w:tcW w:w="8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ACF03F2"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 xml:space="preserve">Утверждено регулирующим органом </w:t>
            </w:r>
            <w:r w:rsidRPr="005F67DD">
              <w:rPr>
                <w:rFonts w:ascii="Tahoma" w:hAnsi="Tahoma" w:cs="Tahoma"/>
                <w:b/>
                <w:bCs/>
                <w:color w:val="272727"/>
                <w:sz w:val="9"/>
                <w:szCs w:val="9"/>
              </w:rPr>
              <w:br/>
              <w:t>(с учетом корректировки)</w:t>
            </w:r>
          </w:p>
        </w:tc>
        <w:tc>
          <w:tcPr>
            <w:tcW w:w="8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2D731FB"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 xml:space="preserve">Утверждено регулирующим органом </w:t>
            </w:r>
            <w:r w:rsidRPr="005F67DD">
              <w:rPr>
                <w:rFonts w:ascii="Tahoma" w:hAnsi="Tahoma" w:cs="Tahoma"/>
                <w:b/>
                <w:bCs/>
                <w:color w:val="272727"/>
                <w:sz w:val="9"/>
                <w:szCs w:val="9"/>
              </w:rPr>
              <w:br/>
              <w:t>(с учетом корректировки)</w:t>
            </w:r>
          </w:p>
        </w:tc>
        <w:tc>
          <w:tcPr>
            <w:tcW w:w="6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A54692"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Факт</w:t>
            </w:r>
          </w:p>
        </w:tc>
        <w:tc>
          <w:tcPr>
            <w:tcW w:w="74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912774"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 xml:space="preserve">Утверждено регулирующим органом </w:t>
            </w:r>
            <w:r w:rsidRPr="005F67DD">
              <w:rPr>
                <w:rFonts w:ascii="Tahoma" w:hAnsi="Tahoma" w:cs="Tahoma"/>
                <w:b/>
                <w:bCs/>
                <w:color w:val="272727"/>
                <w:sz w:val="9"/>
                <w:szCs w:val="9"/>
              </w:rPr>
              <w:br/>
              <w:t>(с учетом корректировки)</w:t>
            </w:r>
          </w:p>
        </w:tc>
        <w:tc>
          <w:tcPr>
            <w:tcW w:w="83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A373DF"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Утверждено регулирующим органом</w:t>
            </w:r>
          </w:p>
        </w:tc>
        <w:tc>
          <w:tcPr>
            <w:tcW w:w="92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A0E6AF"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Предложение организации</w:t>
            </w:r>
          </w:p>
        </w:tc>
        <w:tc>
          <w:tcPr>
            <w:tcW w:w="8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BEBC02"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Предложение организации</w:t>
            </w:r>
          </w:p>
        </w:tc>
        <w:tc>
          <w:tcPr>
            <w:tcW w:w="92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3FA36A"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Предложение регулирующего органа</w:t>
            </w:r>
          </w:p>
        </w:tc>
        <w:tc>
          <w:tcPr>
            <w:tcW w:w="8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26D221B"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Предложение регулирующего органа</w:t>
            </w:r>
          </w:p>
        </w:tc>
        <w:tc>
          <w:tcPr>
            <w:tcW w:w="1226" w:type="dxa"/>
            <w:gridSpan w:val="2"/>
            <w:tcBorders>
              <w:top w:val="single" w:sz="4" w:space="0" w:color="C0C0C0"/>
              <w:left w:val="nil"/>
              <w:bottom w:val="single" w:sz="4" w:space="0" w:color="C0C0C0"/>
              <w:right w:val="single" w:sz="4" w:space="0" w:color="C0C0C0"/>
            </w:tcBorders>
            <w:shd w:val="clear" w:color="auto" w:fill="auto"/>
            <w:vAlign w:val="center"/>
            <w:hideMark/>
          </w:tcPr>
          <w:p w14:paraId="2FC21E61"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В том числе на период</w:t>
            </w:r>
          </w:p>
        </w:tc>
        <w:tc>
          <w:tcPr>
            <w:tcW w:w="1000" w:type="dxa"/>
            <w:vMerge/>
            <w:tcBorders>
              <w:top w:val="single" w:sz="4" w:space="0" w:color="C0C0C0"/>
              <w:left w:val="single" w:sz="4" w:space="0" w:color="C0C0C0"/>
              <w:bottom w:val="single" w:sz="4" w:space="0" w:color="C0C0C0"/>
              <w:right w:val="single" w:sz="4" w:space="0" w:color="C0C0C0"/>
            </w:tcBorders>
            <w:vAlign w:val="center"/>
            <w:hideMark/>
          </w:tcPr>
          <w:p w14:paraId="45144E66" w14:textId="77777777" w:rsidR="005F67DD" w:rsidRPr="005F67DD" w:rsidRDefault="005F67DD" w:rsidP="005F67DD">
            <w:pPr>
              <w:rPr>
                <w:rFonts w:ascii="Tahoma" w:hAnsi="Tahoma" w:cs="Tahoma"/>
                <w:b/>
                <w:bCs/>
                <w:color w:val="272727"/>
                <w:sz w:val="9"/>
                <w:szCs w:val="9"/>
              </w:rPr>
            </w:pPr>
          </w:p>
        </w:tc>
      </w:tr>
      <w:tr w:rsidR="005F67DD" w:rsidRPr="005F67DD" w14:paraId="6A95878E" w14:textId="77777777" w:rsidTr="005F67DD">
        <w:trPr>
          <w:trHeight w:val="942"/>
          <w:jc w:val="center"/>
        </w:trPr>
        <w:tc>
          <w:tcPr>
            <w:tcW w:w="278" w:type="dxa"/>
            <w:tcBorders>
              <w:top w:val="nil"/>
              <w:left w:val="nil"/>
              <w:bottom w:val="nil"/>
              <w:right w:val="nil"/>
            </w:tcBorders>
            <w:shd w:val="clear" w:color="auto" w:fill="auto"/>
            <w:noWrap/>
            <w:vAlign w:val="bottom"/>
            <w:hideMark/>
          </w:tcPr>
          <w:p w14:paraId="0F9B881D" w14:textId="77777777" w:rsidR="005F67DD" w:rsidRPr="005F67DD" w:rsidRDefault="005F67DD" w:rsidP="005F67DD">
            <w:pPr>
              <w:jc w:val="center"/>
              <w:rPr>
                <w:rFonts w:ascii="Tahoma" w:hAnsi="Tahoma" w:cs="Tahoma"/>
                <w:b/>
                <w:bCs/>
                <w:color w:val="272727"/>
                <w:sz w:val="9"/>
                <w:szCs w:val="9"/>
              </w:rPr>
            </w:pPr>
          </w:p>
        </w:tc>
        <w:tc>
          <w:tcPr>
            <w:tcW w:w="217" w:type="dxa"/>
            <w:tcBorders>
              <w:top w:val="nil"/>
              <w:left w:val="nil"/>
              <w:bottom w:val="nil"/>
              <w:right w:val="nil"/>
            </w:tcBorders>
            <w:shd w:val="clear" w:color="auto" w:fill="auto"/>
            <w:noWrap/>
            <w:vAlign w:val="bottom"/>
            <w:hideMark/>
          </w:tcPr>
          <w:p w14:paraId="5CC183D2" w14:textId="77777777" w:rsidR="005F67DD" w:rsidRPr="005F67DD" w:rsidRDefault="005F67DD" w:rsidP="005F67DD">
            <w:pPr>
              <w:rPr>
                <w:sz w:val="9"/>
                <w:szCs w:val="9"/>
              </w:rPr>
            </w:pPr>
          </w:p>
        </w:tc>
        <w:tc>
          <w:tcPr>
            <w:tcW w:w="436" w:type="dxa"/>
            <w:vMerge/>
            <w:tcBorders>
              <w:top w:val="nil"/>
              <w:left w:val="single" w:sz="4" w:space="0" w:color="C0C0C0"/>
              <w:bottom w:val="single" w:sz="4" w:space="0" w:color="C0C0C0"/>
              <w:right w:val="single" w:sz="4" w:space="0" w:color="C0C0C0"/>
            </w:tcBorders>
            <w:vAlign w:val="center"/>
            <w:hideMark/>
          </w:tcPr>
          <w:p w14:paraId="06EAED7A" w14:textId="77777777" w:rsidR="005F67DD" w:rsidRPr="005F67DD" w:rsidRDefault="005F67DD" w:rsidP="005F67DD">
            <w:pPr>
              <w:rPr>
                <w:rFonts w:ascii="Tahoma" w:hAnsi="Tahoma" w:cs="Tahoma"/>
                <w:b/>
                <w:bCs/>
                <w:color w:val="272727"/>
                <w:sz w:val="9"/>
                <w:szCs w:val="9"/>
              </w:rPr>
            </w:pPr>
          </w:p>
        </w:tc>
        <w:tc>
          <w:tcPr>
            <w:tcW w:w="2186" w:type="dxa"/>
            <w:vMerge/>
            <w:tcBorders>
              <w:top w:val="nil"/>
              <w:left w:val="single" w:sz="4" w:space="0" w:color="C0C0C0"/>
              <w:bottom w:val="single" w:sz="4" w:space="0" w:color="C0C0C0"/>
              <w:right w:val="single" w:sz="4" w:space="0" w:color="C0C0C0"/>
            </w:tcBorders>
            <w:vAlign w:val="center"/>
            <w:hideMark/>
          </w:tcPr>
          <w:p w14:paraId="7DA52128" w14:textId="77777777" w:rsidR="005F67DD" w:rsidRPr="005F67DD" w:rsidRDefault="005F67DD" w:rsidP="005F67DD">
            <w:pPr>
              <w:rPr>
                <w:rFonts w:ascii="Tahoma" w:hAnsi="Tahoma" w:cs="Tahoma"/>
                <w:b/>
                <w:bCs/>
                <w:color w:val="272727"/>
                <w:sz w:val="9"/>
                <w:szCs w:val="9"/>
              </w:rPr>
            </w:pPr>
          </w:p>
        </w:tc>
        <w:tc>
          <w:tcPr>
            <w:tcW w:w="579" w:type="dxa"/>
            <w:vMerge/>
            <w:tcBorders>
              <w:top w:val="nil"/>
              <w:left w:val="single" w:sz="4" w:space="0" w:color="C0C0C0"/>
              <w:bottom w:val="single" w:sz="4" w:space="0" w:color="C0C0C0"/>
              <w:right w:val="single" w:sz="4" w:space="0" w:color="C0C0C0"/>
            </w:tcBorders>
            <w:vAlign w:val="center"/>
            <w:hideMark/>
          </w:tcPr>
          <w:p w14:paraId="42F5F271" w14:textId="77777777" w:rsidR="005F67DD" w:rsidRPr="005F67DD" w:rsidRDefault="005F67DD" w:rsidP="005F67DD">
            <w:pPr>
              <w:rPr>
                <w:rFonts w:ascii="Tahoma" w:hAnsi="Tahoma" w:cs="Tahoma"/>
                <w:b/>
                <w:bCs/>
                <w:color w:val="272727"/>
                <w:sz w:val="9"/>
                <w:szCs w:val="9"/>
              </w:rPr>
            </w:pPr>
          </w:p>
        </w:tc>
        <w:tc>
          <w:tcPr>
            <w:tcW w:w="847" w:type="dxa"/>
            <w:vMerge/>
            <w:tcBorders>
              <w:top w:val="nil"/>
              <w:left w:val="single" w:sz="4" w:space="0" w:color="C0C0C0"/>
              <w:bottom w:val="single" w:sz="4" w:space="0" w:color="C0C0C0"/>
              <w:right w:val="single" w:sz="4" w:space="0" w:color="C0C0C0"/>
            </w:tcBorders>
            <w:vAlign w:val="center"/>
            <w:hideMark/>
          </w:tcPr>
          <w:p w14:paraId="7062BD14" w14:textId="77777777" w:rsidR="005F67DD" w:rsidRPr="005F67DD" w:rsidRDefault="005F67DD" w:rsidP="005F67DD">
            <w:pPr>
              <w:rPr>
                <w:rFonts w:ascii="Tahoma" w:hAnsi="Tahoma" w:cs="Tahoma"/>
                <w:b/>
                <w:bCs/>
                <w:color w:val="272727"/>
                <w:sz w:val="9"/>
                <w:szCs w:val="9"/>
              </w:rPr>
            </w:pPr>
          </w:p>
        </w:tc>
        <w:tc>
          <w:tcPr>
            <w:tcW w:w="882" w:type="dxa"/>
            <w:vMerge/>
            <w:tcBorders>
              <w:top w:val="nil"/>
              <w:left w:val="single" w:sz="4" w:space="0" w:color="C0C0C0"/>
              <w:bottom w:val="single" w:sz="4" w:space="0" w:color="C0C0C0"/>
              <w:right w:val="single" w:sz="4" w:space="0" w:color="C0C0C0"/>
            </w:tcBorders>
            <w:vAlign w:val="center"/>
            <w:hideMark/>
          </w:tcPr>
          <w:p w14:paraId="16FC94EA" w14:textId="77777777" w:rsidR="005F67DD" w:rsidRPr="005F67DD" w:rsidRDefault="005F67DD" w:rsidP="005F67DD">
            <w:pPr>
              <w:rPr>
                <w:rFonts w:ascii="Tahoma" w:hAnsi="Tahoma" w:cs="Tahoma"/>
                <w:b/>
                <w:bCs/>
                <w:color w:val="272727"/>
                <w:sz w:val="9"/>
                <w:szCs w:val="9"/>
              </w:rPr>
            </w:pPr>
          </w:p>
        </w:tc>
        <w:tc>
          <w:tcPr>
            <w:tcW w:w="882" w:type="dxa"/>
            <w:vMerge/>
            <w:tcBorders>
              <w:top w:val="nil"/>
              <w:left w:val="single" w:sz="4" w:space="0" w:color="C0C0C0"/>
              <w:bottom w:val="single" w:sz="4" w:space="0" w:color="C0C0C0"/>
              <w:right w:val="single" w:sz="4" w:space="0" w:color="C0C0C0"/>
            </w:tcBorders>
            <w:vAlign w:val="center"/>
            <w:hideMark/>
          </w:tcPr>
          <w:p w14:paraId="72E9972B" w14:textId="77777777" w:rsidR="005F67DD" w:rsidRPr="005F67DD" w:rsidRDefault="005F67DD" w:rsidP="005F67DD">
            <w:pPr>
              <w:rPr>
                <w:rFonts w:ascii="Tahoma" w:hAnsi="Tahoma" w:cs="Tahoma"/>
                <w:b/>
                <w:bCs/>
                <w:color w:val="272727"/>
                <w:sz w:val="9"/>
                <w:szCs w:val="9"/>
              </w:rPr>
            </w:pPr>
          </w:p>
        </w:tc>
        <w:tc>
          <w:tcPr>
            <w:tcW w:w="639" w:type="dxa"/>
            <w:vMerge/>
            <w:tcBorders>
              <w:top w:val="nil"/>
              <w:left w:val="single" w:sz="4" w:space="0" w:color="C0C0C0"/>
              <w:bottom w:val="single" w:sz="4" w:space="0" w:color="C0C0C0"/>
              <w:right w:val="single" w:sz="4" w:space="0" w:color="C0C0C0"/>
            </w:tcBorders>
            <w:vAlign w:val="center"/>
            <w:hideMark/>
          </w:tcPr>
          <w:p w14:paraId="06593560" w14:textId="77777777" w:rsidR="005F67DD" w:rsidRPr="005F67DD" w:rsidRDefault="005F67DD" w:rsidP="005F67DD">
            <w:pPr>
              <w:rPr>
                <w:rFonts w:ascii="Tahoma" w:hAnsi="Tahoma" w:cs="Tahoma"/>
                <w:b/>
                <w:bCs/>
                <w:color w:val="272727"/>
                <w:sz w:val="9"/>
                <w:szCs w:val="9"/>
              </w:rPr>
            </w:pPr>
          </w:p>
        </w:tc>
        <w:tc>
          <w:tcPr>
            <w:tcW w:w="746" w:type="dxa"/>
            <w:vMerge/>
            <w:tcBorders>
              <w:top w:val="nil"/>
              <w:left w:val="single" w:sz="4" w:space="0" w:color="C0C0C0"/>
              <w:bottom w:val="single" w:sz="4" w:space="0" w:color="C0C0C0"/>
              <w:right w:val="single" w:sz="4" w:space="0" w:color="C0C0C0"/>
            </w:tcBorders>
            <w:vAlign w:val="center"/>
            <w:hideMark/>
          </w:tcPr>
          <w:p w14:paraId="276154F4" w14:textId="77777777" w:rsidR="005F67DD" w:rsidRPr="005F67DD" w:rsidRDefault="005F67DD" w:rsidP="005F67DD">
            <w:pPr>
              <w:rPr>
                <w:rFonts w:ascii="Tahoma" w:hAnsi="Tahoma" w:cs="Tahoma"/>
                <w:b/>
                <w:bCs/>
                <w:color w:val="272727"/>
                <w:sz w:val="9"/>
                <w:szCs w:val="9"/>
              </w:rPr>
            </w:pPr>
          </w:p>
        </w:tc>
        <w:tc>
          <w:tcPr>
            <w:tcW w:w="830" w:type="dxa"/>
            <w:vMerge/>
            <w:tcBorders>
              <w:top w:val="nil"/>
              <w:left w:val="single" w:sz="4" w:space="0" w:color="C0C0C0"/>
              <w:bottom w:val="single" w:sz="4" w:space="0" w:color="C0C0C0"/>
              <w:right w:val="single" w:sz="4" w:space="0" w:color="C0C0C0"/>
            </w:tcBorders>
            <w:vAlign w:val="center"/>
            <w:hideMark/>
          </w:tcPr>
          <w:p w14:paraId="5C04ED81" w14:textId="77777777" w:rsidR="005F67DD" w:rsidRPr="005F67DD" w:rsidRDefault="005F67DD" w:rsidP="005F67DD">
            <w:pPr>
              <w:rPr>
                <w:rFonts w:ascii="Tahoma" w:hAnsi="Tahoma" w:cs="Tahoma"/>
                <w:b/>
                <w:bCs/>
                <w:color w:val="272727"/>
                <w:sz w:val="9"/>
                <w:szCs w:val="9"/>
              </w:rPr>
            </w:pPr>
          </w:p>
        </w:tc>
        <w:tc>
          <w:tcPr>
            <w:tcW w:w="921" w:type="dxa"/>
            <w:vMerge/>
            <w:tcBorders>
              <w:top w:val="nil"/>
              <w:left w:val="single" w:sz="4" w:space="0" w:color="C0C0C0"/>
              <w:bottom w:val="single" w:sz="4" w:space="0" w:color="C0C0C0"/>
              <w:right w:val="single" w:sz="4" w:space="0" w:color="C0C0C0"/>
            </w:tcBorders>
            <w:vAlign w:val="center"/>
            <w:hideMark/>
          </w:tcPr>
          <w:p w14:paraId="44185809" w14:textId="77777777" w:rsidR="005F67DD" w:rsidRPr="005F67DD" w:rsidRDefault="005F67DD" w:rsidP="005F67DD">
            <w:pPr>
              <w:rPr>
                <w:rFonts w:ascii="Tahoma" w:hAnsi="Tahoma" w:cs="Tahoma"/>
                <w:b/>
                <w:bCs/>
                <w:color w:val="272727"/>
                <w:sz w:val="9"/>
                <w:szCs w:val="9"/>
              </w:rPr>
            </w:pPr>
          </w:p>
        </w:tc>
        <w:tc>
          <w:tcPr>
            <w:tcW w:w="882" w:type="dxa"/>
            <w:vMerge/>
            <w:tcBorders>
              <w:top w:val="nil"/>
              <w:left w:val="single" w:sz="4" w:space="0" w:color="C0C0C0"/>
              <w:bottom w:val="single" w:sz="4" w:space="0" w:color="C0C0C0"/>
              <w:right w:val="single" w:sz="4" w:space="0" w:color="C0C0C0"/>
            </w:tcBorders>
            <w:vAlign w:val="center"/>
            <w:hideMark/>
          </w:tcPr>
          <w:p w14:paraId="74F639DE" w14:textId="77777777" w:rsidR="005F67DD" w:rsidRPr="005F67DD" w:rsidRDefault="005F67DD" w:rsidP="005F67DD">
            <w:pPr>
              <w:rPr>
                <w:rFonts w:ascii="Tahoma" w:hAnsi="Tahoma" w:cs="Tahoma"/>
                <w:b/>
                <w:bCs/>
                <w:color w:val="272727"/>
                <w:sz w:val="9"/>
                <w:szCs w:val="9"/>
              </w:rPr>
            </w:pPr>
          </w:p>
        </w:tc>
        <w:tc>
          <w:tcPr>
            <w:tcW w:w="921" w:type="dxa"/>
            <w:vMerge/>
            <w:tcBorders>
              <w:top w:val="nil"/>
              <w:left w:val="single" w:sz="4" w:space="0" w:color="C0C0C0"/>
              <w:bottom w:val="single" w:sz="4" w:space="0" w:color="C0C0C0"/>
              <w:right w:val="single" w:sz="4" w:space="0" w:color="C0C0C0"/>
            </w:tcBorders>
            <w:vAlign w:val="center"/>
            <w:hideMark/>
          </w:tcPr>
          <w:p w14:paraId="2516E95E" w14:textId="77777777" w:rsidR="005F67DD" w:rsidRPr="005F67DD" w:rsidRDefault="005F67DD" w:rsidP="005F67DD">
            <w:pPr>
              <w:rPr>
                <w:rFonts w:ascii="Tahoma" w:hAnsi="Tahoma" w:cs="Tahoma"/>
                <w:b/>
                <w:bCs/>
                <w:color w:val="272727"/>
                <w:sz w:val="9"/>
                <w:szCs w:val="9"/>
              </w:rPr>
            </w:pPr>
          </w:p>
        </w:tc>
        <w:tc>
          <w:tcPr>
            <w:tcW w:w="877" w:type="dxa"/>
            <w:vMerge/>
            <w:tcBorders>
              <w:top w:val="nil"/>
              <w:left w:val="single" w:sz="4" w:space="0" w:color="C0C0C0"/>
              <w:bottom w:val="single" w:sz="4" w:space="0" w:color="C0C0C0"/>
              <w:right w:val="single" w:sz="4" w:space="0" w:color="C0C0C0"/>
            </w:tcBorders>
            <w:vAlign w:val="center"/>
            <w:hideMark/>
          </w:tcPr>
          <w:p w14:paraId="7B038E64" w14:textId="77777777" w:rsidR="005F67DD" w:rsidRPr="005F67DD" w:rsidRDefault="005F67DD" w:rsidP="005F67DD">
            <w:pPr>
              <w:rPr>
                <w:rFonts w:ascii="Tahoma" w:hAnsi="Tahoma" w:cs="Tahoma"/>
                <w:b/>
                <w:bCs/>
                <w:color w:val="272727"/>
                <w:sz w:val="9"/>
                <w:szCs w:val="9"/>
              </w:rPr>
            </w:pPr>
          </w:p>
        </w:tc>
        <w:tc>
          <w:tcPr>
            <w:tcW w:w="613" w:type="dxa"/>
            <w:tcBorders>
              <w:top w:val="nil"/>
              <w:left w:val="nil"/>
              <w:bottom w:val="single" w:sz="4" w:space="0" w:color="C0C0C0"/>
              <w:right w:val="single" w:sz="4" w:space="0" w:color="C0C0C0"/>
            </w:tcBorders>
            <w:shd w:val="clear" w:color="auto" w:fill="auto"/>
            <w:vAlign w:val="center"/>
            <w:hideMark/>
          </w:tcPr>
          <w:p w14:paraId="527A8AF6"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с 01.01.2023</w:t>
            </w:r>
            <w:r w:rsidRPr="005F67DD">
              <w:rPr>
                <w:rFonts w:ascii="Tahoma" w:hAnsi="Tahoma" w:cs="Tahoma"/>
                <w:b/>
                <w:bCs/>
                <w:color w:val="272727"/>
                <w:sz w:val="9"/>
                <w:szCs w:val="9"/>
              </w:rPr>
              <w:br/>
              <w:t>по 30.06.2023</w:t>
            </w:r>
          </w:p>
        </w:tc>
        <w:tc>
          <w:tcPr>
            <w:tcW w:w="613" w:type="dxa"/>
            <w:tcBorders>
              <w:top w:val="nil"/>
              <w:left w:val="nil"/>
              <w:bottom w:val="single" w:sz="4" w:space="0" w:color="C0C0C0"/>
              <w:right w:val="single" w:sz="4" w:space="0" w:color="C0C0C0"/>
            </w:tcBorders>
            <w:shd w:val="clear" w:color="auto" w:fill="auto"/>
            <w:vAlign w:val="center"/>
            <w:hideMark/>
          </w:tcPr>
          <w:p w14:paraId="4231EA4A" w14:textId="77777777" w:rsidR="005F67DD" w:rsidRPr="005F67DD" w:rsidRDefault="005F67DD" w:rsidP="005F67DD">
            <w:pPr>
              <w:jc w:val="center"/>
              <w:rPr>
                <w:rFonts w:ascii="Tahoma" w:hAnsi="Tahoma" w:cs="Tahoma"/>
                <w:b/>
                <w:bCs/>
                <w:color w:val="272727"/>
                <w:sz w:val="9"/>
                <w:szCs w:val="9"/>
              </w:rPr>
            </w:pPr>
            <w:r w:rsidRPr="005F67DD">
              <w:rPr>
                <w:rFonts w:ascii="Tahoma" w:hAnsi="Tahoma" w:cs="Tahoma"/>
                <w:b/>
                <w:bCs/>
                <w:color w:val="272727"/>
                <w:sz w:val="9"/>
                <w:szCs w:val="9"/>
              </w:rPr>
              <w:t>с 01.07.2023</w:t>
            </w:r>
            <w:r w:rsidRPr="005F67DD">
              <w:rPr>
                <w:rFonts w:ascii="Tahoma" w:hAnsi="Tahoma" w:cs="Tahoma"/>
                <w:b/>
                <w:bCs/>
                <w:color w:val="272727"/>
                <w:sz w:val="9"/>
                <w:szCs w:val="9"/>
              </w:rPr>
              <w:br/>
              <w:t>по 31.12.2023</w:t>
            </w:r>
          </w:p>
        </w:tc>
        <w:tc>
          <w:tcPr>
            <w:tcW w:w="1000" w:type="dxa"/>
            <w:vMerge/>
            <w:tcBorders>
              <w:top w:val="single" w:sz="4" w:space="0" w:color="C0C0C0"/>
              <w:left w:val="single" w:sz="4" w:space="0" w:color="C0C0C0"/>
              <w:bottom w:val="single" w:sz="4" w:space="0" w:color="C0C0C0"/>
              <w:right w:val="single" w:sz="4" w:space="0" w:color="C0C0C0"/>
            </w:tcBorders>
            <w:vAlign w:val="center"/>
            <w:hideMark/>
          </w:tcPr>
          <w:p w14:paraId="0FF5FA71" w14:textId="77777777" w:rsidR="005F67DD" w:rsidRPr="005F67DD" w:rsidRDefault="005F67DD" w:rsidP="005F67DD">
            <w:pPr>
              <w:rPr>
                <w:rFonts w:ascii="Tahoma" w:hAnsi="Tahoma" w:cs="Tahoma"/>
                <w:b/>
                <w:bCs/>
                <w:color w:val="272727"/>
                <w:sz w:val="9"/>
                <w:szCs w:val="9"/>
              </w:rPr>
            </w:pPr>
          </w:p>
        </w:tc>
      </w:tr>
      <w:tr w:rsidR="005F67DD" w:rsidRPr="005F67DD" w14:paraId="000AD394" w14:textId="77777777" w:rsidTr="005F67DD">
        <w:trPr>
          <w:trHeight w:val="224"/>
          <w:jc w:val="center"/>
        </w:trPr>
        <w:tc>
          <w:tcPr>
            <w:tcW w:w="278" w:type="dxa"/>
            <w:tcBorders>
              <w:top w:val="nil"/>
              <w:left w:val="nil"/>
              <w:bottom w:val="nil"/>
              <w:right w:val="nil"/>
            </w:tcBorders>
            <w:shd w:val="clear" w:color="auto" w:fill="auto"/>
            <w:noWrap/>
            <w:vAlign w:val="bottom"/>
            <w:hideMark/>
          </w:tcPr>
          <w:p w14:paraId="057E4FDF" w14:textId="77777777" w:rsidR="005F67DD" w:rsidRPr="005F67DD" w:rsidRDefault="005F67DD" w:rsidP="005F67DD">
            <w:pPr>
              <w:jc w:val="center"/>
              <w:rPr>
                <w:rFonts w:ascii="Tahoma" w:hAnsi="Tahoma" w:cs="Tahoma"/>
                <w:b/>
                <w:bCs/>
                <w:color w:val="272727"/>
                <w:sz w:val="9"/>
                <w:szCs w:val="9"/>
              </w:rPr>
            </w:pPr>
          </w:p>
        </w:tc>
        <w:tc>
          <w:tcPr>
            <w:tcW w:w="217" w:type="dxa"/>
            <w:tcBorders>
              <w:top w:val="nil"/>
              <w:left w:val="nil"/>
              <w:bottom w:val="nil"/>
              <w:right w:val="nil"/>
            </w:tcBorders>
            <w:shd w:val="clear" w:color="auto" w:fill="auto"/>
            <w:noWrap/>
            <w:vAlign w:val="bottom"/>
            <w:hideMark/>
          </w:tcPr>
          <w:p w14:paraId="59CAC619" w14:textId="77777777" w:rsidR="005F67DD" w:rsidRPr="005F67DD" w:rsidRDefault="005F67DD" w:rsidP="005F67DD">
            <w:pPr>
              <w:rPr>
                <w:sz w:val="9"/>
                <w:szCs w:val="9"/>
              </w:rPr>
            </w:pPr>
          </w:p>
        </w:tc>
        <w:tc>
          <w:tcPr>
            <w:tcW w:w="436" w:type="dxa"/>
            <w:tcBorders>
              <w:top w:val="single" w:sz="4" w:space="0" w:color="C0C0C0"/>
              <w:left w:val="nil"/>
              <w:bottom w:val="single" w:sz="4" w:space="0" w:color="C0C0C0"/>
              <w:right w:val="nil"/>
            </w:tcBorders>
            <w:shd w:val="clear" w:color="auto" w:fill="auto"/>
            <w:noWrap/>
            <w:vAlign w:val="center"/>
            <w:hideMark/>
          </w:tcPr>
          <w:p w14:paraId="531E8DBD"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1</w:t>
            </w:r>
          </w:p>
        </w:tc>
        <w:tc>
          <w:tcPr>
            <w:tcW w:w="2186" w:type="dxa"/>
            <w:tcBorders>
              <w:top w:val="nil"/>
              <w:left w:val="nil"/>
              <w:bottom w:val="single" w:sz="4" w:space="0" w:color="C0C0C0"/>
              <w:right w:val="nil"/>
            </w:tcBorders>
            <w:shd w:val="clear" w:color="auto" w:fill="auto"/>
            <w:noWrap/>
            <w:vAlign w:val="center"/>
            <w:hideMark/>
          </w:tcPr>
          <w:p w14:paraId="563071A3"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2</w:t>
            </w:r>
          </w:p>
        </w:tc>
        <w:tc>
          <w:tcPr>
            <w:tcW w:w="579" w:type="dxa"/>
            <w:tcBorders>
              <w:top w:val="nil"/>
              <w:left w:val="nil"/>
              <w:bottom w:val="single" w:sz="4" w:space="0" w:color="C0C0C0"/>
              <w:right w:val="nil"/>
            </w:tcBorders>
            <w:shd w:val="clear" w:color="auto" w:fill="auto"/>
            <w:noWrap/>
            <w:vAlign w:val="center"/>
            <w:hideMark/>
          </w:tcPr>
          <w:p w14:paraId="1B845C39"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3</w:t>
            </w:r>
          </w:p>
        </w:tc>
        <w:tc>
          <w:tcPr>
            <w:tcW w:w="847" w:type="dxa"/>
            <w:tcBorders>
              <w:top w:val="nil"/>
              <w:left w:val="nil"/>
              <w:bottom w:val="single" w:sz="4" w:space="0" w:color="C0C0C0"/>
              <w:right w:val="nil"/>
            </w:tcBorders>
            <w:shd w:val="clear" w:color="auto" w:fill="auto"/>
            <w:noWrap/>
            <w:vAlign w:val="center"/>
            <w:hideMark/>
          </w:tcPr>
          <w:p w14:paraId="3FD2C0A9"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4</w:t>
            </w:r>
          </w:p>
        </w:tc>
        <w:tc>
          <w:tcPr>
            <w:tcW w:w="882" w:type="dxa"/>
            <w:tcBorders>
              <w:top w:val="nil"/>
              <w:left w:val="nil"/>
              <w:bottom w:val="single" w:sz="4" w:space="0" w:color="C0C0C0"/>
              <w:right w:val="nil"/>
            </w:tcBorders>
            <w:shd w:val="clear" w:color="auto" w:fill="auto"/>
            <w:noWrap/>
            <w:vAlign w:val="center"/>
            <w:hideMark/>
          </w:tcPr>
          <w:p w14:paraId="1335F7F4"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5</w:t>
            </w:r>
          </w:p>
        </w:tc>
        <w:tc>
          <w:tcPr>
            <w:tcW w:w="882" w:type="dxa"/>
            <w:tcBorders>
              <w:top w:val="nil"/>
              <w:left w:val="nil"/>
              <w:bottom w:val="single" w:sz="4" w:space="0" w:color="C0C0C0"/>
              <w:right w:val="nil"/>
            </w:tcBorders>
            <w:shd w:val="clear" w:color="auto" w:fill="auto"/>
            <w:noWrap/>
            <w:vAlign w:val="center"/>
            <w:hideMark/>
          </w:tcPr>
          <w:p w14:paraId="1875F5FA"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7</w:t>
            </w:r>
          </w:p>
        </w:tc>
        <w:tc>
          <w:tcPr>
            <w:tcW w:w="639" w:type="dxa"/>
            <w:tcBorders>
              <w:top w:val="nil"/>
              <w:left w:val="nil"/>
              <w:bottom w:val="single" w:sz="4" w:space="0" w:color="C0C0C0"/>
              <w:right w:val="nil"/>
            </w:tcBorders>
            <w:shd w:val="clear" w:color="auto" w:fill="auto"/>
            <w:noWrap/>
            <w:vAlign w:val="center"/>
            <w:hideMark/>
          </w:tcPr>
          <w:p w14:paraId="006A435A"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6</w:t>
            </w:r>
          </w:p>
        </w:tc>
        <w:tc>
          <w:tcPr>
            <w:tcW w:w="746" w:type="dxa"/>
            <w:tcBorders>
              <w:top w:val="nil"/>
              <w:left w:val="nil"/>
              <w:bottom w:val="single" w:sz="4" w:space="0" w:color="C0C0C0"/>
              <w:right w:val="nil"/>
            </w:tcBorders>
            <w:shd w:val="clear" w:color="auto" w:fill="auto"/>
            <w:noWrap/>
            <w:vAlign w:val="center"/>
            <w:hideMark/>
          </w:tcPr>
          <w:p w14:paraId="07A68AC5"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7</w:t>
            </w:r>
          </w:p>
        </w:tc>
        <w:tc>
          <w:tcPr>
            <w:tcW w:w="830" w:type="dxa"/>
            <w:tcBorders>
              <w:top w:val="nil"/>
              <w:left w:val="nil"/>
              <w:bottom w:val="single" w:sz="4" w:space="0" w:color="C0C0C0"/>
              <w:right w:val="nil"/>
            </w:tcBorders>
            <w:shd w:val="clear" w:color="auto" w:fill="auto"/>
            <w:noWrap/>
            <w:vAlign w:val="center"/>
            <w:hideMark/>
          </w:tcPr>
          <w:p w14:paraId="1B266E74"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8</w:t>
            </w:r>
          </w:p>
        </w:tc>
        <w:tc>
          <w:tcPr>
            <w:tcW w:w="921" w:type="dxa"/>
            <w:tcBorders>
              <w:top w:val="nil"/>
              <w:left w:val="nil"/>
              <w:bottom w:val="single" w:sz="4" w:space="0" w:color="C0C0C0"/>
              <w:right w:val="nil"/>
            </w:tcBorders>
            <w:shd w:val="clear" w:color="auto" w:fill="auto"/>
            <w:noWrap/>
            <w:vAlign w:val="center"/>
            <w:hideMark/>
          </w:tcPr>
          <w:p w14:paraId="2C6810AD"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9</w:t>
            </w:r>
          </w:p>
        </w:tc>
        <w:tc>
          <w:tcPr>
            <w:tcW w:w="882" w:type="dxa"/>
            <w:tcBorders>
              <w:top w:val="nil"/>
              <w:left w:val="nil"/>
              <w:bottom w:val="single" w:sz="4" w:space="0" w:color="C0C0C0"/>
              <w:right w:val="nil"/>
            </w:tcBorders>
            <w:shd w:val="clear" w:color="auto" w:fill="auto"/>
            <w:noWrap/>
            <w:vAlign w:val="center"/>
            <w:hideMark/>
          </w:tcPr>
          <w:p w14:paraId="2F548558"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10</w:t>
            </w:r>
          </w:p>
        </w:tc>
        <w:tc>
          <w:tcPr>
            <w:tcW w:w="921" w:type="dxa"/>
            <w:tcBorders>
              <w:top w:val="nil"/>
              <w:left w:val="nil"/>
              <w:bottom w:val="single" w:sz="4" w:space="0" w:color="C0C0C0"/>
              <w:right w:val="nil"/>
            </w:tcBorders>
            <w:shd w:val="clear" w:color="auto" w:fill="auto"/>
            <w:noWrap/>
            <w:vAlign w:val="center"/>
            <w:hideMark/>
          </w:tcPr>
          <w:p w14:paraId="588C3D8C"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11</w:t>
            </w:r>
          </w:p>
        </w:tc>
        <w:tc>
          <w:tcPr>
            <w:tcW w:w="877" w:type="dxa"/>
            <w:tcBorders>
              <w:top w:val="nil"/>
              <w:left w:val="nil"/>
              <w:bottom w:val="single" w:sz="4" w:space="0" w:color="C0C0C0"/>
              <w:right w:val="nil"/>
            </w:tcBorders>
            <w:shd w:val="clear" w:color="auto" w:fill="auto"/>
            <w:noWrap/>
            <w:vAlign w:val="center"/>
            <w:hideMark/>
          </w:tcPr>
          <w:p w14:paraId="17220B60"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12</w:t>
            </w:r>
          </w:p>
        </w:tc>
        <w:tc>
          <w:tcPr>
            <w:tcW w:w="613" w:type="dxa"/>
            <w:tcBorders>
              <w:top w:val="nil"/>
              <w:left w:val="nil"/>
              <w:bottom w:val="single" w:sz="4" w:space="0" w:color="C0C0C0"/>
              <w:right w:val="nil"/>
            </w:tcBorders>
            <w:shd w:val="clear" w:color="auto" w:fill="auto"/>
            <w:noWrap/>
            <w:vAlign w:val="center"/>
            <w:hideMark/>
          </w:tcPr>
          <w:p w14:paraId="101B2610"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13</w:t>
            </w:r>
          </w:p>
        </w:tc>
        <w:tc>
          <w:tcPr>
            <w:tcW w:w="613" w:type="dxa"/>
            <w:tcBorders>
              <w:top w:val="nil"/>
              <w:left w:val="nil"/>
              <w:bottom w:val="single" w:sz="4" w:space="0" w:color="C0C0C0"/>
              <w:right w:val="nil"/>
            </w:tcBorders>
            <w:shd w:val="clear" w:color="auto" w:fill="auto"/>
            <w:noWrap/>
            <w:vAlign w:val="center"/>
            <w:hideMark/>
          </w:tcPr>
          <w:p w14:paraId="7C8FF286"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14</w:t>
            </w:r>
          </w:p>
        </w:tc>
        <w:tc>
          <w:tcPr>
            <w:tcW w:w="1000" w:type="dxa"/>
            <w:tcBorders>
              <w:top w:val="nil"/>
              <w:left w:val="nil"/>
              <w:bottom w:val="single" w:sz="4" w:space="0" w:color="C0C0C0"/>
              <w:right w:val="nil"/>
            </w:tcBorders>
            <w:shd w:val="clear" w:color="auto" w:fill="auto"/>
            <w:noWrap/>
            <w:vAlign w:val="center"/>
            <w:hideMark/>
          </w:tcPr>
          <w:p w14:paraId="39580028" w14:textId="77777777" w:rsidR="005F67DD" w:rsidRPr="005F67DD" w:rsidRDefault="005F67DD" w:rsidP="005F67DD">
            <w:pPr>
              <w:jc w:val="center"/>
              <w:rPr>
                <w:rFonts w:ascii="Tahoma" w:hAnsi="Tahoma" w:cs="Tahoma"/>
                <w:color w:val="C0C0C0"/>
                <w:sz w:val="9"/>
                <w:szCs w:val="9"/>
              </w:rPr>
            </w:pPr>
            <w:r w:rsidRPr="005F67DD">
              <w:rPr>
                <w:rFonts w:ascii="Tahoma" w:hAnsi="Tahoma" w:cs="Tahoma"/>
                <w:color w:val="C0C0C0"/>
                <w:sz w:val="9"/>
                <w:szCs w:val="9"/>
              </w:rPr>
              <w:t>16</w:t>
            </w:r>
          </w:p>
        </w:tc>
      </w:tr>
      <w:tr w:rsidR="005F67DD" w:rsidRPr="005F67DD" w14:paraId="0E1369AC"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3A638E76" w14:textId="77777777" w:rsidR="005F67DD" w:rsidRPr="005F67DD" w:rsidRDefault="005F67DD" w:rsidP="005F67DD">
            <w:pPr>
              <w:jc w:val="center"/>
              <w:rPr>
                <w:rFonts w:ascii="Tahoma" w:hAnsi="Tahoma" w:cs="Tahoma"/>
                <w:color w:val="C0C0C0"/>
                <w:sz w:val="9"/>
                <w:szCs w:val="9"/>
              </w:rPr>
            </w:pPr>
          </w:p>
        </w:tc>
        <w:tc>
          <w:tcPr>
            <w:tcW w:w="217" w:type="dxa"/>
            <w:tcBorders>
              <w:top w:val="nil"/>
              <w:left w:val="nil"/>
              <w:bottom w:val="nil"/>
              <w:right w:val="nil"/>
            </w:tcBorders>
            <w:shd w:val="clear" w:color="auto" w:fill="auto"/>
            <w:noWrap/>
            <w:vAlign w:val="bottom"/>
            <w:hideMark/>
          </w:tcPr>
          <w:p w14:paraId="185D1977"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000000" w:fill="C0C0C0"/>
            <w:vAlign w:val="center"/>
            <w:hideMark/>
          </w:tcPr>
          <w:p w14:paraId="46A6AE1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w:t>
            </w:r>
          </w:p>
        </w:tc>
        <w:tc>
          <w:tcPr>
            <w:tcW w:w="2186" w:type="dxa"/>
            <w:tcBorders>
              <w:top w:val="nil"/>
              <w:left w:val="nil"/>
              <w:bottom w:val="single" w:sz="4" w:space="0" w:color="C0C0C0"/>
              <w:right w:val="single" w:sz="4" w:space="0" w:color="C0C0C0"/>
            </w:tcBorders>
            <w:shd w:val="clear" w:color="000000" w:fill="C0C0C0"/>
            <w:vAlign w:val="center"/>
            <w:hideMark/>
          </w:tcPr>
          <w:p w14:paraId="03727E1B"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Натуральные показатели</w:t>
            </w:r>
          </w:p>
        </w:tc>
        <w:tc>
          <w:tcPr>
            <w:tcW w:w="579" w:type="dxa"/>
            <w:tcBorders>
              <w:top w:val="nil"/>
              <w:left w:val="nil"/>
              <w:bottom w:val="single" w:sz="4" w:space="0" w:color="C0C0C0"/>
              <w:right w:val="single" w:sz="4" w:space="0" w:color="C0C0C0"/>
            </w:tcBorders>
            <w:shd w:val="clear" w:color="000000" w:fill="C0C0C0"/>
            <w:vAlign w:val="center"/>
            <w:hideMark/>
          </w:tcPr>
          <w:p w14:paraId="5A5C970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47" w:type="dxa"/>
            <w:tcBorders>
              <w:top w:val="nil"/>
              <w:left w:val="nil"/>
              <w:bottom w:val="single" w:sz="4" w:space="0" w:color="C0C0C0"/>
              <w:right w:val="single" w:sz="4" w:space="0" w:color="C0C0C0"/>
            </w:tcBorders>
            <w:shd w:val="clear" w:color="000000" w:fill="C0C0C0"/>
            <w:vAlign w:val="center"/>
            <w:hideMark/>
          </w:tcPr>
          <w:p w14:paraId="2D1B548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C0C0C0"/>
            <w:vAlign w:val="center"/>
            <w:hideMark/>
          </w:tcPr>
          <w:p w14:paraId="0C87204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C0C0C0"/>
            <w:vAlign w:val="center"/>
            <w:hideMark/>
          </w:tcPr>
          <w:p w14:paraId="36EE1E1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C0C0C0"/>
            <w:vAlign w:val="center"/>
            <w:hideMark/>
          </w:tcPr>
          <w:p w14:paraId="6804E0B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C0C0C0"/>
            <w:vAlign w:val="center"/>
            <w:hideMark/>
          </w:tcPr>
          <w:p w14:paraId="1E2EE66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C0C0C0"/>
            <w:vAlign w:val="center"/>
            <w:hideMark/>
          </w:tcPr>
          <w:p w14:paraId="084A40F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C0C0C0"/>
            <w:vAlign w:val="center"/>
            <w:hideMark/>
          </w:tcPr>
          <w:p w14:paraId="23ABBA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C0C0C0"/>
            <w:vAlign w:val="center"/>
            <w:hideMark/>
          </w:tcPr>
          <w:p w14:paraId="0E11ED6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C0C0C0"/>
            <w:vAlign w:val="center"/>
            <w:hideMark/>
          </w:tcPr>
          <w:p w14:paraId="60CE0DF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C0C0C0"/>
            <w:vAlign w:val="center"/>
            <w:hideMark/>
          </w:tcPr>
          <w:p w14:paraId="5BFBA73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C0C0C0"/>
            <w:vAlign w:val="center"/>
            <w:hideMark/>
          </w:tcPr>
          <w:p w14:paraId="604B7A1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C0C0C0"/>
            <w:vAlign w:val="center"/>
            <w:hideMark/>
          </w:tcPr>
          <w:p w14:paraId="4A97C7A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1000" w:type="dxa"/>
            <w:tcBorders>
              <w:top w:val="nil"/>
              <w:left w:val="nil"/>
              <w:bottom w:val="single" w:sz="4" w:space="0" w:color="C0C0C0"/>
              <w:right w:val="single" w:sz="4" w:space="0" w:color="C0C0C0"/>
            </w:tcBorders>
            <w:shd w:val="clear" w:color="000000" w:fill="C0C0C0"/>
            <w:vAlign w:val="center"/>
            <w:hideMark/>
          </w:tcPr>
          <w:p w14:paraId="3BD24E5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r>
      <w:tr w:rsidR="005F67DD" w:rsidRPr="005F67DD" w14:paraId="1334C703"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19C9A2B6" w14:textId="77777777" w:rsidR="005F67DD" w:rsidRPr="005F67DD" w:rsidRDefault="005F67DD" w:rsidP="005F67DD">
            <w:pPr>
              <w:jc w:val="center"/>
              <w:rPr>
                <w:rFonts w:ascii="Tahoma" w:hAnsi="Tahoma" w:cs="Tahoma"/>
                <w:b/>
                <w:bCs/>
                <w:sz w:val="9"/>
                <w:szCs w:val="9"/>
              </w:rPr>
            </w:pPr>
          </w:p>
        </w:tc>
        <w:tc>
          <w:tcPr>
            <w:tcW w:w="217" w:type="dxa"/>
            <w:tcBorders>
              <w:top w:val="nil"/>
              <w:left w:val="nil"/>
              <w:bottom w:val="nil"/>
              <w:right w:val="nil"/>
            </w:tcBorders>
            <w:shd w:val="clear" w:color="auto" w:fill="auto"/>
            <w:noWrap/>
            <w:vAlign w:val="bottom"/>
            <w:hideMark/>
          </w:tcPr>
          <w:p w14:paraId="6773CE92"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0C8A88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1.1</w:t>
            </w:r>
          </w:p>
        </w:tc>
        <w:tc>
          <w:tcPr>
            <w:tcW w:w="2186" w:type="dxa"/>
            <w:tcBorders>
              <w:top w:val="nil"/>
              <w:left w:val="nil"/>
              <w:bottom w:val="single" w:sz="4" w:space="0" w:color="C0C0C0"/>
              <w:right w:val="single" w:sz="4" w:space="0" w:color="C0C0C0"/>
            </w:tcBorders>
            <w:shd w:val="clear" w:color="auto" w:fill="auto"/>
            <w:vAlign w:val="center"/>
            <w:hideMark/>
          </w:tcPr>
          <w:p w14:paraId="0CF7308C"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Поднято воды</w:t>
            </w:r>
          </w:p>
        </w:tc>
        <w:tc>
          <w:tcPr>
            <w:tcW w:w="579" w:type="dxa"/>
            <w:tcBorders>
              <w:top w:val="nil"/>
              <w:left w:val="nil"/>
              <w:bottom w:val="single" w:sz="4" w:space="0" w:color="C0C0C0"/>
              <w:right w:val="single" w:sz="4" w:space="0" w:color="C0C0C0"/>
            </w:tcBorders>
            <w:shd w:val="clear" w:color="auto" w:fill="auto"/>
            <w:vAlign w:val="center"/>
            <w:hideMark/>
          </w:tcPr>
          <w:p w14:paraId="020E1FF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м3</w:t>
            </w:r>
          </w:p>
        </w:tc>
        <w:tc>
          <w:tcPr>
            <w:tcW w:w="847" w:type="dxa"/>
            <w:tcBorders>
              <w:top w:val="nil"/>
              <w:left w:val="nil"/>
              <w:bottom w:val="single" w:sz="4" w:space="0" w:color="C0C0C0"/>
              <w:right w:val="single" w:sz="4" w:space="0" w:color="C0C0C0"/>
            </w:tcBorders>
            <w:shd w:val="clear" w:color="000000" w:fill="FFFFCC"/>
            <w:vAlign w:val="center"/>
            <w:hideMark/>
          </w:tcPr>
          <w:p w14:paraId="72EDD81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882" w:type="dxa"/>
            <w:tcBorders>
              <w:top w:val="nil"/>
              <w:left w:val="nil"/>
              <w:bottom w:val="single" w:sz="4" w:space="0" w:color="C0C0C0"/>
              <w:right w:val="single" w:sz="4" w:space="0" w:color="C0C0C0"/>
            </w:tcBorders>
            <w:shd w:val="clear" w:color="000000" w:fill="FFFFCC"/>
            <w:vAlign w:val="center"/>
            <w:hideMark/>
          </w:tcPr>
          <w:p w14:paraId="2986F5F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22 368 370,00</w:t>
            </w:r>
          </w:p>
        </w:tc>
        <w:tc>
          <w:tcPr>
            <w:tcW w:w="882" w:type="dxa"/>
            <w:tcBorders>
              <w:top w:val="nil"/>
              <w:left w:val="nil"/>
              <w:bottom w:val="single" w:sz="4" w:space="0" w:color="C0C0C0"/>
              <w:right w:val="single" w:sz="4" w:space="0" w:color="C0C0C0"/>
            </w:tcBorders>
            <w:shd w:val="clear" w:color="000000" w:fill="FFFFCC"/>
            <w:vAlign w:val="center"/>
            <w:hideMark/>
          </w:tcPr>
          <w:p w14:paraId="3997FEB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22 167 370,00</w:t>
            </w:r>
          </w:p>
        </w:tc>
        <w:tc>
          <w:tcPr>
            <w:tcW w:w="639" w:type="dxa"/>
            <w:tcBorders>
              <w:top w:val="nil"/>
              <w:left w:val="nil"/>
              <w:bottom w:val="single" w:sz="4" w:space="0" w:color="C0C0C0"/>
              <w:right w:val="single" w:sz="4" w:space="0" w:color="C0C0C0"/>
            </w:tcBorders>
            <w:shd w:val="clear" w:color="000000" w:fill="FFFFCC"/>
            <w:vAlign w:val="center"/>
            <w:hideMark/>
          </w:tcPr>
          <w:p w14:paraId="1714A75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16 253 406,00</w:t>
            </w:r>
          </w:p>
        </w:tc>
        <w:tc>
          <w:tcPr>
            <w:tcW w:w="746" w:type="dxa"/>
            <w:tcBorders>
              <w:top w:val="nil"/>
              <w:left w:val="nil"/>
              <w:bottom w:val="single" w:sz="4" w:space="0" w:color="C0C0C0"/>
              <w:right w:val="single" w:sz="4" w:space="0" w:color="C0C0C0"/>
            </w:tcBorders>
            <w:shd w:val="clear" w:color="000000" w:fill="FFFFCC"/>
            <w:vAlign w:val="center"/>
            <w:hideMark/>
          </w:tcPr>
          <w:p w14:paraId="0E63EF0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22 167 520,00</w:t>
            </w:r>
          </w:p>
        </w:tc>
        <w:tc>
          <w:tcPr>
            <w:tcW w:w="830" w:type="dxa"/>
            <w:tcBorders>
              <w:top w:val="nil"/>
              <w:left w:val="nil"/>
              <w:bottom w:val="single" w:sz="4" w:space="0" w:color="C0C0C0"/>
              <w:right w:val="single" w:sz="4" w:space="0" w:color="C0C0C0"/>
            </w:tcBorders>
            <w:shd w:val="clear" w:color="000000" w:fill="FFFFCC"/>
            <w:vAlign w:val="center"/>
            <w:hideMark/>
          </w:tcPr>
          <w:p w14:paraId="2AD4904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921" w:type="dxa"/>
            <w:tcBorders>
              <w:top w:val="nil"/>
              <w:left w:val="nil"/>
              <w:bottom w:val="single" w:sz="4" w:space="0" w:color="C0C0C0"/>
              <w:right w:val="single" w:sz="4" w:space="0" w:color="C0C0C0"/>
            </w:tcBorders>
            <w:shd w:val="clear" w:color="000000" w:fill="FFFFCC"/>
            <w:vAlign w:val="center"/>
            <w:hideMark/>
          </w:tcPr>
          <w:p w14:paraId="37B0570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313 980,00</w:t>
            </w:r>
          </w:p>
        </w:tc>
        <w:tc>
          <w:tcPr>
            <w:tcW w:w="882" w:type="dxa"/>
            <w:tcBorders>
              <w:top w:val="nil"/>
              <w:left w:val="nil"/>
              <w:bottom w:val="single" w:sz="4" w:space="0" w:color="C0C0C0"/>
              <w:right w:val="single" w:sz="4" w:space="0" w:color="C0C0C0"/>
            </w:tcBorders>
            <w:shd w:val="clear" w:color="000000" w:fill="FFFFCC"/>
            <w:vAlign w:val="center"/>
            <w:hideMark/>
          </w:tcPr>
          <w:p w14:paraId="0308645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22 011 490,00</w:t>
            </w:r>
          </w:p>
        </w:tc>
        <w:tc>
          <w:tcPr>
            <w:tcW w:w="921" w:type="dxa"/>
            <w:tcBorders>
              <w:top w:val="nil"/>
              <w:left w:val="nil"/>
              <w:bottom w:val="single" w:sz="4" w:space="0" w:color="C0C0C0"/>
              <w:right w:val="single" w:sz="4" w:space="0" w:color="C0C0C0"/>
            </w:tcBorders>
            <w:shd w:val="clear" w:color="000000" w:fill="FFFFCC"/>
            <w:vAlign w:val="center"/>
            <w:hideMark/>
          </w:tcPr>
          <w:p w14:paraId="73FE368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-3 930 247,00</w:t>
            </w:r>
          </w:p>
        </w:tc>
        <w:tc>
          <w:tcPr>
            <w:tcW w:w="877" w:type="dxa"/>
            <w:tcBorders>
              <w:top w:val="nil"/>
              <w:left w:val="nil"/>
              <w:bottom w:val="single" w:sz="4" w:space="0" w:color="C0C0C0"/>
              <w:right w:val="single" w:sz="4" w:space="0" w:color="C0C0C0"/>
            </w:tcBorders>
            <w:shd w:val="clear" w:color="000000" w:fill="FFFFCC"/>
            <w:vAlign w:val="center"/>
            <w:hideMark/>
          </w:tcPr>
          <w:p w14:paraId="7A7F63A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17 767 263,00</w:t>
            </w:r>
          </w:p>
        </w:tc>
        <w:tc>
          <w:tcPr>
            <w:tcW w:w="613" w:type="dxa"/>
            <w:tcBorders>
              <w:top w:val="nil"/>
              <w:left w:val="nil"/>
              <w:bottom w:val="single" w:sz="4" w:space="0" w:color="C0C0C0"/>
              <w:right w:val="single" w:sz="4" w:space="0" w:color="C0C0C0"/>
            </w:tcBorders>
            <w:shd w:val="clear" w:color="000000" w:fill="D7EAD3"/>
            <w:vAlign w:val="center"/>
            <w:hideMark/>
          </w:tcPr>
          <w:p w14:paraId="041E5FC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613" w:type="dxa"/>
            <w:tcBorders>
              <w:top w:val="nil"/>
              <w:left w:val="nil"/>
              <w:bottom w:val="single" w:sz="4" w:space="0" w:color="C0C0C0"/>
              <w:right w:val="single" w:sz="4" w:space="0" w:color="C0C0C0"/>
            </w:tcBorders>
            <w:shd w:val="clear" w:color="000000" w:fill="D7EAD3"/>
            <w:vAlign w:val="center"/>
            <w:hideMark/>
          </w:tcPr>
          <w:p w14:paraId="1C4CF6A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1000" w:type="dxa"/>
            <w:tcBorders>
              <w:top w:val="nil"/>
              <w:left w:val="nil"/>
              <w:bottom w:val="single" w:sz="4" w:space="0" w:color="C0C0C0"/>
              <w:right w:val="single" w:sz="4" w:space="0" w:color="C0C0C0"/>
            </w:tcBorders>
            <w:shd w:val="clear" w:color="000000" w:fill="FFFFCC"/>
            <w:vAlign w:val="center"/>
            <w:hideMark/>
          </w:tcPr>
          <w:p w14:paraId="4F9E9E89"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309A615C"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6AC37E60"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68D4233B"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2D58800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w:t>
            </w:r>
          </w:p>
        </w:tc>
        <w:tc>
          <w:tcPr>
            <w:tcW w:w="2186" w:type="dxa"/>
            <w:tcBorders>
              <w:top w:val="nil"/>
              <w:left w:val="nil"/>
              <w:bottom w:val="single" w:sz="4" w:space="0" w:color="C0C0C0"/>
              <w:right w:val="single" w:sz="4" w:space="0" w:color="C0C0C0"/>
            </w:tcBorders>
            <w:shd w:val="clear" w:color="auto" w:fill="auto"/>
            <w:vAlign w:val="center"/>
            <w:hideMark/>
          </w:tcPr>
          <w:p w14:paraId="37344E1B"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Подано воды в сеть</w:t>
            </w:r>
          </w:p>
        </w:tc>
        <w:tc>
          <w:tcPr>
            <w:tcW w:w="579" w:type="dxa"/>
            <w:tcBorders>
              <w:top w:val="nil"/>
              <w:left w:val="nil"/>
              <w:bottom w:val="single" w:sz="4" w:space="0" w:color="C0C0C0"/>
              <w:right w:val="single" w:sz="4" w:space="0" w:color="C0C0C0"/>
            </w:tcBorders>
            <w:shd w:val="clear" w:color="auto" w:fill="auto"/>
            <w:vAlign w:val="center"/>
            <w:hideMark/>
          </w:tcPr>
          <w:p w14:paraId="6CA5392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м3</w:t>
            </w:r>
          </w:p>
        </w:tc>
        <w:tc>
          <w:tcPr>
            <w:tcW w:w="847" w:type="dxa"/>
            <w:tcBorders>
              <w:top w:val="nil"/>
              <w:left w:val="nil"/>
              <w:bottom w:val="single" w:sz="4" w:space="0" w:color="C0C0C0"/>
              <w:right w:val="single" w:sz="4" w:space="0" w:color="C0C0C0"/>
            </w:tcBorders>
            <w:shd w:val="clear" w:color="000000" w:fill="FFFFCC"/>
            <w:vAlign w:val="center"/>
            <w:hideMark/>
          </w:tcPr>
          <w:p w14:paraId="198F453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882" w:type="dxa"/>
            <w:tcBorders>
              <w:top w:val="nil"/>
              <w:left w:val="nil"/>
              <w:bottom w:val="single" w:sz="4" w:space="0" w:color="C0C0C0"/>
              <w:right w:val="single" w:sz="4" w:space="0" w:color="C0C0C0"/>
            </w:tcBorders>
            <w:shd w:val="clear" w:color="000000" w:fill="FFFFCC"/>
            <w:vAlign w:val="center"/>
            <w:hideMark/>
          </w:tcPr>
          <w:p w14:paraId="286049E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22 368 370,00</w:t>
            </w:r>
          </w:p>
        </w:tc>
        <w:tc>
          <w:tcPr>
            <w:tcW w:w="882" w:type="dxa"/>
            <w:tcBorders>
              <w:top w:val="nil"/>
              <w:left w:val="nil"/>
              <w:bottom w:val="single" w:sz="4" w:space="0" w:color="C0C0C0"/>
              <w:right w:val="single" w:sz="4" w:space="0" w:color="C0C0C0"/>
            </w:tcBorders>
            <w:shd w:val="clear" w:color="000000" w:fill="FFFFCC"/>
            <w:vAlign w:val="center"/>
            <w:hideMark/>
          </w:tcPr>
          <w:p w14:paraId="10FF9F0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22 167 370,00</w:t>
            </w:r>
          </w:p>
        </w:tc>
        <w:tc>
          <w:tcPr>
            <w:tcW w:w="639" w:type="dxa"/>
            <w:tcBorders>
              <w:top w:val="nil"/>
              <w:left w:val="nil"/>
              <w:bottom w:val="single" w:sz="4" w:space="0" w:color="C0C0C0"/>
              <w:right w:val="single" w:sz="4" w:space="0" w:color="C0C0C0"/>
            </w:tcBorders>
            <w:shd w:val="clear" w:color="000000" w:fill="FFFFCC"/>
            <w:vAlign w:val="center"/>
            <w:hideMark/>
          </w:tcPr>
          <w:p w14:paraId="398471F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16 253 406,00</w:t>
            </w:r>
          </w:p>
        </w:tc>
        <w:tc>
          <w:tcPr>
            <w:tcW w:w="746" w:type="dxa"/>
            <w:tcBorders>
              <w:top w:val="nil"/>
              <w:left w:val="nil"/>
              <w:bottom w:val="single" w:sz="4" w:space="0" w:color="C0C0C0"/>
              <w:right w:val="single" w:sz="4" w:space="0" w:color="C0C0C0"/>
            </w:tcBorders>
            <w:shd w:val="clear" w:color="000000" w:fill="FFFFCC"/>
            <w:vAlign w:val="center"/>
            <w:hideMark/>
          </w:tcPr>
          <w:p w14:paraId="2913C5F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22 167 520,00</w:t>
            </w:r>
          </w:p>
        </w:tc>
        <w:tc>
          <w:tcPr>
            <w:tcW w:w="830" w:type="dxa"/>
            <w:tcBorders>
              <w:top w:val="nil"/>
              <w:left w:val="nil"/>
              <w:bottom w:val="single" w:sz="4" w:space="0" w:color="C0C0C0"/>
              <w:right w:val="single" w:sz="4" w:space="0" w:color="C0C0C0"/>
            </w:tcBorders>
            <w:shd w:val="clear" w:color="000000" w:fill="FFFFCC"/>
            <w:vAlign w:val="center"/>
            <w:hideMark/>
          </w:tcPr>
          <w:p w14:paraId="769ECDB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921" w:type="dxa"/>
            <w:tcBorders>
              <w:top w:val="nil"/>
              <w:left w:val="nil"/>
              <w:bottom w:val="single" w:sz="4" w:space="0" w:color="C0C0C0"/>
              <w:right w:val="single" w:sz="4" w:space="0" w:color="C0C0C0"/>
            </w:tcBorders>
            <w:shd w:val="clear" w:color="000000" w:fill="FFFFCC"/>
            <w:vAlign w:val="center"/>
            <w:hideMark/>
          </w:tcPr>
          <w:p w14:paraId="4547447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313 980,00</w:t>
            </w:r>
          </w:p>
        </w:tc>
        <w:tc>
          <w:tcPr>
            <w:tcW w:w="882" w:type="dxa"/>
            <w:tcBorders>
              <w:top w:val="nil"/>
              <w:left w:val="nil"/>
              <w:bottom w:val="single" w:sz="4" w:space="0" w:color="C0C0C0"/>
              <w:right w:val="single" w:sz="4" w:space="0" w:color="C0C0C0"/>
            </w:tcBorders>
            <w:shd w:val="clear" w:color="000000" w:fill="FFFFCC"/>
            <w:vAlign w:val="center"/>
            <w:hideMark/>
          </w:tcPr>
          <w:p w14:paraId="5A1A78A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22 011 490,00</w:t>
            </w:r>
          </w:p>
        </w:tc>
        <w:tc>
          <w:tcPr>
            <w:tcW w:w="921" w:type="dxa"/>
            <w:tcBorders>
              <w:top w:val="nil"/>
              <w:left w:val="nil"/>
              <w:bottom w:val="single" w:sz="4" w:space="0" w:color="C0C0C0"/>
              <w:right w:val="single" w:sz="4" w:space="0" w:color="C0C0C0"/>
            </w:tcBorders>
            <w:shd w:val="clear" w:color="000000" w:fill="FFFFCC"/>
            <w:vAlign w:val="center"/>
            <w:hideMark/>
          </w:tcPr>
          <w:p w14:paraId="449355F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-3 930 247,00</w:t>
            </w:r>
          </w:p>
        </w:tc>
        <w:tc>
          <w:tcPr>
            <w:tcW w:w="877" w:type="dxa"/>
            <w:tcBorders>
              <w:top w:val="nil"/>
              <w:left w:val="nil"/>
              <w:bottom w:val="single" w:sz="4" w:space="0" w:color="C0C0C0"/>
              <w:right w:val="single" w:sz="4" w:space="0" w:color="C0C0C0"/>
            </w:tcBorders>
            <w:shd w:val="clear" w:color="000000" w:fill="FFFFCC"/>
            <w:vAlign w:val="center"/>
            <w:hideMark/>
          </w:tcPr>
          <w:p w14:paraId="6355C08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17 767 263,00</w:t>
            </w:r>
          </w:p>
        </w:tc>
        <w:tc>
          <w:tcPr>
            <w:tcW w:w="613" w:type="dxa"/>
            <w:tcBorders>
              <w:top w:val="nil"/>
              <w:left w:val="nil"/>
              <w:bottom w:val="single" w:sz="4" w:space="0" w:color="C0C0C0"/>
              <w:right w:val="single" w:sz="4" w:space="0" w:color="C0C0C0"/>
            </w:tcBorders>
            <w:shd w:val="clear" w:color="000000" w:fill="D7EAD3"/>
            <w:vAlign w:val="center"/>
            <w:hideMark/>
          </w:tcPr>
          <w:p w14:paraId="6BC7755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613" w:type="dxa"/>
            <w:tcBorders>
              <w:top w:val="nil"/>
              <w:left w:val="nil"/>
              <w:bottom w:val="single" w:sz="4" w:space="0" w:color="C0C0C0"/>
              <w:right w:val="single" w:sz="4" w:space="0" w:color="C0C0C0"/>
            </w:tcBorders>
            <w:shd w:val="clear" w:color="000000" w:fill="D7EAD3"/>
            <w:vAlign w:val="center"/>
            <w:hideMark/>
          </w:tcPr>
          <w:p w14:paraId="5DEDB8A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1000" w:type="dxa"/>
            <w:tcBorders>
              <w:top w:val="nil"/>
              <w:left w:val="nil"/>
              <w:bottom w:val="single" w:sz="4" w:space="0" w:color="C0C0C0"/>
              <w:right w:val="single" w:sz="4" w:space="0" w:color="C0C0C0"/>
            </w:tcBorders>
            <w:shd w:val="clear" w:color="000000" w:fill="FFFFCC"/>
            <w:vAlign w:val="center"/>
            <w:hideMark/>
          </w:tcPr>
          <w:p w14:paraId="03D229CD"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284A5111"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2D95CFA1"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674B18B8"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470044C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w:t>
            </w:r>
          </w:p>
        </w:tc>
        <w:tc>
          <w:tcPr>
            <w:tcW w:w="2186" w:type="dxa"/>
            <w:tcBorders>
              <w:top w:val="nil"/>
              <w:left w:val="nil"/>
              <w:bottom w:val="single" w:sz="4" w:space="0" w:color="C0C0C0"/>
              <w:right w:val="single" w:sz="4" w:space="0" w:color="C0C0C0"/>
            </w:tcBorders>
            <w:shd w:val="clear" w:color="auto" w:fill="auto"/>
            <w:vAlign w:val="center"/>
            <w:hideMark/>
          </w:tcPr>
          <w:p w14:paraId="705A67E4"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Отпущено воды по категориям потребителей</w:t>
            </w:r>
          </w:p>
        </w:tc>
        <w:tc>
          <w:tcPr>
            <w:tcW w:w="579" w:type="dxa"/>
            <w:tcBorders>
              <w:top w:val="nil"/>
              <w:left w:val="nil"/>
              <w:bottom w:val="single" w:sz="4" w:space="0" w:color="C0C0C0"/>
              <w:right w:val="single" w:sz="4" w:space="0" w:color="C0C0C0"/>
            </w:tcBorders>
            <w:shd w:val="clear" w:color="auto" w:fill="auto"/>
            <w:vAlign w:val="center"/>
            <w:hideMark/>
          </w:tcPr>
          <w:p w14:paraId="5750967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м3</w:t>
            </w:r>
          </w:p>
        </w:tc>
        <w:tc>
          <w:tcPr>
            <w:tcW w:w="847" w:type="dxa"/>
            <w:tcBorders>
              <w:top w:val="nil"/>
              <w:left w:val="nil"/>
              <w:bottom w:val="single" w:sz="4" w:space="0" w:color="C0C0C0"/>
              <w:right w:val="single" w:sz="4" w:space="0" w:color="C0C0C0"/>
            </w:tcBorders>
            <w:shd w:val="clear" w:color="000000" w:fill="D7EAD3"/>
            <w:vAlign w:val="center"/>
            <w:hideMark/>
          </w:tcPr>
          <w:p w14:paraId="49A9C1E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882" w:type="dxa"/>
            <w:tcBorders>
              <w:top w:val="nil"/>
              <w:left w:val="nil"/>
              <w:bottom w:val="single" w:sz="4" w:space="0" w:color="C0C0C0"/>
              <w:right w:val="single" w:sz="4" w:space="0" w:color="C0C0C0"/>
            </w:tcBorders>
            <w:shd w:val="clear" w:color="000000" w:fill="D7EAD3"/>
            <w:vAlign w:val="center"/>
            <w:hideMark/>
          </w:tcPr>
          <w:p w14:paraId="107F9C5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22 368 370,00</w:t>
            </w:r>
          </w:p>
        </w:tc>
        <w:tc>
          <w:tcPr>
            <w:tcW w:w="882" w:type="dxa"/>
            <w:tcBorders>
              <w:top w:val="nil"/>
              <w:left w:val="nil"/>
              <w:bottom w:val="single" w:sz="4" w:space="0" w:color="C0C0C0"/>
              <w:right w:val="single" w:sz="4" w:space="0" w:color="C0C0C0"/>
            </w:tcBorders>
            <w:shd w:val="clear" w:color="000000" w:fill="D7EAD3"/>
            <w:vAlign w:val="center"/>
            <w:hideMark/>
          </w:tcPr>
          <w:p w14:paraId="0A9EB4D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22 167 370,00</w:t>
            </w:r>
          </w:p>
        </w:tc>
        <w:tc>
          <w:tcPr>
            <w:tcW w:w="639" w:type="dxa"/>
            <w:tcBorders>
              <w:top w:val="nil"/>
              <w:left w:val="nil"/>
              <w:bottom w:val="single" w:sz="4" w:space="0" w:color="C0C0C0"/>
              <w:right w:val="single" w:sz="4" w:space="0" w:color="C0C0C0"/>
            </w:tcBorders>
            <w:shd w:val="clear" w:color="000000" w:fill="D7EAD3"/>
            <w:vAlign w:val="center"/>
            <w:hideMark/>
          </w:tcPr>
          <w:p w14:paraId="058D5FA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16 253 406,00</w:t>
            </w:r>
          </w:p>
        </w:tc>
        <w:tc>
          <w:tcPr>
            <w:tcW w:w="746" w:type="dxa"/>
            <w:tcBorders>
              <w:top w:val="nil"/>
              <w:left w:val="nil"/>
              <w:bottom w:val="single" w:sz="4" w:space="0" w:color="C0C0C0"/>
              <w:right w:val="single" w:sz="4" w:space="0" w:color="C0C0C0"/>
            </w:tcBorders>
            <w:shd w:val="clear" w:color="000000" w:fill="D7EAD3"/>
            <w:vAlign w:val="center"/>
            <w:hideMark/>
          </w:tcPr>
          <w:p w14:paraId="1B9B233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22 167 520,00</w:t>
            </w:r>
          </w:p>
        </w:tc>
        <w:tc>
          <w:tcPr>
            <w:tcW w:w="830" w:type="dxa"/>
            <w:tcBorders>
              <w:top w:val="nil"/>
              <w:left w:val="nil"/>
              <w:bottom w:val="single" w:sz="4" w:space="0" w:color="C0C0C0"/>
              <w:right w:val="single" w:sz="4" w:space="0" w:color="C0C0C0"/>
            </w:tcBorders>
            <w:shd w:val="clear" w:color="000000" w:fill="D7EAD3"/>
            <w:vAlign w:val="center"/>
            <w:hideMark/>
          </w:tcPr>
          <w:p w14:paraId="29A2F2D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921" w:type="dxa"/>
            <w:tcBorders>
              <w:top w:val="nil"/>
              <w:left w:val="nil"/>
              <w:bottom w:val="single" w:sz="4" w:space="0" w:color="C0C0C0"/>
              <w:right w:val="single" w:sz="4" w:space="0" w:color="C0C0C0"/>
            </w:tcBorders>
            <w:shd w:val="clear" w:color="000000" w:fill="D7EAD3"/>
            <w:vAlign w:val="center"/>
            <w:hideMark/>
          </w:tcPr>
          <w:p w14:paraId="6B4BC1C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313 980,00</w:t>
            </w:r>
          </w:p>
        </w:tc>
        <w:tc>
          <w:tcPr>
            <w:tcW w:w="882" w:type="dxa"/>
            <w:tcBorders>
              <w:top w:val="nil"/>
              <w:left w:val="nil"/>
              <w:bottom w:val="single" w:sz="4" w:space="0" w:color="C0C0C0"/>
              <w:right w:val="single" w:sz="4" w:space="0" w:color="C0C0C0"/>
            </w:tcBorders>
            <w:shd w:val="clear" w:color="000000" w:fill="D7EAD3"/>
            <w:vAlign w:val="center"/>
            <w:hideMark/>
          </w:tcPr>
          <w:p w14:paraId="5454EF2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22 011 490,00</w:t>
            </w:r>
          </w:p>
        </w:tc>
        <w:tc>
          <w:tcPr>
            <w:tcW w:w="921" w:type="dxa"/>
            <w:tcBorders>
              <w:top w:val="nil"/>
              <w:left w:val="nil"/>
              <w:bottom w:val="single" w:sz="4" w:space="0" w:color="C0C0C0"/>
              <w:right w:val="single" w:sz="4" w:space="0" w:color="C0C0C0"/>
            </w:tcBorders>
            <w:shd w:val="clear" w:color="000000" w:fill="D7EAD3"/>
            <w:vAlign w:val="center"/>
            <w:hideMark/>
          </w:tcPr>
          <w:p w14:paraId="5968076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-3 930 247,00</w:t>
            </w:r>
          </w:p>
        </w:tc>
        <w:tc>
          <w:tcPr>
            <w:tcW w:w="877" w:type="dxa"/>
            <w:tcBorders>
              <w:top w:val="nil"/>
              <w:left w:val="nil"/>
              <w:bottom w:val="single" w:sz="4" w:space="0" w:color="C0C0C0"/>
              <w:right w:val="single" w:sz="4" w:space="0" w:color="C0C0C0"/>
            </w:tcBorders>
            <w:shd w:val="clear" w:color="000000" w:fill="D7EAD3"/>
            <w:vAlign w:val="center"/>
            <w:hideMark/>
          </w:tcPr>
          <w:p w14:paraId="06F00E6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17 767 263,00</w:t>
            </w:r>
          </w:p>
        </w:tc>
        <w:tc>
          <w:tcPr>
            <w:tcW w:w="613" w:type="dxa"/>
            <w:tcBorders>
              <w:top w:val="nil"/>
              <w:left w:val="nil"/>
              <w:bottom w:val="single" w:sz="4" w:space="0" w:color="C0C0C0"/>
              <w:right w:val="single" w:sz="4" w:space="0" w:color="C0C0C0"/>
            </w:tcBorders>
            <w:shd w:val="clear" w:color="000000" w:fill="D7EAD3"/>
            <w:vAlign w:val="center"/>
            <w:hideMark/>
          </w:tcPr>
          <w:p w14:paraId="42642F3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613" w:type="dxa"/>
            <w:tcBorders>
              <w:top w:val="nil"/>
              <w:left w:val="nil"/>
              <w:bottom w:val="single" w:sz="4" w:space="0" w:color="C0C0C0"/>
              <w:right w:val="single" w:sz="4" w:space="0" w:color="C0C0C0"/>
            </w:tcBorders>
            <w:shd w:val="clear" w:color="000000" w:fill="D7EAD3"/>
            <w:vAlign w:val="center"/>
            <w:hideMark/>
          </w:tcPr>
          <w:p w14:paraId="1873857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1000" w:type="dxa"/>
            <w:tcBorders>
              <w:top w:val="nil"/>
              <w:left w:val="nil"/>
              <w:bottom w:val="single" w:sz="4" w:space="0" w:color="C0C0C0"/>
              <w:right w:val="single" w:sz="4" w:space="0" w:color="C0C0C0"/>
            </w:tcBorders>
            <w:shd w:val="clear" w:color="000000" w:fill="FFFFCC"/>
            <w:vAlign w:val="center"/>
            <w:hideMark/>
          </w:tcPr>
          <w:p w14:paraId="22D38963"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4FFC0BE7"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4614B232"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23050AC6"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137B02E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1.8.1</w:t>
            </w:r>
          </w:p>
        </w:tc>
        <w:tc>
          <w:tcPr>
            <w:tcW w:w="2186" w:type="dxa"/>
            <w:tcBorders>
              <w:top w:val="nil"/>
              <w:left w:val="nil"/>
              <w:bottom w:val="single" w:sz="4" w:space="0" w:color="C0C0C0"/>
              <w:right w:val="single" w:sz="4" w:space="0" w:color="C0C0C0"/>
            </w:tcBorders>
            <w:shd w:val="clear" w:color="auto" w:fill="auto"/>
            <w:vAlign w:val="center"/>
            <w:hideMark/>
          </w:tcPr>
          <w:p w14:paraId="712B41DD"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На потребительский рынок</w:t>
            </w:r>
          </w:p>
        </w:tc>
        <w:tc>
          <w:tcPr>
            <w:tcW w:w="579" w:type="dxa"/>
            <w:tcBorders>
              <w:top w:val="nil"/>
              <w:left w:val="nil"/>
              <w:bottom w:val="single" w:sz="4" w:space="0" w:color="C0C0C0"/>
              <w:right w:val="single" w:sz="4" w:space="0" w:color="C0C0C0"/>
            </w:tcBorders>
            <w:shd w:val="clear" w:color="auto" w:fill="auto"/>
            <w:vAlign w:val="center"/>
            <w:hideMark/>
          </w:tcPr>
          <w:p w14:paraId="238AB55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м3</w:t>
            </w:r>
          </w:p>
        </w:tc>
        <w:tc>
          <w:tcPr>
            <w:tcW w:w="847" w:type="dxa"/>
            <w:tcBorders>
              <w:top w:val="nil"/>
              <w:left w:val="nil"/>
              <w:bottom w:val="single" w:sz="4" w:space="0" w:color="C0C0C0"/>
              <w:right w:val="single" w:sz="4" w:space="0" w:color="C0C0C0"/>
            </w:tcBorders>
            <w:shd w:val="clear" w:color="000000" w:fill="D7EAD3"/>
            <w:vAlign w:val="center"/>
            <w:hideMark/>
          </w:tcPr>
          <w:p w14:paraId="1B5BC6C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882" w:type="dxa"/>
            <w:tcBorders>
              <w:top w:val="nil"/>
              <w:left w:val="nil"/>
              <w:bottom w:val="single" w:sz="4" w:space="0" w:color="C0C0C0"/>
              <w:right w:val="single" w:sz="4" w:space="0" w:color="C0C0C0"/>
            </w:tcBorders>
            <w:shd w:val="clear" w:color="000000" w:fill="D7EAD3"/>
            <w:vAlign w:val="center"/>
            <w:hideMark/>
          </w:tcPr>
          <w:p w14:paraId="2AE4FFD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22 368 370,00</w:t>
            </w:r>
          </w:p>
        </w:tc>
        <w:tc>
          <w:tcPr>
            <w:tcW w:w="882" w:type="dxa"/>
            <w:tcBorders>
              <w:top w:val="nil"/>
              <w:left w:val="nil"/>
              <w:bottom w:val="single" w:sz="4" w:space="0" w:color="C0C0C0"/>
              <w:right w:val="single" w:sz="4" w:space="0" w:color="C0C0C0"/>
            </w:tcBorders>
            <w:shd w:val="clear" w:color="000000" w:fill="D7EAD3"/>
            <w:vAlign w:val="center"/>
            <w:hideMark/>
          </w:tcPr>
          <w:p w14:paraId="2E38464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22 167 370,00</w:t>
            </w:r>
          </w:p>
        </w:tc>
        <w:tc>
          <w:tcPr>
            <w:tcW w:w="639" w:type="dxa"/>
            <w:tcBorders>
              <w:top w:val="nil"/>
              <w:left w:val="nil"/>
              <w:bottom w:val="single" w:sz="4" w:space="0" w:color="C0C0C0"/>
              <w:right w:val="single" w:sz="4" w:space="0" w:color="C0C0C0"/>
            </w:tcBorders>
            <w:shd w:val="clear" w:color="000000" w:fill="D7EAD3"/>
            <w:vAlign w:val="center"/>
            <w:hideMark/>
          </w:tcPr>
          <w:p w14:paraId="3FEDFEB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16 253 406,00</w:t>
            </w:r>
          </w:p>
        </w:tc>
        <w:tc>
          <w:tcPr>
            <w:tcW w:w="746" w:type="dxa"/>
            <w:tcBorders>
              <w:top w:val="nil"/>
              <w:left w:val="nil"/>
              <w:bottom w:val="single" w:sz="4" w:space="0" w:color="C0C0C0"/>
              <w:right w:val="single" w:sz="4" w:space="0" w:color="C0C0C0"/>
            </w:tcBorders>
            <w:shd w:val="clear" w:color="000000" w:fill="D7EAD3"/>
            <w:vAlign w:val="center"/>
            <w:hideMark/>
          </w:tcPr>
          <w:p w14:paraId="2850BCC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22 167 520,00</w:t>
            </w:r>
          </w:p>
        </w:tc>
        <w:tc>
          <w:tcPr>
            <w:tcW w:w="830" w:type="dxa"/>
            <w:tcBorders>
              <w:top w:val="nil"/>
              <w:left w:val="nil"/>
              <w:bottom w:val="single" w:sz="4" w:space="0" w:color="C0C0C0"/>
              <w:right w:val="single" w:sz="4" w:space="0" w:color="C0C0C0"/>
            </w:tcBorders>
            <w:shd w:val="clear" w:color="000000" w:fill="D7EAD3"/>
            <w:vAlign w:val="center"/>
            <w:hideMark/>
          </w:tcPr>
          <w:p w14:paraId="3C669DB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921" w:type="dxa"/>
            <w:tcBorders>
              <w:top w:val="nil"/>
              <w:left w:val="nil"/>
              <w:bottom w:val="single" w:sz="4" w:space="0" w:color="C0C0C0"/>
              <w:right w:val="single" w:sz="4" w:space="0" w:color="C0C0C0"/>
            </w:tcBorders>
            <w:shd w:val="clear" w:color="000000" w:fill="D7EAD3"/>
            <w:vAlign w:val="center"/>
            <w:hideMark/>
          </w:tcPr>
          <w:p w14:paraId="47BC7E1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313 980,00</w:t>
            </w:r>
          </w:p>
        </w:tc>
        <w:tc>
          <w:tcPr>
            <w:tcW w:w="882" w:type="dxa"/>
            <w:tcBorders>
              <w:top w:val="nil"/>
              <w:left w:val="nil"/>
              <w:bottom w:val="single" w:sz="4" w:space="0" w:color="C0C0C0"/>
              <w:right w:val="single" w:sz="4" w:space="0" w:color="C0C0C0"/>
            </w:tcBorders>
            <w:shd w:val="clear" w:color="000000" w:fill="D7EAD3"/>
            <w:vAlign w:val="center"/>
            <w:hideMark/>
          </w:tcPr>
          <w:p w14:paraId="253F378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22 011 490,00</w:t>
            </w:r>
          </w:p>
        </w:tc>
        <w:tc>
          <w:tcPr>
            <w:tcW w:w="921" w:type="dxa"/>
            <w:tcBorders>
              <w:top w:val="nil"/>
              <w:left w:val="nil"/>
              <w:bottom w:val="single" w:sz="4" w:space="0" w:color="C0C0C0"/>
              <w:right w:val="single" w:sz="4" w:space="0" w:color="C0C0C0"/>
            </w:tcBorders>
            <w:shd w:val="clear" w:color="000000" w:fill="D7EAD3"/>
            <w:vAlign w:val="center"/>
            <w:hideMark/>
          </w:tcPr>
          <w:p w14:paraId="05427F8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-3 930 247,00</w:t>
            </w:r>
          </w:p>
        </w:tc>
        <w:tc>
          <w:tcPr>
            <w:tcW w:w="877" w:type="dxa"/>
            <w:tcBorders>
              <w:top w:val="nil"/>
              <w:left w:val="nil"/>
              <w:bottom w:val="single" w:sz="4" w:space="0" w:color="C0C0C0"/>
              <w:right w:val="single" w:sz="4" w:space="0" w:color="C0C0C0"/>
            </w:tcBorders>
            <w:shd w:val="clear" w:color="000000" w:fill="D7EAD3"/>
            <w:vAlign w:val="center"/>
            <w:hideMark/>
          </w:tcPr>
          <w:p w14:paraId="6323221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17 767 263,00</w:t>
            </w:r>
          </w:p>
        </w:tc>
        <w:tc>
          <w:tcPr>
            <w:tcW w:w="613" w:type="dxa"/>
            <w:tcBorders>
              <w:top w:val="nil"/>
              <w:left w:val="nil"/>
              <w:bottom w:val="single" w:sz="4" w:space="0" w:color="C0C0C0"/>
              <w:right w:val="single" w:sz="4" w:space="0" w:color="C0C0C0"/>
            </w:tcBorders>
            <w:shd w:val="clear" w:color="000000" w:fill="D7EAD3"/>
            <w:vAlign w:val="center"/>
            <w:hideMark/>
          </w:tcPr>
          <w:p w14:paraId="55DF306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613" w:type="dxa"/>
            <w:tcBorders>
              <w:top w:val="nil"/>
              <w:left w:val="nil"/>
              <w:bottom w:val="single" w:sz="4" w:space="0" w:color="C0C0C0"/>
              <w:right w:val="single" w:sz="4" w:space="0" w:color="C0C0C0"/>
            </w:tcBorders>
            <w:shd w:val="clear" w:color="000000" w:fill="D7EAD3"/>
            <w:vAlign w:val="center"/>
            <w:hideMark/>
          </w:tcPr>
          <w:p w14:paraId="6E50E92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1000" w:type="dxa"/>
            <w:tcBorders>
              <w:top w:val="nil"/>
              <w:left w:val="nil"/>
              <w:bottom w:val="single" w:sz="4" w:space="0" w:color="C0C0C0"/>
              <w:right w:val="single" w:sz="4" w:space="0" w:color="C0C0C0"/>
            </w:tcBorders>
            <w:shd w:val="clear" w:color="000000" w:fill="FFFFCC"/>
            <w:vAlign w:val="center"/>
            <w:hideMark/>
          </w:tcPr>
          <w:p w14:paraId="310CB803"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563D116B" w14:textId="77777777" w:rsidTr="005F67DD">
        <w:trPr>
          <w:trHeight w:val="1511"/>
          <w:jc w:val="center"/>
        </w:trPr>
        <w:tc>
          <w:tcPr>
            <w:tcW w:w="278" w:type="dxa"/>
            <w:tcBorders>
              <w:top w:val="nil"/>
              <w:left w:val="nil"/>
              <w:bottom w:val="nil"/>
              <w:right w:val="nil"/>
            </w:tcBorders>
            <w:shd w:val="clear" w:color="auto" w:fill="auto"/>
            <w:noWrap/>
            <w:vAlign w:val="bottom"/>
            <w:hideMark/>
          </w:tcPr>
          <w:p w14:paraId="13617B55"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1DC51A43"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2D8D408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1.8.1.3</w:t>
            </w:r>
          </w:p>
        </w:tc>
        <w:tc>
          <w:tcPr>
            <w:tcW w:w="2186" w:type="dxa"/>
            <w:tcBorders>
              <w:top w:val="nil"/>
              <w:left w:val="nil"/>
              <w:bottom w:val="single" w:sz="4" w:space="0" w:color="C0C0C0"/>
              <w:right w:val="single" w:sz="4" w:space="0" w:color="C0C0C0"/>
            </w:tcBorders>
            <w:shd w:val="clear" w:color="auto" w:fill="auto"/>
            <w:vAlign w:val="center"/>
            <w:hideMark/>
          </w:tcPr>
          <w:p w14:paraId="1EF139C3"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Прочим потребителям</w:t>
            </w:r>
          </w:p>
        </w:tc>
        <w:tc>
          <w:tcPr>
            <w:tcW w:w="579" w:type="dxa"/>
            <w:tcBorders>
              <w:top w:val="nil"/>
              <w:left w:val="nil"/>
              <w:bottom w:val="single" w:sz="4" w:space="0" w:color="C0C0C0"/>
              <w:right w:val="single" w:sz="4" w:space="0" w:color="C0C0C0"/>
            </w:tcBorders>
            <w:shd w:val="clear" w:color="auto" w:fill="auto"/>
            <w:vAlign w:val="center"/>
            <w:hideMark/>
          </w:tcPr>
          <w:p w14:paraId="2741A29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м3</w:t>
            </w:r>
          </w:p>
        </w:tc>
        <w:tc>
          <w:tcPr>
            <w:tcW w:w="847" w:type="dxa"/>
            <w:tcBorders>
              <w:top w:val="nil"/>
              <w:left w:val="nil"/>
              <w:bottom w:val="single" w:sz="4" w:space="0" w:color="C0C0C0"/>
              <w:right w:val="single" w:sz="4" w:space="0" w:color="C0C0C0"/>
            </w:tcBorders>
            <w:shd w:val="clear" w:color="000000" w:fill="FFFFCC"/>
            <w:vAlign w:val="center"/>
            <w:hideMark/>
          </w:tcPr>
          <w:p w14:paraId="1C074FE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882" w:type="dxa"/>
            <w:tcBorders>
              <w:top w:val="nil"/>
              <w:left w:val="nil"/>
              <w:bottom w:val="single" w:sz="4" w:space="0" w:color="C0C0C0"/>
              <w:right w:val="single" w:sz="4" w:space="0" w:color="C0C0C0"/>
            </w:tcBorders>
            <w:shd w:val="clear" w:color="000000" w:fill="FFFFCC"/>
            <w:vAlign w:val="center"/>
            <w:hideMark/>
          </w:tcPr>
          <w:p w14:paraId="5F910A9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22 368 370,00</w:t>
            </w:r>
          </w:p>
        </w:tc>
        <w:tc>
          <w:tcPr>
            <w:tcW w:w="882" w:type="dxa"/>
            <w:tcBorders>
              <w:top w:val="nil"/>
              <w:left w:val="nil"/>
              <w:bottom w:val="single" w:sz="4" w:space="0" w:color="C0C0C0"/>
              <w:right w:val="single" w:sz="4" w:space="0" w:color="C0C0C0"/>
            </w:tcBorders>
            <w:shd w:val="clear" w:color="000000" w:fill="FFFFCC"/>
            <w:vAlign w:val="center"/>
            <w:hideMark/>
          </w:tcPr>
          <w:p w14:paraId="5A50FDA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22 167 370,00</w:t>
            </w:r>
          </w:p>
        </w:tc>
        <w:tc>
          <w:tcPr>
            <w:tcW w:w="639" w:type="dxa"/>
            <w:tcBorders>
              <w:top w:val="nil"/>
              <w:left w:val="nil"/>
              <w:bottom w:val="single" w:sz="4" w:space="0" w:color="C0C0C0"/>
              <w:right w:val="single" w:sz="4" w:space="0" w:color="C0C0C0"/>
            </w:tcBorders>
            <w:shd w:val="clear" w:color="000000" w:fill="FFFFCC"/>
            <w:vAlign w:val="center"/>
            <w:hideMark/>
          </w:tcPr>
          <w:p w14:paraId="701EE61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16 253 406,00</w:t>
            </w:r>
          </w:p>
        </w:tc>
        <w:tc>
          <w:tcPr>
            <w:tcW w:w="746" w:type="dxa"/>
            <w:tcBorders>
              <w:top w:val="nil"/>
              <w:left w:val="nil"/>
              <w:bottom w:val="single" w:sz="4" w:space="0" w:color="C0C0C0"/>
              <w:right w:val="single" w:sz="4" w:space="0" w:color="C0C0C0"/>
            </w:tcBorders>
            <w:shd w:val="clear" w:color="000000" w:fill="FFFFCC"/>
            <w:vAlign w:val="center"/>
            <w:hideMark/>
          </w:tcPr>
          <w:p w14:paraId="6C6E3A6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22 167 520,00</w:t>
            </w:r>
          </w:p>
        </w:tc>
        <w:tc>
          <w:tcPr>
            <w:tcW w:w="830" w:type="dxa"/>
            <w:tcBorders>
              <w:top w:val="nil"/>
              <w:left w:val="nil"/>
              <w:bottom w:val="single" w:sz="4" w:space="0" w:color="C0C0C0"/>
              <w:right w:val="single" w:sz="4" w:space="0" w:color="C0C0C0"/>
            </w:tcBorders>
            <w:shd w:val="clear" w:color="000000" w:fill="FFFFCC"/>
            <w:vAlign w:val="center"/>
            <w:hideMark/>
          </w:tcPr>
          <w:p w14:paraId="5BC35BD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21 697 510,00</w:t>
            </w:r>
          </w:p>
        </w:tc>
        <w:tc>
          <w:tcPr>
            <w:tcW w:w="921" w:type="dxa"/>
            <w:tcBorders>
              <w:top w:val="nil"/>
              <w:left w:val="nil"/>
              <w:bottom w:val="single" w:sz="4" w:space="0" w:color="C0C0C0"/>
              <w:right w:val="single" w:sz="4" w:space="0" w:color="C0C0C0"/>
            </w:tcBorders>
            <w:shd w:val="clear" w:color="000000" w:fill="FFFFCC"/>
            <w:vAlign w:val="center"/>
            <w:hideMark/>
          </w:tcPr>
          <w:p w14:paraId="70A7C3B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313 980,00</w:t>
            </w:r>
          </w:p>
        </w:tc>
        <w:tc>
          <w:tcPr>
            <w:tcW w:w="882" w:type="dxa"/>
            <w:tcBorders>
              <w:top w:val="nil"/>
              <w:left w:val="nil"/>
              <w:bottom w:val="single" w:sz="4" w:space="0" w:color="C0C0C0"/>
              <w:right w:val="single" w:sz="4" w:space="0" w:color="C0C0C0"/>
            </w:tcBorders>
            <w:shd w:val="clear" w:color="000000" w:fill="FFFFCC"/>
            <w:vAlign w:val="center"/>
            <w:hideMark/>
          </w:tcPr>
          <w:p w14:paraId="6F0B1CB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22 011 490,00</w:t>
            </w:r>
          </w:p>
        </w:tc>
        <w:tc>
          <w:tcPr>
            <w:tcW w:w="921" w:type="dxa"/>
            <w:tcBorders>
              <w:top w:val="nil"/>
              <w:left w:val="nil"/>
              <w:bottom w:val="single" w:sz="4" w:space="0" w:color="C0C0C0"/>
              <w:right w:val="single" w:sz="4" w:space="0" w:color="C0C0C0"/>
            </w:tcBorders>
            <w:shd w:val="clear" w:color="000000" w:fill="FFFFCC"/>
            <w:vAlign w:val="center"/>
            <w:hideMark/>
          </w:tcPr>
          <w:p w14:paraId="18587F8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-3 930 247,00</w:t>
            </w:r>
          </w:p>
        </w:tc>
        <w:tc>
          <w:tcPr>
            <w:tcW w:w="877" w:type="dxa"/>
            <w:tcBorders>
              <w:top w:val="nil"/>
              <w:left w:val="nil"/>
              <w:bottom w:val="single" w:sz="4" w:space="0" w:color="C0C0C0"/>
              <w:right w:val="single" w:sz="4" w:space="0" w:color="C0C0C0"/>
            </w:tcBorders>
            <w:shd w:val="clear" w:color="000000" w:fill="FFFFCC"/>
            <w:vAlign w:val="center"/>
            <w:hideMark/>
          </w:tcPr>
          <w:p w14:paraId="1622288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17 767 263,00</w:t>
            </w:r>
          </w:p>
        </w:tc>
        <w:tc>
          <w:tcPr>
            <w:tcW w:w="613" w:type="dxa"/>
            <w:tcBorders>
              <w:top w:val="nil"/>
              <w:left w:val="nil"/>
              <w:bottom w:val="single" w:sz="4" w:space="0" w:color="C0C0C0"/>
              <w:right w:val="single" w:sz="4" w:space="0" w:color="C0C0C0"/>
            </w:tcBorders>
            <w:shd w:val="clear" w:color="000000" w:fill="D7EAD3"/>
            <w:vAlign w:val="center"/>
            <w:hideMark/>
          </w:tcPr>
          <w:p w14:paraId="377A8B6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613" w:type="dxa"/>
            <w:tcBorders>
              <w:top w:val="nil"/>
              <w:left w:val="nil"/>
              <w:bottom w:val="single" w:sz="4" w:space="0" w:color="C0C0C0"/>
              <w:right w:val="single" w:sz="4" w:space="0" w:color="C0C0C0"/>
            </w:tcBorders>
            <w:shd w:val="clear" w:color="000000" w:fill="D7EAD3"/>
            <w:vAlign w:val="center"/>
            <w:hideMark/>
          </w:tcPr>
          <w:p w14:paraId="7341E02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8 883 631,50</w:t>
            </w:r>
          </w:p>
        </w:tc>
        <w:tc>
          <w:tcPr>
            <w:tcW w:w="1000" w:type="dxa"/>
            <w:tcBorders>
              <w:top w:val="nil"/>
              <w:left w:val="nil"/>
              <w:bottom w:val="single" w:sz="4" w:space="0" w:color="C0C0C0"/>
              <w:right w:val="single" w:sz="4" w:space="0" w:color="C0C0C0"/>
            </w:tcBorders>
            <w:shd w:val="clear" w:color="000000" w:fill="FFFFCC"/>
            <w:vAlign w:val="center"/>
            <w:hideMark/>
          </w:tcPr>
          <w:p w14:paraId="41402E4D" w14:textId="77777777" w:rsidR="005F67DD" w:rsidRPr="005F67DD" w:rsidRDefault="005F67DD" w:rsidP="005F67DD">
            <w:pPr>
              <w:rPr>
                <w:rFonts w:ascii="Tahoma" w:hAnsi="Tahoma" w:cs="Tahoma"/>
                <w:sz w:val="9"/>
                <w:szCs w:val="9"/>
              </w:rPr>
            </w:pPr>
            <w:r w:rsidRPr="005F67DD">
              <w:rPr>
                <w:rFonts w:ascii="Tahoma" w:hAnsi="Tahoma" w:cs="Tahoma"/>
                <w:sz w:val="9"/>
                <w:szCs w:val="9"/>
              </w:rPr>
              <w:t>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(с учетом изменения плановых объемов в соответствии с заявками абонентов в 2022 году)</w:t>
            </w:r>
          </w:p>
        </w:tc>
      </w:tr>
      <w:tr w:rsidR="005F67DD" w:rsidRPr="005F67DD" w14:paraId="36A51382"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7FD220B7"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3B3E0D6F"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696260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w:t>
            </w:r>
          </w:p>
        </w:tc>
        <w:tc>
          <w:tcPr>
            <w:tcW w:w="2186" w:type="dxa"/>
            <w:tcBorders>
              <w:top w:val="nil"/>
              <w:left w:val="nil"/>
              <w:bottom w:val="single" w:sz="4" w:space="0" w:color="C0C0C0"/>
              <w:right w:val="single" w:sz="4" w:space="0" w:color="C0C0C0"/>
            </w:tcBorders>
            <w:shd w:val="clear" w:color="auto" w:fill="auto"/>
            <w:vAlign w:val="center"/>
            <w:hideMark/>
          </w:tcPr>
          <w:p w14:paraId="593DB80D"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Себестоимость</w:t>
            </w:r>
          </w:p>
        </w:tc>
        <w:tc>
          <w:tcPr>
            <w:tcW w:w="579" w:type="dxa"/>
            <w:tcBorders>
              <w:top w:val="nil"/>
              <w:left w:val="nil"/>
              <w:bottom w:val="single" w:sz="4" w:space="0" w:color="C0C0C0"/>
              <w:right w:val="single" w:sz="4" w:space="0" w:color="C0C0C0"/>
            </w:tcBorders>
            <w:shd w:val="clear" w:color="auto" w:fill="auto"/>
            <w:vAlign w:val="center"/>
            <w:hideMark/>
          </w:tcPr>
          <w:p w14:paraId="2FCABEF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100BCC7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40 574,34</w:t>
            </w:r>
          </w:p>
        </w:tc>
        <w:tc>
          <w:tcPr>
            <w:tcW w:w="882" w:type="dxa"/>
            <w:tcBorders>
              <w:top w:val="nil"/>
              <w:left w:val="nil"/>
              <w:bottom w:val="single" w:sz="4" w:space="0" w:color="C0C0C0"/>
              <w:right w:val="single" w:sz="4" w:space="0" w:color="C0C0C0"/>
            </w:tcBorders>
            <w:shd w:val="clear" w:color="000000" w:fill="D7EAD3"/>
            <w:vAlign w:val="center"/>
            <w:hideMark/>
          </w:tcPr>
          <w:p w14:paraId="2FAFAB7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51 663,92</w:t>
            </w:r>
          </w:p>
        </w:tc>
        <w:tc>
          <w:tcPr>
            <w:tcW w:w="882" w:type="dxa"/>
            <w:tcBorders>
              <w:top w:val="nil"/>
              <w:left w:val="nil"/>
              <w:bottom w:val="single" w:sz="4" w:space="0" w:color="C0C0C0"/>
              <w:right w:val="single" w:sz="4" w:space="0" w:color="C0C0C0"/>
            </w:tcBorders>
            <w:shd w:val="clear" w:color="000000" w:fill="D7EAD3"/>
            <w:vAlign w:val="center"/>
            <w:hideMark/>
          </w:tcPr>
          <w:p w14:paraId="015139C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54 607,35</w:t>
            </w:r>
          </w:p>
        </w:tc>
        <w:tc>
          <w:tcPr>
            <w:tcW w:w="639" w:type="dxa"/>
            <w:tcBorders>
              <w:top w:val="nil"/>
              <w:left w:val="nil"/>
              <w:bottom w:val="single" w:sz="4" w:space="0" w:color="C0C0C0"/>
              <w:right w:val="single" w:sz="4" w:space="0" w:color="C0C0C0"/>
            </w:tcBorders>
            <w:shd w:val="clear" w:color="000000" w:fill="D7EAD3"/>
            <w:vAlign w:val="center"/>
            <w:hideMark/>
          </w:tcPr>
          <w:p w14:paraId="2422BA2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52 666,47</w:t>
            </w:r>
          </w:p>
        </w:tc>
        <w:tc>
          <w:tcPr>
            <w:tcW w:w="746" w:type="dxa"/>
            <w:tcBorders>
              <w:top w:val="nil"/>
              <w:left w:val="nil"/>
              <w:bottom w:val="single" w:sz="4" w:space="0" w:color="C0C0C0"/>
              <w:right w:val="single" w:sz="4" w:space="0" w:color="C0C0C0"/>
            </w:tcBorders>
            <w:shd w:val="clear" w:color="000000" w:fill="D7EAD3"/>
            <w:vAlign w:val="center"/>
            <w:hideMark/>
          </w:tcPr>
          <w:p w14:paraId="634C0D6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56 106,85</w:t>
            </w:r>
          </w:p>
        </w:tc>
        <w:tc>
          <w:tcPr>
            <w:tcW w:w="830" w:type="dxa"/>
            <w:tcBorders>
              <w:top w:val="nil"/>
              <w:left w:val="nil"/>
              <w:bottom w:val="single" w:sz="4" w:space="0" w:color="C0C0C0"/>
              <w:right w:val="single" w:sz="4" w:space="0" w:color="C0C0C0"/>
            </w:tcBorders>
            <w:shd w:val="clear" w:color="000000" w:fill="D7EAD3"/>
            <w:vAlign w:val="center"/>
            <w:hideMark/>
          </w:tcPr>
          <w:p w14:paraId="77AA5C2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60 753,03</w:t>
            </w:r>
          </w:p>
        </w:tc>
        <w:tc>
          <w:tcPr>
            <w:tcW w:w="921" w:type="dxa"/>
            <w:tcBorders>
              <w:top w:val="nil"/>
              <w:left w:val="nil"/>
              <w:bottom w:val="single" w:sz="4" w:space="0" w:color="C0C0C0"/>
              <w:right w:val="single" w:sz="4" w:space="0" w:color="C0C0C0"/>
            </w:tcBorders>
            <w:shd w:val="clear" w:color="000000" w:fill="D7EAD3"/>
            <w:vAlign w:val="center"/>
            <w:hideMark/>
          </w:tcPr>
          <w:p w14:paraId="5D9F1E5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26 225,89</w:t>
            </w:r>
          </w:p>
        </w:tc>
        <w:tc>
          <w:tcPr>
            <w:tcW w:w="882" w:type="dxa"/>
            <w:tcBorders>
              <w:top w:val="nil"/>
              <w:left w:val="nil"/>
              <w:bottom w:val="single" w:sz="4" w:space="0" w:color="C0C0C0"/>
              <w:right w:val="single" w:sz="4" w:space="0" w:color="C0C0C0"/>
            </w:tcBorders>
            <w:shd w:val="clear" w:color="000000" w:fill="D7EAD3"/>
            <w:vAlign w:val="center"/>
            <w:hideMark/>
          </w:tcPr>
          <w:p w14:paraId="3C5BA9F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86 978,92</w:t>
            </w:r>
          </w:p>
        </w:tc>
        <w:tc>
          <w:tcPr>
            <w:tcW w:w="921" w:type="dxa"/>
            <w:tcBorders>
              <w:top w:val="nil"/>
              <w:left w:val="nil"/>
              <w:bottom w:val="single" w:sz="4" w:space="0" w:color="C0C0C0"/>
              <w:right w:val="single" w:sz="4" w:space="0" w:color="C0C0C0"/>
            </w:tcBorders>
            <w:shd w:val="clear" w:color="000000" w:fill="D7EAD3"/>
            <w:vAlign w:val="center"/>
            <w:hideMark/>
          </w:tcPr>
          <w:p w14:paraId="2394A26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-8 123,47</w:t>
            </w:r>
          </w:p>
        </w:tc>
        <w:tc>
          <w:tcPr>
            <w:tcW w:w="877" w:type="dxa"/>
            <w:tcBorders>
              <w:top w:val="nil"/>
              <w:left w:val="nil"/>
              <w:bottom w:val="single" w:sz="4" w:space="0" w:color="C0C0C0"/>
              <w:right w:val="single" w:sz="4" w:space="0" w:color="C0C0C0"/>
            </w:tcBorders>
            <w:shd w:val="clear" w:color="000000" w:fill="D7EAD3"/>
            <w:vAlign w:val="center"/>
            <w:hideMark/>
          </w:tcPr>
          <w:p w14:paraId="1827274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52 629,56</w:t>
            </w:r>
          </w:p>
        </w:tc>
        <w:tc>
          <w:tcPr>
            <w:tcW w:w="613" w:type="dxa"/>
            <w:tcBorders>
              <w:top w:val="nil"/>
              <w:left w:val="nil"/>
              <w:bottom w:val="single" w:sz="4" w:space="0" w:color="C0C0C0"/>
              <w:right w:val="single" w:sz="4" w:space="0" w:color="C0C0C0"/>
            </w:tcBorders>
            <w:shd w:val="clear" w:color="000000" w:fill="D7EAD3"/>
            <w:vAlign w:val="center"/>
            <w:hideMark/>
          </w:tcPr>
          <w:p w14:paraId="311BA5A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22 361,57</w:t>
            </w:r>
          </w:p>
        </w:tc>
        <w:tc>
          <w:tcPr>
            <w:tcW w:w="613" w:type="dxa"/>
            <w:tcBorders>
              <w:top w:val="nil"/>
              <w:left w:val="nil"/>
              <w:bottom w:val="single" w:sz="4" w:space="0" w:color="C0C0C0"/>
              <w:right w:val="single" w:sz="4" w:space="0" w:color="C0C0C0"/>
            </w:tcBorders>
            <w:shd w:val="clear" w:color="000000" w:fill="D7EAD3"/>
            <w:vAlign w:val="center"/>
            <w:hideMark/>
          </w:tcPr>
          <w:p w14:paraId="0CAF4BC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30 267,99</w:t>
            </w:r>
          </w:p>
        </w:tc>
        <w:tc>
          <w:tcPr>
            <w:tcW w:w="1000" w:type="dxa"/>
            <w:tcBorders>
              <w:top w:val="nil"/>
              <w:left w:val="nil"/>
              <w:bottom w:val="single" w:sz="4" w:space="0" w:color="C0C0C0"/>
              <w:right w:val="single" w:sz="4" w:space="0" w:color="C0C0C0"/>
            </w:tcBorders>
            <w:shd w:val="clear" w:color="000000" w:fill="FFFFCC"/>
            <w:vAlign w:val="center"/>
            <w:hideMark/>
          </w:tcPr>
          <w:p w14:paraId="3BFB66D7"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68120915"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75EA2E0D" w14:textId="77777777" w:rsidR="005F67DD" w:rsidRPr="005F67DD" w:rsidRDefault="005F67DD" w:rsidP="005F67DD">
            <w:pPr>
              <w:rPr>
                <w:rFonts w:ascii="Tahoma" w:hAnsi="Tahoma" w:cs="Tahoma"/>
                <w:b/>
                <w:bCs/>
                <w:sz w:val="9"/>
                <w:szCs w:val="9"/>
              </w:rPr>
            </w:pPr>
          </w:p>
        </w:tc>
        <w:tc>
          <w:tcPr>
            <w:tcW w:w="217" w:type="dxa"/>
            <w:tcBorders>
              <w:top w:val="nil"/>
              <w:left w:val="nil"/>
              <w:bottom w:val="nil"/>
              <w:right w:val="nil"/>
            </w:tcBorders>
            <w:shd w:val="clear" w:color="auto" w:fill="auto"/>
            <w:noWrap/>
            <w:vAlign w:val="bottom"/>
            <w:hideMark/>
          </w:tcPr>
          <w:p w14:paraId="33F5A208"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7155E9B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w:t>
            </w:r>
          </w:p>
        </w:tc>
        <w:tc>
          <w:tcPr>
            <w:tcW w:w="2186" w:type="dxa"/>
            <w:tcBorders>
              <w:top w:val="nil"/>
              <w:left w:val="nil"/>
              <w:bottom w:val="single" w:sz="4" w:space="0" w:color="C0C0C0"/>
              <w:right w:val="single" w:sz="4" w:space="0" w:color="C0C0C0"/>
            </w:tcBorders>
            <w:shd w:val="clear" w:color="auto" w:fill="auto"/>
            <w:vAlign w:val="center"/>
            <w:hideMark/>
          </w:tcPr>
          <w:p w14:paraId="07F4F9E4"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Производственные расходы</w:t>
            </w:r>
          </w:p>
        </w:tc>
        <w:tc>
          <w:tcPr>
            <w:tcW w:w="579" w:type="dxa"/>
            <w:tcBorders>
              <w:top w:val="nil"/>
              <w:left w:val="nil"/>
              <w:bottom w:val="single" w:sz="4" w:space="0" w:color="C0C0C0"/>
              <w:right w:val="single" w:sz="4" w:space="0" w:color="C0C0C0"/>
            </w:tcBorders>
            <w:shd w:val="clear" w:color="auto" w:fill="auto"/>
            <w:vAlign w:val="center"/>
            <w:hideMark/>
          </w:tcPr>
          <w:p w14:paraId="5C23479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507F3D2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27 883,11</w:t>
            </w:r>
          </w:p>
        </w:tc>
        <w:tc>
          <w:tcPr>
            <w:tcW w:w="882" w:type="dxa"/>
            <w:tcBorders>
              <w:top w:val="nil"/>
              <w:left w:val="nil"/>
              <w:bottom w:val="single" w:sz="4" w:space="0" w:color="C0C0C0"/>
              <w:right w:val="single" w:sz="4" w:space="0" w:color="C0C0C0"/>
            </w:tcBorders>
            <w:shd w:val="clear" w:color="000000" w:fill="D7EAD3"/>
            <w:vAlign w:val="center"/>
            <w:hideMark/>
          </w:tcPr>
          <w:p w14:paraId="3C5B04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29 932,59</w:t>
            </w:r>
          </w:p>
        </w:tc>
        <w:tc>
          <w:tcPr>
            <w:tcW w:w="882" w:type="dxa"/>
            <w:tcBorders>
              <w:top w:val="nil"/>
              <w:left w:val="nil"/>
              <w:bottom w:val="single" w:sz="4" w:space="0" w:color="C0C0C0"/>
              <w:right w:val="single" w:sz="4" w:space="0" w:color="C0C0C0"/>
            </w:tcBorders>
            <w:shd w:val="clear" w:color="000000" w:fill="D7EAD3"/>
            <w:vAlign w:val="center"/>
            <w:hideMark/>
          </w:tcPr>
          <w:p w14:paraId="0ABBEC7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30 819,37</w:t>
            </w:r>
          </w:p>
        </w:tc>
        <w:tc>
          <w:tcPr>
            <w:tcW w:w="639" w:type="dxa"/>
            <w:tcBorders>
              <w:top w:val="nil"/>
              <w:left w:val="nil"/>
              <w:bottom w:val="single" w:sz="4" w:space="0" w:color="C0C0C0"/>
              <w:right w:val="single" w:sz="4" w:space="0" w:color="C0C0C0"/>
            </w:tcBorders>
            <w:shd w:val="clear" w:color="000000" w:fill="D7EAD3"/>
            <w:vAlign w:val="center"/>
            <w:hideMark/>
          </w:tcPr>
          <w:p w14:paraId="666C75D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27 042,41</w:t>
            </w:r>
          </w:p>
        </w:tc>
        <w:tc>
          <w:tcPr>
            <w:tcW w:w="746" w:type="dxa"/>
            <w:tcBorders>
              <w:top w:val="nil"/>
              <w:left w:val="nil"/>
              <w:bottom w:val="single" w:sz="4" w:space="0" w:color="C0C0C0"/>
              <w:right w:val="single" w:sz="4" w:space="0" w:color="C0C0C0"/>
            </w:tcBorders>
            <w:shd w:val="clear" w:color="000000" w:fill="D7EAD3"/>
            <w:vAlign w:val="center"/>
            <w:hideMark/>
          </w:tcPr>
          <w:p w14:paraId="69F096C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31 694,72</w:t>
            </w:r>
          </w:p>
        </w:tc>
        <w:tc>
          <w:tcPr>
            <w:tcW w:w="830" w:type="dxa"/>
            <w:tcBorders>
              <w:top w:val="nil"/>
              <w:left w:val="nil"/>
              <w:bottom w:val="single" w:sz="4" w:space="0" w:color="C0C0C0"/>
              <w:right w:val="single" w:sz="4" w:space="0" w:color="C0C0C0"/>
            </w:tcBorders>
            <w:shd w:val="clear" w:color="000000" w:fill="D7EAD3"/>
            <w:vAlign w:val="center"/>
            <w:hideMark/>
          </w:tcPr>
          <w:p w14:paraId="4DD672C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32 209,44</w:t>
            </w:r>
          </w:p>
        </w:tc>
        <w:tc>
          <w:tcPr>
            <w:tcW w:w="921" w:type="dxa"/>
            <w:tcBorders>
              <w:top w:val="nil"/>
              <w:left w:val="nil"/>
              <w:bottom w:val="single" w:sz="4" w:space="0" w:color="C0C0C0"/>
              <w:right w:val="single" w:sz="4" w:space="0" w:color="C0C0C0"/>
            </w:tcBorders>
            <w:shd w:val="clear" w:color="000000" w:fill="D7EAD3"/>
            <w:vAlign w:val="center"/>
            <w:hideMark/>
          </w:tcPr>
          <w:p w14:paraId="36FDB4C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14 555,63</w:t>
            </w:r>
          </w:p>
        </w:tc>
        <w:tc>
          <w:tcPr>
            <w:tcW w:w="882" w:type="dxa"/>
            <w:tcBorders>
              <w:top w:val="nil"/>
              <w:left w:val="nil"/>
              <w:bottom w:val="single" w:sz="4" w:space="0" w:color="C0C0C0"/>
              <w:right w:val="single" w:sz="4" w:space="0" w:color="C0C0C0"/>
            </w:tcBorders>
            <w:shd w:val="clear" w:color="000000" w:fill="D7EAD3"/>
            <w:vAlign w:val="center"/>
            <w:hideMark/>
          </w:tcPr>
          <w:p w14:paraId="3E0DF00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46 765,08</w:t>
            </w:r>
          </w:p>
        </w:tc>
        <w:tc>
          <w:tcPr>
            <w:tcW w:w="921" w:type="dxa"/>
            <w:tcBorders>
              <w:top w:val="nil"/>
              <w:left w:val="nil"/>
              <w:bottom w:val="single" w:sz="4" w:space="0" w:color="C0C0C0"/>
              <w:right w:val="single" w:sz="4" w:space="0" w:color="C0C0C0"/>
            </w:tcBorders>
            <w:shd w:val="clear" w:color="000000" w:fill="D7EAD3"/>
            <w:vAlign w:val="center"/>
            <w:hideMark/>
          </w:tcPr>
          <w:p w14:paraId="37BDB79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-3 504,42</w:t>
            </w:r>
          </w:p>
        </w:tc>
        <w:tc>
          <w:tcPr>
            <w:tcW w:w="877" w:type="dxa"/>
            <w:tcBorders>
              <w:top w:val="nil"/>
              <w:left w:val="nil"/>
              <w:bottom w:val="single" w:sz="4" w:space="0" w:color="C0C0C0"/>
              <w:right w:val="single" w:sz="4" w:space="0" w:color="C0C0C0"/>
            </w:tcBorders>
            <w:shd w:val="clear" w:color="000000" w:fill="D7EAD3"/>
            <w:vAlign w:val="center"/>
            <w:hideMark/>
          </w:tcPr>
          <w:p w14:paraId="043942E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28 705,02</w:t>
            </w:r>
          </w:p>
        </w:tc>
        <w:tc>
          <w:tcPr>
            <w:tcW w:w="613" w:type="dxa"/>
            <w:tcBorders>
              <w:top w:val="nil"/>
              <w:left w:val="nil"/>
              <w:bottom w:val="single" w:sz="4" w:space="0" w:color="C0C0C0"/>
              <w:right w:val="single" w:sz="4" w:space="0" w:color="C0C0C0"/>
            </w:tcBorders>
            <w:shd w:val="clear" w:color="000000" w:fill="D7EAD3"/>
            <w:vAlign w:val="center"/>
            <w:hideMark/>
          </w:tcPr>
          <w:p w14:paraId="23C73A2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14 352,51</w:t>
            </w:r>
          </w:p>
        </w:tc>
        <w:tc>
          <w:tcPr>
            <w:tcW w:w="613" w:type="dxa"/>
            <w:tcBorders>
              <w:top w:val="nil"/>
              <w:left w:val="nil"/>
              <w:bottom w:val="single" w:sz="4" w:space="0" w:color="C0C0C0"/>
              <w:right w:val="single" w:sz="4" w:space="0" w:color="C0C0C0"/>
            </w:tcBorders>
            <w:shd w:val="clear" w:color="000000" w:fill="D7EAD3"/>
            <w:vAlign w:val="center"/>
            <w:hideMark/>
          </w:tcPr>
          <w:p w14:paraId="2D0DEB0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14 352,51</w:t>
            </w:r>
          </w:p>
        </w:tc>
        <w:tc>
          <w:tcPr>
            <w:tcW w:w="1000" w:type="dxa"/>
            <w:tcBorders>
              <w:top w:val="nil"/>
              <w:left w:val="nil"/>
              <w:bottom w:val="single" w:sz="4" w:space="0" w:color="C0C0C0"/>
              <w:right w:val="single" w:sz="4" w:space="0" w:color="C0C0C0"/>
            </w:tcBorders>
            <w:shd w:val="clear" w:color="000000" w:fill="FFFFCC"/>
            <w:vAlign w:val="center"/>
            <w:hideMark/>
          </w:tcPr>
          <w:p w14:paraId="09FDC8EE"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7C69BC22"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16F3546E"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0FFAC5B9"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228001C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3.1</w:t>
            </w:r>
          </w:p>
        </w:tc>
        <w:tc>
          <w:tcPr>
            <w:tcW w:w="2186" w:type="dxa"/>
            <w:tcBorders>
              <w:top w:val="nil"/>
              <w:left w:val="nil"/>
              <w:bottom w:val="single" w:sz="4" w:space="0" w:color="C0C0C0"/>
              <w:right w:val="single" w:sz="4" w:space="0" w:color="C0C0C0"/>
            </w:tcBorders>
            <w:shd w:val="clear" w:color="auto" w:fill="auto"/>
            <w:vAlign w:val="center"/>
            <w:hideMark/>
          </w:tcPr>
          <w:p w14:paraId="23D20D23" w14:textId="77777777" w:rsidR="005F67DD" w:rsidRPr="005F67DD" w:rsidRDefault="005F67DD" w:rsidP="005F67DD">
            <w:pPr>
              <w:ind w:firstLineChars="100" w:firstLine="90"/>
              <w:rPr>
                <w:rFonts w:ascii="Tahoma" w:hAnsi="Tahoma" w:cs="Tahoma"/>
                <w:b/>
                <w:bCs/>
                <w:sz w:val="9"/>
                <w:szCs w:val="9"/>
              </w:rPr>
            </w:pPr>
            <w:r w:rsidRPr="005F67DD">
              <w:rPr>
                <w:rFonts w:ascii="Tahoma" w:hAnsi="Tahoma" w:cs="Tahoma"/>
                <w:b/>
                <w:bCs/>
                <w:sz w:val="9"/>
                <w:szCs w:val="9"/>
              </w:rPr>
              <w:t>Реагенты</w:t>
            </w:r>
          </w:p>
        </w:tc>
        <w:tc>
          <w:tcPr>
            <w:tcW w:w="579" w:type="dxa"/>
            <w:tcBorders>
              <w:top w:val="nil"/>
              <w:left w:val="nil"/>
              <w:bottom w:val="single" w:sz="4" w:space="0" w:color="C0C0C0"/>
              <w:right w:val="single" w:sz="4" w:space="0" w:color="C0C0C0"/>
            </w:tcBorders>
            <w:shd w:val="clear" w:color="auto" w:fill="auto"/>
            <w:vAlign w:val="center"/>
            <w:hideMark/>
          </w:tcPr>
          <w:p w14:paraId="4C4EAE4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0180232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1 208,36</w:t>
            </w:r>
          </w:p>
        </w:tc>
        <w:tc>
          <w:tcPr>
            <w:tcW w:w="882" w:type="dxa"/>
            <w:tcBorders>
              <w:top w:val="nil"/>
              <w:left w:val="nil"/>
              <w:bottom w:val="single" w:sz="4" w:space="0" w:color="C0C0C0"/>
              <w:right w:val="single" w:sz="4" w:space="0" w:color="C0C0C0"/>
            </w:tcBorders>
            <w:shd w:val="clear" w:color="000000" w:fill="D7EAD3"/>
            <w:vAlign w:val="center"/>
            <w:hideMark/>
          </w:tcPr>
          <w:p w14:paraId="2BD218D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1 236,95</w:t>
            </w:r>
          </w:p>
        </w:tc>
        <w:tc>
          <w:tcPr>
            <w:tcW w:w="882" w:type="dxa"/>
            <w:tcBorders>
              <w:top w:val="nil"/>
              <w:left w:val="nil"/>
              <w:bottom w:val="single" w:sz="4" w:space="0" w:color="C0C0C0"/>
              <w:right w:val="single" w:sz="4" w:space="0" w:color="C0C0C0"/>
            </w:tcBorders>
            <w:shd w:val="clear" w:color="000000" w:fill="D7EAD3"/>
            <w:vAlign w:val="center"/>
            <w:hideMark/>
          </w:tcPr>
          <w:p w14:paraId="3610B3D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1 264,97</w:t>
            </w:r>
          </w:p>
        </w:tc>
        <w:tc>
          <w:tcPr>
            <w:tcW w:w="639" w:type="dxa"/>
            <w:tcBorders>
              <w:top w:val="nil"/>
              <w:left w:val="nil"/>
              <w:bottom w:val="single" w:sz="4" w:space="0" w:color="C0C0C0"/>
              <w:right w:val="single" w:sz="4" w:space="0" w:color="C0C0C0"/>
            </w:tcBorders>
            <w:shd w:val="clear" w:color="000000" w:fill="D7EAD3"/>
            <w:vAlign w:val="center"/>
            <w:hideMark/>
          </w:tcPr>
          <w:p w14:paraId="39D1525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922,67</w:t>
            </w:r>
          </w:p>
        </w:tc>
        <w:tc>
          <w:tcPr>
            <w:tcW w:w="746" w:type="dxa"/>
            <w:tcBorders>
              <w:top w:val="nil"/>
              <w:left w:val="nil"/>
              <w:bottom w:val="single" w:sz="4" w:space="0" w:color="C0C0C0"/>
              <w:right w:val="single" w:sz="4" w:space="0" w:color="C0C0C0"/>
            </w:tcBorders>
            <w:shd w:val="clear" w:color="000000" w:fill="D7EAD3"/>
            <w:vAlign w:val="center"/>
            <w:hideMark/>
          </w:tcPr>
          <w:p w14:paraId="2E5060A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1 302,43</w:t>
            </w:r>
          </w:p>
        </w:tc>
        <w:tc>
          <w:tcPr>
            <w:tcW w:w="830" w:type="dxa"/>
            <w:tcBorders>
              <w:top w:val="nil"/>
              <w:left w:val="nil"/>
              <w:bottom w:val="single" w:sz="4" w:space="0" w:color="C0C0C0"/>
              <w:right w:val="single" w:sz="4" w:space="0" w:color="C0C0C0"/>
            </w:tcBorders>
            <w:shd w:val="clear" w:color="000000" w:fill="D7EAD3"/>
            <w:vAlign w:val="center"/>
            <w:hideMark/>
          </w:tcPr>
          <w:p w14:paraId="5C9864A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1 350,07</w:t>
            </w:r>
          </w:p>
        </w:tc>
        <w:tc>
          <w:tcPr>
            <w:tcW w:w="921" w:type="dxa"/>
            <w:tcBorders>
              <w:top w:val="nil"/>
              <w:left w:val="nil"/>
              <w:bottom w:val="single" w:sz="4" w:space="0" w:color="C0C0C0"/>
              <w:right w:val="single" w:sz="4" w:space="0" w:color="C0C0C0"/>
            </w:tcBorders>
            <w:shd w:val="clear" w:color="000000" w:fill="D7EAD3"/>
            <w:vAlign w:val="center"/>
            <w:hideMark/>
          </w:tcPr>
          <w:p w14:paraId="5D59EB7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72,84</w:t>
            </w:r>
          </w:p>
        </w:tc>
        <w:tc>
          <w:tcPr>
            <w:tcW w:w="882" w:type="dxa"/>
            <w:tcBorders>
              <w:top w:val="nil"/>
              <w:left w:val="nil"/>
              <w:bottom w:val="single" w:sz="4" w:space="0" w:color="C0C0C0"/>
              <w:right w:val="single" w:sz="4" w:space="0" w:color="C0C0C0"/>
            </w:tcBorders>
            <w:shd w:val="clear" w:color="000000" w:fill="D7EAD3"/>
            <w:vAlign w:val="center"/>
            <w:hideMark/>
          </w:tcPr>
          <w:p w14:paraId="5DAA8EF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1 422,91</w:t>
            </w:r>
          </w:p>
        </w:tc>
        <w:tc>
          <w:tcPr>
            <w:tcW w:w="921" w:type="dxa"/>
            <w:tcBorders>
              <w:top w:val="nil"/>
              <w:left w:val="nil"/>
              <w:bottom w:val="single" w:sz="4" w:space="0" w:color="C0C0C0"/>
              <w:right w:val="single" w:sz="4" w:space="0" w:color="C0C0C0"/>
            </w:tcBorders>
            <w:shd w:val="clear" w:color="000000" w:fill="D7EAD3"/>
            <w:vAlign w:val="center"/>
            <w:hideMark/>
          </w:tcPr>
          <w:p w14:paraId="733C758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29,93</w:t>
            </w:r>
          </w:p>
        </w:tc>
        <w:tc>
          <w:tcPr>
            <w:tcW w:w="877" w:type="dxa"/>
            <w:tcBorders>
              <w:top w:val="nil"/>
              <w:left w:val="nil"/>
              <w:bottom w:val="single" w:sz="4" w:space="0" w:color="C0C0C0"/>
              <w:right w:val="single" w:sz="4" w:space="0" w:color="C0C0C0"/>
            </w:tcBorders>
            <w:shd w:val="clear" w:color="000000" w:fill="D7EAD3"/>
            <w:vAlign w:val="center"/>
            <w:hideMark/>
          </w:tcPr>
          <w:p w14:paraId="71765C7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1 380,00</w:t>
            </w:r>
          </w:p>
        </w:tc>
        <w:tc>
          <w:tcPr>
            <w:tcW w:w="613" w:type="dxa"/>
            <w:tcBorders>
              <w:top w:val="nil"/>
              <w:left w:val="nil"/>
              <w:bottom w:val="single" w:sz="4" w:space="0" w:color="C0C0C0"/>
              <w:right w:val="single" w:sz="4" w:space="0" w:color="C0C0C0"/>
            </w:tcBorders>
            <w:shd w:val="clear" w:color="000000" w:fill="D7EAD3"/>
            <w:vAlign w:val="center"/>
            <w:hideMark/>
          </w:tcPr>
          <w:p w14:paraId="64C53A2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690,00</w:t>
            </w:r>
          </w:p>
        </w:tc>
        <w:tc>
          <w:tcPr>
            <w:tcW w:w="613" w:type="dxa"/>
            <w:tcBorders>
              <w:top w:val="nil"/>
              <w:left w:val="nil"/>
              <w:bottom w:val="single" w:sz="4" w:space="0" w:color="C0C0C0"/>
              <w:right w:val="single" w:sz="4" w:space="0" w:color="C0C0C0"/>
            </w:tcBorders>
            <w:shd w:val="clear" w:color="000000" w:fill="D7EAD3"/>
            <w:vAlign w:val="center"/>
            <w:hideMark/>
          </w:tcPr>
          <w:p w14:paraId="7D54178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690,00</w:t>
            </w:r>
          </w:p>
        </w:tc>
        <w:tc>
          <w:tcPr>
            <w:tcW w:w="1000" w:type="dxa"/>
            <w:tcBorders>
              <w:top w:val="nil"/>
              <w:left w:val="nil"/>
              <w:bottom w:val="single" w:sz="4" w:space="0" w:color="C0C0C0"/>
              <w:right w:val="single" w:sz="4" w:space="0" w:color="C0C0C0"/>
            </w:tcBorders>
            <w:shd w:val="clear" w:color="000000" w:fill="FFFFCC"/>
            <w:vAlign w:val="center"/>
            <w:hideMark/>
          </w:tcPr>
          <w:p w14:paraId="1E173C1C"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6C2D3DF5" w14:textId="77777777" w:rsidTr="005F67DD">
        <w:trPr>
          <w:trHeight w:val="1631"/>
          <w:jc w:val="center"/>
        </w:trPr>
        <w:tc>
          <w:tcPr>
            <w:tcW w:w="278" w:type="dxa"/>
            <w:tcBorders>
              <w:top w:val="nil"/>
              <w:left w:val="nil"/>
              <w:bottom w:val="nil"/>
              <w:right w:val="nil"/>
            </w:tcBorders>
            <w:shd w:val="clear" w:color="000000" w:fill="FFFF00"/>
            <w:noWrap/>
            <w:vAlign w:val="center"/>
            <w:hideMark/>
          </w:tcPr>
          <w:p w14:paraId="7F636CDE"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vMerge w:val="restart"/>
            <w:tcBorders>
              <w:top w:val="nil"/>
              <w:left w:val="nil"/>
              <w:bottom w:val="nil"/>
              <w:right w:val="single" w:sz="4" w:space="0" w:color="C0C0C0"/>
            </w:tcBorders>
            <w:shd w:val="clear" w:color="auto" w:fill="auto"/>
            <w:vAlign w:val="center"/>
            <w:hideMark/>
          </w:tcPr>
          <w:p w14:paraId="24547F0E" w14:textId="77777777" w:rsidR="005F67DD" w:rsidRPr="005F67DD" w:rsidRDefault="005F67DD" w:rsidP="005F67DD">
            <w:pPr>
              <w:jc w:val="center"/>
              <w:rPr>
                <w:rFonts w:ascii="Wingdings 2" w:hAnsi="Wingdings 2" w:cs="Tahoma"/>
                <w:color w:val="5A5A5A"/>
                <w:sz w:val="9"/>
                <w:szCs w:val="9"/>
              </w:rPr>
            </w:pPr>
            <w:r w:rsidRPr="005F67DD">
              <w:rPr>
                <w:rFonts w:ascii="Wingdings 2" w:hAnsi="Wingdings 2" w:cs="Tahoma"/>
                <w:color w:val="5A5A5A"/>
                <w:sz w:val="9"/>
                <w:szCs w:val="9"/>
              </w:rPr>
              <w:t>О</w:t>
            </w:r>
          </w:p>
        </w:tc>
        <w:tc>
          <w:tcPr>
            <w:tcW w:w="436" w:type="dxa"/>
            <w:tcBorders>
              <w:top w:val="single" w:sz="4" w:space="0" w:color="C0C0C0"/>
              <w:left w:val="nil"/>
              <w:bottom w:val="single" w:sz="4" w:space="0" w:color="C0C0C0"/>
              <w:right w:val="single" w:sz="4" w:space="0" w:color="C0C0C0"/>
            </w:tcBorders>
            <w:shd w:val="clear" w:color="auto" w:fill="auto"/>
            <w:vAlign w:val="center"/>
            <w:hideMark/>
          </w:tcPr>
          <w:p w14:paraId="589B000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w:t>
            </w:r>
          </w:p>
        </w:tc>
        <w:tc>
          <w:tcPr>
            <w:tcW w:w="2186" w:type="dxa"/>
            <w:tcBorders>
              <w:top w:val="single" w:sz="4" w:space="0" w:color="C0C0C0"/>
              <w:left w:val="nil"/>
              <w:bottom w:val="single" w:sz="4" w:space="0" w:color="C0C0C0"/>
              <w:right w:val="single" w:sz="4" w:space="0" w:color="C0C0C0"/>
            </w:tcBorders>
            <w:shd w:val="clear" w:color="000000" w:fill="E3FAFD"/>
            <w:vAlign w:val="center"/>
            <w:hideMark/>
          </w:tcPr>
          <w:p w14:paraId="4D5D9C88"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оксихлорид</w:t>
            </w:r>
          </w:p>
        </w:tc>
        <w:tc>
          <w:tcPr>
            <w:tcW w:w="579" w:type="dxa"/>
            <w:tcBorders>
              <w:top w:val="single" w:sz="4" w:space="0" w:color="C0C0C0"/>
              <w:left w:val="nil"/>
              <w:bottom w:val="single" w:sz="4" w:space="0" w:color="C0C0C0"/>
              <w:right w:val="single" w:sz="4" w:space="0" w:color="C0C0C0"/>
            </w:tcBorders>
            <w:shd w:val="clear" w:color="auto" w:fill="auto"/>
            <w:vAlign w:val="center"/>
            <w:hideMark/>
          </w:tcPr>
          <w:p w14:paraId="1B4AF4E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single" w:sz="4" w:space="0" w:color="C0C0C0"/>
              <w:left w:val="nil"/>
              <w:bottom w:val="single" w:sz="4" w:space="0" w:color="C0C0C0"/>
              <w:right w:val="single" w:sz="4" w:space="0" w:color="C0C0C0"/>
            </w:tcBorders>
            <w:shd w:val="clear" w:color="000000" w:fill="D7EAD3"/>
            <w:vAlign w:val="center"/>
            <w:hideMark/>
          </w:tcPr>
          <w:p w14:paraId="25A1560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1 208,36</w:t>
            </w:r>
          </w:p>
        </w:tc>
        <w:tc>
          <w:tcPr>
            <w:tcW w:w="882" w:type="dxa"/>
            <w:tcBorders>
              <w:top w:val="single" w:sz="4" w:space="0" w:color="C0C0C0"/>
              <w:left w:val="nil"/>
              <w:bottom w:val="single" w:sz="4" w:space="0" w:color="C0C0C0"/>
              <w:right w:val="single" w:sz="4" w:space="0" w:color="C0C0C0"/>
            </w:tcBorders>
            <w:shd w:val="clear" w:color="000000" w:fill="D7EAD3"/>
            <w:vAlign w:val="center"/>
            <w:hideMark/>
          </w:tcPr>
          <w:p w14:paraId="396DE87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1 236,95</w:t>
            </w:r>
          </w:p>
        </w:tc>
        <w:tc>
          <w:tcPr>
            <w:tcW w:w="882" w:type="dxa"/>
            <w:tcBorders>
              <w:top w:val="single" w:sz="4" w:space="0" w:color="C0C0C0"/>
              <w:left w:val="nil"/>
              <w:bottom w:val="single" w:sz="4" w:space="0" w:color="C0C0C0"/>
              <w:right w:val="single" w:sz="4" w:space="0" w:color="C0C0C0"/>
            </w:tcBorders>
            <w:shd w:val="clear" w:color="000000" w:fill="D7EAD3"/>
            <w:vAlign w:val="center"/>
            <w:hideMark/>
          </w:tcPr>
          <w:p w14:paraId="487AFCB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1 264,97</w:t>
            </w:r>
          </w:p>
        </w:tc>
        <w:tc>
          <w:tcPr>
            <w:tcW w:w="639" w:type="dxa"/>
            <w:tcBorders>
              <w:top w:val="single" w:sz="4" w:space="0" w:color="C0C0C0"/>
              <w:left w:val="nil"/>
              <w:bottom w:val="single" w:sz="4" w:space="0" w:color="C0C0C0"/>
              <w:right w:val="single" w:sz="4" w:space="0" w:color="C0C0C0"/>
            </w:tcBorders>
            <w:shd w:val="clear" w:color="000000" w:fill="D7EAD3"/>
            <w:vAlign w:val="center"/>
            <w:hideMark/>
          </w:tcPr>
          <w:p w14:paraId="313E8F4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922,67</w:t>
            </w:r>
          </w:p>
        </w:tc>
        <w:tc>
          <w:tcPr>
            <w:tcW w:w="746" w:type="dxa"/>
            <w:tcBorders>
              <w:top w:val="single" w:sz="4" w:space="0" w:color="C0C0C0"/>
              <w:left w:val="nil"/>
              <w:bottom w:val="single" w:sz="4" w:space="0" w:color="C0C0C0"/>
              <w:right w:val="single" w:sz="4" w:space="0" w:color="C0C0C0"/>
            </w:tcBorders>
            <w:shd w:val="clear" w:color="000000" w:fill="D7EAD3"/>
            <w:vAlign w:val="center"/>
            <w:hideMark/>
          </w:tcPr>
          <w:p w14:paraId="480BDF4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1 302,43</w:t>
            </w:r>
          </w:p>
        </w:tc>
        <w:tc>
          <w:tcPr>
            <w:tcW w:w="830" w:type="dxa"/>
            <w:tcBorders>
              <w:top w:val="single" w:sz="4" w:space="0" w:color="C0C0C0"/>
              <w:left w:val="nil"/>
              <w:bottom w:val="single" w:sz="4" w:space="0" w:color="C0C0C0"/>
              <w:right w:val="single" w:sz="4" w:space="0" w:color="C0C0C0"/>
            </w:tcBorders>
            <w:shd w:val="clear" w:color="000000" w:fill="D7EAD3"/>
            <w:vAlign w:val="center"/>
            <w:hideMark/>
          </w:tcPr>
          <w:p w14:paraId="0A82698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1 350,07</w:t>
            </w:r>
          </w:p>
        </w:tc>
        <w:tc>
          <w:tcPr>
            <w:tcW w:w="921" w:type="dxa"/>
            <w:tcBorders>
              <w:top w:val="single" w:sz="4" w:space="0" w:color="C0C0C0"/>
              <w:left w:val="nil"/>
              <w:bottom w:val="single" w:sz="4" w:space="0" w:color="C0C0C0"/>
              <w:right w:val="single" w:sz="4" w:space="0" w:color="C0C0C0"/>
            </w:tcBorders>
            <w:shd w:val="clear" w:color="000000" w:fill="D7EAD3"/>
            <w:vAlign w:val="center"/>
            <w:hideMark/>
          </w:tcPr>
          <w:p w14:paraId="4816869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72,84</w:t>
            </w:r>
          </w:p>
        </w:tc>
        <w:tc>
          <w:tcPr>
            <w:tcW w:w="882" w:type="dxa"/>
            <w:tcBorders>
              <w:top w:val="single" w:sz="4" w:space="0" w:color="C0C0C0"/>
              <w:left w:val="nil"/>
              <w:bottom w:val="single" w:sz="4" w:space="0" w:color="C0C0C0"/>
              <w:right w:val="single" w:sz="4" w:space="0" w:color="C0C0C0"/>
            </w:tcBorders>
            <w:shd w:val="clear" w:color="000000" w:fill="D7EAD3"/>
            <w:vAlign w:val="center"/>
            <w:hideMark/>
          </w:tcPr>
          <w:p w14:paraId="2335BA4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1 422,91</w:t>
            </w:r>
          </w:p>
        </w:tc>
        <w:tc>
          <w:tcPr>
            <w:tcW w:w="921" w:type="dxa"/>
            <w:tcBorders>
              <w:top w:val="single" w:sz="4" w:space="0" w:color="C0C0C0"/>
              <w:left w:val="nil"/>
              <w:bottom w:val="single" w:sz="4" w:space="0" w:color="C0C0C0"/>
              <w:right w:val="single" w:sz="4" w:space="0" w:color="C0C0C0"/>
            </w:tcBorders>
            <w:shd w:val="clear" w:color="000000" w:fill="D7EAD3"/>
            <w:vAlign w:val="center"/>
            <w:hideMark/>
          </w:tcPr>
          <w:p w14:paraId="5F3704F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29,93</w:t>
            </w:r>
          </w:p>
        </w:tc>
        <w:tc>
          <w:tcPr>
            <w:tcW w:w="877" w:type="dxa"/>
            <w:tcBorders>
              <w:top w:val="single" w:sz="4" w:space="0" w:color="C0C0C0"/>
              <w:left w:val="nil"/>
              <w:bottom w:val="single" w:sz="4" w:space="0" w:color="C0C0C0"/>
              <w:right w:val="single" w:sz="4" w:space="0" w:color="C0C0C0"/>
            </w:tcBorders>
            <w:shd w:val="clear" w:color="000000" w:fill="D7EAD3"/>
            <w:vAlign w:val="center"/>
            <w:hideMark/>
          </w:tcPr>
          <w:p w14:paraId="5CC637C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1 380,00</w:t>
            </w:r>
          </w:p>
        </w:tc>
        <w:tc>
          <w:tcPr>
            <w:tcW w:w="613" w:type="dxa"/>
            <w:tcBorders>
              <w:top w:val="single" w:sz="4" w:space="0" w:color="C0C0C0"/>
              <w:left w:val="nil"/>
              <w:bottom w:val="single" w:sz="4" w:space="0" w:color="C0C0C0"/>
              <w:right w:val="single" w:sz="4" w:space="0" w:color="C0C0C0"/>
            </w:tcBorders>
            <w:shd w:val="clear" w:color="000000" w:fill="D7EAD3"/>
            <w:vAlign w:val="center"/>
            <w:hideMark/>
          </w:tcPr>
          <w:p w14:paraId="3B574C3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690,00</w:t>
            </w:r>
          </w:p>
        </w:tc>
        <w:tc>
          <w:tcPr>
            <w:tcW w:w="613" w:type="dxa"/>
            <w:tcBorders>
              <w:top w:val="single" w:sz="4" w:space="0" w:color="C0C0C0"/>
              <w:left w:val="nil"/>
              <w:bottom w:val="single" w:sz="4" w:space="0" w:color="C0C0C0"/>
              <w:right w:val="single" w:sz="4" w:space="0" w:color="C0C0C0"/>
            </w:tcBorders>
            <w:shd w:val="clear" w:color="000000" w:fill="D7EAD3"/>
            <w:vAlign w:val="center"/>
            <w:hideMark/>
          </w:tcPr>
          <w:p w14:paraId="1F13181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690,00</w:t>
            </w:r>
          </w:p>
        </w:tc>
        <w:tc>
          <w:tcPr>
            <w:tcW w:w="1000"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3A911DB3"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491D9948"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1EAEC95B"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vMerge/>
            <w:tcBorders>
              <w:top w:val="nil"/>
              <w:left w:val="nil"/>
              <w:bottom w:val="nil"/>
              <w:right w:val="single" w:sz="4" w:space="0" w:color="C0C0C0"/>
            </w:tcBorders>
            <w:vAlign w:val="center"/>
            <w:hideMark/>
          </w:tcPr>
          <w:p w14:paraId="326F6A85" w14:textId="77777777" w:rsidR="005F67DD" w:rsidRPr="005F67DD" w:rsidRDefault="005F67DD" w:rsidP="005F67DD">
            <w:pPr>
              <w:rPr>
                <w:rFonts w:ascii="Wingdings 2" w:hAnsi="Wingdings 2" w:cs="Tahoma"/>
                <w:color w:val="5A5A5A"/>
                <w:sz w:val="9"/>
                <w:szCs w:val="9"/>
              </w:rPr>
            </w:pPr>
          </w:p>
        </w:tc>
        <w:tc>
          <w:tcPr>
            <w:tcW w:w="436" w:type="dxa"/>
            <w:tcBorders>
              <w:top w:val="nil"/>
              <w:left w:val="nil"/>
              <w:bottom w:val="single" w:sz="4" w:space="0" w:color="C0C0C0"/>
              <w:right w:val="single" w:sz="4" w:space="0" w:color="C0C0C0"/>
            </w:tcBorders>
            <w:shd w:val="clear" w:color="auto" w:fill="auto"/>
            <w:vAlign w:val="center"/>
            <w:hideMark/>
          </w:tcPr>
          <w:p w14:paraId="77564E9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3.1.1.1</w:t>
            </w:r>
          </w:p>
        </w:tc>
        <w:tc>
          <w:tcPr>
            <w:tcW w:w="2186" w:type="dxa"/>
            <w:tcBorders>
              <w:top w:val="nil"/>
              <w:left w:val="nil"/>
              <w:bottom w:val="single" w:sz="4" w:space="0" w:color="C0C0C0"/>
              <w:right w:val="single" w:sz="4" w:space="0" w:color="C0C0C0"/>
            </w:tcBorders>
            <w:shd w:val="clear" w:color="auto" w:fill="auto"/>
            <w:vAlign w:val="center"/>
            <w:hideMark/>
          </w:tcPr>
          <w:p w14:paraId="45114A93"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Количество</w:t>
            </w:r>
          </w:p>
        </w:tc>
        <w:tc>
          <w:tcPr>
            <w:tcW w:w="579" w:type="dxa"/>
            <w:tcBorders>
              <w:top w:val="nil"/>
              <w:left w:val="nil"/>
              <w:bottom w:val="single" w:sz="4" w:space="0" w:color="C0C0C0"/>
              <w:right w:val="single" w:sz="4" w:space="0" w:color="C0C0C0"/>
            </w:tcBorders>
            <w:shd w:val="clear" w:color="000000" w:fill="FFFFCC"/>
            <w:vAlign w:val="center"/>
            <w:hideMark/>
          </w:tcPr>
          <w:p w14:paraId="4366B5E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Ед.изм.</w:t>
            </w:r>
          </w:p>
        </w:tc>
        <w:tc>
          <w:tcPr>
            <w:tcW w:w="847" w:type="dxa"/>
            <w:tcBorders>
              <w:top w:val="nil"/>
              <w:left w:val="nil"/>
              <w:bottom w:val="single" w:sz="4" w:space="0" w:color="C0C0C0"/>
              <w:right w:val="single" w:sz="4" w:space="0" w:color="C0C0C0"/>
            </w:tcBorders>
            <w:shd w:val="clear" w:color="000000" w:fill="FFFFCC"/>
            <w:vAlign w:val="center"/>
            <w:hideMark/>
          </w:tcPr>
          <w:p w14:paraId="565D4A3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64,53</w:t>
            </w:r>
          </w:p>
        </w:tc>
        <w:tc>
          <w:tcPr>
            <w:tcW w:w="882" w:type="dxa"/>
            <w:tcBorders>
              <w:top w:val="nil"/>
              <w:left w:val="nil"/>
              <w:bottom w:val="single" w:sz="4" w:space="0" w:color="C0C0C0"/>
              <w:right w:val="single" w:sz="4" w:space="0" w:color="C0C0C0"/>
            </w:tcBorders>
            <w:shd w:val="clear" w:color="000000" w:fill="FFFFCC"/>
            <w:vAlign w:val="center"/>
            <w:hideMark/>
          </w:tcPr>
          <w:p w14:paraId="53F4FE0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64,53</w:t>
            </w:r>
          </w:p>
        </w:tc>
        <w:tc>
          <w:tcPr>
            <w:tcW w:w="882" w:type="dxa"/>
            <w:tcBorders>
              <w:top w:val="nil"/>
              <w:left w:val="nil"/>
              <w:bottom w:val="single" w:sz="4" w:space="0" w:color="C0C0C0"/>
              <w:right w:val="single" w:sz="4" w:space="0" w:color="C0C0C0"/>
            </w:tcBorders>
            <w:shd w:val="clear" w:color="000000" w:fill="FFFFCC"/>
            <w:vAlign w:val="center"/>
            <w:hideMark/>
          </w:tcPr>
          <w:p w14:paraId="78C1B7B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64,53</w:t>
            </w:r>
          </w:p>
        </w:tc>
        <w:tc>
          <w:tcPr>
            <w:tcW w:w="639" w:type="dxa"/>
            <w:tcBorders>
              <w:top w:val="nil"/>
              <w:left w:val="nil"/>
              <w:bottom w:val="single" w:sz="4" w:space="0" w:color="C0C0C0"/>
              <w:right w:val="single" w:sz="4" w:space="0" w:color="C0C0C0"/>
            </w:tcBorders>
            <w:shd w:val="clear" w:color="000000" w:fill="FFFFCC"/>
            <w:vAlign w:val="center"/>
            <w:hideMark/>
          </w:tcPr>
          <w:p w14:paraId="3AB1E6A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49,30</w:t>
            </w:r>
          </w:p>
        </w:tc>
        <w:tc>
          <w:tcPr>
            <w:tcW w:w="746" w:type="dxa"/>
            <w:tcBorders>
              <w:top w:val="nil"/>
              <w:left w:val="nil"/>
              <w:bottom w:val="single" w:sz="4" w:space="0" w:color="C0C0C0"/>
              <w:right w:val="single" w:sz="4" w:space="0" w:color="C0C0C0"/>
            </w:tcBorders>
            <w:shd w:val="clear" w:color="000000" w:fill="FFFFCC"/>
            <w:vAlign w:val="center"/>
            <w:hideMark/>
          </w:tcPr>
          <w:p w14:paraId="55E9B82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64,53</w:t>
            </w:r>
          </w:p>
        </w:tc>
        <w:tc>
          <w:tcPr>
            <w:tcW w:w="830" w:type="dxa"/>
            <w:tcBorders>
              <w:top w:val="nil"/>
              <w:left w:val="nil"/>
              <w:bottom w:val="single" w:sz="4" w:space="0" w:color="C0C0C0"/>
              <w:right w:val="single" w:sz="4" w:space="0" w:color="C0C0C0"/>
            </w:tcBorders>
            <w:shd w:val="clear" w:color="000000" w:fill="FFFFCC"/>
            <w:vAlign w:val="center"/>
            <w:hideMark/>
          </w:tcPr>
          <w:p w14:paraId="0249BDA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64,53</w:t>
            </w:r>
          </w:p>
        </w:tc>
        <w:tc>
          <w:tcPr>
            <w:tcW w:w="921" w:type="dxa"/>
            <w:tcBorders>
              <w:top w:val="nil"/>
              <w:left w:val="nil"/>
              <w:bottom w:val="single" w:sz="4" w:space="0" w:color="C0C0C0"/>
              <w:right w:val="single" w:sz="4" w:space="0" w:color="C0C0C0"/>
            </w:tcBorders>
            <w:shd w:val="clear" w:color="000000" w:fill="FFFFCC"/>
            <w:vAlign w:val="center"/>
            <w:hideMark/>
          </w:tcPr>
          <w:p w14:paraId="61FE811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BAA669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67,46</w:t>
            </w:r>
          </w:p>
        </w:tc>
        <w:tc>
          <w:tcPr>
            <w:tcW w:w="921" w:type="dxa"/>
            <w:tcBorders>
              <w:top w:val="nil"/>
              <w:left w:val="nil"/>
              <w:bottom w:val="single" w:sz="4" w:space="0" w:color="C0C0C0"/>
              <w:right w:val="single" w:sz="4" w:space="0" w:color="C0C0C0"/>
            </w:tcBorders>
            <w:shd w:val="clear" w:color="000000" w:fill="FFFFCC"/>
            <w:vAlign w:val="center"/>
            <w:hideMark/>
          </w:tcPr>
          <w:p w14:paraId="532F3BB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5612116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64,53</w:t>
            </w:r>
          </w:p>
        </w:tc>
        <w:tc>
          <w:tcPr>
            <w:tcW w:w="613" w:type="dxa"/>
            <w:tcBorders>
              <w:top w:val="nil"/>
              <w:left w:val="nil"/>
              <w:bottom w:val="single" w:sz="4" w:space="0" w:color="C0C0C0"/>
              <w:right w:val="single" w:sz="4" w:space="0" w:color="C0C0C0"/>
            </w:tcBorders>
            <w:shd w:val="clear" w:color="000000" w:fill="D7EAD3"/>
            <w:vAlign w:val="center"/>
            <w:hideMark/>
          </w:tcPr>
          <w:p w14:paraId="0E31776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32,26</w:t>
            </w:r>
          </w:p>
        </w:tc>
        <w:tc>
          <w:tcPr>
            <w:tcW w:w="613" w:type="dxa"/>
            <w:tcBorders>
              <w:top w:val="nil"/>
              <w:left w:val="nil"/>
              <w:bottom w:val="single" w:sz="4" w:space="0" w:color="C0C0C0"/>
              <w:right w:val="single" w:sz="4" w:space="0" w:color="C0C0C0"/>
            </w:tcBorders>
            <w:shd w:val="clear" w:color="000000" w:fill="D7EAD3"/>
            <w:vAlign w:val="center"/>
            <w:hideMark/>
          </w:tcPr>
          <w:p w14:paraId="1ABF6B7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32,26</w:t>
            </w:r>
          </w:p>
        </w:tc>
        <w:tc>
          <w:tcPr>
            <w:tcW w:w="1000" w:type="dxa"/>
            <w:vMerge/>
            <w:tcBorders>
              <w:top w:val="single" w:sz="4" w:space="0" w:color="C0C0C0"/>
              <w:left w:val="single" w:sz="4" w:space="0" w:color="C0C0C0"/>
              <w:bottom w:val="single" w:sz="4" w:space="0" w:color="C0C0C0"/>
              <w:right w:val="single" w:sz="4" w:space="0" w:color="C0C0C0"/>
            </w:tcBorders>
            <w:vAlign w:val="center"/>
            <w:hideMark/>
          </w:tcPr>
          <w:p w14:paraId="3C8B5A8D" w14:textId="77777777" w:rsidR="005F67DD" w:rsidRPr="005F67DD" w:rsidRDefault="005F67DD" w:rsidP="005F67DD">
            <w:pPr>
              <w:rPr>
                <w:rFonts w:ascii="Tahoma" w:hAnsi="Tahoma" w:cs="Tahoma"/>
                <w:sz w:val="9"/>
                <w:szCs w:val="9"/>
              </w:rPr>
            </w:pPr>
          </w:p>
        </w:tc>
      </w:tr>
      <w:tr w:rsidR="005F67DD" w:rsidRPr="005F67DD" w14:paraId="17DB9B54"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0F8E32A1"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vMerge/>
            <w:tcBorders>
              <w:top w:val="nil"/>
              <w:left w:val="nil"/>
              <w:bottom w:val="nil"/>
              <w:right w:val="single" w:sz="4" w:space="0" w:color="C0C0C0"/>
            </w:tcBorders>
            <w:vAlign w:val="center"/>
            <w:hideMark/>
          </w:tcPr>
          <w:p w14:paraId="5D390B4D" w14:textId="77777777" w:rsidR="005F67DD" w:rsidRPr="005F67DD" w:rsidRDefault="005F67DD" w:rsidP="005F67DD">
            <w:pPr>
              <w:rPr>
                <w:rFonts w:ascii="Wingdings 2" w:hAnsi="Wingdings 2" w:cs="Tahoma"/>
                <w:color w:val="5A5A5A"/>
                <w:sz w:val="9"/>
                <w:szCs w:val="9"/>
              </w:rPr>
            </w:pPr>
          </w:p>
        </w:tc>
        <w:tc>
          <w:tcPr>
            <w:tcW w:w="436" w:type="dxa"/>
            <w:tcBorders>
              <w:top w:val="nil"/>
              <w:left w:val="nil"/>
              <w:bottom w:val="single" w:sz="4" w:space="0" w:color="C0C0C0"/>
              <w:right w:val="single" w:sz="4" w:space="0" w:color="C0C0C0"/>
            </w:tcBorders>
            <w:shd w:val="clear" w:color="auto" w:fill="auto"/>
            <w:vAlign w:val="center"/>
            <w:hideMark/>
          </w:tcPr>
          <w:p w14:paraId="7073676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3.1.1.2</w:t>
            </w:r>
          </w:p>
        </w:tc>
        <w:tc>
          <w:tcPr>
            <w:tcW w:w="2186" w:type="dxa"/>
            <w:tcBorders>
              <w:top w:val="nil"/>
              <w:left w:val="nil"/>
              <w:bottom w:val="single" w:sz="4" w:space="0" w:color="C0C0C0"/>
              <w:right w:val="single" w:sz="4" w:space="0" w:color="C0C0C0"/>
            </w:tcBorders>
            <w:shd w:val="clear" w:color="auto" w:fill="auto"/>
            <w:vAlign w:val="center"/>
            <w:hideMark/>
          </w:tcPr>
          <w:p w14:paraId="1651EF59"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Цена</w:t>
            </w:r>
          </w:p>
        </w:tc>
        <w:tc>
          <w:tcPr>
            <w:tcW w:w="579" w:type="dxa"/>
            <w:tcBorders>
              <w:top w:val="nil"/>
              <w:left w:val="nil"/>
              <w:bottom w:val="single" w:sz="4" w:space="0" w:color="C0C0C0"/>
              <w:right w:val="single" w:sz="4" w:space="0" w:color="C0C0C0"/>
            </w:tcBorders>
            <w:shd w:val="clear" w:color="auto" w:fill="auto"/>
            <w:vAlign w:val="center"/>
            <w:hideMark/>
          </w:tcPr>
          <w:p w14:paraId="6057ED9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руб/Ед.изм.</w:t>
            </w:r>
          </w:p>
        </w:tc>
        <w:tc>
          <w:tcPr>
            <w:tcW w:w="847" w:type="dxa"/>
            <w:tcBorders>
              <w:top w:val="nil"/>
              <w:left w:val="nil"/>
              <w:bottom w:val="single" w:sz="4" w:space="0" w:color="C0C0C0"/>
              <w:right w:val="single" w:sz="4" w:space="0" w:color="C0C0C0"/>
            </w:tcBorders>
            <w:shd w:val="clear" w:color="000000" w:fill="FFFFCC"/>
            <w:vAlign w:val="center"/>
            <w:hideMark/>
          </w:tcPr>
          <w:p w14:paraId="2842A5E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18 726,82</w:t>
            </w:r>
          </w:p>
        </w:tc>
        <w:tc>
          <w:tcPr>
            <w:tcW w:w="882" w:type="dxa"/>
            <w:tcBorders>
              <w:top w:val="nil"/>
              <w:left w:val="nil"/>
              <w:bottom w:val="single" w:sz="4" w:space="0" w:color="C0C0C0"/>
              <w:right w:val="single" w:sz="4" w:space="0" w:color="C0C0C0"/>
            </w:tcBorders>
            <w:shd w:val="clear" w:color="000000" w:fill="FFFFCC"/>
            <w:vAlign w:val="center"/>
            <w:hideMark/>
          </w:tcPr>
          <w:p w14:paraId="1FE365E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19 169,90</w:t>
            </w:r>
          </w:p>
        </w:tc>
        <w:tc>
          <w:tcPr>
            <w:tcW w:w="882" w:type="dxa"/>
            <w:tcBorders>
              <w:top w:val="nil"/>
              <w:left w:val="nil"/>
              <w:bottom w:val="single" w:sz="4" w:space="0" w:color="C0C0C0"/>
              <w:right w:val="single" w:sz="4" w:space="0" w:color="C0C0C0"/>
            </w:tcBorders>
            <w:shd w:val="clear" w:color="000000" w:fill="FFFFCC"/>
            <w:vAlign w:val="center"/>
            <w:hideMark/>
          </w:tcPr>
          <w:p w14:paraId="71C9710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19 604,26</w:t>
            </w:r>
          </w:p>
        </w:tc>
        <w:tc>
          <w:tcPr>
            <w:tcW w:w="639" w:type="dxa"/>
            <w:tcBorders>
              <w:top w:val="nil"/>
              <w:left w:val="nil"/>
              <w:bottom w:val="single" w:sz="4" w:space="0" w:color="C0C0C0"/>
              <w:right w:val="single" w:sz="4" w:space="0" w:color="C0C0C0"/>
            </w:tcBorders>
            <w:shd w:val="clear" w:color="000000" w:fill="FFFFCC"/>
            <w:vAlign w:val="center"/>
            <w:hideMark/>
          </w:tcPr>
          <w:p w14:paraId="58034F5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18 716,74</w:t>
            </w:r>
          </w:p>
        </w:tc>
        <w:tc>
          <w:tcPr>
            <w:tcW w:w="746" w:type="dxa"/>
            <w:tcBorders>
              <w:top w:val="nil"/>
              <w:left w:val="nil"/>
              <w:bottom w:val="single" w:sz="4" w:space="0" w:color="C0C0C0"/>
              <w:right w:val="single" w:sz="4" w:space="0" w:color="C0C0C0"/>
            </w:tcBorders>
            <w:shd w:val="clear" w:color="000000" w:fill="FFFFCC"/>
            <w:vAlign w:val="center"/>
            <w:hideMark/>
          </w:tcPr>
          <w:p w14:paraId="1207EFC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20 184,81</w:t>
            </w:r>
          </w:p>
        </w:tc>
        <w:tc>
          <w:tcPr>
            <w:tcW w:w="830" w:type="dxa"/>
            <w:tcBorders>
              <w:top w:val="nil"/>
              <w:left w:val="nil"/>
              <w:bottom w:val="single" w:sz="4" w:space="0" w:color="C0C0C0"/>
              <w:right w:val="single" w:sz="4" w:space="0" w:color="C0C0C0"/>
            </w:tcBorders>
            <w:shd w:val="clear" w:color="000000" w:fill="FFFFCC"/>
            <w:vAlign w:val="center"/>
            <w:hideMark/>
          </w:tcPr>
          <w:p w14:paraId="5585CAE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20 923,07</w:t>
            </w:r>
          </w:p>
        </w:tc>
        <w:tc>
          <w:tcPr>
            <w:tcW w:w="921" w:type="dxa"/>
            <w:tcBorders>
              <w:top w:val="nil"/>
              <w:left w:val="nil"/>
              <w:bottom w:val="single" w:sz="4" w:space="0" w:color="C0C0C0"/>
              <w:right w:val="single" w:sz="4" w:space="0" w:color="C0C0C0"/>
            </w:tcBorders>
            <w:shd w:val="clear" w:color="000000" w:fill="FFFFCC"/>
            <w:vAlign w:val="center"/>
            <w:hideMark/>
          </w:tcPr>
          <w:p w14:paraId="08C6E40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127AD8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21 093,12</w:t>
            </w:r>
          </w:p>
        </w:tc>
        <w:tc>
          <w:tcPr>
            <w:tcW w:w="921" w:type="dxa"/>
            <w:tcBorders>
              <w:top w:val="nil"/>
              <w:left w:val="nil"/>
              <w:bottom w:val="single" w:sz="4" w:space="0" w:color="C0C0C0"/>
              <w:right w:val="single" w:sz="4" w:space="0" w:color="C0C0C0"/>
            </w:tcBorders>
            <w:shd w:val="clear" w:color="000000" w:fill="FFFFCC"/>
            <w:vAlign w:val="center"/>
            <w:hideMark/>
          </w:tcPr>
          <w:p w14:paraId="7A38CF9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70817D0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21 386,95</w:t>
            </w:r>
          </w:p>
        </w:tc>
        <w:tc>
          <w:tcPr>
            <w:tcW w:w="613" w:type="dxa"/>
            <w:tcBorders>
              <w:top w:val="nil"/>
              <w:left w:val="nil"/>
              <w:bottom w:val="single" w:sz="4" w:space="0" w:color="C0C0C0"/>
              <w:right w:val="single" w:sz="4" w:space="0" w:color="C0C0C0"/>
            </w:tcBorders>
            <w:shd w:val="clear" w:color="000000" w:fill="D7EAD3"/>
            <w:vAlign w:val="center"/>
            <w:hideMark/>
          </w:tcPr>
          <w:p w14:paraId="32A611A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21 386,95</w:t>
            </w:r>
          </w:p>
        </w:tc>
        <w:tc>
          <w:tcPr>
            <w:tcW w:w="613" w:type="dxa"/>
            <w:tcBorders>
              <w:top w:val="nil"/>
              <w:left w:val="nil"/>
              <w:bottom w:val="single" w:sz="4" w:space="0" w:color="C0C0C0"/>
              <w:right w:val="single" w:sz="4" w:space="0" w:color="C0C0C0"/>
            </w:tcBorders>
            <w:shd w:val="clear" w:color="000000" w:fill="D7EAD3"/>
            <w:vAlign w:val="center"/>
            <w:hideMark/>
          </w:tcPr>
          <w:p w14:paraId="27FF9EE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21 386,95</w:t>
            </w:r>
          </w:p>
        </w:tc>
        <w:tc>
          <w:tcPr>
            <w:tcW w:w="1000" w:type="dxa"/>
            <w:vMerge/>
            <w:tcBorders>
              <w:top w:val="single" w:sz="4" w:space="0" w:color="C0C0C0"/>
              <w:left w:val="single" w:sz="4" w:space="0" w:color="C0C0C0"/>
              <w:bottom w:val="single" w:sz="4" w:space="0" w:color="C0C0C0"/>
              <w:right w:val="single" w:sz="4" w:space="0" w:color="C0C0C0"/>
            </w:tcBorders>
            <w:vAlign w:val="center"/>
            <w:hideMark/>
          </w:tcPr>
          <w:p w14:paraId="148044C9" w14:textId="77777777" w:rsidR="005F67DD" w:rsidRPr="005F67DD" w:rsidRDefault="005F67DD" w:rsidP="005F67DD">
            <w:pPr>
              <w:rPr>
                <w:rFonts w:ascii="Tahoma" w:hAnsi="Tahoma" w:cs="Tahoma"/>
                <w:sz w:val="9"/>
                <w:szCs w:val="9"/>
              </w:rPr>
            </w:pPr>
          </w:p>
        </w:tc>
      </w:tr>
      <w:tr w:rsidR="005F67DD" w:rsidRPr="005F67DD" w14:paraId="719F665B" w14:textId="77777777" w:rsidTr="005F67DD">
        <w:trPr>
          <w:trHeight w:val="2170"/>
          <w:jc w:val="center"/>
        </w:trPr>
        <w:tc>
          <w:tcPr>
            <w:tcW w:w="278" w:type="dxa"/>
            <w:tcBorders>
              <w:top w:val="nil"/>
              <w:left w:val="nil"/>
              <w:bottom w:val="nil"/>
              <w:right w:val="nil"/>
            </w:tcBorders>
            <w:shd w:val="clear" w:color="000000" w:fill="FFFF00"/>
            <w:noWrap/>
            <w:vAlign w:val="center"/>
            <w:hideMark/>
          </w:tcPr>
          <w:p w14:paraId="5EE2A3DB"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lastRenderedPageBreak/>
              <w:t>ОР</w:t>
            </w:r>
          </w:p>
        </w:tc>
        <w:tc>
          <w:tcPr>
            <w:tcW w:w="217" w:type="dxa"/>
            <w:tcBorders>
              <w:top w:val="nil"/>
              <w:left w:val="nil"/>
              <w:bottom w:val="nil"/>
              <w:right w:val="nil"/>
            </w:tcBorders>
            <w:shd w:val="clear" w:color="auto" w:fill="auto"/>
            <w:noWrap/>
            <w:vAlign w:val="bottom"/>
            <w:hideMark/>
          </w:tcPr>
          <w:p w14:paraId="37B4E732"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32162C7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3.2</w:t>
            </w:r>
          </w:p>
        </w:tc>
        <w:tc>
          <w:tcPr>
            <w:tcW w:w="2186" w:type="dxa"/>
            <w:tcBorders>
              <w:top w:val="nil"/>
              <w:left w:val="nil"/>
              <w:bottom w:val="single" w:sz="4" w:space="0" w:color="C0C0C0"/>
              <w:right w:val="single" w:sz="4" w:space="0" w:color="C0C0C0"/>
            </w:tcBorders>
            <w:shd w:val="clear" w:color="auto" w:fill="auto"/>
            <w:vAlign w:val="center"/>
            <w:hideMark/>
          </w:tcPr>
          <w:p w14:paraId="17B415F7" w14:textId="77777777" w:rsidR="005F67DD" w:rsidRPr="005F67DD" w:rsidRDefault="005F67DD" w:rsidP="005F67DD">
            <w:pPr>
              <w:ind w:firstLineChars="100" w:firstLine="90"/>
              <w:rPr>
                <w:rFonts w:ascii="Tahoma" w:hAnsi="Tahoma" w:cs="Tahoma"/>
                <w:b/>
                <w:bCs/>
                <w:sz w:val="9"/>
                <w:szCs w:val="9"/>
              </w:rPr>
            </w:pPr>
            <w:r w:rsidRPr="005F67DD">
              <w:rPr>
                <w:rFonts w:ascii="Tahoma" w:hAnsi="Tahoma" w:cs="Tahoma"/>
                <w:b/>
                <w:bCs/>
                <w:sz w:val="9"/>
                <w:szCs w:val="9"/>
              </w:rPr>
              <w:t>Материалы и запасные части</w:t>
            </w:r>
          </w:p>
        </w:tc>
        <w:tc>
          <w:tcPr>
            <w:tcW w:w="579" w:type="dxa"/>
            <w:tcBorders>
              <w:top w:val="nil"/>
              <w:left w:val="nil"/>
              <w:bottom w:val="single" w:sz="4" w:space="0" w:color="C0C0C0"/>
              <w:right w:val="single" w:sz="4" w:space="0" w:color="C0C0C0"/>
            </w:tcBorders>
            <w:shd w:val="clear" w:color="auto" w:fill="auto"/>
            <w:vAlign w:val="center"/>
            <w:hideMark/>
          </w:tcPr>
          <w:p w14:paraId="72BB649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1A0E059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621,66</w:t>
            </w:r>
          </w:p>
        </w:tc>
        <w:tc>
          <w:tcPr>
            <w:tcW w:w="882" w:type="dxa"/>
            <w:tcBorders>
              <w:top w:val="nil"/>
              <w:left w:val="nil"/>
              <w:bottom w:val="single" w:sz="4" w:space="0" w:color="C0C0C0"/>
              <w:right w:val="single" w:sz="4" w:space="0" w:color="C0C0C0"/>
            </w:tcBorders>
            <w:shd w:val="clear" w:color="000000" w:fill="FFFFCC"/>
            <w:vAlign w:val="center"/>
            <w:hideMark/>
          </w:tcPr>
          <w:p w14:paraId="26F92F8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636,37</w:t>
            </w:r>
          </w:p>
        </w:tc>
        <w:tc>
          <w:tcPr>
            <w:tcW w:w="882" w:type="dxa"/>
            <w:tcBorders>
              <w:top w:val="nil"/>
              <w:left w:val="nil"/>
              <w:bottom w:val="single" w:sz="4" w:space="0" w:color="C0C0C0"/>
              <w:right w:val="single" w:sz="4" w:space="0" w:color="C0C0C0"/>
            </w:tcBorders>
            <w:shd w:val="clear" w:color="000000" w:fill="FFFFCC"/>
            <w:vAlign w:val="center"/>
            <w:hideMark/>
          </w:tcPr>
          <w:p w14:paraId="40A0EDF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650,79</w:t>
            </w:r>
          </w:p>
        </w:tc>
        <w:tc>
          <w:tcPr>
            <w:tcW w:w="639" w:type="dxa"/>
            <w:tcBorders>
              <w:top w:val="nil"/>
              <w:left w:val="nil"/>
              <w:bottom w:val="single" w:sz="4" w:space="0" w:color="C0C0C0"/>
              <w:right w:val="single" w:sz="4" w:space="0" w:color="C0C0C0"/>
            </w:tcBorders>
            <w:shd w:val="clear" w:color="000000" w:fill="FFFFCC"/>
            <w:vAlign w:val="center"/>
            <w:hideMark/>
          </w:tcPr>
          <w:p w14:paraId="78D5DEB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117,24</w:t>
            </w:r>
          </w:p>
        </w:tc>
        <w:tc>
          <w:tcPr>
            <w:tcW w:w="746" w:type="dxa"/>
            <w:tcBorders>
              <w:top w:val="nil"/>
              <w:left w:val="nil"/>
              <w:bottom w:val="single" w:sz="4" w:space="0" w:color="C0C0C0"/>
              <w:right w:val="single" w:sz="4" w:space="0" w:color="C0C0C0"/>
            </w:tcBorders>
            <w:shd w:val="clear" w:color="000000" w:fill="FFFFCC"/>
            <w:vAlign w:val="center"/>
            <w:hideMark/>
          </w:tcPr>
          <w:p w14:paraId="3FCEF9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670,06</w:t>
            </w:r>
          </w:p>
        </w:tc>
        <w:tc>
          <w:tcPr>
            <w:tcW w:w="830" w:type="dxa"/>
            <w:tcBorders>
              <w:top w:val="nil"/>
              <w:left w:val="nil"/>
              <w:bottom w:val="single" w:sz="4" w:space="0" w:color="C0C0C0"/>
              <w:right w:val="single" w:sz="4" w:space="0" w:color="C0C0C0"/>
            </w:tcBorders>
            <w:shd w:val="clear" w:color="000000" w:fill="FFFFCC"/>
            <w:vAlign w:val="center"/>
            <w:hideMark/>
          </w:tcPr>
          <w:p w14:paraId="0253664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694,57</w:t>
            </w:r>
          </w:p>
        </w:tc>
        <w:tc>
          <w:tcPr>
            <w:tcW w:w="921" w:type="dxa"/>
            <w:tcBorders>
              <w:top w:val="nil"/>
              <w:left w:val="nil"/>
              <w:bottom w:val="single" w:sz="4" w:space="0" w:color="C0C0C0"/>
              <w:right w:val="single" w:sz="4" w:space="0" w:color="C0C0C0"/>
            </w:tcBorders>
            <w:shd w:val="clear" w:color="000000" w:fill="FFFFCC"/>
            <w:vAlign w:val="center"/>
            <w:hideMark/>
          </w:tcPr>
          <w:p w14:paraId="54877BF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350,17</w:t>
            </w:r>
          </w:p>
        </w:tc>
        <w:tc>
          <w:tcPr>
            <w:tcW w:w="882" w:type="dxa"/>
            <w:tcBorders>
              <w:top w:val="nil"/>
              <w:left w:val="nil"/>
              <w:bottom w:val="single" w:sz="4" w:space="0" w:color="C0C0C0"/>
              <w:right w:val="single" w:sz="4" w:space="0" w:color="C0C0C0"/>
            </w:tcBorders>
            <w:shd w:val="clear" w:color="000000" w:fill="FFFFCC"/>
            <w:vAlign w:val="center"/>
            <w:hideMark/>
          </w:tcPr>
          <w:p w14:paraId="6CABD28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1 044,74</w:t>
            </w:r>
          </w:p>
        </w:tc>
        <w:tc>
          <w:tcPr>
            <w:tcW w:w="921" w:type="dxa"/>
            <w:tcBorders>
              <w:top w:val="nil"/>
              <w:left w:val="nil"/>
              <w:bottom w:val="single" w:sz="4" w:space="0" w:color="C0C0C0"/>
              <w:right w:val="single" w:sz="4" w:space="0" w:color="C0C0C0"/>
            </w:tcBorders>
            <w:shd w:val="clear" w:color="000000" w:fill="FFFFCC"/>
            <w:vAlign w:val="center"/>
            <w:hideMark/>
          </w:tcPr>
          <w:p w14:paraId="16B96CE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15,39</w:t>
            </w:r>
          </w:p>
        </w:tc>
        <w:tc>
          <w:tcPr>
            <w:tcW w:w="877" w:type="dxa"/>
            <w:tcBorders>
              <w:top w:val="nil"/>
              <w:left w:val="nil"/>
              <w:bottom w:val="single" w:sz="4" w:space="0" w:color="C0C0C0"/>
              <w:right w:val="single" w:sz="4" w:space="0" w:color="C0C0C0"/>
            </w:tcBorders>
            <w:shd w:val="clear" w:color="000000" w:fill="FFFFCC"/>
            <w:vAlign w:val="center"/>
            <w:hideMark/>
          </w:tcPr>
          <w:p w14:paraId="629483C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709,97</w:t>
            </w:r>
          </w:p>
        </w:tc>
        <w:tc>
          <w:tcPr>
            <w:tcW w:w="613" w:type="dxa"/>
            <w:tcBorders>
              <w:top w:val="nil"/>
              <w:left w:val="nil"/>
              <w:bottom w:val="single" w:sz="4" w:space="0" w:color="C0C0C0"/>
              <w:right w:val="single" w:sz="4" w:space="0" w:color="C0C0C0"/>
            </w:tcBorders>
            <w:shd w:val="clear" w:color="000000" w:fill="D7EAD3"/>
            <w:vAlign w:val="center"/>
            <w:hideMark/>
          </w:tcPr>
          <w:p w14:paraId="768F842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354,98</w:t>
            </w:r>
          </w:p>
        </w:tc>
        <w:tc>
          <w:tcPr>
            <w:tcW w:w="613" w:type="dxa"/>
            <w:tcBorders>
              <w:top w:val="nil"/>
              <w:left w:val="nil"/>
              <w:bottom w:val="single" w:sz="4" w:space="0" w:color="C0C0C0"/>
              <w:right w:val="single" w:sz="4" w:space="0" w:color="C0C0C0"/>
            </w:tcBorders>
            <w:shd w:val="clear" w:color="000000" w:fill="D7EAD3"/>
            <w:vAlign w:val="center"/>
            <w:hideMark/>
          </w:tcPr>
          <w:p w14:paraId="7ACD2AA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354,98</w:t>
            </w:r>
          </w:p>
        </w:tc>
        <w:tc>
          <w:tcPr>
            <w:tcW w:w="1000" w:type="dxa"/>
            <w:tcBorders>
              <w:top w:val="nil"/>
              <w:left w:val="nil"/>
              <w:bottom w:val="single" w:sz="4" w:space="0" w:color="C0C0C0"/>
              <w:right w:val="single" w:sz="4" w:space="0" w:color="C0C0C0"/>
            </w:tcBorders>
            <w:shd w:val="clear" w:color="000000" w:fill="FFFFCC"/>
            <w:vAlign w:val="center"/>
            <w:hideMark/>
          </w:tcPr>
          <w:p w14:paraId="2BEB0158"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60098412" w14:textId="77777777" w:rsidTr="005F67DD">
        <w:trPr>
          <w:trHeight w:val="598"/>
          <w:jc w:val="center"/>
        </w:trPr>
        <w:tc>
          <w:tcPr>
            <w:tcW w:w="278" w:type="dxa"/>
            <w:tcBorders>
              <w:top w:val="nil"/>
              <w:left w:val="nil"/>
              <w:bottom w:val="nil"/>
              <w:right w:val="nil"/>
            </w:tcBorders>
            <w:shd w:val="clear" w:color="000000" w:fill="FABF8F"/>
            <w:noWrap/>
            <w:vAlign w:val="center"/>
            <w:hideMark/>
          </w:tcPr>
          <w:p w14:paraId="0B26A5A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ЭР</w:t>
            </w:r>
          </w:p>
        </w:tc>
        <w:tc>
          <w:tcPr>
            <w:tcW w:w="217" w:type="dxa"/>
            <w:tcBorders>
              <w:top w:val="nil"/>
              <w:left w:val="nil"/>
              <w:bottom w:val="nil"/>
              <w:right w:val="nil"/>
            </w:tcBorders>
            <w:shd w:val="clear" w:color="auto" w:fill="auto"/>
            <w:noWrap/>
            <w:vAlign w:val="bottom"/>
            <w:hideMark/>
          </w:tcPr>
          <w:p w14:paraId="64AD9D0E"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736F146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3.3</w:t>
            </w:r>
          </w:p>
        </w:tc>
        <w:tc>
          <w:tcPr>
            <w:tcW w:w="2186" w:type="dxa"/>
            <w:tcBorders>
              <w:top w:val="nil"/>
              <w:left w:val="nil"/>
              <w:bottom w:val="single" w:sz="4" w:space="0" w:color="C0C0C0"/>
              <w:right w:val="single" w:sz="4" w:space="0" w:color="C0C0C0"/>
            </w:tcBorders>
            <w:shd w:val="clear" w:color="auto" w:fill="auto"/>
            <w:vAlign w:val="center"/>
            <w:hideMark/>
          </w:tcPr>
          <w:p w14:paraId="076F7A7C" w14:textId="77777777" w:rsidR="005F67DD" w:rsidRPr="005F67DD" w:rsidRDefault="005F67DD" w:rsidP="005F67DD">
            <w:pPr>
              <w:ind w:firstLineChars="100" w:firstLine="90"/>
              <w:rPr>
                <w:rFonts w:ascii="Tahoma" w:hAnsi="Tahoma" w:cs="Tahoma"/>
                <w:b/>
                <w:bCs/>
                <w:sz w:val="9"/>
                <w:szCs w:val="9"/>
              </w:rPr>
            </w:pPr>
            <w:r w:rsidRPr="005F67DD">
              <w:rPr>
                <w:rFonts w:ascii="Tahoma" w:hAnsi="Tahoma" w:cs="Tahoma"/>
                <w:b/>
                <w:bCs/>
                <w:sz w:val="9"/>
                <w:szCs w:val="9"/>
              </w:rPr>
              <w:t>Затраты на покупную электрическую энергию, по уровням напряжения:</w:t>
            </w:r>
          </w:p>
        </w:tc>
        <w:tc>
          <w:tcPr>
            <w:tcW w:w="579" w:type="dxa"/>
            <w:tcBorders>
              <w:top w:val="nil"/>
              <w:left w:val="nil"/>
              <w:bottom w:val="single" w:sz="4" w:space="0" w:color="C0C0C0"/>
              <w:right w:val="single" w:sz="4" w:space="0" w:color="C0C0C0"/>
            </w:tcBorders>
            <w:shd w:val="clear" w:color="auto" w:fill="auto"/>
            <w:vAlign w:val="center"/>
            <w:hideMark/>
          </w:tcPr>
          <w:p w14:paraId="5ABA954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42FDA16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19 668,30</w:t>
            </w:r>
          </w:p>
        </w:tc>
        <w:tc>
          <w:tcPr>
            <w:tcW w:w="882" w:type="dxa"/>
            <w:tcBorders>
              <w:top w:val="nil"/>
              <w:left w:val="nil"/>
              <w:bottom w:val="single" w:sz="4" w:space="0" w:color="C0C0C0"/>
              <w:right w:val="single" w:sz="4" w:space="0" w:color="C0C0C0"/>
            </w:tcBorders>
            <w:shd w:val="clear" w:color="000000" w:fill="D7EAD3"/>
            <w:vAlign w:val="center"/>
            <w:hideMark/>
          </w:tcPr>
          <w:p w14:paraId="1725D9B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21 523,42</w:t>
            </w:r>
          </w:p>
        </w:tc>
        <w:tc>
          <w:tcPr>
            <w:tcW w:w="882" w:type="dxa"/>
            <w:tcBorders>
              <w:top w:val="nil"/>
              <w:left w:val="nil"/>
              <w:bottom w:val="single" w:sz="4" w:space="0" w:color="C0C0C0"/>
              <w:right w:val="single" w:sz="4" w:space="0" w:color="C0C0C0"/>
            </w:tcBorders>
            <w:shd w:val="clear" w:color="000000" w:fill="D7EAD3"/>
            <w:vAlign w:val="center"/>
            <w:hideMark/>
          </w:tcPr>
          <w:p w14:paraId="221F020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22 219,66</w:t>
            </w:r>
          </w:p>
        </w:tc>
        <w:tc>
          <w:tcPr>
            <w:tcW w:w="639" w:type="dxa"/>
            <w:tcBorders>
              <w:top w:val="nil"/>
              <w:left w:val="nil"/>
              <w:bottom w:val="single" w:sz="4" w:space="0" w:color="C0C0C0"/>
              <w:right w:val="single" w:sz="4" w:space="0" w:color="C0C0C0"/>
            </w:tcBorders>
            <w:shd w:val="clear" w:color="000000" w:fill="D7EAD3"/>
            <w:vAlign w:val="center"/>
            <w:hideMark/>
          </w:tcPr>
          <w:p w14:paraId="1A9D7C4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16 022,96</w:t>
            </w:r>
          </w:p>
        </w:tc>
        <w:tc>
          <w:tcPr>
            <w:tcW w:w="746" w:type="dxa"/>
            <w:tcBorders>
              <w:top w:val="nil"/>
              <w:left w:val="nil"/>
              <w:bottom w:val="single" w:sz="4" w:space="0" w:color="C0C0C0"/>
              <w:right w:val="single" w:sz="4" w:space="0" w:color="C0C0C0"/>
            </w:tcBorders>
            <w:shd w:val="clear" w:color="000000" w:fill="D7EAD3"/>
            <w:vAlign w:val="center"/>
            <w:hideMark/>
          </w:tcPr>
          <w:p w14:paraId="26B51F9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22 840,35</w:t>
            </w:r>
          </w:p>
        </w:tc>
        <w:tc>
          <w:tcPr>
            <w:tcW w:w="830" w:type="dxa"/>
            <w:tcBorders>
              <w:top w:val="nil"/>
              <w:left w:val="nil"/>
              <w:bottom w:val="single" w:sz="4" w:space="0" w:color="C0C0C0"/>
              <w:right w:val="single" w:sz="4" w:space="0" w:color="C0C0C0"/>
            </w:tcBorders>
            <w:shd w:val="clear" w:color="000000" w:fill="D7EAD3"/>
            <w:vAlign w:val="center"/>
            <w:hideMark/>
          </w:tcPr>
          <w:p w14:paraId="0D8A748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23 031,21</w:t>
            </w:r>
          </w:p>
        </w:tc>
        <w:tc>
          <w:tcPr>
            <w:tcW w:w="921" w:type="dxa"/>
            <w:tcBorders>
              <w:top w:val="nil"/>
              <w:left w:val="nil"/>
              <w:bottom w:val="single" w:sz="4" w:space="0" w:color="C0C0C0"/>
              <w:right w:val="single" w:sz="4" w:space="0" w:color="C0C0C0"/>
            </w:tcBorders>
            <w:shd w:val="clear" w:color="000000" w:fill="D7EAD3"/>
            <w:vAlign w:val="center"/>
            <w:hideMark/>
          </w:tcPr>
          <w:p w14:paraId="13A4EBC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2 194,46</w:t>
            </w:r>
          </w:p>
        </w:tc>
        <w:tc>
          <w:tcPr>
            <w:tcW w:w="882" w:type="dxa"/>
            <w:tcBorders>
              <w:top w:val="nil"/>
              <w:left w:val="nil"/>
              <w:bottom w:val="single" w:sz="4" w:space="0" w:color="C0C0C0"/>
              <w:right w:val="single" w:sz="4" w:space="0" w:color="C0C0C0"/>
            </w:tcBorders>
            <w:shd w:val="clear" w:color="000000" w:fill="D7EAD3"/>
            <w:vAlign w:val="center"/>
            <w:hideMark/>
          </w:tcPr>
          <w:p w14:paraId="38F62CD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25 225,67</w:t>
            </w:r>
          </w:p>
        </w:tc>
        <w:tc>
          <w:tcPr>
            <w:tcW w:w="921" w:type="dxa"/>
            <w:tcBorders>
              <w:top w:val="nil"/>
              <w:left w:val="nil"/>
              <w:bottom w:val="single" w:sz="4" w:space="0" w:color="C0C0C0"/>
              <w:right w:val="single" w:sz="4" w:space="0" w:color="C0C0C0"/>
            </w:tcBorders>
            <w:shd w:val="clear" w:color="000000" w:fill="D7EAD3"/>
            <w:vAlign w:val="center"/>
            <w:hideMark/>
          </w:tcPr>
          <w:p w14:paraId="57236ED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-3 707,90</w:t>
            </w:r>
          </w:p>
        </w:tc>
        <w:tc>
          <w:tcPr>
            <w:tcW w:w="877" w:type="dxa"/>
            <w:tcBorders>
              <w:top w:val="nil"/>
              <w:left w:val="nil"/>
              <w:bottom w:val="single" w:sz="4" w:space="0" w:color="C0C0C0"/>
              <w:right w:val="single" w:sz="4" w:space="0" w:color="C0C0C0"/>
            </w:tcBorders>
            <w:shd w:val="clear" w:color="000000" w:fill="D7EAD3"/>
            <w:vAlign w:val="center"/>
            <w:hideMark/>
          </w:tcPr>
          <w:p w14:paraId="055F875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19 323,31</w:t>
            </w:r>
          </w:p>
        </w:tc>
        <w:tc>
          <w:tcPr>
            <w:tcW w:w="613" w:type="dxa"/>
            <w:tcBorders>
              <w:top w:val="nil"/>
              <w:left w:val="nil"/>
              <w:bottom w:val="single" w:sz="4" w:space="0" w:color="C0C0C0"/>
              <w:right w:val="single" w:sz="4" w:space="0" w:color="C0C0C0"/>
            </w:tcBorders>
            <w:shd w:val="clear" w:color="000000" w:fill="D7EAD3"/>
            <w:vAlign w:val="center"/>
            <w:hideMark/>
          </w:tcPr>
          <w:p w14:paraId="3CD8FE8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9 661,66</w:t>
            </w:r>
          </w:p>
        </w:tc>
        <w:tc>
          <w:tcPr>
            <w:tcW w:w="613" w:type="dxa"/>
            <w:tcBorders>
              <w:top w:val="nil"/>
              <w:left w:val="nil"/>
              <w:bottom w:val="single" w:sz="4" w:space="0" w:color="C0C0C0"/>
              <w:right w:val="single" w:sz="4" w:space="0" w:color="C0C0C0"/>
            </w:tcBorders>
            <w:shd w:val="clear" w:color="000000" w:fill="D7EAD3"/>
            <w:vAlign w:val="center"/>
            <w:hideMark/>
          </w:tcPr>
          <w:p w14:paraId="6BA8A78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9 661,66</w:t>
            </w:r>
          </w:p>
        </w:tc>
        <w:tc>
          <w:tcPr>
            <w:tcW w:w="1000" w:type="dxa"/>
            <w:tcBorders>
              <w:top w:val="nil"/>
              <w:left w:val="nil"/>
              <w:bottom w:val="single" w:sz="4" w:space="0" w:color="C0C0C0"/>
              <w:right w:val="single" w:sz="4" w:space="0" w:color="C0C0C0"/>
            </w:tcBorders>
            <w:shd w:val="clear" w:color="000000" w:fill="FFFFCC"/>
            <w:vAlign w:val="center"/>
            <w:hideMark/>
          </w:tcPr>
          <w:p w14:paraId="402ED761"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67664444" w14:textId="77777777" w:rsidTr="005F67DD">
        <w:trPr>
          <w:trHeight w:val="299"/>
          <w:jc w:val="center"/>
        </w:trPr>
        <w:tc>
          <w:tcPr>
            <w:tcW w:w="278" w:type="dxa"/>
            <w:tcBorders>
              <w:top w:val="nil"/>
              <w:left w:val="nil"/>
              <w:bottom w:val="nil"/>
              <w:right w:val="nil"/>
            </w:tcBorders>
            <w:shd w:val="clear" w:color="000000" w:fill="FABF8F"/>
            <w:noWrap/>
            <w:vAlign w:val="center"/>
            <w:hideMark/>
          </w:tcPr>
          <w:p w14:paraId="681C8C9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ЭР</w:t>
            </w:r>
          </w:p>
        </w:tc>
        <w:tc>
          <w:tcPr>
            <w:tcW w:w="217" w:type="dxa"/>
            <w:tcBorders>
              <w:top w:val="nil"/>
              <w:left w:val="nil"/>
              <w:bottom w:val="nil"/>
              <w:right w:val="nil"/>
            </w:tcBorders>
            <w:shd w:val="clear" w:color="auto" w:fill="auto"/>
            <w:noWrap/>
            <w:vAlign w:val="bottom"/>
            <w:hideMark/>
          </w:tcPr>
          <w:p w14:paraId="2A4A65D5"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331623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3.3.0.1</w:t>
            </w:r>
          </w:p>
        </w:tc>
        <w:tc>
          <w:tcPr>
            <w:tcW w:w="2186" w:type="dxa"/>
            <w:tcBorders>
              <w:top w:val="nil"/>
              <w:left w:val="nil"/>
              <w:bottom w:val="single" w:sz="4" w:space="0" w:color="C0C0C0"/>
              <w:right w:val="single" w:sz="4" w:space="0" w:color="C0C0C0"/>
            </w:tcBorders>
            <w:shd w:val="clear" w:color="auto" w:fill="auto"/>
            <w:vAlign w:val="center"/>
            <w:hideMark/>
          </w:tcPr>
          <w:p w14:paraId="1891968C"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Средний тариф на энергию</w:t>
            </w:r>
          </w:p>
        </w:tc>
        <w:tc>
          <w:tcPr>
            <w:tcW w:w="579" w:type="dxa"/>
            <w:tcBorders>
              <w:top w:val="nil"/>
              <w:left w:val="nil"/>
              <w:bottom w:val="single" w:sz="4" w:space="0" w:color="C0C0C0"/>
              <w:right w:val="single" w:sz="4" w:space="0" w:color="C0C0C0"/>
            </w:tcBorders>
            <w:shd w:val="clear" w:color="auto" w:fill="auto"/>
            <w:vAlign w:val="center"/>
            <w:hideMark/>
          </w:tcPr>
          <w:p w14:paraId="2449460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руб/кВт.ч</w:t>
            </w:r>
          </w:p>
        </w:tc>
        <w:tc>
          <w:tcPr>
            <w:tcW w:w="847" w:type="dxa"/>
            <w:tcBorders>
              <w:top w:val="nil"/>
              <w:left w:val="nil"/>
              <w:bottom w:val="single" w:sz="4" w:space="0" w:color="C0C0C0"/>
              <w:right w:val="single" w:sz="4" w:space="0" w:color="C0C0C0"/>
            </w:tcBorders>
            <w:shd w:val="clear" w:color="000000" w:fill="D7EAD3"/>
            <w:vAlign w:val="center"/>
            <w:hideMark/>
          </w:tcPr>
          <w:p w14:paraId="2A10BB8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2,79</w:t>
            </w:r>
          </w:p>
        </w:tc>
        <w:tc>
          <w:tcPr>
            <w:tcW w:w="882" w:type="dxa"/>
            <w:tcBorders>
              <w:top w:val="nil"/>
              <w:left w:val="nil"/>
              <w:bottom w:val="single" w:sz="4" w:space="0" w:color="C0C0C0"/>
              <w:right w:val="single" w:sz="4" w:space="0" w:color="C0C0C0"/>
            </w:tcBorders>
            <w:shd w:val="clear" w:color="000000" w:fill="D7EAD3"/>
            <w:vAlign w:val="center"/>
            <w:hideMark/>
          </w:tcPr>
          <w:p w14:paraId="5EF8333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2,96</w:t>
            </w:r>
          </w:p>
        </w:tc>
        <w:tc>
          <w:tcPr>
            <w:tcW w:w="882" w:type="dxa"/>
            <w:tcBorders>
              <w:top w:val="nil"/>
              <w:left w:val="nil"/>
              <w:bottom w:val="single" w:sz="4" w:space="0" w:color="C0C0C0"/>
              <w:right w:val="single" w:sz="4" w:space="0" w:color="C0C0C0"/>
            </w:tcBorders>
            <w:shd w:val="clear" w:color="000000" w:fill="D7EAD3"/>
            <w:vAlign w:val="center"/>
            <w:hideMark/>
          </w:tcPr>
          <w:p w14:paraId="72D0BB4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3,08</w:t>
            </w:r>
          </w:p>
        </w:tc>
        <w:tc>
          <w:tcPr>
            <w:tcW w:w="639" w:type="dxa"/>
            <w:tcBorders>
              <w:top w:val="nil"/>
              <w:left w:val="nil"/>
              <w:bottom w:val="single" w:sz="4" w:space="0" w:color="C0C0C0"/>
              <w:right w:val="single" w:sz="4" w:space="0" w:color="C0C0C0"/>
            </w:tcBorders>
            <w:shd w:val="clear" w:color="000000" w:fill="D7EAD3"/>
            <w:vAlign w:val="center"/>
            <w:hideMark/>
          </w:tcPr>
          <w:p w14:paraId="4CACD8B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w:t>
            </w:r>
          </w:p>
        </w:tc>
        <w:tc>
          <w:tcPr>
            <w:tcW w:w="746" w:type="dxa"/>
            <w:tcBorders>
              <w:top w:val="nil"/>
              <w:left w:val="nil"/>
              <w:bottom w:val="single" w:sz="4" w:space="0" w:color="C0C0C0"/>
              <w:right w:val="single" w:sz="4" w:space="0" w:color="C0C0C0"/>
            </w:tcBorders>
            <w:shd w:val="clear" w:color="000000" w:fill="D7EAD3"/>
            <w:vAlign w:val="center"/>
            <w:hideMark/>
          </w:tcPr>
          <w:p w14:paraId="1E0313E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3,17</w:t>
            </w:r>
          </w:p>
        </w:tc>
        <w:tc>
          <w:tcPr>
            <w:tcW w:w="830" w:type="dxa"/>
            <w:tcBorders>
              <w:top w:val="nil"/>
              <w:left w:val="nil"/>
              <w:bottom w:val="single" w:sz="4" w:space="0" w:color="C0C0C0"/>
              <w:right w:val="single" w:sz="4" w:space="0" w:color="C0C0C0"/>
            </w:tcBorders>
            <w:shd w:val="clear" w:color="000000" w:fill="D7EAD3"/>
            <w:vAlign w:val="center"/>
            <w:hideMark/>
          </w:tcPr>
          <w:p w14:paraId="771ECDC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3,26</w:t>
            </w:r>
          </w:p>
        </w:tc>
        <w:tc>
          <w:tcPr>
            <w:tcW w:w="921" w:type="dxa"/>
            <w:tcBorders>
              <w:top w:val="nil"/>
              <w:left w:val="nil"/>
              <w:bottom w:val="single" w:sz="4" w:space="0" w:color="C0C0C0"/>
              <w:right w:val="single" w:sz="4" w:space="0" w:color="C0C0C0"/>
            </w:tcBorders>
            <w:shd w:val="clear" w:color="000000" w:fill="D7EAD3"/>
            <w:vAlign w:val="center"/>
            <w:hideMark/>
          </w:tcPr>
          <w:p w14:paraId="73C8E46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82" w:type="dxa"/>
            <w:tcBorders>
              <w:top w:val="nil"/>
              <w:left w:val="nil"/>
              <w:bottom w:val="single" w:sz="4" w:space="0" w:color="C0C0C0"/>
              <w:right w:val="single" w:sz="4" w:space="0" w:color="C0C0C0"/>
            </w:tcBorders>
            <w:shd w:val="clear" w:color="000000" w:fill="D7EAD3"/>
            <w:vAlign w:val="center"/>
            <w:hideMark/>
          </w:tcPr>
          <w:p w14:paraId="7CEECAD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3,40</w:t>
            </w:r>
          </w:p>
        </w:tc>
        <w:tc>
          <w:tcPr>
            <w:tcW w:w="921" w:type="dxa"/>
            <w:tcBorders>
              <w:top w:val="nil"/>
              <w:left w:val="nil"/>
              <w:bottom w:val="single" w:sz="4" w:space="0" w:color="C0C0C0"/>
              <w:right w:val="single" w:sz="4" w:space="0" w:color="C0C0C0"/>
            </w:tcBorders>
            <w:shd w:val="clear" w:color="000000" w:fill="D7EAD3"/>
            <w:vAlign w:val="center"/>
            <w:hideMark/>
          </w:tcPr>
          <w:p w14:paraId="6FE84CF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77" w:type="dxa"/>
            <w:tcBorders>
              <w:top w:val="nil"/>
              <w:left w:val="nil"/>
              <w:bottom w:val="single" w:sz="4" w:space="0" w:color="C0C0C0"/>
              <w:right w:val="single" w:sz="4" w:space="0" w:color="C0C0C0"/>
            </w:tcBorders>
            <w:shd w:val="clear" w:color="000000" w:fill="D7EAD3"/>
            <w:vAlign w:val="center"/>
            <w:hideMark/>
          </w:tcPr>
          <w:p w14:paraId="3DDE1FE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3,35</w:t>
            </w:r>
          </w:p>
        </w:tc>
        <w:tc>
          <w:tcPr>
            <w:tcW w:w="613" w:type="dxa"/>
            <w:tcBorders>
              <w:top w:val="nil"/>
              <w:left w:val="nil"/>
              <w:bottom w:val="single" w:sz="4" w:space="0" w:color="C0C0C0"/>
              <w:right w:val="single" w:sz="4" w:space="0" w:color="C0C0C0"/>
            </w:tcBorders>
            <w:shd w:val="clear" w:color="000000" w:fill="D7EAD3"/>
            <w:vAlign w:val="center"/>
            <w:hideMark/>
          </w:tcPr>
          <w:p w14:paraId="0D7B08B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3,35</w:t>
            </w:r>
          </w:p>
        </w:tc>
        <w:tc>
          <w:tcPr>
            <w:tcW w:w="613" w:type="dxa"/>
            <w:tcBorders>
              <w:top w:val="nil"/>
              <w:left w:val="nil"/>
              <w:bottom w:val="single" w:sz="4" w:space="0" w:color="C0C0C0"/>
              <w:right w:val="single" w:sz="4" w:space="0" w:color="C0C0C0"/>
            </w:tcBorders>
            <w:shd w:val="clear" w:color="000000" w:fill="D7EAD3"/>
            <w:vAlign w:val="center"/>
            <w:hideMark/>
          </w:tcPr>
          <w:p w14:paraId="4408EFA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3,35</w:t>
            </w:r>
          </w:p>
        </w:tc>
        <w:tc>
          <w:tcPr>
            <w:tcW w:w="1000" w:type="dxa"/>
            <w:tcBorders>
              <w:top w:val="nil"/>
              <w:left w:val="nil"/>
              <w:bottom w:val="single" w:sz="4" w:space="0" w:color="C0C0C0"/>
              <w:right w:val="single" w:sz="4" w:space="0" w:color="C0C0C0"/>
            </w:tcBorders>
            <w:shd w:val="clear" w:color="000000" w:fill="FFFFCC"/>
            <w:vAlign w:val="center"/>
            <w:hideMark/>
          </w:tcPr>
          <w:p w14:paraId="25DE977C"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4C86B30B" w14:textId="77777777" w:rsidTr="005F67DD">
        <w:trPr>
          <w:trHeight w:val="299"/>
          <w:jc w:val="center"/>
        </w:trPr>
        <w:tc>
          <w:tcPr>
            <w:tcW w:w="278" w:type="dxa"/>
            <w:tcBorders>
              <w:top w:val="nil"/>
              <w:left w:val="nil"/>
              <w:bottom w:val="nil"/>
              <w:right w:val="nil"/>
            </w:tcBorders>
            <w:shd w:val="clear" w:color="000000" w:fill="FABF8F"/>
            <w:noWrap/>
            <w:vAlign w:val="center"/>
            <w:hideMark/>
          </w:tcPr>
          <w:p w14:paraId="5955C4D6"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ЭР</w:t>
            </w:r>
          </w:p>
        </w:tc>
        <w:tc>
          <w:tcPr>
            <w:tcW w:w="217" w:type="dxa"/>
            <w:tcBorders>
              <w:top w:val="nil"/>
              <w:left w:val="nil"/>
              <w:bottom w:val="nil"/>
              <w:right w:val="nil"/>
            </w:tcBorders>
            <w:shd w:val="clear" w:color="auto" w:fill="auto"/>
            <w:noWrap/>
            <w:vAlign w:val="bottom"/>
            <w:hideMark/>
          </w:tcPr>
          <w:p w14:paraId="4A6D214E"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7A385D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3.3.0.2</w:t>
            </w:r>
          </w:p>
        </w:tc>
        <w:tc>
          <w:tcPr>
            <w:tcW w:w="2186" w:type="dxa"/>
            <w:tcBorders>
              <w:top w:val="nil"/>
              <w:left w:val="nil"/>
              <w:bottom w:val="single" w:sz="4" w:space="0" w:color="C0C0C0"/>
              <w:right w:val="single" w:sz="4" w:space="0" w:color="C0C0C0"/>
            </w:tcBorders>
            <w:shd w:val="clear" w:color="auto" w:fill="auto"/>
            <w:vAlign w:val="center"/>
            <w:hideMark/>
          </w:tcPr>
          <w:p w14:paraId="3751DD59"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Объем энергии</w:t>
            </w:r>
          </w:p>
        </w:tc>
        <w:tc>
          <w:tcPr>
            <w:tcW w:w="579" w:type="dxa"/>
            <w:tcBorders>
              <w:top w:val="nil"/>
              <w:left w:val="nil"/>
              <w:bottom w:val="single" w:sz="4" w:space="0" w:color="C0C0C0"/>
              <w:right w:val="single" w:sz="4" w:space="0" w:color="C0C0C0"/>
            </w:tcBorders>
            <w:shd w:val="clear" w:color="auto" w:fill="auto"/>
            <w:vAlign w:val="center"/>
            <w:hideMark/>
          </w:tcPr>
          <w:p w14:paraId="5AA5762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кВт.ч</w:t>
            </w:r>
          </w:p>
        </w:tc>
        <w:tc>
          <w:tcPr>
            <w:tcW w:w="847" w:type="dxa"/>
            <w:tcBorders>
              <w:top w:val="nil"/>
              <w:left w:val="nil"/>
              <w:bottom w:val="single" w:sz="4" w:space="0" w:color="C0C0C0"/>
              <w:right w:val="single" w:sz="4" w:space="0" w:color="C0C0C0"/>
            </w:tcBorders>
            <w:shd w:val="clear" w:color="000000" w:fill="D7EAD3"/>
            <w:vAlign w:val="center"/>
            <w:hideMark/>
          </w:tcPr>
          <w:p w14:paraId="18B363D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7 054,47</w:t>
            </w:r>
          </w:p>
        </w:tc>
        <w:tc>
          <w:tcPr>
            <w:tcW w:w="882" w:type="dxa"/>
            <w:tcBorders>
              <w:top w:val="nil"/>
              <w:left w:val="nil"/>
              <w:bottom w:val="single" w:sz="4" w:space="0" w:color="C0C0C0"/>
              <w:right w:val="single" w:sz="4" w:space="0" w:color="C0C0C0"/>
            </w:tcBorders>
            <w:shd w:val="clear" w:color="000000" w:fill="D7EAD3"/>
            <w:vAlign w:val="center"/>
            <w:hideMark/>
          </w:tcPr>
          <w:p w14:paraId="3509A0C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7 272,59</w:t>
            </w:r>
          </w:p>
        </w:tc>
        <w:tc>
          <w:tcPr>
            <w:tcW w:w="882" w:type="dxa"/>
            <w:tcBorders>
              <w:top w:val="nil"/>
              <w:left w:val="nil"/>
              <w:bottom w:val="single" w:sz="4" w:space="0" w:color="C0C0C0"/>
              <w:right w:val="single" w:sz="4" w:space="0" w:color="C0C0C0"/>
            </w:tcBorders>
            <w:shd w:val="clear" w:color="000000" w:fill="D7EAD3"/>
            <w:vAlign w:val="center"/>
            <w:hideMark/>
          </w:tcPr>
          <w:p w14:paraId="4D6A715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7 207,23</w:t>
            </w:r>
          </w:p>
        </w:tc>
        <w:tc>
          <w:tcPr>
            <w:tcW w:w="639" w:type="dxa"/>
            <w:tcBorders>
              <w:top w:val="nil"/>
              <w:left w:val="nil"/>
              <w:bottom w:val="single" w:sz="4" w:space="0" w:color="C0C0C0"/>
              <w:right w:val="single" w:sz="4" w:space="0" w:color="C0C0C0"/>
            </w:tcBorders>
            <w:shd w:val="clear" w:color="000000" w:fill="D7EAD3"/>
            <w:vAlign w:val="center"/>
            <w:hideMark/>
          </w:tcPr>
          <w:p w14:paraId="078B48D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5 145,31</w:t>
            </w:r>
          </w:p>
        </w:tc>
        <w:tc>
          <w:tcPr>
            <w:tcW w:w="746" w:type="dxa"/>
            <w:tcBorders>
              <w:top w:val="nil"/>
              <w:left w:val="nil"/>
              <w:bottom w:val="single" w:sz="4" w:space="0" w:color="C0C0C0"/>
              <w:right w:val="single" w:sz="4" w:space="0" w:color="C0C0C0"/>
            </w:tcBorders>
            <w:shd w:val="clear" w:color="000000" w:fill="D7EAD3"/>
            <w:vAlign w:val="center"/>
            <w:hideMark/>
          </w:tcPr>
          <w:p w14:paraId="0576FE7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7 207,28</w:t>
            </w:r>
          </w:p>
        </w:tc>
        <w:tc>
          <w:tcPr>
            <w:tcW w:w="830" w:type="dxa"/>
            <w:tcBorders>
              <w:top w:val="nil"/>
              <w:left w:val="nil"/>
              <w:bottom w:val="single" w:sz="4" w:space="0" w:color="C0C0C0"/>
              <w:right w:val="single" w:sz="4" w:space="0" w:color="C0C0C0"/>
            </w:tcBorders>
            <w:shd w:val="clear" w:color="000000" w:fill="D7EAD3"/>
            <w:vAlign w:val="center"/>
            <w:hideMark/>
          </w:tcPr>
          <w:p w14:paraId="410D975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7 054,47</w:t>
            </w:r>
          </w:p>
        </w:tc>
        <w:tc>
          <w:tcPr>
            <w:tcW w:w="921" w:type="dxa"/>
            <w:tcBorders>
              <w:top w:val="nil"/>
              <w:left w:val="nil"/>
              <w:bottom w:val="single" w:sz="4" w:space="0" w:color="C0C0C0"/>
              <w:right w:val="single" w:sz="4" w:space="0" w:color="C0C0C0"/>
            </w:tcBorders>
            <w:shd w:val="clear" w:color="000000" w:fill="D7EAD3"/>
            <w:vAlign w:val="center"/>
            <w:hideMark/>
          </w:tcPr>
          <w:p w14:paraId="4174AD1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82" w:type="dxa"/>
            <w:tcBorders>
              <w:top w:val="nil"/>
              <w:left w:val="nil"/>
              <w:bottom w:val="single" w:sz="4" w:space="0" w:color="C0C0C0"/>
              <w:right w:val="single" w:sz="4" w:space="0" w:color="C0C0C0"/>
            </w:tcBorders>
            <w:shd w:val="clear" w:color="000000" w:fill="D7EAD3"/>
            <w:vAlign w:val="center"/>
            <w:hideMark/>
          </w:tcPr>
          <w:p w14:paraId="3421312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7 417,87</w:t>
            </w:r>
          </w:p>
        </w:tc>
        <w:tc>
          <w:tcPr>
            <w:tcW w:w="921" w:type="dxa"/>
            <w:tcBorders>
              <w:top w:val="nil"/>
              <w:left w:val="nil"/>
              <w:bottom w:val="single" w:sz="4" w:space="0" w:color="C0C0C0"/>
              <w:right w:val="single" w:sz="4" w:space="0" w:color="C0C0C0"/>
            </w:tcBorders>
            <w:shd w:val="clear" w:color="000000" w:fill="D7EAD3"/>
            <w:vAlign w:val="center"/>
            <w:hideMark/>
          </w:tcPr>
          <w:p w14:paraId="7868AC2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77" w:type="dxa"/>
            <w:tcBorders>
              <w:top w:val="nil"/>
              <w:left w:val="nil"/>
              <w:bottom w:val="single" w:sz="4" w:space="0" w:color="C0C0C0"/>
              <w:right w:val="single" w:sz="4" w:space="0" w:color="C0C0C0"/>
            </w:tcBorders>
            <w:shd w:val="clear" w:color="000000" w:fill="D7EAD3"/>
            <w:vAlign w:val="center"/>
            <w:hideMark/>
          </w:tcPr>
          <w:p w14:paraId="62A0D9A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5 776,63</w:t>
            </w:r>
          </w:p>
        </w:tc>
        <w:tc>
          <w:tcPr>
            <w:tcW w:w="613" w:type="dxa"/>
            <w:tcBorders>
              <w:top w:val="nil"/>
              <w:left w:val="nil"/>
              <w:bottom w:val="single" w:sz="4" w:space="0" w:color="C0C0C0"/>
              <w:right w:val="single" w:sz="4" w:space="0" w:color="C0C0C0"/>
            </w:tcBorders>
            <w:shd w:val="clear" w:color="000000" w:fill="D7EAD3"/>
            <w:vAlign w:val="center"/>
            <w:hideMark/>
          </w:tcPr>
          <w:p w14:paraId="4FCA261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2 888,32</w:t>
            </w:r>
          </w:p>
        </w:tc>
        <w:tc>
          <w:tcPr>
            <w:tcW w:w="613" w:type="dxa"/>
            <w:tcBorders>
              <w:top w:val="nil"/>
              <w:left w:val="nil"/>
              <w:bottom w:val="single" w:sz="4" w:space="0" w:color="C0C0C0"/>
              <w:right w:val="single" w:sz="4" w:space="0" w:color="C0C0C0"/>
            </w:tcBorders>
            <w:shd w:val="clear" w:color="000000" w:fill="D7EAD3"/>
            <w:vAlign w:val="center"/>
            <w:hideMark/>
          </w:tcPr>
          <w:p w14:paraId="1924456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2 888,32</w:t>
            </w:r>
          </w:p>
        </w:tc>
        <w:tc>
          <w:tcPr>
            <w:tcW w:w="1000" w:type="dxa"/>
            <w:tcBorders>
              <w:top w:val="nil"/>
              <w:left w:val="nil"/>
              <w:bottom w:val="single" w:sz="4" w:space="0" w:color="C0C0C0"/>
              <w:right w:val="single" w:sz="4" w:space="0" w:color="C0C0C0"/>
            </w:tcBorders>
            <w:shd w:val="clear" w:color="000000" w:fill="FFFFCC"/>
            <w:vAlign w:val="center"/>
            <w:hideMark/>
          </w:tcPr>
          <w:p w14:paraId="1F885738"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3301FE29" w14:textId="77777777" w:rsidTr="005F67DD">
        <w:trPr>
          <w:trHeight w:val="299"/>
          <w:jc w:val="center"/>
        </w:trPr>
        <w:tc>
          <w:tcPr>
            <w:tcW w:w="278" w:type="dxa"/>
            <w:tcBorders>
              <w:top w:val="nil"/>
              <w:left w:val="nil"/>
              <w:bottom w:val="nil"/>
              <w:right w:val="nil"/>
            </w:tcBorders>
            <w:shd w:val="clear" w:color="000000" w:fill="FABF8F"/>
            <w:noWrap/>
            <w:vAlign w:val="center"/>
            <w:hideMark/>
          </w:tcPr>
          <w:p w14:paraId="668F9392"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ЭР</w:t>
            </w:r>
          </w:p>
        </w:tc>
        <w:tc>
          <w:tcPr>
            <w:tcW w:w="217" w:type="dxa"/>
            <w:tcBorders>
              <w:top w:val="nil"/>
              <w:left w:val="nil"/>
              <w:bottom w:val="nil"/>
              <w:right w:val="nil"/>
            </w:tcBorders>
            <w:shd w:val="clear" w:color="auto" w:fill="auto"/>
            <w:noWrap/>
            <w:vAlign w:val="bottom"/>
            <w:hideMark/>
          </w:tcPr>
          <w:p w14:paraId="2D1D3B6E"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57DBA4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3.3.0.3</w:t>
            </w:r>
          </w:p>
        </w:tc>
        <w:tc>
          <w:tcPr>
            <w:tcW w:w="2186" w:type="dxa"/>
            <w:tcBorders>
              <w:top w:val="nil"/>
              <w:left w:val="nil"/>
              <w:bottom w:val="single" w:sz="4" w:space="0" w:color="C0C0C0"/>
              <w:right w:val="single" w:sz="4" w:space="0" w:color="C0C0C0"/>
            </w:tcBorders>
            <w:shd w:val="clear" w:color="auto" w:fill="auto"/>
            <w:vAlign w:val="center"/>
            <w:hideMark/>
          </w:tcPr>
          <w:p w14:paraId="53615040"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Удельный расход энергии</w:t>
            </w:r>
          </w:p>
        </w:tc>
        <w:tc>
          <w:tcPr>
            <w:tcW w:w="579" w:type="dxa"/>
            <w:tcBorders>
              <w:top w:val="nil"/>
              <w:left w:val="nil"/>
              <w:bottom w:val="single" w:sz="4" w:space="0" w:color="C0C0C0"/>
              <w:right w:val="single" w:sz="4" w:space="0" w:color="C0C0C0"/>
            </w:tcBorders>
            <w:shd w:val="clear" w:color="auto" w:fill="auto"/>
            <w:vAlign w:val="center"/>
            <w:hideMark/>
          </w:tcPr>
          <w:p w14:paraId="5750822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кВт.ч/м3</w:t>
            </w:r>
          </w:p>
        </w:tc>
        <w:tc>
          <w:tcPr>
            <w:tcW w:w="847" w:type="dxa"/>
            <w:tcBorders>
              <w:top w:val="nil"/>
              <w:left w:val="nil"/>
              <w:bottom w:val="single" w:sz="4" w:space="0" w:color="C0C0C0"/>
              <w:right w:val="single" w:sz="4" w:space="0" w:color="C0C0C0"/>
            </w:tcBorders>
            <w:shd w:val="clear" w:color="000000" w:fill="D7EAD3"/>
            <w:vAlign w:val="center"/>
            <w:hideMark/>
          </w:tcPr>
          <w:p w14:paraId="469D5F3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882" w:type="dxa"/>
            <w:tcBorders>
              <w:top w:val="nil"/>
              <w:left w:val="nil"/>
              <w:bottom w:val="single" w:sz="4" w:space="0" w:color="C0C0C0"/>
              <w:right w:val="single" w:sz="4" w:space="0" w:color="C0C0C0"/>
            </w:tcBorders>
            <w:shd w:val="clear" w:color="000000" w:fill="D7EAD3"/>
            <w:vAlign w:val="center"/>
            <w:hideMark/>
          </w:tcPr>
          <w:p w14:paraId="1E5AAD6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882" w:type="dxa"/>
            <w:tcBorders>
              <w:top w:val="nil"/>
              <w:left w:val="nil"/>
              <w:bottom w:val="single" w:sz="4" w:space="0" w:color="C0C0C0"/>
              <w:right w:val="single" w:sz="4" w:space="0" w:color="C0C0C0"/>
            </w:tcBorders>
            <w:shd w:val="clear" w:color="000000" w:fill="D7EAD3"/>
            <w:vAlign w:val="center"/>
            <w:hideMark/>
          </w:tcPr>
          <w:p w14:paraId="17BB1BE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639" w:type="dxa"/>
            <w:tcBorders>
              <w:top w:val="nil"/>
              <w:left w:val="nil"/>
              <w:bottom w:val="single" w:sz="4" w:space="0" w:color="C0C0C0"/>
              <w:right w:val="single" w:sz="4" w:space="0" w:color="C0C0C0"/>
            </w:tcBorders>
            <w:shd w:val="clear" w:color="000000" w:fill="D7EAD3"/>
            <w:vAlign w:val="center"/>
            <w:hideMark/>
          </w:tcPr>
          <w:p w14:paraId="0029BAA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0,32</w:t>
            </w:r>
          </w:p>
        </w:tc>
        <w:tc>
          <w:tcPr>
            <w:tcW w:w="746" w:type="dxa"/>
            <w:tcBorders>
              <w:top w:val="nil"/>
              <w:left w:val="nil"/>
              <w:bottom w:val="single" w:sz="4" w:space="0" w:color="C0C0C0"/>
              <w:right w:val="single" w:sz="4" w:space="0" w:color="C0C0C0"/>
            </w:tcBorders>
            <w:shd w:val="clear" w:color="000000" w:fill="D7EAD3"/>
            <w:vAlign w:val="center"/>
            <w:hideMark/>
          </w:tcPr>
          <w:p w14:paraId="5BEA03F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830" w:type="dxa"/>
            <w:tcBorders>
              <w:top w:val="nil"/>
              <w:left w:val="nil"/>
              <w:bottom w:val="single" w:sz="4" w:space="0" w:color="C0C0C0"/>
              <w:right w:val="single" w:sz="4" w:space="0" w:color="C0C0C0"/>
            </w:tcBorders>
            <w:shd w:val="clear" w:color="000000" w:fill="D7EAD3"/>
            <w:vAlign w:val="center"/>
            <w:hideMark/>
          </w:tcPr>
          <w:p w14:paraId="3BA7D5A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921" w:type="dxa"/>
            <w:tcBorders>
              <w:top w:val="nil"/>
              <w:left w:val="nil"/>
              <w:bottom w:val="single" w:sz="4" w:space="0" w:color="C0C0C0"/>
              <w:right w:val="single" w:sz="4" w:space="0" w:color="C0C0C0"/>
            </w:tcBorders>
            <w:shd w:val="clear" w:color="000000" w:fill="D7EAD3"/>
            <w:vAlign w:val="center"/>
            <w:hideMark/>
          </w:tcPr>
          <w:p w14:paraId="30BC609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82" w:type="dxa"/>
            <w:tcBorders>
              <w:top w:val="nil"/>
              <w:left w:val="nil"/>
              <w:bottom w:val="single" w:sz="4" w:space="0" w:color="C0C0C0"/>
              <w:right w:val="single" w:sz="4" w:space="0" w:color="C0C0C0"/>
            </w:tcBorders>
            <w:shd w:val="clear" w:color="000000" w:fill="D7EAD3"/>
            <w:vAlign w:val="center"/>
            <w:hideMark/>
          </w:tcPr>
          <w:p w14:paraId="45D2D43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0,34</w:t>
            </w:r>
          </w:p>
        </w:tc>
        <w:tc>
          <w:tcPr>
            <w:tcW w:w="921" w:type="dxa"/>
            <w:tcBorders>
              <w:top w:val="nil"/>
              <w:left w:val="nil"/>
              <w:bottom w:val="single" w:sz="4" w:space="0" w:color="C0C0C0"/>
              <w:right w:val="single" w:sz="4" w:space="0" w:color="C0C0C0"/>
            </w:tcBorders>
            <w:shd w:val="clear" w:color="000000" w:fill="D7EAD3"/>
            <w:vAlign w:val="center"/>
            <w:hideMark/>
          </w:tcPr>
          <w:p w14:paraId="44249E9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77" w:type="dxa"/>
            <w:tcBorders>
              <w:top w:val="nil"/>
              <w:left w:val="nil"/>
              <w:bottom w:val="single" w:sz="4" w:space="0" w:color="C0C0C0"/>
              <w:right w:val="single" w:sz="4" w:space="0" w:color="C0C0C0"/>
            </w:tcBorders>
            <w:shd w:val="clear" w:color="000000" w:fill="D7EAD3"/>
            <w:vAlign w:val="center"/>
            <w:hideMark/>
          </w:tcPr>
          <w:p w14:paraId="4BE4174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613" w:type="dxa"/>
            <w:tcBorders>
              <w:top w:val="nil"/>
              <w:left w:val="nil"/>
              <w:bottom w:val="single" w:sz="4" w:space="0" w:color="C0C0C0"/>
              <w:right w:val="single" w:sz="4" w:space="0" w:color="C0C0C0"/>
            </w:tcBorders>
            <w:shd w:val="clear" w:color="000000" w:fill="D7EAD3"/>
            <w:vAlign w:val="center"/>
            <w:hideMark/>
          </w:tcPr>
          <w:p w14:paraId="085E39F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613" w:type="dxa"/>
            <w:tcBorders>
              <w:top w:val="nil"/>
              <w:left w:val="nil"/>
              <w:bottom w:val="single" w:sz="4" w:space="0" w:color="C0C0C0"/>
              <w:right w:val="single" w:sz="4" w:space="0" w:color="C0C0C0"/>
            </w:tcBorders>
            <w:shd w:val="clear" w:color="000000" w:fill="D7EAD3"/>
            <w:vAlign w:val="center"/>
            <w:hideMark/>
          </w:tcPr>
          <w:p w14:paraId="21E2888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0,33</w:t>
            </w:r>
          </w:p>
        </w:tc>
        <w:tc>
          <w:tcPr>
            <w:tcW w:w="1000" w:type="dxa"/>
            <w:tcBorders>
              <w:top w:val="nil"/>
              <w:left w:val="nil"/>
              <w:bottom w:val="single" w:sz="4" w:space="0" w:color="C0C0C0"/>
              <w:right w:val="single" w:sz="4" w:space="0" w:color="C0C0C0"/>
            </w:tcBorders>
            <w:shd w:val="clear" w:color="000000" w:fill="FFFFCC"/>
            <w:vAlign w:val="center"/>
            <w:hideMark/>
          </w:tcPr>
          <w:p w14:paraId="0A9C8E0B"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509DF585" w14:textId="77777777" w:rsidTr="005F67DD">
        <w:trPr>
          <w:trHeight w:val="299"/>
          <w:jc w:val="center"/>
        </w:trPr>
        <w:tc>
          <w:tcPr>
            <w:tcW w:w="278" w:type="dxa"/>
            <w:tcBorders>
              <w:top w:val="nil"/>
              <w:left w:val="nil"/>
              <w:bottom w:val="nil"/>
              <w:right w:val="nil"/>
            </w:tcBorders>
            <w:shd w:val="clear" w:color="000000" w:fill="FABF8F"/>
            <w:noWrap/>
            <w:vAlign w:val="center"/>
            <w:hideMark/>
          </w:tcPr>
          <w:p w14:paraId="6E802D4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ЭР</w:t>
            </w:r>
          </w:p>
        </w:tc>
        <w:tc>
          <w:tcPr>
            <w:tcW w:w="217" w:type="dxa"/>
            <w:tcBorders>
              <w:top w:val="nil"/>
              <w:left w:val="nil"/>
              <w:bottom w:val="nil"/>
              <w:right w:val="nil"/>
            </w:tcBorders>
            <w:shd w:val="clear" w:color="auto" w:fill="auto"/>
            <w:noWrap/>
            <w:vAlign w:val="bottom"/>
            <w:hideMark/>
          </w:tcPr>
          <w:p w14:paraId="4655FA73"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B75D8C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3.3.2.1</w:t>
            </w:r>
          </w:p>
        </w:tc>
        <w:tc>
          <w:tcPr>
            <w:tcW w:w="2186" w:type="dxa"/>
            <w:tcBorders>
              <w:top w:val="nil"/>
              <w:left w:val="nil"/>
              <w:bottom w:val="single" w:sz="4" w:space="0" w:color="C0C0C0"/>
              <w:right w:val="single" w:sz="4" w:space="0" w:color="C0C0C0"/>
            </w:tcBorders>
            <w:shd w:val="clear" w:color="auto" w:fill="auto"/>
            <w:vAlign w:val="center"/>
            <w:hideMark/>
          </w:tcPr>
          <w:p w14:paraId="230A43AE" w14:textId="77777777" w:rsidR="005F67DD" w:rsidRPr="005F67DD" w:rsidRDefault="005F67DD" w:rsidP="005F67DD">
            <w:pPr>
              <w:ind w:firstLineChars="300" w:firstLine="271"/>
              <w:rPr>
                <w:rFonts w:ascii="Tahoma" w:hAnsi="Tahoma" w:cs="Tahoma"/>
                <w:b/>
                <w:bCs/>
                <w:sz w:val="9"/>
                <w:szCs w:val="9"/>
              </w:rPr>
            </w:pPr>
            <w:r w:rsidRPr="005F67DD">
              <w:rPr>
                <w:rFonts w:ascii="Tahoma" w:hAnsi="Tahoma" w:cs="Tahoma"/>
                <w:b/>
                <w:bCs/>
                <w:sz w:val="9"/>
                <w:szCs w:val="9"/>
              </w:rPr>
              <w:t>Энергия СН 2 (1-20 кВ)</w:t>
            </w:r>
          </w:p>
        </w:tc>
        <w:tc>
          <w:tcPr>
            <w:tcW w:w="579" w:type="dxa"/>
            <w:tcBorders>
              <w:top w:val="nil"/>
              <w:left w:val="nil"/>
              <w:bottom w:val="single" w:sz="4" w:space="0" w:color="C0C0C0"/>
              <w:right w:val="single" w:sz="4" w:space="0" w:color="C0C0C0"/>
            </w:tcBorders>
            <w:shd w:val="clear" w:color="auto" w:fill="auto"/>
            <w:vAlign w:val="center"/>
            <w:hideMark/>
          </w:tcPr>
          <w:p w14:paraId="5BD3279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4EA2298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19 668,30</w:t>
            </w:r>
          </w:p>
        </w:tc>
        <w:tc>
          <w:tcPr>
            <w:tcW w:w="882" w:type="dxa"/>
            <w:tcBorders>
              <w:top w:val="nil"/>
              <w:left w:val="nil"/>
              <w:bottom w:val="single" w:sz="4" w:space="0" w:color="C0C0C0"/>
              <w:right w:val="single" w:sz="4" w:space="0" w:color="C0C0C0"/>
            </w:tcBorders>
            <w:shd w:val="clear" w:color="000000" w:fill="D7EAD3"/>
            <w:vAlign w:val="center"/>
            <w:hideMark/>
          </w:tcPr>
          <w:p w14:paraId="3E2065A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21 523,42</w:t>
            </w:r>
          </w:p>
        </w:tc>
        <w:tc>
          <w:tcPr>
            <w:tcW w:w="882" w:type="dxa"/>
            <w:tcBorders>
              <w:top w:val="nil"/>
              <w:left w:val="nil"/>
              <w:bottom w:val="single" w:sz="4" w:space="0" w:color="C0C0C0"/>
              <w:right w:val="single" w:sz="4" w:space="0" w:color="C0C0C0"/>
            </w:tcBorders>
            <w:shd w:val="clear" w:color="000000" w:fill="D7EAD3"/>
            <w:vAlign w:val="center"/>
            <w:hideMark/>
          </w:tcPr>
          <w:p w14:paraId="7BE7AAC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22 219,66</w:t>
            </w:r>
          </w:p>
        </w:tc>
        <w:tc>
          <w:tcPr>
            <w:tcW w:w="639" w:type="dxa"/>
            <w:tcBorders>
              <w:top w:val="nil"/>
              <w:left w:val="nil"/>
              <w:bottom w:val="single" w:sz="4" w:space="0" w:color="C0C0C0"/>
              <w:right w:val="single" w:sz="4" w:space="0" w:color="C0C0C0"/>
            </w:tcBorders>
            <w:shd w:val="clear" w:color="000000" w:fill="D7EAD3"/>
            <w:vAlign w:val="center"/>
            <w:hideMark/>
          </w:tcPr>
          <w:p w14:paraId="0190681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16 022,96</w:t>
            </w:r>
          </w:p>
        </w:tc>
        <w:tc>
          <w:tcPr>
            <w:tcW w:w="746" w:type="dxa"/>
            <w:tcBorders>
              <w:top w:val="nil"/>
              <w:left w:val="nil"/>
              <w:bottom w:val="single" w:sz="4" w:space="0" w:color="C0C0C0"/>
              <w:right w:val="single" w:sz="4" w:space="0" w:color="C0C0C0"/>
            </w:tcBorders>
            <w:shd w:val="clear" w:color="000000" w:fill="D7EAD3"/>
            <w:vAlign w:val="center"/>
            <w:hideMark/>
          </w:tcPr>
          <w:p w14:paraId="1BF630A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22 840,35</w:t>
            </w:r>
          </w:p>
        </w:tc>
        <w:tc>
          <w:tcPr>
            <w:tcW w:w="830" w:type="dxa"/>
            <w:tcBorders>
              <w:top w:val="nil"/>
              <w:left w:val="nil"/>
              <w:bottom w:val="single" w:sz="4" w:space="0" w:color="C0C0C0"/>
              <w:right w:val="single" w:sz="4" w:space="0" w:color="C0C0C0"/>
            </w:tcBorders>
            <w:shd w:val="clear" w:color="000000" w:fill="D7EAD3"/>
            <w:vAlign w:val="center"/>
            <w:hideMark/>
          </w:tcPr>
          <w:p w14:paraId="4EB5E2B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23 031,21</w:t>
            </w:r>
          </w:p>
        </w:tc>
        <w:tc>
          <w:tcPr>
            <w:tcW w:w="921" w:type="dxa"/>
            <w:tcBorders>
              <w:top w:val="nil"/>
              <w:left w:val="nil"/>
              <w:bottom w:val="single" w:sz="4" w:space="0" w:color="C0C0C0"/>
              <w:right w:val="single" w:sz="4" w:space="0" w:color="C0C0C0"/>
            </w:tcBorders>
            <w:shd w:val="clear" w:color="000000" w:fill="D7EAD3"/>
            <w:vAlign w:val="center"/>
            <w:hideMark/>
          </w:tcPr>
          <w:p w14:paraId="32C68C1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2 194,46</w:t>
            </w:r>
          </w:p>
        </w:tc>
        <w:tc>
          <w:tcPr>
            <w:tcW w:w="882" w:type="dxa"/>
            <w:tcBorders>
              <w:top w:val="nil"/>
              <w:left w:val="nil"/>
              <w:bottom w:val="single" w:sz="4" w:space="0" w:color="C0C0C0"/>
              <w:right w:val="single" w:sz="4" w:space="0" w:color="C0C0C0"/>
            </w:tcBorders>
            <w:shd w:val="clear" w:color="000000" w:fill="D7EAD3"/>
            <w:vAlign w:val="center"/>
            <w:hideMark/>
          </w:tcPr>
          <w:p w14:paraId="05F8F9D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25 225,67</w:t>
            </w:r>
          </w:p>
        </w:tc>
        <w:tc>
          <w:tcPr>
            <w:tcW w:w="921" w:type="dxa"/>
            <w:tcBorders>
              <w:top w:val="nil"/>
              <w:left w:val="nil"/>
              <w:bottom w:val="single" w:sz="4" w:space="0" w:color="C0C0C0"/>
              <w:right w:val="single" w:sz="4" w:space="0" w:color="C0C0C0"/>
            </w:tcBorders>
            <w:shd w:val="clear" w:color="000000" w:fill="D7EAD3"/>
            <w:vAlign w:val="center"/>
            <w:hideMark/>
          </w:tcPr>
          <w:p w14:paraId="3B9487E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-3 707,90</w:t>
            </w:r>
          </w:p>
        </w:tc>
        <w:tc>
          <w:tcPr>
            <w:tcW w:w="877" w:type="dxa"/>
            <w:tcBorders>
              <w:top w:val="nil"/>
              <w:left w:val="nil"/>
              <w:bottom w:val="single" w:sz="4" w:space="0" w:color="C0C0C0"/>
              <w:right w:val="single" w:sz="4" w:space="0" w:color="C0C0C0"/>
            </w:tcBorders>
            <w:shd w:val="clear" w:color="000000" w:fill="D7EAD3"/>
            <w:vAlign w:val="center"/>
            <w:hideMark/>
          </w:tcPr>
          <w:p w14:paraId="4C2DFBD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19 323,31</w:t>
            </w:r>
          </w:p>
        </w:tc>
        <w:tc>
          <w:tcPr>
            <w:tcW w:w="613" w:type="dxa"/>
            <w:tcBorders>
              <w:top w:val="nil"/>
              <w:left w:val="nil"/>
              <w:bottom w:val="single" w:sz="4" w:space="0" w:color="C0C0C0"/>
              <w:right w:val="single" w:sz="4" w:space="0" w:color="C0C0C0"/>
            </w:tcBorders>
            <w:shd w:val="clear" w:color="000000" w:fill="D7EAD3"/>
            <w:vAlign w:val="center"/>
            <w:hideMark/>
          </w:tcPr>
          <w:p w14:paraId="1B22271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9 661,66</w:t>
            </w:r>
          </w:p>
        </w:tc>
        <w:tc>
          <w:tcPr>
            <w:tcW w:w="613" w:type="dxa"/>
            <w:tcBorders>
              <w:top w:val="nil"/>
              <w:left w:val="nil"/>
              <w:bottom w:val="single" w:sz="4" w:space="0" w:color="C0C0C0"/>
              <w:right w:val="single" w:sz="4" w:space="0" w:color="C0C0C0"/>
            </w:tcBorders>
            <w:shd w:val="clear" w:color="000000" w:fill="D7EAD3"/>
            <w:vAlign w:val="center"/>
            <w:hideMark/>
          </w:tcPr>
          <w:p w14:paraId="08417C1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9 661,66</w:t>
            </w:r>
          </w:p>
        </w:tc>
        <w:tc>
          <w:tcPr>
            <w:tcW w:w="1000" w:type="dxa"/>
            <w:tcBorders>
              <w:top w:val="nil"/>
              <w:left w:val="nil"/>
              <w:bottom w:val="single" w:sz="4" w:space="0" w:color="C0C0C0"/>
              <w:right w:val="single" w:sz="4" w:space="0" w:color="C0C0C0"/>
            </w:tcBorders>
            <w:shd w:val="clear" w:color="000000" w:fill="FFFFCC"/>
            <w:vAlign w:val="center"/>
            <w:hideMark/>
          </w:tcPr>
          <w:p w14:paraId="53431C35"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0F8BF63C" w14:textId="77777777" w:rsidTr="005F67DD">
        <w:trPr>
          <w:trHeight w:val="1257"/>
          <w:jc w:val="center"/>
        </w:trPr>
        <w:tc>
          <w:tcPr>
            <w:tcW w:w="278" w:type="dxa"/>
            <w:tcBorders>
              <w:top w:val="nil"/>
              <w:left w:val="nil"/>
              <w:bottom w:val="nil"/>
              <w:right w:val="nil"/>
            </w:tcBorders>
            <w:shd w:val="clear" w:color="000000" w:fill="FABF8F"/>
            <w:noWrap/>
            <w:vAlign w:val="center"/>
            <w:hideMark/>
          </w:tcPr>
          <w:p w14:paraId="56E0C81B"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ЭР</w:t>
            </w:r>
          </w:p>
        </w:tc>
        <w:tc>
          <w:tcPr>
            <w:tcW w:w="217" w:type="dxa"/>
            <w:tcBorders>
              <w:top w:val="nil"/>
              <w:left w:val="nil"/>
              <w:bottom w:val="nil"/>
              <w:right w:val="nil"/>
            </w:tcBorders>
            <w:shd w:val="clear" w:color="auto" w:fill="auto"/>
            <w:noWrap/>
            <w:vAlign w:val="bottom"/>
            <w:hideMark/>
          </w:tcPr>
          <w:p w14:paraId="08699704"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5D33AC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3.3.2.1.1</w:t>
            </w:r>
          </w:p>
        </w:tc>
        <w:tc>
          <w:tcPr>
            <w:tcW w:w="2186" w:type="dxa"/>
            <w:tcBorders>
              <w:top w:val="nil"/>
              <w:left w:val="nil"/>
              <w:bottom w:val="single" w:sz="4" w:space="0" w:color="C0C0C0"/>
              <w:right w:val="single" w:sz="4" w:space="0" w:color="C0C0C0"/>
            </w:tcBorders>
            <w:shd w:val="clear" w:color="auto" w:fill="auto"/>
            <w:vAlign w:val="center"/>
            <w:hideMark/>
          </w:tcPr>
          <w:p w14:paraId="2384068B" w14:textId="77777777" w:rsidR="005F67DD" w:rsidRPr="005F67DD" w:rsidRDefault="005F67DD" w:rsidP="005F67DD">
            <w:pPr>
              <w:ind w:firstLineChars="400" w:firstLine="360"/>
              <w:rPr>
                <w:rFonts w:ascii="Tahoma" w:hAnsi="Tahoma" w:cs="Tahoma"/>
                <w:sz w:val="9"/>
                <w:szCs w:val="9"/>
              </w:rPr>
            </w:pPr>
            <w:r w:rsidRPr="005F67DD">
              <w:rPr>
                <w:rFonts w:ascii="Tahoma" w:hAnsi="Tahoma" w:cs="Tahoma"/>
                <w:sz w:val="9"/>
                <w:szCs w:val="9"/>
              </w:rPr>
              <w:t>Тариф на энергию</w:t>
            </w:r>
          </w:p>
        </w:tc>
        <w:tc>
          <w:tcPr>
            <w:tcW w:w="579" w:type="dxa"/>
            <w:tcBorders>
              <w:top w:val="nil"/>
              <w:left w:val="nil"/>
              <w:bottom w:val="single" w:sz="4" w:space="0" w:color="C0C0C0"/>
              <w:right w:val="single" w:sz="4" w:space="0" w:color="C0C0C0"/>
            </w:tcBorders>
            <w:shd w:val="clear" w:color="auto" w:fill="auto"/>
            <w:vAlign w:val="center"/>
            <w:hideMark/>
          </w:tcPr>
          <w:p w14:paraId="1AFBD93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руб/кВт.ч</w:t>
            </w:r>
          </w:p>
        </w:tc>
        <w:tc>
          <w:tcPr>
            <w:tcW w:w="847" w:type="dxa"/>
            <w:tcBorders>
              <w:top w:val="nil"/>
              <w:left w:val="nil"/>
              <w:bottom w:val="single" w:sz="4" w:space="0" w:color="C0C0C0"/>
              <w:right w:val="single" w:sz="4" w:space="0" w:color="C0C0C0"/>
            </w:tcBorders>
            <w:shd w:val="clear" w:color="000000" w:fill="FFFFCC"/>
            <w:vAlign w:val="center"/>
            <w:hideMark/>
          </w:tcPr>
          <w:p w14:paraId="4AC7E65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2,79</w:t>
            </w:r>
          </w:p>
        </w:tc>
        <w:tc>
          <w:tcPr>
            <w:tcW w:w="882" w:type="dxa"/>
            <w:tcBorders>
              <w:top w:val="nil"/>
              <w:left w:val="nil"/>
              <w:bottom w:val="single" w:sz="4" w:space="0" w:color="C0C0C0"/>
              <w:right w:val="single" w:sz="4" w:space="0" w:color="C0C0C0"/>
            </w:tcBorders>
            <w:shd w:val="clear" w:color="000000" w:fill="FFFFCC"/>
            <w:vAlign w:val="center"/>
            <w:hideMark/>
          </w:tcPr>
          <w:p w14:paraId="71DCAAF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2,96</w:t>
            </w:r>
          </w:p>
        </w:tc>
        <w:tc>
          <w:tcPr>
            <w:tcW w:w="882" w:type="dxa"/>
            <w:tcBorders>
              <w:top w:val="nil"/>
              <w:left w:val="nil"/>
              <w:bottom w:val="single" w:sz="4" w:space="0" w:color="C0C0C0"/>
              <w:right w:val="single" w:sz="4" w:space="0" w:color="C0C0C0"/>
            </w:tcBorders>
            <w:shd w:val="clear" w:color="000000" w:fill="FFFFCC"/>
            <w:vAlign w:val="center"/>
            <w:hideMark/>
          </w:tcPr>
          <w:p w14:paraId="399890C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3,08</w:t>
            </w:r>
          </w:p>
        </w:tc>
        <w:tc>
          <w:tcPr>
            <w:tcW w:w="639" w:type="dxa"/>
            <w:tcBorders>
              <w:top w:val="nil"/>
              <w:left w:val="nil"/>
              <w:bottom w:val="single" w:sz="4" w:space="0" w:color="C0C0C0"/>
              <w:right w:val="single" w:sz="4" w:space="0" w:color="C0C0C0"/>
            </w:tcBorders>
            <w:shd w:val="clear" w:color="000000" w:fill="FFFFCC"/>
            <w:vAlign w:val="center"/>
            <w:hideMark/>
          </w:tcPr>
          <w:p w14:paraId="2CF6759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w:t>
            </w:r>
          </w:p>
        </w:tc>
        <w:tc>
          <w:tcPr>
            <w:tcW w:w="746" w:type="dxa"/>
            <w:tcBorders>
              <w:top w:val="nil"/>
              <w:left w:val="nil"/>
              <w:bottom w:val="single" w:sz="4" w:space="0" w:color="C0C0C0"/>
              <w:right w:val="single" w:sz="4" w:space="0" w:color="C0C0C0"/>
            </w:tcBorders>
            <w:shd w:val="clear" w:color="000000" w:fill="FFFFCC"/>
            <w:vAlign w:val="center"/>
            <w:hideMark/>
          </w:tcPr>
          <w:p w14:paraId="0608DE4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3,17</w:t>
            </w:r>
          </w:p>
        </w:tc>
        <w:tc>
          <w:tcPr>
            <w:tcW w:w="830" w:type="dxa"/>
            <w:tcBorders>
              <w:top w:val="nil"/>
              <w:left w:val="nil"/>
              <w:bottom w:val="single" w:sz="4" w:space="0" w:color="C0C0C0"/>
              <w:right w:val="single" w:sz="4" w:space="0" w:color="C0C0C0"/>
            </w:tcBorders>
            <w:shd w:val="clear" w:color="000000" w:fill="FFFFCC"/>
            <w:vAlign w:val="center"/>
            <w:hideMark/>
          </w:tcPr>
          <w:p w14:paraId="1D44B9F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3,26</w:t>
            </w:r>
          </w:p>
        </w:tc>
        <w:tc>
          <w:tcPr>
            <w:tcW w:w="921" w:type="dxa"/>
            <w:tcBorders>
              <w:top w:val="nil"/>
              <w:left w:val="nil"/>
              <w:bottom w:val="single" w:sz="4" w:space="0" w:color="C0C0C0"/>
              <w:right w:val="single" w:sz="4" w:space="0" w:color="C0C0C0"/>
            </w:tcBorders>
            <w:shd w:val="clear" w:color="000000" w:fill="FFFFCC"/>
            <w:vAlign w:val="center"/>
            <w:hideMark/>
          </w:tcPr>
          <w:p w14:paraId="709E0C1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A42E1B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3,40</w:t>
            </w:r>
          </w:p>
        </w:tc>
        <w:tc>
          <w:tcPr>
            <w:tcW w:w="921" w:type="dxa"/>
            <w:tcBorders>
              <w:top w:val="nil"/>
              <w:left w:val="nil"/>
              <w:bottom w:val="single" w:sz="4" w:space="0" w:color="C0C0C0"/>
              <w:right w:val="single" w:sz="4" w:space="0" w:color="C0C0C0"/>
            </w:tcBorders>
            <w:shd w:val="clear" w:color="000000" w:fill="FFFFCC"/>
            <w:vAlign w:val="center"/>
            <w:hideMark/>
          </w:tcPr>
          <w:p w14:paraId="72DAF49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54E6121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3,35</w:t>
            </w:r>
          </w:p>
        </w:tc>
        <w:tc>
          <w:tcPr>
            <w:tcW w:w="613" w:type="dxa"/>
            <w:tcBorders>
              <w:top w:val="nil"/>
              <w:left w:val="nil"/>
              <w:bottom w:val="single" w:sz="4" w:space="0" w:color="C0C0C0"/>
              <w:right w:val="single" w:sz="4" w:space="0" w:color="C0C0C0"/>
            </w:tcBorders>
            <w:shd w:val="clear" w:color="000000" w:fill="D7EAD3"/>
            <w:vAlign w:val="center"/>
            <w:hideMark/>
          </w:tcPr>
          <w:p w14:paraId="19517A2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3,35</w:t>
            </w:r>
          </w:p>
        </w:tc>
        <w:tc>
          <w:tcPr>
            <w:tcW w:w="613" w:type="dxa"/>
            <w:tcBorders>
              <w:top w:val="nil"/>
              <w:left w:val="nil"/>
              <w:bottom w:val="single" w:sz="4" w:space="0" w:color="C0C0C0"/>
              <w:right w:val="single" w:sz="4" w:space="0" w:color="C0C0C0"/>
            </w:tcBorders>
            <w:shd w:val="clear" w:color="000000" w:fill="D7EAD3"/>
            <w:vAlign w:val="center"/>
            <w:hideMark/>
          </w:tcPr>
          <w:p w14:paraId="65C772D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3,35</w:t>
            </w:r>
          </w:p>
        </w:tc>
        <w:tc>
          <w:tcPr>
            <w:tcW w:w="1000" w:type="dxa"/>
            <w:tcBorders>
              <w:top w:val="nil"/>
              <w:left w:val="nil"/>
              <w:bottom w:val="single" w:sz="4" w:space="0" w:color="C0C0C0"/>
              <w:right w:val="single" w:sz="4" w:space="0" w:color="C0C0C0"/>
            </w:tcBorders>
            <w:shd w:val="clear" w:color="000000" w:fill="FFFFCC"/>
            <w:vAlign w:val="center"/>
            <w:hideMark/>
          </w:tcPr>
          <w:p w14:paraId="2F8EACE7"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 исходя из фактического средневзвешенного тарифа за январь-декабрь 2021 года (3,11409 руб/кВт.ч) с применением ИЦП Минэкономразвития РФ 103,5% на 2022 год и 104% на 2023 год </w:t>
            </w:r>
          </w:p>
        </w:tc>
      </w:tr>
      <w:tr w:rsidR="005F67DD" w:rsidRPr="005F67DD" w14:paraId="1B3B2030" w14:textId="77777777" w:rsidTr="005F67DD">
        <w:trPr>
          <w:trHeight w:val="942"/>
          <w:jc w:val="center"/>
        </w:trPr>
        <w:tc>
          <w:tcPr>
            <w:tcW w:w="278" w:type="dxa"/>
            <w:tcBorders>
              <w:top w:val="nil"/>
              <w:left w:val="nil"/>
              <w:bottom w:val="nil"/>
              <w:right w:val="nil"/>
            </w:tcBorders>
            <w:shd w:val="clear" w:color="000000" w:fill="FABF8F"/>
            <w:noWrap/>
            <w:vAlign w:val="center"/>
            <w:hideMark/>
          </w:tcPr>
          <w:p w14:paraId="077206E2"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ЭР</w:t>
            </w:r>
          </w:p>
        </w:tc>
        <w:tc>
          <w:tcPr>
            <w:tcW w:w="217" w:type="dxa"/>
            <w:tcBorders>
              <w:top w:val="nil"/>
              <w:left w:val="nil"/>
              <w:bottom w:val="nil"/>
              <w:right w:val="nil"/>
            </w:tcBorders>
            <w:shd w:val="clear" w:color="auto" w:fill="auto"/>
            <w:noWrap/>
            <w:vAlign w:val="bottom"/>
            <w:hideMark/>
          </w:tcPr>
          <w:p w14:paraId="3C7ED096"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814E51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3.3.2.1.2</w:t>
            </w:r>
          </w:p>
        </w:tc>
        <w:tc>
          <w:tcPr>
            <w:tcW w:w="2186" w:type="dxa"/>
            <w:tcBorders>
              <w:top w:val="nil"/>
              <w:left w:val="nil"/>
              <w:bottom w:val="single" w:sz="4" w:space="0" w:color="C0C0C0"/>
              <w:right w:val="single" w:sz="4" w:space="0" w:color="C0C0C0"/>
            </w:tcBorders>
            <w:shd w:val="clear" w:color="auto" w:fill="auto"/>
            <w:vAlign w:val="center"/>
            <w:hideMark/>
          </w:tcPr>
          <w:p w14:paraId="04A52143" w14:textId="77777777" w:rsidR="005F67DD" w:rsidRPr="005F67DD" w:rsidRDefault="005F67DD" w:rsidP="005F67DD">
            <w:pPr>
              <w:ind w:firstLineChars="400" w:firstLine="360"/>
              <w:rPr>
                <w:rFonts w:ascii="Tahoma" w:hAnsi="Tahoma" w:cs="Tahoma"/>
                <w:sz w:val="9"/>
                <w:szCs w:val="9"/>
              </w:rPr>
            </w:pPr>
            <w:r w:rsidRPr="005F67DD">
              <w:rPr>
                <w:rFonts w:ascii="Tahoma" w:hAnsi="Tahoma" w:cs="Tahoma"/>
                <w:sz w:val="9"/>
                <w:szCs w:val="9"/>
              </w:rPr>
              <w:t>Объем энергии</w:t>
            </w:r>
          </w:p>
        </w:tc>
        <w:tc>
          <w:tcPr>
            <w:tcW w:w="579" w:type="dxa"/>
            <w:tcBorders>
              <w:top w:val="nil"/>
              <w:left w:val="nil"/>
              <w:bottom w:val="single" w:sz="4" w:space="0" w:color="C0C0C0"/>
              <w:right w:val="single" w:sz="4" w:space="0" w:color="C0C0C0"/>
            </w:tcBorders>
            <w:shd w:val="clear" w:color="auto" w:fill="auto"/>
            <w:vAlign w:val="center"/>
            <w:hideMark/>
          </w:tcPr>
          <w:p w14:paraId="4DF9B78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кВт.ч</w:t>
            </w:r>
          </w:p>
        </w:tc>
        <w:tc>
          <w:tcPr>
            <w:tcW w:w="847" w:type="dxa"/>
            <w:tcBorders>
              <w:top w:val="nil"/>
              <w:left w:val="nil"/>
              <w:bottom w:val="single" w:sz="4" w:space="0" w:color="C0C0C0"/>
              <w:right w:val="single" w:sz="4" w:space="0" w:color="C0C0C0"/>
            </w:tcBorders>
            <w:shd w:val="clear" w:color="000000" w:fill="FFFFCC"/>
            <w:vAlign w:val="center"/>
            <w:hideMark/>
          </w:tcPr>
          <w:p w14:paraId="00023B4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7 054,47</w:t>
            </w:r>
          </w:p>
        </w:tc>
        <w:tc>
          <w:tcPr>
            <w:tcW w:w="882" w:type="dxa"/>
            <w:tcBorders>
              <w:top w:val="nil"/>
              <w:left w:val="nil"/>
              <w:bottom w:val="single" w:sz="4" w:space="0" w:color="C0C0C0"/>
              <w:right w:val="single" w:sz="4" w:space="0" w:color="C0C0C0"/>
            </w:tcBorders>
            <w:shd w:val="clear" w:color="000000" w:fill="FFFFCC"/>
            <w:vAlign w:val="center"/>
            <w:hideMark/>
          </w:tcPr>
          <w:p w14:paraId="70A954C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7 272,59</w:t>
            </w:r>
          </w:p>
        </w:tc>
        <w:tc>
          <w:tcPr>
            <w:tcW w:w="882" w:type="dxa"/>
            <w:tcBorders>
              <w:top w:val="nil"/>
              <w:left w:val="nil"/>
              <w:bottom w:val="single" w:sz="4" w:space="0" w:color="C0C0C0"/>
              <w:right w:val="single" w:sz="4" w:space="0" w:color="C0C0C0"/>
            </w:tcBorders>
            <w:shd w:val="clear" w:color="000000" w:fill="FFFFCC"/>
            <w:vAlign w:val="center"/>
            <w:hideMark/>
          </w:tcPr>
          <w:p w14:paraId="2B2660C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7 207,23</w:t>
            </w:r>
          </w:p>
        </w:tc>
        <w:tc>
          <w:tcPr>
            <w:tcW w:w="639" w:type="dxa"/>
            <w:tcBorders>
              <w:top w:val="nil"/>
              <w:left w:val="nil"/>
              <w:bottom w:val="single" w:sz="4" w:space="0" w:color="C0C0C0"/>
              <w:right w:val="single" w:sz="4" w:space="0" w:color="C0C0C0"/>
            </w:tcBorders>
            <w:shd w:val="clear" w:color="000000" w:fill="FFFFCC"/>
            <w:vAlign w:val="center"/>
            <w:hideMark/>
          </w:tcPr>
          <w:p w14:paraId="7A5AF40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5 145,31</w:t>
            </w:r>
          </w:p>
        </w:tc>
        <w:tc>
          <w:tcPr>
            <w:tcW w:w="746" w:type="dxa"/>
            <w:tcBorders>
              <w:top w:val="nil"/>
              <w:left w:val="nil"/>
              <w:bottom w:val="single" w:sz="4" w:space="0" w:color="C0C0C0"/>
              <w:right w:val="single" w:sz="4" w:space="0" w:color="C0C0C0"/>
            </w:tcBorders>
            <w:shd w:val="clear" w:color="000000" w:fill="FFFFCC"/>
            <w:vAlign w:val="center"/>
            <w:hideMark/>
          </w:tcPr>
          <w:p w14:paraId="0E508C8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7 207,28</w:t>
            </w:r>
          </w:p>
        </w:tc>
        <w:tc>
          <w:tcPr>
            <w:tcW w:w="830" w:type="dxa"/>
            <w:tcBorders>
              <w:top w:val="nil"/>
              <w:left w:val="nil"/>
              <w:bottom w:val="single" w:sz="4" w:space="0" w:color="C0C0C0"/>
              <w:right w:val="single" w:sz="4" w:space="0" w:color="C0C0C0"/>
            </w:tcBorders>
            <w:shd w:val="clear" w:color="000000" w:fill="FFFFCC"/>
            <w:vAlign w:val="center"/>
            <w:hideMark/>
          </w:tcPr>
          <w:p w14:paraId="432CFF8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7 054,47</w:t>
            </w:r>
          </w:p>
        </w:tc>
        <w:tc>
          <w:tcPr>
            <w:tcW w:w="921" w:type="dxa"/>
            <w:tcBorders>
              <w:top w:val="nil"/>
              <w:left w:val="nil"/>
              <w:bottom w:val="single" w:sz="4" w:space="0" w:color="C0C0C0"/>
              <w:right w:val="single" w:sz="4" w:space="0" w:color="C0C0C0"/>
            </w:tcBorders>
            <w:shd w:val="clear" w:color="000000" w:fill="FFFFCC"/>
            <w:vAlign w:val="center"/>
            <w:hideMark/>
          </w:tcPr>
          <w:p w14:paraId="30538CA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1047956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7 417,87</w:t>
            </w:r>
          </w:p>
        </w:tc>
        <w:tc>
          <w:tcPr>
            <w:tcW w:w="921" w:type="dxa"/>
            <w:tcBorders>
              <w:top w:val="nil"/>
              <w:left w:val="nil"/>
              <w:bottom w:val="single" w:sz="4" w:space="0" w:color="C0C0C0"/>
              <w:right w:val="single" w:sz="4" w:space="0" w:color="C0C0C0"/>
            </w:tcBorders>
            <w:shd w:val="clear" w:color="000000" w:fill="FFFFCC"/>
            <w:vAlign w:val="center"/>
            <w:hideMark/>
          </w:tcPr>
          <w:p w14:paraId="253B1C6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67BD9E0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5 776,63</w:t>
            </w:r>
          </w:p>
        </w:tc>
        <w:tc>
          <w:tcPr>
            <w:tcW w:w="613" w:type="dxa"/>
            <w:tcBorders>
              <w:top w:val="nil"/>
              <w:left w:val="nil"/>
              <w:bottom w:val="single" w:sz="4" w:space="0" w:color="C0C0C0"/>
              <w:right w:val="single" w:sz="4" w:space="0" w:color="C0C0C0"/>
            </w:tcBorders>
            <w:shd w:val="clear" w:color="000000" w:fill="D7EAD3"/>
            <w:vAlign w:val="center"/>
            <w:hideMark/>
          </w:tcPr>
          <w:p w14:paraId="7063F04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2 888,32</w:t>
            </w:r>
          </w:p>
        </w:tc>
        <w:tc>
          <w:tcPr>
            <w:tcW w:w="613" w:type="dxa"/>
            <w:tcBorders>
              <w:top w:val="nil"/>
              <w:left w:val="nil"/>
              <w:bottom w:val="single" w:sz="4" w:space="0" w:color="C0C0C0"/>
              <w:right w:val="single" w:sz="4" w:space="0" w:color="C0C0C0"/>
            </w:tcBorders>
            <w:shd w:val="clear" w:color="000000" w:fill="D7EAD3"/>
            <w:vAlign w:val="center"/>
            <w:hideMark/>
          </w:tcPr>
          <w:p w14:paraId="45065C3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2 888,32</w:t>
            </w:r>
          </w:p>
        </w:tc>
        <w:tc>
          <w:tcPr>
            <w:tcW w:w="1000" w:type="dxa"/>
            <w:tcBorders>
              <w:top w:val="nil"/>
              <w:left w:val="nil"/>
              <w:bottom w:val="single" w:sz="4" w:space="0" w:color="C0C0C0"/>
              <w:right w:val="single" w:sz="4" w:space="0" w:color="C0C0C0"/>
            </w:tcBorders>
            <w:shd w:val="clear" w:color="000000" w:fill="FFFFCC"/>
            <w:vAlign w:val="center"/>
            <w:hideMark/>
          </w:tcPr>
          <w:p w14:paraId="200C8445" w14:textId="77777777" w:rsidR="005F67DD" w:rsidRPr="005F67DD" w:rsidRDefault="005F67DD" w:rsidP="005F67DD">
            <w:pPr>
              <w:rPr>
                <w:rFonts w:ascii="Tahoma" w:hAnsi="Tahoma" w:cs="Tahoma"/>
                <w:sz w:val="9"/>
                <w:szCs w:val="9"/>
              </w:rPr>
            </w:pPr>
            <w:r w:rsidRPr="005F67DD">
              <w:rPr>
                <w:rFonts w:ascii="Tahoma" w:hAnsi="Tahoma" w:cs="Tahoma"/>
                <w:sz w:val="9"/>
                <w:szCs w:val="9"/>
              </w:rPr>
              <w:t>по плановому удельному расходу 2023 года (в соответствии с долгосрочными параметрами регулирования на 2019-2023гг.)</w:t>
            </w:r>
          </w:p>
        </w:tc>
      </w:tr>
      <w:tr w:rsidR="005F67DD" w:rsidRPr="005F67DD" w14:paraId="04FC70EC" w14:textId="77777777" w:rsidTr="005F67DD">
        <w:trPr>
          <w:trHeight w:val="2319"/>
          <w:jc w:val="center"/>
        </w:trPr>
        <w:tc>
          <w:tcPr>
            <w:tcW w:w="278" w:type="dxa"/>
            <w:tcBorders>
              <w:top w:val="nil"/>
              <w:left w:val="nil"/>
              <w:bottom w:val="nil"/>
              <w:right w:val="nil"/>
            </w:tcBorders>
            <w:shd w:val="clear" w:color="000000" w:fill="FFFF00"/>
            <w:noWrap/>
            <w:vAlign w:val="center"/>
            <w:hideMark/>
          </w:tcPr>
          <w:p w14:paraId="464E921A"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4F47BFEB"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E9A775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3.8</w:t>
            </w:r>
          </w:p>
        </w:tc>
        <w:tc>
          <w:tcPr>
            <w:tcW w:w="2186" w:type="dxa"/>
            <w:tcBorders>
              <w:top w:val="nil"/>
              <w:left w:val="nil"/>
              <w:bottom w:val="single" w:sz="4" w:space="0" w:color="C0C0C0"/>
              <w:right w:val="single" w:sz="4" w:space="0" w:color="C0C0C0"/>
            </w:tcBorders>
            <w:shd w:val="clear" w:color="auto" w:fill="auto"/>
            <w:vAlign w:val="center"/>
            <w:hideMark/>
          </w:tcPr>
          <w:p w14:paraId="56E1C7DB" w14:textId="77777777" w:rsidR="005F67DD" w:rsidRPr="005F67DD" w:rsidRDefault="005F67DD" w:rsidP="005F67DD">
            <w:pPr>
              <w:ind w:firstLineChars="100" w:firstLine="90"/>
              <w:rPr>
                <w:rFonts w:ascii="Tahoma" w:hAnsi="Tahoma" w:cs="Tahoma"/>
                <w:b/>
                <w:bCs/>
                <w:sz w:val="9"/>
                <w:szCs w:val="9"/>
              </w:rPr>
            </w:pPr>
            <w:r w:rsidRPr="005F67DD">
              <w:rPr>
                <w:rFonts w:ascii="Tahoma" w:hAnsi="Tahoma" w:cs="Tahoma"/>
                <w:b/>
                <w:bCs/>
                <w:sz w:val="9"/>
                <w:szCs w:val="9"/>
              </w:rPr>
              <w:t>Расходы на оплату труда основного производственного персонала</w:t>
            </w:r>
          </w:p>
        </w:tc>
        <w:tc>
          <w:tcPr>
            <w:tcW w:w="579" w:type="dxa"/>
            <w:tcBorders>
              <w:top w:val="nil"/>
              <w:left w:val="nil"/>
              <w:bottom w:val="single" w:sz="4" w:space="0" w:color="C0C0C0"/>
              <w:right w:val="single" w:sz="4" w:space="0" w:color="C0C0C0"/>
            </w:tcBorders>
            <w:shd w:val="clear" w:color="auto" w:fill="auto"/>
            <w:vAlign w:val="center"/>
            <w:hideMark/>
          </w:tcPr>
          <w:p w14:paraId="2EBD08A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2502D9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2 573,14</w:t>
            </w:r>
          </w:p>
        </w:tc>
        <w:tc>
          <w:tcPr>
            <w:tcW w:w="882" w:type="dxa"/>
            <w:tcBorders>
              <w:top w:val="nil"/>
              <w:left w:val="nil"/>
              <w:bottom w:val="single" w:sz="4" w:space="0" w:color="C0C0C0"/>
              <w:right w:val="single" w:sz="4" w:space="0" w:color="C0C0C0"/>
            </w:tcBorders>
            <w:shd w:val="clear" w:color="000000" w:fill="FFFFCC"/>
            <w:vAlign w:val="center"/>
            <w:hideMark/>
          </w:tcPr>
          <w:p w14:paraId="79523E4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2 634,02</w:t>
            </w:r>
          </w:p>
        </w:tc>
        <w:tc>
          <w:tcPr>
            <w:tcW w:w="882" w:type="dxa"/>
            <w:tcBorders>
              <w:top w:val="nil"/>
              <w:left w:val="nil"/>
              <w:bottom w:val="single" w:sz="4" w:space="0" w:color="C0C0C0"/>
              <w:right w:val="single" w:sz="4" w:space="0" w:color="C0C0C0"/>
            </w:tcBorders>
            <w:shd w:val="clear" w:color="000000" w:fill="FFFFCC"/>
            <w:vAlign w:val="center"/>
            <w:hideMark/>
          </w:tcPr>
          <w:p w14:paraId="632C2D1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2 693,70</w:t>
            </w:r>
          </w:p>
        </w:tc>
        <w:tc>
          <w:tcPr>
            <w:tcW w:w="639" w:type="dxa"/>
            <w:tcBorders>
              <w:top w:val="nil"/>
              <w:left w:val="nil"/>
              <w:bottom w:val="single" w:sz="4" w:space="0" w:color="C0C0C0"/>
              <w:right w:val="single" w:sz="4" w:space="0" w:color="C0C0C0"/>
            </w:tcBorders>
            <w:shd w:val="clear" w:color="000000" w:fill="FFFFCC"/>
            <w:vAlign w:val="center"/>
            <w:hideMark/>
          </w:tcPr>
          <w:p w14:paraId="30C9C80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2 828,86</w:t>
            </w:r>
          </w:p>
        </w:tc>
        <w:tc>
          <w:tcPr>
            <w:tcW w:w="746" w:type="dxa"/>
            <w:tcBorders>
              <w:top w:val="nil"/>
              <w:left w:val="nil"/>
              <w:bottom w:val="single" w:sz="4" w:space="0" w:color="C0C0C0"/>
              <w:right w:val="single" w:sz="4" w:space="0" w:color="C0C0C0"/>
            </w:tcBorders>
            <w:shd w:val="clear" w:color="000000" w:fill="FFFFCC"/>
            <w:vAlign w:val="center"/>
            <w:hideMark/>
          </w:tcPr>
          <w:p w14:paraId="480ABE9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2 773,47</w:t>
            </w:r>
          </w:p>
        </w:tc>
        <w:tc>
          <w:tcPr>
            <w:tcW w:w="830" w:type="dxa"/>
            <w:tcBorders>
              <w:top w:val="nil"/>
              <w:left w:val="nil"/>
              <w:bottom w:val="single" w:sz="4" w:space="0" w:color="C0C0C0"/>
              <w:right w:val="single" w:sz="4" w:space="0" w:color="C0C0C0"/>
            </w:tcBorders>
            <w:shd w:val="clear" w:color="000000" w:fill="FFFFCC"/>
            <w:vAlign w:val="center"/>
            <w:hideMark/>
          </w:tcPr>
          <w:p w14:paraId="5F3F1DE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2 874,91</w:t>
            </w:r>
          </w:p>
        </w:tc>
        <w:tc>
          <w:tcPr>
            <w:tcW w:w="921" w:type="dxa"/>
            <w:tcBorders>
              <w:top w:val="nil"/>
              <w:left w:val="nil"/>
              <w:bottom w:val="single" w:sz="4" w:space="0" w:color="C0C0C0"/>
              <w:right w:val="single" w:sz="4" w:space="0" w:color="C0C0C0"/>
            </w:tcBorders>
            <w:shd w:val="clear" w:color="000000" w:fill="FFFFCC"/>
            <w:vAlign w:val="center"/>
            <w:hideMark/>
          </w:tcPr>
          <w:p w14:paraId="136AAF0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1 216,37</w:t>
            </w:r>
          </w:p>
        </w:tc>
        <w:tc>
          <w:tcPr>
            <w:tcW w:w="882" w:type="dxa"/>
            <w:tcBorders>
              <w:top w:val="nil"/>
              <w:left w:val="nil"/>
              <w:bottom w:val="single" w:sz="4" w:space="0" w:color="C0C0C0"/>
              <w:right w:val="single" w:sz="4" w:space="0" w:color="C0C0C0"/>
            </w:tcBorders>
            <w:shd w:val="clear" w:color="000000" w:fill="FFFFCC"/>
            <w:vAlign w:val="center"/>
            <w:hideMark/>
          </w:tcPr>
          <w:p w14:paraId="7EC8D13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4 091,28</w:t>
            </w:r>
          </w:p>
        </w:tc>
        <w:tc>
          <w:tcPr>
            <w:tcW w:w="921" w:type="dxa"/>
            <w:tcBorders>
              <w:top w:val="nil"/>
              <w:left w:val="nil"/>
              <w:bottom w:val="single" w:sz="4" w:space="0" w:color="C0C0C0"/>
              <w:right w:val="single" w:sz="4" w:space="0" w:color="C0C0C0"/>
            </w:tcBorders>
            <w:shd w:val="clear" w:color="000000" w:fill="FFFFCC"/>
            <w:vAlign w:val="center"/>
            <w:hideMark/>
          </w:tcPr>
          <w:p w14:paraId="7910187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63,74</w:t>
            </w:r>
          </w:p>
        </w:tc>
        <w:tc>
          <w:tcPr>
            <w:tcW w:w="877" w:type="dxa"/>
            <w:tcBorders>
              <w:top w:val="nil"/>
              <w:left w:val="nil"/>
              <w:bottom w:val="single" w:sz="4" w:space="0" w:color="C0C0C0"/>
              <w:right w:val="single" w:sz="4" w:space="0" w:color="C0C0C0"/>
            </w:tcBorders>
            <w:shd w:val="clear" w:color="000000" w:fill="FFFFCC"/>
            <w:vAlign w:val="center"/>
            <w:hideMark/>
          </w:tcPr>
          <w:p w14:paraId="7988025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2 938,65</w:t>
            </w:r>
          </w:p>
        </w:tc>
        <w:tc>
          <w:tcPr>
            <w:tcW w:w="613" w:type="dxa"/>
            <w:tcBorders>
              <w:top w:val="nil"/>
              <w:left w:val="nil"/>
              <w:bottom w:val="single" w:sz="4" w:space="0" w:color="C0C0C0"/>
              <w:right w:val="single" w:sz="4" w:space="0" w:color="C0C0C0"/>
            </w:tcBorders>
            <w:shd w:val="clear" w:color="000000" w:fill="D7EAD3"/>
            <w:vAlign w:val="center"/>
            <w:hideMark/>
          </w:tcPr>
          <w:p w14:paraId="71CDE35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1 469,33</w:t>
            </w:r>
          </w:p>
        </w:tc>
        <w:tc>
          <w:tcPr>
            <w:tcW w:w="613" w:type="dxa"/>
            <w:tcBorders>
              <w:top w:val="nil"/>
              <w:left w:val="nil"/>
              <w:bottom w:val="single" w:sz="4" w:space="0" w:color="C0C0C0"/>
              <w:right w:val="single" w:sz="4" w:space="0" w:color="C0C0C0"/>
            </w:tcBorders>
            <w:shd w:val="clear" w:color="000000" w:fill="D7EAD3"/>
            <w:vAlign w:val="center"/>
            <w:hideMark/>
          </w:tcPr>
          <w:p w14:paraId="0296B16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1 469,33</w:t>
            </w:r>
          </w:p>
        </w:tc>
        <w:tc>
          <w:tcPr>
            <w:tcW w:w="1000" w:type="dxa"/>
            <w:tcBorders>
              <w:top w:val="nil"/>
              <w:left w:val="nil"/>
              <w:bottom w:val="single" w:sz="4" w:space="0" w:color="C0C0C0"/>
              <w:right w:val="single" w:sz="4" w:space="0" w:color="C0C0C0"/>
            </w:tcBorders>
            <w:shd w:val="clear" w:color="000000" w:fill="FFFFCC"/>
            <w:vAlign w:val="center"/>
            <w:hideMark/>
          </w:tcPr>
          <w:p w14:paraId="6A20BCEB"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781F1453"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6384C74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 </w:t>
            </w:r>
          </w:p>
        </w:tc>
        <w:tc>
          <w:tcPr>
            <w:tcW w:w="217" w:type="dxa"/>
            <w:tcBorders>
              <w:top w:val="nil"/>
              <w:left w:val="nil"/>
              <w:bottom w:val="nil"/>
              <w:right w:val="nil"/>
            </w:tcBorders>
            <w:shd w:val="clear" w:color="auto" w:fill="auto"/>
            <w:noWrap/>
            <w:vAlign w:val="bottom"/>
            <w:hideMark/>
          </w:tcPr>
          <w:p w14:paraId="77DDDBD0"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15469F6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3.8.1</w:t>
            </w:r>
          </w:p>
        </w:tc>
        <w:tc>
          <w:tcPr>
            <w:tcW w:w="2186" w:type="dxa"/>
            <w:tcBorders>
              <w:top w:val="nil"/>
              <w:left w:val="nil"/>
              <w:bottom w:val="single" w:sz="4" w:space="0" w:color="C0C0C0"/>
              <w:right w:val="single" w:sz="4" w:space="0" w:color="C0C0C0"/>
            </w:tcBorders>
            <w:shd w:val="clear" w:color="auto" w:fill="auto"/>
            <w:vAlign w:val="center"/>
            <w:hideMark/>
          </w:tcPr>
          <w:p w14:paraId="515E923A"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Среднемесячная оплата труда</w:t>
            </w:r>
          </w:p>
        </w:tc>
        <w:tc>
          <w:tcPr>
            <w:tcW w:w="579" w:type="dxa"/>
            <w:tcBorders>
              <w:top w:val="nil"/>
              <w:left w:val="nil"/>
              <w:bottom w:val="single" w:sz="4" w:space="0" w:color="C0C0C0"/>
              <w:right w:val="single" w:sz="4" w:space="0" w:color="C0C0C0"/>
            </w:tcBorders>
            <w:shd w:val="clear" w:color="auto" w:fill="auto"/>
            <w:vAlign w:val="center"/>
            <w:hideMark/>
          </w:tcPr>
          <w:p w14:paraId="341CAA6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руб</w:t>
            </w:r>
          </w:p>
        </w:tc>
        <w:tc>
          <w:tcPr>
            <w:tcW w:w="847" w:type="dxa"/>
            <w:tcBorders>
              <w:top w:val="nil"/>
              <w:left w:val="nil"/>
              <w:bottom w:val="single" w:sz="4" w:space="0" w:color="C0C0C0"/>
              <w:right w:val="single" w:sz="4" w:space="0" w:color="C0C0C0"/>
            </w:tcBorders>
            <w:shd w:val="clear" w:color="000000" w:fill="D7EAD3"/>
            <w:vAlign w:val="center"/>
            <w:hideMark/>
          </w:tcPr>
          <w:p w14:paraId="4AC27B3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24 311,60</w:t>
            </w:r>
          </w:p>
        </w:tc>
        <w:tc>
          <w:tcPr>
            <w:tcW w:w="882" w:type="dxa"/>
            <w:tcBorders>
              <w:top w:val="nil"/>
              <w:left w:val="nil"/>
              <w:bottom w:val="single" w:sz="4" w:space="0" w:color="C0C0C0"/>
              <w:right w:val="single" w:sz="4" w:space="0" w:color="C0C0C0"/>
            </w:tcBorders>
            <w:shd w:val="clear" w:color="000000" w:fill="D7EAD3"/>
            <w:vAlign w:val="center"/>
            <w:hideMark/>
          </w:tcPr>
          <w:p w14:paraId="21FD337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24 886,81</w:t>
            </w:r>
          </w:p>
        </w:tc>
        <w:tc>
          <w:tcPr>
            <w:tcW w:w="882" w:type="dxa"/>
            <w:tcBorders>
              <w:top w:val="nil"/>
              <w:left w:val="nil"/>
              <w:bottom w:val="single" w:sz="4" w:space="0" w:color="C0C0C0"/>
              <w:right w:val="single" w:sz="4" w:space="0" w:color="C0C0C0"/>
            </w:tcBorders>
            <w:shd w:val="clear" w:color="000000" w:fill="D7EAD3"/>
            <w:vAlign w:val="center"/>
            <w:hideMark/>
          </w:tcPr>
          <w:p w14:paraId="09AB165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25 450,71</w:t>
            </w:r>
          </w:p>
        </w:tc>
        <w:tc>
          <w:tcPr>
            <w:tcW w:w="639" w:type="dxa"/>
            <w:tcBorders>
              <w:top w:val="nil"/>
              <w:left w:val="nil"/>
              <w:bottom w:val="single" w:sz="4" w:space="0" w:color="C0C0C0"/>
              <w:right w:val="single" w:sz="4" w:space="0" w:color="C0C0C0"/>
            </w:tcBorders>
            <w:shd w:val="clear" w:color="000000" w:fill="D7EAD3"/>
            <w:vAlign w:val="center"/>
            <w:hideMark/>
          </w:tcPr>
          <w:p w14:paraId="038512D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26 727,72</w:t>
            </w:r>
          </w:p>
        </w:tc>
        <w:tc>
          <w:tcPr>
            <w:tcW w:w="746" w:type="dxa"/>
            <w:tcBorders>
              <w:top w:val="nil"/>
              <w:left w:val="nil"/>
              <w:bottom w:val="single" w:sz="4" w:space="0" w:color="C0C0C0"/>
              <w:right w:val="single" w:sz="4" w:space="0" w:color="C0C0C0"/>
            </w:tcBorders>
            <w:shd w:val="clear" w:color="000000" w:fill="D7EAD3"/>
            <w:vAlign w:val="center"/>
            <w:hideMark/>
          </w:tcPr>
          <w:p w14:paraId="232FEED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26 204,43</w:t>
            </w:r>
          </w:p>
        </w:tc>
        <w:tc>
          <w:tcPr>
            <w:tcW w:w="830" w:type="dxa"/>
            <w:tcBorders>
              <w:top w:val="nil"/>
              <w:left w:val="nil"/>
              <w:bottom w:val="single" w:sz="4" w:space="0" w:color="C0C0C0"/>
              <w:right w:val="single" w:sz="4" w:space="0" w:color="C0C0C0"/>
            </w:tcBorders>
            <w:shd w:val="clear" w:color="000000" w:fill="D7EAD3"/>
            <w:vAlign w:val="center"/>
            <w:hideMark/>
          </w:tcPr>
          <w:p w14:paraId="00EB4F5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27 162,85</w:t>
            </w:r>
          </w:p>
        </w:tc>
        <w:tc>
          <w:tcPr>
            <w:tcW w:w="921" w:type="dxa"/>
            <w:tcBorders>
              <w:top w:val="nil"/>
              <w:left w:val="nil"/>
              <w:bottom w:val="single" w:sz="4" w:space="0" w:color="C0C0C0"/>
              <w:right w:val="single" w:sz="4" w:space="0" w:color="C0C0C0"/>
            </w:tcBorders>
            <w:shd w:val="clear" w:color="000000" w:fill="D7EAD3"/>
            <w:vAlign w:val="center"/>
            <w:hideMark/>
          </w:tcPr>
          <w:p w14:paraId="5E4F287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82" w:type="dxa"/>
            <w:tcBorders>
              <w:top w:val="nil"/>
              <w:left w:val="nil"/>
              <w:bottom w:val="single" w:sz="4" w:space="0" w:color="C0C0C0"/>
              <w:right w:val="single" w:sz="4" w:space="0" w:color="C0C0C0"/>
            </w:tcBorders>
            <w:shd w:val="clear" w:color="000000" w:fill="D7EAD3"/>
            <w:vAlign w:val="center"/>
            <w:hideMark/>
          </w:tcPr>
          <w:p w14:paraId="1DCFA2F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38 655,30</w:t>
            </w:r>
          </w:p>
        </w:tc>
        <w:tc>
          <w:tcPr>
            <w:tcW w:w="921" w:type="dxa"/>
            <w:tcBorders>
              <w:top w:val="nil"/>
              <w:left w:val="nil"/>
              <w:bottom w:val="single" w:sz="4" w:space="0" w:color="C0C0C0"/>
              <w:right w:val="single" w:sz="4" w:space="0" w:color="C0C0C0"/>
            </w:tcBorders>
            <w:shd w:val="clear" w:color="000000" w:fill="D7EAD3"/>
            <w:vAlign w:val="center"/>
            <w:hideMark/>
          </w:tcPr>
          <w:p w14:paraId="41AAAA5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77" w:type="dxa"/>
            <w:tcBorders>
              <w:top w:val="nil"/>
              <w:left w:val="nil"/>
              <w:bottom w:val="single" w:sz="4" w:space="0" w:color="C0C0C0"/>
              <w:right w:val="single" w:sz="4" w:space="0" w:color="C0C0C0"/>
            </w:tcBorders>
            <w:shd w:val="clear" w:color="000000" w:fill="D7EAD3"/>
            <w:vAlign w:val="center"/>
            <w:hideMark/>
          </w:tcPr>
          <w:p w14:paraId="4B561E6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27 765,08</w:t>
            </w:r>
          </w:p>
        </w:tc>
        <w:tc>
          <w:tcPr>
            <w:tcW w:w="613" w:type="dxa"/>
            <w:tcBorders>
              <w:top w:val="nil"/>
              <w:left w:val="nil"/>
              <w:bottom w:val="single" w:sz="4" w:space="0" w:color="C0C0C0"/>
              <w:right w:val="single" w:sz="4" w:space="0" w:color="C0C0C0"/>
            </w:tcBorders>
            <w:shd w:val="clear" w:color="000000" w:fill="D7EAD3"/>
            <w:vAlign w:val="center"/>
            <w:hideMark/>
          </w:tcPr>
          <w:p w14:paraId="41D8475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27 765,08</w:t>
            </w:r>
          </w:p>
        </w:tc>
        <w:tc>
          <w:tcPr>
            <w:tcW w:w="613" w:type="dxa"/>
            <w:tcBorders>
              <w:top w:val="nil"/>
              <w:left w:val="nil"/>
              <w:bottom w:val="single" w:sz="4" w:space="0" w:color="C0C0C0"/>
              <w:right w:val="single" w:sz="4" w:space="0" w:color="C0C0C0"/>
            </w:tcBorders>
            <w:shd w:val="clear" w:color="000000" w:fill="D7EAD3"/>
            <w:vAlign w:val="center"/>
            <w:hideMark/>
          </w:tcPr>
          <w:p w14:paraId="213638E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27 765,08</w:t>
            </w:r>
          </w:p>
        </w:tc>
        <w:tc>
          <w:tcPr>
            <w:tcW w:w="1000" w:type="dxa"/>
            <w:tcBorders>
              <w:top w:val="nil"/>
              <w:left w:val="nil"/>
              <w:bottom w:val="single" w:sz="4" w:space="0" w:color="C0C0C0"/>
              <w:right w:val="single" w:sz="4" w:space="0" w:color="C0C0C0"/>
            </w:tcBorders>
            <w:shd w:val="clear" w:color="000000" w:fill="FFFFCC"/>
            <w:vAlign w:val="center"/>
            <w:hideMark/>
          </w:tcPr>
          <w:p w14:paraId="38322E1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r>
      <w:tr w:rsidR="005F67DD" w:rsidRPr="005F67DD" w14:paraId="47700776" w14:textId="77777777" w:rsidTr="005F67DD">
        <w:trPr>
          <w:trHeight w:val="224"/>
          <w:jc w:val="center"/>
        </w:trPr>
        <w:tc>
          <w:tcPr>
            <w:tcW w:w="278" w:type="dxa"/>
            <w:tcBorders>
              <w:top w:val="nil"/>
              <w:left w:val="nil"/>
              <w:bottom w:val="nil"/>
              <w:right w:val="nil"/>
            </w:tcBorders>
            <w:shd w:val="clear" w:color="000000" w:fill="FFFF00"/>
            <w:noWrap/>
            <w:vAlign w:val="center"/>
            <w:hideMark/>
          </w:tcPr>
          <w:p w14:paraId="5B5BAA8A"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 </w:t>
            </w:r>
          </w:p>
        </w:tc>
        <w:tc>
          <w:tcPr>
            <w:tcW w:w="217" w:type="dxa"/>
            <w:tcBorders>
              <w:top w:val="nil"/>
              <w:left w:val="nil"/>
              <w:bottom w:val="nil"/>
              <w:right w:val="nil"/>
            </w:tcBorders>
            <w:shd w:val="clear" w:color="auto" w:fill="auto"/>
            <w:noWrap/>
            <w:vAlign w:val="bottom"/>
            <w:hideMark/>
          </w:tcPr>
          <w:p w14:paraId="66AA49AC"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2DD927A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3.8.2</w:t>
            </w:r>
          </w:p>
        </w:tc>
        <w:tc>
          <w:tcPr>
            <w:tcW w:w="2186" w:type="dxa"/>
            <w:tcBorders>
              <w:top w:val="nil"/>
              <w:left w:val="nil"/>
              <w:bottom w:val="single" w:sz="4" w:space="0" w:color="C0C0C0"/>
              <w:right w:val="single" w:sz="4" w:space="0" w:color="C0C0C0"/>
            </w:tcBorders>
            <w:shd w:val="clear" w:color="auto" w:fill="auto"/>
            <w:vAlign w:val="center"/>
            <w:hideMark/>
          </w:tcPr>
          <w:p w14:paraId="7ED2CED0"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Численность производственного персонала</w:t>
            </w:r>
          </w:p>
        </w:tc>
        <w:tc>
          <w:tcPr>
            <w:tcW w:w="579" w:type="dxa"/>
            <w:tcBorders>
              <w:top w:val="nil"/>
              <w:left w:val="nil"/>
              <w:bottom w:val="single" w:sz="4" w:space="0" w:color="C0C0C0"/>
              <w:right w:val="single" w:sz="4" w:space="0" w:color="C0C0C0"/>
            </w:tcBorders>
            <w:shd w:val="clear" w:color="auto" w:fill="auto"/>
            <w:vAlign w:val="center"/>
            <w:hideMark/>
          </w:tcPr>
          <w:p w14:paraId="7854F4A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чел</w:t>
            </w:r>
          </w:p>
        </w:tc>
        <w:tc>
          <w:tcPr>
            <w:tcW w:w="847" w:type="dxa"/>
            <w:tcBorders>
              <w:top w:val="nil"/>
              <w:left w:val="nil"/>
              <w:bottom w:val="single" w:sz="4" w:space="0" w:color="C0C0C0"/>
              <w:right w:val="single" w:sz="4" w:space="0" w:color="C0C0C0"/>
            </w:tcBorders>
            <w:shd w:val="clear" w:color="000000" w:fill="FFFFCC"/>
            <w:vAlign w:val="center"/>
            <w:hideMark/>
          </w:tcPr>
          <w:p w14:paraId="6E3A848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882" w:type="dxa"/>
            <w:tcBorders>
              <w:top w:val="nil"/>
              <w:left w:val="nil"/>
              <w:bottom w:val="single" w:sz="4" w:space="0" w:color="C0C0C0"/>
              <w:right w:val="single" w:sz="4" w:space="0" w:color="C0C0C0"/>
            </w:tcBorders>
            <w:shd w:val="clear" w:color="000000" w:fill="FFFFCC"/>
            <w:vAlign w:val="center"/>
            <w:hideMark/>
          </w:tcPr>
          <w:p w14:paraId="55FA40F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882" w:type="dxa"/>
            <w:tcBorders>
              <w:top w:val="nil"/>
              <w:left w:val="nil"/>
              <w:bottom w:val="single" w:sz="4" w:space="0" w:color="C0C0C0"/>
              <w:right w:val="single" w:sz="4" w:space="0" w:color="C0C0C0"/>
            </w:tcBorders>
            <w:shd w:val="clear" w:color="000000" w:fill="FFFFCC"/>
            <w:vAlign w:val="center"/>
            <w:hideMark/>
          </w:tcPr>
          <w:p w14:paraId="7C9B70E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639" w:type="dxa"/>
            <w:tcBorders>
              <w:top w:val="nil"/>
              <w:left w:val="nil"/>
              <w:bottom w:val="single" w:sz="4" w:space="0" w:color="C0C0C0"/>
              <w:right w:val="single" w:sz="4" w:space="0" w:color="C0C0C0"/>
            </w:tcBorders>
            <w:shd w:val="clear" w:color="000000" w:fill="FFFFCC"/>
            <w:vAlign w:val="center"/>
            <w:hideMark/>
          </w:tcPr>
          <w:p w14:paraId="7246ABE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746" w:type="dxa"/>
            <w:tcBorders>
              <w:top w:val="nil"/>
              <w:left w:val="nil"/>
              <w:bottom w:val="single" w:sz="4" w:space="0" w:color="C0C0C0"/>
              <w:right w:val="single" w:sz="4" w:space="0" w:color="C0C0C0"/>
            </w:tcBorders>
            <w:shd w:val="clear" w:color="000000" w:fill="FFFFCC"/>
            <w:vAlign w:val="center"/>
            <w:hideMark/>
          </w:tcPr>
          <w:p w14:paraId="1C3D851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830" w:type="dxa"/>
            <w:tcBorders>
              <w:top w:val="nil"/>
              <w:left w:val="nil"/>
              <w:bottom w:val="single" w:sz="4" w:space="0" w:color="C0C0C0"/>
              <w:right w:val="single" w:sz="4" w:space="0" w:color="C0C0C0"/>
            </w:tcBorders>
            <w:shd w:val="clear" w:color="000000" w:fill="FFFFCC"/>
            <w:vAlign w:val="center"/>
            <w:hideMark/>
          </w:tcPr>
          <w:p w14:paraId="7F2700B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921" w:type="dxa"/>
            <w:tcBorders>
              <w:top w:val="nil"/>
              <w:left w:val="nil"/>
              <w:bottom w:val="single" w:sz="4" w:space="0" w:color="C0C0C0"/>
              <w:right w:val="single" w:sz="4" w:space="0" w:color="C0C0C0"/>
            </w:tcBorders>
            <w:shd w:val="clear" w:color="000000" w:fill="FFFFCC"/>
            <w:vAlign w:val="center"/>
            <w:hideMark/>
          </w:tcPr>
          <w:p w14:paraId="165466D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3EFB379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921" w:type="dxa"/>
            <w:tcBorders>
              <w:top w:val="nil"/>
              <w:left w:val="nil"/>
              <w:bottom w:val="single" w:sz="4" w:space="0" w:color="C0C0C0"/>
              <w:right w:val="single" w:sz="4" w:space="0" w:color="C0C0C0"/>
            </w:tcBorders>
            <w:shd w:val="clear" w:color="000000" w:fill="FFFFCC"/>
            <w:vAlign w:val="center"/>
            <w:hideMark/>
          </w:tcPr>
          <w:p w14:paraId="468FF5F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1BDAFBD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613" w:type="dxa"/>
            <w:tcBorders>
              <w:top w:val="nil"/>
              <w:left w:val="nil"/>
              <w:bottom w:val="single" w:sz="4" w:space="0" w:color="C0C0C0"/>
              <w:right w:val="single" w:sz="4" w:space="0" w:color="C0C0C0"/>
            </w:tcBorders>
            <w:shd w:val="clear" w:color="000000" w:fill="D7EAD3"/>
            <w:vAlign w:val="center"/>
            <w:hideMark/>
          </w:tcPr>
          <w:p w14:paraId="3AFC200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613" w:type="dxa"/>
            <w:tcBorders>
              <w:top w:val="nil"/>
              <w:left w:val="nil"/>
              <w:bottom w:val="single" w:sz="4" w:space="0" w:color="C0C0C0"/>
              <w:right w:val="single" w:sz="4" w:space="0" w:color="C0C0C0"/>
            </w:tcBorders>
            <w:shd w:val="clear" w:color="000000" w:fill="D7EAD3"/>
            <w:vAlign w:val="center"/>
            <w:hideMark/>
          </w:tcPr>
          <w:p w14:paraId="75666E5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8,82</w:t>
            </w:r>
          </w:p>
        </w:tc>
        <w:tc>
          <w:tcPr>
            <w:tcW w:w="1000" w:type="dxa"/>
            <w:tcBorders>
              <w:top w:val="nil"/>
              <w:left w:val="nil"/>
              <w:bottom w:val="single" w:sz="4" w:space="0" w:color="C0C0C0"/>
              <w:right w:val="single" w:sz="4" w:space="0" w:color="C0C0C0"/>
            </w:tcBorders>
            <w:shd w:val="clear" w:color="000000" w:fill="FFFFCC"/>
            <w:vAlign w:val="center"/>
            <w:hideMark/>
          </w:tcPr>
          <w:p w14:paraId="75A49EE1" w14:textId="77777777" w:rsidR="005F67DD" w:rsidRPr="005F67DD" w:rsidRDefault="005F67DD" w:rsidP="005F67DD">
            <w:pPr>
              <w:rPr>
                <w:rFonts w:ascii="Tahoma" w:hAnsi="Tahoma" w:cs="Tahoma"/>
                <w:sz w:val="9"/>
                <w:szCs w:val="9"/>
              </w:rPr>
            </w:pPr>
            <w:r w:rsidRPr="005F67DD">
              <w:rPr>
                <w:rFonts w:ascii="Tahoma" w:hAnsi="Tahoma" w:cs="Tahoma"/>
                <w:sz w:val="9"/>
                <w:szCs w:val="9"/>
              </w:rPr>
              <w:t>по плану 2022 года</w:t>
            </w:r>
          </w:p>
        </w:tc>
      </w:tr>
      <w:tr w:rsidR="005F67DD" w:rsidRPr="005F67DD" w14:paraId="0CA08833" w14:textId="77777777" w:rsidTr="005F67DD">
        <w:trPr>
          <w:trHeight w:val="2245"/>
          <w:jc w:val="center"/>
        </w:trPr>
        <w:tc>
          <w:tcPr>
            <w:tcW w:w="278" w:type="dxa"/>
            <w:tcBorders>
              <w:top w:val="nil"/>
              <w:left w:val="nil"/>
              <w:bottom w:val="nil"/>
              <w:right w:val="nil"/>
            </w:tcBorders>
            <w:shd w:val="clear" w:color="000000" w:fill="FFFF00"/>
            <w:noWrap/>
            <w:vAlign w:val="center"/>
            <w:hideMark/>
          </w:tcPr>
          <w:p w14:paraId="2FDB1F19"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lastRenderedPageBreak/>
              <w:t>ОР</w:t>
            </w:r>
          </w:p>
        </w:tc>
        <w:tc>
          <w:tcPr>
            <w:tcW w:w="217" w:type="dxa"/>
            <w:tcBorders>
              <w:top w:val="nil"/>
              <w:left w:val="nil"/>
              <w:bottom w:val="nil"/>
              <w:right w:val="nil"/>
            </w:tcBorders>
            <w:shd w:val="clear" w:color="auto" w:fill="auto"/>
            <w:noWrap/>
            <w:vAlign w:val="bottom"/>
            <w:hideMark/>
          </w:tcPr>
          <w:p w14:paraId="0444C4C6"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D3D865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3.9</w:t>
            </w:r>
          </w:p>
        </w:tc>
        <w:tc>
          <w:tcPr>
            <w:tcW w:w="2186" w:type="dxa"/>
            <w:tcBorders>
              <w:top w:val="nil"/>
              <w:left w:val="nil"/>
              <w:bottom w:val="single" w:sz="4" w:space="0" w:color="C0C0C0"/>
              <w:right w:val="single" w:sz="4" w:space="0" w:color="C0C0C0"/>
            </w:tcBorders>
            <w:shd w:val="clear" w:color="auto" w:fill="auto"/>
            <w:vAlign w:val="center"/>
            <w:hideMark/>
          </w:tcPr>
          <w:p w14:paraId="1C58A4F5" w14:textId="77777777" w:rsidR="005F67DD" w:rsidRPr="005F67DD" w:rsidRDefault="005F67DD" w:rsidP="005F67DD">
            <w:pPr>
              <w:ind w:firstLineChars="100" w:firstLine="90"/>
              <w:rPr>
                <w:rFonts w:ascii="Tahoma" w:hAnsi="Tahoma" w:cs="Tahoma"/>
                <w:b/>
                <w:bCs/>
                <w:sz w:val="9"/>
                <w:szCs w:val="9"/>
              </w:rPr>
            </w:pPr>
            <w:r w:rsidRPr="005F67DD">
              <w:rPr>
                <w:rFonts w:ascii="Tahoma" w:hAnsi="Tahoma" w:cs="Tahoma"/>
                <w:b/>
                <w:bCs/>
                <w:sz w:val="9"/>
                <w:szCs w:val="9"/>
              </w:rPr>
              <w:t>Отчисления на социальные нужды от расходов на оплату труда основного производственного персонала</w:t>
            </w:r>
          </w:p>
        </w:tc>
        <w:tc>
          <w:tcPr>
            <w:tcW w:w="579" w:type="dxa"/>
            <w:tcBorders>
              <w:top w:val="nil"/>
              <w:left w:val="nil"/>
              <w:bottom w:val="single" w:sz="4" w:space="0" w:color="C0C0C0"/>
              <w:right w:val="single" w:sz="4" w:space="0" w:color="C0C0C0"/>
            </w:tcBorders>
            <w:shd w:val="clear" w:color="auto" w:fill="auto"/>
            <w:vAlign w:val="center"/>
            <w:hideMark/>
          </w:tcPr>
          <w:p w14:paraId="0FBD188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6463D95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791,24</w:t>
            </w:r>
          </w:p>
        </w:tc>
        <w:tc>
          <w:tcPr>
            <w:tcW w:w="882" w:type="dxa"/>
            <w:tcBorders>
              <w:top w:val="nil"/>
              <w:left w:val="nil"/>
              <w:bottom w:val="single" w:sz="4" w:space="0" w:color="C0C0C0"/>
              <w:right w:val="single" w:sz="4" w:space="0" w:color="C0C0C0"/>
            </w:tcBorders>
            <w:shd w:val="clear" w:color="000000" w:fill="FFFFCC"/>
            <w:vAlign w:val="center"/>
            <w:hideMark/>
          </w:tcPr>
          <w:p w14:paraId="65961C6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809,96</w:t>
            </w:r>
          </w:p>
        </w:tc>
        <w:tc>
          <w:tcPr>
            <w:tcW w:w="882" w:type="dxa"/>
            <w:tcBorders>
              <w:top w:val="nil"/>
              <w:left w:val="nil"/>
              <w:bottom w:val="single" w:sz="4" w:space="0" w:color="C0C0C0"/>
              <w:right w:val="single" w:sz="4" w:space="0" w:color="C0C0C0"/>
            </w:tcBorders>
            <w:shd w:val="clear" w:color="000000" w:fill="FFFFCC"/>
            <w:vAlign w:val="center"/>
            <w:hideMark/>
          </w:tcPr>
          <w:p w14:paraId="4ACC529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828,31</w:t>
            </w:r>
          </w:p>
        </w:tc>
        <w:tc>
          <w:tcPr>
            <w:tcW w:w="639" w:type="dxa"/>
            <w:tcBorders>
              <w:top w:val="nil"/>
              <w:left w:val="nil"/>
              <w:bottom w:val="single" w:sz="4" w:space="0" w:color="C0C0C0"/>
              <w:right w:val="single" w:sz="4" w:space="0" w:color="C0C0C0"/>
            </w:tcBorders>
            <w:shd w:val="clear" w:color="000000" w:fill="FFFFCC"/>
            <w:vAlign w:val="center"/>
            <w:hideMark/>
          </w:tcPr>
          <w:p w14:paraId="1B88528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855,08</w:t>
            </w:r>
          </w:p>
        </w:tc>
        <w:tc>
          <w:tcPr>
            <w:tcW w:w="746" w:type="dxa"/>
            <w:tcBorders>
              <w:top w:val="nil"/>
              <w:left w:val="nil"/>
              <w:bottom w:val="single" w:sz="4" w:space="0" w:color="C0C0C0"/>
              <w:right w:val="single" w:sz="4" w:space="0" w:color="C0C0C0"/>
            </w:tcBorders>
            <w:shd w:val="clear" w:color="000000" w:fill="FFFFCC"/>
            <w:vAlign w:val="center"/>
            <w:hideMark/>
          </w:tcPr>
          <w:p w14:paraId="57D2D45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852,84</w:t>
            </w:r>
          </w:p>
        </w:tc>
        <w:tc>
          <w:tcPr>
            <w:tcW w:w="830" w:type="dxa"/>
            <w:tcBorders>
              <w:top w:val="nil"/>
              <w:left w:val="nil"/>
              <w:bottom w:val="single" w:sz="4" w:space="0" w:color="C0C0C0"/>
              <w:right w:val="single" w:sz="4" w:space="0" w:color="C0C0C0"/>
            </w:tcBorders>
            <w:shd w:val="clear" w:color="000000" w:fill="FFFFCC"/>
            <w:vAlign w:val="center"/>
            <w:hideMark/>
          </w:tcPr>
          <w:p w14:paraId="4E28080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884,04</w:t>
            </w:r>
          </w:p>
        </w:tc>
        <w:tc>
          <w:tcPr>
            <w:tcW w:w="921" w:type="dxa"/>
            <w:tcBorders>
              <w:top w:val="nil"/>
              <w:left w:val="nil"/>
              <w:bottom w:val="single" w:sz="4" w:space="0" w:color="C0C0C0"/>
              <w:right w:val="single" w:sz="4" w:space="0" w:color="C0C0C0"/>
            </w:tcBorders>
            <w:shd w:val="clear" w:color="000000" w:fill="FFFFCC"/>
            <w:vAlign w:val="center"/>
            <w:hideMark/>
          </w:tcPr>
          <w:p w14:paraId="70C813B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372,80</w:t>
            </w:r>
          </w:p>
        </w:tc>
        <w:tc>
          <w:tcPr>
            <w:tcW w:w="882" w:type="dxa"/>
            <w:tcBorders>
              <w:top w:val="nil"/>
              <w:left w:val="nil"/>
              <w:bottom w:val="single" w:sz="4" w:space="0" w:color="C0C0C0"/>
              <w:right w:val="single" w:sz="4" w:space="0" w:color="C0C0C0"/>
            </w:tcBorders>
            <w:shd w:val="clear" w:color="000000" w:fill="FFFFCC"/>
            <w:vAlign w:val="center"/>
            <w:hideMark/>
          </w:tcPr>
          <w:p w14:paraId="46A9F96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1 256,84</w:t>
            </w:r>
          </w:p>
        </w:tc>
        <w:tc>
          <w:tcPr>
            <w:tcW w:w="921" w:type="dxa"/>
            <w:tcBorders>
              <w:top w:val="nil"/>
              <w:left w:val="nil"/>
              <w:bottom w:val="single" w:sz="4" w:space="0" w:color="C0C0C0"/>
              <w:right w:val="single" w:sz="4" w:space="0" w:color="C0C0C0"/>
            </w:tcBorders>
            <w:shd w:val="clear" w:color="000000" w:fill="FFFFCC"/>
            <w:vAlign w:val="center"/>
            <w:hideMark/>
          </w:tcPr>
          <w:p w14:paraId="01D2944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19,60</w:t>
            </w:r>
          </w:p>
        </w:tc>
        <w:tc>
          <w:tcPr>
            <w:tcW w:w="877" w:type="dxa"/>
            <w:tcBorders>
              <w:top w:val="nil"/>
              <w:left w:val="nil"/>
              <w:bottom w:val="single" w:sz="4" w:space="0" w:color="C0C0C0"/>
              <w:right w:val="single" w:sz="4" w:space="0" w:color="C0C0C0"/>
            </w:tcBorders>
            <w:shd w:val="clear" w:color="000000" w:fill="FFFFCC"/>
            <w:vAlign w:val="center"/>
            <w:hideMark/>
          </w:tcPr>
          <w:p w14:paraId="068E4A4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903,64</w:t>
            </w:r>
          </w:p>
        </w:tc>
        <w:tc>
          <w:tcPr>
            <w:tcW w:w="613" w:type="dxa"/>
            <w:tcBorders>
              <w:top w:val="nil"/>
              <w:left w:val="nil"/>
              <w:bottom w:val="single" w:sz="4" w:space="0" w:color="C0C0C0"/>
              <w:right w:val="single" w:sz="4" w:space="0" w:color="C0C0C0"/>
            </w:tcBorders>
            <w:shd w:val="clear" w:color="000000" w:fill="D7EAD3"/>
            <w:vAlign w:val="center"/>
            <w:hideMark/>
          </w:tcPr>
          <w:p w14:paraId="1BC5006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451,82</w:t>
            </w:r>
          </w:p>
        </w:tc>
        <w:tc>
          <w:tcPr>
            <w:tcW w:w="613" w:type="dxa"/>
            <w:tcBorders>
              <w:top w:val="nil"/>
              <w:left w:val="nil"/>
              <w:bottom w:val="single" w:sz="4" w:space="0" w:color="C0C0C0"/>
              <w:right w:val="single" w:sz="4" w:space="0" w:color="C0C0C0"/>
            </w:tcBorders>
            <w:shd w:val="clear" w:color="000000" w:fill="D7EAD3"/>
            <w:vAlign w:val="center"/>
            <w:hideMark/>
          </w:tcPr>
          <w:p w14:paraId="6FAE5CF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451,82</w:t>
            </w:r>
          </w:p>
        </w:tc>
        <w:tc>
          <w:tcPr>
            <w:tcW w:w="1000" w:type="dxa"/>
            <w:tcBorders>
              <w:top w:val="nil"/>
              <w:left w:val="nil"/>
              <w:bottom w:val="single" w:sz="4" w:space="0" w:color="C0C0C0"/>
              <w:right w:val="single" w:sz="4" w:space="0" w:color="C0C0C0"/>
            </w:tcBorders>
            <w:shd w:val="clear" w:color="000000" w:fill="FFFFCC"/>
            <w:vAlign w:val="center"/>
            <w:hideMark/>
          </w:tcPr>
          <w:p w14:paraId="0F3202C2"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0A0EDEF5" w14:textId="77777777" w:rsidTr="005F67DD">
        <w:trPr>
          <w:trHeight w:val="478"/>
          <w:jc w:val="center"/>
        </w:trPr>
        <w:tc>
          <w:tcPr>
            <w:tcW w:w="278" w:type="dxa"/>
            <w:tcBorders>
              <w:top w:val="nil"/>
              <w:left w:val="nil"/>
              <w:bottom w:val="nil"/>
              <w:right w:val="nil"/>
            </w:tcBorders>
            <w:shd w:val="clear" w:color="000000" w:fill="FFFF00"/>
            <w:noWrap/>
            <w:vAlign w:val="center"/>
            <w:hideMark/>
          </w:tcPr>
          <w:p w14:paraId="0595B71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5B9DA76C"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4A2CD1A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3.11</w:t>
            </w:r>
          </w:p>
        </w:tc>
        <w:tc>
          <w:tcPr>
            <w:tcW w:w="2186" w:type="dxa"/>
            <w:tcBorders>
              <w:top w:val="nil"/>
              <w:left w:val="nil"/>
              <w:bottom w:val="single" w:sz="4" w:space="0" w:color="C0C0C0"/>
              <w:right w:val="single" w:sz="4" w:space="0" w:color="C0C0C0"/>
            </w:tcBorders>
            <w:shd w:val="clear" w:color="auto" w:fill="auto"/>
            <w:vAlign w:val="center"/>
            <w:hideMark/>
          </w:tcPr>
          <w:p w14:paraId="34747B7E" w14:textId="77777777" w:rsidR="005F67DD" w:rsidRPr="005F67DD" w:rsidRDefault="005F67DD" w:rsidP="005F67DD">
            <w:pPr>
              <w:ind w:firstLineChars="100" w:firstLine="90"/>
              <w:rPr>
                <w:rFonts w:ascii="Tahoma" w:hAnsi="Tahoma" w:cs="Tahoma"/>
                <w:b/>
                <w:bCs/>
                <w:sz w:val="9"/>
                <w:szCs w:val="9"/>
              </w:rPr>
            </w:pPr>
            <w:r w:rsidRPr="005F67DD">
              <w:rPr>
                <w:rFonts w:ascii="Tahoma" w:hAnsi="Tahoma" w:cs="Tahoma"/>
                <w:b/>
                <w:bCs/>
                <w:sz w:val="9"/>
                <w:szCs w:val="9"/>
              </w:rPr>
              <w:t>Цеховые (общехозяйственные) расходы, в том числе:</w:t>
            </w:r>
          </w:p>
        </w:tc>
        <w:tc>
          <w:tcPr>
            <w:tcW w:w="579" w:type="dxa"/>
            <w:tcBorders>
              <w:top w:val="nil"/>
              <w:left w:val="nil"/>
              <w:bottom w:val="single" w:sz="4" w:space="0" w:color="C0C0C0"/>
              <w:right w:val="single" w:sz="4" w:space="0" w:color="C0C0C0"/>
            </w:tcBorders>
            <w:shd w:val="clear" w:color="auto" w:fill="auto"/>
            <w:vAlign w:val="center"/>
            <w:hideMark/>
          </w:tcPr>
          <w:p w14:paraId="73B2599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1C24581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3 020,41</w:t>
            </w:r>
          </w:p>
        </w:tc>
        <w:tc>
          <w:tcPr>
            <w:tcW w:w="882" w:type="dxa"/>
            <w:tcBorders>
              <w:top w:val="nil"/>
              <w:left w:val="nil"/>
              <w:bottom w:val="single" w:sz="4" w:space="0" w:color="C0C0C0"/>
              <w:right w:val="single" w:sz="4" w:space="0" w:color="C0C0C0"/>
            </w:tcBorders>
            <w:shd w:val="clear" w:color="000000" w:fill="D7EAD3"/>
            <w:vAlign w:val="center"/>
            <w:hideMark/>
          </w:tcPr>
          <w:p w14:paraId="3953460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3 091,87</w:t>
            </w:r>
          </w:p>
        </w:tc>
        <w:tc>
          <w:tcPr>
            <w:tcW w:w="882" w:type="dxa"/>
            <w:tcBorders>
              <w:top w:val="nil"/>
              <w:left w:val="nil"/>
              <w:bottom w:val="single" w:sz="4" w:space="0" w:color="C0C0C0"/>
              <w:right w:val="single" w:sz="4" w:space="0" w:color="C0C0C0"/>
            </w:tcBorders>
            <w:shd w:val="clear" w:color="000000" w:fill="D7EAD3"/>
            <w:vAlign w:val="center"/>
            <w:hideMark/>
          </w:tcPr>
          <w:p w14:paraId="4AB2BA8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3 161,93</w:t>
            </w:r>
          </w:p>
        </w:tc>
        <w:tc>
          <w:tcPr>
            <w:tcW w:w="639" w:type="dxa"/>
            <w:tcBorders>
              <w:top w:val="nil"/>
              <w:left w:val="nil"/>
              <w:bottom w:val="single" w:sz="4" w:space="0" w:color="C0C0C0"/>
              <w:right w:val="single" w:sz="4" w:space="0" w:color="C0C0C0"/>
            </w:tcBorders>
            <w:shd w:val="clear" w:color="000000" w:fill="D7EAD3"/>
            <w:vAlign w:val="center"/>
            <w:hideMark/>
          </w:tcPr>
          <w:p w14:paraId="45A9F50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6 295,60</w:t>
            </w:r>
          </w:p>
        </w:tc>
        <w:tc>
          <w:tcPr>
            <w:tcW w:w="746" w:type="dxa"/>
            <w:tcBorders>
              <w:top w:val="nil"/>
              <w:left w:val="nil"/>
              <w:bottom w:val="single" w:sz="4" w:space="0" w:color="C0C0C0"/>
              <w:right w:val="single" w:sz="4" w:space="0" w:color="C0C0C0"/>
            </w:tcBorders>
            <w:shd w:val="clear" w:color="000000" w:fill="D7EAD3"/>
            <w:vAlign w:val="center"/>
            <w:hideMark/>
          </w:tcPr>
          <w:p w14:paraId="2428F0C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3 255,57</w:t>
            </w:r>
          </w:p>
        </w:tc>
        <w:tc>
          <w:tcPr>
            <w:tcW w:w="830" w:type="dxa"/>
            <w:tcBorders>
              <w:top w:val="nil"/>
              <w:left w:val="nil"/>
              <w:bottom w:val="single" w:sz="4" w:space="0" w:color="C0C0C0"/>
              <w:right w:val="single" w:sz="4" w:space="0" w:color="C0C0C0"/>
            </w:tcBorders>
            <w:shd w:val="clear" w:color="000000" w:fill="D7EAD3"/>
            <w:vAlign w:val="center"/>
            <w:hideMark/>
          </w:tcPr>
          <w:p w14:paraId="51AA75E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3 374,64</w:t>
            </w:r>
          </w:p>
        </w:tc>
        <w:tc>
          <w:tcPr>
            <w:tcW w:w="921" w:type="dxa"/>
            <w:tcBorders>
              <w:top w:val="nil"/>
              <w:left w:val="nil"/>
              <w:bottom w:val="single" w:sz="4" w:space="0" w:color="C0C0C0"/>
              <w:right w:val="single" w:sz="4" w:space="0" w:color="C0C0C0"/>
            </w:tcBorders>
            <w:shd w:val="clear" w:color="000000" w:fill="D7EAD3"/>
            <w:vAlign w:val="center"/>
            <w:hideMark/>
          </w:tcPr>
          <w:p w14:paraId="13794CA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10 349,00</w:t>
            </w:r>
          </w:p>
        </w:tc>
        <w:tc>
          <w:tcPr>
            <w:tcW w:w="882" w:type="dxa"/>
            <w:tcBorders>
              <w:top w:val="nil"/>
              <w:left w:val="nil"/>
              <w:bottom w:val="single" w:sz="4" w:space="0" w:color="C0C0C0"/>
              <w:right w:val="single" w:sz="4" w:space="0" w:color="C0C0C0"/>
            </w:tcBorders>
            <w:shd w:val="clear" w:color="000000" w:fill="D7EAD3"/>
            <w:vAlign w:val="center"/>
            <w:hideMark/>
          </w:tcPr>
          <w:p w14:paraId="2F7E453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13 723,64</w:t>
            </w:r>
          </w:p>
        </w:tc>
        <w:tc>
          <w:tcPr>
            <w:tcW w:w="921" w:type="dxa"/>
            <w:tcBorders>
              <w:top w:val="nil"/>
              <w:left w:val="nil"/>
              <w:bottom w:val="single" w:sz="4" w:space="0" w:color="C0C0C0"/>
              <w:right w:val="single" w:sz="4" w:space="0" w:color="C0C0C0"/>
            </w:tcBorders>
            <w:shd w:val="clear" w:color="000000" w:fill="D7EAD3"/>
            <w:vAlign w:val="center"/>
            <w:hideMark/>
          </w:tcPr>
          <w:p w14:paraId="1A31F85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74,82</w:t>
            </w:r>
          </w:p>
        </w:tc>
        <w:tc>
          <w:tcPr>
            <w:tcW w:w="877" w:type="dxa"/>
            <w:tcBorders>
              <w:top w:val="nil"/>
              <w:left w:val="nil"/>
              <w:bottom w:val="single" w:sz="4" w:space="0" w:color="C0C0C0"/>
              <w:right w:val="single" w:sz="4" w:space="0" w:color="C0C0C0"/>
            </w:tcBorders>
            <w:shd w:val="clear" w:color="000000" w:fill="D7EAD3"/>
            <w:vAlign w:val="center"/>
            <w:hideMark/>
          </w:tcPr>
          <w:p w14:paraId="0A1105A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3 449,46</w:t>
            </w:r>
          </w:p>
        </w:tc>
        <w:tc>
          <w:tcPr>
            <w:tcW w:w="613" w:type="dxa"/>
            <w:tcBorders>
              <w:top w:val="nil"/>
              <w:left w:val="nil"/>
              <w:bottom w:val="single" w:sz="4" w:space="0" w:color="C0C0C0"/>
              <w:right w:val="single" w:sz="4" w:space="0" w:color="C0C0C0"/>
            </w:tcBorders>
            <w:shd w:val="clear" w:color="000000" w:fill="D7EAD3"/>
            <w:vAlign w:val="center"/>
            <w:hideMark/>
          </w:tcPr>
          <w:p w14:paraId="4A12047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1 724,73</w:t>
            </w:r>
          </w:p>
        </w:tc>
        <w:tc>
          <w:tcPr>
            <w:tcW w:w="613" w:type="dxa"/>
            <w:tcBorders>
              <w:top w:val="nil"/>
              <w:left w:val="nil"/>
              <w:bottom w:val="single" w:sz="4" w:space="0" w:color="C0C0C0"/>
              <w:right w:val="single" w:sz="4" w:space="0" w:color="C0C0C0"/>
            </w:tcBorders>
            <w:shd w:val="clear" w:color="000000" w:fill="D7EAD3"/>
            <w:vAlign w:val="center"/>
            <w:hideMark/>
          </w:tcPr>
          <w:p w14:paraId="3043648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1 724,73</w:t>
            </w:r>
          </w:p>
        </w:tc>
        <w:tc>
          <w:tcPr>
            <w:tcW w:w="1000" w:type="dxa"/>
            <w:tcBorders>
              <w:top w:val="nil"/>
              <w:left w:val="nil"/>
              <w:bottom w:val="single" w:sz="4" w:space="0" w:color="C0C0C0"/>
              <w:right w:val="single" w:sz="4" w:space="0" w:color="C0C0C0"/>
            </w:tcBorders>
            <w:shd w:val="clear" w:color="000000" w:fill="FFFFCC"/>
            <w:vAlign w:val="center"/>
            <w:hideMark/>
          </w:tcPr>
          <w:p w14:paraId="2473D068"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6E90D1DA" w14:textId="77777777" w:rsidTr="005F67DD">
        <w:trPr>
          <w:trHeight w:val="2334"/>
          <w:jc w:val="center"/>
        </w:trPr>
        <w:tc>
          <w:tcPr>
            <w:tcW w:w="278" w:type="dxa"/>
            <w:tcBorders>
              <w:top w:val="nil"/>
              <w:left w:val="nil"/>
              <w:bottom w:val="nil"/>
              <w:right w:val="nil"/>
            </w:tcBorders>
            <w:shd w:val="clear" w:color="000000" w:fill="FFFF00"/>
            <w:noWrap/>
            <w:vAlign w:val="center"/>
            <w:hideMark/>
          </w:tcPr>
          <w:p w14:paraId="778C00D1"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51084B62"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4640D96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3.11.1</w:t>
            </w:r>
          </w:p>
        </w:tc>
        <w:tc>
          <w:tcPr>
            <w:tcW w:w="2186" w:type="dxa"/>
            <w:tcBorders>
              <w:top w:val="nil"/>
              <w:left w:val="nil"/>
              <w:bottom w:val="single" w:sz="4" w:space="0" w:color="C0C0C0"/>
              <w:right w:val="single" w:sz="4" w:space="0" w:color="C0C0C0"/>
            </w:tcBorders>
            <w:shd w:val="clear" w:color="auto" w:fill="auto"/>
            <w:vAlign w:val="center"/>
            <w:hideMark/>
          </w:tcPr>
          <w:p w14:paraId="40E00B7F"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Заработная плата цехового персонала</w:t>
            </w:r>
          </w:p>
        </w:tc>
        <w:tc>
          <w:tcPr>
            <w:tcW w:w="579" w:type="dxa"/>
            <w:tcBorders>
              <w:top w:val="nil"/>
              <w:left w:val="nil"/>
              <w:bottom w:val="single" w:sz="4" w:space="0" w:color="C0C0C0"/>
              <w:right w:val="single" w:sz="4" w:space="0" w:color="C0C0C0"/>
            </w:tcBorders>
            <w:shd w:val="clear" w:color="auto" w:fill="auto"/>
            <w:vAlign w:val="center"/>
            <w:hideMark/>
          </w:tcPr>
          <w:p w14:paraId="6E25D5E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3C8B3BA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811,63</w:t>
            </w:r>
          </w:p>
        </w:tc>
        <w:tc>
          <w:tcPr>
            <w:tcW w:w="882" w:type="dxa"/>
            <w:tcBorders>
              <w:top w:val="nil"/>
              <w:left w:val="nil"/>
              <w:bottom w:val="single" w:sz="4" w:space="0" w:color="C0C0C0"/>
              <w:right w:val="single" w:sz="4" w:space="0" w:color="C0C0C0"/>
            </w:tcBorders>
            <w:shd w:val="clear" w:color="000000" w:fill="FFFFCC"/>
            <w:vAlign w:val="center"/>
            <w:hideMark/>
          </w:tcPr>
          <w:p w14:paraId="447B8B7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830,84</w:t>
            </w:r>
          </w:p>
        </w:tc>
        <w:tc>
          <w:tcPr>
            <w:tcW w:w="882" w:type="dxa"/>
            <w:tcBorders>
              <w:top w:val="nil"/>
              <w:left w:val="nil"/>
              <w:bottom w:val="single" w:sz="4" w:space="0" w:color="C0C0C0"/>
              <w:right w:val="single" w:sz="4" w:space="0" w:color="C0C0C0"/>
            </w:tcBorders>
            <w:shd w:val="clear" w:color="000000" w:fill="FFFFCC"/>
            <w:vAlign w:val="center"/>
            <w:hideMark/>
          </w:tcPr>
          <w:p w14:paraId="52A3523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849,66</w:t>
            </w:r>
          </w:p>
        </w:tc>
        <w:tc>
          <w:tcPr>
            <w:tcW w:w="639" w:type="dxa"/>
            <w:tcBorders>
              <w:top w:val="nil"/>
              <w:left w:val="nil"/>
              <w:bottom w:val="single" w:sz="4" w:space="0" w:color="C0C0C0"/>
              <w:right w:val="single" w:sz="4" w:space="0" w:color="C0C0C0"/>
            </w:tcBorders>
            <w:shd w:val="clear" w:color="000000" w:fill="FFFFCC"/>
            <w:vAlign w:val="center"/>
            <w:hideMark/>
          </w:tcPr>
          <w:p w14:paraId="5E95E1F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1 623,74</w:t>
            </w:r>
          </w:p>
        </w:tc>
        <w:tc>
          <w:tcPr>
            <w:tcW w:w="746" w:type="dxa"/>
            <w:tcBorders>
              <w:top w:val="nil"/>
              <w:left w:val="nil"/>
              <w:bottom w:val="single" w:sz="4" w:space="0" w:color="C0C0C0"/>
              <w:right w:val="single" w:sz="4" w:space="0" w:color="C0C0C0"/>
            </w:tcBorders>
            <w:shd w:val="clear" w:color="000000" w:fill="FFFFCC"/>
            <w:vAlign w:val="center"/>
            <w:hideMark/>
          </w:tcPr>
          <w:p w14:paraId="370AC6B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874,82</w:t>
            </w:r>
          </w:p>
        </w:tc>
        <w:tc>
          <w:tcPr>
            <w:tcW w:w="830" w:type="dxa"/>
            <w:tcBorders>
              <w:top w:val="nil"/>
              <w:left w:val="nil"/>
              <w:bottom w:val="single" w:sz="4" w:space="0" w:color="C0C0C0"/>
              <w:right w:val="single" w:sz="4" w:space="0" w:color="C0C0C0"/>
            </w:tcBorders>
            <w:shd w:val="clear" w:color="000000" w:fill="FFFFCC"/>
            <w:vAlign w:val="center"/>
            <w:hideMark/>
          </w:tcPr>
          <w:p w14:paraId="3375B88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906,82</w:t>
            </w:r>
          </w:p>
        </w:tc>
        <w:tc>
          <w:tcPr>
            <w:tcW w:w="921" w:type="dxa"/>
            <w:tcBorders>
              <w:top w:val="nil"/>
              <w:left w:val="nil"/>
              <w:bottom w:val="single" w:sz="4" w:space="0" w:color="C0C0C0"/>
              <w:right w:val="single" w:sz="4" w:space="0" w:color="C0C0C0"/>
            </w:tcBorders>
            <w:shd w:val="clear" w:color="000000" w:fill="FFFFCC"/>
            <w:vAlign w:val="center"/>
            <w:hideMark/>
          </w:tcPr>
          <w:p w14:paraId="4635551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2 711,25</w:t>
            </w:r>
          </w:p>
        </w:tc>
        <w:tc>
          <w:tcPr>
            <w:tcW w:w="882" w:type="dxa"/>
            <w:tcBorders>
              <w:top w:val="nil"/>
              <w:left w:val="nil"/>
              <w:bottom w:val="single" w:sz="4" w:space="0" w:color="C0C0C0"/>
              <w:right w:val="single" w:sz="4" w:space="0" w:color="C0C0C0"/>
            </w:tcBorders>
            <w:shd w:val="clear" w:color="000000" w:fill="FFFFCC"/>
            <w:vAlign w:val="center"/>
            <w:hideMark/>
          </w:tcPr>
          <w:p w14:paraId="070ED7E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3 618,07</w:t>
            </w:r>
          </w:p>
        </w:tc>
        <w:tc>
          <w:tcPr>
            <w:tcW w:w="921" w:type="dxa"/>
            <w:tcBorders>
              <w:top w:val="nil"/>
              <w:left w:val="nil"/>
              <w:bottom w:val="single" w:sz="4" w:space="0" w:color="C0C0C0"/>
              <w:right w:val="single" w:sz="4" w:space="0" w:color="C0C0C0"/>
            </w:tcBorders>
            <w:shd w:val="clear" w:color="000000" w:fill="FFFFCC"/>
            <w:vAlign w:val="center"/>
            <w:hideMark/>
          </w:tcPr>
          <w:p w14:paraId="5F7CC23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20,10</w:t>
            </w:r>
          </w:p>
        </w:tc>
        <w:tc>
          <w:tcPr>
            <w:tcW w:w="877" w:type="dxa"/>
            <w:tcBorders>
              <w:top w:val="nil"/>
              <w:left w:val="nil"/>
              <w:bottom w:val="single" w:sz="4" w:space="0" w:color="C0C0C0"/>
              <w:right w:val="single" w:sz="4" w:space="0" w:color="C0C0C0"/>
            </w:tcBorders>
            <w:shd w:val="clear" w:color="000000" w:fill="FFFFCC"/>
            <w:vAlign w:val="center"/>
            <w:hideMark/>
          </w:tcPr>
          <w:p w14:paraId="5034361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926,92</w:t>
            </w:r>
          </w:p>
        </w:tc>
        <w:tc>
          <w:tcPr>
            <w:tcW w:w="613" w:type="dxa"/>
            <w:tcBorders>
              <w:top w:val="nil"/>
              <w:left w:val="nil"/>
              <w:bottom w:val="single" w:sz="4" w:space="0" w:color="C0C0C0"/>
              <w:right w:val="single" w:sz="4" w:space="0" w:color="C0C0C0"/>
            </w:tcBorders>
            <w:shd w:val="clear" w:color="000000" w:fill="D7EAD3"/>
            <w:vAlign w:val="center"/>
            <w:hideMark/>
          </w:tcPr>
          <w:p w14:paraId="7E0ADB7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463,46</w:t>
            </w:r>
          </w:p>
        </w:tc>
        <w:tc>
          <w:tcPr>
            <w:tcW w:w="613" w:type="dxa"/>
            <w:tcBorders>
              <w:top w:val="nil"/>
              <w:left w:val="nil"/>
              <w:bottom w:val="single" w:sz="4" w:space="0" w:color="C0C0C0"/>
              <w:right w:val="single" w:sz="4" w:space="0" w:color="C0C0C0"/>
            </w:tcBorders>
            <w:shd w:val="clear" w:color="000000" w:fill="D7EAD3"/>
            <w:vAlign w:val="center"/>
            <w:hideMark/>
          </w:tcPr>
          <w:p w14:paraId="0192C51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463,46</w:t>
            </w:r>
          </w:p>
        </w:tc>
        <w:tc>
          <w:tcPr>
            <w:tcW w:w="1000" w:type="dxa"/>
            <w:tcBorders>
              <w:top w:val="nil"/>
              <w:left w:val="nil"/>
              <w:bottom w:val="single" w:sz="4" w:space="0" w:color="C0C0C0"/>
              <w:right w:val="single" w:sz="4" w:space="0" w:color="C0C0C0"/>
            </w:tcBorders>
            <w:shd w:val="clear" w:color="000000" w:fill="FFFFCC"/>
            <w:vAlign w:val="center"/>
            <w:hideMark/>
          </w:tcPr>
          <w:p w14:paraId="769FE13D"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46163158"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44CF84C4"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 </w:t>
            </w:r>
          </w:p>
        </w:tc>
        <w:tc>
          <w:tcPr>
            <w:tcW w:w="217" w:type="dxa"/>
            <w:tcBorders>
              <w:top w:val="nil"/>
              <w:left w:val="nil"/>
              <w:bottom w:val="nil"/>
              <w:right w:val="nil"/>
            </w:tcBorders>
            <w:shd w:val="clear" w:color="auto" w:fill="auto"/>
            <w:noWrap/>
            <w:vAlign w:val="bottom"/>
            <w:hideMark/>
          </w:tcPr>
          <w:p w14:paraId="682534AF"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7663037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3.11.1.1</w:t>
            </w:r>
          </w:p>
        </w:tc>
        <w:tc>
          <w:tcPr>
            <w:tcW w:w="2186" w:type="dxa"/>
            <w:tcBorders>
              <w:top w:val="nil"/>
              <w:left w:val="nil"/>
              <w:bottom w:val="single" w:sz="4" w:space="0" w:color="C0C0C0"/>
              <w:right w:val="single" w:sz="4" w:space="0" w:color="C0C0C0"/>
            </w:tcBorders>
            <w:shd w:val="clear" w:color="auto" w:fill="auto"/>
            <w:vAlign w:val="center"/>
            <w:hideMark/>
          </w:tcPr>
          <w:p w14:paraId="4F893A5C"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Среднемесячная оплата труда</w:t>
            </w:r>
          </w:p>
        </w:tc>
        <w:tc>
          <w:tcPr>
            <w:tcW w:w="579" w:type="dxa"/>
            <w:tcBorders>
              <w:top w:val="nil"/>
              <w:left w:val="nil"/>
              <w:bottom w:val="single" w:sz="4" w:space="0" w:color="C0C0C0"/>
              <w:right w:val="single" w:sz="4" w:space="0" w:color="C0C0C0"/>
            </w:tcBorders>
            <w:shd w:val="clear" w:color="auto" w:fill="auto"/>
            <w:vAlign w:val="center"/>
            <w:hideMark/>
          </w:tcPr>
          <w:p w14:paraId="5E90A99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руб</w:t>
            </w:r>
          </w:p>
        </w:tc>
        <w:tc>
          <w:tcPr>
            <w:tcW w:w="847" w:type="dxa"/>
            <w:tcBorders>
              <w:top w:val="nil"/>
              <w:left w:val="nil"/>
              <w:bottom w:val="single" w:sz="4" w:space="0" w:color="C0C0C0"/>
              <w:right w:val="single" w:sz="4" w:space="0" w:color="C0C0C0"/>
            </w:tcBorders>
            <w:shd w:val="clear" w:color="000000" w:fill="D7EAD3"/>
            <w:vAlign w:val="center"/>
            <w:hideMark/>
          </w:tcPr>
          <w:p w14:paraId="6EC6312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18 581,27</w:t>
            </w:r>
          </w:p>
        </w:tc>
        <w:tc>
          <w:tcPr>
            <w:tcW w:w="882" w:type="dxa"/>
            <w:tcBorders>
              <w:top w:val="nil"/>
              <w:left w:val="nil"/>
              <w:bottom w:val="single" w:sz="4" w:space="0" w:color="C0C0C0"/>
              <w:right w:val="single" w:sz="4" w:space="0" w:color="C0C0C0"/>
            </w:tcBorders>
            <w:shd w:val="clear" w:color="000000" w:fill="D7EAD3"/>
            <w:vAlign w:val="center"/>
            <w:hideMark/>
          </w:tcPr>
          <w:p w14:paraId="4459CE8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19 021,06</w:t>
            </w:r>
          </w:p>
        </w:tc>
        <w:tc>
          <w:tcPr>
            <w:tcW w:w="882" w:type="dxa"/>
            <w:tcBorders>
              <w:top w:val="nil"/>
              <w:left w:val="nil"/>
              <w:bottom w:val="single" w:sz="4" w:space="0" w:color="C0C0C0"/>
              <w:right w:val="single" w:sz="4" w:space="0" w:color="C0C0C0"/>
            </w:tcBorders>
            <w:shd w:val="clear" w:color="000000" w:fill="D7EAD3"/>
            <w:vAlign w:val="center"/>
            <w:hideMark/>
          </w:tcPr>
          <w:p w14:paraId="44553E5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19 451,89</w:t>
            </w:r>
          </w:p>
        </w:tc>
        <w:tc>
          <w:tcPr>
            <w:tcW w:w="639" w:type="dxa"/>
            <w:tcBorders>
              <w:top w:val="nil"/>
              <w:left w:val="nil"/>
              <w:bottom w:val="single" w:sz="4" w:space="0" w:color="C0C0C0"/>
              <w:right w:val="single" w:sz="4" w:space="0" w:color="C0C0C0"/>
            </w:tcBorders>
            <w:shd w:val="clear" w:color="000000" w:fill="D7EAD3"/>
            <w:vAlign w:val="center"/>
            <w:hideMark/>
          </w:tcPr>
          <w:p w14:paraId="1545E1B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31 916,93</w:t>
            </w:r>
          </w:p>
        </w:tc>
        <w:tc>
          <w:tcPr>
            <w:tcW w:w="746" w:type="dxa"/>
            <w:tcBorders>
              <w:top w:val="nil"/>
              <w:left w:val="nil"/>
              <w:bottom w:val="single" w:sz="4" w:space="0" w:color="C0C0C0"/>
              <w:right w:val="single" w:sz="4" w:space="0" w:color="C0C0C0"/>
            </w:tcBorders>
            <w:shd w:val="clear" w:color="000000" w:fill="D7EAD3"/>
            <w:vAlign w:val="center"/>
            <w:hideMark/>
          </w:tcPr>
          <w:p w14:paraId="34F09C8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20 027,93</w:t>
            </w:r>
          </w:p>
        </w:tc>
        <w:tc>
          <w:tcPr>
            <w:tcW w:w="830" w:type="dxa"/>
            <w:tcBorders>
              <w:top w:val="nil"/>
              <w:left w:val="nil"/>
              <w:bottom w:val="single" w:sz="4" w:space="0" w:color="C0C0C0"/>
              <w:right w:val="single" w:sz="4" w:space="0" w:color="C0C0C0"/>
            </w:tcBorders>
            <w:shd w:val="clear" w:color="000000" w:fill="D7EAD3"/>
            <w:vAlign w:val="center"/>
            <w:hideMark/>
          </w:tcPr>
          <w:p w14:paraId="0DB163E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20 760,60</w:t>
            </w:r>
          </w:p>
        </w:tc>
        <w:tc>
          <w:tcPr>
            <w:tcW w:w="921" w:type="dxa"/>
            <w:tcBorders>
              <w:top w:val="nil"/>
              <w:left w:val="nil"/>
              <w:bottom w:val="single" w:sz="4" w:space="0" w:color="C0C0C0"/>
              <w:right w:val="single" w:sz="4" w:space="0" w:color="C0C0C0"/>
            </w:tcBorders>
            <w:shd w:val="clear" w:color="000000" w:fill="D7EAD3"/>
            <w:vAlign w:val="center"/>
            <w:hideMark/>
          </w:tcPr>
          <w:p w14:paraId="6952304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82" w:type="dxa"/>
            <w:tcBorders>
              <w:top w:val="nil"/>
              <w:left w:val="nil"/>
              <w:bottom w:val="single" w:sz="4" w:space="0" w:color="C0C0C0"/>
              <w:right w:val="single" w:sz="4" w:space="0" w:color="C0C0C0"/>
            </w:tcBorders>
            <w:shd w:val="clear" w:color="000000" w:fill="D7EAD3"/>
            <w:vAlign w:val="center"/>
            <w:hideMark/>
          </w:tcPr>
          <w:p w14:paraId="1112860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63 287,81</w:t>
            </w:r>
          </w:p>
        </w:tc>
        <w:tc>
          <w:tcPr>
            <w:tcW w:w="921" w:type="dxa"/>
            <w:tcBorders>
              <w:top w:val="nil"/>
              <w:left w:val="nil"/>
              <w:bottom w:val="single" w:sz="4" w:space="0" w:color="C0C0C0"/>
              <w:right w:val="single" w:sz="4" w:space="0" w:color="C0C0C0"/>
            </w:tcBorders>
            <w:shd w:val="clear" w:color="000000" w:fill="D7EAD3"/>
            <w:vAlign w:val="center"/>
            <w:hideMark/>
          </w:tcPr>
          <w:p w14:paraId="0EABC46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877" w:type="dxa"/>
            <w:tcBorders>
              <w:top w:val="nil"/>
              <w:left w:val="nil"/>
              <w:bottom w:val="single" w:sz="4" w:space="0" w:color="C0C0C0"/>
              <w:right w:val="single" w:sz="4" w:space="0" w:color="C0C0C0"/>
            </w:tcBorders>
            <w:shd w:val="clear" w:color="000000" w:fill="D7EAD3"/>
            <w:vAlign w:val="center"/>
            <w:hideMark/>
          </w:tcPr>
          <w:p w14:paraId="6E99AC4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21 220,73</w:t>
            </w:r>
          </w:p>
        </w:tc>
        <w:tc>
          <w:tcPr>
            <w:tcW w:w="613" w:type="dxa"/>
            <w:tcBorders>
              <w:top w:val="nil"/>
              <w:left w:val="nil"/>
              <w:bottom w:val="single" w:sz="4" w:space="0" w:color="C0C0C0"/>
              <w:right w:val="single" w:sz="4" w:space="0" w:color="C0C0C0"/>
            </w:tcBorders>
            <w:shd w:val="clear" w:color="000000" w:fill="D7EAD3"/>
            <w:vAlign w:val="center"/>
            <w:hideMark/>
          </w:tcPr>
          <w:p w14:paraId="1873275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21 220,73</w:t>
            </w:r>
          </w:p>
        </w:tc>
        <w:tc>
          <w:tcPr>
            <w:tcW w:w="613" w:type="dxa"/>
            <w:tcBorders>
              <w:top w:val="nil"/>
              <w:left w:val="nil"/>
              <w:bottom w:val="single" w:sz="4" w:space="0" w:color="C0C0C0"/>
              <w:right w:val="single" w:sz="4" w:space="0" w:color="C0C0C0"/>
            </w:tcBorders>
            <w:shd w:val="clear" w:color="000000" w:fill="D7EAD3"/>
            <w:vAlign w:val="center"/>
            <w:hideMark/>
          </w:tcPr>
          <w:p w14:paraId="14B8FEB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21 220,73</w:t>
            </w:r>
          </w:p>
        </w:tc>
        <w:tc>
          <w:tcPr>
            <w:tcW w:w="1000" w:type="dxa"/>
            <w:tcBorders>
              <w:top w:val="nil"/>
              <w:left w:val="nil"/>
              <w:bottom w:val="single" w:sz="4" w:space="0" w:color="C0C0C0"/>
              <w:right w:val="single" w:sz="4" w:space="0" w:color="C0C0C0"/>
            </w:tcBorders>
            <w:shd w:val="clear" w:color="000000" w:fill="FFFFCC"/>
            <w:vAlign w:val="center"/>
            <w:hideMark/>
          </w:tcPr>
          <w:p w14:paraId="1810583F"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7B7AF19C"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5C6FC93F"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 </w:t>
            </w:r>
          </w:p>
        </w:tc>
        <w:tc>
          <w:tcPr>
            <w:tcW w:w="217" w:type="dxa"/>
            <w:tcBorders>
              <w:top w:val="nil"/>
              <w:left w:val="nil"/>
              <w:bottom w:val="nil"/>
              <w:right w:val="nil"/>
            </w:tcBorders>
            <w:shd w:val="clear" w:color="auto" w:fill="auto"/>
            <w:noWrap/>
            <w:vAlign w:val="bottom"/>
            <w:hideMark/>
          </w:tcPr>
          <w:p w14:paraId="47884C47"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2E32A3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3.11.1.2</w:t>
            </w:r>
          </w:p>
        </w:tc>
        <w:tc>
          <w:tcPr>
            <w:tcW w:w="2186" w:type="dxa"/>
            <w:tcBorders>
              <w:top w:val="nil"/>
              <w:left w:val="nil"/>
              <w:bottom w:val="single" w:sz="4" w:space="0" w:color="C0C0C0"/>
              <w:right w:val="single" w:sz="4" w:space="0" w:color="C0C0C0"/>
            </w:tcBorders>
            <w:shd w:val="clear" w:color="auto" w:fill="auto"/>
            <w:vAlign w:val="center"/>
            <w:hideMark/>
          </w:tcPr>
          <w:p w14:paraId="6FD670F1"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Численность персонала</w:t>
            </w:r>
          </w:p>
        </w:tc>
        <w:tc>
          <w:tcPr>
            <w:tcW w:w="579" w:type="dxa"/>
            <w:tcBorders>
              <w:top w:val="nil"/>
              <w:left w:val="nil"/>
              <w:bottom w:val="single" w:sz="4" w:space="0" w:color="C0C0C0"/>
              <w:right w:val="single" w:sz="4" w:space="0" w:color="C0C0C0"/>
            </w:tcBorders>
            <w:shd w:val="clear" w:color="auto" w:fill="auto"/>
            <w:vAlign w:val="center"/>
            <w:hideMark/>
          </w:tcPr>
          <w:p w14:paraId="10B7B0E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чел</w:t>
            </w:r>
          </w:p>
        </w:tc>
        <w:tc>
          <w:tcPr>
            <w:tcW w:w="847" w:type="dxa"/>
            <w:tcBorders>
              <w:top w:val="nil"/>
              <w:left w:val="nil"/>
              <w:bottom w:val="single" w:sz="4" w:space="0" w:color="C0C0C0"/>
              <w:right w:val="single" w:sz="4" w:space="0" w:color="C0C0C0"/>
            </w:tcBorders>
            <w:shd w:val="clear" w:color="000000" w:fill="FFFFCC"/>
            <w:vAlign w:val="center"/>
            <w:hideMark/>
          </w:tcPr>
          <w:p w14:paraId="720A88B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882" w:type="dxa"/>
            <w:tcBorders>
              <w:top w:val="nil"/>
              <w:left w:val="nil"/>
              <w:bottom w:val="single" w:sz="4" w:space="0" w:color="C0C0C0"/>
              <w:right w:val="single" w:sz="4" w:space="0" w:color="C0C0C0"/>
            </w:tcBorders>
            <w:shd w:val="clear" w:color="000000" w:fill="FFFFCC"/>
            <w:vAlign w:val="center"/>
            <w:hideMark/>
          </w:tcPr>
          <w:p w14:paraId="192C163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882" w:type="dxa"/>
            <w:tcBorders>
              <w:top w:val="nil"/>
              <w:left w:val="nil"/>
              <w:bottom w:val="single" w:sz="4" w:space="0" w:color="C0C0C0"/>
              <w:right w:val="single" w:sz="4" w:space="0" w:color="C0C0C0"/>
            </w:tcBorders>
            <w:shd w:val="clear" w:color="000000" w:fill="FFFFCC"/>
            <w:vAlign w:val="center"/>
            <w:hideMark/>
          </w:tcPr>
          <w:p w14:paraId="4B5E3E3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639" w:type="dxa"/>
            <w:tcBorders>
              <w:top w:val="nil"/>
              <w:left w:val="nil"/>
              <w:bottom w:val="single" w:sz="4" w:space="0" w:color="C0C0C0"/>
              <w:right w:val="single" w:sz="4" w:space="0" w:color="C0C0C0"/>
            </w:tcBorders>
            <w:shd w:val="clear" w:color="000000" w:fill="FFFFCC"/>
            <w:vAlign w:val="center"/>
            <w:hideMark/>
          </w:tcPr>
          <w:p w14:paraId="79866B5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4,24</w:t>
            </w:r>
          </w:p>
        </w:tc>
        <w:tc>
          <w:tcPr>
            <w:tcW w:w="746" w:type="dxa"/>
            <w:tcBorders>
              <w:top w:val="nil"/>
              <w:left w:val="nil"/>
              <w:bottom w:val="single" w:sz="4" w:space="0" w:color="C0C0C0"/>
              <w:right w:val="single" w:sz="4" w:space="0" w:color="C0C0C0"/>
            </w:tcBorders>
            <w:shd w:val="clear" w:color="000000" w:fill="FFFFCC"/>
            <w:vAlign w:val="center"/>
            <w:hideMark/>
          </w:tcPr>
          <w:p w14:paraId="34D1103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830" w:type="dxa"/>
            <w:tcBorders>
              <w:top w:val="nil"/>
              <w:left w:val="nil"/>
              <w:bottom w:val="single" w:sz="4" w:space="0" w:color="C0C0C0"/>
              <w:right w:val="single" w:sz="4" w:space="0" w:color="C0C0C0"/>
            </w:tcBorders>
            <w:shd w:val="clear" w:color="000000" w:fill="FFFFCC"/>
            <w:vAlign w:val="center"/>
            <w:hideMark/>
          </w:tcPr>
          <w:p w14:paraId="53681AE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921" w:type="dxa"/>
            <w:tcBorders>
              <w:top w:val="nil"/>
              <w:left w:val="nil"/>
              <w:bottom w:val="single" w:sz="4" w:space="0" w:color="C0C0C0"/>
              <w:right w:val="single" w:sz="4" w:space="0" w:color="C0C0C0"/>
            </w:tcBorders>
            <w:shd w:val="clear" w:color="000000" w:fill="FFFFCC"/>
            <w:vAlign w:val="center"/>
            <w:hideMark/>
          </w:tcPr>
          <w:p w14:paraId="5BDD9CC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FD3B43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4,76</w:t>
            </w:r>
          </w:p>
        </w:tc>
        <w:tc>
          <w:tcPr>
            <w:tcW w:w="921" w:type="dxa"/>
            <w:tcBorders>
              <w:top w:val="nil"/>
              <w:left w:val="nil"/>
              <w:bottom w:val="single" w:sz="4" w:space="0" w:color="C0C0C0"/>
              <w:right w:val="single" w:sz="4" w:space="0" w:color="C0C0C0"/>
            </w:tcBorders>
            <w:shd w:val="clear" w:color="000000" w:fill="FFFFCC"/>
            <w:vAlign w:val="center"/>
            <w:hideMark/>
          </w:tcPr>
          <w:p w14:paraId="57B47CF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422BD0C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613" w:type="dxa"/>
            <w:tcBorders>
              <w:top w:val="nil"/>
              <w:left w:val="nil"/>
              <w:bottom w:val="single" w:sz="4" w:space="0" w:color="C0C0C0"/>
              <w:right w:val="single" w:sz="4" w:space="0" w:color="C0C0C0"/>
            </w:tcBorders>
            <w:shd w:val="clear" w:color="000000" w:fill="D7EAD3"/>
            <w:vAlign w:val="center"/>
            <w:hideMark/>
          </w:tcPr>
          <w:p w14:paraId="25F6089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613" w:type="dxa"/>
            <w:tcBorders>
              <w:top w:val="nil"/>
              <w:left w:val="nil"/>
              <w:bottom w:val="single" w:sz="4" w:space="0" w:color="C0C0C0"/>
              <w:right w:val="single" w:sz="4" w:space="0" w:color="C0C0C0"/>
            </w:tcBorders>
            <w:shd w:val="clear" w:color="000000" w:fill="D7EAD3"/>
            <w:vAlign w:val="center"/>
            <w:hideMark/>
          </w:tcPr>
          <w:p w14:paraId="6AB5351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3,64</w:t>
            </w:r>
          </w:p>
        </w:tc>
        <w:tc>
          <w:tcPr>
            <w:tcW w:w="1000" w:type="dxa"/>
            <w:tcBorders>
              <w:top w:val="nil"/>
              <w:left w:val="nil"/>
              <w:bottom w:val="single" w:sz="4" w:space="0" w:color="C0C0C0"/>
              <w:right w:val="single" w:sz="4" w:space="0" w:color="C0C0C0"/>
            </w:tcBorders>
            <w:shd w:val="clear" w:color="000000" w:fill="FFFFCC"/>
            <w:vAlign w:val="center"/>
            <w:hideMark/>
          </w:tcPr>
          <w:p w14:paraId="44C2AD30" w14:textId="77777777" w:rsidR="005F67DD" w:rsidRPr="005F67DD" w:rsidRDefault="005F67DD" w:rsidP="005F67DD">
            <w:pPr>
              <w:rPr>
                <w:rFonts w:ascii="Tahoma" w:hAnsi="Tahoma" w:cs="Tahoma"/>
                <w:sz w:val="9"/>
                <w:szCs w:val="9"/>
              </w:rPr>
            </w:pPr>
            <w:r w:rsidRPr="005F67DD">
              <w:rPr>
                <w:rFonts w:ascii="Tahoma" w:hAnsi="Tahoma" w:cs="Tahoma"/>
                <w:sz w:val="9"/>
                <w:szCs w:val="9"/>
              </w:rPr>
              <w:t>по плану 2022 года</w:t>
            </w:r>
          </w:p>
        </w:tc>
      </w:tr>
      <w:tr w:rsidR="005F67DD" w:rsidRPr="005F67DD" w14:paraId="5CD47076" w14:textId="77777777" w:rsidTr="005F67DD">
        <w:trPr>
          <w:trHeight w:val="2304"/>
          <w:jc w:val="center"/>
        </w:trPr>
        <w:tc>
          <w:tcPr>
            <w:tcW w:w="278" w:type="dxa"/>
            <w:tcBorders>
              <w:top w:val="nil"/>
              <w:left w:val="nil"/>
              <w:bottom w:val="nil"/>
              <w:right w:val="nil"/>
            </w:tcBorders>
            <w:shd w:val="clear" w:color="000000" w:fill="FFFF00"/>
            <w:noWrap/>
            <w:vAlign w:val="center"/>
            <w:hideMark/>
          </w:tcPr>
          <w:p w14:paraId="3693F272"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64C8D428"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77FED1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3.11.2</w:t>
            </w:r>
          </w:p>
        </w:tc>
        <w:tc>
          <w:tcPr>
            <w:tcW w:w="2186" w:type="dxa"/>
            <w:tcBorders>
              <w:top w:val="nil"/>
              <w:left w:val="nil"/>
              <w:bottom w:val="single" w:sz="4" w:space="0" w:color="C0C0C0"/>
              <w:right w:val="single" w:sz="4" w:space="0" w:color="C0C0C0"/>
            </w:tcBorders>
            <w:shd w:val="clear" w:color="auto" w:fill="auto"/>
            <w:vAlign w:val="center"/>
            <w:hideMark/>
          </w:tcPr>
          <w:p w14:paraId="51B6FD58"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Отчисления на соц.нужды от заработной платы цехового персонала</w:t>
            </w:r>
          </w:p>
        </w:tc>
        <w:tc>
          <w:tcPr>
            <w:tcW w:w="579" w:type="dxa"/>
            <w:tcBorders>
              <w:top w:val="nil"/>
              <w:left w:val="nil"/>
              <w:bottom w:val="single" w:sz="4" w:space="0" w:color="C0C0C0"/>
              <w:right w:val="single" w:sz="4" w:space="0" w:color="C0C0C0"/>
            </w:tcBorders>
            <w:shd w:val="clear" w:color="auto" w:fill="auto"/>
            <w:vAlign w:val="center"/>
            <w:hideMark/>
          </w:tcPr>
          <w:p w14:paraId="7421F41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559D9EA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249,58</w:t>
            </w:r>
          </w:p>
        </w:tc>
        <w:tc>
          <w:tcPr>
            <w:tcW w:w="882" w:type="dxa"/>
            <w:tcBorders>
              <w:top w:val="nil"/>
              <w:left w:val="nil"/>
              <w:bottom w:val="single" w:sz="4" w:space="0" w:color="C0C0C0"/>
              <w:right w:val="single" w:sz="4" w:space="0" w:color="C0C0C0"/>
            </w:tcBorders>
            <w:shd w:val="clear" w:color="000000" w:fill="FFFFCC"/>
            <w:vAlign w:val="center"/>
            <w:hideMark/>
          </w:tcPr>
          <w:p w14:paraId="1ADD0C9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255,48</w:t>
            </w:r>
          </w:p>
        </w:tc>
        <w:tc>
          <w:tcPr>
            <w:tcW w:w="882" w:type="dxa"/>
            <w:tcBorders>
              <w:top w:val="nil"/>
              <w:left w:val="nil"/>
              <w:bottom w:val="single" w:sz="4" w:space="0" w:color="C0C0C0"/>
              <w:right w:val="single" w:sz="4" w:space="0" w:color="C0C0C0"/>
            </w:tcBorders>
            <w:shd w:val="clear" w:color="000000" w:fill="FFFFCC"/>
            <w:vAlign w:val="center"/>
            <w:hideMark/>
          </w:tcPr>
          <w:p w14:paraId="2D39E4F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261,27</w:t>
            </w:r>
          </w:p>
        </w:tc>
        <w:tc>
          <w:tcPr>
            <w:tcW w:w="639" w:type="dxa"/>
            <w:tcBorders>
              <w:top w:val="nil"/>
              <w:left w:val="nil"/>
              <w:bottom w:val="single" w:sz="4" w:space="0" w:color="C0C0C0"/>
              <w:right w:val="single" w:sz="4" w:space="0" w:color="C0C0C0"/>
            </w:tcBorders>
            <w:shd w:val="clear" w:color="000000" w:fill="FFFFCC"/>
            <w:vAlign w:val="center"/>
            <w:hideMark/>
          </w:tcPr>
          <w:p w14:paraId="211189D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680,42</w:t>
            </w:r>
          </w:p>
        </w:tc>
        <w:tc>
          <w:tcPr>
            <w:tcW w:w="746" w:type="dxa"/>
            <w:tcBorders>
              <w:top w:val="nil"/>
              <w:left w:val="nil"/>
              <w:bottom w:val="single" w:sz="4" w:space="0" w:color="C0C0C0"/>
              <w:right w:val="single" w:sz="4" w:space="0" w:color="C0C0C0"/>
            </w:tcBorders>
            <w:shd w:val="clear" w:color="000000" w:fill="FFFFCC"/>
            <w:vAlign w:val="center"/>
            <w:hideMark/>
          </w:tcPr>
          <w:p w14:paraId="38E2844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269,01</w:t>
            </w:r>
          </w:p>
        </w:tc>
        <w:tc>
          <w:tcPr>
            <w:tcW w:w="830" w:type="dxa"/>
            <w:tcBorders>
              <w:top w:val="nil"/>
              <w:left w:val="nil"/>
              <w:bottom w:val="single" w:sz="4" w:space="0" w:color="C0C0C0"/>
              <w:right w:val="single" w:sz="4" w:space="0" w:color="C0C0C0"/>
            </w:tcBorders>
            <w:shd w:val="clear" w:color="000000" w:fill="FFFFCC"/>
            <w:vAlign w:val="center"/>
            <w:hideMark/>
          </w:tcPr>
          <w:p w14:paraId="64F8887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278,85</w:t>
            </w:r>
          </w:p>
        </w:tc>
        <w:tc>
          <w:tcPr>
            <w:tcW w:w="921" w:type="dxa"/>
            <w:tcBorders>
              <w:top w:val="nil"/>
              <w:left w:val="nil"/>
              <w:bottom w:val="single" w:sz="4" w:space="0" w:color="C0C0C0"/>
              <w:right w:val="single" w:sz="4" w:space="0" w:color="C0C0C0"/>
            </w:tcBorders>
            <w:shd w:val="clear" w:color="000000" w:fill="FFFFCC"/>
            <w:vAlign w:val="center"/>
            <w:hideMark/>
          </w:tcPr>
          <w:p w14:paraId="2D97B7F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832,62</w:t>
            </w:r>
          </w:p>
        </w:tc>
        <w:tc>
          <w:tcPr>
            <w:tcW w:w="882" w:type="dxa"/>
            <w:tcBorders>
              <w:top w:val="nil"/>
              <w:left w:val="nil"/>
              <w:bottom w:val="single" w:sz="4" w:space="0" w:color="C0C0C0"/>
              <w:right w:val="single" w:sz="4" w:space="0" w:color="C0C0C0"/>
            </w:tcBorders>
            <w:shd w:val="clear" w:color="000000" w:fill="FFFFCC"/>
            <w:vAlign w:val="center"/>
            <w:hideMark/>
          </w:tcPr>
          <w:p w14:paraId="307A235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1 111,47</w:t>
            </w:r>
          </w:p>
        </w:tc>
        <w:tc>
          <w:tcPr>
            <w:tcW w:w="921" w:type="dxa"/>
            <w:tcBorders>
              <w:top w:val="nil"/>
              <w:left w:val="nil"/>
              <w:bottom w:val="single" w:sz="4" w:space="0" w:color="C0C0C0"/>
              <w:right w:val="single" w:sz="4" w:space="0" w:color="C0C0C0"/>
            </w:tcBorders>
            <w:shd w:val="clear" w:color="000000" w:fill="FFFFCC"/>
            <w:vAlign w:val="center"/>
            <w:hideMark/>
          </w:tcPr>
          <w:p w14:paraId="58AA0CC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6,19</w:t>
            </w:r>
          </w:p>
        </w:tc>
        <w:tc>
          <w:tcPr>
            <w:tcW w:w="877" w:type="dxa"/>
            <w:tcBorders>
              <w:top w:val="nil"/>
              <w:left w:val="nil"/>
              <w:bottom w:val="single" w:sz="4" w:space="0" w:color="C0C0C0"/>
              <w:right w:val="single" w:sz="4" w:space="0" w:color="C0C0C0"/>
            </w:tcBorders>
            <w:shd w:val="clear" w:color="000000" w:fill="FFFFCC"/>
            <w:vAlign w:val="center"/>
            <w:hideMark/>
          </w:tcPr>
          <w:p w14:paraId="0EB82DA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285,03</w:t>
            </w:r>
          </w:p>
        </w:tc>
        <w:tc>
          <w:tcPr>
            <w:tcW w:w="613" w:type="dxa"/>
            <w:tcBorders>
              <w:top w:val="nil"/>
              <w:left w:val="nil"/>
              <w:bottom w:val="single" w:sz="4" w:space="0" w:color="C0C0C0"/>
              <w:right w:val="single" w:sz="4" w:space="0" w:color="C0C0C0"/>
            </w:tcBorders>
            <w:shd w:val="clear" w:color="000000" w:fill="D7EAD3"/>
            <w:vAlign w:val="center"/>
            <w:hideMark/>
          </w:tcPr>
          <w:p w14:paraId="4ABBCB2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142,52</w:t>
            </w:r>
          </w:p>
        </w:tc>
        <w:tc>
          <w:tcPr>
            <w:tcW w:w="613" w:type="dxa"/>
            <w:tcBorders>
              <w:top w:val="nil"/>
              <w:left w:val="nil"/>
              <w:bottom w:val="single" w:sz="4" w:space="0" w:color="C0C0C0"/>
              <w:right w:val="single" w:sz="4" w:space="0" w:color="C0C0C0"/>
            </w:tcBorders>
            <w:shd w:val="clear" w:color="000000" w:fill="D7EAD3"/>
            <w:vAlign w:val="center"/>
            <w:hideMark/>
          </w:tcPr>
          <w:p w14:paraId="216CE06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142,52</w:t>
            </w:r>
          </w:p>
        </w:tc>
        <w:tc>
          <w:tcPr>
            <w:tcW w:w="1000" w:type="dxa"/>
            <w:tcBorders>
              <w:top w:val="nil"/>
              <w:left w:val="nil"/>
              <w:bottom w:val="single" w:sz="4" w:space="0" w:color="C0C0C0"/>
              <w:right w:val="single" w:sz="4" w:space="0" w:color="C0C0C0"/>
            </w:tcBorders>
            <w:shd w:val="clear" w:color="000000" w:fill="FFFFCC"/>
            <w:vAlign w:val="center"/>
            <w:hideMark/>
          </w:tcPr>
          <w:p w14:paraId="68E964FF"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4330F99F"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5CEB594C"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4BCDB12B"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2D12A26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3.11.3</w:t>
            </w:r>
          </w:p>
        </w:tc>
        <w:tc>
          <w:tcPr>
            <w:tcW w:w="2186" w:type="dxa"/>
            <w:tcBorders>
              <w:top w:val="nil"/>
              <w:left w:val="nil"/>
              <w:bottom w:val="single" w:sz="4" w:space="0" w:color="C0C0C0"/>
              <w:right w:val="single" w:sz="4" w:space="0" w:color="C0C0C0"/>
            </w:tcBorders>
            <w:shd w:val="clear" w:color="auto" w:fill="auto"/>
            <w:vAlign w:val="center"/>
            <w:hideMark/>
          </w:tcPr>
          <w:p w14:paraId="3EEE0757"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Прочие расходы, в том числе:</w:t>
            </w:r>
          </w:p>
        </w:tc>
        <w:tc>
          <w:tcPr>
            <w:tcW w:w="579" w:type="dxa"/>
            <w:tcBorders>
              <w:top w:val="nil"/>
              <w:left w:val="nil"/>
              <w:bottom w:val="single" w:sz="4" w:space="0" w:color="C0C0C0"/>
              <w:right w:val="single" w:sz="4" w:space="0" w:color="C0C0C0"/>
            </w:tcBorders>
            <w:shd w:val="clear" w:color="auto" w:fill="auto"/>
            <w:vAlign w:val="center"/>
            <w:hideMark/>
          </w:tcPr>
          <w:p w14:paraId="4C9C62F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268E10E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1 959,20</w:t>
            </w:r>
          </w:p>
        </w:tc>
        <w:tc>
          <w:tcPr>
            <w:tcW w:w="882" w:type="dxa"/>
            <w:tcBorders>
              <w:top w:val="nil"/>
              <w:left w:val="nil"/>
              <w:bottom w:val="single" w:sz="4" w:space="0" w:color="C0C0C0"/>
              <w:right w:val="single" w:sz="4" w:space="0" w:color="C0C0C0"/>
            </w:tcBorders>
            <w:shd w:val="clear" w:color="000000" w:fill="D7EAD3"/>
            <w:vAlign w:val="center"/>
            <w:hideMark/>
          </w:tcPr>
          <w:p w14:paraId="332A251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2 005,55</w:t>
            </w:r>
          </w:p>
        </w:tc>
        <w:tc>
          <w:tcPr>
            <w:tcW w:w="882" w:type="dxa"/>
            <w:tcBorders>
              <w:top w:val="nil"/>
              <w:left w:val="nil"/>
              <w:bottom w:val="single" w:sz="4" w:space="0" w:color="C0C0C0"/>
              <w:right w:val="single" w:sz="4" w:space="0" w:color="C0C0C0"/>
            </w:tcBorders>
            <w:shd w:val="clear" w:color="000000" w:fill="D7EAD3"/>
            <w:vAlign w:val="center"/>
            <w:hideMark/>
          </w:tcPr>
          <w:p w14:paraId="72DE84C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2 051,00</w:t>
            </w:r>
          </w:p>
        </w:tc>
        <w:tc>
          <w:tcPr>
            <w:tcW w:w="639" w:type="dxa"/>
            <w:tcBorders>
              <w:top w:val="nil"/>
              <w:left w:val="nil"/>
              <w:bottom w:val="single" w:sz="4" w:space="0" w:color="C0C0C0"/>
              <w:right w:val="single" w:sz="4" w:space="0" w:color="C0C0C0"/>
            </w:tcBorders>
            <w:shd w:val="clear" w:color="000000" w:fill="D7EAD3"/>
            <w:vAlign w:val="center"/>
            <w:hideMark/>
          </w:tcPr>
          <w:p w14:paraId="5D99A04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3 991,44</w:t>
            </w:r>
          </w:p>
        </w:tc>
        <w:tc>
          <w:tcPr>
            <w:tcW w:w="746" w:type="dxa"/>
            <w:tcBorders>
              <w:top w:val="nil"/>
              <w:left w:val="nil"/>
              <w:bottom w:val="single" w:sz="4" w:space="0" w:color="C0C0C0"/>
              <w:right w:val="single" w:sz="4" w:space="0" w:color="C0C0C0"/>
            </w:tcBorders>
            <w:shd w:val="clear" w:color="000000" w:fill="D7EAD3"/>
            <w:vAlign w:val="center"/>
            <w:hideMark/>
          </w:tcPr>
          <w:p w14:paraId="69A7F00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2 111,73</w:t>
            </w:r>
          </w:p>
        </w:tc>
        <w:tc>
          <w:tcPr>
            <w:tcW w:w="830" w:type="dxa"/>
            <w:tcBorders>
              <w:top w:val="nil"/>
              <w:left w:val="nil"/>
              <w:bottom w:val="single" w:sz="4" w:space="0" w:color="C0C0C0"/>
              <w:right w:val="single" w:sz="4" w:space="0" w:color="C0C0C0"/>
            </w:tcBorders>
            <w:shd w:val="clear" w:color="000000" w:fill="D7EAD3"/>
            <w:vAlign w:val="center"/>
            <w:hideMark/>
          </w:tcPr>
          <w:p w14:paraId="6AAF597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2 188,97</w:t>
            </w:r>
          </w:p>
        </w:tc>
        <w:tc>
          <w:tcPr>
            <w:tcW w:w="921" w:type="dxa"/>
            <w:tcBorders>
              <w:top w:val="nil"/>
              <w:left w:val="nil"/>
              <w:bottom w:val="single" w:sz="4" w:space="0" w:color="C0C0C0"/>
              <w:right w:val="single" w:sz="4" w:space="0" w:color="C0C0C0"/>
            </w:tcBorders>
            <w:shd w:val="clear" w:color="000000" w:fill="D7EAD3"/>
            <w:vAlign w:val="center"/>
            <w:hideMark/>
          </w:tcPr>
          <w:p w14:paraId="6408E54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6 805,13</w:t>
            </w:r>
          </w:p>
        </w:tc>
        <w:tc>
          <w:tcPr>
            <w:tcW w:w="882" w:type="dxa"/>
            <w:tcBorders>
              <w:top w:val="nil"/>
              <w:left w:val="nil"/>
              <w:bottom w:val="single" w:sz="4" w:space="0" w:color="C0C0C0"/>
              <w:right w:val="single" w:sz="4" w:space="0" w:color="C0C0C0"/>
            </w:tcBorders>
            <w:shd w:val="clear" w:color="000000" w:fill="D7EAD3"/>
            <w:vAlign w:val="center"/>
            <w:hideMark/>
          </w:tcPr>
          <w:p w14:paraId="4451B37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8 994,10</w:t>
            </w:r>
          </w:p>
        </w:tc>
        <w:tc>
          <w:tcPr>
            <w:tcW w:w="921" w:type="dxa"/>
            <w:tcBorders>
              <w:top w:val="nil"/>
              <w:left w:val="nil"/>
              <w:bottom w:val="single" w:sz="4" w:space="0" w:color="C0C0C0"/>
              <w:right w:val="single" w:sz="4" w:space="0" w:color="C0C0C0"/>
            </w:tcBorders>
            <w:shd w:val="clear" w:color="000000" w:fill="D7EAD3"/>
            <w:vAlign w:val="center"/>
            <w:hideMark/>
          </w:tcPr>
          <w:p w14:paraId="0D5E6C5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48,53</w:t>
            </w:r>
          </w:p>
        </w:tc>
        <w:tc>
          <w:tcPr>
            <w:tcW w:w="877" w:type="dxa"/>
            <w:tcBorders>
              <w:top w:val="nil"/>
              <w:left w:val="nil"/>
              <w:bottom w:val="single" w:sz="4" w:space="0" w:color="C0C0C0"/>
              <w:right w:val="single" w:sz="4" w:space="0" w:color="C0C0C0"/>
            </w:tcBorders>
            <w:shd w:val="clear" w:color="000000" w:fill="D7EAD3"/>
            <w:vAlign w:val="center"/>
            <w:hideMark/>
          </w:tcPr>
          <w:p w14:paraId="7A6F217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2 237,50</w:t>
            </w:r>
          </w:p>
        </w:tc>
        <w:tc>
          <w:tcPr>
            <w:tcW w:w="613" w:type="dxa"/>
            <w:tcBorders>
              <w:top w:val="nil"/>
              <w:left w:val="nil"/>
              <w:bottom w:val="single" w:sz="4" w:space="0" w:color="C0C0C0"/>
              <w:right w:val="single" w:sz="4" w:space="0" w:color="C0C0C0"/>
            </w:tcBorders>
            <w:shd w:val="clear" w:color="000000" w:fill="D7EAD3"/>
            <w:vAlign w:val="center"/>
            <w:hideMark/>
          </w:tcPr>
          <w:p w14:paraId="1463C69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1 118,75</w:t>
            </w:r>
          </w:p>
        </w:tc>
        <w:tc>
          <w:tcPr>
            <w:tcW w:w="613" w:type="dxa"/>
            <w:tcBorders>
              <w:top w:val="nil"/>
              <w:left w:val="nil"/>
              <w:bottom w:val="single" w:sz="4" w:space="0" w:color="C0C0C0"/>
              <w:right w:val="single" w:sz="4" w:space="0" w:color="C0C0C0"/>
            </w:tcBorders>
            <w:shd w:val="clear" w:color="000000" w:fill="D7EAD3"/>
            <w:vAlign w:val="center"/>
            <w:hideMark/>
          </w:tcPr>
          <w:p w14:paraId="52C6928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1 118,75</w:t>
            </w:r>
          </w:p>
        </w:tc>
        <w:tc>
          <w:tcPr>
            <w:tcW w:w="1000" w:type="dxa"/>
            <w:tcBorders>
              <w:top w:val="nil"/>
              <w:left w:val="nil"/>
              <w:bottom w:val="single" w:sz="4" w:space="0" w:color="C0C0C0"/>
              <w:right w:val="single" w:sz="4" w:space="0" w:color="C0C0C0"/>
            </w:tcBorders>
            <w:shd w:val="clear" w:color="000000" w:fill="FFFFCC"/>
            <w:vAlign w:val="center"/>
            <w:hideMark/>
          </w:tcPr>
          <w:p w14:paraId="26EF3E2D"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00F950F8" w14:textId="77777777" w:rsidTr="005F67DD">
        <w:trPr>
          <w:trHeight w:val="2364"/>
          <w:jc w:val="center"/>
        </w:trPr>
        <w:tc>
          <w:tcPr>
            <w:tcW w:w="278" w:type="dxa"/>
            <w:tcBorders>
              <w:top w:val="nil"/>
              <w:left w:val="nil"/>
              <w:bottom w:val="nil"/>
              <w:right w:val="nil"/>
            </w:tcBorders>
            <w:shd w:val="clear" w:color="000000" w:fill="FFFF00"/>
            <w:noWrap/>
            <w:vAlign w:val="center"/>
            <w:hideMark/>
          </w:tcPr>
          <w:p w14:paraId="48E52838"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lastRenderedPageBreak/>
              <w:t>ОР</w:t>
            </w:r>
          </w:p>
        </w:tc>
        <w:tc>
          <w:tcPr>
            <w:tcW w:w="217" w:type="dxa"/>
            <w:tcBorders>
              <w:top w:val="nil"/>
              <w:left w:val="nil"/>
              <w:bottom w:val="nil"/>
              <w:right w:val="nil"/>
            </w:tcBorders>
            <w:shd w:val="clear" w:color="auto" w:fill="auto"/>
            <w:vAlign w:val="center"/>
            <w:hideMark/>
          </w:tcPr>
          <w:p w14:paraId="1A44D5EC" w14:textId="77777777" w:rsidR="005F67DD" w:rsidRPr="005F67DD" w:rsidRDefault="005F67DD" w:rsidP="005F67DD">
            <w:pPr>
              <w:jc w:val="center"/>
              <w:rPr>
                <w:rFonts w:ascii="Wingdings 2" w:hAnsi="Wingdings 2" w:cs="Tahoma"/>
                <w:color w:val="5A5A5A"/>
                <w:sz w:val="9"/>
                <w:szCs w:val="9"/>
              </w:rPr>
            </w:pPr>
            <w:r w:rsidRPr="005F67DD">
              <w:rPr>
                <w:rFonts w:ascii="Wingdings 2" w:hAnsi="Wingdings 2" w:cs="Tahoma"/>
                <w:color w:val="5A5A5A"/>
                <w:sz w:val="9"/>
                <w:szCs w:val="9"/>
              </w:rPr>
              <w:t>О</w:t>
            </w:r>
          </w:p>
        </w:tc>
        <w:tc>
          <w:tcPr>
            <w:tcW w:w="4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CF6F9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3.11.3.1</w:t>
            </w:r>
          </w:p>
        </w:tc>
        <w:tc>
          <w:tcPr>
            <w:tcW w:w="2186" w:type="dxa"/>
            <w:tcBorders>
              <w:top w:val="single" w:sz="4" w:space="0" w:color="C0C0C0"/>
              <w:left w:val="nil"/>
              <w:bottom w:val="single" w:sz="4" w:space="0" w:color="C0C0C0"/>
              <w:right w:val="single" w:sz="4" w:space="0" w:color="C0C0C0"/>
            </w:tcBorders>
            <w:shd w:val="clear" w:color="000000" w:fill="E3FAFD"/>
            <w:vAlign w:val="center"/>
            <w:hideMark/>
          </w:tcPr>
          <w:p w14:paraId="79F8B7D0" w14:textId="77777777" w:rsidR="005F67DD" w:rsidRPr="005F67DD" w:rsidRDefault="005F67DD" w:rsidP="005F67DD">
            <w:pPr>
              <w:ind w:firstLineChars="300" w:firstLine="270"/>
              <w:rPr>
                <w:rFonts w:ascii="Tahoma" w:hAnsi="Tahoma" w:cs="Tahoma"/>
                <w:sz w:val="9"/>
                <w:szCs w:val="9"/>
              </w:rPr>
            </w:pPr>
            <w:r w:rsidRPr="005F67DD">
              <w:rPr>
                <w:rFonts w:ascii="Tahoma" w:hAnsi="Tahoma" w:cs="Tahoma"/>
                <w:sz w:val="9"/>
                <w:szCs w:val="9"/>
              </w:rPr>
              <w:t>Эксплуатационные расходы</w:t>
            </w:r>
          </w:p>
        </w:tc>
        <w:tc>
          <w:tcPr>
            <w:tcW w:w="579" w:type="dxa"/>
            <w:tcBorders>
              <w:top w:val="single" w:sz="4" w:space="0" w:color="C0C0C0"/>
              <w:left w:val="nil"/>
              <w:bottom w:val="single" w:sz="4" w:space="0" w:color="C0C0C0"/>
              <w:right w:val="single" w:sz="4" w:space="0" w:color="C0C0C0"/>
            </w:tcBorders>
            <w:shd w:val="clear" w:color="auto" w:fill="auto"/>
            <w:vAlign w:val="center"/>
            <w:hideMark/>
          </w:tcPr>
          <w:p w14:paraId="55B09D1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single" w:sz="4" w:space="0" w:color="C0C0C0"/>
              <w:left w:val="nil"/>
              <w:bottom w:val="single" w:sz="4" w:space="0" w:color="C0C0C0"/>
              <w:right w:val="single" w:sz="4" w:space="0" w:color="C0C0C0"/>
            </w:tcBorders>
            <w:shd w:val="clear" w:color="000000" w:fill="FFFFCC"/>
            <w:vAlign w:val="center"/>
            <w:hideMark/>
          </w:tcPr>
          <w:p w14:paraId="7387AFB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1 959,20</w:t>
            </w:r>
          </w:p>
        </w:tc>
        <w:tc>
          <w:tcPr>
            <w:tcW w:w="882" w:type="dxa"/>
            <w:tcBorders>
              <w:top w:val="single" w:sz="4" w:space="0" w:color="C0C0C0"/>
              <w:left w:val="nil"/>
              <w:bottom w:val="single" w:sz="4" w:space="0" w:color="C0C0C0"/>
              <w:right w:val="single" w:sz="4" w:space="0" w:color="C0C0C0"/>
            </w:tcBorders>
            <w:shd w:val="clear" w:color="000000" w:fill="FFFFCC"/>
            <w:vAlign w:val="center"/>
            <w:hideMark/>
          </w:tcPr>
          <w:p w14:paraId="376C949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2 005,55</w:t>
            </w:r>
          </w:p>
        </w:tc>
        <w:tc>
          <w:tcPr>
            <w:tcW w:w="882" w:type="dxa"/>
            <w:tcBorders>
              <w:top w:val="single" w:sz="4" w:space="0" w:color="C0C0C0"/>
              <w:left w:val="nil"/>
              <w:bottom w:val="single" w:sz="4" w:space="0" w:color="C0C0C0"/>
              <w:right w:val="single" w:sz="4" w:space="0" w:color="C0C0C0"/>
            </w:tcBorders>
            <w:shd w:val="clear" w:color="000000" w:fill="FFFFCC"/>
            <w:vAlign w:val="center"/>
            <w:hideMark/>
          </w:tcPr>
          <w:p w14:paraId="5B8E073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2 051,00</w:t>
            </w:r>
          </w:p>
        </w:tc>
        <w:tc>
          <w:tcPr>
            <w:tcW w:w="639" w:type="dxa"/>
            <w:tcBorders>
              <w:top w:val="single" w:sz="4" w:space="0" w:color="C0C0C0"/>
              <w:left w:val="nil"/>
              <w:bottom w:val="single" w:sz="4" w:space="0" w:color="C0C0C0"/>
              <w:right w:val="single" w:sz="4" w:space="0" w:color="C0C0C0"/>
            </w:tcBorders>
            <w:shd w:val="clear" w:color="000000" w:fill="FFFFCC"/>
            <w:vAlign w:val="center"/>
            <w:hideMark/>
          </w:tcPr>
          <w:p w14:paraId="72B72A4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3 991,44</w:t>
            </w:r>
          </w:p>
        </w:tc>
        <w:tc>
          <w:tcPr>
            <w:tcW w:w="746" w:type="dxa"/>
            <w:tcBorders>
              <w:top w:val="single" w:sz="4" w:space="0" w:color="C0C0C0"/>
              <w:left w:val="nil"/>
              <w:bottom w:val="single" w:sz="4" w:space="0" w:color="C0C0C0"/>
              <w:right w:val="single" w:sz="4" w:space="0" w:color="C0C0C0"/>
            </w:tcBorders>
            <w:shd w:val="clear" w:color="000000" w:fill="FFFFCC"/>
            <w:vAlign w:val="center"/>
            <w:hideMark/>
          </w:tcPr>
          <w:p w14:paraId="77DD140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2 111,73</w:t>
            </w:r>
          </w:p>
        </w:tc>
        <w:tc>
          <w:tcPr>
            <w:tcW w:w="830" w:type="dxa"/>
            <w:tcBorders>
              <w:top w:val="single" w:sz="4" w:space="0" w:color="C0C0C0"/>
              <w:left w:val="nil"/>
              <w:bottom w:val="single" w:sz="4" w:space="0" w:color="C0C0C0"/>
              <w:right w:val="single" w:sz="4" w:space="0" w:color="C0C0C0"/>
            </w:tcBorders>
            <w:shd w:val="clear" w:color="000000" w:fill="FFFFCC"/>
            <w:vAlign w:val="center"/>
            <w:hideMark/>
          </w:tcPr>
          <w:p w14:paraId="7756E3C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2 188,97</w:t>
            </w:r>
          </w:p>
        </w:tc>
        <w:tc>
          <w:tcPr>
            <w:tcW w:w="921" w:type="dxa"/>
            <w:tcBorders>
              <w:top w:val="single" w:sz="4" w:space="0" w:color="C0C0C0"/>
              <w:left w:val="nil"/>
              <w:bottom w:val="single" w:sz="4" w:space="0" w:color="C0C0C0"/>
              <w:right w:val="single" w:sz="4" w:space="0" w:color="C0C0C0"/>
            </w:tcBorders>
            <w:shd w:val="clear" w:color="000000" w:fill="FFFFCC"/>
            <w:vAlign w:val="center"/>
            <w:hideMark/>
          </w:tcPr>
          <w:p w14:paraId="5B6C436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6 805,13</w:t>
            </w:r>
          </w:p>
        </w:tc>
        <w:tc>
          <w:tcPr>
            <w:tcW w:w="882" w:type="dxa"/>
            <w:tcBorders>
              <w:top w:val="single" w:sz="4" w:space="0" w:color="C0C0C0"/>
              <w:left w:val="nil"/>
              <w:bottom w:val="single" w:sz="4" w:space="0" w:color="C0C0C0"/>
              <w:right w:val="single" w:sz="4" w:space="0" w:color="C0C0C0"/>
            </w:tcBorders>
            <w:shd w:val="clear" w:color="000000" w:fill="FFFFCC"/>
            <w:vAlign w:val="center"/>
            <w:hideMark/>
          </w:tcPr>
          <w:p w14:paraId="6362634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8 994,10</w:t>
            </w:r>
          </w:p>
        </w:tc>
        <w:tc>
          <w:tcPr>
            <w:tcW w:w="921" w:type="dxa"/>
            <w:tcBorders>
              <w:top w:val="single" w:sz="4" w:space="0" w:color="C0C0C0"/>
              <w:left w:val="nil"/>
              <w:bottom w:val="single" w:sz="4" w:space="0" w:color="C0C0C0"/>
              <w:right w:val="single" w:sz="4" w:space="0" w:color="C0C0C0"/>
            </w:tcBorders>
            <w:shd w:val="clear" w:color="000000" w:fill="FFFFCC"/>
            <w:vAlign w:val="center"/>
            <w:hideMark/>
          </w:tcPr>
          <w:p w14:paraId="5086FEE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48,53</w:t>
            </w:r>
          </w:p>
        </w:tc>
        <w:tc>
          <w:tcPr>
            <w:tcW w:w="877" w:type="dxa"/>
            <w:tcBorders>
              <w:top w:val="single" w:sz="4" w:space="0" w:color="C0C0C0"/>
              <w:left w:val="nil"/>
              <w:bottom w:val="single" w:sz="4" w:space="0" w:color="C0C0C0"/>
              <w:right w:val="single" w:sz="4" w:space="0" w:color="C0C0C0"/>
            </w:tcBorders>
            <w:shd w:val="clear" w:color="000000" w:fill="FFFFCC"/>
            <w:vAlign w:val="center"/>
            <w:hideMark/>
          </w:tcPr>
          <w:p w14:paraId="65EE67B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2 237,50</w:t>
            </w:r>
          </w:p>
        </w:tc>
        <w:tc>
          <w:tcPr>
            <w:tcW w:w="613" w:type="dxa"/>
            <w:tcBorders>
              <w:top w:val="single" w:sz="4" w:space="0" w:color="C0C0C0"/>
              <w:left w:val="nil"/>
              <w:bottom w:val="single" w:sz="4" w:space="0" w:color="C0C0C0"/>
              <w:right w:val="single" w:sz="4" w:space="0" w:color="C0C0C0"/>
            </w:tcBorders>
            <w:shd w:val="clear" w:color="000000" w:fill="D7EAD3"/>
            <w:vAlign w:val="center"/>
            <w:hideMark/>
          </w:tcPr>
          <w:p w14:paraId="060CE7D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1 118,75</w:t>
            </w:r>
          </w:p>
        </w:tc>
        <w:tc>
          <w:tcPr>
            <w:tcW w:w="613" w:type="dxa"/>
            <w:tcBorders>
              <w:top w:val="single" w:sz="4" w:space="0" w:color="C0C0C0"/>
              <w:left w:val="nil"/>
              <w:bottom w:val="single" w:sz="4" w:space="0" w:color="C0C0C0"/>
              <w:right w:val="single" w:sz="4" w:space="0" w:color="C0C0C0"/>
            </w:tcBorders>
            <w:shd w:val="clear" w:color="000000" w:fill="D7EAD3"/>
            <w:vAlign w:val="center"/>
            <w:hideMark/>
          </w:tcPr>
          <w:p w14:paraId="3826E43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1 118,75</w:t>
            </w:r>
          </w:p>
        </w:tc>
        <w:tc>
          <w:tcPr>
            <w:tcW w:w="1000" w:type="dxa"/>
            <w:tcBorders>
              <w:top w:val="single" w:sz="4" w:space="0" w:color="C0C0C0"/>
              <w:left w:val="nil"/>
              <w:bottom w:val="single" w:sz="4" w:space="0" w:color="C0C0C0"/>
              <w:right w:val="single" w:sz="4" w:space="0" w:color="C0C0C0"/>
            </w:tcBorders>
            <w:shd w:val="clear" w:color="000000" w:fill="FFFFCC"/>
            <w:vAlign w:val="center"/>
            <w:hideMark/>
          </w:tcPr>
          <w:p w14:paraId="470E0C43"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2181B6A8"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77A3D969"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63D88E80"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5DFA58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w:t>
            </w:r>
          </w:p>
        </w:tc>
        <w:tc>
          <w:tcPr>
            <w:tcW w:w="2186" w:type="dxa"/>
            <w:tcBorders>
              <w:top w:val="nil"/>
              <w:left w:val="nil"/>
              <w:bottom w:val="single" w:sz="4" w:space="0" w:color="C0C0C0"/>
              <w:right w:val="single" w:sz="4" w:space="0" w:color="C0C0C0"/>
            </w:tcBorders>
            <w:shd w:val="clear" w:color="auto" w:fill="auto"/>
            <w:vAlign w:val="center"/>
            <w:hideMark/>
          </w:tcPr>
          <w:p w14:paraId="6FDE34DC"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Ремонтные расходы</w:t>
            </w:r>
          </w:p>
        </w:tc>
        <w:tc>
          <w:tcPr>
            <w:tcW w:w="579" w:type="dxa"/>
            <w:tcBorders>
              <w:top w:val="nil"/>
              <w:left w:val="nil"/>
              <w:bottom w:val="single" w:sz="4" w:space="0" w:color="C0C0C0"/>
              <w:right w:val="single" w:sz="4" w:space="0" w:color="C0C0C0"/>
            </w:tcBorders>
            <w:shd w:val="clear" w:color="auto" w:fill="auto"/>
            <w:vAlign w:val="center"/>
            <w:hideMark/>
          </w:tcPr>
          <w:p w14:paraId="3A9ECFB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79925E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3 759,54</w:t>
            </w:r>
          </w:p>
        </w:tc>
        <w:tc>
          <w:tcPr>
            <w:tcW w:w="882" w:type="dxa"/>
            <w:tcBorders>
              <w:top w:val="nil"/>
              <w:left w:val="nil"/>
              <w:bottom w:val="single" w:sz="4" w:space="0" w:color="C0C0C0"/>
              <w:right w:val="single" w:sz="4" w:space="0" w:color="C0C0C0"/>
            </w:tcBorders>
            <w:shd w:val="clear" w:color="000000" w:fill="D7EAD3"/>
            <w:vAlign w:val="center"/>
            <w:hideMark/>
          </w:tcPr>
          <w:p w14:paraId="7F4D380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3 848,49</w:t>
            </w:r>
          </w:p>
        </w:tc>
        <w:tc>
          <w:tcPr>
            <w:tcW w:w="882" w:type="dxa"/>
            <w:tcBorders>
              <w:top w:val="nil"/>
              <w:left w:val="nil"/>
              <w:bottom w:val="single" w:sz="4" w:space="0" w:color="C0C0C0"/>
              <w:right w:val="single" w:sz="4" w:space="0" w:color="C0C0C0"/>
            </w:tcBorders>
            <w:shd w:val="clear" w:color="000000" w:fill="D7EAD3"/>
            <w:vAlign w:val="center"/>
            <w:hideMark/>
          </w:tcPr>
          <w:p w14:paraId="506AF07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3 935,69</w:t>
            </w:r>
          </w:p>
        </w:tc>
        <w:tc>
          <w:tcPr>
            <w:tcW w:w="639" w:type="dxa"/>
            <w:tcBorders>
              <w:top w:val="nil"/>
              <w:left w:val="nil"/>
              <w:bottom w:val="single" w:sz="4" w:space="0" w:color="C0C0C0"/>
              <w:right w:val="single" w:sz="4" w:space="0" w:color="C0C0C0"/>
            </w:tcBorders>
            <w:shd w:val="clear" w:color="000000" w:fill="D7EAD3"/>
            <w:vAlign w:val="center"/>
            <w:hideMark/>
          </w:tcPr>
          <w:p w14:paraId="31978DD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8 679,98</w:t>
            </w:r>
          </w:p>
        </w:tc>
        <w:tc>
          <w:tcPr>
            <w:tcW w:w="746" w:type="dxa"/>
            <w:tcBorders>
              <w:top w:val="nil"/>
              <w:left w:val="nil"/>
              <w:bottom w:val="single" w:sz="4" w:space="0" w:color="C0C0C0"/>
              <w:right w:val="single" w:sz="4" w:space="0" w:color="C0C0C0"/>
            </w:tcBorders>
            <w:shd w:val="clear" w:color="000000" w:fill="D7EAD3"/>
            <w:vAlign w:val="center"/>
            <w:hideMark/>
          </w:tcPr>
          <w:p w14:paraId="1E29936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4 052,24</w:t>
            </w:r>
          </w:p>
        </w:tc>
        <w:tc>
          <w:tcPr>
            <w:tcW w:w="830" w:type="dxa"/>
            <w:tcBorders>
              <w:top w:val="nil"/>
              <w:left w:val="nil"/>
              <w:bottom w:val="single" w:sz="4" w:space="0" w:color="C0C0C0"/>
              <w:right w:val="single" w:sz="4" w:space="0" w:color="C0C0C0"/>
            </w:tcBorders>
            <w:shd w:val="clear" w:color="000000" w:fill="D7EAD3"/>
            <w:vAlign w:val="center"/>
            <w:hideMark/>
          </w:tcPr>
          <w:p w14:paraId="3C089A8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4 200,45</w:t>
            </w:r>
          </w:p>
        </w:tc>
        <w:tc>
          <w:tcPr>
            <w:tcW w:w="921" w:type="dxa"/>
            <w:tcBorders>
              <w:top w:val="nil"/>
              <w:left w:val="nil"/>
              <w:bottom w:val="single" w:sz="4" w:space="0" w:color="C0C0C0"/>
              <w:right w:val="single" w:sz="4" w:space="0" w:color="C0C0C0"/>
            </w:tcBorders>
            <w:shd w:val="clear" w:color="000000" w:fill="D7EAD3"/>
            <w:vAlign w:val="center"/>
            <w:hideMark/>
          </w:tcPr>
          <w:p w14:paraId="311D0B2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8 120,96</w:t>
            </w:r>
          </w:p>
        </w:tc>
        <w:tc>
          <w:tcPr>
            <w:tcW w:w="882" w:type="dxa"/>
            <w:tcBorders>
              <w:top w:val="nil"/>
              <w:left w:val="nil"/>
              <w:bottom w:val="single" w:sz="4" w:space="0" w:color="C0C0C0"/>
              <w:right w:val="single" w:sz="4" w:space="0" w:color="C0C0C0"/>
            </w:tcBorders>
            <w:shd w:val="clear" w:color="000000" w:fill="D7EAD3"/>
            <w:vAlign w:val="center"/>
            <w:hideMark/>
          </w:tcPr>
          <w:p w14:paraId="4241B66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12 321,42</w:t>
            </w:r>
          </w:p>
        </w:tc>
        <w:tc>
          <w:tcPr>
            <w:tcW w:w="921" w:type="dxa"/>
            <w:tcBorders>
              <w:top w:val="nil"/>
              <w:left w:val="nil"/>
              <w:bottom w:val="single" w:sz="4" w:space="0" w:color="C0C0C0"/>
              <w:right w:val="single" w:sz="4" w:space="0" w:color="C0C0C0"/>
            </w:tcBorders>
            <w:shd w:val="clear" w:color="000000" w:fill="D7EAD3"/>
            <w:vAlign w:val="center"/>
            <w:hideMark/>
          </w:tcPr>
          <w:p w14:paraId="6DFF621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93,13</w:t>
            </w:r>
          </w:p>
        </w:tc>
        <w:tc>
          <w:tcPr>
            <w:tcW w:w="877" w:type="dxa"/>
            <w:tcBorders>
              <w:top w:val="nil"/>
              <w:left w:val="nil"/>
              <w:bottom w:val="single" w:sz="4" w:space="0" w:color="C0C0C0"/>
              <w:right w:val="single" w:sz="4" w:space="0" w:color="C0C0C0"/>
            </w:tcBorders>
            <w:shd w:val="clear" w:color="000000" w:fill="D7EAD3"/>
            <w:vAlign w:val="center"/>
            <w:hideMark/>
          </w:tcPr>
          <w:p w14:paraId="7962C99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4 293,58</w:t>
            </w:r>
          </w:p>
        </w:tc>
        <w:tc>
          <w:tcPr>
            <w:tcW w:w="613" w:type="dxa"/>
            <w:tcBorders>
              <w:top w:val="nil"/>
              <w:left w:val="nil"/>
              <w:bottom w:val="single" w:sz="4" w:space="0" w:color="C0C0C0"/>
              <w:right w:val="single" w:sz="4" w:space="0" w:color="C0C0C0"/>
            </w:tcBorders>
            <w:shd w:val="clear" w:color="000000" w:fill="D7EAD3"/>
            <w:vAlign w:val="center"/>
            <w:hideMark/>
          </w:tcPr>
          <w:p w14:paraId="5DDBCF5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2 146,79</w:t>
            </w:r>
          </w:p>
        </w:tc>
        <w:tc>
          <w:tcPr>
            <w:tcW w:w="613" w:type="dxa"/>
            <w:tcBorders>
              <w:top w:val="nil"/>
              <w:left w:val="nil"/>
              <w:bottom w:val="single" w:sz="4" w:space="0" w:color="C0C0C0"/>
              <w:right w:val="single" w:sz="4" w:space="0" w:color="C0C0C0"/>
            </w:tcBorders>
            <w:shd w:val="clear" w:color="000000" w:fill="D7EAD3"/>
            <w:vAlign w:val="center"/>
            <w:hideMark/>
          </w:tcPr>
          <w:p w14:paraId="54AD11D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2 146,79</w:t>
            </w:r>
          </w:p>
        </w:tc>
        <w:tc>
          <w:tcPr>
            <w:tcW w:w="1000" w:type="dxa"/>
            <w:tcBorders>
              <w:top w:val="nil"/>
              <w:left w:val="nil"/>
              <w:bottom w:val="single" w:sz="4" w:space="0" w:color="C0C0C0"/>
              <w:right w:val="single" w:sz="4" w:space="0" w:color="C0C0C0"/>
            </w:tcBorders>
            <w:shd w:val="clear" w:color="000000" w:fill="FFFFCC"/>
            <w:vAlign w:val="center"/>
            <w:hideMark/>
          </w:tcPr>
          <w:p w14:paraId="0E9266E2"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1CDC5E19" w14:textId="77777777" w:rsidTr="005F67DD">
        <w:trPr>
          <w:trHeight w:val="1975"/>
          <w:jc w:val="center"/>
        </w:trPr>
        <w:tc>
          <w:tcPr>
            <w:tcW w:w="278" w:type="dxa"/>
            <w:tcBorders>
              <w:top w:val="nil"/>
              <w:left w:val="nil"/>
              <w:bottom w:val="nil"/>
              <w:right w:val="nil"/>
            </w:tcBorders>
            <w:shd w:val="clear" w:color="000000" w:fill="FFFF00"/>
            <w:noWrap/>
            <w:vAlign w:val="center"/>
            <w:hideMark/>
          </w:tcPr>
          <w:p w14:paraId="08491A9C"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778E8266"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312D77F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4.2</w:t>
            </w:r>
          </w:p>
        </w:tc>
        <w:tc>
          <w:tcPr>
            <w:tcW w:w="2186" w:type="dxa"/>
            <w:tcBorders>
              <w:top w:val="nil"/>
              <w:left w:val="nil"/>
              <w:bottom w:val="single" w:sz="4" w:space="0" w:color="C0C0C0"/>
              <w:right w:val="single" w:sz="4" w:space="0" w:color="C0C0C0"/>
            </w:tcBorders>
            <w:shd w:val="clear" w:color="auto" w:fill="auto"/>
            <w:vAlign w:val="center"/>
            <w:hideMark/>
          </w:tcPr>
          <w:p w14:paraId="385F402D" w14:textId="77777777" w:rsidR="005F67DD" w:rsidRPr="005F67DD" w:rsidRDefault="005F67DD" w:rsidP="005F67DD">
            <w:pPr>
              <w:ind w:firstLineChars="100" w:firstLine="90"/>
              <w:rPr>
                <w:rFonts w:ascii="Tahoma" w:hAnsi="Tahoma" w:cs="Tahoma"/>
                <w:b/>
                <w:bCs/>
                <w:sz w:val="9"/>
                <w:szCs w:val="9"/>
              </w:rPr>
            </w:pPr>
            <w:r w:rsidRPr="005F67DD">
              <w:rPr>
                <w:rFonts w:ascii="Tahoma" w:hAnsi="Tahoma" w:cs="Tahoma"/>
                <w:b/>
                <w:bCs/>
                <w:sz w:val="9"/>
                <w:szCs w:val="9"/>
              </w:rPr>
              <w:t>Капитальный ремонт основных средств</w:t>
            </w:r>
          </w:p>
        </w:tc>
        <w:tc>
          <w:tcPr>
            <w:tcW w:w="579" w:type="dxa"/>
            <w:tcBorders>
              <w:top w:val="nil"/>
              <w:left w:val="nil"/>
              <w:bottom w:val="single" w:sz="4" w:space="0" w:color="C0C0C0"/>
              <w:right w:val="single" w:sz="4" w:space="0" w:color="C0C0C0"/>
            </w:tcBorders>
            <w:shd w:val="clear" w:color="auto" w:fill="auto"/>
            <w:vAlign w:val="center"/>
            <w:hideMark/>
          </w:tcPr>
          <w:p w14:paraId="392DE03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2FFF0D4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2 218,23</w:t>
            </w:r>
          </w:p>
        </w:tc>
        <w:tc>
          <w:tcPr>
            <w:tcW w:w="882" w:type="dxa"/>
            <w:tcBorders>
              <w:top w:val="nil"/>
              <w:left w:val="nil"/>
              <w:bottom w:val="single" w:sz="4" w:space="0" w:color="C0C0C0"/>
              <w:right w:val="single" w:sz="4" w:space="0" w:color="C0C0C0"/>
            </w:tcBorders>
            <w:shd w:val="clear" w:color="000000" w:fill="FFFFCC"/>
            <w:vAlign w:val="center"/>
            <w:hideMark/>
          </w:tcPr>
          <w:p w14:paraId="66ACFCD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2 270,71</w:t>
            </w:r>
          </w:p>
        </w:tc>
        <w:tc>
          <w:tcPr>
            <w:tcW w:w="882" w:type="dxa"/>
            <w:tcBorders>
              <w:top w:val="nil"/>
              <w:left w:val="nil"/>
              <w:bottom w:val="single" w:sz="4" w:space="0" w:color="C0C0C0"/>
              <w:right w:val="single" w:sz="4" w:space="0" w:color="C0C0C0"/>
            </w:tcBorders>
            <w:shd w:val="clear" w:color="000000" w:fill="FFFFCC"/>
            <w:vAlign w:val="center"/>
            <w:hideMark/>
          </w:tcPr>
          <w:p w14:paraId="156D7A3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2 322,16</w:t>
            </w:r>
          </w:p>
        </w:tc>
        <w:tc>
          <w:tcPr>
            <w:tcW w:w="639" w:type="dxa"/>
            <w:tcBorders>
              <w:top w:val="nil"/>
              <w:left w:val="nil"/>
              <w:bottom w:val="single" w:sz="4" w:space="0" w:color="C0C0C0"/>
              <w:right w:val="single" w:sz="4" w:space="0" w:color="C0C0C0"/>
            </w:tcBorders>
            <w:shd w:val="clear" w:color="000000" w:fill="FFFFCC"/>
            <w:vAlign w:val="center"/>
            <w:hideMark/>
          </w:tcPr>
          <w:p w14:paraId="23F7225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6 996,94</w:t>
            </w:r>
          </w:p>
        </w:tc>
        <w:tc>
          <w:tcPr>
            <w:tcW w:w="746" w:type="dxa"/>
            <w:tcBorders>
              <w:top w:val="nil"/>
              <w:left w:val="nil"/>
              <w:bottom w:val="single" w:sz="4" w:space="0" w:color="C0C0C0"/>
              <w:right w:val="single" w:sz="4" w:space="0" w:color="C0C0C0"/>
            </w:tcBorders>
            <w:shd w:val="clear" w:color="000000" w:fill="FFFFCC"/>
            <w:vAlign w:val="center"/>
            <w:hideMark/>
          </w:tcPr>
          <w:p w14:paraId="5AEE506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2 390,93</w:t>
            </w:r>
          </w:p>
        </w:tc>
        <w:tc>
          <w:tcPr>
            <w:tcW w:w="830" w:type="dxa"/>
            <w:tcBorders>
              <w:top w:val="nil"/>
              <w:left w:val="nil"/>
              <w:bottom w:val="single" w:sz="4" w:space="0" w:color="C0C0C0"/>
              <w:right w:val="single" w:sz="4" w:space="0" w:color="C0C0C0"/>
            </w:tcBorders>
            <w:shd w:val="clear" w:color="000000" w:fill="FFFFCC"/>
            <w:vAlign w:val="center"/>
            <w:hideMark/>
          </w:tcPr>
          <w:p w14:paraId="0390757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2 478,38</w:t>
            </w:r>
          </w:p>
        </w:tc>
        <w:tc>
          <w:tcPr>
            <w:tcW w:w="921" w:type="dxa"/>
            <w:tcBorders>
              <w:top w:val="nil"/>
              <w:left w:val="nil"/>
              <w:bottom w:val="single" w:sz="4" w:space="0" w:color="C0C0C0"/>
              <w:right w:val="single" w:sz="4" w:space="0" w:color="C0C0C0"/>
            </w:tcBorders>
            <w:shd w:val="clear" w:color="000000" w:fill="FFFFCC"/>
            <w:vAlign w:val="center"/>
            <w:hideMark/>
          </w:tcPr>
          <w:p w14:paraId="57F7001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7 961,66</w:t>
            </w:r>
          </w:p>
        </w:tc>
        <w:tc>
          <w:tcPr>
            <w:tcW w:w="882" w:type="dxa"/>
            <w:tcBorders>
              <w:top w:val="nil"/>
              <w:left w:val="nil"/>
              <w:bottom w:val="single" w:sz="4" w:space="0" w:color="C0C0C0"/>
              <w:right w:val="single" w:sz="4" w:space="0" w:color="C0C0C0"/>
            </w:tcBorders>
            <w:shd w:val="clear" w:color="000000" w:fill="FFFFCC"/>
            <w:vAlign w:val="center"/>
            <w:hideMark/>
          </w:tcPr>
          <w:p w14:paraId="39CC46F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10 440,04</w:t>
            </w:r>
          </w:p>
        </w:tc>
        <w:tc>
          <w:tcPr>
            <w:tcW w:w="921" w:type="dxa"/>
            <w:tcBorders>
              <w:top w:val="nil"/>
              <w:left w:val="nil"/>
              <w:bottom w:val="single" w:sz="4" w:space="0" w:color="C0C0C0"/>
              <w:right w:val="single" w:sz="4" w:space="0" w:color="C0C0C0"/>
            </w:tcBorders>
            <w:shd w:val="clear" w:color="000000" w:fill="FFFFCC"/>
            <w:vAlign w:val="center"/>
            <w:hideMark/>
          </w:tcPr>
          <w:p w14:paraId="6CCBDAF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54,95</w:t>
            </w:r>
          </w:p>
        </w:tc>
        <w:tc>
          <w:tcPr>
            <w:tcW w:w="877" w:type="dxa"/>
            <w:tcBorders>
              <w:top w:val="nil"/>
              <w:left w:val="nil"/>
              <w:bottom w:val="single" w:sz="4" w:space="0" w:color="C0C0C0"/>
              <w:right w:val="single" w:sz="4" w:space="0" w:color="C0C0C0"/>
            </w:tcBorders>
            <w:shd w:val="clear" w:color="000000" w:fill="FFFFCC"/>
            <w:vAlign w:val="center"/>
            <w:hideMark/>
          </w:tcPr>
          <w:p w14:paraId="639CBA2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2 533,33</w:t>
            </w:r>
          </w:p>
        </w:tc>
        <w:tc>
          <w:tcPr>
            <w:tcW w:w="613" w:type="dxa"/>
            <w:tcBorders>
              <w:top w:val="nil"/>
              <w:left w:val="nil"/>
              <w:bottom w:val="single" w:sz="4" w:space="0" w:color="C0C0C0"/>
              <w:right w:val="single" w:sz="4" w:space="0" w:color="C0C0C0"/>
            </w:tcBorders>
            <w:shd w:val="clear" w:color="000000" w:fill="D7EAD3"/>
            <w:vAlign w:val="center"/>
            <w:hideMark/>
          </w:tcPr>
          <w:p w14:paraId="0E9F5F3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1 266,66</w:t>
            </w:r>
          </w:p>
        </w:tc>
        <w:tc>
          <w:tcPr>
            <w:tcW w:w="613" w:type="dxa"/>
            <w:tcBorders>
              <w:top w:val="nil"/>
              <w:left w:val="nil"/>
              <w:bottom w:val="single" w:sz="4" w:space="0" w:color="C0C0C0"/>
              <w:right w:val="single" w:sz="4" w:space="0" w:color="C0C0C0"/>
            </w:tcBorders>
            <w:shd w:val="clear" w:color="000000" w:fill="D7EAD3"/>
            <w:vAlign w:val="center"/>
            <w:hideMark/>
          </w:tcPr>
          <w:p w14:paraId="1315698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1 266,66</w:t>
            </w:r>
          </w:p>
        </w:tc>
        <w:tc>
          <w:tcPr>
            <w:tcW w:w="1000" w:type="dxa"/>
            <w:tcBorders>
              <w:top w:val="nil"/>
              <w:left w:val="nil"/>
              <w:bottom w:val="single" w:sz="4" w:space="0" w:color="C0C0C0"/>
              <w:right w:val="single" w:sz="4" w:space="0" w:color="C0C0C0"/>
            </w:tcBorders>
            <w:shd w:val="clear" w:color="000000" w:fill="FFFFCC"/>
            <w:vAlign w:val="center"/>
            <w:hideMark/>
          </w:tcPr>
          <w:p w14:paraId="377EF727"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7C1208EF" w14:textId="77777777" w:rsidTr="005F67DD">
        <w:trPr>
          <w:trHeight w:val="299"/>
          <w:jc w:val="center"/>
        </w:trPr>
        <w:tc>
          <w:tcPr>
            <w:tcW w:w="278" w:type="dxa"/>
            <w:tcBorders>
              <w:top w:val="nil"/>
              <w:left w:val="nil"/>
              <w:bottom w:val="nil"/>
              <w:right w:val="nil"/>
            </w:tcBorders>
            <w:shd w:val="clear" w:color="000000" w:fill="FFFF00"/>
            <w:noWrap/>
            <w:vAlign w:val="center"/>
            <w:hideMark/>
          </w:tcPr>
          <w:p w14:paraId="4D12B122"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61224D33"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7BF8944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4.3</w:t>
            </w:r>
          </w:p>
        </w:tc>
        <w:tc>
          <w:tcPr>
            <w:tcW w:w="2186" w:type="dxa"/>
            <w:tcBorders>
              <w:top w:val="nil"/>
              <w:left w:val="nil"/>
              <w:bottom w:val="single" w:sz="4" w:space="0" w:color="C0C0C0"/>
              <w:right w:val="single" w:sz="4" w:space="0" w:color="C0C0C0"/>
            </w:tcBorders>
            <w:shd w:val="clear" w:color="auto" w:fill="auto"/>
            <w:vAlign w:val="center"/>
            <w:hideMark/>
          </w:tcPr>
          <w:p w14:paraId="0A5DB0E7" w14:textId="77777777" w:rsidR="005F67DD" w:rsidRPr="005F67DD" w:rsidRDefault="005F67DD" w:rsidP="005F67DD">
            <w:pPr>
              <w:ind w:firstLineChars="100" w:firstLine="90"/>
              <w:rPr>
                <w:rFonts w:ascii="Tahoma" w:hAnsi="Tahoma" w:cs="Tahoma"/>
                <w:b/>
                <w:bCs/>
                <w:color w:val="000000"/>
                <w:sz w:val="9"/>
                <w:szCs w:val="9"/>
              </w:rPr>
            </w:pPr>
            <w:r w:rsidRPr="005F67DD">
              <w:rPr>
                <w:rFonts w:ascii="Tahoma" w:hAnsi="Tahoma" w:cs="Tahoma"/>
                <w:b/>
                <w:bCs/>
                <w:color w:val="000000"/>
                <w:sz w:val="9"/>
                <w:szCs w:val="9"/>
              </w:rPr>
              <w:t>Текущий ремонт основных средств</w:t>
            </w:r>
          </w:p>
        </w:tc>
        <w:tc>
          <w:tcPr>
            <w:tcW w:w="579" w:type="dxa"/>
            <w:tcBorders>
              <w:top w:val="nil"/>
              <w:left w:val="nil"/>
              <w:bottom w:val="single" w:sz="4" w:space="0" w:color="C0C0C0"/>
              <w:right w:val="single" w:sz="4" w:space="0" w:color="C0C0C0"/>
            </w:tcBorders>
            <w:shd w:val="clear" w:color="auto" w:fill="auto"/>
            <w:vAlign w:val="center"/>
            <w:hideMark/>
          </w:tcPr>
          <w:p w14:paraId="4758557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22D3EEB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1 541,31</w:t>
            </w:r>
          </w:p>
        </w:tc>
        <w:tc>
          <w:tcPr>
            <w:tcW w:w="882" w:type="dxa"/>
            <w:tcBorders>
              <w:top w:val="nil"/>
              <w:left w:val="nil"/>
              <w:bottom w:val="single" w:sz="4" w:space="0" w:color="C0C0C0"/>
              <w:right w:val="single" w:sz="4" w:space="0" w:color="C0C0C0"/>
            </w:tcBorders>
            <w:shd w:val="clear" w:color="000000" w:fill="D7EAD3"/>
            <w:vAlign w:val="center"/>
            <w:hideMark/>
          </w:tcPr>
          <w:p w14:paraId="377950E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1 577,78</w:t>
            </w:r>
          </w:p>
        </w:tc>
        <w:tc>
          <w:tcPr>
            <w:tcW w:w="882" w:type="dxa"/>
            <w:tcBorders>
              <w:top w:val="nil"/>
              <w:left w:val="nil"/>
              <w:bottom w:val="single" w:sz="4" w:space="0" w:color="C0C0C0"/>
              <w:right w:val="single" w:sz="4" w:space="0" w:color="C0C0C0"/>
            </w:tcBorders>
            <w:shd w:val="clear" w:color="000000" w:fill="D7EAD3"/>
            <w:vAlign w:val="center"/>
            <w:hideMark/>
          </w:tcPr>
          <w:p w14:paraId="442060E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1 613,53</w:t>
            </w:r>
          </w:p>
        </w:tc>
        <w:tc>
          <w:tcPr>
            <w:tcW w:w="639" w:type="dxa"/>
            <w:tcBorders>
              <w:top w:val="nil"/>
              <w:left w:val="nil"/>
              <w:bottom w:val="single" w:sz="4" w:space="0" w:color="C0C0C0"/>
              <w:right w:val="single" w:sz="4" w:space="0" w:color="C0C0C0"/>
            </w:tcBorders>
            <w:shd w:val="clear" w:color="000000" w:fill="D7EAD3"/>
            <w:vAlign w:val="center"/>
            <w:hideMark/>
          </w:tcPr>
          <w:p w14:paraId="2932CC0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1 683,04</w:t>
            </w:r>
          </w:p>
        </w:tc>
        <w:tc>
          <w:tcPr>
            <w:tcW w:w="746" w:type="dxa"/>
            <w:tcBorders>
              <w:top w:val="nil"/>
              <w:left w:val="nil"/>
              <w:bottom w:val="single" w:sz="4" w:space="0" w:color="C0C0C0"/>
              <w:right w:val="single" w:sz="4" w:space="0" w:color="C0C0C0"/>
            </w:tcBorders>
            <w:shd w:val="clear" w:color="000000" w:fill="D7EAD3"/>
            <w:vAlign w:val="center"/>
            <w:hideMark/>
          </w:tcPr>
          <w:p w14:paraId="1CCAB67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1 661,31</w:t>
            </w:r>
          </w:p>
        </w:tc>
        <w:tc>
          <w:tcPr>
            <w:tcW w:w="830" w:type="dxa"/>
            <w:tcBorders>
              <w:top w:val="nil"/>
              <w:left w:val="nil"/>
              <w:bottom w:val="single" w:sz="4" w:space="0" w:color="C0C0C0"/>
              <w:right w:val="single" w:sz="4" w:space="0" w:color="C0C0C0"/>
            </w:tcBorders>
            <w:shd w:val="clear" w:color="000000" w:fill="D7EAD3"/>
            <w:vAlign w:val="center"/>
            <w:hideMark/>
          </w:tcPr>
          <w:p w14:paraId="27C5A48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1 722,07</w:t>
            </w:r>
          </w:p>
        </w:tc>
        <w:tc>
          <w:tcPr>
            <w:tcW w:w="921" w:type="dxa"/>
            <w:tcBorders>
              <w:top w:val="nil"/>
              <w:left w:val="nil"/>
              <w:bottom w:val="single" w:sz="4" w:space="0" w:color="C0C0C0"/>
              <w:right w:val="single" w:sz="4" w:space="0" w:color="C0C0C0"/>
            </w:tcBorders>
            <w:shd w:val="clear" w:color="000000" w:fill="D7EAD3"/>
            <w:vAlign w:val="center"/>
            <w:hideMark/>
          </w:tcPr>
          <w:p w14:paraId="6444BD1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159,30</w:t>
            </w:r>
          </w:p>
        </w:tc>
        <w:tc>
          <w:tcPr>
            <w:tcW w:w="882" w:type="dxa"/>
            <w:tcBorders>
              <w:top w:val="nil"/>
              <w:left w:val="nil"/>
              <w:bottom w:val="single" w:sz="4" w:space="0" w:color="C0C0C0"/>
              <w:right w:val="single" w:sz="4" w:space="0" w:color="C0C0C0"/>
            </w:tcBorders>
            <w:shd w:val="clear" w:color="000000" w:fill="D7EAD3"/>
            <w:vAlign w:val="center"/>
            <w:hideMark/>
          </w:tcPr>
          <w:p w14:paraId="3C16AEC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1 881,38</w:t>
            </w:r>
          </w:p>
        </w:tc>
        <w:tc>
          <w:tcPr>
            <w:tcW w:w="921" w:type="dxa"/>
            <w:tcBorders>
              <w:top w:val="nil"/>
              <w:left w:val="nil"/>
              <w:bottom w:val="single" w:sz="4" w:space="0" w:color="C0C0C0"/>
              <w:right w:val="single" w:sz="4" w:space="0" w:color="C0C0C0"/>
            </w:tcBorders>
            <w:shd w:val="clear" w:color="000000" w:fill="D7EAD3"/>
            <w:vAlign w:val="center"/>
            <w:hideMark/>
          </w:tcPr>
          <w:p w14:paraId="4D3B4A6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38,18</w:t>
            </w:r>
          </w:p>
        </w:tc>
        <w:tc>
          <w:tcPr>
            <w:tcW w:w="877" w:type="dxa"/>
            <w:tcBorders>
              <w:top w:val="nil"/>
              <w:left w:val="nil"/>
              <w:bottom w:val="single" w:sz="4" w:space="0" w:color="C0C0C0"/>
              <w:right w:val="single" w:sz="4" w:space="0" w:color="C0C0C0"/>
            </w:tcBorders>
            <w:shd w:val="clear" w:color="000000" w:fill="D7EAD3"/>
            <w:vAlign w:val="center"/>
            <w:hideMark/>
          </w:tcPr>
          <w:p w14:paraId="76A229E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1 760,25</w:t>
            </w:r>
          </w:p>
        </w:tc>
        <w:tc>
          <w:tcPr>
            <w:tcW w:w="613" w:type="dxa"/>
            <w:tcBorders>
              <w:top w:val="nil"/>
              <w:left w:val="nil"/>
              <w:bottom w:val="single" w:sz="4" w:space="0" w:color="C0C0C0"/>
              <w:right w:val="single" w:sz="4" w:space="0" w:color="C0C0C0"/>
            </w:tcBorders>
            <w:shd w:val="clear" w:color="000000" w:fill="D7EAD3"/>
            <w:vAlign w:val="center"/>
            <w:hideMark/>
          </w:tcPr>
          <w:p w14:paraId="462E96F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880,13</w:t>
            </w:r>
          </w:p>
        </w:tc>
        <w:tc>
          <w:tcPr>
            <w:tcW w:w="613" w:type="dxa"/>
            <w:tcBorders>
              <w:top w:val="nil"/>
              <w:left w:val="nil"/>
              <w:bottom w:val="single" w:sz="4" w:space="0" w:color="C0C0C0"/>
              <w:right w:val="single" w:sz="4" w:space="0" w:color="C0C0C0"/>
            </w:tcBorders>
            <w:shd w:val="clear" w:color="000000" w:fill="D7EAD3"/>
            <w:vAlign w:val="center"/>
            <w:hideMark/>
          </w:tcPr>
          <w:p w14:paraId="0462CBA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880,13</w:t>
            </w:r>
          </w:p>
        </w:tc>
        <w:tc>
          <w:tcPr>
            <w:tcW w:w="1000" w:type="dxa"/>
            <w:tcBorders>
              <w:top w:val="nil"/>
              <w:left w:val="nil"/>
              <w:bottom w:val="single" w:sz="4" w:space="0" w:color="C0C0C0"/>
              <w:right w:val="single" w:sz="4" w:space="0" w:color="C0C0C0"/>
            </w:tcBorders>
            <w:shd w:val="clear" w:color="000000" w:fill="FFFFCC"/>
            <w:vAlign w:val="center"/>
            <w:hideMark/>
          </w:tcPr>
          <w:p w14:paraId="5D2C003D"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575228BB" w14:textId="77777777" w:rsidTr="005F67DD">
        <w:trPr>
          <w:trHeight w:val="2140"/>
          <w:jc w:val="center"/>
        </w:trPr>
        <w:tc>
          <w:tcPr>
            <w:tcW w:w="278" w:type="dxa"/>
            <w:tcBorders>
              <w:top w:val="nil"/>
              <w:left w:val="nil"/>
              <w:bottom w:val="nil"/>
              <w:right w:val="nil"/>
            </w:tcBorders>
            <w:shd w:val="clear" w:color="000000" w:fill="FFFF00"/>
            <w:noWrap/>
            <w:vAlign w:val="center"/>
            <w:hideMark/>
          </w:tcPr>
          <w:p w14:paraId="5AEDC4CA"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ОР</w:t>
            </w:r>
          </w:p>
        </w:tc>
        <w:tc>
          <w:tcPr>
            <w:tcW w:w="217" w:type="dxa"/>
            <w:tcBorders>
              <w:top w:val="nil"/>
              <w:left w:val="nil"/>
              <w:bottom w:val="nil"/>
              <w:right w:val="nil"/>
            </w:tcBorders>
            <w:shd w:val="clear" w:color="auto" w:fill="auto"/>
            <w:noWrap/>
            <w:vAlign w:val="bottom"/>
            <w:hideMark/>
          </w:tcPr>
          <w:p w14:paraId="6EA35EE8"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C7CEF3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4.3.1</w:t>
            </w:r>
          </w:p>
        </w:tc>
        <w:tc>
          <w:tcPr>
            <w:tcW w:w="2186" w:type="dxa"/>
            <w:tcBorders>
              <w:top w:val="nil"/>
              <w:left w:val="nil"/>
              <w:bottom w:val="single" w:sz="4" w:space="0" w:color="C0C0C0"/>
              <w:right w:val="single" w:sz="4" w:space="0" w:color="C0C0C0"/>
            </w:tcBorders>
            <w:shd w:val="clear" w:color="auto" w:fill="auto"/>
            <w:vAlign w:val="center"/>
            <w:hideMark/>
          </w:tcPr>
          <w:p w14:paraId="2FF180B9" w14:textId="77777777" w:rsidR="005F67DD" w:rsidRPr="005F67DD" w:rsidRDefault="005F67DD" w:rsidP="005F67DD">
            <w:pPr>
              <w:ind w:firstLineChars="200" w:firstLine="180"/>
              <w:rPr>
                <w:rFonts w:ascii="Tahoma" w:hAnsi="Tahoma" w:cs="Tahoma"/>
                <w:sz w:val="9"/>
                <w:szCs w:val="9"/>
              </w:rPr>
            </w:pPr>
            <w:r w:rsidRPr="005F67DD">
              <w:rPr>
                <w:rFonts w:ascii="Tahoma" w:hAnsi="Tahoma" w:cs="Tahoma"/>
                <w:sz w:val="9"/>
                <w:szCs w:val="9"/>
              </w:rPr>
              <w:t>Материалы на ремонт</w:t>
            </w:r>
          </w:p>
        </w:tc>
        <w:tc>
          <w:tcPr>
            <w:tcW w:w="579" w:type="dxa"/>
            <w:tcBorders>
              <w:top w:val="nil"/>
              <w:left w:val="nil"/>
              <w:bottom w:val="single" w:sz="4" w:space="0" w:color="C0C0C0"/>
              <w:right w:val="single" w:sz="4" w:space="0" w:color="C0C0C0"/>
            </w:tcBorders>
            <w:shd w:val="clear" w:color="auto" w:fill="auto"/>
            <w:vAlign w:val="center"/>
            <w:hideMark/>
          </w:tcPr>
          <w:p w14:paraId="5EE4031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6C57409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1 541,31</w:t>
            </w:r>
          </w:p>
        </w:tc>
        <w:tc>
          <w:tcPr>
            <w:tcW w:w="882" w:type="dxa"/>
            <w:tcBorders>
              <w:top w:val="nil"/>
              <w:left w:val="nil"/>
              <w:bottom w:val="single" w:sz="4" w:space="0" w:color="C0C0C0"/>
              <w:right w:val="single" w:sz="4" w:space="0" w:color="C0C0C0"/>
            </w:tcBorders>
            <w:shd w:val="clear" w:color="000000" w:fill="FFFFCC"/>
            <w:vAlign w:val="center"/>
            <w:hideMark/>
          </w:tcPr>
          <w:p w14:paraId="6A55429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1 577,78</w:t>
            </w:r>
          </w:p>
        </w:tc>
        <w:tc>
          <w:tcPr>
            <w:tcW w:w="882" w:type="dxa"/>
            <w:tcBorders>
              <w:top w:val="nil"/>
              <w:left w:val="nil"/>
              <w:bottom w:val="single" w:sz="4" w:space="0" w:color="C0C0C0"/>
              <w:right w:val="single" w:sz="4" w:space="0" w:color="C0C0C0"/>
            </w:tcBorders>
            <w:shd w:val="clear" w:color="000000" w:fill="FFFFCC"/>
            <w:vAlign w:val="center"/>
            <w:hideMark/>
          </w:tcPr>
          <w:p w14:paraId="63E83FA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1 613,53</w:t>
            </w:r>
          </w:p>
        </w:tc>
        <w:tc>
          <w:tcPr>
            <w:tcW w:w="639" w:type="dxa"/>
            <w:tcBorders>
              <w:top w:val="nil"/>
              <w:left w:val="nil"/>
              <w:bottom w:val="single" w:sz="4" w:space="0" w:color="C0C0C0"/>
              <w:right w:val="single" w:sz="4" w:space="0" w:color="C0C0C0"/>
            </w:tcBorders>
            <w:shd w:val="clear" w:color="000000" w:fill="FFFFCC"/>
            <w:vAlign w:val="center"/>
            <w:hideMark/>
          </w:tcPr>
          <w:p w14:paraId="5FDE7DE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1 683,04</w:t>
            </w:r>
          </w:p>
        </w:tc>
        <w:tc>
          <w:tcPr>
            <w:tcW w:w="746" w:type="dxa"/>
            <w:tcBorders>
              <w:top w:val="nil"/>
              <w:left w:val="nil"/>
              <w:bottom w:val="single" w:sz="4" w:space="0" w:color="C0C0C0"/>
              <w:right w:val="single" w:sz="4" w:space="0" w:color="C0C0C0"/>
            </w:tcBorders>
            <w:shd w:val="clear" w:color="000000" w:fill="FFFFCC"/>
            <w:vAlign w:val="center"/>
            <w:hideMark/>
          </w:tcPr>
          <w:p w14:paraId="7590BC0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1 661,31</w:t>
            </w:r>
          </w:p>
        </w:tc>
        <w:tc>
          <w:tcPr>
            <w:tcW w:w="830" w:type="dxa"/>
            <w:tcBorders>
              <w:top w:val="nil"/>
              <w:left w:val="nil"/>
              <w:bottom w:val="single" w:sz="4" w:space="0" w:color="C0C0C0"/>
              <w:right w:val="single" w:sz="4" w:space="0" w:color="C0C0C0"/>
            </w:tcBorders>
            <w:shd w:val="clear" w:color="000000" w:fill="FFFFCC"/>
            <w:vAlign w:val="center"/>
            <w:hideMark/>
          </w:tcPr>
          <w:p w14:paraId="4C8AC38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1 722,07</w:t>
            </w:r>
          </w:p>
        </w:tc>
        <w:tc>
          <w:tcPr>
            <w:tcW w:w="921" w:type="dxa"/>
            <w:tcBorders>
              <w:top w:val="nil"/>
              <w:left w:val="nil"/>
              <w:bottom w:val="single" w:sz="4" w:space="0" w:color="C0C0C0"/>
              <w:right w:val="single" w:sz="4" w:space="0" w:color="C0C0C0"/>
            </w:tcBorders>
            <w:shd w:val="clear" w:color="000000" w:fill="FFFFCC"/>
            <w:vAlign w:val="center"/>
            <w:hideMark/>
          </w:tcPr>
          <w:p w14:paraId="027B90C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159,30</w:t>
            </w:r>
          </w:p>
        </w:tc>
        <w:tc>
          <w:tcPr>
            <w:tcW w:w="882" w:type="dxa"/>
            <w:tcBorders>
              <w:top w:val="nil"/>
              <w:left w:val="nil"/>
              <w:bottom w:val="single" w:sz="4" w:space="0" w:color="C0C0C0"/>
              <w:right w:val="single" w:sz="4" w:space="0" w:color="C0C0C0"/>
            </w:tcBorders>
            <w:shd w:val="clear" w:color="000000" w:fill="FFFFCC"/>
            <w:vAlign w:val="center"/>
            <w:hideMark/>
          </w:tcPr>
          <w:p w14:paraId="596DAC0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1 881,38</w:t>
            </w:r>
          </w:p>
        </w:tc>
        <w:tc>
          <w:tcPr>
            <w:tcW w:w="921" w:type="dxa"/>
            <w:tcBorders>
              <w:top w:val="nil"/>
              <w:left w:val="nil"/>
              <w:bottom w:val="single" w:sz="4" w:space="0" w:color="C0C0C0"/>
              <w:right w:val="single" w:sz="4" w:space="0" w:color="C0C0C0"/>
            </w:tcBorders>
            <w:shd w:val="clear" w:color="000000" w:fill="FFFFCC"/>
            <w:vAlign w:val="center"/>
            <w:hideMark/>
          </w:tcPr>
          <w:p w14:paraId="5F6DA04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38,18</w:t>
            </w:r>
          </w:p>
        </w:tc>
        <w:tc>
          <w:tcPr>
            <w:tcW w:w="877" w:type="dxa"/>
            <w:tcBorders>
              <w:top w:val="nil"/>
              <w:left w:val="nil"/>
              <w:bottom w:val="single" w:sz="4" w:space="0" w:color="C0C0C0"/>
              <w:right w:val="single" w:sz="4" w:space="0" w:color="C0C0C0"/>
            </w:tcBorders>
            <w:shd w:val="clear" w:color="000000" w:fill="FFFFCC"/>
            <w:vAlign w:val="center"/>
            <w:hideMark/>
          </w:tcPr>
          <w:p w14:paraId="0BAA877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1 760,25</w:t>
            </w:r>
          </w:p>
        </w:tc>
        <w:tc>
          <w:tcPr>
            <w:tcW w:w="613" w:type="dxa"/>
            <w:tcBorders>
              <w:top w:val="nil"/>
              <w:left w:val="nil"/>
              <w:bottom w:val="single" w:sz="4" w:space="0" w:color="C0C0C0"/>
              <w:right w:val="single" w:sz="4" w:space="0" w:color="C0C0C0"/>
            </w:tcBorders>
            <w:shd w:val="clear" w:color="000000" w:fill="D7EAD3"/>
            <w:vAlign w:val="center"/>
            <w:hideMark/>
          </w:tcPr>
          <w:p w14:paraId="281B47C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880,13</w:t>
            </w:r>
          </w:p>
        </w:tc>
        <w:tc>
          <w:tcPr>
            <w:tcW w:w="613" w:type="dxa"/>
            <w:tcBorders>
              <w:top w:val="nil"/>
              <w:left w:val="nil"/>
              <w:bottom w:val="single" w:sz="4" w:space="0" w:color="C0C0C0"/>
              <w:right w:val="single" w:sz="4" w:space="0" w:color="C0C0C0"/>
            </w:tcBorders>
            <w:shd w:val="clear" w:color="000000" w:fill="D7EAD3"/>
            <w:vAlign w:val="center"/>
            <w:hideMark/>
          </w:tcPr>
          <w:p w14:paraId="399E7B6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880,13</w:t>
            </w:r>
          </w:p>
        </w:tc>
        <w:tc>
          <w:tcPr>
            <w:tcW w:w="1000" w:type="dxa"/>
            <w:tcBorders>
              <w:top w:val="nil"/>
              <w:left w:val="nil"/>
              <w:bottom w:val="single" w:sz="4" w:space="0" w:color="C0C0C0"/>
              <w:right w:val="single" w:sz="4" w:space="0" w:color="C0C0C0"/>
            </w:tcBorders>
            <w:shd w:val="clear" w:color="000000" w:fill="FFFFCC"/>
            <w:vAlign w:val="center"/>
            <w:hideMark/>
          </w:tcPr>
          <w:p w14:paraId="0FF223C0" w14:textId="77777777" w:rsidR="005F67DD" w:rsidRPr="005F67DD" w:rsidRDefault="005F67DD" w:rsidP="005F67DD">
            <w:pPr>
              <w:rPr>
                <w:rFonts w:ascii="Tahoma" w:hAnsi="Tahoma" w:cs="Tahoma"/>
                <w:sz w:val="9"/>
                <w:szCs w:val="9"/>
              </w:rPr>
            </w:pPr>
            <w:r w:rsidRPr="005F67DD">
              <w:rPr>
                <w:rFonts w:ascii="Tahoma" w:hAnsi="Tahoma" w:cs="Tahoma"/>
                <w:sz w:val="9"/>
                <w:szCs w:val="9"/>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5F67DD" w:rsidRPr="005F67DD" w14:paraId="44587333" w14:textId="77777777" w:rsidTr="005F67DD">
        <w:trPr>
          <w:trHeight w:val="449"/>
          <w:jc w:val="center"/>
        </w:trPr>
        <w:tc>
          <w:tcPr>
            <w:tcW w:w="278" w:type="dxa"/>
            <w:tcBorders>
              <w:top w:val="nil"/>
              <w:left w:val="nil"/>
              <w:bottom w:val="nil"/>
              <w:right w:val="nil"/>
            </w:tcBorders>
            <w:shd w:val="clear" w:color="000000" w:fill="B1A0C7"/>
            <w:noWrap/>
            <w:vAlign w:val="center"/>
            <w:hideMark/>
          </w:tcPr>
          <w:p w14:paraId="05F17FAE"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А</w:t>
            </w:r>
          </w:p>
        </w:tc>
        <w:tc>
          <w:tcPr>
            <w:tcW w:w="217" w:type="dxa"/>
            <w:tcBorders>
              <w:top w:val="nil"/>
              <w:left w:val="nil"/>
              <w:bottom w:val="nil"/>
              <w:right w:val="nil"/>
            </w:tcBorders>
            <w:shd w:val="clear" w:color="auto" w:fill="auto"/>
            <w:noWrap/>
            <w:vAlign w:val="bottom"/>
            <w:hideMark/>
          </w:tcPr>
          <w:p w14:paraId="1CBBDF59"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E74287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w:t>
            </w:r>
          </w:p>
        </w:tc>
        <w:tc>
          <w:tcPr>
            <w:tcW w:w="2186" w:type="dxa"/>
            <w:tcBorders>
              <w:top w:val="nil"/>
              <w:left w:val="nil"/>
              <w:bottom w:val="single" w:sz="4" w:space="0" w:color="C0C0C0"/>
              <w:right w:val="single" w:sz="4" w:space="0" w:color="C0C0C0"/>
            </w:tcBorders>
            <w:shd w:val="clear" w:color="auto" w:fill="auto"/>
            <w:vAlign w:val="center"/>
            <w:hideMark/>
          </w:tcPr>
          <w:p w14:paraId="7940E326"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Амортизация основных средств и нематериальных активов</w:t>
            </w:r>
          </w:p>
        </w:tc>
        <w:tc>
          <w:tcPr>
            <w:tcW w:w="579" w:type="dxa"/>
            <w:tcBorders>
              <w:top w:val="nil"/>
              <w:left w:val="nil"/>
              <w:bottom w:val="single" w:sz="4" w:space="0" w:color="C0C0C0"/>
              <w:right w:val="single" w:sz="4" w:space="0" w:color="C0C0C0"/>
            </w:tcBorders>
            <w:shd w:val="clear" w:color="auto" w:fill="auto"/>
            <w:vAlign w:val="center"/>
            <w:hideMark/>
          </w:tcPr>
          <w:p w14:paraId="4957102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2C12AE6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882" w:type="dxa"/>
            <w:tcBorders>
              <w:top w:val="nil"/>
              <w:left w:val="nil"/>
              <w:bottom w:val="single" w:sz="4" w:space="0" w:color="C0C0C0"/>
              <w:right w:val="single" w:sz="4" w:space="0" w:color="C0C0C0"/>
            </w:tcBorders>
            <w:shd w:val="clear" w:color="000000" w:fill="D7EAD3"/>
            <w:vAlign w:val="center"/>
            <w:hideMark/>
          </w:tcPr>
          <w:p w14:paraId="63B9C59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882" w:type="dxa"/>
            <w:tcBorders>
              <w:top w:val="nil"/>
              <w:left w:val="nil"/>
              <w:bottom w:val="single" w:sz="4" w:space="0" w:color="C0C0C0"/>
              <w:right w:val="single" w:sz="4" w:space="0" w:color="C0C0C0"/>
            </w:tcBorders>
            <w:shd w:val="clear" w:color="000000" w:fill="D7EAD3"/>
            <w:vAlign w:val="center"/>
            <w:hideMark/>
          </w:tcPr>
          <w:p w14:paraId="68DEFF3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639" w:type="dxa"/>
            <w:tcBorders>
              <w:top w:val="nil"/>
              <w:left w:val="nil"/>
              <w:bottom w:val="single" w:sz="4" w:space="0" w:color="C0C0C0"/>
              <w:right w:val="single" w:sz="4" w:space="0" w:color="C0C0C0"/>
            </w:tcBorders>
            <w:shd w:val="clear" w:color="000000" w:fill="D7EAD3"/>
            <w:vAlign w:val="center"/>
            <w:hideMark/>
          </w:tcPr>
          <w:p w14:paraId="4DF1990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4 555,29</w:t>
            </w:r>
          </w:p>
        </w:tc>
        <w:tc>
          <w:tcPr>
            <w:tcW w:w="746" w:type="dxa"/>
            <w:tcBorders>
              <w:top w:val="nil"/>
              <w:left w:val="nil"/>
              <w:bottom w:val="single" w:sz="4" w:space="0" w:color="C0C0C0"/>
              <w:right w:val="single" w:sz="4" w:space="0" w:color="C0C0C0"/>
            </w:tcBorders>
            <w:shd w:val="clear" w:color="000000" w:fill="D7EAD3"/>
            <w:vAlign w:val="center"/>
            <w:hideMark/>
          </w:tcPr>
          <w:p w14:paraId="4888764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1 410,86</w:t>
            </w:r>
          </w:p>
        </w:tc>
        <w:tc>
          <w:tcPr>
            <w:tcW w:w="830" w:type="dxa"/>
            <w:tcBorders>
              <w:top w:val="nil"/>
              <w:left w:val="nil"/>
              <w:bottom w:val="single" w:sz="4" w:space="0" w:color="C0C0C0"/>
              <w:right w:val="single" w:sz="4" w:space="0" w:color="C0C0C0"/>
            </w:tcBorders>
            <w:shd w:val="clear" w:color="000000" w:fill="D7EAD3"/>
            <w:vAlign w:val="center"/>
            <w:hideMark/>
          </w:tcPr>
          <w:p w14:paraId="362EB91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921" w:type="dxa"/>
            <w:tcBorders>
              <w:top w:val="nil"/>
              <w:left w:val="nil"/>
              <w:bottom w:val="single" w:sz="4" w:space="0" w:color="C0C0C0"/>
              <w:right w:val="single" w:sz="4" w:space="0" w:color="C0C0C0"/>
            </w:tcBorders>
            <w:shd w:val="clear" w:color="000000" w:fill="D7EAD3"/>
            <w:vAlign w:val="center"/>
            <w:hideMark/>
          </w:tcPr>
          <w:p w14:paraId="397EA64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2 477,08</w:t>
            </w:r>
          </w:p>
        </w:tc>
        <w:tc>
          <w:tcPr>
            <w:tcW w:w="882" w:type="dxa"/>
            <w:tcBorders>
              <w:top w:val="nil"/>
              <w:left w:val="nil"/>
              <w:bottom w:val="single" w:sz="4" w:space="0" w:color="C0C0C0"/>
              <w:right w:val="single" w:sz="4" w:space="0" w:color="C0C0C0"/>
            </w:tcBorders>
            <w:shd w:val="clear" w:color="000000" w:fill="D7EAD3"/>
            <w:vAlign w:val="center"/>
            <w:hideMark/>
          </w:tcPr>
          <w:p w14:paraId="4ABCE6B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6 045,38</w:t>
            </w:r>
          </w:p>
        </w:tc>
        <w:tc>
          <w:tcPr>
            <w:tcW w:w="921" w:type="dxa"/>
            <w:tcBorders>
              <w:top w:val="nil"/>
              <w:left w:val="nil"/>
              <w:bottom w:val="single" w:sz="4" w:space="0" w:color="C0C0C0"/>
              <w:right w:val="single" w:sz="4" w:space="0" w:color="C0C0C0"/>
            </w:tcBorders>
            <w:shd w:val="clear" w:color="000000" w:fill="D7EAD3"/>
            <w:vAlign w:val="center"/>
            <w:hideMark/>
          </w:tcPr>
          <w:p w14:paraId="4BEC429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-1 515,46</w:t>
            </w:r>
          </w:p>
        </w:tc>
        <w:tc>
          <w:tcPr>
            <w:tcW w:w="877" w:type="dxa"/>
            <w:tcBorders>
              <w:top w:val="nil"/>
              <w:left w:val="nil"/>
              <w:bottom w:val="single" w:sz="4" w:space="0" w:color="C0C0C0"/>
              <w:right w:val="single" w:sz="4" w:space="0" w:color="C0C0C0"/>
            </w:tcBorders>
            <w:shd w:val="clear" w:color="000000" w:fill="D7EAD3"/>
            <w:vAlign w:val="center"/>
            <w:hideMark/>
          </w:tcPr>
          <w:p w14:paraId="41C4611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2 052,84</w:t>
            </w:r>
          </w:p>
        </w:tc>
        <w:tc>
          <w:tcPr>
            <w:tcW w:w="613" w:type="dxa"/>
            <w:tcBorders>
              <w:top w:val="nil"/>
              <w:left w:val="nil"/>
              <w:bottom w:val="single" w:sz="4" w:space="0" w:color="C0C0C0"/>
              <w:right w:val="single" w:sz="4" w:space="0" w:color="C0C0C0"/>
            </w:tcBorders>
            <w:shd w:val="clear" w:color="000000" w:fill="D7EAD3"/>
            <w:vAlign w:val="center"/>
            <w:hideMark/>
          </w:tcPr>
          <w:p w14:paraId="25CDAA5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1 026,42</w:t>
            </w:r>
          </w:p>
        </w:tc>
        <w:tc>
          <w:tcPr>
            <w:tcW w:w="613" w:type="dxa"/>
            <w:tcBorders>
              <w:top w:val="nil"/>
              <w:left w:val="nil"/>
              <w:bottom w:val="single" w:sz="4" w:space="0" w:color="C0C0C0"/>
              <w:right w:val="single" w:sz="4" w:space="0" w:color="C0C0C0"/>
            </w:tcBorders>
            <w:shd w:val="clear" w:color="000000" w:fill="D7EAD3"/>
            <w:vAlign w:val="center"/>
            <w:hideMark/>
          </w:tcPr>
          <w:p w14:paraId="5E0B9BA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1 026,42</w:t>
            </w:r>
          </w:p>
        </w:tc>
        <w:tc>
          <w:tcPr>
            <w:tcW w:w="1000" w:type="dxa"/>
            <w:tcBorders>
              <w:top w:val="nil"/>
              <w:left w:val="nil"/>
              <w:bottom w:val="single" w:sz="4" w:space="0" w:color="C0C0C0"/>
              <w:right w:val="single" w:sz="4" w:space="0" w:color="C0C0C0"/>
            </w:tcBorders>
            <w:shd w:val="clear" w:color="000000" w:fill="FFFFCC"/>
            <w:vAlign w:val="center"/>
            <w:hideMark/>
          </w:tcPr>
          <w:p w14:paraId="7E6002CD"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22F9F139" w14:textId="77777777" w:rsidTr="005F67DD">
        <w:trPr>
          <w:trHeight w:val="2110"/>
          <w:jc w:val="center"/>
        </w:trPr>
        <w:tc>
          <w:tcPr>
            <w:tcW w:w="278" w:type="dxa"/>
            <w:tcBorders>
              <w:top w:val="nil"/>
              <w:left w:val="nil"/>
              <w:bottom w:val="nil"/>
              <w:right w:val="nil"/>
            </w:tcBorders>
            <w:shd w:val="clear" w:color="000000" w:fill="B1A0C7"/>
            <w:noWrap/>
            <w:vAlign w:val="center"/>
            <w:hideMark/>
          </w:tcPr>
          <w:p w14:paraId="104847C4"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lastRenderedPageBreak/>
              <w:t>А</w:t>
            </w:r>
          </w:p>
        </w:tc>
        <w:tc>
          <w:tcPr>
            <w:tcW w:w="217" w:type="dxa"/>
            <w:tcBorders>
              <w:top w:val="nil"/>
              <w:left w:val="nil"/>
              <w:bottom w:val="nil"/>
              <w:right w:val="nil"/>
            </w:tcBorders>
            <w:shd w:val="clear" w:color="auto" w:fill="auto"/>
            <w:noWrap/>
            <w:vAlign w:val="bottom"/>
            <w:hideMark/>
          </w:tcPr>
          <w:p w14:paraId="3FF5F4AF"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9B8A62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7.1</w:t>
            </w:r>
          </w:p>
        </w:tc>
        <w:tc>
          <w:tcPr>
            <w:tcW w:w="2186" w:type="dxa"/>
            <w:tcBorders>
              <w:top w:val="nil"/>
              <w:left w:val="nil"/>
              <w:bottom w:val="single" w:sz="4" w:space="0" w:color="C0C0C0"/>
              <w:right w:val="single" w:sz="4" w:space="0" w:color="C0C0C0"/>
            </w:tcBorders>
            <w:shd w:val="clear" w:color="auto" w:fill="auto"/>
            <w:vAlign w:val="center"/>
            <w:hideMark/>
          </w:tcPr>
          <w:p w14:paraId="1BCC0CED" w14:textId="77777777" w:rsidR="005F67DD" w:rsidRPr="005F67DD" w:rsidRDefault="005F67DD" w:rsidP="005F67DD">
            <w:pPr>
              <w:ind w:firstLineChars="100" w:firstLine="90"/>
              <w:rPr>
                <w:rFonts w:ascii="Tahoma" w:hAnsi="Tahoma" w:cs="Tahoma"/>
                <w:b/>
                <w:bCs/>
                <w:color w:val="000000"/>
                <w:sz w:val="9"/>
                <w:szCs w:val="9"/>
              </w:rPr>
            </w:pPr>
            <w:r w:rsidRPr="005F67DD">
              <w:rPr>
                <w:rFonts w:ascii="Tahoma" w:hAnsi="Tahoma" w:cs="Tahoma"/>
                <w:b/>
                <w:bCs/>
                <w:color w:val="000000"/>
                <w:sz w:val="9"/>
                <w:szCs w:val="9"/>
              </w:rPr>
              <w:t>Амортизация основных средств</w:t>
            </w:r>
          </w:p>
        </w:tc>
        <w:tc>
          <w:tcPr>
            <w:tcW w:w="579" w:type="dxa"/>
            <w:tcBorders>
              <w:top w:val="nil"/>
              <w:left w:val="nil"/>
              <w:bottom w:val="single" w:sz="4" w:space="0" w:color="C0C0C0"/>
              <w:right w:val="single" w:sz="4" w:space="0" w:color="C0C0C0"/>
            </w:tcBorders>
            <w:shd w:val="clear" w:color="auto" w:fill="auto"/>
            <w:vAlign w:val="center"/>
            <w:hideMark/>
          </w:tcPr>
          <w:p w14:paraId="7E18AE3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13E1920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882" w:type="dxa"/>
            <w:tcBorders>
              <w:top w:val="nil"/>
              <w:left w:val="nil"/>
              <w:bottom w:val="single" w:sz="4" w:space="0" w:color="C0C0C0"/>
              <w:right w:val="single" w:sz="4" w:space="0" w:color="C0C0C0"/>
            </w:tcBorders>
            <w:shd w:val="clear" w:color="000000" w:fill="FFFFCC"/>
            <w:vAlign w:val="center"/>
            <w:hideMark/>
          </w:tcPr>
          <w:p w14:paraId="4FAC338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882" w:type="dxa"/>
            <w:tcBorders>
              <w:top w:val="nil"/>
              <w:left w:val="nil"/>
              <w:bottom w:val="single" w:sz="4" w:space="0" w:color="C0C0C0"/>
              <w:right w:val="single" w:sz="4" w:space="0" w:color="C0C0C0"/>
            </w:tcBorders>
            <w:shd w:val="clear" w:color="000000" w:fill="FFFFCC"/>
            <w:vAlign w:val="center"/>
            <w:hideMark/>
          </w:tcPr>
          <w:p w14:paraId="1C413D6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639" w:type="dxa"/>
            <w:tcBorders>
              <w:top w:val="nil"/>
              <w:left w:val="nil"/>
              <w:bottom w:val="single" w:sz="4" w:space="0" w:color="C0C0C0"/>
              <w:right w:val="single" w:sz="4" w:space="0" w:color="C0C0C0"/>
            </w:tcBorders>
            <w:shd w:val="clear" w:color="000000" w:fill="FFFFCC"/>
            <w:vAlign w:val="center"/>
            <w:hideMark/>
          </w:tcPr>
          <w:p w14:paraId="0DDD41D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4 555,29</w:t>
            </w:r>
          </w:p>
        </w:tc>
        <w:tc>
          <w:tcPr>
            <w:tcW w:w="746" w:type="dxa"/>
            <w:tcBorders>
              <w:top w:val="nil"/>
              <w:left w:val="nil"/>
              <w:bottom w:val="single" w:sz="4" w:space="0" w:color="C0C0C0"/>
              <w:right w:val="single" w:sz="4" w:space="0" w:color="C0C0C0"/>
            </w:tcBorders>
            <w:shd w:val="clear" w:color="000000" w:fill="FFFFCC"/>
            <w:vAlign w:val="center"/>
            <w:hideMark/>
          </w:tcPr>
          <w:p w14:paraId="7C34333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1 410,86</w:t>
            </w:r>
          </w:p>
        </w:tc>
        <w:tc>
          <w:tcPr>
            <w:tcW w:w="830" w:type="dxa"/>
            <w:tcBorders>
              <w:top w:val="nil"/>
              <w:left w:val="nil"/>
              <w:bottom w:val="single" w:sz="4" w:space="0" w:color="C0C0C0"/>
              <w:right w:val="single" w:sz="4" w:space="0" w:color="C0C0C0"/>
            </w:tcBorders>
            <w:shd w:val="clear" w:color="000000" w:fill="FFFFCC"/>
            <w:vAlign w:val="center"/>
            <w:hideMark/>
          </w:tcPr>
          <w:p w14:paraId="799CC75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3 568,30</w:t>
            </w:r>
          </w:p>
        </w:tc>
        <w:tc>
          <w:tcPr>
            <w:tcW w:w="921" w:type="dxa"/>
            <w:tcBorders>
              <w:top w:val="nil"/>
              <w:left w:val="nil"/>
              <w:bottom w:val="single" w:sz="4" w:space="0" w:color="C0C0C0"/>
              <w:right w:val="single" w:sz="4" w:space="0" w:color="C0C0C0"/>
            </w:tcBorders>
            <w:shd w:val="clear" w:color="000000" w:fill="FFFFCC"/>
            <w:vAlign w:val="center"/>
            <w:hideMark/>
          </w:tcPr>
          <w:p w14:paraId="0E97A3F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2 477,08</w:t>
            </w:r>
          </w:p>
        </w:tc>
        <w:tc>
          <w:tcPr>
            <w:tcW w:w="882" w:type="dxa"/>
            <w:tcBorders>
              <w:top w:val="nil"/>
              <w:left w:val="nil"/>
              <w:bottom w:val="single" w:sz="4" w:space="0" w:color="C0C0C0"/>
              <w:right w:val="single" w:sz="4" w:space="0" w:color="C0C0C0"/>
            </w:tcBorders>
            <w:shd w:val="clear" w:color="000000" w:fill="FFFFCC"/>
            <w:vAlign w:val="center"/>
            <w:hideMark/>
          </w:tcPr>
          <w:p w14:paraId="6A7A8C2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6 045,38</w:t>
            </w:r>
          </w:p>
        </w:tc>
        <w:tc>
          <w:tcPr>
            <w:tcW w:w="921" w:type="dxa"/>
            <w:tcBorders>
              <w:top w:val="nil"/>
              <w:left w:val="nil"/>
              <w:bottom w:val="single" w:sz="4" w:space="0" w:color="C0C0C0"/>
              <w:right w:val="single" w:sz="4" w:space="0" w:color="C0C0C0"/>
            </w:tcBorders>
            <w:shd w:val="clear" w:color="000000" w:fill="FFFFCC"/>
            <w:vAlign w:val="center"/>
            <w:hideMark/>
          </w:tcPr>
          <w:p w14:paraId="7A5FA84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-1 515,46</w:t>
            </w:r>
          </w:p>
        </w:tc>
        <w:tc>
          <w:tcPr>
            <w:tcW w:w="877" w:type="dxa"/>
            <w:tcBorders>
              <w:top w:val="nil"/>
              <w:left w:val="nil"/>
              <w:bottom w:val="single" w:sz="4" w:space="0" w:color="C0C0C0"/>
              <w:right w:val="single" w:sz="4" w:space="0" w:color="C0C0C0"/>
            </w:tcBorders>
            <w:shd w:val="clear" w:color="000000" w:fill="FFFFCC"/>
            <w:vAlign w:val="center"/>
            <w:hideMark/>
          </w:tcPr>
          <w:p w14:paraId="42C8A70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2 052,84</w:t>
            </w:r>
          </w:p>
        </w:tc>
        <w:tc>
          <w:tcPr>
            <w:tcW w:w="613" w:type="dxa"/>
            <w:tcBorders>
              <w:top w:val="nil"/>
              <w:left w:val="nil"/>
              <w:bottom w:val="single" w:sz="4" w:space="0" w:color="C0C0C0"/>
              <w:right w:val="single" w:sz="4" w:space="0" w:color="C0C0C0"/>
            </w:tcBorders>
            <w:shd w:val="clear" w:color="000000" w:fill="D7EAD3"/>
            <w:vAlign w:val="center"/>
            <w:hideMark/>
          </w:tcPr>
          <w:p w14:paraId="26BBB62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1 026,42</w:t>
            </w:r>
          </w:p>
        </w:tc>
        <w:tc>
          <w:tcPr>
            <w:tcW w:w="613" w:type="dxa"/>
            <w:tcBorders>
              <w:top w:val="nil"/>
              <w:left w:val="nil"/>
              <w:bottom w:val="single" w:sz="4" w:space="0" w:color="C0C0C0"/>
              <w:right w:val="single" w:sz="4" w:space="0" w:color="C0C0C0"/>
            </w:tcBorders>
            <w:shd w:val="clear" w:color="000000" w:fill="D7EAD3"/>
            <w:vAlign w:val="center"/>
            <w:hideMark/>
          </w:tcPr>
          <w:p w14:paraId="0A4768A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1 026,42</w:t>
            </w:r>
          </w:p>
        </w:tc>
        <w:tc>
          <w:tcPr>
            <w:tcW w:w="1000" w:type="dxa"/>
            <w:tcBorders>
              <w:top w:val="nil"/>
              <w:left w:val="nil"/>
              <w:bottom w:val="single" w:sz="4" w:space="0" w:color="C0C0C0"/>
              <w:right w:val="single" w:sz="4" w:space="0" w:color="C0C0C0"/>
            </w:tcBorders>
            <w:shd w:val="clear" w:color="000000" w:fill="FFFFCC"/>
            <w:vAlign w:val="center"/>
            <w:hideMark/>
          </w:tcPr>
          <w:p w14:paraId="7087C0BC" w14:textId="77777777" w:rsidR="005F67DD" w:rsidRPr="005F67DD" w:rsidRDefault="005F67DD" w:rsidP="005F67DD">
            <w:pPr>
              <w:rPr>
                <w:rFonts w:ascii="Tahoma" w:hAnsi="Tahoma" w:cs="Tahoma"/>
                <w:sz w:val="9"/>
                <w:szCs w:val="9"/>
              </w:rPr>
            </w:pPr>
            <w:r w:rsidRPr="005F67DD">
              <w:rPr>
                <w:rFonts w:ascii="Tahoma" w:hAnsi="Tahoma" w:cs="Tahoma"/>
                <w:sz w:val="9"/>
                <w:szCs w:val="9"/>
              </w:rPr>
              <w:t>в соответствии с представленной ведомостью амортизации ОС расходы приняты с корректировкой регулятора (исключены объекты общехозяйственного назначение, объекты, не относящиеся к регулируемому виду деятельности, а также объекты, по которым была проведена модернизация без утверждения инвест.программы и без согласования с регулятором)</w:t>
            </w:r>
          </w:p>
        </w:tc>
      </w:tr>
      <w:tr w:rsidR="005F67DD" w:rsidRPr="005F67DD" w14:paraId="429E1C24" w14:textId="77777777" w:rsidTr="005F67DD">
        <w:trPr>
          <w:trHeight w:val="299"/>
          <w:jc w:val="center"/>
        </w:trPr>
        <w:tc>
          <w:tcPr>
            <w:tcW w:w="278" w:type="dxa"/>
            <w:tcBorders>
              <w:top w:val="nil"/>
              <w:left w:val="nil"/>
              <w:bottom w:val="nil"/>
              <w:right w:val="nil"/>
            </w:tcBorders>
            <w:shd w:val="clear" w:color="000000" w:fill="00B050"/>
            <w:noWrap/>
            <w:vAlign w:val="center"/>
            <w:hideMark/>
          </w:tcPr>
          <w:p w14:paraId="69A7D42C"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66838C3A"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FA76AA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w:t>
            </w:r>
          </w:p>
        </w:tc>
        <w:tc>
          <w:tcPr>
            <w:tcW w:w="2186" w:type="dxa"/>
            <w:tcBorders>
              <w:top w:val="nil"/>
              <w:left w:val="nil"/>
              <w:bottom w:val="single" w:sz="4" w:space="0" w:color="C0C0C0"/>
              <w:right w:val="single" w:sz="4" w:space="0" w:color="C0C0C0"/>
            </w:tcBorders>
            <w:shd w:val="clear" w:color="auto" w:fill="auto"/>
            <w:vAlign w:val="center"/>
            <w:hideMark/>
          </w:tcPr>
          <w:p w14:paraId="34B383DA"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Расходы, связанные с оплатой налогов и сборов</w:t>
            </w:r>
          </w:p>
        </w:tc>
        <w:tc>
          <w:tcPr>
            <w:tcW w:w="579" w:type="dxa"/>
            <w:tcBorders>
              <w:top w:val="nil"/>
              <w:left w:val="nil"/>
              <w:bottom w:val="single" w:sz="4" w:space="0" w:color="C0C0C0"/>
              <w:right w:val="single" w:sz="4" w:space="0" w:color="C0C0C0"/>
            </w:tcBorders>
            <w:shd w:val="clear" w:color="auto" w:fill="auto"/>
            <w:vAlign w:val="center"/>
            <w:hideMark/>
          </w:tcPr>
          <w:p w14:paraId="65D60D5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5FCAF04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5 363,39</w:t>
            </w:r>
          </w:p>
        </w:tc>
        <w:tc>
          <w:tcPr>
            <w:tcW w:w="882" w:type="dxa"/>
            <w:tcBorders>
              <w:top w:val="nil"/>
              <w:left w:val="nil"/>
              <w:bottom w:val="single" w:sz="4" w:space="0" w:color="C0C0C0"/>
              <w:right w:val="single" w:sz="4" w:space="0" w:color="C0C0C0"/>
            </w:tcBorders>
            <w:shd w:val="clear" w:color="000000" w:fill="D7EAD3"/>
            <w:vAlign w:val="center"/>
            <w:hideMark/>
          </w:tcPr>
          <w:p w14:paraId="0771226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14 314,54</w:t>
            </w:r>
          </w:p>
        </w:tc>
        <w:tc>
          <w:tcPr>
            <w:tcW w:w="882" w:type="dxa"/>
            <w:tcBorders>
              <w:top w:val="nil"/>
              <w:left w:val="nil"/>
              <w:bottom w:val="single" w:sz="4" w:space="0" w:color="C0C0C0"/>
              <w:right w:val="single" w:sz="4" w:space="0" w:color="C0C0C0"/>
            </w:tcBorders>
            <w:shd w:val="clear" w:color="000000" w:fill="D7EAD3"/>
            <w:vAlign w:val="center"/>
            <w:hideMark/>
          </w:tcPr>
          <w:p w14:paraId="1A40680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16 283,99</w:t>
            </w:r>
          </w:p>
        </w:tc>
        <w:tc>
          <w:tcPr>
            <w:tcW w:w="639" w:type="dxa"/>
            <w:tcBorders>
              <w:top w:val="nil"/>
              <w:left w:val="nil"/>
              <w:bottom w:val="single" w:sz="4" w:space="0" w:color="C0C0C0"/>
              <w:right w:val="single" w:sz="4" w:space="0" w:color="C0C0C0"/>
            </w:tcBorders>
            <w:shd w:val="clear" w:color="000000" w:fill="D7EAD3"/>
            <w:vAlign w:val="center"/>
            <w:hideMark/>
          </w:tcPr>
          <w:p w14:paraId="33E3ECB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12 388,79</w:t>
            </w:r>
          </w:p>
        </w:tc>
        <w:tc>
          <w:tcPr>
            <w:tcW w:w="746" w:type="dxa"/>
            <w:tcBorders>
              <w:top w:val="nil"/>
              <w:left w:val="nil"/>
              <w:bottom w:val="single" w:sz="4" w:space="0" w:color="C0C0C0"/>
              <w:right w:val="single" w:sz="4" w:space="0" w:color="C0C0C0"/>
            </w:tcBorders>
            <w:shd w:val="clear" w:color="000000" w:fill="D7EAD3"/>
            <w:vAlign w:val="center"/>
            <w:hideMark/>
          </w:tcPr>
          <w:p w14:paraId="49FD4BA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18 949,02</w:t>
            </w:r>
          </w:p>
        </w:tc>
        <w:tc>
          <w:tcPr>
            <w:tcW w:w="830" w:type="dxa"/>
            <w:tcBorders>
              <w:top w:val="nil"/>
              <w:left w:val="nil"/>
              <w:bottom w:val="single" w:sz="4" w:space="0" w:color="C0C0C0"/>
              <w:right w:val="single" w:sz="4" w:space="0" w:color="C0C0C0"/>
            </w:tcBorders>
            <w:shd w:val="clear" w:color="000000" w:fill="D7EAD3"/>
            <w:vAlign w:val="center"/>
            <w:hideMark/>
          </w:tcPr>
          <w:p w14:paraId="154CF6D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20 774,83</w:t>
            </w:r>
          </w:p>
        </w:tc>
        <w:tc>
          <w:tcPr>
            <w:tcW w:w="921" w:type="dxa"/>
            <w:tcBorders>
              <w:top w:val="nil"/>
              <w:left w:val="nil"/>
              <w:bottom w:val="single" w:sz="4" w:space="0" w:color="C0C0C0"/>
              <w:right w:val="single" w:sz="4" w:space="0" w:color="C0C0C0"/>
            </w:tcBorders>
            <w:shd w:val="clear" w:color="000000" w:fill="D7EAD3"/>
            <w:vAlign w:val="center"/>
            <w:hideMark/>
          </w:tcPr>
          <w:p w14:paraId="44A6DC3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1 072,22</w:t>
            </w:r>
          </w:p>
        </w:tc>
        <w:tc>
          <w:tcPr>
            <w:tcW w:w="882" w:type="dxa"/>
            <w:tcBorders>
              <w:top w:val="nil"/>
              <w:left w:val="nil"/>
              <w:bottom w:val="single" w:sz="4" w:space="0" w:color="C0C0C0"/>
              <w:right w:val="single" w:sz="4" w:space="0" w:color="C0C0C0"/>
            </w:tcBorders>
            <w:shd w:val="clear" w:color="000000" w:fill="D7EAD3"/>
            <w:vAlign w:val="center"/>
            <w:hideMark/>
          </w:tcPr>
          <w:p w14:paraId="505B0DB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21 847,05</w:t>
            </w:r>
          </w:p>
        </w:tc>
        <w:tc>
          <w:tcPr>
            <w:tcW w:w="921" w:type="dxa"/>
            <w:tcBorders>
              <w:top w:val="nil"/>
              <w:left w:val="nil"/>
              <w:bottom w:val="single" w:sz="4" w:space="0" w:color="C0C0C0"/>
              <w:right w:val="single" w:sz="4" w:space="0" w:color="C0C0C0"/>
            </w:tcBorders>
            <w:shd w:val="clear" w:color="000000" w:fill="D7EAD3"/>
            <w:vAlign w:val="center"/>
            <w:hideMark/>
          </w:tcPr>
          <w:p w14:paraId="5029CFE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-3 196,72</w:t>
            </w:r>
          </w:p>
        </w:tc>
        <w:tc>
          <w:tcPr>
            <w:tcW w:w="877" w:type="dxa"/>
            <w:tcBorders>
              <w:top w:val="nil"/>
              <w:left w:val="nil"/>
              <w:bottom w:val="single" w:sz="4" w:space="0" w:color="C0C0C0"/>
              <w:right w:val="single" w:sz="4" w:space="0" w:color="C0C0C0"/>
            </w:tcBorders>
            <w:shd w:val="clear" w:color="000000" w:fill="D7EAD3"/>
            <w:vAlign w:val="center"/>
            <w:hideMark/>
          </w:tcPr>
          <w:p w14:paraId="6F19305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17 578,11</w:t>
            </w:r>
          </w:p>
        </w:tc>
        <w:tc>
          <w:tcPr>
            <w:tcW w:w="613" w:type="dxa"/>
            <w:tcBorders>
              <w:top w:val="nil"/>
              <w:left w:val="nil"/>
              <w:bottom w:val="single" w:sz="4" w:space="0" w:color="C0C0C0"/>
              <w:right w:val="single" w:sz="4" w:space="0" w:color="C0C0C0"/>
            </w:tcBorders>
            <w:shd w:val="clear" w:color="000000" w:fill="D7EAD3"/>
            <w:vAlign w:val="center"/>
            <w:hideMark/>
          </w:tcPr>
          <w:p w14:paraId="345FB97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4 835,85</w:t>
            </w:r>
          </w:p>
        </w:tc>
        <w:tc>
          <w:tcPr>
            <w:tcW w:w="613" w:type="dxa"/>
            <w:tcBorders>
              <w:top w:val="nil"/>
              <w:left w:val="nil"/>
              <w:bottom w:val="single" w:sz="4" w:space="0" w:color="C0C0C0"/>
              <w:right w:val="single" w:sz="4" w:space="0" w:color="C0C0C0"/>
            </w:tcBorders>
            <w:shd w:val="clear" w:color="000000" w:fill="D7EAD3"/>
            <w:vAlign w:val="center"/>
            <w:hideMark/>
          </w:tcPr>
          <w:p w14:paraId="575AF7D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12 742,27</w:t>
            </w:r>
          </w:p>
        </w:tc>
        <w:tc>
          <w:tcPr>
            <w:tcW w:w="1000" w:type="dxa"/>
            <w:tcBorders>
              <w:top w:val="nil"/>
              <w:left w:val="nil"/>
              <w:bottom w:val="single" w:sz="4" w:space="0" w:color="C0C0C0"/>
              <w:right w:val="single" w:sz="4" w:space="0" w:color="C0C0C0"/>
            </w:tcBorders>
            <w:shd w:val="clear" w:color="000000" w:fill="FFFFCC"/>
            <w:vAlign w:val="center"/>
            <w:hideMark/>
          </w:tcPr>
          <w:p w14:paraId="57E33611"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5A2033D0" w14:textId="77777777" w:rsidTr="005F67DD">
        <w:trPr>
          <w:trHeight w:val="883"/>
          <w:jc w:val="center"/>
        </w:trPr>
        <w:tc>
          <w:tcPr>
            <w:tcW w:w="278" w:type="dxa"/>
            <w:tcBorders>
              <w:top w:val="nil"/>
              <w:left w:val="nil"/>
              <w:bottom w:val="nil"/>
              <w:right w:val="nil"/>
            </w:tcBorders>
            <w:shd w:val="clear" w:color="000000" w:fill="00B050"/>
            <w:noWrap/>
            <w:vAlign w:val="center"/>
            <w:hideMark/>
          </w:tcPr>
          <w:p w14:paraId="46AA757B"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1469D8D0"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3BAF50F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9.3</w:t>
            </w:r>
          </w:p>
        </w:tc>
        <w:tc>
          <w:tcPr>
            <w:tcW w:w="2186" w:type="dxa"/>
            <w:tcBorders>
              <w:top w:val="nil"/>
              <w:left w:val="nil"/>
              <w:bottom w:val="single" w:sz="4" w:space="0" w:color="C0C0C0"/>
              <w:right w:val="single" w:sz="4" w:space="0" w:color="C0C0C0"/>
            </w:tcBorders>
            <w:shd w:val="clear" w:color="auto" w:fill="auto"/>
            <w:vAlign w:val="center"/>
            <w:hideMark/>
          </w:tcPr>
          <w:p w14:paraId="4FC216C8"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Водный налог</w:t>
            </w:r>
          </w:p>
        </w:tc>
        <w:tc>
          <w:tcPr>
            <w:tcW w:w="579" w:type="dxa"/>
            <w:tcBorders>
              <w:top w:val="nil"/>
              <w:left w:val="nil"/>
              <w:bottom w:val="single" w:sz="4" w:space="0" w:color="C0C0C0"/>
              <w:right w:val="single" w:sz="4" w:space="0" w:color="C0C0C0"/>
            </w:tcBorders>
            <w:shd w:val="clear" w:color="auto" w:fill="auto"/>
            <w:vAlign w:val="center"/>
            <w:hideMark/>
          </w:tcPr>
          <w:p w14:paraId="63F0C49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26B25E6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5 000,00</w:t>
            </w:r>
          </w:p>
        </w:tc>
        <w:tc>
          <w:tcPr>
            <w:tcW w:w="882" w:type="dxa"/>
            <w:tcBorders>
              <w:top w:val="nil"/>
              <w:left w:val="nil"/>
              <w:bottom w:val="single" w:sz="4" w:space="0" w:color="C0C0C0"/>
              <w:right w:val="single" w:sz="4" w:space="0" w:color="C0C0C0"/>
            </w:tcBorders>
            <w:shd w:val="clear" w:color="000000" w:fill="FFFFCC"/>
            <w:vAlign w:val="center"/>
            <w:hideMark/>
          </w:tcPr>
          <w:p w14:paraId="23DB3EF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13 951,15</w:t>
            </w:r>
          </w:p>
        </w:tc>
        <w:tc>
          <w:tcPr>
            <w:tcW w:w="882" w:type="dxa"/>
            <w:tcBorders>
              <w:top w:val="nil"/>
              <w:left w:val="nil"/>
              <w:bottom w:val="single" w:sz="4" w:space="0" w:color="C0C0C0"/>
              <w:right w:val="single" w:sz="4" w:space="0" w:color="C0C0C0"/>
            </w:tcBorders>
            <w:shd w:val="clear" w:color="000000" w:fill="FFFFCC"/>
            <w:vAlign w:val="center"/>
            <w:hideMark/>
          </w:tcPr>
          <w:p w14:paraId="2D0BB5D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15 920,61</w:t>
            </w:r>
          </w:p>
        </w:tc>
        <w:tc>
          <w:tcPr>
            <w:tcW w:w="639" w:type="dxa"/>
            <w:tcBorders>
              <w:top w:val="nil"/>
              <w:left w:val="nil"/>
              <w:bottom w:val="single" w:sz="4" w:space="0" w:color="C0C0C0"/>
              <w:right w:val="single" w:sz="4" w:space="0" w:color="C0C0C0"/>
            </w:tcBorders>
            <w:shd w:val="clear" w:color="000000" w:fill="FFFFCC"/>
            <w:vAlign w:val="center"/>
            <w:hideMark/>
          </w:tcPr>
          <w:p w14:paraId="354BDBB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11 669,95</w:t>
            </w:r>
          </w:p>
        </w:tc>
        <w:tc>
          <w:tcPr>
            <w:tcW w:w="746" w:type="dxa"/>
            <w:tcBorders>
              <w:top w:val="nil"/>
              <w:left w:val="nil"/>
              <w:bottom w:val="single" w:sz="4" w:space="0" w:color="C0C0C0"/>
              <w:right w:val="single" w:sz="4" w:space="0" w:color="C0C0C0"/>
            </w:tcBorders>
            <w:shd w:val="clear" w:color="000000" w:fill="FFFFCC"/>
            <w:vAlign w:val="center"/>
            <w:hideMark/>
          </w:tcPr>
          <w:p w14:paraId="3A38B07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18 314,81</w:t>
            </w:r>
          </w:p>
        </w:tc>
        <w:tc>
          <w:tcPr>
            <w:tcW w:w="830" w:type="dxa"/>
            <w:tcBorders>
              <w:top w:val="nil"/>
              <w:left w:val="nil"/>
              <w:bottom w:val="single" w:sz="4" w:space="0" w:color="C0C0C0"/>
              <w:right w:val="single" w:sz="4" w:space="0" w:color="C0C0C0"/>
            </w:tcBorders>
            <w:shd w:val="clear" w:color="000000" w:fill="FFFFCC"/>
            <w:vAlign w:val="center"/>
            <w:hideMark/>
          </w:tcPr>
          <w:p w14:paraId="2BD63C1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20 411,44</w:t>
            </w:r>
          </w:p>
        </w:tc>
        <w:tc>
          <w:tcPr>
            <w:tcW w:w="921" w:type="dxa"/>
            <w:tcBorders>
              <w:top w:val="nil"/>
              <w:left w:val="nil"/>
              <w:bottom w:val="single" w:sz="4" w:space="0" w:color="C0C0C0"/>
              <w:right w:val="single" w:sz="4" w:space="0" w:color="C0C0C0"/>
            </w:tcBorders>
            <w:shd w:val="clear" w:color="000000" w:fill="FFFFCC"/>
            <w:vAlign w:val="center"/>
            <w:hideMark/>
          </w:tcPr>
          <w:p w14:paraId="54CC120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508,28</w:t>
            </w:r>
          </w:p>
        </w:tc>
        <w:tc>
          <w:tcPr>
            <w:tcW w:w="882" w:type="dxa"/>
            <w:tcBorders>
              <w:top w:val="nil"/>
              <w:left w:val="nil"/>
              <w:bottom w:val="single" w:sz="4" w:space="0" w:color="C0C0C0"/>
              <w:right w:val="single" w:sz="4" w:space="0" w:color="C0C0C0"/>
            </w:tcBorders>
            <w:shd w:val="clear" w:color="000000" w:fill="FFFFCC"/>
            <w:vAlign w:val="center"/>
            <w:hideMark/>
          </w:tcPr>
          <w:p w14:paraId="33DD527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20 919,72</w:t>
            </w:r>
          </w:p>
        </w:tc>
        <w:tc>
          <w:tcPr>
            <w:tcW w:w="921" w:type="dxa"/>
            <w:tcBorders>
              <w:top w:val="nil"/>
              <w:left w:val="nil"/>
              <w:bottom w:val="single" w:sz="4" w:space="0" w:color="C0C0C0"/>
              <w:right w:val="single" w:sz="4" w:space="0" w:color="C0C0C0"/>
            </w:tcBorders>
            <w:shd w:val="clear" w:color="000000" w:fill="FFFFCC"/>
            <w:vAlign w:val="center"/>
            <w:hideMark/>
          </w:tcPr>
          <w:p w14:paraId="4CB08B1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-3 526,77</w:t>
            </w:r>
          </w:p>
        </w:tc>
        <w:tc>
          <w:tcPr>
            <w:tcW w:w="877" w:type="dxa"/>
            <w:tcBorders>
              <w:top w:val="nil"/>
              <w:left w:val="nil"/>
              <w:bottom w:val="single" w:sz="4" w:space="0" w:color="C0C0C0"/>
              <w:right w:val="single" w:sz="4" w:space="0" w:color="C0C0C0"/>
            </w:tcBorders>
            <w:shd w:val="clear" w:color="000000" w:fill="FFFFCC"/>
            <w:vAlign w:val="center"/>
            <w:hideMark/>
          </w:tcPr>
          <w:p w14:paraId="2BD513F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16 884,67</w:t>
            </w:r>
          </w:p>
        </w:tc>
        <w:tc>
          <w:tcPr>
            <w:tcW w:w="613" w:type="dxa"/>
            <w:tcBorders>
              <w:top w:val="nil"/>
              <w:left w:val="nil"/>
              <w:bottom w:val="single" w:sz="4" w:space="0" w:color="C0C0C0"/>
              <w:right w:val="single" w:sz="4" w:space="0" w:color="C0C0C0"/>
            </w:tcBorders>
            <w:shd w:val="clear" w:color="000000" w:fill="D7EAD3"/>
            <w:vAlign w:val="center"/>
            <w:hideMark/>
          </w:tcPr>
          <w:p w14:paraId="286B314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4 489,12</w:t>
            </w:r>
          </w:p>
        </w:tc>
        <w:tc>
          <w:tcPr>
            <w:tcW w:w="613" w:type="dxa"/>
            <w:tcBorders>
              <w:top w:val="nil"/>
              <w:left w:val="nil"/>
              <w:bottom w:val="single" w:sz="4" w:space="0" w:color="C0C0C0"/>
              <w:right w:val="single" w:sz="4" w:space="0" w:color="C0C0C0"/>
            </w:tcBorders>
            <w:shd w:val="clear" w:color="000000" w:fill="D7EAD3"/>
            <w:vAlign w:val="center"/>
            <w:hideMark/>
          </w:tcPr>
          <w:p w14:paraId="334DA4F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12 395,55</w:t>
            </w:r>
          </w:p>
        </w:tc>
        <w:tc>
          <w:tcPr>
            <w:tcW w:w="1000" w:type="dxa"/>
            <w:tcBorders>
              <w:top w:val="nil"/>
              <w:left w:val="nil"/>
              <w:bottom w:val="single" w:sz="4" w:space="0" w:color="C0C0C0"/>
              <w:right w:val="single" w:sz="4" w:space="0" w:color="C0C0C0"/>
            </w:tcBorders>
            <w:shd w:val="clear" w:color="000000" w:fill="FFFFCC"/>
            <w:vAlign w:val="center"/>
            <w:hideMark/>
          </w:tcPr>
          <w:p w14:paraId="44BE7877" w14:textId="77777777" w:rsidR="005F67DD" w:rsidRPr="005F67DD" w:rsidRDefault="005F67DD" w:rsidP="005F67DD">
            <w:pPr>
              <w:rPr>
                <w:rFonts w:ascii="Tahoma" w:hAnsi="Tahoma" w:cs="Tahoma"/>
                <w:sz w:val="9"/>
                <w:szCs w:val="9"/>
              </w:rPr>
            </w:pPr>
            <w:r w:rsidRPr="005F67DD">
              <w:rPr>
                <w:rFonts w:ascii="Tahoma" w:hAnsi="Tahoma" w:cs="Tahoma"/>
                <w:sz w:val="9"/>
                <w:szCs w:val="9"/>
              </w:rPr>
              <w:t>расчитано исходя из объема поднятой воды и ставок водного налога в соответствии с Налоговым кодексом  РФ</w:t>
            </w:r>
          </w:p>
        </w:tc>
      </w:tr>
      <w:tr w:rsidR="005F67DD" w:rsidRPr="005F67DD" w14:paraId="56CAF915" w14:textId="77777777" w:rsidTr="005F67DD">
        <w:trPr>
          <w:trHeight w:val="538"/>
          <w:jc w:val="center"/>
        </w:trPr>
        <w:tc>
          <w:tcPr>
            <w:tcW w:w="278" w:type="dxa"/>
            <w:tcBorders>
              <w:top w:val="nil"/>
              <w:left w:val="nil"/>
              <w:bottom w:val="nil"/>
              <w:right w:val="nil"/>
            </w:tcBorders>
            <w:shd w:val="clear" w:color="000000" w:fill="00B050"/>
            <w:noWrap/>
            <w:vAlign w:val="center"/>
            <w:hideMark/>
          </w:tcPr>
          <w:p w14:paraId="20709073"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1962561C"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C8E2AD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9.5</w:t>
            </w:r>
          </w:p>
        </w:tc>
        <w:tc>
          <w:tcPr>
            <w:tcW w:w="2186" w:type="dxa"/>
            <w:tcBorders>
              <w:top w:val="nil"/>
              <w:left w:val="nil"/>
              <w:bottom w:val="single" w:sz="4" w:space="0" w:color="C0C0C0"/>
              <w:right w:val="single" w:sz="4" w:space="0" w:color="C0C0C0"/>
            </w:tcBorders>
            <w:shd w:val="clear" w:color="auto" w:fill="auto"/>
            <w:vAlign w:val="center"/>
            <w:hideMark/>
          </w:tcPr>
          <w:p w14:paraId="250E5C90"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Налог на имущество</w:t>
            </w:r>
          </w:p>
        </w:tc>
        <w:tc>
          <w:tcPr>
            <w:tcW w:w="579" w:type="dxa"/>
            <w:tcBorders>
              <w:top w:val="nil"/>
              <w:left w:val="nil"/>
              <w:bottom w:val="single" w:sz="4" w:space="0" w:color="C0C0C0"/>
              <w:right w:val="single" w:sz="4" w:space="0" w:color="C0C0C0"/>
            </w:tcBorders>
            <w:shd w:val="clear" w:color="auto" w:fill="auto"/>
            <w:vAlign w:val="center"/>
            <w:hideMark/>
          </w:tcPr>
          <w:p w14:paraId="3301CDD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6743710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363,39</w:t>
            </w:r>
          </w:p>
        </w:tc>
        <w:tc>
          <w:tcPr>
            <w:tcW w:w="882" w:type="dxa"/>
            <w:tcBorders>
              <w:top w:val="nil"/>
              <w:left w:val="nil"/>
              <w:bottom w:val="single" w:sz="4" w:space="0" w:color="C0C0C0"/>
              <w:right w:val="single" w:sz="4" w:space="0" w:color="C0C0C0"/>
            </w:tcBorders>
            <w:shd w:val="clear" w:color="000000" w:fill="FFFFCC"/>
            <w:vAlign w:val="center"/>
            <w:hideMark/>
          </w:tcPr>
          <w:p w14:paraId="2154CA6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363,39</w:t>
            </w:r>
          </w:p>
        </w:tc>
        <w:tc>
          <w:tcPr>
            <w:tcW w:w="882" w:type="dxa"/>
            <w:tcBorders>
              <w:top w:val="nil"/>
              <w:left w:val="nil"/>
              <w:bottom w:val="single" w:sz="4" w:space="0" w:color="C0C0C0"/>
              <w:right w:val="single" w:sz="4" w:space="0" w:color="C0C0C0"/>
            </w:tcBorders>
            <w:shd w:val="clear" w:color="000000" w:fill="FFFFCC"/>
            <w:vAlign w:val="center"/>
            <w:hideMark/>
          </w:tcPr>
          <w:p w14:paraId="4CE6951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363,39</w:t>
            </w:r>
          </w:p>
        </w:tc>
        <w:tc>
          <w:tcPr>
            <w:tcW w:w="639" w:type="dxa"/>
            <w:tcBorders>
              <w:top w:val="nil"/>
              <w:left w:val="nil"/>
              <w:bottom w:val="single" w:sz="4" w:space="0" w:color="C0C0C0"/>
              <w:right w:val="single" w:sz="4" w:space="0" w:color="C0C0C0"/>
            </w:tcBorders>
            <w:shd w:val="clear" w:color="000000" w:fill="FFFFCC"/>
            <w:vAlign w:val="center"/>
            <w:hideMark/>
          </w:tcPr>
          <w:p w14:paraId="44F3210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718,84</w:t>
            </w:r>
          </w:p>
        </w:tc>
        <w:tc>
          <w:tcPr>
            <w:tcW w:w="746" w:type="dxa"/>
            <w:tcBorders>
              <w:top w:val="nil"/>
              <w:left w:val="nil"/>
              <w:bottom w:val="single" w:sz="4" w:space="0" w:color="C0C0C0"/>
              <w:right w:val="single" w:sz="4" w:space="0" w:color="C0C0C0"/>
            </w:tcBorders>
            <w:shd w:val="clear" w:color="000000" w:fill="FFFFCC"/>
            <w:vAlign w:val="center"/>
            <w:hideMark/>
          </w:tcPr>
          <w:p w14:paraId="3E46B27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634,22</w:t>
            </w:r>
          </w:p>
        </w:tc>
        <w:tc>
          <w:tcPr>
            <w:tcW w:w="830" w:type="dxa"/>
            <w:tcBorders>
              <w:top w:val="nil"/>
              <w:left w:val="nil"/>
              <w:bottom w:val="single" w:sz="4" w:space="0" w:color="C0C0C0"/>
              <w:right w:val="single" w:sz="4" w:space="0" w:color="C0C0C0"/>
            </w:tcBorders>
            <w:shd w:val="clear" w:color="000000" w:fill="FFFFCC"/>
            <w:vAlign w:val="center"/>
            <w:hideMark/>
          </w:tcPr>
          <w:p w14:paraId="3938ECB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363,39</w:t>
            </w:r>
          </w:p>
        </w:tc>
        <w:tc>
          <w:tcPr>
            <w:tcW w:w="921" w:type="dxa"/>
            <w:tcBorders>
              <w:top w:val="nil"/>
              <w:left w:val="nil"/>
              <w:bottom w:val="single" w:sz="4" w:space="0" w:color="C0C0C0"/>
              <w:right w:val="single" w:sz="4" w:space="0" w:color="C0C0C0"/>
            </w:tcBorders>
            <w:shd w:val="clear" w:color="000000" w:fill="FFFFCC"/>
            <w:vAlign w:val="center"/>
            <w:hideMark/>
          </w:tcPr>
          <w:p w14:paraId="57DE543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563,94</w:t>
            </w:r>
          </w:p>
        </w:tc>
        <w:tc>
          <w:tcPr>
            <w:tcW w:w="882" w:type="dxa"/>
            <w:tcBorders>
              <w:top w:val="nil"/>
              <w:left w:val="nil"/>
              <w:bottom w:val="single" w:sz="4" w:space="0" w:color="C0C0C0"/>
              <w:right w:val="single" w:sz="4" w:space="0" w:color="C0C0C0"/>
            </w:tcBorders>
            <w:shd w:val="clear" w:color="000000" w:fill="FFFFCC"/>
            <w:vAlign w:val="center"/>
            <w:hideMark/>
          </w:tcPr>
          <w:p w14:paraId="0751A81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927,33</w:t>
            </w:r>
          </w:p>
        </w:tc>
        <w:tc>
          <w:tcPr>
            <w:tcW w:w="921" w:type="dxa"/>
            <w:tcBorders>
              <w:top w:val="nil"/>
              <w:left w:val="nil"/>
              <w:bottom w:val="single" w:sz="4" w:space="0" w:color="C0C0C0"/>
              <w:right w:val="single" w:sz="4" w:space="0" w:color="C0C0C0"/>
            </w:tcBorders>
            <w:shd w:val="clear" w:color="000000" w:fill="FFFFCC"/>
            <w:vAlign w:val="center"/>
            <w:hideMark/>
          </w:tcPr>
          <w:p w14:paraId="62AB03C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330,06</w:t>
            </w:r>
          </w:p>
        </w:tc>
        <w:tc>
          <w:tcPr>
            <w:tcW w:w="877" w:type="dxa"/>
            <w:tcBorders>
              <w:top w:val="nil"/>
              <w:left w:val="nil"/>
              <w:bottom w:val="single" w:sz="4" w:space="0" w:color="C0C0C0"/>
              <w:right w:val="single" w:sz="4" w:space="0" w:color="C0C0C0"/>
            </w:tcBorders>
            <w:shd w:val="clear" w:color="000000" w:fill="FFFFCC"/>
            <w:vAlign w:val="center"/>
            <w:hideMark/>
          </w:tcPr>
          <w:p w14:paraId="55BBC4D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693,45</w:t>
            </w:r>
          </w:p>
        </w:tc>
        <w:tc>
          <w:tcPr>
            <w:tcW w:w="613" w:type="dxa"/>
            <w:tcBorders>
              <w:top w:val="nil"/>
              <w:left w:val="nil"/>
              <w:bottom w:val="single" w:sz="4" w:space="0" w:color="C0C0C0"/>
              <w:right w:val="single" w:sz="4" w:space="0" w:color="C0C0C0"/>
            </w:tcBorders>
            <w:shd w:val="clear" w:color="000000" w:fill="D7EAD3"/>
            <w:vAlign w:val="center"/>
            <w:hideMark/>
          </w:tcPr>
          <w:p w14:paraId="1F7AB7F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346,72</w:t>
            </w:r>
          </w:p>
        </w:tc>
        <w:tc>
          <w:tcPr>
            <w:tcW w:w="613" w:type="dxa"/>
            <w:tcBorders>
              <w:top w:val="nil"/>
              <w:left w:val="nil"/>
              <w:bottom w:val="single" w:sz="4" w:space="0" w:color="C0C0C0"/>
              <w:right w:val="single" w:sz="4" w:space="0" w:color="C0C0C0"/>
            </w:tcBorders>
            <w:shd w:val="clear" w:color="000000" w:fill="D7EAD3"/>
            <w:vAlign w:val="center"/>
            <w:hideMark/>
          </w:tcPr>
          <w:p w14:paraId="41EFFBA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346,72</w:t>
            </w:r>
          </w:p>
        </w:tc>
        <w:tc>
          <w:tcPr>
            <w:tcW w:w="1000" w:type="dxa"/>
            <w:tcBorders>
              <w:top w:val="nil"/>
              <w:left w:val="nil"/>
              <w:bottom w:val="single" w:sz="4" w:space="0" w:color="C0C0C0"/>
              <w:right w:val="single" w:sz="4" w:space="0" w:color="C0C0C0"/>
            </w:tcBorders>
            <w:shd w:val="clear" w:color="000000" w:fill="FFFFCC"/>
            <w:vAlign w:val="center"/>
            <w:hideMark/>
          </w:tcPr>
          <w:p w14:paraId="2E964B14" w14:textId="77777777" w:rsidR="005F67DD" w:rsidRPr="005F67DD" w:rsidRDefault="005F67DD" w:rsidP="005F67DD">
            <w:pPr>
              <w:rPr>
                <w:rFonts w:ascii="Tahoma" w:hAnsi="Tahoma" w:cs="Tahoma"/>
                <w:sz w:val="9"/>
                <w:szCs w:val="9"/>
              </w:rPr>
            </w:pPr>
            <w:r w:rsidRPr="005F67DD">
              <w:rPr>
                <w:rFonts w:ascii="Tahoma" w:hAnsi="Tahoma" w:cs="Tahoma"/>
                <w:sz w:val="9"/>
                <w:szCs w:val="9"/>
              </w:rPr>
              <w:t>по расчету регулятора в соответствии с НК РФ (без учета объектов движимого имущества)</w:t>
            </w:r>
          </w:p>
        </w:tc>
      </w:tr>
      <w:tr w:rsidR="005F67DD" w:rsidRPr="005F67DD" w14:paraId="3E9F3EB5" w14:textId="77777777" w:rsidTr="005F67DD">
        <w:trPr>
          <w:trHeight w:val="299"/>
          <w:jc w:val="center"/>
        </w:trPr>
        <w:tc>
          <w:tcPr>
            <w:tcW w:w="278" w:type="dxa"/>
            <w:tcBorders>
              <w:top w:val="nil"/>
              <w:left w:val="nil"/>
              <w:bottom w:val="nil"/>
              <w:right w:val="nil"/>
            </w:tcBorders>
            <w:shd w:val="clear" w:color="000000" w:fill="00B050"/>
            <w:noWrap/>
            <w:vAlign w:val="center"/>
            <w:hideMark/>
          </w:tcPr>
          <w:p w14:paraId="43C28B05"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195C2A57"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7FD1182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11</w:t>
            </w:r>
          </w:p>
        </w:tc>
        <w:tc>
          <w:tcPr>
            <w:tcW w:w="2186" w:type="dxa"/>
            <w:tcBorders>
              <w:top w:val="nil"/>
              <w:left w:val="nil"/>
              <w:bottom w:val="single" w:sz="4" w:space="0" w:color="C0C0C0"/>
              <w:right w:val="single" w:sz="4" w:space="0" w:color="C0C0C0"/>
            </w:tcBorders>
            <w:shd w:val="clear" w:color="auto" w:fill="auto"/>
            <w:vAlign w:val="center"/>
            <w:hideMark/>
          </w:tcPr>
          <w:p w14:paraId="13998EFB"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Недополученные доходы/выпадающие расходы</w:t>
            </w:r>
          </w:p>
        </w:tc>
        <w:tc>
          <w:tcPr>
            <w:tcW w:w="579" w:type="dxa"/>
            <w:tcBorders>
              <w:top w:val="nil"/>
              <w:left w:val="nil"/>
              <w:bottom w:val="single" w:sz="4" w:space="0" w:color="C0C0C0"/>
              <w:right w:val="single" w:sz="4" w:space="0" w:color="C0C0C0"/>
            </w:tcBorders>
            <w:shd w:val="clear" w:color="auto" w:fill="auto"/>
            <w:vAlign w:val="center"/>
            <w:hideMark/>
          </w:tcPr>
          <w:p w14:paraId="050EE6D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27B972C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882" w:type="dxa"/>
            <w:tcBorders>
              <w:top w:val="nil"/>
              <w:left w:val="nil"/>
              <w:bottom w:val="single" w:sz="4" w:space="0" w:color="C0C0C0"/>
              <w:right w:val="single" w:sz="4" w:space="0" w:color="C0C0C0"/>
            </w:tcBorders>
            <w:shd w:val="clear" w:color="000000" w:fill="FFFFCC"/>
            <w:vAlign w:val="center"/>
            <w:hideMark/>
          </w:tcPr>
          <w:p w14:paraId="1076405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-2 942,52</w:t>
            </w:r>
          </w:p>
        </w:tc>
        <w:tc>
          <w:tcPr>
            <w:tcW w:w="882" w:type="dxa"/>
            <w:tcBorders>
              <w:top w:val="nil"/>
              <w:left w:val="nil"/>
              <w:bottom w:val="single" w:sz="4" w:space="0" w:color="C0C0C0"/>
              <w:right w:val="single" w:sz="4" w:space="0" w:color="C0C0C0"/>
            </w:tcBorders>
            <w:shd w:val="clear" w:color="000000" w:fill="FFFFCC"/>
            <w:vAlign w:val="center"/>
            <w:hideMark/>
          </w:tcPr>
          <w:p w14:paraId="238F654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639" w:type="dxa"/>
            <w:tcBorders>
              <w:top w:val="nil"/>
              <w:left w:val="nil"/>
              <w:bottom w:val="single" w:sz="4" w:space="0" w:color="C0C0C0"/>
              <w:right w:val="single" w:sz="4" w:space="0" w:color="C0C0C0"/>
            </w:tcBorders>
            <w:shd w:val="clear" w:color="000000" w:fill="FFFFCC"/>
            <w:vAlign w:val="center"/>
            <w:hideMark/>
          </w:tcPr>
          <w:p w14:paraId="4F2E4C6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746" w:type="dxa"/>
            <w:tcBorders>
              <w:top w:val="nil"/>
              <w:left w:val="nil"/>
              <w:bottom w:val="single" w:sz="4" w:space="0" w:color="C0C0C0"/>
              <w:right w:val="single" w:sz="4" w:space="0" w:color="C0C0C0"/>
            </w:tcBorders>
            <w:shd w:val="clear" w:color="000000" w:fill="FFFFCC"/>
            <w:vAlign w:val="center"/>
            <w:hideMark/>
          </w:tcPr>
          <w:p w14:paraId="3E36214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830" w:type="dxa"/>
            <w:tcBorders>
              <w:top w:val="nil"/>
              <w:left w:val="nil"/>
              <w:bottom w:val="single" w:sz="4" w:space="0" w:color="C0C0C0"/>
              <w:right w:val="single" w:sz="4" w:space="0" w:color="C0C0C0"/>
            </w:tcBorders>
            <w:shd w:val="clear" w:color="000000" w:fill="FFFFCC"/>
            <w:vAlign w:val="center"/>
            <w:hideMark/>
          </w:tcPr>
          <w:p w14:paraId="3DA75F0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921" w:type="dxa"/>
            <w:tcBorders>
              <w:top w:val="nil"/>
              <w:left w:val="nil"/>
              <w:bottom w:val="single" w:sz="4" w:space="0" w:color="C0C0C0"/>
              <w:right w:val="single" w:sz="4" w:space="0" w:color="C0C0C0"/>
            </w:tcBorders>
            <w:shd w:val="clear" w:color="000000" w:fill="FFFFCC"/>
            <w:vAlign w:val="center"/>
            <w:hideMark/>
          </w:tcPr>
          <w:p w14:paraId="58F69A1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13 424,70</w:t>
            </w:r>
          </w:p>
        </w:tc>
        <w:tc>
          <w:tcPr>
            <w:tcW w:w="882" w:type="dxa"/>
            <w:tcBorders>
              <w:top w:val="nil"/>
              <w:left w:val="nil"/>
              <w:bottom w:val="single" w:sz="4" w:space="0" w:color="C0C0C0"/>
              <w:right w:val="single" w:sz="4" w:space="0" w:color="C0C0C0"/>
            </w:tcBorders>
            <w:shd w:val="clear" w:color="000000" w:fill="FFFFCC"/>
            <w:vAlign w:val="center"/>
            <w:hideMark/>
          </w:tcPr>
          <w:p w14:paraId="0783384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13 424,70</w:t>
            </w:r>
          </w:p>
        </w:tc>
        <w:tc>
          <w:tcPr>
            <w:tcW w:w="921" w:type="dxa"/>
            <w:tcBorders>
              <w:top w:val="nil"/>
              <w:left w:val="nil"/>
              <w:bottom w:val="single" w:sz="4" w:space="0" w:color="C0C0C0"/>
              <w:right w:val="single" w:sz="4" w:space="0" w:color="C0C0C0"/>
            </w:tcBorders>
            <w:shd w:val="clear" w:color="000000" w:fill="FFFFCC"/>
            <w:vAlign w:val="center"/>
            <w:hideMark/>
          </w:tcPr>
          <w:p w14:paraId="5013E62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877" w:type="dxa"/>
            <w:tcBorders>
              <w:top w:val="nil"/>
              <w:left w:val="nil"/>
              <w:bottom w:val="single" w:sz="4" w:space="0" w:color="C0C0C0"/>
              <w:right w:val="single" w:sz="4" w:space="0" w:color="C0C0C0"/>
            </w:tcBorders>
            <w:shd w:val="clear" w:color="000000" w:fill="FFFFCC"/>
            <w:vAlign w:val="center"/>
            <w:hideMark/>
          </w:tcPr>
          <w:p w14:paraId="2671032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5893476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2527693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73FCA6FD"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5435AF53" w14:textId="77777777" w:rsidTr="005F67DD">
        <w:trPr>
          <w:trHeight w:val="2005"/>
          <w:jc w:val="center"/>
        </w:trPr>
        <w:tc>
          <w:tcPr>
            <w:tcW w:w="278" w:type="dxa"/>
            <w:tcBorders>
              <w:top w:val="nil"/>
              <w:left w:val="nil"/>
              <w:bottom w:val="nil"/>
              <w:right w:val="nil"/>
            </w:tcBorders>
            <w:shd w:val="clear" w:color="000000" w:fill="00B050"/>
            <w:noWrap/>
            <w:vAlign w:val="center"/>
            <w:hideMark/>
          </w:tcPr>
          <w:p w14:paraId="7E3576E6"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641F4AE4"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1F88F80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11.1</w:t>
            </w:r>
          </w:p>
        </w:tc>
        <w:tc>
          <w:tcPr>
            <w:tcW w:w="2186" w:type="dxa"/>
            <w:tcBorders>
              <w:top w:val="nil"/>
              <w:left w:val="nil"/>
              <w:bottom w:val="single" w:sz="4" w:space="0" w:color="C0C0C0"/>
              <w:right w:val="single" w:sz="4" w:space="0" w:color="C0C0C0"/>
            </w:tcBorders>
            <w:shd w:val="clear" w:color="auto" w:fill="auto"/>
            <w:vAlign w:val="center"/>
            <w:hideMark/>
          </w:tcPr>
          <w:p w14:paraId="64A0E1CA"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Отклонение фактически достигнутого объёма поданной воды или принятых сточных вод</w:t>
            </w:r>
          </w:p>
        </w:tc>
        <w:tc>
          <w:tcPr>
            <w:tcW w:w="579" w:type="dxa"/>
            <w:tcBorders>
              <w:top w:val="nil"/>
              <w:left w:val="nil"/>
              <w:bottom w:val="single" w:sz="4" w:space="0" w:color="C0C0C0"/>
              <w:right w:val="single" w:sz="4" w:space="0" w:color="C0C0C0"/>
            </w:tcBorders>
            <w:shd w:val="clear" w:color="auto" w:fill="auto"/>
            <w:vAlign w:val="center"/>
            <w:hideMark/>
          </w:tcPr>
          <w:p w14:paraId="0B02DEC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082903F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288A9AE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865B79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2141A2C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6E0E949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40675F1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58B6CC8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13 424,70</w:t>
            </w:r>
          </w:p>
        </w:tc>
        <w:tc>
          <w:tcPr>
            <w:tcW w:w="882" w:type="dxa"/>
            <w:tcBorders>
              <w:top w:val="nil"/>
              <w:left w:val="nil"/>
              <w:bottom w:val="single" w:sz="4" w:space="0" w:color="C0C0C0"/>
              <w:right w:val="single" w:sz="4" w:space="0" w:color="C0C0C0"/>
            </w:tcBorders>
            <w:shd w:val="clear" w:color="000000" w:fill="FFFFCC"/>
            <w:vAlign w:val="center"/>
            <w:hideMark/>
          </w:tcPr>
          <w:p w14:paraId="77D1C14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13 424,70</w:t>
            </w:r>
          </w:p>
        </w:tc>
        <w:tc>
          <w:tcPr>
            <w:tcW w:w="921" w:type="dxa"/>
            <w:tcBorders>
              <w:top w:val="nil"/>
              <w:left w:val="nil"/>
              <w:bottom w:val="single" w:sz="4" w:space="0" w:color="C0C0C0"/>
              <w:right w:val="single" w:sz="4" w:space="0" w:color="C0C0C0"/>
            </w:tcBorders>
            <w:shd w:val="clear" w:color="000000" w:fill="FFFFCC"/>
            <w:vAlign w:val="center"/>
            <w:hideMark/>
          </w:tcPr>
          <w:p w14:paraId="44F0469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877" w:type="dxa"/>
            <w:tcBorders>
              <w:top w:val="nil"/>
              <w:left w:val="nil"/>
              <w:bottom w:val="single" w:sz="4" w:space="0" w:color="C0C0C0"/>
              <w:right w:val="single" w:sz="4" w:space="0" w:color="C0C0C0"/>
            </w:tcBorders>
            <w:shd w:val="clear" w:color="000000" w:fill="FFFFCC"/>
            <w:vAlign w:val="center"/>
            <w:hideMark/>
          </w:tcPr>
          <w:p w14:paraId="50CFDBB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512C569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2D03B72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02961F26" w14:textId="77777777" w:rsidR="005F67DD" w:rsidRPr="005F67DD" w:rsidRDefault="005F67DD" w:rsidP="005F67DD">
            <w:pPr>
              <w:rPr>
                <w:rFonts w:ascii="Tahoma" w:hAnsi="Tahoma" w:cs="Tahoma"/>
                <w:sz w:val="9"/>
                <w:szCs w:val="9"/>
              </w:rPr>
            </w:pPr>
            <w:r w:rsidRPr="005F67DD">
              <w:rPr>
                <w:rFonts w:ascii="Tahoma" w:hAnsi="Tahoma" w:cs="Tahoma"/>
                <w:sz w:val="9"/>
                <w:szCs w:val="9"/>
              </w:rPr>
              <w:t>Учтено в составе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в соответствии с Методическими указаниями</w:t>
            </w:r>
          </w:p>
        </w:tc>
      </w:tr>
      <w:tr w:rsidR="005F67DD" w:rsidRPr="005F67DD" w14:paraId="370B77E1" w14:textId="77777777" w:rsidTr="005F67DD">
        <w:trPr>
          <w:trHeight w:val="658"/>
          <w:jc w:val="center"/>
        </w:trPr>
        <w:tc>
          <w:tcPr>
            <w:tcW w:w="278" w:type="dxa"/>
            <w:tcBorders>
              <w:top w:val="nil"/>
              <w:left w:val="nil"/>
              <w:bottom w:val="nil"/>
              <w:right w:val="nil"/>
            </w:tcBorders>
            <w:shd w:val="clear" w:color="000000" w:fill="00B050"/>
            <w:noWrap/>
            <w:vAlign w:val="center"/>
            <w:hideMark/>
          </w:tcPr>
          <w:p w14:paraId="2A93D7AD"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04C5CE22"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3381B05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11.2</w:t>
            </w:r>
          </w:p>
        </w:tc>
        <w:tc>
          <w:tcPr>
            <w:tcW w:w="2186" w:type="dxa"/>
            <w:tcBorders>
              <w:top w:val="nil"/>
              <w:left w:val="nil"/>
              <w:bottom w:val="single" w:sz="4" w:space="0" w:color="C0C0C0"/>
              <w:right w:val="single" w:sz="4" w:space="0" w:color="C0C0C0"/>
            </w:tcBorders>
            <w:shd w:val="clear" w:color="auto" w:fill="auto"/>
            <w:vAlign w:val="center"/>
            <w:hideMark/>
          </w:tcPr>
          <w:p w14:paraId="1157BA9A"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Отклонение фактически достигнутого уровня неподконтрольных расходов</w:t>
            </w:r>
          </w:p>
        </w:tc>
        <w:tc>
          <w:tcPr>
            <w:tcW w:w="579" w:type="dxa"/>
            <w:tcBorders>
              <w:top w:val="nil"/>
              <w:left w:val="nil"/>
              <w:bottom w:val="single" w:sz="4" w:space="0" w:color="C0C0C0"/>
              <w:right w:val="single" w:sz="4" w:space="0" w:color="C0C0C0"/>
            </w:tcBorders>
            <w:shd w:val="clear" w:color="auto" w:fill="auto"/>
            <w:vAlign w:val="center"/>
            <w:hideMark/>
          </w:tcPr>
          <w:p w14:paraId="6D9E5F1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6FB3CC1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FA8EE8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ED2E9E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2C65679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4942F55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28CA4E3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74275E6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255CBD9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71E29B4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1D6BE6E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4F87274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0EFAC17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44DB95B7"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4BBEB03F" w14:textId="77777777" w:rsidTr="005F67DD">
        <w:trPr>
          <w:trHeight w:val="299"/>
          <w:jc w:val="center"/>
        </w:trPr>
        <w:tc>
          <w:tcPr>
            <w:tcW w:w="278" w:type="dxa"/>
            <w:tcBorders>
              <w:top w:val="nil"/>
              <w:left w:val="nil"/>
              <w:bottom w:val="nil"/>
              <w:right w:val="nil"/>
            </w:tcBorders>
            <w:shd w:val="clear" w:color="000000" w:fill="00B050"/>
            <w:noWrap/>
            <w:vAlign w:val="center"/>
            <w:hideMark/>
          </w:tcPr>
          <w:p w14:paraId="4E02C9E1"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5C07A018"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2B958D0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11.3</w:t>
            </w:r>
          </w:p>
        </w:tc>
        <w:tc>
          <w:tcPr>
            <w:tcW w:w="2186" w:type="dxa"/>
            <w:tcBorders>
              <w:top w:val="nil"/>
              <w:left w:val="nil"/>
              <w:bottom w:val="single" w:sz="4" w:space="0" w:color="C0C0C0"/>
              <w:right w:val="single" w:sz="4" w:space="0" w:color="C0C0C0"/>
            </w:tcBorders>
            <w:shd w:val="clear" w:color="auto" w:fill="auto"/>
            <w:vAlign w:val="center"/>
            <w:hideMark/>
          </w:tcPr>
          <w:p w14:paraId="234F9331"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 xml:space="preserve">Другие </w:t>
            </w:r>
          </w:p>
        </w:tc>
        <w:tc>
          <w:tcPr>
            <w:tcW w:w="579" w:type="dxa"/>
            <w:tcBorders>
              <w:top w:val="nil"/>
              <w:left w:val="nil"/>
              <w:bottom w:val="single" w:sz="4" w:space="0" w:color="C0C0C0"/>
              <w:right w:val="single" w:sz="4" w:space="0" w:color="C0C0C0"/>
            </w:tcBorders>
            <w:shd w:val="clear" w:color="auto" w:fill="auto"/>
            <w:vAlign w:val="center"/>
            <w:hideMark/>
          </w:tcPr>
          <w:p w14:paraId="3ECE963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1666A16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A4A3D2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0D18505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78CDFCC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116757D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44A12B7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760D710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CB73DD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1CCB4E0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3E7D009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5C8C747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135D3B1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7AAFF7B4"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6DD1B7A7" w14:textId="77777777" w:rsidTr="005F67DD">
        <w:trPr>
          <w:trHeight w:val="568"/>
          <w:jc w:val="center"/>
        </w:trPr>
        <w:tc>
          <w:tcPr>
            <w:tcW w:w="278" w:type="dxa"/>
            <w:tcBorders>
              <w:top w:val="nil"/>
              <w:left w:val="nil"/>
              <w:bottom w:val="nil"/>
              <w:right w:val="nil"/>
            </w:tcBorders>
            <w:shd w:val="clear" w:color="000000" w:fill="00B050"/>
            <w:noWrap/>
            <w:vAlign w:val="center"/>
            <w:hideMark/>
          </w:tcPr>
          <w:p w14:paraId="6D7C447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535B726E"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7641C0B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11.4</w:t>
            </w:r>
          </w:p>
        </w:tc>
        <w:tc>
          <w:tcPr>
            <w:tcW w:w="2186" w:type="dxa"/>
            <w:tcBorders>
              <w:top w:val="nil"/>
              <w:left w:val="nil"/>
              <w:bottom w:val="single" w:sz="4" w:space="0" w:color="C0C0C0"/>
              <w:right w:val="single" w:sz="4" w:space="0" w:color="C0C0C0"/>
            </w:tcBorders>
            <w:shd w:val="clear" w:color="auto" w:fill="auto"/>
            <w:vAlign w:val="center"/>
            <w:hideMark/>
          </w:tcPr>
          <w:p w14:paraId="538A6B97"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Расходы, связанные с незапланированным ростом цен на электроэнергию</w:t>
            </w:r>
          </w:p>
        </w:tc>
        <w:tc>
          <w:tcPr>
            <w:tcW w:w="579" w:type="dxa"/>
            <w:tcBorders>
              <w:top w:val="nil"/>
              <w:left w:val="nil"/>
              <w:bottom w:val="single" w:sz="4" w:space="0" w:color="C0C0C0"/>
              <w:right w:val="single" w:sz="4" w:space="0" w:color="C0C0C0"/>
            </w:tcBorders>
            <w:shd w:val="clear" w:color="auto" w:fill="auto"/>
            <w:vAlign w:val="center"/>
            <w:hideMark/>
          </w:tcPr>
          <w:p w14:paraId="004E74A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5CDEA4C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4644C4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-2 942,52</w:t>
            </w:r>
          </w:p>
        </w:tc>
        <w:tc>
          <w:tcPr>
            <w:tcW w:w="882" w:type="dxa"/>
            <w:tcBorders>
              <w:top w:val="nil"/>
              <w:left w:val="nil"/>
              <w:bottom w:val="single" w:sz="4" w:space="0" w:color="C0C0C0"/>
              <w:right w:val="single" w:sz="4" w:space="0" w:color="C0C0C0"/>
            </w:tcBorders>
            <w:shd w:val="clear" w:color="000000" w:fill="FFFFCC"/>
            <w:vAlign w:val="center"/>
            <w:hideMark/>
          </w:tcPr>
          <w:p w14:paraId="76CEE37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79F8EB0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5D5D383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5C41A91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5E0173E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8C96CB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625CA0F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1698009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605A968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0E4DFA2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6081C790"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016A3128" w14:textId="77777777" w:rsidTr="005F67DD">
        <w:trPr>
          <w:trHeight w:val="853"/>
          <w:jc w:val="center"/>
        </w:trPr>
        <w:tc>
          <w:tcPr>
            <w:tcW w:w="278" w:type="dxa"/>
            <w:tcBorders>
              <w:top w:val="nil"/>
              <w:left w:val="nil"/>
              <w:bottom w:val="nil"/>
              <w:right w:val="nil"/>
            </w:tcBorders>
            <w:shd w:val="clear" w:color="000000" w:fill="00B050"/>
            <w:noWrap/>
            <w:vAlign w:val="center"/>
            <w:hideMark/>
          </w:tcPr>
          <w:p w14:paraId="217F616E"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2EC971D5"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120CD0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w:t>
            </w:r>
          </w:p>
        </w:tc>
        <w:tc>
          <w:tcPr>
            <w:tcW w:w="2186" w:type="dxa"/>
            <w:tcBorders>
              <w:top w:val="nil"/>
              <w:left w:val="nil"/>
              <w:bottom w:val="single" w:sz="4" w:space="0" w:color="C0C0C0"/>
              <w:right w:val="single" w:sz="4" w:space="0" w:color="C0C0C0"/>
            </w:tcBorders>
            <w:shd w:val="clear" w:color="auto" w:fill="auto"/>
            <w:vAlign w:val="center"/>
            <w:hideMark/>
          </w:tcPr>
          <w:p w14:paraId="626728F0"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Экономически обоснованные расходы, не учтенные при установлении регулируемых тарифов в предыдущие периоды регулирования</w:t>
            </w:r>
          </w:p>
        </w:tc>
        <w:tc>
          <w:tcPr>
            <w:tcW w:w="579" w:type="dxa"/>
            <w:tcBorders>
              <w:top w:val="nil"/>
              <w:left w:val="nil"/>
              <w:bottom w:val="single" w:sz="4" w:space="0" w:color="C0C0C0"/>
              <w:right w:val="single" w:sz="4" w:space="0" w:color="C0C0C0"/>
            </w:tcBorders>
            <w:shd w:val="clear" w:color="auto" w:fill="auto"/>
            <w:vAlign w:val="center"/>
            <w:hideMark/>
          </w:tcPr>
          <w:p w14:paraId="2A9A686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00A384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1C1236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01B4F39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15F13F9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63210BE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05D2DB8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053B843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74CB74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351F211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0644449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040856A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4EF04F6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7423185A"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32205C5A" w14:textId="77777777" w:rsidTr="005F67DD">
        <w:trPr>
          <w:trHeight w:val="553"/>
          <w:jc w:val="center"/>
        </w:trPr>
        <w:tc>
          <w:tcPr>
            <w:tcW w:w="278" w:type="dxa"/>
            <w:tcBorders>
              <w:top w:val="nil"/>
              <w:left w:val="nil"/>
              <w:bottom w:val="nil"/>
              <w:right w:val="nil"/>
            </w:tcBorders>
            <w:shd w:val="clear" w:color="000000" w:fill="00B050"/>
            <w:noWrap/>
            <w:vAlign w:val="center"/>
            <w:hideMark/>
          </w:tcPr>
          <w:p w14:paraId="61EC73C4"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НР</w:t>
            </w:r>
          </w:p>
        </w:tc>
        <w:tc>
          <w:tcPr>
            <w:tcW w:w="217" w:type="dxa"/>
            <w:tcBorders>
              <w:top w:val="nil"/>
              <w:left w:val="nil"/>
              <w:bottom w:val="nil"/>
              <w:right w:val="nil"/>
            </w:tcBorders>
            <w:shd w:val="clear" w:color="auto" w:fill="auto"/>
            <w:noWrap/>
            <w:vAlign w:val="bottom"/>
            <w:hideMark/>
          </w:tcPr>
          <w:p w14:paraId="472214CC"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184BF5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w:t>
            </w:r>
          </w:p>
        </w:tc>
        <w:tc>
          <w:tcPr>
            <w:tcW w:w="2186" w:type="dxa"/>
            <w:tcBorders>
              <w:top w:val="nil"/>
              <w:left w:val="nil"/>
              <w:bottom w:val="single" w:sz="4" w:space="0" w:color="C0C0C0"/>
              <w:right w:val="single" w:sz="4" w:space="0" w:color="C0C0C0"/>
            </w:tcBorders>
            <w:shd w:val="clear" w:color="auto" w:fill="auto"/>
            <w:vAlign w:val="center"/>
            <w:hideMark/>
          </w:tcPr>
          <w:p w14:paraId="5CAC1470"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Экономически не обоснованные доходы прошлых периодов регулирования</w:t>
            </w:r>
          </w:p>
        </w:tc>
        <w:tc>
          <w:tcPr>
            <w:tcW w:w="579" w:type="dxa"/>
            <w:tcBorders>
              <w:top w:val="nil"/>
              <w:left w:val="nil"/>
              <w:bottom w:val="single" w:sz="4" w:space="0" w:color="C0C0C0"/>
              <w:right w:val="single" w:sz="4" w:space="0" w:color="C0C0C0"/>
            </w:tcBorders>
            <w:shd w:val="clear" w:color="auto" w:fill="auto"/>
            <w:vAlign w:val="center"/>
            <w:hideMark/>
          </w:tcPr>
          <w:p w14:paraId="5098E54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149FC86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0D6FBF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28C2A0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363675A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624CCA0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36EF757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1B7B1B6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CD7BDF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5BA0CF9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434848D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471F456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15B696C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18C3FF28"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43BE44E4" w14:textId="77777777" w:rsidTr="005F67DD">
        <w:trPr>
          <w:trHeight w:val="1302"/>
          <w:jc w:val="center"/>
        </w:trPr>
        <w:tc>
          <w:tcPr>
            <w:tcW w:w="278" w:type="dxa"/>
            <w:tcBorders>
              <w:top w:val="nil"/>
              <w:left w:val="nil"/>
              <w:bottom w:val="nil"/>
              <w:right w:val="nil"/>
            </w:tcBorders>
            <w:shd w:val="clear" w:color="000000" w:fill="00B050"/>
            <w:noWrap/>
            <w:vAlign w:val="center"/>
            <w:hideMark/>
          </w:tcPr>
          <w:p w14:paraId="1E83B2BA"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lastRenderedPageBreak/>
              <w:t>НР</w:t>
            </w:r>
          </w:p>
        </w:tc>
        <w:tc>
          <w:tcPr>
            <w:tcW w:w="217" w:type="dxa"/>
            <w:tcBorders>
              <w:top w:val="nil"/>
              <w:left w:val="nil"/>
              <w:bottom w:val="nil"/>
              <w:right w:val="nil"/>
            </w:tcBorders>
            <w:shd w:val="clear" w:color="auto" w:fill="auto"/>
            <w:noWrap/>
            <w:vAlign w:val="bottom"/>
            <w:hideMark/>
          </w:tcPr>
          <w:p w14:paraId="3D6C4EBB"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7F15288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14</w:t>
            </w:r>
          </w:p>
        </w:tc>
        <w:tc>
          <w:tcPr>
            <w:tcW w:w="2186" w:type="dxa"/>
            <w:tcBorders>
              <w:top w:val="nil"/>
              <w:left w:val="nil"/>
              <w:bottom w:val="single" w:sz="4" w:space="0" w:color="C0C0C0"/>
              <w:right w:val="single" w:sz="4" w:space="0" w:color="C0C0C0"/>
            </w:tcBorders>
            <w:shd w:val="clear" w:color="auto" w:fill="auto"/>
            <w:vAlign w:val="center"/>
            <w:hideMark/>
          </w:tcPr>
          <w:p w14:paraId="69BFF57D"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579" w:type="dxa"/>
            <w:tcBorders>
              <w:top w:val="nil"/>
              <w:left w:val="nil"/>
              <w:bottom w:val="single" w:sz="4" w:space="0" w:color="C0C0C0"/>
              <w:right w:val="single" w:sz="4" w:space="0" w:color="C0C0C0"/>
            </w:tcBorders>
            <w:shd w:val="clear" w:color="auto" w:fill="auto"/>
            <w:vAlign w:val="center"/>
            <w:hideMark/>
          </w:tcPr>
          <w:p w14:paraId="0439BCC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360B647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E1960E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EA8331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75BC24C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4DDB23E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6AFD57D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141ED34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D9C296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6AEE243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4CF1633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63784F8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1990F03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685C9B4A"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50DB6F16"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7565C4F4" w14:textId="77777777" w:rsidR="005F67DD" w:rsidRPr="005F67DD" w:rsidRDefault="005F67DD" w:rsidP="005F67DD">
            <w:pPr>
              <w:rPr>
                <w:rFonts w:ascii="Tahoma" w:hAnsi="Tahoma" w:cs="Tahoma"/>
                <w:b/>
                <w:bCs/>
                <w:sz w:val="9"/>
                <w:szCs w:val="9"/>
              </w:rPr>
            </w:pPr>
          </w:p>
        </w:tc>
        <w:tc>
          <w:tcPr>
            <w:tcW w:w="217" w:type="dxa"/>
            <w:tcBorders>
              <w:top w:val="nil"/>
              <w:left w:val="nil"/>
              <w:bottom w:val="nil"/>
              <w:right w:val="nil"/>
            </w:tcBorders>
            <w:shd w:val="clear" w:color="auto" w:fill="auto"/>
            <w:noWrap/>
            <w:vAlign w:val="bottom"/>
            <w:hideMark/>
          </w:tcPr>
          <w:p w14:paraId="5C41B495"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FB9A05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15</w:t>
            </w:r>
          </w:p>
        </w:tc>
        <w:tc>
          <w:tcPr>
            <w:tcW w:w="2186" w:type="dxa"/>
            <w:tcBorders>
              <w:top w:val="nil"/>
              <w:left w:val="nil"/>
              <w:bottom w:val="single" w:sz="4" w:space="0" w:color="C0C0C0"/>
              <w:right w:val="single" w:sz="4" w:space="0" w:color="C0C0C0"/>
            </w:tcBorders>
            <w:shd w:val="clear" w:color="auto" w:fill="auto"/>
            <w:vAlign w:val="center"/>
            <w:hideMark/>
          </w:tcPr>
          <w:p w14:paraId="6F498FEF"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НВВ без НДС</w:t>
            </w:r>
          </w:p>
        </w:tc>
        <w:tc>
          <w:tcPr>
            <w:tcW w:w="579" w:type="dxa"/>
            <w:tcBorders>
              <w:top w:val="nil"/>
              <w:left w:val="nil"/>
              <w:bottom w:val="single" w:sz="4" w:space="0" w:color="C0C0C0"/>
              <w:right w:val="single" w:sz="4" w:space="0" w:color="C0C0C0"/>
            </w:tcBorders>
            <w:shd w:val="clear" w:color="auto" w:fill="auto"/>
            <w:vAlign w:val="center"/>
            <w:hideMark/>
          </w:tcPr>
          <w:p w14:paraId="7423AB9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177AFC7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40 574,34</w:t>
            </w:r>
          </w:p>
        </w:tc>
        <w:tc>
          <w:tcPr>
            <w:tcW w:w="882" w:type="dxa"/>
            <w:tcBorders>
              <w:top w:val="nil"/>
              <w:left w:val="nil"/>
              <w:bottom w:val="single" w:sz="4" w:space="0" w:color="C0C0C0"/>
              <w:right w:val="single" w:sz="4" w:space="0" w:color="C0C0C0"/>
            </w:tcBorders>
            <w:shd w:val="clear" w:color="000000" w:fill="D7EAD3"/>
            <w:vAlign w:val="center"/>
            <w:hideMark/>
          </w:tcPr>
          <w:p w14:paraId="6433A8F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48 721,40</w:t>
            </w:r>
          </w:p>
        </w:tc>
        <w:tc>
          <w:tcPr>
            <w:tcW w:w="882" w:type="dxa"/>
            <w:tcBorders>
              <w:top w:val="nil"/>
              <w:left w:val="nil"/>
              <w:bottom w:val="single" w:sz="4" w:space="0" w:color="C0C0C0"/>
              <w:right w:val="single" w:sz="4" w:space="0" w:color="C0C0C0"/>
            </w:tcBorders>
            <w:shd w:val="clear" w:color="000000" w:fill="D7EAD3"/>
            <w:vAlign w:val="center"/>
            <w:hideMark/>
          </w:tcPr>
          <w:p w14:paraId="2CE5AF6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54 607,35</w:t>
            </w:r>
          </w:p>
        </w:tc>
        <w:tc>
          <w:tcPr>
            <w:tcW w:w="639" w:type="dxa"/>
            <w:tcBorders>
              <w:top w:val="nil"/>
              <w:left w:val="nil"/>
              <w:bottom w:val="single" w:sz="4" w:space="0" w:color="C0C0C0"/>
              <w:right w:val="single" w:sz="4" w:space="0" w:color="C0C0C0"/>
            </w:tcBorders>
            <w:shd w:val="clear" w:color="000000" w:fill="D7EAD3"/>
            <w:vAlign w:val="center"/>
            <w:hideMark/>
          </w:tcPr>
          <w:p w14:paraId="0286A13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52 666,47</w:t>
            </w:r>
          </w:p>
        </w:tc>
        <w:tc>
          <w:tcPr>
            <w:tcW w:w="746" w:type="dxa"/>
            <w:tcBorders>
              <w:top w:val="nil"/>
              <w:left w:val="nil"/>
              <w:bottom w:val="single" w:sz="4" w:space="0" w:color="C0C0C0"/>
              <w:right w:val="single" w:sz="4" w:space="0" w:color="C0C0C0"/>
            </w:tcBorders>
            <w:shd w:val="clear" w:color="000000" w:fill="D7EAD3"/>
            <w:vAlign w:val="center"/>
            <w:hideMark/>
          </w:tcPr>
          <w:p w14:paraId="01E3879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56 106,85</w:t>
            </w:r>
          </w:p>
        </w:tc>
        <w:tc>
          <w:tcPr>
            <w:tcW w:w="830" w:type="dxa"/>
            <w:tcBorders>
              <w:top w:val="nil"/>
              <w:left w:val="nil"/>
              <w:bottom w:val="single" w:sz="4" w:space="0" w:color="C0C0C0"/>
              <w:right w:val="single" w:sz="4" w:space="0" w:color="C0C0C0"/>
            </w:tcBorders>
            <w:shd w:val="clear" w:color="000000" w:fill="D7EAD3"/>
            <w:vAlign w:val="center"/>
            <w:hideMark/>
          </w:tcPr>
          <w:p w14:paraId="10D444D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60 753,03</w:t>
            </w:r>
          </w:p>
        </w:tc>
        <w:tc>
          <w:tcPr>
            <w:tcW w:w="921" w:type="dxa"/>
            <w:tcBorders>
              <w:top w:val="nil"/>
              <w:left w:val="nil"/>
              <w:bottom w:val="single" w:sz="4" w:space="0" w:color="C0C0C0"/>
              <w:right w:val="single" w:sz="4" w:space="0" w:color="C0C0C0"/>
            </w:tcBorders>
            <w:shd w:val="clear" w:color="000000" w:fill="D7EAD3"/>
            <w:vAlign w:val="center"/>
            <w:hideMark/>
          </w:tcPr>
          <w:p w14:paraId="3A62501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39 650,59</w:t>
            </w:r>
          </w:p>
        </w:tc>
        <w:tc>
          <w:tcPr>
            <w:tcW w:w="882" w:type="dxa"/>
            <w:tcBorders>
              <w:top w:val="nil"/>
              <w:left w:val="nil"/>
              <w:bottom w:val="single" w:sz="4" w:space="0" w:color="C0C0C0"/>
              <w:right w:val="single" w:sz="4" w:space="0" w:color="C0C0C0"/>
            </w:tcBorders>
            <w:shd w:val="clear" w:color="000000" w:fill="D7EAD3"/>
            <w:vAlign w:val="center"/>
            <w:hideMark/>
          </w:tcPr>
          <w:p w14:paraId="68A80A1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100 403,62</w:t>
            </w:r>
          </w:p>
        </w:tc>
        <w:tc>
          <w:tcPr>
            <w:tcW w:w="921" w:type="dxa"/>
            <w:tcBorders>
              <w:top w:val="nil"/>
              <w:left w:val="nil"/>
              <w:bottom w:val="single" w:sz="4" w:space="0" w:color="C0C0C0"/>
              <w:right w:val="single" w:sz="4" w:space="0" w:color="C0C0C0"/>
            </w:tcBorders>
            <w:shd w:val="clear" w:color="000000" w:fill="D7EAD3"/>
            <w:vAlign w:val="center"/>
            <w:hideMark/>
          </w:tcPr>
          <w:p w14:paraId="1199279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-8 123,47</w:t>
            </w:r>
          </w:p>
        </w:tc>
        <w:tc>
          <w:tcPr>
            <w:tcW w:w="877" w:type="dxa"/>
            <w:tcBorders>
              <w:top w:val="nil"/>
              <w:left w:val="nil"/>
              <w:bottom w:val="single" w:sz="4" w:space="0" w:color="C0C0C0"/>
              <w:right w:val="single" w:sz="4" w:space="0" w:color="C0C0C0"/>
            </w:tcBorders>
            <w:shd w:val="clear" w:color="000000" w:fill="D7EAD3"/>
            <w:vAlign w:val="center"/>
            <w:hideMark/>
          </w:tcPr>
          <w:p w14:paraId="3B91C8D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52 629,56</w:t>
            </w:r>
          </w:p>
        </w:tc>
        <w:tc>
          <w:tcPr>
            <w:tcW w:w="613" w:type="dxa"/>
            <w:tcBorders>
              <w:top w:val="nil"/>
              <w:left w:val="nil"/>
              <w:bottom w:val="single" w:sz="4" w:space="0" w:color="C0C0C0"/>
              <w:right w:val="single" w:sz="4" w:space="0" w:color="C0C0C0"/>
            </w:tcBorders>
            <w:shd w:val="clear" w:color="000000" w:fill="D7EAD3"/>
            <w:vAlign w:val="center"/>
            <w:hideMark/>
          </w:tcPr>
          <w:p w14:paraId="62D3B8C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22 361,57</w:t>
            </w:r>
          </w:p>
        </w:tc>
        <w:tc>
          <w:tcPr>
            <w:tcW w:w="613" w:type="dxa"/>
            <w:tcBorders>
              <w:top w:val="nil"/>
              <w:left w:val="nil"/>
              <w:bottom w:val="single" w:sz="4" w:space="0" w:color="C0C0C0"/>
              <w:right w:val="single" w:sz="4" w:space="0" w:color="C0C0C0"/>
            </w:tcBorders>
            <w:shd w:val="clear" w:color="000000" w:fill="D7EAD3"/>
            <w:vAlign w:val="center"/>
            <w:hideMark/>
          </w:tcPr>
          <w:p w14:paraId="6F6472B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30 267,99</w:t>
            </w:r>
          </w:p>
        </w:tc>
        <w:tc>
          <w:tcPr>
            <w:tcW w:w="1000" w:type="dxa"/>
            <w:tcBorders>
              <w:top w:val="nil"/>
              <w:left w:val="nil"/>
              <w:bottom w:val="single" w:sz="4" w:space="0" w:color="C0C0C0"/>
              <w:right w:val="single" w:sz="4" w:space="0" w:color="C0C0C0"/>
            </w:tcBorders>
            <w:shd w:val="clear" w:color="000000" w:fill="FFFFCC"/>
            <w:vAlign w:val="center"/>
            <w:hideMark/>
          </w:tcPr>
          <w:p w14:paraId="7B92FC06"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75594BA2"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0D41710B" w14:textId="77777777" w:rsidR="005F67DD" w:rsidRPr="005F67DD" w:rsidRDefault="005F67DD" w:rsidP="005F67DD">
            <w:pPr>
              <w:rPr>
                <w:rFonts w:ascii="Tahoma" w:hAnsi="Tahoma" w:cs="Tahoma"/>
                <w:b/>
                <w:bCs/>
                <w:sz w:val="9"/>
                <w:szCs w:val="9"/>
              </w:rPr>
            </w:pPr>
          </w:p>
        </w:tc>
        <w:tc>
          <w:tcPr>
            <w:tcW w:w="217" w:type="dxa"/>
            <w:tcBorders>
              <w:top w:val="nil"/>
              <w:left w:val="nil"/>
              <w:bottom w:val="nil"/>
              <w:right w:val="nil"/>
            </w:tcBorders>
            <w:shd w:val="clear" w:color="auto" w:fill="auto"/>
            <w:noWrap/>
            <w:vAlign w:val="bottom"/>
            <w:hideMark/>
          </w:tcPr>
          <w:p w14:paraId="229A6281"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17C1A87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15.1</w:t>
            </w:r>
          </w:p>
        </w:tc>
        <w:tc>
          <w:tcPr>
            <w:tcW w:w="2186" w:type="dxa"/>
            <w:tcBorders>
              <w:top w:val="nil"/>
              <w:left w:val="nil"/>
              <w:bottom w:val="single" w:sz="4" w:space="0" w:color="C0C0C0"/>
              <w:right w:val="single" w:sz="4" w:space="0" w:color="C0C0C0"/>
            </w:tcBorders>
            <w:shd w:val="clear" w:color="auto" w:fill="auto"/>
            <w:vAlign w:val="center"/>
            <w:hideMark/>
          </w:tcPr>
          <w:p w14:paraId="7B696AAB"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На потребительский рынок</w:t>
            </w:r>
          </w:p>
        </w:tc>
        <w:tc>
          <w:tcPr>
            <w:tcW w:w="579" w:type="dxa"/>
            <w:tcBorders>
              <w:top w:val="nil"/>
              <w:left w:val="nil"/>
              <w:bottom w:val="single" w:sz="4" w:space="0" w:color="C0C0C0"/>
              <w:right w:val="single" w:sz="4" w:space="0" w:color="C0C0C0"/>
            </w:tcBorders>
            <w:shd w:val="clear" w:color="auto" w:fill="auto"/>
            <w:vAlign w:val="center"/>
            <w:hideMark/>
          </w:tcPr>
          <w:p w14:paraId="162E293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03F0100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40 574,34</w:t>
            </w:r>
          </w:p>
        </w:tc>
        <w:tc>
          <w:tcPr>
            <w:tcW w:w="882" w:type="dxa"/>
            <w:tcBorders>
              <w:top w:val="nil"/>
              <w:left w:val="nil"/>
              <w:bottom w:val="single" w:sz="4" w:space="0" w:color="C0C0C0"/>
              <w:right w:val="single" w:sz="4" w:space="0" w:color="C0C0C0"/>
            </w:tcBorders>
            <w:shd w:val="clear" w:color="000000" w:fill="D7EAD3"/>
            <w:vAlign w:val="center"/>
            <w:hideMark/>
          </w:tcPr>
          <w:p w14:paraId="2BA2B4D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48 721,40</w:t>
            </w:r>
          </w:p>
        </w:tc>
        <w:tc>
          <w:tcPr>
            <w:tcW w:w="882" w:type="dxa"/>
            <w:tcBorders>
              <w:top w:val="nil"/>
              <w:left w:val="nil"/>
              <w:bottom w:val="single" w:sz="4" w:space="0" w:color="C0C0C0"/>
              <w:right w:val="single" w:sz="4" w:space="0" w:color="C0C0C0"/>
            </w:tcBorders>
            <w:shd w:val="clear" w:color="000000" w:fill="D7EAD3"/>
            <w:vAlign w:val="center"/>
            <w:hideMark/>
          </w:tcPr>
          <w:p w14:paraId="1C00FBC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54 607,35</w:t>
            </w:r>
          </w:p>
        </w:tc>
        <w:tc>
          <w:tcPr>
            <w:tcW w:w="639" w:type="dxa"/>
            <w:tcBorders>
              <w:top w:val="nil"/>
              <w:left w:val="nil"/>
              <w:bottom w:val="single" w:sz="4" w:space="0" w:color="C0C0C0"/>
              <w:right w:val="single" w:sz="4" w:space="0" w:color="C0C0C0"/>
            </w:tcBorders>
            <w:shd w:val="clear" w:color="000000" w:fill="D7EAD3"/>
            <w:vAlign w:val="center"/>
            <w:hideMark/>
          </w:tcPr>
          <w:p w14:paraId="6CC76F9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52 666,47</w:t>
            </w:r>
          </w:p>
        </w:tc>
        <w:tc>
          <w:tcPr>
            <w:tcW w:w="746" w:type="dxa"/>
            <w:tcBorders>
              <w:top w:val="nil"/>
              <w:left w:val="nil"/>
              <w:bottom w:val="single" w:sz="4" w:space="0" w:color="C0C0C0"/>
              <w:right w:val="single" w:sz="4" w:space="0" w:color="C0C0C0"/>
            </w:tcBorders>
            <w:shd w:val="clear" w:color="000000" w:fill="D7EAD3"/>
            <w:vAlign w:val="center"/>
            <w:hideMark/>
          </w:tcPr>
          <w:p w14:paraId="3A11929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56 106,85</w:t>
            </w:r>
          </w:p>
        </w:tc>
        <w:tc>
          <w:tcPr>
            <w:tcW w:w="830" w:type="dxa"/>
            <w:tcBorders>
              <w:top w:val="nil"/>
              <w:left w:val="nil"/>
              <w:bottom w:val="single" w:sz="4" w:space="0" w:color="C0C0C0"/>
              <w:right w:val="single" w:sz="4" w:space="0" w:color="C0C0C0"/>
            </w:tcBorders>
            <w:shd w:val="clear" w:color="000000" w:fill="D7EAD3"/>
            <w:vAlign w:val="center"/>
            <w:hideMark/>
          </w:tcPr>
          <w:p w14:paraId="4F32238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60 753,03</w:t>
            </w:r>
          </w:p>
        </w:tc>
        <w:tc>
          <w:tcPr>
            <w:tcW w:w="921" w:type="dxa"/>
            <w:tcBorders>
              <w:top w:val="nil"/>
              <w:left w:val="nil"/>
              <w:bottom w:val="single" w:sz="4" w:space="0" w:color="C0C0C0"/>
              <w:right w:val="single" w:sz="4" w:space="0" w:color="C0C0C0"/>
            </w:tcBorders>
            <w:shd w:val="clear" w:color="000000" w:fill="D7EAD3"/>
            <w:vAlign w:val="center"/>
            <w:hideMark/>
          </w:tcPr>
          <w:p w14:paraId="518A602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39 650,59</w:t>
            </w:r>
          </w:p>
        </w:tc>
        <w:tc>
          <w:tcPr>
            <w:tcW w:w="882" w:type="dxa"/>
            <w:tcBorders>
              <w:top w:val="nil"/>
              <w:left w:val="nil"/>
              <w:bottom w:val="single" w:sz="4" w:space="0" w:color="C0C0C0"/>
              <w:right w:val="single" w:sz="4" w:space="0" w:color="C0C0C0"/>
            </w:tcBorders>
            <w:shd w:val="clear" w:color="000000" w:fill="D7EAD3"/>
            <w:vAlign w:val="center"/>
            <w:hideMark/>
          </w:tcPr>
          <w:p w14:paraId="44980ED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100 403,62</w:t>
            </w:r>
          </w:p>
        </w:tc>
        <w:tc>
          <w:tcPr>
            <w:tcW w:w="921" w:type="dxa"/>
            <w:tcBorders>
              <w:top w:val="nil"/>
              <w:left w:val="nil"/>
              <w:bottom w:val="single" w:sz="4" w:space="0" w:color="C0C0C0"/>
              <w:right w:val="single" w:sz="4" w:space="0" w:color="C0C0C0"/>
            </w:tcBorders>
            <w:shd w:val="clear" w:color="000000" w:fill="D7EAD3"/>
            <w:vAlign w:val="center"/>
            <w:hideMark/>
          </w:tcPr>
          <w:p w14:paraId="187E10F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-8 123,47</w:t>
            </w:r>
          </w:p>
        </w:tc>
        <w:tc>
          <w:tcPr>
            <w:tcW w:w="877" w:type="dxa"/>
            <w:tcBorders>
              <w:top w:val="nil"/>
              <w:left w:val="nil"/>
              <w:bottom w:val="single" w:sz="4" w:space="0" w:color="C0C0C0"/>
              <w:right w:val="single" w:sz="4" w:space="0" w:color="C0C0C0"/>
            </w:tcBorders>
            <w:shd w:val="clear" w:color="000000" w:fill="D7EAD3"/>
            <w:vAlign w:val="center"/>
            <w:hideMark/>
          </w:tcPr>
          <w:p w14:paraId="375CC84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52 629,56</w:t>
            </w:r>
          </w:p>
        </w:tc>
        <w:tc>
          <w:tcPr>
            <w:tcW w:w="613" w:type="dxa"/>
            <w:tcBorders>
              <w:top w:val="nil"/>
              <w:left w:val="nil"/>
              <w:bottom w:val="single" w:sz="4" w:space="0" w:color="C0C0C0"/>
              <w:right w:val="single" w:sz="4" w:space="0" w:color="C0C0C0"/>
            </w:tcBorders>
            <w:shd w:val="clear" w:color="000000" w:fill="D7EAD3"/>
            <w:vAlign w:val="center"/>
            <w:hideMark/>
          </w:tcPr>
          <w:p w14:paraId="7D7C977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22 361,57</w:t>
            </w:r>
          </w:p>
        </w:tc>
        <w:tc>
          <w:tcPr>
            <w:tcW w:w="613" w:type="dxa"/>
            <w:tcBorders>
              <w:top w:val="nil"/>
              <w:left w:val="nil"/>
              <w:bottom w:val="single" w:sz="4" w:space="0" w:color="C0C0C0"/>
              <w:right w:val="single" w:sz="4" w:space="0" w:color="C0C0C0"/>
            </w:tcBorders>
            <w:shd w:val="clear" w:color="000000" w:fill="D7EAD3"/>
            <w:vAlign w:val="center"/>
            <w:hideMark/>
          </w:tcPr>
          <w:p w14:paraId="2FCAE51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30 267,99</w:t>
            </w:r>
          </w:p>
        </w:tc>
        <w:tc>
          <w:tcPr>
            <w:tcW w:w="1000" w:type="dxa"/>
            <w:tcBorders>
              <w:top w:val="nil"/>
              <w:left w:val="nil"/>
              <w:bottom w:val="single" w:sz="4" w:space="0" w:color="C0C0C0"/>
              <w:right w:val="single" w:sz="4" w:space="0" w:color="C0C0C0"/>
            </w:tcBorders>
            <w:shd w:val="clear" w:color="000000" w:fill="FFFFCC"/>
            <w:vAlign w:val="center"/>
            <w:hideMark/>
          </w:tcPr>
          <w:p w14:paraId="15C30310"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25876094" w14:textId="77777777" w:rsidTr="005F67DD">
        <w:trPr>
          <w:trHeight w:val="299"/>
          <w:jc w:val="center"/>
        </w:trPr>
        <w:tc>
          <w:tcPr>
            <w:tcW w:w="278" w:type="dxa"/>
            <w:tcBorders>
              <w:top w:val="nil"/>
              <w:left w:val="nil"/>
              <w:bottom w:val="nil"/>
              <w:right w:val="nil"/>
            </w:tcBorders>
            <w:shd w:val="clear" w:color="000000" w:fill="C4BD97"/>
            <w:noWrap/>
            <w:vAlign w:val="bottom"/>
            <w:hideMark/>
          </w:tcPr>
          <w:p w14:paraId="7DB78959"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КР</w:t>
            </w:r>
          </w:p>
        </w:tc>
        <w:tc>
          <w:tcPr>
            <w:tcW w:w="217" w:type="dxa"/>
            <w:tcBorders>
              <w:top w:val="nil"/>
              <w:left w:val="nil"/>
              <w:bottom w:val="nil"/>
              <w:right w:val="nil"/>
            </w:tcBorders>
            <w:shd w:val="clear" w:color="auto" w:fill="auto"/>
            <w:noWrap/>
            <w:vAlign w:val="bottom"/>
            <w:hideMark/>
          </w:tcPr>
          <w:p w14:paraId="051D1325"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4774370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16</w:t>
            </w:r>
          </w:p>
        </w:tc>
        <w:tc>
          <w:tcPr>
            <w:tcW w:w="2186" w:type="dxa"/>
            <w:tcBorders>
              <w:top w:val="nil"/>
              <w:left w:val="nil"/>
              <w:bottom w:val="single" w:sz="4" w:space="0" w:color="C0C0C0"/>
              <w:right w:val="single" w:sz="4" w:space="0" w:color="C0C0C0"/>
            </w:tcBorders>
            <w:shd w:val="clear" w:color="auto" w:fill="auto"/>
            <w:vAlign w:val="center"/>
            <w:hideMark/>
          </w:tcPr>
          <w:p w14:paraId="506EDC8E"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Корректировки НВВ</w:t>
            </w:r>
          </w:p>
        </w:tc>
        <w:tc>
          <w:tcPr>
            <w:tcW w:w="579" w:type="dxa"/>
            <w:tcBorders>
              <w:top w:val="nil"/>
              <w:left w:val="nil"/>
              <w:bottom w:val="single" w:sz="4" w:space="0" w:color="C0C0C0"/>
              <w:right w:val="single" w:sz="4" w:space="0" w:color="C0C0C0"/>
            </w:tcBorders>
            <w:shd w:val="clear" w:color="auto" w:fill="auto"/>
            <w:vAlign w:val="center"/>
            <w:hideMark/>
          </w:tcPr>
          <w:p w14:paraId="4810207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2DB9FF6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882" w:type="dxa"/>
            <w:tcBorders>
              <w:top w:val="nil"/>
              <w:left w:val="nil"/>
              <w:bottom w:val="single" w:sz="4" w:space="0" w:color="C0C0C0"/>
              <w:right w:val="single" w:sz="4" w:space="0" w:color="C0C0C0"/>
            </w:tcBorders>
            <w:shd w:val="clear" w:color="000000" w:fill="D7EAD3"/>
            <w:vAlign w:val="center"/>
            <w:hideMark/>
          </w:tcPr>
          <w:p w14:paraId="5388A0A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-2 642,56</w:t>
            </w:r>
          </w:p>
        </w:tc>
        <w:tc>
          <w:tcPr>
            <w:tcW w:w="882" w:type="dxa"/>
            <w:tcBorders>
              <w:top w:val="nil"/>
              <w:left w:val="nil"/>
              <w:bottom w:val="single" w:sz="4" w:space="0" w:color="C0C0C0"/>
              <w:right w:val="single" w:sz="4" w:space="0" w:color="C0C0C0"/>
            </w:tcBorders>
            <w:shd w:val="clear" w:color="000000" w:fill="D7EAD3"/>
            <w:vAlign w:val="center"/>
            <w:hideMark/>
          </w:tcPr>
          <w:p w14:paraId="3B893A3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-4 287,43</w:t>
            </w:r>
          </w:p>
        </w:tc>
        <w:tc>
          <w:tcPr>
            <w:tcW w:w="639" w:type="dxa"/>
            <w:tcBorders>
              <w:top w:val="nil"/>
              <w:left w:val="nil"/>
              <w:bottom w:val="single" w:sz="4" w:space="0" w:color="C0C0C0"/>
              <w:right w:val="single" w:sz="4" w:space="0" w:color="C0C0C0"/>
            </w:tcBorders>
            <w:shd w:val="clear" w:color="000000" w:fill="D7EAD3"/>
            <w:vAlign w:val="center"/>
            <w:hideMark/>
          </w:tcPr>
          <w:p w14:paraId="1A8BCF6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746" w:type="dxa"/>
            <w:tcBorders>
              <w:top w:val="nil"/>
              <w:left w:val="nil"/>
              <w:bottom w:val="single" w:sz="4" w:space="0" w:color="C0C0C0"/>
              <w:right w:val="single" w:sz="4" w:space="0" w:color="C0C0C0"/>
            </w:tcBorders>
            <w:shd w:val="clear" w:color="000000" w:fill="D7EAD3"/>
            <w:vAlign w:val="center"/>
            <w:hideMark/>
          </w:tcPr>
          <w:p w14:paraId="00A0D12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3 634,62</w:t>
            </w:r>
          </w:p>
        </w:tc>
        <w:tc>
          <w:tcPr>
            <w:tcW w:w="830" w:type="dxa"/>
            <w:tcBorders>
              <w:top w:val="nil"/>
              <w:left w:val="nil"/>
              <w:bottom w:val="single" w:sz="4" w:space="0" w:color="C0C0C0"/>
              <w:right w:val="single" w:sz="4" w:space="0" w:color="C0C0C0"/>
            </w:tcBorders>
            <w:shd w:val="clear" w:color="000000" w:fill="D7EAD3"/>
            <w:vAlign w:val="center"/>
            <w:hideMark/>
          </w:tcPr>
          <w:p w14:paraId="34848F2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921" w:type="dxa"/>
            <w:tcBorders>
              <w:top w:val="nil"/>
              <w:left w:val="nil"/>
              <w:bottom w:val="single" w:sz="4" w:space="0" w:color="C0C0C0"/>
              <w:right w:val="single" w:sz="4" w:space="0" w:color="C0C0C0"/>
            </w:tcBorders>
            <w:shd w:val="clear" w:color="000000" w:fill="D7EAD3"/>
            <w:vAlign w:val="center"/>
            <w:hideMark/>
          </w:tcPr>
          <w:p w14:paraId="5C737CD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882" w:type="dxa"/>
            <w:tcBorders>
              <w:top w:val="nil"/>
              <w:left w:val="nil"/>
              <w:bottom w:val="single" w:sz="4" w:space="0" w:color="C0C0C0"/>
              <w:right w:val="single" w:sz="4" w:space="0" w:color="C0C0C0"/>
            </w:tcBorders>
            <w:shd w:val="clear" w:color="000000" w:fill="D7EAD3"/>
            <w:vAlign w:val="center"/>
            <w:hideMark/>
          </w:tcPr>
          <w:p w14:paraId="55883A2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0,00</w:t>
            </w:r>
          </w:p>
        </w:tc>
        <w:tc>
          <w:tcPr>
            <w:tcW w:w="921" w:type="dxa"/>
            <w:tcBorders>
              <w:top w:val="nil"/>
              <w:left w:val="nil"/>
              <w:bottom w:val="single" w:sz="4" w:space="0" w:color="C0C0C0"/>
              <w:right w:val="single" w:sz="4" w:space="0" w:color="C0C0C0"/>
            </w:tcBorders>
            <w:shd w:val="clear" w:color="000000" w:fill="D7EAD3"/>
            <w:vAlign w:val="center"/>
            <w:hideMark/>
          </w:tcPr>
          <w:p w14:paraId="662AB7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8 400,99</w:t>
            </w:r>
          </w:p>
        </w:tc>
        <w:tc>
          <w:tcPr>
            <w:tcW w:w="877" w:type="dxa"/>
            <w:tcBorders>
              <w:top w:val="nil"/>
              <w:left w:val="nil"/>
              <w:bottom w:val="single" w:sz="4" w:space="0" w:color="C0C0C0"/>
              <w:right w:val="single" w:sz="4" w:space="0" w:color="C0C0C0"/>
            </w:tcBorders>
            <w:shd w:val="clear" w:color="000000" w:fill="D7EAD3"/>
            <w:vAlign w:val="center"/>
            <w:hideMark/>
          </w:tcPr>
          <w:p w14:paraId="0FDB814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8 400,99</w:t>
            </w:r>
          </w:p>
        </w:tc>
        <w:tc>
          <w:tcPr>
            <w:tcW w:w="613" w:type="dxa"/>
            <w:tcBorders>
              <w:top w:val="nil"/>
              <w:left w:val="nil"/>
              <w:bottom w:val="single" w:sz="4" w:space="0" w:color="C0C0C0"/>
              <w:right w:val="single" w:sz="4" w:space="0" w:color="C0C0C0"/>
            </w:tcBorders>
            <w:shd w:val="clear" w:color="000000" w:fill="D7EAD3"/>
            <w:vAlign w:val="center"/>
            <w:hideMark/>
          </w:tcPr>
          <w:p w14:paraId="72FA85C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4 200,50</w:t>
            </w:r>
          </w:p>
        </w:tc>
        <w:tc>
          <w:tcPr>
            <w:tcW w:w="613" w:type="dxa"/>
            <w:tcBorders>
              <w:top w:val="nil"/>
              <w:left w:val="nil"/>
              <w:bottom w:val="single" w:sz="4" w:space="0" w:color="C0C0C0"/>
              <w:right w:val="single" w:sz="4" w:space="0" w:color="C0C0C0"/>
            </w:tcBorders>
            <w:shd w:val="clear" w:color="000000" w:fill="D7EAD3"/>
            <w:vAlign w:val="center"/>
            <w:hideMark/>
          </w:tcPr>
          <w:p w14:paraId="0FEA59F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4 200,50</w:t>
            </w:r>
          </w:p>
        </w:tc>
        <w:tc>
          <w:tcPr>
            <w:tcW w:w="1000" w:type="dxa"/>
            <w:tcBorders>
              <w:top w:val="nil"/>
              <w:left w:val="nil"/>
              <w:bottom w:val="single" w:sz="4" w:space="0" w:color="C0C0C0"/>
              <w:right w:val="single" w:sz="4" w:space="0" w:color="C0C0C0"/>
            </w:tcBorders>
            <w:shd w:val="clear" w:color="000000" w:fill="FFFFCC"/>
            <w:vAlign w:val="center"/>
            <w:hideMark/>
          </w:tcPr>
          <w:p w14:paraId="2C892CC6"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395750CE" w14:textId="77777777" w:rsidTr="005F67DD">
        <w:trPr>
          <w:trHeight w:val="478"/>
          <w:jc w:val="center"/>
        </w:trPr>
        <w:tc>
          <w:tcPr>
            <w:tcW w:w="278" w:type="dxa"/>
            <w:tcBorders>
              <w:top w:val="nil"/>
              <w:left w:val="nil"/>
              <w:bottom w:val="nil"/>
              <w:right w:val="nil"/>
            </w:tcBorders>
            <w:shd w:val="clear" w:color="000000" w:fill="C4BD97"/>
            <w:noWrap/>
            <w:vAlign w:val="bottom"/>
            <w:hideMark/>
          </w:tcPr>
          <w:p w14:paraId="5590CD8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КР</w:t>
            </w:r>
          </w:p>
        </w:tc>
        <w:tc>
          <w:tcPr>
            <w:tcW w:w="217" w:type="dxa"/>
            <w:tcBorders>
              <w:top w:val="nil"/>
              <w:left w:val="nil"/>
              <w:bottom w:val="nil"/>
              <w:right w:val="nil"/>
            </w:tcBorders>
            <w:shd w:val="clear" w:color="auto" w:fill="auto"/>
            <w:noWrap/>
            <w:vAlign w:val="bottom"/>
            <w:hideMark/>
          </w:tcPr>
          <w:p w14:paraId="2F29A3FD"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B84E29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16.1</w:t>
            </w:r>
          </w:p>
        </w:tc>
        <w:tc>
          <w:tcPr>
            <w:tcW w:w="2186" w:type="dxa"/>
            <w:tcBorders>
              <w:top w:val="nil"/>
              <w:left w:val="nil"/>
              <w:bottom w:val="single" w:sz="4" w:space="0" w:color="C0C0C0"/>
              <w:right w:val="single" w:sz="4" w:space="0" w:color="C0C0C0"/>
            </w:tcBorders>
            <w:shd w:val="clear" w:color="auto" w:fill="auto"/>
            <w:vAlign w:val="center"/>
            <w:hideMark/>
          </w:tcPr>
          <w:p w14:paraId="63F6D310" w14:textId="77777777" w:rsidR="005F67DD" w:rsidRPr="005F67DD" w:rsidRDefault="005F67DD" w:rsidP="005F67DD">
            <w:pPr>
              <w:rPr>
                <w:rFonts w:ascii="Tahoma" w:hAnsi="Tahoma" w:cs="Tahoma"/>
                <w:sz w:val="9"/>
                <w:szCs w:val="9"/>
              </w:rPr>
            </w:pPr>
            <w:r w:rsidRPr="005F67DD">
              <w:rPr>
                <w:rFonts w:ascii="Tahoma" w:hAnsi="Tahoma" w:cs="Tahoma"/>
                <w:sz w:val="9"/>
                <w:szCs w:val="9"/>
              </w:rPr>
              <w:t>Корректировка НВВ в целях сглаживания тарифов (уменьшение)</w:t>
            </w:r>
          </w:p>
        </w:tc>
        <w:tc>
          <w:tcPr>
            <w:tcW w:w="579" w:type="dxa"/>
            <w:tcBorders>
              <w:top w:val="nil"/>
              <w:left w:val="nil"/>
              <w:bottom w:val="single" w:sz="4" w:space="0" w:color="C0C0C0"/>
              <w:right w:val="single" w:sz="4" w:space="0" w:color="C0C0C0"/>
            </w:tcBorders>
            <w:shd w:val="clear" w:color="auto" w:fill="auto"/>
            <w:vAlign w:val="center"/>
            <w:hideMark/>
          </w:tcPr>
          <w:p w14:paraId="0F0BFCD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59EF400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4A7960A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-2 642,56</w:t>
            </w:r>
          </w:p>
        </w:tc>
        <w:tc>
          <w:tcPr>
            <w:tcW w:w="882" w:type="dxa"/>
            <w:tcBorders>
              <w:top w:val="nil"/>
              <w:left w:val="nil"/>
              <w:bottom w:val="single" w:sz="4" w:space="0" w:color="C0C0C0"/>
              <w:right w:val="single" w:sz="4" w:space="0" w:color="C0C0C0"/>
            </w:tcBorders>
            <w:shd w:val="clear" w:color="000000" w:fill="FFFFCC"/>
            <w:vAlign w:val="center"/>
            <w:hideMark/>
          </w:tcPr>
          <w:p w14:paraId="2D7CF0E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-6 880,88</w:t>
            </w:r>
          </w:p>
        </w:tc>
        <w:tc>
          <w:tcPr>
            <w:tcW w:w="639" w:type="dxa"/>
            <w:tcBorders>
              <w:top w:val="nil"/>
              <w:left w:val="nil"/>
              <w:bottom w:val="single" w:sz="4" w:space="0" w:color="C0C0C0"/>
              <w:right w:val="single" w:sz="4" w:space="0" w:color="C0C0C0"/>
            </w:tcBorders>
            <w:shd w:val="clear" w:color="000000" w:fill="FFFFCC"/>
            <w:vAlign w:val="center"/>
            <w:hideMark/>
          </w:tcPr>
          <w:p w14:paraId="2D31D34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6B827DE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08256C4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1EB7936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039F4F7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11B8F2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7F48A45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20D5FBC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4C287DC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486DDA2A"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1C330D35" w14:textId="77777777" w:rsidTr="005F67DD">
        <w:trPr>
          <w:trHeight w:val="1781"/>
          <w:jc w:val="center"/>
        </w:trPr>
        <w:tc>
          <w:tcPr>
            <w:tcW w:w="278" w:type="dxa"/>
            <w:tcBorders>
              <w:top w:val="nil"/>
              <w:left w:val="nil"/>
              <w:bottom w:val="nil"/>
              <w:right w:val="nil"/>
            </w:tcBorders>
            <w:shd w:val="clear" w:color="000000" w:fill="C4BD97"/>
            <w:noWrap/>
            <w:vAlign w:val="bottom"/>
            <w:hideMark/>
          </w:tcPr>
          <w:p w14:paraId="65C3B69E"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КР</w:t>
            </w:r>
          </w:p>
        </w:tc>
        <w:tc>
          <w:tcPr>
            <w:tcW w:w="217" w:type="dxa"/>
            <w:tcBorders>
              <w:top w:val="nil"/>
              <w:left w:val="nil"/>
              <w:bottom w:val="nil"/>
              <w:right w:val="nil"/>
            </w:tcBorders>
            <w:shd w:val="clear" w:color="auto" w:fill="auto"/>
            <w:noWrap/>
            <w:vAlign w:val="bottom"/>
            <w:hideMark/>
          </w:tcPr>
          <w:p w14:paraId="2041A5B0"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117E260F"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16.2</w:t>
            </w:r>
          </w:p>
        </w:tc>
        <w:tc>
          <w:tcPr>
            <w:tcW w:w="2186" w:type="dxa"/>
            <w:tcBorders>
              <w:top w:val="nil"/>
              <w:left w:val="nil"/>
              <w:bottom w:val="single" w:sz="4" w:space="0" w:color="C0C0C0"/>
              <w:right w:val="single" w:sz="4" w:space="0" w:color="C0C0C0"/>
            </w:tcBorders>
            <w:shd w:val="clear" w:color="auto" w:fill="auto"/>
            <w:vAlign w:val="center"/>
            <w:hideMark/>
          </w:tcPr>
          <w:p w14:paraId="2F86CE1D" w14:textId="77777777" w:rsidR="005F67DD" w:rsidRPr="005F67DD" w:rsidRDefault="005F67DD" w:rsidP="005F67DD">
            <w:pPr>
              <w:rPr>
                <w:rFonts w:ascii="Tahoma" w:hAnsi="Tahoma" w:cs="Tahoma"/>
                <w:sz w:val="9"/>
                <w:szCs w:val="9"/>
              </w:rPr>
            </w:pPr>
            <w:r w:rsidRPr="005F67DD">
              <w:rPr>
                <w:rFonts w:ascii="Tahoma" w:hAnsi="Tahoma" w:cs="Tahoma"/>
                <w:sz w:val="9"/>
                <w:szCs w:val="9"/>
              </w:rPr>
              <w:t>Корректировка НВВ в целях сглаживания тарифов (увеличение)</w:t>
            </w:r>
          </w:p>
        </w:tc>
        <w:tc>
          <w:tcPr>
            <w:tcW w:w="579" w:type="dxa"/>
            <w:tcBorders>
              <w:top w:val="nil"/>
              <w:left w:val="nil"/>
              <w:bottom w:val="single" w:sz="4" w:space="0" w:color="C0C0C0"/>
              <w:right w:val="single" w:sz="4" w:space="0" w:color="C0C0C0"/>
            </w:tcBorders>
            <w:shd w:val="clear" w:color="auto" w:fill="auto"/>
            <w:vAlign w:val="center"/>
            <w:hideMark/>
          </w:tcPr>
          <w:p w14:paraId="619DFF0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054CCCB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E564BE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FAB3C2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672E9C0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02246A8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2 669,82</w:t>
            </w:r>
          </w:p>
        </w:tc>
        <w:tc>
          <w:tcPr>
            <w:tcW w:w="830" w:type="dxa"/>
            <w:tcBorders>
              <w:top w:val="nil"/>
              <w:left w:val="nil"/>
              <w:bottom w:val="single" w:sz="4" w:space="0" w:color="C0C0C0"/>
              <w:right w:val="single" w:sz="4" w:space="0" w:color="C0C0C0"/>
            </w:tcBorders>
            <w:shd w:val="clear" w:color="000000" w:fill="FFFFCC"/>
            <w:vAlign w:val="center"/>
            <w:hideMark/>
          </w:tcPr>
          <w:p w14:paraId="4A17501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7B67C7F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77012A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018826C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6 853,62</w:t>
            </w:r>
          </w:p>
        </w:tc>
        <w:tc>
          <w:tcPr>
            <w:tcW w:w="877" w:type="dxa"/>
            <w:tcBorders>
              <w:top w:val="nil"/>
              <w:left w:val="nil"/>
              <w:bottom w:val="single" w:sz="4" w:space="0" w:color="C0C0C0"/>
              <w:right w:val="single" w:sz="4" w:space="0" w:color="C0C0C0"/>
            </w:tcBorders>
            <w:shd w:val="clear" w:color="000000" w:fill="FFFFCC"/>
            <w:vAlign w:val="center"/>
            <w:hideMark/>
          </w:tcPr>
          <w:p w14:paraId="5F4443C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6 853,62</w:t>
            </w:r>
          </w:p>
        </w:tc>
        <w:tc>
          <w:tcPr>
            <w:tcW w:w="613" w:type="dxa"/>
            <w:tcBorders>
              <w:top w:val="nil"/>
              <w:left w:val="nil"/>
              <w:bottom w:val="single" w:sz="4" w:space="0" w:color="C0C0C0"/>
              <w:right w:val="single" w:sz="4" w:space="0" w:color="C0C0C0"/>
            </w:tcBorders>
            <w:shd w:val="clear" w:color="000000" w:fill="D7EAD3"/>
            <w:vAlign w:val="center"/>
            <w:hideMark/>
          </w:tcPr>
          <w:p w14:paraId="58EA39C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3 426,81</w:t>
            </w:r>
          </w:p>
        </w:tc>
        <w:tc>
          <w:tcPr>
            <w:tcW w:w="613" w:type="dxa"/>
            <w:tcBorders>
              <w:top w:val="nil"/>
              <w:left w:val="nil"/>
              <w:bottom w:val="single" w:sz="4" w:space="0" w:color="C0C0C0"/>
              <w:right w:val="single" w:sz="4" w:space="0" w:color="C0C0C0"/>
            </w:tcBorders>
            <w:shd w:val="clear" w:color="000000" w:fill="D7EAD3"/>
            <w:vAlign w:val="center"/>
            <w:hideMark/>
          </w:tcPr>
          <w:p w14:paraId="2CB7B44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3 426,81</w:t>
            </w:r>
          </w:p>
        </w:tc>
        <w:tc>
          <w:tcPr>
            <w:tcW w:w="1000" w:type="dxa"/>
            <w:tcBorders>
              <w:top w:val="nil"/>
              <w:left w:val="nil"/>
              <w:bottom w:val="single" w:sz="4" w:space="0" w:color="C0C0C0"/>
              <w:right w:val="single" w:sz="4" w:space="0" w:color="C0C0C0"/>
            </w:tcBorders>
            <w:shd w:val="clear" w:color="000000" w:fill="FFFFCC"/>
            <w:vAlign w:val="center"/>
            <w:hideMark/>
          </w:tcPr>
          <w:p w14:paraId="1E8CD779" w14:textId="77777777" w:rsidR="005F67DD" w:rsidRPr="005F67DD" w:rsidRDefault="005F67DD" w:rsidP="005F67DD">
            <w:pPr>
              <w:rPr>
                <w:rFonts w:ascii="Tahoma" w:hAnsi="Tahoma" w:cs="Tahoma"/>
                <w:sz w:val="9"/>
                <w:szCs w:val="9"/>
              </w:rPr>
            </w:pPr>
            <w:r w:rsidRPr="005F67DD">
              <w:rPr>
                <w:rFonts w:ascii="Tahoma" w:hAnsi="Tahoma" w:cs="Tahoma"/>
                <w:sz w:val="9"/>
                <w:szCs w:val="9"/>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 (учтено в размере оставшейся части минусовой корректировки 2020-2021гг.)</w:t>
            </w:r>
          </w:p>
        </w:tc>
      </w:tr>
      <w:tr w:rsidR="005F67DD" w:rsidRPr="005F67DD" w14:paraId="78B01685" w14:textId="77777777" w:rsidTr="005F67DD">
        <w:trPr>
          <w:trHeight w:val="1257"/>
          <w:jc w:val="center"/>
        </w:trPr>
        <w:tc>
          <w:tcPr>
            <w:tcW w:w="278" w:type="dxa"/>
            <w:tcBorders>
              <w:top w:val="nil"/>
              <w:left w:val="nil"/>
              <w:bottom w:val="nil"/>
              <w:right w:val="nil"/>
            </w:tcBorders>
            <w:shd w:val="clear" w:color="000000" w:fill="C4BD97"/>
            <w:noWrap/>
            <w:vAlign w:val="bottom"/>
            <w:hideMark/>
          </w:tcPr>
          <w:p w14:paraId="6D8E7255"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КР</w:t>
            </w:r>
          </w:p>
        </w:tc>
        <w:tc>
          <w:tcPr>
            <w:tcW w:w="217" w:type="dxa"/>
            <w:tcBorders>
              <w:top w:val="nil"/>
              <w:left w:val="nil"/>
              <w:bottom w:val="nil"/>
              <w:right w:val="nil"/>
            </w:tcBorders>
            <w:shd w:val="clear" w:color="auto" w:fill="auto"/>
            <w:noWrap/>
            <w:vAlign w:val="bottom"/>
            <w:hideMark/>
          </w:tcPr>
          <w:p w14:paraId="0CC51D0B"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0F7F3B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16.3</w:t>
            </w:r>
          </w:p>
        </w:tc>
        <w:tc>
          <w:tcPr>
            <w:tcW w:w="2186" w:type="dxa"/>
            <w:tcBorders>
              <w:top w:val="nil"/>
              <w:left w:val="nil"/>
              <w:bottom w:val="single" w:sz="4" w:space="0" w:color="C0C0C0"/>
              <w:right w:val="single" w:sz="4" w:space="0" w:color="C0C0C0"/>
            </w:tcBorders>
            <w:shd w:val="clear" w:color="auto" w:fill="auto"/>
            <w:vAlign w:val="center"/>
            <w:hideMark/>
          </w:tcPr>
          <w:p w14:paraId="434D2FE2" w14:textId="77777777" w:rsidR="005F67DD" w:rsidRPr="005F67DD" w:rsidRDefault="005F67DD" w:rsidP="005F67DD">
            <w:pPr>
              <w:rPr>
                <w:rFonts w:ascii="Tahoma" w:hAnsi="Tahoma" w:cs="Tahoma"/>
                <w:sz w:val="9"/>
                <w:szCs w:val="9"/>
              </w:rPr>
            </w:pPr>
            <w:r w:rsidRPr="005F67DD">
              <w:rPr>
                <w:rFonts w:ascii="Tahoma" w:hAnsi="Tahoma" w:cs="Tahoma"/>
                <w:sz w:val="9"/>
                <w:szCs w:val="9"/>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579" w:type="dxa"/>
            <w:tcBorders>
              <w:top w:val="nil"/>
              <w:left w:val="nil"/>
              <w:bottom w:val="single" w:sz="4" w:space="0" w:color="C0C0C0"/>
              <w:right w:val="single" w:sz="4" w:space="0" w:color="C0C0C0"/>
            </w:tcBorders>
            <w:shd w:val="clear" w:color="auto" w:fill="auto"/>
            <w:vAlign w:val="center"/>
            <w:hideMark/>
          </w:tcPr>
          <w:p w14:paraId="0332D5BC"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503E4A1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00AC2D9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85CF7C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2 593,45</w:t>
            </w:r>
          </w:p>
        </w:tc>
        <w:tc>
          <w:tcPr>
            <w:tcW w:w="639" w:type="dxa"/>
            <w:tcBorders>
              <w:top w:val="nil"/>
              <w:left w:val="nil"/>
              <w:bottom w:val="single" w:sz="4" w:space="0" w:color="C0C0C0"/>
              <w:right w:val="single" w:sz="4" w:space="0" w:color="C0C0C0"/>
            </w:tcBorders>
            <w:shd w:val="clear" w:color="000000" w:fill="FFFFCC"/>
            <w:vAlign w:val="center"/>
            <w:hideMark/>
          </w:tcPr>
          <w:p w14:paraId="519A80E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2F50340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964,80</w:t>
            </w:r>
          </w:p>
        </w:tc>
        <w:tc>
          <w:tcPr>
            <w:tcW w:w="830" w:type="dxa"/>
            <w:tcBorders>
              <w:top w:val="nil"/>
              <w:left w:val="nil"/>
              <w:bottom w:val="single" w:sz="4" w:space="0" w:color="C0C0C0"/>
              <w:right w:val="single" w:sz="4" w:space="0" w:color="C0C0C0"/>
            </w:tcBorders>
            <w:shd w:val="clear" w:color="000000" w:fill="FFFFCC"/>
            <w:vAlign w:val="center"/>
            <w:hideMark/>
          </w:tcPr>
          <w:p w14:paraId="32E7B7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7E6ADE4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64DE856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47B106C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1 547,37</w:t>
            </w:r>
          </w:p>
        </w:tc>
        <w:tc>
          <w:tcPr>
            <w:tcW w:w="877" w:type="dxa"/>
            <w:tcBorders>
              <w:top w:val="nil"/>
              <w:left w:val="nil"/>
              <w:bottom w:val="single" w:sz="4" w:space="0" w:color="C0C0C0"/>
              <w:right w:val="single" w:sz="4" w:space="0" w:color="C0C0C0"/>
            </w:tcBorders>
            <w:shd w:val="clear" w:color="000000" w:fill="FFFFCC"/>
            <w:vAlign w:val="center"/>
            <w:hideMark/>
          </w:tcPr>
          <w:p w14:paraId="6D5CEC6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1 547,37</w:t>
            </w:r>
          </w:p>
        </w:tc>
        <w:tc>
          <w:tcPr>
            <w:tcW w:w="613" w:type="dxa"/>
            <w:tcBorders>
              <w:top w:val="nil"/>
              <w:left w:val="nil"/>
              <w:bottom w:val="single" w:sz="4" w:space="0" w:color="C0C0C0"/>
              <w:right w:val="single" w:sz="4" w:space="0" w:color="C0C0C0"/>
            </w:tcBorders>
            <w:shd w:val="clear" w:color="000000" w:fill="D7EAD3"/>
            <w:vAlign w:val="center"/>
            <w:hideMark/>
          </w:tcPr>
          <w:p w14:paraId="20E5566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773,69</w:t>
            </w:r>
          </w:p>
        </w:tc>
        <w:tc>
          <w:tcPr>
            <w:tcW w:w="613" w:type="dxa"/>
            <w:tcBorders>
              <w:top w:val="nil"/>
              <w:left w:val="nil"/>
              <w:bottom w:val="single" w:sz="4" w:space="0" w:color="C0C0C0"/>
              <w:right w:val="single" w:sz="4" w:space="0" w:color="C0C0C0"/>
            </w:tcBorders>
            <w:shd w:val="clear" w:color="000000" w:fill="D7EAD3"/>
            <w:vAlign w:val="center"/>
            <w:hideMark/>
          </w:tcPr>
          <w:p w14:paraId="192F749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773,69</w:t>
            </w:r>
          </w:p>
        </w:tc>
        <w:tc>
          <w:tcPr>
            <w:tcW w:w="1000" w:type="dxa"/>
            <w:tcBorders>
              <w:top w:val="nil"/>
              <w:left w:val="nil"/>
              <w:bottom w:val="single" w:sz="4" w:space="0" w:color="C0C0C0"/>
              <w:right w:val="single" w:sz="4" w:space="0" w:color="C0C0C0"/>
            </w:tcBorders>
            <w:shd w:val="clear" w:color="000000" w:fill="FFFFCC"/>
            <w:vAlign w:val="center"/>
            <w:hideMark/>
          </w:tcPr>
          <w:p w14:paraId="4C97DAC2" w14:textId="77777777" w:rsidR="005F67DD" w:rsidRPr="005F67DD" w:rsidRDefault="005F67DD" w:rsidP="005F67DD">
            <w:pPr>
              <w:rPr>
                <w:rFonts w:ascii="Tahoma" w:hAnsi="Tahoma" w:cs="Tahoma"/>
                <w:sz w:val="9"/>
                <w:szCs w:val="9"/>
              </w:rPr>
            </w:pPr>
            <w:r w:rsidRPr="005F67DD">
              <w:rPr>
                <w:rFonts w:ascii="Tahoma" w:hAnsi="Tahoma" w:cs="Tahoma"/>
                <w:sz w:val="9"/>
                <w:szCs w:val="9"/>
              </w:rPr>
              <w:t>рассчитано в соответствии с Методическими указаниями по итогу 2021 года</w:t>
            </w:r>
          </w:p>
        </w:tc>
      </w:tr>
      <w:tr w:rsidR="005F67DD" w:rsidRPr="005F67DD" w14:paraId="30A3333A" w14:textId="77777777" w:rsidTr="005F67DD">
        <w:trPr>
          <w:trHeight w:val="823"/>
          <w:jc w:val="center"/>
        </w:trPr>
        <w:tc>
          <w:tcPr>
            <w:tcW w:w="278" w:type="dxa"/>
            <w:tcBorders>
              <w:top w:val="nil"/>
              <w:left w:val="nil"/>
              <w:bottom w:val="nil"/>
              <w:right w:val="nil"/>
            </w:tcBorders>
            <w:shd w:val="clear" w:color="000000" w:fill="C4BD97"/>
            <w:noWrap/>
            <w:vAlign w:val="bottom"/>
            <w:hideMark/>
          </w:tcPr>
          <w:p w14:paraId="165CE88D"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КР</w:t>
            </w:r>
          </w:p>
        </w:tc>
        <w:tc>
          <w:tcPr>
            <w:tcW w:w="217" w:type="dxa"/>
            <w:tcBorders>
              <w:top w:val="nil"/>
              <w:left w:val="nil"/>
              <w:bottom w:val="nil"/>
              <w:right w:val="nil"/>
            </w:tcBorders>
            <w:shd w:val="clear" w:color="auto" w:fill="auto"/>
            <w:noWrap/>
            <w:vAlign w:val="bottom"/>
            <w:hideMark/>
          </w:tcPr>
          <w:p w14:paraId="055222FF"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3B1545D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16.4</w:t>
            </w:r>
          </w:p>
        </w:tc>
        <w:tc>
          <w:tcPr>
            <w:tcW w:w="2186" w:type="dxa"/>
            <w:tcBorders>
              <w:top w:val="nil"/>
              <w:left w:val="nil"/>
              <w:bottom w:val="single" w:sz="4" w:space="0" w:color="C0C0C0"/>
              <w:right w:val="single" w:sz="4" w:space="0" w:color="C0C0C0"/>
            </w:tcBorders>
            <w:shd w:val="clear" w:color="auto" w:fill="auto"/>
            <w:vAlign w:val="center"/>
            <w:hideMark/>
          </w:tcPr>
          <w:p w14:paraId="3A24FB3C" w14:textId="77777777" w:rsidR="005F67DD" w:rsidRPr="005F67DD" w:rsidRDefault="005F67DD" w:rsidP="005F67DD">
            <w:pPr>
              <w:rPr>
                <w:rFonts w:ascii="Tahoma" w:hAnsi="Tahoma" w:cs="Tahoma"/>
                <w:sz w:val="9"/>
                <w:szCs w:val="9"/>
              </w:rPr>
            </w:pPr>
            <w:r w:rsidRPr="005F67DD">
              <w:rPr>
                <w:rFonts w:ascii="Tahoma" w:hAnsi="Tahoma" w:cs="Tahoma"/>
                <w:sz w:val="9"/>
                <w:szCs w:val="9"/>
              </w:rPr>
              <w:t>Величина отклонения показателя ввода объектов системы водоснабжения в эксплуатацию и изменения инвестиционной программы</w:t>
            </w:r>
          </w:p>
        </w:tc>
        <w:tc>
          <w:tcPr>
            <w:tcW w:w="579" w:type="dxa"/>
            <w:tcBorders>
              <w:top w:val="nil"/>
              <w:left w:val="nil"/>
              <w:bottom w:val="single" w:sz="4" w:space="0" w:color="C0C0C0"/>
              <w:right w:val="single" w:sz="4" w:space="0" w:color="C0C0C0"/>
            </w:tcBorders>
            <w:shd w:val="clear" w:color="auto" w:fill="auto"/>
            <w:vAlign w:val="center"/>
            <w:hideMark/>
          </w:tcPr>
          <w:p w14:paraId="37C6F42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66906CD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4DABEED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7F752B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462C82A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349C400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6950B80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58B02DC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79D8C0D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0B6C10D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4BCEDC4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59E45C6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28BA2E3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098AE5EC"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3588AC8A" w14:textId="77777777" w:rsidTr="005F67DD">
        <w:trPr>
          <w:trHeight w:val="3262"/>
          <w:jc w:val="center"/>
        </w:trPr>
        <w:tc>
          <w:tcPr>
            <w:tcW w:w="278" w:type="dxa"/>
            <w:tcBorders>
              <w:top w:val="nil"/>
              <w:left w:val="nil"/>
              <w:bottom w:val="nil"/>
              <w:right w:val="nil"/>
            </w:tcBorders>
            <w:shd w:val="clear" w:color="000000" w:fill="C4BD97"/>
            <w:noWrap/>
            <w:vAlign w:val="bottom"/>
            <w:hideMark/>
          </w:tcPr>
          <w:p w14:paraId="7FF0FD27"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t>КР</w:t>
            </w:r>
          </w:p>
        </w:tc>
        <w:tc>
          <w:tcPr>
            <w:tcW w:w="217" w:type="dxa"/>
            <w:tcBorders>
              <w:top w:val="nil"/>
              <w:left w:val="nil"/>
              <w:bottom w:val="nil"/>
              <w:right w:val="nil"/>
            </w:tcBorders>
            <w:shd w:val="clear" w:color="auto" w:fill="auto"/>
            <w:noWrap/>
            <w:vAlign w:val="bottom"/>
            <w:hideMark/>
          </w:tcPr>
          <w:p w14:paraId="5B2CAD23"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5BFB0E2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16.5</w:t>
            </w:r>
          </w:p>
        </w:tc>
        <w:tc>
          <w:tcPr>
            <w:tcW w:w="2186" w:type="dxa"/>
            <w:tcBorders>
              <w:top w:val="nil"/>
              <w:left w:val="nil"/>
              <w:bottom w:val="single" w:sz="4" w:space="0" w:color="C0C0C0"/>
              <w:right w:val="single" w:sz="4" w:space="0" w:color="C0C0C0"/>
            </w:tcBorders>
            <w:shd w:val="clear" w:color="auto" w:fill="auto"/>
            <w:vAlign w:val="center"/>
            <w:hideMark/>
          </w:tcPr>
          <w:p w14:paraId="495BB4DB" w14:textId="77777777" w:rsidR="005F67DD" w:rsidRPr="005F67DD" w:rsidRDefault="005F67DD" w:rsidP="005F67DD">
            <w:pPr>
              <w:rPr>
                <w:rFonts w:ascii="Tahoma" w:hAnsi="Tahoma" w:cs="Tahoma"/>
                <w:sz w:val="9"/>
                <w:szCs w:val="9"/>
              </w:rPr>
            </w:pPr>
            <w:r w:rsidRPr="005F67DD">
              <w:rPr>
                <w:rFonts w:ascii="Tahoma" w:hAnsi="Tahoma" w:cs="Tahoma"/>
                <w:sz w:val="9"/>
                <w:szCs w:val="9"/>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579" w:type="dxa"/>
            <w:tcBorders>
              <w:top w:val="nil"/>
              <w:left w:val="nil"/>
              <w:bottom w:val="single" w:sz="4" w:space="0" w:color="C0C0C0"/>
              <w:right w:val="single" w:sz="4" w:space="0" w:color="C0C0C0"/>
            </w:tcBorders>
            <w:shd w:val="clear" w:color="auto" w:fill="auto"/>
            <w:vAlign w:val="center"/>
            <w:hideMark/>
          </w:tcPr>
          <w:p w14:paraId="5E360D99"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5AB490D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5C25049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132DB3B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5B54BA1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5C74D8A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09A9658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42A7B49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36C8F86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56EF3E1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332D158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639F9F7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7DB5F77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48E28803"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18BF0A14" w14:textId="77777777" w:rsidTr="005F67DD">
        <w:trPr>
          <w:trHeight w:val="1092"/>
          <w:jc w:val="center"/>
        </w:trPr>
        <w:tc>
          <w:tcPr>
            <w:tcW w:w="278" w:type="dxa"/>
            <w:tcBorders>
              <w:top w:val="nil"/>
              <w:left w:val="nil"/>
              <w:bottom w:val="nil"/>
              <w:right w:val="nil"/>
            </w:tcBorders>
            <w:shd w:val="clear" w:color="000000" w:fill="C4BD97"/>
            <w:noWrap/>
            <w:vAlign w:val="bottom"/>
            <w:hideMark/>
          </w:tcPr>
          <w:p w14:paraId="574FEE9E" w14:textId="77777777" w:rsidR="005F67DD" w:rsidRPr="005F67DD" w:rsidRDefault="005F67DD" w:rsidP="005F67DD">
            <w:pPr>
              <w:rPr>
                <w:rFonts w:ascii="Tahoma" w:hAnsi="Tahoma" w:cs="Tahoma"/>
                <w:b/>
                <w:bCs/>
                <w:color w:val="000000"/>
                <w:sz w:val="9"/>
                <w:szCs w:val="9"/>
              </w:rPr>
            </w:pPr>
            <w:r w:rsidRPr="005F67DD">
              <w:rPr>
                <w:rFonts w:ascii="Tahoma" w:hAnsi="Tahoma" w:cs="Tahoma"/>
                <w:b/>
                <w:bCs/>
                <w:color w:val="000000"/>
                <w:sz w:val="9"/>
                <w:szCs w:val="9"/>
              </w:rPr>
              <w:lastRenderedPageBreak/>
              <w:t>КР</w:t>
            </w:r>
          </w:p>
        </w:tc>
        <w:tc>
          <w:tcPr>
            <w:tcW w:w="217" w:type="dxa"/>
            <w:tcBorders>
              <w:top w:val="nil"/>
              <w:left w:val="nil"/>
              <w:bottom w:val="nil"/>
              <w:right w:val="nil"/>
            </w:tcBorders>
            <w:shd w:val="clear" w:color="auto" w:fill="auto"/>
            <w:noWrap/>
            <w:vAlign w:val="bottom"/>
            <w:hideMark/>
          </w:tcPr>
          <w:p w14:paraId="3081FDFD" w14:textId="77777777" w:rsidR="005F67DD" w:rsidRPr="005F67DD" w:rsidRDefault="005F67DD" w:rsidP="005F67DD">
            <w:pPr>
              <w:rPr>
                <w:rFonts w:ascii="Tahoma" w:hAnsi="Tahoma" w:cs="Tahoma"/>
                <w:b/>
                <w:bCs/>
                <w:color w:val="000000"/>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5F99D8B"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16.6</w:t>
            </w:r>
          </w:p>
        </w:tc>
        <w:tc>
          <w:tcPr>
            <w:tcW w:w="2186" w:type="dxa"/>
            <w:tcBorders>
              <w:top w:val="nil"/>
              <w:left w:val="nil"/>
              <w:bottom w:val="single" w:sz="4" w:space="0" w:color="C0C0C0"/>
              <w:right w:val="single" w:sz="4" w:space="0" w:color="C0C0C0"/>
            </w:tcBorders>
            <w:shd w:val="clear" w:color="auto" w:fill="auto"/>
            <w:vAlign w:val="center"/>
            <w:hideMark/>
          </w:tcPr>
          <w:p w14:paraId="541D8DAD" w14:textId="77777777" w:rsidR="005F67DD" w:rsidRPr="005F67DD" w:rsidRDefault="005F67DD" w:rsidP="005F67DD">
            <w:pPr>
              <w:rPr>
                <w:rFonts w:ascii="Tahoma" w:hAnsi="Tahoma" w:cs="Tahoma"/>
                <w:sz w:val="9"/>
                <w:szCs w:val="9"/>
              </w:rPr>
            </w:pPr>
            <w:r w:rsidRPr="005F67DD">
              <w:rPr>
                <w:rFonts w:ascii="Tahoma" w:hAnsi="Tahoma" w:cs="Tahoma"/>
                <w:sz w:val="9"/>
                <w:szCs w:val="9"/>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579" w:type="dxa"/>
            <w:tcBorders>
              <w:top w:val="nil"/>
              <w:left w:val="nil"/>
              <w:bottom w:val="single" w:sz="4" w:space="0" w:color="C0C0C0"/>
              <w:right w:val="single" w:sz="4" w:space="0" w:color="C0C0C0"/>
            </w:tcBorders>
            <w:shd w:val="clear" w:color="auto" w:fill="auto"/>
            <w:vAlign w:val="center"/>
            <w:hideMark/>
          </w:tcPr>
          <w:p w14:paraId="0CD0F7D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47C0023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2C20CF8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01C6D4C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39" w:type="dxa"/>
            <w:tcBorders>
              <w:top w:val="nil"/>
              <w:left w:val="nil"/>
              <w:bottom w:val="single" w:sz="4" w:space="0" w:color="C0C0C0"/>
              <w:right w:val="single" w:sz="4" w:space="0" w:color="C0C0C0"/>
            </w:tcBorders>
            <w:shd w:val="clear" w:color="000000" w:fill="FFFFCC"/>
            <w:vAlign w:val="center"/>
            <w:hideMark/>
          </w:tcPr>
          <w:p w14:paraId="43DC87A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000000" w:fill="FFFFCC"/>
            <w:vAlign w:val="center"/>
            <w:hideMark/>
          </w:tcPr>
          <w:p w14:paraId="7E4C79C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30" w:type="dxa"/>
            <w:tcBorders>
              <w:top w:val="nil"/>
              <w:left w:val="nil"/>
              <w:bottom w:val="single" w:sz="4" w:space="0" w:color="C0C0C0"/>
              <w:right w:val="single" w:sz="4" w:space="0" w:color="C0C0C0"/>
            </w:tcBorders>
            <w:shd w:val="clear" w:color="000000" w:fill="FFFFCC"/>
            <w:vAlign w:val="center"/>
            <w:hideMark/>
          </w:tcPr>
          <w:p w14:paraId="56E8473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2801024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FFFFCC"/>
            <w:vAlign w:val="center"/>
            <w:hideMark/>
          </w:tcPr>
          <w:p w14:paraId="49C1ADA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000000" w:fill="FFFFCC"/>
            <w:vAlign w:val="center"/>
            <w:hideMark/>
          </w:tcPr>
          <w:p w14:paraId="262F67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FFFFCC"/>
            <w:vAlign w:val="center"/>
            <w:hideMark/>
          </w:tcPr>
          <w:p w14:paraId="03AF4ED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613" w:type="dxa"/>
            <w:tcBorders>
              <w:top w:val="nil"/>
              <w:left w:val="nil"/>
              <w:bottom w:val="single" w:sz="4" w:space="0" w:color="C0C0C0"/>
              <w:right w:val="single" w:sz="4" w:space="0" w:color="C0C0C0"/>
            </w:tcBorders>
            <w:shd w:val="clear" w:color="000000" w:fill="D7EAD3"/>
            <w:vAlign w:val="center"/>
            <w:hideMark/>
          </w:tcPr>
          <w:p w14:paraId="7771511E"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613" w:type="dxa"/>
            <w:tcBorders>
              <w:top w:val="nil"/>
              <w:left w:val="nil"/>
              <w:bottom w:val="single" w:sz="4" w:space="0" w:color="C0C0C0"/>
              <w:right w:val="single" w:sz="4" w:space="0" w:color="C0C0C0"/>
            </w:tcBorders>
            <w:shd w:val="clear" w:color="000000" w:fill="D7EAD3"/>
            <w:vAlign w:val="center"/>
            <w:hideMark/>
          </w:tcPr>
          <w:p w14:paraId="5141EE2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0,00</w:t>
            </w:r>
          </w:p>
        </w:tc>
        <w:tc>
          <w:tcPr>
            <w:tcW w:w="1000" w:type="dxa"/>
            <w:tcBorders>
              <w:top w:val="nil"/>
              <w:left w:val="nil"/>
              <w:bottom w:val="single" w:sz="4" w:space="0" w:color="C0C0C0"/>
              <w:right w:val="single" w:sz="4" w:space="0" w:color="C0C0C0"/>
            </w:tcBorders>
            <w:shd w:val="clear" w:color="000000" w:fill="FFFFCC"/>
            <w:vAlign w:val="center"/>
            <w:hideMark/>
          </w:tcPr>
          <w:p w14:paraId="69590FC6"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50665589"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73F2715C"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36F3DD4B"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447D5E4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17</w:t>
            </w:r>
          </w:p>
        </w:tc>
        <w:tc>
          <w:tcPr>
            <w:tcW w:w="2186" w:type="dxa"/>
            <w:tcBorders>
              <w:top w:val="nil"/>
              <w:left w:val="nil"/>
              <w:bottom w:val="single" w:sz="4" w:space="0" w:color="C0C0C0"/>
              <w:right w:val="single" w:sz="4" w:space="0" w:color="C0C0C0"/>
            </w:tcBorders>
            <w:shd w:val="clear" w:color="auto" w:fill="auto"/>
            <w:vAlign w:val="center"/>
            <w:hideMark/>
          </w:tcPr>
          <w:p w14:paraId="189700C5"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НВВ без НДС с учетом корректировок</w:t>
            </w:r>
          </w:p>
        </w:tc>
        <w:tc>
          <w:tcPr>
            <w:tcW w:w="579" w:type="dxa"/>
            <w:tcBorders>
              <w:top w:val="nil"/>
              <w:left w:val="nil"/>
              <w:bottom w:val="single" w:sz="4" w:space="0" w:color="C0C0C0"/>
              <w:right w:val="single" w:sz="4" w:space="0" w:color="C0C0C0"/>
            </w:tcBorders>
            <w:shd w:val="clear" w:color="auto" w:fill="auto"/>
            <w:vAlign w:val="center"/>
            <w:hideMark/>
          </w:tcPr>
          <w:p w14:paraId="74054EC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0AABC72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40 574,34</w:t>
            </w:r>
          </w:p>
        </w:tc>
        <w:tc>
          <w:tcPr>
            <w:tcW w:w="882" w:type="dxa"/>
            <w:tcBorders>
              <w:top w:val="nil"/>
              <w:left w:val="nil"/>
              <w:bottom w:val="single" w:sz="4" w:space="0" w:color="C0C0C0"/>
              <w:right w:val="single" w:sz="4" w:space="0" w:color="C0C0C0"/>
            </w:tcBorders>
            <w:shd w:val="clear" w:color="000000" w:fill="D7EAD3"/>
            <w:vAlign w:val="center"/>
            <w:hideMark/>
          </w:tcPr>
          <w:p w14:paraId="7B0469C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46 078,84</w:t>
            </w:r>
          </w:p>
        </w:tc>
        <w:tc>
          <w:tcPr>
            <w:tcW w:w="882" w:type="dxa"/>
            <w:tcBorders>
              <w:top w:val="nil"/>
              <w:left w:val="nil"/>
              <w:bottom w:val="single" w:sz="4" w:space="0" w:color="C0C0C0"/>
              <w:right w:val="single" w:sz="4" w:space="0" w:color="C0C0C0"/>
            </w:tcBorders>
            <w:shd w:val="clear" w:color="000000" w:fill="D7EAD3"/>
            <w:vAlign w:val="center"/>
            <w:hideMark/>
          </w:tcPr>
          <w:p w14:paraId="735BCB9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50 319,93</w:t>
            </w:r>
          </w:p>
        </w:tc>
        <w:tc>
          <w:tcPr>
            <w:tcW w:w="639" w:type="dxa"/>
            <w:tcBorders>
              <w:top w:val="nil"/>
              <w:left w:val="nil"/>
              <w:bottom w:val="single" w:sz="4" w:space="0" w:color="C0C0C0"/>
              <w:right w:val="single" w:sz="4" w:space="0" w:color="C0C0C0"/>
            </w:tcBorders>
            <w:shd w:val="clear" w:color="000000" w:fill="D7EAD3"/>
            <w:vAlign w:val="center"/>
            <w:hideMark/>
          </w:tcPr>
          <w:p w14:paraId="239F46D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52 666,47</w:t>
            </w:r>
          </w:p>
        </w:tc>
        <w:tc>
          <w:tcPr>
            <w:tcW w:w="746" w:type="dxa"/>
            <w:tcBorders>
              <w:top w:val="nil"/>
              <w:left w:val="nil"/>
              <w:bottom w:val="single" w:sz="4" w:space="0" w:color="C0C0C0"/>
              <w:right w:val="single" w:sz="4" w:space="0" w:color="C0C0C0"/>
            </w:tcBorders>
            <w:shd w:val="clear" w:color="000000" w:fill="D7EAD3"/>
            <w:vAlign w:val="center"/>
            <w:hideMark/>
          </w:tcPr>
          <w:p w14:paraId="306D62E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59 741,47</w:t>
            </w:r>
          </w:p>
        </w:tc>
        <w:tc>
          <w:tcPr>
            <w:tcW w:w="830" w:type="dxa"/>
            <w:tcBorders>
              <w:top w:val="nil"/>
              <w:left w:val="nil"/>
              <w:bottom w:val="single" w:sz="4" w:space="0" w:color="C0C0C0"/>
              <w:right w:val="single" w:sz="4" w:space="0" w:color="C0C0C0"/>
            </w:tcBorders>
            <w:shd w:val="clear" w:color="000000" w:fill="D7EAD3"/>
            <w:vAlign w:val="center"/>
            <w:hideMark/>
          </w:tcPr>
          <w:p w14:paraId="6F76EAC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60 753,03</w:t>
            </w:r>
          </w:p>
        </w:tc>
        <w:tc>
          <w:tcPr>
            <w:tcW w:w="921" w:type="dxa"/>
            <w:tcBorders>
              <w:top w:val="nil"/>
              <w:left w:val="nil"/>
              <w:bottom w:val="single" w:sz="4" w:space="0" w:color="C0C0C0"/>
              <w:right w:val="single" w:sz="4" w:space="0" w:color="C0C0C0"/>
            </w:tcBorders>
            <w:shd w:val="clear" w:color="000000" w:fill="D7EAD3"/>
            <w:vAlign w:val="center"/>
            <w:hideMark/>
          </w:tcPr>
          <w:p w14:paraId="40192E4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39 650,59</w:t>
            </w:r>
          </w:p>
        </w:tc>
        <w:tc>
          <w:tcPr>
            <w:tcW w:w="882" w:type="dxa"/>
            <w:tcBorders>
              <w:top w:val="nil"/>
              <w:left w:val="nil"/>
              <w:bottom w:val="single" w:sz="4" w:space="0" w:color="C0C0C0"/>
              <w:right w:val="single" w:sz="4" w:space="0" w:color="C0C0C0"/>
            </w:tcBorders>
            <w:shd w:val="clear" w:color="000000" w:fill="D7EAD3"/>
            <w:vAlign w:val="center"/>
            <w:hideMark/>
          </w:tcPr>
          <w:p w14:paraId="21123CB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100 403,62</w:t>
            </w:r>
          </w:p>
        </w:tc>
        <w:tc>
          <w:tcPr>
            <w:tcW w:w="921" w:type="dxa"/>
            <w:tcBorders>
              <w:top w:val="nil"/>
              <w:left w:val="nil"/>
              <w:bottom w:val="single" w:sz="4" w:space="0" w:color="C0C0C0"/>
              <w:right w:val="single" w:sz="4" w:space="0" w:color="C0C0C0"/>
            </w:tcBorders>
            <w:shd w:val="clear" w:color="000000" w:fill="D7EAD3"/>
            <w:vAlign w:val="center"/>
            <w:hideMark/>
          </w:tcPr>
          <w:p w14:paraId="53B095F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277,52</w:t>
            </w:r>
          </w:p>
        </w:tc>
        <w:tc>
          <w:tcPr>
            <w:tcW w:w="877" w:type="dxa"/>
            <w:tcBorders>
              <w:top w:val="nil"/>
              <w:left w:val="nil"/>
              <w:bottom w:val="single" w:sz="4" w:space="0" w:color="C0C0C0"/>
              <w:right w:val="single" w:sz="4" w:space="0" w:color="C0C0C0"/>
            </w:tcBorders>
            <w:shd w:val="clear" w:color="000000" w:fill="D7EAD3"/>
            <w:vAlign w:val="center"/>
            <w:hideMark/>
          </w:tcPr>
          <w:p w14:paraId="3876223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61 030,55</w:t>
            </w:r>
          </w:p>
        </w:tc>
        <w:tc>
          <w:tcPr>
            <w:tcW w:w="613" w:type="dxa"/>
            <w:tcBorders>
              <w:top w:val="nil"/>
              <w:left w:val="nil"/>
              <w:bottom w:val="single" w:sz="4" w:space="0" w:color="C0C0C0"/>
              <w:right w:val="single" w:sz="4" w:space="0" w:color="C0C0C0"/>
            </w:tcBorders>
            <w:shd w:val="clear" w:color="000000" w:fill="D7EAD3"/>
            <w:vAlign w:val="center"/>
            <w:hideMark/>
          </w:tcPr>
          <w:p w14:paraId="270C3B2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26 562,06</w:t>
            </w:r>
          </w:p>
        </w:tc>
        <w:tc>
          <w:tcPr>
            <w:tcW w:w="613" w:type="dxa"/>
            <w:tcBorders>
              <w:top w:val="nil"/>
              <w:left w:val="nil"/>
              <w:bottom w:val="single" w:sz="4" w:space="0" w:color="C0C0C0"/>
              <w:right w:val="single" w:sz="4" w:space="0" w:color="C0C0C0"/>
            </w:tcBorders>
            <w:shd w:val="clear" w:color="000000" w:fill="D7EAD3"/>
            <w:vAlign w:val="center"/>
            <w:hideMark/>
          </w:tcPr>
          <w:p w14:paraId="1B461B7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34 468,49</w:t>
            </w:r>
          </w:p>
        </w:tc>
        <w:tc>
          <w:tcPr>
            <w:tcW w:w="1000" w:type="dxa"/>
            <w:tcBorders>
              <w:top w:val="nil"/>
              <w:left w:val="nil"/>
              <w:bottom w:val="single" w:sz="4" w:space="0" w:color="C0C0C0"/>
              <w:right w:val="single" w:sz="4" w:space="0" w:color="C0C0C0"/>
            </w:tcBorders>
            <w:shd w:val="clear" w:color="000000" w:fill="FFFFCC"/>
            <w:vAlign w:val="center"/>
            <w:hideMark/>
          </w:tcPr>
          <w:p w14:paraId="6B9864F7"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7F7B125D"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00EC41B7" w14:textId="77777777" w:rsidR="005F67DD" w:rsidRPr="005F67DD" w:rsidRDefault="005F67DD" w:rsidP="005F67DD">
            <w:pPr>
              <w:rPr>
                <w:rFonts w:ascii="Tahoma" w:hAnsi="Tahoma" w:cs="Tahoma"/>
                <w:b/>
                <w:bCs/>
                <w:sz w:val="9"/>
                <w:szCs w:val="9"/>
              </w:rPr>
            </w:pPr>
          </w:p>
        </w:tc>
        <w:tc>
          <w:tcPr>
            <w:tcW w:w="217" w:type="dxa"/>
            <w:tcBorders>
              <w:top w:val="nil"/>
              <w:left w:val="nil"/>
              <w:bottom w:val="nil"/>
              <w:right w:val="nil"/>
            </w:tcBorders>
            <w:shd w:val="clear" w:color="auto" w:fill="auto"/>
            <w:noWrap/>
            <w:vAlign w:val="bottom"/>
            <w:hideMark/>
          </w:tcPr>
          <w:p w14:paraId="02A1ADE6"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F990EA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17.1</w:t>
            </w:r>
          </w:p>
        </w:tc>
        <w:tc>
          <w:tcPr>
            <w:tcW w:w="2186" w:type="dxa"/>
            <w:tcBorders>
              <w:top w:val="nil"/>
              <w:left w:val="nil"/>
              <w:bottom w:val="single" w:sz="4" w:space="0" w:color="C0C0C0"/>
              <w:right w:val="single" w:sz="4" w:space="0" w:color="C0C0C0"/>
            </w:tcBorders>
            <w:shd w:val="clear" w:color="auto" w:fill="auto"/>
            <w:vAlign w:val="center"/>
            <w:hideMark/>
          </w:tcPr>
          <w:p w14:paraId="7DD4B1B6"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На потребительский рынок</w:t>
            </w:r>
          </w:p>
        </w:tc>
        <w:tc>
          <w:tcPr>
            <w:tcW w:w="579" w:type="dxa"/>
            <w:tcBorders>
              <w:top w:val="nil"/>
              <w:left w:val="nil"/>
              <w:bottom w:val="single" w:sz="4" w:space="0" w:color="C0C0C0"/>
              <w:right w:val="single" w:sz="4" w:space="0" w:color="C0C0C0"/>
            </w:tcBorders>
            <w:shd w:val="clear" w:color="auto" w:fill="auto"/>
            <w:vAlign w:val="center"/>
            <w:hideMark/>
          </w:tcPr>
          <w:p w14:paraId="63B280C6"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тыс руб</w:t>
            </w:r>
          </w:p>
        </w:tc>
        <w:tc>
          <w:tcPr>
            <w:tcW w:w="847" w:type="dxa"/>
            <w:tcBorders>
              <w:top w:val="nil"/>
              <w:left w:val="nil"/>
              <w:bottom w:val="single" w:sz="4" w:space="0" w:color="C0C0C0"/>
              <w:right w:val="single" w:sz="4" w:space="0" w:color="C0C0C0"/>
            </w:tcBorders>
            <w:shd w:val="clear" w:color="000000" w:fill="FFFFCC"/>
            <w:vAlign w:val="center"/>
            <w:hideMark/>
          </w:tcPr>
          <w:p w14:paraId="5203128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40 574,34</w:t>
            </w:r>
          </w:p>
        </w:tc>
        <w:tc>
          <w:tcPr>
            <w:tcW w:w="882" w:type="dxa"/>
            <w:tcBorders>
              <w:top w:val="nil"/>
              <w:left w:val="nil"/>
              <w:bottom w:val="single" w:sz="4" w:space="0" w:color="C0C0C0"/>
              <w:right w:val="single" w:sz="4" w:space="0" w:color="C0C0C0"/>
            </w:tcBorders>
            <w:shd w:val="clear" w:color="000000" w:fill="FFFFCC"/>
            <w:vAlign w:val="center"/>
            <w:hideMark/>
          </w:tcPr>
          <w:p w14:paraId="5AE9D24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46 078,84</w:t>
            </w:r>
          </w:p>
        </w:tc>
        <w:tc>
          <w:tcPr>
            <w:tcW w:w="882" w:type="dxa"/>
            <w:tcBorders>
              <w:top w:val="nil"/>
              <w:left w:val="nil"/>
              <w:bottom w:val="single" w:sz="4" w:space="0" w:color="C0C0C0"/>
              <w:right w:val="single" w:sz="4" w:space="0" w:color="C0C0C0"/>
            </w:tcBorders>
            <w:shd w:val="clear" w:color="000000" w:fill="FFFFCC"/>
            <w:vAlign w:val="center"/>
            <w:hideMark/>
          </w:tcPr>
          <w:p w14:paraId="5733D6F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50 319,93</w:t>
            </w:r>
          </w:p>
        </w:tc>
        <w:tc>
          <w:tcPr>
            <w:tcW w:w="639" w:type="dxa"/>
            <w:tcBorders>
              <w:top w:val="nil"/>
              <w:left w:val="nil"/>
              <w:bottom w:val="single" w:sz="4" w:space="0" w:color="C0C0C0"/>
              <w:right w:val="single" w:sz="4" w:space="0" w:color="C0C0C0"/>
            </w:tcBorders>
            <w:shd w:val="clear" w:color="000000" w:fill="FFFFCC"/>
            <w:vAlign w:val="center"/>
            <w:hideMark/>
          </w:tcPr>
          <w:p w14:paraId="7ACA82E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52 666,47</w:t>
            </w:r>
          </w:p>
        </w:tc>
        <w:tc>
          <w:tcPr>
            <w:tcW w:w="746" w:type="dxa"/>
            <w:tcBorders>
              <w:top w:val="nil"/>
              <w:left w:val="nil"/>
              <w:bottom w:val="single" w:sz="4" w:space="0" w:color="C0C0C0"/>
              <w:right w:val="single" w:sz="4" w:space="0" w:color="C0C0C0"/>
            </w:tcBorders>
            <w:shd w:val="clear" w:color="000000" w:fill="FFFFCC"/>
            <w:vAlign w:val="center"/>
            <w:hideMark/>
          </w:tcPr>
          <w:p w14:paraId="460D4C4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59 741,47</w:t>
            </w:r>
          </w:p>
        </w:tc>
        <w:tc>
          <w:tcPr>
            <w:tcW w:w="830" w:type="dxa"/>
            <w:tcBorders>
              <w:top w:val="nil"/>
              <w:left w:val="nil"/>
              <w:bottom w:val="single" w:sz="4" w:space="0" w:color="C0C0C0"/>
              <w:right w:val="single" w:sz="4" w:space="0" w:color="C0C0C0"/>
            </w:tcBorders>
            <w:shd w:val="clear" w:color="000000" w:fill="FFFFCC"/>
            <w:vAlign w:val="center"/>
            <w:hideMark/>
          </w:tcPr>
          <w:p w14:paraId="0733668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60 753,03</w:t>
            </w:r>
          </w:p>
        </w:tc>
        <w:tc>
          <w:tcPr>
            <w:tcW w:w="921" w:type="dxa"/>
            <w:tcBorders>
              <w:top w:val="nil"/>
              <w:left w:val="nil"/>
              <w:bottom w:val="single" w:sz="4" w:space="0" w:color="C0C0C0"/>
              <w:right w:val="single" w:sz="4" w:space="0" w:color="C0C0C0"/>
            </w:tcBorders>
            <w:shd w:val="clear" w:color="000000" w:fill="FFFFCC"/>
            <w:vAlign w:val="center"/>
            <w:hideMark/>
          </w:tcPr>
          <w:p w14:paraId="59F2229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39 650,59</w:t>
            </w:r>
          </w:p>
        </w:tc>
        <w:tc>
          <w:tcPr>
            <w:tcW w:w="882" w:type="dxa"/>
            <w:tcBorders>
              <w:top w:val="nil"/>
              <w:left w:val="nil"/>
              <w:bottom w:val="single" w:sz="4" w:space="0" w:color="C0C0C0"/>
              <w:right w:val="single" w:sz="4" w:space="0" w:color="C0C0C0"/>
            </w:tcBorders>
            <w:shd w:val="clear" w:color="000000" w:fill="FFFFCC"/>
            <w:vAlign w:val="center"/>
            <w:hideMark/>
          </w:tcPr>
          <w:p w14:paraId="3926B06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100 403,62</w:t>
            </w:r>
          </w:p>
        </w:tc>
        <w:tc>
          <w:tcPr>
            <w:tcW w:w="921" w:type="dxa"/>
            <w:tcBorders>
              <w:top w:val="nil"/>
              <w:left w:val="nil"/>
              <w:bottom w:val="single" w:sz="4" w:space="0" w:color="C0C0C0"/>
              <w:right w:val="single" w:sz="4" w:space="0" w:color="C0C0C0"/>
            </w:tcBorders>
            <w:shd w:val="clear" w:color="000000" w:fill="FFFFCC"/>
            <w:vAlign w:val="center"/>
            <w:hideMark/>
          </w:tcPr>
          <w:p w14:paraId="1C49872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277,52</w:t>
            </w:r>
          </w:p>
        </w:tc>
        <w:tc>
          <w:tcPr>
            <w:tcW w:w="877" w:type="dxa"/>
            <w:tcBorders>
              <w:top w:val="nil"/>
              <w:left w:val="nil"/>
              <w:bottom w:val="single" w:sz="4" w:space="0" w:color="C0C0C0"/>
              <w:right w:val="single" w:sz="4" w:space="0" w:color="C0C0C0"/>
            </w:tcBorders>
            <w:shd w:val="clear" w:color="000000" w:fill="FFFFCC"/>
            <w:vAlign w:val="center"/>
            <w:hideMark/>
          </w:tcPr>
          <w:p w14:paraId="4BD2BE0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61 030,55</w:t>
            </w:r>
          </w:p>
        </w:tc>
        <w:tc>
          <w:tcPr>
            <w:tcW w:w="613" w:type="dxa"/>
            <w:tcBorders>
              <w:top w:val="nil"/>
              <w:left w:val="nil"/>
              <w:bottom w:val="single" w:sz="4" w:space="0" w:color="C0C0C0"/>
              <w:right w:val="single" w:sz="4" w:space="0" w:color="C0C0C0"/>
            </w:tcBorders>
            <w:shd w:val="clear" w:color="000000" w:fill="D7EAD3"/>
            <w:vAlign w:val="center"/>
            <w:hideMark/>
          </w:tcPr>
          <w:p w14:paraId="6ED2059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26 562,06</w:t>
            </w:r>
          </w:p>
        </w:tc>
        <w:tc>
          <w:tcPr>
            <w:tcW w:w="613" w:type="dxa"/>
            <w:tcBorders>
              <w:top w:val="nil"/>
              <w:left w:val="nil"/>
              <w:bottom w:val="single" w:sz="4" w:space="0" w:color="C0C0C0"/>
              <w:right w:val="single" w:sz="4" w:space="0" w:color="C0C0C0"/>
            </w:tcBorders>
            <w:shd w:val="clear" w:color="000000" w:fill="D7EAD3"/>
            <w:vAlign w:val="center"/>
            <w:hideMark/>
          </w:tcPr>
          <w:p w14:paraId="0A2D37E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34 468,49</w:t>
            </w:r>
          </w:p>
        </w:tc>
        <w:tc>
          <w:tcPr>
            <w:tcW w:w="1000" w:type="dxa"/>
            <w:tcBorders>
              <w:top w:val="nil"/>
              <w:left w:val="nil"/>
              <w:bottom w:val="single" w:sz="4" w:space="0" w:color="C0C0C0"/>
              <w:right w:val="single" w:sz="4" w:space="0" w:color="C0C0C0"/>
            </w:tcBorders>
            <w:shd w:val="clear" w:color="000000" w:fill="FFFFCC"/>
            <w:vAlign w:val="center"/>
            <w:hideMark/>
          </w:tcPr>
          <w:p w14:paraId="03C6DF8F"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10C54BE8"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2F7C7A70"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5571EFE1"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0F0C78B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18</w:t>
            </w:r>
          </w:p>
        </w:tc>
        <w:tc>
          <w:tcPr>
            <w:tcW w:w="2186" w:type="dxa"/>
            <w:tcBorders>
              <w:top w:val="nil"/>
              <w:left w:val="nil"/>
              <w:bottom w:val="single" w:sz="4" w:space="0" w:color="C0C0C0"/>
              <w:right w:val="single" w:sz="4" w:space="0" w:color="C0C0C0"/>
            </w:tcBorders>
            <w:shd w:val="clear" w:color="auto" w:fill="auto"/>
            <w:vAlign w:val="center"/>
            <w:hideMark/>
          </w:tcPr>
          <w:p w14:paraId="6C8090A5"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Тариф</w:t>
            </w:r>
          </w:p>
        </w:tc>
        <w:tc>
          <w:tcPr>
            <w:tcW w:w="579" w:type="dxa"/>
            <w:tcBorders>
              <w:top w:val="nil"/>
              <w:left w:val="nil"/>
              <w:bottom w:val="single" w:sz="4" w:space="0" w:color="C0C0C0"/>
              <w:right w:val="single" w:sz="4" w:space="0" w:color="C0C0C0"/>
            </w:tcBorders>
            <w:shd w:val="clear" w:color="auto" w:fill="auto"/>
            <w:vAlign w:val="center"/>
            <w:hideMark/>
          </w:tcPr>
          <w:p w14:paraId="1B3A0DA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руб/м3</w:t>
            </w:r>
          </w:p>
        </w:tc>
        <w:tc>
          <w:tcPr>
            <w:tcW w:w="847" w:type="dxa"/>
            <w:tcBorders>
              <w:top w:val="nil"/>
              <w:left w:val="nil"/>
              <w:bottom w:val="single" w:sz="4" w:space="0" w:color="C0C0C0"/>
              <w:right w:val="single" w:sz="4" w:space="0" w:color="C0C0C0"/>
            </w:tcBorders>
            <w:shd w:val="clear" w:color="000000" w:fill="D7EAD3"/>
            <w:vAlign w:val="center"/>
            <w:hideMark/>
          </w:tcPr>
          <w:p w14:paraId="1D2B193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1,87</w:t>
            </w:r>
          </w:p>
        </w:tc>
        <w:tc>
          <w:tcPr>
            <w:tcW w:w="882" w:type="dxa"/>
            <w:tcBorders>
              <w:top w:val="nil"/>
              <w:left w:val="nil"/>
              <w:bottom w:val="single" w:sz="4" w:space="0" w:color="C0C0C0"/>
              <w:right w:val="single" w:sz="4" w:space="0" w:color="C0C0C0"/>
            </w:tcBorders>
            <w:shd w:val="clear" w:color="000000" w:fill="D7EAD3"/>
            <w:vAlign w:val="center"/>
            <w:hideMark/>
          </w:tcPr>
          <w:p w14:paraId="1972058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2,06</w:t>
            </w:r>
          </w:p>
        </w:tc>
        <w:tc>
          <w:tcPr>
            <w:tcW w:w="882" w:type="dxa"/>
            <w:tcBorders>
              <w:top w:val="nil"/>
              <w:left w:val="nil"/>
              <w:bottom w:val="single" w:sz="4" w:space="0" w:color="C0C0C0"/>
              <w:right w:val="single" w:sz="4" w:space="0" w:color="C0C0C0"/>
            </w:tcBorders>
            <w:shd w:val="clear" w:color="000000" w:fill="D7EAD3"/>
            <w:vAlign w:val="center"/>
            <w:hideMark/>
          </w:tcPr>
          <w:p w14:paraId="464AE3A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2,27</w:t>
            </w:r>
          </w:p>
        </w:tc>
        <w:tc>
          <w:tcPr>
            <w:tcW w:w="639" w:type="dxa"/>
            <w:tcBorders>
              <w:top w:val="nil"/>
              <w:left w:val="nil"/>
              <w:bottom w:val="single" w:sz="4" w:space="0" w:color="C0C0C0"/>
              <w:right w:val="single" w:sz="4" w:space="0" w:color="C0C0C0"/>
            </w:tcBorders>
            <w:shd w:val="clear" w:color="000000" w:fill="D7EAD3"/>
            <w:vAlign w:val="center"/>
            <w:hideMark/>
          </w:tcPr>
          <w:p w14:paraId="420BA4A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3,24</w:t>
            </w:r>
          </w:p>
        </w:tc>
        <w:tc>
          <w:tcPr>
            <w:tcW w:w="746" w:type="dxa"/>
            <w:tcBorders>
              <w:top w:val="nil"/>
              <w:left w:val="nil"/>
              <w:bottom w:val="single" w:sz="4" w:space="0" w:color="C0C0C0"/>
              <w:right w:val="single" w:sz="4" w:space="0" w:color="C0C0C0"/>
            </w:tcBorders>
            <w:shd w:val="clear" w:color="000000" w:fill="D7EAD3"/>
            <w:vAlign w:val="center"/>
            <w:hideMark/>
          </w:tcPr>
          <w:p w14:paraId="53B87C9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2,70</w:t>
            </w:r>
          </w:p>
        </w:tc>
        <w:tc>
          <w:tcPr>
            <w:tcW w:w="830" w:type="dxa"/>
            <w:tcBorders>
              <w:top w:val="nil"/>
              <w:left w:val="nil"/>
              <w:bottom w:val="single" w:sz="4" w:space="0" w:color="C0C0C0"/>
              <w:right w:val="single" w:sz="4" w:space="0" w:color="C0C0C0"/>
            </w:tcBorders>
            <w:shd w:val="clear" w:color="000000" w:fill="D7EAD3"/>
            <w:vAlign w:val="center"/>
            <w:hideMark/>
          </w:tcPr>
          <w:p w14:paraId="6790E2E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2,80</w:t>
            </w:r>
          </w:p>
        </w:tc>
        <w:tc>
          <w:tcPr>
            <w:tcW w:w="921" w:type="dxa"/>
            <w:tcBorders>
              <w:top w:val="nil"/>
              <w:left w:val="nil"/>
              <w:bottom w:val="single" w:sz="4" w:space="0" w:color="C0C0C0"/>
              <w:right w:val="single" w:sz="4" w:space="0" w:color="C0C0C0"/>
            </w:tcBorders>
            <w:shd w:val="clear" w:color="000000" w:fill="D7EAD3"/>
            <w:vAlign w:val="center"/>
            <w:hideMark/>
          </w:tcPr>
          <w:p w14:paraId="3C5EAD2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D7EAD3"/>
            <w:vAlign w:val="center"/>
            <w:hideMark/>
          </w:tcPr>
          <w:p w14:paraId="1724E80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4,56</w:t>
            </w:r>
          </w:p>
        </w:tc>
        <w:tc>
          <w:tcPr>
            <w:tcW w:w="921" w:type="dxa"/>
            <w:tcBorders>
              <w:top w:val="nil"/>
              <w:left w:val="nil"/>
              <w:bottom w:val="single" w:sz="4" w:space="0" w:color="C0C0C0"/>
              <w:right w:val="single" w:sz="4" w:space="0" w:color="C0C0C0"/>
            </w:tcBorders>
            <w:shd w:val="clear" w:color="000000" w:fill="D7EAD3"/>
            <w:vAlign w:val="center"/>
            <w:hideMark/>
          </w:tcPr>
          <w:p w14:paraId="7DE696A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D7EAD3"/>
            <w:vAlign w:val="center"/>
            <w:hideMark/>
          </w:tcPr>
          <w:p w14:paraId="122F834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3,43</w:t>
            </w:r>
          </w:p>
        </w:tc>
        <w:tc>
          <w:tcPr>
            <w:tcW w:w="613" w:type="dxa"/>
            <w:tcBorders>
              <w:top w:val="nil"/>
              <w:left w:val="nil"/>
              <w:bottom w:val="single" w:sz="4" w:space="0" w:color="C0C0C0"/>
              <w:right w:val="single" w:sz="4" w:space="0" w:color="C0C0C0"/>
            </w:tcBorders>
            <w:shd w:val="clear" w:color="000000" w:fill="D7EAD3"/>
            <w:vAlign w:val="center"/>
            <w:hideMark/>
          </w:tcPr>
          <w:p w14:paraId="43CB19C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2,99</w:t>
            </w:r>
          </w:p>
        </w:tc>
        <w:tc>
          <w:tcPr>
            <w:tcW w:w="613" w:type="dxa"/>
            <w:tcBorders>
              <w:top w:val="nil"/>
              <w:left w:val="nil"/>
              <w:bottom w:val="single" w:sz="4" w:space="0" w:color="C0C0C0"/>
              <w:right w:val="single" w:sz="4" w:space="0" w:color="C0C0C0"/>
            </w:tcBorders>
            <w:shd w:val="clear" w:color="000000" w:fill="D7EAD3"/>
            <w:vAlign w:val="center"/>
            <w:hideMark/>
          </w:tcPr>
          <w:p w14:paraId="61A88D8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3,88</w:t>
            </w:r>
          </w:p>
        </w:tc>
        <w:tc>
          <w:tcPr>
            <w:tcW w:w="1000" w:type="dxa"/>
            <w:tcBorders>
              <w:top w:val="nil"/>
              <w:left w:val="nil"/>
              <w:bottom w:val="single" w:sz="4" w:space="0" w:color="C0C0C0"/>
              <w:right w:val="single" w:sz="4" w:space="0" w:color="C0C0C0"/>
            </w:tcBorders>
            <w:shd w:val="clear" w:color="000000" w:fill="FFFFCC"/>
            <w:vAlign w:val="center"/>
            <w:hideMark/>
          </w:tcPr>
          <w:p w14:paraId="1A498022"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603A42D8"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7BFDB58E"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4F2B0438"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404DA718"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18.1</w:t>
            </w:r>
          </w:p>
        </w:tc>
        <w:tc>
          <w:tcPr>
            <w:tcW w:w="2186" w:type="dxa"/>
            <w:tcBorders>
              <w:top w:val="nil"/>
              <w:left w:val="nil"/>
              <w:bottom w:val="single" w:sz="4" w:space="0" w:color="C0C0C0"/>
              <w:right w:val="single" w:sz="4" w:space="0" w:color="C0C0C0"/>
            </w:tcBorders>
            <w:shd w:val="clear" w:color="auto" w:fill="auto"/>
            <w:vAlign w:val="center"/>
            <w:hideMark/>
          </w:tcPr>
          <w:p w14:paraId="7E1019E2" w14:textId="77777777" w:rsidR="005F67DD" w:rsidRPr="005F67DD" w:rsidRDefault="005F67DD" w:rsidP="005F67DD">
            <w:pPr>
              <w:ind w:firstLineChars="100" w:firstLine="90"/>
              <w:rPr>
                <w:rFonts w:ascii="Tahoma" w:hAnsi="Tahoma" w:cs="Tahoma"/>
                <w:sz w:val="9"/>
                <w:szCs w:val="9"/>
              </w:rPr>
            </w:pPr>
            <w:r w:rsidRPr="005F67DD">
              <w:rPr>
                <w:rFonts w:ascii="Tahoma" w:hAnsi="Tahoma" w:cs="Tahoma"/>
                <w:sz w:val="9"/>
                <w:szCs w:val="9"/>
              </w:rPr>
              <w:t>Тариф на потребительский рынок</w:t>
            </w:r>
          </w:p>
        </w:tc>
        <w:tc>
          <w:tcPr>
            <w:tcW w:w="579" w:type="dxa"/>
            <w:tcBorders>
              <w:top w:val="nil"/>
              <w:left w:val="nil"/>
              <w:bottom w:val="single" w:sz="4" w:space="0" w:color="C0C0C0"/>
              <w:right w:val="single" w:sz="4" w:space="0" w:color="C0C0C0"/>
            </w:tcBorders>
            <w:shd w:val="clear" w:color="auto" w:fill="auto"/>
            <w:vAlign w:val="center"/>
            <w:hideMark/>
          </w:tcPr>
          <w:p w14:paraId="4ABDEEF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руб/м3</w:t>
            </w:r>
          </w:p>
        </w:tc>
        <w:tc>
          <w:tcPr>
            <w:tcW w:w="847" w:type="dxa"/>
            <w:tcBorders>
              <w:top w:val="nil"/>
              <w:left w:val="nil"/>
              <w:bottom w:val="single" w:sz="4" w:space="0" w:color="C0C0C0"/>
              <w:right w:val="single" w:sz="4" w:space="0" w:color="C0C0C0"/>
            </w:tcBorders>
            <w:shd w:val="clear" w:color="000000" w:fill="D7EAD3"/>
            <w:vAlign w:val="center"/>
            <w:hideMark/>
          </w:tcPr>
          <w:p w14:paraId="73851095"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1,87</w:t>
            </w:r>
          </w:p>
        </w:tc>
        <w:tc>
          <w:tcPr>
            <w:tcW w:w="882" w:type="dxa"/>
            <w:tcBorders>
              <w:top w:val="nil"/>
              <w:left w:val="nil"/>
              <w:bottom w:val="single" w:sz="4" w:space="0" w:color="C0C0C0"/>
              <w:right w:val="single" w:sz="4" w:space="0" w:color="C0C0C0"/>
            </w:tcBorders>
            <w:shd w:val="clear" w:color="000000" w:fill="D7EAD3"/>
            <w:vAlign w:val="center"/>
            <w:hideMark/>
          </w:tcPr>
          <w:p w14:paraId="52DA0D5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2,06</w:t>
            </w:r>
          </w:p>
        </w:tc>
        <w:tc>
          <w:tcPr>
            <w:tcW w:w="882" w:type="dxa"/>
            <w:tcBorders>
              <w:top w:val="nil"/>
              <w:left w:val="nil"/>
              <w:bottom w:val="single" w:sz="4" w:space="0" w:color="C0C0C0"/>
              <w:right w:val="single" w:sz="4" w:space="0" w:color="C0C0C0"/>
            </w:tcBorders>
            <w:shd w:val="clear" w:color="000000" w:fill="D7EAD3"/>
            <w:vAlign w:val="center"/>
            <w:hideMark/>
          </w:tcPr>
          <w:p w14:paraId="123E2A4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2,27</w:t>
            </w:r>
          </w:p>
        </w:tc>
        <w:tc>
          <w:tcPr>
            <w:tcW w:w="639" w:type="dxa"/>
            <w:tcBorders>
              <w:top w:val="nil"/>
              <w:left w:val="nil"/>
              <w:bottom w:val="single" w:sz="4" w:space="0" w:color="C0C0C0"/>
              <w:right w:val="single" w:sz="4" w:space="0" w:color="C0C0C0"/>
            </w:tcBorders>
            <w:shd w:val="clear" w:color="000000" w:fill="D7EAD3"/>
            <w:vAlign w:val="center"/>
            <w:hideMark/>
          </w:tcPr>
          <w:p w14:paraId="75E7D82D"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3,24</w:t>
            </w:r>
          </w:p>
        </w:tc>
        <w:tc>
          <w:tcPr>
            <w:tcW w:w="746" w:type="dxa"/>
            <w:tcBorders>
              <w:top w:val="nil"/>
              <w:left w:val="nil"/>
              <w:bottom w:val="single" w:sz="4" w:space="0" w:color="C0C0C0"/>
              <w:right w:val="single" w:sz="4" w:space="0" w:color="C0C0C0"/>
            </w:tcBorders>
            <w:shd w:val="clear" w:color="000000" w:fill="D7EAD3"/>
            <w:vAlign w:val="center"/>
            <w:hideMark/>
          </w:tcPr>
          <w:p w14:paraId="5A5D2B02"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2,70</w:t>
            </w:r>
          </w:p>
        </w:tc>
        <w:tc>
          <w:tcPr>
            <w:tcW w:w="830" w:type="dxa"/>
            <w:tcBorders>
              <w:top w:val="nil"/>
              <w:left w:val="nil"/>
              <w:bottom w:val="single" w:sz="4" w:space="0" w:color="C0C0C0"/>
              <w:right w:val="single" w:sz="4" w:space="0" w:color="C0C0C0"/>
            </w:tcBorders>
            <w:shd w:val="clear" w:color="000000" w:fill="D7EAD3"/>
            <w:vAlign w:val="center"/>
            <w:hideMark/>
          </w:tcPr>
          <w:p w14:paraId="4347E4E3"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2,80</w:t>
            </w:r>
          </w:p>
        </w:tc>
        <w:tc>
          <w:tcPr>
            <w:tcW w:w="921" w:type="dxa"/>
            <w:tcBorders>
              <w:top w:val="nil"/>
              <w:left w:val="nil"/>
              <w:bottom w:val="single" w:sz="4" w:space="0" w:color="C0C0C0"/>
              <w:right w:val="single" w:sz="4" w:space="0" w:color="C0C0C0"/>
            </w:tcBorders>
            <w:shd w:val="clear" w:color="000000" w:fill="D7EAD3"/>
            <w:vAlign w:val="center"/>
            <w:hideMark/>
          </w:tcPr>
          <w:p w14:paraId="3824A74A"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82" w:type="dxa"/>
            <w:tcBorders>
              <w:top w:val="nil"/>
              <w:left w:val="nil"/>
              <w:bottom w:val="single" w:sz="4" w:space="0" w:color="C0C0C0"/>
              <w:right w:val="single" w:sz="4" w:space="0" w:color="C0C0C0"/>
            </w:tcBorders>
            <w:shd w:val="clear" w:color="000000" w:fill="D7EAD3"/>
            <w:vAlign w:val="center"/>
            <w:hideMark/>
          </w:tcPr>
          <w:p w14:paraId="71329F04"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4,56</w:t>
            </w:r>
          </w:p>
        </w:tc>
        <w:tc>
          <w:tcPr>
            <w:tcW w:w="921" w:type="dxa"/>
            <w:tcBorders>
              <w:top w:val="nil"/>
              <w:left w:val="nil"/>
              <w:bottom w:val="single" w:sz="4" w:space="0" w:color="C0C0C0"/>
              <w:right w:val="single" w:sz="4" w:space="0" w:color="C0C0C0"/>
            </w:tcBorders>
            <w:shd w:val="clear" w:color="000000" w:fill="D7EAD3"/>
            <w:vAlign w:val="center"/>
            <w:hideMark/>
          </w:tcPr>
          <w:p w14:paraId="3E0B5430"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 </w:t>
            </w:r>
          </w:p>
        </w:tc>
        <w:tc>
          <w:tcPr>
            <w:tcW w:w="877" w:type="dxa"/>
            <w:tcBorders>
              <w:top w:val="nil"/>
              <w:left w:val="nil"/>
              <w:bottom w:val="single" w:sz="4" w:space="0" w:color="C0C0C0"/>
              <w:right w:val="single" w:sz="4" w:space="0" w:color="C0C0C0"/>
            </w:tcBorders>
            <w:shd w:val="clear" w:color="000000" w:fill="D7EAD3"/>
            <w:vAlign w:val="center"/>
            <w:hideMark/>
          </w:tcPr>
          <w:p w14:paraId="53A99977"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3,43</w:t>
            </w:r>
          </w:p>
        </w:tc>
        <w:tc>
          <w:tcPr>
            <w:tcW w:w="613" w:type="dxa"/>
            <w:tcBorders>
              <w:top w:val="nil"/>
              <w:left w:val="nil"/>
              <w:bottom w:val="single" w:sz="4" w:space="0" w:color="C0C0C0"/>
              <w:right w:val="single" w:sz="4" w:space="0" w:color="C0C0C0"/>
            </w:tcBorders>
            <w:shd w:val="clear" w:color="000000" w:fill="D7EAD3"/>
            <w:vAlign w:val="center"/>
            <w:hideMark/>
          </w:tcPr>
          <w:p w14:paraId="2C7156E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2,99</w:t>
            </w:r>
          </w:p>
        </w:tc>
        <w:tc>
          <w:tcPr>
            <w:tcW w:w="613" w:type="dxa"/>
            <w:tcBorders>
              <w:top w:val="nil"/>
              <w:left w:val="nil"/>
              <w:bottom w:val="single" w:sz="4" w:space="0" w:color="C0C0C0"/>
              <w:right w:val="single" w:sz="4" w:space="0" w:color="C0C0C0"/>
            </w:tcBorders>
            <w:shd w:val="clear" w:color="000000" w:fill="D7EAD3"/>
            <w:vAlign w:val="center"/>
            <w:hideMark/>
          </w:tcPr>
          <w:p w14:paraId="131EB7C1" w14:textId="77777777" w:rsidR="005F67DD" w:rsidRPr="005F67DD" w:rsidRDefault="005F67DD" w:rsidP="005F67DD">
            <w:pPr>
              <w:jc w:val="center"/>
              <w:rPr>
                <w:rFonts w:ascii="Tahoma" w:hAnsi="Tahoma" w:cs="Tahoma"/>
                <w:sz w:val="9"/>
                <w:szCs w:val="9"/>
              </w:rPr>
            </w:pPr>
            <w:r w:rsidRPr="005F67DD">
              <w:rPr>
                <w:rFonts w:ascii="Tahoma" w:hAnsi="Tahoma" w:cs="Tahoma"/>
                <w:sz w:val="9"/>
                <w:szCs w:val="9"/>
              </w:rPr>
              <w:t>3,88</w:t>
            </w:r>
          </w:p>
        </w:tc>
        <w:tc>
          <w:tcPr>
            <w:tcW w:w="1000" w:type="dxa"/>
            <w:tcBorders>
              <w:top w:val="nil"/>
              <w:left w:val="nil"/>
              <w:bottom w:val="single" w:sz="4" w:space="0" w:color="C0C0C0"/>
              <w:right w:val="single" w:sz="4" w:space="0" w:color="C0C0C0"/>
            </w:tcBorders>
            <w:shd w:val="clear" w:color="000000" w:fill="FFFFCC"/>
            <w:vAlign w:val="center"/>
            <w:hideMark/>
          </w:tcPr>
          <w:p w14:paraId="1C7C1B91" w14:textId="77777777" w:rsidR="005F67DD" w:rsidRPr="005F67DD" w:rsidRDefault="005F67DD" w:rsidP="005F67DD">
            <w:pPr>
              <w:rPr>
                <w:rFonts w:ascii="Tahoma" w:hAnsi="Tahoma" w:cs="Tahoma"/>
                <w:sz w:val="9"/>
                <w:szCs w:val="9"/>
              </w:rPr>
            </w:pPr>
            <w:r w:rsidRPr="005F67DD">
              <w:rPr>
                <w:rFonts w:ascii="Tahoma" w:hAnsi="Tahoma" w:cs="Tahoma"/>
                <w:sz w:val="9"/>
                <w:szCs w:val="9"/>
              </w:rPr>
              <w:t> </w:t>
            </w:r>
          </w:p>
        </w:tc>
      </w:tr>
      <w:tr w:rsidR="005F67DD" w:rsidRPr="005F67DD" w14:paraId="778E62A3" w14:textId="77777777" w:rsidTr="005F67DD">
        <w:trPr>
          <w:trHeight w:val="224"/>
          <w:jc w:val="center"/>
        </w:trPr>
        <w:tc>
          <w:tcPr>
            <w:tcW w:w="278" w:type="dxa"/>
            <w:tcBorders>
              <w:top w:val="nil"/>
              <w:left w:val="nil"/>
              <w:bottom w:val="nil"/>
              <w:right w:val="nil"/>
            </w:tcBorders>
            <w:shd w:val="clear" w:color="auto" w:fill="auto"/>
            <w:noWrap/>
            <w:vAlign w:val="bottom"/>
            <w:hideMark/>
          </w:tcPr>
          <w:p w14:paraId="36234903" w14:textId="77777777" w:rsidR="005F67DD" w:rsidRPr="005F67DD" w:rsidRDefault="005F67DD" w:rsidP="005F67DD">
            <w:pPr>
              <w:rPr>
                <w:rFonts w:ascii="Tahoma" w:hAnsi="Tahoma" w:cs="Tahoma"/>
                <w:sz w:val="9"/>
                <w:szCs w:val="9"/>
              </w:rPr>
            </w:pPr>
          </w:p>
        </w:tc>
        <w:tc>
          <w:tcPr>
            <w:tcW w:w="217" w:type="dxa"/>
            <w:tcBorders>
              <w:top w:val="nil"/>
              <w:left w:val="nil"/>
              <w:bottom w:val="nil"/>
              <w:right w:val="nil"/>
            </w:tcBorders>
            <w:shd w:val="clear" w:color="auto" w:fill="auto"/>
            <w:noWrap/>
            <w:vAlign w:val="bottom"/>
            <w:hideMark/>
          </w:tcPr>
          <w:p w14:paraId="02B4CB30"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CE3B4C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19</w:t>
            </w:r>
          </w:p>
        </w:tc>
        <w:tc>
          <w:tcPr>
            <w:tcW w:w="2186" w:type="dxa"/>
            <w:tcBorders>
              <w:top w:val="nil"/>
              <w:left w:val="nil"/>
              <w:bottom w:val="single" w:sz="4" w:space="0" w:color="C0C0C0"/>
              <w:right w:val="single" w:sz="4" w:space="0" w:color="C0C0C0"/>
            </w:tcBorders>
            <w:shd w:val="clear" w:color="auto" w:fill="auto"/>
            <w:vAlign w:val="center"/>
            <w:hideMark/>
          </w:tcPr>
          <w:p w14:paraId="769ADC95"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ФОТ, всего</w:t>
            </w:r>
          </w:p>
        </w:tc>
        <w:tc>
          <w:tcPr>
            <w:tcW w:w="579" w:type="dxa"/>
            <w:tcBorders>
              <w:top w:val="nil"/>
              <w:left w:val="nil"/>
              <w:bottom w:val="single" w:sz="4" w:space="0" w:color="C0C0C0"/>
              <w:right w:val="single" w:sz="4" w:space="0" w:color="C0C0C0"/>
            </w:tcBorders>
            <w:shd w:val="clear" w:color="auto" w:fill="auto"/>
            <w:vAlign w:val="center"/>
            <w:hideMark/>
          </w:tcPr>
          <w:p w14:paraId="2E0D2A0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000000" w:fill="D7EAD3"/>
            <w:vAlign w:val="center"/>
            <w:hideMark/>
          </w:tcPr>
          <w:p w14:paraId="4A11352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3 384,77</w:t>
            </w:r>
          </w:p>
        </w:tc>
        <w:tc>
          <w:tcPr>
            <w:tcW w:w="882" w:type="dxa"/>
            <w:tcBorders>
              <w:top w:val="nil"/>
              <w:left w:val="nil"/>
              <w:bottom w:val="single" w:sz="4" w:space="0" w:color="C0C0C0"/>
              <w:right w:val="single" w:sz="4" w:space="0" w:color="C0C0C0"/>
            </w:tcBorders>
            <w:shd w:val="clear" w:color="000000" w:fill="D7EAD3"/>
            <w:vAlign w:val="center"/>
            <w:hideMark/>
          </w:tcPr>
          <w:p w14:paraId="11316D1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3 464,86</w:t>
            </w:r>
          </w:p>
        </w:tc>
        <w:tc>
          <w:tcPr>
            <w:tcW w:w="882" w:type="dxa"/>
            <w:tcBorders>
              <w:top w:val="nil"/>
              <w:left w:val="nil"/>
              <w:bottom w:val="single" w:sz="4" w:space="0" w:color="C0C0C0"/>
              <w:right w:val="single" w:sz="4" w:space="0" w:color="C0C0C0"/>
            </w:tcBorders>
            <w:shd w:val="clear" w:color="000000" w:fill="D7EAD3"/>
            <w:vAlign w:val="center"/>
            <w:hideMark/>
          </w:tcPr>
          <w:p w14:paraId="3031F2B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3 543,36</w:t>
            </w:r>
          </w:p>
        </w:tc>
        <w:tc>
          <w:tcPr>
            <w:tcW w:w="639" w:type="dxa"/>
            <w:tcBorders>
              <w:top w:val="nil"/>
              <w:left w:val="nil"/>
              <w:bottom w:val="single" w:sz="4" w:space="0" w:color="C0C0C0"/>
              <w:right w:val="single" w:sz="4" w:space="0" w:color="C0C0C0"/>
            </w:tcBorders>
            <w:shd w:val="clear" w:color="000000" w:fill="D7EAD3"/>
            <w:vAlign w:val="center"/>
            <w:hideMark/>
          </w:tcPr>
          <w:p w14:paraId="0739A35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4 452,60</w:t>
            </w:r>
          </w:p>
        </w:tc>
        <w:tc>
          <w:tcPr>
            <w:tcW w:w="746" w:type="dxa"/>
            <w:tcBorders>
              <w:top w:val="nil"/>
              <w:left w:val="nil"/>
              <w:bottom w:val="single" w:sz="4" w:space="0" w:color="C0C0C0"/>
              <w:right w:val="single" w:sz="4" w:space="0" w:color="C0C0C0"/>
            </w:tcBorders>
            <w:shd w:val="clear" w:color="000000" w:fill="D7EAD3"/>
            <w:vAlign w:val="center"/>
            <w:hideMark/>
          </w:tcPr>
          <w:p w14:paraId="493BE4F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3 648,29</w:t>
            </w:r>
          </w:p>
        </w:tc>
        <w:tc>
          <w:tcPr>
            <w:tcW w:w="830" w:type="dxa"/>
            <w:tcBorders>
              <w:top w:val="nil"/>
              <w:left w:val="nil"/>
              <w:bottom w:val="single" w:sz="4" w:space="0" w:color="C0C0C0"/>
              <w:right w:val="single" w:sz="4" w:space="0" w:color="C0C0C0"/>
            </w:tcBorders>
            <w:shd w:val="clear" w:color="000000" w:fill="D7EAD3"/>
            <w:vAlign w:val="center"/>
            <w:hideMark/>
          </w:tcPr>
          <w:p w14:paraId="19CAF56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3 781,73</w:t>
            </w:r>
          </w:p>
        </w:tc>
        <w:tc>
          <w:tcPr>
            <w:tcW w:w="921" w:type="dxa"/>
            <w:tcBorders>
              <w:top w:val="nil"/>
              <w:left w:val="nil"/>
              <w:bottom w:val="single" w:sz="4" w:space="0" w:color="C0C0C0"/>
              <w:right w:val="single" w:sz="4" w:space="0" w:color="C0C0C0"/>
            </w:tcBorders>
            <w:shd w:val="clear" w:color="000000" w:fill="D7EAD3"/>
            <w:vAlign w:val="center"/>
            <w:hideMark/>
          </w:tcPr>
          <w:p w14:paraId="1A36247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D7EAD3"/>
            <w:vAlign w:val="center"/>
            <w:hideMark/>
          </w:tcPr>
          <w:p w14:paraId="2A211F0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7 709,35</w:t>
            </w:r>
          </w:p>
        </w:tc>
        <w:tc>
          <w:tcPr>
            <w:tcW w:w="921" w:type="dxa"/>
            <w:tcBorders>
              <w:top w:val="nil"/>
              <w:left w:val="nil"/>
              <w:bottom w:val="single" w:sz="4" w:space="0" w:color="C0C0C0"/>
              <w:right w:val="single" w:sz="4" w:space="0" w:color="C0C0C0"/>
            </w:tcBorders>
            <w:shd w:val="clear" w:color="000000" w:fill="D7EAD3"/>
            <w:vAlign w:val="center"/>
            <w:hideMark/>
          </w:tcPr>
          <w:p w14:paraId="53B1164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D7EAD3"/>
            <w:vAlign w:val="center"/>
            <w:hideMark/>
          </w:tcPr>
          <w:p w14:paraId="4BB18D5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3 865,57</w:t>
            </w:r>
          </w:p>
        </w:tc>
        <w:tc>
          <w:tcPr>
            <w:tcW w:w="613" w:type="dxa"/>
            <w:tcBorders>
              <w:top w:val="nil"/>
              <w:left w:val="nil"/>
              <w:bottom w:val="single" w:sz="4" w:space="0" w:color="C0C0C0"/>
              <w:right w:val="single" w:sz="4" w:space="0" w:color="C0C0C0"/>
            </w:tcBorders>
            <w:shd w:val="clear" w:color="000000" w:fill="D7EAD3"/>
            <w:vAlign w:val="center"/>
            <w:hideMark/>
          </w:tcPr>
          <w:p w14:paraId="75884F1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1 932,79</w:t>
            </w:r>
          </w:p>
        </w:tc>
        <w:tc>
          <w:tcPr>
            <w:tcW w:w="613" w:type="dxa"/>
            <w:tcBorders>
              <w:top w:val="nil"/>
              <w:left w:val="nil"/>
              <w:bottom w:val="single" w:sz="4" w:space="0" w:color="C0C0C0"/>
              <w:right w:val="single" w:sz="4" w:space="0" w:color="C0C0C0"/>
            </w:tcBorders>
            <w:shd w:val="clear" w:color="000000" w:fill="D7EAD3"/>
            <w:vAlign w:val="center"/>
            <w:hideMark/>
          </w:tcPr>
          <w:p w14:paraId="094F3BA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1 932,79</w:t>
            </w:r>
          </w:p>
        </w:tc>
        <w:tc>
          <w:tcPr>
            <w:tcW w:w="1000" w:type="dxa"/>
            <w:tcBorders>
              <w:top w:val="nil"/>
              <w:left w:val="nil"/>
              <w:bottom w:val="single" w:sz="4" w:space="0" w:color="C0C0C0"/>
              <w:right w:val="single" w:sz="4" w:space="0" w:color="C0C0C0"/>
            </w:tcBorders>
            <w:shd w:val="clear" w:color="000000" w:fill="FFFFCC"/>
            <w:vAlign w:val="center"/>
            <w:hideMark/>
          </w:tcPr>
          <w:p w14:paraId="3FB0AA9F"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22687978"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2C6AEEFE" w14:textId="77777777" w:rsidR="005F67DD" w:rsidRPr="005F67DD" w:rsidRDefault="005F67DD" w:rsidP="005F67DD">
            <w:pPr>
              <w:rPr>
                <w:rFonts w:ascii="Tahoma" w:hAnsi="Tahoma" w:cs="Tahoma"/>
                <w:b/>
                <w:bCs/>
                <w:sz w:val="9"/>
                <w:szCs w:val="9"/>
              </w:rPr>
            </w:pPr>
          </w:p>
        </w:tc>
        <w:tc>
          <w:tcPr>
            <w:tcW w:w="217" w:type="dxa"/>
            <w:tcBorders>
              <w:top w:val="nil"/>
              <w:left w:val="nil"/>
              <w:bottom w:val="nil"/>
              <w:right w:val="nil"/>
            </w:tcBorders>
            <w:shd w:val="clear" w:color="auto" w:fill="auto"/>
            <w:noWrap/>
            <w:vAlign w:val="bottom"/>
            <w:hideMark/>
          </w:tcPr>
          <w:p w14:paraId="1D5F4FC8"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6C84666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20</w:t>
            </w:r>
          </w:p>
        </w:tc>
        <w:tc>
          <w:tcPr>
            <w:tcW w:w="2186" w:type="dxa"/>
            <w:tcBorders>
              <w:top w:val="nil"/>
              <w:left w:val="nil"/>
              <w:bottom w:val="single" w:sz="4" w:space="0" w:color="C0C0C0"/>
              <w:right w:val="single" w:sz="4" w:space="0" w:color="C0C0C0"/>
            </w:tcBorders>
            <w:shd w:val="clear" w:color="auto" w:fill="auto"/>
            <w:vAlign w:val="center"/>
            <w:hideMark/>
          </w:tcPr>
          <w:p w14:paraId="2E59407B"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Численность персонала, всего</w:t>
            </w:r>
          </w:p>
        </w:tc>
        <w:tc>
          <w:tcPr>
            <w:tcW w:w="579" w:type="dxa"/>
            <w:tcBorders>
              <w:top w:val="nil"/>
              <w:left w:val="nil"/>
              <w:bottom w:val="single" w:sz="4" w:space="0" w:color="C0C0C0"/>
              <w:right w:val="single" w:sz="4" w:space="0" w:color="C0C0C0"/>
            </w:tcBorders>
            <w:shd w:val="clear" w:color="auto" w:fill="auto"/>
            <w:vAlign w:val="center"/>
            <w:hideMark/>
          </w:tcPr>
          <w:p w14:paraId="310B780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чел</w:t>
            </w:r>
          </w:p>
        </w:tc>
        <w:tc>
          <w:tcPr>
            <w:tcW w:w="847" w:type="dxa"/>
            <w:tcBorders>
              <w:top w:val="nil"/>
              <w:left w:val="nil"/>
              <w:bottom w:val="single" w:sz="4" w:space="0" w:color="C0C0C0"/>
              <w:right w:val="single" w:sz="4" w:space="0" w:color="C0C0C0"/>
            </w:tcBorders>
            <w:shd w:val="clear" w:color="000000" w:fill="D7EAD3"/>
            <w:vAlign w:val="center"/>
            <w:hideMark/>
          </w:tcPr>
          <w:p w14:paraId="2008EAC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882" w:type="dxa"/>
            <w:tcBorders>
              <w:top w:val="nil"/>
              <w:left w:val="nil"/>
              <w:bottom w:val="single" w:sz="4" w:space="0" w:color="C0C0C0"/>
              <w:right w:val="single" w:sz="4" w:space="0" w:color="C0C0C0"/>
            </w:tcBorders>
            <w:shd w:val="clear" w:color="000000" w:fill="D7EAD3"/>
            <w:vAlign w:val="center"/>
            <w:hideMark/>
          </w:tcPr>
          <w:p w14:paraId="1124AC2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882" w:type="dxa"/>
            <w:tcBorders>
              <w:top w:val="nil"/>
              <w:left w:val="nil"/>
              <w:bottom w:val="single" w:sz="4" w:space="0" w:color="C0C0C0"/>
              <w:right w:val="single" w:sz="4" w:space="0" w:color="C0C0C0"/>
            </w:tcBorders>
            <w:shd w:val="clear" w:color="000000" w:fill="D7EAD3"/>
            <w:vAlign w:val="center"/>
            <w:hideMark/>
          </w:tcPr>
          <w:p w14:paraId="46ECA99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639" w:type="dxa"/>
            <w:tcBorders>
              <w:top w:val="nil"/>
              <w:left w:val="nil"/>
              <w:bottom w:val="single" w:sz="4" w:space="0" w:color="C0C0C0"/>
              <w:right w:val="single" w:sz="4" w:space="0" w:color="C0C0C0"/>
            </w:tcBorders>
            <w:shd w:val="clear" w:color="000000" w:fill="D7EAD3"/>
            <w:vAlign w:val="center"/>
            <w:hideMark/>
          </w:tcPr>
          <w:p w14:paraId="003398E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13,06</w:t>
            </w:r>
          </w:p>
        </w:tc>
        <w:tc>
          <w:tcPr>
            <w:tcW w:w="746" w:type="dxa"/>
            <w:tcBorders>
              <w:top w:val="nil"/>
              <w:left w:val="nil"/>
              <w:bottom w:val="single" w:sz="4" w:space="0" w:color="C0C0C0"/>
              <w:right w:val="single" w:sz="4" w:space="0" w:color="C0C0C0"/>
            </w:tcBorders>
            <w:shd w:val="clear" w:color="000000" w:fill="D7EAD3"/>
            <w:vAlign w:val="center"/>
            <w:hideMark/>
          </w:tcPr>
          <w:p w14:paraId="567E41A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830" w:type="dxa"/>
            <w:tcBorders>
              <w:top w:val="nil"/>
              <w:left w:val="nil"/>
              <w:bottom w:val="single" w:sz="4" w:space="0" w:color="C0C0C0"/>
              <w:right w:val="single" w:sz="4" w:space="0" w:color="C0C0C0"/>
            </w:tcBorders>
            <w:shd w:val="clear" w:color="000000" w:fill="D7EAD3"/>
            <w:vAlign w:val="center"/>
            <w:hideMark/>
          </w:tcPr>
          <w:p w14:paraId="44A91B5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921" w:type="dxa"/>
            <w:tcBorders>
              <w:top w:val="nil"/>
              <w:left w:val="nil"/>
              <w:bottom w:val="single" w:sz="4" w:space="0" w:color="C0C0C0"/>
              <w:right w:val="single" w:sz="4" w:space="0" w:color="C0C0C0"/>
            </w:tcBorders>
            <w:shd w:val="clear" w:color="000000" w:fill="D7EAD3"/>
            <w:vAlign w:val="center"/>
            <w:hideMark/>
          </w:tcPr>
          <w:p w14:paraId="268B2DB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D7EAD3"/>
            <w:vAlign w:val="center"/>
            <w:hideMark/>
          </w:tcPr>
          <w:p w14:paraId="44651C5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13,58</w:t>
            </w:r>
          </w:p>
        </w:tc>
        <w:tc>
          <w:tcPr>
            <w:tcW w:w="921" w:type="dxa"/>
            <w:tcBorders>
              <w:top w:val="nil"/>
              <w:left w:val="nil"/>
              <w:bottom w:val="single" w:sz="4" w:space="0" w:color="C0C0C0"/>
              <w:right w:val="single" w:sz="4" w:space="0" w:color="C0C0C0"/>
            </w:tcBorders>
            <w:shd w:val="clear" w:color="000000" w:fill="D7EAD3"/>
            <w:vAlign w:val="center"/>
            <w:hideMark/>
          </w:tcPr>
          <w:p w14:paraId="75FD408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D7EAD3"/>
            <w:vAlign w:val="center"/>
            <w:hideMark/>
          </w:tcPr>
          <w:p w14:paraId="0FA1256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613" w:type="dxa"/>
            <w:tcBorders>
              <w:top w:val="nil"/>
              <w:left w:val="nil"/>
              <w:bottom w:val="single" w:sz="4" w:space="0" w:color="C0C0C0"/>
              <w:right w:val="single" w:sz="4" w:space="0" w:color="C0C0C0"/>
            </w:tcBorders>
            <w:shd w:val="clear" w:color="000000" w:fill="D7EAD3"/>
            <w:vAlign w:val="center"/>
            <w:hideMark/>
          </w:tcPr>
          <w:p w14:paraId="3423C5D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613" w:type="dxa"/>
            <w:tcBorders>
              <w:top w:val="nil"/>
              <w:left w:val="nil"/>
              <w:bottom w:val="single" w:sz="4" w:space="0" w:color="C0C0C0"/>
              <w:right w:val="single" w:sz="4" w:space="0" w:color="C0C0C0"/>
            </w:tcBorders>
            <w:shd w:val="clear" w:color="000000" w:fill="D7EAD3"/>
            <w:vAlign w:val="center"/>
            <w:hideMark/>
          </w:tcPr>
          <w:p w14:paraId="5B69AD8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12,46</w:t>
            </w:r>
          </w:p>
        </w:tc>
        <w:tc>
          <w:tcPr>
            <w:tcW w:w="1000" w:type="dxa"/>
            <w:tcBorders>
              <w:top w:val="nil"/>
              <w:left w:val="nil"/>
              <w:bottom w:val="single" w:sz="4" w:space="0" w:color="C0C0C0"/>
              <w:right w:val="single" w:sz="4" w:space="0" w:color="C0C0C0"/>
            </w:tcBorders>
            <w:shd w:val="clear" w:color="000000" w:fill="FFFFCC"/>
            <w:vAlign w:val="center"/>
            <w:hideMark/>
          </w:tcPr>
          <w:p w14:paraId="00323D5B"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 </w:t>
            </w:r>
          </w:p>
        </w:tc>
      </w:tr>
      <w:tr w:rsidR="005F67DD" w:rsidRPr="005F67DD" w14:paraId="4EAFCBDC" w14:textId="77777777" w:rsidTr="005F67DD">
        <w:trPr>
          <w:trHeight w:val="299"/>
          <w:jc w:val="center"/>
        </w:trPr>
        <w:tc>
          <w:tcPr>
            <w:tcW w:w="278" w:type="dxa"/>
            <w:tcBorders>
              <w:top w:val="nil"/>
              <w:left w:val="nil"/>
              <w:bottom w:val="nil"/>
              <w:right w:val="nil"/>
            </w:tcBorders>
            <w:shd w:val="clear" w:color="auto" w:fill="auto"/>
            <w:noWrap/>
            <w:vAlign w:val="bottom"/>
            <w:hideMark/>
          </w:tcPr>
          <w:p w14:paraId="1D08A6EC" w14:textId="77777777" w:rsidR="005F67DD" w:rsidRPr="005F67DD" w:rsidRDefault="005F67DD" w:rsidP="005F67DD">
            <w:pPr>
              <w:rPr>
                <w:rFonts w:ascii="Tahoma" w:hAnsi="Tahoma" w:cs="Tahoma"/>
                <w:b/>
                <w:bCs/>
                <w:sz w:val="9"/>
                <w:szCs w:val="9"/>
              </w:rPr>
            </w:pPr>
          </w:p>
        </w:tc>
        <w:tc>
          <w:tcPr>
            <w:tcW w:w="217" w:type="dxa"/>
            <w:tcBorders>
              <w:top w:val="nil"/>
              <w:left w:val="nil"/>
              <w:bottom w:val="nil"/>
              <w:right w:val="nil"/>
            </w:tcBorders>
            <w:shd w:val="clear" w:color="auto" w:fill="auto"/>
            <w:noWrap/>
            <w:vAlign w:val="bottom"/>
            <w:hideMark/>
          </w:tcPr>
          <w:p w14:paraId="6FF861AE" w14:textId="77777777" w:rsidR="005F67DD" w:rsidRPr="005F67DD" w:rsidRDefault="005F67DD" w:rsidP="005F67DD">
            <w:pPr>
              <w:rPr>
                <w:sz w:val="9"/>
                <w:szCs w:val="9"/>
              </w:rPr>
            </w:pPr>
          </w:p>
        </w:tc>
        <w:tc>
          <w:tcPr>
            <w:tcW w:w="436" w:type="dxa"/>
            <w:tcBorders>
              <w:top w:val="nil"/>
              <w:left w:val="single" w:sz="4" w:space="0" w:color="C0C0C0"/>
              <w:bottom w:val="single" w:sz="4" w:space="0" w:color="C0C0C0"/>
              <w:right w:val="single" w:sz="4" w:space="0" w:color="C0C0C0"/>
            </w:tcBorders>
            <w:shd w:val="clear" w:color="auto" w:fill="auto"/>
            <w:vAlign w:val="center"/>
            <w:hideMark/>
          </w:tcPr>
          <w:p w14:paraId="26C8480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21</w:t>
            </w:r>
          </w:p>
        </w:tc>
        <w:tc>
          <w:tcPr>
            <w:tcW w:w="2186" w:type="dxa"/>
            <w:tcBorders>
              <w:top w:val="nil"/>
              <w:left w:val="nil"/>
              <w:bottom w:val="single" w:sz="4" w:space="0" w:color="C0C0C0"/>
              <w:right w:val="single" w:sz="4" w:space="0" w:color="C0C0C0"/>
            </w:tcBorders>
            <w:shd w:val="clear" w:color="auto" w:fill="auto"/>
            <w:vAlign w:val="center"/>
            <w:hideMark/>
          </w:tcPr>
          <w:p w14:paraId="6C7FD2BD"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Среднемесячная заработная плата</w:t>
            </w:r>
          </w:p>
        </w:tc>
        <w:tc>
          <w:tcPr>
            <w:tcW w:w="579" w:type="dxa"/>
            <w:tcBorders>
              <w:top w:val="nil"/>
              <w:left w:val="nil"/>
              <w:bottom w:val="single" w:sz="4" w:space="0" w:color="C0C0C0"/>
              <w:right w:val="single" w:sz="4" w:space="0" w:color="C0C0C0"/>
            </w:tcBorders>
            <w:shd w:val="clear" w:color="auto" w:fill="auto"/>
            <w:vAlign w:val="center"/>
            <w:hideMark/>
          </w:tcPr>
          <w:p w14:paraId="7EC47E3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руб</w:t>
            </w:r>
          </w:p>
        </w:tc>
        <w:tc>
          <w:tcPr>
            <w:tcW w:w="847" w:type="dxa"/>
            <w:tcBorders>
              <w:top w:val="nil"/>
              <w:left w:val="nil"/>
              <w:bottom w:val="single" w:sz="4" w:space="0" w:color="C0C0C0"/>
              <w:right w:val="single" w:sz="4" w:space="0" w:color="C0C0C0"/>
            </w:tcBorders>
            <w:shd w:val="clear" w:color="000000" w:fill="D7EAD3"/>
            <w:vAlign w:val="center"/>
            <w:hideMark/>
          </w:tcPr>
          <w:p w14:paraId="532AF10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22 637,57</w:t>
            </w:r>
          </w:p>
        </w:tc>
        <w:tc>
          <w:tcPr>
            <w:tcW w:w="882" w:type="dxa"/>
            <w:tcBorders>
              <w:top w:val="nil"/>
              <w:left w:val="nil"/>
              <w:bottom w:val="single" w:sz="4" w:space="0" w:color="C0C0C0"/>
              <w:right w:val="single" w:sz="4" w:space="0" w:color="C0C0C0"/>
            </w:tcBorders>
            <w:shd w:val="clear" w:color="000000" w:fill="D7EAD3"/>
            <w:vAlign w:val="center"/>
            <w:hideMark/>
          </w:tcPr>
          <w:p w14:paraId="316C71E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23 173,22</w:t>
            </w:r>
          </w:p>
        </w:tc>
        <w:tc>
          <w:tcPr>
            <w:tcW w:w="882" w:type="dxa"/>
            <w:tcBorders>
              <w:top w:val="nil"/>
              <w:left w:val="nil"/>
              <w:bottom w:val="single" w:sz="4" w:space="0" w:color="C0C0C0"/>
              <w:right w:val="single" w:sz="4" w:space="0" w:color="C0C0C0"/>
            </w:tcBorders>
            <w:shd w:val="clear" w:color="000000" w:fill="D7EAD3"/>
            <w:vAlign w:val="center"/>
            <w:hideMark/>
          </w:tcPr>
          <w:p w14:paraId="285B84A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23 698,25</w:t>
            </w:r>
          </w:p>
        </w:tc>
        <w:tc>
          <w:tcPr>
            <w:tcW w:w="639" w:type="dxa"/>
            <w:tcBorders>
              <w:top w:val="nil"/>
              <w:left w:val="nil"/>
              <w:bottom w:val="single" w:sz="4" w:space="0" w:color="C0C0C0"/>
              <w:right w:val="single" w:sz="4" w:space="0" w:color="C0C0C0"/>
            </w:tcBorders>
            <w:shd w:val="clear" w:color="000000" w:fill="D7EAD3"/>
            <w:vAlign w:val="center"/>
            <w:hideMark/>
          </w:tcPr>
          <w:p w14:paraId="59FC3E8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28 412,29</w:t>
            </w:r>
          </w:p>
        </w:tc>
        <w:tc>
          <w:tcPr>
            <w:tcW w:w="746" w:type="dxa"/>
            <w:tcBorders>
              <w:top w:val="nil"/>
              <w:left w:val="nil"/>
              <w:bottom w:val="single" w:sz="4" w:space="0" w:color="C0C0C0"/>
              <w:right w:val="single" w:sz="4" w:space="0" w:color="C0C0C0"/>
            </w:tcBorders>
            <w:shd w:val="clear" w:color="000000" w:fill="D7EAD3"/>
            <w:vAlign w:val="center"/>
            <w:hideMark/>
          </w:tcPr>
          <w:p w14:paraId="3CF693C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24 400,06</w:t>
            </w:r>
          </w:p>
        </w:tc>
        <w:tc>
          <w:tcPr>
            <w:tcW w:w="830" w:type="dxa"/>
            <w:tcBorders>
              <w:top w:val="nil"/>
              <w:left w:val="nil"/>
              <w:bottom w:val="single" w:sz="4" w:space="0" w:color="C0C0C0"/>
              <w:right w:val="single" w:sz="4" w:space="0" w:color="C0C0C0"/>
            </w:tcBorders>
            <w:shd w:val="clear" w:color="000000" w:fill="D7EAD3"/>
            <w:vAlign w:val="center"/>
            <w:hideMark/>
          </w:tcPr>
          <w:p w14:paraId="5A9147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25 292,53</w:t>
            </w:r>
          </w:p>
        </w:tc>
        <w:tc>
          <w:tcPr>
            <w:tcW w:w="921" w:type="dxa"/>
            <w:tcBorders>
              <w:top w:val="nil"/>
              <w:left w:val="nil"/>
              <w:bottom w:val="single" w:sz="4" w:space="0" w:color="C0C0C0"/>
              <w:right w:val="single" w:sz="4" w:space="0" w:color="C0C0C0"/>
            </w:tcBorders>
            <w:shd w:val="clear" w:color="000000" w:fill="D7EAD3"/>
            <w:vAlign w:val="center"/>
            <w:hideMark/>
          </w:tcPr>
          <w:p w14:paraId="127DBC3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000000" w:fill="D7EAD3"/>
            <w:vAlign w:val="center"/>
            <w:hideMark/>
          </w:tcPr>
          <w:p w14:paraId="7CA9DA1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47 294,13</w:t>
            </w:r>
          </w:p>
        </w:tc>
        <w:tc>
          <w:tcPr>
            <w:tcW w:w="921" w:type="dxa"/>
            <w:tcBorders>
              <w:top w:val="nil"/>
              <w:left w:val="nil"/>
              <w:bottom w:val="single" w:sz="4" w:space="0" w:color="C0C0C0"/>
              <w:right w:val="single" w:sz="4" w:space="0" w:color="C0C0C0"/>
            </w:tcBorders>
            <w:shd w:val="clear" w:color="000000" w:fill="D7EAD3"/>
            <w:vAlign w:val="center"/>
            <w:hideMark/>
          </w:tcPr>
          <w:p w14:paraId="1B20EEA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000000" w:fill="D7EAD3"/>
            <w:vAlign w:val="center"/>
            <w:hideMark/>
          </w:tcPr>
          <w:p w14:paraId="5970B3B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25 853,25</w:t>
            </w:r>
          </w:p>
        </w:tc>
        <w:tc>
          <w:tcPr>
            <w:tcW w:w="613" w:type="dxa"/>
            <w:tcBorders>
              <w:top w:val="nil"/>
              <w:left w:val="nil"/>
              <w:bottom w:val="single" w:sz="4" w:space="0" w:color="C0C0C0"/>
              <w:right w:val="single" w:sz="4" w:space="0" w:color="C0C0C0"/>
            </w:tcBorders>
            <w:shd w:val="clear" w:color="000000" w:fill="D7EAD3"/>
            <w:vAlign w:val="center"/>
            <w:hideMark/>
          </w:tcPr>
          <w:p w14:paraId="53AB6A0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25 853,25</w:t>
            </w:r>
          </w:p>
        </w:tc>
        <w:tc>
          <w:tcPr>
            <w:tcW w:w="613" w:type="dxa"/>
            <w:tcBorders>
              <w:top w:val="nil"/>
              <w:left w:val="nil"/>
              <w:bottom w:val="single" w:sz="4" w:space="0" w:color="C0C0C0"/>
              <w:right w:val="single" w:sz="4" w:space="0" w:color="C0C0C0"/>
            </w:tcBorders>
            <w:shd w:val="clear" w:color="000000" w:fill="D7EAD3"/>
            <w:vAlign w:val="center"/>
            <w:hideMark/>
          </w:tcPr>
          <w:p w14:paraId="720F02E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25 853,25</w:t>
            </w:r>
          </w:p>
        </w:tc>
        <w:tc>
          <w:tcPr>
            <w:tcW w:w="1000" w:type="dxa"/>
            <w:tcBorders>
              <w:top w:val="nil"/>
              <w:left w:val="nil"/>
              <w:bottom w:val="single" w:sz="4" w:space="0" w:color="C0C0C0"/>
              <w:right w:val="single" w:sz="4" w:space="0" w:color="C0C0C0"/>
            </w:tcBorders>
            <w:shd w:val="clear" w:color="000000" w:fill="FFFFCC"/>
            <w:vAlign w:val="center"/>
            <w:hideMark/>
          </w:tcPr>
          <w:p w14:paraId="44F03861" w14:textId="77777777" w:rsidR="005F67DD" w:rsidRPr="005F67DD" w:rsidRDefault="005F67DD" w:rsidP="005F67DD">
            <w:pPr>
              <w:rPr>
                <w:rFonts w:ascii="Tahoma" w:hAnsi="Tahoma" w:cs="Tahoma"/>
                <w:b/>
                <w:bCs/>
                <w:sz w:val="9"/>
                <w:szCs w:val="9"/>
              </w:rPr>
            </w:pPr>
            <w:bookmarkStart w:id="213" w:name="RANGE!X253"/>
            <w:r w:rsidRPr="005F67DD">
              <w:rPr>
                <w:rFonts w:ascii="Tahoma" w:hAnsi="Tahoma" w:cs="Tahoma"/>
                <w:b/>
                <w:bCs/>
                <w:sz w:val="9"/>
                <w:szCs w:val="9"/>
              </w:rPr>
              <w:t> </w:t>
            </w:r>
            <w:bookmarkEnd w:id="213"/>
          </w:p>
        </w:tc>
      </w:tr>
      <w:tr w:rsidR="005F67DD" w:rsidRPr="005F67DD" w14:paraId="37BE97E7" w14:textId="77777777" w:rsidTr="005F67DD">
        <w:trPr>
          <w:trHeight w:val="299"/>
          <w:jc w:val="center"/>
        </w:trPr>
        <w:tc>
          <w:tcPr>
            <w:tcW w:w="278" w:type="dxa"/>
            <w:tcBorders>
              <w:top w:val="nil"/>
              <w:left w:val="nil"/>
              <w:bottom w:val="nil"/>
              <w:right w:val="nil"/>
            </w:tcBorders>
            <w:shd w:val="clear" w:color="auto" w:fill="auto"/>
            <w:vAlign w:val="center"/>
            <w:hideMark/>
          </w:tcPr>
          <w:p w14:paraId="492CA2F8" w14:textId="77777777" w:rsidR="005F67DD" w:rsidRPr="005F67DD" w:rsidRDefault="005F67DD" w:rsidP="005F67DD">
            <w:pPr>
              <w:rPr>
                <w:rFonts w:ascii="Tahoma" w:hAnsi="Tahoma" w:cs="Tahoma"/>
                <w:b/>
                <w:bCs/>
                <w:sz w:val="9"/>
                <w:szCs w:val="9"/>
              </w:rPr>
            </w:pPr>
          </w:p>
        </w:tc>
        <w:tc>
          <w:tcPr>
            <w:tcW w:w="217" w:type="dxa"/>
            <w:tcBorders>
              <w:top w:val="nil"/>
              <w:left w:val="nil"/>
              <w:bottom w:val="nil"/>
              <w:right w:val="nil"/>
            </w:tcBorders>
            <w:shd w:val="clear" w:color="auto" w:fill="auto"/>
            <w:vAlign w:val="center"/>
            <w:hideMark/>
          </w:tcPr>
          <w:p w14:paraId="5074DB16"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2E05B069" w14:textId="77777777" w:rsidR="005F67DD" w:rsidRPr="005F67DD" w:rsidRDefault="005F67DD" w:rsidP="005F67DD">
            <w:pPr>
              <w:rPr>
                <w:sz w:val="9"/>
                <w:szCs w:val="9"/>
              </w:rPr>
            </w:pPr>
          </w:p>
        </w:tc>
        <w:tc>
          <w:tcPr>
            <w:tcW w:w="2186" w:type="dxa"/>
            <w:tcBorders>
              <w:top w:val="nil"/>
              <w:left w:val="nil"/>
              <w:bottom w:val="nil"/>
              <w:right w:val="nil"/>
            </w:tcBorders>
            <w:shd w:val="clear" w:color="auto" w:fill="auto"/>
            <w:vAlign w:val="center"/>
            <w:hideMark/>
          </w:tcPr>
          <w:p w14:paraId="2B4D88AF" w14:textId="77777777" w:rsidR="005F67DD" w:rsidRPr="005F67DD" w:rsidRDefault="005F67DD" w:rsidP="005F67DD">
            <w:pPr>
              <w:rPr>
                <w:sz w:val="9"/>
                <w:szCs w:val="9"/>
              </w:rPr>
            </w:pPr>
          </w:p>
        </w:tc>
        <w:tc>
          <w:tcPr>
            <w:tcW w:w="579" w:type="dxa"/>
            <w:tcBorders>
              <w:top w:val="nil"/>
              <w:left w:val="nil"/>
              <w:bottom w:val="nil"/>
              <w:right w:val="nil"/>
            </w:tcBorders>
            <w:shd w:val="clear" w:color="auto" w:fill="auto"/>
            <w:vAlign w:val="center"/>
            <w:hideMark/>
          </w:tcPr>
          <w:p w14:paraId="58816190" w14:textId="77777777" w:rsidR="005F67DD" w:rsidRPr="005F67DD" w:rsidRDefault="005F67DD" w:rsidP="005F67DD">
            <w:pPr>
              <w:rPr>
                <w:sz w:val="9"/>
                <w:szCs w:val="9"/>
              </w:rPr>
            </w:pPr>
          </w:p>
        </w:tc>
        <w:tc>
          <w:tcPr>
            <w:tcW w:w="847" w:type="dxa"/>
            <w:tcBorders>
              <w:top w:val="nil"/>
              <w:left w:val="nil"/>
              <w:bottom w:val="nil"/>
              <w:right w:val="nil"/>
            </w:tcBorders>
            <w:shd w:val="clear" w:color="auto" w:fill="auto"/>
            <w:vAlign w:val="center"/>
            <w:hideMark/>
          </w:tcPr>
          <w:p w14:paraId="7688AFCB"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74CD00D2"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77A55EB7" w14:textId="77777777" w:rsidR="005F67DD" w:rsidRPr="005F67DD" w:rsidRDefault="005F67DD" w:rsidP="005F67DD">
            <w:pPr>
              <w:rPr>
                <w:sz w:val="9"/>
                <w:szCs w:val="9"/>
              </w:rPr>
            </w:pPr>
          </w:p>
        </w:tc>
        <w:tc>
          <w:tcPr>
            <w:tcW w:w="639" w:type="dxa"/>
            <w:tcBorders>
              <w:top w:val="nil"/>
              <w:left w:val="nil"/>
              <w:bottom w:val="nil"/>
              <w:right w:val="nil"/>
            </w:tcBorders>
            <w:shd w:val="clear" w:color="auto" w:fill="auto"/>
            <w:vAlign w:val="center"/>
            <w:hideMark/>
          </w:tcPr>
          <w:p w14:paraId="1E2F7803" w14:textId="77777777" w:rsidR="005F67DD" w:rsidRPr="005F67DD" w:rsidRDefault="005F67DD" w:rsidP="005F67DD">
            <w:pPr>
              <w:rPr>
                <w:sz w:val="9"/>
                <w:szCs w:val="9"/>
              </w:rPr>
            </w:pPr>
          </w:p>
        </w:tc>
        <w:tc>
          <w:tcPr>
            <w:tcW w:w="746" w:type="dxa"/>
            <w:tcBorders>
              <w:top w:val="nil"/>
              <w:left w:val="nil"/>
              <w:bottom w:val="nil"/>
              <w:right w:val="nil"/>
            </w:tcBorders>
            <w:shd w:val="clear" w:color="auto" w:fill="auto"/>
            <w:vAlign w:val="center"/>
            <w:hideMark/>
          </w:tcPr>
          <w:p w14:paraId="1E1BC35D" w14:textId="77777777" w:rsidR="005F67DD" w:rsidRPr="005F67DD" w:rsidRDefault="005F67DD" w:rsidP="005F67DD">
            <w:pPr>
              <w:rPr>
                <w:sz w:val="9"/>
                <w:szCs w:val="9"/>
              </w:rPr>
            </w:pPr>
          </w:p>
        </w:tc>
        <w:tc>
          <w:tcPr>
            <w:tcW w:w="830" w:type="dxa"/>
            <w:tcBorders>
              <w:top w:val="nil"/>
              <w:left w:val="nil"/>
              <w:bottom w:val="nil"/>
              <w:right w:val="nil"/>
            </w:tcBorders>
            <w:shd w:val="clear" w:color="auto" w:fill="auto"/>
            <w:vAlign w:val="center"/>
            <w:hideMark/>
          </w:tcPr>
          <w:p w14:paraId="2A228A13" w14:textId="77777777" w:rsidR="005F67DD" w:rsidRPr="005F67DD" w:rsidRDefault="005F67DD" w:rsidP="005F67DD">
            <w:pPr>
              <w:rPr>
                <w:sz w:val="9"/>
                <w:szCs w:val="9"/>
              </w:rPr>
            </w:pPr>
          </w:p>
        </w:tc>
        <w:tc>
          <w:tcPr>
            <w:tcW w:w="921" w:type="dxa"/>
            <w:tcBorders>
              <w:top w:val="nil"/>
              <w:left w:val="nil"/>
              <w:bottom w:val="nil"/>
              <w:right w:val="nil"/>
            </w:tcBorders>
            <w:shd w:val="clear" w:color="auto" w:fill="auto"/>
            <w:vAlign w:val="center"/>
            <w:hideMark/>
          </w:tcPr>
          <w:p w14:paraId="0A17B2BA"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4A304969" w14:textId="77777777" w:rsidR="005F67DD" w:rsidRPr="005F67DD" w:rsidRDefault="005F67DD" w:rsidP="005F67DD">
            <w:pPr>
              <w:rPr>
                <w:sz w:val="9"/>
                <w:szCs w:val="9"/>
              </w:rPr>
            </w:pPr>
          </w:p>
        </w:tc>
        <w:tc>
          <w:tcPr>
            <w:tcW w:w="921" w:type="dxa"/>
            <w:tcBorders>
              <w:top w:val="nil"/>
              <w:left w:val="nil"/>
              <w:bottom w:val="nil"/>
              <w:right w:val="nil"/>
            </w:tcBorders>
            <w:shd w:val="clear" w:color="auto" w:fill="auto"/>
            <w:vAlign w:val="center"/>
            <w:hideMark/>
          </w:tcPr>
          <w:p w14:paraId="397D11B1" w14:textId="77777777" w:rsidR="005F67DD" w:rsidRPr="005F67DD" w:rsidRDefault="005F67DD" w:rsidP="005F67DD">
            <w:pPr>
              <w:rPr>
                <w:sz w:val="9"/>
                <w:szCs w:val="9"/>
              </w:rPr>
            </w:pPr>
          </w:p>
        </w:tc>
        <w:tc>
          <w:tcPr>
            <w:tcW w:w="877" w:type="dxa"/>
            <w:tcBorders>
              <w:top w:val="nil"/>
              <w:left w:val="nil"/>
              <w:bottom w:val="nil"/>
              <w:right w:val="nil"/>
            </w:tcBorders>
            <w:shd w:val="clear" w:color="auto" w:fill="auto"/>
            <w:vAlign w:val="center"/>
            <w:hideMark/>
          </w:tcPr>
          <w:p w14:paraId="0E1C9742" w14:textId="77777777" w:rsidR="005F67DD" w:rsidRPr="005F67DD" w:rsidRDefault="005F67DD" w:rsidP="005F67DD">
            <w:pPr>
              <w:rPr>
                <w:sz w:val="9"/>
                <w:szCs w:val="9"/>
              </w:rPr>
            </w:pPr>
          </w:p>
        </w:tc>
        <w:tc>
          <w:tcPr>
            <w:tcW w:w="613" w:type="dxa"/>
            <w:tcBorders>
              <w:top w:val="nil"/>
              <w:left w:val="nil"/>
              <w:bottom w:val="nil"/>
              <w:right w:val="nil"/>
            </w:tcBorders>
            <w:shd w:val="clear" w:color="auto" w:fill="auto"/>
            <w:vAlign w:val="center"/>
            <w:hideMark/>
          </w:tcPr>
          <w:p w14:paraId="79E37E4A" w14:textId="77777777" w:rsidR="005F67DD" w:rsidRPr="005F67DD" w:rsidRDefault="005F67DD" w:rsidP="005F67DD">
            <w:pPr>
              <w:rPr>
                <w:sz w:val="9"/>
                <w:szCs w:val="9"/>
              </w:rPr>
            </w:pPr>
          </w:p>
        </w:tc>
        <w:tc>
          <w:tcPr>
            <w:tcW w:w="613" w:type="dxa"/>
            <w:tcBorders>
              <w:top w:val="nil"/>
              <w:left w:val="nil"/>
              <w:bottom w:val="nil"/>
              <w:right w:val="nil"/>
            </w:tcBorders>
            <w:shd w:val="clear" w:color="auto" w:fill="auto"/>
            <w:vAlign w:val="center"/>
            <w:hideMark/>
          </w:tcPr>
          <w:p w14:paraId="2770C961"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2CEA68AE" w14:textId="77777777" w:rsidR="005F67DD" w:rsidRPr="005F67DD" w:rsidRDefault="005F67DD" w:rsidP="005F67DD">
            <w:pPr>
              <w:rPr>
                <w:sz w:val="9"/>
                <w:szCs w:val="9"/>
              </w:rPr>
            </w:pPr>
          </w:p>
        </w:tc>
      </w:tr>
      <w:tr w:rsidR="005F67DD" w:rsidRPr="005F67DD" w14:paraId="116D1B54" w14:textId="77777777" w:rsidTr="005F67DD">
        <w:trPr>
          <w:trHeight w:val="224"/>
          <w:jc w:val="center"/>
        </w:trPr>
        <w:tc>
          <w:tcPr>
            <w:tcW w:w="278" w:type="dxa"/>
            <w:tcBorders>
              <w:top w:val="nil"/>
              <w:left w:val="nil"/>
              <w:bottom w:val="nil"/>
              <w:right w:val="nil"/>
            </w:tcBorders>
            <w:shd w:val="clear" w:color="auto" w:fill="auto"/>
            <w:vAlign w:val="center"/>
            <w:hideMark/>
          </w:tcPr>
          <w:p w14:paraId="25D657B4"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2AEF659D"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3D1A0DFA" w14:textId="77777777" w:rsidR="005F67DD" w:rsidRPr="005F67DD" w:rsidRDefault="005F67DD" w:rsidP="005F67DD">
            <w:pPr>
              <w:rPr>
                <w:sz w:val="9"/>
                <w:szCs w:val="9"/>
              </w:rPr>
            </w:pPr>
          </w:p>
        </w:tc>
        <w:tc>
          <w:tcPr>
            <w:tcW w:w="2186" w:type="dxa"/>
            <w:tcBorders>
              <w:top w:val="nil"/>
              <w:left w:val="nil"/>
              <w:bottom w:val="nil"/>
              <w:right w:val="nil"/>
            </w:tcBorders>
            <w:shd w:val="clear" w:color="auto" w:fill="auto"/>
            <w:vAlign w:val="center"/>
            <w:hideMark/>
          </w:tcPr>
          <w:p w14:paraId="2B9716C6" w14:textId="77777777" w:rsidR="005F67DD" w:rsidRPr="005F67DD" w:rsidRDefault="005F67DD" w:rsidP="005F67DD">
            <w:pPr>
              <w:rPr>
                <w:sz w:val="9"/>
                <w:szCs w:val="9"/>
              </w:rPr>
            </w:pPr>
          </w:p>
        </w:tc>
        <w:tc>
          <w:tcPr>
            <w:tcW w:w="579" w:type="dxa"/>
            <w:tcBorders>
              <w:top w:val="nil"/>
              <w:left w:val="nil"/>
              <w:bottom w:val="nil"/>
              <w:right w:val="nil"/>
            </w:tcBorders>
            <w:shd w:val="clear" w:color="auto" w:fill="auto"/>
            <w:vAlign w:val="center"/>
            <w:hideMark/>
          </w:tcPr>
          <w:p w14:paraId="5E51736F" w14:textId="77777777" w:rsidR="005F67DD" w:rsidRPr="005F67DD" w:rsidRDefault="005F67DD" w:rsidP="005F67DD">
            <w:pPr>
              <w:rPr>
                <w:sz w:val="9"/>
                <w:szCs w:val="9"/>
              </w:rPr>
            </w:pPr>
          </w:p>
        </w:tc>
        <w:tc>
          <w:tcPr>
            <w:tcW w:w="847" w:type="dxa"/>
            <w:tcBorders>
              <w:top w:val="nil"/>
              <w:left w:val="nil"/>
              <w:bottom w:val="nil"/>
              <w:right w:val="nil"/>
            </w:tcBorders>
            <w:shd w:val="clear" w:color="auto" w:fill="auto"/>
            <w:vAlign w:val="center"/>
            <w:hideMark/>
          </w:tcPr>
          <w:p w14:paraId="75C64A6E"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53224762"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65196A51" w14:textId="77777777" w:rsidR="005F67DD" w:rsidRPr="005F67DD" w:rsidRDefault="005F67DD" w:rsidP="005F67DD">
            <w:pPr>
              <w:rPr>
                <w:sz w:val="9"/>
                <w:szCs w:val="9"/>
              </w:rPr>
            </w:pPr>
          </w:p>
        </w:tc>
        <w:tc>
          <w:tcPr>
            <w:tcW w:w="639" w:type="dxa"/>
            <w:tcBorders>
              <w:top w:val="nil"/>
              <w:left w:val="nil"/>
              <w:bottom w:val="nil"/>
              <w:right w:val="nil"/>
            </w:tcBorders>
            <w:shd w:val="clear" w:color="auto" w:fill="auto"/>
            <w:vAlign w:val="center"/>
            <w:hideMark/>
          </w:tcPr>
          <w:p w14:paraId="1B109EF6" w14:textId="77777777" w:rsidR="005F67DD" w:rsidRPr="005F67DD" w:rsidRDefault="005F67DD" w:rsidP="005F67DD">
            <w:pPr>
              <w:rPr>
                <w:sz w:val="9"/>
                <w:szCs w:val="9"/>
              </w:rPr>
            </w:pPr>
          </w:p>
        </w:tc>
        <w:tc>
          <w:tcPr>
            <w:tcW w:w="746" w:type="dxa"/>
            <w:tcBorders>
              <w:top w:val="nil"/>
              <w:left w:val="nil"/>
              <w:bottom w:val="nil"/>
              <w:right w:val="nil"/>
            </w:tcBorders>
            <w:shd w:val="clear" w:color="auto" w:fill="auto"/>
            <w:vAlign w:val="center"/>
            <w:hideMark/>
          </w:tcPr>
          <w:p w14:paraId="67AF0EAB" w14:textId="77777777" w:rsidR="005F67DD" w:rsidRPr="005F67DD" w:rsidRDefault="005F67DD" w:rsidP="005F67DD">
            <w:pPr>
              <w:rPr>
                <w:sz w:val="9"/>
                <w:szCs w:val="9"/>
              </w:rPr>
            </w:pPr>
          </w:p>
        </w:tc>
        <w:tc>
          <w:tcPr>
            <w:tcW w:w="830" w:type="dxa"/>
            <w:tcBorders>
              <w:top w:val="nil"/>
              <w:left w:val="nil"/>
              <w:bottom w:val="nil"/>
              <w:right w:val="nil"/>
            </w:tcBorders>
            <w:shd w:val="clear" w:color="auto" w:fill="auto"/>
            <w:vAlign w:val="center"/>
            <w:hideMark/>
          </w:tcPr>
          <w:p w14:paraId="41D2A504" w14:textId="77777777" w:rsidR="005F67DD" w:rsidRPr="005F67DD" w:rsidRDefault="005F67DD" w:rsidP="005F67DD">
            <w:pPr>
              <w:rPr>
                <w:sz w:val="9"/>
                <w:szCs w:val="9"/>
              </w:rPr>
            </w:pPr>
          </w:p>
        </w:tc>
        <w:tc>
          <w:tcPr>
            <w:tcW w:w="921" w:type="dxa"/>
            <w:tcBorders>
              <w:top w:val="nil"/>
              <w:left w:val="nil"/>
              <w:bottom w:val="nil"/>
              <w:right w:val="nil"/>
            </w:tcBorders>
            <w:shd w:val="clear" w:color="auto" w:fill="auto"/>
            <w:vAlign w:val="center"/>
            <w:hideMark/>
          </w:tcPr>
          <w:p w14:paraId="49115DB3"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3A446E4D" w14:textId="77777777" w:rsidR="005F67DD" w:rsidRPr="005F67DD" w:rsidRDefault="005F67DD" w:rsidP="005F67DD">
            <w:pPr>
              <w:rPr>
                <w:sz w:val="9"/>
                <w:szCs w:val="9"/>
              </w:rPr>
            </w:pPr>
          </w:p>
        </w:tc>
        <w:tc>
          <w:tcPr>
            <w:tcW w:w="921" w:type="dxa"/>
            <w:tcBorders>
              <w:top w:val="nil"/>
              <w:left w:val="nil"/>
              <w:bottom w:val="nil"/>
              <w:right w:val="nil"/>
            </w:tcBorders>
            <w:shd w:val="clear" w:color="auto" w:fill="auto"/>
            <w:vAlign w:val="center"/>
            <w:hideMark/>
          </w:tcPr>
          <w:p w14:paraId="6E484461" w14:textId="77777777" w:rsidR="005F67DD" w:rsidRPr="005F67DD" w:rsidRDefault="005F67DD" w:rsidP="005F67DD">
            <w:pPr>
              <w:rPr>
                <w:sz w:val="9"/>
                <w:szCs w:val="9"/>
              </w:rPr>
            </w:pPr>
          </w:p>
        </w:tc>
        <w:tc>
          <w:tcPr>
            <w:tcW w:w="877" w:type="dxa"/>
            <w:tcBorders>
              <w:top w:val="nil"/>
              <w:left w:val="nil"/>
              <w:bottom w:val="nil"/>
              <w:right w:val="nil"/>
            </w:tcBorders>
            <w:shd w:val="clear" w:color="auto" w:fill="auto"/>
            <w:vAlign w:val="center"/>
            <w:hideMark/>
          </w:tcPr>
          <w:p w14:paraId="65743738" w14:textId="77777777" w:rsidR="005F67DD" w:rsidRPr="005F67DD" w:rsidRDefault="005F67DD" w:rsidP="005F67DD">
            <w:pPr>
              <w:rPr>
                <w:sz w:val="9"/>
                <w:szCs w:val="9"/>
              </w:rPr>
            </w:pPr>
          </w:p>
        </w:tc>
        <w:tc>
          <w:tcPr>
            <w:tcW w:w="613" w:type="dxa"/>
            <w:tcBorders>
              <w:top w:val="nil"/>
              <w:left w:val="nil"/>
              <w:bottom w:val="nil"/>
              <w:right w:val="nil"/>
            </w:tcBorders>
            <w:shd w:val="clear" w:color="auto" w:fill="auto"/>
            <w:vAlign w:val="center"/>
            <w:hideMark/>
          </w:tcPr>
          <w:p w14:paraId="36775475" w14:textId="77777777" w:rsidR="005F67DD" w:rsidRPr="005F67DD" w:rsidRDefault="005F67DD" w:rsidP="005F67DD">
            <w:pPr>
              <w:rPr>
                <w:sz w:val="9"/>
                <w:szCs w:val="9"/>
              </w:rPr>
            </w:pPr>
          </w:p>
        </w:tc>
        <w:tc>
          <w:tcPr>
            <w:tcW w:w="613" w:type="dxa"/>
            <w:tcBorders>
              <w:top w:val="nil"/>
              <w:left w:val="nil"/>
              <w:bottom w:val="nil"/>
              <w:right w:val="nil"/>
            </w:tcBorders>
            <w:shd w:val="clear" w:color="auto" w:fill="auto"/>
            <w:vAlign w:val="center"/>
            <w:hideMark/>
          </w:tcPr>
          <w:p w14:paraId="1AEFE2AD"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7FD7B5F9" w14:textId="77777777" w:rsidR="005F67DD" w:rsidRPr="005F67DD" w:rsidRDefault="005F67DD" w:rsidP="005F67DD">
            <w:pPr>
              <w:rPr>
                <w:sz w:val="9"/>
                <w:szCs w:val="9"/>
              </w:rPr>
            </w:pPr>
          </w:p>
        </w:tc>
      </w:tr>
      <w:tr w:rsidR="005F67DD" w:rsidRPr="005F67DD" w14:paraId="616BBAB6" w14:textId="77777777" w:rsidTr="005F67DD">
        <w:trPr>
          <w:trHeight w:val="224"/>
          <w:jc w:val="center"/>
        </w:trPr>
        <w:tc>
          <w:tcPr>
            <w:tcW w:w="278" w:type="dxa"/>
            <w:tcBorders>
              <w:top w:val="nil"/>
              <w:left w:val="nil"/>
              <w:bottom w:val="nil"/>
              <w:right w:val="nil"/>
            </w:tcBorders>
            <w:shd w:val="clear" w:color="auto" w:fill="auto"/>
            <w:vAlign w:val="center"/>
            <w:hideMark/>
          </w:tcPr>
          <w:p w14:paraId="21BE2163"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16138B77"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06DA0610" w14:textId="77777777" w:rsidR="005F67DD" w:rsidRPr="005F67DD" w:rsidRDefault="005F67DD" w:rsidP="005F67DD">
            <w:pPr>
              <w:rPr>
                <w:sz w:val="9"/>
                <w:szCs w:val="9"/>
              </w:rPr>
            </w:pPr>
          </w:p>
        </w:tc>
        <w:tc>
          <w:tcPr>
            <w:tcW w:w="2186" w:type="dxa"/>
            <w:tcBorders>
              <w:top w:val="nil"/>
              <w:left w:val="nil"/>
              <w:bottom w:val="nil"/>
              <w:right w:val="nil"/>
            </w:tcBorders>
            <w:shd w:val="clear" w:color="auto" w:fill="auto"/>
            <w:vAlign w:val="center"/>
            <w:hideMark/>
          </w:tcPr>
          <w:p w14:paraId="75273F45" w14:textId="77777777" w:rsidR="005F67DD" w:rsidRPr="005F67DD" w:rsidRDefault="005F67DD" w:rsidP="005F67DD">
            <w:pPr>
              <w:rPr>
                <w:sz w:val="9"/>
                <w:szCs w:val="9"/>
              </w:rPr>
            </w:pPr>
          </w:p>
        </w:tc>
        <w:tc>
          <w:tcPr>
            <w:tcW w:w="579" w:type="dxa"/>
            <w:tcBorders>
              <w:top w:val="nil"/>
              <w:left w:val="nil"/>
              <w:bottom w:val="nil"/>
              <w:right w:val="nil"/>
            </w:tcBorders>
            <w:shd w:val="clear" w:color="auto" w:fill="auto"/>
            <w:vAlign w:val="center"/>
            <w:hideMark/>
          </w:tcPr>
          <w:p w14:paraId="7DB32164" w14:textId="77777777" w:rsidR="005F67DD" w:rsidRPr="005F67DD" w:rsidRDefault="005F67DD" w:rsidP="005F67DD">
            <w:pPr>
              <w:rPr>
                <w:sz w:val="9"/>
                <w:szCs w:val="9"/>
              </w:rPr>
            </w:pPr>
          </w:p>
        </w:tc>
        <w:tc>
          <w:tcPr>
            <w:tcW w:w="847" w:type="dxa"/>
            <w:tcBorders>
              <w:top w:val="nil"/>
              <w:left w:val="nil"/>
              <w:bottom w:val="nil"/>
              <w:right w:val="nil"/>
            </w:tcBorders>
            <w:shd w:val="clear" w:color="auto" w:fill="auto"/>
            <w:vAlign w:val="center"/>
            <w:hideMark/>
          </w:tcPr>
          <w:p w14:paraId="5C14E5BF"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28BECA4C"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3A638D64" w14:textId="77777777" w:rsidR="005F67DD" w:rsidRPr="005F67DD" w:rsidRDefault="005F67DD" w:rsidP="005F67DD">
            <w:pPr>
              <w:rPr>
                <w:sz w:val="9"/>
                <w:szCs w:val="9"/>
              </w:rPr>
            </w:pPr>
          </w:p>
        </w:tc>
        <w:tc>
          <w:tcPr>
            <w:tcW w:w="639" w:type="dxa"/>
            <w:tcBorders>
              <w:top w:val="nil"/>
              <w:left w:val="nil"/>
              <w:bottom w:val="nil"/>
              <w:right w:val="nil"/>
            </w:tcBorders>
            <w:shd w:val="clear" w:color="auto" w:fill="auto"/>
            <w:vAlign w:val="center"/>
            <w:hideMark/>
          </w:tcPr>
          <w:p w14:paraId="18340F9F" w14:textId="77777777" w:rsidR="005F67DD" w:rsidRPr="005F67DD" w:rsidRDefault="005F67DD" w:rsidP="005F67DD">
            <w:pPr>
              <w:rPr>
                <w:sz w:val="9"/>
                <w:szCs w:val="9"/>
              </w:rPr>
            </w:pPr>
          </w:p>
        </w:tc>
        <w:tc>
          <w:tcPr>
            <w:tcW w:w="746" w:type="dxa"/>
            <w:tcBorders>
              <w:top w:val="nil"/>
              <w:left w:val="nil"/>
              <w:bottom w:val="nil"/>
              <w:right w:val="nil"/>
            </w:tcBorders>
            <w:shd w:val="clear" w:color="auto" w:fill="auto"/>
            <w:vAlign w:val="center"/>
            <w:hideMark/>
          </w:tcPr>
          <w:p w14:paraId="2047F585" w14:textId="77777777" w:rsidR="005F67DD" w:rsidRPr="005F67DD" w:rsidRDefault="005F67DD" w:rsidP="005F67DD">
            <w:pPr>
              <w:rPr>
                <w:sz w:val="9"/>
                <w:szCs w:val="9"/>
              </w:rPr>
            </w:pPr>
          </w:p>
        </w:tc>
        <w:tc>
          <w:tcPr>
            <w:tcW w:w="830" w:type="dxa"/>
            <w:tcBorders>
              <w:top w:val="nil"/>
              <w:left w:val="nil"/>
              <w:bottom w:val="nil"/>
              <w:right w:val="nil"/>
            </w:tcBorders>
            <w:shd w:val="clear" w:color="auto" w:fill="auto"/>
            <w:vAlign w:val="center"/>
            <w:hideMark/>
          </w:tcPr>
          <w:p w14:paraId="03A2AFFC" w14:textId="77777777" w:rsidR="005F67DD" w:rsidRPr="005F67DD" w:rsidRDefault="005F67DD" w:rsidP="005F67DD">
            <w:pPr>
              <w:rPr>
                <w:sz w:val="9"/>
                <w:szCs w:val="9"/>
              </w:rPr>
            </w:pPr>
          </w:p>
        </w:tc>
        <w:tc>
          <w:tcPr>
            <w:tcW w:w="921" w:type="dxa"/>
            <w:tcBorders>
              <w:top w:val="nil"/>
              <w:left w:val="nil"/>
              <w:bottom w:val="nil"/>
              <w:right w:val="nil"/>
            </w:tcBorders>
            <w:shd w:val="clear" w:color="auto" w:fill="auto"/>
            <w:vAlign w:val="center"/>
            <w:hideMark/>
          </w:tcPr>
          <w:p w14:paraId="134600A9" w14:textId="77777777" w:rsidR="005F67DD" w:rsidRPr="005F67DD" w:rsidRDefault="005F67DD" w:rsidP="005F67DD">
            <w:pPr>
              <w:rPr>
                <w:sz w:val="9"/>
                <w:szCs w:val="9"/>
              </w:rPr>
            </w:pPr>
          </w:p>
        </w:tc>
        <w:tc>
          <w:tcPr>
            <w:tcW w:w="882" w:type="dxa"/>
            <w:tcBorders>
              <w:top w:val="nil"/>
              <w:left w:val="nil"/>
              <w:bottom w:val="nil"/>
              <w:right w:val="nil"/>
            </w:tcBorders>
            <w:shd w:val="clear" w:color="auto" w:fill="auto"/>
            <w:vAlign w:val="center"/>
            <w:hideMark/>
          </w:tcPr>
          <w:p w14:paraId="7F940A04" w14:textId="77777777" w:rsidR="005F67DD" w:rsidRPr="005F67DD" w:rsidRDefault="005F67DD" w:rsidP="005F67DD">
            <w:pPr>
              <w:rPr>
                <w:sz w:val="9"/>
                <w:szCs w:val="9"/>
              </w:rPr>
            </w:pPr>
          </w:p>
        </w:tc>
        <w:tc>
          <w:tcPr>
            <w:tcW w:w="921" w:type="dxa"/>
            <w:tcBorders>
              <w:top w:val="nil"/>
              <w:left w:val="nil"/>
              <w:bottom w:val="nil"/>
              <w:right w:val="nil"/>
            </w:tcBorders>
            <w:shd w:val="clear" w:color="auto" w:fill="auto"/>
            <w:vAlign w:val="center"/>
            <w:hideMark/>
          </w:tcPr>
          <w:p w14:paraId="6D512540" w14:textId="77777777" w:rsidR="005F67DD" w:rsidRPr="005F67DD" w:rsidRDefault="005F67DD" w:rsidP="005F67DD">
            <w:pPr>
              <w:rPr>
                <w:sz w:val="9"/>
                <w:szCs w:val="9"/>
              </w:rPr>
            </w:pPr>
          </w:p>
        </w:tc>
        <w:tc>
          <w:tcPr>
            <w:tcW w:w="877" w:type="dxa"/>
            <w:tcBorders>
              <w:top w:val="nil"/>
              <w:left w:val="nil"/>
              <w:bottom w:val="nil"/>
              <w:right w:val="nil"/>
            </w:tcBorders>
            <w:shd w:val="clear" w:color="auto" w:fill="auto"/>
            <w:vAlign w:val="center"/>
            <w:hideMark/>
          </w:tcPr>
          <w:p w14:paraId="5D0EF45F" w14:textId="77777777" w:rsidR="005F67DD" w:rsidRPr="005F67DD" w:rsidRDefault="005F67DD" w:rsidP="005F67DD">
            <w:pPr>
              <w:rPr>
                <w:sz w:val="9"/>
                <w:szCs w:val="9"/>
              </w:rPr>
            </w:pPr>
          </w:p>
        </w:tc>
        <w:tc>
          <w:tcPr>
            <w:tcW w:w="613" w:type="dxa"/>
            <w:tcBorders>
              <w:top w:val="nil"/>
              <w:left w:val="nil"/>
              <w:bottom w:val="nil"/>
              <w:right w:val="nil"/>
            </w:tcBorders>
            <w:shd w:val="clear" w:color="auto" w:fill="auto"/>
            <w:vAlign w:val="center"/>
            <w:hideMark/>
          </w:tcPr>
          <w:p w14:paraId="21C1BE8D" w14:textId="77777777" w:rsidR="005F67DD" w:rsidRPr="005F67DD" w:rsidRDefault="005F67DD" w:rsidP="005F67DD">
            <w:pPr>
              <w:rPr>
                <w:sz w:val="9"/>
                <w:szCs w:val="9"/>
              </w:rPr>
            </w:pPr>
          </w:p>
        </w:tc>
        <w:tc>
          <w:tcPr>
            <w:tcW w:w="613" w:type="dxa"/>
            <w:tcBorders>
              <w:top w:val="nil"/>
              <w:left w:val="nil"/>
              <w:bottom w:val="nil"/>
              <w:right w:val="nil"/>
            </w:tcBorders>
            <w:shd w:val="clear" w:color="auto" w:fill="auto"/>
            <w:vAlign w:val="center"/>
            <w:hideMark/>
          </w:tcPr>
          <w:p w14:paraId="20B7D921"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4811796A" w14:textId="77777777" w:rsidR="005F67DD" w:rsidRPr="005F67DD" w:rsidRDefault="005F67DD" w:rsidP="005F67DD">
            <w:pPr>
              <w:rPr>
                <w:sz w:val="9"/>
                <w:szCs w:val="9"/>
              </w:rPr>
            </w:pPr>
          </w:p>
        </w:tc>
      </w:tr>
      <w:tr w:rsidR="005F67DD" w:rsidRPr="005F67DD" w14:paraId="2B3363F3" w14:textId="77777777" w:rsidTr="005F67DD">
        <w:trPr>
          <w:trHeight w:val="224"/>
          <w:jc w:val="center"/>
        </w:trPr>
        <w:tc>
          <w:tcPr>
            <w:tcW w:w="278" w:type="dxa"/>
            <w:tcBorders>
              <w:top w:val="nil"/>
              <w:left w:val="nil"/>
              <w:bottom w:val="nil"/>
              <w:right w:val="nil"/>
            </w:tcBorders>
            <w:shd w:val="clear" w:color="auto" w:fill="auto"/>
            <w:vAlign w:val="center"/>
            <w:hideMark/>
          </w:tcPr>
          <w:p w14:paraId="7CE6C4D6"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3C1A3516"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547363D5" w14:textId="77777777" w:rsidR="005F67DD" w:rsidRPr="005F67DD" w:rsidRDefault="005F67DD" w:rsidP="005F67DD">
            <w:pPr>
              <w:rPr>
                <w:sz w:val="9"/>
                <w:szCs w:val="9"/>
              </w:rPr>
            </w:pPr>
          </w:p>
        </w:tc>
        <w:tc>
          <w:tcPr>
            <w:tcW w:w="218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9C9D039" w14:textId="77777777" w:rsidR="005F67DD" w:rsidRPr="005F67DD" w:rsidRDefault="005F67DD" w:rsidP="005F67DD">
            <w:pPr>
              <w:rPr>
                <w:rFonts w:ascii="Tahoma" w:hAnsi="Tahoma" w:cs="Tahoma"/>
                <w:color w:val="000000"/>
                <w:sz w:val="9"/>
                <w:szCs w:val="9"/>
              </w:rPr>
            </w:pPr>
            <w:r w:rsidRPr="005F67DD">
              <w:rPr>
                <w:rFonts w:ascii="Tahoma" w:hAnsi="Tahoma" w:cs="Tahoma"/>
                <w:color w:val="000000"/>
                <w:sz w:val="9"/>
                <w:szCs w:val="9"/>
              </w:rPr>
              <w:t>Индекс эффективности операционных расходов</w:t>
            </w:r>
          </w:p>
        </w:tc>
        <w:tc>
          <w:tcPr>
            <w:tcW w:w="579" w:type="dxa"/>
            <w:tcBorders>
              <w:top w:val="single" w:sz="4" w:space="0" w:color="C0C0C0"/>
              <w:left w:val="nil"/>
              <w:bottom w:val="single" w:sz="4" w:space="0" w:color="C0C0C0"/>
              <w:right w:val="nil"/>
            </w:tcBorders>
            <w:shd w:val="clear" w:color="auto" w:fill="auto"/>
            <w:noWrap/>
            <w:vAlign w:val="center"/>
            <w:hideMark/>
          </w:tcPr>
          <w:p w14:paraId="7E45FF7B" w14:textId="77777777" w:rsidR="005F67DD" w:rsidRPr="005F67DD" w:rsidRDefault="005F67DD" w:rsidP="005F67DD">
            <w:pPr>
              <w:jc w:val="center"/>
              <w:rPr>
                <w:rFonts w:ascii="Tahoma" w:hAnsi="Tahoma" w:cs="Tahoma"/>
                <w:color w:val="000000"/>
                <w:sz w:val="9"/>
                <w:szCs w:val="9"/>
              </w:rPr>
            </w:pPr>
            <w:r w:rsidRPr="005F67DD">
              <w:rPr>
                <w:rFonts w:ascii="Tahoma" w:hAnsi="Tahoma" w:cs="Tahoma"/>
                <w:color w:val="000000"/>
                <w:sz w:val="9"/>
                <w:szCs w:val="9"/>
              </w:rPr>
              <w:t>%</w:t>
            </w:r>
          </w:p>
        </w:tc>
        <w:tc>
          <w:tcPr>
            <w:tcW w:w="84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671DA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single" w:sz="4" w:space="0" w:color="C0C0C0"/>
              <w:left w:val="nil"/>
              <w:bottom w:val="single" w:sz="4" w:space="0" w:color="C0C0C0"/>
              <w:right w:val="single" w:sz="4" w:space="0" w:color="C0C0C0"/>
            </w:tcBorders>
            <w:shd w:val="clear" w:color="auto" w:fill="auto"/>
            <w:vAlign w:val="center"/>
            <w:hideMark/>
          </w:tcPr>
          <w:p w14:paraId="34E94ED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 </w:t>
            </w:r>
          </w:p>
        </w:tc>
        <w:tc>
          <w:tcPr>
            <w:tcW w:w="882" w:type="dxa"/>
            <w:tcBorders>
              <w:top w:val="single" w:sz="4" w:space="0" w:color="C0C0C0"/>
              <w:left w:val="nil"/>
              <w:bottom w:val="single" w:sz="4" w:space="0" w:color="C0C0C0"/>
              <w:right w:val="single" w:sz="4" w:space="0" w:color="C0C0C0"/>
            </w:tcBorders>
            <w:shd w:val="clear" w:color="auto" w:fill="auto"/>
            <w:vAlign w:val="center"/>
            <w:hideMark/>
          </w:tcPr>
          <w:p w14:paraId="75821FE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 </w:t>
            </w:r>
          </w:p>
        </w:tc>
        <w:tc>
          <w:tcPr>
            <w:tcW w:w="639" w:type="dxa"/>
            <w:tcBorders>
              <w:top w:val="single" w:sz="4" w:space="0" w:color="C0C0C0"/>
              <w:left w:val="nil"/>
              <w:bottom w:val="single" w:sz="4" w:space="0" w:color="C0C0C0"/>
              <w:right w:val="single" w:sz="4" w:space="0" w:color="C0C0C0"/>
            </w:tcBorders>
            <w:shd w:val="clear" w:color="auto" w:fill="auto"/>
            <w:vAlign w:val="center"/>
            <w:hideMark/>
          </w:tcPr>
          <w:p w14:paraId="1C101CD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single" w:sz="4" w:space="0" w:color="C0C0C0"/>
              <w:left w:val="nil"/>
              <w:bottom w:val="single" w:sz="4" w:space="0" w:color="C0C0C0"/>
              <w:right w:val="single" w:sz="4" w:space="0" w:color="C0C0C0"/>
            </w:tcBorders>
            <w:shd w:val="clear" w:color="auto" w:fill="auto"/>
            <w:vAlign w:val="center"/>
            <w:hideMark/>
          </w:tcPr>
          <w:p w14:paraId="3130530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 </w:t>
            </w:r>
          </w:p>
        </w:tc>
        <w:tc>
          <w:tcPr>
            <w:tcW w:w="830" w:type="dxa"/>
            <w:tcBorders>
              <w:top w:val="single" w:sz="4" w:space="0" w:color="C0C0C0"/>
              <w:left w:val="nil"/>
              <w:bottom w:val="single" w:sz="4" w:space="0" w:color="C0C0C0"/>
              <w:right w:val="single" w:sz="4" w:space="0" w:color="C0C0C0"/>
            </w:tcBorders>
            <w:shd w:val="clear" w:color="auto" w:fill="auto"/>
            <w:vAlign w:val="center"/>
            <w:hideMark/>
          </w:tcPr>
          <w:p w14:paraId="25EE205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single" w:sz="4" w:space="0" w:color="C0C0C0"/>
              <w:left w:val="nil"/>
              <w:bottom w:val="single" w:sz="4" w:space="0" w:color="C0C0C0"/>
              <w:right w:val="single" w:sz="4" w:space="0" w:color="C0C0C0"/>
            </w:tcBorders>
            <w:shd w:val="clear" w:color="auto" w:fill="auto"/>
            <w:vAlign w:val="center"/>
            <w:hideMark/>
          </w:tcPr>
          <w:p w14:paraId="3B5B798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single" w:sz="4" w:space="0" w:color="C0C0C0"/>
              <w:left w:val="nil"/>
              <w:bottom w:val="single" w:sz="4" w:space="0" w:color="C0C0C0"/>
              <w:right w:val="single" w:sz="4" w:space="0" w:color="C0C0C0"/>
            </w:tcBorders>
            <w:shd w:val="clear" w:color="auto" w:fill="auto"/>
            <w:vAlign w:val="center"/>
            <w:hideMark/>
          </w:tcPr>
          <w:p w14:paraId="3F530F2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single" w:sz="4" w:space="0" w:color="C0C0C0"/>
              <w:left w:val="nil"/>
              <w:bottom w:val="single" w:sz="4" w:space="0" w:color="C0C0C0"/>
              <w:right w:val="single" w:sz="4" w:space="0" w:color="C0C0C0"/>
            </w:tcBorders>
            <w:shd w:val="clear" w:color="auto" w:fill="auto"/>
            <w:vAlign w:val="center"/>
            <w:hideMark/>
          </w:tcPr>
          <w:p w14:paraId="707951D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single" w:sz="4" w:space="0" w:color="C0C0C0"/>
              <w:left w:val="nil"/>
              <w:bottom w:val="single" w:sz="4" w:space="0" w:color="C0C0C0"/>
              <w:right w:val="single" w:sz="4" w:space="0" w:color="C0C0C0"/>
            </w:tcBorders>
            <w:shd w:val="clear" w:color="auto" w:fill="auto"/>
            <w:vAlign w:val="center"/>
            <w:hideMark/>
          </w:tcPr>
          <w:p w14:paraId="7944820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 </w:t>
            </w:r>
          </w:p>
        </w:tc>
        <w:tc>
          <w:tcPr>
            <w:tcW w:w="613" w:type="dxa"/>
            <w:tcBorders>
              <w:top w:val="nil"/>
              <w:left w:val="nil"/>
              <w:bottom w:val="nil"/>
              <w:right w:val="nil"/>
            </w:tcBorders>
            <w:shd w:val="clear" w:color="auto" w:fill="auto"/>
            <w:vAlign w:val="center"/>
            <w:hideMark/>
          </w:tcPr>
          <w:p w14:paraId="543E700F" w14:textId="77777777" w:rsidR="005F67DD" w:rsidRPr="005F67DD" w:rsidRDefault="005F67DD" w:rsidP="005F67DD">
            <w:pPr>
              <w:jc w:val="center"/>
              <w:rPr>
                <w:rFonts w:ascii="Tahoma" w:hAnsi="Tahoma" w:cs="Tahoma"/>
                <w:b/>
                <w:bCs/>
                <w:sz w:val="9"/>
                <w:szCs w:val="9"/>
              </w:rPr>
            </w:pPr>
          </w:p>
        </w:tc>
        <w:tc>
          <w:tcPr>
            <w:tcW w:w="613" w:type="dxa"/>
            <w:tcBorders>
              <w:top w:val="nil"/>
              <w:left w:val="nil"/>
              <w:bottom w:val="nil"/>
              <w:right w:val="nil"/>
            </w:tcBorders>
            <w:shd w:val="clear" w:color="auto" w:fill="auto"/>
            <w:vAlign w:val="center"/>
            <w:hideMark/>
          </w:tcPr>
          <w:p w14:paraId="7A5DDDF7"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7E1949DB" w14:textId="77777777" w:rsidR="005F67DD" w:rsidRPr="005F67DD" w:rsidRDefault="005F67DD" w:rsidP="005F67DD">
            <w:pPr>
              <w:rPr>
                <w:sz w:val="9"/>
                <w:szCs w:val="9"/>
              </w:rPr>
            </w:pPr>
          </w:p>
        </w:tc>
      </w:tr>
      <w:tr w:rsidR="005F67DD" w:rsidRPr="005F67DD" w14:paraId="686D46AB" w14:textId="77777777" w:rsidTr="005F67DD">
        <w:trPr>
          <w:trHeight w:val="224"/>
          <w:jc w:val="center"/>
        </w:trPr>
        <w:tc>
          <w:tcPr>
            <w:tcW w:w="278" w:type="dxa"/>
            <w:tcBorders>
              <w:top w:val="nil"/>
              <w:left w:val="nil"/>
              <w:bottom w:val="nil"/>
              <w:right w:val="nil"/>
            </w:tcBorders>
            <w:shd w:val="clear" w:color="auto" w:fill="auto"/>
            <w:vAlign w:val="center"/>
            <w:hideMark/>
          </w:tcPr>
          <w:p w14:paraId="6D8E31D3"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031A4F9C"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236CD323"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auto" w:fill="auto"/>
            <w:noWrap/>
            <w:vAlign w:val="bottom"/>
            <w:hideMark/>
          </w:tcPr>
          <w:p w14:paraId="20ECB9CA" w14:textId="77777777" w:rsidR="005F67DD" w:rsidRPr="005F67DD" w:rsidRDefault="005F67DD" w:rsidP="005F67DD">
            <w:pPr>
              <w:rPr>
                <w:rFonts w:ascii="Tahoma" w:hAnsi="Tahoma" w:cs="Tahoma"/>
                <w:color w:val="000000"/>
                <w:sz w:val="9"/>
                <w:szCs w:val="9"/>
              </w:rPr>
            </w:pPr>
            <w:r w:rsidRPr="005F67DD">
              <w:rPr>
                <w:rFonts w:ascii="Tahoma" w:hAnsi="Tahoma" w:cs="Tahoma"/>
                <w:color w:val="000000"/>
                <w:sz w:val="9"/>
                <w:szCs w:val="9"/>
              </w:rPr>
              <w:t>Индекс потребительских цен</w:t>
            </w:r>
          </w:p>
        </w:tc>
        <w:tc>
          <w:tcPr>
            <w:tcW w:w="579" w:type="dxa"/>
            <w:tcBorders>
              <w:top w:val="nil"/>
              <w:left w:val="nil"/>
              <w:bottom w:val="single" w:sz="4" w:space="0" w:color="C0C0C0"/>
              <w:right w:val="nil"/>
            </w:tcBorders>
            <w:shd w:val="clear" w:color="auto" w:fill="auto"/>
            <w:noWrap/>
            <w:vAlign w:val="center"/>
            <w:hideMark/>
          </w:tcPr>
          <w:p w14:paraId="34A03D38" w14:textId="77777777" w:rsidR="005F67DD" w:rsidRPr="005F67DD" w:rsidRDefault="005F67DD" w:rsidP="005F67DD">
            <w:pPr>
              <w:jc w:val="center"/>
              <w:rPr>
                <w:rFonts w:ascii="Tahoma" w:hAnsi="Tahoma" w:cs="Tahoma"/>
                <w:color w:val="000000"/>
                <w:sz w:val="9"/>
                <w:szCs w:val="9"/>
              </w:rPr>
            </w:pPr>
            <w:r w:rsidRPr="005F67DD">
              <w:rPr>
                <w:rFonts w:ascii="Tahoma" w:hAnsi="Tahoma" w:cs="Tahoma"/>
                <w:color w:val="000000"/>
                <w:sz w:val="9"/>
                <w:szCs w:val="9"/>
              </w:rPr>
              <w:t>%</w:t>
            </w:r>
          </w:p>
        </w:tc>
        <w:tc>
          <w:tcPr>
            <w:tcW w:w="847" w:type="dxa"/>
            <w:tcBorders>
              <w:top w:val="nil"/>
              <w:left w:val="single" w:sz="4" w:space="0" w:color="C0C0C0"/>
              <w:bottom w:val="single" w:sz="4" w:space="0" w:color="C0C0C0"/>
              <w:right w:val="single" w:sz="4" w:space="0" w:color="C0C0C0"/>
            </w:tcBorders>
            <w:shd w:val="clear" w:color="auto" w:fill="auto"/>
            <w:vAlign w:val="center"/>
            <w:hideMark/>
          </w:tcPr>
          <w:p w14:paraId="0259681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auto" w:fill="auto"/>
            <w:vAlign w:val="center"/>
            <w:hideMark/>
          </w:tcPr>
          <w:p w14:paraId="3AFAC63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3,4 </w:t>
            </w:r>
          </w:p>
        </w:tc>
        <w:tc>
          <w:tcPr>
            <w:tcW w:w="882" w:type="dxa"/>
            <w:tcBorders>
              <w:top w:val="nil"/>
              <w:left w:val="nil"/>
              <w:bottom w:val="single" w:sz="4" w:space="0" w:color="C0C0C0"/>
              <w:right w:val="single" w:sz="4" w:space="0" w:color="C0C0C0"/>
            </w:tcBorders>
            <w:shd w:val="clear" w:color="auto" w:fill="auto"/>
            <w:vAlign w:val="center"/>
            <w:hideMark/>
          </w:tcPr>
          <w:p w14:paraId="41923A7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6,0 </w:t>
            </w:r>
          </w:p>
        </w:tc>
        <w:tc>
          <w:tcPr>
            <w:tcW w:w="639" w:type="dxa"/>
            <w:tcBorders>
              <w:top w:val="nil"/>
              <w:left w:val="nil"/>
              <w:bottom w:val="single" w:sz="4" w:space="0" w:color="C0C0C0"/>
              <w:right w:val="single" w:sz="4" w:space="0" w:color="C0C0C0"/>
            </w:tcBorders>
            <w:shd w:val="clear" w:color="auto" w:fill="auto"/>
            <w:vAlign w:val="center"/>
            <w:hideMark/>
          </w:tcPr>
          <w:p w14:paraId="21D9D0F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auto" w:fill="auto"/>
            <w:vAlign w:val="center"/>
            <w:hideMark/>
          </w:tcPr>
          <w:p w14:paraId="3C3205C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4,3 </w:t>
            </w:r>
          </w:p>
        </w:tc>
        <w:tc>
          <w:tcPr>
            <w:tcW w:w="830" w:type="dxa"/>
            <w:tcBorders>
              <w:top w:val="nil"/>
              <w:left w:val="nil"/>
              <w:bottom w:val="single" w:sz="4" w:space="0" w:color="C0C0C0"/>
              <w:right w:val="single" w:sz="4" w:space="0" w:color="C0C0C0"/>
            </w:tcBorders>
            <w:shd w:val="clear" w:color="auto" w:fill="auto"/>
            <w:vAlign w:val="center"/>
            <w:hideMark/>
          </w:tcPr>
          <w:p w14:paraId="66151ED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auto" w:fill="auto"/>
            <w:vAlign w:val="center"/>
            <w:hideMark/>
          </w:tcPr>
          <w:p w14:paraId="534C7BF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auto" w:fill="auto"/>
            <w:vAlign w:val="center"/>
            <w:hideMark/>
          </w:tcPr>
          <w:p w14:paraId="383B869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auto" w:fill="auto"/>
            <w:vAlign w:val="center"/>
            <w:hideMark/>
          </w:tcPr>
          <w:p w14:paraId="5EA852D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auto" w:fill="auto"/>
            <w:vAlign w:val="center"/>
            <w:hideMark/>
          </w:tcPr>
          <w:p w14:paraId="7A7EA3B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4,0 </w:t>
            </w:r>
          </w:p>
        </w:tc>
        <w:tc>
          <w:tcPr>
            <w:tcW w:w="613" w:type="dxa"/>
            <w:tcBorders>
              <w:top w:val="nil"/>
              <w:left w:val="nil"/>
              <w:bottom w:val="nil"/>
              <w:right w:val="nil"/>
            </w:tcBorders>
            <w:shd w:val="clear" w:color="auto" w:fill="auto"/>
            <w:vAlign w:val="center"/>
            <w:hideMark/>
          </w:tcPr>
          <w:p w14:paraId="675CC594" w14:textId="77777777" w:rsidR="005F67DD" w:rsidRPr="005F67DD" w:rsidRDefault="005F67DD" w:rsidP="005F67DD">
            <w:pPr>
              <w:jc w:val="center"/>
              <w:rPr>
                <w:rFonts w:ascii="Tahoma" w:hAnsi="Tahoma" w:cs="Tahoma"/>
                <w:b/>
                <w:bCs/>
                <w:sz w:val="9"/>
                <w:szCs w:val="9"/>
              </w:rPr>
            </w:pPr>
          </w:p>
        </w:tc>
        <w:tc>
          <w:tcPr>
            <w:tcW w:w="613" w:type="dxa"/>
            <w:tcBorders>
              <w:top w:val="nil"/>
              <w:left w:val="nil"/>
              <w:bottom w:val="nil"/>
              <w:right w:val="nil"/>
            </w:tcBorders>
            <w:shd w:val="clear" w:color="auto" w:fill="auto"/>
            <w:vAlign w:val="center"/>
            <w:hideMark/>
          </w:tcPr>
          <w:p w14:paraId="6D14ADE2"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4D5F9F40" w14:textId="77777777" w:rsidR="005F67DD" w:rsidRPr="005F67DD" w:rsidRDefault="005F67DD" w:rsidP="005F67DD">
            <w:pPr>
              <w:rPr>
                <w:sz w:val="9"/>
                <w:szCs w:val="9"/>
              </w:rPr>
            </w:pPr>
          </w:p>
        </w:tc>
      </w:tr>
      <w:tr w:rsidR="005F67DD" w:rsidRPr="005F67DD" w14:paraId="0CBA4567" w14:textId="77777777" w:rsidTr="005F67DD">
        <w:trPr>
          <w:trHeight w:val="224"/>
          <w:jc w:val="center"/>
        </w:trPr>
        <w:tc>
          <w:tcPr>
            <w:tcW w:w="278" w:type="dxa"/>
            <w:tcBorders>
              <w:top w:val="nil"/>
              <w:left w:val="nil"/>
              <w:bottom w:val="nil"/>
              <w:right w:val="nil"/>
            </w:tcBorders>
            <w:shd w:val="clear" w:color="auto" w:fill="auto"/>
            <w:vAlign w:val="center"/>
            <w:hideMark/>
          </w:tcPr>
          <w:p w14:paraId="433D07F4"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176702D2"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65E3EA55"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auto" w:fill="auto"/>
            <w:vAlign w:val="center"/>
            <w:hideMark/>
          </w:tcPr>
          <w:p w14:paraId="73A1B9FC" w14:textId="77777777" w:rsidR="005F67DD" w:rsidRPr="005F67DD" w:rsidRDefault="005F67DD" w:rsidP="005F67DD">
            <w:pPr>
              <w:rPr>
                <w:rFonts w:ascii="Tahoma" w:hAnsi="Tahoma" w:cs="Tahoma"/>
                <w:sz w:val="9"/>
                <w:szCs w:val="9"/>
              </w:rPr>
            </w:pPr>
            <w:r w:rsidRPr="005F67DD">
              <w:rPr>
                <w:rFonts w:ascii="Tahoma" w:hAnsi="Tahoma" w:cs="Tahoma"/>
                <w:sz w:val="9"/>
                <w:szCs w:val="9"/>
              </w:rPr>
              <w:t>Итого коэффициент индексации</w:t>
            </w:r>
          </w:p>
        </w:tc>
        <w:tc>
          <w:tcPr>
            <w:tcW w:w="579" w:type="dxa"/>
            <w:tcBorders>
              <w:top w:val="nil"/>
              <w:left w:val="nil"/>
              <w:bottom w:val="single" w:sz="4" w:space="0" w:color="C0C0C0"/>
              <w:right w:val="single" w:sz="4" w:space="0" w:color="C0C0C0"/>
            </w:tcBorders>
            <w:shd w:val="clear" w:color="auto" w:fill="auto"/>
            <w:vAlign w:val="center"/>
            <w:hideMark/>
          </w:tcPr>
          <w:p w14:paraId="1E68E31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47" w:type="dxa"/>
            <w:tcBorders>
              <w:top w:val="nil"/>
              <w:left w:val="nil"/>
              <w:bottom w:val="single" w:sz="4" w:space="0" w:color="C0C0C0"/>
              <w:right w:val="single" w:sz="4" w:space="0" w:color="C0C0C0"/>
            </w:tcBorders>
            <w:shd w:val="clear" w:color="auto" w:fill="auto"/>
            <w:vAlign w:val="center"/>
            <w:hideMark/>
          </w:tcPr>
          <w:p w14:paraId="38DCF4F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auto" w:fill="auto"/>
            <w:vAlign w:val="center"/>
            <w:hideMark/>
          </w:tcPr>
          <w:p w14:paraId="0FADD0F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1,0237 </w:t>
            </w:r>
          </w:p>
        </w:tc>
        <w:tc>
          <w:tcPr>
            <w:tcW w:w="882" w:type="dxa"/>
            <w:tcBorders>
              <w:top w:val="nil"/>
              <w:left w:val="nil"/>
              <w:bottom w:val="single" w:sz="4" w:space="0" w:color="C0C0C0"/>
              <w:right w:val="single" w:sz="4" w:space="0" w:color="C0C0C0"/>
            </w:tcBorders>
            <w:shd w:val="clear" w:color="auto" w:fill="auto"/>
            <w:vAlign w:val="center"/>
            <w:hideMark/>
          </w:tcPr>
          <w:p w14:paraId="1A36608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1,0494 </w:t>
            </w:r>
          </w:p>
        </w:tc>
        <w:tc>
          <w:tcPr>
            <w:tcW w:w="639" w:type="dxa"/>
            <w:tcBorders>
              <w:top w:val="nil"/>
              <w:left w:val="nil"/>
              <w:bottom w:val="single" w:sz="4" w:space="0" w:color="C0C0C0"/>
              <w:right w:val="single" w:sz="4" w:space="0" w:color="C0C0C0"/>
            </w:tcBorders>
            <w:shd w:val="clear" w:color="auto" w:fill="auto"/>
            <w:vAlign w:val="center"/>
            <w:hideMark/>
          </w:tcPr>
          <w:p w14:paraId="3322223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auto" w:fill="auto"/>
            <w:vAlign w:val="center"/>
            <w:hideMark/>
          </w:tcPr>
          <w:p w14:paraId="3F87658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1,0326 </w:t>
            </w:r>
          </w:p>
        </w:tc>
        <w:tc>
          <w:tcPr>
            <w:tcW w:w="830" w:type="dxa"/>
            <w:tcBorders>
              <w:top w:val="nil"/>
              <w:left w:val="nil"/>
              <w:bottom w:val="single" w:sz="4" w:space="0" w:color="C0C0C0"/>
              <w:right w:val="single" w:sz="4" w:space="0" w:color="C0C0C0"/>
            </w:tcBorders>
            <w:shd w:val="clear" w:color="auto" w:fill="auto"/>
            <w:vAlign w:val="center"/>
            <w:hideMark/>
          </w:tcPr>
          <w:p w14:paraId="484EEC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auto" w:fill="auto"/>
            <w:vAlign w:val="center"/>
            <w:hideMark/>
          </w:tcPr>
          <w:p w14:paraId="16C71EB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auto" w:fill="auto"/>
            <w:vAlign w:val="center"/>
            <w:hideMark/>
          </w:tcPr>
          <w:p w14:paraId="6FF1237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921" w:type="dxa"/>
            <w:tcBorders>
              <w:top w:val="nil"/>
              <w:left w:val="nil"/>
              <w:bottom w:val="single" w:sz="4" w:space="0" w:color="C0C0C0"/>
              <w:right w:val="single" w:sz="4" w:space="0" w:color="C0C0C0"/>
            </w:tcBorders>
            <w:shd w:val="clear" w:color="auto" w:fill="auto"/>
            <w:vAlign w:val="center"/>
            <w:hideMark/>
          </w:tcPr>
          <w:p w14:paraId="10E9C0A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auto" w:fill="auto"/>
            <w:vAlign w:val="center"/>
            <w:hideMark/>
          </w:tcPr>
          <w:p w14:paraId="728FAF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1,0296 </w:t>
            </w:r>
          </w:p>
        </w:tc>
        <w:tc>
          <w:tcPr>
            <w:tcW w:w="613" w:type="dxa"/>
            <w:tcBorders>
              <w:top w:val="nil"/>
              <w:left w:val="nil"/>
              <w:bottom w:val="nil"/>
              <w:right w:val="nil"/>
            </w:tcBorders>
            <w:shd w:val="clear" w:color="auto" w:fill="auto"/>
            <w:vAlign w:val="center"/>
            <w:hideMark/>
          </w:tcPr>
          <w:p w14:paraId="0D598C4C" w14:textId="77777777" w:rsidR="005F67DD" w:rsidRPr="005F67DD" w:rsidRDefault="005F67DD" w:rsidP="005F67DD">
            <w:pPr>
              <w:jc w:val="center"/>
              <w:rPr>
                <w:rFonts w:ascii="Tahoma" w:hAnsi="Tahoma" w:cs="Tahoma"/>
                <w:b/>
                <w:bCs/>
                <w:sz w:val="9"/>
                <w:szCs w:val="9"/>
              </w:rPr>
            </w:pPr>
          </w:p>
        </w:tc>
        <w:tc>
          <w:tcPr>
            <w:tcW w:w="613" w:type="dxa"/>
            <w:tcBorders>
              <w:top w:val="nil"/>
              <w:left w:val="nil"/>
              <w:bottom w:val="nil"/>
              <w:right w:val="nil"/>
            </w:tcBorders>
            <w:shd w:val="clear" w:color="auto" w:fill="auto"/>
            <w:vAlign w:val="center"/>
            <w:hideMark/>
          </w:tcPr>
          <w:p w14:paraId="3F67F449"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12136299" w14:textId="77777777" w:rsidR="005F67DD" w:rsidRPr="005F67DD" w:rsidRDefault="005F67DD" w:rsidP="005F67DD">
            <w:pPr>
              <w:rPr>
                <w:sz w:val="9"/>
                <w:szCs w:val="9"/>
              </w:rPr>
            </w:pPr>
          </w:p>
        </w:tc>
      </w:tr>
      <w:tr w:rsidR="005F67DD" w:rsidRPr="005F67DD" w14:paraId="1E7C6732" w14:textId="77777777" w:rsidTr="005F67DD">
        <w:trPr>
          <w:trHeight w:val="224"/>
          <w:jc w:val="center"/>
        </w:trPr>
        <w:tc>
          <w:tcPr>
            <w:tcW w:w="278" w:type="dxa"/>
            <w:tcBorders>
              <w:top w:val="nil"/>
              <w:left w:val="nil"/>
              <w:bottom w:val="nil"/>
              <w:right w:val="nil"/>
            </w:tcBorders>
            <w:shd w:val="clear" w:color="auto" w:fill="auto"/>
            <w:vAlign w:val="center"/>
            <w:hideMark/>
          </w:tcPr>
          <w:p w14:paraId="61052E46"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1ECD1391"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3C7456E0"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auto" w:fill="auto"/>
            <w:vAlign w:val="center"/>
            <w:hideMark/>
          </w:tcPr>
          <w:p w14:paraId="5635A7DD" w14:textId="77777777" w:rsidR="005F67DD" w:rsidRPr="005F67DD" w:rsidRDefault="005F67DD" w:rsidP="005F67DD">
            <w:pPr>
              <w:rPr>
                <w:rFonts w:ascii="Tahoma" w:hAnsi="Tahoma" w:cs="Tahoma"/>
                <w:sz w:val="9"/>
                <w:szCs w:val="9"/>
              </w:rPr>
            </w:pPr>
            <w:r w:rsidRPr="005F67DD">
              <w:rPr>
                <w:rFonts w:ascii="Tahoma" w:hAnsi="Tahoma" w:cs="Tahoma"/>
                <w:sz w:val="9"/>
                <w:szCs w:val="9"/>
              </w:rPr>
              <w:t>Нормативный уровень прибыли</w:t>
            </w:r>
          </w:p>
        </w:tc>
        <w:tc>
          <w:tcPr>
            <w:tcW w:w="579" w:type="dxa"/>
            <w:tcBorders>
              <w:top w:val="nil"/>
              <w:left w:val="nil"/>
              <w:bottom w:val="single" w:sz="4" w:space="0" w:color="C0C0C0"/>
              <w:right w:val="nil"/>
            </w:tcBorders>
            <w:shd w:val="clear" w:color="auto" w:fill="auto"/>
            <w:noWrap/>
            <w:vAlign w:val="center"/>
            <w:hideMark/>
          </w:tcPr>
          <w:p w14:paraId="6375B6FA" w14:textId="77777777" w:rsidR="005F67DD" w:rsidRPr="005F67DD" w:rsidRDefault="005F67DD" w:rsidP="005F67DD">
            <w:pPr>
              <w:jc w:val="center"/>
              <w:rPr>
                <w:rFonts w:ascii="Tahoma" w:hAnsi="Tahoma" w:cs="Tahoma"/>
                <w:color w:val="000000"/>
                <w:sz w:val="9"/>
                <w:szCs w:val="9"/>
              </w:rPr>
            </w:pPr>
            <w:r w:rsidRPr="005F67DD">
              <w:rPr>
                <w:rFonts w:ascii="Tahoma" w:hAnsi="Tahoma" w:cs="Tahoma"/>
                <w:color w:val="000000"/>
                <w:sz w:val="9"/>
                <w:szCs w:val="9"/>
              </w:rPr>
              <w:t>%</w:t>
            </w:r>
          </w:p>
        </w:tc>
        <w:tc>
          <w:tcPr>
            <w:tcW w:w="847" w:type="dxa"/>
            <w:tcBorders>
              <w:top w:val="nil"/>
              <w:left w:val="single" w:sz="4" w:space="0" w:color="C0C0C0"/>
              <w:bottom w:val="single" w:sz="4" w:space="0" w:color="C0C0C0"/>
              <w:right w:val="single" w:sz="4" w:space="0" w:color="C0C0C0"/>
            </w:tcBorders>
            <w:shd w:val="clear" w:color="auto" w:fill="auto"/>
            <w:vAlign w:val="center"/>
            <w:hideMark/>
          </w:tcPr>
          <w:p w14:paraId="35F9920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4263DE0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0C4970F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39" w:type="dxa"/>
            <w:tcBorders>
              <w:top w:val="nil"/>
              <w:left w:val="nil"/>
              <w:bottom w:val="single" w:sz="4" w:space="0" w:color="C0C0C0"/>
              <w:right w:val="single" w:sz="4" w:space="0" w:color="C0C0C0"/>
            </w:tcBorders>
            <w:shd w:val="clear" w:color="auto" w:fill="auto"/>
            <w:vAlign w:val="center"/>
            <w:hideMark/>
          </w:tcPr>
          <w:p w14:paraId="787F4C9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746" w:type="dxa"/>
            <w:tcBorders>
              <w:top w:val="nil"/>
              <w:left w:val="nil"/>
              <w:bottom w:val="single" w:sz="4" w:space="0" w:color="C0C0C0"/>
              <w:right w:val="single" w:sz="4" w:space="0" w:color="C0C0C0"/>
            </w:tcBorders>
            <w:shd w:val="clear" w:color="auto" w:fill="auto"/>
            <w:vAlign w:val="center"/>
            <w:hideMark/>
          </w:tcPr>
          <w:p w14:paraId="46AABB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30" w:type="dxa"/>
            <w:tcBorders>
              <w:top w:val="nil"/>
              <w:left w:val="nil"/>
              <w:bottom w:val="single" w:sz="4" w:space="0" w:color="C0C0C0"/>
              <w:right w:val="single" w:sz="4" w:space="0" w:color="C0C0C0"/>
            </w:tcBorders>
            <w:shd w:val="clear" w:color="auto" w:fill="auto"/>
            <w:vAlign w:val="center"/>
            <w:hideMark/>
          </w:tcPr>
          <w:p w14:paraId="1EF4DF6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332A4F8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82" w:type="dxa"/>
            <w:tcBorders>
              <w:top w:val="nil"/>
              <w:left w:val="nil"/>
              <w:bottom w:val="single" w:sz="4" w:space="0" w:color="C0C0C0"/>
              <w:right w:val="single" w:sz="4" w:space="0" w:color="C0C0C0"/>
            </w:tcBorders>
            <w:shd w:val="clear" w:color="auto" w:fill="auto"/>
            <w:vAlign w:val="center"/>
            <w:hideMark/>
          </w:tcPr>
          <w:p w14:paraId="7939A5D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339CF57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w:t>
            </w:r>
          </w:p>
        </w:tc>
        <w:tc>
          <w:tcPr>
            <w:tcW w:w="877" w:type="dxa"/>
            <w:tcBorders>
              <w:top w:val="nil"/>
              <w:left w:val="nil"/>
              <w:bottom w:val="single" w:sz="4" w:space="0" w:color="C0C0C0"/>
              <w:right w:val="single" w:sz="4" w:space="0" w:color="C0C0C0"/>
            </w:tcBorders>
            <w:shd w:val="clear" w:color="auto" w:fill="auto"/>
            <w:vAlign w:val="center"/>
            <w:hideMark/>
          </w:tcPr>
          <w:p w14:paraId="27828CF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13" w:type="dxa"/>
            <w:tcBorders>
              <w:top w:val="nil"/>
              <w:left w:val="nil"/>
              <w:bottom w:val="nil"/>
              <w:right w:val="nil"/>
            </w:tcBorders>
            <w:shd w:val="clear" w:color="auto" w:fill="auto"/>
            <w:vAlign w:val="center"/>
            <w:hideMark/>
          </w:tcPr>
          <w:p w14:paraId="566676F5" w14:textId="77777777" w:rsidR="005F67DD" w:rsidRPr="005F67DD" w:rsidRDefault="005F67DD" w:rsidP="005F67DD">
            <w:pPr>
              <w:jc w:val="center"/>
              <w:rPr>
                <w:rFonts w:ascii="Tahoma" w:hAnsi="Tahoma" w:cs="Tahoma"/>
                <w:b/>
                <w:bCs/>
                <w:sz w:val="9"/>
                <w:szCs w:val="9"/>
              </w:rPr>
            </w:pPr>
          </w:p>
        </w:tc>
        <w:tc>
          <w:tcPr>
            <w:tcW w:w="613" w:type="dxa"/>
            <w:tcBorders>
              <w:top w:val="nil"/>
              <w:left w:val="nil"/>
              <w:bottom w:val="nil"/>
              <w:right w:val="nil"/>
            </w:tcBorders>
            <w:shd w:val="clear" w:color="auto" w:fill="auto"/>
            <w:vAlign w:val="center"/>
            <w:hideMark/>
          </w:tcPr>
          <w:p w14:paraId="33EE7AAF"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5EE551B5" w14:textId="77777777" w:rsidR="005F67DD" w:rsidRPr="005F67DD" w:rsidRDefault="005F67DD" w:rsidP="005F67DD">
            <w:pPr>
              <w:rPr>
                <w:sz w:val="9"/>
                <w:szCs w:val="9"/>
              </w:rPr>
            </w:pPr>
          </w:p>
        </w:tc>
      </w:tr>
      <w:tr w:rsidR="005F67DD" w:rsidRPr="005F67DD" w14:paraId="4360445D" w14:textId="77777777" w:rsidTr="005F67DD">
        <w:trPr>
          <w:trHeight w:val="224"/>
          <w:jc w:val="center"/>
        </w:trPr>
        <w:tc>
          <w:tcPr>
            <w:tcW w:w="278" w:type="dxa"/>
            <w:tcBorders>
              <w:top w:val="nil"/>
              <w:left w:val="nil"/>
              <w:bottom w:val="nil"/>
              <w:right w:val="nil"/>
            </w:tcBorders>
            <w:shd w:val="clear" w:color="auto" w:fill="auto"/>
            <w:vAlign w:val="center"/>
            <w:hideMark/>
          </w:tcPr>
          <w:p w14:paraId="258FA5DC"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12DAA159"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686C7E30" w14:textId="77777777" w:rsidR="005F67DD" w:rsidRPr="005F67DD" w:rsidRDefault="005F67DD" w:rsidP="005F67DD">
            <w:pPr>
              <w:rPr>
                <w:sz w:val="9"/>
                <w:szCs w:val="9"/>
              </w:rPr>
            </w:pPr>
          </w:p>
        </w:tc>
        <w:tc>
          <w:tcPr>
            <w:tcW w:w="2186" w:type="dxa"/>
            <w:tcBorders>
              <w:top w:val="nil"/>
              <w:left w:val="nil"/>
              <w:bottom w:val="nil"/>
              <w:right w:val="nil"/>
            </w:tcBorders>
            <w:shd w:val="clear" w:color="auto" w:fill="auto"/>
            <w:vAlign w:val="center"/>
            <w:hideMark/>
          </w:tcPr>
          <w:p w14:paraId="2531F3BF" w14:textId="77777777" w:rsidR="005F67DD" w:rsidRPr="005F67DD" w:rsidRDefault="005F67DD" w:rsidP="005F67DD">
            <w:pPr>
              <w:rPr>
                <w:sz w:val="9"/>
                <w:szCs w:val="9"/>
              </w:rPr>
            </w:pPr>
          </w:p>
        </w:tc>
        <w:tc>
          <w:tcPr>
            <w:tcW w:w="579" w:type="dxa"/>
            <w:tcBorders>
              <w:top w:val="nil"/>
              <w:left w:val="nil"/>
              <w:bottom w:val="nil"/>
              <w:right w:val="nil"/>
            </w:tcBorders>
            <w:shd w:val="clear" w:color="auto" w:fill="auto"/>
            <w:vAlign w:val="center"/>
            <w:hideMark/>
          </w:tcPr>
          <w:p w14:paraId="0860A6FB" w14:textId="77777777" w:rsidR="005F67DD" w:rsidRPr="005F67DD" w:rsidRDefault="005F67DD" w:rsidP="005F67DD">
            <w:pPr>
              <w:rPr>
                <w:sz w:val="9"/>
                <w:szCs w:val="9"/>
              </w:rPr>
            </w:pPr>
          </w:p>
        </w:tc>
        <w:tc>
          <w:tcPr>
            <w:tcW w:w="847" w:type="dxa"/>
            <w:tcBorders>
              <w:top w:val="nil"/>
              <w:left w:val="nil"/>
              <w:bottom w:val="nil"/>
              <w:right w:val="nil"/>
            </w:tcBorders>
            <w:shd w:val="clear" w:color="auto" w:fill="auto"/>
            <w:vAlign w:val="center"/>
            <w:hideMark/>
          </w:tcPr>
          <w:p w14:paraId="7EF28E52" w14:textId="77777777" w:rsidR="005F67DD" w:rsidRPr="005F67DD" w:rsidRDefault="005F67DD" w:rsidP="005F67DD">
            <w:pPr>
              <w:jc w:val="center"/>
              <w:rPr>
                <w:sz w:val="9"/>
                <w:szCs w:val="9"/>
              </w:rPr>
            </w:pPr>
          </w:p>
        </w:tc>
        <w:tc>
          <w:tcPr>
            <w:tcW w:w="882" w:type="dxa"/>
            <w:tcBorders>
              <w:top w:val="nil"/>
              <w:left w:val="nil"/>
              <w:bottom w:val="nil"/>
              <w:right w:val="nil"/>
            </w:tcBorders>
            <w:shd w:val="clear" w:color="auto" w:fill="auto"/>
            <w:vAlign w:val="center"/>
            <w:hideMark/>
          </w:tcPr>
          <w:p w14:paraId="3A4AE743" w14:textId="77777777" w:rsidR="005F67DD" w:rsidRPr="005F67DD" w:rsidRDefault="005F67DD" w:rsidP="005F67DD">
            <w:pPr>
              <w:jc w:val="center"/>
              <w:rPr>
                <w:sz w:val="9"/>
                <w:szCs w:val="9"/>
              </w:rPr>
            </w:pPr>
          </w:p>
        </w:tc>
        <w:tc>
          <w:tcPr>
            <w:tcW w:w="882" w:type="dxa"/>
            <w:tcBorders>
              <w:top w:val="nil"/>
              <w:left w:val="nil"/>
              <w:bottom w:val="nil"/>
              <w:right w:val="nil"/>
            </w:tcBorders>
            <w:shd w:val="clear" w:color="auto" w:fill="auto"/>
            <w:vAlign w:val="center"/>
            <w:hideMark/>
          </w:tcPr>
          <w:p w14:paraId="6696B866" w14:textId="77777777" w:rsidR="005F67DD" w:rsidRPr="005F67DD" w:rsidRDefault="005F67DD" w:rsidP="005F67DD">
            <w:pPr>
              <w:jc w:val="center"/>
              <w:rPr>
                <w:sz w:val="9"/>
                <w:szCs w:val="9"/>
              </w:rPr>
            </w:pPr>
          </w:p>
        </w:tc>
        <w:tc>
          <w:tcPr>
            <w:tcW w:w="639" w:type="dxa"/>
            <w:tcBorders>
              <w:top w:val="nil"/>
              <w:left w:val="nil"/>
              <w:bottom w:val="nil"/>
              <w:right w:val="nil"/>
            </w:tcBorders>
            <w:shd w:val="clear" w:color="auto" w:fill="auto"/>
            <w:vAlign w:val="center"/>
            <w:hideMark/>
          </w:tcPr>
          <w:p w14:paraId="3F2D10B3" w14:textId="77777777" w:rsidR="005F67DD" w:rsidRPr="005F67DD" w:rsidRDefault="005F67DD" w:rsidP="005F67DD">
            <w:pPr>
              <w:jc w:val="center"/>
              <w:rPr>
                <w:sz w:val="9"/>
                <w:szCs w:val="9"/>
              </w:rPr>
            </w:pPr>
          </w:p>
        </w:tc>
        <w:tc>
          <w:tcPr>
            <w:tcW w:w="746" w:type="dxa"/>
            <w:tcBorders>
              <w:top w:val="nil"/>
              <w:left w:val="nil"/>
              <w:bottom w:val="nil"/>
              <w:right w:val="nil"/>
            </w:tcBorders>
            <w:shd w:val="clear" w:color="auto" w:fill="auto"/>
            <w:vAlign w:val="center"/>
            <w:hideMark/>
          </w:tcPr>
          <w:p w14:paraId="3EE66F3B" w14:textId="77777777" w:rsidR="005F67DD" w:rsidRPr="005F67DD" w:rsidRDefault="005F67DD" w:rsidP="005F67DD">
            <w:pPr>
              <w:jc w:val="center"/>
              <w:rPr>
                <w:sz w:val="9"/>
                <w:szCs w:val="9"/>
              </w:rPr>
            </w:pPr>
          </w:p>
        </w:tc>
        <w:tc>
          <w:tcPr>
            <w:tcW w:w="830" w:type="dxa"/>
            <w:tcBorders>
              <w:top w:val="nil"/>
              <w:left w:val="nil"/>
              <w:bottom w:val="nil"/>
              <w:right w:val="nil"/>
            </w:tcBorders>
            <w:shd w:val="clear" w:color="auto" w:fill="auto"/>
            <w:vAlign w:val="center"/>
            <w:hideMark/>
          </w:tcPr>
          <w:p w14:paraId="2945F9DC" w14:textId="77777777" w:rsidR="005F67DD" w:rsidRPr="005F67DD" w:rsidRDefault="005F67DD" w:rsidP="005F67DD">
            <w:pPr>
              <w:jc w:val="center"/>
              <w:rPr>
                <w:sz w:val="9"/>
                <w:szCs w:val="9"/>
              </w:rPr>
            </w:pPr>
          </w:p>
        </w:tc>
        <w:tc>
          <w:tcPr>
            <w:tcW w:w="921" w:type="dxa"/>
            <w:tcBorders>
              <w:top w:val="nil"/>
              <w:left w:val="nil"/>
              <w:bottom w:val="nil"/>
              <w:right w:val="nil"/>
            </w:tcBorders>
            <w:shd w:val="clear" w:color="auto" w:fill="auto"/>
            <w:vAlign w:val="center"/>
            <w:hideMark/>
          </w:tcPr>
          <w:p w14:paraId="7C8F3513" w14:textId="77777777" w:rsidR="005F67DD" w:rsidRPr="005F67DD" w:rsidRDefault="005F67DD" w:rsidP="005F67DD">
            <w:pPr>
              <w:jc w:val="center"/>
              <w:rPr>
                <w:sz w:val="9"/>
                <w:szCs w:val="9"/>
              </w:rPr>
            </w:pPr>
          </w:p>
        </w:tc>
        <w:tc>
          <w:tcPr>
            <w:tcW w:w="882" w:type="dxa"/>
            <w:tcBorders>
              <w:top w:val="nil"/>
              <w:left w:val="nil"/>
              <w:bottom w:val="nil"/>
              <w:right w:val="nil"/>
            </w:tcBorders>
            <w:shd w:val="clear" w:color="auto" w:fill="auto"/>
            <w:vAlign w:val="center"/>
            <w:hideMark/>
          </w:tcPr>
          <w:p w14:paraId="1CF41709" w14:textId="77777777" w:rsidR="005F67DD" w:rsidRPr="005F67DD" w:rsidRDefault="005F67DD" w:rsidP="005F67DD">
            <w:pPr>
              <w:jc w:val="center"/>
              <w:rPr>
                <w:sz w:val="9"/>
                <w:szCs w:val="9"/>
              </w:rPr>
            </w:pPr>
          </w:p>
        </w:tc>
        <w:tc>
          <w:tcPr>
            <w:tcW w:w="921" w:type="dxa"/>
            <w:tcBorders>
              <w:top w:val="nil"/>
              <w:left w:val="nil"/>
              <w:bottom w:val="nil"/>
              <w:right w:val="nil"/>
            </w:tcBorders>
            <w:shd w:val="clear" w:color="auto" w:fill="auto"/>
            <w:vAlign w:val="center"/>
            <w:hideMark/>
          </w:tcPr>
          <w:p w14:paraId="5B2474EE" w14:textId="77777777" w:rsidR="005F67DD" w:rsidRPr="005F67DD" w:rsidRDefault="005F67DD" w:rsidP="005F67DD">
            <w:pPr>
              <w:jc w:val="center"/>
              <w:rPr>
                <w:sz w:val="9"/>
                <w:szCs w:val="9"/>
              </w:rPr>
            </w:pPr>
          </w:p>
        </w:tc>
        <w:tc>
          <w:tcPr>
            <w:tcW w:w="877" w:type="dxa"/>
            <w:tcBorders>
              <w:top w:val="nil"/>
              <w:left w:val="nil"/>
              <w:bottom w:val="nil"/>
              <w:right w:val="nil"/>
            </w:tcBorders>
            <w:shd w:val="clear" w:color="auto" w:fill="auto"/>
            <w:vAlign w:val="center"/>
            <w:hideMark/>
          </w:tcPr>
          <w:p w14:paraId="20A6C54D" w14:textId="77777777" w:rsidR="005F67DD" w:rsidRPr="005F67DD" w:rsidRDefault="005F67DD" w:rsidP="005F67DD">
            <w:pPr>
              <w:jc w:val="center"/>
              <w:rPr>
                <w:sz w:val="9"/>
                <w:szCs w:val="9"/>
              </w:rPr>
            </w:pPr>
          </w:p>
        </w:tc>
        <w:tc>
          <w:tcPr>
            <w:tcW w:w="613" w:type="dxa"/>
            <w:tcBorders>
              <w:top w:val="nil"/>
              <w:left w:val="nil"/>
              <w:bottom w:val="nil"/>
              <w:right w:val="nil"/>
            </w:tcBorders>
            <w:shd w:val="clear" w:color="auto" w:fill="auto"/>
            <w:vAlign w:val="center"/>
            <w:hideMark/>
          </w:tcPr>
          <w:p w14:paraId="38EBD199" w14:textId="77777777" w:rsidR="005F67DD" w:rsidRPr="005F67DD" w:rsidRDefault="005F67DD" w:rsidP="005F67DD">
            <w:pPr>
              <w:jc w:val="center"/>
              <w:rPr>
                <w:sz w:val="9"/>
                <w:szCs w:val="9"/>
              </w:rPr>
            </w:pPr>
          </w:p>
        </w:tc>
        <w:tc>
          <w:tcPr>
            <w:tcW w:w="613" w:type="dxa"/>
            <w:tcBorders>
              <w:top w:val="nil"/>
              <w:left w:val="nil"/>
              <w:bottom w:val="nil"/>
              <w:right w:val="nil"/>
            </w:tcBorders>
            <w:shd w:val="clear" w:color="auto" w:fill="auto"/>
            <w:vAlign w:val="center"/>
            <w:hideMark/>
          </w:tcPr>
          <w:p w14:paraId="49D49E04" w14:textId="77777777" w:rsidR="005F67DD" w:rsidRPr="005F67DD" w:rsidRDefault="005F67DD" w:rsidP="005F67DD">
            <w:pPr>
              <w:rPr>
                <w:sz w:val="9"/>
                <w:szCs w:val="9"/>
              </w:rPr>
            </w:pPr>
          </w:p>
        </w:tc>
        <w:tc>
          <w:tcPr>
            <w:tcW w:w="1000" w:type="dxa"/>
            <w:tcBorders>
              <w:top w:val="nil"/>
              <w:left w:val="nil"/>
              <w:bottom w:val="nil"/>
              <w:right w:val="nil"/>
            </w:tcBorders>
            <w:shd w:val="clear" w:color="auto" w:fill="auto"/>
            <w:vAlign w:val="center"/>
            <w:hideMark/>
          </w:tcPr>
          <w:p w14:paraId="7CBEEB92" w14:textId="77777777" w:rsidR="005F67DD" w:rsidRPr="005F67DD" w:rsidRDefault="005F67DD" w:rsidP="005F67DD">
            <w:pPr>
              <w:rPr>
                <w:sz w:val="9"/>
                <w:szCs w:val="9"/>
              </w:rPr>
            </w:pPr>
          </w:p>
        </w:tc>
      </w:tr>
      <w:tr w:rsidR="005F67DD" w:rsidRPr="005F67DD" w14:paraId="0574FA20" w14:textId="77777777" w:rsidTr="005F67DD">
        <w:trPr>
          <w:trHeight w:val="224"/>
          <w:jc w:val="center"/>
        </w:trPr>
        <w:tc>
          <w:tcPr>
            <w:tcW w:w="278" w:type="dxa"/>
            <w:tcBorders>
              <w:top w:val="nil"/>
              <w:left w:val="nil"/>
              <w:bottom w:val="nil"/>
              <w:right w:val="nil"/>
            </w:tcBorders>
            <w:shd w:val="clear" w:color="auto" w:fill="auto"/>
            <w:vAlign w:val="center"/>
            <w:hideMark/>
          </w:tcPr>
          <w:p w14:paraId="5F2B753B"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213D4349"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464AFBBF" w14:textId="77777777" w:rsidR="005F67DD" w:rsidRPr="005F67DD" w:rsidRDefault="005F67DD" w:rsidP="005F67DD">
            <w:pPr>
              <w:rPr>
                <w:sz w:val="9"/>
                <w:szCs w:val="9"/>
              </w:rPr>
            </w:pPr>
          </w:p>
        </w:tc>
        <w:tc>
          <w:tcPr>
            <w:tcW w:w="218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5A89904"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Текущие расходы, в том числе:</w:t>
            </w:r>
          </w:p>
        </w:tc>
        <w:tc>
          <w:tcPr>
            <w:tcW w:w="579" w:type="dxa"/>
            <w:tcBorders>
              <w:top w:val="single" w:sz="4" w:space="0" w:color="C0C0C0"/>
              <w:left w:val="nil"/>
              <w:bottom w:val="single" w:sz="4" w:space="0" w:color="C0C0C0"/>
              <w:right w:val="single" w:sz="4" w:space="0" w:color="C0C0C0"/>
            </w:tcBorders>
            <w:shd w:val="clear" w:color="auto" w:fill="auto"/>
            <w:vAlign w:val="center"/>
            <w:hideMark/>
          </w:tcPr>
          <w:p w14:paraId="700304F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single" w:sz="4" w:space="0" w:color="C0C0C0"/>
              <w:left w:val="nil"/>
              <w:bottom w:val="single" w:sz="4" w:space="0" w:color="C0C0C0"/>
              <w:right w:val="single" w:sz="4" w:space="0" w:color="C0C0C0"/>
            </w:tcBorders>
            <w:shd w:val="clear" w:color="auto" w:fill="auto"/>
            <w:vAlign w:val="center"/>
            <w:hideMark/>
          </w:tcPr>
          <w:p w14:paraId="3EE37C9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37 006,04   </w:t>
            </w:r>
          </w:p>
        </w:tc>
        <w:tc>
          <w:tcPr>
            <w:tcW w:w="882" w:type="dxa"/>
            <w:tcBorders>
              <w:top w:val="single" w:sz="4" w:space="0" w:color="C0C0C0"/>
              <w:left w:val="nil"/>
              <w:bottom w:val="single" w:sz="4" w:space="0" w:color="C0C0C0"/>
              <w:right w:val="single" w:sz="4" w:space="0" w:color="C0C0C0"/>
            </w:tcBorders>
            <w:shd w:val="clear" w:color="auto" w:fill="auto"/>
            <w:vAlign w:val="center"/>
            <w:hideMark/>
          </w:tcPr>
          <w:p w14:paraId="38303BB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45 153,10   </w:t>
            </w:r>
          </w:p>
        </w:tc>
        <w:tc>
          <w:tcPr>
            <w:tcW w:w="882" w:type="dxa"/>
            <w:tcBorders>
              <w:top w:val="single" w:sz="4" w:space="0" w:color="C0C0C0"/>
              <w:left w:val="nil"/>
              <w:bottom w:val="single" w:sz="4" w:space="0" w:color="C0C0C0"/>
              <w:right w:val="single" w:sz="4" w:space="0" w:color="C0C0C0"/>
            </w:tcBorders>
            <w:shd w:val="clear" w:color="auto" w:fill="auto"/>
            <w:vAlign w:val="center"/>
            <w:hideMark/>
          </w:tcPr>
          <w:p w14:paraId="2D6FF3E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51 039,05   </w:t>
            </w:r>
          </w:p>
        </w:tc>
        <w:tc>
          <w:tcPr>
            <w:tcW w:w="639" w:type="dxa"/>
            <w:tcBorders>
              <w:top w:val="single" w:sz="4" w:space="0" w:color="C0C0C0"/>
              <w:left w:val="nil"/>
              <w:bottom w:val="single" w:sz="4" w:space="0" w:color="C0C0C0"/>
              <w:right w:val="single" w:sz="4" w:space="0" w:color="C0C0C0"/>
            </w:tcBorders>
            <w:shd w:val="clear" w:color="auto" w:fill="auto"/>
            <w:vAlign w:val="center"/>
            <w:hideMark/>
          </w:tcPr>
          <w:p w14:paraId="3AEC107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48 111,18   </w:t>
            </w:r>
          </w:p>
        </w:tc>
        <w:tc>
          <w:tcPr>
            <w:tcW w:w="746" w:type="dxa"/>
            <w:tcBorders>
              <w:top w:val="single" w:sz="4" w:space="0" w:color="C0C0C0"/>
              <w:left w:val="nil"/>
              <w:bottom w:val="single" w:sz="4" w:space="0" w:color="C0C0C0"/>
              <w:right w:val="single" w:sz="4" w:space="0" w:color="C0C0C0"/>
            </w:tcBorders>
            <w:shd w:val="clear" w:color="auto" w:fill="auto"/>
            <w:vAlign w:val="center"/>
            <w:hideMark/>
          </w:tcPr>
          <w:p w14:paraId="0D40D6F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54 695,99   </w:t>
            </w:r>
          </w:p>
        </w:tc>
        <w:tc>
          <w:tcPr>
            <w:tcW w:w="830" w:type="dxa"/>
            <w:tcBorders>
              <w:top w:val="single" w:sz="4" w:space="0" w:color="C0C0C0"/>
              <w:left w:val="nil"/>
              <w:bottom w:val="single" w:sz="4" w:space="0" w:color="C0C0C0"/>
              <w:right w:val="single" w:sz="4" w:space="0" w:color="C0C0C0"/>
            </w:tcBorders>
            <w:shd w:val="clear" w:color="auto" w:fill="auto"/>
            <w:vAlign w:val="center"/>
            <w:hideMark/>
          </w:tcPr>
          <w:p w14:paraId="0B836F8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57 184,73   </w:t>
            </w:r>
          </w:p>
        </w:tc>
        <w:tc>
          <w:tcPr>
            <w:tcW w:w="921" w:type="dxa"/>
            <w:tcBorders>
              <w:top w:val="single" w:sz="4" w:space="0" w:color="C0C0C0"/>
              <w:left w:val="nil"/>
              <w:bottom w:val="single" w:sz="4" w:space="0" w:color="C0C0C0"/>
              <w:right w:val="single" w:sz="4" w:space="0" w:color="C0C0C0"/>
            </w:tcBorders>
            <w:shd w:val="clear" w:color="auto" w:fill="auto"/>
            <w:vAlign w:val="center"/>
            <w:hideMark/>
          </w:tcPr>
          <w:p w14:paraId="4C59CDC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37 173,51   </w:t>
            </w:r>
          </w:p>
        </w:tc>
        <w:tc>
          <w:tcPr>
            <w:tcW w:w="882" w:type="dxa"/>
            <w:tcBorders>
              <w:top w:val="single" w:sz="4" w:space="0" w:color="C0C0C0"/>
              <w:left w:val="nil"/>
              <w:bottom w:val="single" w:sz="4" w:space="0" w:color="C0C0C0"/>
              <w:right w:val="single" w:sz="4" w:space="0" w:color="C0C0C0"/>
            </w:tcBorders>
            <w:shd w:val="clear" w:color="auto" w:fill="auto"/>
            <w:vAlign w:val="center"/>
            <w:hideMark/>
          </w:tcPr>
          <w:p w14:paraId="2C3744C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94 358,24   </w:t>
            </w:r>
          </w:p>
        </w:tc>
        <w:tc>
          <w:tcPr>
            <w:tcW w:w="921" w:type="dxa"/>
            <w:tcBorders>
              <w:top w:val="single" w:sz="4" w:space="0" w:color="C0C0C0"/>
              <w:left w:val="nil"/>
              <w:bottom w:val="single" w:sz="4" w:space="0" w:color="C0C0C0"/>
              <w:right w:val="single" w:sz="4" w:space="0" w:color="C0C0C0"/>
            </w:tcBorders>
            <w:shd w:val="clear" w:color="auto" w:fill="auto"/>
            <w:vAlign w:val="center"/>
            <w:hideMark/>
          </w:tcPr>
          <w:p w14:paraId="5F571E3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6 608,01   </w:t>
            </w:r>
          </w:p>
        </w:tc>
        <w:tc>
          <w:tcPr>
            <w:tcW w:w="877" w:type="dxa"/>
            <w:tcBorders>
              <w:top w:val="single" w:sz="4" w:space="0" w:color="C0C0C0"/>
              <w:left w:val="nil"/>
              <w:bottom w:val="single" w:sz="4" w:space="0" w:color="C0C0C0"/>
              <w:right w:val="single" w:sz="4" w:space="0" w:color="C0C0C0"/>
            </w:tcBorders>
            <w:shd w:val="clear" w:color="auto" w:fill="auto"/>
            <w:vAlign w:val="center"/>
            <w:hideMark/>
          </w:tcPr>
          <w:p w14:paraId="2C2F61E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50 576,72   </w:t>
            </w:r>
          </w:p>
        </w:tc>
        <w:tc>
          <w:tcPr>
            <w:tcW w:w="613" w:type="dxa"/>
            <w:tcBorders>
              <w:top w:val="single" w:sz="4" w:space="0" w:color="C0C0C0"/>
              <w:left w:val="nil"/>
              <w:bottom w:val="single" w:sz="4" w:space="0" w:color="C0C0C0"/>
              <w:right w:val="single" w:sz="4" w:space="0" w:color="C0C0C0"/>
            </w:tcBorders>
            <w:shd w:val="clear" w:color="auto" w:fill="auto"/>
            <w:vAlign w:val="center"/>
            <w:hideMark/>
          </w:tcPr>
          <w:p w14:paraId="30CC862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21 335,15   </w:t>
            </w:r>
          </w:p>
        </w:tc>
        <w:tc>
          <w:tcPr>
            <w:tcW w:w="613" w:type="dxa"/>
            <w:tcBorders>
              <w:top w:val="single" w:sz="4" w:space="0" w:color="C0C0C0"/>
              <w:left w:val="nil"/>
              <w:bottom w:val="single" w:sz="4" w:space="0" w:color="C0C0C0"/>
              <w:right w:val="single" w:sz="4" w:space="0" w:color="C0C0C0"/>
            </w:tcBorders>
            <w:shd w:val="clear" w:color="auto" w:fill="auto"/>
            <w:vAlign w:val="center"/>
            <w:hideMark/>
          </w:tcPr>
          <w:p w14:paraId="31447EA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29 241,57   </w:t>
            </w:r>
          </w:p>
        </w:tc>
        <w:tc>
          <w:tcPr>
            <w:tcW w:w="1000" w:type="dxa"/>
            <w:tcBorders>
              <w:top w:val="nil"/>
              <w:left w:val="nil"/>
              <w:bottom w:val="nil"/>
              <w:right w:val="nil"/>
            </w:tcBorders>
            <w:shd w:val="clear" w:color="auto" w:fill="auto"/>
            <w:vAlign w:val="center"/>
            <w:hideMark/>
          </w:tcPr>
          <w:p w14:paraId="2BBCCF99" w14:textId="77777777" w:rsidR="005F67DD" w:rsidRPr="005F67DD" w:rsidRDefault="005F67DD" w:rsidP="005F67DD">
            <w:pPr>
              <w:jc w:val="center"/>
              <w:rPr>
                <w:rFonts w:ascii="Tahoma" w:hAnsi="Tahoma" w:cs="Tahoma"/>
                <w:b/>
                <w:bCs/>
                <w:sz w:val="9"/>
                <w:szCs w:val="9"/>
              </w:rPr>
            </w:pPr>
          </w:p>
        </w:tc>
      </w:tr>
      <w:tr w:rsidR="005F67DD" w:rsidRPr="005F67DD" w14:paraId="3C7EB08A" w14:textId="77777777" w:rsidTr="005F67DD">
        <w:trPr>
          <w:trHeight w:val="224"/>
          <w:jc w:val="center"/>
        </w:trPr>
        <w:tc>
          <w:tcPr>
            <w:tcW w:w="278" w:type="dxa"/>
            <w:tcBorders>
              <w:top w:val="nil"/>
              <w:left w:val="nil"/>
              <w:bottom w:val="nil"/>
              <w:right w:val="nil"/>
            </w:tcBorders>
            <w:shd w:val="clear" w:color="auto" w:fill="auto"/>
            <w:vAlign w:val="center"/>
            <w:hideMark/>
          </w:tcPr>
          <w:p w14:paraId="73AC536C"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3509401C"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3EED3EF9"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000000" w:fill="FFFF00"/>
            <w:vAlign w:val="center"/>
            <w:hideMark/>
          </w:tcPr>
          <w:p w14:paraId="2E95B744" w14:textId="77777777" w:rsidR="005F67DD" w:rsidRPr="005F67DD" w:rsidRDefault="005F67DD" w:rsidP="005F67DD">
            <w:pPr>
              <w:jc w:val="right"/>
              <w:rPr>
                <w:rFonts w:ascii="Tahoma" w:hAnsi="Tahoma" w:cs="Tahoma"/>
                <w:b/>
                <w:bCs/>
                <w:sz w:val="9"/>
                <w:szCs w:val="9"/>
              </w:rPr>
            </w:pPr>
            <w:r w:rsidRPr="005F67DD">
              <w:rPr>
                <w:rFonts w:ascii="Tahoma" w:hAnsi="Tahoma" w:cs="Tahoma"/>
                <w:b/>
                <w:bCs/>
                <w:sz w:val="9"/>
                <w:szCs w:val="9"/>
              </w:rPr>
              <w:t>Операционные расходы</w:t>
            </w:r>
          </w:p>
        </w:tc>
        <w:tc>
          <w:tcPr>
            <w:tcW w:w="579" w:type="dxa"/>
            <w:tcBorders>
              <w:top w:val="nil"/>
              <w:left w:val="nil"/>
              <w:bottom w:val="single" w:sz="4" w:space="0" w:color="C0C0C0"/>
              <w:right w:val="single" w:sz="4" w:space="0" w:color="C0C0C0"/>
            </w:tcBorders>
            <w:shd w:val="clear" w:color="auto" w:fill="auto"/>
            <w:vAlign w:val="center"/>
            <w:hideMark/>
          </w:tcPr>
          <w:p w14:paraId="40A4794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00CC8C6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11 974,35   </w:t>
            </w:r>
          </w:p>
        </w:tc>
        <w:tc>
          <w:tcPr>
            <w:tcW w:w="882" w:type="dxa"/>
            <w:tcBorders>
              <w:top w:val="nil"/>
              <w:left w:val="nil"/>
              <w:bottom w:val="single" w:sz="4" w:space="0" w:color="C0C0C0"/>
              <w:right w:val="single" w:sz="4" w:space="0" w:color="C0C0C0"/>
            </w:tcBorders>
            <w:shd w:val="clear" w:color="auto" w:fill="auto"/>
            <w:vAlign w:val="center"/>
            <w:hideMark/>
          </w:tcPr>
          <w:p w14:paraId="42322FF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12 257,66   </w:t>
            </w:r>
          </w:p>
        </w:tc>
        <w:tc>
          <w:tcPr>
            <w:tcW w:w="882" w:type="dxa"/>
            <w:tcBorders>
              <w:top w:val="nil"/>
              <w:left w:val="nil"/>
              <w:bottom w:val="single" w:sz="4" w:space="0" w:color="C0C0C0"/>
              <w:right w:val="single" w:sz="4" w:space="0" w:color="C0C0C0"/>
            </w:tcBorders>
            <w:shd w:val="clear" w:color="auto" w:fill="auto"/>
            <w:vAlign w:val="center"/>
            <w:hideMark/>
          </w:tcPr>
          <w:p w14:paraId="1A660E1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12 535,40   </w:t>
            </w:r>
          </w:p>
        </w:tc>
        <w:tc>
          <w:tcPr>
            <w:tcW w:w="639" w:type="dxa"/>
            <w:tcBorders>
              <w:top w:val="nil"/>
              <w:left w:val="nil"/>
              <w:bottom w:val="single" w:sz="4" w:space="0" w:color="C0C0C0"/>
              <w:right w:val="single" w:sz="4" w:space="0" w:color="C0C0C0"/>
            </w:tcBorders>
            <w:shd w:val="clear" w:color="auto" w:fill="auto"/>
            <w:vAlign w:val="center"/>
            <w:hideMark/>
          </w:tcPr>
          <w:p w14:paraId="5836552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19 699,43   </w:t>
            </w:r>
          </w:p>
        </w:tc>
        <w:tc>
          <w:tcPr>
            <w:tcW w:w="746" w:type="dxa"/>
            <w:tcBorders>
              <w:top w:val="nil"/>
              <w:left w:val="nil"/>
              <w:bottom w:val="single" w:sz="4" w:space="0" w:color="C0C0C0"/>
              <w:right w:val="single" w:sz="4" w:space="0" w:color="C0C0C0"/>
            </w:tcBorders>
            <w:shd w:val="clear" w:color="auto" w:fill="auto"/>
            <w:vAlign w:val="center"/>
            <w:hideMark/>
          </w:tcPr>
          <w:p w14:paraId="376C9A3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12 906,62   </w:t>
            </w:r>
          </w:p>
        </w:tc>
        <w:tc>
          <w:tcPr>
            <w:tcW w:w="830" w:type="dxa"/>
            <w:tcBorders>
              <w:top w:val="nil"/>
              <w:left w:val="nil"/>
              <w:bottom w:val="single" w:sz="4" w:space="0" w:color="C0C0C0"/>
              <w:right w:val="single" w:sz="4" w:space="0" w:color="C0C0C0"/>
            </w:tcBorders>
            <w:shd w:val="clear" w:color="auto" w:fill="auto"/>
            <w:vAlign w:val="center"/>
            <w:hideMark/>
          </w:tcPr>
          <w:p w14:paraId="5C6632C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13 378,68   </w:t>
            </w:r>
          </w:p>
        </w:tc>
        <w:tc>
          <w:tcPr>
            <w:tcW w:w="921" w:type="dxa"/>
            <w:tcBorders>
              <w:top w:val="nil"/>
              <w:left w:val="nil"/>
              <w:bottom w:val="single" w:sz="4" w:space="0" w:color="C0C0C0"/>
              <w:right w:val="single" w:sz="4" w:space="0" w:color="C0C0C0"/>
            </w:tcBorders>
            <w:shd w:val="clear" w:color="auto" w:fill="auto"/>
            <w:vAlign w:val="center"/>
            <w:hideMark/>
          </w:tcPr>
          <w:p w14:paraId="57B62E7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20 482,14   </w:t>
            </w:r>
          </w:p>
        </w:tc>
        <w:tc>
          <w:tcPr>
            <w:tcW w:w="882" w:type="dxa"/>
            <w:tcBorders>
              <w:top w:val="nil"/>
              <w:left w:val="nil"/>
              <w:bottom w:val="single" w:sz="4" w:space="0" w:color="C0C0C0"/>
              <w:right w:val="single" w:sz="4" w:space="0" w:color="C0C0C0"/>
            </w:tcBorders>
            <w:shd w:val="clear" w:color="auto" w:fill="auto"/>
            <w:vAlign w:val="center"/>
            <w:hideMark/>
          </w:tcPr>
          <w:p w14:paraId="0320897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33 860,82   </w:t>
            </w:r>
          </w:p>
        </w:tc>
        <w:tc>
          <w:tcPr>
            <w:tcW w:w="921" w:type="dxa"/>
            <w:tcBorders>
              <w:top w:val="nil"/>
              <w:left w:val="nil"/>
              <w:bottom w:val="single" w:sz="4" w:space="0" w:color="C0C0C0"/>
              <w:right w:val="single" w:sz="4" w:space="0" w:color="C0C0C0"/>
            </w:tcBorders>
            <w:shd w:val="clear" w:color="auto" w:fill="auto"/>
            <w:vAlign w:val="center"/>
            <w:hideMark/>
          </w:tcPr>
          <w:p w14:paraId="1246104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296,61   </w:t>
            </w:r>
          </w:p>
        </w:tc>
        <w:tc>
          <w:tcPr>
            <w:tcW w:w="877" w:type="dxa"/>
            <w:tcBorders>
              <w:top w:val="nil"/>
              <w:left w:val="nil"/>
              <w:bottom w:val="single" w:sz="4" w:space="0" w:color="C0C0C0"/>
              <w:right w:val="single" w:sz="4" w:space="0" w:color="C0C0C0"/>
            </w:tcBorders>
            <w:shd w:val="clear" w:color="auto" w:fill="auto"/>
            <w:vAlign w:val="center"/>
            <w:hideMark/>
          </w:tcPr>
          <w:p w14:paraId="24EAD47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13 675,29   </w:t>
            </w:r>
          </w:p>
        </w:tc>
        <w:tc>
          <w:tcPr>
            <w:tcW w:w="613" w:type="dxa"/>
            <w:tcBorders>
              <w:top w:val="nil"/>
              <w:left w:val="nil"/>
              <w:bottom w:val="single" w:sz="4" w:space="0" w:color="C0C0C0"/>
              <w:right w:val="single" w:sz="4" w:space="0" w:color="C0C0C0"/>
            </w:tcBorders>
            <w:shd w:val="clear" w:color="auto" w:fill="auto"/>
            <w:vAlign w:val="center"/>
            <w:hideMark/>
          </w:tcPr>
          <w:p w14:paraId="5FE619A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6 837,65   </w:t>
            </w:r>
          </w:p>
        </w:tc>
        <w:tc>
          <w:tcPr>
            <w:tcW w:w="613" w:type="dxa"/>
            <w:tcBorders>
              <w:top w:val="nil"/>
              <w:left w:val="nil"/>
              <w:bottom w:val="single" w:sz="4" w:space="0" w:color="C0C0C0"/>
              <w:right w:val="single" w:sz="4" w:space="0" w:color="C0C0C0"/>
            </w:tcBorders>
            <w:shd w:val="clear" w:color="auto" w:fill="auto"/>
            <w:vAlign w:val="center"/>
            <w:hideMark/>
          </w:tcPr>
          <w:p w14:paraId="1972BA2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6 837,65   </w:t>
            </w:r>
          </w:p>
        </w:tc>
        <w:tc>
          <w:tcPr>
            <w:tcW w:w="1000" w:type="dxa"/>
            <w:tcBorders>
              <w:top w:val="nil"/>
              <w:left w:val="nil"/>
              <w:bottom w:val="nil"/>
              <w:right w:val="nil"/>
            </w:tcBorders>
            <w:shd w:val="clear" w:color="auto" w:fill="auto"/>
            <w:vAlign w:val="center"/>
            <w:hideMark/>
          </w:tcPr>
          <w:p w14:paraId="615CB453" w14:textId="77777777" w:rsidR="005F67DD" w:rsidRPr="005F67DD" w:rsidRDefault="005F67DD" w:rsidP="005F67DD">
            <w:pPr>
              <w:jc w:val="center"/>
              <w:rPr>
                <w:rFonts w:ascii="Tahoma" w:hAnsi="Tahoma" w:cs="Tahoma"/>
                <w:b/>
                <w:bCs/>
                <w:sz w:val="9"/>
                <w:szCs w:val="9"/>
              </w:rPr>
            </w:pPr>
          </w:p>
        </w:tc>
      </w:tr>
      <w:tr w:rsidR="005F67DD" w:rsidRPr="005F67DD" w14:paraId="6DABC120" w14:textId="77777777" w:rsidTr="005F67DD">
        <w:trPr>
          <w:trHeight w:val="224"/>
          <w:jc w:val="center"/>
        </w:trPr>
        <w:tc>
          <w:tcPr>
            <w:tcW w:w="278" w:type="dxa"/>
            <w:tcBorders>
              <w:top w:val="nil"/>
              <w:left w:val="nil"/>
              <w:bottom w:val="nil"/>
              <w:right w:val="nil"/>
            </w:tcBorders>
            <w:shd w:val="clear" w:color="auto" w:fill="auto"/>
            <w:vAlign w:val="center"/>
            <w:hideMark/>
          </w:tcPr>
          <w:p w14:paraId="6347768C"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479BBF96"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3D11B875"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000000" w:fill="00B050"/>
            <w:vAlign w:val="center"/>
            <w:hideMark/>
          </w:tcPr>
          <w:p w14:paraId="6BDE279C" w14:textId="77777777" w:rsidR="005F67DD" w:rsidRPr="005F67DD" w:rsidRDefault="005F67DD" w:rsidP="005F67DD">
            <w:pPr>
              <w:jc w:val="right"/>
              <w:rPr>
                <w:rFonts w:ascii="Tahoma" w:hAnsi="Tahoma" w:cs="Tahoma"/>
                <w:b/>
                <w:bCs/>
                <w:sz w:val="9"/>
                <w:szCs w:val="9"/>
              </w:rPr>
            </w:pPr>
            <w:r w:rsidRPr="005F67DD">
              <w:rPr>
                <w:rFonts w:ascii="Tahoma" w:hAnsi="Tahoma" w:cs="Tahoma"/>
                <w:b/>
                <w:bCs/>
                <w:sz w:val="9"/>
                <w:szCs w:val="9"/>
              </w:rPr>
              <w:t>Неподконтрольные расходы</w:t>
            </w:r>
          </w:p>
        </w:tc>
        <w:tc>
          <w:tcPr>
            <w:tcW w:w="579" w:type="dxa"/>
            <w:tcBorders>
              <w:top w:val="nil"/>
              <w:left w:val="nil"/>
              <w:bottom w:val="single" w:sz="4" w:space="0" w:color="C0C0C0"/>
              <w:right w:val="single" w:sz="4" w:space="0" w:color="C0C0C0"/>
            </w:tcBorders>
            <w:shd w:val="clear" w:color="auto" w:fill="auto"/>
            <w:vAlign w:val="center"/>
            <w:hideMark/>
          </w:tcPr>
          <w:p w14:paraId="44A273F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2747EB4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5 363,39   </w:t>
            </w:r>
          </w:p>
        </w:tc>
        <w:tc>
          <w:tcPr>
            <w:tcW w:w="882" w:type="dxa"/>
            <w:tcBorders>
              <w:top w:val="nil"/>
              <w:left w:val="nil"/>
              <w:bottom w:val="single" w:sz="4" w:space="0" w:color="C0C0C0"/>
              <w:right w:val="single" w:sz="4" w:space="0" w:color="C0C0C0"/>
            </w:tcBorders>
            <w:shd w:val="clear" w:color="auto" w:fill="auto"/>
            <w:vAlign w:val="center"/>
            <w:hideMark/>
          </w:tcPr>
          <w:p w14:paraId="0D1ACCA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11 372,02   </w:t>
            </w:r>
          </w:p>
        </w:tc>
        <w:tc>
          <w:tcPr>
            <w:tcW w:w="882" w:type="dxa"/>
            <w:tcBorders>
              <w:top w:val="nil"/>
              <w:left w:val="nil"/>
              <w:bottom w:val="single" w:sz="4" w:space="0" w:color="C0C0C0"/>
              <w:right w:val="single" w:sz="4" w:space="0" w:color="C0C0C0"/>
            </w:tcBorders>
            <w:shd w:val="clear" w:color="auto" w:fill="auto"/>
            <w:vAlign w:val="center"/>
            <w:hideMark/>
          </w:tcPr>
          <w:p w14:paraId="5829064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16 283,99   </w:t>
            </w:r>
          </w:p>
        </w:tc>
        <w:tc>
          <w:tcPr>
            <w:tcW w:w="639" w:type="dxa"/>
            <w:tcBorders>
              <w:top w:val="nil"/>
              <w:left w:val="nil"/>
              <w:bottom w:val="single" w:sz="4" w:space="0" w:color="C0C0C0"/>
              <w:right w:val="single" w:sz="4" w:space="0" w:color="C0C0C0"/>
            </w:tcBorders>
            <w:shd w:val="clear" w:color="auto" w:fill="auto"/>
            <w:vAlign w:val="center"/>
            <w:hideMark/>
          </w:tcPr>
          <w:p w14:paraId="38E341D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12 388,79   </w:t>
            </w:r>
          </w:p>
        </w:tc>
        <w:tc>
          <w:tcPr>
            <w:tcW w:w="746" w:type="dxa"/>
            <w:tcBorders>
              <w:top w:val="nil"/>
              <w:left w:val="nil"/>
              <w:bottom w:val="single" w:sz="4" w:space="0" w:color="C0C0C0"/>
              <w:right w:val="single" w:sz="4" w:space="0" w:color="C0C0C0"/>
            </w:tcBorders>
            <w:shd w:val="clear" w:color="auto" w:fill="auto"/>
            <w:vAlign w:val="center"/>
            <w:hideMark/>
          </w:tcPr>
          <w:p w14:paraId="0162943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18 949,02   </w:t>
            </w:r>
          </w:p>
        </w:tc>
        <w:tc>
          <w:tcPr>
            <w:tcW w:w="830" w:type="dxa"/>
            <w:tcBorders>
              <w:top w:val="nil"/>
              <w:left w:val="nil"/>
              <w:bottom w:val="single" w:sz="4" w:space="0" w:color="C0C0C0"/>
              <w:right w:val="single" w:sz="4" w:space="0" w:color="C0C0C0"/>
            </w:tcBorders>
            <w:shd w:val="clear" w:color="auto" w:fill="auto"/>
            <w:vAlign w:val="center"/>
            <w:hideMark/>
          </w:tcPr>
          <w:p w14:paraId="3DDD3FD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20 774,83   </w:t>
            </w:r>
          </w:p>
        </w:tc>
        <w:tc>
          <w:tcPr>
            <w:tcW w:w="921" w:type="dxa"/>
            <w:tcBorders>
              <w:top w:val="nil"/>
              <w:left w:val="nil"/>
              <w:bottom w:val="single" w:sz="4" w:space="0" w:color="C0C0C0"/>
              <w:right w:val="single" w:sz="4" w:space="0" w:color="C0C0C0"/>
            </w:tcBorders>
            <w:shd w:val="clear" w:color="auto" w:fill="auto"/>
            <w:vAlign w:val="center"/>
            <w:hideMark/>
          </w:tcPr>
          <w:p w14:paraId="6BE74C4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14 496,92   </w:t>
            </w:r>
          </w:p>
        </w:tc>
        <w:tc>
          <w:tcPr>
            <w:tcW w:w="882" w:type="dxa"/>
            <w:tcBorders>
              <w:top w:val="nil"/>
              <w:left w:val="nil"/>
              <w:bottom w:val="single" w:sz="4" w:space="0" w:color="C0C0C0"/>
              <w:right w:val="single" w:sz="4" w:space="0" w:color="C0C0C0"/>
            </w:tcBorders>
            <w:shd w:val="clear" w:color="auto" w:fill="auto"/>
            <w:vAlign w:val="center"/>
            <w:hideMark/>
          </w:tcPr>
          <w:p w14:paraId="23676E4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35 271,75   </w:t>
            </w:r>
          </w:p>
        </w:tc>
        <w:tc>
          <w:tcPr>
            <w:tcW w:w="921" w:type="dxa"/>
            <w:tcBorders>
              <w:top w:val="nil"/>
              <w:left w:val="nil"/>
              <w:bottom w:val="single" w:sz="4" w:space="0" w:color="C0C0C0"/>
              <w:right w:val="single" w:sz="4" w:space="0" w:color="C0C0C0"/>
            </w:tcBorders>
            <w:shd w:val="clear" w:color="auto" w:fill="auto"/>
            <w:vAlign w:val="center"/>
            <w:hideMark/>
          </w:tcPr>
          <w:p w14:paraId="51FDA1A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3 196,72   </w:t>
            </w:r>
          </w:p>
        </w:tc>
        <w:tc>
          <w:tcPr>
            <w:tcW w:w="877" w:type="dxa"/>
            <w:tcBorders>
              <w:top w:val="nil"/>
              <w:left w:val="nil"/>
              <w:bottom w:val="single" w:sz="4" w:space="0" w:color="C0C0C0"/>
              <w:right w:val="single" w:sz="4" w:space="0" w:color="C0C0C0"/>
            </w:tcBorders>
            <w:shd w:val="clear" w:color="auto" w:fill="auto"/>
            <w:vAlign w:val="center"/>
            <w:hideMark/>
          </w:tcPr>
          <w:p w14:paraId="0A3089E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17 578,11   </w:t>
            </w:r>
          </w:p>
        </w:tc>
        <w:tc>
          <w:tcPr>
            <w:tcW w:w="613" w:type="dxa"/>
            <w:tcBorders>
              <w:top w:val="nil"/>
              <w:left w:val="nil"/>
              <w:bottom w:val="single" w:sz="4" w:space="0" w:color="C0C0C0"/>
              <w:right w:val="single" w:sz="4" w:space="0" w:color="C0C0C0"/>
            </w:tcBorders>
            <w:shd w:val="clear" w:color="auto" w:fill="auto"/>
            <w:vAlign w:val="center"/>
            <w:hideMark/>
          </w:tcPr>
          <w:p w14:paraId="0326EF6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4 835,85   </w:t>
            </w:r>
          </w:p>
        </w:tc>
        <w:tc>
          <w:tcPr>
            <w:tcW w:w="613" w:type="dxa"/>
            <w:tcBorders>
              <w:top w:val="nil"/>
              <w:left w:val="nil"/>
              <w:bottom w:val="single" w:sz="4" w:space="0" w:color="C0C0C0"/>
              <w:right w:val="single" w:sz="4" w:space="0" w:color="C0C0C0"/>
            </w:tcBorders>
            <w:shd w:val="clear" w:color="auto" w:fill="auto"/>
            <w:vAlign w:val="center"/>
            <w:hideMark/>
          </w:tcPr>
          <w:p w14:paraId="07BC359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12 742,27   </w:t>
            </w:r>
          </w:p>
        </w:tc>
        <w:tc>
          <w:tcPr>
            <w:tcW w:w="1000" w:type="dxa"/>
            <w:tcBorders>
              <w:top w:val="nil"/>
              <w:left w:val="nil"/>
              <w:bottom w:val="nil"/>
              <w:right w:val="nil"/>
            </w:tcBorders>
            <w:shd w:val="clear" w:color="auto" w:fill="auto"/>
            <w:vAlign w:val="center"/>
            <w:hideMark/>
          </w:tcPr>
          <w:p w14:paraId="5A619C08" w14:textId="77777777" w:rsidR="005F67DD" w:rsidRPr="005F67DD" w:rsidRDefault="005F67DD" w:rsidP="005F67DD">
            <w:pPr>
              <w:jc w:val="center"/>
              <w:rPr>
                <w:rFonts w:ascii="Tahoma" w:hAnsi="Tahoma" w:cs="Tahoma"/>
                <w:b/>
                <w:bCs/>
                <w:sz w:val="9"/>
                <w:szCs w:val="9"/>
              </w:rPr>
            </w:pPr>
          </w:p>
        </w:tc>
      </w:tr>
      <w:tr w:rsidR="005F67DD" w:rsidRPr="005F67DD" w14:paraId="2CA50501" w14:textId="77777777" w:rsidTr="005F67DD">
        <w:trPr>
          <w:trHeight w:val="224"/>
          <w:jc w:val="center"/>
        </w:trPr>
        <w:tc>
          <w:tcPr>
            <w:tcW w:w="278" w:type="dxa"/>
            <w:tcBorders>
              <w:top w:val="nil"/>
              <w:left w:val="nil"/>
              <w:bottom w:val="nil"/>
              <w:right w:val="nil"/>
            </w:tcBorders>
            <w:shd w:val="clear" w:color="auto" w:fill="auto"/>
            <w:vAlign w:val="center"/>
            <w:hideMark/>
          </w:tcPr>
          <w:p w14:paraId="711CDE8F"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7B93108D"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53EEF41F"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000000" w:fill="FABF8F"/>
            <w:vAlign w:val="center"/>
            <w:hideMark/>
          </w:tcPr>
          <w:p w14:paraId="11182FB1" w14:textId="77777777" w:rsidR="005F67DD" w:rsidRPr="005F67DD" w:rsidRDefault="005F67DD" w:rsidP="005F67DD">
            <w:pPr>
              <w:jc w:val="right"/>
              <w:rPr>
                <w:rFonts w:ascii="Tahoma" w:hAnsi="Tahoma" w:cs="Tahoma"/>
                <w:b/>
                <w:bCs/>
                <w:sz w:val="9"/>
                <w:szCs w:val="9"/>
              </w:rPr>
            </w:pPr>
            <w:r w:rsidRPr="005F67DD">
              <w:rPr>
                <w:rFonts w:ascii="Tahoma" w:hAnsi="Tahoma" w:cs="Tahoma"/>
                <w:b/>
                <w:bCs/>
                <w:sz w:val="9"/>
                <w:szCs w:val="9"/>
              </w:rPr>
              <w:t>Расходы на приобретение энергетических ресурсов</w:t>
            </w:r>
          </w:p>
        </w:tc>
        <w:tc>
          <w:tcPr>
            <w:tcW w:w="579" w:type="dxa"/>
            <w:tcBorders>
              <w:top w:val="nil"/>
              <w:left w:val="nil"/>
              <w:bottom w:val="single" w:sz="4" w:space="0" w:color="C0C0C0"/>
              <w:right w:val="single" w:sz="4" w:space="0" w:color="C0C0C0"/>
            </w:tcBorders>
            <w:shd w:val="clear" w:color="auto" w:fill="auto"/>
            <w:vAlign w:val="center"/>
            <w:hideMark/>
          </w:tcPr>
          <w:p w14:paraId="67EA586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244DCBE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19 668,30   </w:t>
            </w:r>
          </w:p>
        </w:tc>
        <w:tc>
          <w:tcPr>
            <w:tcW w:w="882" w:type="dxa"/>
            <w:tcBorders>
              <w:top w:val="nil"/>
              <w:left w:val="nil"/>
              <w:bottom w:val="single" w:sz="4" w:space="0" w:color="C0C0C0"/>
              <w:right w:val="single" w:sz="4" w:space="0" w:color="C0C0C0"/>
            </w:tcBorders>
            <w:shd w:val="clear" w:color="auto" w:fill="auto"/>
            <w:vAlign w:val="center"/>
            <w:hideMark/>
          </w:tcPr>
          <w:p w14:paraId="5794DD2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21 523,42   </w:t>
            </w:r>
          </w:p>
        </w:tc>
        <w:tc>
          <w:tcPr>
            <w:tcW w:w="882" w:type="dxa"/>
            <w:tcBorders>
              <w:top w:val="nil"/>
              <w:left w:val="nil"/>
              <w:bottom w:val="single" w:sz="4" w:space="0" w:color="C0C0C0"/>
              <w:right w:val="single" w:sz="4" w:space="0" w:color="C0C0C0"/>
            </w:tcBorders>
            <w:shd w:val="clear" w:color="auto" w:fill="auto"/>
            <w:vAlign w:val="center"/>
            <w:hideMark/>
          </w:tcPr>
          <w:p w14:paraId="04F5C2E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22 219,66   </w:t>
            </w:r>
          </w:p>
        </w:tc>
        <w:tc>
          <w:tcPr>
            <w:tcW w:w="639" w:type="dxa"/>
            <w:tcBorders>
              <w:top w:val="nil"/>
              <w:left w:val="nil"/>
              <w:bottom w:val="single" w:sz="4" w:space="0" w:color="C0C0C0"/>
              <w:right w:val="single" w:sz="4" w:space="0" w:color="C0C0C0"/>
            </w:tcBorders>
            <w:shd w:val="clear" w:color="auto" w:fill="auto"/>
            <w:vAlign w:val="center"/>
            <w:hideMark/>
          </w:tcPr>
          <w:p w14:paraId="6343745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16 022,96   </w:t>
            </w:r>
          </w:p>
        </w:tc>
        <w:tc>
          <w:tcPr>
            <w:tcW w:w="746" w:type="dxa"/>
            <w:tcBorders>
              <w:top w:val="nil"/>
              <w:left w:val="nil"/>
              <w:bottom w:val="single" w:sz="4" w:space="0" w:color="C0C0C0"/>
              <w:right w:val="single" w:sz="4" w:space="0" w:color="C0C0C0"/>
            </w:tcBorders>
            <w:shd w:val="clear" w:color="auto" w:fill="auto"/>
            <w:vAlign w:val="center"/>
            <w:hideMark/>
          </w:tcPr>
          <w:p w14:paraId="2DD3AFB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22 840,35   </w:t>
            </w:r>
          </w:p>
        </w:tc>
        <w:tc>
          <w:tcPr>
            <w:tcW w:w="830" w:type="dxa"/>
            <w:tcBorders>
              <w:top w:val="nil"/>
              <w:left w:val="nil"/>
              <w:bottom w:val="single" w:sz="4" w:space="0" w:color="C0C0C0"/>
              <w:right w:val="single" w:sz="4" w:space="0" w:color="C0C0C0"/>
            </w:tcBorders>
            <w:shd w:val="clear" w:color="auto" w:fill="auto"/>
            <w:vAlign w:val="center"/>
            <w:hideMark/>
          </w:tcPr>
          <w:p w14:paraId="2D098F9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23 031,21   </w:t>
            </w:r>
          </w:p>
        </w:tc>
        <w:tc>
          <w:tcPr>
            <w:tcW w:w="921" w:type="dxa"/>
            <w:tcBorders>
              <w:top w:val="nil"/>
              <w:left w:val="nil"/>
              <w:bottom w:val="single" w:sz="4" w:space="0" w:color="C0C0C0"/>
              <w:right w:val="single" w:sz="4" w:space="0" w:color="C0C0C0"/>
            </w:tcBorders>
            <w:shd w:val="clear" w:color="auto" w:fill="auto"/>
            <w:vAlign w:val="center"/>
            <w:hideMark/>
          </w:tcPr>
          <w:p w14:paraId="62D795C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2 194,46   </w:t>
            </w:r>
          </w:p>
        </w:tc>
        <w:tc>
          <w:tcPr>
            <w:tcW w:w="882" w:type="dxa"/>
            <w:tcBorders>
              <w:top w:val="nil"/>
              <w:left w:val="nil"/>
              <w:bottom w:val="single" w:sz="4" w:space="0" w:color="C0C0C0"/>
              <w:right w:val="single" w:sz="4" w:space="0" w:color="C0C0C0"/>
            </w:tcBorders>
            <w:shd w:val="clear" w:color="auto" w:fill="auto"/>
            <w:vAlign w:val="center"/>
            <w:hideMark/>
          </w:tcPr>
          <w:p w14:paraId="039B183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25 225,67   </w:t>
            </w:r>
          </w:p>
        </w:tc>
        <w:tc>
          <w:tcPr>
            <w:tcW w:w="921" w:type="dxa"/>
            <w:tcBorders>
              <w:top w:val="nil"/>
              <w:left w:val="nil"/>
              <w:bottom w:val="single" w:sz="4" w:space="0" w:color="C0C0C0"/>
              <w:right w:val="single" w:sz="4" w:space="0" w:color="C0C0C0"/>
            </w:tcBorders>
            <w:shd w:val="clear" w:color="auto" w:fill="auto"/>
            <w:vAlign w:val="center"/>
            <w:hideMark/>
          </w:tcPr>
          <w:p w14:paraId="6FFDC78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3 707,90   </w:t>
            </w:r>
          </w:p>
        </w:tc>
        <w:tc>
          <w:tcPr>
            <w:tcW w:w="877" w:type="dxa"/>
            <w:tcBorders>
              <w:top w:val="nil"/>
              <w:left w:val="nil"/>
              <w:bottom w:val="single" w:sz="4" w:space="0" w:color="C0C0C0"/>
              <w:right w:val="single" w:sz="4" w:space="0" w:color="C0C0C0"/>
            </w:tcBorders>
            <w:shd w:val="clear" w:color="auto" w:fill="auto"/>
            <w:vAlign w:val="center"/>
            <w:hideMark/>
          </w:tcPr>
          <w:p w14:paraId="75DC916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19 323,31   </w:t>
            </w:r>
          </w:p>
        </w:tc>
        <w:tc>
          <w:tcPr>
            <w:tcW w:w="613" w:type="dxa"/>
            <w:tcBorders>
              <w:top w:val="nil"/>
              <w:left w:val="nil"/>
              <w:bottom w:val="single" w:sz="4" w:space="0" w:color="C0C0C0"/>
              <w:right w:val="single" w:sz="4" w:space="0" w:color="C0C0C0"/>
            </w:tcBorders>
            <w:shd w:val="clear" w:color="auto" w:fill="auto"/>
            <w:vAlign w:val="center"/>
            <w:hideMark/>
          </w:tcPr>
          <w:p w14:paraId="29C33D4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9 661,66   </w:t>
            </w:r>
          </w:p>
        </w:tc>
        <w:tc>
          <w:tcPr>
            <w:tcW w:w="613" w:type="dxa"/>
            <w:tcBorders>
              <w:top w:val="nil"/>
              <w:left w:val="nil"/>
              <w:bottom w:val="single" w:sz="4" w:space="0" w:color="C0C0C0"/>
              <w:right w:val="single" w:sz="4" w:space="0" w:color="C0C0C0"/>
            </w:tcBorders>
            <w:shd w:val="clear" w:color="auto" w:fill="auto"/>
            <w:vAlign w:val="center"/>
            <w:hideMark/>
          </w:tcPr>
          <w:p w14:paraId="4213191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9 661,66   </w:t>
            </w:r>
          </w:p>
        </w:tc>
        <w:tc>
          <w:tcPr>
            <w:tcW w:w="1000" w:type="dxa"/>
            <w:tcBorders>
              <w:top w:val="nil"/>
              <w:left w:val="nil"/>
              <w:bottom w:val="nil"/>
              <w:right w:val="nil"/>
            </w:tcBorders>
            <w:shd w:val="clear" w:color="auto" w:fill="auto"/>
            <w:vAlign w:val="center"/>
            <w:hideMark/>
          </w:tcPr>
          <w:p w14:paraId="71B7A0E9" w14:textId="77777777" w:rsidR="005F67DD" w:rsidRPr="005F67DD" w:rsidRDefault="005F67DD" w:rsidP="005F67DD">
            <w:pPr>
              <w:jc w:val="center"/>
              <w:rPr>
                <w:rFonts w:ascii="Tahoma" w:hAnsi="Tahoma" w:cs="Tahoma"/>
                <w:b/>
                <w:bCs/>
                <w:sz w:val="9"/>
                <w:szCs w:val="9"/>
              </w:rPr>
            </w:pPr>
          </w:p>
        </w:tc>
      </w:tr>
      <w:tr w:rsidR="005F67DD" w:rsidRPr="005F67DD" w14:paraId="675EAE5D" w14:textId="77777777" w:rsidTr="005F67DD">
        <w:trPr>
          <w:trHeight w:val="224"/>
          <w:jc w:val="center"/>
        </w:trPr>
        <w:tc>
          <w:tcPr>
            <w:tcW w:w="278" w:type="dxa"/>
            <w:tcBorders>
              <w:top w:val="nil"/>
              <w:left w:val="nil"/>
              <w:bottom w:val="nil"/>
              <w:right w:val="nil"/>
            </w:tcBorders>
            <w:shd w:val="clear" w:color="auto" w:fill="auto"/>
            <w:vAlign w:val="center"/>
            <w:hideMark/>
          </w:tcPr>
          <w:p w14:paraId="51BDC2AA"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77E1E2A6"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2FC0F3EA"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000000" w:fill="B1A0C7"/>
            <w:vAlign w:val="center"/>
            <w:hideMark/>
          </w:tcPr>
          <w:p w14:paraId="185A2A5B"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Амортизация</w:t>
            </w:r>
          </w:p>
        </w:tc>
        <w:tc>
          <w:tcPr>
            <w:tcW w:w="579" w:type="dxa"/>
            <w:tcBorders>
              <w:top w:val="nil"/>
              <w:left w:val="nil"/>
              <w:bottom w:val="single" w:sz="4" w:space="0" w:color="C0C0C0"/>
              <w:right w:val="single" w:sz="4" w:space="0" w:color="C0C0C0"/>
            </w:tcBorders>
            <w:shd w:val="clear" w:color="auto" w:fill="auto"/>
            <w:vAlign w:val="center"/>
            <w:hideMark/>
          </w:tcPr>
          <w:p w14:paraId="5617B06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65D8882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3 568,30   </w:t>
            </w:r>
          </w:p>
        </w:tc>
        <w:tc>
          <w:tcPr>
            <w:tcW w:w="882" w:type="dxa"/>
            <w:tcBorders>
              <w:top w:val="nil"/>
              <w:left w:val="nil"/>
              <w:bottom w:val="single" w:sz="4" w:space="0" w:color="C0C0C0"/>
              <w:right w:val="single" w:sz="4" w:space="0" w:color="C0C0C0"/>
            </w:tcBorders>
            <w:shd w:val="clear" w:color="auto" w:fill="auto"/>
            <w:vAlign w:val="center"/>
            <w:hideMark/>
          </w:tcPr>
          <w:p w14:paraId="3EED689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3 568,30   </w:t>
            </w:r>
          </w:p>
        </w:tc>
        <w:tc>
          <w:tcPr>
            <w:tcW w:w="882" w:type="dxa"/>
            <w:tcBorders>
              <w:top w:val="nil"/>
              <w:left w:val="nil"/>
              <w:bottom w:val="single" w:sz="4" w:space="0" w:color="C0C0C0"/>
              <w:right w:val="single" w:sz="4" w:space="0" w:color="C0C0C0"/>
            </w:tcBorders>
            <w:shd w:val="clear" w:color="auto" w:fill="auto"/>
            <w:vAlign w:val="center"/>
            <w:hideMark/>
          </w:tcPr>
          <w:p w14:paraId="34D12EF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3 568,30   </w:t>
            </w:r>
          </w:p>
        </w:tc>
        <w:tc>
          <w:tcPr>
            <w:tcW w:w="639" w:type="dxa"/>
            <w:tcBorders>
              <w:top w:val="nil"/>
              <w:left w:val="nil"/>
              <w:bottom w:val="single" w:sz="4" w:space="0" w:color="C0C0C0"/>
              <w:right w:val="single" w:sz="4" w:space="0" w:color="C0C0C0"/>
            </w:tcBorders>
            <w:shd w:val="clear" w:color="auto" w:fill="auto"/>
            <w:vAlign w:val="center"/>
            <w:hideMark/>
          </w:tcPr>
          <w:p w14:paraId="5803544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4 555,29   </w:t>
            </w:r>
          </w:p>
        </w:tc>
        <w:tc>
          <w:tcPr>
            <w:tcW w:w="746" w:type="dxa"/>
            <w:tcBorders>
              <w:top w:val="nil"/>
              <w:left w:val="nil"/>
              <w:bottom w:val="single" w:sz="4" w:space="0" w:color="C0C0C0"/>
              <w:right w:val="single" w:sz="4" w:space="0" w:color="C0C0C0"/>
            </w:tcBorders>
            <w:shd w:val="clear" w:color="auto" w:fill="auto"/>
            <w:vAlign w:val="center"/>
            <w:hideMark/>
          </w:tcPr>
          <w:p w14:paraId="12C426F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1 410,86   </w:t>
            </w:r>
          </w:p>
        </w:tc>
        <w:tc>
          <w:tcPr>
            <w:tcW w:w="830" w:type="dxa"/>
            <w:tcBorders>
              <w:top w:val="nil"/>
              <w:left w:val="nil"/>
              <w:bottom w:val="single" w:sz="4" w:space="0" w:color="C0C0C0"/>
              <w:right w:val="single" w:sz="4" w:space="0" w:color="C0C0C0"/>
            </w:tcBorders>
            <w:shd w:val="clear" w:color="auto" w:fill="auto"/>
            <w:vAlign w:val="center"/>
            <w:hideMark/>
          </w:tcPr>
          <w:p w14:paraId="0A18AEE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3 568,30   </w:t>
            </w:r>
          </w:p>
        </w:tc>
        <w:tc>
          <w:tcPr>
            <w:tcW w:w="921" w:type="dxa"/>
            <w:tcBorders>
              <w:top w:val="nil"/>
              <w:left w:val="nil"/>
              <w:bottom w:val="single" w:sz="4" w:space="0" w:color="C0C0C0"/>
              <w:right w:val="single" w:sz="4" w:space="0" w:color="C0C0C0"/>
            </w:tcBorders>
            <w:shd w:val="clear" w:color="auto" w:fill="auto"/>
            <w:vAlign w:val="center"/>
            <w:hideMark/>
          </w:tcPr>
          <w:p w14:paraId="6FFA721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2 477,08   </w:t>
            </w:r>
          </w:p>
        </w:tc>
        <w:tc>
          <w:tcPr>
            <w:tcW w:w="882" w:type="dxa"/>
            <w:tcBorders>
              <w:top w:val="nil"/>
              <w:left w:val="nil"/>
              <w:bottom w:val="single" w:sz="4" w:space="0" w:color="C0C0C0"/>
              <w:right w:val="single" w:sz="4" w:space="0" w:color="C0C0C0"/>
            </w:tcBorders>
            <w:shd w:val="clear" w:color="auto" w:fill="auto"/>
            <w:vAlign w:val="center"/>
            <w:hideMark/>
          </w:tcPr>
          <w:p w14:paraId="75F8A41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6 045,38   </w:t>
            </w:r>
          </w:p>
        </w:tc>
        <w:tc>
          <w:tcPr>
            <w:tcW w:w="921" w:type="dxa"/>
            <w:tcBorders>
              <w:top w:val="nil"/>
              <w:left w:val="nil"/>
              <w:bottom w:val="single" w:sz="4" w:space="0" w:color="C0C0C0"/>
              <w:right w:val="single" w:sz="4" w:space="0" w:color="C0C0C0"/>
            </w:tcBorders>
            <w:shd w:val="clear" w:color="auto" w:fill="auto"/>
            <w:vAlign w:val="center"/>
            <w:hideMark/>
          </w:tcPr>
          <w:p w14:paraId="5EBBF36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1 515,46   </w:t>
            </w:r>
          </w:p>
        </w:tc>
        <w:tc>
          <w:tcPr>
            <w:tcW w:w="877" w:type="dxa"/>
            <w:tcBorders>
              <w:top w:val="nil"/>
              <w:left w:val="nil"/>
              <w:bottom w:val="single" w:sz="4" w:space="0" w:color="C0C0C0"/>
              <w:right w:val="single" w:sz="4" w:space="0" w:color="C0C0C0"/>
            </w:tcBorders>
            <w:shd w:val="clear" w:color="auto" w:fill="auto"/>
            <w:vAlign w:val="center"/>
            <w:hideMark/>
          </w:tcPr>
          <w:p w14:paraId="6B748EC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2 052,84   </w:t>
            </w:r>
          </w:p>
        </w:tc>
        <w:tc>
          <w:tcPr>
            <w:tcW w:w="613" w:type="dxa"/>
            <w:tcBorders>
              <w:top w:val="nil"/>
              <w:left w:val="nil"/>
              <w:bottom w:val="single" w:sz="4" w:space="0" w:color="C0C0C0"/>
              <w:right w:val="single" w:sz="4" w:space="0" w:color="C0C0C0"/>
            </w:tcBorders>
            <w:shd w:val="clear" w:color="auto" w:fill="auto"/>
            <w:vAlign w:val="center"/>
            <w:hideMark/>
          </w:tcPr>
          <w:p w14:paraId="7197420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1 026,42   </w:t>
            </w:r>
          </w:p>
        </w:tc>
        <w:tc>
          <w:tcPr>
            <w:tcW w:w="613" w:type="dxa"/>
            <w:tcBorders>
              <w:top w:val="nil"/>
              <w:left w:val="nil"/>
              <w:bottom w:val="single" w:sz="4" w:space="0" w:color="C0C0C0"/>
              <w:right w:val="single" w:sz="4" w:space="0" w:color="C0C0C0"/>
            </w:tcBorders>
            <w:shd w:val="clear" w:color="auto" w:fill="auto"/>
            <w:vAlign w:val="center"/>
            <w:hideMark/>
          </w:tcPr>
          <w:p w14:paraId="52CC4A8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1 026,42   </w:t>
            </w:r>
          </w:p>
        </w:tc>
        <w:tc>
          <w:tcPr>
            <w:tcW w:w="1000" w:type="dxa"/>
            <w:tcBorders>
              <w:top w:val="nil"/>
              <w:left w:val="nil"/>
              <w:bottom w:val="nil"/>
              <w:right w:val="nil"/>
            </w:tcBorders>
            <w:shd w:val="clear" w:color="auto" w:fill="auto"/>
            <w:vAlign w:val="center"/>
            <w:hideMark/>
          </w:tcPr>
          <w:p w14:paraId="0253E401" w14:textId="77777777" w:rsidR="005F67DD" w:rsidRPr="005F67DD" w:rsidRDefault="005F67DD" w:rsidP="005F67DD">
            <w:pPr>
              <w:jc w:val="center"/>
              <w:rPr>
                <w:rFonts w:ascii="Tahoma" w:hAnsi="Tahoma" w:cs="Tahoma"/>
                <w:b/>
                <w:bCs/>
                <w:sz w:val="9"/>
                <w:szCs w:val="9"/>
              </w:rPr>
            </w:pPr>
          </w:p>
        </w:tc>
      </w:tr>
      <w:tr w:rsidR="005F67DD" w:rsidRPr="005F67DD" w14:paraId="241C4CED" w14:textId="77777777" w:rsidTr="005F67DD">
        <w:trPr>
          <w:trHeight w:val="224"/>
          <w:jc w:val="center"/>
        </w:trPr>
        <w:tc>
          <w:tcPr>
            <w:tcW w:w="278" w:type="dxa"/>
            <w:tcBorders>
              <w:top w:val="nil"/>
              <w:left w:val="nil"/>
              <w:bottom w:val="nil"/>
              <w:right w:val="nil"/>
            </w:tcBorders>
            <w:shd w:val="clear" w:color="auto" w:fill="auto"/>
            <w:vAlign w:val="center"/>
            <w:hideMark/>
          </w:tcPr>
          <w:p w14:paraId="365401E0"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4FD8C1EB"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49944284"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000000" w:fill="00B0F0"/>
            <w:vAlign w:val="center"/>
            <w:hideMark/>
          </w:tcPr>
          <w:p w14:paraId="57C89C3E"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Нормативная прибыль</w:t>
            </w:r>
          </w:p>
        </w:tc>
        <w:tc>
          <w:tcPr>
            <w:tcW w:w="579" w:type="dxa"/>
            <w:tcBorders>
              <w:top w:val="nil"/>
              <w:left w:val="nil"/>
              <w:bottom w:val="single" w:sz="4" w:space="0" w:color="C0C0C0"/>
              <w:right w:val="single" w:sz="4" w:space="0" w:color="C0C0C0"/>
            </w:tcBorders>
            <w:shd w:val="clear" w:color="auto" w:fill="auto"/>
            <w:vAlign w:val="center"/>
            <w:hideMark/>
          </w:tcPr>
          <w:p w14:paraId="461ECBA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2677399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46E9BFC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106F38A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39" w:type="dxa"/>
            <w:tcBorders>
              <w:top w:val="nil"/>
              <w:left w:val="nil"/>
              <w:bottom w:val="single" w:sz="4" w:space="0" w:color="C0C0C0"/>
              <w:right w:val="single" w:sz="4" w:space="0" w:color="C0C0C0"/>
            </w:tcBorders>
            <w:shd w:val="clear" w:color="auto" w:fill="auto"/>
            <w:vAlign w:val="center"/>
            <w:hideMark/>
          </w:tcPr>
          <w:p w14:paraId="15DCD56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746" w:type="dxa"/>
            <w:tcBorders>
              <w:top w:val="nil"/>
              <w:left w:val="nil"/>
              <w:bottom w:val="single" w:sz="4" w:space="0" w:color="C0C0C0"/>
              <w:right w:val="single" w:sz="4" w:space="0" w:color="C0C0C0"/>
            </w:tcBorders>
            <w:shd w:val="clear" w:color="auto" w:fill="auto"/>
            <w:vAlign w:val="center"/>
            <w:hideMark/>
          </w:tcPr>
          <w:p w14:paraId="53F2AFF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30" w:type="dxa"/>
            <w:tcBorders>
              <w:top w:val="nil"/>
              <w:left w:val="nil"/>
              <w:bottom w:val="single" w:sz="4" w:space="0" w:color="C0C0C0"/>
              <w:right w:val="single" w:sz="4" w:space="0" w:color="C0C0C0"/>
            </w:tcBorders>
            <w:shd w:val="clear" w:color="auto" w:fill="auto"/>
            <w:vAlign w:val="center"/>
            <w:hideMark/>
          </w:tcPr>
          <w:p w14:paraId="2056A79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376869E1"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3BB2B9A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5288F82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77" w:type="dxa"/>
            <w:tcBorders>
              <w:top w:val="nil"/>
              <w:left w:val="nil"/>
              <w:bottom w:val="single" w:sz="4" w:space="0" w:color="C0C0C0"/>
              <w:right w:val="single" w:sz="4" w:space="0" w:color="C0C0C0"/>
            </w:tcBorders>
            <w:shd w:val="clear" w:color="auto" w:fill="auto"/>
            <w:vAlign w:val="center"/>
            <w:hideMark/>
          </w:tcPr>
          <w:p w14:paraId="6BA42098"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13" w:type="dxa"/>
            <w:tcBorders>
              <w:top w:val="nil"/>
              <w:left w:val="nil"/>
              <w:bottom w:val="single" w:sz="4" w:space="0" w:color="C0C0C0"/>
              <w:right w:val="single" w:sz="4" w:space="0" w:color="C0C0C0"/>
            </w:tcBorders>
            <w:shd w:val="clear" w:color="auto" w:fill="auto"/>
            <w:vAlign w:val="center"/>
            <w:hideMark/>
          </w:tcPr>
          <w:p w14:paraId="128344C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13" w:type="dxa"/>
            <w:tcBorders>
              <w:top w:val="nil"/>
              <w:left w:val="nil"/>
              <w:bottom w:val="single" w:sz="4" w:space="0" w:color="C0C0C0"/>
              <w:right w:val="single" w:sz="4" w:space="0" w:color="C0C0C0"/>
            </w:tcBorders>
            <w:shd w:val="clear" w:color="auto" w:fill="auto"/>
            <w:vAlign w:val="center"/>
            <w:hideMark/>
          </w:tcPr>
          <w:p w14:paraId="50F367B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1000" w:type="dxa"/>
            <w:tcBorders>
              <w:top w:val="nil"/>
              <w:left w:val="nil"/>
              <w:bottom w:val="nil"/>
              <w:right w:val="nil"/>
            </w:tcBorders>
            <w:shd w:val="clear" w:color="auto" w:fill="auto"/>
            <w:vAlign w:val="center"/>
            <w:hideMark/>
          </w:tcPr>
          <w:p w14:paraId="24DF430F" w14:textId="77777777" w:rsidR="005F67DD" w:rsidRPr="005F67DD" w:rsidRDefault="005F67DD" w:rsidP="005F67DD">
            <w:pPr>
              <w:jc w:val="center"/>
              <w:rPr>
                <w:rFonts w:ascii="Tahoma" w:hAnsi="Tahoma" w:cs="Tahoma"/>
                <w:b/>
                <w:bCs/>
                <w:sz w:val="9"/>
                <w:szCs w:val="9"/>
              </w:rPr>
            </w:pPr>
          </w:p>
        </w:tc>
      </w:tr>
      <w:tr w:rsidR="005F67DD" w:rsidRPr="005F67DD" w14:paraId="2BE47232" w14:textId="77777777" w:rsidTr="005F67DD">
        <w:trPr>
          <w:trHeight w:val="224"/>
          <w:jc w:val="center"/>
        </w:trPr>
        <w:tc>
          <w:tcPr>
            <w:tcW w:w="278" w:type="dxa"/>
            <w:tcBorders>
              <w:top w:val="nil"/>
              <w:left w:val="nil"/>
              <w:bottom w:val="nil"/>
              <w:right w:val="nil"/>
            </w:tcBorders>
            <w:shd w:val="clear" w:color="auto" w:fill="auto"/>
            <w:vAlign w:val="center"/>
            <w:hideMark/>
          </w:tcPr>
          <w:p w14:paraId="6CBFD598"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16721C96"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32BF5D6A"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000000" w:fill="B7DEE8"/>
            <w:vAlign w:val="center"/>
            <w:hideMark/>
          </w:tcPr>
          <w:p w14:paraId="726F8AD0"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Расчетная предпринимательская прибыль</w:t>
            </w:r>
          </w:p>
        </w:tc>
        <w:tc>
          <w:tcPr>
            <w:tcW w:w="579" w:type="dxa"/>
            <w:tcBorders>
              <w:top w:val="nil"/>
              <w:left w:val="nil"/>
              <w:bottom w:val="single" w:sz="4" w:space="0" w:color="C0C0C0"/>
              <w:right w:val="single" w:sz="4" w:space="0" w:color="C0C0C0"/>
            </w:tcBorders>
            <w:shd w:val="clear" w:color="auto" w:fill="auto"/>
            <w:vAlign w:val="center"/>
            <w:hideMark/>
          </w:tcPr>
          <w:p w14:paraId="3C2D4F9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315226D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37A91D03"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6DCACF2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39" w:type="dxa"/>
            <w:tcBorders>
              <w:top w:val="nil"/>
              <w:left w:val="nil"/>
              <w:bottom w:val="single" w:sz="4" w:space="0" w:color="C0C0C0"/>
              <w:right w:val="single" w:sz="4" w:space="0" w:color="C0C0C0"/>
            </w:tcBorders>
            <w:shd w:val="clear" w:color="auto" w:fill="auto"/>
            <w:vAlign w:val="center"/>
            <w:hideMark/>
          </w:tcPr>
          <w:p w14:paraId="187B28C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746" w:type="dxa"/>
            <w:tcBorders>
              <w:top w:val="nil"/>
              <w:left w:val="nil"/>
              <w:bottom w:val="single" w:sz="4" w:space="0" w:color="C0C0C0"/>
              <w:right w:val="single" w:sz="4" w:space="0" w:color="C0C0C0"/>
            </w:tcBorders>
            <w:shd w:val="clear" w:color="auto" w:fill="auto"/>
            <w:vAlign w:val="center"/>
            <w:hideMark/>
          </w:tcPr>
          <w:p w14:paraId="47D8009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30" w:type="dxa"/>
            <w:tcBorders>
              <w:top w:val="nil"/>
              <w:left w:val="nil"/>
              <w:bottom w:val="single" w:sz="4" w:space="0" w:color="C0C0C0"/>
              <w:right w:val="single" w:sz="4" w:space="0" w:color="C0C0C0"/>
            </w:tcBorders>
            <w:shd w:val="clear" w:color="auto" w:fill="auto"/>
            <w:vAlign w:val="center"/>
            <w:hideMark/>
          </w:tcPr>
          <w:p w14:paraId="449B2700"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0F3400C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590F44C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39CDBE9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77" w:type="dxa"/>
            <w:tcBorders>
              <w:top w:val="nil"/>
              <w:left w:val="nil"/>
              <w:bottom w:val="single" w:sz="4" w:space="0" w:color="C0C0C0"/>
              <w:right w:val="single" w:sz="4" w:space="0" w:color="C0C0C0"/>
            </w:tcBorders>
            <w:shd w:val="clear" w:color="auto" w:fill="auto"/>
            <w:vAlign w:val="center"/>
            <w:hideMark/>
          </w:tcPr>
          <w:p w14:paraId="251560D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13" w:type="dxa"/>
            <w:tcBorders>
              <w:top w:val="nil"/>
              <w:left w:val="nil"/>
              <w:bottom w:val="single" w:sz="4" w:space="0" w:color="C0C0C0"/>
              <w:right w:val="single" w:sz="4" w:space="0" w:color="C0C0C0"/>
            </w:tcBorders>
            <w:shd w:val="clear" w:color="auto" w:fill="auto"/>
            <w:vAlign w:val="center"/>
            <w:hideMark/>
          </w:tcPr>
          <w:p w14:paraId="4031554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613" w:type="dxa"/>
            <w:tcBorders>
              <w:top w:val="nil"/>
              <w:left w:val="nil"/>
              <w:bottom w:val="single" w:sz="4" w:space="0" w:color="C0C0C0"/>
              <w:right w:val="single" w:sz="4" w:space="0" w:color="C0C0C0"/>
            </w:tcBorders>
            <w:shd w:val="clear" w:color="auto" w:fill="auto"/>
            <w:vAlign w:val="center"/>
            <w:hideMark/>
          </w:tcPr>
          <w:p w14:paraId="3FA2371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1000" w:type="dxa"/>
            <w:tcBorders>
              <w:top w:val="nil"/>
              <w:left w:val="nil"/>
              <w:bottom w:val="nil"/>
              <w:right w:val="nil"/>
            </w:tcBorders>
            <w:shd w:val="clear" w:color="auto" w:fill="auto"/>
            <w:vAlign w:val="center"/>
            <w:hideMark/>
          </w:tcPr>
          <w:p w14:paraId="4D28A8E7" w14:textId="77777777" w:rsidR="005F67DD" w:rsidRPr="005F67DD" w:rsidRDefault="005F67DD" w:rsidP="005F67DD">
            <w:pPr>
              <w:jc w:val="center"/>
              <w:rPr>
                <w:rFonts w:ascii="Tahoma" w:hAnsi="Tahoma" w:cs="Tahoma"/>
                <w:b/>
                <w:bCs/>
                <w:sz w:val="9"/>
                <w:szCs w:val="9"/>
              </w:rPr>
            </w:pPr>
          </w:p>
        </w:tc>
      </w:tr>
      <w:tr w:rsidR="005F67DD" w:rsidRPr="005F67DD" w14:paraId="0D79B545" w14:textId="77777777" w:rsidTr="005F67DD">
        <w:trPr>
          <w:trHeight w:val="224"/>
          <w:jc w:val="center"/>
        </w:trPr>
        <w:tc>
          <w:tcPr>
            <w:tcW w:w="278" w:type="dxa"/>
            <w:tcBorders>
              <w:top w:val="nil"/>
              <w:left w:val="nil"/>
              <w:bottom w:val="nil"/>
              <w:right w:val="nil"/>
            </w:tcBorders>
            <w:shd w:val="clear" w:color="auto" w:fill="auto"/>
            <w:vAlign w:val="center"/>
            <w:hideMark/>
          </w:tcPr>
          <w:p w14:paraId="75FDBE8E"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228437FC"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456495B0"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000000" w:fill="C4BD97"/>
            <w:vAlign w:val="center"/>
            <w:hideMark/>
          </w:tcPr>
          <w:p w14:paraId="3ECF644B"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Корректировки НВВ</w:t>
            </w:r>
          </w:p>
        </w:tc>
        <w:tc>
          <w:tcPr>
            <w:tcW w:w="579" w:type="dxa"/>
            <w:tcBorders>
              <w:top w:val="nil"/>
              <w:left w:val="nil"/>
              <w:bottom w:val="single" w:sz="4" w:space="0" w:color="C0C0C0"/>
              <w:right w:val="single" w:sz="4" w:space="0" w:color="C0C0C0"/>
            </w:tcBorders>
            <w:shd w:val="clear" w:color="auto" w:fill="auto"/>
            <w:vAlign w:val="center"/>
            <w:hideMark/>
          </w:tcPr>
          <w:p w14:paraId="3547658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0F0F463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5806433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2 642,56   </w:t>
            </w:r>
          </w:p>
        </w:tc>
        <w:tc>
          <w:tcPr>
            <w:tcW w:w="882" w:type="dxa"/>
            <w:tcBorders>
              <w:top w:val="nil"/>
              <w:left w:val="nil"/>
              <w:bottom w:val="single" w:sz="4" w:space="0" w:color="C0C0C0"/>
              <w:right w:val="single" w:sz="4" w:space="0" w:color="C0C0C0"/>
            </w:tcBorders>
            <w:shd w:val="clear" w:color="auto" w:fill="auto"/>
            <w:vAlign w:val="center"/>
            <w:hideMark/>
          </w:tcPr>
          <w:p w14:paraId="034E540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4 287,43   </w:t>
            </w:r>
          </w:p>
        </w:tc>
        <w:tc>
          <w:tcPr>
            <w:tcW w:w="639" w:type="dxa"/>
            <w:tcBorders>
              <w:top w:val="nil"/>
              <w:left w:val="nil"/>
              <w:bottom w:val="single" w:sz="4" w:space="0" w:color="C0C0C0"/>
              <w:right w:val="single" w:sz="4" w:space="0" w:color="C0C0C0"/>
            </w:tcBorders>
            <w:shd w:val="clear" w:color="auto" w:fill="auto"/>
            <w:vAlign w:val="center"/>
            <w:hideMark/>
          </w:tcPr>
          <w:p w14:paraId="6EFA545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746" w:type="dxa"/>
            <w:tcBorders>
              <w:top w:val="nil"/>
              <w:left w:val="nil"/>
              <w:bottom w:val="single" w:sz="4" w:space="0" w:color="C0C0C0"/>
              <w:right w:val="single" w:sz="4" w:space="0" w:color="C0C0C0"/>
            </w:tcBorders>
            <w:shd w:val="clear" w:color="auto" w:fill="auto"/>
            <w:vAlign w:val="center"/>
            <w:hideMark/>
          </w:tcPr>
          <w:p w14:paraId="1482E94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3 634,62   </w:t>
            </w:r>
          </w:p>
        </w:tc>
        <w:tc>
          <w:tcPr>
            <w:tcW w:w="830" w:type="dxa"/>
            <w:tcBorders>
              <w:top w:val="nil"/>
              <w:left w:val="nil"/>
              <w:bottom w:val="single" w:sz="4" w:space="0" w:color="C0C0C0"/>
              <w:right w:val="single" w:sz="4" w:space="0" w:color="C0C0C0"/>
            </w:tcBorders>
            <w:shd w:val="clear" w:color="auto" w:fill="auto"/>
            <w:vAlign w:val="center"/>
            <w:hideMark/>
          </w:tcPr>
          <w:p w14:paraId="7D3CE90A"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24C51C1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38D2A6B2"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     </w:t>
            </w:r>
          </w:p>
        </w:tc>
        <w:tc>
          <w:tcPr>
            <w:tcW w:w="921" w:type="dxa"/>
            <w:tcBorders>
              <w:top w:val="nil"/>
              <w:left w:val="nil"/>
              <w:bottom w:val="single" w:sz="4" w:space="0" w:color="C0C0C0"/>
              <w:right w:val="single" w:sz="4" w:space="0" w:color="C0C0C0"/>
            </w:tcBorders>
            <w:shd w:val="clear" w:color="auto" w:fill="auto"/>
            <w:vAlign w:val="center"/>
            <w:hideMark/>
          </w:tcPr>
          <w:p w14:paraId="0451D16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8 400,99   </w:t>
            </w:r>
          </w:p>
        </w:tc>
        <w:tc>
          <w:tcPr>
            <w:tcW w:w="877" w:type="dxa"/>
            <w:tcBorders>
              <w:top w:val="nil"/>
              <w:left w:val="nil"/>
              <w:bottom w:val="single" w:sz="4" w:space="0" w:color="C0C0C0"/>
              <w:right w:val="single" w:sz="4" w:space="0" w:color="C0C0C0"/>
            </w:tcBorders>
            <w:shd w:val="clear" w:color="auto" w:fill="auto"/>
            <w:vAlign w:val="center"/>
            <w:hideMark/>
          </w:tcPr>
          <w:p w14:paraId="51DC4FD6"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8 400,99   </w:t>
            </w:r>
          </w:p>
        </w:tc>
        <w:tc>
          <w:tcPr>
            <w:tcW w:w="613" w:type="dxa"/>
            <w:tcBorders>
              <w:top w:val="nil"/>
              <w:left w:val="nil"/>
              <w:bottom w:val="single" w:sz="4" w:space="0" w:color="C0C0C0"/>
              <w:right w:val="single" w:sz="4" w:space="0" w:color="C0C0C0"/>
            </w:tcBorders>
            <w:shd w:val="clear" w:color="auto" w:fill="auto"/>
            <w:vAlign w:val="center"/>
            <w:hideMark/>
          </w:tcPr>
          <w:p w14:paraId="0BEFADA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4 200,50   </w:t>
            </w:r>
          </w:p>
        </w:tc>
        <w:tc>
          <w:tcPr>
            <w:tcW w:w="613" w:type="dxa"/>
            <w:tcBorders>
              <w:top w:val="nil"/>
              <w:left w:val="nil"/>
              <w:bottom w:val="single" w:sz="4" w:space="0" w:color="C0C0C0"/>
              <w:right w:val="single" w:sz="4" w:space="0" w:color="C0C0C0"/>
            </w:tcBorders>
            <w:shd w:val="clear" w:color="auto" w:fill="auto"/>
            <w:vAlign w:val="center"/>
            <w:hideMark/>
          </w:tcPr>
          <w:p w14:paraId="04E551CF"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4 200,50   </w:t>
            </w:r>
          </w:p>
        </w:tc>
        <w:tc>
          <w:tcPr>
            <w:tcW w:w="1000" w:type="dxa"/>
            <w:tcBorders>
              <w:top w:val="nil"/>
              <w:left w:val="nil"/>
              <w:bottom w:val="nil"/>
              <w:right w:val="nil"/>
            </w:tcBorders>
            <w:shd w:val="clear" w:color="auto" w:fill="auto"/>
            <w:vAlign w:val="center"/>
            <w:hideMark/>
          </w:tcPr>
          <w:p w14:paraId="6C8034E2" w14:textId="77777777" w:rsidR="005F67DD" w:rsidRPr="005F67DD" w:rsidRDefault="005F67DD" w:rsidP="005F67DD">
            <w:pPr>
              <w:jc w:val="center"/>
              <w:rPr>
                <w:rFonts w:ascii="Tahoma" w:hAnsi="Tahoma" w:cs="Tahoma"/>
                <w:b/>
                <w:bCs/>
                <w:sz w:val="9"/>
                <w:szCs w:val="9"/>
              </w:rPr>
            </w:pPr>
          </w:p>
        </w:tc>
      </w:tr>
      <w:tr w:rsidR="005F67DD" w:rsidRPr="005F67DD" w14:paraId="4DF4B7AC" w14:textId="77777777" w:rsidTr="005F67DD">
        <w:trPr>
          <w:trHeight w:val="224"/>
          <w:jc w:val="center"/>
        </w:trPr>
        <w:tc>
          <w:tcPr>
            <w:tcW w:w="278" w:type="dxa"/>
            <w:tcBorders>
              <w:top w:val="nil"/>
              <w:left w:val="nil"/>
              <w:bottom w:val="nil"/>
              <w:right w:val="nil"/>
            </w:tcBorders>
            <w:shd w:val="clear" w:color="auto" w:fill="auto"/>
            <w:vAlign w:val="center"/>
            <w:hideMark/>
          </w:tcPr>
          <w:p w14:paraId="112BD297" w14:textId="77777777" w:rsidR="005F67DD" w:rsidRPr="005F67DD" w:rsidRDefault="005F67DD" w:rsidP="005F67DD">
            <w:pPr>
              <w:rPr>
                <w:sz w:val="9"/>
                <w:szCs w:val="9"/>
              </w:rPr>
            </w:pPr>
          </w:p>
        </w:tc>
        <w:tc>
          <w:tcPr>
            <w:tcW w:w="217" w:type="dxa"/>
            <w:tcBorders>
              <w:top w:val="nil"/>
              <w:left w:val="nil"/>
              <w:bottom w:val="nil"/>
              <w:right w:val="nil"/>
            </w:tcBorders>
            <w:shd w:val="clear" w:color="auto" w:fill="auto"/>
            <w:vAlign w:val="center"/>
            <w:hideMark/>
          </w:tcPr>
          <w:p w14:paraId="593A9903" w14:textId="77777777" w:rsidR="005F67DD" w:rsidRPr="005F67DD" w:rsidRDefault="005F67DD" w:rsidP="005F67DD">
            <w:pPr>
              <w:rPr>
                <w:sz w:val="9"/>
                <w:szCs w:val="9"/>
              </w:rPr>
            </w:pPr>
          </w:p>
        </w:tc>
        <w:tc>
          <w:tcPr>
            <w:tcW w:w="436" w:type="dxa"/>
            <w:tcBorders>
              <w:top w:val="nil"/>
              <w:left w:val="nil"/>
              <w:bottom w:val="nil"/>
              <w:right w:val="nil"/>
            </w:tcBorders>
            <w:shd w:val="clear" w:color="auto" w:fill="auto"/>
            <w:vAlign w:val="center"/>
            <w:hideMark/>
          </w:tcPr>
          <w:p w14:paraId="380CDDBC" w14:textId="77777777" w:rsidR="005F67DD" w:rsidRPr="005F67DD" w:rsidRDefault="005F67DD" w:rsidP="005F67DD">
            <w:pPr>
              <w:rPr>
                <w:sz w:val="9"/>
                <w:szCs w:val="9"/>
              </w:rPr>
            </w:pPr>
          </w:p>
        </w:tc>
        <w:tc>
          <w:tcPr>
            <w:tcW w:w="2186" w:type="dxa"/>
            <w:tcBorders>
              <w:top w:val="nil"/>
              <w:left w:val="single" w:sz="4" w:space="0" w:color="C0C0C0"/>
              <w:bottom w:val="single" w:sz="4" w:space="0" w:color="C0C0C0"/>
              <w:right w:val="single" w:sz="4" w:space="0" w:color="C0C0C0"/>
            </w:tcBorders>
            <w:shd w:val="clear" w:color="auto" w:fill="auto"/>
            <w:vAlign w:val="center"/>
            <w:hideMark/>
          </w:tcPr>
          <w:p w14:paraId="60A34060" w14:textId="77777777" w:rsidR="005F67DD" w:rsidRPr="005F67DD" w:rsidRDefault="005F67DD" w:rsidP="005F67DD">
            <w:pPr>
              <w:rPr>
                <w:rFonts w:ascii="Tahoma" w:hAnsi="Tahoma" w:cs="Tahoma"/>
                <w:b/>
                <w:bCs/>
                <w:sz w:val="9"/>
                <w:szCs w:val="9"/>
              </w:rPr>
            </w:pPr>
            <w:r w:rsidRPr="005F67DD">
              <w:rPr>
                <w:rFonts w:ascii="Tahoma" w:hAnsi="Tahoma" w:cs="Tahoma"/>
                <w:b/>
                <w:bCs/>
                <w:sz w:val="9"/>
                <w:szCs w:val="9"/>
              </w:rPr>
              <w:t>ВСЕГО:</w:t>
            </w:r>
          </w:p>
        </w:tc>
        <w:tc>
          <w:tcPr>
            <w:tcW w:w="579" w:type="dxa"/>
            <w:tcBorders>
              <w:top w:val="nil"/>
              <w:left w:val="nil"/>
              <w:bottom w:val="single" w:sz="4" w:space="0" w:color="C0C0C0"/>
              <w:right w:val="single" w:sz="4" w:space="0" w:color="C0C0C0"/>
            </w:tcBorders>
            <w:shd w:val="clear" w:color="auto" w:fill="auto"/>
            <w:vAlign w:val="center"/>
            <w:hideMark/>
          </w:tcPr>
          <w:p w14:paraId="71E97CD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тыс руб</w:t>
            </w:r>
          </w:p>
        </w:tc>
        <w:tc>
          <w:tcPr>
            <w:tcW w:w="847" w:type="dxa"/>
            <w:tcBorders>
              <w:top w:val="nil"/>
              <w:left w:val="nil"/>
              <w:bottom w:val="single" w:sz="4" w:space="0" w:color="C0C0C0"/>
              <w:right w:val="single" w:sz="4" w:space="0" w:color="C0C0C0"/>
            </w:tcBorders>
            <w:shd w:val="clear" w:color="auto" w:fill="auto"/>
            <w:vAlign w:val="center"/>
            <w:hideMark/>
          </w:tcPr>
          <w:p w14:paraId="256809E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40 574,34   </w:t>
            </w:r>
          </w:p>
        </w:tc>
        <w:tc>
          <w:tcPr>
            <w:tcW w:w="882" w:type="dxa"/>
            <w:tcBorders>
              <w:top w:val="nil"/>
              <w:left w:val="nil"/>
              <w:bottom w:val="single" w:sz="4" w:space="0" w:color="C0C0C0"/>
              <w:right w:val="single" w:sz="4" w:space="0" w:color="C0C0C0"/>
            </w:tcBorders>
            <w:shd w:val="clear" w:color="auto" w:fill="auto"/>
            <w:vAlign w:val="center"/>
            <w:hideMark/>
          </w:tcPr>
          <w:p w14:paraId="2350675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46 078,84   </w:t>
            </w:r>
          </w:p>
        </w:tc>
        <w:tc>
          <w:tcPr>
            <w:tcW w:w="882" w:type="dxa"/>
            <w:tcBorders>
              <w:top w:val="nil"/>
              <w:left w:val="nil"/>
              <w:bottom w:val="single" w:sz="4" w:space="0" w:color="C0C0C0"/>
              <w:right w:val="single" w:sz="4" w:space="0" w:color="C0C0C0"/>
            </w:tcBorders>
            <w:shd w:val="clear" w:color="auto" w:fill="auto"/>
            <w:vAlign w:val="center"/>
            <w:hideMark/>
          </w:tcPr>
          <w:p w14:paraId="5E994394"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50 319,93   </w:t>
            </w:r>
          </w:p>
        </w:tc>
        <w:tc>
          <w:tcPr>
            <w:tcW w:w="639" w:type="dxa"/>
            <w:tcBorders>
              <w:top w:val="nil"/>
              <w:left w:val="nil"/>
              <w:bottom w:val="single" w:sz="4" w:space="0" w:color="C0C0C0"/>
              <w:right w:val="single" w:sz="4" w:space="0" w:color="C0C0C0"/>
            </w:tcBorders>
            <w:shd w:val="clear" w:color="auto" w:fill="auto"/>
            <w:vAlign w:val="center"/>
            <w:hideMark/>
          </w:tcPr>
          <w:p w14:paraId="38C26FD7"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52 666,47   </w:t>
            </w:r>
          </w:p>
        </w:tc>
        <w:tc>
          <w:tcPr>
            <w:tcW w:w="746" w:type="dxa"/>
            <w:tcBorders>
              <w:top w:val="nil"/>
              <w:left w:val="nil"/>
              <w:bottom w:val="single" w:sz="4" w:space="0" w:color="C0C0C0"/>
              <w:right w:val="single" w:sz="4" w:space="0" w:color="C0C0C0"/>
            </w:tcBorders>
            <w:shd w:val="clear" w:color="auto" w:fill="auto"/>
            <w:vAlign w:val="center"/>
            <w:hideMark/>
          </w:tcPr>
          <w:p w14:paraId="1649543D"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59 741,47   </w:t>
            </w:r>
          </w:p>
        </w:tc>
        <w:tc>
          <w:tcPr>
            <w:tcW w:w="830" w:type="dxa"/>
            <w:tcBorders>
              <w:top w:val="nil"/>
              <w:left w:val="nil"/>
              <w:bottom w:val="single" w:sz="4" w:space="0" w:color="C0C0C0"/>
              <w:right w:val="single" w:sz="4" w:space="0" w:color="C0C0C0"/>
            </w:tcBorders>
            <w:shd w:val="clear" w:color="auto" w:fill="auto"/>
            <w:vAlign w:val="center"/>
            <w:hideMark/>
          </w:tcPr>
          <w:p w14:paraId="1631666E"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60 753,03   </w:t>
            </w:r>
          </w:p>
        </w:tc>
        <w:tc>
          <w:tcPr>
            <w:tcW w:w="921" w:type="dxa"/>
            <w:tcBorders>
              <w:top w:val="nil"/>
              <w:left w:val="nil"/>
              <w:bottom w:val="single" w:sz="4" w:space="0" w:color="C0C0C0"/>
              <w:right w:val="single" w:sz="4" w:space="0" w:color="C0C0C0"/>
            </w:tcBorders>
            <w:shd w:val="clear" w:color="auto" w:fill="auto"/>
            <w:vAlign w:val="center"/>
            <w:hideMark/>
          </w:tcPr>
          <w:p w14:paraId="00333B45"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39 650,59   </w:t>
            </w:r>
          </w:p>
        </w:tc>
        <w:tc>
          <w:tcPr>
            <w:tcW w:w="882" w:type="dxa"/>
            <w:tcBorders>
              <w:top w:val="nil"/>
              <w:left w:val="nil"/>
              <w:bottom w:val="single" w:sz="4" w:space="0" w:color="C0C0C0"/>
              <w:right w:val="single" w:sz="4" w:space="0" w:color="C0C0C0"/>
            </w:tcBorders>
            <w:shd w:val="clear" w:color="auto" w:fill="auto"/>
            <w:vAlign w:val="center"/>
            <w:hideMark/>
          </w:tcPr>
          <w:p w14:paraId="4875671C"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100 403,62   </w:t>
            </w:r>
          </w:p>
        </w:tc>
        <w:tc>
          <w:tcPr>
            <w:tcW w:w="921" w:type="dxa"/>
            <w:tcBorders>
              <w:top w:val="nil"/>
              <w:left w:val="nil"/>
              <w:bottom w:val="single" w:sz="4" w:space="0" w:color="C0C0C0"/>
              <w:right w:val="single" w:sz="4" w:space="0" w:color="C0C0C0"/>
            </w:tcBorders>
            <w:shd w:val="clear" w:color="auto" w:fill="auto"/>
            <w:vAlign w:val="center"/>
            <w:hideMark/>
          </w:tcPr>
          <w:p w14:paraId="5B017AF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277,52   </w:t>
            </w:r>
          </w:p>
        </w:tc>
        <w:tc>
          <w:tcPr>
            <w:tcW w:w="877" w:type="dxa"/>
            <w:tcBorders>
              <w:top w:val="nil"/>
              <w:left w:val="nil"/>
              <w:bottom w:val="single" w:sz="4" w:space="0" w:color="C0C0C0"/>
              <w:right w:val="single" w:sz="4" w:space="0" w:color="C0C0C0"/>
            </w:tcBorders>
            <w:shd w:val="clear" w:color="auto" w:fill="auto"/>
            <w:vAlign w:val="center"/>
            <w:hideMark/>
          </w:tcPr>
          <w:p w14:paraId="62D7E74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61 030,55   </w:t>
            </w:r>
          </w:p>
        </w:tc>
        <w:tc>
          <w:tcPr>
            <w:tcW w:w="613" w:type="dxa"/>
            <w:tcBorders>
              <w:top w:val="nil"/>
              <w:left w:val="nil"/>
              <w:bottom w:val="single" w:sz="4" w:space="0" w:color="C0C0C0"/>
              <w:right w:val="single" w:sz="4" w:space="0" w:color="C0C0C0"/>
            </w:tcBorders>
            <w:shd w:val="clear" w:color="auto" w:fill="auto"/>
            <w:vAlign w:val="center"/>
            <w:hideMark/>
          </w:tcPr>
          <w:p w14:paraId="0FD1089B"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26 562,06   </w:t>
            </w:r>
          </w:p>
        </w:tc>
        <w:tc>
          <w:tcPr>
            <w:tcW w:w="613" w:type="dxa"/>
            <w:tcBorders>
              <w:top w:val="nil"/>
              <w:left w:val="nil"/>
              <w:bottom w:val="single" w:sz="4" w:space="0" w:color="C0C0C0"/>
              <w:right w:val="single" w:sz="4" w:space="0" w:color="C0C0C0"/>
            </w:tcBorders>
            <w:shd w:val="clear" w:color="auto" w:fill="auto"/>
            <w:vAlign w:val="center"/>
            <w:hideMark/>
          </w:tcPr>
          <w:p w14:paraId="6143EC69" w14:textId="77777777" w:rsidR="005F67DD" w:rsidRPr="005F67DD" w:rsidRDefault="005F67DD" w:rsidP="005F67DD">
            <w:pPr>
              <w:jc w:val="center"/>
              <w:rPr>
                <w:rFonts w:ascii="Tahoma" w:hAnsi="Tahoma" w:cs="Tahoma"/>
                <w:b/>
                <w:bCs/>
                <w:sz w:val="9"/>
                <w:szCs w:val="9"/>
              </w:rPr>
            </w:pPr>
            <w:r w:rsidRPr="005F67DD">
              <w:rPr>
                <w:rFonts w:ascii="Tahoma" w:hAnsi="Tahoma" w:cs="Tahoma"/>
                <w:b/>
                <w:bCs/>
                <w:sz w:val="9"/>
                <w:szCs w:val="9"/>
              </w:rPr>
              <w:t xml:space="preserve">     34 468,49   </w:t>
            </w:r>
          </w:p>
        </w:tc>
        <w:tc>
          <w:tcPr>
            <w:tcW w:w="1000" w:type="dxa"/>
            <w:tcBorders>
              <w:top w:val="nil"/>
              <w:left w:val="nil"/>
              <w:bottom w:val="nil"/>
              <w:right w:val="nil"/>
            </w:tcBorders>
            <w:shd w:val="clear" w:color="auto" w:fill="auto"/>
            <w:vAlign w:val="center"/>
            <w:hideMark/>
          </w:tcPr>
          <w:p w14:paraId="05D16AA4" w14:textId="77777777" w:rsidR="005F67DD" w:rsidRPr="005F67DD" w:rsidRDefault="005F67DD" w:rsidP="005F67DD">
            <w:pPr>
              <w:jc w:val="center"/>
              <w:rPr>
                <w:rFonts w:ascii="Tahoma" w:hAnsi="Tahoma" w:cs="Tahoma"/>
                <w:b/>
                <w:bCs/>
                <w:sz w:val="9"/>
                <w:szCs w:val="9"/>
              </w:rPr>
            </w:pPr>
          </w:p>
        </w:tc>
      </w:tr>
    </w:tbl>
    <w:p w14:paraId="5963DDB3" w14:textId="77777777" w:rsidR="005F67DD" w:rsidRDefault="005F67DD" w:rsidP="002922F6">
      <w:pPr>
        <w:tabs>
          <w:tab w:val="left" w:pos="5580"/>
          <w:tab w:val="left" w:pos="9498"/>
        </w:tabs>
        <w:ind w:left="142" w:right="-569" w:firstLine="426"/>
        <w:sectPr w:rsidR="005F67DD" w:rsidSect="00855119">
          <w:pgSz w:w="15840" w:h="12240" w:orient="landscape"/>
          <w:pgMar w:top="284" w:right="851" w:bottom="851" w:left="284" w:header="708" w:footer="708" w:gutter="0"/>
          <w:cols w:space="708"/>
          <w:titlePg/>
          <w:docGrid w:linePitch="381"/>
        </w:sectPr>
      </w:pPr>
    </w:p>
    <w:tbl>
      <w:tblPr>
        <w:tblW w:w="14646" w:type="dxa"/>
        <w:jc w:val="center"/>
        <w:tblCellMar>
          <w:left w:w="0" w:type="dxa"/>
          <w:right w:w="0" w:type="dxa"/>
        </w:tblCellMar>
        <w:tblLook w:val="04A0" w:firstRow="1" w:lastRow="0" w:firstColumn="1" w:lastColumn="0" w:noHBand="0" w:noVBand="1"/>
      </w:tblPr>
      <w:tblGrid>
        <w:gridCol w:w="182"/>
        <w:gridCol w:w="131"/>
        <w:gridCol w:w="459"/>
        <w:gridCol w:w="1948"/>
        <w:gridCol w:w="508"/>
        <w:gridCol w:w="900"/>
        <w:gridCol w:w="936"/>
        <w:gridCol w:w="936"/>
        <w:gridCol w:w="714"/>
        <w:gridCol w:w="905"/>
        <w:gridCol w:w="900"/>
        <w:gridCol w:w="978"/>
        <w:gridCol w:w="936"/>
        <w:gridCol w:w="978"/>
        <w:gridCol w:w="932"/>
        <w:gridCol w:w="650"/>
        <w:gridCol w:w="650"/>
        <w:gridCol w:w="1062"/>
      </w:tblGrid>
      <w:tr w:rsidR="003A03D5" w:rsidRPr="003A03D5" w14:paraId="6BB85B69" w14:textId="77777777" w:rsidTr="003A03D5">
        <w:trPr>
          <w:trHeight w:val="450"/>
          <w:jc w:val="center"/>
        </w:trPr>
        <w:tc>
          <w:tcPr>
            <w:tcW w:w="173" w:type="dxa"/>
            <w:tcBorders>
              <w:top w:val="nil"/>
              <w:left w:val="nil"/>
              <w:bottom w:val="nil"/>
              <w:right w:val="nil"/>
            </w:tcBorders>
            <w:shd w:val="clear" w:color="auto" w:fill="auto"/>
            <w:vAlign w:val="center"/>
            <w:hideMark/>
          </w:tcPr>
          <w:p w14:paraId="402CE11A"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14C477CB" w14:textId="77777777" w:rsidR="003A03D5" w:rsidRPr="003A03D5" w:rsidRDefault="003A03D5" w:rsidP="003A03D5">
            <w:pPr>
              <w:rPr>
                <w:sz w:val="11"/>
                <w:szCs w:val="11"/>
              </w:rPr>
            </w:pPr>
          </w:p>
        </w:tc>
        <w:tc>
          <w:tcPr>
            <w:tcW w:w="2460" w:type="dxa"/>
            <w:gridSpan w:val="2"/>
            <w:tcBorders>
              <w:top w:val="single" w:sz="4" w:space="0" w:color="C0C0C0"/>
              <w:left w:val="nil"/>
              <w:bottom w:val="single" w:sz="4" w:space="0" w:color="C0C0C0"/>
              <w:right w:val="nil"/>
            </w:tcBorders>
            <w:shd w:val="clear" w:color="auto" w:fill="auto"/>
            <w:vAlign w:val="bottom"/>
            <w:hideMark/>
          </w:tcPr>
          <w:p w14:paraId="503455F3" w14:textId="77777777" w:rsidR="003A03D5" w:rsidRPr="003A03D5" w:rsidRDefault="003A03D5" w:rsidP="003A03D5">
            <w:pPr>
              <w:rPr>
                <w:rFonts w:ascii="Tahoma" w:hAnsi="Tahoma" w:cs="Tahoma"/>
                <w:sz w:val="11"/>
                <w:szCs w:val="11"/>
              </w:rPr>
            </w:pPr>
            <w:r w:rsidRPr="003A03D5">
              <w:rPr>
                <w:rFonts w:ascii="Tahoma" w:hAnsi="Tahoma" w:cs="Tahoma"/>
                <w:sz w:val="11"/>
                <w:szCs w:val="11"/>
              </w:rPr>
              <w:t>КАО "Азот"</w:t>
            </w:r>
          </w:p>
        </w:tc>
        <w:tc>
          <w:tcPr>
            <w:tcW w:w="509" w:type="dxa"/>
            <w:tcBorders>
              <w:top w:val="single" w:sz="4" w:space="0" w:color="C0C0C0"/>
              <w:left w:val="nil"/>
              <w:bottom w:val="single" w:sz="4" w:space="0" w:color="C0C0C0"/>
              <w:right w:val="nil"/>
            </w:tcBorders>
            <w:shd w:val="clear" w:color="auto" w:fill="auto"/>
            <w:vAlign w:val="bottom"/>
            <w:hideMark/>
          </w:tcPr>
          <w:p w14:paraId="02D235C1"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15" w:type="dxa"/>
            <w:tcBorders>
              <w:top w:val="single" w:sz="4" w:space="0" w:color="C0C0C0"/>
              <w:left w:val="nil"/>
              <w:bottom w:val="single" w:sz="4" w:space="0" w:color="C0C0C0"/>
              <w:right w:val="nil"/>
            </w:tcBorders>
            <w:shd w:val="clear" w:color="auto" w:fill="auto"/>
            <w:vAlign w:val="bottom"/>
            <w:hideMark/>
          </w:tcPr>
          <w:p w14:paraId="5564E4DC"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52" w:type="dxa"/>
            <w:tcBorders>
              <w:top w:val="single" w:sz="4" w:space="0" w:color="C0C0C0"/>
              <w:left w:val="nil"/>
              <w:bottom w:val="single" w:sz="4" w:space="0" w:color="C0C0C0"/>
              <w:right w:val="nil"/>
            </w:tcBorders>
            <w:shd w:val="clear" w:color="auto" w:fill="auto"/>
            <w:vAlign w:val="bottom"/>
            <w:hideMark/>
          </w:tcPr>
          <w:p w14:paraId="1AACAB29"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52" w:type="dxa"/>
            <w:tcBorders>
              <w:top w:val="single" w:sz="4" w:space="0" w:color="C0C0C0"/>
              <w:left w:val="nil"/>
              <w:bottom w:val="single" w:sz="4" w:space="0" w:color="C0C0C0"/>
              <w:right w:val="nil"/>
            </w:tcBorders>
            <w:shd w:val="clear" w:color="auto" w:fill="auto"/>
            <w:vAlign w:val="bottom"/>
            <w:hideMark/>
          </w:tcPr>
          <w:p w14:paraId="6D2F0933"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723" w:type="dxa"/>
            <w:tcBorders>
              <w:top w:val="single" w:sz="4" w:space="0" w:color="C0C0C0"/>
              <w:left w:val="nil"/>
              <w:bottom w:val="single" w:sz="4" w:space="0" w:color="C0C0C0"/>
              <w:right w:val="nil"/>
            </w:tcBorders>
            <w:shd w:val="clear" w:color="auto" w:fill="auto"/>
            <w:vAlign w:val="bottom"/>
            <w:hideMark/>
          </w:tcPr>
          <w:p w14:paraId="4080EA67"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640" w:type="dxa"/>
            <w:tcBorders>
              <w:top w:val="single" w:sz="4" w:space="0" w:color="C0C0C0"/>
              <w:left w:val="nil"/>
              <w:bottom w:val="single" w:sz="4" w:space="0" w:color="C0C0C0"/>
              <w:right w:val="nil"/>
            </w:tcBorders>
            <w:shd w:val="clear" w:color="auto" w:fill="auto"/>
            <w:vAlign w:val="bottom"/>
            <w:hideMark/>
          </w:tcPr>
          <w:p w14:paraId="2CAD5B71"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15" w:type="dxa"/>
            <w:tcBorders>
              <w:top w:val="single" w:sz="4" w:space="0" w:color="C0C0C0"/>
              <w:left w:val="nil"/>
              <w:bottom w:val="single" w:sz="4" w:space="0" w:color="C0C0C0"/>
              <w:right w:val="nil"/>
            </w:tcBorders>
            <w:shd w:val="clear" w:color="auto" w:fill="auto"/>
            <w:vAlign w:val="bottom"/>
            <w:hideMark/>
          </w:tcPr>
          <w:p w14:paraId="1199D8B8"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96" w:type="dxa"/>
            <w:tcBorders>
              <w:top w:val="single" w:sz="4" w:space="0" w:color="C0C0C0"/>
              <w:left w:val="nil"/>
              <w:bottom w:val="single" w:sz="4" w:space="0" w:color="C0C0C0"/>
              <w:right w:val="nil"/>
            </w:tcBorders>
            <w:shd w:val="clear" w:color="auto" w:fill="auto"/>
            <w:vAlign w:val="bottom"/>
            <w:hideMark/>
          </w:tcPr>
          <w:p w14:paraId="561BB614"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52" w:type="dxa"/>
            <w:tcBorders>
              <w:top w:val="single" w:sz="4" w:space="0" w:color="C0C0C0"/>
              <w:left w:val="nil"/>
              <w:bottom w:val="single" w:sz="4" w:space="0" w:color="C0C0C0"/>
              <w:right w:val="nil"/>
            </w:tcBorders>
            <w:shd w:val="clear" w:color="auto" w:fill="auto"/>
            <w:vAlign w:val="bottom"/>
            <w:hideMark/>
          </w:tcPr>
          <w:p w14:paraId="0024EFB1"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96" w:type="dxa"/>
            <w:tcBorders>
              <w:top w:val="single" w:sz="4" w:space="0" w:color="C0C0C0"/>
              <w:left w:val="nil"/>
              <w:bottom w:val="single" w:sz="4" w:space="0" w:color="C0C0C0"/>
              <w:right w:val="nil"/>
            </w:tcBorders>
            <w:shd w:val="clear" w:color="auto" w:fill="auto"/>
            <w:vAlign w:val="bottom"/>
            <w:hideMark/>
          </w:tcPr>
          <w:p w14:paraId="240C0549"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948" w:type="dxa"/>
            <w:tcBorders>
              <w:top w:val="single" w:sz="4" w:space="0" w:color="C0C0C0"/>
              <w:left w:val="nil"/>
              <w:bottom w:val="single" w:sz="4" w:space="0" w:color="C0C0C0"/>
              <w:right w:val="nil"/>
            </w:tcBorders>
            <w:shd w:val="clear" w:color="auto" w:fill="auto"/>
            <w:vAlign w:val="bottom"/>
            <w:hideMark/>
          </w:tcPr>
          <w:p w14:paraId="7C338CE5"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656" w:type="dxa"/>
            <w:tcBorders>
              <w:top w:val="single" w:sz="4" w:space="0" w:color="C0C0C0"/>
              <w:left w:val="nil"/>
              <w:bottom w:val="single" w:sz="4" w:space="0" w:color="C0C0C0"/>
              <w:right w:val="nil"/>
            </w:tcBorders>
            <w:shd w:val="clear" w:color="auto" w:fill="auto"/>
            <w:vAlign w:val="bottom"/>
            <w:hideMark/>
          </w:tcPr>
          <w:p w14:paraId="60B13170"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656" w:type="dxa"/>
            <w:tcBorders>
              <w:top w:val="single" w:sz="4" w:space="0" w:color="C0C0C0"/>
              <w:left w:val="nil"/>
              <w:bottom w:val="single" w:sz="4" w:space="0" w:color="C0C0C0"/>
              <w:right w:val="nil"/>
            </w:tcBorders>
            <w:shd w:val="clear" w:color="auto" w:fill="auto"/>
            <w:vAlign w:val="bottom"/>
            <w:hideMark/>
          </w:tcPr>
          <w:p w14:paraId="08C28675"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c>
          <w:tcPr>
            <w:tcW w:w="1083" w:type="dxa"/>
            <w:tcBorders>
              <w:top w:val="single" w:sz="4" w:space="0" w:color="C0C0C0"/>
              <w:left w:val="nil"/>
              <w:bottom w:val="single" w:sz="4" w:space="0" w:color="C0C0C0"/>
              <w:right w:val="nil"/>
            </w:tcBorders>
            <w:shd w:val="clear" w:color="auto" w:fill="auto"/>
            <w:vAlign w:val="bottom"/>
            <w:hideMark/>
          </w:tcPr>
          <w:p w14:paraId="29ACF825" w14:textId="77777777" w:rsidR="003A03D5" w:rsidRPr="003A03D5" w:rsidRDefault="003A03D5" w:rsidP="003A03D5">
            <w:pPr>
              <w:jc w:val="right"/>
              <w:rPr>
                <w:rFonts w:ascii="Tahoma" w:hAnsi="Tahoma" w:cs="Tahoma"/>
                <w:sz w:val="11"/>
                <w:szCs w:val="11"/>
              </w:rPr>
            </w:pPr>
            <w:r w:rsidRPr="003A03D5">
              <w:rPr>
                <w:rFonts w:ascii="Tahoma" w:hAnsi="Tahoma" w:cs="Tahoma"/>
                <w:sz w:val="11"/>
                <w:szCs w:val="11"/>
              </w:rPr>
              <w:t>ВО</w:t>
            </w:r>
          </w:p>
        </w:tc>
      </w:tr>
      <w:tr w:rsidR="003A03D5" w:rsidRPr="003A03D5" w14:paraId="16A4CB46" w14:textId="77777777" w:rsidTr="003A03D5">
        <w:trPr>
          <w:trHeight w:val="750"/>
          <w:jc w:val="center"/>
        </w:trPr>
        <w:tc>
          <w:tcPr>
            <w:tcW w:w="173" w:type="dxa"/>
            <w:tcBorders>
              <w:top w:val="nil"/>
              <w:left w:val="nil"/>
              <w:bottom w:val="nil"/>
              <w:right w:val="nil"/>
            </w:tcBorders>
            <w:shd w:val="clear" w:color="auto" w:fill="auto"/>
            <w:vAlign w:val="center"/>
            <w:hideMark/>
          </w:tcPr>
          <w:p w14:paraId="1A97BF49" w14:textId="77777777" w:rsidR="003A03D5" w:rsidRPr="003A03D5" w:rsidRDefault="003A03D5" w:rsidP="003A03D5">
            <w:pPr>
              <w:jc w:val="right"/>
              <w:rPr>
                <w:rFonts w:ascii="Tahoma" w:hAnsi="Tahoma" w:cs="Tahoma"/>
                <w:sz w:val="11"/>
                <w:szCs w:val="11"/>
              </w:rPr>
            </w:pPr>
          </w:p>
        </w:tc>
        <w:tc>
          <w:tcPr>
            <w:tcW w:w="120" w:type="dxa"/>
            <w:tcBorders>
              <w:top w:val="nil"/>
              <w:left w:val="nil"/>
              <w:bottom w:val="nil"/>
              <w:right w:val="nil"/>
            </w:tcBorders>
            <w:shd w:val="clear" w:color="auto" w:fill="auto"/>
            <w:vAlign w:val="center"/>
            <w:hideMark/>
          </w:tcPr>
          <w:p w14:paraId="4A921BFA" w14:textId="77777777" w:rsidR="003A03D5" w:rsidRPr="003A03D5" w:rsidRDefault="003A03D5" w:rsidP="003A03D5">
            <w:pPr>
              <w:rPr>
                <w:sz w:val="11"/>
                <w:szCs w:val="11"/>
              </w:rPr>
            </w:pPr>
          </w:p>
        </w:tc>
        <w:tc>
          <w:tcPr>
            <w:tcW w:w="4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481218"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 п/п</w:t>
            </w:r>
          </w:p>
        </w:tc>
        <w:tc>
          <w:tcPr>
            <w:tcW w:w="20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EB1F7A"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Наименование показателя</w:t>
            </w:r>
          </w:p>
        </w:tc>
        <w:tc>
          <w:tcPr>
            <w:tcW w:w="50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4234F5B"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Ед. изм.</w:t>
            </w:r>
          </w:p>
        </w:tc>
        <w:tc>
          <w:tcPr>
            <w:tcW w:w="915" w:type="dxa"/>
            <w:tcBorders>
              <w:top w:val="nil"/>
              <w:left w:val="nil"/>
              <w:bottom w:val="single" w:sz="4" w:space="0" w:color="C0C0C0"/>
              <w:right w:val="single" w:sz="4" w:space="0" w:color="C0C0C0"/>
            </w:tcBorders>
            <w:shd w:val="clear" w:color="auto" w:fill="auto"/>
            <w:vAlign w:val="center"/>
            <w:hideMark/>
          </w:tcPr>
          <w:p w14:paraId="49A82D34"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2019 год</w:t>
            </w:r>
          </w:p>
        </w:tc>
        <w:tc>
          <w:tcPr>
            <w:tcW w:w="952" w:type="dxa"/>
            <w:tcBorders>
              <w:top w:val="nil"/>
              <w:left w:val="nil"/>
              <w:bottom w:val="single" w:sz="4" w:space="0" w:color="C0C0C0"/>
              <w:right w:val="single" w:sz="4" w:space="0" w:color="C0C0C0"/>
            </w:tcBorders>
            <w:shd w:val="clear" w:color="auto" w:fill="auto"/>
            <w:vAlign w:val="center"/>
            <w:hideMark/>
          </w:tcPr>
          <w:p w14:paraId="53DAF7E2"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2020 год</w:t>
            </w:r>
          </w:p>
        </w:tc>
        <w:tc>
          <w:tcPr>
            <w:tcW w:w="1675" w:type="dxa"/>
            <w:gridSpan w:val="2"/>
            <w:tcBorders>
              <w:top w:val="single" w:sz="4" w:space="0" w:color="C0C0C0"/>
              <w:left w:val="nil"/>
              <w:bottom w:val="single" w:sz="4" w:space="0" w:color="C0C0C0"/>
              <w:right w:val="single" w:sz="4" w:space="0" w:color="C0C0C0"/>
            </w:tcBorders>
            <w:shd w:val="clear" w:color="auto" w:fill="auto"/>
            <w:vAlign w:val="center"/>
            <w:hideMark/>
          </w:tcPr>
          <w:p w14:paraId="12648AB2"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2021 год</w:t>
            </w:r>
          </w:p>
        </w:tc>
        <w:tc>
          <w:tcPr>
            <w:tcW w:w="640" w:type="dxa"/>
            <w:tcBorders>
              <w:top w:val="nil"/>
              <w:left w:val="nil"/>
              <w:bottom w:val="single" w:sz="4" w:space="0" w:color="C0C0C0"/>
              <w:right w:val="single" w:sz="4" w:space="0" w:color="C0C0C0"/>
            </w:tcBorders>
            <w:shd w:val="clear" w:color="auto" w:fill="auto"/>
            <w:vAlign w:val="center"/>
            <w:hideMark/>
          </w:tcPr>
          <w:p w14:paraId="3629903A"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2022 год</w:t>
            </w:r>
          </w:p>
        </w:tc>
        <w:tc>
          <w:tcPr>
            <w:tcW w:w="915" w:type="dxa"/>
            <w:tcBorders>
              <w:top w:val="nil"/>
              <w:left w:val="nil"/>
              <w:bottom w:val="single" w:sz="4" w:space="0" w:color="C0C0C0"/>
              <w:right w:val="single" w:sz="4" w:space="0" w:color="C0C0C0"/>
            </w:tcBorders>
            <w:shd w:val="clear" w:color="auto" w:fill="auto"/>
            <w:vAlign w:val="center"/>
            <w:hideMark/>
          </w:tcPr>
          <w:p w14:paraId="738ED86F"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2023 год</w:t>
            </w:r>
          </w:p>
        </w:tc>
        <w:tc>
          <w:tcPr>
            <w:tcW w:w="996" w:type="dxa"/>
            <w:tcBorders>
              <w:top w:val="nil"/>
              <w:left w:val="nil"/>
              <w:bottom w:val="single" w:sz="4" w:space="0" w:color="C0C0C0"/>
              <w:right w:val="single" w:sz="4" w:space="0" w:color="C0C0C0"/>
            </w:tcBorders>
            <w:shd w:val="clear" w:color="auto" w:fill="auto"/>
            <w:vAlign w:val="center"/>
            <w:hideMark/>
          </w:tcPr>
          <w:p w14:paraId="4A121295"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2023 год</w:t>
            </w:r>
            <w:r w:rsidRPr="003A03D5">
              <w:rPr>
                <w:rFonts w:ascii="Tahoma" w:hAnsi="Tahoma" w:cs="Tahoma"/>
                <w:b/>
                <w:bCs/>
                <w:color w:val="272727"/>
                <w:sz w:val="11"/>
                <w:szCs w:val="11"/>
              </w:rPr>
              <w:br/>
              <w:t>(корректировка)</w:t>
            </w:r>
          </w:p>
        </w:tc>
        <w:tc>
          <w:tcPr>
            <w:tcW w:w="952" w:type="dxa"/>
            <w:tcBorders>
              <w:top w:val="nil"/>
              <w:left w:val="nil"/>
              <w:bottom w:val="single" w:sz="4" w:space="0" w:color="C0C0C0"/>
              <w:right w:val="single" w:sz="4" w:space="0" w:color="C0C0C0"/>
            </w:tcBorders>
            <w:shd w:val="clear" w:color="auto" w:fill="auto"/>
            <w:vAlign w:val="center"/>
            <w:hideMark/>
          </w:tcPr>
          <w:p w14:paraId="325FCC80"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2023 год</w:t>
            </w:r>
            <w:r w:rsidRPr="003A03D5">
              <w:rPr>
                <w:rFonts w:ascii="Tahoma" w:hAnsi="Tahoma" w:cs="Tahoma"/>
                <w:b/>
                <w:bCs/>
                <w:color w:val="272727"/>
                <w:sz w:val="11"/>
                <w:szCs w:val="11"/>
              </w:rPr>
              <w:br/>
              <w:t>(с учетом корректировки)</w:t>
            </w:r>
          </w:p>
        </w:tc>
        <w:tc>
          <w:tcPr>
            <w:tcW w:w="996" w:type="dxa"/>
            <w:tcBorders>
              <w:top w:val="nil"/>
              <w:left w:val="nil"/>
              <w:bottom w:val="single" w:sz="4" w:space="0" w:color="C0C0C0"/>
              <w:right w:val="single" w:sz="4" w:space="0" w:color="C0C0C0"/>
            </w:tcBorders>
            <w:shd w:val="clear" w:color="auto" w:fill="auto"/>
            <w:vAlign w:val="center"/>
            <w:hideMark/>
          </w:tcPr>
          <w:p w14:paraId="20351355"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2023 год</w:t>
            </w:r>
            <w:r w:rsidRPr="003A03D5">
              <w:rPr>
                <w:rFonts w:ascii="Tahoma" w:hAnsi="Tahoma" w:cs="Tahoma"/>
                <w:b/>
                <w:bCs/>
                <w:color w:val="272727"/>
                <w:sz w:val="11"/>
                <w:szCs w:val="11"/>
              </w:rPr>
              <w:br/>
              <w:t>(корректировка)</w:t>
            </w:r>
          </w:p>
        </w:tc>
        <w:tc>
          <w:tcPr>
            <w:tcW w:w="2260" w:type="dxa"/>
            <w:gridSpan w:val="3"/>
            <w:tcBorders>
              <w:top w:val="single" w:sz="4" w:space="0" w:color="C0C0C0"/>
              <w:left w:val="nil"/>
              <w:bottom w:val="single" w:sz="4" w:space="0" w:color="C0C0C0"/>
              <w:right w:val="single" w:sz="4" w:space="0" w:color="C0C0C0"/>
            </w:tcBorders>
            <w:shd w:val="clear" w:color="auto" w:fill="auto"/>
            <w:vAlign w:val="center"/>
            <w:hideMark/>
          </w:tcPr>
          <w:p w14:paraId="2F336CA3"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2023 год (с учетом корректировки)</w:t>
            </w:r>
          </w:p>
        </w:tc>
        <w:tc>
          <w:tcPr>
            <w:tcW w:w="108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DB6B00"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Обоснование отклонений</w:t>
            </w:r>
          </w:p>
        </w:tc>
      </w:tr>
      <w:tr w:rsidR="003A03D5" w:rsidRPr="003A03D5" w14:paraId="6C7F4057" w14:textId="77777777" w:rsidTr="003A03D5">
        <w:trPr>
          <w:trHeight w:val="300"/>
          <w:jc w:val="center"/>
        </w:trPr>
        <w:tc>
          <w:tcPr>
            <w:tcW w:w="173" w:type="dxa"/>
            <w:tcBorders>
              <w:top w:val="nil"/>
              <w:left w:val="nil"/>
              <w:bottom w:val="nil"/>
              <w:right w:val="nil"/>
            </w:tcBorders>
            <w:shd w:val="clear" w:color="auto" w:fill="auto"/>
            <w:vAlign w:val="center"/>
            <w:hideMark/>
          </w:tcPr>
          <w:p w14:paraId="4B1701F6" w14:textId="77777777" w:rsidR="003A03D5" w:rsidRPr="003A03D5" w:rsidRDefault="003A03D5" w:rsidP="003A03D5">
            <w:pPr>
              <w:jc w:val="center"/>
              <w:rPr>
                <w:rFonts w:ascii="Tahoma" w:hAnsi="Tahoma" w:cs="Tahoma"/>
                <w:b/>
                <w:bCs/>
                <w:color w:val="272727"/>
                <w:sz w:val="11"/>
                <w:szCs w:val="11"/>
              </w:rPr>
            </w:pPr>
          </w:p>
        </w:tc>
        <w:tc>
          <w:tcPr>
            <w:tcW w:w="120" w:type="dxa"/>
            <w:tcBorders>
              <w:top w:val="nil"/>
              <w:left w:val="nil"/>
              <w:bottom w:val="nil"/>
              <w:right w:val="nil"/>
            </w:tcBorders>
            <w:shd w:val="clear" w:color="auto" w:fill="auto"/>
            <w:vAlign w:val="center"/>
            <w:hideMark/>
          </w:tcPr>
          <w:p w14:paraId="4CB329C9" w14:textId="77777777" w:rsidR="003A03D5" w:rsidRPr="003A03D5" w:rsidRDefault="003A03D5" w:rsidP="003A03D5">
            <w:pPr>
              <w:rPr>
                <w:sz w:val="11"/>
                <w:szCs w:val="11"/>
              </w:rPr>
            </w:pPr>
          </w:p>
        </w:tc>
        <w:tc>
          <w:tcPr>
            <w:tcW w:w="460" w:type="dxa"/>
            <w:vMerge/>
            <w:tcBorders>
              <w:top w:val="nil"/>
              <w:left w:val="single" w:sz="4" w:space="0" w:color="C0C0C0"/>
              <w:bottom w:val="single" w:sz="4" w:space="0" w:color="C0C0C0"/>
              <w:right w:val="single" w:sz="4" w:space="0" w:color="C0C0C0"/>
            </w:tcBorders>
            <w:vAlign w:val="center"/>
            <w:hideMark/>
          </w:tcPr>
          <w:p w14:paraId="1056E1AF" w14:textId="77777777" w:rsidR="003A03D5" w:rsidRPr="003A03D5" w:rsidRDefault="003A03D5" w:rsidP="003A03D5">
            <w:pPr>
              <w:rPr>
                <w:rFonts w:ascii="Tahoma" w:hAnsi="Tahoma" w:cs="Tahoma"/>
                <w:b/>
                <w:bCs/>
                <w:color w:val="272727"/>
                <w:sz w:val="11"/>
                <w:szCs w:val="11"/>
              </w:rPr>
            </w:pPr>
          </w:p>
        </w:tc>
        <w:tc>
          <w:tcPr>
            <w:tcW w:w="2000" w:type="dxa"/>
            <w:vMerge/>
            <w:tcBorders>
              <w:top w:val="nil"/>
              <w:left w:val="single" w:sz="4" w:space="0" w:color="C0C0C0"/>
              <w:bottom w:val="single" w:sz="4" w:space="0" w:color="C0C0C0"/>
              <w:right w:val="single" w:sz="4" w:space="0" w:color="C0C0C0"/>
            </w:tcBorders>
            <w:vAlign w:val="center"/>
            <w:hideMark/>
          </w:tcPr>
          <w:p w14:paraId="701CABFF" w14:textId="77777777" w:rsidR="003A03D5" w:rsidRPr="003A03D5" w:rsidRDefault="003A03D5" w:rsidP="003A03D5">
            <w:pPr>
              <w:rPr>
                <w:rFonts w:ascii="Tahoma" w:hAnsi="Tahoma" w:cs="Tahoma"/>
                <w:b/>
                <w:bCs/>
                <w:color w:val="272727"/>
                <w:sz w:val="11"/>
                <w:szCs w:val="11"/>
              </w:rPr>
            </w:pPr>
          </w:p>
        </w:tc>
        <w:tc>
          <w:tcPr>
            <w:tcW w:w="509" w:type="dxa"/>
            <w:vMerge/>
            <w:tcBorders>
              <w:top w:val="nil"/>
              <w:left w:val="single" w:sz="4" w:space="0" w:color="C0C0C0"/>
              <w:bottom w:val="single" w:sz="4" w:space="0" w:color="C0C0C0"/>
              <w:right w:val="single" w:sz="4" w:space="0" w:color="C0C0C0"/>
            </w:tcBorders>
            <w:vAlign w:val="center"/>
            <w:hideMark/>
          </w:tcPr>
          <w:p w14:paraId="16FF4309" w14:textId="77777777" w:rsidR="003A03D5" w:rsidRPr="003A03D5" w:rsidRDefault="003A03D5" w:rsidP="003A03D5">
            <w:pPr>
              <w:rPr>
                <w:rFonts w:ascii="Tahoma" w:hAnsi="Tahoma" w:cs="Tahoma"/>
                <w:b/>
                <w:bCs/>
                <w:color w:val="272727"/>
                <w:sz w:val="11"/>
                <w:szCs w:val="11"/>
              </w:rPr>
            </w:pPr>
          </w:p>
        </w:tc>
        <w:tc>
          <w:tcPr>
            <w:tcW w:w="9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9BB6B3D"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 xml:space="preserve">Утверждено регулирующим органом </w:t>
            </w:r>
          </w:p>
        </w:tc>
        <w:tc>
          <w:tcPr>
            <w:tcW w:w="95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0DDB21"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Утверждено регулирующим органом</w:t>
            </w:r>
            <w:r w:rsidRPr="003A03D5">
              <w:rPr>
                <w:rFonts w:ascii="Tahoma" w:hAnsi="Tahoma" w:cs="Tahoma"/>
                <w:b/>
                <w:bCs/>
                <w:color w:val="272727"/>
                <w:sz w:val="11"/>
                <w:szCs w:val="11"/>
              </w:rPr>
              <w:br/>
              <w:t>(с учетом корректировки)</w:t>
            </w:r>
          </w:p>
        </w:tc>
        <w:tc>
          <w:tcPr>
            <w:tcW w:w="95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9C3DE7"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Утверждено регулирующим органом</w:t>
            </w:r>
            <w:r w:rsidRPr="003A03D5">
              <w:rPr>
                <w:rFonts w:ascii="Tahoma" w:hAnsi="Tahoma" w:cs="Tahoma"/>
                <w:b/>
                <w:bCs/>
                <w:color w:val="272727"/>
                <w:sz w:val="11"/>
                <w:szCs w:val="11"/>
              </w:rPr>
              <w:br/>
              <w:t>(с учетом корректировки)</w:t>
            </w:r>
          </w:p>
        </w:tc>
        <w:tc>
          <w:tcPr>
            <w:tcW w:w="72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FFBA9B"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Факт</w:t>
            </w:r>
          </w:p>
        </w:tc>
        <w:tc>
          <w:tcPr>
            <w:tcW w:w="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A6B789"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Утверждено регулирующим органом</w:t>
            </w:r>
            <w:r w:rsidRPr="003A03D5">
              <w:rPr>
                <w:rFonts w:ascii="Tahoma" w:hAnsi="Tahoma" w:cs="Tahoma"/>
                <w:b/>
                <w:bCs/>
                <w:color w:val="272727"/>
                <w:sz w:val="11"/>
                <w:szCs w:val="11"/>
              </w:rPr>
              <w:br/>
              <w:t>(с учетом корректировки)</w:t>
            </w:r>
          </w:p>
        </w:tc>
        <w:tc>
          <w:tcPr>
            <w:tcW w:w="9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DBB38D"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Утверждено регулирующим органом</w:t>
            </w:r>
          </w:p>
        </w:tc>
        <w:tc>
          <w:tcPr>
            <w:tcW w:w="9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A83E537"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Предложение организации</w:t>
            </w:r>
          </w:p>
        </w:tc>
        <w:tc>
          <w:tcPr>
            <w:tcW w:w="95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FD4346"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Предложение организации</w:t>
            </w:r>
          </w:p>
        </w:tc>
        <w:tc>
          <w:tcPr>
            <w:tcW w:w="9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0ABB88"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Предложение регулирующего органа</w:t>
            </w:r>
          </w:p>
        </w:tc>
        <w:tc>
          <w:tcPr>
            <w:tcW w:w="94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C927D8"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Предложение регулирующего органа</w:t>
            </w:r>
          </w:p>
        </w:tc>
        <w:tc>
          <w:tcPr>
            <w:tcW w:w="1312" w:type="dxa"/>
            <w:gridSpan w:val="2"/>
            <w:tcBorders>
              <w:top w:val="single" w:sz="4" w:space="0" w:color="C0C0C0"/>
              <w:left w:val="nil"/>
              <w:bottom w:val="single" w:sz="4" w:space="0" w:color="C0C0C0"/>
              <w:right w:val="single" w:sz="4" w:space="0" w:color="C0C0C0"/>
            </w:tcBorders>
            <w:shd w:val="clear" w:color="auto" w:fill="auto"/>
            <w:vAlign w:val="center"/>
            <w:hideMark/>
          </w:tcPr>
          <w:p w14:paraId="650A88B2"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В том числе на период</w:t>
            </w:r>
          </w:p>
        </w:tc>
        <w:tc>
          <w:tcPr>
            <w:tcW w:w="1083" w:type="dxa"/>
            <w:vMerge/>
            <w:tcBorders>
              <w:top w:val="single" w:sz="4" w:space="0" w:color="C0C0C0"/>
              <w:left w:val="single" w:sz="4" w:space="0" w:color="C0C0C0"/>
              <w:bottom w:val="single" w:sz="4" w:space="0" w:color="C0C0C0"/>
              <w:right w:val="single" w:sz="4" w:space="0" w:color="C0C0C0"/>
            </w:tcBorders>
            <w:vAlign w:val="center"/>
            <w:hideMark/>
          </w:tcPr>
          <w:p w14:paraId="602AFED6" w14:textId="77777777" w:rsidR="003A03D5" w:rsidRPr="003A03D5" w:rsidRDefault="003A03D5" w:rsidP="003A03D5">
            <w:pPr>
              <w:rPr>
                <w:rFonts w:ascii="Tahoma" w:hAnsi="Tahoma" w:cs="Tahoma"/>
                <w:b/>
                <w:bCs/>
                <w:color w:val="272727"/>
                <w:sz w:val="11"/>
                <w:szCs w:val="11"/>
              </w:rPr>
            </w:pPr>
          </w:p>
        </w:tc>
      </w:tr>
      <w:tr w:rsidR="003A03D5" w:rsidRPr="003A03D5" w14:paraId="1F4481DE" w14:textId="77777777" w:rsidTr="003A03D5">
        <w:trPr>
          <w:trHeight w:val="1020"/>
          <w:jc w:val="center"/>
        </w:trPr>
        <w:tc>
          <w:tcPr>
            <w:tcW w:w="173" w:type="dxa"/>
            <w:tcBorders>
              <w:top w:val="nil"/>
              <w:left w:val="nil"/>
              <w:bottom w:val="nil"/>
              <w:right w:val="nil"/>
            </w:tcBorders>
            <w:shd w:val="clear" w:color="auto" w:fill="auto"/>
            <w:vAlign w:val="center"/>
            <w:hideMark/>
          </w:tcPr>
          <w:p w14:paraId="68D43952" w14:textId="77777777" w:rsidR="003A03D5" w:rsidRPr="003A03D5" w:rsidRDefault="003A03D5" w:rsidP="003A03D5">
            <w:pPr>
              <w:jc w:val="center"/>
              <w:rPr>
                <w:rFonts w:ascii="Tahoma" w:hAnsi="Tahoma" w:cs="Tahoma"/>
                <w:b/>
                <w:bCs/>
                <w:color w:val="272727"/>
                <w:sz w:val="11"/>
                <w:szCs w:val="11"/>
              </w:rPr>
            </w:pPr>
          </w:p>
        </w:tc>
        <w:tc>
          <w:tcPr>
            <w:tcW w:w="120" w:type="dxa"/>
            <w:tcBorders>
              <w:top w:val="nil"/>
              <w:left w:val="nil"/>
              <w:bottom w:val="nil"/>
              <w:right w:val="nil"/>
            </w:tcBorders>
            <w:shd w:val="clear" w:color="auto" w:fill="auto"/>
            <w:vAlign w:val="center"/>
            <w:hideMark/>
          </w:tcPr>
          <w:p w14:paraId="30A7F866" w14:textId="77777777" w:rsidR="003A03D5" w:rsidRPr="003A03D5" w:rsidRDefault="003A03D5" w:rsidP="003A03D5">
            <w:pPr>
              <w:rPr>
                <w:sz w:val="11"/>
                <w:szCs w:val="11"/>
              </w:rPr>
            </w:pPr>
          </w:p>
        </w:tc>
        <w:tc>
          <w:tcPr>
            <w:tcW w:w="460" w:type="dxa"/>
            <w:vMerge/>
            <w:tcBorders>
              <w:top w:val="nil"/>
              <w:left w:val="single" w:sz="4" w:space="0" w:color="C0C0C0"/>
              <w:bottom w:val="single" w:sz="4" w:space="0" w:color="C0C0C0"/>
              <w:right w:val="single" w:sz="4" w:space="0" w:color="C0C0C0"/>
            </w:tcBorders>
            <w:vAlign w:val="center"/>
            <w:hideMark/>
          </w:tcPr>
          <w:p w14:paraId="36F13354" w14:textId="77777777" w:rsidR="003A03D5" w:rsidRPr="003A03D5" w:rsidRDefault="003A03D5" w:rsidP="003A03D5">
            <w:pPr>
              <w:rPr>
                <w:rFonts w:ascii="Tahoma" w:hAnsi="Tahoma" w:cs="Tahoma"/>
                <w:b/>
                <w:bCs/>
                <w:color w:val="272727"/>
                <w:sz w:val="11"/>
                <w:szCs w:val="11"/>
              </w:rPr>
            </w:pPr>
          </w:p>
        </w:tc>
        <w:tc>
          <w:tcPr>
            <w:tcW w:w="2000" w:type="dxa"/>
            <w:vMerge/>
            <w:tcBorders>
              <w:top w:val="nil"/>
              <w:left w:val="single" w:sz="4" w:space="0" w:color="C0C0C0"/>
              <w:bottom w:val="single" w:sz="4" w:space="0" w:color="C0C0C0"/>
              <w:right w:val="single" w:sz="4" w:space="0" w:color="C0C0C0"/>
            </w:tcBorders>
            <w:vAlign w:val="center"/>
            <w:hideMark/>
          </w:tcPr>
          <w:p w14:paraId="5E4AE1EC" w14:textId="77777777" w:rsidR="003A03D5" w:rsidRPr="003A03D5" w:rsidRDefault="003A03D5" w:rsidP="003A03D5">
            <w:pPr>
              <w:rPr>
                <w:rFonts w:ascii="Tahoma" w:hAnsi="Tahoma" w:cs="Tahoma"/>
                <w:b/>
                <w:bCs/>
                <w:color w:val="272727"/>
                <w:sz w:val="11"/>
                <w:szCs w:val="11"/>
              </w:rPr>
            </w:pPr>
          </w:p>
        </w:tc>
        <w:tc>
          <w:tcPr>
            <w:tcW w:w="509" w:type="dxa"/>
            <w:vMerge/>
            <w:tcBorders>
              <w:top w:val="nil"/>
              <w:left w:val="single" w:sz="4" w:space="0" w:color="C0C0C0"/>
              <w:bottom w:val="single" w:sz="4" w:space="0" w:color="C0C0C0"/>
              <w:right w:val="single" w:sz="4" w:space="0" w:color="C0C0C0"/>
            </w:tcBorders>
            <w:vAlign w:val="center"/>
            <w:hideMark/>
          </w:tcPr>
          <w:p w14:paraId="79CA14B7" w14:textId="77777777" w:rsidR="003A03D5" w:rsidRPr="003A03D5" w:rsidRDefault="003A03D5" w:rsidP="003A03D5">
            <w:pPr>
              <w:rPr>
                <w:rFonts w:ascii="Tahoma" w:hAnsi="Tahoma" w:cs="Tahoma"/>
                <w:b/>
                <w:bCs/>
                <w:color w:val="272727"/>
                <w:sz w:val="11"/>
                <w:szCs w:val="11"/>
              </w:rPr>
            </w:pPr>
          </w:p>
        </w:tc>
        <w:tc>
          <w:tcPr>
            <w:tcW w:w="915" w:type="dxa"/>
            <w:vMerge/>
            <w:tcBorders>
              <w:top w:val="nil"/>
              <w:left w:val="single" w:sz="4" w:space="0" w:color="C0C0C0"/>
              <w:bottom w:val="single" w:sz="4" w:space="0" w:color="C0C0C0"/>
              <w:right w:val="single" w:sz="4" w:space="0" w:color="C0C0C0"/>
            </w:tcBorders>
            <w:vAlign w:val="center"/>
            <w:hideMark/>
          </w:tcPr>
          <w:p w14:paraId="5889A598" w14:textId="77777777" w:rsidR="003A03D5" w:rsidRPr="003A03D5" w:rsidRDefault="003A03D5" w:rsidP="003A03D5">
            <w:pPr>
              <w:rPr>
                <w:rFonts w:ascii="Tahoma" w:hAnsi="Tahoma" w:cs="Tahoma"/>
                <w:b/>
                <w:bCs/>
                <w:color w:val="272727"/>
                <w:sz w:val="11"/>
                <w:szCs w:val="11"/>
              </w:rPr>
            </w:pPr>
          </w:p>
        </w:tc>
        <w:tc>
          <w:tcPr>
            <w:tcW w:w="952" w:type="dxa"/>
            <w:vMerge/>
            <w:tcBorders>
              <w:top w:val="nil"/>
              <w:left w:val="single" w:sz="4" w:space="0" w:color="C0C0C0"/>
              <w:bottom w:val="single" w:sz="4" w:space="0" w:color="C0C0C0"/>
              <w:right w:val="single" w:sz="4" w:space="0" w:color="C0C0C0"/>
            </w:tcBorders>
            <w:vAlign w:val="center"/>
            <w:hideMark/>
          </w:tcPr>
          <w:p w14:paraId="33A28E76" w14:textId="77777777" w:rsidR="003A03D5" w:rsidRPr="003A03D5" w:rsidRDefault="003A03D5" w:rsidP="003A03D5">
            <w:pPr>
              <w:rPr>
                <w:rFonts w:ascii="Tahoma" w:hAnsi="Tahoma" w:cs="Tahoma"/>
                <w:b/>
                <w:bCs/>
                <w:color w:val="272727"/>
                <w:sz w:val="11"/>
                <w:szCs w:val="11"/>
              </w:rPr>
            </w:pPr>
          </w:p>
        </w:tc>
        <w:tc>
          <w:tcPr>
            <w:tcW w:w="952" w:type="dxa"/>
            <w:vMerge/>
            <w:tcBorders>
              <w:top w:val="nil"/>
              <w:left w:val="single" w:sz="4" w:space="0" w:color="C0C0C0"/>
              <w:bottom w:val="single" w:sz="4" w:space="0" w:color="C0C0C0"/>
              <w:right w:val="single" w:sz="4" w:space="0" w:color="C0C0C0"/>
            </w:tcBorders>
            <w:vAlign w:val="center"/>
            <w:hideMark/>
          </w:tcPr>
          <w:p w14:paraId="7E402153" w14:textId="77777777" w:rsidR="003A03D5" w:rsidRPr="003A03D5" w:rsidRDefault="003A03D5" w:rsidP="003A03D5">
            <w:pPr>
              <w:rPr>
                <w:rFonts w:ascii="Tahoma" w:hAnsi="Tahoma" w:cs="Tahoma"/>
                <w:b/>
                <w:bCs/>
                <w:color w:val="272727"/>
                <w:sz w:val="11"/>
                <w:szCs w:val="11"/>
              </w:rPr>
            </w:pPr>
          </w:p>
        </w:tc>
        <w:tc>
          <w:tcPr>
            <w:tcW w:w="723" w:type="dxa"/>
            <w:vMerge/>
            <w:tcBorders>
              <w:top w:val="nil"/>
              <w:left w:val="single" w:sz="4" w:space="0" w:color="C0C0C0"/>
              <w:bottom w:val="single" w:sz="4" w:space="0" w:color="C0C0C0"/>
              <w:right w:val="single" w:sz="4" w:space="0" w:color="C0C0C0"/>
            </w:tcBorders>
            <w:vAlign w:val="center"/>
            <w:hideMark/>
          </w:tcPr>
          <w:p w14:paraId="7D4B72E5" w14:textId="77777777" w:rsidR="003A03D5" w:rsidRPr="003A03D5" w:rsidRDefault="003A03D5" w:rsidP="003A03D5">
            <w:pPr>
              <w:rPr>
                <w:rFonts w:ascii="Tahoma" w:hAnsi="Tahoma" w:cs="Tahoma"/>
                <w:b/>
                <w:bCs/>
                <w:color w:val="272727"/>
                <w:sz w:val="11"/>
                <w:szCs w:val="11"/>
              </w:rPr>
            </w:pPr>
          </w:p>
        </w:tc>
        <w:tc>
          <w:tcPr>
            <w:tcW w:w="640" w:type="dxa"/>
            <w:vMerge/>
            <w:tcBorders>
              <w:top w:val="nil"/>
              <w:left w:val="single" w:sz="4" w:space="0" w:color="C0C0C0"/>
              <w:bottom w:val="single" w:sz="4" w:space="0" w:color="C0C0C0"/>
              <w:right w:val="single" w:sz="4" w:space="0" w:color="C0C0C0"/>
            </w:tcBorders>
            <w:vAlign w:val="center"/>
            <w:hideMark/>
          </w:tcPr>
          <w:p w14:paraId="5283C43C" w14:textId="77777777" w:rsidR="003A03D5" w:rsidRPr="003A03D5" w:rsidRDefault="003A03D5" w:rsidP="003A03D5">
            <w:pPr>
              <w:rPr>
                <w:rFonts w:ascii="Tahoma" w:hAnsi="Tahoma" w:cs="Tahoma"/>
                <w:b/>
                <w:bCs/>
                <w:color w:val="272727"/>
                <w:sz w:val="11"/>
                <w:szCs w:val="11"/>
              </w:rPr>
            </w:pPr>
          </w:p>
        </w:tc>
        <w:tc>
          <w:tcPr>
            <w:tcW w:w="915" w:type="dxa"/>
            <w:vMerge/>
            <w:tcBorders>
              <w:top w:val="nil"/>
              <w:left w:val="single" w:sz="4" w:space="0" w:color="C0C0C0"/>
              <w:bottom w:val="single" w:sz="4" w:space="0" w:color="C0C0C0"/>
              <w:right w:val="single" w:sz="4" w:space="0" w:color="C0C0C0"/>
            </w:tcBorders>
            <w:vAlign w:val="center"/>
            <w:hideMark/>
          </w:tcPr>
          <w:p w14:paraId="240C142E" w14:textId="77777777" w:rsidR="003A03D5" w:rsidRPr="003A03D5" w:rsidRDefault="003A03D5" w:rsidP="003A03D5">
            <w:pPr>
              <w:rPr>
                <w:rFonts w:ascii="Tahoma" w:hAnsi="Tahoma" w:cs="Tahoma"/>
                <w:b/>
                <w:bCs/>
                <w:color w:val="272727"/>
                <w:sz w:val="11"/>
                <w:szCs w:val="11"/>
              </w:rPr>
            </w:pPr>
          </w:p>
        </w:tc>
        <w:tc>
          <w:tcPr>
            <w:tcW w:w="996" w:type="dxa"/>
            <w:vMerge/>
            <w:tcBorders>
              <w:top w:val="nil"/>
              <w:left w:val="single" w:sz="4" w:space="0" w:color="C0C0C0"/>
              <w:bottom w:val="single" w:sz="4" w:space="0" w:color="C0C0C0"/>
              <w:right w:val="single" w:sz="4" w:space="0" w:color="C0C0C0"/>
            </w:tcBorders>
            <w:vAlign w:val="center"/>
            <w:hideMark/>
          </w:tcPr>
          <w:p w14:paraId="7E6EEF24" w14:textId="77777777" w:rsidR="003A03D5" w:rsidRPr="003A03D5" w:rsidRDefault="003A03D5" w:rsidP="003A03D5">
            <w:pPr>
              <w:rPr>
                <w:rFonts w:ascii="Tahoma" w:hAnsi="Tahoma" w:cs="Tahoma"/>
                <w:b/>
                <w:bCs/>
                <w:color w:val="272727"/>
                <w:sz w:val="11"/>
                <w:szCs w:val="11"/>
              </w:rPr>
            </w:pPr>
          </w:p>
        </w:tc>
        <w:tc>
          <w:tcPr>
            <w:tcW w:w="952" w:type="dxa"/>
            <w:vMerge/>
            <w:tcBorders>
              <w:top w:val="nil"/>
              <w:left w:val="single" w:sz="4" w:space="0" w:color="C0C0C0"/>
              <w:bottom w:val="single" w:sz="4" w:space="0" w:color="C0C0C0"/>
              <w:right w:val="single" w:sz="4" w:space="0" w:color="C0C0C0"/>
            </w:tcBorders>
            <w:vAlign w:val="center"/>
            <w:hideMark/>
          </w:tcPr>
          <w:p w14:paraId="00D92E65" w14:textId="77777777" w:rsidR="003A03D5" w:rsidRPr="003A03D5" w:rsidRDefault="003A03D5" w:rsidP="003A03D5">
            <w:pPr>
              <w:rPr>
                <w:rFonts w:ascii="Tahoma" w:hAnsi="Tahoma" w:cs="Tahoma"/>
                <w:b/>
                <w:bCs/>
                <w:color w:val="272727"/>
                <w:sz w:val="11"/>
                <w:szCs w:val="11"/>
              </w:rPr>
            </w:pPr>
          </w:p>
        </w:tc>
        <w:tc>
          <w:tcPr>
            <w:tcW w:w="996" w:type="dxa"/>
            <w:vMerge/>
            <w:tcBorders>
              <w:top w:val="nil"/>
              <w:left w:val="single" w:sz="4" w:space="0" w:color="C0C0C0"/>
              <w:bottom w:val="single" w:sz="4" w:space="0" w:color="C0C0C0"/>
              <w:right w:val="single" w:sz="4" w:space="0" w:color="C0C0C0"/>
            </w:tcBorders>
            <w:vAlign w:val="center"/>
            <w:hideMark/>
          </w:tcPr>
          <w:p w14:paraId="26D584FA" w14:textId="77777777" w:rsidR="003A03D5" w:rsidRPr="003A03D5" w:rsidRDefault="003A03D5" w:rsidP="003A03D5">
            <w:pPr>
              <w:rPr>
                <w:rFonts w:ascii="Tahoma" w:hAnsi="Tahoma" w:cs="Tahoma"/>
                <w:b/>
                <w:bCs/>
                <w:color w:val="272727"/>
                <w:sz w:val="11"/>
                <w:szCs w:val="11"/>
              </w:rPr>
            </w:pPr>
          </w:p>
        </w:tc>
        <w:tc>
          <w:tcPr>
            <w:tcW w:w="948" w:type="dxa"/>
            <w:vMerge/>
            <w:tcBorders>
              <w:top w:val="nil"/>
              <w:left w:val="single" w:sz="4" w:space="0" w:color="C0C0C0"/>
              <w:bottom w:val="single" w:sz="4" w:space="0" w:color="C0C0C0"/>
              <w:right w:val="single" w:sz="4" w:space="0" w:color="C0C0C0"/>
            </w:tcBorders>
            <w:vAlign w:val="center"/>
            <w:hideMark/>
          </w:tcPr>
          <w:p w14:paraId="685B2BB5" w14:textId="77777777" w:rsidR="003A03D5" w:rsidRPr="003A03D5" w:rsidRDefault="003A03D5" w:rsidP="003A03D5">
            <w:pPr>
              <w:rPr>
                <w:rFonts w:ascii="Tahoma" w:hAnsi="Tahoma" w:cs="Tahoma"/>
                <w:b/>
                <w:bCs/>
                <w:color w:val="272727"/>
                <w:sz w:val="11"/>
                <w:szCs w:val="11"/>
              </w:rPr>
            </w:pPr>
          </w:p>
        </w:tc>
        <w:tc>
          <w:tcPr>
            <w:tcW w:w="656" w:type="dxa"/>
            <w:tcBorders>
              <w:top w:val="nil"/>
              <w:left w:val="nil"/>
              <w:bottom w:val="single" w:sz="4" w:space="0" w:color="C0C0C0"/>
              <w:right w:val="single" w:sz="4" w:space="0" w:color="C0C0C0"/>
            </w:tcBorders>
            <w:shd w:val="clear" w:color="auto" w:fill="auto"/>
            <w:vAlign w:val="center"/>
            <w:hideMark/>
          </w:tcPr>
          <w:p w14:paraId="0CA8AFA3"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с 01.01.2023</w:t>
            </w:r>
            <w:r w:rsidRPr="003A03D5">
              <w:rPr>
                <w:rFonts w:ascii="Tahoma" w:hAnsi="Tahoma" w:cs="Tahoma"/>
                <w:b/>
                <w:bCs/>
                <w:color w:val="272727"/>
                <w:sz w:val="11"/>
                <w:szCs w:val="11"/>
              </w:rPr>
              <w:br/>
              <w:t>по 30.06.2023</w:t>
            </w:r>
          </w:p>
        </w:tc>
        <w:tc>
          <w:tcPr>
            <w:tcW w:w="656" w:type="dxa"/>
            <w:tcBorders>
              <w:top w:val="nil"/>
              <w:left w:val="nil"/>
              <w:bottom w:val="single" w:sz="4" w:space="0" w:color="C0C0C0"/>
              <w:right w:val="single" w:sz="4" w:space="0" w:color="C0C0C0"/>
            </w:tcBorders>
            <w:shd w:val="clear" w:color="auto" w:fill="auto"/>
            <w:vAlign w:val="center"/>
            <w:hideMark/>
          </w:tcPr>
          <w:p w14:paraId="3E66B929" w14:textId="77777777" w:rsidR="003A03D5" w:rsidRPr="003A03D5" w:rsidRDefault="003A03D5" w:rsidP="003A03D5">
            <w:pPr>
              <w:jc w:val="center"/>
              <w:rPr>
                <w:rFonts w:ascii="Tahoma" w:hAnsi="Tahoma" w:cs="Tahoma"/>
                <w:b/>
                <w:bCs/>
                <w:color w:val="272727"/>
                <w:sz w:val="11"/>
                <w:szCs w:val="11"/>
              </w:rPr>
            </w:pPr>
            <w:r w:rsidRPr="003A03D5">
              <w:rPr>
                <w:rFonts w:ascii="Tahoma" w:hAnsi="Tahoma" w:cs="Tahoma"/>
                <w:b/>
                <w:bCs/>
                <w:color w:val="272727"/>
                <w:sz w:val="11"/>
                <w:szCs w:val="11"/>
              </w:rPr>
              <w:t>с 01.07.2023</w:t>
            </w:r>
            <w:r w:rsidRPr="003A03D5">
              <w:rPr>
                <w:rFonts w:ascii="Tahoma" w:hAnsi="Tahoma" w:cs="Tahoma"/>
                <w:b/>
                <w:bCs/>
                <w:color w:val="272727"/>
                <w:sz w:val="11"/>
                <w:szCs w:val="11"/>
              </w:rPr>
              <w:br/>
              <w:t>по 31.12.2023</w:t>
            </w:r>
          </w:p>
        </w:tc>
        <w:tc>
          <w:tcPr>
            <w:tcW w:w="1083" w:type="dxa"/>
            <w:vMerge/>
            <w:tcBorders>
              <w:top w:val="single" w:sz="4" w:space="0" w:color="C0C0C0"/>
              <w:left w:val="single" w:sz="4" w:space="0" w:color="C0C0C0"/>
              <w:bottom w:val="single" w:sz="4" w:space="0" w:color="C0C0C0"/>
              <w:right w:val="single" w:sz="4" w:space="0" w:color="C0C0C0"/>
            </w:tcBorders>
            <w:vAlign w:val="center"/>
            <w:hideMark/>
          </w:tcPr>
          <w:p w14:paraId="05DA3589" w14:textId="77777777" w:rsidR="003A03D5" w:rsidRPr="003A03D5" w:rsidRDefault="003A03D5" w:rsidP="003A03D5">
            <w:pPr>
              <w:rPr>
                <w:rFonts w:ascii="Tahoma" w:hAnsi="Tahoma" w:cs="Tahoma"/>
                <w:b/>
                <w:bCs/>
                <w:color w:val="272727"/>
                <w:sz w:val="11"/>
                <w:szCs w:val="11"/>
              </w:rPr>
            </w:pPr>
          </w:p>
        </w:tc>
      </w:tr>
      <w:tr w:rsidR="003A03D5" w:rsidRPr="003A03D5" w14:paraId="476047F2" w14:textId="77777777" w:rsidTr="003A03D5">
        <w:trPr>
          <w:trHeight w:val="225"/>
          <w:jc w:val="center"/>
        </w:trPr>
        <w:tc>
          <w:tcPr>
            <w:tcW w:w="173" w:type="dxa"/>
            <w:tcBorders>
              <w:top w:val="nil"/>
              <w:left w:val="nil"/>
              <w:bottom w:val="nil"/>
              <w:right w:val="nil"/>
            </w:tcBorders>
            <w:shd w:val="clear" w:color="auto" w:fill="auto"/>
            <w:vAlign w:val="center"/>
            <w:hideMark/>
          </w:tcPr>
          <w:p w14:paraId="2236E4DC" w14:textId="77777777" w:rsidR="003A03D5" w:rsidRPr="003A03D5" w:rsidRDefault="003A03D5" w:rsidP="003A03D5">
            <w:pPr>
              <w:jc w:val="center"/>
              <w:rPr>
                <w:rFonts w:ascii="Tahoma" w:hAnsi="Tahoma" w:cs="Tahoma"/>
                <w:b/>
                <w:bCs/>
                <w:color w:val="272727"/>
                <w:sz w:val="11"/>
                <w:szCs w:val="11"/>
              </w:rPr>
            </w:pPr>
          </w:p>
        </w:tc>
        <w:tc>
          <w:tcPr>
            <w:tcW w:w="120" w:type="dxa"/>
            <w:tcBorders>
              <w:top w:val="nil"/>
              <w:left w:val="nil"/>
              <w:bottom w:val="nil"/>
              <w:right w:val="nil"/>
            </w:tcBorders>
            <w:shd w:val="clear" w:color="auto" w:fill="auto"/>
            <w:vAlign w:val="center"/>
            <w:hideMark/>
          </w:tcPr>
          <w:p w14:paraId="2EF6A324" w14:textId="77777777" w:rsidR="003A03D5" w:rsidRPr="003A03D5" w:rsidRDefault="003A03D5" w:rsidP="003A03D5">
            <w:pPr>
              <w:rPr>
                <w:sz w:val="11"/>
                <w:szCs w:val="11"/>
              </w:rPr>
            </w:pPr>
          </w:p>
        </w:tc>
        <w:tc>
          <w:tcPr>
            <w:tcW w:w="460" w:type="dxa"/>
            <w:tcBorders>
              <w:top w:val="single" w:sz="4" w:space="0" w:color="C0C0C0"/>
              <w:left w:val="nil"/>
              <w:bottom w:val="single" w:sz="4" w:space="0" w:color="C0C0C0"/>
              <w:right w:val="nil"/>
            </w:tcBorders>
            <w:shd w:val="clear" w:color="auto" w:fill="auto"/>
            <w:noWrap/>
            <w:vAlign w:val="center"/>
            <w:hideMark/>
          </w:tcPr>
          <w:p w14:paraId="46DD600A"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1</w:t>
            </w:r>
          </w:p>
        </w:tc>
        <w:tc>
          <w:tcPr>
            <w:tcW w:w="2000" w:type="dxa"/>
            <w:tcBorders>
              <w:top w:val="nil"/>
              <w:left w:val="nil"/>
              <w:bottom w:val="single" w:sz="4" w:space="0" w:color="C0C0C0"/>
              <w:right w:val="nil"/>
            </w:tcBorders>
            <w:shd w:val="clear" w:color="auto" w:fill="auto"/>
            <w:noWrap/>
            <w:vAlign w:val="center"/>
            <w:hideMark/>
          </w:tcPr>
          <w:p w14:paraId="35BA2FCF"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2</w:t>
            </w:r>
          </w:p>
        </w:tc>
        <w:tc>
          <w:tcPr>
            <w:tcW w:w="509" w:type="dxa"/>
            <w:tcBorders>
              <w:top w:val="nil"/>
              <w:left w:val="nil"/>
              <w:bottom w:val="single" w:sz="4" w:space="0" w:color="C0C0C0"/>
              <w:right w:val="nil"/>
            </w:tcBorders>
            <w:shd w:val="clear" w:color="auto" w:fill="auto"/>
            <w:noWrap/>
            <w:vAlign w:val="center"/>
            <w:hideMark/>
          </w:tcPr>
          <w:p w14:paraId="42C8D950"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3</w:t>
            </w:r>
          </w:p>
        </w:tc>
        <w:tc>
          <w:tcPr>
            <w:tcW w:w="915" w:type="dxa"/>
            <w:tcBorders>
              <w:top w:val="nil"/>
              <w:left w:val="nil"/>
              <w:bottom w:val="single" w:sz="4" w:space="0" w:color="C0C0C0"/>
              <w:right w:val="nil"/>
            </w:tcBorders>
            <w:shd w:val="clear" w:color="auto" w:fill="auto"/>
            <w:noWrap/>
            <w:vAlign w:val="center"/>
            <w:hideMark/>
          </w:tcPr>
          <w:p w14:paraId="2E45A5FC"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4</w:t>
            </w:r>
          </w:p>
        </w:tc>
        <w:tc>
          <w:tcPr>
            <w:tcW w:w="952" w:type="dxa"/>
            <w:tcBorders>
              <w:top w:val="nil"/>
              <w:left w:val="nil"/>
              <w:bottom w:val="single" w:sz="4" w:space="0" w:color="C0C0C0"/>
              <w:right w:val="nil"/>
            </w:tcBorders>
            <w:shd w:val="clear" w:color="auto" w:fill="auto"/>
            <w:noWrap/>
            <w:vAlign w:val="center"/>
            <w:hideMark/>
          </w:tcPr>
          <w:p w14:paraId="40FD78CF"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4</w:t>
            </w:r>
          </w:p>
        </w:tc>
        <w:tc>
          <w:tcPr>
            <w:tcW w:w="952" w:type="dxa"/>
            <w:tcBorders>
              <w:top w:val="nil"/>
              <w:left w:val="nil"/>
              <w:bottom w:val="single" w:sz="4" w:space="0" w:color="C0C0C0"/>
              <w:right w:val="nil"/>
            </w:tcBorders>
            <w:shd w:val="clear" w:color="auto" w:fill="auto"/>
            <w:noWrap/>
            <w:vAlign w:val="center"/>
            <w:hideMark/>
          </w:tcPr>
          <w:p w14:paraId="571062E2"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6</w:t>
            </w:r>
          </w:p>
        </w:tc>
        <w:tc>
          <w:tcPr>
            <w:tcW w:w="723" w:type="dxa"/>
            <w:tcBorders>
              <w:top w:val="nil"/>
              <w:left w:val="nil"/>
              <w:bottom w:val="single" w:sz="4" w:space="0" w:color="C0C0C0"/>
              <w:right w:val="nil"/>
            </w:tcBorders>
            <w:shd w:val="clear" w:color="auto" w:fill="auto"/>
            <w:noWrap/>
            <w:vAlign w:val="center"/>
            <w:hideMark/>
          </w:tcPr>
          <w:p w14:paraId="2AAE4F18"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5</w:t>
            </w:r>
          </w:p>
        </w:tc>
        <w:tc>
          <w:tcPr>
            <w:tcW w:w="640" w:type="dxa"/>
            <w:tcBorders>
              <w:top w:val="nil"/>
              <w:left w:val="nil"/>
              <w:bottom w:val="single" w:sz="4" w:space="0" w:color="C0C0C0"/>
              <w:right w:val="nil"/>
            </w:tcBorders>
            <w:shd w:val="clear" w:color="auto" w:fill="auto"/>
            <w:noWrap/>
            <w:vAlign w:val="center"/>
            <w:hideMark/>
          </w:tcPr>
          <w:p w14:paraId="7C1D2122"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6</w:t>
            </w:r>
          </w:p>
        </w:tc>
        <w:tc>
          <w:tcPr>
            <w:tcW w:w="915" w:type="dxa"/>
            <w:tcBorders>
              <w:top w:val="nil"/>
              <w:left w:val="nil"/>
              <w:bottom w:val="single" w:sz="4" w:space="0" w:color="C0C0C0"/>
              <w:right w:val="nil"/>
            </w:tcBorders>
            <w:shd w:val="clear" w:color="auto" w:fill="auto"/>
            <w:noWrap/>
            <w:vAlign w:val="center"/>
            <w:hideMark/>
          </w:tcPr>
          <w:p w14:paraId="048D1841"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6</w:t>
            </w:r>
          </w:p>
        </w:tc>
        <w:tc>
          <w:tcPr>
            <w:tcW w:w="996" w:type="dxa"/>
            <w:tcBorders>
              <w:top w:val="nil"/>
              <w:left w:val="nil"/>
              <w:bottom w:val="single" w:sz="4" w:space="0" w:color="C0C0C0"/>
              <w:right w:val="nil"/>
            </w:tcBorders>
            <w:shd w:val="clear" w:color="auto" w:fill="auto"/>
            <w:noWrap/>
            <w:vAlign w:val="center"/>
            <w:hideMark/>
          </w:tcPr>
          <w:p w14:paraId="33E835AE"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7</w:t>
            </w:r>
          </w:p>
        </w:tc>
        <w:tc>
          <w:tcPr>
            <w:tcW w:w="952" w:type="dxa"/>
            <w:tcBorders>
              <w:top w:val="nil"/>
              <w:left w:val="nil"/>
              <w:bottom w:val="single" w:sz="4" w:space="0" w:color="C0C0C0"/>
              <w:right w:val="nil"/>
            </w:tcBorders>
            <w:shd w:val="clear" w:color="auto" w:fill="auto"/>
            <w:noWrap/>
            <w:vAlign w:val="center"/>
            <w:hideMark/>
          </w:tcPr>
          <w:p w14:paraId="6E60134C"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7</w:t>
            </w:r>
          </w:p>
        </w:tc>
        <w:tc>
          <w:tcPr>
            <w:tcW w:w="996" w:type="dxa"/>
            <w:tcBorders>
              <w:top w:val="nil"/>
              <w:left w:val="nil"/>
              <w:bottom w:val="single" w:sz="4" w:space="0" w:color="C0C0C0"/>
              <w:right w:val="nil"/>
            </w:tcBorders>
            <w:shd w:val="clear" w:color="auto" w:fill="auto"/>
            <w:noWrap/>
            <w:vAlign w:val="center"/>
            <w:hideMark/>
          </w:tcPr>
          <w:p w14:paraId="76D14890"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7</w:t>
            </w:r>
          </w:p>
        </w:tc>
        <w:tc>
          <w:tcPr>
            <w:tcW w:w="948" w:type="dxa"/>
            <w:tcBorders>
              <w:top w:val="nil"/>
              <w:left w:val="nil"/>
              <w:bottom w:val="single" w:sz="4" w:space="0" w:color="C0C0C0"/>
              <w:right w:val="nil"/>
            </w:tcBorders>
            <w:shd w:val="clear" w:color="auto" w:fill="auto"/>
            <w:noWrap/>
            <w:vAlign w:val="center"/>
            <w:hideMark/>
          </w:tcPr>
          <w:p w14:paraId="55D9A330"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8</w:t>
            </w:r>
          </w:p>
        </w:tc>
        <w:tc>
          <w:tcPr>
            <w:tcW w:w="656" w:type="dxa"/>
            <w:tcBorders>
              <w:top w:val="nil"/>
              <w:left w:val="nil"/>
              <w:bottom w:val="single" w:sz="4" w:space="0" w:color="C0C0C0"/>
              <w:right w:val="nil"/>
            </w:tcBorders>
            <w:shd w:val="clear" w:color="auto" w:fill="auto"/>
            <w:noWrap/>
            <w:vAlign w:val="center"/>
            <w:hideMark/>
          </w:tcPr>
          <w:p w14:paraId="1956516A"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9</w:t>
            </w:r>
          </w:p>
        </w:tc>
        <w:tc>
          <w:tcPr>
            <w:tcW w:w="656" w:type="dxa"/>
            <w:tcBorders>
              <w:top w:val="nil"/>
              <w:left w:val="nil"/>
              <w:bottom w:val="single" w:sz="4" w:space="0" w:color="C0C0C0"/>
              <w:right w:val="nil"/>
            </w:tcBorders>
            <w:shd w:val="clear" w:color="auto" w:fill="auto"/>
            <w:noWrap/>
            <w:vAlign w:val="center"/>
            <w:hideMark/>
          </w:tcPr>
          <w:p w14:paraId="1F7E1558"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10</w:t>
            </w:r>
          </w:p>
        </w:tc>
        <w:tc>
          <w:tcPr>
            <w:tcW w:w="1083" w:type="dxa"/>
            <w:tcBorders>
              <w:top w:val="nil"/>
              <w:left w:val="nil"/>
              <w:bottom w:val="single" w:sz="4" w:space="0" w:color="C0C0C0"/>
              <w:right w:val="nil"/>
            </w:tcBorders>
            <w:shd w:val="clear" w:color="auto" w:fill="auto"/>
            <w:noWrap/>
            <w:vAlign w:val="center"/>
            <w:hideMark/>
          </w:tcPr>
          <w:p w14:paraId="43058F89" w14:textId="77777777" w:rsidR="003A03D5" w:rsidRPr="003A03D5" w:rsidRDefault="003A03D5" w:rsidP="003A03D5">
            <w:pPr>
              <w:jc w:val="center"/>
              <w:rPr>
                <w:rFonts w:ascii="Tahoma" w:hAnsi="Tahoma" w:cs="Tahoma"/>
                <w:color w:val="C0C0C0"/>
                <w:sz w:val="11"/>
                <w:szCs w:val="11"/>
              </w:rPr>
            </w:pPr>
            <w:r w:rsidRPr="003A03D5">
              <w:rPr>
                <w:rFonts w:ascii="Tahoma" w:hAnsi="Tahoma" w:cs="Tahoma"/>
                <w:color w:val="C0C0C0"/>
                <w:sz w:val="11"/>
                <w:szCs w:val="11"/>
              </w:rPr>
              <w:t>11</w:t>
            </w:r>
          </w:p>
        </w:tc>
      </w:tr>
      <w:tr w:rsidR="003A03D5" w:rsidRPr="003A03D5" w14:paraId="41D0B569" w14:textId="77777777" w:rsidTr="003A03D5">
        <w:trPr>
          <w:trHeight w:val="300"/>
          <w:jc w:val="center"/>
        </w:trPr>
        <w:tc>
          <w:tcPr>
            <w:tcW w:w="173" w:type="dxa"/>
            <w:tcBorders>
              <w:top w:val="nil"/>
              <w:left w:val="nil"/>
              <w:bottom w:val="nil"/>
              <w:right w:val="nil"/>
            </w:tcBorders>
            <w:shd w:val="clear" w:color="auto" w:fill="auto"/>
            <w:vAlign w:val="center"/>
            <w:hideMark/>
          </w:tcPr>
          <w:p w14:paraId="53B4EC33" w14:textId="77777777" w:rsidR="003A03D5" w:rsidRPr="003A03D5" w:rsidRDefault="003A03D5" w:rsidP="003A03D5">
            <w:pPr>
              <w:jc w:val="center"/>
              <w:rPr>
                <w:rFonts w:ascii="Tahoma" w:hAnsi="Tahoma" w:cs="Tahoma"/>
                <w:color w:val="C0C0C0"/>
                <w:sz w:val="11"/>
                <w:szCs w:val="11"/>
              </w:rPr>
            </w:pPr>
          </w:p>
        </w:tc>
        <w:tc>
          <w:tcPr>
            <w:tcW w:w="120" w:type="dxa"/>
            <w:tcBorders>
              <w:top w:val="nil"/>
              <w:left w:val="nil"/>
              <w:bottom w:val="nil"/>
              <w:right w:val="nil"/>
            </w:tcBorders>
            <w:shd w:val="clear" w:color="auto" w:fill="auto"/>
            <w:vAlign w:val="center"/>
            <w:hideMark/>
          </w:tcPr>
          <w:p w14:paraId="5ED63FD6"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000000" w:fill="C0C0C0"/>
            <w:vAlign w:val="center"/>
            <w:hideMark/>
          </w:tcPr>
          <w:p w14:paraId="5C5BD06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w:t>
            </w:r>
          </w:p>
        </w:tc>
        <w:tc>
          <w:tcPr>
            <w:tcW w:w="2000" w:type="dxa"/>
            <w:tcBorders>
              <w:top w:val="nil"/>
              <w:left w:val="nil"/>
              <w:bottom w:val="single" w:sz="4" w:space="0" w:color="C0C0C0"/>
              <w:right w:val="single" w:sz="4" w:space="0" w:color="C0C0C0"/>
            </w:tcBorders>
            <w:shd w:val="clear" w:color="000000" w:fill="C0C0C0"/>
            <w:vAlign w:val="center"/>
            <w:hideMark/>
          </w:tcPr>
          <w:p w14:paraId="4955F8B2"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Натуральные показатели</w:t>
            </w:r>
          </w:p>
        </w:tc>
        <w:tc>
          <w:tcPr>
            <w:tcW w:w="509" w:type="dxa"/>
            <w:tcBorders>
              <w:top w:val="nil"/>
              <w:left w:val="nil"/>
              <w:bottom w:val="single" w:sz="4" w:space="0" w:color="C0C0C0"/>
              <w:right w:val="single" w:sz="4" w:space="0" w:color="C0C0C0"/>
            </w:tcBorders>
            <w:shd w:val="clear" w:color="000000" w:fill="C0C0C0"/>
            <w:vAlign w:val="center"/>
            <w:hideMark/>
          </w:tcPr>
          <w:p w14:paraId="0232AE3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C0C0C0"/>
            <w:vAlign w:val="center"/>
            <w:hideMark/>
          </w:tcPr>
          <w:p w14:paraId="6D53316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C0C0C0"/>
            <w:vAlign w:val="center"/>
            <w:hideMark/>
          </w:tcPr>
          <w:p w14:paraId="2B9A1A3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C0C0C0"/>
            <w:vAlign w:val="center"/>
            <w:hideMark/>
          </w:tcPr>
          <w:p w14:paraId="51EBFDB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C0C0C0"/>
            <w:vAlign w:val="center"/>
            <w:hideMark/>
          </w:tcPr>
          <w:p w14:paraId="6570C0C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C0C0C0"/>
            <w:vAlign w:val="center"/>
            <w:hideMark/>
          </w:tcPr>
          <w:p w14:paraId="31A14D3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C0C0C0"/>
            <w:vAlign w:val="center"/>
            <w:hideMark/>
          </w:tcPr>
          <w:p w14:paraId="141C218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C0C0C0"/>
            <w:vAlign w:val="center"/>
            <w:hideMark/>
          </w:tcPr>
          <w:p w14:paraId="163F1D2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C0C0C0"/>
            <w:vAlign w:val="center"/>
            <w:hideMark/>
          </w:tcPr>
          <w:p w14:paraId="0E4D096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C0C0C0"/>
            <w:vAlign w:val="center"/>
            <w:hideMark/>
          </w:tcPr>
          <w:p w14:paraId="3C6D7CE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C0C0C0"/>
            <w:vAlign w:val="center"/>
            <w:hideMark/>
          </w:tcPr>
          <w:p w14:paraId="4F5E236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C0C0C0"/>
            <w:vAlign w:val="center"/>
            <w:hideMark/>
          </w:tcPr>
          <w:p w14:paraId="6982078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C0C0C0"/>
            <w:vAlign w:val="center"/>
            <w:hideMark/>
          </w:tcPr>
          <w:p w14:paraId="3C68AF3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1083" w:type="dxa"/>
            <w:tcBorders>
              <w:top w:val="nil"/>
              <w:left w:val="nil"/>
              <w:bottom w:val="single" w:sz="4" w:space="0" w:color="C0C0C0"/>
              <w:right w:val="single" w:sz="4" w:space="0" w:color="C0C0C0"/>
            </w:tcBorders>
            <w:shd w:val="clear" w:color="000000" w:fill="C0C0C0"/>
            <w:vAlign w:val="center"/>
            <w:hideMark/>
          </w:tcPr>
          <w:p w14:paraId="1715FE7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r>
      <w:tr w:rsidR="003A03D5" w:rsidRPr="003A03D5" w14:paraId="61CB8D4F" w14:textId="77777777" w:rsidTr="003A03D5">
        <w:trPr>
          <w:trHeight w:val="300"/>
          <w:jc w:val="center"/>
        </w:trPr>
        <w:tc>
          <w:tcPr>
            <w:tcW w:w="173" w:type="dxa"/>
            <w:tcBorders>
              <w:top w:val="nil"/>
              <w:left w:val="nil"/>
              <w:bottom w:val="nil"/>
              <w:right w:val="nil"/>
            </w:tcBorders>
            <w:shd w:val="clear" w:color="auto" w:fill="auto"/>
            <w:vAlign w:val="center"/>
            <w:hideMark/>
          </w:tcPr>
          <w:p w14:paraId="7ECC593A" w14:textId="77777777" w:rsidR="003A03D5" w:rsidRPr="003A03D5" w:rsidRDefault="003A03D5" w:rsidP="003A03D5">
            <w:pPr>
              <w:jc w:val="center"/>
              <w:rPr>
                <w:rFonts w:ascii="Tahoma" w:hAnsi="Tahoma" w:cs="Tahoma"/>
                <w:b/>
                <w:bCs/>
                <w:sz w:val="11"/>
                <w:szCs w:val="11"/>
              </w:rPr>
            </w:pPr>
          </w:p>
        </w:tc>
        <w:tc>
          <w:tcPr>
            <w:tcW w:w="120" w:type="dxa"/>
            <w:tcBorders>
              <w:top w:val="nil"/>
              <w:left w:val="nil"/>
              <w:bottom w:val="nil"/>
              <w:right w:val="nil"/>
            </w:tcBorders>
            <w:shd w:val="clear" w:color="auto" w:fill="auto"/>
            <w:vAlign w:val="center"/>
            <w:hideMark/>
          </w:tcPr>
          <w:p w14:paraId="00880F58"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EC14D7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1.1</w:t>
            </w:r>
          </w:p>
        </w:tc>
        <w:tc>
          <w:tcPr>
            <w:tcW w:w="2000" w:type="dxa"/>
            <w:tcBorders>
              <w:top w:val="nil"/>
              <w:left w:val="nil"/>
              <w:bottom w:val="single" w:sz="4" w:space="0" w:color="C0C0C0"/>
              <w:right w:val="single" w:sz="4" w:space="0" w:color="C0C0C0"/>
            </w:tcBorders>
            <w:shd w:val="clear" w:color="auto" w:fill="auto"/>
            <w:vAlign w:val="center"/>
            <w:hideMark/>
          </w:tcPr>
          <w:p w14:paraId="58C5349B"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Пропущено сточных вод всего</w:t>
            </w:r>
          </w:p>
        </w:tc>
        <w:tc>
          <w:tcPr>
            <w:tcW w:w="509" w:type="dxa"/>
            <w:tcBorders>
              <w:top w:val="nil"/>
              <w:left w:val="nil"/>
              <w:bottom w:val="single" w:sz="4" w:space="0" w:color="C0C0C0"/>
              <w:right w:val="single" w:sz="4" w:space="0" w:color="C0C0C0"/>
            </w:tcBorders>
            <w:shd w:val="clear" w:color="auto" w:fill="auto"/>
            <w:vAlign w:val="center"/>
            <w:hideMark/>
          </w:tcPr>
          <w:p w14:paraId="207FFF0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м3</w:t>
            </w:r>
          </w:p>
        </w:tc>
        <w:tc>
          <w:tcPr>
            <w:tcW w:w="915" w:type="dxa"/>
            <w:tcBorders>
              <w:top w:val="nil"/>
              <w:left w:val="nil"/>
              <w:bottom w:val="single" w:sz="4" w:space="0" w:color="C0C0C0"/>
              <w:right w:val="single" w:sz="4" w:space="0" w:color="C0C0C0"/>
            </w:tcBorders>
            <w:shd w:val="clear" w:color="000000" w:fill="FFFFCC"/>
            <w:vAlign w:val="center"/>
            <w:hideMark/>
          </w:tcPr>
          <w:p w14:paraId="69680F9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52" w:type="dxa"/>
            <w:tcBorders>
              <w:top w:val="nil"/>
              <w:left w:val="nil"/>
              <w:bottom w:val="single" w:sz="4" w:space="0" w:color="C0C0C0"/>
              <w:right w:val="single" w:sz="4" w:space="0" w:color="C0C0C0"/>
            </w:tcBorders>
            <w:shd w:val="clear" w:color="000000" w:fill="FFFFCC"/>
            <w:vAlign w:val="center"/>
            <w:hideMark/>
          </w:tcPr>
          <w:p w14:paraId="582A7EA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418 326,00</w:t>
            </w:r>
          </w:p>
        </w:tc>
        <w:tc>
          <w:tcPr>
            <w:tcW w:w="952" w:type="dxa"/>
            <w:tcBorders>
              <w:top w:val="nil"/>
              <w:left w:val="nil"/>
              <w:bottom w:val="single" w:sz="4" w:space="0" w:color="C0C0C0"/>
              <w:right w:val="single" w:sz="4" w:space="0" w:color="C0C0C0"/>
            </w:tcBorders>
            <w:shd w:val="clear" w:color="000000" w:fill="FFFFCC"/>
            <w:vAlign w:val="center"/>
            <w:hideMark/>
          </w:tcPr>
          <w:p w14:paraId="714996F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431 016,20</w:t>
            </w:r>
          </w:p>
        </w:tc>
        <w:tc>
          <w:tcPr>
            <w:tcW w:w="723" w:type="dxa"/>
            <w:tcBorders>
              <w:top w:val="nil"/>
              <w:left w:val="nil"/>
              <w:bottom w:val="single" w:sz="4" w:space="0" w:color="C0C0C0"/>
              <w:right w:val="single" w:sz="4" w:space="0" w:color="C0C0C0"/>
            </w:tcBorders>
            <w:shd w:val="clear" w:color="000000" w:fill="FFFFCC"/>
            <w:vAlign w:val="center"/>
            <w:hideMark/>
          </w:tcPr>
          <w:p w14:paraId="2F3295A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325 213,87</w:t>
            </w:r>
          </w:p>
        </w:tc>
        <w:tc>
          <w:tcPr>
            <w:tcW w:w="640" w:type="dxa"/>
            <w:tcBorders>
              <w:top w:val="nil"/>
              <w:left w:val="nil"/>
              <w:bottom w:val="single" w:sz="4" w:space="0" w:color="C0C0C0"/>
              <w:right w:val="single" w:sz="4" w:space="0" w:color="C0C0C0"/>
            </w:tcBorders>
            <w:shd w:val="clear" w:color="000000" w:fill="FFFFCC"/>
            <w:vAlign w:val="center"/>
            <w:hideMark/>
          </w:tcPr>
          <w:p w14:paraId="42A4A3A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401 174,40</w:t>
            </w:r>
          </w:p>
        </w:tc>
        <w:tc>
          <w:tcPr>
            <w:tcW w:w="915" w:type="dxa"/>
            <w:tcBorders>
              <w:top w:val="nil"/>
              <w:left w:val="nil"/>
              <w:bottom w:val="single" w:sz="4" w:space="0" w:color="C0C0C0"/>
              <w:right w:val="single" w:sz="4" w:space="0" w:color="C0C0C0"/>
            </w:tcBorders>
            <w:shd w:val="clear" w:color="000000" w:fill="FFFFCC"/>
            <w:vAlign w:val="center"/>
            <w:hideMark/>
          </w:tcPr>
          <w:p w14:paraId="4127120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96" w:type="dxa"/>
            <w:tcBorders>
              <w:top w:val="nil"/>
              <w:left w:val="nil"/>
              <w:bottom w:val="single" w:sz="4" w:space="0" w:color="C0C0C0"/>
              <w:right w:val="single" w:sz="4" w:space="0" w:color="C0C0C0"/>
            </w:tcBorders>
            <w:shd w:val="clear" w:color="000000" w:fill="FFFFCC"/>
            <w:vAlign w:val="center"/>
            <w:hideMark/>
          </w:tcPr>
          <w:p w14:paraId="12EBD15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-55 895,00</w:t>
            </w:r>
          </w:p>
        </w:tc>
        <w:tc>
          <w:tcPr>
            <w:tcW w:w="952" w:type="dxa"/>
            <w:tcBorders>
              <w:top w:val="nil"/>
              <w:left w:val="nil"/>
              <w:bottom w:val="single" w:sz="4" w:space="0" w:color="C0C0C0"/>
              <w:right w:val="single" w:sz="4" w:space="0" w:color="C0C0C0"/>
            </w:tcBorders>
            <w:shd w:val="clear" w:color="000000" w:fill="FFFFCC"/>
            <w:vAlign w:val="center"/>
            <w:hideMark/>
          </w:tcPr>
          <w:p w14:paraId="7BCAC9E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375 435,00</w:t>
            </w:r>
          </w:p>
        </w:tc>
        <w:tc>
          <w:tcPr>
            <w:tcW w:w="996" w:type="dxa"/>
            <w:tcBorders>
              <w:top w:val="nil"/>
              <w:left w:val="nil"/>
              <w:bottom w:val="single" w:sz="4" w:space="0" w:color="C0C0C0"/>
              <w:right w:val="single" w:sz="4" w:space="0" w:color="C0C0C0"/>
            </w:tcBorders>
            <w:shd w:val="clear" w:color="000000" w:fill="FFFFCC"/>
            <w:vAlign w:val="center"/>
            <w:hideMark/>
          </w:tcPr>
          <w:p w14:paraId="2DB1625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-121 925,01</w:t>
            </w:r>
          </w:p>
        </w:tc>
        <w:tc>
          <w:tcPr>
            <w:tcW w:w="948" w:type="dxa"/>
            <w:tcBorders>
              <w:top w:val="nil"/>
              <w:left w:val="nil"/>
              <w:bottom w:val="single" w:sz="4" w:space="0" w:color="C0C0C0"/>
              <w:right w:val="single" w:sz="4" w:space="0" w:color="C0C0C0"/>
            </w:tcBorders>
            <w:shd w:val="clear" w:color="000000" w:fill="FFFFCC"/>
            <w:vAlign w:val="center"/>
            <w:hideMark/>
          </w:tcPr>
          <w:p w14:paraId="091663F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309 404,99</w:t>
            </w:r>
          </w:p>
        </w:tc>
        <w:tc>
          <w:tcPr>
            <w:tcW w:w="656" w:type="dxa"/>
            <w:tcBorders>
              <w:top w:val="nil"/>
              <w:left w:val="nil"/>
              <w:bottom w:val="single" w:sz="4" w:space="0" w:color="C0C0C0"/>
              <w:right w:val="single" w:sz="4" w:space="0" w:color="C0C0C0"/>
            </w:tcBorders>
            <w:shd w:val="clear" w:color="000000" w:fill="D7EAD3"/>
            <w:vAlign w:val="center"/>
            <w:hideMark/>
          </w:tcPr>
          <w:p w14:paraId="3B05FC0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656" w:type="dxa"/>
            <w:tcBorders>
              <w:top w:val="nil"/>
              <w:left w:val="nil"/>
              <w:bottom w:val="single" w:sz="4" w:space="0" w:color="C0C0C0"/>
              <w:right w:val="single" w:sz="4" w:space="0" w:color="C0C0C0"/>
            </w:tcBorders>
            <w:shd w:val="clear" w:color="000000" w:fill="D7EAD3"/>
            <w:vAlign w:val="center"/>
            <w:hideMark/>
          </w:tcPr>
          <w:p w14:paraId="6FA3928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1083" w:type="dxa"/>
            <w:tcBorders>
              <w:top w:val="nil"/>
              <w:left w:val="nil"/>
              <w:bottom w:val="single" w:sz="4" w:space="0" w:color="C0C0C0"/>
              <w:right w:val="single" w:sz="4" w:space="0" w:color="C0C0C0"/>
            </w:tcBorders>
            <w:shd w:val="clear" w:color="000000" w:fill="FFFFCC"/>
            <w:vAlign w:val="center"/>
            <w:hideMark/>
          </w:tcPr>
          <w:p w14:paraId="713A39E2"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65867D84" w14:textId="77777777" w:rsidTr="003A03D5">
        <w:trPr>
          <w:trHeight w:val="300"/>
          <w:jc w:val="center"/>
        </w:trPr>
        <w:tc>
          <w:tcPr>
            <w:tcW w:w="173" w:type="dxa"/>
            <w:tcBorders>
              <w:top w:val="nil"/>
              <w:left w:val="nil"/>
              <w:bottom w:val="nil"/>
              <w:right w:val="nil"/>
            </w:tcBorders>
            <w:shd w:val="clear" w:color="auto" w:fill="auto"/>
            <w:vAlign w:val="center"/>
            <w:hideMark/>
          </w:tcPr>
          <w:p w14:paraId="58F8F36D"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vAlign w:val="center"/>
            <w:hideMark/>
          </w:tcPr>
          <w:p w14:paraId="619F93BB"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1F365C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w:t>
            </w:r>
          </w:p>
        </w:tc>
        <w:tc>
          <w:tcPr>
            <w:tcW w:w="2000" w:type="dxa"/>
            <w:tcBorders>
              <w:top w:val="nil"/>
              <w:left w:val="nil"/>
              <w:bottom w:val="single" w:sz="4" w:space="0" w:color="C0C0C0"/>
              <w:right w:val="single" w:sz="4" w:space="0" w:color="C0C0C0"/>
            </w:tcBorders>
            <w:shd w:val="clear" w:color="auto" w:fill="auto"/>
            <w:vAlign w:val="center"/>
            <w:hideMark/>
          </w:tcPr>
          <w:p w14:paraId="3194F610"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Принято сточных вод по категориям потребителей</w:t>
            </w:r>
          </w:p>
        </w:tc>
        <w:tc>
          <w:tcPr>
            <w:tcW w:w="509" w:type="dxa"/>
            <w:tcBorders>
              <w:top w:val="nil"/>
              <w:left w:val="nil"/>
              <w:bottom w:val="single" w:sz="4" w:space="0" w:color="C0C0C0"/>
              <w:right w:val="single" w:sz="4" w:space="0" w:color="C0C0C0"/>
            </w:tcBorders>
            <w:shd w:val="clear" w:color="auto" w:fill="auto"/>
            <w:vAlign w:val="center"/>
            <w:hideMark/>
          </w:tcPr>
          <w:p w14:paraId="3AB08B1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м3</w:t>
            </w:r>
          </w:p>
        </w:tc>
        <w:tc>
          <w:tcPr>
            <w:tcW w:w="915" w:type="dxa"/>
            <w:tcBorders>
              <w:top w:val="nil"/>
              <w:left w:val="nil"/>
              <w:bottom w:val="single" w:sz="4" w:space="0" w:color="C0C0C0"/>
              <w:right w:val="single" w:sz="4" w:space="0" w:color="C0C0C0"/>
            </w:tcBorders>
            <w:shd w:val="clear" w:color="000000" w:fill="D7EAD3"/>
            <w:vAlign w:val="center"/>
            <w:hideMark/>
          </w:tcPr>
          <w:p w14:paraId="21D4016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52" w:type="dxa"/>
            <w:tcBorders>
              <w:top w:val="nil"/>
              <w:left w:val="nil"/>
              <w:bottom w:val="single" w:sz="4" w:space="0" w:color="C0C0C0"/>
              <w:right w:val="single" w:sz="4" w:space="0" w:color="C0C0C0"/>
            </w:tcBorders>
            <w:shd w:val="clear" w:color="000000" w:fill="D7EAD3"/>
            <w:vAlign w:val="center"/>
            <w:hideMark/>
          </w:tcPr>
          <w:p w14:paraId="5D470B1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418 326,00</w:t>
            </w:r>
          </w:p>
        </w:tc>
        <w:tc>
          <w:tcPr>
            <w:tcW w:w="952" w:type="dxa"/>
            <w:tcBorders>
              <w:top w:val="nil"/>
              <w:left w:val="nil"/>
              <w:bottom w:val="single" w:sz="4" w:space="0" w:color="C0C0C0"/>
              <w:right w:val="single" w:sz="4" w:space="0" w:color="C0C0C0"/>
            </w:tcBorders>
            <w:shd w:val="clear" w:color="000000" w:fill="D7EAD3"/>
            <w:vAlign w:val="center"/>
            <w:hideMark/>
          </w:tcPr>
          <w:p w14:paraId="0982159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431 016,20</w:t>
            </w:r>
          </w:p>
        </w:tc>
        <w:tc>
          <w:tcPr>
            <w:tcW w:w="723" w:type="dxa"/>
            <w:tcBorders>
              <w:top w:val="nil"/>
              <w:left w:val="nil"/>
              <w:bottom w:val="single" w:sz="4" w:space="0" w:color="C0C0C0"/>
              <w:right w:val="single" w:sz="4" w:space="0" w:color="C0C0C0"/>
            </w:tcBorders>
            <w:shd w:val="clear" w:color="000000" w:fill="D7EAD3"/>
            <w:vAlign w:val="center"/>
            <w:hideMark/>
          </w:tcPr>
          <w:p w14:paraId="5E82918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325 213,87</w:t>
            </w:r>
          </w:p>
        </w:tc>
        <w:tc>
          <w:tcPr>
            <w:tcW w:w="640" w:type="dxa"/>
            <w:tcBorders>
              <w:top w:val="nil"/>
              <w:left w:val="nil"/>
              <w:bottom w:val="single" w:sz="4" w:space="0" w:color="C0C0C0"/>
              <w:right w:val="single" w:sz="4" w:space="0" w:color="C0C0C0"/>
            </w:tcBorders>
            <w:shd w:val="clear" w:color="000000" w:fill="D7EAD3"/>
            <w:vAlign w:val="center"/>
            <w:hideMark/>
          </w:tcPr>
          <w:p w14:paraId="5215BBD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401 174,40</w:t>
            </w:r>
          </w:p>
        </w:tc>
        <w:tc>
          <w:tcPr>
            <w:tcW w:w="915" w:type="dxa"/>
            <w:tcBorders>
              <w:top w:val="nil"/>
              <w:left w:val="nil"/>
              <w:bottom w:val="single" w:sz="4" w:space="0" w:color="C0C0C0"/>
              <w:right w:val="single" w:sz="4" w:space="0" w:color="C0C0C0"/>
            </w:tcBorders>
            <w:shd w:val="clear" w:color="000000" w:fill="D7EAD3"/>
            <w:vAlign w:val="center"/>
            <w:hideMark/>
          </w:tcPr>
          <w:p w14:paraId="26D2F74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96" w:type="dxa"/>
            <w:tcBorders>
              <w:top w:val="nil"/>
              <w:left w:val="nil"/>
              <w:bottom w:val="single" w:sz="4" w:space="0" w:color="C0C0C0"/>
              <w:right w:val="single" w:sz="4" w:space="0" w:color="C0C0C0"/>
            </w:tcBorders>
            <w:shd w:val="clear" w:color="000000" w:fill="D7EAD3"/>
            <w:vAlign w:val="center"/>
            <w:hideMark/>
          </w:tcPr>
          <w:p w14:paraId="0664202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-55 895,00</w:t>
            </w:r>
          </w:p>
        </w:tc>
        <w:tc>
          <w:tcPr>
            <w:tcW w:w="952" w:type="dxa"/>
            <w:tcBorders>
              <w:top w:val="nil"/>
              <w:left w:val="nil"/>
              <w:bottom w:val="single" w:sz="4" w:space="0" w:color="C0C0C0"/>
              <w:right w:val="single" w:sz="4" w:space="0" w:color="C0C0C0"/>
            </w:tcBorders>
            <w:shd w:val="clear" w:color="000000" w:fill="D7EAD3"/>
            <w:vAlign w:val="center"/>
            <w:hideMark/>
          </w:tcPr>
          <w:p w14:paraId="4A33349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375 435,00</w:t>
            </w:r>
          </w:p>
        </w:tc>
        <w:tc>
          <w:tcPr>
            <w:tcW w:w="996" w:type="dxa"/>
            <w:tcBorders>
              <w:top w:val="nil"/>
              <w:left w:val="nil"/>
              <w:bottom w:val="single" w:sz="4" w:space="0" w:color="C0C0C0"/>
              <w:right w:val="single" w:sz="4" w:space="0" w:color="C0C0C0"/>
            </w:tcBorders>
            <w:shd w:val="clear" w:color="000000" w:fill="D7EAD3"/>
            <w:vAlign w:val="center"/>
            <w:hideMark/>
          </w:tcPr>
          <w:p w14:paraId="2975615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-121 925,01</w:t>
            </w:r>
          </w:p>
        </w:tc>
        <w:tc>
          <w:tcPr>
            <w:tcW w:w="948" w:type="dxa"/>
            <w:tcBorders>
              <w:top w:val="nil"/>
              <w:left w:val="nil"/>
              <w:bottom w:val="single" w:sz="4" w:space="0" w:color="C0C0C0"/>
              <w:right w:val="single" w:sz="4" w:space="0" w:color="C0C0C0"/>
            </w:tcBorders>
            <w:shd w:val="clear" w:color="000000" w:fill="D7EAD3"/>
            <w:vAlign w:val="center"/>
            <w:hideMark/>
          </w:tcPr>
          <w:p w14:paraId="17233FD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309 404,99</w:t>
            </w:r>
          </w:p>
        </w:tc>
        <w:tc>
          <w:tcPr>
            <w:tcW w:w="656" w:type="dxa"/>
            <w:tcBorders>
              <w:top w:val="nil"/>
              <w:left w:val="nil"/>
              <w:bottom w:val="single" w:sz="4" w:space="0" w:color="C0C0C0"/>
              <w:right w:val="single" w:sz="4" w:space="0" w:color="C0C0C0"/>
            </w:tcBorders>
            <w:shd w:val="clear" w:color="000000" w:fill="D7EAD3"/>
            <w:vAlign w:val="center"/>
            <w:hideMark/>
          </w:tcPr>
          <w:p w14:paraId="3E53CAC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656" w:type="dxa"/>
            <w:tcBorders>
              <w:top w:val="nil"/>
              <w:left w:val="nil"/>
              <w:bottom w:val="single" w:sz="4" w:space="0" w:color="C0C0C0"/>
              <w:right w:val="single" w:sz="4" w:space="0" w:color="C0C0C0"/>
            </w:tcBorders>
            <w:shd w:val="clear" w:color="000000" w:fill="D7EAD3"/>
            <w:vAlign w:val="center"/>
            <w:hideMark/>
          </w:tcPr>
          <w:p w14:paraId="2F981C2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1083" w:type="dxa"/>
            <w:tcBorders>
              <w:top w:val="nil"/>
              <w:left w:val="nil"/>
              <w:bottom w:val="single" w:sz="4" w:space="0" w:color="C0C0C0"/>
              <w:right w:val="single" w:sz="4" w:space="0" w:color="C0C0C0"/>
            </w:tcBorders>
            <w:shd w:val="clear" w:color="000000" w:fill="FFFFCC"/>
            <w:vAlign w:val="center"/>
            <w:hideMark/>
          </w:tcPr>
          <w:p w14:paraId="797DADEE"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6F0D8AE3" w14:textId="77777777" w:rsidTr="003A03D5">
        <w:trPr>
          <w:trHeight w:val="300"/>
          <w:jc w:val="center"/>
        </w:trPr>
        <w:tc>
          <w:tcPr>
            <w:tcW w:w="173" w:type="dxa"/>
            <w:tcBorders>
              <w:top w:val="nil"/>
              <w:left w:val="nil"/>
              <w:bottom w:val="nil"/>
              <w:right w:val="nil"/>
            </w:tcBorders>
            <w:shd w:val="clear" w:color="auto" w:fill="auto"/>
            <w:vAlign w:val="center"/>
            <w:hideMark/>
          </w:tcPr>
          <w:p w14:paraId="738A2D1B"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vAlign w:val="center"/>
            <w:hideMark/>
          </w:tcPr>
          <w:p w14:paraId="16F16431"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59D572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1.3.1</w:t>
            </w:r>
          </w:p>
        </w:tc>
        <w:tc>
          <w:tcPr>
            <w:tcW w:w="2000" w:type="dxa"/>
            <w:tcBorders>
              <w:top w:val="nil"/>
              <w:left w:val="nil"/>
              <w:bottom w:val="single" w:sz="4" w:space="0" w:color="C0C0C0"/>
              <w:right w:val="single" w:sz="4" w:space="0" w:color="C0C0C0"/>
            </w:tcBorders>
            <w:shd w:val="clear" w:color="auto" w:fill="auto"/>
            <w:vAlign w:val="center"/>
            <w:hideMark/>
          </w:tcPr>
          <w:p w14:paraId="4026866F"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Потребительский рынок</w:t>
            </w:r>
          </w:p>
        </w:tc>
        <w:tc>
          <w:tcPr>
            <w:tcW w:w="509" w:type="dxa"/>
            <w:tcBorders>
              <w:top w:val="nil"/>
              <w:left w:val="nil"/>
              <w:bottom w:val="single" w:sz="4" w:space="0" w:color="C0C0C0"/>
              <w:right w:val="single" w:sz="4" w:space="0" w:color="C0C0C0"/>
            </w:tcBorders>
            <w:shd w:val="clear" w:color="auto" w:fill="auto"/>
            <w:vAlign w:val="center"/>
            <w:hideMark/>
          </w:tcPr>
          <w:p w14:paraId="21001A6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м3</w:t>
            </w:r>
          </w:p>
        </w:tc>
        <w:tc>
          <w:tcPr>
            <w:tcW w:w="915" w:type="dxa"/>
            <w:tcBorders>
              <w:top w:val="nil"/>
              <w:left w:val="nil"/>
              <w:bottom w:val="single" w:sz="4" w:space="0" w:color="C0C0C0"/>
              <w:right w:val="single" w:sz="4" w:space="0" w:color="C0C0C0"/>
            </w:tcBorders>
            <w:shd w:val="clear" w:color="000000" w:fill="D7EAD3"/>
            <w:vAlign w:val="center"/>
            <w:hideMark/>
          </w:tcPr>
          <w:p w14:paraId="1C02BA1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52" w:type="dxa"/>
            <w:tcBorders>
              <w:top w:val="nil"/>
              <w:left w:val="nil"/>
              <w:bottom w:val="single" w:sz="4" w:space="0" w:color="C0C0C0"/>
              <w:right w:val="single" w:sz="4" w:space="0" w:color="C0C0C0"/>
            </w:tcBorders>
            <w:shd w:val="clear" w:color="000000" w:fill="D7EAD3"/>
            <w:vAlign w:val="center"/>
            <w:hideMark/>
          </w:tcPr>
          <w:p w14:paraId="2FA9CCD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418 326,00</w:t>
            </w:r>
          </w:p>
        </w:tc>
        <w:tc>
          <w:tcPr>
            <w:tcW w:w="952" w:type="dxa"/>
            <w:tcBorders>
              <w:top w:val="nil"/>
              <w:left w:val="nil"/>
              <w:bottom w:val="single" w:sz="4" w:space="0" w:color="C0C0C0"/>
              <w:right w:val="single" w:sz="4" w:space="0" w:color="C0C0C0"/>
            </w:tcBorders>
            <w:shd w:val="clear" w:color="000000" w:fill="D7EAD3"/>
            <w:vAlign w:val="center"/>
            <w:hideMark/>
          </w:tcPr>
          <w:p w14:paraId="202313D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431 016,20</w:t>
            </w:r>
          </w:p>
        </w:tc>
        <w:tc>
          <w:tcPr>
            <w:tcW w:w="723" w:type="dxa"/>
            <w:tcBorders>
              <w:top w:val="nil"/>
              <w:left w:val="nil"/>
              <w:bottom w:val="single" w:sz="4" w:space="0" w:color="C0C0C0"/>
              <w:right w:val="single" w:sz="4" w:space="0" w:color="C0C0C0"/>
            </w:tcBorders>
            <w:shd w:val="clear" w:color="000000" w:fill="D7EAD3"/>
            <w:vAlign w:val="center"/>
            <w:hideMark/>
          </w:tcPr>
          <w:p w14:paraId="7CBCF57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325 213,87</w:t>
            </w:r>
          </w:p>
        </w:tc>
        <w:tc>
          <w:tcPr>
            <w:tcW w:w="640" w:type="dxa"/>
            <w:tcBorders>
              <w:top w:val="nil"/>
              <w:left w:val="nil"/>
              <w:bottom w:val="single" w:sz="4" w:space="0" w:color="C0C0C0"/>
              <w:right w:val="single" w:sz="4" w:space="0" w:color="C0C0C0"/>
            </w:tcBorders>
            <w:shd w:val="clear" w:color="000000" w:fill="D7EAD3"/>
            <w:vAlign w:val="center"/>
            <w:hideMark/>
          </w:tcPr>
          <w:p w14:paraId="7822F38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401 174,40</w:t>
            </w:r>
          </w:p>
        </w:tc>
        <w:tc>
          <w:tcPr>
            <w:tcW w:w="915" w:type="dxa"/>
            <w:tcBorders>
              <w:top w:val="nil"/>
              <w:left w:val="nil"/>
              <w:bottom w:val="single" w:sz="4" w:space="0" w:color="C0C0C0"/>
              <w:right w:val="single" w:sz="4" w:space="0" w:color="C0C0C0"/>
            </w:tcBorders>
            <w:shd w:val="clear" w:color="000000" w:fill="D7EAD3"/>
            <w:vAlign w:val="center"/>
            <w:hideMark/>
          </w:tcPr>
          <w:p w14:paraId="6FE5A5E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96" w:type="dxa"/>
            <w:tcBorders>
              <w:top w:val="nil"/>
              <w:left w:val="nil"/>
              <w:bottom w:val="single" w:sz="4" w:space="0" w:color="C0C0C0"/>
              <w:right w:val="single" w:sz="4" w:space="0" w:color="C0C0C0"/>
            </w:tcBorders>
            <w:shd w:val="clear" w:color="000000" w:fill="D7EAD3"/>
            <w:vAlign w:val="center"/>
            <w:hideMark/>
          </w:tcPr>
          <w:p w14:paraId="581ABF1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-55 895,00</w:t>
            </w:r>
          </w:p>
        </w:tc>
        <w:tc>
          <w:tcPr>
            <w:tcW w:w="952" w:type="dxa"/>
            <w:tcBorders>
              <w:top w:val="nil"/>
              <w:left w:val="nil"/>
              <w:bottom w:val="single" w:sz="4" w:space="0" w:color="C0C0C0"/>
              <w:right w:val="single" w:sz="4" w:space="0" w:color="C0C0C0"/>
            </w:tcBorders>
            <w:shd w:val="clear" w:color="000000" w:fill="D7EAD3"/>
            <w:vAlign w:val="center"/>
            <w:hideMark/>
          </w:tcPr>
          <w:p w14:paraId="1521173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375 435,00</w:t>
            </w:r>
          </w:p>
        </w:tc>
        <w:tc>
          <w:tcPr>
            <w:tcW w:w="996" w:type="dxa"/>
            <w:tcBorders>
              <w:top w:val="nil"/>
              <w:left w:val="nil"/>
              <w:bottom w:val="single" w:sz="4" w:space="0" w:color="C0C0C0"/>
              <w:right w:val="single" w:sz="4" w:space="0" w:color="C0C0C0"/>
            </w:tcBorders>
            <w:shd w:val="clear" w:color="000000" w:fill="D7EAD3"/>
            <w:vAlign w:val="center"/>
            <w:hideMark/>
          </w:tcPr>
          <w:p w14:paraId="3185691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-121 925,01</w:t>
            </w:r>
          </w:p>
        </w:tc>
        <w:tc>
          <w:tcPr>
            <w:tcW w:w="948" w:type="dxa"/>
            <w:tcBorders>
              <w:top w:val="nil"/>
              <w:left w:val="nil"/>
              <w:bottom w:val="single" w:sz="4" w:space="0" w:color="C0C0C0"/>
              <w:right w:val="single" w:sz="4" w:space="0" w:color="C0C0C0"/>
            </w:tcBorders>
            <w:shd w:val="clear" w:color="000000" w:fill="D7EAD3"/>
            <w:vAlign w:val="center"/>
            <w:hideMark/>
          </w:tcPr>
          <w:p w14:paraId="661E2AD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309 404,99</w:t>
            </w:r>
          </w:p>
        </w:tc>
        <w:tc>
          <w:tcPr>
            <w:tcW w:w="656" w:type="dxa"/>
            <w:tcBorders>
              <w:top w:val="nil"/>
              <w:left w:val="nil"/>
              <w:bottom w:val="single" w:sz="4" w:space="0" w:color="C0C0C0"/>
              <w:right w:val="single" w:sz="4" w:space="0" w:color="C0C0C0"/>
            </w:tcBorders>
            <w:shd w:val="clear" w:color="000000" w:fill="D7EAD3"/>
            <w:vAlign w:val="center"/>
            <w:hideMark/>
          </w:tcPr>
          <w:p w14:paraId="2E5F5C5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656" w:type="dxa"/>
            <w:tcBorders>
              <w:top w:val="nil"/>
              <w:left w:val="nil"/>
              <w:bottom w:val="single" w:sz="4" w:space="0" w:color="C0C0C0"/>
              <w:right w:val="single" w:sz="4" w:space="0" w:color="C0C0C0"/>
            </w:tcBorders>
            <w:shd w:val="clear" w:color="000000" w:fill="D7EAD3"/>
            <w:vAlign w:val="center"/>
            <w:hideMark/>
          </w:tcPr>
          <w:p w14:paraId="1B67543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1083" w:type="dxa"/>
            <w:tcBorders>
              <w:top w:val="nil"/>
              <w:left w:val="nil"/>
              <w:bottom w:val="single" w:sz="4" w:space="0" w:color="C0C0C0"/>
              <w:right w:val="single" w:sz="4" w:space="0" w:color="C0C0C0"/>
            </w:tcBorders>
            <w:shd w:val="clear" w:color="000000" w:fill="FFFFCC"/>
            <w:vAlign w:val="center"/>
            <w:hideMark/>
          </w:tcPr>
          <w:p w14:paraId="6615D808"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17D9BE01" w14:textId="77777777" w:rsidTr="003A03D5">
        <w:trPr>
          <w:trHeight w:val="1080"/>
          <w:jc w:val="center"/>
        </w:trPr>
        <w:tc>
          <w:tcPr>
            <w:tcW w:w="173" w:type="dxa"/>
            <w:tcBorders>
              <w:top w:val="nil"/>
              <w:left w:val="nil"/>
              <w:bottom w:val="nil"/>
              <w:right w:val="nil"/>
            </w:tcBorders>
            <w:shd w:val="clear" w:color="auto" w:fill="auto"/>
            <w:vAlign w:val="center"/>
            <w:hideMark/>
          </w:tcPr>
          <w:p w14:paraId="75961A73"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vAlign w:val="center"/>
            <w:hideMark/>
          </w:tcPr>
          <w:p w14:paraId="1A81B4E0"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D04BC0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1.3.1.3</w:t>
            </w:r>
          </w:p>
        </w:tc>
        <w:tc>
          <w:tcPr>
            <w:tcW w:w="2000" w:type="dxa"/>
            <w:tcBorders>
              <w:top w:val="nil"/>
              <w:left w:val="nil"/>
              <w:bottom w:val="single" w:sz="4" w:space="0" w:color="C0C0C0"/>
              <w:right w:val="single" w:sz="4" w:space="0" w:color="C0C0C0"/>
            </w:tcBorders>
            <w:shd w:val="clear" w:color="auto" w:fill="auto"/>
            <w:vAlign w:val="center"/>
            <w:hideMark/>
          </w:tcPr>
          <w:p w14:paraId="39AE63C3"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Прочие потребители</w:t>
            </w:r>
          </w:p>
        </w:tc>
        <w:tc>
          <w:tcPr>
            <w:tcW w:w="509" w:type="dxa"/>
            <w:tcBorders>
              <w:top w:val="nil"/>
              <w:left w:val="nil"/>
              <w:bottom w:val="single" w:sz="4" w:space="0" w:color="C0C0C0"/>
              <w:right w:val="single" w:sz="4" w:space="0" w:color="C0C0C0"/>
            </w:tcBorders>
            <w:shd w:val="clear" w:color="auto" w:fill="auto"/>
            <w:vAlign w:val="center"/>
            <w:hideMark/>
          </w:tcPr>
          <w:p w14:paraId="7235F63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м3</w:t>
            </w:r>
          </w:p>
        </w:tc>
        <w:tc>
          <w:tcPr>
            <w:tcW w:w="915" w:type="dxa"/>
            <w:tcBorders>
              <w:top w:val="nil"/>
              <w:left w:val="nil"/>
              <w:bottom w:val="single" w:sz="4" w:space="0" w:color="C0C0C0"/>
              <w:right w:val="single" w:sz="4" w:space="0" w:color="C0C0C0"/>
            </w:tcBorders>
            <w:shd w:val="clear" w:color="000000" w:fill="FFFFCC"/>
            <w:vAlign w:val="center"/>
            <w:hideMark/>
          </w:tcPr>
          <w:p w14:paraId="1B32CB8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52" w:type="dxa"/>
            <w:tcBorders>
              <w:top w:val="nil"/>
              <w:left w:val="nil"/>
              <w:bottom w:val="single" w:sz="4" w:space="0" w:color="C0C0C0"/>
              <w:right w:val="single" w:sz="4" w:space="0" w:color="C0C0C0"/>
            </w:tcBorders>
            <w:shd w:val="clear" w:color="000000" w:fill="FFFFCC"/>
            <w:vAlign w:val="center"/>
            <w:hideMark/>
          </w:tcPr>
          <w:p w14:paraId="06B6111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418 326,00</w:t>
            </w:r>
          </w:p>
        </w:tc>
        <w:tc>
          <w:tcPr>
            <w:tcW w:w="952" w:type="dxa"/>
            <w:tcBorders>
              <w:top w:val="nil"/>
              <w:left w:val="nil"/>
              <w:bottom w:val="single" w:sz="4" w:space="0" w:color="C0C0C0"/>
              <w:right w:val="single" w:sz="4" w:space="0" w:color="C0C0C0"/>
            </w:tcBorders>
            <w:shd w:val="clear" w:color="000000" w:fill="FFFFCC"/>
            <w:vAlign w:val="center"/>
            <w:hideMark/>
          </w:tcPr>
          <w:p w14:paraId="11B9A70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431 016,20</w:t>
            </w:r>
          </w:p>
        </w:tc>
        <w:tc>
          <w:tcPr>
            <w:tcW w:w="723" w:type="dxa"/>
            <w:tcBorders>
              <w:top w:val="nil"/>
              <w:left w:val="nil"/>
              <w:bottom w:val="single" w:sz="4" w:space="0" w:color="C0C0C0"/>
              <w:right w:val="single" w:sz="4" w:space="0" w:color="C0C0C0"/>
            </w:tcBorders>
            <w:shd w:val="clear" w:color="000000" w:fill="FFFFCC"/>
            <w:vAlign w:val="center"/>
            <w:hideMark/>
          </w:tcPr>
          <w:p w14:paraId="1A494F9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325 213,87</w:t>
            </w:r>
          </w:p>
        </w:tc>
        <w:tc>
          <w:tcPr>
            <w:tcW w:w="640" w:type="dxa"/>
            <w:tcBorders>
              <w:top w:val="nil"/>
              <w:left w:val="nil"/>
              <w:bottom w:val="single" w:sz="4" w:space="0" w:color="C0C0C0"/>
              <w:right w:val="single" w:sz="4" w:space="0" w:color="C0C0C0"/>
            </w:tcBorders>
            <w:shd w:val="clear" w:color="000000" w:fill="FFFFCC"/>
            <w:vAlign w:val="center"/>
            <w:hideMark/>
          </w:tcPr>
          <w:p w14:paraId="097F5FD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401 174,40</w:t>
            </w:r>
          </w:p>
        </w:tc>
        <w:tc>
          <w:tcPr>
            <w:tcW w:w="915" w:type="dxa"/>
            <w:tcBorders>
              <w:top w:val="nil"/>
              <w:left w:val="nil"/>
              <w:bottom w:val="single" w:sz="4" w:space="0" w:color="C0C0C0"/>
              <w:right w:val="single" w:sz="4" w:space="0" w:color="C0C0C0"/>
            </w:tcBorders>
            <w:shd w:val="clear" w:color="000000" w:fill="FFFFCC"/>
            <w:vAlign w:val="center"/>
            <w:hideMark/>
          </w:tcPr>
          <w:p w14:paraId="768BE0D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96" w:type="dxa"/>
            <w:tcBorders>
              <w:top w:val="nil"/>
              <w:left w:val="nil"/>
              <w:bottom w:val="single" w:sz="4" w:space="0" w:color="C0C0C0"/>
              <w:right w:val="single" w:sz="4" w:space="0" w:color="C0C0C0"/>
            </w:tcBorders>
            <w:shd w:val="clear" w:color="000000" w:fill="FFFFCC"/>
            <w:vAlign w:val="center"/>
            <w:hideMark/>
          </w:tcPr>
          <w:p w14:paraId="6F3C907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-55 895,00</w:t>
            </w:r>
          </w:p>
        </w:tc>
        <w:tc>
          <w:tcPr>
            <w:tcW w:w="952" w:type="dxa"/>
            <w:tcBorders>
              <w:top w:val="nil"/>
              <w:left w:val="nil"/>
              <w:bottom w:val="single" w:sz="4" w:space="0" w:color="C0C0C0"/>
              <w:right w:val="single" w:sz="4" w:space="0" w:color="C0C0C0"/>
            </w:tcBorders>
            <w:shd w:val="clear" w:color="000000" w:fill="FFFFCC"/>
            <w:vAlign w:val="center"/>
            <w:hideMark/>
          </w:tcPr>
          <w:p w14:paraId="017FC7E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375 435,00</w:t>
            </w:r>
          </w:p>
        </w:tc>
        <w:tc>
          <w:tcPr>
            <w:tcW w:w="996" w:type="dxa"/>
            <w:tcBorders>
              <w:top w:val="nil"/>
              <w:left w:val="nil"/>
              <w:bottom w:val="single" w:sz="4" w:space="0" w:color="C0C0C0"/>
              <w:right w:val="single" w:sz="4" w:space="0" w:color="C0C0C0"/>
            </w:tcBorders>
            <w:shd w:val="clear" w:color="000000" w:fill="FFFFCC"/>
            <w:vAlign w:val="center"/>
            <w:hideMark/>
          </w:tcPr>
          <w:p w14:paraId="1E23CCB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-121 925,01</w:t>
            </w:r>
          </w:p>
        </w:tc>
        <w:tc>
          <w:tcPr>
            <w:tcW w:w="948" w:type="dxa"/>
            <w:tcBorders>
              <w:top w:val="nil"/>
              <w:left w:val="nil"/>
              <w:bottom w:val="single" w:sz="4" w:space="0" w:color="C0C0C0"/>
              <w:right w:val="single" w:sz="4" w:space="0" w:color="C0C0C0"/>
            </w:tcBorders>
            <w:shd w:val="clear" w:color="000000" w:fill="FFFFCC"/>
            <w:vAlign w:val="center"/>
            <w:hideMark/>
          </w:tcPr>
          <w:p w14:paraId="5E7086D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309 404,99</w:t>
            </w:r>
          </w:p>
        </w:tc>
        <w:tc>
          <w:tcPr>
            <w:tcW w:w="656" w:type="dxa"/>
            <w:tcBorders>
              <w:top w:val="nil"/>
              <w:left w:val="nil"/>
              <w:bottom w:val="single" w:sz="4" w:space="0" w:color="C0C0C0"/>
              <w:right w:val="single" w:sz="4" w:space="0" w:color="C0C0C0"/>
            </w:tcBorders>
            <w:shd w:val="clear" w:color="000000" w:fill="D7EAD3"/>
            <w:vAlign w:val="center"/>
            <w:hideMark/>
          </w:tcPr>
          <w:p w14:paraId="1DF25BC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656" w:type="dxa"/>
            <w:tcBorders>
              <w:top w:val="nil"/>
              <w:left w:val="nil"/>
              <w:bottom w:val="single" w:sz="4" w:space="0" w:color="C0C0C0"/>
              <w:right w:val="single" w:sz="4" w:space="0" w:color="C0C0C0"/>
            </w:tcBorders>
            <w:shd w:val="clear" w:color="000000" w:fill="D7EAD3"/>
            <w:vAlign w:val="center"/>
            <w:hideMark/>
          </w:tcPr>
          <w:p w14:paraId="75B6FBB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1083" w:type="dxa"/>
            <w:tcBorders>
              <w:top w:val="nil"/>
              <w:left w:val="nil"/>
              <w:bottom w:val="single" w:sz="4" w:space="0" w:color="C0C0C0"/>
              <w:right w:val="single" w:sz="4" w:space="0" w:color="C0C0C0"/>
            </w:tcBorders>
            <w:shd w:val="clear" w:color="000000" w:fill="FFFFCC"/>
            <w:vAlign w:val="center"/>
            <w:hideMark/>
          </w:tcPr>
          <w:p w14:paraId="07E28374" w14:textId="77777777" w:rsidR="003A03D5" w:rsidRPr="003A03D5" w:rsidRDefault="003A03D5" w:rsidP="003A03D5">
            <w:pPr>
              <w:rPr>
                <w:rFonts w:ascii="Tahoma" w:hAnsi="Tahoma" w:cs="Tahoma"/>
                <w:sz w:val="11"/>
                <w:szCs w:val="11"/>
              </w:rPr>
            </w:pPr>
            <w:r w:rsidRPr="003A03D5">
              <w:rPr>
                <w:rFonts w:ascii="Tahoma" w:hAnsi="Tahoma" w:cs="Tahoma"/>
                <w:sz w:val="11"/>
                <w:szCs w:val="11"/>
              </w:rPr>
              <w:t>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w:t>
            </w:r>
          </w:p>
        </w:tc>
      </w:tr>
      <w:tr w:rsidR="003A03D5" w:rsidRPr="003A03D5" w14:paraId="1D2302A3" w14:textId="77777777" w:rsidTr="003A03D5">
        <w:trPr>
          <w:trHeight w:val="300"/>
          <w:jc w:val="center"/>
        </w:trPr>
        <w:tc>
          <w:tcPr>
            <w:tcW w:w="173" w:type="dxa"/>
            <w:tcBorders>
              <w:top w:val="nil"/>
              <w:left w:val="nil"/>
              <w:bottom w:val="nil"/>
              <w:right w:val="nil"/>
            </w:tcBorders>
            <w:shd w:val="clear" w:color="auto" w:fill="auto"/>
            <w:vAlign w:val="center"/>
            <w:hideMark/>
          </w:tcPr>
          <w:p w14:paraId="175ADD12"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vAlign w:val="center"/>
            <w:hideMark/>
          </w:tcPr>
          <w:p w14:paraId="13DFB191"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07ABB9B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1.4</w:t>
            </w:r>
          </w:p>
        </w:tc>
        <w:tc>
          <w:tcPr>
            <w:tcW w:w="2000" w:type="dxa"/>
            <w:tcBorders>
              <w:top w:val="nil"/>
              <w:left w:val="nil"/>
              <w:bottom w:val="single" w:sz="4" w:space="0" w:color="C0C0C0"/>
              <w:right w:val="single" w:sz="4" w:space="0" w:color="C0C0C0"/>
            </w:tcBorders>
            <w:shd w:val="clear" w:color="auto" w:fill="auto"/>
            <w:vAlign w:val="center"/>
            <w:hideMark/>
          </w:tcPr>
          <w:p w14:paraId="6200FB4C"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Пропущено через собственные очистные сооружения</w:t>
            </w:r>
          </w:p>
        </w:tc>
        <w:tc>
          <w:tcPr>
            <w:tcW w:w="509" w:type="dxa"/>
            <w:tcBorders>
              <w:top w:val="nil"/>
              <w:left w:val="nil"/>
              <w:bottom w:val="single" w:sz="4" w:space="0" w:color="C0C0C0"/>
              <w:right w:val="single" w:sz="4" w:space="0" w:color="C0C0C0"/>
            </w:tcBorders>
            <w:shd w:val="clear" w:color="auto" w:fill="auto"/>
            <w:vAlign w:val="center"/>
            <w:hideMark/>
          </w:tcPr>
          <w:p w14:paraId="5AB56D9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м3</w:t>
            </w:r>
          </w:p>
        </w:tc>
        <w:tc>
          <w:tcPr>
            <w:tcW w:w="915" w:type="dxa"/>
            <w:tcBorders>
              <w:top w:val="nil"/>
              <w:left w:val="nil"/>
              <w:bottom w:val="single" w:sz="4" w:space="0" w:color="C0C0C0"/>
              <w:right w:val="single" w:sz="4" w:space="0" w:color="C0C0C0"/>
            </w:tcBorders>
            <w:shd w:val="clear" w:color="000000" w:fill="FFFFCC"/>
            <w:vAlign w:val="center"/>
            <w:hideMark/>
          </w:tcPr>
          <w:p w14:paraId="7D39678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52" w:type="dxa"/>
            <w:tcBorders>
              <w:top w:val="nil"/>
              <w:left w:val="nil"/>
              <w:bottom w:val="single" w:sz="4" w:space="0" w:color="C0C0C0"/>
              <w:right w:val="single" w:sz="4" w:space="0" w:color="C0C0C0"/>
            </w:tcBorders>
            <w:shd w:val="clear" w:color="000000" w:fill="FFFFCC"/>
            <w:vAlign w:val="center"/>
            <w:hideMark/>
          </w:tcPr>
          <w:p w14:paraId="1E44CE8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418 326,00</w:t>
            </w:r>
          </w:p>
        </w:tc>
        <w:tc>
          <w:tcPr>
            <w:tcW w:w="952" w:type="dxa"/>
            <w:tcBorders>
              <w:top w:val="nil"/>
              <w:left w:val="nil"/>
              <w:bottom w:val="single" w:sz="4" w:space="0" w:color="C0C0C0"/>
              <w:right w:val="single" w:sz="4" w:space="0" w:color="C0C0C0"/>
            </w:tcBorders>
            <w:shd w:val="clear" w:color="000000" w:fill="FFFFCC"/>
            <w:vAlign w:val="center"/>
            <w:hideMark/>
          </w:tcPr>
          <w:p w14:paraId="50B3E4E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431 016,20</w:t>
            </w:r>
          </w:p>
        </w:tc>
        <w:tc>
          <w:tcPr>
            <w:tcW w:w="723" w:type="dxa"/>
            <w:tcBorders>
              <w:top w:val="nil"/>
              <w:left w:val="nil"/>
              <w:bottom w:val="single" w:sz="4" w:space="0" w:color="C0C0C0"/>
              <w:right w:val="single" w:sz="4" w:space="0" w:color="C0C0C0"/>
            </w:tcBorders>
            <w:shd w:val="clear" w:color="000000" w:fill="FFFFCC"/>
            <w:vAlign w:val="center"/>
            <w:hideMark/>
          </w:tcPr>
          <w:p w14:paraId="2060BC1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325 213,87</w:t>
            </w:r>
          </w:p>
        </w:tc>
        <w:tc>
          <w:tcPr>
            <w:tcW w:w="640" w:type="dxa"/>
            <w:tcBorders>
              <w:top w:val="nil"/>
              <w:left w:val="nil"/>
              <w:bottom w:val="single" w:sz="4" w:space="0" w:color="C0C0C0"/>
              <w:right w:val="single" w:sz="4" w:space="0" w:color="C0C0C0"/>
            </w:tcBorders>
            <w:shd w:val="clear" w:color="000000" w:fill="FFFFCC"/>
            <w:vAlign w:val="center"/>
            <w:hideMark/>
          </w:tcPr>
          <w:p w14:paraId="3A1DBB1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401 174,40</w:t>
            </w:r>
          </w:p>
        </w:tc>
        <w:tc>
          <w:tcPr>
            <w:tcW w:w="915" w:type="dxa"/>
            <w:tcBorders>
              <w:top w:val="nil"/>
              <w:left w:val="nil"/>
              <w:bottom w:val="single" w:sz="4" w:space="0" w:color="C0C0C0"/>
              <w:right w:val="single" w:sz="4" w:space="0" w:color="C0C0C0"/>
            </w:tcBorders>
            <w:shd w:val="clear" w:color="000000" w:fill="FFFFCC"/>
            <w:vAlign w:val="center"/>
            <w:hideMark/>
          </w:tcPr>
          <w:p w14:paraId="219E51C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96" w:type="dxa"/>
            <w:tcBorders>
              <w:top w:val="nil"/>
              <w:left w:val="nil"/>
              <w:bottom w:val="single" w:sz="4" w:space="0" w:color="C0C0C0"/>
              <w:right w:val="single" w:sz="4" w:space="0" w:color="C0C0C0"/>
            </w:tcBorders>
            <w:shd w:val="clear" w:color="000000" w:fill="FFFFCC"/>
            <w:vAlign w:val="center"/>
            <w:hideMark/>
          </w:tcPr>
          <w:p w14:paraId="51B4B1A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-55 895,00</w:t>
            </w:r>
          </w:p>
        </w:tc>
        <w:tc>
          <w:tcPr>
            <w:tcW w:w="952" w:type="dxa"/>
            <w:tcBorders>
              <w:top w:val="nil"/>
              <w:left w:val="nil"/>
              <w:bottom w:val="single" w:sz="4" w:space="0" w:color="C0C0C0"/>
              <w:right w:val="single" w:sz="4" w:space="0" w:color="C0C0C0"/>
            </w:tcBorders>
            <w:shd w:val="clear" w:color="000000" w:fill="FFFFCC"/>
            <w:vAlign w:val="center"/>
            <w:hideMark/>
          </w:tcPr>
          <w:p w14:paraId="1C1177B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375 435,00</w:t>
            </w:r>
          </w:p>
        </w:tc>
        <w:tc>
          <w:tcPr>
            <w:tcW w:w="996" w:type="dxa"/>
            <w:tcBorders>
              <w:top w:val="nil"/>
              <w:left w:val="nil"/>
              <w:bottom w:val="single" w:sz="4" w:space="0" w:color="C0C0C0"/>
              <w:right w:val="single" w:sz="4" w:space="0" w:color="C0C0C0"/>
            </w:tcBorders>
            <w:shd w:val="clear" w:color="000000" w:fill="FFFFCC"/>
            <w:vAlign w:val="center"/>
            <w:hideMark/>
          </w:tcPr>
          <w:p w14:paraId="652A8BF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-121 925,01</w:t>
            </w:r>
          </w:p>
        </w:tc>
        <w:tc>
          <w:tcPr>
            <w:tcW w:w="948" w:type="dxa"/>
            <w:tcBorders>
              <w:top w:val="nil"/>
              <w:left w:val="nil"/>
              <w:bottom w:val="single" w:sz="4" w:space="0" w:color="C0C0C0"/>
              <w:right w:val="single" w:sz="4" w:space="0" w:color="C0C0C0"/>
            </w:tcBorders>
            <w:shd w:val="clear" w:color="000000" w:fill="FFFFCC"/>
            <w:vAlign w:val="center"/>
            <w:hideMark/>
          </w:tcPr>
          <w:p w14:paraId="2C48261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309 404,99</w:t>
            </w:r>
          </w:p>
        </w:tc>
        <w:tc>
          <w:tcPr>
            <w:tcW w:w="656" w:type="dxa"/>
            <w:tcBorders>
              <w:top w:val="nil"/>
              <w:left w:val="nil"/>
              <w:bottom w:val="single" w:sz="4" w:space="0" w:color="C0C0C0"/>
              <w:right w:val="single" w:sz="4" w:space="0" w:color="C0C0C0"/>
            </w:tcBorders>
            <w:shd w:val="clear" w:color="000000" w:fill="D7EAD3"/>
            <w:vAlign w:val="center"/>
            <w:hideMark/>
          </w:tcPr>
          <w:p w14:paraId="66EA5CB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656" w:type="dxa"/>
            <w:tcBorders>
              <w:top w:val="nil"/>
              <w:left w:val="nil"/>
              <w:bottom w:val="single" w:sz="4" w:space="0" w:color="C0C0C0"/>
              <w:right w:val="single" w:sz="4" w:space="0" w:color="C0C0C0"/>
            </w:tcBorders>
            <w:shd w:val="clear" w:color="000000" w:fill="D7EAD3"/>
            <w:vAlign w:val="center"/>
            <w:hideMark/>
          </w:tcPr>
          <w:p w14:paraId="47F44EF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1083" w:type="dxa"/>
            <w:tcBorders>
              <w:top w:val="nil"/>
              <w:left w:val="nil"/>
              <w:bottom w:val="single" w:sz="4" w:space="0" w:color="C0C0C0"/>
              <w:right w:val="single" w:sz="4" w:space="0" w:color="C0C0C0"/>
            </w:tcBorders>
            <w:shd w:val="clear" w:color="000000" w:fill="FFFFCC"/>
            <w:vAlign w:val="center"/>
            <w:hideMark/>
          </w:tcPr>
          <w:p w14:paraId="0287570B"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01FE9D54" w14:textId="77777777" w:rsidTr="003A03D5">
        <w:trPr>
          <w:trHeight w:val="300"/>
          <w:jc w:val="center"/>
        </w:trPr>
        <w:tc>
          <w:tcPr>
            <w:tcW w:w="173" w:type="dxa"/>
            <w:tcBorders>
              <w:top w:val="nil"/>
              <w:left w:val="nil"/>
              <w:bottom w:val="nil"/>
              <w:right w:val="nil"/>
            </w:tcBorders>
            <w:shd w:val="clear" w:color="auto" w:fill="auto"/>
            <w:vAlign w:val="center"/>
            <w:hideMark/>
          </w:tcPr>
          <w:p w14:paraId="6328DF30"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vAlign w:val="center"/>
            <w:hideMark/>
          </w:tcPr>
          <w:p w14:paraId="32071938"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555F389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w:t>
            </w:r>
          </w:p>
        </w:tc>
        <w:tc>
          <w:tcPr>
            <w:tcW w:w="2000" w:type="dxa"/>
            <w:tcBorders>
              <w:top w:val="nil"/>
              <w:left w:val="nil"/>
              <w:bottom w:val="single" w:sz="4" w:space="0" w:color="C0C0C0"/>
              <w:right w:val="single" w:sz="4" w:space="0" w:color="C0C0C0"/>
            </w:tcBorders>
            <w:shd w:val="clear" w:color="auto" w:fill="auto"/>
            <w:vAlign w:val="center"/>
            <w:hideMark/>
          </w:tcPr>
          <w:p w14:paraId="410A91A8"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Себестоимость</w:t>
            </w:r>
          </w:p>
        </w:tc>
        <w:tc>
          <w:tcPr>
            <w:tcW w:w="509" w:type="dxa"/>
            <w:tcBorders>
              <w:top w:val="nil"/>
              <w:left w:val="nil"/>
              <w:bottom w:val="single" w:sz="4" w:space="0" w:color="C0C0C0"/>
              <w:right w:val="single" w:sz="4" w:space="0" w:color="C0C0C0"/>
            </w:tcBorders>
            <w:shd w:val="clear" w:color="auto" w:fill="auto"/>
            <w:vAlign w:val="center"/>
            <w:hideMark/>
          </w:tcPr>
          <w:p w14:paraId="4D82B89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2AF05B8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9 802,43</w:t>
            </w:r>
          </w:p>
        </w:tc>
        <w:tc>
          <w:tcPr>
            <w:tcW w:w="952" w:type="dxa"/>
            <w:tcBorders>
              <w:top w:val="nil"/>
              <w:left w:val="nil"/>
              <w:bottom w:val="single" w:sz="4" w:space="0" w:color="C0C0C0"/>
              <w:right w:val="single" w:sz="4" w:space="0" w:color="C0C0C0"/>
            </w:tcBorders>
            <w:shd w:val="clear" w:color="000000" w:fill="D7EAD3"/>
            <w:vAlign w:val="center"/>
            <w:hideMark/>
          </w:tcPr>
          <w:p w14:paraId="61F4791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10 027,90</w:t>
            </w:r>
          </w:p>
        </w:tc>
        <w:tc>
          <w:tcPr>
            <w:tcW w:w="952" w:type="dxa"/>
            <w:tcBorders>
              <w:top w:val="nil"/>
              <w:left w:val="nil"/>
              <w:bottom w:val="single" w:sz="4" w:space="0" w:color="C0C0C0"/>
              <w:right w:val="single" w:sz="4" w:space="0" w:color="C0C0C0"/>
            </w:tcBorders>
            <w:shd w:val="clear" w:color="000000" w:fill="D7EAD3"/>
            <w:vAlign w:val="center"/>
            <w:hideMark/>
          </w:tcPr>
          <w:p w14:paraId="7AD5B3B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10 289,53</w:t>
            </w:r>
          </w:p>
        </w:tc>
        <w:tc>
          <w:tcPr>
            <w:tcW w:w="723" w:type="dxa"/>
            <w:tcBorders>
              <w:top w:val="nil"/>
              <w:left w:val="nil"/>
              <w:bottom w:val="single" w:sz="4" w:space="0" w:color="C0C0C0"/>
              <w:right w:val="single" w:sz="4" w:space="0" w:color="C0C0C0"/>
            </w:tcBorders>
            <w:shd w:val="clear" w:color="000000" w:fill="D7EAD3"/>
            <w:vAlign w:val="center"/>
            <w:hideMark/>
          </w:tcPr>
          <w:p w14:paraId="735CE10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16 035,56</w:t>
            </w:r>
          </w:p>
        </w:tc>
        <w:tc>
          <w:tcPr>
            <w:tcW w:w="640" w:type="dxa"/>
            <w:tcBorders>
              <w:top w:val="nil"/>
              <w:left w:val="nil"/>
              <w:bottom w:val="single" w:sz="4" w:space="0" w:color="C0C0C0"/>
              <w:right w:val="single" w:sz="4" w:space="0" w:color="C0C0C0"/>
            </w:tcBorders>
            <w:shd w:val="clear" w:color="000000" w:fill="D7EAD3"/>
            <w:vAlign w:val="center"/>
            <w:hideMark/>
          </w:tcPr>
          <w:p w14:paraId="4D30B5B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10 453,55</w:t>
            </w:r>
          </w:p>
        </w:tc>
        <w:tc>
          <w:tcPr>
            <w:tcW w:w="915" w:type="dxa"/>
            <w:tcBorders>
              <w:top w:val="nil"/>
              <w:left w:val="nil"/>
              <w:bottom w:val="single" w:sz="4" w:space="0" w:color="C0C0C0"/>
              <w:right w:val="single" w:sz="4" w:space="0" w:color="C0C0C0"/>
            </w:tcBorders>
            <w:shd w:val="clear" w:color="000000" w:fill="D7EAD3"/>
            <w:vAlign w:val="center"/>
            <w:hideMark/>
          </w:tcPr>
          <w:p w14:paraId="60B7D29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10 922,95</w:t>
            </w:r>
          </w:p>
        </w:tc>
        <w:tc>
          <w:tcPr>
            <w:tcW w:w="996" w:type="dxa"/>
            <w:tcBorders>
              <w:top w:val="nil"/>
              <w:left w:val="nil"/>
              <w:bottom w:val="single" w:sz="4" w:space="0" w:color="C0C0C0"/>
              <w:right w:val="single" w:sz="4" w:space="0" w:color="C0C0C0"/>
            </w:tcBorders>
            <w:shd w:val="clear" w:color="000000" w:fill="D7EAD3"/>
            <w:vAlign w:val="center"/>
            <w:hideMark/>
          </w:tcPr>
          <w:p w14:paraId="0716018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9 740,14</w:t>
            </w:r>
          </w:p>
        </w:tc>
        <w:tc>
          <w:tcPr>
            <w:tcW w:w="952" w:type="dxa"/>
            <w:tcBorders>
              <w:top w:val="nil"/>
              <w:left w:val="nil"/>
              <w:bottom w:val="single" w:sz="4" w:space="0" w:color="C0C0C0"/>
              <w:right w:val="single" w:sz="4" w:space="0" w:color="C0C0C0"/>
            </w:tcBorders>
            <w:shd w:val="clear" w:color="000000" w:fill="D7EAD3"/>
            <w:vAlign w:val="center"/>
            <w:hideMark/>
          </w:tcPr>
          <w:p w14:paraId="7244A33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20 663,08</w:t>
            </w:r>
          </w:p>
        </w:tc>
        <w:tc>
          <w:tcPr>
            <w:tcW w:w="996" w:type="dxa"/>
            <w:tcBorders>
              <w:top w:val="nil"/>
              <w:left w:val="nil"/>
              <w:bottom w:val="single" w:sz="4" w:space="0" w:color="C0C0C0"/>
              <w:right w:val="single" w:sz="4" w:space="0" w:color="C0C0C0"/>
            </w:tcBorders>
            <w:shd w:val="clear" w:color="000000" w:fill="D7EAD3"/>
            <w:vAlign w:val="center"/>
            <w:hideMark/>
          </w:tcPr>
          <w:p w14:paraId="4E36E17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-335,56</w:t>
            </w:r>
          </w:p>
        </w:tc>
        <w:tc>
          <w:tcPr>
            <w:tcW w:w="948" w:type="dxa"/>
            <w:tcBorders>
              <w:top w:val="nil"/>
              <w:left w:val="nil"/>
              <w:bottom w:val="single" w:sz="4" w:space="0" w:color="C0C0C0"/>
              <w:right w:val="single" w:sz="4" w:space="0" w:color="C0C0C0"/>
            </w:tcBorders>
            <w:shd w:val="clear" w:color="000000" w:fill="D7EAD3"/>
            <w:vAlign w:val="center"/>
            <w:hideMark/>
          </w:tcPr>
          <w:p w14:paraId="2A7402D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10 587,39</w:t>
            </w:r>
          </w:p>
        </w:tc>
        <w:tc>
          <w:tcPr>
            <w:tcW w:w="656" w:type="dxa"/>
            <w:tcBorders>
              <w:top w:val="nil"/>
              <w:left w:val="nil"/>
              <w:bottom w:val="single" w:sz="4" w:space="0" w:color="C0C0C0"/>
              <w:right w:val="single" w:sz="4" w:space="0" w:color="C0C0C0"/>
            </w:tcBorders>
            <w:shd w:val="clear" w:color="000000" w:fill="D7EAD3"/>
            <w:vAlign w:val="center"/>
            <w:hideMark/>
          </w:tcPr>
          <w:p w14:paraId="3F9EF5C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5 193,36</w:t>
            </w:r>
          </w:p>
        </w:tc>
        <w:tc>
          <w:tcPr>
            <w:tcW w:w="656" w:type="dxa"/>
            <w:tcBorders>
              <w:top w:val="nil"/>
              <w:left w:val="nil"/>
              <w:bottom w:val="single" w:sz="4" w:space="0" w:color="C0C0C0"/>
              <w:right w:val="single" w:sz="4" w:space="0" w:color="C0C0C0"/>
            </w:tcBorders>
            <w:shd w:val="clear" w:color="000000" w:fill="D7EAD3"/>
            <w:vAlign w:val="center"/>
            <w:hideMark/>
          </w:tcPr>
          <w:p w14:paraId="5047F28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5 394,03</w:t>
            </w:r>
          </w:p>
        </w:tc>
        <w:tc>
          <w:tcPr>
            <w:tcW w:w="1083" w:type="dxa"/>
            <w:tcBorders>
              <w:top w:val="nil"/>
              <w:left w:val="nil"/>
              <w:bottom w:val="single" w:sz="4" w:space="0" w:color="C0C0C0"/>
              <w:right w:val="single" w:sz="4" w:space="0" w:color="C0C0C0"/>
            </w:tcBorders>
            <w:shd w:val="clear" w:color="000000" w:fill="FFFFCC"/>
            <w:vAlign w:val="center"/>
            <w:hideMark/>
          </w:tcPr>
          <w:p w14:paraId="732F8B44"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3B416C2" w14:textId="77777777" w:rsidTr="003A03D5">
        <w:trPr>
          <w:trHeight w:val="300"/>
          <w:jc w:val="center"/>
        </w:trPr>
        <w:tc>
          <w:tcPr>
            <w:tcW w:w="173" w:type="dxa"/>
            <w:tcBorders>
              <w:top w:val="nil"/>
              <w:left w:val="nil"/>
              <w:bottom w:val="nil"/>
              <w:right w:val="nil"/>
            </w:tcBorders>
            <w:shd w:val="clear" w:color="auto" w:fill="auto"/>
            <w:vAlign w:val="center"/>
            <w:hideMark/>
          </w:tcPr>
          <w:p w14:paraId="1FE6491A"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vAlign w:val="center"/>
            <w:hideMark/>
          </w:tcPr>
          <w:p w14:paraId="608F3D04" w14:textId="77777777" w:rsidR="003A03D5" w:rsidRPr="003A03D5" w:rsidRDefault="003A03D5" w:rsidP="003A03D5">
            <w:pPr>
              <w:rPr>
                <w:sz w:val="11"/>
                <w:szCs w:val="11"/>
              </w:rPr>
            </w:pPr>
          </w:p>
        </w:tc>
        <w:tc>
          <w:tcPr>
            <w:tcW w:w="460" w:type="dxa"/>
            <w:tcBorders>
              <w:top w:val="nil"/>
              <w:left w:val="single" w:sz="4" w:space="0" w:color="C0C0C0"/>
              <w:bottom w:val="nil"/>
              <w:right w:val="single" w:sz="4" w:space="0" w:color="C0C0C0"/>
            </w:tcBorders>
            <w:shd w:val="clear" w:color="auto" w:fill="auto"/>
            <w:vAlign w:val="center"/>
            <w:hideMark/>
          </w:tcPr>
          <w:p w14:paraId="7224B9B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w:t>
            </w:r>
          </w:p>
        </w:tc>
        <w:tc>
          <w:tcPr>
            <w:tcW w:w="2000" w:type="dxa"/>
            <w:tcBorders>
              <w:top w:val="nil"/>
              <w:left w:val="nil"/>
              <w:bottom w:val="nil"/>
              <w:right w:val="single" w:sz="4" w:space="0" w:color="C0C0C0"/>
            </w:tcBorders>
            <w:shd w:val="clear" w:color="auto" w:fill="auto"/>
            <w:vAlign w:val="center"/>
            <w:hideMark/>
          </w:tcPr>
          <w:p w14:paraId="05F66819"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Производственные расходы</w:t>
            </w:r>
          </w:p>
        </w:tc>
        <w:tc>
          <w:tcPr>
            <w:tcW w:w="509" w:type="dxa"/>
            <w:tcBorders>
              <w:top w:val="nil"/>
              <w:left w:val="nil"/>
              <w:bottom w:val="nil"/>
              <w:right w:val="single" w:sz="4" w:space="0" w:color="C0C0C0"/>
            </w:tcBorders>
            <w:shd w:val="clear" w:color="auto" w:fill="auto"/>
            <w:vAlign w:val="center"/>
            <w:hideMark/>
          </w:tcPr>
          <w:p w14:paraId="590431D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nil"/>
              <w:right w:val="single" w:sz="4" w:space="0" w:color="C0C0C0"/>
            </w:tcBorders>
            <w:shd w:val="clear" w:color="000000" w:fill="D7EAD3"/>
            <w:vAlign w:val="center"/>
            <w:hideMark/>
          </w:tcPr>
          <w:p w14:paraId="10F9E0A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7 630,29</w:t>
            </w:r>
          </w:p>
        </w:tc>
        <w:tc>
          <w:tcPr>
            <w:tcW w:w="952" w:type="dxa"/>
            <w:tcBorders>
              <w:top w:val="nil"/>
              <w:left w:val="nil"/>
              <w:bottom w:val="nil"/>
              <w:right w:val="single" w:sz="4" w:space="0" w:color="C0C0C0"/>
            </w:tcBorders>
            <w:shd w:val="clear" w:color="000000" w:fill="D7EAD3"/>
            <w:vAlign w:val="center"/>
            <w:hideMark/>
          </w:tcPr>
          <w:p w14:paraId="5D2B1ED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7 820,70</w:t>
            </w:r>
          </w:p>
        </w:tc>
        <w:tc>
          <w:tcPr>
            <w:tcW w:w="952" w:type="dxa"/>
            <w:tcBorders>
              <w:top w:val="nil"/>
              <w:left w:val="nil"/>
              <w:bottom w:val="nil"/>
              <w:right w:val="single" w:sz="4" w:space="0" w:color="C0C0C0"/>
            </w:tcBorders>
            <w:shd w:val="clear" w:color="000000" w:fill="D7EAD3"/>
            <w:vAlign w:val="center"/>
            <w:hideMark/>
          </w:tcPr>
          <w:p w14:paraId="5A4AC0D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8 047,98</w:t>
            </w:r>
          </w:p>
        </w:tc>
        <w:tc>
          <w:tcPr>
            <w:tcW w:w="723" w:type="dxa"/>
            <w:tcBorders>
              <w:top w:val="nil"/>
              <w:left w:val="nil"/>
              <w:bottom w:val="nil"/>
              <w:right w:val="single" w:sz="4" w:space="0" w:color="C0C0C0"/>
            </w:tcBorders>
            <w:shd w:val="clear" w:color="000000" w:fill="D7EAD3"/>
            <w:vAlign w:val="center"/>
            <w:hideMark/>
          </w:tcPr>
          <w:p w14:paraId="00D60FA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13 983,59</w:t>
            </w:r>
          </w:p>
        </w:tc>
        <w:tc>
          <w:tcPr>
            <w:tcW w:w="640" w:type="dxa"/>
            <w:tcBorders>
              <w:top w:val="nil"/>
              <w:left w:val="nil"/>
              <w:bottom w:val="nil"/>
              <w:right w:val="single" w:sz="4" w:space="0" w:color="C0C0C0"/>
            </w:tcBorders>
            <w:shd w:val="clear" w:color="000000" w:fill="D7EAD3"/>
            <w:vAlign w:val="center"/>
            <w:hideMark/>
          </w:tcPr>
          <w:p w14:paraId="2F22DE3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8 211,49</w:t>
            </w:r>
          </w:p>
        </w:tc>
        <w:tc>
          <w:tcPr>
            <w:tcW w:w="915" w:type="dxa"/>
            <w:tcBorders>
              <w:top w:val="nil"/>
              <w:left w:val="nil"/>
              <w:bottom w:val="nil"/>
              <w:right w:val="single" w:sz="4" w:space="0" w:color="C0C0C0"/>
            </w:tcBorders>
            <w:shd w:val="clear" w:color="000000" w:fill="D7EAD3"/>
            <w:vAlign w:val="center"/>
            <w:hideMark/>
          </w:tcPr>
          <w:p w14:paraId="67B4DE4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8 577,07</w:t>
            </w:r>
          </w:p>
        </w:tc>
        <w:tc>
          <w:tcPr>
            <w:tcW w:w="996" w:type="dxa"/>
            <w:tcBorders>
              <w:top w:val="nil"/>
              <w:left w:val="nil"/>
              <w:bottom w:val="nil"/>
              <w:right w:val="single" w:sz="4" w:space="0" w:color="C0C0C0"/>
            </w:tcBorders>
            <w:shd w:val="clear" w:color="000000" w:fill="D7EAD3"/>
            <w:vAlign w:val="center"/>
            <w:hideMark/>
          </w:tcPr>
          <w:p w14:paraId="20C0CC8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9 085,11</w:t>
            </w:r>
          </w:p>
        </w:tc>
        <w:tc>
          <w:tcPr>
            <w:tcW w:w="952" w:type="dxa"/>
            <w:tcBorders>
              <w:top w:val="nil"/>
              <w:left w:val="nil"/>
              <w:bottom w:val="nil"/>
              <w:right w:val="single" w:sz="4" w:space="0" w:color="C0C0C0"/>
            </w:tcBorders>
            <w:shd w:val="clear" w:color="000000" w:fill="D7EAD3"/>
            <w:vAlign w:val="center"/>
            <w:hideMark/>
          </w:tcPr>
          <w:p w14:paraId="1F745BE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17 662,18</w:t>
            </w:r>
          </w:p>
        </w:tc>
        <w:tc>
          <w:tcPr>
            <w:tcW w:w="996" w:type="dxa"/>
            <w:tcBorders>
              <w:top w:val="nil"/>
              <w:left w:val="nil"/>
              <w:bottom w:val="nil"/>
              <w:right w:val="single" w:sz="4" w:space="0" w:color="C0C0C0"/>
            </w:tcBorders>
            <w:shd w:val="clear" w:color="000000" w:fill="D7EAD3"/>
            <w:vAlign w:val="center"/>
            <w:hideMark/>
          </w:tcPr>
          <w:p w14:paraId="4DF73BA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-158,09</w:t>
            </w:r>
          </w:p>
        </w:tc>
        <w:tc>
          <w:tcPr>
            <w:tcW w:w="948" w:type="dxa"/>
            <w:tcBorders>
              <w:top w:val="nil"/>
              <w:left w:val="nil"/>
              <w:bottom w:val="nil"/>
              <w:right w:val="single" w:sz="4" w:space="0" w:color="C0C0C0"/>
            </w:tcBorders>
            <w:shd w:val="clear" w:color="000000" w:fill="D7EAD3"/>
            <w:vAlign w:val="center"/>
            <w:hideMark/>
          </w:tcPr>
          <w:p w14:paraId="20B799F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8 418,98</w:t>
            </w:r>
          </w:p>
        </w:tc>
        <w:tc>
          <w:tcPr>
            <w:tcW w:w="656" w:type="dxa"/>
            <w:tcBorders>
              <w:top w:val="nil"/>
              <w:left w:val="nil"/>
              <w:bottom w:val="nil"/>
              <w:right w:val="single" w:sz="4" w:space="0" w:color="C0C0C0"/>
            </w:tcBorders>
            <w:shd w:val="clear" w:color="000000" w:fill="D7EAD3"/>
            <w:vAlign w:val="center"/>
            <w:hideMark/>
          </w:tcPr>
          <w:p w14:paraId="3E9A194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4 199,05</w:t>
            </w:r>
          </w:p>
        </w:tc>
        <w:tc>
          <w:tcPr>
            <w:tcW w:w="656" w:type="dxa"/>
            <w:tcBorders>
              <w:top w:val="nil"/>
              <w:left w:val="nil"/>
              <w:bottom w:val="nil"/>
              <w:right w:val="single" w:sz="4" w:space="0" w:color="C0C0C0"/>
            </w:tcBorders>
            <w:shd w:val="clear" w:color="000000" w:fill="D7EAD3"/>
            <w:vAlign w:val="center"/>
            <w:hideMark/>
          </w:tcPr>
          <w:p w14:paraId="38C7B6D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4 219,93</w:t>
            </w:r>
          </w:p>
        </w:tc>
        <w:tc>
          <w:tcPr>
            <w:tcW w:w="1083" w:type="dxa"/>
            <w:tcBorders>
              <w:top w:val="nil"/>
              <w:left w:val="nil"/>
              <w:bottom w:val="nil"/>
              <w:right w:val="single" w:sz="4" w:space="0" w:color="C0C0C0"/>
            </w:tcBorders>
            <w:shd w:val="clear" w:color="000000" w:fill="FFFFCC"/>
            <w:vAlign w:val="center"/>
            <w:hideMark/>
          </w:tcPr>
          <w:p w14:paraId="60BF3DD6"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50450450"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4ED9C60D"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vAlign w:val="center"/>
            <w:hideMark/>
          </w:tcPr>
          <w:p w14:paraId="138FB5B2" w14:textId="77777777" w:rsidR="003A03D5" w:rsidRPr="003A03D5" w:rsidRDefault="003A03D5" w:rsidP="003A03D5">
            <w:pPr>
              <w:rPr>
                <w:rFonts w:ascii="Tahoma" w:hAnsi="Tahoma" w:cs="Tahoma"/>
                <w:b/>
                <w:bCs/>
                <w:color w:val="000000"/>
                <w:sz w:val="11"/>
                <w:szCs w:val="11"/>
              </w:rPr>
            </w:pPr>
          </w:p>
        </w:tc>
        <w:tc>
          <w:tcPr>
            <w:tcW w:w="4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3A206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3.1</w:t>
            </w:r>
          </w:p>
        </w:tc>
        <w:tc>
          <w:tcPr>
            <w:tcW w:w="2000" w:type="dxa"/>
            <w:tcBorders>
              <w:top w:val="single" w:sz="4" w:space="0" w:color="C0C0C0"/>
              <w:left w:val="nil"/>
              <w:bottom w:val="single" w:sz="4" w:space="0" w:color="C0C0C0"/>
              <w:right w:val="single" w:sz="4" w:space="0" w:color="C0C0C0"/>
            </w:tcBorders>
            <w:shd w:val="clear" w:color="auto" w:fill="auto"/>
            <w:vAlign w:val="center"/>
            <w:hideMark/>
          </w:tcPr>
          <w:p w14:paraId="4FF9750B"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Реагенты</w:t>
            </w:r>
          </w:p>
        </w:tc>
        <w:tc>
          <w:tcPr>
            <w:tcW w:w="509" w:type="dxa"/>
            <w:tcBorders>
              <w:top w:val="single" w:sz="4" w:space="0" w:color="C0C0C0"/>
              <w:left w:val="nil"/>
              <w:bottom w:val="single" w:sz="4" w:space="0" w:color="C0C0C0"/>
              <w:right w:val="single" w:sz="4" w:space="0" w:color="C0C0C0"/>
            </w:tcBorders>
            <w:shd w:val="clear" w:color="auto" w:fill="auto"/>
            <w:vAlign w:val="center"/>
            <w:hideMark/>
          </w:tcPr>
          <w:p w14:paraId="300C033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57E4DF4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487,02</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02566F6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498,54</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48FC764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509,84</w:t>
            </w:r>
          </w:p>
        </w:tc>
        <w:tc>
          <w:tcPr>
            <w:tcW w:w="723" w:type="dxa"/>
            <w:tcBorders>
              <w:top w:val="single" w:sz="4" w:space="0" w:color="C0C0C0"/>
              <w:left w:val="nil"/>
              <w:bottom w:val="single" w:sz="4" w:space="0" w:color="C0C0C0"/>
              <w:right w:val="single" w:sz="4" w:space="0" w:color="C0C0C0"/>
            </w:tcBorders>
            <w:shd w:val="clear" w:color="000000" w:fill="D7EAD3"/>
            <w:vAlign w:val="center"/>
            <w:hideMark/>
          </w:tcPr>
          <w:p w14:paraId="1852033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168,04</w:t>
            </w:r>
          </w:p>
        </w:tc>
        <w:tc>
          <w:tcPr>
            <w:tcW w:w="640" w:type="dxa"/>
            <w:tcBorders>
              <w:top w:val="single" w:sz="4" w:space="0" w:color="C0C0C0"/>
              <w:left w:val="nil"/>
              <w:bottom w:val="single" w:sz="4" w:space="0" w:color="C0C0C0"/>
              <w:right w:val="single" w:sz="4" w:space="0" w:color="C0C0C0"/>
            </w:tcBorders>
            <w:shd w:val="clear" w:color="000000" w:fill="D7EAD3"/>
            <w:vAlign w:val="center"/>
            <w:hideMark/>
          </w:tcPr>
          <w:p w14:paraId="1D52572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524,94</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7AE57A6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544,13</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5094E2E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-65,72</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7AD2C2D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478,41</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028A828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12,07</w:t>
            </w:r>
          </w:p>
        </w:tc>
        <w:tc>
          <w:tcPr>
            <w:tcW w:w="948" w:type="dxa"/>
            <w:tcBorders>
              <w:top w:val="single" w:sz="4" w:space="0" w:color="C0C0C0"/>
              <w:left w:val="nil"/>
              <w:bottom w:val="single" w:sz="4" w:space="0" w:color="C0C0C0"/>
              <w:right w:val="single" w:sz="4" w:space="0" w:color="C0C0C0"/>
            </w:tcBorders>
            <w:shd w:val="clear" w:color="000000" w:fill="D7EAD3"/>
            <w:vAlign w:val="center"/>
            <w:hideMark/>
          </w:tcPr>
          <w:p w14:paraId="16BE8B2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556,20</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26EC1DC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278,10</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4B3FFD6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278,10</w:t>
            </w:r>
          </w:p>
        </w:tc>
        <w:tc>
          <w:tcPr>
            <w:tcW w:w="1083" w:type="dxa"/>
            <w:vMerge w:val="restart"/>
            <w:tcBorders>
              <w:top w:val="single" w:sz="4" w:space="0" w:color="C0C0C0"/>
              <w:left w:val="nil"/>
              <w:bottom w:val="nil"/>
              <w:right w:val="single" w:sz="4" w:space="0" w:color="C0C0C0"/>
            </w:tcBorders>
            <w:shd w:val="clear" w:color="000000" w:fill="FFFFCC"/>
            <w:vAlign w:val="center"/>
            <w:hideMark/>
          </w:tcPr>
          <w:p w14:paraId="70E9B155"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75108E05" w14:textId="77777777" w:rsidTr="003A03D5">
        <w:trPr>
          <w:trHeight w:val="630"/>
          <w:jc w:val="center"/>
        </w:trPr>
        <w:tc>
          <w:tcPr>
            <w:tcW w:w="173" w:type="dxa"/>
            <w:tcBorders>
              <w:top w:val="nil"/>
              <w:left w:val="nil"/>
              <w:bottom w:val="nil"/>
              <w:right w:val="nil"/>
            </w:tcBorders>
            <w:shd w:val="clear" w:color="000000" w:fill="FFFF00"/>
            <w:noWrap/>
            <w:vAlign w:val="center"/>
            <w:hideMark/>
          </w:tcPr>
          <w:p w14:paraId="02C3436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vMerge w:val="restart"/>
            <w:tcBorders>
              <w:top w:val="nil"/>
              <w:left w:val="nil"/>
              <w:bottom w:val="nil"/>
              <w:right w:val="single" w:sz="4" w:space="0" w:color="C0C0C0"/>
            </w:tcBorders>
            <w:shd w:val="clear" w:color="auto" w:fill="auto"/>
            <w:vAlign w:val="center"/>
            <w:hideMark/>
          </w:tcPr>
          <w:p w14:paraId="17FDDE86" w14:textId="77777777" w:rsidR="003A03D5" w:rsidRPr="003A03D5" w:rsidRDefault="003A03D5" w:rsidP="003A03D5">
            <w:pPr>
              <w:jc w:val="center"/>
              <w:rPr>
                <w:rFonts w:ascii="Wingdings 2" w:hAnsi="Wingdings 2" w:cs="Tahoma"/>
                <w:color w:val="5A5A5A"/>
                <w:sz w:val="11"/>
                <w:szCs w:val="11"/>
              </w:rPr>
            </w:pPr>
            <w:r w:rsidRPr="003A03D5">
              <w:rPr>
                <w:rFonts w:ascii="Wingdings 2" w:hAnsi="Wingdings 2" w:cs="Tahoma"/>
                <w:color w:val="5A5A5A"/>
                <w:sz w:val="11"/>
                <w:szCs w:val="11"/>
              </w:rPr>
              <w:t>О</w:t>
            </w:r>
          </w:p>
        </w:tc>
        <w:tc>
          <w:tcPr>
            <w:tcW w:w="460" w:type="dxa"/>
            <w:tcBorders>
              <w:top w:val="single" w:sz="4" w:space="0" w:color="C0C0C0"/>
              <w:left w:val="nil"/>
              <w:bottom w:val="single" w:sz="4" w:space="0" w:color="C0C0C0"/>
              <w:right w:val="single" w:sz="4" w:space="0" w:color="C0C0C0"/>
            </w:tcBorders>
            <w:shd w:val="clear" w:color="auto" w:fill="auto"/>
            <w:vAlign w:val="center"/>
            <w:hideMark/>
          </w:tcPr>
          <w:p w14:paraId="014E8A2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3.1.1</w:t>
            </w:r>
          </w:p>
        </w:tc>
        <w:tc>
          <w:tcPr>
            <w:tcW w:w="2000" w:type="dxa"/>
            <w:tcBorders>
              <w:top w:val="single" w:sz="4" w:space="0" w:color="C0C0C0"/>
              <w:left w:val="nil"/>
              <w:bottom w:val="single" w:sz="4" w:space="0" w:color="C0C0C0"/>
              <w:right w:val="single" w:sz="4" w:space="0" w:color="C0C0C0"/>
            </w:tcBorders>
            <w:shd w:val="clear" w:color="000000" w:fill="E3FAFD"/>
            <w:vAlign w:val="center"/>
            <w:hideMark/>
          </w:tcPr>
          <w:p w14:paraId="3D17ECD7"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кислота ортофосфорная</w:t>
            </w:r>
          </w:p>
        </w:tc>
        <w:tc>
          <w:tcPr>
            <w:tcW w:w="509" w:type="dxa"/>
            <w:tcBorders>
              <w:top w:val="single" w:sz="4" w:space="0" w:color="C0C0C0"/>
              <w:left w:val="nil"/>
              <w:bottom w:val="single" w:sz="4" w:space="0" w:color="C0C0C0"/>
              <w:right w:val="single" w:sz="4" w:space="0" w:color="C0C0C0"/>
            </w:tcBorders>
            <w:shd w:val="clear" w:color="auto" w:fill="auto"/>
            <w:vAlign w:val="center"/>
            <w:hideMark/>
          </w:tcPr>
          <w:p w14:paraId="59E5BDA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5DAAD61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18,34</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7DE4F3D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18,77</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536A9E9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19,20</w:t>
            </w:r>
          </w:p>
        </w:tc>
        <w:tc>
          <w:tcPr>
            <w:tcW w:w="723" w:type="dxa"/>
            <w:tcBorders>
              <w:top w:val="single" w:sz="4" w:space="0" w:color="C0C0C0"/>
              <w:left w:val="nil"/>
              <w:bottom w:val="single" w:sz="4" w:space="0" w:color="C0C0C0"/>
              <w:right w:val="single" w:sz="4" w:space="0" w:color="C0C0C0"/>
            </w:tcBorders>
            <w:shd w:val="clear" w:color="000000" w:fill="D7EAD3"/>
            <w:vAlign w:val="center"/>
            <w:hideMark/>
          </w:tcPr>
          <w:p w14:paraId="3C532F3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15,04</w:t>
            </w:r>
          </w:p>
        </w:tc>
        <w:tc>
          <w:tcPr>
            <w:tcW w:w="640" w:type="dxa"/>
            <w:tcBorders>
              <w:top w:val="single" w:sz="4" w:space="0" w:color="C0C0C0"/>
              <w:left w:val="nil"/>
              <w:bottom w:val="single" w:sz="4" w:space="0" w:color="C0C0C0"/>
              <w:right w:val="single" w:sz="4" w:space="0" w:color="C0C0C0"/>
            </w:tcBorders>
            <w:shd w:val="clear" w:color="000000" w:fill="D7EAD3"/>
            <w:vAlign w:val="center"/>
            <w:hideMark/>
          </w:tcPr>
          <w:p w14:paraId="5E4756C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19,77</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71D9E00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20,49</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4E75039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-1,57</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7A1708B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18,92</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60B697B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0,46</w:t>
            </w:r>
          </w:p>
        </w:tc>
        <w:tc>
          <w:tcPr>
            <w:tcW w:w="948" w:type="dxa"/>
            <w:tcBorders>
              <w:top w:val="single" w:sz="4" w:space="0" w:color="C0C0C0"/>
              <w:left w:val="nil"/>
              <w:bottom w:val="single" w:sz="4" w:space="0" w:color="C0C0C0"/>
              <w:right w:val="single" w:sz="4" w:space="0" w:color="C0C0C0"/>
            </w:tcBorders>
            <w:shd w:val="clear" w:color="000000" w:fill="D7EAD3"/>
            <w:vAlign w:val="center"/>
            <w:hideMark/>
          </w:tcPr>
          <w:p w14:paraId="57E83BA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20,95</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0345312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10,47</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107BD44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10,47</w:t>
            </w:r>
          </w:p>
        </w:tc>
        <w:tc>
          <w:tcPr>
            <w:tcW w:w="1083" w:type="dxa"/>
            <w:vMerge/>
            <w:tcBorders>
              <w:top w:val="single" w:sz="4" w:space="0" w:color="C0C0C0"/>
              <w:left w:val="nil"/>
              <w:bottom w:val="nil"/>
              <w:right w:val="single" w:sz="4" w:space="0" w:color="C0C0C0"/>
            </w:tcBorders>
            <w:vAlign w:val="center"/>
            <w:hideMark/>
          </w:tcPr>
          <w:p w14:paraId="798B6E3A" w14:textId="77777777" w:rsidR="003A03D5" w:rsidRPr="003A03D5" w:rsidRDefault="003A03D5" w:rsidP="003A03D5">
            <w:pPr>
              <w:rPr>
                <w:rFonts w:ascii="Tahoma" w:hAnsi="Tahoma" w:cs="Tahoma"/>
                <w:sz w:val="11"/>
                <w:szCs w:val="11"/>
              </w:rPr>
            </w:pPr>
          </w:p>
        </w:tc>
      </w:tr>
      <w:tr w:rsidR="003A03D5" w:rsidRPr="003A03D5" w14:paraId="1E6F804B"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172545D6"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vMerge/>
            <w:tcBorders>
              <w:top w:val="nil"/>
              <w:left w:val="nil"/>
              <w:bottom w:val="nil"/>
              <w:right w:val="single" w:sz="4" w:space="0" w:color="C0C0C0"/>
            </w:tcBorders>
            <w:vAlign w:val="center"/>
            <w:hideMark/>
          </w:tcPr>
          <w:p w14:paraId="0BF4EB80" w14:textId="77777777" w:rsidR="003A03D5" w:rsidRPr="003A03D5" w:rsidRDefault="003A03D5" w:rsidP="003A03D5">
            <w:pPr>
              <w:rPr>
                <w:rFonts w:ascii="Wingdings 2" w:hAnsi="Wingdings 2" w:cs="Tahoma"/>
                <w:color w:val="5A5A5A"/>
                <w:sz w:val="11"/>
                <w:szCs w:val="11"/>
              </w:rPr>
            </w:pPr>
          </w:p>
        </w:tc>
        <w:tc>
          <w:tcPr>
            <w:tcW w:w="460" w:type="dxa"/>
            <w:tcBorders>
              <w:top w:val="nil"/>
              <w:left w:val="nil"/>
              <w:bottom w:val="single" w:sz="4" w:space="0" w:color="C0C0C0"/>
              <w:right w:val="single" w:sz="4" w:space="0" w:color="C0C0C0"/>
            </w:tcBorders>
            <w:shd w:val="clear" w:color="auto" w:fill="auto"/>
            <w:vAlign w:val="center"/>
            <w:hideMark/>
          </w:tcPr>
          <w:p w14:paraId="4DFB4F4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3.1.1.1</w:t>
            </w:r>
          </w:p>
        </w:tc>
        <w:tc>
          <w:tcPr>
            <w:tcW w:w="2000" w:type="dxa"/>
            <w:tcBorders>
              <w:top w:val="nil"/>
              <w:left w:val="nil"/>
              <w:bottom w:val="single" w:sz="4" w:space="0" w:color="C0C0C0"/>
              <w:right w:val="single" w:sz="4" w:space="0" w:color="C0C0C0"/>
            </w:tcBorders>
            <w:shd w:val="clear" w:color="auto" w:fill="auto"/>
            <w:vAlign w:val="center"/>
            <w:hideMark/>
          </w:tcPr>
          <w:p w14:paraId="3D1D8FCB"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Количество</w:t>
            </w:r>
          </w:p>
        </w:tc>
        <w:tc>
          <w:tcPr>
            <w:tcW w:w="509" w:type="dxa"/>
            <w:tcBorders>
              <w:top w:val="nil"/>
              <w:left w:val="nil"/>
              <w:bottom w:val="single" w:sz="4" w:space="0" w:color="C0C0C0"/>
              <w:right w:val="single" w:sz="4" w:space="0" w:color="C0C0C0"/>
            </w:tcBorders>
            <w:shd w:val="clear" w:color="000000" w:fill="FFFFCC"/>
            <w:vAlign w:val="center"/>
            <w:hideMark/>
          </w:tcPr>
          <w:p w14:paraId="3222244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62D6A73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310,73</w:t>
            </w:r>
          </w:p>
        </w:tc>
        <w:tc>
          <w:tcPr>
            <w:tcW w:w="952" w:type="dxa"/>
            <w:tcBorders>
              <w:top w:val="nil"/>
              <w:left w:val="nil"/>
              <w:bottom w:val="single" w:sz="4" w:space="0" w:color="C0C0C0"/>
              <w:right w:val="single" w:sz="4" w:space="0" w:color="C0C0C0"/>
            </w:tcBorders>
            <w:shd w:val="clear" w:color="000000" w:fill="FFFFCC"/>
            <w:vAlign w:val="center"/>
            <w:hideMark/>
          </w:tcPr>
          <w:p w14:paraId="5FD9A04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310,73</w:t>
            </w:r>
          </w:p>
        </w:tc>
        <w:tc>
          <w:tcPr>
            <w:tcW w:w="952" w:type="dxa"/>
            <w:tcBorders>
              <w:top w:val="nil"/>
              <w:left w:val="nil"/>
              <w:bottom w:val="single" w:sz="4" w:space="0" w:color="C0C0C0"/>
              <w:right w:val="single" w:sz="4" w:space="0" w:color="C0C0C0"/>
            </w:tcBorders>
            <w:shd w:val="clear" w:color="000000" w:fill="FFFFCC"/>
            <w:vAlign w:val="center"/>
            <w:hideMark/>
          </w:tcPr>
          <w:p w14:paraId="3AE69F9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310,73</w:t>
            </w:r>
          </w:p>
        </w:tc>
        <w:tc>
          <w:tcPr>
            <w:tcW w:w="723" w:type="dxa"/>
            <w:tcBorders>
              <w:top w:val="nil"/>
              <w:left w:val="nil"/>
              <w:bottom w:val="single" w:sz="4" w:space="0" w:color="C0C0C0"/>
              <w:right w:val="single" w:sz="4" w:space="0" w:color="C0C0C0"/>
            </w:tcBorders>
            <w:shd w:val="clear" w:color="000000" w:fill="FFFFCC"/>
            <w:vAlign w:val="center"/>
            <w:hideMark/>
          </w:tcPr>
          <w:p w14:paraId="3C84DE2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209,40</w:t>
            </w:r>
          </w:p>
        </w:tc>
        <w:tc>
          <w:tcPr>
            <w:tcW w:w="640" w:type="dxa"/>
            <w:tcBorders>
              <w:top w:val="nil"/>
              <w:left w:val="nil"/>
              <w:bottom w:val="single" w:sz="4" w:space="0" w:color="C0C0C0"/>
              <w:right w:val="single" w:sz="4" w:space="0" w:color="C0C0C0"/>
            </w:tcBorders>
            <w:shd w:val="clear" w:color="000000" w:fill="FFFFCC"/>
            <w:vAlign w:val="center"/>
            <w:hideMark/>
          </w:tcPr>
          <w:p w14:paraId="504BAC3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310,73</w:t>
            </w:r>
          </w:p>
        </w:tc>
        <w:tc>
          <w:tcPr>
            <w:tcW w:w="915" w:type="dxa"/>
            <w:tcBorders>
              <w:top w:val="nil"/>
              <w:left w:val="nil"/>
              <w:bottom w:val="single" w:sz="4" w:space="0" w:color="C0C0C0"/>
              <w:right w:val="single" w:sz="4" w:space="0" w:color="C0C0C0"/>
            </w:tcBorders>
            <w:shd w:val="clear" w:color="000000" w:fill="FFFFCC"/>
            <w:vAlign w:val="center"/>
            <w:hideMark/>
          </w:tcPr>
          <w:p w14:paraId="021B050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310,73</w:t>
            </w:r>
          </w:p>
        </w:tc>
        <w:tc>
          <w:tcPr>
            <w:tcW w:w="996" w:type="dxa"/>
            <w:tcBorders>
              <w:top w:val="nil"/>
              <w:left w:val="nil"/>
              <w:bottom w:val="single" w:sz="4" w:space="0" w:color="C0C0C0"/>
              <w:right w:val="single" w:sz="4" w:space="0" w:color="C0C0C0"/>
            </w:tcBorders>
            <w:shd w:val="clear" w:color="000000" w:fill="FFFFCC"/>
            <w:vAlign w:val="center"/>
            <w:hideMark/>
          </w:tcPr>
          <w:p w14:paraId="619D0D8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11DA78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274,07</w:t>
            </w:r>
          </w:p>
        </w:tc>
        <w:tc>
          <w:tcPr>
            <w:tcW w:w="996" w:type="dxa"/>
            <w:tcBorders>
              <w:top w:val="nil"/>
              <w:left w:val="nil"/>
              <w:bottom w:val="single" w:sz="4" w:space="0" w:color="C0C0C0"/>
              <w:right w:val="single" w:sz="4" w:space="0" w:color="C0C0C0"/>
            </w:tcBorders>
            <w:shd w:val="clear" w:color="000000" w:fill="FFFFCC"/>
            <w:vAlign w:val="center"/>
            <w:hideMark/>
          </w:tcPr>
          <w:p w14:paraId="49B1A81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3F8A21F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310,73</w:t>
            </w:r>
          </w:p>
        </w:tc>
        <w:tc>
          <w:tcPr>
            <w:tcW w:w="656" w:type="dxa"/>
            <w:tcBorders>
              <w:top w:val="nil"/>
              <w:left w:val="nil"/>
              <w:bottom w:val="single" w:sz="4" w:space="0" w:color="C0C0C0"/>
              <w:right w:val="single" w:sz="4" w:space="0" w:color="C0C0C0"/>
            </w:tcBorders>
            <w:shd w:val="clear" w:color="000000" w:fill="D7EAD3"/>
            <w:vAlign w:val="center"/>
            <w:hideMark/>
          </w:tcPr>
          <w:p w14:paraId="3146EA7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155,36</w:t>
            </w:r>
          </w:p>
        </w:tc>
        <w:tc>
          <w:tcPr>
            <w:tcW w:w="656" w:type="dxa"/>
            <w:tcBorders>
              <w:top w:val="nil"/>
              <w:left w:val="nil"/>
              <w:bottom w:val="single" w:sz="4" w:space="0" w:color="C0C0C0"/>
              <w:right w:val="single" w:sz="4" w:space="0" w:color="C0C0C0"/>
            </w:tcBorders>
            <w:shd w:val="clear" w:color="000000" w:fill="D7EAD3"/>
            <w:vAlign w:val="center"/>
            <w:hideMark/>
          </w:tcPr>
          <w:p w14:paraId="089E6F6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155,36</w:t>
            </w:r>
          </w:p>
        </w:tc>
        <w:tc>
          <w:tcPr>
            <w:tcW w:w="1083" w:type="dxa"/>
            <w:vMerge/>
            <w:tcBorders>
              <w:top w:val="single" w:sz="4" w:space="0" w:color="C0C0C0"/>
              <w:left w:val="nil"/>
              <w:bottom w:val="nil"/>
              <w:right w:val="single" w:sz="4" w:space="0" w:color="C0C0C0"/>
            </w:tcBorders>
            <w:vAlign w:val="center"/>
            <w:hideMark/>
          </w:tcPr>
          <w:p w14:paraId="412408B9" w14:textId="77777777" w:rsidR="003A03D5" w:rsidRPr="003A03D5" w:rsidRDefault="003A03D5" w:rsidP="003A03D5">
            <w:pPr>
              <w:rPr>
                <w:rFonts w:ascii="Tahoma" w:hAnsi="Tahoma" w:cs="Tahoma"/>
                <w:sz w:val="11"/>
                <w:szCs w:val="11"/>
              </w:rPr>
            </w:pPr>
          </w:p>
        </w:tc>
      </w:tr>
      <w:tr w:rsidR="003A03D5" w:rsidRPr="003A03D5" w14:paraId="1B11478A"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369983FB"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vMerge/>
            <w:tcBorders>
              <w:top w:val="nil"/>
              <w:left w:val="nil"/>
              <w:bottom w:val="nil"/>
              <w:right w:val="single" w:sz="4" w:space="0" w:color="C0C0C0"/>
            </w:tcBorders>
            <w:vAlign w:val="center"/>
            <w:hideMark/>
          </w:tcPr>
          <w:p w14:paraId="3A68F9A5" w14:textId="77777777" w:rsidR="003A03D5" w:rsidRPr="003A03D5" w:rsidRDefault="003A03D5" w:rsidP="003A03D5">
            <w:pPr>
              <w:rPr>
                <w:rFonts w:ascii="Wingdings 2" w:hAnsi="Wingdings 2" w:cs="Tahoma"/>
                <w:color w:val="5A5A5A"/>
                <w:sz w:val="11"/>
                <w:szCs w:val="11"/>
              </w:rPr>
            </w:pPr>
          </w:p>
        </w:tc>
        <w:tc>
          <w:tcPr>
            <w:tcW w:w="460" w:type="dxa"/>
            <w:tcBorders>
              <w:top w:val="nil"/>
              <w:left w:val="nil"/>
              <w:bottom w:val="single" w:sz="4" w:space="0" w:color="C0C0C0"/>
              <w:right w:val="single" w:sz="4" w:space="0" w:color="C0C0C0"/>
            </w:tcBorders>
            <w:shd w:val="clear" w:color="auto" w:fill="auto"/>
            <w:vAlign w:val="center"/>
            <w:hideMark/>
          </w:tcPr>
          <w:p w14:paraId="683DF10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3.1.1.2</w:t>
            </w:r>
          </w:p>
        </w:tc>
        <w:tc>
          <w:tcPr>
            <w:tcW w:w="2000" w:type="dxa"/>
            <w:tcBorders>
              <w:top w:val="nil"/>
              <w:left w:val="nil"/>
              <w:bottom w:val="single" w:sz="4" w:space="0" w:color="C0C0C0"/>
              <w:right w:val="single" w:sz="4" w:space="0" w:color="C0C0C0"/>
            </w:tcBorders>
            <w:shd w:val="clear" w:color="auto" w:fill="auto"/>
            <w:vAlign w:val="center"/>
            <w:hideMark/>
          </w:tcPr>
          <w:p w14:paraId="2B547B53"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Цена</w:t>
            </w:r>
          </w:p>
        </w:tc>
        <w:tc>
          <w:tcPr>
            <w:tcW w:w="509" w:type="dxa"/>
            <w:tcBorders>
              <w:top w:val="nil"/>
              <w:left w:val="nil"/>
              <w:bottom w:val="single" w:sz="4" w:space="0" w:color="C0C0C0"/>
              <w:right w:val="single" w:sz="4" w:space="0" w:color="C0C0C0"/>
            </w:tcBorders>
            <w:shd w:val="clear" w:color="auto" w:fill="auto"/>
            <w:vAlign w:val="center"/>
            <w:hideMark/>
          </w:tcPr>
          <w:p w14:paraId="630BFA9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w:t>
            </w:r>
          </w:p>
        </w:tc>
        <w:tc>
          <w:tcPr>
            <w:tcW w:w="915" w:type="dxa"/>
            <w:tcBorders>
              <w:top w:val="nil"/>
              <w:left w:val="nil"/>
              <w:bottom w:val="single" w:sz="4" w:space="0" w:color="C0C0C0"/>
              <w:right w:val="single" w:sz="4" w:space="0" w:color="C0C0C0"/>
            </w:tcBorders>
            <w:shd w:val="clear" w:color="000000" w:fill="FFFFCC"/>
            <w:vAlign w:val="center"/>
            <w:hideMark/>
          </w:tcPr>
          <w:p w14:paraId="5D98573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59,02</w:t>
            </w:r>
          </w:p>
        </w:tc>
        <w:tc>
          <w:tcPr>
            <w:tcW w:w="952" w:type="dxa"/>
            <w:tcBorders>
              <w:top w:val="nil"/>
              <w:left w:val="nil"/>
              <w:bottom w:val="single" w:sz="4" w:space="0" w:color="C0C0C0"/>
              <w:right w:val="single" w:sz="4" w:space="0" w:color="C0C0C0"/>
            </w:tcBorders>
            <w:shd w:val="clear" w:color="000000" w:fill="FFFFCC"/>
            <w:vAlign w:val="center"/>
            <w:hideMark/>
          </w:tcPr>
          <w:p w14:paraId="3857420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60,42</w:t>
            </w:r>
          </w:p>
        </w:tc>
        <w:tc>
          <w:tcPr>
            <w:tcW w:w="952" w:type="dxa"/>
            <w:tcBorders>
              <w:top w:val="nil"/>
              <w:left w:val="nil"/>
              <w:bottom w:val="single" w:sz="4" w:space="0" w:color="C0C0C0"/>
              <w:right w:val="single" w:sz="4" w:space="0" w:color="C0C0C0"/>
            </w:tcBorders>
            <w:shd w:val="clear" w:color="000000" w:fill="FFFFCC"/>
            <w:vAlign w:val="center"/>
            <w:hideMark/>
          </w:tcPr>
          <w:p w14:paraId="068C1CD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61,79</w:t>
            </w:r>
          </w:p>
        </w:tc>
        <w:tc>
          <w:tcPr>
            <w:tcW w:w="723" w:type="dxa"/>
            <w:tcBorders>
              <w:top w:val="nil"/>
              <w:left w:val="nil"/>
              <w:bottom w:val="single" w:sz="4" w:space="0" w:color="C0C0C0"/>
              <w:right w:val="single" w:sz="4" w:space="0" w:color="C0C0C0"/>
            </w:tcBorders>
            <w:shd w:val="clear" w:color="000000" w:fill="FFFFCC"/>
            <w:vAlign w:val="center"/>
            <w:hideMark/>
          </w:tcPr>
          <w:p w14:paraId="483A72D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71,84</w:t>
            </w:r>
          </w:p>
        </w:tc>
        <w:tc>
          <w:tcPr>
            <w:tcW w:w="640" w:type="dxa"/>
            <w:tcBorders>
              <w:top w:val="nil"/>
              <w:left w:val="nil"/>
              <w:bottom w:val="single" w:sz="4" w:space="0" w:color="C0C0C0"/>
              <w:right w:val="single" w:sz="4" w:space="0" w:color="C0C0C0"/>
            </w:tcBorders>
            <w:shd w:val="clear" w:color="000000" w:fill="FFFFCC"/>
            <w:vAlign w:val="center"/>
            <w:hideMark/>
          </w:tcPr>
          <w:p w14:paraId="05537D3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63,62</w:t>
            </w:r>
          </w:p>
        </w:tc>
        <w:tc>
          <w:tcPr>
            <w:tcW w:w="915" w:type="dxa"/>
            <w:tcBorders>
              <w:top w:val="nil"/>
              <w:left w:val="nil"/>
              <w:bottom w:val="single" w:sz="4" w:space="0" w:color="C0C0C0"/>
              <w:right w:val="single" w:sz="4" w:space="0" w:color="C0C0C0"/>
            </w:tcBorders>
            <w:shd w:val="clear" w:color="000000" w:fill="FFFFCC"/>
            <w:vAlign w:val="center"/>
            <w:hideMark/>
          </w:tcPr>
          <w:p w14:paraId="6EF67C4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65,94</w:t>
            </w:r>
          </w:p>
        </w:tc>
        <w:tc>
          <w:tcPr>
            <w:tcW w:w="996" w:type="dxa"/>
            <w:tcBorders>
              <w:top w:val="nil"/>
              <w:left w:val="nil"/>
              <w:bottom w:val="single" w:sz="4" w:space="0" w:color="C0C0C0"/>
              <w:right w:val="single" w:sz="4" w:space="0" w:color="C0C0C0"/>
            </w:tcBorders>
            <w:shd w:val="clear" w:color="000000" w:fill="FFFFCC"/>
            <w:vAlign w:val="center"/>
            <w:hideMark/>
          </w:tcPr>
          <w:p w14:paraId="010B2BA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249585F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69,04</w:t>
            </w:r>
          </w:p>
        </w:tc>
        <w:tc>
          <w:tcPr>
            <w:tcW w:w="996" w:type="dxa"/>
            <w:tcBorders>
              <w:top w:val="nil"/>
              <w:left w:val="nil"/>
              <w:bottom w:val="single" w:sz="4" w:space="0" w:color="C0C0C0"/>
              <w:right w:val="single" w:sz="4" w:space="0" w:color="C0C0C0"/>
            </w:tcBorders>
            <w:shd w:val="clear" w:color="000000" w:fill="FFFFCC"/>
            <w:vAlign w:val="center"/>
            <w:hideMark/>
          </w:tcPr>
          <w:p w14:paraId="17425E8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6832478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67,41</w:t>
            </w:r>
          </w:p>
        </w:tc>
        <w:tc>
          <w:tcPr>
            <w:tcW w:w="656" w:type="dxa"/>
            <w:tcBorders>
              <w:top w:val="nil"/>
              <w:left w:val="nil"/>
              <w:bottom w:val="single" w:sz="4" w:space="0" w:color="C0C0C0"/>
              <w:right w:val="single" w:sz="4" w:space="0" w:color="C0C0C0"/>
            </w:tcBorders>
            <w:shd w:val="clear" w:color="000000" w:fill="D7EAD3"/>
            <w:vAlign w:val="center"/>
            <w:hideMark/>
          </w:tcPr>
          <w:p w14:paraId="6BEF421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67,41</w:t>
            </w:r>
          </w:p>
        </w:tc>
        <w:tc>
          <w:tcPr>
            <w:tcW w:w="656" w:type="dxa"/>
            <w:tcBorders>
              <w:top w:val="nil"/>
              <w:left w:val="nil"/>
              <w:bottom w:val="single" w:sz="4" w:space="0" w:color="C0C0C0"/>
              <w:right w:val="single" w:sz="4" w:space="0" w:color="C0C0C0"/>
            </w:tcBorders>
            <w:shd w:val="clear" w:color="000000" w:fill="D7EAD3"/>
            <w:vAlign w:val="center"/>
            <w:hideMark/>
          </w:tcPr>
          <w:p w14:paraId="54C6B94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67,41</w:t>
            </w:r>
          </w:p>
        </w:tc>
        <w:tc>
          <w:tcPr>
            <w:tcW w:w="1083" w:type="dxa"/>
            <w:vMerge/>
            <w:tcBorders>
              <w:top w:val="single" w:sz="4" w:space="0" w:color="C0C0C0"/>
              <w:left w:val="nil"/>
              <w:bottom w:val="nil"/>
              <w:right w:val="single" w:sz="4" w:space="0" w:color="C0C0C0"/>
            </w:tcBorders>
            <w:vAlign w:val="center"/>
            <w:hideMark/>
          </w:tcPr>
          <w:p w14:paraId="66BDD13F" w14:textId="77777777" w:rsidR="003A03D5" w:rsidRPr="003A03D5" w:rsidRDefault="003A03D5" w:rsidP="003A03D5">
            <w:pPr>
              <w:rPr>
                <w:rFonts w:ascii="Tahoma" w:hAnsi="Tahoma" w:cs="Tahoma"/>
                <w:sz w:val="11"/>
                <w:szCs w:val="11"/>
              </w:rPr>
            </w:pPr>
          </w:p>
        </w:tc>
      </w:tr>
      <w:tr w:rsidR="003A03D5" w:rsidRPr="003A03D5" w14:paraId="6DF31C97" w14:textId="77777777" w:rsidTr="003A03D5">
        <w:trPr>
          <w:trHeight w:val="660"/>
          <w:jc w:val="center"/>
        </w:trPr>
        <w:tc>
          <w:tcPr>
            <w:tcW w:w="173" w:type="dxa"/>
            <w:tcBorders>
              <w:top w:val="nil"/>
              <w:left w:val="nil"/>
              <w:bottom w:val="nil"/>
              <w:right w:val="nil"/>
            </w:tcBorders>
            <w:shd w:val="clear" w:color="000000" w:fill="FFFF00"/>
            <w:noWrap/>
            <w:vAlign w:val="center"/>
            <w:hideMark/>
          </w:tcPr>
          <w:p w14:paraId="00F230F5"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vMerge w:val="restart"/>
            <w:tcBorders>
              <w:top w:val="nil"/>
              <w:left w:val="nil"/>
              <w:bottom w:val="nil"/>
              <w:right w:val="single" w:sz="4" w:space="0" w:color="C0C0C0"/>
            </w:tcBorders>
            <w:shd w:val="clear" w:color="auto" w:fill="auto"/>
            <w:vAlign w:val="center"/>
            <w:hideMark/>
          </w:tcPr>
          <w:p w14:paraId="664CE6D7" w14:textId="77777777" w:rsidR="003A03D5" w:rsidRPr="003A03D5" w:rsidRDefault="003A03D5" w:rsidP="003A03D5">
            <w:pPr>
              <w:jc w:val="center"/>
              <w:rPr>
                <w:rFonts w:ascii="Wingdings 2" w:hAnsi="Wingdings 2" w:cs="Tahoma"/>
                <w:color w:val="5A5A5A"/>
                <w:sz w:val="11"/>
                <w:szCs w:val="11"/>
              </w:rPr>
            </w:pPr>
            <w:r w:rsidRPr="003A03D5">
              <w:rPr>
                <w:rFonts w:ascii="Wingdings 2" w:hAnsi="Wingdings 2" w:cs="Tahoma"/>
                <w:color w:val="5A5A5A"/>
                <w:sz w:val="11"/>
                <w:szCs w:val="11"/>
              </w:rPr>
              <w:t>О</w:t>
            </w:r>
          </w:p>
        </w:tc>
        <w:tc>
          <w:tcPr>
            <w:tcW w:w="460" w:type="dxa"/>
            <w:tcBorders>
              <w:top w:val="nil"/>
              <w:left w:val="nil"/>
              <w:bottom w:val="single" w:sz="4" w:space="0" w:color="C0C0C0"/>
              <w:right w:val="single" w:sz="4" w:space="0" w:color="C0C0C0"/>
            </w:tcBorders>
            <w:shd w:val="clear" w:color="auto" w:fill="auto"/>
            <w:vAlign w:val="center"/>
            <w:hideMark/>
          </w:tcPr>
          <w:p w14:paraId="2F40BD0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3.1.2</w:t>
            </w:r>
          </w:p>
        </w:tc>
        <w:tc>
          <w:tcPr>
            <w:tcW w:w="2000" w:type="dxa"/>
            <w:tcBorders>
              <w:top w:val="nil"/>
              <w:left w:val="nil"/>
              <w:bottom w:val="single" w:sz="4" w:space="0" w:color="C0C0C0"/>
              <w:right w:val="single" w:sz="4" w:space="0" w:color="C0C0C0"/>
            </w:tcBorders>
            <w:shd w:val="clear" w:color="000000" w:fill="E3FAFD"/>
            <w:vAlign w:val="center"/>
            <w:hideMark/>
          </w:tcPr>
          <w:p w14:paraId="61A031DF"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натрий углекислый</w:t>
            </w:r>
          </w:p>
        </w:tc>
        <w:tc>
          <w:tcPr>
            <w:tcW w:w="509" w:type="dxa"/>
            <w:tcBorders>
              <w:top w:val="nil"/>
              <w:left w:val="nil"/>
              <w:bottom w:val="single" w:sz="4" w:space="0" w:color="C0C0C0"/>
              <w:right w:val="single" w:sz="4" w:space="0" w:color="C0C0C0"/>
            </w:tcBorders>
            <w:shd w:val="clear" w:color="auto" w:fill="auto"/>
            <w:vAlign w:val="center"/>
            <w:hideMark/>
          </w:tcPr>
          <w:p w14:paraId="59A615A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539A434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468,68</w:t>
            </w:r>
          </w:p>
        </w:tc>
        <w:tc>
          <w:tcPr>
            <w:tcW w:w="952" w:type="dxa"/>
            <w:tcBorders>
              <w:top w:val="nil"/>
              <w:left w:val="nil"/>
              <w:bottom w:val="single" w:sz="4" w:space="0" w:color="C0C0C0"/>
              <w:right w:val="single" w:sz="4" w:space="0" w:color="C0C0C0"/>
            </w:tcBorders>
            <w:shd w:val="clear" w:color="000000" w:fill="D7EAD3"/>
            <w:vAlign w:val="center"/>
            <w:hideMark/>
          </w:tcPr>
          <w:p w14:paraId="60139B7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479,77</w:t>
            </w:r>
          </w:p>
        </w:tc>
        <w:tc>
          <w:tcPr>
            <w:tcW w:w="952" w:type="dxa"/>
            <w:tcBorders>
              <w:top w:val="nil"/>
              <w:left w:val="nil"/>
              <w:bottom w:val="single" w:sz="4" w:space="0" w:color="C0C0C0"/>
              <w:right w:val="single" w:sz="4" w:space="0" w:color="C0C0C0"/>
            </w:tcBorders>
            <w:shd w:val="clear" w:color="000000" w:fill="D7EAD3"/>
            <w:vAlign w:val="center"/>
            <w:hideMark/>
          </w:tcPr>
          <w:p w14:paraId="6B3FDF3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490,64</w:t>
            </w:r>
          </w:p>
        </w:tc>
        <w:tc>
          <w:tcPr>
            <w:tcW w:w="723" w:type="dxa"/>
            <w:tcBorders>
              <w:top w:val="nil"/>
              <w:left w:val="nil"/>
              <w:bottom w:val="single" w:sz="4" w:space="0" w:color="C0C0C0"/>
              <w:right w:val="single" w:sz="4" w:space="0" w:color="C0C0C0"/>
            </w:tcBorders>
            <w:shd w:val="clear" w:color="000000" w:fill="D7EAD3"/>
            <w:vAlign w:val="center"/>
            <w:hideMark/>
          </w:tcPr>
          <w:p w14:paraId="0C627F7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153,00</w:t>
            </w:r>
          </w:p>
        </w:tc>
        <w:tc>
          <w:tcPr>
            <w:tcW w:w="640" w:type="dxa"/>
            <w:tcBorders>
              <w:top w:val="nil"/>
              <w:left w:val="nil"/>
              <w:bottom w:val="single" w:sz="4" w:space="0" w:color="C0C0C0"/>
              <w:right w:val="single" w:sz="4" w:space="0" w:color="C0C0C0"/>
            </w:tcBorders>
            <w:shd w:val="clear" w:color="000000" w:fill="D7EAD3"/>
            <w:vAlign w:val="center"/>
            <w:hideMark/>
          </w:tcPr>
          <w:p w14:paraId="39C1E83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505,17</w:t>
            </w:r>
          </w:p>
        </w:tc>
        <w:tc>
          <w:tcPr>
            <w:tcW w:w="915" w:type="dxa"/>
            <w:tcBorders>
              <w:top w:val="nil"/>
              <w:left w:val="nil"/>
              <w:bottom w:val="single" w:sz="4" w:space="0" w:color="C0C0C0"/>
              <w:right w:val="single" w:sz="4" w:space="0" w:color="C0C0C0"/>
            </w:tcBorders>
            <w:shd w:val="clear" w:color="000000" w:fill="D7EAD3"/>
            <w:vAlign w:val="center"/>
            <w:hideMark/>
          </w:tcPr>
          <w:p w14:paraId="5EF5EE2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523,64</w:t>
            </w:r>
          </w:p>
        </w:tc>
        <w:tc>
          <w:tcPr>
            <w:tcW w:w="996" w:type="dxa"/>
            <w:tcBorders>
              <w:top w:val="nil"/>
              <w:left w:val="nil"/>
              <w:bottom w:val="single" w:sz="4" w:space="0" w:color="C0C0C0"/>
              <w:right w:val="single" w:sz="4" w:space="0" w:color="C0C0C0"/>
            </w:tcBorders>
            <w:shd w:val="clear" w:color="000000" w:fill="D7EAD3"/>
            <w:vAlign w:val="center"/>
            <w:hideMark/>
          </w:tcPr>
          <w:p w14:paraId="1BBE312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-64,15</w:t>
            </w:r>
          </w:p>
        </w:tc>
        <w:tc>
          <w:tcPr>
            <w:tcW w:w="952" w:type="dxa"/>
            <w:tcBorders>
              <w:top w:val="nil"/>
              <w:left w:val="nil"/>
              <w:bottom w:val="single" w:sz="4" w:space="0" w:color="C0C0C0"/>
              <w:right w:val="single" w:sz="4" w:space="0" w:color="C0C0C0"/>
            </w:tcBorders>
            <w:shd w:val="clear" w:color="000000" w:fill="D7EAD3"/>
            <w:vAlign w:val="center"/>
            <w:hideMark/>
          </w:tcPr>
          <w:p w14:paraId="6A70569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459,49</w:t>
            </w:r>
          </w:p>
        </w:tc>
        <w:tc>
          <w:tcPr>
            <w:tcW w:w="996" w:type="dxa"/>
            <w:tcBorders>
              <w:top w:val="nil"/>
              <w:left w:val="nil"/>
              <w:bottom w:val="single" w:sz="4" w:space="0" w:color="C0C0C0"/>
              <w:right w:val="single" w:sz="4" w:space="0" w:color="C0C0C0"/>
            </w:tcBorders>
            <w:shd w:val="clear" w:color="000000" w:fill="D7EAD3"/>
            <w:vAlign w:val="center"/>
            <w:hideMark/>
          </w:tcPr>
          <w:p w14:paraId="72B7E71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11,61</w:t>
            </w:r>
          </w:p>
        </w:tc>
        <w:tc>
          <w:tcPr>
            <w:tcW w:w="948" w:type="dxa"/>
            <w:tcBorders>
              <w:top w:val="nil"/>
              <w:left w:val="nil"/>
              <w:bottom w:val="single" w:sz="4" w:space="0" w:color="C0C0C0"/>
              <w:right w:val="single" w:sz="4" w:space="0" w:color="C0C0C0"/>
            </w:tcBorders>
            <w:shd w:val="clear" w:color="000000" w:fill="D7EAD3"/>
            <w:vAlign w:val="center"/>
            <w:hideMark/>
          </w:tcPr>
          <w:p w14:paraId="1429CC6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535,25</w:t>
            </w:r>
          </w:p>
        </w:tc>
        <w:tc>
          <w:tcPr>
            <w:tcW w:w="656" w:type="dxa"/>
            <w:tcBorders>
              <w:top w:val="nil"/>
              <w:left w:val="nil"/>
              <w:bottom w:val="single" w:sz="4" w:space="0" w:color="C0C0C0"/>
              <w:right w:val="single" w:sz="4" w:space="0" w:color="C0C0C0"/>
            </w:tcBorders>
            <w:shd w:val="clear" w:color="000000" w:fill="D7EAD3"/>
            <w:vAlign w:val="center"/>
            <w:hideMark/>
          </w:tcPr>
          <w:p w14:paraId="2292698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267,63</w:t>
            </w:r>
          </w:p>
        </w:tc>
        <w:tc>
          <w:tcPr>
            <w:tcW w:w="656" w:type="dxa"/>
            <w:tcBorders>
              <w:top w:val="nil"/>
              <w:left w:val="nil"/>
              <w:bottom w:val="single" w:sz="4" w:space="0" w:color="C0C0C0"/>
              <w:right w:val="single" w:sz="4" w:space="0" w:color="C0C0C0"/>
            </w:tcBorders>
            <w:shd w:val="clear" w:color="000000" w:fill="D7EAD3"/>
            <w:vAlign w:val="center"/>
            <w:hideMark/>
          </w:tcPr>
          <w:p w14:paraId="65E6192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267,63</w:t>
            </w:r>
          </w:p>
        </w:tc>
        <w:tc>
          <w:tcPr>
            <w:tcW w:w="1083" w:type="dxa"/>
            <w:vMerge/>
            <w:tcBorders>
              <w:top w:val="single" w:sz="4" w:space="0" w:color="C0C0C0"/>
              <w:left w:val="nil"/>
              <w:bottom w:val="nil"/>
              <w:right w:val="single" w:sz="4" w:space="0" w:color="C0C0C0"/>
            </w:tcBorders>
            <w:vAlign w:val="center"/>
            <w:hideMark/>
          </w:tcPr>
          <w:p w14:paraId="4760F711" w14:textId="77777777" w:rsidR="003A03D5" w:rsidRPr="003A03D5" w:rsidRDefault="003A03D5" w:rsidP="003A03D5">
            <w:pPr>
              <w:rPr>
                <w:rFonts w:ascii="Tahoma" w:hAnsi="Tahoma" w:cs="Tahoma"/>
                <w:sz w:val="11"/>
                <w:szCs w:val="11"/>
              </w:rPr>
            </w:pPr>
          </w:p>
        </w:tc>
      </w:tr>
      <w:tr w:rsidR="003A03D5" w:rsidRPr="003A03D5" w14:paraId="12D227D3"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229CCFC2"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vMerge/>
            <w:tcBorders>
              <w:top w:val="nil"/>
              <w:left w:val="nil"/>
              <w:bottom w:val="nil"/>
              <w:right w:val="single" w:sz="4" w:space="0" w:color="C0C0C0"/>
            </w:tcBorders>
            <w:vAlign w:val="center"/>
            <w:hideMark/>
          </w:tcPr>
          <w:p w14:paraId="74DB058A" w14:textId="77777777" w:rsidR="003A03D5" w:rsidRPr="003A03D5" w:rsidRDefault="003A03D5" w:rsidP="003A03D5">
            <w:pPr>
              <w:rPr>
                <w:rFonts w:ascii="Wingdings 2" w:hAnsi="Wingdings 2" w:cs="Tahoma"/>
                <w:color w:val="5A5A5A"/>
                <w:sz w:val="11"/>
                <w:szCs w:val="11"/>
              </w:rPr>
            </w:pPr>
          </w:p>
        </w:tc>
        <w:tc>
          <w:tcPr>
            <w:tcW w:w="460" w:type="dxa"/>
            <w:tcBorders>
              <w:top w:val="nil"/>
              <w:left w:val="nil"/>
              <w:bottom w:val="single" w:sz="4" w:space="0" w:color="C0C0C0"/>
              <w:right w:val="single" w:sz="4" w:space="0" w:color="C0C0C0"/>
            </w:tcBorders>
            <w:shd w:val="clear" w:color="auto" w:fill="auto"/>
            <w:vAlign w:val="center"/>
            <w:hideMark/>
          </w:tcPr>
          <w:p w14:paraId="1170649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3.1.2.1</w:t>
            </w:r>
          </w:p>
        </w:tc>
        <w:tc>
          <w:tcPr>
            <w:tcW w:w="2000" w:type="dxa"/>
            <w:tcBorders>
              <w:top w:val="nil"/>
              <w:left w:val="nil"/>
              <w:bottom w:val="single" w:sz="4" w:space="0" w:color="C0C0C0"/>
              <w:right w:val="single" w:sz="4" w:space="0" w:color="C0C0C0"/>
            </w:tcBorders>
            <w:shd w:val="clear" w:color="auto" w:fill="auto"/>
            <w:vAlign w:val="center"/>
            <w:hideMark/>
          </w:tcPr>
          <w:p w14:paraId="1FCFA63C"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Количество</w:t>
            </w:r>
          </w:p>
        </w:tc>
        <w:tc>
          <w:tcPr>
            <w:tcW w:w="509" w:type="dxa"/>
            <w:tcBorders>
              <w:top w:val="nil"/>
              <w:left w:val="nil"/>
              <w:bottom w:val="single" w:sz="4" w:space="0" w:color="C0C0C0"/>
              <w:right w:val="single" w:sz="4" w:space="0" w:color="C0C0C0"/>
            </w:tcBorders>
            <w:shd w:val="clear" w:color="000000" w:fill="FFFFCC"/>
            <w:vAlign w:val="center"/>
            <w:hideMark/>
          </w:tcPr>
          <w:p w14:paraId="7C291A2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4FDDE3A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623,27</w:t>
            </w:r>
          </w:p>
        </w:tc>
        <w:tc>
          <w:tcPr>
            <w:tcW w:w="952" w:type="dxa"/>
            <w:tcBorders>
              <w:top w:val="nil"/>
              <w:left w:val="nil"/>
              <w:bottom w:val="single" w:sz="4" w:space="0" w:color="C0C0C0"/>
              <w:right w:val="single" w:sz="4" w:space="0" w:color="C0C0C0"/>
            </w:tcBorders>
            <w:shd w:val="clear" w:color="000000" w:fill="FFFFCC"/>
            <w:vAlign w:val="center"/>
            <w:hideMark/>
          </w:tcPr>
          <w:p w14:paraId="0E7427A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623,27</w:t>
            </w:r>
          </w:p>
        </w:tc>
        <w:tc>
          <w:tcPr>
            <w:tcW w:w="952" w:type="dxa"/>
            <w:tcBorders>
              <w:top w:val="nil"/>
              <w:left w:val="nil"/>
              <w:bottom w:val="single" w:sz="4" w:space="0" w:color="C0C0C0"/>
              <w:right w:val="single" w:sz="4" w:space="0" w:color="C0C0C0"/>
            </w:tcBorders>
            <w:shd w:val="clear" w:color="000000" w:fill="FFFFCC"/>
            <w:vAlign w:val="center"/>
            <w:hideMark/>
          </w:tcPr>
          <w:p w14:paraId="192240A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623,27</w:t>
            </w:r>
          </w:p>
        </w:tc>
        <w:tc>
          <w:tcPr>
            <w:tcW w:w="723" w:type="dxa"/>
            <w:tcBorders>
              <w:top w:val="nil"/>
              <w:left w:val="nil"/>
              <w:bottom w:val="single" w:sz="4" w:space="0" w:color="C0C0C0"/>
              <w:right w:val="single" w:sz="4" w:space="0" w:color="C0C0C0"/>
            </w:tcBorders>
            <w:shd w:val="clear" w:color="000000" w:fill="FFFFCC"/>
            <w:vAlign w:val="center"/>
            <w:hideMark/>
          </w:tcPr>
          <w:p w14:paraId="5216503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218,57</w:t>
            </w:r>
          </w:p>
        </w:tc>
        <w:tc>
          <w:tcPr>
            <w:tcW w:w="640" w:type="dxa"/>
            <w:tcBorders>
              <w:top w:val="nil"/>
              <w:left w:val="nil"/>
              <w:bottom w:val="single" w:sz="4" w:space="0" w:color="C0C0C0"/>
              <w:right w:val="single" w:sz="4" w:space="0" w:color="C0C0C0"/>
            </w:tcBorders>
            <w:shd w:val="clear" w:color="000000" w:fill="FFFFCC"/>
            <w:vAlign w:val="center"/>
            <w:hideMark/>
          </w:tcPr>
          <w:p w14:paraId="3D0FD46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623,27</w:t>
            </w:r>
          </w:p>
        </w:tc>
        <w:tc>
          <w:tcPr>
            <w:tcW w:w="915" w:type="dxa"/>
            <w:tcBorders>
              <w:top w:val="nil"/>
              <w:left w:val="nil"/>
              <w:bottom w:val="single" w:sz="4" w:space="0" w:color="C0C0C0"/>
              <w:right w:val="single" w:sz="4" w:space="0" w:color="C0C0C0"/>
            </w:tcBorders>
            <w:shd w:val="clear" w:color="000000" w:fill="FFFFCC"/>
            <w:vAlign w:val="center"/>
            <w:hideMark/>
          </w:tcPr>
          <w:p w14:paraId="235524E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623,27</w:t>
            </w:r>
          </w:p>
        </w:tc>
        <w:tc>
          <w:tcPr>
            <w:tcW w:w="996" w:type="dxa"/>
            <w:tcBorders>
              <w:top w:val="nil"/>
              <w:left w:val="nil"/>
              <w:bottom w:val="single" w:sz="4" w:space="0" w:color="C0C0C0"/>
              <w:right w:val="single" w:sz="4" w:space="0" w:color="C0C0C0"/>
            </w:tcBorders>
            <w:shd w:val="clear" w:color="000000" w:fill="FFFFCC"/>
            <w:vAlign w:val="center"/>
            <w:hideMark/>
          </w:tcPr>
          <w:p w14:paraId="14757A7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9E7610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542,50</w:t>
            </w:r>
          </w:p>
        </w:tc>
        <w:tc>
          <w:tcPr>
            <w:tcW w:w="996" w:type="dxa"/>
            <w:tcBorders>
              <w:top w:val="nil"/>
              <w:left w:val="nil"/>
              <w:bottom w:val="single" w:sz="4" w:space="0" w:color="C0C0C0"/>
              <w:right w:val="single" w:sz="4" w:space="0" w:color="C0C0C0"/>
            </w:tcBorders>
            <w:shd w:val="clear" w:color="000000" w:fill="FFFFCC"/>
            <w:vAlign w:val="center"/>
            <w:hideMark/>
          </w:tcPr>
          <w:p w14:paraId="3C81F57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60B227B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623,27</w:t>
            </w:r>
          </w:p>
        </w:tc>
        <w:tc>
          <w:tcPr>
            <w:tcW w:w="656" w:type="dxa"/>
            <w:tcBorders>
              <w:top w:val="nil"/>
              <w:left w:val="nil"/>
              <w:bottom w:val="single" w:sz="4" w:space="0" w:color="C0C0C0"/>
              <w:right w:val="single" w:sz="4" w:space="0" w:color="C0C0C0"/>
            </w:tcBorders>
            <w:shd w:val="clear" w:color="000000" w:fill="D7EAD3"/>
            <w:vAlign w:val="center"/>
            <w:hideMark/>
          </w:tcPr>
          <w:p w14:paraId="2DA9DF9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311,63</w:t>
            </w:r>
          </w:p>
        </w:tc>
        <w:tc>
          <w:tcPr>
            <w:tcW w:w="656" w:type="dxa"/>
            <w:tcBorders>
              <w:top w:val="nil"/>
              <w:left w:val="nil"/>
              <w:bottom w:val="single" w:sz="4" w:space="0" w:color="C0C0C0"/>
              <w:right w:val="single" w:sz="4" w:space="0" w:color="C0C0C0"/>
            </w:tcBorders>
            <w:shd w:val="clear" w:color="000000" w:fill="D7EAD3"/>
            <w:vAlign w:val="center"/>
            <w:hideMark/>
          </w:tcPr>
          <w:p w14:paraId="68F343F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311,63</w:t>
            </w:r>
          </w:p>
        </w:tc>
        <w:tc>
          <w:tcPr>
            <w:tcW w:w="1083" w:type="dxa"/>
            <w:vMerge/>
            <w:tcBorders>
              <w:top w:val="single" w:sz="4" w:space="0" w:color="C0C0C0"/>
              <w:left w:val="nil"/>
              <w:bottom w:val="nil"/>
              <w:right w:val="single" w:sz="4" w:space="0" w:color="C0C0C0"/>
            </w:tcBorders>
            <w:vAlign w:val="center"/>
            <w:hideMark/>
          </w:tcPr>
          <w:p w14:paraId="57848AEA" w14:textId="77777777" w:rsidR="003A03D5" w:rsidRPr="003A03D5" w:rsidRDefault="003A03D5" w:rsidP="003A03D5">
            <w:pPr>
              <w:rPr>
                <w:rFonts w:ascii="Tahoma" w:hAnsi="Tahoma" w:cs="Tahoma"/>
                <w:sz w:val="11"/>
                <w:szCs w:val="11"/>
              </w:rPr>
            </w:pPr>
          </w:p>
        </w:tc>
      </w:tr>
      <w:tr w:rsidR="003A03D5" w:rsidRPr="003A03D5" w14:paraId="2AA29F3C"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234E83F3"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vMerge/>
            <w:tcBorders>
              <w:top w:val="nil"/>
              <w:left w:val="nil"/>
              <w:bottom w:val="nil"/>
              <w:right w:val="single" w:sz="4" w:space="0" w:color="C0C0C0"/>
            </w:tcBorders>
            <w:vAlign w:val="center"/>
            <w:hideMark/>
          </w:tcPr>
          <w:p w14:paraId="1628C0E5" w14:textId="77777777" w:rsidR="003A03D5" w:rsidRPr="003A03D5" w:rsidRDefault="003A03D5" w:rsidP="003A03D5">
            <w:pPr>
              <w:rPr>
                <w:rFonts w:ascii="Wingdings 2" w:hAnsi="Wingdings 2" w:cs="Tahoma"/>
                <w:color w:val="5A5A5A"/>
                <w:sz w:val="11"/>
                <w:szCs w:val="11"/>
              </w:rPr>
            </w:pPr>
          </w:p>
        </w:tc>
        <w:tc>
          <w:tcPr>
            <w:tcW w:w="460" w:type="dxa"/>
            <w:tcBorders>
              <w:top w:val="nil"/>
              <w:left w:val="nil"/>
              <w:bottom w:val="single" w:sz="4" w:space="0" w:color="C0C0C0"/>
              <w:right w:val="single" w:sz="4" w:space="0" w:color="C0C0C0"/>
            </w:tcBorders>
            <w:shd w:val="clear" w:color="auto" w:fill="auto"/>
            <w:vAlign w:val="center"/>
            <w:hideMark/>
          </w:tcPr>
          <w:p w14:paraId="347CCCD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3.1.2.2</w:t>
            </w:r>
          </w:p>
        </w:tc>
        <w:tc>
          <w:tcPr>
            <w:tcW w:w="2000" w:type="dxa"/>
            <w:tcBorders>
              <w:top w:val="nil"/>
              <w:left w:val="nil"/>
              <w:bottom w:val="single" w:sz="4" w:space="0" w:color="C0C0C0"/>
              <w:right w:val="single" w:sz="4" w:space="0" w:color="C0C0C0"/>
            </w:tcBorders>
            <w:shd w:val="clear" w:color="auto" w:fill="auto"/>
            <w:vAlign w:val="center"/>
            <w:hideMark/>
          </w:tcPr>
          <w:p w14:paraId="32CAF7B3"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Цена</w:t>
            </w:r>
          </w:p>
        </w:tc>
        <w:tc>
          <w:tcPr>
            <w:tcW w:w="509" w:type="dxa"/>
            <w:tcBorders>
              <w:top w:val="nil"/>
              <w:left w:val="nil"/>
              <w:bottom w:val="single" w:sz="4" w:space="0" w:color="C0C0C0"/>
              <w:right w:val="single" w:sz="4" w:space="0" w:color="C0C0C0"/>
            </w:tcBorders>
            <w:shd w:val="clear" w:color="auto" w:fill="auto"/>
            <w:vAlign w:val="center"/>
            <w:hideMark/>
          </w:tcPr>
          <w:p w14:paraId="2F8D4C3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w:t>
            </w:r>
          </w:p>
        </w:tc>
        <w:tc>
          <w:tcPr>
            <w:tcW w:w="915" w:type="dxa"/>
            <w:tcBorders>
              <w:top w:val="nil"/>
              <w:left w:val="nil"/>
              <w:bottom w:val="single" w:sz="4" w:space="0" w:color="C0C0C0"/>
              <w:right w:val="single" w:sz="4" w:space="0" w:color="C0C0C0"/>
            </w:tcBorders>
            <w:shd w:val="clear" w:color="000000" w:fill="FFFFCC"/>
            <w:vAlign w:val="center"/>
            <w:hideMark/>
          </w:tcPr>
          <w:p w14:paraId="5AB1D10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751,97</w:t>
            </w:r>
          </w:p>
        </w:tc>
        <w:tc>
          <w:tcPr>
            <w:tcW w:w="952" w:type="dxa"/>
            <w:tcBorders>
              <w:top w:val="nil"/>
              <w:left w:val="nil"/>
              <w:bottom w:val="single" w:sz="4" w:space="0" w:color="C0C0C0"/>
              <w:right w:val="single" w:sz="4" w:space="0" w:color="C0C0C0"/>
            </w:tcBorders>
            <w:shd w:val="clear" w:color="000000" w:fill="FFFFCC"/>
            <w:vAlign w:val="center"/>
            <w:hideMark/>
          </w:tcPr>
          <w:p w14:paraId="72AD5E8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769,76</w:t>
            </w:r>
          </w:p>
        </w:tc>
        <w:tc>
          <w:tcPr>
            <w:tcW w:w="952" w:type="dxa"/>
            <w:tcBorders>
              <w:top w:val="nil"/>
              <w:left w:val="nil"/>
              <w:bottom w:val="single" w:sz="4" w:space="0" w:color="C0C0C0"/>
              <w:right w:val="single" w:sz="4" w:space="0" w:color="C0C0C0"/>
            </w:tcBorders>
            <w:shd w:val="clear" w:color="000000" w:fill="FFFFCC"/>
            <w:vAlign w:val="center"/>
            <w:hideMark/>
          </w:tcPr>
          <w:p w14:paraId="0010181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787,20</w:t>
            </w:r>
          </w:p>
        </w:tc>
        <w:tc>
          <w:tcPr>
            <w:tcW w:w="723" w:type="dxa"/>
            <w:tcBorders>
              <w:top w:val="nil"/>
              <w:left w:val="nil"/>
              <w:bottom w:val="single" w:sz="4" w:space="0" w:color="C0C0C0"/>
              <w:right w:val="single" w:sz="4" w:space="0" w:color="C0C0C0"/>
            </w:tcBorders>
            <w:shd w:val="clear" w:color="000000" w:fill="FFFFCC"/>
            <w:vAlign w:val="center"/>
            <w:hideMark/>
          </w:tcPr>
          <w:p w14:paraId="0479FDD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700,00</w:t>
            </w:r>
          </w:p>
        </w:tc>
        <w:tc>
          <w:tcPr>
            <w:tcW w:w="640" w:type="dxa"/>
            <w:tcBorders>
              <w:top w:val="nil"/>
              <w:left w:val="nil"/>
              <w:bottom w:val="single" w:sz="4" w:space="0" w:color="C0C0C0"/>
              <w:right w:val="single" w:sz="4" w:space="0" w:color="C0C0C0"/>
            </w:tcBorders>
            <w:shd w:val="clear" w:color="000000" w:fill="FFFFCC"/>
            <w:vAlign w:val="center"/>
            <w:hideMark/>
          </w:tcPr>
          <w:p w14:paraId="570C94E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810,51</w:t>
            </w:r>
          </w:p>
        </w:tc>
        <w:tc>
          <w:tcPr>
            <w:tcW w:w="915" w:type="dxa"/>
            <w:tcBorders>
              <w:top w:val="nil"/>
              <w:left w:val="nil"/>
              <w:bottom w:val="single" w:sz="4" w:space="0" w:color="C0C0C0"/>
              <w:right w:val="single" w:sz="4" w:space="0" w:color="C0C0C0"/>
            </w:tcBorders>
            <w:shd w:val="clear" w:color="000000" w:fill="FFFFCC"/>
            <w:vAlign w:val="center"/>
            <w:hideMark/>
          </w:tcPr>
          <w:p w14:paraId="18BA0B7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840,16</w:t>
            </w:r>
          </w:p>
        </w:tc>
        <w:tc>
          <w:tcPr>
            <w:tcW w:w="996" w:type="dxa"/>
            <w:tcBorders>
              <w:top w:val="nil"/>
              <w:left w:val="nil"/>
              <w:bottom w:val="single" w:sz="4" w:space="0" w:color="C0C0C0"/>
              <w:right w:val="single" w:sz="4" w:space="0" w:color="C0C0C0"/>
            </w:tcBorders>
            <w:shd w:val="clear" w:color="000000" w:fill="FFFFCC"/>
            <w:vAlign w:val="center"/>
            <w:hideMark/>
          </w:tcPr>
          <w:p w14:paraId="3457249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0E242D9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846,99</w:t>
            </w:r>
          </w:p>
        </w:tc>
        <w:tc>
          <w:tcPr>
            <w:tcW w:w="996" w:type="dxa"/>
            <w:tcBorders>
              <w:top w:val="nil"/>
              <w:left w:val="nil"/>
              <w:bottom w:val="single" w:sz="4" w:space="0" w:color="C0C0C0"/>
              <w:right w:val="single" w:sz="4" w:space="0" w:color="C0C0C0"/>
            </w:tcBorders>
            <w:shd w:val="clear" w:color="000000" w:fill="FFFFCC"/>
            <w:vAlign w:val="center"/>
            <w:hideMark/>
          </w:tcPr>
          <w:p w14:paraId="1CF6E20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464A52B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858,79</w:t>
            </w:r>
          </w:p>
        </w:tc>
        <w:tc>
          <w:tcPr>
            <w:tcW w:w="656" w:type="dxa"/>
            <w:tcBorders>
              <w:top w:val="nil"/>
              <w:left w:val="nil"/>
              <w:bottom w:val="single" w:sz="4" w:space="0" w:color="C0C0C0"/>
              <w:right w:val="single" w:sz="4" w:space="0" w:color="C0C0C0"/>
            </w:tcBorders>
            <w:shd w:val="clear" w:color="000000" w:fill="D7EAD3"/>
            <w:vAlign w:val="center"/>
            <w:hideMark/>
          </w:tcPr>
          <w:p w14:paraId="2C54932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858,79</w:t>
            </w:r>
          </w:p>
        </w:tc>
        <w:tc>
          <w:tcPr>
            <w:tcW w:w="656" w:type="dxa"/>
            <w:tcBorders>
              <w:top w:val="nil"/>
              <w:left w:val="nil"/>
              <w:bottom w:val="single" w:sz="4" w:space="0" w:color="C0C0C0"/>
              <w:right w:val="single" w:sz="4" w:space="0" w:color="C0C0C0"/>
            </w:tcBorders>
            <w:shd w:val="clear" w:color="000000" w:fill="D7EAD3"/>
            <w:vAlign w:val="center"/>
            <w:hideMark/>
          </w:tcPr>
          <w:p w14:paraId="439DC9A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858,79</w:t>
            </w:r>
          </w:p>
        </w:tc>
        <w:tc>
          <w:tcPr>
            <w:tcW w:w="1083" w:type="dxa"/>
            <w:vMerge/>
            <w:tcBorders>
              <w:top w:val="single" w:sz="4" w:space="0" w:color="C0C0C0"/>
              <w:left w:val="nil"/>
              <w:bottom w:val="nil"/>
              <w:right w:val="single" w:sz="4" w:space="0" w:color="C0C0C0"/>
            </w:tcBorders>
            <w:vAlign w:val="center"/>
            <w:hideMark/>
          </w:tcPr>
          <w:p w14:paraId="174E1C5B" w14:textId="77777777" w:rsidR="003A03D5" w:rsidRPr="003A03D5" w:rsidRDefault="003A03D5" w:rsidP="003A03D5">
            <w:pPr>
              <w:rPr>
                <w:rFonts w:ascii="Tahoma" w:hAnsi="Tahoma" w:cs="Tahoma"/>
                <w:sz w:val="11"/>
                <w:szCs w:val="11"/>
              </w:rPr>
            </w:pPr>
          </w:p>
        </w:tc>
      </w:tr>
      <w:tr w:rsidR="003A03D5" w:rsidRPr="003A03D5" w14:paraId="19E1C92F" w14:textId="77777777" w:rsidTr="003A03D5">
        <w:trPr>
          <w:trHeight w:val="2505"/>
          <w:jc w:val="center"/>
        </w:trPr>
        <w:tc>
          <w:tcPr>
            <w:tcW w:w="173" w:type="dxa"/>
            <w:tcBorders>
              <w:top w:val="nil"/>
              <w:left w:val="nil"/>
              <w:bottom w:val="nil"/>
              <w:right w:val="nil"/>
            </w:tcBorders>
            <w:shd w:val="clear" w:color="000000" w:fill="FFFF00"/>
            <w:noWrap/>
            <w:vAlign w:val="center"/>
            <w:hideMark/>
          </w:tcPr>
          <w:p w14:paraId="3BC381E9"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lastRenderedPageBreak/>
              <w:t>ОР</w:t>
            </w:r>
          </w:p>
        </w:tc>
        <w:tc>
          <w:tcPr>
            <w:tcW w:w="120" w:type="dxa"/>
            <w:tcBorders>
              <w:top w:val="nil"/>
              <w:left w:val="nil"/>
              <w:bottom w:val="nil"/>
              <w:right w:val="nil"/>
            </w:tcBorders>
            <w:shd w:val="clear" w:color="auto" w:fill="auto"/>
            <w:vAlign w:val="center"/>
            <w:hideMark/>
          </w:tcPr>
          <w:p w14:paraId="565B9B90"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136BCDF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3.2</w:t>
            </w:r>
          </w:p>
        </w:tc>
        <w:tc>
          <w:tcPr>
            <w:tcW w:w="2000" w:type="dxa"/>
            <w:tcBorders>
              <w:top w:val="nil"/>
              <w:left w:val="nil"/>
              <w:bottom w:val="single" w:sz="4" w:space="0" w:color="C0C0C0"/>
              <w:right w:val="single" w:sz="4" w:space="0" w:color="C0C0C0"/>
            </w:tcBorders>
            <w:shd w:val="clear" w:color="auto" w:fill="auto"/>
            <w:vAlign w:val="center"/>
            <w:hideMark/>
          </w:tcPr>
          <w:p w14:paraId="29C835DF"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Материалы и запасные части</w:t>
            </w:r>
          </w:p>
        </w:tc>
        <w:tc>
          <w:tcPr>
            <w:tcW w:w="509" w:type="dxa"/>
            <w:tcBorders>
              <w:top w:val="nil"/>
              <w:left w:val="nil"/>
              <w:bottom w:val="single" w:sz="4" w:space="0" w:color="C0C0C0"/>
              <w:right w:val="single" w:sz="4" w:space="0" w:color="C0C0C0"/>
            </w:tcBorders>
            <w:shd w:val="clear" w:color="auto" w:fill="auto"/>
            <w:vAlign w:val="center"/>
            <w:hideMark/>
          </w:tcPr>
          <w:p w14:paraId="00C7830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00F992C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160,37</w:t>
            </w:r>
          </w:p>
        </w:tc>
        <w:tc>
          <w:tcPr>
            <w:tcW w:w="952" w:type="dxa"/>
            <w:tcBorders>
              <w:top w:val="nil"/>
              <w:left w:val="nil"/>
              <w:bottom w:val="single" w:sz="4" w:space="0" w:color="C0C0C0"/>
              <w:right w:val="single" w:sz="4" w:space="0" w:color="C0C0C0"/>
            </w:tcBorders>
            <w:shd w:val="clear" w:color="000000" w:fill="FFFFCC"/>
            <w:vAlign w:val="center"/>
            <w:hideMark/>
          </w:tcPr>
          <w:p w14:paraId="0180DF3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164,17</w:t>
            </w:r>
          </w:p>
        </w:tc>
        <w:tc>
          <w:tcPr>
            <w:tcW w:w="952" w:type="dxa"/>
            <w:tcBorders>
              <w:top w:val="nil"/>
              <w:left w:val="nil"/>
              <w:bottom w:val="single" w:sz="4" w:space="0" w:color="C0C0C0"/>
              <w:right w:val="single" w:sz="4" w:space="0" w:color="C0C0C0"/>
            </w:tcBorders>
            <w:shd w:val="clear" w:color="000000" w:fill="FFFFCC"/>
            <w:vAlign w:val="center"/>
            <w:hideMark/>
          </w:tcPr>
          <w:p w14:paraId="47FF4CA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167,88</w:t>
            </w:r>
          </w:p>
        </w:tc>
        <w:tc>
          <w:tcPr>
            <w:tcW w:w="723" w:type="dxa"/>
            <w:tcBorders>
              <w:top w:val="nil"/>
              <w:left w:val="nil"/>
              <w:bottom w:val="single" w:sz="4" w:space="0" w:color="C0C0C0"/>
              <w:right w:val="single" w:sz="4" w:space="0" w:color="C0C0C0"/>
            </w:tcBorders>
            <w:shd w:val="clear" w:color="000000" w:fill="FFFFCC"/>
            <w:vAlign w:val="center"/>
            <w:hideMark/>
          </w:tcPr>
          <w:p w14:paraId="282C78C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178,00</w:t>
            </w:r>
          </w:p>
        </w:tc>
        <w:tc>
          <w:tcPr>
            <w:tcW w:w="640" w:type="dxa"/>
            <w:tcBorders>
              <w:top w:val="nil"/>
              <w:left w:val="nil"/>
              <w:bottom w:val="single" w:sz="4" w:space="0" w:color="C0C0C0"/>
              <w:right w:val="single" w:sz="4" w:space="0" w:color="C0C0C0"/>
            </w:tcBorders>
            <w:shd w:val="clear" w:color="000000" w:fill="FFFFCC"/>
            <w:vAlign w:val="center"/>
            <w:hideMark/>
          </w:tcPr>
          <w:p w14:paraId="4D235FC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172,86</w:t>
            </w:r>
          </w:p>
        </w:tc>
        <w:tc>
          <w:tcPr>
            <w:tcW w:w="915" w:type="dxa"/>
            <w:tcBorders>
              <w:top w:val="nil"/>
              <w:left w:val="nil"/>
              <w:bottom w:val="single" w:sz="4" w:space="0" w:color="C0C0C0"/>
              <w:right w:val="single" w:sz="4" w:space="0" w:color="C0C0C0"/>
            </w:tcBorders>
            <w:shd w:val="clear" w:color="000000" w:fill="FFFFCC"/>
            <w:vAlign w:val="center"/>
            <w:hideMark/>
          </w:tcPr>
          <w:p w14:paraId="611F746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179,18</w:t>
            </w:r>
          </w:p>
        </w:tc>
        <w:tc>
          <w:tcPr>
            <w:tcW w:w="996" w:type="dxa"/>
            <w:tcBorders>
              <w:top w:val="nil"/>
              <w:left w:val="nil"/>
              <w:bottom w:val="single" w:sz="4" w:space="0" w:color="C0C0C0"/>
              <w:right w:val="single" w:sz="4" w:space="0" w:color="C0C0C0"/>
            </w:tcBorders>
            <w:shd w:val="clear" w:color="000000" w:fill="FFFFCC"/>
            <w:vAlign w:val="center"/>
            <w:hideMark/>
          </w:tcPr>
          <w:p w14:paraId="0EC12BA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79,36</w:t>
            </w:r>
          </w:p>
        </w:tc>
        <w:tc>
          <w:tcPr>
            <w:tcW w:w="952" w:type="dxa"/>
            <w:tcBorders>
              <w:top w:val="nil"/>
              <w:left w:val="nil"/>
              <w:bottom w:val="single" w:sz="4" w:space="0" w:color="C0C0C0"/>
              <w:right w:val="single" w:sz="4" w:space="0" w:color="C0C0C0"/>
            </w:tcBorders>
            <w:shd w:val="clear" w:color="000000" w:fill="FFFFCC"/>
            <w:vAlign w:val="center"/>
            <w:hideMark/>
          </w:tcPr>
          <w:p w14:paraId="23B33FF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258,54</w:t>
            </w:r>
          </w:p>
        </w:tc>
        <w:tc>
          <w:tcPr>
            <w:tcW w:w="996" w:type="dxa"/>
            <w:tcBorders>
              <w:top w:val="nil"/>
              <w:left w:val="nil"/>
              <w:bottom w:val="single" w:sz="4" w:space="0" w:color="C0C0C0"/>
              <w:right w:val="single" w:sz="4" w:space="0" w:color="C0C0C0"/>
            </w:tcBorders>
            <w:shd w:val="clear" w:color="000000" w:fill="FFFFCC"/>
            <w:vAlign w:val="center"/>
            <w:hideMark/>
          </w:tcPr>
          <w:p w14:paraId="2EA8B77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3,97</w:t>
            </w:r>
          </w:p>
        </w:tc>
        <w:tc>
          <w:tcPr>
            <w:tcW w:w="948" w:type="dxa"/>
            <w:tcBorders>
              <w:top w:val="nil"/>
              <w:left w:val="nil"/>
              <w:bottom w:val="single" w:sz="4" w:space="0" w:color="C0C0C0"/>
              <w:right w:val="single" w:sz="4" w:space="0" w:color="C0C0C0"/>
            </w:tcBorders>
            <w:shd w:val="clear" w:color="000000" w:fill="FFFFCC"/>
            <w:vAlign w:val="center"/>
            <w:hideMark/>
          </w:tcPr>
          <w:p w14:paraId="19937C4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183,15</w:t>
            </w:r>
          </w:p>
        </w:tc>
        <w:tc>
          <w:tcPr>
            <w:tcW w:w="656" w:type="dxa"/>
            <w:tcBorders>
              <w:top w:val="nil"/>
              <w:left w:val="nil"/>
              <w:bottom w:val="single" w:sz="4" w:space="0" w:color="C0C0C0"/>
              <w:right w:val="single" w:sz="4" w:space="0" w:color="C0C0C0"/>
            </w:tcBorders>
            <w:shd w:val="clear" w:color="000000" w:fill="D7EAD3"/>
            <w:vAlign w:val="center"/>
            <w:hideMark/>
          </w:tcPr>
          <w:p w14:paraId="4A13185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91,58</w:t>
            </w:r>
          </w:p>
        </w:tc>
        <w:tc>
          <w:tcPr>
            <w:tcW w:w="656" w:type="dxa"/>
            <w:tcBorders>
              <w:top w:val="nil"/>
              <w:left w:val="nil"/>
              <w:bottom w:val="single" w:sz="4" w:space="0" w:color="C0C0C0"/>
              <w:right w:val="single" w:sz="4" w:space="0" w:color="C0C0C0"/>
            </w:tcBorders>
            <w:shd w:val="clear" w:color="000000" w:fill="D7EAD3"/>
            <w:vAlign w:val="center"/>
            <w:hideMark/>
          </w:tcPr>
          <w:p w14:paraId="5999A11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91,58</w:t>
            </w:r>
          </w:p>
        </w:tc>
        <w:tc>
          <w:tcPr>
            <w:tcW w:w="1083" w:type="dxa"/>
            <w:tcBorders>
              <w:top w:val="nil"/>
              <w:left w:val="nil"/>
              <w:bottom w:val="single" w:sz="4" w:space="0" w:color="C0C0C0"/>
              <w:right w:val="single" w:sz="4" w:space="0" w:color="C0C0C0"/>
            </w:tcBorders>
            <w:shd w:val="clear" w:color="000000" w:fill="FFFFCC"/>
            <w:vAlign w:val="center"/>
            <w:hideMark/>
          </w:tcPr>
          <w:p w14:paraId="75C4CC62"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1B5A232C" w14:textId="77777777" w:rsidTr="003A03D5">
        <w:trPr>
          <w:trHeight w:val="450"/>
          <w:jc w:val="center"/>
        </w:trPr>
        <w:tc>
          <w:tcPr>
            <w:tcW w:w="173" w:type="dxa"/>
            <w:tcBorders>
              <w:top w:val="nil"/>
              <w:left w:val="nil"/>
              <w:bottom w:val="nil"/>
              <w:right w:val="nil"/>
            </w:tcBorders>
            <w:shd w:val="clear" w:color="000000" w:fill="FABF8F"/>
            <w:noWrap/>
            <w:vAlign w:val="center"/>
            <w:hideMark/>
          </w:tcPr>
          <w:p w14:paraId="05EFD40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ЭР</w:t>
            </w:r>
          </w:p>
        </w:tc>
        <w:tc>
          <w:tcPr>
            <w:tcW w:w="120" w:type="dxa"/>
            <w:tcBorders>
              <w:top w:val="nil"/>
              <w:left w:val="nil"/>
              <w:bottom w:val="nil"/>
              <w:right w:val="nil"/>
            </w:tcBorders>
            <w:shd w:val="clear" w:color="auto" w:fill="auto"/>
            <w:vAlign w:val="center"/>
            <w:hideMark/>
          </w:tcPr>
          <w:p w14:paraId="5CA62D71"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E2A2F8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3.3</w:t>
            </w:r>
          </w:p>
        </w:tc>
        <w:tc>
          <w:tcPr>
            <w:tcW w:w="2000" w:type="dxa"/>
            <w:tcBorders>
              <w:top w:val="nil"/>
              <w:left w:val="nil"/>
              <w:bottom w:val="single" w:sz="4" w:space="0" w:color="C0C0C0"/>
              <w:right w:val="single" w:sz="4" w:space="0" w:color="C0C0C0"/>
            </w:tcBorders>
            <w:shd w:val="clear" w:color="auto" w:fill="auto"/>
            <w:vAlign w:val="center"/>
            <w:hideMark/>
          </w:tcPr>
          <w:p w14:paraId="636E21F6"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Затраты на покупную электрическую энергию, по уровням напряжения:</w:t>
            </w:r>
          </w:p>
        </w:tc>
        <w:tc>
          <w:tcPr>
            <w:tcW w:w="509" w:type="dxa"/>
            <w:tcBorders>
              <w:top w:val="nil"/>
              <w:left w:val="nil"/>
              <w:bottom w:val="single" w:sz="4" w:space="0" w:color="C0C0C0"/>
              <w:right w:val="single" w:sz="4" w:space="0" w:color="C0C0C0"/>
            </w:tcBorders>
            <w:shd w:val="clear" w:color="auto" w:fill="auto"/>
            <w:vAlign w:val="center"/>
            <w:hideMark/>
          </w:tcPr>
          <w:p w14:paraId="1319C4F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5EA709F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952,38</w:t>
            </w:r>
          </w:p>
        </w:tc>
        <w:tc>
          <w:tcPr>
            <w:tcW w:w="952" w:type="dxa"/>
            <w:tcBorders>
              <w:top w:val="nil"/>
              <w:left w:val="nil"/>
              <w:bottom w:val="single" w:sz="4" w:space="0" w:color="C0C0C0"/>
              <w:right w:val="single" w:sz="4" w:space="0" w:color="C0C0C0"/>
            </w:tcBorders>
            <w:shd w:val="clear" w:color="000000" w:fill="D7EAD3"/>
            <w:vAlign w:val="center"/>
            <w:hideMark/>
          </w:tcPr>
          <w:p w14:paraId="4935D2F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980,14</w:t>
            </w:r>
          </w:p>
        </w:tc>
        <w:tc>
          <w:tcPr>
            <w:tcW w:w="952" w:type="dxa"/>
            <w:tcBorders>
              <w:top w:val="nil"/>
              <w:left w:val="nil"/>
              <w:bottom w:val="single" w:sz="4" w:space="0" w:color="C0C0C0"/>
              <w:right w:val="single" w:sz="4" w:space="0" w:color="C0C0C0"/>
            </w:tcBorders>
            <w:shd w:val="clear" w:color="000000" w:fill="D7EAD3"/>
            <w:vAlign w:val="center"/>
            <w:hideMark/>
          </w:tcPr>
          <w:p w14:paraId="30EC560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1 051,22</w:t>
            </w:r>
          </w:p>
        </w:tc>
        <w:tc>
          <w:tcPr>
            <w:tcW w:w="723" w:type="dxa"/>
            <w:tcBorders>
              <w:top w:val="nil"/>
              <w:left w:val="nil"/>
              <w:bottom w:val="single" w:sz="4" w:space="0" w:color="C0C0C0"/>
              <w:right w:val="single" w:sz="4" w:space="0" w:color="C0C0C0"/>
            </w:tcBorders>
            <w:shd w:val="clear" w:color="000000" w:fill="D7EAD3"/>
            <w:vAlign w:val="center"/>
            <w:hideMark/>
          </w:tcPr>
          <w:p w14:paraId="75AE339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6 127,44</w:t>
            </w:r>
          </w:p>
        </w:tc>
        <w:tc>
          <w:tcPr>
            <w:tcW w:w="640" w:type="dxa"/>
            <w:tcBorders>
              <w:top w:val="nil"/>
              <w:left w:val="nil"/>
              <w:bottom w:val="single" w:sz="4" w:space="0" w:color="C0C0C0"/>
              <w:right w:val="single" w:sz="4" w:space="0" w:color="C0C0C0"/>
            </w:tcBorders>
            <w:shd w:val="clear" w:color="000000" w:fill="D7EAD3"/>
            <w:vAlign w:val="center"/>
            <w:hideMark/>
          </w:tcPr>
          <w:p w14:paraId="36FF411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1 007,25</w:t>
            </w:r>
          </w:p>
        </w:tc>
        <w:tc>
          <w:tcPr>
            <w:tcW w:w="915" w:type="dxa"/>
            <w:tcBorders>
              <w:top w:val="nil"/>
              <w:left w:val="nil"/>
              <w:bottom w:val="single" w:sz="4" w:space="0" w:color="C0C0C0"/>
              <w:right w:val="single" w:sz="4" w:space="0" w:color="C0C0C0"/>
            </w:tcBorders>
            <w:shd w:val="clear" w:color="000000" w:fill="D7EAD3"/>
            <w:vAlign w:val="center"/>
            <w:hideMark/>
          </w:tcPr>
          <w:p w14:paraId="7971D42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1 115,93</w:t>
            </w:r>
          </w:p>
        </w:tc>
        <w:tc>
          <w:tcPr>
            <w:tcW w:w="996" w:type="dxa"/>
            <w:tcBorders>
              <w:top w:val="nil"/>
              <w:left w:val="nil"/>
              <w:bottom w:val="single" w:sz="4" w:space="0" w:color="C0C0C0"/>
              <w:right w:val="single" w:sz="4" w:space="0" w:color="C0C0C0"/>
            </w:tcBorders>
            <w:shd w:val="clear" w:color="000000" w:fill="D7EAD3"/>
            <w:vAlign w:val="center"/>
            <w:hideMark/>
          </w:tcPr>
          <w:p w14:paraId="1EE55F4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7 170,03</w:t>
            </w:r>
          </w:p>
        </w:tc>
        <w:tc>
          <w:tcPr>
            <w:tcW w:w="952" w:type="dxa"/>
            <w:tcBorders>
              <w:top w:val="nil"/>
              <w:left w:val="nil"/>
              <w:bottom w:val="single" w:sz="4" w:space="0" w:color="C0C0C0"/>
              <w:right w:val="single" w:sz="4" w:space="0" w:color="C0C0C0"/>
            </w:tcBorders>
            <w:shd w:val="clear" w:color="000000" w:fill="D7EAD3"/>
            <w:vAlign w:val="center"/>
            <w:hideMark/>
          </w:tcPr>
          <w:p w14:paraId="6084B86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8 285,96</w:t>
            </w:r>
          </w:p>
        </w:tc>
        <w:tc>
          <w:tcPr>
            <w:tcW w:w="996" w:type="dxa"/>
            <w:tcBorders>
              <w:top w:val="nil"/>
              <w:left w:val="nil"/>
              <w:bottom w:val="single" w:sz="4" w:space="0" w:color="C0C0C0"/>
              <w:right w:val="single" w:sz="4" w:space="0" w:color="C0C0C0"/>
            </w:tcBorders>
            <w:shd w:val="clear" w:color="000000" w:fill="D7EAD3"/>
            <w:vAlign w:val="center"/>
            <w:hideMark/>
          </w:tcPr>
          <w:p w14:paraId="5EA3153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-294,43</w:t>
            </w:r>
          </w:p>
        </w:tc>
        <w:tc>
          <w:tcPr>
            <w:tcW w:w="948" w:type="dxa"/>
            <w:tcBorders>
              <w:top w:val="nil"/>
              <w:left w:val="nil"/>
              <w:bottom w:val="single" w:sz="4" w:space="0" w:color="C0C0C0"/>
              <w:right w:val="single" w:sz="4" w:space="0" w:color="C0C0C0"/>
            </w:tcBorders>
            <w:shd w:val="clear" w:color="000000" w:fill="D7EAD3"/>
            <w:vAlign w:val="center"/>
            <w:hideMark/>
          </w:tcPr>
          <w:p w14:paraId="3170E77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821,50</w:t>
            </w:r>
          </w:p>
        </w:tc>
        <w:tc>
          <w:tcPr>
            <w:tcW w:w="656" w:type="dxa"/>
            <w:tcBorders>
              <w:top w:val="nil"/>
              <w:left w:val="nil"/>
              <w:bottom w:val="single" w:sz="4" w:space="0" w:color="C0C0C0"/>
              <w:right w:val="single" w:sz="4" w:space="0" w:color="C0C0C0"/>
            </w:tcBorders>
            <w:shd w:val="clear" w:color="000000" w:fill="D7EAD3"/>
            <w:vAlign w:val="center"/>
            <w:hideMark/>
          </w:tcPr>
          <w:p w14:paraId="536CCB4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410,75</w:t>
            </w:r>
          </w:p>
        </w:tc>
        <w:tc>
          <w:tcPr>
            <w:tcW w:w="656" w:type="dxa"/>
            <w:tcBorders>
              <w:top w:val="nil"/>
              <w:left w:val="nil"/>
              <w:bottom w:val="single" w:sz="4" w:space="0" w:color="C0C0C0"/>
              <w:right w:val="single" w:sz="4" w:space="0" w:color="C0C0C0"/>
            </w:tcBorders>
            <w:shd w:val="clear" w:color="000000" w:fill="D7EAD3"/>
            <w:vAlign w:val="center"/>
            <w:hideMark/>
          </w:tcPr>
          <w:p w14:paraId="0FC0013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410,75</w:t>
            </w:r>
          </w:p>
        </w:tc>
        <w:tc>
          <w:tcPr>
            <w:tcW w:w="1083" w:type="dxa"/>
            <w:tcBorders>
              <w:top w:val="nil"/>
              <w:left w:val="nil"/>
              <w:bottom w:val="single" w:sz="4" w:space="0" w:color="C0C0C0"/>
              <w:right w:val="single" w:sz="4" w:space="0" w:color="C0C0C0"/>
            </w:tcBorders>
            <w:shd w:val="clear" w:color="000000" w:fill="FFFFCC"/>
            <w:vAlign w:val="center"/>
            <w:hideMark/>
          </w:tcPr>
          <w:p w14:paraId="53FC912C"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AC8D1D8" w14:textId="77777777" w:rsidTr="003A03D5">
        <w:trPr>
          <w:trHeight w:val="300"/>
          <w:jc w:val="center"/>
        </w:trPr>
        <w:tc>
          <w:tcPr>
            <w:tcW w:w="173" w:type="dxa"/>
            <w:tcBorders>
              <w:top w:val="nil"/>
              <w:left w:val="nil"/>
              <w:bottom w:val="nil"/>
              <w:right w:val="nil"/>
            </w:tcBorders>
            <w:shd w:val="clear" w:color="000000" w:fill="FABF8F"/>
            <w:noWrap/>
            <w:vAlign w:val="center"/>
            <w:hideMark/>
          </w:tcPr>
          <w:p w14:paraId="6C040ED2"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ЭР</w:t>
            </w:r>
          </w:p>
        </w:tc>
        <w:tc>
          <w:tcPr>
            <w:tcW w:w="120" w:type="dxa"/>
            <w:tcBorders>
              <w:top w:val="nil"/>
              <w:left w:val="nil"/>
              <w:bottom w:val="nil"/>
              <w:right w:val="nil"/>
            </w:tcBorders>
            <w:shd w:val="clear" w:color="auto" w:fill="auto"/>
            <w:vAlign w:val="center"/>
            <w:hideMark/>
          </w:tcPr>
          <w:p w14:paraId="72B98533"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5237D98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3.3.0.1</w:t>
            </w:r>
          </w:p>
        </w:tc>
        <w:tc>
          <w:tcPr>
            <w:tcW w:w="2000" w:type="dxa"/>
            <w:tcBorders>
              <w:top w:val="nil"/>
              <w:left w:val="nil"/>
              <w:bottom w:val="single" w:sz="4" w:space="0" w:color="C0C0C0"/>
              <w:right w:val="single" w:sz="4" w:space="0" w:color="C0C0C0"/>
            </w:tcBorders>
            <w:shd w:val="clear" w:color="auto" w:fill="auto"/>
            <w:vAlign w:val="center"/>
            <w:hideMark/>
          </w:tcPr>
          <w:p w14:paraId="43A2094F"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Средний тариф на энергию</w:t>
            </w:r>
          </w:p>
        </w:tc>
        <w:tc>
          <w:tcPr>
            <w:tcW w:w="509" w:type="dxa"/>
            <w:tcBorders>
              <w:top w:val="nil"/>
              <w:left w:val="nil"/>
              <w:bottom w:val="single" w:sz="4" w:space="0" w:color="C0C0C0"/>
              <w:right w:val="single" w:sz="4" w:space="0" w:color="C0C0C0"/>
            </w:tcBorders>
            <w:shd w:val="clear" w:color="auto" w:fill="auto"/>
            <w:vAlign w:val="center"/>
            <w:hideMark/>
          </w:tcPr>
          <w:p w14:paraId="3A4BE4A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руб/кВт.ч</w:t>
            </w:r>
          </w:p>
        </w:tc>
        <w:tc>
          <w:tcPr>
            <w:tcW w:w="915" w:type="dxa"/>
            <w:tcBorders>
              <w:top w:val="nil"/>
              <w:left w:val="nil"/>
              <w:bottom w:val="single" w:sz="4" w:space="0" w:color="C0C0C0"/>
              <w:right w:val="single" w:sz="4" w:space="0" w:color="C0C0C0"/>
            </w:tcBorders>
            <w:shd w:val="clear" w:color="000000" w:fill="D7EAD3"/>
            <w:vAlign w:val="center"/>
            <w:hideMark/>
          </w:tcPr>
          <w:p w14:paraId="0C90BDE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2,79</w:t>
            </w:r>
          </w:p>
        </w:tc>
        <w:tc>
          <w:tcPr>
            <w:tcW w:w="952" w:type="dxa"/>
            <w:tcBorders>
              <w:top w:val="nil"/>
              <w:left w:val="nil"/>
              <w:bottom w:val="single" w:sz="4" w:space="0" w:color="C0C0C0"/>
              <w:right w:val="single" w:sz="4" w:space="0" w:color="C0C0C0"/>
            </w:tcBorders>
            <w:shd w:val="clear" w:color="000000" w:fill="D7EAD3"/>
            <w:vAlign w:val="center"/>
            <w:hideMark/>
          </w:tcPr>
          <w:p w14:paraId="27D226D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2,96</w:t>
            </w:r>
          </w:p>
        </w:tc>
        <w:tc>
          <w:tcPr>
            <w:tcW w:w="952" w:type="dxa"/>
            <w:tcBorders>
              <w:top w:val="nil"/>
              <w:left w:val="nil"/>
              <w:bottom w:val="single" w:sz="4" w:space="0" w:color="C0C0C0"/>
              <w:right w:val="single" w:sz="4" w:space="0" w:color="C0C0C0"/>
            </w:tcBorders>
            <w:shd w:val="clear" w:color="000000" w:fill="D7EAD3"/>
            <w:vAlign w:val="center"/>
            <w:hideMark/>
          </w:tcPr>
          <w:p w14:paraId="442859A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3,08</w:t>
            </w:r>
          </w:p>
        </w:tc>
        <w:tc>
          <w:tcPr>
            <w:tcW w:w="723" w:type="dxa"/>
            <w:tcBorders>
              <w:top w:val="nil"/>
              <w:left w:val="nil"/>
              <w:bottom w:val="single" w:sz="4" w:space="0" w:color="C0C0C0"/>
              <w:right w:val="single" w:sz="4" w:space="0" w:color="C0C0C0"/>
            </w:tcBorders>
            <w:shd w:val="clear" w:color="000000" w:fill="D7EAD3"/>
            <w:vAlign w:val="center"/>
            <w:hideMark/>
          </w:tcPr>
          <w:p w14:paraId="5B05005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3,11</w:t>
            </w:r>
          </w:p>
        </w:tc>
        <w:tc>
          <w:tcPr>
            <w:tcW w:w="640" w:type="dxa"/>
            <w:tcBorders>
              <w:top w:val="nil"/>
              <w:left w:val="nil"/>
              <w:bottom w:val="single" w:sz="4" w:space="0" w:color="C0C0C0"/>
              <w:right w:val="single" w:sz="4" w:space="0" w:color="C0C0C0"/>
            </w:tcBorders>
            <w:shd w:val="clear" w:color="000000" w:fill="D7EAD3"/>
            <w:vAlign w:val="center"/>
            <w:hideMark/>
          </w:tcPr>
          <w:p w14:paraId="69EACFD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3,17</w:t>
            </w:r>
          </w:p>
        </w:tc>
        <w:tc>
          <w:tcPr>
            <w:tcW w:w="915" w:type="dxa"/>
            <w:tcBorders>
              <w:top w:val="nil"/>
              <w:left w:val="nil"/>
              <w:bottom w:val="single" w:sz="4" w:space="0" w:color="C0C0C0"/>
              <w:right w:val="single" w:sz="4" w:space="0" w:color="C0C0C0"/>
            </w:tcBorders>
            <w:shd w:val="clear" w:color="000000" w:fill="D7EAD3"/>
            <w:vAlign w:val="center"/>
            <w:hideMark/>
          </w:tcPr>
          <w:p w14:paraId="70333FF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3,27</w:t>
            </w:r>
          </w:p>
        </w:tc>
        <w:tc>
          <w:tcPr>
            <w:tcW w:w="996" w:type="dxa"/>
            <w:tcBorders>
              <w:top w:val="nil"/>
              <w:left w:val="nil"/>
              <w:bottom w:val="single" w:sz="4" w:space="0" w:color="C0C0C0"/>
              <w:right w:val="single" w:sz="4" w:space="0" w:color="C0C0C0"/>
            </w:tcBorders>
            <w:shd w:val="clear" w:color="000000" w:fill="D7EAD3"/>
            <w:vAlign w:val="center"/>
            <w:hideMark/>
          </w:tcPr>
          <w:p w14:paraId="7929EC0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52" w:type="dxa"/>
            <w:tcBorders>
              <w:top w:val="nil"/>
              <w:left w:val="nil"/>
              <w:bottom w:val="single" w:sz="4" w:space="0" w:color="C0C0C0"/>
              <w:right w:val="single" w:sz="4" w:space="0" w:color="C0C0C0"/>
            </w:tcBorders>
            <w:shd w:val="clear" w:color="000000" w:fill="D7EAD3"/>
            <w:vAlign w:val="center"/>
            <w:hideMark/>
          </w:tcPr>
          <w:p w14:paraId="5850A7C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3,40</w:t>
            </w:r>
          </w:p>
        </w:tc>
        <w:tc>
          <w:tcPr>
            <w:tcW w:w="996" w:type="dxa"/>
            <w:tcBorders>
              <w:top w:val="nil"/>
              <w:left w:val="nil"/>
              <w:bottom w:val="single" w:sz="4" w:space="0" w:color="C0C0C0"/>
              <w:right w:val="single" w:sz="4" w:space="0" w:color="C0C0C0"/>
            </w:tcBorders>
            <w:shd w:val="clear" w:color="000000" w:fill="D7EAD3"/>
            <w:vAlign w:val="center"/>
            <w:hideMark/>
          </w:tcPr>
          <w:p w14:paraId="2941520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48" w:type="dxa"/>
            <w:tcBorders>
              <w:top w:val="nil"/>
              <w:left w:val="nil"/>
              <w:bottom w:val="single" w:sz="4" w:space="0" w:color="C0C0C0"/>
              <w:right w:val="single" w:sz="4" w:space="0" w:color="C0C0C0"/>
            </w:tcBorders>
            <w:shd w:val="clear" w:color="000000" w:fill="D7EAD3"/>
            <w:vAlign w:val="center"/>
            <w:hideMark/>
          </w:tcPr>
          <w:p w14:paraId="49F50DD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w:t>
            </w:r>
          </w:p>
        </w:tc>
        <w:tc>
          <w:tcPr>
            <w:tcW w:w="656" w:type="dxa"/>
            <w:tcBorders>
              <w:top w:val="nil"/>
              <w:left w:val="nil"/>
              <w:bottom w:val="single" w:sz="4" w:space="0" w:color="C0C0C0"/>
              <w:right w:val="single" w:sz="4" w:space="0" w:color="C0C0C0"/>
            </w:tcBorders>
            <w:shd w:val="clear" w:color="000000" w:fill="D7EAD3"/>
            <w:vAlign w:val="center"/>
            <w:hideMark/>
          </w:tcPr>
          <w:p w14:paraId="591FF00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w:t>
            </w:r>
          </w:p>
        </w:tc>
        <w:tc>
          <w:tcPr>
            <w:tcW w:w="656" w:type="dxa"/>
            <w:tcBorders>
              <w:top w:val="nil"/>
              <w:left w:val="nil"/>
              <w:bottom w:val="single" w:sz="4" w:space="0" w:color="C0C0C0"/>
              <w:right w:val="single" w:sz="4" w:space="0" w:color="C0C0C0"/>
            </w:tcBorders>
            <w:shd w:val="clear" w:color="000000" w:fill="D7EAD3"/>
            <w:vAlign w:val="center"/>
            <w:hideMark/>
          </w:tcPr>
          <w:p w14:paraId="3947317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w:t>
            </w:r>
          </w:p>
        </w:tc>
        <w:tc>
          <w:tcPr>
            <w:tcW w:w="1083" w:type="dxa"/>
            <w:tcBorders>
              <w:top w:val="nil"/>
              <w:left w:val="nil"/>
              <w:bottom w:val="single" w:sz="4" w:space="0" w:color="C0C0C0"/>
              <w:right w:val="single" w:sz="4" w:space="0" w:color="C0C0C0"/>
            </w:tcBorders>
            <w:shd w:val="clear" w:color="000000" w:fill="FFFFCC"/>
            <w:vAlign w:val="center"/>
            <w:hideMark/>
          </w:tcPr>
          <w:p w14:paraId="7B41EA5C"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7BA80215" w14:textId="77777777" w:rsidTr="003A03D5">
        <w:trPr>
          <w:trHeight w:val="300"/>
          <w:jc w:val="center"/>
        </w:trPr>
        <w:tc>
          <w:tcPr>
            <w:tcW w:w="173" w:type="dxa"/>
            <w:tcBorders>
              <w:top w:val="nil"/>
              <w:left w:val="nil"/>
              <w:bottom w:val="nil"/>
              <w:right w:val="nil"/>
            </w:tcBorders>
            <w:shd w:val="clear" w:color="000000" w:fill="FABF8F"/>
            <w:noWrap/>
            <w:vAlign w:val="center"/>
            <w:hideMark/>
          </w:tcPr>
          <w:p w14:paraId="75272036"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ЭР</w:t>
            </w:r>
          </w:p>
        </w:tc>
        <w:tc>
          <w:tcPr>
            <w:tcW w:w="120" w:type="dxa"/>
            <w:tcBorders>
              <w:top w:val="nil"/>
              <w:left w:val="nil"/>
              <w:bottom w:val="nil"/>
              <w:right w:val="nil"/>
            </w:tcBorders>
            <w:shd w:val="clear" w:color="auto" w:fill="auto"/>
            <w:vAlign w:val="center"/>
            <w:hideMark/>
          </w:tcPr>
          <w:p w14:paraId="790BA229"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E590A7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3.3.0.2</w:t>
            </w:r>
          </w:p>
        </w:tc>
        <w:tc>
          <w:tcPr>
            <w:tcW w:w="2000" w:type="dxa"/>
            <w:tcBorders>
              <w:top w:val="nil"/>
              <w:left w:val="nil"/>
              <w:bottom w:val="single" w:sz="4" w:space="0" w:color="C0C0C0"/>
              <w:right w:val="single" w:sz="4" w:space="0" w:color="C0C0C0"/>
            </w:tcBorders>
            <w:shd w:val="clear" w:color="auto" w:fill="auto"/>
            <w:vAlign w:val="center"/>
            <w:hideMark/>
          </w:tcPr>
          <w:p w14:paraId="48F4202C"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Объем энергии</w:t>
            </w:r>
          </w:p>
        </w:tc>
        <w:tc>
          <w:tcPr>
            <w:tcW w:w="509" w:type="dxa"/>
            <w:tcBorders>
              <w:top w:val="nil"/>
              <w:left w:val="nil"/>
              <w:bottom w:val="single" w:sz="4" w:space="0" w:color="C0C0C0"/>
              <w:right w:val="single" w:sz="4" w:space="0" w:color="C0C0C0"/>
            </w:tcBorders>
            <w:shd w:val="clear" w:color="auto" w:fill="auto"/>
            <w:vAlign w:val="center"/>
            <w:hideMark/>
          </w:tcPr>
          <w:p w14:paraId="58830BC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кВт.ч</w:t>
            </w:r>
          </w:p>
        </w:tc>
        <w:tc>
          <w:tcPr>
            <w:tcW w:w="915" w:type="dxa"/>
            <w:tcBorders>
              <w:top w:val="nil"/>
              <w:left w:val="nil"/>
              <w:bottom w:val="single" w:sz="4" w:space="0" w:color="C0C0C0"/>
              <w:right w:val="single" w:sz="4" w:space="0" w:color="C0C0C0"/>
            </w:tcBorders>
            <w:shd w:val="clear" w:color="000000" w:fill="D7EAD3"/>
            <w:vAlign w:val="center"/>
            <w:hideMark/>
          </w:tcPr>
          <w:p w14:paraId="3666C7C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341,59</w:t>
            </w:r>
          </w:p>
        </w:tc>
        <w:tc>
          <w:tcPr>
            <w:tcW w:w="952" w:type="dxa"/>
            <w:tcBorders>
              <w:top w:val="nil"/>
              <w:left w:val="nil"/>
              <w:bottom w:val="single" w:sz="4" w:space="0" w:color="C0C0C0"/>
              <w:right w:val="single" w:sz="4" w:space="0" w:color="C0C0C0"/>
            </w:tcBorders>
            <w:shd w:val="clear" w:color="000000" w:fill="D7EAD3"/>
            <w:vAlign w:val="center"/>
            <w:hideMark/>
          </w:tcPr>
          <w:p w14:paraId="200BD16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331,29</w:t>
            </w:r>
          </w:p>
        </w:tc>
        <w:tc>
          <w:tcPr>
            <w:tcW w:w="952" w:type="dxa"/>
            <w:tcBorders>
              <w:top w:val="nil"/>
              <w:left w:val="nil"/>
              <w:bottom w:val="single" w:sz="4" w:space="0" w:color="C0C0C0"/>
              <w:right w:val="single" w:sz="4" w:space="0" w:color="C0C0C0"/>
            </w:tcBorders>
            <w:shd w:val="clear" w:color="000000" w:fill="D7EAD3"/>
            <w:vAlign w:val="center"/>
            <w:hideMark/>
          </w:tcPr>
          <w:p w14:paraId="006D0C4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341,34</w:t>
            </w:r>
          </w:p>
        </w:tc>
        <w:tc>
          <w:tcPr>
            <w:tcW w:w="723" w:type="dxa"/>
            <w:tcBorders>
              <w:top w:val="nil"/>
              <w:left w:val="nil"/>
              <w:bottom w:val="single" w:sz="4" w:space="0" w:color="C0C0C0"/>
              <w:right w:val="single" w:sz="4" w:space="0" w:color="C0C0C0"/>
            </w:tcBorders>
            <w:shd w:val="clear" w:color="000000" w:fill="D7EAD3"/>
            <w:vAlign w:val="center"/>
            <w:hideMark/>
          </w:tcPr>
          <w:p w14:paraId="727D9C1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1 967,65</w:t>
            </w:r>
          </w:p>
        </w:tc>
        <w:tc>
          <w:tcPr>
            <w:tcW w:w="640" w:type="dxa"/>
            <w:tcBorders>
              <w:top w:val="nil"/>
              <w:left w:val="nil"/>
              <w:bottom w:val="single" w:sz="4" w:space="0" w:color="C0C0C0"/>
              <w:right w:val="single" w:sz="4" w:space="0" w:color="C0C0C0"/>
            </w:tcBorders>
            <w:shd w:val="clear" w:color="000000" w:fill="D7EAD3"/>
            <w:vAlign w:val="center"/>
            <w:hideMark/>
          </w:tcPr>
          <w:p w14:paraId="57D93DE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317,71</w:t>
            </w:r>
          </w:p>
        </w:tc>
        <w:tc>
          <w:tcPr>
            <w:tcW w:w="915" w:type="dxa"/>
            <w:tcBorders>
              <w:top w:val="nil"/>
              <w:left w:val="nil"/>
              <w:bottom w:val="single" w:sz="4" w:space="0" w:color="C0C0C0"/>
              <w:right w:val="single" w:sz="4" w:space="0" w:color="C0C0C0"/>
            </w:tcBorders>
            <w:shd w:val="clear" w:color="000000" w:fill="D7EAD3"/>
            <w:vAlign w:val="center"/>
            <w:hideMark/>
          </w:tcPr>
          <w:p w14:paraId="442974F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341,59</w:t>
            </w:r>
          </w:p>
        </w:tc>
        <w:tc>
          <w:tcPr>
            <w:tcW w:w="996" w:type="dxa"/>
            <w:tcBorders>
              <w:top w:val="nil"/>
              <w:left w:val="nil"/>
              <w:bottom w:val="single" w:sz="4" w:space="0" w:color="C0C0C0"/>
              <w:right w:val="single" w:sz="4" w:space="0" w:color="C0C0C0"/>
            </w:tcBorders>
            <w:shd w:val="clear" w:color="000000" w:fill="D7EAD3"/>
            <w:vAlign w:val="center"/>
            <w:hideMark/>
          </w:tcPr>
          <w:p w14:paraId="057895E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52" w:type="dxa"/>
            <w:tcBorders>
              <w:top w:val="nil"/>
              <w:left w:val="nil"/>
              <w:bottom w:val="single" w:sz="4" w:space="0" w:color="C0C0C0"/>
              <w:right w:val="single" w:sz="4" w:space="0" w:color="C0C0C0"/>
            </w:tcBorders>
            <w:shd w:val="clear" w:color="000000" w:fill="D7EAD3"/>
            <w:vAlign w:val="center"/>
            <w:hideMark/>
          </w:tcPr>
          <w:p w14:paraId="7E1B698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2 436,57</w:t>
            </w:r>
          </w:p>
        </w:tc>
        <w:tc>
          <w:tcPr>
            <w:tcW w:w="996" w:type="dxa"/>
            <w:tcBorders>
              <w:top w:val="nil"/>
              <w:left w:val="nil"/>
              <w:bottom w:val="single" w:sz="4" w:space="0" w:color="C0C0C0"/>
              <w:right w:val="single" w:sz="4" w:space="0" w:color="C0C0C0"/>
            </w:tcBorders>
            <w:shd w:val="clear" w:color="000000" w:fill="D7EAD3"/>
            <w:vAlign w:val="center"/>
            <w:hideMark/>
          </w:tcPr>
          <w:p w14:paraId="7CAD2D9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48" w:type="dxa"/>
            <w:tcBorders>
              <w:top w:val="nil"/>
              <w:left w:val="nil"/>
              <w:bottom w:val="single" w:sz="4" w:space="0" w:color="C0C0C0"/>
              <w:right w:val="single" w:sz="4" w:space="0" w:color="C0C0C0"/>
            </w:tcBorders>
            <w:shd w:val="clear" w:color="000000" w:fill="D7EAD3"/>
            <w:vAlign w:val="center"/>
            <w:hideMark/>
          </w:tcPr>
          <w:p w14:paraId="1ABC201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245,03</w:t>
            </w:r>
          </w:p>
        </w:tc>
        <w:tc>
          <w:tcPr>
            <w:tcW w:w="656" w:type="dxa"/>
            <w:tcBorders>
              <w:top w:val="nil"/>
              <w:left w:val="nil"/>
              <w:bottom w:val="single" w:sz="4" w:space="0" w:color="C0C0C0"/>
              <w:right w:val="single" w:sz="4" w:space="0" w:color="C0C0C0"/>
            </w:tcBorders>
            <w:shd w:val="clear" w:color="000000" w:fill="D7EAD3"/>
            <w:vAlign w:val="center"/>
            <w:hideMark/>
          </w:tcPr>
          <w:p w14:paraId="3E2767B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122,52</w:t>
            </w:r>
          </w:p>
        </w:tc>
        <w:tc>
          <w:tcPr>
            <w:tcW w:w="656" w:type="dxa"/>
            <w:tcBorders>
              <w:top w:val="nil"/>
              <w:left w:val="nil"/>
              <w:bottom w:val="single" w:sz="4" w:space="0" w:color="C0C0C0"/>
              <w:right w:val="single" w:sz="4" w:space="0" w:color="C0C0C0"/>
            </w:tcBorders>
            <w:shd w:val="clear" w:color="000000" w:fill="D7EAD3"/>
            <w:vAlign w:val="center"/>
            <w:hideMark/>
          </w:tcPr>
          <w:p w14:paraId="08C2F07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122,52</w:t>
            </w:r>
          </w:p>
        </w:tc>
        <w:tc>
          <w:tcPr>
            <w:tcW w:w="1083" w:type="dxa"/>
            <w:tcBorders>
              <w:top w:val="nil"/>
              <w:left w:val="nil"/>
              <w:bottom w:val="single" w:sz="4" w:space="0" w:color="C0C0C0"/>
              <w:right w:val="single" w:sz="4" w:space="0" w:color="C0C0C0"/>
            </w:tcBorders>
            <w:shd w:val="clear" w:color="000000" w:fill="FFFFCC"/>
            <w:vAlign w:val="center"/>
            <w:hideMark/>
          </w:tcPr>
          <w:p w14:paraId="39909B71"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5D81A3B9" w14:textId="77777777" w:rsidTr="003A03D5">
        <w:trPr>
          <w:trHeight w:val="300"/>
          <w:jc w:val="center"/>
        </w:trPr>
        <w:tc>
          <w:tcPr>
            <w:tcW w:w="173" w:type="dxa"/>
            <w:tcBorders>
              <w:top w:val="nil"/>
              <w:left w:val="nil"/>
              <w:bottom w:val="nil"/>
              <w:right w:val="nil"/>
            </w:tcBorders>
            <w:shd w:val="clear" w:color="000000" w:fill="FABF8F"/>
            <w:noWrap/>
            <w:vAlign w:val="center"/>
            <w:hideMark/>
          </w:tcPr>
          <w:p w14:paraId="7764DD21"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ЭР</w:t>
            </w:r>
          </w:p>
        </w:tc>
        <w:tc>
          <w:tcPr>
            <w:tcW w:w="120" w:type="dxa"/>
            <w:tcBorders>
              <w:top w:val="nil"/>
              <w:left w:val="nil"/>
              <w:bottom w:val="nil"/>
              <w:right w:val="nil"/>
            </w:tcBorders>
            <w:shd w:val="clear" w:color="auto" w:fill="auto"/>
            <w:vAlign w:val="center"/>
            <w:hideMark/>
          </w:tcPr>
          <w:p w14:paraId="738444C7"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344F87F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3.3.0.3</w:t>
            </w:r>
          </w:p>
        </w:tc>
        <w:tc>
          <w:tcPr>
            <w:tcW w:w="2000" w:type="dxa"/>
            <w:tcBorders>
              <w:top w:val="nil"/>
              <w:left w:val="nil"/>
              <w:bottom w:val="single" w:sz="4" w:space="0" w:color="C0C0C0"/>
              <w:right w:val="single" w:sz="4" w:space="0" w:color="C0C0C0"/>
            </w:tcBorders>
            <w:shd w:val="clear" w:color="auto" w:fill="auto"/>
            <w:vAlign w:val="center"/>
            <w:hideMark/>
          </w:tcPr>
          <w:p w14:paraId="6A21054B"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Удельный расход энергии</w:t>
            </w:r>
          </w:p>
        </w:tc>
        <w:tc>
          <w:tcPr>
            <w:tcW w:w="509" w:type="dxa"/>
            <w:tcBorders>
              <w:top w:val="nil"/>
              <w:left w:val="nil"/>
              <w:bottom w:val="single" w:sz="4" w:space="0" w:color="C0C0C0"/>
              <w:right w:val="single" w:sz="4" w:space="0" w:color="C0C0C0"/>
            </w:tcBorders>
            <w:shd w:val="clear" w:color="auto" w:fill="auto"/>
            <w:vAlign w:val="center"/>
            <w:hideMark/>
          </w:tcPr>
          <w:p w14:paraId="0FD50F4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кВт.ч/м3</w:t>
            </w:r>
          </w:p>
        </w:tc>
        <w:tc>
          <w:tcPr>
            <w:tcW w:w="915" w:type="dxa"/>
            <w:tcBorders>
              <w:top w:val="nil"/>
              <w:left w:val="nil"/>
              <w:bottom w:val="single" w:sz="4" w:space="0" w:color="C0C0C0"/>
              <w:right w:val="single" w:sz="4" w:space="0" w:color="C0C0C0"/>
            </w:tcBorders>
            <w:shd w:val="clear" w:color="000000" w:fill="D7EAD3"/>
            <w:vAlign w:val="center"/>
            <w:hideMark/>
          </w:tcPr>
          <w:p w14:paraId="7BB7C20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952" w:type="dxa"/>
            <w:tcBorders>
              <w:top w:val="nil"/>
              <w:left w:val="nil"/>
              <w:bottom w:val="single" w:sz="4" w:space="0" w:color="C0C0C0"/>
              <w:right w:val="single" w:sz="4" w:space="0" w:color="C0C0C0"/>
            </w:tcBorders>
            <w:shd w:val="clear" w:color="000000" w:fill="D7EAD3"/>
            <w:vAlign w:val="center"/>
            <w:hideMark/>
          </w:tcPr>
          <w:p w14:paraId="539B58F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952" w:type="dxa"/>
            <w:tcBorders>
              <w:top w:val="nil"/>
              <w:left w:val="nil"/>
              <w:bottom w:val="single" w:sz="4" w:space="0" w:color="C0C0C0"/>
              <w:right w:val="single" w:sz="4" w:space="0" w:color="C0C0C0"/>
            </w:tcBorders>
            <w:shd w:val="clear" w:color="000000" w:fill="D7EAD3"/>
            <w:vAlign w:val="center"/>
            <w:hideMark/>
          </w:tcPr>
          <w:p w14:paraId="09B0CE1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723" w:type="dxa"/>
            <w:tcBorders>
              <w:top w:val="nil"/>
              <w:left w:val="nil"/>
              <w:bottom w:val="single" w:sz="4" w:space="0" w:color="C0C0C0"/>
              <w:right w:val="single" w:sz="4" w:space="0" w:color="C0C0C0"/>
            </w:tcBorders>
            <w:shd w:val="clear" w:color="000000" w:fill="D7EAD3"/>
            <w:vAlign w:val="center"/>
            <w:hideMark/>
          </w:tcPr>
          <w:p w14:paraId="5EDEA0A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6,05</w:t>
            </w:r>
          </w:p>
        </w:tc>
        <w:tc>
          <w:tcPr>
            <w:tcW w:w="640" w:type="dxa"/>
            <w:tcBorders>
              <w:top w:val="nil"/>
              <w:left w:val="nil"/>
              <w:bottom w:val="single" w:sz="4" w:space="0" w:color="C0C0C0"/>
              <w:right w:val="single" w:sz="4" w:space="0" w:color="C0C0C0"/>
            </w:tcBorders>
            <w:shd w:val="clear" w:color="000000" w:fill="D7EAD3"/>
            <w:vAlign w:val="center"/>
            <w:hideMark/>
          </w:tcPr>
          <w:p w14:paraId="1DC5A97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915" w:type="dxa"/>
            <w:tcBorders>
              <w:top w:val="nil"/>
              <w:left w:val="nil"/>
              <w:bottom w:val="single" w:sz="4" w:space="0" w:color="C0C0C0"/>
              <w:right w:val="single" w:sz="4" w:space="0" w:color="C0C0C0"/>
            </w:tcBorders>
            <w:shd w:val="clear" w:color="000000" w:fill="D7EAD3"/>
            <w:vAlign w:val="center"/>
            <w:hideMark/>
          </w:tcPr>
          <w:p w14:paraId="4302232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996" w:type="dxa"/>
            <w:tcBorders>
              <w:top w:val="nil"/>
              <w:left w:val="nil"/>
              <w:bottom w:val="single" w:sz="4" w:space="0" w:color="C0C0C0"/>
              <w:right w:val="single" w:sz="4" w:space="0" w:color="C0C0C0"/>
            </w:tcBorders>
            <w:shd w:val="clear" w:color="000000" w:fill="D7EAD3"/>
            <w:vAlign w:val="center"/>
            <w:hideMark/>
          </w:tcPr>
          <w:p w14:paraId="440C47F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52" w:type="dxa"/>
            <w:tcBorders>
              <w:top w:val="nil"/>
              <w:left w:val="nil"/>
              <w:bottom w:val="single" w:sz="4" w:space="0" w:color="C0C0C0"/>
              <w:right w:val="single" w:sz="4" w:space="0" w:color="C0C0C0"/>
            </w:tcBorders>
            <w:shd w:val="clear" w:color="000000" w:fill="D7EAD3"/>
            <w:vAlign w:val="center"/>
            <w:hideMark/>
          </w:tcPr>
          <w:p w14:paraId="2632C28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6,49</w:t>
            </w:r>
          </w:p>
        </w:tc>
        <w:tc>
          <w:tcPr>
            <w:tcW w:w="996" w:type="dxa"/>
            <w:tcBorders>
              <w:top w:val="nil"/>
              <w:left w:val="nil"/>
              <w:bottom w:val="single" w:sz="4" w:space="0" w:color="C0C0C0"/>
              <w:right w:val="single" w:sz="4" w:space="0" w:color="C0C0C0"/>
            </w:tcBorders>
            <w:shd w:val="clear" w:color="000000" w:fill="D7EAD3"/>
            <w:vAlign w:val="center"/>
            <w:hideMark/>
          </w:tcPr>
          <w:p w14:paraId="045D741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48" w:type="dxa"/>
            <w:tcBorders>
              <w:top w:val="nil"/>
              <w:left w:val="nil"/>
              <w:bottom w:val="single" w:sz="4" w:space="0" w:color="C0C0C0"/>
              <w:right w:val="single" w:sz="4" w:space="0" w:color="C0C0C0"/>
            </w:tcBorders>
            <w:shd w:val="clear" w:color="000000" w:fill="D7EAD3"/>
            <w:vAlign w:val="center"/>
            <w:hideMark/>
          </w:tcPr>
          <w:p w14:paraId="103A341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656" w:type="dxa"/>
            <w:tcBorders>
              <w:top w:val="nil"/>
              <w:left w:val="nil"/>
              <w:bottom w:val="single" w:sz="4" w:space="0" w:color="C0C0C0"/>
              <w:right w:val="single" w:sz="4" w:space="0" w:color="C0C0C0"/>
            </w:tcBorders>
            <w:shd w:val="clear" w:color="000000" w:fill="D7EAD3"/>
            <w:vAlign w:val="center"/>
            <w:hideMark/>
          </w:tcPr>
          <w:p w14:paraId="23EC817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656" w:type="dxa"/>
            <w:tcBorders>
              <w:top w:val="nil"/>
              <w:left w:val="nil"/>
              <w:bottom w:val="single" w:sz="4" w:space="0" w:color="C0C0C0"/>
              <w:right w:val="single" w:sz="4" w:space="0" w:color="C0C0C0"/>
            </w:tcBorders>
            <w:shd w:val="clear" w:color="000000" w:fill="D7EAD3"/>
            <w:vAlign w:val="center"/>
            <w:hideMark/>
          </w:tcPr>
          <w:p w14:paraId="432F6D6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0,79</w:t>
            </w:r>
          </w:p>
        </w:tc>
        <w:tc>
          <w:tcPr>
            <w:tcW w:w="1083" w:type="dxa"/>
            <w:tcBorders>
              <w:top w:val="nil"/>
              <w:left w:val="nil"/>
              <w:bottom w:val="single" w:sz="4" w:space="0" w:color="C0C0C0"/>
              <w:right w:val="single" w:sz="4" w:space="0" w:color="C0C0C0"/>
            </w:tcBorders>
            <w:shd w:val="clear" w:color="000000" w:fill="FFFFCC"/>
            <w:vAlign w:val="center"/>
            <w:hideMark/>
          </w:tcPr>
          <w:p w14:paraId="0D85B51C"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1DE822E3" w14:textId="77777777" w:rsidTr="003A03D5">
        <w:trPr>
          <w:trHeight w:val="300"/>
          <w:jc w:val="center"/>
        </w:trPr>
        <w:tc>
          <w:tcPr>
            <w:tcW w:w="173" w:type="dxa"/>
            <w:tcBorders>
              <w:top w:val="nil"/>
              <w:left w:val="nil"/>
              <w:bottom w:val="nil"/>
              <w:right w:val="nil"/>
            </w:tcBorders>
            <w:shd w:val="clear" w:color="000000" w:fill="FABF8F"/>
            <w:noWrap/>
            <w:vAlign w:val="center"/>
            <w:hideMark/>
          </w:tcPr>
          <w:p w14:paraId="5172E505"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ЭР</w:t>
            </w:r>
          </w:p>
        </w:tc>
        <w:tc>
          <w:tcPr>
            <w:tcW w:w="120" w:type="dxa"/>
            <w:tcBorders>
              <w:top w:val="nil"/>
              <w:left w:val="nil"/>
              <w:bottom w:val="nil"/>
              <w:right w:val="nil"/>
            </w:tcBorders>
            <w:shd w:val="clear" w:color="auto" w:fill="auto"/>
            <w:vAlign w:val="center"/>
            <w:hideMark/>
          </w:tcPr>
          <w:p w14:paraId="3FC8D179"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1618F4F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3.3.2.1</w:t>
            </w:r>
          </w:p>
        </w:tc>
        <w:tc>
          <w:tcPr>
            <w:tcW w:w="2000" w:type="dxa"/>
            <w:tcBorders>
              <w:top w:val="nil"/>
              <w:left w:val="nil"/>
              <w:bottom w:val="single" w:sz="4" w:space="0" w:color="C0C0C0"/>
              <w:right w:val="single" w:sz="4" w:space="0" w:color="C0C0C0"/>
            </w:tcBorders>
            <w:shd w:val="clear" w:color="auto" w:fill="auto"/>
            <w:vAlign w:val="center"/>
            <w:hideMark/>
          </w:tcPr>
          <w:p w14:paraId="567956D4" w14:textId="77777777" w:rsidR="003A03D5" w:rsidRPr="003A03D5" w:rsidRDefault="003A03D5" w:rsidP="003A03D5">
            <w:pPr>
              <w:ind w:firstLineChars="300" w:firstLine="331"/>
              <w:rPr>
                <w:rFonts w:ascii="Tahoma" w:hAnsi="Tahoma" w:cs="Tahoma"/>
                <w:b/>
                <w:bCs/>
                <w:sz w:val="11"/>
                <w:szCs w:val="11"/>
              </w:rPr>
            </w:pPr>
            <w:r w:rsidRPr="003A03D5">
              <w:rPr>
                <w:rFonts w:ascii="Tahoma" w:hAnsi="Tahoma" w:cs="Tahoma"/>
                <w:b/>
                <w:bCs/>
                <w:sz w:val="11"/>
                <w:szCs w:val="11"/>
              </w:rPr>
              <w:t>Энергия СН 2 (1-20 кВ)</w:t>
            </w:r>
          </w:p>
        </w:tc>
        <w:tc>
          <w:tcPr>
            <w:tcW w:w="509" w:type="dxa"/>
            <w:tcBorders>
              <w:top w:val="nil"/>
              <w:left w:val="nil"/>
              <w:bottom w:val="single" w:sz="4" w:space="0" w:color="C0C0C0"/>
              <w:right w:val="single" w:sz="4" w:space="0" w:color="C0C0C0"/>
            </w:tcBorders>
            <w:shd w:val="clear" w:color="auto" w:fill="auto"/>
            <w:vAlign w:val="center"/>
            <w:hideMark/>
          </w:tcPr>
          <w:p w14:paraId="0804F35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40F7E86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952,38</w:t>
            </w:r>
          </w:p>
        </w:tc>
        <w:tc>
          <w:tcPr>
            <w:tcW w:w="952" w:type="dxa"/>
            <w:tcBorders>
              <w:top w:val="nil"/>
              <w:left w:val="nil"/>
              <w:bottom w:val="single" w:sz="4" w:space="0" w:color="C0C0C0"/>
              <w:right w:val="single" w:sz="4" w:space="0" w:color="C0C0C0"/>
            </w:tcBorders>
            <w:shd w:val="clear" w:color="000000" w:fill="D7EAD3"/>
            <w:vAlign w:val="center"/>
            <w:hideMark/>
          </w:tcPr>
          <w:p w14:paraId="019CBB0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980,14</w:t>
            </w:r>
          </w:p>
        </w:tc>
        <w:tc>
          <w:tcPr>
            <w:tcW w:w="952" w:type="dxa"/>
            <w:tcBorders>
              <w:top w:val="nil"/>
              <w:left w:val="nil"/>
              <w:bottom w:val="single" w:sz="4" w:space="0" w:color="C0C0C0"/>
              <w:right w:val="single" w:sz="4" w:space="0" w:color="C0C0C0"/>
            </w:tcBorders>
            <w:shd w:val="clear" w:color="000000" w:fill="D7EAD3"/>
            <w:vAlign w:val="center"/>
            <w:hideMark/>
          </w:tcPr>
          <w:p w14:paraId="74BFA0B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1 051,22</w:t>
            </w:r>
          </w:p>
        </w:tc>
        <w:tc>
          <w:tcPr>
            <w:tcW w:w="723" w:type="dxa"/>
            <w:tcBorders>
              <w:top w:val="nil"/>
              <w:left w:val="nil"/>
              <w:bottom w:val="single" w:sz="4" w:space="0" w:color="C0C0C0"/>
              <w:right w:val="single" w:sz="4" w:space="0" w:color="C0C0C0"/>
            </w:tcBorders>
            <w:shd w:val="clear" w:color="000000" w:fill="D7EAD3"/>
            <w:vAlign w:val="center"/>
            <w:hideMark/>
          </w:tcPr>
          <w:p w14:paraId="76851D3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6 127,44</w:t>
            </w:r>
          </w:p>
        </w:tc>
        <w:tc>
          <w:tcPr>
            <w:tcW w:w="640" w:type="dxa"/>
            <w:tcBorders>
              <w:top w:val="nil"/>
              <w:left w:val="nil"/>
              <w:bottom w:val="single" w:sz="4" w:space="0" w:color="C0C0C0"/>
              <w:right w:val="single" w:sz="4" w:space="0" w:color="C0C0C0"/>
            </w:tcBorders>
            <w:shd w:val="clear" w:color="000000" w:fill="D7EAD3"/>
            <w:vAlign w:val="center"/>
            <w:hideMark/>
          </w:tcPr>
          <w:p w14:paraId="6BBDB34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1 007,25</w:t>
            </w:r>
          </w:p>
        </w:tc>
        <w:tc>
          <w:tcPr>
            <w:tcW w:w="915" w:type="dxa"/>
            <w:tcBorders>
              <w:top w:val="nil"/>
              <w:left w:val="nil"/>
              <w:bottom w:val="single" w:sz="4" w:space="0" w:color="C0C0C0"/>
              <w:right w:val="single" w:sz="4" w:space="0" w:color="C0C0C0"/>
            </w:tcBorders>
            <w:shd w:val="clear" w:color="000000" w:fill="D7EAD3"/>
            <w:vAlign w:val="center"/>
            <w:hideMark/>
          </w:tcPr>
          <w:p w14:paraId="679443F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1 115,93</w:t>
            </w:r>
          </w:p>
        </w:tc>
        <w:tc>
          <w:tcPr>
            <w:tcW w:w="996" w:type="dxa"/>
            <w:tcBorders>
              <w:top w:val="nil"/>
              <w:left w:val="nil"/>
              <w:bottom w:val="single" w:sz="4" w:space="0" w:color="C0C0C0"/>
              <w:right w:val="single" w:sz="4" w:space="0" w:color="C0C0C0"/>
            </w:tcBorders>
            <w:shd w:val="clear" w:color="000000" w:fill="D7EAD3"/>
            <w:vAlign w:val="center"/>
            <w:hideMark/>
          </w:tcPr>
          <w:p w14:paraId="3E01824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7 170,03</w:t>
            </w:r>
          </w:p>
        </w:tc>
        <w:tc>
          <w:tcPr>
            <w:tcW w:w="952" w:type="dxa"/>
            <w:tcBorders>
              <w:top w:val="nil"/>
              <w:left w:val="nil"/>
              <w:bottom w:val="single" w:sz="4" w:space="0" w:color="C0C0C0"/>
              <w:right w:val="single" w:sz="4" w:space="0" w:color="C0C0C0"/>
            </w:tcBorders>
            <w:shd w:val="clear" w:color="000000" w:fill="D7EAD3"/>
            <w:vAlign w:val="center"/>
            <w:hideMark/>
          </w:tcPr>
          <w:p w14:paraId="5AF096B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8 285,96</w:t>
            </w:r>
          </w:p>
        </w:tc>
        <w:tc>
          <w:tcPr>
            <w:tcW w:w="996" w:type="dxa"/>
            <w:tcBorders>
              <w:top w:val="nil"/>
              <w:left w:val="nil"/>
              <w:bottom w:val="single" w:sz="4" w:space="0" w:color="C0C0C0"/>
              <w:right w:val="single" w:sz="4" w:space="0" w:color="C0C0C0"/>
            </w:tcBorders>
            <w:shd w:val="clear" w:color="000000" w:fill="D7EAD3"/>
            <w:vAlign w:val="center"/>
            <w:hideMark/>
          </w:tcPr>
          <w:p w14:paraId="5AD1F28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-294,43</w:t>
            </w:r>
          </w:p>
        </w:tc>
        <w:tc>
          <w:tcPr>
            <w:tcW w:w="948" w:type="dxa"/>
            <w:tcBorders>
              <w:top w:val="nil"/>
              <w:left w:val="nil"/>
              <w:bottom w:val="single" w:sz="4" w:space="0" w:color="C0C0C0"/>
              <w:right w:val="single" w:sz="4" w:space="0" w:color="C0C0C0"/>
            </w:tcBorders>
            <w:shd w:val="clear" w:color="000000" w:fill="D7EAD3"/>
            <w:vAlign w:val="center"/>
            <w:hideMark/>
          </w:tcPr>
          <w:p w14:paraId="4351B99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821,50</w:t>
            </w:r>
          </w:p>
        </w:tc>
        <w:tc>
          <w:tcPr>
            <w:tcW w:w="656" w:type="dxa"/>
            <w:tcBorders>
              <w:top w:val="nil"/>
              <w:left w:val="nil"/>
              <w:bottom w:val="single" w:sz="4" w:space="0" w:color="C0C0C0"/>
              <w:right w:val="single" w:sz="4" w:space="0" w:color="C0C0C0"/>
            </w:tcBorders>
            <w:shd w:val="clear" w:color="000000" w:fill="D7EAD3"/>
            <w:vAlign w:val="center"/>
            <w:hideMark/>
          </w:tcPr>
          <w:p w14:paraId="31490D6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410,75</w:t>
            </w:r>
          </w:p>
        </w:tc>
        <w:tc>
          <w:tcPr>
            <w:tcW w:w="656" w:type="dxa"/>
            <w:tcBorders>
              <w:top w:val="nil"/>
              <w:left w:val="nil"/>
              <w:bottom w:val="single" w:sz="4" w:space="0" w:color="C0C0C0"/>
              <w:right w:val="single" w:sz="4" w:space="0" w:color="C0C0C0"/>
            </w:tcBorders>
            <w:shd w:val="clear" w:color="000000" w:fill="D7EAD3"/>
            <w:vAlign w:val="center"/>
            <w:hideMark/>
          </w:tcPr>
          <w:p w14:paraId="5A93E97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410,75</w:t>
            </w:r>
          </w:p>
        </w:tc>
        <w:tc>
          <w:tcPr>
            <w:tcW w:w="1083" w:type="dxa"/>
            <w:tcBorders>
              <w:top w:val="nil"/>
              <w:left w:val="nil"/>
              <w:bottom w:val="single" w:sz="4" w:space="0" w:color="C0C0C0"/>
              <w:right w:val="single" w:sz="4" w:space="0" w:color="C0C0C0"/>
            </w:tcBorders>
            <w:shd w:val="clear" w:color="000000" w:fill="FFFFCC"/>
            <w:vAlign w:val="center"/>
            <w:hideMark/>
          </w:tcPr>
          <w:p w14:paraId="776FFA74"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10C6778E" w14:textId="77777777" w:rsidTr="003A03D5">
        <w:trPr>
          <w:trHeight w:val="1275"/>
          <w:jc w:val="center"/>
        </w:trPr>
        <w:tc>
          <w:tcPr>
            <w:tcW w:w="173" w:type="dxa"/>
            <w:tcBorders>
              <w:top w:val="nil"/>
              <w:left w:val="nil"/>
              <w:bottom w:val="nil"/>
              <w:right w:val="nil"/>
            </w:tcBorders>
            <w:shd w:val="clear" w:color="000000" w:fill="FABF8F"/>
            <w:noWrap/>
            <w:vAlign w:val="center"/>
            <w:hideMark/>
          </w:tcPr>
          <w:p w14:paraId="6D8F23EC"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ЭР</w:t>
            </w:r>
          </w:p>
        </w:tc>
        <w:tc>
          <w:tcPr>
            <w:tcW w:w="120" w:type="dxa"/>
            <w:tcBorders>
              <w:top w:val="nil"/>
              <w:left w:val="nil"/>
              <w:bottom w:val="nil"/>
              <w:right w:val="nil"/>
            </w:tcBorders>
            <w:shd w:val="clear" w:color="auto" w:fill="auto"/>
            <w:vAlign w:val="center"/>
            <w:hideMark/>
          </w:tcPr>
          <w:p w14:paraId="2761FD30"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53AD60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3.3.2.1.1</w:t>
            </w:r>
          </w:p>
        </w:tc>
        <w:tc>
          <w:tcPr>
            <w:tcW w:w="2000" w:type="dxa"/>
            <w:tcBorders>
              <w:top w:val="nil"/>
              <w:left w:val="nil"/>
              <w:bottom w:val="single" w:sz="4" w:space="0" w:color="C0C0C0"/>
              <w:right w:val="single" w:sz="4" w:space="0" w:color="C0C0C0"/>
            </w:tcBorders>
            <w:shd w:val="clear" w:color="auto" w:fill="auto"/>
            <w:vAlign w:val="center"/>
            <w:hideMark/>
          </w:tcPr>
          <w:p w14:paraId="6D30CDB6" w14:textId="77777777" w:rsidR="003A03D5" w:rsidRPr="003A03D5" w:rsidRDefault="003A03D5" w:rsidP="003A03D5">
            <w:pPr>
              <w:ind w:firstLineChars="400" w:firstLine="440"/>
              <w:rPr>
                <w:rFonts w:ascii="Tahoma" w:hAnsi="Tahoma" w:cs="Tahoma"/>
                <w:sz w:val="11"/>
                <w:szCs w:val="11"/>
              </w:rPr>
            </w:pPr>
            <w:r w:rsidRPr="003A03D5">
              <w:rPr>
                <w:rFonts w:ascii="Tahoma" w:hAnsi="Tahoma" w:cs="Tahoma"/>
                <w:sz w:val="11"/>
                <w:szCs w:val="11"/>
              </w:rPr>
              <w:t>Тариф на энергию</w:t>
            </w:r>
          </w:p>
        </w:tc>
        <w:tc>
          <w:tcPr>
            <w:tcW w:w="509" w:type="dxa"/>
            <w:tcBorders>
              <w:top w:val="nil"/>
              <w:left w:val="nil"/>
              <w:bottom w:val="single" w:sz="4" w:space="0" w:color="C0C0C0"/>
              <w:right w:val="single" w:sz="4" w:space="0" w:color="C0C0C0"/>
            </w:tcBorders>
            <w:shd w:val="clear" w:color="auto" w:fill="auto"/>
            <w:vAlign w:val="center"/>
            <w:hideMark/>
          </w:tcPr>
          <w:p w14:paraId="0450A7F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руб/кВт.ч</w:t>
            </w:r>
          </w:p>
        </w:tc>
        <w:tc>
          <w:tcPr>
            <w:tcW w:w="915" w:type="dxa"/>
            <w:tcBorders>
              <w:top w:val="nil"/>
              <w:left w:val="nil"/>
              <w:bottom w:val="single" w:sz="4" w:space="0" w:color="C0C0C0"/>
              <w:right w:val="single" w:sz="4" w:space="0" w:color="C0C0C0"/>
            </w:tcBorders>
            <w:shd w:val="clear" w:color="000000" w:fill="FFFFCC"/>
            <w:vAlign w:val="center"/>
            <w:hideMark/>
          </w:tcPr>
          <w:p w14:paraId="2547A6E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2,79</w:t>
            </w:r>
          </w:p>
        </w:tc>
        <w:tc>
          <w:tcPr>
            <w:tcW w:w="952" w:type="dxa"/>
            <w:tcBorders>
              <w:top w:val="nil"/>
              <w:left w:val="nil"/>
              <w:bottom w:val="single" w:sz="4" w:space="0" w:color="C0C0C0"/>
              <w:right w:val="single" w:sz="4" w:space="0" w:color="C0C0C0"/>
            </w:tcBorders>
            <w:shd w:val="clear" w:color="000000" w:fill="FFFFCC"/>
            <w:vAlign w:val="center"/>
            <w:hideMark/>
          </w:tcPr>
          <w:p w14:paraId="48DA203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2,96</w:t>
            </w:r>
          </w:p>
        </w:tc>
        <w:tc>
          <w:tcPr>
            <w:tcW w:w="952" w:type="dxa"/>
            <w:tcBorders>
              <w:top w:val="nil"/>
              <w:left w:val="nil"/>
              <w:bottom w:val="single" w:sz="4" w:space="0" w:color="C0C0C0"/>
              <w:right w:val="single" w:sz="4" w:space="0" w:color="C0C0C0"/>
            </w:tcBorders>
            <w:shd w:val="clear" w:color="000000" w:fill="FFFFCC"/>
            <w:vAlign w:val="center"/>
            <w:hideMark/>
          </w:tcPr>
          <w:p w14:paraId="7313B2D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3,08</w:t>
            </w:r>
          </w:p>
        </w:tc>
        <w:tc>
          <w:tcPr>
            <w:tcW w:w="723" w:type="dxa"/>
            <w:tcBorders>
              <w:top w:val="nil"/>
              <w:left w:val="nil"/>
              <w:bottom w:val="single" w:sz="4" w:space="0" w:color="C0C0C0"/>
              <w:right w:val="single" w:sz="4" w:space="0" w:color="C0C0C0"/>
            </w:tcBorders>
            <w:shd w:val="clear" w:color="000000" w:fill="FFFFCC"/>
            <w:vAlign w:val="center"/>
            <w:hideMark/>
          </w:tcPr>
          <w:p w14:paraId="55C053B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3,11</w:t>
            </w:r>
          </w:p>
        </w:tc>
        <w:tc>
          <w:tcPr>
            <w:tcW w:w="640" w:type="dxa"/>
            <w:tcBorders>
              <w:top w:val="nil"/>
              <w:left w:val="nil"/>
              <w:bottom w:val="single" w:sz="4" w:space="0" w:color="C0C0C0"/>
              <w:right w:val="single" w:sz="4" w:space="0" w:color="C0C0C0"/>
            </w:tcBorders>
            <w:shd w:val="clear" w:color="000000" w:fill="FFFFCC"/>
            <w:vAlign w:val="center"/>
            <w:hideMark/>
          </w:tcPr>
          <w:p w14:paraId="4E58987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3,17</w:t>
            </w:r>
          </w:p>
        </w:tc>
        <w:tc>
          <w:tcPr>
            <w:tcW w:w="915" w:type="dxa"/>
            <w:tcBorders>
              <w:top w:val="nil"/>
              <w:left w:val="nil"/>
              <w:bottom w:val="single" w:sz="4" w:space="0" w:color="C0C0C0"/>
              <w:right w:val="single" w:sz="4" w:space="0" w:color="C0C0C0"/>
            </w:tcBorders>
            <w:shd w:val="clear" w:color="000000" w:fill="FFFFCC"/>
            <w:vAlign w:val="center"/>
            <w:hideMark/>
          </w:tcPr>
          <w:p w14:paraId="37DE69F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3,27</w:t>
            </w:r>
          </w:p>
        </w:tc>
        <w:tc>
          <w:tcPr>
            <w:tcW w:w="996" w:type="dxa"/>
            <w:tcBorders>
              <w:top w:val="nil"/>
              <w:left w:val="nil"/>
              <w:bottom w:val="single" w:sz="4" w:space="0" w:color="C0C0C0"/>
              <w:right w:val="single" w:sz="4" w:space="0" w:color="C0C0C0"/>
            </w:tcBorders>
            <w:shd w:val="clear" w:color="000000" w:fill="FFFFCC"/>
            <w:vAlign w:val="center"/>
            <w:hideMark/>
          </w:tcPr>
          <w:p w14:paraId="6A942D4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5199E2F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3,40</w:t>
            </w:r>
          </w:p>
        </w:tc>
        <w:tc>
          <w:tcPr>
            <w:tcW w:w="996" w:type="dxa"/>
            <w:tcBorders>
              <w:top w:val="nil"/>
              <w:left w:val="nil"/>
              <w:bottom w:val="single" w:sz="4" w:space="0" w:color="C0C0C0"/>
              <w:right w:val="single" w:sz="4" w:space="0" w:color="C0C0C0"/>
            </w:tcBorders>
            <w:shd w:val="clear" w:color="000000" w:fill="FFFFCC"/>
            <w:vAlign w:val="center"/>
            <w:hideMark/>
          </w:tcPr>
          <w:p w14:paraId="17A6213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5B53EC0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w:t>
            </w:r>
          </w:p>
        </w:tc>
        <w:tc>
          <w:tcPr>
            <w:tcW w:w="656" w:type="dxa"/>
            <w:tcBorders>
              <w:top w:val="nil"/>
              <w:left w:val="nil"/>
              <w:bottom w:val="single" w:sz="4" w:space="0" w:color="C0C0C0"/>
              <w:right w:val="single" w:sz="4" w:space="0" w:color="C0C0C0"/>
            </w:tcBorders>
            <w:shd w:val="clear" w:color="000000" w:fill="D7EAD3"/>
            <w:vAlign w:val="center"/>
            <w:hideMark/>
          </w:tcPr>
          <w:p w14:paraId="3D92AE3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w:t>
            </w:r>
          </w:p>
        </w:tc>
        <w:tc>
          <w:tcPr>
            <w:tcW w:w="656" w:type="dxa"/>
            <w:tcBorders>
              <w:top w:val="nil"/>
              <w:left w:val="nil"/>
              <w:bottom w:val="single" w:sz="4" w:space="0" w:color="C0C0C0"/>
              <w:right w:val="single" w:sz="4" w:space="0" w:color="C0C0C0"/>
            </w:tcBorders>
            <w:shd w:val="clear" w:color="000000" w:fill="D7EAD3"/>
            <w:vAlign w:val="center"/>
            <w:hideMark/>
          </w:tcPr>
          <w:p w14:paraId="3F3286D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w:t>
            </w:r>
          </w:p>
        </w:tc>
        <w:tc>
          <w:tcPr>
            <w:tcW w:w="1083" w:type="dxa"/>
            <w:tcBorders>
              <w:top w:val="nil"/>
              <w:left w:val="nil"/>
              <w:bottom w:val="single" w:sz="4" w:space="0" w:color="C0C0C0"/>
              <w:right w:val="single" w:sz="4" w:space="0" w:color="C0C0C0"/>
            </w:tcBorders>
            <w:shd w:val="clear" w:color="000000" w:fill="FFFFCC"/>
            <w:vAlign w:val="center"/>
            <w:hideMark/>
          </w:tcPr>
          <w:p w14:paraId="106BC08C"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 исходя из фактического средневзвешенного тарифа за январь-декабрь 2021 года (3,11409 руб/кВт.ч) с применением ИЦП Минэкономразвития РФ 103,5% на 2022 год и 104% на 2023 год </w:t>
            </w:r>
          </w:p>
        </w:tc>
      </w:tr>
      <w:tr w:rsidR="003A03D5" w:rsidRPr="003A03D5" w14:paraId="120B37CD" w14:textId="77777777" w:rsidTr="003A03D5">
        <w:trPr>
          <w:trHeight w:val="945"/>
          <w:jc w:val="center"/>
        </w:trPr>
        <w:tc>
          <w:tcPr>
            <w:tcW w:w="173" w:type="dxa"/>
            <w:tcBorders>
              <w:top w:val="nil"/>
              <w:left w:val="nil"/>
              <w:bottom w:val="nil"/>
              <w:right w:val="nil"/>
            </w:tcBorders>
            <w:shd w:val="clear" w:color="000000" w:fill="FABF8F"/>
            <w:noWrap/>
            <w:vAlign w:val="center"/>
            <w:hideMark/>
          </w:tcPr>
          <w:p w14:paraId="28E53B02"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ЭР</w:t>
            </w:r>
          </w:p>
        </w:tc>
        <w:tc>
          <w:tcPr>
            <w:tcW w:w="120" w:type="dxa"/>
            <w:tcBorders>
              <w:top w:val="nil"/>
              <w:left w:val="nil"/>
              <w:bottom w:val="nil"/>
              <w:right w:val="nil"/>
            </w:tcBorders>
            <w:shd w:val="clear" w:color="auto" w:fill="auto"/>
            <w:vAlign w:val="center"/>
            <w:hideMark/>
          </w:tcPr>
          <w:p w14:paraId="7D158CF2"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3ECD1C3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3.3.2.1.2</w:t>
            </w:r>
          </w:p>
        </w:tc>
        <w:tc>
          <w:tcPr>
            <w:tcW w:w="2000" w:type="dxa"/>
            <w:tcBorders>
              <w:top w:val="nil"/>
              <w:left w:val="nil"/>
              <w:bottom w:val="single" w:sz="4" w:space="0" w:color="C0C0C0"/>
              <w:right w:val="single" w:sz="4" w:space="0" w:color="C0C0C0"/>
            </w:tcBorders>
            <w:shd w:val="clear" w:color="auto" w:fill="auto"/>
            <w:vAlign w:val="center"/>
            <w:hideMark/>
          </w:tcPr>
          <w:p w14:paraId="5DC0775E" w14:textId="77777777" w:rsidR="003A03D5" w:rsidRPr="003A03D5" w:rsidRDefault="003A03D5" w:rsidP="003A03D5">
            <w:pPr>
              <w:ind w:firstLineChars="400" w:firstLine="440"/>
              <w:rPr>
                <w:rFonts w:ascii="Tahoma" w:hAnsi="Tahoma" w:cs="Tahoma"/>
                <w:sz w:val="11"/>
                <w:szCs w:val="11"/>
              </w:rPr>
            </w:pPr>
            <w:r w:rsidRPr="003A03D5">
              <w:rPr>
                <w:rFonts w:ascii="Tahoma" w:hAnsi="Tahoma" w:cs="Tahoma"/>
                <w:sz w:val="11"/>
                <w:szCs w:val="11"/>
              </w:rPr>
              <w:t>Объем энергии</w:t>
            </w:r>
          </w:p>
        </w:tc>
        <w:tc>
          <w:tcPr>
            <w:tcW w:w="509" w:type="dxa"/>
            <w:tcBorders>
              <w:top w:val="nil"/>
              <w:left w:val="nil"/>
              <w:bottom w:val="single" w:sz="4" w:space="0" w:color="C0C0C0"/>
              <w:right w:val="single" w:sz="4" w:space="0" w:color="C0C0C0"/>
            </w:tcBorders>
            <w:shd w:val="clear" w:color="auto" w:fill="auto"/>
            <w:vAlign w:val="center"/>
            <w:hideMark/>
          </w:tcPr>
          <w:p w14:paraId="3BB047F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кВт.ч</w:t>
            </w:r>
          </w:p>
        </w:tc>
        <w:tc>
          <w:tcPr>
            <w:tcW w:w="915" w:type="dxa"/>
            <w:tcBorders>
              <w:top w:val="nil"/>
              <w:left w:val="nil"/>
              <w:bottom w:val="single" w:sz="4" w:space="0" w:color="C0C0C0"/>
              <w:right w:val="single" w:sz="4" w:space="0" w:color="C0C0C0"/>
            </w:tcBorders>
            <w:shd w:val="clear" w:color="000000" w:fill="FFFFCC"/>
            <w:vAlign w:val="center"/>
            <w:hideMark/>
          </w:tcPr>
          <w:p w14:paraId="74C66B8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341,59</w:t>
            </w:r>
          </w:p>
        </w:tc>
        <w:tc>
          <w:tcPr>
            <w:tcW w:w="952" w:type="dxa"/>
            <w:tcBorders>
              <w:top w:val="nil"/>
              <w:left w:val="nil"/>
              <w:bottom w:val="single" w:sz="4" w:space="0" w:color="C0C0C0"/>
              <w:right w:val="single" w:sz="4" w:space="0" w:color="C0C0C0"/>
            </w:tcBorders>
            <w:shd w:val="clear" w:color="000000" w:fill="FFFFCC"/>
            <w:vAlign w:val="center"/>
            <w:hideMark/>
          </w:tcPr>
          <w:p w14:paraId="7B182A3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331,29</w:t>
            </w:r>
          </w:p>
        </w:tc>
        <w:tc>
          <w:tcPr>
            <w:tcW w:w="952" w:type="dxa"/>
            <w:tcBorders>
              <w:top w:val="nil"/>
              <w:left w:val="nil"/>
              <w:bottom w:val="single" w:sz="4" w:space="0" w:color="C0C0C0"/>
              <w:right w:val="single" w:sz="4" w:space="0" w:color="C0C0C0"/>
            </w:tcBorders>
            <w:shd w:val="clear" w:color="000000" w:fill="FFFFCC"/>
            <w:vAlign w:val="center"/>
            <w:hideMark/>
          </w:tcPr>
          <w:p w14:paraId="6917F90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341,34</w:t>
            </w:r>
          </w:p>
        </w:tc>
        <w:tc>
          <w:tcPr>
            <w:tcW w:w="723" w:type="dxa"/>
            <w:tcBorders>
              <w:top w:val="nil"/>
              <w:left w:val="nil"/>
              <w:bottom w:val="single" w:sz="4" w:space="0" w:color="C0C0C0"/>
              <w:right w:val="single" w:sz="4" w:space="0" w:color="C0C0C0"/>
            </w:tcBorders>
            <w:shd w:val="clear" w:color="000000" w:fill="FFFFCC"/>
            <w:vAlign w:val="center"/>
            <w:hideMark/>
          </w:tcPr>
          <w:p w14:paraId="57B8C62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1 967,65</w:t>
            </w:r>
          </w:p>
        </w:tc>
        <w:tc>
          <w:tcPr>
            <w:tcW w:w="640" w:type="dxa"/>
            <w:tcBorders>
              <w:top w:val="nil"/>
              <w:left w:val="nil"/>
              <w:bottom w:val="single" w:sz="4" w:space="0" w:color="C0C0C0"/>
              <w:right w:val="single" w:sz="4" w:space="0" w:color="C0C0C0"/>
            </w:tcBorders>
            <w:shd w:val="clear" w:color="000000" w:fill="FFFFCC"/>
            <w:vAlign w:val="center"/>
            <w:hideMark/>
          </w:tcPr>
          <w:p w14:paraId="669591E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317,71</w:t>
            </w:r>
          </w:p>
        </w:tc>
        <w:tc>
          <w:tcPr>
            <w:tcW w:w="915" w:type="dxa"/>
            <w:tcBorders>
              <w:top w:val="nil"/>
              <w:left w:val="nil"/>
              <w:bottom w:val="single" w:sz="4" w:space="0" w:color="C0C0C0"/>
              <w:right w:val="single" w:sz="4" w:space="0" w:color="C0C0C0"/>
            </w:tcBorders>
            <w:shd w:val="clear" w:color="000000" w:fill="FFFFCC"/>
            <w:vAlign w:val="center"/>
            <w:hideMark/>
          </w:tcPr>
          <w:p w14:paraId="130AB09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341,59</w:t>
            </w:r>
          </w:p>
        </w:tc>
        <w:tc>
          <w:tcPr>
            <w:tcW w:w="996" w:type="dxa"/>
            <w:tcBorders>
              <w:top w:val="nil"/>
              <w:left w:val="nil"/>
              <w:bottom w:val="single" w:sz="4" w:space="0" w:color="C0C0C0"/>
              <w:right w:val="single" w:sz="4" w:space="0" w:color="C0C0C0"/>
            </w:tcBorders>
            <w:shd w:val="clear" w:color="000000" w:fill="FFFFCC"/>
            <w:vAlign w:val="center"/>
            <w:hideMark/>
          </w:tcPr>
          <w:p w14:paraId="1C26809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0C2080A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2 436,57</w:t>
            </w:r>
          </w:p>
        </w:tc>
        <w:tc>
          <w:tcPr>
            <w:tcW w:w="996" w:type="dxa"/>
            <w:tcBorders>
              <w:top w:val="nil"/>
              <w:left w:val="nil"/>
              <w:bottom w:val="single" w:sz="4" w:space="0" w:color="C0C0C0"/>
              <w:right w:val="single" w:sz="4" w:space="0" w:color="C0C0C0"/>
            </w:tcBorders>
            <w:shd w:val="clear" w:color="000000" w:fill="FFFFCC"/>
            <w:vAlign w:val="center"/>
            <w:hideMark/>
          </w:tcPr>
          <w:p w14:paraId="55F4E91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2F9F612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245,03</w:t>
            </w:r>
          </w:p>
        </w:tc>
        <w:tc>
          <w:tcPr>
            <w:tcW w:w="656" w:type="dxa"/>
            <w:tcBorders>
              <w:top w:val="nil"/>
              <w:left w:val="nil"/>
              <w:bottom w:val="single" w:sz="4" w:space="0" w:color="C0C0C0"/>
              <w:right w:val="single" w:sz="4" w:space="0" w:color="C0C0C0"/>
            </w:tcBorders>
            <w:shd w:val="clear" w:color="000000" w:fill="D7EAD3"/>
            <w:vAlign w:val="center"/>
            <w:hideMark/>
          </w:tcPr>
          <w:p w14:paraId="105E5BA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122,52</w:t>
            </w:r>
          </w:p>
        </w:tc>
        <w:tc>
          <w:tcPr>
            <w:tcW w:w="656" w:type="dxa"/>
            <w:tcBorders>
              <w:top w:val="nil"/>
              <w:left w:val="nil"/>
              <w:bottom w:val="single" w:sz="4" w:space="0" w:color="C0C0C0"/>
              <w:right w:val="single" w:sz="4" w:space="0" w:color="C0C0C0"/>
            </w:tcBorders>
            <w:shd w:val="clear" w:color="000000" w:fill="D7EAD3"/>
            <w:vAlign w:val="center"/>
            <w:hideMark/>
          </w:tcPr>
          <w:p w14:paraId="0EEDCFC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122,52</w:t>
            </w:r>
          </w:p>
        </w:tc>
        <w:tc>
          <w:tcPr>
            <w:tcW w:w="1083" w:type="dxa"/>
            <w:tcBorders>
              <w:top w:val="nil"/>
              <w:left w:val="nil"/>
              <w:bottom w:val="single" w:sz="4" w:space="0" w:color="C0C0C0"/>
              <w:right w:val="single" w:sz="4" w:space="0" w:color="C0C0C0"/>
            </w:tcBorders>
            <w:shd w:val="clear" w:color="000000" w:fill="FFFFCC"/>
            <w:vAlign w:val="center"/>
            <w:hideMark/>
          </w:tcPr>
          <w:p w14:paraId="54491082" w14:textId="77777777" w:rsidR="003A03D5" w:rsidRPr="003A03D5" w:rsidRDefault="003A03D5" w:rsidP="003A03D5">
            <w:pPr>
              <w:rPr>
                <w:rFonts w:ascii="Tahoma" w:hAnsi="Tahoma" w:cs="Tahoma"/>
                <w:sz w:val="11"/>
                <w:szCs w:val="11"/>
              </w:rPr>
            </w:pPr>
            <w:r w:rsidRPr="003A03D5">
              <w:rPr>
                <w:rFonts w:ascii="Tahoma" w:hAnsi="Tahoma" w:cs="Tahoma"/>
                <w:sz w:val="11"/>
                <w:szCs w:val="11"/>
              </w:rPr>
              <w:t>по плановому удельному расходу 2023 года (в соответствии с долгосрочными параметрами регулирования на 2019-2023гг.)</w:t>
            </w:r>
          </w:p>
        </w:tc>
      </w:tr>
      <w:tr w:rsidR="003A03D5" w:rsidRPr="003A03D5" w14:paraId="546C7791" w14:textId="77777777" w:rsidTr="003A03D5">
        <w:trPr>
          <w:trHeight w:val="1185"/>
          <w:jc w:val="center"/>
        </w:trPr>
        <w:tc>
          <w:tcPr>
            <w:tcW w:w="173" w:type="dxa"/>
            <w:tcBorders>
              <w:top w:val="nil"/>
              <w:left w:val="nil"/>
              <w:bottom w:val="nil"/>
              <w:right w:val="nil"/>
            </w:tcBorders>
            <w:shd w:val="clear" w:color="000000" w:fill="00B050"/>
            <w:noWrap/>
            <w:vAlign w:val="center"/>
            <w:hideMark/>
          </w:tcPr>
          <w:p w14:paraId="53686E84"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vAlign w:val="center"/>
            <w:hideMark/>
          </w:tcPr>
          <w:p w14:paraId="68649CE3"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6E38F9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3.5</w:t>
            </w:r>
          </w:p>
        </w:tc>
        <w:tc>
          <w:tcPr>
            <w:tcW w:w="2000" w:type="dxa"/>
            <w:tcBorders>
              <w:top w:val="nil"/>
              <w:left w:val="nil"/>
              <w:bottom w:val="single" w:sz="4" w:space="0" w:color="C0C0C0"/>
              <w:right w:val="single" w:sz="4" w:space="0" w:color="C0C0C0"/>
            </w:tcBorders>
            <w:shd w:val="clear" w:color="auto" w:fill="auto"/>
            <w:vAlign w:val="center"/>
            <w:hideMark/>
          </w:tcPr>
          <w:p w14:paraId="1309BAD4"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509" w:type="dxa"/>
            <w:tcBorders>
              <w:top w:val="nil"/>
              <w:left w:val="nil"/>
              <w:bottom w:val="single" w:sz="4" w:space="0" w:color="C0C0C0"/>
              <w:right w:val="single" w:sz="4" w:space="0" w:color="C0C0C0"/>
            </w:tcBorders>
            <w:shd w:val="clear" w:color="auto" w:fill="auto"/>
            <w:vAlign w:val="center"/>
            <w:hideMark/>
          </w:tcPr>
          <w:p w14:paraId="7751186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7D22FD6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146,65</w:t>
            </w:r>
          </w:p>
        </w:tc>
        <w:tc>
          <w:tcPr>
            <w:tcW w:w="952" w:type="dxa"/>
            <w:tcBorders>
              <w:top w:val="nil"/>
              <w:left w:val="nil"/>
              <w:bottom w:val="single" w:sz="4" w:space="0" w:color="C0C0C0"/>
              <w:right w:val="single" w:sz="4" w:space="0" w:color="C0C0C0"/>
            </w:tcBorders>
            <w:shd w:val="clear" w:color="000000" w:fill="D7EAD3"/>
            <w:vAlign w:val="center"/>
            <w:hideMark/>
          </w:tcPr>
          <w:p w14:paraId="425FBF7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154,78</w:t>
            </w:r>
          </w:p>
        </w:tc>
        <w:tc>
          <w:tcPr>
            <w:tcW w:w="952" w:type="dxa"/>
            <w:tcBorders>
              <w:top w:val="nil"/>
              <w:left w:val="nil"/>
              <w:bottom w:val="single" w:sz="4" w:space="0" w:color="C0C0C0"/>
              <w:right w:val="single" w:sz="4" w:space="0" w:color="C0C0C0"/>
            </w:tcBorders>
            <w:shd w:val="clear" w:color="000000" w:fill="D7EAD3"/>
            <w:vAlign w:val="center"/>
            <w:hideMark/>
          </w:tcPr>
          <w:p w14:paraId="6E4125D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159,48</w:t>
            </w:r>
          </w:p>
        </w:tc>
        <w:tc>
          <w:tcPr>
            <w:tcW w:w="723" w:type="dxa"/>
            <w:tcBorders>
              <w:top w:val="nil"/>
              <w:left w:val="nil"/>
              <w:bottom w:val="single" w:sz="4" w:space="0" w:color="C0C0C0"/>
              <w:right w:val="single" w:sz="4" w:space="0" w:color="C0C0C0"/>
            </w:tcBorders>
            <w:shd w:val="clear" w:color="000000" w:fill="D7EAD3"/>
            <w:vAlign w:val="center"/>
            <w:hideMark/>
          </w:tcPr>
          <w:p w14:paraId="5455EC1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120,33</w:t>
            </w:r>
          </w:p>
        </w:tc>
        <w:tc>
          <w:tcPr>
            <w:tcW w:w="640" w:type="dxa"/>
            <w:tcBorders>
              <w:top w:val="nil"/>
              <w:left w:val="nil"/>
              <w:bottom w:val="single" w:sz="4" w:space="0" w:color="C0C0C0"/>
              <w:right w:val="single" w:sz="4" w:space="0" w:color="C0C0C0"/>
            </w:tcBorders>
            <w:shd w:val="clear" w:color="000000" w:fill="D7EAD3"/>
            <w:vAlign w:val="center"/>
            <w:hideMark/>
          </w:tcPr>
          <w:p w14:paraId="7F4E3A4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164,48</w:t>
            </w:r>
          </w:p>
        </w:tc>
        <w:tc>
          <w:tcPr>
            <w:tcW w:w="915" w:type="dxa"/>
            <w:tcBorders>
              <w:top w:val="nil"/>
              <w:left w:val="nil"/>
              <w:bottom w:val="single" w:sz="4" w:space="0" w:color="C0C0C0"/>
              <w:right w:val="single" w:sz="4" w:space="0" w:color="C0C0C0"/>
            </w:tcBorders>
            <w:shd w:val="clear" w:color="000000" w:fill="D7EAD3"/>
            <w:vAlign w:val="center"/>
            <w:hideMark/>
          </w:tcPr>
          <w:p w14:paraId="771F1B3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163,91</w:t>
            </w:r>
          </w:p>
        </w:tc>
        <w:tc>
          <w:tcPr>
            <w:tcW w:w="996" w:type="dxa"/>
            <w:tcBorders>
              <w:top w:val="nil"/>
              <w:left w:val="nil"/>
              <w:bottom w:val="single" w:sz="4" w:space="0" w:color="C0C0C0"/>
              <w:right w:val="single" w:sz="4" w:space="0" w:color="C0C0C0"/>
            </w:tcBorders>
            <w:shd w:val="clear" w:color="000000" w:fill="D7EAD3"/>
            <w:vAlign w:val="center"/>
            <w:hideMark/>
          </w:tcPr>
          <w:p w14:paraId="7F643AB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-21,24</w:t>
            </w:r>
          </w:p>
        </w:tc>
        <w:tc>
          <w:tcPr>
            <w:tcW w:w="952" w:type="dxa"/>
            <w:tcBorders>
              <w:top w:val="nil"/>
              <w:left w:val="nil"/>
              <w:bottom w:val="single" w:sz="4" w:space="0" w:color="C0C0C0"/>
              <w:right w:val="single" w:sz="4" w:space="0" w:color="C0C0C0"/>
            </w:tcBorders>
            <w:shd w:val="clear" w:color="000000" w:fill="D7EAD3"/>
            <w:vAlign w:val="center"/>
            <w:hideMark/>
          </w:tcPr>
          <w:p w14:paraId="432E473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142,67</w:t>
            </w:r>
          </w:p>
        </w:tc>
        <w:tc>
          <w:tcPr>
            <w:tcW w:w="996" w:type="dxa"/>
            <w:tcBorders>
              <w:top w:val="nil"/>
              <w:left w:val="nil"/>
              <w:bottom w:val="single" w:sz="4" w:space="0" w:color="C0C0C0"/>
              <w:right w:val="single" w:sz="4" w:space="0" w:color="C0C0C0"/>
            </w:tcBorders>
            <w:shd w:val="clear" w:color="000000" w:fill="D7EAD3"/>
            <w:vAlign w:val="center"/>
            <w:hideMark/>
          </w:tcPr>
          <w:p w14:paraId="616DF73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-25,45</w:t>
            </w:r>
          </w:p>
        </w:tc>
        <w:tc>
          <w:tcPr>
            <w:tcW w:w="948" w:type="dxa"/>
            <w:tcBorders>
              <w:top w:val="nil"/>
              <w:left w:val="nil"/>
              <w:bottom w:val="single" w:sz="4" w:space="0" w:color="C0C0C0"/>
              <w:right w:val="single" w:sz="4" w:space="0" w:color="C0C0C0"/>
            </w:tcBorders>
            <w:shd w:val="clear" w:color="000000" w:fill="D7EAD3"/>
            <w:vAlign w:val="center"/>
            <w:hideMark/>
          </w:tcPr>
          <w:p w14:paraId="52B2FA9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138,46</w:t>
            </w:r>
          </w:p>
        </w:tc>
        <w:tc>
          <w:tcPr>
            <w:tcW w:w="656" w:type="dxa"/>
            <w:tcBorders>
              <w:top w:val="nil"/>
              <w:left w:val="nil"/>
              <w:bottom w:val="single" w:sz="4" w:space="0" w:color="C0C0C0"/>
              <w:right w:val="single" w:sz="4" w:space="0" w:color="C0C0C0"/>
            </w:tcBorders>
            <w:shd w:val="clear" w:color="000000" w:fill="D7EAD3"/>
            <w:vAlign w:val="center"/>
            <w:hideMark/>
          </w:tcPr>
          <w:p w14:paraId="3743358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58,79</w:t>
            </w:r>
          </w:p>
        </w:tc>
        <w:tc>
          <w:tcPr>
            <w:tcW w:w="656" w:type="dxa"/>
            <w:tcBorders>
              <w:top w:val="nil"/>
              <w:left w:val="nil"/>
              <w:bottom w:val="single" w:sz="4" w:space="0" w:color="C0C0C0"/>
              <w:right w:val="single" w:sz="4" w:space="0" w:color="C0C0C0"/>
            </w:tcBorders>
            <w:shd w:val="clear" w:color="000000" w:fill="D7EAD3"/>
            <w:vAlign w:val="center"/>
            <w:hideMark/>
          </w:tcPr>
          <w:p w14:paraId="2868BC3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79,67</w:t>
            </w:r>
          </w:p>
        </w:tc>
        <w:tc>
          <w:tcPr>
            <w:tcW w:w="1083" w:type="dxa"/>
            <w:tcBorders>
              <w:top w:val="nil"/>
              <w:left w:val="nil"/>
              <w:bottom w:val="single" w:sz="4" w:space="0" w:color="C0C0C0"/>
              <w:right w:val="single" w:sz="4" w:space="0" w:color="C0C0C0"/>
            </w:tcBorders>
            <w:shd w:val="clear" w:color="000000" w:fill="FFFFCC"/>
            <w:vAlign w:val="center"/>
            <w:hideMark/>
          </w:tcPr>
          <w:p w14:paraId="5508FA05"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0AA9538" w14:textId="77777777" w:rsidTr="003A03D5">
        <w:trPr>
          <w:trHeight w:val="300"/>
          <w:jc w:val="center"/>
        </w:trPr>
        <w:tc>
          <w:tcPr>
            <w:tcW w:w="173" w:type="dxa"/>
            <w:tcBorders>
              <w:top w:val="nil"/>
              <w:left w:val="nil"/>
              <w:bottom w:val="nil"/>
              <w:right w:val="nil"/>
            </w:tcBorders>
            <w:shd w:val="clear" w:color="000000" w:fill="00B050"/>
            <w:noWrap/>
            <w:vAlign w:val="center"/>
            <w:hideMark/>
          </w:tcPr>
          <w:p w14:paraId="6033E923"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vAlign w:val="center"/>
            <w:hideMark/>
          </w:tcPr>
          <w:p w14:paraId="4283E065"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5844661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3.5.1</w:t>
            </w:r>
          </w:p>
        </w:tc>
        <w:tc>
          <w:tcPr>
            <w:tcW w:w="2000" w:type="dxa"/>
            <w:tcBorders>
              <w:top w:val="nil"/>
              <w:left w:val="nil"/>
              <w:bottom w:val="single" w:sz="4" w:space="0" w:color="C0C0C0"/>
              <w:right w:val="single" w:sz="4" w:space="0" w:color="C0C0C0"/>
            </w:tcBorders>
            <w:shd w:val="clear" w:color="auto" w:fill="auto"/>
            <w:vAlign w:val="center"/>
            <w:hideMark/>
          </w:tcPr>
          <w:p w14:paraId="530E8E86" w14:textId="77777777" w:rsidR="003A03D5" w:rsidRPr="003A03D5" w:rsidRDefault="003A03D5" w:rsidP="003A03D5">
            <w:pPr>
              <w:ind w:firstLineChars="200" w:firstLine="221"/>
              <w:rPr>
                <w:rFonts w:ascii="Tahoma" w:hAnsi="Tahoma" w:cs="Tahoma"/>
                <w:b/>
                <w:bCs/>
                <w:sz w:val="11"/>
                <w:szCs w:val="11"/>
              </w:rPr>
            </w:pPr>
            <w:r w:rsidRPr="003A03D5">
              <w:rPr>
                <w:rFonts w:ascii="Tahoma" w:hAnsi="Tahoma" w:cs="Tahoma"/>
                <w:b/>
                <w:bCs/>
                <w:sz w:val="11"/>
                <w:szCs w:val="11"/>
              </w:rPr>
              <w:t>Услуги по транспортировке сточных вод</w:t>
            </w:r>
          </w:p>
        </w:tc>
        <w:tc>
          <w:tcPr>
            <w:tcW w:w="509" w:type="dxa"/>
            <w:tcBorders>
              <w:top w:val="nil"/>
              <w:left w:val="nil"/>
              <w:bottom w:val="single" w:sz="4" w:space="0" w:color="C0C0C0"/>
              <w:right w:val="single" w:sz="4" w:space="0" w:color="C0C0C0"/>
            </w:tcBorders>
            <w:shd w:val="clear" w:color="auto" w:fill="auto"/>
            <w:vAlign w:val="center"/>
            <w:hideMark/>
          </w:tcPr>
          <w:p w14:paraId="707E8DA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420D643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146,65</w:t>
            </w:r>
          </w:p>
        </w:tc>
        <w:tc>
          <w:tcPr>
            <w:tcW w:w="952" w:type="dxa"/>
            <w:tcBorders>
              <w:top w:val="nil"/>
              <w:left w:val="nil"/>
              <w:bottom w:val="single" w:sz="4" w:space="0" w:color="C0C0C0"/>
              <w:right w:val="single" w:sz="4" w:space="0" w:color="C0C0C0"/>
            </w:tcBorders>
            <w:shd w:val="clear" w:color="000000" w:fill="D7EAD3"/>
            <w:vAlign w:val="center"/>
            <w:hideMark/>
          </w:tcPr>
          <w:p w14:paraId="16CA40F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154,78</w:t>
            </w:r>
          </w:p>
        </w:tc>
        <w:tc>
          <w:tcPr>
            <w:tcW w:w="952" w:type="dxa"/>
            <w:tcBorders>
              <w:top w:val="nil"/>
              <w:left w:val="nil"/>
              <w:bottom w:val="single" w:sz="4" w:space="0" w:color="C0C0C0"/>
              <w:right w:val="single" w:sz="4" w:space="0" w:color="C0C0C0"/>
            </w:tcBorders>
            <w:shd w:val="clear" w:color="000000" w:fill="D7EAD3"/>
            <w:vAlign w:val="center"/>
            <w:hideMark/>
          </w:tcPr>
          <w:p w14:paraId="682AF2E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159,48</w:t>
            </w:r>
          </w:p>
        </w:tc>
        <w:tc>
          <w:tcPr>
            <w:tcW w:w="723" w:type="dxa"/>
            <w:tcBorders>
              <w:top w:val="nil"/>
              <w:left w:val="nil"/>
              <w:bottom w:val="single" w:sz="4" w:space="0" w:color="C0C0C0"/>
              <w:right w:val="single" w:sz="4" w:space="0" w:color="C0C0C0"/>
            </w:tcBorders>
            <w:shd w:val="clear" w:color="000000" w:fill="D7EAD3"/>
            <w:vAlign w:val="center"/>
            <w:hideMark/>
          </w:tcPr>
          <w:p w14:paraId="52B6A54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120,33</w:t>
            </w:r>
          </w:p>
        </w:tc>
        <w:tc>
          <w:tcPr>
            <w:tcW w:w="640" w:type="dxa"/>
            <w:tcBorders>
              <w:top w:val="nil"/>
              <w:left w:val="nil"/>
              <w:bottom w:val="single" w:sz="4" w:space="0" w:color="C0C0C0"/>
              <w:right w:val="single" w:sz="4" w:space="0" w:color="C0C0C0"/>
            </w:tcBorders>
            <w:shd w:val="clear" w:color="000000" w:fill="D7EAD3"/>
            <w:vAlign w:val="center"/>
            <w:hideMark/>
          </w:tcPr>
          <w:p w14:paraId="43F032B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164,48</w:t>
            </w:r>
          </w:p>
        </w:tc>
        <w:tc>
          <w:tcPr>
            <w:tcW w:w="915" w:type="dxa"/>
            <w:tcBorders>
              <w:top w:val="nil"/>
              <w:left w:val="nil"/>
              <w:bottom w:val="single" w:sz="4" w:space="0" w:color="C0C0C0"/>
              <w:right w:val="single" w:sz="4" w:space="0" w:color="C0C0C0"/>
            </w:tcBorders>
            <w:shd w:val="clear" w:color="000000" w:fill="D7EAD3"/>
            <w:vAlign w:val="center"/>
            <w:hideMark/>
          </w:tcPr>
          <w:p w14:paraId="70D69C1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163,91</w:t>
            </w:r>
          </w:p>
        </w:tc>
        <w:tc>
          <w:tcPr>
            <w:tcW w:w="996" w:type="dxa"/>
            <w:tcBorders>
              <w:top w:val="nil"/>
              <w:left w:val="nil"/>
              <w:bottom w:val="single" w:sz="4" w:space="0" w:color="C0C0C0"/>
              <w:right w:val="single" w:sz="4" w:space="0" w:color="C0C0C0"/>
            </w:tcBorders>
            <w:shd w:val="clear" w:color="000000" w:fill="D7EAD3"/>
            <w:vAlign w:val="center"/>
            <w:hideMark/>
          </w:tcPr>
          <w:p w14:paraId="742E7FE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-21,24</w:t>
            </w:r>
          </w:p>
        </w:tc>
        <w:tc>
          <w:tcPr>
            <w:tcW w:w="952" w:type="dxa"/>
            <w:tcBorders>
              <w:top w:val="nil"/>
              <w:left w:val="nil"/>
              <w:bottom w:val="single" w:sz="4" w:space="0" w:color="C0C0C0"/>
              <w:right w:val="single" w:sz="4" w:space="0" w:color="C0C0C0"/>
            </w:tcBorders>
            <w:shd w:val="clear" w:color="000000" w:fill="D7EAD3"/>
            <w:vAlign w:val="center"/>
            <w:hideMark/>
          </w:tcPr>
          <w:p w14:paraId="36EED78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142,67</w:t>
            </w:r>
          </w:p>
        </w:tc>
        <w:tc>
          <w:tcPr>
            <w:tcW w:w="996" w:type="dxa"/>
            <w:tcBorders>
              <w:top w:val="nil"/>
              <w:left w:val="nil"/>
              <w:bottom w:val="single" w:sz="4" w:space="0" w:color="C0C0C0"/>
              <w:right w:val="single" w:sz="4" w:space="0" w:color="C0C0C0"/>
            </w:tcBorders>
            <w:shd w:val="clear" w:color="000000" w:fill="D7EAD3"/>
            <w:vAlign w:val="center"/>
            <w:hideMark/>
          </w:tcPr>
          <w:p w14:paraId="03D0337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-25,45</w:t>
            </w:r>
          </w:p>
        </w:tc>
        <w:tc>
          <w:tcPr>
            <w:tcW w:w="948" w:type="dxa"/>
            <w:tcBorders>
              <w:top w:val="nil"/>
              <w:left w:val="nil"/>
              <w:bottom w:val="single" w:sz="4" w:space="0" w:color="C0C0C0"/>
              <w:right w:val="single" w:sz="4" w:space="0" w:color="C0C0C0"/>
            </w:tcBorders>
            <w:shd w:val="clear" w:color="000000" w:fill="D7EAD3"/>
            <w:vAlign w:val="center"/>
            <w:hideMark/>
          </w:tcPr>
          <w:p w14:paraId="655202C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138,46</w:t>
            </w:r>
          </w:p>
        </w:tc>
        <w:tc>
          <w:tcPr>
            <w:tcW w:w="656" w:type="dxa"/>
            <w:tcBorders>
              <w:top w:val="nil"/>
              <w:left w:val="nil"/>
              <w:bottom w:val="single" w:sz="4" w:space="0" w:color="C0C0C0"/>
              <w:right w:val="single" w:sz="4" w:space="0" w:color="C0C0C0"/>
            </w:tcBorders>
            <w:shd w:val="clear" w:color="000000" w:fill="D7EAD3"/>
            <w:vAlign w:val="center"/>
            <w:hideMark/>
          </w:tcPr>
          <w:p w14:paraId="1641D49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58,79</w:t>
            </w:r>
          </w:p>
        </w:tc>
        <w:tc>
          <w:tcPr>
            <w:tcW w:w="656" w:type="dxa"/>
            <w:tcBorders>
              <w:top w:val="nil"/>
              <w:left w:val="nil"/>
              <w:bottom w:val="single" w:sz="4" w:space="0" w:color="C0C0C0"/>
              <w:right w:val="single" w:sz="4" w:space="0" w:color="C0C0C0"/>
            </w:tcBorders>
            <w:shd w:val="clear" w:color="000000" w:fill="D7EAD3"/>
            <w:vAlign w:val="center"/>
            <w:hideMark/>
          </w:tcPr>
          <w:p w14:paraId="7684F96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79,67</w:t>
            </w:r>
          </w:p>
        </w:tc>
        <w:tc>
          <w:tcPr>
            <w:tcW w:w="1083" w:type="dxa"/>
            <w:tcBorders>
              <w:top w:val="nil"/>
              <w:left w:val="nil"/>
              <w:bottom w:val="single" w:sz="4" w:space="0" w:color="C0C0C0"/>
              <w:right w:val="single" w:sz="4" w:space="0" w:color="C0C0C0"/>
            </w:tcBorders>
            <w:shd w:val="clear" w:color="000000" w:fill="FFFFCC"/>
            <w:vAlign w:val="center"/>
            <w:hideMark/>
          </w:tcPr>
          <w:p w14:paraId="66608A68"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6FFF827F" w14:textId="77777777" w:rsidTr="003A03D5">
        <w:trPr>
          <w:trHeight w:val="300"/>
          <w:jc w:val="center"/>
        </w:trPr>
        <w:tc>
          <w:tcPr>
            <w:tcW w:w="173" w:type="dxa"/>
            <w:tcBorders>
              <w:top w:val="nil"/>
              <w:left w:val="nil"/>
              <w:bottom w:val="nil"/>
              <w:right w:val="nil"/>
            </w:tcBorders>
            <w:shd w:val="clear" w:color="000000" w:fill="00B050"/>
            <w:noWrap/>
            <w:vAlign w:val="center"/>
            <w:hideMark/>
          </w:tcPr>
          <w:p w14:paraId="4B2B4C3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vMerge w:val="restart"/>
            <w:tcBorders>
              <w:top w:val="nil"/>
              <w:left w:val="nil"/>
              <w:bottom w:val="nil"/>
              <w:right w:val="single" w:sz="4" w:space="0" w:color="C0C0C0"/>
            </w:tcBorders>
            <w:shd w:val="clear" w:color="auto" w:fill="auto"/>
            <w:vAlign w:val="center"/>
            <w:hideMark/>
          </w:tcPr>
          <w:p w14:paraId="57182077" w14:textId="77777777" w:rsidR="003A03D5" w:rsidRPr="003A03D5" w:rsidRDefault="003A03D5" w:rsidP="003A03D5">
            <w:pPr>
              <w:jc w:val="center"/>
              <w:rPr>
                <w:rFonts w:ascii="Wingdings 2" w:hAnsi="Wingdings 2" w:cs="Tahoma"/>
                <w:color w:val="5A5A5A"/>
                <w:sz w:val="11"/>
                <w:szCs w:val="11"/>
              </w:rPr>
            </w:pPr>
            <w:r w:rsidRPr="003A03D5">
              <w:rPr>
                <w:rFonts w:ascii="Wingdings 2" w:hAnsi="Wingdings 2" w:cs="Tahoma"/>
                <w:color w:val="5A5A5A"/>
                <w:sz w:val="11"/>
                <w:szCs w:val="11"/>
              </w:rPr>
              <w:t>О</w:t>
            </w:r>
          </w:p>
        </w:tc>
        <w:tc>
          <w:tcPr>
            <w:tcW w:w="460" w:type="dxa"/>
            <w:tcBorders>
              <w:top w:val="single" w:sz="4" w:space="0" w:color="C0C0C0"/>
              <w:left w:val="nil"/>
              <w:bottom w:val="single" w:sz="4" w:space="0" w:color="C0C0C0"/>
              <w:right w:val="single" w:sz="4" w:space="0" w:color="C0C0C0"/>
            </w:tcBorders>
            <w:shd w:val="clear" w:color="auto" w:fill="auto"/>
            <w:vAlign w:val="center"/>
            <w:hideMark/>
          </w:tcPr>
          <w:p w14:paraId="53A2557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3.5.1.1</w:t>
            </w:r>
          </w:p>
        </w:tc>
        <w:tc>
          <w:tcPr>
            <w:tcW w:w="2000" w:type="dxa"/>
            <w:tcBorders>
              <w:top w:val="single" w:sz="4" w:space="0" w:color="C0C0C0"/>
              <w:left w:val="nil"/>
              <w:bottom w:val="single" w:sz="4" w:space="0" w:color="C0C0C0"/>
              <w:right w:val="single" w:sz="4" w:space="0" w:color="C0C0C0"/>
            </w:tcBorders>
            <w:shd w:val="clear" w:color="000000" w:fill="CCECFF"/>
            <w:vAlign w:val="center"/>
            <w:hideMark/>
          </w:tcPr>
          <w:p w14:paraId="15B48C39"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КАО "Азот" ИНН: 4205000908 КПП: 997550001</w:t>
            </w:r>
          </w:p>
        </w:tc>
        <w:tc>
          <w:tcPr>
            <w:tcW w:w="509" w:type="dxa"/>
            <w:tcBorders>
              <w:top w:val="single" w:sz="4" w:space="0" w:color="C0C0C0"/>
              <w:left w:val="nil"/>
              <w:bottom w:val="single" w:sz="4" w:space="0" w:color="C0C0C0"/>
              <w:right w:val="single" w:sz="4" w:space="0" w:color="C0C0C0"/>
            </w:tcBorders>
            <w:shd w:val="clear" w:color="auto" w:fill="auto"/>
            <w:vAlign w:val="center"/>
            <w:hideMark/>
          </w:tcPr>
          <w:p w14:paraId="4A7414B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624B782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146,65</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044E9CC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154,78</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56E097B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159,48</w:t>
            </w:r>
          </w:p>
        </w:tc>
        <w:tc>
          <w:tcPr>
            <w:tcW w:w="723" w:type="dxa"/>
            <w:tcBorders>
              <w:top w:val="single" w:sz="4" w:space="0" w:color="C0C0C0"/>
              <w:left w:val="nil"/>
              <w:bottom w:val="single" w:sz="4" w:space="0" w:color="C0C0C0"/>
              <w:right w:val="single" w:sz="4" w:space="0" w:color="C0C0C0"/>
            </w:tcBorders>
            <w:shd w:val="clear" w:color="000000" w:fill="D7EAD3"/>
            <w:vAlign w:val="center"/>
            <w:hideMark/>
          </w:tcPr>
          <w:p w14:paraId="01292E2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120,33</w:t>
            </w:r>
          </w:p>
        </w:tc>
        <w:tc>
          <w:tcPr>
            <w:tcW w:w="640" w:type="dxa"/>
            <w:tcBorders>
              <w:top w:val="single" w:sz="4" w:space="0" w:color="C0C0C0"/>
              <w:left w:val="nil"/>
              <w:bottom w:val="single" w:sz="4" w:space="0" w:color="C0C0C0"/>
              <w:right w:val="single" w:sz="4" w:space="0" w:color="C0C0C0"/>
            </w:tcBorders>
            <w:shd w:val="clear" w:color="000000" w:fill="D7EAD3"/>
            <w:vAlign w:val="center"/>
            <w:hideMark/>
          </w:tcPr>
          <w:p w14:paraId="23DBA25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164,48</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3BEFFB9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163,91</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0092906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-21,24</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11B998E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142,67</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182CA51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-25,45</w:t>
            </w:r>
          </w:p>
        </w:tc>
        <w:tc>
          <w:tcPr>
            <w:tcW w:w="948" w:type="dxa"/>
            <w:tcBorders>
              <w:top w:val="single" w:sz="4" w:space="0" w:color="C0C0C0"/>
              <w:left w:val="nil"/>
              <w:bottom w:val="single" w:sz="4" w:space="0" w:color="C0C0C0"/>
              <w:right w:val="single" w:sz="4" w:space="0" w:color="C0C0C0"/>
            </w:tcBorders>
            <w:shd w:val="clear" w:color="000000" w:fill="D7EAD3"/>
            <w:vAlign w:val="center"/>
            <w:hideMark/>
          </w:tcPr>
          <w:p w14:paraId="03C59B3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138,46</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4EE1406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58,79</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326F707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79,67</w:t>
            </w:r>
          </w:p>
        </w:tc>
        <w:tc>
          <w:tcPr>
            <w:tcW w:w="1083" w:type="dxa"/>
            <w:tcBorders>
              <w:top w:val="single" w:sz="4" w:space="0" w:color="C0C0C0"/>
              <w:left w:val="nil"/>
              <w:bottom w:val="single" w:sz="4" w:space="0" w:color="C0C0C0"/>
              <w:right w:val="single" w:sz="4" w:space="0" w:color="C0C0C0"/>
            </w:tcBorders>
            <w:shd w:val="clear" w:color="000000" w:fill="FFFFCC"/>
            <w:vAlign w:val="center"/>
            <w:hideMark/>
          </w:tcPr>
          <w:p w14:paraId="783A4F42"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0BAE60E7" w14:textId="77777777" w:rsidTr="003A03D5">
        <w:trPr>
          <w:trHeight w:val="300"/>
          <w:jc w:val="center"/>
        </w:trPr>
        <w:tc>
          <w:tcPr>
            <w:tcW w:w="173" w:type="dxa"/>
            <w:tcBorders>
              <w:top w:val="nil"/>
              <w:left w:val="nil"/>
              <w:bottom w:val="nil"/>
              <w:right w:val="nil"/>
            </w:tcBorders>
            <w:shd w:val="clear" w:color="000000" w:fill="00B050"/>
            <w:noWrap/>
            <w:vAlign w:val="center"/>
            <w:hideMark/>
          </w:tcPr>
          <w:p w14:paraId="383E3527"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vMerge/>
            <w:tcBorders>
              <w:top w:val="nil"/>
              <w:left w:val="nil"/>
              <w:bottom w:val="nil"/>
              <w:right w:val="single" w:sz="4" w:space="0" w:color="C0C0C0"/>
            </w:tcBorders>
            <w:vAlign w:val="center"/>
            <w:hideMark/>
          </w:tcPr>
          <w:p w14:paraId="4589EC1D" w14:textId="77777777" w:rsidR="003A03D5" w:rsidRPr="003A03D5" w:rsidRDefault="003A03D5" w:rsidP="003A03D5">
            <w:pPr>
              <w:rPr>
                <w:rFonts w:ascii="Wingdings 2" w:hAnsi="Wingdings 2" w:cs="Tahoma"/>
                <w:color w:val="5A5A5A"/>
                <w:sz w:val="11"/>
                <w:szCs w:val="11"/>
              </w:rPr>
            </w:pPr>
          </w:p>
        </w:tc>
        <w:tc>
          <w:tcPr>
            <w:tcW w:w="460" w:type="dxa"/>
            <w:tcBorders>
              <w:top w:val="nil"/>
              <w:left w:val="nil"/>
              <w:bottom w:val="single" w:sz="4" w:space="0" w:color="C0C0C0"/>
              <w:right w:val="single" w:sz="4" w:space="0" w:color="C0C0C0"/>
            </w:tcBorders>
            <w:shd w:val="clear" w:color="auto" w:fill="auto"/>
            <w:vAlign w:val="center"/>
            <w:hideMark/>
          </w:tcPr>
          <w:p w14:paraId="5733F14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3.5.1.1.1</w:t>
            </w:r>
          </w:p>
        </w:tc>
        <w:tc>
          <w:tcPr>
            <w:tcW w:w="2000" w:type="dxa"/>
            <w:tcBorders>
              <w:top w:val="nil"/>
              <w:left w:val="nil"/>
              <w:bottom w:val="single" w:sz="4" w:space="0" w:color="C0C0C0"/>
              <w:right w:val="single" w:sz="4" w:space="0" w:color="C0C0C0"/>
            </w:tcBorders>
            <w:shd w:val="clear" w:color="auto" w:fill="auto"/>
            <w:vAlign w:val="center"/>
            <w:hideMark/>
          </w:tcPr>
          <w:p w14:paraId="7EBCC580" w14:textId="77777777" w:rsidR="003A03D5" w:rsidRPr="003A03D5" w:rsidRDefault="003A03D5" w:rsidP="003A03D5">
            <w:pPr>
              <w:ind w:firstLineChars="400" w:firstLine="440"/>
              <w:rPr>
                <w:rFonts w:ascii="Tahoma" w:hAnsi="Tahoma" w:cs="Tahoma"/>
                <w:sz w:val="11"/>
                <w:szCs w:val="11"/>
              </w:rPr>
            </w:pPr>
            <w:r w:rsidRPr="003A03D5">
              <w:rPr>
                <w:rFonts w:ascii="Tahoma" w:hAnsi="Tahoma" w:cs="Tahoma"/>
                <w:sz w:val="11"/>
                <w:szCs w:val="11"/>
              </w:rPr>
              <w:t>Тариф покупки</w:t>
            </w:r>
          </w:p>
        </w:tc>
        <w:tc>
          <w:tcPr>
            <w:tcW w:w="509" w:type="dxa"/>
            <w:tcBorders>
              <w:top w:val="nil"/>
              <w:left w:val="nil"/>
              <w:bottom w:val="single" w:sz="4" w:space="0" w:color="C0C0C0"/>
              <w:right w:val="single" w:sz="4" w:space="0" w:color="C0C0C0"/>
            </w:tcBorders>
            <w:shd w:val="clear" w:color="auto" w:fill="auto"/>
            <w:vAlign w:val="center"/>
            <w:hideMark/>
          </w:tcPr>
          <w:p w14:paraId="2AF1B7F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руб/м3</w:t>
            </w:r>
          </w:p>
        </w:tc>
        <w:tc>
          <w:tcPr>
            <w:tcW w:w="915" w:type="dxa"/>
            <w:tcBorders>
              <w:top w:val="nil"/>
              <w:left w:val="nil"/>
              <w:bottom w:val="single" w:sz="4" w:space="0" w:color="C0C0C0"/>
              <w:right w:val="single" w:sz="4" w:space="0" w:color="C0C0C0"/>
            </w:tcBorders>
            <w:shd w:val="clear" w:color="000000" w:fill="FFFFCC"/>
            <w:vAlign w:val="center"/>
            <w:hideMark/>
          </w:tcPr>
          <w:p w14:paraId="162C1B6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0,34</w:t>
            </w:r>
          </w:p>
        </w:tc>
        <w:tc>
          <w:tcPr>
            <w:tcW w:w="952" w:type="dxa"/>
            <w:tcBorders>
              <w:top w:val="nil"/>
              <w:left w:val="nil"/>
              <w:bottom w:val="single" w:sz="4" w:space="0" w:color="C0C0C0"/>
              <w:right w:val="single" w:sz="4" w:space="0" w:color="C0C0C0"/>
            </w:tcBorders>
            <w:shd w:val="clear" w:color="000000" w:fill="FFFFCC"/>
            <w:vAlign w:val="center"/>
            <w:hideMark/>
          </w:tcPr>
          <w:p w14:paraId="35235A7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0,37</w:t>
            </w:r>
          </w:p>
        </w:tc>
        <w:tc>
          <w:tcPr>
            <w:tcW w:w="952" w:type="dxa"/>
            <w:tcBorders>
              <w:top w:val="nil"/>
              <w:left w:val="nil"/>
              <w:bottom w:val="single" w:sz="4" w:space="0" w:color="C0C0C0"/>
              <w:right w:val="single" w:sz="4" w:space="0" w:color="C0C0C0"/>
            </w:tcBorders>
            <w:shd w:val="clear" w:color="000000" w:fill="FFFFCC"/>
            <w:vAlign w:val="center"/>
            <w:hideMark/>
          </w:tcPr>
          <w:p w14:paraId="2852553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0,37</w:t>
            </w:r>
          </w:p>
        </w:tc>
        <w:tc>
          <w:tcPr>
            <w:tcW w:w="723" w:type="dxa"/>
            <w:tcBorders>
              <w:top w:val="nil"/>
              <w:left w:val="nil"/>
              <w:bottom w:val="single" w:sz="4" w:space="0" w:color="C0C0C0"/>
              <w:right w:val="single" w:sz="4" w:space="0" w:color="C0C0C0"/>
            </w:tcBorders>
            <w:shd w:val="clear" w:color="000000" w:fill="FFFFCC"/>
            <w:vAlign w:val="center"/>
            <w:hideMark/>
          </w:tcPr>
          <w:p w14:paraId="799C95A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0,37</w:t>
            </w:r>
          </w:p>
        </w:tc>
        <w:tc>
          <w:tcPr>
            <w:tcW w:w="640" w:type="dxa"/>
            <w:tcBorders>
              <w:top w:val="nil"/>
              <w:left w:val="nil"/>
              <w:bottom w:val="single" w:sz="4" w:space="0" w:color="C0C0C0"/>
              <w:right w:val="single" w:sz="4" w:space="0" w:color="C0C0C0"/>
            </w:tcBorders>
            <w:shd w:val="clear" w:color="000000" w:fill="FFFFCC"/>
            <w:vAlign w:val="center"/>
            <w:hideMark/>
          </w:tcPr>
          <w:p w14:paraId="0725B34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0,41</w:t>
            </w:r>
          </w:p>
        </w:tc>
        <w:tc>
          <w:tcPr>
            <w:tcW w:w="915" w:type="dxa"/>
            <w:tcBorders>
              <w:top w:val="nil"/>
              <w:left w:val="nil"/>
              <w:bottom w:val="single" w:sz="4" w:space="0" w:color="C0C0C0"/>
              <w:right w:val="single" w:sz="4" w:space="0" w:color="C0C0C0"/>
            </w:tcBorders>
            <w:shd w:val="clear" w:color="000000" w:fill="FFFFCC"/>
            <w:vAlign w:val="center"/>
            <w:hideMark/>
          </w:tcPr>
          <w:p w14:paraId="4C5BB0F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0,38</w:t>
            </w:r>
          </w:p>
        </w:tc>
        <w:tc>
          <w:tcPr>
            <w:tcW w:w="996" w:type="dxa"/>
            <w:tcBorders>
              <w:top w:val="nil"/>
              <w:left w:val="nil"/>
              <w:bottom w:val="single" w:sz="4" w:space="0" w:color="C0C0C0"/>
              <w:right w:val="single" w:sz="4" w:space="0" w:color="C0C0C0"/>
            </w:tcBorders>
            <w:shd w:val="clear" w:color="000000" w:fill="FFFFCC"/>
            <w:vAlign w:val="center"/>
            <w:hideMark/>
          </w:tcPr>
          <w:p w14:paraId="74A1BFF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C4E295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0,38</w:t>
            </w:r>
          </w:p>
        </w:tc>
        <w:tc>
          <w:tcPr>
            <w:tcW w:w="996" w:type="dxa"/>
            <w:tcBorders>
              <w:top w:val="nil"/>
              <w:left w:val="nil"/>
              <w:bottom w:val="single" w:sz="4" w:space="0" w:color="C0C0C0"/>
              <w:right w:val="single" w:sz="4" w:space="0" w:color="C0C0C0"/>
            </w:tcBorders>
            <w:shd w:val="clear" w:color="000000" w:fill="FFFFCC"/>
            <w:vAlign w:val="center"/>
            <w:hideMark/>
          </w:tcPr>
          <w:p w14:paraId="5D94DAE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329DAF5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0,448</w:t>
            </w:r>
          </w:p>
        </w:tc>
        <w:tc>
          <w:tcPr>
            <w:tcW w:w="656" w:type="dxa"/>
            <w:tcBorders>
              <w:top w:val="nil"/>
              <w:left w:val="nil"/>
              <w:bottom w:val="single" w:sz="4" w:space="0" w:color="C0C0C0"/>
              <w:right w:val="single" w:sz="4" w:space="0" w:color="C0C0C0"/>
            </w:tcBorders>
            <w:shd w:val="clear" w:color="000000" w:fill="D7EAD3"/>
            <w:vAlign w:val="center"/>
            <w:hideMark/>
          </w:tcPr>
          <w:p w14:paraId="665CB95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0,380</w:t>
            </w:r>
          </w:p>
        </w:tc>
        <w:tc>
          <w:tcPr>
            <w:tcW w:w="656" w:type="dxa"/>
            <w:tcBorders>
              <w:top w:val="nil"/>
              <w:left w:val="nil"/>
              <w:bottom w:val="single" w:sz="4" w:space="0" w:color="C0C0C0"/>
              <w:right w:val="single" w:sz="4" w:space="0" w:color="C0C0C0"/>
            </w:tcBorders>
            <w:shd w:val="clear" w:color="000000" w:fill="D7EAD3"/>
            <w:vAlign w:val="center"/>
            <w:hideMark/>
          </w:tcPr>
          <w:p w14:paraId="0E3FB19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0,515</w:t>
            </w:r>
          </w:p>
        </w:tc>
        <w:tc>
          <w:tcPr>
            <w:tcW w:w="1083" w:type="dxa"/>
            <w:tcBorders>
              <w:top w:val="nil"/>
              <w:left w:val="nil"/>
              <w:bottom w:val="single" w:sz="4" w:space="0" w:color="C0C0C0"/>
              <w:right w:val="single" w:sz="4" w:space="0" w:color="C0C0C0"/>
            </w:tcBorders>
            <w:shd w:val="clear" w:color="000000" w:fill="FFFFCC"/>
            <w:vAlign w:val="center"/>
            <w:hideMark/>
          </w:tcPr>
          <w:p w14:paraId="3C8D16BF" w14:textId="77777777" w:rsidR="003A03D5" w:rsidRPr="003A03D5" w:rsidRDefault="003A03D5" w:rsidP="003A03D5">
            <w:pPr>
              <w:rPr>
                <w:rFonts w:ascii="Tahoma" w:hAnsi="Tahoma" w:cs="Tahoma"/>
                <w:sz w:val="11"/>
                <w:szCs w:val="11"/>
              </w:rPr>
            </w:pPr>
            <w:r w:rsidRPr="003A03D5">
              <w:rPr>
                <w:rFonts w:ascii="Tahoma" w:hAnsi="Tahoma" w:cs="Tahoma"/>
                <w:sz w:val="11"/>
                <w:szCs w:val="11"/>
              </w:rPr>
              <w:t>тарифы на транспортировку КАО "Азот"</w:t>
            </w:r>
          </w:p>
        </w:tc>
      </w:tr>
      <w:tr w:rsidR="003A03D5" w:rsidRPr="003A03D5" w14:paraId="476DFD9A" w14:textId="77777777" w:rsidTr="003A03D5">
        <w:trPr>
          <w:trHeight w:val="300"/>
          <w:jc w:val="center"/>
        </w:trPr>
        <w:tc>
          <w:tcPr>
            <w:tcW w:w="173" w:type="dxa"/>
            <w:tcBorders>
              <w:top w:val="nil"/>
              <w:left w:val="nil"/>
              <w:bottom w:val="nil"/>
              <w:right w:val="nil"/>
            </w:tcBorders>
            <w:shd w:val="clear" w:color="000000" w:fill="00B050"/>
            <w:noWrap/>
            <w:vAlign w:val="center"/>
            <w:hideMark/>
          </w:tcPr>
          <w:p w14:paraId="3BC82448"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vMerge/>
            <w:tcBorders>
              <w:top w:val="nil"/>
              <w:left w:val="nil"/>
              <w:bottom w:val="nil"/>
              <w:right w:val="single" w:sz="4" w:space="0" w:color="C0C0C0"/>
            </w:tcBorders>
            <w:vAlign w:val="center"/>
            <w:hideMark/>
          </w:tcPr>
          <w:p w14:paraId="0824B800" w14:textId="77777777" w:rsidR="003A03D5" w:rsidRPr="003A03D5" w:rsidRDefault="003A03D5" w:rsidP="003A03D5">
            <w:pPr>
              <w:rPr>
                <w:rFonts w:ascii="Wingdings 2" w:hAnsi="Wingdings 2" w:cs="Tahoma"/>
                <w:color w:val="5A5A5A"/>
                <w:sz w:val="11"/>
                <w:szCs w:val="11"/>
              </w:rPr>
            </w:pPr>
          </w:p>
        </w:tc>
        <w:tc>
          <w:tcPr>
            <w:tcW w:w="460" w:type="dxa"/>
            <w:tcBorders>
              <w:top w:val="nil"/>
              <w:left w:val="nil"/>
              <w:bottom w:val="single" w:sz="4" w:space="0" w:color="C0C0C0"/>
              <w:right w:val="single" w:sz="4" w:space="0" w:color="C0C0C0"/>
            </w:tcBorders>
            <w:shd w:val="clear" w:color="auto" w:fill="auto"/>
            <w:vAlign w:val="center"/>
            <w:hideMark/>
          </w:tcPr>
          <w:p w14:paraId="03B3835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3.5.1.1.2</w:t>
            </w:r>
          </w:p>
        </w:tc>
        <w:tc>
          <w:tcPr>
            <w:tcW w:w="2000" w:type="dxa"/>
            <w:tcBorders>
              <w:top w:val="nil"/>
              <w:left w:val="nil"/>
              <w:bottom w:val="single" w:sz="4" w:space="0" w:color="C0C0C0"/>
              <w:right w:val="single" w:sz="4" w:space="0" w:color="C0C0C0"/>
            </w:tcBorders>
            <w:shd w:val="clear" w:color="auto" w:fill="auto"/>
            <w:vAlign w:val="center"/>
            <w:hideMark/>
          </w:tcPr>
          <w:p w14:paraId="18C14717" w14:textId="77777777" w:rsidR="003A03D5" w:rsidRPr="003A03D5" w:rsidRDefault="003A03D5" w:rsidP="003A03D5">
            <w:pPr>
              <w:ind w:firstLineChars="400" w:firstLine="440"/>
              <w:rPr>
                <w:rFonts w:ascii="Tahoma" w:hAnsi="Tahoma" w:cs="Tahoma"/>
                <w:sz w:val="11"/>
                <w:szCs w:val="11"/>
              </w:rPr>
            </w:pPr>
            <w:r w:rsidRPr="003A03D5">
              <w:rPr>
                <w:rFonts w:ascii="Tahoma" w:hAnsi="Tahoma" w:cs="Tahoma"/>
                <w:sz w:val="11"/>
                <w:szCs w:val="11"/>
              </w:rPr>
              <w:t>Объем покупки</w:t>
            </w:r>
          </w:p>
        </w:tc>
        <w:tc>
          <w:tcPr>
            <w:tcW w:w="509" w:type="dxa"/>
            <w:tcBorders>
              <w:top w:val="nil"/>
              <w:left w:val="nil"/>
              <w:bottom w:val="single" w:sz="4" w:space="0" w:color="C0C0C0"/>
              <w:right w:val="single" w:sz="4" w:space="0" w:color="C0C0C0"/>
            </w:tcBorders>
            <w:shd w:val="clear" w:color="auto" w:fill="auto"/>
            <w:vAlign w:val="center"/>
            <w:hideMark/>
          </w:tcPr>
          <w:p w14:paraId="49D10B9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м3</w:t>
            </w:r>
          </w:p>
        </w:tc>
        <w:tc>
          <w:tcPr>
            <w:tcW w:w="915" w:type="dxa"/>
            <w:tcBorders>
              <w:top w:val="nil"/>
              <w:left w:val="nil"/>
              <w:bottom w:val="single" w:sz="4" w:space="0" w:color="C0C0C0"/>
              <w:right w:val="single" w:sz="4" w:space="0" w:color="C0C0C0"/>
            </w:tcBorders>
            <w:shd w:val="clear" w:color="000000" w:fill="FFFFCC"/>
            <w:vAlign w:val="center"/>
            <w:hideMark/>
          </w:tcPr>
          <w:p w14:paraId="73B61EE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52" w:type="dxa"/>
            <w:tcBorders>
              <w:top w:val="nil"/>
              <w:left w:val="nil"/>
              <w:bottom w:val="single" w:sz="4" w:space="0" w:color="C0C0C0"/>
              <w:right w:val="single" w:sz="4" w:space="0" w:color="C0C0C0"/>
            </w:tcBorders>
            <w:shd w:val="clear" w:color="000000" w:fill="FFFFCC"/>
            <w:vAlign w:val="center"/>
            <w:hideMark/>
          </w:tcPr>
          <w:p w14:paraId="2CCB901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418 326,00</w:t>
            </w:r>
          </w:p>
        </w:tc>
        <w:tc>
          <w:tcPr>
            <w:tcW w:w="952" w:type="dxa"/>
            <w:tcBorders>
              <w:top w:val="nil"/>
              <w:left w:val="nil"/>
              <w:bottom w:val="single" w:sz="4" w:space="0" w:color="C0C0C0"/>
              <w:right w:val="single" w:sz="4" w:space="0" w:color="C0C0C0"/>
            </w:tcBorders>
            <w:shd w:val="clear" w:color="000000" w:fill="FFFFCC"/>
            <w:vAlign w:val="center"/>
            <w:hideMark/>
          </w:tcPr>
          <w:p w14:paraId="1863304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431 016,20</w:t>
            </w:r>
          </w:p>
        </w:tc>
        <w:tc>
          <w:tcPr>
            <w:tcW w:w="723" w:type="dxa"/>
            <w:tcBorders>
              <w:top w:val="nil"/>
              <w:left w:val="nil"/>
              <w:bottom w:val="single" w:sz="4" w:space="0" w:color="C0C0C0"/>
              <w:right w:val="single" w:sz="4" w:space="0" w:color="C0C0C0"/>
            </w:tcBorders>
            <w:shd w:val="clear" w:color="000000" w:fill="FFFFCC"/>
            <w:vAlign w:val="center"/>
            <w:hideMark/>
          </w:tcPr>
          <w:p w14:paraId="3040B61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325 213,87</w:t>
            </w:r>
          </w:p>
        </w:tc>
        <w:tc>
          <w:tcPr>
            <w:tcW w:w="640" w:type="dxa"/>
            <w:tcBorders>
              <w:top w:val="nil"/>
              <w:left w:val="nil"/>
              <w:bottom w:val="single" w:sz="4" w:space="0" w:color="C0C0C0"/>
              <w:right w:val="single" w:sz="4" w:space="0" w:color="C0C0C0"/>
            </w:tcBorders>
            <w:shd w:val="clear" w:color="000000" w:fill="FFFFCC"/>
            <w:vAlign w:val="center"/>
            <w:hideMark/>
          </w:tcPr>
          <w:p w14:paraId="3D95779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401 174,40</w:t>
            </w:r>
          </w:p>
        </w:tc>
        <w:tc>
          <w:tcPr>
            <w:tcW w:w="915" w:type="dxa"/>
            <w:tcBorders>
              <w:top w:val="nil"/>
              <w:left w:val="nil"/>
              <w:bottom w:val="single" w:sz="4" w:space="0" w:color="C0C0C0"/>
              <w:right w:val="single" w:sz="4" w:space="0" w:color="C0C0C0"/>
            </w:tcBorders>
            <w:shd w:val="clear" w:color="000000" w:fill="FFFFCC"/>
            <w:vAlign w:val="center"/>
            <w:hideMark/>
          </w:tcPr>
          <w:p w14:paraId="2A19349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431 330,00</w:t>
            </w:r>
          </w:p>
        </w:tc>
        <w:tc>
          <w:tcPr>
            <w:tcW w:w="996" w:type="dxa"/>
            <w:tcBorders>
              <w:top w:val="nil"/>
              <w:left w:val="nil"/>
              <w:bottom w:val="single" w:sz="4" w:space="0" w:color="C0C0C0"/>
              <w:right w:val="single" w:sz="4" w:space="0" w:color="C0C0C0"/>
            </w:tcBorders>
            <w:shd w:val="clear" w:color="000000" w:fill="FFFFCC"/>
            <w:vAlign w:val="center"/>
            <w:hideMark/>
          </w:tcPr>
          <w:p w14:paraId="24037E2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350BEE0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375 435,00</w:t>
            </w:r>
          </w:p>
        </w:tc>
        <w:tc>
          <w:tcPr>
            <w:tcW w:w="996" w:type="dxa"/>
            <w:tcBorders>
              <w:top w:val="nil"/>
              <w:left w:val="nil"/>
              <w:bottom w:val="single" w:sz="4" w:space="0" w:color="C0C0C0"/>
              <w:right w:val="single" w:sz="4" w:space="0" w:color="C0C0C0"/>
            </w:tcBorders>
            <w:shd w:val="clear" w:color="000000" w:fill="FFFFCC"/>
            <w:vAlign w:val="center"/>
            <w:hideMark/>
          </w:tcPr>
          <w:p w14:paraId="25B70AB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7A22BA3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309 404,99</w:t>
            </w:r>
          </w:p>
        </w:tc>
        <w:tc>
          <w:tcPr>
            <w:tcW w:w="656" w:type="dxa"/>
            <w:tcBorders>
              <w:top w:val="nil"/>
              <w:left w:val="nil"/>
              <w:bottom w:val="single" w:sz="4" w:space="0" w:color="C0C0C0"/>
              <w:right w:val="single" w:sz="4" w:space="0" w:color="C0C0C0"/>
            </w:tcBorders>
            <w:shd w:val="clear" w:color="000000" w:fill="D7EAD3"/>
            <w:vAlign w:val="center"/>
            <w:hideMark/>
          </w:tcPr>
          <w:p w14:paraId="214F930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656" w:type="dxa"/>
            <w:tcBorders>
              <w:top w:val="nil"/>
              <w:left w:val="nil"/>
              <w:bottom w:val="single" w:sz="4" w:space="0" w:color="C0C0C0"/>
              <w:right w:val="single" w:sz="4" w:space="0" w:color="C0C0C0"/>
            </w:tcBorders>
            <w:shd w:val="clear" w:color="000000" w:fill="D7EAD3"/>
            <w:vAlign w:val="center"/>
            <w:hideMark/>
          </w:tcPr>
          <w:p w14:paraId="04C71C9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154 702,50</w:t>
            </w:r>
          </w:p>
        </w:tc>
        <w:tc>
          <w:tcPr>
            <w:tcW w:w="1083" w:type="dxa"/>
            <w:tcBorders>
              <w:top w:val="nil"/>
              <w:left w:val="nil"/>
              <w:bottom w:val="single" w:sz="4" w:space="0" w:color="C0C0C0"/>
              <w:right w:val="single" w:sz="4" w:space="0" w:color="C0C0C0"/>
            </w:tcBorders>
            <w:shd w:val="clear" w:color="000000" w:fill="FFFFCC"/>
            <w:vAlign w:val="center"/>
            <w:hideMark/>
          </w:tcPr>
          <w:p w14:paraId="65A0085E"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63A2654D" w14:textId="77777777" w:rsidTr="003A03D5">
        <w:trPr>
          <w:trHeight w:val="2160"/>
          <w:jc w:val="center"/>
        </w:trPr>
        <w:tc>
          <w:tcPr>
            <w:tcW w:w="173" w:type="dxa"/>
            <w:tcBorders>
              <w:top w:val="nil"/>
              <w:left w:val="nil"/>
              <w:bottom w:val="nil"/>
              <w:right w:val="nil"/>
            </w:tcBorders>
            <w:shd w:val="clear" w:color="000000" w:fill="FFFF00"/>
            <w:noWrap/>
            <w:vAlign w:val="center"/>
            <w:hideMark/>
          </w:tcPr>
          <w:p w14:paraId="61A6D5A9"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lastRenderedPageBreak/>
              <w:t>ОР</w:t>
            </w:r>
          </w:p>
        </w:tc>
        <w:tc>
          <w:tcPr>
            <w:tcW w:w="120" w:type="dxa"/>
            <w:tcBorders>
              <w:top w:val="nil"/>
              <w:left w:val="nil"/>
              <w:bottom w:val="nil"/>
              <w:right w:val="nil"/>
            </w:tcBorders>
            <w:shd w:val="clear" w:color="auto" w:fill="auto"/>
            <w:noWrap/>
            <w:vAlign w:val="bottom"/>
            <w:hideMark/>
          </w:tcPr>
          <w:p w14:paraId="585F90A1"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53C615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3.6</w:t>
            </w:r>
          </w:p>
        </w:tc>
        <w:tc>
          <w:tcPr>
            <w:tcW w:w="2000" w:type="dxa"/>
            <w:tcBorders>
              <w:top w:val="nil"/>
              <w:left w:val="nil"/>
              <w:bottom w:val="single" w:sz="4" w:space="0" w:color="C0C0C0"/>
              <w:right w:val="single" w:sz="4" w:space="0" w:color="C0C0C0"/>
            </w:tcBorders>
            <w:shd w:val="clear" w:color="auto" w:fill="auto"/>
            <w:vAlign w:val="center"/>
            <w:hideMark/>
          </w:tcPr>
          <w:p w14:paraId="586EC27C"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Расходы на оплату труда основного производственного персонала</w:t>
            </w:r>
          </w:p>
        </w:tc>
        <w:tc>
          <w:tcPr>
            <w:tcW w:w="509" w:type="dxa"/>
            <w:tcBorders>
              <w:top w:val="nil"/>
              <w:left w:val="nil"/>
              <w:bottom w:val="single" w:sz="4" w:space="0" w:color="C0C0C0"/>
              <w:right w:val="single" w:sz="4" w:space="0" w:color="C0C0C0"/>
            </w:tcBorders>
            <w:shd w:val="clear" w:color="auto" w:fill="auto"/>
            <w:vAlign w:val="center"/>
            <w:hideMark/>
          </w:tcPr>
          <w:p w14:paraId="2C27E94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122C7D7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2 142,20</w:t>
            </w:r>
          </w:p>
        </w:tc>
        <w:tc>
          <w:tcPr>
            <w:tcW w:w="952" w:type="dxa"/>
            <w:tcBorders>
              <w:top w:val="nil"/>
              <w:left w:val="nil"/>
              <w:bottom w:val="single" w:sz="4" w:space="0" w:color="C0C0C0"/>
              <w:right w:val="single" w:sz="4" w:space="0" w:color="C0C0C0"/>
            </w:tcBorders>
            <w:shd w:val="clear" w:color="000000" w:fill="FFFFCC"/>
            <w:vAlign w:val="center"/>
            <w:hideMark/>
          </w:tcPr>
          <w:p w14:paraId="4FD70F8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2 192,88</w:t>
            </w:r>
          </w:p>
        </w:tc>
        <w:tc>
          <w:tcPr>
            <w:tcW w:w="952" w:type="dxa"/>
            <w:tcBorders>
              <w:top w:val="nil"/>
              <w:left w:val="nil"/>
              <w:bottom w:val="single" w:sz="4" w:space="0" w:color="C0C0C0"/>
              <w:right w:val="single" w:sz="4" w:space="0" w:color="C0C0C0"/>
            </w:tcBorders>
            <w:shd w:val="clear" w:color="000000" w:fill="FFFFCC"/>
            <w:vAlign w:val="center"/>
            <w:hideMark/>
          </w:tcPr>
          <w:p w14:paraId="087CB10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2 242,57</w:t>
            </w:r>
          </w:p>
        </w:tc>
        <w:tc>
          <w:tcPr>
            <w:tcW w:w="723" w:type="dxa"/>
            <w:tcBorders>
              <w:top w:val="nil"/>
              <w:left w:val="nil"/>
              <w:bottom w:val="single" w:sz="4" w:space="0" w:color="C0C0C0"/>
              <w:right w:val="single" w:sz="4" w:space="0" w:color="C0C0C0"/>
            </w:tcBorders>
            <w:shd w:val="clear" w:color="000000" w:fill="FFFFCC"/>
            <w:vAlign w:val="center"/>
            <w:hideMark/>
          </w:tcPr>
          <w:p w14:paraId="32A0F9D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2 583,77</w:t>
            </w:r>
          </w:p>
        </w:tc>
        <w:tc>
          <w:tcPr>
            <w:tcW w:w="640" w:type="dxa"/>
            <w:tcBorders>
              <w:top w:val="nil"/>
              <w:left w:val="nil"/>
              <w:bottom w:val="single" w:sz="4" w:space="0" w:color="C0C0C0"/>
              <w:right w:val="single" w:sz="4" w:space="0" w:color="C0C0C0"/>
            </w:tcBorders>
            <w:shd w:val="clear" w:color="000000" w:fill="FFFFCC"/>
            <w:vAlign w:val="center"/>
            <w:hideMark/>
          </w:tcPr>
          <w:p w14:paraId="649E91B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2 308,98</w:t>
            </w:r>
          </w:p>
        </w:tc>
        <w:tc>
          <w:tcPr>
            <w:tcW w:w="915" w:type="dxa"/>
            <w:tcBorders>
              <w:top w:val="nil"/>
              <w:left w:val="nil"/>
              <w:bottom w:val="single" w:sz="4" w:space="0" w:color="C0C0C0"/>
              <w:right w:val="single" w:sz="4" w:space="0" w:color="C0C0C0"/>
            </w:tcBorders>
            <w:shd w:val="clear" w:color="000000" w:fill="FFFFCC"/>
            <w:vAlign w:val="center"/>
            <w:hideMark/>
          </w:tcPr>
          <w:p w14:paraId="3247F73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2 393,43</w:t>
            </w:r>
          </w:p>
        </w:tc>
        <w:tc>
          <w:tcPr>
            <w:tcW w:w="996" w:type="dxa"/>
            <w:tcBorders>
              <w:top w:val="nil"/>
              <w:left w:val="nil"/>
              <w:bottom w:val="single" w:sz="4" w:space="0" w:color="C0C0C0"/>
              <w:right w:val="single" w:sz="4" w:space="0" w:color="C0C0C0"/>
            </w:tcBorders>
            <w:shd w:val="clear" w:color="000000" w:fill="FFFFCC"/>
            <w:vAlign w:val="center"/>
            <w:hideMark/>
          </w:tcPr>
          <w:p w14:paraId="0DE2B5A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959,37</w:t>
            </w:r>
          </w:p>
        </w:tc>
        <w:tc>
          <w:tcPr>
            <w:tcW w:w="952" w:type="dxa"/>
            <w:tcBorders>
              <w:top w:val="nil"/>
              <w:left w:val="nil"/>
              <w:bottom w:val="single" w:sz="4" w:space="0" w:color="C0C0C0"/>
              <w:right w:val="single" w:sz="4" w:space="0" w:color="C0C0C0"/>
            </w:tcBorders>
            <w:shd w:val="clear" w:color="000000" w:fill="FFFFCC"/>
            <w:vAlign w:val="center"/>
            <w:hideMark/>
          </w:tcPr>
          <w:p w14:paraId="4D5F402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3 352,80</w:t>
            </w:r>
          </w:p>
        </w:tc>
        <w:tc>
          <w:tcPr>
            <w:tcW w:w="996" w:type="dxa"/>
            <w:tcBorders>
              <w:top w:val="nil"/>
              <w:left w:val="nil"/>
              <w:bottom w:val="single" w:sz="4" w:space="0" w:color="C0C0C0"/>
              <w:right w:val="single" w:sz="4" w:space="0" w:color="C0C0C0"/>
            </w:tcBorders>
            <w:shd w:val="clear" w:color="000000" w:fill="FFFFCC"/>
            <w:vAlign w:val="center"/>
            <w:hideMark/>
          </w:tcPr>
          <w:p w14:paraId="5A2DD1E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53,07</w:t>
            </w:r>
          </w:p>
        </w:tc>
        <w:tc>
          <w:tcPr>
            <w:tcW w:w="948" w:type="dxa"/>
            <w:tcBorders>
              <w:top w:val="nil"/>
              <w:left w:val="nil"/>
              <w:bottom w:val="single" w:sz="4" w:space="0" w:color="C0C0C0"/>
              <w:right w:val="single" w:sz="4" w:space="0" w:color="C0C0C0"/>
            </w:tcBorders>
            <w:shd w:val="clear" w:color="000000" w:fill="FFFFCC"/>
            <w:vAlign w:val="center"/>
            <w:hideMark/>
          </w:tcPr>
          <w:p w14:paraId="2ADA05F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2 446,50</w:t>
            </w:r>
          </w:p>
        </w:tc>
        <w:tc>
          <w:tcPr>
            <w:tcW w:w="656" w:type="dxa"/>
            <w:tcBorders>
              <w:top w:val="nil"/>
              <w:left w:val="nil"/>
              <w:bottom w:val="single" w:sz="4" w:space="0" w:color="C0C0C0"/>
              <w:right w:val="single" w:sz="4" w:space="0" w:color="C0C0C0"/>
            </w:tcBorders>
            <w:shd w:val="clear" w:color="000000" w:fill="D7EAD3"/>
            <w:vAlign w:val="center"/>
            <w:hideMark/>
          </w:tcPr>
          <w:p w14:paraId="0923FBC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1 223,25</w:t>
            </w:r>
          </w:p>
        </w:tc>
        <w:tc>
          <w:tcPr>
            <w:tcW w:w="656" w:type="dxa"/>
            <w:tcBorders>
              <w:top w:val="nil"/>
              <w:left w:val="nil"/>
              <w:bottom w:val="single" w:sz="4" w:space="0" w:color="C0C0C0"/>
              <w:right w:val="single" w:sz="4" w:space="0" w:color="C0C0C0"/>
            </w:tcBorders>
            <w:shd w:val="clear" w:color="000000" w:fill="D7EAD3"/>
            <w:vAlign w:val="center"/>
            <w:hideMark/>
          </w:tcPr>
          <w:p w14:paraId="447DA38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1 223,25</w:t>
            </w:r>
          </w:p>
        </w:tc>
        <w:tc>
          <w:tcPr>
            <w:tcW w:w="1083" w:type="dxa"/>
            <w:tcBorders>
              <w:top w:val="nil"/>
              <w:left w:val="nil"/>
              <w:bottom w:val="single" w:sz="4" w:space="0" w:color="C0C0C0"/>
              <w:right w:val="single" w:sz="4" w:space="0" w:color="C0C0C0"/>
            </w:tcBorders>
            <w:shd w:val="clear" w:color="000000" w:fill="FFFFCC"/>
            <w:vAlign w:val="center"/>
            <w:hideMark/>
          </w:tcPr>
          <w:p w14:paraId="22F672E4"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5C75FC9E"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681517F5"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 </w:t>
            </w:r>
          </w:p>
        </w:tc>
        <w:tc>
          <w:tcPr>
            <w:tcW w:w="120" w:type="dxa"/>
            <w:tcBorders>
              <w:top w:val="nil"/>
              <w:left w:val="nil"/>
              <w:bottom w:val="nil"/>
              <w:right w:val="nil"/>
            </w:tcBorders>
            <w:shd w:val="clear" w:color="auto" w:fill="auto"/>
            <w:noWrap/>
            <w:vAlign w:val="bottom"/>
            <w:hideMark/>
          </w:tcPr>
          <w:p w14:paraId="0C44FBCE"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D7CD39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3.6.1</w:t>
            </w:r>
          </w:p>
        </w:tc>
        <w:tc>
          <w:tcPr>
            <w:tcW w:w="2000" w:type="dxa"/>
            <w:tcBorders>
              <w:top w:val="nil"/>
              <w:left w:val="nil"/>
              <w:bottom w:val="single" w:sz="4" w:space="0" w:color="C0C0C0"/>
              <w:right w:val="single" w:sz="4" w:space="0" w:color="C0C0C0"/>
            </w:tcBorders>
            <w:shd w:val="clear" w:color="auto" w:fill="auto"/>
            <w:vAlign w:val="center"/>
            <w:hideMark/>
          </w:tcPr>
          <w:p w14:paraId="48CE4C2E"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Среднемесячная оплата труда</w:t>
            </w:r>
          </w:p>
        </w:tc>
        <w:tc>
          <w:tcPr>
            <w:tcW w:w="509" w:type="dxa"/>
            <w:tcBorders>
              <w:top w:val="nil"/>
              <w:left w:val="nil"/>
              <w:bottom w:val="single" w:sz="4" w:space="0" w:color="C0C0C0"/>
              <w:right w:val="single" w:sz="4" w:space="0" w:color="C0C0C0"/>
            </w:tcBorders>
            <w:shd w:val="clear" w:color="auto" w:fill="auto"/>
            <w:vAlign w:val="center"/>
            <w:hideMark/>
          </w:tcPr>
          <w:p w14:paraId="2D4D520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w:t>
            </w:r>
          </w:p>
        </w:tc>
        <w:tc>
          <w:tcPr>
            <w:tcW w:w="915" w:type="dxa"/>
            <w:tcBorders>
              <w:top w:val="nil"/>
              <w:left w:val="nil"/>
              <w:bottom w:val="single" w:sz="4" w:space="0" w:color="C0C0C0"/>
              <w:right w:val="single" w:sz="4" w:space="0" w:color="C0C0C0"/>
            </w:tcBorders>
            <w:shd w:val="clear" w:color="000000" w:fill="D7EAD3"/>
            <w:vAlign w:val="center"/>
            <w:hideMark/>
          </w:tcPr>
          <w:p w14:paraId="0A4FF3A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20 806,14</w:t>
            </w:r>
          </w:p>
        </w:tc>
        <w:tc>
          <w:tcPr>
            <w:tcW w:w="952" w:type="dxa"/>
            <w:tcBorders>
              <w:top w:val="nil"/>
              <w:left w:val="nil"/>
              <w:bottom w:val="single" w:sz="4" w:space="0" w:color="C0C0C0"/>
              <w:right w:val="single" w:sz="4" w:space="0" w:color="C0C0C0"/>
            </w:tcBorders>
            <w:shd w:val="clear" w:color="000000" w:fill="D7EAD3"/>
            <w:vAlign w:val="center"/>
            <w:hideMark/>
          </w:tcPr>
          <w:p w14:paraId="3842970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21 298,37</w:t>
            </w:r>
          </w:p>
        </w:tc>
        <w:tc>
          <w:tcPr>
            <w:tcW w:w="952" w:type="dxa"/>
            <w:tcBorders>
              <w:top w:val="nil"/>
              <w:left w:val="nil"/>
              <w:bottom w:val="single" w:sz="4" w:space="0" w:color="C0C0C0"/>
              <w:right w:val="single" w:sz="4" w:space="0" w:color="C0C0C0"/>
            </w:tcBorders>
            <w:shd w:val="clear" w:color="000000" w:fill="D7EAD3"/>
            <w:vAlign w:val="center"/>
            <w:hideMark/>
          </w:tcPr>
          <w:p w14:paraId="6DA9713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21 781,00</w:t>
            </w:r>
          </w:p>
        </w:tc>
        <w:tc>
          <w:tcPr>
            <w:tcW w:w="723" w:type="dxa"/>
            <w:tcBorders>
              <w:top w:val="nil"/>
              <w:left w:val="nil"/>
              <w:bottom w:val="single" w:sz="4" w:space="0" w:color="C0C0C0"/>
              <w:right w:val="single" w:sz="4" w:space="0" w:color="C0C0C0"/>
            </w:tcBorders>
            <w:shd w:val="clear" w:color="000000" w:fill="D7EAD3"/>
            <w:vAlign w:val="center"/>
            <w:hideMark/>
          </w:tcPr>
          <w:p w14:paraId="186A0EC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25 094,91</w:t>
            </w:r>
          </w:p>
        </w:tc>
        <w:tc>
          <w:tcPr>
            <w:tcW w:w="640" w:type="dxa"/>
            <w:tcBorders>
              <w:top w:val="nil"/>
              <w:left w:val="nil"/>
              <w:bottom w:val="single" w:sz="4" w:space="0" w:color="C0C0C0"/>
              <w:right w:val="single" w:sz="4" w:space="0" w:color="C0C0C0"/>
            </w:tcBorders>
            <w:shd w:val="clear" w:color="000000" w:fill="D7EAD3"/>
            <w:vAlign w:val="center"/>
            <w:hideMark/>
          </w:tcPr>
          <w:p w14:paraId="37C48A4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22 426,01</w:t>
            </w:r>
          </w:p>
        </w:tc>
        <w:tc>
          <w:tcPr>
            <w:tcW w:w="915" w:type="dxa"/>
            <w:tcBorders>
              <w:top w:val="nil"/>
              <w:left w:val="nil"/>
              <w:bottom w:val="single" w:sz="4" w:space="0" w:color="C0C0C0"/>
              <w:right w:val="single" w:sz="4" w:space="0" w:color="C0C0C0"/>
            </w:tcBorders>
            <w:shd w:val="clear" w:color="000000" w:fill="D7EAD3"/>
            <w:vAlign w:val="center"/>
            <w:hideMark/>
          </w:tcPr>
          <w:p w14:paraId="09F9BE4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23 246,25</w:t>
            </w:r>
          </w:p>
        </w:tc>
        <w:tc>
          <w:tcPr>
            <w:tcW w:w="996" w:type="dxa"/>
            <w:tcBorders>
              <w:top w:val="nil"/>
              <w:left w:val="nil"/>
              <w:bottom w:val="single" w:sz="4" w:space="0" w:color="C0C0C0"/>
              <w:right w:val="single" w:sz="4" w:space="0" w:color="C0C0C0"/>
            </w:tcBorders>
            <w:shd w:val="clear" w:color="000000" w:fill="D7EAD3"/>
            <w:vAlign w:val="center"/>
            <w:hideMark/>
          </w:tcPr>
          <w:p w14:paraId="4D0586A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52" w:type="dxa"/>
            <w:tcBorders>
              <w:top w:val="nil"/>
              <w:left w:val="nil"/>
              <w:bottom w:val="single" w:sz="4" w:space="0" w:color="C0C0C0"/>
              <w:right w:val="single" w:sz="4" w:space="0" w:color="C0C0C0"/>
            </w:tcBorders>
            <w:shd w:val="clear" w:color="000000" w:fill="D7EAD3"/>
            <w:vAlign w:val="center"/>
            <w:hideMark/>
          </w:tcPr>
          <w:p w14:paraId="680AAA5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32 564,08</w:t>
            </w:r>
          </w:p>
        </w:tc>
        <w:tc>
          <w:tcPr>
            <w:tcW w:w="996" w:type="dxa"/>
            <w:tcBorders>
              <w:top w:val="nil"/>
              <w:left w:val="nil"/>
              <w:bottom w:val="single" w:sz="4" w:space="0" w:color="C0C0C0"/>
              <w:right w:val="single" w:sz="4" w:space="0" w:color="C0C0C0"/>
            </w:tcBorders>
            <w:shd w:val="clear" w:color="000000" w:fill="D7EAD3"/>
            <w:vAlign w:val="center"/>
            <w:hideMark/>
          </w:tcPr>
          <w:p w14:paraId="7C360CB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48" w:type="dxa"/>
            <w:tcBorders>
              <w:top w:val="nil"/>
              <w:left w:val="nil"/>
              <w:bottom w:val="single" w:sz="4" w:space="0" w:color="C0C0C0"/>
              <w:right w:val="single" w:sz="4" w:space="0" w:color="C0C0C0"/>
            </w:tcBorders>
            <w:shd w:val="clear" w:color="000000" w:fill="D7EAD3"/>
            <w:vAlign w:val="center"/>
            <w:hideMark/>
          </w:tcPr>
          <w:p w14:paraId="4091E5E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23 761,63</w:t>
            </w:r>
          </w:p>
        </w:tc>
        <w:tc>
          <w:tcPr>
            <w:tcW w:w="656" w:type="dxa"/>
            <w:tcBorders>
              <w:top w:val="nil"/>
              <w:left w:val="nil"/>
              <w:bottom w:val="single" w:sz="4" w:space="0" w:color="C0C0C0"/>
              <w:right w:val="single" w:sz="4" w:space="0" w:color="C0C0C0"/>
            </w:tcBorders>
            <w:shd w:val="clear" w:color="000000" w:fill="D7EAD3"/>
            <w:vAlign w:val="center"/>
            <w:hideMark/>
          </w:tcPr>
          <w:p w14:paraId="382C9AB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23 761,63</w:t>
            </w:r>
          </w:p>
        </w:tc>
        <w:tc>
          <w:tcPr>
            <w:tcW w:w="656" w:type="dxa"/>
            <w:tcBorders>
              <w:top w:val="nil"/>
              <w:left w:val="nil"/>
              <w:bottom w:val="single" w:sz="4" w:space="0" w:color="C0C0C0"/>
              <w:right w:val="single" w:sz="4" w:space="0" w:color="C0C0C0"/>
            </w:tcBorders>
            <w:shd w:val="clear" w:color="000000" w:fill="D7EAD3"/>
            <w:vAlign w:val="center"/>
            <w:hideMark/>
          </w:tcPr>
          <w:p w14:paraId="22383E3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23 761,63</w:t>
            </w:r>
          </w:p>
        </w:tc>
        <w:tc>
          <w:tcPr>
            <w:tcW w:w="1083" w:type="dxa"/>
            <w:tcBorders>
              <w:top w:val="nil"/>
              <w:left w:val="nil"/>
              <w:bottom w:val="single" w:sz="4" w:space="0" w:color="C0C0C0"/>
              <w:right w:val="single" w:sz="4" w:space="0" w:color="C0C0C0"/>
            </w:tcBorders>
            <w:shd w:val="clear" w:color="000000" w:fill="FFFFCC"/>
            <w:vAlign w:val="center"/>
            <w:hideMark/>
          </w:tcPr>
          <w:p w14:paraId="62B8893E"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11F34868"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35692539"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 </w:t>
            </w:r>
          </w:p>
        </w:tc>
        <w:tc>
          <w:tcPr>
            <w:tcW w:w="120" w:type="dxa"/>
            <w:tcBorders>
              <w:top w:val="nil"/>
              <w:left w:val="nil"/>
              <w:bottom w:val="nil"/>
              <w:right w:val="nil"/>
            </w:tcBorders>
            <w:shd w:val="clear" w:color="auto" w:fill="auto"/>
            <w:noWrap/>
            <w:vAlign w:val="bottom"/>
            <w:hideMark/>
          </w:tcPr>
          <w:p w14:paraId="1DC5BDCC"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60EF68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3.6.2</w:t>
            </w:r>
          </w:p>
        </w:tc>
        <w:tc>
          <w:tcPr>
            <w:tcW w:w="2000" w:type="dxa"/>
            <w:tcBorders>
              <w:top w:val="nil"/>
              <w:left w:val="nil"/>
              <w:bottom w:val="single" w:sz="4" w:space="0" w:color="C0C0C0"/>
              <w:right w:val="single" w:sz="4" w:space="0" w:color="C0C0C0"/>
            </w:tcBorders>
            <w:shd w:val="clear" w:color="auto" w:fill="auto"/>
            <w:vAlign w:val="center"/>
            <w:hideMark/>
          </w:tcPr>
          <w:p w14:paraId="47147475"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Численность производственного персонала</w:t>
            </w:r>
          </w:p>
        </w:tc>
        <w:tc>
          <w:tcPr>
            <w:tcW w:w="509" w:type="dxa"/>
            <w:tcBorders>
              <w:top w:val="nil"/>
              <w:left w:val="nil"/>
              <w:bottom w:val="single" w:sz="4" w:space="0" w:color="C0C0C0"/>
              <w:right w:val="single" w:sz="4" w:space="0" w:color="C0C0C0"/>
            </w:tcBorders>
            <w:shd w:val="clear" w:color="auto" w:fill="auto"/>
            <w:vAlign w:val="center"/>
            <w:hideMark/>
          </w:tcPr>
          <w:p w14:paraId="76C4770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чел</w:t>
            </w:r>
          </w:p>
        </w:tc>
        <w:tc>
          <w:tcPr>
            <w:tcW w:w="915" w:type="dxa"/>
            <w:tcBorders>
              <w:top w:val="nil"/>
              <w:left w:val="nil"/>
              <w:bottom w:val="single" w:sz="4" w:space="0" w:color="C0C0C0"/>
              <w:right w:val="single" w:sz="4" w:space="0" w:color="C0C0C0"/>
            </w:tcBorders>
            <w:shd w:val="clear" w:color="000000" w:fill="FFFFCC"/>
            <w:vAlign w:val="center"/>
            <w:hideMark/>
          </w:tcPr>
          <w:p w14:paraId="6A184A0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952" w:type="dxa"/>
            <w:tcBorders>
              <w:top w:val="nil"/>
              <w:left w:val="nil"/>
              <w:bottom w:val="single" w:sz="4" w:space="0" w:color="C0C0C0"/>
              <w:right w:val="single" w:sz="4" w:space="0" w:color="C0C0C0"/>
            </w:tcBorders>
            <w:shd w:val="clear" w:color="000000" w:fill="FFFFCC"/>
            <w:vAlign w:val="center"/>
            <w:hideMark/>
          </w:tcPr>
          <w:p w14:paraId="40DC9E6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952" w:type="dxa"/>
            <w:tcBorders>
              <w:top w:val="nil"/>
              <w:left w:val="nil"/>
              <w:bottom w:val="single" w:sz="4" w:space="0" w:color="C0C0C0"/>
              <w:right w:val="single" w:sz="4" w:space="0" w:color="C0C0C0"/>
            </w:tcBorders>
            <w:shd w:val="clear" w:color="000000" w:fill="FFFFCC"/>
            <w:vAlign w:val="center"/>
            <w:hideMark/>
          </w:tcPr>
          <w:p w14:paraId="6AB671B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723" w:type="dxa"/>
            <w:tcBorders>
              <w:top w:val="nil"/>
              <w:left w:val="nil"/>
              <w:bottom w:val="single" w:sz="4" w:space="0" w:color="C0C0C0"/>
              <w:right w:val="single" w:sz="4" w:space="0" w:color="C0C0C0"/>
            </w:tcBorders>
            <w:shd w:val="clear" w:color="000000" w:fill="FFFFCC"/>
            <w:vAlign w:val="center"/>
            <w:hideMark/>
          </w:tcPr>
          <w:p w14:paraId="7434990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640" w:type="dxa"/>
            <w:tcBorders>
              <w:top w:val="nil"/>
              <w:left w:val="nil"/>
              <w:bottom w:val="single" w:sz="4" w:space="0" w:color="C0C0C0"/>
              <w:right w:val="single" w:sz="4" w:space="0" w:color="C0C0C0"/>
            </w:tcBorders>
            <w:shd w:val="clear" w:color="000000" w:fill="FFFFCC"/>
            <w:vAlign w:val="center"/>
            <w:hideMark/>
          </w:tcPr>
          <w:p w14:paraId="20E043F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915" w:type="dxa"/>
            <w:tcBorders>
              <w:top w:val="nil"/>
              <w:left w:val="nil"/>
              <w:bottom w:val="single" w:sz="4" w:space="0" w:color="C0C0C0"/>
              <w:right w:val="single" w:sz="4" w:space="0" w:color="C0C0C0"/>
            </w:tcBorders>
            <w:shd w:val="clear" w:color="000000" w:fill="FFFFCC"/>
            <w:vAlign w:val="center"/>
            <w:hideMark/>
          </w:tcPr>
          <w:p w14:paraId="569C361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996" w:type="dxa"/>
            <w:tcBorders>
              <w:top w:val="nil"/>
              <w:left w:val="nil"/>
              <w:bottom w:val="single" w:sz="4" w:space="0" w:color="C0C0C0"/>
              <w:right w:val="single" w:sz="4" w:space="0" w:color="C0C0C0"/>
            </w:tcBorders>
            <w:shd w:val="clear" w:color="000000" w:fill="FFFFCC"/>
            <w:vAlign w:val="center"/>
            <w:hideMark/>
          </w:tcPr>
          <w:p w14:paraId="41D3142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59B7E35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996" w:type="dxa"/>
            <w:tcBorders>
              <w:top w:val="nil"/>
              <w:left w:val="nil"/>
              <w:bottom w:val="single" w:sz="4" w:space="0" w:color="C0C0C0"/>
              <w:right w:val="single" w:sz="4" w:space="0" w:color="C0C0C0"/>
            </w:tcBorders>
            <w:shd w:val="clear" w:color="000000" w:fill="FFFFCC"/>
            <w:vAlign w:val="center"/>
            <w:hideMark/>
          </w:tcPr>
          <w:p w14:paraId="7E98968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3ED2CB4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656" w:type="dxa"/>
            <w:tcBorders>
              <w:top w:val="nil"/>
              <w:left w:val="nil"/>
              <w:bottom w:val="single" w:sz="4" w:space="0" w:color="C0C0C0"/>
              <w:right w:val="single" w:sz="4" w:space="0" w:color="C0C0C0"/>
            </w:tcBorders>
            <w:shd w:val="clear" w:color="000000" w:fill="D7EAD3"/>
            <w:vAlign w:val="center"/>
            <w:hideMark/>
          </w:tcPr>
          <w:p w14:paraId="37CD126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656" w:type="dxa"/>
            <w:tcBorders>
              <w:top w:val="nil"/>
              <w:left w:val="nil"/>
              <w:bottom w:val="single" w:sz="4" w:space="0" w:color="C0C0C0"/>
              <w:right w:val="single" w:sz="4" w:space="0" w:color="C0C0C0"/>
            </w:tcBorders>
            <w:shd w:val="clear" w:color="000000" w:fill="D7EAD3"/>
            <w:vAlign w:val="center"/>
            <w:hideMark/>
          </w:tcPr>
          <w:p w14:paraId="5146AD7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8,58</w:t>
            </w:r>
          </w:p>
        </w:tc>
        <w:tc>
          <w:tcPr>
            <w:tcW w:w="1083" w:type="dxa"/>
            <w:tcBorders>
              <w:top w:val="nil"/>
              <w:left w:val="nil"/>
              <w:bottom w:val="single" w:sz="4" w:space="0" w:color="C0C0C0"/>
              <w:right w:val="single" w:sz="4" w:space="0" w:color="C0C0C0"/>
            </w:tcBorders>
            <w:shd w:val="clear" w:color="000000" w:fill="FFFFCC"/>
            <w:vAlign w:val="center"/>
            <w:hideMark/>
          </w:tcPr>
          <w:p w14:paraId="1F7977BD" w14:textId="77777777" w:rsidR="003A03D5" w:rsidRPr="003A03D5" w:rsidRDefault="003A03D5" w:rsidP="003A03D5">
            <w:pPr>
              <w:rPr>
                <w:rFonts w:ascii="Tahoma" w:hAnsi="Tahoma" w:cs="Tahoma"/>
                <w:sz w:val="11"/>
                <w:szCs w:val="11"/>
              </w:rPr>
            </w:pPr>
            <w:r w:rsidRPr="003A03D5">
              <w:rPr>
                <w:rFonts w:ascii="Tahoma" w:hAnsi="Tahoma" w:cs="Tahoma"/>
                <w:sz w:val="11"/>
                <w:szCs w:val="11"/>
              </w:rPr>
              <w:t>по плану 2022 года</w:t>
            </w:r>
          </w:p>
        </w:tc>
      </w:tr>
      <w:tr w:rsidR="003A03D5" w:rsidRPr="003A03D5" w14:paraId="65926902" w14:textId="77777777" w:rsidTr="003A03D5">
        <w:trPr>
          <w:trHeight w:val="2250"/>
          <w:jc w:val="center"/>
        </w:trPr>
        <w:tc>
          <w:tcPr>
            <w:tcW w:w="173" w:type="dxa"/>
            <w:tcBorders>
              <w:top w:val="nil"/>
              <w:left w:val="nil"/>
              <w:bottom w:val="nil"/>
              <w:right w:val="nil"/>
            </w:tcBorders>
            <w:shd w:val="clear" w:color="000000" w:fill="FFFF00"/>
            <w:noWrap/>
            <w:vAlign w:val="center"/>
            <w:hideMark/>
          </w:tcPr>
          <w:p w14:paraId="3D2D80D8"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15B4A7C0"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E943CF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3.7</w:t>
            </w:r>
          </w:p>
        </w:tc>
        <w:tc>
          <w:tcPr>
            <w:tcW w:w="2000" w:type="dxa"/>
            <w:tcBorders>
              <w:top w:val="nil"/>
              <w:left w:val="nil"/>
              <w:bottom w:val="single" w:sz="4" w:space="0" w:color="C0C0C0"/>
              <w:right w:val="single" w:sz="4" w:space="0" w:color="C0C0C0"/>
            </w:tcBorders>
            <w:shd w:val="clear" w:color="auto" w:fill="auto"/>
            <w:vAlign w:val="center"/>
            <w:hideMark/>
          </w:tcPr>
          <w:p w14:paraId="27F32C11"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509" w:type="dxa"/>
            <w:tcBorders>
              <w:top w:val="nil"/>
              <w:left w:val="nil"/>
              <w:bottom w:val="single" w:sz="4" w:space="0" w:color="C0C0C0"/>
              <w:right w:val="single" w:sz="4" w:space="0" w:color="C0C0C0"/>
            </w:tcBorders>
            <w:shd w:val="clear" w:color="auto" w:fill="auto"/>
            <w:vAlign w:val="center"/>
            <w:hideMark/>
          </w:tcPr>
          <w:p w14:paraId="36EE505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6F8CA3A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658,73</w:t>
            </w:r>
          </w:p>
        </w:tc>
        <w:tc>
          <w:tcPr>
            <w:tcW w:w="952" w:type="dxa"/>
            <w:tcBorders>
              <w:top w:val="nil"/>
              <w:left w:val="nil"/>
              <w:bottom w:val="single" w:sz="4" w:space="0" w:color="C0C0C0"/>
              <w:right w:val="single" w:sz="4" w:space="0" w:color="C0C0C0"/>
            </w:tcBorders>
            <w:shd w:val="clear" w:color="000000" w:fill="FFFFCC"/>
            <w:vAlign w:val="center"/>
            <w:hideMark/>
          </w:tcPr>
          <w:p w14:paraId="016ED7D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674,31</w:t>
            </w:r>
          </w:p>
        </w:tc>
        <w:tc>
          <w:tcPr>
            <w:tcW w:w="952" w:type="dxa"/>
            <w:tcBorders>
              <w:top w:val="nil"/>
              <w:left w:val="nil"/>
              <w:bottom w:val="single" w:sz="4" w:space="0" w:color="C0C0C0"/>
              <w:right w:val="single" w:sz="4" w:space="0" w:color="C0C0C0"/>
            </w:tcBorders>
            <w:shd w:val="clear" w:color="000000" w:fill="FFFFCC"/>
            <w:vAlign w:val="center"/>
            <w:hideMark/>
          </w:tcPr>
          <w:p w14:paraId="145A55E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689,59</w:t>
            </w:r>
          </w:p>
        </w:tc>
        <w:tc>
          <w:tcPr>
            <w:tcW w:w="723" w:type="dxa"/>
            <w:tcBorders>
              <w:top w:val="nil"/>
              <w:left w:val="nil"/>
              <w:bottom w:val="single" w:sz="4" w:space="0" w:color="C0C0C0"/>
              <w:right w:val="single" w:sz="4" w:space="0" w:color="C0C0C0"/>
            </w:tcBorders>
            <w:shd w:val="clear" w:color="000000" w:fill="FFFFCC"/>
            <w:vAlign w:val="center"/>
            <w:hideMark/>
          </w:tcPr>
          <w:p w14:paraId="689E44C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888,31</w:t>
            </w:r>
          </w:p>
        </w:tc>
        <w:tc>
          <w:tcPr>
            <w:tcW w:w="640" w:type="dxa"/>
            <w:tcBorders>
              <w:top w:val="nil"/>
              <w:left w:val="nil"/>
              <w:bottom w:val="single" w:sz="4" w:space="0" w:color="C0C0C0"/>
              <w:right w:val="single" w:sz="4" w:space="0" w:color="C0C0C0"/>
            </w:tcBorders>
            <w:shd w:val="clear" w:color="000000" w:fill="FFFFCC"/>
            <w:vAlign w:val="center"/>
            <w:hideMark/>
          </w:tcPr>
          <w:p w14:paraId="1AC06A2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710,02</w:t>
            </w:r>
          </w:p>
        </w:tc>
        <w:tc>
          <w:tcPr>
            <w:tcW w:w="915" w:type="dxa"/>
            <w:tcBorders>
              <w:top w:val="nil"/>
              <w:left w:val="nil"/>
              <w:bottom w:val="single" w:sz="4" w:space="0" w:color="C0C0C0"/>
              <w:right w:val="single" w:sz="4" w:space="0" w:color="C0C0C0"/>
            </w:tcBorders>
            <w:shd w:val="clear" w:color="000000" w:fill="FFFFCC"/>
            <w:vAlign w:val="center"/>
            <w:hideMark/>
          </w:tcPr>
          <w:p w14:paraId="62B6429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735,98</w:t>
            </w:r>
          </w:p>
        </w:tc>
        <w:tc>
          <w:tcPr>
            <w:tcW w:w="996" w:type="dxa"/>
            <w:tcBorders>
              <w:top w:val="nil"/>
              <w:left w:val="nil"/>
              <w:bottom w:val="single" w:sz="4" w:space="0" w:color="C0C0C0"/>
              <w:right w:val="single" w:sz="4" w:space="0" w:color="C0C0C0"/>
            </w:tcBorders>
            <w:shd w:val="clear" w:color="000000" w:fill="FFFFCC"/>
            <w:vAlign w:val="center"/>
            <w:hideMark/>
          </w:tcPr>
          <w:p w14:paraId="0524CF6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294,00</w:t>
            </w:r>
          </w:p>
        </w:tc>
        <w:tc>
          <w:tcPr>
            <w:tcW w:w="952" w:type="dxa"/>
            <w:tcBorders>
              <w:top w:val="nil"/>
              <w:left w:val="nil"/>
              <w:bottom w:val="single" w:sz="4" w:space="0" w:color="C0C0C0"/>
              <w:right w:val="single" w:sz="4" w:space="0" w:color="C0C0C0"/>
            </w:tcBorders>
            <w:shd w:val="clear" w:color="000000" w:fill="FFFFCC"/>
            <w:vAlign w:val="center"/>
            <w:hideMark/>
          </w:tcPr>
          <w:p w14:paraId="70357FA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1 029,98</w:t>
            </w:r>
          </w:p>
        </w:tc>
        <w:tc>
          <w:tcPr>
            <w:tcW w:w="996" w:type="dxa"/>
            <w:tcBorders>
              <w:top w:val="nil"/>
              <w:left w:val="nil"/>
              <w:bottom w:val="single" w:sz="4" w:space="0" w:color="C0C0C0"/>
              <w:right w:val="single" w:sz="4" w:space="0" w:color="C0C0C0"/>
            </w:tcBorders>
            <w:shd w:val="clear" w:color="000000" w:fill="FFFFCC"/>
            <w:vAlign w:val="center"/>
            <w:hideMark/>
          </w:tcPr>
          <w:p w14:paraId="4F6E1BD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16,32</w:t>
            </w:r>
          </w:p>
        </w:tc>
        <w:tc>
          <w:tcPr>
            <w:tcW w:w="948" w:type="dxa"/>
            <w:tcBorders>
              <w:top w:val="nil"/>
              <w:left w:val="nil"/>
              <w:bottom w:val="single" w:sz="4" w:space="0" w:color="C0C0C0"/>
              <w:right w:val="single" w:sz="4" w:space="0" w:color="C0C0C0"/>
            </w:tcBorders>
            <w:shd w:val="clear" w:color="000000" w:fill="FFFFCC"/>
            <w:vAlign w:val="center"/>
            <w:hideMark/>
          </w:tcPr>
          <w:p w14:paraId="4E2E73D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752,30</w:t>
            </w:r>
          </w:p>
        </w:tc>
        <w:tc>
          <w:tcPr>
            <w:tcW w:w="656" w:type="dxa"/>
            <w:tcBorders>
              <w:top w:val="nil"/>
              <w:left w:val="nil"/>
              <w:bottom w:val="single" w:sz="4" w:space="0" w:color="C0C0C0"/>
              <w:right w:val="single" w:sz="4" w:space="0" w:color="C0C0C0"/>
            </w:tcBorders>
            <w:shd w:val="clear" w:color="000000" w:fill="D7EAD3"/>
            <w:vAlign w:val="center"/>
            <w:hideMark/>
          </w:tcPr>
          <w:p w14:paraId="671F31E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376,15</w:t>
            </w:r>
          </w:p>
        </w:tc>
        <w:tc>
          <w:tcPr>
            <w:tcW w:w="656" w:type="dxa"/>
            <w:tcBorders>
              <w:top w:val="nil"/>
              <w:left w:val="nil"/>
              <w:bottom w:val="single" w:sz="4" w:space="0" w:color="C0C0C0"/>
              <w:right w:val="single" w:sz="4" w:space="0" w:color="C0C0C0"/>
            </w:tcBorders>
            <w:shd w:val="clear" w:color="000000" w:fill="D7EAD3"/>
            <w:vAlign w:val="center"/>
            <w:hideMark/>
          </w:tcPr>
          <w:p w14:paraId="32C9941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376,15</w:t>
            </w:r>
          </w:p>
        </w:tc>
        <w:tc>
          <w:tcPr>
            <w:tcW w:w="1083" w:type="dxa"/>
            <w:tcBorders>
              <w:top w:val="nil"/>
              <w:left w:val="nil"/>
              <w:bottom w:val="single" w:sz="4" w:space="0" w:color="C0C0C0"/>
              <w:right w:val="single" w:sz="4" w:space="0" w:color="C0C0C0"/>
            </w:tcBorders>
            <w:shd w:val="clear" w:color="000000" w:fill="FFFFCC"/>
            <w:vAlign w:val="center"/>
            <w:hideMark/>
          </w:tcPr>
          <w:p w14:paraId="7A428918"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29D06F95" w14:textId="77777777" w:rsidTr="003A03D5">
        <w:trPr>
          <w:trHeight w:val="540"/>
          <w:jc w:val="center"/>
        </w:trPr>
        <w:tc>
          <w:tcPr>
            <w:tcW w:w="173" w:type="dxa"/>
            <w:tcBorders>
              <w:top w:val="nil"/>
              <w:left w:val="nil"/>
              <w:bottom w:val="nil"/>
              <w:right w:val="nil"/>
            </w:tcBorders>
            <w:shd w:val="clear" w:color="000000" w:fill="FFFF00"/>
            <w:noWrap/>
            <w:vAlign w:val="center"/>
            <w:hideMark/>
          </w:tcPr>
          <w:p w14:paraId="3CD36557"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14E39EDD"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B52391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3.9</w:t>
            </w:r>
          </w:p>
        </w:tc>
        <w:tc>
          <w:tcPr>
            <w:tcW w:w="2000" w:type="dxa"/>
            <w:tcBorders>
              <w:top w:val="nil"/>
              <w:left w:val="nil"/>
              <w:bottom w:val="single" w:sz="4" w:space="0" w:color="C0C0C0"/>
              <w:right w:val="single" w:sz="4" w:space="0" w:color="C0C0C0"/>
            </w:tcBorders>
            <w:shd w:val="clear" w:color="auto" w:fill="auto"/>
            <w:vAlign w:val="center"/>
            <w:hideMark/>
          </w:tcPr>
          <w:p w14:paraId="1C65C330"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Цеховые (общехозяйственные) расходы, в том числе:</w:t>
            </w:r>
          </w:p>
        </w:tc>
        <w:tc>
          <w:tcPr>
            <w:tcW w:w="509" w:type="dxa"/>
            <w:tcBorders>
              <w:top w:val="nil"/>
              <w:left w:val="nil"/>
              <w:bottom w:val="single" w:sz="4" w:space="0" w:color="C0C0C0"/>
              <w:right w:val="single" w:sz="4" w:space="0" w:color="C0C0C0"/>
            </w:tcBorders>
            <w:shd w:val="clear" w:color="auto" w:fill="auto"/>
            <w:vAlign w:val="center"/>
            <w:hideMark/>
          </w:tcPr>
          <w:p w14:paraId="06FDBE0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4F6F4E0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2 081,04</w:t>
            </w:r>
          </w:p>
        </w:tc>
        <w:tc>
          <w:tcPr>
            <w:tcW w:w="952" w:type="dxa"/>
            <w:tcBorders>
              <w:top w:val="nil"/>
              <w:left w:val="nil"/>
              <w:bottom w:val="single" w:sz="4" w:space="0" w:color="C0C0C0"/>
              <w:right w:val="single" w:sz="4" w:space="0" w:color="C0C0C0"/>
            </w:tcBorders>
            <w:shd w:val="clear" w:color="000000" w:fill="D7EAD3"/>
            <w:vAlign w:val="center"/>
            <w:hideMark/>
          </w:tcPr>
          <w:p w14:paraId="7C126E8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2 130,28</w:t>
            </w:r>
          </w:p>
        </w:tc>
        <w:tc>
          <w:tcPr>
            <w:tcW w:w="952" w:type="dxa"/>
            <w:tcBorders>
              <w:top w:val="nil"/>
              <w:left w:val="nil"/>
              <w:bottom w:val="single" w:sz="4" w:space="0" w:color="C0C0C0"/>
              <w:right w:val="single" w:sz="4" w:space="0" w:color="C0C0C0"/>
            </w:tcBorders>
            <w:shd w:val="clear" w:color="000000" w:fill="D7EAD3"/>
            <w:vAlign w:val="center"/>
            <w:hideMark/>
          </w:tcPr>
          <w:p w14:paraId="6A277CD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2 178,55</w:t>
            </w:r>
          </w:p>
        </w:tc>
        <w:tc>
          <w:tcPr>
            <w:tcW w:w="723" w:type="dxa"/>
            <w:tcBorders>
              <w:top w:val="nil"/>
              <w:left w:val="nil"/>
              <w:bottom w:val="single" w:sz="4" w:space="0" w:color="C0C0C0"/>
              <w:right w:val="single" w:sz="4" w:space="0" w:color="C0C0C0"/>
            </w:tcBorders>
            <w:shd w:val="clear" w:color="000000" w:fill="D7EAD3"/>
            <w:vAlign w:val="center"/>
            <w:hideMark/>
          </w:tcPr>
          <w:p w14:paraId="07ED6D1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3 293,58</w:t>
            </w:r>
          </w:p>
        </w:tc>
        <w:tc>
          <w:tcPr>
            <w:tcW w:w="640" w:type="dxa"/>
            <w:tcBorders>
              <w:top w:val="nil"/>
              <w:left w:val="nil"/>
              <w:bottom w:val="single" w:sz="4" w:space="0" w:color="C0C0C0"/>
              <w:right w:val="single" w:sz="4" w:space="0" w:color="C0C0C0"/>
            </w:tcBorders>
            <w:shd w:val="clear" w:color="000000" w:fill="D7EAD3"/>
            <w:vAlign w:val="center"/>
            <w:hideMark/>
          </w:tcPr>
          <w:p w14:paraId="3A7E160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2 243,06</w:t>
            </w:r>
          </w:p>
        </w:tc>
        <w:tc>
          <w:tcPr>
            <w:tcW w:w="915" w:type="dxa"/>
            <w:tcBorders>
              <w:top w:val="nil"/>
              <w:left w:val="nil"/>
              <w:bottom w:val="single" w:sz="4" w:space="0" w:color="C0C0C0"/>
              <w:right w:val="single" w:sz="4" w:space="0" w:color="C0C0C0"/>
            </w:tcBorders>
            <w:shd w:val="clear" w:color="000000" w:fill="D7EAD3"/>
            <w:vAlign w:val="center"/>
            <w:hideMark/>
          </w:tcPr>
          <w:p w14:paraId="121F866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2 325,10</w:t>
            </w:r>
          </w:p>
        </w:tc>
        <w:tc>
          <w:tcPr>
            <w:tcW w:w="996" w:type="dxa"/>
            <w:tcBorders>
              <w:top w:val="nil"/>
              <w:left w:val="nil"/>
              <w:bottom w:val="single" w:sz="4" w:space="0" w:color="C0C0C0"/>
              <w:right w:val="single" w:sz="4" w:space="0" w:color="C0C0C0"/>
            </w:tcBorders>
            <w:shd w:val="clear" w:color="000000" w:fill="D7EAD3"/>
            <w:vAlign w:val="center"/>
            <w:hideMark/>
          </w:tcPr>
          <w:p w14:paraId="5E74B77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682,64</w:t>
            </w:r>
          </w:p>
        </w:tc>
        <w:tc>
          <w:tcPr>
            <w:tcW w:w="952" w:type="dxa"/>
            <w:tcBorders>
              <w:top w:val="nil"/>
              <w:left w:val="nil"/>
              <w:bottom w:val="single" w:sz="4" w:space="0" w:color="C0C0C0"/>
              <w:right w:val="single" w:sz="4" w:space="0" w:color="C0C0C0"/>
            </w:tcBorders>
            <w:shd w:val="clear" w:color="000000" w:fill="D7EAD3"/>
            <w:vAlign w:val="center"/>
            <w:hideMark/>
          </w:tcPr>
          <w:p w14:paraId="3EAE84E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3 007,74</w:t>
            </w:r>
          </w:p>
        </w:tc>
        <w:tc>
          <w:tcPr>
            <w:tcW w:w="996" w:type="dxa"/>
            <w:tcBorders>
              <w:top w:val="nil"/>
              <w:left w:val="nil"/>
              <w:bottom w:val="single" w:sz="4" w:space="0" w:color="C0C0C0"/>
              <w:right w:val="single" w:sz="4" w:space="0" w:color="C0C0C0"/>
            </w:tcBorders>
            <w:shd w:val="clear" w:color="000000" w:fill="D7EAD3"/>
            <w:vAlign w:val="center"/>
            <w:hideMark/>
          </w:tcPr>
          <w:p w14:paraId="482E633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51,55</w:t>
            </w:r>
          </w:p>
        </w:tc>
        <w:tc>
          <w:tcPr>
            <w:tcW w:w="948" w:type="dxa"/>
            <w:tcBorders>
              <w:top w:val="nil"/>
              <w:left w:val="nil"/>
              <w:bottom w:val="single" w:sz="4" w:space="0" w:color="C0C0C0"/>
              <w:right w:val="single" w:sz="4" w:space="0" w:color="C0C0C0"/>
            </w:tcBorders>
            <w:shd w:val="clear" w:color="000000" w:fill="D7EAD3"/>
            <w:vAlign w:val="center"/>
            <w:hideMark/>
          </w:tcPr>
          <w:p w14:paraId="36A237F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2 376,65</w:t>
            </w:r>
          </w:p>
        </w:tc>
        <w:tc>
          <w:tcPr>
            <w:tcW w:w="656" w:type="dxa"/>
            <w:tcBorders>
              <w:top w:val="nil"/>
              <w:left w:val="nil"/>
              <w:bottom w:val="single" w:sz="4" w:space="0" w:color="C0C0C0"/>
              <w:right w:val="single" w:sz="4" w:space="0" w:color="C0C0C0"/>
            </w:tcBorders>
            <w:shd w:val="clear" w:color="000000" w:fill="D7EAD3"/>
            <w:vAlign w:val="center"/>
            <w:hideMark/>
          </w:tcPr>
          <w:p w14:paraId="084A9F0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1 188,33</w:t>
            </w:r>
          </w:p>
        </w:tc>
        <w:tc>
          <w:tcPr>
            <w:tcW w:w="656" w:type="dxa"/>
            <w:tcBorders>
              <w:top w:val="nil"/>
              <w:left w:val="nil"/>
              <w:bottom w:val="single" w:sz="4" w:space="0" w:color="C0C0C0"/>
              <w:right w:val="single" w:sz="4" w:space="0" w:color="C0C0C0"/>
            </w:tcBorders>
            <w:shd w:val="clear" w:color="000000" w:fill="D7EAD3"/>
            <w:vAlign w:val="center"/>
            <w:hideMark/>
          </w:tcPr>
          <w:p w14:paraId="31C4B42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1 188,33</w:t>
            </w:r>
          </w:p>
        </w:tc>
        <w:tc>
          <w:tcPr>
            <w:tcW w:w="1083" w:type="dxa"/>
            <w:tcBorders>
              <w:top w:val="nil"/>
              <w:left w:val="nil"/>
              <w:bottom w:val="single" w:sz="4" w:space="0" w:color="C0C0C0"/>
              <w:right w:val="single" w:sz="4" w:space="0" w:color="C0C0C0"/>
            </w:tcBorders>
            <w:shd w:val="clear" w:color="000000" w:fill="FFFFCC"/>
            <w:vAlign w:val="center"/>
            <w:hideMark/>
          </w:tcPr>
          <w:p w14:paraId="623F19DF"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6B7F76F6" w14:textId="77777777" w:rsidTr="003A03D5">
        <w:trPr>
          <w:trHeight w:val="2190"/>
          <w:jc w:val="center"/>
        </w:trPr>
        <w:tc>
          <w:tcPr>
            <w:tcW w:w="173" w:type="dxa"/>
            <w:tcBorders>
              <w:top w:val="nil"/>
              <w:left w:val="nil"/>
              <w:bottom w:val="nil"/>
              <w:right w:val="nil"/>
            </w:tcBorders>
            <w:shd w:val="clear" w:color="000000" w:fill="FFFF00"/>
            <w:noWrap/>
            <w:vAlign w:val="center"/>
            <w:hideMark/>
          </w:tcPr>
          <w:p w14:paraId="3C556C5D"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342AFF55"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09227A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3.9.1</w:t>
            </w:r>
          </w:p>
        </w:tc>
        <w:tc>
          <w:tcPr>
            <w:tcW w:w="2000" w:type="dxa"/>
            <w:tcBorders>
              <w:top w:val="nil"/>
              <w:left w:val="nil"/>
              <w:bottom w:val="single" w:sz="4" w:space="0" w:color="C0C0C0"/>
              <w:right w:val="single" w:sz="4" w:space="0" w:color="C0C0C0"/>
            </w:tcBorders>
            <w:shd w:val="clear" w:color="auto" w:fill="auto"/>
            <w:vAlign w:val="center"/>
            <w:hideMark/>
          </w:tcPr>
          <w:p w14:paraId="320858AF"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Заработная плата цехового персонала</w:t>
            </w:r>
          </w:p>
        </w:tc>
        <w:tc>
          <w:tcPr>
            <w:tcW w:w="509" w:type="dxa"/>
            <w:tcBorders>
              <w:top w:val="nil"/>
              <w:left w:val="nil"/>
              <w:bottom w:val="single" w:sz="4" w:space="0" w:color="C0C0C0"/>
              <w:right w:val="single" w:sz="4" w:space="0" w:color="C0C0C0"/>
            </w:tcBorders>
            <w:shd w:val="clear" w:color="auto" w:fill="auto"/>
            <w:vAlign w:val="center"/>
            <w:hideMark/>
          </w:tcPr>
          <w:p w14:paraId="053F06C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5DF37B3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560,39</w:t>
            </w:r>
          </w:p>
        </w:tc>
        <w:tc>
          <w:tcPr>
            <w:tcW w:w="952" w:type="dxa"/>
            <w:tcBorders>
              <w:top w:val="nil"/>
              <w:left w:val="nil"/>
              <w:bottom w:val="single" w:sz="4" w:space="0" w:color="C0C0C0"/>
              <w:right w:val="single" w:sz="4" w:space="0" w:color="C0C0C0"/>
            </w:tcBorders>
            <w:shd w:val="clear" w:color="000000" w:fill="FFFFCC"/>
            <w:vAlign w:val="center"/>
            <w:hideMark/>
          </w:tcPr>
          <w:p w14:paraId="60CA1FE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573,65</w:t>
            </w:r>
          </w:p>
        </w:tc>
        <w:tc>
          <w:tcPr>
            <w:tcW w:w="952" w:type="dxa"/>
            <w:tcBorders>
              <w:top w:val="nil"/>
              <w:left w:val="nil"/>
              <w:bottom w:val="single" w:sz="4" w:space="0" w:color="C0C0C0"/>
              <w:right w:val="single" w:sz="4" w:space="0" w:color="C0C0C0"/>
            </w:tcBorders>
            <w:shd w:val="clear" w:color="000000" w:fill="FFFFCC"/>
            <w:vAlign w:val="center"/>
            <w:hideMark/>
          </w:tcPr>
          <w:p w14:paraId="4535D81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586,65</w:t>
            </w:r>
          </w:p>
        </w:tc>
        <w:tc>
          <w:tcPr>
            <w:tcW w:w="723" w:type="dxa"/>
            <w:tcBorders>
              <w:top w:val="nil"/>
              <w:left w:val="nil"/>
              <w:bottom w:val="single" w:sz="4" w:space="0" w:color="C0C0C0"/>
              <w:right w:val="single" w:sz="4" w:space="0" w:color="C0C0C0"/>
            </w:tcBorders>
            <w:shd w:val="clear" w:color="000000" w:fill="FFFFCC"/>
            <w:vAlign w:val="center"/>
            <w:hideMark/>
          </w:tcPr>
          <w:p w14:paraId="3DB01D5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1 628,61</w:t>
            </w:r>
          </w:p>
        </w:tc>
        <w:tc>
          <w:tcPr>
            <w:tcW w:w="640" w:type="dxa"/>
            <w:tcBorders>
              <w:top w:val="nil"/>
              <w:left w:val="nil"/>
              <w:bottom w:val="single" w:sz="4" w:space="0" w:color="C0C0C0"/>
              <w:right w:val="single" w:sz="4" w:space="0" w:color="C0C0C0"/>
            </w:tcBorders>
            <w:shd w:val="clear" w:color="000000" w:fill="FFFFCC"/>
            <w:vAlign w:val="center"/>
            <w:hideMark/>
          </w:tcPr>
          <w:p w14:paraId="286329F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604,02</w:t>
            </w:r>
          </w:p>
        </w:tc>
        <w:tc>
          <w:tcPr>
            <w:tcW w:w="915" w:type="dxa"/>
            <w:tcBorders>
              <w:top w:val="nil"/>
              <w:left w:val="nil"/>
              <w:bottom w:val="single" w:sz="4" w:space="0" w:color="C0C0C0"/>
              <w:right w:val="single" w:sz="4" w:space="0" w:color="C0C0C0"/>
            </w:tcBorders>
            <w:shd w:val="clear" w:color="000000" w:fill="FFFFCC"/>
            <w:vAlign w:val="center"/>
            <w:hideMark/>
          </w:tcPr>
          <w:p w14:paraId="7F4CBC0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626,12</w:t>
            </w:r>
          </w:p>
        </w:tc>
        <w:tc>
          <w:tcPr>
            <w:tcW w:w="996" w:type="dxa"/>
            <w:tcBorders>
              <w:top w:val="nil"/>
              <w:left w:val="nil"/>
              <w:bottom w:val="single" w:sz="4" w:space="0" w:color="C0C0C0"/>
              <w:right w:val="single" w:sz="4" w:space="0" w:color="C0C0C0"/>
            </w:tcBorders>
            <w:shd w:val="clear" w:color="000000" w:fill="FFFFCC"/>
            <w:vAlign w:val="center"/>
            <w:hideMark/>
          </w:tcPr>
          <w:p w14:paraId="3DD5F1D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453,47</w:t>
            </w:r>
          </w:p>
        </w:tc>
        <w:tc>
          <w:tcPr>
            <w:tcW w:w="952" w:type="dxa"/>
            <w:tcBorders>
              <w:top w:val="nil"/>
              <w:left w:val="nil"/>
              <w:bottom w:val="single" w:sz="4" w:space="0" w:color="C0C0C0"/>
              <w:right w:val="single" w:sz="4" w:space="0" w:color="C0C0C0"/>
            </w:tcBorders>
            <w:shd w:val="clear" w:color="000000" w:fill="FFFFCC"/>
            <w:vAlign w:val="center"/>
            <w:hideMark/>
          </w:tcPr>
          <w:p w14:paraId="53ACBAC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1 079,59</w:t>
            </w:r>
          </w:p>
        </w:tc>
        <w:tc>
          <w:tcPr>
            <w:tcW w:w="996" w:type="dxa"/>
            <w:tcBorders>
              <w:top w:val="nil"/>
              <w:left w:val="nil"/>
              <w:bottom w:val="single" w:sz="4" w:space="0" w:color="C0C0C0"/>
              <w:right w:val="single" w:sz="4" w:space="0" w:color="C0C0C0"/>
            </w:tcBorders>
            <w:shd w:val="clear" w:color="000000" w:fill="FFFFCC"/>
            <w:vAlign w:val="center"/>
            <w:hideMark/>
          </w:tcPr>
          <w:p w14:paraId="248611B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13,88</w:t>
            </w:r>
          </w:p>
        </w:tc>
        <w:tc>
          <w:tcPr>
            <w:tcW w:w="948" w:type="dxa"/>
            <w:tcBorders>
              <w:top w:val="nil"/>
              <w:left w:val="nil"/>
              <w:bottom w:val="single" w:sz="4" w:space="0" w:color="C0C0C0"/>
              <w:right w:val="single" w:sz="4" w:space="0" w:color="C0C0C0"/>
            </w:tcBorders>
            <w:shd w:val="clear" w:color="000000" w:fill="FFFFCC"/>
            <w:vAlign w:val="center"/>
            <w:hideMark/>
          </w:tcPr>
          <w:p w14:paraId="4661DCB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639,99</w:t>
            </w:r>
          </w:p>
        </w:tc>
        <w:tc>
          <w:tcPr>
            <w:tcW w:w="656" w:type="dxa"/>
            <w:tcBorders>
              <w:top w:val="nil"/>
              <w:left w:val="nil"/>
              <w:bottom w:val="single" w:sz="4" w:space="0" w:color="C0C0C0"/>
              <w:right w:val="single" w:sz="4" w:space="0" w:color="C0C0C0"/>
            </w:tcBorders>
            <w:shd w:val="clear" w:color="000000" w:fill="D7EAD3"/>
            <w:vAlign w:val="center"/>
            <w:hideMark/>
          </w:tcPr>
          <w:p w14:paraId="335D266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320,00</w:t>
            </w:r>
          </w:p>
        </w:tc>
        <w:tc>
          <w:tcPr>
            <w:tcW w:w="656" w:type="dxa"/>
            <w:tcBorders>
              <w:top w:val="nil"/>
              <w:left w:val="nil"/>
              <w:bottom w:val="single" w:sz="4" w:space="0" w:color="C0C0C0"/>
              <w:right w:val="single" w:sz="4" w:space="0" w:color="C0C0C0"/>
            </w:tcBorders>
            <w:shd w:val="clear" w:color="000000" w:fill="D7EAD3"/>
            <w:vAlign w:val="center"/>
            <w:hideMark/>
          </w:tcPr>
          <w:p w14:paraId="17973A0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320,00</w:t>
            </w:r>
          </w:p>
        </w:tc>
        <w:tc>
          <w:tcPr>
            <w:tcW w:w="1083" w:type="dxa"/>
            <w:tcBorders>
              <w:top w:val="nil"/>
              <w:left w:val="nil"/>
              <w:bottom w:val="single" w:sz="4" w:space="0" w:color="C0C0C0"/>
              <w:right w:val="single" w:sz="4" w:space="0" w:color="C0C0C0"/>
            </w:tcBorders>
            <w:shd w:val="clear" w:color="000000" w:fill="FFFFCC"/>
            <w:vAlign w:val="center"/>
            <w:hideMark/>
          </w:tcPr>
          <w:p w14:paraId="1F99D4A5"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w:t>
            </w:r>
            <w:r w:rsidRPr="003A03D5">
              <w:rPr>
                <w:rFonts w:ascii="Tahoma" w:hAnsi="Tahoma" w:cs="Tahoma"/>
                <w:sz w:val="11"/>
                <w:szCs w:val="11"/>
              </w:rPr>
              <w:lastRenderedPageBreak/>
              <w:t xml:space="preserve">эффективности операционных расходов 1%) </w:t>
            </w:r>
          </w:p>
        </w:tc>
      </w:tr>
      <w:tr w:rsidR="003A03D5" w:rsidRPr="003A03D5" w14:paraId="5B3B64E4"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14039DF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lastRenderedPageBreak/>
              <w:t> </w:t>
            </w:r>
          </w:p>
        </w:tc>
        <w:tc>
          <w:tcPr>
            <w:tcW w:w="120" w:type="dxa"/>
            <w:tcBorders>
              <w:top w:val="nil"/>
              <w:left w:val="nil"/>
              <w:bottom w:val="nil"/>
              <w:right w:val="nil"/>
            </w:tcBorders>
            <w:shd w:val="clear" w:color="auto" w:fill="auto"/>
            <w:noWrap/>
            <w:vAlign w:val="bottom"/>
            <w:hideMark/>
          </w:tcPr>
          <w:p w14:paraId="69D034CB"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38639B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3.9.1.1</w:t>
            </w:r>
          </w:p>
        </w:tc>
        <w:tc>
          <w:tcPr>
            <w:tcW w:w="2000" w:type="dxa"/>
            <w:tcBorders>
              <w:top w:val="nil"/>
              <w:left w:val="nil"/>
              <w:bottom w:val="single" w:sz="4" w:space="0" w:color="C0C0C0"/>
              <w:right w:val="single" w:sz="4" w:space="0" w:color="C0C0C0"/>
            </w:tcBorders>
            <w:shd w:val="clear" w:color="auto" w:fill="auto"/>
            <w:vAlign w:val="center"/>
            <w:hideMark/>
          </w:tcPr>
          <w:p w14:paraId="7F60355B"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Среднемесячная оплата труда</w:t>
            </w:r>
          </w:p>
        </w:tc>
        <w:tc>
          <w:tcPr>
            <w:tcW w:w="509" w:type="dxa"/>
            <w:tcBorders>
              <w:top w:val="nil"/>
              <w:left w:val="nil"/>
              <w:bottom w:val="single" w:sz="4" w:space="0" w:color="C0C0C0"/>
              <w:right w:val="single" w:sz="4" w:space="0" w:color="C0C0C0"/>
            </w:tcBorders>
            <w:shd w:val="clear" w:color="auto" w:fill="auto"/>
            <w:vAlign w:val="center"/>
            <w:hideMark/>
          </w:tcPr>
          <w:p w14:paraId="28EBE03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w:t>
            </w:r>
          </w:p>
        </w:tc>
        <w:tc>
          <w:tcPr>
            <w:tcW w:w="915" w:type="dxa"/>
            <w:tcBorders>
              <w:top w:val="nil"/>
              <w:left w:val="nil"/>
              <w:bottom w:val="single" w:sz="4" w:space="0" w:color="C0C0C0"/>
              <w:right w:val="single" w:sz="4" w:space="0" w:color="C0C0C0"/>
            </w:tcBorders>
            <w:shd w:val="clear" w:color="000000" w:fill="D7EAD3"/>
            <w:vAlign w:val="center"/>
            <w:hideMark/>
          </w:tcPr>
          <w:p w14:paraId="7C05771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20 847,84</w:t>
            </w:r>
          </w:p>
        </w:tc>
        <w:tc>
          <w:tcPr>
            <w:tcW w:w="952" w:type="dxa"/>
            <w:tcBorders>
              <w:top w:val="nil"/>
              <w:left w:val="nil"/>
              <w:bottom w:val="single" w:sz="4" w:space="0" w:color="C0C0C0"/>
              <w:right w:val="single" w:sz="4" w:space="0" w:color="C0C0C0"/>
            </w:tcBorders>
            <w:shd w:val="clear" w:color="000000" w:fill="D7EAD3"/>
            <w:vAlign w:val="center"/>
            <w:hideMark/>
          </w:tcPr>
          <w:p w14:paraId="78B5C64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21 341,15</w:t>
            </w:r>
          </w:p>
        </w:tc>
        <w:tc>
          <w:tcPr>
            <w:tcW w:w="952" w:type="dxa"/>
            <w:tcBorders>
              <w:top w:val="nil"/>
              <w:left w:val="nil"/>
              <w:bottom w:val="single" w:sz="4" w:space="0" w:color="C0C0C0"/>
              <w:right w:val="single" w:sz="4" w:space="0" w:color="C0C0C0"/>
            </w:tcBorders>
            <w:shd w:val="clear" w:color="000000" w:fill="D7EAD3"/>
            <w:vAlign w:val="center"/>
            <w:hideMark/>
          </w:tcPr>
          <w:p w14:paraId="708387D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21 824,66</w:t>
            </w:r>
          </w:p>
        </w:tc>
        <w:tc>
          <w:tcPr>
            <w:tcW w:w="723" w:type="dxa"/>
            <w:tcBorders>
              <w:top w:val="nil"/>
              <w:left w:val="nil"/>
              <w:bottom w:val="single" w:sz="4" w:space="0" w:color="C0C0C0"/>
              <w:right w:val="single" w:sz="4" w:space="0" w:color="C0C0C0"/>
            </w:tcBorders>
            <w:shd w:val="clear" w:color="000000" w:fill="D7EAD3"/>
            <w:vAlign w:val="center"/>
            <w:hideMark/>
          </w:tcPr>
          <w:p w14:paraId="00FF80C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57 521,06</w:t>
            </w:r>
          </w:p>
        </w:tc>
        <w:tc>
          <w:tcPr>
            <w:tcW w:w="640" w:type="dxa"/>
            <w:tcBorders>
              <w:top w:val="nil"/>
              <w:left w:val="nil"/>
              <w:bottom w:val="single" w:sz="4" w:space="0" w:color="C0C0C0"/>
              <w:right w:val="single" w:sz="4" w:space="0" w:color="C0C0C0"/>
            </w:tcBorders>
            <w:shd w:val="clear" w:color="000000" w:fill="D7EAD3"/>
            <w:vAlign w:val="center"/>
            <w:hideMark/>
          </w:tcPr>
          <w:p w14:paraId="64FB156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22 470,96</w:t>
            </w:r>
          </w:p>
        </w:tc>
        <w:tc>
          <w:tcPr>
            <w:tcW w:w="915" w:type="dxa"/>
            <w:tcBorders>
              <w:top w:val="nil"/>
              <w:left w:val="nil"/>
              <w:bottom w:val="single" w:sz="4" w:space="0" w:color="C0C0C0"/>
              <w:right w:val="single" w:sz="4" w:space="0" w:color="C0C0C0"/>
            </w:tcBorders>
            <w:shd w:val="clear" w:color="000000" w:fill="D7EAD3"/>
            <w:vAlign w:val="center"/>
            <w:hideMark/>
          </w:tcPr>
          <w:p w14:paraId="0F70C71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23 292,95</w:t>
            </w:r>
          </w:p>
        </w:tc>
        <w:tc>
          <w:tcPr>
            <w:tcW w:w="996" w:type="dxa"/>
            <w:tcBorders>
              <w:top w:val="nil"/>
              <w:left w:val="nil"/>
              <w:bottom w:val="single" w:sz="4" w:space="0" w:color="C0C0C0"/>
              <w:right w:val="single" w:sz="4" w:space="0" w:color="C0C0C0"/>
            </w:tcBorders>
            <w:shd w:val="clear" w:color="000000" w:fill="D7EAD3"/>
            <w:vAlign w:val="center"/>
            <w:hideMark/>
          </w:tcPr>
          <w:p w14:paraId="74939FC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52" w:type="dxa"/>
            <w:tcBorders>
              <w:top w:val="nil"/>
              <w:left w:val="nil"/>
              <w:bottom w:val="single" w:sz="4" w:space="0" w:color="C0C0C0"/>
              <w:right w:val="single" w:sz="4" w:space="0" w:color="C0C0C0"/>
            </w:tcBorders>
            <w:shd w:val="clear" w:color="000000" w:fill="D7EAD3"/>
            <w:vAlign w:val="center"/>
            <w:hideMark/>
          </w:tcPr>
          <w:p w14:paraId="5E65022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36 238,61</w:t>
            </w:r>
          </w:p>
        </w:tc>
        <w:tc>
          <w:tcPr>
            <w:tcW w:w="996" w:type="dxa"/>
            <w:tcBorders>
              <w:top w:val="nil"/>
              <w:left w:val="nil"/>
              <w:bottom w:val="single" w:sz="4" w:space="0" w:color="C0C0C0"/>
              <w:right w:val="single" w:sz="4" w:space="0" w:color="C0C0C0"/>
            </w:tcBorders>
            <w:shd w:val="clear" w:color="000000" w:fill="D7EAD3"/>
            <w:vAlign w:val="center"/>
            <w:hideMark/>
          </w:tcPr>
          <w:p w14:paraId="6411B92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948" w:type="dxa"/>
            <w:tcBorders>
              <w:top w:val="nil"/>
              <w:left w:val="nil"/>
              <w:bottom w:val="single" w:sz="4" w:space="0" w:color="C0C0C0"/>
              <w:right w:val="single" w:sz="4" w:space="0" w:color="C0C0C0"/>
            </w:tcBorders>
            <w:shd w:val="clear" w:color="000000" w:fill="D7EAD3"/>
            <w:vAlign w:val="center"/>
            <w:hideMark/>
          </w:tcPr>
          <w:p w14:paraId="16F85B6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23 809,26</w:t>
            </w:r>
          </w:p>
        </w:tc>
        <w:tc>
          <w:tcPr>
            <w:tcW w:w="656" w:type="dxa"/>
            <w:tcBorders>
              <w:top w:val="nil"/>
              <w:left w:val="nil"/>
              <w:bottom w:val="single" w:sz="4" w:space="0" w:color="C0C0C0"/>
              <w:right w:val="single" w:sz="4" w:space="0" w:color="C0C0C0"/>
            </w:tcBorders>
            <w:shd w:val="clear" w:color="000000" w:fill="D7EAD3"/>
            <w:vAlign w:val="center"/>
            <w:hideMark/>
          </w:tcPr>
          <w:p w14:paraId="50D7DA5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23 809,26</w:t>
            </w:r>
          </w:p>
        </w:tc>
        <w:tc>
          <w:tcPr>
            <w:tcW w:w="656" w:type="dxa"/>
            <w:tcBorders>
              <w:top w:val="nil"/>
              <w:left w:val="nil"/>
              <w:bottom w:val="single" w:sz="4" w:space="0" w:color="C0C0C0"/>
              <w:right w:val="single" w:sz="4" w:space="0" w:color="C0C0C0"/>
            </w:tcBorders>
            <w:shd w:val="clear" w:color="000000" w:fill="D7EAD3"/>
            <w:vAlign w:val="center"/>
            <w:hideMark/>
          </w:tcPr>
          <w:p w14:paraId="03DFCD2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23 809,26</w:t>
            </w:r>
          </w:p>
        </w:tc>
        <w:tc>
          <w:tcPr>
            <w:tcW w:w="1083" w:type="dxa"/>
            <w:tcBorders>
              <w:top w:val="nil"/>
              <w:left w:val="nil"/>
              <w:bottom w:val="single" w:sz="4" w:space="0" w:color="C0C0C0"/>
              <w:right w:val="single" w:sz="4" w:space="0" w:color="C0C0C0"/>
            </w:tcBorders>
            <w:shd w:val="clear" w:color="000000" w:fill="FFFFCC"/>
            <w:vAlign w:val="center"/>
            <w:hideMark/>
          </w:tcPr>
          <w:p w14:paraId="3BCDA4E3"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5BF6E89D"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109A6329"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 </w:t>
            </w:r>
          </w:p>
        </w:tc>
        <w:tc>
          <w:tcPr>
            <w:tcW w:w="120" w:type="dxa"/>
            <w:tcBorders>
              <w:top w:val="nil"/>
              <w:left w:val="nil"/>
              <w:bottom w:val="nil"/>
              <w:right w:val="nil"/>
            </w:tcBorders>
            <w:shd w:val="clear" w:color="auto" w:fill="auto"/>
            <w:noWrap/>
            <w:vAlign w:val="bottom"/>
            <w:hideMark/>
          </w:tcPr>
          <w:p w14:paraId="0DDAD7B1"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1F9152D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3.9.1.2</w:t>
            </w:r>
          </w:p>
        </w:tc>
        <w:tc>
          <w:tcPr>
            <w:tcW w:w="2000" w:type="dxa"/>
            <w:tcBorders>
              <w:top w:val="nil"/>
              <w:left w:val="nil"/>
              <w:bottom w:val="single" w:sz="4" w:space="0" w:color="C0C0C0"/>
              <w:right w:val="single" w:sz="4" w:space="0" w:color="C0C0C0"/>
            </w:tcBorders>
            <w:shd w:val="clear" w:color="auto" w:fill="auto"/>
            <w:vAlign w:val="center"/>
            <w:hideMark/>
          </w:tcPr>
          <w:p w14:paraId="25236B54"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Численность персонала</w:t>
            </w:r>
          </w:p>
        </w:tc>
        <w:tc>
          <w:tcPr>
            <w:tcW w:w="509" w:type="dxa"/>
            <w:tcBorders>
              <w:top w:val="nil"/>
              <w:left w:val="nil"/>
              <w:bottom w:val="single" w:sz="4" w:space="0" w:color="C0C0C0"/>
              <w:right w:val="single" w:sz="4" w:space="0" w:color="C0C0C0"/>
            </w:tcBorders>
            <w:shd w:val="clear" w:color="auto" w:fill="auto"/>
            <w:vAlign w:val="center"/>
            <w:hideMark/>
          </w:tcPr>
          <w:p w14:paraId="5AD946F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чел</w:t>
            </w:r>
          </w:p>
        </w:tc>
        <w:tc>
          <w:tcPr>
            <w:tcW w:w="915" w:type="dxa"/>
            <w:tcBorders>
              <w:top w:val="nil"/>
              <w:left w:val="nil"/>
              <w:bottom w:val="single" w:sz="4" w:space="0" w:color="C0C0C0"/>
              <w:right w:val="single" w:sz="4" w:space="0" w:color="C0C0C0"/>
            </w:tcBorders>
            <w:shd w:val="clear" w:color="000000" w:fill="FFFFCC"/>
            <w:vAlign w:val="center"/>
            <w:hideMark/>
          </w:tcPr>
          <w:p w14:paraId="5C84363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952" w:type="dxa"/>
            <w:tcBorders>
              <w:top w:val="nil"/>
              <w:left w:val="nil"/>
              <w:bottom w:val="single" w:sz="4" w:space="0" w:color="C0C0C0"/>
              <w:right w:val="single" w:sz="4" w:space="0" w:color="C0C0C0"/>
            </w:tcBorders>
            <w:shd w:val="clear" w:color="000000" w:fill="FFFFCC"/>
            <w:vAlign w:val="center"/>
            <w:hideMark/>
          </w:tcPr>
          <w:p w14:paraId="5720B69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952" w:type="dxa"/>
            <w:tcBorders>
              <w:top w:val="nil"/>
              <w:left w:val="nil"/>
              <w:bottom w:val="single" w:sz="4" w:space="0" w:color="C0C0C0"/>
              <w:right w:val="single" w:sz="4" w:space="0" w:color="C0C0C0"/>
            </w:tcBorders>
            <w:shd w:val="clear" w:color="000000" w:fill="FFFFCC"/>
            <w:vAlign w:val="center"/>
            <w:hideMark/>
          </w:tcPr>
          <w:p w14:paraId="1D08C9A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723" w:type="dxa"/>
            <w:tcBorders>
              <w:top w:val="nil"/>
              <w:left w:val="nil"/>
              <w:bottom w:val="single" w:sz="4" w:space="0" w:color="C0C0C0"/>
              <w:right w:val="single" w:sz="4" w:space="0" w:color="C0C0C0"/>
            </w:tcBorders>
            <w:shd w:val="clear" w:color="000000" w:fill="FFFFCC"/>
            <w:vAlign w:val="center"/>
            <w:hideMark/>
          </w:tcPr>
          <w:p w14:paraId="752D7BA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2,36</w:t>
            </w:r>
          </w:p>
        </w:tc>
        <w:tc>
          <w:tcPr>
            <w:tcW w:w="640" w:type="dxa"/>
            <w:tcBorders>
              <w:top w:val="nil"/>
              <w:left w:val="nil"/>
              <w:bottom w:val="single" w:sz="4" w:space="0" w:color="C0C0C0"/>
              <w:right w:val="single" w:sz="4" w:space="0" w:color="C0C0C0"/>
            </w:tcBorders>
            <w:shd w:val="clear" w:color="000000" w:fill="FFFFCC"/>
            <w:vAlign w:val="center"/>
            <w:hideMark/>
          </w:tcPr>
          <w:p w14:paraId="6CEDFAB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915" w:type="dxa"/>
            <w:tcBorders>
              <w:top w:val="nil"/>
              <w:left w:val="nil"/>
              <w:bottom w:val="single" w:sz="4" w:space="0" w:color="C0C0C0"/>
              <w:right w:val="single" w:sz="4" w:space="0" w:color="C0C0C0"/>
            </w:tcBorders>
            <w:shd w:val="clear" w:color="000000" w:fill="FFFFCC"/>
            <w:vAlign w:val="center"/>
            <w:hideMark/>
          </w:tcPr>
          <w:p w14:paraId="00B8A6F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996" w:type="dxa"/>
            <w:tcBorders>
              <w:top w:val="nil"/>
              <w:left w:val="nil"/>
              <w:bottom w:val="single" w:sz="4" w:space="0" w:color="C0C0C0"/>
              <w:right w:val="single" w:sz="4" w:space="0" w:color="C0C0C0"/>
            </w:tcBorders>
            <w:shd w:val="clear" w:color="000000" w:fill="FFFFCC"/>
            <w:vAlign w:val="center"/>
            <w:hideMark/>
          </w:tcPr>
          <w:p w14:paraId="46EADD4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3B389EF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2,48</w:t>
            </w:r>
          </w:p>
        </w:tc>
        <w:tc>
          <w:tcPr>
            <w:tcW w:w="996" w:type="dxa"/>
            <w:tcBorders>
              <w:top w:val="nil"/>
              <w:left w:val="nil"/>
              <w:bottom w:val="single" w:sz="4" w:space="0" w:color="C0C0C0"/>
              <w:right w:val="single" w:sz="4" w:space="0" w:color="C0C0C0"/>
            </w:tcBorders>
            <w:shd w:val="clear" w:color="000000" w:fill="FFFFCC"/>
            <w:vAlign w:val="center"/>
            <w:hideMark/>
          </w:tcPr>
          <w:p w14:paraId="0636BCA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7CEF12A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656" w:type="dxa"/>
            <w:tcBorders>
              <w:top w:val="nil"/>
              <w:left w:val="nil"/>
              <w:bottom w:val="single" w:sz="4" w:space="0" w:color="C0C0C0"/>
              <w:right w:val="single" w:sz="4" w:space="0" w:color="C0C0C0"/>
            </w:tcBorders>
            <w:shd w:val="clear" w:color="000000" w:fill="D7EAD3"/>
            <w:vAlign w:val="center"/>
            <w:hideMark/>
          </w:tcPr>
          <w:p w14:paraId="7AAA6F6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656" w:type="dxa"/>
            <w:tcBorders>
              <w:top w:val="nil"/>
              <w:left w:val="nil"/>
              <w:bottom w:val="single" w:sz="4" w:space="0" w:color="C0C0C0"/>
              <w:right w:val="single" w:sz="4" w:space="0" w:color="C0C0C0"/>
            </w:tcBorders>
            <w:shd w:val="clear" w:color="000000" w:fill="D7EAD3"/>
            <w:vAlign w:val="center"/>
            <w:hideMark/>
          </w:tcPr>
          <w:p w14:paraId="7781604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2,24</w:t>
            </w:r>
          </w:p>
        </w:tc>
        <w:tc>
          <w:tcPr>
            <w:tcW w:w="1083" w:type="dxa"/>
            <w:tcBorders>
              <w:top w:val="nil"/>
              <w:left w:val="nil"/>
              <w:bottom w:val="single" w:sz="4" w:space="0" w:color="C0C0C0"/>
              <w:right w:val="single" w:sz="4" w:space="0" w:color="C0C0C0"/>
            </w:tcBorders>
            <w:shd w:val="clear" w:color="000000" w:fill="FFFFCC"/>
            <w:vAlign w:val="center"/>
            <w:hideMark/>
          </w:tcPr>
          <w:p w14:paraId="39570F68" w14:textId="77777777" w:rsidR="003A03D5" w:rsidRPr="003A03D5" w:rsidRDefault="003A03D5" w:rsidP="003A03D5">
            <w:pPr>
              <w:rPr>
                <w:rFonts w:ascii="Tahoma" w:hAnsi="Tahoma" w:cs="Tahoma"/>
                <w:sz w:val="11"/>
                <w:szCs w:val="11"/>
              </w:rPr>
            </w:pPr>
            <w:r w:rsidRPr="003A03D5">
              <w:rPr>
                <w:rFonts w:ascii="Tahoma" w:hAnsi="Tahoma" w:cs="Tahoma"/>
                <w:sz w:val="11"/>
                <w:szCs w:val="11"/>
              </w:rPr>
              <w:t>по плану 2022 года</w:t>
            </w:r>
          </w:p>
        </w:tc>
      </w:tr>
      <w:tr w:rsidR="003A03D5" w:rsidRPr="003A03D5" w14:paraId="7943B11E" w14:textId="77777777" w:rsidTr="003A03D5">
        <w:trPr>
          <w:trHeight w:val="2025"/>
          <w:jc w:val="center"/>
        </w:trPr>
        <w:tc>
          <w:tcPr>
            <w:tcW w:w="173" w:type="dxa"/>
            <w:tcBorders>
              <w:top w:val="nil"/>
              <w:left w:val="nil"/>
              <w:bottom w:val="nil"/>
              <w:right w:val="nil"/>
            </w:tcBorders>
            <w:shd w:val="clear" w:color="000000" w:fill="FFFF00"/>
            <w:noWrap/>
            <w:vAlign w:val="center"/>
            <w:hideMark/>
          </w:tcPr>
          <w:p w14:paraId="2A46B517"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759DF5F7"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nil"/>
              <w:right w:val="single" w:sz="4" w:space="0" w:color="C0C0C0"/>
            </w:tcBorders>
            <w:shd w:val="clear" w:color="auto" w:fill="auto"/>
            <w:vAlign w:val="center"/>
            <w:hideMark/>
          </w:tcPr>
          <w:p w14:paraId="47F1F0E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3.9.2</w:t>
            </w:r>
          </w:p>
        </w:tc>
        <w:tc>
          <w:tcPr>
            <w:tcW w:w="2000" w:type="dxa"/>
            <w:tcBorders>
              <w:top w:val="nil"/>
              <w:left w:val="nil"/>
              <w:bottom w:val="nil"/>
              <w:right w:val="single" w:sz="4" w:space="0" w:color="C0C0C0"/>
            </w:tcBorders>
            <w:shd w:val="clear" w:color="auto" w:fill="auto"/>
            <w:vAlign w:val="center"/>
            <w:hideMark/>
          </w:tcPr>
          <w:p w14:paraId="27B49907"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Отчисления на соц.нужды от заработной платы цехового персонала</w:t>
            </w:r>
          </w:p>
        </w:tc>
        <w:tc>
          <w:tcPr>
            <w:tcW w:w="509" w:type="dxa"/>
            <w:tcBorders>
              <w:top w:val="nil"/>
              <w:left w:val="nil"/>
              <w:bottom w:val="nil"/>
              <w:right w:val="single" w:sz="4" w:space="0" w:color="C0C0C0"/>
            </w:tcBorders>
            <w:shd w:val="clear" w:color="auto" w:fill="auto"/>
            <w:vAlign w:val="center"/>
            <w:hideMark/>
          </w:tcPr>
          <w:p w14:paraId="565F6EB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nil"/>
              <w:right w:val="single" w:sz="4" w:space="0" w:color="C0C0C0"/>
            </w:tcBorders>
            <w:shd w:val="clear" w:color="000000" w:fill="FFFFCC"/>
            <w:vAlign w:val="center"/>
            <w:hideMark/>
          </w:tcPr>
          <w:p w14:paraId="2627662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172,32</w:t>
            </w:r>
          </w:p>
        </w:tc>
        <w:tc>
          <w:tcPr>
            <w:tcW w:w="952" w:type="dxa"/>
            <w:tcBorders>
              <w:top w:val="nil"/>
              <w:left w:val="nil"/>
              <w:bottom w:val="nil"/>
              <w:right w:val="single" w:sz="4" w:space="0" w:color="C0C0C0"/>
            </w:tcBorders>
            <w:shd w:val="clear" w:color="000000" w:fill="FFFFCC"/>
            <w:vAlign w:val="center"/>
            <w:hideMark/>
          </w:tcPr>
          <w:p w14:paraId="5085DF4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176,40</w:t>
            </w:r>
          </w:p>
        </w:tc>
        <w:tc>
          <w:tcPr>
            <w:tcW w:w="952" w:type="dxa"/>
            <w:tcBorders>
              <w:top w:val="nil"/>
              <w:left w:val="nil"/>
              <w:bottom w:val="nil"/>
              <w:right w:val="single" w:sz="4" w:space="0" w:color="C0C0C0"/>
            </w:tcBorders>
            <w:shd w:val="clear" w:color="000000" w:fill="FFFFCC"/>
            <w:vAlign w:val="center"/>
            <w:hideMark/>
          </w:tcPr>
          <w:p w14:paraId="3AD4423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180,39</w:t>
            </w:r>
          </w:p>
        </w:tc>
        <w:tc>
          <w:tcPr>
            <w:tcW w:w="723" w:type="dxa"/>
            <w:tcBorders>
              <w:top w:val="nil"/>
              <w:left w:val="nil"/>
              <w:bottom w:val="nil"/>
              <w:right w:val="single" w:sz="4" w:space="0" w:color="C0C0C0"/>
            </w:tcBorders>
            <w:shd w:val="clear" w:color="000000" w:fill="FFFFCC"/>
            <w:vAlign w:val="center"/>
            <w:hideMark/>
          </w:tcPr>
          <w:p w14:paraId="7BFE4A5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512,27</w:t>
            </w:r>
          </w:p>
        </w:tc>
        <w:tc>
          <w:tcPr>
            <w:tcW w:w="640" w:type="dxa"/>
            <w:tcBorders>
              <w:top w:val="nil"/>
              <w:left w:val="nil"/>
              <w:bottom w:val="nil"/>
              <w:right w:val="single" w:sz="4" w:space="0" w:color="C0C0C0"/>
            </w:tcBorders>
            <w:shd w:val="clear" w:color="000000" w:fill="FFFFCC"/>
            <w:vAlign w:val="center"/>
            <w:hideMark/>
          </w:tcPr>
          <w:p w14:paraId="6576FB8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185,74</w:t>
            </w:r>
          </w:p>
        </w:tc>
        <w:tc>
          <w:tcPr>
            <w:tcW w:w="915" w:type="dxa"/>
            <w:tcBorders>
              <w:top w:val="nil"/>
              <w:left w:val="nil"/>
              <w:bottom w:val="nil"/>
              <w:right w:val="single" w:sz="4" w:space="0" w:color="C0C0C0"/>
            </w:tcBorders>
            <w:shd w:val="clear" w:color="000000" w:fill="FFFFCC"/>
            <w:vAlign w:val="center"/>
            <w:hideMark/>
          </w:tcPr>
          <w:p w14:paraId="209CDAC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192,53</w:t>
            </w:r>
          </w:p>
        </w:tc>
        <w:tc>
          <w:tcPr>
            <w:tcW w:w="996" w:type="dxa"/>
            <w:tcBorders>
              <w:top w:val="nil"/>
              <w:left w:val="nil"/>
              <w:bottom w:val="nil"/>
              <w:right w:val="single" w:sz="4" w:space="0" w:color="C0C0C0"/>
            </w:tcBorders>
            <w:shd w:val="clear" w:color="000000" w:fill="FFFFCC"/>
            <w:vAlign w:val="center"/>
            <w:hideMark/>
          </w:tcPr>
          <w:p w14:paraId="3C82425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139,12</w:t>
            </w:r>
          </w:p>
        </w:tc>
        <w:tc>
          <w:tcPr>
            <w:tcW w:w="952" w:type="dxa"/>
            <w:tcBorders>
              <w:top w:val="nil"/>
              <w:left w:val="nil"/>
              <w:bottom w:val="nil"/>
              <w:right w:val="single" w:sz="4" w:space="0" w:color="C0C0C0"/>
            </w:tcBorders>
            <w:shd w:val="clear" w:color="000000" w:fill="FFFFCC"/>
            <w:vAlign w:val="center"/>
            <w:hideMark/>
          </w:tcPr>
          <w:p w14:paraId="6C36C31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331,65</w:t>
            </w:r>
          </w:p>
        </w:tc>
        <w:tc>
          <w:tcPr>
            <w:tcW w:w="996" w:type="dxa"/>
            <w:tcBorders>
              <w:top w:val="nil"/>
              <w:left w:val="nil"/>
              <w:bottom w:val="nil"/>
              <w:right w:val="single" w:sz="4" w:space="0" w:color="C0C0C0"/>
            </w:tcBorders>
            <w:shd w:val="clear" w:color="000000" w:fill="FFFFCC"/>
            <w:vAlign w:val="center"/>
            <w:hideMark/>
          </w:tcPr>
          <w:p w14:paraId="0BE8176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4,27</w:t>
            </w:r>
          </w:p>
        </w:tc>
        <w:tc>
          <w:tcPr>
            <w:tcW w:w="948" w:type="dxa"/>
            <w:tcBorders>
              <w:top w:val="nil"/>
              <w:left w:val="nil"/>
              <w:bottom w:val="single" w:sz="4" w:space="0" w:color="C0C0C0"/>
              <w:right w:val="single" w:sz="4" w:space="0" w:color="C0C0C0"/>
            </w:tcBorders>
            <w:shd w:val="clear" w:color="000000" w:fill="FFFFCC"/>
            <w:vAlign w:val="center"/>
            <w:hideMark/>
          </w:tcPr>
          <w:p w14:paraId="61D6018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196,80</w:t>
            </w:r>
          </w:p>
        </w:tc>
        <w:tc>
          <w:tcPr>
            <w:tcW w:w="656" w:type="dxa"/>
            <w:tcBorders>
              <w:top w:val="nil"/>
              <w:left w:val="nil"/>
              <w:bottom w:val="nil"/>
              <w:right w:val="single" w:sz="4" w:space="0" w:color="C0C0C0"/>
            </w:tcBorders>
            <w:shd w:val="clear" w:color="000000" w:fill="D7EAD3"/>
            <w:vAlign w:val="center"/>
            <w:hideMark/>
          </w:tcPr>
          <w:p w14:paraId="6A04E28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98,40</w:t>
            </w:r>
          </w:p>
        </w:tc>
        <w:tc>
          <w:tcPr>
            <w:tcW w:w="656" w:type="dxa"/>
            <w:tcBorders>
              <w:top w:val="nil"/>
              <w:left w:val="nil"/>
              <w:bottom w:val="nil"/>
              <w:right w:val="single" w:sz="4" w:space="0" w:color="C0C0C0"/>
            </w:tcBorders>
            <w:shd w:val="clear" w:color="000000" w:fill="D7EAD3"/>
            <w:vAlign w:val="center"/>
            <w:hideMark/>
          </w:tcPr>
          <w:p w14:paraId="5873D42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98,40</w:t>
            </w:r>
          </w:p>
        </w:tc>
        <w:tc>
          <w:tcPr>
            <w:tcW w:w="1083" w:type="dxa"/>
            <w:tcBorders>
              <w:top w:val="nil"/>
              <w:left w:val="nil"/>
              <w:bottom w:val="single" w:sz="4" w:space="0" w:color="C0C0C0"/>
              <w:right w:val="single" w:sz="4" w:space="0" w:color="C0C0C0"/>
            </w:tcBorders>
            <w:shd w:val="clear" w:color="000000" w:fill="FFFFCC"/>
            <w:vAlign w:val="center"/>
            <w:hideMark/>
          </w:tcPr>
          <w:p w14:paraId="6E9F887A"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522CD706"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34EED565"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497D4328" w14:textId="77777777" w:rsidR="003A03D5" w:rsidRPr="003A03D5" w:rsidRDefault="003A03D5" w:rsidP="003A03D5">
            <w:pPr>
              <w:rPr>
                <w:rFonts w:ascii="Tahoma" w:hAnsi="Tahoma" w:cs="Tahoma"/>
                <w:b/>
                <w:bCs/>
                <w:color w:val="000000"/>
                <w:sz w:val="11"/>
                <w:szCs w:val="11"/>
              </w:rPr>
            </w:pPr>
          </w:p>
        </w:tc>
        <w:tc>
          <w:tcPr>
            <w:tcW w:w="4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86299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3.9.3</w:t>
            </w:r>
          </w:p>
        </w:tc>
        <w:tc>
          <w:tcPr>
            <w:tcW w:w="2000" w:type="dxa"/>
            <w:tcBorders>
              <w:top w:val="single" w:sz="4" w:space="0" w:color="C0C0C0"/>
              <w:left w:val="nil"/>
              <w:bottom w:val="single" w:sz="4" w:space="0" w:color="C0C0C0"/>
              <w:right w:val="single" w:sz="4" w:space="0" w:color="C0C0C0"/>
            </w:tcBorders>
            <w:shd w:val="clear" w:color="auto" w:fill="auto"/>
            <w:vAlign w:val="center"/>
            <w:hideMark/>
          </w:tcPr>
          <w:p w14:paraId="66F6CB24"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Прочие расходы, в том числе:</w:t>
            </w:r>
          </w:p>
        </w:tc>
        <w:tc>
          <w:tcPr>
            <w:tcW w:w="509" w:type="dxa"/>
            <w:tcBorders>
              <w:top w:val="single" w:sz="4" w:space="0" w:color="C0C0C0"/>
              <w:left w:val="nil"/>
              <w:bottom w:val="single" w:sz="4" w:space="0" w:color="C0C0C0"/>
              <w:right w:val="single" w:sz="4" w:space="0" w:color="C0C0C0"/>
            </w:tcBorders>
            <w:shd w:val="clear" w:color="auto" w:fill="auto"/>
            <w:vAlign w:val="center"/>
            <w:hideMark/>
          </w:tcPr>
          <w:p w14:paraId="24DC07E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282740D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1 348,33</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04EF6CD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1 380,23</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702F742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1 411,51</w:t>
            </w:r>
          </w:p>
        </w:tc>
        <w:tc>
          <w:tcPr>
            <w:tcW w:w="723" w:type="dxa"/>
            <w:tcBorders>
              <w:top w:val="single" w:sz="4" w:space="0" w:color="C0C0C0"/>
              <w:left w:val="nil"/>
              <w:bottom w:val="single" w:sz="4" w:space="0" w:color="C0C0C0"/>
              <w:right w:val="single" w:sz="4" w:space="0" w:color="C0C0C0"/>
            </w:tcBorders>
            <w:shd w:val="clear" w:color="000000" w:fill="D7EAD3"/>
            <w:vAlign w:val="center"/>
            <w:hideMark/>
          </w:tcPr>
          <w:p w14:paraId="67880CA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1 152,70</w:t>
            </w:r>
          </w:p>
        </w:tc>
        <w:tc>
          <w:tcPr>
            <w:tcW w:w="640" w:type="dxa"/>
            <w:tcBorders>
              <w:top w:val="single" w:sz="4" w:space="0" w:color="C0C0C0"/>
              <w:left w:val="nil"/>
              <w:bottom w:val="single" w:sz="4" w:space="0" w:color="C0C0C0"/>
              <w:right w:val="single" w:sz="4" w:space="0" w:color="C0C0C0"/>
            </w:tcBorders>
            <w:shd w:val="clear" w:color="000000" w:fill="D7EAD3"/>
            <w:vAlign w:val="center"/>
            <w:hideMark/>
          </w:tcPr>
          <w:p w14:paraId="69595E1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1 453,31</w:t>
            </w:r>
          </w:p>
        </w:tc>
        <w:tc>
          <w:tcPr>
            <w:tcW w:w="915" w:type="dxa"/>
            <w:tcBorders>
              <w:top w:val="single" w:sz="4" w:space="0" w:color="C0C0C0"/>
              <w:left w:val="nil"/>
              <w:bottom w:val="single" w:sz="4" w:space="0" w:color="C0C0C0"/>
              <w:right w:val="single" w:sz="4" w:space="0" w:color="C0C0C0"/>
            </w:tcBorders>
            <w:shd w:val="clear" w:color="000000" w:fill="D7EAD3"/>
            <w:vAlign w:val="center"/>
            <w:hideMark/>
          </w:tcPr>
          <w:p w14:paraId="247C98B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1 506,45</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5AFC5D7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90,05</w:t>
            </w:r>
          </w:p>
        </w:tc>
        <w:tc>
          <w:tcPr>
            <w:tcW w:w="952" w:type="dxa"/>
            <w:tcBorders>
              <w:top w:val="single" w:sz="4" w:space="0" w:color="C0C0C0"/>
              <w:left w:val="nil"/>
              <w:bottom w:val="single" w:sz="4" w:space="0" w:color="C0C0C0"/>
              <w:right w:val="single" w:sz="4" w:space="0" w:color="C0C0C0"/>
            </w:tcBorders>
            <w:shd w:val="clear" w:color="000000" w:fill="D7EAD3"/>
            <w:vAlign w:val="center"/>
            <w:hideMark/>
          </w:tcPr>
          <w:p w14:paraId="1E9A205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1 596,50</w:t>
            </w:r>
          </w:p>
        </w:tc>
        <w:tc>
          <w:tcPr>
            <w:tcW w:w="996" w:type="dxa"/>
            <w:tcBorders>
              <w:top w:val="single" w:sz="4" w:space="0" w:color="C0C0C0"/>
              <w:left w:val="nil"/>
              <w:bottom w:val="single" w:sz="4" w:space="0" w:color="C0C0C0"/>
              <w:right w:val="single" w:sz="4" w:space="0" w:color="C0C0C0"/>
            </w:tcBorders>
            <w:shd w:val="clear" w:color="000000" w:fill="D7EAD3"/>
            <w:vAlign w:val="center"/>
            <w:hideMark/>
          </w:tcPr>
          <w:p w14:paraId="19D713A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33,40</w:t>
            </w:r>
          </w:p>
        </w:tc>
        <w:tc>
          <w:tcPr>
            <w:tcW w:w="948" w:type="dxa"/>
            <w:tcBorders>
              <w:top w:val="nil"/>
              <w:left w:val="nil"/>
              <w:bottom w:val="single" w:sz="4" w:space="0" w:color="C0C0C0"/>
              <w:right w:val="single" w:sz="4" w:space="0" w:color="C0C0C0"/>
            </w:tcBorders>
            <w:shd w:val="clear" w:color="000000" w:fill="D7EAD3"/>
            <w:vAlign w:val="center"/>
            <w:hideMark/>
          </w:tcPr>
          <w:p w14:paraId="6B19BF0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1 539,86</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55C2C68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769,93</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2C466E6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769,93</w:t>
            </w:r>
          </w:p>
        </w:tc>
        <w:tc>
          <w:tcPr>
            <w:tcW w:w="1083" w:type="dxa"/>
            <w:tcBorders>
              <w:top w:val="nil"/>
              <w:left w:val="nil"/>
              <w:bottom w:val="single" w:sz="4" w:space="0" w:color="C0C0C0"/>
              <w:right w:val="single" w:sz="4" w:space="0" w:color="C0C0C0"/>
            </w:tcBorders>
            <w:shd w:val="clear" w:color="000000" w:fill="FFFFCC"/>
            <w:vAlign w:val="center"/>
            <w:hideMark/>
          </w:tcPr>
          <w:p w14:paraId="25052A19"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4A1D8D97" w14:textId="77777777" w:rsidTr="003A03D5">
        <w:trPr>
          <w:trHeight w:val="2070"/>
          <w:jc w:val="center"/>
        </w:trPr>
        <w:tc>
          <w:tcPr>
            <w:tcW w:w="173" w:type="dxa"/>
            <w:tcBorders>
              <w:top w:val="nil"/>
              <w:left w:val="nil"/>
              <w:bottom w:val="nil"/>
              <w:right w:val="nil"/>
            </w:tcBorders>
            <w:shd w:val="clear" w:color="000000" w:fill="FFFF00"/>
            <w:noWrap/>
            <w:vAlign w:val="center"/>
            <w:hideMark/>
          </w:tcPr>
          <w:p w14:paraId="1D41E822"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vAlign w:val="center"/>
            <w:hideMark/>
          </w:tcPr>
          <w:p w14:paraId="047329DC" w14:textId="77777777" w:rsidR="003A03D5" w:rsidRPr="003A03D5" w:rsidRDefault="003A03D5" w:rsidP="003A03D5">
            <w:pPr>
              <w:jc w:val="center"/>
              <w:rPr>
                <w:rFonts w:ascii="Wingdings 2" w:hAnsi="Wingdings 2" w:cs="Tahoma"/>
                <w:color w:val="5A5A5A"/>
                <w:sz w:val="11"/>
                <w:szCs w:val="11"/>
              </w:rPr>
            </w:pPr>
            <w:r w:rsidRPr="003A03D5">
              <w:rPr>
                <w:rFonts w:ascii="Wingdings 2" w:hAnsi="Wingdings 2" w:cs="Tahoma"/>
                <w:color w:val="5A5A5A"/>
                <w:sz w:val="11"/>
                <w:szCs w:val="11"/>
              </w:rPr>
              <w:t>О</w:t>
            </w:r>
          </w:p>
        </w:tc>
        <w:tc>
          <w:tcPr>
            <w:tcW w:w="4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11997A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3.9.3.1</w:t>
            </w:r>
          </w:p>
        </w:tc>
        <w:tc>
          <w:tcPr>
            <w:tcW w:w="2000" w:type="dxa"/>
            <w:tcBorders>
              <w:top w:val="single" w:sz="4" w:space="0" w:color="C0C0C0"/>
              <w:left w:val="nil"/>
              <w:bottom w:val="single" w:sz="4" w:space="0" w:color="C0C0C0"/>
              <w:right w:val="single" w:sz="4" w:space="0" w:color="C0C0C0"/>
            </w:tcBorders>
            <w:shd w:val="clear" w:color="000000" w:fill="E3FAFD"/>
            <w:vAlign w:val="center"/>
            <w:hideMark/>
          </w:tcPr>
          <w:p w14:paraId="5DDC3E2E"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эксплуатационные расходы</w:t>
            </w:r>
          </w:p>
        </w:tc>
        <w:tc>
          <w:tcPr>
            <w:tcW w:w="509" w:type="dxa"/>
            <w:tcBorders>
              <w:top w:val="single" w:sz="4" w:space="0" w:color="C0C0C0"/>
              <w:left w:val="nil"/>
              <w:bottom w:val="single" w:sz="4" w:space="0" w:color="C0C0C0"/>
              <w:right w:val="single" w:sz="4" w:space="0" w:color="C0C0C0"/>
            </w:tcBorders>
            <w:shd w:val="clear" w:color="auto" w:fill="auto"/>
            <w:vAlign w:val="center"/>
            <w:hideMark/>
          </w:tcPr>
          <w:p w14:paraId="654A5A5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single" w:sz="4" w:space="0" w:color="C0C0C0"/>
              <w:left w:val="nil"/>
              <w:bottom w:val="single" w:sz="4" w:space="0" w:color="C0C0C0"/>
              <w:right w:val="single" w:sz="4" w:space="0" w:color="C0C0C0"/>
            </w:tcBorders>
            <w:shd w:val="clear" w:color="000000" w:fill="FFFFCC"/>
            <w:vAlign w:val="center"/>
            <w:hideMark/>
          </w:tcPr>
          <w:p w14:paraId="7079214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1 348,33</w:t>
            </w:r>
          </w:p>
        </w:tc>
        <w:tc>
          <w:tcPr>
            <w:tcW w:w="952" w:type="dxa"/>
            <w:tcBorders>
              <w:top w:val="single" w:sz="4" w:space="0" w:color="C0C0C0"/>
              <w:left w:val="nil"/>
              <w:bottom w:val="single" w:sz="4" w:space="0" w:color="C0C0C0"/>
              <w:right w:val="single" w:sz="4" w:space="0" w:color="C0C0C0"/>
            </w:tcBorders>
            <w:shd w:val="clear" w:color="000000" w:fill="FFFFCC"/>
            <w:vAlign w:val="center"/>
            <w:hideMark/>
          </w:tcPr>
          <w:p w14:paraId="71FDD6C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1 380,23</w:t>
            </w:r>
          </w:p>
        </w:tc>
        <w:tc>
          <w:tcPr>
            <w:tcW w:w="952" w:type="dxa"/>
            <w:tcBorders>
              <w:top w:val="single" w:sz="4" w:space="0" w:color="C0C0C0"/>
              <w:left w:val="nil"/>
              <w:bottom w:val="single" w:sz="4" w:space="0" w:color="C0C0C0"/>
              <w:right w:val="single" w:sz="4" w:space="0" w:color="C0C0C0"/>
            </w:tcBorders>
            <w:shd w:val="clear" w:color="000000" w:fill="FFFFCC"/>
            <w:vAlign w:val="center"/>
            <w:hideMark/>
          </w:tcPr>
          <w:p w14:paraId="3224E55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1 411,51</w:t>
            </w:r>
          </w:p>
        </w:tc>
        <w:tc>
          <w:tcPr>
            <w:tcW w:w="723" w:type="dxa"/>
            <w:tcBorders>
              <w:top w:val="single" w:sz="4" w:space="0" w:color="C0C0C0"/>
              <w:left w:val="nil"/>
              <w:bottom w:val="single" w:sz="4" w:space="0" w:color="C0C0C0"/>
              <w:right w:val="single" w:sz="4" w:space="0" w:color="C0C0C0"/>
            </w:tcBorders>
            <w:shd w:val="clear" w:color="000000" w:fill="FFFFCC"/>
            <w:vAlign w:val="center"/>
            <w:hideMark/>
          </w:tcPr>
          <w:p w14:paraId="4C7FD14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1 152,70</w:t>
            </w:r>
          </w:p>
        </w:tc>
        <w:tc>
          <w:tcPr>
            <w:tcW w:w="640" w:type="dxa"/>
            <w:tcBorders>
              <w:top w:val="single" w:sz="4" w:space="0" w:color="C0C0C0"/>
              <w:left w:val="nil"/>
              <w:bottom w:val="single" w:sz="4" w:space="0" w:color="C0C0C0"/>
              <w:right w:val="single" w:sz="4" w:space="0" w:color="C0C0C0"/>
            </w:tcBorders>
            <w:shd w:val="clear" w:color="000000" w:fill="FFFFCC"/>
            <w:vAlign w:val="center"/>
            <w:hideMark/>
          </w:tcPr>
          <w:p w14:paraId="5E8BE52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1 453,31</w:t>
            </w:r>
          </w:p>
        </w:tc>
        <w:tc>
          <w:tcPr>
            <w:tcW w:w="915" w:type="dxa"/>
            <w:tcBorders>
              <w:top w:val="single" w:sz="4" w:space="0" w:color="C0C0C0"/>
              <w:left w:val="nil"/>
              <w:bottom w:val="single" w:sz="4" w:space="0" w:color="C0C0C0"/>
              <w:right w:val="single" w:sz="4" w:space="0" w:color="C0C0C0"/>
            </w:tcBorders>
            <w:shd w:val="clear" w:color="000000" w:fill="FFFFCC"/>
            <w:vAlign w:val="center"/>
            <w:hideMark/>
          </w:tcPr>
          <w:p w14:paraId="37E420D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1 506,45</w:t>
            </w:r>
          </w:p>
        </w:tc>
        <w:tc>
          <w:tcPr>
            <w:tcW w:w="996" w:type="dxa"/>
            <w:tcBorders>
              <w:top w:val="single" w:sz="4" w:space="0" w:color="C0C0C0"/>
              <w:left w:val="nil"/>
              <w:bottom w:val="single" w:sz="4" w:space="0" w:color="C0C0C0"/>
              <w:right w:val="single" w:sz="4" w:space="0" w:color="C0C0C0"/>
            </w:tcBorders>
            <w:shd w:val="clear" w:color="000000" w:fill="FFFFCC"/>
            <w:vAlign w:val="center"/>
            <w:hideMark/>
          </w:tcPr>
          <w:p w14:paraId="45CD30C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90,05</w:t>
            </w:r>
          </w:p>
        </w:tc>
        <w:tc>
          <w:tcPr>
            <w:tcW w:w="952" w:type="dxa"/>
            <w:tcBorders>
              <w:top w:val="single" w:sz="4" w:space="0" w:color="C0C0C0"/>
              <w:left w:val="nil"/>
              <w:bottom w:val="single" w:sz="4" w:space="0" w:color="C0C0C0"/>
              <w:right w:val="single" w:sz="4" w:space="0" w:color="C0C0C0"/>
            </w:tcBorders>
            <w:shd w:val="clear" w:color="000000" w:fill="FFFFCC"/>
            <w:vAlign w:val="center"/>
            <w:hideMark/>
          </w:tcPr>
          <w:p w14:paraId="6BD5E7A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1 596,50</w:t>
            </w:r>
          </w:p>
        </w:tc>
        <w:tc>
          <w:tcPr>
            <w:tcW w:w="996" w:type="dxa"/>
            <w:tcBorders>
              <w:top w:val="single" w:sz="4" w:space="0" w:color="C0C0C0"/>
              <w:left w:val="nil"/>
              <w:bottom w:val="single" w:sz="4" w:space="0" w:color="C0C0C0"/>
              <w:right w:val="single" w:sz="4" w:space="0" w:color="C0C0C0"/>
            </w:tcBorders>
            <w:shd w:val="clear" w:color="000000" w:fill="FFFFCC"/>
            <w:vAlign w:val="center"/>
            <w:hideMark/>
          </w:tcPr>
          <w:p w14:paraId="082436C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33,40</w:t>
            </w:r>
          </w:p>
        </w:tc>
        <w:tc>
          <w:tcPr>
            <w:tcW w:w="948" w:type="dxa"/>
            <w:tcBorders>
              <w:top w:val="single" w:sz="4" w:space="0" w:color="C0C0C0"/>
              <w:left w:val="nil"/>
              <w:bottom w:val="single" w:sz="4" w:space="0" w:color="C0C0C0"/>
              <w:right w:val="single" w:sz="4" w:space="0" w:color="C0C0C0"/>
            </w:tcBorders>
            <w:shd w:val="clear" w:color="000000" w:fill="FFFFCC"/>
            <w:vAlign w:val="center"/>
            <w:hideMark/>
          </w:tcPr>
          <w:p w14:paraId="70562CC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1 539,86</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34FFFEB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769,93</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5BDBB69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769,93</w:t>
            </w:r>
          </w:p>
        </w:tc>
        <w:tc>
          <w:tcPr>
            <w:tcW w:w="1083" w:type="dxa"/>
            <w:tcBorders>
              <w:top w:val="single" w:sz="4" w:space="0" w:color="C0C0C0"/>
              <w:left w:val="nil"/>
              <w:bottom w:val="single" w:sz="4" w:space="0" w:color="C0C0C0"/>
              <w:right w:val="single" w:sz="4" w:space="0" w:color="C0C0C0"/>
            </w:tcBorders>
            <w:shd w:val="clear" w:color="000000" w:fill="FFFFCC"/>
            <w:vAlign w:val="center"/>
            <w:hideMark/>
          </w:tcPr>
          <w:p w14:paraId="16F82E86"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70A78D41"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6ACDBB8F"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71A157C1"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55B07C3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3.10</w:t>
            </w:r>
          </w:p>
        </w:tc>
        <w:tc>
          <w:tcPr>
            <w:tcW w:w="2000" w:type="dxa"/>
            <w:tcBorders>
              <w:top w:val="nil"/>
              <w:left w:val="nil"/>
              <w:bottom w:val="single" w:sz="4" w:space="0" w:color="C0C0C0"/>
              <w:right w:val="single" w:sz="4" w:space="0" w:color="C0C0C0"/>
            </w:tcBorders>
            <w:shd w:val="clear" w:color="auto" w:fill="auto"/>
            <w:vAlign w:val="center"/>
            <w:hideMark/>
          </w:tcPr>
          <w:p w14:paraId="6E9A934F" w14:textId="77777777" w:rsidR="003A03D5" w:rsidRPr="003A03D5" w:rsidRDefault="003A03D5" w:rsidP="003A03D5">
            <w:pPr>
              <w:ind w:firstLineChars="100" w:firstLine="110"/>
              <w:rPr>
                <w:rFonts w:ascii="Tahoma" w:hAnsi="Tahoma" w:cs="Tahoma"/>
                <w:b/>
                <w:bCs/>
                <w:sz w:val="11"/>
                <w:szCs w:val="11"/>
              </w:rPr>
            </w:pPr>
            <w:r w:rsidRPr="003A03D5">
              <w:rPr>
                <w:rFonts w:ascii="Tahoma" w:hAnsi="Tahoma" w:cs="Tahoma"/>
                <w:b/>
                <w:bCs/>
                <w:sz w:val="11"/>
                <w:szCs w:val="11"/>
              </w:rPr>
              <w:t>Прочие производственные расходы</w:t>
            </w:r>
          </w:p>
        </w:tc>
        <w:tc>
          <w:tcPr>
            <w:tcW w:w="509" w:type="dxa"/>
            <w:tcBorders>
              <w:top w:val="nil"/>
              <w:left w:val="nil"/>
              <w:bottom w:val="single" w:sz="4" w:space="0" w:color="C0C0C0"/>
              <w:right w:val="single" w:sz="4" w:space="0" w:color="C0C0C0"/>
            </w:tcBorders>
            <w:shd w:val="clear" w:color="auto" w:fill="auto"/>
            <w:vAlign w:val="center"/>
            <w:hideMark/>
          </w:tcPr>
          <w:p w14:paraId="3B12408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4642343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1 001,90</w:t>
            </w:r>
          </w:p>
        </w:tc>
        <w:tc>
          <w:tcPr>
            <w:tcW w:w="952" w:type="dxa"/>
            <w:tcBorders>
              <w:top w:val="nil"/>
              <w:left w:val="nil"/>
              <w:bottom w:val="single" w:sz="4" w:space="0" w:color="C0C0C0"/>
              <w:right w:val="single" w:sz="4" w:space="0" w:color="C0C0C0"/>
            </w:tcBorders>
            <w:shd w:val="clear" w:color="000000" w:fill="D7EAD3"/>
            <w:vAlign w:val="center"/>
            <w:hideMark/>
          </w:tcPr>
          <w:p w14:paraId="74D9EC2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1 025,60</w:t>
            </w:r>
          </w:p>
        </w:tc>
        <w:tc>
          <w:tcPr>
            <w:tcW w:w="952" w:type="dxa"/>
            <w:tcBorders>
              <w:top w:val="nil"/>
              <w:left w:val="nil"/>
              <w:bottom w:val="single" w:sz="4" w:space="0" w:color="C0C0C0"/>
              <w:right w:val="single" w:sz="4" w:space="0" w:color="C0C0C0"/>
            </w:tcBorders>
            <w:shd w:val="clear" w:color="000000" w:fill="D7EAD3"/>
            <w:vAlign w:val="center"/>
            <w:hideMark/>
          </w:tcPr>
          <w:p w14:paraId="6745B3F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1 048,84</w:t>
            </w:r>
          </w:p>
        </w:tc>
        <w:tc>
          <w:tcPr>
            <w:tcW w:w="723" w:type="dxa"/>
            <w:tcBorders>
              <w:top w:val="nil"/>
              <w:left w:val="nil"/>
              <w:bottom w:val="single" w:sz="4" w:space="0" w:color="C0C0C0"/>
              <w:right w:val="single" w:sz="4" w:space="0" w:color="C0C0C0"/>
            </w:tcBorders>
            <w:shd w:val="clear" w:color="000000" w:fill="D7EAD3"/>
            <w:vAlign w:val="center"/>
            <w:hideMark/>
          </w:tcPr>
          <w:p w14:paraId="7816DBA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624,11</w:t>
            </w:r>
          </w:p>
        </w:tc>
        <w:tc>
          <w:tcPr>
            <w:tcW w:w="640" w:type="dxa"/>
            <w:tcBorders>
              <w:top w:val="nil"/>
              <w:left w:val="nil"/>
              <w:bottom w:val="single" w:sz="4" w:space="0" w:color="C0C0C0"/>
              <w:right w:val="single" w:sz="4" w:space="0" w:color="C0C0C0"/>
            </w:tcBorders>
            <w:shd w:val="clear" w:color="000000" w:fill="D7EAD3"/>
            <w:vAlign w:val="center"/>
            <w:hideMark/>
          </w:tcPr>
          <w:p w14:paraId="1FF69C3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1 079,90</w:t>
            </w:r>
          </w:p>
        </w:tc>
        <w:tc>
          <w:tcPr>
            <w:tcW w:w="915" w:type="dxa"/>
            <w:tcBorders>
              <w:top w:val="nil"/>
              <w:left w:val="nil"/>
              <w:bottom w:val="single" w:sz="4" w:space="0" w:color="C0C0C0"/>
              <w:right w:val="single" w:sz="4" w:space="0" w:color="C0C0C0"/>
            </w:tcBorders>
            <w:shd w:val="clear" w:color="000000" w:fill="D7EAD3"/>
            <w:vAlign w:val="center"/>
            <w:hideMark/>
          </w:tcPr>
          <w:p w14:paraId="52D2F8E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1 119,40</w:t>
            </w:r>
          </w:p>
        </w:tc>
        <w:tc>
          <w:tcPr>
            <w:tcW w:w="996" w:type="dxa"/>
            <w:tcBorders>
              <w:top w:val="nil"/>
              <w:left w:val="nil"/>
              <w:bottom w:val="single" w:sz="4" w:space="0" w:color="C0C0C0"/>
              <w:right w:val="single" w:sz="4" w:space="0" w:color="C0C0C0"/>
            </w:tcBorders>
            <w:shd w:val="clear" w:color="000000" w:fill="D7EAD3"/>
            <w:vAlign w:val="center"/>
            <w:hideMark/>
          </w:tcPr>
          <w:p w14:paraId="02A3FF2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-13,33</w:t>
            </w:r>
          </w:p>
        </w:tc>
        <w:tc>
          <w:tcPr>
            <w:tcW w:w="952" w:type="dxa"/>
            <w:tcBorders>
              <w:top w:val="nil"/>
              <w:left w:val="nil"/>
              <w:bottom w:val="single" w:sz="4" w:space="0" w:color="C0C0C0"/>
              <w:right w:val="single" w:sz="4" w:space="0" w:color="C0C0C0"/>
            </w:tcBorders>
            <w:shd w:val="clear" w:color="000000" w:fill="D7EAD3"/>
            <w:vAlign w:val="center"/>
            <w:hideMark/>
          </w:tcPr>
          <w:p w14:paraId="688136D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1 106,08</w:t>
            </w:r>
          </w:p>
        </w:tc>
        <w:tc>
          <w:tcPr>
            <w:tcW w:w="996" w:type="dxa"/>
            <w:tcBorders>
              <w:top w:val="nil"/>
              <w:left w:val="nil"/>
              <w:bottom w:val="single" w:sz="4" w:space="0" w:color="C0C0C0"/>
              <w:right w:val="single" w:sz="4" w:space="0" w:color="C0C0C0"/>
            </w:tcBorders>
            <w:shd w:val="clear" w:color="000000" w:fill="D7EAD3"/>
            <w:vAlign w:val="center"/>
            <w:hideMark/>
          </w:tcPr>
          <w:p w14:paraId="4021B99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24,82</w:t>
            </w:r>
          </w:p>
        </w:tc>
        <w:tc>
          <w:tcPr>
            <w:tcW w:w="948" w:type="dxa"/>
            <w:tcBorders>
              <w:top w:val="nil"/>
              <w:left w:val="nil"/>
              <w:bottom w:val="single" w:sz="4" w:space="0" w:color="C0C0C0"/>
              <w:right w:val="single" w:sz="4" w:space="0" w:color="C0C0C0"/>
            </w:tcBorders>
            <w:shd w:val="clear" w:color="000000" w:fill="D7EAD3"/>
            <w:vAlign w:val="center"/>
            <w:hideMark/>
          </w:tcPr>
          <w:p w14:paraId="68DA8EE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1 144,22</w:t>
            </w:r>
          </w:p>
        </w:tc>
        <w:tc>
          <w:tcPr>
            <w:tcW w:w="656" w:type="dxa"/>
            <w:tcBorders>
              <w:top w:val="nil"/>
              <w:left w:val="nil"/>
              <w:bottom w:val="single" w:sz="4" w:space="0" w:color="C0C0C0"/>
              <w:right w:val="single" w:sz="4" w:space="0" w:color="C0C0C0"/>
            </w:tcBorders>
            <w:shd w:val="clear" w:color="000000" w:fill="D7EAD3"/>
            <w:vAlign w:val="center"/>
            <w:hideMark/>
          </w:tcPr>
          <w:p w14:paraId="23A9301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572,11</w:t>
            </w:r>
          </w:p>
        </w:tc>
        <w:tc>
          <w:tcPr>
            <w:tcW w:w="656" w:type="dxa"/>
            <w:tcBorders>
              <w:top w:val="nil"/>
              <w:left w:val="nil"/>
              <w:bottom w:val="single" w:sz="4" w:space="0" w:color="C0C0C0"/>
              <w:right w:val="single" w:sz="4" w:space="0" w:color="C0C0C0"/>
            </w:tcBorders>
            <w:shd w:val="clear" w:color="000000" w:fill="D7EAD3"/>
            <w:vAlign w:val="center"/>
            <w:hideMark/>
          </w:tcPr>
          <w:p w14:paraId="2CA621E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572,11</w:t>
            </w:r>
          </w:p>
        </w:tc>
        <w:tc>
          <w:tcPr>
            <w:tcW w:w="1083" w:type="dxa"/>
            <w:tcBorders>
              <w:top w:val="nil"/>
              <w:left w:val="nil"/>
              <w:bottom w:val="single" w:sz="4" w:space="0" w:color="C0C0C0"/>
              <w:right w:val="single" w:sz="4" w:space="0" w:color="C0C0C0"/>
            </w:tcBorders>
            <w:shd w:val="clear" w:color="000000" w:fill="FFFFCC"/>
            <w:vAlign w:val="center"/>
            <w:hideMark/>
          </w:tcPr>
          <w:p w14:paraId="7C70061D"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4EF780DD"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66E2E73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29CD9C93"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FFC7A9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3.10.3</w:t>
            </w:r>
          </w:p>
        </w:tc>
        <w:tc>
          <w:tcPr>
            <w:tcW w:w="2000" w:type="dxa"/>
            <w:tcBorders>
              <w:top w:val="nil"/>
              <w:left w:val="nil"/>
              <w:bottom w:val="single" w:sz="4" w:space="0" w:color="C0C0C0"/>
              <w:right w:val="single" w:sz="4" w:space="0" w:color="C0C0C0"/>
            </w:tcBorders>
            <w:shd w:val="clear" w:color="auto" w:fill="auto"/>
            <w:vAlign w:val="center"/>
            <w:hideMark/>
          </w:tcPr>
          <w:p w14:paraId="23F79566"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Прочие расходы:</w:t>
            </w:r>
          </w:p>
        </w:tc>
        <w:tc>
          <w:tcPr>
            <w:tcW w:w="509" w:type="dxa"/>
            <w:tcBorders>
              <w:top w:val="nil"/>
              <w:left w:val="nil"/>
              <w:bottom w:val="single" w:sz="4" w:space="0" w:color="C0C0C0"/>
              <w:right w:val="single" w:sz="4" w:space="0" w:color="C0C0C0"/>
            </w:tcBorders>
            <w:shd w:val="clear" w:color="auto" w:fill="auto"/>
            <w:vAlign w:val="center"/>
            <w:hideMark/>
          </w:tcPr>
          <w:p w14:paraId="6C2B39C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51546B5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1 001,90</w:t>
            </w:r>
          </w:p>
        </w:tc>
        <w:tc>
          <w:tcPr>
            <w:tcW w:w="952" w:type="dxa"/>
            <w:tcBorders>
              <w:top w:val="nil"/>
              <w:left w:val="nil"/>
              <w:bottom w:val="single" w:sz="4" w:space="0" w:color="C0C0C0"/>
              <w:right w:val="single" w:sz="4" w:space="0" w:color="C0C0C0"/>
            </w:tcBorders>
            <w:shd w:val="clear" w:color="000000" w:fill="D7EAD3"/>
            <w:vAlign w:val="center"/>
            <w:hideMark/>
          </w:tcPr>
          <w:p w14:paraId="2EA6158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1 025,60</w:t>
            </w:r>
          </w:p>
        </w:tc>
        <w:tc>
          <w:tcPr>
            <w:tcW w:w="952" w:type="dxa"/>
            <w:tcBorders>
              <w:top w:val="nil"/>
              <w:left w:val="nil"/>
              <w:bottom w:val="single" w:sz="4" w:space="0" w:color="C0C0C0"/>
              <w:right w:val="single" w:sz="4" w:space="0" w:color="C0C0C0"/>
            </w:tcBorders>
            <w:shd w:val="clear" w:color="000000" w:fill="D7EAD3"/>
            <w:vAlign w:val="center"/>
            <w:hideMark/>
          </w:tcPr>
          <w:p w14:paraId="34940B9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1 048,84</w:t>
            </w:r>
          </w:p>
        </w:tc>
        <w:tc>
          <w:tcPr>
            <w:tcW w:w="723" w:type="dxa"/>
            <w:tcBorders>
              <w:top w:val="nil"/>
              <w:left w:val="nil"/>
              <w:bottom w:val="single" w:sz="4" w:space="0" w:color="C0C0C0"/>
              <w:right w:val="single" w:sz="4" w:space="0" w:color="C0C0C0"/>
            </w:tcBorders>
            <w:shd w:val="clear" w:color="000000" w:fill="D7EAD3"/>
            <w:vAlign w:val="center"/>
            <w:hideMark/>
          </w:tcPr>
          <w:p w14:paraId="2E8CB6B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624,11</w:t>
            </w:r>
          </w:p>
        </w:tc>
        <w:tc>
          <w:tcPr>
            <w:tcW w:w="640" w:type="dxa"/>
            <w:tcBorders>
              <w:top w:val="nil"/>
              <w:left w:val="nil"/>
              <w:bottom w:val="single" w:sz="4" w:space="0" w:color="C0C0C0"/>
              <w:right w:val="single" w:sz="4" w:space="0" w:color="C0C0C0"/>
            </w:tcBorders>
            <w:shd w:val="clear" w:color="000000" w:fill="D7EAD3"/>
            <w:vAlign w:val="center"/>
            <w:hideMark/>
          </w:tcPr>
          <w:p w14:paraId="674B03D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1 079,90</w:t>
            </w:r>
          </w:p>
        </w:tc>
        <w:tc>
          <w:tcPr>
            <w:tcW w:w="915" w:type="dxa"/>
            <w:tcBorders>
              <w:top w:val="nil"/>
              <w:left w:val="nil"/>
              <w:bottom w:val="single" w:sz="4" w:space="0" w:color="C0C0C0"/>
              <w:right w:val="single" w:sz="4" w:space="0" w:color="C0C0C0"/>
            </w:tcBorders>
            <w:shd w:val="clear" w:color="000000" w:fill="D7EAD3"/>
            <w:vAlign w:val="center"/>
            <w:hideMark/>
          </w:tcPr>
          <w:p w14:paraId="43DF3C2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1 119,40</w:t>
            </w:r>
          </w:p>
        </w:tc>
        <w:tc>
          <w:tcPr>
            <w:tcW w:w="996" w:type="dxa"/>
            <w:tcBorders>
              <w:top w:val="nil"/>
              <w:left w:val="nil"/>
              <w:bottom w:val="single" w:sz="4" w:space="0" w:color="C0C0C0"/>
              <w:right w:val="single" w:sz="4" w:space="0" w:color="C0C0C0"/>
            </w:tcBorders>
            <w:shd w:val="clear" w:color="000000" w:fill="D7EAD3"/>
            <w:vAlign w:val="center"/>
            <w:hideMark/>
          </w:tcPr>
          <w:p w14:paraId="66127C7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-13,33</w:t>
            </w:r>
          </w:p>
        </w:tc>
        <w:tc>
          <w:tcPr>
            <w:tcW w:w="952" w:type="dxa"/>
            <w:tcBorders>
              <w:top w:val="nil"/>
              <w:left w:val="nil"/>
              <w:bottom w:val="single" w:sz="4" w:space="0" w:color="C0C0C0"/>
              <w:right w:val="single" w:sz="4" w:space="0" w:color="C0C0C0"/>
            </w:tcBorders>
            <w:shd w:val="clear" w:color="000000" w:fill="D7EAD3"/>
            <w:vAlign w:val="center"/>
            <w:hideMark/>
          </w:tcPr>
          <w:p w14:paraId="6E3E40E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1 106,08</w:t>
            </w:r>
          </w:p>
        </w:tc>
        <w:tc>
          <w:tcPr>
            <w:tcW w:w="996" w:type="dxa"/>
            <w:tcBorders>
              <w:top w:val="nil"/>
              <w:left w:val="nil"/>
              <w:bottom w:val="single" w:sz="4" w:space="0" w:color="C0C0C0"/>
              <w:right w:val="single" w:sz="4" w:space="0" w:color="C0C0C0"/>
            </w:tcBorders>
            <w:shd w:val="clear" w:color="000000" w:fill="D7EAD3"/>
            <w:vAlign w:val="center"/>
            <w:hideMark/>
          </w:tcPr>
          <w:p w14:paraId="654C4C3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24,82</w:t>
            </w:r>
          </w:p>
        </w:tc>
        <w:tc>
          <w:tcPr>
            <w:tcW w:w="948" w:type="dxa"/>
            <w:tcBorders>
              <w:top w:val="nil"/>
              <w:left w:val="nil"/>
              <w:bottom w:val="single" w:sz="4" w:space="0" w:color="C0C0C0"/>
              <w:right w:val="single" w:sz="4" w:space="0" w:color="C0C0C0"/>
            </w:tcBorders>
            <w:shd w:val="clear" w:color="000000" w:fill="D7EAD3"/>
            <w:vAlign w:val="center"/>
            <w:hideMark/>
          </w:tcPr>
          <w:p w14:paraId="3B1578B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1 144,22</w:t>
            </w:r>
          </w:p>
        </w:tc>
        <w:tc>
          <w:tcPr>
            <w:tcW w:w="656" w:type="dxa"/>
            <w:tcBorders>
              <w:top w:val="nil"/>
              <w:left w:val="nil"/>
              <w:bottom w:val="single" w:sz="4" w:space="0" w:color="C0C0C0"/>
              <w:right w:val="single" w:sz="4" w:space="0" w:color="C0C0C0"/>
            </w:tcBorders>
            <w:shd w:val="clear" w:color="000000" w:fill="D7EAD3"/>
            <w:vAlign w:val="center"/>
            <w:hideMark/>
          </w:tcPr>
          <w:p w14:paraId="41C57D1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572,11</w:t>
            </w:r>
          </w:p>
        </w:tc>
        <w:tc>
          <w:tcPr>
            <w:tcW w:w="656" w:type="dxa"/>
            <w:tcBorders>
              <w:top w:val="nil"/>
              <w:left w:val="nil"/>
              <w:bottom w:val="single" w:sz="4" w:space="0" w:color="C0C0C0"/>
              <w:right w:val="single" w:sz="4" w:space="0" w:color="C0C0C0"/>
            </w:tcBorders>
            <w:shd w:val="clear" w:color="000000" w:fill="D7EAD3"/>
            <w:vAlign w:val="center"/>
            <w:hideMark/>
          </w:tcPr>
          <w:p w14:paraId="505CCF6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572,11</w:t>
            </w:r>
          </w:p>
        </w:tc>
        <w:tc>
          <w:tcPr>
            <w:tcW w:w="1083" w:type="dxa"/>
            <w:tcBorders>
              <w:top w:val="nil"/>
              <w:left w:val="nil"/>
              <w:bottom w:val="single" w:sz="4" w:space="0" w:color="C0C0C0"/>
              <w:right w:val="single" w:sz="4" w:space="0" w:color="C0C0C0"/>
            </w:tcBorders>
            <w:shd w:val="clear" w:color="000000" w:fill="FFFFCC"/>
            <w:vAlign w:val="center"/>
            <w:hideMark/>
          </w:tcPr>
          <w:p w14:paraId="138E2393"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0FF63BB4" w14:textId="77777777" w:rsidTr="003A03D5">
        <w:trPr>
          <w:trHeight w:val="2115"/>
          <w:jc w:val="center"/>
        </w:trPr>
        <w:tc>
          <w:tcPr>
            <w:tcW w:w="173" w:type="dxa"/>
            <w:tcBorders>
              <w:top w:val="nil"/>
              <w:left w:val="nil"/>
              <w:bottom w:val="nil"/>
              <w:right w:val="nil"/>
            </w:tcBorders>
            <w:shd w:val="clear" w:color="000000" w:fill="FFFF00"/>
            <w:noWrap/>
            <w:vAlign w:val="center"/>
            <w:hideMark/>
          </w:tcPr>
          <w:p w14:paraId="08177C8C"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lastRenderedPageBreak/>
              <w:t>ОР</w:t>
            </w:r>
          </w:p>
        </w:tc>
        <w:tc>
          <w:tcPr>
            <w:tcW w:w="120" w:type="dxa"/>
            <w:tcBorders>
              <w:top w:val="nil"/>
              <w:left w:val="nil"/>
              <w:bottom w:val="nil"/>
              <w:right w:val="nil"/>
            </w:tcBorders>
            <w:shd w:val="clear" w:color="auto" w:fill="auto"/>
            <w:vAlign w:val="center"/>
            <w:hideMark/>
          </w:tcPr>
          <w:p w14:paraId="0811CDAC" w14:textId="77777777" w:rsidR="003A03D5" w:rsidRPr="003A03D5" w:rsidRDefault="003A03D5" w:rsidP="003A03D5">
            <w:pPr>
              <w:jc w:val="center"/>
              <w:rPr>
                <w:rFonts w:ascii="Wingdings 2" w:hAnsi="Wingdings 2" w:cs="Tahoma"/>
                <w:color w:val="5A5A5A"/>
                <w:sz w:val="11"/>
                <w:szCs w:val="11"/>
              </w:rPr>
            </w:pPr>
            <w:r w:rsidRPr="003A03D5">
              <w:rPr>
                <w:rFonts w:ascii="Wingdings 2" w:hAnsi="Wingdings 2" w:cs="Tahoma"/>
                <w:color w:val="5A5A5A"/>
                <w:sz w:val="11"/>
                <w:szCs w:val="11"/>
              </w:rPr>
              <w:t>О</w:t>
            </w:r>
          </w:p>
        </w:tc>
        <w:tc>
          <w:tcPr>
            <w:tcW w:w="4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E0BE58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3.10.3.1</w:t>
            </w:r>
          </w:p>
        </w:tc>
        <w:tc>
          <w:tcPr>
            <w:tcW w:w="2000" w:type="dxa"/>
            <w:tcBorders>
              <w:top w:val="single" w:sz="4" w:space="0" w:color="C0C0C0"/>
              <w:left w:val="nil"/>
              <w:bottom w:val="single" w:sz="4" w:space="0" w:color="C0C0C0"/>
              <w:right w:val="single" w:sz="4" w:space="0" w:color="C0C0C0"/>
            </w:tcBorders>
            <w:shd w:val="clear" w:color="000000" w:fill="E3FAFD"/>
            <w:vAlign w:val="center"/>
            <w:hideMark/>
          </w:tcPr>
          <w:p w14:paraId="19721031" w14:textId="77777777" w:rsidR="003A03D5" w:rsidRPr="003A03D5" w:rsidRDefault="003A03D5" w:rsidP="003A03D5">
            <w:pPr>
              <w:ind w:firstLineChars="300" w:firstLine="330"/>
              <w:rPr>
                <w:rFonts w:ascii="Tahoma" w:hAnsi="Tahoma" w:cs="Tahoma"/>
                <w:sz w:val="11"/>
                <w:szCs w:val="11"/>
              </w:rPr>
            </w:pPr>
            <w:r w:rsidRPr="003A03D5">
              <w:rPr>
                <w:rFonts w:ascii="Tahoma" w:hAnsi="Tahoma" w:cs="Tahoma"/>
                <w:sz w:val="11"/>
                <w:szCs w:val="11"/>
              </w:rPr>
              <w:t>пар</w:t>
            </w:r>
          </w:p>
        </w:tc>
        <w:tc>
          <w:tcPr>
            <w:tcW w:w="509" w:type="dxa"/>
            <w:tcBorders>
              <w:top w:val="single" w:sz="4" w:space="0" w:color="C0C0C0"/>
              <w:left w:val="nil"/>
              <w:bottom w:val="single" w:sz="4" w:space="0" w:color="C0C0C0"/>
              <w:right w:val="single" w:sz="4" w:space="0" w:color="C0C0C0"/>
            </w:tcBorders>
            <w:shd w:val="clear" w:color="auto" w:fill="auto"/>
            <w:vAlign w:val="center"/>
            <w:hideMark/>
          </w:tcPr>
          <w:p w14:paraId="47E3E39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single" w:sz="4" w:space="0" w:color="C0C0C0"/>
              <w:left w:val="nil"/>
              <w:bottom w:val="single" w:sz="4" w:space="0" w:color="C0C0C0"/>
              <w:right w:val="single" w:sz="4" w:space="0" w:color="C0C0C0"/>
            </w:tcBorders>
            <w:shd w:val="clear" w:color="000000" w:fill="FFFFCC"/>
            <w:vAlign w:val="center"/>
            <w:hideMark/>
          </w:tcPr>
          <w:p w14:paraId="0C9F161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1 001,90</w:t>
            </w:r>
          </w:p>
        </w:tc>
        <w:tc>
          <w:tcPr>
            <w:tcW w:w="952" w:type="dxa"/>
            <w:tcBorders>
              <w:top w:val="single" w:sz="4" w:space="0" w:color="C0C0C0"/>
              <w:left w:val="nil"/>
              <w:bottom w:val="single" w:sz="4" w:space="0" w:color="C0C0C0"/>
              <w:right w:val="single" w:sz="4" w:space="0" w:color="C0C0C0"/>
            </w:tcBorders>
            <w:shd w:val="clear" w:color="000000" w:fill="FFFFCC"/>
            <w:vAlign w:val="center"/>
            <w:hideMark/>
          </w:tcPr>
          <w:p w14:paraId="4E200C7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1 025,60</w:t>
            </w:r>
          </w:p>
        </w:tc>
        <w:tc>
          <w:tcPr>
            <w:tcW w:w="952" w:type="dxa"/>
            <w:tcBorders>
              <w:top w:val="single" w:sz="4" w:space="0" w:color="C0C0C0"/>
              <w:left w:val="nil"/>
              <w:bottom w:val="single" w:sz="4" w:space="0" w:color="C0C0C0"/>
              <w:right w:val="single" w:sz="4" w:space="0" w:color="C0C0C0"/>
            </w:tcBorders>
            <w:shd w:val="clear" w:color="000000" w:fill="FFFFCC"/>
            <w:vAlign w:val="center"/>
            <w:hideMark/>
          </w:tcPr>
          <w:p w14:paraId="3E8BC27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1 048,84</w:t>
            </w:r>
          </w:p>
        </w:tc>
        <w:tc>
          <w:tcPr>
            <w:tcW w:w="723" w:type="dxa"/>
            <w:tcBorders>
              <w:top w:val="single" w:sz="4" w:space="0" w:color="C0C0C0"/>
              <w:left w:val="nil"/>
              <w:bottom w:val="single" w:sz="4" w:space="0" w:color="C0C0C0"/>
              <w:right w:val="single" w:sz="4" w:space="0" w:color="C0C0C0"/>
            </w:tcBorders>
            <w:shd w:val="clear" w:color="000000" w:fill="FFFFCC"/>
            <w:vAlign w:val="center"/>
            <w:hideMark/>
          </w:tcPr>
          <w:p w14:paraId="12B146A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624,11</w:t>
            </w:r>
          </w:p>
        </w:tc>
        <w:tc>
          <w:tcPr>
            <w:tcW w:w="640" w:type="dxa"/>
            <w:tcBorders>
              <w:top w:val="single" w:sz="4" w:space="0" w:color="C0C0C0"/>
              <w:left w:val="nil"/>
              <w:bottom w:val="single" w:sz="4" w:space="0" w:color="C0C0C0"/>
              <w:right w:val="single" w:sz="4" w:space="0" w:color="C0C0C0"/>
            </w:tcBorders>
            <w:shd w:val="clear" w:color="000000" w:fill="FFFFCC"/>
            <w:vAlign w:val="center"/>
            <w:hideMark/>
          </w:tcPr>
          <w:p w14:paraId="35EF1C5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1 079,90</w:t>
            </w:r>
          </w:p>
        </w:tc>
        <w:tc>
          <w:tcPr>
            <w:tcW w:w="915" w:type="dxa"/>
            <w:tcBorders>
              <w:top w:val="single" w:sz="4" w:space="0" w:color="C0C0C0"/>
              <w:left w:val="nil"/>
              <w:bottom w:val="single" w:sz="4" w:space="0" w:color="C0C0C0"/>
              <w:right w:val="single" w:sz="4" w:space="0" w:color="C0C0C0"/>
            </w:tcBorders>
            <w:shd w:val="clear" w:color="000000" w:fill="FFFFCC"/>
            <w:vAlign w:val="center"/>
            <w:hideMark/>
          </w:tcPr>
          <w:p w14:paraId="311F735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1 119,40</w:t>
            </w:r>
          </w:p>
        </w:tc>
        <w:tc>
          <w:tcPr>
            <w:tcW w:w="996" w:type="dxa"/>
            <w:tcBorders>
              <w:top w:val="single" w:sz="4" w:space="0" w:color="C0C0C0"/>
              <w:left w:val="nil"/>
              <w:bottom w:val="single" w:sz="4" w:space="0" w:color="C0C0C0"/>
              <w:right w:val="single" w:sz="4" w:space="0" w:color="C0C0C0"/>
            </w:tcBorders>
            <w:shd w:val="clear" w:color="000000" w:fill="FFFFCC"/>
            <w:vAlign w:val="center"/>
            <w:hideMark/>
          </w:tcPr>
          <w:p w14:paraId="1E980DB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-13,33</w:t>
            </w:r>
          </w:p>
        </w:tc>
        <w:tc>
          <w:tcPr>
            <w:tcW w:w="952" w:type="dxa"/>
            <w:tcBorders>
              <w:top w:val="single" w:sz="4" w:space="0" w:color="C0C0C0"/>
              <w:left w:val="nil"/>
              <w:bottom w:val="single" w:sz="4" w:space="0" w:color="C0C0C0"/>
              <w:right w:val="single" w:sz="4" w:space="0" w:color="C0C0C0"/>
            </w:tcBorders>
            <w:shd w:val="clear" w:color="000000" w:fill="FFFFCC"/>
            <w:vAlign w:val="center"/>
            <w:hideMark/>
          </w:tcPr>
          <w:p w14:paraId="4A5237A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1 106,08</w:t>
            </w:r>
          </w:p>
        </w:tc>
        <w:tc>
          <w:tcPr>
            <w:tcW w:w="996" w:type="dxa"/>
            <w:tcBorders>
              <w:top w:val="single" w:sz="4" w:space="0" w:color="C0C0C0"/>
              <w:left w:val="nil"/>
              <w:bottom w:val="single" w:sz="4" w:space="0" w:color="C0C0C0"/>
              <w:right w:val="single" w:sz="4" w:space="0" w:color="C0C0C0"/>
            </w:tcBorders>
            <w:shd w:val="clear" w:color="000000" w:fill="FFFFCC"/>
            <w:vAlign w:val="center"/>
            <w:hideMark/>
          </w:tcPr>
          <w:p w14:paraId="4F2D371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24,82</w:t>
            </w:r>
          </w:p>
        </w:tc>
        <w:tc>
          <w:tcPr>
            <w:tcW w:w="948" w:type="dxa"/>
            <w:tcBorders>
              <w:top w:val="single" w:sz="4" w:space="0" w:color="C0C0C0"/>
              <w:left w:val="nil"/>
              <w:bottom w:val="single" w:sz="4" w:space="0" w:color="C0C0C0"/>
              <w:right w:val="single" w:sz="4" w:space="0" w:color="C0C0C0"/>
            </w:tcBorders>
            <w:shd w:val="clear" w:color="000000" w:fill="FFFFCC"/>
            <w:vAlign w:val="center"/>
            <w:hideMark/>
          </w:tcPr>
          <w:p w14:paraId="14A837A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1 144,22</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146B5BD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572,11</w:t>
            </w:r>
          </w:p>
        </w:tc>
        <w:tc>
          <w:tcPr>
            <w:tcW w:w="656" w:type="dxa"/>
            <w:tcBorders>
              <w:top w:val="single" w:sz="4" w:space="0" w:color="C0C0C0"/>
              <w:left w:val="nil"/>
              <w:bottom w:val="single" w:sz="4" w:space="0" w:color="C0C0C0"/>
              <w:right w:val="single" w:sz="4" w:space="0" w:color="C0C0C0"/>
            </w:tcBorders>
            <w:shd w:val="clear" w:color="000000" w:fill="D7EAD3"/>
            <w:vAlign w:val="center"/>
            <w:hideMark/>
          </w:tcPr>
          <w:p w14:paraId="75AEB84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572,11</w:t>
            </w:r>
          </w:p>
        </w:tc>
        <w:tc>
          <w:tcPr>
            <w:tcW w:w="1083" w:type="dxa"/>
            <w:tcBorders>
              <w:top w:val="single" w:sz="4" w:space="0" w:color="C0C0C0"/>
              <w:left w:val="nil"/>
              <w:bottom w:val="single" w:sz="4" w:space="0" w:color="C0C0C0"/>
              <w:right w:val="single" w:sz="4" w:space="0" w:color="C0C0C0"/>
            </w:tcBorders>
            <w:shd w:val="clear" w:color="000000" w:fill="FFFFCC"/>
            <w:vAlign w:val="center"/>
            <w:hideMark/>
          </w:tcPr>
          <w:p w14:paraId="4AE00A41"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74F7C2F6"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745D24EE"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345EB5AC"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306C610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w:t>
            </w:r>
          </w:p>
        </w:tc>
        <w:tc>
          <w:tcPr>
            <w:tcW w:w="2000" w:type="dxa"/>
            <w:tcBorders>
              <w:top w:val="nil"/>
              <w:left w:val="nil"/>
              <w:bottom w:val="single" w:sz="4" w:space="0" w:color="C0C0C0"/>
              <w:right w:val="single" w:sz="4" w:space="0" w:color="C0C0C0"/>
            </w:tcBorders>
            <w:shd w:val="clear" w:color="auto" w:fill="auto"/>
            <w:vAlign w:val="center"/>
            <w:hideMark/>
          </w:tcPr>
          <w:p w14:paraId="48D2FF57"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Ремонтные расходы</w:t>
            </w:r>
          </w:p>
        </w:tc>
        <w:tc>
          <w:tcPr>
            <w:tcW w:w="509" w:type="dxa"/>
            <w:tcBorders>
              <w:top w:val="nil"/>
              <w:left w:val="nil"/>
              <w:bottom w:val="single" w:sz="4" w:space="0" w:color="C0C0C0"/>
              <w:right w:val="single" w:sz="4" w:space="0" w:color="C0C0C0"/>
            </w:tcBorders>
            <w:shd w:val="clear" w:color="auto" w:fill="auto"/>
            <w:vAlign w:val="center"/>
            <w:hideMark/>
          </w:tcPr>
          <w:p w14:paraId="619A967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028BB96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1 481,46</w:t>
            </w:r>
          </w:p>
        </w:tc>
        <w:tc>
          <w:tcPr>
            <w:tcW w:w="952" w:type="dxa"/>
            <w:tcBorders>
              <w:top w:val="nil"/>
              <w:left w:val="nil"/>
              <w:bottom w:val="single" w:sz="4" w:space="0" w:color="C0C0C0"/>
              <w:right w:val="single" w:sz="4" w:space="0" w:color="C0C0C0"/>
            </w:tcBorders>
            <w:shd w:val="clear" w:color="000000" w:fill="D7EAD3"/>
            <w:vAlign w:val="center"/>
            <w:hideMark/>
          </w:tcPr>
          <w:p w14:paraId="4554CAF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1 516,52</w:t>
            </w:r>
          </w:p>
        </w:tc>
        <w:tc>
          <w:tcPr>
            <w:tcW w:w="952" w:type="dxa"/>
            <w:tcBorders>
              <w:top w:val="nil"/>
              <w:left w:val="nil"/>
              <w:bottom w:val="single" w:sz="4" w:space="0" w:color="C0C0C0"/>
              <w:right w:val="single" w:sz="4" w:space="0" w:color="C0C0C0"/>
            </w:tcBorders>
            <w:shd w:val="clear" w:color="000000" w:fill="D7EAD3"/>
            <w:vAlign w:val="center"/>
            <w:hideMark/>
          </w:tcPr>
          <w:p w14:paraId="60FBF73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1 550,87</w:t>
            </w:r>
          </w:p>
        </w:tc>
        <w:tc>
          <w:tcPr>
            <w:tcW w:w="723" w:type="dxa"/>
            <w:tcBorders>
              <w:top w:val="nil"/>
              <w:left w:val="nil"/>
              <w:bottom w:val="single" w:sz="4" w:space="0" w:color="C0C0C0"/>
              <w:right w:val="single" w:sz="4" w:space="0" w:color="C0C0C0"/>
            </w:tcBorders>
            <w:shd w:val="clear" w:color="000000" w:fill="D7EAD3"/>
            <w:vAlign w:val="center"/>
            <w:hideMark/>
          </w:tcPr>
          <w:p w14:paraId="3D480FB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1 235,15</w:t>
            </w:r>
          </w:p>
        </w:tc>
        <w:tc>
          <w:tcPr>
            <w:tcW w:w="640" w:type="dxa"/>
            <w:tcBorders>
              <w:top w:val="nil"/>
              <w:left w:val="nil"/>
              <w:bottom w:val="single" w:sz="4" w:space="0" w:color="C0C0C0"/>
              <w:right w:val="single" w:sz="4" w:space="0" w:color="C0C0C0"/>
            </w:tcBorders>
            <w:shd w:val="clear" w:color="000000" w:fill="D7EAD3"/>
            <w:vAlign w:val="center"/>
            <w:hideMark/>
          </w:tcPr>
          <w:p w14:paraId="10908AD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1 596,80</w:t>
            </w:r>
          </w:p>
        </w:tc>
        <w:tc>
          <w:tcPr>
            <w:tcW w:w="915" w:type="dxa"/>
            <w:tcBorders>
              <w:top w:val="nil"/>
              <w:left w:val="nil"/>
              <w:bottom w:val="single" w:sz="4" w:space="0" w:color="C0C0C0"/>
              <w:right w:val="single" w:sz="4" w:space="0" w:color="C0C0C0"/>
            </w:tcBorders>
            <w:shd w:val="clear" w:color="000000" w:fill="D7EAD3"/>
            <w:vAlign w:val="center"/>
            <w:hideMark/>
          </w:tcPr>
          <w:p w14:paraId="142A66D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1 655,20</w:t>
            </w:r>
          </w:p>
        </w:tc>
        <w:tc>
          <w:tcPr>
            <w:tcW w:w="996" w:type="dxa"/>
            <w:tcBorders>
              <w:top w:val="nil"/>
              <w:left w:val="nil"/>
              <w:bottom w:val="single" w:sz="4" w:space="0" w:color="C0C0C0"/>
              <w:right w:val="single" w:sz="4" w:space="0" w:color="C0C0C0"/>
            </w:tcBorders>
            <w:shd w:val="clear" w:color="000000" w:fill="D7EAD3"/>
            <w:vAlign w:val="center"/>
            <w:hideMark/>
          </w:tcPr>
          <w:p w14:paraId="39B91E8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624,65</w:t>
            </w:r>
          </w:p>
        </w:tc>
        <w:tc>
          <w:tcPr>
            <w:tcW w:w="952" w:type="dxa"/>
            <w:tcBorders>
              <w:top w:val="nil"/>
              <w:left w:val="nil"/>
              <w:bottom w:val="single" w:sz="4" w:space="0" w:color="C0C0C0"/>
              <w:right w:val="single" w:sz="4" w:space="0" w:color="C0C0C0"/>
            </w:tcBorders>
            <w:shd w:val="clear" w:color="000000" w:fill="D7EAD3"/>
            <w:vAlign w:val="center"/>
            <w:hideMark/>
          </w:tcPr>
          <w:p w14:paraId="0DD5E12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2 279,86</w:t>
            </w:r>
          </w:p>
        </w:tc>
        <w:tc>
          <w:tcPr>
            <w:tcW w:w="996" w:type="dxa"/>
            <w:tcBorders>
              <w:top w:val="nil"/>
              <w:left w:val="nil"/>
              <w:bottom w:val="single" w:sz="4" w:space="0" w:color="C0C0C0"/>
              <w:right w:val="single" w:sz="4" w:space="0" w:color="C0C0C0"/>
            </w:tcBorders>
            <w:shd w:val="clear" w:color="000000" w:fill="D7EAD3"/>
            <w:vAlign w:val="center"/>
            <w:hideMark/>
          </w:tcPr>
          <w:p w14:paraId="612AD45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36,70</w:t>
            </w:r>
          </w:p>
        </w:tc>
        <w:tc>
          <w:tcPr>
            <w:tcW w:w="948" w:type="dxa"/>
            <w:tcBorders>
              <w:top w:val="nil"/>
              <w:left w:val="nil"/>
              <w:bottom w:val="single" w:sz="4" w:space="0" w:color="C0C0C0"/>
              <w:right w:val="single" w:sz="4" w:space="0" w:color="C0C0C0"/>
            </w:tcBorders>
            <w:shd w:val="clear" w:color="000000" w:fill="D7EAD3"/>
            <w:vAlign w:val="center"/>
            <w:hideMark/>
          </w:tcPr>
          <w:p w14:paraId="43217C5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1 691,90</w:t>
            </w:r>
          </w:p>
        </w:tc>
        <w:tc>
          <w:tcPr>
            <w:tcW w:w="656" w:type="dxa"/>
            <w:tcBorders>
              <w:top w:val="nil"/>
              <w:left w:val="nil"/>
              <w:bottom w:val="single" w:sz="4" w:space="0" w:color="C0C0C0"/>
              <w:right w:val="single" w:sz="4" w:space="0" w:color="C0C0C0"/>
            </w:tcBorders>
            <w:shd w:val="clear" w:color="000000" w:fill="D7EAD3"/>
            <w:vAlign w:val="center"/>
            <w:hideMark/>
          </w:tcPr>
          <w:p w14:paraId="76AB711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845,95</w:t>
            </w:r>
          </w:p>
        </w:tc>
        <w:tc>
          <w:tcPr>
            <w:tcW w:w="656" w:type="dxa"/>
            <w:tcBorders>
              <w:top w:val="nil"/>
              <w:left w:val="nil"/>
              <w:bottom w:val="single" w:sz="4" w:space="0" w:color="C0C0C0"/>
              <w:right w:val="single" w:sz="4" w:space="0" w:color="C0C0C0"/>
            </w:tcBorders>
            <w:shd w:val="clear" w:color="000000" w:fill="D7EAD3"/>
            <w:vAlign w:val="center"/>
            <w:hideMark/>
          </w:tcPr>
          <w:p w14:paraId="2A1F542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845,95</w:t>
            </w:r>
          </w:p>
        </w:tc>
        <w:tc>
          <w:tcPr>
            <w:tcW w:w="1083" w:type="dxa"/>
            <w:tcBorders>
              <w:top w:val="nil"/>
              <w:left w:val="nil"/>
              <w:bottom w:val="single" w:sz="4" w:space="0" w:color="C0C0C0"/>
              <w:right w:val="single" w:sz="4" w:space="0" w:color="C0C0C0"/>
            </w:tcBorders>
            <w:shd w:val="clear" w:color="000000" w:fill="FFFFCC"/>
            <w:vAlign w:val="center"/>
            <w:hideMark/>
          </w:tcPr>
          <w:p w14:paraId="0EEB53BA"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0CB1EA75" w14:textId="77777777" w:rsidTr="003A03D5">
        <w:trPr>
          <w:trHeight w:val="2010"/>
          <w:jc w:val="center"/>
        </w:trPr>
        <w:tc>
          <w:tcPr>
            <w:tcW w:w="173" w:type="dxa"/>
            <w:tcBorders>
              <w:top w:val="nil"/>
              <w:left w:val="nil"/>
              <w:bottom w:val="nil"/>
              <w:right w:val="nil"/>
            </w:tcBorders>
            <w:shd w:val="clear" w:color="000000" w:fill="FFFF00"/>
            <w:noWrap/>
            <w:vAlign w:val="center"/>
            <w:hideMark/>
          </w:tcPr>
          <w:p w14:paraId="5FFF40A4"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5E5FB55C"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18BD65D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4.2</w:t>
            </w:r>
          </w:p>
        </w:tc>
        <w:tc>
          <w:tcPr>
            <w:tcW w:w="2000" w:type="dxa"/>
            <w:tcBorders>
              <w:top w:val="nil"/>
              <w:left w:val="nil"/>
              <w:bottom w:val="single" w:sz="4" w:space="0" w:color="C0C0C0"/>
              <w:right w:val="single" w:sz="4" w:space="0" w:color="C0C0C0"/>
            </w:tcBorders>
            <w:shd w:val="clear" w:color="auto" w:fill="auto"/>
            <w:vAlign w:val="center"/>
            <w:hideMark/>
          </w:tcPr>
          <w:p w14:paraId="34F88D4C" w14:textId="77777777" w:rsidR="003A03D5" w:rsidRPr="003A03D5" w:rsidRDefault="003A03D5" w:rsidP="003A03D5">
            <w:pPr>
              <w:ind w:firstLineChars="100" w:firstLine="110"/>
              <w:rPr>
                <w:rFonts w:ascii="Tahoma" w:hAnsi="Tahoma" w:cs="Tahoma"/>
                <w:b/>
                <w:bCs/>
                <w:color w:val="000000"/>
                <w:sz w:val="11"/>
                <w:szCs w:val="11"/>
              </w:rPr>
            </w:pPr>
            <w:r w:rsidRPr="003A03D5">
              <w:rPr>
                <w:rFonts w:ascii="Tahoma" w:hAnsi="Tahoma" w:cs="Tahoma"/>
                <w:b/>
                <w:bCs/>
                <w:color w:val="000000"/>
                <w:sz w:val="11"/>
                <w:szCs w:val="11"/>
              </w:rPr>
              <w:t>Капитальный ремонт основных средств</w:t>
            </w:r>
          </w:p>
        </w:tc>
        <w:tc>
          <w:tcPr>
            <w:tcW w:w="509" w:type="dxa"/>
            <w:tcBorders>
              <w:top w:val="nil"/>
              <w:left w:val="nil"/>
              <w:bottom w:val="single" w:sz="4" w:space="0" w:color="C0C0C0"/>
              <w:right w:val="single" w:sz="4" w:space="0" w:color="C0C0C0"/>
            </w:tcBorders>
            <w:shd w:val="clear" w:color="auto" w:fill="auto"/>
            <w:vAlign w:val="center"/>
            <w:hideMark/>
          </w:tcPr>
          <w:p w14:paraId="3E516C2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54B01D2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1 139,27</w:t>
            </w:r>
          </w:p>
        </w:tc>
        <w:tc>
          <w:tcPr>
            <w:tcW w:w="952" w:type="dxa"/>
            <w:tcBorders>
              <w:top w:val="nil"/>
              <w:left w:val="nil"/>
              <w:bottom w:val="single" w:sz="4" w:space="0" w:color="C0C0C0"/>
              <w:right w:val="single" w:sz="4" w:space="0" w:color="C0C0C0"/>
            </w:tcBorders>
            <w:shd w:val="clear" w:color="000000" w:fill="FFFFCC"/>
            <w:vAlign w:val="center"/>
            <w:hideMark/>
          </w:tcPr>
          <w:p w14:paraId="035BC92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1 166,23</w:t>
            </w:r>
          </w:p>
        </w:tc>
        <w:tc>
          <w:tcPr>
            <w:tcW w:w="952" w:type="dxa"/>
            <w:tcBorders>
              <w:top w:val="nil"/>
              <w:left w:val="nil"/>
              <w:bottom w:val="single" w:sz="4" w:space="0" w:color="C0C0C0"/>
              <w:right w:val="single" w:sz="4" w:space="0" w:color="C0C0C0"/>
            </w:tcBorders>
            <w:shd w:val="clear" w:color="000000" w:fill="FFFFCC"/>
            <w:vAlign w:val="center"/>
            <w:hideMark/>
          </w:tcPr>
          <w:p w14:paraId="7340781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1 192,65</w:t>
            </w:r>
          </w:p>
        </w:tc>
        <w:tc>
          <w:tcPr>
            <w:tcW w:w="723" w:type="dxa"/>
            <w:tcBorders>
              <w:top w:val="nil"/>
              <w:left w:val="nil"/>
              <w:bottom w:val="single" w:sz="4" w:space="0" w:color="C0C0C0"/>
              <w:right w:val="single" w:sz="4" w:space="0" w:color="C0C0C0"/>
            </w:tcBorders>
            <w:shd w:val="clear" w:color="000000" w:fill="FFFFCC"/>
            <w:vAlign w:val="center"/>
            <w:hideMark/>
          </w:tcPr>
          <w:p w14:paraId="0B4B060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1 087,25</w:t>
            </w:r>
          </w:p>
        </w:tc>
        <w:tc>
          <w:tcPr>
            <w:tcW w:w="640" w:type="dxa"/>
            <w:tcBorders>
              <w:top w:val="nil"/>
              <w:left w:val="nil"/>
              <w:bottom w:val="single" w:sz="4" w:space="0" w:color="C0C0C0"/>
              <w:right w:val="single" w:sz="4" w:space="0" w:color="C0C0C0"/>
            </w:tcBorders>
            <w:shd w:val="clear" w:color="000000" w:fill="FFFFCC"/>
            <w:vAlign w:val="center"/>
            <w:hideMark/>
          </w:tcPr>
          <w:p w14:paraId="5833437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1 227,97</w:t>
            </w:r>
          </w:p>
        </w:tc>
        <w:tc>
          <w:tcPr>
            <w:tcW w:w="915" w:type="dxa"/>
            <w:tcBorders>
              <w:top w:val="nil"/>
              <w:left w:val="nil"/>
              <w:bottom w:val="single" w:sz="4" w:space="0" w:color="C0C0C0"/>
              <w:right w:val="single" w:sz="4" w:space="0" w:color="C0C0C0"/>
            </w:tcBorders>
            <w:shd w:val="clear" w:color="000000" w:fill="FFFFCC"/>
            <w:vAlign w:val="center"/>
            <w:hideMark/>
          </w:tcPr>
          <w:p w14:paraId="41AEF40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1 272,88</w:t>
            </w:r>
          </w:p>
        </w:tc>
        <w:tc>
          <w:tcPr>
            <w:tcW w:w="996" w:type="dxa"/>
            <w:tcBorders>
              <w:top w:val="nil"/>
              <w:left w:val="nil"/>
              <w:bottom w:val="single" w:sz="4" w:space="0" w:color="C0C0C0"/>
              <w:right w:val="single" w:sz="4" w:space="0" w:color="C0C0C0"/>
            </w:tcBorders>
            <w:shd w:val="clear" w:color="000000" w:fill="FFFFCC"/>
            <w:vAlign w:val="center"/>
            <w:hideMark/>
          </w:tcPr>
          <w:p w14:paraId="6FD5AB2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609,46</w:t>
            </w:r>
          </w:p>
        </w:tc>
        <w:tc>
          <w:tcPr>
            <w:tcW w:w="952" w:type="dxa"/>
            <w:tcBorders>
              <w:top w:val="nil"/>
              <w:left w:val="nil"/>
              <w:bottom w:val="single" w:sz="4" w:space="0" w:color="C0C0C0"/>
              <w:right w:val="single" w:sz="4" w:space="0" w:color="C0C0C0"/>
            </w:tcBorders>
            <w:shd w:val="clear" w:color="000000" w:fill="FFFFCC"/>
            <w:vAlign w:val="center"/>
            <w:hideMark/>
          </w:tcPr>
          <w:p w14:paraId="7313F0D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1 882,34</w:t>
            </w:r>
          </w:p>
        </w:tc>
        <w:tc>
          <w:tcPr>
            <w:tcW w:w="996" w:type="dxa"/>
            <w:tcBorders>
              <w:top w:val="nil"/>
              <w:left w:val="nil"/>
              <w:bottom w:val="single" w:sz="4" w:space="0" w:color="C0C0C0"/>
              <w:right w:val="single" w:sz="4" w:space="0" w:color="C0C0C0"/>
            </w:tcBorders>
            <w:shd w:val="clear" w:color="000000" w:fill="FFFFCC"/>
            <w:vAlign w:val="center"/>
            <w:hideMark/>
          </w:tcPr>
          <w:p w14:paraId="5F0BB46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28,22</w:t>
            </w:r>
          </w:p>
        </w:tc>
        <w:tc>
          <w:tcPr>
            <w:tcW w:w="948" w:type="dxa"/>
            <w:tcBorders>
              <w:top w:val="nil"/>
              <w:left w:val="nil"/>
              <w:bottom w:val="single" w:sz="4" w:space="0" w:color="C0C0C0"/>
              <w:right w:val="single" w:sz="4" w:space="0" w:color="C0C0C0"/>
            </w:tcBorders>
            <w:shd w:val="clear" w:color="000000" w:fill="FFFFCC"/>
            <w:vAlign w:val="center"/>
            <w:hideMark/>
          </w:tcPr>
          <w:p w14:paraId="5F15ED0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1 301,10</w:t>
            </w:r>
          </w:p>
        </w:tc>
        <w:tc>
          <w:tcPr>
            <w:tcW w:w="656" w:type="dxa"/>
            <w:tcBorders>
              <w:top w:val="nil"/>
              <w:left w:val="nil"/>
              <w:bottom w:val="single" w:sz="4" w:space="0" w:color="C0C0C0"/>
              <w:right w:val="single" w:sz="4" w:space="0" w:color="C0C0C0"/>
            </w:tcBorders>
            <w:shd w:val="clear" w:color="000000" w:fill="D7EAD3"/>
            <w:vAlign w:val="center"/>
            <w:hideMark/>
          </w:tcPr>
          <w:p w14:paraId="6733E6A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650,55</w:t>
            </w:r>
          </w:p>
        </w:tc>
        <w:tc>
          <w:tcPr>
            <w:tcW w:w="656" w:type="dxa"/>
            <w:tcBorders>
              <w:top w:val="nil"/>
              <w:left w:val="nil"/>
              <w:bottom w:val="single" w:sz="4" w:space="0" w:color="C0C0C0"/>
              <w:right w:val="single" w:sz="4" w:space="0" w:color="C0C0C0"/>
            </w:tcBorders>
            <w:shd w:val="clear" w:color="000000" w:fill="D7EAD3"/>
            <w:vAlign w:val="center"/>
            <w:hideMark/>
          </w:tcPr>
          <w:p w14:paraId="4D25B50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650,55</w:t>
            </w:r>
          </w:p>
        </w:tc>
        <w:tc>
          <w:tcPr>
            <w:tcW w:w="1083" w:type="dxa"/>
            <w:tcBorders>
              <w:top w:val="nil"/>
              <w:left w:val="nil"/>
              <w:bottom w:val="single" w:sz="4" w:space="0" w:color="C0C0C0"/>
              <w:right w:val="single" w:sz="4" w:space="0" w:color="C0C0C0"/>
            </w:tcBorders>
            <w:shd w:val="clear" w:color="000000" w:fill="FFFFCC"/>
            <w:vAlign w:val="center"/>
            <w:hideMark/>
          </w:tcPr>
          <w:p w14:paraId="3A9F4F4C"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1D400817" w14:textId="77777777" w:rsidTr="003A03D5">
        <w:trPr>
          <w:trHeight w:val="300"/>
          <w:jc w:val="center"/>
        </w:trPr>
        <w:tc>
          <w:tcPr>
            <w:tcW w:w="173" w:type="dxa"/>
            <w:tcBorders>
              <w:top w:val="nil"/>
              <w:left w:val="nil"/>
              <w:bottom w:val="nil"/>
              <w:right w:val="nil"/>
            </w:tcBorders>
            <w:shd w:val="clear" w:color="000000" w:fill="FFFF00"/>
            <w:noWrap/>
            <w:vAlign w:val="center"/>
            <w:hideMark/>
          </w:tcPr>
          <w:p w14:paraId="207C47CC"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5ADB26EA"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2470B5A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4.3</w:t>
            </w:r>
          </w:p>
        </w:tc>
        <w:tc>
          <w:tcPr>
            <w:tcW w:w="2000" w:type="dxa"/>
            <w:tcBorders>
              <w:top w:val="nil"/>
              <w:left w:val="nil"/>
              <w:bottom w:val="single" w:sz="4" w:space="0" w:color="C0C0C0"/>
              <w:right w:val="single" w:sz="4" w:space="0" w:color="C0C0C0"/>
            </w:tcBorders>
            <w:shd w:val="clear" w:color="auto" w:fill="auto"/>
            <w:vAlign w:val="center"/>
            <w:hideMark/>
          </w:tcPr>
          <w:p w14:paraId="12F49411" w14:textId="77777777" w:rsidR="003A03D5" w:rsidRPr="003A03D5" w:rsidRDefault="003A03D5" w:rsidP="003A03D5">
            <w:pPr>
              <w:ind w:firstLineChars="100" w:firstLine="110"/>
              <w:rPr>
                <w:rFonts w:ascii="Tahoma" w:hAnsi="Tahoma" w:cs="Tahoma"/>
                <w:b/>
                <w:bCs/>
                <w:color w:val="000000"/>
                <w:sz w:val="11"/>
                <w:szCs w:val="11"/>
              </w:rPr>
            </w:pPr>
            <w:r w:rsidRPr="003A03D5">
              <w:rPr>
                <w:rFonts w:ascii="Tahoma" w:hAnsi="Tahoma" w:cs="Tahoma"/>
                <w:b/>
                <w:bCs/>
                <w:color w:val="000000"/>
                <w:sz w:val="11"/>
                <w:szCs w:val="11"/>
              </w:rPr>
              <w:t>Текущий ремонт основных средств</w:t>
            </w:r>
          </w:p>
        </w:tc>
        <w:tc>
          <w:tcPr>
            <w:tcW w:w="509" w:type="dxa"/>
            <w:tcBorders>
              <w:top w:val="nil"/>
              <w:left w:val="nil"/>
              <w:bottom w:val="single" w:sz="4" w:space="0" w:color="C0C0C0"/>
              <w:right w:val="single" w:sz="4" w:space="0" w:color="C0C0C0"/>
            </w:tcBorders>
            <w:shd w:val="clear" w:color="auto" w:fill="auto"/>
            <w:vAlign w:val="center"/>
            <w:hideMark/>
          </w:tcPr>
          <w:p w14:paraId="4BE11AF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15D3E71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342,19</w:t>
            </w:r>
          </w:p>
        </w:tc>
        <w:tc>
          <w:tcPr>
            <w:tcW w:w="952" w:type="dxa"/>
            <w:tcBorders>
              <w:top w:val="nil"/>
              <w:left w:val="nil"/>
              <w:bottom w:val="single" w:sz="4" w:space="0" w:color="C0C0C0"/>
              <w:right w:val="single" w:sz="4" w:space="0" w:color="C0C0C0"/>
            </w:tcBorders>
            <w:shd w:val="clear" w:color="000000" w:fill="D7EAD3"/>
            <w:vAlign w:val="center"/>
            <w:hideMark/>
          </w:tcPr>
          <w:p w14:paraId="7D5659F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350,29</w:t>
            </w:r>
          </w:p>
        </w:tc>
        <w:tc>
          <w:tcPr>
            <w:tcW w:w="952" w:type="dxa"/>
            <w:tcBorders>
              <w:top w:val="nil"/>
              <w:left w:val="nil"/>
              <w:bottom w:val="single" w:sz="4" w:space="0" w:color="C0C0C0"/>
              <w:right w:val="single" w:sz="4" w:space="0" w:color="C0C0C0"/>
            </w:tcBorders>
            <w:shd w:val="clear" w:color="000000" w:fill="D7EAD3"/>
            <w:vAlign w:val="center"/>
            <w:hideMark/>
          </w:tcPr>
          <w:p w14:paraId="74C734E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358,22</w:t>
            </w:r>
          </w:p>
        </w:tc>
        <w:tc>
          <w:tcPr>
            <w:tcW w:w="723" w:type="dxa"/>
            <w:tcBorders>
              <w:top w:val="nil"/>
              <w:left w:val="nil"/>
              <w:bottom w:val="single" w:sz="4" w:space="0" w:color="C0C0C0"/>
              <w:right w:val="single" w:sz="4" w:space="0" w:color="C0C0C0"/>
            </w:tcBorders>
            <w:shd w:val="clear" w:color="000000" w:fill="D7EAD3"/>
            <w:vAlign w:val="center"/>
            <w:hideMark/>
          </w:tcPr>
          <w:p w14:paraId="19461ED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147,90</w:t>
            </w:r>
          </w:p>
        </w:tc>
        <w:tc>
          <w:tcPr>
            <w:tcW w:w="640" w:type="dxa"/>
            <w:tcBorders>
              <w:top w:val="nil"/>
              <w:left w:val="nil"/>
              <w:bottom w:val="single" w:sz="4" w:space="0" w:color="C0C0C0"/>
              <w:right w:val="single" w:sz="4" w:space="0" w:color="C0C0C0"/>
            </w:tcBorders>
            <w:shd w:val="clear" w:color="000000" w:fill="D7EAD3"/>
            <w:vAlign w:val="center"/>
            <w:hideMark/>
          </w:tcPr>
          <w:p w14:paraId="321B227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368,83</w:t>
            </w:r>
          </w:p>
        </w:tc>
        <w:tc>
          <w:tcPr>
            <w:tcW w:w="915" w:type="dxa"/>
            <w:tcBorders>
              <w:top w:val="nil"/>
              <w:left w:val="nil"/>
              <w:bottom w:val="single" w:sz="4" w:space="0" w:color="C0C0C0"/>
              <w:right w:val="single" w:sz="4" w:space="0" w:color="C0C0C0"/>
            </w:tcBorders>
            <w:shd w:val="clear" w:color="000000" w:fill="D7EAD3"/>
            <w:vAlign w:val="center"/>
            <w:hideMark/>
          </w:tcPr>
          <w:p w14:paraId="5605CD5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382,32</w:t>
            </w:r>
          </w:p>
        </w:tc>
        <w:tc>
          <w:tcPr>
            <w:tcW w:w="996" w:type="dxa"/>
            <w:tcBorders>
              <w:top w:val="nil"/>
              <w:left w:val="nil"/>
              <w:bottom w:val="single" w:sz="4" w:space="0" w:color="C0C0C0"/>
              <w:right w:val="single" w:sz="4" w:space="0" w:color="C0C0C0"/>
            </w:tcBorders>
            <w:shd w:val="clear" w:color="000000" w:fill="D7EAD3"/>
            <w:vAlign w:val="center"/>
            <w:hideMark/>
          </w:tcPr>
          <w:p w14:paraId="37A3D04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15,19</w:t>
            </w:r>
          </w:p>
        </w:tc>
        <w:tc>
          <w:tcPr>
            <w:tcW w:w="952" w:type="dxa"/>
            <w:tcBorders>
              <w:top w:val="nil"/>
              <w:left w:val="nil"/>
              <w:bottom w:val="single" w:sz="4" w:space="0" w:color="C0C0C0"/>
              <w:right w:val="single" w:sz="4" w:space="0" w:color="C0C0C0"/>
            </w:tcBorders>
            <w:shd w:val="clear" w:color="000000" w:fill="D7EAD3"/>
            <w:vAlign w:val="center"/>
            <w:hideMark/>
          </w:tcPr>
          <w:p w14:paraId="227A4B2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397,52</w:t>
            </w:r>
          </w:p>
        </w:tc>
        <w:tc>
          <w:tcPr>
            <w:tcW w:w="996" w:type="dxa"/>
            <w:tcBorders>
              <w:top w:val="nil"/>
              <w:left w:val="nil"/>
              <w:bottom w:val="single" w:sz="4" w:space="0" w:color="C0C0C0"/>
              <w:right w:val="single" w:sz="4" w:space="0" w:color="C0C0C0"/>
            </w:tcBorders>
            <w:shd w:val="clear" w:color="000000" w:fill="D7EAD3"/>
            <w:vAlign w:val="center"/>
            <w:hideMark/>
          </w:tcPr>
          <w:p w14:paraId="48A1C75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8,48</w:t>
            </w:r>
          </w:p>
        </w:tc>
        <w:tc>
          <w:tcPr>
            <w:tcW w:w="948" w:type="dxa"/>
            <w:tcBorders>
              <w:top w:val="nil"/>
              <w:left w:val="nil"/>
              <w:bottom w:val="single" w:sz="4" w:space="0" w:color="C0C0C0"/>
              <w:right w:val="single" w:sz="4" w:space="0" w:color="C0C0C0"/>
            </w:tcBorders>
            <w:shd w:val="clear" w:color="000000" w:fill="D7EAD3"/>
            <w:vAlign w:val="center"/>
            <w:hideMark/>
          </w:tcPr>
          <w:p w14:paraId="0169734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390,80</w:t>
            </w:r>
          </w:p>
        </w:tc>
        <w:tc>
          <w:tcPr>
            <w:tcW w:w="656" w:type="dxa"/>
            <w:tcBorders>
              <w:top w:val="nil"/>
              <w:left w:val="nil"/>
              <w:bottom w:val="single" w:sz="4" w:space="0" w:color="C0C0C0"/>
              <w:right w:val="single" w:sz="4" w:space="0" w:color="C0C0C0"/>
            </w:tcBorders>
            <w:shd w:val="clear" w:color="000000" w:fill="D7EAD3"/>
            <w:vAlign w:val="center"/>
            <w:hideMark/>
          </w:tcPr>
          <w:p w14:paraId="4579463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195,40</w:t>
            </w:r>
          </w:p>
        </w:tc>
        <w:tc>
          <w:tcPr>
            <w:tcW w:w="656" w:type="dxa"/>
            <w:tcBorders>
              <w:top w:val="nil"/>
              <w:left w:val="nil"/>
              <w:bottom w:val="single" w:sz="4" w:space="0" w:color="C0C0C0"/>
              <w:right w:val="single" w:sz="4" w:space="0" w:color="C0C0C0"/>
            </w:tcBorders>
            <w:shd w:val="clear" w:color="000000" w:fill="D7EAD3"/>
            <w:vAlign w:val="center"/>
            <w:hideMark/>
          </w:tcPr>
          <w:p w14:paraId="58884FE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195,40</w:t>
            </w:r>
          </w:p>
        </w:tc>
        <w:tc>
          <w:tcPr>
            <w:tcW w:w="1083" w:type="dxa"/>
            <w:tcBorders>
              <w:top w:val="nil"/>
              <w:left w:val="nil"/>
              <w:bottom w:val="single" w:sz="4" w:space="0" w:color="C0C0C0"/>
              <w:right w:val="single" w:sz="4" w:space="0" w:color="C0C0C0"/>
            </w:tcBorders>
            <w:shd w:val="clear" w:color="000000" w:fill="FFFFCC"/>
            <w:vAlign w:val="center"/>
            <w:hideMark/>
          </w:tcPr>
          <w:p w14:paraId="006E29A3"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7F7CEEF" w14:textId="77777777" w:rsidTr="003A03D5">
        <w:trPr>
          <w:trHeight w:val="2115"/>
          <w:jc w:val="center"/>
        </w:trPr>
        <w:tc>
          <w:tcPr>
            <w:tcW w:w="173" w:type="dxa"/>
            <w:tcBorders>
              <w:top w:val="nil"/>
              <w:left w:val="nil"/>
              <w:bottom w:val="nil"/>
              <w:right w:val="nil"/>
            </w:tcBorders>
            <w:shd w:val="clear" w:color="000000" w:fill="FFFF00"/>
            <w:noWrap/>
            <w:vAlign w:val="center"/>
            <w:hideMark/>
          </w:tcPr>
          <w:p w14:paraId="3C8324D6"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ОР</w:t>
            </w:r>
          </w:p>
        </w:tc>
        <w:tc>
          <w:tcPr>
            <w:tcW w:w="120" w:type="dxa"/>
            <w:tcBorders>
              <w:top w:val="nil"/>
              <w:left w:val="nil"/>
              <w:bottom w:val="nil"/>
              <w:right w:val="nil"/>
            </w:tcBorders>
            <w:shd w:val="clear" w:color="auto" w:fill="auto"/>
            <w:noWrap/>
            <w:vAlign w:val="bottom"/>
            <w:hideMark/>
          </w:tcPr>
          <w:p w14:paraId="0E28F9DA"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5505E2B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4.3.1</w:t>
            </w:r>
          </w:p>
        </w:tc>
        <w:tc>
          <w:tcPr>
            <w:tcW w:w="2000" w:type="dxa"/>
            <w:tcBorders>
              <w:top w:val="nil"/>
              <w:left w:val="nil"/>
              <w:bottom w:val="single" w:sz="4" w:space="0" w:color="C0C0C0"/>
              <w:right w:val="single" w:sz="4" w:space="0" w:color="C0C0C0"/>
            </w:tcBorders>
            <w:shd w:val="clear" w:color="auto" w:fill="auto"/>
            <w:vAlign w:val="center"/>
            <w:hideMark/>
          </w:tcPr>
          <w:p w14:paraId="5DD80529" w14:textId="77777777" w:rsidR="003A03D5" w:rsidRPr="003A03D5" w:rsidRDefault="003A03D5" w:rsidP="003A03D5">
            <w:pPr>
              <w:ind w:firstLineChars="200" w:firstLine="220"/>
              <w:rPr>
                <w:rFonts w:ascii="Tahoma" w:hAnsi="Tahoma" w:cs="Tahoma"/>
                <w:sz w:val="11"/>
                <w:szCs w:val="11"/>
              </w:rPr>
            </w:pPr>
            <w:r w:rsidRPr="003A03D5">
              <w:rPr>
                <w:rFonts w:ascii="Tahoma" w:hAnsi="Tahoma" w:cs="Tahoma"/>
                <w:sz w:val="11"/>
                <w:szCs w:val="11"/>
              </w:rPr>
              <w:t>Материалы на ремонт</w:t>
            </w:r>
          </w:p>
        </w:tc>
        <w:tc>
          <w:tcPr>
            <w:tcW w:w="509" w:type="dxa"/>
            <w:tcBorders>
              <w:top w:val="nil"/>
              <w:left w:val="nil"/>
              <w:bottom w:val="single" w:sz="4" w:space="0" w:color="C0C0C0"/>
              <w:right w:val="single" w:sz="4" w:space="0" w:color="C0C0C0"/>
            </w:tcBorders>
            <w:shd w:val="clear" w:color="auto" w:fill="auto"/>
            <w:vAlign w:val="center"/>
            <w:hideMark/>
          </w:tcPr>
          <w:p w14:paraId="434ADEF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2A57B6B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342,19</w:t>
            </w:r>
          </w:p>
        </w:tc>
        <w:tc>
          <w:tcPr>
            <w:tcW w:w="952" w:type="dxa"/>
            <w:tcBorders>
              <w:top w:val="nil"/>
              <w:left w:val="nil"/>
              <w:bottom w:val="single" w:sz="4" w:space="0" w:color="C0C0C0"/>
              <w:right w:val="single" w:sz="4" w:space="0" w:color="C0C0C0"/>
            </w:tcBorders>
            <w:shd w:val="clear" w:color="000000" w:fill="FFFFCC"/>
            <w:vAlign w:val="center"/>
            <w:hideMark/>
          </w:tcPr>
          <w:p w14:paraId="02096B4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350,29</w:t>
            </w:r>
          </w:p>
        </w:tc>
        <w:tc>
          <w:tcPr>
            <w:tcW w:w="952" w:type="dxa"/>
            <w:tcBorders>
              <w:top w:val="nil"/>
              <w:left w:val="nil"/>
              <w:bottom w:val="single" w:sz="4" w:space="0" w:color="C0C0C0"/>
              <w:right w:val="single" w:sz="4" w:space="0" w:color="C0C0C0"/>
            </w:tcBorders>
            <w:shd w:val="clear" w:color="000000" w:fill="FFFFCC"/>
            <w:vAlign w:val="center"/>
            <w:hideMark/>
          </w:tcPr>
          <w:p w14:paraId="3E65C36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358,22</w:t>
            </w:r>
          </w:p>
        </w:tc>
        <w:tc>
          <w:tcPr>
            <w:tcW w:w="723" w:type="dxa"/>
            <w:tcBorders>
              <w:top w:val="nil"/>
              <w:left w:val="nil"/>
              <w:bottom w:val="single" w:sz="4" w:space="0" w:color="C0C0C0"/>
              <w:right w:val="single" w:sz="4" w:space="0" w:color="C0C0C0"/>
            </w:tcBorders>
            <w:shd w:val="clear" w:color="000000" w:fill="FFFFCC"/>
            <w:vAlign w:val="center"/>
            <w:hideMark/>
          </w:tcPr>
          <w:p w14:paraId="6107531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147,90</w:t>
            </w:r>
          </w:p>
        </w:tc>
        <w:tc>
          <w:tcPr>
            <w:tcW w:w="640" w:type="dxa"/>
            <w:tcBorders>
              <w:top w:val="nil"/>
              <w:left w:val="nil"/>
              <w:bottom w:val="single" w:sz="4" w:space="0" w:color="C0C0C0"/>
              <w:right w:val="single" w:sz="4" w:space="0" w:color="C0C0C0"/>
            </w:tcBorders>
            <w:shd w:val="clear" w:color="000000" w:fill="FFFFCC"/>
            <w:vAlign w:val="center"/>
            <w:hideMark/>
          </w:tcPr>
          <w:p w14:paraId="710B7B0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368,83</w:t>
            </w:r>
          </w:p>
        </w:tc>
        <w:tc>
          <w:tcPr>
            <w:tcW w:w="915" w:type="dxa"/>
            <w:tcBorders>
              <w:top w:val="nil"/>
              <w:left w:val="nil"/>
              <w:bottom w:val="single" w:sz="4" w:space="0" w:color="C0C0C0"/>
              <w:right w:val="single" w:sz="4" w:space="0" w:color="C0C0C0"/>
            </w:tcBorders>
            <w:shd w:val="clear" w:color="000000" w:fill="FFFFCC"/>
            <w:vAlign w:val="center"/>
            <w:hideMark/>
          </w:tcPr>
          <w:p w14:paraId="607CE94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382,32</w:t>
            </w:r>
          </w:p>
        </w:tc>
        <w:tc>
          <w:tcPr>
            <w:tcW w:w="996" w:type="dxa"/>
            <w:tcBorders>
              <w:top w:val="nil"/>
              <w:left w:val="nil"/>
              <w:bottom w:val="single" w:sz="4" w:space="0" w:color="C0C0C0"/>
              <w:right w:val="single" w:sz="4" w:space="0" w:color="C0C0C0"/>
            </w:tcBorders>
            <w:shd w:val="clear" w:color="000000" w:fill="FFFFCC"/>
            <w:vAlign w:val="center"/>
            <w:hideMark/>
          </w:tcPr>
          <w:p w14:paraId="330D57B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15,19</w:t>
            </w:r>
          </w:p>
        </w:tc>
        <w:tc>
          <w:tcPr>
            <w:tcW w:w="952" w:type="dxa"/>
            <w:tcBorders>
              <w:top w:val="nil"/>
              <w:left w:val="nil"/>
              <w:bottom w:val="single" w:sz="4" w:space="0" w:color="C0C0C0"/>
              <w:right w:val="single" w:sz="4" w:space="0" w:color="C0C0C0"/>
            </w:tcBorders>
            <w:shd w:val="clear" w:color="000000" w:fill="FFFFCC"/>
            <w:vAlign w:val="center"/>
            <w:hideMark/>
          </w:tcPr>
          <w:p w14:paraId="21EB50B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397,52</w:t>
            </w:r>
          </w:p>
        </w:tc>
        <w:tc>
          <w:tcPr>
            <w:tcW w:w="996" w:type="dxa"/>
            <w:tcBorders>
              <w:top w:val="nil"/>
              <w:left w:val="nil"/>
              <w:bottom w:val="single" w:sz="4" w:space="0" w:color="C0C0C0"/>
              <w:right w:val="single" w:sz="4" w:space="0" w:color="C0C0C0"/>
            </w:tcBorders>
            <w:shd w:val="clear" w:color="000000" w:fill="FFFFCC"/>
            <w:vAlign w:val="center"/>
            <w:hideMark/>
          </w:tcPr>
          <w:p w14:paraId="5B85382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8,48</w:t>
            </w:r>
          </w:p>
        </w:tc>
        <w:tc>
          <w:tcPr>
            <w:tcW w:w="948" w:type="dxa"/>
            <w:tcBorders>
              <w:top w:val="nil"/>
              <w:left w:val="nil"/>
              <w:bottom w:val="single" w:sz="4" w:space="0" w:color="C0C0C0"/>
              <w:right w:val="single" w:sz="4" w:space="0" w:color="C0C0C0"/>
            </w:tcBorders>
            <w:shd w:val="clear" w:color="000000" w:fill="FFFFCC"/>
            <w:vAlign w:val="center"/>
            <w:hideMark/>
          </w:tcPr>
          <w:p w14:paraId="20C813A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390,80</w:t>
            </w:r>
          </w:p>
        </w:tc>
        <w:tc>
          <w:tcPr>
            <w:tcW w:w="656" w:type="dxa"/>
            <w:tcBorders>
              <w:top w:val="nil"/>
              <w:left w:val="nil"/>
              <w:bottom w:val="single" w:sz="4" w:space="0" w:color="C0C0C0"/>
              <w:right w:val="single" w:sz="4" w:space="0" w:color="C0C0C0"/>
            </w:tcBorders>
            <w:shd w:val="clear" w:color="000000" w:fill="D7EAD3"/>
            <w:vAlign w:val="center"/>
            <w:hideMark/>
          </w:tcPr>
          <w:p w14:paraId="36A78FB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195,40</w:t>
            </w:r>
          </w:p>
        </w:tc>
        <w:tc>
          <w:tcPr>
            <w:tcW w:w="656" w:type="dxa"/>
            <w:tcBorders>
              <w:top w:val="nil"/>
              <w:left w:val="nil"/>
              <w:bottom w:val="single" w:sz="4" w:space="0" w:color="C0C0C0"/>
              <w:right w:val="single" w:sz="4" w:space="0" w:color="C0C0C0"/>
            </w:tcBorders>
            <w:shd w:val="clear" w:color="000000" w:fill="D7EAD3"/>
            <w:vAlign w:val="center"/>
            <w:hideMark/>
          </w:tcPr>
          <w:p w14:paraId="55413E5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195,40</w:t>
            </w:r>
          </w:p>
        </w:tc>
        <w:tc>
          <w:tcPr>
            <w:tcW w:w="1083" w:type="dxa"/>
            <w:tcBorders>
              <w:top w:val="nil"/>
              <w:left w:val="nil"/>
              <w:bottom w:val="single" w:sz="4" w:space="0" w:color="C0C0C0"/>
              <w:right w:val="single" w:sz="4" w:space="0" w:color="C0C0C0"/>
            </w:tcBorders>
            <w:shd w:val="clear" w:color="000000" w:fill="FFFFCC"/>
            <w:vAlign w:val="center"/>
            <w:hideMark/>
          </w:tcPr>
          <w:p w14:paraId="430167CC" w14:textId="77777777" w:rsidR="003A03D5" w:rsidRPr="003A03D5" w:rsidRDefault="003A03D5" w:rsidP="003A03D5">
            <w:pPr>
              <w:rPr>
                <w:rFonts w:ascii="Tahoma" w:hAnsi="Tahoma" w:cs="Tahoma"/>
                <w:sz w:val="11"/>
                <w:szCs w:val="11"/>
              </w:rPr>
            </w:pPr>
            <w:r w:rsidRPr="003A03D5">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103,4%, на 2021 год 106%, на 2022 год 104,3%, на 2023 год 104%, а также с учетом индекса эффективности операционных расходов 1%) </w:t>
            </w:r>
          </w:p>
        </w:tc>
      </w:tr>
      <w:tr w:rsidR="003A03D5" w:rsidRPr="003A03D5" w14:paraId="37702D03" w14:textId="77777777" w:rsidTr="003A03D5">
        <w:trPr>
          <w:trHeight w:val="450"/>
          <w:jc w:val="center"/>
        </w:trPr>
        <w:tc>
          <w:tcPr>
            <w:tcW w:w="173" w:type="dxa"/>
            <w:tcBorders>
              <w:top w:val="nil"/>
              <w:left w:val="nil"/>
              <w:bottom w:val="nil"/>
              <w:right w:val="nil"/>
            </w:tcBorders>
            <w:shd w:val="clear" w:color="000000" w:fill="B1A0C7"/>
            <w:noWrap/>
            <w:vAlign w:val="center"/>
            <w:hideMark/>
          </w:tcPr>
          <w:p w14:paraId="68CA67C9"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lastRenderedPageBreak/>
              <w:t>А</w:t>
            </w:r>
          </w:p>
        </w:tc>
        <w:tc>
          <w:tcPr>
            <w:tcW w:w="120" w:type="dxa"/>
            <w:tcBorders>
              <w:top w:val="nil"/>
              <w:left w:val="nil"/>
              <w:bottom w:val="nil"/>
              <w:right w:val="nil"/>
            </w:tcBorders>
            <w:shd w:val="clear" w:color="auto" w:fill="auto"/>
            <w:noWrap/>
            <w:vAlign w:val="bottom"/>
            <w:hideMark/>
          </w:tcPr>
          <w:p w14:paraId="37FC765E"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B55C0A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w:t>
            </w:r>
          </w:p>
        </w:tc>
        <w:tc>
          <w:tcPr>
            <w:tcW w:w="2000" w:type="dxa"/>
            <w:tcBorders>
              <w:top w:val="nil"/>
              <w:left w:val="nil"/>
              <w:bottom w:val="single" w:sz="4" w:space="0" w:color="C0C0C0"/>
              <w:right w:val="single" w:sz="4" w:space="0" w:color="C0C0C0"/>
            </w:tcBorders>
            <w:shd w:val="clear" w:color="auto" w:fill="auto"/>
            <w:vAlign w:val="center"/>
            <w:hideMark/>
          </w:tcPr>
          <w:p w14:paraId="53CC8B9A"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Амортизация основных средств и нематериальных активов</w:t>
            </w:r>
          </w:p>
        </w:tc>
        <w:tc>
          <w:tcPr>
            <w:tcW w:w="509" w:type="dxa"/>
            <w:tcBorders>
              <w:top w:val="nil"/>
              <w:left w:val="nil"/>
              <w:bottom w:val="single" w:sz="4" w:space="0" w:color="C0C0C0"/>
              <w:right w:val="single" w:sz="4" w:space="0" w:color="C0C0C0"/>
            </w:tcBorders>
            <w:shd w:val="clear" w:color="auto" w:fill="auto"/>
            <w:vAlign w:val="center"/>
            <w:hideMark/>
          </w:tcPr>
          <w:p w14:paraId="691470F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503F257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952" w:type="dxa"/>
            <w:tcBorders>
              <w:top w:val="nil"/>
              <w:left w:val="nil"/>
              <w:bottom w:val="single" w:sz="4" w:space="0" w:color="C0C0C0"/>
              <w:right w:val="single" w:sz="4" w:space="0" w:color="C0C0C0"/>
            </w:tcBorders>
            <w:shd w:val="clear" w:color="000000" w:fill="D7EAD3"/>
            <w:vAlign w:val="center"/>
            <w:hideMark/>
          </w:tcPr>
          <w:p w14:paraId="218C859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952" w:type="dxa"/>
            <w:tcBorders>
              <w:top w:val="nil"/>
              <w:left w:val="nil"/>
              <w:bottom w:val="single" w:sz="4" w:space="0" w:color="C0C0C0"/>
              <w:right w:val="single" w:sz="4" w:space="0" w:color="C0C0C0"/>
            </w:tcBorders>
            <w:shd w:val="clear" w:color="000000" w:fill="D7EAD3"/>
            <w:vAlign w:val="center"/>
            <w:hideMark/>
          </w:tcPr>
          <w:p w14:paraId="26ECEEE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723" w:type="dxa"/>
            <w:tcBorders>
              <w:top w:val="nil"/>
              <w:left w:val="nil"/>
              <w:bottom w:val="single" w:sz="4" w:space="0" w:color="C0C0C0"/>
              <w:right w:val="single" w:sz="4" w:space="0" w:color="C0C0C0"/>
            </w:tcBorders>
            <w:shd w:val="clear" w:color="000000" w:fill="D7EAD3"/>
            <w:vAlign w:val="center"/>
            <w:hideMark/>
          </w:tcPr>
          <w:p w14:paraId="6A951A7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635,03</w:t>
            </w:r>
          </w:p>
        </w:tc>
        <w:tc>
          <w:tcPr>
            <w:tcW w:w="640" w:type="dxa"/>
            <w:tcBorders>
              <w:top w:val="nil"/>
              <w:left w:val="nil"/>
              <w:bottom w:val="single" w:sz="4" w:space="0" w:color="C0C0C0"/>
              <w:right w:val="single" w:sz="4" w:space="0" w:color="C0C0C0"/>
            </w:tcBorders>
            <w:shd w:val="clear" w:color="000000" w:fill="D7EAD3"/>
            <w:vAlign w:val="center"/>
            <w:hideMark/>
          </w:tcPr>
          <w:p w14:paraId="7524E9D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451,86</w:t>
            </w:r>
          </w:p>
        </w:tc>
        <w:tc>
          <w:tcPr>
            <w:tcW w:w="915" w:type="dxa"/>
            <w:tcBorders>
              <w:top w:val="nil"/>
              <w:left w:val="nil"/>
              <w:bottom w:val="single" w:sz="4" w:space="0" w:color="C0C0C0"/>
              <w:right w:val="single" w:sz="4" w:space="0" w:color="C0C0C0"/>
            </w:tcBorders>
            <w:shd w:val="clear" w:color="000000" w:fill="D7EAD3"/>
            <w:vAlign w:val="center"/>
            <w:hideMark/>
          </w:tcPr>
          <w:p w14:paraId="242C008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996" w:type="dxa"/>
            <w:tcBorders>
              <w:top w:val="nil"/>
              <w:left w:val="nil"/>
              <w:bottom w:val="single" w:sz="4" w:space="0" w:color="C0C0C0"/>
              <w:right w:val="single" w:sz="4" w:space="0" w:color="C0C0C0"/>
            </w:tcBorders>
            <w:shd w:val="clear" w:color="000000" w:fill="D7EAD3"/>
            <w:vAlign w:val="center"/>
            <w:hideMark/>
          </w:tcPr>
          <w:p w14:paraId="471CF4A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-85,42</w:t>
            </w:r>
          </w:p>
        </w:tc>
        <w:tc>
          <w:tcPr>
            <w:tcW w:w="952" w:type="dxa"/>
            <w:tcBorders>
              <w:top w:val="nil"/>
              <w:left w:val="nil"/>
              <w:bottom w:val="single" w:sz="4" w:space="0" w:color="C0C0C0"/>
              <w:right w:val="single" w:sz="4" w:space="0" w:color="C0C0C0"/>
            </w:tcBorders>
            <w:shd w:val="clear" w:color="000000" w:fill="D7EAD3"/>
            <w:vAlign w:val="center"/>
            <w:hideMark/>
          </w:tcPr>
          <w:p w14:paraId="3CE2EB6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451,86</w:t>
            </w:r>
          </w:p>
        </w:tc>
        <w:tc>
          <w:tcPr>
            <w:tcW w:w="996" w:type="dxa"/>
            <w:tcBorders>
              <w:top w:val="nil"/>
              <w:left w:val="nil"/>
              <w:bottom w:val="single" w:sz="4" w:space="0" w:color="C0C0C0"/>
              <w:right w:val="single" w:sz="4" w:space="0" w:color="C0C0C0"/>
            </w:tcBorders>
            <w:shd w:val="clear" w:color="000000" w:fill="D7EAD3"/>
            <w:vAlign w:val="center"/>
            <w:hideMark/>
          </w:tcPr>
          <w:p w14:paraId="686CEF5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-271,97</w:t>
            </w:r>
          </w:p>
        </w:tc>
        <w:tc>
          <w:tcPr>
            <w:tcW w:w="948" w:type="dxa"/>
            <w:tcBorders>
              <w:top w:val="nil"/>
              <w:left w:val="nil"/>
              <w:bottom w:val="single" w:sz="4" w:space="0" w:color="C0C0C0"/>
              <w:right w:val="single" w:sz="4" w:space="0" w:color="C0C0C0"/>
            </w:tcBorders>
            <w:shd w:val="clear" w:color="000000" w:fill="D7EAD3"/>
            <w:vAlign w:val="center"/>
            <w:hideMark/>
          </w:tcPr>
          <w:p w14:paraId="36267CD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265,30</w:t>
            </w:r>
          </w:p>
        </w:tc>
        <w:tc>
          <w:tcPr>
            <w:tcW w:w="656" w:type="dxa"/>
            <w:tcBorders>
              <w:top w:val="nil"/>
              <w:left w:val="nil"/>
              <w:bottom w:val="single" w:sz="4" w:space="0" w:color="C0C0C0"/>
              <w:right w:val="single" w:sz="4" w:space="0" w:color="C0C0C0"/>
            </w:tcBorders>
            <w:shd w:val="clear" w:color="000000" w:fill="D7EAD3"/>
            <w:vAlign w:val="center"/>
            <w:hideMark/>
          </w:tcPr>
          <w:p w14:paraId="7D8F888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132,65</w:t>
            </w:r>
          </w:p>
        </w:tc>
        <w:tc>
          <w:tcPr>
            <w:tcW w:w="656" w:type="dxa"/>
            <w:tcBorders>
              <w:top w:val="nil"/>
              <w:left w:val="nil"/>
              <w:bottom w:val="single" w:sz="4" w:space="0" w:color="C0C0C0"/>
              <w:right w:val="single" w:sz="4" w:space="0" w:color="C0C0C0"/>
            </w:tcBorders>
            <w:shd w:val="clear" w:color="000000" w:fill="D7EAD3"/>
            <w:vAlign w:val="center"/>
            <w:hideMark/>
          </w:tcPr>
          <w:p w14:paraId="0675E07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132,65</w:t>
            </w:r>
          </w:p>
        </w:tc>
        <w:tc>
          <w:tcPr>
            <w:tcW w:w="1083" w:type="dxa"/>
            <w:tcBorders>
              <w:top w:val="nil"/>
              <w:left w:val="nil"/>
              <w:bottom w:val="single" w:sz="4" w:space="0" w:color="C0C0C0"/>
              <w:right w:val="single" w:sz="4" w:space="0" w:color="C0C0C0"/>
            </w:tcBorders>
            <w:shd w:val="clear" w:color="000000" w:fill="FFFFCC"/>
            <w:vAlign w:val="center"/>
            <w:hideMark/>
          </w:tcPr>
          <w:p w14:paraId="7330EFE6"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54F38782" w14:textId="77777777" w:rsidTr="003A03D5">
        <w:trPr>
          <w:trHeight w:val="2160"/>
          <w:jc w:val="center"/>
        </w:trPr>
        <w:tc>
          <w:tcPr>
            <w:tcW w:w="173" w:type="dxa"/>
            <w:tcBorders>
              <w:top w:val="nil"/>
              <w:left w:val="nil"/>
              <w:bottom w:val="nil"/>
              <w:right w:val="nil"/>
            </w:tcBorders>
            <w:shd w:val="clear" w:color="000000" w:fill="B1A0C7"/>
            <w:noWrap/>
            <w:vAlign w:val="center"/>
            <w:hideMark/>
          </w:tcPr>
          <w:p w14:paraId="657B99A3"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А</w:t>
            </w:r>
          </w:p>
        </w:tc>
        <w:tc>
          <w:tcPr>
            <w:tcW w:w="120" w:type="dxa"/>
            <w:tcBorders>
              <w:top w:val="nil"/>
              <w:left w:val="nil"/>
              <w:bottom w:val="nil"/>
              <w:right w:val="nil"/>
            </w:tcBorders>
            <w:shd w:val="clear" w:color="auto" w:fill="auto"/>
            <w:noWrap/>
            <w:vAlign w:val="bottom"/>
            <w:hideMark/>
          </w:tcPr>
          <w:p w14:paraId="51C20257"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1AE0B4A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7.1</w:t>
            </w:r>
          </w:p>
        </w:tc>
        <w:tc>
          <w:tcPr>
            <w:tcW w:w="2000" w:type="dxa"/>
            <w:tcBorders>
              <w:top w:val="nil"/>
              <w:left w:val="nil"/>
              <w:bottom w:val="single" w:sz="4" w:space="0" w:color="C0C0C0"/>
              <w:right w:val="single" w:sz="4" w:space="0" w:color="C0C0C0"/>
            </w:tcBorders>
            <w:shd w:val="clear" w:color="auto" w:fill="auto"/>
            <w:vAlign w:val="center"/>
            <w:hideMark/>
          </w:tcPr>
          <w:p w14:paraId="398007FF" w14:textId="77777777" w:rsidR="003A03D5" w:rsidRPr="003A03D5" w:rsidRDefault="003A03D5" w:rsidP="003A03D5">
            <w:pPr>
              <w:ind w:firstLineChars="100" w:firstLine="110"/>
              <w:rPr>
                <w:rFonts w:ascii="Tahoma" w:hAnsi="Tahoma" w:cs="Tahoma"/>
                <w:b/>
                <w:bCs/>
                <w:color w:val="000000"/>
                <w:sz w:val="11"/>
                <w:szCs w:val="11"/>
              </w:rPr>
            </w:pPr>
            <w:r w:rsidRPr="003A03D5">
              <w:rPr>
                <w:rFonts w:ascii="Tahoma" w:hAnsi="Tahoma" w:cs="Tahoma"/>
                <w:b/>
                <w:bCs/>
                <w:color w:val="000000"/>
                <w:sz w:val="11"/>
                <w:szCs w:val="11"/>
              </w:rPr>
              <w:t>Амортизация основных средств</w:t>
            </w:r>
          </w:p>
        </w:tc>
        <w:tc>
          <w:tcPr>
            <w:tcW w:w="509" w:type="dxa"/>
            <w:tcBorders>
              <w:top w:val="nil"/>
              <w:left w:val="nil"/>
              <w:bottom w:val="single" w:sz="4" w:space="0" w:color="C0C0C0"/>
              <w:right w:val="single" w:sz="4" w:space="0" w:color="C0C0C0"/>
            </w:tcBorders>
            <w:shd w:val="clear" w:color="auto" w:fill="auto"/>
            <w:vAlign w:val="center"/>
            <w:hideMark/>
          </w:tcPr>
          <w:p w14:paraId="7FBF8F7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72F07DA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952" w:type="dxa"/>
            <w:tcBorders>
              <w:top w:val="nil"/>
              <w:left w:val="nil"/>
              <w:bottom w:val="single" w:sz="4" w:space="0" w:color="C0C0C0"/>
              <w:right w:val="single" w:sz="4" w:space="0" w:color="C0C0C0"/>
            </w:tcBorders>
            <w:shd w:val="clear" w:color="000000" w:fill="FFFFCC"/>
            <w:vAlign w:val="center"/>
            <w:hideMark/>
          </w:tcPr>
          <w:p w14:paraId="0F12834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952" w:type="dxa"/>
            <w:tcBorders>
              <w:top w:val="nil"/>
              <w:left w:val="nil"/>
              <w:bottom w:val="single" w:sz="4" w:space="0" w:color="C0C0C0"/>
              <w:right w:val="single" w:sz="4" w:space="0" w:color="C0C0C0"/>
            </w:tcBorders>
            <w:shd w:val="clear" w:color="000000" w:fill="FFFFCC"/>
            <w:vAlign w:val="center"/>
            <w:hideMark/>
          </w:tcPr>
          <w:p w14:paraId="5444345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723" w:type="dxa"/>
            <w:tcBorders>
              <w:top w:val="nil"/>
              <w:left w:val="nil"/>
              <w:bottom w:val="single" w:sz="4" w:space="0" w:color="C0C0C0"/>
              <w:right w:val="single" w:sz="4" w:space="0" w:color="C0C0C0"/>
            </w:tcBorders>
            <w:shd w:val="clear" w:color="000000" w:fill="FFFFCC"/>
            <w:vAlign w:val="center"/>
            <w:hideMark/>
          </w:tcPr>
          <w:p w14:paraId="57996BE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635,03</w:t>
            </w:r>
          </w:p>
        </w:tc>
        <w:tc>
          <w:tcPr>
            <w:tcW w:w="640" w:type="dxa"/>
            <w:tcBorders>
              <w:top w:val="nil"/>
              <w:left w:val="nil"/>
              <w:bottom w:val="single" w:sz="4" w:space="0" w:color="C0C0C0"/>
              <w:right w:val="single" w:sz="4" w:space="0" w:color="C0C0C0"/>
            </w:tcBorders>
            <w:shd w:val="clear" w:color="000000" w:fill="FFFFCC"/>
            <w:vAlign w:val="center"/>
            <w:hideMark/>
          </w:tcPr>
          <w:p w14:paraId="33CDB63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451,86</w:t>
            </w:r>
          </w:p>
        </w:tc>
        <w:tc>
          <w:tcPr>
            <w:tcW w:w="915" w:type="dxa"/>
            <w:tcBorders>
              <w:top w:val="nil"/>
              <w:left w:val="nil"/>
              <w:bottom w:val="single" w:sz="4" w:space="0" w:color="C0C0C0"/>
              <w:right w:val="single" w:sz="4" w:space="0" w:color="C0C0C0"/>
            </w:tcBorders>
            <w:shd w:val="clear" w:color="000000" w:fill="FFFFCC"/>
            <w:vAlign w:val="center"/>
            <w:hideMark/>
          </w:tcPr>
          <w:p w14:paraId="75D43D6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537,28</w:t>
            </w:r>
          </w:p>
        </w:tc>
        <w:tc>
          <w:tcPr>
            <w:tcW w:w="996" w:type="dxa"/>
            <w:tcBorders>
              <w:top w:val="nil"/>
              <w:left w:val="nil"/>
              <w:bottom w:val="single" w:sz="4" w:space="0" w:color="C0C0C0"/>
              <w:right w:val="single" w:sz="4" w:space="0" w:color="C0C0C0"/>
            </w:tcBorders>
            <w:shd w:val="clear" w:color="000000" w:fill="FFFFCC"/>
            <w:vAlign w:val="center"/>
            <w:hideMark/>
          </w:tcPr>
          <w:p w14:paraId="6A43DDE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-85,42</w:t>
            </w:r>
          </w:p>
        </w:tc>
        <w:tc>
          <w:tcPr>
            <w:tcW w:w="952" w:type="dxa"/>
            <w:tcBorders>
              <w:top w:val="nil"/>
              <w:left w:val="nil"/>
              <w:bottom w:val="single" w:sz="4" w:space="0" w:color="C0C0C0"/>
              <w:right w:val="single" w:sz="4" w:space="0" w:color="C0C0C0"/>
            </w:tcBorders>
            <w:shd w:val="clear" w:color="000000" w:fill="FFFFCC"/>
            <w:vAlign w:val="center"/>
            <w:hideMark/>
          </w:tcPr>
          <w:p w14:paraId="48A49FC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451,86</w:t>
            </w:r>
          </w:p>
        </w:tc>
        <w:tc>
          <w:tcPr>
            <w:tcW w:w="996" w:type="dxa"/>
            <w:tcBorders>
              <w:top w:val="nil"/>
              <w:left w:val="nil"/>
              <w:bottom w:val="single" w:sz="4" w:space="0" w:color="C0C0C0"/>
              <w:right w:val="single" w:sz="4" w:space="0" w:color="C0C0C0"/>
            </w:tcBorders>
            <w:shd w:val="clear" w:color="000000" w:fill="FFFFCC"/>
            <w:vAlign w:val="center"/>
            <w:hideMark/>
          </w:tcPr>
          <w:p w14:paraId="6E92DD0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-271,97</w:t>
            </w:r>
          </w:p>
        </w:tc>
        <w:tc>
          <w:tcPr>
            <w:tcW w:w="948" w:type="dxa"/>
            <w:tcBorders>
              <w:top w:val="nil"/>
              <w:left w:val="nil"/>
              <w:bottom w:val="single" w:sz="4" w:space="0" w:color="C0C0C0"/>
              <w:right w:val="single" w:sz="4" w:space="0" w:color="C0C0C0"/>
            </w:tcBorders>
            <w:shd w:val="clear" w:color="000000" w:fill="FFFFCC"/>
            <w:vAlign w:val="center"/>
            <w:hideMark/>
          </w:tcPr>
          <w:p w14:paraId="13371F4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265,30</w:t>
            </w:r>
          </w:p>
        </w:tc>
        <w:tc>
          <w:tcPr>
            <w:tcW w:w="656" w:type="dxa"/>
            <w:tcBorders>
              <w:top w:val="nil"/>
              <w:left w:val="nil"/>
              <w:bottom w:val="single" w:sz="4" w:space="0" w:color="C0C0C0"/>
              <w:right w:val="single" w:sz="4" w:space="0" w:color="C0C0C0"/>
            </w:tcBorders>
            <w:shd w:val="clear" w:color="000000" w:fill="D7EAD3"/>
            <w:vAlign w:val="center"/>
            <w:hideMark/>
          </w:tcPr>
          <w:p w14:paraId="44B8B63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132,65</w:t>
            </w:r>
          </w:p>
        </w:tc>
        <w:tc>
          <w:tcPr>
            <w:tcW w:w="656" w:type="dxa"/>
            <w:tcBorders>
              <w:top w:val="nil"/>
              <w:left w:val="nil"/>
              <w:bottom w:val="single" w:sz="4" w:space="0" w:color="C0C0C0"/>
              <w:right w:val="single" w:sz="4" w:space="0" w:color="C0C0C0"/>
            </w:tcBorders>
            <w:shd w:val="clear" w:color="000000" w:fill="D7EAD3"/>
            <w:vAlign w:val="center"/>
            <w:hideMark/>
          </w:tcPr>
          <w:p w14:paraId="7D34709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132,65</w:t>
            </w:r>
          </w:p>
        </w:tc>
        <w:tc>
          <w:tcPr>
            <w:tcW w:w="1083" w:type="dxa"/>
            <w:tcBorders>
              <w:top w:val="nil"/>
              <w:left w:val="nil"/>
              <w:bottom w:val="single" w:sz="4" w:space="0" w:color="C0C0C0"/>
              <w:right w:val="single" w:sz="4" w:space="0" w:color="C0C0C0"/>
            </w:tcBorders>
            <w:shd w:val="clear" w:color="000000" w:fill="FFFFCC"/>
            <w:vAlign w:val="center"/>
            <w:hideMark/>
          </w:tcPr>
          <w:p w14:paraId="5FD04BA9" w14:textId="77777777" w:rsidR="003A03D5" w:rsidRPr="003A03D5" w:rsidRDefault="003A03D5" w:rsidP="003A03D5">
            <w:pPr>
              <w:rPr>
                <w:rFonts w:ascii="Tahoma" w:hAnsi="Tahoma" w:cs="Tahoma"/>
                <w:sz w:val="11"/>
                <w:szCs w:val="11"/>
              </w:rPr>
            </w:pPr>
            <w:r w:rsidRPr="003A03D5">
              <w:rPr>
                <w:rFonts w:ascii="Tahoma" w:hAnsi="Tahoma" w:cs="Tahoma"/>
                <w:sz w:val="11"/>
                <w:szCs w:val="11"/>
              </w:rPr>
              <w:t>в соответствии с представленной ведомостью амортизации ОС расходы приняты с корректировкой регулятора (исключены объекты общехозяйственного назначение, объекты, не относящиеся к регулируемому виду деятельности, а также объекты, по которым была проведена модернизация без утверждения инвест.программы и без согласования с регулятором)</w:t>
            </w:r>
          </w:p>
        </w:tc>
      </w:tr>
      <w:tr w:rsidR="003A03D5" w:rsidRPr="003A03D5" w14:paraId="6E096B4E" w14:textId="77777777" w:rsidTr="003A03D5">
        <w:trPr>
          <w:trHeight w:val="300"/>
          <w:jc w:val="center"/>
        </w:trPr>
        <w:tc>
          <w:tcPr>
            <w:tcW w:w="173" w:type="dxa"/>
            <w:tcBorders>
              <w:top w:val="nil"/>
              <w:left w:val="nil"/>
              <w:bottom w:val="nil"/>
              <w:right w:val="nil"/>
            </w:tcBorders>
            <w:shd w:val="clear" w:color="000000" w:fill="00B050"/>
            <w:noWrap/>
            <w:vAlign w:val="center"/>
            <w:hideMark/>
          </w:tcPr>
          <w:p w14:paraId="1DA25C66"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78BF642E"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173429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w:t>
            </w:r>
          </w:p>
        </w:tc>
        <w:tc>
          <w:tcPr>
            <w:tcW w:w="2000" w:type="dxa"/>
            <w:tcBorders>
              <w:top w:val="nil"/>
              <w:left w:val="nil"/>
              <w:bottom w:val="single" w:sz="4" w:space="0" w:color="C0C0C0"/>
              <w:right w:val="single" w:sz="4" w:space="0" w:color="C0C0C0"/>
            </w:tcBorders>
            <w:shd w:val="clear" w:color="auto" w:fill="auto"/>
            <w:vAlign w:val="center"/>
            <w:hideMark/>
          </w:tcPr>
          <w:p w14:paraId="1DCE0A00"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Расходы, связанные с оплатой налогов и сборов</w:t>
            </w:r>
          </w:p>
        </w:tc>
        <w:tc>
          <w:tcPr>
            <w:tcW w:w="509" w:type="dxa"/>
            <w:tcBorders>
              <w:top w:val="nil"/>
              <w:left w:val="nil"/>
              <w:bottom w:val="single" w:sz="4" w:space="0" w:color="C0C0C0"/>
              <w:right w:val="single" w:sz="4" w:space="0" w:color="C0C0C0"/>
            </w:tcBorders>
            <w:shd w:val="clear" w:color="auto" w:fill="auto"/>
            <w:vAlign w:val="center"/>
            <w:hideMark/>
          </w:tcPr>
          <w:p w14:paraId="04625A8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4C36925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153,40</w:t>
            </w:r>
          </w:p>
        </w:tc>
        <w:tc>
          <w:tcPr>
            <w:tcW w:w="952" w:type="dxa"/>
            <w:tcBorders>
              <w:top w:val="nil"/>
              <w:left w:val="nil"/>
              <w:bottom w:val="single" w:sz="4" w:space="0" w:color="C0C0C0"/>
              <w:right w:val="single" w:sz="4" w:space="0" w:color="C0C0C0"/>
            </w:tcBorders>
            <w:shd w:val="clear" w:color="000000" w:fill="D7EAD3"/>
            <w:vAlign w:val="center"/>
            <w:hideMark/>
          </w:tcPr>
          <w:p w14:paraId="6498725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153,40</w:t>
            </w:r>
          </w:p>
        </w:tc>
        <w:tc>
          <w:tcPr>
            <w:tcW w:w="952" w:type="dxa"/>
            <w:tcBorders>
              <w:top w:val="nil"/>
              <w:left w:val="nil"/>
              <w:bottom w:val="single" w:sz="4" w:space="0" w:color="C0C0C0"/>
              <w:right w:val="single" w:sz="4" w:space="0" w:color="C0C0C0"/>
            </w:tcBorders>
            <w:shd w:val="clear" w:color="000000" w:fill="D7EAD3"/>
            <w:vAlign w:val="center"/>
            <w:hideMark/>
          </w:tcPr>
          <w:p w14:paraId="4767349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153,40</w:t>
            </w:r>
          </w:p>
        </w:tc>
        <w:tc>
          <w:tcPr>
            <w:tcW w:w="723" w:type="dxa"/>
            <w:tcBorders>
              <w:top w:val="nil"/>
              <w:left w:val="nil"/>
              <w:bottom w:val="single" w:sz="4" w:space="0" w:color="C0C0C0"/>
              <w:right w:val="single" w:sz="4" w:space="0" w:color="C0C0C0"/>
            </w:tcBorders>
            <w:shd w:val="clear" w:color="000000" w:fill="D7EAD3"/>
            <w:vAlign w:val="center"/>
            <w:hideMark/>
          </w:tcPr>
          <w:p w14:paraId="5D588B0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181,79</w:t>
            </w:r>
          </w:p>
        </w:tc>
        <w:tc>
          <w:tcPr>
            <w:tcW w:w="640" w:type="dxa"/>
            <w:tcBorders>
              <w:top w:val="nil"/>
              <w:left w:val="nil"/>
              <w:bottom w:val="single" w:sz="4" w:space="0" w:color="C0C0C0"/>
              <w:right w:val="single" w:sz="4" w:space="0" w:color="C0C0C0"/>
            </w:tcBorders>
            <w:shd w:val="clear" w:color="000000" w:fill="D7EAD3"/>
            <w:vAlign w:val="center"/>
            <w:hideMark/>
          </w:tcPr>
          <w:p w14:paraId="28DA31A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193,41</w:t>
            </w:r>
          </w:p>
        </w:tc>
        <w:tc>
          <w:tcPr>
            <w:tcW w:w="915" w:type="dxa"/>
            <w:tcBorders>
              <w:top w:val="nil"/>
              <w:left w:val="nil"/>
              <w:bottom w:val="single" w:sz="4" w:space="0" w:color="C0C0C0"/>
              <w:right w:val="single" w:sz="4" w:space="0" w:color="C0C0C0"/>
            </w:tcBorders>
            <w:shd w:val="clear" w:color="000000" w:fill="D7EAD3"/>
            <w:vAlign w:val="center"/>
            <w:hideMark/>
          </w:tcPr>
          <w:p w14:paraId="55B0CB8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153,40</w:t>
            </w:r>
          </w:p>
        </w:tc>
        <w:tc>
          <w:tcPr>
            <w:tcW w:w="996" w:type="dxa"/>
            <w:tcBorders>
              <w:top w:val="nil"/>
              <w:left w:val="nil"/>
              <w:bottom w:val="single" w:sz="4" w:space="0" w:color="C0C0C0"/>
              <w:right w:val="single" w:sz="4" w:space="0" w:color="C0C0C0"/>
            </w:tcBorders>
            <w:shd w:val="clear" w:color="000000" w:fill="D7EAD3"/>
            <w:vAlign w:val="center"/>
            <w:hideMark/>
          </w:tcPr>
          <w:p w14:paraId="7A7C184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115,79</w:t>
            </w:r>
          </w:p>
        </w:tc>
        <w:tc>
          <w:tcPr>
            <w:tcW w:w="952" w:type="dxa"/>
            <w:tcBorders>
              <w:top w:val="nil"/>
              <w:left w:val="nil"/>
              <w:bottom w:val="single" w:sz="4" w:space="0" w:color="C0C0C0"/>
              <w:right w:val="single" w:sz="4" w:space="0" w:color="C0C0C0"/>
            </w:tcBorders>
            <w:shd w:val="clear" w:color="000000" w:fill="D7EAD3"/>
            <w:vAlign w:val="center"/>
            <w:hideMark/>
          </w:tcPr>
          <w:p w14:paraId="05BB9A9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269,19</w:t>
            </w:r>
          </w:p>
        </w:tc>
        <w:tc>
          <w:tcPr>
            <w:tcW w:w="996" w:type="dxa"/>
            <w:tcBorders>
              <w:top w:val="nil"/>
              <w:left w:val="nil"/>
              <w:bottom w:val="single" w:sz="4" w:space="0" w:color="C0C0C0"/>
              <w:right w:val="single" w:sz="4" w:space="0" w:color="C0C0C0"/>
            </w:tcBorders>
            <w:shd w:val="clear" w:color="000000" w:fill="D7EAD3"/>
            <w:vAlign w:val="center"/>
            <w:hideMark/>
          </w:tcPr>
          <w:p w14:paraId="0927054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57,80</w:t>
            </w:r>
          </w:p>
        </w:tc>
        <w:tc>
          <w:tcPr>
            <w:tcW w:w="948" w:type="dxa"/>
            <w:tcBorders>
              <w:top w:val="nil"/>
              <w:left w:val="nil"/>
              <w:bottom w:val="single" w:sz="4" w:space="0" w:color="C0C0C0"/>
              <w:right w:val="single" w:sz="4" w:space="0" w:color="C0C0C0"/>
            </w:tcBorders>
            <w:shd w:val="clear" w:color="000000" w:fill="D7EAD3"/>
            <w:vAlign w:val="center"/>
            <w:hideMark/>
          </w:tcPr>
          <w:p w14:paraId="3901330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211,20</w:t>
            </w:r>
          </w:p>
        </w:tc>
        <w:tc>
          <w:tcPr>
            <w:tcW w:w="656" w:type="dxa"/>
            <w:tcBorders>
              <w:top w:val="nil"/>
              <w:left w:val="nil"/>
              <w:bottom w:val="single" w:sz="4" w:space="0" w:color="C0C0C0"/>
              <w:right w:val="single" w:sz="4" w:space="0" w:color="C0C0C0"/>
            </w:tcBorders>
            <w:shd w:val="clear" w:color="000000" w:fill="D7EAD3"/>
            <w:vAlign w:val="center"/>
            <w:hideMark/>
          </w:tcPr>
          <w:p w14:paraId="7E0F780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15,71</w:t>
            </w:r>
          </w:p>
        </w:tc>
        <w:tc>
          <w:tcPr>
            <w:tcW w:w="656" w:type="dxa"/>
            <w:tcBorders>
              <w:top w:val="nil"/>
              <w:left w:val="nil"/>
              <w:bottom w:val="single" w:sz="4" w:space="0" w:color="C0C0C0"/>
              <w:right w:val="single" w:sz="4" w:space="0" w:color="C0C0C0"/>
            </w:tcBorders>
            <w:shd w:val="clear" w:color="000000" w:fill="D7EAD3"/>
            <w:vAlign w:val="center"/>
            <w:hideMark/>
          </w:tcPr>
          <w:p w14:paraId="327C47E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195,50</w:t>
            </w:r>
          </w:p>
        </w:tc>
        <w:tc>
          <w:tcPr>
            <w:tcW w:w="1083" w:type="dxa"/>
            <w:tcBorders>
              <w:top w:val="nil"/>
              <w:left w:val="nil"/>
              <w:bottom w:val="single" w:sz="4" w:space="0" w:color="C0C0C0"/>
              <w:right w:val="single" w:sz="4" w:space="0" w:color="C0C0C0"/>
            </w:tcBorders>
            <w:shd w:val="clear" w:color="000000" w:fill="FFFFCC"/>
            <w:vAlign w:val="center"/>
            <w:hideMark/>
          </w:tcPr>
          <w:p w14:paraId="64DF854B"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6D23056E" w14:textId="77777777" w:rsidTr="003A03D5">
        <w:trPr>
          <w:trHeight w:val="630"/>
          <w:jc w:val="center"/>
        </w:trPr>
        <w:tc>
          <w:tcPr>
            <w:tcW w:w="173" w:type="dxa"/>
            <w:tcBorders>
              <w:top w:val="nil"/>
              <w:left w:val="nil"/>
              <w:bottom w:val="nil"/>
              <w:right w:val="nil"/>
            </w:tcBorders>
            <w:shd w:val="clear" w:color="000000" w:fill="00B050"/>
            <w:noWrap/>
            <w:vAlign w:val="center"/>
            <w:hideMark/>
          </w:tcPr>
          <w:p w14:paraId="7A66801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494D4D85"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35A3CCB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9.5</w:t>
            </w:r>
          </w:p>
        </w:tc>
        <w:tc>
          <w:tcPr>
            <w:tcW w:w="2000" w:type="dxa"/>
            <w:tcBorders>
              <w:top w:val="nil"/>
              <w:left w:val="nil"/>
              <w:bottom w:val="single" w:sz="4" w:space="0" w:color="C0C0C0"/>
              <w:right w:val="single" w:sz="4" w:space="0" w:color="C0C0C0"/>
            </w:tcBorders>
            <w:shd w:val="clear" w:color="auto" w:fill="auto"/>
            <w:vAlign w:val="center"/>
            <w:hideMark/>
          </w:tcPr>
          <w:p w14:paraId="67F09949"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Налог на имущество</w:t>
            </w:r>
          </w:p>
        </w:tc>
        <w:tc>
          <w:tcPr>
            <w:tcW w:w="509" w:type="dxa"/>
            <w:tcBorders>
              <w:top w:val="nil"/>
              <w:left w:val="nil"/>
              <w:bottom w:val="single" w:sz="4" w:space="0" w:color="C0C0C0"/>
              <w:right w:val="single" w:sz="4" w:space="0" w:color="C0C0C0"/>
            </w:tcBorders>
            <w:shd w:val="clear" w:color="auto" w:fill="auto"/>
            <w:vAlign w:val="center"/>
            <w:hideMark/>
          </w:tcPr>
          <w:p w14:paraId="1435707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6127809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153,40</w:t>
            </w:r>
          </w:p>
        </w:tc>
        <w:tc>
          <w:tcPr>
            <w:tcW w:w="952" w:type="dxa"/>
            <w:tcBorders>
              <w:top w:val="nil"/>
              <w:left w:val="nil"/>
              <w:bottom w:val="single" w:sz="4" w:space="0" w:color="C0C0C0"/>
              <w:right w:val="single" w:sz="4" w:space="0" w:color="C0C0C0"/>
            </w:tcBorders>
            <w:shd w:val="clear" w:color="000000" w:fill="FFFFCC"/>
            <w:vAlign w:val="center"/>
            <w:hideMark/>
          </w:tcPr>
          <w:p w14:paraId="437DA72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153,40</w:t>
            </w:r>
          </w:p>
        </w:tc>
        <w:tc>
          <w:tcPr>
            <w:tcW w:w="952" w:type="dxa"/>
            <w:tcBorders>
              <w:top w:val="nil"/>
              <w:left w:val="nil"/>
              <w:bottom w:val="single" w:sz="4" w:space="0" w:color="C0C0C0"/>
              <w:right w:val="single" w:sz="4" w:space="0" w:color="C0C0C0"/>
            </w:tcBorders>
            <w:shd w:val="clear" w:color="000000" w:fill="FFFFCC"/>
            <w:vAlign w:val="center"/>
            <w:hideMark/>
          </w:tcPr>
          <w:p w14:paraId="468366A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153,40</w:t>
            </w:r>
          </w:p>
        </w:tc>
        <w:tc>
          <w:tcPr>
            <w:tcW w:w="723" w:type="dxa"/>
            <w:tcBorders>
              <w:top w:val="nil"/>
              <w:left w:val="nil"/>
              <w:bottom w:val="single" w:sz="4" w:space="0" w:color="C0C0C0"/>
              <w:right w:val="single" w:sz="4" w:space="0" w:color="C0C0C0"/>
            </w:tcBorders>
            <w:shd w:val="clear" w:color="000000" w:fill="FFFFCC"/>
            <w:vAlign w:val="center"/>
            <w:hideMark/>
          </w:tcPr>
          <w:p w14:paraId="3A04FCF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181,79</w:t>
            </w:r>
          </w:p>
        </w:tc>
        <w:tc>
          <w:tcPr>
            <w:tcW w:w="640" w:type="dxa"/>
            <w:tcBorders>
              <w:top w:val="nil"/>
              <w:left w:val="nil"/>
              <w:bottom w:val="single" w:sz="4" w:space="0" w:color="C0C0C0"/>
              <w:right w:val="single" w:sz="4" w:space="0" w:color="C0C0C0"/>
            </w:tcBorders>
            <w:shd w:val="clear" w:color="000000" w:fill="FFFFCC"/>
            <w:vAlign w:val="center"/>
            <w:hideMark/>
          </w:tcPr>
          <w:p w14:paraId="6C6863D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193,41</w:t>
            </w:r>
          </w:p>
        </w:tc>
        <w:tc>
          <w:tcPr>
            <w:tcW w:w="915" w:type="dxa"/>
            <w:tcBorders>
              <w:top w:val="nil"/>
              <w:left w:val="nil"/>
              <w:bottom w:val="single" w:sz="4" w:space="0" w:color="C0C0C0"/>
              <w:right w:val="single" w:sz="4" w:space="0" w:color="C0C0C0"/>
            </w:tcBorders>
            <w:shd w:val="clear" w:color="000000" w:fill="FFFFCC"/>
            <w:vAlign w:val="center"/>
            <w:hideMark/>
          </w:tcPr>
          <w:p w14:paraId="7BCB3B7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153,40</w:t>
            </w:r>
          </w:p>
        </w:tc>
        <w:tc>
          <w:tcPr>
            <w:tcW w:w="996" w:type="dxa"/>
            <w:tcBorders>
              <w:top w:val="nil"/>
              <w:left w:val="nil"/>
              <w:bottom w:val="single" w:sz="4" w:space="0" w:color="C0C0C0"/>
              <w:right w:val="single" w:sz="4" w:space="0" w:color="C0C0C0"/>
            </w:tcBorders>
            <w:shd w:val="clear" w:color="000000" w:fill="FFFFCC"/>
            <w:vAlign w:val="center"/>
            <w:hideMark/>
          </w:tcPr>
          <w:p w14:paraId="3EB4667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115,79</w:t>
            </w:r>
          </w:p>
        </w:tc>
        <w:tc>
          <w:tcPr>
            <w:tcW w:w="952" w:type="dxa"/>
            <w:tcBorders>
              <w:top w:val="nil"/>
              <w:left w:val="nil"/>
              <w:bottom w:val="single" w:sz="4" w:space="0" w:color="C0C0C0"/>
              <w:right w:val="single" w:sz="4" w:space="0" w:color="C0C0C0"/>
            </w:tcBorders>
            <w:shd w:val="clear" w:color="000000" w:fill="FFFFCC"/>
            <w:vAlign w:val="center"/>
            <w:hideMark/>
          </w:tcPr>
          <w:p w14:paraId="29CCE72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269,19</w:t>
            </w:r>
          </w:p>
        </w:tc>
        <w:tc>
          <w:tcPr>
            <w:tcW w:w="996" w:type="dxa"/>
            <w:tcBorders>
              <w:top w:val="nil"/>
              <w:left w:val="nil"/>
              <w:bottom w:val="single" w:sz="4" w:space="0" w:color="C0C0C0"/>
              <w:right w:val="single" w:sz="4" w:space="0" w:color="C0C0C0"/>
            </w:tcBorders>
            <w:shd w:val="clear" w:color="000000" w:fill="FFFFCC"/>
            <w:vAlign w:val="center"/>
            <w:hideMark/>
          </w:tcPr>
          <w:p w14:paraId="34CBEAC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57,80</w:t>
            </w:r>
          </w:p>
        </w:tc>
        <w:tc>
          <w:tcPr>
            <w:tcW w:w="948" w:type="dxa"/>
            <w:tcBorders>
              <w:top w:val="nil"/>
              <w:left w:val="nil"/>
              <w:bottom w:val="single" w:sz="4" w:space="0" w:color="C0C0C0"/>
              <w:right w:val="single" w:sz="4" w:space="0" w:color="C0C0C0"/>
            </w:tcBorders>
            <w:shd w:val="clear" w:color="000000" w:fill="FFFFCC"/>
            <w:vAlign w:val="center"/>
            <w:hideMark/>
          </w:tcPr>
          <w:p w14:paraId="0DF9BB1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211,20</w:t>
            </w:r>
          </w:p>
        </w:tc>
        <w:tc>
          <w:tcPr>
            <w:tcW w:w="656" w:type="dxa"/>
            <w:tcBorders>
              <w:top w:val="nil"/>
              <w:left w:val="nil"/>
              <w:bottom w:val="single" w:sz="4" w:space="0" w:color="C0C0C0"/>
              <w:right w:val="single" w:sz="4" w:space="0" w:color="C0C0C0"/>
            </w:tcBorders>
            <w:shd w:val="clear" w:color="000000" w:fill="D7EAD3"/>
            <w:vAlign w:val="center"/>
            <w:hideMark/>
          </w:tcPr>
          <w:p w14:paraId="408A438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15,71</w:t>
            </w:r>
          </w:p>
        </w:tc>
        <w:tc>
          <w:tcPr>
            <w:tcW w:w="656" w:type="dxa"/>
            <w:tcBorders>
              <w:top w:val="nil"/>
              <w:left w:val="nil"/>
              <w:bottom w:val="single" w:sz="4" w:space="0" w:color="C0C0C0"/>
              <w:right w:val="single" w:sz="4" w:space="0" w:color="C0C0C0"/>
            </w:tcBorders>
            <w:shd w:val="clear" w:color="000000" w:fill="D7EAD3"/>
            <w:vAlign w:val="center"/>
            <w:hideMark/>
          </w:tcPr>
          <w:p w14:paraId="134E8A4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195,50</w:t>
            </w:r>
          </w:p>
        </w:tc>
        <w:tc>
          <w:tcPr>
            <w:tcW w:w="1083" w:type="dxa"/>
            <w:tcBorders>
              <w:top w:val="nil"/>
              <w:left w:val="nil"/>
              <w:bottom w:val="single" w:sz="4" w:space="0" w:color="C0C0C0"/>
              <w:right w:val="single" w:sz="4" w:space="0" w:color="C0C0C0"/>
            </w:tcBorders>
            <w:shd w:val="clear" w:color="000000" w:fill="FFFFCC"/>
            <w:vAlign w:val="center"/>
            <w:hideMark/>
          </w:tcPr>
          <w:p w14:paraId="471AE07D" w14:textId="77777777" w:rsidR="003A03D5" w:rsidRPr="003A03D5" w:rsidRDefault="003A03D5" w:rsidP="003A03D5">
            <w:pPr>
              <w:rPr>
                <w:rFonts w:ascii="Tahoma" w:hAnsi="Tahoma" w:cs="Tahoma"/>
                <w:sz w:val="11"/>
                <w:szCs w:val="11"/>
              </w:rPr>
            </w:pPr>
            <w:r w:rsidRPr="003A03D5">
              <w:rPr>
                <w:rFonts w:ascii="Tahoma" w:hAnsi="Tahoma" w:cs="Tahoma"/>
                <w:sz w:val="11"/>
                <w:szCs w:val="11"/>
              </w:rPr>
              <w:t>по расчету регулятора в соответствии с НК РФ (без учета объектов движимого имущества)</w:t>
            </w:r>
          </w:p>
        </w:tc>
      </w:tr>
      <w:tr w:rsidR="003A03D5" w:rsidRPr="003A03D5" w14:paraId="245ADDF0" w14:textId="77777777" w:rsidTr="003A03D5">
        <w:trPr>
          <w:trHeight w:val="510"/>
          <w:jc w:val="center"/>
        </w:trPr>
        <w:tc>
          <w:tcPr>
            <w:tcW w:w="173" w:type="dxa"/>
            <w:tcBorders>
              <w:top w:val="nil"/>
              <w:left w:val="nil"/>
              <w:bottom w:val="nil"/>
              <w:right w:val="nil"/>
            </w:tcBorders>
            <w:shd w:val="clear" w:color="000000" w:fill="00B050"/>
            <w:noWrap/>
            <w:vAlign w:val="center"/>
            <w:hideMark/>
          </w:tcPr>
          <w:p w14:paraId="73944DFC"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1B80B4A9"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339F717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11</w:t>
            </w:r>
          </w:p>
        </w:tc>
        <w:tc>
          <w:tcPr>
            <w:tcW w:w="2000" w:type="dxa"/>
            <w:tcBorders>
              <w:top w:val="nil"/>
              <w:left w:val="nil"/>
              <w:bottom w:val="single" w:sz="4" w:space="0" w:color="C0C0C0"/>
              <w:right w:val="single" w:sz="4" w:space="0" w:color="C0C0C0"/>
            </w:tcBorders>
            <w:shd w:val="clear" w:color="auto" w:fill="auto"/>
            <w:vAlign w:val="center"/>
            <w:hideMark/>
          </w:tcPr>
          <w:p w14:paraId="06D0B34F"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Недополученные доходы/выпадающие расходы</w:t>
            </w:r>
          </w:p>
        </w:tc>
        <w:tc>
          <w:tcPr>
            <w:tcW w:w="509" w:type="dxa"/>
            <w:tcBorders>
              <w:top w:val="nil"/>
              <w:left w:val="nil"/>
              <w:bottom w:val="single" w:sz="4" w:space="0" w:color="C0C0C0"/>
              <w:right w:val="single" w:sz="4" w:space="0" w:color="C0C0C0"/>
            </w:tcBorders>
            <w:shd w:val="clear" w:color="auto" w:fill="auto"/>
            <w:vAlign w:val="center"/>
            <w:hideMark/>
          </w:tcPr>
          <w:p w14:paraId="0F7B7F5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0FD11BC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952" w:type="dxa"/>
            <w:tcBorders>
              <w:top w:val="nil"/>
              <w:left w:val="nil"/>
              <w:bottom w:val="single" w:sz="4" w:space="0" w:color="C0C0C0"/>
              <w:right w:val="single" w:sz="4" w:space="0" w:color="C0C0C0"/>
            </w:tcBorders>
            <w:shd w:val="clear" w:color="000000" w:fill="FFFFCC"/>
            <w:vAlign w:val="center"/>
            <w:hideMark/>
          </w:tcPr>
          <w:p w14:paraId="6424503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-207,28</w:t>
            </w:r>
          </w:p>
        </w:tc>
        <w:tc>
          <w:tcPr>
            <w:tcW w:w="952" w:type="dxa"/>
            <w:tcBorders>
              <w:top w:val="nil"/>
              <w:left w:val="nil"/>
              <w:bottom w:val="single" w:sz="4" w:space="0" w:color="C0C0C0"/>
              <w:right w:val="single" w:sz="4" w:space="0" w:color="C0C0C0"/>
            </w:tcBorders>
            <w:shd w:val="clear" w:color="000000" w:fill="FFFFCC"/>
            <w:vAlign w:val="center"/>
            <w:hideMark/>
          </w:tcPr>
          <w:p w14:paraId="6026A93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723" w:type="dxa"/>
            <w:tcBorders>
              <w:top w:val="nil"/>
              <w:left w:val="nil"/>
              <w:bottom w:val="single" w:sz="4" w:space="0" w:color="C0C0C0"/>
              <w:right w:val="single" w:sz="4" w:space="0" w:color="C0C0C0"/>
            </w:tcBorders>
            <w:shd w:val="clear" w:color="000000" w:fill="FFFFCC"/>
            <w:vAlign w:val="center"/>
            <w:hideMark/>
          </w:tcPr>
          <w:p w14:paraId="4636B59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40" w:type="dxa"/>
            <w:tcBorders>
              <w:top w:val="nil"/>
              <w:left w:val="nil"/>
              <w:bottom w:val="single" w:sz="4" w:space="0" w:color="C0C0C0"/>
              <w:right w:val="single" w:sz="4" w:space="0" w:color="C0C0C0"/>
            </w:tcBorders>
            <w:shd w:val="clear" w:color="000000" w:fill="FFFFCC"/>
            <w:vAlign w:val="center"/>
            <w:hideMark/>
          </w:tcPr>
          <w:p w14:paraId="3BE233E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915" w:type="dxa"/>
            <w:tcBorders>
              <w:top w:val="nil"/>
              <w:left w:val="nil"/>
              <w:bottom w:val="single" w:sz="4" w:space="0" w:color="C0C0C0"/>
              <w:right w:val="single" w:sz="4" w:space="0" w:color="C0C0C0"/>
            </w:tcBorders>
            <w:shd w:val="clear" w:color="000000" w:fill="FFFFCC"/>
            <w:vAlign w:val="center"/>
            <w:hideMark/>
          </w:tcPr>
          <w:p w14:paraId="6FEF20E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996" w:type="dxa"/>
            <w:tcBorders>
              <w:top w:val="nil"/>
              <w:left w:val="nil"/>
              <w:bottom w:val="single" w:sz="4" w:space="0" w:color="C0C0C0"/>
              <w:right w:val="single" w:sz="4" w:space="0" w:color="C0C0C0"/>
            </w:tcBorders>
            <w:shd w:val="clear" w:color="000000" w:fill="FFFFCC"/>
            <w:vAlign w:val="center"/>
            <w:hideMark/>
          </w:tcPr>
          <w:p w14:paraId="43CD356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2 471,54</w:t>
            </w:r>
          </w:p>
        </w:tc>
        <w:tc>
          <w:tcPr>
            <w:tcW w:w="952" w:type="dxa"/>
            <w:tcBorders>
              <w:top w:val="nil"/>
              <w:left w:val="nil"/>
              <w:bottom w:val="single" w:sz="4" w:space="0" w:color="C0C0C0"/>
              <w:right w:val="single" w:sz="4" w:space="0" w:color="C0C0C0"/>
            </w:tcBorders>
            <w:shd w:val="clear" w:color="000000" w:fill="FFFFCC"/>
            <w:vAlign w:val="center"/>
            <w:hideMark/>
          </w:tcPr>
          <w:p w14:paraId="328665F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2 471,54</w:t>
            </w:r>
          </w:p>
        </w:tc>
        <w:tc>
          <w:tcPr>
            <w:tcW w:w="996" w:type="dxa"/>
            <w:tcBorders>
              <w:top w:val="nil"/>
              <w:left w:val="nil"/>
              <w:bottom w:val="single" w:sz="4" w:space="0" w:color="C0C0C0"/>
              <w:right w:val="single" w:sz="4" w:space="0" w:color="C0C0C0"/>
            </w:tcBorders>
            <w:shd w:val="clear" w:color="000000" w:fill="FFFFCC"/>
            <w:vAlign w:val="center"/>
            <w:hideMark/>
          </w:tcPr>
          <w:p w14:paraId="6903963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948" w:type="dxa"/>
            <w:tcBorders>
              <w:top w:val="nil"/>
              <w:left w:val="nil"/>
              <w:bottom w:val="single" w:sz="4" w:space="0" w:color="C0C0C0"/>
              <w:right w:val="single" w:sz="4" w:space="0" w:color="C0C0C0"/>
            </w:tcBorders>
            <w:shd w:val="clear" w:color="000000" w:fill="FFFFCC"/>
            <w:vAlign w:val="center"/>
            <w:hideMark/>
          </w:tcPr>
          <w:p w14:paraId="49A7A19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3EEFDCC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12F48DF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4AF7ED63"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7F223373" w14:textId="77777777" w:rsidTr="003A03D5">
        <w:trPr>
          <w:trHeight w:val="1995"/>
          <w:jc w:val="center"/>
        </w:trPr>
        <w:tc>
          <w:tcPr>
            <w:tcW w:w="173" w:type="dxa"/>
            <w:tcBorders>
              <w:top w:val="nil"/>
              <w:left w:val="nil"/>
              <w:bottom w:val="nil"/>
              <w:right w:val="nil"/>
            </w:tcBorders>
            <w:shd w:val="clear" w:color="000000" w:fill="00B050"/>
            <w:noWrap/>
            <w:vAlign w:val="center"/>
            <w:hideMark/>
          </w:tcPr>
          <w:p w14:paraId="4D00F40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389EF1C9"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4AE70C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11.1</w:t>
            </w:r>
          </w:p>
        </w:tc>
        <w:tc>
          <w:tcPr>
            <w:tcW w:w="2000" w:type="dxa"/>
            <w:tcBorders>
              <w:top w:val="nil"/>
              <w:left w:val="nil"/>
              <w:bottom w:val="single" w:sz="4" w:space="0" w:color="C0C0C0"/>
              <w:right w:val="single" w:sz="4" w:space="0" w:color="C0C0C0"/>
            </w:tcBorders>
            <w:shd w:val="clear" w:color="auto" w:fill="auto"/>
            <w:vAlign w:val="center"/>
            <w:hideMark/>
          </w:tcPr>
          <w:p w14:paraId="732A5EEE"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Отклонение фактически достигнутого объёма поданной воды или принятых сточных вод</w:t>
            </w:r>
          </w:p>
        </w:tc>
        <w:tc>
          <w:tcPr>
            <w:tcW w:w="509" w:type="dxa"/>
            <w:tcBorders>
              <w:top w:val="nil"/>
              <w:left w:val="nil"/>
              <w:bottom w:val="single" w:sz="4" w:space="0" w:color="C0C0C0"/>
              <w:right w:val="single" w:sz="4" w:space="0" w:color="C0C0C0"/>
            </w:tcBorders>
            <w:shd w:val="clear" w:color="auto" w:fill="auto"/>
            <w:vAlign w:val="center"/>
            <w:hideMark/>
          </w:tcPr>
          <w:p w14:paraId="3B88D75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0BB9AFE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D9EB49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C8400F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6F25EF6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1D5E1D0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3E8BA06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D96797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2 471,54</w:t>
            </w:r>
          </w:p>
        </w:tc>
        <w:tc>
          <w:tcPr>
            <w:tcW w:w="952" w:type="dxa"/>
            <w:tcBorders>
              <w:top w:val="nil"/>
              <w:left w:val="nil"/>
              <w:bottom w:val="single" w:sz="4" w:space="0" w:color="C0C0C0"/>
              <w:right w:val="single" w:sz="4" w:space="0" w:color="C0C0C0"/>
            </w:tcBorders>
            <w:shd w:val="clear" w:color="000000" w:fill="FFFFCC"/>
            <w:vAlign w:val="center"/>
            <w:hideMark/>
          </w:tcPr>
          <w:p w14:paraId="60BEE4C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2 471,54</w:t>
            </w:r>
          </w:p>
        </w:tc>
        <w:tc>
          <w:tcPr>
            <w:tcW w:w="996" w:type="dxa"/>
            <w:tcBorders>
              <w:top w:val="nil"/>
              <w:left w:val="nil"/>
              <w:bottom w:val="single" w:sz="4" w:space="0" w:color="C0C0C0"/>
              <w:right w:val="single" w:sz="4" w:space="0" w:color="C0C0C0"/>
            </w:tcBorders>
            <w:shd w:val="clear" w:color="000000" w:fill="FFFFCC"/>
            <w:vAlign w:val="center"/>
            <w:hideMark/>
          </w:tcPr>
          <w:p w14:paraId="165CA87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948" w:type="dxa"/>
            <w:tcBorders>
              <w:top w:val="nil"/>
              <w:left w:val="nil"/>
              <w:bottom w:val="single" w:sz="4" w:space="0" w:color="C0C0C0"/>
              <w:right w:val="single" w:sz="4" w:space="0" w:color="C0C0C0"/>
            </w:tcBorders>
            <w:shd w:val="clear" w:color="000000" w:fill="FFFFCC"/>
            <w:vAlign w:val="center"/>
            <w:hideMark/>
          </w:tcPr>
          <w:p w14:paraId="7BB80A8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5E792F2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6A125E34"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5DB4E0D5" w14:textId="77777777" w:rsidR="003A03D5" w:rsidRPr="003A03D5" w:rsidRDefault="003A03D5" w:rsidP="003A03D5">
            <w:pPr>
              <w:rPr>
                <w:rFonts w:ascii="Tahoma" w:hAnsi="Tahoma" w:cs="Tahoma"/>
                <w:sz w:val="11"/>
                <w:szCs w:val="11"/>
              </w:rPr>
            </w:pPr>
            <w:r w:rsidRPr="003A03D5">
              <w:rPr>
                <w:rFonts w:ascii="Tahoma" w:hAnsi="Tahoma" w:cs="Tahoma"/>
                <w:sz w:val="11"/>
                <w:szCs w:val="11"/>
              </w:rPr>
              <w:t>Учтено в составе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в соответствии с Методическими указаниями</w:t>
            </w:r>
          </w:p>
        </w:tc>
      </w:tr>
      <w:tr w:rsidR="003A03D5" w:rsidRPr="003A03D5" w14:paraId="3FECEDA1" w14:textId="77777777" w:rsidTr="003A03D5">
        <w:trPr>
          <w:trHeight w:val="585"/>
          <w:jc w:val="center"/>
        </w:trPr>
        <w:tc>
          <w:tcPr>
            <w:tcW w:w="173" w:type="dxa"/>
            <w:tcBorders>
              <w:top w:val="nil"/>
              <w:left w:val="nil"/>
              <w:bottom w:val="nil"/>
              <w:right w:val="nil"/>
            </w:tcBorders>
            <w:shd w:val="clear" w:color="000000" w:fill="00B050"/>
            <w:noWrap/>
            <w:vAlign w:val="center"/>
            <w:hideMark/>
          </w:tcPr>
          <w:p w14:paraId="5E1CCE71"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1228B512"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3EB73C3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11.2</w:t>
            </w:r>
          </w:p>
        </w:tc>
        <w:tc>
          <w:tcPr>
            <w:tcW w:w="2000" w:type="dxa"/>
            <w:tcBorders>
              <w:top w:val="nil"/>
              <w:left w:val="nil"/>
              <w:bottom w:val="single" w:sz="4" w:space="0" w:color="C0C0C0"/>
              <w:right w:val="single" w:sz="4" w:space="0" w:color="C0C0C0"/>
            </w:tcBorders>
            <w:shd w:val="clear" w:color="auto" w:fill="auto"/>
            <w:vAlign w:val="center"/>
            <w:hideMark/>
          </w:tcPr>
          <w:p w14:paraId="168E1187"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Отклонение фактически достигнутого уровня неподконтрольных расходов</w:t>
            </w:r>
          </w:p>
        </w:tc>
        <w:tc>
          <w:tcPr>
            <w:tcW w:w="509" w:type="dxa"/>
            <w:tcBorders>
              <w:top w:val="nil"/>
              <w:left w:val="nil"/>
              <w:bottom w:val="single" w:sz="4" w:space="0" w:color="C0C0C0"/>
              <w:right w:val="single" w:sz="4" w:space="0" w:color="C0C0C0"/>
            </w:tcBorders>
            <w:shd w:val="clear" w:color="auto" w:fill="auto"/>
            <w:vAlign w:val="center"/>
            <w:hideMark/>
          </w:tcPr>
          <w:p w14:paraId="6343321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23E4C81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1ADBDA6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F55FA3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206D835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2454C5F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633BB6B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4DDCC2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4BEE7C3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172027B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47A07A3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727E391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6F60493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5BE6CA54"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3ED38E89" w14:textId="77777777" w:rsidTr="003A03D5">
        <w:trPr>
          <w:trHeight w:val="300"/>
          <w:jc w:val="center"/>
        </w:trPr>
        <w:tc>
          <w:tcPr>
            <w:tcW w:w="173" w:type="dxa"/>
            <w:tcBorders>
              <w:top w:val="nil"/>
              <w:left w:val="nil"/>
              <w:bottom w:val="nil"/>
              <w:right w:val="nil"/>
            </w:tcBorders>
            <w:shd w:val="clear" w:color="000000" w:fill="00B050"/>
            <w:noWrap/>
            <w:vAlign w:val="center"/>
            <w:hideMark/>
          </w:tcPr>
          <w:p w14:paraId="7F650FA7"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63167586"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FA7794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11.3</w:t>
            </w:r>
          </w:p>
        </w:tc>
        <w:tc>
          <w:tcPr>
            <w:tcW w:w="2000" w:type="dxa"/>
            <w:tcBorders>
              <w:top w:val="nil"/>
              <w:left w:val="nil"/>
              <w:bottom w:val="single" w:sz="4" w:space="0" w:color="C0C0C0"/>
              <w:right w:val="single" w:sz="4" w:space="0" w:color="C0C0C0"/>
            </w:tcBorders>
            <w:shd w:val="clear" w:color="auto" w:fill="auto"/>
            <w:vAlign w:val="center"/>
            <w:hideMark/>
          </w:tcPr>
          <w:p w14:paraId="06E3C22E"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 xml:space="preserve">Другие </w:t>
            </w:r>
          </w:p>
        </w:tc>
        <w:tc>
          <w:tcPr>
            <w:tcW w:w="509" w:type="dxa"/>
            <w:tcBorders>
              <w:top w:val="nil"/>
              <w:left w:val="nil"/>
              <w:bottom w:val="single" w:sz="4" w:space="0" w:color="C0C0C0"/>
              <w:right w:val="single" w:sz="4" w:space="0" w:color="C0C0C0"/>
            </w:tcBorders>
            <w:shd w:val="clear" w:color="auto" w:fill="auto"/>
            <w:vAlign w:val="center"/>
            <w:hideMark/>
          </w:tcPr>
          <w:p w14:paraId="6A9D131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26F20B8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2EB23B4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0697D8F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0A6B905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5B8C2E5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2BD9D0C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5E2B966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49367A2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49FA4BD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223B7C9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5F27D41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160086B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2D3E01B0"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70B45144" w14:textId="77777777" w:rsidTr="003A03D5">
        <w:trPr>
          <w:trHeight w:val="540"/>
          <w:jc w:val="center"/>
        </w:trPr>
        <w:tc>
          <w:tcPr>
            <w:tcW w:w="173" w:type="dxa"/>
            <w:tcBorders>
              <w:top w:val="nil"/>
              <w:left w:val="nil"/>
              <w:bottom w:val="nil"/>
              <w:right w:val="nil"/>
            </w:tcBorders>
            <w:shd w:val="clear" w:color="000000" w:fill="00B050"/>
            <w:noWrap/>
            <w:vAlign w:val="center"/>
            <w:hideMark/>
          </w:tcPr>
          <w:p w14:paraId="550FF031"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5F7E5A25"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0D552F3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11.4</w:t>
            </w:r>
          </w:p>
        </w:tc>
        <w:tc>
          <w:tcPr>
            <w:tcW w:w="2000" w:type="dxa"/>
            <w:tcBorders>
              <w:top w:val="nil"/>
              <w:left w:val="nil"/>
              <w:bottom w:val="single" w:sz="4" w:space="0" w:color="C0C0C0"/>
              <w:right w:val="single" w:sz="4" w:space="0" w:color="C0C0C0"/>
            </w:tcBorders>
            <w:shd w:val="clear" w:color="auto" w:fill="auto"/>
            <w:vAlign w:val="center"/>
            <w:hideMark/>
          </w:tcPr>
          <w:p w14:paraId="17FFED93"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Расходы, связанные с незапланированным ростом цен на электроэнергию</w:t>
            </w:r>
          </w:p>
        </w:tc>
        <w:tc>
          <w:tcPr>
            <w:tcW w:w="509" w:type="dxa"/>
            <w:tcBorders>
              <w:top w:val="nil"/>
              <w:left w:val="nil"/>
              <w:bottom w:val="single" w:sz="4" w:space="0" w:color="C0C0C0"/>
              <w:right w:val="single" w:sz="4" w:space="0" w:color="C0C0C0"/>
            </w:tcBorders>
            <w:shd w:val="clear" w:color="auto" w:fill="auto"/>
            <w:vAlign w:val="center"/>
            <w:hideMark/>
          </w:tcPr>
          <w:p w14:paraId="5049EF8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3F76E0B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4E96A73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-207,28</w:t>
            </w:r>
          </w:p>
        </w:tc>
        <w:tc>
          <w:tcPr>
            <w:tcW w:w="952" w:type="dxa"/>
            <w:tcBorders>
              <w:top w:val="nil"/>
              <w:left w:val="nil"/>
              <w:bottom w:val="single" w:sz="4" w:space="0" w:color="C0C0C0"/>
              <w:right w:val="single" w:sz="4" w:space="0" w:color="C0C0C0"/>
            </w:tcBorders>
            <w:shd w:val="clear" w:color="000000" w:fill="FFFFCC"/>
            <w:vAlign w:val="center"/>
            <w:hideMark/>
          </w:tcPr>
          <w:p w14:paraId="0498C1D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73503F8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68A2C8C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47FD824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637C1E5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2BA5823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7816D2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0B45E7C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13D8CED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7F843EB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0F66AAD4"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0545523F" w14:textId="77777777" w:rsidTr="003A03D5">
        <w:trPr>
          <w:trHeight w:val="885"/>
          <w:jc w:val="center"/>
        </w:trPr>
        <w:tc>
          <w:tcPr>
            <w:tcW w:w="173" w:type="dxa"/>
            <w:tcBorders>
              <w:top w:val="nil"/>
              <w:left w:val="nil"/>
              <w:bottom w:val="nil"/>
              <w:right w:val="nil"/>
            </w:tcBorders>
            <w:shd w:val="clear" w:color="000000" w:fill="00B050"/>
            <w:noWrap/>
            <w:vAlign w:val="center"/>
            <w:hideMark/>
          </w:tcPr>
          <w:p w14:paraId="509E9E21"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lastRenderedPageBreak/>
              <w:t>НР</w:t>
            </w:r>
          </w:p>
        </w:tc>
        <w:tc>
          <w:tcPr>
            <w:tcW w:w="120" w:type="dxa"/>
            <w:tcBorders>
              <w:top w:val="nil"/>
              <w:left w:val="nil"/>
              <w:bottom w:val="nil"/>
              <w:right w:val="nil"/>
            </w:tcBorders>
            <w:shd w:val="clear" w:color="auto" w:fill="auto"/>
            <w:noWrap/>
            <w:vAlign w:val="bottom"/>
            <w:hideMark/>
          </w:tcPr>
          <w:p w14:paraId="70253EB6"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5FE3CD7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w:t>
            </w:r>
          </w:p>
        </w:tc>
        <w:tc>
          <w:tcPr>
            <w:tcW w:w="2000" w:type="dxa"/>
            <w:tcBorders>
              <w:top w:val="nil"/>
              <w:left w:val="nil"/>
              <w:bottom w:val="single" w:sz="4" w:space="0" w:color="C0C0C0"/>
              <w:right w:val="single" w:sz="4" w:space="0" w:color="C0C0C0"/>
            </w:tcBorders>
            <w:shd w:val="clear" w:color="auto" w:fill="auto"/>
            <w:vAlign w:val="center"/>
            <w:hideMark/>
          </w:tcPr>
          <w:p w14:paraId="414D55AC"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509" w:type="dxa"/>
            <w:tcBorders>
              <w:top w:val="nil"/>
              <w:left w:val="nil"/>
              <w:bottom w:val="single" w:sz="4" w:space="0" w:color="C0C0C0"/>
              <w:right w:val="single" w:sz="4" w:space="0" w:color="C0C0C0"/>
            </w:tcBorders>
            <w:shd w:val="clear" w:color="auto" w:fill="auto"/>
            <w:vAlign w:val="center"/>
            <w:hideMark/>
          </w:tcPr>
          <w:p w14:paraId="4EDC775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7ADBD00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5DC85A9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A47EF4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64B2646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2AC1E04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6AC644C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534A8F7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E6DBE9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33566D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32B74B1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3CC90E1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082EA3E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0052D86C"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4AD3D48C" w14:textId="77777777" w:rsidTr="003A03D5">
        <w:trPr>
          <w:trHeight w:val="555"/>
          <w:jc w:val="center"/>
        </w:trPr>
        <w:tc>
          <w:tcPr>
            <w:tcW w:w="173" w:type="dxa"/>
            <w:tcBorders>
              <w:top w:val="nil"/>
              <w:left w:val="nil"/>
              <w:bottom w:val="nil"/>
              <w:right w:val="nil"/>
            </w:tcBorders>
            <w:shd w:val="clear" w:color="000000" w:fill="00B050"/>
            <w:noWrap/>
            <w:vAlign w:val="center"/>
            <w:hideMark/>
          </w:tcPr>
          <w:p w14:paraId="4F70F867"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3BF67480"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8E0277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w:t>
            </w:r>
          </w:p>
        </w:tc>
        <w:tc>
          <w:tcPr>
            <w:tcW w:w="2000" w:type="dxa"/>
            <w:tcBorders>
              <w:top w:val="nil"/>
              <w:left w:val="nil"/>
              <w:bottom w:val="single" w:sz="4" w:space="0" w:color="C0C0C0"/>
              <w:right w:val="single" w:sz="4" w:space="0" w:color="C0C0C0"/>
            </w:tcBorders>
            <w:shd w:val="clear" w:color="auto" w:fill="auto"/>
            <w:vAlign w:val="center"/>
            <w:hideMark/>
          </w:tcPr>
          <w:p w14:paraId="4A56FFAF"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Экономически не обоснованные доходы прошлых периодов регулирования</w:t>
            </w:r>
          </w:p>
        </w:tc>
        <w:tc>
          <w:tcPr>
            <w:tcW w:w="509" w:type="dxa"/>
            <w:tcBorders>
              <w:top w:val="nil"/>
              <w:left w:val="nil"/>
              <w:bottom w:val="single" w:sz="4" w:space="0" w:color="C0C0C0"/>
              <w:right w:val="single" w:sz="4" w:space="0" w:color="C0C0C0"/>
            </w:tcBorders>
            <w:shd w:val="clear" w:color="auto" w:fill="auto"/>
            <w:vAlign w:val="center"/>
            <w:hideMark/>
          </w:tcPr>
          <w:p w14:paraId="069BB55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1E8993F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1EFF3DA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40EC38D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414D1A1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45EE047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1 104,89</w:t>
            </w:r>
          </w:p>
        </w:tc>
        <w:tc>
          <w:tcPr>
            <w:tcW w:w="915" w:type="dxa"/>
            <w:tcBorders>
              <w:top w:val="nil"/>
              <w:left w:val="nil"/>
              <w:bottom w:val="single" w:sz="4" w:space="0" w:color="C0C0C0"/>
              <w:right w:val="single" w:sz="4" w:space="0" w:color="C0C0C0"/>
            </w:tcBorders>
            <w:shd w:val="clear" w:color="000000" w:fill="FFFFCC"/>
            <w:vAlign w:val="center"/>
            <w:hideMark/>
          </w:tcPr>
          <w:p w14:paraId="572D766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625652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3A75BE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267E27C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948" w:type="dxa"/>
            <w:tcBorders>
              <w:top w:val="nil"/>
              <w:left w:val="nil"/>
              <w:bottom w:val="single" w:sz="4" w:space="0" w:color="C0C0C0"/>
              <w:right w:val="single" w:sz="4" w:space="0" w:color="C0C0C0"/>
            </w:tcBorders>
            <w:shd w:val="clear" w:color="000000" w:fill="FFFFCC"/>
            <w:vAlign w:val="center"/>
            <w:hideMark/>
          </w:tcPr>
          <w:p w14:paraId="50C8DC3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44B57C3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016BB12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1B774D0E"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7E824663" w14:textId="77777777" w:rsidTr="003A03D5">
        <w:trPr>
          <w:trHeight w:val="1260"/>
          <w:jc w:val="center"/>
        </w:trPr>
        <w:tc>
          <w:tcPr>
            <w:tcW w:w="173" w:type="dxa"/>
            <w:tcBorders>
              <w:top w:val="nil"/>
              <w:left w:val="nil"/>
              <w:bottom w:val="nil"/>
              <w:right w:val="nil"/>
            </w:tcBorders>
            <w:shd w:val="clear" w:color="000000" w:fill="00B050"/>
            <w:noWrap/>
            <w:vAlign w:val="center"/>
            <w:hideMark/>
          </w:tcPr>
          <w:p w14:paraId="3B8DE89F"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НР</w:t>
            </w:r>
          </w:p>
        </w:tc>
        <w:tc>
          <w:tcPr>
            <w:tcW w:w="120" w:type="dxa"/>
            <w:tcBorders>
              <w:top w:val="nil"/>
              <w:left w:val="nil"/>
              <w:bottom w:val="nil"/>
              <w:right w:val="nil"/>
            </w:tcBorders>
            <w:shd w:val="clear" w:color="auto" w:fill="auto"/>
            <w:noWrap/>
            <w:vAlign w:val="bottom"/>
            <w:hideMark/>
          </w:tcPr>
          <w:p w14:paraId="4E21F12E"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072E4E4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14</w:t>
            </w:r>
          </w:p>
        </w:tc>
        <w:tc>
          <w:tcPr>
            <w:tcW w:w="2000" w:type="dxa"/>
            <w:tcBorders>
              <w:top w:val="nil"/>
              <w:left w:val="nil"/>
              <w:bottom w:val="single" w:sz="4" w:space="0" w:color="C0C0C0"/>
              <w:right w:val="single" w:sz="4" w:space="0" w:color="C0C0C0"/>
            </w:tcBorders>
            <w:shd w:val="clear" w:color="auto" w:fill="auto"/>
            <w:vAlign w:val="center"/>
            <w:hideMark/>
          </w:tcPr>
          <w:p w14:paraId="167CAD3E"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509" w:type="dxa"/>
            <w:tcBorders>
              <w:top w:val="nil"/>
              <w:left w:val="nil"/>
              <w:bottom w:val="single" w:sz="4" w:space="0" w:color="C0C0C0"/>
              <w:right w:val="single" w:sz="4" w:space="0" w:color="C0C0C0"/>
            </w:tcBorders>
            <w:shd w:val="clear" w:color="auto" w:fill="auto"/>
            <w:vAlign w:val="center"/>
            <w:hideMark/>
          </w:tcPr>
          <w:p w14:paraId="480EDBA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7D0D24A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C44011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57EADB3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67E9DE8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120A7DF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378F4AE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F39D93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394EBD2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1CBBD83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6D62754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753AAAB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66B5157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4C0532FF"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CBE1DDE"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66D3376D"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noWrap/>
            <w:vAlign w:val="bottom"/>
            <w:hideMark/>
          </w:tcPr>
          <w:p w14:paraId="50024D5A"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035E601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w:t>
            </w:r>
          </w:p>
        </w:tc>
        <w:tc>
          <w:tcPr>
            <w:tcW w:w="2000" w:type="dxa"/>
            <w:tcBorders>
              <w:top w:val="nil"/>
              <w:left w:val="nil"/>
              <w:bottom w:val="single" w:sz="4" w:space="0" w:color="C0C0C0"/>
              <w:right w:val="single" w:sz="4" w:space="0" w:color="C0C0C0"/>
            </w:tcBorders>
            <w:shd w:val="clear" w:color="auto" w:fill="auto"/>
            <w:vAlign w:val="center"/>
            <w:hideMark/>
          </w:tcPr>
          <w:p w14:paraId="56994FDC"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НВВ без НДС</w:t>
            </w:r>
          </w:p>
        </w:tc>
        <w:tc>
          <w:tcPr>
            <w:tcW w:w="509" w:type="dxa"/>
            <w:tcBorders>
              <w:top w:val="nil"/>
              <w:left w:val="nil"/>
              <w:bottom w:val="single" w:sz="4" w:space="0" w:color="C0C0C0"/>
              <w:right w:val="single" w:sz="4" w:space="0" w:color="C0C0C0"/>
            </w:tcBorders>
            <w:shd w:val="clear" w:color="auto" w:fill="auto"/>
            <w:vAlign w:val="center"/>
            <w:hideMark/>
          </w:tcPr>
          <w:p w14:paraId="52998E4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67F40E1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9 802,43</w:t>
            </w:r>
          </w:p>
        </w:tc>
        <w:tc>
          <w:tcPr>
            <w:tcW w:w="952" w:type="dxa"/>
            <w:tcBorders>
              <w:top w:val="nil"/>
              <w:left w:val="nil"/>
              <w:bottom w:val="single" w:sz="4" w:space="0" w:color="C0C0C0"/>
              <w:right w:val="single" w:sz="4" w:space="0" w:color="C0C0C0"/>
            </w:tcBorders>
            <w:shd w:val="clear" w:color="000000" w:fill="D7EAD3"/>
            <w:vAlign w:val="center"/>
            <w:hideMark/>
          </w:tcPr>
          <w:p w14:paraId="18CD491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9 820,62</w:t>
            </w:r>
          </w:p>
        </w:tc>
        <w:tc>
          <w:tcPr>
            <w:tcW w:w="952" w:type="dxa"/>
            <w:tcBorders>
              <w:top w:val="nil"/>
              <w:left w:val="nil"/>
              <w:bottom w:val="single" w:sz="4" w:space="0" w:color="C0C0C0"/>
              <w:right w:val="single" w:sz="4" w:space="0" w:color="C0C0C0"/>
            </w:tcBorders>
            <w:shd w:val="clear" w:color="000000" w:fill="D7EAD3"/>
            <w:vAlign w:val="center"/>
            <w:hideMark/>
          </w:tcPr>
          <w:p w14:paraId="1679F52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10 289,53</w:t>
            </w:r>
          </w:p>
        </w:tc>
        <w:tc>
          <w:tcPr>
            <w:tcW w:w="723" w:type="dxa"/>
            <w:tcBorders>
              <w:top w:val="nil"/>
              <w:left w:val="nil"/>
              <w:bottom w:val="single" w:sz="4" w:space="0" w:color="C0C0C0"/>
              <w:right w:val="single" w:sz="4" w:space="0" w:color="C0C0C0"/>
            </w:tcBorders>
            <w:shd w:val="clear" w:color="000000" w:fill="D7EAD3"/>
            <w:vAlign w:val="center"/>
            <w:hideMark/>
          </w:tcPr>
          <w:p w14:paraId="5FBEFEC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16 035,56</w:t>
            </w:r>
          </w:p>
        </w:tc>
        <w:tc>
          <w:tcPr>
            <w:tcW w:w="640" w:type="dxa"/>
            <w:tcBorders>
              <w:top w:val="nil"/>
              <w:left w:val="nil"/>
              <w:bottom w:val="single" w:sz="4" w:space="0" w:color="C0C0C0"/>
              <w:right w:val="single" w:sz="4" w:space="0" w:color="C0C0C0"/>
            </w:tcBorders>
            <w:shd w:val="clear" w:color="000000" w:fill="D7EAD3"/>
            <w:vAlign w:val="center"/>
            <w:hideMark/>
          </w:tcPr>
          <w:p w14:paraId="3D4042A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9 348,66</w:t>
            </w:r>
          </w:p>
        </w:tc>
        <w:tc>
          <w:tcPr>
            <w:tcW w:w="915" w:type="dxa"/>
            <w:tcBorders>
              <w:top w:val="nil"/>
              <w:left w:val="nil"/>
              <w:bottom w:val="single" w:sz="4" w:space="0" w:color="C0C0C0"/>
              <w:right w:val="single" w:sz="4" w:space="0" w:color="C0C0C0"/>
            </w:tcBorders>
            <w:shd w:val="clear" w:color="000000" w:fill="D7EAD3"/>
            <w:vAlign w:val="center"/>
            <w:hideMark/>
          </w:tcPr>
          <w:p w14:paraId="6549C2E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10 922,95</w:t>
            </w:r>
          </w:p>
        </w:tc>
        <w:tc>
          <w:tcPr>
            <w:tcW w:w="996" w:type="dxa"/>
            <w:tcBorders>
              <w:top w:val="nil"/>
              <w:left w:val="nil"/>
              <w:bottom w:val="single" w:sz="4" w:space="0" w:color="C0C0C0"/>
              <w:right w:val="single" w:sz="4" w:space="0" w:color="C0C0C0"/>
            </w:tcBorders>
            <w:shd w:val="clear" w:color="000000" w:fill="D7EAD3"/>
            <w:vAlign w:val="center"/>
            <w:hideMark/>
          </w:tcPr>
          <w:p w14:paraId="59C707A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12 211,68</w:t>
            </w:r>
          </w:p>
        </w:tc>
        <w:tc>
          <w:tcPr>
            <w:tcW w:w="952" w:type="dxa"/>
            <w:tcBorders>
              <w:top w:val="nil"/>
              <w:left w:val="nil"/>
              <w:bottom w:val="single" w:sz="4" w:space="0" w:color="C0C0C0"/>
              <w:right w:val="single" w:sz="4" w:space="0" w:color="C0C0C0"/>
            </w:tcBorders>
            <w:shd w:val="clear" w:color="000000" w:fill="D7EAD3"/>
            <w:vAlign w:val="center"/>
            <w:hideMark/>
          </w:tcPr>
          <w:p w14:paraId="437CCB6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23 134,62</w:t>
            </w:r>
          </w:p>
        </w:tc>
        <w:tc>
          <w:tcPr>
            <w:tcW w:w="996" w:type="dxa"/>
            <w:tcBorders>
              <w:top w:val="nil"/>
              <w:left w:val="nil"/>
              <w:bottom w:val="single" w:sz="4" w:space="0" w:color="C0C0C0"/>
              <w:right w:val="single" w:sz="4" w:space="0" w:color="C0C0C0"/>
            </w:tcBorders>
            <w:shd w:val="clear" w:color="000000" w:fill="D7EAD3"/>
            <w:vAlign w:val="center"/>
            <w:hideMark/>
          </w:tcPr>
          <w:p w14:paraId="2593604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-335,56</w:t>
            </w:r>
          </w:p>
        </w:tc>
        <w:tc>
          <w:tcPr>
            <w:tcW w:w="948" w:type="dxa"/>
            <w:tcBorders>
              <w:top w:val="nil"/>
              <w:left w:val="nil"/>
              <w:bottom w:val="single" w:sz="4" w:space="0" w:color="C0C0C0"/>
              <w:right w:val="single" w:sz="4" w:space="0" w:color="C0C0C0"/>
            </w:tcBorders>
            <w:shd w:val="clear" w:color="000000" w:fill="D7EAD3"/>
            <w:vAlign w:val="center"/>
            <w:hideMark/>
          </w:tcPr>
          <w:p w14:paraId="21E0FF9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10 587,39</w:t>
            </w:r>
          </w:p>
        </w:tc>
        <w:tc>
          <w:tcPr>
            <w:tcW w:w="656" w:type="dxa"/>
            <w:tcBorders>
              <w:top w:val="nil"/>
              <w:left w:val="nil"/>
              <w:bottom w:val="single" w:sz="4" w:space="0" w:color="C0C0C0"/>
              <w:right w:val="single" w:sz="4" w:space="0" w:color="C0C0C0"/>
            </w:tcBorders>
            <w:shd w:val="clear" w:color="000000" w:fill="D7EAD3"/>
            <w:vAlign w:val="center"/>
            <w:hideMark/>
          </w:tcPr>
          <w:p w14:paraId="4FBA63D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5 193,36</w:t>
            </w:r>
          </w:p>
        </w:tc>
        <w:tc>
          <w:tcPr>
            <w:tcW w:w="656" w:type="dxa"/>
            <w:tcBorders>
              <w:top w:val="nil"/>
              <w:left w:val="nil"/>
              <w:bottom w:val="single" w:sz="4" w:space="0" w:color="C0C0C0"/>
              <w:right w:val="single" w:sz="4" w:space="0" w:color="C0C0C0"/>
            </w:tcBorders>
            <w:shd w:val="clear" w:color="000000" w:fill="D7EAD3"/>
            <w:vAlign w:val="center"/>
            <w:hideMark/>
          </w:tcPr>
          <w:p w14:paraId="3C948E4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5 394,03</w:t>
            </w:r>
          </w:p>
        </w:tc>
        <w:tc>
          <w:tcPr>
            <w:tcW w:w="1083" w:type="dxa"/>
            <w:tcBorders>
              <w:top w:val="nil"/>
              <w:left w:val="nil"/>
              <w:bottom w:val="single" w:sz="4" w:space="0" w:color="C0C0C0"/>
              <w:right w:val="single" w:sz="4" w:space="0" w:color="C0C0C0"/>
            </w:tcBorders>
            <w:shd w:val="clear" w:color="000000" w:fill="FFFFCC"/>
            <w:vAlign w:val="center"/>
            <w:hideMark/>
          </w:tcPr>
          <w:p w14:paraId="2A23714B"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098323D8"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148C9C67"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noWrap/>
            <w:vAlign w:val="bottom"/>
            <w:hideMark/>
          </w:tcPr>
          <w:p w14:paraId="7158CB38"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6791F3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17.1</w:t>
            </w:r>
          </w:p>
        </w:tc>
        <w:tc>
          <w:tcPr>
            <w:tcW w:w="2000" w:type="dxa"/>
            <w:tcBorders>
              <w:top w:val="nil"/>
              <w:left w:val="nil"/>
              <w:bottom w:val="single" w:sz="4" w:space="0" w:color="C0C0C0"/>
              <w:right w:val="single" w:sz="4" w:space="0" w:color="C0C0C0"/>
            </w:tcBorders>
            <w:shd w:val="clear" w:color="auto" w:fill="auto"/>
            <w:vAlign w:val="center"/>
            <w:hideMark/>
          </w:tcPr>
          <w:p w14:paraId="1FAECB1C"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На потребительский рынок</w:t>
            </w:r>
          </w:p>
        </w:tc>
        <w:tc>
          <w:tcPr>
            <w:tcW w:w="509" w:type="dxa"/>
            <w:tcBorders>
              <w:top w:val="nil"/>
              <w:left w:val="nil"/>
              <w:bottom w:val="single" w:sz="4" w:space="0" w:color="C0C0C0"/>
              <w:right w:val="single" w:sz="4" w:space="0" w:color="C0C0C0"/>
            </w:tcBorders>
            <w:shd w:val="clear" w:color="auto" w:fill="auto"/>
            <w:vAlign w:val="center"/>
            <w:hideMark/>
          </w:tcPr>
          <w:p w14:paraId="0FB2B41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55B36B56"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9 802,43</w:t>
            </w:r>
          </w:p>
        </w:tc>
        <w:tc>
          <w:tcPr>
            <w:tcW w:w="952" w:type="dxa"/>
            <w:tcBorders>
              <w:top w:val="nil"/>
              <w:left w:val="nil"/>
              <w:bottom w:val="single" w:sz="4" w:space="0" w:color="C0C0C0"/>
              <w:right w:val="single" w:sz="4" w:space="0" w:color="C0C0C0"/>
            </w:tcBorders>
            <w:shd w:val="clear" w:color="000000" w:fill="D7EAD3"/>
            <w:vAlign w:val="center"/>
            <w:hideMark/>
          </w:tcPr>
          <w:p w14:paraId="5F2996A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9 820,62</w:t>
            </w:r>
          </w:p>
        </w:tc>
        <w:tc>
          <w:tcPr>
            <w:tcW w:w="952" w:type="dxa"/>
            <w:tcBorders>
              <w:top w:val="nil"/>
              <w:left w:val="nil"/>
              <w:bottom w:val="single" w:sz="4" w:space="0" w:color="C0C0C0"/>
              <w:right w:val="single" w:sz="4" w:space="0" w:color="C0C0C0"/>
            </w:tcBorders>
            <w:shd w:val="clear" w:color="000000" w:fill="D7EAD3"/>
            <w:vAlign w:val="center"/>
            <w:hideMark/>
          </w:tcPr>
          <w:p w14:paraId="5986AC9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10 289,53</w:t>
            </w:r>
          </w:p>
        </w:tc>
        <w:tc>
          <w:tcPr>
            <w:tcW w:w="723" w:type="dxa"/>
            <w:tcBorders>
              <w:top w:val="nil"/>
              <w:left w:val="nil"/>
              <w:bottom w:val="single" w:sz="4" w:space="0" w:color="C0C0C0"/>
              <w:right w:val="single" w:sz="4" w:space="0" w:color="C0C0C0"/>
            </w:tcBorders>
            <w:shd w:val="clear" w:color="000000" w:fill="D7EAD3"/>
            <w:vAlign w:val="center"/>
            <w:hideMark/>
          </w:tcPr>
          <w:p w14:paraId="1E98D23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16 035,56</w:t>
            </w:r>
          </w:p>
        </w:tc>
        <w:tc>
          <w:tcPr>
            <w:tcW w:w="640" w:type="dxa"/>
            <w:tcBorders>
              <w:top w:val="nil"/>
              <w:left w:val="nil"/>
              <w:bottom w:val="single" w:sz="4" w:space="0" w:color="C0C0C0"/>
              <w:right w:val="single" w:sz="4" w:space="0" w:color="C0C0C0"/>
            </w:tcBorders>
            <w:shd w:val="clear" w:color="000000" w:fill="D7EAD3"/>
            <w:vAlign w:val="center"/>
            <w:hideMark/>
          </w:tcPr>
          <w:p w14:paraId="67C6216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9 348,66</w:t>
            </w:r>
          </w:p>
        </w:tc>
        <w:tc>
          <w:tcPr>
            <w:tcW w:w="915" w:type="dxa"/>
            <w:tcBorders>
              <w:top w:val="nil"/>
              <w:left w:val="nil"/>
              <w:bottom w:val="single" w:sz="4" w:space="0" w:color="C0C0C0"/>
              <w:right w:val="single" w:sz="4" w:space="0" w:color="C0C0C0"/>
            </w:tcBorders>
            <w:shd w:val="clear" w:color="000000" w:fill="D7EAD3"/>
            <w:vAlign w:val="center"/>
            <w:hideMark/>
          </w:tcPr>
          <w:p w14:paraId="36FC9C4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10 922,95</w:t>
            </w:r>
          </w:p>
        </w:tc>
        <w:tc>
          <w:tcPr>
            <w:tcW w:w="996" w:type="dxa"/>
            <w:tcBorders>
              <w:top w:val="nil"/>
              <w:left w:val="nil"/>
              <w:bottom w:val="single" w:sz="4" w:space="0" w:color="C0C0C0"/>
              <w:right w:val="single" w:sz="4" w:space="0" w:color="C0C0C0"/>
            </w:tcBorders>
            <w:shd w:val="clear" w:color="000000" w:fill="D7EAD3"/>
            <w:vAlign w:val="center"/>
            <w:hideMark/>
          </w:tcPr>
          <w:p w14:paraId="14040F2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12 211,68</w:t>
            </w:r>
          </w:p>
        </w:tc>
        <w:tc>
          <w:tcPr>
            <w:tcW w:w="952" w:type="dxa"/>
            <w:tcBorders>
              <w:top w:val="nil"/>
              <w:left w:val="nil"/>
              <w:bottom w:val="single" w:sz="4" w:space="0" w:color="C0C0C0"/>
              <w:right w:val="single" w:sz="4" w:space="0" w:color="C0C0C0"/>
            </w:tcBorders>
            <w:shd w:val="clear" w:color="000000" w:fill="D7EAD3"/>
            <w:vAlign w:val="center"/>
            <w:hideMark/>
          </w:tcPr>
          <w:p w14:paraId="7AC74B2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23 134,62</w:t>
            </w:r>
          </w:p>
        </w:tc>
        <w:tc>
          <w:tcPr>
            <w:tcW w:w="996" w:type="dxa"/>
            <w:tcBorders>
              <w:top w:val="nil"/>
              <w:left w:val="nil"/>
              <w:bottom w:val="single" w:sz="4" w:space="0" w:color="C0C0C0"/>
              <w:right w:val="single" w:sz="4" w:space="0" w:color="C0C0C0"/>
            </w:tcBorders>
            <w:shd w:val="clear" w:color="000000" w:fill="D7EAD3"/>
            <w:vAlign w:val="center"/>
            <w:hideMark/>
          </w:tcPr>
          <w:p w14:paraId="4A9BD3A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-335,56</w:t>
            </w:r>
          </w:p>
        </w:tc>
        <w:tc>
          <w:tcPr>
            <w:tcW w:w="948" w:type="dxa"/>
            <w:tcBorders>
              <w:top w:val="nil"/>
              <w:left w:val="nil"/>
              <w:bottom w:val="single" w:sz="4" w:space="0" w:color="C0C0C0"/>
              <w:right w:val="single" w:sz="4" w:space="0" w:color="C0C0C0"/>
            </w:tcBorders>
            <w:shd w:val="clear" w:color="000000" w:fill="D7EAD3"/>
            <w:vAlign w:val="center"/>
            <w:hideMark/>
          </w:tcPr>
          <w:p w14:paraId="57140430"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10 587,39</w:t>
            </w:r>
          </w:p>
        </w:tc>
        <w:tc>
          <w:tcPr>
            <w:tcW w:w="656" w:type="dxa"/>
            <w:tcBorders>
              <w:top w:val="nil"/>
              <w:left w:val="nil"/>
              <w:bottom w:val="single" w:sz="4" w:space="0" w:color="C0C0C0"/>
              <w:right w:val="single" w:sz="4" w:space="0" w:color="C0C0C0"/>
            </w:tcBorders>
            <w:shd w:val="clear" w:color="000000" w:fill="D7EAD3"/>
            <w:vAlign w:val="center"/>
            <w:hideMark/>
          </w:tcPr>
          <w:p w14:paraId="35F180B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5 193,36</w:t>
            </w:r>
          </w:p>
        </w:tc>
        <w:tc>
          <w:tcPr>
            <w:tcW w:w="656" w:type="dxa"/>
            <w:tcBorders>
              <w:top w:val="nil"/>
              <w:left w:val="nil"/>
              <w:bottom w:val="single" w:sz="4" w:space="0" w:color="C0C0C0"/>
              <w:right w:val="single" w:sz="4" w:space="0" w:color="C0C0C0"/>
            </w:tcBorders>
            <w:shd w:val="clear" w:color="000000" w:fill="D7EAD3"/>
            <w:vAlign w:val="center"/>
            <w:hideMark/>
          </w:tcPr>
          <w:p w14:paraId="0CE3360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5 394,03</w:t>
            </w:r>
          </w:p>
        </w:tc>
        <w:tc>
          <w:tcPr>
            <w:tcW w:w="1083" w:type="dxa"/>
            <w:tcBorders>
              <w:top w:val="nil"/>
              <w:left w:val="nil"/>
              <w:bottom w:val="single" w:sz="4" w:space="0" w:color="C0C0C0"/>
              <w:right w:val="single" w:sz="4" w:space="0" w:color="C0C0C0"/>
            </w:tcBorders>
            <w:shd w:val="clear" w:color="000000" w:fill="FFFFCC"/>
            <w:vAlign w:val="center"/>
            <w:hideMark/>
          </w:tcPr>
          <w:p w14:paraId="039BC28C"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03EBE630" w14:textId="77777777" w:rsidTr="003A03D5">
        <w:trPr>
          <w:trHeight w:val="300"/>
          <w:jc w:val="center"/>
        </w:trPr>
        <w:tc>
          <w:tcPr>
            <w:tcW w:w="173" w:type="dxa"/>
            <w:tcBorders>
              <w:top w:val="nil"/>
              <w:left w:val="nil"/>
              <w:bottom w:val="nil"/>
              <w:right w:val="nil"/>
            </w:tcBorders>
            <w:shd w:val="clear" w:color="000000" w:fill="C4BD97"/>
            <w:noWrap/>
            <w:vAlign w:val="bottom"/>
            <w:hideMark/>
          </w:tcPr>
          <w:p w14:paraId="0702C4AD"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КР</w:t>
            </w:r>
          </w:p>
        </w:tc>
        <w:tc>
          <w:tcPr>
            <w:tcW w:w="120" w:type="dxa"/>
            <w:tcBorders>
              <w:top w:val="nil"/>
              <w:left w:val="nil"/>
              <w:bottom w:val="nil"/>
              <w:right w:val="nil"/>
            </w:tcBorders>
            <w:shd w:val="clear" w:color="auto" w:fill="auto"/>
            <w:noWrap/>
            <w:vAlign w:val="bottom"/>
            <w:hideMark/>
          </w:tcPr>
          <w:p w14:paraId="103FE4F6"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E3F691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w:t>
            </w:r>
          </w:p>
        </w:tc>
        <w:tc>
          <w:tcPr>
            <w:tcW w:w="2000" w:type="dxa"/>
            <w:tcBorders>
              <w:top w:val="nil"/>
              <w:left w:val="nil"/>
              <w:bottom w:val="single" w:sz="4" w:space="0" w:color="C0C0C0"/>
              <w:right w:val="single" w:sz="4" w:space="0" w:color="C0C0C0"/>
            </w:tcBorders>
            <w:shd w:val="clear" w:color="auto" w:fill="auto"/>
            <w:vAlign w:val="center"/>
            <w:hideMark/>
          </w:tcPr>
          <w:p w14:paraId="61B05CC4"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Корректировки НВВ</w:t>
            </w:r>
          </w:p>
        </w:tc>
        <w:tc>
          <w:tcPr>
            <w:tcW w:w="509" w:type="dxa"/>
            <w:tcBorders>
              <w:top w:val="nil"/>
              <w:left w:val="nil"/>
              <w:bottom w:val="single" w:sz="4" w:space="0" w:color="C0C0C0"/>
              <w:right w:val="single" w:sz="4" w:space="0" w:color="C0C0C0"/>
            </w:tcBorders>
            <w:shd w:val="clear" w:color="auto" w:fill="auto"/>
            <w:vAlign w:val="center"/>
            <w:hideMark/>
          </w:tcPr>
          <w:p w14:paraId="45E3C64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4E3BAF3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-179,46</w:t>
            </w:r>
          </w:p>
        </w:tc>
        <w:tc>
          <w:tcPr>
            <w:tcW w:w="952" w:type="dxa"/>
            <w:tcBorders>
              <w:top w:val="nil"/>
              <w:left w:val="nil"/>
              <w:bottom w:val="single" w:sz="4" w:space="0" w:color="C0C0C0"/>
              <w:right w:val="single" w:sz="4" w:space="0" w:color="C0C0C0"/>
            </w:tcBorders>
            <w:shd w:val="clear" w:color="000000" w:fill="D7EAD3"/>
            <w:vAlign w:val="center"/>
            <w:hideMark/>
          </w:tcPr>
          <w:p w14:paraId="62BEE8F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179,46</w:t>
            </w:r>
          </w:p>
        </w:tc>
        <w:tc>
          <w:tcPr>
            <w:tcW w:w="952" w:type="dxa"/>
            <w:tcBorders>
              <w:top w:val="nil"/>
              <w:left w:val="nil"/>
              <w:bottom w:val="single" w:sz="4" w:space="0" w:color="C0C0C0"/>
              <w:right w:val="single" w:sz="4" w:space="0" w:color="C0C0C0"/>
            </w:tcBorders>
            <w:shd w:val="clear" w:color="000000" w:fill="D7EAD3"/>
            <w:vAlign w:val="center"/>
            <w:hideMark/>
          </w:tcPr>
          <w:p w14:paraId="50FC26D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-220,99</w:t>
            </w:r>
          </w:p>
        </w:tc>
        <w:tc>
          <w:tcPr>
            <w:tcW w:w="723" w:type="dxa"/>
            <w:tcBorders>
              <w:top w:val="nil"/>
              <w:left w:val="nil"/>
              <w:bottom w:val="single" w:sz="4" w:space="0" w:color="C0C0C0"/>
              <w:right w:val="single" w:sz="4" w:space="0" w:color="C0C0C0"/>
            </w:tcBorders>
            <w:shd w:val="clear" w:color="000000" w:fill="D7EAD3"/>
            <w:vAlign w:val="center"/>
            <w:hideMark/>
          </w:tcPr>
          <w:p w14:paraId="746B018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40" w:type="dxa"/>
            <w:tcBorders>
              <w:top w:val="nil"/>
              <w:left w:val="nil"/>
              <w:bottom w:val="single" w:sz="4" w:space="0" w:color="C0C0C0"/>
              <w:right w:val="single" w:sz="4" w:space="0" w:color="C0C0C0"/>
            </w:tcBorders>
            <w:shd w:val="clear" w:color="000000" w:fill="D7EAD3"/>
            <w:vAlign w:val="center"/>
            <w:hideMark/>
          </w:tcPr>
          <w:p w14:paraId="4825DEA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2 070,77</w:t>
            </w:r>
          </w:p>
        </w:tc>
        <w:tc>
          <w:tcPr>
            <w:tcW w:w="915" w:type="dxa"/>
            <w:tcBorders>
              <w:top w:val="nil"/>
              <w:left w:val="nil"/>
              <w:bottom w:val="single" w:sz="4" w:space="0" w:color="C0C0C0"/>
              <w:right w:val="single" w:sz="4" w:space="0" w:color="C0C0C0"/>
            </w:tcBorders>
            <w:shd w:val="clear" w:color="000000" w:fill="D7EAD3"/>
            <w:vAlign w:val="center"/>
            <w:hideMark/>
          </w:tcPr>
          <w:p w14:paraId="6FDB5B0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-83,62</w:t>
            </w:r>
          </w:p>
        </w:tc>
        <w:tc>
          <w:tcPr>
            <w:tcW w:w="996" w:type="dxa"/>
            <w:tcBorders>
              <w:top w:val="nil"/>
              <w:left w:val="nil"/>
              <w:bottom w:val="single" w:sz="4" w:space="0" w:color="C0C0C0"/>
              <w:right w:val="single" w:sz="4" w:space="0" w:color="C0C0C0"/>
            </w:tcBorders>
            <w:shd w:val="clear" w:color="000000" w:fill="D7EAD3"/>
            <w:vAlign w:val="center"/>
            <w:hideMark/>
          </w:tcPr>
          <w:p w14:paraId="4D40C5E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83,62</w:t>
            </w:r>
          </w:p>
        </w:tc>
        <w:tc>
          <w:tcPr>
            <w:tcW w:w="952" w:type="dxa"/>
            <w:tcBorders>
              <w:top w:val="nil"/>
              <w:left w:val="nil"/>
              <w:bottom w:val="single" w:sz="4" w:space="0" w:color="C0C0C0"/>
              <w:right w:val="single" w:sz="4" w:space="0" w:color="C0C0C0"/>
            </w:tcBorders>
            <w:shd w:val="clear" w:color="000000" w:fill="D7EAD3"/>
            <w:vAlign w:val="center"/>
            <w:hideMark/>
          </w:tcPr>
          <w:p w14:paraId="48F53A8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996" w:type="dxa"/>
            <w:tcBorders>
              <w:top w:val="nil"/>
              <w:left w:val="nil"/>
              <w:bottom w:val="single" w:sz="4" w:space="0" w:color="C0C0C0"/>
              <w:right w:val="single" w:sz="4" w:space="0" w:color="C0C0C0"/>
            </w:tcBorders>
            <w:shd w:val="clear" w:color="000000" w:fill="D7EAD3"/>
            <w:vAlign w:val="center"/>
            <w:hideMark/>
          </w:tcPr>
          <w:p w14:paraId="02D2764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2 240,62</w:t>
            </w:r>
          </w:p>
        </w:tc>
        <w:tc>
          <w:tcPr>
            <w:tcW w:w="948" w:type="dxa"/>
            <w:tcBorders>
              <w:top w:val="nil"/>
              <w:left w:val="nil"/>
              <w:bottom w:val="single" w:sz="4" w:space="0" w:color="C0C0C0"/>
              <w:right w:val="single" w:sz="4" w:space="0" w:color="C0C0C0"/>
            </w:tcBorders>
            <w:shd w:val="clear" w:color="000000" w:fill="D7EAD3"/>
            <w:vAlign w:val="center"/>
            <w:hideMark/>
          </w:tcPr>
          <w:p w14:paraId="5F104E9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2 157,00</w:t>
            </w:r>
          </w:p>
        </w:tc>
        <w:tc>
          <w:tcPr>
            <w:tcW w:w="656" w:type="dxa"/>
            <w:tcBorders>
              <w:top w:val="nil"/>
              <w:left w:val="nil"/>
              <w:bottom w:val="single" w:sz="4" w:space="0" w:color="C0C0C0"/>
              <w:right w:val="single" w:sz="4" w:space="0" w:color="C0C0C0"/>
            </w:tcBorders>
            <w:shd w:val="clear" w:color="000000" w:fill="D7EAD3"/>
            <w:vAlign w:val="center"/>
            <w:hideMark/>
          </w:tcPr>
          <w:p w14:paraId="0FA3FE0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2155371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2 157,00</w:t>
            </w:r>
          </w:p>
        </w:tc>
        <w:tc>
          <w:tcPr>
            <w:tcW w:w="1083" w:type="dxa"/>
            <w:tcBorders>
              <w:top w:val="nil"/>
              <w:left w:val="nil"/>
              <w:bottom w:val="single" w:sz="4" w:space="0" w:color="C0C0C0"/>
              <w:right w:val="single" w:sz="4" w:space="0" w:color="C0C0C0"/>
            </w:tcBorders>
            <w:shd w:val="clear" w:color="000000" w:fill="FFFFCC"/>
            <w:vAlign w:val="center"/>
            <w:hideMark/>
          </w:tcPr>
          <w:p w14:paraId="5D2F8AC7"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4ADA2862" w14:textId="77777777" w:rsidTr="003A03D5">
        <w:trPr>
          <w:trHeight w:val="510"/>
          <w:jc w:val="center"/>
        </w:trPr>
        <w:tc>
          <w:tcPr>
            <w:tcW w:w="173" w:type="dxa"/>
            <w:tcBorders>
              <w:top w:val="nil"/>
              <w:left w:val="nil"/>
              <w:bottom w:val="nil"/>
              <w:right w:val="nil"/>
            </w:tcBorders>
            <w:shd w:val="clear" w:color="000000" w:fill="C4BD97"/>
            <w:noWrap/>
            <w:vAlign w:val="bottom"/>
            <w:hideMark/>
          </w:tcPr>
          <w:p w14:paraId="0BEA7683"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КР</w:t>
            </w:r>
          </w:p>
        </w:tc>
        <w:tc>
          <w:tcPr>
            <w:tcW w:w="120" w:type="dxa"/>
            <w:tcBorders>
              <w:top w:val="nil"/>
              <w:left w:val="nil"/>
              <w:bottom w:val="nil"/>
              <w:right w:val="nil"/>
            </w:tcBorders>
            <w:shd w:val="clear" w:color="auto" w:fill="auto"/>
            <w:noWrap/>
            <w:vAlign w:val="bottom"/>
            <w:hideMark/>
          </w:tcPr>
          <w:p w14:paraId="3CD14679"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389635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16.1</w:t>
            </w:r>
          </w:p>
        </w:tc>
        <w:tc>
          <w:tcPr>
            <w:tcW w:w="2000" w:type="dxa"/>
            <w:tcBorders>
              <w:top w:val="nil"/>
              <w:left w:val="nil"/>
              <w:bottom w:val="single" w:sz="4" w:space="0" w:color="C0C0C0"/>
              <w:right w:val="single" w:sz="4" w:space="0" w:color="C0C0C0"/>
            </w:tcBorders>
            <w:shd w:val="clear" w:color="auto" w:fill="auto"/>
            <w:vAlign w:val="center"/>
            <w:hideMark/>
          </w:tcPr>
          <w:p w14:paraId="08B553E8" w14:textId="77777777" w:rsidR="003A03D5" w:rsidRPr="003A03D5" w:rsidRDefault="003A03D5" w:rsidP="003A03D5">
            <w:pPr>
              <w:rPr>
                <w:rFonts w:ascii="Tahoma" w:hAnsi="Tahoma" w:cs="Tahoma"/>
                <w:sz w:val="11"/>
                <w:szCs w:val="11"/>
              </w:rPr>
            </w:pPr>
            <w:r w:rsidRPr="003A03D5">
              <w:rPr>
                <w:rFonts w:ascii="Tahoma" w:hAnsi="Tahoma" w:cs="Tahoma"/>
                <w:sz w:val="11"/>
                <w:szCs w:val="11"/>
              </w:rPr>
              <w:t>Корректировка НВВ в целях сглаживания тарифов (уменьшение)</w:t>
            </w:r>
          </w:p>
        </w:tc>
        <w:tc>
          <w:tcPr>
            <w:tcW w:w="509" w:type="dxa"/>
            <w:tcBorders>
              <w:top w:val="nil"/>
              <w:left w:val="nil"/>
              <w:bottom w:val="single" w:sz="4" w:space="0" w:color="C0C0C0"/>
              <w:right w:val="single" w:sz="4" w:space="0" w:color="C0C0C0"/>
            </w:tcBorders>
            <w:shd w:val="clear" w:color="auto" w:fill="auto"/>
            <w:vAlign w:val="center"/>
            <w:hideMark/>
          </w:tcPr>
          <w:p w14:paraId="2F60A77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2A04BB2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-179,46</w:t>
            </w:r>
          </w:p>
        </w:tc>
        <w:tc>
          <w:tcPr>
            <w:tcW w:w="952" w:type="dxa"/>
            <w:tcBorders>
              <w:top w:val="nil"/>
              <w:left w:val="nil"/>
              <w:bottom w:val="single" w:sz="4" w:space="0" w:color="C0C0C0"/>
              <w:right w:val="single" w:sz="4" w:space="0" w:color="C0C0C0"/>
            </w:tcBorders>
            <w:shd w:val="clear" w:color="000000" w:fill="FFFFCC"/>
            <w:vAlign w:val="center"/>
            <w:hideMark/>
          </w:tcPr>
          <w:p w14:paraId="128C688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2F923CE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18378FE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2697B7C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25713B1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-83,62</w:t>
            </w:r>
          </w:p>
        </w:tc>
        <w:tc>
          <w:tcPr>
            <w:tcW w:w="996" w:type="dxa"/>
            <w:tcBorders>
              <w:top w:val="nil"/>
              <w:left w:val="nil"/>
              <w:bottom w:val="single" w:sz="4" w:space="0" w:color="C0C0C0"/>
              <w:right w:val="single" w:sz="4" w:space="0" w:color="C0C0C0"/>
            </w:tcBorders>
            <w:shd w:val="clear" w:color="000000" w:fill="FFFFCC"/>
            <w:vAlign w:val="center"/>
            <w:hideMark/>
          </w:tcPr>
          <w:p w14:paraId="03F56C6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83,62</w:t>
            </w:r>
          </w:p>
        </w:tc>
        <w:tc>
          <w:tcPr>
            <w:tcW w:w="952" w:type="dxa"/>
            <w:tcBorders>
              <w:top w:val="nil"/>
              <w:left w:val="nil"/>
              <w:bottom w:val="single" w:sz="4" w:space="0" w:color="C0C0C0"/>
              <w:right w:val="single" w:sz="4" w:space="0" w:color="C0C0C0"/>
            </w:tcBorders>
            <w:shd w:val="clear" w:color="000000" w:fill="FFFFCC"/>
            <w:vAlign w:val="center"/>
            <w:hideMark/>
          </w:tcPr>
          <w:p w14:paraId="794C6CF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3FDB08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83,62</w:t>
            </w:r>
          </w:p>
        </w:tc>
        <w:tc>
          <w:tcPr>
            <w:tcW w:w="948" w:type="dxa"/>
            <w:tcBorders>
              <w:top w:val="nil"/>
              <w:left w:val="nil"/>
              <w:bottom w:val="single" w:sz="4" w:space="0" w:color="C0C0C0"/>
              <w:right w:val="single" w:sz="4" w:space="0" w:color="C0C0C0"/>
            </w:tcBorders>
            <w:shd w:val="clear" w:color="000000" w:fill="FFFFCC"/>
            <w:vAlign w:val="center"/>
            <w:hideMark/>
          </w:tcPr>
          <w:p w14:paraId="366AE34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3D9DA3E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63A6E7C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1517BDD4"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0567C99C" w14:textId="77777777" w:rsidTr="003A03D5">
        <w:trPr>
          <w:trHeight w:val="540"/>
          <w:jc w:val="center"/>
        </w:trPr>
        <w:tc>
          <w:tcPr>
            <w:tcW w:w="173" w:type="dxa"/>
            <w:tcBorders>
              <w:top w:val="nil"/>
              <w:left w:val="nil"/>
              <w:bottom w:val="nil"/>
              <w:right w:val="nil"/>
            </w:tcBorders>
            <w:shd w:val="clear" w:color="000000" w:fill="C4BD97"/>
            <w:noWrap/>
            <w:vAlign w:val="bottom"/>
            <w:hideMark/>
          </w:tcPr>
          <w:p w14:paraId="2E4C248C"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КР</w:t>
            </w:r>
          </w:p>
        </w:tc>
        <w:tc>
          <w:tcPr>
            <w:tcW w:w="120" w:type="dxa"/>
            <w:tcBorders>
              <w:top w:val="nil"/>
              <w:left w:val="nil"/>
              <w:bottom w:val="nil"/>
              <w:right w:val="nil"/>
            </w:tcBorders>
            <w:shd w:val="clear" w:color="auto" w:fill="auto"/>
            <w:noWrap/>
            <w:vAlign w:val="bottom"/>
            <w:hideMark/>
          </w:tcPr>
          <w:p w14:paraId="3A22ECBF"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8E125B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16.2</w:t>
            </w:r>
          </w:p>
        </w:tc>
        <w:tc>
          <w:tcPr>
            <w:tcW w:w="2000" w:type="dxa"/>
            <w:tcBorders>
              <w:top w:val="nil"/>
              <w:left w:val="nil"/>
              <w:bottom w:val="single" w:sz="4" w:space="0" w:color="C0C0C0"/>
              <w:right w:val="single" w:sz="4" w:space="0" w:color="C0C0C0"/>
            </w:tcBorders>
            <w:shd w:val="clear" w:color="auto" w:fill="auto"/>
            <w:vAlign w:val="center"/>
            <w:hideMark/>
          </w:tcPr>
          <w:p w14:paraId="2070BE84" w14:textId="77777777" w:rsidR="003A03D5" w:rsidRPr="003A03D5" w:rsidRDefault="003A03D5" w:rsidP="003A03D5">
            <w:pPr>
              <w:rPr>
                <w:rFonts w:ascii="Tahoma" w:hAnsi="Tahoma" w:cs="Tahoma"/>
                <w:sz w:val="11"/>
                <w:szCs w:val="11"/>
              </w:rPr>
            </w:pPr>
            <w:r w:rsidRPr="003A03D5">
              <w:rPr>
                <w:rFonts w:ascii="Tahoma" w:hAnsi="Tahoma" w:cs="Tahoma"/>
                <w:sz w:val="11"/>
                <w:szCs w:val="11"/>
              </w:rPr>
              <w:t>Корректировка НВВ в целях сглаживания тарифов (увеличение)</w:t>
            </w:r>
          </w:p>
        </w:tc>
        <w:tc>
          <w:tcPr>
            <w:tcW w:w="509" w:type="dxa"/>
            <w:tcBorders>
              <w:top w:val="nil"/>
              <w:left w:val="nil"/>
              <w:bottom w:val="single" w:sz="4" w:space="0" w:color="C0C0C0"/>
              <w:right w:val="single" w:sz="4" w:space="0" w:color="C0C0C0"/>
            </w:tcBorders>
            <w:shd w:val="clear" w:color="auto" w:fill="auto"/>
            <w:vAlign w:val="center"/>
            <w:hideMark/>
          </w:tcPr>
          <w:p w14:paraId="20498A0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4041BBC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34CCF3A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179,46</w:t>
            </w:r>
          </w:p>
        </w:tc>
        <w:tc>
          <w:tcPr>
            <w:tcW w:w="952" w:type="dxa"/>
            <w:tcBorders>
              <w:top w:val="nil"/>
              <w:left w:val="nil"/>
              <w:bottom w:val="single" w:sz="4" w:space="0" w:color="C0C0C0"/>
              <w:right w:val="single" w:sz="4" w:space="0" w:color="C0C0C0"/>
            </w:tcBorders>
            <w:shd w:val="clear" w:color="000000" w:fill="FFFFCC"/>
            <w:vAlign w:val="center"/>
            <w:hideMark/>
          </w:tcPr>
          <w:p w14:paraId="35ACBA1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3E6AFAF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29299E1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3CA25DC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3BF36B9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0473355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52D2B20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7805C6A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10A319B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5C1F212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3146D50B"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4ABDB06E" w14:textId="77777777" w:rsidTr="003A03D5">
        <w:trPr>
          <w:trHeight w:val="1320"/>
          <w:jc w:val="center"/>
        </w:trPr>
        <w:tc>
          <w:tcPr>
            <w:tcW w:w="173" w:type="dxa"/>
            <w:tcBorders>
              <w:top w:val="nil"/>
              <w:left w:val="nil"/>
              <w:bottom w:val="nil"/>
              <w:right w:val="nil"/>
            </w:tcBorders>
            <w:shd w:val="clear" w:color="000000" w:fill="C4BD97"/>
            <w:noWrap/>
            <w:vAlign w:val="bottom"/>
            <w:hideMark/>
          </w:tcPr>
          <w:p w14:paraId="79AE2B80"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КР</w:t>
            </w:r>
          </w:p>
        </w:tc>
        <w:tc>
          <w:tcPr>
            <w:tcW w:w="120" w:type="dxa"/>
            <w:tcBorders>
              <w:top w:val="nil"/>
              <w:left w:val="nil"/>
              <w:bottom w:val="nil"/>
              <w:right w:val="nil"/>
            </w:tcBorders>
            <w:shd w:val="clear" w:color="auto" w:fill="auto"/>
            <w:noWrap/>
            <w:vAlign w:val="bottom"/>
            <w:hideMark/>
          </w:tcPr>
          <w:p w14:paraId="29C7D8CB"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2D4B0F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16.3</w:t>
            </w:r>
          </w:p>
        </w:tc>
        <w:tc>
          <w:tcPr>
            <w:tcW w:w="2000" w:type="dxa"/>
            <w:tcBorders>
              <w:top w:val="nil"/>
              <w:left w:val="nil"/>
              <w:bottom w:val="single" w:sz="4" w:space="0" w:color="C0C0C0"/>
              <w:right w:val="single" w:sz="4" w:space="0" w:color="C0C0C0"/>
            </w:tcBorders>
            <w:shd w:val="clear" w:color="auto" w:fill="auto"/>
            <w:vAlign w:val="center"/>
            <w:hideMark/>
          </w:tcPr>
          <w:p w14:paraId="64970AE4" w14:textId="77777777" w:rsidR="003A03D5" w:rsidRPr="003A03D5" w:rsidRDefault="003A03D5" w:rsidP="003A03D5">
            <w:pPr>
              <w:rPr>
                <w:rFonts w:ascii="Tahoma" w:hAnsi="Tahoma" w:cs="Tahoma"/>
                <w:sz w:val="11"/>
                <w:szCs w:val="11"/>
              </w:rPr>
            </w:pPr>
            <w:r w:rsidRPr="003A03D5">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509" w:type="dxa"/>
            <w:tcBorders>
              <w:top w:val="nil"/>
              <w:left w:val="nil"/>
              <w:bottom w:val="single" w:sz="4" w:space="0" w:color="C0C0C0"/>
              <w:right w:val="single" w:sz="4" w:space="0" w:color="C0C0C0"/>
            </w:tcBorders>
            <w:shd w:val="clear" w:color="auto" w:fill="auto"/>
            <w:vAlign w:val="center"/>
            <w:hideMark/>
          </w:tcPr>
          <w:p w14:paraId="1189A82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69053D3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0909EDF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5CFA58F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-220,99</w:t>
            </w:r>
          </w:p>
        </w:tc>
        <w:tc>
          <w:tcPr>
            <w:tcW w:w="723" w:type="dxa"/>
            <w:tcBorders>
              <w:top w:val="nil"/>
              <w:left w:val="nil"/>
              <w:bottom w:val="single" w:sz="4" w:space="0" w:color="C0C0C0"/>
              <w:right w:val="single" w:sz="4" w:space="0" w:color="C0C0C0"/>
            </w:tcBorders>
            <w:shd w:val="clear" w:color="000000" w:fill="FFFFCC"/>
            <w:vAlign w:val="center"/>
            <w:hideMark/>
          </w:tcPr>
          <w:p w14:paraId="0B3500B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0B680F7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2 070,77</w:t>
            </w:r>
          </w:p>
        </w:tc>
        <w:tc>
          <w:tcPr>
            <w:tcW w:w="915" w:type="dxa"/>
            <w:tcBorders>
              <w:top w:val="nil"/>
              <w:left w:val="nil"/>
              <w:bottom w:val="single" w:sz="4" w:space="0" w:color="C0C0C0"/>
              <w:right w:val="single" w:sz="4" w:space="0" w:color="C0C0C0"/>
            </w:tcBorders>
            <w:shd w:val="clear" w:color="000000" w:fill="FFFFCC"/>
            <w:vAlign w:val="center"/>
            <w:hideMark/>
          </w:tcPr>
          <w:p w14:paraId="3225420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5A6320E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27F1D1E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30F37A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2 157,00</w:t>
            </w:r>
          </w:p>
        </w:tc>
        <w:tc>
          <w:tcPr>
            <w:tcW w:w="948" w:type="dxa"/>
            <w:tcBorders>
              <w:top w:val="nil"/>
              <w:left w:val="nil"/>
              <w:bottom w:val="single" w:sz="4" w:space="0" w:color="C0C0C0"/>
              <w:right w:val="single" w:sz="4" w:space="0" w:color="C0C0C0"/>
            </w:tcBorders>
            <w:shd w:val="clear" w:color="000000" w:fill="FFFFCC"/>
            <w:vAlign w:val="center"/>
            <w:hideMark/>
          </w:tcPr>
          <w:p w14:paraId="79D7EC1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2 157,00</w:t>
            </w:r>
          </w:p>
        </w:tc>
        <w:tc>
          <w:tcPr>
            <w:tcW w:w="656" w:type="dxa"/>
            <w:tcBorders>
              <w:top w:val="nil"/>
              <w:left w:val="nil"/>
              <w:bottom w:val="single" w:sz="4" w:space="0" w:color="C0C0C0"/>
              <w:right w:val="single" w:sz="4" w:space="0" w:color="C0C0C0"/>
            </w:tcBorders>
            <w:shd w:val="clear" w:color="000000" w:fill="D7EAD3"/>
            <w:vAlign w:val="center"/>
            <w:hideMark/>
          </w:tcPr>
          <w:p w14:paraId="6B89456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0C38C54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2 157,00</w:t>
            </w:r>
          </w:p>
        </w:tc>
        <w:tc>
          <w:tcPr>
            <w:tcW w:w="1083" w:type="dxa"/>
            <w:tcBorders>
              <w:top w:val="nil"/>
              <w:left w:val="nil"/>
              <w:bottom w:val="single" w:sz="4" w:space="0" w:color="C0C0C0"/>
              <w:right w:val="single" w:sz="4" w:space="0" w:color="C0C0C0"/>
            </w:tcBorders>
            <w:shd w:val="clear" w:color="000000" w:fill="FFFFCC"/>
            <w:vAlign w:val="center"/>
            <w:hideMark/>
          </w:tcPr>
          <w:p w14:paraId="78F42F0B" w14:textId="77777777" w:rsidR="003A03D5" w:rsidRPr="003A03D5" w:rsidRDefault="003A03D5" w:rsidP="003A03D5">
            <w:pPr>
              <w:rPr>
                <w:rFonts w:ascii="Tahoma" w:hAnsi="Tahoma" w:cs="Tahoma"/>
                <w:sz w:val="11"/>
                <w:szCs w:val="11"/>
              </w:rPr>
            </w:pPr>
            <w:r w:rsidRPr="003A03D5">
              <w:rPr>
                <w:rFonts w:ascii="Tahoma" w:hAnsi="Tahoma" w:cs="Tahoma"/>
                <w:sz w:val="11"/>
                <w:szCs w:val="11"/>
              </w:rPr>
              <w:t>рассчитано в соответствии с Методическими указаниями по итогу 2021 года</w:t>
            </w:r>
          </w:p>
        </w:tc>
      </w:tr>
      <w:tr w:rsidR="003A03D5" w:rsidRPr="003A03D5" w14:paraId="70235E58" w14:textId="77777777" w:rsidTr="003A03D5">
        <w:trPr>
          <w:trHeight w:val="825"/>
          <w:jc w:val="center"/>
        </w:trPr>
        <w:tc>
          <w:tcPr>
            <w:tcW w:w="173" w:type="dxa"/>
            <w:tcBorders>
              <w:top w:val="nil"/>
              <w:left w:val="nil"/>
              <w:bottom w:val="nil"/>
              <w:right w:val="nil"/>
            </w:tcBorders>
            <w:shd w:val="clear" w:color="000000" w:fill="C4BD97"/>
            <w:noWrap/>
            <w:vAlign w:val="bottom"/>
            <w:hideMark/>
          </w:tcPr>
          <w:p w14:paraId="6A265A7A"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КР</w:t>
            </w:r>
          </w:p>
        </w:tc>
        <w:tc>
          <w:tcPr>
            <w:tcW w:w="120" w:type="dxa"/>
            <w:tcBorders>
              <w:top w:val="nil"/>
              <w:left w:val="nil"/>
              <w:bottom w:val="nil"/>
              <w:right w:val="nil"/>
            </w:tcBorders>
            <w:shd w:val="clear" w:color="auto" w:fill="auto"/>
            <w:noWrap/>
            <w:vAlign w:val="bottom"/>
            <w:hideMark/>
          </w:tcPr>
          <w:p w14:paraId="5C69F773"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846DDA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16.4</w:t>
            </w:r>
          </w:p>
        </w:tc>
        <w:tc>
          <w:tcPr>
            <w:tcW w:w="2000" w:type="dxa"/>
            <w:tcBorders>
              <w:top w:val="nil"/>
              <w:left w:val="nil"/>
              <w:bottom w:val="single" w:sz="4" w:space="0" w:color="C0C0C0"/>
              <w:right w:val="single" w:sz="4" w:space="0" w:color="C0C0C0"/>
            </w:tcBorders>
            <w:shd w:val="clear" w:color="auto" w:fill="auto"/>
            <w:vAlign w:val="center"/>
            <w:hideMark/>
          </w:tcPr>
          <w:p w14:paraId="01B23892" w14:textId="77777777" w:rsidR="003A03D5" w:rsidRPr="003A03D5" w:rsidRDefault="003A03D5" w:rsidP="003A03D5">
            <w:pPr>
              <w:rPr>
                <w:rFonts w:ascii="Tahoma" w:hAnsi="Tahoma" w:cs="Tahoma"/>
                <w:sz w:val="11"/>
                <w:szCs w:val="11"/>
              </w:rPr>
            </w:pPr>
            <w:r w:rsidRPr="003A03D5">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509" w:type="dxa"/>
            <w:tcBorders>
              <w:top w:val="nil"/>
              <w:left w:val="nil"/>
              <w:bottom w:val="single" w:sz="4" w:space="0" w:color="C0C0C0"/>
              <w:right w:val="single" w:sz="4" w:space="0" w:color="C0C0C0"/>
            </w:tcBorders>
            <w:shd w:val="clear" w:color="auto" w:fill="auto"/>
            <w:vAlign w:val="center"/>
            <w:hideMark/>
          </w:tcPr>
          <w:p w14:paraId="2D30F7E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4AA341F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426AAE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0A77114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14DF5F1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584EA31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5BD428C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752D890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EEE9B7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52D03BC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1991A5F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0398034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79C3079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4A065623"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66576152" w14:textId="77777777" w:rsidTr="003A03D5">
        <w:trPr>
          <w:trHeight w:val="992"/>
          <w:jc w:val="center"/>
        </w:trPr>
        <w:tc>
          <w:tcPr>
            <w:tcW w:w="173" w:type="dxa"/>
            <w:tcBorders>
              <w:top w:val="nil"/>
              <w:left w:val="nil"/>
              <w:bottom w:val="nil"/>
              <w:right w:val="nil"/>
            </w:tcBorders>
            <w:shd w:val="clear" w:color="000000" w:fill="C4BD97"/>
            <w:noWrap/>
            <w:vAlign w:val="bottom"/>
            <w:hideMark/>
          </w:tcPr>
          <w:p w14:paraId="17E749D0"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t>КР</w:t>
            </w:r>
          </w:p>
        </w:tc>
        <w:tc>
          <w:tcPr>
            <w:tcW w:w="120" w:type="dxa"/>
            <w:tcBorders>
              <w:top w:val="nil"/>
              <w:left w:val="nil"/>
              <w:bottom w:val="nil"/>
              <w:right w:val="nil"/>
            </w:tcBorders>
            <w:shd w:val="clear" w:color="auto" w:fill="auto"/>
            <w:noWrap/>
            <w:vAlign w:val="bottom"/>
            <w:hideMark/>
          </w:tcPr>
          <w:p w14:paraId="1F075D26"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88D313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16.5</w:t>
            </w:r>
          </w:p>
        </w:tc>
        <w:tc>
          <w:tcPr>
            <w:tcW w:w="2000" w:type="dxa"/>
            <w:tcBorders>
              <w:top w:val="nil"/>
              <w:left w:val="nil"/>
              <w:bottom w:val="single" w:sz="4" w:space="0" w:color="C0C0C0"/>
              <w:right w:val="single" w:sz="4" w:space="0" w:color="C0C0C0"/>
            </w:tcBorders>
            <w:shd w:val="clear" w:color="auto" w:fill="auto"/>
            <w:vAlign w:val="center"/>
            <w:hideMark/>
          </w:tcPr>
          <w:p w14:paraId="5BA56CC8" w14:textId="77777777" w:rsidR="003A03D5" w:rsidRPr="003A03D5" w:rsidRDefault="003A03D5" w:rsidP="003A03D5">
            <w:pPr>
              <w:rPr>
                <w:rFonts w:ascii="Tahoma" w:hAnsi="Tahoma" w:cs="Tahoma"/>
                <w:sz w:val="11"/>
                <w:szCs w:val="11"/>
              </w:rPr>
            </w:pPr>
            <w:r w:rsidRPr="003A03D5">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509" w:type="dxa"/>
            <w:tcBorders>
              <w:top w:val="nil"/>
              <w:left w:val="nil"/>
              <w:bottom w:val="single" w:sz="4" w:space="0" w:color="C0C0C0"/>
              <w:right w:val="single" w:sz="4" w:space="0" w:color="C0C0C0"/>
            </w:tcBorders>
            <w:shd w:val="clear" w:color="auto" w:fill="auto"/>
            <w:vAlign w:val="center"/>
            <w:hideMark/>
          </w:tcPr>
          <w:p w14:paraId="744B2D3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03127AC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6FD48C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DDD2F3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596941B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360C247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0ADFA82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414369A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5238814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5CC3A22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5830C8E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6298F14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206C3D8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73823C7C"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38680381" w14:textId="77777777" w:rsidTr="003A03D5">
        <w:trPr>
          <w:trHeight w:val="975"/>
          <w:jc w:val="center"/>
        </w:trPr>
        <w:tc>
          <w:tcPr>
            <w:tcW w:w="173" w:type="dxa"/>
            <w:tcBorders>
              <w:top w:val="nil"/>
              <w:left w:val="nil"/>
              <w:bottom w:val="nil"/>
              <w:right w:val="nil"/>
            </w:tcBorders>
            <w:shd w:val="clear" w:color="000000" w:fill="C4BD97"/>
            <w:noWrap/>
            <w:vAlign w:val="bottom"/>
            <w:hideMark/>
          </w:tcPr>
          <w:p w14:paraId="413D85CB" w14:textId="77777777" w:rsidR="003A03D5" w:rsidRPr="003A03D5" w:rsidRDefault="003A03D5" w:rsidP="003A03D5">
            <w:pPr>
              <w:rPr>
                <w:rFonts w:ascii="Tahoma" w:hAnsi="Tahoma" w:cs="Tahoma"/>
                <w:b/>
                <w:bCs/>
                <w:color w:val="000000"/>
                <w:sz w:val="11"/>
                <w:szCs w:val="11"/>
              </w:rPr>
            </w:pPr>
            <w:r w:rsidRPr="003A03D5">
              <w:rPr>
                <w:rFonts w:ascii="Tahoma" w:hAnsi="Tahoma" w:cs="Tahoma"/>
                <w:b/>
                <w:bCs/>
                <w:color w:val="000000"/>
                <w:sz w:val="11"/>
                <w:szCs w:val="11"/>
              </w:rPr>
              <w:lastRenderedPageBreak/>
              <w:t>КР</w:t>
            </w:r>
          </w:p>
        </w:tc>
        <w:tc>
          <w:tcPr>
            <w:tcW w:w="120" w:type="dxa"/>
            <w:tcBorders>
              <w:top w:val="nil"/>
              <w:left w:val="nil"/>
              <w:bottom w:val="nil"/>
              <w:right w:val="nil"/>
            </w:tcBorders>
            <w:shd w:val="clear" w:color="auto" w:fill="auto"/>
            <w:noWrap/>
            <w:vAlign w:val="bottom"/>
            <w:hideMark/>
          </w:tcPr>
          <w:p w14:paraId="70429203" w14:textId="77777777" w:rsidR="003A03D5" w:rsidRPr="003A03D5" w:rsidRDefault="003A03D5" w:rsidP="003A03D5">
            <w:pPr>
              <w:rPr>
                <w:rFonts w:ascii="Tahoma" w:hAnsi="Tahoma" w:cs="Tahoma"/>
                <w:b/>
                <w:bCs/>
                <w:color w:val="000000"/>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44E8720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16.6</w:t>
            </w:r>
          </w:p>
        </w:tc>
        <w:tc>
          <w:tcPr>
            <w:tcW w:w="2000" w:type="dxa"/>
            <w:tcBorders>
              <w:top w:val="nil"/>
              <w:left w:val="nil"/>
              <w:bottom w:val="single" w:sz="4" w:space="0" w:color="C0C0C0"/>
              <w:right w:val="single" w:sz="4" w:space="0" w:color="C0C0C0"/>
            </w:tcBorders>
            <w:shd w:val="clear" w:color="auto" w:fill="auto"/>
            <w:vAlign w:val="center"/>
            <w:hideMark/>
          </w:tcPr>
          <w:p w14:paraId="246C4B65" w14:textId="77777777" w:rsidR="003A03D5" w:rsidRPr="003A03D5" w:rsidRDefault="003A03D5" w:rsidP="003A03D5">
            <w:pPr>
              <w:rPr>
                <w:rFonts w:ascii="Tahoma" w:hAnsi="Tahoma" w:cs="Tahoma"/>
                <w:sz w:val="11"/>
                <w:szCs w:val="11"/>
              </w:rPr>
            </w:pPr>
            <w:r w:rsidRPr="003A03D5">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509" w:type="dxa"/>
            <w:tcBorders>
              <w:top w:val="nil"/>
              <w:left w:val="nil"/>
              <w:bottom w:val="single" w:sz="4" w:space="0" w:color="C0C0C0"/>
              <w:right w:val="single" w:sz="4" w:space="0" w:color="C0C0C0"/>
            </w:tcBorders>
            <w:shd w:val="clear" w:color="auto" w:fill="auto"/>
            <w:vAlign w:val="center"/>
            <w:hideMark/>
          </w:tcPr>
          <w:p w14:paraId="6995200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18FAB18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6479E4C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334AAAD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723" w:type="dxa"/>
            <w:tcBorders>
              <w:top w:val="nil"/>
              <w:left w:val="nil"/>
              <w:bottom w:val="single" w:sz="4" w:space="0" w:color="C0C0C0"/>
              <w:right w:val="single" w:sz="4" w:space="0" w:color="C0C0C0"/>
            </w:tcBorders>
            <w:shd w:val="clear" w:color="000000" w:fill="FFFFCC"/>
            <w:vAlign w:val="center"/>
            <w:hideMark/>
          </w:tcPr>
          <w:p w14:paraId="5288E04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000000" w:fill="FFFFCC"/>
            <w:vAlign w:val="center"/>
            <w:hideMark/>
          </w:tcPr>
          <w:p w14:paraId="6812073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000000" w:fill="FFFFCC"/>
            <w:vAlign w:val="center"/>
            <w:hideMark/>
          </w:tcPr>
          <w:p w14:paraId="16ACDFD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011420C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FFFFCC"/>
            <w:vAlign w:val="center"/>
            <w:hideMark/>
          </w:tcPr>
          <w:p w14:paraId="7C3A852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000000" w:fill="FFFFCC"/>
            <w:vAlign w:val="center"/>
            <w:hideMark/>
          </w:tcPr>
          <w:p w14:paraId="6C13039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FFFFCC"/>
            <w:vAlign w:val="center"/>
            <w:hideMark/>
          </w:tcPr>
          <w:p w14:paraId="307E3FF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56" w:type="dxa"/>
            <w:tcBorders>
              <w:top w:val="nil"/>
              <w:left w:val="nil"/>
              <w:bottom w:val="single" w:sz="4" w:space="0" w:color="C0C0C0"/>
              <w:right w:val="single" w:sz="4" w:space="0" w:color="C0C0C0"/>
            </w:tcBorders>
            <w:shd w:val="clear" w:color="000000" w:fill="D7EAD3"/>
            <w:vAlign w:val="center"/>
            <w:hideMark/>
          </w:tcPr>
          <w:p w14:paraId="76693E9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656" w:type="dxa"/>
            <w:tcBorders>
              <w:top w:val="nil"/>
              <w:left w:val="nil"/>
              <w:bottom w:val="single" w:sz="4" w:space="0" w:color="C0C0C0"/>
              <w:right w:val="single" w:sz="4" w:space="0" w:color="C0C0C0"/>
            </w:tcBorders>
            <w:shd w:val="clear" w:color="000000" w:fill="D7EAD3"/>
            <w:vAlign w:val="center"/>
            <w:hideMark/>
          </w:tcPr>
          <w:p w14:paraId="3E93592F"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0,00</w:t>
            </w:r>
          </w:p>
        </w:tc>
        <w:tc>
          <w:tcPr>
            <w:tcW w:w="1083" w:type="dxa"/>
            <w:tcBorders>
              <w:top w:val="nil"/>
              <w:left w:val="nil"/>
              <w:bottom w:val="single" w:sz="4" w:space="0" w:color="C0C0C0"/>
              <w:right w:val="single" w:sz="4" w:space="0" w:color="C0C0C0"/>
            </w:tcBorders>
            <w:shd w:val="clear" w:color="000000" w:fill="FFFFCC"/>
            <w:vAlign w:val="center"/>
            <w:hideMark/>
          </w:tcPr>
          <w:p w14:paraId="35D1459A"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6A165C4E"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095B4E8C"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noWrap/>
            <w:vAlign w:val="bottom"/>
            <w:hideMark/>
          </w:tcPr>
          <w:p w14:paraId="0EE10CCE"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6AB4FA4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17</w:t>
            </w:r>
          </w:p>
        </w:tc>
        <w:tc>
          <w:tcPr>
            <w:tcW w:w="2000" w:type="dxa"/>
            <w:tcBorders>
              <w:top w:val="nil"/>
              <w:left w:val="nil"/>
              <w:bottom w:val="single" w:sz="4" w:space="0" w:color="C0C0C0"/>
              <w:right w:val="single" w:sz="4" w:space="0" w:color="C0C0C0"/>
            </w:tcBorders>
            <w:shd w:val="clear" w:color="auto" w:fill="auto"/>
            <w:vAlign w:val="center"/>
            <w:hideMark/>
          </w:tcPr>
          <w:p w14:paraId="3BF3300B"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НВВ без НДС с учетом корректировок</w:t>
            </w:r>
          </w:p>
        </w:tc>
        <w:tc>
          <w:tcPr>
            <w:tcW w:w="509" w:type="dxa"/>
            <w:tcBorders>
              <w:top w:val="nil"/>
              <w:left w:val="nil"/>
              <w:bottom w:val="single" w:sz="4" w:space="0" w:color="C0C0C0"/>
              <w:right w:val="single" w:sz="4" w:space="0" w:color="C0C0C0"/>
            </w:tcBorders>
            <w:shd w:val="clear" w:color="auto" w:fill="auto"/>
            <w:vAlign w:val="center"/>
            <w:hideMark/>
          </w:tcPr>
          <w:p w14:paraId="7B86E83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0186839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9 622,97</w:t>
            </w:r>
          </w:p>
        </w:tc>
        <w:tc>
          <w:tcPr>
            <w:tcW w:w="952" w:type="dxa"/>
            <w:tcBorders>
              <w:top w:val="nil"/>
              <w:left w:val="nil"/>
              <w:bottom w:val="single" w:sz="4" w:space="0" w:color="C0C0C0"/>
              <w:right w:val="single" w:sz="4" w:space="0" w:color="C0C0C0"/>
            </w:tcBorders>
            <w:shd w:val="clear" w:color="000000" w:fill="D7EAD3"/>
            <w:vAlign w:val="center"/>
            <w:hideMark/>
          </w:tcPr>
          <w:p w14:paraId="2073A90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10 000,08</w:t>
            </w:r>
          </w:p>
        </w:tc>
        <w:tc>
          <w:tcPr>
            <w:tcW w:w="952" w:type="dxa"/>
            <w:tcBorders>
              <w:top w:val="nil"/>
              <w:left w:val="nil"/>
              <w:bottom w:val="single" w:sz="4" w:space="0" w:color="C0C0C0"/>
              <w:right w:val="single" w:sz="4" w:space="0" w:color="C0C0C0"/>
            </w:tcBorders>
            <w:shd w:val="clear" w:color="000000" w:fill="D7EAD3"/>
            <w:vAlign w:val="center"/>
            <w:hideMark/>
          </w:tcPr>
          <w:p w14:paraId="1029261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10 068,54</w:t>
            </w:r>
          </w:p>
        </w:tc>
        <w:tc>
          <w:tcPr>
            <w:tcW w:w="723" w:type="dxa"/>
            <w:tcBorders>
              <w:top w:val="nil"/>
              <w:left w:val="nil"/>
              <w:bottom w:val="single" w:sz="4" w:space="0" w:color="C0C0C0"/>
              <w:right w:val="single" w:sz="4" w:space="0" w:color="C0C0C0"/>
            </w:tcBorders>
            <w:shd w:val="clear" w:color="000000" w:fill="D7EAD3"/>
            <w:vAlign w:val="center"/>
            <w:hideMark/>
          </w:tcPr>
          <w:p w14:paraId="15A7724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16 035,56</w:t>
            </w:r>
          </w:p>
        </w:tc>
        <w:tc>
          <w:tcPr>
            <w:tcW w:w="640" w:type="dxa"/>
            <w:tcBorders>
              <w:top w:val="nil"/>
              <w:left w:val="nil"/>
              <w:bottom w:val="single" w:sz="4" w:space="0" w:color="C0C0C0"/>
              <w:right w:val="single" w:sz="4" w:space="0" w:color="C0C0C0"/>
            </w:tcBorders>
            <w:shd w:val="clear" w:color="000000" w:fill="D7EAD3"/>
            <w:vAlign w:val="center"/>
            <w:hideMark/>
          </w:tcPr>
          <w:p w14:paraId="53D7B9D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11 419,43</w:t>
            </w:r>
          </w:p>
        </w:tc>
        <w:tc>
          <w:tcPr>
            <w:tcW w:w="915" w:type="dxa"/>
            <w:tcBorders>
              <w:top w:val="nil"/>
              <w:left w:val="nil"/>
              <w:bottom w:val="single" w:sz="4" w:space="0" w:color="C0C0C0"/>
              <w:right w:val="single" w:sz="4" w:space="0" w:color="C0C0C0"/>
            </w:tcBorders>
            <w:shd w:val="clear" w:color="000000" w:fill="D7EAD3"/>
            <w:vAlign w:val="center"/>
            <w:hideMark/>
          </w:tcPr>
          <w:p w14:paraId="1600429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10 839,32</w:t>
            </w:r>
          </w:p>
        </w:tc>
        <w:tc>
          <w:tcPr>
            <w:tcW w:w="996" w:type="dxa"/>
            <w:tcBorders>
              <w:top w:val="nil"/>
              <w:left w:val="nil"/>
              <w:bottom w:val="single" w:sz="4" w:space="0" w:color="C0C0C0"/>
              <w:right w:val="single" w:sz="4" w:space="0" w:color="C0C0C0"/>
            </w:tcBorders>
            <w:shd w:val="clear" w:color="000000" w:fill="D7EAD3"/>
            <w:vAlign w:val="center"/>
            <w:hideMark/>
          </w:tcPr>
          <w:p w14:paraId="230814F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12 295,30</w:t>
            </w:r>
          </w:p>
        </w:tc>
        <w:tc>
          <w:tcPr>
            <w:tcW w:w="952" w:type="dxa"/>
            <w:tcBorders>
              <w:top w:val="nil"/>
              <w:left w:val="nil"/>
              <w:bottom w:val="single" w:sz="4" w:space="0" w:color="C0C0C0"/>
              <w:right w:val="single" w:sz="4" w:space="0" w:color="C0C0C0"/>
            </w:tcBorders>
            <w:shd w:val="clear" w:color="000000" w:fill="D7EAD3"/>
            <w:vAlign w:val="center"/>
            <w:hideMark/>
          </w:tcPr>
          <w:p w14:paraId="08192DB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23 134,62</w:t>
            </w:r>
          </w:p>
        </w:tc>
        <w:tc>
          <w:tcPr>
            <w:tcW w:w="996" w:type="dxa"/>
            <w:tcBorders>
              <w:top w:val="nil"/>
              <w:left w:val="nil"/>
              <w:bottom w:val="single" w:sz="4" w:space="0" w:color="C0C0C0"/>
              <w:right w:val="single" w:sz="4" w:space="0" w:color="C0C0C0"/>
            </w:tcBorders>
            <w:shd w:val="clear" w:color="000000" w:fill="D7EAD3"/>
            <w:vAlign w:val="center"/>
            <w:hideMark/>
          </w:tcPr>
          <w:p w14:paraId="48FB5AC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1 905,06</w:t>
            </w:r>
          </w:p>
        </w:tc>
        <w:tc>
          <w:tcPr>
            <w:tcW w:w="948" w:type="dxa"/>
            <w:tcBorders>
              <w:top w:val="nil"/>
              <w:left w:val="nil"/>
              <w:bottom w:val="single" w:sz="4" w:space="0" w:color="C0C0C0"/>
              <w:right w:val="single" w:sz="4" w:space="0" w:color="C0C0C0"/>
            </w:tcBorders>
            <w:shd w:val="clear" w:color="000000" w:fill="D7EAD3"/>
            <w:vAlign w:val="center"/>
            <w:hideMark/>
          </w:tcPr>
          <w:p w14:paraId="6DD5B4C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12 744,39</w:t>
            </w:r>
          </w:p>
        </w:tc>
        <w:tc>
          <w:tcPr>
            <w:tcW w:w="656" w:type="dxa"/>
            <w:tcBorders>
              <w:top w:val="nil"/>
              <w:left w:val="nil"/>
              <w:bottom w:val="single" w:sz="4" w:space="0" w:color="C0C0C0"/>
              <w:right w:val="single" w:sz="4" w:space="0" w:color="C0C0C0"/>
            </w:tcBorders>
            <w:shd w:val="clear" w:color="000000" w:fill="D7EAD3"/>
            <w:vAlign w:val="center"/>
            <w:hideMark/>
          </w:tcPr>
          <w:p w14:paraId="3A85B44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5 193,36</w:t>
            </w:r>
          </w:p>
        </w:tc>
        <w:tc>
          <w:tcPr>
            <w:tcW w:w="656" w:type="dxa"/>
            <w:tcBorders>
              <w:top w:val="nil"/>
              <w:left w:val="nil"/>
              <w:bottom w:val="single" w:sz="4" w:space="0" w:color="C0C0C0"/>
              <w:right w:val="single" w:sz="4" w:space="0" w:color="C0C0C0"/>
            </w:tcBorders>
            <w:shd w:val="clear" w:color="000000" w:fill="D7EAD3"/>
            <w:vAlign w:val="center"/>
            <w:hideMark/>
          </w:tcPr>
          <w:p w14:paraId="3662BED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7 551,03</w:t>
            </w:r>
          </w:p>
        </w:tc>
        <w:tc>
          <w:tcPr>
            <w:tcW w:w="1083" w:type="dxa"/>
            <w:tcBorders>
              <w:top w:val="nil"/>
              <w:left w:val="nil"/>
              <w:bottom w:val="single" w:sz="4" w:space="0" w:color="C0C0C0"/>
              <w:right w:val="single" w:sz="4" w:space="0" w:color="C0C0C0"/>
            </w:tcBorders>
            <w:shd w:val="clear" w:color="000000" w:fill="FFFFCC"/>
            <w:vAlign w:val="center"/>
            <w:hideMark/>
          </w:tcPr>
          <w:p w14:paraId="053F57C2"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689A1121"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76E00A54"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noWrap/>
            <w:vAlign w:val="bottom"/>
            <w:hideMark/>
          </w:tcPr>
          <w:p w14:paraId="0BF92B3C"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0FC53DE"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17.1</w:t>
            </w:r>
          </w:p>
        </w:tc>
        <w:tc>
          <w:tcPr>
            <w:tcW w:w="2000" w:type="dxa"/>
            <w:tcBorders>
              <w:top w:val="nil"/>
              <w:left w:val="nil"/>
              <w:bottom w:val="single" w:sz="4" w:space="0" w:color="C0C0C0"/>
              <w:right w:val="single" w:sz="4" w:space="0" w:color="C0C0C0"/>
            </w:tcBorders>
            <w:shd w:val="clear" w:color="auto" w:fill="auto"/>
            <w:vAlign w:val="center"/>
            <w:hideMark/>
          </w:tcPr>
          <w:p w14:paraId="1B2A58E5"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На потребительский рынок</w:t>
            </w:r>
          </w:p>
        </w:tc>
        <w:tc>
          <w:tcPr>
            <w:tcW w:w="509" w:type="dxa"/>
            <w:tcBorders>
              <w:top w:val="nil"/>
              <w:left w:val="nil"/>
              <w:bottom w:val="single" w:sz="4" w:space="0" w:color="C0C0C0"/>
              <w:right w:val="single" w:sz="4" w:space="0" w:color="C0C0C0"/>
            </w:tcBorders>
            <w:shd w:val="clear" w:color="auto" w:fill="auto"/>
            <w:vAlign w:val="center"/>
            <w:hideMark/>
          </w:tcPr>
          <w:p w14:paraId="42A11CBD"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тыс руб</w:t>
            </w:r>
          </w:p>
        </w:tc>
        <w:tc>
          <w:tcPr>
            <w:tcW w:w="915" w:type="dxa"/>
            <w:tcBorders>
              <w:top w:val="nil"/>
              <w:left w:val="nil"/>
              <w:bottom w:val="single" w:sz="4" w:space="0" w:color="C0C0C0"/>
              <w:right w:val="single" w:sz="4" w:space="0" w:color="C0C0C0"/>
            </w:tcBorders>
            <w:shd w:val="clear" w:color="000000" w:fill="FFFFCC"/>
            <w:vAlign w:val="center"/>
            <w:hideMark/>
          </w:tcPr>
          <w:p w14:paraId="39D8467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9 622,97</w:t>
            </w:r>
          </w:p>
        </w:tc>
        <w:tc>
          <w:tcPr>
            <w:tcW w:w="952" w:type="dxa"/>
            <w:tcBorders>
              <w:top w:val="nil"/>
              <w:left w:val="nil"/>
              <w:bottom w:val="single" w:sz="4" w:space="0" w:color="C0C0C0"/>
              <w:right w:val="single" w:sz="4" w:space="0" w:color="C0C0C0"/>
            </w:tcBorders>
            <w:shd w:val="clear" w:color="000000" w:fill="FFFFCC"/>
            <w:vAlign w:val="center"/>
            <w:hideMark/>
          </w:tcPr>
          <w:p w14:paraId="3913375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10 000,08</w:t>
            </w:r>
          </w:p>
        </w:tc>
        <w:tc>
          <w:tcPr>
            <w:tcW w:w="952" w:type="dxa"/>
            <w:tcBorders>
              <w:top w:val="nil"/>
              <w:left w:val="nil"/>
              <w:bottom w:val="single" w:sz="4" w:space="0" w:color="C0C0C0"/>
              <w:right w:val="single" w:sz="4" w:space="0" w:color="C0C0C0"/>
            </w:tcBorders>
            <w:shd w:val="clear" w:color="000000" w:fill="FFFFCC"/>
            <w:vAlign w:val="center"/>
            <w:hideMark/>
          </w:tcPr>
          <w:p w14:paraId="313ED9B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10 068,54</w:t>
            </w:r>
          </w:p>
        </w:tc>
        <w:tc>
          <w:tcPr>
            <w:tcW w:w="723" w:type="dxa"/>
            <w:tcBorders>
              <w:top w:val="nil"/>
              <w:left w:val="nil"/>
              <w:bottom w:val="single" w:sz="4" w:space="0" w:color="C0C0C0"/>
              <w:right w:val="single" w:sz="4" w:space="0" w:color="C0C0C0"/>
            </w:tcBorders>
            <w:shd w:val="clear" w:color="000000" w:fill="FFFFCC"/>
            <w:vAlign w:val="center"/>
            <w:hideMark/>
          </w:tcPr>
          <w:p w14:paraId="5333753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16 035,56</w:t>
            </w:r>
          </w:p>
        </w:tc>
        <w:tc>
          <w:tcPr>
            <w:tcW w:w="640" w:type="dxa"/>
            <w:tcBorders>
              <w:top w:val="nil"/>
              <w:left w:val="nil"/>
              <w:bottom w:val="single" w:sz="4" w:space="0" w:color="C0C0C0"/>
              <w:right w:val="single" w:sz="4" w:space="0" w:color="C0C0C0"/>
            </w:tcBorders>
            <w:shd w:val="clear" w:color="000000" w:fill="FFFFCC"/>
            <w:vAlign w:val="center"/>
            <w:hideMark/>
          </w:tcPr>
          <w:p w14:paraId="78254F4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11 419,43</w:t>
            </w:r>
          </w:p>
        </w:tc>
        <w:tc>
          <w:tcPr>
            <w:tcW w:w="915" w:type="dxa"/>
            <w:tcBorders>
              <w:top w:val="nil"/>
              <w:left w:val="nil"/>
              <w:bottom w:val="single" w:sz="4" w:space="0" w:color="C0C0C0"/>
              <w:right w:val="single" w:sz="4" w:space="0" w:color="C0C0C0"/>
            </w:tcBorders>
            <w:shd w:val="clear" w:color="000000" w:fill="FFFFCC"/>
            <w:vAlign w:val="center"/>
            <w:hideMark/>
          </w:tcPr>
          <w:p w14:paraId="4A5EE70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10 839,32</w:t>
            </w:r>
          </w:p>
        </w:tc>
        <w:tc>
          <w:tcPr>
            <w:tcW w:w="996" w:type="dxa"/>
            <w:tcBorders>
              <w:top w:val="nil"/>
              <w:left w:val="nil"/>
              <w:bottom w:val="single" w:sz="4" w:space="0" w:color="C0C0C0"/>
              <w:right w:val="single" w:sz="4" w:space="0" w:color="C0C0C0"/>
            </w:tcBorders>
            <w:shd w:val="clear" w:color="000000" w:fill="FFFFCC"/>
            <w:vAlign w:val="center"/>
            <w:hideMark/>
          </w:tcPr>
          <w:p w14:paraId="35D2C79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12 295,30</w:t>
            </w:r>
          </w:p>
        </w:tc>
        <w:tc>
          <w:tcPr>
            <w:tcW w:w="952" w:type="dxa"/>
            <w:tcBorders>
              <w:top w:val="nil"/>
              <w:left w:val="nil"/>
              <w:bottom w:val="single" w:sz="4" w:space="0" w:color="C0C0C0"/>
              <w:right w:val="single" w:sz="4" w:space="0" w:color="C0C0C0"/>
            </w:tcBorders>
            <w:shd w:val="clear" w:color="000000" w:fill="FFFFCC"/>
            <w:vAlign w:val="center"/>
            <w:hideMark/>
          </w:tcPr>
          <w:p w14:paraId="7240054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23 134,62</w:t>
            </w:r>
          </w:p>
        </w:tc>
        <w:tc>
          <w:tcPr>
            <w:tcW w:w="996" w:type="dxa"/>
            <w:tcBorders>
              <w:top w:val="nil"/>
              <w:left w:val="nil"/>
              <w:bottom w:val="single" w:sz="4" w:space="0" w:color="C0C0C0"/>
              <w:right w:val="single" w:sz="4" w:space="0" w:color="C0C0C0"/>
            </w:tcBorders>
            <w:shd w:val="clear" w:color="000000" w:fill="FFFFCC"/>
            <w:vAlign w:val="center"/>
            <w:hideMark/>
          </w:tcPr>
          <w:p w14:paraId="1D18818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1 905,06</w:t>
            </w:r>
          </w:p>
        </w:tc>
        <w:tc>
          <w:tcPr>
            <w:tcW w:w="948" w:type="dxa"/>
            <w:tcBorders>
              <w:top w:val="nil"/>
              <w:left w:val="nil"/>
              <w:bottom w:val="single" w:sz="4" w:space="0" w:color="C0C0C0"/>
              <w:right w:val="single" w:sz="4" w:space="0" w:color="C0C0C0"/>
            </w:tcBorders>
            <w:shd w:val="clear" w:color="000000" w:fill="FFFFCC"/>
            <w:vAlign w:val="center"/>
            <w:hideMark/>
          </w:tcPr>
          <w:p w14:paraId="502E5CE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12 744,39</w:t>
            </w:r>
          </w:p>
        </w:tc>
        <w:tc>
          <w:tcPr>
            <w:tcW w:w="656" w:type="dxa"/>
            <w:tcBorders>
              <w:top w:val="nil"/>
              <w:left w:val="nil"/>
              <w:bottom w:val="single" w:sz="4" w:space="0" w:color="C0C0C0"/>
              <w:right w:val="single" w:sz="4" w:space="0" w:color="C0C0C0"/>
            </w:tcBorders>
            <w:shd w:val="clear" w:color="000000" w:fill="D7EAD3"/>
            <w:vAlign w:val="center"/>
            <w:hideMark/>
          </w:tcPr>
          <w:p w14:paraId="1DAE041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5 193,36</w:t>
            </w:r>
          </w:p>
        </w:tc>
        <w:tc>
          <w:tcPr>
            <w:tcW w:w="656" w:type="dxa"/>
            <w:tcBorders>
              <w:top w:val="nil"/>
              <w:left w:val="nil"/>
              <w:bottom w:val="single" w:sz="4" w:space="0" w:color="C0C0C0"/>
              <w:right w:val="single" w:sz="4" w:space="0" w:color="C0C0C0"/>
            </w:tcBorders>
            <w:shd w:val="clear" w:color="000000" w:fill="D7EAD3"/>
            <w:vAlign w:val="center"/>
            <w:hideMark/>
          </w:tcPr>
          <w:p w14:paraId="37DFFD3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7 551,03</w:t>
            </w:r>
          </w:p>
        </w:tc>
        <w:tc>
          <w:tcPr>
            <w:tcW w:w="1083" w:type="dxa"/>
            <w:tcBorders>
              <w:top w:val="nil"/>
              <w:left w:val="nil"/>
              <w:bottom w:val="single" w:sz="4" w:space="0" w:color="C0C0C0"/>
              <w:right w:val="single" w:sz="4" w:space="0" w:color="C0C0C0"/>
            </w:tcBorders>
            <w:shd w:val="clear" w:color="000000" w:fill="FFFFCC"/>
            <w:vAlign w:val="center"/>
            <w:hideMark/>
          </w:tcPr>
          <w:p w14:paraId="2700E691"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60440C53"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799011A0"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noWrap/>
            <w:vAlign w:val="bottom"/>
            <w:hideMark/>
          </w:tcPr>
          <w:p w14:paraId="270123E2"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1CA593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18</w:t>
            </w:r>
          </w:p>
        </w:tc>
        <w:tc>
          <w:tcPr>
            <w:tcW w:w="2000" w:type="dxa"/>
            <w:tcBorders>
              <w:top w:val="nil"/>
              <w:left w:val="nil"/>
              <w:bottom w:val="single" w:sz="4" w:space="0" w:color="C0C0C0"/>
              <w:right w:val="single" w:sz="4" w:space="0" w:color="C0C0C0"/>
            </w:tcBorders>
            <w:shd w:val="clear" w:color="auto" w:fill="auto"/>
            <w:vAlign w:val="center"/>
            <w:hideMark/>
          </w:tcPr>
          <w:p w14:paraId="7ACD4AB9"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Тариф</w:t>
            </w:r>
          </w:p>
        </w:tc>
        <w:tc>
          <w:tcPr>
            <w:tcW w:w="509" w:type="dxa"/>
            <w:tcBorders>
              <w:top w:val="nil"/>
              <w:left w:val="nil"/>
              <w:bottom w:val="single" w:sz="4" w:space="0" w:color="C0C0C0"/>
              <w:right w:val="single" w:sz="4" w:space="0" w:color="C0C0C0"/>
            </w:tcBorders>
            <w:shd w:val="clear" w:color="auto" w:fill="auto"/>
            <w:vAlign w:val="center"/>
            <w:hideMark/>
          </w:tcPr>
          <w:p w14:paraId="30B8A0C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руб/м3</w:t>
            </w:r>
          </w:p>
        </w:tc>
        <w:tc>
          <w:tcPr>
            <w:tcW w:w="915" w:type="dxa"/>
            <w:tcBorders>
              <w:top w:val="nil"/>
              <w:left w:val="nil"/>
              <w:bottom w:val="single" w:sz="4" w:space="0" w:color="C0C0C0"/>
              <w:right w:val="single" w:sz="4" w:space="0" w:color="C0C0C0"/>
            </w:tcBorders>
            <w:shd w:val="clear" w:color="000000" w:fill="D7EAD3"/>
            <w:vAlign w:val="center"/>
            <w:hideMark/>
          </w:tcPr>
          <w:p w14:paraId="35FDD39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22,31</w:t>
            </w:r>
          </w:p>
        </w:tc>
        <w:tc>
          <w:tcPr>
            <w:tcW w:w="952" w:type="dxa"/>
            <w:tcBorders>
              <w:top w:val="nil"/>
              <w:left w:val="nil"/>
              <w:bottom w:val="single" w:sz="4" w:space="0" w:color="C0C0C0"/>
              <w:right w:val="single" w:sz="4" w:space="0" w:color="C0C0C0"/>
            </w:tcBorders>
            <w:shd w:val="clear" w:color="000000" w:fill="D7EAD3"/>
            <w:vAlign w:val="center"/>
            <w:hideMark/>
          </w:tcPr>
          <w:p w14:paraId="65AABF5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23,90</w:t>
            </w:r>
          </w:p>
        </w:tc>
        <w:tc>
          <w:tcPr>
            <w:tcW w:w="952" w:type="dxa"/>
            <w:tcBorders>
              <w:top w:val="nil"/>
              <w:left w:val="nil"/>
              <w:bottom w:val="single" w:sz="4" w:space="0" w:color="C0C0C0"/>
              <w:right w:val="single" w:sz="4" w:space="0" w:color="C0C0C0"/>
            </w:tcBorders>
            <w:shd w:val="clear" w:color="000000" w:fill="D7EAD3"/>
            <w:vAlign w:val="center"/>
            <w:hideMark/>
          </w:tcPr>
          <w:p w14:paraId="627A452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23,36</w:t>
            </w:r>
          </w:p>
        </w:tc>
        <w:tc>
          <w:tcPr>
            <w:tcW w:w="723" w:type="dxa"/>
            <w:tcBorders>
              <w:top w:val="nil"/>
              <w:left w:val="nil"/>
              <w:bottom w:val="single" w:sz="4" w:space="0" w:color="C0C0C0"/>
              <w:right w:val="single" w:sz="4" w:space="0" w:color="C0C0C0"/>
            </w:tcBorders>
            <w:shd w:val="clear" w:color="000000" w:fill="D7EAD3"/>
            <w:vAlign w:val="center"/>
            <w:hideMark/>
          </w:tcPr>
          <w:p w14:paraId="07BB513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49,31</w:t>
            </w:r>
          </w:p>
        </w:tc>
        <w:tc>
          <w:tcPr>
            <w:tcW w:w="640" w:type="dxa"/>
            <w:tcBorders>
              <w:top w:val="nil"/>
              <w:left w:val="nil"/>
              <w:bottom w:val="single" w:sz="4" w:space="0" w:color="C0C0C0"/>
              <w:right w:val="single" w:sz="4" w:space="0" w:color="C0C0C0"/>
            </w:tcBorders>
            <w:shd w:val="clear" w:color="000000" w:fill="D7EAD3"/>
            <w:vAlign w:val="center"/>
            <w:hideMark/>
          </w:tcPr>
          <w:p w14:paraId="382699D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28,47</w:t>
            </w:r>
          </w:p>
        </w:tc>
        <w:tc>
          <w:tcPr>
            <w:tcW w:w="915" w:type="dxa"/>
            <w:tcBorders>
              <w:top w:val="nil"/>
              <w:left w:val="nil"/>
              <w:bottom w:val="single" w:sz="4" w:space="0" w:color="C0C0C0"/>
              <w:right w:val="single" w:sz="4" w:space="0" w:color="C0C0C0"/>
            </w:tcBorders>
            <w:shd w:val="clear" w:color="000000" w:fill="D7EAD3"/>
            <w:vAlign w:val="center"/>
            <w:hideMark/>
          </w:tcPr>
          <w:p w14:paraId="3BE8D38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25,13</w:t>
            </w:r>
          </w:p>
        </w:tc>
        <w:tc>
          <w:tcPr>
            <w:tcW w:w="996" w:type="dxa"/>
            <w:tcBorders>
              <w:top w:val="nil"/>
              <w:left w:val="nil"/>
              <w:bottom w:val="single" w:sz="4" w:space="0" w:color="C0C0C0"/>
              <w:right w:val="single" w:sz="4" w:space="0" w:color="C0C0C0"/>
            </w:tcBorders>
            <w:shd w:val="clear" w:color="000000" w:fill="D7EAD3"/>
            <w:vAlign w:val="center"/>
            <w:hideMark/>
          </w:tcPr>
          <w:p w14:paraId="6E07B6A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D7EAD3"/>
            <w:vAlign w:val="center"/>
            <w:hideMark/>
          </w:tcPr>
          <w:p w14:paraId="38F667D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61,62</w:t>
            </w:r>
          </w:p>
        </w:tc>
        <w:tc>
          <w:tcPr>
            <w:tcW w:w="996" w:type="dxa"/>
            <w:tcBorders>
              <w:top w:val="nil"/>
              <w:left w:val="nil"/>
              <w:bottom w:val="single" w:sz="4" w:space="0" w:color="C0C0C0"/>
              <w:right w:val="single" w:sz="4" w:space="0" w:color="C0C0C0"/>
            </w:tcBorders>
            <w:shd w:val="clear" w:color="000000" w:fill="D7EAD3"/>
            <w:vAlign w:val="center"/>
            <w:hideMark/>
          </w:tcPr>
          <w:p w14:paraId="5FF9F6F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D7EAD3"/>
            <w:vAlign w:val="center"/>
            <w:hideMark/>
          </w:tcPr>
          <w:p w14:paraId="138488D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41,19</w:t>
            </w:r>
          </w:p>
        </w:tc>
        <w:tc>
          <w:tcPr>
            <w:tcW w:w="656" w:type="dxa"/>
            <w:tcBorders>
              <w:top w:val="nil"/>
              <w:left w:val="nil"/>
              <w:bottom w:val="single" w:sz="4" w:space="0" w:color="C0C0C0"/>
              <w:right w:val="single" w:sz="4" w:space="0" w:color="C0C0C0"/>
            </w:tcBorders>
            <w:shd w:val="clear" w:color="000000" w:fill="D7EAD3"/>
            <w:vAlign w:val="center"/>
            <w:hideMark/>
          </w:tcPr>
          <w:p w14:paraId="5E81BC6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33,57</w:t>
            </w:r>
          </w:p>
        </w:tc>
        <w:tc>
          <w:tcPr>
            <w:tcW w:w="656" w:type="dxa"/>
            <w:tcBorders>
              <w:top w:val="nil"/>
              <w:left w:val="nil"/>
              <w:bottom w:val="single" w:sz="4" w:space="0" w:color="C0C0C0"/>
              <w:right w:val="single" w:sz="4" w:space="0" w:color="C0C0C0"/>
            </w:tcBorders>
            <w:shd w:val="clear" w:color="000000" w:fill="D7EAD3"/>
            <w:vAlign w:val="center"/>
            <w:hideMark/>
          </w:tcPr>
          <w:p w14:paraId="322491C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48,81</w:t>
            </w:r>
          </w:p>
        </w:tc>
        <w:tc>
          <w:tcPr>
            <w:tcW w:w="1083" w:type="dxa"/>
            <w:tcBorders>
              <w:top w:val="nil"/>
              <w:left w:val="nil"/>
              <w:bottom w:val="single" w:sz="4" w:space="0" w:color="C0C0C0"/>
              <w:right w:val="single" w:sz="4" w:space="0" w:color="C0C0C0"/>
            </w:tcBorders>
            <w:shd w:val="clear" w:color="000000" w:fill="FFFFCC"/>
            <w:vAlign w:val="center"/>
            <w:hideMark/>
          </w:tcPr>
          <w:p w14:paraId="3FF97681"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95D22DE"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2D99C7B6"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noWrap/>
            <w:vAlign w:val="bottom"/>
            <w:hideMark/>
          </w:tcPr>
          <w:p w14:paraId="7F8F58BF"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394C8A1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18.1</w:t>
            </w:r>
          </w:p>
        </w:tc>
        <w:tc>
          <w:tcPr>
            <w:tcW w:w="2000" w:type="dxa"/>
            <w:tcBorders>
              <w:top w:val="nil"/>
              <w:left w:val="nil"/>
              <w:bottom w:val="single" w:sz="4" w:space="0" w:color="C0C0C0"/>
              <w:right w:val="single" w:sz="4" w:space="0" w:color="C0C0C0"/>
            </w:tcBorders>
            <w:shd w:val="clear" w:color="auto" w:fill="auto"/>
            <w:vAlign w:val="center"/>
            <w:hideMark/>
          </w:tcPr>
          <w:p w14:paraId="485AE4E1" w14:textId="77777777" w:rsidR="003A03D5" w:rsidRPr="003A03D5" w:rsidRDefault="003A03D5" w:rsidP="003A03D5">
            <w:pPr>
              <w:ind w:firstLineChars="100" w:firstLine="110"/>
              <w:rPr>
                <w:rFonts w:ascii="Tahoma" w:hAnsi="Tahoma" w:cs="Tahoma"/>
                <w:sz w:val="11"/>
                <w:szCs w:val="11"/>
              </w:rPr>
            </w:pPr>
            <w:r w:rsidRPr="003A03D5">
              <w:rPr>
                <w:rFonts w:ascii="Tahoma" w:hAnsi="Tahoma" w:cs="Tahoma"/>
                <w:sz w:val="11"/>
                <w:szCs w:val="11"/>
              </w:rPr>
              <w:t>Тариф на потребительский рынок</w:t>
            </w:r>
          </w:p>
        </w:tc>
        <w:tc>
          <w:tcPr>
            <w:tcW w:w="509" w:type="dxa"/>
            <w:tcBorders>
              <w:top w:val="nil"/>
              <w:left w:val="nil"/>
              <w:bottom w:val="single" w:sz="4" w:space="0" w:color="C0C0C0"/>
              <w:right w:val="single" w:sz="4" w:space="0" w:color="C0C0C0"/>
            </w:tcBorders>
            <w:shd w:val="clear" w:color="auto" w:fill="auto"/>
            <w:vAlign w:val="center"/>
            <w:hideMark/>
          </w:tcPr>
          <w:p w14:paraId="620B78FB"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руб/м3</w:t>
            </w:r>
          </w:p>
        </w:tc>
        <w:tc>
          <w:tcPr>
            <w:tcW w:w="915" w:type="dxa"/>
            <w:tcBorders>
              <w:top w:val="nil"/>
              <w:left w:val="nil"/>
              <w:bottom w:val="single" w:sz="4" w:space="0" w:color="C0C0C0"/>
              <w:right w:val="single" w:sz="4" w:space="0" w:color="C0C0C0"/>
            </w:tcBorders>
            <w:shd w:val="clear" w:color="000000" w:fill="D7EAD3"/>
            <w:vAlign w:val="center"/>
            <w:hideMark/>
          </w:tcPr>
          <w:p w14:paraId="6D2D2EF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22,31</w:t>
            </w:r>
          </w:p>
        </w:tc>
        <w:tc>
          <w:tcPr>
            <w:tcW w:w="952" w:type="dxa"/>
            <w:tcBorders>
              <w:top w:val="nil"/>
              <w:left w:val="nil"/>
              <w:bottom w:val="single" w:sz="4" w:space="0" w:color="C0C0C0"/>
              <w:right w:val="single" w:sz="4" w:space="0" w:color="C0C0C0"/>
            </w:tcBorders>
            <w:shd w:val="clear" w:color="000000" w:fill="D7EAD3"/>
            <w:vAlign w:val="center"/>
            <w:hideMark/>
          </w:tcPr>
          <w:p w14:paraId="796EB3C1"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23,90</w:t>
            </w:r>
          </w:p>
        </w:tc>
        <w:tc>
          <w:tcPr>
            <w:tcW w:w="952" w:type="dxa"/>
            <w:tcBorders>
              <w:top w:val="nil"/>
              <w:left w:val="nil"/>
              <w:bottom w:val="single" w:sz="4" w:space="0" w:color="C0C0C0"/>
              <w:right w:val="single" w:sz="4" w:space="0" w:color="C0C0C0"/>
            </w:tcBorders>
            <w:shd w:val="clear" w:color="000000" w:fill="D7EAD3"/>
            <w:vAlign w:val="center"/>
            <w:hideMark/>
          </w:tcPr>
          <w:p w14:paraId="26F2FC02"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23,36</w:t>
            </w:r>
          </w:p>
        </w:tc>
        <w:tc>
          <w:tcPr>
            <w:tcW w:w="723" w:type="dxa"/>
            <w:tcBorders>
              <w:top w:val="nil"/>
              <w:left w:val="nil"/>
              <w:bottom w:val="single" w:sz="4" w:space="0" w:color="C0C0C0"/>
              <w:right w:val="single" w:sz="4" w:space="0" w:color="C0C0C0"/>
            </w:tcBorders>
            <w:shd w:val="clear" w:color="000000" w:fill="D7EAD3"/>
            <w:vAlign w:val="center"/>
            <w:hideMark/>
          </w:tcPr>
          <w:p w14:paraId="52BAAD2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49,31</w:t>
            </w:r>
          </w:p>
        </w:tc>
        <w:tc>
          <w:tcPr>
            <w:tcW w:w="640" w:type="dxa"/>
            <w:tcBorders>
              <w:top w:val="nil"/>
              <w:left w:val="nil"/>
              <w:bottom w:val="single" w:sz="4" w:space="0" w:color="C0C0C0"/>
              <w:right w:val="single" w:sz="4" w:space="0" w:color="C0C0C0"/>
            </w:tcBorders>
            <w:shd w:val="clear" w:color="000000" w:fill="D7EAD3"/>
            <w:vAlign w:val="center"/>
            <w:hideMark/>
          </w:tcPr>
          <w:p w14:paraId="5E923FA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28,47</w:t>
            </w:r>
          </w:p>
        </w:tc>
        <w:tc>
          <w:tcPr>
            <w:tcW w:w="915" w:type="dxa"/>
            <w:tcBorders>
              <w:top w:val="nil"/>
              <w:left w:val="nil"/>
              <w:bottom w:val="single" w:sz="4" w:space="0" w:color="C0C0C0"/>
              <w:right w:val="single" w:sz="4" w:space="0" w:color="C0C0C0"/>
            </w:tcBorders>
            <w:shd w:val="clear" w:color="000000" w:fill="D7EAD3"/>
            <w:vAlign w:val="center"/>
            <w:hideMark/>
          </w:tcPr>
          <w:p w14:paraId="2BA10598"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25,13</w:t>
            </w:r>
          </w:p>
        </w:tc>
        <w:tc>
          <w:tcPr>
            <w:tcW w:w="996" w:type="dxa"/>
            <w:tcBorders>
              <w:top w:val="nil"/>
              <w:left w:val="nil"/>
              <w:bottom w:val="single" w:sz="4" w:space="0" w:color="C0C0C0"/>
              <w:right w:val="single" w:sz="4" w:space="0" w:color="C0C0C0"/>
            </w:tcBorders>
            <w:shd w:val="clear" w:color="000000" w:fill="D7EAD3"/>
            <w:vAlign w:val="center"/>
            <w:hideMark/>
          </w:tcPr>
          <w:p w14:paraId="5B6071D5"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52" w:type="dxa"/>
            <w:tcBorders>
              <w:top w:val="nil"/>
              <w:left w:val="nil"/>
              <w:bottom w:val="single" w:sz="4" w:space="0" w:color="C0C0C0"/>
              <w:right w:val="single" w:sz="4" w:space="0" w:color="C0C0C0"/>
            </w:tcBorders>
            <w:shd w:val="clear" w:color="000000" w:fill="D7EAD3"/>
            <w:vAlign w:val="center"/>
            <w:hideMark/>
          </w:tcPr>
          <w:p w14:paraId="1DFBDB83"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61,62</w:t>
            </w:r>
          </w:p>
        </w:tc>
        <w:tc>
          <w:tcPr>
            <w:tcW w:w="996" w:type="dxa"/>
            <w:tcBorders>
              <w:top w:val="nil"/>
              <w:left w:val="nil"/>
              <w:bottom w:val="single" w:sz="4" w:space="0" w:color="C0C0C0"/>
              <w:right w:val="single" w:sz="4" w:space="0" w:color="C0C0C0"/>
            </w:tcBorders>
            <w:shd w:val="clear" w:color="000000" w:fill="D7EAD3"/>
            <w:vAlign w:val="center"/>
            <w:hideMark/>
          </w:tcPr>
          <w:p w14:paraId="6220EFFA"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 </w:t>
            </w:r>
          </w:p>
        </w:tc>
        <w:tc>
          <w:tcPr>
            <w:tcW w:w="948" w:type="dxa"/>
            <w:tcBorders>
              <w:top w:val="nil"/>
              <w:left w:val="nil"/>
              <w:bottom w:val="single" w:sz="4" w:space="0" w:color="C0C0C0"/>
              <w:right w:val="single" w:sz="4" w:space="0" w:color="C0C0C0"/>
            </w:tcBorders>
            <w:shd w:val="clear" w:color="000000" w:fill="D7EAD3"/>
            <w:vAlign w:val="center"/>
            <w:hideMark/>
          </w:tcPr>
          <w:p w14:paraId="24A33D49"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41,19</w:t>
            </w:r>
          </w:p>
        </w:tc>
        <w:tc>
          <w:tcPr>
            <w:tcW w:w="656" w:type="dxa"/>
            <w:tcBorders>
              <w:top w:val="nil"/>
              <w:left w:val="nil"/>
              <w:bottom w:val="single" w:sz="4" w:space="0" w:color="C0C0C0"/>
              <w:right w:val="single" w:sz="4" w:space="0" w:color="C0C0C0"/>
            </w:tcBorders>
            <w:shd w:val="clear" w:color="000000" w:fill="D7EAD3"/>
            <w:vAlign w:val="center"/>
            <w:hideMark/>
          </w:tcPr>
          <w:p w14:paraId="2572EFD7"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33,57</w:t>
            </w:r>
          </w:p>
        </w:tc>
        <w:tc>
          <w:tcPr>
            <w:tcW w:w="656" w:type="dxa"/>
            <w:tcBorders>
              <w:top w:val="nil"/>
              <w:left w:val="nil"/>
              <w:bottom w:val="single" w:sz="4" w:space="0" w:color="C0C0C0"/>
              <w:right w:val="single" w:sz="4" w:space="0" w:color="C0C0C0"/>
            </w:tcBorders>
            <w:shd w:val="clear" w:color="000000" w:fill="D7EAD3"/>
            <w:vAlign w:val="center"/>
            <w:hideMark/>
          </w:tcPr>
          <w:p w14:paraId="4567C82C" w14:textId="77777777" w:rsidR="003A03D5" w:rsidRPr="003A03D5" w:rsidRDefault="003A03D5" w:rsidP="003A03D5">
            <w:pPr>
              <w:jc w:val="center"/>
              <w:rPr>
                <w:rFonts w:ascii="Tahoma" w:hAnsi="Tahoma" w:cs="Tahoma"/>
                <w:sz w:val="11"/>
                <w:szCs w:val="11"/>
              </w:rPr>
            </w:pPr>
            <w:r w:rsidRPr="003A03D5">
              <w:rPr>
                <w:rFonts w:ascii="Tahoma" w:hAnsi="Tahoma" w:cs="Tahoma"/>
                <w:sz w:val="11"/>
                <w:szCs w:val="11"/>
              </w:rPr>
              <w:t>48,81</w:t>
            </w:r>
          </w:p>
        </w:tc>
        <w:tc>
          <w:tcPr>
            <w:tcW w:w="1083" w:type="dxa"/>
            <w:tcBorders>
              <w:top w:val="nil"/>
              <w:left w:val="nil"/>
              <w:bottom w:val="single" w:sz="4" w:space="0" w:color="C0C0C0"/>
              <w:right w:val="single" w:sz="4" w:space="0" w:color="C0C0C0"/>
            </w:tcBorders>
            <w:shd w:val="clear" w:color="000000" w:fill="FFFFCC"/>
            <w:vAlign w:val="center"/>
            <w:hideMark/>
          </w:tcPr>
          <w:p w14:paraId="39771B3F" w14:textId="77777777" w:rsidR="003A03D5" w:rsidRPr="003A03D5" w:rsidRDefault="003A03D5" w:rsidP="003A03D5">
            <w:pPr>
              <w:rPr>
                <w:rFonts w:ascii="Tahoma" w:hAnsi="Tahoma" w:cs="Tahoma"/>
                <w:sz w:val="11"/>
                <w:szCs w:val="11"/>
              </w:rPr>
            </w:pPr>
            <w:r w:rsidRPr="003A03D5">
              <w:rPr>
                <w:rFonts w:ascii="Tahoma" w:hAnsi="Tahoma" w:cs="Tahoma"/>
                <w:sz w:val="11"/>
                <w:szCs w:val="11"/>
              </w:rPr>
              <w:t> </w:t>
            </w:r>
          </w:p>
        </w:tc>
      </w:tr>
      <w:tr w:rsidR="003A03D5" w:rsidRPr="003A03D5" w14:paraId="25DBF62F"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750F7676" w14:textId="77777777" w:rsidR="003A03D5" w:rsidRPr="003A03D5" w:rsidRDefault="003A03D5" w:rsidP="003A03D5">
            <w:pPr>
              <w:rPr>
                <w:rFonts w:ascii="Tahoma" w:hAnsi="Tahoma" w:cs="Tahoma"/>
                <w:sz w:val="11"/>
                <w:szCs w:val="11"/>
              </w:rPr>
            </w:pPr>
          </w:p>
        </w:tc>
        <w:tc>
          <w:tcPr>
            <w:tcW w:w="120" w:type="dxa"/>
            <w:tcBorders>
              <w:top w:val="nil"/>
              <w:left w:val="nil"/>
              <w:bottom w:val="nil"/>
              <w:right w:val="nil"/>
            </w:tcBorders>
            <w:shd w:val="clear" w:color="auto" w:fill="auto"/>
            <w:noWrap/>
            <w:vAlign w:val="bottom"/>
            <w:hideMark/>
          </w:tcPr>
          <w:p w14:paraId="6D408892"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5FC4450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19</w:t>
            </w:r>
          </w:p>
        </w:tc>
        <w:tc>
          <w:tcPr>
            <w:tcW w:w="2000" w:type="dxa"/>
            <w:tcBorders>
              <w:top w:val="nil"/>
              <w:left w:val="nil"/>
              <w:bottom w:val="single" w:sz="4" w:space="0" w:color="C0C0C0"/>
              <w:right w:val="single" w:sz="4" w:space="0" w:color="C0C0C0"/>
            </w:tcBorders>
            <w:shd w:val="clear" w:color="auto" w:fill="auto"/>
            <w:vAlign w:val="center"/>
            <w:hideMark/>
          </w:tcPr>
          <w:p w14:paraId="0799A884"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ФОТ, всего</w:t>
            </w:r>
          </w:p>
        </w:tc>
        <w:tc>
          <w:tcPr>
            <w:tcW w:w="509" w:type="dxa"/>
            <w:tcBorders>
              <w:top w:val="nil"/>
              <w:left w:val="nil"/>
              <w:bottom w:val="single" w:sz="4" w:space="0" w:color="C0C0C0"/>
              <w:right w:val="single" w:sz="4" w:space="0" w:color="C0C0C0"/>
            </w:tcBorders>
            <w:shd w:val="clear" w:color="auto" w:fill="auto"/>
            <w:vAlign w:val="center"/>
            <w:hideMark/>
          </w:tcPr>
          <w:p w14:paraId="2CE28A8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000000" w:fill="D7EAD3"/>
            <w:vAlign w:val="center"/>
            <w:hideMark/>
          </w:tcPr>
          <w:p w14:paraId="09E9F85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2 702,59</w:t>
            </w:r>
          </w:p>
        </w:tc>
        <w:tc>
          <w:tcPr>
            <w:tcW w:w="952" w:type="dxa"/>
            <w:tcBorders>
              <w:top w:val="nil"/>
              <w:left w:val="nil"/>
              <w:bottom w:val="single" w:sz="4" w:space="0" w:color="C0C0C0"/>
              <w:right w:val="single" w:sz="4" w:space="0" w:color="C0C0C0"/>
            </w:tcBorders>
            <w:shd w:val="clear" w:color="000000" w:fill="D7EAD3"/>
            <w:vAlign w:val="center"/>
            <w:hideMark/>
          </w:tcPr>
          <w:p w14:paraId="6FE93FD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2 766,53</w:t>
            </w:r>
          </w:p>
        </w:tc>
        <w:tc>
          <w:tcPr>
            <w:tcW w:w="952" w:type="dxa"/>
            <w:tcBorders>
              <w:top w:val="nil"/>
              <w:left w:val="nil"/>
              <w:bottom w:val="single" w:sz="4" w:space="0" w:color="C0C0C0"/>
              <w:right w:val="single" w:sz="4" w:space="0" w:color="C0C0C0"/>
            </w:tcBorders>
            <w:shd w:val="clear" w:color="000000" w:fill="D7EAD3"/>
            <w:vAlign w:val="center"/>
            <w:hideMark/>
          </w:tcPr>
          <w:p w14:paraId="6243800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2 829,22</w:t>
            </w:r>
          </w:p>
        </w:tc>
        <w:tc>
          <w:tcPr>
            <w:tcW w:w="723" w:type="dxa"/>
            <w:tcBorders>
              <w:top w:val="nil"/>
              <w:left w:val="nil"/>
              <w:bottom w:val="single" w:sz="4" w:space="0" w:color="C0C0C0"/>
              <w:right w:val="single" w:sz="4" w:space="0" w:color="C0C0C0"/>
            </w:tcBorders>
            <w:shd w:val="clear" w:color="000000" w:fill="D7EAD3"/>
            <w:vAlign w:val="center"/>
            <w:hideMark/>
          </w:tcPr>
          <w:p w14:paraId="5292C9A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4 212,38</w:t>
            </w:r>
          </w:p>
        </w:tc>
        <w:tc>
          <w:tcPr>
            <w:tcW w:w="640" w:type="dxa"/>
            <w:tcBorders>
              <w:top w:val="nil"/>
              <w:left w:val="nil"/>
              <w:bottom w:val="single" w:sz="4" w:space="0" w:color="C0C0C0"/>
              <w:right w:val="single" w:sz="4" w:space="0" w:color="C0C0C0"/>
            </w:tcBorders>
            <w:shd w:val="clear" w:color="000000" w:fill="D7EAD3"/>
            <w:vAlign w:val="center"/>
            <w:hideMark/>
          </w:tcPr>
          <w:p w14:paraId="644E1DD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2 913,00</w:t>
            </w:r>
          </w:p>
        </w:tc>
        <w:tc>
          <w:tcPr>
            <w:tcW w:w="915" w:type="dxa"/>
            <w:tcBorders>
              <w:top w:val="nil"/>
              <w:left w:val="nil"/>
              <w:bottom w:val="single" w:sz="4" w:space="0" w:color="C0C0C0"/>
              <w:right w:val="single" w:sz="4" w:space="0" w:color="C0C0C0"/>
            </w:tcBorders>
            <w:shd w:val="clear" w:color="000000" w:fill="D7EAD3"/>
            <w:vAlign w:val="center"/>
            <w:hideMark/>
          </w:tcPr>
          <w:p w14:paraId="23DAF68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3 019,55</w:t>
            </w:r>
          </w:p>
        </w:tc>
        <w:tc>
          <w:tcPr>
            <w:tcW w:w="996" w:type="dxa"/>
            <w:tcBorders>
              <w:top w:val="nil"/>
              <w:left w:val="nil"/>
              <w:bottom w:val="single" w:sz="4" w:space="0" w:color="C0C0C0"/>
              <w:right w:val="single" w:sz="4" w:space="0" w:color="C0C0C0"/>
            </w:tcBorders>
            <w:shd w:val="clear" w:color="000000" w:fill="D7EAD3"/>
            <w:vAlign w:val="center"/>
            <w:hideMark/>
          </w:tcPr>
          <w:p w14:paraId="2231635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D7EAD3"/>
            <w:vAlign w:val="center"/>
            <w:hideMark/>
          </w:tcPr>
          <w:p w14:paraId="5BBC5AC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4 432,39</w:t>
            </w:r>
          </w:p>
        </w:tc>
        <w:tc>
          <w:tcPr>
            <w:tcW w:w="996" w:type="dxa"/>
            <w:tcBorders>
              <w:top w:val="nil"/>
              <w:left w:val="nil"/>
              <w:bottom w:val="single" w:sz="4" w:space="0" w:color="C0C0C0"/>
              <w:right w:val="single" w:sz="4" w:space="0" w:color="C0C0C0"/>
            </w:tcBorders>
            <w:shd w:val="clear" w:color="000000" w:fill="D7EAD3"/>
            <w:vAlign w:val="center"/>
            <w:hideMark/>
          </w:tcPr>
          <w:p w14:paraId="63F2F57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D7EAD3"/>
            <w:vAlign w:val="center"/>
            <w:hideMark/>
          </w:tcPr>
          <w:p w14:paraId="7ABF64B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3 086,49</w:t>
            </w:r>
          </w:p>
        </w:tc>
        <w:tc>
          <w:tcPr>
            <w:tcW w:w="656" w:type="dxa"/>
            <w:tcBorders>
              <w:top w:val="nil"/>
              <w:left w:val="nil"/>
              <w:bottom w:val="single" w:sz="4" w:space="0" w:color="C0C0C0"/>
              <w:right w:val="single" w:sz="4" w:space="0" w:color="C0C0C0"/>
            </w:tcBorders>
            <w:shd w:val="clear" w:color="000000" w:fill="D7EAD3"/>
            <w:vAlign w:val="center"/>
            <w:hideMark/>
          </w:tcPr>
          <w:p w14:paraId="1B86B65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1 543,25</w:t>
            </w:r>
          </w:p>
        </w:tc>
        <w:tc>
          <w:tcPr>
            <w:tcW w:w="656" w:type="dxa"/>
            <w:tcBorders>
              <w:top w:val="nil"/>
              <w:left w:val="nil"/>
              <w:bottom w:val="single" w:sz="4" w:space="0" w:color="C0C0C0"/>
              <w:right w:val="single" w:sz="4" w:space="0" w:color="C0C0C0"/>
            </w:tcBorders>
            <w:shd w:val="clear" w:color="000000" w:fill="D7EAD3"/>
            <w:vAlign w:val="center"/>
            <w:hideMark/>
          </w:tcPr>
          <w:p w14:paraId="1A0CF70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1 543,25</w:t>
            </w:r>
          </w:p>
        </w:tc>
        <w:tc>
          <w:tcPr>
            <w:tcW w:w="1083" w:type="dxa"/>
            <w:tcBorders>
              <w:top w:val="nil"/>
              <w:left w:val="nil"/>
              <w:bottom w:val="single" w:sz="4" w:space="0" w:color="C0C0C0"/>
              <w:right w:val="single" w:sz="4" w:space="0" w:color="C0C0C0"/>
            </w:tcBorders>
            <w:shd w:val="clear" w:color="000000" w:fill="FFFFCC"/>
            <w:vAlign w:val="center"/>
            <w:hideMark/>
          </w:tcPr>
          <w:p w14:paraId="7E6C8FF7"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0E020712"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028041DE"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noWrap/>
            <w:vAlign w:val="bottom"/>
            <w:hideMark/>
          </w:tcPr>
          <w:p w14:paraId="0D6B9E7E"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74AC0E2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20</w:t>
            </w:r>
          </w:p>
        </w:tc>
        <w:tc>
          <w:tcPr>
            <w:tcW w:w="2000" w:type="dxa"/>
            <w:tcBorders>
              <w:top w:val="nil"/>
              <w:left w:val="nil"/>
              <w:bottom w:val="single" w:sz="4" w:space="0" w:color="C0C0C0"/>
              <w:right w:val="single" w:sz="4" w:space="0" w:color="C0C0C0"/>
            </w:tcBorders>
            <w:shd w:val="clear" w:color="auto" w:fill="auto"/>
            <w:vAlign w:val="center"/>
            <w:hideMark/>
          </w:tcPr>
          <w:p w14:paraId="07A70E57"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Численность персонала, всего</w:t>
            </w:r>
          </w:p>
        </w:tc>
        <w:tc>
          <w:tcPr>
            <w:tcW w:w="509" w:type="dxa"/>
            <w:tcBorders>
              <w:top w:val="nil"/>
              <w:left w:val="nil"/>
              <w:bottom w:val="single" w:sz="4" w:space="0" w:color="C0C0C0"/>
              <w:right w:val="single" w:sz="4" w:space="0" w:color="C0C0C0"/>
            </w:tcBorders>
            <w:shd w:val="clear" w:color="auto" w:fill="auto"/>
            <w:vAlign w:val="center"/>
            <w:hideMark/>
          </w:tcPr>
          <w:p w14:paraId="2EDDC6F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чел</w:t>
            </w:r>
          </w:p>
        </w:tc>
        <w:tc>
          <w:tcPr>
            <w:tcW w:w="915" w:type="dxa"/>
            <w:tcBorders>
              <w:top w:val="nil"/>
              <w:left w:val="nil"/>
              <w:bottom w:val="single" w:sz="4" w:space="0" w:color="C0C0C0"/>
              <w:right w:val="single" w:sz="4" w:space="0" w:color="C0C0C0"/>
            </w:tcBorders>
            <w:shd w:val="clear" w:color="000000" w:fill="D7EAD3"/>
            <w:vAlign w:val="center"/>
            <w:hideMark/>
          </w:tcPr>
          <w:p w14:paraId="0D25F34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952" w:type="dxa"/>
            <w:tcBorders>
              <w:top w:val="nil"/>
              <w:left w:val="nil"/>
              <w:bottom w:val="single" w:sz="4" w:space="0" w:color="C0C0C0"/>
              <w:right w:val="single" w:sz="4" w:space="0" w:color="C0C0C0"/>
            </w:tcBorders>
            <w:shd w:val="clear" w:color="000000" w:fill="D7EAD3"/>
            <w:vAlign w:val="center"/>
            <w:hideMark/>
          </w:tcPr>
          <w:p w14:paraId="03F1C71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952" w:type="dxa"/>
            <w:tcBorders>
              <w:top w:val="nil"/>
              <w:left w:val="nil"/>
              <w:bottom w:val="single" w:sz="4" w:space="0" w:color="C0C0C0"/>
              <w:right w:val="single" w:sz="4" w:space="0" w:color="C0C0C0"/>
            </w:tcBorders>
            <w:shd w:val="clear" w:color="000000" w:fill="D7EAD3"/>
            <w:vAlign w:val="center"/>
            <w:hideMark/>
          </w:tcPr>
          <w:p w14:paraId="6D6F022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723" w:type="dxa"/>
            <w:tcBorders>
              <w:top w:val="nil"/>
              <w:left w:val="nil"/>
              <w:bottom w:val="single" w:sz="4" w:space="0" w:color="C0C0C0"/>
              <w:right w:val="single" w:sz="4" w:space="0" w:color="C0C0C0"/>
            </w:tcBorders>
            <w:shd w:val="clear" w:color="000000" w:fill="D7EAD3"/>
            <w:vAlign w:val="center"/>
            <w:hideMark/>
          </w:tcPr>
          <w:p w14:paraId="56B2CC1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10,94</w:t>
            </w:r>
          </w:p>
        </w:tc>
        <w:tc>
          <w:tcPr>
            <w:tcW w:w="640" w:type="dxa"/>
            <w:tcBorders>
              <w:top w:val="nil"/>
              <w:left w:val="nil"/>
              <w:bottom w:val="single" w:sz="4" w:space="0" w:color="C0C0C0"/>
              <w:right w:val="single" w:sz="4" w:space="0" w:color="C0C0C0"/>
            </w:tcBorders>
            <w:shd w:val="clear" w:color="000000" w:fill="D7EAD3"/>
            <w:vAlign w:val="center"/>
            <w:hideMark/>
          </w:tcPr>
          <w:p w14:paraId="244B74A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915" w:type="dxa"/>
            <w:tcBorders>
              <w:top w:val="nil"/>
              <w:left w:val="nil"/>
              <w:bottom w:val="single" w:sz="4" w:space="0" w:color="C0C0C0"/>
              <w:right w:val="single" w:sz="4" w:space="0" w:color="C0C0C0"/>
            </w:tcBorders>
            <w:shd w:val="clear" w:color="000000" w:fill="D7EAD3"/>
            <w:vAlign w:val="center"/>
            <w:hideMark/>
          </w:tcPr>
          <w:p w14:paraId="7DC7FC2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996" w:type="dxa"/>
            <w:tcBorders>
              <w:top w:val="nil"/>
              <w:left w:val="nil"/>
              <w:bottom w:val="single" w:sz="4" w:space="0" w:color="C0C0C0"/>
              <w:right w:val="single" w:sz="4" w:space="0" w:color="C0C0C0"/>
            </w:tcBorders>
            <w:shd w:val="clear" w:color="000000" w:fill="D7EAD3"/>
            <w:vAlign w:val="center"/>
            <w:hideMark/>
          </w:tcPr>
          <w:p w14:paraId="7C20F57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D7EAD3"/>
            <w:vAlign w:val="center"/>
            <w:hideMark/>
          </w:tcPr>
          <w:p w14:paraId="177621A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11,06</w:t>
            </w:r>
          </w:p>
        </w:tc>
        <w:tc>
          <w:tcPr>
            <w:tcW w:w="996" w:type="dxa"/>
            <w:tcBorders>
              <w:top w:val="nil"/>
              <w:left w:val="nil"/>
              <w:bottom w:val="single" w:sz="4" w:space="0" w:color="C0C0C0"/>
              <w:right w:val="single" w:sz="4" w:space="0" w:color="C0C0C0"/>
            </w:tcBorders>
            <w:shd w:val="clear" w:color="000000" w:fill="D7EAD3"/>
            <w:vAlign w:val="center"/>
            <w:hideMark/>
          </w:tcPr>
          <w:p w14:paraId="29F6303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D7EAD3"/>
            <w:vAlign w:val="center"/>
            <w:hideMark/>
          </w:tcPr>
          <w:p w14:paraId="64A5071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656" w:type="dxa"/>
            <w:tcBorders>
              <w:top w:val="nil"/>
              <w:left w:val="nil"/>
              <w:bottom w:val="single" w:sz="4" w:space="0" w:color="C0C0C0"/>
              <w:right w:val="single" w:sz="4" w:space="0" w:color="C0C0C0"/>
            </w:tcBorders>
            <w:shd w:val="clear" w:color="000000" w:fill="D7EAD3"/>
            <w:vAlign w:val="center"/>
            <w:hideMark/>
          </w:tcPr>
          <w:p w14:paraId="2A0F193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656" w:type="dxa"/>
            <w:tcBorders>
              <w:top w:val="nil"/>
              <w:left w:val="nil"/>
              <w:bottom w:val="single" w:sz="4" w:space="0" w:color="C0C0C0"/>
              <w:right w:val="single" w:sz="4" w:space="0" w:color="C0C0C0"/>
            </w:tcBorders>
            <w:shd w:val="clear" w:color="000000" w:fill="D7EAD3"/>
            <w:vAlign w:val="center"/>
            <w:hideMark/>
          </w:tcPr>
          <w:p w14:paraId="2047FEF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10,82</w:t>
            </w:r>
          </w:p>
        </w:tc>
        <w:tc>
          <w:tcPr>
            <w:tcW w:w="1083" w:type="dxa"/>
            <w:tcBorders>
              <w:top w:val="nil"/>
              <w:left w:val="nil"/>
              <w:bottom w:val="single" w:sz="4" w:space="0" w:color="C0C0C0"/>
              <w:right w:val="single" w:sz="4" w:space="0" w:color="C0C0C0"/>
            </w:tcBorders>
            <w:shd w:val="clear" w:color="000000" w:fill="FFFFCC"/>
            <w:vAlign w:val="center"/>
            <w:hideMark/>
          </w:tcPr>
          <w:p w14:paraId="050E3B35"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D088F35" w14:textId="77777777" w:rsidTr="003A03D5">
        <w:trPr>
          <w:trHeight w:val="300"/>
          <w:jc w:val="center"/>
        </w:trPr>
        <w:tc>
          <w:tcPr>
            <w:tcW w:w="173" w:type="dxa"/>
            <w:tcBorders>
              <w:top w:val="nil"/>
              <w:left w:val="nil"/>
              <w:bottom w:val="nil"/>
              <w:right w:val="nil"/>
            </w:tcBorders>
            <w:shd w:val="clear" w:color="auto" w:fill="auto"/>
            <w:noWrap/>
            <w:vAlign w:val="bottom"/>
            <w:hideMark/>
          </w:tcPr>
          <w:p w14:paraId="7ED5F475"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noWrap/>
            <w:vAlign w:val="bottom"/>
            <w:hideMark/>
          </w:tcPr>
          <w:p w14:paraId="7110322C" w14:textId="77777777" w:rsidR="003A03D5" w:rsidRPr="003A03D5" w:rsidRDefault="003A03D5" w:rsidP="003A03D5">
            <w:pPr>
              <w:rPr>
                <w:sz w:val="11"/>
                <w:szCs w:val="11"/>
              </w:rPr>
            </w:pPr>
          </w:p>
        </w:tc>
        <w:tc>
          <w:tcPr>
            <w:tcW w:w="460" w:type="dxa"/>
            <w:tcBorders>
              <w:top w:val="nil"/>
              <w:left w:val="single" w:sz="4" w:space="0" w:color="C0C0C0"/>
              <w:bottom w:val="single" w:sz="4" w:space="0" w:color="C0C0C0"/>
              <w:right w:val="single" w:sz="4" w:space="0" w:color="C0C0C0"/>
            </w:tcBorders>
            <w:shd w:val="clear" w:color="auto" w:fill="auto"/>
            <w:vAlign w:val="center"/>
            <w:hideMark/>
          </w:tcPr>
          <w:p w14:paraId="1561C3F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21</w:t>
            </w:r>
          </w:p>
        </w:tc>
        <w:tc>
          <w:tcPr>
            <w:tcW w:w="2000" w:type="dxa"/>
            <w:tcBorders>
              <w:top w:val="nil"/>
              <w:left w:val="nil"/>
              <w:bottom w:val="single" w:sz="4" w:space="0" w:color="C0C0C0"/>
              <w:right w:val="single" w:sz="4" w:space="0" w:color="C0C0C0"/>
            </w:tcBorders>
            <w:shd w:val="clear" w:color="auto" w:fill="auto"/>
            <w:vAlign w:val="center"/>
            <w:hideMark/>
          </w:tcPr>
          <w:p w14:paraId="62A87A14"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Среднемесячная заработная плата</w:t>
            </w:r>
          </w:p>
        </w:tc>
        <w:tc>
          <w:tcPr>
            <w:tcW w:w="509" w:type="dxa"/>
            <w:tcBorders>
              <w:top w:val="nil"/>
              <w:left w:val="nil"/>
              <w:bottom w:val="single" w:sz="4" w:space="0" w:color="C0C0C0"/>
              <w:right w:val="single" w:sz="4" w:space="0" w:color="C0C0C0"/>
            </w:tcBorders>
            <w:shd w:val="clear" w:color="auto" w:fill="auto"/>
            <w:vAlign w:val="center"/>
            <w:hideMark/>
          </w:tcPr>
          <w:p w14:paraId="746041C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руб</w:t>
            </w:r>
          </w:p>
        </w:tc>
        <w:tc>
          <w:tcPr>
            <w:tcW w:w="915" w:type="dxa"/>
            <w:tcBorders>
              <w:top w:val="nil"/>
              <w:left w:val="nil"/>
              <w:bottom w:val="single" w:sz="4" w:space="0" w:color="C0C0C0"/>
              <w:right w:val="single" w:sz="4" w:space="0" w:color="C0C0C0"/>
            </w:tcBorders>
            <w:shd w:val="clear" w:color="000000" w:fill="D7EAD3"/>
            <w:vAlign w:val="center"/>
            <w:hideMark/>
          </w:tcPr>
          <w:p w14:paraId="2BC9754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20 814,77</w:t>
            </w:r>
          </w:p>
        </w:tc>
        <w:tc>
          <w:tcPr>
            <w:tcW w:w="952" w:type="dxa"/>
            <w:tcBorders>
              <w:top w:val="nil"/>
              <w:left w:val="nil"/>
              <w:bottom w:val="single" w:sz="4" w:space="0" w:color="C0C0C0"/>
              <w:right w:val="single" w:sz="4" w:space="0" w:color="C0C0C0"/>
            </w:tcBorders>
            <w:shd w:val="clear" w:color="000000" w:fill="D7EAD3"/>
            <w:vAlign w:val="center"/>
            <w:hideMark/>
          </w:tcPr>
          <w:p w14:paraId="6AA5A90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21 307,22</w:t>
            </w:r>
          </w:p>
        </w:tc>
        <w:tc>
          <w:tcPr>
            <w:tcW w:w="952" w:type="dxa"/>
            <w:tcBorders>
              <w:top w:val="nil"/>
              <w:left w:val="nil"/>
              <w:bottom w:val="single" w:sz="4" w:space="0" w:color="C0C0C0"/>
              <w:right w:val="single" w:sz="4" w:space="0" w:color="C0C0C0"/>
            </w:tcBorders>
            <w:shd w:val="clear" w:color="000000" w:fill="D7EAD3"/>
            <w:vAlign w:val="center"/>
            <w:hideMark/>
          </w:tcPr>
          <w:p w14:paraId="7051F86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21 790,04</w:t>
            </w:r>
          </w:p>
        </w:tc>
        <w:tc>
          <w:tcPr>
            <w:tcW w:w="723" w:type="dxa"/>
            <w:tcBorders>
              <w:top w:val="nil"/>
              <w:left w:val="nil"/>
              <w:bottom w:val="single" w:sz="4" w:space="0" w:color="C0C0C0"/>
              <w:right w:val="single" w:sz="4" w:space="0" w:color="C0C0C0"/>
            </w:tcBorders>
            <w:shd w:val="clear" w:color="000000" w:fill="D7EAD3"/>
            <w:vAlign w:val="center"/>
            <w:hideMark/>
          </w:tcPr>
          <w:p w14:paraId="13B4AF7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32 088,65</w:t>
            </w:r>
          </w:p>
        </w:tc>
        <w:tc>
          <w:tcPr>
            <w:tcW w:w="640" w:type="dxa"/>
            <w:tcBorders>
              <w:top w:val="nil"/>
              <w:left w:val="nil"/>
              <w:bottom w:val="single" w:sz="4" w:space="0" w:color="C0C0C0"/>
              <w:right w:val="single" w:sz="4" w:space="0" w:color="C0C0C0"/>
            </w:tcBorders>
            <w:shd w:val="clear" w:color="000000" w:fill="D7EAD3"/>
            <w:vAlign w:val="center"/>
            <w:hideMark/>
          </w:tcPr>
          <w:p w14:paraId="15BB31E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22 435,32</w:t>
            </w:r>
          </w:p>
        </w:tc>
        <w:tc>
          <w:tcPr>
            <w:tcW w:w="915" w:type="dxa"/>
            <w:tcBorders>
              <w:top w:val="nil"/>
              <w:left w:val="nil"/>
              <w:bottom w:val="single" w:sz="4" w:space="0" w:color="C0C0C0"/>
              <w:right w:val="single" w:sz="4" w:space="0" w:color="C0C0C0"/>
            </w:tcBorders>
            <w:shd w:val="clear" w:color="000000" w:fill="D7EAD3"/>
            <w:vAlign w:val="center"/>
            <w:hideMark/>
          </w:tcPr>
          <w:p w14:paraId="497753E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23 255,92</w:t>
            </w:r>
          </w:p>
        </w:tc>
        <w:tc>
          <w:tcPr>
            <w:tcW w:w="996" w:type="dxa"/>
            <w:tcBorders>
              <w:top w:val="nil"/>
              <w:left w:val="nil"/>
              <w:bottom w:val="single" w:sz="4" w:space="0" w:color="C0C0C0"/>
              <w:right w:val="single" w:sz="4" w:space="0" w:color="C0C0C0"/>
            </w:tcBorders>
            <w:shd w:val="clear" w:color="000000" w:fill="D7EAD3"/>
            <w:vAlign w:val="center"/>
            <w:hideMark/>
          </w:tcPr>
          <w:p w14:paraId="01DB641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000000" w:fill="D7EAD3"/>
            <w:vAlign w:val="center"/>
            <w:hideMark/>
          </w:tcPr>
          <w:p w14:paraId="589CB58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33 388,69</w:t>
            </w:r>
          </w:p>
        </w:tc>
        <w:tc>
          <w:tcPr>
            <w:tcW w:w="996" w:type="dxa"/>
            <w:tcBorders>
              <w:top w:val="nil"/>
              <w:left w:val="nil"/>
              <w:bottom w:val="single" w:sz="4" w:space="0" w:color="C0C0C0"/>
              <w:right w:val="single" w:sz="4" w:space="0" w:color="C0C0C0"/>
            </w:tcBorders>
            <w:shd w:val="clear" w:color="000000" w:fill="D7EAD3"/>
            <w:vAlign w:val="center"/>
            <w:hideMark/>
          </w:tcPr>
          <w:p w14:paraId="0EEBF13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000000" w:fill="D7EAD3"/>
            <w:vAlign w:val="center"/>
            <w:hideMark/>
          </w:tcPr>
          <w:p w14:paraId="0C91327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23 771,49</w:t>
            </w:r>
          </w:p>
        </w:tc>
        <w:tc>
          <w:tcPr>
            <w:tcW w:w="656" w:type="dxa"/>
            <w:tcBorders>
              <w:top w:val="nil"/>
              <w:left w:val="nil"/>
              <w:bottom w:val="single" w:sz="4" w:space="0" w:color="C0C0C0"/>
              <w:right w:val="single" w:sz="4" w:space="0" w:color="C0C0C0"/>
            </w:tcBorders>
            <w:shd w:val="clear" w:color="000000" w:fill="D7EAD3"/>
            <w:vAlign w:val="center"/>
            <w:hideMark/>
          </w:tcPr>
          <w:p w14:paraId="394A635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23 771,49</w:t>
            </w:r>
          </w:p>
        </w:tc>
        <w:tc>
          <w:tcPr>
            <w:tcW w:w="656" w:type="dxa"/>
            <w:tcBorders>
              <w:top w:val="nil"/>
              <w:left w:val="nil"/>
              <w:bottom w:val="single" w:sz="4" w:space="0" w:color="C0C0C0"/>
              <w:right w:val="single" w:sz="4" w:space="0" w:color="C0C0C0"/>
            </w:tcBorders>
            <w:shd w:val="clear" w:color="000000" w:fill="D7EAD3"/>
            <w:vAlign w:val="center"/>
            <w:hideMark/>
          </w:tcPr>
          <w:p w14:paraId="75D0CA9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23 771,49</w:t>
            </w:r>
          </w:p>
        </w:tc>
        <w:tc>
          <w:tcPr>
            <w:tcW w:w="1083" w:type="dxa"/>
            <w:tcBorders>
              <w:top w:val="nil"/>
              <w:left w:val="nil"/>
              <w:bottom w:val="single" w:sz="4" w:space="0" w:color="C0C0C0"/>
              <w:right w:val="single" w:sz="4" w:space="0" w:color="C0C0C0"/>
            </w:tcBorders>
            <w:shd w:val="clear" w:color="000000" w:fill="FFFFCC"/>
            <w:vAlign w:val="center"/>
            <w:hideMark/>
          </w:tcPr>
          <w:p w14:paraId="65F96E47"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 </w:t>
            </w:r>
          </w:p>
        </w:tc>
      </w:tr>
      <w:tr w:rsidR="003A03D5" w:rsidRPr="003A03D5" w14:paraId="24109A26" w14:textId="77777777" w:rsidTr="003A03D5">
        <w:trPr>
          <w:trHeight w:val="225"/>
          <w:jc w:val="center"/>
        </w:trPr>
        <w:tc>
          <w:tcPr>
            <w:tcW w:w="173" w:type="dxa"/>
            <w:tcBorders>
              <w:top w:val="nil"/>
              <w:left w:val="nil"/>
              <w:bottom w:val="nil"/>
              <w:right w:val="nil"/>
            </w:tcBorders>
            <w:shd w:val="clear" w:color="auto" w:fill="auto"/>
            <w:vAlign w:val="center"/>
            <w:hideMark/>
          </w:tcPr>
          <w:p w14:paraId="3C6AAFEF" w14:textId="77777777" w:rsidR="003A03D5" w:rsidRPr="003A03D5" w:rsidRDefault="003A03D5" w:rsidP="003A03D5">
            <w:pPr>
              <w:rPr>
                <w:rFonts w:ascii="Tahoma" w:hAnsi="Tahoma" w:cs="Tahoma"/>
                <w:b/>
                <w:bCs/>
                <w:sz w:val="11"/>
                <w:szCs w:val="11"/>
              </w:rPr>
            </w:pPr>
          </w:p>
        </w:tc>
        <w:tc>
          <w:tcPr>
            <w:tcW w:w="120" w:type="dxa"/>
            <w:tcBorders>
              <w:top w:val="nil"/>
              <w:left w:val="nil"/>
              <w:bottom w:val="nil"/>
              <w:right w:val="nil"/>
            </w:tcBorders>
            <w:shd w:val="clear" w:color="auto" w:fill="auto"/>
            <w:vAlign w:val="center"/>
            <w:hideMark/>
          </w:tcPr>
          <w:p w14:paraId="63EC28D5"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75E75861" w14:textId="77777777" w:rsidR="003A03D5" w:rsidRPr="003A03D5" w:rsidRDefault="003A03D5" w:rsidP="003A03D5">
            <w:pPr>
              <w:rPr>
                <w:sz w:val="11"/>
                <w:szCs w:val="11"/>
              </w:rPr>
            </w:pPr>
          </w:p>
        </w:tc>
        <w:tc>
          <w:tcPr>
            <w:tcW w:w="2000" w:type="dxa"/>
            <w:tcBorders>
              <w:top w:val="nil"/>
              <w:left w:val="nil"/>
              <w:bottom w:val="nil"/>
              <w:right w:val="nil"/>
            </w:tcBorders>
            <w:shd w:val="clear" w:color="auto" w:fill="auto"/>
            <w:vAlign w:val="center"/>
            <w:hideMark/>
          </w:tcPr>
          <w:p w14:paraId="47367BBF" w14:textId="77777777" w:rsidR="003A03D5" w:rsidRPr="003A03D5" w:rsidRDefault="003A03D5" w:rsidP="003A03D5">
            <w:pPr>
              <w:rPr>
                <w:sz w:val="11"/>
                <w:szCs w:val="11"/>
              </w:rPr>
            </w:pPr>
          </w:p>
        </w:tc>
        <w:tc>
          <w:tcPr>
            <w:tcW w:w="509" w:type="dxa"/>
            <w:tcBorders>
              <w:top w:val="nil"/>
              <w:left w:val="nil"/>
              <w:bottom w:val="nil"/>
              <w:right w:val="nil"/>
            </w:tcBorders>
            <w:shd w:val="clear" w:color="auto" w:fill="auto"/>
            <w:vAlign w:val="center"/>
            <w:hideMark/>
          </w:tcPr>
          <w:p w14:paraId="103627A1" w14:textId="77777777" w:rsidR="003A03D5" w:rsidRPr="003A03D5" w:rsidRDefault="003A03D5" w:rsidP="003A03D5">
            <w:pPr>
              <w:rPr>
                <w:sz w:val="11"/>
                <w:szCs w:val="11"/>
              </w:rPr>
            </w:pPr>
          </w:p>
        </w:tc>
        <w:tc>
          <w:tcPr>
            <w:tcW w:w="915" w:type="dxa"/>
            <w:tcBorders>
              <w:top w:val="nil"/>
              <w:left w:val="nil"/>
              <w:bottom w:val="nil"/>
              <w:right w:val="nil"/>
            </w:tcBorders>
            <w:shd w:val="clear" w:color="auto" w:fill="auto"/>
            <w:vAlign w:val="center"/>
            <w:hideMark/>
          </w:tcPr>
          <w:p w14:paraId="089B0BC8"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3F1FA54A"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3C14D31D" w14:textId="77777777" w:rsidR="003A03D5" w:rsidRPr="003A03D5" w:rsidRDefault="003A03D5" w:rsidP="003A03D5">
            <w:pPr>
              <w:rPr>
                <w:sz w:val="11"/>
                <w:szCs w:val="11"/>
              </w:rPr>
            </w:pPr>
          </w:p>
        </w:tc>
        <w:tc>
          <w:tcPr>
            <w:tcW w:w="723" w:type="dxa"/>
            <w:tcBorders>
              <w:top w:val="nil"/>
              <w:left w:val="nil"/>
              <w:bottom w:val="nil"/>
              <w:right w:val="nil"/>
            </w:tcBorders>
            <w:shd w:val="clear" w:color="auto" w:fill="auto"/>
            <w:vAlign w:val="center"/>
            <w:hideMark/>
          </w:tcPr>
          <w:p w14:paraId="05F3C11A" w14:textId="77777777" w:rsidR="003A03D5" w:rsidRPr="003A03D5" w:rsidRDefault="003A03D5" w:rsidP="003A03D5">
            <w:pPr>
              <w:rPr>
                <w:sz w:val="11"/>
                <w:szCs w:val="11"/>
              </w:rPr>
            </w:pPr>
          </w:p>
        </w:tc>
        <w:tc>
          <w:tcPr>
            <w:tcW w:w="640" w:type="dxa"/>
            <w:tcBorders>
              <w:top w:val="nil"/>
              <w:left w:val="nil"/>
              <w:bottom w:val="nil"/>
              <w:right w:val="nil"/>
            </w:tcBorders>
            <w:shd w:val="clear" w:color="auto" w:fill="auto"/>
            <w:vAlign w:val="center"/>
            <w:hideMark/>
          </w:tcPr>
          <w:p w14:paraId="7343B372" w14:textId="77777777" w:rsidR="003A03D5" w:rsidRPr="003A03D5" w:rsidRDefault="003A03D5" w:rsidP="003A03D5">
            <w:pPr>
              <w:rPr>
                <w:sz w:val="11"/>
                <w:szCs w:val="11"/>
              </w:rPr>
            </w:pPr>
          </w:p>
        </w:tc>
        <w:tc>
          <w:tcPr>
            <w:tcW w:w="915" w:type="dxa"/>
            <w:tcBorders>
              <w:top w:val="nil"/>
              <w:left w:val="nil"/>
              <w:bottom w:val="nil"/>
              <w:right w:val="nil"/>
            </w:tcBorders>
            <w:shd w:val="clear" w:color="auto" w:fill="auto"/>
            <w:vAlign w:val="center"/>
            <w:hideMark/>
          </w:tcPr>
          <w:p w14:paraId="074814AE" w14:textId="77777777" w:rsidR="003A03D5" w:rsidRPr="003A03D5" w:rsidRDefault="003A03D5" w:rsidP="003A03D5">
            <w:pPr>
              <w:rPr>
                <w:sz w:val="11"/>
                <w:szCs w:val="11"/>
              </w:rPr>
            </w:pPr>
          </w:p>
        </w:tc>
        <w:tc>
          <w:tcPr>
            <w:tcW w:w="996" w:type="dxa"/>
            <w:tcBorders>
              <w:top w:val="nil"/>
              <w:left w:val="nil"/>
              <w:bottom w:val="nil"/>
              <w:right w:val="nil"/>
            </w:tcBorders>
            <w:shd w:val="clear" w:color="auto" w:fill="auto"/>
            <w:vAlign w:val="center"/>
            <w:hideMark/>
          </w:tcPr>
          <w:p w14:paraId="734DF8DA"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1150B264" w14:textId="77777777" w:rsidR="003A03D5" w:rsidRPr="003A03D5" w:rsidRDefault="003A03D5" w:rsidP="003A03D5">
            <w:pPr>
              <w:rPr>
                <w:sz w:val="11"/>
                <w:szCs w:val="11"/>
              </w:rPr>
            </w:pPr>
          </w:p>
        </w:tc>
        <w:tc>
          <w:tcPr>
            <w:tcW w:w="996" w:type="dxa"/>
            <w:tcBorders>
              <w:top w:val="nil"/>
              <w:left w:val="nil"/>
              <w:bottom w:val="nil"/>
              <w:right w:val="nil"/>
            </w:tcBorders>
            <w:shd w:val="clear" w:color="auto" w:fill="auto"/>
            <w:vAlign w:val="center"/>
            <w:hideMark/>
          </w:tcPr>
          <w:p w14:paraId="5FD86F15" w14:textId="77777777" w:rsidR="003A03D5" w:rsidRPr="003A03D5" w:rsidRDefault="003A03D5" w:rsidP="003A03D5">
            <w:pPr>
              <w:rPr>
                <w:sz w:val="11"/>
                <w:szCs w:val="11"/>
              </w:rPr>
            </w:pPr>
          </w:p>
        </w:tc>
        <w:tc>
          <w:tcPr>
            <w:tcW w:w="948" w:type="dxa"/>
            <w:tcBorders>
              <w:top w:val="nil"/>
              <w:left w:val="nil"/>
              <w:bottom w:val="nil"/>
              <w:right w:val="nil"/>
            </w:tcBorders>
            <w:shd w:val="clear" w:color="auto" w:fill="auto"/>
            <w:vAlign w:val="center"/>
            <w:hideMark/>
          </w:tcPr>
          <w:p w14:paraId="0D2A60C8" w14:textId="77777777" w:rsidR="003A03D5" w:rsidRPr="003A03D5" w:rsidRDefault="003A03D5" w:rsidP="003A03D5">
            <w:pPr>
              <w:rPr>
                <w:sz w:val="11"/>
                <w:szCs w:val="11"/>
              </w:rPr>
            </w:pPr>
          </w:p>
        </w:tc>
        <w:tc>
          <w:tcPr>
            <w:tcW w:w="656" w:type="dxa"/>
            <w:tcBorders>
              <w:top w:val="nil"/>
              <w:left w:val="nil"/>
              <w:bottom w:val="nil"/>
              <w:right w:val="nil"/>
            </w:tcBorders>
            <w:shd w:val="clear" w:color="auto" w:fill="auto"/>
            <w:vAlign w:val="center"/>
            <w:hideMark/>
          </w:tcPr>
          <w:p w14:paraId="2DCF9E91" w14:textId="77777777" w:rsidR="003A03D5" w:rsidRPr="003A03D5" w:rsidRDefault="003A03D5" w:rsidP="003A03D5">
            <w:pPr>
              <w:rPr>
                <w:sz w:val="11"/>
                <w:szCs w:val="11"/>
              </w:rPr>
            </w:pPr>
          </w:p>
        </w:tc>
        <w:tc>
          <w:tcPr>
            <w:tcW w:w="656" w:type="dxa"/>
            <w:tcBorders>
              <w:top w:val="nil"/>
              <w:left w:val="nil"/>
              <w:bottom w:val="nil"/>
              <w:right w:val="nil"/>
            </w:tcBorders>
            <w:shd w:val="clear" w:color="auto" w:fill="auto"/>
            <w:vAlign w:val="center"/>
            <w:hideMark/>
          </w:tcPr>
          <w:p w14:paraId="1102E636"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37466EAC" w14:textId="77777777" w:rsidR="003A03D5" w:rsidRPr="003A03D5" w:rsidRDefault="003A03D5" w:rsidP="003A03D5">
            <w:pPr>
              <w:rPr>
                <w:sz w:val="11"/>
                <w:szCs w:val="11"/>
              </w:rPr>
            </w:pPr>
          </w:p>
        </w:tc>
      </w:tr>
      <w:tr w:rsidR="003A03D5" w:rsidRPr="003A03D5" w14:paraId="74EC9A5E" w14:textId="77777777" w:rsidTr="003A03D5">
        <w:trPr>
          <w:trHeight w:val="225"/>
          <w:jc w:val="center"/>
        </w:trPr>
        <w:tc>
          <w:tcPr>
            <w:tcW w:w="173" w:type="dxa"/>
            <w:tcBorders>
              <w:top w:val="nil"/>
              <w:left w:val="nil"/>
              <w:bottom w:val="nil"/>
              <w:right w:val="nil"/>
            </w:tcBorders>
            <w:shd w:val="clear" w:color="auto" w:fill="auto"/>
            <w:vAlign w:val="center"/>
            <w:hideMark/>
          </w:tcPr>
          <w:p w14:paraId="2BF6593B"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24C9F378"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728DFD8F" w14:textId="77777777" w:rsidR="003A03D5" w:rsidRPr="003A03D5" w:rsidRDefault="003A03D5" w:rsidP="003A03D5">
            <w:pPr>
              <w:rPr>
                <w:sz w:val="11"/>
                <w:szCs w:val="11"/>
              </w:rPr>
            </w:pPr>
          </w:p>
        </w:tc>
        <w:tc>
          <w:tcPr>
            <w:tcW w:w="2000" w:type="dxa"/>
            <w:tcBorders>
              <w:top w:val="nil"/>
              <w:left w:val="nil"/>
              <w:bottom w:val="nil"/>
              <w:right w:val="nil"/>
            </w:tcBorders>
            <w:shd w:val="clear" w:color="auto" w:fill="auto"/>
            <w:vAlign w:val="center"/>
            <w:hideMark/>
          </w:tcPr>
          <w:p w14:paraId="4C455547" w14:textId="77777777" w:rsidR="003A03D5" w:rsidRPr="003A03D5" w:rsidRDefault="003A03D5" w:rsidP="003A03D5">
            <w:pPr>
              <w:rPr>
                <w:sz w:val="11"/>
                <w:szCs w:val="11"/>
              </w:rPr>
            </w:pPr>
          </w:p>
        </w:tc>
        <w:tc>
          <w:tcPr>
            <w:tcW w:w="509" w:type="dxa"/>
            <w:tcBorders>
              <w:top w:val="nil"/>
              <w:left w:val="nil"/>
              <w:bottom w:val="nil"/>
              <w:right w:val="nil"/>
            </w:tcBorders>
            <w:shd w:val="clear" w:color="auto" w:fill="auto"/>
            <w:vAlign w:val="center"/>
            <w:hideMark/>
          </w:tcPr>
          <w:p w14:paraId="1AE5683A" w14:textId="77777777" w:rsidR="003A03D5" w:rsidRPr="003A03D5" w:rsidRDefault="003A03D5" w:rsidP="003A03D5">
            <w:pPr>
              <w:rPr>
                <w:sz w:val="11"/>
                <w:szCs w:val="11"/>
              </w:rPr>
            </w:pPr>
          </w:p>
        </w:tc>
        <w:tc>
          <w:tcPr>
            <w:tcW w:w="915" w:type="dxa"/>
            <w:tcBorders>
              <w:top w:val="nil"/>
              <w:left w:val="nil"/>
              <w:bottom w:val="nil"/>
              <w:right w:val="nil"/>
            </w:tcBorders>
            <w:shd w:val="clear" w:color="auto" w:fill="auto"/>
            <w:vAlign w:val="center"/>
            <w:hideMark/>
          </w:tcPr>
          <w:p w14:paraId="6DDC2DF8"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32DC6613"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4C44BECB" w14:textId="77777777" w:rsidR="003A03D5" w:rsidRPr="003A03D5" w:rsidRDefault="003A03D5" w:rsidP="003A03D5">
            <w:pPr>
              <w:rPr>
                <w:sz w:val="11"/>
                <w:szCs w:val="11"/>
              </w:rPr>
            </w:pPr>
          </w:p>
        </w:tc>
        <w:tc>
          <w:tcPr>
            <w:tcW w:w="723" w:type="dxa"/>
            <w:tcBorders>
              <w:top w:val="nil"/>
              <w:left w:val="nil"/>
              <w:bottom w:val="nil"/>
              <w:right w:val="nil"/>
            </w:tcBorders>
            <w:shd w:val="clear" w:color="auto" w:fill="auto"/>
            <w:vAlign w:val="center"/>
            <w:hideMark/>
          </w:tcPr>
          <w:p w14:paraId="04584E10" w14:textId="77777777" w:rsidR="003A03D5" w:rsidRPr="003A03D5" w:rsidRDefault="003A03D5" w:rsidP="003A03D5">
            <w:pPr>
              <w:rPr>
                <w:sz w:val="11"/>
                <w:szCs w:val="11"/>
              </w:rPr>
            </w:pPr>
          </w:p>
        </w:tc>
        <w:tc>
          <w:tcPr>
            <w:tcW w:w="640" w:type="dxa"/>
            <w:tcBorders>
              <w:top w:val="nil"/>
              <w:left w:val="nil"/>
              <w:bottom w:val="nil"/>
              <w:right w:val="nil"/>
            </w:tcBorders>
            <w:shd w:val="clear" w:color="auto" w:fill="auto"/>
            <w:vAlign w:val="center"/>
            <w:hideMark/>
          </w:tcPr>
          <w:p w14:paraId="4AB766E5" w14:textId="77777777" w:rsidR="003A03D5" w:rsidRPr="003A03D5" w:rsidRDefault="003A03D5" w:rsidP="003A03D5">
            <w:pPr>
              <w:rPr>
                <w:sz w:val="11"/>
                <w:szCs w:val="11"/>
              </w:rPr>
            </w:pPr>
          </w:p>
        </w:tc>
        <w:tc>
          <w:tcPr>
            <w:tcW w:w="915" w:type="dxa"/>
            <w:tcBorders>
              <w:top w:val="nil"/>
              <w:left w:val="nil"/>
              <w:bottom w:val="nil"/>
              <w:right w:val="nil"/>
            </w:tcBorders>
            <w:shd w:val="clear" w:color="auto" w:fill="auto"/>
            <w:vAlign w:val="center"/>
            <w:hideMark/>
          </w:tcPr>
          <w:p w14:paraId="78F34A09" w14:textId="77777777" w:rsidR="003A03D5" w:rsidRPr="003A03D5" w:rsidRDefault="003A03D5" w:rsidP="003A03D5">
            <w:pPr>
              <w:rPr>
                <w:sz w:val="11"/>
                <w:szCs w:val="11"/>
              </w:rPr>
            </w:pPr>
          </w:p>
        </w:tc>
        <w:tc>
          <w:tcPr>
            <w:tcW w:w="996" w:type="dxa"/>
            <w:tcBorders>
              <w:top w:val="nil"/>
              <w:left w:val="nil"/>
              <w:bottom w:val="nil"/>
              <w:right w:val="nil"/>
            </w:tcBorders>
            <w:shd w:val="clear" w:color="auto" w:fill="auto"/>
            <w:vAlign w:val="center"/>
            <w:hideMark/>
          </w:tcPr>
          <w:p w14:paraId="286C3C39"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5B4F2169" w14:textId="77777777" w:rsidR="003A03D5" w:rsidRPr="003A03D5" w:rsidRDefault="003A03D5" w:rsidP="003A03D5">
            <w:pPr>
              <w:rPr>
                <w:sz w:val="11"/>
                <w:szCs w:val="11"/>
              </w:rPr>
            </w:pPr>
          </w:p>
        </w:tc>
        <w:tc>
          <w:tcPr>
            <w:tcW w:w="996" w:type="dxa"/>
            <w:tcBorders>
              <w:top w:val="nil"/>
              <w:left w:val="nil"/>
              <w:bottom w:val="nil"/>
              <w:right w:val="nil"/>
            </w:tcBorders>
            <w:shd w:val="clear" w:color="auto" w:fill="auto"/>
            <w:vAlign w:val="center"/>
            <w:hideMark/>
          </w:tcPr>
          <w:p w14:paraId="05C196A9" w14:textId="77777777" w:rsidR="003A03D5" w:rsidRPr="003A03D5" w:rsidRDefault="003A03D5" w:rsidP="003A03D5">
            <w:pPr>
              <w:rPr>
                <w:sz w:val="11"/>
                <w:szCs w:val="11"/>
              </w:rPr>
            </w:pPr>
          </w:p>
        </w:tc>
        <w:tc>
          <w:tcPr>
            <w:tcW w:w="948" w:type="dxa"/>
            <w:tcBorders>
              <w:top w:val="nil"/>
              <w:left w:val="nil"/>
              <w:bottom w:val="nil"/>
              <w:right w:val="nil"/>
            </w:tcBorders>
            <w:shd w:val="clear" w:color="auto" w:fill="auto"/>
            <w:vAlign w:val="center"/>
            <w:hideMark/>
          </w:tcPr>
          <w:p w14:paraId="6EBD78E1" w14:textId="77777777" w:rsidR="003A03D5" w:rsidRPr="003A03D5" w:rsidRDefault="003A03D5" w:rsidP="003A03D5">
            <w:pPr>
              <w:rPr>
                <w:sz w:val="11"/>
                <w:szCs w:val="11"/>
              </w:rPr>
            </w:pPr>
          </w:p>
        </w:tc>
        <w:tc>
          <w:tcPr>
            <w:tcW w:w="656" w:type="dxa"/>
            <w:tcBorders>
              <w:top w:val="nil"/>
              <w:left w:val="nil"/>
              <w:bottom w:val="nil"/>
              <w:right w:val="nil"/>
            </w:tcBorders>
            <w:shd w:val="clear" w:color="auto" w:fill="auto"/>
            <w:vAlign w:val="center"/>
            <w:hideMark/>
          </w:tcPr>
          <w:p w14:paraId="75D3455F" w14:textId="77777777" w:rsidR="003A03D5" w:rsidRPr="003A03D5" w:rsidRDefault="003A03D5" w:rsidP="003A03D5">
            <w:pPr>
              <w:rPr>
                <w:sz w:val="11"/>
                <w:szCs w:val="11"/>
              </w:rPr>
            </w:pPr>
          </w:p>
        </w:tc>
        <w:tc>
          <w:tcPr>
            <w:tcW w:w="656" w:type="dxa"/>
            <w:tcBorders>
              <w:top w:val="nil"/>
              <w:left w:val="nil"/>
              <w:bottom w:val="nil"/>
              <w:right w:val="nil"/>
            </w:tcBorders>
            <w:shd w:val="clear" w:color="auto" w:fill="auto"/>
            <w:vAlign w:val="center"/>
            <w:hideMark/>
          </w:tcPr>
          <w:p w14:paraId="4519549C"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77CFAB54" w14:textId="77777777" w:rsidR="003A03D5" w:rsidRPr="003A03D5" w:rsidRDefault="003A03D5" w:rsidP="003A03D5">
            <w:pPr>
              <w:rPr>
                <w:sz w:val="11"/>
                <w:szCs w:val="11"/>
              </w:rPr>
            </w:pPr>
          </w:p>
        </w:tc>
      </w:tr>
      <w:tr w:rsidR="003A03D5" w:rsidRPr="003A03D5" w14:paraId="55B490FD" w14:textId="77777777" w:rsidTr="003A03D5">
        <w:trPr>
          <w:trHeight w:val="225"/>
          <w:jc w:val="center"/>
        </w:trPr>
        <w:tc>
          <w:tcPr>
            <w:tcW w:w="173" w:type="dxa"/>
            <w:tcBorders>
              <w:top w:val="nil"/>
              <w:left w:val="nil"/>
              <w:bottom w:val="nil"/>
              <w:right w:val="nil"/>
            </w:tcBorders>
            <w:shd w:val="clear" w:color="auto" w:fill="auto"/>
            <w:vAlign w:val="center"/>
            <w:hideMark/>
          </w:tcPr>
          <w:p w14:paraId="33EAF4DF"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57C0D811"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1C2DE1D7" w14:textId="77777777" w:rsidR="003A03D5" w:rsidRPr="003A03D5" w:rsidRDefault="003A03D5" w:rsidP="003A03D5">
            <w:pPr>
              <w:rPr>
                <w:sz w:val="11"/>
                <w:szCs w:val="11"/>
              </w:rPr>
            </w:pPr>
          </w:p>
        </w:tc>
        <w:tc>
          <w:tcPr>
            <w:tcW w:w="2000" w:type="dxa"/>
            <w:tcBorders>
              <w:top w:val="nil"/>
              <w:left w:val="nil"/>
              <w:bottom w:val="nil"/>
              <w:right w:val="nil"/>
            </w:tcBorders>
            <w:shd w:val="clear" w:color="auto" w:fill="auto"/>
            <w:vAlign w:val="center"/>
            <w:hideMark/>
          </w:tcPr>
          <w:p w14:paraId="273DAA88" w14:textId="77777777" w:rsidR="003A03D5" w:rsidRPr="003A03D5" w:rsidRDefault="003A03D5" w:rsidP="003A03D5">
            <w:pPr>
              <w:rPr>
                <w:sz w:val="11"/>
                <w:szCs w:val="11"/>
              </w:rPr>
            </w:pPr>
          </w:p>
        </w:tc>
        <w:tc>
          <w:tcPr>
            <w:tcW w:w="509" w:type="dxa"/>
            <w:tcBorders>
              <w:top w:val="nil"/>
              <w:left w:val="nil"/>
              <w:bottom w:val="nil"/>
              <w:right w:val="nil"/>
            </w:tcBorders>
            <w:shd w:val="clear" w:color="auto" w:fill="auto"/>
            <w:vAlign w:val="center"/>
            <w:hideMark/>
          </w:tcPr>
          <w:p w14:paraId="03C3EA71" w14:textId="77777777" w:rsidR="003A03D5" w:rsidRPr="003A03D5" w:rsidRDefault="003A03D5" w:rsidP="003A03D5">
            <w:pPr>
              <w:rPr>
                <w:sz w:val="11"/>
                <w:szCs w:val="11"/>
              </w:rPr>
            </w:pPr>
          </w:p>
        </w:tc>
        <w:tc>
          <w:tcPr>
            <w:tcW w:w="915" w:type="dxa"/>
            <w:tcBorders>
              <w:top w:val="nil"/>
              <w:left w:val="nil"/>
              <w:bottom w:val="nil"/>
              <w:right w:val="nil"/>
            </w:tcBorders>
            <w:shd w:val="clear" w:color="auto" w:fill="auto"/>
            <w:vAlign w:val="center"/>
            <w:hideMark/>
          </w:tcPr>
          <w:p w14:paraId="0E05AC06"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0AA513C9"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79F4C2EF" w14:textId="77777777" w:rsidR="003A03D5" w:rsidRPr="003A03D5" w:rsidRDefault="003A03D5" w:rsidP="003A03D5">
            <w:pPr>
              <w:rPr>
                <w:sz w:val="11"/>
                <w:szCs w:val="11"/>
              </w:rPr>
            </w:pPr>
          </w:p>
        </w:tc>
        <w:tc>
          <w:tcPr>
            <w:tcW w:w="723" w:type="dxa"/>
            <w:tcBorders>
              <w:top w:val="nil"/>
              <w:left w:val="nil"/>
              <w:bottom w:val="nil"/>
              <w:right w:val="nil"/>
            </w:tcBorders>
            <w:shd w:val="clear" w:color="auto" w:fill="auto"/>
            <w:vAlign w:val="center"/>
            <w:hideMark/>
          </w:tcPr>
          <w:p w14:paraId="3DE73E84" w14:textId="77777777" w:rsidR="003A03D5" w:rsidRPr="003A03D5" w:rsidRDefault="003A03D5" w:rsidP="003A03D5">
            <w:pPr>
              <w:rPr>
                <w:sz w:val="11"/>
                <w:szCs w:val="11"/>
              </w:rPr>
            </w:pPr>
          </w:p>
        </w:tc>
        <w:tc>
          <w:tcPr>
            <w:tcW w:w="640" w:type="dxa"/>
            <w:tcBorders>
              <w:top w:val="nil"/>
              <w:left w:val="nil"/>
              <w:bottom w:val="nil"/>
              <w:right w:val="nil"/>
            </w:tcBorders>
            <w:shd w:val="clear" w:color="auto" w:fill="auto"/>
            <w:vAlign w:val="center"/>
            <w:hideMark/>
          </w:tcPr>
          <w:p w14:paraId="6B5612CF" w14:textId="77777777" w:rsidR="003A03D5" w:rsidRPr="003A03D5" w:rsidRDefault="003A03D5" w:rsidP="003A03D5">
            <w:pPr>
              <w:rPr>
                <w:sz w:val="11"/>
                <w:szCs w:val="11"/>
              </w:rPr>
            </w:pPr>
          </w:p>
        </w:tc>
        <w:tc>
          <w:tcPr>
            <w:tcW w:w="915" w:type="dxa"/>
            <w:tcBorders>
              <w:top w:val="nil"/>
              <w:left w:val="nil"/>
              <w:bottom w:val="nil"/>
              <w:right w:val="nil"/>
            </w:tcBorders>
            <w:shd w:val="clear" w:color="auto" w:fill="auto"/>
            <w:vAlign w:val="center"/>
            <w:hideMark/>
          </w:tcPr>
          <w:p w14:paraId="601C8CA1" w14:textId="77777777" w:rsidR="003A03D5" w:rsidRPr="003A03D5" w:rsidRDefault="003A03D5" w:rsidP="003A03D5">
            <w:pPr>
              <w:rPr>
                <w:sz w:val="11"/>
                <w:szCs w:val="11"/>
              </w:rPr>
            </w:pPr>
          </w:p>
        </w:tc>
        <w:tc>
          <w:tcPr>
            <w:tcW w:w="996" w:type="dxa"/>
            <w:tcBorders>
              <w:top w:val="nil"/>
              <w:left w:val="nil"/>
              <w:bottom w:val="nil"/>
              <w:right w:val="nil"/>
            </w:tcBorders>
            <w:shd w:val="clear" w:color="auto" w:fill="auto"/>
            <w:vAlign w:val="center"/>
            <w:hideMark/>
          </w:tcPr>
          <w:p w14:paraId="424BD906" w14:textId="77777777" w:rsidR="003A03D5" w:rsidRPr="003A03D5" w:rsidRDefault="003A03D5" w:rsidP="003A03D5">
            <w:pPr>
              <w:rPr>
                <w:sz w:val="11"/>
                <w:szCs w:val="11"/>
              </w:rPr>
            </w:pPr>
          </w:p>
        </w:tc>
        <w:tc>
          <w:tcPr>
            <w:tcW w:w="952" w:type="dxa"/>
            <w:tcBorders>
              <w:top w:val="nil"/>
              <w:left w:val="nil"/>
              <w:bottom w:val="nil"/>
              <w:right w:val="nil"/>
            </w:tcBorders>
            <w:shd w:val="clear" w:color="auto" w:fill="auto"/>
            <w:vAlign w:val="center"/>
            <w:hideMark/>
          </w:tcPr>
          <w:p w14:paraId="72D1A187" w14:textId="77777777" w:rsidR="003A03D5" w:rsidRPr="003A03D5" w:rsidRDefault="003A03D5" w:rsidP="003A03D5">
            <w:pPr>
              <w:rPr>
                <w:sz w:val="11"/>
                <w:szCs w:val="11"/>
              </w:rPr>
            </w:pPr>
          </w:p>
        </w:tc>
        <w:tc>
          <w:tcPr>
            <w:tcW w:w="996" w:type="dxa"/>
            <w:tcBorders>
              <w:top w:val="nil"/>
              <w:left w:val="nil"/>
              <w:bottom w:val="nil"/>
              <w:right w:val="nil"/>
            </w:tcBorders>
            <w:shd w:val="clear" w:color="auto" w:fill="auto"/>
            <w:vAlign w:val="center"/>
            <w:hideMark/>
          </w:tcPr>
          <w:p w14:paraId="6F2EBCE3" w14:textId="77777777" w:rsidR="003A03D5" w:rsidRPr="003A03D5" w:rsidRDefault="003A03D5" w:rsidP="003A03D5">
            <w:pPr>
              <w:rPr>
                <w:sz w:val="11"/>
                <w:szCs w:val="11"/>
              </w:rPr>
            </w:pPr>
          </w:p>
        </w:tc>
        <w:tc>
          <w:tcPr>
            <w:tcW w:w="948" w:type="dxa"/>
            <w:tcBorders>
              <w:top w:val="nil"/>
              <w:left w:val="nil"/>
              <w:bottom w:val="nil"/>
              <w:right w:val="nil"/>
            </w:tcBorders>
            <w:shd w:val="clear" w:color="auto" w:fill="auto"/>
            <w:vAlign w:val="center"/>
            <w:hideMark/>
          </w:tcPr>
          <w:p w14:paraId="6F11529D" w14:textId="77777777" w:rsidR="003A03D5" w:rsidRPr="003A03D5" w:rsidRDefault="003A03D5" w:rsidP="003A03D5">
            <w:pPr>
              <w:rPr>
                <w:sz w:val="11"/>
                <w:szCs w:val="11"/>
              </w:rPr>
            </w:pPr>
          </w:p>
        </w:tc>
        <w:tc>
          <w:tcPr>
            <w:tcW w:w="656" w:type="dxa"/>
            <w:tcBorders>
              <w:top w:val="nil"/>
              <w:left w:val="nil"/>
              <w:bottom w:val="nil"/>
              <w:right w:val="nil"/>
            </w:tcBorders>
            <w:shd w:val="clear" w:color="auto" w:fill="auto"/>
            <w:vAlign w:val="center"/>
            <w:hideMark/>
          </w:tcPr>
          <w:p w14:paraId="069B3E82" w14:textId="77777777" w:rsidR="003A03D5" w:rsidRPr="003A03D5" w:rsidRDefault="003A03D5" w:rsidP="003A03D5">
            <w:pPr>
              <w:rPr>
                <w:sz w:val="11"/>
                <w:szCs w:val="11"/>
              </w:rPr>
            </w:pPr>
          </w:p>
        </w:tc>
        <w:tc>
          <w:tcPr>
            <w:tcW w:w="656" w:type="dxa"/>
            <w:tcBorders>
              <w:top w:val="nil"/>
              <w:left w:val="nil"/>
              <w:bottom w:val="nil"/>
              <w:right w:val="nil"/>
            </w:tcBorders>
            <w:shd w:val="clear" w:color="auto" w:fill="auto"/>
            <w:vAlign w:val="center"/>
            <w:hideMark/>
          </w:tcPr>
          <w:p w14:paraId="0CB9C33E"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4D83D5F9" w14:textId="77777777" w:rsidR="003A03D5" w:rsidRPr="003A03D5" w:rsidRDefault="003A03D5" w:rsidP="003A03D5">
            <w:pPr>
              <w:rPr>
                <w:sz w:val="11"/>
                <w:szCs w:val="11"/>
              </w:rPr>
            </w:pPr>
          </w:p>
        </w:tc>
      </w:tr>
      <w:tr w:rsidR="003A03D5" w:rsidRPr="003A03D5" w14:paraId="7EA91C34" w14:textId="77777777" w:rsidTr="003A03D5">
        <w:trPr>
          <w:trHeight w:val="225"/>
          <w:jc w:val="center"/>
        </w:trPr>
        <w:tc>
          <w:tcPr>
            <w:tcW w:w="173" w:type="dxa"/>
            <w:tcBorders>
              <w:top w:val="nil"/>
              <w:left w:val="nil"/>
              <w:bottom w:val="nil"/>
              <w:right w:val="nil"/>
            </w:tcBorders>
            <w:shd w:val="clear" w:color="auto" w:fill="auto"/>
            <w:vAlign w:val="center"/>
            <w:hideMark/>
          </w:tcPr>
          <w:p w14:paraId="0B2B2A75"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1208773D"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69D3237E" w14:textId="77777777" w:rsidR="003A03D5" w:rsidRPr="003A03D5" w:rsidRDefault="003A03D5" w:rsidP="003A03D5">
            <w:pPr>
              <w:rPr>
                <w:sz w:val="11"/>
                <w:szCs w:val="11"/>
              </w:rPr>
            </w:pPr>
          </w:p>
        </w:tc>
        <w:tc>
          <w:tcPr>
            <w:tcW w:w="20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4058BC9" w14:textId="77777777" w:rsidR="003A03D5" w:rsidRPr="003A03D5" w:rsidRDefault="003A03D5" w:rsidP="003A03D5">
            <w:pPr>
              <w:rPr>
                <w:rFonts w:ascii="Tahoma" w:hAnsi="Tahoma" w:cs="Tahoma"/>
                <w:color w:val="000000"/>
                <w:sz w:val="11"/>
                <w:szCs w:val="11"/>
              </w:rPr>
            </w:pPr>
            <w:r w:rsidRPr="003A03D5">
              <w:rPr>
                <w:rFonts w:ascii="Tahoma" w:hAnsi="Tahoma" w:cs="Tahoma"/>
                <w:color w:val="000000"/>
                <w:sz w:val="11"/>
                <w:szCs w:val="11"/>
              </w:rPr>
              <w:t>Индекс эффективности операционных расходов</w:t>
            </w:r>
          </w:p>
        </w:tc>
        <w:tc>
          <w:tcPr>
            <w:tcW w:w="509" w:type="dxa"/>
            <w:tcBorders>
              <w:top w:val="single" w:sz="4" w:space="0" w:color="C0C0C0"/>
              <w:left w:val="nil"/>
              <w:bottom w:val="single" w:sz="4" w:space="0" w:color="C0C0C0"/>
              <w:right w:val="nil"/>
            </w:tcBorders>
            <w:shd w:val="clear" w:color="auto" w:fill="auto"/>
            <w:noWrap/>
            <w:vAlign w:val="center"/>
            <w:hideMark/>
          </w:tcPr>
          <w:p w14:paraId="43D09741" w14:textId="77777777" w:rsidR="003A03D5" w:rsidRPr="003A03D5" w:rsidRDefault="003A03D5" w:rsidP="003A03D5">
            <w:pPr>
              <w:jc w:val="center"/>
              <w:rPr>
                <w:rFonts w:ascii="Tahoma" w:hAnsi="Tahoma" w:cs="Tahoma"/>
                <w:color w:val="000000"/>
                <w:sz w:val="11"/>
                <w:szCs w:val="11"/>
              </w:rPr>
            </w:pPr>
            <w:r w:rsidRPr="003A03D5">
              <w:rPr>
                <w:rFonts w:ascii="Tahoma" w:hAnsi="Tahoma" w:cs="Tahoma"/>
                <w:color w:val="000000"/>
                <w:sz w:val="11"/>
                <w:szCs w:val="11"/>
              </w:rPr>
              <w:t>%</w:t>
            </w:r>
          </w:p>
        </w:tc>
        <w:tc>
          <w:tcPr>
            <w:tcW w:w="9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4476E6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single" w:sz="4" w:space="0" w:color="C0C0C0"/>
              <w:left w:val="nil"/>
              <w:bottom w:val="single" w:sz="4" w:space="0" w:color="C0C0C0"/>
              <w:right w:val="single" w:sz="4" w:space="0" w:color="C0C0C0"/>
            </w:tcBorders>
            <w:shd w:val="clear" w:color="auto" w:fill="auto"/>
            <w:vAlign w:val="center"/>
            <w:hideMark/>
          </w:tcPr>
          <w:p w14:paraId="336364C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 </w:t>
            </w:r>
          </w:p>
        </w:tc>
        <w:tc>
          <w:tcPr>
            <w:tcW w:w="952" w:type="dxa"/>
            <w:tcBorders>
              <w:top w:val="single" w:sz="4" w:space="0" w:color="C0C0C0"/>
              <w:left w:val="nil"/>
              <w:bottom w:val="single" w:sz="4" w:space="0" w:color="C0C0C0"/>
              <w:right w:val="single" w:sz="4" w:space="0" w:color="C0C0C0"/>
            </w:tcBorders>
            <w:shd w:val="clear" w:color="auto" w:fill="auto"/>
            <w:vAlign w:val="center"/>
            <w:hideMark/>
          </w:tcPr>
          <w:p w14:paraId="071EB7D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 </w:t>
            </w:r>
          </w:p>
        </w:tc>
        <w:tc>
          <w:tcPr>
            <w:tcW w:w="723" w:type="dxa"/>
            <w:tcBorders>
              <w:top w:val="single" w:sz="4" w:space="0" w:color="C0C0C0"/>
              <w:left w:val="nil"/>
              <w:bottom w:val="single" w:sz="4" w:space="0" w:color="C0C0C0"/>
              <w:right w:val="single" w:sz="4" w:space="0" w:color="C0C0C0"/>
            </w:tcBorders>
            <w:shd w:val="clear" w:color="auto" w:fill="auto"/>
            <w:vAlign w:val="center"/>
            <w:hideMark/>
          </w:tcPr>
          <w:p w14:paraId="40802CE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single" w:sz="4" w:space="0" w:color="C0C0C0"/>
              <w:left w:val="nil"/>
              <w:bottom w:val="single" w:sz="4" w:space="0" w:color="C0C0C0"/>
              <w:right w:val="single" w:sz="4" w:space="0" w:color="C0C0C0"/>
            </w:tcBorders>
            <w:shd w:val="clear" w:color="auto" w:fill="auto"/>
            <w:vAlign w:val="center"/>
            <w:hideMark/>
          </w:tcPr>
          <w:p w14:paraId="1047FD7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 </w:t>
            </w:r>
          </w:p>
        </w:tc>
        <w:tc>
          <w:tcPr>
            <w:tcW w:w="915" w:type="dxa"/>
            <w:tcBorders>
              <w:top w:val="single" w:sz="4" w:space="0" w:color="C0C0C0"/>
              <w:left w:val="nil"/>
              <w:bottom w:val="single" w:sz="4" w:space="0" w:color="C0C0C0"/>
              <w:right w:val="single" w:sz="4" w:space="0" w:color="C0C0C0"/>
            </w:tcBorders>
            <w:shd w:val="clear" w:color="auto" w:fill="auto"/>
            <w:vAlign w:val="center"/>
            <w:hideMark/>
          </w:tcPr>
          <w:p w14:paraId="34D3FD7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43AEED3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single" w:sz="4" w:space="0" w:color="C0C0C0"/>
              <w:left w:val="nil"/>
              <w:bottom w:val="single" w:sz="4" w:space="0" w:color="C0C0C0"/>
              <w:right w:val="single" w:sz="4" w:space="0" w:color="C0C0C0"/>
            </w:tcBorders>
            <w:shd w:val="clear" w:color="auto" w:fill="auto"/>
            <w:vAlign w:val="center"/>
            <w:hideMark/>
          </w:tcPr>
          <w:p w14:paraId="28CFE31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4A47264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single" w:sz="4" w:space="0" w:color="C0C0C0"/>
              <w:left w:val="nil"/>
              <w:bottom w:val="single" w:sz="4" w:space="0" w:color="C0C0C0"/>
              <w:right w:val="single" w:sz="4" w:space="0" w:color="C0C0C0"/>
            </w:tcBorders>
            <w:shd w:val="clear" w:color="auto" w:fill="auto"/>
            <w:vAlign w:val="center"/>
            <w:hideMark/>
          </w:tcPr>
          <w:p w14:paraId="2694F5A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 </w:t>
            </w:r>
          </w:p>
        </w:tc>
        <w:tc>
          <w:tcPr>
            <w:tcW w:w="656" w:type="dxa"/>
            <w:tcBorders>
              <w:top w:val="nil"/>
              <w:left w:val="nil"/>
              <w:bottom w:val="nil"/>
              <w:right w:val="nil"/>
            </w:tcBorders>
            <w:shd w:val="clear" w:color="auto" w:fill="auto"/>
            <w:vAlign w:val="center"/>
            <w:hideMark/>
          </w:tcPr>
          <w:p w14:paraId="3BA09215" w14:textId="77777777" w:rsidR="003A03D5" w:rsidRPr="003A03D5" w:rsidRDefault="003A03D5" w:rsidP="003A03D5">
            <w:pPr>
              <w:jc w:val="center"/>
              <w:rPr>
                <w:rFonts w:ascii="Tahoma" w:hAnsi="Tahoma" w:cs="Tahoma"/>
                <w:b/>
                <w:bCs/>
                <w:sz w:val="11"/>
                <w:szCs w:val="11"/>
              </w:rPr>
            </w:pPr>
          </w:p>
        </w:tc>
        <w:tc>
          <w:tcPr>
            <w:tcW w:w="656" w:type="dxa"/>
            <w:tcBorders>
              <w:top w:val="nil"/>
              <w:left w:val="nil"/>
              <w:bottom w:val="nil"/>
              <w:right w:val="nil"/>
            </w:tcBorders>
            <w:shd w:val="clear" w:color="auto" w:fill="auto"/>
            <w:vAlign w:val="center"/>
            <w:hideMark/>
          </w:tcPr>
          <w:p w14:paraId="1A1112FD"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1C1221D8" w14:textId="77777777" w:rsidR="003A03D5" w:rsidRPr="003A03D5" w:rsidRDefault="003A03D5" w:rsidP="003A03D5">
            <w:pPr>
              <w:rPr>
                <w:sz w:val="11"/>
                <w:szCs w:val="11"/>
              </w:rPr>
            </w:pPr>
          </w:p>
        </w:tc>
      </w:tr>
      <w:tr w:rsidR="003A03D5" w:rsidRPr="003A03D5" w14:paraId="43D14FF3" w14:textId="77777777" w:rsidTr="003A03D5">
        <w:trPr>
          <w:trHeight w:val="225"/>
          <w:jc w:val="center"/>
        </w:trPr>
        <w:tc>
          <w:tcPr>
            <w:tcW w:w="173" w:type="dxa"/>
            <w:tcBorders>
              <w:top w:val="nil"/>
              <w:left w:val="nil"/>
              <w:bottom w:val="nil"/>
              <w:right w:val="nil"/>
            </w:tcBorders>
            <w:shd w:val="clear" w:color="auto" w:fill="auto"/>
            <w:vAlign w:val="center"/>
            <w:hideMark/>
          </w:tcPr>
          <w:p w14:paraId="38ABF4B2"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37D7299B"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5463EA16"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auto" w:fill="auto"/>
            <w:noWrap/>
            <w:vAlign w:val="bottom"/>
            <w:hideMark/>
          </w:tcPr>
          <w:p w14:paraId="18183279" w14:textId="77777777" w:rsidR="003A03D5" w:rsidRPr="003A03D5" w:rsidRDefault="003A03D5" w:rsidP="003A03D5">
            <w:pPr>
              <w:rPr>
                <w:rFonts w:ascii="Tahoma" w:hAnsi="Tahoma" w:cs="Tahoma"/>
                <w:color w:val="000000"/>
                <w:sz w:val="11"/>
                <w:szCs w:val="11"/>
              </w:rPr>
            </w:pPr>
            <w:r w:rsidRPr="003A03D5">
              <w:rPr>
                <w:rFonts w:ascii="Tahoma" w:hAnsi="Tahoma" w:cs="Tahoma"/>
                <w:color w:val="000000"/>
                <w:sz w:val="11"/>
                <w:szCs w:val="11"/>
              </w:rPr>
              <w:t>Индекс потребительских цен</w:t>
            </w:r>
          </w:p>
        </w:tc>
        <w:tc>
          <w:tcPr>
            <w:tcW w:w="509" w:type="dxa"/>
            <w:tcBorders>
              <w:top w:val="nil"/>
              <w:left w:val="nil"/>
              <w:bottom w:val="single" w:sz="4" w:space="0" w:color="C0C0C0"/>
              <w:right w:val="nil"/>
            </w:tcBorders>
            <w:shd w:val="clear" w:color="auto" w:fill="auto"/>
            <w:noWrap/>
            <w:vAlign w:val="center"/>
            <w:hideMark/>
          </w:tcPr>
          <w:p w14:paraId="735515AF" w14:textId="77777777" w:rsidR="003A03D5" w:rsidRPr="003A03D5" w:rsidRDefault="003A03D5" w:rsidP="003A03D5">
            <w:pPr>
              <w:jc w:val="center"/>
              <w:rPr>
                <w:rFonts w:ascii="Tahoma" w:hAnsi="Tahoma" w:cs="Tahoma"/>
                <w:color w:val="000000"/>
                <w:sz w:val="11"/>
                <w:szCs w:val="11"/>
              </w:rPr>
            </w:pPr>
            <w:r w:rsidRPr="003A03D5">
              <w:rPr>
                <w:rFonts w:ascii="Tahoma" w:hAnsi="Tahoma" w:cs="Tahoma"/>
                <w:color w:val="000000"/>
                <w:sz w:val="11"/>
                <w:szCs w:val="11"/>
              </w:rPr>
              <w:t>%</w:t>
            </w:r>
          </w:p>
        </w:tc>
        <w:tc>
          <w:tcPr>
            <w:tcW w:w="915" w:type="dxa"/>
            <w:tcBorders>
              <w:top w:val="nil"/>
              <w:left w:val="single" w:sz="4" w:space="0" w:color="C0C0C0"/>
              <w:bottom w:val="single" w:sz="4" w:space="0" w:color="C0C0C0"/>
              <w:right w:val="single" w:sz="4" w:space="0" w:color="C0C0C0"/>
            </w:tcBorders>
            <w:shd w:val="clear" w:color="auto" w:fill="auto"/>
            <w:vAlign w:val="center"/>
            <w:hideMark/>
          </w:tcPr>
          <w:p w14:paraId="222DD09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auto" w:fill="auto"/>
            <w:vAlign w:val="center"/>
            <w:hideMark/>
          </w:tcPr>
          <w:p w14:paraId="52A7E7A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3,4 </w:t>
            </w:r>
          </w:p>
        </w:tc>
        <w:tc>
          <w:tcPr>
            <w:tcW w:w="952" w:type="dxa"/>
            <w:tcBorders>
              <w:top w:val="nil"/>
              <w:left w:val="nil"/>
              <w:bottom w:val="single" w:sz="4" w:space="0" w:color="C0C0C0"/>
              <w:right w:val="single" w:sz="4" w:space="0" w:color="C0C0C0"/>
            </w:tcBorders>
            <w:shd w:val="clear" w:color="auto" w:fill="auto"/>
            <w:vAlign w:val="center"/>
            <w:hideMark/>
          </w:tcPr>
          <w:p w14:paraId="0E6DDCD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6,0 </w:t>
            </w:r>
          </w:p>
        </w:tc>
        <w:tc>
          <w:tcPr>
            <w:tcW w:w="723" w:type="dxa"/>
            <w:tcBorders>
              <w:top w:val="nil"/>
              <w:left w:val="nil"/>
              <w:bottom w:val="single" w:sz="4" w:space="0" w:color="C0C0C0"/>
              <w:right w:val="single" w:sz="4" w:space="0" w:color="C0C0C0"/>
            </w:tcBorders>
            <w:shd w:val="clear" w:color="auto" w:fill="auto"/>
            <w:vAlign w:val="center"/>
            <w:hideMark/>
          </w:tcPr>
          <w:p w14:paraId="27BEC7C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auto" w:fill="auto"/>
            <w:vAlign w:val="center"/>
            <w:hideMark/>
          </w:tcPr>
          <w:p w14:paraId="5D03E22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4,3 </w:t>
            </w:r>
          </w:p>
        </w:tc>
        <w:tc>
          <w:tcPr>
            <w:tcW w:w="915" w:type="dxa"/>
            <w:tcBorders>
              <w:top w:val="nil"/>
              <w:left w:val="nil"/>
              <w:bottom w:val="single" w:sz="4" w:space="0" w:color="C0C0C0"/>
              <w:right w:val="single" w:sz="4" w:space="0" w:color="C0C0C0"/>
            </w:tcBorders>
            <w:shd w:val="clear" w:color="auto" w:fill="auto"/>
            <w:vAlign w:val="center"/>
            <w:hideMark/>
          </w:tcPr>
          <w:p w14:paraId="7908EF5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auto" w:fill="auto"/>
            <w:vAlign w:val="center"/>
            <w:hideMark/>
          </w:tcPr>
          <w:p w14:paraId="66D2439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auto" w:fill="auto"/>
            <w:vAlign w:val="center"/>
            <w:hideMark/>
          </w:tcPr>
          <w:p w14:paraId="2B776B7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auto" w:fill="auto"/>
            <w:vAlign w:val="center"/>
            <w:hideMark/>
          </w:tcPr>
          <w:p w14:paraId="1F639BB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auto" w:fill="auto"/>
            <w:vAlign w:val="center"/>
            <w:hideMark/>
          </w:tcPr>
          <w:p w14:paraId="4B5A68C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4,0 </w:t>
            </w:r>
          </w:p>
        </w:tc>
        <w:tc>
          <w:tcPr>
            <w:tcW w:w="656" w:type="dxa"/>
            <w:tcBorders>
              <w:top w:val="nil"/>
              <w:left w:val="nil"/>
              <w:bottom w:val="nil"/>
              <w:right w:val="nil"/>
            </w:tcBorders>
            <w:shd w:val="clear" w:color="auto" w:fill="auto"/>
            <w:vAlign w:val="center"/>
            <w:hideMark/>
          </w:tcPr>
          <w:p w14:paraId="66720F80" w14:textId="77777777" w:rsidR="003A03D5" w:rsidRPr="003A03D5" w:rsidRDefault="003A03D5" w:rsidP="003A03D5">
            <w:pPr>
              <w:jc w:val="center"/>
              <w:rPr>
                <w:rFonts w:ascii="Tahoma" w:hAnsi="Tahoma" w:cs="Tahoma"/>
                <w:b/>
                <w:bCs/>
                <w:sz w:val="11"/>
                <w:szCs w:val="11"/>
              </w:rPr>
            </w:pPr>
          </w:p>
        </w:tc>
        <w:tc>
          <w:tcPr>
            <w:tcW w:w="656" w:type="dxa"/>
            <w:tcBorders>
              <w:top w:val="nil"/>
              <w:left w:val="nil"/>
              <w:bottom w:val="nil"/>
              <w:right w:val="nil"/>
            </w:tcBorders>
            <w:shd w:val="clear" w:color="auto" w:fill="auto"/>
            <w:vAlign w:val="center"/>
            <w:hideMark/>
          </w:tcPr>
          <w:p w14:paraId="40C99BB5"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11675269" w14:textId="77777777" w:rsidR="003A03D5" w:rsidRPr="003A03D5" w:rsidRDefault="003A03D5" w:rsidP="003A03D5">
            <w:pPr>
              <w:rPr>
                <w:sz w:val="11"/>
                <w:szCs w:val="11"/>
              </w:rPr>
            </w:pPr>
          </w:p>
        </w:tc>
      </w:tr>
      <w:tr w:rsidR="003A03D5" w:rsidRPr="003A03D5" w14:paraId="37FED06C" w14:textId="77777777" w:rsidTr="003A03D5">
        <w:trPr>
          <w:trHeight w:val="225"/>
          <w:jc w:val="center"/>
        </w:trPr>
        <w:tc>
          <w:tcPr>
            <w:tcW w:w="173" w:type="dxa"/>
            <w:tcBorders>
              <w:top w:val="nil"/>
              <w:left w:val="nil"/>
              <w:bottom w:val="nil"/>
              <w:right w:val="nil"/>
            </w:tcBorders>
            <w:shd w:val="clear" w:color="auto" w:fill="auto"/>
            <w:vAlign w:val="center"/>
            <w:hideMark/>
          </w:tcPr>
          <w:p w14:paraId="4FF4F3E5"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033D7123"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6729F021"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auto" w:fill="auto"/>
            <w:vAlign w:val="center"/>
            <w:hideMark/>
          </w:tcPr>
          <w:p w14:paraId="4EEE0678" w14:textId="77777777" w:rsidR="003A03D5" w:rsidRPr="003A03D5" w:rsidRDefault="003A03D5" w:rsidP="003A03D5">
            <w:pPr>
              <w:rPr>
                <w:rFonts w:ascii="Tahoma" w:hAnsi="Tahoma" w:cs="Tahoma"/>
                <w:sz w:val="11"/>
                <w:szCs w:val="11"/>
              </w:rPr>
            </w:pPr>
            <w:r w:rsidRPr="003A03D5">
              <w:rPr>
                <w:rFonts w:ascii="Tahoma" w:hAnsi="Tahoma" w:cs="Tahoma"/>
                <w:sz w:val="11"/>
                <w:szCs w:val="11"/>
              </w:rPr>
              <w:t>Итого коэффициент индексации</w:t>
            </w:r>
          </w:p>
        </w:tc>
        <w:tc>
          <w:tcPr>
            <w:tcW w:w="509" w:type="dxa"/>
            <w:tcBorders>
              <w:top w:val="nil"/>
              <w:left w:val="nil"/>
              <w:bottom w:val="single" w:sz="4" w:space="0" w:color="C0C0C0"/>
              <w:right w:val="single" w:sz="4" w:space="0" w:color="C0C0C0"/>
            </w:tcBorders>
            <w:shd w:val="clear" w:color="auto" w:fill="auto"/>
            <w:vAlign w:val="center"/>
            <w:hideMark/>
          </w:tcPr>
          <w:p w14:paraId="1C7B0A5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15" w:type="dxa"/>
            <w:tcBorders>
              <w:top w:val="nil"/>
              <w:left w:val="nil"/>
              <w:bottom w:val="single" w:sz="4" w:space="0" w:color="C0C0C0"/>
              <w:right w:val="single" w:sz="4" w:space="0" w:color="C0C0C0"/>
            </w:tcBorders>
            <w:shd w:val="clear" w:color="auto" w:fill="auto"/>
            <w:vAlign w:val="center"/>
            <w:hideMark/>
          </w:tcPr>
          <w:p w14:paraId="3747FF1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auto" w:fill="auto"/>
            <w:vAlign w:val="center"/>
            <w:hideMark/>
          </w:tcPr>
          <w:p w14:paraId="60123FF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1,0237 </w:t>
            </w:r>
          </w:p>
        </w:tc>
        <w:tc>
          <w:tcPr>
            <w:tcW w:w="952" w:type="dxa"/>
            <w:tcBorders>
              <w:top w:val="nil"/>
              <w:left w:val="nil"/>
              <w:bottom w:val="single" w:sz="4" w:space="0" w:color="C0C0C0"/>
              <w:right w:val="single" w:sz="4" w:space="0" w:color="C0C0C0"/>
            </w:tcBorders>
            <w:shd w:val="clear" w:color="auto" w:fill="auto"/>
            <w:vAlign w:val="center"/>
            <w:hideMark/>
          </w:tcPr>
          <w:p w14:paraId="372CD76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1,0494 </w:t>
            </w:r>
          </w:p>
        </w:tc>
        <w:tc>
          <w:tcPr>
            <w:tcW w:w="723" w:type="dxa"/>
            <w:tcBorders>
              <w:top w:val="nil"/>
              <w:left w:val="nil"/>
              <w:bottom w:val="single" w:sz="4" w:space="0" w:color="C0C0C0"/>
              <w:right w:val="single" w:sz="4" w:space="0" w:color="C0C0C0"/>
            </w:tcBorders>
            <w:shd w:val="clear" w:color="auto" w:fill="auto"/>
            <w:vAlign w:val="center"/>
            <w:hideMark/>
          </w:tcPr>
          <w:p w14:paraId="4E512B4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auto" w:fill="auto"/>
            <w:vAlign w:val="center"/>
            <w:hideMark/>
          </w:tcPr>
          <w:p w14:paraId="1AF5B22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1,0326 </w:t>
            </w:r>
          </w:p>
        </w:tc>
        <w:tc>
          <w:tcPr>
            <w:tcW w:w="915" w:type="dxa"/>
            <w:tcBorders>
              <w:top w:val="nil"/>
              <w:left w:val="nil"/>
              <w:bottom w:val="single" w:sz="4" w:space="0" w:color="C0C0C0"/>
              <w:right w:val="single" w:sz="4" w:space="0" w:color="C0C0C0"/>
            </w:tcBorders>
            <w:shd w:val="clear" w:color="auto" w:fill="auto"/>
            <w:vAlign w:val="center"/>
            <w:hideMark/>
          </w:tcPr>
          <w:p w14:paraId="5EC09C4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auto" w:fill="auto"/>
            <w:vAlign w:val="center"/>
            <w:hideMark/>
          </w:tcPr>
          <w:p w14:paraId="1E38DB7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auto" w:fill="auto"/>
            <w:vAlign w:val="center"/>
            <w:hideMark/>
          </w:tcPr>
          <w:p w14:paraId="06472AA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96" w:type="dxa"/>
            <w:tcBorders>
              <w:top w:val="nil"/>
              <w:left w:val="nil"/>
              <w:bottom w:val="single" w:sz="4" w:space="0" w:color="C0C0C0"/>
              <w:right w:val="single" w:sz="4" w:space="0" w:color="C0C0C0"/>
            </w:tcBorders>
            <w:shd w:val="clear" w:color="auto" w:fill="auto"/>
            <w:vAlign w:val="center"/>
            <w:hideMark/>
          </w:tcPr>
          <w:p w14:paraId="733B659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auto" w:fill="auto"/>
            <w:vAlign w:val="center"/>
            <w:hideMark/>
          </w:tcPr>
          <w:p w14:paraId="48B60CE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1,0296 </w:t>
            </w:r>
          </w:p>
        </w:tc>
        <w:tc>
          <w:tcPr>
            <w:tcW w:w="656" w:type="dxa"/>
            <w:tcBorders>
              <w:top w:val="nil"/>
              <w:left w:val="nil"/>
              <w:bottom w:val="nil"/>
              <w:right w:val="nil"/>
            </w:tcBorders>
            <w:shd w:val="clear" w:color="auto" w:fill="auto"/>
            <w:vAlign w:val="center"/>
            <w:hideMark/>
          </w:tcPr>
          <w:p w14:paraId="0B1AD8A9" w14:textId="77777777" w:rsidR="003A03D5" w:rsidRPr="003A03D5" w:rsidRDefault="003A03D5" w:rsidP="003A03D5">
            <w:pPr>
              <w:jc w:val="center"/>
              <w:rPr>
                <w:rFonts w:ascii="Tahoma" w:hAnsi="Tahoma" w:cs="Tahoma"/>
                <w:b/>
                <w:bCs/>
                <w:sz w:val="11"/>
                <w:szCs w:val="11"/>
              </w:rPr>
            </w:pPr>
          </w:p>
        </w:tc>
        <w:tc>
          <w:tcPr>
            <w:tcW w:w="656" w:type="dxa"/>
            <w:tcBorders>
              <w:top w:val="nil"/>
              <w:left w:val="nil"/>
              <w:bottom w:val="nil"/>
              <w:right w:val="nil"/>
            </w:tcBorders>
            <w:shd w:val="clear" w:color="auto" w:fill="auto"/>
            <w:vAlign w:val="center"/>
            <w:hideMark/>
          </w:tcPr>
          <w:p w14:paraId="1FF688D7"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4FEC517C" w14:textId="77777777" w:rsidR="003A03D5" w:rsidRPr="003A03D5" w:rsidRDefault="003A03D5" w:rsidP="003A03D5">
            <w:pPr>
              <w:rPr>
                <w:sz w:val="11"/>
                <w:szCs w:val="11"/>
              </w:rPr>
            </w:pPr>
          </w:p>
        </w:tc>
      </w:tr>
      <w:tr w:rsidR="003A03D5" w:rsidRPr="003A03D5" w14:paraId="30CCD1D6" w14:textId="77777777" w:rsidTr="003A03D5">
        <w:trPr>
          <w:trHeight w:val="225"/>
          <w:jc w:val="center"/>
        </w:trPr>
        <w:tc>
          <w:tcPr>
            <w:tcW w:w="173" w:type="dxa"/>
            <w:tcBorders>
              <w:top w:val="nil"/>
              <w:left w:val="nil"/>
              <w:bottom w:val="nil"/>
              <w:right w:val="nil"/>
            </w:tcBorders>
            <w:shd w:val="clear" w:color="auto" w:fill="auto"/>
            <w:vAlign w:val="center"/>
            <w:hideMark/>
          </w:tcPr>
          <w:p w14:paraId="458E98EC"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0A8D7FD6"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716DF002"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auto" w:fill="auto"/>
            <w:vAlign w:val="center"/>
            <w:hideMark/>
          </w:tcPr>
          <w:p w14:paraId="219D7091" w14:textId="77777777" w:rsidR="003A03D5" w:rsidRPr="003A03D5" w:rsidRDefault="003A03D5" w:rsidP="003A03D5">
            <w:pPr>
              <w:rPr>
                <w:rFonts w:ascii="Tahoma" w:hAnsi="Tahoma" w:cs="Tahoma"/>
                <w:sz w:val="11"/>
                <w:szCs w:val="11"/>
              </w:rPr>
            </w:pPr>
            <w:r w:rsidRPr="003A03D5">
              <w:rPr>
                <w:rFonts w:ascii="Tahoma" w:hAnsi="Tahoma" w:cs="Tahoma"/>
                <w:sz w:val="11"/>
                <w:szCs w:val="11"/>
              </w:rPr>
              <w:t>Нормативный уровень прибыли</w:t>
            </w:r>
          </w:p>
        </w:tc>
        <w:tc>
          <w:tcPr>
            <w:tcW w:w="509" w:type="dxa"/>
            <w:tcBorders>
              <w:top w:val="nil"/>
              <w:left w:val="nil"/>
              <w:bottom w:val="single" w:sz="4" w:space="0" w:color="C0C0C0"/>
              <w:right w:val="nil"/>
            </w:tcBorders>
            <w:shd w:val="clear" w:color="auto" w:fill="auto"/>
            <w:noWrap/>
            <w:vAlign w:val="center"/>
            <w:hideMark/>
          </w:tcPr>
          <w:p w14:paraId="2FF43D9F" w14:textId="77777777" w:rsidR="003A03D5" w:rsidRPr="003A03D5" w:rsidRDefault="003A03D5" w:rsidP="003A03D5">
            <w:pPr>
              <w:jc w:val="center"/>
              <w:rPr>
                <w:rFonts w:ascii="Tahoma" w:hAnsi="Tahoma" w:cs="Tahoma"/>
                <w:color w:val="000000"/>
                <w:sz w:val="11"/>
                <w:szCs w:val="11"/>
              </w:rPr>
            </w:pPr>
            <w:r w:rsidRPr="003A03D5">
              <w:rPr>
                <w:rFonts w:ascii="Tahoma" w:hAnsi="Tahoma" w:cs="Tahoma"/>
                <w:color w:val="000000"/>
                <w:sz w:val="11"/>
                <w:szCs w:val="11"/>
              </w:rPr>
              <w:t>%</w:t>
            </w:r>
          </w:p>
        </w:tc>
        <w:tc>
          <w:tcPr>
            <w:tcW w:w="915" w:type="dxa"/>
            <w:tcBorders>
              <w:top w:val="nil"/>
              <w:left w:val="single" w:sz="4" w:space="0" w:color="C0C0C0"/>
              <w:bottom w:val="single" w:sz="4" w:space="0" w:color="C0C0C0"/>
              <w:right w:val="single" w:sz="4" w:space="0" w:color="C0C0C0"/>
            </w:tcBorders>
            <w:shd w:val="clear" w:color="auto" w:fill="auto"/>
            <w:vAlign w:val="center"/>
            <w:hideMark/>
          </w:tcPr>
          <w:p w14:paraId="47ECD98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w:t>
            </w:r>
          </w:p>
        </w:tc>
        <w:tc>
          <w:tcPr>
            <w:tcW w:w="952" w:type="dxa"/>
            <w:tcBorders>
              <w:top w:val="nil"/>
              <w:left w:val="nil"/>
              <w:bottom w:val="single" w:sz="4" w:space="0" w:color="C0C0C0"/>
              <w:right w:val="single" w:sz="4" w:space="0" w:color="C0C0C0"/>
            </w:tcBorders>
            <w:shd w:val="clear" w:color="auto" w:fill="auto"/>
            <w:vAlign w:val="center"/>
            <w:hideMark/>
          </w:tcPr>
          <w:p w14:paraId="6461BE9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w:t>
            </w:r>
          </w:p>
        </w:tc>
        <w:tc>
          <w:tcPr>
            <w:tcW w:w="952" w:type="dxa"/>
            <w:tcBorders>
              <w:top w:val="nil"/>
              <w:left w:val="nil"/>
              <w:bottom w:val="single" w:sz="4" w:space="0" w:color="C0C0C0"/>
              <w:right w:val="single" w:sz="4" w:space="0" w:color="C0C0C0"/>
            </w:tcBorders>
            <w:shd w:val="clear" w:color="auto" w:fill="auto"/>
            <w:vAlign w:val="center"/>
            <w:hideMark/>
          </w:tcPr>
          <w:p w14:paraId="14D8DF8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w:t>
            </w:r>
          </w:p>
        </w:tc>
        <w:tc>
          <w:tcPr>
            <w:tcW w:w="723" w:type="dxa"/>
            <w:tcBorders>
              <w:top w:val="nil"/>
              <w:left w:val="nil"/>
              <w:bottom w:val="single" w:sz="4" w:space="0" w:color="C0C0C0"/>
              <w:right w:val="single" w:sz="4" w:space="0" w:color="C0C0C0"/>
            </w:tcBorders>
            <w:shd w:val="clear" w:color="auto" w:fill="auto"/>
            <w:vAlign w:val="center"/>
            <w:hideMark/>
          </w:tcPr>
          <w:p w14:paraId="5F03F48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640" w:type="dxa"/>
            <w:tcBorders>
              <w:top w:val="nil"/>
              <w:left w:val="nil"/>
              <w:bottom w:val="single" w:sz="4" w:space="0" w:color="C0C0C0"/>
              <w:right w:val="single" w:sz="4" w:space="0" w:color="C0C0C0"/>
            </w:tcBorders>
            <w:shd w:val="clear" w:color="auto" w:fill="auto"/>
            <w:vAlign w:val="center"/>
            <w:hideMark/>
          </w:tcPr>
          <w:p w14:paraId="35C847D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w:t>
            </w:r>
          </w:p>
        </w:tc>
        <w:tc>
          <w:tcPr>
            <w:tcW w:w="915" w:type="dxa"/>
            <w:tcBorders>
              <w:top w:val="nil"/>
              <w:left w:val="nil"/>
              <w:bottom w:val="single" w:sz="4" w:space="0" w:color="C0C0C0"/>
              <w:right w:val="single" w:sz="4" w:space="0" w:color="C0C0C0"/>
            </w:tcBorders>
            <w:shd w:val="clear" w:color="auto" w:fill="auto"/>
            <w:vAlign w:val="center"/>
            <w:hideMark/>
          </w:tcPr>
          <w:p w14:paraId="5F77EAE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w:t>
            </w:r>
          </w:p>
        </w:tc>
        <w:tc>
          <w:tcPr>
            <w:tcW w:w="996" w:type="dxa"/>
            <w:tcBorders>
              <w:top w:val="nil"/>
              <w:left w:val="nil"/>
              <w:bottom w:val="single" w:sz="4" w:space="0" w:color="C0C0C0"/>
              <w:right w:val="single" w:sz="4" w:space="0" w:color="C0C0C0"/>
            </w:tcBorders>
            <w:shd w:val="clear" w:color="auto" w:fill="auto"/>
            <w:vAlign w:val="center"/>
            <w:hideMark/>
          </w:tcPr>
          <w:p w14:paraId="167C635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52" w:type="dxa"/>
            <w:tcBorders>
              <w:top w:val="nil"/>
              <w:left w:val="nil"/>
              <w:bottom w:val="single" w:sz="4" w:space="0" w:color="C0C0C0"/>
              <w:right w:val="single" w:sz="4" w:space="0" w:color="C0C0C0"/>
            </w:tcBorders>
            <w:shd w:val="clear" w:color="auto" w:fill="auto"/>
            <w:vAlign w:val="center"/>
            <w:hideMark/>
          </w:tcPr>
          <w:p w14:paraId="3CFAA60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w:t>
            </w:r>
          </w:p>
        </w:tc>
        <w:tc>
          <w:tcPr>
            <w:tcW w:w="996" w:type="dxa"/>
            <w:tcBorders>
              <w:top w:val="nil"/>
              <w:left w:val="nil"/>
              <w:bottom w:val="single" w:sz="4" w:space="0" w:color="C0C0C0"/>
              <w:right w:val="single" w:sz="4" w:space="0" w:color="C0C0C0"/>
            </w:tcBorders>
            <w:shd w:val="clear" w:color="auto" w:fill="auto"/>
            <w:vAlign w:val="center"/>
            <w:hideMark/>
          </w:tcPr>
          <w:p w14:paraId="76C0AD6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w:t>
            </w:r>
          </w:p>
        </w:tc>
        <w:tc>
          <w:tcPr>
            <w:tcW w:w="948" w:type="dxa"/>
            <w:tcBorders>
              <w:top w:val="nil"/>
              <w:left w:val="nil"/>
              <w:bottom w:val="single" w:sz="4" w:space="0" w:color="C0C0C0"/>
              <w:right w:val="single" w:sz="4" w:space="0" w:color="C0C0C0"/>
            </w:tcBorders>
            <w:shd w:val="clear" w:color="auto" w:fill="auto"/>
            <w:vAlign w:val="center"/>
            <w:hideMark/>
          </w:tcPr>
          <w:p w14:paraId="58C8B46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0</w:t>
            </w:r>
          </w:p>
        </w:tc>
        <w:tc>
          <w:tcPr>
            <w:tcW w:w="656" w:type="dxa"/>
            <w:tcBorders>
              <w:top w:val="nil"/>
              <w:left w:val="nil"/>
              <w:bottom w:val="nil"/>
              <w:right w:val="nil"/>
            </w:tcBorders>
            <w:shd w:val="clear" w:color="auto" w:fill="auto"/>
            <w:vAlign w:val="center"/>
            <w:hideMark/>
          </w:tcPr>
          <w:p w14:paraId="26BE0D51" w14:textId="77777777" w:rsidR="003A03D5" w:rsidRPr="003A03D5" w:rsidRDefault="003A03D5" w:rsidP="003A03D5">
            <w:pPr>
              <w:jc w:val="center"/>
              <w:rPr>
                <w:rFonts w:ascii="Tahoma" w:hAnsi="Tahoma" w:cs="Tahoma"/>
                <w:b/>
                <w:bCs/>
                <w:sz w:val="11"/>
                <w:szCs w:val="11"/>
              </w:rPr>
            </w:pPr>
          </w:p>
        </w:tc>
        <w:tc>
          <w:tcPr>
            <w:tcW w:w="656" w:type="dxa"/>
            <w:tcBorders>
              <w:top w:val="nil"/>
              <w:left w:val="nil"/>
              <w:bottom w:val="nil"/>
              <w:right w:val="nil"/>
            </w:tcBorders>
            <w:shd w:val="clear" w:color="auto" w:fill="auto"/>
            <w:vAlign w:val="center"/>
            <w:hideMark/>
          </w:tcPr>
          <w:p w14:paraId="6411A8DA"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14879787" w14:textId="77777777" w:rsidR="003A03D5" w:rsidRPr="003A03D5" w:rsidRDefault="003A03D5" w:rsidP="003A03D5">
            <w:pPr>
              <w:rPr>
                <w:sz w:val="11"/>
                <w:szCs w:val="11"/>
              </w:rPr>
            </w:pPr>
          </w:p>
        </w:tc>
      </w:tr>
      <w:tr w:rsidR="003A03D5" w:rsidRPr="003A03D5" w14:paraId="60A4535B" w14:textId="77777777" w:rsidTr="003A03D5">
        <w:trPr>
          <w:trHeight w:val="225"/>
          <w:jc w:val="center"/>
        </w:trPr>
        <w:tc>
          <w:tcPr>
            <w:tcW w:w="173" w:type="dxa"/>
            <w:tcBorders>
              <w:top w:val="nil"/>
              <w:left w:val="nil"/>
              <w:bottom w:val="nil"/>
              <w:right w:val="nil"/>
            </w:tcBorders>
            <w:shd w:val="clear" w:color="auto" w:fill="auto"/>
            <w:vAlign w:val="center"/>
            <w:hideMark/>
          </w:tcPr>
          <w:p w14:paraId="3C9AD6A2"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1B28E12A"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0A52D9B5" w14:textId="77777777" w:rsidR="003A03D5" w:rsidRPr="003A03D5" w:rsidRDefault="003A03D5" w:rsidP="003A03D5">
            <w:pPr>
              <w:rPr>
                <w:sz w:val="11"/>
                <w:szCs w:val="11"/>
              </w:rPr>
            </w:pPr>
          </w:p>
        </w:tc>
        <w:tc>
          <w:tcPr>
            <w:tcW w:w="2000" w:type="dxa"/>
            <w:tcBorders>
              <w:top w:val="nil"/>
              <w:left w:val="nil"/>
              <w:bottom w:val="nil"/>
              <w:right w:val="nil"/>
            </w:tcBorders>
            <w:shd w:val="clear" w:color="auto" w:fill="auto"/>
            <w:vAlign w:val="center"/>
            <w:hideMark/>
          </w:tcPr>
          <w:p w14:paraId="2776B93D" w14:textId="77777777" w:rsidR="003A03D5" w:rsidRPr="003A03D5" w:rsidRDefault="003A03D5" w:rsidP="003A03D5">
            <w:pPr>
              <w:rPr>
                <w:sz w:val="11"/>
                <w:szCs w:val="11"/>
              </w:rPr>
            </w:pPr>
          </w:p>
        </w:tc>
        <w:tc>
          <w:tcPr>
            <w:tcW w:w="509" w:type="dxa"/>
            <w:tcBorders>
              <w:top w:val="nil"/>
              <w:left w:val="nil"/>
              <w:bottom w:val="nil"/>
              <w:right w:val="nil"/>
            </w:tcBorders>
            <w:shd w:val="clear" w:color="auto" w:fill="auto"/>
            <w:vAlign w:val="center"/>
            <w:hideMark/>
          </w:tcPr>
          <w:p w14:paraId="10AD33C0" w14:textId="77777777" w:rsidR="003A03D5" w:rsidRPr="003A03D5" w:rsidRDefault="003A03D5" w:rsidP="003A03D5">
            <w:pPr>
              <w:rPr>
                <w:sz w:val="11"/>
                <w:szCs w:val="11"/>
              </w:rPr>
            </w:pPr>
          </w:p>
        </w:tc>
        <w:tc>
          <w:tcPr>
            <w:tcW w:w="915" w:type="dxa"/>
            <w:tcBorders>
              <w:top w:val="nil"/>
              <w:left w:val="nil"/>
              <w:bottom w:val="nil"/>
              <w:right w:val="nil"/>
            </w:tcBorders>
            <w:shd w:val="clear" w:color="auto" w:fill="auto"/>
            <w:vAlign w:val="center"/>
            <w:hideMark/>
          </w:tcPr>
          <w:p w14:paraId="5FA71761" w14:textId="77777777" w:rsidR="003A03D5" w:rsidRPr="003A03D5" w:rsidRDefault="003A03D5" w:rsidP="003A03D5">
            <w:pPr>
              <w:jc w:val="center"/>
              <w:rPr>
                <w:sz w:val="11"/>
                <w:szCs w:val="11"/>
              </w:rPr>
            </w:pPr>
          </w:p>
        </w:tc>
        <w:tc>
          <w:tcPr>
            <w:tcW w:w="952" w:type="dxa"/>
            <w:tcBorders>
              <w:top w:val="nil"/>
              <w:left w:val="nil"/>
              <w:bottom w:val="nil"/>
              <w:right w:val="nil"/>
            </w:tcBorders>
            <w:shd w:val="clear" w:color="auto" w:fill="auto"/>
            <w:vAlign w:val="center"/>
            <w:hideMark/>
          </w:tcPr>
          <w:p w14:paraId="2838BAC8" w14:textId="77777777" w:rsidR="003A03D5" w:rsidRPr="003A03D5" w:rsidRDefault="003A03D5" w:rsidP="003A03D5">
            <w:pPr>
              <w:jc w:val="center"/>
              <w:rPr>
                <w:sz w:val="11"/>
                <w:szCs w:val="11"/>
              </w:rPr>
            </w:pPr>
          </w:p>
        </w:tc>
        <w:tc>
          <w:tcPr>
            <w:tcW w:w="952" w:type="dxa"/>
            <w:tcBorders>
              <w:top w:val="nil"/>
              <w:left w:val="nil"/>
              <w:bottom w:val="nil"/>
              <w:right w:val="nil"/>
            </w:tcBorders>
            <w:shd w:val="clear" w:color="auto" w:fill="auto"/>
            <w:vAlign w:val="center"/>
            <w:hideMark/>
          </w:tcPr>
          <w:p w14:paraId="23625CA1" w14:textId="77777777" w:rsidR="003A03D5" w:rsidRPr="003A03D5" w:rsidRDefault="003A03D5" w:rsidP="003A03D5">
            <w:pPr>
              <w:jc w:val="center"/>
              <w:rPr>
                <w:sz w:val="11"/>
                <w:szCs w:val="11"/>
              </w:rPr>
            </w:pPr>
          </w:p>
        </w:tc>
        <w:tc>
          <w:tcPr>
            <w:tcW w:w="723" w:type="dxa"/>
            <w:tcBorders>
              <w:top w:val="nil"/>
              <w:left w:val="nil"/>
              <w:bottom w:val="nil"/>
              <w:right w:val="nil"/>
            </w:tcBorders>
            <w:shd w:val="clear" w:color="auto" w:fill="auto"/>
            <w:vAlign w:val="center"/>
            <w:hideMark/>
          </w:tcPr>
          <w:p w14:paraId="0F885B64" w14:textId="77777777" w:rsidR="003A03D5" w:rsidRPr="003A03D5" w:rsidRDefault="003A03D5" w:rsidP="003A03D5">
            <w:pPr>
              <w:jc w:val="center"/>
              <w:rPr>
                <w:sz w:val="11"/>
                <w:szCs w:val="11"/>
              </w:rPr>
            </w:pPr>
          </w:p>
        </w:tc>
        <w:tc>
          <w:tcPr>
            <w:tcW w:w="640" w:type="dxa"/>
            <w:tcBorders>
              <w:top w:val="nil"/>
              <w:left w:val="nil"/>
              <w:bottom w:val="nil"/>
              <w:right w:val="nil"/>
            </w:tcBorders>
            <w:shd w:val="clear" w:color="auto" w:fill="auto"/>
            <w:vAlign w:val="center"/>
            <w:hideMark/>
          </w:tcPr>
          <w:p w14:paraId="7D26C911" w14:textId="77777777" w:rsidR="003A03D5" w:rsidRPr="003A03D5" w:rsidRDefault="003A03D5" w:rsidP="003A03D5">
            <w:pPr>
              <w:jc w:val="center"/>
              <w:rPr>
                <w:sz w:val="11"/>
                <w:szCs w:val="11"/>
              </w:rPr>
            </w:pPr>
          </w:p>
        </w:tc>
        <w:tc>
          <w:tcPr>
            <w:tcW w:w="915" w:type="dxa"/>
            <w:tcBorders>
              <w:top w:val="nil"/>
              <w:left w:val="nil"/>
              <w:bottom w:val="nil"/>
              <w:right w:val="nil"/>
            </w:tcBorders>
            <w:shd w:val="clear" w:color="auto" w:fill="auto"/>
            <w:vAlign w:val="center"/>
            <w:hideMark/>
          </w:tcPr>
          <w:p w14:paraId="53FC84CA" w14:textId="77777777" w:rsidR="003A03D5" w:rsidRPr="003A03D5" w:rsidRDefault="003A03D5" w:rsidP="003A03D5">
            <w:pPr>
              <w:jc w:val="center"/>
              <w:rPr>
                <w:sz w:val="11"/>
                <w:szCs w:val="11"/>
              </w:rPr>
            </w:pPr>
          </w:p>
        </w:tc>
        <w:tc>
          <w:tcPr>
            <w:tcW w:w="996" w:type="dxa"/>
            <w:tcBorders>
              <w:top w:val="nil"/>
              <w:left w:val="nil"/>
              <w:bottom w:val="nil"/>
              <w:right w:val="nil"/>
            </w:tcBorders>
            <w:shd w:val="clear" w:color="auto" w:fill="auto"/>
            <w:vAlign w:val="center"/>
            <w:hideMark/>
          </w:tcPr>
          <w:p w14:paraId="197F1DB7" w14:textId="77777777" w:rsidR="003A03D5" w:rsidRPr="003A03D5" w:rsidRDefault="003A03D5" w:rsidP="003A03D5">
            <w:pPr>
              <w:jc w:val="center"/>
              <w:rPr>
                <w:sz w:val="11"/>
                <w:szCs w:val="11"/>
              </w:rPr>
            </w:pPr>
          </w:p>
        </w:tc>
        <w:tc>
          <w:tcPr>
            <w:tcW w:w="952" w:type="dxa"/>
            <w:tcBorders>
              <w:top w:val="nil"/>
              <w:left w:val="nil"/>
              <w:bottom w:val="nil"/>
              <w:right w:val="nil"/>
            </w:tcBorders>
            <w:shd w:val="clear" w:color="auto" w:fill="auto"/>
            <w:vAlign w:val="center"/>
            <w:hideMark/>
          </w:tcPr>
          <w:p w14:paraId="3CA3B146" w14:textId="77777777" w:rsidR="003A03D5" w:rsidRPr="003A03D5" w:rsidRDefault="003A03D5" w:rsidP="003A03D5">
            <w:pPr>
              <w:jc w:val="center"/>
              <w:rPr>
                <w:sz w:val="11"/>
                <w:szCs w:val="11"/>
              </w:rPr>
            </w:pPr>
          </w:p>
        </w:tc>
        <w:tc>
          <w:tcPr>
            <w:tcW w:w="996" w:type="dxa"/>
            <w:tcBorders>
              <w:top w:val="nil"/>
              <w:left w:val="nil"/>
              <w:bottom w:val="nil"/>
              <w:right w:val="nil"/>
            </w:tcBorders>
            <w:shd w:val="clear" w:color="auto" w:fill="auto"/>
            <w:vAlign w:val="center"/>
            <w:hideMark/>
          </w:tcPr>
          <w:p w14:paraId="6ED4A251" w14:textId="77777777" w:rsidR="003A03D5" w:rsidRPr="003A03D5" w:rsidRDefault="003A03D5" w:rsidP="003A03D5">
            <w:pPr>
              <w:jc w:val="center"/>
              <w:rPr>
                <w:sz w:val="11"/>
                <w:szCs w:val="11"/>
              </w:rPr>
            </w:pPr>
          </w:p>
        </w:tc>
        <w:tc>
          <w:tcPr>
            <w:tcW w:w="948" w:type="dxa"/>
            <w:tcBorders>
              <w:top w:val="nil"/>
              <w:left w:val="nil"/>
              <w:bottom w:val="nil"/>
              <w:right w:val="nil"/>
            </w:tcBorders>
            <w:shd w:val="clear" w:color="auto" w:fill="auto"/>
            <w:vAlign w:val="center"/>
            <w:hideMark/>
          </w:tcPr>
          <w:p w14:paraId="6E640019" w14:textId="77777777" w:rsidR="003A03D5" w:rsidRPr="003A03D5" w:rsidRDefault="003A03D5" w:rsidP="003A03D5">
            <w:pPr>
              <w:jc w:val="center"/>
              <w:rPr>
                <w:sz w:val="11"/>
                <w:szCs w:val="11"/>
              </w:rPr>
            </w:pPr>
          </w:p>
        </w:tc>
        <w:tc>
          <w:tcPr>
            <w:tcW w:w="656" w:type="dxa"/>
            <w:tcBorders>
              <w:top w:val="nil"/>
              <w:left w:val="nil"/>
              <w:bottom w:val="nil"/>
              <w:right w:val="nil"/>
            </w:tcBorders>
            <w:shd w:val="clear" w:color="auto" w:fill="auto"/>
            <w:vAlign w:val="center"/>
            <w:hideMark/>
          </w:tcPr>
          <w:p w14:paraId="0D64B6E5" w14:textId="77777777" w:rsidR="003A03D5" w:rsidRPr="003A03D5" w:rsidRDefault="003A03D5" w:rsidP="003A03D5">
            <w:pPr>
              <w:jc w:val="center"/>
              <w:rPr>
                <w:sz w:val="11"/>
                <w:szCs w:val="11"/>
              </w:rPr>
            </w:pPr>
          </w:p>
        </w:tc>
        <w:tc>
          <w:tcPr>
            <w:tcW w:w="656" w:type="dxa"/>
            <w:tcBorders>
              <w:top w:val="nil"/>
              <w:left w:val="nil"/>
              <w:bottom w:val="nil"/>
              <w:right w:val="nil"/>
            </w:tcBorders>
            <w:shd w:val="clear" w:color="auto" w:fill="auto"/>
            <w:vAlign w:val="center"/>
            <w:hideMark/>
          </w:tcPr>
          <w:p w14:paraId="6BC933C0" w14:textId="77777777" w:rsidR="003A03D5" w:rsidRPr="003A03D5" w:rsidRDefault="003A03D5" w:rsidP="003A03D5">
            <w:pPr>
              <w:rPr>
                <w:sz w:val="11"/>
                <w:szCs w:val="11"/>
              </w:rPr>
            </w:pPr>
          </w:p>
        </w:tc>
        <w:tc>
          <w:tcPr>
            <w:tcW w:w="1083" w:type="dxa"/>
            <w:tcBorders>
              <w:top w:val="nil"/>
              <w:left w:val="nil"/>
              <w:bottom w:val="nil"/>
              <w:right w:val="nil"/>
            </w:tcBorders>
            <w:shd w:val="clear" w:color="auto" w:fill="auto"/>
            <w:vAlign w:val="center"/>
            <w:hideMark/>
          </w:tcPr>
          <w:p w14:paraId="20D32E4F" w14:textId="77777777" w:rsidR="003A03D5" w:rsidRPr="003A03D5" w:rsidRDefault="003A03D5" w:rsidP="003A03D5">
            <w:pPr>
              <w:rPr>
                <w:sz w:val="11"/>
                <w:szCs w:val="11"/>
              </w:rPr>
            </w:pPr>
          </w:p>
        </w:tc>
      </w:tr>
      <w:tr w:rsidR="003A03D5" w:rsidRPr="003A03D5" w14:paraId="1BEE55E8" w14:textId="77777777" w:rsidTr="003A03D5">
        <w:trPr>
          <w:trHeight w:val="225"/>
          <w:jc w:val="center"/>
        </w:trPr>
        <w:tc>
          <w:tcPr>
            <w:tcW w:w="173" w:type="dxa"/>
            <w:tcBorders>
              <w:top w:val="nil"/>
              <w:left w:val="nil"/>
              <w:bottom w:val="nil"/>
              <w:right w:val="nil"/>
            </w:tcBorders>
            <w:shd w:val="clear" w:color="auto" w:fill="auto"/>
            <w:vAlign w:val="center"/>
            <w:hideMark/>
          </w:tcPr>
          <w:p w14:paraId="1B1EAEEA"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03290D38"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58ECD863" w14:textId="77777777" w:rsidR="003A03D5" w:rsidRPr="003A03D5" w:rsidRDefault="003A03D5" w:rsidP="003A03D5">
            <w:pPr>
              <w:rPr>
                <w:sz w:val="11"/>
                <w:szCs w:val="11"/>
              </w:rPr>
            </w:pPr>
          </w:p>
        </w:tc>
        <w:tc>
          <w:tcPr>
            <w:tcW w:w="20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1362CE8"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Текущие расходы, в том числе:</w:t>
            </w:r>
          </w:p>
        </w:tc>
        <w:tc>
          <w:tcPr>
            <w:tcW w:w="509" w:type="dxa"/>
            <w:tcBorders>
              <w:top w:val="single" w:sz="4" w:space="0" w:color="C0C0C0"/>
              <w:left w:val="nil"/>
              <w:bottom w:val="single" w:sz="4" w:space="0" w:color="C0C0C0"/>
              <w:right w:val="single" w:sz="4" w:space="0" w:color="C0C0C0"/>
            </w:tcBorders>
            <w:shd w:val="clear" w:color="auto" w:fill="auto"/>
            <w:vAlign w:val="center"/>
            <w:hideMark/>
          </w:tcPr>
          <w:p w14:paraId="666569B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single" w:sz="4" w:space="0" w:color="C0C0C0"/>
              <w:left w:val="nil"/>
              <w:bottom w:val="single" w:sz="4" w:space="0" w:color="C0C0C0"/>
              <w:right w:val="single" w:sz="4" w:space="0" w:color="C0C0C0"/>
            </w:tcBorders>
            <w:shd w:val="clear" w:color="auto" w:fill="auto"/>
            <w:vAlign w:val="center"/>
            <w:hideMark/>
          </w:tcPr>
          <w:p w14:paraId="5B957C7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9 265,15   </w:t>
            </w:r>
          </w:p>
        </w:tc>
        <w:tc>
          <w:tcPr>
            <w:tcW w:w="952" w:type="dxa"/>
            <w:tcBorders>
              <w:top w:val="single" w:sz="4" w:space="0" w:color="C0C0C0"/>
              <w:left w:val="nil"/>
              <w:bottom w:val="single" w:sz="4" w:space="0" w:color="C0C0C0"/>
              <w:right w:val="single" w:sz="4" w:space="0" w:color="C0C0C0"/>
            </w:tcBorders>
            <w:shd w:val="clear" w:color="auto" w:fill="auto"/>
            <w:vAlign w:val="center"/>
            <w:hideMark/>
          </w:tcPr>
          <w:p w14:paraId="10D53CD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9 283,34   </w:t>
            </w:r>
          </w:p>
        </w:tc>
        <w:tc>
          <w:tcPr>
            <w:tcW w:w="952" w:type="dxa"/>
            <w:tcBorders>
              <w:top w:val="single" w:sz="4" w:space="0" w:color="C0C0C0"/>
              <w:left w:val="nil"/>
              <w:bottom w:val="single" w:sz="4" w:space="0" w:color="C0C0C0"/>
              <w:right w:val="single" w:sz="4" w:space="0" w:color="C0C0C0"/>
            </w:tcBorders>
            <w:shd w:val="clear" w:color="auto" w:fill="auto"/>
            <w:vAlign w:val="center"/>
            <w:hideMark/>
          </w:tcPr>
          <w:p w14:paraId="5F8C133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9 752,25   </w:t>
            </w:r>
          </w:p>
        </w:tc>
        <w:tc>
          <w:tcPr>
            <w:tcW w:w="723" w:type="dxa"/>
            <w:tcBorders>
              <w:top w:val="single" w:sz="4" w:space="0" w:color="C0C0C0"/>
              <w:left w:val="nil"/>
              <w:bottom w:val="single" w:sz="4" w:space="0" w:color="C0C0C0"/>
              <w:right w:val="single" w:sz="4" w:space="0" w:color="C0C0C0"/>
            </w:tcBorders>
            <w:shd w:val="clear" w:color="auto" w:fill="auto"/>
            <w:vAlign w:val="center"/>
            <w:hideMark/>
          </w:tcPr>
          <w:p w14:paraId="1BCA22A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15 400,53   </w:t>
            </w:r>
          </w:p>
        </w:tc>
        <w:tc>
          <w:tcPr>
            <w:tcW w:w="640" w:type="dxa"/>
            <w:tcBorders>
              <w:top w:val="single" w:sz="4" w:space="0" w:color="C0C0C0"/>
              <w:left w:val="nil"/>
              <w:bottom w:val="single" w:sz="4" w:space="0" w:color="C0C0C0"/>
              <w:right w:val="single" w:sz="4" w:space="0" w:color="C0C0C0"/>
            </w:tcBorders>
            <w:shd w:val="clear" w:color="auto" w:fill="auto"/>
            <w:vAlign w:val="center"/>
            <w:hideMark/>
          </w:tcPr>
          <w:p w14:paraId="349F922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8 896,80   </w:t>
            </w:r>
          </w:p>
        </w:tc>
        <w:tc>
          <w:tcPr>
            <w:tcW w:w="915" w:type="dxa"/>
            <w:tcBorders>
              <w:top w:val="single" w:sz="4" w:space="0" w:color="C0C0C0"/>
              <w:left w:val="nil"/>
              <w:bottom w:val="single" w:sz="4" w:space="0" w:color="C0C0C0"/>
              <w:right w:val="single" w:sz="4" w:space="0" w:color="C0C0C0"/>
            </w:tcBorders>
            <w:shd w:val="clear" w:color="auto" w:fill="auto"/>
            <w:vAlign w:val="center"/>
            <w:hideMark/>
          </w:tcPr>
          <w:p w14:paraId="68B6617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10 385,67   </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37C706A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12 297,09   </w:t>
            </w:r>
          </w:p>
        </w:tc>
        <w:tc>
          <w:tcPr>
            <w:tcW w:w="952" w:type="dxa"/>
            <w:tcBorders>
              <w:top w:val="single" w:sz="4" w:space="0" w:color="C0C0C0"/>
              <w:left w:val="nil"/>
              <w:bottom w:val="single" w:sz="4" w:space="0" w:color="C0C0C0"/>
              <w:right w:val="single" w:sz="4" w:space="0" w:color="C0C0C0"/>
            </w:tcBorders>
            <w:shd w:val="clear" w:color="auto" w:fill="auto"/>
            <w:vAlign w:val="center"/>
            <w:hideMark/>
          </w:tcPr>
          <w:p w14:paraId="6955F88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22 682,76   </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222C02B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63,59   </w:t>
            </w:r>
          </w:p>
        </w:tc>
        <w:tc>
          <w:tcPr>
            <w:tcW w:w="948" w:type="dxa"/>
            <w:tcBorders>
              <w:top w:val="single" w:sz="4" w:space="0" w:color="C0C0C0"/>
              <w:left w:val="nil"/>
              <w:bottom w:val="single" w:sz="4" w:space="0" w:color="C0C0C0"/>
              <w:right w:val="single" w:sz="4" w:space="0" w:color="C0C0C0"/>
            </w:tcBorders>
            <w:shd w:val="clear" w:color="auto" w:fill="auto"/>
            <w:vAlign w:val="center"/>
            <w:hideMark/>
          </w:tcPr>
          <w:p w14:paraId="0D70549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10 322,08   </w:t>
            </w:r>
          </w:p>
        </w:tc>
        <w:tc>
          <w:tcPr>
            <w:tcW w:w="656" w:type="dxa"/>
            <w:tcBorders>
              <w:top w:val="single" w:sz="4" w:space="0" w:color="C0C0C0"/>
              <w:left w:val="nil"/>
              <w:bottom w:val="single" w:sz="4" w:space="0" w:color="C0C0C0"/>
              <w:right w:val="single" w:sz="4" w:space="0" w:color="C0C0C0"/>
            </w:tcBorders>
            <w:shd w:val="clear" w:color="auto" w:fill="auto"/>
            <w:vAlign w:val="center"/>
            <w:hideMark/>
          </w:tcPr>
          <w:p w14:paraId="2969C3E1" w14:textId="18E323F2"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5 060,71</w:t>
            </w:r>
          </w:p>
        </w:tc>
        <w:tc>
          <w:tcPr>
            <w:tcW w:w="656" w:type="dxa"/>
            <w:tcBorders>
              <w:top w:val="single" w:sz="4" w:space="0" w:color="C0C0C0"/>
              <w:left w:val="nil"/>
              <w:bottom w:val="single" w:sz="4" w:space="0" w:color="C0C0C0"/>
              <w:right w:val="single" w:sz="4" w:space="0" w:color="C0C0C0"/>
            </w:tcBorders>
            <w:shd w:val="clear" w:color="auto" w:fill="auto"/>
            <w:vAlign w:val="center"/>
            <w:hideMark/>
          </w:tcPr>
          <w:p w14:paraId="598C49DB" w14:textId="1A77B016"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5 261,38</w:t>
            </w:r>
          </w:p>
        </w:tc>
        <w:tc>
          <w:tcPr>
            <w:tcW w:w="1083" w:type="dxa"/>
            <w:tcBorders>
              <w:top w:val="nil"/>
              <w:left w:val="nil"/>
              <w:bottom w:val="nil"/>
              <w:right w:val="nil"/>
            </w:tcBorders>
            <w:shd w:val="clear" w:color="auto" w:fill="auto"/>
            <w:vAlign w:val="center"/>
            <w:hideMark/>
          </w:tcPr>
          <w:p w14:paraId="75FA3C75" w14:textId="77777777" w:rsidR="003A03D5" w:rsidRPr="003A03D5" w:rsidRDefault="003A03D5" w:rsidP="003A03D5">
            <w:pPr>
              <w:jc w:val="center"/>
              <w:rPr>
                <w:rFonts w:ascii="Tahoma" w:hAnsi="Tahoma" w:cs="Tahoma"/>
                <w:b/>
                <w:bCs/>
                <w:sz w:val="11"/>
                <w:szCs w:val="11"/>
              </w:rPr>
            </w:pPr>
          </w:p>
        </w:tc>
      </w:tr>
      <w:tr w:rsidR="003A03D5" w:rsidRPr="003A03D5" w14:paraId="2358E2DB" w14:textId="77777777" w:rsidTr="003A03D5">
        <w:trPr>
          <w:trHeight w:val="225"/>
          <w:jc w:val="center"/>
        </w:trPr>
        <w:tc>
          <w:tcPr>
            <w:tcW w:w="173" w:type="dxa"/>
            <w:tcBorders>
              <w:top w:val="nil"/>
              <w:left w:val="nil"/>
              <w:bottom w:val="nil"/>
              <w:right w:val="nil"/>
            </w:tcBorders>
            <w:shd w:val="clear" w:color="auto" w:fill="auto"/>
            <w:vAlign w:val="center"/>
            <w:hideMark/>
          </w:tcPr>
          <w:p w14:paraId="2162736F"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58F32E1B"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043CB846"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000000" w:fill="FFFF00"/>
            <w:vAlign w:val="center"/>
            <w:hideMark/>
          </w:tcPr>
          <w:p w14:paraId="28760F93" w14:textId="77777777" w:rsidR="003A03D5" w:rsidRPr="003A03D5" w:rsidRDefault="003A03D5" w:rsidP="003A03D5">
            <w:pPr>
              <w:jc w:val="right"/>
              <w:rPr>
                <w:rFonts w:ascii="Tahoma" w:hAnsi="Tahoma" w:cs="Tahoma"/>
                <w:b/>
                <w:bCs/>
                <w:sz w:val="11"/>
                <w:szCs w:val="11"/>
              </w:rPr>
            </w:pPr>
            <w:r w:rsidRPr="003A03D5">
              <w:rPr>
                <w:rFonts w:ascii="Tahoma" w:hAnsi="Tahoma" w:cs="Tahoma"/>
                <w:b/>
                <w:bCs/>
                <w:sz w:val="11"/>
                <w:szCs w:val="11"/>
              </w:rPr>
              <w:t>Операционные расходы</w:t>
            </w:r>
          </w:p>
        </w:tc>
        <w:tc>
          <w:tcPr>
            <w:tcW w:w="509" w:type="dxa"/>
            <w:tcBorders>
              <w:top w:val="nil"/>
              <w:left w:val="nil"/>
              <w:bottom w:val="single" w:sz="4" w:space="0" w:color="C0C0C0"/>
              <w:right w:val="single" w:sz="4" w:space="0" w:color="C0C0C0"/>
            </w:tcBorders>
            <w:shd w:val="clear" w:color="auto" w:fill="auto"/>
            <w:vAlign w:val="center"/>
            <w:hideMark/>
          </w:tcPr>
          <w:p w14:paraId="5440527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42A7A34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8 012,72   </w:t>
            </w:r>
          </w:p>
        </w:tc>
        <w:tc>
          <w:tcPr>
            <w:tcW w:w="952" w:type="dxa"/>
            <w:tcBorders>
              <w:top w:val="nil"/>
              <w:left w:val="nil"/>
              <w:bottom w:val="single" w:sz="4" w:space="0" w:color="C0C0C0"/>
              <w:right w:val="single" w:sz="4" w:space="0" w:color="C0C0C0"/>
            </w:tcBorders>
            <w:shd w:val="clear" w:color="auto" w:fill="auto"/>
            <w:vAlign w:val="center"/>
            <w:hideMark/>
          </w:tcPr>
          <w:p w14:paraId="34308A2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8 202,30   </w:t>
            </w:r>
          </w:p>
        </w:tc>
        <w:tc>
          <w:tcPr>
            <w:tcW w:w="952" w:type="dxa"/>
            <w:tcBorders>
              <w:top w:val="nil"/>
              <w:left w:val="nil"/>
              <w:bottom w:val="single" w:sz="4" w:space="0" w:color="C0C0C0"/>
              <w:right w:val="single" w:sz="4" w:space="0" w:color="C0C0C0"/>
            </w:tcBorders>
            <w:shd w:val="clear" w:color="auto" w:fill="auto"/>
            <w:vAlign w:val="center"/>
            <w:hideMark/>
          </w:tcPr>
          <w:p w14:paraId="4531CBF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8 388,15   </w:t>
            </w:r>
          </w:p>
        </w:tc>
        <w:tc>
          <w:tcPr>
            <w:tcW w:w="723" w:type="dxa"/>
            <w:tcBorders>
              <w:top w:val="nil"/>
              <w:left w:val="nil"/>
              <w:bottom w:val="single" w:sz="4" w:space="0" w:color="C0C0C0"/>
              <w:right w:val="single" w:sz="4" w:space="0" w:color="C0C0C0"/>
            </w:tcBorders>
            <w:shd w:val="clear" w:color="auto" w:fill="auto"/>
            <w:vAlign w:val="center"/>
            <w:hideMark/>
          </w:tcPr>
          <w:p w14:paraId="2269D67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8 970,97   </w:t>
            </w:r>
          </w:p>
        </w:tc>
        <w:tc>
          <w:tcPr>
            <w:tcW w:w="640" w:type="dxa"/>
            <w:tcBorders>
              <w:top w:val="nil"/>
              <w:left w:val="nil"/>
              <w:bottom w:val="single" w:sz="4" w:space="0" w:color="C0C0C0"/>
              <w:right w:val="single" w:sz="4" w:space="0" w:color="C0C0C0"/>
            </w:tcBorders>
            <w:shd w:val="clear" w:color="auto" w:fill="auto"/>
            <w:vAlign w:val="center"/>
            <w:hideMark/>
          </w:tcPr>
          <w:p w14:paraId="515534A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8 636,56   </w:t>
            </w:r>
          </w:p>
        </w:tc>
        <w:tc>
          <w:tcPr>
            <w:tcW w:w="915" w:type="dxa"/>
            <w:tcBorders>
              <w:top w:val="nil"/>
              <w:left w:val="nil"/>
              <w:bottom w:val="single" w:sz="4" w:space="0" w:color="C0C0C0"/>
              <w:right w:val="single" w:sz="4" w:space="0" w:color="C0C0C0"/>
            </w:tcBorders>
            <w:shd w:val="clear" w:color="auto" w:fill="auto"/>
            <w:vAlign w:val="center"/>
            <w:hideMark/>
          </w:tcPr>
          <w:p w14:paraId="4CD19E9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8 952,43   </w:t>
            </w:r>
          </w:p>
        </w:tc>
        <w:tc>
          <w:tcPr>
            <w:tcW w:w="996" w:type="dxa"/>
            <w:tcBorders>
              <w:top w:val="nil"/>
              <w:left w:val="nil"/>
              <w:bottom w:val="single" w:sz="4" w:space="0" w:color="C0C0C0"/>
              <w:right w:val="single" w:sz="4" w:space="0" w:color="C0C0C0"/>
            </w:tcBorders>
            <w:shd w:val="clear" w:color="auto" w:fill="auto"/>
            <w:vAlign w:val="center"/>
            <w:hideMark/>
          </w:tcPr>
          <w:p w14:paraId="20BE025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2 560,97   </w:t>
            </w:r>
          </w:p>
        </w:tc>
        <w:tc>
          <w:tcPr>
            <w:tcW w:w="952" w:type="dxa"/>
            <w:tcBorders>
              <w:top w:val="nil"/>
              <w:left w:val="nil"/>
              <w:bottom w:val="single" w:sz="4" w:space="0" w:color="C0C0C0"/>
              <w:right w:val="single" w:sz="4" w:space="0" w:color="C0C0C0"/>
            </w:tcBorders>
            <w:shd w:val="clear" w:color="auto" w:fill="auto"/>
            <w:vAlign w:val="center"/>
            <w:hideMark/>
          </w:tcPr>
          <w:p w14:paraId="346C844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11 513,40   </w:t>
            </w:r>
          </w:p>
        </w:tc>
        <w:tc>
          <w:tcPr>
            <w:tcW w:w="996" w:type="dxa"/>
            <w:tcBorders>
              <w:top w:val="nil"/>
              <w:left w:val="nil"/>
              <w:bottom w:val="single" w:sz="4" w:space="0" w:color="C0C0C0"/>
              <w:right w:val="single" w:sz="4" w:space="0" w:color="C0C0C0"/>
            </w:tcBorders>
            <w:shd w:val="clear" w:color="auto" w:fill="auto"/>
            <w:vAlign w:val="center"/>
            <w:hideMark/>
          </w:tcPr>
          <w:p w14:paraId="421B1B8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198,48   </w:t>
            </w:r>
          </w:p>
        </w:tc>
        <w:tc>
          <w:tcPr>
            <w:tcW w:w="948" w:type="dxa"/>
            <w:tcBorders>
              <w:top w:val="nil"/>
              <w:left w:val="nil"/>
              <w:bottom w:val="single" w:sz="4" w:space="0" w:color="C0C0C0"/>
              <w:right w:val="single" w:sz="4" w:space="0" w:color="C0C0C0"/>
            </w:tcBorders>
            <w:shd w:val="clear" w:color="auto" w:fill="auto"/>
            <w:vAlign w:val="center"/>
            <w:hideMark/>
          </w:tcPr>
          <w:p w14:paraId="24FC5A1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9 150,92   </w:t>
            </w:r>
          </w:p>
        </w:tc>
        <w:tc>
          <w:tcPr>
            <w:tcW w:w="656" w:type="dxa"/>
            <w:tcBorders>
              <w:top w:val="nil"/>
              <w:left w:val="nil"/>
              <w:bottom w:val="single" w:sz="4" w:space="0" w:color="C0C0C0"/>
              <w:right w:val="single" w:sz="4" w:space="0" w:color="C0C0C0"/>
            </w:tcBorders>
            <w:shd w:val="clear" w:color="auto" w:fill="auto"/>
            <w:vAlign w:val="center"/>
            <w:hideMark/>
          </w:tcPr>
          <w:p w14:paraId="001A1AB4" w14:textId="474102C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4 575,46</w:t>
            </w:r>
          </w:p>
        </w:tc>
        <w:tc>
          <w:tcPr>
            <w:tcW w:w="656" w:type="dxa"/>
            <w:tcBorders>
              <w:top w:val="nil"/>
              <w:left w:val="nil"/>
              <w:bottom w:val="single" w:sz="4" w:space="0" w:color="C0C0C0"/>
              <w:right w:val="single" w:sz="4" w:space="0" w:color="C0C0C0"/>
            </w:tcBorders>
            <w:shd w:val="clear" w:color="auto" w:fill="auto"/>
            <w:vAlign w:val="center"/>
            <w:hideMark/>
          </w:tcPr>
          <w:p w14:paraId="047F0ACA" w14:textId="407ED6EB"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4 575,46</w:t>
            </w:r>
          </w:p>
        </w:tc>
        <w:tc>
          <w:tcPr>
            <w:tcW w:w="1083" w:type="dxa"/>
            <w:tcBorders>
              <w:top w:val="nil"/>
              <w:left w:val="nil"/>
              <w:bottom w:val="nil"/>
              <w:right w:val="nil"/>
            </w:tcBorders>
            <w:shd w:val="clear" w:color="auto" w:fill="auto"/>
            <w:vAlign w:val="center"/>
            <w:hideMark/>
          </w:tcPr>
          <w:p w14:paraId="18CD9EFC" w14:textId="77777777" w:rsidR="003A03D5" w:rsidRPr="003A03D5" w:rsidRDefault="003A03D5" w:rsidP="003A03D5">
            <w:pPr>
              <w:jc w:val="center"/>
              <w:rPr>
                <w:rFonts w:ascii="Tahoma" w:hAnsi="Tahoma" w:cs="Tahoma"/>
                <w:b/>
                <w:bCs/>
                <w:sz w:val="11"/>
                <w:szCs w:val="11"/>
              </w:rPr>
            </w:pPr>
          </w:p>
        </w:tc>
      </w:tr>
      <w:tr w:rsidR="003A03D5" w:rsidRPr="003A03D5" w14:paraId="3DC7E970" w14:textId="77777777" w:rsidTr="003A03D5">
        <w:trPr>
          <w:trHeight w:val="225"/>
          <w:jc w:val="center"/>
        </w:trPr>
        <w:tc>
          <w:tcPr>
            <w:tcW w:w="173" w:type="dxa"/>
            <w:tcBorders>
              <w:top w:val="nil"/>
              <w:left w:val="nil"/>
              <w:bottom w:val="nil"/>
              <w:right w:val="nil"/>
            </w:tcBorders>
            <w:shd w:val="clear" w:color="auto" w:fill="auto"/>
            <w:vAlign w:val="center"/>
            <w:hideMark/>
          </w:tcPr>
          <w:p w14:paraId="2403ACC9"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3C086636"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2945F6E1"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000000" w:fill="00B050"/>
            <w:vAlign w:val="center"/>
            <w:hideMark/>
          </w:tcPr>
          <w:p w14:paraId="7C1CDC05" w14:textId="77777777" w:rsidR="003A03D5" w:rsidRPr="003A03D5" w:rsidRDefault="003A03D5" w:rsidP="003A03D5">
            <w:pPr>
              <w:jc w:val="right"/>
              <w:rPr>
                <w:rFonts w:ascii="Tahoma" w:hAnsi="Tahoma" w:cs="Tahoma"/>
                <w:b/>
                <w:bCs/>
                <w:sz w:val="11"/>
                <w:szCs w:val="11"/>
              </w:rPr>
            </w:pPr>
            <w:r w:rsidRPr="003A03D5">
              <w:rPr>
                <w:rFonts w:ascii="Tahoma" w:hAnsi="Tahoma" w:cs="Tahoma"/>
                <w:b/>
                <w:bCs/>
                <w:sz w:val="11"/>
                <w:szCs w:val="11"/>
              </w:rPr>
              <w:t>Неподконтрольные расходы</w:t>
            </w:r>
          </w:p>
        </w:tc>
        <w:tc>
          <w:tcPr>
            <w:tcW w:w="509" w:type="dxa"/>
            <w:tcBorders>
              <w:top w:val="nil"/>
              <w:left w:val="nil"/>
              <w:bottom w:val="single" w:sz="4" w:space="0" w:color="C0C0C0"/>
              <w:right w:val="single" w:sz="4" w:space="0" w:color="C0C0C0"/>
            </w:tcBorders>
            <w:shd w:val="clear" w:color="auto" w:fill="auto"/>
            <w:vAlign w:val="center"/>
            <w:hideMark/>
          </w:tcPr>
          <w:p w14:paraId="7A31943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5B0EF6B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300,05   </w:t>
            </w:r>
          </w:p>
        </w:tc>
        <w:tc>
          <w:tcPr>
            <w:tcW w:w="952" w:type="dxa"/>
            <w:tcBorders>
              <w:top w:val="nil"/>
              <w:left w:val="nil"/>
              <w:bottom w:val="single" w:sz="4" w:space="0" w:color="C0C0C0"/>
              <w:right w:val="single" w:sz="4" w:space="0" w:color="C0C0C0"/>
            </w:tcBorders>
            <w:shd w:val="clear" w:color="auto" w:fill="auto"/>
            <w:vAlign w:val="center"/>
            <w:hideMark/>
          </w:tcPr>
          <w:p w14:paraId="681AA48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100,90   </w:t>
            </w:r>
          </w:p>
        </w:tc>
        <w:tc>
          <w:tcPr>
            <w:tcW w:w="952" w:type="dxa"/>
            <w:tcBorders>
              <w:top w:val="nil"/>
              <w:left w:val="nil"/>
              <w:bottom w:val="single" w:sz="4" w:space="0" w:color="C0C0C0"/>
              <w:right w:val="single" w:sz="4" w:space="0" w:color="C0C0C0"/>
            </w:tcBorders>
            <w:shd w:val="clear" w:color="auto" w:fill="auto"/>
            <w:vAlign w:val="center"/>
            <w:hideMark/>
          </w:tcPr>
          <w:p w14:paraId="612628F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312,88   </w:t>
            </w:r>
          </w:p>
        </w:tc>
        <w:tc>
          <w:tcPr>
            <w:tcW w:w="723" w:type="dxa"/>
            <w:tcBorders>
              <w:top w:val="nil"/>
              <w:left w:val="nil"/>
              <w:bottom w:val="single" w:sz="4" w:space="0" w:color="C0C0C0"/>
              <w:right w:val="single" w:sz="4" w:space="0" w:color="C0C0C0"/>
            </w:tcBorders>
            <w:shd w:val="clear" w:color="auto" w:fill="auto"/>
            <w:vAlign w:val="center"/>
            <w:hideMark/>
          </w:tcPr>
          <w:p w14:paraId="0FFEF48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302,12   </w:t>
            </w:r>
          </w:p>
        </w:tc>
        <w:tc>
          <w:tcPr>
            <w:tcW w:w="640" w:type="dxa"/>
            <w:tcBorders>
              <w:top w:val="nil"/>
              <w:left w:val="nil"/>
              <w:bottom w:val="single" w:sz="4" w:space="0" w:color="C0C0C0"/>
              <w:right w:val="single" w:sz="4" w:space="0" w:color="C0C0C0"/>
            </w:tcBorders>
            <w:shd w:val="clear" w:color="auto" w:fill="auto"/>
            <w:vAlign w:val="center"/>
            <w:hideMark/>
          </w:tcPr>
          <w:p w14:paraId="42F7ECF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747,00   </w:t>
            </w:r>
          </w:p>
        </w:tc>
        <w:tc>
          <w:tcPr>
            <w:tcW w:w="915" w:type="dxa"/>
            <w:tcBorders>
              <w:top w:val="nil"/>
              <w:left w:val="nil"/>
              <w:bottom w:val="single" w:sz="4" w:space="0" w:color="C0C0C0"/>
              <w:right w:val="single" w:sz="4" w:space="0" w:color="C0C0C0"/>
            </w:tcBorders>
            <w:shd w:val="clear" w:color="auto" w:fill="auto"/>
            <w:vAlign w:val="center"/>
            <w:hideMark/>
          </w:tcPr>
          <w:p w14:paraId="3C4A4DE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317,31   </w:t>
            </w:r>
          </w:p>
        </w:tc>
        <w:tc>
          <w:tcPr>
            <w:tcW w:w="996" w:type="dxa"/>
            <w:tcBorders>
              <w:top w:val="nil"/>
              <w:left w:val="nil"/>
              <w:bottom w:val="single" w:sz="4" w:space="0" w:color="C0C0C0"/>
              <w:right w:val="single" w:sz="4" w:space="0" w:color="C0C0C0"/>
            </w:tcBorders>
            <w:shd w:val="clear" w:color="auto" w:fill="auto"/>
            <w:vAlign w:val="center"/>
            <w:hideMark/>
          </w:tcPr>
          <w:p w14:paraId="099B0A5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2 566,09   </w:t>
            </w:r>
          </w:p>
        </w:tc>
        <w:tc>
          <w:tcPr>
            <w:tcW w:w="952" w:type="dxa"/>
            <w:tcBorders>
              <w:top w:val="nil"/>
              <w:left w:val="nil"/>
              <w:bottom w:val="single" w:sz="4" w:space="0" w:color="C0C0C0"/>
              <w:right w:val="single" w:sz="4" w:space="0" w:color="C0C0C0"/>
            </w:tcBorders>
            <w:shd w:val="clear" w:color="auto" w:fill="auto"/>
            <w:vAlign w:val="center"/>
            <w:hideMark/>
          </w:tcPr>
          <w:p w14:paraId="1BE824F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2 883,40   </w:t>
            </w:r>
          </w:p>
        </w:tc>
        <w:tc>
          <w:tcPr>
            <w:tcW w:w="996" w:type="dxa"/>
            <w:tcBorders>
              <w:top w:val="nil"/>
              <w:left w:val="nil"/>
              <w:bottom w:val="single" w:sz="4" w:space="0" w:color="C0C0C0"/>
              <w:right w:val="single" w:sz="4" w:space="0" w:color="C0C0C0"/>
            </w:tcBorders>
            <w:shd w:val="clear" w:color="auto" w:fill="auto"/>
            <w:vAlign w:val="center"/>
            <w:hideMark/>
          </w:tcPr>
          <w:p w14:paraId="33DDDEA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32,36   </w:t>
            </w:r>
          </w:p>
        </w:tc>
        <w:tc>
          <w:tcPr>
            <w:tcW w:w="948" w:type="dxa"/>
            <w:tcBorders>
              <w:top w:val="nil"/>
              <w:left w:val="nil"/>
              <w:bottom w:val="single" w:sz="4" w:space="0" w:color="C0C0C0"/>
              <w:right w:val="single" w:sz="4" w:space="0" w:color="C0C0C0"/>
            </w:tcBorders>
            <w:shd w:val="clear" w:color="auto" w:fill="auto"/>
            <w:vAlign w:val="center"/>
            <w:hideMark/>
          </w:tcPr>
          <w:p w14:paraId="61B3BA3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349,66   </w:t>
            </w:r>
          </w:p>
        </w:tc>
        <w:tc>
          <w:tcPr>
            <w:tcW w:w="656" w:type="dxa"/>
            <w:tcBorders>
              <w:top w:val="nil"/>
              <w:left w:val="nil"/>
              <w:bottom w:val="single" w:sz="4" w:space="0" w:color="C0C0C0"/>
              <w:right w:val="single" w:sz="4" w:space="0" w:color="C0C0C0"/>
            </w:tcBorders>
            <w:shd w:val="clear" w:color="auto" w:fill="auto"/>
            <w:vAlign w:val="center"/>
            <w:hideMark/>
          </w:tcPr>
          <w:p w14:paraId="46FB61AA" w14:textId="0CB3FE2D"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74,50</w:t>
            </w:r>
          </w:p>
        </w:tc>
        <w:tc>
          <w:tcPr>
            <w:tcW w:w="656" w:type="dxa"/>
            <w:tcBorders>
              <w:top w:val="nil"/>
              <w:left w:val="nil"/>
              <w:bottom w:val="single" w:sz="4" w:space="0" w:color="C0C0C0"/>
              <w:right w:val="single" w:sz="4" w:space="0" w:color="C0C0C0"/>
            </w:tcBorders>
            <w:shd w:val="clear" w:color="auto" w:fill="auto"/>
            <w:vAlign w:val="center"/>
            <w:hideMark/>
          </w:tcPr>
          <w:p w14:paraId="34DE8B81" w14:textId="329E6288"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275,17</w:t>
            </w:r>
          </w:p>
        </w:tc>
        <w:tc>
          <w:tcPr>
            <w:tcW w:w="1083" w:type="dxa"/>
            <w:tcBorders>
              <w:top w:val="nil"/>
              <w:left w:val="nil"/>
              <w:bottom w:val="nil"/>
              <w:right w:val="nil"/>
            </w:tcBorders>
            <w:shd w:val="clear" w:color="auto" w:fill="auto"/>
            <w:vAlign w:val="center"/>
            <w:hideMark/>
          </w:tcPr>
          <w:p w14:paraId="589A980C" w14:textId="77777777" w:rsidR="003A03D5" w:rsidRPr="003A03D5" w:rsidRDefault="003A03D5" w:rsidP="003A03D5">
            <w:pPr>
              <w:jc w:val="center"/>
              <w:rPr>
                <w:rFonts w:ascii="Tahoma" w:hAnsi="Tahoma" w:cs="Tahoma"/>
                <w:b/>
                <w:bCs/>
                <w:sz w:val="11"/>
                <w:szCs w:val="11"/>
              </w:rPr>
            </w:pPr>
          </w:p>
        </w:tc>
      </w:tr>
      <w:tr w:rsidR="003A03D5" w:rsidRPr="003A03D5" w14:paraId="28EEDD0D" w14:textId="77777777" w:rsidTr="003A03D5">
        <w:trPr>
          <w:trHeight w:val="450"/>
          <w:jc w:val="center"/>
        </w:trPr>
        <w:tc>
          <w:tcPr>
            <w:tcW w:w="173" w:type="dxa"/>
            <w:tcBorders>
              <w:top w:val="nil"/>
              <w:left w:val="nil"/>
              <w:bottom w:val="nil"/>
              <w:right w:val="nil"/>
            </w:tcBorders>
            <w:shd w:val="clear" w:color="auto" w:fill="auto"/>
            <w:vAlign w:val="center"/>
            <w:hideMark/>
          </w:tcPr>
          <w:p w14:paraId="395348CD"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4B1CB584"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276C6903"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000000" w:fill="FABF8F"/>
            <w:vAlign w:val="center"/>
            <w:hideMark/>
          </w:tcPr>
          <w:p w14:paraId="05056CB0" w14:textId="77777777" w:rsidR="003A03D5" w:rsidRPr="003A03D5" w:rsidRDefault="003A03D5" w:rsidP="003A03D5">
            <w:pPr>
              <w:jc w:val="right"/>
              <w:rPr>
                <w:rFonts w:ascii="Tahoma" w:hAnsi="Tahoma" w:cs="Tahoma"/>
                <w:b/>
                <w:bCs/>
                <w:sz w:val="11"/>
                <w:szCs w:val="11"/>
              </w:rPr>
            </w:pPr>
            <w:r w:rsidRPr="003A03D5">
              <w:rPr>
                <w:rFonts w:ascii="Tahoma" w:hAnsi="Tahoma" w:cs="Tahoma"/>
                <w:b/>
                <w:bCs/>
                <w:sz w:val="11"/>
                <w:szCs w:val="11"/>
              </w:rPr>
              <w:t>Расходы на приобретение энергетических ресурсов</w:t>
            </w:r>
          </w:p>
        </w:tc>
        <w:tc>
          <w:tcPr>
            <w:tcW w:w="509" w:type="dxa"/>
            <w:tcBorders>
              <w:top w:val="nil"/>
              <w:left w:val="nil"/>
              <w:bottom w:val="single" w:sz="4" w:space="0" w:color="C0C0C0"/>
              <w:right w:val="single" w:sz="4" w:space="0" w:color="C0C0C0"/>
            </w:tcBorders>
            <w:shd w:val="clear" w:color="auto" w:fill="auto"/>
            <w:vAlign w:val="center"/>
            <w:hideMark/>
          </w:tcPr>
          <w:p w14:paraId="3C27523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4B88C26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952,38   </w:t>
            </w:r>
          </w:p>
        </w:tc>
        <w:tc>
          <w:tcPr>
            <w:tcW w:w="952" w:type="dxa"/>
            <w:tcBorders>
              <w:top w:val="nil"/>
              <w:left w:val="nil"/>
              <w:bottom w:val="single" w:sz="4" w:space="0" w:color="C0C0C0"/>
              <w:right w:val="single" w:sz="4" w:space="0" w:color="C0C0C0"/>
            </w:tcBorders>
            <w:shd w:val="clear" w:color="auto" w:fill="auto"/>
            <w:vAlign w:val="center"/>
            <w:hideMark/>
          </w:tcPr>
          <w:p w14:paraId="5896770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980,14   </w:t>
            </w:r>
          </w:p>
        </w:tc>
        <w:tc>
          <w:tcPr>
            <w:tcW w:w="952" w:type="dxa"/>
            <w:tcBorders>
              <w:top w:val="nil"/>
              <w:left w:val="nil"/>
              <w:bottom w:val="single" w:sz="4" w:space="0" w:color="C0C0C0"/>
              <w:right w:val="single" w:sz="4" w:space="0" w:color="C0C0C0"/>
            </w:tcBorders>
            <w:shd w:val="clear" w:color="auto" w:fill="auto"/>
            <w:vAlign w:val="center"/>
            <w:hideMark/>
          </w:tcPr>
          <w:p w14:paraId="1F62302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1 051,22   </w:t>
            </w:r>
          </w:p>
        </w:tc>
        <w:tc>
          <w:tcPr>
            <w:tcW w:w="723" w:type="dxa"/>
            <w:tcBorders>
              <w:top w:val="nil"/>
              <w:left w:val="nil"/>
              <w:bottom w:val="single" w:sz="4" w:space="0" w:color="C0C0C0"/>
              <w:right w:val="single" w:sz="4" w:space="0" w:color="C0C0C0"/>
            </w:tcBorders>
            <w:shd w:val="clear" w:color="auto" w:fill="auto"/>
            <w:vAlign w:val="center"/>
            <w:hideMark/>
          </w:tcPr>
          <w:p w14:paraId="14DEEAE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6 127,44   </w:t>
            </w:r>
          </w:p>
        </w:tc>
        <w:tc>
          <w:tcPr>
            <w:tcW w:w="640" w:type="dxa"/>
            <w:tcBorders>
              <w:top w:val="nil"/>
              <w:left w:val="nil"/>
              <w:bottom w:val="single" w:sz="4" w:space="0" w:color="C0C0C0"/>
              <w:right w:val="single" w:sz="4" w:space="0" w:color="C0C0C0"/>
            </w:tcBorders>
            <w:shd w:val="clear" w:color="auto" w:fill="auto"/>
            <w:vAlign w:val="center"/>
            <w:hideMark/>
          </w:tcPr>
          <w:p w14:paraId="46E5FDA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1 007,25   </w:t>
            </w:r>
          </w:p>
        </w:tc>
        <w:tc>
          <w:tcPr>
            <w:tcW w:w="915" w:type="dxa"/>
            <w:tcBorders>
              <w:top w:val="nil"/>
              <w:left w:val="nil"/>
              <w:bottom w:val="single" w:sz="4" w:space="0" w:color="C0C0C0"/>
              <w:right w:val="single" w:sz="4" w:space="0" w:color="C0C0C0"/>
            </w:tcBorders>
            <w:shd w:val="clear" w:color="auto" w:fill="auto"/>
            <w:vAlign w:val="center"/>
            <w:hideMark/>
          </w:tcPr>
          <w:p w14:paraId="0041AF5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1 115,93   </w:t>
            </w:r>
          </w:p>
        </w:tc>
        <w:tc>
          <w:tcPr>
            <w:tcW w:w="996" w:type="dxa"/>
            <w:tcBorders>
              <w:top w:val="nil"/>
              <w:left w:val="nil"/>
              <w:bottom w:val="single" w:sz="4" w:space="0" w:color="C0C0C0"/>
              <w:right w:val="single" w:sz="4" w:space="0" w:color="C0C0C0"/>
            </w:tcBorders>
            <w:shd w:val="clear" w:color="auto" w:fill="auto"/>
            <w:vAlign w:val="center"/>
            <w:hideMark/>
          </w:tcPr>
          <w:p w14:paraId="72EF654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7 170,03   </w:t>
            </w:r>
          </w:p>
        </w:tc>
        <w:tc>
          <w:tcPr>
            <w:tcW w:w="952" w:type="dxa"/>
            <w:tcBorders>
              <w:top w:val="nil"/>
              <w:left w:val="nil"/>
              <w:bottom w:val="single" w:sz="4" w:space="0" w:color="C0C0C0"/>
              <w:right w:val="single" w:sz="4" w:space="0" w:color="C0C0C0"/>
            </w:tcBorders>
            <w:shd w:val="clear" w:color="auto" w:fill="auto"/>
            <w:vAlign w:val="center"/>
            <w:hideMark/>
          </w:tcPr>
          <w:p w14:paraId="650C5C9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8 285,96   </w:t>
            </w:r>
          </w:p>
        </w:tc>
        <w:tc>
          <w:tcPr>
            <w:tcW w:w="996" w:type="dxa"/>
            <w:tcBorders>
              <w:top w:val="nil"/>
              <w:left w:val="nil"/>
              <w:bottom w:val="single" w:sz="4" w:space="0" w:color="C0C0C0"/>
              <w:right w:val="single" w:sz="4" w:space="0" w:color="C0C0C0"/>
            </w:tcBorders>
            <w:shd w:val="clear" w:color="auto" w:fill="auto"/>
            <w:vAlign w:val="center"/>
            <w:hideMark/>
          </w:tcPr>
          <w:p w14:paraId="2649A76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294,43   </w:t>
            </w:r>
          </w:p>
        </w:tc>
        <w:tc>
          <w:tcPr>
            <w:tcW w:w="948" w:type="dxa"/>
            <w:tcBorders>
              <w:top w:val="nil"/>
              <w:left w:val="nil"/>
              <w:bottom w:val="single" w:sz="4" w:space="0" w:color="C0C0C0"/>
              <w:right w:val="single" w:sz="4" w:space="0" w:color="C0C0C0"/>
            </w:tcBorders>
            <w:shd w:val="clear" w:color="auto" w:fill="auto"/>
            <w:vAlign w:val="center"/>
            <w:hideMark/>
          </w:tcPr>
          <w:p w14:paraId="72A83FB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821,50   </w:t>
            </w:r>
          </w:p>
        </w:tc>
        <w:tc>
          <w:tcPr>
            <w:tcW w:w="656" w:type="dxa"/>
            <w:tcBorders>
              <w:top w:val="nil"/>
              <w:left w:val="nil"/>
              <w:bottom w:val="single" w:sz="4" w:space="0" w:color="C0C0C0"/>
              <w:right w:val="single" w:sz="4" w:space="0" w:color="C0C0C0"/>
            </w:tcBorders>
            <w:shd w:val="clear" w:color="auto" w:fill="auto"/>
            <w:vAlign w:val="center"/>
            <w:hideMark/>
          </w:tcPr>
          <w:p w14:paraId="3BA0F76B" w14:textId="2DD3B841"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410,75</w:t>
            </w:r>
          </w:p>
        </w:tc>
        <w:tc>
          <w:tcPr>
            <w:tcW w:w="656" w:type="dxa"/>
            <w:tcBorders>
              <w:top w:val="nil"/>
              <w:left w:val="nil"/>
              <w:bottom w:val="single" w:sz="4" w:space="0" w:color="C0C0C0"/>
              <w:right w:val="single" w:sz="4" w:space="0" w:color="C0C0C0"/>
            </w:tcBorders>
            <w:shd w:val="clear" w:color="auto" w:fill="auto"/>
            <w:vAlign w:val="center"/>
            <w:hideMark/>
          </w:tcPr>
          <w:p w14:paraId="294096AB" w14:textId="5A1388E3"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410,75</w:t>
            </w:r>
          </w:p>
        </w:tc>
        <w:tc>
          <w:tcPr>
            <w:tcW w:w="1083" w:type="dxa"/>
            <w:tcBorders>
              <w:top w:val="nil"/>
              <w:left w:val="nil"/>
              <w:bottom w:val="nil"/>
              <w:right w:val="nil"/>
            </w:tcBorders>
            <w:shd w:val="clear" w:color="auto" w:fill="auto"/>
            <w:vAlign w:val="center"/>
            <w:hideMark/>
          </w:tcPr>
          <w:p w14:paraId="2DE0ECF2" w14:textId="77777777" w:rsidR="003A03D5" w:rsidRPr="003A03D5" w:rsidRDefault="003A03D5" w:rsidP="003A03D5">
            <w:pPr>
              <w:jc w:val="center"/>
              <w:rPr>
                <w:rFonts w:ascii="Tahoma" w:hAnsi="Tahoma" w:cs="Tahoma"/>
                <w:b/>
                <w:bCs/>
                <w:sz w:val="11"/>
                <w:szCs w:val="11"/>
              </w:rPr>
            </w:pPr>
          </w:p>
        </w:tc>
      </w:tr>
      <w:tr w:rsidR="003A03D5" w:rsidRPr="003A03D5" w14:paraId="3C8564C5" w14:textId="77777777" w:rsidTr="003A03D5">
        <w:trPr>
          <w:trHeight w:val="225"/>
          <w:jc w:val="center"/>
        </w:trPr>
        <w:tc>
          <w:tcPr>
            <w:tcW w:w="173" w:type="dxa"/>
            <w:tcBorders>
              <w:top w:val="nil"/>
              <w:left w:val="nil"/>
              <w:bottom w:val="nil"/>
              <w:right w:val="nil"/>
            </w:tcBorders>
            <w:shd w:val="clear" w:color="auto" w:fill="auto"/>
            <w:vAlign w:val="center"/>
            <w:hideMark/>
          </w:tcPr>
          <w:p w14:paraId="6EA30D18"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003A359A"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54270D5E"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000000" w:fill="B1A0C7"/>
            <w:vAlign w:val="center"/>
            <w:hideMark/>
          </w:tcPr>
          <w:p w14:paraId="7938A05E"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Амортизация</w:t>
            </w:r>
          </w:p>
        </w:tc>
        <w:tc>
          <w:tcPr>
            <w:tcW w:w="509" w:type="dxa"/>
            <w:tcBorders>
              <w:top w:val="nil"/>
              <w:left w:val="nil"/>
              <w:bottom w:val="single" w:sz="4" w:space="0" w:color="C0C0C0"/>
              <w:right w:val="single" w:sz="4" w:space="0" w:color="C0C0C0"/>
            </w:tcBorders>
            <w:shd w:val="clear" w:color="auto" w:fill="auto"/>
            <w:vAlign w:val="center"/>
            <w:hideMark/>
          </w:tcPr>
          <w:p w14:paraId="0C6D40D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565D5A5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537,28   </w:t>
            </w:r>
          </w:p>
        </w:tc>
        <w:tc>
          <w:tcPr>
            <w:tcW w:w="952" w:type="dxa"/>
            <w:tcBorders>
              <w:top w:val="nil"/>
              <w:left w:val="nil"/>
              <w:bottom w:val="single" w:sz="4" w:space="0" w:color="C0C0C0"/>
              <w:right w:val="single" w:sz="4" w:space="0" w:color="C0C0C0"/>
            </w:tcBorders>
            <w:shd w:val="clear" w:color="auto" w:fill="auto"/>
            <w:vAlign w:val="center"/>
            <w:hideMark/>
          </w:tcPr>
          <w:p w14:paraId="565F741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537,28   </w:t>
            </w:r>
          </w:p>
        </w:tc>
        <w:tc>
          <w:tcPr>
            <w:tcW w:w="952" w:type="dxa"/>
            <w:tcBorders>
              <w:top w:val="nil"/>
              <w:left w:val="nil"/>
              <w:bottom w:val="single" w:sz="4" w:space="0" w:color="C0C0C0"/>
              <w:right w:val="single" w:sz="4" w:space="0" w:color="C0C0C0"/>
            </w:tcBorders>
            <w:shd w:val="clear" w:color="auto" w:fill="auto"/>
            <w:vAlign w:val="center"/>
            <w:hideMark/>
          </w:tcPr>
          <w:p w14:paraId="26F5E1A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537,28   </w:t>
            </w:r>
          </w:p>
        </w:tc>
        <w:tc>
          <w:tcPr>
            <w:tcW w:w="723" w:type="dxa"/>
            <w:tcBorders>
              <w:top w:val="nil"/>
              <w:left w:val="nil"/>
              <w:bottom w:val="single" w:sz="4" w:space="0" w:color="C0C0C0"/>
              <w:right w:val="single" w:sz="4" w:space="0" w:color="C0C0C0"/>
            </w:tcBorders>
            <w:shd w:val="clear" w:color="auto" w:fill="auto"/>
            <w:vAlign w:val="center"/>
            <w:hideMark/>
          </w:tcPr>
          <w:p w14:paraId="41DDFC0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635,03   </w:t>
            </w:r>
          </w:p>
        </w:tc>
        <w:tc>
          <w:tcPr>
            <w:tcW w:w="640" w:type="dxa"/>
            <w:tcBorders>
              <w:top w:val="nil"/>
              <w:left w:val="nil"/>
              <w:bottom w:val="single" w:sz="4" w:space="0" w:color="C0C0C0"/>
              <w:right w:val="single" w:sz="4" w:space="0" w:color="C0C0C0"/>
            </w:tcBorders>
            <w:shd w:val="clear" w:color="auto" w:fill="auto"/>
            <w:vAlign w:val="center"/>
            <w:hideMark/>
          </w:tcPr>
          <w:p w14:paraId="7C1ACC9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451,86   </w:t>
            </w:r>
          </w:p>
        </w:tc>
        <w:tc>
          <w:tcPr>
            <w:tcW w:w="915" w:type="dxa"/>
            <w:tcBorders>
              <w:top w:val="nil"/>
              <w:left w:val="nil"/>
              <w:bottom w:val="single" w:sz="4" w:space="0" w:color="C0C0C0"/>
              <w:right w:val="single" w:sz="4" w:space="0" w:color="C0C0C0"/>
            </w:tcBorders>
            <w:shd w:val="clear" w:color="auto" w:fill="auto"/>
            <w:vAlign w:val="center"/>
            <w:hideMark/>
          </w:tcPr>
          <w:p w14:paraId="2B27CF9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537,28   </w:t>
            </w:r>
          </w:p>
        </w:tc>
        <w:tc>
          <w:tcPr>
            <w:tcW w:w="996" w:type="dxa"/>
            <w:tcBorders>
              <w:top w:val="nil"/>
              <w:left w:val="nil"/>
              <w:bottom w:val="single" w:sz="4" w:space="0" w:color="C0C0C0"/>
              <w:right w:val="single" w:sz="4" w:space="0" w:color="C0C0C0"/>
            </w:tcBorders>
            <w:shd w:val="clear" w:color="auto" w:fill="auto"/>
            <w:vAlign w:val="center"/>
            <w:hideMark/>
          </w:tcPr>
          <w:p w14:paraId="3152BA5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85,42   </w:t>
            </w:r>
          </w:p>
        </w:tc>
        <w:tc>
          <w:tcPr>
            <w:tcW w:w="952" w:type="dxa"/>
            <w:tcBorders>
              <w:top w:val="nil"/>
              <w:left w:val="nil"/>
              <w:bottom w:val="single" w:sz="4" w:space="0" w:color="C0C0C0"/>
              <w:right w:val="single" w:sz="4" w:space="0" w:color="C0C0C0"/>
            </w:tcBorders>
            <w:shd w:val="clear" w:color="auto" w:fill="auto"/>
            <w:vAlign w:val="center"/>
            <w:hideMark/>
          </w:tcPr>
          <w:p w14:paraId="4DC2FB63"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451,86   </w:t>
            </w:r>
          </w:p>
        </w:tc>
        <w:tc>
          <w:tcPr>
            <w:tcW w:w="996" w:type="dxa"/>
            <w:tcBorders>
              <w:top w:val="nil"/>
              <w:left w:val="nil"/>
              <w:bottom w:val="single" w:sz="4" w:space="0" w:color="C0C0C0"/>
              <w:right w:val="single" w:sz="4" w:space="0" w:color="C0C0C0"/>
            </w:tcBorders>
            <w:shd w:val="clear" w:color="auto" w:fill="auto"/>
            <w:vAlign w:val="center"/>
            <w:hideMark/>
          </w:tcPr>
          <w:p w14:paraId="4C32DAC2"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271,97   </w:t>
            </w:r>
          </w:p>
        </w:tc>
        <w:tc>
          <w:tcPr>
            <w:tcW w:w="948" w:type="dxa"/>
            <w:tcBorders>
              <w:top w:val="nil"/>
              <w:left w:val="nil"/>
              <w:bottom w:val="single" w:sz="4" w:space="0" w:color="C0C0C0"/>
              <w:right w:val="single" w:sz="4" w:space="0" w:color="C0C0C0"/>
            </w:tcBorders>
            <w:shd w:val="clear" w:color="auto" w:fill="auto"/>
            <w:vAlign w:val="center"/>
            <w:hideMark/>
          </w:tcPr>
          <w:p w14:paraId="55FF1D7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265,30   </w:t>
            </w:r>
          </w:p>
        </w:tc>
        <w:tc>
          <w:tcPr>
            <w:tcW w:w="656" w:type="dxa"/>
            <w:tcBorders>
              <w:top w:val="nil"/>
              <w:left w:val="nil"/>
              <w:bottom w:val="single" w:sz="4" w:space="0" w:color="C0C0C0"/>
              <w:right w:val="single" w:sz="4" w:space="0" w:color="C0C0C0"/>
            </w:tcBorders>
            <w:shd w:val="clear" w:color="auto" w:fill="auto"/>
            <w:vAlign w:val="center"/>
            <w:hideMark/>
          </w:tcPr>
          <w:p w14:paraId="371B3C85" w14:textId="10DA518E"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132,65</w:t>
            </w:r>
          </w:p>
        </w:tc>
        <w:tc>
          <w:tcPr>
            <w:tcW w:w="656" w:type="dxa"/>
            <w:tcBorders>
              <w:top w:val="nil"/>
              <w:left w:val="nil"/>
              <w:bottom w:val="single" w:sz="4" w:space="0" w:color="C0C0C0"/>
              <w:right w:val="single" w:sz="4" w:space="0" w:color="C0C0C0"/>
            </w:tcBorders>
            <w:shd w:val="clear" w:color="auto" w:fill="auto"/>
            <w:vAlign w:val="center"/>
            <w:hideMark/>
          </w:tcPr>
          <w:p w14:paraId="2AED9AAD" w14:textId="5C8660F6"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132,65</w:t>
            </w:r>
          </w:p>
        </w:tc>
        <w:tc>
          <w:tcPr>
            <w:tcW w:w="1083" w:type="dxa"/>
            <w:tcBorders>
              <w:top w:val="nil"/>
              <w:left w:val="nil"/>
              <w:bottom w:val="nil"/>
              <w:right w:val="nil"/>
            </w:tcBorders>
            <w:shd w:val="clear" w:color="auto" w:fill="auto"/>
            <w:vAlign w:val="center"/>
            <w:hideMark/>
          </w:tcPr>
          <w:p w14:paraId="7853A8F3" w14:textId="77777777" w:rsidR="003A03D5" w:rsidRPr="003A03D5" w:rsidRDefault="003A03D5" w:rsidP="003A03D5">
            <w:pPr>
              <w:jc w:val="center"/>
              <w:rPr>
                <w:rFonts w:ascii="Tahoma" w:hAnsi="Tahoma" w:cs="Tahoma"/>
                <w:b/>
                <w:bCs/>
                <w:sz w:val="11"/>
                <w:szCs w:val="11"/>
              </w:rPr>
            </w:pPr>
          </w:p>
        </w:tc>
      </w:tr>
      <w:tr w:rsidR="003A03D5" w:rsidRPr="003A03D5" w14:paraId="1520F6D5" w14:textId="77777777" w:rsidTr="003A03D5">
        <w:trPr>
          <w:trHeight w:val="225"/>
          <w:jc w:val="center"/>
        </w:trPr>
        <w:tc>
          <w:tcPr>
            <w:tcW w:w="173" w:type="dxa"/>
            <w:tcBorders>
              <w:top w:val="nil"/>
              <w:left w:val="nil"/>
              <w:bottom w:val="nil"/>
              <w:right w:val="nil"/>
            </w:tcBorders>
            <w:shd w:val="clear" w:color="auto" w:fill="auto"/>
            <w:vAlign w:val="center"/>
            <w:hideMark/>
          </w:tcPr>
          <w:p w14:paraId="6477A205"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5C8F8C75"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0A0C3AE6"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000000" w:fill="00B0F0"/>
            <w:vAlign w:val="center"/>
            <w:hideMark/>
          </w:tcPr>
          <w:p w14:paraId="123C4D98"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Нормативная прибыль</w:t>
            </w:r>
          </w:p>
        </w:tc>
        <w:tc>
          <w:tcPr>
            <w:tcW w:w="509" w:type="dxa"/>
            <w:tcBorders>
              <w:top w:val="nil"/>
              <w:left w:val="nil"/>
              <w:bottom w:val="single" w:sz="4" w:space="0" w:color="C0C0C0"/>
              <w:right w:val="single" w:sz="4" w:space="0" w:color="C0C0C0"/>
            </w:tcBorders>
            <w:shd w:val="clear" w:color="auto" w:fill="auto"/>
            <w:vAlign w:val="center"/>
            <w:hideMark/>
          </w:tcPr>
          <w:p w14:paraId="2E79710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03F0C9F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52" w:type="dxa"/>
            <w:tcBorders>
              <w:top w:val="nil"/>
              <w:left w:val="nil"/>
              <w:bottom w:val="single" w:sz="4" w:space="0" w:color="C0C0C0"/>
              <w:right w:val="single" w:sz="4" w:space="0" w:color="C0C0C0"/>
            </w:tcBorders>
            <w:shd w:val="clear" w:color="auto" w:fill="auto"/>
            <w:vAlign w:val="center"/>
            <w:hideMark/>
          </w:tcPr>
          <w:p w14:paraId="4781E99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52" w:type="dxa"/>
            <w:tcBorders>
              <w:top w:val="nil"/>
              <w:left w:val="nil"/>
              <w:bottom w:val="single" w:sz="4" w:space="0" w:color="C0C0C0"/>
              <w:right w:val="single" w:sz="4" w:space="0" w:color="C0C0C0"/>
            </w:tcBorders>
            <w:shd w:val="clear" w:color="auto" w:fill="auto"/>
            <w:vAlign w:val="center"/>
            <w:hideMark/>
          </w:tcPr>
          <w:p w14:paraId="5DEA46C7"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723" w:type="dxa"/>
            <w:tcBorders>
              <w:top w:val="nil"/>
              <w:left w:val="nil"/>
              <w:bottom w:val="single" w:sz="4" w:space="0" w:color="C0C0C0"/>
              <w:right w:val="single" w:sz="4" w:space="0" w:color="C0C0C0"/>
            </w:tcBorders>
            <w:shd w:val="clear" w:color="auto" w:fill="auto"/>
            <w:vAlign w:val="center"/>
            <w:hideMark/>
          </w:tcPr>
          <w:p w14:paraId="7FAA17B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640" w:type="dxa"/>
            <w:tcBorders>
              <w:top w:val="nil"/>
              <w:left w:val="nil"/>
              <w:bottom w:val="single" w:sz="4" w:space="0" w:color="C0C0C0"/>
              <w:right w:val="single" w:sz="4" w:space="0" w:color="C0C0C0"/>
            </w:tcBorders>
            <w:shd w:val="clear" w:color="auto" w:fill="auto"/>
            <w:vAlign w:val="center"/>
            <w:hideMark/>
          </w:tcPr>
          <w:p w14:paraId="3B5D602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15" w:type="dxa"/>
            <w:tcBorders>
              <w:top w:val="nil"/>
              <w:left w:val="nil"/>
              <w:bottom w:val="single" w:sz="4" w:space="0" w:color="C0C0C0"/>
              <w:right w:val="single" w:sz="4" w:space="0" w:color="C0C0C0"/>
            </w:tcBorders>
            <w:shd w:val="clear" w:color="auto" w:fill="auto"/>
            <w:vAlign w:val="center"/>
            <w:hideMark/>
          </w:tcPr>
          <w:p w14:paraId="083EEF3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96" w:type="dxa"/>
            <w:tcBorders>
              <w:top w:val="nil"/>
              <w:left w:val="nil"/>
              <w:bottom w:val="single" w:sz="4" w:space="0" w:color="C0C0C0"/>
              <w:right w:val="single" w:sz="4" w:space="0" w:color="C0C0C0"/>
            </w:tcBorders>
            <w:shd w:val="clear" w:color="auto" w:fill="auto"/>
            <w:vAlign w:val="center"/>
            <w:hideMark/>
          </w:tcPr>
          <w:p w14:paraId="716C078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52" w:type="dxa"/>
            <w:tcBorders>
              <w:top w:val="nil"/>
              <w:left w:val="nil"/>
              <w:bottom w:val="single" w:sz="4" w:space="0" w:color="C0C0C0"/>
              <w:right w:val="single" w:sz="4" w:space="0" w:color="C0C0C0"/>
            </w:tcBorders>
            <w:shd w:val="clear" w:color="auto" w:fill="auto"/>
            <w:vAlign w:val="center"/>
            <w:hideMark/>
          </w:tcPr>
          <w:p w14:paraId="58693A6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96" w:type="dxa"/>
            <w:tcBorders>
              <w:top w:val="nil"/>
              <w:left w:val="nil"/>
              <w:bottom w:val="single" w:sz="4" w:space="0" w:color="C0C0C0"/>
              <w:right w:val="single" w:sz="4" w:space="0" w:color="C0C0C0"/>
            </w:tcBorders>
            <w:shd w:val="clear" w:color="auto" w:fill="auto"/>
            <w:vAlign w:val="center"/>
            <w:hideMark/>
          </w:tcPr>
          <w:p w14:paraId="57F361F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48" w:type="dxa"/>
            <w:tcBorders>
              <w:top w:val="nil"/>
              <w:left w:val="nil"/>
              <w:bottom w:val="single" w:sz="4" w:space="0" w:color="C0C0C0"/>
              <w:right w:val="single" w:sz="4" w:space="0" w:color="C0C0C0"/>
            </w:tcBorders>
            <w:shd w:val="clear" w:color="auto" w:fill="auto"/>
            <w:vAlign w:val="center"/>
            <w:hideMark/>
          </w:tcPr>
          <w:p w14:paraId="2F01BF3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656" w:type="dxa"/>
            <w:tcBorders>
              <w:top w:val="nil"/>
              <w:left w:val="nil"/>
              <w:bottom w:val="single" w:sz="4" w:space="0" w:color="C0C0C0"/>
              <w:right w:val="single" w:sz="4" w:space="0" w:color="C0C0C0"/>
            </w:tcBorders>
            <w:shd w:val="clear" w:color="auto" w:fill="auto"/>
            <w:vAlign w:val="center"/>
            <w:hideMark/>
          </w:tcPr>
          <w:p w14:paraId="7112225B" w14:textId="5B58B3C4"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w:t>
            </w:r>
          </w:p>
        </w:tc>
        <w:tc>
          <w:tcPr>
            <w:tcW w:w="656" w:type="dxa"/>
            <w:tcBorders>
              <w:top w:val="nil"/>
              <w:left w:val="nil"/>
              <w:bottom w:val="single" w:sz="4" w:space="0" w:color="C0C0C0"/>
              <w:right w:val="single" w:sz="4" w:space="0" w:color="C0C0C0"/>
            </w:tcBorders>
            <w:shd w:val="clear" w:color="auto" w:fill="auto"/>
            <w:vAlign w:val="center"/>
            <w:hideMark/>
          </w:tcPr>
          <w:p w14:paraId="5FBCFAC9" w14:textId="7F78B9BC"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w:t>
            </w:r>
          </w:p>
        </w:tc>
        <w:tc>
          <w:tcPr>
            <w:tcW w:w="1083" w:type="dxa"/>
            <w:tcBorders>
              <w:top w:val="nil"/>
              <w:left w:val="nil"/>
              <w:bottom w:val="nil"/>
              <w:right w:val="nil"/>
            </w:tcBorders>
            <w:shd w:val="clear" w:color="auto" w:fill="auto"/>
            <w:vAlign w:val="center"/>
            <w:hideMark/>
          </w:tcPr>
          <w:p w14:paraId="6FEDE96D" w14:textId="77777777" w:rsidR="003A03D5" w:rsidRPr="003A03D5" w:rsidRDefault="003A03D5" w:rsidP="003A03D5">
            <w:pPr>
              <w:jc w:val="center"/>
              <w:rPr>
                <w:rFonts w:ascii="Tahoma" w:hAnsi="Tahoma" w:cs="Tahoma"/>
                <w:b/>
                <w:bCs/>
                <w:sz w:val="11"/>
                <w:szCs w:val="11"/>
              </w:rPr>
            </w:pPr>
          </w:p>
        </w:tc>
      </w:tr>
      <w:tr w:rsidR="003A03D5" w:rsidRPr="003A03D5" w14:paraId="73DFC209" w14:textId="77777777" w:rsidTr="003A03D5">
        <w:trPr>
          <w:trHeight w:val="225"/>
          <w:jc w:val="center"/>
        </w:trPr>
        <w:tc>
          <w:tcPr>
            <w:tcW w:w="173" w:type="dxa"/>
            <w:tcBorders>
              <w:top w:val="nil"/>
              <w:left w:val="nil"/>
              <w:bottom w:val="nil"/>
              <w:right w:val="nil"/>
            </w:tcBorders>
            <w:shd w:val="clear" w:color="auto" w:fill="auto"/>
            <w:vAlign w:val="center"/>
            <w:hideMark/>
          </w:tcPr>
          <w:p w14:paraId="2CAA0326"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1147A45F"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047982A5"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000000" w:fill="B7DEE8"/>
            <w:vAlign w:val="center"/>
            <w:hideMark/>
          </w:tcPr>
          <w:p w14:paraId="449594E9"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Расчетная предпринимательская прибыль</w:t>
            </w:r>
          </w:p>
        </w:tc>
        <w:tc>
          <w:tcPr>
            <w:tcW w:w="509" w:type="dxa"/>
            <w:tcBorders>
              <w:top w:val="nil"/>
              <w:left w:val="nil"/>
              <w:bottom w:val="single" w:sz="4" w:space="0" w:color="C0C0C0"/>
              <w:right w:val="single" w:sz="4" w:space="0" w:color="C0C0C0"/>
            </w:tcBorders>
            <w:shd w:val="clear" w:color="auto" w:fill="auto"/>
            <w:vAlign w:val="center"/>
            <w:hideMark/>
          </w:tcPr>
          <w:p w14:paraId="397E857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45D3D3E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52" w:type="dxa"/>
            <w:tcBorders>
              <w:top w:val="nil"/>
              <w:left w:val="nil"/>
              <w:bottom w:val="single" w:sz="4" w:space="0" w:color="C0C0C0"/>
              <w:right w:val="single" w:sz="4" w:space="0" w:color="C0C0C0"/>
            </w:tcBorders>
            <w:shd w:val="clear" w:color="auto" w:fill="auto"/>
            <w:vAlign w:val="center"/>
            <w:hideMark/>
          </w:tcPr>
          <w:p w14:paraId="6A74B69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52" w:type="dxa"/>
            <w:tcBorders>
              <w:top w:val="nil"/>
              <w:left w:val="nil"/>
              <w:bottom w:val="single" w:sz="4" w:space="0" w:color="C0C0C0"/>
              <w:right w:val="single" w:sz="4" w:space="0" w:color="C0C0C0"/>
            </w:tcBorders>
            <w:shd w:val="clear" w:color="auto" w:fill="auto"/>
            <w:vAlign w:val="center"/>
            <w:hideMark/>
          </w:tcPr>
          <w:p w14:paraId="1A8E3DE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723" w:type="dxa"/>
            <w:tcBorders>
              <w:top w:val="nil"/>
              <w:left w:val="nil"/>
              <w:bottom w:val="single" w:sz="4" w:space="0" w:color="C0C0C0"/>
              <w:right w:val="single" w:sz="4" w:space="0" w:color="C0C0C0"/>
            </w:tcBorders>
            <w:shd w:val="clear" w:color="auto" w:fill="auto"/>
            <w:vAlign w:val="center"/>
            <w:hideMark/>
          </w:tcPr>
          <w:p w14:paraId="5DE9F92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640" w:type="dxa"/>
            <w:tcBorders>
              <w:top w:val="nil"/>
              <w:left w:val="nil"/>
              <w:bottom w:val="single" w:sz="4" w:space="0" w:color="C0C0C0"/>
              <w:right w:val="single" w:sz="4" w:space="0" w:color="C0C0C0"/>
            </w:tcBorders>
            <w:shd w:val="clear" w:color="auto" w:fill="auto"/>
            <w:vAlign w:val="center"/>
            <w:hideMark/>
          </w:tcPr>
          <w:p w14:paraId="7408EB8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15" w:type="dxa"/>
            <w:tcBorders>
              <w:top w:val="nil"/>
              <w:left w:val="nil"/>
              <w:bottom w:val="single" w:sz="4" w:space="0" w:color="C0C0C0"/>
              <w:right w:val="single" w:sz="4" w:space="0" w:color="C0C0C0"/>
            </w:tcBorders>
            <w:shd w:val="clear" w:color="auto" w:fill="auto"/>
            <w:vAlign w:val="center"/>
            <w:hideMark/>
          </w:tcPr>
          <w:p w14:paraId="1541162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96" w:type="dxa"/>
            <w:tcBorders>
              <w:top w:val="nil"/>
              <w:left w:val="nil"/>
              <w:bottom w:val="single" w:sz="4" w:space="0" w:color="C0C0C0"/>
              <w:right w:val="single" w:sz="4" w:space="0" w:color="C0C0C0"/>
            </w:tcBorders>
            <w:shd w:val="clear" w:color="auto" w:fill="auto"/>
            <w:vAlign w:val="center"/>
            <w:hideMark/>
          </w:tcPr>
          <w:p w14:paraId="7CFC9EB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52" w:type="dxa"/>
            <w:tcBorders>
              <w:top w:val="nil"/>
              <w:left w:val="nil"/>
              <w:bottom w:val="single" w:sz="4" w:space="0" w:color="C0C0C0"/>
              <w:right w:val="single" w:sz="4" w:space="0" w:color="C0C0C0"/>
            </w:tcBorders>
            <w:shd w:val="clear" w:color="auto" w:fill="auto"/>
            <w:vAlign w:val="center"/>
            <w:hideMark/>
          </w:tcPr>
          <w:p w14:paraId="0262325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96" w:type="dxa"/>
            <w:tcBorders>
              <w:top w:val="nil"/>
              <w:left w:val="nil"/>
              <w:bottom w:val="single" w:sz="4" w:space="0" w:color="C0C0C0"/>
              <w:right w:val="single" w:sz="4" w:space="0" w:color="C0C0C0"/>
            </w:tcBorders>
            <w:shd w:val="clear" w:color="auto" w:fill="auto"/>
            <w:vAlign w:val="center"/>
            <w:hideMark/>
          </w:tcPr>
          <w:p w14:paraId="0C33101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48" w:type="dxa"/>
            <w:tcBorders>
              <w:top w:val="nil"/>
              <w:left w:val="nil"/>
              <w:bottom w:val="single" w:sz="4" w:space="0" w:color="C0C0C0"/>
              <w:right w:val="single" w:sz="4" w:space="0" w:color="C0C0C0"/>
            </w:tcBorders>
            <w:shd w:val="clear" w:color="auto" w:fill="auto"/>
            <w:vAlign w:val="center"/>
            <w:hideMark/>
          </w:tcPr>
          <w:p w14:paraId="1DFD61A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656" w:type="dxa"/>
            <w:tcBorders>
              <w:top w:val="nil"/>
              <w:left w:val="nil"/>
              <w:bottom w:val="single" w:sz="4" w:space="0" w:color="C0C0C0"/>
              <w:right w:val="single" w:sz="4" w:space="0" w:color="C0C0C0"/>
            </w:tcBorders>
            <w:shd w:val="clear" w:color="auto" w:fill="auto"/>
            <w:vAlign w:val="center"/>
            <w:hideMark/>
          </w:tcPr>
          <w:p w14:paraId="1C983AF2" w14:textId="5151D063"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w:t>
            </w:r>
          </w:p>
        </w:tc>
        <w:tc>
          <w:tcPr>
            <w:tcW w:w="656" w:type="dxa"/>
            <w:tcBorders>
              <w:top w:val="nil"/>
              <w:left w:val="nil"/>
              <w:bottom w:val="single" w:sz="4" w:space="0" w:color="C0C0C0"/>
              <w:right w:val="single" w:sz="4" w:space="0" w:color="C0C0C0"/>
            </w:tcBorders>
            <w:shd w:val="clear" w:color="auto" w:fill="auto"/>
            <w:vAlign w:val="center"/>
            <w:hideMark/>
          </w:tcPr>
          <w:p w14:paraId="171A271A" w14:textId="00652EFC"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w:t>
            </w:r>
          </w:p>
        </w:tc>
        <w:tc>
          <w:tcPr>
            <w:tcW w:w="1083" w:type="dxa"/>
            <w:tcBorders>
              <w:top w:val="nil"/>
              <w:left w:val="nil"/>
              <w:bottom w:val="nil"/>
              <w:right w:val="nil"/>
            </w:tcBorders>
            <w:shd w:val="clear" w:color="auto" w:fill="auto"/>
            <w:vAlign w:val="center"/>
            <w:hideMark/>
          </w:tcPr>
          <w:p w14:paraId="615ACFB8" w14:textId="77777777" w:rsidR="003A03D5" w:rsidRPr="003A03D5" w:rsidRDefault="003A03D5" w:rsidP="003A03D5">
            <w:pPr>
              <w:jc w:val="center"/>
              <w:rPr>
                <w:rFonts w:ascii="Tahoma" w:hAnsi="Tahoma" w:cs="Tahoma"/>
                <w:b/>
                <w:bCs/>
                <w:sz w:val="11"/>
                <w:szCs w:val="11"/>
              </w:rPr>
            </w:pPr>
          </w:p>
        </w:tc>
      </w:tr>
      <w:tr w:rsidR="003A03D5" w:rsidRPr="003A03D5" w14:paraId="3F3E2984" w14:textId="77777777" w:rsidTr="003A03D5">
        <w:trPr>
          <w:trHeight w:val="225"/>
          <w:jc w:val="center"/>
        </w:trPr>
        <w:tc>
          <w:tcPr>
            <w:tcW w:w="173" w:type="dxa"/>
            <w:tcBorders>
              <w:top w:val="nil"/>
              <w:left w:val="nil"/>
              <w:bottom w:val="nil"/>
              <w:right w:val="nil"/>
            </w:tcBorders>
            <w:shd w:val="clear" w:color="auto" w:fill="auto"/>
            <w:vAlign w:val="center"/>
            <w:hideMark/>
          </w:tcPr>
          <w:p w14:paraId="6A23C2E9"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78F9575B"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109941C9"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000000" w:fill="C4BD97"/>
            <w:vAlign w:val="center"/>
            <w:hideMark/>
          </w:tcPr>
          <w:p w14:paraId="627D7C15"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Корректировки НВВ</w:t>
            </w:r>
          </w:p>
        </w:tc>
        <w:tc>
          <w:tcPr>
            <w:tcW w:w="509" w:type="dxa"/>
            <w:tcBorders>
              <w:top w:val="nil"/>
              <w:left w:val="nil"/>
              <w:bottom w:val="single" w:sz="4" w:space="0" w:color="C0C0C0"/>
              <w:right w:val="single" w:sz="4" w:space="0" w:color="C0C0C0"/>
            </w:tcBorders>
            <w:shd w:val="clear" w:color="auto" w:fill="auto"/>
            <w:vAlign w:val="center"/>
            <w:hideMark/>
          </w:tcPr>
          <w:p w14:paraId="030E171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4E98583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179,46   </w:t>
            </w:r>
          </w:p>
        </w:tc>
        <w:tc>
          <w:tcPr>
            <w:tcW w:w="952" w:type="dxa"/>
            <w:tcBorders>
              <w:top w:val="nil"/>
              <w:left w:val="nil"/>
              <w:bottom w:val="single" w:sz="4" w:space="0" w:color="C0C0C0"/>
              <w:right w:val="single" w:sz="4" w:space="0" w:color="C0C0C0"/>
            </w:tcBorders>
            <w:shd w:val="clear" w:color="auto" w:fill="auto"/>
            <w:vAlign w:val="center"/>
            <w:hideMark/>
          </w:tcPr>
          <w:p w14:paraId="457D432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179,46   </w:t>
            </w:r>
          </w:p>
        </w:tc>
        <w:tc>
          <w:tcPr>
            <w:tcW w:w="952" w:type="dxa"/>
            <w:tcBorders>
              <w:top w:val="nil"/>
              <w:left w:val="nil"/>
              <w:bottom w:val="single" w:sz="4" w:space="0" w:color="C0C0C0"/>
              <w:right w:val="single" w:sz="4" w:space="0" w:color="C0C0C0"/>
            </w:tcBorders>
            <w:shd w:val="clear" w:color="auto" w:fill="auto"/>
            <w:vAlign w:val="center"/>
            <w:hideMark/>
          </w:tcPr>
          <w:p w14:paraId="7185DB5F"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220,99   </w:t>
            </w:r>
          </w:p>
        </w:tc>
        <w:tc>
          <w:tcPr>
            <w:tcW w:w="723" w:type="dxa"/>
            <w:tcBorders>
              <w:top w:val="nil"/>
              <w:left w:val="nil"/>
              <w:bottom w:val="single" w:sz="4" w:space="0" w:color="C0C0C0"/>
              <w:right w:val="single" w:sz="4" w:space="0" w:color="C0C0C0"/>
            </w:tcBorders>
            <w:shd w:val="clear" w:color="auto" w:fill="auto"/>
            <w:vAlign w:val="center"/>
            <w:hideMark/>
          </w:tcPr>
          <w:p w14:paraId="373DD229"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640" w:type="dxa"/>
            <w:tcBorders>
              <w:top w:val="nil"/>
              <w:left w:val="nil"/>
              <w:bottom w:val="single" w:sz="4" w:space="0" w:color="C0C0C0"/>
              <w:right w:val="single" w:sz="4" w:space="0" w:color="C0C0C0"/>
            </w:tcBorders>
            <w:shd w:val="clear" w:color="auto" w:fill="auto"/>
            <w:vAlign w:val="center"/>
            <w:hideMark/>
          </w:tcPr>
          <w:p w14:paraId="59B4321B"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2 070,77   </w:t>
            </w:r>
          </w:p>
        </w:tc>
        <w:tc>
          <w:tcPr>
            <w:tcW w:w="915" w:type="dxa"/>
            <w:tcBorders>
              <w:top w:val="nil"/>
              <w:left w:val="nil"/>
              <w:bottom w:val="single" w:sz="4" w:space="0" w:color="C0C0C0"/>
              <w:right w:val="single" w:sz="4" w:space="0" w:color="C0C0C0"/>
            </w:tcBorders>
            <w:shd w:val="clear" w:color="auto" w:fill="auto"/>
            <w:vAlign w:val="center"/>
            <w:hideMark/>
          </w:tcPr>
          <w:p w14:paraId="70F30D06"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83,62   </w:t>
            </w:r>
          </w:p>
        </w:tc>
        <w:tc>
          <w:tcPr>
            <w:tcW w:w="996" w:type="dxa"/>
            <w:tcBorders>
              <w:top w:val="nil"/>
              <w:left w:val="nil"/>
              <w:bottom w:val="single" w:sz="4" w:space="0" w:color="C0C0C0"/>
              <w:right w:val="single" w:sz="4" w:space="0" w:color="C0C0C0"/>
            </w:tcBorders>
            <w:shd w:val="clear" w:color="auto" w:fill="auto"/>
            <w:vAlign w:val="center"/>
            <w:hideMark/>
          </w:tcPr>
          <w:p w14:paraId="3747898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83,62   </w:t>
            </w:r>
          </w:p>
        </w:tc>
        <w:tc>
          <w:tcPr>
            <w:tcW w:w="952" w:type="dxa"/>
            <w:tcBorders>
              <w:top w:val="nil"/>
              <w:left w:val="nil"/>
              <w:bottom w:val="single" w:sz="4" w:space="0" w:color="C0C0C0"/>
              <w:right w:val="single" w:sz="4" w:space="0" w:color="C0C0C0"/>
            </w:tcBorders>
            <w:shd w:val="clear" w:color="auto" w:fill="auto"/>
            <w:vAlign w:val="center"/>
            <w:hideMark/>
          </w:tcPr>
          <w:p w14:paraId="4E72EA1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     </w:t>
            </w:r>
          </w:p>
        </w:tc>
        <w:tc>
          <w:tcPr>
            <w:tcW w:w="996" w:type="dxa"/>
            <w:tcBorders>
              <w:top w:val="nil"/>
              <w:left w:val="nil"/>
              <w:bottom w:val="single" w:sz="4" w:space="0" w:color="C0C0C0"/>
              <w:right w:val="single" w:sz="4" w:space="0" w:color="C0C0C0"/>
            </w:tcBorders>
            <w:shd w:val="clear" w:color="auto" w:fill="auto"/>
            <w:vAlign w:val="center"/>
            <w:hideMark/>
          </w:tcPr>
          <w:p w14:paraId="298C229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2 240,62   </w:t>
            </w:r>
          </w:p>
        </w:tc>
        <w:tc>
          <w:tcPr>
            <w:tcW w:w="948" w:type="dxa"/>
            <w:tcBorders>
              <w:top w:val="nil"/>
              <w:left w:val="nil"/>
              <w:bottom w:val="single" w:sz="4" w:space="0" w:color="C0C0C0"/>
              <w:right w:val="single" w:sz="4" w:space="0" w:color="C0C0C0"/>
            </w:tcBorders>
            <w:shd w:val="clear" w:color="auto" w:fill="auto"/>
            <w:vAlign w:val="center"/>
            <w:hideMark/>
          </w:tcPr>
          <w:p w14:paraId="0018D734"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2 157,00   </w:t>
            </w:r>
          </w:p>
        </w:tc>
        <w:tc>
          <w:tcPr>
            <w:tcW w:w="656" w:type="dxa"/>
            <w:tcBorders>
              <w:top w:val="nil"/>
              <w:left w:val="nil"/>
              <w:bottom w:val="single" w:sz="4" w:space="0" w:color="C0C0C0"/>
              <w:right w:val="single" w:sz="4" w:space="0" w:color="C0C0C0"/>
            </w:tcBorders>
            <w:shd w:val="clear" w:color="auto" w:fill="auto"/>
            <w:vAlign w:val="center"/>
            <w:hideMark/>
          </w:tcPr>
          <w:p w14:paraId="54048429" w14:textId="4FC461B9"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w:t>
            </w:r>
          </w:p>
        </w:tc>
        <w:tc>
          <w:tcPr>
            <w:tcW w:w="656" w:type="dxa"/>
            <w:tcBorders>
              <w:top w:val="nil"/>
              <w:left w:val="nil"/>
              <w:bottom w:val="single" w:sz="4" w:space="0" w:color="C0C0C0"/>
              <w:right w:val="single" w:sz="4" w:space="0" w:color="C0C0C0"/>
            </w:tcBorders>
            <w:shd w:val="clear" w:color="auto" w:fill="auto"/>
            <w:vAlign w:val="center"/>
            <w:hideMark/>
          </w:tcPr>
          <w:p w14:paraId="4C4F016C" w14:textId="793D5B9B"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2 157,00</w:t>
            </w:r>
          </w:p>
        </w:tc>
        <w:tc>
          <w:tcPr>
            <w:tcW w:w="1083" w:type="dxa"/>
            <w:tcBorders>
              <w:top w:val="nil"/>
              <w:left w:val="nil"/>
              <w:bottom w:val="nil"/>
              <w:right w:val="nil"/>
            </w:tcBorders>
            <w:shd w:val="clear" w:color="auto" w:fill="auto"/>
            <w:vAlign w:val="center"/>
            <w:hideMark/>
          </w:tcPr>
          <w:p w14:paraId="0DF65C43" w14:textId="77777777" w:rsidR="003A03D5" w:rsidRPr="003A03D5" w:rsidRDefault="003A03D5" w:rsidP="003A03D5">
            <w:pPr>
              <w:jc w:val="center"/>
              <w:rPr>
                <w:rFonts w:ascii="Tahoma" w:hAnsi="Tahoma" w:cs="Tahoma"/>
                <w:b/>
                <w:bCs/>
                <w:sz w:val="11"/>
                <w:szCs w:val="11"/>
              </w:rPr>
            </w:pPr>
          </w:p>
        </w:tc>
      </w:tr>
      <w:tr w:rsidR="003A03D5" w:rsidRPr="003A03D5" w14:paraId="4F5941B4" w14:textId="77777777" w:rsidTr="003A03D5">
        <w:trPr>
          <w:trHeight w:val="225"/>
          <w:jc w:val="center"/>
        </w:trPr>
        <w:tc>
          <w:tcPr>
            <w:tcW w:w="173" w:type="dxa"/>
            <w:tcBorders>
              <w:top w:val="nil"/>
              <w:left w:val="nil"/>
              <w:bottom w:val="nil"/>
              <w:right w:val="nil"/>
            </w:tcBorders>
            <w:shd w:val="clear" w:color="auto" w:fill="auto"/>
            <w:vAlign w:val="center"/>
            <w:hideMark/>
          </w:tcPr>
          <w:p w14:paraId="4ECB891D" w14:textId="77777777" w:rsidR="003A03D5" w:rsidRPr="003A03D5" w:rsidRDefault="003A03D5" w:rsidP="003A03D5">
            <w:pPr>
              <w:rPr>
                <w:sz w:val="11"/>
                <w:szCs w:val="11"/>
              </w:rPr>
            </w:pPr>
          </w:p>
        </w:tc>
        <w:tc>
          <w:tcPr>
            <w:tcW w:w="120" w:type="dxa"/>
            <w:tcBorders>
              <w:top w:val="nil"/>
              <w:left w:val="nil"/>
              <w:bottom w:val="nil"/>
              <w:right w:val="nil"/>
            </w:tcBorders>
            <w:shd w:val="clear" w:color="auto" w:fill="auto"/>
            <w:vAlign w:val="center"/>
            <w:hideMark/>
          </w:tcPr>
          <w:p w14:paraId="71580768" w14:textId="77777777" w:rsidR="003A03D5" w:rsidRPr="003A03D5" w:rsidRDefault="003A03D5" w:rsidP="003A03D5">
            <w:pPr>
              <w:rPr>
                <w:sz w:val="11"/>
                <w:szCs w:val="11"/>
              </w:rPr>
            </w:pPr>
          </w:p>
        </w:tc>
        <w:tc>
          <w:tcPr>
            <w:tcW w:w="460" w:type="dxa"/>
            <w:tcBorders>
              <w:top w:val="nil"/>
              <w:left w:val="nil"/>
              <w:bottom w:val="nil"/>
              <w:right w:val="nil"/>
            </w:tcBorders>
            <w:shd w:val="clear" w:color="auto" w:fill="auto"/>
            <w:vAlign w:val="center"/>
            <w:hideMark/>
          </w:tcPr>
          <w:p w14:paraId="592113DF" w14:textId="77777777" w:rsidR="003A03D5" w:rsidRPr="003A03D5" w:rsidRDefault="003A03D5" w:rsidP="003A03D5">
            <w:pPr>
              <w:rPr>
                <w:sz w:val="11"/>
                <w:szCs w:val="11"/>
              </w:rPr>
            </w:pPr>
          </w:p>
        </w:tc>
        <w:tc>
          <w:tcPr>
            <w:tcW w:w="2000" w:type="dxa"/>
            <w:tcBorders>
              <w:top w:val="nil"/>
              <w:left w:val="single" w:sz="4" w:space="0" w:color="C0C0C0"/>
              <w:bottom w:val="single" w:sz="4" w:space="0" w:color="C0C0C0"/>
              <w:right w:val="single" w:sz="4" w:space="0" w:color="C0C0C0"/>
            </w:tcBorders>
            <w:shd w:val="clear" w:color="auto" w:fill="auto"/>
            <w:vAlign w:val="center"/>
            <w:hideMark/>
          </w:tcPr>
          <w:p w14:paraId="65042BD9" w14:textId="77777777" w:rsidR="003A03D5" w:rsidRPr="003A03D5" w:rsidRDefault="003A03D5" w:rsidP="003A03D5">
            <w:pPr>
              <w:rPr>
                <w:rFonts w:ascii="Tahoma" w:hAnsi="Tahoma" w:cs="Tahoma"/>
                <w:b/>
                <w:bCs/>
                <w:sz w:val="11"/>
                <w:szCs w:val="11"/>
              </w:rPr>
            </w:pPr>
            <w:r w:rsidRPr="003A03D5">
              <w:rPr>
                <w:rFonts w:ascii="Tahoma" w:hAnsi="Tahoma" w:cs="Tahoma"/>
                <w:b/>
                <w:bCs/>
                <w:sz w:val="11"/>
                <w:szCs w:val="11"/>
              </w:rPr>
              <w:t>ВСЕГО:</w:t>
            </w:r>
          </w:p>
        </w:tc>
        <w:tc>
          <w:tcPr>
            <w:tcW w:w="509" w:type="dxa"/>
            <w:tcBorders>
              <w:top w:val="nil"/>
              <w:left w:val="nil"/>
              <w:bottom w:val="single" w:sz="4" w:space="0" w:color="C0C0C0"/>
              <w:right w:val="single" w:sz="4" w:space="0" w:color="C0C0C0"/>
            </w:tcBorders>
            <w:shd w:val="clear" w:color="auto" w:fill="auto"/>
            <w:vAlign w:val="center"/>
            <w:hideMark/>
          </w:tcPr>
          <w:p w14:paraId="6C131BD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тыс руб</w:t>
            </w:r>
          </w:p>
        </w:tc>
        <w:tc>
          <w:tcPr>
            <w:tcW w:w="915" w:type="dxa"/>
            <w:tcBorders>
              <w:top w:val="nil"/>
              <w:left w:val="nil"/>
              <w:bottom w:val="single" w:sz="4" w:space="0" w:color="C0C0C0"/>
              <w:right w:val="single" w:sz="4" w:space="0" w:color="C0C0C0"/>
            </w:tcBorders>
            <w:shd w:val="clear" w:color="auto" w:fill="auto"/>
            <w:vAlign w:val="center"/>
            <w:hideMark/>
          </w:tcPr>
          <w:p w14:paraId="3420ED0A"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9 622,97   </w:t>
            </w:r>
          </w:p>
        </w:tc>
        <w:tc>
          <w:tcPr>
            <w:tcW w:w="952" w:type="dxa"/>
            <w:tcBorders>
              <w:top w:val="nil"/>
              <w:left w:val="nil"/>
              <w:bottom w:val="single" w:sz="4" w:space="0" w:color="C0C0C0"/>
              <w:right w:val="single" w:sz="4" w:space="0" w:color="C0C0C0"/>
            </w:tcBorders>
            <w:shd w:val="clear" w:color="auto" w:fill="auto"/>
            <w:vAlign w:val="center"/>
            <w:hideMark/>
          </w:tcPr>
          <w:p w14:paraId="6E3266EE"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10 000,08   </w:t>
            </w:r>
          </w:p>
        </w:tc>
        <w:tc>
          <w:tcPr>
            <w:tcW w:w="952" w:type="dxa"/>
            <w:tcBorders>
              <w:top w:val="nil"/>
              <w:left w:val="nil"/>
              <w:bottom w:val="single" w:sz="4" w:space="0" w:color="C0C0C0"/>
              <w:right w:val="single" w:sz="4" w:space="0" w:color="C0C0C0"/>
            </w:tcBorders>
            <w:shd w:val="clear" w:color="auto" w:fill="auto"/>
            <w:vAlign w:val="center"/>
            <w:hideMark/>
          </w:tcPr>
          <w:p w14:paraId="1EA3B18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10 068,54   </w:t>
            </w:r>
          </w:p>
        </w:tc>
        <w:tc>
          <w:tcPr>
            <w:tcW w:w="723" w:type="dxa"/>
            <w:tcBorders>
              <w:top w:val="nil"/>
              <w:left w:val="nil"/>
              <w:bottom w:val="single" w:sz="4" w:space="0" w:color="C0C0C0"/>
              <w:right w:val="single" w:sz="4" w:space="0" w:color="C0C0C0"/>
            </w:tcBorders>
            <w:shd w:val="clear" w:color="auto" w:fill="auto"/>
            <w:vAlign w:val="center"/>
            <w:hideMark/>
          </w:tcPr>
          <w:p w14:paraId="08DF0FB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16 035,56   </w:t>
            </w:r>
          </w:p>
        </w:tc>
        <w:tc>
          <w:tcPr>
            <w:tcW w:w="640" w:type="dxa"/>
            <w:tcBorders>
              <w:top w:val="nil"/>
              <w:left w:val="nil"/>
              <w:bottom w:val="single" w:sz="4" w:space="0" w:color="C0C0C0"/>
              <w:right w:val="single" w:sz="4" w:space="0" w:color="C0C0C0"/>
            </w:tcBorders>
            <w:shd w:val="clear" w:color="auto" w:fill="auto"/>
            <w:vAlign w:val="center"/>
            <w:hideMark/>
          </w:tcPr>
          <w:p w14:paraId="706AC0BC"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11 419,43   </w:t>
            </w:r>
          </w:p>
        </w:tc>
        <w:tc>
          <w:tcPr>
            <w:tcW w:w="915" w:type="dxa"/>
            <w:tcBorders>
              <w:top w:val="nil"/>
              <w:left w:val="nil"/>
              <w:bottom w:val="single" w:sz="4" w:space="0" w:color="C0C0C0"/>
              <w:right w:val="single" w:sz="4" w:space="0" w:color="C0C0C0"/>
            </w:tcBorders>
            <w:shd w:val="clear" w:color="auto" w:fill="auto"/>
            <w:vAlign w:val="center"/>
            <w:hideMark/>
          </w:tcPr>
          <w:p w14:paraId="4A70E3A8"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10 839,32   </w:t>
            </w:r>
          </w:p>
        </w:tc>
        <w:tc>
          <w:tcPr>
            <w:tcW w:w="996" w:type="dxa"/>
            <w:tcBorders>
              <w:top w:val="nil"/>
              <w:left w:val="nil"/>
              <w:bottom w:val="single" w:sz="4" w:space="0" w:color="C0C0C0"/>
              <w:right w:val="single" w:sz="4" w:space="0" w:color="C0C0C0"/>
            </w:tcBorders>
            <w:shd w:val="clear" w:color="auto" w:fill="auto"/>
            <w:vAlign w:val="center"/>
            <w:hideMark/>
          </w:tcPr>
          <w:p w14:paraId="67DA8B81"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12 295,30   </w:t>
            </w:r>
          </w:p>
        </w:tc>
        <w:tc>
          <w:tcPr>
            <w:tcW w:w="952" w:type="dxa"/>
            <w:tcBorders>
              <w:top w:val="nil"/>
              <w:left w:val="nil"/>
              <w:bottom w:val="single" w:sz="4" w:space="0" w:color="C0C0C0"/>
              <w:right w:val="single" w:sz="4" w:space="0" w:color="C0C0C0"/>
            </w:tcBorders>
            <w:shd w:val="clear" w:color="auto" w:fill="auto"/>
            <w:vAlign w:val="center"/>
            <w:hideMark/>
          </w:tcPr>
          <w:p w14:paraId="4626CE25"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23 134,62   </w:t>
            </w:r>
          </w:p>
        </w:tc>
        <w:tc>
          <w:tcPr>
            <w:tcW w:w="996" w:type="dxa"/>
            <w:tcBorders>
              <w:top w:val="nil"/>
              <w:left w:val="nil"/>
              <w:bottom w:val="single" w:sz="4" w:space="0" w:color="C0C0C0"/>
              <w:right w:val="single" w:sz="4" w:space="0" w:color="C0C0C0"/>
            </w:tcBorders>
            <w:shd w:val="clear" w:color="auto" w:fill="auto"/>
            <w:vAlign w:val="center"/>
            <w:hideMark/>
          </w:tcPr>
          <w:p w14:paraId="59BF4C10"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1 905,06   </w:t>
            </w:r>
          </w:p>
        </w:tc>
        <w:tc>
          <w:tcPr>
            <w:tcW w:w="948" w:type="dxa"/>
            <w:tcBorders>
              <w:top w:val="nil"/>
              <w:left w:val="nil"/>
              <w:bottom w:val="single" w:sz="4" w:space="0" w:color="C0C0C0"/>
              <w:right w:val="single" w:sz="4" w:space="0" w:color="C0C0C0"/>
            </w:tcBorders>
            <w:shd w:val="clear" w:color="auto" w:fill="auto"/>
            <w:vAlign w:val="center"/>
            <w:hideMark/>
          </w:tcPr>
          <w:p w14:paraId="1AD5EDDD" w14:textId="77777777"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 xml:space="preserve">         12 744,39   </w:t>
            </w:r>
          </w:p>
        </w:tc>
        <w:tc>
          <w:tcPr>
            <w:tcW w:w="656" w:type="dxa"/>
            <w:tcBorders>
              <w:top w:val="nil"/>
              <w:left w:val="nil"/>
              <w:bottom w:val="single" w:sz="4" w:space="0" w:color="C0C0C0"/>
              <w:right w:val="single" w:sz="4" w:space="0" w:color="C0C0C0"/>
            </w:tcBorders>
            <w:shd w:val="clear" w:color="auto" w:fill="auto"/>
            <w:vAlign w:val="center"/>
            <w:hideMark/>
          </w:tcPr>
          <w:p w14:paraId="1C12E7EB" w14:textId="3BCAC68B"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5 193,36</w:t>
            </w:r>
          </w:p>
        </w:tc>
        <w:tc>
          <w:tcPr>
            <w:tcW w:w="656" w:type="dxa"/>
            <w:tcBorders>
              <w:top w:val="nil"/>
              <w:left w:val="nil"/>
              <w:bottom w:val="single" w:sz="4" w:space="0" w:color="C0C0C0"/>
              <w:right w:val="single" w:sz="4" w:space="0" w:color="C0C0C0"/>
            </w:tcBorders>
            <w:shd w:val="clear" w:color="auto" w:fill="auto"/>
            <w:vAlign w:val="center"/>
            <w:hideMark/>
          </w:tcPr>
          <w:p w14:paraId="1C57D16E" w14:textId="581CEEF0" w:rsidR="003A03D5" w:rsidRPr="003A03D5" w:rsidRDefault="003A03D5" w:rsidP="003A03D5">
            <w:pPr>
              <w:jc w:val="center"/>
              <w:rPr>
                <w:rFonts w:ascii="Tahoma" w:hAnsi="Tahoma" w:cs="Tahoma"/>
                <w:b/>
                <w:bCs/>
                <w:sz w:val="11"/>
                <w:szCs w:val="11"/>
              </w:rPr>
            </w:pPr>
            <w:r w:rsidRPr="003A03D5">
              <w:rPr>
                <w:rFonts w:ascii="Tahoma" w:hAnsi="Tahoma" w:cs="Tahoma"/>
                <w:b/>
                <w:bCs/>
                <w:sz w:val="11"/>
                <w:szCs w:val="11"/>
              </w:rPr>
              <w:t>7 551,03</w:t>
            </w:r>
          </w:p>
        </w:tc>
        <w:tc>
          <w:tcPr>
            <w:tcW w:w="1083" w:type="dxa"/>
            <w:tcBorders>
              <w:top w:val="nil"/>
              <w:left w:val="nil"/>
              <w:bottom w:val="nil"/>
              <w:right w:val="nil"/>
            </w:tcBorders>
            <w:shd w:val="clear" w:color="auto" w:fill="auto"/>
            <w:vAlign w:val="center"/>
            <w:hideMark/>
          </w:tcPr>
          <w:p w14:paraId="700A1F22" w14:textId="77777777" w:rsidR="003A03D5" w:rsidRPr="003A03D5" w:rsidRDefault="003A03D5" w:rsidP="003A03D5">
            <w:pPr>
              <w:jc w:val="center"/>
              <w:rPr>
                <w:rFonts w:ascii="Tahoma" w:hAnsi="Tahoma" w:cs="Tahoma"/>
                <w:b/>
                <w:bCs/>
                <w:sz w:val="11"/>
                <w:szCs w:val="11"/>
              </w:rPr>
            </w:pPr>
          </w:p>
        </w:tc>
      </w:tr>
    </w:tbl>
    <w:p w14:paraId="5567A0CD" w14:textId="77777777" w:rsidR="00744578" w:rsidRDefault="00744578" w:rsidP="002922F6">
      <w:pPr>
        <w:tabs>
          <w:tab w:val="left" w:pos="5580"/>
          <w:tab w:val="left" w:pos="9498"/>
        </w:tabs>
        <w:ind w:left="142" w:right="-569" w:firstLine="426"/>
      </w:pPr>
    </w:p>
    <w:p w14:paraId="5FC527DD" w14:textId="77777777" w:rsidR="00855119" w:rsidRDefault="00855119" w:rsidP="00744578">
      <w:pPr>
        <w:tabs>
          <w:tab w:val="left" w:pos="5580"/>
          <w:tab w:val="left" w:pos="9498"/>
        </w:tabs>
        <w:ind w:left="-2884" w:right="-569" w:firstLine="8554"/>
      </w:pPr>
    </w:p>
    <w:p w14:paraId="36192EC0" w14:textId="0390A98D" w:rsidR="00855119" w:rsidRDefault="00855119" w:rsidP="00744578">
      <w:pPr>
        <w:tabs>
          <w:tab w:val="left" w:pos="5580"/>
          <w:tab w:val="left" w:pos="9498"/>
        </w:tabs>
        <w:ind w:left="-2884" w:right="-569" w:firstLine="8554"/>
        <w:sectPr w:rsidR="00855119" w:rsidSect="00855119">
          <w:pgSz w:w="15840" w:h="12240" w:orient="landscape"/>
          <w:pgMar w:top="284" w:right="851" w:bottom="851" w:left="284" w:header="708" w:footer="708" w:gutter="0"/>
          <w:cols w:space="708"/>
          <w:titlePg/>
          <w:docGrid w:linePitch="381"/>
        </w:sectPr>
      </w:pPr>
    </w:p>
    <w:p w14:paraId="76D452EC" w14:textId="0B04631B" w:rsidR="00744578" w:rsidRPr="00D00103" w:rsidRDefault="00744578" w:rsidP="00744578">
      <w:pPr>
        <w:tabs>
          <w:tab w:val="left" w:pos="5580"/>
          <w:tab w:val="left" w:pos="9498"/>
        </w:tabs>
        <w:ind w:left="-2884" w:right="-569" w:firstLine="13941"/>
      </w:pPr>
      <w:r w:rsidRPr="00D00103">
        <w:lastRenderedPageBreak/>
        <w:t xml:space="preserve">Приложение № </w:t>
      </w:r>
      <w:r>
        <w:t xml:space="preserve">13 </w:t>
      </w:r>
      <w:r w:rsidRPr="00D00103">
        <w:t xml:space="preserve">к протоколу № </w:t>
      </w:r>
      <w:r>
        <w:t>57</w:t>
      </w:r>
    </w:p>
    <w:p w14:paraId="4A7E1F18" w14:textId="77777777" w:rsidR="00744578" w:rsidRPr="00D00103" w:rsidRDefault="00744578" w:rsidP="00744578">
      <w:pPr>
        <w:tabs>
          <w:tab w:val="left" w:pos="5580"/>
          <w:tab w:val="left" w:pos="9498"/>
        </w:tabs>
        <w:ind w:left="-2884" w:right="-569" w:firstLine="13941"/>
      </w:pPr>
      <w:r w:rsidRPr="00D00103">
        <w:t>заседания правления Региональной</w:t>
      </w:r>
    </w:p>
    <w:p w14:paraId="637BC331" w14:textId="77777777" w:rsidR="00744578" w:rsidRPr="00D00103" w:rsidRDefault="00744578" w:rsidP="00744578">
      <w:pPr>
        <w:tabs>
          <w:tab w:val="left" w:pos="5580"/>
          <w:tab w:val="left" w:pos="9498"/>
        </w:tabs>
        <w:ind w:left="-2884" w:right="-569" w:firstLine="13941"/>
      </w:pPr>
      <w:r w:rsidRPr="00D00103">
        <w:t>энергетической комиссии</w:t>
      </w:r>
    </w:p>
    <w:p w14:paraId="1DFC2916" w14:textId="77777777" w:rsidR="00744578" w:rsidRDefault="00744578" w:rsidP="00744578">
      <w:pPr>
        <w:tabs>
          <w:tab w:val="left" w:pos="5580"/>
          <w:tab w:val="left" w:pos="9498"/>
        </w:tabs>
        <w:ind w:left="-2884" w:right="-569" w:firstLine="13941"/>
      </w:pPr>
      <w:r w:rsidRPr="00D00103">
        <w:t xml:space="preserve">Кузбасса от </w:t>
      </w:r>
      <w:r>
        <w:t>06</w:t>
      </w:r>
      <w:r w:rsidRPr="00D00103">
        <w:t>.0</w:t>
      </w:r>
      <w:r>
        <w:t>9</w:t>
      </w:r>
      <w:r w:rsidRPr="00D00103">
        <w:t>.2022</w:t>
      </w:r>
    </w:p>
    <w:p w14:paraId="43F6EB2F" w14:textId="6DC0F540" w:rsidR="00744578" w:rsidRPr="00744578" w:rsidRDefault="00744578" w:rsidP="00744578">
      <w:pPr>
        <w:tabs>
          <w:tab w:val="left" w:pos="0"/>
          <w:tab w:val="left" w:pos="3052"/>
        </w:tabs>
        <w:ind w:left="3544"/>
        <w:rPr>
          <w:lang w:eastAsia="en-US"/>
        </w:rPr>
      </w:pPr>
    </w:p>
    <w:p w14:paraId="72A942C9" w14:textId="77777777" w:rsidR="00744578" w:rsidRPr="00744578" w:rsidRDefault="00744578" w:rsidP="00744578">
      <w:pPr>
        <w:tabs>
          <w:tab w:val="left" w:pos="0"/>
          <w:tab w:val="left" w:pos="3052"/>
        </w:tabs>
        <w:ind w:left="3544"/>
        <w:rPr>
          <w:lang w:eastAsia="en-US"/>
        </w:rPr>
      </w:pPr>
    </w:p>
    <w:p w14:paraId="62741B9E" w14:textId="77777777" w:rsidR="00744578" w:rsidRPr="00744578" w:rsidRDefault="00744578" w:rsidP="00744578">
      <w:pPr>
        <w:jc w:val="center"/>
        <w:rPr>
          <w:b/>
          <w:bCs/>
          <w:kern w:val="32"/>
          <w:sz w:val="28"/>
          <w:szCs w:val="28"/>
          <w:lang w:eastAsia="en-US"/>
        </w:rPr>
      </w:pPr>
      <w:r w:rsidRPr="00744578">
        <w:rPr>
          <w:b/>
          <w:sz w:val="28"/>
          <w:szCs w:val="28"/>
          <w:lang w:eastAsia="en-US"/>
        </w:rPr>
        <w:t xml:space="preserve">Одноставочные тарифы </w:t>
      </w:r>
      <w:r w:rsidRPr="00744578">
        <w:rPr>
          <w:b/>
          <w:bCs/>
          <w:kern w:val="32"/>
          <w:sz w:val="28"/>
          <w:szCs w:val="28"/>
          <w:lang w:eastAsia="en-US"/>
        </w:rPr>
        <w:t xml:space="preserve">на техническую воду, </w:t>
      </w:r>
    </w:p>
    <w:p w14:paraId="1B546D51" w14:textId="77777777" w:rsidR="00744578" w:rsidRPr="00744578" w:rsidRDefault="00744578" w:rsidP="00744578">
      <w:pPr>
        <w:jc w:val="center"/>
        <w:rPr>
          <w:b/>
          <w:bCs/>
          <w:kern w:val="32"/>
          <w:sz w:val="28"/>
          <w:szCs w:val="28"/>
          <w:lang w:eastAsia="en-US"/>
        </w:rPr>
      </w:pPr>
      <w:r w:rsidRPr="00744578">
        <w:rPr>
          <w:b/>
          <w:bCs/>
          <w:kern w:val="32"/>
          <w:sz w:val="28"/>
          <w:szCs w:val="28"/>
          <w:lang w:eastAsia="en-US"/>
        </w:rPr>
        <w:t>водоотведение хозяйственно-бытовых сточных вод,</w:t>
      </w:r>
    </w:p>
    <w:p w14:paraId="10F28C01" w14:textId="77777777" w:rsidR="00744578" w:rsidRPr="00744578" w:rsidRDefault="00744578" w:rsidP="00855119">
      <w:pPr>
        <w:ind w:left="284" w:firstLine="284"/>
        <w:jc w:val="center"/>
        <w:rPr>
          <w:b/>
          <w:bCs/>
          <w:kern w:val="32"/>
          <w:sz w:val="28"/>
          <w:szCs w:val="28"/>
          <w:lang w:eastAsia="en-US"/>
        </w:rPr>
      </w:pPr>
      <w:r w:rsidRPr="00744578">
        <w:rPr>
          <w:b/>
          <w:bCs/>
          <w:kern w:val="32"/>
          <w:sz w:val="28"/>
          <w:szCs w:val="28"/>
          <w:lang w:eastAsia="en-US"/>
        </w:rPr>
        <w:t>транспортировку сточных вод</w:t>
      </w:r>
      <w:r w:rsidRPr="00744578">
        <w:rPr>
          <w:b/>
          <w:bCs/>
          <w:color w:val="FF0000"/>
          <w:kern w:val="32"/>
          <w:sz w:val="28"/>
          <w:szCs w:val="28"/>
          <w:lang w:eastAsia="en-US"/>
        </w:rPr>
        <w:t xml:space="preserve"> </w:t>
      </w:r>
      <w:r w:rsidRPr="00744578">
        <w:rPr>
          <w:b/>
          <w:sz w:val="28"/>
          <w:szCs w:val="28"/>
          <w:lang w:eastAsia="en-US"/>
        </w:rPr>
        <w:t>КАО «Азот» (Кемеровский городской округ)</w:t>
      </w:r>
    </w:p>
    <w:p w14:paraId="43F1B218" w14:textId="77777777" w:rsidR="00744578" w:rsidRPr="00744578" w:rsidRDefault="00744578" w:rsidP="00744578">
      <w:pPr>
        <w:jc w:val="center"/>
        <w:rPr>
          <w:b/>
          <w:sz w:val="28"/>
          <w:szCs w:val="28"/>
          <w:lang w:eastAsia="en-US"/>
        </w:rPr>
      </w:pPr>
      <w:r w:rsidRPr="00744578">
        <w:rPr>
          <w:b/>
          <w:sz w:val="28"/>
          <w:szCs w:val="28"/>
          <w:lang w:eastAsia="en-US"/>
        </w:rPr>
        <w:t>на период с 01.01.2019 по 31.12.2023</w:t>
      </w:r>
    </w:p>
    <w:p w14:paraId="2A4A113F" w14:textId="77777777" w:rsidR="00744578" w:rsidRPr="00744578" w:rsidRDefault="00744578" w:rsidP="00744578">
      <w:pPr>
        <w:jc w:val="center"/>
        <w:rPr>
          <w:b/>
          <w:sz w:val="28"/>
          <w:szCs w:val="28"/>
          <w:lang w:eastAsia="en-US"/>
        </w:rPr>
      </w:pPr>
    </w:p>
    <w:tbl>
      <w:tblPr>
        <w:tblW w:w="15081" w:type="dxa"/>
        <w:tblLayout w:type="fixed"/>
        <w:tblLook w:val="04A0" w:firstRow="1" w:lastRow="0" w:firstColumn="1" w:lastColumn="0" w:noHBand="0" w:noVBand="1"/>
      </w:tblPr>
      <w:tblGrid>
        <w:gridCol w:w="608"/>
        <w:gridCol w:w="1969"/>
        <w:gridCol w:w="1221"/>
        <w:gridCol w:w="1223"/>
        <w:gridCol w:w="1222"/>
        <w:gridCol w:w="1223"/>
        <w:gridCol w:w="1222"/>
        <w:gridCol w:w="1359"/>
        <w:gridCol w:w="1222"/>
        <w:gridCol w:w="1223"/>
        <w:gridCol w:w="1223"/>
        <w:gridCol w:w="1357"/>
        <w:gridCol w:w="9"/>
      </w:tblGrid>
      <w:tr w:rsidR="00744578" w:rsidRPr="00744578" w14:paraId="50D9DF77" w14:textId="77777777" w:rsidTr="00855119">
        <w:trPr>
          <w:trHeight w:val="640"/>
        </w:trPr>
        <w:tc>
          <w:tcPr>
            <w:tcW w:w="6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45F25" w14:textId="77777777" w:rsidR="00744578" w:rsidRPr="00744578" w:rsidRDefault="00744578" w:rsidP="00744578">
            <w:pPr>
              <w:jc w:val="center"/>
              <w:rPr>
                <w:color w:val="000000"/>
                <w:sz w:val="28"/>
                <w:szCs w:val="28"/>
              </w:rPr>
            </w:pPr>
            <w:r w:rsidRPr="00744578">
              <w:rPr>
                <w:color w:val="000000"/>
                <w:sz w:val="28"/>
                <w:szCs w:val="28"/>
              </w:rPr>
              <w:t>№ п/п</w:t>
            </w:r>
          </w:p>
        </w:tc>
        <w:tc>
          <w:tcPr>
            <w:tcW w:w="19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4316A9" w14:textId="77777777" w:rsidR="00744578" w:rsidRPr="00744578" w:rsidRDefault="00744578" w:rsidP="00744578">
            <w:pPr>
              <w:jc w:val="center"/>
              <w:rPr>
                <w:color w:val="000000"/>
                <w:sz w:val="28"/>
                <w:szCs w:val="28"/>
              </w:rPr>
            </w:pPr>
            <w:r w:rsidRPr="00744578">
              <w:rPr>
                <w:color w:val="000000"/>
                <w:sz w:val="28"/>
                <w:szCs w:val="28"/>
              </w:rPr>
              <w:t>Наименование услуг, потребителей</w:t>
            </w:r>
          </w:p>
        </w:tc>
        <w:tc>
          <w:tcPr>
            <w:tcW w:w="12500" w:type="dxa"/>
            <w:gridSpan w:val="11"/>
            <w:tcBorders>
              <w:top w:val="single" w:sz="4" w:space="0" w:color="auto"/>
              <w:left w:val="nil"/>
              <w:bottom w:val="single" w:sz="4" w:space="0" w:color="auto"/>
              <w:right w:val="single" w:sz="4" w:space="0" w:color="auto"/>
            </w:tcBorders>
            <w:shd w:val="clear" w:color="000000" w:fill="FFFFFF"/>
            <w:vAlign w:val="center"/>
            <w:hideMark/>
          </w:tcPr>
          <w:p w14:paraId="5BC933ED" w14:textId="77777777" w:rsidR="00744578" w:rsidRPr="00744578" w:rsidRDefault="00744578" w:rsidP="00744578">
            <w:pPr>
              <w:jc w:val="center"/>
              <w:rPr>
                <w:color w:val="000000"/>
                <w:sz w:val="28"/>
                <w:szCs w:val="28"/>
              </w:rPr>
            </w:pPr>
            <w:r w:rsidRPr="00744578">
              <w:rPr>
                <w:color w:val="000000"/>
                <w:sz w:val="28"/>
                <w:szCs w:val="28"/>
              </w:rPr>
              <w:t>Тариф, руб./м</w:t>
            </w:r>
            <w:r w:rsidRPr="00744578">
              <w:rPr>
                <w:color w:val="000000"/>
                <w:sz w:val="28"/>
                <w:szCs w:val="28"/>
                <w:vertAlign w:val="superscript"/>
              </w:rPr>
              <w:t>3</w:t>
            </w:r>
          </w:p>
        </w:tc>
      </w:tr>
      <w:tr w:rsidR="002F6FE1" w:rsidRPr="00744578" w14:paraId="43772203" w14:textId="77777777" w:rsidTr="00855119">
        <w:trPr>
          <w:trHeight w:val="525"/>
        </w:trPr>
        <w:tc>
          <w:tcPr>
            <w:tcW w:w="609" w:type="dxa"/>
            <w:vMerge/>
            <w:tcBorders>
              <w:top w:val="single" w:sz="4" w:space="0" w:color="auto"/>
              <w:left w:val="single" w:sz="4" w:space="0" w:color="auto"/>
              <w:bottom w:val="single" w:sz="4" w:space="0" w:color="auto"/>
              <w:right w:val="single" w:sz="4" w:space="0" w:color="auto"/>
            </w:tcBorders>
            <w:vAlign w:val="center"/>
          </w:tcPr>
          <w:p w14:paraId="515EC64D" w14:textId="77777777" w:rsidR="00744578" w:rsidRPr="00744578" w:rsidRDefault="00744578" w:rsidP="00744578">
            <w:pPr>
              <w:rPr>
                <w:color w:val="000000"/>
                <w:sz w:val="28"/>
                <w:szCs w:val="28"/>
              </w:rPr>
            </w:pPr>
          </w:p>
        </w:tc>
        <w:tc>
          <w:tcPr>
            <w:tcW w:w="1971" w:type="dxa"/>
            <w:vMerge/>
            <w:tcBorders>
              <w:top w:val="single" w:sz="4" w:space="0" w:color="auto"/>
              <w:left w:val="single" w:sz="4" w:space="0" w:color="auto"/>
              <w:bottom w:val="single" w:sz="4" w:space="0" w:color="auto"/>
              <w:right w:val="single" w:sz="4" w:space="0" w:color="auto"/>
            </w:tcBorders>
            <w:vAlign w:val="center"/>
          </w:tcPr>
          <w:p w14:paraId="3BEA4B4B" w14:textId="77777777" w:rsidR="00744578" w:rsidRPr="00744578" w:rsidRDefault="00744578" w:rsidP="00744578">
            <w:pPr>
              <w:rPr>
                <w:color w:val="000000"/>
                <w:sz w:val="28"/>
                <w:szCs w:val="28"/>
              </w:rPr>
            </w:pPr>
          </w:p>
        </w:tc>
        <w:tc>
          <w:tcPr>
            <w:tcW w:w="2445" w:type="dxa"/>
            <w:gridSpan w:val="2"/>
            <w:tcBorders>
              <w:top w:val="nil"/>
              <w:left w:val="nil"/>
              <w:bottom w:val="single" w:sz="4" w:space="0" w:color="auto"/>
              <w:right w:val="single" w:sz="4" w:space="0" w:color="auto"/>
            </w:tcBorders>
            <w:shd w:val="clear" w:color="000000" w:fill="FFFFFF"/>
            <w:vAlign w:val="center"/>
          </w:tcPr>
          <w:p w14:paraId="2657557D" w14:textId="77777777" w:rsidR="00744578" w:rsidRPr="00744578" w:rsidRDefault="00744578" w:rsidP="00744578">
            <w:pPr>
              <w:jc w:val="center"/>
              <w:rPr>
                <w:color w:val="000000"/>
                <w:sz w:val="28"/>
                <w:szCs w:val="28"/>
              </w:rPr>
            </w:pPr>
            <w:r w:rsidRPr="00744578">
              <w:rPr>
                <w:color w:val="000000"/>
                <w:sz w:val="28"/>
                <w:szCs w:val="28"/>
              </w:rPr>
              <w:t>2019 год</w:t>
            </w:r>
          </w:p>
        </w:tc>
        <w:tc>
          <w:tcPr>
            <w:tcW w:w="2445" w:type="dxa"/>
            <w:gridSpan w:val="2"/>
            <w:tcBorders>
              <w:top w:val="nil"/>
              <w:left w:val="nil"/>
              <w:bottom w:val="single" w:sz="4" w:space="0" w:color="auto"/>
              <w:right w:val="single" w:sz="4" w:space="0" w:color="auto"/>
            </w:tcBorders>
            <w:shd w:val="clear" w:color="000000" w:fill="FFFFFF"/>
            <w:vAlign w:val="center"/>
          </w:tcPr>
          <w:p w14:paraId="7F775CB2" w14:textId="77777777" w:rsidR="00744578" w:rsidRPr="00744578" w:rsidRDefault="00744578" w:rsidP="00744578">
            <w:pPr>
              <w:jc w:val="center"/>
              <w:rPr>
                <w:color w:val="000000"/>
                <w:sz w:val="28"/>
                <w:szCs w:val="28"/>
              </w:rPr>
            </w:pPr>
            <w:r w:rsidRPr="00744578">
              <w:rPr>
                <w:color w:val="000000"/>
                <w:sz w:val="28"/>
                <w:szCs w:val="28"/>
              </w:rPr>
              <w:t>2020 год</w:t>
            </w:r>
          </w:p>
        </w:tc>
        <w:tc>
          <w:tcPr>
            <w:tcW w:w="2581" w:type="dxa"/>
            <w:gridSpan w:val="2"/>
            <w:tcBorders>
              <w:top w:val="nil"/>
              <w:left w:val="nil"/>
              <w:bottom w:val="single" w:sz="4" w:space="0" w:color="auto"/>
              <w:right w:val="single" w:sz="4" w:space="0" w:color="auto"/>
            </w:tcBorders>
            <w:shd w:val="clear" w:color="000000" w:fill="FFFFFF"/>
            <w:vAlign w:val="center"/>
          </w:tcPr>
          <w:p w14:paraId="212C1306" w14:textId="77777777" w:rsidR="00744578" w:rsidRPr="00744578" w:rsidRDefault="00744578" w:rsidP="00744578">
            <w:pPr>
              <w:jc w:val="center"/>
              <w:rPr>
                <w:color w:val="000000"/>
                <w:sz w:val="28"/>
                <w:szCs w:val="28"/>
              </w:rPr>
            </w:pPr>
            <w:r w:rsidRPr="00744578">
              <w:rPr>
                <w:color w:val="000000"/>
                <w:sz w:val="28"/>
                <w:szCs w:val="28"/>
              </w:rPr>
              <w:t>2021 год</w:t>
            </w:r>
          </w:p>
        </w:tc>
        <w:tc>
          <w:tcPr>
            <w:tcW w:w="2445" w:type="dxa"/>
            <w:gridSpan w:val="2"/>
            <w:tcBorders>
              <w:top w:val="nil"/>
              <w:left w:val="nil"/>
              <w:bottom w:val="single" w:sz="4" w:space="0" w:color="auto"/>
              <w:right w:val="single" w:sz="4" w:space="0" w:color="auto"/>
            </w:tcBorders>
            <w:shd w:val="clear" w:color="000000" w:fill="FFFFFF"/>
            <w:vAlign w:val="center"/>
          </w:tcPr>
          <w:p w14:paraId="32E2987C" w14:textId="77777777" w:rsidR="00744578" w:rsidRPr="00744578" w:rsidRDefault="00744578" w:rsidP="00744578">
            <w:pPr>
              <w:jc w:val="center"/>
              <w:rPr>
                <w:color w:val="000000"/>
                <w:sz w:val="28"/>
                <w:szCs w:val="28"/>
              </w:rPr>
            </w:pPr>
            <w:r w:rsidRPr="00744578">
              <w:rPr>
                <w:color w:val="000000"/>
                <w:sz w:val="28"/>
                <w:szCs w:val="28"/>
              </w:rPr>
              <w:t>2022 год</w:t>
            </w:r>
          </w:p>
        </w:tc>
        <w:tc>
          <w:tcPr>
            <w:tcW w:w="2581" w:type="dxa"/>
            <w:gridSpan w:val="3"/>
            <w:tcBorders>
              <w:top w:val="nil"/>
              <w:left w:val="nil"/>
              <w:bottom w:val="single" w:sz="4" w:space="0" w:color="auto"/>
              <w:right w:val="single" w:sz="4" w:space="0" w:color="auto"/>
            </w:tcBorders>
            <w:shd w:val="clear" w:color="000000" w:fill="FFFFFF"/>
            <w:vAlign w:val="center"/>
          </w:tcPr>
          <w:p w14:paraId="3A009594" w14:textId="77777777" w:rsidR="00744578" w:rsidRPr="00744578" w:rsidRDefault="00744578" w:rsidP="00744578">
            <w:pPr>
              <w:jc w:val="center"/>
              <w:rPr>
                <w:color w:val="000000"/>
                <w:sz w:val="28"/>
                <w:szCs w:val="28"/>
              </w:rPr>
            </w:pPr>
            <w:r w:rsidRPr="00744578">
              <w:rPr>
                <w:color w:val="000000"/>
                <w:sz w:val="28"/>
                <w:szCs w:val="28"/>
              </w:rPr>
              <w:t>2023 год</w:t>
            </w:r>
          </w:p>
        </w:tc>
      </w:tr>
      <w:tr w:rsidR="00744578" w:rsidRPr="00744578" w14:paraId="334280A4" w14:textId="77777777" w:rsidTr="00855119">
        <w:trPr>
          <w:gridAfter w:val="1"/>
          <w:wAfter w:w="9" w:type="dxa"/>
          <w:trHeight w:val="939"/>
        </w:trPr>
        <w:tc>
          <w:tcPr>
            <w:tcW w:w="609" w:type="dxa"/>
            <w:vMerge/>
            <w:tcBorders>
              <w:top w:val="single" w:sz="4" w:space="0" w:color="auto"/>
              <w:left w:val="single" w:sz="4" w:space="0" w:color="auto"/>
              <w:bottom w:val="single" w:sz="4" w:space="0" w:color="auto"/>
              <w:right w:val="single" w:sz="4" w:space="0" w:color="auto"/>
            </w:tcBorders>
            <w:vAlign w:val="center"/>
            <w:hideMark/>
          </w:tcPr>
          <w:p w14:paraId="4C609F5C" w14:textId="77777777" w:rsidR="00744578" w:rsidRPr="00744578" w:rsidRDefault="00744578" w:rsidP="00744578">
            <w:pPr>
              <w:rPr>
                <w:color w:val="000000"/>
                <w:sz w:val="28"/>
                <w:szCs w:val="28"/>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31CE7732" w14:textId="77777777" w:rsidR="00744578" w:rsidRPr="00744578" w:rsidRDefault="00744578" w:rsidP="00744578">
            <w:pPr>
              <w:rPr>
                <w:color w:val="000000"/>
                <w:sz w:val="28"/>
                <w:szCs w:val="28"/>
              </w:rPr>
            </w:pPr>
          </w:p>
        </w:tc>
        <w:tc>
          <w:tcPr>
            <w:tcW w:w="1222" w:type="dxa"/>
            <w:tcBorders>
              <w:top w:val="nil"/>
              <w:left w:val="nil"/>
              <w:bottom w:val="single" w:sz="4" w:space="0" w:color="auto"/>
              <w:right w:val="single" w:sz="4" w:space="0" w:color="auto"/>
            </w:tcBorders>
            <w:shd w:val="clear" w:color="000000" w:fill="FFFFFF"/>
            <w:vAlign w:val="center"/>
            <w:hideMark/>
          </w:tcPr>
          <w:p w14:paraId="58BF8CC8" w14:textId="77777777" w:rsidR="00744578" w:rsidRPr="00744578" w:rsidRDefault="00744578" w:rsidP="00744578">
            <w:pPr>
              <w:jc w:val="center"/>
              <w:rPr>
                <w:color w:val="000000"/>
                <w:sz w:val="28"/>
                <w:szCs w:val="28"/>
              </w:rPr>
            </w:pPr>
            <w:r w:rsidRPr="00744578">
              <w:rPr>
                <w:color w:val="000000"/>
                <w:sz w:val="28"/>
                <w:szCs w:val="28"/>
              </w:rPr>
              <w:t xml:space="preserve">с 01.01. </w:t>
            </w:r>
          </w:p>
          <w:p w14:paraId="4788C9C5" w14:textId="77777777" w:rsidR="00744578" w:rsidRPr="00744578" w:rsidRDefault="00744578" w:rsidP="00744578">
            <w:pPr>
              <w:jc w:val="center"/>
              <w:rPr>
                <w:color w:val="000000"/>
                <w:sz w:val="28"/>
                <w:szCs w:val="28"/>
              </w:rPr>
            </w:pPr>
            <w:r w:rsidRPr="00744578">
              <w:rPr>
                <w:color w:val="000000"/>
                <w:sz w:val="28"/>
                <w:szCs w:val="28"/>
              </w:rPr>
              <w:t>по 30.06.</w:t>
            </w:r>
          </w:p>
        </w:tc>
        <w:tc>
          <w:tcPr>
            <w:tcW w:w="1222" w:type="dxa"/>
            <w:tcBorders>
              <w:top w:val="nil"/>
              <w:left w:val="nil"/>
              <w:bottom w:val="single" w:sz="4" w:space="0" w:color="auto"/>
              <w:right w:val="single" w:sz="4" w:space="0" w:color="auto"/>
            </w:tcBorders>
            <w:shd w:val="clear" w:color="000000" w:fill="FFFFFF"/>
            <w:vAlign w:val="center"/>
            <w:hideMark/>
          </w:tcPr>
          <w:p w14:paraId="65B160BB" w14:textId="77777777" w:rsidR="00744578" w:rsidRPr="00744578" w:rsidRDefault="00744578" w:rsidP="00744578">
            <w:pPr>
              <w:jc w:val="center"/>
              <w:rPr>
                <w:color w:val="000000"/>
                <w:sz w:val="28"/>
                <w:szCs w:val="28"/>
              </w:rPr>
            </w:pPr>
            <w:r w:rsidRPr="00744578">
              <w:rPr>
                <w:color w:val="000000"/>
                <w:sz w:val="28"/>
                <w:szCs w:val="28"/>
              </w:rPr>
              <w:t>с 01.07. по 31.12.</w:t>
            </w:r>
          </w:p>
        </w:tc>
        <w:tc>
          <w:tcPr>
            <w:tcW w:w="1222" w:type="dxa"/>
            <w:tcBorders>
              <w:top w:val="nil"/>
              <w:left w:val="nil"/>
              <w:bottom w:val="single" w:sz="4" w:space="0" w:color="auto"/>
              <w:right w:val="single" w:sz="4" w:space="0" w:color="auto"/>
            </w:tcBorders>
            <w:shd w:val="clear" w:color="000000" w:fill="FFFFFF"/>
            <w:vAlign w:val="center"/>
          </w:tcPr>
          <w:p w14:paraId="60D8E1CA" w14:textId="77777777" w:rsidR="00744578" w:rsidRPr="00744578" w:rsidRDefault="00744578" w:rsidP="00744578">
            <w:pPr>
              <w:jc w:val="center"/>
              <w:rPr>
                <w:color w:val="000000"/>
                <w:sz w:val="28"/>
                <w:szCs w:val="28"/>
              </w:rPr>
            </w:pPr>
            <w:r w:rsidRPr="00744578">
              <w:rPr>
                <w:color w:val="000000"/>
                <w:sz w:val="28"/>
                <w:szCs w:val="28"/>
              </w:rPr>
              <w:t xml:space="preserve">с 01.01. </w:t>
            </w:r>
          </w:p>
          <w:p w14:paraId="7B5AE5E2" w14:textId="77777777" w:rsidR="00744578" w:rsidRPr="00744578" w:rsidRDefault="00744578" w:rsidP="00744578">
            <w:pPr>
              <w:jc w:val="center"/>
              <w:rPr>
                <w:color w:val="000000"/>
                <w:sz w:val="28"/>
                <w:szCs w:val="28"/>
              </w:rPr>
            </w:pPr>
            <w:r w:rsidRPr="00744578">
              <w:rPr>
                <w:color w:val="000000"/>
                <w:sz w:val="28"/>
                <w:szCs w:val="28"/>
              </w:rPr>
              <w:t>по 30.06.</w:t>
            </w:r>
          </w:p>
        </w:tc>
        <w:tc>
          <w:tcPr>
            <w:tcW w:w="1222" w:type="dxa"/>
            <w:tcBorders>
              <w:top w:val="nil"/>
              <w:left w:val="nil"/>
              <w:bottom w:val="single" w:sz="4" w:space="0" w:color="auto"/>
              <w:right w:val="single" w:sz="4" w:space="0" w:color="auto"/>
            </w:tcBorders>
            <w:shd w:val="clear" w:color="000000" w:fill="FFFFFF"/>
            <w:vAlign w:val="center"/>
          </w:tcPr>
          <w:p w14:paraId="693217B2" w14:textId="77777777" w:rsidR="00744578" w:rsidRPr="00744578" w:rsidRDefault="00744578" w:rsidP="00744578">
            <w:pPr>
              <w:jc w:val="center"/>
              <w:rPr>
                <w:color w:val="000000"/>
                <w:sz w:val="28"/>
                <w:szCs w:val="28"/>
              </w:rPr>
            </w:pPr>
            <w:r w:rsidRPr="00744578">
              <w:rPr>
                <w:color w:val="000000"/>
                <w:sz w:val="28"/>
                <w:szCs w:val="28"/>
              </w:rPr>
              <w:t>с 01.07. по 31.12.</w:t>
            </w:r>
          </w:p>
        </w:tc>
        <w:tc>
          <w:tcPr>
            <w:tcW w:w="1222" w:type="dxa"/>
            <w:tcBorders>
              <w:top w:val="nil"/>
              <w:left w:val="nil"/>
              <w:bottom w:val="single" w:sz="4" w:space="0" w:color="auto"/>
              <w:right w:val="single" w:sz="4" w:space="0" w:color="auto"/>
            </w:tcBorders>
            <w:shd w:val="clear" w:color="000000" w:fill="FFFFFF"/>
            <w:vAlign w:val="center"/>
          </w:tcPr>
          <w:p w14:paraId="41C3E699" w14:textId="77777777" w:rsidR="00744578" w:rsidRPr="00744578" w:rsidRDefault="00744578" w:rsidP="00744578">
            <w:pPr>
              <w:jc w:val="center"/>
              <w:rPr>
                <w:color w:val="000000"/>
                <w:sz w:val="28"/>
                <w:szCs w:val="28"/>
              </w:rPr>
            </w:pPr>
            <w:r w:rsidRPr="00744578">
              <w:rPr>
                <w:color w:val="000000"/>
                <w:sz w:val="28"/>
                <w:szCs w:val="28"/>
              </w:rPr>
              <w:t xml:space="preserve">с 01.01. </w:t>
            </w:r>
          </w:p>
          <w:p w14:paraId="13725ABE" w14:textId="77777777" w:rsidR="00744578" w:rsidRPr="00744578" w:rsidRDefault="00744578" w:rsidP="00744578">
            <w:pPr>
              <w:jc w:val="center"/>
              <w:rPr>
                <w:color w:val="000000"/>
                <w:sz w:val="28"/>
                <w:szCs w:val="28"/>
              </w:rPr>
            </w:pPr>
            <w:r w:rsidRPr="00744578">
              <w:rPr>
                <w:color w:val="000000"/>
                <w:sz w:val="28"/>
                <w:szCs w:val="28"/>
              </w:rPr>
              <w:t>по 30.06.</w:t>
            </w:r>
          </w:p>
        </w:tc>
        <w:tc>
          <w:tcPr>
            <w:tcW w:w="1358" w:type="dxa"/>
            <w:tcBorders>
              <w:top w:val="nil"/>
              <w:left w:val="nil"/>
              <w:bottom w:val="single" w:sz="4" w:space="0" w:color="auto"/>
              <w:right w:val="single" w:sz="4" w:space="0" w:color="auto"/>
            </w:tcBorders>
            <w:shd w:val="clear" w:color="000000" w:fill="FFFFFF"/>
            <w:vAlign w:val="center"/>
          </w:tcPr>
          <w:p w14:paraId="250FF8BA" w14:textId="77777777" w:rsidR="00744578" w:rsidRPr="00744578" w:rsidRDefault="00744578" w:rsidP="00744578">
            <w:pPr>
              <w:jc w:val="center"/>
              <w:rPr>
                <w:color w:val="000000"/>
                <w:sz w:val="28"/>
                <w:szCs w:val="28"/>
              </w:rPr>
            </w:pPr>
            <w:r w:rsidRPr="00744578">
              <w:rPr>
                <w:color w:val="000000"/>
                <w:sz w:val="28"/>
                <w:szCs w:val="28"/>
              </w:rPr>
              <w:t>с 01.07. по 31.12.</w:t>
            </w:r>
          </w:p>
        </w:tc>
        <w:tc>
          <w:tcPr>
            <w:tcW w:w="1222" w:type="dxa"/>
            <w:tcBorders>
              <w:top w:val="nil"/>
              <w:left w:val="nil"/>
              <w:bottom w:val="single" w:sz="4" w:space="0" w:color="auto"/>
              <w:right w:val="single" w:sz="4" w:space="0" w:color="auto"/>
            </w:tcBorders>
            <w:shd w:val="clear" w:color="000000" w:fill="FFFFFF"/>
            <w:vAlign w:val="center"/>
          </w:tcPr>
          <w:p w14:paraId="70C5B8E8" w14:textId="77777777" w:rsidR="00744578" w:rsidRPr="00744578" w:rsidRDefault="00744578" w:rsidP="00744578">
            <w:pPr>
              <w:jc w:val="center"/>
              <w:rPr>
                <w:color w:val="000000"/>
                <w:sz w:val="28"/>
                <w:szCs w:val="28"/>
              </w:rPr>
            </w:pPr>
            <w:r w:rsidRPr="00744578">
              <w:rPr>
                <w:color w:val="000000"/>
                <w:sz w:val="28"/>
                <w:szCs w:val="28"/>
              </w:rPr>
              <w:t xml:space="preserve">с 01.01. </w:t>
            </w:r>
          </w:p>
          <w:p w14:paraId="6C53851B" w14:textId="77777777" w:rsidR="00744578" w:rsidRPr="00744578" w:rsidRDefault="00744578" w:rsidP="00744578">
            <w:pPr>
              <w:jc w:val="center"/>
              <w:rPr>
                <w:color w:val="000000"/>
                <w:sz w:val="28"/>
                <w:szCs w:val="28"/>
              </w:rPr>
            </w:pPr>
            <w:r w:rsidRPr="00744578">
              <w:rPr>
                <w:color w:val="000000"/>
                <w:sz w:val="28"/>
                <w:szCs w:val="28"/>
              </w:rPr>
              <w:t>по 30.06.</w:t>
            </w:r>
          </w:p>
        </w:tc>
        <w:tc>
          <w:tcPr>
            <w:tcW w:w="1222" w:type="dxa"/>
            <w:tcBorders>
              <w:top w:val="nil"/>
              <w:left w:val="nil"/>
              <w:bottom w:val="single" w:sz="4" w:space="0" w:color="auto"/>
              <w:right w:val="single" w:sz="4" w:space="0" w:color="auto"/>
            </w:tcBorders>
            <w:shd w:val="clear" w:color="000000" w:fill="FFFFFF"/>
            <w:vAlign w:val="center"/>
          </w:tcPr>
          <w:p w14:paraId="5B263B24" w14:textId="77777777" w:rsidR="00744578" w:rsidRPr="00744578" w:rsidRDefault="00744578" w:rsidP="00744578">
            <w:pPr>
              <w:jc w:val="center"/>
              <w:rPr>
                <w:color w:val="000000"/>
                <w:sz w:val="28"/>
                <w:szCs w:val="28"/>
              </w:rPr>
            </w:pPr>
            <w:r w:rsidRPr="00744578">
              <w:rPr>
                <w:color w:val="000000"/>
                <w:sz w:val="28"/>
                <w:szCs w:val="28"/>
              </w:rPr>
              <w:t>с 01.07. по 31.12.</w:t>
            </w:r>
          </w:p>
        </w:tc>
        <w:tc>
          <w:tcPr>
            <w:tcW w:w="1223" w:type="dxa"/>
            <w:tcBorders>
              <w:top w:val="nil"/>
              <w:left w:val="nil"/>
              <w:bottom w:val="single" w:sz="4" w:space="0" w:color="auto"/>
              <w:right w:val="single" w:sz="4" w:space="0" w:color="auto"/>
            </w:tcBorders>
            <w:shd w:val="clear" w:color="000000" w:fill="FFFFFF"/>
            <w:vAlign w:val="center"/>
          </w:tcPr>
          <w:p w14:paraId="64B7C84A" w14:textId="77777777" w:rsidR="00744578" w:rsidRPr="00744578" w:rsidRDefault="00744578" w:rsidP="00744578">
            <w:pPr>
              <w:jc w:val="center"/>
              <w:rPr>
                <w:color w:val="000000"/>
                <w:sz w:val="28"/>
                <w:szCs w:val="28"/>
              </w:rPr>
            </w:pPr>
            <w:r w:rsidRPr="00744578">
              <w:rPr>
                <w:color w:val="000000"/>
                <w:sz w:val="28"/>
                <w:szCs w:val="28"/>
              </w:rPr>
              <w:t xml:space="preserve">с 01.01. </w:t>
            </w:r>
          </w:p>
          <w:p w14:paraId="798BB484" w14:textId="77777777" w:rsidR="00744578" w:rsidRPr="00744578" w:rsidRDefault="00744578" w:rsidP="00744578">
            <w:pPr>
              <w:jc w:val="center"/>
              <w:rPr>
                <w:color w:val="000000"/>
                <w:sz w:val="28"/>
                <w:szCs w:val="28"/>
              </w:rPr>
            </w:pPr>
            <w:r w:rsidRPr="00744578">
              <w:rPr>
                <w:color w:val="000000"/>
                <w:sz w:val="28"/>
                <w:szCs w:val="28"/>
              </w:rPr>
              <w:t>по 30.06.</w:t>
            </w:r>
          </w:p>
        </w:tc>
        <w:tc>
          <w:tcPr>
            <w:tcW w:w="1357" w:type="dxa"/>
            <w:tcBorders>
              <w:top w:val="nil"/>
              <w:left w:val="nil"/>
              <w:bottom w:val="single" w:sz="4" w:space="0" w:color="auto"/>
              <w:right w:val="single" w:sz="4" w:space="0" w:color="auto"/>
            </w:tcBorders>
            <w:shd w:val="clear" w:color="000000" w:fill="FFFFFF"/>
            <w:vAlign w:val="center"/>
          </w:tcPr>
          <w:p w14:paraId="7F9932E5" w14:textId="77777777" w:rsidR="00744578" w:rsidRPr="00744578" w:rsidRDefault="00744578" w:rsidP="00744578">
            <w:pPr>
              <w:jc w:val="center"/>
              <w:rPr>
                <w:color w:val="000000"/>
                <w:sz w:val="28"/>
                <w:szCs w:val="28"/>
              </w:rPr>
            </w:pPr>
            <w:r w:rsidRPr="00744578">
              <w:rPr>
                <w:color w:val="000000"/>
                <w:sz w:val="28"/>
                <w:szCs w:val="28"/>
              </w:rPr>
              <w:t>с 01.07. по 31.12.</w:t>
            </w:r>
          </w:p>
        </w:tc>
      </w:tr>
      <w:tr w:rsidR="00744578" w:rsidRPr="00744578" w14:paraId="6CF9C6DA" w14:textId="77777777" w:rsidTr="00855119">
        <w:trPr>
          <w:gridAfter w:val="1"/>
          <w:wAfter w:w="9" w:type="dxa"/>
          <w:trHeight w:val="355"/>
        </w:trPr>
        <w:tc>
          <w:tcPr>
            <w:tcW w:w="609" w:type="dxa"/>
            <w:tcBorders>
              <w:top w:val="single" w:sz="4" w:space="0" w:color="auto"/>
              <w:left w:val="single" w:sz="4" w:space="0" w:color="auto"/>
              <w:bottom w:val="single" w:sz="4" w:space="0" w:color="auto"/>
              <w:right w:val="single" w:sz="4" w:space="0" w:color="auto"/>
            </w:tcBorders>
            <w:vAlign w:val="center"/>
          </w:tcPr>
          <w:p w14:paraId="194DDA63" w14:textId="77777777" w:rsidR="00744578" w:rsidRPr="00744578" w:rsidRDefault="00744578" w:rsidP="00744578">
            <w:pPr>
              <w:jc w:val="center"/>
              <w:rPr>
                <w:color w:val="000000"/>
                <w:sz w:val="28"/>
                <w:szCs w:val="28"/>
              </w:rPr>
            </w:pPr>
            <w:r w:rsidRPr="00744578">
              <w:rPr>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vAlign w:val="center"/>
          </w:tcPr>
          <w:p w14:paraId="5ABFD464" w14:textId="77777777" w:rsidR="00744578" w:rsidRPr="00744578" w:rsidRDefault="00744578" w:rsidP="00744578">
            <w:pPr>
              <w:jc w:val="center"/>
              <w:rPr>
                <w:color w:val="000000"/>
                <w:sz w:val="28"/>
                <w:szCs w:val="28"/>
              </w:rPr>
            </w:pPr>
            <w:r w:rsidRPr="00744578">
              <w:rPr>
                <w:color w:val="000000"/>
                <w:sz w:val="28"/>
                <w:szCs w:val="28"/>
              </w:rPr>
              <w:t>2</w:t>
            </w:r>
          </w:p>
        </w:tc>
        <w:tc>
          <w:tcPr>
            <w:tcW w:w="1222" w:type="dxa"/>
            <w:tcBorders>
              <w:top w:val="nil"/>
              <w:left w:val="nil"/>
              <w:bottom w:val="single" w:sz="4" w:space="0" w:color="auto"/>
              <w:right w:val="single" w:sz="4" w:space="0" w:color="auto"/>
            </w:tcBorders>
            <w:shd w:val="clear" w:color="000000" w:fill="FFFFFF"/>
            <w:vAlign w:val="center"/>
          </w:tcPr>
          <w:p w14:paraId="0C43E4A9" w14:textId="77777777" w:rsidR="00744578" w:rsidRPr="00744578" w:rsidRDefault="00744578" w:rsidP="00744578">
            <w:pPr>
              <w:jc w:val="center"/>
              <w:rPr>
                <w:color w:val="000000"/>
                <w:sz w:val="28"/>
                <w:szCs w:val="28"/>
              </w:rPr>
            </w:pPr>
            <w:r w:rsidRPr="00744578">
              <w:rPr>
                <w:color w:val="000000"/>
                <w:sz w:val="28"/>
                <w:szCs w:val="28"/>
              </w:rPr>
              <w:t>3</w:t>
            </w:r>
          </w:p>
        </w:tc>
        <w:tc>
          <w:tcPr>
            <w:tcW w:w="1222" w:type="dxa"/>
            <w:tcBorders>
              <w:top w:val="nil"/>
              <w:left w:val="nil"/>
              <w:bottom w:val="single" w:sz="4" w:space="0" w:color="auto"/>
              <w:right w:val="single" w:sz="4" w:space="0" w:color="auto"/>
            </w:tcBorders>
            <w:shd w:val="clear" w:color="000000" w:fill="FFFFFF"/>
            <w:vAlign w:val="center"/>
          </w:tcPr>
          <w:p w14:paraId="23A7E330" w14:textId="77777777" w:rsidR="00744578" w:rsidRPr="00744578" w:rsidRDefault="00744578" w:rsidP="00744578">
            <w:pPr>
              <w:jc w:val="center"/>
              <w:rPr>
                <w:color w:val="000000"/>
                <w:sz w:val="28"/>
                <w:szCs w:val="28"/>
              </w:rPr>
            </w:pPr>
            <w:r w:rsidRPr="00744578">
              <w:rPr>
                <w:color w:val="000000"/>
                <w:sz w:val="28"/>
                <w:szCs w:val="28"/>
              </w:rPr>
              <w:t>4</w:t>
            </w:r>
          </w:p>
        </w:tc>
        <w:tc>
          <w:tcPr>
            <w:tcW w:w="1222" w:type="dxa"/>
            <w:tcBorders>
              <w:top w:val="nil"/>
              <w:left w:val="nil"/>
              <w:bottom w:val="single" w:sz="4" w:space="0" w:color="auto"/>
              <w:right w:val="single" w:sz="4" w:space="0" w:color="auto"/>
            </w:tcBorders>
            <w:shd w:val="clear" w:color="000000" w:fill="FFFFFF"/>
            <w:vAlign w:val="center"/>
          </w:tcPr>
          <w:p w14:paraId="7AC38053" w14:textId="77777777" w:rsidR="00744578" w:rsidRPr="00744578" w:rsidRDefault="00744578" w:rsidP="00744578">
            <w:pPr>
              <w:jc w:val="center"/>
              <w:rPr>
                <w:color w:val="000000"/>
                <w:sz w:val="28"/>
                <w:szCs w:val="28"/>
              </w:rPr>
            </w:pPr>
            <w:r w:rsidRPr="00744578">
              <w:rPr>
                <w:color w:val="000000"/>
                <w:sz w:val="28"/>
                <w:szCs w:val="28"/>
              </w:rPr>
              <w:t>5</w:t>
            </w:r>
          </w:p>
        </w:tc>
        <w:tc>
          <w:tcPr>
            <w:tcW w:w="1222" w:type="dxa"/>
            <w:tcBorders>
              <w:top w:val="nil"/>
              <w:left w:val="nil"/>
              <w:bottom w:val="single" w:sz="4" w:space="0" w:color="auto"/>
              <w:right w:val="single" w:sz="4" w:space="0" w:color="auto"/>
            </w:tcBorders>
            <w:shd w:val="clear" w:color="000000" w:fill="FFFFFF"/>
            <w:vAlign w:val="center"/>
          </w:tcPr>
          <w:p w14:paraId="391EF2D4" w14:textId="77777777" w:rsidR="00744578" w:rsidRPr="00744578" w:rsidRDefault="00744578" w:rsidP="00744578">
            <w:pPr>
              <w:jc w:val="center"/>
              <w:rPr>
                <w:color w:val="000000"/>
                <w:sz w:val="28"/>
                <w:szCs w:val="28"/>
              </w:rPr>
            </w:pPr>
            <w:r w:rsidRPr="00744578">
              <w:rPr>
                <w:color w:val="000000"/>
                <w:sz w:val="28"/>
                <w:szCs w:val="28"/>
              </w:rPr>
              <w:t>6</w:t>
            </w:r>
          </w:p>
        </w:tc>
        <w:tc>
          <w:tcPr>
            <w:tcW w:w="1222" w:type="dxa"/>
            <w:tcBorders>
              <w:top w:val="nil"/>
              <w:left w:val="nil"/>
              <w:bottom w:val="single" w:sz="4" w:space="0" w:color="auto"/>
              <w:right w:val="single" w:sz="4" w:space="0" w:color="auto"/>
            </w:tcBorders>
            <w:shd w:val="clear" w:color="000000" w:fill="FFFFFF"/>
            <w:vAlign w:val="center"/>
          </w:tcPr>
          <w:p w14:paraId="73568076" w14:textId="77777777" w:rsidR="00744578" w:rsidRPr="00744578" w:rsidRDefault="00744578" w:rsidP="00744578">
            <w:pPr>
              <w:jc w:val="center"/>
              <w:rPr>
                <w:color w:val="000000"/>
                <w:sz w:val="28"/>
                <w:szCs w:val="28"/>
              </w:rPr>
            </w:pPr>
            <w:r w:rsidRPr="00744578">
              <w:rPr>
                <w:color w:val="000000"/>
                <w:sz w:val="28"/>
                <w:szCs w:val="28"/>
              </w:rPr>
              <w:t>7</w:t>
            </w:r>
          </w:p>
        </w:tc>
        <w:tc>
          <w:tcPr>
            <w:tcW w:w="1358" w:type="dxa"/>
            <w:tcBorders>
              <w:top w:val="nil"/>
              <w:left w:val="nil"/>
              <w:bottom w:val="single" w:sz="4" w:space="0" w:color="auto"/>
              <w:right w:val="single" w:sz="4" w:space="0" w:color="auto"/>
            </w:tcBorders>
            <w:shd w:val="clear" w:color="000000" w:fill="FFFFFF"/>
            <w:vAlign w:val="center"/>
          </w:tcPr>
          <w:p w14:paraId="588B19B7" w14:textId="77777777" w:rsidR="00744578" w:rsidRPr="00744578" w:rsidRDefault="00744578" w:rsidP="00744578">
            <w:pPr>
              <w:jc w:val="center"/>
              <w:rPr>
                <w:color w:val="000000"/>
                <w:sz w:val="28"/>
                <w:szCs w:val="28"/>
              </w:rPr>
            </w:pPr>
            <w:r w:rsidRPr="00744578">
              <w:rPr>
                <w:color w:val="000000"/>
                <w:sz w:val="28"/>
                <w:szCs w:val="28"/>
              </w:rPr>
              <w:t>8</w:t>
            </w:r>
          </w:p>
        </w:tc>
        <w:tc>
          <w:tcPr>
            <w:tcW w:w="1222" w:type="dxa"/>
            <w:tcBorders>
              <w:top w:val="nil"/>
              <w:left w:val="nil"/>
              <w:bottom w:val="single" w:sz="4" w:space="0" w:color="auto"/>
              <w:right w:val="single" w:sz="4" w:space="0" w:color="auto"/>
            </w:tcBorders>
            <w:shd w:val="clear" w:color="000000" w:fill="FFFFFF"/>
            <w:vAlign w:val="center"/>
          </w:tcPr>
          <w:p w14:paraId="6B665C37" w14:textId="77777777" w:rsidR="00744578" w:rsidRPr="00744578" w:rsidRDefault="00744578" w:rsidP="00744578">
            <w:pPr>
              <w:jc w:val="center"/>
              <w:rPr>
                <w:color w:val="000000"/>
                <w:sz w:val="28"/>
                <w:szCs w:val="28"/>
              </w:rPr>
            </w:pPr>
            <w:r w:rsidRPr="00744578">
              <w:rPr>
                <w:color w:val="000000"/>
                <w:sz w:val="28"/>
                <w:szCs w:val="28"/>
              </w:rPr>
              <w:t>9</w:t>
            </w:r>
          </w:p>
        </w:tc>
        <w:tc>
          <w:tcPr>
            <w:tcW w:w="1222" w:type="dxa"/>
            <w:tcBorders>
              <w:top w:val="nil"/>
              <w:left w:val="nil"/>
              <w:bottom w:val="single" w:sz="4" w:space="0" w:color="auto"/>
              <w:right w:val="single" w:sz="4" w:space="0" w:color="auto"/>
            </w:tcBorders>
            <w:shd w:val="clear" w:color="000000" w:fill="FFFFFF"/>
            <w:vAlign w:val="center"/>
          </w:tcPr>
          <w:p w14:paraId="50ECA8E9" w14:textId="77777777" w:rsidR="00744578" w:rsidRPr="00744578" w:rsidRDefault="00744578" w:rsidP="00744578">
            <w:pPr>
              <w:jc w:val="center"/>
              <w:rPr>
                <w:color w:val="000000"/>
                <w:sz w:val="28"/>
                <w:szCs w:val="28"/>
              </w:rPr>
            </w:pPr>
            <w:r w:rsidRPr="00744578">
              <w:rPr>
                <w:color w:val="000000"/>
                <w:sz w:val="28"/>
                <w:szCs w:val="28"/>
              </w:rPr>
              <w:t>10</w:t>
            </w:r>
          </w:p>
        </w:tc>
        <w:tc>
          <w:tcPr>
            <w:tcW w:w="1223" w:type="dxa"/>
            <w:tcBorders>
              <w:top w:val="nil"/>
              <w:left w:val="nil"/>
              <w:bottom w:val="single" w:sz="4" w:space="0" w:color="auto"/>
              <w:right w:val="single" w:sz="4" w:space="0" w:color="auto"/>
            </w:tcBorders>
            <w:shd w:val="clear" w:color="000000" w:fill="FFFFFF"/>
            <w:vAlign w:val="center"/>
          </w:tcPr>
          <w:p w14:paraId="2218C119" w14:textId="77777777" w:rsidR="00744578" w:rsidRPr="00744578" w:rsidRDefault="00744578" w:rsidP="00744578">
            <w:pPr>
              <w:jc w:val="center"/>
              <w:rPr>
                <w:color w:val="000000"/>
                <w:sz w:val="28"/>
                <w:szCs w:val="28"/>
              </w:rPr>
            </w:pPr>
            <w:r w:rsidRPr="00744578">
              <w:rPr>
                <w:color w:val="000000"/>
                <w:sz w:val="28"/>
                <w:szCs w:val="28"/>
              </w:rPr>
              <w:t>11</w:t>
            </w:r>
          </w:p>
        </w:tc>
        <w:tc>
          <w:tcPr>
            <w:tcW w:w="1357" w:type="dxa"/>
            <w:tcBorders>
              <w:top w:val="nil"/>
              <w:left w:val="nil"/>
              <w:bottom w:val="single" w:sz="4" w:space="0" w:color="auto"/>
              <w:right w:val="single" w:sz="4" w:space="0" w:color="auto"/>
            </w:tcBorders>
            <w:shd w:val="clear" w:color="000000" w:fill="FFFFFF"/>
            <w:vAlign w:val="center"/>
          </w:tcPr>
          <w:p w14:paraId="2AB49661" w14:textId="77777777" w:rsidR="00744578" w:rsidRPr="00744578" w:rsidRDefault="00744578" w:rsidP="00744578">
            <w:pPr>
              <w:jc w:val="center"/>
              <w:rPr>
                <w:color w:val="000000"/>
                <w:sz w:val="28"/>
                <w:szCs w:val="28"/>
              </w:rPr>
            </w:pPr>
            <w:r w:rsidRPr="00744578">
              <w:rPr>
                <w:color w:val="000000"/>
                <w:sz w:val="28"/>
                <w:szCs w:val="28"/>
              </w:rPr>
              <w:t>12</w:t>
            </w:r>
          </w:p>
        </w:tc>
      </w:tr>
      <w:tr w:rsidR="00744578" w:rsidRPr="00744578" w14:paraId="6ED943D8" w14:textId="77777777" w:rsidTr="00855119">
        <w:trPr>
          <w:trHeight w:val="576"/>
        </w:trPr>
        <w:tc>
          <w:tcPr>
            <w:tcW w:w="1508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454E7B34" w14:textId="77777777" w:rsidR="00744578" w:rsidRPr="00744578" w:rsidRDefault="00744578" w:rsidP="00744578">
            <w:pPr>
              <w:jc w:val="center"/>
              <w:rPr>
                <w:sz w:val="28"/>
                <w:szCs w:val="28"/>
              </w:rPr>
            </w:pPr>
            <w:r w:rsidRPr="00744578">
              <w:rPr>
                <w:sz w:val="28"/>
                <w:szCs w:val="28"/>
              </w:rPr>
              <w:t xml:space="preserve">1. </w:t>
            </w:r>
            <w:r w:rsidRPr="00744578">
              <w:rPr>
                <w:color w:val="000000"/>
                <w:sz w:val="28"/>
                <w:szCs w:val="28"/>
              </w:rPr>
              <w:t>Техническая вода</w:t>
            </w:r>
          </w:p>
        </w:tc>
      </w:tr>
      <w:tr w:rsidR="00744578" w:rsidRPr="00744578" w14:paraId="6A6A07ED" w14:textId="77777777" w:rsidTr="00855119">
        <w:trPr>
          <w:gridAfter w:val="1"/>
          <w:wAfter w:w="9" w:type="dxa"/>
          <w:trHeight w:val="1072"/>
        </w:trPr>
        <w:tc>
          <w:tcPr>
            <w:tcW w:w="609" w:type="dxa"/>
            <w:tcBorders>
              <w:top w:val="nil"/>
              <w:left w:val="single" w:sz="4" w:space="0" w:color="auto"/>
              <w:bottom w:val="single" w:sz="4" w:space="0" w:color="auto"/>
              <w:right w:val="single" w:sz="4" w:space="0" w:color="auto"/>
            </w:tcBorders>
            <w:shd w:val="clear" w:color="000000" w:fill="FFFFFF"/>
            <w:vAlign w:val="center"/>
            <w:hideMark/>
          </w:tcPr>
          <w:p w14:paraId="200C9A06" w14:textId="77777777" w:rsidR="00744578" w:rsidRPr="00744578" w:rsidRDefault="00744578" w:rsidP="00744578">
            <w:pPr>
              <w:jc w:val="center"/>
              <w:rPr>
                <w:color w:val="000000"/>
                <w:sz w:val="28"/>
                <w:szCs w:val="28"/>
              </w:rPr>
            </w:pPr>
            <w:r w:rsidRPr="00744578">
              <w:rPr>
                <w:color w:val="000000"/>
                <w:sz w:val="28"/>
                <w:szCs w:val="28"/>
              </w:rPr>
              <w:t>1.1.</w:t>
            </w:r>
          </w:p>
        </w:tc>
        <w:tc>
          <w:tcPr>
            <w:tcW w:w="1971" w:type="dxa"/>
            <w:tcBorders>
              <w:top w:val="nil"/>
              <w:left w:val="single" w:sz="4" w:space="0" w:color="auto"/>
              <w:bottom w:val="single" w:sz="4" w:space="0" w:color="auto"/>
              <w:right w:val="single" w:sz="4" w:space="0" w:color="auto"/>
            </w:tcBorders>
            <w:shd w:val="clear" w:color="000000" w:fill="FFFFFF"/>
            <w:vAlign w:val="center"/>
            <w:hideMark/>
          </w:tcPr>
          <w:p w14:paraId="1E7DA908" w14:textId="77777777" w:rsidR="00744578" w:rsidRPr="00744578" w:rsidRDefault="00744578" w:rsidP="00744578">
            <w:pPr>
              <w:rPr>
                <w:color w:val="000000"/>
                <w:sz w:val="28"/>
                <w:szCs w:val="28"/>
              </w:rPr>
            </w:pPr>
            <w:r w:rsidRPr="00744578">
              <w:rPr>
                <w:color w:val="000000"/>
                <w:sz w:val="28"/>
                <w:szCs w:val="28"/>
              </w:rPr>
              <w:t xml:space="preserve">Прочие потребители  </w:t>
            </w:r>
          </w:p>
          <w:p w14:paraId="55CA4B02" w14:textId="77777777" w:rsidR="00744578" w:rsidRPr="00744578" w:rsidRDefault="00744578" w:rsidP="00744578">
            <w:pPr>
              <w:rPr>
                <w:color w:val="000000"/>
                <w:sz w:val="28"/>
                <w:szCs w:val="28"/>
              </w:rPr>
            </w:pPr>
            <w:r w:rsidRPr="00744578">
              <w:rPr>
                <w:color w:val="000000"/>
                <w:sz w:val="28"/>
                <w:szCs w:val="28"/>
              </w:rPr>
              <w:t>(без НДС)</w:t>
            </w:r>
          </w:p>
        </w:tc>
        <w:tc>
          <w:tcPr>
            <w:tcW w:w="1222" w:type="dxa"/>
            <w:tcBorders>
              <w:top w:val="nil"/>
              <w:left w:val="nil"/>
              <w:bottom w:val="single" w:sz="4" w:space="0" w:color="auto"/>
              <w:right w:val="single" w:sz="4" w:space="0" w:color="auto"/>
            </w:tcBorders>
            <w:shd w:val="clear" w:color="000000" w:fill="FFFFFF"/>
            <w:vAlign w:val="center"/>
          </w:tcPr>
          <w:p w14:paraId="4CAC60EB" w14:textId="77777777" w:rsidR="00744578" w:rsidRPr="00744578" w:rsidRDefault="00744578" w:rsidP="00744578">
            <w:pPr>
              <w:jc w:val="center"/>
              <w:rPr>
                <w:sz w:val="28"/>
                <w:szCs w:val="28"/>
              </w:rPr>
            </w:pPr>
            <w:r w:rsidRPr="00744578">
              <w:rPr>
                <w:sz w:val="28"/>
                <w:szCs w:val="28"/>
              </w:rPr>
              <w:t>1,76</w:t>
            </w:r>
          </w:p>
        </w:tc>
        <w:tc>
          <w:tcPr>
            <w:tcW w:w="1222" w:type="dxa"/>
            <w:tcBorders>
              <w:top w:val="nil"/>
              <w:left w:val="nil"/>
              <w:bottom w:val="single" w:sz="4" w:space="0" w:color="auto"/>
              <w:right w:val="single" w:sz="4" w:space="0" w:color="auto"/>
            </w:tcBorders>
            <w:shd w:val="clear" w:color="000000" w:fill="FFFFFF"/>
            <w:vAlign w:val="center"/>
          </w:tcPr>
          <w:p w14:paraId="0C0F055F" w14:textId="77777777" w:rsidR="00744578" w:rsidRPr="00744578" w:rsidRDefault="00744578" w:rsidP="00744578">
            <w:pPr>
              <w:jc w:val="center"/>
              <w:rPr>
                <w:sz w:val="28"/>
                <w:szCs w:val="28"/>
              </w:rPr>
            </w:pPr>
            <w:r w:rsidRPr="00744578">
              <w:rPr>
                <w:sz w:val="28"/>
                <w:szCs w:val="28"/>
              </w:rPr>
              <w:t>1,98</w:t>
            </w:r>
          </w:p>
        </w:tc>
        <w:tc>
          <w:tcPr>
            <w:tcW w:w="1222" w:type="dxa"/>
            <w:tcBorders>
              <w:top w:val="nil"/>
              <w:left w:val="nil"/>
              <w:bottom w:val="single" w:sz="4" w:space="0" w:color="auto"/>
              <w:right w:val="single" w:sz="4" w:space="0" w:color="auto"/>
            </w:tcBorders>
            <w:shd w:val="clear" w:color="000000" w:fill="FFFFFF"/>
            <w:vAlign w:val="center"/>
          </w:tcPr>
          <w:p w14:paraId="374DB380" w14:textId="77777777" w:rsidR="00744578" w:rsidRPr="00744578" w:rsidRDefault="00744578" w:rsidP="00744578">
            <w:pPr>
              <w:jc w:val="center"/>
              <w:rPr>
                <w:sz w:val="28"/>
                <w:szCs w:val="28"/>
              </w:rPr>
            </w:pPr>
            <w:r w:rsidRPr="00744578">
              <w:rPr>
                <w:sz w:val="28"/>
                <w:szCs w:val="28"/>
              </w:rPr>
              <w:t>1,98</w:t>
            </w:r>
          </w:p>
        </w:tc>
        <w:tc>
          <w:tcPr>
            <w:tcW w:w="1222" w:type="dxa"/>
            <w:tcBorders>
              <w:top w:val="nil"/>
              <w:left w:val="nil"/>
              <w:bottom w:val="single" w:sz="4" w:space="0" w:color="auto"/>
              <w:right w:val="single" w:sz="4" w:space="0" w:color="auto"/>
            </w:tcBorders>
            <w:shd w:val="clear" w:color="000000" w:fill="FFFFFF"/>
            <w:vAlign w:val="center"/>
          </w:tcPr>
          <w:p w14:paraId="3AEC12DC" w14:textId="77777777" w:rsidR="00744578" w:rsidRPr="00744578" w:rsidRDefault="00744578" w:rsidP="00744578">
            <w:pPr>
              <w:jc w:val="center"/>
              <w:rPr>
                <w:sz w:val="28"/>
                <w:szCs w:val="28"/>
              </w:rPr>
            </w:pPr>
            <w:r w:rsidRPr="00744578">
              <w:rPr>
                <w:sz w:val="28"/>
                <w:szCs w:val="28"/>
              </w:rPr>
              <w:t>2,14</w:t>
            </w:r>
          </w:p>
        </w:tc>
        <w:tc>
          <w:tcPr>
            <w:tcW w:w="1222" w:type="dxa"/>
            <w:tcBorders>
              <w:top w:val="nil"/>
              <w:left w:val="nil"/>
              <w:bottom w:val="single" w:sz="4" w:space="0" w:color="auto"/>
              <w:right w:val="single" w:sz="4" w:space="0" w:color="auto"/>
            </w:tcBorders>
            <w:shd w:val="clear" w:color="000000" w:fill="FFFFFF"/>
            <w:vAlign w:val="center"/>
          </w:tcPr>
          <w:p w14:paraId="0D9C6834" w14:textId="77777777" w:rsidR="00744578" w:rsidRPr="00744578" w:rsidRDefault="00744578" w:rsidP="00744578">
            <w:pPr>
              <w:jc w:val="center"/>
              <w:rPr>
                <w:sz w:val="28"/>
                <w:szCs w:val="28"/>
              </w:rPr>
            </w:pPr>
            <w:r w:rsidRPr="00744578">
              <w:rPr>
                <w:sz w:val="28"/>
                <w:szCs w:val="28"/>
              </w:rPr>
              <w:t>2,14</w:t>
            </w:r>
          </w:p>
        </w:tc>
        <w:tc>
          <w:tcPr>
            <w:tcW w:w="1358" w:type="dxa"/>
            <w:tcBorders>
              <w:top w:val="nil"/>
              <w:left w:val="nil"/>
              <w:bottom w:val="single" w:sz="4" w:space="0" w:color="auto"/>
              <w:right w:val="single" w:sz="4" w:space="0" w:color="auto"/>
            </w:tcBorders>
            <w:shd w:val="clear" w:color="000000" w:fill="FFFFFF"/>
            <w:vAlign w:val="center"/>
          </w:tcPr>
          <w:p w14:paraId="4456440B" w14:textId="77777777" w:rsidR="00744578" w:rsidRPr="00744578" w:rsidRDefault="00744578" w:rsidP="00744578">
            <w:pPr>
              <w:jc w:val="center"/>
              <w:rPr>
                <w:sz w:val="28"/>
                <w:szCs w:val="28"/>
              </w:rPr>
            </w:pPr>
            <w:r w:rsidRPr="00744578">
              <w:rPr>
                <w:sz w:val="28"/>
                <w:szCs w:val="28"/>
              </w:rPr>
              <w:t>2,40</w:t>
            </w:r>
          </w:p>
        </w:tc>
        <w:tc>
          <w:tcPr>
            <w:tcW w:w="1222" w:type="dxa"/>
            <w:tcBorders>
              <w:top w:val="nil"/>
              <w:left w:val="nil"/>
              <w:bottom w:val="single" w:sz="4" w:space="0" w:color="auto"/>
              <w:right w:val="single" w:sz="4" w:space="0" w:color="auto"/>
            </w:tcBorders>
            <w:shd w:val="clear" w:color="000000" w:fill="FFFFFF"/>
            <w:vAlign w:val="center"/>
          </w:tcPr>
          <w:p w14:paraId="3C7D39D4" w14:textId="77777777" w:rsidR="00744578" w:rsidRPr="00744578" w:rsidRDefault="00744578" w:rsidP="00744578">
            <w:pPr>
              <w:jc w:val="center"/>
              <w:rPr>
                <w:sz w:val="28"/>
                <w:szCs w:val="28"/>
              </w:rPr>
            </w:pPr>
            <w:r w:rsidRPr="00744578">
              <w:rPr>
                <w:sz w:val="28"/>
                <w:szCs w:val="28"/>
              </w:rPr>
              <w:t>2,40</w:t>
            </w:r>
          </w:p>
        </w:tc>
        <w:tc>
          <w:tcPr>
            <w:tcW w:w="1222" w:type="dxa"/>
            <w:tcBorders>
              <w:top w:val="nil"/>
              <w:left w:val="nil"/>
              <w:bottom w:val="single" w:sz="4" w:space="0" w:color="auto"/>
              <w:right w:val="single" w:sz="4" w:space="0" w:color="auto"/>
            </w:tcBorders>
            <w:shd w:val="clear" w:color="000000" w:fill="FFFFFF"/>
            <w:vAlign w:val="center"/>
          </w:tcPr>
          <w:p w14:paraId="2B206012" w14:textId="77777777" w:rsidR="00744578" w:rsidRPr="00744578" w:rsidRDefault="00744578" w:rsidP="00744578">
            <w:pPr>
              <w:jc w:val="center"/>
              <w:rPr>
                <w:sz w:val="28"/>
                <w:szCs w:val="28"/>
              </w:rPr>
            </w:pPr>
            <w:r w:rsidRPr="00744578">
              <w:rPr>
                <w:sz w:val="28"/>
                <w:szCs w:val="28"/>
              </w:rPr>
              <w:t>2,99</w:t>
            </w:r>
          </w:p>
        </w:tc>
        <w:tc>
          <w:tcPr>
            <w:tcW w:w="1223" w:type="dxa"/>
            <w:tcBorders>
              <w:top w:val="nil"/>
              <w:left w:val="nil"/>
              <w:bottom w:val="single" w:sz="4" w:space="0" w:color="auto"/>
              <w:right w:val="single" w:sz="4" w:space="0" w:color="auto"/>
            </w:tcBorders>
            <w:shd w:val="clear" w:color="000000" w:fill="FFFFFF"/>
            <w:vAlign w:val="center"/>
          </w:tcPr>
          <w:p w14:paraId="14125527" w14:textId="77777777" w:rsidR="00744578" w:rsidRPr="00744578" w:rsidRDefault="00744578" w:rsidP="00744578">
            <w:pPr>
              <w:jc w:val="center"/>
              <w:rPr>
                <w:sz w:val="28"/>
                <w:szCs w:val="28"/>
              </w:rPr>
            </w:pPr>
            <w:r w:rsidRPr="00744578">
              <w:rPr>
                <w:sz w:val="28"/>
                <w:szCs w:val="28"/>
              </w:rPr>
              <w:t>2,99</w:t>
            </w:r>
          </w:p>
        </w:tc>
        <w:tc>
          <w:tcPr>
            <w:tcW w:w="1357" w:type="dxa"/>
            <w:tcBorders>
              <w:top w:val="nil"/>
              <w:left w:val="nil"/>
              <w:bottom w:val="single" w:sz="4" w:space="0" w:color="auto"/>
              <w:right w:val="single" w:sz="4" w:space="0" w:color="auto"/>
            </w:tcBorders>
            <w:shd w:val="clear" w:color="000000" w:fill="FFFFFF"/>
            <w:vAlign w:val="center"/>
          </w:tcPr>
          <w:p w14:paraId="1E597F01" w14:textId="77777777" w:rsidR="00744578" w:rsidRPr="00744578" w:rsidRDefault="00744578" w:rsidP="00744578">
            <w:pPr>
              <w:jc w:val="center"/>
              <w:rPr>
                <w:sz w:val="28"/>
                <w:szCs w:val="28"/>
              </w:rPr>
            </w:pPr>
            <w:r w:rsidRPr="00744578">
              <w:rPr>
                <w:sz w:val="28"/>
                <w:szCs w:val="28"/>
              </w:rPr>
              <w:t>3,88</w:t>
            </w:r>
          </w:p>
        </w:tc>
      </w:tr>
      <w:tr w:rsidR="00744578" w:rsidRPr="00744578" w14:paraId="3AD50480" w14:textId="77777777" w:rsidTr="00855119">
        <w:trPr>
          <w:trHeight w:val="680"/>
        </w:trPr>
        <w:tc>
          <w:tcPr>
            <w:tcW w:w="1508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00BF02A4" w14:textId="77777777" w:rsidR="00744578" w:rsidRPr="00744578" w:rsidRDefault="00744578" w:rsidP="00744578">
            <w:pPr>
              <w:jc w:val="center"/>
              <w:rPr>
                <w:color w:val="000000"/>
                <w:sz w:val="28"/>
                <w:szCs w:val="28"/>
              </w:rPr>
            </w:pPr>
            <w:r w:rsidRPr="00744578">
              <w:rPr>
                <w:color w:val="000000"/>
                <w:sz w:val="28"/>
                <w:szCs w:val="28"/>
              </w:rPr>
              <w:t xml:space="preserve">2. </w:t>
            </w:r>
            <w:r w:rsidRPr="00744578">
              <w:rPr>
                <w:sz w:val="28"/>
                <w:szCs w:val="28"/>
              </w:rPr>
              <w:t>Водоотведение хозяйственно-бытовых сточных вод</w:t>
            </w:r>
          </w:p>
        </w:tc>
      </w:tr>
      <w:tr w:rsidR="00744578" w:rsidRPr="00744578" w14:paraId="09831A5E" w14:textId="77777777" w:rsidTr="00855119">
        <w:trPr>
          <w:gridAfter w:val="1"/>
          <w:wAfter w:w="9" w:type="dxa"/>
          <w:trHeight w:val="1069"/>
        </w:trPr>
        <w:tc>
          <w:tcPr>
            <w:tcW w:w="609" w:type="dxa"/>
            <w:tcBorders>
              <w:top w:val="nil"/>
              <w:left w:val="single" w:sz="4" w:space="0" w:color="auto"/>
              <w:bottom w:val="single" w:sz="4" w:space="0" w:color="auto"/>
              <w:right w:val="single" w:sz="4" w:space="0" w:color="auto"/>
            </w:tcBorders>
            <w:shd w:val="clear" w:color="000000" w:fill="FFFFFF"/>
            <w:vAlign w:val="center"/>
            <w:hideMark/>
          </w:tcPr>
          <w:p w14:paraId="191A81D0" w14:textId="77777777" w:rsidR="00744578" w:rsidRPr="00744578" w:rsidRDefault="00744578" w:rsidP="00744578">
            <w:pPr>
              <w:jc w:val="center"/>
              <w:rPr>
                <w:color w:val="000000"/>
                <w:sz w:val="28"/>
                <w:szCs w:val="28"/>
              </w:rPr>
            </w:pPr>
            <w:r w:rsidRPr="00744578">
              <w:rPr>
                <w:color w:val="000000"/>
                <w:sz w:val="28"/>
                <w:szCs w:val="28"/>
              </w:rPr>
              <w:t>2.1.</w:t>
            </w:r>
          </w:p>
        </w:tc>
        <w:tc>
          <w:tcPr>
            <w:tcW w:w="1971" w:type="dxa"/>
            <w:tcBorders>
              <w:top w:val="nil"/>
              <w:left w:val="single" w:sz="4" w:space="0" w:color="auto"/>
              <w:bottom w:val="single" w:sz="4" w:space="0" w:color="auto"/>
              <w:right w:val="single" w:sz="4" w:space="0" w:color="auto"/>
            </w:tcBorders>
            <w:shd w:val="clear" w:color="000000" w:fill="FFFFFF"/>
            <w:vAlign w:val="center"/>
            <w:hideMark/>
          </w:tcPr>
          <w:p w14:paraId="28F2C94D" w14:textId="77777777" w:rsidR="00744578" w:rsidRPr="00744578" w:rsidRDefault="00744578" w:rsidP="00744578">
            <w:pPr>
              <w:rPr>
                <w:color w:val="000000"/>
                <w:sz w:val="28"/>
                <w:szCs w:val="28"/>
              </w:rPr>
            </w:pPr>
            <w:r w:rsidRPr="00744578">
              <w:rPr>
                <w:color w:val="000000"/>
                <w:sz w:val="28"/>
                <w:szCs w:val="28"/>
              </w:rPr>
              <w:t>Прочие потребители</w:t>
            </w:r>
          </w:p>
          <w:p w14:paraId="0521666B" w14:textId="77777777" w:rsidR="00744578" w:rsidRPr="00744578" w:rsidRDefault="00744578" w:rsidP="00744578">
            <w:pPr>
              <w:rPr>
                <w:color w:val="000000"/>
                <w:sz w:val="28"/>
                <w:szCs w:val="28"/>
              </w:rPr>
            </w:pPr>
            <w:r w:rsidRPr="00744578">
              <w:rPr>
                <w:color w:val="000000"/>
                <w:sz w:val="28"/>
                <w:szCs w:val="28"/>
              </w:rPr>
              <w:t>(без НДС)</w:t>
            </w:r>
          </w:p>
        </w:tc>
        <w:tc>
          <w:tcPr>
            <w:tcW w:w="1222" w:type="dxa"/>
            <w:tcBorders>
              <w:top w:val="nil"/>
              <w:left w:val="nil"/>
              <w:bottom w:val="single" w:sz="4" w:space="0" w:color="auto"/>
              <w:right w:val="single" w:sz="4" w:space="0" w:color="auto"/>
            </w:tcBorders>
            <w:shd w:val="clear" w:color="000000" w:fill="FFFFFF"/>
            <w:vAlign w:val="center"/>
          </w:tcPr>
          <w:p w14:paraId="6D62C95F" w14:textId="77777777" w:rsidR="00744578" w:rsidRPr="00744578" w:rsidRDefault="00744578" w:rsidP="00744578">
            <w:pPr>
              <w:jc w:val="center"/>
              <w:rPr>
                <w:sz w:val="28"/>
                <w:szCs w:val="28"/>
              </w:rPr>
            </w:pPr>
            <w:r w:rsidRPr="00744578">
              <w:rPr>
                <w:sz w:val="28"/>
                <w:szCs w:val="28"/>
              </w:rPr>
              <w:t>21,05</w:t>
            </w:r>
          </w:p>
        </w:tc>
        <w:tc>
          <w:tcPr>
            <w:tcW w:w="1222" w:type="dxa"/>
            <w:tcBorders>
              <w:top w:val="nil"/>
              <w:left w:val="nil"/>
              <w:bottom w:val="single" w:sz="4" w:space="0" w:color="auto"/>
              <w:right w:val="single" w:sz="4" w:space="0" w:color="auto"/>
            </w:tcBorders>
            <w:shd w:val="clear" w:color="000000" w:fill="FFFFFF"/>
            <w:vAlign w:val="center"/>
          </w:tcPr>
          <w:p w14:paraId="01D42BB0" w14:textId="77777777" w:rsidR="00744578" w:rsidRPr="00744578" w:rsidRDefault="00744578" w:rsidP="00744578">
            <w:pPr>
              <w:jc w:val="center"/>
              <w:rPr>
                <w:sz w:val="28"/>
                <w:szCs w:val="28"/>
              </w:rPr>
            </w:pPr>
            <w:r w:rsidRPr="00744578">
              <w:rPr>
                <w:sz w:val="28"/>
                <w:szCs w:val="28"/>
              </w:rPr>
              <w:t>23,57</w:t>
            </w:r>
          </w:p>
        </w:tc>
        <w:tc>
          <w:tcPr>
            <w:tcW w:w="1222" w:type="dxa"/>
            <w:tcBorders>
              <w:top w:val="nil"/>
              <w:left w:val="nil"/>
              <w:bottom w:val="single" w:sz="4" w:space="0" w:color="auto"/>
              <w:right w:val="single" w:sz="4" w:space="0" w:color="auto"/>
            </w:tcBorders>
            <w:shd w:val="clear" w:color="000000" w:fill="FFFFFF"/>
            <w:vAlign w:val="center"/>
          </w:tcPr>
          <w:p w14:paraId="439CC140" w14:textId="77777777" w:rsidR="00744578" w:rsidRPr="00744578" w:rsidRDefault="00744578" w:rsidP="00744578">
            <w:pPr>
              <w:jc w:val="center"/>
              <w:rPr>
                <w:sz w:val="28"/>
                <w:szCs w:val="28"/>
              </w:rPr>
            </w:pPr>
            <w:r w:rsidRPr="00744578">
              <w:rPr>
                <w:sz w:val="28"/>
                <w:szCs w:val="28"/>
              </w:rPr>
              <w:t>23,57</w:t>
            </w:r>
          </w:p>
        </w:tc>
        <w:tc>
          <w:tcPr>
            <w:tcW w:w="1222" w:type="dxa"/>
            <w:tcBorders>
              <w:top w:val="nil"/>
              <w:left w:val="nil"/>
              <w:bottom w:val="single" w:sz="4" w:space="0" w:color="auto"/>
              <w:right w:val="single" w:sz="4" w:space="0" w:color="auto"/>
            </w:tcBorders>
            <w:shd w:val="clear" w:color="000000" w:fill="FFFFFF"/>
            <w:vAlign w:val="center"/>
          </w:tcPr>
          <w:p w14:paraId="6FAE8493" w14:textId="77777777" w:rsidR="00744578" w:rsidRPr="00744578" w:rsidRDefault="00744578" w:rsidP="00744578">
            <w:pPr>
              <w:jc w:val="center"/>
              <w:rPr>
                <w:sz w:val="28"/>
                <w:szCs w:val="28"/>
              </w:rPr>
            </w:pPr>
            <w:r w:rsidRPr="00744578">
              <w:rPr>
                <w:sz w:val="28"/>
                <w:szCs w:val="28"/>
              </w:rPr>
              <w:t>24,24</w:t>
            </w:r>
          </w:p>
        </w:tc>
        <w:tc>
          <w:tcPr>
            <w:tcW w:w="1222" w:type="dxa"/>
            <w:tcBorders>
              <w:top w:val="nil"/>
              <w:left w:val="nil"/>
              <w:bottom w:val="single" w:sz="4" w:space="0" w:color="auto"/>
              <w:right w:val="single" w:sz="4" w:space="0" w:color="auto"/>
            </w:tcBorders>
            <w:shd w:val="clear" w:color="000000" w:fill="FFFFFF"/>
            <w:vAlign w:val="center"/>
          </w:tcPr>
          <w:p w14:paraId="1520E175" w14:textId="77777777" w:rsidR="00744578" w:rsidRPr="00744578" w:rsidRDefault="00744578" w:rsidP="00744578">
            <w:pPr>
              <w:jc w:val="center"/>
              <w:rPr>
                <w:sz w:val="28"/>
                <w:szCs w:val="28"/>
              </w:rPr>
            </w:pPr>
            <w:r w:rsidRPr="00744578">
              <w:rPr>
                <w:sz w:val="28"/>
                <w:szCs w:val="28"/>
              </w:rPr>
              <w:t>23,36</w:t>
            </w:r>
          </w:p>
        </w:tc>
        <w:tc>
          <w:tcPr>
            <w:tcW w:w="1358" w:type="dxa"/>
            <w:tcBorders>
              <w:top w:val="nil"/>
              <w:left w:val="nil"/>
              <w:bottom w:val="single" w:sz="4" w:space="0" w:color="auto"/>
              <w:right w:val="single" w:sz="4" w:space="0" w:color="auto"/>
            </w:tcBorders>
            <w:shd w:val="clear" w:color="000000" w:fill="FFFFFF"/>
            <w:vAlign w:val="center"/>
          </w:tcPr>
          <w:p w14:paraId="29760844" w14:textId="77777777" w:rsidR="00744578" w:rsidRPr="00744578" w:rsidRDefault="00744578" w:rsidP="00744578">
            <w:pPr>
              <w:jc w:val="center"/>
              <w:rPr>
                <w:sz w:val="28"/>
                <w:szCs w:val="28"/>
              </w:rPr>
            </w:pPr>
            <w:r w:rsidRPr="00744578">
              <w:rPr>
                <w:sz w:val="28"/>
                <w:szCs w:val="28"/>
              </w:rPr>
              <w:t>23,36</w:t>
            </w:r>
          </w:p>
        </w:tc>
        <w:tc>
          <w:tcPr>
            <w:tcW w:w="1222" w:type="dxa"/>
            <w:tcBorders>
              <w:top w:val="nil"/>
              <w:left w:val="nil"/>
              <w:bottom w:val="single" w:sz="4" w:space="0" w:color="auto"/>
              <w:right w:val="single" w:sz="4" w:space="0" w:color="auto"/>
            </w:tcBorders>
            <w:shd w:val="clear" w:color="000000" w:fill="FFFFFF"/>
            <w:vAlign w:val="center"/>
          </w:tcPr>
          <w:p w14:paraId="3027EC79" w14:textId="77777777" w:rsidR="00744578" w:rsidRPr="00744578" w:rsidRDefault="00744578" w:rsidP="00744578">
            <w:pPr>
              <w:jc w:val="center"/>
              <w:rPr>
                <w:sz w:val="28"/>
                <w:szCs w:val="28"/>
              </w:rPr>
            </w:pPr>
            <w:r w:rsidRPr="00744578">
              <w:rPr>
                <w:sz w:val="28"/>
                <w:szCs w:val="28"/>
              </w:rPr>
              <w:t>23,36</w:t>
            </w:r>
          </w:p>
        </w:tc>
        <w:tc>
          <w:tcPr>
            <w:tcW w:w="1222" w:type="dxa"/>
            <w:tcBorders>
              <w:top w:val="nil"/>
              <w:left w:val="nil"/>
              <w:bottom w:val="single" w:sz="4" w:space="0" w:color="auto"/>
              <w:right w:val="single" w:sz="4" w:space="0" w:color="auto"/>
            </w:tcBorders>
            <w:shd w:val="clear" w:color="000000" w:fill="FFFFFF"/>
            <w:vAlign w:val="center"/>
          </w:tcPr>
          <w:p w14:paraId="06A7BAA6" w14:textId="77777777" w:rsidR="00744578" w:rsidRPr="00744578" w:rsidRDefault="00744578" w:rsidP="00744578">
            <w:pPr>
              <w:jc w:val="center"/>
              <w:rPr>
                <w:sz w:val="28"/>
                <w:szCs w:val="28"/>
              </w:rPr>
            </w:pPr>
            <w:r w:rsidRPr="00744578">
              <w:rPr>
                <w:sz w:val="28"/>
                <w:szCs w:val="28"/>
              </w:rPr>
              <w:t>33,57</w:t>
            </w:r>
          </w:p>
        </w:tc>
        <w:tc>
          <w:tcPr>
            <w:tcW w:w="1223" w:type="dxa"/>
            <w:tcBorders>
              <w:top w:val="nil"/>
              <w:left w:val="nil"/>
              <w:bottom w:val="single" w:sz="4" w:space="0" w:color="auto"/>
              <w:right w:val="single" w:sz="4" w:space="0" w:color="auto"/>
            </w:tcBorders>
            <w:shd w:val="clear" w:color="000000" w:fill="FFFFFF"/>
            <w:vAlign w:val="center"/>
          </w:tcPr>
          <w:p w14:paraId="6BB019DD" w14:textId="77777777" w:rsidR="00744578" w:rsidRPr="00744578" w:rsidRDefault="00744578" w:rsidP="00744578">
            <w:pPr>
              <w:jc w:val="center"/>
              <w:rPr>
                <w:sz w:val="28"/>
                <w:szCs w:val="28"/>
              </w:rPr>
            </w:pPr>
            <w:r w:rsidRPr="00744578">
              <w:rPr>
                <w:sz w:val="28"/>
                <w:szCs w:val="28"/>
              </w:rPr>
              <w:t>33,57</w:t>
            </w:r>
          </w:p>
        </w:tc>
        <w:tc>
          <w:tcPr>
            <w:tcW w:w="1357" w:type="dxa"/>
            <w:tcBorders>
              <w:top w:val="nil"/>
              <w:left w:val="nil"/>
              <w:bottom w:val="single" w:sz="4" w:space="0" w:color="auto"/>
              <w:right w:val="single" w:sz="4" w:space="0" w:color="auto"/>
            </w:tcBorders>
            <w:shd w:val="clear" w:color="000000" w:fill="FFFFFF"/>
            <w:vAlign w:val="center"/>
          </w:tcPr>
          <w:p w14:paraId="5DDD2FE4" w14:textId="77777777" w:rsidR="00744578" w:rsidRPr="00744578" w:rsidRDefault="00744578" w:rsidP="00744578">
            <w:pPr>
              <w:jc w:val="center"/>
              <w:rPr>
                <w:sz w:val="28"/>
                <w:szCs w:val="28"/>
              </w:rPr>
            </w:pPr>
            <w:r w:rsidRPr="00744578">
              <w:rPr>
                <w:sz w:val="28"/>
                <w:szCs w:val="28"/>
              </w:rPr>
              <w:t>48,81</w:t>
            </w:r>
          </w:p>
        </w:tc>
      </w:tr>
      <w:tr w:rsidR="00744578" w:rsidRPr="00744578" w14:paraId="67E12C3F" w14:textId="77777777" w:rsidTr="00855119">
        <w:trPr>
          <w:gridAfter w:val="1"/>
          <w:wAfter w:w="9" w:type="dxa"/>
          <w:trHeight w:val="282"/>
        </w:trPr>
        <w:tc>
          <w:tcPr>
            <w:tcW w:w="609" w:type="dxa"/>
            <w:tcBorders>
              <w:top w:val="single" w:sz="4" w:space="0" w:color="auto"/>
              <w:left w:val="single" w:sz="4" w:space="0" w:color="auto"/>
              <w:bottom w:val="single" w:sz="4" w:space="0" w:color="auto"/>
              <w:right w:val="single" w:sz="4" w:space="0" w:color="auto"/>
            </w:tcBorders>
            <w:vAlign w:val="center"/>
          </w:tcPr>
          <w:p w14:paraId="05974824" w14:textId="77777777" w:rsidR="00744578" w:rsidRPr="00744578" w:rsidRDefault="00744578" w:rsidP="00744578">
            <w:pPr>
              <w:jc w:val="center"/>
              <w:rPr>
                <w:color w:val="000000"/>
                <w:sz w:val="28"/>
                <w:szCs w:val="28"/>
              </w:rPr>
            </w:pPr>
            <w:r w:rsidRPr="00744578">
              <w:rPr>
                <w:color w:val="000000"/>
                <w:sz w:val="28"/>
                <w:szCs w:val="28"/>
              </w:rPr>
              <w:t>1</w:t>
            </w:r>
          </w:p>
        </w:tc>
        <w:tc>
          <w:tcPr>
            <w:tcW w:w="1971" w:type="dxa"/>
            <w:tcBorders>
              <w:top w:val="single" w:sz="4" w:space="0" w:color="auto"/>
              <w:left w:val="single" w:sz="4" w:space="0" w:color="auto"/>
              <w:bottom w:val="single" w:sz="4" w:space="0" w:color="auto"/>
              <w:right w:val="single" w:sz="4" w:space="0" w:color="auto"/>
            </w:tcBorders>
            <w:vAlign w:val="center"/>
          </w:tcPr>
          <w:p w14:paraId="17B74534" w14:textId="77777777" w:rsidR="00744578" w:rsidRPr="00744578" w:rsidRDefault="00744578" w:rsidP="00744578">
            <w:pPr>
              <w:jc w:val="center"/>
              <w:rPr>
                <w:color w:val="000000"/>
                <w:sz w:val="28"/>
                <w:szCs w:val="28"/>
              </w:rPr>
            </w:pPr>
            <w:r w:rsidRPr="00744578">
              <w:rPr>
                <w:color w:val="000000"/>
                <w:sz w:val="28"/>
                <w:szCs w:val="28"/>
              </w:rPr>
              <w:t>2</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tcPr>
          <w:p w14:paraId="6CE6913D" w14:textId="77777777" w:rsidR="00744578" w:rsidRPr="00744578" w:rsidRDefault="00744578" w:rsidP="00744578">
            <w:pPr>
              <w:jc w:val="center"/>
              <w:rPr>
                <w:color w:val="000000"/>
                <w:sz w:val="28"/>
                <w:szCs w:val="28"/>
              </w:rPr>
            </w:pPr>
            <w:r w:rsidRPr="00744578">
              <w:rPr>
                <w:color w:val="000000"/>
                <w:sz w:val="28"/>
                <w:szCs w:val="28"/>
              </w:rPr>
              <w:t>3</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tcPr>
          <w:p w14:paraId="645EB796" w14:textId="77777777" w:rsidR="00744578" w:rsidRPr="00744578" w:rsidRDefault="00744578" w:rsidP="00744578">
            <w:pPr>
              <w:jc w:val="center"/>
              <w:rPr>
                <w:color w:val="000000"/>
                <w:sz w:val="28"/>
                <w:szCs w:val="28"/>
              </w:rPr>
            </w:pPr>
            <w:r w:rsidRPr="00744578">
              <w:rPr>
                <w:color w:val="000000"/>
                <w:sz w:val="28"/>
                <w:szCs w:val="28"/>
              </w:rPr>
              <w:t>4</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tcPr>
          <w:p w14:paraId="20B5DB06" w14:textId="77777777" w:rsidR="00744578" w:rsidRPr="00744578" w:rsidRDefault="00744578" w:rsidP="00744578">
            <w:pPr>
              <w:jc w:val="center"/>
              <w:rPr>
                <w:color w:val="000000"/>
                <w:sz w:val="28"/>
                <w:szCs w:val="28"/>
              </w:rPr>
            </w:pPr>
            <w:r w:rsidRPr="00744578">
              <w:rPr>
                <w:color w:val="000000"/>
                <w:sz w:val="28"/>
                <w:szCs w:val="28"/>
              </w:rPr>
              <w:t>5</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tcPr>
          <w:p w14:paraId="7BA02D5F" w14:textId="77777777" w:rsidR="00744578" w:rsidRPr="00744578" w:rsidRDefault="00744578" w:rsidP="00744578">
            <w:pPr>
              <w:jc w:val="center"/>
              <w:rPr>
                <w:color w:val="000000"/>
                <w:sz w:val="28"/>
                <w:szCs w:val="28"/>
              </w:rPr>
            </w:pPr>
            <w:r w:rsidRPr="00744578">
              <w:rPr>
                <w:color w:val="000000"/>
                <w:sz w:val="28"/>
                <w:szCs w:val="28"/>
              </w:rPr>
              <w:t>6</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tcPr>
          <w:p w14:paraId="4AF99E8E" w14:textId="77777777" w:rsidR="00744578" w:rsidRPr="00744578" w:rsidRDefault="00744578" w:rsidP="00744578">
            <w:pPr>
              <w:jc w:val="center"/>
              <w:rPr>
                <w:color w:val="000000"/>
                <w:sz w:val="28"/>
                <w:szCs w:val="28"/>
              </w:rPr>
            </w:pPr>
            <w:r w:rsidRPr="00744578">
              <w:rPr>
                <w:color w:val="000000"/>
                <w:sz w:val="28"/>
                <w:szCs w:val="28"/>
              </w:rPr>
              <w:t>7</w:t>
            </w:r>
          </w:p>
        </w:tc>
        <w:tc>
          <w:tcPr>
            <w:tcW w:w="1358" w:type="dxa"/>
            <w:tcBorders>
              <w:top w:val="single" w:sz="4" w:space="0" w:color="auto"/>
              <w:left w:val="single" w:sz="4" w:space="0" w:color="auto"/>
              <w:bottom w:val="single" w:sz="4" w:space="0" w:color="auto"/>
              <w:right w:val="single" w:sz="4" w:space="0" w:color="auto"/>
            </w:tcBorders>
            <w:shd w:val="clear" w:color="000000" w:fill="FFFFFF"/>
            <w:vAlign w:val="center"/>
          </w:tcPr>
          <w:p w14:paraId="65448FF7" w14:textId="77777777" w:rsidR="00744578" w:rsidRPr="00744578" w:rsidRDefault="00744578" w:rsidP="00744578">
            <w:pPr>
              <w:jc w:val="center"/>
              <w:rPr>
                <w:color w:val="000000"/>
                <w:sz w:val="28"/>
                <w:szCs w:val="28"/>
              </w:rPr>
            </w:pPr>
            <w:r w:rsidRPr="00744578">
              <w:rPr>
                <w:color w:val="000000"/>
                <w:sz w:val="28"/>
                <w:szCs w:val="28"/>
              </w:rPr>
              <w:t>8</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tcPr>
          <w:p w14:paraId="1253E388" w14:textId="77777777" w:rsidR="00744578" w:rsidRPr="00744578" w:rsidRDefault="00744578" w:rsidP="00744578">
            <w:pPr>
              <w:jc w:val="center"/>
              <w:rPr>
                <w:color w:val="000000"/>
                <w:sz w:val="28"/>
                <w:szCs w:val="28"/>
              </w:rPr>
            </w:pPr>
            <w:r w:rsidRPr="00744578">
              <w:rPr>
                <w:color w:val="000000"/>
                <w:sz w:val="28"/>
                <w:szCs w:val="28"/>
              </w:rPr>
              <w:t>9</w:t>
            </w:r>
          </w:p>
        </w:tc>
        <w:tc>
          <w:tcPr>
            <w:tcW w:w="1222" w:type="dxa"/>
            <w:tcBorders>
              <w:top w:val="single" w:sz="4" w:space="0" w:color="auto"/>
              <w:left w:val="single" w:sz="4" w:space="0" w:color="auto"/>
              <w:bottom w:val="single" w:sz="4" w:space="0" w:color="auto"/>
              <w:right w:val="single" w:sz="4" w:space="0" w:color="auto"/>
            </w:tcBorders>
            <w:shd w:val="clear" w:color="000000" w:fill="FFFFFF"/>
            <w:vAlign w:val="center"/>
          </w:tcPr>
          <w:p w14:paraId="374C81FE" w14:textId="77777777" w:rsidR="00744578" w:rsidRPr="00744578" w:rsidRDefault="00744578" w:rsidP="00744578">
            <w:pPr>
              <w:jc w:val="center"/>
              <w:rPr>
                <w:color w:val="000000"/>
                <w:sz w:val="28"/>
                <w:szCs w:val="28"/>
              </w:rPr>
            </w:pPr>
            <w:r w:rsidRPr="00744578">
              <w:rPr>
                <w:color w:val="000000"/>
                <w:sz w:val="28"/>
                <w:szCs w:val="28"/>
              </w:rPr>
              <w:t>10</w:t>
            </w:r>
          </w:p>
        </w:tc>
        <w:tc>
          <w:tcPr>
            <w:tcW w:w="1223" w:type="dxa"/>
            <w:tcBorders>
              <w:top w:val="single" w:sz="4" w:space="0" w:color="auto"/>
              <w:left w:val="single" w:sz="4" w:space="0" w:color="auto"/>
              <w:bottom w:val="single" w:sz="4" w:space="0" w:color="auto"/>
              <w:right w:val="single" w:sz="4" w:space="0" w:color="auto"/>
            </w:tcBorders>
            <w:shd w:val="clear" w:color="000000" w:fill="FFFFFF"/>
            <w:vAlign w:val="center"/>
          </w:tcPr>
          <w:p w14:paraId="0D23BFD9" w14:textId="77777777" w:rsidR="00744578" w:rsidRPr="00744578" w:rsidRDefault="00744578" w:rsidP="00744578">
            <w:pPr>
              <w:jc w:val="center"/>
              <w:rPr>
                <w:color w:val="000000"/>
                <w:sz w:val="28"/>
                <w:szCs w:val="28"/>
              </w:rPr>
            </w:pPr>
            <w:r w:rsidRPr="00744578">
              <w:rPr>
                <w:color w:val="000000"/>
                <w:sz w:val="28"/>
                <w:szCs w:val="28"/>
              </w:rPr>
              <w:t>11</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center"/>
          </w:tcPr>
          <w:p w14:paraId="2F83A1C1" w14:textId="77777777" w:rsidR="00744578" w:rsidRPr="00744578" w:rsidRDefault="00744578" w:rsidP="00744578">
            <w:pPr>
              <w:jc w:val="center"/>
              <w:rPr>
                <w:color w:val="000000"/>
                <w:sz w:val="28"/>
                <w:szCs w:val="28"/>
              </w:rPr>
            </w:pPr>
            <w:r w:rsidRPr="00744578">
              <w:rPr>
                <w:color w:val="000000"/>
                <w:sz w:val="28"/>
                <w:szCs w:val="28"/>
              </w:rPr>
              <w:t>12</w:t>
            </w:r>
          </w:p>
        </w:tc>
      </w:tr>
      <w:tr w:rsidR="00744578" w:rsidRPr="00744578" w14:paraId="66D4ED94" w14:textId="77777777" w:rsidTr="00855119">
        <w:trPr>
          <w:trHeight w:val="625"/>
        </w:trPr>
        <w:tc>
          <w:tcPr>
            <w:tcW w:w="1508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446B6380" w14:textId="77777777" w:rsidR="00744578" w:rsidRPr="00744578" w:rsidRDefault="00744578" w:rsidP="00744578">
            <w:pPr>
              <w:jc w:val="center"/>
              <w:rPr>
                <w:color w:val="000000"/>
                <w:sz w:val="28"/>
                <w:szCs w:val="28"/>
              </w:rPr>
            </w:pPr>
            <w:r w:rsidRPr="00744578">
              <w:rPr>
                <w:color w:val="000000"/>
                <w:sz w:val="28"/>
                <w:szCs w:val="28"/>
              </w:rPr>
              <w:lastRenderedPageBreak/>
              <w:t xml:space="preserve">3. </w:t>
            </w:r>
            <w:r w:rsidRPr="00744578">
              <w:rPr>
                <w:sz w:val="28"/>
                <w:szCs w:val="28"/>
              </w:rPr>
              <w:t>Транспортировка сточных вод*</w:t>
            </w:r>
          </w:p>
        </w:tc>
      </w:tr>
      <w:tr w:rsidR="00744578" w:rsidRPr="00744578" w14:paraId="34E4B536" w14:textId="77777777" w:rsidTr="00855119">
        <w:trPr>
          <w:gridAfter w:val="1"/>
          <w:wAfter w:w="9" w:type="dxa"/>
          <w:trHeight w:val="943"/>
        </w:trPr>
        <w:tc>
          <w:tcPr>
            <w:tcW w:w="609" w:type="dxa"/>
            <w:tcBorders>
              <w:top w:val="nil"/>
              <w:left w:val="single" w:sz="4" w:space="0" w:color="auto"/>
              <w:bottom w:val="single" w:sz="4" w:space="0" w:color="auto"/>
              <w:right w:val="single" w:sz="4" w:space="0" w:color="auto"/>
            </w:tcBorders>
            <w:shd w:val="clear" w:color="000000" w:fill="FFFFFF"/>
            <w:vAlign w:val="center"/>
            <w:hideMark/>
          </w:tcPr>
          <w:p w14:paraId="11AB3CEE" w14:textId="77777777" w:rsidR="00744578" w:rsidRPr="00744578" w:rsidRDefault="00744578" w:rsidP="00744578">
            <w:pPr>
              <w:jc w:val="center"/>
              <w:rPr>
                <w:color w:val="000000"/>
                <w:sz w:val="28"/>
                <w:szCs w:val="28"/>
              </w:rPr>
            </w:pPr>
            <w:r w:rsidRPr="00744578">
              <w:rPr>
                <w:color w:val="000000"/>
                <w:sz w:val="28"/>
                <w:szCs w:val="28"/>
              </w:rPr>
              <w:t>3.1.</w:t>
            </w:r>
          </w:p>
        </w:tc>
        <w:tc>
          <w:tcPr>
            <w:tcW w:w="1971" w:type="dxa"/>
            <w:tcBorders>
              <w:top w:val="nil"/>
              <w:left w:val="single" w:sz="4" w:space="0" w:color="auto"/>
              <w:bottom w:val="single" w:sz="4" w:space="0" w:color="auto"/>
              <w:right w:val="single" w:sz="4" w:space="0" w:color="auto"/>
            </w:tcBorders>
            <w:shd w:val="clear" w:color="000000" w:fill="FFFFFF"/>
            <w:vAlign w:val="center"/>
            <w:hideMark/>
          </w:tcPr>
          <w:p w14:paraId="714D3B18" w14:textId="77777777" w:rsidR="00744578" w:rsidRPr="00744578" w:rsidRDefault="00744578" w:rsidP="00744578">
            <w:pPr>
              <w:rPr>
                <w:color w:val="000000"/>
                <w:sz w:val="28"/>
                <w:szCs w:val="28"/>
              </w:rPr>
            </w:pPr>
            <w:r w:rsidRPr="00744578">
              <w:rPr>
                <w:color w:val="000000"/>
                <w:sz w:val="28"/>
                <w:szCs w:val="28"/>
              </w:rPr>
              <w:t>Прочие потребители</w:t>
            </w:r>
          </w:p>
          <w:p w14:paraId="3AE0F03F" w14:textId="77777777" w:rsidR="00744578" w:rsidRPr="00744578" w:rsidRDefault="00744578" w:rsidP="00744578">
            <w:pPr>
              <w:rPr>
                <w:color w:val="000000"/>
                <w:sz w:val="28"/>
                <w:szCs w:val="28"/>
              </w:rPr>
            </w:pPr>
            <w:r w:rsidRPr="00744578">
              <w:rPr>
                <w:color w:val="000000"/>
                <w:sz w:val="28"/>
                <w:szCs w:val="28"/>
              </w:rPr>
              <w:t>(без НДС)</w:t>
            </w:r>
          </w:p>
        </w:tc>
        <w:tc>
          <w:tcPr>
            <w:tcW w:w="1222" w:type="dxa"/>
            <w:tcBorders>
              <w:top w:val="nil"/>
              <w:left w:val="nil"/>
              <w:bottom w:val="single" w:sz="4" w:space="0" w:color="auto"/>
              <w:right w:val="single" w:sz="4" w:space="0" w:color="auto"/>
            </w:tcBorders>
            <w:shd w:val="clear" w:color="000000" w:fill="FFFFFF"/>
            <w:vAlign w:val="center"/>
          </w:tcPr>
          <w:p w14:paraId="626D6359" w14:textId="77777777" w:rsidR="00744578" w:rsidRPr="00744578" w:rsidRDefault="00744578" w:rsidP="00744578">
            <w:pPr>
              <w:jc w:val="center"/>
              <w:rPr>
                <w:sz w:val="28"/>
                <w:szCs w:val="28"/>
              </w:rPr>
            </w:pPr>
            <w:r w:rsidRPr="00744578">
              <w:rPr>
                <w:sz w:val="28"/>
                <w:szCs w:val="28"/>
              </w:rPr>
              <w:t>0,32</w:t>
            </w:r>
          </w:p>
        </w:tc>
        <w:tc>
          <w:tcPr>
            <w:tcW w:w="1222" w:type="dxa"/>
            <w:tcBorders>
              <w:top w:val="nil"/>
              <w:left w:val="nil"/>
              <w:bottom w:val="single" w:sz="4" w:space="0" w:color="auto"/>
              <w:right w:val="single" w:sz="4" w:space="0" w:color="auto"/>
            </w:tcBorders>
            <w:shd w:val="clear" w:color="000000" w:fill="FFFFFF"/>
            <w:vAlign w:val="center"/>
          </w:tcPr>
          <w:p w14:paraId="19892B98" w14:textId="77777777" w:rsidR="00744578" w:rsidRPr="00744578" w:rsidRDefault="00744578" w:rsidP="00744578">
            <w:pPr>
              <w:jc w:val="center"/>
              <w:rPr>
                <w:sz w:val="28"/>
                <w:szCs w:val="28"/>
              </w:rPr>
            </w:pPr>
            <w:r w:rsidRPr="00744578">
              <w:rPr>
                <w:sz w:val="28"/>
                <w:szCs w:val="28"/>
              </w:rPr>
              <w:t>0,36</w:t>
            </w:r>
          </w:p>
        </w:tc>
        <w:tc>
          <w:tcPr>
            <w:tcW w:w="1222" w:type="dxa"/>
            <w:tcBorders>
              <w:top w:val="nil"/>
              <w:left w:val="nil"/>
              <w:bottom w:val="single" w:sz="4" w:space="0" w:color="auto"/>
              <w:right w:val="single" w:sz="4" w:space="0" w:color="auto"/>
            </w:tcBorders>
            <w:shd w:val="clear" w:color="000000" w:fill="FFFFFF"/>
            <w:vAlign w:val="center"/>
          </w:tcPr>
          <w:p w14:paraId="3E5A2D07" w14:textId="77777777" w:rsidR="00744578" w:rsidRPr="00744578" w:rsidRDefault="00744578" w:rsidP="00744578">
            <w:pPr>
              <w:jc w:val="center"/>
              <w:rPr>
                <w:sz w:val="28"/>
                <w:szCs w:val="28"/>
              </w:rPr>
            </w:pPr>
            <w:r w:rsidRPr="00744578">
              <w:rPr>
                <w:sz w:val="28"/>
                <w:szCs w:val="28"/>
              </w:rPr>
              <w:t>0,36</w:t>
            </w:r>
          </w:p>
        </w:tc>
        <w:tc>
          <w:tcPr>
            <w:tcW w:w="1222" w:type="dxa"/>
            <w:tcBorders>
              <w:top w:val="nil"/>
              <w:left w:val="nil"/>
              <w:bottom w:val="single" w:sz="4" w:space="0" w:color="auto"/>
              <w:right w:val="single" w:sz="4" w:space="0" w:color="auto"/>
            </w:tcBorders>
            <w:shd w:val="clear" w:color="000000" w:fill="FFFFFF"/>
            <w:vAlign w:val="center"/>
          </w:tcPr>
          <w:p w14:paraId="247E31F9" w14:textId="77777777" w:rsidR="00744578" w:rsidRPr="00744578" w:rsidRDefault="00744578" w:rsidP="00744578">
            <w:pPr>
              <w:jc w:val="center"/>
              <w:rPr>
                <w:sz w:val="28"/>
                <w:szCs w:val="28"/>
              </w:rPr>
            </w:pPr>
            <w:r w:rsidRPr="00744578">
              <w:rPr>
                <w:sz w:val="28"/>
                <w:szCs w:val="28"/>
              </w:rPr>
              <w:t>0,38</w:t>
            </w:r>
          </w:p>
        </w:tc>
        <w:tc>
          <w:tcPr>
            <w:tcW w:w="1222" w:type="dxa"/>
            <w:tcBorders>
              <w:top w:val="nil"/>
              <w:left w:val="nil"/>
              <w:bottom w:val="single" w:sz="4" w:space="0" w:color="auto"/>
              <w:right w:val="single" w:sz="4" w:space="0" w:color="auto"/>
            </w:tcBorders>
            <w:shd w:val="clear" w:color="000000" w:fill="FFFFFF"/>
            <w:vAlign w:val="center"/>
          </w:tcPr>
          <w:p w14:paraId="184FDB6D" w14:textId="77777777" w:rsidR="00744578" w:rsidRPr="00744578" w:rsidRDefault="00744578" w:rsidP="00744578">
            <w:pPr>
              <w:jc w:val="center"/>
              <w:rPr>
                <w:sz w:val="28"/>
                <w:szCs w:val="28"/>
              </w:rPr>
            </w:pPr>
            <w:r w:rsidRPr="00744578">
              <w:rPr>
                <w:sz w:val="28"/>
                <w:szCs w:val="28"/>
              </w:rPr>
              <w:t>0,37</w:t>
            </w:r>
          </w:p>
        </w:tc>
        <w:tc>
          <w:tcPr>
            <w:tcW w:w="1358" w:type="dxa"/>
            <w:tcBorders>
              <w:top w:val="nil"/>
              <w:left w:val="nil"/>
              <w:bottom w:val="single" w:sz="4" w:space="0" w:color="auto"/>
              <w:right w:val="single" w:sz="4" w:space="0" w:color="auto"/>
            </w:tcBorders>
            <w:shd w:val="clear" w:color="000000" w:fill="FFFFFF"/>
            <w:vAlign w:val="center"/>
          </w:tcPr>
          <w:p w14:paraId="4AA1A064" w14:textId="77777777" w:rsidR="00744578" w:rsidRPr="00744578" w:rsidRDefault="00744578" w:rsidP="00744578">
            <w:pPr>
              <w:jc w:val="center"/>
              <w:rPr>
                <w:sz w:val="28"/>
                <w:szCs w:val="28"/>
              </w:rPr>
            </w:pPr>
            <w:r w:rsidRPr="00744578">
              <w:rPr>
                <w:sz w:val="28"/>
                <w:szCs w:val="28"/>
              </w:rPr>
              <w:t>0,37</w:t>
            </w:r>
          </w:p>
        </w:tc>
        <w:tc>
          <w:tcPr>
            <w:tcW w:w="1222" w:type="dxa"/>
            <w:tcBorders>
              <w:top w:val="nil"/>
              <w:left w:val="nil"/>
              <w:bottom w:val="single" w:sz="4" w:space="0" w:color="auto"/>
              <w:right w:val="single" w:sz="4" w:space="0" w:color="auto"/>
            </w:tcBorders>
            <w:shd w:val="clear" w:color="000000" w:fill="FFFFFF"/>
            <w:vAlign w:val="center"/>
          </w:tcPr>
          <w:p w14:paraId="3592F438" w14:textId="77777777" w:rsidR="00744578" w:rsidRPr="00744578" w:rsidRDefault="00744578" w:rsidP="00744578">
            <w:pPr>
              <w:jc w:val="center"/>
              <w:rPr>
                <w:sz w:val="28"/>
                <w:szCs w:val="28"/>
              </w:rPr>
            </w:pPr>
            <w:r w:rsidRPr="00744578">
              <w:rPr>
                <w:sz w:val="28"/>
                <w:szCs w:val="28"/>
              </w:rPr>
              <w:t>0,37</w:t>
            </w:r>
          </w:p>
        </w:tc>
        <w:tc>
          <w:tcPr>
            <w:tcW w:w="1222" w:type="dxa"/>
            <w:tcBorders>
              <w:top w:val="nil"/>
              <w:left w:val="nil"/>
              <w:bottom w:val="single" w:sz="4" w:space="0" w:color="auto"/>
              <w:right w:val="single" w:sz="4" w:space="0" w:color="auto"/>
            </w:tcBorders>
            <w:shd w:val="clear" w:color="000000" w:fill="FFFFFF"/>
            <w:vAlign w:val="center"/>
          </w:tcPr>
          <w:p w14:paraId="61AFE4A7" w14:textId="77777777" w:rsidR="00744578" w:rsidRPr="00744578" w:rsidRDefault="00744578" w:rsidP="00744578">
            <w:pPr>
              <w:jc w:val="center"/>
              <w:rPr>
                <w:sz w:val="28"/>
                <w:szCs w:val="28"/>
              </w:rPr>
            </w:pPr>
            <w:r w:rsidRPr="00744578">
              <w:rPr>
                <w:sz w:val="28"/>
                <w:szCs w:val="28"/>
              </w:rPr>
              <w:t>0,38</w:t>
            </w:r>
          </w:p>
        </w:tc>
        <w:tc>
          <w:tcPr>
            <w:tcW w:w="1223" w:type="dxa"/>
            <w:tcBorders>
              <w:top w:val="nil"/>
              <w:left w:val="nil"/>
              <w:bottom w:val="single" w:sz="4" w:space="0" w:color="auto"/>
              <w:right w:val="single" w:sz="4" w:space="0" w:color="auto"/>
            </w:tcBorders>
            <w:shd w:val="clear" w:color="000000" w:fill="FFFFFF"/>
            <w:vAlign w:val="center"/>
          </w:tcPr>
          <w:p w14:paraId="33E3D27B" w14:textId="77777777" w:rsidR="00744578" w:rsidRPr="00744578" w:rsidRDefault="00744578" w:rsidP="00744578">
            <w:pPr>
              <w:jc w:val="center"/>
              <w:rPr>
                <w:sz w:val="28"/>
                <w:szCs w:val="28"/>
              </w:rPr>
            </w:pPr>
            <w:r w:rsidRPr="00744578">
              <w:rPr>
                <w:sz w:val="28"/>
                <w:szCs w:val="28"/>
              </w:rPr>
              <w:t>0,380</w:t>
            </w:r>
          </w:p>
        </w:tc>
        <w:tc>
          <w:tcPr>
            <w:tcW w:w="1357" w:type="dxa"/>
            <w:tcBorders>
              <w:top w:val="nil"/>
              <w:left w:val="nil"/>
              <w:bottom w:val="single" w:sz="4" w:space="0" w:color="auto"/>
              <w:right w:val="single" w:sz="4" w:space="0" w:color="auto"/>
            </w:tcBorders>
            <w:shd w:val="clear" w:color="000000" w:fill="FFFFFF"/>
            <w:vAlign w:val="center"/>
          </w:tcPr>
          <w:p w14:paraId="460E7D2B" w14:textId="77777777" w:rsidR="00744578" w:rsidRPr="00744578" w:rsidRDefault="00744578" w:rsidP="00744578">
            <w:pPr>
              <w:jc w:val="center"/>
              <w:rPr>
                <w:sz w:val="28"/>
                <w:szCs w:val="28"/>
              </w:rPr>
            </w:pPr>
            <w:r w:rsidRPr="00744578">
              <w:rPr>
                <w:sz w:val="28"/>
                <w:szCs w:val="28"/>
              </w:rPr>
              <w:t>0,515</w:t>
            </w:r>
          </w:p>
        </w:tc>
      </w:tr>
    </w:tbl>
    <w:p w14:paraId="4508A33F" w14:textId="77777777" w:rsidR="00744578" w:rsidRPr="00744578" w:rsidRDefault="00744578" w:rsidP="00744578">
      <w:pPr>
        <w:ind w:firstLine="709"/>
        <w:jc w:val="both"/>
        <w:rPr>
          <w:color w:val="000000"/>
          <w:sz w:val="28"/>
          <w:szCs w:val="28"/>
          <w:lang w:eastAsia="en-US"/>
        </w:rPr>
      </w:pPr>
    </w:p>
    <w:p w14:paraId="776B7E6D" w14:textId="77777777" w:rsidR="00744578" w:rsidRPr="00744578" w:rsidRDefault="00744578" w:rsidP="00744578">
      <w:pPr>
        <w:ind w:left="707" w:firstLine="709"/>
        <w:jc w:val="both"/>
        <w:rPr>
          <w:color w:val="000000"/>
          <w:sz w:val="28"/>
          <w:szCs w:val="28"/>
          <w:lang w:eastAsia="en-US"/>
        </w:rPr>
      </w:pPr>
      <w:r w:rsidRPr="00744578">
        <w:rPr>
          <w:sz w:val="28"/>
          <w:szCs w:val="28"/>
          <w:lang w:eastAsia="en-US"/>
        </w:rPr>
        <w:t>* Тарифы установлены для предъявления гарантирующей организации - ОАО «СКЭК», ИНН 4205153492.</w:t>
      </w:r>
    </w:p>
    <w:p w14:paraId="71DE13EE" w14:textId="77777777" w:rsidR="00744578" w:rsidRPr="00744578" w:rsidRDefault="00744578" w:rsidP="00744578">
      <w:pPr>
        <w:ind w:left="-709" w:firstLine="709"/>
        <w:jc w:val="right"/>
        <w:rPr>
          <w:color w:val="000000"/>
          <w:sz w:val="28"/>
          <w:szCs w:val="28"/>
          <w:lang w:eastAsia="en-US"/>
        </w:rPr>
      </w:pPr>
      <w:r w:rsidRPr="00744578">
        <w:rPr>
          <w:color w:val="000000"/>
          <w:sz w:val="28"/>
          <w:szCs w:val="28"/>
          <w:lang w:eastAsia="en-US"/>
        </w:rPr>
        <w:t>».</w:t>
      </w:r>
    </w:p>
    <w:p w14:paraId="6FAF86DF" w14:textId="77777777" w:rsidR="00744578" w:rsidRPr="00744578" w:rsidRDefault="00744578" w:rsidP="00744578">
      <w:pPr>
        <w:ind w:firstLine="709"/>
        <w:jc w:val="both"/>
        <w:rPr>
          <w:color w:val="000000"/>
          <w:sz w:val="28"/>
          <w:szCs w:val="28"/>
          <w:lang w:eastAsia="en-US"/>
        </w:rPr>
      </w:pPr>
    </w:p>
    <w:p w14:paraId="6F546599" w14:textId="77777777" w:rsidR="00855119" w:rsidRDefault="00855119" w:rsidP="00744578">
      <w:pPr>
        <w:tabs>
          <w:tab w:val="left" w:pos="709"/>
        </w:tabs>
        <w:jc w:val="both"/>
        <w:rPr>
          <w:sz w:val="28"/>
          <w:szCs w:val="28"/>
        </w:rPr>
        <w:sectPr w:rsidR="00855119" w:rsidSect="00744578">
          <w:pgSz w:w="15840" w:h="12240" w:orient="landscape"/>
          <w:pgMar w:top="851" w:right="851" w:bottom="851" w:left="284" w:header="708" w:footer="708" w:gutter="0"/>
          <w:cols w:space="708"/>
          <w:titlePg/>
          <w:docGrid w:linePitch="381"/>
        </w:sectPr>
      </w:pPr>
    </w:p>
    <w:p w14:paraId="13CA8C81" w14:textId="198BF72F" w:rsidR="00855119" w:rsidRPr="00D00103" w:rsidRDefault="00855119" w:rsidP="00BF75A8">
      <w:pPr>
        <w:tabs>
          <w:tab w:val="left" w:pos="5580"/>
          <w:tab w:val="left" w:pos="9498"/>
        </w:tabs>
        <w:ind w:left="-2884" w:right="-569" w:firstLine="8554"/>
      </w:pPr>
      <w:r w:rsidRPr="00D00103">
        <w:lastRenderedPageBreak/>
        <w:t xml:space="preserve">Приложение № </w:t>
      </w:r>
      <w:r>
        <w:t xml:space="preserve">14 </w:t>
      </w:r>
      <w:r w:rsidRPr="00D00103">
        <w:t xml:space="preserve">к протоколу № </w:t>
      </w:r>
      <w:r>
        <w:t>57</w:t>
      </w:r>
    </w:p>
    <w:p w14:paraId="5C7CF652" w14:textId="77777777" w:rsidR="00855119" w:rsidRPr="00D00103" w:rsidRDefault="00855119" w:rsidP="00BF75A8">
      <w:pPr>
        <w:tabs>
          <w:tab w:val="left" w:pos="5580"/>
          <w:tab w:val="left" w:pos="9498"/>
        </w:tabs>
        <w:ind w:left="-2884" w:right="-569" w:firstLine="8554"/>
      </w:pPr>
      <w:r w:rsidRPr="00D00103">
        <w:t>заседания правления Региональной</w:t>
      </w:r>
    </w:p>
    <w:p w14:paraId="4102903D" w14:textId="77777777" w:rsidR="00855119" w:rsidRPr="00D00103" w:rsidRDefault="00855119" w:rsidP="00BF75A8">
      <w:pPr>
        <w:tabs>
          <w:tab w:val="left" w:pos="5580"/>
          <w:tab w:val="left" w:pos="9498"/>
        </w:tabs>
        <w:ind w:left="-2884" w:right="-569" w:firstLine="8554"/>
      </w:pPr>
      <w:r w:rsidRPr="00D00103">
        <w:t>энергетической комиссии</w:t>
      </w:r>
    </w:p>
    <w:p w14:paraId="1A6455F2" w14:textId="621FB09E" w:rsidR="00855119" w:rsidRDefault="00855119" w:rsidP="00BF75A8">
      <w:pPr>
        <w:tabs>
          <w:tab w:val="left" w:pos="5580"/>
          <w:tab w:val="left" w:pos="9498"/>
        </w:tabs>
        <w:ind w:left="-2884" w:right="-569" w:firstLine="8554"/>
      </w:pPr>
      <w:r w:rsidRPr="00D00103">
        <w:t xml:space="preserve">Кузбасса от </w:t>
      </w:r>
      <w:r>
        <w:t>06</w:t>
      </w:r>
      <w:r w:rsidRPr="00D00103">
        <w:t>.0</w:t>
      </w:r>
      <w:r>
        <w:t>9</w:t>
      </w:r>
      <w:r w:rsidRPr="00D00103">
        <w:t>.2022</w:t>
      </w:r>
    </w:p>
    <w:p w14:paraId="74C7865F" w14:textId="77777777" w:rsidR="00BF75A8" w:rsidRDefault="00BF75A8" w:rsidP="00BF75A8">
      <w:pPr>
        <w:tabs>
          <w:tab w:val="left" w:pos="5580"/>
          <w:tab w:val="left" w:pos="9498"/>
        </w:tabs>
        <w:ind w:left="-2884" w:right="-569" w:firstLine="8554"/>
      </w:pPr>
    </w:p>
    <w:p w14:paraId="5A6EEA0E" w14:textId="77777777" w:rsidR="00BF75A8" w:rsidRPr="006137D2" w:rsidRDefault="00BF75A8" w:rsidP="00BF75A8">
      <w:pPr>
        <w:keepNext/>
        <w:jc w:val="center"/>
        <w:outlineLvl w:val="0"/>
        <w:rPr>
          <w:b/>
          <w:iCs/>
          <w:spacing w:val="24"/>
          <w:sz w:val="32"/>
          <w:szCs w:val="28"/>
        </w:rPr>
      </w:pPr>
      <w:r w:rsidRPr="006137D2">
        <w:rPr>
          <w:b/>
          <w:iCs/>
          <w:spacing w:val="24"/>
          <w:sz w:val="32"/>
          <w:szCs w:val="28"/>
        </w:rPr>
        <w:t>Экспертное заключение</w:t>
      </w:r>
    </w:p>
    <w:p w14:paraId="6C15F3F3" w14:textId="77777777" w:rsidR="00BF75A8" w:rsidRPr="00994289" w:rsidRDefault="00BF75A8" w:rsidP="00BF75A8">
      <w:pPr>
        <w:keepNext/>
        <w:jc w:val="center"/>
        <w:outlineLvl w:val="0"/>
        <w:rPr>
          <w:b/>
          <w:iCs/>
          <w:sz w:val="28"/>
          <w:szCs w:val="28"/>
        </w:rPr>
      </w:pPr>
      <w:r w:rsidRPr="00994289">
        <w:rPr>
          <w:b/>
          <w:iCs/>
          <w:sz w:val="28"/>
          <w:szCs w:val="28"/>
        </w:rPr>
        <w:t>Региональной энергетической комиссии Кузбасса</w:t>
      </w:r>
    </w:p>
    <w:p w14:paraId="213C9B74" w14:textId="77777777" w:rsidR="00BF75A8" w:rsidRPr="00994289" w:rsidRDefault="00BF75A8" w:rsidP="00BF75A8">
      <w:pPr>
        <w:jc w:val="center"/>
        <w:rPr>
          <w:b/>
          <w:sz w:val="28"/>
          <w:szCs w:val="28"/>
        </w:rPr>
      </w:pPr>
      <w:r w:rsidRPr="00994289">
        <w:rPr>
          <w:sz w:val="28"/>
          <w:szCs w:val="28"/>
        </w:rPr>
        <w:t>по материалам, представленным</w:t>
      </w:r>
      <w:r w:rsidRPr="00994289">
        <w:rPr>
          <w:b/>
          <w:sz w:val="28"/>
          <w:szCs w:val="28"/>
        </w:rPr>
        <w:t xml:space="preserve">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2D247374" w14:textId="77777777" w:rsidR="00BF75A8" w:rsidRPr="00994289" w:rsidRDefault="00BF75A8" w:rsidP="00BF75A8">
      <w:pPr>
        <w:tabs>
          <w:tab w:val="left" w:pos="10206"/>
        </w:tabs>
        <w:jc w:val="center"/>
        <w:rPr>
          <w:sz w:val="28"/>
          <w:szCs w:val="28"/>
        </w:rPr>
      </w:pPr>
      <w:r w:rsidRPr="00994289">
        <w:rPr>
          <w:b/>
          <w:kern w:val="32"/>
          <w:sz w:val="28"/>
          <w:szCs w:val="28"/>
        </w:rPr>
        <w:t>(Яйский муниципальный округ)</w:t>
      </w:r>
      <w:r w:rsidRPr="00994289">
        <w:rPr>
          <w:sz w:val="28"/>
          <w:szCs w:val="28"/>
        </w:rPr>
        <w:t>, для корректировки необходимой валовой выручки и установленных тарифов на техническую воду, реализуем</w:t>
      </w:r>
      <w:r>
        <w:rPr>
          <w:sz w:val="28"/>
          <w:szCs w:val="28"/>
        </w:rPr>
        <w:t>ую</w:t>
      </w:r>
      <w:r w:rsidRPr="00994289">
        <w:rPr>
          <w:sz w:val="28"/>
          <w:szCs w:val="28"/>
        </w:rPr>
        <w:t xml:space="preserve"> </w:t>
      </w:r>
    </w:p>
    <w:p w14:paraId="6A6DF976" w14:textId="77777777" w:rsidR="00BF75A8" w:rsidRPr="00994289" w:rsidRDefault="00BF75A8" w:rsidP="00BF75A8">
      <w:pPr>
        <w:tabs>
          <w:tab w:val="left" w:pos="10206"/>
        </w:tabs>
        <w:jc w:val="center"/>
        <w:rPr>
          <w:sz w:val="28"/>
          <w:szCs w:val="28"/>
        </w:rPr>
      </w:pPr>
      <w:r w:rsidRPr="00994289">
        <w:rPr>
          <w:sz w:val="28"/>
          <w:szCs w:val="28"/>
        </w:rPr>
        <w:t>на потребительском рынке, на 202</w:t>
      </w:r>
      <w:r>
        <w:rPr>
          <w:sz w:val="28"/>
          <w:szCs w:val="28"/>
        </w:rPr>
        <w:t>3</w:t>
      </w:r>
      <w:r w:rsidRPr="00994289">
        <w:rPr>
          <w:sz w:val="28"/>
          <w:szCs w:val="28"/>
        </w:rPr>
        <w:t xml:space="preserve"> год</w:t>
      </w:r>
    </w:p>
    <w:p w14:paraId="72AC98C0" w14:textId="77777777" w:rsidR="00BF75A8" w:rsidRPr="00994289" w:rsidRDefault="00BF75A8" w:rsidP="00BF75A8">
      <w:pPr>
        <w:pStyle w:val="afa"/>
        <w:jc w:val="both"/>
        <w:rPr>
          <w:sz w:val="28"/>
          <w:szCs w:val="28"/>
          <w:highlight w:val="yellow"/>
        </w:rPr>
      </w:pPr>
    </w:p>
    <w:p w14:paraId="626CE2C0" w14:textId="77777777" w:rsidR="00BF75A8" w:rsidRPr="00994289" w:rsidRDefault="00BF75A8" w:rsidP="00BF75A8">
      <w:pPr>
        <w:ind w:firstLine="709"/>
        <w:jc w:val="both"/>
        <w:rPr>
          <w:sz w:val="28"/>
          <w:szCs w:val="28"/>
        </w:rPr>
      </w:pPr>
      <w:r>
        <w:rPr>
          <w:color w:val="000000" w:themeColor="text1"/>
          <w:sz w:val="28"/>
          <w:szCs w:val="28"/>
        </w:rPr>
        <w:t>Ведущий к</w:t>
      </w:r>
      <w:r w:rsidRPr="0076387F">
        <w:rPr>
          <w:color w:val="000000" w:themeColor="text1"/>
          <w:sz w:val="28"/>
          <w:szCs w:val="28"/>
        </w:rPr>
        <w:t xml:space="preserve">онсультант </w:t>
      </w:r>
      <w:r>
        <w:rPr>
          <w:color w:val="000000" w:themeColor="text1"/>
          <w:sz w:val="28"/>
          <w:szCs w:val="28"/>
        </w:rPr>
        <w:t>Р</w:t>
      </w:r>
      <w:r w:rsidRPr="0076387F">
        <w:rPr>
          <w:color w:val="000000" w:themeColor="text1"/>
          <w:sz w:val="28"/>
          <w:szCs w:val="28"/>
        </w:rPr>
        <w:t xml:space="preserve">егиональной энергетической комиссии </w:t>
      </w:r>
      <w:r w:rsidRPr="006C2EBA">
        <w:rPr>
          <w:sz w:val="28"/>
          <w:szCs w:val="28"/>
        </w:rPr>
        <w:t xml:space="preserve">Кузбасса отдела  ценообразования в сфере водоснабжения, водоотведения и утилизации отходов Региональной энергетической комиссии Кузбасса Давидович Елена Юрьевна </w:t>
      </w:r>
      <w:r w:rsidRPr="0076387F">
        <w:rPr>
          <w:color w:val="000000" w:themeColor="text1"/>
          <w:sz w:val="28"/>
          <w:szCs w:val="28"/>
        </w:rPr>
        <w:t>(далее – специалист</w:t>
      </w:r>
      <w:r>
        <w:rPr>
          <w:color w:val="000000" w:themeColor="text1"/>
          <w:sz w:val="28"/>
          <w:szCs w:val="28"/>
        </w:rPr>
        <w:t>, регулятор</w:t>
      </w:r>
      <w:r w:rsidRPr="0076387F">
        <w:rPr>
          <w:color w:val="000000" w:themeColor="text1"/>
          <w:sz w:val="28"/>
          <w:szCs w:val="28"/>
        </w:rPr>
        <w:t xml:space="preserve">), </w:t>
      </w:r>
      <w:r w:rsidRPr="00994289">
        <w:rPr>
          <w:sz w:val="28"/>
          <w:szCs w:val="28"/>
        </w:rPr>
        <w:t>рассмотрев представленные организацией предложения по корректировке необходимой валовой выручки и установленных тарифов на техническую воду, реализуем</w:t>
      </w:r>
      <w:r>
        <w:rPr>
          <w:sz w:val="28"/>
          <w:szCs w:val="28"/>
        </w:rPr>
        <w:t>ую</w:t>
      </w:r>
      <w:r w:rsidRPr="00994289">
        <w:rPr>
          <w:sz w:val="28"/>
          <w:szCs w:val="28"/>
        </w:rPr>
        <w:t xml:space="preserve"> на потребительском рынке, отмечает, что они отражают экономическую ситуацию в организации в сложившихся условиях хозяйствования.</w:t>
      </w:r>
    </w:p>
    <w:p w14:paraId="0643DA43" w14:textId="77777777" w:rsidR="00BF75A8" w:rsidRPr="00994289" w:rsidRDefault="00BF75A8" w:rsidP="00BF75A8">
      <w:pPr>
        <w:ind w:firstLine="709"/>
        <w:jc w:val="both"/>
        <w:rPr>
          <w:sz w:val="28"/>
          <w:szCs w:val="28"/>
        </w:rPr>
      </w:pPr>
    </w:p>
    <w:p w14:paraId="7418EF23" w14:textId="77777777" w:rsidR="00BF75A8" w:rsidRDefault="00BF75A8" w:rsidP="00BF75A8">
      <w:pPr>
        <w:ind w:firstLine="709"/>
        <w:jc w:val="both"/>
        <w:rPr>
          <w:color w:val="000000"/>
          <w:sz w:val="28"/>
          <w:szCs w:val="28"/>
        </w:rPr>
      </w:pPr>
      <w:r w:rsidRPr="00184EEE">
        <w:rPr>
          <w:color w:val="000000"/>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Pr>
          <w:color w:val="000000"/>
          <w:sz w:val="28"/>
          <w:szCs w:val="28"/>
        </w:rPr>
        <w:t xml:space="preserve"> обратилось в Региональную энергетическую комиссию Кузбасса (далее – РЭК Кузбасса) с заявлением о </w:t>
      </w:r>
      <w:r w:rsidRPr="00735E17">
        <w:rPr>
          <w:sz w:val="28"/>
          <w:szCs w:val="28"/>
        </w:rPr>
        <w:t>корректировке необходимой валовой выручки</w:t>
      </w:r>
      <w:r>
        <w:rPr>
          <w:sz w:val="28"/>
          <w:szCs w:val="28"/>
        </w:rPr>
        <w:t xml:space="preserve"> (далее – НВВ)</w:t>
      </w:r>
      <w:r w:rsidRPr="00735E17">
        <w:rPr>
          <w:sz w:val="28"/>
          <w:szCs w:val="28"/>
        </w:rPr>
        <w:t xml:space="preserve"> и установленных тарифов</w:t>
      </w:r>
      <w:r>
        <w:rPr>
          <w:sz w:val="28"/>
          <w:szCs w:val="28"/>
        </w:rPr>
        <w:t xml:space="preserve"> </w:t>
      </w:r>
      <w:r w:rsidRPr="00735E17">
        <w:rPr>
          <w:sz w:val="28"/>
          <w:szCs w:val="28"/>
        </w:rPr>
        <w:t xml:space="preserve">на </w:t>
      </w:r>
      <w:r>
        <w:rPr>
          <w:sz w:val="28"/>
          <w:szCs w:val="28"/>
        </w:rPr>
        <w:t>техническую воду</w:t>
      </w:r>
      <w:r>
        <w:rPr>
          <w:color w:val="000000"/>
          <w:sz w:val="28"/>
          <w:szCs w:val="28"/>
        </w:rPr>
        <w:t xml:space="preserve"> на 2023 год                            (исх. от 26.04.2022 № ТЗС-03-11-21/16043, вх. от 29.04.2022 № 2910). Согласно представленному заявлению организацией было предложено скорректировать плановую необходимую валовую выручку 2023 года на сумму 524,28 тыс. руб. </w:t>
      </w:r>
      <w:r w:rsidRPr="00AA623D">
        <w:rPr>
          <w:sz w:val="28"/>
          <w:szCs w:val="28"/>
        </w:rPr>
        <w:t xml:space="preserve">(в шаблоне </w:t>
      </w:r>
      <w:r w:rsidRPr="00AA623D">
        <w:rPr>
          <w:sz w:val="28"/>
          <w:szCs w:val="28"/>
          <w:lang w:val="en-US"/>
        </w:rPr>
        <w:t>CALC</w:t>
      </w:r>
      <w:r w:rsidRPr="00AA623D">
        <w:rPr>
          <w:sz w:val="28"/>
          <w:szCs w:val="28"/>
        </w:rPr>
        <w:t>.</w:t>
      </w:r>
      <w:r w:rsidRPr="00AA623D">
        <w:rPr>
          <w:sz w:val="28"/>
          <w:szCs w:val="28"/>
          <w:lang w:val="en-US"/>
        </w:rPr>
        <w:t>TARIF</w:t>
      </w:r>
      <w:r w:rsidRPr="00AA623D">
        <w:rPr>
          <w:sz w:val="28"/>
          <w:szCs w:val="28"/>
        </w:rPr>
        <w:t>.</w:t>
      </w:r>
      <w:r w:rsidRPr="00AA623D">
        <w:rPr>
          <w:sz w:val="28"/>
          <w:szCs w:val="28"/>
          <w:lang w:val="en-US"/>
        </w:rPr>
        <w:t>VODA</w:t>
      </w:r>
      <w:r w:rsidRPr="00AA623D">
        <w:rPr>
          <w:sz w:val="28"/>
          <w:szCs w:val="28"/>
        </w:rPr>
        <w:t xml:space="preserve">.6.42 529,22 тыс. руб.) и установить тарифы в </w:t>
      </w:r>
      <w:r>
        <w:rPr>
          <w:color w:val="000000"/>
          <w:sz w:val="28"/>
          <w:szCs w:val="28"/>
        </w:rPr>
        <w:t>сфере холодного водоснабжения технической водой на 2023 год с учетом корректировки в размере 230,68 руб./м</w:t>
      </w:r>
      <w:r w:rsidRPr="002C4A2F">
        <w:rPr>
          <w:color w:val="000000"/>
          <w:sz w:val="28"/>
          <w:szCs w:val="28"/>
          <w:vertAlign w:val="superscript"/>
        </w:rPr>
        <w:t>3</w:t>
      </w:r>
      <w:r>
        <w:rPr>
          <w:color w:val="000000"/>
          <w:sz w:val="28"/>
          <w:szCs w:val="28"/>
          <w:vertAlign w:val="superscript"/>
        </w:rPr>
        <w:t xml:space="preserve"> </w:t>
      </w:r>
      <w:r w:rsidRPr="00AA623D">
        <w:rPr>
          <w:sz w:val="28"/>
          <w:szCs w:val="28"/>
        </w:rPr>
        <w:t xml:space="preserve">(в шаблоне </w:t>
      </w:r>
      <w:r w:rsidRPr="00AA623D">
        <w:rPr>
          <w:sz w:val="28"/>
          <w:szCs w:val="28"/>
          <w:lang w:val="en-US"/>
        </w:rPr>
        <w:t>CALC</w:t>
      </w:r>
      <w:r w:rsidRPr="00AA623D">
        <w:rPr>
          <w:sz w:val="28"/>
          <w:szCs w:val="28"/>
        </w:rPr>
        <w:t>.</w:t>
      </w:r>
      <w:r w:rsidRPr="00AA623D">
        <w:rPr>
          <w:sz w:val="28"/>
          <w:szCs w:val="28"/>
          <w:lang w:val="en-US"/>
        </w:rPr>
        <w:t>TARIF</w:t>
      </w:r>
      <w:r w:rsidRPr="00AA623D">
        <w:rPr>
          <w:sz w:val="28"/>
          <w:szCs w:val="28"/>
        </w:rPr>
        <w:t>.</w:t>
      </w:r>
      <w:r w:rsidRPr="00AA623D">
        <w:rPr>
          <w:sz w:val="28"/>
          <w:szCs w:val="28"/>
          <w:lang w:val="en-US"/>
        </w:rPr>
        <w:t>VODA</w:t>
      </w:r>
      <w:r w:rsidRPr="00AA623D">
        <w:rPr>
          <w:sz w:val="28"/>
          <w:szCs w:val="28"/>
        </w:rPr>
        <w:t xml:space="preserve">.6.42 </w:t>
      </w:r>
      <w:r>
        <w:rPr>
          <w:sz w:val="28"/>
          <w:szCs w:val="28"/>
        </w:rPr>
        <w:t>232,73</w:t>
      </w:r>
      <w:r w:rsidRPr="00AA623D">
        <w:rPr>
          <w:sz w:val="28"/>
          <w:szCs w:val="28"/>
        </w:rPr>
        <w:t xml:space="preserve"> </w:t>
      </w:r>
      <w:r>
        <w:rPr>
          <w:sz w:val="28"/>
          <w:szCs w:val="28"/>
        </w:rPr>
        <w:t>м</w:t>
      </w:r>
      <w:r w:rsidRPr="00AA623D">
        <w:rPr>
          <w:sz w:val="28"/>
          <w:szCs w:val="28"/>
          <w:vertAlign w:val="superscript"/>
        </w:rPr>
        <w:t>3</w:t>
      </w:r>
      <w:r w:rsidRPr="00AA623D">
        <w:rPr>
          <w:sz w:val="28"/>
          <w:szCs w:val="28"/>
        </w:rPr>
        <w:t>)</w:t>
      </w:r>
      <w:r>
        <w:rPr>
          <w:color w:val="000000"/>
          <w:sz w:val="28"/>
          <w:szCs w:val="28"/>
        </w:rPr>
        <w:t>.</w:t>
      </w:r>
    </w:p>
    <w:p w14:paraId="7B9B17C2" w14:textId="77777777" w:rsidR="00BF75A8" w:rsidRDefault="00BF75A8" w:rsidP="00BF75A8">
      <w:pPr>
        <w:ind w:firstLine="709"/>
        <w:jc w:val="both"/>
        <w:rPr>
          <w:sz w:val="28"/>
          <w:szCs w:val="28"/>
        </w:rPr>
      </w:pPr>
      <w:r>
        <w:rPr>
          <w:sz w:val="28"/>
          <w:szCs w:val="28"/>
        </w:rPr>
        <w:t>На основании представленного заявления с учетом дополнительно представленных материалов (вх. от 17.05.2022 № 3156) было о</w:t>
      </w:r>
      <w:r w:rsidRPr="00C77008">
        <w:rPr>
          <w:sz w:val="28"/>
          <w:szCs w:val="28"/>
        </w:rPr>
        <w:t xml:space="preserve">ткрыто дело </w:t>
      </w:r>
      <w:r w:rsidRPr="00B37C57">
        <w:rPr>
          <w:sz w:val="28"/>
          <w:szCs w:val="28"/>
        </w:rPr>
        <w:t xml:space="preserve">«О корректировке необходимой валовой выручки и установленных тарифов на услугу </w:t>
      </w:r>
      <w:r w:rsidRPr="00B37C57">
        <w:rPr>
          <w:sz w:val="28"/>
        </w:rPr>
        <w:t xml:space="preserve">холодного водоснабжения </w:t>
      </w:r>
      <w:r w:rsidRPr="00B37C57">
        <w:rPr>
          <w:sz w:val="28"/>
          <w:szCs w:val="28"/>
        </w:rPr>
        <w:t>на 202</w:t>
      </w:r>
      <w:r>
        <w:rPr>
          <w:sz w:val="28"/>
          <w:szCs w:val="28"/>
        </w:rPr>
        <w:t>3</w:t>
      </w:r>
      <w:r w:rsidRPr="00B37C57">
        <w:rPr>
          <w:sz w:val="28"/>
          <w:szCs w:val="28"/>
        </w:rPr>
        <w:t xml:space="preserve"> год, оказываемую    АО «Транснефть - Западная Сибирь»</w:t>
      </w:r>
      <w:r w:rsidRPr="00D3422B">
        <w:rPr>
          <w:sz w:val="28"/>
          <w:szCs w:val="28"/>
        </w:rPr>
        <w:t xml:space="preserve">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Pr>
          <w:bCs/>
          <w:sz w:val="28"/>
        </w:rPr>
        <w:t xml:space="preserve">» </w:t>
      </w:r>
      <w:r w:rsidRPr="00C77008">
        <w:rPr>
          <w:sz w:val="28"/>
          <w:szCs w:val="28"/>
        </w:rPr>
        <w:t xml:space="preserve">за № </w:t>
      </w:r>
      <w:r>
        <w:rPr>
          <w:sz w:val="28"/>
          <w:szCs w:val="28"/>
        </w:rPr>
        <w:t>27</w:t>
      </w:r>
      <w:r w:rsidRPr="00C77008">
        <w:rPr>
          <w:sz w:val="28"/>
          <w:szCs w:val="28"/>
        </w:rPr>
        <w:t>-</w:t>
      </w:r>
      <w:r>
        <w:rPr>
          <w:sz w:val="28"/>
          <w:szCs w:val="28"/>
        </w:rPr>
        <w:t>ТВ</w:t>
      </w:r>
      <w:r w:rsidRPr="00C77008">
        <w:rPr>
          <w:sz w:val="28"/>
          <w:szCs w:val="28"/>
        </w:rPr>
        <w:t>.</w:t>
      </w:r>
    </w:p>
    <w:p w14:paraId="07EB6C09" w14:textId="77777777" w:rsidR="00BF75A8" w:rsidRPr="00184EEE" w:rsidRDefault="00BF75A8" w:rsidP="00BF75A8">
      <w:pPr>
        <w:ind w:firstLine="709"/>
        <w:jc w:val="both"/>
        <w:rPr>
          <w:sz w:val="28"/>
          <w:szCs w:val="28"/>
        </w:rPr>
      </w:pPr>
      <w:r w:rsidRPr="00184EEE">
        <w:rPr>
          <w:sz w:val="28"/>
          <w:szCs w:val="28"/>
        </w:rPr>
        <w:lastRenderedPageBreak/>
        <w:t>Перечень нормативных правовых актов, использованных в процессе проведения экспертизы предложения об установлении тарифов:</w:t>
      </w:r>
    </w:p>
    <w:p w14:paraId="6D9C40CD" w14:textId="77777777" w:rsidR="00BF75A8" w:rsidRPr="00184EEE" w:rsidRDefault="00BF75A8" w:rsidP="00BF75A8">
      <w:pPr>
        <w:ind w:firstLine="709"/>
        <w:jc w:val="both"/>
        <w:rPr>
          <w:sz w:val="28"/>
          <w:szCs w:val="28"/>
        </w:rPr>
      </w:pPr>
      <w:r w:rsidRPr="00184EEE">
        <w:rPr>
          <w:sz w:val="28"/>
          <w:szCs w:val="28"/>
        </w:rPr>
        <w:t>1. Гражданский кодекс Российской Федерации;</w:t>
      </w:r>
      <w:r w:rsidRPr="00184EEE">
        <w:rPr>
          <w:sz w:val="28"/>
          <w:szCs w:val="28"/>
        </w:rPr>
        <w:tab/>
      </w:r>
      <w:r w:rsidRPr="00184EEE">
        <w:rPr>
          <w:sz w:val="28"/>
          <w:szCs w:val="28"/>
        </w:rPr>
        <w:tab/>
      </w:r>
      <w:r w:rsidRPr="00184EEE">
        <w:rPr>
          <w:sz w:val="28"/>
          <w:szCs w:val="28"/>
        </w:rPr>
        <w:tab/>
      </w:r>
    </w:p>
    <w:p w14:paraId="1E6EE6C5" w14:textId="77777777" w:rsidR="00BF75A8" w:rsidRPr="00184EEE" w:rsidRDefault="00BF75A8" w:rsidP="00BF75A8">
      <w:pPr>
        <w:ind w:firstLine="709"/>
        <w:jc w:val="both"/>
        <w:rPr>
          <w:sz w:val="28"/>
          <w:szCs w:val="28"/>
        </w:rPr>
      </w:pPr>
      <w:r w:rsidRPr="00184EEE">
        <w:rPr>
          <w:sz w:val="28"/>
          <w:szCs w:val="28"/>
        </w:rPr>
        <w:t>2. Налоговый кодекс Российской Федерации;</w:t>
      </w:r>
      <w:r w:rsidRPr="00184EEE">
        <w:rPr>
          <w:sz w:val="28"/>
          <w:szCs w:val="28"/>
        </w:rPr>
        <w:tab/>
      </w:r>
      <w:r w:rsidRPr="00184EEE">
        <w:rPr>
          <w:sz w:val="28"/>
          <w:szCs w:val="28"/>
        </w:rPr>
        <w:tab/>
      </w:r>
      <w:r w:rsidRPr="00184EEE">
        <w:rPr>
          <w:sz w:val="28"/>
          <w:szCs w:val="28"/>
        </w:rPr>
        <w:tab/>
      </w:r>
    </w:p>
    <w:p w14:paraId="1F97D56E" w14:textId="77777777" w:rsidR="00BF75A8" w:rsidRPr="00184EEE" w:rsidRDefault="00BF75A8" w:rsidP="00BF75A8">
      <w:pPr>
        <w:ind w:firstLine="709"/>
        <w:jc w:val="both"/>
        <w:rPr>
          <w:sz w:val="28"/>
          <w:szCs w:val="28"/>
        </w:rPr>
      </w:pPr>
      <w:r w:rsidRPr="00184EEE">
        <w:rPr>
          <w:sz w:val="28"/>
          <w:szCs w:val="28"/>
        </w:rPr>
        <w:t>3. Федеральный закон от 17.08.1995 № 147-ФЗ «О естественных монополиях»;</w:t>
      </w:r>
      <w:r w:rsidRPr="00184EEE">
        <w:rPr>
          <w:sz w:val="28"/>
          <w:szCs w:val="28"/>
        </w:rPr>
        <w:tab/>
      </w:r>
      <w:r w:rsidRPr="00184EEE">
        <w:rPr>
          <w:sz w:val="28"/>
          <w:szCs w:val="28"/>
        </w:rPr>
        <w:tab/>
      </w:r>
      <w:r w:rsidRPr="00184EEE">
        <w:rPr>
          <w:sz w:val="28"/>
          <w:szCs w:val="28"/>
        </w:rPr>
        <w:tab/>
      </w:r>
    </w:p>
    <w:p w14:paraId="1EE3A9D7" w14:textId="77777777" w:rsidR="00BF75A8" w:rsidRPr="00184EEE" w:rsidRDefault="00BF75A8" w:rsidP="00BF75A8">
      <w:pPr>
        <w:ind w:firstLine="709"/>
        <w:jc w:val="both"/>
        <w:rPr>
          <w:sz w:val="28"/>
          <w:szCs w:val="28"/>
        </w:rPr>
      </w:pPr>
      <w:r w:rsidRPr="00184EEE">
        <w:rPr>
          <w:sz w:val="28"/>
          <w:szCs w:val="28"/>
        </w:rPr>
        <w:t>4. Федеральный закон от 26.07.2006 № 135-ФЗ «О защите конкуренции»;</w:t>
      </w:r>
    </w:p>
    <w:p w14:paraId="1EF75E85" w14:textId="77777777" w:rsidR="00BF75A8" w:rsidRPr="00184EEE" w:rsidRDefault="00BF75A8" w:rsidP="00BF75A8">
      <w:pPr>
        <w:ind w:firstLine="709"/>
        <w:jc w:val="both"/>
        <w:rPr>
          <w:sz w:val="28"/>
          <w:szCs w:val="28"/>
        </w:rPr>
      </w:pPr>
      <w:r w:rsidRPr="00184EEE">
        <w:rPr>
          <w:sz w:val="28"/>
          <w:szCs w:val="28"/>
        </w:rPr>
        <w:t>5. Федеральный закон от 07.12.2011 № 416-ФЗ «О водоснабжении и водоотведении»;</w:t>
      </w:r>
      <w:r w:rsidRPr="00184EEE">
        <w:rPr>
          <w:sz w:val="28"/>
          <w:szCs w:val="28"/>
        </w:rPr>
        <w:tab/>
      </w:r>
      <w:r w:rsidRPr="00184EEE">
        <w:rPr>
          <w:sz w:val="28"/>
          <w:szCs w:val="28"/>
        </w:rPr>
        <w:tab/>
      </w:r>
      <w:r w:rsidRPr="00184EEE">
        <w:rPr>
          <w:sz w:val="28"/>
          <w:szCs w:val="28"/>
        </w:rPr>
        <w:tab/>
      </w:r>
    </w:p>
    <w:p w14:paraId="12F1DDC0" w14:textId="77777777" w:rsidR="00BF75A8" w:rsidRPr="00184EEE" w:rsidRDefault="00BF75A8" w:rsidP="00BF75A8">
      <w:pPr>
        <w:ind w:firstLine="709"/>
        <w:jc w:val="both"/>
        <w:rPr>
          <w:sz w:val="28"/>
          <w:szCs w:val="28"/>
        </w:rPr>
      </w:pPr>
      <w:r w:rsidRPr="00184EEE">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184EEE">
        <w:rPr>
          <w:sz w:val="28"/>
          <w:szCs w:val="28"/>
        </w:rPr>
        <w:tab/>
      </w:r>
      <w:r w:rsidRPr="00184EEE">
        <w:rPr>
          <w:sz w:val="28"/>
          <w:szCs w:val="28"/>
        </w:rPr>
        <w:tab/>
      </w:r>
      <w:r w:rsidRPr="00184EEE">
        <w:rPr>
          <w:sz w:val="28"/>
          <w:szCs w:val="28"/>
        </w:rPr>
        <w:tab/>
      </w:r>
    </w:p>
    <w:p w14:paraId="63D4C286" w14:textId="77777777" w:rsidR="00BF75A8" w:rsidRPr="00184EEE" w:rsidRDefault="00BF75A8" w:rsidP="00BF75A8">
      <w:pPr>
        <w:ind w:firstLine="709"/>
        <w:jc w:val="both"/>
        <w:rPr>
          <w:sz w:val="28"/>
          <w:szCs w:val="28"/>
        </w:rPr>
      </w:pPr>
      <w:r w:rsidRPr="00184EEE">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184EEE">
        <w:rPr>
          <w:sz w:val="28"/>
          <w:szCs w:val="28"/>
        </w:rPr>
        <w:tab/>
      </w:r>
      <w:r w:rsidRPr="00184EEE">
        <w:rPr>
          <w:sz w:val="28"/>
          <w:szCs w:val="28"/>
        </w:rPr>
        <w:tab/>
      </w:r>
      <w:r w:rsidRPr="00184EEE">
        <w:rPr>
          <w:sz w:val="28"/>
          <w:szCs w:val="28"/>
        </w:rPr>
        <w:tab/>
      </w:r>
    </w:p>
    <w:p w14:paraId="74377C39" w14:textId="77777777" w:rsidR="00BF75A8" w:rsidRPr="00184EEE" w:rsidRDefault="00BF75A8" w:rsidP="00BF75A8">
      <w:pPr>
        <w:ind w:firstLine="709"/>
        <w:jc w:val="both"/>
        <w:rPr>
          <w:sz w:val="28"/>
          <w:szCs w:val="28"/>
        </w:rPr>
      </w:pPr>
      <w:r w:rsidRPr="00184EEE">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0FA585FB" w14:textId="77777777" w:rsidR="00BF75A8" w:rsidRPr="00184EEE" w:rsidRDefault="00BF75A8" w:rsidP="00BF75A8">
      <w:pPr>
        <w:ind w:firstLine="709"/>
        <w:jc w:val="both"/>
        <w:rPr>
          <w:sz w:val="28"/>
          <w:szCs w:val="28"/>
        </w:rPr>
      </w:pPr>
      <w:r w:rsidRPr="00184EEE">
        <w:rPr>
          <w:sz w:val="28"/>
          <w:szCs w:val="28"/>
        </w:rPr>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184EEE">
        <w:rPr>
          <w:sz w:val="28"/>
          <w:szCs w:val="28"/>
        </w:rPr>
        <w:tab/>
      </w:r>
      <w:r w:rsidRPr="00184EEE">
        <w:rPr>
          <w:sz w:val="28"/>
          <w:szCs w:val="28"/>
        </w:rPr>
        <w:tab/>
      </w:r>
      <w:r w:rsidRPr="00184EEE">
        <w:rPr>
          <w:sz w:val="28"/>
          <w:szCs w:val="28"/>
        </w:rPr>
        <w:tab/>
      </w:r>
    </w:p>
    <w:p w14:paraId="5C11979E" w14:textId="77777777" w:rsidR="00BF75A8" w:rsidRPr="00184EEE" w:rsidRDefault="00BF75A8" w:rsidP="00BF75A8">
      <w:pPr>
        <w:ind w:firstLine="709"/>
        <w:jc w:val="both"/>
        <w:rPr>
          <w:sz w:val="28"/>
          <w:szCs w:val="28"/>
        </w:rPr>
      </w:pPr>
      <w:r w:rsidRPr="00184EEE">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184EEE">
        <w:rPr>
          <w:sz w:val="28"/>
          <w:szCs w:val="28"/>
        </w:rPr>
        <w:tab/>
      </w:r>
      <w:r w:rsidRPr="00184EEE">
        <w:rPr>
          <w:sz w:val="28"/>
          <w:szCs w:val="28"/>
        </w:rPr>
        <w:tab/>
      </w:r>
      <w:r w:rsidRPr="00184EEE">
        <w:rPr>
          <w:sz w:val="28"/>
          <w:szCs w:val="28"/>
        </w:rPr>
        <w:tab/>
      </w:r>
    </w:p>
    <w:p w14:paraId="29F27366" w14:textId="77777777" w:rsidR="00BF75A8" w:rsidRPr="00184EEE" w:rsidRDefault="00BF75A8" w:rsidP="00BF75A8">
      <w:pPr>
        <w:ind w:firstLine="709"/>
        <w:jc w:val="both"/>
        <w:rPr>
          <w:sz w:val="28"/>
          <w:szCs w:val="28"/>
        </w:rPr>
      </w:pPr>
      <w:r w:rsidRPr="00184EEE">
        <w:rPr>
          <w:sz w:val="28"/>
          <w:szCs w:val="28"/>
        </w:rPr>
        <w:t>11.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184EEE">
        <w:rPr>
          <w:sz w:val="28"/>
          <w:szCs w:val="28"/>
        </w:rPr>
        <w:tab/>
      </w:r>
      <w:r w:rsidRPr="00184EEE">
        <w:rPr>
          <w:sz w:val="28"/>
          <w:szCs w:val="28"/>
        </w:rPr>
        <w:tab/>
      </w:r>
      <w:r w:rsidRPr="00184EEE">
        <w:rPr>
          <w:sz w:val="28"/>
          <w:szCs w:val="28"/>
        </w:rPr>
        <w:tab/>
      </w:r>
    </w:p>
    <w:p w14:paraId="5541D237" w14:textId="77777777" w:rsidR="00BF75A8" w:rsidRPr="00184EEE" w:rsidRDefault="00BF75A8" w:rsidP="00BF75A8">
      <w:pPr>
        <w:ind w:firstLine="709"/>
        <w:jc w:val="both"/>
        <w:rPr>
          <w:sz w:val="28"/>
          <w:szCs w:val="28"/>
        </w:rPr>
      </w:pPr>
      <w:r w:rsidRPr="00184EEE">
        <w:rPr>
          <w:sz w:val="28"/>
          <w:szCs w:val="28"/>
        </w:rPr>
        <w:t>12. Приказ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184EEE">
        <w:rPr>
          <w:sz w:val="28"/>
          <w:szCs w:val="28"/>
        </w:rPr>
        <w:tab/>
      </w:r>
      <w:r w:rsidRPr="00184EEE">
        <w:rPr>
          <w:sz w:val="28"/>
          <w:szCs w:val="28"/>
        </w:rPr>
        <w:tab/>
      </w:r>
      <w:r w:rsidRPr="00184EEE">
        <w:rPr>
          <w:sz w:val="28"/>
          <w:szCs w:val="28"/>
        </w:rPr>
        <w:tab/>
        <w:t>13. Приказ Минстроя России от 23.03.2020 №154/пр «Об утверждении типовых отраслевых норм численности работников водопроводно-канализационного хозяйства»;</w:t>
      </w:r>
      <w:r w:rsidRPr="00184EEE">
        <w:rPr>
          <w:sz w:val="28"/>
          <w:szCs w:val="28"/>
        </w:rPr>
        <w:tab/>
      </w:r>
      <w:r w:rsidRPr="00184EEE">
        <w:rPr>
          <w:sz w:val="28"/>
          <w:szCs w:val="28"/>
        </w:rPr>
        <w:tab/>
      </w:r>
      <w:r w:rsidRPr="00184EEE">
        <w:rPr>
          <w:sz w:val="28"/>
          <w:szCs w:val="28"/>
        </w:rPr>
        <w:tab/>
      </w:r>
    </w:p>
    <w:p w14:paraId="592A70BB" w14:textId="77777777" w:rsidR="00BF75A8" w:rsidRPr="00184EEE" w:rsidRDefault="00BF75A8" w:rsidP="00BF75A8">
      <w:pPr>
        <w:ind w:firstLine="709"/>
        <w:jc w:val="both"/>
        <w:rPr>
          <w:sz w:val="28"/>
          <w:szCs w:val="28"/>
        </w:rPr>
      </w:pPr>
      <w:r w:rsidRPr="00184EEE">
        <w:rPr>
          <w:sz w:val="28"/>
          <w:szCs w:val="28"/>
        </w:rPr>
        <w:t>14. Иные нормативные правовые акты Российской Федерации.</w:t>
      </w:r>
    </w:p>
    <w:p w14:paraId="4C338D3A" w14:textId="77777777" w:rsidR="00BF75A8" w:rsidRPr="008E2270" w:rsidRDefault="00BF75A8" w:rsidP="00BF75A8">
      <w:pPr>
        <w:ind w:firstLine="709"/>
        <w:jc w:val="both"/>
        <w:rPr>
          <w:color w:val="000000"/>
          <w:sz w:val="18"/>
          <w:szCs w:val="28"/>
        </w:rPr>
      </w:pPr>
      <w:r>
        <w:rPr>
          <w:sz w:val="28"/>
          <w:szCs w:val="28"/>
        </w:rPr>
        <w:t xml:space="preserve">                        </w:t>
      </w:r>
    </w:p>
    <w:p w14:paraId="70BDB4FF" w14:textId="77777777" w:rsidR="00BF75A8" w:rsidRPr="003E6074" w:rsidRDefault="00BF75A8" w:rsidP="00BF75A8">
      <w:pPr>
        <w:ind w:firstLine="709"/>
        <w:jc w:val="both"/>
        <w:rPr>
          <w:color w:val="000000"/>
          <w:sz w:val="28"/>
          <w:szCs w:val="28"/>
        </w:rPr>
      </w:pPr>
      <w:r w:rsidRPr="00184EEE">
        <w:rPr>
          <w:sz w:val="28"/>
          <w:szCs w:val="28"/>
        </w:rPr>
        <w:t xml:space="preserve">Расчет корректировки НВВ и тарифов произведен специалистом в соответствии с главой </w:t>
      </w:r>
      <w:r w:rsidRPr="00184EEE">
        <w:rPr>
          <w:sz w:val="28"/>
        </w:rPr>
        <w:t>VII</w:t>
      </w:r>
      <w:r w:rsidRPr="00184EEE">
        <w:rPr>
          <w:sz w:val="28"/>
          <w:szCs w:val="28"/>
        </w:rPr>
        <w:t xml:space="preserve"> Методических </w:t>
      </w:r>
      <w:r>
        <w:rPr>
          <w:color w:val="000000"/>
          <w:sz w:val="28"/>
          <w:szCs w:val="28"/>
        </w:rPr>
        <w:t xml:space="preserve">указаний по расчету регулируемых тарифов в сфере водоснабжения и водоотведения, утвержденных приказом </w:t>
      </w:r>
      <w:r w:rsidRPr="002B34B0">
        <w:rPr>
          <w:color w:val="000000"/>
          <w:sz w:val="28"/>
          <w:szCs w:val="28"/>
        </w:rPr>
        <w:t>ФСТ России</w:t>
      </w:r>
      <w:r>
        <w:rPr>
          <w:color w:val="000000"/>
          <w:sz w:val="28"/>
          <w:szCs w:val="28"/>
        </w:rPr>
        <w:t xml:space="preserve"> </w:t>
      </w:r>
      <w:r w:rsidRPr="002B34B0">
        <w:rPr>
          <w:color w:val="000000"/>
          <w:sz w:val="28"/>
          <w:szCs w:val="28"/>
        </w:rPr>
        <w:t>от 27.12.20</w:t>
      </w:r>
      <w:r>
        <w:rPr>
          <w:color w:val="000000"/>
          <w:sz w:val="28"/>
          <w:szCs w:val="28"/>
        </w:rPr>
        <w:t>13 №</w:t>
      </w:r>
      <w:r w:rsidRPr="002B34B0">
        <w:rPr>
          <w:color w:val="000000"/>
          <w:sz w:val="28"/>
          <w:szCs w:val="28"/>
        </w:rPr>
        <w:t xml:space="preserve"> 1746-э</w:t>
      </w:r>
      <w:r>
        <w:rPr>
          <w:color w:val="000000"/>
          <w:sz w:val="28"/>
          <w:szCs w:val="28"/>
        </w:rPr>
        <w:t xml:space="preserve"> «</w:t>
      </w:r>
      <w:r w:rsidRPr="002B34B0">
        <w:rPr>
          <w:color w:val="000000"/>
          <w:sz w:val="28"/>
          <w:szCs w:val="28"/>
        </w:rPr>
        <w:t xml:space="preserve">Об утверждении Методических указаний по </w:t>
      </w:r>
      <w:r w:rsidRPr="002B34B0">
        <w:rPr>
          <w:color w:val="000000"/>
          <w:sz w:val="28"/>
          <w:szCs w:val="28"/>
        </w:rPr>
        <w:lastRenderedPageBreak/>
        <w:t>расчету регулируемых тарифов в сфер</w:t>
      </w:r>
      <w:r>
        <w:rPr>
          <w:color w:val="000000"/>
          <w:sz w:val="28"/>
          <w:szCs w:val="28"/>
        </w:rPr>
        <w:t>е водоснабжения и водоотведения» (далее – Методические указания). Корректировка НВВ и установление тарифов производится на 2023 год.</w:t>
      </w:r>
    </w:p>
    <w:p w14:paraId="38D58D0E" w14:textId="77777777" w:rsidR="00BF75A8" w:rsidRDefault="00BF75A8" w:rsidP="00BF75A8">
      <w:pPr>
        <w:jc w:val="center"/>
        <w:rPr>
          <w:b/>
          <w:sz w:val="32"/>
          <w:szCs w:val="32"/>
          <w:u w:val="single"/>
        </w:rPr>
      </w:pPr>
    </w:p>
    <w:p w14:paraId="739113A5" w14:textId="77777777" w:rsidR="00BF75A8" w:rsidRPr="006137D2" w:rsidRDefault="00BF75A8" w:rsidP="00BF75A8">
      <w:pPr>
        <w:jc w:val="center"/>
        <w:rPr>
          <w:b/>
          <w:spacing w:val="24"/>
          <w:sz w:val="32"/>
          <w:szCs w:val="32"/>
          <w:u w:val="single"/>
        </w:rPr>
      </w:pPr>
      <w:r w:rsidRPr="006137D2">
        <w:rPr>
          <w:b/>
          <w:spacing w:val="24"/>
          <w:sz w:val="32"/>
          <w:szCs w:val="32"/>
          <w:u w:val="single"/>
        </w:rPr>
        <w:t>Общая характеристика организации</w:t>
      </w:r>
    </w:p>
    <w:p w14:paraId="1FAB9EAC" w14:textId="77777777" w:rsidR="00BF75A8" w:rsidRPr="00994289" w:rsidRDefault="00BF75A8" w:rsidP="00BF75A8">
      <w:pPr>
        <w:ind w:firstLine="709"/>
        <w:jc w:val="both"/>
        <w:rPr>
          <w:sz w:val="28"/>
          <w:szCs w:val="28"/>
        </w:rPr>
      </w:pPr>
      <w:r w:rsidRPr="00994289">
        <w:rPr>
          <w:sz w:val="28"/>
          <w:szCs w:val="28"/>
        </w:rPr>
        <w:t>Основным видом деятельности организации является транспортировка нефти и нефтепродуктов, к прочим видам деятельности относится оказание услуг холодного водоснабжения, водоотведения.</w:t>
      </w:r>
    </w:p>
    <w:p w14:paraId="15F2FE89" w14:textId="77777777" w:rsidR="00BF75A8" w:rsidRPr="00994289" w:rsidRDefault="00BF75A8" w:rsidP="00BF75A8">
      <w:pPr>
        <w:ind w:firstLine="709"/>
        <w:jc w:val="both"/>
        <w:rPr>
          <w:sz w:val="28"/>
          <w:szCs w:val="28"/>
        </w:rPr>
      </w:pPr>
      <w:r w:rsidRPr="00994289">
        <w:rPr>
          <w:sz w:val="28"/>
          <w:szCs w:val="28"/>
        </w:rPr>
        <w:t>Зонами обслуживания организации на территории Кемеровской области являются Анжеро-Судженская линейная производственно-диспетчерская станция (Яйский муниципальный округ).</w:t>
      </w:r>
    </w:p>
    <w:p w14:paraId="261B7D47" w14:textId="77777777" w:rsidR="00BF75A8" w:rsidRPr="00994289" w:rsidRDefault="00BF75A8" w:rsidP="00BF75A8">
      <w:pPr>
        <w:ind w:firstLine="709"/>
        <w:jc w:val="both"/>
        <w:rPr>
          <w:sz w:val="28"/>
          <w:szCs w:val="28"/>
        </w:rPr>
      </w:pPr>
      <w:r w:rsidRPr="00994289">
        <w:rPr>
          <w:sz w:val="28"/>
          <w:szCs w:val="28"/>
        </w:rPr>
        <w:t>Объекты коммунальной инфраструктуры, используемые в сфере холодного водоснабжения и водоотведения, находятся в собственности                   АО «Транснефть-Западная Сибирь».</w:t>
      </w:r>
    </w:p>
    <w:p w14:paraId="07A1C66B" w14:textId="77777777" w:rsidR="00BF75A8" w:rsidRPr="00994289" w:rsidRDefault="00BF75A8" w:rsidP="00BF75A8">
      <w:pPr>
        <w:ind w:firstLine="709"/>
        <w:jc w:val="both"/>
        <w:rPr>
          <w:sz w:val="28"/>
          <w:szCs w:val="28"/>
        </w:rPr>
      </w:pPr>
      <w:r w:rsidRPr="00994289">
        <w:rPr>
          <w:sz w:val="28"/>
          <w:szCs w:val="28"/>
        </w:rPr>
        <w:t>Анжеро-Судженская линейная производственно-диспетчерская станция:</w:t>
      </w:r>
    </w:p>
    <w:p w14:paraId="64459E22" w14:textId="77777777" w:rsidR="00BF75A8" w:rsidRPr="00994289" w:rsidRDefault="00BF75A8" w:rsidP="00BF75A8">
      <w:pPr>
        <w:ind w:firstLine="709"/>
        <w:jc w:val="both"/>
        <w:rPr>
          <w:sz w:val="28"/>
          <w:szCs w:val="28"/>
        </w:rPr>
      </w:pPr>
      <w:r w:rsidRPr="00994289">
        <w:rPr>
          <w:sz w:val="28"/>
          <w:szCs w:val="28"/>
        </w:rPr>
        <w:t xml:space="preserve">- покупает питьевую воду у ООО «Водоканал» (г. Анжеро-Судженск), использует ее на собственные нужды и передает по своим сетям (3,29 км) сторонним потребителям; </w:t>
      </w:r>
    </w:p>
    <w:p w14:paraId="5DD05F15" w14:textId="77777777" w:rsidR="00BF75A8" w:rsidRPr="00994289" w:rsidRDefault="00BF75A8" w:rsidP="00BF75A8">
      <w:pPr>
        <w:ind w:firstLine="709"/>
        <w:jc w:val="both"/>
        <w:rPr>
          <w:sz w:val="28"/>
          <w:szCs w:val="28"/>
        </w:rPr>
      </w:pPr>
      <w:r w:rsidRPr="00994289">
        <w:rPr>
          <w:sz w:val="28"/>
          <w:szCs w:val="28"/>
        </w:rPr>
        <w:t>- на очистные сооружения организации кроме собственных стоков поступают сточные воды от ООО «Стройконструкция-Регион»;</w:t>
      </w:r>
    </w:p>
    <w:p w14:paraId="1DDC9594" w14:textId="77777777" w:rsidR="00BF75A8" w:rsidRPr="00D12B51" w:rsidRDefault="00BF75A8" w:rsidP="00BF75A8">
      <w:pPr>
        <w:ind w:firstLine="709"/>
        <w:jc w:val="both"/>
        <w:rPr>
          <w:sz w:val="28"/>
          <w:szCs w:val="28"/>
        </w:rPr>
      </w:pPr>
      <w:r w:rsidRPr="00994289">
        <w:rPr>
          <w:sz w:val="28"/>
          <w:szCs w:val="28"/>
        </w:rPr>
        <w:t xml:space="preserve">- добыча технической воды из 2-х артезианских скважин, использует ее на собственные нужды и передает по своим сетям стороннему потребителю </w:t>
      </w:r>
      <w:r w:rsidRPr="00D12B51">
        <w:rPr>
          <w:sz w:val="28"/>
          <w:szCs w:val="28"/>
        </w:rPr>
        <w:t>ООО «Стройконструкция-Регион».</w:t>
      </w:r>
    </w:p>
    <w:p w14:paraId="3263064A" w14:textId="77777777" w:rsidR="00BF75A8" w:rsidRPr="00D12B51" w:rsidRDefault="00BF75A8" w:rsidP="00BF75A8">
      <w:pPr>
        <w:ind w:firstLine="709"/>
        <w:jc w:val="both"/>
        <w:rPr>
          <w:sz w:val="28"/>
          <w:szCs w:val="28"/>
        </w:rPr>
      </w:pPr>
      <w:r w:rsidRPr="00D12B51">
        <w:rPr>
          <w:sz w:val="28"/>
          <w:szCs w:val="28"/>
        </w:rPr>
        <w:t>Схема холодного водоснабжения Яйского муниципального округа утверждена постановлением администрации Яйского муниципального округа от 24.06.2022 № 849 «Об утверждении схемы водоснабжения и водоотведения на территории Яйского муниципального округа на 2022 год с перспективой до 2031 года».</w:t>
      </w:r>
    </w:p>
    <w:p w14:paraId="1BF50F37" w14:textId="77777777" w:rsidR="00BF75A8" w:rsidRPr="00D12B51" w:rsidRDefault="00BF75A8" w:rsidP="00BF75A8">
      <w:pPr>
        <w:ind w:firstLine="709"/>
        <w:jc w:val="both"/>
        <w:rPr>
          <w:sz w:val="28"/>
          <w:szCs w:val="28"/>
        </w:rPr>
      </w:pPr>
      <w:r w:rsidRPr="00D12B51">
        <w:rPr>
          <w:sz w:val="28"/>
          <w:szCs w:val="28"/>
        </w:rPr>
        <w:t>Программа в области энергосбережения и повышения энергетической эффективности в материалах тарифного дела не представлена.</w:t>
      </w:r>
    </w:p>
    <w:p w14:paraId="23556BA7" w14:textId="77777777" w:rsidR="00BF75A8" w:rsidRPr="00FB3FDF" w:rsidRDefault="00BF75A8" w:rsidP="00BF75A8">
      <w:pPr>
        <w:ind w:firstLine="709"/>
        <w:jc w:val="both"/>
        <w:rPr>
          <w:sz w:val="20"/>
          <w:szCs w:val="28"/>
        </w:rPr>
      </w:pPr>
    </w:p>
    <w:p w14:paraId="1F0FA1C3" w14:textId="77777777" w:rsidR="00BF75A8" w:rsidRPr="006137D2" w:rsidRDefault="00BF75A8" w:rsidP="00BF75A8">
      <w:pPr>
        <w:jc w:val="center"/>
        <w:rPr>
          <w:b/>
          <w:spacing w:val="10"/>
          <w:sz w:val="32"/>
          <w:szCs w:val="32"/>
          <w:u w:val="single"/>
        </w:rPr>
      </w:pPr>
      <w:r w:rsidRPr="006137D2">
        <w:rPr>
          <w:b/>
          <w:spacing w:val="1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5BD833E" w14:textId="77777777" w:rsidR="00BF75A8" w:rsidRPr="00841143" w:rsidRDefault="00BF75A8" w:rsidP="00BF75A8">
      <w:pPr>
        <w:jc w:val="center"/>
        <w:rPr>
          <w:b/>
          <w:sz w:val="18"/>
          <w:szCs w:val="10"/>
          <w:u w:val="single"/>
        </w:rPr>
      </w:pPr>
    </w:p>
    <w:p w14:paraId="4260AD5A" w14:textId="77777777" w:rsidR="00BF75A8" w:rsidRPr="00994289" w:rsidRDefault="00BF75A8" w:rsidP="00BF75A8">
      <w:pPr>
        <w:ind w:firstLine="567"/>
        <w:jc w:val="both"/>
        <w:rPr>
          <w:sz w:val="28"/>
          <w:szCs w:val="28"/>
        </w:rPr>
      </w:pPr>
      <w:r w:rsidRPr="00994289">
        <w:rPr>
          <w:sz w:val="28"/>
          <w:szCs w:val="28"/>
        </w:rPr>
        <w:t>Материалы организации по корректировке тарифов на 202</w:t>
      </w:r>
      <w:r>
        <w:rPr>
          <w:sz w:val="28"/>
          <w:szCs w:val="28"/>
        </w:rPr>
        <w:t>3</w:t>
      </w:r>
      <w:r w:rsidRPr="00994289">
        <w:rPr>
          <w:sz w:val="28"/>
          <w:szCs w:val="28"/>
        </w:rPr>
        <w:t xml:space="preserve">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w:t>
      </w:r>
      <w:r w:rsidRPr="00994289">
        <w:rPr>
          <w:sz w:val="28"/>
          <w:szCs w:val="28"/>
        </w:rPr>
        <w:lastRenderedPageBreak/>
        <w:t>пронумерованы, заверены подписью руководителя и скреплены печатью предприятия.</w:t>
      </w:r>
    </w:p>
    <w:p w14:paraId="11E728A5" w14:textId="77777777" w:rsidR="00BF75A8" w:rsidRPr="00994289" w:rsidRDefault="00BF75A8" w:rsidP="00BF75A8">
      <w:pPr>
        <w:ind w:firstLine="709"/>
        <w:jc w:val="both"/>
        <w:rPr>
          <w:sz w:val="28"/>
          <w:szCs w:val="28"/>
        </w:rPr>
      </w:pPr>
      <w:r w:rsidRPr="00994289">
        <w:rPr>
          <w:sz w:val="28"/>
          <w:szCs w:val="28"/>
        </w:rPr>
        <w:t xml:space="preserve">Следует отметить, что статья 31 Федерального закона от 07.12.2011                   № 416-ФЗ «О водоснабжении и водоотведении» </w:t>
      </w:r>
      <w:r w:rsidRPr="00994289">
        <w:rPr>
          <w:sz w:val="28"/>
          <w:szCs w:val="28"/>
          <w:u w:val="single"/>
        </w:rPr>
        <w:t>обязывает организации</w:t>
      </w:r>
      <w:r w:rsidRPr="00994289">
        <w:rPr>
          <w:sz w:val="28"/>
          <w:szCs w:val="28"/>
        </w:rPr>
        <w:t xml:space="preserve"> вести бухгалтерский учет и </w:t>
      </w:r>
      <w:r w:rsidRPr="00994289">
        <w:rPr>
          <w:sz w:val="28"/>
          <w:szCs w:val="28"/>
          <w:u w:val="single"/>
        </w:rPr>
        <w:t>раздельный учет расходов и доходов по регулируемым видам деятельности.</w:t>
      </w:r>
      <w:r w:rsidRPr="00994289">
        <w:rPr>
          <w:sz w:val="28"/>
          <w:szCs w:val="28"/>
        </w:rPr>
        <w:t xml:space="preserve"> Согласно приказу </w:t>
      </w:r>
      <w:r w:rsidRPr="007C0934">
        <w:rPr>
          <w:sz w:val="28"/>
          <w:szCs w:val="28"/>
        </w:rPr>
        <w:t>Минстроя России</w:t>
      </w:r>
      <w:r>
        <w:rPr>
          <w:sz w:val="28"/>
          <w:szCs w:val="28"/>
        </w:rPr>
        <w:t xml:space="preserve"> </w:t>
      </w:r>
      <w:r w:rsidRPr="007C0934">
        <w:rPr>
          <w:sz w:val="28"/>
          <w:szCs w:val="28"/>
        </w:rPr>
        <w:t xml:space="preserve">от 25.01.2014 </w:t>
      </w:r>
      <w:r>
        <w:rPr>
          <w:sz w:val="28"/>
          <w:szCs w:val="28"/>
        </w:rPr>
        <w:t xml:space="preserve">                   №</w:t>
      </w:r>
      <w:r w:rsidRPr="007C0934">
        <w:rPr>
          <w:sz w:val="28"/>
          <w:szCs w:val="28"/>
        </w:rPr>
        <w:t xml:space="preserve"> 22/пр </w:t>
      </w:r>
      <w:r w:rsidRPr="00994289">
        <w:rPr>
          <w:sz w:val="28"/>
          <w:szCs w:val="28"/>
        </w:rPr>
        <w:t>«Об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6C0EF856" w14:textId="77777777" w:rsidR="00BF75A8" w:rsidRPr="00994289" w:rsidRDefault="00BF75A8" w:rsidP="00BF75A8">
      <w:pPr>
        <w:ind w:firstLine="709"/>
        <w:jc w:val="both"/>
        <w:rPr>
          <w:sz w:val="28"/>
          <w:szCs w:val="28"/>
        </w:rPr>
      </w:pPr>
      <w:r w:rsidRPr="00994289">
        <w:rPr>
          <w:sz w:val="28"/>
          <w:szCs w:val="28"/>
        </w:rPr>
        <w:t xml:space="preserve">Организацией раздельный бухгалтерский учет по видам деятельности не ведется. </w:t>
      </w:r>
    </w:p>
    <w:p w14:paraId="1559F681" w14:textId="77777777" w:rsidR="00BF75A8" w:rsidRPr="00D12B51" w:rsidRDefault="00BF75A8" w:rsidP="00BF75A8">
      <w:pPr>
        <w:jc w:val="center"/>
        <w:rPr>
          <w:b/>
          <w:sz w:val="18"/>
          <w:szCs w:val="32"/>
          <w:u w:val="single"/>
        </w:rPr>
      </w:pPr>
    </w:p>
    <w:p w14:paraId="37525EB2" w14:textId="77777777" w:rsidR="00BF75A8" w:rsidRPr="006137D2" w:rsidRDefault="00BF75A8" w:rsidP="00BF75A8">
      <w:pPr>
        <w:jc w:val="center"/>
        <w:rPr>
          <w:b/>
          <w:spacing w:val="10"/>
          <w:sz w:val="32"/>
          <w:szCs w:val="32"/>
          <w:u w:val="single"/>
        </w:rPr>
      </w:pPr>
      <w:r w:rsidRPr="006137D2">
        <w:rPr>
          <w:b/>
          <w:spacing w:val="10"/>
          <w:sz w:val="32"/>
          <w:szCs w:val="32"/>
          <w:u w:val="single"/>
        </w:rPr>
        <w:t>Оценка достоверности данных, приведенных в предложениях об установлении тарифов</w:t>
      </w:r>
    </w:p>
    <w:p w14:paraId="6E07B677" w14:textId="77777777" w:rsidR="00BF75A8" w:rsidRPr="00D12B51" w:rsidRDefault="00BF75A8" w:rsidP="00BF75A8">
      <w:pPr>
        <w:ind w:firstLine="567"/>
        <w:jc w:val="both"/>
        <w:rPr>
          <w:sz w:val="20"/>
          <w:szCs w:val="28"/>
        </w:rPr>
      </w:pPr>
    </w:p>
    <w:p w14:paraId="38EFF156" w14:textId="77777777" w:rsidR="00BF75A8" w:rsidRPr="00994289" w:rsidRDefault="00BF75A8" w:rsidP="00BF75A8">
      <w:pPr>
        <w:ind w:firstLine="709"/>
        <w:jc w:val="both"/>
        <w:rPr>
          <w:sz w:val="28"/>
          <w:szCs w:val="28"/>
        </w:rPr>
      </w:pPr>
      <w:r w:rsidRPr="00994289">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80A3EB1" w14:textId="77777777" w:rsidR="00BF75A8" w:rsidRPr="00994289" w:rsidRDefault="00BF75A8" w:rsidP="00BF75A8">
      <w:pPr>
        <w:ind w:firstLine="709"/>
        <w:jc w:val="both"/>
        <w:rPr>
          <w:sz w:val="28"/>
          <w:szCs w:val="28"/>
        </w:rPr>
      </w:pPr>
      <w:r w:rsidRPr="00994289">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Региональной энергетической комиссией Кузбасса виду деятельности на 202</w:t>
      </w:r>
      <w:r>
        <w:rPr>
          <w:sz w:val="28"/>
          <w:szCs w:val="28"/>
        </w:rPr>
        <w:t>3</w:t>
      </w:r>
      <w:r w:rsidRPr="00994289">
        <w:rPr>
          <w:sz w:val="28"/>
          <w:szCs w:val="28"/>
        </w:rPr>
        <w:t xml:space="preserve"> год.</w:t>
      </w:r>
    </w:p>
    <w:p w14:paraId="6C13ECF5" w14:textId="77777777" w:rsidR="00BF75A8" w:rsidRPr="00994289" w:rsidRDefault="00BF75A8" w:rsidP="00BF75A8">
      <w:pPr>
        <w:ind w:firstLine="709"/>
        <w:jc w:val="both"/>
        <w:rPr>
          <w:sz w:val="28"/>
          <w:szCs w:val="28"/>
        </w:rPr>
      </w:pPr>
      <w:r w:rsidRPr="00994289">
        <w:rPr>
          <w:sz w:val="28"/>
          <w:szCs w:val="28"/>
        </w:rPr>
        <w:t>Экспертная оценка экономической обоснованности расходов на водоподготовку, транспортировку и подачу технической воды, принимаемых для корректировки тарифов на 202</w:t>
      </w:r>
      <w:r>
        <w:rPr>
          <w:sz w:val="28"/>
          <w:szCs w:val="28"/>
        </w:rPr>
        <w:t>3</w:t>
      </w:r>
      <w:r w:rsidRPr="00994289">
        <w:rPr>
          <w:sz w:val="28"/>
          <w:szCs w:val="28"/>
        </w:rPr>
        <w:t xml:space="preserve"> год, производилась на основе анализа общих смет расходов в экономических элементах. </w:t>
      </w:r>
    </w:p>
    <w:p w14:paraId="537658FB" w14:textId="77777777" w:rsidR="00BF75A8" w:rsidRPr="00994289" w:rsidRDefault="00BF75A8" w:rsidP="00BF75A8">
      <w:pPr>
        <w:ind w:firstLine="709"/>
        <w:jc w:val="both"/>
        <w:rPr>
          <w:sz w:val="28"/>
          <w:szCs w:val="28"/>
        </w:rPr>
      </w:pPr>
      <w:r w:rsidRPr="00994289">
        <w:rPr>
          <w:sz w:val="28"/>
          <w:szCs w:val="28"/>
        </w:rPr>
        <w:t xml:space="preserve">Деятельность предприятия </w:t>
      </w:r>
      <w:r w:rsidRPr="00994289">
        <w:rPr>
          <w:sz w:val="28"/>
          <w:szCs w:val="28"/>
          <w:u w:val="single"/>
        </w:rPr>
        <w:t>в части организации и проведения закупочных процедур</w:t>
      </w:r>
      <w:r w:rsidRPr="00994289">
        <w:rPr>
          <w:sz w:val="28"/>
          <w:szCs w:val="28"/>
        </w:rPr>
        <w:t xml:space="preserve"> регламентируется Положением «О закупках товаров, работ, услуг АО </w:t>
      </w:r>
      <w:r w:rsidRPr="00994289">
        <w:rPr>
          <w:sz w:val="28"/>
          <w:szCs w:val="28"/>
        </w:rPr>
        <w:lastRenderedPageBreak/>
        <w:t xml:space="preserve">«Транснефть-Западная Сибирь», утвержденным советом директоров протоколом от </w:t>
      </w:r>
      <w:r>
        <w:rPr>
          <w:sz w:val="28"/>
          <w:szCs w:val="28"/>
        </w:rPr>
        <w:t>05</w:t>
      </w:r>
      <w:r w:rsidRPr="00994289">
        <w:rPr>
          <w:sz w:val="28"/>
          <w:szCs w:val="28"/>
        </w:rPr>
        <w:t>.04.201</w:t>
      </w:r>
      <w:r>
        <w:rPr>
          <w:sz w:val="28"/>
          <w:szCs w:val="28"/>
        </w:rPr>
        <w:t>9</w:t>
      </w:r>
      <w:r w:rsidRPr="00994289">
        <w:rPr>
          <w:sz w:val="28"/>
          <w:szCs w:val="28"/>
        </w:rPr>
        <w:t xml:space="preserve"> №</w:t>
      </w:r>
      <w:r>
        <w:rPr>
          <w:sz w:val="28"/>
          <w:szCs w:val="28"/>
        </w:rPr>
        <w:t>5 (в</w:t>
      </w:r>
      <w:r>
        <w:rPr>
          <w:color w:val="000000" w:themeColor="text1"/>
          <w:sz w:val="28"/>
        </w:rPr>
        <w:t xml:space="preserve"> редакции с изменения</w:t>
      </w:r>
      <w:r w:rsidRPr="005E79D0">
        <w:rPr>
          <w:color w:val="000000" w:themeColor="text1"/>
          <w:sz w:val="28"/>
        </w:rPr>
        <w:t>м</w:t>
      </w:r>
      <w:r>
        <w:rPr>
          <w:color w:val="000000" w:themeColor="text1"/>
          <w:sz w:val="28"/>
        </w:rPr>
        <w:t>и</w:t>
      </w:r>
      <w:r w:rsidRPr="005E79D0">
        <w:rPr>
          <w:color w:val="000000" w:themeColor="text1"/>
          <w:sz w:val="28"/>
        </w:rPr>
        <w:t>, утвержденным</w:t>
      </w:r>
      <w:r>
        <w:rPr>
          <w:color w:val="000000" w:themeColor="text1"/>
          <w:sz w:val="28"/>
        </w:rPr>
        <w:t>и решениями Совета директоров ПАО </w:t>
      </w:r>
      <w:r w:rsidRPr="005E79D0">
        <w:rPr>
          <w:color w:val="000000" w:themeColor="text1"/>
          <w:sz w:val="28"/>
        </w:rPr>
        <w:t xml:space="preserve">«Транснефть» от </w:t>
      </w:r>
      <w:r>
        <w:rPr>
          <w:color w:val="000000" w:themeColor="text1"/>
          <w:sz w:val="28"/>
        </w:rPr>
        <w:t>25</w:t>
      </w:r>
      <w:r w:rsidRPr="005E79D0">
        <w:rPr>
          <w:color w:val="000000" w:themeColor="text1"/>
          <w:sz w:val="28"/>
          <w:szCs w:val="28"/>
        </w:rPr>
        <w:t xml:space="preserve"> </w:t>
      </w:r>
      <w:r>
        <w:rPr>
          <w:color w:val="000000" w:themeColor="text1"/>
          <w:sz w:val="28"/>
          <w:szCs w:val="28"/>
        </w:rPr>
        <w:t>июня</w:t>
      </w:r>
      <w:r w:rsidRPr="005E79D0">
        <w:rPr>
          <w:color w:val="000000" w:themeColor="text1"/>
          <w:sz w:val="28"/>
          <w:szCs w:val="28"/>
        </w:rPr>
        <w:t xml:space="preserve"> 2019</w:t>
      </w:r>
      <w:r w:rsidRPr="005E79D0">
        <w:rPr>
          <w:color w:val="000000" w:themeColor="text1"/>
          <w:sz w:val="28"/>
        </w:rPr>
        <w:t xml:space="preserve"> года протокол № </w:t>
      </w:r>
      <w:r>
        <w:rPr>
          <w:color w:val="000000" w:themeColor="text1"/>
          <w:sz w:val="28"/>
        </w:rPr>
        <w:t xml:space="preserve">11, </w:t>
      </w:r>
      <w:r w:rsidRPr="005E79D0">
        <w:rPr>
          <w:color w:val="000000" w:themeColor="text1"/>
          <w:sz w:val="28"/>
        </w:rPr>
        <w:t xml:space="preserve">от </w:t>
      </w:r>
      <w:r>
        <w:rPr>
          <w:color w:val="000000" w:themeColor="text1"/>
          <w:sz w:val="28"/>
        </w:rPr>
        <w:t>23</w:t>
      </w:r>
      <w:r w:rsidRPr="005E79D0">
        <w:rPr>
          <w:color w:val="000000" w:themeColor="text1"/>
          <w:sz w:val="28"/>
          <w:szCs w:val="28"/>
        </w:rPr>
        <w:t xml:space="preserve"> </w:t>
      </w:r>
      <w:r>
        <w:rPr>
          <w:color w:val="000000" w:themeColor="text1"/>
          <w:sz w:val="28"/>
          <w:szCs w:val="28"/>
        </w:rPr>
        <w:t>декабря</w:t>
      </w:r>
      <w:r w:rsidRPr="005E79D0">
        <w:rPr>
          <w:color w:val="000000" w:themeColor="text1"/>
          <w:sz w:val="28"/>
          <w:szCs w:val="28"/>
        </w:rPr>
        <w:t xml:space="preserve"> 2019</w:t>
      </w:r>
      <w:r w:rsidRPr="005E79D0">
        <w:rPr>
          <w:color w:val="000000" w:themeColor="text1"/>
          <w:sz w:val="28"/>
        </w:rPr>
        <w:t xml:space="preserve"> года протокол № </w:t>
      </w:r>
      <w:r>
        <w:rPr>
          <w:color w:val="000000" w:themeColor="text1"/>
          <w:sz w:val="28"/>
        </w:rPr>
        <w:t>21, от 24 апреля 2020 года протокол № 9</w:t>
      </w:r>
      <w:r>
        <w:rPr>
          <w:sz w:val="28"/>
          <w:szCs w:val="28"/>
        </w:rPr>
        <w:t>)</w:t>
      </w:r>
      <w:r w:rsidRPr="00994289">
        <w:rPr>
          <w:sz w:val="28"/>
          <w:szCs w:val="28"/>
        </w:rPr>
        <w:t xml:space="preserve"> (основополагающим документом в данной области является Федеральный закон от 18.07.2011 № 223-ФЗ</w:t>
      </w:r>
      <w:r>
        <w:rPr>
          <w:sz w:val="28"/>
          <w:szCs w:val="28"/>
        </w:rPr>
        <w:t xml:space="preserve"> </w:t>
      </w:r>
      <w:r w:rsidRPr="00994289">
        <w:rPr>
          <w:sz w:val="28"/>
          <w:szCs w:val="28"/>
        </w:rPr>
        <w:t>«О закупках товаров, работ, услуг отдельными видами юридических лиц»).</w:t>
      </w:r>
    </w:p>
    <w:p w14:paraId="7E407743" w14:textId="77777777" w:rsidR="00BF75A8" w:rsidRPr="00D12B51" w:rsidRDefault="00BF75A8" w:rsidP="00BF75A8">
      <w:pPr>
        <w:ind w:firstLine="709"/>
        <w:jc w:val="both"/>
        <w:rPr>
          <w:sz w:val="18"/>
          <w:szCs w:val="28"/>
        </w:rPr>
      </w:pPr>
    </w:p>
    <w:p w14:paraId="0A2C3CA1" w14:textId="77777777" w:rsidR="00BF75A8" w:rsidRPr="00994289" w:rsidRDefault="00BF75A8" w:rsidP="00BF75A8">
      <w:pPr>
        <w:ind w:firstLine="709"/>
        <w:jc w:val="both"/>
        <w:rPr>
          <w:sz w:val="10"/>
          <w:szCs w:val="28"/>
          <w:highlight w:val="yellow"/>
        </w:rPr>
      </w:pPr>
    </w:p>
    <w:p w14:paraId="5E1EA68E" w14:textId="77777777" w:rsidR="00BF75A8" w:rsidRPr="006137D2" w:rsidRDefault="00BF75A8" w:rsidP="00BF75A8">
      <w:pPr>
        <w:jc w:val="center"/>
        <w:rPr>
          <w:b/>
          <w:spacing w:val="6"/>
          <w:sz w:val="32"/>
          <w:szCs w:val="32"/>
          <w:u w:val="single"/>
        </w:rPr>
      </w:pPr>
      <w:r w:rsidRPr="006137D2">
        <w:rPr>
          <w:b/>
          <w:spacing w:val="6"/>
          <w:sz w:val="32"/>
          <w:szCs w:val="32"/>
          <w:u w:val="single"/>
        </w:rPr>
        <w:t>Оценка имущественного и финансового состояния организации</w:t>
      </w:r>
    </w:p>
    <w:p w14:paraId="58E88D05" w14:textId="77777777" w:rsidR="00BF75A8" w:rsidRPr="00994289" w:rsidRDefault="00BF75A8" w:rsidP="00BF75A8">
      <w:pPr>
        <w:jc w:val="center"/>
        <w:rPr>
          <w:b/>
          <w:sz w:val="20"/>
          <w:szCs w:val="20"/>
          <w:u w:val="single"/>
        </w:rPr>
      </w:pPr>
    </w:p>
    <w:p w14:paraId="6C76E72F" w14:textId="77777777" w:rsidR="00BF75A8" w:rsidRPr="00994289" w:rsidRDefault="00BF75A8" w:rsidP="00BF75A8">
      <w:pPr>
        <w:ind w:firstLine="709"/>
        <w:jc w:val="both"/>
        <w:rPr>
          <w:sz w:val="28"/>
          <w:szCs w:val="28"/>
        </w:rPr>
      </w:pPr>
      <w:r w:rsidRPr="00994289">
        <w:rPr>
          <w:sz w:val="28"/>
          <w:szCs w:val="28"/>
        </w:rPr>
        <w:t>Организация находится на общей системе налогообложения.</w:t>
      </w:r>
    </w:p>
    <w:p w14:paraId="288FE545" w14:textId="77777777" w:rsidR="00BF75A8" w:rsidRPr="00994289" w:rsidRDefault="00BF75A8" w:rsidP="00BF75A8">
      <w:pPr>
        <w:ind w:firstLine="709"/>
        <w:jc w:val="both"/>
        <w:rPr>
          <w:sz w:val="28"/>
          <w:szCs w:val="28"/>
        </w:rPr>
      </w:pPr>
      <w:r w:rsidRPr="00994289">
        <w:rPr>
          <w:sz w:val="28"/>
          <w:szCs w:val="28"/>
        </w:rPr>
        <w:t>В связи с тем, что регулируемые виды деятельности являются вспомогательными видами производства, оценить финансовый результат по регулируемым видам деятельности на основе бухгалтерской (финансовой) отчетности за 202</w:t>
      </w:r>
      <w:r>
        <w:rPr>
          <w:sz w:val="28"/>
          <w:szCs w:val="28"/>
        </w:rPr>
        <w:t>1</w:t>
      </w:r>
      <w:r w:rsidRPr="00994289">
        <w:rPr>
          <w:sz w:val="28"/>
          <w:szCs w:val="28"/>
        </w:rPr>
        <w:t xml:space="preserve"> год не представляется возможным.</w:t>
      </w:r>
    </w:p>
    <w:p w14:paraId="335B50D3" w14:textId="77777777" w:rsidR="00BF75A8" w:rsidRPr="00D12B51" w:rsidRDefault="00BF75A8" w:rsidP="00BF75A8">
      <w:pPr>
        <w:ind w:firstLine="709"/>
        <w:jc w:val="both"/>
        <w:rPr>
          <w:sz w:val="28"/>
          <w:szCs w:val="28"/>
        </w:rPr>
      </w:pPr>
      <w:r w:rsidRPr="008E2270">
        <w:rPr>
          <w:sz w:val="28"/>
          <w:szCs w:val="28"/>
        </w:rPr>
        <w:t xml:space="preserve">Сведения о фактических расходах организации на оказание услуг в сфере </w:t>
      </w:r>
      <w:r>
        <w:rPr>
          <w:sz w:val="28"/>
          <w:szCs w:val="28"/>
        </w:rPr>
        <w:t>водоснабжения технической водой</w:t>
      </w:r>
      <w:r w:rsidRPr="008E2270">
        <w:rPr>
          <w:sz w:val="28"/>
          <w:szCs w:val="28"/>
        </w:rPr>
        <w:t xml:space="preserve"> за прошедший период, в том числе по статьям (группам) расходов, представлены в </w:t>
      </w:r>
      <w:r w:rsidRPr="00D12B51">
        <w:rPr>
          <w:sz w:val="28"/>
          <w:szCs w:val="28"/>
        </w:rPr>
        <w:t xml:space="preserve">приложении в формате шаблона </w:t>
      </w:r>
      <w:r w:rsidRPr="00D12B51">
        <w:rPr>
          <w:sz w:val="28"/>
          <w:szCs w:val="28"/>
          <w:lang w:val="en-US"/>
        </w:rPr>
        <w:t>CALC</w:t>
      </w:r>
      <w:r w:rsidRPr="00D12B51">
        <w:rPr>
          <w:sz w:val="28"/>
          <w:szCs w:val="28"/>
        </w:rPr>
        <w:t>.</w:t>
      </w:r>
      <w:r w:rsidRPr="00D12B51">
        <w:rPr>
          <w:sz w:val="28"/>
          <w:szCs w:val="28"/>
          <w:lang w:val="en-US"/>
        </w:rPr>
        <w:t>TARIFF</w:t>
      </w:r>
      <w:r w:rsidRPr="00D12B51">
        <w:rPr>
          <w:sz w:val="28"/>
          <w:szCs w:val="28"/>
        </w:rPr>
        <w:t>.</w:t>
      </w:r>
      <w:r w:rsidRPr="00D12B51">
        <w:rPr>
          <w:sz w:val="28"/>
          <w:szCs w:val="28"/>
          <w:lang w:val="en-US"/>
        </w:rPr>
        <w:t>VODA</w:t>
      </w:r>
      <w:r w:rsidRPr="00D12B51">
        <w:rPr>
          <w:sz w:val="28"/>
          <w:szCs w:val="28"/>
        </w:rPr>
        <w:t>.6.42. Расходы на оказание услуг в сфере холодного водоснабжения технической водой за 2021 год составили 518,10 тыс. руб.</w:t>
      </w:r>
    </w:p>
    <w:p w14:paraId="51387070" w14:textId="77777777" w:rsidR="00BF75A8" w:rsidRPr="00994289" w:rsidRDefault="00BF75A8" w:rsidP="00BF75A8">
      <w:pPr>
        <w:ind w:firstLine="709"/>
        <w:jc w:val="both"/>
        <w:rPr>
          <w:rFonts w:eastAsia="Calibri"/>
          <w:sz w:val="28"/>
          <w:szCs w:val="28"/>
          <w:lang w:eastAsia="en-US"/>
        </w:rPr>
      </w:pPr>
      <w:r w:rsidRPr="00D12B51">
        <w:rPr>
          <w:rFonts w:eastAsia="Calibri"/>
          <w:sz w:val="28"/>
          <w:szCs w:val="28"/>
          <w:lang w:eastAsia="en-US"/>
        </w:rPr>
        <w:t xml:space="preserve">Сравнительный анализ динамики необходимой валовой выручки, в том </w:t>
      </w:r>
      <w:r w:rsidRPr="00994289">
        <w:rPr>
          <w:rFonts w:eastAsia="Calibri"/>
          <w:sz w:val="28"/>
          <w:szCs w:val="28"/>
          <w:lang w:eastAsia="en-US"/>
        </w:rPr>
        <w:t xml:space="preserve">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994289">
        <w:rPr>
          <w:sz w:val="28"/>
          <w:szCs w:val="28"/>
        </w:rPr>
        <w:t xml:space="preserve">шаблона </w:t>
      </w:r>
      <w:r w:rsidRPr="00994289">
        <w:rPr>
          <w:sz w:val="28"/>
          <w:szCs w:val="28"/>
          <w:lang w:val="en-US"/>
        </w:rPr>
        <w:t>CALC</w:t>
      </w:r>
      <w:r w:rsidRPr="00994289">
        <w:rPr>
          <w:sz w:val="28"/>
          <w:szCs w:val="28"/>
        </w:rPr>
        <w:t>.</w:t>
      </w:r>
      <w:r w:rsidRPr="00994289">
        <w:rPr>
          <w:sz w:val="28"/>
          <w:szCs w:val="28"/>
          <w:lang w:val="en-US"/>
        </w:rPr>
        <w:t>TARIFF</w:t>
      </w:r>
      <w:r w:rsidRPr="00994289">
        <w:rPr>
          <w:sz w:val="28"/>
          <w:szCs w:val="28"/>
        </w:rPr>
        <w:t>.</w:t>
      </w:r>
      <w:r w:rsidRPr="00994289">
        <w:rPr>
          <w:sz w:val="28"/>
          <w:szCs w:val="28"/>
          <w:lang w:val="en-US"/>
        </w:rPr>
        <w:t>VODA</w:t>
      </w:r>
      <w:r w:rsidRPr="00994289">
        <w:rPr>
          <w:sz w:val="28"/>
          <w:szCs w:val="28"/>
        </w:rPr>
        <w:t>.6.42.</w:t>
      </w:r>
    </w:p>
    <w:p w14:paraId="7D3E64F5" w14:textId="77777777" w:rsidR="00BF75A8" w:rsidRPr="00994289" w:rsidRDefault="00BF75A8" w:rsidP="00BF75A8">
      <w:pPr>
        <w:ind w:firstLine="709"/>
        <w:jc w:val="both"/>
        <w:rPr>
          <w:sz w:val="28"/>
          <w:szCs w:val="28"/>
        </w:rPr>
      </w:pPr>
    </w:p>
    <w:p w14:paraId="5DB3F6E6" w14:textId="77777777" w:rsidR="00BF75A8" w:rsidRPr="00994289" w:rsidRDefault="00BF75A8" w:rsidP="00BF75A8">
      <w:pPr>
        <w:ind w:firstLine="709"/>
        <w:jc w:val="both"/>
        <w:rPr>
          <w:sz w:val="4"/>
          <w:szCs w:val="28"/>
          <w:highlight w:val="yellow"/>
        </w:rPr>
      </w:pPr>
    </w:p>
    <w:p w14:paraId="5C13C4F9" w14:textId="77777777" w:rsidR="00BF75A8" w:rsidRPr="006137D2" w:rsidRDefault="00BF75A8" w:rsidP="00BF75A8">
      <w:pPr>
        <w:jc w:val="center"/>
        <w:rPr>
          <w:b/>
          <w:spacing w:val="14"/>
          <w:sz w:val="32"/>
          <w:szCs w:val="32"/>
          <w:u w:val="single"/>
        </w:rPr>
      </w:pPr>
      <w:r w:rsidRPr="006137D2">
        <w:rPr>
          <w:b/>
          <w:spacing w:val="10"/>
          <w:sz w:val="32"/>
          <w:szCs w:val="32"/>
          <w:u w:val="single"/>
        </w:rPr>
        <w:t xml:space="preserve"> </w:t>
      </w:r>
      <w:r w:rsidRPr="006137D2">
        <w:rPr>
          <w:b/>
          <w:spacing w:val="14"/>
          <w:sz w:val="32"/>
          <w:szCs w:val="32"/>
          <w:u w:val="single"/>
        </w:rPr>
        <w:t>Корректировка необходимой валовой выручки</w:t>
      </w:r>
    </w:p>
    <w:p w14:paraId="7D78621D" w14:textId="77777777" w:rsidR="00BF75A8" w:rsidRPr="006137D2" w:rsidRDefault="00BF75A8" w:rsidP="00BF75A8">
      <w:pPr>
        <w:jc w:val="center"/>
        <w:rPr>
          <w:b/>
          <w:spacing w:val="14"/>
          <w:sz w:val="32"/>
          <w:szCs w:val="32"/>
          <w:u w:val="single"/>
        </w:rPr>
      </w:pPr>
      <w:r w:rsidRPr="006137D2">
        <w:rPr>
          <w:b/>
          <w:spacing w:val="14"/>
          <w:sz w:val="32"/>
          <w:szCs w:val="32"/>
          <w:u w:val="single"/>
        </w:rPr>
        <w:t>и установленных тарифов на 2023 год</w:t>
      </w:r>
    </w:p>
    <w:p w14:paraId="0E58F4B0" w14:textId="77777777" w:rsidR="00BF75A8" w:rsidRPr="00994289" w:rsidRDefault="00BF75A8" w:rsidP="00BF75A8">
      <w:pPr>
        <w:tabs>
          <w:tab w:val="left" w:pos="284"/>
        </w:tabs>
        <w:ind w:firstLine="567"/>
        <w:jc w:val="both"/>
        <w:rPr>
          <w:sz w:val="4"/>
          <w:szCs w:val="28"/>
        </w:rPr>
      </w:pPr>
    </w:p>
    <w:p w14:paraId="05AFCB0C" w14:textId="77777777" w:rsidR="00BF75A8" w:rsidRPr="00994289" w:rsidRDefault="00BF75A8" w:rsidP="00BF75A8">
      <w:pPr>
        <w:tabs>
          <w:tab w:val="left" w:pos="284"/>
        </w:tabs>
        <w:ind w:firstLine="567"/>
        <w:jc w:val="both"/>
        <w:rPr>
          <w:sz w:val="16"/>
          <w:szCs w:val="16"/>
        </w:rPr>
      </w:pPr>
    </w:p>
    <w:p w14:paraId="440D4D4C" w14:textId="77777777" w:rsidR="00BF75A8" w:rsidRPr="00994289" w:rsidRDefault="00BF75A8" w:rsidP="00BF75A8">
      <w:pPr>
        <w:tabs>
          <w:tab w:val="left" w:pos="284"/>
        </w:tabs>
        <w:ind w:firstLine="709"/>
        <w:jc w:val="both"/>
        <w:rPr>
          <w:bCs/>
          <w:kern w:val="32"/>
          <w:sz w:val="28"/>
          <w:szCs w:val="28"/>
        </w:rPr>
      </w:pPr>
      <w:r w:rsidRPr="00994289">
        <w:rPr>
          <w:sz w:val="28"/>
          <w:szCs w:val="28"/>
        </w:rPr>
        <w:t>Постановлением Региональной энергетической комиссии Кузбасса от 17.09.2020 № 219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sidRPr="00994289">
        <w:rPr>
          <w:bCs/>
          <w:kern w:val="32"/>
          <w:sz w:val="28"/>
          <w:szCs w:val="28"/>
        </w:rPr>
        <w:t xml:space="preserve"> </w:t>
      </w:r>
      <w:r w:rsidRPr="00994289">
        <w:rPr>
          <w:sz w:val="28"/>
          <w:szCs w:val="28"/>
        </w:rPr>
        <w:t>установлены</w:t>
      </w:r>
      <w:r w:rsidRPr="00994289">
        <w:rPr>
          <w:bCs/>
          <w:kern w:val="32"/>
          <w:sz w:val="28"/>
          <w:szCs w:val="28"/>
        </w:rPr>
        <w:t xml:space="preserve"> долгосрочные параметры регулирования тарифов</w:t>
      </w:r>
      <w:r w:rsidRPr="00994289">
        <w:rPr>
          <w:sz w:val="28"/>
          <w:szCs w:val="28"/>
        </w:rPr>
        <w:t xml:space="preserve"> на </w:t>
      </w:r>
      <w:r w:rsidRPr="00994289">
        <w:rPr>
          <w:bCs/>
          <w:kern w:val="32"/>
          <w:sz w:val="28"/>
          <w:szCs w:val="28"/>
        </w:rPr>
        <w:t>техническую воду с 01.01.2021 по 31.12.2023.</w:t>
      </w:r>
    </w:p>
    <w:p w14:paraId="4D5B3074" w14:textId="77777777" w:rsidR="00BF75A8" w:rsidRPr="00994289" w:rsidRDefault="00BF75A8" w:rsidP="00BF75A8">
      <w:pPr>
        <w:tabs>
          <w:tab w:val="left" w:pos="284"/>
        </w:tabs>
        <w:ind w:firstLine="709"/>
        <w:jc w:val="both"/>
        <w:rPr>
          <w:sz w:val="28"/>
          <w:szCs w:val="28"/>
        </w:rPr>
      </w:pPr>
      <w:r w:rsidRPr="00994289">
        <w:rPr>
          <w:sz w:val="28"/>
          <w:szCs w:val="28"/>
        </w:rPr>
        <w:t>Постановлением Региональной энергетической комиссии Кузбасса от 17.09.2020 № 220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Pr>
          <w:sz w:val="28"/>
          <w:szCs w:val="28"/>
        </w:rPr>
        <w:t xml:space="preserve"> (в редакции постановления Региональной энергетической комиссии Кузбасса от 05.10.2021 № 397)</w:t>
      </w:r>
      <w:r w:rsidRPr="00994289">
        <w:rPr>
          <w:sz w:val="28"/>
          <w:szCs w:val="28"/>
        </w:rPr>
        <w:t>:</w:t>
      </w:r>
    </w:p>
    <w:p w14:paraId="3E5EB5CC" w14:textId="77777777" w:rsidR="00BF75A8" w:rsidRPr="00994289" w:rsidRDefault="00BF75A8" w:rsidP="00BF75A8">
      <w:pPr>
        <w:tabs>
          <w:tab w:val="left" w:pos="284"/>
        </w:tabs>
        <w:ind w:firstLine="709"/>
        <w:jc w:val="both"/>
        <w:rPr>
          <w:sz w:val="28"/>
          <w:szCs w:val="28"/>
        </w:rPr>
      </w:pPr>
      <w:r w:rsidRPr="00994289">
        <w:rPr>
          <w:sz w:val="28"/>
          <w:szCs w:val="28"/>
        </w:rPr>
        <w:lastRenderedPageBreak/>
        <w:t>утверждена производственная программа в сфере холодного водоснабжения технической водой;</w:t>
      </w:r>
    </w:p>
    <w:p w14:paraId="52711CEA" w14:textId="77777777" w:rsidR="00BF75A8" w:rsidRPr="00994289" w:rsidRDefault="00BF75A8" w:rsidP="00BF75A8">
      <w:pPr>
        <w:tabs>
          <w:tab w:val="left" w:pos="284"/>
        </w:tabs>
        <w:ind w:firstLine="709"/>
        <w:jc w:val="both"/>
        <w:rPr>
          <w:sz w:val="28"/>
          <w:szCs w:val="28"/>
        </w:rPr>
      </w:pPr>
      <w:r w:rsidRPr="00994289">
        <w:rPr>
          <w:sz w:val="28"/>
          <w:szCs w:val="28"/>
        </w:rPr>
        <w:t xml:space="preserve">установлены одноставочные тарифы на техническую воду, с применением метода индексации. </w:t>
      </w:r>
    </w:p>
    <w:p w14:paraId="586F13A0" w14:textId="77777777" w:rsidR="00BF75A8" w:rsidRPr="00994289" w:rsidRDefault="00BF75A8" w:rsidP="00BF75A8">
      <w:pPr>
        <w:tabs>
          <w:tab w:val="left" w:pos="284"/>
        </w:tabs>
        <w:ind w:firstLine="567"/>
        <w:jc w:val="both"/>
        <w:rPr>
          <w:sz w:val="20"/>
          <w:szCs w:val="20"/>
        </w:rPr>
      </w:pPr>
    </w:p>
    <w:p w14:paraId="3850BA11" w14:textId="77777777" w:rsidR="00BF75A8" w:rsidRPr="00994289" w:rsidRDefault="00BF75A8" w:rsidP="00BF75A8">
      <w:pPr>
        <w:tabs>
          <w:tab w:val="left" w:pos="284"/>
        </w:tabs>
        <w:ind w:firstLine="709"/>
        <w:jc w:val="both"/>
        <w:rPr>
          <w:sz w:val="28"/>
          <w:szCs w:val="28"/>
        </w:rPr>
      </w:pPr>
      <w:r w:rsidRPr="00994289">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994289">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0BFEE8F5" w14:textId="77777777" w:rsidR="00BF75A8" w:rsidRPr="00994289" w:rsidRDefault="00BF75A8" w:rsidP="00BF75A8">
      <w:pPr>
        <w:tabs>
          <w:tab w:val="left" w:pos="284"/>
        </w:tabs>
        <w:ind w:firstLine="567"/>
        <w:jc w:val="both"/>
        <w:rPr>
          <w:sz w:val="28"/>
          <w:szCs w:val="28"/>
        </w:rPr>
      </w:pPr>
      <w:r w:rsidRPr="00994289">
        <w:rPr>
          <w:sz w:val="28"/>
          <w:szCs w:val="28"/>
        </w:rPr>
        <w:t>К долгосрочным параметрам регулирования тарифов</w:t>
      </w:r>
      <w:r>
        <w:rPr>
          <w:sz w:val="28"/>
          <w:szCs w:val="28"/>
        </w:rPr>
        <w:t xml:space="preserve"> (Таблица 1)</w:t>
      </w:r>
      <w:r w:rsidRPr="00994289">
        <w:rPr>
          <w:sz w:val="28"/>
          <w:szCs w:val="28"/>
        </w:rPr>
        <w:t xml:space="preserve">,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4D3BBD1E" w14:textId="77777777" w:rsidR="00BF75A8" w:rsidRPr="00994289" w:rsidRDefault="00BF75A8" w:rsidP="00BF75A8">
      <w:pPr>
        <w:tabs>
          <w:tab w:val="left" w:pos="284"/>
        </w:tabs>
        <w:ind w:firstLine="567"/>
        <w:jc w:val="both"/>
        <w:rPr>
          <w:sz w:val="28"/>
          <w:szCs w:val="28"/>
        </w:rPr>
      </w:pPr>
    </w:p>
    <w:p w14:paraId="07D317FF" w14:textId="77777777" w:rsidR="00BF75A8" w:rsidRPr="00994289" w:rsidRDefault="00BF75A8" w:rsidP="00BF75A8">
      <w:pPr>
        <w:tabs>
          <w:tab w:val="left" w:pos="284"/>
        </w:tabs>
        <w:ind w:firstLine="567"/>
        <w:jc w:val="right"/>
        <w:rPr>
          <w:sz w:val="28"/>
          <w:szCs w:val="28"/>
        </w:rPr>
      </w:pPr>
      <w:r>
        <w:rPr>
          <w:sz w:val="28"/>
          <w:szCs w:val="28"/>
        </w:rPr>
        <w:t>Таблица 1.</w:t>
      </w:r>
    </w:p>
    <w:p w14:paraId="484C3AEC" w14:textId="77777777" w:rsidR="00BF75A8" w:rsidRPr="00994289" w:rsidRDefault="00BF75A8" w:rsidP="00BF75A8">
      <w:pPr>
        <w:jc w:val="center"/>
        <w:rPr>
          <w:b/>
          <w:sz w:val="28"/>
          <w:szCs w:val="28"/>
        </w:rPr>
      </w:pPr>
      <w:r w:rsidRPr="00994289">
        <w:rPr>
          <w:b/>
          <w:sz w:val="28"/>
          <w:szCs w:val="28"/>
        </w:rPr>
        <w:t>Долгосрочные параметры</w:t>
      </w:r>
    </w:p>
    <w:p w14:paraId="2F7D4CCC" w14:textId="77777777" w:rsidR="00BF75A8" w:rsidRPr="00994289" w:rsidRDefault="00BF75A8" w:rsidP="00BF75A8">
      <w:pPr>
        <w:jc w:val="center"/>
        <w:rPr>
          <w:b/>
          <w:sz w:val="28"/>
          <w:szCs w:val="28"/>
        </w:rPr>
      </w:pPr>
      <w:r w:rsidRPr="00994289">
        <w:rPr>
          <w:b/>
          <w:sz w:val="28"/>
          <w:szCs w:val="28"/>
        </w:rPr>
        <w:t xml:space="preserve"> регулирования тарифов на техническую воду</w:t>
      </w:r>
    </w:p>
    <w:p w14:paraId="74F7F883" w14:textId="77777777" w:rsidR="00BF75A8" w:rsidRPr="00994289" w:rsidRDefault="00BF75A8" w:rsidP="00BF75A8">
      <w:pPr>
        <w:jc w:val="center"/>
        <w:rPr>
          <w:b/>
          <w:sz w:val="28"/>
          <w:szCs w:val="28"/>
        </w:rPr>
      </w:pPr>
      <w:r w:rsidRPr="00994289">
        <w:rPr>
          <w:b/>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на период с 01.01.2021 по 31.12.2023</w:t>
      </w:r>
    </w:p>
    <w:p w14:paraId="6805A197" w14:textId="77777777" w:rsidR="00BF75A8" w:rsidRPr="00994289" w:rsidRDefault="00BF75A8" w:rsidP="00BF75A8">
      <w:pPr>
        <w:jc w:val="center"/>
        <w:rPr>
          <w:b/>
          <w:sz w:val="28"/>
          <w:szCs w:val="28"/>
        </w:rPr>
      </w:pPr>
    </w:p>
    <w:tbl>
      <w:tblPr>
        <w:tblStyle w:val="ae"/>
        <w:tblW w:w="10631" w:type="dxa"/>
        <w:tblInd w:w="-929" w:type="dxa"/>
        <w:tblLayout w:type="fixed"/>
        <w:tblLook w:val="04A0" w:firstRow="1" w:lastRow="0" w:firstColumn="1" w:lastColumn="0" w:noHBand="0" w:noVBand="1"/>
      </w:tblPr>
      <w:tblGrid>
        <w:gridCol w:w="1843"/>
        <w:gridCol w:w="992"/>
        <w:gridCol w:w="1843"/>
        <w:gridCol w:w="1842"/>
        <w:gridCol w:w="1701"/>
        <w:gridCol w:w="1134"/>
        <w:gridCol w:w="1276"/>
      </w:tblGrid>
      <w:tr w:rsidR="00BF75A8" w:rsidRPr="00994289" w14:paraId="27E3771D" w14:textId="77777777" w:rsidTr="00FC1F11">
        <w:trPr>
          <w:trHeight w:val="922"/>
        </w:trPr>
        <w:tc>
          <w:tcPr>
            <w:tcW w:w="1843" w:type="dxa"/>
            <w:vMerge w:val="restart"/>
            <w:vAlign w:val="center"/>
          </w:tcPr>
          <w:p w14:paraId="3B14FC31" w14:textId="77777777" w:rsidR="00BF75A8" w:rsidRPr="00994289" w:rsidRDefault="00BF75A8" w:rsidP="00FC1F11">
            <w:pPr>
              <w:tabs>
                <w:tab w:val="left" w:pos="0"/>
              </w:tabs>
              <w:jc w:val="center"/>
            </w:pPr>
            <w:r w:rsidRPr="00994289">
              <w:t>Наименование услуг</w:t>
            </w:r>
          </w:p>
        </w:tc>
        <w:tc>
          <w:tcPr>
            <w:tcW w:w="992" w:type="dxa"/>
            <w:vMerge w:val="restart"/>
            <w:vAlign w:val="center"/>
          </w:tcPr>
          <w:p w14:paraId="2F1BB194" w14:textId="77777777" w:rsidR="00BF75A8" w:rsidRPr="00994289" w:rsidRDefault="00BF75A8" w:rsidP="00FC1F11">
            <w:pPr>
              <w:tabs>
                <w:tab w:val="left" w:pos="0"/>
              </w:tabs>
              <w:jc w:val="center"/>
            </w:pPr>
            <w:r w:rsidRPr="00994289">
              <w:t>Период</w:t>
            </w:r>
          </w:p>
        </w:tc>
        <w:tc>
          <w:tcPr>
            <w:tcW w:w="1843" w:type="dxa"/>
            <w:vMerge w:val="restart"/>
            <w:vAlign w:val="center"/>
          </w:tcPr>
          <w:p w14:paraId="54784312" w14:textId="77777777" w:rsidR="00BF75A8" w:rsidRPr="00994289" w:rsidRDefault="00BF75A8" w:rsidP="00FC1F11">
            <w:pPr>
              <w:tabs>
                <w:tab w:val="left" w:pos="0"/>
              </w:tabs>
              <w:jc w:val="center"/>
            </w:pPr>
            <w:r w:rsidRPr="00994289">
              <w:t>Базовый уровень операционных</w:t>
            </w:r>
          </w:p>
          <w:p w14:paraId="24B1EE3F" w14:textId="77777777" w:rsidR="00BF75A8" w:rsidRPr="00994289" w:rsidRDefault="00BF75A8" w:rsidP="00FC1F11">
            <w:pPr>
              <w:tabs>
                <w:tab w:val="left" w:pos="0"/>
              </w:tabs>
              <w:jc w:val="center"/>
            </w:pPr>
            <w:r w:rsidRPr="00994289">
              <w:t>расходов,</w:t>
            </w:r>
          </w:p>
          <w:p w14:paraId="590D9F28" w14:textId="77777777" w:rsidR="00BF75A8" w:rsidRPr="00994289" w:rsidRDefault="00BF75A8" w:rsidP="00FC1F11">
            <w:pPr>
              <w:tabs>
                <w:tab w:val="left" w:pos="0"/>
              </w:tabs>
              <w:jc w:val="center"/>
            </w:pPr>
            <w:r w:rsidRPr="00994289">
              <w:t>тыс. руб.</w:t>
            </w:r>
          </w:p>
        </w:tc>
        <w:tc>
          <w:tcPr>
            <w:tcW w:w="1842" w:type="dxa"/>
            <w:vMerge w:val="restart"/>
            <w:vAlign w:val="center"/>
          </w:tcPr>
          <w:p w14:paraId="7A9FAB2D" w14:textId="77777777" w:rsidR="00BF75A8" w:rsidRPr="00994289" w:rsidRDefault="00BF75A8" w:rsidP="00FC1F11">
            <w:pPr>
              <w:tabs>
                <w:tab w:val="left" w:pos="0"/>
              </w:tabs>
              <w:jc w:val="center"/>
            </w:pPr>
            <w:r w:rsidRPr="00994289">
              <w:t>Индекс эффективности операционных расходов, %</w:t>
            </w:r>
          </w:p>
        </w:tc>
        <w:tc>
          <w:tcPr>
            <w:tcW w:w="1701" w:type="dxa"/>
            <w:vMerge w:val="restart"/>
            <w:vAlign w:val="center"/>
          </w:tcPr>
          <w:p w14:paraId="5A76E1E5" w14:textId="77777777" w:rsidR="00BF75A8" w:rsidRPr="00994289" w:rsidRDefault="00BF75A8" w:rsidP="00FC1F11">
            <w:pPr>
              <w:tabs>
                <w:tab w:val="left" w:pos="0"/>
              </w:tabs>
              <w:jc w:val="center"/>
            </w:pPr>
            <w:r w:rsidRPr="00994289">
              <w:t>Нормативный уровень прибыли, %</w:t>
            </w:r>
          </w:p>
        </w:tc>
        <w:tc>
          <w:tcPr>
            <w:tcW w:w="2410" w:type="dxa"/>
            <w:gridSpan w:val="2"/>
            <w:vAlign w:val="center"/>
          </w:tcPr>
          <w:p w14:paraId="1DC4F479" w14:textId="77777777" w:rsidR="00BF75A8" w:rsidRPr="00994289" w:rsidRDefault="00BF75A8" w:rsidP="00FC1F11">
            <w:pPr>
              <w:tabs>
                <w:tab w:val="left" w:pos="0"/>
              </w:tabs>
              <w:jc w:val="center"/>
            </w:pPr>
            <w:r w:rsidRPr="00994289">
              <w:t>Показатели энергосбережения и энергетической эффективности</w:t>
            </w:r>
          </w:p>
        </w:tc>
      </w:tr>
      <w:tr w:rsidR="00BF75A8" w:rsidRPr="00994289" w14:paraId="1C6B25C1" w14:textId="77777777" w:rsidTr="00FC1F11">
        <w:trPr>
          <w:trHeight w:val="897"/>
        </w:trPr>
        <w:tc>
          <w:tcPr>
            <w:tcW w:w="1843" w:type="dxa"/>
            <w:vMerge/>
            <w:vAlign w:val="center"/>
          </w:tcPr>
          <w:p w14:paraId="5C5D4D01" w14:textId="77777777" w:rsidR="00BF75A8" w:rsidRPr="00994289" w:rsidRDefault="00BF75A8" w:rsidP="00FC1F11">
            <w:pPr>
              <w:tabs>
                <w:tab w:val="left" w:pos="0"/>
              </w:tabs>
              <w:jc w:val="center"/>
            </w:pPr>
          </w:p>
        </w:tc>
        <w:tc>
          <w:tcPr>
            <w:tcW w:w="992" w:type="dxa"/>
            <w:vMerge/>
          </w:tcPr>
          <w:p w14:paraId="0260056B" w14:textId="77777777" w:rsidR="00BF75A8" w:rsidRPr="00994289" w:rsidRDefault="00BF75A8" w:rsidP="00FC1F11">
            <w:pPr>
              <w:tabs>
                <w:tab w:val="left" w:pos="0"/>
              </w:tabs>
              <w:jc w:val="center"/>
            </w:pPr>
          </w:p>
        </w:tc>
        <w:tc>
          <w:tcPr>
            <w:tcW w:w="1843" w:type="dxa"/>
            <w:vMerge/>
          </w:tcPr>
          <w:p w14:paraId="38BC9C7C" w14:textId="77777777" w:rsidR="00BF75A8" w:rsidRPr="00994289" w:rsidRDefault="00BF75A8" w:rsidP="00FC1F11">
            <w:pPr>
              <w:tabs>
                <w:tab w:val="left" w:pos="0"/>
              </w:tabs>
              <w:jc w:val="center"/>
            </w:pPr>
          </w:p>
        </w:tc>
        <w:tc>
          <w:tcPr>
            <w:tcW w:w="1842" w:type="dxa"/>
            <w:vMerge/>
          </w:tcPr>
          <w:p w14:paraId="36CC06E2" w14:textId="77777777" w:rsidR="00BF75A8" w:rsidRPr="00994289" w:rsidRDefault="00BF75A8" w:rsidP="00FC1F11">
            <w:pPr>
              <w:tabs>
                <w:tab w:val="left" w:pos="0"/>
              </w:tabs>
              <w:jc w:val="center"/>
            </w:pPr>
          </w:p>
        </w:tc>
        <w:tc>
          <w:tcPr>
            <w:tcW w:w="1701" w:type="dxa"/>
            <w:vMerge/>
            <w:vAlign w:val="center"/>
          </w:tcPr>
          <w:p w14:paraId="4C30E1AB" w14:textId="77777777" w:rsidR="00BF75A8" w:rsidRPr="00994289" w:rsidRDefault="00BF75A8" w:rsidP="00FC1F11">
            <w:pPr>
              <w:tabs>
                <w:tab w:val="left" w:pos="0"/>
              </w:tabs>
              <w:jc w:val="center"/>
            </w:pPr>
          </w:p>
        </w:tc>
        <w:tc>
          <w:tcPr>
            <w:tcW w:w="1134" w:type="dxa"/>
          </w:tcPr>
          <w:p w14:paraId="0A4E4799" w14:textId="77777777" w:rsidR="00BF75A8" w:rsidRPr="00994289" w:rsidRDefault="00BF75A8" w:rsidP="00FC1F11">
            <w:pPr>
              <w:tabs>
                <w:tab w:val="left" w:pos="0"/>
              </w:tabs>
              <w:jc w:val="center"/>
            </w:pPr>
            <w:r w:rsidRPr="00994289">
              <w:t>Уровень потерь воды, %</w:t>
            </w:r>
          </w:p>
        </w:tc>
        <w:tc>
          <w:tcPr>
            <w:tcW w:w="1276" w:type="dxa"/>
          </w:tcPr>
          <w:p w14:paraId="781D7053" w14:textId="77777777" w:rsidR="00BF75A8" w:rsidRPr="00994289" w:rsidRDefault="00BF75A8" w:rsidP="00FC1F11">
            <w:pPr>
              <w:tabs>
                <w:tab w:val="left" w:pos="0"/>
              </w:tabs>
              <w:jc w:val="center"/>
            </w:pPr>
            <w:r w:rsidRPr="00994289">
              <w:t>Удельный расход электри-</w:t>
            </w:r>
            <w:r w:rsidRPr="00994289">
              <w:lastRenderedPageBreak/>
              <w:t>ческой энергии, кВт*ч/ м</w:t>
            </w:r>
            <w:r w:rsidRPr="00994289">
              <w:rPr>
                <w:vertAlign w:val="superscript"/>
              </w:rPr>
              <w:t>3</w:t>
            </w:r>
          </w:p>
        </w:tc>
      </w:tr>
      <w:tr w:rsidR="00BF75A8" w:rsidRPr="00994289" w14:paraId="1A8A3406" w14:textId="77777777" w:rsidTr="00FC1F11">
        <w:tc>
          <w:tcPr>
            <w:tcW w:w="1843" w:type="dxa"/>
            <w:vMerge w:val="restart"/>
            <w:vAlign w:val="center"/>
          </w:tcPr>
          <w:p w14:paraId="55940B7E" w14:textId="77777777" w:rsidR="00BF75A8" w:rsidRPr="00994289" w:rsidRDefault="00BF75A8" w:rsidP="00FC1F11">
            <w:pPr>
              <w:tabs>
                <w:tab w:val="left" w:pos="0"/>
              </w:tabs>
            </w:pPr>
            <w:r w:rsidRPr="00994289">
              <w:lastRenderedPageBreak/>
              <w:t>Техническая вода</w:t>
            </w:r>
          </w:p>
        </w:tc>
        <w:tc>
          <w:tcPr>
            <w:tcW w:w="992" w:type="dxa"/>
          </w:tcPr>
          <w:p w14:paraId="2B89CB53" w14:textId="77777777" w:rsidR="00BF75A8" w:rsidRPr="00994289" w:rsidRDefault="00BF75A8" w:rsidP="00FC1F11">
            <w:pPr>
              <w:tabs>
                <w:tab w:val="left" w:pos="0"/>
              </w:tabs>
              <w:jc w:val="center"/>
            </w:pPr>
            <w:r w:rsidRPr="00994289">
              <w:t>2021</w:t>
            </w:r>
          </w:p>
        </w:tc>
        <w:tc>
          <w:tcPr>
            <w:tcW w:w="1843" w:type="dxa"/>
            <w:vAlign w:val="center"/>
          </w:tcPr>
          <w:p w14:paraId="6049EDDE" w14:textId="77777777" w:rsidR="00BF75A8" w:rsidRPr="00994289" w:rsidRDefault="00BF75A8" w:rsidP="00FC1F11">
            <w:pPr>
              <w:tabs>
                <w:tab w:val="left" w:pos="0"/>
              </w:tabs>
              <w:jc w:val="center"/>
            </w:pPr>
            <w:r w:rsidRPr="00994289">
              <w:t>139,36</w:t>
            </w:r>
          </w:p>
        </w:tc>
        <w:tc>
          <w:tcPr>
            <w:tcW w:w="1842" w:type="dxa"/>
            <w:vAlign w:val="center"/>
          </w:tcPr>
          <w:p w14:paraId="0F3738C4" w14:textId="77777777" w:rsidR="00BF75A8" w:rsidRPr="00994289" w:rsidRDefault="00BF75A8" w:rsidP="00FC1F11">
            <w:pPr>
              <w:tabs>
                <w:tab w:val="left" w:pos="0"/>
              </w:tabs>
              <w:jc w:val="center"/>
            </w:pPr>
            <w:r w:rsidRPr="00994289">
              <w:t>х</w:t>
            </w:r>
          </w:p>
        </w:tc>
        <w:tc>
          <w:tcPr>
            <w:tcW w:w="1701" w:type="dxa"/>
          </w:tcPr>
          <w:p w14:paraId="548965E2" w14:textId="77777777" w:rsidR="00BF75A8" w:rsidRPr="00994289" w:rsidRDefault="00BF75A8" w:rsidP="00FC1F11">
            <w:pPr>
              <w:tabs>
                <w:tab w:val="left" w:pos="0"/>
              </w:tabs>
              <w:jc w:val="center"/>
            </w:pPr>
            <w:r w:rsidRPr="00994289">
              <w:t>х</w:t>
            </w:r>
          </w:p>
        </w:tc>
        <w:tc>
          <w:tcPr>
            <w:tcW w:w="1134" w:type="dxa"/>
            <w:vAlign w:val="center"/>
          </w:tcPr>
          <w:p w14:paraId="36166F29" w14:textId="77777777" w:rsidR="00BF75A8" w:rsidRPr="00994289" w:rsidRDefault="00BF75A8" w:rsidP="00FC1F11">
            <w:pPr>
              <w:tabs>
                <w:tab w:val="left" w:pos="0"/>
              </w:tabs>
              <w:jc w:val="center"/>
            </w:pPr>
            <w:r w:rsidRPr="00994289">
              <w:t>0,00</w:t>
            </w:r>
          </w:p>
        </w:tc>
        <w:tc>
          <w:tcPr>
            <w:tcW w:w="1276" w:type="dxa"/>
            <w:vAlign w:val="center"/>
          </w:tcPr>
          <w:p w14:paraId="15B34C7E" w14:textId="77777777" w:rsidR="00BF75A8" w:rsidRPr="00994289" w:rsidRDefault="00BF75A8" w:rsidP="00FC1F11">
            <w:pPr>
              <w:tabs>
                <w:tab w:val="left" w:pos="0"/>
              </w:tabs>
              <w:jc w:val="center"/>
            </w:pPr>
            <w:r w:rsidRPr="00994289">
              <w:t>1,77</w:t>
            </w:r>
          </w:p>
        </w:tc>
      </w:tr>
      <w:tr w:rsidR="00BF75A8" w:rsidRPr="00994289" w14:paraId="1D2EF445" w14:textId="77777777" w:rsidTr="00FC1F11">
        <w:tc>
          <w:tcPr>
            <w:tcW w:w="1843" w:type="dxa"/>
            <w:vMerge/>
            <w:vAlign w:val="center"/>
          </w:tcPr>
          <w:p w14:paraId="42FA9123" w14:textId="77777777" w:rsidR="00BF75A8" w:rsidRPr="00994289" w:rsidRDefault="00BF75A8" w:rsidP="00FC1F11">
            <w:pPr>
              <w:tabs>
                <w:tab w:val="left" w:pos="0"/>
              </w:tabs>
              <w:jc w:val="center"/>
            </w:pPr>
          </w:p>
        </w:tc>
        <w:tc>
          <w:tcPr>
            <w:tcW w:w="992" w:type="dxa"/>
          </w:tcPr>
          <w:p w14:paraId="219EC615" w14:textId="77777777" w:rsidR="00BF75A8" w:rsidRPr="00994289" w:rsidRDefault="00BF75A8" w:rsidP="00FC1F11">
            <w:pPr>
              <w:tabs>
                <w:tab w:val="left" w:pos="0"/>
              </w:tabs>
              <w:jc w:val="center"/>
            </w:pPr>
            <w:r w:rsidRPr="00994289">
              <w:t>2022</w:t>
            </w:r>
          </w:p>
        </w:tc>
        <w:tc>
          <w:tcPr>
            <w:tcW w:w="1843" w:type="dxa"/>
          </w:tcPr>
          <w:p w14:paraId="6321C95A" w14:textId="77777777" w:rsidR="00BF75A8" w:rsidRPr="00994289" w:rsidRDefault="00BF75A8" w:rsidP="00FC1F11">
            <w:pPr>
              <w:tabs>
                <w:tab w:val="left" w:pos="0"/>
              </w:tabs>
              <w:jc w:val="center"/>
            </w:pPr>
            <w:r w:rsidRPr="00994289">
              <w:t>х</w:t>
            </w:r>
          </w:p>
        </w:tc>
        <w:tc>
          <w:tcPr>
            <w:tcW w:w="1842" w:type="dxa"/>
            <w:vAlign w:val="center"/>
          </w:tcPr>
          <w:p w14:paraId="2236649A" w14:textId="77777777" w:rsidR="00BF75A8" w:rsidRPr="00994289" w:rsidRDefault="00BF75A8" w:rsidP="00FC1F11">
            <w:pPr>
              <w:tabs>
                <w:tab w:val="left" w:pos="0"/>
              </w:tabs>
              <w:jc w:val="center"/>
            </w:pPr>
            <w:r w:rsidRPr="00994289">
              <w:t>1</w:t>
            </w:r>
          </w:p>
        </w:tc>
        <w:tc>
          <w:tcPr>
            <w:tcW w:w="1701" w:type="dxa"/>
          </w:tcPr>
          <w:p w14:paraId="1BBE38CC" w14:textId="77777777" w:rsidR="00BF75A8" w:rsidRPr="00994289" w:rsidRDefault="00BF75A8" w:rsidP="00FC1F11">
            <w:pPr>
              <w:tabs>
                <w:tab w:val="left" w:pos="0"/>
              </w:tabs>
              <w:jc w:val="center"/>
            </w:pPr>
            <w:r w:rsidRPr="00994289">
              <w:t>х</w:t>
            </w:r>
          </w:p>
        </w:tc>
        <w:tc>
          <w:tcPr>
            <w:tcW w:w="1134" w:type="dxa"/>
            <w:vAlign w:val="center"/>
          </w:tcPr>
          <w:p w14:paraId="6B959D35" w14:textId="77777777" w:rsidR="00BF75A8" w:rsidRPr="00994289" w:rsidRDefault="00BF75A8" w:rsidP="00FC1F11">
            <w:pPr>
              <w:tabs>
                <w:tab w:val="left" w:pos="0"/>
              </w:tabs>
              <w:jc w:val="center"/>
            </w:pPr>
            <w:r w:rsidRPr="00994289">
              <w:t>0,00</w:t>
            </w:r>
          </w:p>
        </w:tc>
        <w:tc>
          <w:tcPr>
            <w:tcW w:w="1276" w:type="dxa"/>
            <w:vAlign w:val="center"/>
          </w:tcPr>
          <w:p w14:paraId="65BCF5CF" w14:textId="77777777" w:rsidR="00BF75A8" w:rsidRPr="00994289" w:rsidRDefault="00BF75A8" w:rsidP="00FC1F11">
            <w:pPr>
              <w:tabs>
                <w:tab w:val="left" w:pos="0"/>
              </w:tabs>
              <w:jc w:val="center"/>
            </w:pPr>
            <w:r w:rsidRPr="00994289">
              <w:t>1,77</w:t>
            </w:r>
          </w:p>
        </w:tc>
      </w:tr>
      <w:tr w:rsidR="00BF75A8" w:rsidRPr="00994289" w14:paraId="158C661F" w14:textId="77777777" w:rsidTr="00FC1F11">
        <w:tc>
          <w:tcPr>
            <w:tcW w:w="1843" w:type="dxa"/>
            <w:vMerge/>
            <w:vAlign w:val="center"/>
          </w:tcPr>
          <w:p w14:paraId="2D5DCE63" w14:textId="77777777" w:rsidR="00BF75A8" w:rsidRPr="00994289" w:rsidRDefault="00BF75A8" w:rsidP="00FC1F11">
            <w:pPr>
              <w:tabs>
                <w:tab w:val="left" w:pos="0"/>
              </w:tabs>
              <w:jc w:val="center"/>
            </w:pPr>
          </w:p>
        </w:tc>
        <w:tc>
          <w:tcPr>
            <w:tcW w:w="992" w:type="dxa"/>
          </w:tcPr>
          <w:p w14:paraId="02C38535" w14:textId="77777777" w:rsidR="00BF75A8" w:rsidRPr="00994289" w:rsidRDefault="00BF75A8" w:rsidP="00FC1F11">
            <w:pPr>
              <w:tabs>
                <w:tab w:val="left" w:pos="0"/>
              </w:tabs>
              <w:jc w:val="center"/>
            </w:pPr>
            <w:r w:rsidRPr="00994289">
              <w:t>2023</w:t>
            </w:r>
          </w:p>
        </w:tc>
        <w:tc>
          <w:tcPr>
            <w:tcW w:w="1843" w:type="dxa"/>
          </w:tcPr>
          <w:p w14:paraId="21DA028B" w14:textId="77777777" w:rsidR="00BF75A8" w:rsidRPr="00994289" w:rsidRDefault="00BF75A8" w:rsidP="00FC1F11">
            <w:pPr>
              <w:tabs>
                <w:tab w:val="left" w:pos="0"/>
              </w:tabs>
              <w:jc w:val="center"/>
            </w:pPr>
            <w:r w:rsidRPr="00994289">
              <w:t>х</w:t>
            </w:r>
          </w:p>
        </w:tc>
        <w:tc>
          <w:tcPr>
            <w:tcW w:w="1842" w:type="dxa"/>
            <w:vAlign w:val="center"/>
          </w:tcPr>
          <w:p w14:paraId="43A0627E" w14:textId="77777777" w:rsidR="00BF75A8" w:rsidRPr="00994289" w:rsidRDefault="00BF75A8" w:rsidP="00FC1F11">
            <w:pPr>
              <w:tabs>
                <w:tab w:val="left" w:pos="0"/>
              </w:tabs>
              <w:jc w:val="center"/>
            </w:pPr>
            <w:r w:rsidRPr="00994289">
              <w:t>1</w:t>
            </w:r>
          </w:p>
        </w:tc>
        <w:tc>
          <w:tcPr>
            <w:tcW w:w="1701" w:type="dxa"/>
          </w:tcPr>
          <w:p w14:paraId="7AEF5E00" w14:textId="77777777" w:rsidR="00BF75A8" w:rsidRPr="00994289" w:rsidRDefault="00BF75A8" w:rsidP="00FC1F11">
            <w:pPr>
              <w:tabs>
                <w:tab w:val="left" w:pos="0"/>
              </w:tabs>
              <w:jc w:val="center"/>
            </w:pPr>
            <w:r w:rsidRPr="00994289">
              <w:t>х</w:t>
            </w:r>
          </w:p>
        </w:tc>
        <w:tc>
          <w:tcPr>
            <w:tcW w:w="1134" w:type="dxa"/>
            <w:vAlign w:val="center"/>
          </w:tcPr>
          <w:p w14:paraId="4BF62B39" w14:textId="77777777" w:rsidR="00BF75A8" w:rsidRPr="00994289" w:rsidRDefault="00BF75A8" w:rsidP="00FC1F11">
            <w:pPr>
              <w:tabs>
                <w:tab w:val="left" w:pos="0"/>
              </w:tabs>
              <w:jc w:val="center"/>
            </w:pPr>
            <w:r w:rsidRPr="00994289">
              <w:t>0,00</w:t>
            </w:r>
          </w:p>
        </w:tc>
        <w:tc>
          <w:tcPr>
            <w:tcW w:w="1276" w:type="dxa"/>
            <w:vAlign w:val="center"/>
          </w:tcPr>
          <w:p w14:paraId="3DE5020C" w14:textId="77777777" w:rsidR="00BF75A8" w:rsidRPr="00994289" w:rsidRDefault="00BF75A8" w:rsidP="00FC1F11">
            <w:pPr>
              <w:tabs>
                <w:tab w:val="left" w:pos="0"/>
              </w:tabs>
              <w:jc w:val="center"/>
            </w:pPr>
            <w:r w:rsidRPr="00994289">
              <w:t>1,77</w:t>
            </w:r>
          </w:p>
        </w:tc>
      </w:tr>
    </w:tbl>
    <w:p w14:paraId="46366BFB" w14:textId="77777777" w:rsidR="00BF75A8" w:rsidRPr="00994289" w:rsidRDefault="00BF75A8" w:rsidP="00BF75A8">
      <w:pPr>
        <w:pStyle w:val="Style26"/>
        <w:widowControl/>
        <w:spacing w:before="29" w:line="240" w:lineRule="auto"/>
        <w:ind w:firstLine="557"/>
        <w:rPr>
          <w:sz w:val="28"/>
          <w:szCs w:val="28"/>
        </w:rPr>
      </w:pPr>
    </w:p>
    <w:p w14:paraId="30D96948" w14:textId="77777777" w:rsidR="00BF75A8" w:rsidRPr="00994289" w:rsidRDefault="00BF75A8" w:rsidP="00BF75A8">
      <w:pPr>
        <w:pStyle w:val="Style26"/>
        <w:widowControl/>
        <w:spacing w:before="29" w:line="240" w:lineRule="auto"/>
        <w:ind w:firstLine="709"/>
        <w:rPr>
          <w:sz w:val="28"/>
          <w:szCs w:val="28"/>
        </w:rPr>
      </w:pPr>
      <w:r w:rsidRPr="00994289">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FA8B49E" w14:textId="77777777" w:rsidR="00BF75A8" w:rsidRPr="00994289" w:rsidRDefault="00BF75A8" w:rsidP="00BF75A8">
      <w:pPr>
        <w:pStyle w:val="Style23"/>
        <w:widowControl/>
        <w:tabs>
          <w:tab w:val="left" w:pos="835"/>
        </w:tabs>
        <w:spacing w:line="240" w:lineRule="auto"/>
        <w:ind w:firstLine="709"/>
        <w:rPr>
          <w:sz w:val="28"/>
          <w:szCs w:val="28"/>
        </w:rPr>
      </w:pPr>
      <w:r w:rsidRPr="00994289">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2625D37D" w14:textId="77777777" w:rsidR="00BF75A8" w:rsidRPr="00994289" w:rsidRDefault="00BF75A8" w:rsidP="00BF75A8">
      <w:pPr>
        <w:pStyle w:val="Style26"/>
        <w:widowControl/>
        <w:spacing w:before="29" w:line="240" w:lineRule="auto"/>
        <w:ind w:firstLine="709"/>
        <w:rPr>
          <w:sz w:val="28"/>
          <w:szCs w:val="28"/>
        </w:rPr>
      </w:pPr>
      <w:r w:rsidRPr="00994289">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42F1DD5" w14:textId="77777777" w:rsidR="00BF75A8" w:rsidRPr="00994289" w:rsidRDefault="00BF75A8" w:rsidP="00BF75A8">
      <w:pPr>
        <w:pStyle w:val="Style26"/>
        <w:widowControl/>
        <w:spacing w:before="29" w:line="240" w:lineRule="auto"/>
        <w:ind w:firstLine="709"/>
        <w:rPr>
          <w:sz w:val="28"/>
          <w:szCs w:val="28"/>
        </w:rPr>
      </w:pPr>
      <w:r w:rsidRPr="00994289">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E98296D" w14:textId="77777777" w:rsidR="00BF75A8" w:rsidRPr="00994289" w:rsidRDefault="00BF75A8" w:rsidP="00BF75A8">
      <w:pPr>
        <w:pStyle w:val="Style26"/>
        <w:widowControl/>
        <w:spacing w:before="29" w:line="240" w:lineRule="auto"/>
        <w:ind w:firstLine="709"/>
        <w:rPr>
          <w:sz w:val="28"/>
          <w:szCs w:val="28"/>
        </w:rPr>
      </w:pPr>
      <w:r w:rsidRPr="00994289">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5E7A2B83" w14:textId="77777777" w:rsidR="00BF75A8" w:rsidRPr="00994289" w:rsidRDefault="00BF75A8" w:rsidP="00BF75A8">
      <w:pPr>
        <w:pStyle w:val="Style26"/>
        <w:widowControl/>
        <w:spacing w:before="29" w:line="240" w:lineRule="auto"/>
        <w:ind w:firstLine="709"/>
        <w:rPr>
          <w:sz w:val="28"/>
          <w:szCs w:val="28"/>
        </w:rPr>
      </w:pPr>
      <w:r w:rsidRPr="00994289">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994289">
        <w:rPr>
          <w:sz w:val="28"/>
          <w:szCs w:val="28"/>
        </w:rPr>
        <w:br/>
        <w:t>муниципальной собственности, по реализации инвестиционной программы,</w:t>
      </w:r>
      <w:r w:rsidRPr="00994289">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FE4369B" w14:textId="77777777" w:rsidR="00BF75A8" w:rsidRPr="00994289" w:rsidRDefault="00BF75A8" w:rsidP="00BF75A8">
      <w:pPr>
        <w:pStyle w:val="Style26"/>
        <w:widowControl/>
        <w:spacing w:before="29" w:line="240" w:lineRule="auto"/>
        <w:ind w:firstLine="709"/>
        <w:rPr>
          <w:sz w:val="28"/>
          <w:szCs w:val="28"/>
        </w:rPr>
      </w:pPr>
      <w:r w:rsidRPr="00994289">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410F8F02" w14:textId="77777777" w:rsidR="00BF75A8" w:rsidRPr="00994289" w:rsidRDefault="00BF75A8" w:rsidP="00BF75A8">
      <w:pPr>
        <w:tabs>
          <w:tab w:val="left" w:pos="284"/>
        </w:tabs>
        <w:jc w:val="center"/>
        <w:rPr>
          <w:b/>
          <w:sz w:val="28"/>
          <w:szCs w:val="28"/>
          <w:u w:val="single"/>
        </w:rPr>
      </w:pPr>
    </w:p>
    <w:p w14:paraId="0CEE0A22" w14:textId="77777777" w:rsidR="00BF75A8" w:rsidRPr="006137D2" w:rsidRDefault="00BF75A8" w:rsidP="00BF75A8">
      <w:pPr>
        <w:tabs>
          <w:tab w:val="left" w:pos="284"/>
        </w:tabs>
        <w:jc w:val="center"/>
        <w:rPr>
          <w:b/>
          <w:spacing w:val="24"/>
          <w:sz w:val="32"/>
          <w:szCs w:val="32"/>
          <w:u w:val="single"/>
        </w:rPr>
      </w:pPr>
      <w:r w:rsidRPr="006137D2">
        <w:rPr>
          <w:b/>
          <w:spacing w:val="24"/>
          <w:sz w:val="32"/>
          <w:szCs w:val="32"/>
          <w:u w:val="single"/>
        </w:rPr>
        <w:t>Техническая вода</w:t>
      </w:r>
    </w:p>
    <w:p w14:paraId="23077BFE" w14:textId="77777777" w:rsidR="00BF75A8" w:rsidRPr="00994289" w:rsidRDefault="00BF75A8" w:rsidP="00BF75A8">
      <w:pPr>
        <w:spacing w:line="240" w:lineRule="atLeast"/>
        <w:ind w:firstLine="557"/>
        <w:jc w:val="both"/>
        <w:rPr>
          <w:sz w:val="32"/>
          <w:szCs w:val="32"/>
        </w:rPr>
      </w:pPr>
    </w:p>
    <w:p w14:paraId="712C773E" w14:textId="77777777" w:rsidR="00BF75A8" w:rsidRPr="006137D2" w:rsidRDefault="00BF75A8" w:rsidP="00BF75A8">
      <w:pPr>
        <w:jc w:val="center"/>
        <w:rPr>
          <w:b/>
          <w:spacing w:val="24"/>
          <w:sz w:val="32"/>
          <w:szCs w:val="32"/>
          <w:u w:val="single"/>
        </w:rPr>
      </w:pPr>
      <w:r w:rsidRPr="006137D2">
        <w:rPr>
          <w:b/>
          <w:spacing w:val="24"/>
          <w:sz w:val="32"/>
          <w:szCs w:val="32"/>
          <w:u w:val="single"/>
        </w:rPr>
        <w:t>Корректировка необходимой валовой выручки</w:t>
      </w:r>
    </w:p>
    <w:p w14:paraId="51E779A9" w14:textId="77777777" w:rsidR="00BF75A8" w:rsidRPr="00994289" w:rsidRDefault="00BF75A8" w:rsidP="00BF75A8">
      <w:pPr>
        <w:ind w:firstLine="709"/>
        <w:jc w:val="center"/>
        <w:rPr>
          <w:b/>
          <w:sz w:val="20"/>
          <w:szCs w:val="28"/>
          <w:u w:val="single"/>
        </w:rPr>
      </w:pPr>
    </w:p>
    <w:p w14:paraId="38333737"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 xml:space="preserve">Корректировка необходимой валовой выручки осуществляется в соответствии с главой </w:t>
      </w:r>
      <w:r w:rsidRPr="00994289">
        <w:rPr>
          <w:rFonts w:eastAsia="Calibri"/>
          <w:sz w:val="28"/>
          <w:szCs w:val="28"/>
          <w:lang w:val="en-US" w:eastAsia="en-US"/>
        </w:rPr>
        <w:t>VII</w:t>
      </w:r>
      <w:r w:rsidRPr="00994289">
        <w:rPr>
          <w:rFonts w:eastAsia="Calibri"/>
          <w:sz w:val="28"/>
          <w:szCs w:val="28"/>
          <w:lang w:eastAsia="en-US"/>
        </w:rPr>
        <w:t xml:space="preserve"> Методических указаний.</w:t>
      </w:r>
    </w:p>
    <w:p w14:paraId="1FDA0542" w14:textId="77777777" w:rsidR="00BF75A8" w:rsidRPr="00994289" w:rsidRDefault="00BF75A8" w:rsidP="00BF75A8">
      <w:pPr>
        <w:ind w:firstLine="709"/>
        <w:jc w:val="both"/>
        <w:rPr>
          <w:sz w:val="28"/>
          <w:szCs w:val="28"/>
        </w:rPr>
      </w:pPr>
      <w:r w:rsidRPr="00994289">
        <w:rPr>
          <w:sz w:val="28"/>
          <w:szCs w:val="28"/>
        </w:rPr>
        <w:lastRenderedPageBreak/>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994289">
        <w:rPr>
          <w:b/>
          <w:sz w:val="28"/>
          <w:szCs w:val="28"/>
          <w:u w:val="single"/>
        </w:rPr>
        <w:t>ежегодно</w:t>
      </w:r>
      <w:r w:rsidRPr="00994289">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0A088B5F" w14:textId="77777777" w:rsidR="00BF75A8" w:rsidRPr="00994289" w:rsidRDefault="00BF75A8" w:rsidP="00BF75A8">
      <w:pPr>
        <w:ind w:firstLine="709"/>
        <w:jc w:val="both"/>
        <w:rPr>
          <w:rFonts w:eastAsia="Calibri"/>
          <w:sz w:val="28"/>
          <w:szCs w:val="28"/>
          <w:lang w:eastAsia="en-US"/>
        </w:rPr>
      </w:pPr>
    </w:p>
    <w:p w14:paraId="04D77F8D" w14:textId="77777777" w:rsidR="00BF75A8" w:rsidRPr="00994289" w:rsidRDefault="00BF75A8" w:rsidP="00BF75A8">
      <w:pPr>
        <w:ind w:firstLine="709"/>
        <w:jc w:val="both"/>
        <w:rPr>
          <w:sz w:val="28"/>
          <w:szCs w:val="28"/>
        </w:rPr>
      </w:pPr>
      <w:r w:rsidRPr="00994289">
        <w:rPr>
          <w:sz w:val="28"/>
          <w:szCs w:val="28"/>
        </w:rPr>
        <w:t xml:space="preserve">Корректировка необходимой валовой выручки </w:t>
      </w:r>
      <w:r w:rsidRPr="00994289">
        <w:rPr>
          <w:sz w:val="28"/>
          <w:szCs w:val="28"/>
          <w:u w:val="single"/>
        </w:rPr>
        <w:t>при методе индексации</w:t>
      </w:r>
      <w:r w:rsidRPr="00994289">
        <w:rPr>
          <w:sz w:val="28"/>
          <w:szCs w:val="28"/>
        </w:rPr>
        <w:t xml:space="preserve"> рассчитывается по формуле (32) Методических указаний:</w:t>
      </w:r>
    </w:p>
    <w:p w14:paraId="5A44F500" w14:textId="77777777" w:rsidR="00BF75A8" w:rsidRPr="00994289" w:rsidRDefault="00BF75A8" w:rsidP="00BF75A8">
      <w:pPr>
        <w:ind w:firstLine="709"/>
        <w:jc w:val="both"/>
        <w:rPr>
          <w:sz w:val="28"/>
          <w:szCs w:val="28"/>
        </w:rPr>
      </w:pPr>
    </w:p>
    <w:p w14:paraId="2277E45B" w14:textId="77777777" w:rsidR="00BF75A8" w:rsidRPr="00994289" w:rsidRDefault="00BF75A8" w:rsidP="00BF75A8">
      <w:pPr>
        <w:jc w:val="both"/>
        <w:rPr>
          <w:sz w:val="28"/>
          <w:szCs w:val="28"/>
        </w:rPr>
      </w:pPr>
      <w:r w:rsidRPr="00994289">
        <w:rPr>
          <w:noProof/>
          <w:position w:val="-4"/>
        </w:rPr>
        <w:drawing>
          <wp:inline distT="0" distB="0" distL="0" distR="0" wp14:anchorId="42269159" wp14:editId="5CA2CEB5">
            <wp:extent cx="5939790" cy="237490"/>
            <wp:effectExtent l="0" t="0" r="381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6C804B5A" w14:textId="77777777" w:rsidR="00BF75A8" w:rsidRPr="00994289" w:rsidRDefault="00BF75A8" w:rsidP="00BF75A8">
      <w:pPr>
        <w:ind w:firstLine="709"/>
        <w:jc w:val="both"/>
        <w:rPr>
          <w:sz w:val="16"/>
          <w:szCs w:val="28"/>
        </w:rPr>
      </w:pPr>
    </w:p>
    <w:p w14:paraId="10D7A2CD" w14:textId="77777777" w:rsidR="00BF75A8" w:rsidRPr="00994289" w:rsidRDefault="00BF75A8" w:rsidP="00BF75A8">
      <w:pPr>
        <w:ind w:firstLine="709"/>
        <w:jc w:val="both"/>
        <w:rPr>
          <w:sz w:val="28"/>
          <w:szCs w:val="28"/>
        </w:rPr>
      </w:pPr>
      <w:r w:rsidRPr="00994289">
        <w:rPr>
          <w:sz w:val="28"/>
          <w:szCs w:val="28"/>
        </w:rPr>
        <w:t>где:</w:t>
      </w:r>
    </w:p>
    <w:p w14:paraId="3B8D438D"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6CE0EB9D" wp14:editId="0BBBDB87">
            <wp:extent cx="627380" cy="340360"/>
            <wp:effectExtent l="0" t="0" r="127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994289">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35655117"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40E17653" wp14:editId="24853568">
            <wp:extent cx="478155" cy="34036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994289">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0AE4A32B"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255E95CC" wp14:editId="38A583BC">
            <wp:extent cx="499745" cy="34036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994289">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0546ADD"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40BB87DB" wp14:editId="7557BE1D">
            <wp:extent cx="467995" cy="34036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994289">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41944347"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42254B68" wp14:editId="2BCAABC6">
            <wp:extent cx="478155" cy="34036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994289">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FE5CDF6" w14:textId="77777777" w:rsidR="00BF75A8" w:rsidRPr="00994289" w:rsidRDefault="00BF75A8" w:rsidP="00BF75A8">
      <w:pPr>
        <w:ind w:firstLine="709"/>
        <w:jc w:val="both"/>
        <w:rPr>
          <w:sz w:val="28"/>
          <w:szCs w:val="28"/>
        </w:rPr>
      </w:pPr>
      <w:r w:rsidRPr="00994289">
        <w:rPr>
          <w:noProof/>
          <w:position w:val="-12"/>
          <w:sz w:val="28"/>
          <w:szCs w:val="28"/>
        </w:rPr>
        <w:lastRenderedPageBreak/>
        <w:drawing>
          <wp:inline distT="0" distB="0" distL="0" distR="0" wp14:anchorId="192CA05A" wp14:editId="601052DE">
            <wp:extent cx="351155" cy="34036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994289">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E1B566B"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6D47F4FF" wp14:editId="7C8EDF7B">
            <wp:extent cx="627380" cy="340360"/>
            <wp:effectExtent l="0" t="0" r="127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994289">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9CF310B" w14:textId="77777777" w:rsidR="00BF75A8" w:rsidRPr="00994289" w:rsidRDefault="00BF75A8" w:rsidP="00BF75A8">
      <w:pPr>
        <w:ind w:firstLine="709"/>
        <w:jc w:val="both"/>
        <w:rPr>
          <w:sz w:val="28"/>
          <w:szCs w:val="28"/>
        </w:rPr>
      </w:pPr>
      <w:r w:rsidRPr="00994289">
        <w:rPr>
          <w:noProof/>
          <w:position w:val="-11"/>
          <w:sz w:val="28"/>
          <w:szCs w:val="28"/>
        </w:rPr>
        <w:drawing>
          <wp:inline distT="0" distB="0" distL="0" distR="0" wp14:anchorId="102073D6" wp14:editId="48089FD9">
            <wp:extent cx="520700" cy="31877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994289">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7C995B98" w14:textId="77777777" w:rsidR="00BF75A8" w:rsidRPr="00994289" w:rsidRDefault="00BF75A8" w:rsidP="00BF75A8">
      <w:pPr>
        <w:ind w:firstLine="709"/>
        <w:jc w:val="both"/>
        <w:rPr>
          <w:sz w:val="28"/>
          <w:szCs w:val="28"/>
        </w:rPr>
      </w:pPr>
      <w:r w:rsidRPr="00994289">
        <w:rPr>
          <w:noProof/>
          <w:position w:val="-11"/>
          <w:sz w:val="28"/>
          <w:szCs w:val="28"/>
        </w:rPr>
        <w:drawing>
          <wp:inline distT="0" distB="0" distL="0" distR="0" wp14:anchorId="0DE93023" wp14:editId="45E85C32">
            <wp:extent cx="680720" cy="318770"/>
            <wp:effectExtent l="0" t="0" r="508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994289">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225BC5F0"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7E25CDD1" wp14:editId="0B55BB19">
            <wp:extent cx="850900" cy="340360"/>
            <wp:effectExtent l="0" t="0" r="635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994289">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35C55B6F"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72F75E68" wp14:editId="16EDC20E">
            <wp:extent cx="818515" cy="340360"/>
            <wp:effectExtent l="0" t="0" r="63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994289">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6F518398" w14:textId="77777777" w:rsidR="00BF75A8" w:rsidRPr="00994289" w:rsidRDefault="00BF75A8" w:rsidP="00BF75A8">
      <w:pPr>
        <w:ind w:firstLine="709"/>
        <w:jc w:val="both"/>
        <w:rPr>
          <w:sz w:val="28"/>
          <w:szCs w:val="28"/>
        </w:rPr>
      </w:pPr>
      <w:r w:rsidRPr="00994289">
        <w:rPr>
          <w:sz w:val="28"/>
          <w:szCs w:val="28"/>
        </w:rPr>
        <w:t>При расчете статей расходов специалистом использовались:</w:t>
      </w:r>
    </w:p>
    <w:p w14:paraId="253248FE" w14:textId="77777777" w:rsidR="00BF75A8" w:rsidRPr="00994289" w:rsidRDefault="00BF75A8" w:rsidP="00BF75A8">
      <w:pPr>
        <w:ind w:firstLine="709"/>
        <w:jc w:val="both"/>
        <w:rPr>
          <w:sz w:val="28"/>
          <w:szCs w:val="28"/>
        </w:rPr>
      </w:pPr>
      <w:r>
        <w:rPr>
          <w:sz w:val="28"/>
          <w:szCs w:val="28"/>
          <w:u w:val="single"/>
        </w:rPr>
        <w:t xml:space="preserve">- </w:t>
      </w:r>
      <w:r w:rsidRPr="00994289">
        <w:rPr>
          <w:sz w:val="28"/>
          <w:szCs w:val="28"/>
          <w:u w:val="single"/>
        </w:rPr>
        <w:t>индексы потребительских цен</w:t>
      </w:r>
      <w:r w:rsidRPr="00994289">
        <w:rPr>
          <w:sz w:val="28"/>
          <w:szCs w:val="28"/>
        </w:rPr>
        <w:t xml:space="preserve"> на 2022 год – 10</w:t>
      </w:r>
      <w:r>
        <w:rPr>
          <w:sz w:val="28"/>
          <w:szCs w:val="28"/>
        </w:rPr>
        <w:t>4,3</w:t>
      </w:r>
      <w:r w:rsidRPr="00994289">
        <w:rPr>
          <w:sz w:val="28"/>
          <w:szCs w:val="28"/>
        </w:rPr>
        <w:t>%</w:t>
      </w:r>
      <w:r>
        <w:rPr>
          <w:sz w:val="28"/>
          <w:szCs w:val="28"/>
        </w:rPr>
        <w:t>, на 2023 год – 104,0%</w:t>
      </w:r>
      <w:r w:rsidRPr="00994289">
        <w:rPr>
          <w:sz w:val="28"/>
          <w:szCs w:val="28"/>
        </w:rPr>
        <w:t xml:space="preserve"> (далее – ИПЦ Минэкономразвития России); </w:t>
      </w:r>
    </w:p>
    <w:p w14:paraId="15270BF9" w14:textId="77777777" w:rsidR="00BF75A8" w:rsidRPr="00994289" w:rsidRDefault="00BF75A8" w:rsidP="00BF75A8">
      <w:pPr>
        <w:ind w:firstLine="709"/>
        <w:jc w:val="both"/>
        <w:rPr>
          <w:sz w:val="28"/>
          <w:szCs w:val="28"/>
        </w:rPr>
      </w:pPr>
      <w:r w:rsidRPr="00994289">
        <w:rPr>
          <w:sz w:val="28"/>
          <w:szCs w:val="28"/>
        </w:rPr>
        <w:t>- индексы цен производителей электрической энергии на 202</w:t>
      </w:r>
      <w:r>
        <w:rPr>
          <w:sz w:val="28"/>
          <w:szCs w:val="28"/>
        </w:rPr>
        <w:t xml:space="preserve">2 год – 103,5%, на </w:t>
      </w:r>
      <w:r w:rsidRPr="00994289">
        <w:rPr>
          <w:sz w:val="28"/>
          <w:szCs w:val="28"/>
        </w:rPr>
        <w:t>202</w:t>
      </w:r>
      <w:r>
        <w:rPr>
          <w:sz w:val="28"/>
          <w:szCs w:val="28"/>
        </w:rPr>
        <w:t>3</w:t>
      </w:r>
      <w:r w:rsidRPr="00994289">
        <w:rPr>
          <w:sz w:val="28"/>
          <w:szCs w:val="28"/>
        </w:rPr>
        <w:t xml:space="preserve"> год</w:t>
      </w:r>
      <w:r>
        <w:rPr>
          <w:sz w:val="28"/>
          <w:szCs w:val="28"/>
        </w:rPr>
        <w:t xml:space="preserve"> –</w:t>
      </w:r>
      <w:r w:rsidRPr="00994289">
        <w:rPr>
          <w:sz w:val="28"/>
          <w:szCs w:val="28"/>
        </w:rPr>
        <w:t xml:space="preserve"> 10</w:t>
      </w:r>
      <w:r>
        <w:rPr>
          <w:sz w:val="28"/>
          <w:szCs w:val="28"/>
        </w:rPr>
        <w:t>4,0</w:t>
      </w:r>
      <w:r w:rsidRPr="00994289">
        <w:rPr>
          <w:sz w:val="28"/>
          <w:szCs w:val="28"/>
        </w:rPr>
        <w:t>% (далее – ИЦП Минэкономразвития России).</w:t>
      </w:r>
    </w:p>
    <w:p w14:paraId="1602FED1" w14:textId="77777777" w:rsidR="00BF75A8" w:rsidRPr="00994289" w:rsidRDefault="00BF75A8" w:rsidP="00BF75A8">
      <w:pPr>
        <w:ind w:firstLine="709"/>
        <w:jc w:val="both"/>
        <w:rPr>
          <w:sz w:val="28"/>
          <w:szCs w:val="28"/>
        </w:rPr>
      </w:pPr>
      <w:r w:rsidRPr="00994289">
        <w:rPr>
          <w:sz w:val="28"/>
          <w:szCs w:val="28"/>
        </w:rPr>
        <w:lastRenderedPageBreak/>
        <w:t xml:space="preserve">Вышеуказанные индексы приняты согласно </w:t>
      </w:r>
      <w:r w:rsidRPr="00994289">
        <w:rPr>
          <w:rFonts w:eastAsia="Calibri"/>
          <w:sz w:val="28"/>
          <w:szCs w:val="28"/>
        </w:rPr>
        <w:t>основных параметров прогноза социально-экономического развития Российской Федерации на 202</w:t>
      </w:r>
      <w:r>
        <w:rPr>
          <w:rFonts w:eastAsia="Calibri"/>
          <w:sz w:val="28"/>
          <w:szCs w:val="28"/>
        </w:rPr>
        <w:t>2</w:t>
      </w:r>
      <w:r w:rsidRPr="00994289">
        <w:rPr>
          <w:rFonts w:eastAsia="Calibri"/>
          <w:sz w:val="28"/>
          <w:szCs w:val="28"/>
        </w:rPr>
        <w:t xml:space="preserve"> год и на плановый период 202</w:t>
      </w:r>
      <w:r>
        <w:rPr>
          <w:rFonts w:eastAsia="Calibri"/>
          <w:sz w:val="28"/>
          <w:szCs w:val="28"/>
        </w:rPr>
        <w:t>3</w:t>
      </w:r>
      <w:r w:rsidRPr="00994289">
        <w:rPr>
          <w:rFonts w:eastAsia="Calibri"/>
          <w:sz w:val="28"/>
          <w:szCs w:val="28"/>
        </w:rPr>
        <w:t xml:space="preserve"> и 202</w:t>
      </w:r>
      <w:r>
        <w:rPr>
          <w:rFonts w:eastAsia="Calibri"/>
          <w:sz w:val="28"/>
          <w:szCs w:val="28"/>
        </w:rPr>
        <w:t>4</w:t>
      </w:r>
      <w:r w:rsidRPr="00994289">
        <w:rPr>
          <w:rFonts w:eastAsia="Calibri"/>
          <w:sz w:val="28"/>
          <w:szCs w:val="28"/>
        </w:rPr>
        <w:t xml:space="preserve"> годов, определенных в базовом варианте прогноза социально-экономического развития Российской Федерации на 202</w:t>
      </w:r>
      <w:r>
        <w:rPr>
          <w:rFonts w:eastAsia="Calibri"/>
          <w:sz w:val="28"/>
          <w:szCs w:val="28"/>
        </w:rPr>
        <w:t>2</w:t>
      </w:r>
      <w:r w:rsidRPr="00994289">
        <w:rPr>
          <w:rFonts w:eastAsia="Calibri"/>
          <w:sz w:val="28"/>
          <w:szCs w:val="28"/>
        </w:rPr>
        <w:t xml:space="preserve"> год и на плановый период 202</w:t>
      </w:r>
      <w:r>
        <w:rPr>
          <w:rFonts w:eastAsia="Calibri"/>
          <w:sz w:val="28"/>
          <w:szCs w:val="28"/>
        </w:rPr>
        <w:t>3</w:t>
      </w:r>
      <w:r w:rsidRPr="00994289">
        <w:rPr>
          <w:rFonts w:eastAsia="Calibri"/>
          <w:sz w:val="28"/>
          <w:szCs w:val="28"/>
        </w:rPr>
        <w:t xml:space="preserve"> и 202</w:t>
      </w:r>
      <w:r>
        <w:rPr>
          <w:rFonts w:eastAsia="Calibri"/>
          <w:sz w:val="28"/>
          <w:szCs w:val="28"/>
        </w:rPr>
        <w:t>4</w:t>
      </w:r>
      <w:r w:rsidRPr="00994289">
        <w:rPr>
          <w:rFonts w:eastAsia="Calibri"/>
          <w:sz w:val="28"/>
          <w:szCs w:val="28"/>
        </w:rPr>
        <w:t xml:space="preserve"> годов, опубликованном </w:t>
      </w:r>
      <w:r>
        <w:rPr>
          <w:rFonts w:eastAsia="Calibri"/>
          <w:sz w:val="28"/>
          <w:szCs w:val="28"/>
        </w:rPr>
        <w:t>30</w:t>
      </w:r>
      <w:r w:rsidRPr="00994289">
        <w:rPr>
          <w:rFonts w:eastAsia="Calibri"/>
          <w:sz w:val="28"/>
          <w:szCs w:val="28"/>
        </w:rPr>
        <w:t>.09.202</w:t>
      </w:r>
      <w:r>
        <w:rPr>
          <w:rFonts w:eastAsia="Calibri"/>
          <w:sz w:val="28"/>
          <w:szCs w:val="28"/>
        </w:rPr>
        <w:t>1</w:t>
      </w:r>
      <w:r w:rsidRPr="00994289">
        <w:rPr>
          <w:rFonts w:eastAsia="Calibri"/>
          <w:sz w:val="28"/>
          <w:szCs w:val="28"/>
        </w:rPr>
        <w:t xml:space="preserve"> года на официальном сайте Министерства экономического развития Российской Федерации (далее - </w:t>
      </w:r>
      <w:r w:rsidRPr="00994289">
        <w:rPr>
          <w:sz w:val="28"/>
          <w:szCs w:val="28"/>
        </w:rPr>
        <w:t>прогноз Минэкономразвития РФ).</w:t>
      </w:r>
    </w:p>
    <w:p w14:paraId="0BF6439D" w14:textId="77777777" w:rsidR="00BF75A8" w:rsidRPr="00994289" w:rsidRDefault="00BF75A8" w:rsidP="00BF75A8">
      <w:pPr>
        <w:pStyle w:val="Style63"/>
        <w:widowControl/>
        <w:spacing w:line="240" w:lineRule="auto"/>
        <w:ind w:firstLine="0"/>
        <w:rPr>
          <w:sz w:val="28"/>
          <w:szCs w:val="28"/>
        </w:rPr>
      </w:pPr>
    </w:p>
    <w:p w14:paraId="018C8D8B" w14:textId="77777777" w:rsidR="00BF75A8" w:rsidRDefault="00BF75A8" w:rsidP="00BF75A8">
      <w:pPr>
        <w:pStyle w:val="Style63"/>
        <w:widowControl/>
        <w:spacing w:before="38" w:line="240" w:lineRule="auto"/>
        <w:ind w:firstLine="0"/>
        <w:jc w:val="center"/>
        <w:rPr>
          <w:b/>
          <w:bCs/>
          <w:spacing w:val="10"/>
          <w:sz w:val="32"/>
          <w:szCs w:val="28"/>
        </w:rPr>
      </w:pPr>
      <w:r w:rsidRPr="006137D2">
        <w:rPr>
          <w:b/>
          <w:bCs/>
          <w:spacing w:val="10"/>
          <w:sz w:val="32"/>
          <w:szCs w:val="28"/>
        </w:rPr>
        <w:t xml:space="preserve">Анализ экономической обоснованности расходов </w:t>
      </w:r>
    </w:p>
    <w:p w14:paraId="081EC71F" w14:textId="77777777" w:rsidR="00BF75A8" w:rsidRPr="006137D2" w:rsidRDefault="00BF75A8" w:rsidP="00BF75A8">
      <w:pPr>
        <w:pStyle w:val="Style63"/>
        <w:widowControl/>
        <w:spacing w:before="38" w:line="240" w:lineRule="auto"/>
        <w:ind w:firstLine="0"/>
        <w:jc w:val="center"/>
        <w:rPr>
          <w:b/>
          <w:bCs/>
          <w:spacing w:val="10"/>
          <w:sz w:val="32"/>
          <w:szCs w:val="28"/>
        </w:rPr>
      </w:pPr>
      <w:r w:rsidRPr="006137D2">
        <w:rPr>
          <w:b/>
          <w:bCs/>
          <w:spacing w:val="10"/>
          <w:sz w:val="32"/>
          <w:szCs w:val="28"/>
        </w:rPr>
        <w:t>на 202</w:t>
      </w:r>
      <w:r>
        <w:rPr>
          <w:b/>
          <w:bCs/>
          <w:spacing w:val="10"/>
          <w:sz w:val="32"/>
          <w:szCs w:val="28"/>
        </w:rPr>
        <w:t>3</w:t>
      </w:r>
      <w:r w:rsidRPr="006137D2">
        <w:rPr>
          <w:b/>
          <w:bCs/>
          <w:spacing w:val="10"/>
          <w:sz w:val="32"/>
          <w:szCs w:val="28"/>
        </w:rPr>
        <w:t xml:space="preserve"> год</w:t>
      </w:r>
    </w:p>
    <w:p w14:paraId="1FC99787" w14:textId="77777777" w:rsidR="00BF75A8" w:rsidRPr="00994289" w:rsidRDefault="00BF75A8" w:rsidP="00BF75A8">
      <w:pPr>
        <w:pStyle w:val="Style63"/>
        <w:widowControl/>
        <w:spacing w:before="38" w:line="240" w:lineRule="auto"/>
        <w:rPr>
          <w:b/>
          <w:bCs/>
          <w:sz w:val="18"/>
          <w:szCs w:val="18"/>
        </w:rPr>
      </w:pPr>
    </w:p>
    <w:p w14:paraId="13C6DBEB" w14:textId="77777777" w:rsidR="00BF75A8" w:rsidRPr="006137D2" w:rsidRDefault="00BF75A8" w:rsidP="00BF75A8">
      <w:pPr>
        <w:spacing w:before="38"/>
        <w:ind w:firstLine="709"/>
        <w:jc w:val="both"/>
        <w:rPr>
          <w:b/>
          <w:bCs/>
          <w:spacing w:val="24"/>
          <w:sz w:val="32"/>
          <w:szCs w:val="28"/>
          <w:u w:val="single"/>
        </w:rPr>
      </w:pPr>
      <w:r w:rsidRPr="006137D2">
        <w:rPr>
          <w:b/>
          <w:bCs/>
          <w:spacing w:val="24"/>
          <w:sz w:val="32"/>
          <w:szCs w:val="28"/>
          <w:u w:val="single"/>
        </w:rPr>
        <w:t>Операционные расходы</w:t>
      </w:r>
    </w:p>
    <w:p w14:paraId="4EEF753D" w14:textId="77777777" w:rsidR="00BF75A8" w:rsidRPr="00994289" w:rsidRDefault="00BF75A8" w:rsidP="00BF75A8">
      <w:pPr>
        <w:ind w:firstLine="709"/>
        <w:jc w:val="both"/>
        <w:rPr>
          <w:sz w:val="28"/>
          <w:szCs w:val="28"/>
        </w:rPr>
      </w:pPr>
      <w:r w:rsidRPr="00994289">
        <w:rPr>
          <w:sz w:val="28"/>
          <w:szCs w:val="28"/>
        </w:rPr>
        <w:t>Согласно п. 95 Методических указаний операционные расходы определяются по формуле:</w:t>
      </w:r>
    </w:p>
    <w:p w14:paraId="53718375" w14:textId="77777777" w:rsidR="00BF75A8" w:rsidRPr="00994289" w:rsidRDefault="00BF75A8" w:rsidP="00BF75A8">
      <w:pPr>
        <w:ind w:firstLine="284"/>
        <w:jc w:val="center"/>
        <w:rPr>
          <w:sz w:val="28"/>
          <w:szCs w:val="28"/>
        </w:rPr>
      </w:pPr>
      <w:r w:rsidRPr="00994289">
        <w:rPr>
          <w:noProof/>
          <w:position w:val="-33"/>
        </w:rPr>
        <w:drawing>
          <wp:inline distT="0" distB="0" distL="0" distR="0" wp14:anchorId="3A3A59BE" wp14:editId="6B91B2E0">
            <wp:extent cx="5939790" cy="594995"/>
            <wp:effectExtent l="0" t="0" r="381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44CCFD04" w14:textId="77777777" w:rsidR="00BF75A8" w:rsidRPr="00994289" w:rsidRDefault="00BF75A8" w:rsidP="00BF75A8">
      <w:pPr>
        <w:ind w:firstLine="709"/>
        <w:jc w:val="both"/>
        <w:rPr>
          <w:sz w:val="28"/>
          <w:szCs w:val="28"/>
        </w:rPr>
      </w:pPr>
      <w:r w:rsidRPr="00994289">
        <w:rPr>
          <w:sz w:val="28"/>
          <w:szCs w:val="28"/>
        </w:rPr>
        <w:t>где:</w:t>
      </w:r>
    </w:p>
    <w:p w14:paraId="0713504F" w14:textId="77777777" w:rsidR="00BF75A8" w:rsidRPr="00994289" w:rsidRDefault="00BF75A8" w:rsidP="00BF75A8">
      <w:pPr>
        <w:ind w:firstLine="709"/>
        <w:jc w:val="both"/>
        <w:rPr>
          <w:sz w:val="28"/>
          <w:szCs w:val="28"/>
        </w:rPr>
      </w:pPr>
      <w:r w:rsidRPr="00994289">
        <w:rPr>
          <w:sz w:val="28"/>
          <w:szCs w:val="28"/>
        </w:rPr>
        <w:t>i0 - первый год текущего долгосрочного периода регулирования;</w:t>
      </w:r>
    </w:p>
    <w:p w14:paraId="0AFC8F9D"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4F8827F2" wp14:editId="35715066">
            <wp:extent cx="478155" cy="340360"/>
            <wp:effectExtent l="0" t="0" r="0" b="0"/>
            <wp:docPr id="236864" name="Рисунок 23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994289">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61E3442" w14:textId="77777777" w:rsidR="00BF75A8" w:rsidRPr="00994289" w:rsidRDefault="00BF75A8" w:rsidP="00BF75A8">
      <w:pPr>
        <w:ind w:firstLine="709"/>
        <w:jc w:val="both"/>
        <w:rPr>
          <w:sz w:val="28"/>
          <w:szCs w:val="28"/>
        </w:rPr>
      </w:pPr>
      <w:r w:rsidRPr="00994289">
        <w:rPr>
          <w:sz w:val="32"/>
          <w:szCs w:val="28"/>
        </w:rPr>
        <w:t>ОР</w:t>
      </w:r>
      <w:r w:rsidRPr="00994289">
        <w:rPr>
          <w:sz w:val="28"/>
          <w:szCs w:val="28"/>
          <w:vertAlign w:val="subscript"/>
        </w:rPr>
        <w:t>i0</w:t>
      </w:r>
      <w:r w:rsidRPr="00994289">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FC780A0" w14:textId="77777777" w:rsidR="00BF75A8" w:rsidRPr="00994289" w:rsidRDefault="00BF75A8" w:rsidP="00BF75A8">
      <w:pPr>
        <w:ind w:firstLine="709"/>
        <w:jc w:val="both"/>
        <w:rPr>
          <w:sz w:val="28"/>
          <w:szCs w:val="28"/>
        </w:rPr>
      </w:pPr>
      <w:r w:rsidRPr="00994289">
        <w:rPr>
          <w:sz w:val="32"/>
          <w:szCs w:val="28"/>
        </w:rPr>
        <w:t>ИЭР</w:t>
      </w:r>
      <w:r w:rsidRPr="00994289">
        <w:rPr>
          <w:sz w:val="28"/>
          <w:szCs w:val="28"/>
        </w:rPr>
        <w:t xml:space="preserve"> - индекс эффективности операционных расходов, установленный на j-й год и выраженный в процентах;</w:t>
      </w:r>
    </w:p>
    <w:p w14:paraId="439E39E4" w14:textId="77777777" w:rsidR="00BF75A8" w:rsidRPr="00994289" w:rsidRDefault="00BF75A8" w:rsidP="00BF75A8">
      <w:pPr>
        <w:ind w:firstLine="709"/>
        <w:jc w:val="both"/>
        <w:rPr>
          <w:sz w:val="28"/>
          <w:szCs w:val="28"/>
        </w:rPr>
      </w:pPr>
      <w:r w:rsidRPr="00994289">
        <w:rPr>
          <w:noProof/>
          <w:position w:val="-14"/>
          <w:sz w:val="28"/>
          <w:szCs w:val="28"/>
        </w:rPr>
        <w:drawing>
          <wp:inline distT="0" distB="0" distL="0" distR="0" wp14:anchorId="57261898" wp14:editId="6B8A5A41">
            <wp:extent cx="680720" cy="351155"/>
            <wp:effectExtent l="0" t="0" r="0" b="0"/>
            <wp:docPr id="236865" name="Рисунок 23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994289">
        <w:rPr>
          <w:sz w:val="28"/>
          <w:szCs w:val="28"/>
        </w:rPr>
        <w:t xml:space="preserve"> - скорректированный прогнозный индекс изменения потребительских цен в j-м году;</w:t>
      </w:r>
    </w:p>
    <w:p w14:paraId="281FA969" w14:textId="77777777" w:rsidR="00BF75A8" w:rsidRPr="00994289" w:rsidRDefault="00BF75A8" w:rsidP="00BF75A8">
      <w:pPr>
        <w:ind w:firstLine="709"/>
        <w:jc w:val="both"/>
        <w:rPr>
          <w:sz w:val="28"/>
          <w:szCs w:val="28"/>
        </w:rPr>
      </w:pPr>
      <w:r w:rsidRPr="00994289">
        <w:rPr>
          <w:noProof/>
          <w:position w:val="-14"/>
          <w:sz w:val="28"/>
          <w:szCs w:val="28"/>
        </w:rPr>
        <w:drawing>
          <wp:inline distT="0" distB="0" distL="0" distR="0" wp14:anchorId="35B5640E" wp14:editId="0ACC2B0E">
            <wp:extent cx="659130" cy="351155"/>
            <wp:effectExtent l="0" t="0" r="0" b="0"/>
            <wp:docPr id="236866" name="Рисунок 2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994289">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1B2E2DB" w14:textId="77777777" w:rsidR="00BF75A8" w:rsidRPr="00994289" w:rsidRDefault="00BF75A8" w:rsidP="00BF75A8">
      <w:pPr>
        <w:ind w:firstLine="539"/>
        <w:jc w:val="both"/>
        <w:rPr>
          <w:sz w:val="28"/>
          <w:szCs w:val="28"/>
        </w:rPr>
      </w:pPr>
    </w:p>
    <w:p w14:paraId="26B5D0DD" w14:textId="77777777" w:rsidR="00BF75A8" w:rsidRPr="00994289" w:rsidRDefault="00BF75A8" w:rsidP="00BF75A8">
      <w:pPr>
        <w:ind w:firstLine="709"/>
        <w:jc w:val="both"/>
        <w:rPr>
          <w:sz w:val="28"/>
          <w:szCs w:val="28"/>
        </w:rPr>
      </w:pPr>
      <w:r w:rsidRPr="00994289">
        <w:rPr>
          <w:sz w:val="28"/>
          <w:szCs w:val="28"/>
        </w:rPr>
        <w:t>Индекс изменения количества активов рассчитывается по формуле:</w:t>
      </w:r>
    </w:p>
    <w:p w14:paraId="281A77F1" w14:textId="77777777" w:rsidR="00BF75A8" w:rsidRPr="00994289" w:rsidRDefault="00BF75A8" w:rsidP="00BF75A8">
      <w:pPr>
        <w:jc w:val="center"/>
        <w:rPr>
          <w:sz w:val="28"/>
          <w:szCs w:val="28"/>
        </w:rPr>
      </w:pPr>
      <w:r w:rsidRPr="00994289">
        <w:rPr>
          <w:noProof/>
          <w:position w:val="-32"/>
          <w:sz w:val="28"/>
          <w:szCs w:val="28"/>
        </w:rPr>
        <w:drawing>
          <wp:inline distT="0" distB="0" distL="0" distR="0" wp14:anchorId="559C73E1" wp14:editId="6E1656A0">
            <wp:extent cx="5741670" cy="584835"/>
            <wp:effectExtent l="0" t="0" r="0" b="5715"/>
            <wp:docPr id="236867" name="Рисунок 2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994289">
        <w:rPr>
          <w:sz w:val="28"/>
          <w:szCs w:val="28"/>
        </w:rPr>
        <w:t>, (8.1)</w:t>
      </w:r>
    </w:p>
    <w:p w14:paraId="1A78213C" w14:textId="77777777" w:rsidR="00BF75A8" w:rsidRPr="00994289" w:rsidRDefault="00BF75A8" w:rsidP="00BF75A8">
      <w:pPr>
        <w:ind w:firstLine="709"/>
        <w:jc w:val="both"/>
        <w:rPr>
          <w:sz w:val="28"/>
          <w:szCs w:val="28"/>
        </w:rPr>
      </w:pPr>
      <w:r w:rsidRPr="00994289">
        <w:rPr>
          <w:sz w:val="28"/>
          <w:szCs w:val="28"/>
        </w:rPr>
        <w:t xml:space="preserve"> где:</w:t>
      </w:r>
    </w:p>
    <w:p w14:paraId="0D9FB59E" w14:textId="77777777" w:rsidR="00BF75A8" w:rsidRPr="00994289" w:rsidRDefault="00BF75A8" w:rsidP="00BF75A8">
      <w:pPr>
        <w:ind w:firstLine="709"/>
        <w:jc w:val="both"/>
        <w:rPr>
          <w:sz w:val="28"/>
          <w:szCs w:val="28"/>
        </w:rPr>
      </w:pPr>
      <w:r w:rsidRPr="00994289">
        <w:rPr>
          <w:noProof/>
          <w:position w:val="-11"/>
          <w:sz w:val="28"/>
          <w:szCs w:val="28"/>
        </w:rPr>
        <w:lastRenderedPageBreak/>
        <w:drawing>
          <wp:inline distT="0" distB="0" distL="0" distR="0" wp14:anchorId="6A063ACC" wp14:editId="0C0A9BEC">
            <wp:extent cx="584835" cy="318770"/>
            <wp:effectExtent l="0" t="0" r="5715" b="0"/>
            <wp:docPr id="236868" name="Рисунок 2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994289">
        <w:rPr>
          <w:sz w:val="28"/>
          <w:szCs w:val="28"/>
        </w:rPr>
        <w:t xml:space="preserve"> - индекс изменения количества активов в году i;</w:t>
      </w:r>
    </w:p>
    <w:p w14:paraId="4307386D" w14:textId="77777777" w:rsidR="00BF75A8" w:rsidRPr="00994289" w:rsidRDefault="00BF75A8" w:rsidP="00BF75A8">
      <w:pPr>
        <w:ind w:firstLine="709"/>
        <w:jc w:val="both"/>
        <w:rPr>
          <w:sz w:val="28"/>
          <w:szCs w:val="28"/>
        </w:rPr>
      </w:pPr>
      <w:r w:rsidRPr="00994289">
        <w:rPr>
          <w:noProof/>
          <w:position w:val="-11"/>
          <w:sz w:val="28"/>
          <w:szCs w:val="28"/>
        </w:rPr>
        <w:drawing>
          <wp:inline distT="0" distB="0" distL="0" distR="0" wp14:anchorId="0E0C7139" wp14:editId="0E604BEF">
            <wp:extent cx="403860" cy="318770"/>
            <wp:effectExtent l="0" t="0" r="0" b="0"/>
            <wp:docPr id="236869" name="Рисунок 2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994289">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70C9920" w14:textId="77777777" w:rsidR="00BF75A8" w:rsidRPr="00994289" w:rsidRDefault="00BF75A8" w:rsidP="00BF75A8">
      <w:pPr>
        <w:ind w:firstLine="709"/>
        <w:jc w:val="both"/>
        <w:rPr>
          <w:sz w:val="28"/>
          <w:szCs w:val="28"/>
        </w:rPr>
      </w:pPr>
      <w:r w:rsidRPr="00994289">
        <w:rPr>
          <w:noProof/>
          <w:position w:val="-11"/>
          <w:sz w:val="28"/>
          <w:szCs w:val="28"/>
        </w:rPr>
        <w:drawing>
          <wp:inline distT="0" distB="0" distL="0" distR="0" wp14:anchorId="1F4DDA75" wp14:editId="08C26AB0">
            <wp:extent cx="733425" cy="318770"/>
            <wp:effectExtent l="0" t="0" r="9525" b="0"/>
            <wp:docPr id="236870" name="Рисунок 2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994289">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95B06D8" w14:textId="77777777" w:rsidR="00BF75A8" w:rsidRPr="00994289" w:rsidRDefault="00BF75A8" w:rsidP="00BF75A8">
      <w:pPr>
        <w:ind w:firstLine="709"/>
        <w:jc w:val="both"/>
        <w:rPr>
          <w:sz w:val="28"/>
          <w:szCs w:val="28"/>
        </w:rPr>
      </w:pPr>
      <w:r w:rsidRPr="00994289">
        <w:rPr>
          <w:noProof/>
          <w:position w:val="-11"/>
          <w:sz w:val="28"/>
          <w:szCs w:val="28"/>
        </w:rPr>
        <w:drawing>
          <wp:inline distT="0" distB="0" distL="0" distR="0" wp14:anchorId="25838D8C" wp14:editId="42DA02C2">
            <wp:extent cx="499745" cy="318770"/>
            <wp:effectExtent l="0" t="0" r="0" b="0"/>
            <wp:docPr id="236871" name="Рисунок 2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994289">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4223203" w14:textId="77777777" w:rsidR="00BF75A8" w:rsidRPr="00994289" w:rsidRDefault="00BF75A8" w:rsidP="00BF75A8">
      <w:pPr>
        <w:pStyle w:val="Style63"/>
        <w:widowControl/>
        <w:spacing w:before="38" w:line="240" w:lineRule="auto"/>
        <w:ind w:firstLine="709"/>
        <w:jc w:val="both"/>
        <w:rPr>
          <w:sz w:val="28"/>
          <w:szCs w:val="28"/>
        </w:rPr>
      </w:pPr>
      <w:r w:rsidRPr="00994289">
        <w:rPr>
          <w:sz w:val="28"/>
          <w:szCs w:val="28"/>
        </w:rPr>
        <w:t>Операционные расходы</w:t>
      </w:r>
      <w:r w:rsidRPr="00994289">
        <w:rPr>
          <w:b/>
          <w:bCs/>
          <w:sz w:val="28"/>
          <w:szCs w:val="28"/>
        </w:rPr>
        <w:t xml:space="preserve"> </w:t>
      </w:r>
      <w:r w:rsidRPr="00994289">
        <w:rPr>
          <w:sz w:val="28"/>
          <w:szCs w:val="28"/>
        </w:rPr>
        <w:t>утверждены регулирующим органом на 202</w:t>
      </w:r>
      <w:r>
        <w:rPr>
          <w:sz w:val="28"/>
          <w:szCs w:val="28"/>
        </w:rPr>
        <w:t>3</w:t>
      </w:r>
      <w:r w:rsidRPr="00994289">
        <w:rPr>
          <w:sz w:val="28"/>
          <w:szCs w:val="28"/>
        </w:rPr>
        <w:t xml:space="preserve"> год в размере </w:t>
      </w:r>
      <w:r>
        <w:rPr>
          <w:b/>
          <w:bCs/>
          <w:i/>
          <w:iCs/>
          <w:sz w:val="28"/>
          <w:szCs w:val="28"/>
        </w:rPr>
        <w:t>147,73</w:t>
      </w:r>
      <w:r w:rsidRPr="00994289">
        <w:rPr>
          <w:sz w:val="28"/>
          <w:szCs w:val="28"/>
        </w:rPr>
        <w:t xml:space="preserve"> тыс. руб.</w:t>
      </w:r>
    </w:p>
    <w:p w14:paraId="2EE550A4" w14:textId="77777777" w:rsidR="00BF75A8" w:rsidRPr="00994289" w:rsidRDefault="00BF75A8" w:rsidP="00BF75A8">
      <w:pPr>
        <w:pStyle w:val="Style68"/>
        <w:widowControl/>
        <w:spacing w:line="240" w:lineRule="auto"/>
        <w:ind w:firstLine="709"/>
        <w:jc w:val="both"/>
        <w:rPr>
          <w:sz w:val="28"/>
          <w:szCs w:val="28"/>
        </w:rPr>
      </w:pPr>
      <w:r w:rsidRPr="00994289">
        <w:rPr>
          <w:sz w:val="28"/>
          <w:szCs w:val="28"/>
        </w:rPr>
        <w:t>При расчете Операционных расходов на 202</w:t>
      </w:r>
      <w:r>
        <w:rPr>
          <w:sz w:val="28"/>
          <w:szCs w:val="28"/>
        </w:rPr>
        <w:t>3</w:t>
      </w:r>
      <w:r w:rsidRPr="00994289">
        <w:rPr>
          <w:sz w:val="28"/>
          <w:szCs w:val="28"/>
        </w:rPr>
        <w:t xml:space="preserve"> год регулятором использовались следующие показатели:</w:t>
      </w:r>
    </w:p>
    <w:p w14:paraId="2E537C38" w14:textId="77777777" w:rsidR="00BF75A8" w:rsidRPr="00994289" w:rsidRDefault="00BF75A8" w:rsidP="00BF75A8">
      <w:pPr>
        <w:pStyle w:val="Style23"/>
        <w:widowControl/>
        <w:numPr>
          <w:ilvl w:val="0"/>
          <w:numId w:val="13"/>
        </w:numPr>
        <w:tabs>
          <w:tab w:val="left" w:pos="710"/>
        </w:tabs>
        <w:spacing w:line="240" w:lineRule="auto"/>
        <w:ind w:firstLine="709"/>
        <w:rPr>
          <w:sz w:val="28"/>
          <w:szCs w:val="28"/>
        </w:rPr>
      </w:pPr>
      <w:r w:rsidRPr="00994289">
        <w:rPr>
          <w:sz w:val="28"/>
          <w:szCs w:val="28"/>
        </w:rPr>
        <w:t xml:space="preserve">базовый уровень операционных расходов 2021 года – </w:t>
      </w:r>
      <w:r w:rsidRPr="00994289">
        <w:rPr>
          <w:b/>
          <w:bCs/>
          <w:i/>
          <w:iCs/>
          <w:sz w:val="28"/>
          <w:szCs w:val="28"/>
        </w:rPr>
        <w:t>139,36</w:t>
      </w:r>
      <w:r w:rsidRPr="00994289">
        <w:rPr>
          <w:sz w:val="28"/>
          <w:szCs w:val="28"/>
        </w:rPr>
        <w:t xml:space="preserve"> тыс. руб.;</w:t>
      </w:r>
    </w:p>
    <w:p w14:paraId="53D1459C" w14:textId="77777777" w:rsidR="00BF75A8" w:rsidRPr="00994289" w:rsidRDefault="00BF75A8" w:rsidP="00BF75A8">
      <w:pPr>
        <w:pStyle w:val="Style23"/>
        <w:widowControl/>
        <w:numPr>
          <w:ilvl w:val="0"/>
          <w:numId w:val="13"/>
        </w:numPr>
        <w:tabs>
          <w:tab w:val="left" w:pos="710"/>
        </w:tabs>
        <w:spacing w:line="240" w:lineRule="auto"/>
        <w:ind w:firstLine="709"/>
        <w:rPr>
          <w:sz w:val="28"/>
          <w:szCs w:val="28"/>
        </w:rPr>
      </w:pPr>
      <w:r w:rsidRPr="00994289">
        <w:rPr>
          <w:sz w:val="28"/>
          <w:szCs w:val="28"/>
        </w:rPr>
        <w:t>индекс потребительских цен на 2022 год 104%</w:t>
      </w:r>
      <w:r>
        <w:rPr>
          <w:sz w:val="28"/>
          <w:szCs w:val="28"/>
        </w:rPr>
        <w:t>, на 2023 год 104,0%</w:t>
      </w:r>
      <w:r w:rsidRPr="00994289">
        <w:rPr>
          <w:sz w:val="28"/>
          <w:szCs w:val="28"/>
        </w:rPr>
        <w:t>;</w:t>
      </w:r>
    </w:p>
    <w:p w14:paraId="1E6866A3" w14:textId="77777777" w:rsidR="00BF75A8" w:rsidRPr="00994289" w:rsidRDefault="00BF75A8" w:rsidP="00BF75A8">
      <w:pPr>
        <w:pStyle w:val="Style23"/>
        <w:widowControl/>
        <w:numPr>
          <w:ilvl w:val="0"/>
          <w:numId w:val="13"/>
        </w:numPr>
        <w:tabs>
          <w:tab w:val="left" w:pos="715"/>
        </w:tabs>
        <w:spacing w:line="240" w:lineRule="auto"/>
        <w:ind w:firstLine="709"/>
        <w:rPr>
          <w:sz w:val="28"/>
          <w:szCs w:val="28"/>
        </w:rPr>
      </w:pPr>
      <w:r w:rsidRPr="00994289">
        <w:rPr>
          <w:sz w:val="28"/>
          <w:szCs w:val="28"/>
        </w:rPr>
        <w:t>индекс эффективности операционных расходов 1%;</w:t>
      </w:r>
    </w:p>
    <w:p w14:paraId="26364373" w14:textId="77777777" w:rsidR="00BF75A8" w:rsidRPr="00994289" w:rsidRDefault="00BF75A8" w:rsidP="00BF75A8">
      <w:pPr>
        <w:pStyle w:val="Style23"/>
        <w:widowControl/>
        <w:numPr>
          <w:ilvl w:val="0"/>
          <w:numId w:val="13"/>
        </w:numPr>
        <w:tabs>
          <w:tab w:val="left" w:pos="715"/>
        </w:tabs>
        <w:spacing w:line="240" w:lineRule="auto"/>
        <w:ind w:firstLine="709"/>
        <w:rPr>
          <w:sz w:val="28"/>
          <w:szCs w:val="28"/>
        </w:rPr>
      </w:pPr>
      <w:r w:rsidRPr="00994289">
        <w:rPr>
          <w:sz w:val="28"/>
          <w:szCs w:val="28"/>
        </w:rPr>
        <w:t>индекс изменения количества активов 0%.</w:t>
      </w:r>
    </w:p>
    <w:p w14:paraId="0AC64A27" w14:textId="77777777" w:rsidR="00BF75A8" w:rsidRPr="00994289" w:rsidRDefault="00BF75A8" w:rsidP="00BF75A8">
      <w:pPr>
        <w:pStyle w:val="Style23"/>
        <w:widowControl/>
        <w:tabs>
          <w:tab w:val="left" w:pos="715"/>
        </w:tabs>
        <w:spacing w:line="240" w:lineRule="auto"/>
        <w:ind w:left="709" w:firstLine="0"/>
        <w:rPr>
          <w:sz w:val="22"/>
          <w:szCs w:val="22"/>
        </w:rPr>
      </w:pPr>
    </w:p>
    <w:p w14:paraId="7417768F" w14:textId="77777777" w:rsidR="00BF75A8" w:rsidRPr="00994289" w:rsidRDefault="00BF75A8" w:rsidP="00BF75A8">
      <w:pPr>
        <w:pStyle w:val="Style23"/>
        <w:widowControl/>
        <w:tabs>
          <w:tab w:val="left" w:pos="715"/>
        </w:tabs>
        <w:spacing w:line="240" w:lineRule="auto"/>
        <w:ind w:firstLine="709"/>
        <w:rPr>
          <w:sz w:val="28"/>
          <w:szCs w:val="28"/>
        </w:rPr>
      </w:pPr>
      <w:r w:rsidRPr="00994289">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32C3539" w14:textId="77777777" w:rsidR="00BF75A8" w:rsidRPr="00994289" w:rsidRDefault="00BF75A8" w:rsidP="00BF75A8">
      <w:pPr>
        <w:pStyle w:val="Style23"/>
        <w:widowControl/>
        <w:tabs>
          <w:tab w:val="left" w:pos="715"/>
        </w:tabs>
        <w:spacing w:line="240" w:lineRule="auto"/>
        <w:ind w:left="567" w:firstLine="0"/>
      </w:pPr>
    </w:p>
    <w:p w14:paraId="1202AD7E" w14:textId="77777777" w:rsidR="00BF75A8" w:rsidRPr="00994289" w:rsidRDefault="00BF75A8" w:rsidP="00BF75A8">
      <w:pPr>
        <w:pStyle w:val="Style68"/>
        <w:widowControl/>
        <w:spacing w:before="58" w:line="240" w:lineRule="auto"/>
        <w:ind w:firstLine="709"/>
        <w:jc w:val="both"/>
        <w:rPr>
          <w:sz w:val="28"/>
          <w:szCs w:val="28"/>
        </w:rPr>
      </w:pPr>
      <w:r w:rsidRPr="00994289">
        <w:rPr>
          <w:sz w:val="28"/>
          <w:szCs w:val="28"/>
        </w:rPr>
        <w:t xml:space="preserve">При </w:t>
      </w:r>
      <w:r w:rsidRPr="00994289">
        <w:rPr>
          <w:b/>
          <w:bCs/>
          <w:sz w:val="28"/>
          <w:szCs w:val="28"/>
          <w:u w:val="single"/>
        </w:rPr>
        <w:t>корректировке</w:t>
      </w:r>
      <w:r w:rsidRPr="00994289">
        <w:rPr>
          <w:sz w:val="28"/>
          <w:szCs w:val="28"/>
        </w:rPr>
        <w:t xml:space="preserve"> Операционных расходов на 202</w:t>
      </w:r>
      <w:r>
        <w:rPr>
          <w:sz w:val="28"/>
          <w:szCs w:val="28"/>
        </w:rPr>
        <w:t>3</w:t>
      </w:r>
      <w:r w:rsidRPr="00994289">
        <w:rPr>
          <w:sz w:val="28"/>
          <w:szCs w:val="28"/>
        </w:rPr>
        <w:t xml:space="preserve"> год регулятором использовались следующие показатели:</w:t>
      </w:r>
    </w:p>
    <w:p w14:paraId="0BC66FD4" w14:textId="77777777" w:rsidR="00BF75A8" w:rsidRPr="00994289" w:rsidRDefault="00BF75A8" w:rsidP="00BF75A8">
      <w:pPr>
        <w:pStyle w:val="Style23"/>
        <w:widowControl/>
        <w:numPr>
          <w:ilvl w:val="0"/>
          <w:numId w:val="13"/>
        </w:numPr>
        <w:tabs>
          <w:tab w:val="left" w:pos="710"/>
        </w:tabs>
        <w:spacing w:line="240" w:lineRule="auto"/>
        <w:ind w:firstLine="709"/>
        <w:rPr>
          <w:sz w:val="28"/>
          <w:szCs w:val="28"/>
        </w:rPr>
      </w:pPr>
      <w:r w:rsidRPr="00994289">
        <w:rPr>
          <w:sz w:val="28"/>
          <w:szCs w:val="28"/>
        </w:rPr>
        <w:t xml:space="preserve">базовый уровень операционных расходов 2021 года – </w:t>
      </w:r>
      <w:r w:rsidRPr="00994289">
        <w:rPr>
          <w:b/>
          <w:bCs/>
          <w:i/>
          <w:iCs/>
          <w:sz w:val="28"/>
          <w:szCs w:val="28"/>
        </w:rPr>
        <w:t>139,36</w:t>
      </w:r>
      <w:r w:rsidRPr="00994289">
        <w:rPr>
          <w:sz w:val="28"/>
          <w:szCs w:val="28"/>
        </w:rPr>
        <w:t xml:space="preserve"> тыс. руб.;</w:t>
      </w:r>
    </w:p>
    <w:p w14:paraId="56BCBC34" w14:textId="77777777" w:rsidR="00BF75A8" w:rsidRPr="00994289" w:rsidRDefault="00BF75A8" w:rsidP="00BF75A8">
      <w:pPr>
        <w:pStyle w:val="aa"/>
        <w:numPr>
          <w:ilvl w:val="0"/>
          <w:numId w:val="13"/>
        </w:numPr>
        <w:ind w:left="0" w:firstLine="709"/>
        <w:jc w:val="both"/>
        <w:rPr>
          <w:sz w:val="28"/>
          <w:szCs w:val="28"/>
        </w:rPr>
      </w:pPr>
      <w:r w:rsidRPr="00994289">
        <w:rPr>
          <w:sz w:val="28"/>
          <w:szCs w:val="28"/>
        </w:rPr>
        <w:t>индекс потребительских цен на 2022 год – 10</w:t>
      </w:r>
      <w:r>
        <w:rPr>
          <w:sz w:val="28"/>
          <w:szCs w:val="28"/>
        </w:rPr>
        <w:t>4,3</w:t>
      </w:r>
      <w:r w:rsidRPr="00994289">
        <w:rPr>
          <w:sz w:val="28"/>
          <w:szCs w:val="28"/>
        </w:rPr>
        <w:t>%</w:t>
      </w:r>
      <w:r>
        <w:rPr>
          <w:sz w:val="28"/>
          <w:szCs w:val="28"/>
        </w:rPr>
        <w:t>, на 2023 год 104,0%,</w:t>
      </w:r>
      <w:r w:rsidRPr="006137D2">
        <w:rPr>
          <w:sz w:val="28"/>
          <w:szCs w:val="28"/>
        </w:rPr>
        <w:t xml:space="preserve"> </w:t>
      </w:r>
      <w:r w:rsidRPr="00994289">
        <w:rPr>
          <w:sz w:val="28"/>
          <w:szCs w:val="28"/>
        </w:rPr>
        <w:t>согласно прогнозу Минэкономразвития России;</w:t>
      </w:r>
    </w:p>
    <w:p w14:paraId="218D0CD4" w14:textId="77777777" w:rsidR="00BF75A8" w:rsidRPr="00994289" w:rsidRDefault="00BF75A8" w:rsidP="00BF75A8">
      <w:pPr>
        <w:pStyle w:val="Style23"/>
        <w:widowControl/>
        <w:numPr>
          <w:ilvl w:val="0"/>
          <w:numId w:val="13"/>
        </w:numPr>
        <w:tabs>
          <w:tab w:val="left" w:pos="715"/>
        </w:tabs>
        <w:spacing w:line="240" w:lineRule="auto"/>
        <w:ind w:firstLine="709"/>
        <w:rPr>
          <w:sz w:val="28"/>
          <w:szCs w:val="28"/>
        </w:rPr>
      </w:pPr>
      <w:r w:rsidRPr="00994289">
        <w:rPr>
          <w:sz w:val="28"/>
          <w:szCs w:val="28"/>
        </w:rPr>
        <w:t>индекс эффективности операционных расходов 1%;</w:t>
      </w:r>
    </w:p>
    <w:p w14:paraId="3B31F71C" w14:textId="77777777" w:rsidR="00BF75A8" w:rsidRPr="00994289" w:rsidRDefault="00BF75A8" w:rsidP="00BF75A8">
      <w:pPr>
        <w:pStyle w:val="Style23"/>
        <w:widowControl/>
        <w:numPr>
          <w:ilvl w:val="0"/>
          <w:numId w:val="13"/>
        </w:numPr>
        <w:tabs>
          <w:tab w:val="left" w:pos="715"/>
        </w:tabs>
        <w:spacing w:line="240" w:lineRule="auto"/>
        <w:ind w:firstLine="709"/>
        <w:rPr>
          <w:sz w:val="28"/>
          <w:szCs w:val="28"/>
        </w:rPr>
      </w:pPr>
      <w:r w:rsidRPr="00994289">
        <w:rPr>
          <w:sz w:val="28"/>
          <w:szCs w:val="28"/>
        </w:rPr>
        <w:t>индекс изменения количества активов 0%.</w:t>
      </w:r>
    </w:p>
    <w:p w14:paraId="06E1BBB3" w14:textId="77777777" w:rsidR="00BF75A8" w:rsidRPr="00994289" w:rsidRDefault="00BF75A8" w:rsidP="00BF75A8">
      <w:pPr>
        <w:pStyle w:val="Style23"/>
        <w:widowControl/>
        <w:tabs>
          <w:tab w:val="left" w:pos="715"/>
        </w:tabs>
        <w:spacing w:line="240" w:lineRule="auto"/>
        <w:ind w:left="709" w:firstLine="0"/>
        <w:rPr>
          <w:sz w:val="22"/>
          <w:szCs w:val="22"/>
        </w:rPr>
      </w:pPr>
    </w:p>
    <w:p w14:paraId="1CEA834B" w14:textId="77777777" w:rsidR="00BF75A8" w:rsidRPr="00994289" w:rsidRDefault="00BF75A8" w:rsidP="00BF75A8">
      <w:pPr>
        <w:ind w:firstLine="709"/>
        <w:rPr>
          <w:sz w:val="28"/>
          <w:szCs w:val="28"/>
        </w:rPr>
      </w:pPr>
      <w:r w:rsidRPr="00994289">
        <w:rPr>
          <w:sz w:val="28"/>
          <w:szCs w:val="28"/>
        </w:rPr>
        <w:t>Таким образом, в процессе экспертизы операционные расходы на 202</w:t>
      </w:r>
      <w:r>
        <w:rPr>
          <w:sz w:val="28"/>
          <w:szCs w:val="28"/>
        </w:rPr>
        <w:t>3</w:t>
      </w:r>
      <w:r w:rsidRPr="00994289">
        <w:rPr>
          <w:sz w:val="28"/>
          <w:szCs w:val="28"/>
        </w:rPr>
        <w:t xml:space="preserve"> год определены в сумме </w:t>
      </w:r>
      <w:r>
        <w:rPr>
          <w:b/>
          <w:bCs/>
          <w:i/>
          <w:iCs/>
          <w:sz w:val="28"/>
          <w:szCs w:val="28"/>
        </w:rPr>
        <w:t>148,15</w:t>
      </w:r>
      <w:r w:rsidRPr="00994289">
        <w:rPr>
          <w:sz w:val="28"/>
          <w:szCs w:val="28"/>
        </w:rPr>
        <w:t xml:space="preserve"> тыс. руб.</w:t>
      </w:r>
    </w:p>
    <w:p w14:paraId="6BBB8FBD" w14:textId="77777777" w:rsidR="00BF75A8" w:rsidRPr="00994289" w:rsidRDefault="00BF75A8" w:rsidP="00BF75A8">
      <w:pPr>
        <w:pStyle w:val="Style68"/>
        <w:widowControl/>
        <w:spacing w:line="240" w:lineRule="auto"/>
        <w:ind w:firstLine="576"/>
        <w:jc w:val="both"/>
        <w:rPr>
          <w:sz w:val="22"/>
          <w:szCs w:val="22"/>
        </w:rPr>
      </w:pPr>
    </w:p>
    <w:p w14:paraId="1586280B" w14:textId="77777777" w:rsidR="00BF75A8" w:rsidRPr="00994289" w:rsidRDefault="00BF75A8" w:rsidP="00BF75A8">
      <w:pPr>
        <w:pStyle w:val="Style26"/>
        <w:widowControl/>
        <w:spacing w:line="240" w:lineRule="auto"/>
        <w:ind w:firstLine="567"/>
        <w:rPr>
          <w:sz w:val="28"/>
          <w:szCs w:val="28"/>
        </w:rPr>
      </w:pPr>
      <w:r w:rsidRPr="00994289">
        <w:rPr>
          <w:sz w:val="28"/>
          <w:szCs w:val="28"/>
        </w:rPr>
        <w:t>ОР</w:t>
      </w:r>
      <w:r w:rsidRPr="00994289">
        <w:rPr>
          <w:sz w:val="20"/>
          <w:szCs w:val="20"/>
        </w:rPr>
        <w:t>202</w:t>
      </w:r>
      <w:r>
        <w:rPr>
          <w:sz w:val="20"/>
          <w:szCs w:val="20"/>
        </w:rPr>
        <w:t>3</w:t>
      </w:r>
      <w:r w:rsidRPr="00994289">
        <w:rPr>
          <w:sz w:val="28"/>
          <w:szCs w:val="28"/>
        </w:rPr>
        <w:t xml:space="preserve"> = 139,36 х [(1- 1%/100%) х (1+0,0</w:t>
      </w:r>
      <w:r>
        <w:rPr>
          <w:sz w:val="28"/>
          <w:szCs w:val="28"/>
        </w:rPr>
        <w:t>43</w:t>
      </w:r>
      <w:r w:rsidRPr="00994289">
        <w:rPr>
          <w:sz w:val="28"/>
          <w:szCs w:val="28"/>
        </w:rPr>
        <w:t>) х (1+0)] х [(1- 1%/100%) х</w:t>
      </w:r>
      <w:r>
        <w:rPr>
          <w:sz w:val="28"/>
          <w:szCs w:val="28"/>
        </w:rPr>
        <w:t xml:space="preserve">                   </w:t>
      </w:r>
      <w:r w:rsidRPr="00994289">
        <w:rPr>
          <w:sz w:val="28"/>
          <w:szCs w:val="28"/>
        </w:rPr>
        <w:t xml:space="preserve"> х (1+0,0</w:t>
      </w:r>
      <w:r>
        <w:rPr>
          <w:sz w:val="28"/>
          <w:szCs w:val="28"/>
        </w:rPr>
        <w:t>40</w:t>
      </w:r>
      <w:r w:rsidRPr="00994289">
        <w:rPr>
          <w:sz w:val="28"/>
          <w:szCs w:val="28"/>
        </w:rPr>
        <w:t xml:space="preserve">) х (1+0)] = </w:t>
      </w:r>
      <w:r>
        <w:rPr>
          <w:sz w:val="28"/>
          <w:szCs w:val="28"/>
        </w:rPr>
        <w:t>148,15</w:t>
      </w:r>
      <w:r w:rsidRPr="00994289">
        <w:rPr>
          <w:sz w:val="28"/>
          <w:szCs w:val="28"/>
        </w:rPr>
        <w:t xml:space="preserve"> тыс. руб.</w:t>
      </w:r>
    </w:p>
    <w:p w14:paraId="56BAF481" w14:textId="77777777" w:rsidR="00BF75A8" w:rsidRDefault="00BF75A8" w:rsidP="00BF75A8">
      <w:pPr>
        <w:pStyle w:val="Style68"/>
        <w:widowControl/>
        <w:spacing w:line="240" w:lineRule="auto"/>
        <w:ind w:firstLine="576"/>
        <w:jc w:val="both"/>
        <w:rPr>
          <w:sz w:val="22"/>
          <w:szCs w:val="22"/>
        </w:rPr>
      </w:pPr>
    </w:p>
    <w:p w14:paraId="5D42CFC7" w14:textId="77777777" w:rsidR="00BF75A8" w:rsidRPr="00994289" w:rsidRDefault="00BF75A8" w:rsidP="00BF75A8">
      <w:pPr>
        <w:pStyle w:val="Style68"/>
        <w:widowControl/>
        <w:spacing w:line="240" w:lineRule="auto"/>
        <w:ind w:firstLine="576"/>
        <w:jc w:val="both"/>
        <w:rPr>
          <w:sz w:val="22"/>
          <w:szCs w:val="22"/>
        </w:rPr>
      </w:pPr>
    </w:p>
    <w:p w14:paraId="6729FA1B" w14:textId="77777777" w:rsidR="00BF75A8" w:rsidRPr="006137D2" w:rsidRDefault="00BF75A8" w:rsidP="00BF75A8">
      <w:pPr>
        <w:tabs>
          <w:tab w:val="left" w:pos="709"/>
        </w:tabs>
        <w:ind w:firstLine="709"/>
        <w:jc w:val="both"/>
        <w:rPr>
          <w:b/>
          <w:bCs/>
          <w:spacing w:val="24"/>
          <w:sz w:val="32"/>
          <w:szCs w:val="28"/>
        </w:rPr>
      </w:pPr>
      <w:r w:rsidRPr="006137D2">
        <w:rPr>
          <w:b/>
          <w:bCs/>
          <w:spacing w:val="24"/>
          <w:sz w:val="32"/>
          <w:szCs w:val="28"/>
          <w:u w:val="single"/>
        </w:rPr>
        <w:t>Расходы на электрическую энергию</w:t>
      </w:r>
      <w:r w:rsidRPr="006137D2">
        <w:rPr>
          <w:b/>
          <w:bCs/>
          <w:spacing w:val="24"/>
          <w:sz w:val="32"/>
          <w:szCs w:val="28"/>
        </w:rPr>
        <w:t xml:space="preserve"> </w:t>
      </w:r>
    </w:p>
    <w:p w14:paraId="506CBE77"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76D3C134" w14:textId="77777777" w:rsidR="00BF75A8" w:rsidRPr="00994289" w:rsidRDefault="00BF75A8" w:rsidP="00BF75A8">
      <w:pPr>
        <w:ind w:firstLine="709"/>
        <w:jc w:val="both"/>
        <w:rPr>
          <w:rFonts w:eastAsia="Calibri"/>
          <w:sz w:val="16"/>
          <w:szCs w:val="16"/>
          <w:lang w:eastAsia="en-US"/>
        </w:rPr>
      </w:pPr>
    </w:p>
    <w:p w14:paraId="34A7F043" w14:textId="77777777" w:rsidR="00BF75A8" w:rsidRPr="00994289" w:rsidRDefault="00BF75A8" w:rsidP="00BF75A8">
      <w:pPr>
        <w:ind w:firstLine="709"/>
        <w:jc w:val="center"/>
        <w:rPr>
          <w:rFonts w:eastAsia="Calibri"/>
          <w:sz w:val="28"/>
          <w:szCs w:val="28"/>
          <w:lang w:eastAsia="en-US"/>
        </w:rPr>
      </w:pPr>
      <w:r w:rsidRPr="00994289">
        <w:rPr>
          <w:noProof/>
          <w:position w:val="-12"/>
        </w:rPr>
        <w:drawing>
          <wp:inline distT="0" distB="0" distL="0" distR="0" wp14:anchorId="40A8B095" wp14:editId="228B1162">
            <wp:extent cx="2306955" cy="340360"/>
            <wp:effectExtent l="0" t="0" r="0" b="0"/>
            <wp:docPr id="236872" name="Рисунок 2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29B9044C" w14:textId="77777777" w:rsidR="00BF75A8" w:rsidRPr="00994289" w:rsidRDefault="00BF75A8" w:rsidP="00BF75A8">
      <w:pPr>
        <w:jc w:val="both"/>
        <w:rPr>
          <w:rFonts w:eastAsia="Calibri"/>
          <w:b/>
          <w:bCs/>
          <w:sz w:val="14"/>
          <w:szCs w:val="14"/>
          <w:lang w:eastAsia="en-US"/>
        </w:rPr>
      </w:pPr>
    </w:p>
    <w:p w14:paraId="39E695CD" w14:textId="77777777" w:rsidR="00BF75A8" w:rsidRPr="00994289" w:rsidRDefault="00BF75A8" w:rsidP="00BF75A8">
      <w:pPr>
        <w:ind w:firstLine="540"/>
        <w:jc w:val="center"/>
        <w:rPr>
          <w:position w:val="-12"/>
        </w:rPr>
      </w:pPr>
      <w:r w:rsidRPr="00994289">
        <w:rPr>
          <w:noProof/>
          <w:position w:val="-12"/>
        </w:rPr>
        <w:drawing>
          <wp:inline distT="0" distB="0" distL="0" distR="0" wp14:anchorId="4C269A7E" wp14:editId="0001AEF7">
            <wp:extent cx="3072765" cy="340360"/>
            <wp:effectExtent l="0" t="0" r="0" b="0"/>
            <wp:docPr id="236873" name="Рисунок 2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5E0DAA2B" w14:textId="77777777" w:rsidR="00BF75A8" w:rsidRPr="00994289" w:rsidRDefault="00BF75A8" w:rsidP="00BF75A8">
      <w:pPr>
        <w:ind w:firstLine="540"/>
        <w:jc w:val="both"/>
        <w:rPr>
          <w:rFonts w:eastAsia="Calibri"/>
          <w:sz w:val="28"/>
          <w:szCs w:val="28"/>
          <w:lang w:eastAsia="en-US"/>
        </w:rPr>
      </w:pPr>
      <w:r w:rsidRPr="00994289">
        <w:rPr>
          <w:rFonts w:eastAsia="Calibri"/>
          <w:sz w:val="28"/>
          <w:szCs w:val="28"/>
          <w:lang w:eastAsia="en-US"/>
        </w:rPr>
        <w:t>где:</w:t>
      </w:r>
    </w:p>
    <w:p w14:paraId="4D462583" w14:textId="77777777" w:rsidR="00BF75A8" w:rsidRPr="00994289" w:rsidRDefault="00BF75A8" w:rsidP="00BF75A8">
      <w:pPr>
        <w:ind w:firstLine="567"/>
        <w:jc w:val="both"/>
        <w:rPr>
          <w:sz w:val="28"/>
          <w:szCs w:val="28"/>
        </w:rPr>
      </w:pPr>
      <w:r w:rsidRPr="00994289">
        <w:rPr>
          <w:noProof/>
          <w:position w:val="-12"/>
          <w:sz w:val="28"/>
          <w:szCs w:val="28"/>
        </w:rPr>
        <w:drawing>
          <wp:inline distT="0" distB="0" distL="0" distR="0" wp14:anchorId="5BA1EF61" wp14:editId="6E69382D">
            <wp:extent cx="531495" cy="340360"/>
            <wp:effectExtent l="0" t="0" r="0" b="0"/>
            <wp:docPr id="236874" name="Рисунок 2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994289">
        <w:rPr>
          <w:sz w:val="28"/>
          <w:szCs w:val="28"/>
        </w:rPr>
        <w:t xml:space="preserve"> - удельное потребление электрической энергии в i-м году, установленное на соответствующий год, тыс. кВтч/куб. м;</w:t>
      </w:r>
    </w:p>
    <w:p w14:paraId="1719F007" w14:textId="77777777" w:rsidR="00BF75A8" w:rsidRPr="00994289" w:rsidRDefault="00BF75A8" w:rsidP="00BF75A8">
      <w:pPr>
        <w:ind w:firstLine="540"/>
        <w:jc w:val="both"/>
        <w:rPr>
          <w:sz w:val="28"/>
          <w:szCs w:val="28"/>
        </w:rPr>
      </w:pPr>
      <w:r w:rsidRPr="00994289">
        <w:rPr>
          <w:noProof/>
          <w:position w:val="-12"/>
          <w:sz w:val="28"/>
          <w:szCs w:val="28"/>
        </w:rPr>
        <w:drawing>
          <wp:inline distT="0" distB="0" distL="0" distR="0" wp14:anchorId="559CF92D" wp14:editId="021023AB">
            <wp:extent cx="351155" cy="340360"/>
            <wp:effectExtent l="0" t="0" r="0" b="0"/>
            <wp:docPr id="236875" name="Рисунок 23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994289">
        <w:rPr>
          <w:sz w:val="28"/>
          <w:szCs w:val="28"/>
        </w:rPr>
        <w:t xml:space="preserve"> - скорректированный объем поданной воды (принятых сточных вод) в i-м году, тыс. куб. м;</w:t>
      </w:r>
    </w:p>
    <w:p w14:paraId="591A036D" w14:textId="77777777" w:rsidR="00BF75A8" w:rsidRPr="00994289" w:rsidRDefault="00BF75A8" w:rsidP="00BF75A8">
      <w:pPr>
        <w:ind w:firstLine="540"/>
        <w:jc w:val="both"/>
        <w:rPr>
          <w:sz w:val="28"/>
          <w:szCs w:val="28"/>
        </w:rPr>
      </w:pPr>
      <w:r w:rsidRPr="00994289">
        <w:rPr>
          <w:noProof/>
          <w:position w:val="-12"/>
          <w:sz w:val="28"/>
          <w:szCs w:val="28"/>
        </w:rPr>
        <w:drawing>
          <wp:inline distT="0" distB="0" distL="0" distR="0" wp14:anchorId="40351550" wp14:editId="4F7F6EC3">
            <wp:extent cx="499745" cy="340360"/>
            <wp:effectExtent l="0" t="0" r="0" b="0"/>
            <wp:docPr id="236876" name="Рисунок 23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994289">
        <w:rPr>
          <w:sz w:val="28"/>
          <w:szCs w:val="28"/>
        </w:rPr>
        <w:t xml:space="preserve"> - скорректированная цена на электрическую энергию, определяемая в i-м году, руб./кВт час.</w:t>
      </w:r>
    </w:p>
    <w:p w14:paraId="56023FFE" w14:textId="77777777" w:rsidR="00BF75A8" w:rsidRPr="00994289" w:rsidRDefault="00BF75A8" w:rsidP="00BF75A8">
      <w:pPr>
        <w:pStyle w:val="Style26"/>
        <w:widowControl/>
        <w:spacing w:line="240" w:lineRule="auto"/>
        <w:ind w:firstLine="576"/>
        <w:rPr>
          <w:sz w:val="20"/>
          <w:szCs w:val="20"/>
        </w:rPr>
      </w:pPr>
    </w:p>
    <w:p w14:paraId="2F5DD37C" w14:textId="77777777" w:rsidR="00BF75A8" w:rsidRPr="00994289" w:rsidRDefault="00BF75A8" w:rsidP="00BF75A8">
      <w:pPr>
        <w:pStyle w:val="Style23"/>
        <w:widowControl/>
        <w:tabs>
          <w:tab w:val="left" w:pos="284"/>
          <w:tab w:val="left" w:pos="859"/>
        </w:tabs>
        <w:spacing w:line="240" w:lineRule="auto"/>
        <w:ind w:firstLine="567"/>
        <w:rPr>
          <w:rStyle w:val="FontStyle193"/>
          <w:b w:val="0"/>
          <w:bCs w:val="0"/>
          <w:sz w:val="28"/>
          <w:szCs w:val="28"/>
        </w:rPr>
      </w:pPr>
      <w:r w:rsidRPr="00994289">
        <w:rPr>
          <w:rStyle w:val="FontStyle193"/>
          <w:sz w:val="28"/>
          <w:szCs w:val="28"/>
        </w:rPr>
        <w:t>Поставщиком электрической энергии является                                                           ООО «РУСЭНЕРГОРЕСУРС» на основании договора на поставку электрической энергии (мощности) от 23.11.2007 № ДП 1-2. Договор был заключен до вступления в силу Федерального закона от 18.07.2011 № 223-ФЗ «О закупках товаров, работ, услуг отдельными видами юридических лиц», в связи с чем конкурсные процедуры при заключении вышеуказанного договора не проводились.</w:t>
      </w:r>
    </w:p>
    <w:p w14:paraId="3D86F837" w14:textId="77777777" w:rsidR="00BF75A8" w:rsidRPr="00994289" w:rsidRDefault="00BF75A8" w:rsidP="00BF75A8">
      <w:pPr>
        <w:tabs>
          <w:tab w:val="left" w:pos="1134"/>
        </w:tabs>
        <w:ind w:firstLine="567"/>
        <w:jc w:val="both"/>
        <w:rPr>
          <w:sz w:val="28"/>
          <w:szCs w:val="28"/>
        </w:rPr>
      </w:pPr>
      <w:r w:rsidRPr="00994289">
        <w:rPr>
          <w:sz w:val="28"/>
          <w:szCs w:val="28"/>
        </w:rPr>
        <w:t>Раздельный учет натуральных показателей расхода электроэнергии по участкам (видам деятельности) предприятием не ведется.</w:t>
      </w:r>
    </w:p>
    <w:p w14:paraId="7DED2A59" w14:textId="77777777" w:rsidR="00BF75A8" w:rsidRPr="00994289" w:rsidRDefault="00BF75A8" w:rsidP="00BF75A8">
      <w:pPr>
        <w:pStyle w:val="Style23"/>
        <w:widowControl/>
        <w:tabs>
          <w:tab w:val="left" w:pos="851"/>
        </w:tabs>
        <w:spacing w:line="240" w:lineRule="auto"/>
        <w:ind w:firstLine="567"/>
        <w:rPr>
          <w:rStyle w:val="FontStyle190"/>
          <w:sz w:val="28"/>
          <w:szCs w:val="28"/>
        </w:rPr>
      </w:pPr>
      <w:r w:rsidRPr="00994289">
        <w:rPr>
          <w:rStyle w:val="FontStyle190"/>
          <w:sz w:val="28"/>
          <w:szCs w:val="28"/>
        </w:rPr>
        <w:t>Расходы по статье утверждены регулирующим органом на 202</w:t>
      </w:r>
      <w:r>
        <w:rPr>
          <w:rStyle w:val="FontStyle190"/>
          <w:sz w:val="28"/>
          <w:szCs w:val="28"/>
        </w:rPr>
        <w:t>3</w:t>
      </w:r>
      <w:r w:rsidRPr="00994289">
        <w:rPr>
          <w:rStyle w:val="FontStyle190"/>
          <w:sz w:val="28"/>
          <w:szCs w:val="28"/>
        </w:rPr>
        <w:t xml:space="preserve"> год в размере 11,</w:t>
      </w:r>
      <w:r>
        <w:rPr>
          <w:rStyle w:val="FontStyle190"/>
          <w:sz w:val="28"/>
          <w:szCs w:val="28"/>
        </w:rPr>
        <w:t>56</w:t>
      </w:r>
      <w:r w:rsidRPr="00994289">
        <w:rPr>
          <w:rStyle w:val="FontStyle190"/>
          <w:sz w:val="28"/>
          <w:szCs w:val="28"/>
        </w:rPr>
        <w:t xml:space="preserve"> тыс. руб. (</w:t>
      </w:r>
      <w:r>
        <w:rPr>
          <w:rStyle w:val="FontStyle190"/>
          <w:sz w:val="28"/>
          <w:szCs w:val="28"/>
        </w:rPr>
        <w:t>6,06</w:t>
      </w:r>
      <w:r w:rsidRPr="00994289">
        <w:rPr>
          <w:rStyle w:val="FontStyle190"/>
          <w:sz w:val="28"/>
          <w:szCs w:val="28"/>
        </w:rPr>
        <w:t xml:space="preserve"> тыс. руб. по уровню напряжения НН: объем 5,30 тыс. кВт*ч в год, цена на электроэнергию 1,1</w:t>
      </w:r>
      <w:r>
        <w:rPr>
          <w:rStyle w:val="FontStyle190"/>
          <w:sz w:val="28"/>
          <w:szCs w:val="28"/>
        </w:rPr>
        <w:t>4</w:t>
      </w:r>
      <w:r w:rsidRPr="00994289">
        <w:rPr>
          <w:rStyle w:val="FontStyle190"/>
          <w:sz w:val="28"/>
          <w:szCs w:val="28"/>
        </w:rPr>
        <w:t xml:space="preserve"> руб./кВт*ч; </w:t>
      </w:r>
      <w:r>
        <w:rPr>
          <w:rStyle w:val="FontStyle190"/>
          <w:sz w:val="28"/>
          <w:szCs w:val="28"/>
        </w:rPr>
        <w:t>5,49</w:t>
      </w:r>
      <w:r w:rsidRPr="00994289">
        <w:rPr>
          <w:rStyle w:val="FontStyle190"/>
          <w:sz w:val="28"/>
          <w:szCs w:val="28"/>
        </w:rPr>
        <w:t xml:space="preserve"> тыс. руб. по заявленной мощности НН: объем 0,00732 МВт в год, цена </w:t>
      </w:r>
      <w:r>
        <w:rPr>
          <w:rStyle w:val="FontStyle190"/>
          <w:sz w:val="28"/>
          <w:szCs w:val="28"/>
        </w:rPr>
        <w:t>750,47</w:t>
      </w:r>
      <w:r w:rsidRPr="00994289">
        <w:rPr>
          <w:rStyle w:val="FontStyle190"/>
          <w:sz w:val="28"/>
          <w:szCs w:val="28"/>
        </w:rPr>
        <w:t xml:space="preserve"> руб./кВт.</w:t>
      </w:r>
      <w:r>
        <w:rPr>
          <w:rStyle w:val="FontStyle190"/>
          <w:sz w:val="28"/>
          <w:szCs w:val="28"/>
        </w:rPr>
        <w:t xml:space="preserve"> </w:t>
      </w:r>
      <w:r w:rsidRPr="00994289">
        <w:rPr>
          <w:rStyle w:val="FontStyle190"/>
          <w:sz w:val="28"/>
          <w:szCs w:val="28"/>
        </w:rPr>
        <w:t>мес.).</w:t>
      </w:r>
    </w:p>
    <w:p w14:paraId="0E7E8668" w14:textId="77777777" w:rsidR="00BF75A8" w:rsidRPr="00994289" w:rsidRDefault="00BF75A8" w:rsidP="00BF75A8">
      <w:pPr>
        <w:pStyle w:val="Style23"/>
        <w:widowControl/>
        <w:tabs>
          <w:tab w:val="left" w:pos="851"/>
        </w:tabs>
        <w:spacing w:line="240" w:lineRule="auto"/>
        <w:ind w:firstLine="567"/>
        <w:rPr>
          <w:rStyle w:val="FontStyle190"/>
          <w:sz w:val="28"/>
          <w:szCs w:val="28"/>
        </w:rPr>
      </w:pPr>
      <w:r w:rsidRPr="00994289">
        <w:rPr>
          <w:rStyle w:val="FontStyle190"/>
          <w:sz w:val="28"/>
          <w:szCs w:val="28"/>
        </w:rPr>
        <w:t>Организацией расходы в целях корректировки на 202</w:t>
      </w:r>
      <w:r>
        <w:rPr>
          <w:rStyle w:val="FontStyle190"/>
          <w:sz w:val="28"/>
          <w:szCs w:val="28"/>
        </w:rPr>
        <w:t>3</w:t>
      </w:r>
      <w:r w:rsidRPr="00994289">
        <w:rPr>
          <w:rStyle w:val="FontStyle190"/>
          <w:sz w:val="28"/>
          <w:szCs w:val="28"/>
        </w:rPr>
        <w:t xml:space="preserve"> год заявлены в размере </w:t>
      </w:r>
      <w:r>
        <w:rPr>
          <w:rStyle w:val="FontStyle190"/>
          <w:sz w:val="28"/>
          <w:szCs w:val="28"/>
        </w:rPr>
        <w:t>14,17</w:t>
      </w:r>
      <w:r w:rsidRPr="00994289">
        <w:rPr>
          <w:rStyle w:val="FontStyle190"/>
          <w:sz w:val="28"/>
          <w:szCs w:val="28"/>
        </w:rPr>
        <w:t xml:space="preserve"> тыс. руб. (</w:t>
      </w:r>
      <w:r>
        <w:rPr>
          <w:rStyle w:val="FontStyle190"/>
          <w:sz w:val="28"/>
          <w:szCs w:val="28"/>
        </w:rPr>
        <w:t>14,17</w:t>
      </w:r>
      <w:r w:rsidRPr="00994289">
        <w:rPr>
          <w:rStyle w:val="FontStyle190"/>
          <w:sz w:val="28"/>
          <w:szCs w:val="28"/>
        </w:rPr>
        <w:t xml:space="preserve"> тыс. руб. по уровню напряжения НН: объем </w:t>
      </w:r>
      <w:r>
        <w:rPr>
          <w:rStyle w:val="FontStyle190"/>
          <w:sz w:val="28"/>
          <w:szCs w:val="28"/>
        </w:rPr>
        <w:t>11,54</w:t>
      </w:r>
      <w:r w:rsidRPr="00994289">
        <w:rPr>
          <w:rStyle w:val="FontStyle190"/>
          <w:sz w:val="28"/>
          <w:szCs w:val="28"/>
        </w:rPr>
        <w:t xml:space="preserve"> тыс. кВт*ч в год, цена на электроэнергию 1,</w:t>
      </w:r>
      <w:r>
        <w:rPr>
          <w:rStyle w:val="FontStyle190"/>
          <w:sz w:val="28"/>
          <w:szCs w:val="28"/>
        </w:rPr>
        <w:t>23</w:t>
      </w:r>
      <w:r w:rsidRPr="00994289">
        <w:rPr>
          <w:rStyle w:val="FontStyle190"/>
          <w:sz w:val="28"/>
          <w:szCs w:val="28"/>
        </w:rPr>
        <w:t xml:space="preserve"> руб./кВт*ч). </w:t>
      </w:r>
    </w:p>
    <w:p w14:paraId="26F6F0D1" w14:textId="77777777" w:rsidR="00BF75A8" w:rsidRPr="00994289" w:rsidRDefault="00BF75A8" w:rsidP="00BF75A8">
      <w:pPr>
        <w:pStyle w:val="Style23"/>
        <w:widowControl/>
        <w:tabs>
          <w:tab w:val="left" w:pos="851"/>
        </w:tabs>
        <w:spacing w:line="240" w:lineRule="auto"/>
        <w:ind w:firstLine="567"/>
        <w:rPr>
          <w:rStyle w:val="FontStyle190"/>
          <w:b/>
          <w:bCs/>
          <w:sz w:val="28"/>
          <w:szCs w:val="28"/>
        </w:rPr>
      </w:pPr>
      <w:r w:rsidRPr="00994289">
        <w:rPr>
          <w:rStyle w:val="FontStyle190"/>
          <w:sz w:val="28"/>
          <w:szCs w:val="28"/>
        </w:rPr>
        <w:t xml:space="preserve">В процессе экспертизы определены расходы в сумме </w:t>
      </w:r>
      <w:r>
        <w:rPr>
          <w:rStyle w:val="FontStyle190"/>
          <w:sz w:val="28"/>
          <w:szCs w:val="28"/>
        </w:rPr>
        <w:t>6,50</w:t>
      </w:r>
      <w:r w:rsidRPr="00994289">
        <w:rPr>
          <w:rStyle w:val="FontStyle190"/>
          <w:sz w:val="28"/>
          <w:szCs w:val="28"/>
        </w:rPr>
        <w:t xml:space="preserve"> тыс. руб. (</w:t>
      </w:r>
      <w:r>
        <w:rPr>
          <w:rStyle w:val="FontStyle190"/>
          <w:sz w:val="28"/>
          <w:szCs w:val="28"/>
        </w:rPr>
        <w:t>6,50</w:t>
      </w:r>
      <w:r w:rsidRPr="00994289">
        <w:rPr>
          <w:rStyle w:val="FontStyle190"/>
          <w:sz w:val="28"/>
          <w:szCs w:val="28"/>
        </w:rPr>
        <w:t xml:space="preserve"> тыс. руб. по уровню напряжения НН: объем 5,30 тыс. кВт в год - рассчитан в соответствии с утвержденным на 202</w:t>
      </w:r>
      <w:r>
        <w:rPr>
          <w:rStyle w:val="FontStyle190"/>
          <w:sz w:val="28"/>
          <w:szCs w:val="28"/>
        </w:rPr>
        <w:t>3</w:t>
      </w:r>
      <w:r w:rsidRPr="00994289">
        <w:rPr>
          <w:rStyle w:val="FontStyle190"/>
          <w:sz w:val="28"/>
          <w:szCs w:val="28"/>
        </w:rPr>
        <w:t xml:space="preserve"> год удельным расходом электрической энергии – 1,77 кВт*ч/м3, цена на электроэнергию 1,</w:t>
      </w:r>
      <w:r>
        <w:rPr>
          <w:rStyle w:val="FontStyle190"/>
          <w:sz w:val="28"/>
          <w:szCs w:val="28"/>
        </w:rPr>
        <w:t>23</w:t>
      </w:r>
      <w:r w:rsidRPr="00994289">
        <w:rPr>
          <w:rStyle w:val="FontStyle190"/>
          <w:sz w:val="28"/>
          <w:szCs w:val="28"/>
        </w:rPr>
        <w:t xml:space="preserve"> руб./кВт*ч принята по предложению организации и не превышает фактические данные 202</w:t>
      </w:r>
      <w:r>
        <w:rPr>
          <w:rStyle w:val="FontStyle190"/>
          <w:sz w:val="28"/>
          <w:szCs w:val="28"/>
        </w:rPr>
        <w:t>1</w:t>
      </w:r>
      <w:r w:rsidRPr="00994289">
        <w:rPr>
          <w:rStyle w:val="FontStyle190"/>
          <w:sz w:val="28"/>
          <w:szCs w:val="28"/>
        </w:rPr>
        <w:t xml:space="preserve"> года с  применением ИЦП Минэкономразвития России на 202</w:t>
      </w:r>
      <w:r>
        <w:rPr>
          <w:rStyle w:val="FontStyle190"/>
          <w:sz w:val="28"/>
          <w:szCs w:val="28"/>
        </w:rPr>
        <w:t>2</w:t>
      </w:r>
      <w:r w:rsidRPr="00994289">
        <w:rPr>
          <w:rStyle w:val="FontStyle190"/>
          <w:sz w:val="28"/>
          <w:szCs w:val="28"/>
        </w:rPr>
        <w:t xml:space="preserve"> год 10</w:t>
      </w:r>
      <w:r>
        <w:rPr>
          <w:rStyle w:val="FontStyle190"/>
          <w:sz w:val="28"/>
          <w:szCs w:val="28"/>
        </w:rPr>
        <w:t>3</w:t>
      </w:r>
      <w:r w:rsidRPr="00994289">
        <w:rPr>
          <w:rStyle w:val="FontStyle190"/>
          <w:sz w:val="28"/>
          <w:szCs w:val="28"/>
        </w:rPr>
        <w:t>,</w:t>
      </w:r>
      <w:r>
        <w:rPr>
          <w:rStyle w:val="FontStyle190"/>
          <w:sz w:val="28"/>
          <w:szCs w:val="28"/>
        </w:rPr>
        <w:t>5</w:t>
      </w:r>
      <w:r w:rsidRPr="00994289">
        <w:rPr>
          <w:rStyle w:val="FontStyle190"/>
          <w:sz w:val="28"/>
          <w:szCs w:val="28"/>
        </w:rPr>
        <w:t>%, на 202</w:t>
      </w:r>
      <w:r>
        <w:rPr>
          <w:rStyle w:val="FontStyle190"/>
          <w:sz w:val="28"/>
          <w:szCs w:val="28"/>
        </w:rPr>
        <w:t>3</w:t>
      </w:r>
      <w:r w:rsidRPr="00994289">
        <w:rPr>
          <w:rStyle w:val="FontStyle190"/>
          <w:sz w:val="28"/>
          <w:szCs w:val="28"/>
        </w:rPr>
        <w:t xml:space="preserve"> год </w:t>
      </w:r>
      <w:r w:rsidRPr="00994289">
        <w:rPr>
          <w:rStyle w:val="FontStyle190"/>
          <w:sz w:val="28"/>
          <w:szCs w:val="28"/>
        </w:rPr>
        <w:lastRenderedPageBreak/>
        <w:t>10</w:t>
      </w:r>
      <w:r>
        <w:rPr>
          <w:rStyle w:val="FontStyle190"/>
          <w:sz w:val="28"/>
          <w:szCs w:val="28"/>
        </w:rPr>
        <w:t>4</w:t>
      </w:r>
      <w:r w:rsidRPr="00994289">
        <w:rPr>
          <w:rStyle w:val="FontStyle190"/>
          <w:sz w:val="28"/>
          <w:szCs w:val="28"/>
        </w:rPr>
        <w:t>,</w:t>
      </w:r>
      <w:r>
        <w:rPr>
          <w:rStyle w:val="FontStyle190"/>
          <w:sz w:val="28"/>
          <w:szCs w:val="28"/>
        </w:rPr>
        <w:t>0</w:t>
      </w:r>
      <w:r w:rsidRPr="00994289">
        <w:rPr>
          <w:rStyle w:val="FontStyle190"/>
          <w:sz w:val="28"/>
          <w:szCs w:val="28"/>
        </w:rPr>
        <w:t>% (1,1</w:t>
      </w:r>
      <w:r>
        <w:rPr>
          <w:rStyle w:val="FontStyle190"/>
          <w:sz w:val="28"/>
          <w:szCs w:val="28"/>
        </w:rPr>
        <w:t>5</w:t>
      </w:r>
      <w:r w:rsidRPr="00994289">
        <w:rPr>
          <w:rStyle w:val="FontStyle190"/>
          <w:sz w:val="28"/>
          <w:szCs w:val="28"/>
        </w:rPr>
        <w:t xml:space="preserve"> руб./кВт*ч средняя фактическая цена по расчету организации, представленному в материалах тарифного дела)</w:t>
      </w:r>
      <w:r>
        <w:rPr>
          <w:rStyle w:val="FontStyle190"/>
          <w:sz w:val="28"/>
          <w:szCs w:val="28"/>
        </w:rPr>
        <w:t>)</w:t>
      </w:r>
      <w:r w:rsidRPr="00994289">
        <w:rPr>
          <w:rStyle w:val="FontStyle190"/>
          <w:sz w:val="28"/>
          <w:szCs w:val="28"/>
        </w:rPr>
        <w:t>.</w:t>
      </w:r>
    </w:p>
    <w:p w14:paraId="6A813BC5" w14:textId="77777777" w:rsidR="00BF75A8" w:rsidRPr="00994289" w:rsidRDefault="00BF75A8" w:rsidP="00BF75A8">
      <w:pPr>
        <w:pStyle w:val="Style26"/>
        <w:widowControl/>
        <w:spacing w:line="240" w:lineRule="auto"/>
        <w:ind w:firstLine="709"/>
        <w:rPr>
          <w:sz w:val="28"/>
          <w:szCs w:val="28"/>
        </w:rPr>
      </w:pPr>
    </w:p>
    <w:p w14:paraId="7ADED718" w14:textId="77777777" w:rsidR="00BF75A8" w:rsidRPr="006137D2" w:rsidRDefault="00BF75A8" w:rsidP="00BF75A8">
      <w:pPr>
        <w:pStyle w:val="Style23"/>
        <w:widowControl/>
        <w:tabs>
          <w:tab w:val="left" w:pos="874"/>
        </w:tabs>
        <w:spacing w:line="240" w:lineRule="auto"/>
        <w:ind w:firstLine="709"/>
        <w:jc w:val="left"/>
        <w:rPr>
          <w:rStyle w:val="FontStyle190"/>
          <w:b/>
          <w:bCs/>
          <w:spacing w:val="24"/>
          <w:sz w:val="32"/>
          <w:szCs w:val="28"/>
          <w:u w:val="single"/>
        </w:rPr>
      </w:pPr>
      <w:r w:rsidRPr="006137D2">
        <w:rPr>
          <w:rStyle w:val="FontStyle190"/>
          <w:b/>
          <w:bCs/>
          <w:spacing w:val="24"/>
          <w:sz w:val="32"/>
          <w:szCs w:val="28"/>
          <w:u w:val="single"/>
        </w:rPr>
        <w:t>Амортизация</w:t>
      </w:r>
    </w:p>
    <w:p w14:paraId="51EEAE73" w14:textId="77777777" w:rsidR="00BF75A8" w:rsidRPr="00E13292" w:rsidRDefault="00BF75A8" w:rsidP="00BF75A8">
      <w:pPr>
        <w:ind w:firstLine="709"/>
        <w:jc w:val="both"/>
        <w:rPr>
          <w:sz w:val="28"/>
          <w:szCs w:val="28"/>
        </w:rPr>
      </w:pPr>
      <w:r w:rsidRPr="00F52EF9">
        <w:rPr>
          <w:sz w:val="28"/>
          <w:szCs w:val="28"/>
        </w:rPr>
        <w:t xml:space="preserve">В соответствии с п. 28 Методических указаний </w:t>
      </w:r>
      <w:r>
        <w:rPr>
          <w:sz w:val="28"/>
          <w:szCs w:val="28"/>
        </w:rPr>
        <w:t>р</w:t>
      </w:r>
      <w:r w:rsidRPr="00E13292">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4CA75FFF" w14:textId="77777777" w:rsidR="00BF75A8" w:rsidRPr="00E13292" w:rsidRDefault="00BF75A8" w:rsidP="00BF75A8">
      <w:pPr>
        <w:ind w:firstLine="709"/>
        <w:jc w:val="both"/>
        <w:rPr>
          <w:sz w:val="28"/>
          <w:szCs w:val="28"/>
        </w:rPr>
      </w:pPr>
      <w:r w:rsidRPr="00E13292">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C1A9AE5" w14:textId="77777777" w:rsidR="00BF75A8" w:rsidRPr="00E13292" w:rsidRDefault="00BF75A8" w:rsidP="00BF75A8">
      <w:pPr>
        <w:ind w:firstLine="709"/>
        <w:jc w:val="both"/>
        <w:rPr>
          <w:sz w:val="28"/>
          <w:szCs w:val="28"/>
        </w:rPr>
      </w:pPr>
      <w:r w:rsidRPr="00E13292">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33B51431" w14:textId="77777777" w:rsidR="00BF75A8" w:rsidRPr="00E13292" w:rsidRDefault="00BF75A8" w:rsidP="00BF75A8">
      <w:pPr>
        <w:ind w:firstLine="709"/>
        <w:jc w:val="both"/>
        <w:rPr>
          <w:sz w:val="28"/>
          <w:szCs w:val="28"/>
        </w:rPr>
      </w:pPr>
      <w:r w:rsidRPr="00E13292">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r>
        <w:rPr>
          <w:sz w:val="28"/>
          <w:szCs w:val="28"/>
        </w:rPr>
        <w:t xml:space="preserve">             №</w:t>
      </w:r>
      <w:r w:rsidRPr="00E13292">
        <w:rPr>
          <w:sz w:val="28"/>
          <w:szCs w:val="28"/>
        </w:rPr>
        <w:t xml:space="preserve"> 1 (Собрание законодательства Российской Федерации, 2002, </w:t>
      </w:r>
      <w:r>
        <w:rPr>
          <w:sz w:val="28"/>
          <w:szCs w:val="28"/>
        </w:rPr>
        <w:t>№</w:t>
      </w:r>
      <w:r w:rsidRPr="00E13292">
        <w:rPr>
          <w:sz w:val="28"/>
          <w:szCs w:val="28"/>
        </w:rPr>
        <w:t xml:space="preserve"> 1, ст. 52; 2020, </w:t>
      </w:r>
      <w:r>
        <w:rPr>
          <w:sz w:val="28"/>
          <w:szCs w:val="28"/>
        </w:rPr>
        <w:t>№</w:t>
      </w:r>
      <w:r w:rsidRPr="00E13292">
        <w:rPr>
          <w:sz w:val="28"/>
          <w:szCs w:val="28"/>
        </w:rPr>
        <w:t xml:space="preserve"> 1, ст. 104).</w:t>
      </w:r>
    </w:p>
    <w:p w14:paraId="44D45CD7" w14:textId="77777777" w:rsidR="00BF75A8" w:rsidRPr="00994289" w:rsidRDefault="00BF75A8" w:rsidP="00BF75A8">
      <w:pPr>
        <w:pStyle w:val="Style23"/>
        <w:widowControl/>
        <w:tabs>
          <w:tab w:val="left" w:pos="874"/>
        </w:tabs>
        <w:spacing w:line="240" w:lineRule="auto"/>
        <w:ind w:firstLine="709"/>
        <w:rPr>
          <w:rStyle w:val="FontStyle190"/>
          <w:sz w:val="28"/>
          <w:szCs w:val="28"/>
        </w:rPr>
      </w:pPr>
      <w:r w:rsidRPr="00994289">
        <w:rPr>
          <w:rStyle w:val="FontStyle190"/>
          <w:sz w:val="28"/>
          <w:szCs w:val="28"/>
        </w:rPr>
        <w:t>Расходы на амортизацию</w:t>
      </w:r>
      <w:r w:rsidRPr="00994289">
        <w:rPr>
          <w:rStyle w:val="FontStyle190"/>
          <w:b/>
          <w:bCs/>
          <w:sz w:val="28"/>
          <w:szCs w:val="28"/>
        </w:rPr>
        <w:t xml:space="preserve"> </w:t>
      </w:r>
      <w:r w:rsidRPr="00994289">
        <w:rPr>
          <w:rStyle w:val="FontStyle190"/>
          <w:sz w:val="28"/>
          <w:szCs w:val="28"/>
        </w:rPr>
        <w:t>на 202</w:t>
      </w:r>
      <w:r>
        <w:rPr>
          <w:rStyle w:val="FontStyle190"/>
          <w:sz w:val="28"/>
          <w:szCs w:val="28"/>
        </w:rPr>
        <w:t>3</w:t>
      </w:r>
      <w:r w:rsidRPr="00994289">
        <w:rPr>
          <w:rStyle w:val="FontStyle190"/>
          <w:sz w:val="28"/>
          <w:szCs w:val="28"/>
        </w:rPr>
        <w:t xml:space="preserve"> год регулирующим органом утверждены в размере </w:t>
      </w:r>
      <w:r w:rsidRPr="00994289">
        <w:rPr>
          <w:rStyle w:val="FontStyle190"/>
          <w:b/>
          <w:bCs/>
          <w:i/>
          <w:iCs/>
          <w:sz w:val="28"/>
          <w:szCs w:val="28"/>
        </w:rPr>
        <w:t>4,98</w:t>
      </w:r>
      <w:r w:rsidRPr="00994289">
        <w:rPr>
          <w:rStyle w:val="FontStyle190"/>
          <w:sz w:val="28"/>
          <w:szCs w:val="28"/>
        </w:rPr>
        <w:t xml:space="preserve"> тыс. руб. Предприятием в целях корректировки предложены затраты в размере </w:t>
      </w:r>
      <w:r>
        <w:rPr>
          <w:rStyle w:val="FontStyle190"/>
          <w:b/>
          <w:bCs/>
          <w:i/>
          <w:iCs/>
          <w:sz w:val="28"/>
          <w:szCs w:val="28"/>
        </w:rPr>
        <w:t>142,22</w:t>
      </w:r>
      <w:r w:rsidRPr="00994289">
        <w:rPr>
          <w:rStyle w:val="FontStyle190"/>
          <w:sz w:val="28"/>
          <w:szCs w:val="28"/>
        </w:rPr>
        <w:t xml:space="preserve"> тыс. руб.</w:t>
      </w:r>
    </w:p>
    <w:p w14:paraId="21FA710F" w14:textId="77777777" w:rsidR="00BF75A8" w:rsidRPr="00994289" w:rsidRDefault="00BF75A8" w:rsidP="00BF75A8">
      <w:pPr>
        <w:tabs>
          <w:tab w:val="left" w:pos="1134"/>
        </w:tabs>
        <w:ind w:firstLine="709"/>
        <w:jc w:val="both"/>
        <w:rPr>
          <w:rStyle w:val="FontStyle190"/>
          <w:sz w:val="28"/>
          <w:szCs w:val="28"/>
        </w:rPr>
      </w:pPr>
      <w:r w:rsidRPr="00994289">
        <w:rPr>
          <w:rStyle w:val="FontStyle190"/>
          <w:sz w:val="28"/>
          <w:szCs w:val="28"/>
        </w:rPr>
        <w:t>В процессе экспертизы на 202</w:t>
      </w:r>
      <w:r>
        <w:rPr>
          <w:rStyle w:val="FontStyle190"/>
          <w:sz w:val="28"/>
          <w:szCs w:val="28"/>
        </w:rPr>
        <w:t>3</w:t>
      </w:r>
      <w:r w:rsidRPr="00994289">
        <w:rPr>
          <w:rStyle w:val="FontStyle190"/>
          <w:sz w:val="28"/>
          <w:szCs w:val="28"/>
        </w:rPr>
        <w:t xml:space="preserve"> год р</w:t>
      </w:r>
      <w:r w:rsidRPr="00994289">
        <w:rPr>
          <w:sz w:val="28"/>
          <w:szCs w:val="28"/>
        </w:rPr>
        <w:t xml:space="preserve">асходы рассчитаны в соответствии с действующим законодательством, с учетом классификации основных средств, включаемых в амортизационные группы, и </w:t>
      </w:r>
      <w:r w:rsidRPr="00994289">
        <w:rPr>
          <w:rStyle w:val="FontStyle190"/>
          <w:sz w:val="28"/>
          <w:szCs w:val="28"/>
        </w:rPr>
        <w:t xml:space="preserve">составили </w:t>
      </w:r>
      <w:r w:rsidRPr="00994289">
        <w:rPr>
          <w:rStyle w:val="FontStyle190"/>
          <w:b/>
          <w:bCs/>
          <w:i/>
          <w:iCs/>
          <w:sz w:val="28"/>
          <w:szCs w:val="28"/>
        </w:rPr>
        <w:t>4,98</w:t>
      </w:r>
      <w:r w:rsidRPr="00994289">
        <w:rPr>
          <w:rStyle w:val="FontStyle190"/>
          <w:sz w:val="28"/>
          <w:szCs w:val="28"/>
        </w:rPr>
        <w:t xml:space="preserve"> тыс. руб. </w:t>
      </w:r>
    </w:p>
    <w:p w14:paraId="1FD014D5" w14:textId="77777777" w:rsidR="00BF75A8" w:rsidRPr="00994289" w:rsidRDefault="00BF75A8" w:rsidP="00BF75A8">
      <w:pPr>
        <w:tabs>
          <w:tab w:val="left" w:pos="1134"/>
        </w:tabs>
        <w:ind w:firstLine="709"/>
        <w:jc w:val="both"/>
        <w:rPr>
          <w:sz w:val="28"/>
          <w:szCs w:val="28"/>
        </w:rPr>
      </w:pPr>
      <w:r w:rsidRPr="00994289">
        <w:rPr>
          <w:sz w:val="28"/>
          <w:szCs w:val="28"/>
        </w:rPr>
        <w:t xml:space="preserve">В расчет приняты расходы на основании представленных инвентарных карточек (по первоначальной стоимости). Расчет представлен в таблице </w:t>
      </w:r>
      <w:r>
        <w:rPr>
          <w:sz w:val="28"/>
          <w:szCs w:val="28"/>
        </w:rPr>
        <w:t>2</w:t>
      </w:r>
      <w:r w:rsidRPr="00994289">
        <w:rPr>
          <w:sz w:val="28"/>
          <w:szCs w:val="28"/>
        </w:rPr>
        <w:t>.</w:t>
      </w:r>
    </w:p>
    <w:p w14:paraId="0CBBF4B1" w14:textId="77777777" w:rsidR="00BF75A8" w:rsidRPr="00994289" w:rsidRDefault="00BF75A8" w:rsidP="00BF75A8">
      <w:pPr>
        <w:tabs>
          <w:tab w:val="left" w:pos="1134"/>
        </w:tabs>
        <w:ind w:firstLine="709"/>
        <w:jc w:val="right"/>
        <w:rPr>
          <w:sz w:val="28"/>
          <w:szCs w:val="28"/>
        </w:rPr>
      </w:pPr>
    </w:p>
    <w:p w14:paraId="21A6DE74" w14:textId="77777777" w:rsidR="00BF75A8" w:rsidRPr="00994289" w:rsidRDefault="00BF75A8" w:rsidP="00BF75A8">
      <w:pPr>
        <w:tabs>
          <w:tab w:val="left" w:pos="1134"/>
        </w:tabs>
        <w:ind w:firstLine="709"/>
        <w:jc w:val="right"/>
        <w:rPr>
          <w:sz w:val="28"/>
          <w:szCs w:val="28"/>
        </w:rPr>
      </w:pPr>
      <w:r w:rsidRPr="00994289">
        <w:rPr>
          <w:sz w:val="28"/>
          <w:szCs w:val="28"/>
        </w:rPr>
        <w:t xml:space="preserve">Таблица </w:t>
      </w:r>
      <w:r>
        <w:rPr>
          <w:sz w:val="28"/>
          <w:szCs w:val="28"/>
        </w:rPr>
        <w:t>2</w:t>
      </w:r>
      <w:r w:rsidRPr="00994289">
        <w:rPr>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552"/>
        <w:gridCol w:w="1276"/>
        <w:gridCol w:w="2409"/>
      </w:tblGrid>
      <w:tr w:rsidR="00BF75A8" w:rsidRPr="00994289" w14:paraId="5F8FC464" w14:textId="77777777" w:rsidTr="00FC1F11">
        <w:tc>
          <w:tcPr>
            <w:tcW w:w="2943" w:type="dxa"/>
            <w:shd w:val="clear" w:color="auto" w:fill="auto"/>
            <w:vAlign w:val="center"/>
          </w:tcPr>
          <w:p w14:paraId="19B0CBCE" w14:textId="77777777" w:rsidR="00BF75A8" w:rsidRPr="00994289" w:rsidRDefault="00BF75A8" w:rsidP="00FC1F11">
            <w:pPr>
              <w:tabs>
                <w:tab w:val="left" w:pos="1134"/>
              </w:tabs>
              <w:jc w:val="center"/>
            </w:pPr>
            <w:r w:rsidRPr="00994289">
              <w:t>Наименование объекта</w:t>
            </w:r>
          </w:p>
        </w:tc>
        <w:tc>
          <w:tcPr>
            <w:tcW w:w="2552" w:type="dxa"/>
            <w:shd w:val="clear" w:color="auto" w:fill="auto"/>
            <w:vAlign w:val="center"/>
          </w:tcPr>
          <w:p w14:paraId="2E875223" w14:textId="77777777" w:rsidR="00BF75A8" w:rsidRPr="00994289" w:rsidRDefault="00BF75A8" w:rsidP="00FC1F11">
            <w:pPr>
              <w:tabs>
                <w:tab w:val="left" w:pos="1134"/>
              </w:tabs>
              <w:jc w:val="center"/>
            </w:pPr>
            <w:r w:rsidRPr="00994289">
              <w:t>Первоначальная стоимость, тыс. руб.</w:t>
            </w:r>
          </w:p>
        </w:tc>
        <w:tc>
          <w:tcPr>
            <w:tcW w:w="1276" w:type="dxa"/>
            <w:shd w:val="clear" w:color="auto" w:fill="auto"/>
            <w:vAlign w:val="center"/>
          </w:tcPr>
          <w:p w14:paraId="1866DA51" w14:textId="77777777" w:rsidR="00BF75A8" w:rsidRPr="00994289" w:rsidRDefault="00BF75A8" w:rsidP="00FC1F11">
            <w:pPr>
              <w:tabs>
                <w:tab w:val="left" w:pos="1134"/>
              </w:tabs>
              <w:jc w:val="center"/>
            </w:pPr>
            <w:r w:rsidRPr="00994289">
              <w:t>СПИ, мес.</w:t>
            </w:r>
          </w:p>
        </w:tc>
        <w:tc>
          <w:tcPr>
            <w:tcW w:w="2409" w:type="dxa"/>
            <w:shd w:val="clear" w:color="auto" w:fill="auto"/>
            <w:vAlign w:val="center"/>
          </w:tcPr>
          <w:p w14:paraId="3CD2017C" w14:textId="77777777" w:rsidR="00BF75A8" w:rsidRPr="00994289" w:rsidRDefault="00BF75A8" w:rsidP="00FC1F11">
            <w:pPr>
              <w:tabs>
                <w:tab w:val="left" w:pos="1134"/>
              </w:tabs>
              <w:jc w:val="center"/>
            </w:pPr>
            <w:r w:rsidRPr="00994289">
              <w:t>Амортиз. отчисления (год), тыс. руб.</w:t>
            </w:r>
          </w:p>
        </w:tc>
      </w:tr>
      <w:tr w:rsidR="00BF75A8" w:rsidRPr="00994289" w14:paraId="5E8E5320" w14:textId="77777777" w:rsidTr="00FC1F11">
        <w:tc>
          <w:tcPr>
            <w:tcW w:w="2943" w:type="dxa"/>
            <w:shd w:val="clear" w:color="auto" w:fill="auto"/>
            <w:vAlign w:val="center"/>
          </w:tcPr>
          <w:p w14:paraId="296E2212" w14:textId="77777777" w:rsidR="00BF75A8" w:rsidRPr="00994289" w:rsidRDefault="00BF75A8" w:rsidP="00FC1F11">
            <w:pPr>
              <w:tabs>
                <w:tab w:val="left" w:pos="1134"/>
              </w:tabs>
            </w:pPr>
            <w:r w:rsidRPr="00994289">
              <w:t>Здание арт.скважины №1</w:t>
            </w:r>
          </w:p>
        </w:tc>
        <w:tc>
          <w:tcPr>
            <w:tcW w:w="2552" w:type="dxa"/>
            <w:shd w:val="clear" w:color="auto" w:fill="auto"/>
            <w:vAlign w:val="center"/>
          </w:tcPr>
          <w:p w14:paraId="011DDC0B" w14:textId="77777777" w:rsidR="00BF75A8" w:rsidRPr="00994289" w:rsidRDefault="00BF75A8" w:rsidP="00FC1F11">
            <w:pPr>
              <w:tabs>
                <w:tab w:val="left" w:pos="1134"/>
              </w:tabs>
              <w:jc w:val="center"/>
            </w:pPr>
            <w:r w:rsidRPr="00994289">
              <w:t>44,31931</w:t>
            </w:r>
          </w:p>
        </w:tc>
        <w:tc>
          <w:tcPr>
            <w:tcW w:w="1276" w:type="dxa"/>
            <w:shd w:val="clear" w:color="auto" w:fill="auto"/>
            <w:vAlign w:val="center"/>
          </w:tcPr>
          <w:p w14:paraId="718F3AC1" w14:textId="77777777" w:rsidR="00BF75A8" w:rsidRPr="00994289" w:rsidRDefault="00BF75A8" w:rsidP="00FC1F11">
            <w:pPr>
              <w:tabs>
                <w:tab w:val="left" w:pos="1134"/>
              </w:tabs>
              <w:jc w:val="center"/>
            </w:pPr>
            <w:r w:rsidRPr="00994289">
              <w:t>300</w:t>
            </w:r>
          </w:p>
        </w:tc>
        <w:tc>
          <w:tcPr>
            <w:tcW w:w="2409" w:type="dxa"/>
            <w:shd w:val="clear" w:color="auto" w:fill="auto"/>
            <w:vAlign w:val="center"/>
          </w:tcPr>
          <w:p w14:paraId="1ECDF720" w14:textId="77777777" w:rsidR="00BF75A8" w:rsidRPr="00994289" w:rsidRDefault="00BF75A8" w:rsidP="00FC1F11">
            <w:pPr>
              <w:tabs>
                <w:tab w:val="left" w:pos="1134"/>
              </w:tabs>
              <w:jc w:val="center"/>
            </w:pPr>
            <w:r w:rsidRPr="00994289">
              <w:t>1,77</w:t>
            </w:r>
          </w:p>
        </w:tc>
      </w:tr>
      <w:tr w:rsidR="00BF75A8" w:rsidRPr="00994289" w14:paraId="66CA21D3" w14:textId="77777777" w:rsidTr="00FC1F11">
        <w:tc>
          <w:tcPr>
            <w:tcW w:w="2943" w:type="dxa"/>
            <w:shd w:val="clear" w:color="auto" w:fill="auto"/>
            <w:vAlign w:val="center"/>
          </w:tcPr>
          <w:p w14:paraId="1517DDED" w14:textId="77777777" w:rsidR="00BF75A8" w:rsidRPr="00994289" w:rsidRDefault="00BF75A8" w:rsidP="00FC1F11">
            <w:pPr>
              <w:tabs>
                <w:tab w:val="left" w:pos="1134"/>
              </w:tabs>
            </w:pPr>
            <w:r w:rsidRPr="00994289">
              <w:t>Здание арт.скважины №2</w:t>
            </w:r>
          </w:p>
        </w:tc>
        <w:tc>
          <w:tcPr>
            <w:tcW w:w="2552" w:type="dxa"/>
            <w:shd w:val="clear" w:color="auto" w:fill="auto"/>
            <w:vAlign w:val="center"/>
          </w:tcPr>
          <w:p w14:paraId="4FA984C5" w14:textId="77777777" w:rsidR="00BF75A8" w:rsidRPr="00994289" w:rsidRDefault="00BF75A8" w:rsidP="00FC1F11">
            <w:pPr>
              <w:tabs>
                <w:tab w:val="left" w:pos="1134"/>
              </w:tabs>
              <w:jc w:val="center"/>
            </w:pPr>
            <w:r w:rsidRPr="00994289">
              <w:t>80,42831</w:t>
            </w:r>
          </w:p>
        </w:tc>
        <w:tc>
          <w:tcPr>
            <w:tcW w:w="1276" w:type="dxa"/>
            <w:shd w:val="clear" w:color="auto" w:fill="auto"/>
            <w:vAlign w:val="center"/>
          </w:tcPr>
          <w:p w14:paraId="355751D5" w14:textId="77777777" w:rsidR="00BF75A8" w:rsidRPr="00994289" w:rsidRDefault="00BF75A8" w:rsidP="00FC1F11">
            <w:pPr>
              <w:tabs>
                <w:tab w:val="left" w:pos="1134"/>
              </w:tabs>
              <w:jc w:val="center"/>
            </w:pPr>
            <w:r w:rsidRPr="00994289">
              <w:t>300</w:t>
            </w:r>
          </w:p>
        </w:tc>
        <w:tc>
          <w:tcPr>
            <w:tcW w:w="2409" w:type="dxa"/>
            <w:shd w:val="clear" w:color="auto" w:fill="auto"/>
            <w:vAlign w:val="center"/>
          </w:tcPr>
          <w:p w14:paraId="71EB312B" w14:textId="77777777" w:rsidR="00BF75A8" w:rsidRPr="00994289" w:rsidRDefault="00BF75A8" w:rsidP="00FC1F11">
            <w:pPr>
              <w:tabs>
                <w:tab w:val="left" w:pos="1134"/>
              </w:tabs>
              <w:jc w:val="center"/>
            </w:pPr>
            <w:r w:rsidRPr="00994289">
              <w:t>3,21</w:t>
            </w:r>
          </w:p>
        </w:tc>
      </w:tr>
      <w:tr w:rsidR="00BF75A8" w:rsidRPr="00994289" w14:paraId="3D1AC155" w14:textId="77777777" w:rsidTr="00FC1F11">
        <w:tc>
          <w:tcPr>
            <w:tcW w:w="2943" w:type="dxa"/>
            <w:shd w:val="clear" w:color="auto" w:fill="auto"/>
            <w:vAlign w:val="center"/>
          </w:tcPr>
          <w:p w14:paraId="7380885F" w14:textId="77777777" w:rsidR="00BF75A8" w:rsidRPr="00994289" w:rsidRDefault="00BF75A8" w:rsidP="00FC1F11">
            <w:pPr>
              <w:tabs>
                <w:tab w:val="left" w:pos="1134"/>
              </w:tabs>
              <w:jc w:val="right"/>
              <w:rPr>
                <w:b/>
                <w:bCs/>
              </w:rPr>
            </w:pPr>
            <w:r w:rsidRPr="00994289">
              <w:rPr>
                <w:b/>
                <w:bCs/>
              </w:rPr>
              <w:t>ИТОГО:</w:t>
            </w:r>
          </w:p>
        </w:tc>
        <w:tc>
          <w:tcPr>
            <w:tcW w:w="2552" w:type="dxa"/>
            <w:shd w:val="clear" w:color="auto" w:fill="auto"/>
            <w:vAlign w:val="center"/>
          </w:tcPr>
          <w:p w14:paraId="24FC93DB" w14:textId="77777777" w:rsidR="00BF75A8" w:rsidRPr="00994289" w:rsidRDefault="00BF75A8" w:rsidP="00FC1F11">
            <w:pPr>
              <w:tabs>
                <w:tab w:val="left" w:pos="1134"/>
              </w:tabs>
              <w:jc w:val="right"/>
              <w:rPr>
                <w:b/>
                <w:bCs/>
              </w:rPr>
            </w:pPr>
          </w:p>
        </w:tc>
        <w:tc>
          <w:tcPr>
            <w:tcW w:w="1276" w:type="dxa"/>
            <w:shd w:val="clear" w:color="auto" w:fill="auto"/>
            <w:vAlign w:val="center"/>
          </w:tcPr>
          <w:p w14:paraId="08C10F67" w14:textId="77777777" w:rsidR="00BF75A8" w:rsidRPr="00994289" w:rsidRDefault="00BF75A8" w:rsidP="00FC1F11">
            <w:pPr>
              <w:tabs>
                <w:tab w:val="left" w:pos="1134"/>
              </w:tabs>
              <w:jc w:val="right"/>
              <w:rPr>
                <w:b/>
                <w:bCs/>
              </w:rPr>
            </w:pPr>
          </w:p>
        </w:tc>
        <w:tc>
          <w:tcPr>
            <w:tcW w:w="2409" w:type="dxa"/>
            <w:shd w:val="clear" w:color="auto" w:fill="auto"/>
            <w:vAlign w:val="center"/>
          </w:tcPr>
          <w:p w14:paraId="7178A9E6" w14:textId="77777777" w:rsidR="00BF75A8" w:rsidRPr="00994289" w:rsidRDefault="00BF75A8" w:rsidP="00FC1F11">
            <w:pPr>
              <w:tabs>
                <w:tab w:val="left" w:pos="1134"/>
              </w:tabs>
              <w:jc w:val="center"/>
              <w:rPr>
                <w:b/>
                <w:bCs/>
              </w:rPr>
            </w:pPr>
            <w:r w:rsidRPr="00994289">
              <w:rPr>
                <w:b/>
                <w:bCs/>
              </w:rPr>
              <w:t>4,98</w:t>
            </w:r>
          </w:p>
        </w:tc>
      </w:tr>
    </w:tbl>
    <w:p w14:paraId="4677BF8E" w14:textId="77777777" w:rsidR="00BF75A8" w:rsidRPr="00994289" w:rsidRDefault="00BF75A8" w:rsidP="00BF75A8">
      <w:pPr>
        <w:pStyle w:val="Style26"/>
        <w:widowControl/>
        <w:spacing w:line="240" w:lineRule="auto"/>
        <w:ind w:firstLine="709"/>
        <w:rPr>
          <w:rStyle w:val="FontStyle190"/>
          <w:sz w:val="28"/>
          <w:szCs w:val="28"/>
        </w:rPr>
      </w:pPr>
    </w:p>
    <w:p w14:paraId="7AFC9714" w14:textId="77777777" w:rsidR="00BF75A8" w:rsidRPr="00557F05" w:rsidRDefault="00BF75A8" w:rsidP="00BF75A8">
      <w:pPr>
        <w:pStyle w:val="Style23"/>
        <w:widowControl/>
        <w:tabs>
          <w:tab w:val="left" w:pos="859"/>
        </w:tabs>
        <w:spacing w:line="240" w:lineRule="auto"/>
        <w:ind w:firstLine="709"/>
        <w:jc w:val="left"/>
        <w:rPr>
          <w:rStyle w:val="FontStyle193"/>
          <w:spacing w:val="24"/>
          <w:sz w:val="32"/>
          <w:szCs w:val="28"/>
          <w:u w:val="single"/>
        </w:rPr>
      </w:pPr>
      <w:r w:rsidRPr="00557F05">
        <w:rPr>
          <w:rStyle w:val="FontStyle193"/>
          <w:spacing w:val="24"/>
          <w:sz w:val="32"/>
          <w:szCs w:val="28"/>
          <w:u w:val="single"/>
        </w:rPr>
        <w:t>Неподконтрольные расходы</w:t>
      </w:r>
    </w:p>
    <w:p w14:paraId="473CDB11" w14:textId="77777777" w:rsidR="00BF75A8" w:rsidRPr="00994289" w:rsidRDefault="00BF75A8" w:rsidP="00BF75A8">
      <w:pPr>
        <w:ind w:firstLine="709"/>
        <w:jc w:val="both"/>
        <w:rPr>
          <w:sz w:val="28"/>
          <w:szCs w:val="28"/>
        </w:rPr>
      </w:pPr>
      <w:r w:rsidRPr="00994289">
        <w:rPr>
          <w:sz w:val="28"/>
          <w:szCs w:val="28"/>
        </w:rPr>
        <w:t>Неподконтрольные расходы в соответствии с Методическими указаниями включают в себя:</w:t>
      </w:r>
    </w:p>
    <w:p w14:paraId="04ACFE4F"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BA4DC16"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E9C2B74"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3) расходы на арендную плату и лизинговые платежи, размер которых определяется с учетом требований, предусмотренных пунктом 29 настоящих Методических указаний;</w:t>
      </w:r>
    </w:p>
    <w:p w14:paraId="483BFDE5"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08824AA"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настоящих Методических указаний;</w:t>
      </w:r>
    </w:p>
    <w:p w14:paraId="41F36BDE"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27E02E2"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7416CC6"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8) расходы на концессионную плату;</w:t>
      </w:r>
    </w:p>
    <w:p w14:paraId="13F6A526" w14:textId="77777777" w:rsidR="00BF75A8" w:rsidRPr="000332F1" w:rsidRDefault="00BF75A8" w:rsidP="00BF75A8">
      <w:pPr>
        <w:pStyle w:val="Style23"/>
        <w:widowControl/>
        <w:tabs>
          <w:tab w:val="left" w:pos="859"/>
        </w:tabs>
        <w:spacing w:line="240" w:lineRule="auto"/>
        <w:ind w:firstLine="709"/>
        <w:rPr>
          <w:sz w:val="28"/>
          <w:szCs w:val="28"/>
        </w:rPr>
      </w:pPr>
      <w:r w:rsidRPr="000332F1">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w:t>
      </w:r>
      <w:r w:rsidRPr="000332F1">
        <w:rPr>
          <w:sz w:val="28"/>
          <w:szCs w:val="28"/>
        </w:rPr>
        <w:lastRenderedPageBreak/>
        <w:t>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82A65A3" w14:textId="77777777" w:rsidR="00BF75A8" w:rsidRDefault="00BF75A8" w:rsidP="00BF75A8">
      <w:pPr>
        <w:pStyle w:val="Style23"/>
        <w:widowControl/>
        <w:tabs>
          <w:tab w:val="left" w:pos="859"/>
        </w:tabs>
        <w:spacing w:line="240" w:lineRule="auto"/>
        <w:ind w:firstLine="709"/>
        <w:rPr>
          <w:sz w:val="28"/>
          <w:szCs w:val="28"/>
        </w:rPr>
      </w:pPr>
      <w:r w:rsidRPr="000332F1">
        <w:rPr>
          <w:sz w:val="28"/>
          <w:szCs w:val="28"/>
        </w:rPr>
        <w:t>10) расходы на реагенты.</w:t>
      </w:r>
    </w:p>
    <w:p w14:paraId="0D8A1F52" w14:textId="77777777" w:rsidR="00BF75A8" w:rsidRPr="00994289" w:rsidRDefault="00BF75A8" w:rsidP="00BF75A8">
      <w:pPr>
        <w:pStyle w:val="Style23"/>
        <w:widowControl/>
        <w:tabs>
          <w:tab w:val="left" w:pos="859"/>
        </w:tabs>
        <w:spacing w:line="240" w:lineRule="auto"/>
        <w:ind w:firstLine="573"/>
        <w:rPr>
          <w:rStyle w:val="FontStyle193"/>
          <w:sz w:val="28"/>
          <w:szCs w:val="28"/>
        </w:rPr>
      </w:pPr>
    </w:p>
    <w:p w14:paraId="06E03F12" w14:textId="77777777" w:rsidR="00BF75A8" w:rsidRPr="00994289" w:rsidRDefault="00BF75A8" w:rsidP="00BF75A8">
      <w:pPr>
        <w:pStyle w:val="Style23"/>
        <w:widowControl/>
        <w:tabs>
          <w:tab w:val="left" w:pos="859"/>
        </w:tabs>
        <w:spacing w:line="240" w:lineRule="auto"/>
        <w:ind w:firstLine="709"/>
        <w:rPr>
          <w:rStyle w:val="FontStyle190"/>
          <w:sz w:val="28"/>
          <w:szCs w:val="28"/>
        </w:rPr>
      </w:pPr>
      <w:r w:rsidRPr="00994289">
        <w:rPr>
          <w:rStyle w:val="FontStyle193"/>
          <w:sz w:val="28"/>
          <w:szCs w:val="28"/>
        </w:rPr>
        <w:t xml:space="preserve">Неподконтрольные расходы </w:t>
      </w:r>
      <w:r w:rsidRPr="00994289">
        <w:rPr>
          <w:rStyle w:val="FontStyle190"/>
          <w:sz w:val="28"/>
          <w:szCs w:val="28"/>
        </w:rPr>
        <w:t>утверждены регулирующим органом на 202</w:t>
      </w:r>
      <w:r>
        <w:rPr>
          <w:rStyle w:val="FontStyle190"/>
          <w:sz w:val="28"/>
          <w:szCs w:val="28"/>
        </w:rPr>
        <w:t>3</w:t>
      </w:r>
      <w:r w:rsidRPr="00994289">
        <w:rPr>
          <w:rStyle w:val="FontStyle190"/>
          <w:sz w:val="28"/>
          <w:szCs w:val="28"/>
        </w:rPr>
        <w:t xml:space="preserve"> год в размере </w:t>
      </w:r>
      <w:r w:rsidRPr="00994289">
        <w:rPr>
          <w:rStyle w:val="FontStyle190"/>
          <w:b/>
          <w:bCs/>
          <w:i/>
          <w:iCs/>
          <w:sz w:val="28"/>
          <w:szCs w:val="28"/>
        </w:rPr>
        <w:t>3,</w:t>
      </w:r>
      <w:r>
        <w:rPr>
          <w:rStyle w:val="FontStyle190"/>
          <w:b/>
          <w:bCs/>
          <w:i/>
          <w:iCs/>
          <w:sz w:val="28"/>
          <w:szCs w:val="28"/>
        </w:rPr>
        <w:t>48</w:t>
      </w:r>
      <w:r w:rsidRPr="00994289">
        <w:rPr>
          <w:rStyle w:val="FontStyle190"/>
          <w:sz w:val="28"/>
          <w:szCs w:val="28"/>
        </w:rPr>
        <w:t xml:space="preserve"> руб., организацией неподконтрольные расходы в целях корректировки предложены в размере </w:t>
      </w:r>
      <w:r>
        <w:rPr>
          <w:rStyle w:val="FontStyle190"/>
          <w:b/>
          <w:bCs/>
          <w:i/>
          <w:iCs/>
          <w:sz w:val="28"/>
          <w:szCs w:val="28"/>
        </w:rPr>
        <w:t>3,48</w:t>
      </w:r>
      <w:r w:rsidRPr="00994289">
        <w:rPr>
          <w:rStyle w:val="FontStyle190"/>
          <w:sz w:val="28"/>
          <w:szCs w:val="28"/>
        </w:rPr>
        <w:t xml:space="preserve"> тыс. руб.</w:t>
      </w:r>
    </w:p>
    <w:p w14:paraId="63E04471" w14:textId="77777777" w:rsidR="00BF75A8" w:rsidRPr="00994289" w:rsidRDefault="00BF75A8" w:rsidP="00BF75A8">
      <w:pPr>
        <w:pStyle w:val="Style23"/>
        <w:widowControl/>
        <w:tabs>
          <w:tab w:val="left" w:pos="859"/>
        </w:tabs>
        <w:spacing w:line="240" w:lineRule="auto"/>
        <w:ind w:firstLine="709"/>
        <w:rPr>
          <w:rStyle w:val="FontStyle190"/>
          <w:sz w:val="28"/>
          <w:szCs w:val="28"/>
        </w:rPr>
      </w:pPr>
      <w:r w:rsidRPr="00994289">
        <w:rPr>
          <w:rStyle w:val="FontStyle190"/>
          <w:sz w:val="28"/>
          <w:szCs w:val="28"/>
        </w:rPr>
        <w:t xml:space="preserve"> В процессе экспертизы определены расходы в сумме </w:t>
      </w:r>
      <w:r>
        <w:rPr>
          <w:rStyle w:val="FontStyle190"/>
          <w:b/>
          <w:bCs/>
          <w:i/>
          <w:iCs/>
          <w:sz w:val="28"/>
          <w:szCs w:val="28"/>
        </w:rPr>
        <w:t>3,48</w:t>
      </w:r>
      <w:r w:rsidRPr="00994289">
        <w:rPr>
          <w:rStyle w:val="FontStyle190"/>
          <w:sz w:val="28"/>
          <w:szCs w:val="28"/>
        </w:rPr>
        <w:t xml:space="preserve"> тыс. руб., в том числе:</w:t>
      </w:r>
    </w:p>
    <w:p w14:paraId="2DAE9804" w14:textId="77777777" w:rsidR="00BF75A8" w:rsidRPr="00994289" w:rsidRDefault="00BF75A8" w:rsidP="00BF75A8">
      <w:pPr>
        <w:pStyle w:val="Style23"/>
        <w:widowControl/>
        <w:tabs>
          <w:tab w:val="left" w:pos="859"/>
        </w:tabs>
        <w:spacing w:line="240" w:lineRule="auto"/>
        <w:ind w:firstLine="709"/>
        <w:rPr>
          <w:rStyle w:val="FontStyle190"/>
          <w:sz w:val="28"/>
          <w:szCs w:val="28"/>
        </w:rPr>
      </w:pPr>
    </w:p>
    <w:p w14:paraId="1E0A99B0" w14:textId="77777777" w:rsidR="00BF75A8" w:rsidRPr="00994289" w:rsidRDefault="00BF75A8" w:rsidP="00BF75A8">
      <w:pPr>
        <w:pStyle w:val="Style23"/>
        <w:widowControl/>
        <w:tabs>
          <w:tab w:val="left" w:pos="998"/>
        </w:tabs>
        <w:spacing w:line="240" w:lineRule="auto"/>
        <w:ind w:firstLine="567"/>
        <w:rPr>
          <w:rStyle w:val="FontStyle193"/>
          <w:sz w:val="28"/>
          <w:szCs w:val="28"/>
        </w:rPr>
      </w:pPr>
      <w:r w:rsidRPr="00994289">
        <w:rPr>
          <w:sz w:val="28"/>
          <w:szCs w:val="28"/>
        </w:rPr>
        <w:t xml:space="preserve">- По статье </w:t>
      </w:r>
      <w:r w:rsidRPr="00994289">
        <w:rPr>
          <w:rStyle w:val="FontStyle193"/>
          <w:sz w:val="28"/>
          <w:szCs w:val="28"/>
        </w:rPr>
        <w:t>«Расходы, связанные с оплатой налогов и сборов».</w:t>
      </w:r>
    </w:p>
    <w:p w14:paraId="17B6AC50" w14:textId="77777777" w:rsidR="00BF75A8" w:rsidRPr="00994289" w:rsidRDefault="00BF75A8" w:rsidP="00BF75A8">
      <w:pPr>
        <w:ind w:firstLine="567"/>
        <w:jc w:val="both"/>
        <w:rPr>
          <w:sz w:val="28"/>
          <w:szCs w:val="28"/>
        </w:rPr>
      </w:pPr>
      <w:r w:rsidRPr="00994289">
        <w:rPr>
          <w:sz w:val="28"/>
          <w:szCs w:val="28"/>
        </w:rPr>
        <w:t>При определении размера расходов, связанных с уплатой налогов и сборов, учитываются:</w:t>
      </w:r>
    </w:p>
    <w:p w14:paraId="55FD3574" w14:textId="77777777" w:rsidR="00BF75A8" w:rsidRPr="00994289" w:rsidRDefault="00BF75A8" w:rsidP="00BF75A8">
      <w:pPr>
        <w:ind w:firstLine="567"/>
        <w:jc w:val="both"/>
        <w:rPr>
          <w:sz w:val="28"/>
          <w:szCs w:val="28"/>
        </w:rPr>
      </w:pPr>
      <w:r w:rsidRPr="00994289">
        <w:rPr>
          <w:sz w:val="28"/>
          <w:szCs w:val="28"/>
        </w:rPr>
        <w:t>налог на прибыль;</w:t>
      </w:r>
    </w:p>
    <w:p w14:paraId="6DF88C6A" w14:textId="77777777" w:rsidR="00BF75A8" w:rsidRPr="00994289" w:rsidRDefault="00BF75A8" w:rsidP="00BF75A8">
      <w:pPr>
        <w:ind w:firstLine="567"/>
        <w:jc w:val="both"/>
        <w:rPr>
          <w:sz w:val="28"/>
          <w:szCs w:val="28"/>
        </w:rPr>
      </w:pPr>
      <w:r w:rsidRPr="00994289">
        <w:rPr>
          <w:sz w:val="28"/>
          <w:szCs w:val="28"/>
        </w:rPr>
        <w:t>налог на имущество организаций;</w:t>
      </w:r>
    </w:p>
    <w:p w14:paraId="732FA036" w14:textId="77777777" w:rsidR="00BF75A8" w:rsidRPr="00994289" w:rsidRDefault="00BF75A8" w:rsidP="00BF75A8">
      <w:pPr>
        <w:ind w:firstLine="567"/>
        <w:jc w:val="both"/>
        <w:rPr>
          <w:sz w:val="28"/>
          <w:szCs w:val="28"/>
        </w:rPr>
      </w:pPr>
      <w:r w:rsidRPr="00994289">
        <w:rPr>
          <w:sz w:val="28"/>
          <w:szCs w:val="28"/>
        </w:rPr>
        <w:t>земельный налог;</w:t>
      </w:r>
    </w:p>
    <w:p w14:paraId="0522326E" w14:textId="77777777" w:rsidR="00BF75A8" w:rsidRPr="00994289" w:rsidRDefault="00BF75A8" w:rsidP="00BF75A8">
      <w:pPr>
        <w:ind w:firstLine="567"/>
        <w:jc w:val="both"/>
        <w:rPr>
          <w:sz w:val="28"/>
          <w:szCs w:val="28"/>
        </w:rPr>
      </w:pPr>
      <w:r w:rsidRPr="00994289">
        <w:rPr>
          <w:sz w:val="28"/>
          <w:szCs w:val="28"/>
        </w:rPr>
        <w:t>водный налог и плата за пользование водным объектом;</w:t>
      </w:r>
    </w:p>
    <w:p w14:paraId="0BF54E5A" w14:textId="77777777" w:rsidR="00BF75A8" w:rsidRPr="00994289" w:rsidRDefault="00BF75A8" w:rsidP="00BF75A8">
      <w:pPr>
        <w:ind w:firstLine="567"/>
        <w:jc w:val="both"/>
        <w:rPr>
          <w:sz w:val="28"/>
          <w:szCs w:val="28"/>
        </w:rPr>
      </w:pPr>
      <w:r w:rsidRPr="00994289">
        <w:rPr>
          <w:sz w:val="28"/>
          <w:szCs w:val="28"/>
        </w:rPr>
        <w:t>транспортный налог;</w:t>
      </w:r>
    </w:p>
    <w:p w14:paraId="5CCB8280" w14:textId="77777777" w:rsidR="00BF75A8" w:rsidRPr="00994289" w:rsidRDefault="00BF75A8" w:rsidP="00BF75A8">
      <w:pPr>
        <w:ind w:firstLine="567"/>
        <w:jc w:val="both"/>
        <w:rPr>
          <w:sz w:val="28"/>
          <w:szCs w:val="28"/>
        </w:rPr>
      </w:pPr>
      <w:r w:rsidRPr="00994289">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65A3DFF" w14:textId="77777777" w:rsidR="00BF75A8" w:rsidRPr="00994289" w:rsidRDefault="00BF75A8" w:rsidP="00BF75A8">
      <w:pPr>
        <w:ind w:firstLine="567"/>
        <w:jc w:val="both"/>
        <w:rPr>
          <w:sz w:val="28"/>
          <w:szCs w:val="28"/>
        </w:rPr>
      </w:pPr>
      <w:r w:rsidRPr="00994289">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F091CC7" w14:textId="77777777" w:rsidR="00BF75A8" w:rsidRPr="008E73DD" w:rsidRDefault="00BF75A8" w:rsidP="00BF75A8">
      <w:pPr>
        <w:pStyle w:val="Style23"/>
        <w:widowControl/>
        <w:tabs>
          <w:tab w:val="left" w:pos="571"/>
          <w:tab w:val="left" w:pos="998"/>
        </w:tabs>
        <w:spacing w:line="240" w:lineRule="auto"/>
        <w:ind w:firstLine="709"/>
        <w:rPr>
          <w:rStyle w:val="FontStyle190"/>
          <w:szCs w:val="28"/>
        </w:rPr>
      </w:pPr>
    </w:p>
    <w:p w14:paraId="2BA1E087" w14:textId="77777777" w:rsidR="00BF75A8" w:rsidRPr="00994289" w:rsidRDefault="00BF75A8" w:rsidP="00BF75A8">
      <w:pPr>
        <w:pStyle w:val="Style23"/>
        <w:widowControl/>
        <w:tabs>
          <w:tab w:val="left" w:pos="571"/>
          <w:tab w:val="left" w:pos="998"/>
        </w:tabs>
        <w:spacing w:line="240" w:lineRule="auto"/>
        <w:ind w:firstLine="709"/>
        <w:rPr>
          <w:rStyle w:val="FontStyle190"/>
          <w:sz w:val="28"/>
          <w:szCs w:val="28"/>
        </w:rPr>
      </w:pPr>
      <w:r w:rsidRPr="00994289">
        <w:rPr>
          <w:rStyle w:val="FontStyle190"/>
          <w:sz w:val="28"/>
          <w:szCs w:val="28"/>
        </w:rPr>
        <w:t xml:space="preserve">- По статье </w:t>
      </w:r>
      <w:r w:rsidRPr="00994289">
        <w:rPr>
          <w:rStyle w:val="FontStyle193"/>
          <w:sz w:val="28"/>
          <w:szCs w:val="28"/>
        </w:rPr>
        <w:t>«</w:t>
      </w:r>
      <w:r w:rsidRPr="00994289">
        <w:rPr>
          <w:b/>
          <w:sz w:val="28"/>
          <w:szCs w:val="28"/>
          <w:u w:val="single"/>
        </w:rPr>
        <w:t>Водный налог</w:t>
      </w:r>
      <w:r w:rsidRPr="00994289">
        <w:rPr>
          <w:rStyle w:val="FontStyle193"/>
          <w:sz w:val="28"/>
          <w:szCs w:val="28"/>
        </w:rPr>
        <w:t xml:space="preserve">» </w:t>
      </w:r>
      <w:r w:rsidRPr="00994289">
        <w:rPr>
          <w:rStyle w:val="FontStyle190"/>
          <w:sz w:val="28"/>
          <w:szCs w:val="28"/>
        </w:rPr>
        <w:t>регулирующим органом на 202</w:t>
      </w:r>
      <w:r>
        <w:rPr>
          <w:rStyle w:val="FontStyle190"/>
          <w:sz w:val="28"/>
          <w:szCs w:val="28"/>
        </w:rPr>
        <w:t>3</w:t>
      </w:r>
      <w:r w:rsidRPr="00994289">
        <w:rPr>
          <w:rStyle w:val="FontStyle190"/>
          <w:sz w:val="28"/>
          <w:szCs w:val="28"/>
        </w:rPr>
        <w:t xml:space="preserve"> год утверждены затраты в размере </w:t>
      </w:r>
      <w:r w:rsidRPr="00994289">
        <w:rPr>
          <w:rStyle w:val="FontStyle190"/>
          <w:b/>
          <w:i/>
          <w:sz w:val="28"/>
          <w:szCs w:val="28"/>
        </w:rPr>
        <w:t>3,</w:t>
      </w:r>
      <w:r>
        <w:rPr>
          <w:rStyle w:val="FontStyle190"/>
          <w:b/>
          <w:i/>
          <w:sz w:val="28"/>
          <w:szCs w:val="28"/>
        </w:rPr>
        <w:t>48</w:t>
      </w:r>
      <w:r w:rsidRPr="00994289">
        <w:rPr>
          <w:rStyle w:val="FontStyle190"/>
          <w:sz w:val="28"/>
          <w:szCs w:val="28"/>
        </w:rPr>
        <w:t xml:space="preserve"> тыс. руб. Предприятием в целях корректировки предложены затраты в размере </w:t>
      </w:r>
      <w:r>
        <w:rPr>
          <w:rStyle w:val="FontStyle190"/>
          <w:b/>
          <w:i/>
          <w:sz w:val="28"/>
          <w:szCs w:val="28"/>
        </w:rPr>
        <w:t>3,48</w:t>
      </w:r>
      <w:r w:rsidRPr="00994289">
        <w:rPr>
          <w:rStyle w:val="FontStyle190"/>
          <w:sz w:val="28"/>
          <w:szCs w:val="28"/>
        </w:rPr>
        <w:t xml:space="preserve"> тыс. руб. В процессе экспертизы определены расходы в сумме </w:t>
      </w:r>
      <w:r w:rsidRPr="00994289">
        <w:rPr>
          <w:rStyle w:val="FontStyle190"/>
          <w:b/>
          <w:i/>
          <w:sz w:val="28"/>
          <w:szCs w:val="28"/>
        </w:rPr>
        <w:t>3,</w:t>
      </w:r>
      <w:r>
        <w:rPr>
          <w:rStyle w:val="FontStyle190"/>
          <w:b/>
          <w:i/>
          <w:sz w:val="28"/>
          <w:szCs w:val="28"/>
        </w:rPr>
        <w:t>48</w:t>
      </w:r>
      <w:r w:rsidRPr="00994289">
        <w:rPr>
          <w:rStyle w:val="FontStyle190"/>
          <w:sz w:val="28"/>
          <w:szCs w:val="28"/>
        </w:rPr>
        <w:t xml:space="preserve"> тыс. руб.</w:t>
      </w:r>
    </w:p>
    <w:p w14:paraId="7C2F5389" w14:textId="77777777" w:rsidR="00BF75A8" w:rsidRPr="00994289" w:rsidRDefault="00BF75A8" w:rsidP="00BF75A8">
      <w:pPr>
        <w:tabs>
          <w:tab w:val="left" w:pos="1134"/>
        </w:tabs>
        <w:ind w:firstLine="709"/>
        <w:jc w:val="both"/>
        <w:rPr>
          <w:sz w:val="28"/>
          <w:szCs w:val="28"/>
        </w:rPr>
      </w:pPr>
      <w:r w:rsidRPr="00994289">
        <w:rPr>
          <w:sz w:val="28"/>
          <w:szCs w:val="28"/>
        </w:rPr>
        <w:t>Расходы рассчитаны по планируемым объемам воды, забранной из водного объекта на ставку водного налога с коэффициентами роста на 202</w:t>
      </w:r>
      <w:r>
        <w:rPr>
          <w:sz w:val="28"/>
          <w:szCs w:val="28"/>
        </w:rPr>
        <w:t>3</w:t>
      </w:r>
      <w:r w:rsidRPr="00994289">
        <w:rPr>
          <w:sz w:val="28"/>
          <w:szCs w:val="28"/>
        </w:rPr>
        <w:t xml:space="preserve"> год в соответствии с п.1 и п.1.1. ст. 333.12 НК РФ (часть вторая) от 05.08.2000 № 117-ФЗ. Расчет представлен в таблице </w:t>
      </w:r>
      <w:r>
        <w:rPr>
          <w:sz w:val="28"/>
          <w:szCs w:val="28"/>
        </w:rPr>
        <w:t>3</w:t>
      </w:r>
      <w:r w:rsidRPr="00994289">
        <w:rPr>
          <w:sz w:val="28"/>
          <w:szCs w:val="28"/>
        </w:rPr>
        <w:t>.</w:t>
      </w:r>
    </w:p>
    <w:p w14:paraId="3EA4AD53" w14:textId="77777777" w:rsidR="00BF75A8" w:rsidRPr="00994289" w:rsidRDefault="00BF75A8" w:rsidP="00BF75A8">
      <w:pPr>
        <w:tabs>
          <w:tab w:val="left" w:pos="1134"/>
        </w:tabs>
        <w:ind w:firstLine="709"/>
        <w:jc w:val="right"/>
        <w:rPr>
          <w:sz w:val="28"/>
          <w:szCs w:val="28"/>
        </w:rPr>
      </w:pPr>
      <w:r w:rsidRPr="00994289">
        <w:rPr>
          <w:sz w:val="28"/>
          <w:szCs w:val="28"/>
        </w:rPr>
        <w:t xml:space="preserve">Таблица </w:t>
      </w:r>
      <w:r>
        <w:rPr>
          <w:sz w:val="28"/>
          <w:szCs w:val="28"/>
        </w:rPr>
        <w:t>3</w:t>
      </w:r>
      <w:r w:rsidRPr="00994289">
        <w:rPr>
          <w:sz w:val="28"/>
          <w:szCs w:val="28"/>
        </w:rPr>
        <w:t>.</w:t>
      </w:r>
    </w:p>
    <w:p w14:paraId="4E9A1B0C" w14:textId="77777777" w:rsidR="00BF75A8" w:rsidRPr="00994289" w:rsidRDefault="00BF75A8" w:rsidP="00BF75A8">
      <w:pPr>
        <w:tabs>
          <w:tab w:val="left" w:pos="1134"/>
        </w:tabs>
        <w:jc w:val="center"/>
        <w:rPr>
          <w:sz w:val="28"/>
          <w:szCs w:val="28"/>
        </w:rPr>
      </w:pPr>
      <w:r w:rsidRPr="00994289">
        <w:rPr>
          <w:sz w:val="28"/>
          <w:szCs w:val="28"/>
        </w:rPr>
        <w:t>Расчет водного налога на 202</w:t>
      </w:r>
      <w:r>
        <w:rPr>
          <w:sz w:val="28"/>
          <w:szCs w:val="28"/>
        </w:rPr>
        <w:t>3</w:t>
      </w:r>
      <w:r w:rsidRPr="00994289">
        <w:rPr>
          <w:sz w:val="28"/>
          <w:szCs w:val="28"/>
        </w:rPr>
        <w:t xml:space="preserve"> год АО «Транснефть-ЗС»</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011"/>
        <w:gridCol w:w="1169"/>
        <w:gridCol w:w="2768"/>
      </w:tblGrid>
      <w:tr w:rsidR="00BF75A8" w:rsidRPr="00994289" w14:paraId="4065E4F4" w14:textId="77777777" w:rsidTr="00FC1F11">
        <w:trPr>
          <w:jc w:val="center"/>
        </w:trPr>
        <w:tc>
          <w:tcPr>
            <w:tcW w:w="2836" w:type="dxa"/>
            <w:vMerge w:val="restart"/>
            <w:shd w:val="clear" w:color="auto" w:fill="auto"/>
            <w:vAlign w:val="center"/>
          </w:tcPr>
          <w:p w14:paraId="090C89A8" w14:textId="77777777" w:rsidR="00BF75A8" w:rsidRPr="00994289" w:rsidRDefault="00BF75A8" w:rsidP="00FC1F11">
            <w:pPr>
              <w:tabs>
                <w:tab w:val="left" w:pos="1134"/>
              </w:tabs>
              <w:jc w:val="center"/>
            </w:pPr>
            <w:r w:rsidRPr="00994289">
              <w:t>Объем воды, м</w:t>
            </w:r>
            <w:r w:rsidRPr="00994289">
              <w:rPr>
                <w:vertAlign w:val="superscript"/>
              </w:rPr>
              <w:t>3</w:t>
            </w:r>
          </w:p>
        </w:tc>
        <w:tc>
          <w:tcPr>
            <w:tcW w:w="2011" w:type="dxa"/>
            <w:vMerge w:val="restart"/>
            <w:shd w:val="clear" w:color="auto" w:fill="auto"/>
            <w:vAlign w:val="center"/>
          </w:tcPr>
          <w:p w14:paraId="4109B3E5" w14:textId="77777777" w:rsidR="00BF75A8" w:rsidRPr="00994289" w:rsidRDefault="00BF75A8" w:rsidP="00FC1F11">
            <w:pPr>
              <w:tabs>
                <w:tab w:val="left" w:pos="1134"/>
              </w:tabs>
              <w:jc w:val="center"/>
            </w:pPr>
            <w:r w:rsidRPr="00994289">
              <w:t>Ставка налога, тыс. руб.</w:t>
            </w:r>
          </w:p>
        </w:tc>
        <w:tc>
          <w:tcPr>
            <w:tcW w:w="3937" w:type="dxa"/>
            <w:gridSpan w:val="2"/>
            <w:shd w:val="clear" w:color="auto" w:fill="auto"/>
            <w:vAlign w:val="center"/>
          </w:tcPr>
          <w:p w14:paraId="2C472512" w14:textId="77777777" w:rsidR="00BF75A8" w:rsidRPr="00994289" w:rsidRDefault="00BF75A8" w:rsidP="00FC1F11">
            <w:pPr>
              <w:tabs>
                <w:tab w:val="left" w:pos="1134"/>
              </w:tabs>
              <w:jc w:val="center"/>
            </w:pPr>
            <w:r w:rsidRPr="00994289">
              <w:t>202</w:t>
            </w:r>
            <w:r>
              <w:t>3</w:t>
            </w:r>
            <w:r w:rsidRPr="00994289">
              <w:t xml:space="preserve"> год </w:t>
            </w:r>
          </w:p>
        </w:tc>
      </w:tr>
      <w:tr w:rsidR="00BF75A8" w:rsidRPr="00994289" w14:paraId="088F9062" w14:textId="77777777" w:rsidTr="00FC1F11">
        <w:trPr>
          <w:jc w:val="center"/>
        </w:trPr>
        <w:tc>
          <w:tcPr>
            <w:tcW w:w="2836" w:type="dxa"/>
            <w:vMerge/>
            <w:shd w:val="clear" w:color="auto" w:fill="auto"/>
            <w:vAlign w:val="center"/>
          </w:tcPr>
          <w:p w14:paraId="200D2E13" w14:textId="77777777" w:rsidR="00BF75A8" w:rsidRPr="00994289" w:rsidRDefault="00BF75A8" w:rsidP="00FC1F11">
            <w:pPr>
              <w:tabs>
                <w:tab w:val="left" w:pos="1134"/>
              </w:tabs>
              <w:jc w:val="center"/>
              <w:rPr>
                <w:sz w:val="28"/>
                <w:szCs w:val="28"/>
              </w:rPr>
            </w:pPr>
          </w:p>
        </w:tc>
        <w:tc>
          <w:tcPr>
            <w:tcW w:w="2011" w:type="dxa"/>
            <w:vMerge/>
            <w:shd w:val="clear" w:color="auto" w:fill="auto"/>
            <w:vAlign w:val="center"/>
          </w:tcPr>
          <w:p w14:paraId="34AD42AE" w14:textId="77777777" w:rsidR="00BF75A8" w:rsidRPr="00994289" w:rsidRDefault="00BF75A8" w:rsidP="00FC1F11">
            <w:pPr>
              <w:tabs>
                <w:tab w:val="left" w:pos="1134"/>
              </w:tabs>
              <w:jc w:val="center"/>
              <w:rPr>
                <w:sz w:val="28"/>
                <w:szCs w:val="28"/>
              </w:rPr>
            </w:pPr>
          </w:p>
        </w:tc>
        <w:tc>
          <w:tcPr>
            <w:tcW w:w="1169" w:type="dxa"/>
            <w:shd w:val="clear" w:color="auto" w:fill="auto"/>
            <w:vAlign w:val="center"/>
          </w:tcPr>
          <w:p w14:paraId="75E3D464" w14:textId="77777777" w:rsidR="00BF75A8" w:rsidRPr="00994289" w:rsidRDefault="00BF75A8" w:rsidP="00FC1F11">
            <w:pPr>
              <w:tabs>
                <w:tab w:val="left" w:pos="1134"/>
              </w:tabs>
              <w:jc w:val="center"/>
              <w:rPr>
                <w:sz w:val="22"/>
                <w:szCs w:val="22"/>
              </w:rPr>
            </w:pPr>
            <w:r w:rsidRPr="00994289">
              <w:rPr>
                <w:sz w:val="22"/>
                <w:szCs w:val="22"/>
              </w:rPr>
              <w:t>Коэфф.</w:t>
            </w:r>
          </w:p>
        </w:tc>
        <w:tc>
          <w:tcPr>
            <w:tcW w:w="2768" w:type="dxa"/>
            <w:shd w:val="clear" w:color="auto" w:fill="auto"/>
            <w:vAlign w:val="center"/>
          </w:tcPr>
          <w:p w14:paraId="4057EF99" w14:textId="77777777" w:rsidR="00BF75A8" w:rsidRPr="00994289" w:rsidRDefault="00BF75A8" w:rsidP="00FC1F11">
            <w:pPr>
              <w:tabs>
                <w:tab w:val="left" w:pos="1134"/>
              </w:tabs>
              <w:jc w:val="center"/>
              <w:rPr>
                <w:sz w:val="22"/>
                <w:szCs w:val="22"/>
              </w:rPr>
            </w:pPr>
            <w:r w:rsidRPr="00994289">
              <w:rPr>
                <w:sz w:val="22"/>
                <w:szCs w:val="22"/>
              </w:rPr>
              <w:t>Сумма налога, тыс. руб.</w:t>
            </w:r>
          </w:p>
        </w:tc>
      </w:tr>
      <w:tr w:rsidR="00BF75A8" w:rsidRPr="00994289" w14:paraId="3B963587" w14:textId="77777777" w:rsidTr="00FC1F11">
        <w:trPr>
          <w:jc w:val="center"/>
        </w:trPr>
        <w:tc>
          <w:tcPr>
            <w:tcW w:w="2836" w:type="dxa"/>
            <w:shd w:val="clear" w:color="auto" w:fill="auto"/>
            <w:vAlign w:val="center"/>
          </w:tcPr>
          <w:p w14:paraId="06A2C43D" w14:textId="77777777" w:rsidR="00BF75A8" w:rsidRPr="00994289" w:rsidRDefault="00BF75A8" w:rsidP="00FC1F11">
            <w:pPr>
              <w:tabs>
                <w:tab w:val="left" w:pos="1134"/>
              </w:tabs>
              <w:jc w:val="center"/>
              <w:rPr>
                <w:sz w:val="28"/>
                <w:szCs w:val="28"/>
              </w:rPr>
            </w:pPr>
            <w:r w:rsidRPr="00994289">
              <w:rPr>
                <w:sz w:val="28"/>
                <w:szCs w:val="28"/>
              </w:rPr>
              <w:t>3000,00</w:t>
            </w:r>
          </w:p>
        </w:tc>
        <w:tc>
          <w:tcPr>
            <w:tcW w:w="2011" w:type="dxa"/>
            <w:shd w:val="clear" w:color="auto" w:fill="auto"/>
            <w:vAlign w:val="center"/>
          </w:tcPr>
          <w:p w14:paraId="2D4F1A53" w14:textId="77777777" w:rsidR="00BF75A8" w:rsidRPr="00994289" w:rsidRDefault="00BF75A8" w:rsidP="00FC1F11">
            <w:pPr>
              <w:tabs>
                <w:tab w:val="left" w:pos="1134"/>
              </w:tabs>
              <w:jc w:val="center"/>
              <w:rPr>
                <w:sz w:val="28"/>
                <w:szCs w:val="28"/>
              </w:rPr>
            </w:pPr>
            <w:r w:rsidRPr="00994289">
              <w:rPr>
                <w:sz w:val="28"/>
                <w:szCs w:val="28"/>
              </w:rPr>
              <w:t>0,33</w:t>
            </w:r>
          </w:p>
        </w:tc>
        <w:tc>
          <w:tcPr>
            <w:tcW w:w="1169" w:type="dxa"/>
            <w:shd w:val="clear" w:color="auto" w:fill="auto"/>
            <w:vAlign w:val="center"/>
          </w:tcPr>
          <w:p w14:paraId="4EB1A48A" w14:textId="77777777" w:rsidR="00BF75A8" w:rsidRPr="00994289" w:rsidRDefault="00BF75A8" w:rsidP="00FC1F11">
            <w:pPr>
              <w:tabs>
                <w:tab w:val="left" w:pos="1134"/>
              </w:tabs>
              <w:jc w:val="center"/>
            </w:pPr>
            <w:r w:rsidRPr="00994289">
              <w:t>3,</w:t>
            </w:r>
            <w:r>
              <w:t>52</w:t>
            </w:r>
          </w:p>
        </w:tc>
        <w:tc>
          <w:tcPr>
            <w:tcW w:w="2768" w:type="dxa"/>
            <w:shd w:val="clear" w:color="auto" w:fill="auto"/>
            <w:vAlign w:val="center"/>
          </w:tcPr>
          <w:p w14:paraId="1002196D" w14:textId="77777777" w:rsidR="00BF75A8" w:rsidRPr="00557F05" w:rsidRDefault="00BF75A8" w:rsidP="00FC1F11">
            <w:pPr>
              <w:tabs>
                <w:tab w:val="left" w:pos="1134"/>
              </w:tabs>
              <w:jc w:val="center"/>
              <w:rPr>
                <w:b/>
                <w:i/>
              </w:rPr>
            </w:pPr>
            <w:r w:rsidRPr="00557F05">
              <w:rPr>
                <w:b/>
                <w:i/>
                <w:sz w:val="28"/>
              </w:rPr>
              <w:t>3,48</w:t>
            </w:r>
          </w:p>
        </w:tc>
      </w:tr>
    </w:tbl>
    <w:p w14:paraId="0C904819" w14:textId="77777777" w:rsidR="00BF75A8" w:rsidRPr="00557F05" w:rsidRDefault="00BF75A8" w:rsidP="00BF75A8">
      <w:pPr>
        <w:tabs>
          <w:tab w:val="left" w:pos="874"/>
        </w:tabs>
        <w:spacing w:before="53"/>
        <w:ind w:firstLine="709"/>
        <w:jc w:val="both"/>
        <w:rPr>
          <w:b/>
          <w:spacing w:val="24"/>
          <w:sz w:val="32"/>
          <w:szCs w:val="28"/>
          <w:u w:val="single"/>
        </w:rPr>
      </w:pPr>
      <w:r w:rsidRPr="00557F05">
        <w:rPr>
          <w:b/>
          <w:spacing w:val="24"/>
          <w:sz w:val="32"/>
          <w:szCs w:val="28"/>
          <w:u w:val="single"/>
        </w:rPr>
        <w:t xml:space="preserve">Нормативная прибыль </w:t>
      </w:r>
    </w:p>
    <w:p w14:paraId="162AA892" w14:textId="77777777" w:rsidR="00BF75A8" w:rsidRPr="00994289" w:rsidRDefault="00BF75A8" w:rsidP="00BF75A8">
      <w:pPr>
        <w:tabs>
          <w:tab w:val="left" w:pos="1134"/>
        </w:tabs>
        <w:ind w:firstLine="709"/>
        <w:jc w:val="both"/>
        <w:rPr>
          <w:bCs/>
          <w:sz w:val="28"/>
          <w:szCs w:val="28"/>
        </w:rPr>
      </w:pPr>
      <w:r w:rsidRPr="00994289">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D91B96F" w14:textId="77777777" w:rsidR="00BF75A8" w:rsidRPr="00994289" w:rsidRDefault="00BF75A8" w:rsidP="00BF75A8">
      <w:pPr>
        <w:tabs>
          <w:tab w:val="left" w:pos="1134"/>
        </w:tabs>
        <w:ind w:firstLine="709"/>
        <w:jc w:val="both"/>
        <w:rPr>
          <w:bCs/>
          <w:sz w:val="28"/>
          <w:szCs w:val="28"/>
        </w:rPr>
      </w:pPr>
      <w:r w:rsidRPr="00994289">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A83D3B4" w14:textId="77777777" w:rsidR="00BF75A8" w:rsidRPr="00994289" w:rsidRDefault="00BF75A8" w:rsidP="00BF75A8">
      <w:pPr>
        <w:tabs>
          <w:tab w:val="left" w:pos="1134"/>
        </w:tabs>
        <w:ind w:firstLine="709"/>
        <w:jc w:val="both"/>
        <w:rPr>
          <w:bCs/>
          <w:sz w:val="8"/>
          <w:szCs w:val="22"/>
        </w:rPr>
      </w:pPr>
    </w:p>
    <w:p w14:paraId="0E5D8E50" w14:textId="77777777" w:rsidR="00BF75A8" w:rsidRPr="00994289" w:rsidRDefault="00BF75A8" w:rsidP="00BF75A8">
      <w:pPr>
        <w:tabs>
          <w:tab w:val="left" w:pos="1134"/>
        </w:tabs>
        <w:jc w:val="center"/>
        <w:rPr>
          <w:position w:val="-11"/>
          <w:sz w:val="28"/>
        </w:rPr>
      </w:pPr>
      <w:r w:rsidRPr="00994289">
        <w:rPr>
          <w:noProof/>
          <w:position w:val="-11"/>
          <w:sz w:val="28"/>
        </w:rPr>
        <w:drawing>
          <wp:inline distT="0" distB="0" distL="0" distR="0" wp14:anchorId="66C9115E" wp14:editId="4AAC3DE1">
            <wp:extent cx="3381375" cy="382905"/>
            <wp:effectExtent l="0" t="0" r="9525" b="0"/>
            <wp:docPr id="236877" name="Рисунок 23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36295872" w14:textId="77777777" w:rsidR="00BF75A8" w:rsidRPr="00994289" w:rsidRDefault="00BF75A8" w:rsidP="00BF75A8">
      <w:pPr>
        <w:tabs>
          <w:tab w:val="left" w:pos="1134"/>
        </w:tabs>
        <w:jc w:val="center"/>
        <w:rPr>
          <w:position w:val="-11"/>
          <w:sz w:val="10"/>
        </w:rPr>
      </w:pPr>
    </w:p>
    <w:p w14:paraId="6B32EEE5" w14:textId="77777777" w:rsidR="00BF75A8" w:rsidRPr="00994289" w:rsidRDefault="00BF75A8" w:rsidP="00BF75A8">
      <w:pPr>
        <w:tabs>
          <w:tab w:val="left" w:pos="1134"/>
        </w:tabs>
        <w:jc w:val="center"/>
        <w:rPr>
          <w:bCs/>
          <w:sz w:val="28"/>
          <w:szCs w:val="28"/>
        </w:rPr>
      </w:pPr>
      <w:r w:rsidRPr="00994289">
        <w:rPr>
          <w:noProof/>
          <w:position w:val="-11"/>
        </w:rPr>
        <w:drawing>
          <wp:inline distT="0" distB="0" distL="0" distR="0" wp14:anchorId="4CCECECF" wp14:editId="34E0AE85">
            <wp:extent cx="2509520" cy="372110"/>
            <wp:effectExtent l="0" t="0" r="5080" b="0"/>
            <wp:docPr id="236878" name="Рисунок 2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1C03AD19" w14:textId="77777777" w:rsidR="00BF75A8" w:rsidRPr="00994289" w:rsidRDefault="00BF75A8" w:rsidP="00BF75A8">
      <w:pPr>
        <w:tabs>
          <w:tab w:val="left" w:pos="1134"/>
        </w:tabs>
        <w:ind w:firstLine="709"/>
        <w:jc w:val="both"/>
        <w:rPr>
          <w:bCs/>
          <w:sz w:val="28"/>
          <w:szCs w:val="28"/>
        </w:rPr>
      </w:pPr>
      <w:r w:rsidRPr="00994289">
        <w:rPr>
          <w:bCs/>
          <w:sz w:val="28"/>
          <w:szCs w:val="28"/>
        </w:rPr>
        <w:t>где:</w:t>
      </w:r>
    </w:p>
    <w:p w14:paraId="54144CC1" w14:textId="77777777" w:rsidR="00BF75A8" w:rsidRPr="00994289" w:rsidRDefault="00BF75A8" w:rsidP="00BF75A8">
      <w:pPr>
        <w:tabs>
          <w:tab w:val="left" w:pos="1134"/>
        </w:tabs>
        <w:ind w:firstLine="709"/>
        <w:jc w:val="both"/>
        <w:rPr>
          <w:bCs/>
          <w:sz w:val="28"/>
          <w:szCs w:val="28"/>
        </w:rPr>
      </w:pPr>
      <w:r w:rsidRPr="00994289">
        <w:rPr>
          <w:noProof/>
          <w:position w:val="-9"/>
        </w:rPr>
        <w:drawing>
          <wp:inline distT="0" distB="0" distL="0" distR="0" wp14:anchorId="2A93FD8F" wp14:editId="0A73173E">
            <wp:extent cx="393700" cy="318770"/>
            <wp:effectExtent l="0" t="0" r="6350" b="0"/>
            <wp:docPr id="236879" name="Рисунок 2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994289">
        <w:rPr>
          <w:bCs/>
          <w:sz w:val="28"/>
          <w:szCs w:val="28"/>
        </w:rPr>
        <w:t xml:space="preserve"> - величина нормативной прибыли, тыс. руб.;</w:t>
      </w:r>
    </w:p>
    <w:p w14:paraId="29D17C8E" w14:textId="77777777" w:rsidR="00BF75A8" w:rsidRPr="00994289" w:rsidRDefault="00BF75A8" w:rsidP="00BF75A8">
      <w:pPr>
        <w:tabs>
          <w:tab w:val="left" w:pos="1134"/>
        </w:tabs>
        <w:ind w:firstLine="709"/>
        <w:jc w:val="both"/>
        <w:rPr>
          <w:bCs/>
          <w:sz w:val="28"/>
          <w:szCs w:val="28"/>
        </w:rPr>
      </w:pPr>
      <w:r w:rsidRPr="00994289">
        <w:rPr>
          <w:noProof/>
          <w:position w:val="-11"/>
        </w:rPr>
        <w:drawing>
          <wp:inline distT="0" distB="0" distL="0" distR="0" wp14:anchorId="7C4F5327" wp14:editId="0A35F0C3">
            <wp:extent cx="425450" cy="329565"/>
            <wp:effectExtent l="0" t="0" r="0" b="0"/>
            <wp:docPr id="236880" name="Рисунок 2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994289">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4A41166" w14:textId="77777777" w:rsidR="00BF75A8" w:rsidRPr="00994289" w:rsidRDefault="00BF75A8" w:rsidP="00BF75A8">
      <w:pPr>
        <w:tabs>
          <w:tab w:val="left" w:pos="1134"/>
        </w:tabs>
        <w:ind w:firstLine="709"/>
        <w:jc w:val="both"/>
        <w:rPr>
          <w:bCs/>
          <w:sz w:val="28"/>
          <w:szCs w:val="28"/>
        </w:rPr>
      </w:pPr>
      <w:r w:rsidRPr="00994289">
        <w:rPr>
          <w:noProof/>
        </w:rPr>
        <w:drawing>
          <wp:inline distT="0" distB="0" distL="0" distR="0" wp14:anchorId="52622A67" wp14:editId="1B0188C9">
            <wp:extent cx="233680" cy="233680"/>
            <wp:effectExtent l="0" t="0" r="0" b="0"/>
            <wp:docPr id="236881" name="Рисунок 2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94289">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53C70A4" w14:textId="77777777" w:rsidR="00BF75A8" w:rsidRPr="00994289" w:rsidRDefault="00BF75A8" w:rsidP="00BF75A8">
      <w:pPr>
        <w:tabs>
          <w:tab w:val="left" w:pos="1134"/>
        </w:tabs>
        <w:ind w:firstLine="709"/>
        <w:jc w:val="both"/>
        <w:rPr>
          <w:bCs/>
          <w:sz w:val="28"/>
          <w:szCs w:val="28"/>
        </w:rPr>
      </w:pPr>
      <w:r w:rsidRPr="00994289">
        <w:rPr>
          <w:noProof/>
          <w:position w:val="-11"/>
        </w:rPr>
        <w:drawing>
          <wp:inline distT="0" distB="0" distL="0" distR="0" wp14:anchorId="24E958EB" wp14:editId="2704F74E">
            <wp:extent cx="680720" cy="329565"/>
            <wp:effectExtent l="0" t="0" r="0" b="0"/>
            <wp:docPr id="236882" name="Рисунок 2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994289">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w:t>
      </w:r>
      <w:r w:rsidRPr="00994289">
        <w:rPr>
          <w:bCs/>
          <w:sz w:val="28"/>
          <w:szCs w:val="28"/>
        </w:rPr>
        <w:lastRenderedPageBreak/>
        <w:t>прибыли от регулируемого вида деятельности и величины налога на прибыль, тыс. руб.;</w:t>
      </w:r>
    </w:p>
    <w:p w14:paraId="7AB9FD58" w14:textId="77777777" w:rsidR="00BF75A8" w:rsidRPr="00994289" w:rsidRDefault="00BF75A8" w:rsidP="00BF75A8">
      <w:pPr>
        <w:tabs>
          <w:tab w:val="left" w:pos="1134"/>
        </w:tabs>
        <w:ind w:firstLine="709"/>
        <w:jc w:val="both"/>
        <w:rPr>
          <w:bCs/>
          <w:sz w:val="28"/>
          <w:szCs w:val="28"/>
        </w:rPr>
      </w:pPr>
      <w:r w:rsidRPr="00994289">
        <w:rPr>
          <w:sz w:val="32"/>
        </w:rPr>
        <w:t>КВ</w:t>
      </w:r>
      <w:r w:rsidRPr="00994289">
        <w:t>i</w:t>
      </w:r>
      <w:r w:rsidRPr="00994289">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C391AE5" w14:textId="77777777" w:rsidR="00BF75A8" w:rsidRPr="00994289" w:rsidRDefault="00BF75A8" w:rsidP="00BF75A8">
      <w:pPr>
        <w:tabs>
          <w:tab w:val="left" w:pos="1134"/>
        </w:tabs>
        <w:ind w:firstLine="709"/>
        <w:jc w:val="both"/>
        <w:rPr>
          <w:bCs/>
          <w:sz w:val="28"/>
          <w:szCs w:val="28"/>
        </w:rPr>
      </w:pPr>
      <w:r w:rsidRPr="00994289">
        <w:rPr>
          <w:noProof/>
          <w:position w:val="-11"/>
        </w:rPr>
        <w:drawing>
          <wp:inline distT="0" distB="0" distL="0" distR="0" wp14:anchorId="04902D34" wp14:editId="2A22CA68">
            <wp:extent cx="542290" cy="340360"/>
            <wp:effectExtent l="0" t="0" r="0" b="0"/>
            <wp:docPr id="236883" name="Рисунок 23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994289">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5C99BD5" w14:textId="77777777" w:rsidR="00BF75A8" w:rsidRPr="00994289" w:rsidRDefault="00BF75A8" w:rsidP="00BF75A8">
      <w:pPr>
        <w:tabs>
          <w:tab w:val="left" w:pos="1134"/>
        </w:tabs>
        <w:ind w:firstLine="709"/>
        <w:jc w:val="both"/>
        <w:rPr>
          <w:sz w:val="28"/>
          <w:szCs w:val="28"/>
        </w:rPr>
      </w:pPr>
      <w:r w:rsidRPr="00994289">
        <w:rPr>
          <w:bCs/>
          <w:sz w:val="32"/>
          <w:szCs w:val="28"/>
        </w:rPr>
        <w:t>КД</w:t>
      </w:r>
      <w:r w:rsidRPr="00994289">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626C0FA5" w14:textId="77777777" w:rsidR="00BF75A8" w:rsidRPr="00994289" w:rsidRDefault="00BF75A8" w:rsidP="00BF75A8">
      <w:pPr>
        <w:tabs>
          <w:tab w:val="left" w:pos="1134"/>
        </w:tabs>
        <w:ind w:firstLine="709"/>
        <w:jc w:val="both"/>
        <w:rPr>
          <w:sz w:val="14"/>
          <w:szCs w:val="14"/>
        </w:rPr>
      </w:pPr>
    </w:p>
    <w:p w14:paraId="66A121E7" w14:textId="77777777" w:rsidR="00BF75A8" w:rsidRPr="00994289" w:rsidRDefault="00BF75A8" w:rsidP="00BF75A8">
      <w:pPr>
        <w:tabs>
          <w:tab w:val="left" w:pos="1134"/>
        </w:tabs>
        <w:ind w:firstLine="709"/>
        <w:jc w:val="both"/>
        <w:rPr>
          <w:sz w:val="28"/>
          <w:szCs w:val="28"/>
        </w:rPr>
      </w:pPr>
      <w:r w:rsidRPr="00994289">
        <w:rPr>
          <w:sz w:val="28"/>
          <w:szCs w:val="28"/>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4E9E8983" w14:textId="77777777" w:rsidR="00BF75A8" w:rsidRPr="00994289" w:rsidRDefault="00BF75A8" w:rsidP="00BF75A8">
      <w:pPr>
        <w:ind w:firstLine="709"/>
        <w:jc w:val="both"/>
        <w:rPr>
          <w:sz w:val="18"/>
          <w:szCs w:val="18"/>
        </w:rPr>
      </w:pPr>
    </w:p>
    <w:p w14:paraId="330E4454" w14:textId="77777777" w:rsidR="00BF75A8" w:rsidRPr="00994289" w:rsidRDefault="00BF75A8" w:rsidP="00BF75A8">
      <w:pPr>
        <w:ind w:firstLine="709"/>
        <w:jc w:val="both"/>
        <w:rPr>
          <w:bCs/>
          <w:sz w:val="28"/>
          <w:szCs w:val="28"/>
        </w:rPr>
      </w:pPr>
      <w:r w:rsidRPr="00994289">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456006E8" w14:textId="77777777" w:rsidR="00BF75A8" w:rsidRPr="00994289" w:rsidRDefault="00BF75A8" w:rsidP="00BF75A8">
      <w:pPr>
        <w:ind w:firstLine="709"/>
        <w:jc w:val="both"/>
        <w:rPr>
          <w:bCs/>
          <w:sz w:val="28"/>
          <w:szCs w:val="28"/>
        </w:rPr>
      </w:pPr>
      <w:r w:rsidRPr="00994289">
        <w:rPr>
          <w:bCs/>
          <w:sz w:val="28"/>
          <w:szCs w:val="28"/>
        </w:rPr>
        <w:t>При определении нормативного уровня прибыли учитываются расходы, предусмотренные пунктом 31 Методических указаний.</w:t>
      </w:r>
    </w:p>
    <w:p w14:paraId="0FF5DB8F" w14:textId="77777777" w:rsidR="00BF75A8" w:rsidRPr="00994289" w:rsidRDefault="00BF75A8" w:rsidP="00BF75A8">
      <w:pPr>
        <w:pStyle w:val="Style23"/>
        <w:widowControl/>
        <w:tabs>
          <w:tab w:val="left" w:pos="874"/>
        </w:tabs>
        <w:spacing w:line="240" w:lineRule="auto"/>
        <w:ind w:firstLine="709"/>
        <w:rPr>
          <w:rStyle w:val="FontStyle193"/>
          <w:b w:val="0"/>
          <w:sz w:val="28"/>
          <w:szCs w:val="28"/>
        </w:rPr>
      </w:pPr>
      <w:r w:rsidRPr="00994289">
        <w:rPr>
          <w:rStyle w:val="FontStyle193"/>
          <w:sz w:val="28"/>
          <w:szCs w:val="28"/>
        </w:rPr>
        <w:t>Долгосрочными параметрами регулирования тарифов на техническую воду нормативный уровень прибыли для организации не утвержден. Организацией в целях корректировки расходы не заявлены.</w:t>
      </w:r>
    </w:p>
    <w:p w14:paraId="65F4B84A" w14:textId="77777777" w:rsidR="00BF75A8" w:rsidRDefault="00BF75A8" w:rsidP="00BF75A8">
      <w:pPr>
        <w:pStyle w:val="Style23"/>
        <w:widowControl/>
        <w:tabs>
          <w:tab w:val="left" w:pos="730"/>
        </w:tabs>
        <w:spacing w:line="240" w:lineRule="auto"/>
        <w:ind w:firstLine="709"/>
        <w:rPr>
          <w:rStyle w:val="FontStyle190"/>
          <w:sz w:val="28"/>
          <w:szCs w:val="28"/>
        </w:rPr>
      </w:pPr>
      <w:r>
        <w:rPr>
          <w:rStyle w:val="FontStyle190"/>
          <w:sz w:val="28"/>
          <w:szCs w:val="28"/>
        </w:rPr>
        <w:t>В</w:t>
      </w:r>
      <w:r w:rsidRPr="0076387F">
        <w:rPr>
          <w:rStyle w:val="FontStyle190"/>
          <w:sz w:val="28"/>
          <w:szCs w:val="28"/>
        </w:rPr>
        <w:t xml:space="preserve"> процессе экспертизы определены расходы в сумме </w:t>
      </w:r>
      <w:r>
        <w:rPr>
          <w:rStyle w:val="FontStyle190"/>
          <w:sz w:val="28"/>
          <w:szCs w:val="28"/>
        </w:rPr>
        <w:t>0,00</w:t>
      </w:r>
      <w:r w:rsidRPr="0076387F">
        <w:rPr>
          <w:rStyle w:val="FontStyle190"/>
          <w:sz w:val="28"/>
          <w:szCs w:val="28"/>
        </w:rPr>
        <w:t xml:space="preserve"> тыс. руб. </w:t>
      </w:r>
    </w:p>
    <w:p w14:paraId="784EE9B0" w14:textId="77777777" w:rsidR="00BF75A8" w:rsidRPr="00994289" w:rsidRDefault="00BF75A8" w:rsidP="00BF75A8">
      <w:pPr>
        <w:tabs>
          <w:tab w:val="left" w:pos="1134"/>
        </w:tabs>
        <w:ind w:firstLine="709"/>
        <w:jc w:val="both"/>
        <w:rPr>
          <w:sz w:val="28"/>
          <w:szCs w:val="28"/>
        </w:rPr>
      </w:pPr>
      <w:r w:rsidRPr="00994289">
        <w:rPr>
          <w:sz w:val="28"/>
          <w:szCs w:val="28"/>
        </w:rPr>
        <w:lastRenderedPageBreak/>
        <w:t>Инвестиционная программа в сфере холодного водоснабжения технической водой на 2021-2023 годы для АО «Транснефть-Западная Сибирь» не утверждена.</w:t>
      </w:r>
    </w:p>
    <w:p w14:paraId="0667F9FB" w14:textId="77777777" w:rsidR="00BF75A8" w:rsidRPr="00994289" w:rsidRDefault="00BF75A8" w:rsidP="00BF75A8">
      <w:pPr>
        <w:pStyle w:val="Style23"/>
        <w:widowControl/>
        <w:tabs>
          <w:tab w:val="left" w:pos="874"/>
        </w:tabs>
        <w:spacing w:line="240" w:lineRule="auto"/>
        <w:ind w:firstLine="567"/>
        <w:rPr>
          <w:sz w:val="16"/>
          <w:szCs w:val="16"/>
        </w:rPr>
      </w:pPr>
    </w:p>
    <w:p w14:paraId="5DEDBB2B" w14:textId="77777777" w:rsidR="00BF75A8" w:rsidRPr="00557F05" w:rsidRDefault="00BF75A8" w:rsidP="00BF75A8">
      <w:pPr>
        <w:pStyle w:val="Style23"/>
        <w:widowControl/>
        <w:tabs>
          <w:tab w:val="left" w:pos="874"/>
        </w:tabs>
        <w:spacing w:line="240" w:lineRule="auto"/>
        <w:ind w:firstLine="709"/>
        <w:jc w:val="left"/>
        <w:rPr>
          <w:rStyle w:val="FontStyle190"/>
          <w:b/>
          <w:bCs/>
          <w:spacing w:val="24"/>
          <w:sz w:val="32"/>
          <w:szCs w:val="28"/>
          <w:u w:val="single"/>
        </w:rPr>
      </w:pPr>
      <w:r w:rsidRPr="00557F05">
        <w:rPr>
          <w:b/>
          <w:bCs/>
          <w:spacing w:val="24"/>
          <w:sz w:val="32"/>
          <w:szCs w:val="28"/>
          <w:u w:val="single"/>
        </w:rPr>
        <w:t>Расчетная предпринимательская прибыль</w:t>
      </w:r>
    </w:p>
    <w:p w14:paraId="0432482D" w14:textId="77777777" w:rsidR="00BF75A8" w:rsidRPr="00994289" w:rsidRDefault="00BF75A8" w:rsidP="00BF75A8">
      <w:pPr>
        <w:tabs>
          <w:tab w:val="left" w:pos="1134"/>
        </w:tabs>
        <w:ind w:firstLine="709"/>
        <w:jc w:val="both"/>
        <w:rPr>
          <w:bCs/>
          <w:sz w:val="28"/>
          <w:szCs w:val="28"/>
        </w:rPr>
      </w:pPr>
      <w:r w:rsidRPr="00994289">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8079AE0" w14:textId="77777777" w:rsidR="00BF75A8" w:rsidRPr="00994289" w:rsidRDefault="00BF75A8" w:rsidP="00BF75A8">
      <w:pPr>
        <w:ind w:firstLine="709"/>
        <w:jc w:val="both"/>
        <w:rPr>
          <w:sz w:val="28"/>
          <w:szCs w:val="28"/>
        </w:rPr>
      </w:pPr>
      <w:r w:rsidRPr="00994289">
        <w:rPr>
          <w:sz w:val="28"/>
          <w:szCs w:val="28"/>
        </w:rPr>
        <w:t>Расчетная предпринимательская прибыль гарантирующей организации рассчитывается по формуле:</w:t>
      </w:r>
    </w:p>
    <w:p w14:paraId="76CD4383" w14:textId="77777777" w:rsidR="00BF75A8" w:rsidRPr="00994289" w:rsidRDefault="00BF75A8" w:rsidP="00BF75A8">
      <w:pPr>
        <w:jc w:val="both"/>
        <w:outlineLvl w:val="0"/>
        <w:rPr>
          <w:sz w:val="6"/>
          <w:szCs w:val="14"/>
        </w:rPr>
      </w:pPr>
    </w:p>
    <w:p w14:paraId="3BA3E503" w14:textId="77777777" w:rsidR="00BF75A8" w:rsidRPr="00994289" w:rsidRDefault="00BF75A8" w:rsidP="00BF75A8">
      <w:pPr>
        <w:jc w:val="center"/>
        <w:rPr>
          <w:sz w:val="28"/>
          <w:szCs w:val="28"/>
        </w:rPr>
      </w:pPr>
      <w:r w:rsidRPr="00994289">
        <w:rPr>
          <w:noProof/>
          <w:position w:val="-14"/>
          <w:sz w:val="28"/>
          <w:szCs w:val="28"/>
        </w:rPr>
        <w:drawing>
          <wp:inline distT="0" distB="0" distL="0" distR="0" wp14:anchorId="13BBB932" wp14:editId="23BC7C99">
            <wp:extent cx="2381885" cy="361315"/>
            <wp:effectExtent l="0" t="0" r="0" b="0"/>
            <wp:docPr id="236884" name="Рисунок 2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r w:rsidRPr="00994289">
        <w:rPr>
          <w:sz w:val="28"/>
          <w:szCs w:val="28"/>
        </w:rPr>
        <w:t>,</w:t>
      </w:r>
    </w:p>
    <w:p w14:paraId="199577A3" w14:textId="77777777" w:rsidR="00BF75A8" w:rsidRPr="00994289" w:rsidRDefault="00BF75A8" w:rsidP="00BF75A8">
      <w:pPr>
        <w:ind w:firstLine="709"/>
        <w:jc w:val="both"/>
        <w:rPr>
          <w:sz w:val="28"/>
          <w:szCs w:val="28"/>
        </w:rPr>
      </w:pPr>
      <w:r w:rsidRPr="00994289">
        <w:rPr>
          <w:sz w:val="28"/>
          <w:szCs w:val="28"/>
        </w:rPr>
        <w:t>где:</w:t>
      </w:r>
    </w:p>
    <w:p w14:paraId="161B7000" w14:textId="77777777" w:rsidR="00BF75A8" w:rsidRPr="00994289" w:rsidRDefault="00BF75A8" w:rsidP="00BF75A8">
      <w:pPr>
        <w:ind w:firstLine="709"/>
        <w:jc w:val="both"/>
        <w:rPr>
          <w:sz w:val="28"/>
          <w:szCs w:val="28"/>
        </w:rPr>
      </w:pPr>
      <w:r w:rsidRPr="00994289">
        <w:rPr>
          <w:noProof/>
          <w:position w:val="-8"/>
          <w:sz w:val="28"/>
          <w:szCs w:val="28"/>
        </w:rPr>
        <w:drawing>
          <wp:inline distT="0" distB="0" distL="0" distR="0" wp14:anchorId="1104AD5C" wp14:editId="7B7B699A">
            <wp:extent cx="361315" cy="276225"/>
            <wp:effectExtent l="0" t="0" r="0" b="0"/>
            <wp:docPr id="236885" name="Рисунок 2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994289">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5A463ED" w14:textId="77777777" w:rsidR="00BF75A8" w:rsidRPr="00994289" w:rsidRDefault="00BF75A8" w:rsidP="00BF75A8">
      <w:pPr>
        <w:ind w:firstLine="709"/>
        <w:jc w:val="both"/>
        <w:rPr>
          <w:sz w:val="28"/>
          <w:szCs w:val="28"/>
        </w:rPr>
      </w:pPr>
      <w:r w:rsidRPr="00994289">
        <w:rPr>
          <w:noProof/>
          <w:position w:val="-11"/>
          <w:sz w:val="28"/>
          <w:szCs w:val="28"/>
        </w:rPr>
        <w:drawing>
          <wp:inline distT="0" distB="0" distL="0" distR="0" wp14:anchorId="488F2837" wp14:editId="370695C8">
            <wp:extent cx="361315" cy="318770"/>
            <wp:effectExtent l="0" t="0" r="635" b="0"/>
            <wp:docPr id="236886" name="Рисунок 23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sidRPr="00994289">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E9A5036" w14:textId="77777777" w:rsidR="00BF75A8" w:rsidRPr="00994289" w:rsidRDefault="00BF75A8" w:rsidP="00BF75A8">
      <w:pPr>
        <w:pStyle w:val="Style23"/>
        <w:widowControl/>
        <w:tabs>
          <w:tab w:val="left" w:pos="874"/>
        </w:tabs>
        <w:spacing w:line="240" w:lineRule="auto"/>
        <w:ind w:firstLine="709"/>
        <w:rPr>
          <w:rStyle w:val="FontStyle190"/>
          <w:sz w:val="28"/>
          <w:szCs w:val="28"/>
        </w:rPr>
      </w:pPr>
      <w:r w:rsidRPr="00994289">
        <w:rPr>
          <w:rStyle w:val="FontStyle190"/>
          <w:sz w:val="28"/>
          <w:szCs w:val="28"/>
        </w:rPr>
        <w:t xml:space="preserve">Расходы по статье не утверждены. Предприятием в целях корректировки затраты заявлены в размере </w:t>
      </w:r>
      <w:r>
        <w:rPr>
          <w:rStyle w:val="FontStyle190"/>
          <w:b/>
          <w:i/>
          <w:sz w:val="28"/>
          <w:szCs w:val="28"/>
        </w:rPr>
        <w:t>10,23</w:t>
      </w:r>
      <w:r w:rsidRPr="00994289">
        <w:rPr>
          <w:rStyle w:val="FontStyle190"/>
          <w:sz w:val="28"/>
          <w:szCs w:val="28"/>
        </w:rPr>
        <w:t xml:space="preserve"> тыс. руб. </w:t>
      </w:r>
    </w:p>
    <w:p w14:paraId="01043503" w14:textId="77777777" w:rsidR="00BF75A8" w:rsidRPr="00994289" w:rsidRDefault="00BF75A8" w:rsidP="00BF75A8">
      <w:pPr>
        <w:pStyle w:val="Style23"/>
        <w:widowControl/>
        <w:tabs>
          <w:tab w:val="left" w:pos="874"/>
        </w:tabs>
        <w:spacing w:line="240" w:lineRule="auto"/>
        <w:ind w:firstLine="709"/>
        <w:rPr>
          <w:rStyle w:val="FontStyle190"/>
          <w:sz w:val="28"/>
          <w:szCs w:val="28"/>
        </w:rPr>
      </w:pPr>
      <w:r w:rsidRPr="00994289">
        <w:rPr>
          <w:sz w:val="28"/>
          <w:szCs w:val="28"/>
        </w:rPr>
        <w:t>АО «Транснефть-Западная Сибирь» не наделена статусом гарантирующей организацией в сфере холодного водоснабжения технической водой.</w:t>
      </w:r>
    </w:p>
    <w:p w14:paraId="19725E47" w14:textId="77777777" w:rsidR="00BF75A8" w:rsidRDefault="00BF75A8" w:rsidP="00BF75A8">
      <w:pPr>
        <w:pStyle w:val="Style23"/>
        <w:widowControl/>
        <w:tabs>
          <w:tab w:val="left" w:pos="730"/>
        </w:tabs>
        <w:spacing w:line="240" w:lineRule="auto"/>
        <w:ind w:firstLine="709"/>
        <w:rPr>
          <w:rStyle w:val="FontStyle190"/>
          <w:sz w:val="28"/>
          <w:szCs w:val="28"/>
        </w:rPr>
      </w:pPr>
      <w:r>
        <w:rPr>
          <w:rStyle w:val="FontStyle190"/>
          <w:sz w:val="28"/>
          <w:szCs w:val="28"/>
        </w:rPr>
        <w:t>В</w:t>
      </w:r>
      <w:r w:rsidRPr="0076387F">
        <w:rPr>
          <w:rStyle w:val="FontStyle190"/>
          <w:sz w:val="28"/>
          <w:szCs w:val="28"/>
        </w:rPr>
        <w:t xml:space="preserve"> процессе экспертизы определены расходы в сумме </w:t>
      </w:r>
      <w:r>
        <w:rPr>
          <w:rStyle w:val="FontStyle190"/>
          <w:sz w:val="28"/>
          <w:szCs w:val="28"/>
        </w:rPr>
        <w:t>0,00</w:t>
      </w:r>
      <w:r w:rsidRPr="0076387F">
        <w:rPr>
          <w:rStyle w:val="FontStyle190"/>
          <w:sz w:val="28"/>
          <w:szCs w:val="28"/>
        </w:rPr>
        <w:t xml:space="preserve"> тыс. руб. </w:t>
      </w:r>
    </w:p>
    <w:p w14:paraId="53978762" w14:textId="77777777" w:rsidR="00BF75A8" w:rsidRPr="00994289" w:rsidRDefault="00BF75A8" w:rsidP="00BF75A8">
      <w:pPr>
        <w:ind w:firstLine="709"/>
        <w:jc w:val="both"/>
        <w:rPr>
          <w:sz w:val="22"/>
          <w:szCs w:val="22"/>
        </w:rPr>
      </w:pPr>
    </w:p>
    <w:p w14:paraId="7731ABC7" w14:textId="77777777" w:rsidR="00BF75A8" w:rsidRPr="00557F05" w:rsidRDefault="00BF75A8" w:rsidP="00BF75A8">
      <w:pPr>
        <w:tabs>
          <w:tab w:val="left" w:pos="709"/>
        </w:tabs>
        <w:ind w:firstLine="709"/>
        <w:rPr>
          <w:b/>
          <w:spacing w:val="24"/>
          <w:sz w:val="32"/>
          <w:szCs w:val="28"/>
          <w:u w:val="single"/>
        </w:rPr>
      </w:pPr>
      <w:r w:rsidRPr="00557F05">
        <w:rPr>
          <w:b/>
          <w:spacing w:val="24"/>
          <w:sz w:val="32"/>
          <w:szCs w:val="28"/>
          <w:u w:val="single"/>
        </w:rPr>
        <w:t>Корректировки необходимой валовой выручки</w:t>
      </w:r>
    </w:p>
    <w:p w14:paraId="4797EC7A" w14:textId="77777777" w:rsidR="00BF75A8" w:rsidRPr="00994289" w:rsidRDefault="00BF75A8" w:rsidP="00BF75A8">
      <w:pPr>
        <w:tabs>
          <w:tab w:val="left" w:pos="998"/>
        </w:tabs>
        <w:ind w:firstLine="709"/>
        <w:jc w:val="both"/>
        <w:rPr>
          <w:b/>
          <w:sz w:val="22"/>
          <w:szCs w:val="22"/>
          <w:u w:val="single"/>
        </w:rPr>
      </w:pPr>
    </w:p>
    <w:p w14:paraId="2A57CF7A" w14:textId="77777777" w:rsidR="00BF75A8" w:rsidRPr="00994289" w:rsidRDefault="00BF75A8" w:rsidP="00BF75A8">
      <w:pPr>
        <w:tabs>
          <w:tab w:val="left" w:pos="998"/>
        </w:tabs>
        <w:ind w:firstLine="709"/>
        <w:jc w:val="both"/>
        <w:rPr>
          <w:b/>
          <w:sz w:val="28"/>
          <w:szCs w:val="28"/>
        </w:rPr>
      </w:pPr>
      <w:r w:rsidRPr="00994289">
        <w:rPr>
          <w:b/>
          <w:sz w:val="28"/>
          <w:szCs w:val="28"/>
        </w:rPr>
        <w:t>«Корректировка необходимой валовой выручки в целях сглаживания тарифов»</w:t>
      </w:r>
    </w:p>
    <w:p w14:paraId="05BF35EB" w14:textId="77777777" w:rsidR="00BF75A8" w:rsidRPr="00994289" w:rsidRDefault="00BF75A8" w:rsidP="00BF75A8">
      <w:pPr>
        <w:ind w:firstLine="709"/>
        <w:jc w:val="both"/>
        <w:rPr>
          <w:sz w:val="28"/>
          <w:szCs w:val="28"/>
        </w:rPr>
      </w:pPr>
      <w:r>
        <w:rPr>
          <w:rStyle w:val="FontStyle190"/>
          <w:sz w:val="28"/>
          <w:szCs w:val="28"/>
        </w:rPr>
        <w:t>Р</w:t>
      </w:r>
      <w:r w:rsidRPr="00994289">
        <w:rPr>
          <w:rStyle w:val="FontStyle190"/>
          <w:sz w:val="28"/>
          <w:szCs w:val="28"/>
        </w:rPr>
        <w:t>егулирующим органом затраты на 202</w:t>
      </w:r>
      <w:r>
        <w:rPr>
          <w:rStyle w:val="FontStyle190"/>
          <w:sz w:val="28"/>
          <w:szCs w:val="28"/>
        </w:rPr>
        <w:t>3</w:t>
      </w:r>
      <w:r w:rsidRPr="00994289">
        <w:rPr>
          <w:rStyle w:val="FontStyle190"/>
          <w:sz w:val="28"/>
          <w:szCs w:val="28"/>
        </w:rPr>
        <w:t xml:space="preserve"> год утверждены в размере </w:t>
      </w:r>
      <w:r>
        <w:rPr>
          <w:rStyle w:val="FontStyle190"/>
          <w:b/>
          <w:i/>
          <w:sz w:val="28"/>
          <w:szCs w:val="28"/>
        </w:rPr>
        <w:t>1,23</w:t>
      </w:r>
      <w:r w:rsidRPr="00994289">
        <w:rPr>
          <w:rStyle w:val="FontStyle190"/>
          <w:sz w:val="28"/>
          <w:szCs w:val="28"/>
        </w:rPr>
        <w:t xml:space="preserve"> тыс. руб.</w:t>
      </w:r>
      <w:r>
        <w:rPr>
          <w:rStyle w:val="FontStyle190"/>
          <w:sz w:val="28"/>
          <w:szCs w:val="28"/>
        </w:rPr>
        <w:t xml:space="preserve"> в сторону увеличения.</w:t>
      </w:r>
      <w:r w:rsidRPr="00994289">
        <w:rPr>
          <w:rStyle w:val="FontStyle190"/>
          <w:sz w:val="28"/>
          <w:szCs w:val="28"/>
        </w:rPr>
        <w:t xml:space="preserve"> </w:t>
      </w:r>
      <w:r w:rsidRPr="00994289">
        <w:rPr>
          <w:sz w:val="28"/>
          <w:szCs w:val="28"/>
        </w:rPr>
        <w:t>Организацией расходы по данной статье для учета в необходимой валовой выручке не заявлены.</w:t>
      </w:r>
    </w:p>
    <w:p w14:paraId="13842D80" w14:textId="77777777" w:rsidR="00BF75A8" w:rsidRPr="00994289" w:rsidRDefault="00BF75A8" w:rsidP="00BF75A8">
      <w:pPr>
        <w:ind w:firstLine="709"/>
        <w:jc w:val="both"/>
        <w:rPr>
          <w:sz w:val="28"/>
          <w:szCs w:val="28"/>
        </w:rPr>
      </w:pPr>
      <w:r w:rsidRPr="00994289">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производится корректировка общей </w:t>
      </w:r>
      <w:r w:rsidRPr="00994289">
        <w:rPr>
          <w:sz w:val="28"/>
          <w:szCs w:val="28"/>
        </w:rPr>
        <w:lastRenderedPageBreak/>
        <w:t>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0D232A8" w14:textId="77777777" w:rsidR="00BF75A8" w:rsidRPr="00994289" w:rsidRDefault="00BF75A8" w:rsidP="00BF75A8">
      <w:pPr>
        <w:ind w:firstLine="709"/>
        <w:jc w:val="both"/>
        <w:rPr>
          <w:sz w:val="10"/>
          <w:szCs w:val="28"/>
        </w:rPr>
      </w:pPr>
    </w:p>
    <w:p w14:paraId="2AEE48D9" w14:textId="77777777" w:rsidR="00BF75A8" w:rsidRPr="00994289" w:rsidRDefault="00BF75A8" w:rsidP="00BF75A8">
      <w:pPr>
        <w:ind w:firstLine="709"/>
        <w:jc w:val="center"/>
        <w:rPr>
          <w:position w:val="-16"/>
          <w:sz w:val="16"/>
          <w:szCs w:val="16"/>
        </w:rPr>
      </w:pPr>
      <w:r w:rsidRPr="00994289">
        <w:rPr>
          <w:noProof/>
          <w:position w:val="-16"/>
        </w:rPr>
        <w:drawing>
          <wp:inline distT="0" distB="0" distL="0" distR="0" wp14:anchorId="12ACDE4B" wp14:editId="0CD8A569">
            <wp:extent cx="3413125" cy="393700"/>
            <wp:effectExtent l="0" t="0" r="0" b="6350"/>
            <wp:docPr id="236887" name="Рисунок 2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994289">
        <w:rPr>
          <w:position w:val="-16"/>
        </w:rPr>
        <w:t>,</w:t>
      </w:r>
    </w:p>
    <w:p w14:paraId="126D834D" w14:textId="77777777" w:rsidR="00BF75A8" w:rsidRPr="00994289" w:rsidRDefault="00BF75A8" w:rsidP="00BF75A8">
      <w:pPr>
        <w:ind w:firstLine="709"/>
        <w:jc w:val="both"/>
        <w:rPr>
          <w:sz w:val="28"/>
          <w:szCs w:val="28"/>
        </w:rPr>
      </w:pPr>
      <w:r w:rsidRPr="00994289">
        <w:rPr>
          <w:sz w:val="28"/>
          <w:szCs w:val="28"/>
        </w:rPr>
        <w:t>где:</w:t>
      </w:r>
    </w:p>
    <w:p w14:paraId="0E52EBFB" w14:textId="77777777" w:rsidR="00BF75A8" w:rsidRPr="00994289" w:rsidRDefault="00BF75A8" w:rsidP="00BF75A8">
      <w:pPr>
        <w:ind w:firstLine="709"/>
        <w:jc w:val="both"/>
        <w:rPr>
          <w:sz w:val="4"/>
          <w:szCs w:val="14"/>
        </w:rPr>
      </w:pPr>
    </w:p>
    <w:p w14:paraId="1E33A8D8"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6E4E6F87" wp14:editId="52198BB2">
            <wp:extent cx="669925" cy="351155"/>
            <wp:effectExtent l="0" t="0" r="0" b="0"/>
            <wp:docPr id="236888" name="Рисунок 2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994289">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EE123D6" w14:textId="77777777" w:rsidR="00BF75A8" w:rsidRPr="00994289" w:rsidRDefault="00BF75A8" w:rsidP="00BF75A8">
      <w:pPr>
        <w:ind w:firstLine="540"/>
        <w:jc w:val="both"/>
        <w:rPr>
          <w:sz w:val="8"/>
          <w:szCs w:val="16"/>
        </w:rPr>
      </w:pPr>
    </w:p>
    <w:p w14:paraId="5E289983" w14:textId="77777777" w:rsidR="00BF75A8" w:rsidRPr="00994289" w:rsidRDefault="00BF75A8" w:rsidP="00BF75A8">
      <w:pPr>
        <w:ind w:firstLine="709"/>
        <w:jc w:val="both"/>
        <w:rPr>
          <w:sz w:val="28"/>
          <w:szCs w:val="28"/>
        </w:rPr>
      </w:pPr>
      <w:r w:rsidRPr="00994289">
        <w:rPr>
          <w:noProof/>
          <w:position w:val="-14"/>
          <w:sz w:val="28"/>
          <w:szCs w:val="28"/>
        </w:rPr>
        <w:drawing>
          <wp:inline distT="0" distB="0" distL="0" distR="0" wp14:anchorId="39111D08" wp14:editId="60938EED">
            <wp:extent cx="701675" cy="351155"/>
            <wp:effectExtent l="0" t="0" r="0" b="0"/>
            <wp:docPr id="236889" name="Рисунок 23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994289">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56962F73" w14:textId="77777777" w:rsidR="00BF75A8" w:rsidRPr="00994289" w:rsidRDefault="00BF75A8" w:rsidP="00BF75A8">
      <w:pPr>
        <w:ind w:firstLine="709"/>
        <w:jc w:val="both"/>
        <w:rPr>
          <w:sz w:val="28"/>
          <w:szCs w:val="28"/>
        </w:rPr>
      </w:pPr>
      <w:r w:rsidRPr="00994289">
        <w:rPr>
          <w:noProof/>
          <w:position w:val="-12"/>
          <w:sz w:val="28"/>
          <w:szCs w:val="28"/>
        </w:rPr>
        <w:drawing>
          <wp:inline distT="0" distB="0" distL="0" distR="0" wp14:anchorId="17DEFDD4" wp14:editId="60BC7EC9">
            <wp:extent cx="627380" cy="351155"/>
            <wp:effectExtent l="0" t="0" r="0" b="0"/>
            <wp:docPr id="236890" name="Рисунок 23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994289">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AA72817" w14:textId="77777777" w:rsidR="00BF75A8" w:rsidRPr="00994289" w:rsidRDefault="00BF75A8" w:rsidP="00BF75A8">
      <w:pPr>
        <w:jc w:val="both"/>
        <w:rPr>
          <w:sz w:val="14"/>
          <w:szCs w:val="20"/>
        </w:rPr>
      </w:pPr>
    </w:p>
    <w:p w14:paraId="59B9E7F9" w14:textId="77777777" w:rsidR="00BF75A8" w:rsidRPr="00994289" w:rsidRDefault="00BF75A8" w:rsidP="00BF75A8">
      <w:pPr>
        <w:tabs>
          <w:tab w:val="left" w:pos="816"/>
        </w:tabs>
        <w:ind w:firstLine="576"/>
        <w:jc w:val="both"/>
        <w:rPr>
          <w:sz w:val="28"/>
          <w:szCs w:val="28"/>
        </w:rPr>
      </w:pPr>
      <w:r w:rsidRPr="00994289">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регулирующего органа при установлении</w:t>
      </w:r>
      <w:r>
        <w:rPr>
          <w:sz w:val="28"/>
          <w:szCs w:val="28"/>
        </w:rPr>
        <w:t xml:space="preserve"> (корректировке)</w:t>
      </w:r>
      <w:r w:rsidRPr="00994289">
        <w:rPr>
          <w:sz w:val="28"/>
          <w:szCs w:val="28"/>
        </w:rPr>
        <w:t xml:space="preserve"> тарифов на долгосрочный период 2021-2023гг. была произведена корректировка общей суммы необходимой валовой выручки 2022 года в сторону уменьшения на сумму </w:t>
      </w:r>
      <w:r>
        <w:rPr>
          <w:sz w:val="28"/>
          <w:szCs w:val="28"/>
        </w:rPr>
        <w:t>1,39</w:t>
      </w:r>
      <w:r w:rsidRPr="00994289">
        <w:rPr>
          <w:sz w:val="28"/>
          <w:szCs w:val="28"/>
        </w:rPr>
        <w:t xml:space="preserve"> тыс. руб.</w:t>
      </w:r>
    </w:p>
    <w:p w14:paraId="4C0531B2" w14:textId="77777777" w:rsidR="00BF75A8" w:rsidRDefault="00BF75A8" w:rsidP="00BF75A8">
      <w:pPr>
        <w:tabs>
          <w:tab w:val="left" w:pos="1134"/>
        </w:tabs>
        <w:ind w:firstLine="709"/>
        <w:jc w:val="both"/>
        <w:rPr>
          <w:sz w:val="28"/>
          <w:szCs w:val="28"/>
        </w:rPr>
      </w:pPr>
      <w:r>
        <w:rPr>
          <w:sz w:val="28"/>
          <w:szCs w:val="28"/>
        </w:rPr>
        <w:t>При корректировке 2023 года учтен</w:t>
      </w:r>
      <w:r w:rsidRPr="00994289">
        <w:rPr>
          <w:sz w:val="28"/>
          <w:szCs w:val="28"/>
        </w:rPr>
        <w:t xml:space="preserve"> </w:t>
      </w:r>
      <w:r>
        <w:rPr>
          <w:sz w:val="28"/>
          <w:szCs w:val="28"/>
        </w:rPr>
        <w:t>в</w:t>
      </w:r>
      <w:r w:rsidRPr="00994289">
        <w:rPr>
          <w:sz w:val="28"/>
          <w:szCs w:val="28"/>
        </w:rPr>
        <w:t>озврат сглаживания</w:t>
      </w:r>
      <w:r>
        <w:rPr>
          <w:sz w:val="28"/>
          <w:szCs w:val="28"/>
        </w:rPr>
        <w:t>,</w:t>
      </w:r>
      <w:r w:rsidRPr="00994289">
        <w:rPr>
          <w:sz w:val="28"/>
          <w:szCs w:val="28"/>
        </w:rPr>
        <w:t xml:space="preserve"> </w:t>
      </w:r>
      <w:r>
        <w:rPr>
          <w:sz w:val="28"/>
          <w:szCs w:val="28"/>
        </w:rPr>
        <w:t xml:space="preserve">принятый при </w:t>
      </w:r>
      <w:r w:rsidRPr="00994289">
        <w:rPr>
          <w:sz w:val="28"/>
          <w:szCs w:val="28"/>
        </w:rPr>
        <w:t>корректировке 202</w:t>
      </w:r>
      <w:r>
        <w:rPr>
          <w:sz w:val="28"/>
          <w:szCs w:val="28"/>
        </w:rPr>
        <w:t>2</w:t>
      </w:r>
      <w:r w:rsidRPr="00994289">
        <w:rPr>
          <w:sz w:val="28"/>
          <w:szCs w:val="28"/>
        </w:rPr>
        <w:t xml:space="preserve"> года. </w:t>
      </w:r>
    </w:p>
    <w:p w14:paraId="7E504543" w14:textId="77777777" w:rsidR="00BF75A8" w:rsidRPr="00994289" w:rsidRDefault="00BF75A8" w:rsidP="00BF75A8">
      <w:pPr>
        <w:tabs>
          <w:tab w:val="left" w:pos="1134"/>
        </w:tabs>
        <w:ind w:firstLine="709"/>
        <w:jc w:val="right"/>
        <w:rPr>
          <w:sz w:val="28"/>
          <w:szCs w:val="28"/>
        </w:rPr>
      </w:pPr>
      <w:r>
        <w:rPr>
          <w:sz w:val="28"/>
          <w:szCs w:val="28"/>
        </w:rPr>
        <w:t>Таблица 4.</w:t>
      </w:r>
    </w:p>
    <w:p w14:paraId="687E261B" w14:textId="77777777" w:rsidR="00BF75A8" w:rsidRPr="00994289" w:rsidRDefault="00BF75A8" w:rsidP="00BF75A8">
      <w:pPr>
        <w:tabs>
          <w:tab w:val="left" w:pos="1134"/>
        </w:tabs>
        <w:ind w:firstLine="709"/>
        <w:jc w:val="both"/>
        <w:rPr>
          <w:sz w:val="12"/>
          <w:szCs w:val="28"/>
        </w:rPr>
      </w:pPr>
    </w:p>
    <w:tbl>
      <w:tblPr>
        <w:tblStyle w:val="ae"/>
        <w:tblW w:w="0" w:type="auto"/>
        <w:jc w:val="center"/>
        <w:tblLook w:val="04A0" w:firstRow="1" w:lastRow="0" w:firstColumn="1" w:lastColumn="0" w:noHBand="0" w:noVBand="1"/>
      </w:tblPr>
      <w:tblGrid>
        <w:gridCol w:w="3539"/>
        <w:gridCol w:w="1418"/>
        <w:gridCol w:w="1417"/>
        <w:gridCol w:w="1434"/>
        <w:gridCol w:w="1272"/>
      </w:tblGrid>
      <w:tr w:rsidR="00BF75A8" w:rsidRPr="00994289" w14:paraId="2272C85D" w14:textId="77777777" w:rsidTr="00FC1F11">
        <w:trPr>
          <w:jc w:val="center"/>
        </w:trPr>
        <w:tc>
          <w:tcPr>
            <w:tcW w:w="3539" w:type="dxa"/>
            <w:vAlign w:val="center"/>
          </w:tcPr>
          <w:p w14:paraId="4A88C2EF" w14:textId="77777777" w:rsidR="00BF75A8" w:rsidRPr="00994289" w:rsidRDefault="00BF75A8" w:rsidP="00FC1F11">
            <w:pPr>
              <w:tabs>
                <w:tab w:val="left" w:pos="1134"/>
              </w:tabs>
              <w:jc w:val="both"/>
            </w:pPr>
            <w:r w:rsidRPr="00994289">
              <w:t>Показатель</w:t>
            </w:r>
          </w:p>
        </w:tc>
        <w:tc>
          <w:tcPr>
            <w:tcW w:w="1418" w:type="dxa"/>
            <w:vAlign w:val="center"/>
          </w:tcPr>
          <w:p w14:paraId="7BAB1E97" w14:textId="77777777" w:rsidR="00BF75A8" w:rsidRPr="00994289" w:rsidRDefault="00BF75A8" w:rsidP="00FC1F11">
            <w:pPr>
              <w:tabs>
                <w:tab w:val="left" w:pos="1134"/>
              </w:tabs>
              <w:jc w:val="center"/>
            </w:pPr>
            <w:r w:rsidRPr="00994289">
              <w:t>2021 год</w:t>
            </w:r>
          </w:p>
        </w:tc>
        <w:tc>
          <w:tcPr>
            <w:tcW w:w="1417" w:type="dxa"/>
            <w:vAlign w:val="center"/>
          </w:tcPr>
          <w:p w14:paraId="6EC189E7" w14:textId="77777777" w:rsidR="00BF75A8" w:rsidRPr="00994289" w:rsidRDefault="00BF75A8" w:rsidP="00FC1F11">
            <w:pPr>
              <w:tabs>
                <w:tab w:val="left" w:pos="1134"/>
              </w:tabs>
              <w:jc w:val="center"/>
            </w:pPr>
            <w:r w:rsidRPr="00994289">
              <w:t>2022 год</w:t>
            </w:r>
          </w:p>
        </w:tc>
        <w:tc>
          <w:tcPr>
            <w:tcW w:w="1434" w:type="dxa"/>
            <w:vAlign w:val="center"/>
          </w:tcPr>
          <w:p w14:paraId="11D45749" w14:textId="77777777" w:rsidR="00BF75A8" w:rsidRPr="00994289" w:rsidRDefault="00BF75A8" w:rsidP="00FC1F11">
            <w:pPr>
              <w:tabs>
                <w:tab w:val="left" w:pos="1134"/>
              </w:tabs>
              <w:jc w:val="center"/>
            </w:pPr>
            <w:r w:rsidRPr="00994289">
              <w:t>2023 год</w:t>
            </w:r>
          </w:p>
        </w:tc>
        <w:tc>
          <w:tcPr>
            <w:tcW w:w="1272" w:type="dxa"/>
            <w:vAlign w:val="center"/>
          </w:tcPr>
          <w:p w14:paraId="1A254272" w14:textId="77777777" w:rsidR="00BF75A8" w:rsidRPr="00994289" w:rsidRDefault="00BF75A8" w:rsidP="00FC1F11">
            <w:pPr>
              <w:tabs>
                <w:tab w:val="left" w:pos="1134"/>
              </w:tabs>
              <w:jc w:val="center"/>
            </w:pPr>
            <w:r w:rsidRPr="00994289">
              <w:t>ИТОГО:</w:t>
            </w:r>
          </w:p>
        </w:tc>
      </w:tr>
      <w:tr w:rsidR="00BF75A8" w:rsidRPr="00994289" w14:paraId="50C01BDC" w14:textId="77777777" w:rsidTr="00FC1F11">
        <w:trPr>
          <w:jc w:val="center"/>
        </w:trPr>
        <w:tc>
          <w:tcPr>
            <w:tcW w:w="3539" w:type="dxa"/>
            <w:vAlign w:val="center"/>
          </w:tcPr>
          <w:p w14:paraId="287D4D10" w14:textId="77777777" w:rsidR="00BF75A8" w:rsidRPr="00994289" w:rsidRDefault="00BF75A8" w:rsidP="00FC1F11">
            <w:pPr>
              <w:tabs>
                <w:tab w:val="left" w:pos="1134"/>
              </w:tabs>
              <w:jc w:val="both"/>
            </w:pPr>
            <w:r w:rsidRPr="00994289">
              <w:t>Корректировка НВВ в целях сглаживания</w:t>
            </w:r>
          </w:p>
        </w:tc>
        <w:tc>
          <w:tcPr>
            <w:tcW w:w="1418" w:type="dxa"/>
            <w:vAlign w:val="center"/>
          </w:tcPr>
          <w:p w14:paraId="6A0217E8" w14:textId="77777777" w:rsidR="00BF75A8" w:rsidRPr="00994289" w:rsidRDefault="00BF75A8" w:rsidP="00FC1F11">
            <w:pPr>
              <w:tabs>
                <w:tab w:val="left" w:pos="1134"/>
              </w:tabs>
              <w:jc w:val="center"/>
            </w:pPr>
            <w:r w:rsidRPr="00994289">
              <w:t>0,00</w:t>
            </w:r>
          </w:p>
        </w:tc>
        <w:tc>
          <w:tcPr>
            <w:tcW w:w="1417" w:type="dxa"/>
            <w:vAlign w:val="center"/>
          </w:tcPr>
          <w:p w14:paraId="6D5C08DA" w14:textId="77777777" w:rsidR="00BF75A8" w:rsidRPr="00994289" w:rsidRDefault="00BF75A8" w:rsidP="00FC1F11">
            <w:pPr>
              <w:tabs>
                <w:tab w:val="left" w:pos="1134"/>
              </w:tabs>
              <w:jc w:val="center"/>
            </w:pPr>
            <w:r>
              <w:t>-1,39</w:t>
            </w:r>
          </w:p>
        </w:tc>
        <w:tc>
          <w:tcPr>
            <w:tcW w:w="1434" w:type="dxa"/>
            <w:vAlign w:val="center"/>
          </w:tcPr>
          <w:p w14:paraId="7ECC90C6" w14:textId="77777777" w:rsidR="00BF75A8" w:rsidRPr="00994289" w:rsidRDefault="00BF75A8" w:rsidP="00FC1F11">
            <w:pPr>
              <w:tabs>
                <w:tab w:val="left" w:pos="1134"/>
              </w:tabs>
              <w:jc w:val="center"/>
            </w:pPr>
            <w:r>
              <w:t>1,39</w:t>
            </w:r>
          </w:p>
        </w:tc>
        <w:tc>
          <w:tcPr>
            <w:tcW w:w="1272" w:type="dxa"/>
            <w:vAlign w:val="center"/>
          </w:tcPr>
          <w:p w14:paraId="08DAE642" w14:textId="77777777" w:rsidR="00BF75A8" w:rsidRPr="00994289" w:rsidRDefault="00BF75A8" w:rsidP="00FC1F11">
            <w:pPr>
              <w:tabs>
                <w:tab w:val="left" w:pos="1134"/>
              </w:tabs>
              <w:jc w:val="center"/>
            </w:pPr>
            <w:r w:rsidRPr="00994289">
              <w:t>0,00</w:t>
            </w:r>
          </w:p>
        </w:tc>
      </w:tr>
    </w:tbl>
    <w:p w14:paraId="74F9B55D" w14:textId="77777777" w:rsidR="00BF75A8" w:rsidRPr="00994289" w:rsidRDefault="00BF75A8" w:rsidP="00BF75A8">
      <w:pPr>
        <w:ind w:firstLine="709"/>
        <w:jc w:val="both"/>
        <w:rPr>
          <w:sz w:val="28"/>
          <w:szCs w:val="28"/>
        </w:rPr>
      </w:pPr>
      <w:r w:rsidRPr="00994289">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2AAFA6F3" w14:textId="77777777" w:rsidR="00BF75A8" w:rsidRPr="00994289" w:rsidRDefault="00BF75A8" w:rsidP="00BF75A8">
      <w:pPr>
        <w:pStyle w:val="Style23"/>
        <w:widowControl/>
        <w:tabs>
          <w:tab w:val="left" w:pos="998"/>
        </w:tabs>
        <w:spacing w:line="240" w:lineRule="auto"/>
        <w:rPr>
          <w:rStyle w:val="FontStyle190"/>
          <w:sz w:val="18"/>
          <w:szCs w:val="18"/>
        </w:rPr>
      </w:pPr>
    </w:p>
    <w:p w14:paraId="2FA47CFD" w14:textId="77777777" w:rsidR="00BF75A8" w:rsidRDefault="00BF75A8" w:rsidP="00BF75A8">
      <w:pPr>
        <w:ind w:firstLine="709"/>
        <w:jc w:val="both"/>
        <w:rPr>
          <w:b/>
          <w:sz w:val="28"/>
          <w:szCs w:val="28"/>
        </w:rPr>
      </w:pPr>
      <w:r w:rsidRPr="0066162E">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w:t>
      </w:r>
      <w:r w:rsidRPr="0066162E">
        <w:rPr>
          <w:b/>
          <w:sz w:val="28"/>
          <w:szCs w:val="28"/>
        </w:rPr>
        <w:lastRenderedPageBreak/>
        <w:t>отклонения фактических значений параметров расчета тарифов от значений, учтенных при установлении тарифов»</w:t>
      </w:r>
    </w:p>
    <w:p w14:paraId="545BBF0A" w14:textId="77777777" w:rsidR="00BF75A8" w:rsidRDefault="00BF75A8" w:rsidP="00BF75A8">
      <w:pPr>
        <w:ind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5EBCC743" w14:textId="77777777" w:rsidR="00BF75A8" w:rsidRPr="00B560CB" w:rsidRDefault="00BF75A8" w:rsidP="00BF75A8">
      <w:pPr>
        <w:ind w:firstLine="709"/>
        <w:jc w:val="both"/>
        <w:rPr>
          <w:bCs/>
          <w:sz w:val="16"/>
          <w:szCs w:val="16"/>
        </w:rPr>
      </w:pPr>
    </w:p>
    <w:p w14:paraId="0B352D02" w14:textId="77777777" w:rsidR="00BF75A8" w:rsidRPr="002F504F" w:rsidRDefault="00BF75A8" w:rsidP="00BF75A8">
      <w:pPr>
        <w:ind w:firstLine="709"/>
        <w:jc w:val="both"/>
        <w:rPr>
          <w:bCs/>
          <w:sz w:val="28"/>
          <w:szCs w:val="28"/>
        </w:rPr>
      </w:pPr>
      <w:r>
        <w:rPr>
          <w:bCs/>
          <w:sz w:val="28"/>
          <w:szCs w:val="28"/>
        </w:rPr>
        <w:t xml:space="preserve">В соответствии с п. </w:t>
      </w:r>
      <w:r w:rsidRPr="002F504F">
        <w:rPr>
          <w:bCs/>
          <w:sz w:val="28"/>
          <w:szCs w:val="28"/>
        </w:rPr>
        <w:t>91</w:t>
      </w:r>
      <w:r>
        <w:rPr>
          <w:bCs/>
          <w:sz w:val="28"/>
          <w:szCs w:val="28"/>
        </w:rPr>
        <w:t xml:space="preserve"> Методических указаний р</w:t>
      </w:r>
      <w:r w:rsidRPr="002F504F">
        <w:rPr>
          <w:bCs/>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120C6D23" w14:textId="77777777" w:rsidR="00BF75A8" w:rsidRPr="002F504F" w:rsidRDefault="00BF75A8" w:rsidP="00BF75A8">
      <w:pPr>
        <w:jc w:val="center"/>
        <w:rPr>
          <w:bCs/>
          <w:sz w:val="28"/>
          <w:szCs w:val="28"/>
        </w:rPr>
      </w:pPr>
      <w:r w:rsidRPr="002F504F">
        <w:rPr>
          <w:bCs/>
          <w:noProof/>
          <w:position w:val="-12"/>
          <w:sz w:val="28"/>
          <w:szCs w:val="28"/>
        </w:rPr>
        <w:drawing>
          <wp:inline distT="0" distB="0" distL="0" distR="0" wp14:anchorId="3A58DDE1" wp14:editId="7E44DA0D">
            <wp:extent cx="2785745" cy="340360"/>
            <wp:effectExtent l="0" t="0" r="0" b="0"/>
            <wp:docPr id="236891" name="Рисунок 23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01C38F2A" w14:textId="77777777" w:rsidR="00BF75A8" w:rsidRPr="002F504F" w:rsidRDefault="00BF75A8" w:rsidP="00BF75A8">
      <w:pPr>
        <w:ind w:firstLine="709"/>
        <w:jc w:val="both"/>
        <w:rPr>
          <w:bCs/>
          <w:sz w:val="28"/>
          <w:szCs w:val="28"/>
        </w:rPr>
      </w:pPr>
      <w:r w:rsidRPr="002F504F">
        <w:rPr>
          <w:bCs/>
          <w:sz w:val="28"/>
          <w:szCs w:val="28"/>
        </w:rPr>
        <w:t>где:</w:t>
      </w:r>
    </w:p>
    <w:p w14:paraId="4658019E" w14:textId="77777777" w:rsidR="00BF75A8" w:rsidRPr="002F504F" w:rsidRDefault="00BF75A8" w:rsidP="00BF75A8">
      <w:pPr>
        <w:ind w:firstLine="709"/>
        <w:jc w:val="both"/>
        <w:rPr>
          <w:bCs/>
          <w:sz w:val="28"/>
          <w:szCs w:val="28"/>
        </w:rPr>
      </w:pPr>
      <w:r w:rsidRPr="002F504F">
        <w:rPr>
          <w:bCs/>
          <w:noProof/>
          <w:position w:val="-12"/>
          <w:sz w:val="28"/>
          <w:szCs w:val="28"/>
        </w:rPr>
        <w:drawing>
          <wp:inline distT="0" distB="0" distL="0" distR="0" wp14:anchorId="326E1258" wp14:editId="43C289EB">
            <wp:extent cx="690880" cy="340360"/>
            <wp:effectExtent l="0" t="0" r="0" b="0"/>
            <wp:docPr id="236892" name="Рисунок 23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2F504F">
        <w:rPr>
          <w:bCs/>
          <w:sz w:val="28"/>
          <w:szCs w:val="28"/>
        </w:rPr>
        <w:t xml:space="preserve"> - фактическая величина необходимой валовой выручки </w:t>
      </w:r>
      <w:r>
        <w:rPr>
          <w:bCs/>
          <w:sz w:val="28"/>
          <w:szCs w:val="28"/>
        </w:rPr>
        <w:t xml:space="preserve">                        </w:t>
      </w:r>
      <w:r w:rsidRPr="002F504F">
        <w:rPr>
          <w:bCs/>
          <w:sz w:val="28"/>
          <w:szCs w:val="28"/>
        </w:rPr>
        <w:t>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3942EF8E" w14:textId="77777777" w:rsidR="00BF75A8" w:rsidRPr="002F504F" w:rsidRDefault="00BF75A8" w:rsidP="00BF75A8">
      <w:pPr>
        <w:ind w:firstLine="709"/>
        <w:jc w:val="both"/>
        <w:rPr>
          <w:bCs/>
          <w:sz w:val="28"/>
          <w:szCs w:val="28"/>
        </w:rPr>
      </w:pPr>
      <w:r w:rsidRPr="002F504F">
        <w:rPr>
          <w:bCs/>
          <w:noProof/>
          <w:position w:val="-12"/>
          <w:sz w:val="28"/>
          <w:szCs w:val="28"/>
        </w:rPr>
        <w:drawing>
          <wp:inline distT="0" distB="0" distL="0" distR="0" wp14:anchorId="1931CEF2" wp14:editId="26DCD3D6">
            <wp:extent cx="520700" cy="340360"/>
            <wp:effectExtent l="0" t="0" r="0" b="0"/>
            <wp:docPr id="236893" name="Рисунок 23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2F504F">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w:t>
      </w:r>
      <w:r>
        <w:rPr>
          <w:bCs/>
          <w:sz w:val="28"/>
          <w:szCs w:val="28"/>
        </w:rPr>
        <w:t>та уровня собираемости платежей.</w:t>
      </w:r>
    </w:p>
    <w:p w14:paraId="57ECED4E" w14:textId="77777777" w:rsidR="00BF75A8" w:rsidRPr="00B560CB" w:rsidRDefault="00BF75A8" w:rsidP="00BF75A8">
      <w:pPr>
        <w:ind w:firstLine="709"/>
        <w:jc w:val="both"/>
        <w:rPr>
          <w:rFonts w:eastAsia="Calibri"/>
          <w:sz w:val="18"/>
          <w:szCs w:val="18"/>
          <w:lang w:eastAsia="en-US"/>
        </w:rPr>
      </w:pPr>
    </w:p>
    <w:p w14:paraId="3758B78E" w14:textId="77777777" w:rsidR="00BF75A8" w:rsidRDefault="00BF75A8" w:rsidP="00BF75A8">
      <w:pPr>
        <w:ind w:firstLine="709"/>
        <w:jc w:val="both"/>
        <w:rPr>
          <w:sz w:val="28"/>
          <w:szCs w:val="28"/>
        </w:rPr>
      </w:pPr>
      <w:r>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w:t>
      </w:r>
      <w:r w:rsidRPr="00D551B4">
        <w:rPr>
          <w:sz w:val="28"/>
          <w:szCs w:val="28"/>
        </w:rPr>
        <w:t xml:space="preserve">пунктов 22 - </w:t>
      </w:r>
      <w:hyperlink r:id="rId197" w:history="1">
        <w:r w:rsidRPr="00D551B4">
          <w:rPr>
            <w:sz w:val="28"/>
            <w:szCs w:val="28"/>
          </w:rPr>
          <w:t>23</w:t>
        </w:r>
      </w:hyperlink>
      <w:r>
        <w:rPr>
          <w:sz w:val="28"/>
          <w:szCs w:val="28"/>
        </w:rPr>
        <w:t xml:space="preserve"> Основ ценообразования по формуле (38):</w:t>
      </w:r>
    </w:p>
    <w:p w14:paraId="6186A3D7" w14:textId="77777777" w:rsidR="00BF75A8" w:rsidRDefault="00BF75A8" w:rsidP="00BF75A8">
      <w:pPr>
        <w:ind w:left="284" w:hanging="283"/>
        <w:jc w:val="both"/>
        <w:rPr>
          <w:sz w:val="28"/>
          <w:szCs w:val="28"/>
        </w:rPr>
      </w:pPr>
    </w:p>
    <w:p w14:paraId="05486678" w14:textId="77777777" w:rsidR="00BF75A8" w:rsidRDefault="00BF75A8" w:rsidP="00BF75A8">
      <w:pPr>
        <w:ind w:left="284" w:hanging="283"/>
        <w:jc w:val="both"/>
        <w:rPr>
          <w:sz w:val="28"/>
          <w:szCs w:val="28"/>
        </w:rPr>
      </w:pPr>
      <w:r>
        <w:rPr>
          <w:noProof/>
          <w:position w:val="-4"/>
        </w:rPr>
        <w:drawing>
          <wp:inline distT="0" distB="0" distL="0" distR="0" wp14:anchorId="00B77BE2" wp14:editId="1A1836FD">
            <wp:extent cx="5939790" cy="226695"/>
            <wp:effectExtent l="0" t="0" r="3810" b="1905"/>
            <wp:docPr id="236894" name="Рисунок 23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458FCAA2" w14:textId="77777777" w:rsidR="00BF75A8" w:rsidRPr="001F04FC" w:rsidRDefault="00BF75A8" w:rsidP="00BF75A8">
      <w:pPr>
        <w:ind w:firstLine="709"/>
        <w:jc w:val="both"/>
        <w:rPr>
          <w:rFonts w:eastAsia="Calibri"/>
          <w:sz w:val="18"/>
          <w:szCs w:val="28"/>
          <w:lang w:eastAsia="en-US"/>
        </w:rPr>
      </w:pPr>
    </w:p>
    <w:p w14:paraId="385D75CE" w14:textId="77777777" w:rsidR="00BF75A8" w:rsidRDefault="00BF75A8" w:rsidP="00BF75A8">
      <w:pPr>
        <w:ind w:firstLine="709"/>
        <w:jc w:val="both"/>
        <w:rPr>
          <w:sz w:val="28"/>
          <w:szCs w:val="28"/>
        </w:rPr>
      </w:pPr>
      <w:r>
        <w:rPr>
          <w:sz w:val="28"/>
          <w:szCs w:val="28"/>
        </w:rPr>
        <w:t>где:</w:t>
      </w:r>
    </w:p>
    <w:p w14:paraId="747D2837" w14:textId="77777777" w:rsidR="00BF75A8" w:rsidRDefault="00BF75A8" w:rsidP="00BF75A8">
      <w:pPr>
        <w:ind w:firstLine="709"/>
        <w:jc w:val="both"/>
        <w:rPr>
          <w:sz w:val="28"/>
          <w:szCs w:val="28"/>
        </w:rPr>
      </w:pPr>
      <w:r>
        <w:rPr>
          <w:noProof/>
          <w:position w:val="-12"/>
          <w:sz w:val="28"/>
          <w:szCs w:val="28"/>
        </w:rPr>
        <w:drawing>
          <wp:inline distT="0" distB="0" distL="0" distR="0" wp14:anchorId="2E024FFE" wp14:editId="29C39E93">
            <wp:extent cx="520700" cy="340360"/>
            <wp:effectExtent l="0" t="0" r="0" b="0"/>
            <wp:docPr id="236895" name="Рисунок 23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Pr>
          <w:sz w:val="28"/>
          <w:szCs w:val="28"/>
        </w:rPr>
        <w:t xml:space="preserve"> - операционные расходы, в i-2 году, определенные исходя из уточненных параметров расчета тарифов (индексов) в соответствии с </w:t>
      </w:r>
      <w:r w:rsidRPr="00D551B4">
        <w:rPr>
          <w:sz w:val="28"/>
          <w:szCs w:val="28"/>
        </w:rPr>
        <w:t>формулой (40)</w:t>
      </w:r>
      <w:r>
        <w:rPr>
          <w:sz w:val="28"/>
          <w:szCs w:val="28"/>
        </w:rPr>
        <w:t xml:space="preserve"> Методических указаний, тыс. руб.;</w:t>
      </w:r>
    </w:p>
    <w:p w14:paraId="007CB1A8" w14:textId="77777777" w:rsidR="00BF75A8" w:rsidRPr="00D551B4" w:rsidRDefault="00BF75A8" w:rsidP="00BF75A8">
      <w:pPr>
        <w:ind w:firstLine="709"/>
        <w:jc w:val="both"/>
        <w:rPr>
          <w:sz w:val="28"/>
          <w:szCs w:val="28"/>
        </w:rPr>
      </w:pPr>
      <w:r>
        <w:rPr>
          <w:noProof/>
          <w:position w:val="-12"/>
          <w:sz w:val="28"/>
          <w:szCs w:val="28"/>
        </w:rPr>
        <w:lastRenderedPageBreak/>
        <w:drawing>
          <wp:inline distT="0" distB="0" distL="0" distR="0" wp14:anchorId="50A740AF" wp14:editId="3B696283">
            <wp:extent cx="499745" cy="340360"/>
            <wp:effectExtent l="0" t="0" r="0" b="0"/>
            <wp:docPr id="236896" name="Рисунок 23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Pr>
          <w:sz w:val="28"/>
          <w:szCs w:val="28"/>
        </w:rPr>
        <w:t xml:space="preserve"> - фактические документально подтвержденные неподконтрольные расходы в (i-2)-м году, определяемые с учетом </w:t>
      </w:r>
      <w:r w:rsidRPr="00D551B4">
        <w:rPr>
          <w:sz w:val="28"/>
          <w:szCs w:val="28"/>
        </w:rPr>
        <w:t xml:space="preserve">пунктов 22, 29, 49, </w:t>
      </w:r>
      <w:hyperlink r:id="rId198" w:history="1">
        <w:r w:rsidRPr="00D551B4">
          <w:rPr>
            <w:sz w:val="28"/>
            <w:szCs w:val="28"/>
          </w:rPr>
          <w:t>51</w:t>
        </w:r>
      </w:hyperlink>
      <w:r w:rsidRPr="00D551B4">
        <w:rPr>
          <w:sz w:val="28"/>
          <w:szCs w:val="28"/>
        </w:rPr>
        <w:t xml:space="preserve"> - 60 и 88 Методических указаний;</w:t>
      </w:r>
    </w:p>
    <w:p w14:paraId="4AB82E42" w14:textId="77777777" w:rsidR="00BF75A8" w:rsidRPr="00900F3D" w:rsidRDefault="00BF75A8" w:rsidP="00BF75A8">
      <w:pPr>
        <w:ind w:firstLine="709"/>
        <w:jc w:val="both"/>
        <w:rPr>
          <w:sz w:val="28"/>
          <w:szCs w:val="28"/>
        </w:rPr>
      </w:pPr>
      <w:r>
        <w:rPr>
          <w:noProof/>
          <w:position w:val="-12"/>
          <w:sz w:val="28"/>
          <w:szCs w:val="28"/>
        </w:rPr>
        <w:drawing>
          <wp:inline distT="0" distB="0" distL="0" distR="0" wp14:anchorId="54F51128" wp14:editId="58A01601">
            <wp:extent cx="467995" cy="340360"/>
            <wp:effectExtent l="0" t="0" r="8255" b="0"/>
            <wp:docPr id="236897" name="Рисунок 2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r w:rsidRPr="00900F3D">
        <w:rPr>
          <w:sz w:val="28"/>
          <w:szCs w:val="28"/>
        </w:rPr>
        <w:t>формулой (40.1) Методических указаний, тыс. руб.;</w:t>
      </w:r>
    </w:p>
    <w:p w14:paraId="16D3649C" w14:textId="77777777" w:rsidR="00BF75A8" w:rsidRDefault="00BF75A8" w:rsidP="00BF75A8">
      <w:pPr>
        <w:ind w:firstLine="709"/>
        <w:jc w:val="both"/>
        <w:rPr>
          <w:sz w:val="28"/>
          <w:szCs w:val="28"/>
        </w:rPr>
      </w:pPr>
      <w:r>
        <w:rPr>
          <w:noProof/>
          <w:position w:val="-12"/>
          <w:sz w:val="28"/>
          <w:szCs w:val="28"/>
        </w:rPr>
        <w:drawing>
          <wp:inline distT="0" distB="0" distL="0" distR="0" wp14:anchorId="1079027A" wp14:editId="0D60BB32">
            <wp:extent cx="372110" cy="340360"/>
            <wp:effectExtent l="0" t="0" r="8890" b="0"/>
            <wp:docPr id="236898" name="Рисунок 2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Pr>
          <w:sz w:val="28"/>
          <w:szCs w:val="28"/>
        </w:rPr>
        <w:t xml:space="preserve"> - расходы на амортизацию в (i-2)-м году, определенные исходя из фактического состава имущества в (i-2)-м году в соответствии с </w:t>
      </w:r>
      <w:r w:rsidRPr="00900F3D">
        <w:rPr>
          <w:sz w:val="28"/>
          <w:szCs w:val="28"/>
        </w:rPr>
        <w:t>пунктом 28</w:t>
      </w:r>
      <w:r>
        <w:rPr>
          <w:sz w:val="28"/>
          <w:szCs w:val="28"/>
        </w:rPr>
        <w:t xml:space="preserve"> Методических указаний, тыс. руб.;</w:t>
      </w:r>
    </w:p>
    <w:p w14:paraId="46C77051" w14:textId="77777777" w:rsidR="00BF75A8" w:rsidRDefault="00BF75A8" w:rsidP="00BF75A8">
      <w:pPr>
        <w:ind w:firstLine="709"/>
        <w:jc w:val="both"/>
        <w:rPr>
          <w:sz w:val="28"/>
          <w:szCs w:val="28"/>
        </w:rPr>
      </w:pPr>
      <w:r>
        <w:rPr>
          <w:noProof/>
          <w:position w:val="-11"/>
          <w:sz w:val="28"/>
          <w:szCs w:val="28"/>
        </w:rPr>
        <w:drawing>
          <wp:inline distT="0" distB="0" distL="0" distR="0" wp14:anchorId="52FA1B78" wp14:editId="5FFCAE2C">
            <wp:extent cx="478155" cy="318770"/>
            <wp:effectExtent l="0" t="0" r="0" b="0"/>
            <wp:docPr id="236899" name="Рисунок 2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Pr>
          <w:sz w:val="28"/>
          <w:szCs w:val="28"/>
        </w:rPr>
        <w:t xml:space="preserve"> - величина нормативной прибыли в (i-2)-м году, определяемая в соответствии с </w:t>
      </w:r>
      <w:r w:rsidRPr="00900F3D">
        <w:rPr>
          <w:sz w:val="28"/>
          <w:szCs w:val="28"/>
        </w:rPr>
        <w:t>пунктом 86</w:t>
      </w:r>
      <w:r>
        <w:rPr>
          <w:sz w:val="28"/>
          <w:szCs w:val="28"/>
        </w:rPr>
        <w:t xml:space="preserve"> Методический указаний, тыс. руб.;</w:t>
      </w:r>
    </w:p>
    <w:p w14:paraId="6C2C9D61" w14:textId="77777777" w:rsidR="00BF75A8" w:rsidRDefault="00BF75A8" w:rsidP="00BF75A8">
      <w:pPr>
        <w:ind w:firstLine="709"/>
        <w:jc w:val="both"/>
        <w:rPr>
          <w:sz w:val="28"/>
          <w:szCs w:val="28"/>
        </w:rPr>
      </w:pPr>
      <w:r>
        <w:rPr>
          <w:noProof/>
          <w:position w:val="-12"/>
          <w:sz w:val="28"/>
          <w:szCs w:val="28"/>
        </w:rPr>
        <w:drawing>
          <wp:inline distT="0" distB="0" distL="0" distR="0" wp14:anchorId="7BB2B72E" wp14:editId="122A60D1">
            <wp:extent cx="574040" cy="340360"/>
            <wp:effectExtent l="0" t="0" r="0" b="0"/>
            <wp:docPr id="236900" name="Рисунок 2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Pr>
          <w:sz w:val="28"/>
          <w:szCs w:val="28"/>
        </w:rPr>
        <w:t xml:space="preserve"> - расчетная предпринимательская прибыль гарантирующей организации в (i-2)-м году, определяемая в соответствии с </w:t>
      </w:r>
      <w:r w:rsidRPr="00900F3D">
        <w:rPr>
          <w:sz w:val="28"/>
          <w:szCs w:val="28"/>
        </w:rPr>
        <w:t>пунктом 86(1)</w:t>
      </w:r>
      <w:r>
        <w:rPr>
          <w:sz w:val="28"/>
          <w:szCs w:val="28"/>
        </w:rPr>
        <w:t xml:space="preserve"> Методических указаний исходя из скорректированных расходов, тыс. руб.;</w:t>
      </w:r>
    </w:p>
    <w:p w14:paraId="069E76CC" w14:textId="77777777" w:rsidR="00BF75A8" w:rsidRDefault="00BF75A8" w:rsidP="00BF75A8">
      <w:pPr>
        <w:ind w:firstLine="709"/>
        <w:jc w:val="both"/>
        <w:rPr>
          <w:sz w:val="28"/>
          <w:szCs w:val="28"/>
        </w:rPr>
      </w:pPr>
      <w:r>
        <w:rPr>
          <w:noProof/>
          <w:position w:val="-11"/>
          <w:sz w:val="28"/>
          <w:szCs w:val="28"/>
        </w:rPr>
        <w:drawing>
          <wp:inline distT="0" distB="0" distL="0" distR="0" wp14:anchorId="7ED0E433" wp14:editId="2ECF7429">
            <wp:extent cx="499745" cy="318770"/>
            <wp:effectExtent l="0" t="0" r="0" b="0"/>
            <wp:docPr id="236901" name="Рисунок 2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Pr>
          <w:sz w:val="28"/>
          <w:szCs w:val="28"/>
        </w:rPr>
        <w:t>,</w:t>
      </w:r>
      <w:r>
        <w:rPr>
          <w:noProof/>
          <w:position w:val="-11"/>
          <w:sz w:val="28"/>
          <w:szCs w:val="28"/>
        </w:rPr>
        <w:drawing>
          <wp:inline distT="0" distB="0" distL="0" distR="0" wp14:anchorId="67A817A4" wp14:editId="369FEB1C">
            <wp:extent cx="712470" cy="318770"/>
            <wp:effectExtent l="0" t="0" r="0" b="0"/>
            <wp:docPr id="236902" name="Рисунок 23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Pr>
          <w:sz w:val="28"/>
          <w:szCs w:val="28"/>
        </w:rPr>
        <w:t xml:space="preserve">, </w:t>
      </w:r>
      <w:r>
        <w:rPr>
          <w:noProof/>
          <w:position w:val="-12"/>
          <w:sz w:val="28"/>
          <w:szCs w:val="28"/>
        </w:rPr>
        <w:drawing>
          <wp:inline distT="0" distB="0" distL="0" distR="0" wp14:anchorId="300B66AB" wp14:editId="406E6B43">
            <wp:extent cx="765810" cy="340360"/>
            <wp:effectExtent l="0" t="0" r="0" b="0"/>
            <wp:docPr id="236903" name="Рисунок 23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Pr>
          <w:sz w:val="28"/>
          <w:szCs w:val="28"/>
        </w:rPr>
        <w:t xml:space="preserve">, </w:t>
      </w:r>
      <w:r>
        <w:rPr>
          <w:noProof/>
          <w:position w:val="-12"/>
          <w:sz w:val="28"/>
          <w:szCs w:val="28"/>
        </w:rPr>
        <w:drawing>
          <wp:inline distT="0" distB="0" distL="0" distR="0" wp14:anchorId="6715CB92" wp14:editId="4A2F7EE6">
            <wp:extent cx="775970" cy="340360"/>
            <wp:effectExtent l="0" t="0" r="0" b="0"/>
            <wp:docPr id="236904" name="Рисунок 23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Pr>
          <w:sz w:val="28"/>
          <w:szCs w:val="28"/>
        </w:rPr>
        <w:t xml:space="preserve"> - показатели, утвержденные и учтенные органом регулирования в i-2 году, тыс. руб.</w:t>
      </w:r>
    </w:p>
    <w:p w14:paraId="08401A99" w14:textId="77777777" w:rsidR="00BF75A8" w:rsidRDefault="00BF75A8" w:rsidP="00BF75A8">
      <w:pPr>
        <w:ind w:firstLine="709"/>
        <w:jc w:val="both"/>
        <w:rPr>
          <w:sz w:val="28"/>
          <w:szCs w:val="28"/>
        </w:rPr>
      </w:pPr>
      <w:r>
        <w:rPr>
          <w:sz w:val="28"/>
          <w:szCs w:val="28"/>
        </w:rPr>
        <w:t>Операционные расходы и расходы на приобретение энергетических 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E4912AF" w14:textId="77777777" w:rsidR="00BF75A8" w:rsidRPr="00717A20" w:rsidRDefault="00BF75A8" w:rsidP="00BF75A8">
      <w:pPr>
        <w:ind w:firstLine="709"/>
        <w:jc w:val="center"/>
        <w:rPr>
          <w:position w:val="-12"/>
          <w:sz w:val="8"/>
          <w:szCs w:val="28"/>
        </w:rPr>
      </w:pPr>
    </w:p>
    <w:p w14:paraId="745E98C4" w14:textId="77777777" w:rsidR="00BF75A8" w:rsidRDefault="00BF75A8" w:rsidP="00BF75A8">
      <w:pPr>
        <w:jc w:val="center"/>
        <w:rPr>
          <w:sz w:val="28"/>
          <w:szCs w:val="28"/>
        </w:rPr>
      </w:pPr>
      <w:r>
        <w:rPr>
          <w:noProof/>
          <w:position w:val="-33"/>
          <w:sz w:val="28"/>
          <w:szCs w:val="28"/>
        </w:rPr>
        <w:drawing>
          <wp:inline distT="0" distB="0" distL="0" distR="0" wp14:anchorId="1B2415BF" wp14:editId="52631235">
            <wp:extent cx="5939790" cy="594995"/>
            <wp:effectExtent l="0" t="0" r="3810" b="0"/>
            <wp:docPr id="236905" name="Рисунок 23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Pr>
          <w:noProof/>
          <w:position w:val="-12"/>
          <w:sz w:val="28"/>
          <w:szCs w:val="28"/>
        </w:rPr>
        <w:drawing>
          <wp:inline distT="0" distB="0" distL="0" distR="0" wp14:anchorId="3DBE6295" wp14:editId="4BD8B41D">
            <wp:extent cx="2306955" cy="340360"/>
            <wp:effectExtent l="0" t="0" r="0" b="0"/>
            <wp:docPr id="236906" name="Рисунок 2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6C178532" w14:textId="77777777" w:rsidR="00BF75A8" w:rsidRDefault="00BF75A8" w:rsidP="00BF75A8">
      <w:pPr>
        <w:jc w:val="center"/>
        <w:rPr>
          <w:sz w:val="28"/>
          <w:szCs w:val="28"/>
        </w:rPr>
      </w:pPr>
      <w:r>
        <w:rPr>
          <w:noProof/>
          <w:position w:val="-12"/>
          <w:sz w:val="28"/>
          <w:szCs w:val="28"/>
        </w:rPr>
        <w:drawing>
          <wp:inline distT="0" distB="0" distL="0" distR="0" wp14:anchorId="53828909" wp14:editId="51D00991">
            <wp:extent cx="3072765" cy="340360"/>
            <wp:effectExtent l="0" t="0" r="0" b="0"/>
            <wp:docPr id="236907" name="Рисунок 23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5D5DC1E1" w14:textId="77777777" w:rsidR="00BF75A8" w:rsidRPr="00717A20" w:rsidRDefault="00BF75A8" w:rsidP="00BF75A8">
      <w:pPr>
        <w:ind w:firstLine="709"/>
        <w:jc w:val="both"/>
        <w:rPr>
          <w:sz w:val="8"/>
          <w:szCs w:val="28"/>
        </w:rPr>
      </w:pPr>
    </w:p>
    <w:p w14:paraId="70E3B22C" w14:textId="77777777" w:rsidR="00BF75A8" w:rsidRDefault="00BF75A8" w:rsidP="00BF75A8">
      <w:pPr>
        <w:jc w:val="center"/>
        <w:rPr>
          <w:sz w:val="28"/>
          <w:szCs w:val="28"/>
        </w:rPr>
      </w:pPr>
      <w:r>
        <w:rPr>
          <w:noProof/>
          <w:position w:val="-15"/>
          <w:sz w:val="28"/>
          <w:szCs w:val="28"/>
        </w:rPr>
        <w:drawing>
          <wp:inline distT="0" distB="0" distL="0" distR="0" wp14:anchorId="350BDDB6" wp14:editId="23456763">
            <wp:extent cx="2637155" cy="372110"/>
            <wp:effectExtent l="0" t="0" r="0" b="0"/>
            <wp:docPr id="236908" name="Рисунок 2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6A372F3A" w14:textId="77777777" w:rsidR="00BF75A8" w:rsidRDefault="00BF75A8" w:rsidP="00BF75A8">
      <w:pPr>
        <w:ind w:firstLine="709"/>
        <w:jc w:val="both"/>
        <w:rPr>
          <w:sz w:val="28"/>
          <w:szCs w:val="28"/>
        </w:rPr>
      </w:pPr>
      <w:r>
        <w:rPr>
          <w:sz w:val="28"/>
          <w:szCs w:val="28"/>
        </w:rPr>
        <w:t>где:</w:t>
      </w:r>
    </w:p>
    <w:p w14:paraId="621BBDFA" w14:textId="77777777" w:rsidR="00BF75A8" w:rsidRDefault="00BF75A8" w:rsidP="00BF75A8">
      <w:pPr>
        <w:ind w:firstLine="709"/>
        <w:jc w:val="both"/>
        <w:rPr>
          <w:sz w:val="28"/>
          <w:szCs w:val="28"/>
        </w:rPr>
      </w:pPr>
      <w:r>
        <w:rPr>
          <w:sz w:val="28"/>
          <w:szCs w:val="28"/>
        </w:rPr>
        <w:t>i0 - первый год текущего долгосрочного периода регулирования;</w:t>
      </w:r>
    </w:p>
    <w:p w14:paraId="5D540DF7" w14:textId="77777777" w:rsidR="00BF75A8" w:rsidRDefault="00BF75A8" w:rsidP="00BF75A8">
      <w:pPr>
        <w:ind w:firstLine="709"/>
        <w:jc w:val="both"/>
        <w:rPr>
          <w:sz w:val="28"/>
          <w:szCs w:val="28"/>
        </w:rPr>
      </w:pPr>
      <w:r>
        <w:rPr>
          <w:noProof/>
          <w:position w:val="-12"/>
          <w:sz w:val="28"/>
          <w:szCs w:val="28"/>
        </w:rPr>
        <w:drawing>
          <wp:inline distT="0" distB="0" distL="0" distR="0" wp14:anchorId="389BF364" wp14:editId="51D52688">
            <wp:extent cx="478155" cy="340360"/>
            <wp:effectExtent l="0" t="0" r="0" b="0"/>
            <wp:docPr id="236909" name="Рисунок 2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CA89704" w14:textId="77777777" w:rsidR="00BF75A8" w:rsidRDefault="00BF75A8" w:rsidP="00BF75A8">
      <w:pPr>
        <w:ind w:firstLine="709"/>
        <w:jc w:val="both"/>
        <w:rPr>
          <w:sz w:val="28"/>
          <w:szCs w:val="28"/>
        </w:rPr>
      </w:pPr>
      <w:r>
        <w:rPr>
          <w:sz w:val="28"/>
          <w:szCs w:val="28"/>
        </w:rPr>
        <w:lastRenderedPageBreak/>
        <w:t>ОР</w:t>
      </w:r>
      <w:r>
        <w:rPr>
          <w:sz w:val="28"/>
          <w:szCs w:val="28"/>
          <w:vertAlign w:val="subscript"/>
        </w:rPr>
        <w:t>i0</w:t>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C6759A">
        <w:rPr>
          <w:sz w:val="28"/>
          <w:szCs w:val="28"/>
        </w:rPr>
        <w:t>пунктом 45</w:t>
      </w:r>
      <w:r>
        <w:rPr>
          <w:sz w:val="28"/>
          <w:szCs w:val="28"/>
        </w:rPr>
        <w:t xml:space="preserve"> Методических указаний, тыс. руб.;</w:t>
      </w:r>
    </w:p>
    <w:p w14:paraId="6AB66FEF" w14:textId="77777777" w:rsidR="00BF75A8" w:rsidRDefault="00BF75A8" w:rsidP="00BF75A8">
      <w:pPr>
        <w:ind w:firstLine="709"/>
        <w:jc w:val="both"/>
        <w:rPr>
          <w:sz w:val="28"/>
          <w:szCs w:val="28"/>
        </w:rPr>
      </w:pPr>
      <w:r>
        <w:rPr>
          <w:sz w:val="28"/>
          <w:szCs w:val="28"/>
        </w:rPr>
        <w:t>ИЭР - индекс эффективности операционных расходов, установленный на j-й год и выраженный в процентах;</w:t>
      </w:r>
    </w:p>
    <w:p w14:paraId="73F10AD9" w14:textId="77777777" w:rsidR="00BF75A8" w:rsidRDefault="00BF75A8" w:rsidP="00BF75A8">
      <w:pPr>
        <w:ind w:firstLine="709"/>
        <w:jc w:val="both"/>
        <w:rPr>
          <w:sz w:val="28"/>
          <w:szCs w:val="28"/>
        </w:rPr>
      </w:pPr>
      <w:r>
        <w:rPr>
          <w:noProof/>
          <w:position w:val="-14"/>
          <w:sz w:val="28"/>
          <w:szCs w:val="28"/>
        </w:rPr>
        <w:drawing>
          <wp:inline distT="0" distB="0" distL="0" distR="0" wp14:anchorId="79341C20" wp14:editId="5F27E6F8">
            <wp:extent cx="680720" cy="351155"/>
            <wp:effectExtent l="0" t="0" r="0" b="0"/>
            <wp:docPr id="236910" name="Рисунок 2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Pr>
          <w:sz w:val="28"/>
          <w:szCs w:val="28"/>
        </w:rPr>
        <w:t xml:space="preserve"> - скорректированный прогнозный индекс изменения потребительских цен в j-м году;</w:t>
      </w:r>
    </w:p>
    <w:p w14:paraId="013A1DAC" w14:textId="77777777" w:rsidR="00BF75A8" w:rsidRDefault="00BF75A8" w:rsidP="00BF75A8">
      <w:pPr>
        <w:ind w:firstLine="709"/>
        <w:jc w:val="both"/>
        <w:rPr>
          <w:sz w:val="28"/>
          <w:szCs w:val="28"/>
        </w:rPr>
      </w:pPr>
      <w:r>
        <w:rPr>
          <w:noProof/>
          <w:position w:val="-14"/>
          <w:sz w:val="28"/>
          <w:szCs w:val="28"/>
        </w:rPr>
        <w:drawing>
          <wp:inline distT="0" distB="0" distL="0" distR="0" wp14:anchorId="18D48EF0" wp14:editId="2D7C54AC">
            <wp:extent cx="659130" cy="351155"/>
            <wp:effectExtent l="0" t="0" r="0" b="0"/>
            <wp:docPr id="236911" name="Рисунок 2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Pr>
          <w:sz w:val="28"/>
          <w:szCs w:val="28"/>
        </w:rPr>
        <w:t xml:space="preserve"> - скорректированный прогнозный индекс изменения количества активов в j-м году, рассчитываемый в соответствии с </w:t>
      </w:r>
      <w:r w:rsidRPr="00C6759A">
        <w:rPr>
          <w:sz w:val="28"/>
          <w:szCs w:val="28"/>
        </w:rPr>
        <w:t>формулой 8.1</w:t>
      </w:r>
      <w:r>
        <w:rPr>
          <w:sz w:val="28"/>
          <w:szCs w:val="28"/>
        </w:rPr>
        <w:t xml:space="preserve"> Методических указаний;</w:t>
      </w:r>
    </w:p>
    <w:p w14:paraId="2D910642" w14:textId="77777777" w:rsidR="00BF75A8" w:rsidRDefault="00BF75A8" w:rsidP="00BF75A8">
      <w:pPr>
        <w:ind w:firstLine="709"/>
        <w:jc w:val="both"/>
        <w:rPr>
          <w:sz w:val="28"/>
          <w:szCs w:val="28"/>
        </w:rPr>
      </w:pPr>
      <w:r>
        <w:rPr>
          <w:noProof/>
          <w:position w:val="-12"/>
          <w:sz w:val="28"/>
          <w:szCs w:val="28"/>
        </w:rPr>
        <w:drawing>
          <wp:inline distT="0" distB="0" distL="0" distR="0" wp14:anchorId="15C908E7" wp14:editId="5C674528">
            <wp:extent cx="531495" cy="340360"/>
            <wp:effectExtent l="0" t="0" r="0" b="0"/>
            <wp:docPr id="236912" name="Рисунок 23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Pr>
          <w:sz w:val="28"/>
          <w:szCs w:val="28"/>
        </w:rPr>
        <w:t xml:space="preserve"> - удельное потребление электрической энергии в i-м году, установленное на соответствующий год, тыс. кВт*ч/куб. м;</w:t>
      </w:r>
    </w:p>
    <w:p w14:paraId="2FA9E35A" w14:textId="77777777" w:rsidR="00BF75A8" w:rsidRDefault="00BF75A8" w:rsidP="00BF75A8">
      <w:pPr>
        <w:ind w:firstLine="709"/>
        <w:jc w:val="both"/>
        <w:rPr>
          <w:sz w:val="28"/>
          <w:szCs w:val="28"/>
        </w:rPr>
      </w:pPr>
      <w:r>
        <w:rPr>
          <w:noProof/>
          <w:position w:val="-12"/>
          <w:sz w:val="28"/>
          <w:szCs w:val="28"/>
        </w:rPr>
        <w:drawing>
          <wp:inline distT="0" distB="0" distL="0" distR="0" wp14:anchorId="00D4F510" wp14:editId="04CA1F03">
            <wp:extent cx="351155" cy="340360"/>
            <wp:effectExtent l="0" t="0" r="0" b="0"/>
            <wp:docPr id="236913" name="Рисунок 23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Pr>
          <w:sz w:val="28"/>
          <w:szCs w:val="28"/>
        </w:rPr>
        <w:t xml:space="preserve"> - скорректированный объем поданной воды (принятых сточных вод) в i-м году, тыс. куб. м;</w:t>
      </w:r>
    </w:p>
    <w:p w14:paraId="2383BCB7" w14:textId="77777777" w:rsidR="00BF75A8" w:rsidRDefault="00BF75A8" w:rsidP="00BF75A8">
      <w:pPr>
        <w:ind w:firstLine="709"/>
        <w:jc w:val="both"/>
        <w:rPr>
          <w:sz w:val="28"/>
          <w:szCs w:val="28"/>
        </w:rPr>
      </w:pPr>
      <w:r>
        <w:rPr>
          <w:noProof/>
          <w:position w:val="-12"/>
          <w:sz w:val="28"/>
          <w:szCs w:val="28"/>
        </w:rPr>
        <w:drawing>
          <wp:inline distT="0" distB="0" distL="0" distR="0" wp14:anchorId="59147268" wp14:editId="0075ED97">
            <wp:extent cx="499745" cy="340360"/>
            <wp:effectExtent l="0" t="0" r="0" b="0"/>
            <wp:docPr id="236914" name="Рисунок 23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Pr>
          <w:sz w:val="28"/>
          <w:szCs w:val="28"/>
        </w:rPr>
        <w:t xml:space="preserve"> - скорректированная цена на электрическую энергию, определяемая в i-м году, руб./кВт час;</w:t>
      </w:r>
    </w:p>
    <w:p w14:paraId="0FEB7F7A" w14:textId="77777777" w:rsidR="00BF75A8" w:rsidRDefault="00BF75A8" w:rsidP="00BF75A8">
      <w:pPr>
        <w:ind w:firstLine="709"/>
        <w:jc w:val="both"/>
        <w:rPr>
          <w:sz w:val="28"/>
          <w:szCs w:val="28"/>
        </w:rPr>
      </w:pPr>
      <w:r>
        <w:rPr>
          <w:noProof/>
          <w:position w:val="-14"/>
          <w:sz w:val="28"/>
          <w:szCs w:val="28"/>
        </w:rPr>
        <w:drawing>
          <wp:inline distT="0" distB="0" distL="0" distR="0" wp14:anchorId="47285A00" wp14:editId="721188EA">
            <wp:extent cx="340360" cy="351155"/>
            <wp:effectExtent l="0" t="0" r="0" b="0"/>
            <wp:docPr id="236915" name="Рисунок 23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88635FC" w14:textId="77777777" w:rsidR="00BF75A8" w:rsidRDefault="00BF75A8" w:rsidP="00BF75A8">
      <w:pPr>
        <w:ind w:firstLine="709"/>
        <w:jc w:val="both"/>
        <w:rPr>
          <w:sz w:val="28"/>
          <w:szCs w:val="28"/>
        </w:rPr>
      </w:pPr>
      <w:r>
        <w:rPr>
          <w:noProof/>
          <w:position w:val="-14"/>
          <w:sz w:val="28"/>
          <w:szCs w:val="28"/>
        </w:rPr>
        <w:drawing>
          <wp:inline distT="0" distB="0" distL="0" distR="0" wp14:anchorId="25BE7949" wp14:editId="173FBE2A">
            <wp:extent cx="499745" cy="351155"/>
            <wp:effectExtent l="0" t="0" r="0" b="0"/>
            <wp:docPr id="236916" name="Рисунок 23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r w:rsidRPr="008E73DD">
        <w:rPr>
          <w:sz w:val="28"/>
          <w:szCs w:val="28"/>
        </w:rPr>
        <w:t xml:space="preserve"> </w:t>
      </w:r>
      <w:r>
        <w:rPr>
          <w:sz w:val="28"/>
          <w:szCs w:val="28"/>
        </w:rPr>
        <w:t>i-м году;</w:t>
      </w:r>
    </w:p>
    <w:p w14:paraId="2FD1F1C2" w14:textId="77777777" w:rsidR="00BF75A8" w:rsidRDefault="00BF75A8" w:rsidP="00BF75A8">
      <w:pPr>
        <w:jc w:val="center"/>
        <w:rPr>
          <w:sz w:val="28"/>
          <w:szCs w:val="28"/>
        </w:rPr>
      </w:pPr>
      <w:r>
        <w:rPr>
          <w:noProof/>
          <w:position w:val="-33"/>
          <w:sz w:val="28"/>
          <w:szCs w:val="28"/>
        </w:rPr>
        <w:drawing>
          <wp:inline distT="0" distB="0" distL="0" distR="0" wp14:anchorId="036F002B" wp14:editId="546619DB">
            <wp:extent cx="5939790" cy="605155"/>
            <wp:effectExtent l="0" t="0" r="3810" b="4445"/>
            <wp:docPr id="236917" name="Рисунок 23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24345C2C" w14:textId="77777777" w:rsidR="00BF75A8" w:rsidRDefault="00BF75A8" w:rsidP="00BF75A8">
      <w:pPr>
        <w:jc w:val="center"/>
        <w:rPr>
          <w:sz w:val="28"/>
          <w:szCs w:val="28"/>
        </w:rPr>
      </w:pPr>
      <w:r>
        <w:rPr>
          <w:noProof/>
          <w:position w:val="-12"/>
          <w:sz w:val="28"/>
          <w:szCs w:val="28"/>
        </w:rPr>
        <w:drawing>
          <wp:inline distT="0" distB="0" distL="0" distR="0" wp14:anchorId="6BFAD527" wp14:editId="10D016E8">
            <wp:extent cx="2487930" cy="340360"/>
            <wp:effectExtent l="0" t="0" r="0" b="0"/>
            <wp:docPr id="236918" name="Рисунок 23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07C0BC69" w14:textId="77777777" w:rsidR="00BF75A8" w:rsidRDefault="00BF75A8" w:rsidP="00BF75A8">
      <w:pPr>
        <w:jc w:val="center"/>
        <w:rPr>
          <w:sz w:val="28"/>
          <w:szCs w:val="28"/>
        </w:rPr>
      </w:pPr>
      <w:r>
        <w:rPr>
          <w:noProof/>
          <w:position w:val="-12"/>
          <w:sz w:val="28"/>
          <w:szCs w:val="28"/>
        </w:rPr>
        <w:drawing>
          <wp:inline distT="0" distB="0" distL="0" distR="0" wp14:anchorId="1A0B7EC0" wp14:editId="460A55A1">
            <wp:extent cx="3466465" cy="340360"/>
            <wp:effectExtent l="0" t="0" r="635" b="0"/>
            <wp:docPr id="236919" name="Рисунок 23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0808B302" w14:textId="77777777" w:rsidR="00BF75A8" w:rsidRDefault="00BF75A8" w:rsidP="00BF75A8">
      <w:pPr>
        <w:jc w:val="center"/>
        <w:rPr>
          <w:sz w:val="28"/>
          <w:szCs w:val="28"/>
        </w:rPr>
      </w:pPr>
      <w:r>
        <w:rPr>
          <w:noProof/>
          <w:position w:val="-15"/>
          <w:sz w:val="28"/>
          <w:szCs w:val="28"/>
        </w:rPr>
        <w:drawing>
          <wp:inline distT="0" distB="0" distL="0" distR="0" wp14:anchorId="1583DF14" wp14:editId="7F11B0B8">
            <wp:extent cx="2913380" cy="372110"/>
            <wp:effectExtent l="0" t="0" r="1270" b="0"/>
            <wp:docPr id="236920" name="Рисунок 23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50C8034E" w14:textId="77777777" w:rsidR="00BF75A8" w:rsidRDefault="00BF75A8" w:rsidP="00BF75A8">
      <w:pPr>
        <w:jc w:val="center"/>
        <w:rPr>
          <w:sz w:val="28"/>
          <w:szCs w:val="28"/>
        </w:rPr>
      </w:pPr>
      <w:r>
        <w:rPr>
          <w:noProof/>
          <w:position w:val="-14"/>
          <w:sz w:val="28"/>
          <w:szCs w:val="28"/>
        </w:rPr>
        <w:drawing>
          <wp:inline distT="0" distB="0" distL="0" distR="0" wp14:anchorId="64B5745C" wp14:editId="203DCE75">
            <wp:extent cx="5390515" cy="351155"/>
            <wp:effectExtent l="0" t="0" r="635" b="0"/>
            <wp:docPr id="236921" name="Рисунок 2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2433AE4A" w14:textId="77777777" w:rsidR="00BF75A8" w:rsidRDefault="00BF75A8" w:rsidP="00BF75A8">
      <w:pPr>
        <w:ind w:firstLine="709"/>
        <w:jc w:val="both"/>
        <w:rPr>
          <w:sz w:val="28"/>
          <w:szCs w:val="28"/>
        </w:rPr>
      </w:pPr>
      <w:r>
        <w:rPr>
          <w:sz w:val="28"/>
          <w:szCs w:val="28"/>
        </w:rPr>
        <w:t>где:</w:t>
      </w:r>
    </w:p>
    <w:p w14:paraId="6DB21663" w14:textId="77777777" w:rsidR="00BF75A8" w:rsidRDefault="00BF75A8" w:rsidP="00BF75A8">
      <w:pPr>
        <w:ind w:firstLine="709"/>
        <w:jc w:val="both"/>
        <w:rPr>
          <w:sz w:val="28"/>
          <w:szCs w:val="28"/>
        </w:rPr>
      </w:pPr>
      <w:r>
        <w:rPr>
          <w:sz w:val="28"/>
          <w:szCs w:val="28"/>
        </w:rPr>
        <w:t>i0 - первый год текущего долгосрочного периода регулирования;</w:t>
      </w:r>
    </w:p>
    <w:p w14:paraId="6411B512" w14:textId="77777777" w:rsidR="00BF75A8" w:rsidRDefault="00BF75A8" w:rsidP="00BF75A8">
      <w:pPr>
        <w:ind w:firstLine="709"/>
        <w:jc w:val="both"/>
        <w:rPr>
          <w:sz w:val="28"/>
          <w:szCs w:val="28"/>
        </w:rPr>
      </w:pPr>
      <w:r>
        <w:rPr>
          <w:noProof/>
          <w:position w:val="-12"/>
          <w:sz w:val="28"/>
          <w:szCs w:val="28"/>
        </w:rPr>
        <w:drawing>
          <wp:inline distT="0" distB="0" distL="0" distR="0" wp14:anchorId="7E261A98" wp14:editId="16D72CFC">
            <wp:extent cx="478155" cy="340360"/>
            <wp:effectExtent l="0" t="0" r="0" b="0"/>
            <wp:docPr id="236922" name="Рисунок 23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165C5CF7" w14:textId="77777777" w:rsidR="00BF75A8" w:rsidRDefault="00BF75A8" w:rsidP="00BF75A8">
      <w:pPr>
        <w:ind w:firstLine="709"/>
        <w:jc w:val="both"/>
        <w:rPr>
          <w:sz w:val="28"/>
          <w:szCs w:val="28"/>
        </w:rPr>
      </w:pPr>
      <w:r>
        <w:rPr>
          <w:noProof/>
          <w:position w:val="-11"/>
          <w:sz w:val="28"/>
          <w:szCs w:val="28"/>
        </w:rPr>
        <w:lastRenderedPageBreak/>
        <w:drawing>
          <wp:inline distT="0" distB="0" distL="0" distR="0" wp14:anchorId="57E58B73" wp14:editId="1C2394B2">
            <wp:extent cx="446405" cy="318770"/>
            <wp:effectExtent l="0" t="0" r="0" b="0"/>
            <wp:docPr id="236923" name="Рисунок 23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Pr>
          <w:sz w:val="28"/>
          <w:szCs w:val="28"/>
        </w:rPr>
        <w:t xml:space="preserve"> - базовый уровень операционных расходов, установленный на долгосрочный период регулирования в соответствии с </w:t>
      </w:r>
      <w:r w:rsidRPr="00C6759A">
        <w:rPr>
          <w:sz w:val="28"/>
          <w:szCs w:val="28"/>
        </w:rPr>
        <w:t>пунктом 45</w:t>
      </w:r>
      <w:r>
        <w:rPr>
          <w:sz w:val="28"/>
          <w:szCs w:val="28"/>
        </w:rPr>
        <w:t xml:space="preserve"> Методических указаний, тыс. руб.;</w:t>
      </w:r>
    </w:p>
    <w:p w14:paraId="70673902" w14:textId="77777777" w:rsidR="00BF75A8" w:rsidRDefault="00BF75A8" w:rsidP="00BF75A8">
      <w:pPr>
        <w:ind w:firstLine="709"/>
        <w:jc w:val="both"/>
        <w:rPr>
          <w:sz w:val="28"/>
          <w:szCs w:val="28"/>
        </w:rPr>
      </w:pPr>
      <w:r>
        <w:rPr>
          <w:noProof/>
          <w:position w:val="-12"/>
          <w:sz w:val="28"/>
          <w:szCs w:val="28"/>
        </w:rPr>
        <w:drawing>
          <wp:inline distT="0" distB="0" distL="0" distR="0" wp14:anchorId="1C0C22F2" wp14:editId="18A54CD2">
            <wp:extent cx="553085" cy="340360"/>
            <wp:effectExtent l="0" t="0" r="0" b="0"/>
            <wp:docPr id="236924" name="Рисунок 23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Pr>
          <w:sz w:val="28"/>
          <w:szCs w:val="28"/>
        </w:rPr>
        <w:t xml:space="preserve"> - индекс эффективности операционных расходов, установленный на j-й год и выраженный в процентах;</w:t>
      </w:r>
    </w:p>
    <w:p w14:paraId="4302F44B" w14:textId="77777777" w:rsidR="00BF75A8" w:rsidRDefault="00BF75A8" w:rsidP="00BF75A8">
      <w:pPr>
        <w:ind w:firstLine="709"/>
        <w:jc w:val="both"/>
        <w:rPr>
          <w:sz w:val="28"/>
          <w:szCs w:val="28"/>
        </w:rPr>
      </w:pPr>
      <w:r>
        <w:rPr>
          <w:noProof/>
          <w:position w:val="-14"/>
          <w:sz w:val="28"/>
          <w:szCs w:val="28"/>
        </w:rPr>
        <w:drawing>
          <wp:inline distT="0" distB="0" distL="0" distR="0" wp14:anchorId="1880E2E4" wp14:editId="238D0D10">
            <wp:extent cx="627380" cy="351155"/>
            <wp:effectExtent l="0" t="0" r="0" b="0"/>
            <wp:docPr id="236925" name="Рисунок 23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Pr>
          <w:sz w:val="28"/>
          <w:szCs w:val="28"/>
        </w:rPr>
        <w:t xml:space="preserve"> - фактический индекс изменения потребительских цен в j-м году;</w:t>
      </w:r>
    </w:p>
    <w:p w14:paraId="6362B0BE" w14:textId="77777777" w:rsidR="00BF75A8" w:rsidRDefault="00BF75A8" w:rsidP="00BF75A8">
      <w:pPr>
        <w:ind w:firstLine="709"/>
        <w:jc w:val="both"/>
        <w:rPr>
          <w:sz w:val="28"/>
          <w:szCs w:val="28"/>
        </w:rPr>
      </w:pPr>
      <w:r>
        <w:rPr>
          <w:noProof/>
          <w:position w:val="-14"/>
          <w:sz w:val="28"/>
          <w:szCs w:val="28"/>
        </w:rPr>
        <w:drawing>
          <wp:inline distT="0" distB="0" distL="0" distR="0" wp14:anchorId="753AD62E" wp14:editId="6D37ABD4">
            <wp:extent cx="605790" cy="351155"/>
            <wp:effectExtent l="0" t="0" r="0" b="0"/>
            <wp:docPr id="236926" name="Рисунок 23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Pr>
          <w:sz w:val="28"/>
          <w:szCs w:val="28"/>
        </w:rPr>
        <w:t xml:space="preserve"> - фактический индекс изменения количества активов в (j)-м году, рассчитываемый в соответствии с </w:t>
      </w:r>
      <w:r w:rsidRPr="00C6759A">
        <w:rPr>
          <w:sz w:val="28"/>
          <w:szCs w:val="28"/>
        </w:rPr>
        <w:t>формулой 8.1</w:t>
      </w:r>
      <w:r>
        <w:rPr>
          <w:sz w:val="28"/>
          <w:szCs w:val="28"/>
        </w:rPr>
        <w:t xml:space="preserve"> Методических указаний;</w:t>
      </w:r>
    </w:p>
    <w:p w14:paraId="5C235E82" w14:textId="77777777" w:rsidR="00BF75A8" w:rsidRDefault="00BF75A8" w:rsidP="00BF75A8">
      <w:pPr>
        <w:ind w:firstLine="709"/>
        <w:jc w:val="both"/>
        <w:rPr>
          <w:sz w:val="28"/>
          <w:szCs w:val="28"/>
        </w:rPr>
      </w:pPr>
      <w:r>
        <w:rPr>
          <w:noProof/>
          <w:position w:val="-12"/>
          <w:sz w:val="28"/>
          <w:szCs w:val="28"/>
        </w:rPr>
        <w:drawing>
          <wp:inline distT="0" distB="0" distL="0" distR="0" wp14:anchorId="0BC7CD71" wp14:editId="0B213169">
            <wp:extent cx="520700" cy="340360"/>
            <wp:effectExtent l="0" t="0" r="0" b="0"/>
            <wp:docPr id="236927" name="Рисунок 23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53ED9A3C" w14:textId="77777777" w:rsidR="00BF75A8" w:rsidRDefault="00BF75A8" w:rsidP="00BF75A8">
      <w:pPr>
        <w:ind w:firstLine="709"/>
        <w:jc w:val="both"/>
        <w:rPr>
          <w:sz w:val="28"/>
          <w:szCs w:val="28"/>
        </w:rPr>
      </w:pPr>
      <w:r>
        <w:rPr>
          <w:noProof/>
          <w:position w:val="-12"/>
          <w:sz w:val="28"/>
          <w:szCs w:val="28"/>
        </w:rPr>
        <w:drawing>
          <wp:inline distT="0" distB="0" distL="0" distR="0" wp14:anchorId="137135F4" wp14:editId="792F9CF1">
            <wp:extent cx="531495" cy="340360"/>
            <wp:effectExtent l="0" t="0" r="1905" b="0"/>
            <wp:docPr id="236928" name="Рисунок 23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Pr>
          <w:sz w:val="28"/>
          <w:szCs w:val="28"/>
        </w:rPr>
        <w:t xml:space="preserve"> - удельное потребление электрической энергии в (i-2)-м году, установленное на соответствующий год, тыс. кВт*ч/куб. м;</w:t>
      </w:r>
    </w:p>
    <w:p w14:paraId="5D42D70C" w14:textId="77777777" w:rsidR="00BF75A8" w:rsidRDefault="00BF75A8" w:rsidP="00BF75A8">
      <w:pPr>
        <w:ind w:firstLine="709"/>
        <w:jc w:val="both"/>
        <w:rPr>
          <w:sz w:val="28"/>
          <w:szCs w:val="28"/>
        </w:rPr>
      </w:pPr>
      <w:r>
        <w:rPr>
          <w:noProof/>
          <w:position w:val="-12"/>
          <w:sz w:val="28"/>
          <w:szCs w:val="28"/>
        </w:rPr>
        <w:drawing>
          <wp:inline distT="0" distB="0" distL="0" distR="0" wp14:anchorId="32A4B872" wp14:editId="7444C0A8">
            <wp:extent cx="372110" cy="340360"/>
            <wp:effectExtent l="0" t="0" r="8890" b="0"/>
            <wp:docPr id="236929" name="Рисунок 23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Pr>
          <w:sz w:val="28"/>
          <w:szCs w:val="28"/>
        </w:rPr>
        <w:t xml:space="preserve"> - фактический объем поданной воды (принятых сточных вод) в i-2 году, тыс. куб. м;</w:t>
      </w:r>
    </w:p>
    <w:p w14:paraId="6840CCBC" w14:textId="77777777" w:rsidR="00BF75A8" w:rsidRDefault="00BF75A8" w:rsidP="00BF75A8">
      <w:pPr>
        <w:ind w:firstLine="709"/>
        <w:jc w:val="both"/>
        <w:rPr>
          <w:sz w:val="28"/>
          <w:szCs w:val="28"/>
        </w:rPr>
      </w:pPr>
      <w:r>
        <w:rPr>
          <w:noProof/>
          <w:position w:val="-12"/>
          <w:sz w:val="28"/>
          <w:szCs w:val="28"/>
        </w:rPr>
        <w:drawing>
          <wp:inline distT="0" distB="0" distL="0" distR="0" wp14:anchorId="0C9FE5AB" wp14:editId="6D3A95AE">
            <wp:extent cx="744220" cy="340360"/>
            <wp:effectExtent l="0" t="0" r="0" b="0"/>
            <wp:docPr id="236930" name="Рисунок 2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Pr>
          <w:sz w:val="28"/>
          <w:szCs w:val="28"/>
        </w:rPr>
        <w:t xml:space="preserve"> - фактическая (расчетная) цена на электрическую энергию, определяемая в i-2 году, руб./кВт час;</w:t>
      </w:r>
    </w:p>
    <w:p w14:paraId="18FB3F49" w14:textId="77777777" w:rsidR="00BF75A8" w:rsidRDefault="00BF75A8" w:rsidP="00BF75A8">
      <w:pPr>
        <w:ind w:firstLine="709"/>
        <w:jc w:val="both"/>
        <w:rPr>
          <w:sz w:val="28"/>
          <w:szCs w:val="28"/>
        </w:rPr>
      </w:pPr>
      <w:r>
        <w:rPr>
          <w:noProof/>
          <w:position w:val="-12"/>
          <w:sz w:val="28"/>
          <w:szCs w:val="28"/>
        </w:rPr>
        <w:drawing>
          <wp:inline distT="0" distB="0" distL="0" distR="0" wp14:anchorId="7B8D15C4" wp14:editId="6E88ED39">
            <wp:extent cx="499745" cy="340360"/>
            <wp:effectExtent l="0" t="0" r="0" b="0"/>
            <wp:docPr id="236931" name="Рисунок 23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9B79813" w14:textId="77777777" w:rsidR="00BF75A8" w:rsidRDefault="00BF75A8" w:rsidP="00BF75A8">
      <w:pPr>
        <w:ind w:firstLine="709"/>
        <w:jc w:val="both"/>
        <w:rPr>
          <w:sz w:val="28"/>
          <w:szCs w:val="28"/>
        </w:rPr>
      </w:pPr>
      <w:r>
        <w:rPr>
          <w:noProof/>
          <w:position w:val="-14"/>
          <w:sz w:val="28"/>
          <w:szCs w:val="28"/>
        </w:rPr>
        <w:drawing>
          <wp:inline distT="0" distB="0" distL="0" distR="0" wp14:anchorId="160188A3" wp14:editId="53E3A277">
            <wp:extent cx="446405" cy="351155"/>
            <wp:effectExtent l="0" t="0" r="0" b="0"/>
            <wp:docPr id="236932" name="Рисунок 2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135218D3" w14:textId="77777777" w:rsidR="00BF75A8" w:rsidRDefault="00BF75A8" w:rsidP="00BF75A8">
      <w:pPr>
        <w:ind w:firstLine="709"/>
        <w:jc w:val="both"/>
        <w:rPr>
          <w:sz w:val="28"/>
          <w:szCs w:val="28"/>
        </w:rPr>
      </w:pPr>
      <w:r>
        <w:rPr>
          <w:noProof/>
          <w:position w:val="-14"/>
          <w:sz w:val="28"/>
          <w:szCs w:val="28"/>
        </w:rPr>
        <w:drawing>
          <wp:inline distT="0" distB="0" distL="0" distR="0" wp14:anchorId="5EDC937C" wp14:editId="4F12D73C">
            <wp:extent cx="627380" cy="351155"/>
            <wp:effectExtent l="0" t="0" r="1270" b="0"/>
            <wp:docPr id="236933" name="Рисунок 23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4F8F1D4F" w14:textId="77777777" w:rsidR="00BF75A8" w:rsidRDefault="00BF75A8" w:rsidP="00BF75A8">
      <w:pPr>
        <w:ind w:firstLine="709"/>
        <w:jc w:val="both"/>
        <w:rPr>
          <w:sz w:val="28"/>
          <w:szCs w:val="28"/>
        </w:rPr>
      </w:pPr>
      <w:r>
        <w:rPr>
          <w:noProof/>
          <w:position w:val="-12"/>
          <w:sz w:val="28"/>
          <w:szCs w:val="28"/>
        </w:rPr>
        <w:drawing>
          <wp:inline distT="0" distB="0" distL="0" distR="0" wp14:anchorId="20D7F4D0" wp14:editId="17D78524">
            <wp:extent cx="499745" cy="340360"/>
            <wp:effectExtent l="0" t="0" r="0" b="0"/>
            <wp:docPr id="236934" name="Рисунок 23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064448E" w14:textId="77777777" w:rsidR="00BF75A8" w:rsidRDefault="00BF75A8" w:rsidP="00BF75A8">
      <w:pPr>
        <w:ind w:firstLine="709"/>
        <w:jc w:val="both"/>
        <w:rPr>
          <w:sz w:val="28"/>
          <w:szCs w:val="28"/>
        </w:rPr>
      </w:pPr>
      <w:r>
        <w:rPr>
          <w:noProof/>
          <w:position w:val="-11"/>
          <w:sz w:val="28"/>
          <w:szCs w:val="28"/>
        </w:rPr>
        <w:drawing>
          <wp:inline distT="0" distB="0" distL="0" distR="0" wp14:anchorId="421B64AF" wp14:editId="2FF266AA">
            <wp:extent cx="499745" cy="318770"/>
            <wp:effectExtent l="0" t="0" r="0" b="0"/>
            <wp:docPr id="236935" name="Рисунок 2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w:t>
      </w:r>
      <w:r>
        <w:rPr>
          <w:sz w:val="28"/>
          <w:szCs w:val="28"/>
        </w:rPr>
        <w:lastRenderedPageBreak/>
        <w:t xml:space="preserve">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r w:rsidRPr="00C6759A">
        <w:rPr>
          <w:sz w:val="28"/>
          <w:szCs w:val="28"/>
        </w:rPr>
        <w:t>пунктом 56</w:t>
      </w:r>
      <w:r>
        <w:rPr>
          <w:sz w:val="28"/>
          <w:szCs w:val="28"/>
        </w:rPr>
        <w:t xml:space="preserve"> Методических указаний, тыс. руб.</w:t>
      </w:r>
    </w:p>
    <w:p w14:paraId="61A6C1CB" w14:textId="77777777" w:rsidR="00BF75A8" w:rsidRPr="00D47435" w:rsidRDefault="00BF75A8" w:rsidP="00BF75A8">
      <w:pPr>
        <w:ind w:firstLine="709"/>
        <w:jc w:val="both"/>
        <w:rPr>
          <w:sz w:val="28"/>
          <w:szCs w:val="28"/>
        </w:rPr>
      </w:pPr>
      <w:r>
        <w:rPr>
          <w:sz w:val="28"/>
          <w:szCs w:val="28"/>
        </w:rPr>
        <w:t xml:space="preserve">На основании вышеизложенного </w:t>
      </w:r>
      <w:r>
        <w:rPr>
          <w:b/>
          <w:sz w:val="28"/>
          <w:szCs w:val="28"/>
        </w:rPr>
        <w:t>расчет</w:t>
      </w:r>
      <w:r w:rsidRPr="0066162E">
        <w:rPr>
          <w:b/>
          <w:sz w:val="28"/>
          <w:szCs w:val="28"/>
        </w:rPr>
        <w:t xml:space="preserve"> корректировки НВВ по результатам деятельности прошлых периодов </w:t>
      </w:r>
      <w:r w:rsidRPr="00D47435">
        <w:rPr>
          <w:b/>
          <w:sz w:val="28"/>
          <w:szCs w:val="28"/>
        </w:rPr>
        <w:t xml:space="preserve">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w:t>
      </w:r>
      <w:r>
        <w:rPr>
          <w:b/>
          <w:sz w:val="28"/>
          <w:szCs w:val="28"/>
        </w:rPr>
        <w:t>холодного водоснабжения технической водой</w:t>
      </w:r>
      <w:r w:rsidRPr="00D47435">
        <w:rPr>
          <w:b/>
          <w:sz w:val="28"/>
          <w:szCs w:val="28"/>
        </w:rPr>
        <w:t xml:space="preserve"> </w:t>
      </w:r>
      <w:r w:rsidRPr="00D47435">
        <w:rPr>
          <w:sz w:val="28"/>
          <w:szCs w:val="28"/>
        </w:rPr>
        <w:t xml:space="preserve">представлен в Таблице </w:t>
      </w:r>
      <w:r>
        <w:rPr>
          <w:sz w:val="28"/>
          <w:szCs w:val="28"/>
        </w:rPr>
        <w:t>5.</w:t>
      </w:r>
    </w:p>
    <w:p w14:paraId="55656A27" w14:textId="77777777" w:rsidR="00BF75A8" w:rsidRPr="003240F3" w:rsidRDefault="00BF75A8" w:rsidP="00BF75A8">
      <w:pPr>
        <w:ind w:firstLine="709"/>
        <w:jc w:val="right"/>
        <w:rPr>
          <w:sz w:val="28"/>
          <w:szCs w:val="28"/>
        </w:rPr>
      </w:pPr>
      <w:r w:rsidRPr="00E6569B">
        <w:rPr>
          <w:noProof/>
        </w:rPr>
        <w:drawing>
          <wp:anchor distT="0" distB="0" distL="114300" distR="114300" simplePos="0" relativeHeight="251661312" behindDoc="0" locked="0" layoutInCell="1" allowOverlap="1" wp14:anchorId="0159607A" wp14:editId="5CD6DE31">
            <wp:simplePos x="0" y="0"/>
            <wp:positionH relativeFrom="column">
              <wp:posOffset>-73025</wp:posOffset>
            </wp:positionH>
            <wp:positionV relativeFrom="paragraph">
              <wp:posOffset>205740</wp:posOffset>
            </wp:positionV>
            <wp:extent cx="6017895" cy="4745990"/>
            <wp:effectExtent l="0" t="0" r="1905" b="0"/>
            <wp:wrapSquare wrapText="bothSides"/>
            <wp:docPr id="236936" name="Рисунок 2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17895" cy="474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0F3">
        <w:rPr>
          <w:sz w:val="28"/>
          <w:szCs w:val="28"/>
        </w:rPr>
        <w:t xml:space="preserve">Таблица </w:t>
      </w:r>
      <w:r>
        <w:rPr>
          <w:sz w:val="28"/>
          <w:szCs w:val="28"/>
        </w:rPr>
        <w:t>5</w:t>
      </w:r>
      <w:r w:rsidRPr="003240F3">
        <w:rPr>
          <w:sz w:val="28"/>
          <w:szCs w:val="28"/>
        </w:rPr>
        <w:t>.</w:t>
      </w:r>
    </w:p>
    <w:p w14:paraId="2EA6391A" w14:textId="77777777" w:rsidR="00BF75A8" w:rsidRDefault="00BF75A8" w:rsidP="00BF75A8">
      <w:pPr>
        <w:ind w:firstLine="540"/>
        <w:jc w:val="both"/>
        <w:rPr>
          <w:rFonts w:eastAsiaTheme="minorHAnsi"/>
          <w:sz w:val="14"/>
          <w:szCs w:val="14"/>
          <w:lang w:eastAsia="en-US"/>
        </w:rPr>
      </w:pPr>
    </w:p>
    <w:p w14:paraId="39E9799B" w14:textId="77777777" w:rsidR="00BF75A8" w:rsidRPr="001B1D05" w:rsidRDefault="00BF75A8" w:rsidP="00BF75A8">
      <w:pPr>
        <w:ind w:firstLine="540"/>
        <w:jc w:val="both"/>
        <w:rPr>
          <w:rFonts w:eastAsiaTheme="minorHAnsi"/>
          <w:sz w:val="14"/>
          <w:szCs w:val="14"/>
          <w:lang w:eastAsia="en-US"/>
        </w:rPr>
      </w:pPr>
    </w:p>
    <w:p w14:paraId="4CEAFD02" w14:textId="77777777" w:rsidR="00BF75A8" w:rsidRDefault="00BF75A8" w:rsidP="00BF75A8">
      <w:pPr>
        <w:ind w:firstLine="709"/>
        <w:jc w:val="both"/>
        <w:rPr>
          <w:sz w:val="28"/>
          <w:szCs w:val="28"/>
        </w:rPr>
      </w:pPr>
      <w:r>
        <w:rPr>
          <w:sz w:val="28"/>
          <w:szCs w:val="28"/>
        </w:rPr>
        <w:t>К</w:t>
      </w:r>
      <w:r w:rsidRPr="005A6066">
        <w:rPr>
          <w:sz w:val="28"/>
          <w:szCs w:val="28"/>
        </w:rPr>
        <w:t>орректировк</w:t>
      </w:r>
      <w:r>
        <w:rPr>
          <w:sz w:val="28"/>
          <w:szCs w:val="28"/>
        </w:rPr>
        <w:t>а</w:t>
      </w:r>
      <w:r w:rsidRPr="005A6066">
        <w:rPr>
          <w:sz w:val="28"/>
          <w:szCs w:val="28"/>
        </w:rPr>
        <w:t xml:space="preserve">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w:t>
      </w:r>
      <w:r w:rsidRPr="001E7D3D">
        <w:rPr>
          <w:sz w:val="28"/>
          <w:szCs w:val="28"/>
        </w:rPr>
        <w:t>холодного водоснабжения технической водой</w:t>
      </w:r>
      <w:r>
        <w:rPr>
          <w:sz w:val="28"/>
          <w:szCs w:val="28"/>
        </w:rPr>
        <w:t>, рассчитанная по итогу 2021 года составила 6,11 тыс. руб. в сторону уменьшения.</w:t>
      </w:r>
    </w:p>
    <w:p w14:paraId="6DF91D6D" w14:textId="77777777" w:rsidR="00BF75A8" w:rsidRPr="00994289" w:rsidRDefault="00BF75A8" w:rsidP="00BF75A8">
      <w:pPr>
        <w:ind w:firstLine="709"/>
        <w:jc w:val="both"/>
        <w:rPr>
          <w:rFonts w:eastAsia="Calibri"/>
          <w:b/>
          <w:sz w:val="28"/>
          <w:szCs w:val="28"/>
          <w:lang w:eastAsia="en-US"/>
        </w:rPr>
      </w:pPr>
    </w:p>
    <w:p w14:paraId="08EAC76D" w14:textId="77777777" w:rsidR="00BF75A8" w:rsidRPr="00994289" w:rsidRDefault="00BF75A8" w:rsidP="00BF75A8">
      <w:pPr>
        <w:ind w:firstLine="709"/>
        <w:jc w:val="both"/>
        <w:rPr>
          <w:rFonts w:eastAsia="Calibri"/>
          <w:b/>
          <w:sz w:val="28"/>
          <w:szCs w:val="28"/>
          <w:lang w:eastAsia="en-US"/>
        </w:rPr>
      </w:pPr>
      <w:r w:rsidRPr="00994289">
        <w:rPr>
          <w:rFonts w:eastAsia="Calibri"/>
          <w:b/>
          <w:sz w:val="28"/>
          <w:szCs w:val="28"/>
          <w:lang w:eastAsia="en-US"/>
        </w:rPr>
        <w:lastRenderedPageBreak/>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31F15892" w14:textId="77777777" w:rsidR="00BF75A8" w:rsidRPr="00994289" w:rsidRDefault="00BF75A8" w:rsidP="00BF75A8">
      <w:pPr>
        <w:ind w:firstLine="709"/>
        <w:jc w:val="both"/>
        <w:rPr>
          <w:sz w:val="28"/>
          <w:szCs w:val="28"/>
        </w:rPr>
      </w:pPr>
      <w:r w:rsidRPr="00994289">
        <w:rPr>
          <w:sz w:val="28"/>
          <w:szCs w:val="32"/>
        </w:rPr>
        <w:t>Регулирующим органом расходы по статье на 202</w:t>
      </w:r>
      <w:r>
        <w:rPr>
          <w:sz w:val="28"/>
          <w:szCs w:val="32"/>
        </w:rPr>
        <w:t>3</w:t>
      </w:r>
      <w:r w:rsidRPr="00994289">
        <w:rPr>
          <w:sz w:val="28"/>
          <w:szCs w:val="32"/>
        </w:rPr>
        <w:t xml:space="preserve"> год не утверждены. </w:t>
      </w:r>
      <w:r w:rsidRPr="00994289">
        <w:rPr>
          <w:sz w:val="28"/>
          <w:szCs w:val="28"/>
        </w:rPr>
        <w:t>Организацией расходы по данной статье для учета в необходимой валовой выручке не заявлены.</w:t>
      </w:r>
    </w:p>
    <w:p w14:paraId="12DFA6D1" w14:textId="77777777" w:rsidR="00BF75A8" w:rsidRPr="00994289" w:rsidRDefault="00BF75A8" w:rsidP="00BF75A8">
      <w:pPr>
        <w:ind w:firstLine="709"/>
        <w:jc w:val="both"/>
        <w:rPr>
          <w:rFonts w:eastAsia="Calibri"/>
          <w:sz w:val="28"/>
          <w:szCs w:val="28"/>
          <w:lang w:eastAsia="en-US"/>
        </w:rPr>
      </w:pPr>
    </w:p>
    <w:p w14:paraId="290F683C"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F1E8423" w14:textId="77777777" w:rsidR="00BF75A8" w:rsidRPr="00994289" w:rsidRDefault="00BF75A8" w:rsidP="00BF75A8">
      <w:pPr>
        <w:jc w:val="center"/>
        <w:rPr>
          <w:rFonts w:eastAsia="Calibri"/>
          <w:sz w:val="28"/>
          <w:szCs w:val="28"/>
          <w:lang w:eastAsia="en-US"/>
        </w:rPr>
      </w:pPr>
      <w:r w:rsidRPr="00994289">
        <w:rPr>
          <w:rFonts w:eastAsia="Calibri"/>
          <w:noProof/>
          <w:sz w:val="28"/>
          <w:szCs w:val="28"/>
          <w:lang w:eastAsia="en-US"/>
        </w:rPr>
        <w:drawing>
          <wp:inline distT="0" distB="0" distL="0" distR="0" wp14:anchorId="3A16EEA5" wp14:editId="1CCE0403">
            <wp:extent cx="3041015" cy="638175"/>
            <wp:effectExtent l="0" t="0" r="6985" b="9525"/>
            <wp:docPr id="236937" name="Рисунок 23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60C01159"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где:</w:t>
      </w:r>
    </w:p>
    <w:p w14:paraId="43666CFB" w14:textId="77777777" w:rsidR="00BF75A8" w:rsidRPr="00994289" w:rsidRDefault="00BF75A8" w:rsidP="00BF75A8">
      <w:pPr>
        <w:ind w:firstLine="709"/>
        <w:jc w:val="both"/>
        <w:rPr>
          <w:rFonts w:eastAsia="Calibri"/>
          <w:sz w:val="28"/>
          <w:szCs w:val="28"/>
          <w:lang w:eastAsia="en-US"/>
        </w:rPr>
      </w:pPr>
      <w:r w:rsidRPr="00994289">
        <w:rPr>
          <w:rFonts w:eastAsia="Calibri"/>
          <w:noProof/>
          <w:sz w:val="28"/>
          <w:szCs w:val="28"/>
          <w:lang w:eastAsia="en-US"/>
        </w:rPr>
        <w:drawing>
          <wp:inline distT="0" distB="0" distL="0" distR="0" wp14:anchorId="267CB94A" wp14:editId="19DD0954">
            <wp:extent cx="553085" cy="340360"/>
            <wp:effectExtent l="0" t="0" r="0" b="0"/>
            <wp:docPr id="236938" name="Рисунок 23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994289">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B6FB75E" w14:textId="77777777" w:rsidR="00BF75A8" w:rsidRPr="00994289" w:rsidRDefault="00BF75A8" w:rsidP="00BF75A8">
      <w:pPr>
        <w:ind w:firstLine="709"/>
        <w:jc w:val="both"/>
        <w:rPr>
          <w:rFonts w:eastAsia="Calibri"/>
          <w:sz w:val="28"/>
          <w:szCs w:val="28"/>
          <w:lang w:eastAsia="en-US"/>
        </w:rPr>
      </w:pPr>
      <w:r w:rsidRPr="00994289">
        <w:rPr>
          <w:rFonts w:eastAsia="Calibri"/>
          <w:noProof/>
          <w:sz w:val="28"/>
          <w:szCs w:val="28"/>
          <w:lang w:eastAsia="en-US"/>
        </w:rPr>
        <w:drawing>
          <wp:inline distT="0" distB="0" distL="0" distR="0" wp14:anchorId="4FBB8CE5" wp14:editId="6918FB90">
            <wp:extent cx="574040" cy="340360"/>
            <wp:effectExtent l="0" t="0" r="0" b="0"/>
            <wp:docPr id="236939" name="Рисунок 23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994289">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7DA775A" w14:textId="77777777" w:rsidR="00BF75A8" w:rsidRPr="00994289" w:rsidRDefault="00BF75A8" w:rsidP="00BF75A8">
      <w:pPr>
        <w:ind w:firstLine="709"/>
        <w:jc w:val="both"/>
        <w:rPr>
          <w:rFonts w:eastAsia="Calibri"/>
          <w:sz w:val="28"/>
          <w:szCs w:val="28"/>
          <w:lang w:eastAsia="en-US"/>
        </w:rPr>
      </w:pPr>
      <w:r w:rsidRPr="00994289">
        <w:rPr>
          <w:rFonts w:eastAsia="Calibri"/>
          <w:noProof/>
          <w:sz w:val="28"/>
          <w:szCs w:val="28"/>
          <w:lang w:eastAsia="en-US"/>
        </w:rPr>
        <w:drawing>
          <wp:inline distT="0" distB="0" distL="0" distR="0" wp14:anchorId="7E77C35D" wp14:editId="538EB0E2">
            <wp:extent cx="574040" cy="340360"/>
            <wp:effectExtent l="0" t="0" r="0" b="0"/>
            <wp:docPr id="236940" name="Рисунок 23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994289">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321883F" w14:textId="77777777" w:rsidR="00BF75A8" w:rsidRPr="00994289" w:rsidRDefault="00BF75A8" w:rsidP="00BF75A8">
      <w:pPr>
        <w:ind w:firstLine="709"/>
        <w:jc w:val="both"/>
        <w:rPr>
          <w:rFonts w:eastAsia="Calibri"/>
          <w:sz w:val="12"/>
          <w:szCs w:val="28"/>
          <w:lang w:eastAsia="en-US"/>
        </w:rPr>
      </w:pPr>
    </w:p>
    <w:p w14:paraId="2874967B"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При корректировке НВВ на 202</w:t>
      </w:r>
      <w:r>
        <w:rPr>
          <w:rFonts w:eastAsia="Calibri"/>
          <w:sz w:val="28"/>
          <w:szCs w:val="28"/>
          <w:lang w:eastAsia="en-US"/>
        </w:rPr>
        <w:t>3</w:t>
      </w:r>
      <w:r w:rsidRPr="00994289">
        <w:rPr>
          <w:rFonts w:eastAsia="Calibri"/>
          <w:sz w:val="28"/>
          <w:szCs w:val="28"/>
          <w:lang w:eastAsia="en-US"/>
        </w:rPr>
        <w:t xml:space="preserve"> год показатель </w:t>
      </w:r>
      <w:r w:rsidRPr="00994289">
        <w:rPr>
          <w:noProof/>
          <w:position w:val="-11"/>
          <w:sz w:val="28"/>
          <w:szCs w:val="28"/>
        </w:rPr>
        <w:drawing>
          <wp:inline distT="0" distB="0" distL="0" distR="0" wp14:anchorId="2424AFBC" wp14:editId="2E768CC6">
            <wp:extent cx="478155" cy="297815"/>
            <wp:effectExtent l="0" t="0" r="0" b="0"/>
            <wp:docPr id="236941" name="Рисунок 2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994289">
        <w:rPr>
          <w:rFonts w:eastAsia="Calibri"/>
          <w:sz w:val="28"/>
          <w:szCs w:val="28"/>
          <w:lang w:eastAsia="en-US"/>
        </w:rPr>
        <w:t xml:space="preserve">  равен нулю.</w:t>
      </w:r>
    </w:p>
    <w:p w14:paraId="1BBDAC00" w14:textId="77777777" w:rsidR="00BF75A8" w:rsidRPr="00994289" w:rsidRDefault="00BF75A8" w:rsidP="00BF75A8">
      <w:pPr>
        <w:ind w:firstLine="709"/>
        <w:jc w:val="both"/>
        <w:rPr>
          <w:rFonts w:eastAsia="Calibri"/>
          <w:b/>
          <w:sz w:val="28"/>
          <w:szCs w:val="28"/>
          <w:lang w:eastAsia="en-US"/>
        </w:rPr>
      </w:pPr>
    </w:p>
    <w:p w14:paraId="567C4222" w14:textId="77777777" w:rsidR="00BF75A8" w:rsidRPr="00994289" w:rsidRDefault="00BF75A8" w:rsidP="00BF75A8">
      <w:pPr>
        <w:ind w:firstLine="709"/>
        <w:jc w:val="both"/>
        <w:rPr>
          <w:rFonts w:eastAsia="Calibri"/>
          <w:b/>
          <w:sz w:val="28"/>
          <w:szCs w:val="28"/>
          <w:lang w:eastAsia="en-US"/>
        </w:rPr>
      </w:pPr>
      <w:r w:rsidRPr="00994289">
        <w:rPr>
          <w:rFonts w:eastAsia="Calibri"/>
          <w:b/>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w:t>
      </w:r>
      <w:r w:rsidRPr="00994289">
        <w:rPr>
          <w:rFonts w:eastAsia="Calibri"/>
          <w:b/>
          <w:sz w:val="28"/>
          <w:szCs w:val="28"/>
          <w:lang w:eastAsia="en-US"/>
        </w:rPr>
        <w:lastRenderedPageBreak/>
        <w:t>качества объектов централизованных систем водоснабжения и (или) водоотведения»</w:t>
      </w:r>
    </w:p>
    <w:p w14:paraId="7801ECC9" w14:textId="77777777" w:rsidR="00BF75A8" w:rsidRPr="00994289" w:rsidRDefault="00BF75A8" w:rsidP="00BF75A8">
      <w:pPr>
        <w:ind w:firstLine="709"/>
        <w:jc w:val="both"/>
        <w:rPr>
          <w:sz w:val="28"/>
          <w:szCs w:val="28"/>
        </w:rPr>
      </w:pPr>
      <w:r w:rsidRPr="00994289">
        <w:rPr>
          <w:sz w:val="28"/>
          <w:szCs w:val="32"/>
        </w:rPr>
        <w:t>Регулирующим органом расходы по статье на 202</w:t>
      </w:r>
      <w:r>
        <w:rPr>
          <w:sz w:val="28"/>
          <w:szCs w:val="32"/>
        </w:rPr>
        <w:t>3</w:t>
      </w:r>
      <w:r w:rsidRPr="00994289">
        <w:rPr>
          <w:sz w:val="28"/>
          <w:szCs w:val="32"/>
        </w:rPr>
        <w:t xml:space="preserve"> год не утверждены. </w:t>
      </w:r>
      <w:r w:rsidRPr="00994289">
        <w:rPr>
          <w:sz w:val="28"/>
          <w:szCs w:val="28"/>
        </w:rPr>
        <w:t>Организацией расходы по данной статье для учета в необходимой валовой выручке не заявлены.</w:t>
      </w:r>
    </w:p>
    <w:p w14:paraId="7CE5E46F"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A797BA0" w14:textId="77777777" w:rsidR="00BF75A8" w:rsidRPr="00994289" w:rsidRDefault="00BF75A8" w:rsidP="00BF75A8">
      <w:pPr>
        <w:ind w:firstLine="284"/>
        <w:jc w:val="both"/>
        <w:rPr>
          <w:rFonts w:eastAsia="Calibri"/>
          <w:sz w:val="28"/>
          <w:szCs w:val="28"/>
          <w:lang w:eastAsia="en-US"/>
        </w:rPr>
      </w:pPr>
      <w:r w:rsidRPr="00994289">
        <w:rPr>
          <w:rFonts w:eastAsia="Calibri"/>
          <w:noProof/>
          <w:sz w:val="28"/>
          <w:szCs w:val="28"/>
          <w:lang w:eastAsia="en-US"/>
        </w:rPr>
        <w:drawing>
          <wp:inline distT="0" distB="0" distL="0" distR="0" wp14:anchorId="15035ABA" wp14:editId="3CBC6065">
            <wp:extent cx="5263117" cy="584999"/>
            <wp:effectExtent l="0" t="0" r="0" b="5715"/>
            <wp:docPr id="236942" name="Рисунок 2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994289">
        <w:rPr>
          <w:rFonts w:eastAsia="Calibri"/>
          <w:sz w:val="28"/>
          <w:szCs w:val="28"/>
          <w:lang w:eastAsia="en-US"/>
        </w:rPr>
        <w:t>, (36)</w:t>
      </w:r>
    </w:p>
    <w:p w14:paraId="418861FF"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где:</w:t>
      </w:r>
    </w:p>
    <w:p w14:paraId="2824484F" w14:textId="77777777" w:rsidR="00BF75A8" w:rsidRPr="00994289" w:rsidRDefault="00BF75A8" w:rsidP="00BF75A8">
      <w:pPr>
        <w:ind w:firstLine="709"/>
        <w:jc w:val="both"/>
        <w:rPr>
          <w:rFonts w:eastAsia="Calibri"/>
          <w:sz w:val="28"/>
          <w:szCs w:val="28"/>
          <w:lang w:eastAsia="en-US"/>
        </w:rPr>
      </w:pPr>
      <w:r w:rsidRPr="00994289">
        <w:rPr>
          <w:rFonts w:eastAsia="Calibri"/>
          <w:noProof/>
          <w:sz w:val="28"/>
          <w:szCs w:val="28"/>
          <w:lang w:eastAsia="en-US"/>
        </w:rPr>
        <w:drawing>
          <wp:inline distT="0" distB="0" distL="0" distR="0" wp14:anchorId="21CADFD4" wp14:editId="7EF99962">
            <wp:extent cx="372110" cy="318770"/>
            <wp:effectExtent l="0" t="0" r="8890" b="0"/>
            <wp:docPr id="236943" name="Рисунок 23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994289">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12F6BBEB" w14:textId="77777777" w:rsidR="00BF75A8" w:rsidRPr="00994289" w:rsidRDefault="00BF75A8" w:rsidP="00BF75A8">
      <w:pPr>
        <w:ind w:firstLine="709"/>
        <w:jc w:val="both"/>
        <w:rPr>
          <w:rFonts w:eastAsia="Calibri"/>
          <w:sz w:val="28"/>
          <w:szCs w:val="28"/>
          <w:lang w:eastAsia="en-US"/>
        </w:rPr>
      </w:pPr>
      <w:r w:rsidRPr="00994289">
        <w:rPr>
          <w:rFonts w:eastAsia="Calibri"/>
          <w:noProof/>
          <w:sz w:val="28"/>
          <w:szCs w:val="28"/>
          <w:lang w:eastAsia="en-US"/>
        </w:rPr>
        <w:drawing>
          <wp:inline distT="0" distB="0" distL="0" distR="0" wp14:anchorId="487E4ED8" wp14:editId="30A39341">
            <wp:extent cx="584835" cy="329565"/>
            <wp:effectExtent l="0" t="0" r="5715" b="0"/>
            <wp:docPr id="236944" name="Рисунок 23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994289">
        <w:rPr>
          <w:rFonts w:eastAsia="Calibri"/>
          <w:sz w:val="28"/>
          <w:szCs w:val="28"/>
          <w:lang w:eastAsia="en-US"/>
        </w:rPr>
        <w:t xml:space="preserve"> - максимальный процент корректировки i-го года, определяемый следующим образом:</w:t>
      </w:r>
    </w:p>
    <w:p w14:paraId="1E93E936"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 xml:space="preserve">для 2015 года: </w:t>
      </w:r>
      <w:r w:rsidRPr="00994289">
        <w:rPr>
          <w:rFonts w:eastAsia="Calibri"/>
          <w:noProof/>
          <w:sz w:val="28"/>
          <w:szCs w:val="28"/>
          <w:lang w:eastAsia="en-US"/>
        </w:rPr>
        <w:drawing>
          <wp:inline distT="0" distB="0" distL="0" distR="0" wp14:anchorId="0E54F5D7" wp14:editId="6C67E8AF">
            <wp:extent cx="690880" cy="329565"/>
            <wp:effectExtent l="0" t="0" r="0" b="0"/>
            <wp:docPr id="236945" name="Рисунок 23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994289">
        <w:rPr>
          <w:rFonts w:eastAsia="Calibri"/>
          <w:sz w:val="28"/>
          <w:szCs w:val="28"/>
          <w:lang w:eastAsia="en-US"/>
        </w:rPr>
        <w:t xml:space="preserve"> = 1%;</w:t>
      </w:r>
    </w:p>
    <w:p w14:paraId="2B6670FE"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 xml:space="preserve">для 2016 года: </w:t>
      </w:r>
      <w:r w:rsidRPr="00994289">
        <w:rPr>
          <w:rFonts w:eastAsia="Calibri"/>
          <w:noProof/>
          <w:sz w:val="28"/>
          <w:szCs w:val="28"/>
          <w:lang w:eastAsia="en-US"/>
        </w:rPr>
        <w:drawing>
          <wp:inline distT="0" distB="0" distL="0" distR="0" wp14:anchorId="69566886" wp14:editId="32F4CCB3">
            <wp:extent cx="690880" cy="329565"/>
            <wp:effectExtent l="0" t="0" r="0" b="0"/>
            <wp:docPr id="236946" name="Рисунок 23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994289">
        <w:rPr>
          <w:rFonts w:eastAsia="Calibri"/>
          <w:sz w:val="28"/>
          <w:szCs w:val="28"/>
          <w:lang w:eastAsia="en-US"/>
        </w:rPr>
        <w:t xml:space="preserve"> = 1%;</w:t>
      </w:r>
    </w:p>
    <w:p w14:paraId="140998D7"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lastRenderedPageBreak/>
        <w:t xml:space="preserve">для 2017 года: </w:t>
      </w:r>
      <w:r w:rsidRPr="00994289">
        <w:rPr>
          <w:rFonts w:eastAsia="Calibri"/>
          <w:noProof/>
          <w:sz w:val="28"/>
          <w:szCs w:val="28"/>
          <w:lang w:eastAsia="en-US"/>
        </w:rPr>
        <w:drawing>
          <wp:inline distT="0" distB="0" distL="0" distR="0" wp14:anchorId="745DB7B4" wp14:editId="4A5D7BF0">
            <wp:extent cx="690880" cy="329565"/>
            <wp:effectExtent l="0" t="0" r="0" b="0"/>
            <wp:docPr id="236947" name="Рисунок 23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994289">
        <w:rPr>
          <w:rFonts w:eastAsia="Calibri"/>
          <w:sz w:val="28"/>
          <w:szCs w:val="28"/>
          <w:lang w:eastAsia="en-US"/>
        </w:rPr>
        <w:t xml:space="preserve"> = 2%;</w:t>
      </w:r>
    </w:p>
    <w:p w14:paraId="4F393E68" w14:textId="77777777" w:rsidR="00BF75A8" w:rsidRPr="00994289" w:rsidRDefault="00BF75A8" w:rsidP="00BF75A8">
      <w:pPr>
        <w:ind w:firstLine="709"/>
        <w:jc w:val="both"/>
        <w:rPr>
          <w:rFonts w:eastAsia="Calibri"/>
          <w:sz w:val="28"/>
          <w:szCs w:val="28"/>
          <w:lang w:eastAsia="en-US"/>
        </w:rPr>
      </w:pPr>
      <w:r w:rsidRPr="00994289">
        <w:rPr>
          <w:rFonts w:eastAsia="Calibri"/>
          <w:sz w:val="28"/>
          <w:szCs w:val="28"/>
          <w:lang w:eastAsia="en-US"/>
        </w:rPr>
        <w:t xml:space="preserve">начиная с 2018 года: </w:t>
      </w:r>
      <w:r w:rsidRPr="00994289">
        <w:rPr>
          <w:rFonts w:eastAsia="Calibri"/>
          <w:noProof/>
          <w:sz w:val="28"/>
          <w:szCs w:val="28"/>
          <w:lang w:eastAsia="en-US"/>
        </w:rPr>
        <w:drawing>
          <wp:inline distT="0" distB="0" distL="0" distR="0" wp14:anchorId="7F68704A" wp14:editId="64A8B95F">
            <wp:extent cx="659130" cy="329565"/>
            <wp:effectExtent l="0" t="0" r="0" b="0"/>
            <wp:docPr id="236948" name="Рисунок 23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994289">
        <w:rPr>
          <w:rFonts w:eastAsia="Calibri"/>
          <w:sz w:val="28"/>
          <w:szCs w:val="28"/>
          <w:lang w:eastAsia="en-US"/>
        </w:rPr>
        <w:t xml:space="preserve"> = 3%.</w:t>
      </w:r>
    </w:p>
    <w:p w14:paraId="621BEE80" w14:textId="77777777" w:rsidR="00BF75A8" w:rsidRPr="00994289" w:rsidRDefault="00BF75A8" w:rsidP="00BF75A8">
      <w:pPr>
        <w:ind w:firstLine="540"/>
        <w:jc w:val="both"/>
        <w:rPr>
          <w:rFonts w:eastAsiaTheme="minorHAnsi"/>
          <w:lang w:eastAsia="en-US"/>
        </w:rPr>
      </w:pPr>
    </w:p>
    <w:p w14:paraId="649992B8" w14:textId="77777777" w:rsidR="00BF75A8" w:rsidRPr="00994289" w:rsidRDefault="00BF75A8" w:rsidP="00BF75A8">
      <w:pPr>
        <w:pStyle w:val="Style23"/>
        <w:widowControl/>
        <w:tabs>
          <w:tab w:val="left" w:pos="567"/>
        </w:tabs>
        <w:spacing w:line="240" w:lineRule="auto"/>
        <w:ind w:firstLine="0"/>
        <w:rPr>
          <w:rFonts w:eastAsia="Calibri"/>
          <w:sz w:val="28"/>
          <w:szCs w:val="28"/>
          <w:lang w:eastAsia="en-US"/>
        </w:rPr>
      </w:pPr>
      <w:r w:rsidRPr="00994289">
        <w:rPr>
          <w:bCs/>
          <w:sz w:val="28"/>
          <w:szCs w:val="28"/>
        </w:rPr>
        <w:tab/>
      </w:r>
      <w:r w:rsidRPr="00994289">
        <w:rPr>
          <w:rFonts w:eastAsia="Calibri"/>
          <w:sz w:val="28"/>
          <w:szCs w:val="28"/>
          <w:lang w:eastAsia="en-US"/>
        </w:rPr>
        <w:t xml:space="preserve">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технической водой) представлены в Таблице </w:t>
      </w:r>
      <w:r>
        <w:rPr>
          <w:rFonts w:eastAsia="Calibri"/>
          <w:sz w:val="28"/>
          <w:szCs w:val="28"/>
          <w:lang w:eastAsia="en-US"/>
        </w:rPr>
        <w:t>6</w:t>
      </w:r>
      <w:r w:rsidRPr="00994289">
        <w:rPr>
          <w:rFonts w:eastAsia="Calibri"/>
          <w:sz w:val="28"/>
          <w:szCs w:val="28"/>
          <w:lang w:eastAsia="en-US"/>
        </w:rPr>
        <w:t>.</w:t>
      </w:r>
      <w:r w:rsidRPr="00994289">
        <w:rPr>
          <w:rFonts w:eastAsia="Calibri"/>
          <w:sz w:val="28"/>
          <w:szCs w:val="28"/>
          <w:highlight w:val="yellow"/>
          <w:lang w:eastAsia="en-US"/>
        </w:rPr>
        <w:t xml:space="preserve"> </w:t>
      </w:r>
    </w:p>
    <w:p w14:paraId="729E7E19" w14:textId="77777777" w:rsidR="00BF75A8" w:rsidRPr="00994289" w:rsidRDefault="00BF75A8" w:rsidP="00BF75A8">
      <w:pPr>
        <w:pStyle w:val="Style23"/>
        <w:widowControl/>
        <w:tabs>
          <w:tab w:val="left" w:pos="567"/>
        </w:tabs>
        <w:spacing w:line="240" w:lineRule="auto"/>
        <w:ind w:firstLine="0"/>
        <w:jc w:val="right"/>
        <w:rPr>
          <w:rFonts w:eastAsia="Calibri"/>
          <w:sz w:val="28"/>
          <w:szCs w:val="28"/>
          <w:lang w:eastAsia="en-US"/>
        </w:rPr>
      </w:pPr>
      <w:r w:rsidRPr="00994289">
        <w:rPr>
          <w:rFonts w:eastAsia="Calibri"/>
          <w:sz w:val="28"/>
          <w:szCs w:val="28"/>
          <w:lang w:eastAsia="en-US"/>
        </w:rPr>
        <w:t xml:space="preserve">Таблица </w:t>
      </w:r>
      <w:r>
        <w:rPr>
          <w:rFonts w:eastAsia="Calibri"/>
          <w:sz w:val="28"/>
          <w:szCs w:val="28"/>
          <w:lang w:eastAsia="en-US"/>
        </w:rPr>
        <w:t>6</w:t>
      </w:r>
      <w:r w:rsidRPr="00994289">
        <w:rPr>
          <w:rFonts w:eastAsia="Calibri"/>
          <w:sz w:val="28"/>
          <w:szCs w:val="28"/>
          <w:lang w:eastAsia="en-US"/>
        </w:rPr>
        <w:t>.</w:t>
      </w:r>
    </w:p>
    <w:p w14:paraId="45587C71" w14:textId="77777777" w:rsidR="00BF75A8" w:rsidRPr="00994289" w:rsidRDefault="00BF75A8" w:rsidP="00BF75A8">
      <w:pPr>
        <w:jc w:val="center"/>
        <w:rPr>
          <w:bCs/>
          <w:sz w:val="28"/>
          <w:szCs w:val="28"/>
        </w:rPr>
      </w:pPr>
      <w:r w:rsidRPr="00994289">
        <w:rPr>
          <w:bCs/>
          <w:sz w:val="28"/>
          <w:szCs w:val="28"/>
        </w:rPr>
        <w:t>Показатели надежности, качества, энергетической эффективности</w:t>
      </w:r>
    </w:p>
    <w:p w14:paraId="6EAAE286" w14:textId="77777777" w:rsidR="00BF75A8" w:rsidRPr="00994289" w:rsidRDefault="00BF75A8" w:rsidP="00BF75A8">
      <w:pPr>
        <w:jc w:val="center"/>
        <w:rPr>
          <w:bCs/>
          <w:sz w:val="28"/>
          <w:szCs w:val="28"/>
        </w:rPr>
      </w:pPr>
      <w:r w:rsidRPr="00994289">
        <w:rPr>
          <w:bCs/>
          <w:sz w:val="28"/>
          <w:szCs w:val="28"/>
        </w:rPr>
        <w:t xml:space="preserve"> объектов централизованных систем водоснабжения</w:t>
      </w:r>
    </w:p>
    <w:p w14:paraId="2CC128F7" w14:textId="77777777" w:rsidR="00BF75A8" w:rsidRPr="00994289" w:rsidRDefault="00BF75A8" w:rsidP="00BF75A8">
      <w:pPr>
        <w:tabs>
          <w:tab w:val="left" w:pos="2445"/>
        </w:tabs>
      </w:pPr>
      <w:r w:rsidRPr="00994289">
        <w:tab/>
      </w:r>
    </w:p>
    <w:tbl>
      <w:tblPr>
        <w:tblStyle w:val="ae"/>
        <w:tblW w:w="10348" w:type="dxa"/>
        <w:jc w:val="center"/>
        <w:tblLayout w:type="fixed"/>
        <w:tblLook w:val="04A0" w:firstRow="1" w:lastRow="0" w:firstColumn="1" w:lastColumn="0" w:noHBand="0" w:noVBand="1"/>
      </w:tblPr>
      <w:tblGrid>
        <w:gridCol w:w="709"/>
        <w:gridCol w:w="7654"/>
        <w:gridCol w:w="993"/>
        <w:gridCol w:w="992"/>
      </w:tblGrid>
      <w:tr w:rsidR="00BF75A8" w:rsidRPr="00AA33B4" w14:paraId="12B28E7F" w14:textId="77777777" w:rsidTr="00FC1F11">
        <w:trPr>
          <w:trHeight w:val="673"/>
          <w:jc w:val="center"/>
        </w:trPr>
        <w:tc>
          <w:tcPr>
            <w:tcW w:w="709" w:type="dxa"/>
            <w:vAlign w:val="center"/>
          </w:tcPr>
          <w:p w14:paraId="094D4FFE" w14:textId="77777777" w:rsidR="00BF75A8" w:rsidRPr="00AA33B4" w:rsidRDefault="00BF75A8" w:rsidP="00FC1F11">
            <w:pPr>
              <w:jc w:val="center"/>
              <w:rPr>
                <w:bCs/>
                <w:sz w:val="28"/>
                <w:szCs w:val="28"/>
              </w:rPr>
            </w:pPr>
            <w:r w:rsidRPr="00AA33B4">
              <w:rPr>
                <w:bCs/>
                <w:sz w:val="28"/>
                <w:szCs w:val="28"/>
              </w:rPr>
              <w:t>№ п/п</w:t>
            </w:r>
          </w:p>
        </w:tc>
        <w:tc>
          <w:tcPr>
            <w:tcW w:w="7654" w:type="dxa"/>
            <w:vAlign w:val="center"/>
          </w:tcPr>
          <w:p w14:paraId="760288F4" w14:textId="77777777" w:rsidR="00BF75A8" w:rsidRPr="00AA33B4" w:rsidRDefault="00BF75A8" w:rsidP="00FC1F11">
            <w:pPr>
              <w:jc w:val="center"/>
              <w:rPr>
                <w:bCs/>
                <w:sz w:val="28"/>
                <w:szCs w:val="28"/>
              </w:rPr>
            </w:pPr>
            <w:r w:rsidRPr="00AA33B4">
              <w:rPr>
                <w:bCs/>
                <w:sz w:val="28"/>
                <w:szCs w:val="28"/>
              </w:rPr>
              <w:t>Наименование показателя</w:t>
            </w:r>
          </w:p>
        </w:tc>
        <w:tc>
          <w:tcPr>
            <w:tcW w:w="993" w:type="dxa"/>
            <w:vAlign w:val="center"/>
          </w:tcPr>
          <w:p w14:paraId="5A4CF5FF" w14:textId="77777777" w:rsidR="00BF75A8" w:rsidRPr="0081737E" w:rsidRDefault="00BF75A8" w:rsidP="00FC1F11">
            <w:pPr>
              <w:jc w:val="center"/>
              <w:rPr>
                <w:bCs/>
                <w:szCs w:val="28"/>
              </w:rPr>
            </w:pPr>
            <w:r w:rsidRPr="0081737E">
              <w:rPr>
                <w:bCs/>
                <w:szCs w:val="28"/>
              </w:rPr>
              <w:t>План 2021 год</w:t>
            </w:r>
          </w:p>
        </w:tc>
        <w:tc>
          <w:tcPr>
            <w:tcW w:w="992" w:type="dxa"/>
            <w:vAlign w:val="center"/>
          </w:tcPr>
          <w:p w14:paraId="55860D21" w14:textId="77777777" w:rsidR="00BF75A8" w:rsidRPr="0081737E" w:rsidRDefault="00BF75A8" w:rsidP="00FC1F11">
            <w:pPr>
              <w:jc w:val="center"/>
              <w:rPr>
                <w:bCs/>
                <w:szCs w:val="28"/>
              </w:rPr>
            </w:pPr>
            <w:r w:rsidRPr="0081737E">
              <w:rPr>
                <w:bCs/>
                <w:szCs w:val="28"/>
              </w:rPr>
              <w:t>Факт 2021 год</w:t>
            </w:r>
          </w:p>
        </w:tc>
      </w:tr>
      <w:tr w:rsidR="00BF75A8" w:rsidRPr="00AA33B4" w14:paraId="1FB6B73A" w14:textId="77777777" w:rsidTr="00FC1F11">
        <w:trPr>
          <w:trHeight w:val="89"/>
          <w:jc w:val="center"/>
        </w:trPr>
        <w:tc>
          <w:tcPr>
            <w:tcW w:w="10348" w:type="dxa"/>
            <w:gridSpan w:val="4"/>
            <w:vAlign w:val="center"/>
          </w:tcPr>
          <w:p w14:paraId="67115A01" w14:textId="77777777" w:rsidR="00BF75A8" w:rsidRPr="00AA33B4" w:rsidRDefault="00BF75A8" w:rsidP="00BF75A8">
            <w:pPr>
              <w:pStyle w:val="aa"/>
              <w:numPr>
                <w:ilvl w:val="0"/>
                <w:numId w:val="25"/>
              </w:numPr>
              <w:jc w:val="center"/>
              <w:rPr>
                <w:bCs/>
                <w:sz w:val="28"/>
                <w:szCs w:val="28"/>
              </w:rPr>
            </w:pPr>
            <w:r w:rsidRPr="00AA33B4">
              <w:rPr>
                <w:bCs/>
                <w:sz w:val="28"/>
                <w:szCs w:val="28"/>
              </w:rPr>
              <w:t>Показатели качества воды</w:t>
            </w:r>
          </w:p>
        </w:tc>
      </w:tr>
      <w:tr w:rsidR="00BF75A8" w:rsidRPr="00E6569B" w14:paraId="2A7B81C0" w14:textId="77777777" w:rsidTr="00FC1F11">
        <w:trPr>
          <w:trHeight w:val="75"/>
          <w:jc w:val="center"/>
        </w:trPr>
        <w:tc>
          <w:tcPr>
            <w:tcW w:w="709" w:type="dxa"/>
            <w:vAlign w:val="center"/>
          </w:tcPr>
          <w:p w14:paraId="3F9FDDE6" w14:textId="77777777" w:rsidR="00BF75A8" w:rsidRPr="00E6569B" w:rsidRDefault="00BF75A8" w:rsidP="00FC1F11">
            <w:pPr>
              <w:jc w:val="center"/>
              <w:rPr>
                <w:bCs/>
                <w:sz w:val="28"/>
                <w:szCs w:val="28"/>
              </w:rPr>
            </w:pPr>
            <w:r w:rsidRPr="00E6569B">
              <w:rPr>
                <w:bCs/>
                <w:sz w:val="28"/>
                <w:szCs w:val="28"/>
              </w:rPr>
              <w:t>1</w:t>
            </w:r>
          </w:p>
        </w:tc>
        <w:tc>
          <w:tcPr>
            <w:tcW w:w="7654" w:type="dxa"/>
            <w:vAlign w:val="center"/>
          </w:tcPr>
          <w:p w14:paraId="73109260" w14:textId="77777777" w:rsidR="00BF75A8" w:rsidRPr="00E6569B" w:rsidRDefault="00BF75A8" w:rsidP="00FC1F11">
            <w:pPr>
              <w:jc w:val="center"/>
              <w:rPr>
                <w:sz w:val="28"/>
                <w:szCs w:val="28"/>
              </w:rPr>
            </w:pPr>
            <w:r w:rsidRPr="00E6569B">
              <w:rPr>
                <w:sz w:val="28"/>
                <w:szCs w:val="28"/>
              </w:rPr>
              <w:t>2</w:t>
            </w:r>
          </w:p>
        </w:tc>
        <w:tc>
          <w:tcPr>
            <w:tcW w:w="993" w:type="dxa"/>
            <w:vAlign w:val="center"/>
          </w:tcPr>
          <w:p w14:paraId="5DCC5433" w14:textId="77777777" w:rsidR="00BF75A8" w:rsidRPr="00E6569B" w:rsidRDefault="00BF75A8" w:rsidP="00FC1F11">
            <w:pPr>
              <w:jc w:val="center"/>
              <w:rPr>
                <w:bCs/>
                <w:sz w:val="28"/>
                <w:szCs w:val="28"/>
              </w:rPr>
            </w:pPr>
            <w:r w:rsidRPr="00E6569B">
              <w:rPr>
                <w:bCs/>
                <w:sz w:val="28"/>
                <w:szCs w:val="28"/>
              </w:rPr>
              <w:t>3</w:t>
            </w:r>
          </w:p>
        </w:tc>
        <w:tc>
          <w:tcPr>
            <w:tcW w:w="992" w:type="dxa"/>
            <w:vAlign w:val="center"/>
          </w:tcPr>
          <w:p w14:paraId="02C714F4" w14:textId="77777777" w:rsidR="00BF75A8" w:rsidRPr="00E6569B" w:rsidRDefault="00BF75A8" w:rsidP="00FC1F11">
            <w:pPr>
              <w:jc w:val="center"/>
              <w:rPr>
                <w:bCs/>
                <w:sz w:val="28"/>
                <w:szCs w:val="28"/>
              </w:rPr>
            </w:pPr>
            <w:r w:rsidRPr="00E6569B">
              <w:rPr>
                <w:bCs/>
                <w:sz w:val="28"/>
                <w:szCs w:val="28"/>
              </w:rPr>
              <w:t>4</w:t>
            </w:r>
          </w:p>
        </w:tc>
      </w:tr>
      <w:tr w:rsidR="00BF75A8" w:rsidRPr="00AA33B4" w14:paraId="76A8B7B8" w14:textId="77777777" w:rsidTr="00FC1F11">
        <w:trPr>
          <w:trHeight w:val="977"/>
          <w:jc w:val="center"/>
        </w:trPr>
        <w:tc>
          <w:tcPr>
            <w:tcW w:w="709" w:type="dxa"/>
            <w:vAlign w:val="center"/>
          </w:tcPr>
          <w:p w14:paraId="5F2D6390" w14:textId="77777777" w:rsidR="00BF75A8" w:rsidRPr="00AA33B4" w:rsidRDefault="00BF75A8" w:rsidP="00FC1F11">
            <w:pPr>
              <w:jc w:val="center"/>
              <w:rPr>
                <w:bCs/>
                <w:sz w:val="28"/>
                <w:szCs w:val="28"/>
              </w:rPr>
            </w:pPr>
            <w:r w:rsidRPr="00AA33B4">
              <w:rPr>
                <w:bCs/>
                <w:sz w:val="28"/>
                <w:szCs w:val="28"/>
              </w:rPr>
              <w:t>1.1.</w:t>
            </w:r>
          </w:p>
        </w:tc>
        <w:tc>
          <w:tcPr>
            <w:tcW w:w="7654" w:type="dxa"/>
            <w:vAlign w:val="center"/>
          </w:tcPr>
          <w:p w14:paraId="6B5180B9" w14:textId="77777777" w:rsidR="00BF75A8" w:rsidRPr="0081737E" w:rsidRDefault="00BF75A8" w:rsidP="00FC1F11">
            <w:pPr>
              <w:rPr>
                <w:sz w:val="20"/>
                <w:szCs w:val="22"/>
              </w:rPr>
            </w:pPr>
            <w:r w:rsidRPr="0081737E">
              <w:rPr>
                <w:sz w:val="20"/>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0C42B40" w14:textId="77777777" w:rsidR="00BF75A8" w:rsidRPr="00AA33B4" w:rsidRDefault="00BF75A8" w:rsidP="00FC1F11">
            <w:pPr>
              <w:jc w:val="center"/>
              <w:rPr>
                <w:bCs/>
                <w:sz w:val="28"/>
                <w:szCs w:val="28"/>
              </w:rPr>
            </w:pPr>
            <w:r w:rsidRPr="00AA33B4">
              <w:rPr>
                <w:bCs/>
                <w:sz w:val="28"/>
                <w:szCs w:val="28"/>
              </w:rPr>
              <w:t>-</w:t>
            </w:r>
          </w:p>
        </w:tc>
        <w:tc>
          <w:tcPr>
            <w:tcW w:w="992" w:type="dxa"/>
            <w:vAlign w:val="center"/>
          </w:tcPr>
          <w:p w14:paraId="70BBFB68" w14:textId="77777777" w:rsidR="00BF75A8" w:rsidRPr="00AA33B4" w:rsidRDefault="00BF75A8" w:rsidP="00FC1F11">
            <w:pPr>
              <w:jc w:val="center"/>
              <w:rPr>
                <w:bCs/>
                <w:sz w:val="28"/>
                <w:szCs w:val="28"/>
              </w:rPr>
            </w:pPr>
            <w:r w:rsidRPr="00AA33B4">
              <w:rPr>
                <w:bCs/>
                <w:sz w:val="28"/>
                <w:szCs w:val="28"/>
              </w:rPr>
              <w:t>-</w:t>
            </w:r>
          </w:p>
        </w:tc>
      </w:tr>
      <w:tr w:rsidR="00BF75A8" w:rsidRPr="00AA33B4" w14:paraId="09651ECE" w14:textId="77777777" w:rsidTr="00FC1F11">
        <w:trPr>
          <w:trHeight w:val="431"/>
          <w:jc w:val="center"/>
        </w:trPr>
        <w:tc>
          <w:tcPr>
            <w:tcW w:w="709" w:type="dxa"/>
            <w:vAlign w:val="center"/>
          </w:tcPr>
          <w:p w14:paraId="419D0042" w14:textId="77777777" w:rsidR="00BF75A8" w:rsidRPr="00AA33B4" w:rsidRDefault="00BF75A8" w:rsidP="00FC1F11">
            <w:pPr>
              <w:jc w:val="center"/>
              <w:rPr>
                <w:bCs/>
                <w:sz w:val="28"/>
                <w:szCs w:val="28"/>
              </w:rPr>
            </w:pPr>
            <w:r w:rsidRPr="00AA33B4">
              <w:rPr>
                <w:bCs/>
                <w:sz w:val="28"/>
                <w:szCs w:val="28"/>
              </w:rPr>
              <w:t>1.2.</w:t>
            </w:r>
          </w:p>
        </w:tc>
        <w:tc>
          <w:tcPr>
            <w:tcW w:w="7654" w:type="dxa"/>
          </w:tcPr>
          <w:p w14:paraId="3F1FCBE7" w14:textId="77777777" w:rsidR="00BF75A8" w:rsidRPr="0081737E" w:rsidRDefault="00BF75A8" w:rsidP="00FC1F11">
            <w:pPr>
              <w:rPr>
                <w:bCs/>
                <w:sz w:val="20"/>
                <w:szCs w:val="28"/>
              </w:rPr>
            </w:pPr>
            <w:r w:rsidRPr="0081737E">
              <w:rPr>
                <w:sz w:val="20"/>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1DE3449" w14:textId="77777777" w:rsidR="00BF75A8" w:rsidRPr="00AA33B4" w:rsidRDefault="00BF75A8" w:rsidP="00FC1F11">
            <w:pPr>
              <w:jc w:val="center"/>
              <w:rPr>
                <w:bCs/>
                <w:sz w:val="28"/>
                <w:szCs w:val="28"/>
              </w:rPr>
            </w:pPr>
            <w:r w:rsidRPr="00AA33B4">
              <w:rPr>
                <w:bCs/>
                <w:sz w:val="28"/>
                <w:szCs w:val="28"/>
              </w:rPr>
              <w:t>-</w:t>
            </w:r>
          </w:p>
        </w:tc>
        <w:tc>
          <w:tcPr>
            <w:tcW w:w="992" w:type="dxa"/>
            <w:vAlign w:val="center"/>
          </w:tcPr>
          <w:p w14:paraId="0488A66C" w14:textId="77777777" w:rsidR="00BF75A8" w:rsidRPr="00AA33B4" w:rsidRDefault="00BF75A8" w:rsidP="00FC1F11">
            <w:pPr>
              <w:jc w:val="center"/>
              <w:rPr>
                <w:bCs/>
                <w:sz w:val="28"/>
                <w:szCs w:val="28"/>
              </w:rPr>
            </w:pPr>
            <w:r w:rsidRPr="00AA33B4">
              <w:rPr>
                <w:bCs/>
                <w:sz w:val="28"/>
                <w:szCs w:val="28"/>
              </w:rPr>
              <w:t>-</w:t>
            </w:r>
          </w:p>
        </w:tc>
      </w:tr>
      <w:tr w:rsidR="00BF75A8" w:rsidRPr="00AA33B4" w14:paraId="5D4B4DE7" w14:textId="77777777" w:rsidTr="00FC1F11">
        <w:trPr>
          <w:trHeight w:val="122"/>
          <w:jc w:val="center"/>
        </w:trPr>
        <w:tc>
          <w:tcPr>
            <w:tcW w:w="10348" w:type="dxa"/>
            <w:gridSpan w:val="4"/>
            <w:vAlign w:val="center"/>
          </w:tcPr>
          <w:p w14:paraId="075B86B4" w14:textId="77777777" w:rsidR="00BF75A8" w:rsidRPr="00AA33B4" w:rsidRDefault="00BF75A8" w:rsidP="00BF75A8">
            <w:pPr>
              <w:pStyle w:val="aa"/>
              <w:numPr>
                <w:ilvl w:val="0"/>
                <w:numId w:val="25"/>
              </w:numPr>
              <w:jc w:val="center"/>
              <w:rPr>
                <w:bCs/>
                <w:sz w:val="28"/>
                <w:szCs w:val="28"/>
              </w:rPr>
            </w:pPr>
            <w:r w:rsidRPr="00AA33B4">
              <w:rPr>
                <w:bCs/>
                <w:sz w:val="28"/>
                <w:szCs w:val="28"/>
              </w:rPr>
              <w:t>Показатели надежности и бесперебойности водоснабжения</w:t>
            </w:r>
          </w:p>
        </w:tc>
      </w:tr>
      <w:tr w:rsidR="00BF75A8" w:rsidRPr="00AA33B4" w14:paraId="46A2E5B7" w14:textId="77777777" w:rsidTr="00FC1F11">
        <w:trPr>
          <w:trHeight w:val="1216"/>
          <w:jc w:val="center"/>
        </w:trPr>
        <w:tc>
          <w:tcPr>
            <w:tcW w:w="709" w:type="dxa"/>
            <w:vAlign w:val="center"/>
          </w:tcPr>
          <w:p w14:paraId="2CF87EB2" w14:textId="77777777" w:rsidR="00BF75A8" w:rsidRPr="00AA33B4" w:rsidRDefault="00BF75A8" w:rsidP="00FC1F11">
            <w:pPr>
              <w:jc w:val="center"/>
              <w:rPr>
                <w:bCs/>
                <w:sz w:val="28"/>
                <w:szCs w:val="28"/>
              </w:rPr>
            </w:pPr>
            <w:r w:rsidRPr="00AA33B4">
              <w:rPr>
                <w:bCs/>
                <w:sz w:val="28"/>
                <w:szCs w:val="28"/>
              </w:rPr>
              <w:t>2.1.</w:t>
            </w:r>
          </w:p>
        </w:tc>
        <w:tc>
          <w:tcPr>
            <w:tcW w:w="7654" w:type="dxa"/>
          </w:tcPr>
          <w:p w14:paraId="54213C18" w14:textId="77777777" w:rsidR="00BF75A8" w:rsidRPr="0081737E" w:rsidRDefault="00BF75A8" w:rsidP="00FC1F11">
            <w:pPr>
              <w:rPr>
                <w:bCs/>
                <w:sz w:val="20"/>
                <w:szCs w:val="28"/>
              </w:rPr>
            </w:pPr>
            <w:r w:rsidRPr="0081737E">
              <w:rPr>
                <w:sz w:val="20"/>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A0B3EDC" w14:textId="77777777" w:rsidR="00BF75A8" w:rsidRPr="00AA33B4" w:rsidRDefault="00BF75A8" w:rsidP="00FC1F11">
            <w:pPr>
              <w:jc w:val="center"/>
              <w:rPr>
                <w:bCs/>
                <w:sz w:val="28"/>
                <w:szCs w:val="28"/>
              </w:rPr>
            </w:pPr>
            <w:r w:rsidRPr="00AA33B4">
              <w:rPr>
                <w:bCs/>
                <w:sz w:val="28"/>
                <w:szCs w:val="28"/>
              </w:rPr>
              <w:t>-</w:t>
            </w:r>
          </w:p>
        </w:tc>
        <w:tc>
          <w:tcPr>
            <w:tcW w:w="992" w:type="dxa"/>
            <w:vAlign w:val="center"/>
          </w:tcPr>
          <w:p w14:paraId="3C77451B" w14:textId="77777777" w:rsidR="00BF75A8" w:rsidRPr="00AA33B4" w:rsidRDefault="00BF75A8" w:rsidP="00FC1F11">
            <w:pPr>
              <w:jc w:val="center"/>
              <w:rPr>
                <w:bCs/>
                <w:sz w:val="28"/>
                <w:szCs w:val="28"/>
              </w:rPr>
            </w:pPr>
            <w:r w:rsidRPr="00AA33B4">
              <w:rPr>
                <w:bCs/>
                <w:sz w:val="28"/>
                <w:szCs w:val="28"/>
              </w:rPr>
              <w:t>-</w:t>
            </w:r>
          </w:p>
        </w:tc>
      </w:tr>
      <w:tr w:rsidR="00BF75A8" w:rsidRPr="00AA33B4" w14:paraId="059147EC" w14:textId="77777777" w:rsidTr="00FC1F11">
        <w:trPr>
          <w:trHeight w:val="554"/>
          <w:jc w:val="center"/>
        </w:trPr>
        <w:tc>
          <w:tcPr>
            <w:tcW w:w="10348" w:type="dxa"/>
            <w:gridSpan w:val="4"/>
            <w:vAlign w:val="center"/>
          </w:tcPr>
          <w:p w14:paraId="72536D34" w14:textId="77777777" w:rsidR="00BF75A8" w:rsidRPr="00AA33B4" w:rsidRDefault="00BF75A8" w:rsidP="00BF75A8">
            <w:pPr>
              <w:pStyle w:val="aa"/>
              <w:numPr>
                <w:ilvl w:val="0"/>
                <w:numId w:val="25"/>
              </w:numPr>
              <w:jc w:val="center"/>
              <w:rPr>
                <w:bCs/>
                <w:sz w:val="28"/>
                <w:szCs w:val="28"/>
              </w:rPr>
            </w:pPr>
            <w:r w:rsidRPr="00AA33B4">
              <w:rPr>
                <w:bCs/>
                <w:sz w:val="28"/>
                <w:szCs w:val="28"/>
              </w:rPr>
              <w:t>Показатели энергетической эффективности использования ресурсов, в том числе уровень потерь воды</w:t>
            </w:r>
          </w:p>
        </w:tc>
      </w:tr>
      <w:tr w:rsidR="00BF75A8" w:rsidRPr="00AA33B4" w14:paraId="1B35D1C6" w14:textId="77777777" w:rsidTr="00FC1F11">
        <w:trPr>
          <w:trHeight w:val="387"/>
          <w:jc w:val="center"/>
        </w:trPr>
        <w:tc>
          <w:tcPr>
            <w:tcW w:w="709" w:type="dxa"/>
            <w:vAlign w:val="center"/>
          </w:tcPr>
          <w:p w14:paraId="3180EF18" w14:textId="77777777" w:rsidR="00BF75A8" w:rsidRPr="00AA33B4" w:rsidRDefault="00BF75A8" w:rsidP="00FC1F11">
            <w:pPr>
              <w:jc w:val="center"/>
              <w:rPr>
                <w:bCs/>
                <w:sz w:val="28"/>
                <w:szCs w:val="28"/>
              </w:rPr>
            </w:pPr>
            <w:r>
              <w:rPr>
                <w:bCs/>
                <w:sz w:val="28"/>
                <w:szCs w:val="28"/>
              </w:rPr>
              <w:t>3</w:t>
            </w:r>
            <w:r w:rsidRPr="00AA33B4">
              <w:rPr>
                <w:bCs/>
                <w:sz w:val="28"/>
                <w:szCs w:val="28"/>
              </w:rPr>
              <w:t>.1.</w:t>
            </w:r>
          </w:p>
        </w:tc>
        <w:tc>
          <w:tcPr>
            <w:tcW w:w="7654" w:type="dxa"/>
            <w:vAlign w:val="center"/>
          </w:tcPr>
          <w:p w14:paraId="3A6134B3" w14:textId="77777777" w:rsidR="00BF75A8" w:rsidRPr="0081737E" w:rsidRDefault="00BF75A8" w:rsidP="00FC1F11">
            <w:pPr>
              <w:rPr>
                <w:bCs/>
                <w:sz w:val="20"/>
                <w:szCs w:val="28"/>
              </w:rPr>
            </w:pPr>
            <w:r w:rsidRPr="0081737E">
              <w:rPr>
                <w:sz w:val="20"/>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E2F8DB8" w14:textId="77777777" w:rsidR="00BF75A8" w:rsidRPr="00AA33B4" w:rsidRDefault="00BF75A8" w:rsidP="00FC1F11">
            <w:pPr>
              <w:jc w:val="center"/>
              <w:rPr>
                <w:bCs/>
                <w:sz w:val="28"/>
                <w:szCs w:val="28"/>
              </w:rPr>
            </w:pPr>
            <w:r w:rsidRPr="00AA33B4">
              <w:rPr>
                <w:bCs/>
                <w:sz w:val="28"/>
                <w:szCs w:val="28"/>
              </w:rPr>
              <w:t>-</w:t>
            </w:r>
          </w:p>
        </w:tc>
        <w:tc>
          <w:tcPr>
            <w:tcW w:w="992" w:type="dxa"/>
            <w:vAlign w:val="center"/>
          </w:tcPr>
          <w:p w14:paraId="415CABC1" w14:textId="77777777" w:rsidR="00BF75A8" w:rsidRPr="00AA33B4" w:rsidRDefault="00BF75A8" w:rsidP="00FC1F11">
            <w:pPr>
              <w:jc w:val="center"/>
              <w:rPr>
                <w:bCs/>
                <w:sz w:val="28"/>
                <w:szCs w:val="28"/>
              </w:rPr>
            </w:pPr>
            <w:r w:rsidRPr="00AA33B4">
              <w:rPr>
                <w:bCs/>
                <w:sz w:val="28"/>
                <w:szCs w:val="28"/>
              </w:rPr>
              <w:t>-</w:t>
            </w:r>
          </w:p>
        </w:tc>
      </w:tr>
      <w:tr w:rsidR="00BF75A8" w:rsidRPr="00AA33B4" w14:paraId="3C3F9CBD" w14:textId="77777777" w:rsidTr="00FC1F11">
        <w:trPr>
          <w:trHeight w:val="825"/>
          <w:jc w:val="center"/>
        </w:trPr>
        <w:tc>
          <w:tcPr>
            <w:tcW w:w="709" w:type="dxa"/>
            <w:vAlign w:val="center"/>
          </w:tcPr>
          <w:p w14:paraId="7ABD576B" w14:textId="77777777" w:rsidR="00BF75A8" w:rsidRPr="00AA33B4" w:rsidRDefault="00BF75A8" w:rsidP="00FC1F11">
            <w:pPr>
              <w:jc w:val="center"/>
              <w:rPr>
                <w:bCs/>
                <w:sz w:val="28"/>
                <w:szCs w:val="28"/>
              </w:rPr>
            </w:pPr>
            <w:r>
              <w:rPr>
                <w:bCs/>
                <w:sz w:val="28"/>
                <w:szCs w:val="28"/>
              </w:rPr>
              <w:t>3</w:t>
            </w:r>
            <w:r w:rsidRPr="00AA33B4">
              <w:rPr>
                <w:bCs/>
                <w:sz w:val="28"/>
                <w:szCs w:val="28"/>
              </w:rPr>
              <w:t>.2.</w:t>
            </w:r>
          </w:p>
        </w:tc>
        <w:tc>
          <w:tcPr>
            <w:tcW w:w="7654" w:type="dxa"/>
            <w:vAlign w:val="center"/>
          </w:tcPr>
          <w:p w14:paraId="4CCF9071" w14:textId="77777777" w:rsidR="00BF75A8" w:rsidRPr="0081737E" w:rsidRDefault="00BF75A8" w:rsidP="00FC1F11">
            <w:pPr>
              <w:rPr>
                <w:bCs/>
                <w:sz w:val="20"/>
                <w:szCs w:val="28"/>
              </w:rPr>
            </w:pPr>
            <w:r w:rsidRPr="0081737E">
              <w:rPr>
                <w:sz w:val="20"/>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(кВт*ч/м</w:t>
            </w:r>
            <w:r w:rsidRPr="0081737E">
              <w:rPr>
                <w:sz w:val="20"/>
                <w:szCs w:val="22"/>
                <w:vertAlign w:val="superscript"/>
              </w:rPr>
              <w:t>3</w:t>
            </w:r>
            <w:r w:rsidRPr="0081737E">
              <w:rPr>
                <w:sz w:val="20"/>
                <w:szCs w:val="22"/>
              </w:rPr>
              <w:t xml:space="preserve">) – </w:t>
            </w:r>
            <w:r w:rsidRPr="0081737E">
              <w:rPr>
                <w:sz w:val="20"/>
                <w:szCs w:val="22"/>
                <w:u w:val="single"/>
              </w:rPr>
              <w:t>для организаций, оказывающих услуги по водоподготовке</w:t>
            </w:r>
          </w:p>
        </w:tc>
        <w:tc>
          <w:tcPr>
            <w:tcW w:w="993" w:type="dxa"/>
            <w:vAlign w:val="center"/>
          </w:tcPr>
          <w:p w14:paraId="51E52088" w14:textId="77777777" w:rsidR="00BF75A8" w:rsidRPr="00AA33B4" w:rsidRDefault="00BF75A8" w:rsidP="00FC1F11">
            <w:pPr>
              <w:jc w:val="center"/>
              <w:rPr>
                <w:bCs/>
                <w:sz w:val="28"/>
                <w:szCs w:val="28"/>
              </w:rPr>
            </w:pPr>
            <w:r w:rsidRPr="00AA33B4">
              <w:rPr>
                <w:bCs/>
                <w:sz w:val="28"/>
                <w:szCs w:val="28"/>
              </w:rPr>
              <w:t>-</w:t>
            </w:r>
          </w:p>
        </w:tc>
        <w:tc>
          <w:tcPr>
            <w:tcW w:w="992" w:type="dxa"/>
            <w:vAlign w:val="center"/>
          </w:tcPr>
          <w:p w14:paraId="5E1DE74F" w14:textId="77777777" w:rsidR="00BF75A8" w:rsidRPr="00AA33B4" w:rsidRDefault="00BF75A8" w:rsidP="00FC1F11">
            <w:pPr>
              <w:jc w:val="center"/>
              <w:rPr>
                <w:bCs/>
                <w:sz w:val="28"/>
                <w:szCs w:val="28"/>
              </w:rPr>
            </w:pPr>
            <w:r w:rsidRPr="00AA33B4">
              <w:rPr>
                <w:bCs/>
                <w:sz w:val="28"/>
                <w:szCs w:val="28"/>
              </w:rPr>
              <w:t>-</w:t>
            </w:r>
          </w:p>
        </w:tc>
      </w:tr>
      <w:tr w:rsidR="00BF75A8" w:rsidRPr="00AA33B4" w14:paraId="10EEE429" w14:textId="77777777" w:rsidTr="00FC1F11">
        <w:trPr>
          <w:jc w:val="center"/>
        </w:trPr>
        <w:tc>
          <w:tcPr>
            <w:tcW w:w="709" w:type="dxa"/>
            <w:vAlign w:val="center"/>
          </w:tcPr>
          <w:p w14:paraId="6F6CCCBC" w14:textId="77777777" w:rsidR="00BF75A8" w:rsidRPr="00AA33B4" w:rsidRDefault="00BF75A8" w:rsidP="00FC1F11">
            <w:pPr>
              <w:jc w:val="center"/>
              <w:rPr>
                <w:bCs/>
                <w:sz w:val="28"/>
                <w:szCs w:val="28"/>
              </w:rPr>
            </w:pPr>
            <w:r>
              <w:rPr>
                <w:bCs/>
                <w:sz w:val="28"/>
                <w:szCs w:val="28"/>
              </w:rPr>
              <w:t>3</w:t>
            </w:r>
            <w:r w:rsidRPr="00AA33B4">
              <w:rPr>
                <w:bCs/>
                <w:sz w:val="28"/>
                <w:szCs w:val="28"/>
              </w:rPr>
              <w:t>.3.</w:t>
            </w:r>
          </w:p>
        </w:tc>
        <w:tc>
          <w:tcPr>
            <w:tcW w:w="7654" w:type="dxa"/>
            <w:vAlign w:val="center"/>
          </w:tcPr>
          <w:p w14:paraId="3BF72C7A" w14:textId="77777777" w:rsidR="00BF75A8" w:rsidRPr="0081737E" w:rsidRDefault="00BF75A8" w:rsidP="00FC1F11">
            <w:pPr>
              <w:rPr>
                <w:sz w:val="20"/>
                <w:szCs w:val="22"/>
              </w:rPr>
            </w:pPr>
            <w:r w:rsidRPr="0081737E">
              <w:rPr>
                <w:sz w:val="20"/>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(кВт*ч/м</w:t>
            </w:r>
            <w:r w:rsidRPr="0081737E">
              <w:rPr>
                <w:sz w:val="20"/>
                <w:szCs w:val="22"/>
                <w:vertAlign w:val="superscript"/>
              </w:rPr>
              <w:t>3</w:t>
            </w:r>
            <w:r w:rsidRPr="0081737E">
              <w:rPr>
                <w:sz w:val="20"/>
                <w:szCs w:val="22"/>
              </w:rPr>
              <w:t xml:space="preserve">) – </w:t>
            </w:r>
            <w:r w:rsidRPr="0081737E">
              <w:rPr>
                <w:sz w:val="20"/>
                <w:szCs w:val="22"/>
                <w:u w:val="single"/>
              </w:rPr>
              <w:t>для организаций, оказывающих услуги по транспортировке</w:t>
            </w:r>
          </w:p>
        </w:tc>
        <w:tc>
          <w:tcPr>
            <w:tcW w:w="993" w:type="dxa"/>
            <w:vAlign w:val="center"/>
          </w:tcPr>
          <w:p w14:paraId="1472189E" w14:textId="77777777" w:rsidR="00BF75A8" w:rsidRPr="00AA33B4" w:rsidRDefault="00BF75A8" w:rsidP="00FC1F11">
            <w:pPr>
              <w:jc w:val="center"/>
              <w:rPr>
                <w:bCs/>
                <w:sz w:val="28"/>
                <w:szCs w:val="28"/>
              </w:rPr>
            </w:pPr>
            <w:r w:rsidRPr="00AA33B4">
              <w:rPr>
                <w:bCs/>
                <w:sz w:val="28"/>
                <w:szCs w:val="28"/>
              </w:rPr>
              <w:t>-</w:t>
            </w:r>
          </w:p>
        </w:tc>
        <w:tc>
          <w:tcPr>
            <w:tcW w:w="992" w:type="dxa"/>
            <w:vAlign w:val="center"/>
          </w:tcPr>
          <w:p w14:paraId="78272622" w14:textId="77777777" w:rsidR="00BF75A8" w:rsidRPr="00AA33B4" w:rsidRDefault="00BF75A8" w:rsidP="00FC1F11">
            <w:pPr>
              <w:jc w:val="center"/>
              <w:rPr>
                <w:bCs/>
                <w:sz w:val="28"/>
                <w:szCs w:val="28"/>
              </w:rPr>
            </w:pPr>
            <w:r w:rsidRPr="00AA33B4">
              <w:rPr>
                <w:bCs/>
                <w:sz w:val="28"/>
                <w:szCs w:val="28"/>
              </w:rPr>
              <w:t>-</w:t>
            </w:r>
          </w:p>
        </w:tc>
      </w:tr>
      <w:tr w:rsidR="00BF75A8" w:rsidRPr="00AA33B4" w14:paraId="38343FD4" w14:textId="77777777" w:rsidTr="00FC1F11">
        <w:trPr>
          <w:trHeight w:val="807"/>
          <w:jc w:val="center"/>
        </w:trPr>
        <w:tc>
          <w:tcPr>
            <w:tcW w:w="709" w:type="dxa"/>
            <w:vAlign w:val="center"/>
          </w:tcPr>
          <w:p w14:paraId="37B3AB79" w14:textId="77777777" w:rsidR="00BF75A8" w:rsidRPr="00AA33B4" w:rsidRDefault="00BF75A8" w:rsidP="00FC1F11">
            <w:pPr>
              <w:jc w:val="center"/>
              <w:rPr>
                <w:bCs/>
                <w:sz w:val="28"/>
                <w:szCs w:val="28"/>
              </w:rPr>
            </w:pPr>
            <w:r>
              <w:rPr>
                <w:bCs/>
                <w:sz w:val="28"/>
                <w:szCs w:val="28"/>
              </w:rPr>
              <w:t>3</w:t>
            </w:r>
            <w:r w:rsidRPr="00AA33B4">
              <w:rPr>
                <w:bCs/>
                <w:sz w:val="28"/>
                <w:szCs w:val="28"/>
              </w:rPr>
              <w:t>.4.</w:t>
            </w:r>
          </w:p>
        </w:tc>
        <w:tc>
          <w:tcPr>
            <w:tcW w:w="7654" w:type="dxa"/>
          </w:tcPr>
          <w:p w14:paraId="02C60BBD" w14:textId="77777777" w:rsidR="00BF75A8" w:rsidRPr="0081737E" w:rsidRDefault="00BF75A8" w:rsidP="00FC1F11">
            <w:pPr>
              <w:rPr>
                <w:bCs/>
                <w:sz w:val="20"/>
                <w:szCs w:val="28"/>
              </w:rPr>
            </w:pPr>
            <w:r w:rsidRPr="0081737E">
              <w:rPr>
                <w:sz w:val="20"/>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81737E">
              <w:rPr>
                <w:sz w:val="20"/>
                <w:szCs w:val="22"/>
                <w:vertAlign w:val="superscript"/>
              </w:rPr>
              <w:t>3</w:t>
            </w:r>
            <w:r w:rsidRPr="0081737E">
              <w:rPr>
                <w:sz w:val="20"/>
                <w:szCs w:val="22"/>
              </w:rPr>
              <w:t xml:space="preserve">) – </w:t>
            </w:r>
            <w:r w:rsidRPr="0081737E">
              <w:rPr>
                <w:sz w:val="20"/>
                <w:szCs w:val="22"/>
                <w:u w:val="single"/>
              </w:rPr>
              <w:t>для организаций, оказывающих услуги водоснабжения (полный цикл)</w:t>
            </w:r>
          </w:p>
        </w:tc>
        <w:tc>
          <w:tcPr>
            <w:tcW w:w="993" w:type="dxa"/>
            <w:vAlign w:val="center"/>
          </w:tcPr>
          <w:p w14:paraId="02BD0FC8" w14:textId="77777777" w:rsidR="00BF75A8" w:rsidRPr="001E7D3D" w:rsidRDefault="00BF75A8" w:rsidP="00FC1F11">
            <w:pPr>
              <w:jc w:val="center"/>
              <w:rPr>
                <w:bCs/>
                <w:sz w:val="28"/>
                <w:szCs w:val="28"/>
              </w:rPr>
            </w:pPr>
            <w:r w:rsidRPr="001E7D3D">
              <w:rPr>
                <w:bCs/>
                <w:sz w:val="28"/>
                <w:szCs w:val="28"/>
              </w:rPr>
              <w:t>1,77</w:t>
            </w:r>
          </w:p>
        </w:tc>
        <w:tc>
          <w:tcPr>
            <w:tcW w:w="992" w:type="dxa"/>
            <w:vAlign w:val="center"/>
          </w:tcPr>
          <w:p w14:paraId="2A130F07" w14:textId="77777777" w:rsidR="00BF75A8" w:rsidRPr="001E7D3D" w:rsidRDefault="00BF75A8" w:rsidP="00FC1F11">
            <w:pPr>
              <w:jc w:val="center"/>
              <w:rPr>
                <w:sz w:val="28"/>
              </w:rPr>
            </w:pPr>
            <w:r w:rsidRPr="001E7D3D">
              <w:rPr>
                <w:sz w:val="28"/>
              </w:rPr>
              <w:t>4,43</w:t>
            </w:r>
          </w:p>
        </w:tc>
      </w:tr>
    </w:tbl>
    <w:p w14:paraId="4781745E" w14:textId="77777777" w:rsidR="00BF75A8" w:rsidRDefault="00BF75A8" w:rsidP="00BF75A8">
      <w:pPr>
        <w:pStyle w:val="Style23"/>
        <w:widowControl/>
        <w:tabs>
          <w:tab w:val="left" w:pos="567"/>
        </w:tabs>
        <w:spacing w:line="240" w:lineRule="auto"/>
        <w:ind w:firstLine="567"/>
        <w:rPr>
          <w:rFonts w:eastAsia="Calibri"/>
          <w:sz w:val="28"/>
          <w:szCs w:val="28"/>
          <w:lang w:eastAsia="en-US"/>
        </w:rPr>
      </w:pPr>
    </w:p>
    <w:p w14:paraId="4C5A1782" w14:textId="77777777" w:rsidR="00BF75A8" w:rsidRPr="00994289" w:rsidRDefault="00BF75A8" w:rsidP="00BF75A8">
      <w:pPr>
        <w:pStyle w:val="Style23"/>
        <w:widowControl/>
        <w:tabs>
          <w:tab w:val="left" w:pos="567"/>
        </w:tabs>
        <w:spacing w:line="240" w:lineRule="auto"/>
        <w:ind w:firstLine="567"/>
        <w:rPr>
          <w:rFonts w:eastAsia="Calibri"/>
          <w:sz w:val="28"/>
          <w:szCs w:val="28"/>
          <w:lang w:eastAsia="en-US"/>
        </w:rPr>
      </w:pPr>
      <w:r w:rsidRPr="00994289">
        <w:rPr>
          <w:rFonts w:eastAsia="Calibri"/>
          <w:sz w:val="28"/>
          <w:szCs w:val="28"/>
          <w:lang w:eastAsia="en-US"/>
        </w:rPr>
        <w:t>При корректировке НВВ на 202</w:t>
      </w:r>
      <w:r>
        <w:rPr>
          <w:rFonts w:eastAsia="Calibri"/>
          <w:sz w:val="28"/>
          <w:szCs w:val="28"/>
          <w:lang w:eastAsia="en-US"/>
        </w:rPr>
        <w:t>3</w:t>
      </w:r>
      <w:r w:rsidRPr="00994289">
        <w:rPr>
          <w:rFonts w:eastAsia="Calibri"/>
          <w:sz w:val="28"/>
          <w:szCs w:val="28"/>
          <w:lang w:eastAsia="en-US"/>
        </w:rPr>
        <w:t xml:space="preserve"> год показатель </w:t>
      </w:r>
      <w:r w:rsidRPr="00994289">
        <w:rPr>
          <w:rFonts w:eastAsia="Calibri"/>
          <w:noProof/>
          <w:position w:val="-11"/>
          <w:sz w:val="28"/>
          <w:szCs w:val="28"/>
        </w:rPr>
        <w:drawing>
          <wp:inline distT="0" distB="0" distL="0" distR="0" wp14:anchorId="37DC6055" wp14:editId="1C686929">
            <wp:extent cx="574040" cy="266065"/>
            <wp:effectExtent l="0" t="0" r="0" b="635"/>
            <wp:docPr id="236949" name="Рисунок 23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994289">
        <w:rPr>
          <w:rFonts w:eastAsia="Calibri"/>
          <w:sz w:val="28"/>
          <w:szCs w:val="28"/>
          <w:lang w:eastAsia="en-US"/>
        </w:rPr>
        <w:t xml:space="preserve">  равен нулю.</w:t>
      </w:r>
    </w:p>
    <w:p w14:paraId="3744BC81" w14:textId="77777777" w:rsidR="00BF75A8" w:rsidRPr="00994289" w:rsidRDefault="00BF75A8" w:rsidP="00BF75A8">
      <w:pPr>
        <w:pStyle w:val="Style23"/>
        <w:widowControl/>
        <w:tabs>
          <w:tab w:val="left" w:pos="567"/>
        </w:tabs>
        <w:spacing w:line="240" w:lineRule="auto"/>
        <w:ind w:firstLine="567"/>
        <w:rPr>
          <w:bCs/>
          <w:sz w:val="28"/>
          <w:szCs w:val="28"/>
        </w:rPr>
      </w:pPr>
    </w:p>
    <w:p w14:paraId="63007861" w14:textId="77777777" w:rsidR="00BF75A8" w:rsidRPr="00994289" w:rsidRDefault="00BF75A8" w:rsidP="00BF75A8">
      <w:pPr>
        <w:ind w:firstLine="567"/>
        <w:jc w:val="both"/>
        <w:rPr>
          <w:sz w:val="28"/>
          <w:szCs w:val="28"/>
        </w:rPr>
      </w:pPr>
      <w:r w:rsidRPr="00994289">
        <w:rPr>
          <w:sz w:val="28"/>
          <w:szCs w:val="28"/>
        </w:rPr>
        <w:t xml:space="preserve">Исходя из анализа экономической обоснованности расходов </w:t>
      </w:r>
      <w:r w:rsidRPr="00994289">
        <w:rPr>
          <w:b/>
          <w:sz w:val="28"/>
          <w:szCs w:val="28"/>
          <w:u w:val="single"/>
        </w:rPr>
        <w:t>скорректированная величина необходимой валовой выручки</w:t>
      </w:r>
      <w:r w:rsidRPr="00994289">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технической водой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w:t>
      </w:r>
      <w:r w:rsidRPr="00994289">
        <w:rPr>
          <w:b/>
          <w:sz w:val="28"/>
          <w:szCs w:val="28"/>
          <w:u w:val="single"/>
        </w:rPr>
        <w:t>на 202</w:t>
      </w:r>
      <w:r>
        <w:rPr>
          <w:b/>
          <w:sz w:val="28"/>
          <w:szCs w:val="28"/>
          <w:u w:val="single"/>
        </w:rPr>
        <w:t>3</w:t>
      </w:r>
      <w:r w:rsidRPr="00994289">
        <w:rPr>
          <w:b/>
          <w:sz w:val="28"/>
          <w:szCs w:val="28"/>
          <w:u w:val="single"/>
        </w:rPr>
        <w:t xml:space="preserve"> год</w:t>
      </w:r>
      <w:r w:rsidRPr="00994289">
        <w:rPr>
          <w:sz w:val="28"/>
          <w:szCs w:val="28"/>
        </w:rPr>
        <w:t xml:space="preserve"> составляет:</w:t>
      </w:r>
    </w:p>
    <w:p w14:paraId="24170113" w14:textId="77777777" w:rsidR="00BF75A8" w:rsidRPr="00994289" w:rsidRDefault="00BF75A8" w:rsidP="00BF75A8">
      <w:pPr>
        <w:pStyle w:val="Style23"/>
        <w:widowControl/>
        <w:tabs>
          <w:tab w:val="left" w:pos="567"/>
        </w:tabs>
        <w:spacing w:line="240" w:lineRule="auto"/>
        <w:ind w:firstLine="567"/>
        <w:rPr>
          <w:b/>
          <w:bCs/>
          <w:sz w:val="28"/>
          <w:szCs w:val="28"/>
        </w:rPr>
      </w:pPr>
    </w:p>
    <w:p w14:paraId="2190F598" w14:textId="77777777" w:rsidR="00BF75A8" w:rsidRPr="00994289" w:rsidRDefault="00BF75A8" w:rsidP="00BF75A8">
      <w:pPr>
        <w:pStyle w:val="Style23"/>
        <w:widowControl/>
        <w:tabs>
          <w:tab w:val="left" w:pos="567"/>
        </w:tabs>
        <w:spacing w:line="240" w:lineRule="auto"/>
        <w:ind w:firstLine="426"/>
        <w:rPr>
          <w:bCs/>
          <w:sz w:val="28"/>
          <w:szCs w:val="28"/>
        </w:rPr>
      </w:pPr>
      <w:r w:rsidRPr="00994289">
        <w:rPr>
          <w:b/>
          <w:bCs/>
          <w:sz w:val="28"/>
          <w:szCs w:val="28"/>
        </w:rPr>
        <w:t>НВВ</w:t>
      </w:r>
      <w:r w:rsidRPr="00994289">
        <w:rPr>
          <w:b/>
          <w:bCs/>
          <w:sz w:val="28"/>
          <w:szCs w:val="28"/>
          <w:vertAlign w:val="superscript"/>
        </w:rPr>
        <w:t>ск</w:t>
      </w:r>
      <w:r w:rsidRPr="00994289">
        <w:rPr>
          <w:b/>
          <w:bCs/>
          <w:sz w:val="28"/>
          <w:szCs w:val="28"/>
        </w:rPr>
        <w:t xml:space="preserve"> </w:t>
      </w:r>
      <w:r w:rsidRPr="00994289">
        <w:rPr>
          <w:b/>
          <w:bCs/>
          <w:sz w:val="28"/>
          <w:szCs w:val="28"/>
          <w:vertAlign w:val="subscript"/>
        </w:rPr>
        <w:t>202</w:t>
      </w:r>
      <w:r>
        <w:rPr>
          <w:b/>
          <w:bCs/>
          <w:sz w:val="28"/>
          <w:szCs w:val="28"/>
          <w:vertAlign w:val="subscript"/>
        </w:rPr>
        <w:t>3</w:t>
      </w:r>
      <w:r w:rsidRPr="00994289">
        <w:rPr>
          <w:b/>
          <w:bCs/>
          <w:sz w:val="28"/>
          <w:szCs w:val="28"/>
        </w:rPr>
        <w:t xml:space="preserve"> = </w:t>
      </w:r>
      <w:r>
        <w:rPr>
          <w:b/>
          <w:bCs/>
          <w:sz w:val="28"/>
          <w:szCs w:val="28"/>
        </w:rPr>
        <w:t>148,15</w:t>
      </w:r>
      <w:r w:rsidRPr="00994289">
        <w:rPr>
          <w:b/>
          <w:bCs/>
          <w:sz w:val="28"/>
          <w:szCs w:val="28"/>
        </w:rPr>
        <w:t xml:space="preserve"> + </w:t>
      </w:r>
      <w:r>
        <w:rPr>
          <w:b/>
          <w:bCs/>
          <w:sz w:val="28"/>
          <w:szCs w:val="28"/>
        </w:rPr>
        <w:t>3,48</w:t>
      </w:r>
      <w:r w:rsidRPr="00994289">
        <w:rPr>
          <w:b/>
          <w:bCs/>
          <w:sz w:val="28"/>
          <w:szCs w:val="28"/>
        </w:rPr>
        <w:t xml:space="preserve"> + </w:t>
      </w:r>
      <w:r>
        <w:rPr>
          <w:b/>
          <w:bCs/>
          <w:sz w:val="28"/>
          <w:szCs w:val="28"/>
        </w:rPr>
        <w:t>6,50</w:t>
      </w:r>
      <w:r w:rsidRPr="00994289">
        <w:rPr>
          <w:b/>
          <w:bCs/>
          <w:sz w:val="28"/>
          <w:szCs w:val="28"/>
        </w:rPr>
        <w:t xml:space="preserve"> + 0 + 4,98 + 0 + 0 – 0 + </w:t>
      </w:r>
      <w:r>
        <w:rPr>
          <w:b/>
          <w:bCs/>
          <w:sz w:val="28"/>
          <w:szCs w:val="28"/>
        </w:rPr>
        <w:t>1,39</w:t>
      </w:r>
      <w:r w:rsidRPr="00994289">
        <w:rPr>
          <w:b/>
          <w:bCs/>
          <w:sz w:val="28"/>
          <w:szCs w:val="28"/>
        </w:rPr>
        <w:t xml:space="preserve"> + (-</w:t>
      </w:r>
      <w:r>
        <w:rPr>
          <w:b/>
          <w:bCs/>
          <w:sz w:val="28"/>
          <w:szCs w:val="28"/>
        </w:rPr>
        <w:t>6</w:t>
      </w:r>
      <w:r w:rsidRPr="00994289">
        <w:rPr>
          <w:b/>
          <w:bCs/>
          <w:sz w:val="28"/>
          <w:szCs w:val="28"/>
        </w:rPr>
        <w:t>,</w:t>
      </w:r>
      <w:r>
        <w:rPr>
          <w:b/>
          <w:bCs/>
          <w:sz w:val="28"/>
          <w:szCs w:val="28"/>
        </w:rPr>
        <w:t>11</w:t>
      </w:r>
      <w:r w:rsidRPr="00994289">
        <w:rPr>
          <w:b/>
          <w:bCs/>
          <w:sz w:val="28"/>
          <w:szCs w:val="28"/>
        </w:rPr>
        <w:t xml:space="preserve">) =                          = </w:t>
      </w:r>
      <w:r>
        <w:rPr>
          <w:b/>
          <w:bCs/>
          <w:sz w:val="28"/>
          <w:szCs w:val="28"/>
        </w:rPr>
        <w:t>158,39</w:t>
      </w:r>
      <w:r w:rsidRPr="00994289">
        <w:rPr>
          <w:b/>
          <w:bCs/>
          <w:sz w:val="28"/>
          <w:szCs w:val="28"/>
        </w:rPr>
        <w:t xml:space="preserve"> тыс. руб.</w:t>
      </w:r>
      <w:r w:rsidRPr="00994289">
        <w:rPr>
          <w:bCs/>
          <w:sz w:val="28"/>
          <w:szCs w:val="28"/>
        </w:rPr>
        <w:t>,</w:t>
      </w:r>
    </w:p>
    <w:p w14:paraId="512A8AD4" w14:textId="77777777" w:rsidR="00BF75A8" w:rsidRPr="00994289" w:rsidRDefault="00BF75A8" w:rsidP="00BF75A8">
      <w:pPr>
        <w:pStyle w:val="Style23"/>
        <w:widowControl/>
        <w:tabs>
          <w:tab w:val="left" w:pos="567"/>
        </w:tabs>
        <w:spacing w:line="240" w:lineRule="auto"/>
        <w:ind w:firstLine="567"/>
        <w:rPr>
          <w:rStyle w:val="FontStyle193"/>
          <w:b w:val="0"/>
          <w:sz w:val="28"/>
          <w:szCs w:val="28"/>
        </w:rPr>
      </w:pPr>
    </w:p>
    <w:p w14:paraId="681CD336" w14:textId="77777777" w:rsidR="00BF75A8" w:rsidRPr="00994289" w:rsidRDefault="00BF75A8" w:rsidP="00BF75A8">
      <w:pPr>
        <w:pStyle w:val="Style23"/>
        <w:widowControl/>
        <w:tabs>
          <w:tab w:val="left" w:pos="567"/>
        </w:tabs>
        <w:spacing w:line="240" w:lineRule="auto"/>
        <w:ind w:firstLine="567"/>
        <w:rPr>
          <w:bCs/>
          <w:sz w:val="28"/>
          <w:szCs w:val="28"/>
        </w:rPr>
      </w:pPr>
      <w:r w:rsidRPr="00994289">
        <w:rPr>
          <w:rStyle w:val="FontStyle193"/>
          <w:sz w:val="28"/>
          <w:szCs w:val="28"/>
        </w:rPr>
        <w:t xml:space="preserve">в том числе </w:t>
      </w:r>
      <w:r w:rsidRPr="00994289">
        <w:rPr>
          <w:bCs/>
          <w:sz w:val="28"/>
          <w:szCs w:val="28"/>
        </w:rPr>
        <w:t>с календарной разбивкой по периодам:</w:t>
      </w:r>
    </w:p>
    <w:p w14:paraId="34DFA38C" w14:textId="77777777" w:rsidR="00BF75A8" w:rsidRPr="00994289" w:rsidRDefault="00BF75A8" w:rsidP="00BF75A8">
      <w:pPr>
        <w:tabs>
          <w:tab w:val="left" w:pos="284"/>
        </w:tabs>
        <w:ind w:firstLine="567"/>
        <w:jc w:val="both"/>
        <w:rPr>
          <w:sz w:val="28"/>
          <w:szCs w:val="28"/>
        </w:rPr>
      </w:pPr>
      <w:r w:rsidRPr="00994289">
        <w:rPr>
          <w:sz w:val="28"/>
          <w:szCs w:val="28"/>
        </w:rPr>
        <w:t>с 01.01.202</w:t>
      </w:r>
      <w:r>
        <w:rPr>
          <w:sz w:val="28"/>
          <w:szCs w:val="28"/>
        </w:rPr>
        <w:t>3</w:t>
      </w:r>
      <w:r w:rsidRPr="00994289">
        <w:rPr>
          <w:sz w:val="28"/>
          <w:szCs w:val="28"/>
        </w:rPr>
        <w:t xml:space="preserve"> по 30.06.202</w:t>
      </w:r>
      <w:r>
        <w:rPr>
          <w:sz w:val="28"/>
          <w:szCs w:val="28"/>
        </w:rPr>
        <w:t>3</w:t>
      </w:r>
      <w:r w:rsidRPr="00994289">
        <w:rPr>
          <w:sz w:val="28"/>
          <w:szCs w:val="28"/>
        </w:rPr>
        <w:t xml:space="preserve"> – </w:t>
      </w:r>
      <w:r>
        <w:rPr>
          <w:sz w:val="28"/>
          <w:szCs w:val="28"/>
        </w:rPr>
        <w:t>79,20</w:t>
      </w:r>
      <w:r w:rsidRPr="00994289">
        <w:rPr>
          <w:sz w:val="28"/>
          <w:szCs w:val="28"/>
        </w:rPr>
        <w:t xml:space="preserve"> тыс. руб.;</w:t>
      </w:r>
    </w:p>
    <w:p w14:paraId="0291FF0A" w14:textId="77777777" w:rsidR="00BF75A8" w:rsidRPr="00994289" w:rsidRDefault="00BF75A8" w:rsidP="00BF75A8">
      <w:pPr>
        <w:tabs>
          <w:tab w:val="left" w:pos="284"/>
        </w:tabs>
        <w:ind w:firstLine="567"/>
        <w:jc w:val="both"/>
        <w:rPr>
          <w:sz w:val="28"/>
          <w:szCs w:val="28"/>
        </w:rPr>
      </w:pPr>
      <w:r w:rsidRPr="00994289">
        <w:rPr>
          <w:sz w:val="28"/>
          <w:szCs w:val="28"/>
        </w:rPr>
        <w:t>с 01.07.202</w:t>
      </w:r>
      <w:r>
        <w:rPr>
          <w:sz w:val="28"/>
          <w:szCs w:val="28"/>
        </w:rPr>
        <w:t xml:space="preserve">3 </w:t>
      </w:r>
      <w:r w:rsidRPr="00994289">
        <w:rPr>
          <w:sz w:val="28"/>
          <w:szCs w:val="28"/>
        </w:rPr>
        <w:t>по 31.12.202</w:t>
      </w:r>
      <w:r>
        <w:rPr>
          <w:sz w:val="28"/>
          <w:szCs w:val="28"/>
        </w:rPr>
        <w:t>3</w:t>
      </w:r>
      <w:r w:rsidRPr="00994289">
        <w:rPr>
          <w:sz w:val="28"/>
          <w:szCs w:val="28"/>
        </w:rPr>
        <w:t xml:space="preserve"> – </w:t>
      </w:r>
      <w:r>
        <w:rPr>
          <w:sz w:val="28"/>
          <w:szCs w:val="28"/>
        </w:rPr>
        <w:t>79,20</w:t>
      </w:r>
      <w:r w:rsidRPr="00994289">
        <w:rPr>
          <w:sz w:val="28"/>
          <w:szCs w:val="28"/>
        </w:rPr>
        <w:t xml:space="preserve"> тыс. руб.</w:t>
      </w:r>
    </w:p>
    <w:p w14:paraId="35F1D98E" w14:textId="77777777" w:rsidR="00BF75A8" w:rsidRDefault="00BF75A8" w:rsidP="00BF75A8">
      <w:pPr>
        <w:tabs>
          <w:tab w:val="left" w:pos="284"/>
        </w:tabs>
        <w:jc w:val="center"/>
        <w:rPr>
          <w:b/>
          <w:sz w:val="28"/>
          <w:szCs w:val="28"/>
          <w:u w:val="single"/>
        </w:rPr>
      </w:pPr>
    </w:p>
    <w:p w14:paraId="1A33FBE6" w14:textId="77777777" w:rsidR="00BF75A8" w:rsidRPr="001E7D3D" w:rsidRDefault="00BF75A8" w:rsidP="00BF75A8">
      <w:pPr>
        <w:tabs>
          <w:tab w:val="left" w:pos="284"/>
        </w:tabs>
        <w:jc w:val="center"/>
        <w:rPr>
          <w:b/>
          <w:spacing w:val="10"/>
          <w:sz w:val="32"/>
          <w:szCs w:val="28"/>
          <w:u w:val="single"/>
        </w:rPr>
      </w:pPr>
      <w:r w:rsidRPr="001E7D3D">
        <w:rPr>
          <w:b/>
          <w:spacing w:val="10"/>
          <w:sz w:val="32"/>
          <w:szCs w:val="28"/>
          <w:u w:val="single"/>
        </w:rPr>
        <w:t>Натуральные показатели по холодному водоснабжению технической водой</w:t>
      </w:r>
    </w:p>
    <w:p w14:paraId="575372D5" w14:textId="77777777" w:rsidR="00BF75A8" w:rsidRDefault="00BF75A8" w:rsidP="00BF75A8">
      <w:pPr>
        <w:ind w:firstLine="709"/>
        <w:jc w:val="both"/>
        <w:rPr>
          <w:sz w:val="28"/>
          <w:szCs w:val="28"/>
        </w:rPr>
      </w:pPr>
    </w:p>
    <w:p w14:paraId="37692BC6" w14:textId="77777777" w:rsidR="00BF75A8" w:rsidRPr="00994289" w:rsidRDefault="00BF75A8" w:rsidP="00BF75A8">
      <w:pPr>
        <w:ind w:firstLine="709"/>
        <w:jc w:val="both"/>
        <w:rPr>
          <w:sz w:val="28"/>
          <w:szCs w:val="28"/>
        </w:rPr>
      </w:pPr>
      <w:r w:rsidRPr="00994289">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8C10EF7" w14:textId="77777777" w:rsidR="00BF75A8" w:rsidRPr="00994289" w:rsidRDefault="00BF75A8" w:rsidP="00BF75A8">
      <w:pPr>
        <w:ind w:firstLine="709"/>
        <w:jc w:val="both"/>
        <w:rPr>
          <w:sz w:val="28"/>
          <w:szCs w:val="28"/>
        </w:rPr>
      </w:pPr>
      <w:r w:rsidRPr="00994289">
        <w:rPr>
          <w:sz w:val="28"/>
          <w:szCs w:val="28"/>
        </w:rPr>
        <w:t>В соответствии с п. 5 Методических указаний объем отпускаемой воды определяется по формулам:</w:t>
      </w:r>
    </w:p>
    <w:p w14:paraId="0167F0E0" w14:textId="77777777" w:rsidR="00BF75A8" w:rsidRPr="00994289" w:rsidRDefault="00BF75A8" w:rsidP="00BF75A8">
      <w:pPr>
        <w:ind w:firstLine="709"/>
        <w:jc w:val="both"/>
        <w:rPr>
          <w:sz w:val="16"/>
          <w:szCs w:val="28"/>
        </w:rPr>
      </w:pPr>
    </w:p>
    <w:p w14:paraId="0B907E5F" w14:textId="77777777" w:rsidR="00BF75A8" w:rsidRPr="00994289" w:rsidRDefault="00BF75A8" w:rsidP="00BF75A8">
      <w:pPr>
        <w:ind w:firstLine="709"/>
        <w:rPr>
          <w:position w:val="-12"/>
        </w:rPr>
      </w:pPr>
      <w:r w:rsidRPr="00994289">
        <w:rPr>
          <w:noProof/>
          <w:position w:val="-12"/>
        </w:rPr>
        <w:drawing>
          <wp:inline distT="0" distB="0" distL="0" distR="0" wp14:anchorId="6C96F9EC" wp14:editId="76FEBD21">
            <wp:extent cx="2867025" cy="352425"/>
            <wp:effectExtent l="0" t="0" r="9525" b="0"/>
            <wp:docPr id="236950" name="Рисунок 23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14CB072" w14:textId="77777777" w:rsidR="00BF75A8" w:rsidRPr="00994289" w:rsidRDefault="00BF75A8" w:rsidP="00BF75A8">
      <w:pPr>
        <w:ind w:firstLine="709"/>
        <w:rPr>
          <w:sz w:val="28"/>
          <w:szCs w:val="28"/>
        </w:rPr>
      </w:pPr>
      <w:r w:rsidRPr="00994289">
        <w:rPr>
          <w:noProof/>
          <w:position w:val="-36"/>
        </w:rPr>
        <w:drawing>
          <wp:inline distT="0" distB="0" distL="0" distR="0" wp14:anchorId="25AA987F" wp14:editId="1CA8FD35">
            <wp:extent cx="3181350" cy="647700"/>
            <wp:effectExtent l="0" t="0" r="0" b="0"/>
            <wp:docPr id="236951" name="Рисунок 23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3619D1A8" w14:textId="77777777" w:rsidR="00BF75A8" w:rsidRPr="00994289" w:rsidRDefault="00BF75A8" w:rsidP="00BF75A8">
      <w:pPr>
        <w:ind w:firstLine="709"/>
        <w:jc w:val="both"/>
        <w:rPr>
          <w:sz w:val="14"/>
          <w:szCs w:val="28"/>
        </w:rPr>
      </w:pPr>
    </w:p>
    <w:p w14:paraId="178CD9B9" w14:textId="77777777" w:rsidR="00BF75A8" w:rsidRPr="00994289" w:rsidRDefault="00BF75A8" w:rsidP="00BF75A8">
      <w:pPr>
        <w:ind w:firstLine="540"/>
        <w:jc w:val="both"/>
        <w:rPr>
          <w:sz w:val="28"/>
          <w:szCs w:val="28"/>
        </w:rPr>
      </w:pPr>
      <w:r w:rsidRPr="00994289">
        <w:rPr>
          <w:sz w:val="28"/>
          <w:szCs w:val="28"/>
        </w:rPr>
        <w:t>где:</w:t>
      </w:r>
    </w:p>
    <w:p w14:paraId="118950D2" w14:textId="77777777" w:rsidR="00BF75A8" w:rsidRPr="00994289" w:rsidRDefault="00BF75A8" w:rsidP="00BF75A8">
      <w:pPr>
        <w:ind w:firstLine="540"/>
        <w:jc w:val="both"/>
        <w:rPr>
          <w:sz w:val="28"/>
          <w:szCs w:val="28"/>
        </w:rPr>
      </w:pPr>
      <w:r w:rsidRPr="00994289">
        <w:rPr>
          <w:noProof/>
          <w:position w:val="-11"/>
          <w:sz w:val="28"/>
          <w:szCs w:val="28"/>
        </w:rPr>
        <w:drawing>
          <wp:inline distT="0" distB="0" distL="0" distR="0" wp14:anchorId="1A068F28" wp14:editId="08AEAE27">
            <wp:extent cx="266700" cy="323850"/>
            <wp:effectExtent l="0" t="0" r="0" b="0"/>
            <wp:docPr id="236952" name="Рисунок 23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94289">
        <w:rPr>
          <w:sz w:val="28"/>
          <w:szCs w:val="28"/>
        </w:rPr>
        <w:t xml:space="preserve"> - объем воды, отпускаемой абонентам (планируемой к отпуску) в году i, тыс. куб. м;</w:t>
      </w:r>
    </w:p>
    <w:p w14:paraId="5BEE4E1F" w14:textId="77777777" w:rsidR="00BF75A8" w:rsidRPr="00994289" w:rsidRDefault="00BF75A8" w:rsidP="00BF75A8">
      <w:pPr>
        <w:ind w:firstLine="540"/>
        <w:jc w:val="both"/>
        <w:rPr>
          <w:sz w:val="28"/>
          <w:szCs w:val="28"/>
        </w:rPr>
      </w:pPr>
      <w:r w:rsidRPr="00994289">
        <w:rPr>
          <w:noProof/>
          <w:position w:val="-12"/>
          <w:sz w:val="28"/>
          <w:szCs w:val="28"/>
        </w:rPr>
        <w:lastRenderedPageBreak/>
        <w:drawing>
          <wp:inline distT="0" distB="0" distL="0" distR="0" wp14:anchorId="305BBF9F" wp14:editId="4AD30C1B">
            <wp:extent cx="361950" cy="333375"/>
            <wp:effectExtent l="0" t="0" r="0" b="0"/>
            <wp:docPr id="236953" name="Рисунок 23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94289">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037E030" w14:textId="77777777" w:rsidR="00BF75A8" w:rsidRPr="00994289" w:rsidRDefault="00BF75A8" w:rsidP="00BF75A8">
      <w:pPr>
        <w:ind w:firstLine="540"/>
        <w:jc w:val="both"/>
        <w:rPr>
          <w:sz w:val="28"/>
          <w:szCs w:val="28"/>
        </w:rPr>
      </w:pPr>
      <w:r w:rsidRPr="00994289">
        <w:rPr>
          <w:noProof/>
          <w:position w:val="-12"/>
          <w:sz w:val="28"/>
          <w:szCs w:val="28"/>
        </w:rPr>
        <w:drawing>
          <wp:inline distT="0" distB="0" distL="0" distR="0" wp14:anchorId="1D843D61" wp14:editId="75337658">
            <wp:extent cx="428625" cy="333375"/>
            <wp:effectExtent l="0" t="0" r="0" b="0"/>
            <wp:docPr id="236954" name="Рисунок 23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94289">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5AA084FA" w14:textId="77777777" w:rsidR="00BF75A8" w:rsidRPr="00994289" w:rsidRDefault="00BF75A8" w:rsidP="00BF75A8">
      <w:pPr>
        <w:ind w:firstLine="540"/>
        <w:jc w:val="both"/>
        <w:rPr>
          <w:sz w:val="28"/>
          <w:szCs w:val="28"/>
        </w:rPr>
      </w:pPr>
      <w:r w:rsidRPr="00994289">
        <w:rPr>
          <w:noProof/>
          <w:position w:val="-11"/>
          <w:sz w:val="28"/>
          <w:szCs w:val="28"/>
        </w:rPr>
        <w:drawing>
          <wp:inline distT="0" distB="0" distL="0" distR="0" wp14:anchorId="52501271" wp14:editId="64E05848">
            <wp:extent cx="200025" cy="323850"/>
            <wp:effectExtent l="0" t="0" r="9525" b="0"/>
            <wp:docPr id="236955" name="Рисунок 23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994289">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B1A481B" w14:textId="77777777" w:rsidR="00BF75A8" w:rsidRPr="00994289" w:rsidRDefault="00BF75A8" w:rsidP="00BF75A8">
      <w:pPr>
        <w:ind w:firstLine="709"/>
        <w:jc w:val="both"/>
        <w:rPr>
          <w:sz w:val="28"/>
          <w:szCs w:val="28"/>
        </w:rPr>
      </w:pPr>
      <w:r w:rsidRPr="00994289">
        <w:rPr>
          <w:sz w:val="28"/>
          <w:szCs w:val="28"/>
        </w:rPr>
        <w:t>Провести анализ динамики отпуска воды (приема сточных вод) за последние 3 года не представляется возможным, в связи с тем, что для организации впервые тариф на холодное водоснабжение технической водой утвержден на период с 01.01.2020 по 31.12.2020.</w:t>
      </w:r>
    </w:p>
    <w:p w14:paraId="1A4D131F" w14:textId="77777777" w:rsidR="00BF75A8" w:rsidRPr="00994289" w:rsidRDefault="00BF75A8" w:rsidP="00BF75A8">
      <w:pPr>
        <w:ind w:firstLine="709"/>
        <w:jc w:val="both"/>
        <w:rPr>
          <w:sz w:val="28"/>
          <w:szCs w:val="28"/>
        </w:rPr>
      </w:pPr>
      <w:r w:rsidRPr="00994289">
        <w:rPr>
          <w:sz w:val="28"/>
          <w:szCs w:val="28"/>
        </w:rPr>
        <w:t>Организацией предоставлены фактические данные по объемам отпущенной технической воды за 202</w:t>
      </w:r>
      <w:r>
        <w:rPr>
          <w:sz w:val="28"/>
          <w:szCs w:val="28"/>
        </w:rPr>
        <w:t>1</w:t>
      </w:r>
      <w:r w:rsidRPr="00994289">
        <w:rPr>
          <w:sz w:val="28"/>
          <w:szCs w:val="28"/>
        </w:rPr>
        <w:t xml:space="preserve"> год единственному абоненту </w:t>
      </w:r>
      <w:r>
        <w:rPr>
          <w:sz w:val="28"/>
          <w:szCs w:val="28"/>
        </w:rPr>
        <w:t xml:space="preserve">                   </w:t>
      </w:r>
      <w:r w:rsidRPr="00994289">
        <w:rPr>
          <w:sz w:val="28"/>
          <w:szCs w:val="28"/>
        </w:rPr>
        <w:t xml:space="preserve">   ООО «Стройконструкция-Регион».</w:t>
      </w:r>
    </w:p>
    <w:p w14:paraId="19E3418A" w14:textId="77777777" w:rsidR="00BF75A8" w:rsidRPr="00E6569B" w:rsidRDefault="00BF75A8" w:rsidP="00BF75A8">
      <w:pPr>
        <w:ind w:firstLine="709"/>
        <w:jc w:val="both"/>
        <w:rPr>
          <w:sz w:val="28"/>
          <w:szCs w:val="28"/>
        </w:rPr>
      </w:pPr>
      <w:r w:rsidRPr="00994289">
        <w:rPr>
          <w:sz w:val="28"/>
          <w:szCs w:val="28"/>
        </w:rPr>
        <w:t>Следует отметить, что при установлении тарифов на 2020</w:t>
      </w:r>
      <w:r>
        <w:rPr>
          <w:sz w:val="28"/>
          <w:szCs w:val="28"/>
        </w:rPr>
        <w:t>-2021 годы</w:t>
      </w:r>
      <w:r w:rsidRPr="00994289">
        <w:rPr>
          <w:sz w:val="28"/>
          <w:szCs w:val="28"/>
        </w:rPr>
        <w:t xml:space="preserve"> показатели объемов поднятой воды в сфере холодного водоснабжения были </w:t>
      </w:r>
      <w:r w:rsidRPr="00E6569B">
        <w:rPr>
          <w:sz w:val="28"/>
          <w:szCs w:val="28"/>
        </w:rPr>
        <w:t>приняты по лимиту объемов согласно лицензии на недропользование.</w:t>
      </w:r>
    </w:p>
    <w:p w14:paraId="3E56043B" w14:textId="77777777" w:rsidR="00BF75A8" w:rsidRPr="00E6569B" w:rsidRDefault="00BF75A8" w:rsidP="00BF75A8">
      <w:pPr>
        <w:ind w:firstLine="709"/>
        <w:jc w:val="both"/>
        <w:rPr>
          <w:sz w:val="28"/>
          <w:szCs w:val="28"/>
        </w:rPr>
      </w:pPr>
      <w:r w:rsidRPr="00E6569B">
        <w:rPr>
          <w:sz w:val="28"/>
          <w:szCs w:val="28"/>
        </w:rPr>
        <w:t>Специалист полагает экономически и технологически обоснованным принять показатели объемов обеспечения оказываемых услуг в сфере холодного водоснабжения технической водой по категориям потребителей на уровне лимитов по лицензии на недропользование, в том числе на потребительский рынок по фактическим объемам 2021 года, объемы на собственные нужды производства приняты как разница между объемом поднятой воды и объемом на потребительский рынок.</w:t>
      </w:r>
    </w:p>
    <w:p w14:paraId="04ED0EA6" w14:textId="77777777" w:rsidR="00BF75A8" w:rsidRDefault="00BF75A8" w:rsidP="00BF75A8">
      <w:pPr>
        <w:ind w:firstLine="709"/>
        <w:jc w:val="both"/>
        <w:rPr>
          <w:sz w:val="28"/>
          <w:szCs w:val="28"/>
        </w:rPr>
      </w:pPr>
    </w:p>
    <w:p w14:paraId="1557A729" w14:textId="77777777" w:rsidR="00BF75A8" w:rsidRDefault="00BF75A8" w:rsidP="00BF75A8">
      <w:pPr>
        <w:ind w:firstLine="709"/>
        <w:jc w:val="both"/>
        <w:rPr>
          <w:sz w:val="28"/>
          <w:szCs w:val="28"/>
        </w:rPr>
      </w:pPr>
      <w:r>
        <w:rPr>
          <w:sz w:val="28"/>
          <w:szCs w:val="28"/>
        </w:rPr>
        <w:t>В подтверждение фактических объемов 2021 года организацией представлены документы:</w:t>
      </w:r>
    </w:p>
    <w:p w14:paraId="5EB493DA" w14:textId="77777777" w:rsidR="00BF75A8" w:rsidRPr="00BC3606" w:rsidRDefault="00BF75A8" w:rsidP="00BF75A8">
      <w:pPr>
        <w:ind w:firstLine="709"/>
        <w:jc w:val="both"/>
        <w:rPr>
          <w:sz w:val="28"/>
          <w:szCs w:val="28"/>
        </w:rPr>
      </w:pPr>
      <w:r>
        <w:rPr>
          <w:sz w:val="28"/>
          <w:szCs w:val="28"/>
        </w:rPr>
        <w:t xml:space="preserve">- договор от 12.04.2021 № СКР-2020-2 на отпуск (получение) технической воды для проведения </w:t>
      </w:r>
      <w:r w:rsidRPr="00E6569B">
        <w:rPr>
          <w:sz w:val="28"/>
          <w:szCs w:val="28"/>
        </w:rPr>
        <w:t xml:space="preserve">зачистки резервуаров и водоотведения для </w:t>
      </w:r>
      <w:r w:rsidRPr="00BC3606">
        <w:rPr>
          <w:sz w:val="28"/>
          <w:szCs w:val="28"/>
        </w:rPr>
        <w:t>ООО «Стройконструкция-Регион» (Том 3, стр. 48-53);</w:t>
      </w:r>
    </w:p>
    <w:p w14:paraId="509908BB" w14:textId="77777777" w:rsidR="00BF75A8" w:rsidRPr="00BC3606" w:rsidRDefault="00BF75A8" w:rsidP="00BF75A8">
      <w:pPr>
        <w:ind w:firstLine="709"/>
        <w:jc w:val="both"/>
        <w:rPr>
          <w:sz w:val="28"/>
          <w:szCs w:val="28"/>
        </w:rPr>
      </w:pPr>
      <w:r w:rsidRPr="00BC3606">
        <w:rPr>
          <w:sz w:val="28"/>
          <w:szCs w:val="28"/>
        </w:rPr>
        <w:t>- акты выполненных работ и счета-фактуры за 2021 год (Том 3, стр. 59-60);</w:t>
      </w:r>
    </w:p>
    <w:p w14:paraId="19F0D56A" w14:textId="77777777" w:rsidR="00BF75A8" w:rsidRPr="00BC3606" w:rsidRDefault="00BF75A8" w:rsidP="00BF75A8">
      <w:pPr>
        <w:ind w:firstLine="709"/>
        <w:jc w:val="both"/>
        <w:rPr>
          <w:sz w:val="28"/>
          <w:szCs w:val="28"/>
        </w:rPr>
      </w:pPr>
      <w:r>
        <w:rPr>
          <w:sz w:val="28"/>
          <w:szCs w:val="28"/>
        </w:rPr>
        <w:t xml:space="preserve">-журнал учета водопотребления средствами измерений </w:t>
      </w:r>
      <w:r w:rsidRPr="00BC3606">
        <w:rPr>
          <w:sz w:val="28"/>
          <w:szCs w:val="28"/>
        </w:rPr>
        <w:t>(Том 3, стр. 21-46);</w:t>
      </w:r>
    </w:p>
    <w:p w14:paraId="4737F110" w14:textId="77777777" w:rsidR="00BF75A8" w:rsidRPr="00BC3606" w:rsidRDefault="00BF75A8" w:rsidP="00BF75A8">
      <w:pPr>
        <w:ind w:firstLine="709"/>
        <w:jc w:val="both"/>
        <w:rPr>
          <w:sz w:val="28"/>
          <w:szCs w:val="28"/>
        </w:rPr>
      </w:pPr>
      <w:r>
        <w:rPr>
          <w:sz w:val="28"/>
          <w:szCs w:val="28"/>
        </w:rPr>
        <w:lastRenderedPageBreak/>
        <w:t xml:space="preserve">- копия статистической отчетности 2-ТП (водхоз) с пояснительными записками за 2019-2021 </w:t>
      </w:r>
      <w:r w:rsidRPr="00BC3606">
        <w:rPr>
          <w:sz w:val="28"/>
          <w:szCs w:val="28"/>
        </w:rPr>
        <w:t xml:space="preserve">годы (Том 1, стр. </w:t>
      </w:r>
      <w:r>
        <w:rPr>
          <w:sz w:val="28"/>
          <w:szCs w:val="28"/>
        </w:rPr>
        <w:t>183-202</w:t>
      </w:r>
      <w:r w:rsidRPr="00BC3606">
        <w:rPr>
          <w:sz w:val="28"/>
          <w:szCs w:val="28"/>
        </w:rPr>
        <w:t>).</w:t>
      </w:r>
    </w:p>
    <w:p w14:paraId="4827DD6F" w14:textId="77777777" w:rsidR="00BF75A8" w:rsidRPr="00994289" w:rsidRDefault="00BF75A8" w:rsidP="00BF75A8">
      <w:pPr>
        <w:tabs>
          <w:tab w:val="left" w:pos="284"/>
        </w:tabs>
        <w:ind w:firstLine="709"/>
        <w:jc w:val="both"/>
        <w:rPr>
          <w:bCs/>
          <w:sz w:val="28"/>
          <w:szCs w:val="28"/>
        </w:rPr>
      </w:pPr>
    </w:p>
    <w:p w14:paraId="3C66D75F" w14:textId="77777777" w:rsidR="00BF75A8" w:rsidRPr="00994289" w:rsidRDefault="00BF75A8" w:rsidP="00BF75A8">
      <w:pPr>
        <w:ind w:firstLine="709"/>
        <w:jc w:val="both"/>
        <w:rPr>
          <w:sz w:val="28"/>
          <w:szCs w:val="28"/>
        </w:rPr>
      </w:pPr>
      <w:r w:rsidRPr="00994289">
        <w:rPr>
          <w:sz w:val="28"/>
          <w:szCs w:val="28"/>
        </w:rPr>
        <w:t>Планируемый объем отпущенной воды по категориям потребителей составил:</w:t>
      </w:r>
    </w:p>
    <w:p w14:paraId="50612E81" w14:textId="77777777" w:rsidR="00BF75A8" w:rsidRPr="00994289" w:rsidRDefault="00BF75A8" w:rsidP="00BF75A8">
      <w:pPr>
        <w:tabs>
          <w:tab w:val="left" w:pos="284"/>
        </w:tabs>
        <w:jc w:val="both"/>
        <w:rPr>
          <w:sz w:val="28"/>
          <w:szCs w:val="28"/>
        </w:rPr>
      </w:pPr>
      <w:r w:rsidRPr="00994289">
        <w:rPr>
          <w:sz w:val="28"/>
          <w:szCs w:val="28"/>
        </w:rPr>
        <w:t xml:space="preserve">             с 01.01.202</w:t>
      </w:r>
      <w:r>
        <w:rPr>
          <w:sz w:val="28"/>
          <w:szCs w:val="28"/>
        </w:rPr>
        <w:t>3</w:t>
      </w:r>
      <w:r w:rsidRPr="00994289">
        <w:rPr>
          <w:sz w:val="28"/>
          <w:szCs w:val="28"/>
        </w:rPr>
        <w:t xml:space="preserve"> по 30.06.202</w:t>
      </w:r>
      <w:r>
        <w:rPr>
          <w:sz w:val="28"/>
          <w:szCs w:val="28"/>
        </w:rPr>
        <w:t>3</w:t>
      </w:r>
      <w:r w:rsidRPr="00994289">
        <w:rPr>
          <w:sz w:val="28"/>
          <w:szCs w:val="28"/>
        </w:rPr>
        <w:t xml:space="preserve"> – </w:t>
      </w:r>
      <w:r>
        <w:rPr>
          <w:sz w:val="28"/>
          <w:szCs w:val="28"/>
        </w:rPr>
        <w:t>1500</w:t>
      </w:r>
      <w:r w:rsidRPr="00994289">
        <w:rPr>
          <w:sz w:val="28"/>
          <w:szCs w:val="28"/>
        </w:rPr>
        <w:t xml:space="preserve"> м</w:t>
      </w:r>
      <w:r w:rsidRPr="00994289">
        <w:rPr>
          <w:sz w:val="28"/>
          <w:szCs w:val="28"/>
          <w:vertAlign w:val="superscript"/>
        </w:rPr>
        <w:t>3</w:t>
      </w:r>
      <w:r w:rsidRPr="00994289">
        <w:rPr>
          <w:sz w:val="28"/>
          <w:szCs w:val="28"/>
        </w:rPr>
        <w:t>;</w:t>
      </w:r>
    </w:p>
    <w:p w14:paraId="3B41E048" w14:textId="77777777" w:rsidR="00BF75A8" w:rsidRDefault="00BF75A8" w:rsidP="00BF75A8">
      <w:pPr>
        <w:tabs>
          <w:tab w:val="left" w:pos="284"/>
        </w:tabs>
        <w:jc w:val="both"/>
        <w:rPr>
          <w:sz w:val="28"/>
          <w:szCs w:val="28"/>
        </w:rPr>
      </w:pPr>
      <w:r w:rsidRPr="00994289">
        <w:rPr>
          <w:sz w:val="28"/>
          <w:szCs w:val="28"/>
        </w:rPr>
        <w:t xml:space="preserve">             с 01.07.202</w:t>
      </w:r>
      <w:r>
        <w:rPr>
          <w:sz w:val="28"/>
          <w:szCs w:val="28"/>
        </w:rPr>
        <w:t>3</w:t>
      </w:r>
      <w:r w:rsidRPr="00994289">
        <w:rPr>
          <w:sz w:val="28"/>
          <w:szCs w:val="28"/>
        </w:rPr>
        <w:t xml:space="preserve"> по 31.12.202</w:t>
      </w:r>
      <w:r>
        <w:rPr>
          <w:sz w:val="28"/>
          <w:szCs w:val="28"/>
        </w:rPr>
        <w:t>3</w:t>
      </w:r>
      <w:r w:rsidRPr="00994289">
        <w:rPr>
          <w:sz w:val="28"/>
          <w:szCs w:val="28"/>
        </w:rPr>
        <w:t xml:space="preserve"> – </w:t>
      </w:r>
      <w:r>
        <w:rPr>
          <w:sz w:val="28"/>
          <w:szCs w:val="28"/>
        </w:rPr>
        <w:t>1500</w:t>
      </w:r>
      <w:r w:rsidRPr="00994289">
        <w:rPr>
          <w:sz w:val="28"/>
          <w:szCs w:val="28"/>
        </w:rPr>
        <w:t xml:space="preserve"> м</w:t>
      </w:r>
      <w:r w:rsidRPr="00994289">
        <w:rPr>
          <w:sz w:val="28"/>
          <w:szCs w:val="28"/>
          <w:vertAlign w:val="superscript"/>
        </w:rPr>
        <w:t>3</w:t>
      </w:r>
      <w:r w:rsidRPr="00994289">
        <w:rPr>
          <w:sz w:val="28"/>
          <w:szCs w:val="28"/>
        </w:rPr>
        <w:t>.</w:t>
      </w:r>
    </w:p>
    <w:p w14:paraId="694606B1" w14:textId="77777777" w:rsidR="00BF75A8" w:rsidRPr="00994289" w:rsidRDefault="00BF75A8" w:rsidP="00BF75A8">
      <w:pPr>
        <w:tabs>
          <w:tab w:val="left" w:pos="284"/>
        </w:tabs>
        <w:jc w:val="right"/>
        <w:rPr>
          <w:sz w:val="28"/>
          <w:szCs w:val="28"/>
        </w:rPr>
      </w:pPr>
      <w:r>
        <w:rPr>
          <w:sz w:val="28"/>
          <w:szCs w:val="28"/>
        </w:rPr>
        <w:t>Таблица 7.</w:t>
      </w:r>
    </w:p>
    <w:p w14:paraId="3E7B9AA7" w14:textId="77777777" w:rsidR="00BF75A8" w:rsidRPr="00994289" w:rsidRDefault="00BF75A8" w:rsidP="00BF75A8">
      <w:pPr>
        <w:tabs>
          <w:tab w:val="left" w:pos="284"/>
        </w:tabs>
        <w:jc w:val="both"/>
        <w:rPr>
          <w:sz w:val="28"/>
          <w:szCs w:val="28"/>
        </w:rPr>
      </w:pPr>
    </w:p>
    <w:tbl>
      <w:tblPr>
        <w:tblStyle w:val="ae"/>
        <w:tblW w:w="9852" w:type="dxa"/>
        <w:jc w:val="center"/>
        <w:tblLook w:val="04A0" w:firstRow="1" w:lastRow="0" w:firstColumn="1" w:lastColumn="0" w:noHBand="0" w:noVBand="1"/>
      </w:tblPr>
      <w:tblGrid>
        <w:gridCol w:w="2402"/>
        <w:gridCol w:w="1356"/>
        <w:gridCol w:w="1595"/>
        <w:gridCol w:w="1508"/>
        <w:gridCol w:w="1635"/>
        <w:gridCol w:w="1356"/>
      </w:tblGrid>
      <w:tr w:rsidR="00BF75A8" w:rsidRPr="00994289" w14:paraId="1417742B" w14:textId="77777777" w:rsidTr="00FC1F11">
        <w:trPr>
          <w:jc w:val="center"/>
        </w:trPr>
        <w:tc>
          <w:tcPr>
            <w:tcW w:w="2402" w:type="dxa"/>
            <w:vAlign w:val="center"/>
          </w:tcPr>
          <w:p w14:paraId="26E8D728" w14:textId="77777777" w:rsidR="00BF75A8" w:rsidRPr="00994289" w:rsidRDefault="00BF75A8" w:rsidP="00FC1F11">
            <w:pPr>
              <w:tabs>
                <w:tab w:val="left" w:pos="10206"/>
              </w:tabs>
              <w:jc w:val="center"/>
            </w:pPr>
          </w:p>
        </w:tc>
        <w:tc>
          <w:tcPr>
            <w:tcW w:w="7450" w:type="dxa"/>
            <w:gridSpan w:val="5"/>
            <w:vAlign w:val="center"/>
          </w:tcPr>
          <w:p w14:paraId="4D92CEE1" w14:textId="77777777" w:rsidR="00BF75A8" w:rsidRPr="00994289" w:rsidRDefault="00BF75A8" w:rsidP="00FC1F11">
            <w:pPr>
              <w:tabs>
                <w:tab w:val="left" w:pos="10206"/>
              </w:tabs>
              <w:jc w:val="center"/>
              <w:rPr>
                <w:vertAlign w:val="superscript"/>
              </w:rPr>
            </w:pPr>
            <w:r w:rsidRPr="00994289">
              <w:t>Отпущено воды по категориям потребителей, м</w:t>
            </w:r>
            <w:r w:rsidRPr="00994289">
              <w:rPr>
                <w:vertAlign w:val="superscript"/>
              </w:rPr>
              <w:t>3</w:t>
            </w:r>
          </w:p>
        </w:tc>
      </w:tr>
      <w:tr w:rsidR="00BF75A8" w:rsidRPr="00994289" w14:paraId="67623D84" w14:textId="77777777" w:rsidTr="00FC1F11">
        <w:trPr>
          <w:trHeight w:val="827"/>
          <w:jc w:val="center"/>
        </w:trPr>
        <w:tc>
          <w:tcPr>
            <w:tcW w:w="2402" w:type="dxa"/>
            <w:vAlign w:val="center"/>
          </w:tcPr>
          <w:p w14:paraId="62D054B5" w14:textId="77777777" w:rsidR="00BF75A8" w:rsidRPr="00994289" w:rsidRDefault="00BF75A8" w:rsidP="00FC1F11">
            <w:pPr>
              <w:tabs>
                <w:tab w:val="left" w:pos="10206"/>
              </w:tabs>
              <w:jc w:val="center"/>
            </w:pPr>
          </w:p>
        </w:tc>
        <w:tc>
          <w:tcPr>
            <w:tcW w:w="1356" w:type="dxa"/>
            <w:vAlign w:val="center"/>
          </w:tcPr>
          <w:p w14:paraId="6D4EA1B5" w14:textId="77777777" w:rsidR="00BF75A8" w:rsidRPr="00994289" w:rsidRDefault="00BF75A8" w:rsidP="00FC1F11">
            <w:pPr>
              <w:tabs>
                <w:tab w:val="left" w:pos="10206"/>
              </w:tabs>
              <w:jc w:val="center"/>
            </w:pPr>
            <w:r w:rsidRPr="00994289">
              <w:t>Население</w:t>
            </w:r>
          </w:p>
        </w:tc>
        <w:tc>
          <w:tcPr>
            <w:tcW w:w="1595" w:type="dxa"/>
            <w:vAlign w:val="center"/>
          </w:tcPr>
          <w:p w14:paraId="7C9E838D" w14:textId="77777777" w:rsidR="00BF75A8" w:rsidRPr="00994289" w:rsidRDefault="00BF75A8" w:rsidP="00FC1F11">
            <w:pPr>
              <w:tabs>
                <w:tab w:val="left" w:pos="10206"/>
              </w:tabs>
              <w:jc w:val="center"/>
            </w:pPr>
            <w:r w:rsidRPr="00994289">
              <w:t>Бюджетные потребители</w:t>
            </w:r>
          </w:p>
        </w:tc>
        <w:tc>
          <w:tcPr>
            <w:tcW w:w="1508" w:type="dxa"/>
            <w:vAlign w:val="center"/>
          </w:tcPr>
          <w:p w14:paraId="6829C084" w14:textId="77777777" w:rsidR="00BF75A8" w:rsidRPr="00994289" w:rsidRDefault="00BF75A8" w:rsidP="00FC1F11">
            <w:pPr>
              <w:tabs>
                <w:tab w:val="left" w:pos="10206"/>
              </w:tabs>
              <w:jc w:val="center"/>
            </w:pPr>
            <w:r w:rsidRPr="00994289">
              <w:t>Прочие потребители</w:t>
            </w:r>
          </w:p>
        </w:tc>
        <w:tc>
          <w:tcPr>
            <w:tcW w:w="1635" w:type="dxa"/>
            <w:vAlign w:val="center"/>
          </w:tcPr>
          <w:p w14:paraId="24CB7161" w14:textId="77777777" w:rsidR="00BF75A8" w:rsidRPr="00994289" w:rsidRDefault="00BF75A8" w:rsidP="00FC1F11">
            <w:pPr>
              <w:jc w:val="center"/>
            </w:pPr>
            <w:r w:rsidRPr="00994289">
              <w:t>Собственные нужды производства</w:t>
            </w:r>
          </w:p>
        </w:tc>
        <w:tc>
          <w:tcPr>
            <w:tcW w:w="1356" w:type="dxa"/>
            <w:vAlign w:val="center"/>
          </w:tcPr>
          <w:p w14:paraId="2BC95F85" w14:textId="77777777" w:rsidR="00BF75A8" w:rsidRPr="00994289" w:rsidRDefault="00BF75A8" w:rsidP="00FC1F11">
            <w:pPr>
              <w:tabs>
                <w:tab w:val="left" w:pos="10206"/>
              </w:tabs>
              <w:jc w:val="center"/>
            </w:pPr>
            <w:r w:rsidRPr="00994289">
              <w:t>Всего:</w:t>
            </w:r>
          </w:p>
        </w:tc>
      </w:tr>
      <w:tr w:rsidR="00BF75A8" w:rsidRPr="00994289" w14:paraId="0846CF2F" w14:textId="77777777" w:rsidTr="00FC1F11">
        <w:trPr>
          <w:trHeight w:val="300"/>
          <w:jc w:val="center"/>
        </w:trPr>
        <w:tc>
          <w:tcPr>
            <w:tcW w:w="9852" w:type="dxa"/>
            <w:gridSpan w:val="6"/>
            <w:vAlign w:val="center"/>
          </w:tcPr>
          <w:p w14:paraId="3EDEE6BE" w14:textId="77777777" w:rsidR="00BF75A8" w:rsidRPr="00994289" w:rsidRDefault="00BF75A8" w:rsidP="00FC1F11">
            <w:pPr>
              <w:tabs>
                <w:tab w:val="left" w:pos="10206"/>
              </w:tabs>
              <w:jc w:val="center"/>
            </w:pPr>
            <w:r w:rsidRPr="00994289">
              <w:t>202</w:t>
            </w:r>
            <w:r>
              <w:t>3</w:t>
            </w:r>
            <w:r w:rsidRPr="00994289">
              <w:t xml:space="preserve"> год</w:t>
            </w:r>
          </w:p>
        </w:tc>
      </w:tr>
      <w:tr w:rsidR="00BF75A8" w:rsidRPr="00994289" w14:paraId="6A89CF1F" w14:textId="77777777" w:rsidTr="00FC1F11">
        <w:trPr>
          <w:jc w:val="center"/>
        </w:trPr>
        <w:tc>
          <w:tcPr>
            <w:tcW w:w="2402" w:type="dxa"/>
            <w:vAlign w:val="center"/>
          </w:tcPr>
          <w:p w14:paraId="1F86EE7B" w14:textId="77777777" w:rsidR="00BF75A8" w:rsidRPr="00994289" w:rsidRDefault="00BF75A8" w:rsidP="00FC1F11">
            <w:pPr>
              <w:tabs>
                <w:tab w:val="left" w:pos="10206"/>
              </w:tabs>
              <w:jc w:val="center"/>
            </w:pPr>
            <w:r w:rsidRPr="00994289">
              <w:t xml:space="preserve">Утверждено </w:t>
            </w:r>
          </w:p>
          <w:p w14:paraId="1677A533" w14:textId="77777777" w:rsidR="00BF75A8" w:rsidRPr="00994289" w:rsidRDefault="00BF75A8" w:rsidP="00FC1F11">
            <w:pPr>
              <w:tabs>
                <w:tab w:val="left" w:pos="10206"/>
              </w:tabs>
              <w:jc w:val="center"/>
            </w:pPr>
            <w:r w:rsidRPr="00994289">
              <w:t>РЭК Кузбасса</w:t>
            </w:r>
          </w:p>
        </w:tc>
        <w:tc>
          <w:tcPr>
            <w:tcW w:w="1356" w:type="dxa"/>
            <w:vAlign w:val="center"/>
          </w:tcPr>
          <w:p w14:paraId="07095811" w14:textId="77777777" w:rsidR="00BF75A8" w:rsidRPr="00994289" w:rsidRDefault="00BF75A8" w:rsidP="00FC1F11">
            <w:pPr>
              <w:jc w:val="center"/>
            </w:pPr>
            <w:r w:rsidRPr="00994289">
              <w:t>-</w:t>
            </w:r>
          </w:p>
        </w:tc>
        <w:tc>
          <w:tcPr>
            <w:tcW w:w="1595" w:type="dxa"/>
            <w:vAlign w:val="center"/>
          </w:tcPr>
          <w:p w14:paraId="0C84430B" w14:textId="77777777" w:rsidR="00BF75A8" w:rsidRPr="00994289" w:rsidRDefault="00BF75A8" w:rsidP="00FC1F11">
            <w:pPr>
              <w:jc w:val="center"/>
            </w:pPr>
            <w:r w:rsidRPr="00994289">
              <w:t>-</w:t>
            </w:r>
          </w:p>
        </w:tc>
        <w:tc>
          <w:tcPr>
            <w:tcW w:w="1508" w:type="dxa"/>
            <w:vAlign w:val="center"/>
          </w:tcPr>
          <w:p w14:paraId="490CBFAF" w14:textId="77777777" w:rsidR="00BF75A8" w:rsidRPr="00994289" w:rsidRDefault="00BF75A8" w:rsidP="00FC1F11">
            <w:pPr>
              <w:jc w:val="center"/>
            </w:pPr>
            <w:r>
              <w:t>880,00</w:t>
            </w:r>
          </w:p>
        </w:tc>
        <w:tc>
          <w:tcPr>
            <w:tcW w:w="1635" w:type="dxa"/>
            <w:vAlign w:val="center"/>
          </w:tcPr>
          <w:p w14:paraId="09226961" w14:textId="77777777" w:rsidR="00BF75A8" w:rsidRPr="00994289" w:rsidRDefault="00BF75A8" w:rsidP="00FC1F11">
            <w:pPr>
              <w:jc w:val="center"/>
            </w:pPr>
            <w:r>
              <w:t>2120,00</w:t>
            </w:r>
          </w:p>
        </w:tc>
        <w:tc>
          <w:tcPr>
            <w:tcW w:w="1356" w:type="dxa"/>
            <w:vAlign w:val="center"/>
          </w:tcPr>
          <w:p w14:paraId="083168B0" w14:textId="77777777" w:rsidR="00BF75A8" w:rsidRPr="00994289" w:rsidRDefault="00BF75A8" w:rsidP="00FC1F11">
            <w:pPr>
              <w:jc w:val="center"/>
            </w:pPr>
            <w:r>
              <w:t>3000,00</w:t>
            </w:r>
          </w:p>
        </w:tc>
      </w:tr>
      <w:tr w:rsidR="00BF75A8" w:rsidRPr="00994289" w14:paraId="4235FB3F" w14:textId="77777777" w:rsidTr="00FC1F11">
        <w:trPr>
          <w:jc w:val="center"/>
        </w:trPr>
        <w:tc>
          <w:tcPr>
            <w:tcW w:w="2402" w:type="dxa"/>
            <w:vAlign w:val="center"/>
          </w:tcPr>
          <w:p w14:paraId="43DBD864" w14:textId="77777777" w:rsidR="00BF75A8" w:rsidRPr="00994289" w:rsidRDefault="00BF75A8" w:rsidP="00FC1F11">
            <w:pPr>
              <w:tabs>
                <w:tab w:val="left" w:pos="10206"/>
              </w:tabs>
              <w:jc w:val="center"/>
            </w:pPr>
            <w:r w:rsidRPr="00994289">
              <w:t xml:space="preserve">Предложение организации </w:t>
            </w:r>
          </w:p>
          <w:p w14:paraId="64093F08" w14:textId="77777777" w:rsidR="00BF75A8" w:rsidRPr="00994289" w:rsidRDefault="00BF75A8" w:rsidP="00FC1F11">
            <w:pPr>
              <w:tabs>
                <w:tab w:val="left" w:pos="10206"/>
              </w:tabs>
              <w:jc w:val="center"/>
            </w:pPr>
            <w:r w:rsidRPr="00994289">
              <w:t>в целях корректировки</w:t>
            </w:r>
          </w:p>
        </w:tc>
        <w:tc>
          <w:tcPr>
            <w:tcW w:w="1356" w:type="dxa"/>
            <w:vAlign w:val="center"/>
          </w:tcPr>
          <w:p w14:paraId="51C3F36A" w14:textId="77777777" w:rsidR="00BF75A8" w:rsidRPr="00994289" w:rsidRDefault="00BF75A8" w:rsidP="00FC1F11">
            <w:pPr>
              <w:jc w:val="center"/>
            </w:pPr>
            <w:r w:rsidRPr="00994289">
              <w:t>-</w:t>
            </w:r>
          </w:p>
        </w:tc>
        <w:tc>
          <w:tcPr>
            <w:tcW w:w="1595" w:type="dxa"/>
            <w:vAlign w:val="center"/>
          </w:tcPr>
          <w:p w14:paraId="655E1DB8" w14:textId="77777777" w:rsidR="00BF75A8" w:rsidRPr="00994289" w:rsidRDefault="00BF75A8" w:rsidP="00FC1F11">
            <w:pPr>
              <w:jc w:val="center"/>
            </w:pPr>
            <w:r w:rsidRPr="00994289">
              <w:t>-</w:t>
            </w:r>
          </w:p>
        </w:tc>
        <w:tc>
          <w:tcPr>
            <w:tcW w:w="1508" w:type="dxa"/>
            <w:vAlign w:val="center"/>
          </w:tcPr>
          <w:p w14:paraId="66A7117B" w14:textId="77777777" w:rsidR="00BF75A8" w:rsidRPr="00994289" w:rsidRDefault="00BF75A8" w:rsidP="00FC1F11">
            <w:pPr>
              <w:jc w:val="center"/>
            </w:pPr>
            <w:r>
              <w:t>1000,00</w:t>
            </w:r>
          </w:p>
        </w:tc>
        <w:tc>
          <w:tcPr>
            <w:tcW w:w="1635" w:type="dxa"/>
            <w:vAlign w:val="center"/>
          </w:tcPr>
          <w:p w14:paraId="32567C44" w14:textId="77777777" w:rsidR="00BF75A8" w:rsidRPr="00994289" w:rsidRDefault="00BF75A8" w:rsidP="00FC1F11">
            <w:pPr>
              <w:jc w:val="center"/>
            </w:pPr>
            <w:r>
              <w:t>2000,00</w:t>
            </w:r>
          </w:p>
        </w:tc>
        <w:tc>
          <w:tcPr>
            <w:tcW w:w="1356" w:type="dxa"/>
            <w:vAlign w:val="center"/>
          </w:tcPr>
          <w:p w14:paraId="3AEA1BB6" w14:textId="77777777" w:rsidR="00BF75A8" w:rsidRPr="00994289" w:rsidRDefault="00BF75A8" w:rsidP="00FC1F11">
            <w:pPr>
              <w:jc w:val="center"/>
            </w:pPr>
            <w:r>
              <w:t>3000,00</w:t>
            </w:r>
          </w:p>
        </w:tc>
      </w:tr>
      <w:tr w:rsidR="00BF75A8" w:rsidRPr="00994289" w14:paraId="49D1CF22" w14:textId="77777777" w:rsidTr="00FC1F11">
        <w:trPr>
          <w:jc w:val="center"/>
        </w:trPr>
        <w:tc>
          <w:tcPr>
            <w:tcW w:w="2402" w:type="dxa"/>
            <w:vAlign w:val="center"/>
          </w:tcPr>
          <w:p w14:paraId="2BF46978" w14:textId="77777777" w:rsidR="00BF75A8" w:rsidRPr="00994289" w:rsidRDefault="00BF75A8" w:rsidP="00FC1F11">
            <w:pPr>
              <w:tabs>
                <w:tab w:val="left" w:pos="10206"/>
              </w:tabs>
              <w:jc w:val="center"/>
            </w:pPr>
            <w:r w:rsidRPr="00994289">
              <w:t xml:space="preserve">Предложение </w:t>
            </w:r>
          </w:p>
          <w:p w14:paraId="5A7EE24E" w14:textId="77777777" w:rsidR="00BF75A8" w:rsidRPr="00994289" w:rsidRDefault="00BF75A8" w:rsidP="00FC1F11">
            <w:pPr>
              <w:tabs>
                <w:tab w:val="left" w:pos="10206"/>
              </w:tabs>
              <w:jc w:val="center"/>
            </w:pPr>
            <w:r w:rsidRPr="00994289">
              <w:t xml:space="preserve">РЭК Кузбасса в целях корректировки </w:t>
            </w:r>
          </w:p>
        </w:tc>
        <w:tc>
          <w:tcPr>
            <w:tcW w:w="1356" w:type="dxa"/>
            <w:vAlign w:val="center"/>
          </w:tcPr>
          <w:p w14:paraId="50BCAFA3" w14:textId="77777777" w:rsidR="00BF75A8" w:rsidRPr="00994289" w:rsidRDefault="00BF75A8" w:rsidP="00FC1F11">
            <w:pPr>
              <w:jc w:val="center"/>
            </w:pPr>
            <w:r w:rsidRPr="00994289">
              <w:t>-</w:t>
            </w:r>
          </w:p>
        </w:tc>
        <w:tc>
          <w:tcPr>
            <w:tcW w:w="1595" w:type="dxa"/>
            <w:vAlign w:val="center"/>
          </w:tcPr>
          <w:p w14:paraId="71AAF03B" w14:textId="77777777" w:rsidR="00BF75A8" w:rsidRPr="00994289" w:rsidRDefault="00BF75A8" w:rsidP="00FC1F11">
            <w:pPr>
              <w:jc w:val="center"/>
            </w:pPr>
            <w:r w:rsidRPr="00994289">
              <w:t>-</w:t>
            </w:r>
          </w:p>
        </w:tc>
        <w:tc>
          <w:tcPr>
            <w:tcW w:w="1508" w:type="dxa"/>
            <w:vAlign w:val="center"/>
          </w:tcPr>
          <w:p w14:paraId="45CEF67A" w14:textId="77777777" w:rsidR="00BF75A8" w:rsidRPr="00994289" w:rsidRDefault="00BF75A8" w:rsidP="00FC1F11">
            <w:pPr>
              <w:jc w:val="center"/>
            </w:pPr>
            <w:r>
              <w:t>1162,00</w:t>
            </w:r>
          </w:p>
        </w:tc>
        <w:tc>
          <w:tcPr>
            <w:tcW w:w="1635" w:type="dxa"/>
            <w:vAlign w:val="center"/>
          </w:tcPr>
          <w:p w14:paraId="2FD287A7" w14:textId="77777777" w:rsidR="00BF75A8" w:rsidRPr="00994289" w:rsidRDefault="00BF75A8" w:rsidP="00FC1F11">
            <w:pPr>
              <w:jc w:val="center"/>
            </w:pPr>
            <w:r>
              <w:t>1838,00</w:t>
            </w:r>
          </w:p>
        </w:tc>
        <w:tc>
          <w:tcPr>
            <w:tcW w:w="1356" w:type="dxa"/>
            <w:vAlign w:val="center"/>
          </w:tcPr>
          <w:p w14:paraId="3AAAE9A2" w14:textId="77777777" w:rsidR="00BF75A8" w:rsidRPr="00994289" w:rsidRDefault="00BF75A8" w:rsidP="00FC1F11">
            <w:pPr>
              <w:jc w:val="center"/>
            </w:pPr>
            <w:r>
              <w:t>3000,00</w:t>
            </w:r>
          </w:p>
        </w:tc>
      </w:tr>
    </w:tbl>
    <w:p w14:paraId="110418AE" w14:textId="77777777" w:rsidR="00BF75A8" w:rsidRDefault="00BF75A8" w:rsidP="00BF75A8">
      <w:pPr>
        <w:pStyle w:val="Style10"/>
        <w:widowControl/>
        <w:spacing w:before="48"/>
        <w:rPr>
          <w:rFonts w:eastAsiaTheme="minorHAnsi"/>
          <w:b/>
          <w:sz w:val="28"/>
          <w:u w:val="single"/>
          <w:lang w:eastAsia="en-US"/>
        </w:rPr>
      </w:pPr>
    </w:p>
    <w:p w14:paraId="65339011" w14:textId="77777777" w:rsidR="00BF75A8" w:rsidRPr="00994289" w:rsidRDefault="00BF75A8" w:rsidP="00BF75A8">
      <w:pPr>
        <w:pStyle w:val="Style10"/>
        <w:widowControl/>
        <w:spacing w:before="48"/>
        <w:rPr>
          <w:rFonts w:eastAsiaTheme="minorHAnsi"/>
          <w:b/>
          <w:sz w:val="28"/>
          <w:u w:val="single"/>
          <w:lang w:eastAsia="en-US"/>
        </w:rPr>
      </w:pPr>
    </w:p>
    <w:p w14:paraId="062AD99C" w14:textId="77777777" w:rsidR="00BF75A8" w:rsidRPr="001E7D3D" w:rsidRDefault="00BF75A8" w:rsidP="00BF75A8">
      <w:pPr>
        <w:pStyle w:val="Style10"/>
        <w:widowControl/>
        <w:spacing w:before="48"/>
        <w:rPr>
          <w:rFonts w:eastAsiaTheme="minorHAnsi"/>
          <w:b/>
          <w:spacing w:val="24"/>
          <w:sz w:val="32"/>
          <w:u w:val="single"/>
          <w:lang w:eastAsia="en-US"/>
        </w:rPr>
      </w:pPr>
      <w:r w:rsidRPr="001E7D3D">
        <w:rPr>
          <w:rFonts w:eastAsiaTheme="minorHAnsi"/>
          <w:b/>
          <w:spacing w:val="24"/>
          <w:sz w:val="32"/>
          <w:u w:val="single"/>
          <w:lang w:eastAsia="en-US"/>
        </w:rPr>
        <w:t>Расчет одноставочных тарифов в сфере холодного водоснабжения техничекой водой</w:t>
      </w:r>
    </w:p>
    <w:p w14:paraId="34EAEBB2" w14:textId="77777777" w:rsidR="00BF75A8" w:rsidRPr="00BC3606" w:rsidRDefault="00BF75A8" w:rsidP="00BF75A8">
      <w:pPr>
        <w:pStyle w:val="Style10"/>
        <w:widowControl/>
        <w:spacing w:before="48"/>
        <w:rPr>
          <w:rFonts w:eastAsiaTheme="minorHAnsi"/>
          <w:b/>
          <w:sz w:val="6"/>
          <w:u w:val="single"/>
          <w:lang w:eastAsia="en-US"/>
        </w:rPr>
      </w:pPr>
    </w:p>
    <w:p w14:paraId="3360E415" w14:textId="77777777" w:rsidR="00BF75A8" w:rsidRDefault="00BF75A8" w:rsidP="00BF75A8">
      <w:pPr>
        <w:ind w:firstLine="567"/>
        <w:jc w:val="both"/>
        <w:rPr>
          <w:rFonts w:eastAsiaTheme="minorHAnsi"/>
          <w:sz w:val="28"/>
          <w:szCs w:val="28"/>
          <w:lang w:eastAsia="en-US"/>
        </w:rPr>
      </w:pPr>
      <w:r w:rsidRPr="00994289">
        <w:rPr>
          <w:rFonts w:eastAsiaTheme="minorHAnsi"/>
          <w:sz w:val="28"/>
          <w:szCs w:val="28"/>
          <w:lang w:eastAsia="en-US"/>
        </w:rPr>
        <w:t>Тарифы регулируемых организаций на холодное водоснабжение, водоотведение, без дифференциации в виде одноставочных тарифов рассчитываются в соответствии с формулой:</w:t>
      </w:r>
    </w:p>
    <w:p w14:paraId="271AB9FF" w14:textId="77777777" w:rsidR="00BF75A8" w:rsidRPr="00BC3606" w:rsidRDefault="00BF75A8" w:rsidP="00BF75A8">
      <w:pPr>
        <w:ind w:firstLine="567"/>
        <w:jc w:val="both"/>
        <w:rPr>
          <w:rFonts w:eastAsiaTheme="minorHAnsi"/>
          <w:sz w:val="14"/>
          <w:szCs w:val="28"/>
          <w:lang w:eastAsia="en-US"/>
        </w:rPr>
      </w:pPr>
    </w:p>
    <w:p w14:paraId="475E203C" w14:textId="77777777" w:rsidR="00BF75A8" w:rsidRPr="00994289" w:rsidRDefault="00BF75A8" w:rsidP="00BF75A8">
      <w:pPr>
        <w:jc w:val="center"/>
        <w:rPr>
          <w:rFonts w:eastAsiaTheme="minorHAnsi"/>
          <w:sz w:val="28"/>
          <w:szCs w:val="28"/>
          <w:lang w:eastAsia="en-US"/>
        </w:rPr>
      </w:pPr>
      <w:r w:rsidRPr="00994289">
        <w:rPr>
          <w:rFonts w:eastAsiaTheme="minorHAnsi"/>
          <w:noProof/>
          <w:position w:val="-33"/>
          <w:sz w:val="28"/>
          <w:szCs w:val="28"/>
        </w:rPr>
        <w:drawing>
          <wp:inline distT="0" distB="0" distL="0" distR="0" wp14:anchorId="0DA7BD31" wp14:editId="7711BE04">
            <wp:extent cx="962025" cy="590550"/>
            <wp:effectExtent l="0" t="0" r="0" b="0"/>
            <wp:docPr id="236956" name="Рисунок 23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994289">
        <w:rPr>
          <w:rFonts w:eastAsiaTheme="minorHAnsi"/>
          <w:sz w:val="28"/>
          <w:szCs w:val="28"/>
          <w:lang w:eastAsia="en-US"/>
        </w:rPr>
        <w:t>, (42)</w:t>
      </w:r>
    </w:p>
    <w:p w14:paraId="01078B45" w14:textId="77777777" w:rsidR="00BF75A8" w:rsidRPr="00994289" w:rsidRDefault="00BF75A8" w:rsidP="00BF75A8">
      <w:pPr>
        <w:ind w:firstLine="540"/>
        <w:jc w:val="both"/>
        <w:rPr>
          <w:rFonts w:eastAsiaTheme="minorHAnsi"/>
          <w:sz w:val="28"/>
          <w:szCs w:val="28"/>
          <w:lang w:eastAsia="en-US"/>
        </w:rPr>
      </w:pPr>
      <w:r w:rsidRPr="00994289">
        <w:rPr>
          <w:rFonts w:eastAsiaTheme="minorHAnsi"/>
          <w:sz w:val="28"/>
          <w:szCs w:val="28"/>
          <w:lang w:eastAsia="en-US"/>
        </w:rPr>
        <w:t>где:</w:t>
      </w:r>
    </w:p>
    <w:p w14:paraId="19769802" w14:textId="77777777" w:rsidR="00BF75A8" w:rsidRPr="00994289" w:rsidRDefault="00BF75A8" w:rsidP="00BF75A8">
      <w:pPr>
        <w:ind w:firstLine="540"/>
        <w:jc w:val="both"/>
        <w:rPr>
          <w:rFonts w:eastAsiaTheme="minorHAnsi"/>
          <w:sz w:val="28"/>
          <w:szCs w:val="28"/>
          <w:lang w:eastAsia="en-US"/>
        </w:rPr>
      </w:pPr>
      <w:r w:rsidRPr="00994289">
        <w:rPr>
          <w:rFonts w:eastAsiaTheme="minorHAnsi"/>
          <w:noProof/>
          <w:position w:val="-11"/>
          <w:sz w:val="28"/>
          <w:szCs w:val="28"/>
        </w:rPr>
        <w:drawing>
          <wp:inline distT="0" distB="0" distL="0" distR="0" wp14:anchorId="7EB388A6" wp14:editId="488E4968">
            <wp:extent cx="257175" cy="323850"/>
            <wp:effectExtent l="0" t="0" r="0" b="0"/>
            <wp:docPr id="236957" name="Рисунок 23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994289">
        <w:rPr>
          <w:rFonts w:eastAsiaTheme="minorHAnsi"/>
          <w:sz w:val="28"/>
          <w:szCs w:val="28"/>
          <w:lang w:eastAsia="en-US"/>
        </w:rPr>
        <w:t xml:space="preserve"> - тариф регулируемой организации, устанавливаемый на i-ый год, руб./куб. м;</w:t>
      </w:r>
    </w:p>
    <w:p w14:paraId="75B23235" w14:textId="77777777" w:rsidR="00BF75A8" w:rsidRPr="00994289" w:rsidRDefault="00BF75A8" w:rsidP="00BF75A8">
      <w:pPr>
        <w:ind w:firstLine="540"/>
        <w:jc w:val="both"/>
        <w:rPr>
          <w:rFonts w:eastAsiaTheme="minorHAnsi"/>
          <w:sz w:val="28"/>
          <w:szCs w:val="28"/>
          <w:lang w:eastAsia="en-US"/>
        </w:rPr>
      </w:pPr>
      <w:r w:rsidRPr="00994289">
        <w:rPr>
          <w:rFonts w:eastAsiaTheme="minorHAnsi"/>
          <w:noProof/>
          <w:position w:val="-11"/>
          <w:sz w:val="28"/>
          <w:szCs w:val="28"/>
        </w:rPr>
        <w:drawing>
          <wp:inline distT="0" distB="0" distL="0" distR="0" wp14:anchorId="15A2F36D" wp14:editId="27614B81">
            <wp:extent cx="581025" cy="323850"/>
            <wp:effectExtent l="0" t="0" r="9525" b="0"/>
            <wp:docPr id="236958" name="Рисунок 23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994289">
        <w:rPr>
          <w:rFonts w:eastAsiaTheme="minorHAns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503D0A69" w14:textId="77777777" w:rsidR="00BF75A8" w:rsidRPr="00994289" w:rsidRDefault="00BF75A8" w:rsidP="00BF75A8">
      <w:pPr>
        <w:ind w:firstLine="540"/>
        <w:jc w:val="both"/>
        <w:rPr>
          <w:rFonts w:eastAsiaTheme="minorHAnsi"/>
          <w:sz w:val="28"/>
          <w:szCs w:val="28"/>
          <w:lang w:eastAsia="en-US"/>
        </w:rPr>
      </w:pPr>
      <w:r w:rsidRPr="00994289">
        <w:rPr>
          <w:rFonts w:eastAsiaTheme="minorHAnsi"/>
          <w:noProof/>
          <w:position w:val="-11"/>
          <w:sz w:val="28"/>
          <w:szCs w:val="28"/>
        </w:rPr>
        <w:lastRenderedPageBreak/>
        <w:drawing>
          <wp:inline distT="0" distB="0" distL="0" distR="0" wp14:anchorId="5A9A6276" wp14:editId="6FC03775">
            <wp:extent cx="266700" cy="323850"/>
            <wp:effectExtent l="0" t="0" r="0" b="0"/>
            <wp:docPr id="236959" name="Рисунок 23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94289">
        <w:rPr>
          <w:rFonts w:eastAsiaTheme="minorHAns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50C536A2" w14:textId="77777777" w:rsidR="00BF75A8" w:rsidRPr="008E73DD" w:rsidRDefault="00BF75A8" w:rsidP="00BF75A8">
      <w:pPr>
        <w:ind w:firstLine="540"/>
        <w:jc w:val="both"/>
        <w:rPr>
          <w:rFonts w:eastAsiaTheme="minorHAnsi"/>
          <w:sz w:val="28"/>
          <w:szCs w:val="28"/>
          <w:lang w:eastAsia="en-US"/>
        </w:rPr>
      </w:pPr>
    </w:p>
    <w:p w14:paraId="38CDD28C" w14:textId="77777777" w:rsidR="00BF75A8" w:rsidRDefault="00BF75A8" w:rsidP="00BF75A8">
      <w:pPr>
        <w:tabs>
          <w:tab w:val="left" w:pos="10206"/>
        </w:tabs>
        <w:ind w:firstLine="567"/>
        <w:jc w:val="both"/>
        <w:rPr>
          <w:sz w:val="28"/>
          <w:szCs w:val="28"/>
        </w:rPr>
      </w:pPr>
      <w:r w:rsidRPr="00994289">
        <w:rPr>
          <w:sz w:val="28"/>
          <w:szCs w:val="28"/>
        </w:rPr>
        <w:t>Исходя из вышеизложенного, предлагается установить (скорректировать)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тарифы на техническую воду в целях корректировки долгосрочных тарифов на 202</w:t>
      </w:r>
      <w:r>
        <w:rPr>
          <w:sz w:val="28"/>
          <w:szCs w:val="28"/>
        </w:rPr>
        <w:t>3</w:t>
      </w:r>
      <w:r w:rsidRPr="00994289">
        <w:rPr>
          <w:sz w:val="28"/>
          <w:szCs w:val="28"/>
        </w:rPr>
        <w:t xml:space="preserve"> год с календарной разбивкой:</w:t>
      </w:r>
    </w:p>
    <w:p w14:paraId="4B131BB3" w14:textId="77777777" w:rsidR="00BF75A8" w:rsidRPr="00994289" w:rsidRDefault="00BF75A8" w:rsidP="00BF75A8">
      <w:pPr>
        <w:tabs>
          <w:tab w:val="left" w:pos="10206"/>
        </w:tabs>
        <w:ind w:firstLine="567"/>
        <w:jc w:val="both"/>
        <w:rPr>
          <w:sz w:val="28"/>
          <w:szCs w:val="28"/>
        </w:rPr>
      </w:pPr>
    </w:p>
    <w:p w14:paraId="371A8FE0" w14:textId="77777777" w:rsidR="00BF75A8" w:rsidRPr="00BC3606" w:rsidRDefault="00BF75A8" w:rsidP="00BF75A8">
      <w:pPr>
        <w:tabs>
          <w:tab w:val="left" w:pos="10206"/>
        </w:tabs>
        <w:ind w:firstLine="567"/>
        <w:jc w:val="both"/>
        <w:rPr>
          <w:sz w:val="14"/>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55"/>
        <w:gridCol w:w="1726"/>
        <w:gridCol w:w="1225"/>
        <w:gridCol w:w="1874"/>
      </w:tblGrid>
      <w:tr w:rsidR="00BF75A8" w:rsidRPr="00994289" w14:paraId="214E540F" w14:textId="77777777" w:rsidTr="00FC1F11">
        <w:tc>
          <w:tcPr>
            <w:tcW w:w="2569" w:type="dxa"/>
            <w:shd w:val="clear" w:color="auto" w:fill="auto"/>
            <w:vAlign w:val="center"/>
          </w:tcPr>
          <w:p w14:paraId="110E42CB" w14:textId="77777777" w:rsidR="00BF75A8" w:rsidRPr="00994289" w:rsidRDefault="00BF75A8" w:rsidP="00FC1F11">
            <w:pPr>
              <w:jc w:val="center"/>
            </w:pPr>
            <w:r w:rsidRPr="00994289">
              <w:t>Предприятие</w:t>
            </w:r>
          </w:p>
        </w:tc>
        <w:tc>
          <w:tcPr>
            <w:tcW w:w="1955" w:type="dxa"/>
            <w:shd w:val="clear" w:color="auto" w:fill="auto"/>
            <w:vAlign w:val="center"/>
          </w:tcPr>
          <w:p w14:paraId="6B2524FC" w14:textId="77777777" w:rsidR="00BF75A8" w:rsidRPr="00994289" w:rsidRDefault="00BF75A8" w:rsidP="00FC1F11">
            <w:pPr>
              <w:jc w:val="center"/>
            </w:pPr>
            <w:r w:rsidRPr="00994289">
              <w:t>Год долгосрочного периода</w:t>
            </w:r>
          </w:p>
        </w:tc>
        <w:tc>
          <w:tcPr>
            <w:tcW w:w="1726" w:type="dxa"/>
            <w:shd w:val="clear" w:color="auto" w:fill="auto"/>
            <w:vAlign w:val="center"/>
          </w:tcPr>
          <w:p w14:paraId="0B08BD14" w14:textId="77777777" w:rsidR="00BF75A8" w:rsidRPr="00994289" w:rsidRDefault="00BF75A8" w:rsidP="00FC1F11">
            <w:pPr>
              <w:jc w:val="center"/>
            </w:pPr>
            <w:r w:rsidRPr="00994289">
              <w:t>Календарная разбивка</w:t>
            </w:r>
          </w:p>
        </w:tc>
        <w:tc>
          <w:tcPr>
            <w:tcW w:w="1225" w:type="dxa"/>
            <w:shd w:val="clear" w:color="auto" w:fill="auto"/>
            <w:vAlign w:val="center"/>
          </w:tcPr>
          <w:p w14:paraId="694A6089" w14:textId="77777777" w:rsidR="00BF75A8" w:rsidRPr="00994289" w:rsidRDefault="00BF75A8" w:rsidP="00FC1F11">
            <w:pPr>
              <w:jc w:val="center"/>
              <w:rPr>
                <w:vertAlign w:val="superscript"/>
              </w:rPr>
            </w:pPr>
            <w:r w:rsidRPr="00994289">
              <w:t>Тарифы, руб./м</w:t>
            </w:r>
            <w:r w:rsidRPr="00994289">
              <w:rPr>
                <w:vertAlign w:val="superscript"/>
              </w:rPr>
              <w:t>3</w:t>
            </w:r>
          </w:p>
        </w:tc>
        <w:tc>
          <w:tcPr>
            <w:tcW w:w="1874" w:type="dxa"/>
            <w:shd w:val="clear" w:color="auto" w:fill="auto"/>
            <w:vAlign w:val="center"/>
          </w:tcPr>
          <w:p w14:paraId="6566516B" w14:textId="77777777" w:rsidR="00BF75A8" w:rsidRPr="00994289" w:rsidRDefault="00BF75A8" w:rsidP="00FC1F11">
            <w:pPr>
              <w:jc w:val="center"/>
            </w:pPr>
            <w:r w:rsidRPr="00994289">
              <w:t>Рост к предыдущему периоду</w:t>
            </w:r>
            <w:r>
              <w:t>*</w:t>
            </w:r>
            <w:r w:rsidRPr="00994289">
              <w:t>, %</w:t>
            </w:r>
          </w:p>
        </w:tc>
      </w:tr>
      <w:tr w:rsidR="00BF75A8" w:rsidRPr="00994289" w14:paraId="4FE87E6E" w14:textId="77777777" w:rsidTr="00FC1F11">
        <w:tc>
          <w:tcPr>
            <w:tcW w:w="9349" w:type="dxa"/>
            <w:gridSpan w:val="5"/>
            <w:tcBorders>
              <w:bottom w:val="single" w:sz="4" w:space="0" w:color="auto"/>
            </w:tcBorders>
            <w:shd w:val="clear" w:color="auto" w:fill="auto"/>
            <w:vAlign w:val="center"/>
          </w:tcPr>
          <w:p w14:paraId="54FB834A" w14:textId="77777777" w:rsidR="00BF75A8" w:rsidRPr="00994289" w:rsidRDefault="00BF75A8" w:rsidP="00FC1F11">
            <w:pPr>
              <w:jc w:val="center"/>
              <w:rPr>
                <w:sz w:val="28"/>
                <w:szCs w:val="28"/>
              </w:rPr>
            </w:pPr>
            <w:r w:rsidRPr="00994289">
              <w:rPr>
                <w:sz w:val="28"/>
                <w:szCs w:val="28"/>
              </w:rPr>
              <w:t>Техническая вода</w:t>
            </w:r>
          </w:p>
        </w:tc>
      </w:tr>
      <w:tr w:rsidR="00BF75A8" w:rsidRPr="00994289" w14:paraId="4DF58B49" w14:textId="77777777" w:rsidTr="00FC1F11">
        <w:trPr>
          <w:trHeight w:val="507"/>
        </w:trPr>
        <w:tc>
          <w:tcPr>
            <w:tcW w:w="2569" w:type="dxa"/>
            <w:vMerge w:val="restart"/>
            <w:shd w:val="clear" w:color="auto" w:fill="auto"/>
            <w:vAlign w:val="center"/>
          </w:tcPr>
          <w:p w14:paraId="254725EB" w14:textId="77777777" w:rsidR="00BF75A8" w:rsidRPr="00994289" w:rsidRDefault="00BF75A8" w:rsidP="00FC1F11">
            <w:pPr>
              <w:jc w:val="center"/>
              <w:rPr>
                <w:sz w:val="28"/>
                <w:szCs w:val="28"/>
              </w:rPr>
            </w:pPr>
            <w:r w:rsidRPr="00994289">
              <w:rPr>
                <w:sz w:val="28"/>
                <w:szCs w:val="28"/>
              </w:rPr>
              <w:t>АО «Транснефть-Западная Сибирь»</w:t>
            </w:r>
          </w:p>
        </w:tc>
        <w:tc>
          <w:tcPr>
            <w:tcW w:w="1955" w:type="dxa"/>
            <w:vMerge w:val="restart"/>
            <w:shd w:val="clear" w:color="auto" w:fill="auto"/>
            <w:vAlign w:val="center"/>
          </w:tcPr>
          <w:p w14:paraId="358667B0" w14:textId="77777777" w:rsidR="00BF75A8" w:rsidRPr="00994289" w:rsidRDefault="00BF75A8" w:rsidP="00FC1F11">
            <w:pPr>
              <w:jc w:val="center"/>
              <w:rPr>
                <w:sz w:val="28"/>
                <w:szCs w:val="28"/>
              </w:rPr>
            </w:pPr>
            <w:r w:rsidRPr="00994289">
              <w:rPr>
                <w:sz w:val="28"/>
                <w:szCs w:val="28"/>
              </w:rPr>
              <w:t>202</w:t>
            </w:r>
            <w:r>
              <w:rPr>
                <w:sz w:val="28"/>
                <w:szCs w:val="28"/>
              </w:rPr>
              <w:t>3</w:t>
            </w:r>
          </w:p>
        </w:tc>
        <w:tc>
          <w:tcPr>
            <w:tcW w:w="1726" w:type="dxa"/>
            <w:shd w:val="clear" w:color="auto" w:fill="auto"/>
            <w:vAlign w:val="center"/>
          </w:tcPr>
          <w:p w14:paraId="00449113" w14:textId="77777777" w:rsidR="00BF75A8" w:rsidRPr="00994289" w:rsidRDefault="00BF75A8" w:rsidP="00FC1F11">
            <w:pPr>
              <w:jc w:val="center"/>
            </w:pPr>
            <w:r w:rsidRPr="00994289">
              <w:t>с 01.01.202</w:t>
            </w:r>
            <w:r>
              <w:t>3</w:t>
            </w:r>
          </w:p>
          <w:p w14:paraId="617E39FA" w14:textId="77777777" w:rsidR="00BF75A8" w:rsidRPr="00994289" w:rsidRDefault="00BF75A8" w:rsidP="00FC1F11">
            <w:pPr>
              <w:jc w:val="center"/>
            </w:pPr>
            <w:r w:rsidRPr="00994289">
              <w:t xml:space="preserve"> по 30.06.202</w:t>
            </w:r>
            <w:r>
              <w:t>3</w:t>
            </w:r>
          </w:p>
        </w:tc>
        <w:tc>
          <w:tcPr>
            <w:tcW w:w="1225" w:type="dxa"/>
            <w:shd w:val="clear" w:color="auto" w:fill="auto"/>
            <w:vAlign w:val="center"/>
          </w:tcPr>
          <w:p w14:paraId="42830EE1" w14:textId="77777777" w:rsidR="00BF75A8" w:rsidRPr="00994289" w:rsidRDefault="00BF75A8" w:rsidP="00FC1F11">
            <w:pPr>
              <w:jc w:val="center"/>
              <w:rPr>
                <w:sz w:val="28"/>
                <w:szCs w:val="28"/>
              </w:rPr>
            </w:pPr>
            <w:r>
              <w:rPr>
                <w:sz w:val="28"/>
                <w:szCs w:val="28"/>
              </w:rPr>
              <w:t>52,80</w:t>
            </w:r>
          </w:p>
        </w:tc>
        <w:tc>
          <w:tcPr>
            <w:tcW w:w="1874" w:type="dxa"/>
            <w:shd w:val="clear" w:color="auto" w:fill="auto"/>
            <w:vAlign w:val="center"/>
          </w:tcPr>
          <w:p w14:paraId="38DE948C" w14:textId="77777777" w:rsidR="00BF75A8" w:rsidRPr="00994289" w:rsidRDefault="00BF75A8" w:rsidP="00FC1F11">
            <w:pPr>
              <w:jc w:val="center"/>
              <w:rPr>
                <w:sz w:val="28"/>
                <w:szCs w:val="28"/>
              </w:rPr>
            </w:pPr>
            <w:r>
              <w:rPr>
                <w:sz w:val="28"/>
                <w:szCs w:val="28"/>
              </w:rPr>
              <w:t>-3,4</w:t>
            </w:r>
          </w:p>
        </w:tc>
      </w:tr>
      <w:tr w:rsidR="00BF75A8" w:rsidRPr="00994289" w14:paraId="3E5D0614" w14:textId="77777777" w:rsidTr="00FC1F11">
        <w:tc>
          <w:tcPr>
            <w:tcW w:w="2569" w:type="dxa"/>
            <w:vMerge/>
            <w:tcBorders>
              <w:bottom w:val="single" w:sz="4" w:space="0" w:color="auto"/>
            </w:tcBorders>
            <w:shd w:val="clear" w:color="auto" w:fill="auto"/>
            <w:vAlign w:val="center"/>
          </w:tcPr>
          <w:p w14:paraId="5FED53D9" w14:textId="77777777" w:rsidR="00BF75A8" w:rsidRPr="00994289" w:rsidRDefault="00BF75A8" w:rsidP="00FC1F11">
            <w:pPr>
              <w:jc w:val="center"/>
              <w:rPr>
                <w:sz w:val="28"/>
                <w:szCs w:val="28"/>
              </w:rPr>
            </w:pPr>
          </w:p>
        </w:tc>
        <w:tc>
          <w:tcPr>
            <w:tcW w:w="1955" w:type="dxa"/>
            <w:vMerge/>
            <w:tcBorders>
              <w:bottom w:val="single" w:sz="4" w:space="0" w:color="auto"/>
            </w:tcBorders>
            <w:shd w:val="clear" w:color="auto" w:fill="auto"/>
            <w:vAlign w:val="center"/>
          </w:tcPr>
          <w:p w14:paraId="2EB68DFD" w14:textId="77777777" w:rsidR="00BF75A8" w:rsidRPr="00994289" w:rsidRDefault="00BF75A8" w:rsidP="00FC1F11">
            <w:pPr>
              <w:jc w:val="center"/>
              <w:rPr>
                <w:sz w:val="28"/>
                <w:szCs w:val="28"/>
              </w:rPr>
            </w:pPr>
          </w:p>
        </w:tc>
        <w:tc>
          <w:tcPr>
            <w:tcW w:w="1726" w:type="dxa"/>
            <w:tcBorders>
              <w:bottom w:val="single" w:sz="4" w:space="0" w:color="auto"/>
            </w:tcBorders>
            <w:shd w:val="clear" w:color="auto" w:fill="auto"/>
            <w:vAlign w:val="center"/>
          </w:tcPr>
          <w:p w14:paraId="2C71FACD" w14:textId="77777777" w:rsidR="00BF75A8" w:rsidRPr="00994289" w:rsidRDefault="00BF75A8" w:rsidP="00FC1F11">
            <w:pPr>
              <w:jc w:val="center"/>
            </w:pPr>
            <w:r w:rsidRPr="00994289">
              <w:t>с 01.07.202</w:t>
            </w:r>
            <w:r>
              <w:t>3</w:t>
            </w:r>
            <w:r w:rsidRPr="00994289">
              <w:t xml:space="preserve"> по 31.12.202</w:t>
            </w:r>
            <w:r>
              <w:t>3</w:t>
            </w:r>
          </w:p>
        </w:tc>
        <w:tc>
          <w:tcPr>
            <w:tcW w:w="1225" w:type="dxa"/>
            <w:tcBorders>
              <w:bottom w:val="single" w:sz="4" w:space="0" w:color="auto"/>
            </w:tcBorders>
            <w:shd w:val="clear" w:color="auto" w:fill="auto"/>
            <w:vAlign w:val="center"/>
          </w:tcPr>
          <w:p w14:paraId="2BAF66C9" w14:textId="77777777" w:rsidR="00BF75A8" w:rsidRPr="00994289" w:rsidRDefault="00BF75A8" w:rsidP="00FC1F11">
            <w:pPr>
              <w:jc w:val="center"/>
              <w:rPr>
                <w:sz w:val="28"/>
                <w:szCs w:val="28"/>
              </w:rPr>
            </w:pPr>
            <w:r>
              <w:rPr>
                <w:sz w:val="28"/>
                <w:szCs w:val="28"/>
              </w:rPr>
              <w:t>52,80</w:t>
            </w:r>
          </w:p>
        </w:tc>
        <w:tc>
          <w:tcPr>
            <w:tcW w:w="1874" w:type="dxa"/>
            <w:tcBorders>
              <w:bottom w:val="single" w:sz="4" w:space="0" w:color="auto"/>
            </w:tcBorders>
            <w:shd w:val="clear" w:color="auto" w:fill="auto"/>
            <w:vAlign w:val="center"/>
          </w:tcPr>
          <w:p w14:paraId="0306FE78" w14:textId="77777777" w:rsidR="00BF75A8" w:rsidRPr="00994289" w:rsidRDefault="00BF75A8" w:rsidP="00FC1F11">
            <w:pPr>
              <w:jc w:val="center"/>
              <w:rPr>
                <w:sz w:val="28"/>
                <w:szCs w:val="28"/>
              </w:rPr>
            </w:pPr>
            <w:r>
              <w:rPr>
                <w:sz w:val="28"/>
                <w:szCs w:val="28"/>
              </w:rPr>
              <w:t>0,0</w:t>
            </w:r>
          </w:p>
        </w:tc>
      </w:tr>
      <w:tr w:rsidR="00BF75A8" w:rsidRPr="00EA4EE9" w14:paraId="28D190C2" w14:textId="77777777" w:rsidTr="00FC1F11">
        <w:tc>
          <w:tcPr>
            <w:tcW w:w="9349" w:type="dxa"/>
            <w:gridSpan w:val="5"/>
            <w:tcBorders>
              <w:top w:val="single" w:sz="4" w:space="0" w:color="auto"/>
              <w:left w:val="nil"/>
              <w:bottom w:val="nil"/>
              <w:right w:val="nil"/>
            </w:tcBorders>
            <w:shd w:val="clear" w:color="auto" w:fill="auto"/>
            <w:vAlign w:val="center"/>
          </w:tcPr>
          <w:p w14:paraId="11BF07DC" w14:textId="77777777" w:rsidR="00BF75A8" w:rsidRPr="001E7D3D" w:rsidRDefault="00BF75A8" w:rsidP="00FC1F11">
            <w:pPr>
              <w:pStyle w:val="34"/>
              <w:tabs>
                <w:tab w:val="left" w:pos="709"/>
              </w:tabs>
              <w:spacing w:after="0"/>
              <w:jc w:val="both"/>
              <w:rPr>
                <w:sz w:val="14"/>
                <w:szCs w:val="28"/>
              </w:rPr>
            </w:pPr>
          </w:p>
          <w:p w14:paraId="689D3E30" w14:textId="77777777" w:rsidR="00BF75A8" w:rsidRPr="001E7D3D" w:rsidRDefault="00BF75A8" w:rsidP="00FC1F11">
            <w:pPr>
              <w:pStyle w:val="34"/>
              <w:tabs>
                <w:tab w:val="left" w:pos="709"/>
              </w:tabs>
              <w:spacing w:after="0"/>
              <w:jc w:val="both"/>
              <w:rPr>
                <w:sz w:val="28"/>
                <w:szCs w:val="28"/>
              </w:rPr>
            </w:pPr>
            <w:r w:rsidRPr="001E7D3D">
              <w:rPr>
                <w:sz w:val="28"/>
                <w:szCs w:val="28"/>
              </w:rPr>
              <w:t>* справочно: тарифы, установленные органом регулирования в предыдущем периоде регулирования:</w:t>
            </w:r>
          </w:p>
          <w:p w14:paraId="7367AB46" w14:textId="77777777" w:rsidR="00BF75A8" w:rsidRPr="001E7D3D" w:rsidRDefault="00BF75A8" w:rsidP="00FC1F11">
            <w:pPr>
              <w:pStyle w:val="34"/>
              <w:tabs>
                <w:tab w:val="left" w:pos="709"/>
              </w:tabs>
              <w:spacing w:after="0"/>
              <w:jc w:val="both"/>
              <w:rPr>
                <w:sz w:val="28"/>
                <w:szCs w:val="28"/>
              </w:rPr>
            </w:pPr>
            <w:r w:rsidRPr="001E7D3D">
              <w:rPr>
                <w:sz w:val="28"/>
                <w:szCs w:val="28"/>
              </w:rPr>
              <w:tab/>
              <w:t>- с 01.01.2022 по 30.06.2022 – 52,55 руб./ м</w:t>
            </w:r>
            <w:r w:rsidRPr="001E7D3D">
              <w:rPr>
                <w:sz w:val="28"/>
                <w:szCs w:val="28"/>
                <w:vertAlign w:val="superscript"/>
              </w:rPr>
              <w:t>3</w:t>
            </w:r>
          </w:p>
          <w:p w14:paraId="6B229596" w14:textId="77777777" w:rsidR="00BF75A8" w:rsidRPr="001E7D3D" w:rsidRDefault="00BF75A8" w:rsidP="00FC1F11">
            <w:pPr>
              <w:pStyle w:val="34"/>
              <w:tabs>
                <w:tab w:val="left" w:pos="709"/>
              </w:tabs>
              <w:spacing w:after="0"/>
              <w:jc w:val="both"/>
              <w:rPr>
                <w:sz w:val="28"/>
                <w:szCs w:val="28"/>
              </w:rPr>
            </w:pPr>
            <w:r w:rsidRPr="001E7D3D">
              <w:rPr>
                <w:sz w:val="28"/>
                <w:szCs w:val="28"/>
              </w:rPr>
              <w:tab/>
              <w:t>- с 01.07.2022 по 31.12.2022 – 54,65 руб./ м</w:t>
            </w:r>
            <w:r w:rsidRPr="001E7D3D">
              <w:rPr>
                <w:sz w:val="28"/>
                <w:szCs w:val="28"/>
                <w:vertAlign w:val="superscript"/>
              </w:rPr>
              <w:t>3</w:t>
            </w:r>
            <w:r w:rsidRPr="001E7D3D">
              <w:rPr>
                <w:sz w:val="28"/>
                <w:szCs w:val="28"/>
              </w:rPr>
              <w:t>.</w:t>
            </w:r>
          </w:p>
        </w:tc>
      </w:tr>
      <w:tr w:rsidR="00BF75A8" w:rsidRPr="00EA4EE9" w14:paraId="48D688FC" w14:textId="77777777" w:rsidTr="00FC1F11">
        <w:tc>
          <w:tcPr>
            <w:tcW w:w="9349" w:type="dxa"/>
            <w:gridSpan w:val="5"/>
            <w:tcBorders>
              <w:top w:val="nil"/>
              <w:left w:val="nil"/>
              <w:bottom w:val="nil"/>
              <w:right w:val="nil"/>
            </w:tcBorders>
            <w:shd w:val="clear" w:color="auto" w:fill="auto"/>
            <w:vAlign w:val="center"/>
          </w:tcPr>
          <w:p w14:paraId="0AAB204C" w14:textId="77777777" w:rsidR="00BF75A8" w:rsidRDefault="00BF75A8" w:rsidP="00FC1F11">
            <w:pPr>
              <w:ind w:firstLine="708"/>
              <w:jc w:val="both"/>
              <w:rPr>
                <w:sz w:val="28"/>
                <w:szCs w:val="28"/>
              </w:rPr>
            </w:pPr>
          </w:p>
          <w:p w14:paraId="6202B177" w14:textId="77777777" w:rsidR="00BF75A8" w:rsidRDefault="00BF75A8" w:rsidP="00FC1F11">
            <w:pPr>
              <w:ind w:firstLine="708"/>
              <w:jc w:val="both"/>
              <w:rPr>
                <w:sz w:val="28"/>
                <w:szCs w:val="28"/>
              </w:rPr>
            </w:pPr>
            <w:r>
              <w:rPr>
                <w:sz w:val="28"/>
                <w:szCs w:val="28"/>
              </w:rPr>
              <w:t>В целях исполнения требований абзаца второго пункта 2 постановления 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электронных документов.</w:t>
            </w:r>
          </w:p>
          <w:p w14:paraId="1C5F025E" w14:textId="77777777" w:rsidR="00BF75A8" w:rsidRDefault="00BF75A8" w:rsidP="00FC1F11">
            <w:pPr>
              <w:ind w:firstLine="708"/>
              <w:jc w:val="both"/>
              <w:rPr>
                <w:sz w:val="28"/>
                <w:szCs w:val="28"/>
              </w:rPr>
            </w:pPr>
            <w:r>
              <w:rPr>
                <w:sz w:val="28"/>
                <w:szCs w:val="28"/>
              </w:rPr>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03EA855A" w14:textId="77777777" w:rsidR="00BF75A8" w:rsidRPr="00A75BF6" w:rsidRDefault="00BF75A8" w:rsidP="00FC1F11">
            <w:pPr>
              <w:ind w:firstLine="708"/>
              <w:jc w:val="both"/>
              <w:rPr>
                <w:sz w:val="28"/>
                <w:szCs w:val="28"/>
              </w:rPr>
            </w:pPr>
            <w:r>
              <w:rPr>
                <w:sz w:val="28"/>
                <w:szCs w:val="28"/>
              </w:rPr>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570A7FD2" w14:textId="77777777" w:rsidR="00BF75A8" w:rsidRPr="001E7D3D" w:rsidRDefault="00BF75A8" w:rsidP="00FC1F11">
            <w:pPr>
              <w:pStyle w:val="34"/>
              <w:tabs>
                <w:tab w:val="left" w:pos="709"/>
              </w:tabs>
              <w:spacing w:after="0"/>
              <w:jc w:val="both"/>
              <w:rPr>
                <w:sz w:val="14"/>
                <w:szCs w:val="28"/>
              </w:rPr>
            </w:pPr>
          </w:p>
        </w:tc>
      </w:tr>
    </w:tbl>
    <w:p w14:paraId="22621343" w14:textId="77777777" w:rsidR="00614F94" w:rsidRDefault="00614F94" w:rsidP="00BF75A8">
      <w:pPr>
        <w:tabs>
          <w:tab w:val="left" w:pos="5580"/>
          <w:tab w:val="left" w:pos="9498"/>
        </w:tabs>
        <w:ind w:left="-2884" w:right="-569" w:firstLine="8554"/>
        <w:sectPr w:rsidR="00614F94" w:rsidSect="00BF75A8">
          <w:pgSz w:w="12240" w:h="15840"/>
          <w:pgMar w:top="709" w:right="851" w:bottom="284" w:left="1701" w:header="708" w:footer="708" w:gutter="0"/>
          <w:cols w:space="708"/>
          <w:titlePg/>
          <w:docGrid w:linePitch="381"/>
        </w:sectPr>
      </w:pPr>
    </w:p>
    <w:p w14:paraId="6487D567" w14:textId="36576868" w:rsidR="00BF75A8" w:rsidRPr="00D00103" w:rsidRDefault="00BF75A8" w:rsidP="00BF75A8">
      <w:pPr>
        <w:tabs>
          <w:tab w:val="left" w:pos="5580"/>
          <w:tab w:val="left" w:pos="9498"/>
        </w:tabs>
        <w:ind w:left="-2884" w:right="-569" w:firstLine="8554"/>
      </w:pPr>
      <w:r w:rsidRPr="00D00103">
        <w:lastRenderedPageBreak/>
        <w:t xml:space="preserve">Приложение № </w:t>
      </w:r>
      <w:r>
        <w:t xml:space="preserve">15 </w:t>
      </w:r>
      <w:r w:rsidRPr="00D00103">
        <w:t xml:space="preserve">к протоколу № </w:t>
      </w:r>
      <w:r>
        <w:t>57</w:t>
      </w:r>
    </w:p>
    <w:p w14:paraId="4A12CA1A" w14:textId="77777777" w:rsidR="00BF75A8" w:rsidRPr="00D00103" w:rsidRDefault="00BF75A8" w:rsidP="00BF75A8">
      <w:pPr>
        <w:tabs>
          <w:tab w:val="left" w:pos="5580"/>
          <w:tab w:val="left" w:pos="9498"/>
        </w:tabs>
        <w:ind w:left="-2884" w:right="-569" w:firstLine="8554"/>
      </w:pPr>
      <w:r w:rsidRPr="00D00103">
        <w:t>заседания правления Региональной</w:t>
      </w:r>
    </w:p>
    <w:p w14:paraId="4DE020AF" w14:textId="77777777" w:rsidR="00BF75A8" w:rsidRPr="00D00103" w:rsidRDefault="00BF75A8" w:rsidP="00BF75A8">
      <w:pPr>
        <w:tabs>
          <w:tab w:val="left" w:pos="5580"/>
          <w:tab w:val="left" w:pos="9498"/>
        </w:tabs>
        <w:ind w:left="-2884" w:right="-569" w:firstLine="8554"/>
      </w:pPr>
      <w:r w:rsidRPr="00D00103">
        <w:t>энергетической комиссии</w:t>
      </w:r>
    </w:p>
    <w:p w14:paraId="2A52C03A" w14:textId="494DF3F5" w:rsidR="00BF75A8" w:rsidRDefault="00BF75A8" w:rsidP="00BF75A8">
      <w:pPr>
        <w:tabs>
          <w:tab w:val="left" w:pos="5580"/>
          <w:tab w:val="left" w:pos="9498"/>
        </w:tabs>
        <w:ind w:left="-2884" w:right="-569" w:firstLine="8554"/>
      </w:pPr>
      <w:r w:rsidRPr="00D00103">
        <w:t xml:space="preserve">Кузбасса от </w:t>
      </w:r>
      <w:r>
        <w:t>06</w:t>
      </w:r>
      <w:r w:rsidRPr="00D00103">
        <w:t>.0</w:t>
      </w:r>
      <w:r>
        <w:t>9</w:t>
      </w:r>
      <w:r w:rsidRPr="00D00103">
        <w:t>.2022</w:t>
      </w:r>
    </w:p>
    <w:p w14:paraId="4E94D06D" w14:textId="77777777" w:rsidR="00BF75A8" w:rsidRDefault="00BF75A8" w:rsidP="00BF75A8">
      <w:pPr>
        <w:tabs>
          <w:tab w:val="left" w:pos="5580"/>
          <w:tab w:val="left" w:pos="9498"/>
        </w:tabs>
        <w:ind w:left="-2884" w:right="-569" w:firstLine="8554"/>
      </w:pPr>
    </w:p>
    <w:p w14:paraId="6DE295E2" w14:textId="77777777" w:rsidR="00BF75A8" w:rsidRPr="00BF75A8" w:rsidRDefault="00BF75A8" w:rsidP="00BF75A8">
      <w:pPr>
        <w:tabs>
          <w:tab w:val="left" w:pos="3052"/>
        </w:tabs>
        <w:jc w:val="center"/>
        <w:rPr>
          <w:b/>
          <w:bCs/>
          <w:sz w:val="28"/>
          <w:szCs w:val="28"/>
        </w:rPr>
      </w:pPr>
      <w:r w:rsidRPr="00BF75A8">
        <w:rPr>
          <w:b/>
          <w:bCs/>
          <w:sz w:val="28"/>
          <w:szCs w:val="28"/>
        </w:rPr>
        <w:t xml:space="preserve">Производственная программа </w:t>
      </w:r>
    </w:p>
    <w:p w14:paraId="289CE994" w14:textId="77777777" w:rsidR="00BF75A8" w:rsidRPr="00BF75A8" w:rsidRDefault="00BF75A8" w:rsidP="00BF75A8">
      <w:pPr>
        <w:jc w:val="center"/>
        <w:rPr>
          <w:b/>
          <w:sz w:val="28"/>
          <w:szCs w:val="28"/>
          <w:lang w:eastAsia="en-US"/>
        </w:rPr>
      </w:pPr>
      <w:bookmarkStart w:id="214" w:name="_Hlk535224535"/>
      <w:r w:rsidRPr="00BF75A8">
        <w:rPr>
          <w:b/>
          <w:sz w:val="28"/>
          <w:szCs w:val="28"/>
          <w:lang w:eastAsia="en-US"/>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26B98A97" w14:textId="77777777" w:rsidR="00BF75A8" w:rsidRPr="00BF75A8" w:rsidRDefault="00BF75A8" w:rsidP="00BF75A8">
      <w:pPr>
        <w:tabs>
          <w:tab w:val="left" w:pos="3052"/>
        </w:tabs>
        <w:jc w:val="center"/>
        <w:rPr>
          <w:b/>
          <w:lang w:eastAsia="en-US"/>
        </w:rPr>
      </w:pPr>
      <w:r w:rsidRPr="00BF75A8">
        <w:rPr>
          <w:b/>
          <w:bCs/>
          <w:kern w:val="32"/>
          <w:sz w:val="28"/>
          <w:szCs w:val="28"/>
          <w:lang w:eastAsia="en-US"/>
        </w:rPr>
        <w:t xml:space="preserve">(Яйский муниципальный округ) </w:t>
      </w:r>
      <w:bookmarkEnd w:id="214"/>
      <w:r w:rsidRPr="00BF75A8">
        <w:rPr>
          <w:b/>
          <w:bCs/>
          <w:sz w:val="28"/>
          <w:szCs w:val="28"/>
        </w:rPr>
        <w:t>в сфере холодного водоснабжения технической водой на период с 01.01.2021 по 31.12.2023</w:t>
      </w:r>
    </w:p>
    <w:p w14:paraId="370682B2" w14:textId="77777777" w:rsidR="00BF75A8" w:rsidRPr="00BF75A8" w:rsidRDefault="00BF75A8" w:rsidP="00BF75A8">
      <w:pPr>
        <w:rPr>
          <w:b/>
          <w:lang w:eastAsia="en-US"/>
        </w:rPr>
      </w:pPr>
    </w:p>
    <w:p w14:paraId="0FD0B737" w14:textId="77777777" w:rsidR="00BF75A8" w:rsidRPr="00BF75A8" w:rsidRDefault="00BF75A8" w:rsidP="00BF75A8">
      <w:pPr>
        <w:rPr>
          <w:lang w:eastAsia="en-US"/>
        </w:rPr>
      </w:pPr>
    </w:p>
    <w:p w14:paraId="55117692" w14:textId="77777777" w:rsidR="00BF75A8" w:rsidRPr="00BF75A8" w:rsidRDefault="00BF75A8" w:rsidP="00BF75A8">
      <w:pPr>
        <w:jc w:val="center"/>
        <w:rPr>
          <w:sz w:val="28"/>
          <w:szCs w:val="28"/>
        </w:rPr>
      </w:pPr>
      <w:r w:rsidRPr="00BF75A8">
        <w:rPr>
          <w:sz w:val="28"/>
          <w:szCs w:val="28"/>
        </w:rPr>
        <w:t>Раздел 1. Паспорт производственной программы</w:t>
      </w:r>
    </w:p>
    <w:p w14:paraId="19FEA4B8" w14:textId="77777777" w:rsidR="00BF75A8" w:rsidRPr="00BF75A8" w:rsidRDefault="00BF75A8" w:rsidP="00BF75A8">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BF75A8" w:rsidRPr="00BF75A8" w14:paraId="56228008" w14:textId="77777777" w:rsidTr="00FC1F11">
        <w:trPr>
          <w:trHeight w:val="1221"/>
        </w:trPr>
        <w:tc>
          <w:tcPr>
            <w:tcW w:w="5103" w:type="dxa"/>
            <w:vAlign w:val="center"/>
          </w:tcPr>
          <w:p w14:paraId="5901ECFA" w14:textId="77777777" w:rsidR="00BF75A8" w:rsidRPr="00BF75A8" w:rsidRDefault="00BF75A8" w:rsidP="00BF75A8">
            <w:pPr>
              <w:rPr>
                <w:sz w:val="28"/>
                <w:szCs w:val="28"/>
              </w:rPr>
            </w:pPr>
            <w:r w:rsidRPr="00BF75A8">
              <w:rPr>
                <w:sz w:val="28"/>
                <w:szCs w:val="28"/>
              </w:rPr>
              <w:t>Наименование организации</w:t>
            </w:r>
          </w:p>
        </w:tc>
        <w:tc>
          <w:tcPr>
            <w:tcW w:w="4962" w:type="dxa"/>
            <w:vAlign w:val="center"/>
          </w:tcPr>
          <w:p w14:paraId="39ED0D42" w14:textId="77777777" w:rsidR="00BF75A8" w:rsidRPr="00BF75A8" w:rsidRDefault="00BF75A8" w:rsidP="00BF75A8">
            <w:pPr>
              <w:jc w:val="center"/>
              <w:rPr>
                <w:sz w:val="28"/>
                <w:szCs w:val="28"/>
              </w:rPr>
            </w:pPr>
            <w:r w:rsidRPr="00BF75A8">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tc>
      </w:tr>
      <w:tr w:rsidR="00BF75A8" w:rsidRPr="00BF75A8" w14:paraId="5A2CE0B6" w14:textId="77777777" w:rsidTr="00FC1F11">
        <w:trPr>
          <w:trHeight w:val="1109"/>
        </w:trPr>
        <w:tc>
          <w:tcPr>
            <w:tcW w:w="5103" w:type="dxa"/>
            <w:vAlign w:val="center"/>
          </w:tcPr>
          <w:p w14:paraId="049691B2" w14:textId="77777777" w:rsidR="00BF75A8" w:rsidRPr="00BF75A8" w:rsidRDefault="00BF75A8" w:rsidP="00BF75A8">
            <w:pPr>
              <w:rPr>
                <w:sz w:val="28"/>
                <w:szCs w:val="28"/>
              </w:rPr>
            </w:pPr>
            <w:r w:rsidRPr="00BF75A8">
              <w:rPr>
                <w:sz w:val="28"/>
                <w:szCs w:val="28"/>
              </w:rPr>
              <w:t>Юридический адрес, почтовый адрес</w:t>
            </w:r>
          </w:p>
        </w:tc>
        <w:tc>
          <w:tcPr>
            <w:tcW w:w="4962" w:type="dxa"/>
            <w:vAlign w:val="center"/>
          </w:tcPr>
          <w:p w14:paraId="1F600486" w14:textId="77777777" w:rsidR="00BF75A8" w:rsidRPr="00BF75A8" w:rsidRDefault="00BF75A8" w:rsidP="00BF75A8">
            <w:pPr>
              <w:jc w:val="center"/>
              <w:rPr>
                <w:sz w:val="28"/>
                <w:szCs w:val="28"/>
              </w:rPr>
            </w:pPr>
            <w:r w:rsidRPr="00BF75A8">
              <w:rPr>
                <w:sz w:val="28"/>
                <w:szCs w:val="28"/>
              </w:rPr>
              <w:t xml:space="preserve">630049, г. Новосибирск, </w:t>
            </w:r>
          </w:p>
          <w:p w14:paraId="419A5E9F" w14:textId="77777777" w:rsidR="00BF75A8" w:rsidRPr="00BF75A8" w:rsidRDefault="00BF75A8" w:rsidP="00BF75A8">
            <w:pPr>
              <w:jc w:val="center"/>
              <w:rPr>
                <w:sz w:val="28"/>
                <w:szCs w:val="28"/>
              </w:rPr>
            </w:pPr>
            <w:r w:rsidRPr="00BF75A8">
              <w:rPr>
                <w:sz w:val="28"/>
                <w:szCs w:val="28"/>
              </w:rPr>
              <w:t>ул. Галущака, 1</w:t>
            </w:r>
          </w:p>
        </w:tc>
      </w:tr>
      <w:tr w:rsidR="00BF75A8" w:rsidRPr="00BF75A8" w14:paraId="7F768117" w14:textId="77777777" w:rsidTr="00FC1F11">
        <w:tc>
          <w:tcPr>
            <w:tcW w:w="5103" w:type="dxa"/>
            <w:vAlign w:val="center"/>
          </w:tcPr>
          <w:p w14:paraId="06B595FD" w14:textId="77777777" w:rsidR="00BF75A8" w:rsidRPr="00BF75A8" w:rsidRDefault="00BF75A8" w:rsidP="00BF75A8">
            <w:pPr>
              <w:rPr>
                <w:sz w:val="28"/>
                <w:szCs w:val="28"/>
              </w:rPr>
            </w:pPr>
            <w:r w:rsidRPr="00BF75A8">
              <w:rPr>
                <w:sz w:val="28"/>
                <w:szCs w:val="28"/>
              </w:rPr>
              <w:t>Наименование уполномоченного органа, утвердившего производственную программу</w:t>
            </w:r>
          </w:p>
        </w:tc>
        <w:tc>
          <w:tcPr>
            <w:tcW w:w="4962" w:type="dxa"/>
            <w:vAlign w:val="center"/>
          </w:tcPr>
          <w:p w14:paraId="7F47C5A7" w14:textId="77777777" w:rsidR="00BF75A8" w:rsidRPr="00BF75A8" w:rsidRDefault="00BF75A8" w:rsidP="00BF75A8">
            <w:pPr>
              <w:jc w:val="center"/>
              <w:rPr>
                <w:sz w:val="28"/>
                <w:szCs w:val="28"/>
              </w:rPr>
            </w:pPr>
            <w:r w:rsidRPr="00BF75A8">
              <w:rPr>
                <w:sz w:val="28"/>
                <w:szCs w:val="28"/>
              </w:rPr>
              <w:t>Региональная энергетическая комиссия Кузбасса</w:t>
            </w:r>
          </w:p>
        </w:tc>
      </w:tr>
      <w:tr w:rsidR="00BF75A8" w:rsidRPr="00BF75A8" w14:paraId="4D340D10" w14:textId="77777777" w:rsidTr="00FC1F11">
        <w:tc>
          <w:tcPr>
            <w:tcW w:w="5103" w:type="dxa"/>
            <w:vAlign w:val="center"/>
          </w:tcPr>
          <w:p w14:paraId="00433F14" w14:textId="77777777" w:rsidR="00BF75A8" w:rsidRPr="00BF75A8" w:rsidRDefault="00BF75A8" w:rsidP="00BF75A8">
            <w:pPr>
              <w:rPr>
                <w:sz w:val="28"/>
                <w:szCs w:val="28"/>
              </w:rPr>
            </w:pPr>
            <w:r w:rsidRPr="00BF75A8">
              <w:rPr>
                <w:sz w:val="28"/>
                <w:szCs w:val="28"/>
              </w:rPr>
              <w:t>Юридический адрес, почтовый адрес уполномоченного органа, утвердившего программу</w:t>
            </w:r>
          </w:p>
        </w:tc>
        <w:tc>
          <w:tcPr>
            <w:tcW w:w="4962" w:type="dxa"/>
            <w:vAlign w:val="center"/>
          </w:tcPr>
          <w:p w14:paraId="2ED78F26" w14:textId="77777777" w:rsidR="00BF75A8" w:rsidRPr="00BF75A8" w:rsidRDefault="00BF75A8" w:rsidP="00BF75A8">
            <w:pPr>
              <w:jc w:val="center"/>
              <w:rPr>
                <w:sz w:val="28"/>
                <w:szCs w:val="28"/>
              </w:rPr>
            </w:pPr>
            <w:r w:rsidRPr="00BF75A8">
              <w:rPr>
                <w:sz w:val="28"/>
                <w:szCs w:val="28"/>
              </w:rPr>
              <w:t xml:space="preserve">650993, г. Кемерово, </w:t>
            </w:r>
          </w:p>
          <w:p w14:paraId="1E9B7714" w14:textId="77777777" w:rsidR="00BF75A8" w:rsidRPr="00BF75A8" w:rsidRDefault="00BF75A8" w:rsidP="00BF75A8">
            <w:pPr>
              <w:jc w:val="center"/>
              <w:rPr>
                <w:sz w:val="28"/>
                <w:szCs w:val="28"/>
              </w:rPr>
            </w:pPr>
            <w:r w:rsidRPr="00BF75A8">
              <w:rPr>
                <w:sz w:val="28"/>
                <w:szCs w:val="28"/>
              </w:rPr>
              <w:t>ул. Н. Островского, д. 32</w:t>
            </w:r>
          </w:p>
        </w:tc>
      </w:tr>
    </w:tbl>
    <w:p w14:paraId="60E5EDA3" w14:textId="77777777" w:rsidR="00BF75A8" w:rsidRPr="00BF75A8" w:rsidRDefault="00BF75A8" w:rsidP="00BF75A8">
      <w:pPr>
        <w:jc w:val="center"/>
        <w:rPr>
          <w:sz w:val="28"/>
          <w:szCs w:val="28"/>
        </w:rPr>
      </w:pPr>
    </w:p>
    <w:p w14:paraId="6FDA6359" w14:textId="77777777" w:rsidR="00BF75A8" w:rsidRPr="00BF75A8" w:rsidRDefault="00BF75A8" w:rsidP="00BF75A8">
      <w:pPr>
        <w:jc w:val="center"/>
        <w:rPr>
          <w:sz w:val="28"/>
          <w:szCs w:val="28"/>
        </w:rPr>
      </w:pPr>
    </w:p>
    <w:p w14:paraId="28224512" w14:textId="77777777" w:rsidR="00BF75A8" w:rsidRPr="00BF75A8" w:rsidRDefault="00BF75A8" w:rsidP="00BF75A8">
      <w:pPr>
        <w:jc w:val="center"/>
        <w:rPr>
          <w:sz w:val="28"/>
          <w:szCs w:val="28"/>
        </w:rPr>
      </w:pPr>
    </w:p>
    <w:p w14:paraId="45C08134" w14:textId="77777777" w:rsidR="00BF75A8" w:rsidRPr="00BF75A8" w:rsidRDefault="00BF75A8" w:rsidP="00BF75A8">
      <w:pPr>
        <w:jc w:val="center"/>
        <w:rPr>
          <w:sz w:val="28"/>
          <w:szCs w:val="28"/>
        </w:rPr>
      </w:pPr>
    </w:p>
    <w:p w14:paraId="0529948A" w14:textId="77777777" w:rsidR="00BF75A8" w:rsidRPr="00BF75A8" w:rsidRDefault="00BF75A8" w:rsidP="00BF75A8">
      <w:pPr>
        <w:jc w:val="center"/>
        <w:rPr>
          <w:sz w:val="28"/>
          <w:szCs w:val="28"/>
        </w:rPr>
      </w:pPr>
    </w:p>
    <w:p w14:paraId="27343425" w14:textId="77777777" w:rsidR="00BF75A8" w:rsidRPr="00BF75A8" w:rsidRDefault="00BF75A8" w:rsidP="00BF75A8">
      <w:pPr>
        <w:jc w:val="center"/>
        <w:rPr>
          <w:sz w:val="28"/>
          <w:szCs w:val="28"/>
        </w:rPr>
      </w:pPr>
    </w:p>
    <w:p w14:paraId="18C14A42" w14:textId="77777777" w:rsidR="00BF75A8" w:rsidRPr="00BF75A8" w:rsidRDefault="00BF75A8" w:rsidP="00BF75A8">
      <w:pPr>
        <w:jc w:val="center"/>
        <w:rPr>
          <w:sz w:val="28"/>
          <w:szCs w:val="28"/>
        </w:rPr>
      </w:pPr>
    </w:p>
    <w:p w14:paraId="4A4A7F26" w14:textId="77777777" w:rsidR="00BF75A8" w:rsidRPr="00BF75A8" w:rsidRDefault="00BF75A8" w:rsidP="00BF75A8">
      <w:pPr>
        <w:jc w:val="center"/>
        <w:rPr>
          <w:sz w:val="28"/>
          <w:szCs w:val="28"/>
        </w:rPr>
      </w:pPr>
    </w:p>
    <w:p w14:paraId="26FC9EFC" w14:textId="77777777" w:rsidR="00BF75A8" w:rsidRPr="00BF75A8" w:rsidRDefault="00BF75A8" w:rsidP="00BF75A8">
      <w:pPr>
        <w:jc w:val="center"/>
        <w:rPr>
          <w:sz w:val="28"/>
          <w:szCs w:val="28"/>
        </w:rPr>
      </w:pPr>
    </w:p>
    <w:p w14:paraId="446BFCA4" w14:textId="77777777" w:rsidR="00BF75A8" w:rsidRPr="00BF75A8" w:rsidRDefault="00BF75A8" w:rsidP="00BF75A8">
      <w:pPr>
        <w:jc w:val="center"/>
        <w:rPr>
          <w:sz w:val="28"/>
          <w:szCs w:val="28"/>
        </w:rPr>
      </w:pPr>
    </w:p>
    <w:p w14:paraId="3E0CB7F2" w14:textId="77777777" w:rsidR="00BF75A8" w:rsidRDefault="00BF75A8" w:rsidP="00BF75A8">
      <w:pPr>
        <w:jc w:val="center"/>
        <w:rPr>
          <w:sz w:val="28"/>
          <w:szCs w:val="28"/>
        </w:rPr>
        <w:sectPr w:rsidR="00BF75A8" w:rsidSect="00BF75A8">
          <w:pgSz w:w="12240" w:h="15840"/>
          <w:pgMar w:top="709" w:right="851" w:bottom="284" w:left="1701" w:header="708" w:footer="708" w:gutter="0"/>
          <w:cols w:space="708"/>
          <w:titlePg/>
          <w:docGrid w:linePitch="381"/>
        </w:sectPr>
      </w:pPr>
    </w:p>
    <w:p w14:paraId="7DC80A46" w14:textId="77777777" w:rsidR="00BF75A8" w:rsidRPr="00BF75A8" w:rsidRDefault="00BF75A8" w:rsidP="00BF75A8">
      <w:pPr>
        <w:jc w:val="center"/>
        <w:rPr>
          <w:sz w:val="28"/>
          <w:szCs w:val="28"/>
        </w:rPr>
      </w:pPr>
    </w:p>
    <w:p w14:paraId="7E3F1271" w14:textId="77777777" w:rsidR="00BF75A8" w:rsidRPr="00BF75A8" w:rsidRDefault="00BF75A8" w:rsidP="00BF75A8">
      <w:pPr>
        <w:jc w:val="center"/>
        <w:rPr>
          <w:sz w:val="28"/>
          <w:szCs w:val="28"/>
        </w:rPr>
      </w:pPr>
      <w:r w:rsidRPr="00BF75A8">
        <w:rPr>
          <w:sz w:val="28"/>
          <w:szCs w:val="28"/>
        </w:rPr>
        <w:t xml:space="preserve">Раздел 2. Перечень плановых мероприятий по ремонту объектов централизованных систем холодного водоснабжения </w:t>
      </w:r>
    </w:p>
    <w:p w14:paraId="54B3725C" w14:textId="77777777" w:rsidR="00BF75A8" w:rsidRPr="00BF75A8" w:rsidRDefault="00BF75A8" w:rsidP="00BF75A8">
      <w:pPr>
        <w:jc w:val="center"/>
        <w:rPr>
          <w:sz w:val="28"/>
          <w:szCs w:val="28"/>
        </w:rPr>
      </w:pPr>
    </w:p>
    <w:tbl>
      <w:tblPr>
        <w:tblStyle w:val="ae"/>
        <w:tblW w:w="10343" w:type="dxa"/>
        <w:jc w:val="center"/>
        <w:tblLayout w:type="fixed"/>
        <w:tblLook w:val="04A0" w:firstRow="1" w:lastRow="0" w:firstColumn="1" w:lastColumn="0" w:noHBand="0" w:noVBand="1"/>
      </w:tblPr>
      <w:tblGrid>
        <w:gridCol w:w="2620"/>
        <w:gridCol w:w="1911"/>
        <w:gridCol w:w="1985"/>
        <w:gridCol w:w="2126"/>
        <w:gridCol w:w="992"/>
        <w:gridCol w:w="709"/>
      </w:tblGrid>
      <w:tr w:rsidR="00BF75A8" w:rsidRPr="00BF75A8" w14:paraId="1CD441FB" w14:textId="77777777" w:rsidTr="00FC1F11">
        <w:trPr>
          <w:trHeight w:val="706"/>
          <w:jc w:val="center"/>
        </w:trPr>
        <w:tc>
          <w:tcPr>
            <w:tcW w:w="2620" w:type="dxa"/>
            <w:vMerge w:val="restart"/>
            <w:vAlign w:val="center"/>
          </w:tcPr>
          <w:p w14:paraId="03371043" w14:textId="77777777" w:rsidR="00BF75A8" w:rsidRPr="00BF75A8" w:rsidRDefault="00BF75A8" w:rsidP="00BF75A8">
            <w:pPr>
              <w:jc w:val="center"/>
              <w:rPr>
                <w:sz w:val="28"/>
                <w:szCs w:val="28"/>
              </w:rPr>
            </w:pPr>
            <w:r w:rsidRPr="00BF75A8">
              <w:rPr>
                <w:sz w:val="28"/>
                <w:szCs w:val="28"/>
              </w:rPr>
              <w:t>Наименование мероприятия</w:t>
            </w:r>
          </w:p>
        </w:tc>
        <w:tc>
          <w:tcPr>
            <w:tcW w:w="1911" w:type="dxa"/>
            <w:vMerge w:val="restart"/>
            <w:vAlign w:val="center"/>
          </w:tcPr>
          <w:p w14:paraId="72778FD6" w14:textId="77777777" w:rsidR="00BF75A8" w:rsidRPr="00BF75A8" w:rsidRDefault="00BF75A8" w:rsidP="00BF75A8">
            <w:pPr>
              <w:jc w:val="center"/>
              <w:rPr>
                <w:sz w:val="28"/>
                <w:szCs w:val="28"/>
              </w:rPr>
            </w:pPr>
            <w:r w:rsidRPr="00BF75A8">
              <w:rPr>
                <w:sz w:val="28"/>
                <w:szCs w:val="28"/>
              </w:rPr>
              <w:t>Срок реализации</w:t>
            </w:r>
          </w:p>
        </w:tc>
        <w:tc>
          <w:tcPr>
            <w:tcW w:w="1985" w:type="dxa"/>
            <w:vMerge w:val="restart"/>
          </w:tcPr>
          <w:p w14:paraId="6FD5F91B" w14:textId="77777777" w:rsidR="00BF75A8" w:rsidRPr="00BF75A8" w:rsidRDefault="00BF75A8" w:rsidP="00BF75A8">
            <w:pPr>
              <w:jc w:val="center"/>
              <w:rPr>
                <w:sz w:val="28"/>
                <w:szCs w:val="28"/>
              </w:rPr>
            </w:pPr>
            <w:r w:rsidRPr="00BF75A8">
              <w:rPr>
                <w:sz w:val="28"/>
                <w:szCs w:val="28"/>
              </w:rPr>
              <w:t xml:space="preserve">Финансовые потребности, </w:t>
            </w:r>
          </w:p>
          <w:p w14:paraId="7EC27505" w14:textId="77777777" w:rsidR="00BF75A8" w:rsidRPr="00BF75A8" w:rsidRDefault="00BF75A8" w:rsidP="00BF75A8">
            <w:pPr>
              <w:jc w:val="center"/>
              <w:rPr>
                <w:sz w:val="28"/>
                <w:szCs w:val="28"/>
              </w:rPr>
            </w:pPr>
            <w:r w:rsidRPr="00BF75A8">
              <w:rPr>
                <w:sz w:val="28"/>
                <w:szCs w:val="28"/>
              </w:rPr>
              <w:t xml:space="preserve">тыс. руб. </w:t>
            </w:r>
          </w:p>
          <w:p w14:paraId="05103688" w14:textId="77777777" w:rsidR="00BF75A8" w:rsidRPr="00BF75A8" w:rsidRDefault="00BF75A8" w:rsidP="00BF75A8">
            <w:pPr>
              <w:jc w:val="center"/>
              <w:rPr>
                <w:sz w:val="28"/>
                <w:szCs w:val="28"/>
              </w:rPr>
            </w:pPr>
            <w:r w:rsidRPr="00BF75A8">
              <w:rPr>
                <w:sz w:val="28"/>
                <w:szCs w:val="28"/>
              </w:rPr>
              <w:t>(без НДС)</w:t>
            </w:r>
          </w:p>
        </w:tc>
        <w:tc>
          <w:tcPr>
            <w:tcW w:w="3827" w:type="dxa"/>
            <w:gridSpan w:val="3"/>
            <w:vAlign w:val="center"/>
          </w:tcPr>
          <w:p w14:paraId="5A08C0AB" w14:textId="77777777" w:rsidR="00BF75A8" w:rsidRPr="00BF75A8" w:rsidRDefault="00BF75A8" w:rsidP="00BF75A8">
            <w:pPr>
              <w:jc w:val="center"/>
              <w:rPr>
                <w:sz w:val="28"/>
                <w:szCs w:val="28"/>
              </w:rPr>
            </w:pPr>
            <w:r w:rsidRPr="00BF75A8">
              <w:rPr>
                <w:sz w:val="28"/>
                <w:szCs w:val="28"/>
              </w:rPr>
              <w:t>Ожидаемый эффект</w:t>
            </w:r>
          </w:p>
        </w:tc>
      </w:tr>
      <w:tr w:rsidR="00BF75A8" w:rsidRPr="00BF75A8" w14:paraId="75C91F5B" w14:textId="77777777" w:rsidTr="00FC1F11">
        <w:trPr>
          <w:trHeight w:val="844"/>
          <w:jc w:val="center"/>
        </w:trPr>
        <w:tc>
          <w:tcPr>
            <w:tcW w:w="2620" w:type="dxa"/>
            <w:vMerge/>
          </w:tcPr>
          <w:p w14:paraId="15F3F634" w14:textId="77777777" w:rsidR="00BF75A8" w:rsidRPr="00BF75A8" w:rsidRDefault="00BF75A8" w:rsidP="00BF75A8">
            <w:pPr>
              <w:jc w:val="center"/>
              <w:rPr>
                <w:sz w:val="28"/>
                <w:szCs w:val="28"/>
              </w:rPr>
            </w:pPr>
          </w:p>
        </w:tc>
        <w:tc>
          <w:tcPr>
            <w:tcW w:w="1911" w:type="dxa"/>
            <w:vMerge/>
          </w:tcPr>
          <w:p w14:paraId="4B38EF53" w14:textId="77777777" w:rsidR="00BF75A8" w:rsidRPr="00BF75A8" w:rsidRDefault="00BF75A8" w:rsidP="00BF75A8">
            <w:pPr>
              <w:jc w:val="center"/>
              <w:rPr>
                <w:sz w:val="28"/>
                <w:szCs w:val="28"/>
              </w:rPr>
            </w:pPr>
          </w:p>
        </w:tc>
        <w:tc>
          <w:tcPr>
            <w:tcW w:w="1985" w:type="dxa"/>
            <w:vMerge/>
          </w:tcPr>
          <w:p w14:paraId="62421319" w14:textId="77777777" w:rsidR="00BF75A8" w:rsidRPr="00BF75A8" w:rsidRDefault="00BF75A8" w:rsidP="00BF75A8">
            <w:pPr>
              <w:jc w:val="center"/>
              <w:rPr>
                <w:sz w:val="28"/>
                <w:szCs w:val="28"/>
              </w:rPr>
            </w:pPr>
          </w:p>
        </w:tc>
        <w:tc>
          <w:tcPr>
            <w:tcW w:w="2126" w:type="dxa"/>
            <w:vAlign w:val="center"/>
          </w:tcPr>
          <w:p w14:paraId="1BE39F05" w14:textId="77777777" w:rsidR="00BF75A8" w:rsidRPr="00BF75A8" w:rsidRDefault="00BF75A8" w:rsidP="00BF75A8">
            <w:pPr>
              <w:jc w:val="center"/>
              <w:rPr>
                <w:sz w:val="28"/>
                <w:szCs w:val="28"/>
              </w:rPr>
            </w:pPr>
            <w:r w:rsidRPr="00BF75A8">
              <w:rPr>
                <w:sz w:val="28"/>
                <w:szCs w:val="28"/>
              </w:rPr>
              <w:t>Наименование показателей</w:t>
            </w:r>
          </w:p>
        </w:tc>
        <w:tc>
          <w:tcPr>
            <w:tcW w:w="992" w:type="dxa"/>
            <w:vAlign w:val="center"/>
          </w:tcPr>
          <w:p w14:paraId="06583CBD" w14:textId="77777777" w:rsidR="00BF75A8" w:rsidRPr="00BF75A8" w:rsidRDefault="00BF75A8" w:rsidP="00BF75A8">
            <w:pPr>
              <w:jc w:val="center"/>
              <w:rPr>
                <w:sz w:val="28"/>
                <w:szCs w:val="28"/>
              </w:rPr>
            </w:pPr>
            <w:r w:rsidRPr="00BF75A8">
              <w:rPr>
                <w:sz w:val="28"/>
                <w:szCs w:val="28"/>
              </w:rPr>
              <w:t>тыс. руб.</w:t>
            </w:r>
          </w:p>
        </w:tc>
        <w:tc>
          <w:tcPr>
            <w:tcW w:w="709" w:type="dxa"/>
            <w:vAlign w:val="center"/>
          </w:tcPr>
          <w:p w14:paraId="021EE1CD" w14:textId="77777777" w:rsidR="00BF75A8" w:rsidRPr="00BF75A8" w:rsidRDefault="00BF75A8" w:rsidP="00BF75A8">
            <w:pPr>
              <w:jc w:val="center"/>
              <w:rPr>
                <w:sz w:val="28"/>
                <w:szCs w:val="28"/>
              </w:rPr>
            </w:pPr>
            <w:r w:rsidRPr="00BF75A8">
              <w:rPr>
                <w:sz w:val="28"/>
                <w:szCs w:val="28"/>
              </w:rPr>
              <w:t>%</w:t>
            </w:r>
          </w:p>
        </w:tc>
      </w:tr>
      <w:tr w:rsidR="00BF75A8" w:rsidRPr="00BF75A8" w14:paraId="7D193FBD" w14:textId="77777777" w:rsidTr="00FC1F11">
        <w:trPr>
          <w:jc w:val="center"/>
        </w:trPr>
        <w:tc>
          <w:tcPr>
            <w:tcW w:w="10343" w:type="dxa"/>
            <w:gridSpan w:val="6"/>
          </w:tcPr>
          <w:p w14:paraId="3FC4D481" w14:textId="77777777" w:rsidR="00BF75A8" w:rsidRPr="00BF75A8" w:rsidRDefault="00BF75A8" w:rsidP="00BF75A8">
            <w:pPr>
              <w:ind w:left="360"/>
              <w:jc w:val="center"/>
              <w:rPr>
                <w:sz w:val="28"/>
                <w:szCs w:val="28"/>
              </w:rPr>
            </w:pPr>
            <w:r w:rsidRPr="00BF75A8">
              <w:rPr>
                <w:sz w:val="28"/>
                <w:szCs w:val="28"/>
              </w:rPr>
              <w:t>Холодное водоснабжение технической водой</w:t>
            </w:r>
          </w:p>
        </w:tc>
      </w:tr>
      <w:tr w:rsidR="00BF75A8" w:rsidRPr="00BF75A8" w14:paraId="0B3054F6" w14:textId="77777777" w:rsidTr="00FC1F11">
        <w:trPr>
          <w:trHeight w:val="251"/>
          <w:jc w:val="center"/>
        </w:trPr>
        <w:tc>
          <w:tcPr>
            <w:tcW w:w="2620" w:type="dxa"/>
            <w:vAlign w:val="center"/>
          </w:tcPr>
          <w:p w14:paraId="4CAF1E8F" w14:textId="77777777" w:rsidR="00BF75A8" w:rsidRPr="00BF75A8" w:rsidRDefault="00BF75A8" w:rsidP="00BF75A8">
            <w:pPr>
              <w:jc w:val="center"/>
              <w:rPr>
                <w:sz w:val="28"/>
                <w:szCs w:val="28"/>
              </w:rPr>
            </w:pPr>
            <w:r w:rsidRPr="00BF75A8">
              <w:rPr>
                <w:sz w:val="28"/>
                <w:szCs w:val="28"/>
              </w:rPr>
              <w:t>-</w:t>
            </w:r>
          </w:p>
        </w:tc>
        <w:tc>
          <w:tcPr>
            <w:tcW w:w="1911" w:type="dxa"/>
            <w:vAlign w:val="center"/>
          </w:tcPr>
          <w:p w14:paraId="7534392D" w14:textId="77777777" w:rsidR="00BF75A8" w:rsidRPr="00BF75A8" w:rsidRDefault="00BF75A8" w:rsidP="00BF75A8">
            <w:pPr>
              <w:jc w:val="center"/>
              <w:rPr>
                <w:sz w:val="28"/>
                <w:szCs w:val="28"/>
              </w:rPr>
            </w:pPr>
            <w:r w:rsidRPr="00BF75A8">
              <w:rPr>
                <w:sz w:val="28"/>
                <w:szCs w:val="28"/>
              </w:rPr>
              <w:t>-</w:t>
            </w:r>
          </w:p>
        </w:tc>
        <w:tc>
          <w:tcPr>
            <w:tcW w:w="1985" w:type="dxa"/>
            <w:vAlign w:val="center"/>
          </w:tcPr>
          <w:p w14:paraId="6F825C65" w14:textId="77777777" w:rsidR="00BF75A8" w:rsidRPr="00BF75A8" w:rsidRDefault="00BF75A8" w:rsidP="00BF75A8">
            <w:pPr>
              <w:jc w:val="center"/>
              <w:rPr>
                <w:sz w:val="28"/>
                <w:szCs w:val="28"/>
              </w:rPr>
            </w:pPr>
            <w:r w:rsidRPr="00BF75A8">
              <w:rPr>
                <w:sz w:val="28"/>
                <w:szCs w:val="28"/>
              </w:rPr>
              <w:t>-</w:t>
            </w:r>
          </w:p>
        </w:tc>
        <w:tc>
          <w:tcPr>
            <w:tcW w:w="2126" w:type="dxa"/>
            <w:vAlign w:val="center"/>
          </w:tcPr>
          <w:p w14:paraId="771F8201" w14:textId="77777777" w:rsidR="00BF75A8" w:rsidRPr="00BF75A8" w:rsidRDefault="00BF75A8" w:rsidP="00BF75A8">
            <w:pPr>
              <w:jc w:val="center"/>
              <w:rPr>
                <w:sz w:val="28"/>
                <w:szCs w:val="28"/>
              </w:rPr>
            </w:pPr>
            <w:r w:rsidRPr="00BF75A8">
              <w:rPr>
                <w:sz w:val="28"/>
                <w:szCs w:val="28"/>
              </w:rPr>
              <w:t>-</w:t>
            </w:r>
          </w:p>
        </w:tc>
        <w:tc>
          <w:tcPr>
            <w:tcW w:w="992" w:type="dxa"/>
            <w:vAlign w:val="center"/>
          </w:tcPr>
          <w:p w14:paraId="0ECB4F30" w14:textId="77777777" w:rsidR="00BF75A8" w:rsidRPr="00BF75A8" w:rsidRDefault="00BF75A8" w:rsidP="00BF75A8">
            <w:pPr>
              <w:jc w:val="center"/>
              <w:rPr>
                <w:sz w:val="28"/>
                <w:szCs w:val="28"/>
              </w:rPr>
            </w:pPr>
            <w:r w:rsidRPr="00BF75A8">
              <w:rPr>
                <w:sz w:val="28"/>
                <w:szCs w:val="28"/>
              </w:rPr>
              <w:t>-</w:t>
            </w:r>
          </w:p>
        </w:tc>
        <w:tc>
          <w:tcPr>
            <w:tcW w:w="709" w:type="dxa"/>
            <w:vAlign w:val="center"/>
          </w:tcPr>
          <w:p w14:paraId="28A98A6E" w14:textId="77777777" w:rsidR="00BF75A8" w:rsidRPr="00BF75A8" w:rsidRDefault="00BF75A8" w:rsidP="00BF75A8">
            <w:pPr>
              <w:jc w:val="center"/>
              <w:rPr>
                <w:sz w:val="28"/>
                <w:szCs w:val="28"/>
              </w:rPr>
            </w:pPr>
            <w:r w:rsidRPr="00BF75A8">
              <w:rPr>
                <w:sz w:val="28"/>
                <w:szCs w:val="28"/>
              </w:rPr>
              <w:t>-</w:t>
            </w:r>
          </w:p>
        </w:tc>
      </w:tr>
    </w:tbl>
    <w:p w14:paraId="58382148" w14:textId="77777777" w:rsidR="00BF75A8" w:rsidRPr="00BF75A8" w:rsidRDefault="00BF75A8" w:rsidP="00BF75A8">
      <w:pPr>
        <w:jc w:val="center"/>
        <w:rPr>
          <w:sz w:val="28"/>
          <w:szCs w:val="28"/>
        </w:rPr>
      </w:pPr>
    </w:p>
    <w:p w14:paraId="7C619EAB" w14:textId="77777777" w:rsidR="00BF75A8" w:rsidRPr="00BF75A8" w:rsidRDefault="00BF75A8" w:rsidP="00BF75A8">
      <w:pPr>
        <w:jc w:val="center"/>
        <w:rPr>
          <w:sz w:val="28"/>
          <w:szCs w:val="28"/>
        </w:rPr>
      </w:pPr>
    </w:p>
    <w:p w14:paraId="48110C51" w14:textId="77777777" w:rsidR="00BF75A8" w:rsidRPr="00BF75A8" w:rsidRDefault="00BF75A8" w:rsidP="00BF75A8">
      <w:pPr>
        <w:jc w:val="center"/>
        <w:rPr>
          <w:sz w:val="28"/>
          <w:szCs w:val="28"/>
        </w:rPr>
      </w:pPr>
    </w:p>
    <w:p w14:paraId="5112658D" w14:textId="77777777" w:rsidR="00BF75A8" w:rsidRPr="00BF75A8" w:rsidRDefault="00BF75A8" w:rsidP="00BF75A8">
      <w:pPr>
        <w:jc w:val="center"/>
        <w:rPr>
          <w:sz w:val="28"/>
          <w:szCs w:val="28"/>
        </w:rPr>
      </w:pPr>
    </w:p>
    <w:p w14:paraId="49CEC22A" w14:textId="77777777" w:rsidR="00BF75A8" w:rsidRPr="00BF75A8" w:rsidRDefault="00BF75A8" w:rsidP="00BF75A8">
      <w:pPr>
        <w:jc w:val="center"/>
        <w:rPr>
          <w:sz w:val="28"/>
          <w:szCs w:val="28"/>
        </w:rPr>
      </w:pPr>
    </w:p>
    <w:p w14:paraId="1BFBAD56" w14:textId="77777777" w:rsidR="00BF75A8" w:rsidRPr="00BF75A8" w:rsidRDefault="00BF75A8" w:rsidP="00BF75A8">
      <w:pPr>
        <w:jc w:val="center"/>
        <w:rPr>
          <w:sz w:val="28"/>
          <w:szCs w:val="28"/>
        </w:rPr>
      </w:pPr>
    </w:p>
    <w:p w14:paraId="21357B2F" w14:textId="77777777" w:rsidR="00BF75A8" w:rsidRPr="00BF75A8" w:rsidRDefault="00BF75A8" w:rsidP="00BF75A8">
      <w:pPr>
        <w:jc w:val="center"/>
        <w:rPr>
          <w:sz w:val="28"/>
          <w:szCs w:val="28"/>
        </w:rPr>
      </w:pPr>
    </w:p>
    <w:p w14:paraId="1BC383BB" w14:textId="77777777" w:rsidR="00BF75A8" w:rsidRPr="00BF75A8" w:rsidRDefault="00BF75A8" w:rsidP="00BF75A8">
      <w:pPr>
        <w:jc w:val="center"/>
        <w:rPr>
          <w:sz w:val="28"/>
          <w:szCs w:val="28"/>
        </w:rPr>
      </w:pPr>
    </w:p>
    <w:p w14:paraId="36A1659D" w14:textId="77777777" w:rsidR="00BF75A8" w:rsidRPr="00BF75A8" w:rsidRDefault="00BF75A8" w:rsidP="00BF75A8">
      <w:pPr>
        <w:jc w:val="center"/>
        <w:rPr>
          <w:sz w:val="28"/>
          <w:szCs w:val="28"/>
        </w:rPr>
      </w:pPr>
    </w:p>
    <w:p w14:paraId="68C41937" w14:textId="77777777" w:rsidR="00BF75A8" w:rsidRPr="00BF75A8" w:rsidRDefault="00BF75A8" w:rsidP="00BF75A8">
      <w:pPr>
        <w:jc w:val="center"/>
        <w:rPr>
          <w:sz w:val="28"/>
          <w:szCs w:val="28"/>
        </w:rPr>
      </w:pPr>
    </w:p>
    <w:p w14:paraId="4608435F" w14:textId="77777777" w:rsidR="00BF75A8" w:rsidRPr="00BF75A8" w:rsidRDefault="00BF75A8" w:rsidP="00BF75A8">
      <w:pPr>
        <w:jc w:val="center"/>
        <w:rPr>
          <w:sz w:val="28"/>
          <w:szCs w:val="28"/>
        </w:rPr>
      </w:pPr>
    </w:p>
    <w:p w14:paraId="460D7F09" w14:textId="77777777" w:rsidR="00BF75A8" w:rsidRPr="00BF75A8" w:rsidRDefault="00BF75A8" w:rsidP="00BF75A8">
      <w:pPr>
        <w:jc w:val="center"/>
        <w:rPr>
          <w:sz w:val="28"/>
          <w:szCs w:val="28"/>
        </w:rPr>
      </w:pPr>
    </w:p>
    <w:p w14:paraId="0ECF48D9" w14:textId="77777777" w:rsidR="00BF75A8" w:rsidRPr="00BF75A8" w:rsidRDefault="00BF75A8" w:rsidP="00BF75A8">
      <w:pPr>
        <w:jc w:val="center"/>
        <w:rPr>
          <w:sz w:val="28"/>
          <w:szCs w:val="28"/>
        </w:rPr>
      </w:pPr>
    </w:p>
    <w:p w14:paraId="412A78BC" w14:textId="77777777" w:rsidR="00BF75A8" w:rsidRPr="00BF75A8" w:rsidRDefault="00BF75A8" w:rsidP="00BF75A8">
      <w:pPr>
        <w:jc w:val="center"/>
        <w:rPr>
          <w:sz w:val="28"/>
          <w:szCs w:val="28"/>
        </w:rPr>
      </w:pPr>
    </w:p>
    <w:p w14:paraId="15669E37" w14:textId="77777777" w:rsidR="00BF75A8" w:rsidRPr="00BF75A8" w:rsidRDefault="00BF75A8" w:rsidP="00BF75A8">
      <w:pPr>
        <w:jc w:val="center"/>
        <w:rPr>
          <w:sz w:val="28"/>
          <w:szCs w:val="28"/>
        </w:rPr>
      </w:pPr>
    </w:p>
    <w:p w14:paraId="1CD05643" w14:textId="77777777" w:rsidR="00BF75A8" w:rsidRPr="00BF75A8" w:rsidRDefault="00BF75A8" w:rsidP="00BF75A8">
      <w:pPr>
        <w:jc w:val="center"/>
        <w:rPr>
          <w:sz w:val="28"/>
          <w:szCs w:val="28"/>
        </w:rPr>
      </w:pPr>
    </w:p>
    <w:p w14:paraId="7F89F73E" w14:textId="77777777" w:rsidR="00BF75A8" w:rsidRPr="00BF75A8" w:rsidRDefault="00BF75A8" w:rsidP="00BF75A8">
      <w:pPr>
        <w:jc w:val="center"/>
        <w:rPr>
          <w:sz w:val="28"/>
          <w:szCs w:val="28"/>
        </w:rPr>
      </w:pPr>
    </w:p>
    <w:p w14:paraId="6ADEFA7C" w14:textId="77777777" w:rsidR="00BF75A8" w:rsidRPr="00BF75A8" w:rsidRDefault="00BF75A8" w:rsidP="00BF75A8">
      <w:pPr>
        <w:jc w:val="center"/>
        <w:rPr>
          <w:sz w:val="28"/>
          <w:szCs w:val="28"/>
        </w:rPr>
      </w:pPr>
    </w:p>
    <w:p w14:paraId="073C55B8" w14:textId="77777777" w:rsidR="00BF75A8" w:rsidRPr="00BF75A8" w:rsidRDefault="00BF75A8" w:rsidP="00BF75A8">
      <w:pPr>
        <w:jc w:val="center"/>
        <w:rPr>
          <w:sz w:val="28"/>
          <w:szCs w:val="28"/>
        </w:rPr>
      </w:pPr>
    </w:p>
    <w:p w14:paraId="30B13243" w14:textId="77777777" w:rsidR="00BF75A8" w:rsidRPr="00BF75A8" w:rsidRDefault="00BF75A8" w:rsidP="00BF75A8">
      <w:pPr>
        <w:jc w:val="center"/>
        <w:rPr>
          <w:sz w:val="28"/>
          <w:szCs w:val="28"/>
        </w:rPr>
      </w:pPr>
    </w:p>
    <w:p w14:paraId="18E1F395" w14:textId="77777777" w:rsidR="00BF75A8" w:rsidRPr="00BF75A8" w:rsidRDefault="00BF75A8" w:rsidP="00BF75A8">
      <w:pPr>
        <w:jc w:val="center"/>
        <w:rPr>
          <w:sz w:val="28"/>
          <w:szCs w:val="28"/>
        </w:rPr>
      </w:pPr>
    </w:p>
    <w:p w14:paraId="2F4A5A4B" w14:textId="77777777" w:rsidR="00BF75A8" w:rsidRPr="00BF75A8" w:rsidRDefault="00BF75A8" w:rsidP="00BF75A8">
      <w:pPr>
        <w:jc w:val="center"/>
        <w:rPr>
          <w:sz w:val="28"/>
          <w:szCs w:val="28"/>
        </w:rPr>
      </w:pPr>
    </w:p>
    <w:p w14:paraId="5276CDCE" w14:textId="77777777" w:rsidR="00BF75A8" w:rsidRPr="00BF75A8" w:rsidRDefault="00BF75A8" w:rsidP="00BF75A8">
      <w:pPr>
        <w:jc w:val="center"/>
        <w:rPr>
          <w:sz w:val="28"/>
          <w:szCs w:val="28"/>
        </w:rPr>
      </w:pPr>
    </w:p>
    <w:p w14:paraId="32C23A85" w14:textId="77777777" w:rsidR="00BF75A8" w:rsidRPr="00BF75A8" w:rsidRDefault="00BF75A8" w:rsidP="00BF75A8">
      <w:pPr>
        <w:jc w:val="center"/>
        <w:rPr>
          <w:sz w:val="28"/>
          <w:szCs w:val="28"/>
        </w:rPr>
      </w:pPr>
    </w:p>
    <w:p w14:paraId="604BBC42" w14:textId="77777777" w:rsidR="00BF75A8" w:rsidRPr="00BF75A8" w:rsidRDefault="00BF75A8" w:rsidP="00BF75A8">
      <w:pPr>
        <w:jc w:val="center"/>
        <w:rPr>
          <w:sz w:val="28"/>
          <w:szCs w:val="28"/>
        </w:rPr>
      </w:pPr>
    </w:p>
    <w:p w14:paraId="548215CE" w14:textId="77777777" w:rsidR="00BF75A8" w:rsidRPr="00BF75A8" w:rsidRDefault="00BF75A8" w:rsidP="00BF75A8">
      <w:pPr>
        <w:jc w:val="center"/>
        <w:rPr>
          <w:sz w:val="28"/>
          <w:szCs w:val="28"/>
        </w:rPr>
      </w:pPr>
    </w:p>
    <w:p w14:paraId="1D8B53E8" w14:textId="77777777" w:rsidR="00BF75A8" w:rsidRPr="00BF75A8" w:rsidRDefault="00BF75A8" w:rsidP="00BF75A8">
      <w:pPr>
        <w:jc w:val="center"/>
        <w:rPr>
          <w:sz w:val="28"/>
          <w:szCs w:val="28"/>
        </w:rPr>
      </w:pPr>
    </w:p>
    <w:p w14:paraId="051EBD7B" w14:textId="77777777" w:rsidR="00BF75A8" w:rsidRPr="00BF75A8" w:rsidRDefault="00BF75A8" w:rsidP="00BF75A8">
      <w:pPr>
        <w:jc w:val="center"/>
        <w:rPr>
          <w:sz w:val="28"/>
          <w:szCs w:val="28"/>
        </w:rPr>
      </w:pPr>
    </w:p>
    <w:p w14:paraId="0757D521" w14:textId="77777777" w:rsidR="00BF75A8" w:rsidRPr="00BF75A8" w:rsidRDefault="00BF75A8" w:rsidP="00BF75A8">
      <w:pPr>
        <w:jc w:val="center"/>
        <w:rPr>
          <w:sz w:val="28"/>
          <w:szCs w:val="28"/>
        </w:rPr>
      </w:pPr>
    </w:p>
    <w:p w14:paraId="4F98045E" w14:textId="77777777" w:rsidR="00BF75A8" w:rsidRPr="00BF75A8" w:rsidRDefault="00BF75A8" w:rsidP="00BF75A8">
      <w:pPr>
        <w:jc w:val="center"/>
        <w:rPr>
          <w:sz w:val="28"/>
          <w:szCs w:val="28"/>
        </w:rPr>
      </w:pPr>
    </w:p>
    <w:p w14:paraId="15EC5887" w14:textId="77777777" w:rsidR="00BF75A8" w:rsidRPr="00BF75A8" w:rsidRDefault="00BF75A8" w:rsidP="00BF75A8">
      <w:pPr>
        <w:jc w:val="center"/>
        <w:rPr>
          <w:sz w:val="28"/>
          <w:szCs w:val="28"/>
        </w:rPr>
      </w:pPr>
    </w:p>
    <w:p w14:paraId="270CE65F" w14:textId="77777777" w:rsidR="00BF75A8" w:rsidRPr="00BF75A8" w:rsidRDefault="00BF75A8" w:rsidP="00BF75A8">
      <w:pPr>
        <w:jc w:val="center"/>
        <w:rPr>
          <w:sz w:val="28"/>
          <w:szCs w:val="28"/>
        </w:rPr>
      </w:pPr>
    </w:p>
    <w:p w14:paraId="34EE8E3F" w14:textId="77777777" w:rsidR="00BF75A8" w:rsidRPr="00BF75A8" w:rsidRDefault="00BF75A8" w:rsidP="00BF75A8">
      <w:pPr>
        <w:jc w:val="center"/>
        <w:rPr>
          <w:sz w:val="28"/>
          <w:szCs w:val="28"/>
        </w:rPr>
      </w:pPr>
    </w:p>
    <w:p w14:paraId="3ED3E885" w14:textId="77777777" w:rsidR="00BF75A8" w:rsidRPr="00BF75A8" w:rsidRDefault="00BF75A8" w:rsidP="00BF75A8">
      <w:pPr>
        <w:jc w:val="center"/>
        <w:rPr>
          <w:sz w:val="28"/>
          <w:szCs w:val="28"/>
        </w:rPr>
      </w:pPr>
    </w:p>
    <w:p w14:paraId="628C03CA" w14:textId="77777777" w:rsidR="00BF75A8" w:rsidRPr="00BF75A8" w:rsidRDefault="00BF75A8" w:rsidP="00BF75A8">
      <w:pPr>
        <w:jc w:val="center"/>
        <w:rPr>
          <w:sz w:val="28"/>
          <w:szCs w:val="28"/>
        </w:rPr>
      </w:pPr>
    </w:p>
    <w:p w14:paraId="307A558B" w14:textId="77777777" w:rsidR="00BF75A8" w:rsidRPr="00BF75A8" w:rsidRDefault="00BF75A8" w:rsidP="00BF75A8">
      <w:pPr>
        <w:jc w:val="center"/>
        <w:rPr>
          <w:sz w:val="28"/>
          <w:szCs w:val="28"/>
        </w:rPr>
      </w:pPr>
    </w:p>
    <w:p w14:paraId="60308452" w14:textId="77777777" w:rsidR="00BF75A8" w:rsidRPr="00BF75A8" w:rsidRDefault="00BF75A8" w:rsidP="00BF75A8">
      <w:pPr>
        <w:jc w:val="center"/>
        <w:rPr>
          <w:sz w:val="28"/>
          <w:szCs w:val="28"/>
        </w:rPr>
      </w:pPr>
      <w:r w:rsidRPr="00BF75A8">
        <w:rPr>
          <w:sz w:val="28"/>
          <w:szCs w:val="28"/>
        </w:rPr>
        <w:t xml:space="preserve">Раздел 3. Перечень плановых мероприятий, направленных на улучшение качества технической воды </w:t>
      </w:r>
    </w:p>
    <w:p w14:paraId="40511AED" w14:textId="77777777" w:rsidR="00BF75A8" w:rsidRPr="00BF75A8" w:rsidRDefault="00BF75A8" w:rsidP="00BF75A8">
      <w:pPr>
        <w:jc w:val="center"/>
        <w:rPr>
          <w:sz w:val="28"/>
          <w:szCs w:val="28"/>
        </w:rPr>
      </w:pPr>
    </w:p>
    <w:tbl>
      <w:tblPr>
        <w:tblStyle w:val="ae"/>
        <w:tblW w:w="10201" w:type="dxa"/>
        <w:jc w:val="center"/>
        <w:tblLayout w:type="fixed"/>
        <w:tblLook w:val="04A0" w:firstRow="1" w:lastRow="0" w:firstColumn="1" w:lastColumn="0" w:noHBand="0" w:noVBand="1"/>
      </w:tblPr>
      <w:tblGrid>
        <w:gridCol w:w="2620"/>
        <w:gridCol w:w="1770"/>
        <w:gridCol w:w="1984"/>
        <w:gridCol w:w="1985"/>
        <w:gridCol w:w="992"/>
        <w:gridCol w:w="850"/>
      </w:tblGrid>
      <w:tr w:rsidR="00BF75A8" w:rsidRPr="00BF75A8" w14:paraId="1EE403AF" w14:textId="77777777" w:rsidTr="00FC1F11">
        <w:trPr>
          <w:trHeight w:val="706"/>
          <w:jc w:val="center"/>
        </w:trPr>
        <w:tc>
          <w:tcPr>
            <w:tcW w:w="2620" w:type="dxa"/>
            <w:vMerge w:val="restart"/>
            <w:vAlign w:val="center"/>
          </w:tcPr>
          <w:p w14:paraId="0282C779" w14:textId="77777777" w:rsidR="00BF75A8" w:rsidRPr="00BF75A8" w:rsidRDefault="00BF75A8" w:rsidP="00BF75A8">
            <w:pPr>
              <w:jc w:val="center"/>
              <w:rPr>
                <w:sz w:val="28"/>
                <w:szCs w:val="28"/>
              </w:rPr>
            </w:pPr>
            <w:r w:rsidRPr="00BF75A8">
              <w:rPr>
                <w:sz w:val="28"/>
                <w:szCs w:val="28"/>
              </w:rPr>
              <w:t>Наименование мероприятия</w:t>
            </w:r>
          </w:p>
        </w:tc>
        <w:tc>
          <w:tcPr>
            <w:tcW w:w="1770" w:type="dxa"/>
            <w:vMerge w:val="restart"/>
            <w:vAlign w:val="center"/>
          </w:tcPr>
          <w:p w14:paraId="6E2B2A78" w14:textId="77777777" w:rsidR="00BF75A8" w:rsidRPr="00BF75A8" w:rsidRDefault="00BF75A8" w:rsidP="00BF75A8">
            <w:pPr>
              <w:jc w:val="center"/>
              <w:rPr>
                <w:sz w:val="28"/>
                <w:szCs w:val="28"/>
              </w:rPr>
            </w:pPr>
            <w:r w:rsidRPr="00BF75A8">
              <w:rPr>
                <w:sz w:val="28"/>
                <w:szCs w:val="28"/>
              </w:rPr>
              <w:t>Срок реализации</w:t>
            </w:r>
          </w:p>
        </w:tc>
        <w:tc>
          <w:tcPr>
            <w:tcW w:w="1984" w:type="dxa"/>
            <w:vMerge w:val="restart"/>
          </w:tcPr>
          <w:p w14:paraId="090942AC" w14:textId="77777777" w:rsidR="00BF75A8" w:rsidRPr="00BF75A8" w:rsidRDefault="00BF75A8" w:rsidP="00BF75A8">
            <w:pPr>
              <w:jc w:val="center"/>
              <w:rPr>
                <w:sz w:val="28"/>
                <w:szCs w:val="28"/>
              </w:rPr>
            </w:pPr>
            <w:r w:rsidRPr="00BF75A8">
              <w:rPr>
                <w:sz w:val="28"/>
                <w:szCs w:val="28"/>
              </w:rPr>
              <w:t xml:space="preserve">Финансовые потребности, </w:t>
            </w:r>
          </w:p>
          <w:p w14:paraId="434F7B74" w14:textId="77777777" w:rsidR="00BF75A8" w:rsidRPr="00BF75A8" w:rsidRDefault="00BF75A8" w:rsidP="00BF75A8">
            <w:pPr>
              <w:jc w:val="center"/>
              <w:rPr>
                <w:sz w:val="28"/>
                <w:szCs w:val="28"/>
              </w:rPr>
            </w:pPr>
            <w:r w:rsidRPr="00BF75A8">
              <w:rPr>
                <w:sz w:val="28"/>
                <w:szCs w:val="28"/>
              </w:rPr>
              <w:t xml:space="preserve">тыс. руб. </w:t>
            </w:r>
          </w:p>
          <w:p w14:paraId="5B3FE91B" w14:textId="77777777" w:rsidR="00BF75A8" w:rsidRPr="00BF75A8" w:rsidRDefault="00BF75A8" w:rsidP="00BF75A8">
            <w:pPr>
              <w:jc w:val="center"/>
              <w:rPr>
                <w:sz w:val="28"/>
                <w:szCs w:val="28"/>
              </w:rPr>
            </w:pPr>
            <w:r w:rsidRPr="00BF75A8">
              <w:rPr>
                <w:sz w:val="28"/>
                <w:szCs w:val="28"/>
              </w:rPr>
              <w:t>(без НДС)</w:t>
            </w:r>
          </w:p>
        </w:tc>
        <w:tc>
          <w:tcPr>
            <w:tcW w:w="3827" w:type="dxa"/>
            <w:gridSpan w:val="3"/>
            <w:vAlign w:val="center"/>
          </w:tcPr>
          <w:p w14:paraId="3DDE9417" w14:textId="77777777" w:rsidR="00BF75A8" w:rsidRPr="00BF75A8" w:rsidRDefault="00BF75A8" w:rsidP="00BF75A8">
            <w:pPr>
              <w:jc w:val="center"/>
              <w:rPr>
                <w:sz w:val="28"/>
                <w:szCs w:val="28"/>
              </w:rPr>
            </w:pPr>
            <w:r w:rsidRPr="00BF75A8">
              <w:rPr>
                <w:sz w:val="28"/>
                <w:szCs w:val="28"/>
              </w:rPr>
              <w:t>Ожидаемый эффект</w:t>
            </w:r>
          </w:p>
        </w:tc>
      </w:tr>
      <w:tr w:rsidR="00BF75A8" w:rsidRPr="00BF75A8" w14:paraId="676B217F" w14:textId="77777777" w:rsidTr="00FC1F11">
        <w:trPr>
          <w:trHeight w:val="844"/>
          <w:jc w:val="center"/>
        </w:trPr>
        <w:tc>
          <w:tcPr>
            <w:tcW w:w="2620" w:type="dxa"/>
            <w:vMerge/>
          </w:tcPr>
          <w:p w14:paraId="2C6E156F" w14:textId="77777777" w:rsidR="00BF75A8" w:rsidRPr="00BF75A8" w:rsidRDefault="00BF75A8" w:rsidP="00BF75A8">
            <w:pPr>
              <w:jc w:val="center"/>
              <w:rPr>
                <w:sz w:val="28"/>
                <w:szCs w:val="28"/>
              </w:rPr>
            </w:pPr>
          </w:p>
        </w:tc>
        <w:tc>
          <w:tcPr>
            <w:tcW w:w="1770" w:type="dxa"/>
            <w:vMerge/>
          </w:tcPr>
          <w:p w14:paraId="16391A65" w14:textId="77777777" w:rsidR="00BF75A8" w:rsidRPr="00BF75A8" w:rsidRDefault="00BF75A8" w:rsidP="00BF75A8">
            <w:pPr>
              <w:jc w:val="center"/>
              <w:rPr>
                <w:sz w:val="28"/>
                <w:szCs w:val="28"/>
              </w:rPr>
            </w:pPr>
          </w:p>
        </w:tc>
        <w:tc>
          <w:tcPr>
            <w:tcW w:w="1984" w:type="dxa"/>
            <w:vMerge/>
          </w:tcPr>
          <w:p w14:paraId="27B64AB7" w14:textId="77777777" w:rsidR="00BF75A8" w:rsidRPr="00BF75A8" w:rsidRDefault="00BF75A8" w:rsidP="00BF75A8">
            <w:pPr>
              <w:jc w:val="center"/>
              <w:rPr>
                <w:sz w:val="28"/>
                <w:szCs w:val="28"/>
              </w:rPr>
            </w:pPr>
          </w:p>
        </w:tc>
        <w:tc>
          <w:tcPr>
            <w:tcW w:w="1985" w:type="dxa"/>
            <w:vAlign w:val="center"/>
          </w:tcPr>
          <w:p w14:paraId="175D26E6" w14:textId="77777777" w:rsidR="00BF75A8" w:rsidRPr="00BF75A8" w:rsidRDefault="00BF75A8" w:rsidP="00BF75A8">
            <w:pPr>
              <w:jc w:val="center"/>
              <w:rPr>
                <w:sz w:val="28"/>
                <w:szCs w:val="28"/>
              </w:rPr>
            </w:pPr>
            <w:r w:rsidRPr="00BF75A8">
              <w:rPr>
                <w:sz w:val="28"/>
                <w:szCs w:val="28"/>
              </w:rPr>
              <w:t>Наименование показателей</w:t>
            </w:r>
          </w:p>
        </w:tc>
        <w:tc>
          <w:tcPr>
            <w:tcW w:w="992" w:type="dxa"/>
            <w:vAlign w:val="center"/>
          </w:tcPr>
          <w:p w14:paraId="6BAA05EA" w14:textId="77777777" w:rsidR="00BF75A8" w:rsidRPr="00BF75A8" w:rsidRDefault="00BF75A8" w:rsidP="00BF75A8">
            <w:pPr>
              <w:jc w:val="center"/>
              <w:rPr>
                <w:sz w:val="28"/>
                <w:szCs w:val="28"/>
              </w:rPr>
            </w:pPr>
            <w:r w:rsidRPr="00BF75A8">
              <w:rPr>
                <w:sz w:val="28"/>
                <w:szCs w:val="28"/>
              </w:rPr>
              <w:t>тыс. руб.</w:t>
            </w:r>
          </w:p>
        </w:tc>
        <w:tc>
          <w:tcPr>
            <w:tcW w:w="850" w:type="dxa"/>
            <w:vAlign w:val="center"/>
          </w:tcPr>
          <w:p w14:paraId="74B1E355" w14:textId="77777777" w:rsidR="00BF75A8" w:rsidRPr="00BF75A8" w:rsidRDefault="00BF75A8" w:rsidP="00BF75A8">
            <w:pPr>
              <w:jc w:val="center"/>
              <w:rPr>
                <w:sz w:val="28"/>
                <w:szCs w:val="28"/>
              </w:rPr>
            </w:pPr>
            <w:r w:rsidRPr="00BF75A8">
              <w:rPr>
                <w:sz w:val="28"/>
                <w:szCs w:val="28"/>
              </w:rPr>
              <w:t>%</w:t>
            </w:r>
          </w:p>
        </w:tc>
      </w:tr>
      <w:tr w:rsidR="00BF75A8" w:rsidRPr="00BF75A8" w14:paraId="1EEB3D5A" w14:textId="77777777" w:rsidTr="00FC1F11">
        <w:trPr>
          <w:jc w:val="center"/>
        </w:trPr>
        <w:tc>
          <w:tcPr>
            <w:tcW w:w="10201" w:type="dxa"/>
            <w:gridSpan w:val="6"/>
          </w:tcPr>
          <w:p w14:paraId="13F0FB74" w14:textId="77777777" w:rsidR="00BF75A8" w:rsidRPr="00BF75A8" w:rsidRDefault="00BF75A8" w:rsidP="00BF75A8">
            <w:pPr>
              <w:ind w:left="360"/>
              <w:jc w:val="center"/>
              <w:rPr>
                <w:sz w:val="28"/>
                <w:szCs w:val="28"/>
              </w:rPr>
            </w:pPr>
            <w:r w:rsidRPr="00BF75A8">
              <w:rPr>
                <w:sz w:val="28"/>
                <w:szCs w:val="28"/>
              </w:rPr>
              <w:t>Холодное водоснабжение технической водой</w:t>
            </w:r>
          </w:p>
        </w:tc>
      </w:tr>
      <w:tr w:rsidR="00BF75A8" w:rsidRPr="00BF75A8" w14:paraId="0605DE9C" w14:textId="77777777" w:rsidTr="00FC1F11">
        <w:trPr>
          <w:trHeight w:val="393"/>
          <w:jc w:val="center"/>
        </w:trPr>
        <w:tc>
          <w:tcPr>
            <w:tcW w:w="2620" w:type="dxa"/>
            <w:vAlign w:val="center"/>
          </w:tcPr>
          <w:p w14:paraId="419D5F9D" w14:textId="77777777" w:rsidR="00BF75A8" w:rsidRPr="00BF75A8" w:rsidRDefault="00BF75A8" w:rsidP="00BF75A8">
            <w:pPr>
              <w:jc w:val="center"/>
              <w:rPr>
                <w:sz w:val="28"/>
                <w:szCs w:val="28"/>
              </w:rPr>
            </w:pPr>
            <w:r w:rsidRPr="00BF75A8">
              <w:rPr>
                <w:sz w:val="28"/>
                <w:szCs w:val="28"/>
              </w:rPr>
              <w:t>-</w:t>
            </w:r>
          </w:p>
        </w:tc>
        <w:tc>
          <w:tcPr>
            <w:tcW w:w="1770" w:type="dxa"/>
            <w:vAlign w:val="center"/>
          </w:tcPr>
          <w:p w14:paraId="4D69F389" w14:textId="77777777" w:rsidR="00BF75A8" w:rsidRPr="00BF75A8" w:rsidRDefault="00BF75A8" w:rsidP="00BF75A8">
            <w:pPr>
              <w:jc w:val="center"/>
              <w:rPr>
                <w:sz w:val="28"/>
                <w:szCs w:val="28"/>
              </w:rPr>
            </w:pPr>
            <w:r w:rsidRPr="00BF75A8">
              <w:rPr>
                <w:sz w:val="28"/>
                <w:szCs w:val="28"/>
              </w:rPr>
              <w:t>-</w:t>
            </w:r>
          </w:p>
        </w:tc>
        <w:tc>
          <w:tcPr>
            <w:tcW w:w="1984" w:type="dxa"/>
            <w:vAlign w:val="center"/>
          </w:tcPr>
          <w:p w14:paraId="74B09F04" w14:textId="77777777" w:rsidR="00BF75A8" w:rsidRPr="00BF75A8" w:rsidRDefault="00BF75A8" w:rsidP="00BF75A8">
            <w:pPr>
              <w:jc w:val="center"/>
              <w:rPr>
                <w:sz w:val="28"/>
                <w:szCs w:val="28"/>
              </w:rPr>
            </w:pPr>
            <w:r w:rsidRPr="00BF75A8">
              <w:rPr>
                <w:sz w:val="28"/>
                <w:szCs w:val="28"/>
              </w:rPr>
              <w:t>-</w:t>
            </w:r>
          </w:p>
        </w:tc>
        <w:tc>
          <w:tcPr>
            <w:tcW w:w="1985" w:type="dxa"/>
            <w:vAlign w:val="center"/>
          </w:tcPr>
          <w:p w14:paraId="36D14AE6" w14:textId="77777777" w:rsidR="00BF75A8" w:rsidRPr="00BF75A8" w:rsidRDefault="00BF75A8" w:rsidP="00BF75A8">
            <w:pPr>
              <w:jc w:val="center"/>
              <w:rPr>
                <w:sz w:val="28"/>
                <w:szCs w:val="28"/>
              </w:rPr>
            </w:pPr>
            <w:r w:rsidRPr="00BF75A8">
              <w:rPr>
                <w:sz w:val="28"/>
                <w:szCs w:val="28"/>
              </w:rPr>
              <w:t>-</w:t>
            </w:r>
          </w:p>
        </w:tc>
        <w:tc>
          <w:tcPr>
            <w:tcW w:w="992" w:type="dxa"/>
            <w:vAlign w:val="center"/>
          </w:tcPr>
          <w:p w14:paraId="16332982" w14:textId="77777777" w:rsidR="00BF75A8" w:rsidRPr="00BF75A8" w:rsidRDefault="00BF75A8" w:rsidP="00BF75A8">
            <w:pPr>
              <w:jc w:val="center"/>
              <w:rPr>
                <w:sz w:val="28"/>
                <w:szCs w:val="28"/>
              </w:rPr>
            </w:pPr>
            <w:r w:rsidRPr="00BF75A8">
              <w:rPr>
                <w:sz w:val="28"/>
                <w:szCs w:val="28"/>
              </w:rPr>
              <w:t>-</w:t>
            </w:r>
          </w:p>
        </w:tc>
        <w:tc>
          <w:tcPr>
            <w:tcW w:w="850" w:type="dxa"/>
            <w:vAlign w:val="center"/>
          </w:tcPr>
          <w:p w14:paraId="43CC0C6F" w14:textId="77777777" w:rsidR="00BF75A8" w:rsidRPr="00BF75A8" w:rsidRDefault="00BF75A8" w:rsidP="00BF75A8">
            <w:pPr>
              <w:jc w:val="center"/>
              <w:rPr>
                <w:sz w:val="28"/>
                <w:szCs w:val="28"/>
              </w:rPr>
            </w:pPr>
            <w:r w:rsidRPr="00BF75A8">
              <w:rPr>
                <w:sz w:val="28"/>
                <w:szCs w:val="28"/>
              </w:rPr>
              <w:t>-</w:t>
            </w:r>
          </w:p>
        </w:tc>
      </w:tr>
    </w:tbl>
    <w:p w14:paraId="2A39C9CF" w14:textId="77777777" w:rsidR="00BF75A8" w:rsidRPr="00BF75A8" w:rsidRDefault="00BF75A8" w:rsidP="00BF75A8">
      <w:pPr>
        <w:jc w:val="center"/>
        <w:rPr>
          <w:sz w:val="28"/>
          <w:szCs w:val="28"/>
        </w:rPr>
      </w:pPr>
    </w:p>
    <w:p w14:paraId="05FFDA74" w14:textId="77777777" w:rsidR="00BF75A8" w:rsidRPr="00BF75A8" w:rsidRDefault="00BF75A8" w:rsidP="00BF75A8">
      <w:pPr>
        <w:jc w:val="center"/>
        <w:rPr>
          <w:sz w:val="28"/>
          <w:szCs w:val="28"/>
        </w:rPr>
      </w:pPr>
    </w:p>
    <w:p w14:paraId="436C35DC" w14:textId="77777777" w:rsidR="00BF75A8" w:rsidRPr="00BF75A8" w:rsidRDefault="00BF75A8" w:rsidP="00BF75A8">
      <w:pPr>
        <w:jc w:val="center"/>
        <w:rPr>
          <w:sz w:val="28"/>
          <w:szCs w:val="28"/>
        </w:rPr>
      </w:pPr>
    </w:p>
    <w:p w14:paraId="295B08B9" w14:textId="77777777" w:rsidR="00BF75A8" w:rsidRPr="00BF75A8" w:rsidRDefault="00BF75A8" w:rsidP="00BF75A8">
      <w:pPr>
        <w:jc w:val="center"/>
        <w:rPr>
          <w:sz w:val="28"/>
          <w:szCs w:val="28"/>
        </w:rPr>
      </w:pPr>
    </w:p>
    <w:p w14:paraId="246A65D8" w14:textId="77777777" w:rsidR="00BF75A8" w:rsidRPr="00BF75A8" w:rsidRDefault="00BF75A8" w:rsidP="00BF75A8">
      <w:pPr>
        <w:jc w:val="center"/>
        <w:rPr>
          <w:sz w:val="28"/>
          <w:szCs w:val="28"/>
        </w:rPr>
      </w:pPr>
    </w:p>
    <w:p w14:paraId="20D1D1A2" w14:textId="77777777" w:rsidR="00BF75A8" w:rsidRPr="00BF75A8" w:rsidRDefault="00BF75A8" w:rsidP="00BF75A8">
      <w:pPr>
        <w:jc w:val="center"/>
        <w:rPr>
          <w:sz w:val="28"/>
          <w:szCs w:val="28"/>
        </w:rPr>
      </w:pPr>
    </w:p>
    <w:p w14:paraId="2C63F63D" w14:textId="77777777" w:rsidR="00BF75A8" w:rsidRPr="00BF75A8" w:rsidRDefault="00BF75A8" w:rsidP="00BF75A8">
      <w:pPr>
        <w:jc w:val="center"/>
        <w:rPr>
          <w:sz w:val="28"/>
          <w:szCs w:val="28"/>
        </w:rPr>
      </w:pPr>
    </w:p>
    <w:p w14:paraId="11EA5974" w14:textId="77777777" w:rsidR="00BF75A8" w:rsidRPr="00BF75A8" w:rsidRDefault="00BF75A8" w:rsidP="00BF75A8">
      <w:pPr>
        <w:jc w:val="center"/>
        <w:rPr>
          <w:sz w:val="28"/>
          <w:szCs w:val="28"/>
        </w:rPr>
      </w:pPr>
    </w:p>
    <w:p w14:paraId="66768211" w14:textId="77777777" w:rsidR="00BF75A8" w:rsidRPr="00BF75A8" w:rsidRDefault="00BF75A8" w:rsidP="00BF75A8">
      <w:pPr>
        <w:jc w:val="center"/>
        <w:rPr>
          <w:sz w:val="28"/>
          <w:szCs w:val="28"/>
        </w:rPr>
      </w:pPr>
    </w:p>
    <w:p w14:paraId="6B68B897" w14:textId="77777777" w:rsidR="00BF75A8" w:rsidRPr="00BF75A8" w:rsidRDefault="00BF75A8" w:rsidP="00BF75A8">
      <w:pPr>
        <w:jc w:val="center"/>
        <w:rPr>
          <w:sz w:val="28"/>
          <w:szCs w:val="28"/>
        </w:rPr>
      </w:pPr>
    </w:p>
    <w:p w14:paraId="2B7E60B5" w14:textId="77777777" w:rsidR="00BF75A8" w:rsidRPr="00BF75A8" w:rsidRDefault="00BF75A8" w:rsidP="00BF75A8">
      <w:pPr>
        <w:jc w:val="center"/>
        <w:rPr>
          <w:sz w:val="28"/>
          <w:szCs w:val="28"/>
        </w:rPr>
      </w:pPr>
    </w:p>
    <w:p w14:paraId="2A50D04E" w14:textId="77777777" w:rsidR="00BF75A8" w:rsidRPr="00BF75A8" w:rsidRDefault="00BF75A8" w:rsidP="00BF75A8">
      <w:pPr>
        <w:jc w:val="center"/>
        <w:rPr>
          <w:sz w:val="28"/>
          <w:szCs w:val="28"/>
        </w:rPr>
      </w:pPr>
    </w:p>
    <w:p w14:paraId="7953FDEC" w14:textId="77777777" w:rsidR="00BF75A8" w:rsidRPr="00BF75A8" w:rsidRDefault="00BF75A8" w:rsidP="00BF75A8">
      <w:pPr>
        <w:jc w:val="center"/>
        <w:rPr>
          <w:sz w:val="28"/>
          <w:szCs w:val="28"/>
        </w:rPr>
      </w:pPr>
    </w:p>
    <w:p w14:paraId="264152C7" w14:textId="77777777" w:rsidR="00BF75A8" w:rsidRPr="00BF75A8" w:rsidRDefault="00BF75A8" w:rsidP="00BF75A8">
      <w:pPr>
        <w:jc w:val="center"/>
        <w:rPr>
          <w:sz w:val="28"/>
          <w:szCs w:val="28"/>
        </w:rPr>
      </w:pPr>
    </w:p>
    <w:p w14:paraId="33116280" w14:textId="77777777" w:rsidR="00BF75A8" w:rsidRPr="00BF75A8" w:rsidRDefault="00BF75A8" w:rsidP="00BF75A8">
      <w:pPr>
        <w:jc w:val="center"/>
        <w:rPr>
          <w:sz w:val="28"/>
          <w:szCs w:val="28"/>
        </w:rPr>
      </w:pPr>
    </w:p>
    <w:p w14:paraId="3CFCA9E8" w14:textId="77777777" w:rsidR="00BF75A8" w:rsidRPr="00BF75A8" w:rsidRDefault="00BF75A8" w:rsidP="00BF75A8">
      <w:pPr>
        <w:jc w:val="center"/>
        <w:rPr>
          <w:sz w:val="28"/>
          <w:szCs w:val="28"/>
        </w:rPr>
      </w:pPr>
    </w:p>
    <w:p w14:paraId="440F0837" w14:textId="77777777" w:rsidR="00BF75A8" w:rsidRPr="00BF75A8" w:rsidRDefault="00BF75A8" w:rsidP="00BF75A8">
      <w:pPr>
        <w:jc w:val="center"/>
        <w:rPr>
          <w:sz w:val="28"/>
          <w:szCs w:val="28"/>
        </w:rPr>
      </w:pPr>
    </w:p>
    <w:p w14:paraId="0FBB0525" w14:textId="77777777" w:rsidR="00BF75A8" w:rsidRPr="00BF75A8" w:rsidRDefault="00BF75A8" w:rsidP="00BF75A8">
      <w:pPr>
        <w:jc w:val="center"/>
        <w:rPr>
          <w:sz w:val="28"/>
          <w:szCs w:val="28"/>
        </w:rPr>
      </w:pPr>
    </w:p>
    <w:p w14:paraId="14C103C8" w14:textId="77777777" w:rsidR="00BF75A8" w:rsidRPr="00BF75A8" w:rsidRDefault="00BF75A8" w:rsidP="00BF75A8">
      <w:pPr>
        <w:jc w:val="center"/>
        <w:rPr>
          <w:sz w:val="28"/>
          <w:szCs w:val="28"/>
        </w:rPr>
      </w:pPr>
    </w:p>
    <w:p w14:paraId="4BBAD0FE" w14:textId="77777777" w:rsidR="00BF75A8" w:rsidRPr="00BF75A8" w:rsidRDefault="00BF75A8" w:rsidP="00BF75A8">
      <w:pPr>
        <w:jc w:val="center"/>
        <w:rPr>
          <w:sz w:val="28"/>
          <w:szCs w:val="28"/>
        </w:rPr>
      </w:pPr>
    </w:p>
    <w:p w14:paraId="58F08919" w14:textId="77777777" w:rsidR="00BF75A8" w:rsidRPr="00BF75A8" w:rsidRDefault="00BF75A8" w:rsidP="00BF75A8">
      <w:pPr>
        <w:jc w:val="center"/>
        <w:rPr>
          <w:sz w:val="28"/>
          <w:szCs w:val="28"/>
        </w:rPr>
      </w:pPr>
    </w:p>
    <w:p w14:paraId="1EC86258" w14:textId="77777777" w:rsidR="00BF75A8" w:rsidRPr="00BF75A8" w:rsidRDefault="00BF75A8" w:rsidP="00BF75A8">
      <w:pPr>
        <w:jc w:val="center"/>
        <w:rPr>
          <w:sz w:val="28"/>
          <w:szCs w:val="28"/>
        </w:rPr>
      </w:pPr>
    </w:p>
    <w:p w14:paraId="087190C8" w14:textId="77777777" w:rsidR="00BF75A8" w:rsidRPr="00BF75A8" w:rsidRDefault="00BF75A8" w:rsidP="00BF75A8">
      <w:pPr>
        <w:jc w:val="center"/>
        <w:rPr>
          <w:sz w:val="28"/>
          <w:szCs w:val="28"/>
        </w:rPr>
      </w:pPr>
    </w:p>
    <w:p w14:paraId="07CBEEB9" w14:textId="77777777" w:rsidR="00BF75A8" w:rsidRPr="00BF75A8" w:rsidRDefault="00BF75A8" w:rsidP="00BF75A8">
      <w:pPr>
        <w:jc w:val="center"/>
        <w:rPr>
          <w:sz w:val="28"/>
          <w:szCs w:val="28"/>
        </w:rPr>
      </w:pPr>
    </w:p>
    <w:p w14:paraId="3591ED2C" w14:textId="77777777" w:rsidR="00BF75A8" w:rsidRPr="00BF75A8" w:rsidRDefault="00BF75A8" w:rsidP="00BF75A8">
      <w:pPr>
        <w:jc w:val="center"/>
        <w:rPr>
          <w:sz w:val="28"/>
          <w:szCs w:val="28"/>
        </w:rPr>
      </w:pPr>
    </w:p>
    <w:p w14:paraId="3A449324" w14:textId="77777777" w:rsidR="00BF75A8" w:rsidRPr="00BF75A8" w:rsidRDefault="00BF75A8" w:rsidP="00BF75A8">
      <w:pPr>
        <w:jc w:val="center"/>
        <w:rPr>
          <w:sz w:val="28"/>
          <w:szCs w:val="28"/>
        </w:rPr>
      </w:pPr>
    </w:p>
    <w:p w14:paraId="73CDA3F7" w14:textId="77777777" w:rsidR="00BF75A8" w:rsidRPr="00BF75A8" w:rsidRDefault="00BF75A8" w:rsidP="00BF75A8">
      <w:pPr>
        <w:jc w:val="center"/>
        <w:rPr>
          <w:sz w:val="28"/>
          <w:szCs w:val="28"/>
        </w:rPr>
      </w:pPr>
    </w:p>
    <w:p w14:paraId="33183D68" w14:textId="77777777" w:rsidR="00BF75A8" w:rsidRPr="00BF75A8" w:rsidRDefault="00BF75A8" w:rsidP="00BF75A8">
      <w:pPr>
        <w:jc w:val="center"/>
        <w:rPr>
          <w:sz w:val="28"/>
          <w:szCs w:val="28"/>
        </w:rPr>
      </w:pPr>
    </w:p>
    <w:p w14:paraId="43F8903A" w14:textId="77777777" w:rsidR="00BF75A8" w:rsidRPr="00BF75A8" w:rsidRDefault="00BF75A8" w:rsidP="00BF75A8">
      <w:pPr>
        <w:spacing w:after="200" w:line="276" w:lineRule="auto"/>
        <w:rPr>
          <w:sz w:val="28"/>
          <w:szCs w:val="28"/>
        </w:rPr>
      </w:pPr>
      <w:r w:rsidRPr="00BF75A8">
        <w:rPr>
          <w:sz w:val="28"/>
          <w:szCs w:val="28"/>
        </w:rPr>
        <w:br w:type="page"/>
      </w:r>
    </w:p>
    <w:p w14:paraId="31C1EBEB" w14:textId="77777777" w:rsidR="00BF75A8" w:rsidRPr="00BF75A8" w:rsidRDefault="00BF75A8" w:rsidP="00BF75A8">
      <w:pPr>
        <w:jc w:val="center"/>
        <w:rPr>
          <w:sz w:val="28"/>
          <w:szCs w:val="28"/>
        </w:rPr>
      </w:pPr>
      <w:r w:rsidRPr="00BF75A8">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778470F5" w14:textId="77777777" w:rsidR="00BF75A8" w:rsidRPr="00BF75A8" w:rsidRDefault="00BF75A8" w:rsidP="00BF75A8">
      <w:pPr>
        <w:jc w:val="center"/>
        <w:rPr>
          <w:sz w:val="28"/>
          <w:szCs w:val="28"/>
        </w:rPr>
      </w:pPr>
    </w:p>
    <w:tbl>
      <w:tblPr>
        <w:tblStyle w:val="ae"/>
        <w:tblW w:w="10201" w:type="dxa"/>
        <w:jc w:val="center"/>
        <w:tblLayout w:type="fixed"/>
        <w:tblLook w:val="04A0" w:firstRow="1" w:lastRow="0" w:firstColumn="1" w:lastColumn="0" w:noHBand="0" w:noVBand="1"/>
      </w:tblPr>
      <w:tblGrid>
        <w:gridCol w:w="2620"/>
        <w:gridCol w:w="1911"/>
        <w:gridCol w:w="1985"/>
        <w:gridCol w:w="1984"/>
        <w:gridCol w:w="993"/>
        <w:gridCol w:w="708"/>
      </w:tblGrid>
      <w:tr w:rsidR="00BF75A8" w:rsidRPr="00BF75A8" w14:paraId="360ACD11" w14:textId="77777777" w:rsidTr="00FC1F11">
        <w:trPr>
          <w:trHeight w:val="706"/>
          <w:jc w:val="center"/>
        </w:trPr>
        <w:tc>
          <w:tcPr>
            <w:tcW w:w="2620" w:type="dxa"/>
            <w:vMerge w:val="restart"/>
            <w:vAlign w:val="center"/>
          </w:tcPr>
          <w:p w14:paraId="2EEE57FF" w14:textId="77777777" w:rsidR="00BF75A8" w:rsidRPr="00BF75A8" w:rsidRDefault="00BF75A8" w:rsidP="00BF75A8">
            <w:pPr>
              <w:jc w:val="center"/>
              <w:rPr>
                <w:sz w:val="28"/>
                <w:szCs w:val="28"/>
              </w:rPr>
            </w:pPr>
            <w:r w:rsidRPr="00BF75A8">
              <w:rPr>
                <w:sz w:val="28"/>
                <w:szCs w:val="28"/>
              </w:rPr>
              <w:t>Наименование мероприятия</w:t>
            </w:r>
          </w:p>
        </w:tc>
        <w:tc>
          <w:tcPr>
            <w:tcW w:w="1911" w:type="dxa"/>
            <w:vMerge w:val="restart"/>
            <w:vAlign w:val="center"/>
          </w:tcPr>
          <w:p w14:paraId="08B2A82F" w14:textId="77777777" w:rsidR="00BF75A8" w:rsidRPr="00BF75A8" w:rsidRDefault="00BF75A8" w:rsidP="00BF75A8">
            <w:pPr>
              <w:jc w:val="center"/>
              <w:rPr>
                <w:sz w:val="28"/>
                <w:szCs w:val="28"/>
              </w:rPr>
            </w:pPr>
            <w:r w:rsidRPr="00BF75A8">
              <w:rPr>
                <w:sz w:val="28"/>
                <w:szCs w:val="28"/>
              </w:rPr>
              <w:t>Срок реализации</w:t>
            </w:r>
          </w:p>
        </w:tc>
        <w:tc>
          <w:tcPr>
            <w:tcW w:w="1985" w:type="dxa"/>
            <w:vMerge w:val="restart"/>
          </w:tcPr>
          <w:p w14:paraId="48EABEAF" w14:textId="77777777" w:rsidR="00BF75A8" w:rsidRPr="00BF75A8" w:rsidRDefault="00BF75A8" w:rsidP="00BF75A8">
            <w:pPr>
              <w:jc w:val="center"/>
              <w:rPr>
                <w:sz w:val="28"/>
                <w:szCs w:val="28"/>
              </w:rPr>
            </w:pPr>
            <w:r w:rsidRPr="00BF75A8">
              <w:rPr>
                <w:sz w:val="28"/>
                <w:szCs w:val="28"/>
              </w:rPr>
              <w:t xml:space="preserve">Финансовые потребности, </w:t>
            </w:r>
          </w:p>
          <w:p w14:paraId="70A20E79" w14:textId="77777777" w:rsidR="00BF75A8" w:rsidRPr="00BF75A8" w:rsidRDefault="00BF75A8" w:rsidP="00BF75A8">
            <w:pPr>
              <w:jc w:val="center"/>
              <w:rPr>
                <w:sz w:val="28"/>
                <w:szCs w:val="28"/>
              </w:rPr>
            </w:pPr>
            <w:r w:rsidRPr="00BF75A8">
              <w:rPr>
                <w:sz w:val="28"/>
                <w:szCs w:val="28"/>
              </w:rPr>
              <w:t xml:space="preserve">тыс. руб. </w:t>
            </w:r>
          </w:p>
          <w:p w14:paraId="14121C10" w14:textId="77777777" w:rsidR="00BF75A8" w:rsidRPr="00BF75A8" w:rsidRDefault="00BF75A8" w:rsidP="00BF75A8">
            <w:pPr>
              <w:jc w:val="center"/>
              <w:rPr>
                <w:sz w:val="28"/>
                <w:szCs w:val="28"/>
              </w:rPr>
            </w:pPr>
            <w:r w:rsidRPr="00BF75A8">
              <w:rPr>
                <w:sz w:val="28"/>
                <w:szCs w:val="28"/>
              </w:rPr>
              <w:t>(без НДС)</w:t>
            </w:r>
          </w:p>
        </w:tc>
        <w:tc>
          <w:tcPr>
            <w:tcW w:w="3685" w:type="dxa"/>
            <w:gridSpan w:val="3"/>
            <w:vAlign w:val="center"/>
          </w:tcPr>
          <w:p w14:paraId="15CB5F11" w14:textId="77777777" w:rsidR="00BF75A8" w:rsidRPr="00BF75A8" w:rsidRDefault="00BF75A8" w:rsidP="00BF75A8">
            <w:pPr>
              <w:jc w:val="center"/>
              <w:rPr>
                <w:sz w:val="28"/>
                <w:szCs w:val="28"/>
              </w:rPr>
            </w:pPr>
            <w:r w:rsidRPr="00BF75A8">
              <w:rPr>
                <w:sz w:val="28"/>
                <w:szCs w:val="28"/>
              </w:rPr>
              <w:t>Ожидаемый эффект</w:t>
            </w:r>
          </w:p>
        </w:tc>
      </w:tr>
      <w:tr w:rsidR="00BF75A8" w:rsidRPr="00BF75A8" w14:paraId="6EE97249" w14:textId="77777777" w:rsidTr="00FC1F11">
        <w:trPr>
          <w:trHeight w:val="844"/>
          <w:jc w:val="center"/>
        </w:trPr>
        <w:tc>
          <w:tcPr>
            <w:tcW w:w="2620" w:type="dxa"/>
            <w:vMerge/>
          </w:tcPr>
          <w:p w14:paraId="5769E05D" w14:textId="77777777" w:rsidR="00BF75A8" w:rsidRPr="00BF75A8" w:rsidRDefault="00BF75A8" w:rsidP="00BF75A8">
            <w:pPr>
              <w:jc w:val="center"/>
              <w:rPr>
                <w:sz w:val="28"/>
                <w:szCs w:val="28"/>
              </w:rPr>
            </w:pPr>
          </w:p>
        </w:tc>
        <w:tc>
          <w:tcPr>
            <w:tcW w:w="1911" w:type="dxa"/>
            <w:vMerge/>
          </w:tcPr>
          <w:p w14:paraId="13D12BCD" w14:textId="77777777" w:rsidR="00BF75A8" w:rsidRPr="00BF75A8" w:rsidRDefault="00BF75A8" w:rsidP="00BF75A8">
            <w:pPr>
              <w:jc w:val="center"/>
              <w:rPr>
                <w:sz w:val="28"/>
                <w:szCs w:val="28"/>
              </w:rPr>
            </w:pPr>
          </w:p>
        </w:tc>
        <w:tc>
          <w:tcPr>
            <w:tcW w:w="1985" w:type="dxa"/>
            <w:vMerge/>
          </w:tcPr>
          <w:p w14:paraId="5A8A0D0C" w14:textId="77777777" w:rsidR="00BF75A8" w:rsidRPr="00BF75A8" w:rsidRDefault="00BF75A8" w:rsidP="00BF75A8">
            <w:pPr>
              <w:jc w:val="center"/>
              <w:rPr>
                <w:sz w:val="28"/>
                <w:szCs w:val="28"/>
              </w:rPr>
            </w:pPr>
          </w:p>
        </w:tc>
        <w:tc>
          <w:tcPr>
            <w:tcW w:w="1984" w:type="dxa"/>
            <w:vAlign w:val="center"/>
          </w:tcPr>
          <w:p w14:paraId="7D235A53" w14:textId="77777777" w:rsidR="00BF75A8" w:rsidRPr="00BF75A8" w:rsidRDefault="00BF75A8" w:rsidP="00BF75A8">
            <w:pPr>
              <w:jc w:val="center"/>
              <w:rPr>
                <w:sz w:val="28"/>
                <w:szCs w:val="28"/>
              </w:rPr>
            </w:pPr>
            <w:r w:rsidRPr="00BF75A8">
              <w:rPr>
                <w:sz w:val="28"/>
                <w:szCs w:val="28"/>
              </w:rPr>
              <w:t>Наименование показателей</w:t>
            </w:r>
          </w:p>
        </w:tc>
        <w:tc>
          <w:tcPr>
            <w:tcW w:w="993" w:type="dxa"/>
            <w:vAlign w:val="center"/>
          </w:tcPr>
          <w:p w14:paraId="504D219B" w14:textId="77777777" w:rsidR="00BF75A8" w:rsidRPr="00BF75A8" w:rsidRDefault="00BF75A8" w:rsidP="00BF75A8">
            <w:pPr>
              <w:jc w:val="center"/>
              <w:rPr>
                <w:sz w:val="28"/>
                <w:szCs w:val="28"/>
              </w:rPr>
            </w:pPr>
            <w:r w:rsidRPr="00BF75A8">
              <w:rPr>
                <w:sz w:val="28"/>
                <w:szCs w:val="28"/>
              </w:rPr>
              <w:t>тыс. руб.</w:t>
            </w:r>
          </w:p>
        </w:tc>
        <w:tc>
          <w:tcPr>
            <w:tcW w:w="708" w:type="dxa"/>
            <w:vAlign w:val="center"/>
          </w:tcPr>
          <w:p w14:paraId="3A0F1019" w14:textId="77777777" w:rsidR="00BF75A8" w:rsidRPr="00BF75A8" w:rsidRDefault="00BF75A8" w:rsidP="00BF75A8">
            <w:pPr>
              <w:jc w:val="center"/>
              <w:rPr>
                <w:sz w:val="28"/>
                <w:szCs w:val="28"/>
              </w:rPr>
            </w:pPr>
            <w:r w:rsidRPr="00BF75A8">
              <w:rPr>
                <w:sz w:val="28"/>
                <w:szCs w:val="28"/>
              </w:rPr>
              <w:t>%</w:t>
            </w:r>
          </w:p>
        </w:tc>
      </w:tr>
      <w:tr w:rsidR="00BF75A8" w:rsidRPr="00BF75A8" w14:paraId="7A03DE93" w14:textId="77777777" w:rsidTr="00FC1F11">
        <w:trPr>
          <w:jc w:val="center"/>
        </w:trPr>
        <w:tc>
          <w:tcPr>
            <w:tcW w:w="10201" w:type="dxa"/>
            <w:gridSpan w:val="6"/>
          </w:tcPr>
          <w:p w14:paraId="0CD2473E" w14:textId="77777777" w:rsidR="00BF75A8" w:rsidRPr="00BF75A8" w:rsidRDefault="00BF75A8" w:rsidP="00BF75A8">
            <w:pPr>
              <w:ind w:left="360"/>
              <w:jc w:val="center"/>
              <w:rPr>
                <w:sz w:val="28"/>
                <w:szCs w:val="28"/>
              </w:rPr>
            </w:pPr>
            <w:r w:rsidRPr="00BF75A8">
              <w:rPr>
                <w:sz w:val="28"/>
                <w:szCs w:val="28"/>
              </w:rPr>
              <w:t>Холодное водоснабжение технической водой</w:t>
            </w:r>
          </w:p>
        </w:tc>
      </w:tr>
      <w:tr w:rsidR="00BF75A8" w:rsidRPr="00BF75A8" w14:paraId="059DF94D" w14:textId="77777777" w:rsidTr="00FC1F11">
        <w:trPr>
          <w:trHeight w:val="355"/>
          <w:jc w:val="center"/>
        </w:trPr>
        <w:tc>
          <w:tcPr>
            <w:tcW w:w="2620" w:type="dxa"/>
            <w:vAlign w:val="center"/>
          </w:tcPr>
          <w:p w14:paraId="017EB16E" w14:textId="77777777" w:rsidR="00BF75A8" w:rsidRPr="00BF75A8" w:rsidRDefault="00BF75A8" w:rsidP="00BF75A8">
            <w:pPr>
              <w:jc w:val="center"/>
              <w:rPr>
                <w:sz w:val="28"/>
                <w:szCs w:val="28"/>
              </w:rPr>
            </w:pPr>
            <w:r w:rsidRPr="00BF75A8">
              <w:rPr>
                <w:sz w:val="28"/>
                <w:szCs w:val="28"/>
              </w:rPr>
              <w:t>-</w:t>
            </w:r>
          </w:p>
        </w:tc>
        <w:tc>
          <w:tcPr>
            <w:tcW w:w="1911" w:type="dxa"/>
            <w:vAlign w:val="center"/>
          </w:tcPr>
          <w:p w14:paraId="74697E88" w14:textId="77777777" w:rsidR="00BF75A8" w:rsidRPr="00BF75A8" w:rsidRDefault="00BF75A8" w:rsidP="00BF75A8">
            <w:pPr>
              <w:jc w:val="center"/>
              <w:rPr>
                <w:sz w:val="28"/>
                <w:szCs w:val="28"/>
              </w:rPr>
            </w:pPr>
            <w:r w:rsidRPr="00BF75A8">
              <w:rPr>
                <w:sz w:val="28"/>
                <w:szCs w:val="28"/>
              </w:rPr>
              <w:t>-</w:t>
            </w:r>
          </w:p>
        </w:tc>
        <w:tc>
          <w:tcPr>
            <w:tcW w:w="1985" w:type="dxa"/>
            <w:vAlign w:val="center"/>
          </w:tcPr>
          <w:p w14:paraId="0E2822BE" w14:textId="77777777" w:rsidR="00BF75A8" w:rsidRPr="00BF75A8" w:rsidRDefault="00BF75A8" w:rsidP="00BF75A8">
            <w:pPr>
              <w:jc w:val="center"/>
              <w:rPr>
                <w:sz w:val="28"/>
                <w:szCs w:val="28"/>
              </w:rPr>
            </w:pPr>
            <w:r w:rsidRPr="00BF75A8">
              <w:rPr>
                <w:sz w:val="28"/>
                <w:szCs w:val="28"/>
              </w:rPr>
              <w:t>-</w:t>
            </w:r>
          </w:p>
        </w:tc>
        <w:tc>
          <w:tcPr>
            <w:tcW w:w="1984" w:type="dxa"/>
            <w:vAlign w:val="center"/>
          </w:tcPr>
          <w:p w14:paraId="34C9914A" w14:textId="77777777" w:rsidR="00BF75A8" w:rsidRPr="00BF75A8" w:rsidRDefault="00BF75A8" w:rsidP="00BF75A8">
            <w:pPr>
              <w:jc w:val="center"/>
              <w:rPr>
                <w:sz w:val="28"/>
                <w:szCs w:val="28"/>
              </w:rPr>
            </w:pPr>
            <w:r w:rsidRPr="00BF75A8">
              <w:rPr>
                <w:sz w:val="28"/>
                <w:szCs w:val="28"/>
              </w:rPr>
              <w:t>-</w:t>
            </w:r>
          </w:p>
        </w:tc>
        <w:tc>
          <w:tcPr>
            <w:tcW w:w="993" w:type="dxa"/>
            <w:vAlign w:val="center"/>
          </w:tcPr>
          <w:p w14:paraId="33D79B8D" w14:textId="77777777" w:rsidR="00BF75A8" w:rsidRPr="00BF75A8" w:rsidRDefault="00BF75A8" w:rsidP="00BF75A8">
            <w:pPr>
              <w:jc w:val="center"/>
              <w:rPr>
                <w:sz w:val="28"/>
                <w:szCs w:val="28"/>
              </w:rPr>
            </w:pPr>
            <w:r w:rsidRPr="00BF75A8">
              <w:rPr>
                <w:sz w:val="28"/>
                <w:szCs w:val="28"/>
              </w:rPr>
              <w:t>-</w:t>
            </w:r>
          </w:p>
        </w:tc>
        <w:tc>
          <w:tcPr>
            <w:tcW w:w="708" w:type="dxa"/>
            <w:vAlign w:val="center"/>
          </w:tcPr>
          <w:p w14:paraId="717737A0" w14:textId="77777777" w:rsidR="00BF75A8" w:rsidRPr="00BF75A8" w:rsidRDefault="00BF75A8" w:rsidP="00BF75A8">
            <w:pPr>
              <w:jc w:val="center"/>
              <w:rPr>
                <w:sz w:val="28"/>
                <w:szCs w:val="28"/>
              </w:rPr>
            </w:pPr>
            <w:r w:rsidRPr="00BF75A8">
              <w:rPr>
                <w:sz w:val="28"/>
                <w:szCs w:val="28"/>
              </w:rPr>
              <w:t>-</w:t>
            </w:r>
          </w:p>
        </w:tc>
      </w:tr>
    </w:tbl>
    <w:p w14:paraId="1871C256" w14:textId="77777777" w:rsidR="00BF75A8" w:rsidRPr="00BF75A8" w:rsidRDefault="00BF75A8" w:rsidP="00BF75A8">
      <w:pPr>
        <w:jc w:val="center"/>
        <w:rPr>
          <w:sz w:val="28"/>
          <w:szCs w:val="28"/>
        </w:rPr>
      </w:pPr>
    </w:p>
    <w:p w14:paraId="5F391C08" w14:textId="77777777" w:rsidR="00BF75A8" w:rsidRPr="00BF75A8" w:rsidRDefault="00BF75A8" w:rsidP="00BF75A8">
      <w:pPr>
        <w:jc w:val="center"/>
        <w:rPr>
          <w:sz w:val="28"/>
          <w:szCs w:val="28"/>
        </w:rPr>
      </w:pPr>
    </w:p>
    <w:p w14:paraId="2CF540FD" w14:textId="77777777" w:rsidR="00BF75A8" w:rsidRPr="00BF75A8" w:rsidRDefault="00BF75A8" w:rsidP="00BF75A8">
      <w:pPr>
        <w:jc w:val="center"/>
        <w:rPr>
          <w:sz w:val="28"/>
          <w:szCs w:val="28"/>
        </w:rPr>
      </w:pPr>
    </w:p>
    <w:p w14:paraId="57CAFAD5" w14:textId="77777777" w:rsidR="00BF75A8" w:rsidRPr="00BF75A8" w:rsidRDefault="00BF75A8" w:rsidP="00BF75A8">
      <w:pPr>
        <w:jc w:val="center"/>
        <w:rPr>
          <w:sz w:val="28"/>
          <w:szCs w:val="28"/>
        </w:rPr>
      </w:pPr>
    </w:p>
    <w:p w14:paraId="21059DD0" w14:textId="77777777" w:rsidR="00BF75A8" w:rsidRPr="00BF75A8" w:rsidRDefault="00BF75A8" w:rsidP="00BF75A8">
      <w:pPr>
        <w:jc w:val="center"/>
        <w:rPr>
          <w:sz w:val="28"/>
          <w:szCs w:val="28"/>
        </w:rPr>
      </w:pPr>
    </w:p>
    <w:p w14:paraId="6F8405A2" w14:textId="77777777" w:rsidR="00BF75A8" w:rsidRPr="00BF75A8" w:rsidRDefault="00BF75A8" w:rsidP="00BF75A8">
      <w:pPr>
        <w:jc w:val="center"/>
        <w:rPr>
          <w:sz w:val="28"/>
          <w:szCs w:val="28"/>
        </w:rPr>
      </w:pPr>
    </w:p>
    <w:p w14:paraId="36D90639" w14:textId="77777777" w:rsidR="00BF75A8" w:rsidRPr="00BF75A8" w:rsidRDefault="00BF75A8" w:rsidP="00BF75A8">
      <w:pPr>
        <w:jc w:val="center"/>
        <w:rPr>
          <w:sz w:val="28"/>
          <w:szCs w:val="28"/>
        </w:rPr>
      </w:pPr>
    </w:p>
    <w:p w14:paraId="3ED0819D" w14:textId="77777777" w:rsidR="00BF75A8" w:rsidRPr="00BF75A8" w:rsidRDefault="00BF75A8" w:rsidP="00BF75A8">
      <w:pPr>
        <w:jc w:val="center"/>
        <w:rPr>
          <w:sz w:val="28"/>
          <w:szCs w:val="28"/>
        </w:rPr>
      </w:pPr>
    </w:p>
    <w:p w14:paraId="600933C2" w14:textId="77777777" w:rsidR="00BF75A8" w:rsidRPr="00BF75A8" w:rsidRDefault="00BF75A8" w:rsidP="00BF75A8">
      <w:pPr>
        <w:jc w:val="center"/>
        <w:rPr>
          <w:sz w:val="28"/>
          <w:szCs w:val="28"/>
        </w:rPr>
      </w:pPr>
    </w:p>
    <w:p w14:paraId="5C137D81" w14:textId="77777777" w:rsidR="00BF75A8" w:rsidRPr="00BF75A8" w:rsidRDefault="00BF75A8" w:rsidP="00BF75A8">
      <w:pPr>
        <w:jc w:val="center"/>
        <w:rPr>
          <w:sz w:val="28"/>
          <w:szCs w:val="28"/>
        </w:rPr>
      </w:pPr>
    </w:p>
    <w:p w14:paraId="72C2AA82" w14:textId="77777777" w:rsidR="00BF75A8" w:rsidRPr="00BF75A8" w:rsidRDefault="00BF75A8" w:rsidP="00BF75A8">
      <w:pPr>
        <w:jc w:val="center"/>
        <w:rPr>
          <w:sz w:val="28"/>
          <w:szCs w:val="28"/>
        </w:rPr>
      </w:pPr>
    </w:p>
    <w:p w14:paraId="3114259A" w14:textId="77777777" w:rsidR="00BF75A8" w:rsidRPr="00BF75A8" w:rsidRDefault="00BF75A8" w:rsidP="00BF75A8">
      <w:pPr>
        <w:jc w:val="center"/>
        <w:rPr>
          <w:sz w:val="28"/>
          <w:szCs w:val="28"/>
        </w:rPr>
      </w:pPr>
    </w:p>
    <w:p w14:paraId="6CF35FD5" w14:textId="77777777" w:rsidR="00BF75A8" w:rsidRPr="00BF75A8" w:rsidRDefault="00BF75A8" w:rsidP="00BF75A8">
      <w:pPr>
        <w:jc w:val="center"/>
        <w:rPr>
          <w:sz w:val="28"/>
          <w:szCs w:val="28"/>
        </w:rPr>
      </w:pPr>
    </w:p>
    <w:p w14:paraId="4FB054E1" w14:textId="77777777" w:rsidR="00BF75A8" w:rsidRPr="00BF75A8" w:rsidRDefault="00BF75A8" w:rsidP="00BF75A8">
      <w:pPr>
        <w:jc w:val="center"/>
        <w:rPr>
          <w:sz w:val="28"/>
          <w:szCs w:val="28"/>
        </w:rPr>
      </w:pPr>
    </w:p>
    <w:p w14:paraId="3AB52829" w14:textId="77777777" w:rsidR="00BF75A8" w:rsidRPr="00BF75A8" w:rsidRDefault="00BF75A8" w:rsidP="00BF75A8">
      <w:pPr>
        <w:jc w:val="center"/>
        <w:rPr>
          <w:sz w:val="28"/>
          <w:szCs w:val="28"/>
        </w:rPr>
      </w:pPr>
    </w:p>
    <w:p w14:paraId="52D2805D" w14:textId="77777777" w:rsidR="00BF75A8" w:rsidRPr="00BF75A8" w:rsidRDefault="00BF75A8" w:rsidP="00BF75A8">
      <w:pPr>
        <w:jc w:val="center"/>
        <w:rPr>
          <w:sz w:val="28"/>
          <w:szCs w:val="28"/>
        </w:rPr>
      </w:pPr>
    </w:p>
    <w:p w14:paraId="709356F5" w14:textId="77777777" w:rsidR="00BF75A8" w:rsidRPr="00BF75A8" w:rsidRDefault="00BF75A8" w:rsidP="00BF75A8">
      <w:pPr>
        <w:jc w:val="center"/>
        <w:rPr>
          <w:sz w:val="28"/>
          <w:szCs w:val="28"/>
        </w:rPr>
      </w:pPr>
    </w:p>
    <w:p w14:paraId="5F7BF9C6" w14:textId="77777777" w:rsidR="00BF75A8" w:rsidRPr="00BF75A8" w:rsidRDefault="00BF75A8" w:rsidP="00BF75A8">
      <w:pPr>
        <w:jc w:val="center"/>
        <w:rPr>
          <w:sz w:val="28"/>
          <w:szCs w:val="28"/>
        </w:rPr>
      </w:pPr>
    </w:p>
    <w:p w14:paraId="322A1C0A" w14:textId="77777777" w:rsidR="00BF75A8" w:rsidRPr="00BF75A8" w:rsidRDefault="00BF75A8" w:rsidP="00BF75A8">
      <w:pPr>
        <w:jc w:val="center"/>
        <w:rPr>
          <w:sz w:val="28"/>
          <w:szCs w:val="28"/>
        </w:rPr>
      </w:pPr>
    </w:p>
    <w:p w14:paraId="14826FD2" w14:textId="77777777" w:rsidR="00BF75A8" w:rsidRPr="00BF75A8" w:rsidRDefault="00BF75A8" w:rsidP="00BF75A8">
      <w:pPr>
        <w:jc w:val="center"/>
        <w:rPr>
          <w:sz w:val="28"/>
          <w:szCs w:val="28"/>
        </w:rPr>
      </w:pPr>
    </w:p>
    <w:p w14:paraId="6B088A00" w14:textId="77777777" w:rsidR="00BF75A8" w:rsidRPr="00BF75A8" w:rsidRDefault="00BF75A8" w:rsidP="00BF75A8">
      <w:pPr>
        <w:jc w:val="center"/>
        <w:rPr>
          <w:sz w:val="28"/>
          <w:szCs w:val="28"/>
        </w:rPr>
      </w:pPr>
    </w:p>
    <w:p w14:paraId="41A3237A" w14:textId="77777777" w:rsidR="00BF75A8" w:rsidRPr="00BF75A8" w:rsidRDefault="00BF75A8" w:rsidP="00BF75A8">
      <w:pPr>
        <w:jc w:val="center"/>
        <w:rPr>
          <w:sz w:val="28"/>
          <w:szCs w:val="28"/>
        </w:rPr>
      </w:pPr>
    </w:p>
    <w:p w14:paraId="2A94D45E" w14:textId="77777777" w:rsidR="00BF75A8" w:rsidRPr="00BF75A8" w:rsidRDefault="00BF75A8" w:rsidP="00BF75A8">
      <w:pPr>
        <w:jc w:val="center"/>
        <w:rPr>
          <w:sz w:val="28"/>
          <w:szCs w:val="28"/>
        </w:rPr>
      </w:pPr>
    </w:p>
    <w:p w14:paraId="2AA3D3D8" w14:textId="77777777" w:rsidR="00BF75A8" w:rsidRPr="00BF75A8" w:rsidRDefault="00BF75A8" w:rsidP="00BF75A8">
      <w:pPr>
        <w:jc w:val="center"/>
        <w:rPr>
          <w:sz w:val="28"/>
          <w:szCs w:val="28"/>
        </w:rPr>
      </w:pPr>
    </w:p>
    <w:p w14:paraId="6A02DA10" w14:textId="77777777" w:rsidR="00BF75A8" w:rsidRPr="00BF75A8" w:rsidRDefault="00BF75A8" w:rsidP="00BF75A8">
      <w:pPr>
        <w:jc w:val="center"/>
        <w:rPr>
          <w:sz w:val="28"/>
          <w:szCs w:val="28"/>
        </w:rPr>
      </w:pPr>
    </w:p>
    <w:p w14:paraId="0A74746D" w14:textId="77777777" w:rsidR="00BF75A8" w:rsidRPr="00BF75A8" w:rsidRDefault="00BF75A8" w:rsidP="00BF75A8">
      <w:pPr>
        <w:jc w:val="center"/>
        <w:rPr>
          <w:sz w:val="28"/>
          <w:szCs w:val="28"/>
        </w:rPr>
      </w:pPr>
    </w:p>
    <w:p w14:paraId="30A3408E" w14:textId="77777777" w:rsidR="00BF75A8" w:rsidRPr="00BF75A8" w:rsidRDefault="00BF75A8" w:rsidP="00BF75A8">
      <w:pPr>
        <w:jc w:val="center"/>
        <w:rPr>
          <w:sz w:val="28"/>
          <w:szCs w:val="28"/>
        </w:rPr>
      </w:pPr>
    </w:p>
    <w:p w14:paraId="01F061F4" w14:textId="77777777" w:rsidR="00BF75A8" w:rsidRPr="00BF75A8" w:rsidRDefault="00BF75A8" w:rsidP="00BF75A8">
      <w:pPr>
        <w:jc w:val="center"/>
        <w:rPr>
          <w:sz w:val="28"/>
          <w:szCs w:val="28"/>
        </w:rPr>
      </w:pPr>
    </w:p>
    <w:p w14:paraId="7DEA835C" w14:textId="77777777" w:rsidR="00BF75A8" w:rsidRPr="00BF75A8" w:rsidRDefault="00BF75A8" w:rsidP="00BF75A8">
      <w:pPr>
        <w:jc w:val="center"/>
        <w:rPr>
          <w:sz w:val="28"/>
          <w:szCs w:val="28"/>
        </w:rPr>
      </w:pPr>
    </w:p>
    <w:p w14:paraId="28BE69B2" w14:textId="77777777" w:rsidR="00BF75A8" w:rsidRPr="00BF75A8" w:rsidRDefault="00BF75A8" w:rsidP="00BF75A8">
      <w:pPr>
        <w:jc w:val="center"/>
        <w:rPr>
          <w:sz w:val="28"/>
          <w:szCs w:val="28"/>
        </w:rPr>
      </w:pPr>
    </w:p>
    <w:p w14:paraId="2BE9933A" w14:textId="77777777" w:rsidR="00BF75A8" w:rsidRPr="00BF75A8" w:rsidRDefault="00BF75A8" w:rsidP="00BF75A8">
      <w:pPr>
        <w:jc w:val="center"/>
        <w:rPr>
          <w:sz w:val="28"/>
          <w:szCs w:val="28"/>
        </w:rPr>
      </w:pPr>
    </w:p>
    <w:p w14:paraId="4FE3C9D1" w14:textId="77777777" w:rsidR="00BF75A8" w:rsidRPr="00BF75A8" w:rsidRDefault="00BF75A8" w:rsidP="00BF75A8">
      <w:pPr>
        <w:jc w:val="center"/>
        <w:rPr>
          <w:sz w:val="28"/>
          <w:szCs w:val="28"/>
        </w:rPr>
      </w:pPr>
      <w:r w:rsidRPr="00BF75A8">
        <w:rPr>
          <w:sz w:val="28"/>
          <w:szCs w:val="28"/>
        </w:rPr>
        <w:lastRenderedPageBreak/>
        <w:t xml:space="preserve">Раздел 5. Планируемые объемы подачи технической воды </w:t>
      </w:r>
    </w:p>
    <w:p w14:paraId="70C245AB" w14:textId="77777777" w:rsidR="00BF75A8" w:rsidRPr="00BF75A8" w:rsidRDefault="00BF75A8" w:rsidP="00BF75A8">
      <w:pPr>
        <w:jc w:val="center"/>
        <w:rPr>
          <w:sz w:val="28"/>
          <w:szCs w:val="28"/>
        </w:rPr>
      </w:pPr>
    </w:p>
    <w:tbl>
      <w:tblPr>
        <w:tblStyle w:val="ae"/>
        <w:tblW w:w="11057" w:type="dxa"/>
        <w:tblInd w:w="-1139" w:type="dxa"/>
        <w:tblLayout w:type="fixed"/>
        <w:tblLook w:val="04A0" w:firstRow="1" w:lastRow="0" w:firstColumn="1" w:lastColumn="0" w:noHBand="0" w:noVBand="1"/>
      </w:tblPr>
      <w:tblGrid>
        <w:gridCol w:w="850"/>
        <w:gridCol w:w="2552"/>
        <w:gridCol w:w="709"/>
        <w:gridCol w:w="1134"/>
        <w:gridCol w:w="1134"/>
        <w:gridCol w:w="1134"/>
        <w:gridCol w:w="1134"/>
        <w:gridCol w:w="1134"/>
        <w:gridCol w:w="1276"/>
      </w:tblGrid>
      <w:tr w:rsidR="00BF75A8" w:rsidRPr="00BF75A8" w14:paraId="636661EF" w14:textId="77777777" w:rsidTr="00FC1F11">
        <w:trPr>
          <w:trHeight w:val="489"/>
        </w:trPr>
        <w:tc>
          <w:tcPr>
            <w:tcW w:w="850" w:type="dxa"/>
            <w:vMerge w:val="restart"/>
            <w:vAlign w:val="center"/>
          </w:tcPr>
          <w:p w14:paraId="67F79CCA" w14:textId="77777777" w:rsidR="00BF75A8" w:rsidRPr="00BF75A8" w:rsidRDefault="00BF75A8" w:rsidP="00BF75A8">
            <w:pPr>
              <w:jc w:val="center"/>
            </w:pPr>
            <w:r w:rsidRPr="00BF75A8">
              <w:t>№ п/п</w:t>
            </w:r>
          </w:p>
        </w:tc>
        <w:tc>
          <w:tcPr>
            <w:tcW w:w="2552" w:type="dxa"/>
            <w:vMerge w:val="restart"/>
            <w:vAlign w:val="center"/>
          </w:tcPr>
          <w:p w14:paraId="2146F256" w14:textId="77777777" w:rsidR="00BF75A8" w:rsidRPr="00BF75A8" w:rsidRDefault="00BF75A8" w:rsidP="00BF75A8">
            <w:pPr>
              <w:jc w:val="center"/>
            </w:pPr>
            <w:r w:rsidRPr="00BF75A8">
              <w:t>Наименование показателя</w:t>
            </w:r>
          </w:p>
        </w:tc>
        <w:tc>
          <w:tcPr>
            <w:tcW w:w="709" w:type="dxa"/>
            <w:vMerge w:val="restart"/>
            <w:vAlign w:val="center"/>
          </w:tcPr>
          <w:p w14:paraId="39CB97DF" w14:textId="77777777" w:rsidR="00BF75A8" w:rsidRPr="00BF75A8" w:rsidRDefault="00BF75A8" w:rsidP="00BF75A8">
            <w:pPr>
              <w:jc w:val="center"/>
            </w:pPr>
            <w:r w:rsidRPr="00BF75A8">
              <w:t>Ед. изм.</w:t>
            </w:r>
          </w:p>
        </w:tc>
        <w:tc>
          <w:tcPr>
            <w:tcW w:w="2268" w:type="dxa"/>
            <w:gridSpan w:val="2"/>
            <w:vAlign w:val="center"/>
          </w:tcPr>
          <w:p w14:paraId="528E1C8E" w14:textId="77777777" w:rsidR="00BF75A8" w:rsidRPr="00BF75A8" w:rsidRDefault="00BF75A8" w:rsidP="00BF75A8">
            <w:pPr>
              <w:jc w:val="center"/>
            </w:pPr>
            <w:r w:rsidRPr="00BF75A8">
              <w:t>2021 год</w:t>
            </w:r>
          </w:p>
        </w:tc>
        <w:tc>
          <w:tcPr>
            <w:tcW w:w="2268" w:type="dxa"/>
            <w:gridSpan w:val="2"/>
            <w:vAlign w:val="center"/>
          </w:tcPr>
          <w:p w14:paraId="30EA458F" w14:textId="77777777" w:rsidR="00BF75A8" w:rsidRPr="00BF75A8" w:rsidRDefault="00BF75A8" w:rsidP="00BF75A8">
            <w:pPr>
              <w:jc w:val="center"/>
            </w:pPr>
            <w:r w:rsidRPr="00BF75A8">
              <w:t>2022 год</w:t>
            </w:r>
          </w:p>
        </w:tc>
        <w:tc>
          <w:tcPr>
            <w:tcW w:w="2410" w:type="dxa"/>
            <w:gridSpan w:val="2"/>
            <w:vAlign w:val="center"/>
          </w:tcPr>
          <w:p w14:paraId="267B4DDA" w14:textId="77777777" w:rsidR="00BF75A8" w:rsidRPr="00BF75A8" w:rsidRDefault="00BF75A8" w:rsidP="00BF75A8">
            <w:pPr>
              <w:jc w:val="center"/>
            </w:pPr>
            <w:r w:rsidRPr="00BF75A8">
              <w:t>2023 год</w:t>
            </w:r>
          </w:p>
        </w:tc>
      </w:tr>
      <w:tr w:rsidR="00BF75A8" w:rsidRPr="00BF75A8" w14:paraId="4D8375E4" w14:textId="77777777" w:rsidTr="00FC1F11">
        <w:trPr>
          <w:trHeight w:val="598"/>
        </w:trPr>
        <w:tc>
          <w:tcPr>
            <w:tcW w:w="850" w:type="dxa"/>
            <w:vMerge/>
          </w:tcPr>
          <w:p w14:paraId="69C80170" w14:textId="77777777" w:rsidR="00BF75A8" w:rsidRPr="00BF75A8" w:rsidRDefault="00BF75A8" w:rsidP="00BF75A8">
            <w:pPr>
              <w:jc w:val="both"/>
            </w:pPr>
          </w:p>
        </w:tc>
        <w:tc>
          <w:tcPr>
            <w:tcW w:w="2552" w:type="dxa"/>
            <w:vMerge/>
          </w:tcPr>
          <w:p w14:paraId="38EC09F1" w14:textId="77777777" w:rsidR="00BF75A8" w:rsidRPr="00BF75A8" w:rsidRDefault="00BF75A8" w:rsidP="00BF75A8">
            <w:pPr>
              <w:jc w:val="both"/>
            </w:pPr>
          </w:p>
        </w:tc>
        <w:tc>
          <w:tcPr>
            <w:tcW w:w="709" w:type="dxa"/>
            <w:vMerge/>
          </w:tcPr>
          <w:p w14:paraId="52463DBD" w14:textId="77777777" w:rsidR="00BF75A8" w:rsidRPr="00BF75A8" w:rsidRDefault="00BF75A8" w:rsidP="00BF75A8">
            <w:pPr>
              <w:jc w:val="both"/>
            </w:pPr>
          </w:p>
        </w:tc>
        <w:tc>
          <w:tcPr>
            <w:tcW w:w="1134" w:type="dxa"/>
            <w:vAlign w:val="center"/>
          </w:tcPr>
          <w:p w14:paraId="6BBB57AB" w14:textId="77777777" w:rsidR="00BF75A8" w:rsidRPr="00BF75A8" w:rsidRDefault="00BF75A8" w:rsidP="00BF75A8">
            <w:pPr>
              <w:jc w:val="center"/>
            </w:pPr>
            <w:r w:rsidRPr="00BF75A8">
              <w:t>с 01.01.   по 30.06.</w:t>
            </w:r>
          </w:p>
        </w:tc>
        <w:tc>
          <w:tcPr>
            <w:tcW w:w="1134" w:type="dxa"/>
            <w:vAlign w:val="center"/>
          </w:tcPr>
          <w:p w14:paraId="0D1F3D6D" w14:textId="77777777" w:rsidR="00BF75A8" w:rsidRPr="00BF75A8" w:rsidRDefault="00BF75A8" w:rsidP="00BF75A8">
            <w:pPr>
              <w:jc w:val="center"/>
            </w:pPr>
            <w:r w:rsidRPr="00BF75A8">
              <w:t>с 01.07.     по 31.12.</w:t>
            </w:r>
          </w:p>
        </w:tc>
        <w:tc>
          <w:tcPr>
            <w:tcW w:w="1134" w:type="dxa"/>
            <w:vAlign w:val="center"/>
          </w:tcPr>
          <w:p w14:paraId="02842D48" w14:textId="77777777" w:rsidR="00BF75A8" w:rsidRPr="00BF75A8" w:rsidRDefault="00BF75A8" w:rsidP="00BF75A8">
            <w:pPr>
              <w:jc w:val="center"/>
            </w:pPr>
            <w:r w:rsidRPr="00BF75A8">
              <w:t>с 01.01.   по 30.06.</w:t>
            </w:r>
          </w:p>
        </w:tc>
        <w:tc>
          <w:tcPr>
            <w:tcW w:w="1134" w:type="dxa"/>
            <w:vAlign w:val="center"/>
          </w:tcPr>
          <w:p w14:paraId="23C9DCDA" w14:textId="77777777" w:rsidR="00BF75A8" w:rsidRPr="00BF75A8" w:rsidRDefault="00BF75A8" w:rsidP="00BF75A8">
            <w:pPr>
              <w:jc w:val="center"/>
            </w:pPr>
            <w:r w:rsidRPr="00BF75A8">
              <w:t>с 01.01.    по 30.06.</w:t>
            </w:r>
          </w:p>
        </w:tc>
        <w:tc>
          <w:tcPr>
            <w:tcW w:w="1134" w:type="dxa"/>
            <w:vAlign w:val="center"/>
          </w:tcPr>
          <w:p w14:paraId="122A6BCB" w14:textId="77777777" w:rsidR="00BF75A8" w:rsidRPr="00BF75A8" w:rsidRDefault="00BF75A8" w:rsidP="00BF75A8">
            <w:pPr>
              <w:jc w:val="center"/>
            </w:pPr>
            <w:r w:rsidRPr="00BF75A8">
              <w:t>с 01.07.     по 31.12.</w:t>
            </w:r>
          </w:p>
        </w:tc>
        <w:tc>
          <w:tcPr>
            <w:tcW w:w="1276" w:type="dxa"/>
            <w:vAlign w:val="center"/>
          </w:tcPr>
          <w:p w14:paraId="00761800" w14:textId="77777777" w:rsidR="00BF75A8" w:rsidRPr="00BF75A8" w:rsidRDefault="00BF75A8" w:rsidP="00BF75A8">
            <w:pPr>
              <w:jc w:val="center"/>
            </w:pPr>
            <w:r w:rsidRPr="00BF75A8">
              <w:t>с 01.01.   по 30.06.</w:t>
            </w:r>
          </w:p>
        </w:tc>
      </w:tr>
      <w:tr w:rsidR="00BF75A8" w:rsidRPr="00BF75A8" w14:paraId="48B22913" w14:textId="77777777" w:rsidTr="00FC1F11">
        <w:trPr>
          <w:trHeight w:val="253"/>
        </w:trPr>
        <w:tc>
          <w:tcPr>
            <w:tcW w:w="850" w:type="dxa"/>
          </w:tcPr>
          <w:p w14:paraId="474E8704" w14:textId="77777777" w:rsidR="00BF75A8" w:rsidRPr="00BF75A8" w:rsidRDefault="00BF75A8" w:rsidP="00BF75A8">
            <w:pPr>
              <w:jc w:val="center"/>
            </w:pPr>
            <w:r w:rsidRPr="00BF75A8">
              <w:t>1</w:t>
            </w:r>
          </w:p>
        </w:tc>
        <w:tc>
          <w:tcPr>
            <w:tcW w:w="2552" w:type="dxa"/>
          </w:tcPr>
          <w:p w14:paraId="2A9E8BEE" w14:textId="77777777" w:rsidR="00BF75A8" w:rsidRPr="00BF75A8" w:rsidRDefault="00BF75A8" w:rsidP="00BF75A8">
            <w:pPr>
              <w:jc w:val="center"/>
            </w:pPr>
            <w:r w:rsidRPr="00BF75A8">
              <w:t>2</w:t>
            </w:r>
          </w:p>
        </w:tc>
        <w:tc>
          <w:tcPr>
            <w:tcW w:w="709" w:type="dxa"/>
          </w:tcPr>
          <w:p w14:paraId="1F6AFD62" w14:textId="77777777" w:rsidR="00BF75A8" w:rsidRPr="00BF75A8" w:rsidRDefault="00BF75A8" w:rsidP="00BF75A8">
            <w:pPr>
              <w:jc w:val="center"/>
            </w:pPr>
            <w:r w:rsidRPr="00BF75A8">
              <w:t>3</w:t>
            </w:r>
          </w:p>
        </w:tc>
        <w:tc>
          <w:tcPr>
            <w:tcW w:w="1134" w:type="dxa"/>
            <w:vAlign w:val="center"/>
          </w:tcPr>
          <w:p w14:paraId="66875CDC" w14:textId="77777777" w:rsidR="00BF75A8" w:rsidRPr="00BF75A8" w:rsidRDefault="00BF75A8" w:rsidP="00BF75A8">
            <w:pPr>
              <w:jc w:val="center"/>
            </w:pPr>
            <w:r w:rsidRPr="00BF75A8">
              <w:t>4</w:t>
            </w:r>
          </w:p>
        </w:tc>
        <w:tc>
          <w:tcPr>
            <w:tcW w:w="1134" w:type="dxa"/>
            <w:vAlign w:val="center"/>
          </w:tcPr>
          <w:p w14:paraId="72024FF7" w14:textId="77777777" w:rsidR="00BF75A8" w:rsidRPr="00BF75A8" w:rsidRDefault="00BF75A8" w:rsidP="00BF75A8">
            <w:pPr>
              <w:jc w:val="center"/>
            </w:pPr>
            <w:r w:rsidRPr="00BF75A8">
              <w:t>5</w:t>
            </w:r>
          </w:p>
        </w:tc>
        <w:tc>
          <w:tcPr>
            <w:tcW w:w="1134" w:type="dxa"/>
          </w:tcPr>
          <w:p w14:paraId="5DC2B416" w14:textId="77777777" w:rsidR="00BF75A8" w:rsidRPr="00BF75A8" w:rsidRDefault="00BF75A8" w:rsidP="00BF75A8">
            <w:pPr>
              <w:jc w:val="center"/>
            </w:pPr>
            <w:r w:rsidRPr="00BF75A8">
              <w:t>6</w:t>
            </w:r>
          </w:p>
        </w:tc>
        <w:tc>
          <w:tcPr>
            <w:tcW w:w="1134" w:type="dxa"/>
          </w:tcPr>
          <w:p w14:paraId="1183857D" w14:textId="77777777" w:rsidR="00BF75A8" w:rsidRPr="00BF75A8" w:rsidRDefault="00BF75A8" w:rsidP="00BF75A8">
            <w:pPr>
              <w:jc w:val="center"/>
            </w:pPr>
            <w:r w:rsidRPr="00BF75A8">
              <w:t>7</w:t>
            </w:r>
          </w:p>
        </w:tc>
        <w:tc>
          <w:tcPr>
            <w:tcW w:w="1134" w:type="dxa"/>
          </w:tcPr>
          <w:p w14:paraId="7DA4C98C" w14:textId="77777777" w:rsidR="00BF75A8" w:rsidRPr="00BF75A8" w:rsidRDefault="00BF75A8" w:rsidP="00BF75A8">
            <w:pPr>
              <w:jc w:val="center"/>
            </w:pPr>
            <w:r w:rsidRPr="00BF75A8">
              <w:t>8</w:t>
            </w:r>
          </w:p>
        </w:tc>
        <w:tc>
          <w:tcPr>
            <w:tcW w:w="1276" w:type="dxa"/>
          </w:tcPr>
          <w:p w14:paraId="35D50874" w14:textId="77777777" w:rsidR="00BF75A8" w:rsidRPr="00BF75A8" w:rsidRDefault="00BF75A8" w:rsidP="00BF75A8">
            <w:pPr>
              <w:jc w:val="center"/>
            </w:pPr>
            <w:r w:rsidRPr="00BF75A8">
              <w:t>9</w:t>
            </w:r>
          </w:p>
        </w:tc>
      </w:tr>
      <w:tr w:rsidR="00BF75A8" w:rsidRPr="00BF75A8" w14:paraId="783C3C83" w14:textId="77777777" w:rsidTr="00FC1F11">
        <w:trPr>
          <w:trHeight w:val="381"/>
        </w:trPr>
        <w:tc>
          <w:tcPr>
            <w:tcW w:w="11057" w:type="dxa"/>
            <w:gridSpan w:val="9"/>
            <w:vAlign w:val="center"/>
          </w:tcPr>
          <w:p w14:paraId="75DE9D0F" w14:textId="77777777" w:rsidR="00BF75A8" w:rsidRPr="00BF75A8" w:rsidRDefault="00BF75A8" w:rsidP="00BF75A8">
            <w:pPr>
              <w:jc w:val="center"/>
            </w:pPr>
            <w:r w:rsidRPr="00BF75A8">
              <w:t>Холодное водоснабжение технической водой</w:t>
            </w:r>
          </w:p>
        </w:tc>
      </w:tr>
      <w:tr w:rsidR="00BF75A8" w:rsidRPr="00BF75A8" w14:paraId="5B824BD0" w14:textId="77777777" w:rsidTr="00FC1F11">
        <w:trPr>
          <w:trHeight w:val="439"/>
        </w:trPr>
        <w:tc>
          <w:tcPr>
            <w:tcW w:w="850" w:type="dxa"/>
            <w:vAlign w:val="center"/>
          </w:tcPr>
          <w:p w14:paraId="39EA555E" w14:textId="77777777" w:rsidR="00BF75A8" w:rsidRPr="00BF75A8" w:rsidRDefault="00BF75A8" w:rsidP="00BF75A8">
            <w:pPr>
              <w:jc w:val="center"/>
            </w:pPr>
            <w:r w:rsidRPr="00BF75A8">
              <w:t>1.</w:t>
            </w:r>
          </w:p>
        </w:tc>
        <w:tc>
          <w:tcPr>
            <w:tcW w:w="2552" w:type="dxa"/>
            <w:vAlign w:val="center"/>
          </w:tcPr>
          <w:p w14:paraId="6DD9C0A7" w14:textId="77777777" w:rsidR="00BF75A8" w:rsidRPr="00BF75A8" w:rsidRDefault="00BF75A8" w:rsidP="00BF75A8">
            <w:r w:rsidRPr="00BF75A8">
              <w:t>Поднято воды</w:t>
            </w:r>
          </w:p>
        </w:tc>
        <w:tc>
          <w:tcPr>
            <w:tcW w:w="709" w:type="dxa"/>
            <w:vAlign w:val="center"/>
          </w:tcPr>
          <w:p w14:paraId="55C0A7C6" w14:textId="77777777" w:rsidR="00BF75A8" w:rsidRPr="00BF75A8" w:rsidRDefault="00BF75A8" w:rsidP="00BF75A8">
            <w:pPr>
              <w:jc w:val="center"/>
              <w:rPr>
                <w:vertAlign w:val="superscript"/>
              </w:rPr>
            </w:pPr>
            <w:r w:rsidRPr="00BF75A8">
              <w:t>м</w:t>
            </w:r>
            <w:r w:rsidRPr="00BF75A8">
              <w:rPr>
                <w:vertAlign w:val="superscript"/>
              </w:rPr>
              <w:t>3</w:t>
            </w:r>
          </w:p>
        </w:tc>
        <w:tc>
          <w:tcPr>
            <w:tcW w:w="1134" w:type="dxa"/>
            <w:vAlign w:val="center"/>
          </w:tcPr>
          <w:p w14:paraId="5AF1405A" w14:textId="77777777" w:rsidR="00BF75A8" w:rsidRPr="00BF75A8" w:rsidRDefault="00BF75A8" w:rsidP="00BF75A8">
            <w:pPr>
              <w:jc w:val="center"/>
            </w:pPr>
            <w:r w:rsidRPr="00BF75A8">
              <w:t>1500,00</w:t>
            </w:r>
          </w:p>
        </w:tc>
        <w:tc>
          <w:tcPr>
            <w:tcW w:w="1134" w:type="dxa"/>
            <w:vAlign w:val="center"/>
          </w:tcPr>
          <w:p w14:paraId="743EAC56" w14:textId="77777777" w:rsidR="00BF75A8" w:rsidRPr="00BF75A8" w:rsidRDefault="00BF75A8" w:rsidP="00BF75A8">
            <w:pPr>
              <w:jc w:val="center"/>
            </w:pPr>
            <w:r w:rsidRPr="00BF75A8">
              <w:t>1500,00</w:t>
            </w:r>
          </w:p>
        </w:tc>
        <w:tc>
          <w:tcPr>
            <w:tcW w:w="1134" w:type="dxa"/>
            <w:vAlign w:val="center"/>
          </w:tcPr>
          <w:p w14:paraId="236651CF" w14:textId="77777777" w:rsidR="00BF75A8" w:rsidRPr="00BF75A8" w:rsidRDefault="00BF75A8" w:rsidP="00BF75A8">
            <w:pPr>
              <w:jc w:val="center"/>
            </w:pPr>
            <w:r w:rsidRPr="00BF75A8">
              <w:t>1500,00</w:t>
            </w:r>
          </w:p>
        </w:tc>
        <w:tc>
          <w:tcPr>
            <w:tcW w:w="1134" w:type="dxa"/>
            <w:vAlign w:val="center"/>
          </w:tcPr>
          <w:p w14:paraId="275D41B3" w14:textId="77777777" w:rsidR="00BF75A8" w:rsidRPr="00BF75A8" w:rsidRDefault="00BF75A8" w:rsidP="00BF75A8">
            <w:pPr>
              <w:jc w:val="center"/>
            </w:pPr>
            <w:r w:rsidRPr="00BF75A8">
              <w:t>1500,00</w:t>
            </w:r>
          </w:p>
        </w:tc>
        <w:tc>
          <w:tcPr>
            <w:tcW w:w="1134" w:type="dxa"/>
            <w:vAlign w:val="center"/>
          </w:tcPr>
          <w:p w14:paraId="3FAE3F27" w14:textId="77777777" w:rsidR="00BF75A8" w:rsidRPr="00BF75A8" w:rsidRDefault="00BF75A8" w:rsidP="00BF75A8">
            <w:pPr>
              <w:jc w:val="center"/>
            </w:pPr>
            <w:r w:rsidRPr="00BF75A8">
              <w:t>1500,00</w:t>
            </w:r>
          </w:p>
        </w:tc>
        <w:tc>
          <w:tcPr>
            <w:tcW w:w="1276" w:type="dxa"/>
            <w:vAlign w:val="center"/>
          </w:tcPr>
          <w:p w14:paraId="1AB98DD1" w14:textId="77777777" w:rsidR="00BF75A8" w:rsidRPr="00BF75A8" w:rsidRDefault="00BF75A8" w:rsidP="00BF75A8">
            <w:pPr>
              <w:jc w:val="center"/>
            </w:pPr>
            <w:r w:rsidRPr="00BF75A8">
              <w:t>1500,00</w:t>
            </w:r>
          </w:p>
        </w:tc>
      </w:tr>
      <w:tr w:rsidR="00BF75A8" w:rsidRPr="00BF75A8" w14:paraId="2305744B" w14:textId="77777777" w:rsidTr="00FC1F11">
        <w:trPr>
          <w:trHeight w:val="389"/>
        </w:trPr>
        <w:tc>
          <w:tcPr>
            <w:tcW w:w="850" w:type="dxa"/>
            <w:vAlign w:val="center"/>
          </w:tcPr>
          <w:p w14:paraId="30A34FF1" w14:textId="77777777" w:rsidR="00BF75A8" w:rsidRPr="00BF75A8" w:rsidRDefault="00BF75A8" w:rsidP="00BF75A8">
            <w:pPr>
              <w:jc w:val="center"/>
            </w:pPr>
            <w:r w:rsidRPr="00BF75A8">
              <w:t>2.</w:t>
            </w:r>
          </w:p>
        </w:tc>
        <w:tc>
          <w:tcPr>
            <w:tcW w:w="2552" w:type="dxa"/>
            <w:vAlign w:val="center"/>
          </w:tcPr>
          <w:p w14:paraId="043EA12D" w14:textId="77777777" w:rsidR="00BF75A8" w:rsidRPr="00BF75A8" w:rsidRDefault="00BF75A8" w:rsidP="00BF75A8">
            <w:r w:rsidRPr="00BF75A8">
              <w:t>Получено со стороны</w:t>
            </w:r>
          </w:p>
        </w:tc>
        <w:tc>
          <w:tcPr>
            <w:tcW w:w="709" w:type="dxa"/>
            <w:vAlign w:val="center"/>
          </w:tcPr>
          <w:p w14:paraId="71B9FFE8"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079B48D7" w14:textId="77777777" w:rsidR="00BF75A8" w:rsidRPr="00BF75A8" w:rsidRDefault="00BF75A8" w:rsidP="00BF75A8">
            <w:pPr>
              <w:jc w:val="center"/>
            </w:pPr>
            <w:r w:rsidRPr="00BF75A8">
              <w:t>-</w:t>
            </w:r>
          </w:p>
        </w:tc>
        <w:tc>
          <w:tcPr>
            <w:tcW w:w="1134" w:type="dxa"/>
            <w:vAlign w:val="center"/>
          </w:tcPr>
          <w:p w14:paraId="6B4626C3" w14:textId="77777777" w:rsidR="00BF75A8" w:rsidRPr="00BF75A8" w:rsidRDefault="00BF75A8" w:rsidP="00BF75A8">
            <w:pPr>
              <w:jc w:val="center"/>
            </w:pPr>
            <w:r w:rsidRPr="00BF75A8">
              <w:t>-</w:t>
            </w:r>
          </w:p>
        </w:tc>
        <w:tc>
          <w:tcPr>
            <w:tcW w:w="1134" w:type="dxa"/>
            <w:vAlign w:val="center"/>
          </w:tcPr>
          <w:p w14:paraId="7D49EBB1" w14:textId="77777777" w:rsidR="00BF75A8" w:rsidRPr="00BF75A8" w:rsidRDefault="00BF75A8" w:rsidP="00BF75A8">
            <w:pPr>
              <w:jc w:val="center"/>
            </w:pPr>
            <w:r w:rsidRPr="00BF75A8">
              <w:t>-</w:t>
            </w:r>
          </w:p>
        </w:tc>
        <w:tc>
          <w:tcPr>
            <w:tcW w:w="1134" w:type="dxa"/>
            <w:vAlign w:val="center"/>
          </w:tcPr>
          <w:p w14:paraId="17E3D206" w14:textId="77777777" w:rsidR="00BF75A8" w:rsidRPr="00BF75A8" w:rsidRDefault="00BF75A8" w:rsidP="00BF75A8">
            <w:pPr>
              <w:jc w:val="center"/>
            </w:pPr>
            <w:r w:rsidRPr="00BF75A8">
              <w:t>-</w:t>
            </w:r>
          </w:p>
        </w:tc>
        <w:tc>
          <w:tcPr>
            <w:tcW w:w="1134" w:type="dxa"/>
            <w:vAlign w:val="center"/>
          </w:tcPr>
          <w:p w14:paraId="19FCF93D" w14:textId="77777777" w:rsidR="00BF75A8" w:rsidRPr="00BF75A8" w:rsidRDefault="00BF75A8" w:rsidP="00BF75A8">
            <w:pPr>
              <w:jc w:val="center"/>
            </w:pPr>
            <w:r w:rsidRPr="00BF75A8">
              <w:t>-</w:t>
            </w:r>
          </w:p>
        </w:tc>
        <w:tc>
          <w:tcPr>
            <w:tcW w:w="1276" w:type="dxa"/>
            <w:vAlign w:val="center"/>
          </w:tcPr>
          <w:p w14:paraId="18F25076" w14:textId="77777777" w:rsidR="00BF75A8" w:rsidRPr="00BF75A8" w:rsidRDefault="00BF75A8" w:rsidP="00BF75A8">
            <w:pPr>
              <w:jc w:val="center"/>
            </w:pPr>
            <w:r w:rsidRPr="00BF75A8">
              <w:t>-</w:t>
            </w:r>
          </w:p>
        </w:tc>
      </w:tr>
      <w:tr w:rsidR="00BF75A8" w:rsidRPr="00BF75A8" w14:paraId="75460612" w14:textId="77777777" w:rsidTr="00FC1F11">
        <w:trPr>
          <w:trHeight w:val="392"/>
        </w:trPr>
        <w:tc>
          <w:tcPr>
            <w:tcW w:w="850" w:type="dxa"/>
            <w:vAlign w:val="center"/>
          </w:tcPr>
          <w:p w14:paraId="234B2848" w14:textId="77777777" w:rsidR="00BF75A8" w:rsidRPr="00BF75A8" w:rsidRDefault="00BF75A8" w:rsidP="00BF75A8">
            <w:pPr>
              <w:jc w:val="center"/>
            </w:pPr>
            <w:r w:rsidRPr="00BF75A8">
              <w:t>3.</w:t>
            </w:r>
          </w:p>
        </w:tc>
        <w:tc>
          <w:tcPr>
            <w:tcW w:w="2552" w:type="dxa"/>
            <w:vAlign w:val="center"/>
          </w:tcPr>
          <w:p w14:paraId="15550D21" w14:textId="77777777" w:rsidR="00BF75A8" w:rsidRPr="00BF75A8" w:rsidRDefault="00BF75A8" w:rsidP="00BF75A8">
            <w:r w:rsidRPr="00BF75A8">
              <w:t>Расход воды на коммунально-бытовые нужды</w:t>
            </w:r>
          </w:p>
        </w:tc>
        <w:tc>
          <w:tcPr>
            <w:tcW w:w="709" w:type="dxa"/>
            <w:vAlign w:val="center"/>
          </w:tcPr>
          <w:p w14:paraId="7AE55C96"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4C1DF023" w14:textId="77777777" w:rsidR="00BF75A8" w:rsidRPr="00BF75A8" w:rsidRDefault="00BF75A8" w:rsidP="00BF75A8">
            <w:pPr>
              <w:jc w:val="center"/>
            </w:pPr>
            <w:r w:rsidRPr="00BF75A8">
              <w:t>-</w:t>
            </w:r>
          </w:p>
        </w:tc>
        <w:tc>
          <w:tcPr>
            <w:tcW w:w="1134" w:type="dxa"/>
            <w:vAlign w:val="center"/>
          </w:tcPr>
          <w:p w14:paraId="33923C1E" w14:textId="77777777" w:rsidR="00BF75A8" w:rsidRPr="00BF75A8" w:rsidRDefault="00BF75A8" w:rsidP="00BF75A8">
            <w:pPr>
              <w:jc w:val="center"/>
            </w:pPr>
            <w:r w:rsidRPr="00BF75A8">
              <w:t>-</w:t>
            </w:r>
          </w:p>
        </w:tc>
        <w:tc>
          <w:tcPr>
            <w:tcW w:w="1134" w:type="dxa"/>
            <w:vAlign w:val="center"/>
          </w:tcPr>
          <w:p w14:paraId="0C1916BB" w14:textId="77777777" w:rsidR="00BF75A8" w:rsidRPr="00BF75A8" w:rsidRDefault="00BF75A8" w:rsidP="00BF75A8">
            <w:pPr>
              <w:jc w:val="center"/>
            </w:pPr>
            <w:r w:rsidRPr="00BF75A8">
              <w:t>-</w:t>
            </w:r>
          </w:p>
        </w:tc>
        <w:tc>
          <w:tcPr>
            <w:tcW w:w="1134" w:type="dxa"/>
            <w:vAlign w:val="center"/>
          </w:tcPr>
          <w:p w14:paraId="3989B084" w14:textId="77777777" w:rsidR="00BF75A8" w:rsidRPr="00BF75A8" w:rsidRDefault="00BF75A8" w:rsidP="00BF75A8">
            <w:pPr>
              <w:jc w:val="center"/>
            </w:pPr>
            <w:r w:rsidRPr="00BF75A8">
              <w:t>-</w:t>
            </w:r>
          </w:p>
        </w:tc>
        <w:tc>
          <w:tcPr>
            <w:tcW w:w="1134" w:type="dxa"/>
            <w:vAlign w:val="center"/>
          </w:tcPr>
          <w:p w14:paraId="724594B6" w14:textId="77777777" w:rsidR="00BF75A8" w:rsidRPr="00BF75A8" w:rsidRDefault="00BF75A8" w:rsidP="00BF75A8">
            <w:pPr>
              <w:jc w:val="center"/>
            </w:pPr>
            <w:r w:rsidRPr="00BF75A8">
              <w:t>-</w:t>
            </w:r>
          </w:p>
        </w:tc>
        <w:tc>
          <w:tcPr>
            <w:tcW w:w="1276" w:type="dxa"/>
            <w:vAlign w:val="center"/>
          </w:tcPr>
          <w:p w14:paraId="7267055F" w14:textId="77777777" w:rsidR="00BF75A8" w:rsidRPr="00BF75A8" w:rsidRDefault="00BF75A8" w:rsidP="00BF75A8">
            <w:pPr>
              <w:jc w:val="center"/>
            </w:pPr>
            <w:r w:rsidRPr="00BF75A8">
              <w:t>-</w:t>
            </w:r>
          </w:p>
        </w:tc>
      </w:tr>
      <w:tr w:rsidR="00BF75A8" w:rsidRPr="00BF75A8" w14:paraId="4DECD83A" w14:textId="77777777" w:rsidTr="00FC1F11">
        <w:trPr>
          <w:trHeight w:val="413"/>
        </w:trPr>
        <w:tc>
          <w:tcPr>
            <w:tcW w:w="850" w:type="dxa"/>
            <w:vAlign w:val="center"/>
          </w:tcPr>
          <w:p w14:paraId="1A63C46C" w14:textId="77777777" w:rsidR="00BF75A8" w:rsidRPr="00BF75A8" w:rsidRDefault="00BF75A8" w:rsidP="00BF75A8">
            <w:pPr>
              <w:jc w:val="center"/>
            </w:pPr>
            <w:r w:rsidRPr="00BF75A8">
              <w:t>4.</w:t>
            </w:r>
          </w:p>
        </w:tc>
        <w:tc>
          <w:tcPr>
            <w:tcW w:w="2552" w:type="dxa"/>
            <w:vAlign w:val="center"/>
          </w:tcPr>
          <w:p w14:paraId="00731BA9" w14:textId="77777777" w:rsidR="00BF75A8" w:rsidRPr="00BF75A8" w:rsidRDefault="00BF75A8" w:rsidP="00BF75A8">
            <w:r w:rsidRPr="00BF75A8">
              <w:t>Расход воды на нужды предприятия:</w:t>
            </w:r>
          </w:p>
        </w:tc>
        <w:tc>
          <w:tcPr>
            <w:tcW w:w="709" w:type="dxa"/>
            <w:vAlign w:val="center"/>
          </w:tcPr>
          <w:p w14:paraId="5AF8CD41"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15E70C8F" w14:textId="77777777" w:rsidR="00BF75A8" w:rsidRPr="00BF75A8" w:rsidRDefault="00BF75A8" w:rsidP="00BF75A8">
            <w:pPr>
              <w:jc w:val="center"/>
            </w:pPr>
            <w:r w:rsidRPr="00BF75A8">
              <w:t>-</w:t>
            </w:r>
          </w:p>
        </w:tc>
        <w:tc>
          <w:tcPr>
            <w:tcW w:w="1134" w:type="dxa"/>
            <w:vAlign w:val="center"/>
          </w:tcPr>
          <w:p w14:paraId="5BD99600" w14:textId="77777777" w:rsidR="00BF75A8" w:rsidRPr="00BF75A8" w:rsidRDefault="00BF75A8" w:rsidP="00BF75A8">
            <w:pPr>
              <w:jc w:val="center"/>
            </w:pPr>
            <w:r w:rsidRPr="00BF75A8">
              <w:t>-</w:t>
            </w:r>
          </w:p>
        </w:tc>
        <w:tc>
          <w:tcPr>
            <w:tcW w:w="1134" w:type="dxa"/>
            <w:vAlign w:val="center"/>
          </w:tcPr>
          <w:p w14:paraId="455C65DA" w14:textId="77777777" w:rsidR="00BF75A8" w:rsidRPr="00BF75A8" w:rsidRDefault="00BF75A8" w:rsidP="00BF75A8">
            <w:pPr>
              <w:jc w:val="center"/>
            </w:pPr>
            <w:r w:rsidRPr="00BF75A8">
              <w:t>-</w:t>
            </w:r>
          </w:p>
        </w:tc>
        <w:tc>
          <w:tcPr>
            <w:tcW w:w="1134" w:type="dxa"/>
            <w:vAlign w:val="center"/>
          </w:tcPr>
          <w:p w14:paraId="04BC2C99" w14:textId="77777777" w:rsidR="00BF75A8" w:rsidRPr="00BF75A8" w:rsidRDefault="00BF75A8" w:rsidP="00BF75A8">
            <w:pPr>
              <w:jc w:val="center"/>
            </w:pPr>
            <w:r w:rsidRPr="00BF75A8">
              <w:t>-</w:t>
            </w:r>
          </w:p>
        </w:tc>
        <w:tc>
          <w:tcPr>
            <w:tcW w:w="1134" w:type="dxa"/>
            <w:vAlign w:val="center"/>
          </w:tcPr>
          <w:p w14:paraId="4207993D" w14:textId="77777777" w:rsidR="00BF75A8" w:rsidRPr="00BF75A8" w:rsidRDefault="00BF75A8" w:rsidP="00BF75A8">
            <w:pPr>
              <w:jc w:val="center"/>
            </w:pPr>
            <w:r w:rsidRPr="00BF75A8">
              <w:t>-</w:t>
            </w:r>
          </w:p>
        </w:tc>
        <w:tc>
          <w:tcPr>
            <w:tcW w:w="1276" w:type="dxa"/>
            <w:vAlign w:val="center"/>
          </w:tcPr>
          <w:p w14:paraId="388E80B8" w14:textId="77777777" w:rsidR="00BF75A8" w:rsidRPr="00BF75A8" w:rsidRDefault="00BF75A8" w:rsidP="00BF75A8">
            <w:pPr>
              <w:jc w:val="center"/>
            </w:pPr>
            <w:r w:rsidRPr="00BF75A8">
              <w:t>-</w:t>
            </w:r>
          </w:p>
        </w:tc>
      </w:tr>
      <w:tr w:rsidR="00BF75A8" w:rsidRPr="00BF75A8" w14:paraId="78E6FAD3" w14:textId="77777777" w:rsidTr="00FC1F11">
        <w:trPr>
          <w:trHeight w:val="405"/>
        </w:trPr>
        <w:tc>
          <w:tcPr>
            <w:tcW w:w="850" w:type="dxa"/>
            <w:vAlign w:val="center"/>
          </w:tcPr>
          <w:p w14:paraId="12300A8E" w14:textId="77777777" w:rsidR="00BF75A8" w:rsidRPr="00BF75A8" w:rsidRDefault="00BF75A8" w:rsidP="00BF75A8">
            <w:pPr>
              <w:jc w:val="center"/>
            </w:pPr>
            <w:r w:rsidRPr="00BF75A8">
              <w:t>4.1.</w:t>
            </w:r>
          </w:p>
        </w:tc>
        <w:tc>
          <w:tcPr>
            <w:tcW w:w="2552" w:type="dxa"/>
            <w:vAlign w:val="center"/>
          </w:tcPr>
          <w:p w14:paraId="5811A920" w14:textId="77777777" w:rsidR="00BF75A8" w:rsidRPr="00BF75A8" w:rsidRDefault="00BF75A8" w:rsidP="00BF75A8">
            <w:r w:rsidRPr="00BF75A8">
              <w:t>- на очистные сооружения</w:t>
            </w:r>
          </w:p>
        </w:tc>
        <w:tc>
          <w:tcPr>
            <w:tcW w:w="709" w:type="dxa"/>
            <w:vAlign w:val="center"/>
          </w:tcPr>
          <w:p w14:paraId="38920BAA"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55D646D5" w14:textId="77777777" w:rsidR="00BF75A8" w:rsidRPr="00BF75A8" w:rsidRDefault="00BF75A8" w:rsidP="00BF75A8">
            <w:pPr>
              <w:jc w:val="center"/>
            </w:pPr>
            <w:r w:rsidRPr="00BF75A8">
              <w:t>-</w:t>
            </w:r>
          </w:p>
        </w:tc>
        <w:tc>
          <w:tcPr>
            <w:tcW w:w="1134" w:type="dxa"/>
            <w:vAlign w:val="center"/>
          </w:tcPr>
          <w:p w14:paraId="18683D90" w14:textId="77777777" w:rsidR="00BF75A8" w:rsidRPr="00BF75A8" w:rsidRDefault="00BF75A8" w:rsidP="00BF75A8">
            <w:pPr>
              <w:jc w:val="center"/>
            </w:pPr>
            <w:r w:rsidRPr="00BF75A8">
              <w:t>-</w:t>
            </w:r>
          </w:p>
        </w:tc>
        <w:tc>
          <w:tcPr>
            <w:tcW w:w="1134" w:type="dxa"/>
            <w:vAlign w:val="center"/>
          </w:tcPr>
          <w:p w14:paraId="720E6B2A" w14:textId="77777777" w:rsidR="00BF75A8" w:rsidRPr="00BF75A8" w:rsidRDefault="00BF75A8" w:rsidP="00BF75A8">
            <w:pPr>
              <w:jc w:val="center"/>
            </w:pPr>
            <w:r w:rsidRPr="00BF75A8">
              <w:t>-</w:t>
            </w:r>
          </w:p>
        </w:tc>
        <w:tc>
          <w:tcPr>
            <w:tcW w:w="1134" w:type="dxa"/>
            <w:vAlign w:val="center"/>
          </w:tcPr>
          <w:p w14:paraId="2E3230C1" w14:textId="77777777" w:rsidR="00BF75A8" w:rsidRPr="00BF75A8" w:rsidRDefault="00BF75A8" w:rsidP="00BF75A8">
            <w:pPr>
              <w:jc w:val="center"/>
            </w:pPr>
            <w:r w:rsidRPr="00BF75A8">
              <w:t>-</w:t>
            </w:r>
          </w:p>
        </w:tc>
        <w:tc>
          <w:tcPr>
            <w:tcW w:w="1134" w:type="dxa"/>
            <w:vAlign w:val="center"/>
          </w:tcPr>
          <w:p w14:paraId="568537C0" w14:textId="77777777" w:rsidR="00BF75A8" w:rsidRPr="00BF75A8" w:rsidRDefault="00BF75A8" w:rsidP="00BF75A8">
            <w:pPr>
              <w:jc w:val="center"/>
            </w:pPr>
            <w:r w:rsidRPr="00BF75A8">
              <w:t>-</w:t>
            </w:r>
          </w:p>
        </w:tc>
        <w:tc>
          <w:tcPr>
            <w:tcW w:w="1276" w:type="dxa"/>
            <w:vAlign w:val="center"/>
          </w:tcPr>
          <w:p w14:paraId="4FB8A035" w14:textId="77777777" w:rsidR="00BF75A8" w:rsidRPr="00BF75A8" w:rsidRDefault="00BF75A8" w:rsidP="00BF75A8">
            <w:pPr>
              <w:jc w:val="center"/>
            </w:pPr>
            <w:r w:rsidRPr="00BF75A8">
              <w:t>-</w:t>
            </w:r>
          </w:p>
        </w:tc>
      </w:tr>
      <w:tr w:rsidR="00BF75A8" w:rsidRPr="00BF75A8" w14:paraId="0AE362EB" w14:textId="77777777" w:rsidTr="00FC1F11">
        <w:trPr>
          <w:trHeight w:val="424"/>
        </w:trPr>
        <w:tc>
          <w:tcPr>
            <w:tcW w:w="850" w:type="dxa"/>
            <w:vAlign w:val="center"/>
          </w:tcPr>
          <w:p w14:paraId="50316E3B" w14:textId="77777777" w:rsidR="00BF75A8" w:rsidRPr="00BF75A8" w:rsidRDefault="00BF75A8" w:rsidP="00BF75A8">
            <w:pPr>
              <w:jc w:val="center"/>
            </w:pPr>
            <w:r w:rsidRPr="00BF75A8">
              <w:t>4.2.</w:t>
            </w:r>
          </w:p>
        </w:tc>
        <w:tc>
          <w:tcPr>
            <w:tcW w:w="2552" w:type="dxa"/>
            <w:vAlign w:val="center"/>
          </w:tcPr>
          <w:p w14:paraId="135EB7C3" w14:textId="77777777" w:rsidR="00BF75A8" w:rsidRPr="00BF75A8" w:rsidRDefault="00BF75A8" w:rsidP="00BF75A8">
            <w:r w:rsidRPr="00BF75A8">
              <w:t>- на промывку сетей</w:t>
            </w:r>
          </w:p>
        </w:tc>
        <w:tc>
          <w:tcPr>
            <w:tcW w:w="709" w:type="dxa"/>
            <w:vAlign w:val="center"/>
          </w:tcPr>
          <w:p w14:paraId="33BC5DA7"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5C6190C7" w14:textId="77777777" w:rsidR="00BF75A8" w:rsidRPr="00BF75A8" w:rsidRDefault="00BF75A8" w:rsidP="00BF75A8">
            <w:pPr>
              <w:jc w:val="center"/>
            </w:pPr>
            <w:r w:rsidRPr="00BF75A8">
              <w:t>-</w:t>
            </w:r>
          </w:p>
        </w:tc>
        <w:tc>
          <w:tcPr>
            <w:tcW w:w="1134" w:type="dxa"/>
            <w:vAlign w:val="center"/>
          </w:tcPr>
          <w:p w14:paraId="25FC1C94" w14:textId="77777777" w:rsidR="00BF75A8" w:rsidRPr="00BF75A8" w:rsidRDefault="00BF75A8" w:rsidP="00BF75A8">
            <w:pPr>
              <w:jc w:val="center"/>
            </w:pPr>
            <w:r w:rsidRPr="00BF75A8">
              <w:t>-</w:t>
            </w:r>
          </w:p>
        </w:tc>
        <w:tc>
          <w:tcPr>
            <w:tcW w:w="1134" w:type="dxa"/>
            <w:vAlign w:val="center"/>
          </w:tcPr>
          <w:p w14:paraId="53E11E06" w14:textId="77777777" w:rsidR="00BF75A8" w:rsidRPr="00BF75A8" w:rsidRDefault="00BF75A8" w:rsidP="00BF75A8">
            <w:pPr>
              <w:jc w:val="center"/>
            </w:pPr>
            <w:r w:rsidRPr="00BF75A8">
              <w:t>-</w:t>
            </w:r>
          </w:p>
        </w:tc>
        <w:tc>
          <w:tcPr>
            <w:tcW w:w="1134" w:type="dxa"/>
            <w:vAlign w:val="center"/>
          </w:tcPr>
          <w:p w14:paraId="7E49B839" w14:textId="77777777" w:rsidR="00BF75A8" w:rsidRPr="00BF75A8" w:rsidRDefault="00BF75A8" w:rsidP="00BF75A8">
            <w:pPr>
              <w:jc w:val="center"/>
            </w:pPr>
            <w:r w:rsidRPr="00BF75A8">
              <w:t>-</w:t>
            </w:r>
          </w:p>
        </w:tc>
        <w:tc>
          <w:tcPr>
            <w:tcW w:w="1134" w:type="dxa"/>
            <w:vAlign w:val="center"/>
          </w:tcPr>
          <w:p w14:paraId="6D2D600F" w14:textId="77777777" w:rsidR="00BF75A8" w:rsidRPr="00BF75A8" w:rsidRDefault="00BF75A8" w:rsidP="00BF75A8">
            <w:pPr>
              <w:jc w:val="center"/>
            </w:pPr>
            <w:r w:rsidRPr="00BF75A8">
              <w:t>-</w:t>
            </w:r>
          </w:p>
        </w:tc>
        <w:tc>
          <w:tcPr>
            <w:tcW w:w="1276" w:type="dxa"/>
            <w:vAlign w:val="center"/>
          </w:tcPr>
          <w:p w14:paraId="00CB1B4F" w14:textId="77777777" w:rsidR="00BF75A8" w:rsidRPr="00BF75A8" w:rsidRDefault="00BF75A8" w:rsidP="00BF75A8">
            <w:pPr>
              <w:jc w:val="center"/>
            </w:pPr>
            <w:r w:rsidRPr="00BF75A8">
              <w:t>-</w:t>
            </w:r>
          </w:p>
        </w:tc>
      </w:tr>
      <w:tr w:rsidR="00BF75A8" w:rsidRPr="00BF75A8" w14:paraId="779682CB" w14:textId="77777777" w:rsidTr="00FC1F11">
        <w:trPr>
          <w:trHeight w:val="385"/>
        </w:trPr>
        <w:tc>
          <w:tcPr>
            <w:tcW w:w="850" w:type="dxa"/>
            <w:vAlign w:val="center"/>
          </w:tcPr>
          <w:p w14:paraId="50569435" w14:textId="77777777" w:rsidR="00BF75A8" w:rsidRPr="00BF75A8" w:rsidRDefault="00BF75A8" w:rsidP="00BF75A8">
            <w:pPr>
              <w:jc w:val="center"/>
            </w:pPr>
            <w:r w:rsidRPr="00BF75A8">
              <w:t>4.3.</w:t>
            </w:r>
          </w:p>
        </w:tc>
        <w:tc>
          <w:tcPr>
            <w:tcW w:w="2552" w:type="dxa"/>
            <w:vAlign w:val="center"/>
          </w:tcPr>
          <w:p w14:paraId="24809B7F" w14:textId="77777777" w:rsidR="00BF75A8" w:rsidRPr="00BF75A8" w:rsidRDefault="00BF75A8" w:rsidP="00BF75A8">
            <w:r w:rsidRPr="00BF75A8">
              <w:t>- прочие</w:t>
            </w:r>
          </w:p>
        </w:tc>
        <w:tc>
          <w:tcPr>
            <w:tcW w:w="709" w:type="dxa"/>
            <w:vAlign w:val="center"/>
          </w:tcPr>
          <w:p w14:paraId="74DA1806"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6DD8838E" w14:textId="77777777" w:rsidR="00BF75A8" w:rsidRPr="00BF75A8" w:rsidRDefault="00BF75A8" w:rsidP="00BF75A8">
            <w:pPr>
              <w:jc w:val="center"/>
            </w:pPr>
            <w:r w:rsidRPr="00BF75A8">
              <w:t>-</w:t>
            </w:r>
          </w:p>
        </w:tc>
        <w:tc>
          <w:tcPr>
            <w:tcW w:w="1134" w:type="dxa"/>
            <w:vAlign w:val="center"/>
          </w:tcPr>
          <w:p w14:paraId="263BD5A6" w14:textId="77777777" w:rsidR="00BF75A8" w:rsidRPr="00BF75A8" w:rsidRDefault="00BF75A8" w:rsidP="00BF75A8">
            <w:pPr>
              <w:jc w:val="center"/>
            </w:pPr>
            <w:r w:rsidRPr="00BF75A8">
              <w:t>-</w:t>
            </w:r>
          </w:p>
        </w:tc>
        <w:tc>
          <w:tcPr>
            <w:tcW w:w="1134" w:type="dxa"/>
            <w:vAlign w:val="center"/>
          </w:tcPr>
          <w:p w14:paraId="60800CE8" w14:textId="77777777" w:rsidR="00BF75A8" w:rsidRPr="00BF75A8" w:rsidRDefault="00BF75A8" w:rsidP="00BF75A8">
            <w:pPr>
              <w:jc w:val="center"/>
            </w:pPr>
            <w:r w:rsidRPr="00BF75A8">
              <w:t>-</w:t>
            </w:r>
          </w:p>
        </w:tc>
        <w:tc>
          <w:tcPr>
            <w:tcW w:w="1134" w:type="dxa"/>
            <w:vAlign w:val="center"/>
          </w:tcPr>
          <w:p w14:paraId="2B7C04B0" w14:textId="77777777" w:rsidR="00BF75A8" w:rsidRPr="00BF75A8" w:rsidRDefault="00BF75A8" w:rsidP="00BF75A8">
            <w:pPr>
              <w:jc w:val="center"/>
            </w:pPr>
            <w:r w:rsidRPr="00BF75A8">
              <w:t>-</w:t>
            </w:r>
          </w:p>
        </w:tc>
        <w:tc>
          <w:tcPr>
            <w:tcW w:w="1134" w:type="dxa"/>
            <w:vAlign w:val="center"/>
          </w:tcPr>
          <w:p w14:paraId="4FCC96B3" w14:textId="77777777" w:rsidR="00BF75A8" w:rsidRPr="00BF75A8" w:rsidRDefault="00BF75A8" w:rsidP="00BF75A8">
            <w:pPr>
              <w:jc w:val="center"/>
            </w:pPr>
            <w:r w:rsidRPr="00BF75A8">
              <w:t>-</w:t>
            </w:r>
          </w:p>
        </w:tc>
        <w:tc>
          <w:tcPr>
            <w:tcW w:w="1276" w:type="dxa"/>
            <w:vAlign w:val="center"/>
          </w:tcPr>
          <w:p w14:paraId="76BE24CB" w14:textId="77777777" w:rsidR="00BF75A8" w:rsidRPr="00BF75A8" w:rsidRDefault="00BF75A8" w:rsidP="00BF75A8">
            <w:pPr>
              <w:jc w:val="center"/>
            </w:pPr>
            <w:r w:rsidRPr="00BF75A8">
              <w:t>-</w:t>
            </w:r>
          </w:p>
        </w:tc>
      </w:tr>
      <w:tr w:rsidR="00BF75A8" w:rsidRPr="00BF75A8" w14:paraId="0D3305C1" w14:textId="77777777" w:rsidTr="00FC1F11">
        <w:trPr>
          <w:trHeight w:val="424"/>
        </w:trPr>
        <w:tc>
          <w:tcPr>
            <w:tcW w:w="850" w:type="dxa"/>
            <w:vAlign w:val="center"/>
          </w:tcPr>
          <w:p w14:paraId="64249A1C" w14:textId="77777777" w:rsidR="00BF75A8" w:rsidRPr="00BF75A8" w:rsidRDefault="00BF75A8" w:rsidP="00BF75A8">
            <w:pPr>
              <w:jc w:val="center"/>
            </w:pPr>
            <w:r w:rsidRPr="00BF75A8">
              <w:t>5.</w:t>
            </w:r>
          </w:p>
        </w:tc>
        <w:tc>
          <w:tcPr>
            <w:tcW w:w="2552" w:type="dxa"/>
            <w:vAlign w:val="center"/>
          </w:tcPr>
          <w:p w14:paraId="6B390175" w14:textId="77777777" w:rsidR="00BF75A8" w:rsidRPr="00BF75A8" w:rsidRDefault="00BF75A8" w:rsidP="00BF75A8">
            <w:r w:rsidRPr="00BF75A8">
              <w:t>Подано воды в сеть</w:t>
            </w:r>
          </w:p>
        </w:tc>
        <w:tc>
          <w:tcPr>
            <w:tcW w:w="709" w:type="dxa"/>
            <w:vAlign w:val="center"/>
          </w:tcPr>
          <w:p w14:paraId="04F9C4D1"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7D003B32" w14:textId="77777777" w:rsidR="00BF75A8" w:rsidRPr="00BF75A8" w:rsidRDefault="00BF75A8" w:rsidP="00BF75A8">
            <w:pPr>
              <w:jc w:val="center"/>
            </w:pPr>
            <w:r w:rsidRPr="00BF75A8">
              <w:t>1500,00</w:t>
            </w:r>
          </w:p>
        </w:tc>
        <w:tc>
          <w:tcPr>
            <w:tcW w:w="1134" w:type="dxa"/>
            <w:vAlign w:val="center"/>
          </w:tcPr>
          <w:p w14:paraId="0CEBF2FD" w14:textId="77777777" w:rsidR="00BF75A8" w:rsidRPr="00BF75A8" w:rsidRDefault="00BF75A8" w:rsidP="00BF75A8">
            <w:pPr>
              <w:jc w:val="center"/>
            </w:pPr>
            <w:r w:rsidRPr="00BF75A8">
              <w:t>1500,00</w:t>
            </w:r>
          </w:p>
        </w:tc>
        <w:tc>
          <w:tcPr>
            <w:tcW w:w="1134" w:type="dxa"/>
            <w:vAlign w:val="center"/>
          </w:tcPr>
          <w:p w14:paraId="52D59745" w14:textId="77777777" w:rsidR="00BF75A8" w:rsidRPr="00BF75A8" w:rsidRDefault="00BF75A8" w:rsidP="00BF75A8">
            <w:pPr>
              <w:jc w:val="center"/>
            </w:pPr>
            <w:r w:rsidRPr="00BF75A8">
              <w:t>1500,00</w:t>
            </w:r>
          </w:p>
        </w:tc>
        <w:tc>
          <w:tcPr>
            <w:tcW w:w="1134" w:type="dxa"/>
            <w:vAlign w:val="center"/>
          </w:tcPr>
          <w:p w14:paraId="67191738" w14:textId="77777777" w:rsidR="00BF75A8" w:rsidRPr="00BF75A8" w:rsidRDefault="00BF75A8" w:rsidP="00BF75A8">
            <w:pPr>
              <w:jc w:val="center"/>
            </w:pPr>
            <w:r w:rsidRPr="00BF75A8">
              <w:t>1500,00</w:t>
            </w:r>
          </w:p>
        </w:tc>
        <w:tc>
          <w:tcPr>
            <w:tcW w:w="1134" w:type="dxa"/>
            <w:vAlign w:val="center"/>
          </w:tcPr>
          <w:p w14:paraId="489CA16D" w14:textId="77777777" w:rsidR="00BF75A8" w:rsidRPr="00BF75A8" w:rsidRDefault="00BF75A8" w:rsidP="00BF75A8">
            <w:pPr>
              <w:jc w:val="center"/>
            </w:pPr>
            <w:r w:rsidRPr="00BF75A8">
              <w:t>1500,00</w:t>
            </w:r>
          </w:p>
        </w:tc>
        <w:tc>
          <w:tcPr>
            <w:tcW w:w="1276" w:type="dxa"/>
            <w:vAlign w:val="center"/>
          </w:tcPr>
          <w:p w14:paraId="3BE9A385" w14:textId="77777777" w:rsidR="00BF75A8" w:rsidRPr="00BF75A8" w:rsidRDefault="00BF75A8" w:rsidP="00BF75A8">
            <w:pPr>
              <w:jc w:val="center"/>
            </w:pPr>
            <w:r w:rsidRPr="00BF75A8">
              <w:t>1500,00</w:t>
            </w:r>
          </w:p>
        </w:tc>
      </w:tr>
      <w:tr w:rsidR="00BF75A8" w:rsidRPr="00BF75A8" w14:paraId="152A1706" w14:textId="77777777" w:rsidTr="00FC1F11">
        <w:trPr>
          <w:trHeight w:val="447"/>
        </w:trPr>
        <w:tc>
          <w:tcPr>
            <w:tcW w:w="850" w:type="dxa"/>
            <w:vAlign w:val="center"/>
          </w:tcPr>
          <w:p w14:paraId="797067D2" w14:textId="77777777" w:rsidR="00BF75A8" w:rsidRPr="00BF75A8" w:rsidRDefault="00BF75A8" w:rsidP="00BF75A8">
            <w:pPr>
              <w:jc w:val="center"/>
            </w:pPr>
            <w:r w:rsidRPr="00BF75A8">
              <w:t>6.</w:t>
            </w:r>
          </w:p>
        </w:tc>
        <w:tc>
          <w:tcPr>
            <w:tcW w:w="2552" w:type="dxa"/>
            <w:vAlign w:val="center"/>
          </w:tcPr>
          <w:p w14:paraId="684BD1A8" w14:textId="77777777" w:rsidR="00BF75A8" w:rsidRPr="00BF75A8" w:rsidRDefault="00BF75A8" w:rsidP="00BF75A8">
            <w:r w:rsidRPr="00BF75A8">
              <w:t>Потери воды</w:t>
            </w:r>
          </w:p>
        </w:tc>
        <w:tc>
          <w:tcPr>
            <w:tcW w:w="709" w:type="dxa"/>
            <w:vAlign w:val="center"/>
          </w:tcPr>
          <w:p w14:paraId="3FB7094D"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6BEC9EB2" w14:textId="77777777" w:rsidR="00BF75A8" w:rsidRPr="00BF75A8" w:rsidRDefault="00BF75A8" w:rsidP="00BF75A8">
            <w:pPr>
              <w:jc w:val="center"/>
            </w:pPr>
            <w:r w:rsidRPr="00BF75A8">
              <w:t>0,00</w:t>
            </w:r>
          </w:p>
        </w:tc>
        <w:tc>
          <w:tcPr>
            <w:tcW w:w="1134" w:type="dxa"/>
            <w:vAlign w:val="center"/>
          </w:tcPr>
          <w:p w14:paraId="6F90F6B1" w14:textId="77777777" w:rsidR="00BF75A8" w:rsidRPr="00BF75A8" w:rsidRDefault="00BF75A8" w:rsidP="00BF75A8">
            <w:pPr>
              <w:jc w:val="center"/>
            </w:pPr>
            <w:r w:rsidRPr="00BF75A8">
              <w:t>0,00</w:t>
            </w:r>
          </w:p>
        </w:tc>
        <w:tc>
          <w:tcPr>
            <w:tcW w:w="1134" w:type="dxa"/>
            <w:vAlign w:val="center"/>
          </w:tcPr>
          <w:p w14:paraId="2754D106" w14:textId="77777777" w:rsidR="00BF75A8" w:rsidRPr="00BF75A8" w:rsidRDefault="00BF75A8" w:rsidP="00BF75A8">
            <w:pPr>
              <w:jc w:val="center"/>
            </w:pPr>
            <w:r w:rsidRPr="00BF75A8">
              <w:t>0,00</w:t>
            </w:r>
          </w:p>
        </w:tc>
        <w:tc>
          <w:tcPr>
            <w:tcW w:w="1134" w:type="dxa"/>
            <w:vAlign w:val="center"/>
          </w:tcPr>
          <w:p w14:paraId="7BE39C3B" w14:textId="77777777" w:rsidR="00BF75A8" w:rsidRPr="00BF75A8" w:rsidRDefault="00BF75A8" w:rsidP="00BF75A8">
            <w:pPr>
              <w:jc w:val="center"/>
            </w:pPr>
            <w:r w:rsidRPr="00BF75A8">
              <w:t>0,00</w:t>
            </w:r>
          </w:p>
        </w:tc>
        <w:tc>
          <w:tcPr>
            <w:tcW w:w="1134" w:type="dxa"/>
            <w:vAlign w:val="center"/>
          </w:tcPr>
          <w:p w14:paraId="65ED8775" w14:textId="77777777" w:rsidR="00BF75A8" w:rsidRPr="00BF75A8" w:rsidRDefault="00BF75A8" w:rsidP="00BF75A8">
            <w:pPr>
              <w:jc w:val="center"/>
            </w:pPr>
            <w:r w:rsidRPr="00BF75A8">
              <w:t>0,00</w:t>
            </w:r>
          </w:p>
        </w:tc>
        <w:tc>
          <w:tcPr>
            <w:tcW w:w="1276" w:type="dxa"/>
            <w:vAlign w:val="center"/>
          </w:tcPr>
          <w:p w14:paraId="64726F70" w14:textId="77777777" w:rsidR="00BF75A8" w:rsidRPr="00BF75A8" w:rsidRDefault="00BF75A8" w:rsidP="00BF75A8">
            <w:pPr>
              <w:jc w:val="center"/>
            </w:pPr>
            <w:r w:rsidRPr="00BF75A8">
              <w:t>0,00</w:t>
            </w:r>
          </w:p>
        </w:tc>
      </w:tr>
      <w:tr w:rsidR="00BF75A8" w:rsidRPr="00BF75A8" w14:paraId="3225EB23" w14:textId="77777777" w:rsidTr="00FC1F11">
        <w:trPr>
          <w:trHeight w:val="379"/>
        </w:trPr>
        <w:tc>
          <w:tcPr>
            <w:tcW w:w="850" w:type="dxa"/>
            <w:vAlign w:val="center"/>
          </w:tcPr>
          <w:p w14:paraId="0AC1F3E9" w14:textId="77777777" w:rsidR="00BF75A8" w:rsidRPr="00BF75A8" w:rsidRDefault="00BF75A8" w:rsidP="00BF75A8">
            <w:pPr>
              <w:jc w:val="center"/>
            </w:pPr>
            <w:r w:rsidRPr="00BF75A8">
              <w:t>6.1.</w:t>
            </w:r>
          </w:p>
        </w:tc>
        <w:tc>
          <w:tcPr>
            <w:tcW w:w="2552" w:type="dxa"/>
            <w:vAlign w:val="center"/>
          </w:tcPr>
          <w:p w14:paraId="4DB6E3FF" w14:textId="77777777" w:rsidR="00BF75A8" w:rsidRPr="00BF75A8" w:rsidRDefault="00BF75A8" w:rsidP="00BF75A8">
            <w:r w:rsidRPr="00BF75A8">
              <w:t>Уровень потерь к объему поданной воды в сеть</w:t>
            </w:r>
          </w:p>
        </w:tc>
        <w:tc>
          <w:tcPr>
            <w:tcW w:w="709" w:type="dxa"/>
            <w:vAlign w:val="center"/>
          </w:tcPr>
          <w:p w14:paraId="7C5589DF" w14:textId="77777777" w:rsidR="00BF75A8" w:rsidRPr="00BF75A8" w:rsidRDefault="00BF75A8" w:rsidP="00BF75A8">
            <w:pPr>
              <w:jc w:val="center"/>
            </w:pPr>
            <w:r w:rsidRPr="00BF75A8">
              <w:t>%</w:t>
            </w:r>
          </w:p>
        </w:tc>
        <w:tc>
          <w:tcPr>
            <w:tcW w:w="1134" w:type="dxa"/>
            <w:vAlign w:val="center"/>
          </w:tcPr>
          <w:p w14:paraId="789720DA" w14:textId="77777777" w:rsidR="00BF75A8" w:rsidRPr="00BF75A8" w:rsidRDefault="00BF75A8" w:rsidP="00BF75A8">
            <w:pPr>
              <w:jc w:val="center"/>
            </w:pPr>
            <w:r w:rsidRPr="00BF75A8">
              <w:t>0,00</w:t>
            </w:r>
          </w:p>
        </w:tc>
        <w:tc>
          <w:tcPr>
            <w:tcW w:w="1134" w:type="dxa"/>
            <w:vAlign w:val="center"/>
          </w:tcPr>
          <w:p w14:paraId="58D43A50" w14:textId="77777777" w:rsidR="00BF75A8" w:rsidRPr="00BF75A8" w:rsidRDefault="00BF75A8" w:rsidP="00BF75A8">
            <w:pPr>
              <w:jc w:val="center"/>
            </w:pPr>
            <w:r w:rsidRPr="00BF75A8">
              <w:t>0,00</w:t>
            </w:r>
          </w:p>
        </w:tc>
        <w:tc>
          <w:tcPr>
            <w:tcW w:w="1134" w:type="dxa"/>
            <w:vAlign w:val="center"/>
          </w:tcPr>
          <w:p w14:paraId="60CDF749" w14:textId="77777777" w:rsidR="00BF75A8" w:rsidRPr="00BF75A8" w:rsidRDefault="00BF75A8" w:rsidP="00BF75A8">
            <w:pPr>
              <w:jc w:val="center"/>
            </w:pPr>
            <w:r w:rsidRPr="00BF75A8">
              <w:t>0,00</w:t>
            </w:r>
          </w:p>
        </w:tc>
        <w:tc>
          <w:tcPr>
            <w:tcW w:w="1134" w:type="dxa"/>
            <w:vAlign w:val="center"/>
          </w:tcPr>
          <w:p w14:paraId="58949EC2" w14:textId="77777777" w:rsidR="00BF75A8" w:rsidRPr="00BF75A8" w:rsidRDefault="00BF75A8" w:rsidP="00BF75A8">
            <w:pPr>
              <w:jc w:val="center"/>
            </w:pPr>
            <w:r w:rsidRPr="00BF75A8">
              <w:t>0,00</w:t>
            </w:r>
          </w:p>
        </w:tc>
        <w:tc>
          <w:tcPr>
            <w:tcW w:w="1134" w:type="dxa"/>
            <w:vAlign w:val="center"/>
          </w:tcPr>
          <w:p w14:paraId="589B6040" w14:textId="77777777" w:rsidR="00BF75A8" w:rsidRPr="00BF75A8" w:rsidRDefault="00BF75A8" w:rsidP="00BF75A8">
            <w:pPr>
              <w:jc w:val="center"/>
            </w:pPr>
            <w:r w:rsidRPr="00BF75A8">
              <w:t>0,00</w:t>
            </w:r>
          </w:p>
        </w:tc>
        <w:tc>
          <w:tcPr>
            <w:tcW w:w="1276" w:type="dxa"/>
            <w:vAlign w:val="center"/>
          </w:tcPr>
          <w:p w14:paraId="5BC8670B" w14:textId="77777777" w:rsidR="00BF75A8" w:rsidRPr="00BF75A8" w:rsidRDefault="00BF75A8" w:rsidP="00BF75A8">
            <w:pPr>
              <w:jc w:val="center"/>
            </w:pPr>
            <w:r w:rsidRPr="00BF75A8">
              <w:t>0,00</w:t>
            </w:r>
          </w:p>
        </w:tc>
      </w:tr>
      <w:tr w:rsidR="00BF75A8" w:rsidRPr="00BF75A8" w14:paraId="3D06CF8F" w14:textId="77777777" w:rsidTr="00FC1F11">
        <w:trPr>
          <w:trHeight w:val="426"/>
        </w:trPr>
        <w:tc>
          <w:tcPr>
            <w:tcW w:w="850" w:type="dxa"/>
            <w:vAlign w:val="center"/>
          </w:tcPr>
          <w:p w14:paraId="73BA64E5" w14:textId="77777777" w:rsidR="00BF75A8" w:rsidRPr="00BF75A8" w:rsidRDefault="00BF75A8" w:rsidP="00BF75A8">
            <w:pPr>
              <w:jc w:val="center"/>
            </w:pPr>
            <w:r w:rsidRPr="00BF75A8">
              <w:t>7.</w:t>
            </w:r>
          </w:p>
        </w:tc>
        <w:tc>
          <w:tcPr>
            <w:tcW w:w="2552" w:type="dxa"/>
            <w:vAlign w:val="center"/>
          </w:tcPr>
          <w:p w14:paraId="50BD9476" w14:textId="77777777" w:rsidR="00BF75A8" w:rsidRPr="00BF75A8" w:rsidRDefault="00BF75A8" w:rsidP="00BF75A8">
            <w:r w:rsidRPr="00BF75A8">
              <w:t>Отпущено воды по категориям потребителей</w:t>
            </w:r>
          </w:p>
        </w:tc>
        <w:tc>
          <w:tcPr>
            <w:tcW w:w="709" w:type="dxa"/>
            <w:vAlign w:val="center"/>
          </w:tcPr>
          <w:p w14:paraId="13F542AB"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430B5EC1" w14:textId="77777777" w:rsidR="00BF75A8" w:rsidRPr="00BF75A8" w:rsidRDefault="00BF75A8" w:rsidP="00BF75A8">
            <w:pPr>
              <w:jc w:val="center"/>
            </w:pPr>
            <w:r w:rsidRPr="00BF75A8">
              <w:t>440,00</w:t>
            </w:r>
          </w:p>
        </w:tc>
        <w:tc>
          <w:tcPr>
            <w:tcW w:w="1134" w:type="dxa"/>
            <w:vAlign w:val="center"/>
          </w:tcPr>
          <w:p w14:paraId="263EFAA4" w14:textId="77777777" w:rsidR="00BF75A8" w:rsidRPr="00BF75A8" w:rsidRDefault="00BF75A8" w:rsidP="00BF75A8">
            <w:pPr>
              <w:jc w:val="center"/>
            </w:pPr>
            <w:r w:rsidRPr="00BF75A8">
              <w:t>440,00</w:t>
            </w:r>
          </w:p>
        </w:tc>
        <w:tc>
          <w:tcPr>
            <w:tcW w:w="1134" w:type="dxa"/>
            <w:vAlign w:val="center"/>
          </w:tcPr>
          <w:p w14:paraId="592227F7" w14:textId="77777777" w:rsidR="00BF75A8" w:rsidRPr="00BF75A8" w:rsidRDefault="00BF75A8" w:rsidP="00BF75A8">
            <w:pPr>
              <w:jc w:val="center"/>
            </w:pPr>
            <w:r w:rsidRPr="00BF75A8">
              <w:t>585,00</w:t>
            </w:r>
          </w:p>
        </w:tc>
        <w:tc>
          <w:tcPr>
            <w:tcW w:w="1134" w:type="dxa"/>
            <w:vAlign w:val="center"/>
          </w:tcPr>
          <w:p w14:paraId="0E640606" w14:textId="77777777" w:rsidR="00BF75A8" w:rsidRPr="00BF75A8" w:rsidRDefault="00BF75A8" w:rsidP="00BF75A8">
            <w:pPr>
              <w:jc w:val="center"/>
            </w:pPr>
            <w:r w:rsidRPr="00BF75A8">
              <w:t>585,00</w:t>
            </w:r>
          </w:p>
        </w:tc>
        <w:tc>
          <w:tcPr>
            <w:tcW w:w="1134" w:type="dxa"/>
            <w:vAlign w:val="center"/>
          </w:tcPr>
          <w:p w14:paraId="2E47DF1C" w14:textId="77777777" w:rsidR="00BF75A8" w:rsidRPr="00BF75A8" w:rsidRDefault="00BF75A8" w:rsidP="00BF75A8">
            <w:pPr>
              <w:jc w:val="center"/>
            </w:pPr>
            <w:r w:rsidRPr="00BF75A8">
              <w:t>1500,00</w:t>
            </w:r>
          </w:p>
        </w:tc>
        <w:tc>
          <w:tcPr>
            <w:tcW w:w="1276" w:type="dxa"/>
            <w:vAlign w:val="center"/>
          </w:tcPr>
          <w:p w14:paraId="1647013A" w14:textId="77777777" w:rsidR="00BF75A8" w:rsidRPr="00BF75A8" w:rsidRDefault="00BF75A8" w:rsidP="00BF75A8">
            <w:pPr>
              <w:jc w:val="center"/>
            </w:pPr>
            <w:r w:rsidRPr="00BF75A8">
              <w:t>1500,00</w:t>
            </w:r>
          </w:p>
        </w:tc>
      </w:tr>
      <w:tr w:rsidR="00BF75A8" w:rsidRPr="00BF75A8" w14:paraId="6ADA356E" w14:textId="77777777" w:rsidTr="00FC1F11">
        <w:trPr>
          <w:trHeight w:val="431"/>
        </w:trPr>
        <w:tc>
          <w:tcPr>
            <w:tcW w:w="850" w:type="dxa"/>
            <w:vAlign w:val="center"/>
          </w:tcPr>
          <w:p w14:paraId="49557159" w14:textId="77777777" w:rsidR="00BF75A8" w:rsidRPr="00BF75A8" w:rsidRDefault="00BF75A8" w:rsidP="00BF75A8">
            <w:pPr>
              <w:jc w:val="center"/>
            </w:pPr>
            <w:r w:rsidRPr="00BF75A8">
              <w:t>7.1.</w:t>
            </w:r>
          </w:p>
        </w:tc>
        <w:tc>
          <w:tcPr>
            <w:tcW w:w="2552" w:type="dxa"/>
            <w:vAlign w:val="center"/>
          </w:tcPr>
          <w:p w14:paraId="6DEA3959" w14:textId="77777777" w:rsidR="00BF75A8" w:rsidRPr="00BF75A8" w:rsidRDefault="00BF75A8" w:rsidP="00BF75A8">
            <w:r w:rsidRPr="00BF75A8">
              <w:t>Потребительский рынок</w:t>
            </w:r>
          </w:p>
        </w:tc>
        <w:tc>
          <w:tcPr>
            <w:tcW w:w="709" w:type="dxa"/>
            <w:vAlign w:val="center"/>
          </w:tcPr>
          <w:p w14:paraId="4DA6F940"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19B4F813" w14:textId="77777777" w:rsidR="00BF75A8" w:rsidRPr="00BF75A8" w:rsidRDefault="00BF75A8" w:rsidP="00BF75A8">
            <w:pPr>
              <w:jc w:val="center"/>
            </w:pPr>
            <w:r w:rsidRPr="00BF75A8">
              <w:t>440,00</w:t>
            </w:r>
          </w:p>
        </w:tc>
        <w:tc>
          <w:tcPr>
            <w:tcW w:w="1134" w:type="dxa"/>
            <w:vAlign w:val="center"/>
          </w:tcPr>
          <w:p w14:paraId="4E9DB2FD" w14:textId="77777777" w:rsidR="00BF75A8" w:rsidRPr="00BF75A8" w:rsidRDefault="00BF75A8" w:rsidP="00BF75A8">
            <w:pPr>
              <w:jc w:val="center"/>
            </w:pPr>
            <w:r w:rsidRPr="00BF75A8">
              <w:t>440,00</w:t>
            </w:r>
          </w:p>
        </w:tc>
        <w:tc>
          <w:tcPr>
            <w:tcW w:w="1134" w:type="dxa"/>
            <w:vAlign w:val="center"/>
          </w:tcPr>
          <w:p w14:paraId="12E875B2" w14:textId="77777777" w:rsidR="00BF75A8" w:rsidRPr="00BF75A8" w:rsidRDefault="00BF75A8" w:rsidP="00BF75A8">
            <w:pPr>
              <w:jc w:val="center"/>
            </w:pPr>
            <w:r w:rsidRPr="00BF75A8">
              <w:t>585,00</w:t>
            </w:r>
          </w:p>
        </w:tc>
        <w:tc>
          <w:tcPr>
            <w:tcW w:w="1134" w:type="dxa"/>
            <w:vAlign w:val="center"/>
          </w:tcPr>
          <w:p w14:paraId="7AF7E2B6" w14:textId="77777777" w:rsidR="00BF75A8" w:rsidRPr="00BF75A8" w:rsidRDefault="00BF75A8" w:rsidP="00BF75A8">
            <w:pPr>
              <w:jc w:val="center"/>
            </w:pPr>
            <w:r w:rsidRPr="00BF75A8">
              <w:t>585,00</w:t>
            </w:r>
          </w:p>
        </w:tc>
        <w:tc>
          <w:tcPr>
            <w:tcW w:w="1134" w:type="dxa"/>
            <w:vAlign w:val="center"/>
          </w:tcPr>
          <w:p w14:paraId="12C1510A" w14:textId="77777777" w:rsidR="00BF75A8" w:rsidRPr="00BF75A8" w:rsidRDefault="00BF75A8" w:rsidP="00BF75A8">
            <w:pPr>
              <w:jc w:val="center"/>
            </w:pPr>
            <w:r w:rsidRPr="00BF75A8">
              <w:t>581,00</w:t>
            </w:r>
          </w:p>
        </w:tc>
        <w:tc>
          <w:tcPr>
            <w:tcW w:w="1276" w:type="dxa"/>
            <w:vAlign w:val="center"/>
          </w:tcPr>
          <w:p w14:paraId="1D4E95EC" w14:textId="77777777" w:rsidR="00BF75A8" w:rsidRPr="00BF75A8" w:rsidRDefault="00BF75A8" w:rsidP="00BF75A8">
            <w:pPr>
              <w:jc w:val="center"/>
            </w:pPr>
            <w:r w:rsidRPr="00BF75A8">
              <w:t>581,00</w:t>
            </w:r>
          </w:p>
        </w:tc>
      </w:tr>
      <w:tr w:rsidR="00BF75A8" w:rsidRPr="00BF75A8" w14:paraId="65D7FE0B" w14:textId="77777777" w:rsidTr="00FC1F11">
        <w:trPr>
          <w:trHeight w:val="325"/>
        </w:trPr>
        <w:tc>
          <w:tcPr>
            <w:tcW w:w="850" w:type="dxa"/>
            <w:vAlign w:val="center"/>
          </w:tcPr>
          <w:p w14:paraId="5040ADBA" w14:textId="77777777" w:rsidR="00BF75A8" w:rsidRPr="00BF75A8" w:rsidRDefault="00BF75A8" w:rsidP="00BF75A8">
            <w:pPr>
              <w:jc w:val="center"/>
            </w:pPr>
            <w:r w:rsidRPr="00BF75A8">
              <w:t>7.1.1.</w:t>
            </w:r>
          </w:p>
        </w:tc>
        <w:tc>
          <w:tcPr>
            <w:tcW w:w="2552" w:type="dxa"/>
            <w:vAlign w:val="center"/>
          </w:tcPr>
          <w:p w14:paraId="5C55A0A5" w14:textId="77777777" w:rsidR="00BF75A8" w:rsidRPr="00BF75A8" w:rsidRDefault="00BF75A8" w:rsidP="00BF75A8">
            <w:r w:rsidRPr="00BF75A8">
              <w:t>- население</w:t>
            </w:r>
          </w:p>
        </w:tc>
        <w:tc>
          <w:tcPr>
            <w:tcW w:w="709" w:type="dxa"/>
            <w:vAlign w:val="center"/>
          </w:tcPr>
          <w:p w14:paraId="5C00BF3E"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23B59D8B" w14:textId="77777777" w:rsidR="00BF75A8" w:rsidRPr="00BF75A8" w:rsidRDefault="00BF75A8" w:rsidP="00BF75A8">
            <w:pPr>
              <w:jc w:val="center"/>
            </w:pPr>
            <w:r w:rsidRPr="00BF75A8">
              <w:t>-</w:t>
            </w:r>
          </w:p>
        </w:tc>
        <w:tc>
          <w:tcPr>
            <w:tcW w:w="1134" w:type="dxa"/>
            <w:vAlign w:val="center"/>
          </w:tcPr>
          <w:p w14:paraId="0969A62E" w14:textId="77777777" w:rsidR="00BF75A8" w:rsidRPr="00BF75A8" w:rsidRDefault="00BF75A8" w:rsidP="00BF75A8">
            <w:pPr>
              <w:jc w:val="center"/>
            </w:pPr>
            <w:r w:rsidRPr="00BF75A8">
              <w:t>-</w:t>
            </w:r>
          </w:p>
        </w:tc>
        <w:tc>
          <w:tcPr>
            <w:tcW w:w="1134" w:type="dxa"/>
            <w:vAlign w:val="center"/>
          </w:tcPr>
          <w:p w14:paraId="3518ED88" w14:textId="77777777" w:rsidR="00BF75A8" w:rsidRPr="00BF75A8" w:rsidRDefault="00BF75A8" w:rsidP="00BF75A8">
            <w:pPr>
              <w:jc w:val="center"/>
            </w:pPr>
            <w:r w:rsidRPr="00BF75A8">
              <w:t>-</w:t>
            </w:r>
          </w:p>
        </w:tc>
        <w:tc>
          <w:tcPr>
            <w:tcW w:w="1134" w:type="dxa"/>
            <w:vAlign w:val="center"/>
          </w:tcPr>
          <w:p w14:paraId="185D4470" w14:textId="77777777" w:rsidR="00BF75A8" w:rsidRPr="00BF75A8" w:rsidRDefault="00BF75A8" w:rsidP="00BF75A8">
            <w:pPr>
              <w:jc w:val="center"/>
            </w:pPr>
            <w:r w:rsidRPr="00BF75A8">
              <w:t>-</w:t>
            </w:r>
          </w:p>
        </w:tc>
        <w:tc>
          <w:tcPr>
            <w:tcW w:w="1134" w:type="dxa"/>
            <w:vAlign w:val="center"/>
          </w:tcPr>
          <w:p w14:paraId="4D1741D9" w14:textId="77777777" w:rsidR="00BF75A8" w:rsidRPr="00BF75A8" w:rsidRDefault="00BF75A8" w:rsidP="00BF75A8">
            <w:pPr>
              <w:jc w:val="center"/>
            </w:pPr>
            <w:r w:rsidRPr="00BF75A8">
              <w:t>-</w:t>
            </w:r>
          </w:p>
        </w:tc>
        <w:tc>
          <w:tcPr>
            <w:tcW w:w="1276" w:type="dxa"/>
            <w:vAlign w:val="center"/>
          </w:tcPr>
          <w:p w14:paraId="1045EE69" w14:textId="77777777" w:rsidR="00BF75A8" w:rsidRPr="00BF75A8" w:rsidRDefault="00BF75A8" w:rsidP="00BF75A8">
            <w:pPr>
              <w:jc w:val="center"/>
            </w:pPr>
            <w:r w:rsidRPr="00BF75A8">
              <w:t>-</w:t>
            </w:r>
          </w:p>
        </w:tc>
      </w:tr>
      <w:tr w:rsidR="00BF75A8" w:rsidRPr="00BF75A8" w14:paraId="7BF1BE0D" w14:textId="77777777" w:rsidTr="00FC1F11">
        <w:trPr>
          <w:trHeight w:val="358"/>
        </w:trPr>
        <w:tc>
          <w:tcPr>
            <w:tcW w:w="850" w:type="dxa"/>
            <w:vAlign w:val="center"/>
          </w:tcPr>
          <w:p w14:paraId="2A39EC46" w14:textId="77777777" w:rsidR="00BF75A8" w:rsidRPr="00BF75A8" w:rsidRDefault="00BF75A8" w:rsidP="00BF75A8">
            <w:pPr>
              <w:jc w:val="center"/>
            </w:pPr>
            <w:r w:rsidRPr="00BF75A8">
              <w:t>7.1.2.</w:t>
            </w:r>
          </w:p>
        </w:tc>
        <w:tc>
          <w:tcPr>
            <w:tcW w:w="2552" w:type="dxa"/>
            <w:vAlign w:val="center"/>
          </w:tcPr>
          <w:p w14:paraId="0B2A1213" w14:textId="77777777" w:rsidR="00BF75A8" w:rsidRPr="00BF75A8" w:rsidRDefault="00BF75A8" w:rsidP="00BF75A8">
            <w:r w:rsidRPr="00BF75A8">
              <w:t>- прочие потребители</w:t>
            </w:r>
          </w:p>
        </w:tc>
        <w:tc>
          <w:tcPr>
            <w:tcW w:w="709" w:type="dxa"/>
            <w:vAlign w:val="center"/>
          </w:tcPr>
          <w:p w14:paraId="680411CE"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7F2C00CC" w14:textId="77777777" w:rsidR="00BF75A8" w:rsidRPr="00BF75A8" w:rsidRDefault="00BF75A8" w:rsidP="00BF75A8">
            <w:pPr>
              <w:jc w:val="center"/>
            </w:pPr>
            <w:r w:rsidRPr="00BF75A8">
              <w:t>440,00</w:t>
            </w:r>
          </w:p>
        </w:tc>
        <w:tc>
          <w:tcPr>
            <w:tcW w:w="1134" w:type="dxa"/>
            <w:vAlign w:val="center"/>
          </w:tcPr>
          <w:p w14:paraId="562780B4" w14:textId="77777777" w:rsidR="00BF75A8" w:rsidRPr="00BF75A8" w:rsidRDefault="00BF75A8" w:rsidP="00BF75A8">
            <w:pPr>
              <w:jc w:val="center"/>
            </w:pPr>
            <w:r w:rsidRPr="00BF75A8">
              <w:t>440,00</w:t>
            </w:r>
          </w:p>
        </w:tc>
        <w:tc>
          <w:tcPr>
            <w:tcW w:w="1134" w:type="dxa"/>
            <w:vAlign w:val="center"/>
          </w:tcPr>
          <w:p w14:paraId="44815720" w14:textId="77777777" w:rsidR="00BF75A8" w:rsidRPr="00BF75A8" w:rsidRDefault="00BF75A8" w:rsidP="00BF75A8">
            <w:pPr>
              <w:jc w:val="center"/>
            </w:pPr>
            <w:r w:rsidRPr="00BF75A8">
              <w:t>585,00</w:t>
            </w:r>
          </w:p>
        </w:tc>
        <w:tc>
          <w:tcPr>
            <w:tcW w:w="1134" w:type="dxa"/>
            <w:vAlign w:val="center"/>
          </w:tcPr>
          <w:p w14:paraId="30F84962" w14:textId="77777777" w:rsidR="00BF75A8" w:rsidRPr="00BF75A8" w:rsidRDefault="00BF75A8" w:rsidP="00BF75A8">
            <w:pPr>
              <w:jc w:val="center"/>
            </w:pPr>
            <w:r w:rsidRPr="00BF75A8">
              <w:t>585,00</w:t>
            </w:r>
          </w:p>
        </w:tc>
        <w:tc>
          <w:tcPr>
            <w:tcW w:w="1134" w:type="dxa"/>
            <w:vAlign w:val="center"/>
          </w:tcPr>
          <w:p w14:paraId="4023F783" w14:textId="77777777" w:rsidR="00BF75A8" w:rsidRPr="00BF75A8" w:rsidRDefault="00BF75A8" w:rsidP="00BF75A8">
            <w:pPr>
              <w:jc w:val="center"/>
            </w:pPr>
            <w:r w:rsidRPr="00BF75A8">
              <w:t>581,00</w:t>
            </w:r>
          </w:p>
        </w:tc>
        <w:tc>
          <w:tcPr>
            <w:tcW w:w="1276" w:type="dxa"/>
            <w:vAlign w:val="center"/>
          </w:tcPr>
          <w:p w14:paraId="3EDB3E4C" w14:textId="77777777" w:rsidR="00BF75A8" w:rsidRPr="00BF75A8" w:rsidRDefault="00BF75A8" w:rsidP="00BF75A8">
            <w:pPr>
              <w:jc w:val="center"/>
            </w:pPr>
            <w:r w:rsidRPr="00BF75A8">
              <w:t>581,00</w:t>
            </w:r>
          </w:p>
        </w:tc>
      </w:tr>
      <w:tr w:rsidR="00BF75A8" w:rsidRPr="00BF75A8" w14:paraId="1AE36129" w14:textId="77777777" w:rsidTr="00FC1F11">
        <w:trPr>
          <w:trHeight w:val="369"/>
        </w:trPr>
        <w:tc>
          <w:tcPr>
            <w:tcW w:w="850" w:type="dxa"/>
            <w:vAlign w:val="center"/>
          </w:tcPr>
          <w:p w14:paraId="0414EDC4" w14:textId="77777777" w:rsidR="00BF75A8" w:rsidRPr="00BF75A8" w:rsidRDefault="00BF75A8" w:rsidP="00BF75A8">
            <w:pPr>
              <w:jc w:val="center"/>
            </w:pPr>
            <w:r w:rsidRPr="00BF75A8">
              <w:t>7.2.</w:t>
            </w:r>
          </w:p>
        </w:tc>
        <w:tc>
          <w:tcPr>
            <w:tcW w:w="2552" w:type="dxa"/>
            <w:vAlign w:val="center"/>
          </w:tcPr>
          <w:p w14:paraId="31F22131" w14:textId="77777777" w:rsidR="00BF75A8" w:rsidRPr="00BF75A8" w:rsidRDefault="00BF75A8" w:rsidP="00BF75A8">
            <w:r w:rsidRPr="00BF75A8">
              <w:t>Собственные нужды производства</w:t>
            </w:r>
          </w:p>
        </w:tc>
        <w:tc>
          <w:tcPr>
            <w:tcW w:w="709" w:type="dxa"/>
            <w:vAlign w:val="center"/>
          </w:tcPr>
          <w:p w14:paraId="30F015FD" w14:textId="77777777" w:rsidR="00BF75A8" w:rsidRPr="00BF75A8" w:rsidRDefault="00BF75A8" w:rsidP="00BF75A8">
            <w:pPr>
              <w:jc w:val="center"/>
            </w:pPr>
            <w:r w:rsidRPr="00BF75A8">
              <w:t>м</w:t>
            </w:r>
            <w:r w:rsidRPr="00BF75A8">
              <w:rPr>
                <w:vertAlign w:val="superscript"/>
              </w:rPr>
              <w:t>3</w:t>
            </w:r>
          </w:p>
        </w:tc>
        <w:tc>
          <w:tcPr>
            <w:tcW w:w="1134" w:type="dxa"/>
            <w:vAlign w:val="center"/>
          </w:tcPr>
          <w:p w14:paraId="058865CD" w14:textId="77777777" w:rsidR="00BF75A8" w:rsidRPr="00BF75A8" w:rsidRDefault="00BF75A8" w:rsidP="00BF75A8">
            <w:pPr>
              <w:jc w:val="center"/>
            </w:pPr>
            <w:r w:rsidRPr="00BF75A8">
              <w:t>1060,00</w:t>
            </w:r>
          </w:p>
        </w:tc>
        <w:tc>
          <w:tcPr>
            <w:tcW w:w="1134" w:type="dxa"/>
            <w:vAlign w:val="center"/>
          </w:tcPr>
          <w:p w14:paraId="5CB6299C" w14:textId="77777777" w:rsidR="00BF75A8" w:rsidRPr="00BF75A8" w:rsidRDefault="00BF75A8" w:rsidP="00BF75A8">
            <w:pPr>
              <w:jc w:val="center"/>
            </w:pPr>
            <w:r w:rsidRPr="00BF75A8">
              <w:t>1060,00</w:t>
            </w:r>
          </w:p>
        </w:tc>
        <w:tc>
          <w:tcPr>
            <w:tcW w:w="1134" w:type="dxa"/>
            <w:vAlign w:val="center"/>
          </w:tcPr>
          <w:p w14:paraId="53673218" w14:textId="77777777" w:rsidR="00BF75A8" w:rsidRPr="00BF75A8" w:rsidRDefault="00BF75A8" w:rsidP="00BF75A8">
            <w:pPr>
              <w:jc w:val="center"/>
            </w:pPr>
            <w:r w:rsidRPr="00BF75A8">
              <w:t>915,00</w:t>
            </w:r>
          </w:p>
        </w:tc>
        <w:tc>
          <w:tcPr>
            <w:tcW w:w="1134" w:type="dxa"/>
            <w:vAlign w:val="center"/>
          </w:tcPr>
          <w:p w14:paraId="38F99631" w14:textId="77777777" w:rsidR="00BF75A8" w:rsidRPr="00BF75A8" w:rsidRDefault="00BF75A8" w:rsidP="00BF75A8">
            <w:pPr>
              <w:jc w:val="center"/>
            </w:pPr>
            <w:r w:rsidRPr="00BF75A8">
              <w:t>915,00</w:t>
            </w:r>
          </w:p>
        </w:tc>
        <w:tc>
          <w:tcPr>
            <w:tcW w:w="1134" w:type="dxa"/>
            <w:vAlign w:val="center"/>
          </w:tcPr>
          <w:p w14:paraId="5A03969D" w14:textId="77777777" w:rsidR="00BF75A8" w:rsidRPr="00BF75A8" w:rsidRDefault="00BF75A8" w:rsidP="00BF75A8">
            <w:pPr>
              <w:jc w:val="center"/>
            </w:pPr>
            <w:r w:rsidRPr="00BF75A8">
              <w:t>919,00</w:t>
            </w:r>
          </w:p>
        </w:tc>
        <w:tc>
          <w:tcPr>
            <w:tcW w:w="1276" w:type="dxa"/>
            <w:vAlign w:val="center"/>
          </w:tcPr>
          <w:p w14:paraId="56B5E372" w14:textId="77777777" w:rsidR="00BF75A8" w:rsidRPr="00BF75A8" w:rsidRDefault="00BF75A8" w:rsidP="00BF75A8">
            <w:pPr>
              <w:jc w:val="center"/>
            </w:pPr>
            <w:r w:rsidRPr="00BF75A8">
              <w:t>919,00</w:t>
            </w:r>
          </w:p>
        </w:tc>
      </w:tr>
    </w:tbl>
    <w:p w14:paraId="20132615" w14:textId="77777777" w:rsidR="00BF75A8" w:rsidRPr="00BF75A8" w:rsidRDefault="00BF75A8" w:rsidP="00BF75A8">
      <w:pPr>
        <w:jc w:val="center"/>
        <w:rPr>
          <w:sz w:val="28"/>
          <w:szCs w:val="28"/>
        </w:rPr>
      </w:pPr>
    </w:p>
    <w:p w14:paraId="19A8B259" w14:textId="77777777" w:rsidR="00BF75A8" w:rsidRPr="00BF75A8" w:rsidRDefault="00BF75A8" w:rsidP="00BF75A8">
      <w:pPr>
        <w:jc w:val="center"/>
        <w:rPr>
          <w:sz w:val="28"/>
          <w:szCs w:val="28"/>
        </w:rPr>
      </w:pPr>
    </w:p>
    <w:p w14:paraId="77CEB514" w14:textId="77777777" w:rsidR="00BF75A8" w:rsidRPr="00BF75A8" w:rsidRDefault="00BF75A8" w:rsidP="00BF75A8">
      <w:pPr>
        <w:jc w:val="center"/>
        <w:rPr>
          <w:sz w:val="28"/>
          <w:szCs w:val="28"/>
        </w:rPr>
      </w:pPr>
    </w:p>
    <w:p w14:paraId="5005BBAC" w14:textId="77777777" w:rsidR="00BF75A8" w:rsidRPr="00BF75A8" w:rsidRDefault="00BF75A8" w:rsidP="00BF75A8">
      <w:pPr>
        <w:jc w:val="center"/>
        <w:rPr>
          <w:sz w:val="28"/>
          <w:szCs w:val="28"/>
        </w:rPr>
      </w:pPr>
    </w:p>
    <w:p w14:paraId="06FD959F" w14:textId="77777777" w:rsidR="00BF75A8" w:rsidRPr="00BF75A8" w:rsidRDefault="00BF75A8" w:rsidP="00BF75A8">
      <w:pPr>
        <w:jc w:val="center"/>
        <w:rPr>
          <w:sz w:val="28"/>
          <w:szCs w:val="28"/>
        </w:rPr>
      </w:pPr>
    </w:p>
    <w:p w14:paraId="4961A9F6" w14:textId="77777777" w:rsidR="00BF75A8" w:rsidRPr="00BF75A8" w:rsidRDefault="00BF75A8" w:rsidP="00BF75A8">
      <w:pPr>
        <w:jc w:val="center"/>
        <w:rPr>
          <w:sz w:val="28"/>
          <w:szCs w:val="28"/>
        </w:rPr>
      </w:pPr>
    </w:p>
    <w:p w14:paraId="42C21ADC" w14:textId="77777777" w:rsidR="00BF75A8" w:rsidRPr="00BF75A8" w:rsidRDefault="00BF75A8" w:rsidP="00BF75A8">
      <w:pPr>
        <w:jc w:val="center"/>
        <w:rPr>
          <w:sz w:val="28"/>
          <w:szCs w:val="28"/>
        </w:rPr>
      </w:pPr>
    </w:p>
    <w:p w14:paraId="2B8D3141" w14:textId="77777777" w:rsidR="00BF75A8" w:rsidRPr="00BF75A8" w:rsidRDefault="00BF75A8" w:rsidP="00BF75A8">
      <w:pPr>
        <w:jc w:val="center"/>
        <w:rPr>
          <w:sz w:val="28"/>
          <w:szCs w:val="28"/>
        </w:rPr>
      </w:pPr>
    </w:p>
    <w:p w14:paraId="62A76174" w14:textId="77777777" w:rsidR="00BF75A8" w:rsidRPr="00BF75A8" w:rsidRDefault="00BF75A8" w:rsidP="00BF75A8">
      <w:pPr>
        <w:jc w:val="center"/>
        <w:rPr>
          <w:sz w:val="28"/>
          <w:szCs w:val="28"/>
        </w:rPr>
      </w:pPr>
    </w:p>
    <w:p w14:paraId="23C656A5" w14:textId="77777777" w:rsidR="00BF75A8" w:rsidRPr="00BF75A8" w:rsidRDefault="00BF75A8" w:rsidP="00BF75A8">
      <w:pPr>
        <w:jc w:val="center"/>
        <w:rPr>
          <w:sz w:val="28"/>
          <w:szCs w:val="28"/>
        </w:rPr>
      </w:pPr>
    </w:p>
    <w:p w14:paraId="0AF6B024" w14:textId="77777777" w:rsidR="00BF75A8" w:rsidRPr="00BF75A8" w:rsidRDefault="00BF75A8" w:rsidP="00BF75A8">
      <w:pPr>
        <w:jc w:val="center"/>
        <w:rPr>
          <w:bCs/>
          <w:sz w:val="28"/>
          <w:szCs w:val="28"/>
        </w:rPr>
      </w:pPr>
      <w:r w:rsidRPr="00BF75A8">
        <w:rPr>
          <w:bCs/>
          <w:sz w:val="28"/>
          <w:szCs w:val="28"/>
        </w:rPr>
        <w:t>Раздел 6. Объем финансовых потребностей, необходимых для реализации производственной программы</w:t>
      </w:r>
    </w:p>
    <w:p w14:paraId="34D01165" w14:textId="77777777" w:rsidR="00BF75A8" w:rsidRPr="00BF75A8" w:rsidRDefault="00BF75A8" w:rsidP="00BF75A8">
      <w:pPr>
        <w:ind w:left="-567"/>
        <w:jc w:val="center"/>
        <w:rPr>
          <w:bCs/>
          <w:sz w:val="28"/>
          <w:szCs w:val="28"/>
        </w:rPr>
      </w:pPr>
    </w:p>
    <w:tbl>
      <w:tblPr>
        <w:tblStyle w:val="ae"/>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BF75A8" w:rsidRPr="00BF75A8" w14:paraId="306DD057" w14:textId="77777777" w:rsidTr="00FC1F11">
        <w:tc>
          <w:tcPr>
            <w:tcW w:w="594" w:type="dxa"/>
            <w:vMerge w:val="restart"/>
            <w:vAlign w:val="center"/>
          </w:tcPr>
          <w:p w14:paraId="2D383200" w14:textId="77777777" w:rsidR="00BF75A8" w:rsidRPr="00BF75A8" w:rsidRDefault="00BF75A8" w:rsidP="00BF75A8">
            <w:pPr>
              <w:jc w:val="center"/>
              <w:rPr>
                <w:bCs/>
                <w:sz w:val="28"/>
                <w:szCs w:val="28"/>
              </w:rPr>
            </w:pPr>
            <w:r w:rsidRPr="00BF75A8">
              <w:rPr>
                <w:bCs/>
                <w:sz w:val="28"/>
                <w:szCs w:val="28"/>
              </w:rPr>
              <w:t>№ п/п</w:t>
            </w:r>
          </w:p>
        </w:tc>
        <w:tc>
          <w:tcPr>
            <w:tcW w:w="2667" w:type="dxa"/>
            <w:vMerge w:val="restart"/>
            <w:vAlign w:val="center"/>
          </w:tcPr>
          <w:p w14:paraId="5FE2E976" w14:textId="77777777" w:rsidR="00BF75A8" w:rsidRPr="00BF75A8" w:rsidRDefault="00BF75A8" w:rsidP="00BF75A8">
            <w:pPr>
              <w:jc w:val="center"/>
              <w:rPr>
                <w:bCs/>
                <w:sz w:val="28"/>
                <w:szCs w:val="28"/>
              </w:rPr>
            </w:pPr>
            <w:r w:rsidRPr="00BF75A8">
              <w:rPr>
                <w:bCs/>
                <w:sz w:val="28"/>
                <w:szCs w:val="28"/>
              </w:rPr>
              <w:t>Наименование показателя</w:t>
            </w:r>
          </w:p>
        </w:tc>
        <w:tc>
          <w:tcPr>
            <w:tcW w:w="2552" w:type="dxa"/>
            <w:gridSpan w:val="2"/>
          </w:tcPr>
          <w:p w14:paraId="1F234E4D" w14:textId="77777777" w:rsidR="00BF75A8" w:rsidRPr="00BF75A8" w:rsidRDefault="00BF75A8" w:rsidP="00BF75A8">
            <w:pPr>
              <w:jc w:val="center"/>
              <w:rPr>
                <w:bCs/>
                <w:sz w:val="28"/>
                <w:szCs w:val="28"/>
              </w:rPr>
            </w:pPr>
            <w:r w:rsidRPr="00BF75A8">
              <w:rPr>
                <w:bCs/>
                <w:sz w:val="28"/>
                <w:szCs w:val="28"/>
              </w:rPr>
              <w:t>2021 год</w:t>
            </w:r>
          </w:p>
        </w:tc>
        <w:tc>
          <w:tcPr>
            <w:tcW w:w="2551" w:type="dxa"/>
            <w:gridSpan w:val="2"/>
          </w:tcPr>
          <w:p w14:paraId="287FB22C" w14:textId="77777777" w:rsidR="00BF75A8" w:rsidRPr="00BF75A8" w:rsidRDefault="00BF75A8" w:rsidP="00BF75A8">
            <w:pPr>
              <w:jc w:val="center"/>
              <w:rPr>
                <w:bCs/>
                <w:sz w:val="28"/>
                <w:szCs w:val="28"/>
              </w:rPr>
            </w:pPr>
            <w:r w:rsidRPr="00BF75A8">
              <w:rPr>
                <w:bCs/>
                <w:sz w:val="28"/>
                <w:szCs w:val="28"/>
              </w:rPr>
              <w:t>2022 год</w:t>
            </w:r>
          </w:p>
        </w:tc>
        <w:tc>
          <w:tcPr>
            <w:tcW w:w="2551" w:type="dxa"/>
            <w:gridSpan w:val="2"/>
          </w:tcPr>
          <w:p w14:paraId="45E2FF6D" w14:textId="77777777" w:rsidR="00BF75A8" w:rsidRPr="00BF75A8" w:rsidRDefault="00BF75A8" w:rsidP="00BF75A8">
            <w:pPr>
              <w:jc w:val="center"/>
              <w:rPr>
                <w:bCs/>
                <w:sz w:val="28"/>
                <w:szCs w:val="28"/>
              </w:rPr>
            </w:pPr>
            <w:r w:rsidRPr="00BF75A8">
              <w:rPr>
                <w:bCs/>
                <w:sz w:val="28"/>
                <w:szCs w:val="28"/>
              </w:rPr>
              <w:t>2023 год</w:t>
            </w:r>
          </w:p>
        </w:tc>
      </w:tr>
      <w:tr w:rsidR="00BF75A8" w:rsidRPr="00BF75A8" w14:paraId="668AF834" w14:textId="77777777" w:rsidTr="00FC1F11">
        <w:trPr>
          <w:trHeight w:val="554"/>
        </w:trPr>
        <w:tc>
          <w:tcPr>
            <w:tcW w:w="594" w:type="dxa"/>
            <w:vMerge/>
          </w:tcPr>
          <w:p w14:paraId="7FDE67FA" w14:textId="77777777" w:rsidR="00BF75A8" w:rsidRPr="00BF75A8" w:rsidRDefault="00BF75A8" w:rsidP="00BF75A8">
            <w:pPr>
              <w:jc w:val="center"/>
              <w:rPr>
                <w:bCs/>
                <w:sz w:val="28"/>
                <w:szCs w:val="28"/>
              </w:rPr>
            </w:pPr>
          </w:p>
        </w:tc>
        <w:tc>
          <w:tcPr>
            <w:tcW w:w="2667" w:type="dxa"/>
            <w:vMerge/>
          </w:tcPr>
          <w:p w14:paraId="1247E1E0" w14:textId="77777777" w:rsidR="00BF75A8" w:rsidRPr="00BF75A8" w:rsidRDefault="00BF75A8" w:rsidP="00BF75A8">
            <w:pPr>
              <w:jc w:val="center"/>
              <w:rPr>
                <w:bCs/>
                <w:sz w:val="28"/>
                <w:szCs w:val="28"/>
              </w:rPr>
            </w:pPr>
          </w:p>
        </w:tc>
        <w:tc>
          <w:tcPr>
            <w:tcW w:w="1276" w:type="dxa"/>
            <w:vAlign w:val="center"/>
          </w:tcPr>
          <w:p w14:paraId="6AB1122F" w14:textId="77777777" w:rsidR="00BF75A8" w:rsidRPr="00BF75A8" w:rsidRDefault="00BF75A8" w:rsidP="00BF75A8">
            <w:pPr>
              <w:jc w:val="center"/>
            </w:pPr>
            <w:r w:rsidRPr="00BF75A8">
              <w:t>с 01.01.    по 30.06.</w:t>
            </w:r>
          </w:p>
        </w:tc>
        <w:tc>
          <w:tcPr>
            <w:tcW w:w="1276" w:type="dxa"/>
          </w:tcPr>
          <w:p w14:paraId="26137DAD" w14:textId="77777777" w:rsidR="00BF75A8" w:rsidRPr="00BF75A8" w:rsidRDefault="00BF75A8" w:rsidP="00BF75A8">
            <w:pPr>
              <w:jc w:val="center"/>
              <w:rPr>
                <w:bCs/>
                <w:sz w:val="28"/>
                <w:szCs w:val="28"/>
              </w:rPr>
            </w:pPr>
            <w:r w:rsidRPr="00BF75A8">
              <w:t>с 01.07.     по 31.12.</w:t>
            </w:r>
          </w:p>
        </w:tc>
        <w:tc>
          <w:tcPr>
            <w:tcW w:w="1276" w:type="dxa"/>
            <w:vAlign w:val="center"/>
          </w:tcPr>
          <w:p w14:paraId="54C91F34" w14:textId="77777777" w:rsidR="00BF75A8" w:rsidRPr="00BF75A8" w:rsidRDefault="00BF75A8" w:rsidP="00BF75A8">
            <w:pPr>
              <w:jc w:val="center"/>
            </w:pPr>
            <w:r w:rsidRPr="00BF75A8">
              <w:t>с 01.01.    по 30.06.</w:t>
            </w:r>
          </w:p>
        </w:tc>
        <w:tc>
          <w:tcPr>
            <w:tcW w:w="1275" w:type="dxa"/>
          </w:tcPr>
          <w:p w14:paraId="42BEE110" w14:textId="77777777" w:rsidR="00BF75A8" w:rsidRPr="00BF75A8" w:rsidRDefault="00BF75A8" w:rsidP="00BF75A8">
            <w:pPr>
              <w:jc w:val="center"/>
              <w:rPr>
                <w:bCs/>
                <w:sz w:val="28"/>
                <w:szCs w:val="28"/>
              </w:rPr>
            </w:pPr>
            <w:r w:rsidRPr="00BF75A8">
              <w:t>с 01.07.     по 31.12.</w:t>
            </w:r>
          </w:p>
        </w:tc>
        <w:tc>
          <w:tcPr>
            <w:tcW w:w="1275" w:type="dxa"/>
            <w:vAlign w:val="center"/>
          </w:tcPr>
          <w:p w14:paraId="2FCCEE1E" w14:textId="77777777" w:rsidR="00BF75A8" w:rsidRPr="00BF75A8" w:rsidRDefault="00BF75A8" w:rsidP="00BF75A8">
            <w:pPr>
              <w:jc w:val="center"/>
            </w:pPr>
            <w:r w:rsidRPr="00BF75A8">
              <w:t>с 01.01.    по 30.06.</w:t>
            </w:r>
          </w:p>
        </w:tc>
        <w:tc>
          <w:tcPr>
            <w:tcW w:w="1276" w:type="dxa"/>
          </w:tcPr>
          <w:p w14:paraId="63D7BD6D" w14:textId="77777777" w:rsidR="00BF75A8" w:rsidRPr="00BF75A8" w:rsidRDefault="00BF75A8" w:rsidP="00BF75A8">
            <w:pPr>
              <w:jc w:val="center"/>
              <w:rPr>
                <w:bCs/>
                <w:sz w:val="28"/>
                <w:szCs w:val="28"/>
              </w:rPr>
            </w:pPr>
            <w:r w:rsidRPr="00BF75A8">
              <w:t>с 01.07.     по 31.12.</w:t>
            </w:r>
          </w:p>
        </w:tc>
      </w:tr>
      <w:tr w:rsidR="00BF75A8" w:rsidRPr="00BF75A8" w14:paraId="23A83D4C" w14:textId="77777777" w:rsidTr="00FC1F11">
        <w:tc>
          <w:tcPr>
            <w:tcW w:w="594" w:type="dxa"/>
          </w:tcPr>
          <w:p w14:paraId="7C60DB86" w14:textId="77777777" w:rsidR="00BF75A8" w:rsidRPr="00BF75A8" w:rsidRDefault="00BF75A8" w:rsidP="00BF75A8">
            <w:pPr>
              <w:jc w:val="center"/>
              <w:rPr>
                <w:bCs/>
                <w:sz w:val="28"/>
                <w:szCs w:val="28"/>
              </w:rPr>
            </w:pPr>
            <w:r w:rsidRPr="00BF75A8">
              <w:rPr>
                <w:bCs/>
                <w:sz w:val="28"/>
                <w:szCs w:val="28"/>
              </w:rPr>
              <w:t>1</w:t>
            </w:r>
          </w:p>
        </w:tc>
        <w:tc>
          <w:tcPr>
            <w:tcW w:w="2667" w:type="dxa"/>
          </w:tcPr>
          <w:p w14:paraId="2AD28E74" w14:textId="77777777" w:rsidR="00BF75A8" w:rsidRPr="00BF75A8" w:rsidRDefault="00BF75A8" w:rsidP="00BF75A8">
            <w:pPr>
              <w:jc w:val="center"/>
              <w:rPr>
                <w:bCs/>
                <w:sz w:val="28"/>
                <w:szCs w:val="28"/>
              </w:rPr>
            </w:pPr>
            <w:r w:rsidRPr="00BF75A8">
              <w:rPr>
                <w:bCs/>
                <w:sz w:val="28"/>
                <w:szCs w:val="28"/>
              </w:rPr>
              <w:t>2</w:t>
            </w:r>
          </w:p>
        </w:tc>
        <w:tc>
          <w:tcPr>
            <w:tcW w:w="1276" w:type="dxa"/>
          </w:tcPr>
          <w:p w14:paraId="6AAFCBD5" w14:textId="77777777" w:rsidR="00BF75A8" w:rsidRPr="00BF75A8" w:rsidRDefault="00BF75A8" w:rsidP="00BF75A8">
            <w:pPr>
              <w:jc w:val="center"/>
              <w:rPr>
                <w:bCs/>
                <w:sz w:val="28"/>
                <w:szCs w:val="28"/>
              </w:rPr>
            </w:pPr>
            <w:r w:rsidRPr="00BF75A8">
              <w:rPr>
                <w:bCs/>
                <w:sz w:val="28"/>
                <w:szCs w:val="28"/>
              </w:rPr>
              <w:t>3</w:t>
            </w:r>
          </w:p>
        </w:tc>
        <w:tc>
          <w:tcPr>
            <w:tcW w:w="1276" w:type="dxa"/>
          </w:tcPr>
          <w:p w14:paraId="752BA675" w14:textId="77777777" w:rsidR="00BF75A8" w:rsidRPr="00BF75A8" w:rsidRDefault="00BF75A8" w:rsidP="00BF75A8">
            <w:pPr>
              <w:jc w:val="center"/>
              <w:rPr>
                <w:bCs/>
                <w:sz w:val="28"/>
                <w:szCs w:val="28"/>
              </w:rPr>
            </w:pPr>
            <w:r w:rsidRPr="00BF75A8">
              <w:rPr>
                <w:bCs/>
                <w:sz w:val="28"/>
                <w:szCs w:val="28"/>
              </w:rPr>
              <w:t>4</w:t>
            </w:r>
          </w:p>
        </w:tc>
        <w:tc>
          <w:tcPr>
            <w:tcW w:w="1276" w:type="dxa"/>
          </w:tcPr>
          <w:p w14:paraId="269DCEEA" w14:textId="77777777" w:rsidR="00BF75A8" w:rsidRPr="00BF75A8" w:rsidRDefault="00BF75A8" w:rsidP="00BF75A8">
            <w:pPr>
              <w:jc w:val="center"/>
              <w:rPr>
                <w:bCs/>
                <w:sz w:val="28"/>
                <w:szCs w:val="28"/>
              </w:rPr>
            </w:pPr>
            <w:r w:rsidRPr="00BF75A8">
              <w:rPr>
                <w:bCs/>
                <w:sz w:val="28"/>
                <w:szCs w:val="28"/>
              </w:rPr>
              <w:t>5</w:t>
            </w:r>
          </w:p>
        </w:tc>
        <w:tc>
          <w:tcPr>
            <w:tcW w:w="1275" w:type="dxa"/>
          </w:tcPr>
          <w:p w14:paraId="0F17BCF4" w14:textId="77777777" w:rsidR="00BF75A8" w:rsidRPr="00BF75A8" w:rsidRDefault="00BF75A8" w:rsidP="00BF75A8">
            <w:pPr>
              <w:jc w:val="center"/>
              <w:rPr>
                <w:bCs/>
                <w:sz w:val="28"/>
                <w:szCs w:val="28"/>
              </w:rPr>
            </w:pPr>
            <w:r w:rsidRPr="00BF75A8">
              <w:rPr>
                <w:bCs/>
                <w:sz w:val="28"/>
                <w:szCs w:val="28"/>
              </w:rPr>
              <w:t>6</w:t>
            </w:r>
          </w:p>
        </w:tc>
        <w:tc>
          <w:tcPr>
            <w:tcW w:w="1275" w:type="dxa"/>
          </w:tcPr>
          <w:p w14:paraId="1CB89D3B" w14:textId="77777777" w:rsidR="00BF75A8" w:rsidRPr="00BF75A8" w:rsidRDefault="00BF75A8" w:rsidP="00BF75A8">
            <w:pPr>
              <w:jc w:val="center"/>
              <w:rPr>
                <w:bCs/>
                <w:sz w:val="28"/>
                <w:szCs w:val="28"/>
              </w:rPr>
            </w:pPr>
            <w:r w:rsidRPr="00BF75A8">
              <w:rPr>
                <w:bCs/>
                <w:sz w:val="28"/>
                <w:szCs w:val="28"/>
              </w:rPr>
              <w:t>7</w:t>
            </w:r>
          </w:p>
        </w:tc>
        <w:tc>
          <w:tcPr>
            <w:tcW w:w="1276" w:type="dxa"/>
          </w:tcPr>
          <w:p w14:paraId="7174A9F0" w14:textId="77777777" w:rsidR="00BF75A8" w:rsidRPr="00BF75A8" w:rsidRDefault="00BF75A8" w:rsidP="00BF75A8">
            <w:pPr>
              <w:jc w:val="center"/>
              <w:rPr>
                <w:bCs/>
                <w:sz w:val="28"/>
                <w:szCs w:val="28"/>
              </w:rPr>
            </w:pPr>
            <w:r w:rsidRPr="00BF75A8">
              <w:rPr>
                <w:bCs/>
                <w:sz w:val="28"/>
                <w:szCs w:val="28"/>
              </w:rPr>
              <w:t>8</w:t>
            </w:r>
          </w:p>
        </w:tc>
      </w:tr>
      <w:tr w:rsidR="00BF75A8" w:rsidRPr="00BF75A8" w14:paraId="742A5835" w14:textId="77777777" w:rsidTr="00FC1F11">
        <w:tc>
          <w:tcPr>
            <w:tcW w:w="594" w:type="dxa"/>
            <w:vAlign w:val="center"/>
          </w:tcPr>
          <w:p w14:paraId="08444FAD" w14:textId="77777777" w:rsidR="00BF75A8" w:rsidRPr="00BF75A8" w:rsidRDefault="00BF75A8" w:rsidP="00BF75A8">
            <w:pPr>
              <w:jc w:val="center"/>
              <w:rPr>
                <w:bCs/>
                <w:sz w:val="28"/>
                <w:szCs w:val="28"/>
              </w:rPr>
            </w:pPr>
            <w:r w:rsidRPr="00BF75A8">
              <w:rPr>
                <w:bCs/>
                <w:sz w:val="28"/>
                <w:szCs w:val="28"/>
              </w:rPr>
              <w:t>1.</w:t>
            </w:r>
          </w:p>
        </w:tc>
        <w:tc>
          <w:tcPr>
            <w:tcW w:w="2667" w:type="dxa"/>
            <w:vAlign w:val="center"/>
          </w:tcPr>
          <w:p w14:paraId="3FB142C4" w14:textId="77777777" w:rsidR="00BF75A8" w:rsidRPr="00BF75A8" w:rsidRDefault="00BF75A8" w:rsidP="00BF75A8">
            <w:pPr>
              <w:rPr>
                <w:bCs/>
                <w:sz w:val="28"/>
                <w:szCs w:val="28"/>
              </w:rPr>
            </w:pPr>
            <w:r w:rsidRPr="00BF75A8">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0E5B2569" w14:textId="77777777" w:rsidR="00BF75A8" w:rsidRPr="00BF75A8" w:rsidRDefault="00BF75A8" w:rsidP="00BF75A8">
            <w:pPr>
              <w:jc w:val="center"/>
              <w:rPr>
                <w:bCs/>
                <w:sz w:val="28"/>
              </w:rPr>
            </w:pPr>
            <w:r w:rsidRPr="00BF75A8">
              <w:rPr>
                <w:bCs/>
                <w:sz w:val="28"/>
              </w:rPr>
              <w:t>78,83</w:t>
            </w:r>
          </w:p>
        </w:tc>
        <w:tc>
          <w:tcPr>
            <w:tcW w:w="1276" w:type="dxa"/>
            <w:vAlign w:val="center"/>
          </w:tcPr>
          <w:p w14:paraId="59B6D634" w14:textId="77777777" w:rsidR="00BF75A8" w:rsidRPr="00BF75A8" w:rsidRDefault="00BF75A8" w:rsidP="00BF75A8">
            <w:pPr>
              <w:jc w:val="center"/>
              <w:rPr>
                <w:bCs/>
                <w:sz w:val="28"/>
              </w:rPr>
            </w:pPr>
            <w:r w:rsidRPr="00BF75A8">
              <w:rPr>
                <w:bCs/>
                <w:sz w:val="28"/>
              </w:rPr>
              <w:t>78,83</w:t>
            </w:r>
          </w:p>
        </w:tc>
        <w:tc>
          <w:tcPr>
            <w:tcW w:w="1276" w:type="dxa"/>
            <w:vAlign w:val="center"/>
          </w:tcPr>
          <w:p w14:paraId="56447769" w14:textId="77777777" w:rsidR="00BF75A8" w:rsidRPr="00BF75A8" w:rsidRDefault="00BF75A8" w:rsidP="00BF75A8">
            <w:pPr>
              <w:jc w:val="center"/>
              <w:rPr>
                <w:bCs/>
                <w:sz w:val="28"/>
              </w:rPr>
            </w:pPr>
            <w:r w:rsidRPr="00BF75A8">
              <w:rPr>
                <w:bCs/>
                <w:sz w:val="28"/>
              </w:rPr>
              <w:t>78,83</w:t>
            </w:r>
          </w:p>
        </w:tc>
        <w:tc>
          <w:tcPr>
            <w:tcW w:w="1275" w:type="dxa"/>
            <w:vAlign w:val="center"/>
          </w:tcPr>
          <w:p w14:paraId="1BA5CDEA" w14:textId="77777777" w:rsidR="00BF75A8" w:rsidRPr="00BF75A8" w:rsidRDefault="00BF75A8" w:rsidP="00BF75A8">
            <w:pPr>
              <w:jc w:val="center"/>
              <w:rPr>
                <w:bCs/>
                <w:sz w:val="28"/>
              </w:rPr>
            </w:pPr>
            <w:r w:rsidRPr="00BF75A8">
              <w:rPr>
                <w:bCs/>
                <w:sz w:val="28"/>
              </w:rPr>
              <w:t>81,98</w:t>
            </w:r>
          </w:p>
        </w:tc>
        <w:tc>
          <w:tcPr>
            <w:tcW w:w="1275" w:type="dxa"/>
            <w:vAlign w:val="center"/>
          </w:tcPr>
          <w:p w14:paraId="42D94A85" w14:textId="77777777" w:rsidR="00BF75A8" w:rsidRPr="00BF75A8" w:rsidRDefault="00BF75A8" w:rsidP="00BF75A8">
            <w:pPr>
              <w:jc w:val="center"/>
              <w:rPr>
                <w:bCs/>
                <w:sz w:val="28"/>
              </w:rPr>
            </w:pPr>
            <w:r w:rsidRPr="00BF75A8">
              <w:rPr>
                <w:bCs/>
                <w:sz w:val="28"/>
              </w:rPr>
              <w:t>79,20</w:t>
            </w:r>
          </w:p>
        </w:tc>
        <w:tc>
          <w:tcPr>
            <w:tcW w:w="1276" w:type="dxa"/>
            <w:vAlign w:val="center"/>
          </w:tcPr>
          <w:p w14:paraId="250CB938" w14:textId="77777777" w:rsidR="00BF75A8" w:rsidRPr="00BF75A8" w:rsidRDefault="00BF75A8" w:rsidP="00BF75A8">
            <w:pPr>
              <w:jc w:val="center"/>
              <w:rPr>
                <w:bCs/>
                <w:sz w:val="28"/>
              </w:rPr>
            </w:pPr>
            <w:r w:rsidRPr="00BF75A8">
              <w:rPr>
                <w:bCs/>
                <w:sz w:val="28"/>
              </w:rPr>
              <w:t>79,20</w:t>
            </w:r>
          </w:p>
        </w:tc>
      </w:tr>
    </w:tbl>
    <w:p w14:paraId="1786D24E" w14:textId="77777777" w:rsidR="00BF75A8" w:rsidRPr="00BF75A8" w:rsidRDefault="00BF75A8" w:rsidP="00BF75A8">
      <w:pPr>
        <w:ind w:left="-567"/>
        <w:jc w:val="center"/>
        <w:rPr>
          <w:bCs/>
          <w:sz w:val="28"/>
          <w:szCs w:val="28"/>
        </w:rPr>
      </w:pPr>
    </w:p>
    <w:p w14:paraId="2A3EC74A" w14:textId="77777777" w:rsidR="00BF75A8" w:rsidRPr="00BF75A8" w:rsidRDefault="00BF75A8" w:rsidP="00BF75A8">
      <w:pPr>
        <w:ind w:left="-567"/>
        <w:jc w:val="center"/>
        <w:rPr>
          <w:bCs/>
          <w:sz w:val="28"/>
          <w:szCs w:val="28"/>
        </w:rPr>
      </w:pPr>
    </w:p>
    <w:p w14:paraId="45702A43" w14:textId="77777777" w:rsidR="00BF75A8" w:rsidRPr="00BF75A8" w:rsidRDefault="00BF75A8" w:rsidP="00BF75A8">
      <w:pPr>
        <w:ind w:left="-567"/>
        <w:jc w:val="center"/>
        <w:rPr>
          <w:bCs/>
          <w:sz w:val="28"/>
          <w:szCs w:val="28"/>
        </w:rPr>
      </w:pPr>
    </w:p>
    <w:p w14:paraId="7B123802" w14:textId="77777777" w:rsidR="00BF75A8" w:rsidRPr="00BF75A8" w:rsidRDefault="00BF75A8" w:rsidP="00BF75A8">
      <w:pPr>
        <w:ind w:left="-567"/>
        <w:jc w:val="center"/>
        <w:rPr>
          <w:bCs/>
          <w:sz w:val="28"/>
          <w:szCs w:val="28"/>
        </w:rPr>
      </w:pPr>
    </w:p>
    <w:p w14:paraId="04FBA59B" w14:textId="77777777" w:rsidR="00BF75A8" w:rsidRPr="00BF75A8" w:rsidRDefault="00BF75A8" w:rsidP="00BF75A8">
      <w:pPr>
        <w:ind w:left="-567"/>
        <w:jc w:val="center"/>
        <w:rPr>
          <w:bCs/>
          <w:sz w:val="28"/>
          <w:szCs w:val="28"/>
        </w:rPr>
      </w:pPr>
    </w:p>
    <w:p w14:paraId="450CEEF8" w14:textId="77777777" w:rsidR="00BF75A8" w:rsidRPr="00BF75A8" w:rsidRDefault="00BF75A8" w:rsidP="00BF75A8">
      <w:pPr>
        <w:ind w:left="-567"/>
        <w:jc w:val="center"/>
        <w:rPr>
          <w:bCs/>
          <w:sz w:val="28"/>
          <w:szCs w:val="28"/>
        </w:rPr>
      </w:pPr>
    </w:p>
    <w:p w14:paraId="1C387AC2" w14:textId="77777777" w:rsidR="00BF75A8" w:rsidRPr="00BF75A8" w:rsidRDefault="00BF75A8" w:rsidP="00BF75A8">
      <w:pPr>
        <w:ind w:left="-567"/>
        <w:jc w:val="center"/>
        <w:rPr>
          <w:bCs/>
          <w:sz w:val="28"/>
          <w:szCs w:val="28"/>
        </w:rPr>
      </w:pPr>
    </w:p>
    <w:p w14:paraId="3DCA3613" w14:textId="77777777" w:rsidR="00BF75A8" w:rsidRPr="00BF75A8" w:rsidRDefault="00BF75A8" w:rsidP="00BF75A8">
      <w:pPr>
        <w:ind w:left="-567"/>
        <w:jc w:val="center"/>
        <w:rPr>
          <w:bCs/>
          <w:sz w:val="28"/>
          <w:szCs w:val="28"/>
        </w:rPr>
      </w:pPr>
    </w:p>
    <w:p w14:paraId="11894954" w14:textId="77777777" w:rsidR="00BF75A8" w:rsidRPr="00BF75A8" w:rsidRDefault="00BF75A8" w:rsidP="00BF75A8">
      <w:pPr>
        <w:ind w:left="-567"/>
        <w:jc w:val="center"/>
        <w:rPr>
          <w:bCs/>
          <w:sz w:val="28"/>
          <w:szCs w:val="28"/>
        </w:rPr>
      </w:pPr>
    </w:p>
    <w:p w14:paraId="5ACEC77F" w14:textId="77777777" w:rsidR="00BF75A8" w:rsidRPr="00BF75A8" w:rsidRDefault="00BF75A8" w:rsidP="00BF75A8">
      <w:pPr>
        <w:ind w:left="-567"/>
        <w:jc w:val="center"/>
        <w:rPr>
          <w:bCs/>
          <w:sz w:val="28"/>
          <w:szCs w:val="28"/>
        </w:rPr>
      </w:pPr>
    </w:p>
    <w:p w14:paraId="49C844E1" w14:textId="77777777" w:rsidR="00BF75A8" w:rsidRPr="00BF75A8" w:rsidRDefault="00BF75A8" w:rsidP="00BF75A8">
      <w:pPr>
        <w:ind w:left="-567"/>
        <w:jc w:val="center"/>
        <w:rPr>
          <w:bCs/>
          <w:sz w:val="28"/>
          <w:szCs w:val="28"/>
        </w:rPr>
      </w:pPr>
    </w:p>
    <w:p w14:paraId="23073B3D" w14:textId="77777777" w:rsidR="00BF75A8" w:rsidRPr="00BF75A8" w:rsidRDefault="00BF75A8" w:rsidP="00BF75A8">
      <w:pPr>
        <w:ind w:left="-567"/>
        <w:jc w:val="center"/>
        <w:rPr>
          <w:bCs/>
          <w:sz w:val="28"/>
          <w:szCs w:val="28"/>
        </w:rPr>
      </w:pPr>
    </w:p>
    <w:p w14:paraId="67786248" w14:textId="77777777" w:rsidR="00BF75A8" w:rsidRPr="00BF75A8" w:rsidRDefault="00BF75A8" w:rsidP="00BF75A8">
      <w:pPr>
        <w:ind w:left="-567"/>
        <w:jc w:val="center"/>
        <w:rPr>
          <w:bCs/>
          <w:sz w:val="28"/>
          <w:szCs w:val="28"/>
        </w:rPr>
      </w:pPr>
    </w:p>
    <w:p w14:paraId="105F5D2B" w14:textId="77777777" w:rsidR="00BF75A8" w:rsidRPr="00BF75A8" w:rsidRDefault="00BF75A8" w:rsidP="00BF75A8">
      <w:pPr>
        <w:ind w:left="-567"/>
        <w:jc w:val="center"/>
        <w:rPr>
          <w:bCs/>
          <w:sz w:val="28"/>
          <w:szCs w:val="28"/>
        </w:rPr>
      </w:pPr>
    </w:p>
    <w:p w14:paraId="3585FB83" w14:textId="77777777" w:rsidR="00BF75A8" w:rsidRPr="00BF75A8" w:rsidRDefault="00BF75A8" w:rsidP="00BF75A8">
      <w:pPr>
        <w:ind w:left="-567"/>
        <w:jc w:val="center"/>
        <w:rPr>
          <w:bCs/>
          <w:sz w:val="28"/>
          <w:szCs w:val="28"/>
        </w:rPr>
      </w:pPr>
    </w:p>
    <w:p w14:paraId="700E8F9A" w14:textId="77777777" w:rsidR="00BF75A8" w:rsidRPr="00BF75A8" w:rsidRDefault="00BF75A8" w:rsidP="00BF75A8">
      <w:pPr>
        <w:ind w:left="-567"/>
        <w:jc w:val="center"/>
        <w:rPr>
          <w:bCs/>
          <w:sz w:val="28"/>
          <w:szCs w:val="28"/>
        </w:rPr>
      </w:pPr>
    </w:p>
    <w:p w14:paraId="79A7FDEE" w14:textId="77777777" w:rsidR="00BF75A8" w:rsidRPr="00BF75A8" w:rsidRDefault="00BF75A8" w:rsidP="00BF75A8">
      <w:pPr>
        <w:ind w:left="-567"/>
        <w:jc w:val="center"/>
        <w:rPr>
          <w:bCs/>
          <w:sz w:val="28"/>
          <w:szCs w:val="28"/>
        </w:rPr>
      </w:pPr>
    </w:p>
    <w:p w14:paraId="3CC57E62" w14:textId="77777777" w:rsidR="00BF75A8" w:rsidRPr="00BF75A8" w:rsidRDefault="00BF75A8" w:rsidP="00BF75A8">
      <w:pPr>
        <w:ind w:left="-567"/>
        <w:jc w:val="center"/>
        <w:rPr>
          <w:bCs/>
          <w:sz w:val="28"/>
          <w:szCs w:val="28"/>
        </w:rPr>
      </w:pPr>
    </w:p>
    <w:p w14:paraId="7F8E573B" w14:textId="77777777" w:rsidR="00BF75A8" w:rsidRPr="00BF75A8" w:rsidRDefault="00BF75A8" w:rsidP="00BF75A8">
      <w:pPr>
        <w:ind w:left="-567"/>
        <w:jc w:val="center"/>
        <w:rPr>
          <w:bCs/>
          <w:sz w:val="28"/>
          <w:szCs w:val="28"/>
        </w:rPr>
      </w:pPr>
    </w:p>
    <w:p w14:paraId="12B56647" w14:textId="77777777" w:rsidR="00BF75A8" w:rsidRPr="00BF75A8" w:rsidRDefault="00BF75A8" w:rsidP="00BF75A8">
      <w:pPr>
        <w:ind w:left="-567"/>
        <w:jc w:val="center"/>
        <w:rPr>
          <w:bCs/>
          <w:sz w:val="28"/>
          <w:szCs w:val="28"/>
        </w:rPr>
      </w:pPr>
    </w:p>
    <w:p w14:paraId="54215E60" w14:textId="77777777" w:rsidR="00BF75A8" w:rsidRPr="00BF75A8" w:rsidRDefault="00BF75A8" w:rsidP="00BF75A8">
      <w:pPr>
        <w:ind w:left="-567"/>
        <w:jc w:val="center"/>
        <w:rPr>
          <w:bCs/>
          <w:sz w:val="28"/>
          <w:szCs w:val="28"/>
        </w:rPr>
      </w:pPr>
    </w:p>
    <w:p w14:paraId="1F2E65A3" w14:textId="77777777" w:rsidR="00BF75A8" w:rsidRPr="00BF75A8" w:rsidRDefault="00BF75A8" w:rsidP="00BF75A8">
      <w:pPr>
        <w:ind w:left="-567"/>
        <w:jc w:val="center"/>
        <w:rPr>
          <w:bCs/>
          <w:sz w:val="28"/>
          <w:szCs w:val="28"/>
        </w:rPr>
      </w:pPr>
    </w:p>
    <w:p w14:paraId="51FDF31C" w14:textId="77777777" w:rsidR="00BF75A8" w:rsidRPr="00BF75A8" w:rsidRDefault="00BF75A8" w:rsidP="00BF75A8">
      <w:pPr>
        <w:ind w:left="-567"/>
        <w:jc w:val="center"/>
        <w:rPr>
          <w:bCs/>
          <w:sz w:val="28"/>
          <w:szCs w:val="28"/>
        </w:rPr>
      </w:pPr>
    </w:p>
    <w:p w14:paraId="16644B4C" w14:textId="77777777" w:rsidR="00BF75A8" w:rsidRPr="00BF75A8" w:rsidRDefault="00BF75A8" w:rsidP="00BF75A8">
      <w:pPr>
        <w:ind w:left="-567"/>
        <w:jc w:val="center"/>
        <w:rPr>
          <w:bCs/>
          <w:sz w:val="28"/>
          <w:szCs w:val="28"/>
        </w:rPr>
      </w:pPr>
    </w:p>
    <w:p w14:paraId="5E4743A1" w14:textId="77777777" w:rsidR="00BF75A8" w:rsidRPr="00BF75A8" w:rsidRDefault="00BF75A8" w:rsidP="00BF75A8">
      <w:pPr>
        <w:ind w:left="-567"/>
        <w:jc w:val="center"/>
        <w:rPr>
          <w:bCs/>
          <w:sz w:val="28"/>
          <w:szCs w:val="28"/>
        </w:rPr>
      </w:pPr>
    </w:p>
    <w:p w14:paraId="6EFA5692" w14:textId="77777777" w:rsidR="00BF75A8" w:rsidRPr="00BF75A8" w:rsidRDefault="00BF75A8" w:rsidP="00BF75A8">
      <w:pPr>
        <w:jc w:val="center"/>
        <w:rPr>
          <w:bCs/>
          <w:sz w:val="28"/>
          <w:szCs w:val="28"/>
        </w:rPr>
      </w:pPr>
      <w:r w:rsidRPr="00BF75A8">
        <w:rPr>
          <w:bCs/>
          <w:sz w:val="28"/>
          <w:szCs w:val="28"/>
        </w:rPr>
        <w:t>Раздел 7. График реализации мероприятий производственной программы</w:t>
      </w:r>
    </w:p>
    <w:p w14:paraId="14D80C23" w14:textId="77777777" w:rsidR="00BF75A8" w:rsidRPr="00BF75A8" w:rsidRDefault="00BF75A8" w:rsidP="00BF75A8">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BF75A8" w:rsidRPr="00BF75A8" w14:paraId="55E13B4C" w14:textId="77777777" w:rsidTr="00FC1F11">
        <w:trPr>
          <w:trHeight w:val="914"/>
        </w:trPr>
        <w:tc>
          <w:tcPr>
            <w:tcW w:w="3539" w:type="dxa"/>
            <w:vAlign w:val="center"/>
          </w:tcPr>
          <w:p w14:paraId="3F56602C" w14:textId="77777777" w:rsidR="00BF75A8" w:rsidRPr="00BF75A8" w:rsidRDefault="00BF75A8" w:rsidP="00BF75A8">
            <w:pPr>
              <w:jc w:val="center"/>
              <w:rPr>
                <w:bCs/>
                <w:sz w:val="28"/>
                <w:szCs w:val="28"/>
              </w:rPr>
            </w:pPr>
            <w:r w:rsidRPr="00BF75A8">
              <w:rPr>
                <w:bCs/>
                <w:sz w:val="28"/>
                <w:szCs w:val="28"/>
              </w:rPr>
              <w:t>Наименование мероприятия</w:t>
            </w:r>
          </w:p>
        </w:tc>
        <w:tc>
          <w:tcPr>
            <w:tcW w:w="3260" w:type="dxa"/>
            <w:vAlign w:val="center"/>
          </w:tcPr>
          <w:p w14:paraId="6FB4606F" w14:textId="77777777" w:rsidR="00BF75A8" w:rsidRPr="00BF75A8" w:rsidRDefault="00BF75A8" w:rsidP="00BF75A8">
            <w:pPr>
              <w:jc w:val="center"/>
              <w:rPr>
                <w:bCs/>
                <w:sz w:val="28"/>
                <w:szCs w:val="28"/>
              </w:rPr>
            </w:pPr>
            <w:r w:rsidRPr="00BF75A8">
              <w:rPr>
                <w:bCs/>
                <w:sz w:val="28"/>
                <w:szCs w:val="28"/>
              </w:rPr>
              <w:t>Дата начала    реализации мероприятий</w:t>
            </w:r>
          </w:p>
        </w:tc>
        <w:tc>
          <w:tcPr>
            <w:tcW w:w="3261" w:type="dxa"/>
            <w:vAlign w:val="center"/>
          </w:tcPr>
          <w:p w14:paraId="75E4641A" w14:textId="77777777" w:rsidR="00BF75A8" w:rsidRPr="00BF75A8" w:rsidRDefault="00BF75A8" w:rsidP="00BF75A8">
            <w:pPr>
              <w:jc w:val="center"/>
              <w:rPr>
                <w:bCs/>
                <w:sz w:val="28"/>
                <w:szCs w:val="28"/>
              </w:rPr>
            </w:pPr>
            <w:r w:rsidRPr="00BF75A8">
              <w:rPr>
                <w:bCs/>
                <w:sz w:val="28"/>
                <w:szCs w:val="28"/>
              </w:rPr>
              <w:t>Дата окончания реализации мероприятий</w:t>
            </w:r>
          </w:p>
        </w:tc>
      </w:tr>
      <w:tr w:rsidR="00BF75A8" w:rsidRPr="00BF75A8" w14:paraId="0844FB8C" w14:textId="77777777" w:rsidTr="00FC1F11">
        <w:trPr>
          <w:trHeight w:val="960"/>
        </w:trPr>
        <w:tc>
          <w:tcPr>
            <w:tcW w:w="3539" w:type="dxa"/>
            <w:vAlign w:val="center"/>
          </w:tcPr>
          <w:p w14:paraId="3CACA435" w14:textId="77777777" w:rsidR="00BF75A8" w:rsidRPr="00BF75A8" w:rsidRDefault="00BF75A8" w:rsidP="00BF75A8">
            <w:pPr>
              <w:jc w:val="center"/>
              <w:rPr>
                <w:bCs/>
                <w:sz w:val="28"/>
                <w:szCs w:val="28"/>
              </w:rPr>
            </w:pPr>
            <w:r w:rsidRPr="00BF75A8">
              <w:rPr>
                <w:bCs/>
                <w:sz w:val="28"/>
                <w:szCs w:val="28"/>
              </w:rPr>
              <w:t xml:space="preserve">Бесперебойное холодное водоснабжение </w:t>
            </w:r>
          </w:p>
        </w:tc>
        <w:tc>
          <w:tcPr>
            <w:tcW w:w="3260" w:type="dxa"/>
            <w:vAlign w:val="center"/>
          </w:tcPr>
          <w:p w14:paraId="462457AD" w14:textId="77777777" w:rsidR="00BF75A8" w:rsidRPr="00BF75A8" w:rsidRDefault="00BF75A8" w:rsidP="00BF75A8">
            <w:pPr>
              <w:jc w:val="center"/>
              <w:rPr>
                <w:bCs/>
                <w:sz w:val="28"/>
                <w:szCs w:val="28"/>
              </w:rPr>
            </w:pPr>
            <w:r w:rsidRPr="00BF75A8">
              <w:rPr>
                <w:bCs/>
                <w:sz w:val="28"/>
                <w:szCs w:val="28"/>
              </w:rPr>
              <w:t>01.01.2021</w:t>
            </w:r>
          </w:p>
        </w:tc>
        <w:tc>
          <w:tcPr>
            <w:tcW w:w="3261" w:type="dxa"/>
            <w:vAlign w:val="center"/>
          </w:tcPr>
          <w:p w14:paraId="7B445A31" w14:textId="77777777" w:rsidR="00BF75A8" w:rsidRPr="00BF75A8" w:rsidRDefault="00BF75A8" w:rsidP="00BF75A8">
            <w:pPr>
              <w:jc w:val="center"/>
              <w:rPr>
                <w:bCs/>
                <w:sz w:val="28"/>
                <w:szCs w:val="28"/>
              </w:rPr>
            </w:pPr>
            <w:r w:rsidRPr="00BF75A8">
              <w:rPr>
                <w:bCs/>
                <w:sz w:val="28"/>
                <w:szCs w:val="28"/>
              </w:rPr>
              <w:t>31.12.2023</w:t>
            </w:r>
          </w:p>
        </w:tc>
      </w:tr>
    </w:tbl>
    <w:p w14:paraId="5972D325" w14:textId="77777777" w:rsidR="00BF75A8" w:rsidRPr="00BF75A8" w:rsidRDefault="00BF75A8" w:rsidP="00BF75A8">
      <w:pPr>
        <w:ind w:left="-567"/>
        <w:jc w:val="center"/>
        <w:rPr>
          <w:bCs/>
          <w:sz w:val="28"/>
          <w:szCs w:val="28"/>
        </w:rPr>
      </w:pPr>
    </w:p>
    <w:p w14:paraId="251B0F81" w14:textId="77777777" w:rsidR="00BF75A8" w:rsidRPr="00BF75A8" w:rsidRDefault="00BF75A8" w:rsidP="00BF75A8">
      <w:pPr>
        <w:ind w:left="-567"/>
        <w:jc w:val="center"/>
        <w:rPr>
          <w:bCs/>
          <w:sz w:val="28"/>
          <w:szCs w:val="28"/>
        </w:rPr>
      </w:pPr>
    </w:p>
    <w:p w14:paraId="1A2E9245" w14:textId="77777777" w:rsidR="00BF75A8" w:rsidRPr="00BF75A8" w:rsidRDefault="00BF75A8" w:rsidP="00BF75A8">
      <w:pPr>
        <w:ind w:left="-567"/>
        <w:jc w:val="center"/>
        <w:rPr>
          <w:bCs/>
          <w:sz w:val="28"/>
          <w:szCs w:val="28"/>
        </w:rPr>
      </w:pPr>
    </w:p>
    <w:p w14:paraId="07AE22B5" w14:textId="77777777" w:rsidR="00BF75A8" w:rsidRPr="00BF75A8" w:rsidRDefault="00BF75A8" w:rsidP="00BF75A8">
      <w:pPr>
        <w:ind w:left="-567"/>
        <w:jc w:val="center"/>
        <w:rPr>
          <w:bCs/>
          <w:sz w:val="28"/>
          <w:szCs w:val="28"/>
        </w:rPr>
      </w:pPr>
    </w:p>
    <w:p w14:paraId="3E7631BA" w14:textId="77777777" w:rsidR="00BF75A8" w:rsidRPr="00BF75A8" w:rsidRDefault="00BF75A8" w:rsidP="00BF75A8">
      <w:pPr>
        <w:ind w:left="-567"/>
        <w:jc w:val="center"/>
        <w:rPr>
          <w:bCs/>
          <w:sz w:val="28"/>
          <w:szCs w:val="28"/>
        </w:rPr>
      </w:pPr>
    </w:p>
    <w:p w14:paraId="575E7A58" w14:textId="77777777" w:rsidR="00BF75A8" w:rsidRPr="00BF75A8" w:rsidRDefault="00BF75A8" w:rsidP="00BF75A8">
      <w:pPr>
        <w:ind w:left="-567"/>
        <w:jc w:val="center"/>
        <w:rPr>
          <w:bCs/>
          <w:sz w:val="28"/>
          <w:szCs w:val="28"/>
        </w:rPr>
      </w:pPr>
    </w:p>
    <w:p w14:paraId="5E8870A3" w14:textId="77777777" w:rsidR="00BF75A8" w:rsidRPr="00BF75A8" w:rsidRDefault="00BF75A8" w:rsidP="00BF75A8">
      <w:pPr>
        <w:ind w:left="-567"/>
        <w:jc w:val="center"/>
        <w:rPr>
          <w:bCs/>
          <w:sz w:val="28"/>
          <w:szCs w:val="28"/>
        </w:rPr>
      </w:pPr>
    </w:p>
    <w:p w14:paraId="335601EB" w14:textId="77777777" w:rsidR="00BF75A8" w:rsidRPr="00BF75A8" w:rsidRDefault="00BF75A8" w:rsidP="00BF75A8">
      <w:pPr>
        <w:ind w:left="-567"/>
        <w:jc w:val="center"/>
        <w:rPr>
          <w:bCs/>
          <w:sz w:val="28"/>
          <w:szCs w:val="28"/>
        </w:rPr>
      </w:pPr>
    </w:p>
    <w:p w14:paraId="05947302" w14:textId="77777777" w:rsidR="00BF75A8" w:rsidRPr="00BF75A8" w:rsidRDefault="00BF75A8" w:rsidP="00BF75A8">
      <w:pPr>
        <w:ind w:left="-567"/>
        <w:jc w:val="center"/>
        <w:rPr>
          <w:bCs/>
          <w:sz w:val="28"/>
          <w:szCs w:val="28"/>
        </w:rPr>
      </w:pPr>
    </w:p>
    <w:p w14:paraId="2B0CD704" w14:textId="77777777" w:rsidR="00BF75A8" w:rsidRPr="00BF75A8" w:rsidRDefault="00BF75A8" w:rsidP="00BF75A8">
      <w:pPr>
        <w:ind w:left="-567"/>
        <w:jc w:val="center"/>
        <w:rPr>
          <w:bCs/>
          <w:sz w:val="28"/>
          <w:szCs w:val="28"/>
        </w:rPr>
      </w:pPr>
    </w:p>
    <w:p w14:paraId="26A16C47" w14:textId="77777777" w:rsidR="00BF75A8" w:rsidRPr="00BF75A8" w:rsidRDefault="00BF75A8" w:rsidP="00BF75A8">
      <w:pPr>
        <w:ind w:left="-567"/>
        <w:jc w:val="center"/>
        <w:rPr>
          <w:bCs/>
          <w:sz w:val="28"/>
          <w:szCs w:val="28"/>
        </w:rPr>
      </w:pPr>
    </w:p>
    <w:p w14:paraId="19C39FA2" w14:textId="77777777" w:rsidR="00BF75A8" w:rsidRPr="00BF75A8" w:rsidRDefault="00BF75A8" w:rsidP="00BF75A8">
      <w:pPr>
        <w:ind w:left="-567"/>
        <w:jc w:val="center"/>
        <w:rPr>
          <w:bCs/>
          <w:sz w:val="28"/>
          <w:szCs w:val="28"/>
        </w:rPr>
      </w:pPr>
    </w:p>
    <w:p w14:paraId="00CFDA67" w14:textId="77777777" w:rsidR="00BF75A8" w:rsidRPr="00BF75A8" w:rsidRDefault="00BF75A8" w:rsidP="00BF75A8">
      <w:pPr>
        <w:ind w:left="-567"/>
        <w:jc w:val="center"/>
        <w:rPr>
          <w:bCs/>
          <w:sz w:val="28"/>
          <w:szCs w:val="28"/>
        </w:rPr>
      </w:pPr>
    </w:p>
    <w:p w14:paraId="40FA5F02" w14:textId="77777777" w:rsidR="00BF75A8" w:rsidRPr="00BF75A8" w:rsidRDefault="00BF75A8" w:rsidP="00BF75A8">
      <w:pPr>
        <w:ind w:left="-567"/>
        <w:jc w:val="center"/>
        <w:rPr>
          <w:bCs/>
          <w:sz w:val="28"/>
          <w:szCs w:val="28"/>
        </w:rPr>
      </w:pPr>
    </w:p>
    <w:p w14:paraId="601BB567" w14:textId="77777777" w:rsidR="00BF75A8" w:rsidRPr="00BF75A8" w:rsidRDefault="00BF75A8" w:rsidP="00BF75A8">
      <w:pPr>
        <w:ind w:left="-567"/>
        <w:jc w:val="center"/>
        <w:rPr>
          <w:bCs/>
          <w:sz w:val="28"/>
          <w:szCs w:val="28"/>
        </w:rPr>
      </w:pPr>
    </w:p>
    <w:p w14:paraId="220B2861" w14:textId="77777777" w:rsidR="00BF75A8" w:rsidRPr="00BF75A8" w:rsidRDefault="00BF75A8" w:rsidP="00BF75A8">
      <w:pPr>
        <w:ind w:left="-567"/>
        <w:jc w:val="center"/>
        <w:rPr>
          <w:bCs/>
          <w:sz w:val="28"/>
          <w:szCs w:val="28"/>
        </w:rPr>
      </w:pPr>
    </w:p>
    <w:p w14:paraId="2118E3A9" w14:textId="77777777" w:rsidR="00BF75A8" w:rsidRPr="00BF75A8" w:rsidRDefault="00BF75A8" w:rsidP="00BF75A8">
      <w:pPr>
        <w:ind w:left="-567"/>
        <w:jc w:val="center"/>
        <w:rPr>
          <w:bCs/>
          <w:sz w:val="28"/>
          <w:szCs w:val="28"/>
        </w:rPr>
      </w:pPr>
    </w:p>
    <w:p w14:paraId="52E29CBD" w14:textId="77777777" w:rsidR="00BF75A8" w:rsidRPr="00BF75A8" w:rsidRDefault="00BF75A8" w:rsidP="00BF75A8">
      <w:pPr>
        <w:ind w:left="-567"/>
        <w:jc w:val="center"/>
        <w:rPr>
          <w:bCs/>
          <w:sz w:val="28"/>
          <w:szCs w:val="28"/>
        </w:rPr>
      </w:pPr>
    </w:p>
    <w:p w14:paraId="5AA3F066" w14:textId="77777777" w:rsidR="00BF75A8" w:rsidRPr="00BF75A8" w:rsidRDefault="00BF75A8" w:rsidP="00BF75A8">
      <w:pPr>
        <w:ind w:left="-567"/>
        <w:jc w:val="center"/>
        <w:rPr>
          <w:bCs/>
          <w:sz w:val="28"/>
          <w:szCs w:val="28"/>
        </w:rPr>
      </w:pPr>
    </w:p>
    <w:p w14:paraId="5E4A6EEA" w14:textId="77777777" w:rsidR="00BF75A8" w:rsidRPr="00BF75A8" w:rsidRDefault="00BF75A8" w:rsidP="00BF75A8">
      <w:pPr>
        <w:ind w:left="-567"/>
        <w:jc w:val="center"/>
        <w:rPr>
          <w:bCs/>
          <w:sz w:val="28"/>
          <w:szCs w:val="28"/>
        </w:rPr>
      </w:pPr>
    </w:p>
    <w:p w14:paraId="688DFC7E" w14:textId="77777777" w:rsidR="00BF75A8" w:rsidRPr="00BF75A8" w:rsidRDefault="00BF75A8" w:rsidP="00BF75A8">
      <w:pPr>
        <w:ind w:left="-567"/>
        <w:jc w:val="center"/>
        <w:rPr>
          <w:bCs/>
          <w:sz w:val="28"/>
          <w:szCs w:val="28"/>
        </w:rPr>
      </w:pPr>
    </w:p>
    <w:p w14:paraId="2A1C66C9" w14:textId="77777777" w:rsidR="00BF75A8" w:rsidRPr="00BF75A8" w:rsidRDefault="00BF75A8" w:rsidP="00BF75A8">
      <w:pPr>
        <w:ind w:left="-567"/>
        <w:jc w:val="center"/>
        <w:rPr>
          <w:bCs/>
          <w:sz w:val="28"/>
          <w:szCs w:val="28"/>
        </w:rPr>
      </w:pPr>
    </w:p>
    <w:p w14:paraId="1E9FEDE9" w14:textId="77777777" w:rsidR="00BF75A8" w:rsidRPr="00BF75A8" w:rsidRDefault="00BF75A8" w:rsidP="00BF75A8">
      <w:pPr>
        <w:ind w:left="-567"/>
        <w:jc w:val="center"/>
        <w:rPr>
          <w:bCs/>
          <w:sz w:val="28"/>
          <w:szCs w:val="28"/>
        </w:rPr>
      </w:pPr>
    </w:p>
    <w:p w14:paraId="7876C2A8" w14:textId="77777777" w:rsidR="00BF75A8" w:rsidRPr="00BF75A8" w:rsidRDefault="00BF75A8" w:rsidP="00BF75A8">
      <w:pPr>
        <w:ind w:left="-567"/>
        <w:jc w:val="center"/>
        <w:rPr>
          <w:bCs/>
          <w:sz w:val="28"/>
          <w:szCs w:val="28"/>
        </w:rPr>
      </w:pPr>
    </w:p>
    <w:p w14:paraId="7F169E04" w14:textId="77777777" w:rsidR="00BF75A8" w:rsidRPr="00BF75A8" w:rsidRDefault="00BF75A8" w:rsidP="00BF75A8">
      <w:pPr>
        <w:ind w:left="-567"/>
        <w:jc w:val="center"/>
        <w:rPr>
          <w:bCs/>
          <w:sz w:val="28"/>
          <w:szCs w:val="28"/>
        </w:rPr>
      </w:pPr>
    </w:p>
    <w:p w14:paraId="21B8EA61" w14:textId="77777777" w:rsidR="00BF75A8" w:rsidRPr="00BF75A8" w:rsidRDefault="00BF75A8" w:rsidP="00BF75A8">
      <w:pPr>
        <w:ind w:left="-567"/>
        <w:jc w:val="center"/>
        <w:rPr>
          <w:bCs/>
          <w:sz w:val="28"/>
          <w:szCs w:val="28"/>
        </w:rPr>
      </w:pPr>
    </w:p>
    <w:p w14:paraId="4E044682" w14:textId="77777777" w:rsidR="00BF75A8" w:rsidRPr="00BF75A8" w:rsidRDefault="00BF75A8" w:rsidP="00BF75A8">
      <w:pPr>
        <w:ind w:left="-567"/>
        <w:jc w:val="center"/>
        <w:rPr>
          <w:bCs/>
          <w:sz w:val="28"/>
          <w:szCs w:val="28"/>
        </w:rPr>
      </w:pPr>
    </w:p>
    <w:p w14:paraId="1511B6B5" w14:textId="77777777" w:rsidR="00BF75A8" w:rsidRPr="00BF75A8" w:rsidRDefault="00BF75A8" w:rsidP="00BF75A8">
      <w:pPr>
        <w:ind w:left="-567"/>
        <w:jc w:val="center"/>
        <w:rPr>
          <w:bCs/>
          <w:sz w:val="28"/>
          <w:szCs w:val="28"/>
        </w:rPr>
      </w:pPr>
    </w:p>
    <w:p w14:paraId="639AEA2F" w14:textId="77777777" w:rsidR="00BF75A8" w:rsidRPr="00BF75A8" w:rsidRDefault="00BF75A8" w:rsidP="00BF75A8">
      <w:pPr>
        <w:ind w:left="-567"/>
        <w:jc w:val="center"/>
        <w:rPr>
          <w:bCs/>
          <w:sz w:val="28"/>
          <w:szCs w:val="28"/>
        </w:rPr>
      </w:pPr>
    </w:p>
    <w:p w14:paraId="49170243" w14:textId="77777777" w:rsidR="00BF75A8" w:rsidRPr="00BF75A8" w:rsidRDefault="00BF75A8" w:rsidP="00BF75A8">
      <w:pPr>
        <w:ind w:left="-567"/>
        <w:jc w:val="center"/>
        <w:rPr>
          <w:bCs/>
          <w:sz w:val="28"/>
          <w:szCs w:val="28"/>
        </w:rPr>
      </w:pPr>
    </w:p>
    <w:p w14:paraId="12BEA17B" w14:textId="77777777" w:rsidR="00BF75A8" w:rsidRPr="00BF75A8" w:rsidRDefault="00BF75A8" w:rsidP="00BF75A8">
      <w:pPr>
        <w:ind w:left="-567"/>
        <w:jc w:val="center"/>
        <w:rPr>
          <w:bCs/>
          <w:sz w:val="28"/>
          <w:szCs w:val="28"/>
        </w:rPr>
      </w:pPr>
    </w:p>
    <w:p w14:paraId="364596B1" w14:textId="77777777" w:rsidR="00BF75A8" w:rsidRPr="00BF75A8" w:rsidRDefault="00BF75A8" w:rsidP="00BF75A8">
      <w:pPr>
        <w:ind w:left="-567"/>
        <w:jc w:val="center"/>
        <w:rPr>
          <w:bCs/>
          <w:sz w:val="28"/>
          <w:szCs w:val="28"/>
        </w:rPr>
      </w:pPr>
    </w:p>
    <w:p w14:paraId="26B2E82F" w14:textId="77777777" w:rsidR="00BF75A8" w:rsidRPr="00BF75A8" w:rsidRDefault="00BF75A8" w:rsidP="00BF75A8">
      <w:pPr>
        <w:ind w:left="-567"/>
        <w:jc w:val="center"/>
        <w:rPr>
          <w:bCs/>
          <w:sz w:val="28"/>
          <w:szCs w:val="28"/>
        </w:rPr>
      </w:pPr>
    </w:p>
    <w:p w14:paraId="5FF6A675" w14:textId="77777777" w:rsidR="00BF75A8" w:rsidRPr="00BF75A8" w:rsidRDefault="00BF75A8" w:rsidP="00BF75A8">
      <w:pPr>
        <w:jc w:val="center"/>
        <w:rPr>
          <w:bCs/>
          <w:sz w:val="28"/>
          <w:szCs w:val="28"/>
        </w:rPr>
      </w:pPr>
      <w:r w:rsidRPr="00BF75A8">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145CD0B7" w14:textId="77777777" w:rsidR="00BF75A8" w:rsidRPr="00BF75A8" w:rsidRDefault="00BF75A8" w:rsidP="00BF75A8">
      <w:pPr>
        <w:ind w:left="-567"/>
        <w:jc w:val="center"/>
        <w:rPr>
          <w:bCs/>
          <w:sz w:val="28"/>
          <w:szCs w:val="28"/>
        </w:rPr>
      </w:pPr>
    </w:p>
    <w:tbl>
      <w:tblPr>
        <w:tblStyle w:val="ae"/>
        <w:tblW w:w="11256" w:type="dxa"/>
        <w:tblInd w:w="-1168"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BF75A8" w:rsidRPr="00BF75A8" w14:paraId="18C5BD06" w14:textId="77777777" w:rsidTr="00FC1F11">
        <w:tc>
          <w:tcPr>
            <w:tcW w:w="822" w:type="dxa"/>
            <w:vAlign w:val="center"/>
          </w:tcPr>
          <w:p w14:paraId="47BFB9C6" w14:textId="77777777" w:rsidR="00BF75A8" w:rsidRPr="00BF75A8" w:rsidRDefault="00BF75A8" w:rsidP="00BF75A8">
            <w:pPr>
              <w:jc w:val="center"/>
              <w:rPr>
                <w:bCs/>
                <w:sz w:val="28"/>
                <w:szCs w:val="28"/>
              </w:rPr>
            </w:pPr>
            <w:r w:rsidRPr="00BF75A8">
              <w:rPr>
                <w:bCs/>
                <w:sz w:val="28"/>
                <w:szCs w:val="28"/>
              </w:rPr>
              <w:t>№ п/п</w:t>
            </w:r>
          </w:p>
        </w:tc>
        <w:tc>
          <w:tcPr>
            <w:tcW w:w="3375" w:type="dxa"/>
            <w:vAlign w:val="center"/>
          </w:tcPr>
          <w:p w14:paraId="2146AABC" w14:textId="77777777" w:rsidR="00BF75A8" w:rsidRPr="00BF75A8" w:rsidRDefault="00BF75A8" w:rsidP="00BF75A8">
            <w:pPr>
              <w:jc w:val="center"/>
              <w:rPr>
                <w:bCs/>
                <w:sz w:val="28"/>
                <w:szCs w:val="28"/>
              </w:rPr>
            </w:pPr>
            <w:r w:rsidRPr="00BF75A8">
              <w:rPr>
                <w:bCs/>
                <w:sz w:val="28"/>
                <w:szCs w:val="28"/>
              </w:rPr>
              <w:t>Наименование показателя</w:t>
            </w:r>
          </w:p>
        </w:tc>
        <w:tc>
          <w:tcPr>
            <w:tcW w:w="993" w:type="dxa"/>
            <w:vAlign w:val="center"/>
          </w:tcPr>
          <w:p w14:paraId="2F10C4EA" w14:textId="77777777" w:rsidR="00BF75A8" w:rsidRPr="00BF75A8" w:rsidRDefault="00BF75A8" w:rsidP="00BF75A8">
            <w:pPr>
              <w:jc w:val="center"/>
              <w:rPr>
                <w:bCs/>
                <w:sz w:val="28"/>
                <w:szCs w:val="28"/>
              </w:rPr>
            </w:pPr>
            <w:r w:rsidRPr="00BF75A8">
              <w:rPr>
                <w:bCs/>
                <w:sz w:val="28"/>
                <w:szCs w:val="28"/>
              </w:rPr>
              <w:t>Факт 2019 год</w:t>
            </w:r>
          </w:p>
        </w:tc>
        <w:tc>
          <w:tcPr>
            <w:tcW w:w="1701" w:type="dxa"/>
            <w:vAlign w:val="center"/>
          </w:tcPr>
          <w:p w14:paraId="315F1DF3" w14:textId="77777777" w:rsidR="00BF75A8" w:rsidRPr="00BF75A8" w:rsidRDefault="00BF75A8" w:rsidP="00BF75A8">
            <w:pPr>
              <w:jc w:val="center"/>
              <w:rPr>
                <w:bCs/>
                <w:sz w:val="28"/>
                <w:szCs w:val="28"/>
              </w:rPr>
            </w:pPr>
            <w:r w:rsidRPr="00BF75A8">
              <w:rPr>
                <w:bCs/>
                <w:sz w:val="28"/>
                <w:szCs w:val="28"/>
              </w:rPr>
              <w:t>Ожидаемые значения 2020 год</w:t>
            </w:r>
          </w:p>
        </w:tc>
        <w:tc>
          <w:tcPr>
            <w:tcW w:w="992" w:type="dxa"/>
            <w:vAlign w:val="center"/>
          </w:tcPr>
          <w:p w14:paraId="290CBE0F" w14:textId="77777777" w:rsidR="00BF75A8" w:rsidRPr="00BF75A8" w:rsidRDefault="00BF75A8" w:rsidP="00BF75A8">
            <w:pPr>
              <w:jc w:val="center"/>
              <w:rPr>
                <w:bCs/>
                <w:sz w:val="28"/>
                <w:szCs w:val="28"/>
              </w:rPr>
            </w:pPr>
            <w:r w:rsidRPr="00BF75A8">
              <w:rPr>
                <w:bCs/>
                <w:sz w:val="28"/>
                <w:szCs w:val="28"/>
              </w:rPr>
              <w:t>План 2021 год</w:t>
            </w:r>
          </w:p>
        </w:tc>
        <w:tc>
          <w:tcPr>
            <w:tcW w:w="1134" w:type="dxa"/>
            <w:vAlign w:val="center"/>
          </w:tcPr>
          <w:p w14:paraId="68E40390" w14:textId="77777777" w:rsidR="00BF75A8" w:rsidRPr="00BF75A8" w:rsidRDefault="00BF75A8" w:rsidP="00BF75A8">
            <w:pPr>
              <w:jc w:val="center"/>
              <w:rPr>
                <w:bCs/>
                <w:sz w:val="28"/>
                <w:szCs w:val="28"/>
              </w:rPr>
            </w:pPr>
            <w:r w:rsidRPr="00BF75A8">
              <w:rPr>
                <w:bCs/>
                <w:sz w:val="28"/>
                <w:szCs w:val="28"/>
              </w:rPr>
              <w:t>План 2022 год</w:t>
            </w:r>
          </w:p>
        </w:tc>
        <w:tc>
          <w:tcPr>
            <w:tcW w:w="1134" w:type="dxa"/>
            <w:vAlign w:val="center"/>
          </w:tcPr>
          <w:p w14:paraId="0E699B69" w14:textId="77777777" w:rsidR="00BF75A8" w:rsidRPr="00BF75A8" w:rsidRDefault="00BF75A8" w:rsidP="00BF75A8">
            <w:pPr>
              <w:jc w:val="center"/>
              <w:rPr>
                <w:bCs/>
                <w:sz w:val="28"/>
                <w:szCs w:val="28"/>
              </w:rPr>
            </w:pPr>
            <w:r w:rsidRPr="00BF75A8">
              <w:rPr>
                <w:bCs/>
                <w:sz w:val="28"/>
                <w:szCs w:val="28"/>
              </w:rPr>
              <w:t>План 2023 год</w:t>
            </w:r>
          </w:p>
        </w:tc>
        <w:tc>
          <w:tcPr>
            <w:tcW w:w="1105" w:type="dxa"/>
            <w:vAlign w:val="center"/>
          </w:tcPr>
          <w:p w14:paraId="047BB46F" w14:textId="77777777" w:rsidR="00BF75A8" w:rsidRPr="00BF75A8" w:rsidRDefault="00BF75A8" w:rsidP="00BF75A8">
            <w:pPr>
              <w:jc w:val="center"/>
              <w:rPr>
                <w:bCs/>
                <w:sz w:val="28"/>
                <w:szCs w:val="28"/>
              </w:rPr>
            </w:pPr>
            <w:r w:rsidRPr="00BF75A8">
              <w:rPr>
                <w:bCs/>
                <w:sz w:val="28"/>
                <w:szCs w:val="28"/>
              </w:rPr>
              <w:t>План 2024 год</w:t>
            </w:r>
          </w:p>
        </w:tc>
      </w:tr>
      <w:tr w:rsidR="00BF75A8" w:rsidRPr="00BF75A8" w14:paraId="2F9E0563" w14:textId="77777777" w:rsidTr="00FC1F11">
        <w:tc>
          <w:tcPr>
            <w:tcW w:w="822" w:type="dxa"/>
          </w:tcPr>
          <w:p w14:paraId="74F15995" w14:textId="77777777" w:rsidR="00BF75A8" w:rsidRPr="00BF75A8" w:rsidRDefault="00BF75A8" w:rsidP="00BF75A8">
            <w:pPr>
              <w:jc w:val="center"/>
              <w:rPr>
                <w:bCs/>
                <w:sz w:val="28"/>
                <w:szCs w:val="28"/>
              </w:rPr>
            </w:pPr>
            <w:r w:rsidRPr="00BF75A8">
              <w:rPr>
                <w:bCs/>
                <w:sz w:val="28"/>
                <w:szCs w:val="28"/>
              </w:rPr>
              <w:t>1</w:t>
            </w:r>
          </w:p>
        </w:tc>
        <w:tc>
          <w:tcPr>
            <w:tcW w:w="3375" w:type="dxa"/>
          </w:tcPr>
          <w:p w14:paraId="6A069121" w14:textId="77777777" w:rsidR="00BF75A8" w:rsidRPr="00BF75A8" w:rsidRDefault="00BF75A8" w:rsidP="00BF75A8">
            <w:pPr>
              <w:jc w:val="center"/>
              <w:rPr>
                <w:bCs/>
                <w:sz w:val="28"/>
                <w:szCs w:val="28"/>
              </w:rPr>
            </w:pPr>
            <w:r w:rsidRPr="00BF75A8">
              <w:rPr>
                <w:bCs/>
                <w:sz w:val="28"/>
                <w:szCs w:val="28"/>
              </w:rPr>
              <w:t>2</w:t>
            </w:r>
          </w:p>
        </w:tc>
        <w:tc>
          <w:tcPr>
            <w:tcW w:w="993" w:type="dxa"/>
          </w:tcPr>
          <w:p w14:paraId="18FA7D53" w14:textId="77777777" w:rsidR="00BF75A8" w:rsidRPr="00BF75A8" w:rsidRDefault="00BF75A8" w:rsidP="00BF75A8">
            <w:pPr>
              <w:jc w:val="center"/>
              <w:rPr>
                <w:bCs/>
                <w:sz w:val="28"/>
                <w:szCs w:val="28"/>
              </w:rPr>
            </w:pPr>
            <w:r w:rsidRPr="00BF75A8">
              <w:rPr>
                <w:bCs/>
                <w:sz w:val="28"/>
                <w:szCs w:val="28"/>
              </w:rPr>
              <w:t>3</w:t>
            </w:r>
          </w:p>
        </w:tc>
        <w:tc>
          <w:tcPr>
            <w:tcW w:w="1701" w:type="dxa"/>
          </w:tcPr>
          <w:p w14:paraId="5CA6A6ED" w14:textId="77777777" w:rsidR="00BF75A8" w:rsidRPr="00BF75A8" w:rsidRDefault="00BF75A8" w:rsidP="00BF75A8">
            <w:pPr>
              <w:jc w:val="center"/>
              <w:rPr>
                <w:bCs/>
                <w:sz w:val="28"/>
                <w:szCs w:val="28"/>
              </w:rPr>
            </w:pPr>
            <w:r w:rsidRPr="00BF75A8">
              <w:rPr>
                <w:bCs/>
                <w:sz w:val="28"/>
                <w:szCs w:val="28"/>
              </w:rPr>
              <w:t>4</w:t>
            </w:r>
          </w:p>
        </w:tc>
        <w:tc>
          <w:tcPr>
            <w:tcW w:w="992" w:type="dxa"/>
          </w:tcPr>
          <w:p w14:paraId="005EC0C5" w14:textId="77777777" w:rsidR="00BF75A8" w:rsidRPr="00BF75A8" w:rsidRDefault="00BF75A8" w:rsidP="00BF75A8">
            <w:pPr>
              <w:jc w:val="center"/>
              <w:rPr>
                <w:bCs/>
                <w:sz w:val="28"/>
                <w:szCs w:val="28"/>
              </w:rPr>
            </w:pPr>
            <w:r w:rsidRPr="00BF75A8">
              <w:rPr>
                <w:bCs/>
                <w:sz w:val="28"/>
                <w:szCs w:val="28"/>
              </w:rPr>
              <w:t>5</w:t>
            </w:r>
          </w:p>
        </w:tc>
        <w:tc>
          <w:tcPr>
            <w:tcW w:w="1134" w:type="dxa"/>
          </w:tcPr>
          <w:p w14:paraId="4E1603E8" w14:textId="77777777" w:rsidR="00BF75A8" w:rsidRPr="00BF75A8" w:rsidRDefault="00BF75A8" w:rsidP="00BF75A8">
            <w:pPr>
              <w:jc w:val="center"/>
              <w:rPr>
                <w:bCs/>
                <w:sz w:val="28"/>
                <w:szCs w:val="28"/>
              </w:rPr>
            </w:pPr>
            <w:r w:rsidRPr="00BF75A8">
              <w:rPr>
                <w:bCs/>
                <w:sz w:val="28"/>
                <w:szCs w:val="28"/>
              </w:rPr>
              <w:t>6</w:t>
            </w:r>
          </w:p>
        </w:tc>
        <w:tc>
          <w:tcPr>
            <w:tcW w:w="1134" w:type="dxa"/>
          </w:tcPr>
          <w:p w14:paraId="3DA0B9EB" w14:textId="77777777" w:rsidR="00BF75A8" w:rsidRPr="00BF75A8" w:rsidRDefault="00BF75A8" w:rsidP="00BF75A8">
            <w:pPr>
              <w:jc w:val="center"/>
              <w:rPr>
                <w:bCs/>
                <w:sz w:val="28"/>
                <w:szCs w:val="28"/>
              </w:rPr>
            </w:pPr>
            <w:r w:rsidRPr="00BF75A8">
              <w:rPr>
                <w:bCs/>
                <w:sz w:val="28"/>
                <w:szCs w:val="28"/>
              </w:rPr>
              <w:t>7</w:t>
            </w:r>
          </w:p>
        </w:tc>
        <w:tc>
          <w:tcPr>
            <w:tcW w:w="1105" w:type="dxa"/>
          </w:tcPr>
          <w:p w14:paraId="5A093E0B" w14:textId="77777777" w:rsidR="00BF75A8" w:rsidRPr="00BF75A8" w:rsidRDefault="00BF75A8" w:rsidP="00BF75A8">
            <w:pPr>
              <w:jc w:val="center"/>
              <w:rPr>
                <w:bCs/>
                <w:sz w:val="28"/>
                <w:szCs w:val="28"/>
              </w:rPr>
            </w:pPr>
            <w:r w:rsidRPr="00BF75A8">
              <w:rPr>
                <w:bCs/>
                <w:sz w:val="28"/>
                <w:szCs w:val="28"/>
              </w:rPr>
              <w:t>8</w:t>
            </w:r>
          </w:p>
        </w:tc>
      </w:tr>
      <w:tr w:rsidR="00BF75A8" w:rsidRPr="00BF75A8" w14:paraId="5639A48D" w14:textId="77777777" w:rsidTr="00BF75A8">
        <w:trPr>
          <w:trHeight w:val="110"/>
        </w:trPr>
        <w:tc>
          <w:tcPr>
            <w:tcW w:w="11256" w:type="dxa"/>
            <w:gridSpan w:val="8"/>
            <w:vAlign w:val="center"/>
          </w:tcPr>
          <w:p w14:paraId="5C417530" w14:textId="77777777" w:rsidR="00BF75A8" w:rsidRPr="00BF75A8" w:rsidRDefault="00BF75A8" w:rsidP="00BF75A8">
            <w:pPr>
              <w:numPr>
                <w:ilvl w:val="0"/>
                <w:numId w:val="15"/>
              </w:numPr>
              <w:contextualSpacing/>
              <w:jc w:val="center"/>
              <w:rPr>
                <w:bCs/>
                <w:sz w:val="28"/>
                <w:szCs w:val="28"/>
              </w:rPr>
            </w:pPr>
            <w:r w:rsidRPr="00BF75A8">
              <w:rPr>
                <w:bCs/>
                <w:sz w:val="28"/>
                <w:szCs w:val="28"/>
              </w:rPr>
              <w:t>Показатели качества воды</w:t>
            </w:r>
          </w:p>
        </w:tc>
      </w:tr>
      <w:tr w:rsidR="00BF75A8" w:rsidRPr="00BF75A8" w14:paraId="5C128588" w14:textId="77777777" w:rsidTr="00BF75A8">
        <w:trPr>
          <w:trHeight w:val="2661"/>
        </w:trPr>
        <w:tc>
          <w:tcPr>
            <w:tcW w:w="822" w:type="dxa"/>
            <w:vAlign w:val="center"/>
          </w:tcPr>
          <w:p w14:paraId="7C6AA78F" w14:textId="77777777" w:rsidR="00BF75A8" w:rsidRPr="00BF75A8" w:rsidRDefault="00BF75A8" w:rsidP="00BF75A8">
            <w:pPr>
              <w:jc w:val="center"/>
              <w:rPr>
                <w:bCs/>
                <w:sz w:val="28"/>
                <w:szCs w:val="28"/>
              </w:rPr>
            </w:pPr>
            <w:r w:rsidRPr="00BF75A8">
              <w:rPr>
                <w:bCs/>
                <w:sz w:val="28"/>
                <w:szCs w:val="28"/>
              </w:rPr>
              <w:t>1.1.</w:t>
            </w:r>
          </w:p>
        </w:tc>
        <w:tc>
          <w:tcPr>
            <w:tcW w:w="3375" w:type="dxa"/>
            <w:vAlign w:val="center"/>
          </w:tcPr>
          <w:p w14:paraId="22AB2032" w14:textId="77777777" w:rsidR="00BF75A8" w:rsidRPr="00BF75A8" w:rsidRDefault="00BF75A8" w:rsidP="00BF75A8">
            <w:pPr>
              <w:rPr>
                <w:sz w:val="22"/>
                <w:szCs w:val="22"/>
              </w:rPr>
            </w:pPr>
            <w:r w:rsidRPr="00BF75A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9FEF2C3" w14:textId="77777777" w:rsidR="00BF75A8" w:rsidRPr="00BF75A8" w:rsidRDefault="00BF75A8" w:rsidP="00BF75A8">
            <w:pPr>
              <w:jc w:val="center"/>
              <w:rPr>
                <w:bCs/>
                <w:sz w:val="28"/>
                <w:szCs w:val="28"/>
              </w:rPr>
            </w:pPr>
            <w:r w:rsidRPr="00BF75A8">
              <w:rPr>
                <w:bCs/>
                <w:sz w:val="28"/>
                <w:szCs w:val="28"/>
              </w:rPr>
              <w:t>-</w:t>
            </w:r>
          </w:p>
        </w:tc>
        <w:tc>
          <w:tcPr>
            <w:tcW w:w="1701" w:type="dxa"/>
            <w:vAlign w:val="center"/>
          </w:tcPr>
          <w:p w14:paraId="64B3D916" w14:textId="77777777" w:rsidR="00BF75A8" w:rsidRPr="00BF75A8" w:rsidRDefault="00BF75A8" w:rsidP="00BF75A8">
            <w:pPr>
              <w:jc w:val="center"/>
              <w:rPr>
                <w:bCs/>
                <w:sz w:val="28"/>
                <w:szCs w:val="28"/>
              </w:rPr>
            </w:pPr>
            <w:r w:rsidRPr="00BF75A8">
              <w:rPr>
                <w:bCs/>
                <w:sz w:val="28"/>
                <w:szCs w:val="28"/>
              </w:rPr>
              <w:t>-</w:t>
            </w:r>
          </w:p>
        </w:tc>
        <w:tc>
          <w:tcPr>
            <w:tcW w:w="992" w:type="dxa"/>
            <w:vAlign w:val="center"/>
          </w:tcPr>
          <w:p w14:paraId="629C0E50" w14:textId="77777777" w:rsidR="00BF75A8" w:rsidRPr="00BF75A8" w:rsidRDefault="00BF75A8" w:rsidP="00BF75A8">
            <w:pPr>
              <w:jc w:val="center"/>
            </w:pPr>
            <w:r w:rsidRPr="00BF75A8">
              <w:t>-</w:t>
            </w:r>
          </w:p>
        </w:tc>
        <w:tc>
          <w:tcPr>
            <w:tcW w:w="1134" w:type="dxa"/>
            <w:vAlign w:val="center"/>
          </w:tcPr>
          <w:p w14:paraId="17DDED6E" w14:textId="77777777" w:rsidR="00BF75A8" w:rsidRPr="00BF75A8" w:rsidRDefault="00BF75A8" w:rsidP="00BF75A8">
            <w:pPr>
              <w:jc w:val="center"/>
            </w:pPr>
            <w:r w:rsidRPr="00BF75A8">
              <w:t>-</w:t>
            </w:r>
          </w:p>
        </w:tc>
        <w:tc>
          <w:tcPr>
            <w:tcW w:w="1134" w:type="dxa"/>
            <w:vAlign w:val="center"/>
          </w:tcPr>
          <w:p w14:paraId="37EA4AAF" w14:textId="77777777" w:rsidR="00BF75A8" w:rsidRPr="00BF75A8" w:rsidRDefault="00BF75A8" w:rsidP="00BF75A8">
            <w:pPr>
              <w:jc w:val="center"/>
            </w:pPr>
            <w:r w:rsidRPr="00BF75A8">
              <w:t>-</w:t>
            </w:r>
          </w:p>
        </w:tc>
        <w:tc>
          <w:tcPr>
            <w:tcW w:w="1105" w:type="dxa"/>
            <w:vAlign w:val="center"/>
          </w:tcPr>
          <w:p w14:paraId="323FFE7B" w14:textId="77777777" w:rsidR="00BF75A8" w:rsidRPr="00BF75A8" w:rsidRDefault="00BF75A8" w:rsidP="00BF75A8">
            <w:pPr>
              <w:jc w:val="center"/>
            </w:pPr>
            <w:r w:rsidRPr="00BF75A8">
              <w:t>-</w:t>
            </w:r>
          </w:p>
        </w:tc>
      </w:tr>
      <w:tr w:rsidR="00BF75A8" w:rsidRPr="00BF75A8" w14:paraId="3307A30F" w14:textId="77777777" w:rsidTr="00FC1F11">
        <w:trPr>
          <w:trHeight w:val="2761"/>
        </w:trPr>
        <w:tc>
          <w:tcPr>
            <w:tcW w:w="822" w:type="dxa"/>
            <w:vAlign w:val="center"/>
          </w:tcPr>
          <w:p w14:paraId="4D998BDF" w14:textId="77777777" w:rsidR="00BF75A8" w:rsidRPr="00BF75A8" w:rsidRDefault="00BF75A8" w:rsidP="00BF75A8">
            <w:pPr>
              <w:jc w:val="center"/>
              <w:rPr>
                <w:bCs/>
                <w:sz w:val="28"/>
                <w:szCs w:val="28"/>
              </w:rPr>
            </w:pPr>
            <w:r w:rsidRPr="00BF75A8">
              <w:rPr>
                <w:bCs/>
                <w:sz w:val="28"/>
                <w:szCs w:val="28"/>
              </w:rPr>
              <w:t>1.2.</w:t>
            </w:r>
          </w:p>
        </w:tc>
        <w:tc>
          <w:tcPr>
            <w:tcW w:w="3375" w:type="dxa"/>
          </w:tcPr>
          <w:p w14:paraId="1697BF35" w14:textId="77777777" w:rsidR="00BF75A8" w:rsidRPr="00BF75A8" w:rsidRDefault="00BF75A8" w:rsidP="00BF75A8">
            <w:pPr>
              <w:rPr>
                <w:bCs/>
                <w:sz w:val="28"/>
                <w:szCs w:val="28"/>
              </w:rPr>
            </w:pPr>
            <w:r w:rsidRPr="00BF75A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68F1BE2" w14:textId="77777777" w:rsidR="00BF75A8" w:rsidRPr="00BF75A8" w:rsidRDefault="00BF75A8" w:rsidP="00BF75A8">
            <w:pPr>
              <w:jc w:val="center"/>
              <w:rPr>
                <w:bCs/>
                <w:sz w:val="28"/>
                <w:szCs w:val="28"/>
              </w:rPr>
            </w:pPr>
            <w:r w:rsidRPr="00BF75A8">
              <w:rPr>
                <w:bCs/>
                <w:sz w:val="28"/>
                <w:szCs w:val="28"/>
              </w:rPr>
              <w:t>-</w:t>
            </w:r>
          </w:p>
        </w:tc>
        <w:tc>
          <w:tcPr>
            <w:tcW w:w="1701" w:type="dxa"/>
            <w:vAlign w:val="center"/>
          </w:tcPr>
          <w:p w14:paraId="4B2D9FD1" w14:textId="77777777" w:rsidR="00BF75A8" w:rsidRPr="00BF75A8" w:rsidRDefault="00BF75A8" w:rsidP="00BF75A8">
            <w:pPr>
              <w:jc w:val="center"/>
              <w:rPr>
                <w:bCs/>
                <w:sz w:val="28"/>
                <w:szCs w:val="28"/>
              </w:rPr>
            </w:pPr>
            <w:r w:rsidRPr="00BF75A8">
              <w:rPr>
                <w:bCs/>
                <w:sz w:val="28"/>
                <w:szCs w:val="28"/>
              </w:rPr>
              <w:t>-</w:t>
            </w:r>
          </w:p>
        </w:tc>
        <w:tc>
          <w:tcPr>
            <w:tcW w:w="992" w:type="dxa"/>
            <w:vAlign w:val="center"/>
          </w:tcPr>
          <w:p w14:paraId="3058F24A" w14:textId="77777777" w:rsidR="00BF75A8" w:rsidRPr="00BF75A8" w:rsidRDefault="00BF75A8" w:rsidP="00BF75A8">
            <w:pPr>
              <w:jc w:val="center"/>
            </w:pPr>
            <w:r w:rsidRPr="00BF75A8">
              <w:t>-</w:t>
            </w:r>
          </w:p>
        </w:tc>
        <w:tc>
          <w:tcPr>
            <w:tcW w:w="1134" w:type="dxa"/>
            <w:vAlign w:val="center"/>
          </w:tcPr>
          <w:p w14:paraId="5F53C0CC" w14:textId="77777777" w:rsidR="00BF75A8" w:rsidRPr="00BF75A8" w:rsidRDefault="00BF75A8" w:rsidP="00BF75A8">
            <w:pPr>
              <w:jc w:val="center"/>
            </w:pPr>
            <w:r w:rsidRPr="00BF75A8">
              <w:t>-</w:t>
            </w:r>
          </w:p>
        </w:tc>
        <w:tc>
          <w:tcPr>
            <w:tcW w:w="1134" w:type="dxa"/>
            <w:vAlign w:val="center"/>
          </w:tcPr>
          <w:p w14:paraId="2B1829A1" w14:textId="77777777" w:rsidR="00BF75A8" w:rsidRPr="00BF75A8" w:rsidRDefault="00BF75A8" w:rsidP="00BF75A8">
            <w:pPr>
              <w:jc w:val="center"/>
            </w:pPr>
            <w:r w:rsidRPr="00BF75A8">
              <w:t>-</w:t>
            </w:r>
          </w:p>
        </w:tc>
        <w:tc>
          <w:tcPr>
            <w:tcW w:w="1105" w:type="dxa"/>
            <w:vAlign w:val="center"/>
          </w:tcPr>
          <w:p w14:paraId="5901BEF5" w14:textId="77777777" w:rsidR="00BF75A8" w:rsidRPr="00BF75A8" w:rsidRDefault="00BF75A8" w:rsidP="00BF75A8">
            <w:pPr>
              <w:jc w:val="center"/>
            </w:pPr>
            <w:r w:rsidRPr="00BF75A8">
              <w:t>-</w:t>
            </w:r>
          </w:p>
        </w:tc>
      </w:tr>
      <w:tr w:rsidR="00BF75A8" w:rsidRPr="00BF75A8" w14:paraId="7B24E0A4" w14:textId="77777777" w:rsidTr="00BF75A8">
        <w:trPr>
          <w:trHeight w:val="70"/>
        </w:trPr>
        <w:tc>
          <w:tcPr>
            <w:tcW w:w="11256" w:type="dxa"/>
            <w:gridSpan w:val="8"/>
            <w:vAlign w:val="center"/>
          </w:tcPr>
          <w:p w14:paraId="4707390F" w14:textId="77777777" w:rsidR="00BF75A8" w:rsidRPr="00BF75A8" w:rsidRDefault="00BF75A8" w:rsidP="00BF75A8">
            <w:pPr>
              <w:numPr>
                <w:ilvl w:val="0"/>
                <w:numId w:val="15"/>
              </w:numPr>
              <w:contextualSpacing/>
              <w:jc w:val="center"/>
              <w:rPr>
                <w:bCs/>
                <w:sz w:val="28"/>
                <w:szCs w:val="28"/>
              </w:rPr>
            </w:pPr>
            <w:r w:rsidRPr="00BF75A8">
              <w:rPr>
                <w:bCs/>
                <w:sz w:val="28"/>
                <w:szCs w:val="28"/>
              </w:rPr>
              <w:t xml:space="preserve">Показатели надежности и бесперебойности водоснабжения </w:t>
            </w:r>
          </w:p>
        </w:tc>
      </w:tr>
      <w:tr w:rsidR="00BF75A8" w:rsidRPr="00BF75A8" w14:paraId="54AB5C48" w14:textId="77777777" w:rsidTr="00BF75A8">
        <w:trPr>
          <w:trHeight w:val="70"/>
        </w:trPr>
        <w:tc>
          <w:tcPr>
            <w:tcW w:w="822" w:type="dxa"/>
            <w:vAlign w:val="center"/>
          </w:tcPr>
          <w:p w14:paraId="50CAFEDE" w14:textId="77777777" w:rsidR="00BF75A8" w:rsidRPr="00BF75A8" w:rsidRDefault="00BF75A8" w:rsidP="00BF75A8">
            <w:pPr>
              <w:jc w:val="center"/>
              <w:rPr>
                <w:bCs/>
                <w:sz w:val="28"/>
                <w:szCs w:val="28"/>
              </w:rPr>
            </w:pPr>
            <w:r w:rsidRPr="00BF75A8">
              <w:rPr>
                <w:bCs/>
                <w:sz w:val="28"/>
                <w:szCs w:val="28"/>
              </w:rPr>
              <w:t>2.1.</w:t>
            </w:r>
          </w:p>
        </w:tc>
        <w:tc>
          <w:tcPr>
            <w:tcW w:w="3375" w:type="dxa"/>
          </w:tcPr>
          <w:p w14:paraId="16A07E44" w14:textId="77777777" w:rsidR="00BF75A8" w:rsidRPr="00BF75A8" w:rsidRDefault="00BF75A8" w:rsidP="00BF75A8">
            <w:pPr>
              <w:rPr>
                <w:bCs/>
                <w:sz w:val="28"/>
                <w:szCs w:val="28"/>
              </w:rPr>
            </w:pPr>
            <w:r w:rsidRPr="00BF75A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618B499" w14:textId="77777777" w:rsidR="00BF75A8" w:rsidRPr="00BF75A8" w:rsidRDefault="00BF75A8" w:rsidP="00BF75A8">
            <w:pPr>
              <w:jc w:val="center"/>
              <w:rPr>
                <w:bCs/>
                <w:sz w:val="28"/>
                <w:szCs w:val="28"/>
              </w:rPr>
            </w:pPr>
            <w:r w:rsidRPr="00BF75A8">
              <w:rPr>
                <w:bCs/>
                <w:sz w:val="28"/>
                <w:szCs w:val="28"/>
              </w:rPr>
              <w:t>-</w:t>
            </w:r>
          </w:p>
        </w:tc>
        <w:tc>
          <w:tcPr>
            <w:tcW w:w="1701" w:type="dxa"/>
            <w:vAlign w:val="center"/>
          </w:tcPr>
          <w:p w14:paraId="1CD50669" w14:textId="77777777" w:rsidR="00BF75A8" w:rsidRPr="00BF75A8" w:rsidRDefault="00BF75A8" w:rsidP="00BF75A8">
            <w:pPr>
              <w:jc w:val="center"/>
              <w:rPr>
                <w:bCs/>
                <w:sz w:val="28"/>
                <w:szCs w:val="28"/>
              </w:rPr>
            </w:pPr>
            <w:r w:rsidRPr="00BF75A8">
              <w:rPr>
                <w:bCs/>
                <w:sz w:val="28"/>
                <w:szCs w:val="28"/>
              </w:rPr>
              <w:t>-</w:t>
            </w:r>
          </w:p>
        </w:tc>
        <w:tc>
          <w:tcPr>
            <w:tcW w:w="992" w:type="dxa"/>
            <w:vAlign w:val="center"/>
          </w:tcPr>
          <w:p w14:paraId="33639FCB" w14:textId="77777777" w:rsidR="00BF75A8" w:rsidRPr="00BF75A8" w:rsidRDefault="00BF75A8" w:rsidP="00BF75A8">
            <w:pPr>
              <w:jc w:val="center"/>
              <w:rPr>
                <w:bCs/>
                <w:sz w:val="28"/>
                <w:szCs w:val="28"/>
              </w:rPr>
            </w:pPr>
            <w:r w:rsidRPr="00BF75A8">
              <w:rPr>
                <w:bCs/>
                <w:sz w:val="28"/>
                <w:szCs w:val="28"/>
              </w:rPr>
              <w:t>-</w:t>
            </w:r>
          </w:p>
        </w:tc>
        <w:tc>
          <w:tcPr>
            <w:tcW w:w="1134" w:type="dxa"/>
            <w:vAlign w:val="center"/>
          </w:tcPr>
          <w:p w14:paraId="0FF60AB0" w14:textId="77777777" w:rsidR="00BF75A8" w:rsidRPr="00BF75A8" w:rsidRDefault="00BF75A8" w:rsidP="00BF75A8">
            <w:pPr>
              <w:jc w:val="center"/>
              <w:rPr>
                <w:bCs/>
                <w:sz w:val="28"/>
                <w:szCs w:val="28"/>
              </w:rPr>
            </w:pPr>
            <w:r w:rsidRPr="00BF75A8">
              <w:rPr>
                <w:bCs/>
                <w:sz w:val="28"/>
                <w:szCs w:val="28"/>
              </w:rPr>
              <w:t>-</w:t>
            </w:r>
          </w:p>
        </w:tc>
        <w:tc>
          <w:tcPr>
            <w:tcW w:w="1134" w:type="dxa"/>
            <w:vAlign w:val="center"/>
          </w:tcPr>
          <w:p w14:paraId="6D04B08A" w14:textId="77777777" w:rsidR="00BF75A8" w:rsidRPr="00BF75A8" w:rsidRDefault="00BF75A8" w:rsidP="00BF75A8">
            <w:pPr>
              <w:jc w:val="center"/>
              <w:rPr>
                <w:bCs/>
                <w:sz w:val="28"/>
                <w:szCs w:val="28"/>
              </w:rPr>
            </w:pPr>
            <w:r w:rsidRPr="00BF75A8">
              <w:rPr>
                <w:bCs/>
                <w:sz w:val="28"/>
                <w:szCs w:val="28"/>
              </w:rPr>
              <w:t>-</w:t>
            </w:r>
          </w:p>
        </w:tc>
        <w:tc>
          <w:tcPr>
            <w:tcW w:w="1105" w:type="dxa"/>
            <w:vAlign w:val="center"/>
          </w:tcPr>
          <w:p w14:paraId="67F59D95" w14:textId="77777777" w:rsidR="00BF75A8" w:rsidRPr="00BF75A8" w:rsidRDefault="00BF75A8" w:rsidP="00BF75A8">
            <w:pPr>
              <w:jc w:val="center"/>
              <w:rPr>
                <w:bCs/>
                <w:sz w:val="28"/>
                <w:szCs w:val="28"/>
              </w:rPr>
            </w:pPr>
            <w:r w:rsidRPr="00BF75A8">
              <w:rPr>
                <w:bCs/>
                <w:sz w:val="28"/>
                <w:szCs w:val="28"/>
              </w:rPr>
              <w:t>-</w:t>
            </w:r>
          </w:p>
        </w:tc>
      </w:tr>
      <w:tr w:rsidR="00BF75A8" w:rsidRPr="00BF75A8" w14:paraId="3E973086" w14:textId="77777777" w:rsidTr="00FC1F11">
        <w:tc>
          <w:tcPr>
            <w:tcW w:w="822" w:type="dxa"/>
          </w:tcPr>
          <w:p w14:paraId="4D00195C" w14:textId="77777777" w:rsidR="00BF75A8" w:rsidRPr="00BF75A8" w:rsidRDefault="00BF75A8" w:rsidP="00BF75A8">
            <w:pPr>
              <w:jc w:val="center"/>
              <w:rPr>
                <w:bCs/>
                <w:sz w:val="28"/>
                <w:szCs w:val="28"/>
              </w:rPr>
            </w:pPr>
            <w:r w:rsidRPr="00BF75A8">
              <w:rPr>
                <w:bCs/>
                <w:sz w:val="28"/>
                <w:szCs w:val="28"/>
              </w:rPr>
              <w:lastRenderedPageBreak/>
              <w:t>1</w:t>
            </w:r>
          </w:p>
        </w:tc>
        <w:tc>
          <w:tcPr>
            <w:tcW w:w="3375" w:type="dxa"/>
          </w:tcPr>
          <w:p w14:paraId="17D9CB25" w14:textId="77777777" w:rsidR="00BF75A8" w:rsidRPr="00BF75A8" w:rsidRDefault="00BF75A8" w:rsidP="00BF75A8">
            <w:pPr>
              <w:jc w:val="center"/>
              <w:rPr>
                <w:bCs/>
                <w:sz w:val="28"/>
                <w:szCs w:val="28"/>
              </w:rPr>
            </w:pPr>
            <w:r w:rsidRPr="00BF75A8">
              <w:rPr>
                <w:bCs/>
                <w:sz w:val="28"/>
                <w:szCs w:val="28"/>
              </w:rPr>
              <w:t>2</w:t>
            </w:r>
          </w:p>
        </w:tc>
        <w:tc>
          <w:tcPr>
            <w:tcW w:w="993" w:type="dxa"/>
          </w:tcPr>
          <w:p w14:paraId="1953136D" w14:textId="77777777" w:rsidR="00BF75A8" w:rsidRPr="00BF75A8" w:rsidRDefault="00BF75A8" w:rsidP="00BF75A8">
            <w:pPr>
              <w:jc w:val="center"/>
              <w:rPr>
                <w:bCs/>
                <w:sz w:val="28"/>
                <w:szCs w:val="28"/>
              </w:rPr>
            </w:pPr>
            <w:r w:rsidRPr="00BF75A8">
              <w:rPr>
                <w:bCs/>
                <w:sz w:val="28"/>
                <w:szCs w:val="28"/>
              </w:rPr>
              <w:t>3</w:t>
            </w:r>
          </w:p>
        </w:tc>
        <w:tc>
          <w:tcPr>
            <w:tcW w:w="1701" w:type="dxa"/>
          </w:tcPr>
          <w:p w14:paraId="231CECEE" w14:textId="77777777" w:rsidR="00BF75A8" w:rsidRPr="00BF75A8" w:rsidRDefault="00BF75A8" w:rsidP="00BF75A8">
            <w:pPr>
              <w:jc w:val="center"/>
              <w:rPr>
                <w:bCs/>
                <w:sz w:val="28"/>
                <w:szCs w:val="28"/>
              </w:rPr>
            </w:pPr>
            <w:r w:rsidRPr="00BF75A8">
              <w:rPr>
                <w:bCs/>
                <w:sz w:val="28"/>
                <w:szCs w:val="28"/>
              </w:rPr>
              <w:t>4</w:t>
            </w:r>
          </w:p>
        </w:tc>
        <w:tc>
          <w:tcPr>
            <w:tcW w:w="992" w:type="dxa"/>
          </w:tcPr>
          <w:p w14:paraId="27BA2002" w14:textId="77777777" w:rsidR="00BF75A8" w:rsidRPr="00BF75A8" w:rsidRDefault="00BF75A8" w:rsidP="00BF75A8">
            <w:pPr>
              <w:jc w:val="center"/>
              <w:rPr>
                <w:bCs/>
                <w:sz w:val="28"/>
                <w:szCs w:val="28"/>
              </w:rPr>
            </w:pPr>
            <w:r w:rsidRPr="00BF75A8">
              <w:rPr>
                <w:bCs/>
                <w:sz w:val="28"/>
                <w:szCs w:val="28"/>
              </w:rPr>
              <w:t>5</w:t>
            </w:r>
          </w:p>
        </w:tc>
        <w:tc>
          <w:tcPr>
            <w:tcW w:w="1134" w:type="dxa"/>
          </w:tcPr>
          <w:p w14:paraId="2A6AB363" w14:textId="77777777" w:rsidR="00BF75A8" w:rsidRPr="00BF75A8" w:rsidRDefault="00BF75A8" w:rsidP="00BF75A8">
            <w:pPr>
              <w:jc w:val="center"/>
              <w:rPr>
                <w:bCs/>
                <w:sz w:val="28"/>
                <w:szCs w:val="28"/>
              </w:rPr>
            </w:pPr>
            <w:r w:rsidRPr="00BF75A8">
              <w:rPr>
                <w:bCs/>
                <w:sz w:val="28"/>
                <w:szCs w:val="28"/>
              </w:rPr>
              <w:t>6</w:t>
            </w:r>
          </w:p>
        </w:tc>
        <w:tc>
          <w:tcPr>
            <w:tcW w:w="1134" w:type="dxa"/>
          </w:tcPr>
          <w:p w14:paraId="5A709B74" w14:textId="77777777" w:rsidR="00BF75A8" w:rsidRPr="00BF75A8" w:rsidRDefault="00BF75A8" w:rsidP="00BF75A8">
            <w:pPr>
              <w:jc w:val="center"/>
              <w:rPr>
                <w:bCs/>
                <w:sz w:val="28"/>
                <w:szCs w:val="28"/>
              </w:rPr>
            </w:pPr>
            <w:r w:rsidRPr="00BF75A8">
              <w:rPr>
                <w:bCs/>
                <w:sz w:val="28"/>
                <w:szCs w:val="28"/>
              </w:rPr>
              <w:t>7</w:t>
            </w:r>
          </w:p>
        </w:tc>
        <w:tc>
          <w:tcPr>
            <w:tcW w:w="1105" w:type="dxa"/>
          </w:tcPr>
          <w:p w14:paraId="2D089DB7" w14:textId="77777777" w:rsidR="00BF75A8" w:rsidRPr="00BF75A8" w:rsidRDefault="00BF75A8" w:rsidP="00BF75A8">
            <w:pPr>
              <w:jc w:val="center"/>
              <w:rPr>
                <w:bCs/>
                <w:sz w:val="28"/>
                <w:szCs w:val="28"/>
              </w:rPr>
            </w:pPr>
            <w:r w:rsidRPr="00BF75A8">
              <w:rPr>
                <w:bCs/>
                <w:sz w:val="28"/>
                <w:szCs w:val="28"/>
              </w:rPr>
              <w:t>8</w:t>
            </w:r>
          </w:p>
        </w:tc>
      </w:tr>
      <w:tr w:rsidR="00BF75A8" w:rsidRPr="00BF75A8" w14:paraId="6D535D31" w14:textId="77777777" w:rsidTr="00FC1F11">
        <w:trPr>
          <w:trHeight w:val="811"/>
        </w:trPr>
        <w:tc>
          <w:tcPr>
            <w:tcW w:w="11256" w:type="dxa"/>
            <w:gridSpan w:val="8"/>
            <w:vAlign w:val="center"/>
          </w:tcPr>
          <w:p w14:paraId="492D639D" w14:textId="77777777" w:rsidR="00BF75A8" w:rsidRPr="00BF75A8" w:rsidRDefault="00BF75A8" w:rsidP="00BF75A8">
            <w:pPr>
              <w:numPr>
                <w:ilvl w:val="0"/>
                <w:numId w:val="15"/>
              </w:numPr>
              <w:contextualSpacing/>
              <w:jc w:val="center"/>
              <w:rPr>
                <w:bCs/>
                <w:sz w:val="28"/>
                <w:szCs w:val="28"/>
              </w:rPr>
            </w:pPr>
            <w:r w:rsidRPr="00BF75A8">
              <w:rPr>
                <w:bCs/>
                <w:sz w:val="28"/>
                <w:szCs w:val="28"/>
              </w:rPr>
              <w:t>Показатели энергетической эффективности использования ресурсов, в том числе уровень потерь воды</w:t>
            </w:r>
          </w:p>
        </w:tc>
      </w:tr>
      <w:tr w:rsidR="00BF75A8" w:rsidRPr="00BF75A8" w14:paraId="3AD04AE1" w14:textId="77777777" w:rsidTr="00FC1F11">
        <w:trPr>
          <w:trHeight w:val="1944"/>
        </w:trPr>
        <w:tc>
          <w:tcPr>
            <w:tcW w:w="822" w:type="dxa"/>
            <w:vAlign w:val="center"/>
          </w:tcPr>
          <w:p w14:paraId="322B14DE" w14:textId="77777777" w:rsidR="00BF75A8" w:rsidRPr="00BF75A8" w:rsidRDefault="00BF75A8" w:rsidP="00BF75A8">
            <w:pPr>
              <w:jc w:val="center"/>
              <w:rPr>
                <w:bCs/>
                <w:sz w:val="28"/>
                <w:szCs w:val="28"/>
              </w:rPr>
            </w:pPr>
            <w:r w:rsidRPr="00BF75A8">
              <w:rPr>
                <w:bCs/>
                <w:sz w:val="28"/>
                <w:szCs w:val="28"/>
              </w:rPr>
              <w:t>3.1.</w:t>
            </w:r>
          </w:p>
        </w:tc>
        <w:tc>
          <w:tcPr>
            <w:tcW w:w="3375" w:type="dxa"/>
            <w:vAlign w:val="center"/>
          </w:tcPr>
          <w:p w14:paraId="39CC4A10" w14:textId="77777777" w:rsidR="00BF75A8" w:rsidRPr="00BF75A8" w:rsidRDefault="00BF75A8" w:rsidP="00BF75A8">
            <w:pPr>
              <w:rPr>
                <w:sz w:val="22"/>
                <w:szCs w:val="22"/>
              </w:rPr>
            </w:pPr>
            <w:r w:rsidRPr="00BF75A8">
              <w:rPr>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993" w:type="dxa"/>
            <w:vAlign w:val="center"/>
          </w:tcPr>
          <w:p w14:paraId="6D42113D" w14:textId="77777777" w:rsidR="00BF75A8" w:rsidRPr="00BF75A8" w:rsidRDefault="00BF75A8" w:rsidP="00BF75A8">
            <w:pPr>
              <w:jc w:val="center"/>
              <w:rPr>
                <w:bCs/>
                <w:sz w:val="28"/>
                <w:szCs w:val="28"/>
              </w:rPr>
            </w:pPr>
            <w:r w:rsidRPr="00BF75A8">
              <w:rPr>
                <w:bCs/>
                <w:sz w:val="28"/>
                <w:szCs w:val="28"/>
              </w:rPr>
              <w:t>-</w:t>
            </w:r>
          </w:p>
        </w:tc>
        <w:tc>
          <w:tcPr>
            <w:tcW w:w="1701" w:type="dxa"/>
            <w:vAlign w:val="center"/>
          </w:tcPr>
          <w:p w14:paraId="1A9C51AA" w14:textId="77777777" w:rsidR="00BF75A8" w:rsidRPr="00BF75A8" w:rsidRDefault="00BF75A8" w:rsidP="00BF75A8">
            <w:pPr>
              <w:jc w:val="center"/>
              <w:rPr>
                <w:bCs/>
                <w:sz w:val="28"/>
                <w:szCs w:val="28"/>
              </w:rPr>
            </w:pPr>
            <w:r w:rsidRPr="00BF75A8">
              <w:rPr>
                <w:bCs/>
                <w:sz w:val="28"/>
                <w:szCs w:val="28"/>
              </w:rPr>
              <w:t>0,00</w:t>
            </w:r>
          </w:p>
        </w:tc>
        <w:tc>
          <w:tcPr>
            <w:tcW w:w="992" w:type="dxa"/>
            <w:vAlign w:val="center"/>
          </w:tcPr>
          <w:p w14:paraId="79F5AE03" w14:textId="77777777" w:rsidR="00BF75A8" w:rsidRPr="00BF75A8" w:rsidRDefault="00BF75A8" w:rsidP="00BF75A8">
            <w:pPr>
              <w:jc w:val="center"/>
              <w:rPr>
                <w:bCs/>
                <w:sz w:val="28"/>
                <w:szCs w:val="28"/>
              </w:rPr>
            </w:pPr>
            <w:r w:rsidRPr="00BF75A8">
              <w:rPr>
                <w:bCs/>
                <w:sz w:val="28"/>
                <w:szCs w:val="28"/>
              </w:rPr>
              <w:t>0,00</w:t>
            </w:r>
          </w:p>
        </w:tc>
        <w:tc>
          <w:tcPr>
            <w:tcW w:w="1134" w:type="dxa"/>
            <w:vAlign w:val="center"/>
          </w:tcPr>
          <w:p w14:paraId="61219F53" w14:textId="77777777" w:rsidR="00BF75A8" w:rsidRPr="00BF75A8" w:rsidRDefault="00BF75A8" w:rsidP="00BF75A8">
            <w:pPr>
              <w:jc w:val="center"/>
              <w:rPr>
                <w:bCs/>
                <w:sz w:val="28"/>
                <w:szCs w:val="28"/>
              </w:rPr>
            </w:pPr>
            <w:r w:rsidRPr="00BF75A8">
              <w:rPr>
                <w:bCs/>
                <w:sz w:val="28"/>
                <w:szCs w:val="28"/>
              </w:rPr>
              <w:t>0,00</w:t>
            </w:r>
          </w:p>
        </w:tc>
        <w:tc>
          <w:tcPr>
            <w:tcW w:w="1134" w:type="dxa"/>
            <w:vAlign w:val="center"/>
          </w:tcPr>
          <w:p w14:paraId="61EA2544" w14:textId="77777777" w:rsidR="00BF75A8" w:rsidRPr="00BF75A8" w:rsidRDefault="00BF75A8" w:rsidP="00BF75A8">
            <w:pPr>
              <w:jc w:val="center"/>
              <w:rPr>
                <w:bCs/>
                <w:sz w:val="28"/>
                <w:szCs w:val="28"/>
              </w:rPr>
            </w:pPr>
            <w:r w:rsidRPr="00BF75A8">
              <w:rPr>
                <w:bCs/>
                <w:sz w:val="28"/>
                <w:szCs w:val="28"/>
              </w:rPr>
              <w:t>0,00</w:t>
            </w:r>
          </w:p>
        </w:tc>
        <w:tc>
          <w:tcPr>
            <w:tcW w:w="1105" w:type="dxa"/>
            <w:vAlign w:val="center"/>
          </w:tcPr>
          <w:p w14:paraId="6EA4940B" w14:textId="77777777" w:rsidR="00BF75A8" w:rsidRPr="00BF75A8" w:rsidRDefault="00BF75A8" w:rsidP="00BF75A8">
            <w:pPr>
              <w:jc w:val="center"/>
              <w:rPr>
                <w:bCs/>
                <w:sz w:val="28"/>
                <w:szCs w:val="28"/>
              </w:rPr>
            </w:pPr>
            <w:r w:rsidRPr="00BF75A8">
              <w:rPr>
                <w:bCs/>
                <w:sz w:val="28"/>
                <w:szCs w:val="28"/>
              </w:rPr>
              <w:t>0,00</w:t>
            </w:r>
          </w:p>
        </w:tc>
      </w:tr>
      <w:tr w:rsidR="00BF75A8" w:rsidRPr="00BF75A8" w14:paraId="41DA7EA8" w14:textId="77777777" w:rsidTr="00FC1F11">
        <w:trPr>
          <w:trHeight w:val="2263"/>
        </w:trPr>
        <w:tc>
          <w:tcPr>
            <w:tcW w:w="822" w:type="dxa"/>
            <w:vAlign w:val="center"/>
          </w:tcPr>
          <w:p w14:paraId="63D56E55" w14:textId="77777777" w:rsidR="00BF75A8" w:rsidRPr="00BF75A8" w:rsidRDefault="00BF75A8" w:rsidP="00BF75A8">
            <w:pPr>
              <w:jc w:val="center"/>
              <w:rPr>
                <w:bCs/>
                <w:sz w:val="28"/>
                <w:szCs w:val="28"/>
              </w:rPr>
            </w:pPr>
            <w:r w:rsidRPr="00BF75A8">
              <w:rPr>
                <w:bCs/>
                <w:sz w:val="28"/>
                <w:szCs w:val="28"/>
              </w:rPr>
              <w:t>3.2.</w:t>
            </w:r>
          </w:p>
        </w:tc>
        <w:tc>
          <w:tcPr>
            <w:tcW w:w="3375" w:type="dxa"/>
            <w:vAlign w:val="center"/>
          </w:tcPr>
          <w:p w14:paraId="0DF68F7E" w14:textId="77777777" w:rsidR="00BF75A8" w:rsidRPr="00BF75A8" w:rsidRDefault="00BF75A8" w:rsidP="00BF75A8">
            <w:pPr>
              <w:rPr>
                <w:bCs/>
                <w:sz w:val="28"/>
                <w:szCs w:val="28"/>
              </w:rPr>
            </w:pPr>
            <w:r w:rsidRPr="00BF75A8">
              <w:rPr>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(кВт*ч/м</w:t>
            </w:r>
            <w:r w:rsidRPr="00BF75A8">
              <w:rPr>
                <w:sz w:val="22"/>
                <w:szCs w:val="22"/>
                <w:vertAlign w:val="superscript"/>
              </w:rPr>
              <w:t>3</w:t>
            </w:r>
            <w:r w:rsidRPr="00BF75A8">
              <w:rPr>
                <w:sz w:val="22"/>
                <w:szCs w:val="22"/>
              </w:rPr>
              <w:t xml:space="preserve">) – </w:t>
            </w:r>
            <w:r w:rsidRPr="00BF75A8">
              <w:rPr>
                <w:sz w:val="22"/>
                <w:szCs w:val="22"/>
                <w:u w:val="single"/>
              </w:rPr>
              <w:t>для организаций, оказывающих услуги по водоподготовке</w:t>
            </w:r>
          </w:p>
        </w:tc>
        <w:tc>
          <w:tcPr>
            <w:tcW w:w="993" w:type="dxa"/>
            <w:vAlign w:val="center"/>
          </w:tcPr>
          <w:p w14:paraId="46EB9BBB" w14:textId="77777777" w:rsidR="00BF75A8" w:rsidRPr="00BF75A8" w:rsidRDefault="00BF75A8" w:rsidP="00BF75A8">
            <w:pPr>
              <w:jc w:val="center"/>
              <w:rPr>
                <w:bCs/>
                <w:sz w:val="28"/>
                <w:szCs w:val="28"/>
              </w:rPr>
            </w:pPr>
            <w:r w:rsidRPr="00BF75A8">
              <w:rPr>
                <w:bCs/>
                <w:sz w:val="28"/>
                <w:szCs w:val="28"/>
              </w:rPr>
              <w:t>-</w:t>
            </w:r>
          </w:p>
        </w:tc>
        <w:tc>
          <w:tcPr>
            <w:tcW w:w="1701" w:type="dxa"/>
            <w:vAlign w:val="center"/>
          </w:tcPr>
          <w:p w14:paraId="57C22F4C" w14:textId="77777777" w:rsidR="00BF75A8" w:rsidRPr="00BF75A8" w:rsidRDefault="00BF75A8" w:rsidP="00BF75A8">
            <w:pPr>
              <w:jc w:val="center"/>
              <w:rPr>
                <w:bCs/>
                <w:sz w:val="28"/>
                <w:szCs w:val="28"/>
              </w:rPr>
            </w:pPr>
            <w:r w:rsidRPr="00BF75A8">
              <w:rPr>
                <w:bCs/>
                <w:sz w:val="28"/>
                <w:szCs w:val="28"/>
              </w:rPr>
              <w:t>-</w:t>
            </w:r>
          </w:p>
        </w:tc>
        <w:tc>
          <w:tcPr>
            <w:tcW w:w="992" w:type="dxa"/>
            <w:vAlign w:val="center"/>
          </w:tcPr>
          <w:p w14:paraId="4F9D52B2" w14:textId="77777777" w:rsidR="00BF75A8" w:rsidRPr="00BF75A8" w:rsidRDefault="00BF75A8" w:rsidP="00BF75A8">
            <w:pPr>
              <w:jc w:val="center"/>
              <w:rPr>
                <w:bCs/>
                <w:sz w:val="28"/>
                <w:szCs w:val="28"/>
              </w:rPr>
            </w:pPr>
            <w:r w:rsidRPr="00BF75A8">
              <w:rPr>
                <w:bCs/>
                <w:sz w:val="28"/>
                <w:szCs w:val="28"/>
              </w:rPr>
              <w:t>-</w:t>
            </w:r>
          </w:p>
        </w:tc>
        <w:tc>
          <w:tcPr>
            <w:tcW w:w="1134" w:type="dxa"/>
            <w:vAlign w:val="center"/>
          </w:tcPr>
          <w:p w14:paraId="617A5991" w14:textId="77777777" w:rsidR="00BF75A8" w:rsidRPr="00BF75A8" w:rsidRDefault="00BF75A8" w:rsidP="00BF75A8">
            <w:pPr>
              <w:jc w:val="center"/>
              <w:rPr>
                <w:bCs/>
                <w:sz w:val="28"/>
                <w:szCs w:val="28"/>
              </w:rPr>
            </w:pPr>
            <w:r w:rsidRPr="00BF75A8">
              <w:rPr>
                <w:bCs/>
                <w:sz w:val="28"/>
                <w:szCs w:val="28"/>
              </w:rPr>
              <w:t>-</w:t>
            </w:r>
          </w:p>
        </w:tc>
        <w:tc>
          <w:tcPr>
            <w:tcW w:w="1134" w:type="dxa"/>
            <w:vAlign w:val="center"/>
          </w:tcPr>
          <w:p w14:paraId="2DCB06E3" w14:textId="77777777" w:rsidR="00BF75A8" w:rsidRPr="00BF75A8" w:rsidRDefault="00BF75A8" w:rsidP="00BF75A8">
            <w:pPr>
              <w:jc w:val="center"/>
              <w:rPr>
                <w:bCs/>
                <w:sz w:val="28"/>
                <w:szCs w:val="28"/>
              </w:rPr>
            </w:pPr>
            <w:r w:rsidRPr="00BF75A8">
              <w:rPr>
                <w:bCs/>
                <w:sz w:val="28"/>
                <w:szCs w:val="28"/>
              </w:rPr>
              <w:t>-</w:t>
            </w:r>
          </w:p>
        </w:tc>
        <w:tc>
          <w:tcPr>
            <w:tcW w:w="1105" w:type="dxa"/>
            <w:vAlign w:val="center"/>
          </w:tcPr>
          <w:p w14:paraId="60D40BED" w14:textId="77777777" w:rsidR="00BF75A8" w:rsidRPr="00BF75A8" w:rsidRDefault="00BF75A8" w:rsidP="00BF75A8">
            <w:pPr>
              <w:jc w:val="center"/>
              <w:rPr>
                <w:bCs/>
                <w:sz w:val="28"/>
                <w:szCs w:val="28"/>
              </w:rPr>
            </w:pPr>
            <w:r w:rsidRPr="00BF75A8">
              <w:rPr>
                <w:bCs/>
                <w:sz w:val="28"/>
                <w:szCs w:val="28"/>
              </w:rPr>
              <w:t>-</w:t>
            </w:r>
          </w:p>
        </w:tc>
      </w:tr>
      <w:tr w:rsidR="00BF75A8" w:rsidRPr="00BF75A8" w14:paraId="1443FDEB" w14:textId="77777777" w:rsidTr="00FC1F11">
        <w:trPr>
          <w:trHeight w:val="2530"/>
        </w:trPr>
        <w:tc>
          <w:tcPr>
            <w:tcW w:w="822" w:type="dxa"/>
            <w:vAlign w:val="center"/>
          </w:tcPr>
          <w:p w14:paraId="7639BAA9" w14:textId="77777777" w:rsidR="00BF75A8" w:rsidRPr="00BF75A8" w:rsidRDefault="00BF75A8" w:rsidP="00BF75A8">
            <w:pPr>
              <w:jc w:val="center"/>
              <w:rPr>
                <w:bCs/>
                <w:sz w:val="28"/>
                <w:szCs w:val="28"/>
              </w:rPr>
            </w:pPr>
            <w:r w:rsidRPr="00BF75A8">
              <w:rPr>
                <w:bCs/>
                <w:sz w:val="28"/>
                <w:szCs w:val="28"/>
              </w:rPr>
              <w:t>3.3.</w:t>
            </w:r>
          </w:p>
        </w:tc>
        <w:tc>
          <w:tcPr>
            <w:tcW w:w="3375" w:type="dxa"/>
            <w:vAlign w:val="center"/>
          </w:tcPr>
          <w:p w14:paraId="1FBAD81D" w14:textId="77777777" w:rsidR="00BF75A8" w:rsidRPr="00BF75A8" w:rsidRDefault="00BF75A8" w:rsidP="00BF75A8">
            <w:pPr>
              <w:rPr>
                <w:sz w:val="22"/>
                <w:szCs w:val="22"/>
              </w:rPr>
            </w:pPr>
            <w:r w:rsidRPr="00BF75A8">
              <w:rPr>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(кВт*ч/м</w:t>
            </w:r>
            <w:r w:rsidRPr="00BF75A8">
              <w:rPr>
                <w:sz w:val="22"/>
                <w:szCs w:val="22"/>
                <w:vertAlign w:val="superscript"/>
              </w:rPr>
              <w:t>3</w:t>
            </w:r>
            <w:r w:rsidRPr="00BF75A8">
              <w:rPr>
                <w:sz w:val="22"/>
                <w:szCs w:val="22"/>
              </w:rPr>
              <w:t xml:space="preserve">) – </w:t>
            </w:r>
            <w:r w:rsidRPr="00BF75A8">
              <w:rPr>
                <w:sz w:val="22"/>
                <w:szCs w:val="22"/>
                <w:u w:val="single"/>
              </w:rPr>
              <w:t>для организаций, оказывающих услуги по транспортировке</w:t>
            </w:r>
          </w:p>
        </w:tc>
        <w:tc>
          <w:tcPr>
            <w:tcW w:w="993" w:type="dxa"/>
            <w:vAlign w:val="center"/>
          </w:tcPr>
          <w:p w14:paraId="5E01879B" w14:textId="77777777" w:rsidR="00BF75A8" w:rsidRPr="00BF75A8" w:rsidRDefault="00BF75A8" w:rsidP="00BF75A8">
            <w:pPr>
              <w:jc w:val="center"/>
              <w:rPr>
                <w:bCs/>
                <w:sz w:val="28"/>
                <w:szCs w:val="28"/>
              </w:rPr>
            </w:pPr>
            <w:r w:rsidRPr="00BF75A8">
              <w:rPr>
                <w:bCs/>
                <w:sz w:val="28"/>
                <w:szCs w:val="28"/>
              </w:rPr>
              <w:t>-</w:t>
            </w:r>
          </w:p>
        </w:tc>
        <w:tc>
          <w:tcPr>
            <w:tcW w:w="1701" w:type="dxa"/>
            <w:vAlign w:val="center"/>
          </w:tcPr>
          <w:p w14:paraId="7BBC328D" w14:textId="77777777" w:rsidR="00BF75A8" w:rsidRPr="00BF75A8" w:rsidRDefault="00BF75A8" w:rsidP="00BF75A8">
            <w:pPr>
              <w:jc w:val="center"/>
              <w:rPr>
                <w:bCs/>
                <w:sz w:val="28"/>
                <w:szCs w:val="28"/>
              </w:rPr>
            </w:pPr>
            <w:r w:rsidRPr="00BF75A8">
              <w:rPr>
                <w:bCs/>
                <w:sz w:val="28"/>
                <w:szCs w:val="28"/>
              </w:rPr>
              <w:t>-</w:t>
            </w:r>
          </w:p>
        </w:tc>
        <w:tc>
          <w:tcPr>
            <w:tcW w:w="992" w:type="dxa"/>
            <w:vAlign w:val="center"/>
          </w:tcPr>
          <w:p w14:paraId="7DEC44FA" w14:textId="77777777" w:rsidR="00BF75A8" w:rsidRPr="00BF75A8" w:rsidRDefault="00BF75A8" w:rsidP="00BF75A8">
            <w:pPr>
              <w:jc w:val="center"/>
              <w:rPr>
                <w:bCs/>
                <w:sz w:val="28"/>
                <w:szCs w:val="28"/>
              </w:rPr>
            </w:pPr>
            <w:r w:rsidRPr="00BF75A8">
              <w:rPr>
                <w:bCs/>
                <w:sz w:val="28"/>
                <w:szCs w:val="28"/>
              </w:rPr>
              <w:t>-</w:t>
            </w:r>
          </w:p>
        </w:tc>
        <w:tc>
          <w:tcPr>
            <w:tcW w:w="1134" w:type="dxa"/>
            <w:vAlign w:val="center"/>
          </w:tcPr>
          <w:p w14:paraId="6C1F3177" w14:textId="77777777" w:rsidR="00BF75A8" w:rsidRPr="00BF75A8" w:rsidRDefault="00BF75A8" w:rsidP="00BF75A8">
            <w:pPr>
              <w:jc w:val="center"/>
              <w:rPr>
                <w:bCs/>
                <w:sz w:val="28"/>
                <w:szCs w:val="28"/>
              </w:rPr>
            </w:pPr>
            <w:r w:rsidRPr="00BF75A8">
              <w:rPr>
                <w:bCs/>
                <w:sz w:val="28"/>
                <w:szCs w:val="28"/>
              </w:rPr>
              <w:t>-</w:t>
            </w:r>
          </w:p>
        </w:tc>
        <w:tc>
          <w:tcPr>
            <w:tcW w:w="1134" w:type="dxa"/>
            <w:vAlign w:val="center"/>
          </w:tcPr>
          <w:p w14:paraId="03B98BCF" w14:textId="77777777" w:rsidR="00BF75A8" w:rsidRPr="00BF75A8" w:rsidRDefault="00BF75A8" w:rsidP="00BF75A8">
            <w:pPr>
              <w:jc w:val="center"/>
              <w:rPr>
                <w:bCs/>
                <w:sz w:val="28"/>
                <w:szCs w:val="28"/>
              </w:rPr>
            </w:pPr>
            <w:r w:rsidRPr="00BF75A8">
              <w:rPr>
                <w:bCs/>
                <w:sz w:val="28"/>
                <w:szCs w:val="28"/>
              </w:rPr>
              <w:t>-</w:t>
            </w:r>
          </w:p>
        </w:tc>
        <w:tc>
          <w:tcPr>
            <w:tcW w:w="1105" w:type="dxa"/>
            <w:vAlign w:val="center"/>
          </w:tcPr>
          <w:p w14:paraId="00353522" w14:textId="77777777" w:rsidR="00BF75A8" w:rsidRPr="00BF75A8" w:rsidRDefault="00BF75A8" w:rsidP="00BF75A8">
            <w:pPr>
              <w:jc w:val="center"/>
              <w:rPr>
                <w:bCs/>
                <w:sz w:val="28"/>
                <w:szCs w:val="28"/>
              </w:rPr>
            </w:pPr>
            <w:r w:rsidRPr="00BF75A8">
              <w:rPr>
                <w:bCs/>
                <w:sz w:val="28"/>
                <w:szCs w:val="28"/>
              </w:rPr>
              <w:t>-</w:t>
            </w:r>
          </w:p>
        </w:tc>
      </w:tr>
      <w:tr w:rsidR="00BF75A8" w:rsidRPr="00BF75A8" w14:paraId="6EB41F38" w14:textId="77777777" w:rsidTr="00FC1F11">
        <w:tc>
          <w:tcPr>
            <w:tcW w:w="822" w:type="dxa"/>
            <w:vAlign w:val="center"/>
          </w:tcPr>
          <w:p w14:paraId="0F70EC6E" w14:textId="77777777" w:rsidR="00BF75A8" w:rsidRPr="00BF75A8" w:rsidRDefault="00BF75A8" w:rsidP="00BF75A8">
            <w:pPr>
              <w:jc w:val="center"/>
              <w:rPr>
                <w:bCs/>
                <w:sz w:val="28"/>
                <w:szCs w:val="28"/>
              </w:rPr>
            </w:pPr>
            <w:r w:rsidRPr="00BF75A8">
              <w:rPr>
                <w:bCs/>
                <w:sz w:val="28"/>
                <w:szCs w:val="28"/>
              </w:rPr>
              <w:t>3.4.</w:t>
            </w:r>
          </w:p>
        </w:tc>
        <w:tc>
          <w:tcPr>
            <w:tcW w:w="3375" w:type="dxa"/>
          </w:tcPr>
          <w:p w14:paraId="7A2AE173" w14:textId="77777777" w:rsidR="00BF75A8" w:rsidRPr="00BF75A8" w:rsidRDefault="00BF75A8" w:rsidP="00BF75A8">
            <w:pPr>
              <w:rPr>
                <w:bCs/>
                <w:sz w:val="28"/>
                <w:szCs w:val="28"/>
              </w:rPr>
            </w:pPr>
            <w:r w:rsidRPr="00BF75A8">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BF75A8">
              <w:rPr>
                <w:sz w:val="22"/>
                <w:szCs w:val="22"/>
                <w:vertAlign w:val="superscript"/>
              </w:rPr>
              <w:t>3</w:t>
            </w:r>
            <w:r w:rsidRPr="00BF75A8">
              <w:rPr>
                <w:sz w:val="22"/>
                <w:szCs w:val="22"/>
              </w:rPr>
              <w:t xml:space="preserve">) – </w:t>
            </w:r>
            <w:r w:rsidRPr="00BF75A8">
              <w:rPr>
                <w:sz w:val="22"/>
                <w:szCs w:val="22"/>
                <w:u w:val="single"/>
              </w:rPr>
              <w:t>для организаций, оказывающих услуги водоснабжения технической водой (полный цикл)</w:t>
            </w:r>
          </w:p>
        </w:tc>
        <w:tc>
          <w:tcPr>
            <w:tcW w:w="993" w:type="dxa"/>
            <w:vAlign w:val="center"/>
          </w:tcPr>
          <w:p w14:paraId="5A17F297" w14:textId="77777777" w:rsidR="00BF75A8" w:rsidRPr="00BF75A8" w:rsidRDefault="00BF75A8" w:rsidP="00BF75A8">
            <w:pPr>
              <w:jc w:val="center"/>
              <w:rPr>
                <w:bCs/>
                <w:sz w:val="28"/>
                <w:szCs w:val="28"/>
              </w:rPr>
            </w:pPr>
            <w:r w:rsidRPr="00BF75A8">
              <w:rPr>
                <w:bCs/>
                <w:sz w:val="28"/>
                <w:szCs w:val="28"/>
              </w:rPr>
              <w:t>-</w:t>
            </w:r>
          </w:p>
        </w:tc>
        <w:tc>
          <w:tcPr>
            <w:tcW w:w="1701" w:type="dxa"/>
            <w:vAlign w:val="center"/>
          </w:tcPr>
          <w:p w14:paraId="63C279F9" w14:textId="77777777" w:rsidR="00BF75A8" w:rsidRPr="00BF75A8" w:rsidRDefault="00BF75A8" w:rsidP="00BF75A8">
            <w:pPr>
              <w:jc w:val="center"/>
              <w:rPr>
                <w:bCs/>
                <w:sz w:val="28"/>
                <w:szCs w:val="28"/>
              </w:rPr>
            </w:pPr>
            <w:r w:rsidRPr="00BF75A8">
              <w:rPr>
                <w:bCs/>
                <w:sz w:val="28"/>
                <w:szCs w:val="28"/>
              </w:rPr>
              <w:t>1,77</w:t>
            </w:r>
          </w:p>
        </w:tc>
        <w:tc>
          <w:tcPr>
            <w:tcW w:w="992" w:type="dxa"/>
            <w:vAlign w:val="center"/>
          </w:tcPr>
          <w:p w14:paraId="36CE2D9C" w14:textId="77777777" w:rsidR="00BF75A8" w:rsidRPr="00BF75A8" w:rsidRDefault="00BF75A8" w:rsidP="00BF75A8">
            <w:pPr>
              <w:jc w:val="center"/>
              <w:rPr>
                <w:bCs/>
                <w:sz w:val="28"/>
                <w:szCs w:val="28"/>
              </w:rPr>
            </w:pPr>
            <w:r w:rsidRPr="00BF75A8">
              <w:rPr>
                <w:bCs/>
                <w:sz w:val="28"/>
                <w:szCs w:val="28"/>
              </w:rPr>
              <w:t>1,77</w:t>
            </w:r>
          </w:p>
        </w:tc>
        <w:tc>
          <w:tcPr>
            <w:tcW w:w="1134" w:type="dxa"/>
            <w:vAlign w:val="center"/>
          </w:tcPr>
          <w:p w14:paraId="1EB87F95" w14:textId="77777777" w:rsidR="00BF75A8" w:rsidRPr="00BF75A8" w:rsidRDefault="00BF75A8" w:rsidP="00BF75A8">
            <w:pPr>
              <w:jc w:val="center"/>
              <w:rPr>
                <w:bCs/>
                <w:sz w:val="28"/>
                <w:szCs w:val="28"/>
              </w:rPr>
            </w:pPr>
            <w:r w:rsidRPr="00BF75A8">
              <w:rPr>
                <w:bCs/>
                <w:sz w:val="28"/>
                <w:szCs w:val="28"/>
              </w:rPr>
              <w:t>1,77</w:t>
            </w:r>
          </w:p>
        </w:tc>
        <w:tc>
          <w:tcPr>
            <w:tcW w:w="1134" w:type="dxa"/>
            <w:vAlign w:val="center"/>
          </w:tcPr>
          <w:p w14:paraId="27033CAA" w14:textId="77777777" w:rsidR="00BF75A8" w:rsidRPr="00BF75A8" w:rsidRDefault="00BF75A8" w:rsidP="00BF75A8">
            <w:pPr>
              <w:jc w:val="center"/>
              <w:rPr>
                <w:bCs/>
                <w:sz w:val="28"/>
                <w:szCs w:val="28"/>
              </w:rPr>
            </w:pPr>
            <w:r w:rsidRPr="00BF75A8">
              <w:rPr>
                <w:bCs/>
                <w:sz w:val="28"/>
                <w:szCs w:val="28"/>
              </w:rPr>
              <w:t>1,77</w:t>
            </w:r>
          </w:p>
        </w:tc>
        <w:tc>
          <w:tcPr>
            <w:tcW w:w="1105" w:type="dxa"/>
            <w:vAlign w:val="center"/>
          </w:tcPr>
          <w:p w14:paraId="423B0ED0" w14:textId="77777777" w:rsidR="00BF75A8" w:rsidRPr="00BF75A8" w:rsidRDefault="00BF75A8" w:rsidP="00BF75A8">
            <w:pPr>
              <w:jc w:val="center"/>
              <w:rPr>
                <w:bCs/>
                <w:sz w:val="28"/>
                <w:szCs w:val="28"/>
              </w:rPr>
            </w:pPr>
            <w:r w:rsidRPr="00BF75A8">
              <w:rPr>
                <w:bCs/>
                <w:sz w:val="28"/>
                <w:szCs w:val="28"/>
              </w:rPr>
              <w:t>1,77</w:t>
            </w:r>
          </w:p>
        </w:tc>
      </w:tr>
    </w:tbl>
    <w:p w14:paraId="0F1EA97F" w14:textId="77777777" w:rsidR="00BF75A8" w:rsidRPr="00BF75A8" w:rsidRDefault="00BF75A8" w:rsidP="00BF75A8">
      <w:pPr>
        <w:ind w:left="-567"/>
        <w:jc w:val="center"/>
        <w:rPr>
          <w:bCs/>
          <w:sz w:val="28"/>
          <w:szCs w:val="28"/>
        </w:rPr>
      </w:pPr>
    </w:p>
    <w:p w14:paraId="2659343F" w14:textId="77777777" w:rsidR="00BF75A8" w:rsidRPr="00BF75A8" w:rsidRDefault="00BF75A8" w:rsidP="00BF75A8">
      <w:pPr>
        <w:ind w:left="-567"/>
        <w:jc w:val="center"/>
        <w:rPr>
          <w:bCs/>
          <w:sz w:val="28"/>
          <w:szCs w:val="28"/>
        </w:rPr>
      </w:pPr>
    </w:p>
    <w:p w14:paraId="5B8C3C42" w14:textId="77777777" w:rsidR="00BF75A8" w:rsidRPr="00BF75A8" w:rsidRDefault="00BF75A8" w:rsidP="00BF75A8">
      <w:pPr>
        <w:ind w:left="-567"/>
        <w:jc w:val="center"/>
        <w:rPr>
          <w:bCs/>
          <w:sz w:val="28"/>
          <w:szCs w:val="28"/>
        </w:rPr>
      </w:pPr>
    </w:p>
    <w:p w14:paraId="2DF09069" w14:textId="77777777" w:rsidR="00BF75A8" w:rsidRPr="00BF75A8" w:rsidRDefault="00BF75A8" w:rsidP="00BF75A8">
      <w:pPr>
        <w:ind w:left="-567"/>
        <w:jc w:val="center"/>
        <w:rPr>
          <w:bCs/>
          <w:sz w:val="28"/>
          <w:szCs w:val="28"/>
        </w:rPr>
      </w:pPr>
    </w:p>
    <w:p w14:paraId="00E0DD39" w14:textId="77777777" w:rsidR="00BF75A8" w:rsidRPr="00BF75A8" w:rsidRDefault="00BF75A8" w:rsidP="00BF75A8">
      <w:pPr>
        <w:ind w:left="-567"/>
        <w:jc w:val="center"/>
        <w:rPr>
          <w:bCs/>
          <w:sz w:val="28"/>
          <w:szCs w:val="28"/>
        </w:rPr>
      </w:pPr>
    </w:p>
    <w:p w14:paraId="4D937559" w14:textId="77777777" w:rsidR="00BF75A8" w:rsidRPr="00BF75A8" w:rsidRDefault="00BF75A8" w:rsidP="00BF75A8">
      <w:pPr>
        <w:spacing w:after="200" w:line="276" w:lineRule="auto"/>
        <w:rPr>
          <w:bCs/>
          <w:sz w:val="28"/>
          <w:szCs w:val="28"/>
        </w:rPr>
      </w:pPr>
      <w:r w:rsidRPr="00BF75A8">
        <w:rPr>
          <w:bCs/>
          <w:sz w:val="28"/>
          <w:szCs w:val="28"/>
        </w:rPr>
        <w:br w:type="page"/>
      </w:r>
    </w:p>
    <w:p w14:paraId="2D09C687" w14:textId="77777777" w:rsidR="00BF75A8" w:rsidRPr="00BF75A8" w:rsidRDefault="00BF75A8" w:rsidP="00BF75A8">
      <w:pPr>
        <w:jc w:val="center"/>
        <w:rPr>
          <w:bCs/>
          <w:sz w:val="28"/>
          <w:szCs w:val="28"/>
        </w:rPr>
      </w:pPr>
      <w:r w:rsidRPr="00BF75A8">
        <w:rPr>
          <w:bCs/>
          <w:sz w:val="28"/>
          <w:szCs w:val="28"/>
        </w:rPr>
        <w:lastRenderedPageBreak/>
        <w:t>Раздел 9. Расчет эффективности производственной программы</w:t>
      </w:r>
    </w:p>
    <w:p w14:paraId="6B11FD43" w14:textId="77777777" w:rsidR="00BF75A8" w:rsidRPr="00BF75A8" w:rsidRDefault="00BF75A8" w:rsidP="00BF75A8">
      <w:pPr>
        <w:ind w:left="-567"/>
        <w:jc w:val="center"/>
        <w:rPr>
          <w:bCs/>
          <w:sz w:val="28"/>
          <w:szCs w:val="28"/>
        </w:rPr>
      </w:pPr>
    </w:p>
    <w:tbl>
      <w:tblPr>
        <w:tblStyle w:val="ae"/>
        <w:tblW w:w="11057" w:type="dxa"/>
        <w:tblInd w:w="-1168" w:type="dxa"/>
        <w:tblLayout w:type="fixed"/>
        <w:tblLook w:val="04A0" w:firstRow="1" w:lastRow="0" w:firstColumn="1" w:lastColumn="0" w:noHBand="0" w:noVBand="1"/>
      </w:tblPr>
      <w:tblGrid>
        <w:gridCol w:w="736"/>
        <w:gridCol w:w="3659"/>
        <w:gridCol w:w="1559"/>
        <w:gridCol w:w="2552"/>
        <w:gridCol w:w="2551"/>
      </w:tblGrid>
      <w:tr w:rsidR="00BF75A8" w:rsidRPr="00BF75A8" w14:paraId="276D2E3D" w14:textId="77777777" w:rsidTr="00FC1F11">
        <w:tc>
          <w:tcPr>
            <w:tcW w:w="736" w:type="dxa"/>
            <w:vAlign w:val="center"/>
          </w:tcPr>
          <w:p w14:paraId="2C2DD379" w14:textId="77777777" w:rsidR="00BF75A8" w:rsidRPr="00BF75A8" w:rsidRDefault="00BF75A8" w:rsidP="00BF75A8">
            <w:pPr>
              <w:jc w:val="center"/>
              <w:rPr>
                <w:bCs/>
                <w:sz w:val="28"/>
                <w:szCs w:val="28"/>
              </w:rPr>
            </w:pPr>
            <w:r w:rsidRPr="00BF75A8">
              <w:rPr>
                <w:bCs/>
                <w:sz w:val="28"/>
                <w:szCs w:val="28"/>
              </w:rPr>
              <w:t>№ п/п</w:t>
            </w:r>
          </w:p>
        </w:tc>
        <w:tc>
          <w:tcPr>
            <w:tcW w:w="3659" w:type="dxa"/>
            <w:vAlign w:val="center"/>
          </w:tcPr>
          <w:p w14:paraId="7516A497" w14:textId="77777777" w:rsidR="00BF75A8" w:rsidRPr="00BF75A8" w:rsidRDefault="00BF75A8" w:rsidP="00BF75A8">
            <w:pPr>
              <w:jc w:val="center"/>
              <w:rPr>
                <w:bCs/>
                <w:sz w:val="28"/>
                <w:szCs w:val="28"/>
              </w:rPr>
            </w:pPr>
            <w:r w:rsidRPr="00BF75A8">
              <w:rPr>
                <w:bCs/>
                <w:sz w:val="28"/>
                <w:szCs w:val="28"/>
              </w:rPr>
              <w:t>Наименование показателя</w:t>
            </w:r>
          </w:p>
        </w:tc>
        <w:tc>
          <w:tcPr>
            <w:tcW w:w="1559" w:type="dxa"/>
            <w:vAlign w:val="center"/>
          </w:tcPr>
          <w:p w14:paraId="00B53AAE" w14:textId="77777777" w:rsidR="00BF75A8" w:rsidRPr="00BF75A8" w:rsidRDefault="00BF75A8" w:rsidP="00BF75A8">
            <w:pPr>
              <w:jc w:val="center"/>
              <w:rPr>
                <w:bCs/>
                <w:sz w:val="28"/>
                <w:szCs w:val="28"/>
              </w:rPr>
            </w:pPr>
            <w:r w:rsidRPr="00BF75A8">
              <w:rPr>
                <w:bCs/>
                <w:sz w:val="28"/>
                <w:szCs w:val="28"/>
              </w:rPr>
              <w:t>Значение показателя в базовом периоде    2021 год</w:t>
            </w:r>
          </w:p>
        </w:tc>
        <w:tc>
          <w:tcPr>
            <w:tcW w:w="2552" w:type="dxa"/>
            <w:vAlign w:val="center"/>
          </w:tcPr>
          <w:p w14:paraId="4398E892" w14:textId="77777777" w:rsidR="00BF75A8" w:rsidRPr="00BF75A8" w:rsidRDefault="00BF75A8" w:rsidP="00BF75A8">
            <w:pPr>
              <w:jc w:val="center"/>
              <w:rPr>
                <w:bCs/>
                <w:sz w:val="28"/>
                <w:szCs w:val="28"/>
              </w:rPr>
            </w:pPr>
            <w:r w:rsidRPr="00BF75A8">
              <w:rPr>
                <w:bCs/>
                <w:sz w:val="28"/>
                <w:szCs w:val="28"/>
              </w:rPr>
              <w:t>Планируемое значение показателя по итогам реализации производственной программы                  2024 год</w:t>
            </w:r>
          </w:p>
        </w:tc>
        <w:tc>
          <w:tcPr>
            <w:tcW w:w="2551" w:type="dxa"/>
            <w:vAlign w:val="center"/>
          </w:tcPr>
          <w:p w14:paraId="5C1F0E31" w14:textId="77777777" w:rsidR="00BF75A8" w:rsidRPr="00BF75A8" w:rsidRDefault="00BF75A8" w:rsidP="00BF75A8">
            <w:pPr>
              <w:jc w:val="center"/>
              <w:rPr>
                <w:bCs/>
                <w:sz w:val="28"/>
                <w:szCs w:val="28"/>
              </w:rPr>
            </w:pPr>
            <w:r w:rsidRPr="00BF75A8">
              <w:rPr>
                <w:bCs/>
                <w:sz w:val="28"/>
                <w:szCs w:val="28"/>
              </w:rPr>
              <w:t>Эффективность производственной программы,</w:t>
            </w:r>
          </w:p>
          <w:p w14:paraId="2E705B59" w14:textId="77777777" w:rsidR="00BF75A8" w:rsidRPr="00BF75A8" w:rsidRDefault="00BF75A8" w:rsidP="00BF75A8">
            <w:pPr>
              <w:jc w:val="center"/>
              <w:rPr>
                <w:bCs/>
                <w:sz w:val="28"/>
                <w:szCs w:val="28"/>
              </w:rPr>
            </w:pPr>
            <w:r w:rsidRPr="00BF75A8">
              <w:rPr>
                <w:bCs/>
                <w:sz w:val="28"/>
                <w:szCs w:val="28"/>
              </w:rPr>
              <w:t>тыс. руб.</w:t>
            </w:r>
          </w:p>
        </w:tc>
      </w:tr>
      <w:tr w:rsidR="00BF75A8" w:rsidRPr="00BF75A8" w14:paraId="025C50A4" w14:textId="77777777" w:rsidTr="00FC1F11">
        <w:tc>
          <w:tcPr>
            <w:tcW w:w="736" w:type="dxa"/>
          </w:tcPr>
          <w:p w14:paraId="2293A9E3" w14:textId="77777777" w:rsidR="00BF75A8" w:rsidRPr="00BF75A8" w:rsidRDefault="00BF75A8" w:rsidP="00BF75A8">
            <w:pPr>
              <w:jc w:val="center"/>
              <w:rPr>
                <w:bCs/>
                <w:sz w:val="28"/>
                <w:szCs w:val="28"/>
              </w:rPr>
            </w:pPr>
            <w:r w:rsidRPr="00BF75A8">
              <w:rPr>
                <w:bCs/>
                <w:sz w:val="28"/>
                <w:szCs w:val="28"/>
              </w:rPr>
              <w:t>1</w:t>
            </w:r>
          </w:p>
        </w:tc>
        <w:tc>
          <w:tcPr>
            <w:tcW w:w="3659" w:type="dxa"/>
          </w:tcPr>
          <w:p w14:paraId="15E92722" w14:textId="77777777" w:rsidR="00BF75A8" w:rsidRPr="00BF75A8" w:rsidRDefault="00BF75A8" w:rsidP="00BF75A8">
            <w:pPr>
              <w:jc w:val="center"/>
              <w:rPr>
                <w:bCs/>
                <w:sz w:val="28"/>
                <w:szCs w:val="28"/>
              </w:rPr>
            </w:pPr>
            <w:r w:rsidRPr="00BF75A8">
              <w:rPr>
                <w:bCs/>
                <w:sz w:val="28"/>
                <w:szCs w:val="28"/>
              </w:rPr>
              <w:t>2</w:t>
            </w:r>
          </w:p>
        </w:tc>
        <w:tc>
          <w:tcPr>
            <w:tcW w:w="1559" w:type="dxa"/>
          </w:tcPr>
          <w:p w14:paraId="2C8F09A3" w14:textId="77777777" w:rsidR="00BF75A8" w:rsidRPr="00BF75A8" w:rsidRDefault="00BF75A8" w:rsidP="00BF75A8">
            <w:pPr>
              <w:jc w:val="center"/>
              <w:rPr>
                <w:bCs/>
                <w:sz w:val="28"/>
                <w:szCs w:val="28"/>
              </w:rPr>
            </w:pPr>
            <w:r w:rsidRPr="00BF75A8">
              <w:rPr>
                <w:bCs/>
                <w:sz w:val="28"/>
                <w:szCs w:val="28"/>
              </w:rPr>
              <w:t>3</w:t>
            </w:r>
          </w:p>
        </w:tc>
        <w:tc>
          <w:tcPr>
            <w:tcW w:w="2552" w:type="dxa"/>
          </w:tcPr>
          <w:p w14:paraId="0671743B" w14:textId="77777777" w:rsidR="00BF75A8" w:rsidRPr="00BF75A8" w:rsidRDefault="00BF75A8" w:rsidP="00BF75A8">
            <w:pPr>
              <w:jc w:val="center"/>
              <w:rPr>
                <w:bCs/>
                <w:sz w:val="28"/>
                <w:szCs w:val="28"/>
              </w:rPr>
            </w:pPr>
            <w:r w:rsidRPr="00BF75A8">
              <w:rPr>
                <w:bCs/>
                <w:sz w:val="28"/>
                <w:szCs w:val="28"/>
              </w:rPr>
              <w:t>4</w:t>
            </w:r>
          </w:p>
        </w:tc>
        <w:tc>
          <w:tcPr>
            <w:tcW w:w="2551" w:type="dxa"/>
          </w:tcPr>
          <w:p w14:paraId="4984AFE2" w14:textId="77777777" w:rsidR="00BF75A8" w:rsidRPr="00BF75A8" w:rsidRDefault="00BF75A8" w:rsidP="00BF75A8">
            <w:pPr>
              <w:jc w:val="center"/>
              <w:rPr>
                <w:bCs/>
                <w:sz w:val="28"/>
                <w:szCs w:val="28"/>
              </w:rPr>
            </w:pPr>
            <w:r w:rsidRPr="00BF75A8">
              <w:rPr>
                <w:bCs/>
                <w:sz w:val="28"/>
                <w:szCs w:val="28"/>
              </w:rPr>
              <w:t>5</w:t>
            </w:r>
          </w:p>
        </w:tc>
      </w:tr>
      <w:tr w:rsidR="00BF75A8" w:rsidRPr="00BF75A8" w14:paraId="2F55C0CA" w14:textId="77777777" w:rsidTr="00FC1F11">
        <w:trPr>
          <w:trHeight w:val="596"/>
        </w:trPr>
        <w:tc>
          <w:tcPr>
            <w:tcW w:w="11057" w:type="dxa"/>
            <w:gridSpan w:val="5"/>
            <w:vAlign w:val="center"/>
          </w:tcPr>
          <w:p w14:paraId="2A8E4765" w14:textId="77777777" w:rsidR="00BF75A8" w:rsidRPr="00BF75A8" w:rsidRDefault="00BF75A8" w:rsidP="00BF75A8">
            <w:pPr>
              <w:numPr>
                <w:ilvl w:val="0"/>
                <w:numId w:val="16"/>
              </w:numPr>
              <w:contextualSpacing/>
              <w:jc w:val="center"/>
              <w:rPr>
                <w:bCs/>
                <w:sz w:val="28"/>
                <w:szCs w:val="28"/>
              </w:rPr>
            </w:pPr>
            <w:r w:rsidRPr="00BF75A8">
              <w:rPr>
                <w:bCs/>
                <w:sz w:val="28"/>
                <w:szCs w:val="28"/>
              </w:rPr>
              <w:t>Показатели качества воды</w:t>
            </w:r>
          </w:p>
        </w:tc>
      </w:tr>
      <w:tr w:rsidR="00BF75A8" w:rsidRPr="00BF75A8" w14:paraId="1450B2E8" w14:textId="77777777" w:rsidTr="00913685">
        <w:trPr>
          <w:trHeight w:val="1984"/>
        </w:trPr>
        <w:tc>
          <w:tcPr>
            <w:tcW w:w="736" w:type="dxa"/>
            <w:vAlign w:val="center"/>
          </w:tcPr>
          <w:p w14:paraId="07D1E0B9" w14:textId="77777777" w:rsidR="00BF75A8" w:rsidRPr="00BF75A8" w:rsidRDefault="00BF75A8" w:rsidP="00BF75A8">
            <w:pPr>
              <w:jc w:val="center"/>
              <w:rPr>
                <w:bCs/>
                <w:sz w:val="28"/>
                <w:szCs w:val="28"/>
              </w:rPr>
            </w:pPr>
            <w:r w:rsidRPr="00BF75A8">
              <w:rPr>
                <w:bCs/>
                <w:sz w:val="28"/>
                <w:szCs w:val="28"/>
              </w:rPr>
              <w:t>1.1.</w:t>
            </w:r>
          </w:p>
        </w:tc>
        <w:tc>
          <w:tcPr>
            <w:tcW w:w="3659" w:type="dxa"/>
            <w:vAlign w:val="center"/>
          </w:tcPr>
          <w:p w14:paraId="19A6DCCC" w14:textId="77777777" w:rsidR="00BF75A8" w:rsidRPr="00BF75A8" w:rsidRDefault="00BF75A8" w:rsidP="00BF75A8">
            <w:pPr>
              <w:rPr>
                <w:sz w:val="22"/>
                <w:szCs w:val="22"/>
              </w:rPr>
            </w:pPr>
            <w:r w:rsidRPr="00BF75A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1712B71" w14:textId="77777777" w:rsidR="00BF75A8" w:rsidRPr="00BF75A8" w:rsidRDefault="00BF75A8" w:rsidP="00BF75A8">
            <w:pPr>
              <w:jc w:val="center"/>
              <w:rPr>
                <w:bCs/>
                <w:sz w:val="28"/>
                <w:szCs w:val="28"/>
              </w:rPr>
            </w:pPr>
            <w:r w:rsidRPr="00BF75A8">
              <w:rPr>
                <w:bCs/>
                <w:sz w:val="28"/>
                <w:szCs w:val="28"/>
              </w:rPr>
              <w:t>-</w:t>
            </w:r>
          </w:p>
        </w:tc>
        <w:tc>
          <w:tcPr>
            <w:tcW w:w="2552" w:type="dxa"/>
            <w:vAlign w:val="center"/>
          </w:tcPr>
          <w:p w14:paraId="5D9C63C4" w14:textId="77777777" w:rsidR="00BF75A8" w:rsidRPr="00BF75A8" w:rsidRDefault="00BF75A8" w:rsidP="00BF75A8">
            <w:pPr>
              <w:jc w:val="center"/>
              <w:rPr>
                <w:bCs/>
                <w:sz w:val="28"/>
                <w:szCs w:val="28"/>
              </w:rPr>
            </w:pPr>
            <w:r w:rsidRPr="00BF75A8">
              <w:rPr>
                <w:bCs/>
                <w:sz w:val="28"/>
                <w:szCs w:val="28"/>
              </w:rPr>
              <w:t>-</w:t>
            </w:r>
          </w:p>
        </w:tc>
        <w:tc>
          <w:tcPr>
            <w:tcW w:w="2551" w:type="dxa"/>
            <w:vAlign w:val="center"/>
          </w:tcPr>
          <w:p w14:paraId="53AC4E9D" w14:textId="77777777" w:rsidR="00BF75A8" w:rsidRPr="00BF75A8" w:rsidRDefault="00BF75A8" w:rsidP="00BF75A8">
            <w:pPr>
              <w:jc w:val="center"/>
              <w:rPr>
                <w:bCs/>
                <w:sz w:val="28"/>
                <w:szCs w:val="28"/>
              </w:rPr>
            </w:pPr>
            <w:r w:rsidRPr="00BF75A8">
              <w:rPr>
                <w:bCs/>
                <w:sz w:val="28"/>
                <w:szCs w:val="28"/>
              </w:rPr>
              <w:t>-</w:t>
            </w:r>
          </w:p>
        </w:tc>
      </w:tr>
      <w:tr w:rsidR="00BF75A8" w:rsidRPr="00BF75A8" w14:paraId="435F1BEF" w14:textId="77777777" w:rsidTr="00913685">
        <w:trPr>
          <w:trHeight w:val="1227"/>
        </w:trPr>
        <w:tc>
          <w:tcPr>
            <w:tcW w:w="736" w:type="dxa"/>
            <w:vAlign w:val="center"/>
          </w:tcPr>
          <w:p w14:paraId="76EC27E6" w14:textId="77777777" w:rsidR="00BF75A8" w:rsidRPr="00BF75A8" w:rsidRDefault="00BF75A8" w:rsidP="00BF75A8">
            <w:pPr>
              <w:jc w:val="center"/>
              <w:rPr>
                <w:bCs/>
                <w:sz w:val="28"/>
                <w:szCs w:val="28"/>
              </w:rPr>
            </w:pPr>
            <w:r w:rsidRPr="00BF75A8">
              <w:rPr>
                <w:bCs/>
                <w:sz w:val="28"/>
                <w:szCs w:val="28"/>
              </w:rPr>
              <w:t>1.2.</w:t>
            </w:r>
          </w:p>
        </w:tc>
        <w:tc>
          <w:tcPr>
            <w:tcW w:w="3659" w:type="dxa"/>
            <w:vAlign w:val="center"/>
          </w:tcPr>
          <w:p w14:paraId="5CC3968B" w14:textId="77777777" w:rsidR="00BF75A8" w:rsidRPr="00BF75A8" w:rsidRDefault="00BF75A8" w:rsidP="00BF75A8">
            <w:pPr>
              <w:rPr>
                <w:bCs/>
                <w:sz w:val="28"/>
                <w:szCs w:val="28"/>
              </w:rPr>
            </w:pPr>
            <w:r w:rsidRPr="00BF75A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673333A" w14:textId="77777777" w:rsidR="00BF75A8" w:rsidRPr="00BF75A8" w:rsidRDefault="00BF75A8" w:rsidP="00BF75A8">
            <w:pPr>
              <w:jc w:val="center"/>
              <w:rPr>
                <w:bCs/>
                <w:sz w:val="28"/>
                <w:szCs w:val="28"/>
              </w:rPr>
            </w:pPr>
            <w:r w:rsidRPr="00BF75A8">
              <w:rPr>
                <w:bCs/>
                <w:sz w:val="28"/>
                <w:szCs w:val="28"/>
              </w:rPr>
              <w:t>-</w:t>
            </w:r>
          </w:p>
        </w:tc>
        <w:tc>
          <w:tcPr>
            <w:tcW w:w="2552" w:type="dxa"/>
            <w:vAlign w:val="center"/>
          </w:tcPr>
          <w:p w14:paraId="1C812505" w14:textId="77777777" w:rsidR="00BF75A8" w:rsidRPr="00BF75A8" w:rsidRDefault="00BF75A8" w:rsidP="00BF75A8">
            <w:pPr>
              <w:jc w:val="center"/>
              <w:rPr>
                <w:bCs/>
                <w:sz w:val="28"/>
                <w:szCs w:val="28"/>
              </w:rPr>
            </w:pPr>
            <w:r w:rsidRPr="00BF75A8">
              <w:rPr>
                <w:bCs/>
                <w:sz w:val="28"/>
                <w:szCs w:val="28"/>
              </w:rPr>
              <w:t>-</w:t>
            </w:r>
          </w:p>
        </w:tc>
        <w:tc>
          <w:tcPr>
            <w:tcW w:w="2551" w:type="dxa"/>
            <w:vAlign w:val="center"/>
          </w:tcPr>
          <w:p w14:paraId="2175E857" w14:textId="77777777" w:rsidR="00BF75A8" w:rsidRPr="00BF75A8" w:rsidRDefault="00BF75A8" w:rsidP="00BF75A8">
            <w:pPr>
              <w:jc w:val="center"/>
              <w:rPr>
                <w:bCs/>
                <w:sz w:val="28"/>
                <w:szCs w:val="28"/>
              </w:rPr>
            </w:pPr>
            <w:r w:rsidRPr="00BF75A8">
              <w:rPr>
                <w:bCs/>
                <w:sz w:val="28"/>
                <w:szCs w:val="28"/>
              </w:rPr>
              <w:t>-</w:t>
            </w:r>
          </w:p>
        </w:tc>
      </w:tr>
      <w:tr w:rsidR="00BF75A8" w:rsidRPr="00BF75A8" w14:paraId="77BF3403" w14:textId="77777777" w:rsidTr="00913685">
        <w:trPr>
          <w:trHeight w:val="70"/>
        </w:trPr>
        <w:tc>
          <w:tcPr>
            <w:tcW w:w="11057" w:type="dxa"/>
            <w:gridSpan w:val="5"/>
            <w:vAlign w:val="center"/>
          </w:tcPr>
          <w:p w14:paraId="32BF80DC" w14:textId="77777777" w:rsidR="00BF75A8" w:rsidRPr="00BF75A8" w:rsidRDefault="00BF75A8" w:rsidP="00BF75A8">
            <w:pPr>
              <w:numPr>
                <w:ilvl w:val="0"/>
                <w:numId w:val="16"/>
              </w:numPr>
              <w:contextualSpacing/>
              <w:jc w:val="center"/>
              <w:rPr>
                <w:bCs/>
                <w:sz w:val="28"/>
                <w:szCs w:val="28"/>
              </w:rPr>
            </w:pPr>
            <w:r w:rsidRPr="00BF75A8">
              <w:rPr>
                <w:bCs/>
                <w:sz w:val="28"/>
                <w:szCs w:val="28"/>
              </w:rPr>
              <w:t xml:space="preserve">Показатели надежности и бесперебойности водоснабжения </w:t>
            </w:r>
          </w:p>
        </w:tc>
      </w:tr>
      <w:tr w:rsidR="00BF75A8" w:rsidRPr="00BF75A8" w14:paraId="58FE9E8A" w14:textId="77777777" w:rsidTr="00913685">
        <w:trPr>
          <w:trHeight w:val="70"/>
        </w:trPr>
        <w:tc>
          <w:tcPr>
            <w:tcW w:w="736" w:type="dxa"/>
            <w:vAlign w:val="center"/>
          </w:tcPr>
          <w:p w14:paraId="7D3B4ADA" w14:textId="77777777" w:rsidR="00BF75A8" w:rsidRPr="00BF75A8" w:rsidRDefault="00BF75A8" w:rsidP="00BF75A8">
            <w:pPr>
              <w:jc w:val="center"/>
              <w:rPr>
                <w:bCs/>
                <w:sz w:val="28"/>
                <w:szCs w:val="28"/>
              </w:rPr>
            </w:pPr>
            <w:r w:rsidRPr="00BF75A8">
              <w:rPr>
                <w:bCs/>
                <w:sz w:val="28"/>
                <w:szCs w:val="28"/>
              </w:rPr>
              <w:t>2.1.</w:t>
            </w:r>
          </w:p>
        </w:tc>
        <w:tc>
          <w:tcPr>
            <w:tcW w:w="3659" w:type="dxa"/>
            <w:vAlign w:val="center"/>
          </w:tcPr>
          <w:p w14:paraId="66B37F75" w14:textId="77777777" w:rsidR="00BF75A8" w:rsidRPr="00BF75A8" w:rsidRDefault="00BF75A8" w:rsidP="00BF75A8">
            <w:pPr>
              <w:rPr>
                <w:bCs/>
                <w:sz w:val="28"/>
                <w:szCs w:val="28"/>
              </w:rPr>
            </w:pPr>
            <w:r w:rsidRPr="00BF75A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F2DABDC" w14:textId="77777777" w:rsidR="00BF75A8" w:rsidRPr="00BF75A8" w:rsidRDefault="00BF75A8" w:rsidP="00BF75A8">
            <w:pPr>
              <w:jc w:val="center"/>
              <w:rPr>
                <w:bCs/>
                <w:sz w:val="28"/>
                <w:szCs w:val="28"/>
              </w:rPr>
            </w:pPr>
            <w:r w:rsidRPr="00BF75A8">
              <w:rPr>
                <w:bCs/>
                <w:sz w:val="28"/>
                <w:szCs w:val="28"/>
              </w:rPr>
              <w:t>-</w:t>
            </w:r>
          </w:p>
        </w:tc>
        <w:tc>
          <w:tcPr>
            <w:tcW w:w="2552" w:type="dxa"/>
            <w:vAlign w:val="center"/>
          </w:tcPr>
          <w:p w14:paraId="6626D02A" w14:textId="77777777" w:rsidR="00BF75A8" w:rsidRPr="00BF75A8" w:rsidRDefault="00BF75A8" w:rsidP="00BF75A8">
            <w:pPr>
              <w:jc w:val="center"/>
              <w:rPr>
                <w:bCs/>
                <w:sz w:val="28"/>
                <w:szCs w:val="28"/>
              </w:rPr>
            </w:pPr>
            <w:r w:rsidRPr="00BF75A8">
              <w:rPr>
                <w:bCs/>
                <w:sz w:val="28"/>
                <w:szCs w:val="28"/>
              </w:rPr>
              <w:t>-</w:t>
            </w:r>
          </w:p>
        </w:tc>
        <w:tc>
          <w:tcPr>
            <w:tcW w:w="2551" w:type="dxa"/>
            <w:vAlign w:val="center"/>
          </w:tcPr>
          <w:p w14:paraId="7A0CD2C4" w14:textId="77777777" w:rsidR="00BF75A8" w:rsidRPr="00BF75A8" w:rsidRDefault="00BF75A8" w:rsidP="00BF75A8">
            <w:pPr>
              <w:jc w:val="center"/>
              <w:rPr>
                <w:bCs/>
                <w:sz w:val="28"/>
                <w:szCs w:val="28"/>
              </w:rPr>
            </w:pPr>
            <w:r w:rsidRPr="00BF75A8">
              <w:rPr>
                <w:bCs/>
                <w:sz w:val="28"/>
                <w:szCs w:val="28"/>
              </w:rPr>
              <w:t>-</w:t>
            </w:r>
          </w:p>
        </w:tc>
      </w:tr>
      <w:tr w:rsidR="00BF75A8" w:rsidRPr="00BF75A8" w14:paraId="0369C2D3" w14:textId="77777777" w:rsidTr="00FC1F11">
        <w:tc>
          <w:tcPr>
            <w:tcW w:w="736" w:type="dxa"/>
          </w:tcPr>
          <w:p w14:paraId="3B14FF5B" w14:textId="77777777" w:rsidR="00BF75A8" w:rsidRPr="00BF75A8" w:rsidRDefault="00BF75A8" w:rsidP="00BF75A8">
            <w:pPr>
              <w:jc w:val="center"/>
              <w:rPr>
                <w:bCs/>
                <w:sz w:val="28"/>
                <w:szCs w:val="28"/>
              </w:rPr>
            </w:pPr>
            <w:r w:rsidRPr="00BF75A8">
              <w:rPr>
                <w:bCs/>
                <w:sz w:val="28"/>
                <w:szCs w:val="28"/>
              </w:rPr>
              <w:lastRenderedPageBreak/>
              <w:t>1</w:t>
            </w:r>
          </w:p>
        </w:tc>
        <w:tc>
          <w:tcPr>
            <w:tcW w:w="3659" w:type="dxa"/>
          </w:tcPr>
          <w:p w14:paraId="2F951D20" w14:textId="77777777" w:rsidR="00BF75A8" w:rsidRPr="00BF75A8" w:rsidRDefault="00BF75A8" w:rsidP="00BF75A8">
            <w:pPr>
              <w:jc w:val="center"/>
              <w:rPr>
                <w:bCs/>
                <w:sz w:val="28"/>
                <w:szCs w:val="28"/>
              </w:rPr>
            </w:pPr>
            <w:r w:rsidRPr="00BF75A8">
              <w:rPr>
                <w:bCs/>
                <w:sz w:val="28"/>
                <w:szCs w:val="28"/>
              </w:rPr>
              <w:t>2</w:t>
            </w:r>
          </w:p>
        </w:tc>
        <w:tc>
          <w:tcPr>
            <w:tcW w:w="1559" w:type="dxa"/>
          </w:tcPr>
          <w:p w14:paraId="068B3104" w14:textId="77777777" w:rsidR="00BF75A8" w:rsidRPr="00BF75A8" w:rsidRDefault="00BF75A8" w:rsidP="00BF75A8">
            <w:pPr>
              <w:jc w:val="center"/>
              <w:rPr>
                <w:bCs/>
                <w:sz w:val="28"/>
                <w:szCs w:val="28"/>
              </w:rPr>
            </w:pPr>
            <w:r w:rsidRPr="00BF75A8">
              <w:rPr>
                <w:bCs/>
                <w:sz w:val="28"/>
                <w:szCs w:val="28"/>
              </w:rPr>
              <w:t>3</w:t>
            </w:r>
          </w:p>
        </w:tc>
        <w:tc>
          <w:tcPr>
            <w:tcW w:w="2552" w:type="dxa"/>
          </w:tcPr>
          <w:p w14:paraId="24E41882" w14:textId="77777777" w:rsidR="00BF75A8" w:rsidRPr="00BF75A8" w:rsidRDefault="00BF75A8" w:rsidP="00BF75A8">
            <w:pPr>
              <w:jc w:val="center"/>
              <w:rPr>
                <w:bCs/>
                <w:sz w:val="28"/>
                <w:szCs w:val="28"/>
              </w:rPr>
            </w:pPr>
            <w:r w:rsidRPr="00BF75A8">
              <w:rPr>
                <w:bCs/>
                <w:sz w:val="28"/>
                <w:szCs w:val="28"/>
              </w:rPr>
              <w:t>4</w:t>
            </w:r>
          </w:p>
        </w:tc>
        <w:tc>
          <w:tcPr>
            <w:tcW w:w="2551" w:type="dxa"/>
          </w:tcPr>
          <w:p w14:paraId="5D8CF397" w14:textId="77777777" w:rsidR="00BF75A8" w:rsidRPr="00BF75A8" w:rsidRDefault="00BF75A8" w:rsidP="00BF75A8">
            <w:pPr>
              <w:jc w:val="center"/>
              <w:rPr>
                <w:bCs/>
                <w:sz w:val="28"/>
                <w:szCs w:val="28"/>
              </w:rPr>
            </w:pPr>
            <w:r w:rsidRPr="00BF75A8">
              <w:rPr>
                <w:bCs/>
                <w:sz w:val="28"/>
                <w:szCs w:val="28"/>
              </w:rPr>
              <w:t>5</w:t>
            </w:r>
          </w:p>
        </w:tc>
      </w:tr>
      <w:tr w:rsidR="00BF75A8" w:rsidRPr="00BF75A8" w14:paraId="0BCC3FFF" w14:textId="77777777" w:rsidTr="00FC1F11">
        <w:trPr>
          <w:trHeight w:val="982"/>
        </w:trPr>
        <w:tc>
          <w:tcPr>
            <w:tcW w:w="11057" w:type="dxa"/>
            <w:gridSpan w:val="5"/>
            <w:vAlign w:val="center"/>
          </w:tcPr>
          <w:p w14:paraId="0B63B966" w14:textId="77777777" w:rsidR="00BF75A8" w:rsidRPr="00BF75A8" w:rsidRDefault="00BF75A8" w:rsidP="00BF75A8">
            <w:pPr>
              <w:numPr>
                <w:ilvl w:val="0"/>
                <w:numId w:val="16"/>
              </w:numPr>
              <w:contextualSpacing/>
              <w:jc w:val="center"/>
              <w:rPr>
                <w:bCs/>
                <w:sz w:val="28"/>
                <w:szCs w:val="28"/>
              </w:rPr>
            </w:pPr>
            <w:r w:rsidRPr="00BF75A8">
              <w:rPr>
                <w:bCs/>
                <w:sz w:val="28"/>
                <w:szCs w:val="28"/>
              </w:rPr>
              <w:t>Показатели энергетической эффективности использования ресурсов, в том числе уровень потерь воды</w:t>
            </w:r>
          </w:p>
        </w:tc>
      </w:tr>
      <w:tr w:rsidR="00BF75A8" w:rsidRPr="00BF75A8" w14:paraId="214F3C57" w14:textId="77777777" w:rsidTr="00FC1F11">
        <w:trPr>
          <w:trHeight w:val="1661"/>
        </w:trPr>
        <w:tc>
          <w:tcPr>
            <w:tcW w:w="736" w:type="dxa"/>
            <w:vAlign w:val="center"/>
          </w:tcPr>
          <w:p w14:paraId="35BFC71F" w14:textId="77777777" w:rsidR="00BF75A8" w:rsidRPr="00BF75A8" w:rsidRDefault="00BF75A8" w:rsidP="00BF75A8">
            <w:pPr>
              <w:jc w:val="center"/>
              <w:rPr>
                <w:bCs/>
                <w:sz w:val="28"/>
                <w:szCs w:val="28"/>
              </w:rPr>
            </w:pPr>
            <w:r w:rsidRPr="00BF75A8">
              <w:rPr>
                <w:bCs/>
                <w:sz w:val="28"/>
                <w:szCs w:val="28"/>
              </w:rPr>
              <w:t>3.1.</w:t>
            </w:r>
          </w:p>
        </w:tc>
        <w:tc>
          <w:tcPr>
            <w:tcW w:w="3659" w:type="dxa"/>
            <w:vAlign w:val="center"/>
          </w:tcPr>
          <w:p w14:paraId="1946AD8E" w14:textId="77777777" w:rsidR="00BF75A8" w:rsidRPr="00BF75A8" w:rsidRDefault="00BF75A8" w:rsidP="00BF75A8">
            <w:pPr>
              <w:rPr>
                <w:sz w:val="22"/>
                <w:szCs w:val="22"/>
              </w:rPr>
            </w:pPr>
            <w:r w:rsidRPr="00BF75A8">
              <w:rPr>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559" w:type="dxa"/>
            <w:vAlign w:val="center"/>
          </w:tcPr>
          <w:p w14:paraId="477CEA64" w14:textId="77777777" w:rsidR="00BF75A8" w:rsidRPr="00BF75A8" w:rsidRDefault="00BF75A8" w:rsidP="00BF75A8">
            <w:pPr>
              <w:jc w:val="center"/>
              <w:rPr>
                <w:bCs/>
                <w:sz w:val="28"/>
                <w:szCs w:val="28"/>
              </w:rPr>
            </w:pPr>
            <w:r w:rsidRPr="00BF75A8">
              <w:rPr>
                <w:bCs/>
                <w:sz w:val="28"/>
                <w:szCs w:val="28"/>
              </w:rPr>
              <w:t>0,00</w:t>
            </w:r>
          </w:p>
        </w:tc>
        <w:tc>
          <w:tcPr>
            <w:tcW w:w="2552" w:type="dxa"/>
            <w:vAlign w:val="center"/>
          </w:tcPr>
          <w:p w14:paraId="1E38D4F3" w14:textId="77777777" w:rsidR="00BF75A8" w:rsidRPr="00BF75A8" w:rsidRDefault="00BF75A8" w:rsidP="00BF75A8">
            <w:pPr>
              <w:jc w:val="center"/>
              <w:rPr>
                <w:bCs/>
                <w:sz w:val="28"/>
                <w:szCs w:val="28"/>
              </w:rPr>
            </w:pPr>
            <w:r w:rsidRPr="00BF75A8">
              <w:rPr>
                <w:bCs/>
                <w:sz w:val="28"/>
                <w:szCs w:val="28"/>
              </w:rPr>
              <w:t>0,00</w:t>
            </w:r>
          </w:p>
        </w:tc>
        <w:tc>
          <w:tcPr>
            <w:tcW w:w="2551" w:type="dxa"/>
            <w:vAlign w:val="center"/>
          </w:tcPr>
          <w:p w14:paraId="054E20DC" w14:textId="77777777" w:rsidR="00BF75A8" w:rsidRPr="00BF75A8" w:rsidRDefault="00BF75A8" w:rsidP="00BF75A8">
            <w:pPr>
              <w:jc w:val="center"/>
              <w:rPr>
                <w:bCs/>
                <w:sz w:val="28"/>
                <w:szCs w:val="28"/>
              </w:rPr>
            </w:pPr>
            <w:r w:rsidRPr="00BF75A8">
              <w:rPr>
                <w:bCs/>
                <w:sz w:val="28"/>
                <w:szCs w:val="28"/>
              </w:rPr>
              <w:t>-</w:t>
            </w:r>
          </w:p>
        </w:tc>
      </w:tr>
      <w:tr w:rsidR="00BF75A8" w:rsidRPr="00BF75A8" w14:paraId="2A87662A" w14:textId="77777777" w:rsidTr="00FC1F11">
        <w:trPr>
          <w:trHeight w:val="2251"/>
        </w:trPr>
        <w:tc>
          <w:tcPr>
            <w:tcW w:w="736" w:type="dxa"/>
            <w:vAlign w:val="center"/>
          </w:tcPr>
          <w:p w14:paraId="77CA93B8" w14:textId="77777777" w:rsidR="00BF75A8" w:rsidRPr="00BF75A8" w:rsidRDefault="00BF75A8" w:rsidP="00BF75A8">
            <w:pPr>
              <w:jc w:val="center"/>
              <w:rPr>
                <w:bCs/>
                <w:sz w:val="28"/>
                <w:szCs w:val="28"/>
              </w:rPr>
            </w:pPr>
            <w:r w:rsidRPr="00BF75A8">
              <w:rPr>
                <w:bCs/>
                <w:sz w:val="28"/>
                <w:szCs w:val="28"/>
              </w:rPr>
              <w:t>3.2.</w:t>
            </w:r>
          </w:p>
        </w:tc>
        <w:tc>
          <w:tcPr>
            <w:tcW w:w="3659" w:type="dxa"/>
            <w:vAlign w:val="center"/>
          </w:tcPr>
          <w:p w14:paraId="3191E9F0" w14:textId="77777777" w:rsidR="00BF75A8" w:rsidRPr="00BF75A8" w:rsidRDefault="00BF75A8" w:rsidP="00BF75A8">
            <w:pPr>
              <w:rPr>
                <w:bCs/>
                <w:sz w:val="28"/>
                <w:szCs w:val="28"/>
              </w:rPr>
            </w:pPr>
            <w:r w:rsidRPr="00BF75A8">
              <w:rPr>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(кВт*ч/м</w:t>
            </w:r>
            <w:r w:rsidRPr="00BF75A8">
              <w:rPr>
                <w:sz w:val="22"/>
                <w:szCs w:val="22"/>
                <w:vertAlign w:val="superscript"/>
              </w:rPr>
              <w:t>3</w:t>
            </w:r>
            <w:r w:rsidRPr="00BF75A8">
              <w:rPr>
                <w:sz w:val="22"/>
                <w:szCs w:val="22"/>
              </w:rPr>
              <w:t xml:space="preserve">) – </w:t>
            </w:r>
            <w:r w:rsidRPr="00BF75A8">
              <w:rPr>
                <w:sz w:val="22"/>
                <w:szCs w:val="22"/>
                <w:u w:val="single"/>
              </w:rPr>
              <w:t>для организаций, оказывающих услуги по водоподготовке</w:t>
            </w:r>
          </w:p>
        </w:tc>
        <w:tc>
          <w:tcPr>
            <w:tcW w:w="1559" w:type="dxa"/>
            <w:vAlign w:val="center"/>
          </w:tcPr>
          <w:p w14:paraId="45C86BD6" w14:textId="77777777" w:rsidR="00BF75A8" w:rsidRPr="00BF75A8" w:rsidRDefault="00BF75A8" w:rsidP="00BF75A8">
            <w:pPr>
              <w:jc w:val="center"/>
              <w:rPr>
                <w:bCs/>
                <w:sz w:val="28"/>
                <w:szCs w:val="28"/>
              </w:rPr>
            </w:pPr>
            <w:r w:rsidRPr="00BF75A8">
              <w:rPr>
                <w:bCs/>
                <w:sz w:val="28"/>
                <w:szCs w:val="28"/>
              </w:rPr>
              <w:t>-</w:t>
            </w:r>
          </w:p>
        </w:tc>
        <w:tc>
          <w:tcPr>
            <w:tcW w:w="2552" w:type="dxa"/>
            <w:vAlign w:val="center"/>
          </w:tcPr>
          <w:p w14:paraId="34DDCDCE" w14:textId="77777777" w:rsidR="00BF75A8" w:rsidRPr="00BF75A8" w:rsidRDefault="00BF75A8" w:rsidP="00BF75A8">
            <w:pPr>
              <w:jc w:val="center"/>
              <w:rPr>
                <w:bCs/>
                <w:sz w:val="28"/>
                <w:szCs w:val="28"/>
              </w:rPr>
            </w:pPr>
            <w:r w:rsidRPr="00BF75A8">
              <w:rPr>
                <w:bCs/>
                <w:sz w:val="28"/>
                <w:szCs w:val="28"/>
              </w:rPr>
              <w:t>-</w:t>
            </w:r>
          </w:p>
        </w:tc>
        <w:tc>
          <w:tcPr>
            <w:tcW w:w="2551" w:type="dxa"/>
            <w:vAlign w:val="center"/>
          </w:tcPr>
          <w:p w14:paraId="3C2D223E" w14:textId="77777777" w:rsidR="00BF75A8" w:rsidRPr="00BF75A8" w:rsidRDefault="00BF75A8" w:rsidP="00BF75A8">
            <w:pPr>
              <w:jc w:val="center"/>
              <w:rPr>
                <w:bCs/>
                <w:sz w:val="28"/>
                <w:szCs w:val="28"/>
              </w:rPr>
            </w:pPr>
            <w:r w:rsidRPr="00BF75A8">
              <w:rPr>
                <w:bCs/>
                <w:sz w:val="28"/>
                <w:szCs w:val="28"/>
              </w:rPr>
              <w:t>-</w:t>
            </w:r>
          </w:p>
        </w:tc>
      </w:tr>
      <w:tr w:rsidR="00BF75A8" w:rsidRPr="00BF75A8" w14:paraId="60DC7D70" w14:textId="77777777" w:rsidTr="00FC1F11">
        <w:trPr>
          <w:trHeight w:val="2228"/>
        </w:trPr>
        <w:tc>
          <w:tcPr>
            <w:tcW w:w="736" w:type="dxa"/>
            <w:vAlign w:val="center"/>
          </w:tcPr>
          <w:p w14:paraId="2767113B" w14:textId="77777777" w:rsidR="00BF75A8" w:rsidRPr="00BF75A8" w:rsidRDefault="00BF75A8" w:rsidP="00BF75A8">
            <w:pPr>
              <w:jc w:val="center"/>
              <w:rPr>
                <w:bCs/>
                <w:sz w:val="28"/>
                <w:szCs w:val="28"/>
              </w:rPr>
            </w:pPr>
            <w:r w:rsidRPr="00BF75A8">
              <w:rPr>
                <w:bCs/>
                <w:sz w:val="28"/>
                <w:szCs w:val="28"/>
              </w:rPr>
              <w:t>3.3.</w:t>
            </w:r>
          </w:p>
        </w:tc>
        <w:tc>
          <w:tcPr>
            <w:tcW w:w="3659" w:type="dxa"/>
            <w:vAlign w:val="center"/>
          </w:tcPr>
          <w:p w14:paraId="380CD236" w14:textId="77777777" w:rsidR="00BF75A8" w:rsidRPr="00BF75A8" w:rsidRDefault="00BF75A8" w:rsidP="00BF75A8">
            <w:pPr>
              <w:rPr>
                <w:sz w:val="22"/>
                <w:szCs w:val="22"/>
              </w:rPr>
            </w:pPr>
            <w:r w:rsidRPr="00BF75A8">
              <w:rPr>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(кВт*ч/м</w:t>
            </w:r>
            <w:r w:rsidRPr="00BF75A8">
              <w:rPr>
                <w:sz w:val="22"/>
                <w:szCs w:val="22"/>
                <w:vertAlign w:val="superscript"/>
              </w:rPr>
              <w:t>3</w:t>
            </w:r>
            <w:r w:rsidRPr="00BF75A8">
              <w:rPr>
                <w:sz w:val="22"/>
                <w:szCs w:val="22"/>
              </w:rPr>
              <w:t xml:space="preserve">) – </w:t>
            </w:r>
            <w:r w:rsidRPr="00BF75A8">
              <w:rPr>
                <w:sz w:val="22"/>
                <w:szCs w:val="22"/>
                <w:u w:val="single"/>
              </w:rPr>
              <w:t>для организаций, оказывающих услуги по транспортировке</w:t>
            </w:r>
          </w:p>
        </w:tc>
        <w:tc>
          <w:tcPr>
            <w:tcW w:w="1559" w:type="dxa"/>
            <w:vAlign w:val="center"/>
          </w:tcPr>
          <w:p w14:paraId="5EE929EC" w14:textId="77777777" w:rsidR="00BF75A8" w:rsidRPr="00BF75A8" w:rsidRDefault="00BF75A8" w:rsidP="00BF75A8">
            <w:pPr>
              <w:jc w:val="center"/>
              <w:rPr>
                <w:bCs/>
                <w:sz w:val="28"/>
                <w:szCs w:val="28"/>
              </w:rPr>
            </w:pPr>
            <w:r w:rsidRPr="00BF75A8">
              <w:rPr>
                <w:bCs/>
                <w:sz w:val="28"/>
                <w:szCs w:val="28"/>
              </w:rPr>
              <w:t>-</w:t>
            </w:r>
          </w:p>
        </w:tc>
        <w:tc>
          <w:tcPr>
            <w:tcW w:w="2552" w:type="dxa"/>
            <w:vAlign w:val="center"/>
          </w:tcPr>
          <w:p w14:paraId="31FA2770" w14:textId="77777777" w:rsidR="00BF75A8" w:rsidRPr="00BF75A8" w:rsidRDefault="00BF75A8" w:rsidP="00BF75A8">
            <w:pPr>
              <w:jc w:val="center"/>
              <w:rPr>
                <w:bCs/>
                <w:sz w:val="28"/>
                <w:szCs w:val="28"/>
              </w:rPr>
            </w:pPr>
            <w:r w:rsidRPr="00BF75A8">
              <w:rPr>
                <w:bCs/>
                <w:sz w:val="28"/>
                <w:szCs w:val="28"/>
              </w:rPr>
              <w:t>-</w:t>
            </w:r>
          </w:p>
        </w:tc>
        <w:tc>
          <w:tcPr>
            <w:tcW w:w="2551" w:type="dxa"/>
            <w:vAlign w:val="center"/>
          </w:tcPr>
          <w:p w14:paraId="64C7D252" w14:textId="77777777" w:rsidR="00BF75A8" w:rsidRPr="00BF75A8" w:rsidRDefault="00BF75A8" w:rsidP="00BF75A8">
            <w:pPr>
              <w:jc w:val="center"/>
              <w:rPr>
                <w:bCs/>
                <w:sz w:val="28"/>
                <w:szCs w:val="28"/>
              </w:rPr>
            </w:pPr>
            <w:r w:rsidRPr="00BF75A8">
              <w:rPr>
                <w:bCs/>
                <w:sz w:val="28"/>
                <w:szCs w:val="28"/>
              </w:rPr>
              <w:t>-</w:t>
            </w:r>
          </w:p>
        </w:tc>
      </w:tr>
      <w:tr w:rsidR="00BF75A8" w:rsidRPr="00BF75A8" w14:paraId="5B725799" w14:textId="77777777" w:rsidTr="00FC1F11">
        <w:trPr>
          <w:trHeight w:val="2527"/>
        </w:trPr>
        <w:tc>
          <w:tcPr>
            <w:tcW w:w="736" w:type="dxa"/>
            <w:vAlign w:val="center"/>
          </w:tcPr>
          <w:p w14:paraId="05C50FE0" w14:textId="77777777" w:rsidR="00BF75A8" w:rsidRPr="00BF75A8" w:rsidRDefault="00BF75A8" w:rsidP="00BF75A8">
            <w:pPr>
              <w:jc w:val="center"/>
              <w:rPr>
                <w:bCs/>
                <w:sz w:val="28"/>
                <w:szCs w:val="28"/>
              </w:rPr>
            </w:pPr>
            <w:r w:rsidRPr="00BF75A8">
              <w:rPr>
                <w:bCs/>
                <w:sz w:val="28"/>
                <w:szCs w:val="28"/>
              </w:rPr>
              <w:t>3.4.</w:t>
            </w:r>
          </w:p>
        </w:tc>
        <w:tc>
          <w:tcPr>
            <w:tcW w:w="3659" w:type="dxa"/>
            <w:vAlign w:val="center"/>
          </w:tcPr>
          <w:p w14:paraId="73FEC436" w14:textId="77777777" w:rsidR="00BF75A8" w:rsidRPr="00BF75A8" w:rsidRDefault="00BF75A8" w:rsidP="00BF75A8">
            <w:pPr>
              <w:rPr>
                <w:bCs/>
                <w:sz w:val="28"/>
                <w:szCs w:val="28"/>
              </w:rPr>
            </w:pPr>
            <w:r w:rsidRPr="00BF75A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F75A8">
              <w:rPr>
                <w:sz w:val="22"/>
                <w:szCs w:val="22"/>
                <w:vertAlign w:val="superscript"/>
              </w:rPr>
              <w:t>3</w:t>
            </w:r>
            <w:r w:rsidRPr="00BF75A8">
              <w:rPr>
                <w:sz w:val="22"/>
                <w:szCs w:val="22"/>
              </w:rPr>
              <w:t xml:space="preserve">) – </w:t>
            </w:r>
            <w:r w:rsidRPr="00BF75A8">
              <w:rPr>
                <w:sz w:val="22"/>
                <w:szCs w:val="22"/>
                <w:u w:val="single"/>
              </w:rPr>
              <w:t>для организаций, оказывающих услуги водоснабжения технической водой (полный цикл)</w:t>
            </w:r>
          </w:p>
        </w:tc>
        <w:tc>
          <w:tcPr>
            <w:tcW w:w="1559" w:type="dxa"/>
            <w:vAlign w:val="center"/>
          </w:tcPr>
          <w:p w14:paraId="0FBA4288" w14:textId="77777777" w:rsidR="00BF75A8" w:rsidRPr="00BF75A8" w:rsidRDefault="00BF75A8" w:rsidP="00BF75A8">
            <w:pPr>
              <w:jc w:val="center"/>
              <w:rPr>
                <w:bCs/>
                <w:sz w:val="28"/>
                <w:szCs w:val="28"/>
              </w:rPr>
            </w:pPr>
            <w:r w:rsidRPr="00BF75A8">
              <w:rPr>
                <w:bCs/>
                <w:sz w:val="28"/>
                <w:szCs w:val="28"/>
              </w:rPr>
              <w:t>1,77</w:t>
            </w:r>
          </w:p>
        </w:tc>
        <w:tc>
          <w:tcPr>
            <w:tcW w:w="2552" w:type="dxa"/>
            <w:vAlign w:val="center"/>
          </w:tcPr>
          <w:p w14:paraId="77971912" w14:textId="77777777" w:rsidR="00BF75A8" w:rsidRPr="00BF75A8" w:rsidRDefault="00BF75A8" w:rsidP="00BF75A8">
            <w:pPr>
              <w:jc w:val="center"/>
              <w:rPr>
                <w:bCs/>
                <w:sz w:val="28"/>
                <w:szCs w:val="28"/>
              </w:rPr>
            </w:pPr>
            <w:r w:rsidRPr="00BF75A8">
              <w:rPr>
                <w:bCs/>
                <w:sz w:val="28"/>
                <w:szCs w:val="28"/>
              </w:rPr>
              <w:t>1,77</w:t>
            </w:r>
          </w:p>
        </w:tc>
        <w:tc>
          <w:tcPr>
            <w:tcW w:w="2551" w:type="dxa"/>
            <w:vAlign w:val="center"/>
          </w:tcPr>
          <w:p w14:paraId="7AA9B42F" w14:textId="77777777" w:rsidR="00BF75A8" w:rsidRPr="00BF75A8" w:rsidRDefault="00BF75A8" w:rsidP="00BF75A8">
            <w:pPr>
              <w:jc w:val="center"/>
              <w:rPr>
                <w:bCs/>
                <w:sz w:val="28"/>
                <w:szCs w:val="28"/>
              </w:rPr>
            </w:pPr>
            <w:r w:rsidRPr="00BF75A8">
              <w:rPr>
                <w:bCs/>
                <w:sz w:val="28"/>
                <w:szCs w:val="28"/>
              </w:rPr>
              <w:t>-</w:t>
            </w:r>
          </w:p>
        </w:tc>
      </w:tr>
    </w:tbl>
    <w:p w14:paraId="4C977168" w14:textId="77777777" w:rsidR="00BF75A8" w:rsidRPr="00BF75A8" w:rsidRDefault="00BF75A8" w:rsidP="00BF75A8">
      <w:pPr>
        <w:ind w:left="-567"/>
        <w:jc w:val="center"/>
        <w:rPr>
          <w:bCs/>
          <w:sz w:val="28"/>
          <w:szCs w:val="28"/>
        </w:rPr>
      </w:pPr>
    </w:p>
    <w:p w14:paraId="68E6810A" w14:textId="77777777" w:rsidR="00BF75A8" w:rsidRPr="00BF75A8" w:rsidRDefault="00BF75A8" w:rsidP="00BF75A8">
      <w:pPr>
        <w:ind w:left="-567"/>
        <w:jc w:val="center"/>
        <w:rPr>
          <w:bCs/>
          <w:sz w:val="28"/>
          <w:szCs w:val="28"/>
        </w:rPr>
      </w:pPr>
    </w:p>
    <w:p w14:paraId="6DF149CD" w14:textId="77777777" w:rsidR="00BF75A8" w:rsidRPr="00BF75A8" w:rsidRDefault="00BF75A8" w:rsidP="00BF75A8">
      <w:pPr>
        <w:ind w:left="-567"/>
        <w:jc w:val="center"/>
        <w:rPr>
          <w:bCs/>
          <w:sz w:val="28"/>
          <w:szCs w:val="28"/>
        </w:rPr>
      </w:pPr>
    </w:p>
    <w:p w14:paraId="5CA93043" w14:textId="77777777" w:rsidR="00BF75A8" w:rsidRPr="00BF75A8" w:rsidRDefault="00BF75A8" w:rsidP="00BF75A8">
      <w:pPr>
        <w:ind w:left="-567"/>
        <w:jc w:val="center"/>
        <w:rPr>
          <w:bCs/>
          <w:sz w:val="28"/>
          <w:szCs w:val="28"/>
        </w:rPr>
      </w:pPr>
    </w:p>
    <w:p w14:paraId="61AD5EAB" w14:textId="77777777" w:rsidR="00BF75A8" w:rsidRPr="00BF75A8" w:rsidRDefault="00BF75A8" w:rsidP="00BF75A8">
      <w:pPr>
        <w:ind w:left="-567"/>
        <w:jc w:val="center"/>
        <w:rPr>
          <w:bCs/>
          <w:sz w:val="28"/>
          <w:szCs w:val="28"/>
        </w:rPr>
      </w:pPr>
    </w:p>
    <w:p w14:paraId="5315A847" w14:textId="77777777" w:rsidR="00BF75A8" w:rsidRPr="00BF75A8" w:rsidRDefault="00BF75A8" w:rsidP="00BF75A8">
      <w:pPr>
        <w:ind w:left="-567"/>
        <w:jc w:val="center"/>
        <w:rPr>
          <w:bCs/>
          <w:sz w:val="28"/>
          <w:szCs w:val="28"/>
        </w:rPr>
      </w:pPr>
    </w:p>
    <w:p w14:paraId="00E583B0" w14:textId="77777777" w:rsidR="00BF75A8" w:rsidRPr="00BF75A8" w:rsidRDefault="00BF75A8" w:rsidP="00BF75A8">
      <w:pPr>
        <w:ind w:left="-567"/>
        <w:jc w:val="center"/>
        <w:rPr>
          <w:bCs/>
          <w:sz w:val="28"/>
          <w:szCs w:val="28"/>
        </w:rPr>
      </w:pPr>
    </w:p>
    <w:p w14:paraId="7FF9ACE2" w14:textId="77777777" w:rsidR="00BF75A8" w:rsidRPr="00BF75A8" w:rsidRDefault="00BF75A8" w:rsidP="00BF75A8">
      <w:pPr>
        <w:ind w:left="-567"/>
        <w:jc w:val="center"/>
        <w:rPr>
          <w:bCs/>
          <w:sz w:val="28"/>
          <w:szCs w:val="28"/>
        </w:rPr>
      </w:pPr>
    </w:p>
    <w:p w14:paraId="286A51EA" w14:textId="77777777" w:rsidR="00BF75A8" w:rsidRPr="00BF75A8" w:rsidRDefault="00BF75A8" w:rsidP="00BF75A8">
      <w:pPr>
        <w:ind w:left="-567"/>
        <w:jc w:val="center"/>
        <w:rPr>
          <w:bCs/>
          <w:sz w:val="28"/>
          <w:szCs w:val="28"/>
        </w:rPr>
      </w:pPr>
    </w:p>
    <w:p w14:paraId="11D54E1C" w14:textId="77777777" w:rsidR="00BF75A8" w:rsidRPr="00BF75A8" w:rsidRDefault="00BF75A8" w:rsidP="00BF75A8">
      <w:pPr>
        <w:ind w:left="-567"/>
        <w:jc w:val="center"/>
        <w:rPr>
          <w:bCs/>
          <w:sz w:val="28"/>
          <w:szCs w:val="28"/>
        </w:rPr>
      </w:pPr>
    </w:p>
    <w:p w14:paraId="3F224251" w14:textId="77777777" w:rsidR="00BF75A8" w:rsidRPr="00BF75A8" w:rsidRDefault="00BF75A8" w:rsidP="00BF75A8">
      <w:pPr>
        <w:ind w:left="-567"/>
        <w:jc w:val="center"/>
        <w:rPr>
          <w:bCs/>
          <w:sz w:val="28"/>
          <w:szCs w:val="28"/>
        </w:rPr>
      </w:pPr>
    </w:p>
    <w:p w14:paraId="2056F578" w14:textId="77777777" w:rsidR="00BF75A8" w:rsidRPr="00BF75A8" w:rsidRDefault="00BF75A8" w:rsidP="00BF75A8">
      <w:pPr>
        <w:jc w:val="center"/>
        <w:rPr>
          <w:bCs/>
          <w:sz w:val="28"/>
          <w:szCs w:val="28"/>
        </w:rPr>
      </w:pPr>
      <w:r w:rsidRPr="00BF75A8">
        <w:rPr>
          <w:bCs/>
          <w:sz w:val="28"/>
          <w:szCs w:val="28"/>
        </w:rPr>
        <w:br w:type="page"/>
      </w:r>
      <w:r w:rsidRPr="00BF75A8">
        <w:rPr>
          <w:bCs/>
          <w:sz w:val="28"/>
          <w:szCs w:val="28"/>
        </w:rPr>
        <w:lastRenderedPageBreak/>
        <w:t xml:space="preserve">Раздел 10. Отчет об исполнении производственной программы </w:t>
      </w:r>
    </w:p>
    <w:p w14:paraId="4313C07B" w14:textId="77777777" w:rsidR="00BF75A8" w:rsidRPr="00BF75A8" w:rsidRDefault="00BF75A8" w:rsidP="00BF75A8">
      <w:pPr>
        <w:jc w:val="center"/>
        <w:rPr>
          <w:bCs/>
          <w:sz w:val="28"/>
          <w:szCs w:val="28"/>
        </w:rPr>
      </w:pPr>
      <w:r w:rsidRPr="00BF75A8">
        <w:rPr>
          <w:bCs/>
          <w:sz w:val="28"/>
          <w:szCs w:val="28"/>
        </w:rPr>
        <w:t>за 2019-2021 годы</w:t>
      </w:r>
    </w:p>
    <w:p w14:paraId="67CBF7E3" w14:textId="77777777" w:rsidR="00BF75A8" w:rsidRPr="00BF75A8" w:rsidRDefault="00BF75A8" w:rsidP="00BF75A8">
      <w:pPr>
        <w:jc w:val="center"/>
        <w:rPr>
          <w:bCs/>
          <w:sz w:val="28"/>
          <w:szCs w:val="28"/>
        </w:rPr>
      </w:pPr>
    </w:p>
    <w:tbl>
      <w:tblPr>
        <w:tblStyle w:val="ae"/>
        <w:tblW w:w="9374" w:type="dxa"/>
        <w:tblInd w:w="-289" w:type="dxa"/>
        <w:tblLook w:val="04A0" w:firstRow="1" w:lastRow="0" w:firstColumn="1" w:lastColumn="0" w:noHBand="0" w:noVBand="1"/>
      </w:tblPr>
      <w:tblGrid>
        <w:gridCol w:w="5813"/>
        <w:gridCol w:w="17"/>
        <w:gridCol w:w="3544"/>
      </w:tblGrid>
      <w:tr w:rsidR="00BF75A8" w:rsidRPr="00BF75A8" w14:paraId="36168934" w14:textId="77777777" w:rsidTr="00FC1F11">
        <w:tc>
          <w:tcPr>
            <w:tcW w:w="5830" w:type="dxa"/>
            <w:gridSpan w:val="2"/>
            <w:tcBorders>
              <w:top w:val="single" w:sz="4" w:space="0" w:color="auto"/>
              <w:left w:val="single" w:sz="4" w:space="0" w:color="auto"/>
              <w:bottom w:val="single" w:sz="4" w:space="0" w:color="auto"/>
              <w:right w:val="single" w:sz="4" w:space="0" w:color="auto"/>
            </w:tcBorders>
            <w:vAlign w:val="center"/>
            <w:hideMark/>
          </w:tcPr>
          <w:p w14:paraId="16F1AB11" w14:textId="77777777" w:rsidR="00BF75A8" w:rsidRPr="00BF75A8" w:rsidRDefault="00BF75A8" w:rsidP="00BF75A8">
            <w:pPr>
              <w:jc w:val="center"/>
              <w:rPr>
                <w:bCs/>
                <w:sz w:val="28"/>
                <w:szCs w:val="28"/>
              </w:rPr>
            </w:pPr>
            <w:r w:rsidRPr="00BF75A8">
              <w:rPr>
                <w:bCs/>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03C585B" w14:textId="77777777" w:rsidR="00BF75A8" w:rsidRPr="00BF75A8" w:rsidRDefault="00BF75A8" w:rsidP="00BF75A8">
            <w:pPr>
              <w:jc w:val="center"/>
              <w:rPr>
                <w:bCs/>
                <w:sz w:val="28"/>
                <w:szCs w:val="28"/>
              </w:rPr>
            </w:pPr>
            <w:r w:rsidRPr="00BF75A8">
              <w:rPr>
                <w:bCs/>
                <w:sz w:val="28"/>
                <w:szCs w:val="28"/>
              </w:rPr>
              <w:t>Фактическое значение показателя, тыс. руб.</w:t>
            </w:r>
          </w:p>
        </w:tc>
      </w:tr>
      <w:tr w:rsidR="00BF75A8" w:rsidRPr="00BF75A8" w14:paraId="53E83BD4" w14:textId="77777777" w:rsidTr="00FC1F11">
        <w:tc>
          <w:tcPr>
            <w:tcW w:w="9374" w:type="dxa"/>
            <w:gridSpan w:val="3"/>
            <w:tcBorders>
              <w:top w:val="single" w:sz="4" w:space="0" w:color="auto"/>
              <w:left w:val="single" w:sz="4" w:space="0" w:color="auto"/>
              <w:bottom w:val="single" w:sz="4" w:space="0" w:color="auto"/>
              <w:right w:val="single" w:sz="4" w:space="0" w:color="auto"/>
            </w:tcBorders>
            <w:vAlign w:val="center"/>
          </w:tcPr>
          <w:p w14:paraId="199A6A2F" w14:textId="77777777" w:rsidR="00BF75A8" w:rsidRPr="00BF75A8" w:rsidRDefault="00BF75A8" w:rsidP="00BF75A8">
            <w:pPr>
              <w:jc w:val="center"/>
              <w:rPr>
                <w:bCs/>
                <w:sz w:val="28"/>
                <w:szCs w:val="28"/>
              </w:rPr>
            </w:pPr>
            <w:r w:rsidRPr="00BF75A8">
              <w:rPr>
                <w:bCs/>
                <w:sz w:val="28"/>
                <w:szCs w:val="28"/>
              </w:rPr>
              <w:t>2019 год</w:t>
            </w:r>
          </w:p>
        </w:tc>
      </w:tr>
      <w:tr w:rsidR="00BF75A8" w:rsidRPr="00BF75A8" w14:paraId="75B64577" w14:textId="77777777" w:rsidTr="00FC1F11">
        <w:tc>
          <w:tcPr>
            <w:tcW w:w="9374" w:type="dxa"/>
            <w:gridSpan w:val="3"/>
            <w:tcBorders>
              <w:top w:val="single" w:sz="4" w:space="0" w:color="auto"/>
              <w:left w:val="single" w:sz="4" w:space="0" w:color="auto"/>
              <w:bottom w:val="single" w:sz="4" w:space="0" w:color="auto"/>
              <w:right w:val="single" w:sz="4" w:space="0" w:color="auto"/>
            </w:tcBorders>
            <w:hideMark/>
          </w:tcPr>
          <w:p w14:paraId="0F4C1B0C" w14:textId="77777777" w:rsidR="00BF75A8" w:rsidRPr="00BF75A8" w:rsidRDefault="00BF75A8" w:rsidP="00BF75A8">
            <w:pPr>
              <w:numPr>
                <w:ilvl w:val="0"/>
                <w:numId w:val="26"/>
              </w:numPr>
              <w:contextualSpacing/>
              <w:jc w:val="center"/>
              <w:rPr>
                <w:bCs/>
                <w:sz w:val="28"/>
                <w:szCs w:val="28"/>
              </w:rPr>
            </w:pPr>
            <w:r w:rsidRPr="00BF75A8">
              <w:rPr>
                <w:bCs/>
                <w:sz w:val="28"/>
                <w:szCs w:val="28"/>
              </w:rPr>
              <w:t>Холодное водоснабжение технической водой</w:t>
            </w:r>
          </w:p>
        </w:tc>
      </w:tr>
      <w:tr w:rsidR="00BF75A8" w:rsidRPr="00BF75A8" w14:paraId="7675AC60" w14:textId="77777777" w:rsidTr="00FC1F11">
        <w:tc>
          <w:tcPr>
            <w:tcW w:w="5813" w:type="dxa"/>
            <w:tcBorders>
              <w:top w:val="single" w:sz="4" w:space="0" w:color="auto"/>
              <w:left w:val="single" w:sz="4" w:space="0" w:color="auto"/>
              <w:bottom w:val="single" w:sz="4" w:space="0" w:color="auto"/>
              <w:right w:val="single" w:sz="4" w:space="0" w:color="auto"/>
            </w:tcBorders>
          </w:tcPr>
          <w:p w14:paraId="6C93E994" w14:textId="77777777" w:rsidR="00BF75A8" w:rsidRPr="00BF75A8" w:rsidRDefault="00BF75A8" w:rsidP="00BF75A8">
            <w:pPr>
              <w:contextualSpacing/>
              <w:jc w:val="center"/>
              <w:rPr>
                <w:bCs/>
                <w:sz w:val="28"/>
                <w:szCs w:val="28"/>
              </w:rPr>
            </w:pPr>
            <w:r w:rsidRPr="00BF75A8">
              <w:rPr>
                <w:bCs/>
                <w:sz w:val="28"/>
                <w:szCs w:val="28"/>
              </w:rPr>
              <w:t>-</w:t>
            </w:r>
          </w:p>
        </w:tc>
        <w:tc>
          <w:tcPr>
            <w:tcW w:w="3561" w:type="dxa"/>
            <w:gridSpan w:val="2"/>
            <w:tcBorders>
              <w:top w:val="single" w:sz="4" w:space="0" w:color="auto"/>
              <w:left w:val="single" w:sz="4" w:space="0" w:color="auto"/>
              <w:bottom w:val="single" w:sz="4" w:space="0" w:color="auto"/>
              <w:right w:val="single" w:sz="4" w:space="0" w:color="auto"/>
            </w:tcBorders>
          </w:tcPr>
          <w:p w14:paraId="0174BCA5" w14:textId="77777777" w:rsidR="00BF75A8" w:rsidRPr="00BF75A8" w:rsidRDefault="00BF75A8" w:rsidP="00BF75A8">
            <w:pPr>
              <w:contextualSpacing/>
              <w:jc w:val="center"/>
              <w:rPr>
                <w:bCs/>
                <w:sz w:val="28"/>
                <w:szCs w:val="28"/>
              </w:rPr>
            </w:pPr>
            <w:r w:rsidRPr="00BF75A8">
              <w:rPr>
                <w:bCs/>
                <w:sz w:val="28"/>
                <w:szCs w:val="28"/>
              </w:rPr>
              <w:t>-</w:t>
            </w:r>
          </w:p>
        </w:tc>
      </w:tr>
      <w:tr w:rsidR="00BF75A8" w:rsidRPr="00BF75A8" w14:paraId="3C203373" w14:textId="77777777" w:rsidTr="00FC1F11">
        <w:tc>
          <w:tcPr>
            <w:tcW w:w="9374" w:type="dxa"/>
            <w:gridSpan w:val="3"/>
            <w:tcBorders>
              <w:top w:val="single" w:sz="4" w:space="0" w:color="auto"/>
              <w:left w:val="single" w:sz="4" w:space="0" w:color="auto"/>
              <w:bottom w:val="single" w:sz="4" w:space="0" w:color="auto"/>
              <w:right w:val="single" w:sz="4" w:space="0" w:color="auto"/>
            </w:tcBorders>
            <w:vAlign w:val="center"/>
          </w:tcPr>
          <w:p w14:paraId="1B62E60D" w14:textId="77777777" w:rsidR="00BF75A8" w:rsidRPr="00BF75A8" w:rsidRDefault="00BF75A8" w:rsidP="00BF75A8">
            <w:pPr>
              <w:numPr>
                <w:ilvl w:val="0"/>
                <w:numId w:val="27"/>
              </w:numPr>
              <w:contextualSpacing/>
              <w:jc w:val="center"/>
              <w:rPr>
                <w:bCs/>
                <w:sz w:val="28"/>
                <w:szCs w:val="28"/>
              </w:rPr>
            </w:pPr>
            <w:r w:rsidRPr="00BF75A8">
              <w:rPr>
                <w:bCs/>
                <w:sz w:val="28"/>
                <w:szCs w:val="28"/>
              </w:rPr>
              <w:t>год</w:t>
            </w:r>
          </w:p>
        </w:tc>
      </w:tr>
      <w:tr w:rsidR="00BF75A8" w:rsidRPr="00BF75A8" w14:paraId="73F40D02" w14:textId="77777777" w:rsidTr="00FC1F11">
        <w:tc>
          <w:tcPr>
            <w:tcW w:w="9374" w:type="dxa"/>
            <w:gridSpan w:val="3"/>
            <w:tcBorders>
              <w:top w:val="single" w:sz="4" w:space="0" w:color="auto"/>
              <w:left w:val="single" w:sz="4" w:space="0" w:color="auto"/>
              <w:bottom w:val="single" w:sz="4" w:space="0" w:color="auto"/>
              <w:right w:val="single" w:sz="4" w:space="0" w:color="auto"/>
            </w:tcBorders>
            <w:hideMark/>
          </w:tcPr>
          <w:p w14:paraId="3A629B7E" w14:textId="77777777" w:rsidR="00BF75A8" w:rsidRPr="00BF75A8" w:rsidRDefault="00BF75A8" w:rsidP="00BF75A8">
            <w:pPr>
              <w:numPr>
                <w:ilvl w:val="0"/>
                <w:numId w:val="26"/>
              </w:numPr>
              <w:contextualSpacing/>
              <w:jc w:val="center"/>
              <w:rPr>
                <w:bCs/>
                <w:sz w:val="28"/>
                <w:szCs w:val="28"/>
              </w:rPr>
            </w:pPr>
            <w:r w:rsidRPr="00BF75A8">
              <w:rPr>
                <w:bCs/>
                <w:sz w:val="28"/>
                <w:szCs w:val="28"/>
              </w:rPr>
              <w:t>Холодное водоснабжение технической водой</w:t>
            </w:r>
          </w:p>
        </w:tc>
      </w:tr>
      <w:tr w:rsidR="00BF75A8" w:rsidRPr="00BF75A8" w14:paraId="4732DEF9" w14:textId="77777777" w:rsidTr="00FC1F11">
        <w:tc>
          <w:tcPr>
            <w:tcW w:w="5813" w:type="dxa"/>
            <w:tcBorders>
              <w:top w:val="single" w:sz="4" w:space="0" w:color="auto"/>
              <w:left w:val="single" w:sz="4" w:space="0" w:color="auto"/>
              <w:bottom w:val="single" w:sz="4" w:space="0" w:color="auto"/>
              <w:right w:val="single" w:sz="4" w:space="0" w:color="auto"/>
            </w:tcBorders>
          </w:tcPr>
          <w:p w14:paraId="74A3F691" w14:textId="77777777" w:rsidR="00BF75A8" w:rsidRPr="00BF75A8" w:rsidRDefault="00BF75A8" w:rsidP="00BF75A8">
            <w:pPr>
              <w:contextualSpacing/>
              <w:jc w:val="center"/>
              <w:rPr>
                <w:bCs/>
                <w:sz w:val="28"/>
                <w:szCs w:val="28"/>
              </w:rPr>
            </w:pPr>
            <w:r w:rsidRPr="00BF75A8">
              <w:rPr>
                <w:bCs/>
                <w:sz w:val="28"/>
                <w:szCs w:val="28"/>
              </w:rPr>
              <w:t>-</w:t>
            </w:r>
          </w:p>
        </w:tc>
        <w:tc>
          <w:tcPr>
            <w:tcW w:w="3561" w:type="dxa"/>
            <w:gridSpan w:val="2"/>
            <w:tcBorders>
              <w:top w:val="single" w:sz="4" w:space="0" w:color="auto"/>
              <w:left w:val="single" w:sz="4" w:space="0" w:color="auto"/>
              <w:bottom w:val="single" w:sz="4" w:space="0" w:color="auto"/>
              <w:right w:val="single" w:sz="4" w:space="0" w:color="auto"/>
            </w:tcBorders>
          </w:tcPr>
          <w:p w14:paraId="513707CB" w14:textId="77777777" w:rsidR="00BF75A8" w:rsidRPr="00BF75A8" w:rsidRDefault="00BF75A8" w:rsidP="00BF75A8">
            <w:pPr>
              <w:contextualSpacing/>
              <w:jc w:val="center"/>
              <w:rPr>
                <w:bCs/>
                <w:sz w:val="28"/>
                <w:szCs w:val="28"/>
              </w:rPr>
            </w:pPr>
            <w:r w:rsidRPr="00BF75A8">
              <w:rPr>
                <w:bCs/>
                <w:sz w:val="28"/>
                <w:szCs w:val="28"/>
              </w:rPr>
              <w:t>-</w:t>
            </w:r>
          </w:p>
        </w:tc>
      </w:tr>
      <w:tr w:rsidR="00BF75A8" w:rsidRPr="00BF75A8" w14:paraId="03727BA9" w14:textId="77777777" w:rsidTr="00FC1F11">
        <w:tc>
          <w:tcPr>
            <w:tcW w:w="9374" w:type="dxa"/>
            <w:gridSpan w:val="3"/>
            <w:tcBorders>
              <w:top w:val="single" w:sz="4" w:space="0" w:color="auto"/>
              <w:left w:val="single" w:sz="4" w:space="0" w:color="auto"/>
              <w:bottom w:val="single" w:sz="4" w:space="0" w:color="auto"/>
              <w:right w:val="single" w:sz="4" w:space="0" w:color="auto"/>
            </w:tcBorders>
            <w:vAlign w:val="center"/>
          </w:tcPr>
          <w:p w14:paraId="05A0C356" w14:textId="77777777" w:rsidR="00BF75A8" w:rsidRPr="00BF75A8" w:rsidRDefault="00BF75A8" w:rsidP="00BF75A8">
            <w:pPr>
              <w:numPr>
                <w:ilvl w:val="0"/>
                <w:numId w:val="27"/>
              </w:numPr>
              <w:ind w:left="34"/>
              <w:contextualSpacing/>
              <w:jc w:val="center"/>
              <w:rPr>
                <w:bCs/>
                <w:sz w:val="28"/>
                <w:szCs w:val="28"/>
              </w:rPr>
            </w:pPr>
            <w:r w:rsidRPr="00BF75A8">
              <w:rPr>
                <w:bCs/>
                <w:sz w:val="28"/>
                <w:szCs w:val="28"/>
              </w:rPr>
              <w:t>год</w:t>
            </w:r>
          </w:p>
        </w:tc>
      </w:tr>
      <w:tr w:rsidR="00BF75A8" w:rsidRPr="00BF75A8" w14:paraId="191E7A02" w14:textId="77777777" w:rsidTr="00FC1F11">
        <w:tc>
          <w:tcPr>
            <w:tcW w:w="9374" w:type="dxa"/>
            <w:gridSpan w:val="3"/>
            <w:tcBorders>
              <w:top w:val="single" w:sz="4" w:space="0" w:color="auto"/>
              <w:left w:val="single" w:sz="4" w:space="0" w:color="auto"/>
              <w:bottom w:val="single" w:sz="4" w:space="0" w:color="auto"/>
              <w:right w:val="single" w:sz="4" w:space="0" w:color="auto"/>
            </w:tcBorders>
            <w:hideMark/>
          </w:tcPr>
          <w:p w14:paraId="59FEA576" w14:textId="77777777" w:rsidR="00BF75A8" w:rsidRPr="00BF75A8" w:rsidRDefault="00BF75A8" w:rsidP="00BF75A8">
            <w:pPr>
              <w:numPr>
                <w:ilvl w:val="0"/>
                <w:numId w:val="26"/>
              </w:numPr>
              <w:contextualSpacing/>
              <w:jc w:val="center"/>
              <w:rPr>
                <w:bCs/>
                <w:sz w:val="28"/>
                <w:szCs w:val="28"/>
              </w:rPr>
            </w:pPr>
            <w:r w:rsidRPr="00BF75A8">
              <w:rPr>
                <w:bCs/>
                <w:sz w:val="28"/>
                <w:szCs w:val="28"/>
              </w:rPr>
              <w:t>Холодное водоснабжение технической водой</w:t>
            </w:r>
          </w:p>
        </w:tc>
      </w:tr>
      <w:tr w:rsidR="00BF75A8" w:rsidRPr="00BF75A8" w14:paraId="7C3B44F1" w14:textId="77777777" w:rsidTr="00FC1F11">
        <w:tc>
          <w:tcPr>
            <w:tcW w:w="5813" w:type="dxa"/>
            <w:tcBorders>
              <w:top w:val="single" w:sz="4" w:space="0" w:color="auto"/>
              <w:left w:val="single" w:sz="4" w:space="0" w:color="auto"/>
              <w:bottom w:val="single" w:sz="4" w:space="0" w:color="auto"/>
              <w:right w:val="single" w:sz="4" w:space="0" w:color="auto"/>
            </w:tcBorders>
          </w:tcPr>
          <w:p w14:paraId="413B65E9" w14:textId="77777777" w:rsidR="00BF75A8" w:rsidRPr="00BF75A8" w:rsidRDefault="00BF75A8" w:rsidP="00BF75A8">
            <w:pPr>
              <w:contextualSpacing/>
              <w:jc w:val="center"/>
              <w:rPr>
                <w:bCs/>
                <w:sz w:val="28"/>
                <w:szCs w:val="28"/>
              </w:rPr>
            </w:pPr>
            <w:r w:rsidRPr="00BF75A8">
              <w:rPr>
                <w:bCs/>
                <w:sz w:val="28"/>
                <w:szCs w:val="28"/>
              </w:rPr>
              <w:t>-</w:t>
            </w:r>
          </w:p>
        </w:tc>
        <w:tc>
          <w:tcPr>
            <w:tcW w:w="3561" w:type="dxa"/>
            <w:gridSpan w:val="2"/>
            <w:tcBorders>
              <w:top w:val="single" w:sz="4" w:space="0" w:color="auto"/>
              <w:left w:val="single" w:sz="4" w:space="0" w:color="auto"/>
              <w:bottom w:val="single" w:sz="4" w:space="0" w:color="auto"/>
              <w:right w:val="single" w:sz="4" w:space="0" w:color="auto"/>
            </w:tcBorders>
          </w:tcPr>
          <w:p w14:paraId="1EC1648D" w14:textId="77777777" w:rsidR="00BF75A8" w:rsidRPr="00BF75A8" w:rsidRDefault="00BF75A8" w:rsidP="00BF75A8">
            <w:pPr>
              <w:contextualSpacing/>
              <w:jc w:val="center"/>
              <w:rPr>
                <w:bCs/>
                <w:sz w:val="28"/>
                <w:szCs w:val="28"/>
              </w:rPr>
            </w:pPr>
            <w:r w:rsidRPr="00BF75A8">
              <w:rPr>
                <w:bCs/>
                <w:sz w:val="28"/>
                <w:szCs w:val="28"/>
              </w:rPr>
              <w:t>-</w:t>
            </w:r>
          </w:p>
        </w:tc>
      </w:tr>
    </w:tbl>
    <w:p w14:paraId="08D0DBF2" w14:textId="77777777" w:rsidR="00BF75A8" w:rsidRPr="00BF75A8" w:rsidRDefault="00BF75A8" w:rsidP="00BF75A8">
      <w:pPr>
        <w:ind w:left="-567"/>
        <w:jc w:val="center"/>
        <w:rPr>
          <w:bCs/>
          <w:sz w:val="28"/>
          <w:szCs w:val="28"/>
        </w:rPr>
      </w:pPr>
    </w:p>
    <w:p w14:paraId="4F929945" w14:textId="77777777" w:rsidR="00BF75A8" w:rsidRPr="00BF75A8" w:rsidRDefault="00BF75A8" w:rsidP="00BF75A8">
      <w:pPr>
        <w:ind w:left="-567"/>
        <w:jc w:val="center"/>
        <w:rPr>
          <w:bCs/>
          <w:sz w:val="28"/>
          <w:szCs w:val="28"/>
        </w:rPr>
      </w:pPr>
    </w:p>
    <w:p w14:paraId="460EDB69" w14:textId="77777777" w:rsidR="00BF75A8" w:rsidRPr="00BF75A8" w:rsidRDefault="00BF75A8" w:rsidP="00BF75A8">
      <w:pPr>
        <w:jc w:val="both"/>
        <w:rPr>
          <w:sz w:val="28"/>
          <w:szCs w:val="28"/>
          <w:lang w:eastAsia="en-US"/>
        </w:rPr>
      </w:pPr>
    </w:p>
    <w:p w14:paraId="430421D6" w14:textId="77777777" w:rsidR="00BF75A8" w:rsidRPr="00BF75A8" w:rsidRDefault="00BF75A8" w:rsidP="00BF75A8">
      <w:pPr>
        <w:jc w:val="both"/>
        <w:rPr>
          <w:sz w:val="28"/>
          <w:szCs w:val="28"/>
          <w:lang w:eastAsia="en-US"/>
        </w:rPr>
      </w:pPr>
    </w:p>
    <w:p w14:paraId="1092EEA7" w14:textId="77777777" w:rsidR="00BF75A8" w:rsidRPr="00BF75A8" w:rsidRDefault="00BF75A8" w:rsidP="00BF75A8">
      <w:pPr>
        <w:jc w:val="both"/>
        <w:rPr>
          <w:sz w:val="28"/>
          <w:szCs w:val="28"/>
          <w:lang w:eastAsia="en-US"/>
        </w:rPr>
      </w:pPr>
    </w:p>
    <w:p w14:paraId="6FDA4353" w14:textId="77777777" w:rsidR="00BF75A8" w:rsidRPr="00BF75A8" w:rsidRDefault="00BF75A8" w:rsidP="00BF75A8">
      <w:pPr>
        <w:jc w:val="both"/>
        <w:rPr>
          <w:sz w:val="28"/>
          <w:szCs w:val="28"/>
          <w:lang w:eastAsia="en-US"/>
        </w:rPr>
      </w:pPr>
    </w:p>
    <w:p w14:paraId="2355AC02" w14:textId="77777777" w:rsidR="00BF75A8" w:rsidRPr="00BF75A8" w:rsidRDefault="00BF75A8" w:rsidP="00BF75A8">
      <w:pPr>
        <w:jc w:val="both"/>
        <w:rPr>
          <w:sz w:val="28"/>
          <w:szCs w:val="28"/>
          <w:lang w:eastAsia="en-US"/>
        </w:rPr>
      </w:pPr>
    </w:p>
    <w:p w14:paraId="28B48F16" w14:textId="77777777" w:rsidR="00BF75A8" w:rsidRPr="00BF75A8" w:rsidRDefault="00BF75A8" w:rsidP="00BF75A8">
      <w:pPr>
        <w:jc w:val="both"/>
        <w:rPr>
          <w:sz w:val="28"/>
          <w:szCs w:val="28"/>
          <w:lang w:eastAsia="en-US"/>
        </w:rPr>
      </w:pPr>
    </w:p>
    <w:p w14:paraId="31E207F9" w14:textId="77777777" w:rsidR="00BF75A8" w:rsidRPr="00BF75A8" w:rsidRDefault="00BF75A8" w:rsidP="00BF75A8">
      <w:pPr>
        <w:jc w:val="both"/>
        <w:rPr>
          <w:sz w:val="28"/>
          <w:szCs w:val="28"/>
          <w:lang w:eastAsia="en-US"/>
        </w:rPr>
      </w:pPr>
    </w:p>
    <w:p w14:paraId="4758B226" w14:textId="77777777" w:rsidR="00BF75A8" w:rsidRPr="00BF75A8" w:rsidRDefault="00BF75A8" w:rsidP="00BF75A8">
      <w:pPr>
        <w:jc w:val="both"/>
        <w:rPr>
          <w:sz w:val="28"/>
          <w:szCs w:val="28"/>
          <w:lang w:eastAsia="en-US"/>
        </w:rPr>
      </w:pPr>
    </w:p>
    <w:p w14:paraId="30B73BB7" w14:textId="77777777" w:rsidR="00BF75A8" w:rsidRPr="00BF75A8" w:rsidRDefault="00BF75A8" w:rsidP="00BF75A8">
      <w:pPr>
        <w:jc w:val="both"/>
        <w:rPr>
          <w:sz w:val="28"/>
          <w:szCs w:val="28"/>
          <w:lang w:eastAsia="en-US"/>
        </w:rPr>
      </w:pPr>
    </w:p>
    <w:p w14:paraId="007AA224" w14:textId="77777777" w:rsidR="00BF75A8" w:rsidRPr="00BF75A8" w:rsidRDefault="00BF75A8" w:rsidP="00BF75A8">
      <w:pPr>
        <w:jc w:val="both"/>
        <w:rPr>
          <w:sz w:val="28"/>
          <w:szCs w:val="28"/>
          <w:lang w:eastAsia="en-US"/>
        </w:rPr>
      </w:pPr>
    </w:p>
    <w:p w14:paraId="7BAAFD91" w14:textId="77777777" w:rsidR="00BF75A8" w:rsidRPr="00BF75A8" w:rsidRDefault="00BF75A8" w:rsidP="00BF75A8">
      <w:pPr>
        <w:jc w:val="both"/>
        <w:rPr>
          <w:sz w:val="28"/>
          <w:szCs w:val="28"/>
          <w:lang w:eastAsia="en-US"/>
        </w:rPr>
      </w:pPr>
    </w:p>
    <w:p w14:paraId="69CE903F" w14:textId="77777777" w:rsidR="00BF75A8" w:rsidRPr="00BF75A8" w:rsidRDefault="00BF75A8" w:rsidP="00BF75A8">
      <w:pPr>
        <w:jc w:val="both"/>
        <w:rPr>
          <w:sz w:val="28"/>
          <w:szCs w:val="28"/>
          <w:lang w:eastAsia="en-US"/>
        </w:rPr>
      </w:pPr>
    </w:p>
    <w:p w14:paraId="3480ADE9" w14:textId="77777777" w:rsidR="00BF75A8" w:rsidRPr="00BF75A8" w:rsidRDefault="00BF75A8" w:rsidP="00BF75A8">
      <w:pPr>
        <w:jc w:val="both"/>
        <w:rPr>
          <w:sz w:val="28"/>
          <w:szCs w:val="28"/>
          <w:lang w:eastAsia="en-US"/>
        </w:rPr>
      </w:pPr>
    </w:p>
    <w:p w14:paraId="479C8222" w14:textId="77777777" w:rsidR="00BF75A8" w:rsidRPr="00BF75A8" w:rsidRDefault="00BF75A8" w:rsidP="00BF75A8">
      <w:pPr>
        <w:jc w:val="both"/>
        <w:rPr>
          <w:sz w:val="28"/>
          <w:szCs w:val="28"/>
          <w:lang w:eastAsia="en-US"/>
        </w:rPr>
      </w:pPr>
    </w:p>
    <w:p w14:paraId="5A393EEC" w14:textId="77777777" w:rsidR="00BF75A8" w:rsidRPr="00BF75A8" w:rsidRDefault="00BF75A8" w:rsidP="00BF75A8">
      <w:pPr>
        <w:jc w:val="both"/>
        <w:rPr>
          <w:sz w:val="28"/>
          <w:szCs w:val="28"/>
          <w:lang w:eastAsia="en-US"/>
        </w:rPr>
      </w:pPr>
    </w:p>
    <w:p w14:paraId="612FC524" w14:textId="77777777" w:rsidR="00BF75A8" w:rsidRPr="00BF75A8" w:rsidRDefault="00BF75A8" w:rsidP="00BF75A8">
      <w:pPr>
        <w:jc w:val="both"/>
        <w:rPr>
          <w:sz w:val="28"/>
          <w:szCs w:val="28"/>
          <w:lang w:eastAsia="en-US"/>
        </w:rPr>
      </w:pPr>
    </w:p>
    <w:p w14:paraId="00AAD504" w14:textId="77777777" w:rsidR="00BF75A8" w:rsidRPr="00BF75A8" w:rsidRDefault="00BF75A8" w:rsidP="00BF75A8">
      <w:pPr>
        <w:jc w:val="both"/>
        <w:rPr>
          <w:sz w:val="28"/>
          <w:szCs w:val="28"/>
          <w:lang w:eastAsia="en-US"/>
        </w:rPr>
      </w:pPr>
    </w:p>
    <w:p w14:paraId="34BAB340" w14:textId="77777777" w:rsidR="00BF75A8" w:rsidRPr="00BF75A8" w:rsidRDefault="00BF75A8" w:rsidP="00BF75A8">
      <w:pPr>
        <w:jc w:val="both"/>
        <w:rPr>
          <w:sz w:val="28"/>
          <w:szCs w:val="28"/>
          <w:lang w:eastAsia="en-US"/>
        </w:rPr>
      </w:pPr>
    </w:p>
    <w:p w14:paraId="797B6BF3" w14:textId="77777777" w:rsidR="00BF75A8" w:rsidRPr="00BF75A8" w:rsidRDefault="00BF75A8" w:rsidP="00BF75A8">
      <w:pPr>
        <w:jc w:val="both"/>
        <w:rPr>
          <w:sz w:val="28"/>
          <w:szCs w:val="28"/>
          <w:lang w:eastAsia="en-US"/>
        </w:rPr>
      </w:pPr>
    </w:p>
    <w:p w14:paraId="0EE93C7C" w14:textId="77777777" w:rsidR="00BF75A8" w:rsidRPr="00BF75A8" w:rsidRDefault="00BF75A8" w:rsidP="00BF75A8">
      <w:pPr>
        <w:jc w:val="both"/>
        <w:rPr>
          <w:sz w:val="28"/>
          <w:szCs w:val="28"/>
          <w:lang w:eastAsia="en-US"/>
        </w:rPr>
      </w:pPr>
    </w:p>
    <w:p w14:paraId="24C20BD5" w14:textId="77777777" w:rsidR="00BF75A8" w:rsidRPr="00BF75A8" w:rsidRDefault="00BF75A8" w:rsidP="00BF75A8">
      <w:pPr>
        <w:jc w:val="both"/>
        <w:rPr>
          <w:sz w:val="28"/>
          <w:szCs w:val="28"/>
          <w:lang w:eastAsia="en-US"/>
        </w:rPr>
      </w:pPr>
    </w:p>
    <w:p w14:paraId="434CB95A" w14:textId="77777777" w:rsidR="00BF75A8" w:rsidRPr="00BF75A8" w:rsidRDefault="00BF75A8" w:rsidP="00BF75A8">
      <w:pPr>
        <w:jc w:val="both"/>
        <w:rPr>
          <w:sz w:val="28"/>
          <w:szCs w:val="28"/>
          <w:lang w:eastAsia="en-US"/>
        </w:rPr>
      </w:pPr>
    </w:p>
    <w:p w14:paraId="716F9CC4" w14:textId="77777777" w:rsidR="00BF75A8" w:rsidRPr="00BF75A8" w:rsidRDefault="00BF75A8" w:rsidP="00BF75A8">
      <w:pPr>
        <w:jc w:val="both"/>
        <w:rPr>
          <w:sz w:val="28"/>
          <w:szCs w:val="28"/>
          <w:lang w:eastAsia="en-US"/>
        </w:rPr>
      </w:pPr>
    </w:p>
    <w:p w14:paraId="61DDFAB2" w14:textId="77777777" w:rsidR="00BF75A8" w:rsidRPr="00BF75A8" w:rsidRDefault="00BF75A8" w:rsidP="00BF75A8">
      <w:pPr>
        <w:jc w:val="both"/>
        <w:rPr>
          <w:sz w:val="28"/>
          <w:szCs w:val="28"/>
          <w:lang w:eastAsia="en-US"/>
        </w:rPr>
      </w:pPr>
    </w:p>
    <w:p w14:paraId="1BE7634C" w14:textId="77777777" w:rsidR="00BF75A8" w:rsidRPr="00BF75A8" w:rsidRDefault="00BF75A8" w:rsidP="00BF75A8">
      <w:pPr>
        <w:jc w:val="both"/>
        <w:rPr>
          <w:sz w:val="28"/>
          <w:szCs w:val="28"/>
          <w:lang w:eastAsia="en-US"/>
        </w:rPr>
      </w:pPr>
    </w:p>
    <w:p w14:paraId="600772F4" w14:textId="77777777" w:rsidR="00BF75A8" w:rsidRPr="00BF75A8" w:rsidRDefault="00BF75A8" w:rsidP="00BF75A8">
      <w:pPr>
        <w:jc w:val="center"/>
        <w:rPr>
          <w:bCs/>
          <w:sz w:val="28"/>
          <w:szCs w:val="28"/>
        </w:rPr>
      </w:pPr>
      <w:r w:rsidRPr="00BF75A8">
        <w:rPr>
          <w:bCs/>
          <w:sz w:val="28"/>
          <w:szCs w:val="28"/>
        </w:rPr>
        <w:lastRenderedPageBreak/>
        <w:t>Раздел 11. Мероприятия, направленные на повышение качества обслуживания абонентов</w:t>
      </w:r>
    </w:p>
    <w:p w14:paraId="18D1EDCF" w14:textId="77777777" w:rsidR="00BF75A8" w:rsidRPr="00BF75A8" w:rsidRDefault="00BF75A8" w:rsidP="00BF75A8">
      <w:pPr>
        <w:ind w:left="-567"/>
        <w:jc w:val="center"/>
        <w:rPr>
          <w:bCs/>
          <w:sz w:val="28"/>
          <w:szCs w:val="28"/>
        </w:rPr>
      </w:pPr>
    </w:p>
    <w:tbl>
      <w:tblPr>
        <w:tblStyle w:val="ae"/>
        <w:tblW w:w="9356" w:type="dxa"/>
        <w:tblInd w:w="-5" w:type="dxa"/>
        <w:tblLook w:val="04A0" w:firstRow="1" w:lastRow="0" w:firstColumn="1" w:lastColumn="0" w:noHBand="0" w:noVBand="1"/>
      </w:tblPr>
      <w:tblGrid>
        <w:gridCol w:w="5373"/>
        <w:gridCol w:w="3983"/>
      </w:tblGrid>
      <w:tr w:rsidR="00BF75A8" w:rsidRPr="00BF75A8" w14:paraId="00695E8B" w14:textId="77777777" w:rsidTr="00FC1F11">
        <w:trPr>
          <w:trHeight w:val="748"/>
        </w:trPr>
        <w:tc>
          <w:tcPr>
            <w:tcW w:w="5373" w:type="dxa"/>
            <w:vAlign w:val="center"/>
          </w:tcPr>
          <w:p w14:paraId="489CD8A5" w14:textId="77777777" w:rsidR="00BF75A8" w:rsidRPr="00BF75A8" w:rsidRDefault="00BF75A8" w:rsidP="00BF75A8">
            <w:pPr>
              <w:jc w:val="center"/>
              <w:rPr>
                <w:bCs/>
                <w:sz w:val="28"/>
                <w:szCs w:val="28"/>
              </w:rPr>
            </w:pPr>
            <w:r w:rsidRPr="00BF75A8">
              <w:rPr>
                <w:bCs/>
                <w:sz w:val="28"/>
                <w:szCs w:val="28"/>
              </w:rPr>
              <w:t>Наименование мероприятия</w:t>
            </w:r>
          </w:p>
        </w:tc>
        <w:tc>
          <w:tcPr>
            <w:tcW w:w="3983" w:type="dxa"/>
            <w:vAlign w:val="center"/>
          </w:tcPr>
          <w:p w14:paraId="442FFF7E" w14:textId="77777777" w:rsidR="00BF75A8" w:rsidRPr="00BF75A8" w:rsidRDefault="00BF75A8" w:rsidP="00BF75A8">
            <w:pPr>
              <w:jc w:val="center"/>
              <w:rPr>
                <w:bCs/>
                <w:sz w:val="28"/>
                <w:szCs w:val="28"/>
              </w:rPr>
            </w:pPr>
            <w:r w:rsidRPr="00BF75A8">
              <w:rPr>
                <w:bCs/>
                <w:sz w:val="28"/>
                <w:szCs w:val="28"/>
              </w:rPr>
              <w:t>Период проведения мероприятий</w:t>
            </w:r>
          </w:p>
        </w:tc>
      </w:tr>
      <w:tr w:rsidR="00BF75A8" w:rsidRPr="00BF75A8" w14:paraId="7E417AD9" w14:textId="77777777" w:rsidTr="00FC1F11">
        <w:trPr>
          <w:trHeight w:val="517"/>
        </w:trPr>
        <w:tc>
          <w:tcPr>
            <w:tcW w:w="5373" w:type="dxa"/>
            <w:vAlign w:val="center"/>
          </w:tcPr>
          <w:p w14:paraId="655C9ED6" w14:textId="77777777" w:rsidR="00BF75A8" w:rsidRPr="00BF75A8" w:rsidRDefault="00BF75A8" w:rsidP="00BF75A8">
            <w:pPr>
              <w:jc w:val="center"/>
              <w:rPr>
                <w:bCs/>
                <w:sz w:val="28"/>
                <w:szCs w:val="28"/>
              </w:rPr>
            </w:pPr>
            <w:r w:rsidRPr="00BF75A8">
              <w:rPr>
                <w:bCs/>
                <w:sz w:val="28"/>
                <w:szCs w:val="28"/>
              </w:rPr>
              <w:t>-</w:t>
            </w:r>
          </w:p>
        </w:tc>
        <w:tc>
          <w:tcPr>
            <w:tcW w:w="3983" w:type="dxa"/>
            <w:vAlign w:val="center"/>
          </w:tcPr>
          <w:p w14:paraId="2D465541" w14:textId="77777777" w:rsidR="00BF75A8" w:rsidRPr="00BF75A8" w:rsidRDefault="00BF75A8" w:rsidP="00BF75A8">
            <w:pPr>
              <w:jc w:val="center"/>
              <w:rPr>
                <w:bCs/>
                <w:sz w:val="28"/>
                <w:szCs w:val="28"/>
              </w:rPr>
            </w:pPr>
            <w:r w:rsidRPr="00BF75A8">
              <w:rPr>
                <w:bCs/>
                <w:sz w:val="28"/>
                <w:szCs w:val="28"/>
              </w:rPr>
              <w:t>-</w:t>
            </w:r>
          </w:p>
        </w:tc>
      </w:tr>
    </w:tbl>
    <w:p w14:paraId="3112C7AD" w14:textId="77777777" w:rsidR="00BF75A8" w:rsidRPr="00BF75A8" w:rsidRDefault="00BF75A8" w:rsidP="00BF75A8">
      <w:pPr>
        <w:jc w:val="both"/>
        <w:rPr>
          <w:sz w:val="28"/>
          <w:szCs w:val="28"/>
          <w:lang w:eastAsia="en-US"/>
        </w:rPr>
      </w:pPr>
    </w:p>
    <w:p w14:paraId="3883009B" w14:textId="77777777" w:rsidR="00BF75A8" w:rsidRPr="00BF75A8" w:rsidRDefault="00BF75A8" w:rsidP="00BF75A8">
      <w:pPr>
        <w:jc w:val="both"/>
        <w:rPr>
          <w:sz w:val="28"/>
          <w:szCs w:val="28"/>
          <w:lang w:eastAsia="en-US"/>
        </w:rPr>
      </w:pPr>
    </w:p>
    <w:p w14:paraId="14BAFC19" w14:textId="77777777" w:rsidR="00BF75A8" w:rsidRPr="00BF75A8" w:rsidRDefault="00BF75A8" w:rsidP="00BF75A8">
      <w:pPr>
        <w:jc w:val="both"/>
        <w:rPr>
          <w:sz w:val="28"/>
          <w:szCs w:val="28"/>
          <w:lang w:eastAsia="en-US"/>
        </w:rPr>
      </w:pPr>
    </w:p>
    <w:p w14:paraId="646610FD" w14:textId="77777777" w:rsidR="00BF75A8" w:rsidRPr="00BF75A8" w:rsidRDefault="00BF75A8" w:rsidP="00BF75A8">
      <w:pPr>
        <w:jc w:val="both"/>
        <w:rPr>
          <w:sz w:val="28"/>
          <w:szCs w:val="28"/>
          <w:lang w:eastAsia="en-US"/>
        </w:rPr>
      </w:pPr>
    </w:p>
    <w:p w14:paraId="3AA6A5CF" w14:textId="77777777" w:rsidR="00BF75A8" w:rsidRPr="00BF75A8" w:rsidRDefault="00BF75A8" w:rsidP="00BF75A8">
      <w:pPr>
        <w:jc w:val="both"/>
        <w:rPr>
          <w:sz w:val="28"/>
          <w:szCs w:val="28"/>
          <w:lang w:eastAsia="en-US"/>
        </w:rPr>
      </w:pPr>
    </w:p>
    <w:p w14:paraId="2633BF42" w14:textId="77777777" w:rsidR="00BF75A8" w:rsidRPr="00BF75A8" w:rsidRDefault="00BF75A8" w:rsidP="00BF75A8">
      <w:pPr>
        <w:jc w:val="both"/>
        <w:rPr>
          <w:sz w:val="28"/>
          <w:szCs w:val="28"/>
          <w:lang w:eastAsia="en-US"/>
        </w:rPr>
      </w:pPr>
    </w:p>
    <w:p w14:paraId="2A3CFE46" w14:textId="77777777" w:rsidR="00BF75A8" w:rsidRPr="00BF75A8" w:rsidRDefault="00BF75A8" w:rsidP="00BF75A8">
      <w:pPr>
        <w:jc w:val="both"/>
        <w:rPr>
          <w:sz w:val="28"/>
          <w:szCs w:val="28"/>
          <w:lang w:eastAsia="en-US"/>
        </w:rPr>
      </w:pPr>
    </w:p>
    <w:p w14:paraId="00F39F39" w14:textId="77777777" w:rsidR="00BF75A8" w:rsidRPr="00BF75A8" w:rsidRDefault="00BF75A8" w:rsidP="00BF75A8">
      <w:pPr>
        <w:jc w:val="both"/>
        <w:rPr>
          <w:sz w:val="28"/>
          <w:szCs w:val="28"/>
          <w:lang w:eastAsia="en-US"/>
        </w:rPr>
      </w:pPr>
    </w:p>
    <w:p w14:paraId="1D2FEE61" w14:textId="77777777" w:rsidR="00BF75A8" w:rsidRPr="00BF75A8" w:rsidRDefault="00BF75A8" w:rsidP="00BF75A8">
      <w:pPr>
        <w:jc w:val="both"/>
        <w:rPr>
          <w:sz w:val="28"/>
          <w:szCs w:val="28"/>
          <w:lang w:eastAsia="en-US"/>
        </w:rPr>
      </w:pPr>
    </w:p>
    <w:p w14:paraId="52D8BA35" w14:textId="77777777" w:rsidR="00BF75A8" w:rsidRPr="00BF75A8" w:rsidRDefault="00BF75A8" w:rsidP="00BF75A8">
      <w:pPr>
        <w:jc w:val="both"/>
        <w:rPr>
          <w:sz w:val="28"/>
          <w:szCs w:val="28"/>
          <w:lang w:eastAsia="en-US"/>
        </w:rPr>
      </w:pPr>
    </w:p>
    <w:p w14:paraId="5F6C66B8" w14:textId="77777777" w:rsidR="00BF75A8" w:rsidRPr="00BF75A8" w:rsidRDefault="00BF75A8" w:rsidP="00BF75A8">
      <w:pPr>
        <w:jc w:val="both"/>
        <w:rPr>
          <w:sz w:val="28"/>
          <w:szCs w:val="28"/>
          <w:lang w:eastAsia="en-US"/>
        </w:rPr>
      </w:pPr>
    </w:p>
    <w:p w14:paraId="5CAD92BC" w14:textId="77777777" w:rsidR="00BF75A8" w:rsidRPr="00BF75A8" w:rsidRDefault="00BF75A8" w:rsidP="00BF75A8">
      <w:pPr>
        <w:jc w:val="both"/>
        <w:rPr>
          <w:sz w:val="28"/>
          <w:szCs w:val="28"/>
          <w:lang w:eastAsia="en-US"/>
        </w:rPr>
      </w:pPr>
    </w:p>
    <w:p w14:paraId="09E313BC" w14:textId="77777777" w:rsidR="00BF75A8" w:rsidRPr="00BF75A8" w:rsidRDefault="00BF75A8" w:rsidP="00BF75A8">
      <w:pPr>
        <w:jc w:val="both"/>
        <w:rPr>
          <w:sz w:val="28"/>
          <w:szCs w:val="28"/>
          <w:lang w:eastAsia="en-US"/>
        </w:rPr>
      </w:pPr>
    </w:p>
    <w:p w14:paraId="6778DA2D" w14:textId="77777777" w:rsidR="00BF75A8" w:rsidRPr="00BF75A8" w:rsidRDefault="00BF75A8" w:rsidP="00BF75A8">
      <w:pPr>
        <w:jc w:val="both"/>
        <w:rPr>
          <w:sz w:val="28"/>
          <w:szCs w:val="28"/>
          <w:lang w:eastAsia="en-US"/>
        </w:rPr>
      </w:pPr>
    </w:p>
    <w:p w14:paraId="2256EA1C" w14:textId="77777777" w:rsidR="00BF75A8" w:rsidRPr="00BF75A8" w:rsidRDefault="00BF75A8" w:rsidP="00BF75A8">
      <w:pPr>
        <w:jc w:val="both"/>
        <w:rPr>
          <w:sz w:val="28"/>
          <w:szCs w:val="28"/>
          <w:lang w:eastAsia="en-US"/>
        </w:rPr>
      </w:pPr>
    </w:p>
    <w:p w14:paraId="7B5FEE03" w14:textId="77777777" w:rsidR="00BF75A8" w:rsidRPr="00BF75A8" w:rsidRDefault="00BF75A8" w:rsidP="00BF75A8">
      <w:pPr>
        <w:jc w:val="both"/>
        <w:rPr>
          <w:sz w:val="28"/>
          <w:szCs w:val="28"/>
          <w:lang w:eastAsia="en-US"/>
        </w:rPr>
      </w:pPr>
    </w:p>
    <w:p w14:paraId="2A3AF1FC" w14:textId="77777777" w:rsidR="00BF75A8" w:rsidRPr="00BF75A8" w:rsidRDefault="00BF75A8" w:rsidP="00BF75A8">
      <w:pPr>
        <w:jc w:val="both"/>
        <w:rPr>
          <w:sz w:val="28"/>
          <w:szCs w:val="28"/>
          <w:lang w:eastAsia="en-US"/>
        </w:rPr>
      </w:pPr>
    </w:p>
    <w:p w14:paraId="326224FE" w14:textId="77777777" w:rsidR="00BF75A8" w:rsidRPr="00BF75A8" w:rsidRDefault="00BF75A8" w:rsidP="00BF75A8">
      <w:pPr>
        <w:jc w:val="both"/>
        <w:rPr>
          <w:sz w:val="28"/>
          <w:szCs w:val="28"/>
          <w:lang w:eastAsia="en-US"/>
        </w:rPr>
      </w:pPr>
    </w:p>
    <w:p w14:paraId="7A31F2F2" w14:textId="77777777" w:rsidR="00BF75A8" w:rsidRPr="00BF75A8" w:rsidRDefault="00BF75A8" w:rsidP="00BF75A8">
      <w:pPr>
        <w:jc w:val="both"/>
        <w:rPr>
          <w:sz w:val="28"/>
          <w:szCs w:val="28"/>
          <w:lang w:eastAsia="en-US"/>
        </w:rPr>
      </w:pPr>
    </w:p>
    <w:p w14:paraId="69422379" w14:textId="77777777" w:rsidR="00BF75A8" w:rsidRPr="00BF75A8" w:rsidRDefault="00BF75A8" w:rsidP="00BF75A8">
      <w:pPr>
        <w:jc w:val="both"/>
        <w:rPr>
          <w:sz w:val="28"/>
          <w:szCs w:val="28"/>
          <w:lang w:eastAsia="en-US"/>
        </w:rPr>
      </w:pPr>
    </w:p>
    <w:p w14:paraId="2957D903" w14:textId="77777777" w:rsidR="00BF75A8" w:rsidRPr="00BF75A8" w:rsidRDefault="00BF75A8" w:rsidP="00BF75A8">
      <w:pPr>
        <w:jc w:val="both"/>
        <w:rPr>
          <w:sz w:val="28"/>
          <w:szCs w:val="28"/>
          <w:lang w:eastAsia="en-US"/>
        </w:rPr>
      </w:pPr>
    </w:p>
    <w:p w14:paraId="2A2D0BD4" w14:textId="77777777" w:rsidR="00BF75A8" w:rsidRPr="00BF75A8" w:rsidRDefault="00BF75A8" w:rsidP="00BF75A8">
      <w:pPr>
        <w:jc w:val="both"/>
        <w:rPr>
          <w:sz w:val="28"/>
          <w:szCs w:val="28"/>
          <w:lang w:eastAsia="en-US"/>
        </w:rPr>
      </w:pPr>
    </w:p>
    <w:p w14:paraId="1D2B7F49" w14:textId="77777777" w:rsidR="00BF75A8" w:rsidRPr="00BF75A8" w:rsidRDefault="00BF75A8" w:rsidP="00BF75A8">
      <w:pPr>
        <w:jc w:val="both"/>
        <w:rPr>
          <w:sz w:val="28"/>
          <w:szCs w:val="28"/>
          <w:lang w:eastAsia="en-US"/>
        </w:rPr>
      </w:pPr>
    </w:p>
    <w:p w14:paraId="28BEE0FF" w14:textId="77777777" w:rsidR="00BF75A8" w:rsidRPr="00BF75A8" w:rsidRDefault="00BF75A8" w:rsidP="00BF75A8">
      <w:pPr>
        <w:jc w:val="both"/>
        <w:rPr>
          <w:sz w:val="28"/>
          <w:szCs w:val="28"/>
          <w:lang w:eastAsia="en-US"/>
        </w:rPr>
      </w:pPr>
    </w:p>
    <w:p w14:paraId="3DCA696F" w14:textId="77777777" w:rsidR="00BF75A8" w:rsidRPr="00BF75A8" w:rsidRDefault="00BF75A8" w:rsidP="00BF75A8">
      <w:pPr>
        <w:jc w:val="both"/>
        <w:rPr>
          <w:sz w:val="28"/>
          <w:szCs w:val="28"/>
          <w:lang w:eastAsia="en-US"/>
        </w:rPr>
      </w:pPr>
    </w:p>
    <w:p w14:paraId="193B9627" w14:textId="77777777" w:rsidR="00BF75A8" w:rsidRPr="00BF75A8" w:rsidRDefault="00BF75A8" w:rsidP="00BF75A8">
      <w:pPr>
        <w:jc w:val="both"/>
        <w:rPr>
          <w:sz w:val="28"/>
          <w:szCs w:val="28"/>
          <w:lang w:eastAsia="en-US"/>
        </w:rPr>
      </w:pPr>
    </w:p>
    <w:p w14:paraId="1DFC0CF1" w14:textId="77777777" w:rsidR="00BF75A8" w:rsidRPr="00BF75A8" w:rsidRDefault="00BF75A8" w:rsidP="00BF75A8">
      <w:pPr>
        <w:jc w:val="both"/>
        <w:rPr>
          <w:sz w:val="28"/>
          <w:szCs w:val="28"/>
          <w:lang w:eastAsia="en-US"/>
        </w:rPr>
      </w:pPr>
    </w:p>
    <w:p w14:paraId="69894AEC" w14:textId="77777777" w:rsidR="00BF75A8" w:rsidRPr="00BF75A8" w:rsidRDefault="00BF75A8" w:rsidP="00BF75A8">
      <w:pPr>
        <w:jc w:val="both"/>
        <w:rPr>
          <w:sz w:val="28"/>
          <w:szCs w:val="28"/>
          <w:lang w:eastAsia="en-US"/>
        </w:rPr>
      </w:pPr>
    </w:p>
    <w:p w14:paraId="530C239D" w14:textId="77777777" w:rsidR="00BF75A8" w:rsidRPr="00BF75A8" w:rsidRDefault="00BF75A8" w:rsidP="00BF75A8">
      <w:pPr>
        <w:jc w:val="both"/>
        <w:rPr>
          <w:sz w:val="28"/>
          <w:szCs w:val="28"/>
          <w:lang w:eastAsia="en-US"/>
        </w:rPr>
      </w:pPr>
    </w:p>
    <w:p w14:paraId="13BF1CBF" w14:textId="77777777" w:rsidR="00BF75A8" w:rsidRPr="00BF75A8" w:rsidRDefault="00BF75A8" w:rsidP="00BF75A8">
      <w:pPr>
        <w:jc w:val="both"/>
        <w:rPr>
          <w:sz w:val="28"/>
          <w:szCs w:val="28"/>
          <w:lang w:eastAsia="en-US"/>
        </w:rPr>
      </w:pPr>
    </w:p>
    <w:p w14:paraId="25BE95A5" w14:textId="77777777" w:rsidR="00BF75A8" w:rsidRPr="00BF75A8" w:rsidRDefault="00BF75A8" w:rsidP="00BF75A8">
      <w:pPr>
        <w:jc w:val="both"/>
        <w:rPr>
          <w:sz w:val="28"/>
          <w:szCs w:val="28"/>
          <w:lang w:eastAsia="en-US"/>
        </w:rPr>
      </w:pPr>
    </w:p>
    <w:p w14:paraId="1B7F8EA5" w14:textId="77777777" w:rsidR="00BF75A8" w:rsidRPr="00BF75A8" w:rsidRDefault="00BF75A8" w:rsidP="00BF75A8">
      <w:pPr>
        <w:jc w:val="both"/>
        <w:rPr>
          <w:sz w:val="28"/>
          <w:szCs w:val="28"/>
          <w:lang w:eastAsia="en-US"/>
        </w:rPr>
      </w:pPr>
    </w:p>
    <w:p w14:paraId="07901029" w14:textId="77777777" w:rsidR="00BF75A8" w:rsidRPr="00BF75A8" w:rsidRDefault="00BF75A8" w:rsidP="00BF75A8">
      <w:pPr>
        <w:jc w:val="both"/>
        <w:rPr>
          <w:sz w:val="28"/>
          <w:szCs w:val="28"/>
          <w:lang w:eastAsia="en-US"/>
        </w:rPr>
      </w:pPr>
    </w:p>
    <w:p w14:paraId="3CC89B8F" w14:textId="77777777" w:rsidR="00BF75A8" w:rsidRPr="00BF75A8" w:rsidRDefault="00BF75A8" w:rsidP="00BF75A8">
      <w:pPr>
        <w:jc w:val="both"/>
        <w:rPr>
          <w:sz w:val="28"/>
          <w:szCs w:val="28"/>
          <w:lang w:eastAsia="en-US"/>
        </w:rPr>
      </w:pPr>
    </w:p>
    <w:p w14:paraId="784DDDD8" w14:textId="77777777" w:rsidR="00913685" w:rsidRDefault="00913685" w:rsidP="00BF75A8">
      <w:pPr>
        <w:jc w:val="both"/>
        <w:rPr>
          <w:sz w:val="28"/>
          <w:szCs w:val="28"/>
          <w:lang w:eastAsia="en-US"/>
        </w:rPr>
        <w:sectPr w:rsidR="00913685" w:rsidSect="00BF75A8">
          <w:pgSz w:w="12240" w:h="15840"/>
          <w:pgMar w:top="709" w:right="851" w:bottom="284" w:left="1701" w:header="708" w:footer="708" w:gutter="0"/>
          <w:cols w:space="708"/>
          <w:titlePg/>
          <w:docGrid w:linePitch="381"/>
        </w:sectPr>
      </w:pPr>
    </w:p>
    <w:p w14:paraId="0D3DBFB0" w14:textId="494507ED" w:rsidR="00913685" w:rsidRPr="00D00103" w:rsidRDefault="00913685" w:rsidP="00913685">
      <w:pPr>
        <w:tabs>
          <w:tab w:val="left" w:pos="5580"/>
          <w:tab w:val="left" w:pos="9498"/>
        </w:tabs>
        <w:ind w:left="-2884" w:right="-569" w:firstLine="14083"/>
      </w:pPr>
      <w:r w:rsidRPr="00D00103">
        <w:lastRenderedPageBreak/>
        <w:t xml:space="preserve">Приложение № </w:t>
      </w:r>
      <w:r>
        <w:t xml:space="preserve">16 </w:t>
      </w:r>
      <w:r w:rsidRPr="00D00103">
        <w:t xml:space="preserve">к протоколу № </w:t>
      </w:r>
      <w:r>
        <w:t>57</w:t>
      </w:r>
    </w:p>
    <w:p w14:paraId="14EF8B79" w14:textId="77777777" w:rsidR="00913685" w:rsidRPr="00D00103" w:rsidRDefault="00913685" w:rsidP="00913685">
      <w:pPr>
        <w:tabs>
          <w:tab w:val="left" w:pos="5580"/>
          <w:tab w:val="left" w:pos="9498"/>
        </w:tabs>
        <w:ind w:left="-2884" w:right="-569" w:firstLine="14083"/>
      </w:pPr>
      <w:r w:rsidRPr="00D00103">
        <w:t>заседания правления Региональной</w:t>
      </w:r>
    </w:p>
    <w:p w14:paraId="44C64DD7" w14:textId="77777777" w:rsidR="00913685" w:rsidRPr="00D00103" w:rsidRDefault="00913685" w:rsidP="00913685">
      <w:pPr>
        <w:tabs>
          <w:tab w:val="left" w:pos="5580"/>
          <w:tab w:val="left" w:pos="9498"/>
        </w:tabs>
        <w:ind w:left="-2884" w:right="-569" w:firstLine="14083"/>
      </w:pPr>
      <w:r w:rsidRPr="00D00103">
        <w:t>энергетической комиссии</w:t>
      </w:r>
    </w:p>
    <w:p w14:paraId="06A50361" w14:textId="77777777" w:rsidR="00913685" w:rsidRDefault="00913685" w:rsidP="00913685">
      <w:pPr>
        <w:tabs>
          <w:tab w:val="left" w:pos="5580"/>
          <w:tab w:val="left" w:pos="9498"/>
        </w:tabs>
        <w:ind w:left="-2884" w:right="-569" w:firstLine="14083"/>
      </w:pPr>
      <w:r w:rsidRPr="00D00103">
        <w:t xml:space="preserve">Кузбасса от </w:t>
      </w:r>
      <w:r>
        <w:t>06</w:t>
      </w:r>
      <w:r w:rsidRPr="00D00103">
        <w:t>.0</w:t>
      </w:r>
      <w:r>
        <w:t>9</w:t>
      </w:r>
      <w:r w:rsidRPr="00D00103">
        <w:t>.2022</w:t>
      </w:r>
    </w:p>
    <w:tbl>
      <w:tblPr>
        <w:tblW w:w="5000" w:type="pct"/>
        <w:jc w:val="center"/>
        <w:tblCellMar>
          <w:left w:w="0" w:type="dxa"/>
          <w:right w:w="0" w:type="dxa"/>
        </w:tblCellMar>
        <w:tblLook w:val="04A0" w:firstRow="1" w:lastRow="0" w:firstColumn="1" w:lastColumn="0" w:noHBand="0" w:noVBand="1"/>
      </w:tblPr>
      <w:tblGrid>
        <w:gridCol w:w="184"/>
        <w:gridCol w:w="115"/>
        <w:gridCol w:w="541"/>
        <w:gridCol w:w="2302"/>
        <w:gridCol w:w="603"/>
        <w:gridCol w:w="748"/>
        <w:gridCol w:w="748"/>
        <w:gridCol w:w="842"/>
        <w:gridCol w:w="842"/>
        <w:gridCol w:w="748"/>
        <w:gridCol w:w="873"/>
        <w:gridCol w:w="873"/>
        <w:gridCol w:w="873"/>
        <w:gridCol w:w="780"/>
        <w:gridCol w:w="759"/>
        <w:gridCol w:w="3016"/>
      </w:tblGrid>
      <w:tr w:rsidR="00913685" w:rsidRPr="00913685" w14:paraId="174B2431" w14:textId="77777777" w:rsidTr="00913685">
        <w:trPr>
          <w:trHeight w:val="630"/>
          <w:jc w:val="center"/>
        </w:trPr>
        <w:tc>
          <w:tcPr>
            <w:tcW w:w="340" w:type="dxa"/>
            <w:tcBorders>
              <w:top w:val="nil"/>
              <w:left w:val="nil"/>
              <w:bottom w:val="nil"/>
              <w:right w:val="nil"/>
            </w:tcBorders>
            <w:shd w:val="clear" w:color="auto" w:fill="auto"/>
            <w:noWrap/>
            <w:vAlign w:val="bottom"/>
            <w:hideMark/>
          </w:tcPr>
          <w:p w14:paraId="655BC69E"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noWrap/>
            <w:vAlign w:val="bottom"/>
            <w:hideMark/>
          </w:tcPr>
          <w:p w14:paraId="0CDF8E58" w14:textId="77777777" w:rsidR="00913685" w:rsidRPr="00913685" w:rsidRDefault="00913685" w:rsidP="00913685">
            <w:pPr>
              <w:rPr>
                <w:sz w:val="11"/>
                <w:szCs w:val="11"/>
              </w:rPr>
            </w:pPr>
          </w:p>
        </w:tc>
        <w:tc>
          <w:tcPr>
            <w:tcW w:w="5439" w:type="dxa"/>
            <w:gridSpan w:val="2"/>
            <w:tcBorders>
              <w:top w:val="single" w:sz="4" w:space="0" w:color="C0C0C0"/>
              <w:left w:val="nil"/>
              <w:bottom w:val="single" w:sz="4" w:space="0" w:color="C0C0C0"/>
              <w:right w:val="nil"/>
            </w:tcBorders>
            <w:shd w:val="clear" w:color="auto" w:fill="auto"/>
            <w:vAlign w:val="bottom"/>
            <w:hideMark/>
          </w:tcPr>
          <w:p w14:paraId="77646B81" w14:textId="77777777" w:rsidR="00913685" w:rsidRPr="00913685" w:rsidRDefault="00913685" w:rsidP="00913685">
            <w:pPr>
              <w:rPr>
                <w:rFonts w:ascii="Tahoma" w:hAnsi="Tahoma" w:cs="Tahoma"/>
                <w:sz w:val="11"/>
                <w:szCs w:val="11"/>
              </w:rPr>
            </w:pPr>
            <w:r w:rsidRPr="00913685">
              <w:rPr>
                <w:rFonts w:ascii="Tahoma" w:hAnsi="Tahoma" w:cs="Tahoma"/>
                <w:sz w:val="11"/>
                <w:szCs w:val="11"/>
              </w:rPr>
              <w:t>Анжеро-Судженская ЛПДС филиала "Новосибирское РНУ" АО "Транснефть - Западная Сибирь"</w:t>
            </w:r>
          </w:p>
        </w:tc>
        <w:tc>
          <w:tcPr>
            <w:tcW w:w="1140" w:type="dxa"/>
            <w:tcBorders>
              <w:top w:val="single" w:sz="4" w:space="0" w:color="C0C0C0"/>
              <w:left w:val="nil"/>
              <w:bottom w:val="single" w:sz="4" w:space="0" w:color="C0C0C0"/>
              <w:right w:val="nil"/>
            </w:tcBorders>
            <w:shd w:val="clear" w:color="auto" w:fill="auto"/>
            <w:vAlign w:val="bottom"/>
            <w:hideMark/>
          </w:tcPr>
          <w:p w14:paraId="627D3424"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420" w:type="dxa"/>
            <w:tcBorders>
              <w:top w:val="single" w:sz="4" w:space="0" w:color="C0C0C0"/>
              <w:left w:val="nil"/>
              <w:bottom w:val="single" w:sz="4" w:space="0" w:color="C0C0C0"/>
              <w:right w:val="nil"/>
            </w:tcBorders>
            <w:shd w:val="clear" w:color="auto" w:fill="auto"/>
            <w:vAlign w:val="bottom"/>
            <w:hideMark/>
          </w:tcPr>
          <w:p w14:paraId="784621B7"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420" w:type="dxa"/>
            <w:tcBorders>
              <w:top w:val="single" w:sz="4" w:space="0" w:color="C0C0C0"/>
              <w:left w:val="nil"/>
              <w:bottom w:val="single" w:sz="4" w:space="0" w:color="C0C0C0"/>
              <w:right w:val="nil"/>
            </w:tcBorders>
            <w:shd w:val="clear" w:color="auto" w:fill="auto"/>
            <w:vAlign w:val="bottom"/>
            <w:hideMark/>
          </w:tcPr>
          <w:p w14:paraId="3588651D"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600" w:type="dxa"/>
            <w:tcBorders>
              <w:top w:val="single" w:sz="4" w:space="0" w:color="C0C0C0"/>
              <w:left w:val="nil"/>
              <w:bottom w:val="single" w:sz="4" w:space="0" w:color="C0C0C0"/>
              <w:right w:val="nil"/>
            </w:tcBorders>
            <w:shd w:val="clear" w:color="auto" w:fill="auto"/>
            <w:vAlign w:val="bottom"/>
            <w:hideMark/>
          </w:tcPr>
          <w:p w14:paraId="4C9BD849"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600" w:type="dxa"/>
            <w:tcBorders>
              <w:top w:val="single" w:sz="4" w:space="0" w:color="C0C0C0"/>
              <w:left w:val="nil"/>
              <w:bottom w:val="single" w:sz="4" w:space="0" w:color="C0C0C0"/>
              <w:right w:val="nil"/>
            </w:tcBorders>
            <w:shd w:val="clear" w:color="auto" w:fill="auto"/>
            <w:vAlign w:val="bottom"/>
            <w:hideMark/>
          </w:tcPr>
          <w:p w14:paraId="11C53EB1"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420" w:type="dxa"/>
            <w:tcBorders>
              <w:top w:val="single" w:sz="4" w:space="0" w:color="C0C0C0"/>
              <w:left w:val="nil"/>
              <w:bottom w:val="single" w:sz="4" w:space="0" w:color="C0C0C0"/>
              <w:right w:val="nil"/>
            </w:tcBorders>
            <w:shd w:val="clear" w:color="auto" w:fill="auto"/>
            <w:vAlign w:val="bottom"/>
            <w:hideMark/>
          </w:tcPr>
          <w:p w14:paraId="5702BB6E"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660" w:type="dxa"/>
            <w:tcBorders>
              <w:top w:val="single" w:sz="4" w:space="0" w:color="C0C0C0"/>
              <w:left w:val="nil"/>
              <w:bottom w:val="single" w:sz="4" w:space="0" w:color="C0C0C0"/>
              <w:right w:val="nil"/>
            </w:tcBorders>
            <w:shd w:val="clear" w:color="auto" w:fill="auto"/>
            <w:vAlign w:val="bottom"/>
            <w:hideMark/>
          </w:tcPr>
          <w:p w14:paraId="1EDD4E78"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660" w:type="dxa"/>
            <w:tcBorders>
              <w:top w:val="single" w:sz="4" w:space="0" w:color="C0C0C0"/>
              <w:left w:val="nil"/>
              <w:bottom w:val="single" w:sz="4" w:space="0" w:color="C0C0C0"/>
              <w:right w:val="nil"/>
            </w:tcBorders>
            <w:shd w:val="clear" w:color="auto" w:fill="auto"/>
            <w:vAlign w:val="bottom"/>
            <w:hideMark/>
          </w:tcPr>
          <w:p w14:paraId="2B180D77"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660" w:type="dxa"/>
            <w:tcBorders>
              <w:top w:val="single" w:sz="4" w:space="0" w:color="C0C0C0"/>
              <w:left w:val="nil"/>
              <w:bottom w:val="single" w:sz="4" w:space="0" w:color="C0C0C0"/>
              <w:right w:val="nil"/>
            </w:tcBorders>
            <w:shd w:val="clear" w:color="auto" w:fill="auto"/>
            <w:vAlign w:val="bottom"/>
            <w:hideMark/>
          </w:tcPr>
          <w:p w14:paraId="54C946BA"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48AB25C3"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1440" w:type="dxa"/>
            <w:tcBorders>
              <w:top w:val="single" w:sz="4" w:space="0" w:color="C0C0C0"/>
              <w:left w:val="nil"/>
              <w:bottom w:val="single" w:sz="4" w:space="0" w:color="C0C0C0"/>
              <w:right w:val="nil"/>
            </w:tcBorders>
            <w:shd w:val="clear" w:color="auto" w:fill="auto"/>
            <w:vAlign w:val="bottom"/>
            <w:hideMark/>
          </w:tcPr>
          <w:p w14:paraId="68D47BA9"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c>
          <w:tcPr>
            <w:tcW w:w="5799" w:type="dxa"/>
            <w:tcBorders>
              <w:top w:val="single" w:sz="4" w:space="0" w:color="C0C0C0"/>
              <w:left w:val="nil"/>
              <w:bottom w:val="single" w:sz="4" w:space="0" w:color="C0C0C0"/>
              <w:right w:val="nil"/>
            </w:tcBorders>
            <w:shd w:val="clear" w:color="auto" w:fill="auto"/>
            <w:vAlign w:val="bottom"/>
            <w:hideMark/>
          </w:tcPr>
          <w:p w14:paraId="3A98E9B9" w14:textId="77777777" w:rsidR="00913685" w:rsidRPr="00913685" w:rsidRDefault="00913685" w:rsidP="00913685">
            <w:pPr>
              <w:rPr>
                <w:rFonts w:ascii="Tahoma" w:hAnsi="Tahoma" w:cs="Tahoma"/>
                <w:sz w:val="11"/>
                <w:szCs w:val="11"/>
              </w:rPr>
            </w:pPr>
            <w:r w:rsidRPr="00913685">
              <w:rPr>
                <w:rFonts w:ascii="Tahoma" w:hAnsi="Tahoma" w:cs="Tahoma"/>
                <w:sz w:val="11"/>
                <w:szCs w:val="11"/>
              </w:rPr>
              <w:t>2021-2023</w:t>
            </w:r>
          </w:p>
        </w:tc>
      </w:tr>
      <w:tr w:rsidR="00913685" w:rsidRPr="00913685" w14:paraId="0CE6C595" w14:textId="77777777" w:rsidTr="00913685">
        <w:trPr>
          <w:trHeight w:val="255"/>
          <w:jc w:val="center"/>
        </w:trPr>
        <w:tc>
          <w:tcPr>
            <w:tcW w:w="340" w:type="dxa"/>
            <w:tcBorders>
              <w:top w:val="nil"/>
              <w:left w:val="nil"/>
              <w:bottom w:val="nil"/>
              <w:right w:val="nil"/>
            </w:tcBorders>
            <w:shd w:val="clear" w:color="auto" w:fill="auto"/>
            <w:noWrap/>
            <w:vAlign w:val="bottom"/>
            <w:hideMark/>
          </w:tcPr>
          <w:p w14:paraId="38B8384E"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0E54CD46" w14:textId="77777777" w:rsidR="00913685" w:rsidRPr="00913685" w:rsidRDefault="00913685" w:rsidP="00913685">
            <w:pPr>
              <w:rPr>
                <w:sz w:val="11"/>
                <w:szCs w:val="11"/>
              </w:rPr>
            </w:pPr>
          </w:p>
        </w:tc>
        <w:tc>
          <w:tcPr>
            <w:tcW w:w="10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53AE19"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 п/п</w:t>
            </w:r>
          </w:p>
        </w:tc>
        <w:tc>
          <w:tcPr>
            <w:tcW w:w="44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4AF3B6"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7465E8"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Ед. изм.</w:t>
            </w:r>
          </w:p>
        </w:tc>
        <w:tc>
          <w:tcPr>
            <w:tcW w:w="2840" w:type="dxa"/>
            <w:gridSpan w:val="2"/>
            <w:tcBorders>
              <w:top w:val="single" w:sz="4" w:space="0" w:color="C0C0C0"/>
              <w:left w:val="nil"/>
              <w:bottom w:val="single" w:sz="4" w:space="0" w:color="C0C0C0"/>
              <w:right w:val="single" w:sz="4" w:space="0" w:color="C0C0C0"/>
            </w:tcBorders>
            <w:shd w:val="clear" w:color="auto" w:fill="auto"/>
            <w:vAlign w:val="center"/>
            <w:hideMark/>
          </w:tcPr>
          <w:p w14:paraId="5576587C"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2021 год</w:t>
            </w:r>
          </w:p>
        </w:tc>
        <w:tc>
          <w:tcPr>
            <w:tcW w:w="1600" w:type="dxa"/>
            <w:tcBorders>
              <w:top w:val="nil"/>
              <w:left w:val="nil"/>
              <w:bottom w:val="single" w:sz="4" w:space="0" w:color="C0C0C0"/>
              <w:right w:val="single" w:sz="4" w:space="0" w:color="C0C0C0"/>
            </w:tcBorders>
            <w:shd w:val="clear" w:color="auto" w:fill="auto"/>
            <w:vAlign w:val="center"/>
            <w:hideMark/>
          </w:tcPr>
          <w:p w14:paraId="382D79C5"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2022 год</w:t>
            </w:r>
          </w:p>
        </w:tc>
        <w:tc>
          <w:tcPr>
            <w:tcW w:w="1600" w:type="dxa"/>
            <w:tcBorders>
              <w:top w:val="nil"/>
              <w:left w:val="nil"/>
              <w:bottom w:val="single" w:sz="4" w:space="0" w:color="C0C0C0"/>
              <w:right w:val="nil"/>
            </w:tcBorders>
            <w:shd w:val="clear" w:color="auto" w:fill="auto"/>
            <w:vAlign w:val="center"/>
            <w:hideMark/>
          </w:tcPr>
          <w:p w14:paraId="43A5438C"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2023 год</w:t>
            </w:r>
          </w:p>
        </w:tc>
        <w:tc>
          <w:tcPr>
            <w:tcW w:w="3080"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1D288D"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2023 год</w:t>
            </w:r>
          </w:p>
        </w:tc>
        <w:tc>
          <w:tcPr>
            <w:tcW w:w="6240" w:type="dxa"/>
            <w:gridSpan w:val="4"/>
            <w:tcBorders>
              <w:top w:val="single" w:sz="4" w:space="0" w:color="C0C0C0"/>
              <w:left w:val="nil"/>
              <w:bottom w:val="single" w:sz="4" w:space="0" w:color="C0C0C0"/>
              <w:right w:val="single" w:sz="4" w:space="0" w:color="C0C0C0"/>
            </w:tcBorders>
            <w:shd w:val="clear" w:color="auto" w:fill="auto"/>
            <w:vAlign w:val="center"/>
            <w:hideMark/>
          </w:tcPr>
          <w:p w14:paraId="17A98922"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2023 год</w:t>
            </w:r>
          </w:p>
        </w:tc>
        <w:tc>
          <w:tcPr>
            <w:tcW w:w="579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FEA402"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Обоснование отклонений</w:t>
            </w:r>
          </w:p>
        </w:tc>
      </w:tr>
      <w:tr w:rsidR="00913685" w:rsidRPr="00913685" w14:paraId="298F88FF" w14:textId="77777777" w:rsidTr="00913685">
        <w:trPr>
          <w:trHeight w:val="480"/>
          <w:jc w:val="center"/>
        </w:trPr>
        <w:tc>
          <w:tcPr>
            <w:tcW w:w="340" w:type="dxa"/>
            <w:tcBorders>
              <w:top w:val="nil"/>
              <w:left w:val="nil"/>
              <w:bottom w:val="nil"/>
              <w:right w:val="nil"/>
            </w:tcBorders>
            <w:shd w:val="clear" w:color="auto" w:fill="auto"/>
            <w:noWrap/>
            <w:vAlign w:val="bottom"/>
            <w:hideMark/>
          </w:tcPr>
          <w:p w14:paraId="0C36AB57" w14:textId="77777777" w:rsidR="00913685" w:rsidRPr="00913685" w:rsidRDefault="00913685" w:rsidP="00913685">
            <w:pPr>
              <w:jc w:val="center"/>
              <w:rPr>
                <w:rFonts w:ascii="Tahoma" w:hAnsi="Tahoma" w:cs="Tahoma"/>
                <w:b/>
                <w:bCs/>
                <w:color w:val="272727"/>
                <w:sz w:val="11"/>
                <w:szCs w:val="11"/>
              </w:rPr>
            </w:pPr>
          </w:p>
        </w:tc>
        <w:tc>
          <w:tcPr>
            <w:tcW w:w="202" w:type="dxa"/>
            <w:tcBorders>
              <w:top w:val="nil"/>
              <w:left w:val="nil"/>
              <w:bottom w:val="nil"/>
              <w:right w:val="nil"/>
            </w:tcBorders>
            <w:shd w:val="clear" w:color="auto" w:fill="auto"/>
            <w:noWrap/>
            <w:vAlign w:val="bottom"/>
            <w:hideMark/>
          </w:tcPr>
          <w:p w14:paraId="2857E3A7" w14:textId="77777777" w:rsidR="00913685" w:rsidRPr="00913685" w:rsidRDefault="00913685" w:rsidP="00913685">
            <w:pPr>
              <w:rPr>
                <w:sz w:val="11"/>
                <w:szCs w:val="11"/>
              </w:rPr>
            </w:pPr>
          </w:p>
        </w:tc>
        <w:tc>
          <w:tcPr>
            <w:tcW w:w="1019" w:type="dxa"/>
            <w:vMerge/>
            <w:tcBorders>
              <w:top w:val="nil"/>
              <w:left w:val="single" w:sz="4" w:space="0" w:color="C0C0C0"/>
              <w:bottom w:val="single" w:sz="4" w:space="0" w:color="C0C0C0"/>
              <w:right w:val="single" w:sz="4" w:space="0" w:color="C0C0C0"/>
            </w:tcBorders>
            <w:vAlign w:val="center"/>
            <w:hideMark/>
          </w:tcPr>
          <w:p w14:paraId="4EC5363D" w14:textId="77777777" w:rsidR="00913685" w:rsidRPr="00913685" w:rsidRDefault="00913685" w:rsidP="00913685">
            <w:pPr>
              <w:rPr>
                <w:rFonts w:ascii="Tahoma" w:hAnsi="Tahoma" w:cs="Tahoma"/>
                <w:b/>
                <w:bCs/>
                <w:color w:val="272727"/>
                <w:sz w:val="11"/>
                <w:szCs w:val="11"/>
              </w:rPr>
            </w:pPr>
          </w:p>
        </w:tc>
        <w:tc>
          <w:tcPr>
            <w:tcW w:w="4420" w:type="dxa"/>
            <w:vMerge/>
            <w:tcBorders>
              <w:top w:val="nil"/>
              <w:left w:val="single" w:sz="4" w:space="0" w:color="C0C0C0"/>
              <w:bottom w:val="single" w:sz="4" w:space="0" w:color="C0C0C0"/>
              <w:right w:val="single" w:sz="4" w:space="0" w:color="C0C0C0"/>
            </w:tcBorders>
            <w:vAlign w:val="center"/>
            <w:hideMark/>
          </w:tcPr>
          <w:p w14:paraId="7EBEA151" w14:textId="77777777" w:rsidR="00913685" w:rsidRPr="00913685" w:rsidRDefault="00913685" w:rsidP="00913685">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723F947D" w14:textId="77777777" w:rsidR="00913685" w:rsidRPr="00913685" w:rsidRDefault="00913685" w:rsidP="00913685">
            <w:pPr>
              <w:rPr>
                <w:rFonts w:ascii="Tahoma" w:hAnsi="Tahoma" w:cs="Tahoma"/>
                <w:b/>
                <w:bCs/>
                <w:color w:val="272727"/>
                <w:sz w:val="11"/>
                <w:szCs w:val="11"/>
              </w:rPr>
            </w:pPr>
          </w:p>
        </w:tc>
        <w:tc>
          <w:tcPr>
            <w:tcW w:w="14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306730"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Утверждено регулирующим органом</w:t>
            </w:r>
          </w:p>
        </w:tc>
        <w:tc>
          <w:tcPr>
            <w:tcW w:w="14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F365F1"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Факт</w:t>
            </w:r>
          </w:p>
        </w:tc>
        <w:tc>
          <w:tcPr>
            <w:tcW w:w="16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F9AAFA9"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Утверждено регулирующим органом (с учетом корректировки)</w:t>
            </w:r>
          </w:p>
        </w:tc>
        <w:tc>
          <w:tcPr>
            <w:tcW w:w="16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C51A975"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Утверждено регулирующим органом</w:t>
            </w:r>
          </w:p>
        </w:tc>
        <w:tc>
          <w:tcPr>
            <w:tcW w:w="3080" w:type="dxa"/>
            <w:gridSpan w:val="2"/>
            <w:tcBorders>
              <w:top w:val="single" w:sz="4" w:space="0" w:color="C0C0C0"/>
              <w:left w:val="nil"/>
              <w:bottom w:val="single" w:sz="4" w:space="0" w:color="C0C0C0"/>
              <w:right w:val="single" w:sz="4" w:space="0" w:color="C0C0C0"/>
            </w:tcBorders>
            <w:shd w:val="clear" w:color="auto" w:fill="auto"/>
            <w:vAlign w:val="center"/>
            <w:hideMark/>
          </w:tcPr>
          <w:p w14:paraId="23DEB6C9"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Предложение организации</w:t>
            </w:r>
          </w:p>
        </w:tc>
        <w:tc>
          <w:tcPr>
            <w:tcW w:w="3320" w:type="dxa"/>
            <w:gridSpan w:val="2"/>
            <w:tcBorders>
              <w:top w:val="single" w:sz="4" w:space="0" w:color="C0C0C0"/>
              <w:left w:val="nil"/>
              <w:bottom w:val="single" w:sz="4" w:space="0" w:color="C0C0C0"/>
              <w:right w:val="single" w:sz="4" w:space="0" w:color="C0C0C0"/>
            </w:tcBorders>
            <w:shd w:val="clear" w:color="auto" w:fill="auto"/>
            <w:vAlign w:val="center"/>
            <w:hideMark/>
          </w:tcPr>
          <w:p w14:paraId="32170939"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Предложение регулирующего органа</w:t>
            </w:r>
          </w:p>
        </w:tc>
        <w:tc>
          <w:tcPr>
            <w:tcW w:w="2920" w:type="dxa"/>
            <w:gridSpan w:val="2"/>
            <w:tcBorders>
              <w:top w:val="single" w:sz="4" w:space="0" w:color="C0C0C0"/>
              <w:left w:val="nil"/>
              <w:bottom w:val="single" w:sz="4" w:space="0" w:color="C0C0C0"/>
              <w:right w:val="single" w:sz="4" w:space="0" w:color="C0C0C0"/>
            </w:tcBorders>
            <w:shd w:val="clear" w:color="auto" w:fill="auto"/>
            <w:vAlign w:val="center"/>
            <w:hideMark/>
          </w:tcPr>
          <w:p w14:paraId="38C99F22"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В том числе на период</w:t>
            </w:r>
          </w:p>
        </w:tc>
        <w:tc>
          <w:tcPr>
            <w:tcW w:w="5799" w:type="dxa"/>
            <w:vMerge/>
            <w:tcBorders>
              <w:top w:val="single" w:sz="4" w:space="0" w:color="C0C0C0"/>
              <w:left w:val="single" w:sz="4" w:space="0" w:color="C0C0C0"/>
              <w:bottom w:val="single" w:sz="4" w:space="0" w:color="C0C0C0"/>
              <w:right w:val="single" w:sz="4" w:space="0" w:color="C0C0C0"/>
            </w:tcBorders>
            <w:vAlign w:val="center"/>
            <w:hideMark/>
          </w:tcPr>
          <w:p w14:paraId="29EAA382" w14:textId="77777777" w:rsidR="00913685" w:rsidRPr="00913685" w:rsidRDefault="00913685" w:rsidP="00913685">
            <w:pPr>
              <w:rPr>
                <w:rFonts w:ascii="Tahoma" w:hAnsi="Tahoma" w:cs="Tahoma"/>
                <w:b/>
                <w:bCs/>
                <w:color w:val="272727"/>
                <w:sz w:val="11"/>
                <w:szCs w:val="11"/>
              </w:rPr>
            </w:pPr>
          </w:p>
        </w:tc>
      </w:tr>
      <w:tr w:rsidR="00913685" w:rsidRPr="00913685" w14:paraId="589FD1B2" w14:textId="77777777" w:rsidTr="00913685">
        <w:trPr>
          <w:trHeight w:val="540"/>
          <w:jc w:val="center"/>
        </w:trPr>
        <w:tc>
          <w:tcPr>
            <w:tcW w:w="340" w:type="dxa"/>
            <w:tcBorders>
              <w:top w:val="nil"/>
              <w:left w:val="nil"/>
              <w:bottom w:val="nil"/>
              <w:right w:val="nil"/>
            </w:tcBorders>
            <w:shd w:val="clear" w:color="auto" w:fill="auto"/>
            <w:noWrap/>
            <w:vAlign w:val="bottom"/>
            <w:hideMark/>
          </w:tcPr>
          <w:p w14:paraId="02875F27" w14:textId="77777777" w:rsidR="00913685" w:rsidRPr="00913685" w:rsidRDefault="00913685" w:rsidP="00913685">
            <w:pPr>
              <w:jc w:val="center"/>
              <w:rPr>
                <w:rFonts w:ascii="Tahoma" w:hAnsi="Tahoma" w:cs="Tahoma"/>
                <w:b/>
                <w:bCs/>
                <w:color w:val="272727"/>
                <w:sz w:val="11"/>
                <w:szCs w:val="11"/>
              </w:rPr>
            </w:pPr>
          </w:p>
        </w:tc>
        <w:tc>
          <w:tcPr>
            <w:tcW w:w="202" w:type="dxa"/>
            <w:tcBorders>
              <w:top w:val="nil"/>
              <w:left w:val="nil"/>
              <w:bottom w:val="nil"/>
              <w:right w:val="nil"/>
            </w:tcBorders>
            <w:shd w:val="clear" w:color="auto" w:fill="auto"/>
            <w:noWrap/>
            <w:vAlign w:val="bottom"/>
            <w:hideMark/>
          </w:tcPr>
          <w:p w14:paraId="1E5A1DB5" w14:textId="77777777" w:rsidR="00913685" w:rsidRPr="00913685" w:rsidRDefault="00913685" w:rsidP="00913685">
            <w:pPr>
              <w:rPr>
                <w:sz w:val="11"/>
                <w:szCs w:val="11"/>
              </w:rPr>
            </w:pPr>
          </w:p>
        </w:tc>
        <w:tc>
          <w:tcPr>
            <w:tcW w:w="1019" w:type="dxa"/>
            <w:vMerge/>
            <w:tcBorders>
              <w:top w:val="nil"/>
              <w:left w:val="single" w:sz="4" w:space="0" w:color="C0C0C0"/>
              <w:bottom w:val="single" w:sz="4" w:space="0" w:color="C0C0C0"/>
              <w:right w:val="single" w:sz="4" w:space="0" w:color="C0C0C0"/>
            </w:tcBorders>
            <w:vAlign w:val="center"/>
            <w:hideMark/>
          </w:tcPr>
          <w:p w14:paraId="023267A0" w14:textId="77777777" w:rsidR="00913685" w:rsidRPr="00913685" w:rsidRDefault="00913685" w:rsidP="00913685">
            <w:pPr>
              <w:rPr>
                <w:rFonts w:ascii="Tahoma" w:hAnsi="Tahoma" w:cs="Tahoma"/>
                <w:b/>
                <w:bCs/>
                <w:color w:val="272727"/>
                <w:sz w:val="11"/>
                <w:szCs w:val="11"/>
              </w:rPr>
            </w:pPr>
          </w:p>
        </w:tc>
        <w:tc>
          <w:tcPr>
            <w:tcW w:w="4420" w:type="dxa"/>
            <w:vMerge/>
            <w:tcBorders>
              <w:top w:val="nil"/>
              <w:left w:val="single" w:sz="4" w:space="0" w:color="C0C0C0"/>
              <w:bottom w:val="single" w:sz="4" w:space="0" w:color="C0C0C0"/>
              <w:right w:val="single" w:sz="4" w:space="0" w:color="C0C0C0"/>
            </w:tcBorders>
            <w:vAlign w:val="center"/>
            <w:hideMark/>
          </w:tcPr>
          <w:p w14:paraId="62BE1873" w14:textId="77777777" w:rsidR="00913685" w:rsidRPr="00913685" w:rsidRDefault="00913685" w:rsidP="00913685">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31BCDDE1" w14:textId="77777777" w:rsidR="00913685" w:rsidRPr="00913685" w:rsidRDefault="00913685" w:rsidP="00913685">
            <w:pPr>
              <w:rPr>
                <w:rFonts w:ascii="Tahoma" w:hAnsi="Tahoma" w:cs="Tahoma"/>
                <w:b/>
                <w:bCs/>
                <w:color w:val="272727"/>
                <w:sz w:val="11"/>
                <w:szCs w:val="11"/>
              </w:rPr>
            </w:pPr>
          </w:p>
        </w:tc>
        <w:tc>
          <w:tcPr>
            <w:tcW w:w="1420" w:type="dxa"/>
            <w:vMerge/>
            <w:tcBorders>
              <w:top w:val="nil"/>
              <w:left w:val="single" w:sz="4" w:space="0" w:color="C0C0C0"/>
              <w:bottom w:val="single" w:sz="4" w:space="0" w:color="C0C0C0"/>
              <w:right w:val="single" w:sz="4" w:space="0" w:color="C0C0C0"/>
            </w:tcBorders>
            <w:vAlign w:val="center"/>
            <w:hideMark/>
          </w:tcPr>
          <w:p w14:paraId="3598D303" w14:textId="77777777" w:rsidR="00913685" w:rsidRPr="00913685" w:rsidRDefault="00913685" w:rsidP="00913685">
            <w:pPr>
              <w:rPr>
                <w:rFonts w:ascii="Tahoma" w:hAnsi="Tahoma" w:cs="Tahoma"/>
                <w:b/>
                <w:bCs/>
                <w:color w:val="272727"/>
                <w:sz w:val="11"/>
                <w:szCs w:val="11"/>
              </w:rPr>
            </w:pPr>
          </w:p>
        </w:tc>
        <w:tc>
          <w:tcPr>
            <w:tcW w:w="1420" w:type="dxa"/>
            <w:vMerge/>
            <w:tcBorders>
              <w:top w:val="nil"/>
              <w:left w:val="single" w:sz="4" w:space="0" w:color="C0C0C0"/>
              <w:bottom w:val="single" w:sz="4" w:space="0" w:color="C0C0C0"/>
              <w:right w:val="single" w:sz="4" w:space="0" w:color="C0C0C0"/>
            </w:tcBorders>
            <w:vAlign w:val="center"/>
            <w:hideMark/>
          </w:tcPr>
          <w:p w14:paraId="42E3DE80" w14:textId="77777777" w:rsidR="00913685" w:rsidRPr="00913685" w:rsidRDefault="00913685" w:rsidP="00913685">
            <w:pPr>
              <w:rPr>
                <w:rFonts w:ascii="Tahoma" w:hAnsi="Tahoma" w:cs="Tahoma"/>
                <w:b/>
                <w:bCs/>
                <w:color w:val="272727"/>
                <w:sz w:val="11"/>
                <w:szCs w:val="11"/>
              </w:rPr>
            </w:pPr>
          </w:p>
        </w:tc>
        <w:tc>
          <w:tcPr>
            <w:tcW w:w="1600" w:type="dxa"/>
            <w:vMerge/>
            <w:tcBorders>
              <w:top w:val="nil"/>
              <w:left w:val="single" w:sz="4" w:space="0" w:color="C0C0C0"/>
              <w:bottom w:val="single" w:sz="4" w:space="0" w:color="C0C0C0"/>
              <w:right w:val="single" w:sz="4" w:space="0" w:color="C0C0C0"/>
            </w:tcBorders>
            <w:vAlign w:val="center"/>
            <w:hideMark/>
          </w:tcPr>
          <w:p w14:paraId="3ADBA81F" w14:textId="77777777" w:rsidR="00913685" w:rsidRPr="00913685" w:rsidRDefault="00913685" w:rsidP="00913685">
            <w:pPr>
              <w:rPr>
                <w:rFonts w:ascii="Tahoma" w:hAnsi="Tahoma" w:cs="Tahoma"/>
                <w:b/>
                <w:bCs/>
                <w:color w:val="272727"/>
                <w:sz w:val="11"/>
                <w:szCs w:val="11"/>
              </w:rPr>
            </w:pPr>
          </w:p>
        </w:tc>
        <w:tc>
          <w:tcPr>
            <w:tcW w:w="1600" w:type="dxa"/>
            <w:vMerge/>
            <w:tcBorders>
              <w:top w:val="nil"/>
              <w:left w:val="single" w:sz="4" w:space="0" w:color="C0C0C0"/>
              <w:bottom w:val="single" w:sz="4" w:space="0" w:color="C0C0C0"/>
              <w:right w:val="single" w:sz="4" w:space="0" w:color="C0C0C0"/>
            </w:tcBorders>
            <w:vAlign w:val="center"/>
            <w:hideMark/>
          </w:tcPr>
          <w:p w14:paraId="17CD7C04" w14:textId="77777777" w:rsidR="00913685" w:rsidRPr="00913685" w:rsidRDefault="00913685" w:rsidP="00913685">
            <w:pPr>
              <w:rPr>
                <w:rFonts w:ascii="Tahoma" w:hAnsi="Tahoma" w:cs="Tahoma"/>
                <w:b/>
                <w:bCs/>
                <w:color w:val="272727"/>
                <w:sz w:val="11"/>
                <w:szCs w:val="11"/>
              </w:rPr>
            </w:pPr>
          </w:p>
        </w:tc>
        <w:tc>
          <w:tcPr>
            <w:tcW w:w="1420" w:type="dxa"/>
            <w:tcBorders>
              <w:top w:val="nil"/>
              <w:left w:val="nil"/>
              <w:bottom w:val="single" w:sz="4" w:space="0" w:color="C0C0C0"/>
              <w:right w:val="single" w:sz="4" w:space="0" w:color="C0C0C0"/>
            </w:tcBorders>
            <w:shd w:val="clear" w:color="auto" w:fill="auto"/>
            <w:vAlign w:val="center"/>
            <w:hideMark/>
          </w:tcPr>
          <w:p w14:paraId="411B5542"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корректировка</w:t>
            </w:r>
          </w:p>
        </w:tc>
        <w:tc>
          <w:tcPr>
            <w:tcW w:w="1660" w:type="dxa"/>
            <w:tcBorders>
              <w:top w:val="nil"/>
              <w:left w:val="nil"/>
              <w:bottom w:val="single" w:sz="4" w:space="0" w:color="C0C0C0"/>
              <w:right w:val="single" w:sz="4" w:space="0" w:color="C0C0C0"/>
            </w:tcBorders>
            <w:shd w:val="clear" w:color="auto" w:fill="auto"/>
            <w:vAlign w:val="center"/>
            <w:hideMark/>
          </w:tcPr>
          <w:p w14:paraId="50A29A78"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с учетом корректировки</w:t>
            </w:r>
          </w:p>
        </w:tc>
        <w:tc>
          <w:tcPr>
            <w:tcW w:w="1660" w:type="dxa"/>
            <w:tcBorders>
              <w:top w:val="nil"/>
              <w:left w:val="nil"/>
              <w:bottom w:val="single" w:sz="4" w:space="0" w:color="C0C0C0"/>
              <w:right w:val="single" w:sz="4" w:space="0" w:color="C0C0C0"/>
            </w:tcBorders>
            <w:shd w:val="clear" w:color="auto" w:fill="auto"/>
            <w:vAlign w:val="center"/>
            <w:hideMark/>
          </w:tcPr>
          <w:p w14:paraId="090CD11A"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корректировка</w:t>
            </w:r>
          </w:p>
        </w:tc>
        <w:tc>
          <w:tcPr>
            <w:tcW w:w="1660" w:type="dxa"/>
            <w:tcBorders>
              <w:top w:val="nil"/>
              <w:left w:val="nil"/>
              <w:bottom w:val="single" w:sz="4" w:space="0" w:color="C0C0C0"/>
              <w:right w:val="single" w:sz="4" w:space="0" w:color="C0C0C0"/>
            </w:tcBorders>
            <w:shd w:val="clear" w:color="auto" w:fill="auto"/>
            <w:vAlign w:val="center"/>
            <w:hideMark/>
          </w:tcPr>
          <w:p w14:paraId="4BBE8E50"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с учетом корректировки</w:t>
            </w:r>
          </w:p>
        </w:tc>
        <w:tc>
          <w:tcPr>
            <w:tcW w:w="1480" w:type="dxa"/>
            <w:tcBorders>
              <w:top w:val="nil"/>
              <w:left w:val="nil"/>
              <w:bottom w:val="single" w:sz="4" w:space="0" w:color="C0C0C0"/>
              <w:right w:val="single" w:sz="4" w:space="0" w:color="C0C0C0"/>
            </w:tcBorders>
            <w:shd w:val="clear" w:color="auto" w:fill="auto"/>
            <w:vAlign w:val="center"/>
            <w:hideMark/>
          </w:tcPr>
          <w:p w14:paraId="686671EB"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с 01.01.                      по 30.06.</w:t>
            </w:r>
          </w:p>
        </w:tc>
        <w:tc>
          <w:tcPr>
            <w:tcW w:w="1440" w:type="dxa"/>
            <w:tcBorders>
              <w:top w:val="nil"/>
              <w:left w:val="nil"/>
              <w:bottom w:val="single" w:sz="4" w:space="0" w:color="C0C0C0"/>
              <w:right w:val="single" w:sz="4" w:space="0" w:color="C0C0C0"/>
            </w:tcBorders>
            <w:shd w:val="clear" w:color="auto" w:fill="auto"/>
            <w:vAlign w:val="center"/>
            <w:hideMark/>
          </w:tcPr>
          <w:p w14:paraId="3D2D42ED" w14:textId="77777777" w:rsidR="00913685" w:rsidRPr="00913685" w:rsidRDefault="00913685" w:rsidP="00913685">
            <w:pPr>
              <w:jc w:val="center"/>
              <w:rPr>
                <w:rFonts w:ascii="Tahoma" w:hAnsi="Tahoma" w:cs="Tahoma"/>
                <w:b/>
                <w:bCs/>
                <w:color w:val="272727"/>
                <w:sz w:val="11"/>
                <w:szCs w:val="11"/>
              </w:rPr>
            </w:pPr>
            <w:r w:rsidRPr="00913685">
              <w:rPr>
                <w:rFonts w:ascii="Tahoma" w:hAnsi="Tahoma" w:cs="Tahoma"/>
                <w:b/>
                <w:bCs/>
                <w:color w:val="272727"/>
                <w:sz w:val="11"/>
                <w:szCs w:val="11"/>
              </w:rPr>
              <w:t>с 01.07.                     по 31.12.</w:t>
            </w:r>
          </w:p>
        </w:tc>
        <w:tc>
          <w:tcPr>
            <w:tcW w:w="5799" w:type="dxa"/>
            <w:vMerge/>
            <w:tcBorders>
              <w:top w:val="single" w:sz="4" w:space="0" w:color="C0C0C0"/>
              <w:left w:val="single" w:sz="4" w:space="0" w:color="C0C0C0"/>
              <w:bottom w:val="single" w:sz="4" w:space="0" w:color="C0C0C0"/>
              <w:right w:val="single" w:sz="4" w:space="0" w:color="C0C0C0"/>
            </w:tcBorders>
            <w:vAlign w:val="center"/>
            <w:hideMark/>
          </w:tcPr>
          <w:p w14:paraId="0C6D4FEC" w14:textId="77777777" w:rsidR="00913685" w:rsidRPr="00913685" w:rsidRDefault="00913685" w:rsidP="00913685">
            <w:pPr>
              <w:rPr>
                <w:rFonts w:ascii="Tahoma" w:hAnsi="Tahoma" w:cs="Tahoma"/>
                <w:b/>
                <w:bCs/>
                <w:color w:val="272727"/>
                <w:sz w:val="11"/>
                <w:szCs w:val="11"/>
              </w:rPr>
            </w:pPr>
          </w:p>
        </w:tc>
      </w:tr>
      <w:tr w:rsidR="00913685" w:rsidRPr="00913685" w14:paraId="09428A89" w14:textId="77777777" w:rsidTr="00913685">
        <w:trPr>
          <w:trHeight w:val="225"/>
          <w:jc w:val="center"/>
        </w:trPr>
        <w:tc>
          <w:tcPr>
            <w:tcW w:w="340" w:type="dxa"/>
            <w:tcBorders>
              <w:top w:val="nil"/>
              <w:left w:val="nil"/>
              <w:bottom w:val="nil"/>
              <w:right w:val="nil"/>
            </w:tcBorders>
            <w:shd w:val="clear" w:color="auto" w:fill="auto"/>
            <w:noWrap/>
            <w:vAlign w:val="bottom"/>
            <w:hideMark/>
          </w:tcPr>
          <w:p w14:paraId="063C8604" w14:textId="77777777" w:rsidR="00913685" w:rsidRPr="00913685" w:rsidRDefault="00913685" w:rsidP="00913685">
            <w:pPr>
              <w:jc w:val="center"/>
              <w:rPr>
                <w:rFonts w:ascii="Tahoma" w:hAnsi="Tahoma" w:cs="Tahoma"/>
                <w:b/>
                <w:bCs/>
                <w:color w:val="272727"/>
                <w:sz w:val="11"/>
                <w:szCs w:val="11"/>
              </w:rPr>
            </w:pPr>
          </w:p>
        </w:tc>
        <w:tc>
          <w:tcPr>
            <w:tcW w:w="202" w:type="dxa"/>
            <w:tcBorders>
              <w:top w:val="nil"/>
              <w:left w:val="nil"/>
              <w:bottom w:val="nil"/>
              <w:right w:val="nil"/>
            </w:tcBorders>
            <w:shd w:val="clear" w:color="auto" w:fill="auto"/>
            <w:noWrap/>
            <w:vAlign w:val="bottom"/>
            <w:hideMark/>
          </w:tcPr>
          <w:p w14:paraId="5AEDED97" w14:textId="77777777" w:rsidR="00913685" w:rsidRPr="00913685" w:rsidRDefault="00913685" w:rsidP="00913685">
            <w:pPr>
              <w:rPr>
                <w:sz w:val="11"/>
                <w:szCs w:val="11"/>
              </w:rPr>
            </w:pPr>
          </w:p>
        </w:tc>
        <w:tc>
          <w:tcPr>
            <w:tcW w:w="1019" w:type="dxa"/>
            <w:tcBorders>
              <w:top w:val="single" w:sz="4" w:space="0" w:color="C0C0C0"/>
              <w:left w:val="nil"/>
              <w:bottom w:val="single" w:sz="4" w:space="0" w:color="C0C0C0"/>
              <w:right w:val="nil"/>
            </w:tcBorders>
            <w:shd w:val="clear" w:color="auto" w:fill="auto"/>
            <w:noWrap/>
            <w:vAlign w:val="center"/>
            <w:hideMark/>
          </w:tcPr>
          <w:p w14:paraId="74C0A526"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1</w:t>
            </w:r>
          </w:p>
        </w:tc>
        <w:tc>
          <w:tcPr>
            <w:tcW w:w="4420" w:type="dxa"/>
            <w:tcBorders>
              <w:top w:val="nil"/>
              <w:left w:val="nil"/>
              <w:bottom w:val="single" w:sz="4" w:space="0" w:color="C0C0C0"/>
              <w:right w:val="nil"/>
            </w:tcBorders>
            <w:shd w:val="clear" w:color="auto" w:fill="auto"/>
            <w:noWrap/>
            <w:vAlign w:val="center"/>
            <w:hideMark/>
          </w:tcPr>
          <w:p w14:paraId="1D8CA735"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37F74E3B"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3</w:t>
            </w:r>
          </w:p>
        </w:tc>
        <w:tc>
          <w:tcPr>
            <w:tcW w:w="1420" w:type="dxa"/>
            <w:tcBorders>
              <w:top w:val="nil"/>
              <w:left w:val="nil"/>
              <w:bottom w:val="single" w:sz="4" w:space="0" w:color="C0C0C0"/>
              <w:right w:val="nil"/>
            </w:tcBorders>
            <w:shd w:val="clear" w:color="auto" w:fill="auto"/>
            <w:noWrap/>
            <w:vAlign w:val="center"/>
            <w:hideMark/>
          </w:tcPr>
          <w:p w14:paraId="25810D32"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4</w:t>
            </w:r>
          </w:p>
        </w:tc>
        <w:tc>
          <w:tcPr>
            <w:tcW w:w="1420" w:type="dxa"/>
            <w:tcBorders>
              <w:top w:val="nil"/>
              <w:left w:val="nil"/>
              <w:bottom w:val="single" w:sz="4" w:space="0" w:color="C0C0C0"/>
              <w:right w:val="nil"/>
            </w:tcBorders>
            <w:shd w:val="clear" w:color="auto" w:fill="auto"/>
            <w:noWrap/>
            <w:vAlign w:val="center"/>
            <w:hideMark/>
          </w:tcPr>
          <w:p w14:paraId="62E3EFE2"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5</w:t>
            </w:r>
          </w:p>
        </w:tc>
        <w:tc>
          <w:tcPr>
            <w:tcW w:w="1600" w:type="dxa"/>
            <w:tcBorders>
              <w:top w:val="nil"/>
              <w:left w:val="nil"/>
              <w:bottom w:val="single" w:sz="4" w:space="0" w:color="C0C0C0"/>
              <w:right w:val="nil"/>
            </w:tcBorders>
            <w:shd w:val="clear" w:color="auto" w:fill="auto"/>
            <w:noWrap/>
            <w:vAlign w:val="center"/>
            <w:hideMark/>
          </w:tcPr>
          <w:p w14:paraId="5D769E32"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6</w:t>
            </w:r>
          </w:p>
        </w:tc>
        <w:tc>
          <w:tcPr>
            <w:tcW w:w="1600" w:type="dxa"/>
            <w:tcBorders>
              <w:top w:val="nil"/>
              <w:left w:val="nil"/>
              <w:bottom w:val="single" w:sz="4" w:space="0" w:color="C0C0C0"/>
              <w:right w:val="nil"/>
            </w:tcBorders>
            <w:shd w:val="clear" w:color="auto" w:fill="auto"/>
            <w:noWrap/>
            <w:vAlign w:val="center"/>
            <w:hideMark/>
          </w:tcPr>
          <w:p w14:paraId="2A9FCFFD"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7</w:t>
            </w:r>
          </w:p>
        </w:tc>
        <w:tc>
          <w:tcPr>
            <w:tcW w:w="1420" w:type="dxa"/>
            <w:tcBorders>
              <w:top w:val="nil"/>
              <w:left w:val="nil"/>
              <w:bottom w:val="single" w:sz="4" w:space="0" w:color="C0C0C0"/>
              <w:right w:val="nil"/>
            </w:tcBorders>
            <w:shd w:val="clear" w:color="auto" w:fill="auto"/>
            <w:noWrap/>
            <w:vAlign w:val="center"/>
            <w:hideMark/>
          </w:tcPr>
          <w:p w14:paraId="4FFADEFF"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8</w:t>
            </w:r>
          </w:p>
        </w:tc>
        <w:tc>
          <w:tcPr>
            <w:tcW w:w="1660" w:type="dxa"/>
            <w:tcBorders>
              <w:top w:val="nil"/>
              <w:left w:val="nil"/>
              <w:bottom w:val="single" w:sz="4" w:space="0" w:color="C0C0C0"/>
              <w:right w:val="nil"/>
            </w:tcBorders>
            <w:shd w:val="clear" w:color="auto" w:fill="auto"/>
            <w:noWrap/>
            <w:vAlign w:val="center"/>
            <w:hideMark/>
          </w:tcPr>
          <w:p w14:paraId="6649BE6B"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9</w:t>
            </w:r>
          </w:p>
        </w:tc>
        <w:tc>
          <w:tcPr>
            <w:tcW w:w="1660" w:type="dxa"/>
            <w:tcBorders>
              <w:top w:val="nil"/>
              <w:left w:val="nil"/>
              <w:bottom w:val="single" w:sz="4" w:space="0" w:color="C0C0C0"/>
              <w:right w:val="nil"/>
            </w:tcBorders>
            <w:shd w:val="clear" w:color="auto" w:fill="auto"/>
            <w:noWrap/>
            <w:vAlign w:val="center"/>
            <w:hideMark/>
          </w:tcPr>
          <w:p w14:paraId="361AEA49"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10</w:t>
            </w:r>
          </w:p>
        </w:tc>
        <w:tc>
          <w:tcPr>
            <w:tcW w:w="1660" w:type="dxa"/>
            <w:tcBorders>
              <w:top w:val="nil"/>
              <w:left w:val="nil"/>
              <w:bottom w:val="single" w:sz="4" w:space="0" w:color="C0C0C0"/>
              <w:right w:val="nil"/>
            </w:tcBorders>
            <w:shd w:val="clear" w:color="auto" w:fill="auto"/>
            <w:noWrap/>
            <w:vAlign w:val="center"/>
            <w:hideMark/>
          </w:tcPr>
          <w:p w14:paraId="419ABD13"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11</w:t>
            </w:r>
          </w:p>
        </w:tc>
        <w:tc>
          <w:tcPr>
            <w:tcW w:w="1480" w:type="dxa"/>
            <w:tcBorders>
              <w:top w:val="nil"/>
              <w:left w:val="nil"/>
              <w:bottom w:val="single" w:sz="4" w:space="0" w:color="C0C0C0"/>
              <w:right w:val="nil"/>
            </w:tcBorders>
            <w:shd w:val="clear" w:color="auto" w:fill="auto"/>
            <w:noWrap/>
            <w:vAlign w:val="center"/>
            <w:hideMark/>
          </w:tcPr>
          <w:p w14:paraId="68545179"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12</w:t>
            </w:r>
          </w:p>
        </w:tc>
        <w:tc>
          <w:tcPr>
            <w:tcW w:w="1440" w:type="dxa"/>
            <w:tcBorders>
              <w:top w:val="nil"/>
              <w:left w:val="nil"/>
              <w:bottom w:val="single" w:sz="4" w:space="0" w:color="C0C0C0"/>
              <w:right w:val="nil"/>
            </w:tcBorders>
            <w:shd w:val="clear" w:color="auto" w:fill="auto"/>
            <w:noWrap/>
            <w:vAlign w:val="center"/>
            <w:hideMark/>
          </w:tcPr>
          <w:p w14:paraId="05C68B6B"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13</w:t>
            </w:r>
          </w:p>
        </w:tc>
        <w:tc>
          <w:tcPr>
            <w:tcW w:w="5799" w:type="dxa"/>
            <w:tcBorders>
              <w:top w:val="nil"/>
              <w:left w:val="nil"/>
              <w:bottom w:val="single" w:sz="4" w:space="0" w:color="C0C0C0"/>
              <w:right w:val="nil"/>
            </w:tcBorders>
            <w:shd w:val="clear" w:color="auto" w:fill="auto"/>
            <w:noWrap/>
            <w:vAlign w:val="center"/>
            <w:hideMark/>
          </w:tcPr>
          <w:p w14:paraId="2CDF3009" w14:textId="77777777" w:rsidR="00913685" w:rsidRPr="00913685" w:rsidRDefault="00913685" w:rsidP="00913685">
            <w:pPr>
              <w:jc w:val="center"/>
              <w:rPr>
                <w:rFonts w:ascii="Tahoma" w:hAnsi="Tahoma" w:cs="Tahoma"/>
                <w:color w:val="C0C0C0"/>
                <w:sz w:val="11"/>
                <w:szCs w:val="11"/>
              </w:rPr>
            </w:pPr>
            <w:r w:rsidRPr="00913685">
              <w:rPr>
                <w:rFonts w:ascii="Tahoma" w:hAnsi="Tahoma" w:cs="Tahoma"/>
                <w:color w:val="C0C0C0"/>
                <w:sz w:val="11"/>
                <w:szCs w:val="11"/>
              </w:rPr>
              <w:t>14</w:t>
            </w:r>
          </w:p>
        </w:tc>
      </w:tr>
      <w:tr w:rsidR="00913685" w:rsidRPr="00913685" w14:paraId="78FFF16A"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58C96543" w14:textId="77777777" w:rsidR="00913685" w:rsidRPr="00913685" w:rsidRDefault="00913685" w:rsidP="00913685">
            <w:pPr>
              <w:jc w:val="center"/>
              <w:rPr>
                <w:rFonts w:ascii="Tahoma" w:hAnsi="Tahoma" w:cs="Tahoma"/>
                <w:color w:val="C0C0C0"/>
                <w:sz w:val="11"/>
                <w:szCs w:val="11"/>
              </w:rPr>
            </w:pPr>
          </w:p>
        </w:tc>
        <w:tc>
          <w:tcPr>
            <w:tcW w:w="202" w:type="dxa"/>
            <w:tcBorders>
              <w:top w:val="nil"/>
              <w:left w:val="nil"/>
              <w:bottom w:val="nil"/>
              <w:right w:val="nil"/>
            </w:tcBorders>
            <w:shd w:val="clear" w:color="auto" w:fill="auto"/>
            <w:noWrap/>
            <w:vAlign w:val="bottom"/>
            <w:hideMark/>
          </w:tcPr>
          <w:p w14:paraId="413E9DB9"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000000" w:fill="C0C0C0"/>
            <w:vAlign w:val="center"/>
            <w:hideMark/>
          </w:tcPr>
          <w:p w14:paraId="1A3588A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w:t>
            </w:r>
          </w:p>
        </w:tc>
        <w:tc>
          <w:tcPr>
            <w:tcW w:w="4420" w:type="dxa"/>
            <w:tcBorders>
              <w:top w:val="nil"/>
              <w:left w:val="nil"/>
              <w:bottom w:val="single" w:sz="4" w:space="0" w:color="C0C0C0"/>
              <w:right w:val="single" w:sz="4" w:space="0" w:color="C0C0C0"/>
            </w:tcBorders>
            <w:shd w:val="clear" w:color="000000" w:fill="C0C0C0"/>
            <w:vAlign w:val="center"/>
            <w:hideMark/>
          </w:tcPr>
          <w:p w14:paraId="12C7CB88"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15D7CC9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C0C0C0"/>
            <w:vAlign w:val="center"/>
            <w:hideMark/>
          </w:tcPr>
          <w:p w14:paraId="12D1835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C0C0C0"/>
            <w:vAlign w:val="center"/>
            <w:hideMark/>
          </w:tcPr>
          <w:p w14:paraId="0AA7A3E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C0C0C0"/>
            <w:vAlign w:val="center"/>
            <w:hideMark/>
          </w:tcPr>
          <w:p w14:paraId="5C488B5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C0C0C0"/>
            <w:vAlign w:val="center"/>
            <w:hideMark/>
          </w:tcPr>
          <w:p w14:paraId="66169D6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C0C0C0"/>
            <w:vAlign w:val="center"/>
            <w:hideMark/>
          </w:tcPr>
          <w:p w14:paraId="0CA1BB4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C0C0C0"/>
            <w:vAlign w:val="center"/>
            <w:hideMark/>
          </w:tcPr>
          <w:p w14:paraId="339B8A5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C0C0C0"/>
            <w:vAlign w:val="center"/>
            <w:hideMark/>
          </w:tcPr>
          <w:p w14:paraId="7116C76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C0C0C0"/>
            <w:vAlign w:val="center"/>
            <w:hideMark/>
          </w:tcPr>
          <w:p w14:paraId="11ECA32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3E3C801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40" w:type="dxa"/>
            <w:tcBorders>
              <w:top w:val="nil"/>
              <w:left w:val="nil"/>
              <w:bottom w:val="single" w:sz="4" w:space="0" w:color="C0C0C0"/>
              <w:right w:val="single" w:sz="4" w:space="0" w:color="C0C0C0"/>
            </w:tcBorders>
            <w:shd w:val="clear" w:color="000000" w:fill="C0C0C0"/>
            <w:vAlign w:val="center"/>
            <w:hideMark/>
          </w:tcPr>
          <w:p w14:paraId="3209BEA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5799" w:type="dxa"/>
            <w:tcBorders>
              <w:top w:val="nil"/>
              <w:left w:val="nil"/>
              <w:bottom w:val="single" w:sz="4" w:space="0" w:color="C0C0C0"/>
              <w:right w:val="single" w:sz="4" w:space="0" w:color="C0C0C0"/>
            </w:tcBorders>
            <w:shd w:val="clear" w:color="000000" w:fill="C0C0C0"/>
            <w:vAlign w:val="center"/>
            <w:hideMark/>
          </w:tcPr>
          <w:p w14:paraId="3AE4DD0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r>
      <w:tr w:rsidR="00913685" w:rsidRPr="00913685" w14:paraId="46386584"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0DDD5F3B" w14:textId="77777777" w:rsidR="00913685" w:rsidRPr="00913685" w:rsidRDefault="00913685" w:rsidP="00913685">
            <w:pPr>
              <w:jc w:val="cente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009B0752"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67480B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w:t>
            </w:r>
          </w:p>
        </w:tc>
        <w:tc>
          <w:tcPr>
            <w:tcW w:w="4420" w:type="dxa"/>
            <w:tcBorders>
              <w:top w:val="nil"/>
              <w:left w:val="nil"/>
              <w:bottom w:val="single" w:sz="4" w:space="0" w:color="C0C0C0"/>
              <w:right w:val="single" w:sz="4" w:space="0" w:color="C0C0C0"/>
            </w:tcBorders>
            <w:shd w:val="clear" w:color="auto" w:fill="auto"/>
            <w:vAlign w:val="center"/>
            <w:hideMark/>
          </w:tcPr>
          <w:p w14:paraId="4E7A1770"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3CE202C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м3</w:t>
            </w:r>
          </w:p>
        </w:tc>
        <w:tc>
          <w:tcPr>
            <w:tcW w:w="1420" w:type="dxa"/>
            <w:tcBorders>
              <w:top w:val="nil"/>
              <w:left w:val="nil"/>
              <w:bottom w:val="single" w:sz="4" w:space="0" w:color="C0C0C0"/>
              <w:right w:val="single" w:sz="4" w:space="0" w:color="C0C0C0"/>
            </w:tcBorders>
            <w:shd w:val="clear" w:color="000000" w:fill="FFFFCC"/>
            <w:vAlign w:val="center"/>
            <w:hideMark/>
          </w:tcPr>
          <w:p w14:paraId="45912CA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20" w:type="dxa"/>
            <w:tcBorders>
              <w:top w:val="nil"/>
              <w:left w:val="nil"/>
              <w:bottom w:val="single" w:sz="4" w:space="0" w:color="C0C0C0"/>
              <w:right w:val="single" w:sz="4" w:space="0" w:color="C0C0C0"/>
            </w:tcBorders>
            <w:shd w:val="clear" w:color="000000" w:fill="FFFFCC"/>
            <w:vAlign w:val="center"/>
            <w:hideMark/>
          </w:tcPr>
          <w:p w14:paraId="6D6B3B3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1 270,00</w:t>
            </w:r>
          </w:p>
        </w:tc>
        <w:tc>
          <w:tcPr>
            <w:tcW w:w="1600" w:type="dxa"/>
            <w:tcBorders>
              <w:top w:val="nil"/>
              <w:left w:val="nil"/>
              <w:bottom w:val="single" w:sz="4" w:space="0" w:color="C0C0C0"/>
              <w:right w:val="single" w:sz="4" w:space="0" w:color="C0C0C0"/>
            </w:tcBorders>
            <w:shd w:val="clear" w:color="000000" w:fill="FFFFCC"/>
            <w:vAlign w:val="center"/>
            <w:hideMark/>
          </w:tcPr>
          <w:p w14:paraId="45CB956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600" w:type="dxa"/>
            <w:tcBorders>
              <w:top w:val="nil"/>
              <w:left w:val="nil"/>
              <w:bottom w:val="single" w:sz="4" w:space="0" w:color="C0C0C0"/>
              <w:right w:val="single" w:sz="4" w:space="0" w:color="C0C0C0"/>
            </w:tcBorders>
            <w:shd w:val="clear" w:color="000000" w:fill="FFFFCC"/>
            <w:vAlign w:val="center"/>
            <w:hideMark/>
          </w:tcPr>
          <w:p w14:paraId="2E307EE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20" w:type="dxa"/>
            <w:tcBorders>
              <w:top w:val="nil"/>
              <w:left w:val="nil"/>
              <w:bottom w:val="single" w:sz="4" w:space="0" w:color="C0C0C0"/>
              <w:right w:val="single" w:sz="4" w:space="0" w:color="C0C0C0"/>
            </w:tcBorders>
            <w:shd w:val="clear" w:color="000000" w:fill="FFFFCC"/>
            <w:vAlign w:val="center"/>
            <w:hideMark/>
          </w:tcPr>
          <w:p w14:paraId="1580DA2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B3ED90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660" w:type="dxa"/>
            <w:tcBorders>
              <w:top w:val="nil"/>
              <w:left w:val="nil"/>
              <w:bottom w:val="single" w:sz="4" w:space="0" w:color="C0C0C0"/>
              <w:right w:val="single" w:sz="4" w:space="0" w:color="C0C0C0"/>
            </w:tcBorders>
            <w:shd w:val="clear" w:color="000000" w:fill="FFFFCC"/>
            <w:vAlign w:val="center"/>
            <w:hideMark/>
          </w:tcPr>
          <w:p w14:paraId="05188B8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9ACA2E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80" w:type="dxa"/>
            <w:tcBorders>
              <w:top w:val="nil"/>
              <w:left w:val="nil"/>
              <w:bottom w:val="single" w:sz="4" w:space="0" w:color="C0C0C0"/>
              <w:right w:val="single" w:sz="4" w:space="0" w:color="C0C0C0"/>
            </w:tcBorders>
            <w:shd w:val="clear" w:color="000000" w:fill="D7EAD3"/>
            <w:vAlign w:val="center"/>
            <w:hideMark/>
          </w:tcPr>
          <w:p w14:paraId="0EF2B6B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1 500,00</w:t>
            </w:r>
          </w:p>
        </w:tc>
        <w:tc>
          <w:tcPr>
            <w:tcW w:w="1440" w:type="dxa"/>
            <w:tcBorders>
              <w:top w:val="nil"/>
              <w:left w:val="nil"/>
              <w:bottom w:val="single" w:sz="4" w:space="0" w:color="C0C0C0"/>
              <w:right w:val="single" w:sz="4" w:space="0" w:color="C0C0C0"/>
            </w:tcBorders>
            <w:shd w:val="clear" w:color="000000" w:fill="D7EAD3"/>
            <w:vAlign w:val="center"/>
            <w:hideMark/>
          </w:tcPr>
          <w:p w14:paraId="105742F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1 500,00</w:t>
            </w:r>
          </w:p>
        </w:tc>
        <w:tc>
          <w:tcPr>
            <w:tcW w:w="5799" w:type="dxa"/>
            <w:tcBorders>
              <w:top w:val="nil"/>
              <w:left w:val="nil"/>
              <w:bottom w:val="single" w:sz="4" w:space="0" w:color="C0C0C0"/>
              <w:right w:val="single" w:sz="4" w:space="0" w:color="C0C0C0"/>
            </w:tcBorders>
            <w:shd w:val="clear" w:color="000000" w:fill="FFFFCC"/>
            <w:vAlign w:val="center"/>
            <w:hideMark/>
          </w:tcPr>
          <w:p w14:paraId="7EB022EA"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4978219D"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7C9B5230"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DAD0873"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22A1E4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1.6</w:t>
            </w:r>
          </w:p>
        </w:tc>
        <w:tc>
          <w:tcPr>
            <w:tcW w:w="4420" w:type="dxa"/>
            <w:tcBorders>
              <w:top w:val="nil"/>
              <w:left w:val="nil"/>
              <w:bottom w:val="single" w:sz="4" w:space="0" w:color="C0C0C0"/>
              <w:right w:val="single" w:sz="4" w:space="0" w:color="C0C0C0"/>
            </w:tcBorders>
            <w:shd w:val="clear" w:color="auto" w:fill="auto"/>
            <w:vAlign w:val="center"/>
            <w:hideMark/>
          </w:tcPr>
          <w:p w14:paraId="44D8AFC2"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47DB8C2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м3</w:t>
            </w:r>
          </w:p>
        </w:tc>
        <w:tc>
          <w:tcPr>
            <w:tcW w:w="1420" w:type="dxa"/>
            <w:tcBorders>
              <w:top w:val="nil"/>
              <w:left w:val="nil"/>
              <w:bottom w:val="single" w:sz="4" w:space="0" w:color="C0C0C0"/>
              <w:right w:val="single" w:sz="4" w:space="0" w:color="C0C0C0"/>
            </w:tcBorders>
            <w:shd w:val="clear" w:color="000000" w:fill="FFFFCC"/>
            <w:vAlign w:val="center"/>
            <w:hideMark/>
          </w:tcPr>
          <w:p w14:paraId="4C9BA1F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20" w:type="dxa"/>
            <w:tcBorders>
              <w:top w:val="nil"/>
              <w:left w:val="nil"/>
              <w:bottom w:val="single" w:sz="4" w:space="0" w:color="C0C0C0"/>
              <w:right w:val="single" w:sz="4" w:space="0" w:color="C0C0C0"/>
            </w:tcBorders>
            <w:shd w:val="clear" w:color="000000" w:fill="FFFFCC"/>
            <w:vAlign w:val="center"/>
            <w:hideMark/>
          </w:tcPr>
          <w:p w14:paraId="09A20BC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1 270,00</w:t>
            </w:r>
          </w:p>
        </w:tc>
        <w:tc>
          <w:tcPr>
            <w:tcW w:w="1600" w:type="dxa"/>
            <w:tcBorders>
              <w:top w:val="nil"/>
              <w:left w:val="nil"/>
              <w:bottom w:val="single" w:sz="4" w:space="0" w:color="C0C0C0"/>
              <w:right w:val="single" w:sz="4" w:space="0" w:color="C0C0C0"/>
            </w:tcBorders>
            <w:shd w:val="clear" w:color="000000" w:fill="FFFFCC"/>
            <w:vAlign w:val="center"/>
            <w:hideMark/>
          </w:tcPr>
          <w:p w14:paraId="28AA92D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600" w:type="dxa"/>
            <w:tcBorders>
              <w:top w:val="nil"/>
              <w:left w:val="nil"/>
              <w:bottom w:val="single" w:sz="4" w:space="0" w:color="C0C0C0"/>
              <w:right w:val="single" w:sz="4" w:space="0" w:color="C0C0C0"/>
            </w:tcBorders>
            <w:shd w:val="clear" w:color="000000" w:fill="FFFFCC"/>
            <w:vAlign w:val="center"/>
            <w:hideMark/>
          </w:tcPr>
          <w:p w14:paraId="32D0B2E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20" w:type="dxa"/>
            <w:tcBorders>
              <w:top w:val="nil"/>
              <w:left w:val="nil"/>
              <w:bottom w:val="single" w:sz="4" w:space="0" w:color="C0C0C0"/>
              <w:right w:val="single" w:sz="4" w:space="0" w:color="C0C0C0"/>
            </w:tcBorders>
            <w:shd w:val="clear" w:color="000000" w:fill="FFFFCC"/>
            <w:vAlign w:val="center"/>
            <w:hideMark/>
          </w:tcPr>
          <w:p w14:paraId="0B6CFFF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FA5A19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660" w:type="dxa"/>
            <w:tcBorders>
              <w:top w:val="nil"/>
              <w:left w:val="nil"/>
              <w:bottom w:val="single" w:sz="4" w:space="0" w:color="C0C0C0"/>
              <w:right w:val="single" w:sz="4" w:space="0" w:color="C0C0C0"/>
            </w:tcBorders>
            <w:shd w:val="clear" w:color="000000" w:fill="FFFFCC"/>
            <w:vAlign w:val="center"/>
            <w:hideMark/>
          </w:tcPr>
          <w:p w14:paraId="40341FE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AB8ADD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80" w:type="dxa"/>
            <w:tcBorders>
              <w:top w:val="nil"/>
              <w:left w:val="nil"/>
              <w:bottom w:val="single" w:sz="4" w:space="0" w:color="C0C0C0"/>
              <w:right w:val="single" w:sz="4" w:space="0" w:color="C0C0C0"/>
            </w:tcBorders>
            <w:shd w:val="clear" w:color="000000" w:fill="D7EAD3"/>
            <w:vAlign w:val="center"/>
            <w:hideMark/>
          </w:tcPr>
          <w:p w14:paraId="09F30C6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1 500,00</w:t>
            </w:r>
          </w:p>
        </w:tc>
        <w:tc>
          <w:tcPr>
            <w:tcW w:w="1440" w:type="dxa"/>
            <w:tcBorders>
              <w:top w:val="nil"/>
              <w:left w:val="nil"/>
              <w:bottom w:val="single" w:sz="4" w:space="0" w:color="C0C0C0"/>
              <w:right w:val="single" w:sz="4" w:space="0" w:color="C0C0C0"/>
            </w:tcBorders>
            <w:shd w:val="clear" w:color="000000" w:fill="D7EAD3"/>
            <w:vAlign w:val="center"/>
            <w:hideMark/>
          </w:tcPr>
          <w:p w14:paraId="4C2F440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1 500,00</w:t>
            </w:r>
          </w:p>
        </w:tc>
        <w:tc>
          <w:tcPr>
            <w:tcW w:w="5799" w:type="dxa"/>
            <w:tcBorders>
              <w:top w:val="nil"/>
              <w:left w:val="nil"/>
              <w:bottom w:val="single" w:sz="4" w:space="0" w:color="C0C0C0"/>
              <w:right w:val="single" w:sz="4" w:space="0" w:color="C0C0C0"/>
            </w:tcBorders>
            <w:shd w:val="clear" w:color="000000" w:fill="FFFFCC"/>
            <w:vAlign w:val="center"/>
            <w:hideMark/>
          </w:tcPr>
          <w:p w14:paraId="4C508E83"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616F9871"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20AE5EB3"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C73CA9F"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1312E8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w:t>
            </w:r>
          </w:p>
        </w:tc>
        <w:tc>
          <w:tcPr>
            <w:tcW w:w="4420" w:type="dxa"/>
            <w:tcBorders>
              <w:top w:val="nil"/>
              <w:left w:val="nil"/>
              <w:bottom w:val="single" w:sz="4" w:space="0" w:color="C0C0C0"/>
              <w:right w:val="single" w:sz="4" w:space="0" w:color="C0C0C0"/>
            </w:tcBorders>
            <w:shd w:val="clear" w:color="auto" w:fill="auto"/>
            <w:vAlign w:val="center"/>
            <w:hideMark/>
          </w:tcPr>
          <w:p w14:paraId="36D38335"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6B5D53A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м3</w:t>
            </w:r>
          </w:p>
        </w:tc>
        <w:tc>
          <w:tcPr>
            <w:tcW w:w="1420" w:type="dxa"/>
            <w:tcBorders>
              <w:top w:val="nil"/>
              <w:left w:val="nil"/>
              <w:bottom w:val="single" w:sz="4" w:space="0" w:color="C0C0C0"/>
              <w:right w:val="single" w:sz="4" w:space="0" w:color="C0C0C0"/>
            </w:tcBorders>
            <w:shd w:val="clear" w:color="000000" w:fill="D7EAD3"/>
            <w:vAlign w:val="center"/>
            <w:hideMark/>
          </w:tcPr>
          <w:p w14:paraId="765E3D5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186474E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60E54EE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580FF7D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7A3AE5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D65665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6145DA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2659395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7F9938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C9C679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27401B9A"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2D855C0D"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11381B6B"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30808EB8"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EF0012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1.7.1</w:t>
            </w:r>
          </w:p>
        </w:tc>
        <w:tc>
          <w:tcPr>
            <w:tcW w:w="4420" w:type="dxa"/>
            <w:tcBorders>
              <w:top w:val="nil"/>
              <w:left w:val="nil"/>
              <w:bottom w:val="single" w:sz="4" w:space="0" w:color="C0C0C0"/>
              <w:right w:val="single" w:sz="4" w:space="0" w:color="C0C0C0"/>
            </w:tcBorders>
            <w:shd w:val="clear" w:color="auto" w:fill="auto"/>
            <w:vAlign w:val="center"/>
            <w:hideMark/>
          </w:tcPr>
          <w:p w14:paraId="686A47D5"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5052957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w:t>
            </w:r>
          </w:p>
        </w:tc>
        <w:tc>
          <w:tcPr>
            <w:tcW w:w="1420" w:type="dxa"/>
            <w:tcBorders>
              <w:top w:val="nil"/>
              <w:left w:val="nil"/>
              <w:bottom w:val="single" w:sz="4" w:space="0" w:color="C0C0C0"/>
              <w:right w:val="single" w:sz="4" w:space="0" w:color="C0C0C0"/>
            </w:tcBorders>
            <w:shd w:val="clear" w:color="000000" w:fill="D7EAD3"/>
            <w:vAlign w:val="center"/>
            <w:hideMark/>
          </w:tcPr>
          <w:p w14:paraId="0B3CBCF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42A153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4D7BBAE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1EBD784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5BAE44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DD5288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580929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0858D7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E91E94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0EAFF03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0EA00FA8"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2662C04F" w14:textId="77777777" w:rsidTr="00913685">
        <w:trPr>
          <w:trHeight w:val="225"/>
          <w:jc w:val="center"/>
        </w:trPr>
        <w:tc>
          <w:tcPr>
            <w:tcW w:w="340" w:type="dxa"/>
            <w:tcBorders>
              <w:top w:val="nil"/>
              <w:left w:val="nil"/>
              <w:bottom w:val="nil"/>
              <w:right w:val="nil"/>
            </w:tcBorders>
            <w:shd w:val="clear" w:color="auto" w:fill="auto"/>
            <w:noWrap/>
            <w:vAlign w:val="bottom"/>
            <w:hideMark/>
          </w:tcPr>
          <w:p w14:paraId="70292527"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75833F7A"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727245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1.8</w:t>
            </w:r>
          </w:p>
        </w:tc>
        <w:tc>
          <w:tcPr>
            <w:tcW w:w="4420" w:type="dxa"/>
            <w:tcBorders>
              <w:top w:val="nil"/>
              <w:left w:val="nil"/>
              <w:bottom w:val="single" w:sz="4" w:space="0" w:color="C0C0C0"/>
              <w:right w:val="single" w:sz="4" w:space="0" w:color="C0C0C0"/>
            </w:tcBorders>
            <w:shd w:val="clear" w:color="auto" w:fill="auto"/>
            <w:vAlign w:val="center"/>
            <w:hideMark/>
          </w:tcPr>
          <w:p w14:paraId="43A991D8"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5B4CD17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м3</w:t>
            </w:r>
          </w:p>
        </w:tc>
        <w:tc>
          <w:tcPr>
            <w:tcW w:w="1420" w:type="dxa"/>
            <w:tcBorders>
              <w:top w:val="nil"/>
              <w:left w:val="nil"/>
              <w:bottom w:val="single" w:sz="4" w:space="0" w:color="C0C0C0"/>
              <w:right w:val="single" w:sz="4" w:space="0" w:color="C0C0C0"/>
            </w:tcBorders>
            <w:shd w:val="clear" w:color="000000" w:fill="D7EAD3"/>
            <w:vAlign w:val="center"/>
            <w:hideMark/>
          </w:tcPr>
          <w:p w14:paraId="2D0C1BA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20" w:type="dxa"/>
            <w:tcBorders>
              <w:top w:val="nil"/>
              <w:left w:val="nil"/>
              <w:bottom w:val="single" w:sz="4" w:space="0" w:color="C0C0C0"/>
              <w:right w:val="single" w:sz="4" w:space="0" w:color="C0C0C0"/>
            </w:tcBorders>
            <w:shd w:val="clear" w:color="000000" w:fill="D7EAD3"/>
            <w:vAlign w:val="center"/>
            <w:hideMark/>
          </w:tcPr>
          <w:p w14:paraId="448D4DE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1 270,00</w:t>
            </w:r>
          </w:p>
        </w:tc>
        <w:tc>
          <w:tcPr>
            <w:tcW w:w="1600" w:type="dxa"/>
            <w:tcBorders>
              <w:top w:val="nil"/>
              <w:left w:val="nil"/>
              <w:bottom w:val="single" w:sz="4" w:space="0" w:color="C0C0C0"/>
              <w:right w:val="single" w:sz="4" w:space="0" w:color="C0C0C0"/>
            </w:tcBorders>
            <w:shd w:val="clear" w:color="000000" w:fill="D7EAD3"/>
            <w:vAlign w:val="center"/>
            <w:hideMark/>
          </w:tcPr>
          <w:p w14:paraId="7BF1686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600" w:type="dxa"/>
            <w:tcBorders>
              <w:top w:val="nil"/>
              <w:left w:val="nil"/>
              <w:bottom w:val="single" w:sz="4" w:space="0" w:color="C0C0C0"/>
              <w:right w:val="single" w:sz="4" w:space="0" w:color="C0C0C0"/>
            </w:tcBorders>
            <w:shd w:val="clear" w:color="000000" w:fill="D7EAD3"/>
            <w:vAlign w:val="center"/>
            <w:hideMark/>
          </w:tcPr>
          <w:p w14:paraId="773F5C6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20" w:type="dxa"/>
            <w:tcBorders>
              <w:top w:val="nil"/>
              <w:left w:val="nil"/>
              <w:bottom w:val="single" w:sz="4" w:space="0" w:color="C0C0C0"/>
              <w:right w:val="single" w:sz="4" w:space="0" w:color="C0C0C0"/>
            </w:tcBorders>
            <w:shd w:val="clear" w:color="000000" w:fill="D7EAD3"/>
            <w:vAlign w:val="center"/>
            <w:hideMark/>
          </w:tcPr>
          <w:p w14:paraId="54C9011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E3B73D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660" w:type="dxa"/>
            <w:tcBorders>
              <w:top w:val="nil"/>
              <w:left w:val="nil"/>
              <w:bottom w:val="single" w:sz="4" w:space="0" w:color="C0C0C0"/>
              <w:right w:val="single" w:sz="4" w:space="0" w:color="C0C0C0"/>
            </w:tcBorders>
            <w:shd w:val="clear" w:color="000000" w:fill="D7EAD3"/>
            <w:vAlign w:val="center"/>
            <w:hideMark/>
          </w:tcPr>
          <w:p w14:paraId="09D810E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10DCCF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3 000,00</w:t>
            </w:r>
          </w:p>
        </w:tc>
        <w:tc>
          <w:tcPr>
            <w:tcW w:w="1480" w:type="dxa"/>
            <w:tcBorders>
              <w:top w:val="nil"/>
              <w:left w:val="nil"/>
              <w:bottom w:val="single" w:sz="4" w:space="0" w:color="C0C0C0"/>
              <w:right w:val="single" w:sz="4" w:space="0" w:color="C0C0C0"/>
            </w:tcBorders>
            <w:shd w:val="clear" w:color="000000" w:fill="D7EAD3"/>
            <w:vAlign w:val="center"/>
            <w:hideMark/>
          </w:tcPr>
          <w:p w14:paraId="497D893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1 500,00</w:t>
            </w:r>
          </w:p>
        </w:tc>
        <w:tc>
          <w:tcPr>
            <w:tcW w:w="1440" w:type="dxa"/>
            <w:tcBorders>
              <w:top w:val="nil"/>
              <w:left w:val="nil"/>
              <w:bottom w:val="single" w:sz="4" w:space="0" w:color="C0C0C0"/>
              <w:right w:val="single" w:sz="4" w:space="0" w:color="C0C0C0"/>
            </w:tcBorders>
            <w:shd w:val="clear" w:color="000000" w:fill="D7EAD3"/>
            <w:vAlign w:val="center"/>
            <w:hideMark/>
          </w:tcPr>
          <w:p w14:paraId="70058FC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1 500,00</w:t>
            </w:r>
          </w:p>
        </w:tc>
        <w:tc>
          <w:tcPr>
            <w:tcW w:w="5799" w:type="dxa"/>
            <w:tcBorders>
              <w:top w:val="nil"/>
              <w:left w:val="nil"/>
              <w:bottom w:val="single" w:sz="4" w:space="0" w:color="C0C0C0"/>
              <w:right w:val="single" w:sz="4" w:space="0" w:color="C0C0C0"/>
            </w:tcBorders>
            <w:shd w:val="clear" w:color="000000" w:fill="FFFFCC"/>
            <w:vAlign w:val="center"/>
            <w:hideMark/>
          </w:tcPr>
          <w:p w14:paraId="206A3AE9" w14:textId="77777777" w:rsidR="00913685" w:rsidRPr="00913685" w:rsidRDefault="00913685" w:rsidP="00913685">
            <w:pPr>
              <w:rPr>
                <w:rFonts w:ascii="Tahoma" w:hAnsi="Tahoma" w:cs="Tahoma"/>
                <w:sz w:val="11"/>
                <w:szCs w:val="11"/>
              </w:rPr>
            </w:pPr>
            <w:r w:rsidRPr="00913685">
              <w:rPr>
                <w:rFonts w:ascii="Tahoma" w:hAnsi="Tahoma" w:cs="Tahoma"/>
                <w:sz w:val="11"/>
                <w:szCs w:val="11"/>
              </w:rPr>
              <w:t>принято по лимитам лицензии на недропользование.</w:t>
            </w:r>
          </w:p>
        </w:tc>
      </w:tr>
      <w:tr w:rsidR="00913685" w:rsidRPr="00913685" w14:paraId="485E8776"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35784B00"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2E21098"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5A3900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1.8.1</w:t>
            </w:r>
          </w:p>
        </w:tc>
        <w:tc>
          <w:tcPr>
            <w:tcW w:w="4420" w:type="dxa"/>
            <w:tcBorders>
              <w:top w:val="nil"/>
              <w:left w:val="nil"/>
              <w:bottom w:val="single" w:sz="4" w:space="0" w:color="C0C0C0"/>
              <w:right w:val="single" w:sz="4" w:space="0" w:color="C0C0C0"/>
            </w:tcBorders>
            <w:shd w:val="clear" w:color="auto" w:fill="auto"/>
            <w:vAlign w:val="center"/>
            <w:hideMark/>
          </w:tcPr>
          <w:p w14:paraId="3ED848B6"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A6A398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м3</w:t>
            </w:r>
          </w:p>
        </w:tc>
        <w:tc>
          <w:tcPr>
            <w:tcW w:w="1420" w:type="dxa"/>
            <w:tcBorders>
              <w:top w:val="nil"/>
              <w:left w:val="nil"/>
              <w:bottom w:val="single" w:sz="4" w:space="0" w:color="C0C0C0"/>
              <w:right w:val="single" w:sz="4" w:space="0" w:color="C0C0C0"/>
            </w:tcBorders>
            <w:shd w:val="clear" w:color="000000" w:fill="D7EAD3"/>
            <w:vAlign w:val="center"/>
            <w:hideMark/>
          </w:tcPr>
          <w:p w14:paraId="282C8CA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880,00</w:t>
            </w:r>
          </w:p>
        </w:tc>
        <w:tc>
          <w:tcPr>
            <w:tcW w:w="1420" w:type="dxa"/>
            <w:tcBorders>
              <w:top w:val="nil"/>
              <w:left w:val="nil"/>
              <w:bottom w:val="single" w:sz="4" w:space="0" w:color="C0C0C0"/>
              <w:right w:val="single" w:sz="4" w:space="0" w:color="C0C0C0"/>
            </w:tcBorders>
            <w:shd w:val="clear" w:color="000000" w:fill="D7EAD3"/>
            <w:vAlign w:val="center"/>
            <w:hideMark/>
          </w:tcPr>
          <w:p w14:paraId="501C185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1 162,00</w:t>
            </w:r>
          </w:p>
        </w:tc>
        <w:tc>
          <w:tcPr>
            <w:tcW w:w="1600" w:type="dxa"/>
            <w:tcBorders>
              <w:top w:val="nil"/>
              <w:left w:val="nil"/>
              <w:bottom w:val="single" w:sz="4" w:space="0" w:color="C0C0C0"/>
              <w:right w:val="single" w:sz="4" w:space="0" w:color="C0C0C0"/>
            </w:tcBorders>
            <w:shd w:val="clear" w:color="000000" w:fill="D7EAD3"/>
            <w:vAlign w:val="center"/>
            <w:hideMark/>
          </w:tcPr>
          <w:p w14:paraId="60DE944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1 170,00</w:t>
            </w:r>
          </w:p>
        </w:tc>
        <w:tc>
          <w:tcPr>
            <w:tcW w:w="1600" w:type="dxa"/>
            <w:tcBorders>
              <w:top w:val="nil"/>
              <w:left w:val="nil"/>
              <w:bottom w:val="single" w:sz="4" w:space="0" w:color="C0C0C0"/>
              <w:right w:val="single" w:sz="4" w:space="0" w:color="C0C0C0"/>
            </w:tcBorders>
            <w:shd w:val="clear" w:color="000000" w:fill="D7EAD3"/>
            <w:vAlign w:val="center"/>
            <w:hideMark/>
          </w:tcPr>
          <w:p w14:paraId="55EA428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880,00</w:t>
            </w:r>
          </w:p>
        </w:tc>
        <w:tc>
          <w:tcPr>
            <w:tcW w:w="1420" w:type="dxa"/>
            <w:tcBorders>
              <w:top w:val="nil"/>
              <w:left w:val="nil"/>
              <w:bottom w:val="single" w:sz="4" w:space="0" w:color="C0C0C0"/>
              <w:right w:val="single" w:sz="4" w:space="0" w:color="C0C0C0"/>
            </w:tcBorders>
            <w:shd w:val="clear" w:color="000000" w:fill="D7EAD3"/>
            <w:vAlign w:val="center"/>
            <w:hideMark/>
          </w:tcPr>
          <w:p w14:paraId="17060DE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120,00</w:t>
            </w:r>
          </w:p>
        </w:tc>
        <w:tc>
          <w:tcPr>
            <w:tcW w:w="1660" w:type="dxa"/>
            <w:tcBorders>
              <w:top w:val="nil"/>
              <w:left w:val="nil"/>
              <w:bottom w:val="single" w:sz="4" w:space="0" w:color="C0C0C0"/>
              <w:right w:val="single" w:sz="4" w:space="0" w:color="C0C0C0"/>
            </w:tcBorders>
            <w:shd w:val="clear" w:color="000000" w:fill="D7EAD3"/>
            <w:vAlign w:val="center"/>
            <w:hideMark/>
          </w:tcPr>
          <w:p w14:paraId="5E4F415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1 000,00</w:t>
            </w:r>
          </w:p>
        </w:tc>
        <w:tc>
          <w:tcPr>
            <w:tcW w:w="1660" w:type="dxa"/>
            <w:tcBorders>
              <w:top w:val="nil"/>
              <w:left w:val="nil"/>
              <w:bottom w:val="single" w:sz="4" w:space="0" w:color="C0C0C0"/>
              <w:right w:val="single" w:sz="4" w:space="0" w:color="C0C0C0"/>
            </w:tcBorders>
            <w:shd w:val="clear" w:color="000000" w:fill="D7EAD3"/>
            <w:vAlign w:val="center"/>
            <w:hideMark/>
          </w:tcPr>
          <w:p w14:paraId="218B515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282,00</w:t>
            </w:r>
          </w:p>
        </w:tc>
        <w:tc>
          <w:tcPr>
            <w:tcW w:w="1660" w:type="dxa"/>
            <w:tcBorders>
              <w:top w:val="nil"/>
              <w:left w:val="nil"/>
              <w:bottom w:val="single" w:sz="4" w:space="0" w:color="C0C0C0"/>
              <w:right w:val="single" w:sz="4" w:space="0" w:color="C0C0C0"/>
            </w:tcBorders>
            <w:shd w:val="clear" w:color="000000" w:fill="D7EAD3"/>
            <w:vAlign w:val="center"/>
            <w:hideMark/>
          </w:tcPr>
          <w:p w14:paraId="78BC7E8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1 162,00</w:t>
            </w:r>
          </w:p>
        </w:tc>
        <w:tc>
          <w:tcPr>
            <w:tcW w:w="1480" w:type="dxa"/>
            <w:tcBorders>
              <w:top w:val="nil"/>
              <w:left w:val="nil"/>
              <w:bottom w:val="single" w:sz="4" w:space="0" w:color="C0C0C0"/>
              <w:right w:val="single" w:sz="4" w:space="0" w:color="C0C0C0"/>
            </w:tcBorders>
            <w:shd w:val="clear" w:color="000000" w:fill="D7EAD3"/>
            <w:vAlign w:val="center"/>
            <w:hideMark/>
          </w:tcPr>
          <w:p w14:paraId="724EC78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581,00</w:t>
            </w:r>
          </w:p>
        </w:tc>
        <w:tc>
          <w:tcPr>
            <w:tcW w:w="1440" w:type="dxa"/>
            <w:tcBorders>
              <w:top w:val="nil"/>
              <w:left w:val="nil"/>
              <w:bottom w:val="single" w:sz="4" w:space="0" w:color="C0C0C0"/>
              <w:right w:val="single" w:sz="4" w:space="0" w:color="C0C0C0"/>
            </w:tcBorders>
            <w:shd w:val="clear" w:color="000000" w:fill="D7EAD3"/>
            <w:vAlign w:val="center"/>
            <w:hideMark/>
          </w:tcPr>
          <w:p w14:paraId="534A433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581,00</w:t>
            </w:r>
          </w:p>
        </w:tc>
        <w:tc>
          <w:tcPr>
            <w:tcW w:w="5799" w:type="dxa"/>
            <w:tcBorders>
              <w:top w:val="nil"/>
              <w:left w:val="nil"/>
              <w:bottom w:val="single" w:sz="4" w:space="0" w:color="C0C0C0"/>
              <w:right w:val="single" w:sz="4" w:space="0" w:color="C0C0C0"/>
            </w:tcBorders>
            <w:shd w:val="clear" w:color="000000" w:fill="FFFFCC"/>
            <w:vAlign w:val="center"/>
            <w:hideMark/>
          </w:tcPr>
          <w:p w14:paraId="63016A79" w14:textId="77777777" w:rsidR="00913685" w:rsidRPr="00913685" w:rsidRDefault="00913685" w:rsidP="00913685">
            <w:pPr>
              <w:rPr>
                <w:rFonts w:ascii="Tahoma" w:hAnsi="Tahoma" w:cs="Tahoma"/>
                <w:sz w:val="11"/>
                <w:szCs w:val="11"/>
              </w:rPr>
            </w:pPr>
            <w:r w:rsidRPr="00913685">
              <w:rPr>
                <w:rFonts w:ascii="Tahoma" w:hAnsi="Tahoma" w:cs="Tahoma"/>
                <w:sz w:val="11"/>
                <w:szCs w:val="11"/>
              </w:rPr>
              <w:t>тариф утвержден с 01.01.2020, динамики за 3 года нет.</w:t>
            </w:r>
          </w:p>
        </w:tc>
      </w:tr>
      <w:tr w:rsidR="00913685" w:rsidRPr="00913685" w14:paraId="5364711C"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6D7F9C19"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39449F1"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AE57AE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1.8.1.3</w:t>
            </w:r>
          </w:p>
        </w:tc>
        <w:tc>
          <w:tcPr>
            <w:tcW w:w="4420" w:type="dxa"/>
            <w:tcBorders>
              <w:top w:val="nil"/>
              <w:left w:val="nil"/>
              <w:bottom w:val="single" w:sz="4" w:space="0" w:color="C0C0C0"/>
              <w:right w:val="single" w:sz="4" w:space="0" w:color="C0C0C0"/>
            </w:tcBorders>
            <w:shd w:val="clear" w:color="auto" w:fill="auto"/>
            <w:vAlign w:val="center"/>
            <w:hideMark/>
          </w:tcPr>
          <w:p w14:paraId="50A85C96"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65F4C5B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м3</w:t>
            </w:r>
          </w:p>
        </w:tc>
        <w:tc>
          <w:tcPr>
            <w:tcW w:w="1420" w:type="dxa"/>
            <w:tcBorders>
              <w:top w:val="nil"/>
              <w:left w:val="nil"/>
              <w:bottom w:val="single" w:sz="4" w:space="0" w:color="C0C0C0"/>
              <w:right w:val="single" w:sz="4" w:space="0" w:color="C0C0C0"/>
            </w:tcBorders>
            <w:shd w:val="clear" w:color="000000" w:fill="FFFFCC"/>
            <w:vAlign w:val="center"/>
            <w:hideMark/>
          </w:tcPr>
          <w:p w14:paraId="7A52453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880,00</w:t>
            </w:r>
          </w:p>
        </w:tc>
        <w:tc>
          <w:tcPr>
            <w:tcW w:w="1420" w:type="dxa"/>
            <w:tcBorders>
              <w:top w:val="nil"/>
              <w:left w:val="nil"/>
              <w:bottom w:val="single" w:sz="4" w:space="0" w:color="C0C0C0"/>
              <w:right w:val="single" w:sz="4" w:space="0" w:color="C0C0C0"/>
            </w:tcBorders>
            <w:shd w:val="clear" w:color="000000" w:fill="FFFFCC"/>
            <w:vAlign w:val="center"/>
            <w:hideMark/>
          </w:tcPr>
          <w:p w14:paraId="413718B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1 162,00</w:t>
            </w:r>
          </w:p>
        </w:tc>
        <w:tc>
          <w:tcPr>
            <w:tcW w:w="1600" w:type="dxa"/>
            <w:tcBorders>
              <w:top w:val="nil"/>
              <w:left w:val="nil"/>
              <w:bottom w:val="single" w:sz="4" w:space="0" w:color="C0C0C0"/>
              <w:right w:val="single" w:sz="4" w:space="0" w:color="C0C0C0"/>
            </w:tcBorders>
            <w:shd w:val="clear" w:color="000000" w:fill="FFFFCC"/>
            <w:vAlign w:val="center"/>
            <w:hideMark/>
          </w:tcPr>
          <w:p w14:paraId="79BCF3E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1 170,00</w:t>
            </w:r>
          </w:p>
        </w:tc>
        <w:tc>
          <w:tcPr>
            <w:tcW w:w="1600" w:type="dxa"/>
            <w:tcBorders>
              <w:top w:val="nil"/>
              <w:left w:val="nil"/>
              <w:bottom w:val="single" w:sz="4" w:space="0" w:color="C0C0C0"/>
              <w:right w:val="single" w:sz="4" w:space="0" w:color="C0C0C0"/>
            </w:tcBorders>
            <w:shd w:val="clear" w:color="000000" w:fill="FFFFCC"/>
            <w:vAlign w:val="center"/>
            <w:hideMark/>
          </w:tcPr>
          <w:p w14:paraId="60E6F98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880,00</w:t>
            </w:r>
          </w:p>
        </w:tc>
        <w:tc>
          <w:tcPr>
            <w:tcW w:w="1420" w:type="dxa"/>
            <w:tcBorders>
              <w:top w:val="nil"/>
              <w:left w:val="nil"/>
              <w:bottom w:val="single" w:sz="4" w:space="0" w:color="C0C0C0"/>
              <w:right w:val="single" w:sz="4" w:space="0" w:color="C0C0C0"/>
            </w:tcBorders>
            <w:shd w:val="clear" w:color="000000" w:fill="FFFFCC"/>
            <w:vAlign w:val="center"/>
            <w:hideMark/>
          </w:tcPr>
          <w:p w14:paraId="17FFAAD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120,00</w:t>
            </w:r>
          </w:p>
        </w:tc>
        <w:tc>
          <w:tcPr>
            <w:tcW w:w="1660" w:type="dxa"/>
            <w:tcBorders>
              <w:top w:val="nil"/>
              <w:left w:val="nil"/>
              <w:bottom w:val="single" w:sz="4" w:space="0" w:color="C0C0C0"/>
              <w:right w:val="single" w:sz="4" w:space="0" w:color="C0C0C0"/>
            </w:tcBorders>
            <w:shd w:val="clear" w:color="000000" w:fill="FFFFCC"/>
            <w:vAlign w:val="center"/>
            <w:hideMark/>
          </w:tcPr>
          <w:p w14:paraId="464A3BD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1 000,00</w:t>
            </w:r>
          </w:p>
        </w:tc>
        <w:tc>
          <w:tcPr>
            <w:tcW w:w="1660" w:type="dxa"/>
            <w:tcBorders>
              <w:top w:val="nil"/>
              <w:left w:val="nil"/>
              <w:bottom w:val="single" w:sz="4" w:space="0" w:color="C0C0C0"/>
              <w:right w:val="single" w:sz="4" w:space="0" w:color="C0C0C0"/>
            </w:tcBorders>
            <w:shd w:val="clear" w:color="000000" w:fill="FFFFCC"/>
            <w:vAlign w:val="center"/>
            <w:hideMark/>
          </w:tcPr>
          <w:p w14:paraId="28E7A93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282,00</w:t>
            </w:r>
          </w:p>
        </w:tc>
        <w:tc>
          <w:tcPr>
            <w:tcW w:w="1660" w:type="dxa"/>
            <w:tcBorders>
              <w:top w:val="nil"/>
              <w:left w:val="nil"/>
              <w:bottom w:val="single" w:sz="4" w:space="0" w:color="C0C0C0"/>
              <w:right w:val="single" w:sz="4" w:space="0" w:color="C0C0C0"/>
            </w:tcBorders>
            <w:shd w:val="clear" w:color="000000" w:fill="FFFFCC"/>
            <w:vAlign w:val="center"/>
            <w:hideMark/>
          </w:tcPr>
          <w:p w14:paraId="5A53563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1 162,00</w:t>
            </w:r>
          </w:p>
        </w:tc>
        <w:tc>
          <w:tcPr>
            <w:tcW w:w="1480" w:type="dxa"/>
            <w:tcBorders>
              <w:top w:val="nil"/>
              <w:left w:val="nil"/>
              <w:bottom w:val="single" w:sz="4" w:space="0" w:color="C0C0C0"/>
              <w:right w:val="single" w:sz="4" w:space="0" w:color="C0C0C0"/>
            </w:tcBorders>
            <w:shd w:val="clear" w:color="000000" w:fill="D7EAD3"/>
            <w:vAlign w:val="center"/>
            <w:hideMark/>
          </w:tcPr>
          <w:p w14:paraId="4A1FF89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581,00</w:t>
            </w:r>
          </w:p>
        </w:tc>
        <w:tc>
          <w:tcPr>
            <w:tcW w:w="1440" w:type="dxa"/>
            <w:tcBorders>
              <w:top w:val="nil"/>
              <w:left w:val="nil"/>
              <w:bottom w:val="single" w:sz="4" w:space="0" w:color="C0C0C0"/>
              <w:right w:val="single" w:sz="4" w:space="0" w:color="C0C0C0"/>
            </w:tcBorders>
            <w:shd w:val="clear" w:color="000000" w:fill="D7EAD3"/>
            <w:vAlign w:val="center"/>
            <w:hideMark/>
          </w:tcPr>
          <w:p w14:paraId="478F921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581,00</w:t>
            </w:r>
          </w:p>
        </w:tc>
        <w:tc>
          <w:tcPr>
            <w:tcW w:w="5799" w:type="dxa"/>
            <w:tcBorders>
              <w:top w:val="nil"/>
              <w:left w:val="nil"/>
              <w:bottom w:val="single" w:sz="4" w:space="0" w:color="C0C0C0"/>
              <w:right w:val="single" w:sz="4" w:space="0" w:color="C0C0C0"/>
            </w:tcBorders>
            <w:shd w:val="clear" w:color="000000" w:fill="FFFFCC"/>
            <w:vAlign w:val="center"/>
            <w:hideMark/>
          </w:tcPr>
          <w:p w14:paraId="69E36346" w14:textId="77777777" w:rsidR="00913685" w:rsidRPr="00913685" w:rsidRDefault="00913685" w:rsidP="00913685">
            <w:pPr>
              <w:rPr>
                <w:rFonts w:ascii="Tahoma" w:hAnsi="Tahoma" w:cs="Tahoma"/>
                <w:sz w:val="11"/>
                <w:szCs w:val="11"/>
              </w:rPr>
            </w:pPr>
            <w:r w:rsidRPr="00913685">
              <w:rPr>
                <w:rFonts w:ascii="Tahoma" w:hAnsi="Tahoma" w:cs="Tahoma"/>
                <w:sz w:val="11"/>
                <w:szCs w:val="11"/>
              </w:rPr>
              <w:t>по факту 2021 года</w:t>
            </w:r>
          </w:p>
        </w:tc>
      </w:tr>
      <w:tr w:rsidR="00913685" w:rsidRPr="00913685" w14:paraId="5A56AE7B" w14:textId="77777777" w:rsidTr="00913685">
        <w:trPr>
          <w:trHeight w:val="450"/>
          <w:jc w:val="center"/>
        </w:trPr>
        <w:tc>
          <w:tcPr>
            <w:tcW w:w="340" w:type="dxa"/>
            <w:tcBorders>
              <w:top w:val="nil"/>
              <w:left w:val="nil"/>
              <w:bottom w:val="nil"/>
              <w:right w:val="nil"/>
            </w:tcBorders>
            <w:shd w:val="clear" w:color="auto" w:fill="auto"/>
            <w:noWrap/>
            <w:vAlign w:val="bottom"/>
            <w:hideMark/>
          </w:tcPr>
          <w:p w14:paraId="4F54229A"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9C04935"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0C5593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1.8.2</w:t>
            </w:r>
          </w:p>
        </w:tc>
        <w:tc>
          <w:tcPr>
            <w:tcW w:w="4420" w:type="dxa"/>
            <w:tcBorders>
              <w:top w:val="nil"/>
              <w:left w:val="nil"/>
              <w:bottom w:val="single" w:sz="4" w:space="0" w:color="C0C0C0"/>
              <w:right w:val="single" w:sz="4" w:space="0" w:color="C0C0C0"/>
            </w:tcBorders>
            <w:shd w:val="clear" w:color="auto" w:fill="auto"/>
            <w:vAlign w:val="center"/>
            <w:hideMark/>
          </w:tcPr>
          <w:p w14:paraId="7DFD2A9C"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4589E6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м3</w:t>
            </w:r>
          </w:p>
        </w:tc>
        <w:tc>
          <w:tcPr>
            <w:tcW w:w="1420" w:type="dxa"/>
            <w:tcBorders>
              <w:top w:val="nil"/>
              <w:left w:val="nil"/>
              <w:bottom w:val="single" w:sz="4" w:space="0" w:color="C0C0C0"/>
              <w:right w:val="single" w:sz="4" w:space="0" w:color="C0C0C0"/>
            </w:tcBorders>
            <w:shd w:val="clear" w:color="000000" w:fill="FFFFCC"/>
            <w:vAlign w:val="center"/>
            <w:hideMark/>
          </w:tcPr>
          <w:p w14:paraId="06C0C4E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2 120,00</w:t>
            </w:r>
          </w:p>
        </w:tc>
        <w:tc>
          <w:tcPr>
            <w:tcW w:w="1420" w:type="dxa"/>
            <w:tcBorders>
              <w:top w:val="nil"/>
              <w:left w:val="nil"/>
              <w:bottom w:val="single" w:sz="4" w:space="0" w:color="C0C0C0"/>
              <w:right w:val="single" w:sz="4" w:space="0" w:color="C0C0C0"/>
            </w:tcBorders>
            <w:shd w:val="clear" w:color="000000" w:fill="FFFFCC"/>
            <w:vAlign w:val="center"/>
            <w:hideMark/>
          </w:tcPr>
          <w:p w14:paraId="2C4DDD4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108,00</w:t>
            </w:r>
          </w:p>
        </w:tc>
        <w:tc>
          <w:tcPr>
            <w:tcW w:w="1600" w:type="dxa"/>
            <w:tcBorders>
              <w:top w:val="nil"/>
              <w:left w:val="nil"/>
              <w:bottom w:val="single" w:sz="4" w:space="0" w:color="C0C0C0"/>
              <w:right w:val="single" w:sz="4" w:space="0" w:color="C0C0C0"/>
            </w:tcBorders>
            <w:shd w:val="clear" w:color="000000" w:fill="FFFFCC"/>
            <w:vAlign w:val="center"/>
            <w:hideMark/>
          </w:tcPr>
          <w:p w14:paraId="422DE79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1 830,00</w:t>
            </w:r>
          </w:p>
        </w:tc>
        <w:tc>
          <w:tcPr>
            <w:tcW w:w="1600" w:type="dxa"/>
            <w:tcBorders>
              <w:top w:val="nil"/>
              <w:left w:val="nil"/>
              <w:bottom w:val="single" w:sz="4" w:space="0" w:color="C0C0C0"/>
              <w:right w:val="single" w:sz="4" w:space="0" w:color="C0C0C0"/>
            </w:tcBorders>
            <w:shd w:val="clear" w:color="000000" w:fill="FFFFCC"/>
            <w:vAlign w:val="center"/>
            <w:hideMark/>
          </w:tcPr>
          <w:p w14:paraId="7619A78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2 120,00</w:t>
            </w:r>
          </w:p>
        </w:tc>
        <w:tc>
          <w:tcPr>
            <w:tcW w:w="1420" w:type="dxa"/>
            <w:tcBorders>
              <w:top w:val="nil"/>
              <w:left w:val="nil"/>
              <w:bottom w:val="single" w:sz="4" w:space="0" w:color="C0C0C0"/>
              <w:right w:val="single" w:sz="4" w:space="0" w:color="C0C0C0"/>
            </w:tcBorders>
            <w:shd w:val="clear" w:color="000000" w:fill="FFFFCC"/>
            <w:vAlign w:val="center"/>
            <w:hideMark/>
          </w:tcPr>
          <w:p w14:paraId="513CB79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-120,00</w:t>
            </w:r>
          </w:p>
        </w:tc>
        <w:tc>
          <w:tcPr>
            <w:tcW w:w="1660" w:type="dxa"/>
            <w:tcBorders>
              <w:top w:val="nil"/>
              <w:left w:val="nil"/>
              <w:bottom w:val="single" w:sz="4" w:space="0" w:color="C0C0C0"/>
              <w:right w:val="single" w:sz="4" w:space="0" w:color="C0C0C0"/>
            </w:tcBorders>
            <w:shd w:val="clear" w:color="000000" w:fill="FFFFCC"/>
            <w:vAlign w:val="center"/>
            <w:hideMark/>
          </w:tcPr>
          <w:p w14:paraId="215B012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2 000,00</w:t>
            </w:r>
          </w:p>
        </w:tc>
        <w:tc>
          <w:tcPr>
            <w:tcW w:w="1660" w:type="dxa"/>
            <w:tcBorders>
              <w:top w:val="nil"/>
              <w:left w:val="nil"/>
              <w:bottom w:val="single" w:sz="4" w:space="0" w:color="C0C0C0"/>
              <w:right w:val="single" w:sz="4" w:space="0" w:color="C0C0C0"/>
            </w:tcBorders>
            <w:shd w:val="clear" w:color="000000" w:fill="FFFFCC"/>
            <w:vAlign w:val="center"/>
            <w:hideMark/>
          </w:tcPr>
          <w:p w14:paraId="3B47257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-282,00</w:t>
            </w:r>
          </w:p>
        </w:tc>
        <w:tc>
          <w:tcPr>
            <w:tcW w:w="1660" w:type="dxa"/>
            <w:tcBorders>
              <w:top w:val="nil"/>
              <w:left w:val="nil"/>
              <w:bottom w:val="single" w:sz="4" w:space="0" w:color="C0C0C0"/>
              <w:right w:val="single" w:sz="4" w:space="0" w:color="C0C0C0"/>
            </w:tcBorders>
            <w:shd w:val="clear" w:color="000000" w:fill="FFFFCC"/>
            <w:vAlign w:val="center"/>
            <w:hideMark/>
          </w:tcPr>
          <w:p w14:paraId="3374C48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1 838,00</w:t>
            </w:r>
          </w:p>
        </w:tc>
        <w:tc>
          <w:tcPr>
            <w:tcW w:w="1480" w:type="dxa"/>
            <w:tcBorders>
              <w:top w:val="nil"/>
              <w:left w:val="nil"/>
              <w:bottom w:val="single" w:sz="4" w:space="0" w:color="C0C0C0"/>
              <w:right w:val="single" w:sz="4" w:space="0" w:color="C0C0C0"/>
            </w:tcBorders>
            <w:shd w:val="clear" w:color="000000" w:fill="D7EAD3"/>
            <w:vAlign w:val="center"/>
            <w:hideMark/>
          </w:tcPr>
          <w:p w14:paraId="21A3824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919,00</w:t>
            </w:r>
          </w:p>
        </w:tc>
        <w:tc>
          <w:tcPr>
            <w:tcW w:w="1440" w:type="dxa"/>
            <w:tcBorders>
              <w:top w:val="nil"/>
              <w:left w:val="nil"/>
              <w:bottom w:val="single" w:sz="4" w:space="0" w:color="C0C0C0"/>
              <w:right w:val="single" w:sz="4" w:space="0" w:color="C0C0C0"/>
            </w:tcBorders>
            <w:shd w:val="clear" w:color="000000" w:fill="D7EAD3"/>
            <w:vAlign w:val="center"/>
            <w:hideMark/>
          </w:tcPr>
          <w:p w14:paraId="18C88E9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919,00</w:t>
            </w:r>
          </w:p>
        </w:tc>
        <w:tc>
          <w:tcPr>
            <w:tcW w:w="5799" w:type="dxa"/>
            <w:tcBorders>
              <w:top w:val="nil"/>
              <w:left w:val="nil"/>
              <w:bottom w:val="single" w:sz="4" w:space="0" w:color="C0C0C0"/>
              <w:right w:val="single" w:sz="4" w:space="0" w:color="C0C0C0"/>
            </w:tcBorders>
            <w:shd w:val="clear" w:color="000000" w:fill="FFFFCC"/>
            <w:vAlign w:val="center"/>
            <w:hideMark/>
          </w:tcPr>
          <w:p w14:paraId="6114142B" w14:textId="77777777" w:rsidR="00913685" w:rsidRPr="00913685" w:rsidRDefault="00913685" w:rsidP="00913685">
            <w:pPr>
              <w:rPr>
                <w:rFonts w:ascii="Tahoma" w:hAnsi="Tahoma" w:cs="Tahoma"/>
                <w:sz w:val="11"/>
                <w:szCs w:val="11"/>
              </w:rPr>
            </w:pPr>
            <w:r w:rsidRPr="00913685">
              <w:rPr>
                <w:rFonts w:ascii="Tahoma" w:hAnsi="Tahoma" w:cs="Tahoma"/>
                <w:sz w:val="11"/>
                <w:szCs w:val="11"/>
              </w:rPr>
              <w:t>разница между отпущено воды по категориям потребителей и прочими потребителями.</w:t>
            </w:r>
          </w:p>
        </w:tc>
      </w:tr>
      <w:tr w:rsidR="00913685" w:rsidRPr="00913685" w14:paraId="64AF2FEC"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4A707DFF"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89E8D41"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59DECD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w:t>
            </w:r>
          </w:p>
        </w:tc>
        <w:tc>
          <w:tcPr>
            <w:tcW w:w="4420" w:type="dxa"/>
            <w:tcBorders>
              <w:top w:val="nil"/>
              <w:left w:val="nil"/>
              <w:bottom w:val="single" w:sz="4" w:space="0" w:color="C0C0C0"/>
              <w:right w:val="single" w:sz="4" w:space="0" w:color="C0C0C0"/>
            </w:tcBorders>
            <w:shd w:val="clear" w:color="auto" w:fill="auto"/>
            <w:vAlign w:val="center"/>
            <w:hideMark/>
          </w:tcPr>
          <w:p w14:paraId="269432CD"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1E6DA08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6EB3AAB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157,65</w:t>
            </w:r>
          </w:p>
        </w:tc>
        <w:tc>
          <w:tcPr>
            <w:tcW w:w="1420" w:type="dxa"/>
            <w:tcBorders>
              <w:top w:val="nil"/>
              <w:left w:val="nil"/>
              <w:bottom w:val="single" w:sz="4" w:space="0" w:color="C0C0C0"/>
              <w:right w:val="single" w:sz="4" w:space="0" w:color="C0C0C0"/>
            </w:tcBorders>
            <w:shd w:val="clear" w:color="000000" w:fill="D7EAD3"/>
            <w:vAlign w:val="center"/>
            <w:hideMark/>
          </w:tcPr>
          <w:p w14:paraId="7DA9023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518,10</w:t>
            </w:r>
          </w:p>
        </w:tc>
        <w:tc>
          <w:tcPr>
            <w:tcW w:w="1600" w:type="dxa"/>
            <w:tcBorders>
              <w:top w:val="nil"/>
              <w:left w:val="nil"/>
              <w:bottom w:val="single" w:sz="4" w:space="0" w:color="C0C0C0"/>
              <w:right w:val="single" w:sz="4" w:space="0" w:color="C0C0C0"/>
            </w:tcBorders>
            <w:shd w:val="clear" w:color="000000" w:fill="D7EAD3"/>
            <w:vAlign w:val="center"/>
            <w:hideMark/>
          </w:tcPr>
          <w:p w14:paraId="57C82E1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163,37</w:t>
            </w:r>
          </w:p>
        </w:tc>
        <w:tc>
          <w:tcPr>
            <w:tcW w:w="1600" w:type="dxa"/>
            <w:tcBorders>
              <w:top w:val="nil"/>
              <w:left w:val="nil"/>
              <w:bottom w:val="single" w:sz="4" w:space="0" w:color="C0C0C0"/>
              <w:right w:val="single" w:sz="4" w:space="0" w:color="C0C0C0"/>
            </w:tcBorders>
            <w:shd w:val="clear" w:color="000000" w:fill="D7EAD3"/>
            <w:vAlign w:val="center"/>
            <w:hideMark/>
          </w:tcPr>
          <w:p w14:paraId="359CDDE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167,75</w:t>
            </w:r>
          </w:p>
        </w:tc>
        <w:tc>
          <w:tcPr>
            <w:tcW w:w="1420" w:type="dxa"/>
            <w:tcBorders>
              <w:top w:val="nil"/>
              <w:left w:val="nil"/>
              <w:bottom w:val="single" w:sz="4" w:space="0" w:color="C0C0C0"/>
              <w:right w:val="single" w:sz="4" w:space="0" w:color="C0C0C0"/>
            </w:tcBorders>
            <w:shd w:val="clear" w:color="000000" w:fill="D7EAD3"/>
            <w:vAlign w:val="center"/>
            <w:hideMark/>
          </w:tcPr>
          <w:p w14:paraId="5DFAC86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514,05</w:t>
            </w:r>
          </w:p>
        </w:tc>
        <w:tc>
          <w:tcPr>
            <w:tcW w:w="1660" w:type="dxa"/>
            <w:tcBorders>
              <w:top w:val="nil"/>
              <w:left w:val="nil"/>
              <w:bottom w:val="single" w:sz="4" w:space="0" w:color="C0C0C0"/>
              <w:right w:val="single" w:sz="4" w:space="0" w:color="C0C0C0"/>
            </w:tcBorders>
            <w:shd w:val="clear" w:color="000000" w:fill="D7EAD3"/>
            <w:vAlign w:val="center"/>
            <w:hideMark/>
          </w:tcPr>
          <w:p w14:paraId="78E7FD0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681,80</w:t>
            </w:r>
          </w:p>
        </w:tc>
        <w:tc>
          <w:tcPr>
            <w:tcW w:w="1660" w:type="dxa"/>
            <w:tcBorders>
              <w:top w:val="nil"/>
              <w:left w:val="nil"/>
              <w:bottom w:val="single" w:sz="4" w:space="0" w:color="C0C0C0"/>
              <w:right w:val="single" w:sz="4" w:space="0" w:color="C0C0C0"/>
            </w:tcBorders>
            <w:shd w:val="clear" w:color="000000" w:fill="D7EAD3"/>
            <w:vAlign w:val="center"/>
            <w:hideMark/>
          </w:tcPr>
          <w:p w14:paraId="76E3B46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-4,63</w:t>
            </w:r>
          </w:p>
        </w:tc>
        <w:tc>
          <w:tcPr>
            <w:tcW w:w="1660" w:type="dxa"/>
            <w:tcBorders>
              <w:top w:val="nil"/>
              <w:left w:val="nil"/>
              <w:bottom w:val="single" w:sz="4" w:space="0" w:color="C0C0C0"/>
              <w:right w:val="single" w:sz="4" w:space="0" w:color="C0C0C0"/>
            </w:tcBorders>
            <w:shd w:val="clear" w:color="000000" w:fill="D7EAD3"/>
            <w:vAlign w:val="center"/>
            <w:hideMark/>
          </w:tcPr>
          <w:p w14:paraId="188E08E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163,12</w:t>
            </w:r>
          </w:p>
        </w:tc>
        <w:tc>
          <w:tcPr>
            <w:tcW w:w="1480" w:type="dxa"/>
            <w:tcBorders>
              <w:top w:val="nil"/>
              <w:left w:val="nil"/>
              <w:bottom w:val="single" w:sz="4" w:space="0" w:color="C0C0C0"/>
              <w:right w:val="single" w:sz="4" w:space="0" w:color="C0C0C0"/>
            </w:tcBorders>
            <w:shd w:val="clear" w:color="000000" w:fill="D7EAD3"/>
            <w:vAlign w:val="center"/>
            <w:hideMark/>
          </w:tcPr>
          <w:p w14:paraId="1BF936A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81,56</w:t>
            </w:r>
          </w:p>
        </w:tc>
        <w:tc>
          <w:tcPr>
            <w:tcW w:w="1440" w:type="dxa"/>
            <w:tcBorders>
              <w:top w:val="nil"/>
              <w:left w:val="nil"/>
              <w:bottom w:val="single" w:sz="4" w:space="0" w:color="C0C0C0"/>
              <w:right w:val="single" w:sz="4" w:space="0" w:color="C0C0C0"/>
            </w:tcBorders>
            <w:shd w:val="clear" w:color="000000" w:fill="D7EAD3"/>
            <w:vAlign w:val="center"/>
            <w:hideMark/>
          </w:tcPr>
          <w:p w14:paraId="42B2743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81,56</w:t>
            </w:r>
          </w:p>
        </w:tc>
        <w:tc>
          <w:tcPr>
            <w:tcW w:w="5799" w:type="dxa"/>
            <w:tcBorders>
              <w:top w:val="nil"/>
              <w:left w:val="nil"/>
              <w:bottom w:val="single" w:sz="4" w:space="0" w:color="C0C0C0"/>
              <w:right w:val="single" w:sz="4" w:space="0" w:color="C0C0C0"/>
            </w:tcBorders>
            <w:shd w:val="clear" w:color="000000" w:fill="FFFFCC"/>
            <w:vAlign w:val="center"/>
            <w:hideMark/>
          </w:tcPr>
          <w:p w14:paraId="5322449D"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17AE0059"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2FCE585D"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1A20A348"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124BD2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w:t>
            </w:r>
          </w:p>
        </w:tc>
        <w:tc>
          <w:tcPr>
            <w:tcW w:w="4420" w:type="dxa"/>
            <w:tcBorders>
              <w:top w:val="nil"/>
              <w:left w:val="nil"/>
              <w:bottom w:val="single" w:sz="4" w:space="0" w:color="C0C0C0"/>
              <w:right w:val="single" w:sz="4" w:space="0" w:color="C0C0C0"/>
            </w:tcBorders>
            <w:shd w:val="clear" w:color="auto" w:fill="auto"/>
            <w:vAlign w:val="center"/>
            <w:hideMark/>
          </w:tcPr>
          <w:p w14:paraId="297A2DC8"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F3B219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2A8509E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150,04</w:t>
            </w:r>
          </w:p>
        </w:tc>
        <w:tc>
          <w:tcPr>
            <w:tcW w:w="1420" w:type="dxa"/>
            <w:tcBorders>
              <w:top w:val="nil"/>
              <w:left w:val="nil"/>
              <w:bottom w:val="single" w:sz="4" w:space="0" w:color="C0C0C0"/>
              <w:right w:val="single" w:sz="4" w:space="0" w:color="C0C0C0"/>
            </w:tcBorders>
            <w:shd w:val="clear" w:color="000000" w:fill="D7EAD3"/>
            <w:vAlign w:val="center"/>
            <w:hideMark/>
          </w:tcPr>
          <w:p w14:paraId="4CD8DD0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510,53</w:t>
            </w:r>
          </w:p>
        </w:tc>
        <w:tc>
          <w:tcPr>
            <w:tcW w:w="1600" w:type="dxa"/>
            <w:tcBorders>
              <w:top w:val="nil"/>
              <w:left w:val="nil"/>
              <w:bottom w:val="single" w:sz="4" w:space="0" w:color="C0C0C0"/>
              <w:right w:val="single" w:sz="4" w:space="0" w:color="C0C0C0"/>
            </w:tcBorders>
            <w:shd w:val="clear" w:color="000000" w:fill="D7EAD3"/>
            <w:vAlign w:val="center"/>
            <w:hideMark/>
          </w:tcPr>
          <w:p w14:paraId="36A3F25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155,36</w:t>
            </w:r>
          </w:p>
        </w:tc>
        <w:tc>
          <w:tcPr>
            <w:tcW w:w="1600" w:type="dxa"/>
            <w:tcBorders>
              <w:top w:val="nil"/>
              <w:left w:val="nil"/>
              <w:bottom w:val="single" w:sz="4" w:space="0" w:color="C0C0C0"/>
              <w:right w:val="single" w:sz="4" w:space="0" w:color="C0C0C0"/>
            </w:tcBorders>
            <w:shd w:val="clear" w:color="000000" w:fill="D7EAD3"/>
            <w:vAlign w:val="center"/>
            <w:hideMark/>
          </w:tcPr>
          <w:p w14:paraId="4A93DDA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159,28</w:t>
            </w:r>
          </w:p>
        </w:tc>
        <w:tc>
          <w:tcPr>
            <w:tcW w:w="1420" w:type="dxa"/>
            <w:tcBorders>
              <w:top w:val="nil"/>
              <w:left w:val="nil"/>
              <w:bottom w:val="single" w:sz="4" w:space="0" w:color="C0C0C0"/>
              <w:right w:val="single" w:sz="4" w:space="0" w:color="C0C0C0"/>
            </w:tcBorders>
            <w:shd w:val="clear" w:color="000000" w:fill="D7EAD3"/>
            <w:vAlign w:val="center"/>
            <w:hideMark/>
          </w:tcPr>
          <w:p w14:paraId="25ABFDE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376,82</w:t>
            </w:r>
          </w:p>
        </w:tc>
        <w:tc>
          <w:tcPr>
            <w:tcW w:w="1660" w:type="dxa"/>
            <w:tcBorders>
              <w:top w:val="nil"/>
              <w:left w:val="nil"/>
              <w:bottom w:val="single" w:sz="4" w:space="0" w:color="C0C0C0"/>
              <w:right w:val="single" w:sz="4" w:space="0" w:color="C0C0C0"/>
            </w:tcBorders>
            <w:shd w:val="clear" w:color="000000" w:fill="D7EAD3"/>
            <w:vAlign w:val="center"/>
            <w:hideMark/>
          </w:tcPr>
          <w:p w14:paraId="5239634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536,10</w:t>
            </w:r>
          </w:p>
        </w:tc>
        <w:tc>
          <w:tcPr>
            <w:tcW w:w="1660" w:type="dxa"/>
            <w:tcBorders>
              <w:top w:val="nil"/>
              <w:left w:val="nil"/>
              <w:bottom w:val="single" w:sz="4" w:space="0" w:color="C0C0C0"/>
              <w:right w:val="single" w:sz="4" w:space="0" w:color="C0C0C0"/>
            </w:tcBorders>
            <w:shd w:val="clear" w:color="000000" w:fill="D7EAD3"/>
            <w:vAlign w:val="center"/>
            <w:hideMark/>
          </w:tcPr>
          <w:p w14:paraId="7EA1C5F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-4,63</w:t>
            </w:r>
          </w:p>
        </w:tc>
        <w:tc>
          <w:tcPr>
            <w:tcW w:w="1660" w:type="dxa"/>
            <w:tcBorders>
              <w:top w:val="nil"/>
              <w:left w:val="nil"/>
              <w:bottom w:val="single" w:sz="4" w:space="0" w:color="C0C0C0"/>
              <w:right w:val="single" w:sz="4" w:space="0" w:color="C0C0C0"/>
            </w:tcBorders>
            <w:shd w:val="clear" w:color="000000" w:fill="D7EAD3"/>
            <w:vAlign w:val="center"/>
            <w:hideMark/>
          </w:tcPr>
          <w:p w14:paraId="1F34C9F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154,66</w:t>
            </w:r>
          </w:p>
        </w:tc>
        <w:tc>
          <w:tcPr>
            <w:tcW w:w="1480" w:type="dxa"/>
            <w:tcBorders>
              <w:top w:val="nil"/>
              <w:left w:val="nil"/>
              <w:bottom w:val="single" w:sz="4" w:space="0" w:color="C0C0C0"/>
              <w:right w:val="single" w:sz="4" w:space="0" w:color="C0C0C0"/>
            </w:tcBorders>
            <w:shd w:val="clear" w:color="000000" w:fill="D7EAD3"/>
            <w:vAlign w:val="center"/>
            <w:hideMark/>
          </w:tcPr>
          <w:p w14:paraId="47358B0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77,33</w:t>
            </w:r>
          </w:p>
        </w:tc>
        <w:tc>
          <w:tcPr>
            <w:tcW w:w="1440" w:type="dxa"/>
            <w:tcBorders>
              <w:top w:val="nil"/>
              <w:left w:val="nil"/>
              <w:bottom w:val="single" w:sz="4" w:space="0" w:color="C0C0C0"/>
              <w:right w:val="single" w:sz="4" w:space="0" w:color="C0C0C0"/>
            </w:tcBorders>
            <w:shd w:val="clear" w:color="000000" w:fill="D7EAD3"/>
            <w:vAlign w:val="center"/>
            <w:hideMark/>
          </w:tcPr>
          <w:p w14:paraId="6C22A9F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77,33</w:t>
            </w:r>
          </w:p>
        </w:tc>
        <w:tc>
          <w:tcPr>
            <w:tcW w:w="5799" w:type="dxa"/>
            <w:tcBorders>
              <w:top w:val="nil"/>
              <w:left w:val="nil"/>
              <w:bottom w:val="single" w:sz="4" w:space="0" w:color="C0C0C0"/>
              <w:right w:val="single" w:sz="4" w:space="0" w:color="C0C0C0"/>
            </w:tcBorders>
            <w:shd w:val="clear" w:color="000000" w:fill="FFFFCC"/>
            <w:vAlign w:val="center"/>
            <w:hideMark/>
          </w:tcPr>
          <w:p w14:paraId="08E015B9"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7651DBE8" w14:textId="77777777" w:rsidTr="00913685">
        <w:trPr>
          <w:trHeight w:val="1320"/>
          <w:jc w:val="center"/>
        </w:trPr>
        <w:tc>
          <w:tcPr>
            <w:tcW w:w="340" w:type="dxa"/>
            <w:tcBorders>
              <w:top w:val="nil"/>
              <w:left w:val="nil"/>
              <w:bottom w:val="nil"/>
              <w:right w:val="nil"/>
            </w:tcBorders>
            <w:shd w:val="clear" w:color="000000" w:fill="FFFF00"/>
            <w:noWrap/>
            <w:vAlign w:val="center"/>
            <w:hideMark/>
          </w:tcPr>
          <w:p w14:paraId="09501B45"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6132DDBD"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77173E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3.2</w:t>
            </w:r>
          </w:p>
        </w:tc>
        <w:tc>
          <w:tcPr>
            <w:tcW w:w="4420" w:type="dxa"/>
            <w:tcBorders>
              <w:top w:val="nil"/>
              <w:left w:val="nil"/>
              <w:bottom w:val="single" w:sz="4" w:space="0" w:color="C0C0C0"/>
              <w:right w:val="single" w:sz="4" w:space="0" w:color="C0C0C0"/>
            </w:tcBorders>
            <w:shd w:val="clear" w:color="auto" w:fill="auto"/>
            <w:vAlign w:val="center"/>
            <w:hideMark/>
          </w:tcPr>
          <w:p w14:paraId="567923E3" w14:textId="77777777" w:rsidR="00913685" w:rsidRPr="00913685" w:rsidRDefault="00913685" w:rsidP="00913685">
            <w:pPr>
              <w:ind w:firstLineChars="100" w:firstLine="110"/>
              <w:rPr>
                <w:rFonts w:ascii="Tahoma" w:hAnsi="Tahoma" w:cs="Tahoma"/>
                <w:b/>
                <w:bCs/>
                <w:sz w:val="11"/>
                <w:szCs w:val="11"/>
              </w:rPr>
            </w:pPr>
            <w:r w:rsidRPr="00913685">
              <w:rPr>
                <w:rFonts w:ascii="Tahoma" w:hAnsi="Tahoma" w:cs="Tahoma"/>
                <w:b/>
                <w:bCs/>
                <w:sz w:val="11"/>
                <w:szCs w:val="11"/>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00629EC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6270D2B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1,27</w:t>
            </w:r>
          </w:p>
        </w:tc>
        <w:tc>
          <w:tcPr>
            <w:tcW w:w="1420" w:type="dxa"/>
            <w:tcBorders>
              <w:top w:val="nil"/>
              <w:left w:val="nil"/>
              <w:bottom w:val="single" w:sz="4" w:space="0" w:color="C0C0C0"/>
              <w:right w:val="single" w:sz="4" w:space="0" w:color="C0C0C0"/>
            </w:tcBorders>
            <w:shd w:val="clear" w:color="000000" w:fill="FFFFCC"/>
            <w:vAlign w:val="center"/>
            <w:hideMark/>
          </w:tcPr>
          <w:p w14:paraId="1D507B5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3,03</w:t>
            </w:r>
          </w:p>
        </w:tc>
        <w:tc>
          <w:tcPr>
            <w:tcW w:w="1600" w:type="dxa"/>
            <w:tcBorders>
              <w:top w:val="nil"/>
              <w:left w:val="nil"/>
              <w:bottom w:val="single" w:sz="4" w:space="0" w:color="C0C0C0"/>
              <w:right w:val="single" w:sz="4" w:space="0" w:color="C0C0C0"/>
            </w:tcBorders>
            <w:shd w:val="clear" w:color="000000" w:fill="FFFFCC"/>
            <w:vAlign w:val="center"/>
            <w:hideMark/>
          </w:tcPr>
          <w:p w14:paraId="33989E0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1,31</w:t>
            </w:r>
          </w:p>
        </w:tc>
        <w:tc>
          <w:tcPr>
            <w:tcW w:w="1600" w:type="dxa"/>
            <w:tcBorders>
              <w:top w:val="nil"/>
              <w:left w:val="nil"/>
              <w:bottom w:val="single" w:sz="4" w:space="0" w:color="C0C0C0"/>
              <w:right w:val="single" w:sz="4" w:space="0" w:color="C0C0C0"/>
            </w:tcBorders>
            <w:shd w:val="clear" w:color="000000" w:fill="FFFFCC"/>
            <w:vAlign w:val="center"/>
            <w:hideMark/>
          </w:tcPr>
          <w:p w14:paraId="00F47D0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1,34</w:t>
            </w:r>
          </w:p>
        </w:tc>
        <w:tc>
          <w:tcPr>
            <w:tcW w:w="1420" w:type="dxa"/>
            <w:tcBorders>
              <w:top w:val="nil"/>
              <w:left w:val="nil"/>
              <w:bottom w:val="single" w:sz="4" w:space="0" w:color="C0C0C0"/>
              <w:right w:val="single" w:sz="4" w:space="0" w:color="C0C0C0"/>
            </w:tcBorders>
            <w:shd w:val="clear" w:color="000000" w:fill="FFFFCC"/>
            <w:vAlign w:val="center"/>
            <w:hideMark/>
          </w:tcPr>
          <w:p w14:paraId="3E6DCF6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51,48</w:t>
            </w:r>
          </w:p>
        </w:tc>
        <w:tc>
          <w:tcPr>
            <w:tcW w:w="1660" w:type="dxa"/>
            <w:tcBorders>
              <w:top w:val="nil"/>
              <w:left w:val="nil"/>
              <w:bottom w:val="single" w:sz="4" w:space="0" w:color="C0C0C0"/>
              <w:right w:val="single" w:sz="4" w:space="0" w:color="C0C0C0"/>
            </w:tcBorders>
            <w:shd w:val="clear" w:color="000000" w:fill="FFFFCC"/>
            <w:vAlign w:val="center"/>
            <w:hideMark/>
          </w:tcPr>
          <w:p w14:paraId="15BBB74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52,82</w:t>
            </w:r>
          </w:p>
        </w:tc>
        <w:tc>
          <w:tcPr>
            <w:tcW w:w="1660" w:type="dxa"/>
            <w:tcBorders>
              <w:top w:val="nil"/>
              <w:left w:val="nil"/>
              <w:bottom w:val="single" w:sz="4" w:space="0" w:color="C0C0C0"/>
              <w:right w:val="single" w:sz="4" w:space="0" w:color="C0C0C0"/>
            </w:tcBorders>
            <w:shd w:val="clear" w:color="000000" w:fill="FFFFCC"/>
            <w:vAlign w:val="center"/>
            <w:hideMark/>
          </w:tcPr>
          <w:p w14:paraId="5D722D6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0458F4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1,35</w:t>
            </w:r>
          </w:p>
        </w:tc>
        <w:tc>
          <w:tcPr>
            <w:tcW w:w="1480" w:type="dxa"/>
            <w:tcBorders>
              <w:top w:val="nil"/>
              <w:left w:val="nil"/>
              <w:bottom w:val="single" w:sz="4" w:space="0" w:color="C0C0C0"/>
              <w:right w:val="single" w:sz="4" w:space="0" w:color="C0C0C0"/>
            </w:tcBorders>
            <w:shd w:val="clear" w:color="000000" w:fill="D7EAD3"/>
            <w:vAlign w:val="center"/>
            <w:hideMark/>
          </w:tcPr>
          <w:p w14:paraId="0795969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0,67</w:t>
            </w:r>
          </w:p>
        </w:tc>
        <w:tc>
          <w:tcPr>
            <w:tcW w:w="1440" w:type="dxa"/>
            <w:tcBorders>
              <w:top w:val="nil"/>
              <w:left w:val="nil"/>
              <w:bottom w:val="single" w:sz="4" w:space="0" w:color="C0C0C0"/>
              <w:right w:val="single" w:sz="4" w:space="0" w:color="C0C0C0"/>
            </w:tcBorders>
            <w:shd w:val="clear" w:color="000000" w:fill="D7EAD3"/>
            <w:vAlign w:val="center"/>
            <w:hideMark/>
          </w:tcPr>
          <w:p w14:paraId="10BF00D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0,67</w:t>
            </w:r>
          </w:p>
        </w:tc>
        <w:tc>
          <w:tcPr>
            <w:tcW w:w="5799" w:type="dxa"/>
            <w:tcBorders>
              <w:top w:val="nil"/>
              <w:left w:val="nil"/>
              <w:bottom w:val="single" w:sz="4" w:space="0" w:color="C0C0C0"/>
              <w:right w:val="single" w:sz="4" w:space="0" w:color="C0C0C0"/>
            </w:tcBorders>
            <w:shd w:val="clear" w:color="000000" w:fill="FFFFCC"/>
            <w:vAlign w:val="center"/>
            <w:hideMark/>
          </w:tcPr>
          <w:p w14:paraId="0A90F69F" w14:textId="77777777" w:rsidR="00913685" w:rsidRPr="00913685" w:rsidRDefault="00913685" w:rsidP="00913685">
            <w:pPr>
              <w:rPr>
                <w:rFonts w:ascii="Tahoma" w:hAnsi="Tahoma" w:cs="Tahoma"/>
                <w:sz w:val="11"/>
                <w:szCs w:val="11"/>
              </w:rPr>
            </w:pPr>
            <w:r w:rsidRPr="00913685">
              <w:rPr>
                <w:rFonts w:ascii="Tahoma" w:hAnsi="Tahoma" w:cs="Tahoma"/>
                <w:sz w:val="11"/>
                <w:szCs w:val="11"/>
              </w:rPr>
              <w:t>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на 2022 год 104,3%, на 2023 год 104%, а также с учетом индекса эффективности операционных расходов 1%)</w:t>
            </w:r>
          </w:p>
        </w:tc>
      </w:tr>
      <w:tr w:rsidR="00913685" w:rsidRPr="00913685" w14:paraId="3E7BFA0C" w14:textId="77777777" w:rsidTr="00913685">
        <w:trPr>
          <w:trHeight w:val="450"/>
          <w:jc w:val="center"/>
        </w:trPr>
        <w:tc>
          <w:tcPr>
            <w:tcW w:w="340" w:type="dxa"/>
            <w:tcBorders>
              <w:top w:val="nil"/>
              <w:left w:val="nil"/>
              <w:bottom w:val="nil"/>
              <w:right w:val="nil"/>
            </w:tcBorders>
            <w:shd w:val="clear" w:color="000000" w:fill="FABF8F"/>
            <w:noWrap/>
            <w:vAlign w:val="center"/>
            <w:hideMark/>
          </w:tcPr>
          <w:p w14:paraId="3D6E46EF"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4AA4136B"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389CC7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3.3</w:t>
            </w:r>
          </w:p>
        </w:tc>
        <w:tc>
          <w:tcPr>
            <w:tcW w:w="4420" w:type="dxa"/>
            <w:tcBorders>
              <w:top w:val="nil"/>
              <w:left w:val="nil"/>
              <w:bottom w:val="single" w:sz="4" w:space="0" w:color="C0C0C0"/>
              <w:right w:val="single" w:sz="4" w:space="0" w:color="C0C0C0"/>
            </w:tcBorders>
            <w:shd w:val="clear" w:color="auto" w:fill="auto"/>
            <w:vAlign w:val="center"/>
            <w:hideMark/>
          </w:tcPr>
          <w:p w14:paraId="28767801" w14:textId="77777777" w:rsidR="00913685" w:rsidRPr="00913685" w:rsidRDefault="00913685" w:rsidP="00913685">
            <w:pPr>
              <w:ind w:firstLineChars="100" w:firstLine="110"/>
              <w:rPr>
                <w:rFonts w:ascii="Tahoma" w:hAnsi="Tahoma" w:cs="Tahoma"/>
                <w:b/>
                <w:bCs/>
                <w:sz w:val="11"/>
                <w:szCs w:val="11"/>
              </w:rPr>
            </w:pPr>
            <w:r w:rsidRPr="00913685">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63E698B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207DF3A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10,68</w:t>
            </w:r>
          </w:p>
        </w:tc>
        <w:tc>
          <w:tcPr>
            <w:tcW w:w="1420" w:type="dxa"/>
            <w:tcBorders>
              <w:top w:val="nil"/>
              <w:left w:val="nil"/>
              <w:bottom w:val="single" w:sz="4" w:space="0" w:color="C0C0C0"/>
              <w:right w:val="single" w:sz="4" w:space="0" w:color="C0C0C0"/>
            </w:tcBorders>
            <w:shd w:val="clear" w:color="000000" w:fill="D7EAD3"/>
            <w:vAlign w:val="center"/>
            <w:hideMark/>
          </w:tcPr>
          <w:p w14:paraId="1AF956F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6,47</w:t>
            </w:r>
          </w:p>
        </w:tc>
        <w:tc>
          <w:tcPr>
            <w:tcW w:w="1600" w:type="dxa"/>
            <w:tcBorders>
              <w:top w:val="nil"/>
              <w:left w:val="nil"/>
              <w:bottom w:val="single" w:sz="4" w:space="0" w:color="C0C0C0"/>
              <w:right w:val="single" w:sz="4" w:space="0" w:color="C0C0C0"/>
            </w:tcBorders>
            <w:shd w:val="clear" w:color="000000" w:fill="D7EAD3"/>
            <w:vAlign w:val="center"/>
            <w:hideMark/>
          </w:tcPr>
          <w:p w14:paraId="6A89060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11,46</w:t>
            </w:r>
          </w:p>
        </w:tc>
        <w:tc>
          <w:tcPr>
            <w:tcW w:w="1600" w:type="dxa"/>
            <w:tcBorders>
              <w:top w:val="nil"/>
              <w:left w:val="nil"/>
              <w:bottom w:val="single" w:sz="4" w:space="0" w:color="C0C0C0"/>
              <w:right w:val="single" w:sz="4" w:space="0" w:color="C0C0C0"/>
            </w:tcBorders>
            <w:shd w:val="clear" w:color="000000" w:fill="D7EAD3"/>
            <w:vAlign w:val="center"/>
            <w:hideMark/>
          </w:tcPr>
          <w:p w14:paraId="25B960B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11,56</w:t>
            </w:r>
          </w:p>
        </w:tc>
        <w:tc>
          <w:tcPr>
            <w:tcW w:w="1420" w:type="dxa"/>
            <w:tcBorders>
              <w:top w:val="nil"/>
              <w:left w:val="nil"/>
              <w:bottom w:val="single" w:sz="4" w:space="0" w:color="C0C0C0"/>
              <w:right w:val="single" w:sz="4" w:space="0" w:color="C0C0C0"/>
            </w:tcBorders>
            <w:shd w:val="clear" w:color="000000" w:fill="D7EAD3"/>
            <w:vAlign w:val="center"/>
            <w:hideMark/>
          </w:tcPr>
          <w:p w14:paraId="53C0E17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2,61</w:t>
            </w:r>
          </w:p>
        </w:tc>
        <w:tc>
          <w:tcPr>
            <w:tcW w:w="1660" w:type="dxa"/>
            <w:tcBorders>
              <w:top w:val="nil"/>
              <w:left w:val="nil"/>
              <w:bottom w:val="single" w:sz="4" w:space="0" w:color="C0C0C0"/>
              <w:right w:val="single" w:sz="4" w:space="0" w:color="C0C0C0"/>
            </w:tcBorders>
            <w:shd w:val="clear" w:color="000000" w:fill="D7EAD3"/>
            <w:vAlign w:val="center"/>
            <w:hideMark/>
          </w:tcPr>
          <w:p w14:paraId="2997666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14,17</w:t>
            </w:r>
          </w:p>
        </w:tc>
        <w:tc>
          <w:tcPr>
            <w:tcW w:w="1660" w:type="dxa"/>
            <w:tcBorders>
              <w:top w:val="nil"/>
              <w:left w:val="nil"/>
              <w:bottom w:val="single" w:sz="4" w:space="0" w:color="C0C0C0"/>
              <w:right w:val="single" w:sz="4" w:space="0" w:color="C0C0C0"/>
            </w:tcBorders>
            <w:shd w:val="clear" w:color="000000" w:fill="D7EAD3"/>
            <w:vAlign w:val="center"/>
            <w:hideMark/>
          </w:tcPr>
          <w:p w14:paraId="3040702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-5,05</w:t>
            </w:r>
          </w:p>
        </w:tc>
        <w:tc>
          <w:tcPr>
            <w:tcW w:w="1660" w:type="dxa"/>
            <w:tcBorders>
              <w:top w:val="nil"/>
              <w:left w:val="nil"/>
              <w:bottom w:val="single" w:sz="4" w:space="0" w:color="C0C0C0"/>
              <w:right w:val="single" w:sz="4" w:space="0" w:color="C0C0C0"/>
            </w:tcBorders>
            <w:shd w:val="clear" w:color="000000" w:fill="D7EAD3"/>
            <w:vAlign w:val="center"/>
            <w:hideMark/>
          </w:tcPr>
          <w:p w14:paraId="331AA5B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6,50</w:t>
            </w:r>
          </w:p>
        </w:tc>
        <w:tc>
          <w:tcPr>
            <w:tcW w:w="1480" w:type="dxa"/>
            <w:tcBorders>
              <w:top w:val="nil"/>
              <w:left w:val="nil"/>
              <w:bottom w:val="single" w:sz="4" w:space="0" w:color="C0C0C0"/>
              <w:right w:val="single" w:sz="4" w:space="0" w:color="C0C0C0"/>
            </w:tcBorders>
            <w:shd w:val="clear" w:color="000000" w:fill="D7EAD3"/>
            <w:vAlign w:val="center"/>
            <w:hideMark/>
          </w:tcPr>
          <w:p w14:paraId="20541D6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3,25</w:t>
            </w:r>
          </w:p>
        </w:tc>
        <w:tc>
          <w:tcPr>
            <w:tcW w:w="1440" w:type="dxa"/>
            <w:tcBorders>
              <w:top w:val="nil"/>
              <w:left w:val="nil"/>
              <w:bottom w:val="single" w:sz="4" w:space="0" w:color="C0C0C0"/>
              <w:right w:val="single" w:sz="4" w:space="0" w:color="C0C0C0"/>
            </w:tcBorders>
            <w:shd w:val="clear" w:color="000000" w:fill="D7EAD3"/>
            <w:vAlign w:val="center"/>
            <w:hideMark/>
          </w:tcPr>
          <w:p w14:paraId="55F8833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3,25</w:t>
            </w:r>
          </w:p>
        </w:tc>
        <w:tc>
          <w:tcPr>
            <w:tcW w:w="5799" w:type="dxa"/>
            <w:tcBorders>
              <w:top w:val="nil"/>
              <w:left w:val="nil"/>
              <w:bottom w:val="single" w:sz="4" w:space="0" w:color="C0C0C0"/>
              <w:right w:val="single" w:sz="4" w:space="0" w:color="C0C0C0"/>
            </w:tcBorders>
            <w:shd w:val="clear" w:color="000000" w:fill="FFFFCC"/>
            <w:vAlign w:val="center"/>
            <w:hideMark/>
          </w:tcPr>
          <w:p w14:paraId="39CE6817"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20DE0120" w14:textId="77777777" w:rsidTr="00913685">
        <w:trPr>
          <w:trHeight w:val="300"/>
          <w:jc w:val="center"/>
        </w:trPr>
        <w:tc>
          <w:tcPr>
            <w:tcW w:w="340" w:type="dxa"/>
            <w:tcBorders>
              <w:top w:val="nil"/>
              <w:left w:val="nil"/>
              <w:bottom w:val="nil"/>
              <w:right w:val="nil"/>
            </w:tcBorders>
            <w:shd w:val="clear" w:color="000000" w:fill="FABF8F"/>
            <w:noWrap/>
            <w:vAlign w:val="center"/>
            <w:hideMark/>
          </w:tcPr>
          <w:p w14:paraId="353460F9"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3578F64B"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C8D59C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3.3.0.1</w:t>
            </w:r>
          </w:p>
        </w:tc>
        <w:tc>
          <w:tcPr>
            <w:tcW w:w="4420" w:type="dxa"/>
            <w:tcBorders>
              <w:top w:val="nil"/>
              <w:left w:val="nil"/>
              <w:bottom w:val="single" w:sz="4" w:space="0" w:color="C0C0C0"/>
              <w:right w:val="single" w:sz="4" w:space="0" w:color="C0C0C0"/>
            </w:tcBorders>
            <w:shd w:val="clear" w:color="auto" w:fill="auto"/>
            <w:vAlign w:val="center"/>
            <w:hideMark/>
          </w:tcPr>
          <w:p w14:paraId="55BB4DBD"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DA2291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руб/кВт.ч</w:t>
            </w:r>
          </w:p>
        </w:tc>
        <w:tc>
          <w:tcPr>
            <w:tcW w:w="1420" w:type="dxa"/>
            <w:tcBorders>
              <w:top w:val="nil"/>
              <w:left w:val="nil"/>
              <w:bottom w:val="single" w:sz="4" w:space="0" w:color="C0C0C0"/>
              <w:right w:val="single" w:sz="4" w:space="0" w:color="C0C0C0"/>
            </w:tcBorders>
            <w:shd w:val="clear" w:color="000000" w:fill="D7EAD3"/>
            <w:vAlign w:val="center"/>
            <w:hideMark/>
          </w:tcPr>
          <w:p w14:paraId="210F6AF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1,06</w:t>
            </w:r>
          </w:p>
        </w:tc>
        <w:tc>
          <w:tcPr>
            <w:tcW w:w="1420" w:type="dxa"/>
            <w:tcBorders>
              <w:top w:val="nil"/>
              <w:left w:val="nil"/>
              <w:bottom w:val="single" w:sz="4" w:space="0" w:color="C0C0C0"/>
              <w:right w:val="single" w:sz="4" w:space="0" w:color="C0C0C0"/>
            </w:tcBorders>
            <w:shd w:val="clear" w:color="000000" w:fill="D7EAD3"/>
            <w:vAlign w:val="center"/>
            <w:hideMark/>
          </w:tcPr>
          <w:p w14:paraId="6787592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1,15</w:t>
            </w:r>
          </w:p>
        </w:tc>
        <w:tc>
          <w:tcPr>
            <w:tcW w:w="1600" w:type="dxa"/>
            <w:tcBorders>
              <w:top w:val="nil"/>
              <w:left w:val="nil"/>
              <w:bottom w:val="single" w:sz="4" w:space="0" w:color="C0C0C0"/>
              <w:right w:val="single" w:sz="4" w:space="0" w:color="C0C0C0"/>
            </w:tcBorders>
            <w:shd w:val="clear" w:color="000000" w:fill="D7EAD3"/>
            <w:vAlign w:val="center"/>
            <w:hideMark/>
          </w:tcPr>
          <w:p w14:paraId="4E7300D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1,17</w:t>
            </w:r>
          </w:p>
        </w:tc>
        <w:tc>
          <w:tcPr>
            <w:tcW w:w="1600" w:type="dxa"/>
            <w:tcBorders>
              <w:top w:val="nil"/>
              <w:left w:val="nil"/>
              <w:bottom w:val="single" w:sz="4" w:space="0" w:color="C0C0C0"/>
              <w:right w:val="single" w:sz="4" w:space="0" w:color="C0C0C0"/>
            </w:tcBorders>
            <w:shd w:val="clear" w:color="000000" w:fill="D7EAD3"/>
            <w:vAlign w:val="center"/>
            <w:hideMark/>
          </w:tcPr>
          <w:p w14:paraId="2CF3CDE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1,14</w:t>
            </w:r>
          </w:p>
        </w:tc>
        <w:tc>
          <w:tcPr>
            <w:tcW w:w="1420" w:type="dxa"/>
            <w:tcBorders>
              <w:top w:val="nil"/>
              <w:left w:val="nil"/>
              <w:bottom w:val="single" w:sz="4" w:space="0" w:color="C0C0C0"/>
              <w:right w:val="single" w:sz="4" w:space="0" w:color="C0C0C0"/>
            </w:tcBorders>
            <w:shd w:val="clear" w:color="000000" w:fill="D7EAD3"/>
            <w:vAlign w:val="center"/>
            <w:hideMark/>
          </w:tcPr>
          <w:p w14:paraId="202F380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E84B92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1660" w:type="dxa"/>
            <w:tcBorders>
              <w:top w:val="nil"/>
              <w:left w:val="nil"/>
              <w:bottom w:val="single" w:sz="4" w:space="0" w:color="C0C0C0"/>
              <w:right w:val="single" w:sz="4" w:space="0" w:color="C0C0C0"/>
            </w:tcBorders>
            <w:shd w:val="clear" w:color="000000" w:fill="D7EAD3"/>
            <w:vAlign w:val="center"/>
            <w:hideMark/>
          </w:tcPr>
          <w:p w14:paraId="54C02D3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B93703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1480" w:type="dxa"/>
            <w:tcBorders>
              <w:top w:val="nil"/>
              <w:left w:val="nil"/>
              <w:bottom w:val="single" w:sz="4" w:space="0" w:color="C0C0C0"/>
              <w:right w:val="single" w:sz="4" w:space="0" w:color="C0C0C0"/>
            </w:tcBorders>
            <w:shd w:val="clear" w:color="000000" w:fill="D7EAD3"/>
            <w:vAlign w:val="center"/>
            <w:hideMark/>
          </w:tcPr>
          <w:p w14:paraId="1244FB0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1440" w:type="dxa"/>
            <w:tcBorders>
              <w:top w:val="nil"/>
              <w:left w:val="nil"/>
              <w:bottom w:val="single" w:sz="4" w:space="0" w:color="C0C0C0"/>
              <w:right w:val="single" w:sz="4" w:space="0" w:color="C0C0C0"/>
            </w:tcBorders>
            <w:shd w:val="clear" w:color="000000" w:fill="D7EAD3"/>
            <w:vAlign w:val="center"/>
            <w:hideMark/>
          </w:tcPr>
          <w:p w14:paraId="7B5DDCC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5799" w:type="dxa"/>
            <w:tcBorders>
              <w:top w:val="nil"/>
              <w:left w:val="nil"/>
              <w:bottom w:val="single" w:sz="4" w:space="0" w:color="C0C0C0"/>
              <w:right w:val="single" w:sz="4" w:space="0" w:color="C0C0C0"/>
            </w:tcBorders>
            <w:shd w:val="clear" w:color="000000" w:fill="FFFFCC"/>
            <w:vAlign w:val="center"/>
            <w:hideMark/>
          </w:tcPr>
          <w:p w14:paraId="5AEBBDD2"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2EF89305" w14:textId="77777777" w:rsidTr="00913685">
        <w:trPr>
          <w:trHeight w:val="300"/>
          <w:jc w:val="center"/>
        </w:trPr>
        <w:tc>
          <w:tcPr>
            <w:tcW w:w="340" w:type="dxa"/>
            <w:tcBorders>
              <w:top w:val="nil"/>
              <w:left w:val="nil"/>
              <w:bottom w:val="nil"/>
              <w:right w:val="nil"/>
            </w:tcBorders>
            <w:shd w:val="clear" w:color="000000" w:fill="FABF8F"/>
            <w:noWrap/>
            <w:vAlign w:val="center"/>
            <w:hideMark/>
          </w:tcPr>
          <w:p w14:paraId="7FDDE84F"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7F262E09"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6C0FB8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3.3.0.2</w:t>
            </w:r>
          </w:p>
        </w:tc>
        <w:tc>
          <w:tcPr>
            <w:tcW w:w="4420" w:type="dxa"/>
            <w:tcBorders>
              <w:top w:val="nil"/>
              <w:left w:val="nil"/>
              <w:bottom w:val="single" w:sz="4" w:space="0" w:color="C0C0C0"/>
              <w:right w:val="single" w:sz="4" w:space="0" w:color="C0C0C0"/>
            </w:tcBorders>
            <w:shd w:val="clear" w:color="auto" w:fill="auto"/>
            <w:vAlign w:val="center"/>
            <w:hideMark/>
          </w:tcPr>
          <w:p w14:paraId="647EC91A"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EF5E0E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кВт.ч</w:t>
            </w:r>
          </w:p>
        </w:tc>
        <w:tc>
          <w:tcPr>
            <w:tcW w:w="1420" w:type="dxa"/>
            <w:tcBorders>
              <w:top w:val="nil"/>
              <w:left w:val="nil"/>
              <w:bottom w:val="single" w:sz="4" w:space="0" w:color="C0C0C0"/>
              <w:right w:val="single" w:sz="4" w:space="0" w:color="C0C0C0"/>
            </w:tcBorders>
            <w:shd w:val="clear" w:color="000000" w:fill="D7EAD3"/>
            <w:vAlign w:val="center"/>
            <w:hideMark/>
          </w:tcPr>
          <w:p w14:paraId="69C204C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420" w:type="dxa"/>
            <w:tcBorders>
              <w:top w:val="nil"/>
              <w:left w:val="nil"/>
              <w:bottom w:val="single" w:sz="4" w:space="0" w:color="C0C0C0"/>
              <w:right w:val="single" w:sz="4" w:space="0" w:color="C0C0C0"/>
            </w:tcBorders>
            <w:shd w:val="clear" w:color="000000" w:fill="D7EAD3"/>
            <w:vAlign w:val="center"/>
            <w:hideMark/>
          </w:tcPr>
          <w:p w14:paraId="533E916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5,63</w:t>
            </w:r>
          </w:p>
        </w:tc>
        <w:tc>
          <w:tcPr>
            <w:tcW w:w="1600" w:type="dxa"/>
            <w:tcBorders>
              <w:top w:val="nil"/>
              <w:left w:val="nil"/>
              <w:bottom w:val="single" w:sz="4" w:space="0" w:color="C0C0C0"/>
              <w:right w:val="single" w:sz="4" w:space="0" w:color="C0C0C0"/>
            </w:tcBorders>
            <w:shd w:val="clear" w:color="000000" w:fill="D7EAD3"/>
            <w:vAlign w:val="center"/>
            <w:hideMark/>
          </w:tcPr>
          <w:p w14:paraId="225DC67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600" w:type="dxa"/>
            <w:tcBorders>
              <w:top w:val="nil"/>
              <w:left w:val="nil"/>
              <w:bottom w:val="single" w:sz="4" w:space="0" w:color="C0C0C0"/>
              <w:right w:val="single" w:sz="4" w:space="0" w:color="C0C0C0"/>
            </w:tcBorders>
            <w:shd w:val="clear" w:color="000000" w:fill="D7EAD3"/>
            <w:vAlign w:val="center"/>
            <w:hideMark/>
          </w:tcPr>
          <w:p w14:paraId="02944C4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420" w:type="dxa"/>
            <w:tcBorders>
              <w:top w:val="nil"/>
              <w:left w:val="nil"/>
              <w:bottom w:val="single" w:sz="4" w:space="0" w:color="C0C0C0"/>
              <w:right w:val="single" w:sz="4" w:space="0" w:color="C0C0C0"/>
            </w:tcBorders>
            <w:shd w:val="clear" w:color="000000" w:fill="D7EAD3"/>
            <w:vAlign w:val="center"/>
            <w:hideMark/>
          </w:tcPr>
          <w:p w14:paraId="0E3E1ED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0323E6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11,54</w:t>
            </w:r>
          </w:p>
        </w:tc>
        <w:tc>
          <w:tcPr>
            <w:tcW w:w="1660" w:type="dxa"/>
            <w:tcBorders>
              <w:top w:val="nil"/>
              <w:left w:val="nil"/>
              <w:bottom w:val="single" w:sz="4" w:space="0" w:color="C0C0C0"/>
              <w:right w:val="single" w:sz="4" w:space="0" w:color="C0C0C0"/>
            </w:tcBorders>
            <w:shd w:val="clear" w:color="000000" w:fill="D7EAD3"/>
            <w:vAlign w:val="center"/>
            <w:hideMark/>
          </w:tcPr>
          <w:p w14:paraId="228FEE0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6AB2D6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480" w:type="dxa"/>
            <w:tcBorders>
              <w:top w:val="nil"/>
              <w:left w:val="nil"/>
              <w:bottom w:val="single" w:sz="4" w:space="0" w:color="C0C0C0"/>
              <w:right w:val="single" w:sz="4" w:space="0" w:color="C0C0C0"/>
            </w:tcBorders>
            <w:shd w:val="clear" w:color="000000" w:fill="D7EAD3"/>
            <w:vAlign w:val="center"/>
            <w:hideMark/>
          </w:tcPr>
          <w:p w14:paraId="6FF9ACB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2,65</w:t>
            </w:r>
          </w:p>
        </w:tc>
        <w:tc>
          <w:tcPr>
            <w:tcW w:w="1440" w:type="dxa"/>
            <w:tcBorders>
              <w:top w:val="nil"/>
              <w:left w:val="nil"/>
              <w:bottom w:val="single" w:sz="4" w:space="0" w:color="C0C0C0"/>
              <w:right w:val="single" w:sz="4" w:space="0" w:color="C0C0C0"/>
            </w:tcBorders>
            <w:shd w:val="clear" w:color="000000" w:fill="D7EAD3"/>
            <w:vAlign w:val="center"/>
            <w:hideMark/>
          </w:tcPr>
          <w:p w14:paraId="5864FD8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2,65</w:t>
            </w:r>
          </w:p>
        </w:tc>
        <w:tc>
          <w:tcPr>
            <w:tcW w:w="5799" w:type="dxa"/>
            <w:tcBorders>
              <w:top w:val="nil"/>
              <w:left w:val="nil"/>
              <w:bottom w:val="single" w:sz="4" w:space="0" w:color="C0C0C0"/>
              <w:right w:val="single" w:sz="4" w:space="0" w:color="C0C0C0"/>
            </w:tcBorders>
            <w:shd w:val="clear" w:color="000000" w:fill="FFFFCC"/>
            <w:vAlign w:val="center"/>
            <w:hideMark/>
          </w:tcPr>
          <w:p w14:paraId="355F958A"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470ED660" w14:textId="77777777" w:rsidTr="00913685">
        <w:trPr>
          <w:trHeight w:val="300"/>
          <w:jc w:val="center"/>
        </w:trPr>
        <w:tc>
          <w:tcPr>
            <w:tcW w:w="340" w:type="dxa"/>
            <w:tcBorders>
              <w:top w:val="nil"/>
              <w:left w:val="nil"/>
              <w:bottom w:val="nil"/>
              <w:right w:val="nil"/>
            </w:tcBorders>
            <w:shd w:val="clear" w:color="000000" w:fill="FABF8F"/>
            <w:noWrap/>
            <w:vAlign w:val="center"/>
            <w:hideMark/>
          </w:tcPr>
          <w:p w14:paraId="112CF006"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0400DB6B"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FEE450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3.3.0.3</w:t>
            </w:r>
          </w:p>
        </w:tc>
        <w:tc>
          <w:tcPr>
            <w:tcW w:w="4420" w:type="dxa"/>
            <w:tcBorders>
              <w:top w:val="nil"/>
              <w:left w:val="nil"/>
              <w:bottom w:val="single" w:sz="4" w:space="0" w:color="C0C0C0"/>
              <w:right w:val="single" w:sz="4" w:space="0" w:color="C0C0C0"/>
            </w:tcBorders>
            <w:shd w:val="clear" w:color="auto" w:fill="auto"/>
            <w:vAlign w:val="center"/>
            <w:hideMark/>
          </w:tcPr>
          <w:p w14:paraId="62DBF1DE"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ADAABF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кВт.ч/м3</w:t>
            </w:r>
          </w:p>
        </w:tc>
        <w:tc>
          <w:tcPr>
            <w:tcW w:w="1420" w:type="dxa"/>
            <w:tcBorders>
              <w:top w:val="nil"/>
              <w:left w:val="nil"/>
              <w:bottom w:val="single" w:sz="4" w:space="0" w:color="C0C0C0"/>
              <w:right w:val="single" w:sz="4" w:space="0" w:color="C0C0C0"/>
            </w:tcBorders>
            <w:shd w:val="clear" w:color="000000" w:fill="D7EAD3"/>
            <w:vAlign w:val="center"/>
            <w:hideMark/>
          </w:tcPr>
          <w:p w14:paraId="2202EB4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1,77</w:t>
            </w:r>
          </w:p>
        </w:tc>
        <w:tc>
          <w:tcPr>
            <w:tcW w:w="1420" w:type="dxa"/>
            <w:tcBorders>
              <w:top w:val="nil"/>
              <w:left w:val="nil"/>
              <w:bottom w:val="single" w:sz="4" w:space="0" w:color="C0C0C0"/>
              <w:right w:val="single" w:sz="4" w:space="0" w:color="C0C0C0"/>
            </w:tcBorders>
            <w:shd w:val="clear" w:color="000000" w:fill="D7EAD3"/>
            <w:vAlign w:val="center"/>
            <w:hideMark/>
          </w:tcPr>
          <w:p w14:paraId="6509F65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4,43</w:t>
            </w:r>
          </w:p>
        </w:tc>
        <w:tc>
          <w:tcPr>
            <w:tcW w:w="1600" w:type="dxa"/>
            <w:tcBorders>
              <w:top w:val="nil"/>
              <w:left w:val="nil"/>
              <w:bottom w:val="single" w:sz="4" w:space="0" w:color="C0C0C0"/>
              <w:right w:val="single" w:sz="4" w:space="0" w:color="C0C0C0"/>
            </w:tcBorders>
            <w:shd w:val="clear" w:color="000000" w:fill="D7EAD3"/>
            <w:vAlign w:val="center"/>
            <w:hideMark/>
          </w:tcPr>
          <w:p w14:paraId="4A3D1E4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1,77</w:t>
            </w:r>
          </w:p>
        </w:tc>
        <w:tc>
          <w:tcPr>
            <w:tcW w:w="1600" w:type="dxa"/>
            <w:tcBorders>
              <w:top w:val="nil"/>
              <w:left w:val="nil"/>
              <w:bottom w:val="single" w:sz="4" w:space="0" w:color="C0C0C0"/>
              <w:right w:val="single" w:sz="4" w:space="0" w:color="C0C0C0"/>
            </w:tcBorders>
            <w:shd w:val="clear" w:color="000000" w:fill="D7EAD3"/>
            <w:vAlign w:val="center"/>
            <w:hideMark/>
          </w:tcPr>
          <w:p w14:paraId="25BEA6F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1,77</w:t>
            </w:r>
          </w:p>
        </w:tc>
        <w:tc>
          <w:tcPr>
            <w:tcW w:w="1420" w:type="dxa"/>
            <w:tcBorders>
              <w:top w:val="nil"/>
              <w:left w:val="nil"/>
              <w:bottom w:val="single" w:sz="4" w:space="0" w:color="C0C0C0"/>
              <w:right w:val="single" w:sz="4" w:space="0" w:color="C0C0C0"/>
            </w:tcBorders>
            <w:shd w:val="clear" w:color="000000" w:fill="D7EAD3"/>
            <w:vAlign w:val="center"/>
            <w:hideMark/>
          </w:tcPr>
          <w:p w14:paraId="1E18152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CF0D86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3,85</w:t>
            </w:r>
          </w:p>
        </w:tc>
        <w:tc>
          <w:tcPr>
            <w:tcW w:w="1660" w:type="dxa"/>
            <w:tcBorders>
              <w:top w:val="nil"/>
              <w:left w:val="nil"/>
              <w:bottom w:val="single" w:sz="4" w:space="0" w:color="C0C0C0"/>
              <w:right w:val="single" w:sz="4" w:space="0" w:color="C0C0C0"/>
            </w:tcBorders>
            <w:shd w:val="clear" w:color="000000" w:fill="D7EAD3"/>
            <w:vAlign w:val="center"/>
            <w:hideMark/>
          </w:tcPr>
          <w:p w14:paraId="5EA9DF3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5E478D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1,77</w:t>
            </w:r>
          </w:p>
        </w:tc>
        <w:tc>
          <w:tcPr>
            <w:tcW w:w="1480" w:type="dxa"/>
            <w:tcBorders>
              <w:top w:val="nil"/>
              <w:left w:val="nil"/>
              <w:bottom w:val="single" w:sz="4" w:space="0" w:color="C0C0C0"/>
              <w:right w:val="single" w:sz="4" w:space="0" w:color="C0C0C0"/>
            </w:tcBorders>
            <w:shd w:val="clear" w:color="000000" w:fill="D7EAD3"/>
            <w:vAlign w:val="center"/>
            <w:hideMark/>
          </w:tcPr>
          <w:p w14:paraId="18FC139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1,77</w:t>
            </w:r>
          </w:p>
        </w:tc>
        <w:tc>
          <w:tcPr>
            <w:tcW w:w="1440" w:type="dxa"/>
            <w:tcBorders>
              <w:top w:val="nil"/>
              <w:left w:val="nil"/>
              <w:bottom w:val="single" w:sz="4" w:space="0" w:color="C0C0C0"/>
              <w:right w:val="single" w:sz="4" w:space="0" w:color="C0C0C0"/>
            </w:tcBorders>
            <w:shd w:val="clear" w:color="000000" w:fill="D7EAD3"/>
            <w:vAlign w:val="center"/>
            <w:hideMark/>
          </w:tcPr>
          <w:p w14:paraId="19875E2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1,77</w:t>
            </w:r>
          </w:p>
        </w:tc>
        <w:tc>
          <w:tcPr>
            <w:tcW w:w="5799" w:type="dxa"/>
            <w:tcBorders>
              <w:top w:val="nil"/>
              <w:left w:val="nil"/>
              <w:bottom w:val="single" w:sz="4" w:space="0" w:color="C0C0C0"/>
              <w:right w:val="single" w:sz="4" w:space="0" w:color="C0C0C0"/>
            </w:tcBorders>
            <w:shd w:val="clear" w:color="000000" w:fill="FFFFCC"/>
            <w:vAlign w:val="center"/>
            <w:hideMark/>
          </w:tcPr>
          <w:p w14:paraId="79337B51"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4EBAF59B" w14:textId="77777777" w:rsidTr="00913685">
        <w:trPr>
          <w:trHeight w:val="300"/>
          <w:jc w:val="center"/>
        </w:trPr>
        <w:tc>
          <w:tcPr>
            <w:tcW w:w="340" w:type="dxa"/>
            <w:tcBorders>
              <w:top w:val="nil"/>
              <w:left w:val="nil"/>
              <w:bottom w:val="nil"/>
              <w:right w:val="nil"/>
            </w:tcBorders>
            <w:shd w:val="clear" w:color="000000" w:fill="FABF8F"/>
            <w:noWrap/>
            <w:vAlign w:val="center"/>
            <w:hideMark/>
          </w:tcPr>
          <w:p w14:paraId="1F42F5C5"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66DB58B0"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7E634C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3.3.1.1</w:t>
            </w:r>
          </w:p>
        </w:tc>
        <w:tc>
          <w:tcPr>
            <w:tcW w:w="4420" w:type="dxa"/>
            <w:tcBorders>
              <w:top w:val="nil"/>
              <w:left w:val="nil"/>
              <w:bottom w:val="single" w:sz="4" w:space="0" w:color="C0C0C0"/>
              <w:right w:val="single" w:sz="4" w:space="0" w:color="C0C0C0"/>
            </w:tcBorders>
            <w:shd w:val="clear" w:color="auto" w:fill="auto"/>
            <w:vAlign w:val="center"/>
            <w:hideMark/>
          </w:tcPr>
          <w:p w14:paraId="25836BCB" w14:textId="77777777" w:rsidR="00913685" w:rsidRPr="00913685" w:rsidRDefault="00913685" w:rsidP="00913685">
            <w:pPr>
              <w:ind w:firstLineChars="300" w:firstLine="331"/>
              <w:rPr>
                <w:rFonts w:ascii="Tahoma" w:hAnsi="Tahoma" w:cs="Tahoma"/>
                <w:b/>
                <w:bCs/>
                <w:sz w:val="11"/>
                <w:szCs w:val="11"/>
              </w:rPr>
            </w:pPr>
            <w:r w:rsidRPr="00913685">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3DCB18B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3381349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5,60</w:t>
            </w:r>
          </w:p>
        </w:tc>
        <w:tc>
          <w:tcPr>
            <w:tcW w:w="1420" w:type="dxa"/>
            <w:tcBorders>
              <w:top w:val="nil"/>
              <w:left w:val="nil"/>
              <w:bottom w:val="single" w:sz="4" w:space="0" w:color="C0C0C0"/>
              <w:right w:val="single" w:sz="4" w:space="0" w:color="C0C0C0"/>
            </w:tcBorders>
            <w:shd w:val="clear" w:color="000000" w:fill="D7EAD3"/>
            <w:vAlign w:val="center"/>
            <w:hideMark/>
          </w:tcPr>
          <w:p w14:paraId="7ECBA9E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6,47</w:t>
            </w:r>
          </w:p>
        </w:tc>
        <w:tc>
          <w:tcPr>
            <w:tcW w:w="1600" w:type="dxa"/>
            <w:tcBorders>
              <w:top w:val="nil"/>
              <w:left w:val="nil"/>
              <w:bottom w:val="single" w:sz="4" w:space="0" w:color="C0C0C0"/>
              <w:right w:val="single" w:sz="4" w:space="0" w:color="C0C0C0"/>
            </w:tcBorders>
            <w:shd w:val="clear" w:color="000000" w:fill="D7EAD3"/>
            <w:vAlign w:val="center"/>
            <w:hideMark/>
          </w:tcPr>
          <w:p w14:paraId="6642A27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6,21</w:t>
            </w:r>
          </w:p>
        </w:tc>
        <w:tc>
          <w:tcPr>
            <w:tcW w:w="1600" w:type="dxa"/>
            <w:tcBorders>
              <w:top w:val="nil"/>
              <w:left w:val="nil"/>
              <w:bottom w:val="single" w:sz="4" w:space="0" w:color="C0C0C0"/>
              <w:right w:val="single" w:sz="4" w:space="0" w:color="C0C0C0"/>
            </w:tcBorders>
            <w:shd w:val="clear" w:color="000000" w:fill="D7EAD3"/>
            <w:vAlign w:val="center"/>
            <w:hideMark/>
          </w:tcPr>
          <w:p w14:paraId="25609B0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6,06</w:t>
            </w:r>
          </w:p>
        </w:tc>
        <w:tc>
          <w:tcPr>
            <w:tcW w:w="1420" w:type="dxa"/>
            <w:tcBorders>
              <w:top w:val="nil"/>
              <w:left w:val="nil"/>
              <w:bottom w:val="single" w:sz="4" w:space="0" w:color="C0C0C0"/>
              <w:right w:val="single" w:sz="4" w:space="0" w:color="C0C0C0"/>
            </w:tcBorders>
            <w:shd w:val="clear" w:color="000000" w:fill="D7EAD3"/>
            <w:vAlign w:val="center"/>
            <w:hideMark/>
          </w:tcPr>
          <w:p w14:paraId="0627706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8,11</w:t>
            </w:r>
          </w:p>
        </w:tc>
        <w:tc>
          <w:tcPr>
            <w:tcW w:w="1660" w:type="dxa"/>
            <w:tcBorders>
              <w:top w:val="nil"/>
              <w:left w:val="nil"/>
              <w:bottom w:val="single" w:sz="4" w:space="0" w:color="C0C0C0"/>
              <w:right w:val="single" w:sz="4" w:space="0" w:color="C0C0C0"/>
            </w:tcBorders>
            <w:shd w:val="clear" w:color="000000" w:fill="D7EAD3"/>
            <w:vAlign w:val="center"/>
            <w:hideMark/>
          </w:tcPr>
          <w:p w14:paraId="320FB64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14,17</w:t>
            </w:r>
          </w:p>
        </w:tc>
        <w:tc>
          <w:tcPr>
            <w:tcW w:w="1660" w:type="dxa"/>
            <w:tcBorders>
              <w:top w:val="nil"/>
              <w:left w:val="nil"/>
              <w:bottom w:val="single" w:sz="4" w:space="0" w:color="C0C0C0"/>
              <w:right w:val="single" w:sz="4" w:space="0" w:color="C0C0C0"/>
            </w:tcBorders>
            <w:shd w:val="clear" w:color="000000" w:fill="D7EAD3"/>
            <w:vAlign w:val="center"/>
            <w:hideMark/>
          </w:tcPr>
          <w:p w14:paraId="1FD05E4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0,44</w:t>
            </w:r>
          </w:p>
        </w:tc>
        <w:tc>
          <w:tcPr>
            <w:tcW w:w="1660" w:type="dxa"/>
            <w:tcBorders>
              <w:top w:val="nil"/>
              <w:left w:val="nil"/>
              <w:bottom w:val="single" w:sz="4" w:space="0" w:color="C0C0C0"/>
              <w:right w:val="single" w:sz="4" w:space="0" w:color="C0C0C0"/>
            </w:tcBorders>
            <w:shd w:val="clear" w:color="000000" w:fill="D7EAD3"/>
            <w:vAlign w:val="center"/>
            <w:hideMark/>
          </w:tcPr>
          <w:p w14:paraId="17BD317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6,50</w:t>
            </w:r>
          </w:p>
        </w:tc>
        <w:tc>
          <w:tcPr>
            <w:tcW w:w="1480" w:type="dxa"/>
            <w:tcBorders>
              <w:top w:val="nil"/>
              <w:left w:val="nil"/>
              <w:bottom w:val="single" w:sz="4" w:space="0" w:color="C0C0C0"/>
              <w:right w:val="single" w:sz="4" w:space="0" w:color="C0C0C0"/>
            </w:tcBorders>
            <w:shd w:val="clear" w:color="000000" w:fill="D7EAD3"/>
            <w:vAlign w:val="center"/>
            <w:hideMark/>
          </w:tcPr>
          <w:p w14:paraId="501E949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3,25</w:t>
            </w:r>
          </w:p>
        </w:tc>
        <w:tc>
          <w:tcPr>
            <w:tcW w:w="1440" w:type="dxa"/>
            <w:tcBorders>
              <w:top w:val="nil"/>
              <w:left w:val="nil"/>
              <w:bottom w:val="single" w:sz="4" w:space="0" w:color="C0C0C0"/>
              <w:right w:val="single" w:sz="4" w:space="0" w:color="C0C0C0"/>
            </w:tcBorders>
            <w:shd w:val="clear" w:color="000000" w:fill="D7EAD3"/>
            <w:vAlign w:val="center"/>
            <w:hideMark/>
          </w:tcPr>
          <w:p w14:paraId="40383FB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3,25</w:t>
            </w:r>
          </w:p>
        </w:tc>
        <w:tc>
          <w:tcPr>
            <w:tcW w:w="5799" w:type="dxa"/>
            <w:tcBorders>
              <w:top w:val="nil"/>
              <w:left w:val="nil"/>
              <w:bottom w:val="single" w:sz="4" w:space="0" w:color="C0C0C0"/>
              <w:right w:val="single" w:sz="4" w:space="0" w:color="C0C0C0"/>
            </w:tcBorders>
            <w:shd w:val="clear" w:color="000000" w:fill="FFFFCC"/>
            <w:vAlign w:val="center"/>
            <w:hideMark/>
          </w:tcPr>
          <w:p w14:paraId="48F088BF"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4F37A38D" w14:textId="77777777" w:rsidTr="00913685">
        <w:trPr>
          <w:trHeight w:val="675"/>
          <w:jc w:val="center"/>
        </w:trPr>
        <w:tc>
          <w:tcPr>
            <w:tcW w:w="340" w:type="dxa"/>
            <w:tcBorders>
              <w:top w:val="nil"/>
              <w:left w:val="nil"/>
              <w:bottom w:val="nil"/>
              <w:right w:val="nil"/>
            </w:tcBorders>
            <w:shd w:val="clear" w:color="000000" w:fill="FABF8F"/>
            <w:noWrap/>
            <w:vAlign w:val="center"/>
            <w:hideMark/>
          </w:tcPr>
          <w:p w14:paraId="756D1C90"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lastRenderedPageBreak/>
              <w:t>ЭР</w:t>
            </w:r>
          </w:p>
        </w:tc>
        <w:tc>
          <w:tcPr>
            <w:tcW w:w="202" w:type="dxa"/>
            <w:tcBorders>
              <w:top w:val="nil"/>
              <w:left w:val="nil"/>
              <w:bottom w:val="nil"/>
              <w:right w:val="nil"/>
            </w:tcBorders>
            <w:shd w:val="clear" w:color="auto" w:fill="auto"/>
            <w:noWrap/>
            <w:vAlign w:val="bottom"/>
            <w:hideMark/>
          </w:tcPr>
          <w:p w14:paraId="75EDB7AC"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BAC28F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3.3.1.1.1</w:t>
            </w:r>
          </w:p>
        </w:tc>
        <w:tc>
          <w:tcPr>
            <w:tcW w:w="4420" w:type="dxa"/>
            <w:tcBorders>
              <w:top w:val="nil"/>
              <w:left w:val="nil"/>
              <w:bottom w:val="single" w:sz="4" w:space="0" w:color="C0C0C0"/>
              <w:right w:val="single" w:sz="4" w:space="0" w:color="C0C0C0"/>
            </w:tcBorders>
            <w:shd w:val="clear" w:color="auto" w:fill="auto"/>
            <w:vAlign w:val="center"/>
            <w:hideMark/>
          </w:tcPr>
          <w:p w14:paraId="56AC395C" w14:textId="77777777" w:rsidR="00913685" w:rsidRPr="00913685" w:rsidRDefault="00913685" w:rsidP="00913685">
            <w:pPr>
              <w:ind w:firstLineChars="400" w:firstLine="440"/>
              <w:rPr>
                <w:rFonts w:ascii="Tahoma" w:hAnsi="Tahoma" w:cs="Tahoma"/>
                <w:sz w:val="11"/>
                <w:szCs w:val="11"/>
              </w:rPr>
            </w:pPr>
            <w:r w:rsidRPr="00913685">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821700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руб/кВт.ч</w:t>
            </w:r>
          </w:p>
        </w:tc>
        <w:tc>
          <w:tcPr>
            <w:tcW w:w="1420" w:type="dxa"/>
            <w:tcBorders>
              <w:top w:val="nil"/>
              <w:left w:val="nil"/>
              <w:bottom w:val="single" w:sz="4" w:space="0" w:color="C0C0C0"/>
              <w:right w:val="single" w:sz="4" w:space="0" w:color="C0C0C0"/>
            </w:tcBorders>
            <w:shd w:val="clear" w:color="000000" w:fill="FFFFCC"/>
            <w:vAlign w:val="center"/>
            <w:hideMark/>
          </w:tcPr>
          <w:p w14:paraId="25D30B0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1,06</w:t>
            </w:r>
          </w:p>
        </w:tc>
        <w:tc>
          <w:tcPr>
            <w:tcW w:w="1420" w:type="dxa"/>
            <w:tcBorders>
              <w:top w:val="nil"/>
              <w:left w:val="nil"/>
              <w:bottom w:val="single" w:sz="4" w:space="0" w:color="C0C0C0"/>
              <w:right w:val="single" w:sz="4" w:space="0" w:color="C0C0C0"/>
            </w:tcBorders>
            <w:shd w:val="clear" w:color="000000" w:fill="FFFFCC"/>
            <w:vAlign w:val="center"/>
            <w:hideMark/>
          </w:tcPr>
          <w:p w14:paraId="2C5A6FD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1,15</w:t>
            </w:r>
          </w:p>
        </w:tc>
        <w:tc>
          <w:tcPr>
            <w:tcW w:w="1600" w:type="dxa"/>
            <w:tcBorders>
              <w:top w:val="nil"/>
              <w:left w:val="nil"/>
              <w:bottom w:val="single" w:sz="4" w:space="0" w:color="C0C0C0"/>
              <w:right w:val="single" w:sz="4" w:space="0" w:color="C0C0C0"/>
            </w:tcBorders>
            <w:shd w:val="clear" w:color="000000" w:fill="FFFFCC"/>
            <w:vAlign w:val="center"/>
            <w:hideMark/>
          </w:tcPr>
          <w:p w14:paraId="24809D3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1,17</w:t>
            </w:r>
          </w:p>
        </w:tc>
        <w:tc>
          <w:tcPr>
            <w:tcW w:w="1600" w:type="dxa"/>
            <w:tcBorders>
              <w:top w:val="nil"/>
              <w:left w:val="nil"/>
              <w:bottom w:val="single" w:sz="4" w:space="0" w:color="C0C0C0"/>
              <w:right w:val="single" w:sz="4" w:space="0" w:color="C0C0C0"/>
            </w:tcBorders>
            <w:shd w:val="clear" w:color="000000" w:fill="FFFFCC"/>
            <w:vAlign w:val="center"/>
            <w:hideMark/>
          </w:tcPr>
          <w:p w14:paraId="751B025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1,14</w:t>
            </w:r>
          </w:p>
        </w:tc>
        <w:tc>
          <w:tcPr>
            <w:tcW w:w="1420" w:type="dxa"/>
            <w:tcBorders>
              <w:top w:val="nil"/>
              <w:left w:val="nil"/>
              <w:bottom w:val="single" w:sz="4" w:space="0" w:color="C0C0C0"/>
              <w:right w:val="single" w:sz="4" w:space="0" w:color="C0C0C0"/>
            </w:tcBorders>
            <w:shd w:val="clear" w:color="000000" w:fill="FFFFCC"/>
            <w:vAlign w:val="center"/>
            <w:hideMark/>
          </w:tcPr>
          <w:p w14:paraId="2836B86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64C07D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1660" w:type="dxa"/>
            <w:tcBorders>
              <w:top w:val="nil"/>
              <w:left w:val="nil"/>
              <w:bottom w:val="single" w:sz="4" w:space="0" w:color="C0C0C0"/>
              <w:right w:val="single" w:sz="4" w:space="0" w:color="C0C0C0"/>
            </w:tcBorders>
            <w:shd w:val="clear" w:color="000000" w:fill="FFFFCC"/>
            <w:vAlign w:val="center"/>
            <w:hideMark/>
          </w:tcPr>
          <w:p w14:paraId="3DD5186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315C65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1480" w:type="dxa"/>
            <w:tcBorders>
              <w:top w:val="nil"/>
              <w:left w:val="nil"/>
              <w:bottom w:val="single" w:sz="4" w:space="0" w:color="C0C0C0"/>
              <w:right w:val="single" w:sz="4" w:space="0" w:color="C0C0C0"/>
            </w:tcBorders>
            <w:shd w:val="clear" w:color="000000" w:fill="D7EAD3"/>
            <w:vAlign w:val="center"/>
            <w:hideMark/>
          </w:tcPr>
          <w:p w14:paraId="6567B84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1440" w:type="dxa"/>
            <w:tcBorders>
              <w:top w:val="nil"/>
              <w:left w:val="nil"/>
              <w:bottom w:val="single" w:sz="4" w:space="0" w:color="C0C0C0"/>
              <w:right w:val="single" w:sz="4" w:space="0" w:color="C0C0C0"/>
            </w:tcBorders>
            <w:shd w:val="clear" w:color="000000" w:fill="D7EAD3"/>
            <w:vAlign w:val="center"/>
            <w:hideMark/>
          </w:tcPr>
          <w:p w14:paraId="571625A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1,23</w:t>
            </w:r>
          </w:p>
        </w:tc>
        <w:tc>
          <w:tcPr>
            <w:tcW w:w="5799" w:type="dxa"/>
            <w:tcBorders>
              <w:top w:val="nil"/>
              <w:left w:val="nil"/>
              <w:bottom w:val="single" w:sz="4" w:space="0" w:color="C0C0C0"/>
              <w:right w:val="single" w:sz="4" w:space="0" w:color="C0C0C0"/>
            </w:tcBorders>
            <w:shd w:val="clear" w:color="000000" w:fill="FFFFCC"/>
            <w:vAlign w:val="center"/>
            <w:hideMark/>
          </w:tcPr>
          <w:p w14:paraId="07AE9285" w14:textId="77777777" w:rsidR="00913685" w:rsidRPr="00913685" w:rsidRDefault="00913685" w:rsidP="00913685">
            <w:pPr>
              <w:rPr>
                <w:rFonts w:ascii="Tahoma" w:hAnsi="Tahoma" w:cs="Tahoma"/>
                <w:sz w:val="11"/>
                <w:szCs w:val="11"/>
              </w:rPr>
            </w:pPr>
            <w:r w:rsidRPr="00913685">
              <w:rPr>
                <w:rFonts w:ascii="Tahoma" w:hAnsi="Tahoma" w:cs="Tahoma"/>
                <w:sz w:val="11"/>
                <w:szCs w:val="11"/>
              </w:rPr>
              <w:t>по предложению организации, не превышающим факт 2021 года, с учетои ИЦП Минэкономразвития РФ на 2022 год 103,5%, на 2023 год 104%.</w:t>
            </w:r>
          </w:p>
        </w:tc>
      </w:tr>
      <w:tr w:rsidR="00913685" w:rsidRPr="00913685" w14:paraId="12A6DD26" w14:textId="77777777" w:rsidTr="00913685">
        <w:trPr>
          <w:trHeight w:val="435"/>
          <w:jc w:val="center"/>
        </w:trPr>
        <w:tc>
          <w:tcPr>
            <w:tcW w:w="340" w:type="dxa"/>
            <w:tcBorders>
              <w:top w:val="nil"/>
              <w:left w:val="nil"/>
              <w:bottom w:val="nil"/>
              <w:right w:val="nil"/>
            </w:tcBorders>
            <w:shd w:val="clear" w:color="000000" w:fill="FABF8F"/>
            <w:noWrap/>
            <w:vAlign w:val="center"/>
            <w:hideMark/>
          </w:tcPr>
          <w:p w14:paraId="248A2AA5"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6392CE49"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200B84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3.3.1.1.2</w:t>
            </w:r>
          </w:p>
        </w:tc>
        <w:tc>
          <w:tcPr>
            <w:tcW w:w="4420" w:type="dxa"/>
            <w:tcBorders>
              <w:top w:val="nil"/>
              <w:left w:val="nil"/>
              <w:bottom w:val="single" w:sz="4" w:space="0" w:color="C0C0C0"/>
              <w:right w:val="single" w:sz="4" w:space="0" w:color="C0C0C0"/>
            </w:tcBorders>
            <w:shd w:val="clear" w:color="auto" w:fill="auto"/>
            <w:vAlign w:val="center"/>
            <w:hideMark/>
          </w:tcPr>
          <w:p w14:paraId="40A9B1D7" w14:textId="77777777" w:rsidR="00913685" w:rsidRPr="00913685" w:rsidRDefault="00913685" w:rsidP="00913685">
            <w:pPr>
              <w:ind w:firstLineChars="400" w:firstLine="440"/>
              <w:rPr>
                <w:rFonts w:ascii="Tahoma" w:hAnsi="Tahoma" w:cs="Tahoma"/>
                <w:sz w:val="11"/>
                <w:szCs w:val="11"/>
              </w:rPr>
            </w:pPr>
            <w:r w:rsidRPr="00913685">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918543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кВт.ч</w:t>
            </w:r>
          </w:p>
        </w:tc>
        <w:tc>
          <w:tcPr>
            <w:tcW w:w="1420" w:type="dxa"/>
            <w:tcBorders>
              <w:top w:val="nil"/>
              <w:left w:val="nil"/>
              <w:bottom w:val="single" w:sz="4" w:space="0" w:color="C0C0C0"/>
              <w:right w:val="single" w:sz="4" w:space="0" w:color="C0C0C0"/>
            </w:tcBorders>
            <w:shd w:val="clear" w:color="000000" w:fill="FFFFCC"/>
            <w:vAlign w:val="center"/>
            <w:hideMark/>
          </w:tcPr>
          <w:p w14:paraId="45642E1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420" w:type="dxa"/>
            <w:tcBorders>
              <w:top w:val="nil"/>
              <w:left w:val="nil"/>
              <w:bottom w:val="single" w:sz="4" w:space="0" w:color="C0C0C0"/>
              <w:right w:val="single" w:sz="4" w:space="0" w:color="C0C0C0"/>
            </w:tcBorders>
            <w:shd w:val="clear" w:color="000000" w:fill="FFFFCC"/>
            <w:vAlign w:val="center"/>
            <w:hideMark/>
          </w:tcPr>
          <w:p w14:paraId="2F489C8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5,63</w:t>
            </w:r>
          </w:p>
        </w:tc>
        <w:tc>
          <w:tcPr>
            <w:tcW w:w="1600" w:type="dxa"/>
            <w:tcBorders>
              <w:top w:val="nil"/>
              <w:left w:val="nil"/>
              <w:bottom w:val="single" w:sz="4" w:space="0" w:color="C0C0C0"/>
              <w:right w:val="single" w:sz="4" w:space="0" w:color="C0C0C0"/>
            </w:tcBorders>
            <w:shd w:val="clear" w:color="000000" w:fill="FFFFCC"/>
            <w:vAlign w:val="center"/>
            <w:hideMark/>
          </w:tcPr>
          <w:p w14:paraId="0FA9595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600" w:type="dxa"/>
            <w:tcBorders>
              <w:top w:val="nil"/>
              <w:left w:val="nil"/>
              <w:bottom w:val="single" w:sz="4" w:space="0" w:color="C0C0C0"/>
              <w:right w:val="single" w:sz="4" w:space="0" w:color="C0C0C0"/>
            </w:tcBorders>
            <w:shd w:val="clear" w:color="000000" w:fill="FFFFCC"/>
            <w:vAlign w:val="center"/>
            <w:hideMark/>
          </w:tcPr>
          <w:p w14:paraId="6ED4E28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420" w:type="dxa"/>
            <w:tcBorders>
              <w:top w:val="nil"/>
              <w:left w:val="nil"/>
              <w:bottom w:val="single" w:sz="4" w:space="0" w:color="C0C0C0"/>
              <w:right w:val="single" w:sz="4" w:space="0" w:color="C0C0C0"/>
            </w:tcBorders>
            <w:shd w:val="clear" w:color="000000" w:fill="FFFFCC"/>
            <w:vAlign w:val="center"/>
            <w:hideMark/>
          </w:tcPr>
          <w:p w14:paraId="7802336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77B97D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11,54</w:t>
            </w:r>
          </w:p>
        </w:tc>
        <w:tc>
          <w:tcPr>
            <w:tcW w:w="1660" w:type="dxa"/>
            <w:tcBorders>
              <w:top w:val="nil"/>
              <w:left w:val="nil"/>
              <w:bottom w:val="single" w:sz="4" w:space="0" w:color="C0C0C0"/>
              <w:right w:val="single" w:sz="4" w:space="0" w:color="C0C0C0"/>
            </w:tcBorders>
            <w:shd w:val="clear" w:color="000000" w:fill="FFFFCC"/>
            <w:vAlign w:val="center"/>
            <w:hideMark/>
          </w:tcPr>
          <w:p w14:paraId="2B7DED3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1901974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5,30</w:t>
            </w:r>
          </w:p>
        </w:tc>
        <w:tc>
          <w:tcPr>
            <w:tcW w:w="1480" w:type="dxa"/>
            <w:tcBorders>
              <w:top w:val="nil"/>
              <w:left w:val="nil"/>
              <w:bottom w:val="single" w:sz="4" w:space="0" w:color="C0C0C0"/>
              <w:right w:val="single" w:sz="4" w:space="0" w:color="C0C0C0"/>
            </w:tcBorders>
            <w:shd w:val="clear" w:color="000000" w:fill="D7EAD3"/>
            <w:vAlign w:val="center"/>
            <w:hideMark/>
          </w:tcPr>
          <w:p w14:paraId="6D15E2F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2,65</w:t>
            </w:r>
          </w:p>
        </w:tc>
        <w:tc>
          <w:tcPr>
            <w:tcW w:w="1440" w:type="dxa"/>
            <w:tcBorders>
              <w:top w:val="nil"/>
              <w:left w:val="nil"/>
              <w:bottom w:val="single" w:sz="4" w:space="0" w:color="C0C0C0"/>
              <w:right w:val="single" w:sz="4" w:space="0" w:color="C0C0C0"/>
            </w:tcBorders>
            <w:shd w:val="clear" w:color="000000" w:fill="D7EAD3"/>
            <w:vAlign w:val="center"/>
            <w:hideMark/>
          </w:tcPr>
          <w:p w14:paraId="7BB061C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2,65</w:t>
            </w:r>
          </w:p>
        </w:tc>
        <w:tc>
          <w:tcPr>
            <w:tcW w:w="5799" w:type="dxa"/>
            <w:tcBorders>
              <w:top w:val="nil"/>
              <w:left w:val="nil"/>
              <w:bottom w:val="single" w:sz="4" w:space="0" w:color="C0C0C0"/>
              <w:right w:val="single" w:sz="4" w:space="0" w:color="C0C0C0"/>
            </w:tcBorders>
            <w:shd w:val="clear" w:color="000000" w:fill="FFFFCC"/>
            <w:vAlign w:val="center"/>
            <w:hideMark/>
          </w:tcPr>
          <w:p w14:paraId="38A4503C" w14:textId="77777777" w:rsidR="00913685" w:rsidRPr="00913685" w:rsidRDefault="00913685" w:rsidP="00913685">
            <w:pPr>
              <w:rPr>
                <w:rFonts w:ascii="Tahoma" w:hAnsi="Tahoma" w:cs="Tahoma"/>
                <w:sz w:val="11"/>
                <w:szCs w:val="11"/>
              </w:rPr>
            </w:pPr>
            <w:r w:rsidRPr="00913685">
              <w:rPr>
                <w:rFonts w:ascii="Tahoma" w:hAnsi="Tahoma" w:cs="Tahoma"/>
                <w:sz w:val="11"/>
                <w:szCs w:val="11"/>
              </w:rPr>
              <w:t>рассчитано по утвержденному удельному расходу на 2023 год</w:t>
            </w:r>
          </w:p>
        </w:tc>
      </w:tr>
      <w:tr w:rsidR="00913685" w:rsidRPr="00913685" w14:paraId="784EEFB7" w14:textId="77777777" w:rsidTr="00913685">
        <w:trPr>
          <w:trHeight w:val="435"/>
          <w:jc w:val="center"/>
        </w:trPr>
        <w:tc>
          <w:tcPr>
            <w:tcW w:w="340" w:type="dxa"/>
            <w:tcBorders>
              <w:top w:val="nil"/>
              <w:left w:val="nil"/>
              <w:bottom w:val="nil"/>
              <w:right w:val="nil"/>
            </w:tcBorders>
            <w:shd w:val="clear" w:color="000000" w:fill="FABF8F"/>
            <w:noWrap/>
            <w:vAlign w:val="center"/>
            <w:hideMark/>
          </w:tcPr>
          <w:p w14:paraId="267EBBFF"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66FEDA29"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A043D6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3.3.1.2</w:t>
            </w:r>
          </w:p>
        </w:tc>
        <w:tc>
          <w:tcPr>
            <w:tcW w:w="4420" w:type="dxa"/>
            <w:tcBorders>
              <w:top w:val="nil"/>
              <w:left w:val="nil"/>
              <w:bottom w:val="single" w:sz="4" w:space="0" w:color="C0C0C0"/>
              <w:right w:val="single" w:sz="4" w:space="0" w:color="C0C0C0"/>
            </w:tcBorders>
            <w:shd w:val="clear" w:color="auto" w:fill="auto"/>
            <w:vAlign w:val="center"/>
            <w:hideMark/>
          </w:tcPr>
          <w:p w14:paraId="6FB4381C" w14:textId="77777777" w:rsidR="00913685" w:rsidRPr="00913685" w:rsidRDefault="00913685" w:rsidP="00913685">
            <w:pPr>
              <w:ind w:firstLineChars="300" w:firstLine="331"/>
              <w:rPr>
                <w:rFonts w:ascii="Tahoma" w:hAnsi="Tahoma" w:cs="Tahoma"/>
                <w:b/>
                <w:bCs/>
                <w:sz w:val="11"/>
                <w:szCs w:val="11"/>
              </w:rPr>
            </w:pPr>
            <w:r w:rsidRPr="00913685">
              <w:rPr>
                <w:rFonts w:ascii="Tahoma" w:hAnsi="Tahoma" w:cs="Tahoma"/>
                <w:b/>
                <w:bCs/>
                <w:sz w:val="11"/>
                <w:szCs w:val="11"/>
              </w:rPr>
              <w:t>Заявленная мощность по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6FD9840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06AA01B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5,08</w:t>
            </w:r>
          </w:p>
        </w:tc>
        <w:tc>
          <w:tcPr>
            <w:tcW w:w="1420" w:type="dxa"/>
            <w:tcBorders>
              <w:top w:val="nil"/>
              <w:left w:val="nil"/>
              <w:bottom w:val="single" w:sz="4" w:space="0" w:color="C0C0C0"/>
              <w:right w:val="single" w:sz="4" w:space="0" w:color="C0C0C0"/>
            </w:tcBorders>
            <w:shd w:val="clear" w:color="000000" w:fill="D7EAD3"/>
            <w:vAlign w:val="center"/>
            <w:hideMark/>
          </w:tcPr>
          <w:p w14:paraId="430FA95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4AE101E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5,26</w:t>
            </w:r>
          </w:p>
        </w:tc>
        <w:tc>
          <w:tcPr>
            <w:tcW w:w="1600" w:type="dxa"/>
            <w:tcBorders>
              <w:top w:val="nil"/>
              <w:left w:val="nil"/>
              <w:bottom w:val="single" w:sz="4" w:space="0" w:color="C0C0C0"/>
              <w:right w:val="single" w:sz="4" w:space="0" w:color="C0C0C0"/>
            </w:tcBorders>
            <w:shd w:val="clear" w:color="000000" w:fill="D7EAD3"/>
            <w:vAlign w:val="center"/>
            <w:hideMark/>
          </w:tcPr>
          <w:p w14:paraId="35126F0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5,49</w:t>
            </w:r>
          </w:p>
        </w:tc>
        <w:tc>
          <w:tcPr>
            <w:tcW w:w="1420" w:type="dxa"/>
            <w:tcBorders>
              <w:top w:val="nil"/>
              <w:left w:val="nil"/>
              <w:bottom w:val="single" w:sz="4" w:space="0" w:color="C0C0C0"/>
              <w:right w:val="single" w:sz="4" w:space="0" w:color="C0C0C0"/>
            </w:tcBorders>
            <w:shd w:val="clear" w:color="000000" w:fill="D7EAD3"/>
            <w:vAlign w:val="center"/>
            <w:hideMark/>
          </w:tcPr>
          <w:p w14:paraId="1F3957C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-5,49</w:t>
            </w:r>
          </w:p>
        </w:tc>
        <w:tc>
          <w:tcPr>
            <w:tcW w:w="1660" w:type="dxa"/>
            <w:tcBorders>
              <w:top w:val="nil"/>
              <w:left w:val="nil"/>
              <w:bottom w:val="single" w:sz="4" w:space="0" w:color="C0C0C0"/>
              <w:right w:val="single" w:sz="4" w:space="0" w:color="C0C0C0"/>
            </w:tcBorders>
            <w:shd w:val="clear" w:color="000000" w:fill="D7EAD3"/>
            <w:vAlign w:val="center"/>
            <w:hideMark/>
          </w:tcPr>
          <w:p w14:paraId="75E91BA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AD7800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-5,49</w:t>
            </w:r>
          </w:p>
        </w:tc>
        <w:tc>
          <w:tcPr>
            <w:tcW w:w="1660" w:type="dxa"/>
            <w:tcBorders>
              <w:top w:val="nil"/>
              <w:left w:val="nil"/>
              <w:bottom w:val="single" w:sz="4" w:space="0" w:color="C0C0C0"/>
              <w:right w:val="single" w:sz="4" w:space="0" w:color="C0C0C0"/>
            </w:tcBorders>
            <w:shd w:val="clear" w:color="000000" w:fill="D7EAD3"/>
            <w:vAlign w:val="center"/>
            <w:hideMark/>
          </w:tcPr>
          <w:p w14:paraId="0857982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374396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3CCAF13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5094D227"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01F58794" w14:textId="77777777" w:rsidTr="00913685">
        <w:trPr>
          <w:trHeight w:val="225"/>
          <w:jc w:val="center"/>
        </w:trPr>
        <w:tc>
          <w:tcPr>
            <w:tcW w:w="340" w:type="dxa"/>
            <w:tcBorders>
              <w:top w:val="nil"/>
              <w:left w:val="nil"/>
              <w:bottom w:val="nil"/>
              <w:right w:val="nil"/>
            </w:tcBorders>
            <w:shd w:val="clear" w:color="000000" w:fill="FABF8F"/>
            <w:noWrap/>
            <w:vAlign w:val="center"/>
            <w:hideMark/>
          </w:tcPr>
          <w:p w14:paraId="074F3F9D"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06480E87"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562162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3.3.1.2.1</w:t>
            </w:r>
          </w:p>
        </w:tc>
        <w:tc>
          <w:tcPr>
            <w:tcW w:w="4420" w:type="dxa"/>
            <w:tcBorders>
              <w:top w:val="nil"/>
              <w:left w:val="nil"/>
              <w:bottom w:val="single" w:sz="4" w:space="0" w:color="C0C0C0"/>
              <w:right w:val="single" w:sz="4" w:space="0" w:color="C0C0C0"/>
            </w:tcBorders>
            <w:shd w:val="clear" w:color="auto" w:fill="auto"/>
            <w:vAlign w:val="center"/>
            <w:hideMark/>
          </w:tcPr>
          <w:p w14:paraId="6EF7B598" w14:textId="77777777" w:rsidR="00913685" w:rsidRPr="00913685" w:rsidRDefault="00913685" w:rsidP="00913685">
            <w:pPr>
              <w:ind w:firstLineChars="400" w:firstLine="440"/>
              <w:rPr>
                <w:rFonts w:ascii="Tahoma" w:hAnsi="Tahoma" w:cs="Tahoma"/>
                <w:sz w:val="11"/>
                <w:szCs w:val="11"/>
              </w:rPr>
            </w:pPr>
            <w:r w:rsidRPr="00913685">
              <w:rPr>
                <w:rFonts w:ascii="Tahoma" w:hAnsi="Tahoma" w:cs="Tahoma"/>
                <w:sz w:val="11"/>
                <w:szCs w:val="11"/>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2FFE7E9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руб/кВт.мес</w:t>
            </w:r>
          </w:p>
        </w:tc>
        <w:tc>
          <w:tcPr>
            <w:tcW w:w="1420" w:type="dxa"/>
            <w:tcBorders>
              <w:top w:val="nil"/>
              <w:left w:val="nil"/>
              <w:bottom w:val="single" w:sz="4" w:space="0" w:color="C0C0C0"/>
              <w:right w:val="single" w:sz="4" w:space="0" w:color="C0C0C0"/>
            </w:tcBorders>
            <w:shd w:val="clear" w:color="000000" w:fill="FFFFCC"/>
            <w:vAlign w:val="center"/>
            <w:hideMark/>
          </w:tcPr>
          <w:p w14:paraId="514BD9D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693,86</w:t>
            </w:r>
          </w:p>
        </w:tc>
        <w:tc>
          <w:tcPr>
            <w:tcW w:w="1420" w:type="dxa"/>
            <w:tcBorders>
              <w:top w:val="nil"/>
              <w:left w:val="nil"/>
              <w:bottom w:val="single" w:sz="4" w:space="0" w:color="C0C0C0"/>
              <w:right w:val="single" w:sz="4" w:space="0" w:color="C0C0C0"/>
            </w:tcBorders>
            <w:shd w:val="clear" w:color="000000" w:fill="FFFFCC"/>
            <w:vAlign w:val="center"/>
            <w:hideMark/>
          </w:tcPr>
          <w:p w14:paraId="65F135F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71B13B2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718,14</w:t>
            </w:r>
          </w:p>
        </w:tc>
        <w:tc>
          <w:tcPr>
            <w:tcW w:w="1600" w:type="dxa"/>
            <w:tcBorders>
              <w:top w:val="nil"/>
              <w:left w:val="nil"/>
              <w:bottom w:val="single" w:sz="4" w:space="0" w:color="C0C0C0"/>
              <w:right w:val="single" w:sz="4" w:space="0" w:color="C0C0C0"/>
            </w:tcBorders>
            <w:shd w:val="clear" w:color="000000" w:fill="FFFFCC"/>
            <w:vAlign w:val="center"/>
            <w:hideMark/>
          </w:tcPr>
          <w:p w14:paraId="3736ED8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750,47</w:t>
            </w:r>
          </w:p>
        </w:tc>
        <w:tc>
          <w:tcPr>
            <w:tcW w:w="1420" w:type="dxa"/>
            <w:tcBorders>
              <w:top w:val="nil"/>
              <w:left w:val="nil"/>
              <w:bottom w:val="single" w:sz="4" w:space="0" w:color="C0C0C0"/>
              <w:right w:val="single" w:sz="4" w:space="0" w:color="C0C0C0"/>
            </w:tcBorders>
            <w:shd w:val="clear" w:color="000000" w:fill="FFFFCC"/>
            <w:vAlign w:val="center"/>
            <w:hideMark/>
          </w:tcPr>
          <w:p w14:paraId="5143543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1F03C69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EE5355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A3C18D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E916F2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C61375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48947266" w14:textId="77777777" w:rsidR="00913685" w:rsidRPr="00913685" w:rsidRDefault="00913685" w:rsidP="00913685">
            <w:pPr>
              <w:rPr>
                <w:rFonts w:ascii="Tahoma" w:hAnsi="Tahoma" w:cs="Tahoma"/>
                <w:sz w:val="11"/>
                <w:szCs w:val="11"/>
              </w:rPr>
            </w:pPr>
            <w:r w:rsidRPr="00913685">
              <w:rPr>
                <w:rFonts w:ascii="Tahoma" w:hAnsi="Tahoma" w:cs="Tahoma"/>
                <w:sz w:val="11"/>
                <w:szCs w:val="11"/>
              </w:rPr>
              <w:t>факт не отражен, расходы не заявлены.</w:t>
            </w:r>
          </w:p>
        </w:tc>
      </w:tr>
      <w:tr w:rsidR="00913685" w:rsidRPr="00913685" w14:paraId="2BEDE3D3" w14:textId="77777777" w:rsidTr="00913685">
        <w:trPr>
          <w:trHeight w:val="300"/>
          <w:jc w:val="center"/>
        </w:trPr>
        <w:tc>
          <w:tcPr>
            <w:tcW w:w="340" w:type="dxa"/>
            <w:tcBorders>
              <w:top w:val="nil"/>
              <w:left w:val="nil"/>
              <w:bottom w:val="nil"/>
              <w:right w:val="nil"/>
            </w:tcBorders>
            <w:shd w:val="clear" w:color="000000" w:fill="FABF8F"/>
            <w:noWrap/>
            <w:vAlign w:val="center"/>
            <w:hideMark/>
          </w:tcPr>
          <w:p w14:paraId="435EE80C"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ЭР</w:t>
            </w:r>
          </w:p>
        </w:tc>
        <w:tc>
          <w:tcPr>
            <w:tcW w:w="202" w:type="dxa"/>
            <w:tcBorders>
              <w:top w:val="nil"/>
              <w:left w:val="nil"/>
              <w:bottom w:val="nil"/>
              <w:right w:val="nil"/>
            </w:tcBorders>
            <w:shd w:val="clear" w:color="auto" w:fill="auto"/>
            <w:noWrap/>
            <w:vAlign w:val="bottom"/>
            <w:hideMark/>
          </w:tcPr>
          <w:p w14:paraId="2AF8DF71"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8A0BCA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3.3.1.2.2</w:t>
            </w:r>
          </w:p>
        </w:tc>
        <w:tc>
          <w:tcPr>
            <w:tcW w:w="4420" w:type="dxa"/>
            <w:tcBorders>
              <w:top w:val="nil"/>
              <w:left w:val="nil"/>
              <w:bottom w:val="single" w:sz="4" w:space="0" w:color="C0C0C0"/>
              <w:right w:val="single" w:sz="4" w:space="0" w:color="C0C0C0"/>
            </w:tcBorders>
            <w:shd w:val="clear" w:color="auto" w:fill="auto"/>
            <w:vAlign w:val="center"/>
            <w:hideMark/>
          </w:tcPr>
          <w:p w14:paraId="397335C1" w14:textId="77777777" w:rsidR="00913685" w:rsidRPr="00913685" w:rsidRDefault="00913685" w:rsidP="00913685">
            <w:pPr>
              <w:ind w:firstLineChars="400" w:firstLine="440"/>
              <w:rPr>
                <w:rFonts w:ascii="Tahoma" w:hAnsi="Tahoma" w:cs="Tahoma"/>
                <w:sz w:val="11"/>
                <w:szCs w:val="11"/>
              </w:rPr>
            </w:pPr>
            <w:r w:rsidRPr="00913685">
              <w:rPr>
                <w:rFonts w:ascii="Tahoma" w:hAnsi="Tahoma" w:cs="Tahoma"/>
                <w:sz w:val="11"/>
                <w:szCs w:val="11"/>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13E1FF1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МВт</w:t>
            </w:r>
          </w:p>
        </w:tc>
        <w:tc>
          <w:tcPr>
            <w:tcW w:w="1420" w:type="dxa"/>
            <w:tcBorders>
              <w:top w:val="nil"/>
              <w:left w:val="nil"/>
              <w:bottom w:val="single" w:sz="4" w:space="0" w:color="C0C0C0"/>
              <w:right w:val="single" w:sz="4" w:space="0" w:color="C0C0C0"/>
            </w:tcBorders>
            <w:shd w:val="clear" w:color="000000" w:fill="FFFFCC"/>
            <w:vAlign w:val="center"/>
            <w:hideMark/>
          </w:tcPr>
          <w:p w14:paraId="6003BDE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0,00732</w:t>
            </w:r>
          </w:p>
        </w:tc>
        <w:tc>
          <w:tcPr>
            <w:tcW w:w="1420" w:type="dxa"/>
            <w:tcBorders>
              <w:top w:val="nil"/>
              <w:left w:val="nil"/>
              <w:bottom w:val="single" w:sz="4" w:space="0" w:color="C0C0C0"/>
              <w:right w:val="single" w:sz="4" w:space="0" w:color="C0C0C0"/>
            </w:tcBorders>
            <w:shd w:val="clear" w:color="000000" w:fill="FFFFCC"/>
            <w:vAlign w:val="center"/>
            <w:hideMark/>
          </w:tcPr>
          <w:p w14:paraId="0A98B7F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1FD5191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0,00732</w:t>
            </w:r>
          </w:p>
        </w:tc>
        <w:tc>
          <w:tcPr>
            <w:tcW w:w="1600" w:type="dxa"/>
            <w:tcBorders>
              <w:top w:val="nil"/>
              <w:left w:val="nil"/>
              <w:bottom w:val="single" w:sz="4" w:space="0" w:color="C0C0C0"/>
              <w:right w:val="single" w:sz="4" w:space="0" w:color="C0C0C0"/>
            </w:tcBorders>
            <w:shd w:val="clear" w:color="000000" w:fill="FFFFCC"/>
            <w:vAlign w:val="center"/>
            <w:hideMark/>
          </w:tcPr>
          <w:p w14:paraId="4D2FD22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0,00732</w:t>
            </w:r>
          </w:p>
        </w:tc>
        <w:tc>
          <w:tcPr>
            <w:tcW w:w="1420" w:type="dxa"/>
            <w:tcBorders>
              <w:top w:val="nil"/>
              <w:left w:val="nil"/>
              <w:bottom w:val="single" w:sz="4" w:space="0" w:color="C0C0C0"/>
              <w:right w:val="single" w:sz="4" w:space="0" w:color="C0C0C0"/>
            </w:tcBorders>
            <w:shd w:val="clear" w:color="000000" w:fill="FFFFCC"/>
            <w:vAlign w:val="center"/>
            <w:hideMark/>
          </w:tcPr>
          <w:p w14:paraId="3E9E23B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3CD25D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0321E8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1DC8C31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9F1BBE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09C24DA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7E29FD78"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61277F49" w14:textId="77777777" w:rsidTr="00913685">
        <w:trPr>
          <w:trHeight w:val="450"/>
          <w:jc w:val="center"/>
        </w:trPr>
        <w:tc>
          <w:tcPr>
            <w:tcW w:w="340" w:type="dxa"/>
            <w:tcBorders>
              <w:top w:val="nil"/>
              <w:left w:val="nil"/>
              <w:bottom w:val="nil"/>
              <w:right w:val="nil"/>
            </w:tcBorders>
            <w:shd w:val="clear" w:color="000000" w:fill="FFFF00"/>
            <w:noWrap/>
            <w:vAlign w:val="center"/>
            <w:hideMark/>
          </w:tcPr>
          <w:p w14:paraId="6049D99C"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0C2E2C36"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262D4B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3.8</w:t>
            </w:r>
          </w:p>
        </w:tc>
        <w:tc>
          <w:tcPr>
            <w:tcW w:w="4420" w:type="dxa"/>
            <w:tcBorders>
              <w:top w:val="nil"/>
              <w:left w:val="nil"/>
              <w:bottom w:val="single" w:sz="4" w:space="0" w:color="C0C0C0"/>
              <w:right w:val="single" w:sz="4" w:space="0" w:color="C0C0C0"/>
            </w:tcBorders>
            <w:shd w:val="clear" w:color="auto" w:fill="auto"/>
            <w:vAlign w:val="center"/>
            <w:hideMark/>
          </w:tcPr>
          <w:p w14:paraId="0487DDDB" w14:textId="77777777" w:rsidR="00913685" w:rsidRPr="00913685" w:rsidRDefault="00913685" w:rsidP="00913685">
            <w:pPr>
              <w:ind w:firstLineChars="100" w:firstLine="110"/>
              <w:rPr>
                <w:rFonts w:ascii="Tahoma" w:hAnsi="Tahoma" w:cs="Tahoma"/>
                <w:b/>
                <w:bCs/>
                <w:sz w:val="11"/>
                <w:szCs w:val="11"/>
              </w:rPr>
            </w:pPr>
            <w:r w:rsidRPr="00913685">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B56DED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7EAEE3F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98,11</w:t>
            </w:r>
          </w:p>
        </w:tc>
        <w:tc>
          <w:tcPr>
            <w:tcW w:w="1420" w:type="dxa"/>
            <w:tcBorders>
              <w:top w:val="nil"/>
              <w:left w:val="nil"/>
              <w:bottom w:val="single" w:sz="4" w:space="0" w:color="C0C0C0"/>
              <w:right w:val="single" w:sz="4" w:space="0" w:color="C0C0C0"/>
            </w:tcBorders>
            <w:shd w:val="clear" w:color="000000" w:fill="FFFFCC"/>
            <w:vAlign w:val="center"/>
            <w:hideMark/>
          </w:tcPr>
          <w:p w14:paraId="166C9E9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356,78</w:t>
            </w:r>
          </w:p>
        </w:tc>
        <w:tc>
          <w:tcPr>
            <w:tcW w:w="1600" w:type="dxa"/>
            <w:tcBorders>
              <w:top w:val="nil"/>
              <w:left w:val="nil"/>
              <w:bottom w:val="single" w:sz="4" w:space="0" w:color="C0C0C0"/>
              <w:right w:val="single" w:sz="4" w:space="0" w:color="C0C0C0"/>
            </w:tcBorders>
            <w:shd w:val="clear" w:color="000000" w:fill="FFFFCC"/>
            <w:vAlign w:val="center"/>
            <w:hideMark/>
          </w:tcPr>
          <w:p w14:paraId="600D370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101,31</w:t>
            </w:r>
          </w:p>
        </w:tc>
        <w:tc>
          <w:tcPr>
            <w:tcW w:w="1600" w:type="dxa"/>
            <w:tcBorders>
              <w:top w:val="nil"/>
              <w:left w:val="nil"/>
              <w:bottom w:val="single" w:sz="4" w:space="0" w:color="C0C0C0"/>
              <w:right w:val="single" w:sz="4" w:space="0" w:color="C0C0C0"/>
            </w:tcBorders>
            <w:shd w:val="clear" w:color="000000" w:fill="FFFFCC"/>
            <w:vAlign w:val="center"/>
            <w:hideMark/>
          </w:tcPr>
          <w:p w14:paraId="7604495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104,01</w:t>
            </w:r>
          </w:p>
        </w:tc>
        <w:tc>
          <w:tcPr>
            <w:tcW w:w="1420" w:type="dxa"/>
            <w:tcBorders>
              <w:top w:val="nil"/>
              <w:left w:val="nil"/>
              <w:bottom w:val="single" w:sz="4" w:space="0" w:color="C0C0C0"/>
              <w:right w:val="single" w:sz="4" w:space="0" w:color="C0C0C0"/>
            </w:tcBorders>
            <w:shd w:val="clear" w:color="000000" w:fill="FFFFCC"/>
            <w:vAlign w:val="center"/>
            <w:hideMark/>
          </w:tcPr>
          <w:p w14:paraId="1D7EE4A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228,19</w:t>
            </w:r>
          </w:p>
        </w:tc>
        <w:tc>
          <w:tcPr>
            <w:tcW w:w="1660" w:type="dxa"/>
            <w:tcBorders>
              <w:top w:val="nil"/>
              <w:left w:val="nil"/>
              <w:bottom w:val="single" w:sz="4" w:space="0" w:color="C0C0C0"/>
              <w:right w:val="single" w:sz="4" w:space="0" w:color="C0C0C0"/>
            </w:tcBorders>
            <w:shd w:val="clear" w:color="000000" w:fill="FFFFCC"/>
            <w:vAlign w:val="center"/>
            <w:hideMark/>
          </w:tcPr>
          <w:p w14:paraId="281798B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332,20</w:t>
            </w:r>
          </w:p>
        </w:tc>
        <w:tc>
          <w:tcPr>
            <w:tcW w:w="1660" w:type="dxa"/>
            <w:tcBorders>
              <w:top w:val="nil"/>
              <w:left w:val="nil"/>
              <w:bottom w:val="single" w:sz="4" w:space="0" w:color="C0C0C0"/>
              <w:right w:val="single" w:sz="4" w:space="0" w:color="C0C0C0"/>
            </w:tcBorders>
            <w:shd w:val="clear" w:color="000000" w:fill="FFFFCC"/>
            <w:vAlign w:val="center"/>
            <w:hideMark/>
          </w:tcPr>
          <w:p w14:paraId="2C4B66F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0,30</w:t>
            </w:r>
          </w:p>
        </w:tc>
        <w:tc>
          <w:tcPr>
            <w:tcW w:w="1660" w:type="dxa"/>
            <w:tcBorders>
              <w:top w:val="nil"/>
              <w:left w:val="nil"/>
              <w:bottom w:val="single" w:sz="4" w:space="0" w:color="C0C0C0"/>
              <w:right w:val="single" w:sz="4" w:space="0" w:color="C0C0C0"/>
            </w:tcBorders>
            <w:shd w:val="clear" w:color="000000" w:fill="FFFFCC"/>
            <w:vAlign w:val="center"/>
            <w:hideMark/>
          </w:tcPr>
          <w:p w14:paraId="63BA2FE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104,31</w:t>
            </w:r>
          </w:p>
        </w:tc>
        <w:tc>
          <w:tcPr>
            <w:tcW w:w="1480" w:type="dxa"/>
            <w:tcBorders>
              <w:top w:val="nil"/>
              <w:left w:val="nil"/>
              <w:bottom w:val="single" w:sz="4" w:space="0" w:color="C0C0C0"/>
              <w:right w:val="single" w:sz="4" w:space="0" w:color="C0C0C0"/>
            </w:tcBorders>
            <w:shd w:val="clear" w:color="000000" w:fill="D7EAD3"/>
            <w:vAlign w:val="center"/>
            <w:hideMark/>
          </w:tcPr>
          <w:p w14:paraId="78CC9BC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52,15</w:t>
            </w:r>
          </w:p>
        </w:tc>
        <w:tc>
          <w:tcPr>
            <w:tcW w:w="1440" w:type="dxa"/>
            <w:tcBorders>
              <w:top w:val="nil"/>
              <w:left w:val="nil"/>
              <w:bottom w:val="single" w:sz="4" w:space="0" w:color="C0C0C0"/>
              <w:right w:val="single" w:sz="4" w:space="0" w:color="C0C0C0"/>
            </w:tcBorders>
            <w:shd w:val="clear" w:color="000000" w:fill="D7EAD3"/>
            <w:vAlign w:val="center"/>
            <w:hideMark/>
          </w:tcPr>
          <w:p w14:paraId="5C8088C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52,15</w:t>
            </w:r>
          </w:p>
        </w:tc>
        <w:tc>
          <w:tcPr>
            <w:tcW w:w="5799" w:type="dxa"/>
            <w:vMerge w:val="restart"/>
            <w:tcBorders>
              <w:top w:val="nil"/>
              <w:left w:val="nil"/>
              <w:bottom w:val="nil"/>
              <w:right w:val="single" w:sz="4" w:space="0" w:color="C0C0C0"/>
            </w:tcBorders>
            <w:shd w:val="clear" w:color="000000" w:fill="FFFFCC"/>
            <w:vAlign w:val="center"/>
            <w:hideMark/>
          </w:tcPr>
          <w:p w14:paraId="4A0C9E73" w14:textId="77777777" w:rsidR="00913685" w:rsidRPr="00913685" w:rsidRDefault="00913685" w:rsidP="00913685">
            <w:pPr>
              <w:rPr>
                <w:rFonts w:ascii="Tahoma" w:hAnsi="Tahoma" w:cs="Tahoma"/>
                <w:sz w:val="11"/>
                <w:szCs w:val="11"/>
              </w:rPr>
            </w:pPr>
            <w:r w:rsidRPr="00913685">
              <w:rPr>
                <w:rFonts w:ascii="Tahoma" w:hAnsi="Tahoma" w:cs="Tahoma"/>
                <w:sz w:val="11"/>
                <w:szCs w:val="11"/>
              </w:rPr>
              <w:t>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на 2022 год 104,3%, на 2023 год 104%, а также с учетом индекса эффективности операционных расходов 1%)</w:t>
            </w:r>
          </w:p>
        </w:tc>
      </w:tr>
      <w:tr w:rsidR="00913685" w:rsidRPr="00913685" w14:paraId="43031EE5" w14:textId="77777777" w:rsidTr="00913685">
        <w:trPr>
          <w:trHeight w:val="300"/>
          <w:jc w:val="center"/>
        </w:trPr>
        <w:tc>
          <w:tcPr>
            <w:tcW w:w="340" w:type="dxa"/>
            <w:tcBorders>
              <w:top w:val="nil"/>
              <w:left w:val="nil"/>
              <w:bottom w:val="nil"/>
              <w:right w:val="nil"/>
            </w:tcBorders>
            <w:shd w:val="clear" w:color="000000" w:fill="FFFF00"/>
            <w:noWrap/>
            <w:vAlign w:val="center"/>
            <w:hideMark/>
          </w:tcPr>
          <w:p w14:paraId="434B07BC"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 </w:t>
            </w:r>
          </w:p>
        </w:tc>
        <w:tc>
          <w:tcPr>
            <w:tcW w:w="202" w:type="dxa"/>
            <w:tcBorders>
              <w:top w:val="nil"/>
              <w:left w:val="nil"/>
              <w:bottom w:val="nil"/>
              <w:right w:val="nil"/>
            </w:tcBorders>
            <w:shd w:val="clear" w:color="auto" w:fill="auto"/>
            <w:noWrap/>
            <w:vAlign w:val="bottom"/>
            <w:hideMark/>
          </w:tcPr>
          <w:p w14:paraId="30748693"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15B6FA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3.8.1</w:t>
            </w:r>
          </w:p>
        </w:tc>
        <w:tc>
          <w:tcPr>
            <w:tcW w:w="4420" w:type="dxa"/>
            <w:tcBorders>
              <w:top w:val="nil"/>
              <w:left w:val="nil"/>
              <w:bottom w:val="single" w:sz="4" w:space="0" w:color="C0C0C0"/>
              <w:right w:val="single" w:sz="4" w:space="0" w:color="C0C0C0"/>
            </w:tcBorders>
            <w:shd w:val="clear" w:color="auto" w:fill="auto"/>
            <w:vAlign w:val="center"/>
            <w:hideMark/>
          </w:tcPr>
          <w:p w14:paraId="2BD605C6"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CA83CB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руб</w:t>
            </w:r>
          </w:p>
        </w:tc>
        <w:tc>
          <w:tcPr>
            <w:tcW w:w="1420" w:type="dxa"/>
            <w:tcBorders>
              <w:top w:val="nil"/>
              <w:left w:val="nil"/>
              <w:bottom w:val="single" w:sz="4" w:space="0" w:color="C0C0C0"/>
              <w:right w:val="single" w:sz="4" w:space="0" w:color="C0C0C0"/>
            </w:tcBorders>
            <w:shd w:val="clear" w:color="000000" w:fill="D7EAD3"/>
            <w:vAlign w:val="center"/>
            <w:hideMark/>
          </w:tcPr>
          <w:p w14:paraId="6D2D4DB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16 352,45</w:t>
            </w:r>
          </w:p>
        </w:tc>
        <w:tc>
          <w:tcPr>
            <w:tcW w:w="1420" w:type="dxa"/>
            <w:tcBorders>
              <w:top w:val="nil"/>
              <w:left w:val="nil"/>
              <w:bottom w:val="single" w:sz="4" w:space="0" w:color="C0C0C0"/>
              <w:right w:val="single" w:sz="4" w:space="0" w:color="C0C0C0"/>
            </w:tcBorders>
            <w:shd w:val="clear" w:color="000000" w:fill="D7EAD3"/>
            <w:vAlign w:val="center"/>
            <w:hideMark/>
          </w:tcPr>
          <w:p w14:paraId="7E0C68B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59 463,33</w:t>
            </w:r>
          </w:p>
        </w:tc>
        <w:tc>
          <w:tcPr>
            <w:tcW w:w="1600" w:type="dxa"/>
            <w:tcBorders>
              <w:top w:val="nil"/>
              <w:left w:val="nil"/>
              <w:bottom w:val="single" w:sz="4" w:space="0" w:color="C0C0C0"/>
              <w:right w:val="single" w:sz="4" w:space="0" w:color="C0C0C0"/>
            </w:tcBorders>
            <w:shd w:val="clear" w:color="000000" w:fill="D7EAD3"/>
            <w:vAlign w:val="center"/>
            <w:hideMark/>
          </w:tcPr>
          <w:p w14:paraId="3D19DD2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16 885,05</w:t>
            </w:r>
          </w:p>
        </w:tc>
        <w:tc>
          <w:tcPr>
            <w:tcW w:w="1600" w:type="dxa"/>
            <w:tcBorders>
              <w:top w:val="nil"/>
              <w:left w:val="nil"/>
              <w:bottom w:val="single" w:sz="4" w:space="0" w:color="C0C0C0"/>
              <w:right w:val="single" w:sz="4" w:space="0" w:color="C0C0C0"/>
            </w:tcBorders>
            <w:shd w:val="clear" w:color="000000" w:fill="D7EAD3"/>
            <w:vAlign w:val="center"/>
            <w:hideMark/>
          </w:tcPr>
          <w:p w14:paraId="2446866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17 334,85</w:t>
            </w:r>
          </w:p>
        </w:tc>
        <w:tc>
          <w:tcPr>
            <w:tcW w:w="1420" w:type="dxa"/>
            <w:tcBorders>
              <w:top w:val="nil"/>
              <w:left w:val="nil"/>
              <w:bottom w:val="single" w:sz="4" w:space="0" w:color="C0C0C0"/>
              <w:right w:val="single" w:sz="4" w:space="0" w:color="C0C0C0"/>
            </w:tcBorders>
            <w:shd w:val="clear" w:color="000000" w:fill="D7EAD3"/>
            <w:vAlign w:val="center"/>
            <w:hideMark/>
          </w:tcPr>
          <w:p w14:paraId="409DDCD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32E781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55 366,40</w:t>
            </w:r>
          </w:p>
        </w:tc>
        <w:tc>
          <w:tcPr>
            <w:tcW w:w="1660" w:type="dxa"/>
            <w:tcBorders>
              <w:top w:val="nil"/>
              <w:left w:val="nil"/>
              <w:bottom w:val="single" w:sz="4" w:space="0" w:color="C0C0C0"/>
              <w:right w:val="single" w:sz="4" w:space="0" w:color="C0C0C0"/>
            </w:tcBorders>
            <w:shd w:val="clear" w:color="000000" w:fill="D7EAD3"/>
            <w:vAlign w:val="center"/>
            <w:hideMark/>
          </w:tcPr>
          <w:p w14:paraId="28C16BC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F50D3A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17 384,85</w:t>
            </w:r>
          </w:p>
        </w:tc>
        <w:tc>
          <w:tcPr>
            <w:tcW w:w="1480" w:type="dxa"/>
            <w:tcBorders>
              <w:top w:val="nil"/>
              <w:left w:val="nil"/>
              <w:bottom w:val="single" w:sz="4" w:space="0" w:color="C0C0C0"/>
              <w:right w:val="single" w:sz="4" w:space="0" w:color="C0C0C0"/>
            </w:tcBorders>
            <w:shd w:val="clear" w:color="000000" w:fill="D7EAD3"/>
            <w:vAlign w:val="center"/>
            <w:hideMark/>
          </w:tcPr>
          <w:p w14:paraId="7AD502D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17 384,85</w:t>
            </w:r>
          </w:p>
        </w:tc>
        <w:tc>
          <w:tcPr>
            <w:tcW w:w="1440" w:type="dxa"/>
            <w:tcBorders>
              <w:top w:val="nil"/>
              <w:left w:val="nil"/>
              <w:bottom w:val="single" w:sz="4" w:space="0" w:color="C0C0C0"/>
              <w:right w:val="single" w:sz="4" w:space="0" w:color="C0C0C0"/>
            </w:tcBorders>
            <w:shd w:val="clear" w:color="000000" w:fill="D7EAD3"/>
            <w:vAlign w:val="center"/>
            <w:hideMark/>
          </w:tcPr>
          <w:p w14:paraId="58DAC30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17 384,85</w:t>
            </w:r>
          </w:p>
        </w:tc>
        <w:tc>
          <w:tcPr>
            <w:tcW w:w="5799" w:type="dxa"/>
            <w:vMerge/>
            <w:tcBorders>
              <w:top w:val="nil"/>
              <w:left w:val="nil"/>
              <w:bottom w:val="nil"/>
              <w:right w:val="single" w:sz="4" w:space="0" w:color="C0C0C0"/>
            </w:tcBorders>
            <w:vAlign w:val="center"/>
            <w:hideMark/>
          </w:tcPr>
          <w:p w14:paraId="5B78C3F9" w14:textId="77777777" w:rsidR="00913685" w:rsidRPr="00913685" w:rsidRDefault="00913685" w:rsidP="00913685">
            <w:pPr>
              <w:rPr>
                <w:rFonts w:ascii="Tahoma" w:hAnsi="Tahoma" w:cs="Tahoma"/>
                <w:sz w:val="11"/>
                <w:szCs w:val="11"/>
              </w:rPr>
            </w:pPr>
          </w:p>
        </w:tc>
      </w:tr>
      <w:tr w:rsidR="00913685" w:rsidRPr="00913685" w14:paraId="298473AA" w14:textId="77777777" w:rsidTr="00913685">
        <w:trPr>
          <w:trHeight w:val="225"/>
          <w:jc w:val="center"/>
        </w:trPr>
        <w:tc>
          <w:tcPr>
            <w:tcW w:w="340" w:type="dxa"/>
            <w:tcBorders>
              <w:top w:val="nil"/>
              <w:left w:val="nil"/>
              <w:bottom w:val="nil"/>
              <w:right w:val="nil"/>
            </w:tcBorders>
            <w:shd w:val="clear" w:color="000000" w:fill="FFFF00"/>
            <w:noWrap/>
            <w:vAlign w:val="center"/>
            <w:hideMark/>
          </w:tcPr>
          <w:p w14:paraId="69C4FF32"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 </w:t>
            </w:r>
          </w:p>
        </w:tc>
        <w:tc>
          <w:tcPr>
            <w:tcW w:w="202" w:type="dxa"/>
            <w:tcBorders>
              <w:top w:val="nil"/>
              <w:left w:val="nil"/>
              <w:bottom w:val="nil"/>
              <w:right w:val="nil"/>
            </w:tcBorders>
            <w:shd w:val="clear" w:color="auto" w:fill="auto"/>
            <w:noWrap/>
            <w:vAlign w:val="bottom"/>
            <w:hideMark/>
          </w:tcPr>
          <w:p w14:paraId="457F105C"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6A3622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3.8.2</w:t>
            </w:r>
          </w:p>
        </w:tc>
        <w:tc>
          <w:tcPr>
            <w:tcW w:w="4420" w:type="dxa"/>
            <w:tcBorders>
              <w:top w:val="nil"/>
              <w:left w:val="nil"/>
              <w:bottom w:val="single" w:sz="4" w:space="0" w:color="C0C0C0"/>
              <w:right w:val="single" w:sz="4" w:space="0" w:color="C0C0C0"/>
            </w:tcBorders>
            <w:shd w:val="clear" w:color="auto" w:fill="auto"/>
            <w:vAlign w:val="center"/>
            <w:hideMark/>
          </w:tcPr>
          <w:p w14:paraId="34FA4080"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F89346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чел</w:t>
            </w:r>
          </w:p>
        </w:tc>
        <w:tc>
          <w:tcPr>
            <w:tcW w:w="1420" w:type="dxa"/>
            <w:tcBorders>
              <w:top w:val="nil"/>
              <w:left w:val="nil"/>
              <w:bottom w:val="single" w:sz="4" w:space="0" w:color="C0C0C0"/>
              <w:right w:val="single" w:sz="4" w:space="0" w:color="C0C0C0"/>
            </w:tcBorders>
            <w:shd w:val="clear" w:color="000000" w:fill="FFFFCC"/>
            <w:vAlign w:val="center"/>
            <w:hideMark/>
          </w:tcPr>
          <w:p w14:paraId="4DAC65A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1420" w:type="dxa"/>
            <w:tcBorders>
              <w:top w:val="nil"/>
              <w:left w:val="nil"/>
              <w:bottom w:val="single" w:sz="4" w:space="0" w:color="C0C0C0"/>
              <w:right w:val="single" w:sz="4" w:space="0" w:color="C0C0C0"/>
            </w:tcBorders>
            <w:shd w:val="clear" w:color="000000" w:fill="FFFFCC"/>
            <w:vAlign w:val="center"/>
            <w:hideMark/>
          </w:tcPr>
          <w:p w14:paraId="69C58D4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1600" w:type="dxa"/>
            <w:tcBorders>
              <w:top w:val="nil"/>
              <w:left w:val="nil"/>
              <w:bottom w:val="single" w:sz="4" w:space="0" w:color="C0C0C0"/>
              <w:right w:val="single" w:sz="4" w:space="0" w:color="C0C0C0"/>
            </w:tcBorders>
            <w:shd w:val="clear" w:color="000000" w:fill="FFFFCC"/>
            <w:vAlign w:val="center"/>
            <w:hideMark/>
          </w:tcPr>
          <w:p w14:paraId="5AC9475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1600" w:type="dxa"/>
            <w:tcBorders>
              <w:top w:val="nil"/>
              <w:left w:val="nil"/>
              <w:bottom w:val="single" w:sz="4" w:space="0" w:color="C0C0C0"/>
              <w:right w:val="single" w:sz="4" w:space="0" w:color="C0C0C0"/>
            </w:tcBorders>
            <w:shd w:val="clear" w:color="000000" w:fill="FFFFCC"/>
            <w:vAlign w:val="center"/>
            <w:hideMark/>
          </w:tcPr>
          <w:p w14:paraId="76C3969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1420" w:type="dxa"/>
            <w:tcBorders>
              <w:top w:val="nil"/>
              <w:left w:val="nil"/>
              <w:bottom w:val="single" w:sz="4" w:space="0" w:color="C0C0C0"/>
              <w:right w:val="single" w:sz="4" w:space="0" w:color="C0C0C0"/>
            </w:tcBorders>
            <w:shd w:val="clear" w:color="000000" w:fill="FFFFCC"/>
            <w:vAlign w:val="center"/>
            <w:hideMark/>
          </w:tcPr>
          <w:p w14:paraId="48744C6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0A51FA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1660" w:type="dxa"/>
            <w:tcBorders>
              <w:top w:val="nil"/>
              <w:left w:val="nil"/>
              <w:bottom w:val="single" w:sz="4" w:space="0" w:color="C0C0C0"/>
              <w:right w:val="single" w:sz="4" w:space="0" w:color="C0C0C0"/>
            </w:tcBorders>
            <w:shd w:val="clear" w:color="000000" w:fill="FFFFCC"/>
            <w:vAlign w:val="center"/>
            <w:hideMark/>
          </w:tcPr>
          <w:p w14:paraId="49BC47F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722E4E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1480" w:type="dxa"/>
            <w:tcBorders>
              <w:top w:val="nil"/>
              <w:left w:val="nil"/>
              <w:bottom w:val="single" w:sz="4" w:space="0" w:color="C0C0C0"/>
              <w:right w:val="single" w:sz="4" w:space="0" w:color="C0C0C0"/>
            </w:tcBorders>
            <w:shd w:val="clear" w:color="000000" w:fill="D7EAD3"/>
            <w:vAlign w:val="center"/>
            <w:hideMark/>
          </w:tcPr>
          <w:p w14:paraId="70B4D8B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1440" w:type="dxa"/>
            <w:tcBorders>
              <w:top w:val="nil"/>
              <w:left w:val="nil"/>
              <w:bottom w:val="single" w:sz="4" w:space="0" w:color="C0C0C0"/>
              <w:right w:val="single" w:sz="4" w:space="0" w:color="C0C0C0"/>
            </w:tcBorders>
            <w:shd w:val="clear" w:color="000000" w:fill="D7EAD3"/>
            <w:vAlign w:val="center"/>
            <w:hideMark/>
          </w:tcPr>
          <w:p w14:paraId="64EA0FE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0,50</w:t>
            </w:r>
          </w:p>
        </w:tc>
        <w:tc>
          <w:tcPr>
            <w:tcW w:w="5799" w:type="dxa"/>
            <w:vMerge/>
            <w:tcBorders>
              <w:top w:val="nil"/>
              <w:left w:val="nil"/>
              <w:bottom w:val="nil"/>
              <w:right w:val="single" w:sz="4" w:space="0" w:color="C0C0C0"/>
            </w:tcBorders>
            <w:vAlign w:val="center"/>
            <w:hideMark/>
          </w:tcPr>
          <w:p w14:paraId="02704E9C" w14:textId="77777777" w:rsidR="00913685" w:rsidRPr="00913685" w:rsidRDefault="00913685" w:rsidP="00913685">
            <w:pPr>
              <w:rPr>
                <w:rFonts w:ascii="Tahoma" w:hAnsi="Tahoma" w:cs="Tahoma"/>
                <w:sz w:val="11"/>
                <w:szCs w:val="11"/>
              </w:rPr>
            </w:pPr>
          </w:p>
        </w:tc>
      </w:tr>
      <w:tr w:rsidR="00913685" w:rsidRPr="00913685" w14:paraId="5E8B2FBB" w14:textId="77777777" w:rsidTr="00913685">
        <w:trPr>
          <w:trHeight w:val="840"/>
          <w:jc w:val="center"/>
        </w:trPr>
        <w:tc>
          <w:tcPr>
            <w:tcW w:w="340" w:type="dxa"/>
            <w:tcBorders>
              <w:top w:val="nil"/>
              <w:left w:val="nil"/>
              <w:bottom w:val="nil"/>
              <w:right w:val="nil"/>
            </w:tcBorders>
            <w:shd w:val="clear" w:color="000000" w:fill="FFFF00"/>
            <w:noWrap/>
            <w:vAlign w:val="center"/>
            <w:hideMark/>
          </w:tcPr>
          <w:p w14:paraId="5956150E"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567291D3"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451406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3.9</w:t>
            </w:r>
          </w:p>
        </w:tc>
        <w:tc>
          <w:tcPr>
            <w:tcW w:w="4420" w:type="dxa"/>
            <w:tcBorders>
              <w:top w:val="nil"/>
              <w:left w:val="nil"/>
              <w:bottom w:val="single" w:sz="4" w:space="0" w:color="C0C0C0"/>
              <w:right w:val="single" w:sz="4" w:space="0" w:color="C0C0C0"/>
            </w:tcBorders>
            <w:shd w:val="clear" w:color="auto" w:fill="auto"/>
            <w:vAlign w:val="center"/>
            <w:hideMark/>
          </w:tcPr>
          <w:p w14:paraId="3C201605" w14:textId="77777777" w:rsidR="00913685" w:rsidRPr="00913685" w:rsidRDefault="00913685" w:rsidP="00913685">
            <w:pPr>
              <w:ind w:firstLineChars="100" w:firstLine="110"/>
              <w:rPr>
                <w:rFonts w:ascii="Tahoma" w:hAnsi="Tahoma" w:cs="Tahoma"/>
                <w:b/>
                <w:bCs/>
                <w:sz w:val="11"/>
                <w:szCs w:val="11"/>
              </w:rPr>
            </w:pPr>
            <w:r w:rsidRPr="00913685">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5F9818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3FEBDFD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29,43</w:t>
            </w:r>
          </w:p>
        </w:tc>
        <w:tc>
          <w:tcPr>
            <w:tcW w:w="1420" w:type="dxa"/>
            <w:tcBorders>
              <w:top w:val="nil"/>
              <w:left w:val="nil"/>
              <w:bottom w:val="single" w:sz="4" w:space="0" w:color="C0C0C0"/>
              <w:right w:val="single" w:sz="4" w:space="0" w:color="C0C0C0"/>
            </w:tcBorders>
            <w:shd w:val="clear" w:color="000000" w:fill="FFFFCC"/>
            <w:vAlign w:val="center"/>
            <w:hideMark/>
          </w:tcPr>
          <w:p w14:paraId="56F7A20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106,61</w:t>
            </w:r>
          </w:p>
        </w:tc>
        <w:tc>
          <w:tcPr>
            <w:tcW w:w="1600" w:type="dxa"/>
            <w:tcBorders>
              <w:top w:val="nil"/>
              <w:left w:val="nil"/>
              <w:bottom w:val="single" w:sz="4" w:space="0" w:color="C0C0C0"/>
              <w:right w:val="single" w:sz="4" w:space="0" w:color="C0C0C0"/>
            </w:tcBorders>
            <w:shd w:val="clear" w:color="000000" w:fill="FFFFCC"/>
            <w:vAlign w:val="center"/>
            <w:hideMark/>
          </w:tcPr>
          <w:p w14:paraId="7510061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30,39</w:t>
            </w:r>
          </w:p>
        </w:tc>
        <w:tc>
          <w:tcPr>
            <w:tcW w:w="1600" w:type="dxa"/>
            <w:tcBorders>
              <w:top w:val="nil"/>
              <w:left w:val="nil"/>
              <w:bottom w:val="single" w:sz="4" w:space="0" w:color="C0C0C0"/>
              <w:right w:val="single" w:sz="4" w:space="0" w:color="C0C0C0"/>
            </w:tcBorders>
            <w:shd w:val="clear" w:color="000000" w:fill="FFFFCC"/>
            <w:vAlign w:val="center"/>
            <w:hideMark/>
          </w:tcPr>
          <w:p w14:paraId="02C5890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31,20</w:t>
            </w:r>
          </w:p>
        </w:tc>
        <w:tc>
          <w:tcPr>
            <w:tcW w:w="1420" w:type="dxa"/>
            <w:tcBorders>
              <w:top w:val="nil"/>
              <w:left w:val="nil"/>
              <w:bottom w:val="single" w:sz="4" w:space="0" w:color="C0C0C0"/>
              <w:right w:val="single" w:sz="4" w:space="0" w:color="C0C0C0"/>
            </w:tcBorders>
            <w:shd w:val="clear" w:color="000000" w:fill="FFFFCC"/>
            <w:vAlign w:val="center"/>
            <w:hideMark/>
          </w:tcPr>
          <w:p w14:paraId="6F25A22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69,12</w:t>
            </w:r>
          </w:p>
        </w:tc>
        <w:tc>
          <w:tcPr>
            <w:tcW w:w="1660" w:type="dxa"/>
            <w:tcBorders>
              <w:top w:val="nil"/>
              <w:left w:val="nil"/>
              <w:bottom w:val="single" w:sz="4" w:space="0" w:color="C0C0C0"/>
              <w:right w:val="single" w:sz="4" w:space="0" w:color="C0C0C0"/>
            </w:tcBorders>
            <w:shd w:val="clear" w:color="000000" w:fill="FFFFCC"/>
            <w:vAlign w:val="center"/>
            <w:hideMark/>
          </w:tcPr>
          <w:p w14:paraId="11C9EA1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100,32</w:t>
            </w:r>
          </w:p>
        </w:tc>
        <w:tc>
          <w:tcPr>
            <w:tcW w:w="1660" w:type="dxa"/>
            <w:tcBorders>
              <w:top w:val="nil"/>
              <w:left w:val="nil"/>
              <w:bottom w:val="single" w:sz="4" w:space="0" w:color="C0C0C0"/>
              <w:right w:val="single" w:sz="4" w:space="0" w:color="C0C0C0"/>
            </w:tcBorders>
            <w:shd w:val="clear" w:color="000000" w:fill="FFFFCC"/>
            <w:vAlign w:val="center"/>
            <w:hideMark/>
          </w:tcPr>
          <w:p w14:paraId="0A2648F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0,09</w:t>
            </w:r>
          </w:p>
        </w:tc>
        <w:tc>
          <w:tcPr>
            <w:tcW w:w="1660" w:type="dxa"/>
            <w:tcBorders>
              <w:top w:val="nil"/>
              <w:left w:val="nil"/>
              <w:bottom w:val="single" w:sz="4" w:space="0" w:color="C0C0C0"/>
              <w:right w:val="single" w:sz="4" w:space="0" w:color="C0C0C0"/>
            </w:tcBorders>
            <w:shd w:val="clear" w:color="000000" w:fill="FFFFCC"/>
            <w:vAlign w:val="center"/>
            <w:hideMark/>
          </w:tcPr>
          <w:p w14:paraId="79C96EE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31,29</w:t>
            </w:r>
          </w:p>
        </w:tc>
        <w:tc>
          <w:tcPr>
            <w:tcW w:w="1480" w:type="dxa"/>
            <w:tcBorders>
              <w:top w:val="nil"/>
              <w:left w:val="nil"/>
              <w:bottom w:val="single" w:sz="4" w:space="0" w:color="C0C0C0"/>
              <w:right w:val="single" w:sz="4" w:space="0" w:color="C0C0C0"/>
            </w:tcBorders>
            <w:shd w:val="clear" w:color="000000" w:fill="D7EAD3"/>
            <w:vAlign w:val="center"/>
            <w:hideMark/>
          </w:tcPr>
          <w:p w14:paraId="3FAFE7C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15,65</w:t>
            </w:r>
          </w:p>
        </w:tc>
        <w:tc>
          <w:tcPr>
            <w:tcW w:w="1440" w:type="dxa"/>
            <w:tcBorders>
              <w:top w:val="nil"/>
              <w:left w:val="nil"/>
              <w:bottom w:val="single" w:sz="4" w:space="0" w:color="C0C0C0"/>
              <w:right w:val="single" w:sz="4" w:space="0" w:color="C0C0C0"/>
            </w:tcBorders>
            <w:shd w:val="clear" w:color="000000" w:fill="D7EAD3"/>
            <w:vAlign w:val="center"/>
            <w:hideMark/>
          </w:tcPr>
          <w:p w14:paraId="5A5BE47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15,65</w:t>
            </w:r>
          </w:p>
        </w:tc>
        <w:tc>
          <w:tcPr>
            <w:tcW w:w="5799" w:type="dxa"/>
            <w:vMerge/>
            <w:tcBorders>
              <w:top w:val="nil"/>
              <w:left w:val="nil"/>
              <w:bottom w:val="nil"/>
              <w:right w:val="single" w:sz="4" w:space="0" w:color="C0C0C0"/>
            </w:tcBorders>
            <w:vAlign w:val="center"/>
            <w:hideMark/>
          </w:tcPr>
          <w:p w14:paraId="12583F90" w14:textId="77777777" w:rsidR="00913685" w:rsidRPr="00913685" w:rsidRDefault="00913685" w:rsidP="00913685">
            <w:pPr>
              <w:rPr>
                <w:rFonts w:ascii="Tahoma" w:hAnsi="Tahoma" w:cs="Tahoma"/>
                <w:sz w:val="11"/>
                <w:szCs w:val="11"/>
              </w:rPr>
            </w:pPr>
          </w:p>
        </w:tc>
      </w:tr>
      <w:tr w:rsidR="00913685" w:rsidRPr="00913685" w14:paraId="51EB06EF" w14:textId="77777777" w:rsidTr="00913685">
        <w:trPr>
          <w:trHeight w:val="450"/>
          <w:jc w:val="center"/>
        </w:trPr>
        <w:tc>
          <w:tcPr>
            <w:tcW w:w="340" w:type="dxa"/>
            <w:tcBorders>
              <w:top w:val="nil"/>
              <w:left w:val="nil"/>
              <w:bottom w:val="nil"/>
              <w:right w:val="nil"/>
            </w:tcBorders>
            <w:shd w:val="clear" w:color="000000" w:fill="FFFF00"/>
            <w:noWrap/>
            <w:vAlign w:val="center"/>
            <w:hideMark/>
          </w:tcPr>
          <w:p w14:paraId="1CB31086"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1C8D9443"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E7D8EE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3.11</w:t>
            </w:r>
          </w:p>
        </w:tc>
        <w:tc>
          <w:tcPr>
            <w:tcW w:w="4420" w:type="dxa"/>
            <w:tcBorders>
              <w:top w:val="nil"/>
              <w:left w:val="nil"/>
              <w:bottom w:val="single" w:sz="4" w:space="0" w:color="C0C0C0"/>
              <w:right w:val="single" w:sz="4" w:space="0" w:color="C0C0C0"/>
            </w:tcBorders>
            <w:shd w:val="clear" w:color="auto" w:fill="auto"/>
            <w:vAlign w:val="center"/>
            <w:hideMark/>
          </w:tcPr>
          <w:p w14:paraId="31E109F7" w14:textId="77777777" w:rsidR="00913685" w:rsidRPr="00913685" w:rsidRDefault="00913685" w:rsidP="00913685">
            <w:pPr>
              <w:ind w:firstLineChars="100" w:firstLine="110"/>
              <w:rPr>
                <w:rFonts w:ascii="Tahoma" w:hAnsi="Tahoma" w:cs="Tahoma"/>
                <w:b/>
                <w:bCs/>
                <w:sz w:val="11"/>
                <w:szCs w:val="11"/>
              </w:rPr>
            </w:pPr>
            <w:r w:rsidRPr="00913685">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14829E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687CC00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14E004C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0,68</w:t>
            </w:r>
          </w:p>
        </w:tc>
        <w:tc>
          <w:tcPr>
            <w:tcW w:w="1600" w:type="dxa"/>
            <w:tcBorders>
              <w:top w:val="nil"/>
              <w:left w:val="nil"/>
              <w:bottom w:val="single" w:sz="4" w:space="0" w:color="C0C0C0"/>
              <w:right w:val="single" w:sz="4" w:space="0" w:color="C0C0C0"/>
            </w:tcBorders>
            <w:shd w:val="clear" w:color="000000" w:fill="D7EAD3"/>
            <w:vAlign w:val="center"/>
            <w:hideMark/>
          </w:tcPr>
          <w:p w14:paraId="7124AC5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6F3B80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EE8CB1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0,66</w:t>
            </w:r>
          </w:p>
        </w:tc>
        <w:tc>
          <w:tcPr>
            <w:tcW w:w="1660" w:type="dxa"/>
            <w:tcBorders>
              <w:top w:val="nil"/>
              <w:left w:val="nil"/>
              <w:bottom w:val="single" w:sz="4" w:space="0" w:color="C0C0C0"/>
              <w:right w:val="single" w:sz="4" w:space="0" w:color="C0C0C0"/>
            </w:tcBorders>
            <w:shd w:val="clear" w:color="000000" w:fill="D7EAD3"/>
            <w:vAlign w:val="center"/>
            <w:hideMark/>
          </w:tcPr>
          <w:p w14:paraId="73C3778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0,66</w:t>
            </w:r>
          </w:p>
        </w:tc>
        <w:tc>
          <w:tcPr>
            <w:tcW w:w="1660" w:type="dxa"/>
            <w:tcBorders>
              <w:top w:val="nil"/>
              <w:left w:val="nil"/>
              <w:bottom w:val="single" w:sz="4" w:space="0" w:color="C0C0C0"/>
              <w:right w:val="single" w:sz="4" w:space="0" w:color="C0C0C0"/>
            </w:tcBorders>
            <w:shd w:val="clear" w:color="000000" w:fill="D7EAD3"/>
            <w:vAlign w:val="center"/>
            <w:hideMark/>
          </w:tcPr>
          <w:p w14:paraId="2CCCADB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331FAB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F6BE3C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190ECE1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5799" w:type="dxa"/>
            <w:vMerge/>
            <w:tcBorders>
              <w:top w:val="nil"/>
              <w:left w:val="nil"/>
              <w:bottom w:val="nil"/>
              <w:right w:val="single" w:sz="4" w:space="0" w:color="C0C0C0"/>
            </w:tcBorders>
            <w:vAlign w:val="center"/>
            <w:hideMark/>
          </w:tcPr>
          <w:p w14:paraId="680639F9" w14:textId="77777777" w:rsidR="00913685" w:rsidRPr="00913685" w:rsidRDefault="00913685" w:rsidP="00913685">
            <w:pPr>
              <w:rPr>
                <w:rFonts w:ascii="Tahoma" w:hAnsi="Tahoma" w:cs="Tahoma"/>
                <w:sz w:val="11"/>
                <w:szCs w:val="11"/>
              </w:rPr>
            </w:pPr>
          </w:p>
        </w:tc>
      </w:tr>
      <w:tr w:rsidR="00913685" w:rsidRPr="00913685" w14:paraId="788FB734" w14:textId="77777777" w:rsidTr="00913685">
        <w:trPr>
          <w:trHeight w:val="300"/>
          <w:jc w:val="center"/>
        </w:trPr>
        <w:tc>
          <w:tcPr>
            <w:tcW w:w="340" w:type="dxa"/>
            <w:tcBorders>
              <w:top w:val="nil"/>
              <w:left w:val="nil"/>
              <w:bottom w:val="nil"/>
              <w:right w:val="nil"/>
            </w:tcBorders>
            <w:shd w:val="clear" w:color="000000" w:fill="FFFF00"/>
            <w:noWrap/>
            <w:vAlign w:val="center"/>
            <w:hideMark/>
          </w:tcPr>
          <w:p w14:paraId="4075D3DE"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034DCBB6"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A8CB35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3.11.3</w:t>
            </w:r>
          </w:p>
        </w:tc>
        <w:tc>
          <w:tcPr>
            <w:tcW w:w="4420" w:type="dxa"/>
            <w:tcBorders>
              <w:top w:val="nil"/>
              <w:left w:val="nil"/>
              <w:bottom w:val="single" w:sz="4" w:space="0" w:color="C0C0C0"/>
              <w:right w:val="single" w:sz="4" w:space="0" w:color="C0C0C0"/>
            </w:tcBorders>
            <w:shd w:val="clear" w:color="auto" w:fill="auto"/>
            <w:vAlign w:val="center"/>
            <w:hideMark/>
          </w:tcPr>
          <w:p w14:paraId="62C939F2"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5CC0D6D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6D0020A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8F2436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0,68</w:t>
            </w:r>
          </w:p>
        </w:tc>
        <w:tc>
          <w:tcPr>
            <w:tcW w:w="1600" w:type="dxa"/>
            <w:tcBorders>
              <w:top w:val="nil"/>
              <w:left w:val="nil"/>
              <w:bottom w:val="single" w:sz="4" w:space="0" w:color="C0C0C0"/>
              <w:right w:val="single" w:sz="4" w:space="0" w:color="C0C0C0"/>
            </w:tcBorders>
            <w:shd w:val="clear" w:color="000000" w:fill="D7EAD3"/>
            <w:vAlign w:val="center"/>
            <w:hideMark/>
          </w:tcPr>
          <w:p w14:paraId="41105C8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BBA4A9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4CB2D8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0,66</w:t>
            </w:r>
          </w:p>
        </w:tc>
        <w:tc>
          <w:tcPr>
            <w:tcW w:w="1660" w:type="dxa"/>
            <w:tcBorders>
              <w:top w:val="nil"/>
              <w:left w:val="nil"/>
              <w:bottom w:val="single" w:sz="4" w:space="0" w:color="C0C0C0"/>
              <w:right w:val="single" w:sz="4" w:space="0" w:color="C0C0C0"/>
            </w:tcBorders>
            <w:shd w:val="clear" w:color="000000" w:fill="D7EAD3"/>
            <w:vAlign w:val="center"/>
            <w:hideMark/>
          </w:tcPr>
          <w:p w14:paraId="219EB59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0,66</w:t>
            </w:r>
          </w:p>
        </w:tc>
        <w:tc>
          <w:tcPr>
            <w:tcW w:w="1660" w:type="dxa"/>
            <w:tcBorders>
              <w:top w:val="nil"/>
              <w:left w:val="nil"/>
              <w:bottom w:val="single" w:sz="4" w:space="0" w:color="C0C0C0"/>
              <w:right w:val="single" w:sz="4" w:space="0" w:color="C0C0C0"/>
            </w:tcBorders>
            <w:shd w:val="clear" w:color="000000" w:fill="D7EAD3"/>
            <w:vAlign w:val="center"/>
            <w:hideMark/>
          </w:tcPr>
          <w:p w14:paraId="60A92D0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53086A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1ABC31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75670E5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vMerge/>
            <w:tcBorders>
              <w:top w:val="nil"/>
              <w:left w:val="nil"/>
              <w:bottom w:val="nil"/>
              <w:right w:val="single" w:sz="4" w:space="0" w:color="C0C0C0"/>
            </w:tcBorders>
            <w:vAlign w:val="center"/>
            <w:hideMark/>
          </w:tcPr>
          <w:p w14:paraId="0D9DC4B3" w14:textId="77777777" w:rsidR="00913685" w:rsidRPr="00913685" w:rsidRDefault="00913685" w:rsidP="00913685">
            <w:pPr>
              <w:rPr>
                <w:rFonts w:ascii="Tahoma" w:hAnsi="Tahoma" w:cs="Tahoma"/>
                <w:sz w:val="11"/>
                <w:szCs w:val="11"/>
              </w:rPr>
            </w:pPr>
          </w:p>
        </w:tc>
      </w:tr>
      <w:tr w:rsidR="00913685" w:rsidRPr="00913685" w14:paraId="5F800059" w14:textId="77777777" w:rsidTr="00913685">
        <w:trPr>
          <w:trHeight w:val="300"/>
          <w:jc w:val="center"/>
        </w:trPr>
        <w:tc>
          <w:tcPr>
            <w:tcW w:w="340" w:type="dxa"/>
            <w:tcBorders>
              <w:top w:val="nil"/>
              <w:left w:val="nil"/>
              <w:bottom w:val="nil"/>
              <w:right w:val="nil"/>
            </w:tcBorders>
            <w:shd w:val="clear" w:color="000000" w:fill="FFFF00"/>
            <w:noWrap/>
            <w:vAlign w:val="center"/>
            <w:hideMark/>
          </w:tcPr>
          <w:p w14:paraId="3C743E3A"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5284061E" w14:textId="77777777" w:rsidR="00913685" w:rsidRPr="00913685" w:rsidRDefault="00913685" w:rsidP="00913685">
            <w:pPr>
              <w:jc w:val="center"/>
              <w:rPr>
                <w:rFonts w:ascii="Wingdings 2" w:hAnsi="Wingdings 2" w:cs="Tahoma"/>
                <w:color w:val="5A5A5A"/>
                <w:sz w:val="11"/>
                <w:szCs w:val="11"/>
              </w:rPr>
            </w:pPr>
            <w:r w:rsidRPr="00913685">
              <w:rPr>
                <w:rFonts w:ascii="Wingdings 2" w:hAnsi="Wingdings 2" w:cs="Tahoma"/>
                <w:color w:val="5A5A5A"/>
                <w:sz w:val="11"/>
                <w:szCs w:val="11"/>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DEB9EF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3.11.3.1</w:t>
            </w:r>
          </w:p>
        </w:tc>
        <w:tc>
          <w:tcPr>
            <w:tcW w:w="4420" w:type="dxa"/>
            <w:tcBorders>
              <w:top w:val="single" w:sz="4" w:space="0" w:color="C0C0C0"/>
              <w:left w:val="nil"/>
              <w:bottom w:val="single" w:sz="4" w:space="0" w:color="C0C0C0"/>
              <w:right w:val="single" w:sz="4" w:space="0" w:color="C0C0C0"/>
            </w:tcBorders>
            <w:shd w:val="clear" w:color="000000" w:fill="E3FAFD"/>
            <w:vAlign w:val="center"/>
            <w:hideMark/>
          </w:tcPr>
          <w:p w14:paraId="433D488F"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1157AF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501AB6C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2BE3163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0,68</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41D6E8C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6CAC329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251DBC1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00C4EA1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0,66</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D54346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426AAC3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15E38D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66B7C41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5799" w:type="dxa"/>
            <w:vMerge/>
            <w:tcBorders>
              <w:top w:val="nil"/>
              <w:left w:val="nil"/>
              <w:bottom w:val="nil"/>
              <w:right w:val="single" w:sz="4" w:space="0" w:color="C0C0C0"/>
            </w:tcBorders>
            <w:vAlign w:val="center"/>
            <w:hideMark/>
          </w:tcPr>
          <w:p w14:paraId="32EA3F02" w14:textId="77777777" w:rsidR="00913685" w:rsidRPr="00913685" w:rsidRDefault="00913685" w:rsidP="00913685">
            <w:pPr>
              <w:rPr>
                <w:rFonts w:ascii="Tahoma" w:hAnsi="Tahoma" w:cs="Tahoma"/>
                <w:sz w:val="11"/>
                <w:szCs w:val="11"/>
              </w:rPr>
            </w:pPr>
          </w:p>
        </w:tc>
      </w:tr>
      <w:tr w:rsidR="00913685" w:rsidRPr="00913685" w14:paraId="339468AB" w14:textId="77777777" w:rsidTr="00913685">
        <w:trPr>
          <w:trHeight w:val="300"/>
          <w:jc w:val="center"/>
        </w:trPr>
        <w:tc>
          <w:tcPr>
            <w:tcW w:w="340" w:type="dxa"/>
            <w:tcBorders>
              <w:top w:val="nil"/>
              <w:left w:val="nil"/>
              <w:bottom w:val="nil"/>
              <w:right w:val="nil"/>
            </w:tcBorders>
            <w:shd w:val="clear" w:color="000000" w:fill="FFFF00"/>
            <w:noWrap/>
            <w:vAlign w:val="center"/>
            <w:hideMark/>
          </w:tcPr>
          <w:p w14:paraId="4C9A4141"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54C63C2B"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3FF2A7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3.12</w:t>
            </w:r>
          </w:p>
        </w:tc>
        <w:tc>
          <w:tcPr>
            <w:tcW w:w="4420" w:type="dxa"/>
            <w:tcBorders>
              <w:top w:val="nil"/>
              <w:left w:val="nil"/>
              <w:bottom w:val="single" w:sz="4" w:space="0" w:color="C0C0C0"/>
              <w:right w:val="single" w:sz="4" w:space="0" w:color="C0C0C0"/>
            </w:tcBorders>
            <w:shd w:val="clear" w:color="auto" w:fill="auto"/>
            <w:vAlign w:val="center"/>
            <w:hideMark/>
          </w:tcPr>
          <w:p w14:paraId="7F0DFAB0" w14:textId="77777777" w:rsidR="00913685" w:rsidRPr="00913685" w:rsidRDefault="00913685" w:rsidP="00913685">
            <w:pPr>
              <w:ind w:firstLineChars="100" w:firstLine="110"/>
              <w:rPr>
                <w:rFonts w:ascii="Tahoma" w:hAnsi="Tahoma" w:cs="Tahoma"/>
                <w:b/>
                <w:bCs/>
                <w:sz w:val="11"/>
                <w:szCs w:val="11"/>
              </w:rPr>
            </w:pPr>
            <w:r w:rsidRPr="00913685">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65726C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6876747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10,54</w:t>
            </w:r>
          </w:p>
        </w:tc>
        <w:tc>
          <w:tcPr>
            <w:tcW w:w="1420" w:type="dxa"/>
            <w:tcBorders>
              <w:top w:val="nil"/>
              <w:left w:val="nil"/>
              <w:bottom w:val="single" w:sz="4" w:space="0" w:color="C0C0C0"/>
              <w:right w:val="single" w:sz="4" w:space="0" w:color="C0C0C0"/>
            </w:tcBorders>
            <w:shd w:val="clear" w:color="000000" w:fill="D7EAD3"/>
            <w:vAlign w:val="center"/>
            <w:hideMark/>
          </w:tcPr>
          <w:p w14:paraId="235F7FA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36,96</w:t>
            </w:r>
          </w:p>
        </w:tc>
        <w:tc>
          <w:tcPr>
            <w:tcW w:w="1600" w:type="dxa"/>
            <w:tcBorders>
              <w:top w:val="nil"/>
              <w:left w:val="nil"/>
              <w:bottom w:val="single" w:sz="4" w:space="0" w:color="C0C0C0"/>
              <w:right w:val="single" w:sz="4" w:space="0" w:color="C0C0C0"/>
            </w:tcBorders>
            <w:shd w:val="clear" w:color="000000" w:fill="D7EAD3"/>
            <w:vAlign w:val="center"/>
            <w:hideMark/>
          </w:tcPr>
          <w:p w14:paraId="21B0216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10,88</w:t>
            </w:r>
          </w:p>
        </w:tc>
        <w:tc>
          <w:tcPr>
            <w:tcW w:w="1600" w:type="dxa"/>
            <w:tcBorders>
              <w:top w:val="nil"/>
              <w:left w:val="nil"/>
              <w:bottom w:val="single" w:sz="4" w:space="0" w:color="C0C0C0"/>
              <w:right w:val="single" w:sz="4" w:space="0" w:color="C0C0C0"/>
            </w:tcBorders>
            <w:shd w:val="clear" w:color="000000" w:fill="D7EAD3"/>
            <w:vAlign w:val="center"/>
            <w:hideMark/>
          </w:tcPr>
          <w:p w14:paraId="7CFD2A3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11,17</w:t>
            </w:r>
          </w:p>
        </w:tc>
        <w:tc>
          <w:tcPr>
            <w:tcW w:w="1420" w:type="dxa"/>
            <w:tcBorders>
              <w:top w:val="nil"/>
              <w:left w:val="nil"/>
              <w:bottom w:val="single" w:sz="4" w:space="0" w:color="C0C0C0"/>
              <w:right w:val="single" w:sz="4" w:space="0" w:color="C0C0C0"/>
            </w:tcBorders>
            <w:shd w:val="clear" w:color="000000" w:fill="D7EAD3"/>
            <w:vAlign w:val="center"/>
            <w:hideMark/>
          </w:tcPr>
          <w:p w14:paraId="1748EDE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24,76</w:t>
            </w:r>
          </w:p>
        </w:tc>
        <w:tc>
          <w:tcPr>
            <w:tcW w:w="1660" w:type="dxa"/>
            <w:tcBorders>
              <w:top w:val="nil"/>
              <w:left w:val="nil"/>
              <w:bottom w:val="single" w:sz="4" w:space="0" w:color="C0C0C0"/>
              <w:right w:val="single" w:sz="4" w:space="0" w:color="C0C0C0"/>
            </w:tcBorders>
            <w:shd w:val="clear" w:color="000000" w:fill="D7EAD3"/>
            <w:vAlign w:val="center"/>
            <w:hideMark/>
          </w:tcPr>
          <w:p w14:paraId="63DC594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35,93</w:t>
            </w:r>
          </w:p>
        </w:tc>
        <w:tc>
          <w:tcPr>
            <w:tcW w:w="1660" w:type="dxa"/>
            <w:tcBorders>
              <w:top w:val="nil"/>
              <w:left w:val="nil"/>
              <w:bottom w:val="single" w:sz="4" w:space="0" w:color="C0C0C0"/>
              <w:right w:val="single" w:sz="4" w:space="0" w:color="C0C0C0"/>
            </w:tcBorders>
            <w:shd w:val="clear" w:color="000000" w:fill="D7EAD3"/>
            <w:vAlign w:val="center"/>
            <w:hideMark/>
          </w:tcPr>
          <w:p w14:paraId="17595A1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0,03</w:t>
            </w:r>
          </w:p>
        </w:tc>
        <w:tc>
          <w:tcPr>
            <w:tcW w:w="1660" w:type="dxa"/>
            <w:tcBorders>
              <w:top w:val="nil"/>
              <w:left w:val="nil"/>
              <w:bottom w:val="single" w:sz="4" w:space="0" w:color="C0C0C0"/>
              <w:right w:val="single" w:sz="4" w:space="0" w:color="C0C0C0"/>
            </w:tcBorders>
            <w:shd w:val="clear" w:color="000000" w:fill="D7EAD3"/>
            <w:vAlign w:val="center"/>
            <w:hideMark/>
          </w:tcPr>
          <w:p w14:paraId="59E1529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11,21</w:t>
            </w:r>
          </w:p>
        </w:tc>
        <w:tc>
          <w:tcPr>
            <w:tcW w:w="1480" w:type="dxa"/>
            <w:tcBorders>
              <w:top w:val="nil"/>
              <w:left w:val="nil"/>
              <w:bottom w:val="single" w:sz="4" w:space="0" w:color="C0C0C0"/>
              <w:right w:val="single" w:sz="4" w:space="0" w:color="C0C0C0"/>
            </w:tcBorders>
            <w:shd w:val="clear" w:color="000000" w:fill="D7EAD3"/>
            <w:vAlign w:val="center"/>
            <w:hideMark/>
          </w:tcPr>
          <w:p w14:paraId="342AFDF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5,60</w:t>
            </w:r>
          </w:p>
        </w:tc>
        <w:tc>
          <w:tcPr>
            <w:tcW w:w="1440" w:type="dxa"/>
            <w:tcBorders>
              <w:top w:val="nil"/>
              <w:left w:val="nil"/>
              <w:bottom w:val="single" w:sz="4" w:space="0" w:color="C0C0C0"/>
              <w:right w:val="single" w:sz="4" w:space="0" w:color="C0C0C0"/>
            </w:tcBorders>
            <w:shd w:val="clear" w:color="000000" w:fill="D7EAD3"/>
            <w:vAlign w:val="center"/>
            <w:hideMark/>
          </w:tcPr>
          <w:p w14:paraId="705ED28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5,60</w:t>
            </w:r>
          </w:p>
        </w:tc>
        <w:tc>
          <w:tcPr>
            <w:tcW w:w="5799" w:type="dxa"/>
            <w:vMerge/>
            <w:tcBorders>
              <w:top w:val="nil"/>
              <w:left w:val="nil"/>
              <w:bottom w:val="nil"/>
              <w:right w:val="single" w:sz="4" w:space="0" w:color="C0C0C0"/>
            </w:tcBorders>
            <w:vAlign w:val="center"/>
            <w:hideMark/>
          </w:tcPr>
          <w:p w14:paraId="00BED23F" w14:textId="77777777" w:rsidR="00913685" w:rsidRPr="00913685" w:rsidRDefault="00913685" w:rsidP="00913685">
            <w:pPr>
              <w:rPr>
                <w:rFonts w:ascii="Tahoma" w:hAnsi="Tahoma" w:cs="Tahoma"/>
                <w:sz w:val="11"/>
                <w:szCs w:val="11"/>
              </w:rPr>
            </w:pPr>
          </w:p>
        </w:tc>
      </w:tr>
      <w:tr w:rsidR="00913685" w:rsidRPr="00913685" w14:paraId="5AB75EDF" w14:textId="77777777" w:rsidTr="00913685">
        <w:trPr>
          <w:trHeight w:val="300"/>
          <w:jc w:val="center"/>
        </w:trPr>
        <w:tc>
          <w:tcPr>
            <w:tcW w:w="340" w:type="dxa"/>
            <w:tcBorders>
              <w:top w:val="nil"/>
              <w:left w:val="nil"/>
              <w:bottom w:val="nil"/>
              <w:right w:val="nil"/>
            </w:tcBorders>
            <w:shd w:val="clear" w:color="000000" w:fill="FFFF00"/>
            <w:noWrap/>
            <w:vAlign w:val="center"/>
            <w:hideMark/>
          </w:tcPr>
          <w:p w14:paraId="5F804149"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565578B4"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804783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3.12.3</w:t>
            </w:r>
          </w:p>
        </w:tc>
        <w:tc>
          <w:tcPr>
            <w:tcW w:w="4420" w:type="dxa"/>
            <w:tcBorders>
              <w:top w:val="nil"/>
              <w:left w:val="nil"/>
              <w:bottom w:val="single" w:sz="4" w:space="0" w:color="C0C0C0"/>
              <w:right w:val="single" w:sz="4" w:space="0" w:color="C0C0C0"/>
            </w:tcBorders>
            <w:shd w:val="clear" w:color="auto" w:fill="auto"/>
            <w:vAlign w:val="center"/>
            <w:hideMark/>
          </w:tcPr>
          <w:p w14:paraId="4E83D1BB"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211DC4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723C9ED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10,54</w:t>
            </w:r>
          </w:p>
        </w:tc>
        <w:tc>
          <w:tcPr>
            <w:tcW w:w="1420" w:type="dxa"/>
            <w:tcBorders>
              <w:top w:val="nil"/>
              <w:left w:val="nil"/>
              <w:bottom w:val="single" w:sz="4" w:space="0" w:color="C0C0C0"/>
              <w:right w:val="single" w:sz="4" w:space="0" w:color="C0C0C0"/>
            </w:tcBorders>
            <w:shd w:val="clear" w:color="000000" w:fill="D7EAD3"/>
            <w:vAlign w:val="center"/>
            <w:hideMark/>
          </w:tcPr>
          <w:p w14:paraId="1AA621B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36,96</w:t>
            </w:r>
          </w:p>
        </w:tc>
        <w:tc>
          <w:tcPr>
            <w:tcW w:w="1600" w:type="dxa"/>
            <w:tcBorders>
              <w:top w:val="nil"/>
              <w:left w:val="nil"/>
              <w:bottom w:val="single" w:sz="4" w:space="0" w:color="C0C0C0"/>
              <w:right w:val="single" w:sz="4" w:space="0" w:color="C0C0C0"/>
            </w:tcBorders>
            <w:shd w:val="clear" w:color="000000" w:fill="D7EAD3"/>
            <w:vAlign w:val="center"/>
            <w:hideMark/>
          </w:tcPr>
          <w:p w14:paraId="7267C57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10,88</w:t>
            </w:r>
          </w:p>
        </w:tc>
        <w:tc>
          <w:tcPr>
            <w:tcW w:w="1600" w:type="dxa"/>
            <w:tcBorders>
              <w:top w:val="nil"/>
              <w:left w:val="nil"/>
              <w:bottom w:val="single" w:sz="4" w:space="0" w:color="C0C0C0"/>
              <w:right w:val="single" w:sz="4" w:space="0" w:color="C0C0C0"/>
            </w:tcBorders>
            <w:shd w:val="clear" w:color="000000" w:fill="D7EAD3"/>
            <w:vAlign w:val="center"/>
            <w:hideMark/>
          </w:tcPr>
          <w:p w14:paraId="120E4BB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11,17</w:t>
            </w:r>
          </w:p>
        </w:tc>
        <w:tc>
          <w:tcPr>
            <w:tcW w:w="1420" w:type="dxa"/>
            <w:tcBorders>
              <w:top w:val="nil"/>
              <w:left w:val="nil"/>
              <w:bottom w:val="single" w:sz="4" w:space="0" w:color="C0C0C0"/>
              <w:right w:val="single" w:sz="4" w:space="0" w:color="C0C0C0"/>
            </w:tcBorders>
            <w:shd w:val="clear" w:color="000000" w:fill="D7EAD3"/>
            <w:vAlign w:val="center"/>
            <w:hideMark/>
          </w:tcPr>
          <w:p w14:paraId="497C0A1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24,76</w:t>
            </w:r>
          </w:p>
        </w:tc>
        <w:tc>
          <w:tcPr>
            <w:tcW w:w="1660" w:type="dxa"/>
            <w:tcBorders>
              <w:top w:val="nil"/>
              <w:left w:val="nil"/>
              <w:bottom w:val="single" w:sz="4" w:space="0" w:color="C0C0C0"/>
              <w:right w:val="single" w:sz="4" w:space="0" w:color="C0C0C0"/>
            </w:tcBorders>
            <w:shd w:val="clear" w:color="000000" w:fill="D7EAD3"/>
            <w:vAlign w:val="center"/>
            <w:hideMark/>
          </w:tcPr>
          <w:p w14:paraId="369C074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35,93</w:t>
            </w:r>
          </w:p>
        </w:tc>
        <w:tc>
          <w:tcPr>
            <w:tcW w:w="1660" w:type="dxa"/>
            <w:tcBorders>
              <w:top w:val="nil"/>
              <w:left w:val="nil"/>
              <w:bottom w:val="single" w:sz="4" w:space="0" w:color="C0C0C0"/>
              <w:right w:val="single" w:sz="4" w:space="0" w:color="C0C0C0"/>
            </w:tcBorders>
            <w:shd w:val="clear" w:color="000000" w:fill="D7EAD3"/>
            <w:vAlign w:val="center"/>
            <w:hideMark/>
          </w:tcPr>
          <w:p w14:paraId="1AD0BA8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0,03</w:t>
            </w:r>
          </w:p>
        </w:tc>
        <w:tc>
          <w:tcPr>
            <w:tcW w:w="1660" w:type="dxa"/>
            <w:tcBorders>
              <w:top w:val="nil"/>
              <w:left w:val="nil"/>
              <w:bottom w:val="single" w:sz="4" w:space="0" w:color="C0C0C0"/>
              <w:right w:val="single" w:sz="4" w:space="0" w:color="C0C0C0"/>
            </w:tcBorders>
            <w:shd w:val="clear" w:color="000000" w:fill="D7EAD3"/>
            <w:vAlign w:val="center"/>
            <w:hideMark/>
          </w:tcPr>
          <w:p w14:paraId="54900D8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11,21</w:t>
            </w:r>
          </w:p>
        </w:tc>
        <w:tc>
          <w:tcPr>
            <w:tcW w:w="1480" w:type="dxa"/>
            <w:tcBorders>
              <w:top w:val="nil"/>
              <w:left w:val="nil"/>
              <w:bottom w:val="single" w:sz="4" w:space="0" w:color="C0C0C0"/>
              <w:right w:val="single" w:sz="4" w:space="0" w:color="C0C0C0"/>
            </w:tcBorders>
            <w:shd w:val="clear" w:color="000000" w:fill="D7EAD3"/>
            <w:vAlign w:val="center"/>
            <w:hideMark/>
          </w:tcPr>
          <w:p w14:paraId="3562E68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5,60</w:t>
            </w:r>
          </w:p>
        </w:tc>
        <w:tc>
          <w:tcPr>
            <w:tcW w:w="1440" w:type="dxa"/>
            <w:tcBorders>
              <w:top w:val="nil"/>
              <w:left w:val="nil"/>
              <w:bottom w:val="single" w:sz="4" w:space="0" w:color="C0C0C0"/>
              <w:right w:val="single" w:sz="4" w:space="0" w:color="C0C0C0"/>
            </w:tcBorders>
            <w:shd w:val="clear" w:color="000000" w:fill="D7EAD3"/>
            <w:vAlign w:val="center"/>
            <w:hideMark/>
          </w:tcPr>
          <w:p w14:paraId="2E31B82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5,60</w:t>
            </w:r>
          </w:p>
        </w:tc>
        <w:tc>
          <w:tcPr>
            <w:tcW w:w="5799" w:type="dxa"/>
            <w:vMerge/>
            <w:tcBorders>
              <w:top w:val="nil"/>
              <w:left w:val="nil"/>
              <w:bottom w:val="nil"/>
              <w:right w:val="single" w:sz="4" w:space="0" w:color="C0C0C0"/>
            </w:tcBorders>
            <w:vAlign w:val="center"/>
            <w:hideMark/>
          </w:tcPr>
          <w:p w14:paraId="4471BEF4" w14:textId="77777777" w:rsidR="00913685" w:rsidRPr="00913685" w:rsidRDefault="00913685" w:rsidP="00913685">
            <w:pPr>
              <w:rPr>
                <w:rFonts w:ascii="Tahoma" w:hAnsi="Tahoma" w:cs="Tahoma"/>
                <w:sz w:val="11"/>
                <w:szCs w:val="11"/>
              </w:rPr>
            </w:pPr>
          </w:p>
        </w:tc>
      </w:tr>
      <w:tr w:rsidR="00913685" w:rsidRPr="00913685" w14:paraId="605A4D9C" w14:textId="77777777" w:rsidTr="00913685">
        <w:trPr>
          <w:trHeight w:val="285"/>
          <w:jc w:val="center"/>
        </w:trPr>
        <w:tc>
          <w:tcPr>
            <w:tcW w:w="340" w:type="dxa"/>
            <w:tcBorders>
              <w:top w:val="nil"/>
              <w:left w:val="nil"/>
              <w:bottom w:val="nil"/>
              <w:right w:val="nil"/>
            </w:tcBorders>
            <w:shd w:val="clear" w:color="000000" w:fill="FFFF00"/>
            <w:noWrap/>
            <w:vAlign w:val="center"/>
            <w:hideMark/>
          </w:tcPr>
          <w:p w14:paraId="47BF6EBF"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16087825" w14:textId="77777777" w:rsidR="00913685" w:rsidRPr="00913685" w:rsidRDefault="00913685" w:rsidP="00913685">
            <w:pPr>
              <w:jc w:val="center"/>
              <w:rPr>
                <w:rFonts w:ascii="Wingdings 2" w:hAnsi="Wingdings 2" w:cs="Tahoma"/>
                <w:color w:val="5A5A5A"/>
                <w:sz w:val="11"/>
                <w:szCs w:val="11"/>
              </w:rPr>
            </w:pPr>
            <w:r w:rsidRPr="00913685">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DF5E65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3.12.3.2</w:t>
            </w:r>
          </w:p>
        </w:tc>
        <w:tc>
          <w:tcPr>
            <w:tcW w:w="4420" w:type="dxa"/>
            <w:tcBorders>
              <w:top w:val="nil"/>
              <w:left w:val="nil"/>
              <w:bottom w:val="single" w:sz="4" w:space="0" w:color="C0C0C0"/>
              <w:right w:val="single" w:sz="4" w:space="0" w:color="C0C0C0"/>
            </w:tcBorders>
            <w:shd w:val="clear" w:color="000000" w:fill="E3FAFD"/>
            <w:vAlign w:val="center"/>
            <w:hideMark/>
          </w:tcPr>
          <w:p w14:paraId="3D92EC67"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спецодежда</w:t>
            </w:r>
          </w:p>
        </w:tc>
        <w:tc>
          <w:tcPr>
            <w:tcW w:w="1140" w:type="dxa"/>
            <w:tcBorders>
              <w:top w:val="nil"/>
              <w:left w:val="nil"/>
              <w:bottom w:val="single" w:sz="4" w:space="0" w:color="C0C0C0"/>
              <w:right w:val="single" w:sz="4" w:space="0" w:color="C0C0C0"/>
            </w:tcBorders>
            <w:shd w:val="clear" w:color="auto" w:fill="auto"/>
            <w:vAlign w:val="center"/>
            <w:hideMark/>
          </w:tcPr>
          <w:p w14:paraId="4883FFD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0AFB8FF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10,54</w:t>
            </w:r>
          </w:p>
        </w:tc>
        <w:tc>
          <w:tcPr>
            <w:tcW w:w="1420" w:type="dxa"/>
            <w:tcBorders>
              <w:top w:val="nil"/>
              <w:left w:val="nil"/>
              <w:bottom w:val="single" w:sz="4" w:space="0" w:color="C0C0C0"/>
              <w:right w:val="single" w:sz="4" w:space="0" w:color="C0C0C0"/>
            </w:tcBorders>
            <w:shd w:val="clear" w:color="000000" w:fill="FFFFCC"/>
            <w:vAlign w:val="center"/>
            <w:hideMark/>
          </w:tcPr>
          <w:p w14:paraId="6FCE9F9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33,28</w:t>
            </w:r>
          </w:p>
        </w:tc>
        <w:tc>
          <w:tcPr>
            <w:tcW w:w="1600" w:type="dxa"/>
            <w:tcBorders>
              <w:top w:val="nil"/>
              <w:left w:val="nil"/>
              <w:bottom w:val="single" w:sz="4" w:space="0" w:color="C0C0C0"/>
              <w:right w:val="single" w:sz="4" w:space="0" w:color="C0C0C0"/>
            </w:tcBorders>
            <w:shd w:val="clear" w:color="000000" w:fill="FFFFCC"/>
            <w:vAlign w:val="center"/>
            <w:hideMark/>
          </w:tcPr>
          <w:p w14:paraId="64CC574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10,88</w:t>
            </w:r>
          </w:p>
        </w:tc>
        <w:tc>
          <w:tcPr>
            <w:tcW w:w="1600" w:type="dxa"/>
            <w:tcBorders>
              <w:top w:val="nil"/>
              <w:left w:val="nil"/>
              <w:bottom w:val="single" w:sz="4" w:space="0" w:color="C0C0C0"/>
              <w:right w:val="single" w:sz="4" w:space="0" w:color="C0C0C0"/>
            </w:tcBorders>
            <w:shd w:val="clear" w:color="000000" w:fill="FFFFCC"/>
            <w:vAlign w:val="center"/>
            <w:hideMark/>
          </w:tcPr>
          <w:p w14:paraId="0E3D950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11,17</w:t>
            </w:r>
          </w:p>
        </w:tc>
        <w:tc>
          <w:tcPr>
            <w:tcW w:w="1420" w:type="dxa"/>
            <w:tcBorders>
              <w:top w:val="nil"/>
              <w:left w:val="nil"/>
              <w:bottom w:val="single" w:sz="4" w:space="0" w:color="C0C0C0"/>
              <w:right w:val="single" w:sz="4" w:space="0" w:color="C0C0C0"/>
            </w:tcBorders>
            <w:shd w:val="clear" w:color="000000" w:fill="FFFFCC"/>
            <w:vAlign w:val="center"/>
            <w:hideMark/>
          </w:tcPr>
          <w:p w14:paraId="6B8A79D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24,76</w:t>
            </w:r>
          </w:p>
        </w:tc>
        <w:tc>
          <w:tcPr>
            <w:tcW w:w="1660" w:type="dxa"/>
            <w:tcBorders>
              <w:top w:val="nil"/>
              <w:left w:val="nil"/>
              <w:bottom w:val="single" w:sz="4" w:space="0" w:color="C0C0C0"/>
              <w:right w:val="single" w:sz="4" w:space="0" w:color="C0C0C0"/>
            </w:tcBorders>
            <w:shd w:val="clear" w:color="000000" w:fill="FFFFCC"/>
            <w:vAlign w:val="center"/>
            <w:hideMark/>
          </w:tcPr>
          <w:p w14:paraId="3A71209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35,93</w:t>
            </w:r>
          </w:p>
        </w:tc>
        <w:tc>
          <w:tcPr>
            <w:tcW w:w="1660" w:type="dxa"/>
            <w:tcBorders>
              <w:top w:val="nil"/>
              <w:left w:val="nil"/>
              <w:bottom w:val="single" w:sz="4" w:space="0" w:color="C0C0C0"/>
              <w:right w:val="single" w:sz="4" w:space="0" w:color="C0C0C0"/>
            </w:tcBorders>
            <w:shd w:val="clear" w:color="000000" w:fill="FFFFCC"/>
            <w:vAlign w:val="center"/>
            <w:hideMark/>
          </w:tcPr>
          <w:p w14:paraId="20FB576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0,03</w:t>
            </w:r>
          </w:p>
        </w:tc>
        <w:tc>
          <w:tcPr>
            <w:tcW w:w="1660" w:type="dxa"/>
            <w:tcBorders>
              <w:top w:val="nil"/>
              <w:left w:val="nil"/>
              <w:bottom w:val="single" w:sz="4" w:space="0" w:color="C0C0C0"/>
              <w:right w:val="single" w:sz="4" w:space="0" w:color="C0C0C0"/>
            </w:tcBorders>
            <w:shd w:val="clear" w:color="000000" w:fill="FFFFCC"/>
            <w:vAlign w:val="center"/>
            <w:hideMark/>
          </w:tcPr>
          <w:p w14:paraId="6556015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11,21</w:t>
            </w:r>
          </w:p>
        </w:tc>
        <w:tc>
          <w:tcPr>
            <w:tcW w:w="1480" w:type="dxa"/>
            <w:tcBorders>
              <w:top w:val="nil"/>
              <w:left w:val="nil"/>
              <w:bottom w:val="single" w:sz="4" w:space="0" w:color="C0C0C0"/>
              <w:right w:val="single" w:sz="4" w:space="0" w:color="C0C0C0"/>
            </w:tcBorders>
            <w:shd w:val="clear" w:color="000000" w:fill="D7EAD3"/>
            <w:vAlign w:val="center"/>
            <w:hideMark/>
          </w:tcPr>
          <w:p w14:paraId="2F7EFD9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5,60</w:t>
            </w:r>
          </w:p>
        </w:tc>
        <w:tc>
          <w:tcPr>
            <w:tcW w:w="1440" w:type="dxa"/>
            <w:tcBorders>
              <w:top w:val="nil"/>
              <w:left w:val="nil"/>
              <w:bottom w:val="single" w:sz="4" w:space="0" w:color="C0C0C0"/>
              <w:right w:val="single" w:sz="4" w:space="0" w:color="C0C0C0"/>
            </w:tcBorders>
            <w:shd w:val="clear" w:color="000000" w:fill="D7EAD3"/>
            <w:vAlign w:val="center"/>
            <w:hideMark/>
          </w:tcPr>
          <w:p w14:paraId="35D260A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5,60</w:t>
            </w:r>
          </w:p>
        </w:tc>
        <w:tc>
          <w:tcPr>
            <w:tcW w:w="5799" w:type="dxa"/>
            <w:vMerge/>
            <w:tcBorders>
              <w:top w:val="nil"/>
              <w:left w:val="nil"/>
              <w:bottom w:val="nil"/>
              <w:right w:val="single" w:sz="4" w:space="0" w:color="C0C0C0"/>
            </w:tcBorders>
            <w:vAlign w:val="center"/>
            <w:hideMark/>
          </w:tcPr>
          <w:p w14:paraId="62D3546A" w14:textId="77777777" w:rsidR="00913685" w:rsidRPr="00913685" w:rsidRDefault="00913685" w:rsidP="00913685">
            <w:pPr>
              <w:rPr>
                <w:rFonts w:ascii="Tahoma" w:hAnsi="Tahoma" w:cs="Tahoma"/>
                <w:sz w:val="11"/>
                <w:szCs w:val="11"/>
              </w:rPr>
            </w:pPr>
          </w:p>
        </w:tc>
      </w:tr>
      <w:tr w:rsidR="00913685" w:rsidRPr="00913685" w14:paraId="5087D44E" w14:textId="77777777" w:rsidTr="00913685">
        <w:trPr>
          <w:trHeight w:val="450"/>
          <w:jc w:val="center"/>
        </w:trPr>
        <w:tc>
          <w:tcPr>
            <w:tcW w:w="340" w:type="dxa"/>
            <w:tcBorders>
              <w:top w:val="nil"/>
              <w:left w:val="nil"/>
              <w:bottom w:val="nil"/>
              <w:right w:val="nil"/>
            </w:tcBorders>
            <w:shd w:val="clear" w:color="000000" w:fill="FFFF00"/>
            <w:noWrap/>
            <w:vAlign w:val="center"/>
            <w:hideMark/>
          </w:tcPr>
          <w:p w14:paraId="0360311E"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1C48FE67" w14:textId="77777777" w:rsidR="00913685" w:rsidRPr="00913685" w:rsidRDefault="00913685" w:rsidP="00913685">
            <w:pPr>
              <w:jc w:val="center"/>
              <w:rPr>
                <w:rFonts w:ascii="Wingdings 2" w:hAnsi="Wingdings 2" w:cs="Tahoma"/>
                <w:color w:val="5A5A5A"/>
                <w:sz w:val="11"/>
                <w:szCs w:val="11"/>
              </w:rPr>
            </w:pPr>
            <w:r w:rsidRPr="00913685">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754793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3.12.3.3</w:t>
            </w:r>
          </w:p>
        </w:tc>
        <w:tc>
          <w:tcPr>
            <w:tcW w:w="4420" w:type="dxa"/>
            <w:tcBorders>
              <w:top w:val="nil"/>
              <w:left w:val="nil"/>
              <w:bottom w:val="single" w:sz="4" w:space="0" w:color="C0C0C0"/>
              <w:right w:val="single" w:sz="4" w:space="0" w:color="C0C0C0"/>
            </w:tcBorders>
            <w:shd w:val="clear" w:color="000000" w:fill="E3FAFD"/>
            <w:vAlign w:val="center"/>
            <w:hideMark/>
          </w:tcPr>
          <w:p w14:paraId="3EBB8EAC"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Расходы на организацию и проведение обязательных медицинских осмотров</w:t>
            </w:r>
          </w:p>
        </w:tc>
        <w:tc>
          <w:tcPr>
            <w:tcW w:w="1140" w:type="dxa"/>
            <w:tcBorders>
              <w:top w:val="nil"/>
              <w:left w:val="nil"/>
              <w:bottom w:val="single" w:sz="4" w:space="0" w:color="C0C0C0"/>
              <w:right w:val="single" w:sz="4" w:space="0" w:color="C0C0C0"/>
            </w:tcBorders>
            <w:shd w:val="clear" w:color="auto" w:fill="auto"/>
            <w:vAlign w:val="center"/>
            <w:hideMark/>
          </w:tcPr>
          <w:p w14:paraId="3C5D25D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5C817C4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6E897B1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1,08</w:t>
            </w:r>
          </w:p>
        </w:tc>
        <w:tc>
          <w:tcPr>
            <w:tcW w:w="1600" w:type="dxa"/>
            <w:tcBorders>
              <w:top w:val="nil"/>
              <w:left w:val="nil"/>
              <w:bottom w:val="single" w:sz="4" w:space="0" w:color="C0C0C0"/>
              <w:right w:val="single" w:sz="4" w:space="0" w:color="C0C0C0"/>
            </w:tcBorders>
            <w:shd w:val="clear" w:color="000000" w:fill="FFFFCC"/>
            <w:vAlign w:val="center"/>
            <w:hideMark/>
          </w:tcPr>
          <w:p w14:paraId="2B44369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72EFF84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B14B46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45AA48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46663F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7152EC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2AF74E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1024DD7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vMerge/>
            <w:tcBorders>
              <w:top w:val="nil"/>
              <w:left w:val="nil"/>
              <w:bottom w:val="nil"/>
              <w:right w:val="single" w:sz="4" w:space="0" w:color="C0C0C0"/>
            </w:tcBorders>
            <w:vAlign w:val="center"/>
            <w:hideMark/>
          </w:tcPr>
          <w:p w14:paraId="715121BA" w14:textId="77777777" w:rsidR="00913685" w:rsidRPr="00913685" w:rsidRDefault="00913685" w:rsidP="00913685">
            <w:pPr>
              <w:rPr>
                <w:rFonts w:ascii="Tahoma" w:hAnsi="Tahoma" w:cs="Tahoma"/>
                <w:sz w:val="11"/>
                <w:szCs w:val="11"/>
              </w:rPr>
            </w:pPr>
          </w:p>
        </w:tc>
      </w:tr>
      <w:tr w:rsidR="00913685" w:rsidRPr="00913685" w14:paraId="6C8FB593" w14:textId="77777777" w:rsidTr="00913685">
        <w:trPr>
          <w:trHeight w:val="450"/>
          <w:jc w:val="center"/>
        </w:trPr>
        <w:tc>
          <w:tcPr>
            <w:tcW w:w="340" w:type="dxa"/>
            <w:tcBorders>
              <w:top w:val="nil"/>
              <w:left w:val="nil"/>
              <w:bottom w:val="nil"/>
              <w:right w:val="nil"/>
            </w:tcBorders>
            <w:shd w:val="clear" w:color="000000" w:fill="FFFF00"/>
            <w:noWrap/>
            <w:vAlign w:val="center"/>
            <w:hideMark/>
          </w:tcPr>
          <w:p w14:paraId="05E8985E"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472A146E" w14:textId="77777777" w:rsidR="00913685" w:rsidRPr="00913685" w:rsidRDefault="00913685" w:rsidP="00913685">
            <w:pPr>
              <w:jc w:val="center"/>
              <w:rPr>
                <w:rFonts w:ascii="Wingdings 2" w:hAnsi="Wingdings 2" w:cs="Tahoma"/>
                <w:color w:val="5A5A5A"/>
                <w:sz w:val="11"/>
                <w:szCs w:val="11"/>
              </w:rPr>
            </w:pPr>
            <w:r w:rsidRPr="00913685">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45EA85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3.12.3.4</w:t>
            </w:r>
          </w:p>
        </w:tc>
        <w:tc>
          <w:tcPr>
            <w:tcW w:w="4420" w:type="dxa"/>
            <w:tcBorders>
              <w:top w:val="nil"/>
              <w:left w:val="nil"/>
              <w:bottom w:val="single" w:sz="4" w:space="0" w:color="C0C0C0"/>
              <w:right w:val="single" w:sz="4" w:space="0" w:color="C0C0C0"/>
            </w:tcBorders>
            <w:shd w:val="clear" w:color="000000" w:fill="E3FAFD"/>
            <w:vAlign w:val="center"/>
            <w:hideMark/>
          </w:tcPr>
          <w:p w14:paraId="2E6CC60F" w14:textId="77777777" w:rsidR="00913685" w:rsidRPr="00913685" w:rsidRDefault="00913685" w:rsidP="00913685">
            <w:pPr>
              <w:ind w:firstLineChars="300" w:firstLine="330"/>
              <w:rPr>
                <w:rFonts w:ascii="Tahoma" w:hAnsi="Tahoma" w:cs="Tahoma"/>
                <w:sz w:val="11"/>
                <w:szCs w:val="11"/>
              </w:rPr>
            </w:pPr>
            <w:r w:rsidRPr="00913685">
              <w:rPr>
                <w:rFonts w:ascii="Tahoma" w:hAnsi="Tahoma" w:cs="Tahoma"/>
                <w:sz w:val="11"/>
                <w:szCs w:val="11"/>
              </w:rPr>
              <w:t>Оплата 3-х дней больничных за счет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1DF6E69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23FA2BF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F748FA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2,60</w:t>
            </w:r>
          </w:p>
        </w:tc>
        <w:tc>
          <w:tcPr>
            <w:tcW w:w="1600" w:type="dxa"/>
            <w:tcBorders>
              <w:top w:val="nil"/>
              <w:left w:val="nil"/>
              <w:bottom w:val="single" w:sz="4" w:space="0" w:color="C0C0C0"/>
              <w:right w:val="single" w:sz="4" w:space="0" w:color="C0C0C0"/>
            </w:tcBorders>
            <w:shd w:val="clear" w:color="000000" w:fill="FFFFCC"/>
            <w:vAlign w:val="center"/>
            <w:hideMark/>
          </w:tcPr>
          <w:p w14:paraId="45B797A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2F413B3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48A194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0F99B2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2C11A1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35124A0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9AFDE4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0AEFA99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vMerge/>
            <w:tcBorders>
              <w:top w:val="nil"/>
              <w:left w:val="nil"/>
              <w:bottom w:val="nil"/>
              <w:right w:val="single" w:sz="4" w:space="0" w:color="C0C0C0"/>
            </w:tcBorders>
            <w:vAlign w:val="center"/>
            <w:hideMark/>
          </w:tcPr>
          <w:p w14:paraId="274A684A" w14:textId="77777777" w:rsidR="00913685" w:rsidRPr="00913685" w:rsidRDefault="00913685" w:rsidP="00913685">
            <w:pPr>
              <w:rPr>
                <w:rFonts w:ascii="Tahoma" w:hAnsi="Tahoma" w:cs="Tahoma"/>
                <w:sz w:val="11"/>
                <w:szCs w:val="11"/>
              </w:rPr>
            </w:pPr>
          </w:p>
        </w:tc>
      </w:tr>
      <w:tr w:rsidR="00913685" w:rsidRPr="00913685" w14:paraId="0021A6F5" w14:textId="77777777" w:rsidTr="00913685">
        <w:trPr>
          <w:trHeight w:val="450"/>
          <w:jc w:val="center"/>
        </w:trPr>
        <w:tc>
          <w:tcPr>
            <w:tcW w:w="340" w:type="dxa"/>
            <w:tcBorders>
              <w:top w:val="nil"/>
              <w:left w:val="nil"/>
              <w:bottom w:val="nil"/>
              <w:right w:val="nil"/>
            </w:tcBorders>
            <w:shd w:val="clear" w:color="000000" w:fill="B1A0C7"/>
            <w:noWrap/>
            <w:vAlign w:val="center"/>
            <w:hideMark/>
          </w:tcPr>
          <w:p w14:paraId="6035A84F"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А</w:t>
            </w:r>
          </w:p>
        </w:tc>
        <w:tc>
          <w:tcPr>
            <w:tcW w:w="202" w:type="dxa"/>
            <w:tcBorders>
              <w:top w:val="nil"/>
              <w:left w:val="nil"/>
              <w:bottom w:val="nil"/>
              <w:right w:val="nil"/>
            </w:tcBorders>
            <w:shd w:val="clear" w:color="auto" w:fill="auto"/>
            <w:noWrap/>
            <w:vAlign w:val="bottom"/>
            <w:hideMark/>
          </w:tcPr>
          <w:p w14:paraId="0586CBB9"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F4236B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7</w:t>
            </w:r>
          </w:p>
        </w:tc>
        <w:tc>
          <w:tcPr>
            <w:tcW w:w="4420" w:type="dxa"/>
            <w:tcBorders>
              <w:top w:val="nil"/>
              <w:left w:val="nil"/>
              <w:bottom w:val="single" w:sz="4" w:space="0" w:color="C0C0C0"/>
              <w:right w:val="single" w:sz="4" w:space="0" w:color="C0C0C0"/>
            </w:tcBorders>
            <w:shd w:val="clear" w:color="auto" w:fill="auto"/>
            <w:vAlign w:val="center"/>
            <w:hideMark/>
          </w:tcPr>
          <w:p w14:paraId="4A39373C"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1008DA3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3EA7DBD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420" w:type="dxa"/>
            <w:tcBorders>
              <w:top w:val="nil"/>
              <w:left w:val="nil"/>
              <w:bottom w:val="single" w:sz="4" w:space="0" w:color="C0C0C0"/>
              <w:right w:val="single" w:sz="4" w:space="0" w:color="C0C0C0"/>
            </w:tcBorders>
            <w:shd w:val="clear" w:color="000000" w:fill="D7EAD3"/>
            <w:vAlign w:val="center"/>
            <w:hideMark/>
          </w:tcPr>
          <w:p w14:paraId="48A90CD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6,46</w:t>
            </w:r>
          </w:p>
        </w:tc>
        <w:tc>
          <w:tcPr>
            <w:tcW w:w="1600" w:type="dxa"/>
            <w:tcBorders>
              <w:top w:val="nil"/>
              <w:left w:val="nil"/>
              <w:bottom w:val="single" w:sz="4" w:space="0" w:color="C0C0C0"/>
              <w:right w:val="single" w:sz="4" w:space="0" w:color="C0C0C0"/>
            </w:tcBorders>
            <w:shd w:val="clear" w:color="000000" w:fill="D7EAD3"/>
            <w:vAlign w:val="center"/>
            <w:hideMark/>
          </w:tcPr>
          <w:p w14:paraId="185D554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600" w:type="dxa"/>
            <w:tcBorders>
              <w:top w:val="nil"/>
              <w:left w:val="nil"/>
              <w:bottom w:val="single" w:sz="4" w:space="0" w:color="C0C0C0"/>
              <w:right w:val="single" w:sz="4" w:space="0" w:color="C0C0C0"/>
            </w:tcBorders>
            <w:shd w:val="clear" w:color="000000" w:fill="D7EAD3"/>
            <w:vAlign w:val="center"/>
            <w:hideMark/>
          </w:tcPr>
          <w:p w14:paraId="4F9CD30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420" w:type="dxa"/>
            <w:tcBorders>
              <w:top w:val="nil"/>
              <w:left w:val="nil"/>
              <w:bottom w:val="single" w:sz="4" w:space="0" w:color="C0C0C0"/>
              <w:right w:val="single" w:sz="4" w:space="0" w:color="C0C0C0"/>
            </w:tcBorders>
            <w:shd w:val="clear" w:color="000000" w:fill="D7EAD3"/>
            <w:vAlign w:val="center"/>
            <w:hideMark/>
          </w:tcPr>
          <w:p w14:paraId="4E590F7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137,24</w:t>
            </w:r>
          </w:p>
        </w:tc>
        <w:tc>
          <w:tcPr>
            <w:tcW w:w="1660" w:type="dxa"/>
            <w:tcBorders>
              <w:top w:val="nil"/>
              <w:left w:val="nil"/>
              <w:bottom w:val="single" w:sz="4" w:space="0" w:color="C0C0C0"/>
              <w:right w:val="single" w:sz="4" w:space="0" w:color="C0C0C0"/>
            </w:tcBorders>
            <w:shd w:val="clear" w:color="000000" w:fill="D7EAD3"/>
            <w:vAlign w:val="center"/>
            <w:hideMark/>
          </w:tcPr>
          <w:p w14:paraId="49B2D9C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142,22</w:t>
            </w:r>
          </w:p>
        </w:tc>
        <w:tc>
          <w:tcPr>
            <w:tcW w:w="1660" w:type="dxa"/>
            <w:tcBorders>
              <w:top w:val="nil"/>
              <w:left w:val="nil"/>
              <w:bottom w:val="single" w:sz="4" w:space="0" w:color="C0C0C0"/>
              <w:right w:val="single" w:sz="4" w:space="0" w:color="C0C0C0"/>
            </w:tcBorders>
            <w:shd w:val="clear" w:color="000000" w:fill="D7EAD3"/>
            <w:vAlign w:val="center"/>
            <w:hideMark/>
          </w:tcPr>
          <w:p w14:paraId="6D58FB0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9A26E8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480" w:type="dxa"/>
            <w:tcBorders>
              <w:top w:val="nil"/>
              <w:left w:val="nil"/>
              <w:bottom w:val="single" w:sz="4" w:space="0" w:color="C0C0C0"/>
              <w:right w:val="single" w:sz="4" w:space="0" w:color="C0C0C0"/>
            </w:tcBorders>
            <w:shd w:val="clear" w:color="000000" w:fill="D7EAD3"/>
            <w:vAlign w:val="center"/>
            <w:hideMark/>
          </w:tcPr>
          <w:p w14:paraId="3776A24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2,49</w:t>
            </w:r>
          </w:p>
        </w:tc>
        <w:tc>
          <w:tcPr>
            <w:tcW w:w="1440" w:type="dxa"/>
            <w:tcBorders>
              <w:top w:val="nil"/>
              <w:left w:val="nil"/>
              <w:bottom w:val="single" w:sz="4" w:space="0" w:color="C0C0C0"/>
              <w:right w:val="single" w:sz="4" w:space="0" w:color="C0C0C0"/>
            </w:tcBorders>
            <w:shd w:val="clear" w:color="000000" w:fill="D7EAD3"/>
            <w:vAlign w:val="center"/>
            <w:hideMark/>
          </w:tcPr>
          <w:p w14:paraId="5D3C865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2,49</w:t>
            </w:r>
          </w:p>
        </w:tc>
        <w:tc>
          <w:tcPr>
            <w:tcW w:w="5799" w:type="dxa"/>
            <w:tcBorders>
              <w:top w:val="nil"/>
              <w:left w:val="nil"/>
              <w:bottom w:val="single" w:sz="4" w:space="0" w:color="C0C0C0"/>
              <w:right w:val="single" w:sz="4" w:space="0" w:color="C0C0C0"/>
            </w:tcBorders>
            <w:shd w:val="clear" w:color="000000" w:fill="FFFFCC"/>
            <w:vAlign w:val="center"/>
            <w:hideMark/>
          </w:tcPr>
          <w:p w14:paraId="75F982F3"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47F13253" w14:textId="77777777" w:rsidTr="00913685">
        <w:trPr>
          <w:trHeight w:val="450"/>
          <w:jc w:val="center"/>
        </w:trPr>
        <w:tc>
          <w:tcPr>
            <w:tcW w:w="340" w:type="dxa"/>
            <w:tcBorders>
              <w:top w:val="nil"/>
              <w:left w:val="nil"/>
              <w:bottom w:val="nil"/>
              <w:right w:val="nil"/>
            </w:tcBorders>
            <w:shd w:val="clear" w:color="000000" w:fill="B1A0C7"/>
            <w:noWrap/>
            <w:vAlign w:val="center"/>
            <w:hideMark/>
          </w:tcPr>
          <w:p w14:paraId="260EB017"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А</w:t>
            </w:r>
          </w:p>
        </w:tc>
        <w:tc>
          <w:tcPr>
            <w:tcW w:w="202" w:type="dxa"/>
            <w:tcBorders>
              <w:top w:val="nil"/>
              <w:left w:val="nil"/>
              <w:bottom w:val="nil"/>
              <w:right w:val="nil"/>
            </w:tcBorders>
            <w:shd w:val="clear" w:color="auto" w:fill="auto"/>
            <w:noWrap/>
            <w:vAlign w:val="bottom"/>
            <w:hideMark/>
          </w:tcPr>
          <w:p w14:paraId="1C8626D8"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18CEF1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7.1</w:t>
            </w:r>
          </w:p>
        </w:tc>
        <w:tc>
          <w:tcPr>
            <w:tcW w:w="4420" w:type="dxa"/>
            <w:tcBorders>
              <w:top w:val="nil"/>
              <w:left w:val="nil"/>
              <w:bottom w:val="single" w:sz="4" w:space="0" w:color="C0C0C0"/>
              <w:right w:val="single" w:sz="4" w:space="0" w:color="C0C0C0"/>
            </w:tcBorders>
            <w:shd w:val="clear" w:color="auto" w:fill="auto"/>
            <w:vAlign w:val="center"/>
            <w:hideMark/>
          </w:tcPr>
          <w:p w14:paraId="76BCBE76" w14:textId="77777777" w:rsidR="00913685" w:rsidRPr="00913685" w:rsidRDefault="00913685" w:rsidP="00913685">
            <w:pPr>
              <w:ind w:firstLineChars="100" w:firstLine="110"/>
              <w:rPr>
                <w:rFonts w:ascii="Tahoma" w:hAnsi="Tahoma" w:cs="Tahoma"/>
                <w:b/>
                <w:bCs/>
                <w:color w:val="000000"/>
                <w:sz w:val="11"/>
                <w:szCs w:val="11"/>
              </w:rPr>
            </w:pPr>
            <w:r w:rsidRPr="00913685">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1E399C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538FF45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420" w:type="dxa"/>
            <w:tcBorders>
              <w:top w:val="nil"/>
              <w:left w:val="nil"/>
              <w:bottom w:val="single" w:sz="4" w:space="0" w:color="C0C0C0"/>
              <w:right w:val="single" w:sz="4" w:space="0" w:color="C0C0C0"/>
            </w:tcBorders>
            <w:shd w:val="clear" w:color="000000" w:fill="FFFFCC"/>
            <w:vAlign w:val="center"/>
            <w:hideMark/>
          </w:tcPr>
          <w:p w14:paraId="549E51A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6,46</w:t>
            </w:r>
          </w:p>
        </w:tc>
        <w:tc>
          <w:tcPr>
            <w:tcW w:w="1600" w:type="dxa"/>
            <w:tcBorders>
              <w:top w:val="nil"/>
              <w:left w:val="nil"/>
              <w:bottom w:val="single" w:sz="4" w:space="0" w:color="C0C0C0"/>
              <w:right w:val="single" w:sz="4" w:space="0" w:color="C0C0C0"/>
            </w:tcBorders>
            <w:shd w:val="clear" w:color="000000" w:fill="FFFFCC"/>
            <w:vAlign w:val="center"/>
            <w:hideMark/>
          </w:tcPr>
          <w:p w14:paraId="58B0350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600" w:type="dxa"/>
            <w:tcBorders>
              <w:top w:val="nil"/>
              <w:left w:val="nil"/>
              <w:bottom w:val="single" w:sz="4" w:space="0" w:color="C0C0C0"/>
              <w:right w:val="single" w:sz="4" w:space="0" w:color="C0C0C0"/>
            </w:tcBorders>
            <w:shd w:val="clear" w:color="000000" w:fill="FFFFCC"/>
            <w:vAlign w:val="center"/>
            <w:hideMark/>
          </w:tcPr>
          <w:p w14:paraId="7AEF764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420" w:type="dxa"/>
            <w:tcBorders>
              <w:top w:val="nil"/>
              <w:left w:val="nil"/>
              <w:bottom w:val="single" w:sz="4" w:space="0" w:color="C0C0C0"/>
              <w:right w:val="single" w:sz="4" w:space="0" w:color="C0C0C0"/>
            </w:tcBorders>
            <w:shd w:val="clear" w:color="000000" w:fill="FFFFCC"/>
            <w:vAlign w:val="center"/>
            <w:hideMark/>
          </w:tcPr>
          <w:p w14:paraId="4F99841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137,24</w:t>
            </w:r>
          </w:p>
        </w:tc>
        <w:tc>
          <w:tcPr>
            <w:tcW w:w="1660" w:type="dxa"/>
            <w:tcBorders>
              <w:top w:val="nil"/>
              <w:left w:val="nil"/>
              <w:bottom w:val="single" w:sz="4" w:space="0" w:color="C0C0C0"/>
              <w:right w:val="single" w:sz="4" w:space="0" w:color="C0C0C0"/>
            </w:tcBorders>
            <w:shd w:val="clear" w:color="000000" w:fill="FFFFCC"/>
            <w:vAlign w:val="center"/>
            <w:hideMark/>
          </w:tcPr>
          <w:p w14:paraId="4F6D61C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142,22</w:t>
            </w:r>
          </w:p>
        </w:tc>
        <w:tc>
          <w:tcPr>
            <w:tcW w:w="1660" w:type="dxa"/>
            <w:tcBorders>
              <w:top w:val="nil"/>
              <w:left w:val="nil"/>
              <w:bottom w:val="single" w:sz="4" w:space="0" w:color="C0C0C0"/>
              <w:right w:val="single" w:sz="4" w:space="0" w:color="C0C0C0"/>
            </w:tcBorders>
            <w:shd w:val="clear" w:color="000000" w:fill="FFFFCC"/>
            <w:vAlign w:val="center"/>
            <w:hideMark/>
          </w:tcPr>
          <w:p w14:paraId="324C55E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35882D2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4,98</w:t>
            </w:r>
          </w:p>
        </w:tc>
        <w:tc>
          <w:tcPr>
            <w:tcW w:w="1480" w:type="dxa"/>
            <w:tcBorders>
              <w:top w:val="nil"/>
              <w:left w:val="nil"/>
              <w:bottom w:val="single" w:sz="4" w:space="0" w:color="C0C0C0"/>
              <w:right w:val="single" w:sz="4" w:space="0" w:color="C0C0C0"/>
            </w:tcBorders>
            <w:shd w:val="clear" w:color="000000" w:fill="D7EAD3"/>
            <w:vAlign w:val="center"/>
            <w:hideMark/>
          </w:tcPr>
          <w:p w14:paraId="4438E76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2,49</w:t>
            </w:r>
          </w:p>
        </w:tc>
        <w:tc>
          <w:tcPr>
            <w:tcW w:w="1440" w:type="dxa"/>
            <w:tcBorders>
              <w:top w:val="nil"/>
              <w:left w:val="nil"/>
              <w:bottom w:val="single" w:sz="4" w:space="0" w:color="C0C0C0"/>
              <w:right w:val="single" w:sz="4" w:space="0" w:color="C0C0C0"/>
            </w:tcBorders>
            <w:shd w:val="clear" w:color="000000" w:fill="D7EAD3"/>
            <w:vAlign w:val="center"/>
            <w:hideMark/>
          </w:tcPr>
          <w:p w14:paraId="5612BAD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2,49</w:t>
            </w:r>
          </w:p>
        </w:tc>
        <w:tc>
          <w:tcPr>
            <w:tcW w:w="5799" w:type="dxa"/>
            <w:tcBorders>
              <w:top w:val="nil"/>
              <w:left w:val="nil"/>
              <w:bottom w:val="single" w:sz="4" w:space="0" w:color="C0C0C0"/>
              <w:right w:val="single" w:sz="4" w:space="0" w:color="C0C0C0"/>
            </w:tcBorders>
            <w:shd w:val="clear" w:color="000000" w:fill="FFFFCC"/>
            <w:vAlign w:val="center"/>
            <w:hideMark/>
          </w:tcPr>
          <w:p w14:paraId="27963162" w14:textId="77777777" w:rsidR="00913685" w:rsidRPr="00913685" w:rsidRDefault="00913685" w:rsidP="00913685">
            <w:pPr>
              <w:rPr>
                <w:rFonts w:ascii="Tahoma" w:hAnsi="Tahoma" w:cs="Tahoma"/>
                <w:sz w:val="11"/>
                <w:szCs w:val="11"/>
              </w:rPr>
            </w:pPr>
            <w:r w:rsidRPr="00913685">
              <w:rPr>
                <w:rFonts w:ascii="Tahoma" w:hAnsi="Tahoma" w:cs="Tahoma"/>
                <w:sz w:val="11"/>
                <w:szCs w:val="11"/>
              </w:rPr>
              <w:t>в соответствии с данными по инвентарным карточкам (дата принятия к учету, СПИ).</w:t>
            </w:r>
          </w:p>
        </w:tc>
      </w:tr>
      <w:tr w:rsidR="00913685" w:rsidRPr="00913685" w14:paraId="0ACEFD06" w14:textId="77777777" w:rsidTr="00913685">
        <w:trPr>
          <w:trHeight w:val="540"/>
          <w:jc w:val="center"/>
        </w:trPr>
        <w:tc>
          <w:tcPr>
            <w:tcW w:w="340" w:type="dxa"/>
            <w:tcBorders>
              <w:top w:val="nil"/>
              <w:left w:val="nil"/>
              <w:bottom w:val="nil"/>
              <w:right w:val="nil"/>
            </w:tcBorders>
            <w:shd w:val="clear" w:color="000000" w:fill="00B050"/>
            <w:noWrap/>
            <w:vAlign w:val="center"/>
            <w:hideMark/>
          </w:tcPr>
          <w:p w14:paraId="0B247D10"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НР</w:t>
            </w:r>
          </w:p>
        </w:tc>
        <w:tc>
          <w:tcPr>
            <w:tcW w:w="202" w:type="dxa"/>
            <w:tcBorders>
              <w:top w:val="nil"/>
              <w:left w:val="nil"/>
              <w:bottom w:val="nil"/>
              <w:right w:val="nil"/>
            </w:tcBorders>
            <w:shd w:val="clear" w:color="auto" w:fill="auto"/>
            <w:noWrap/>
            <w:vAlign w:val="bottom"/>
            <w:hideMark/>
          </w:tcPr>
          <w:p w14:paraId="11DE794D"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EE0321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9</w:t>
            </w:r>
          </w:p>
        </w:tc>
        <w:tc>
          <w:tcPr>
            <w:tcW w:w="4420" w:type="dxa"/>
            <w:tcBorders>
              <w:top w:val="nil"/>
              <w:left w:val="nil"/>
              <w:bottom w:val="single" w:sz="4" w:space="0" w:color="C0C0C0"/>
              <w:right w:val="single" w:sz="4" w:space="0" w:color="C0C0C0"/>
            </w:tcBorders>
            <w:shd w:val="clear" w:color="auto" w:fill="auto"/>
            <w:vAlign w:val="center"/>
            <w:hideMark/>
          </w:tcPr>
          <w:p w14:paraId="19EDD819"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5487FEB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00437ED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2,63</w:t>
            </w:r>
          </w:p>
        </w:tc>
        <w:tc>
          <w:tcPr>
            <w:tcW w:w="1420" w:type="dxa"/>
            <w:tcBorders>
              <w:top w:val="nil"/>
              <w:left w:val="nil"/>
              <w:bottom w:val="single" w:sz="4" w:space="0" w:color="C0C0C0"/>
              <w:right w:val="single" w:sz="4" w:space="0" w:color="C0C0C0"/>
            </w:tcBorders>
            <w:shd w:val="clear" w:color="000000" w:fill="D7EAD3"/>
            <w:vAlign w:val="center"/>
            <w:hideMark/>
          </w:tcPr>
          <w:p w14:paraId="38658EB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1,11</w:t>
            </w:r>
          </w:p>
        </w:tc>
        <w:tc>
          <w:tcPr>
            <w:tcW w:w="1600" w:type="dxa"/>
            <w:tcBorders>
              <w:top w:val="nil"/>
              <w:left w:val="nil"/>
              <w:bottom w:val="single" w:sz="4" w:space="0" w:color="C0C0C0"/>
              <w:right w:val="single" w:sz="4" w:space="0" w:color="C0C0C0"/>
            </w:tcBorders>
            <w:shd w:val="clear" w:color="000000" w:fill="D7EAD3"/>
            <w:vAlign w:val="center"/>
            <w:hideMark/>
          </w:tcPr>
          <w:p w14:paraId="2B21CEF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3,03</w:t>
            </w:r>
          </w:p>
        </w:tc>
        <w:tc>
          <w:tcPr>
            <w:tcW w:w="1600" w:type="dxa"/>
            <w:tcBorders>
              <w:top w:val="nil"/>
              <w:left w:val="nil"/>
              <w:bottom w:val="single" w:sz="4" w:space="0" w:color="C0C0C0"/>
              <w:right w:val="single" w:sz="4" w:space="0" w:color="C0C0C0"/>
            </w:tcBorders>
            <w:shd w:val="clear" w:color="000000" w:fill="D7EAD3"/>
            <w:vAlign w:val="center"/>
            <w:hideMark/>
          </w:tcPr>
          <w:p w14:paraId="4B0CB31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3,48</w:t>
            </w:r>
          </w:p>
        </w:tc>
        <w:tc>
          <w:tcPr>
            <w:tcW w:w="1420" w:type="dxa"/>
            <w:tcBorders>
              <w:top w:val="nil"/>
              <w:left w:val="nil"/>
              <w:bottom w:val="single" w:sz="4" w:space="0" w:color="C0C0C0"/>
              <w:right w:val="single" w:sz="4" w:space="0" w:color="C0C0C0"/>
            </w:tcBorders>
            <w:shd w:val="clear" w:color="000000" w:fill="D7EAD3"/>
            <w:vAlign w:val="center"/>
            <w:hideMark/>
          </w:tcPr>
          <w:p w14:paraId="413F546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59574C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3,48</w:t>
            </w:r>
          </w:p>
        </w:tc>
        <w:tc>
          <w:tcPr>
            <w:tcW w:w="1660" w:type="dxa"/>
            <w:tcBorders>
              <w:top w:val="nil"/>
              <w:left w:val="nil"/>
              <w:bottom w:val="single" w:sz="4" w:space="0" w:color="C0C0C0"/>
              <w:right w:val="single" w:sz="4" w:space="0" w:color="C0C0C0"/>
            </w:tcBorders>
            <w:shd w:val="clear" w:color="000000" w:fill="D7EAD3"/>
            <w:vAlign w:val="center"/>
            <w:hideMark/>
          </w:tcPr>
          <w:p w14:paraId="41AD676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463EED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3,48</w:t>
            </w:r>
          </w:p>
        </w:tc>
        <w:tc>
          <w:tcPr>
            <w:tcW w:w="1480" w:type="dxa"/>
            <w:tcBorders>
              <w:top w:val="nil"/>
              <w:left w:val="nil"/>
              <w:bottom w:val="single" w:sz="4" w:space="0" w:color="C0C0C0"/>
              <w:right w:val="single" w:sz="4" w:space="0" w:color="C0C0C0"/>
            </w:tcBorders>
            <w:shd w:val="clear" w:color="000000" w:fill="D7EAD3"/>
            <w:vAlign w:val="center"/>
            <w:hideMark/>
          </w:tcPr>
          <w:p w14:paraId="78CDCE6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1,74</w:t>
            </w:r>
          </w:p>
        </w:tc>
        <w:tc>
          <w:tcPr>
            <w:tcW w:w="1440" w:type="dxa"/>
            <w:tcBorders>
              <w:top w:val="nil"/>
              <w:left w:val="nil"/>
              <w:bottom w:val="single" w:sz="4" w:space="0" w:color="C0C0C0"/>
              <w:right w:val="single" w:sz="4" w:space="0" w:color="C0C0C0"/>
            </w:tcBorders>
            <w:shd w:val="clear" w:color="000000" w:fill="D7EAD3"/>
            <w:vAlign w:val="center"/>
            <w:hideMark/>
          </w:tcPr>
          <w:p w14:paraId="0A74E0C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1,74</w:t>
            </w:r>
          </w:p>
        </w:tc>
        <w:tc>
          <w:tcPr>
            <w:tcW w:w="5799" w:type="dxa"/>
            <w:tcBorders>
              <w:top w:val="nil"/>
              <w:left w:val="nil"/>
              <w:bottom w:val="single" w:sz="4" w:space="0" w:color="C0C0C0"/>
              <w:right w:val="single" w:sz="4" w:space="0" w:color="C0C0C0"/>
            </w:tcBorders>
            <w:shd w:val="clear" w:color="000000" w:fill="FFFFCC"/>
            <w:vAlign w:val="center"/>
            <w:hideMark/>
          </w:tcPr>
          <w:p w14:paraId="40E0CAC0"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29FDA988" w14:textId="77777777" w:rsidTr="00913685">
        <w:trPr>
          <w:trHeight w:val="225"/>
          <w:jc w:val="center"/>
        </w:trPr>
        <w:tc>
          <w:tcPr>
            <w:tcW w:w="340" w:type="dxa"/>
            <w:tcBorders>
              <w:top w:val="nil"/>
              <w:left w:val="nil"/>
              <w:bottom w:val="nil"/>
              <w:right w:val="nil"/>
            </w:tcBorders>
            <w:shd w:val="clear" w:color="000000" w:fill="00B050"/>
            <w:noWrap/>
            <w:vAlign w:val="center"/>
            <w:hideMark/>
          </w:tcPr>
          <w:p w14:paraId="41CD776B"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НР</w:t>
            </w:r>
          </w:p>
        </w:tc>
        <w:tc>
          <w:tcPr>
            <w:tcW w:w="202" w:type="dxa"/>
            <w:tcBorders>
              <w:top w:val="nil"/>
              <w:left w:val="nil"/>
              <w:bottom w:val="nil"/>
              <w:right w:val="nil"/>
            </w:tcBorders>
            <w:shd w:val="clear" w:color="auto" w:fill="auto"/>
            <w:noWrap/>
            <w:vAlign w:val="bottom"/>
            <w:hideMark/>
          </w:tcPr>
          <w:p w14:paraId="026B0C1B"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FBC1F2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9.3</w:t>
            </w:r>
          </w:p>
        </w:tc>
        <w:tc>
          <w:tcPr>
            <w:tcW w:w="4420" w:type="dxa"/>
            <w:tcBorders>
              <w:top w:val="nil"/>
              <w:left w:val="nil"/>
              <w:bottom w:val="single" w:sz="4" w:space="0" w:color="C0C0C0"/>
              <w:right w:val="single" w:sz="4" w:space="0" w:color="C0C0C0"/>
            </w:tcBorders>
            <w:shd w:val="clear" w:color="auto" w:fill="auto"/>
            <w:vAlign w:val="center"/>
            <w:hideMark/>
          </w:tcPr>
          <w:p w14:paraId="4F050A78"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0F6F778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42488ED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2,63</w:t>
            </w:r>
          </w:p>
        </w:tc>
        <w:tc>
          <w:tcPr>
            <w:tcW w:w="1420" w:type="dxa"/>
            <w:tcBorders>
              <w:top w:val="nil"/>
              <w:left w:val="nil"/>
              <w:bottom w:val="single" w:sz="4" w:space="0" w:color="C0C0C0"/>
              <w:right w:val="single" w:sz="4" w:space="0" w:color="C0C0C0"/>
            </w:tcBorders>
            <w:shd w:val="clear" w:color="000000" w:fill="FFFFCC"/>
            <w:vAlign w:val="center"/>
            <w:hideMark/>
          </w:tcPr>
          <w:p w14:paraId="749DAFE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1,11</w:t>
            </w:r>
          </w:p>
        </w:tc>
        <w:tc>
          <w:tcPr>
            <w:tcW w:w="1600" w:type="dxa"/>
            <w:tcBorders>
              <w:top w:val="nil"/>
              <w:left w:val="nil"/>
              <w:bottom w:val="single" w:sz="4" w:space="0" w:color="C0C0C0"/>
              <w:right w:val="single" w:sz="4" w:space="0" w:color="C0C0C0"/>
            </w:tcBorders>
            <w:shd w:val="clear" w:color="000000" w:fill="FFFFCC"/>
            <w:vAlign w:val="center"/>
            <w:hideMark/>
          </w:tcPr>
          <w:p w14:paraId="607298F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3,03</w:t>
            </w:r>
          </w:p>
        </w:tc>
        <w:tc>
          <w:tcPr>
            <w:tcW w:w="1600" w:type="dxa"/>
            <w:tcBorders>
              <w:top w:val="nil"/>
              <w:left w:val="nil"/>
              <w:bottom w:val="single" w:sz="4" w:space="0" w:color="C0C0C0"/>
              <w:right w:val="single" w:sz="4" w:space="0" w:color="C0C0C0"/>
            </w:tcBorders>
            <w:shd w:val="clear" w:color="000000" w:fill="FFFFCC"/>
            <w:vAlign w:val="center"/>
            <w:hideMark/>
          </w:tcPr>
          <w:p w14:paraId="276350C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3,48</w:t>
            </w:r>
          </w:p>
        </w:tc>
        <w:tc>
          <w:tcPr>
            <w:tcW w:w="1420" w:type="dxa"/>
            <w:tcBorders>
              <w:top w:val="nil"/>
              <w:left w:val="nil"/>
              <w:bottom w:val="single" w:sz="4" w:space="0" w:color="C0C0C0"/>
              <w:right w:val="single" w:sz="4" w:space="0" w:color="C0C0C0"/>
            </w:tcBorders>
            <w:shd w:val="clear" w:color="000000" w:fill="FFFFCC"/>
            <w:vAlign w:val="center"/>
            <w:hideMark/>
          </w:tcPr>
          <w:p w14:paraId="281E2D8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8C60C2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3,48</w:t>
            </w:r>
          </w:p>
        </w:tc>
        <w:tc>
          <w:tcPr>
            <w:tcW w:w="1660" w:type="dxa"/>
            <w:tcBorders>
              <w:top w:val="nil"/>
              <w:left w:val="nil"/>
              <w:bottom w:val="single" w:sz="4" w:space="0" w:color="C0C0C0"/>
              <w:right w:val="single" w:sz="4" w:space="0" w:color="C0C0C0"/>
            </w:tcBorders>
            <w:shd w:val="clear" w:color="000000" w:fill="FFFFCC"/>
            <w:vAlign w:val="center"/>
            <w:hideMark/>
          </w:tcPr>
          <w:p w14:paraId="50CC37A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57F466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3,48</w:t>
            </w:r>
          </w:p>
        </w:tc>
        <w:tc>
          <w:tcPr>
            <w:tcW w:w="1480" w:type="dxa"/>
            <w:tcBorders>
              <w:top w:val="nil"/>
              <w:left w:val="nil"/>
              <w:bottom w:val="single" w:sz="4" w:space="0" w:color="C0C0C0"/>
              <w:right w:val="single" w:sz="4" w:space="0" w:color="C0C0C0"/>
            </w:tcBorders>
            <w:shd w:val="clear" w:color="000000" w:fill="D7EAD3"/>
            <w:vAlign w:val="center"/>
            <w:hideMark/>
          </w:tcPr>
          <w:p w14:paraId="3EBC9D4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1,74</w:t>
            </w:r>
          </w:p>
        </w:tc>
        <w:tc>
          <w:tcPr>
            <w:tcW w:w="1440" w:type="dxa"/>
            <w:tcBorders>
              <w:top w:val="nil"/>
              <w:left w:val="nil"/>
              <w:bottom w:val="single" w:sz="4" w:space="0" w:color="C0C0C0"/>
              <w:right w:val="single" w:sz="4" w:space="0" w:color="C0C0C0"/>
            </w:tcBorders>
            <w:shd w:val="clear" w:color="000000" w:fill="D7EAD3"/>
            <w:vAlign w:val="center"/>
            <w:hideMark/>
          </w:tcPr>
          <w:p w14:paraId="64E9BD8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1,74</w:t>
            </w:r>
          </w:p>
        </w:tc>
        <w:tc>
          <w:tcPr>
            <w:tcW w:w="5799" w:type="dxa"/>
            <w:tcBorders>
              <w:top w:val="nil"/>
              <w:left w:val="nil"/>
              <w:bottom w:val="single" w:sz="4" w:space="0" w:color="C0C0C0"/>
              <w:right w:val="single" w:sz="4" w:space="0" w:color="C0C0C0"/>
            </w:tcBorders>
            <w:shd w:val="clear" w:color="000000" w:fill="FFFFCC"/>
            <w:vAlign w:val="center"/>
            <w:hideMark/>
          </w:tcPr>
          <w:p w14:paraId="7618A1A2" w14:textId="77777777" w:rsidR="00913685" w:rsidRPr="00913685" w:rsidRDefault="00913685" w:rsidP="00913685">
            <w:pPr>
              <w:rPr>
                <w:rFonts w:ascii="Tahoma" w:hAnsi="Tahoma" w:cs="Tahoma"/>
                <w:sz w:val="11"/>
                <w:szCs w:val="11"/>
              </w:rPr>
            </w:pPr>
            <w:r w:rsidRPr="00913685">
              <w:rPr>
                <w:rFonts w:ascii="Tahoma" w:hAnsi="Tahoma" w:cs="Tahoma"/>
                <w:sz w:val="11"/>
                <w:szCs w:val="11"/>
              </w:rPr>
              <w:t>в соответствии с законодательством</w:t>
            </w:r>
          </w:p>
        </w:tc>
      </w:tr>
      <w:tr w:rsidR="00913685" w:rsidRPr="00913685" w14:paraId="16C98353" w14:textId="77777777" w:rsidTr="00913685">
        <w:trPr>
          <w:trHeight w:val="225"/>
          <w:jc w:val="center"/>
        </w:trPr>
        <w:tc>
          <w:tcPr>
            <w:tcW w:w="340" w:type="dxa"/>
            <w:tcBorders>
              <w:top w:val="nil"/>
              <w:left w:val="nil"/>
              <w:bottom w:val="nil"/>
              <w:right w:val="nil"/>
            </w:tcBorders>
            <w:shd w:val="clear" w:color="auto" w:fill="auto"/>
            <w:noWrap/>
            <w:vAlign w:val="center"/>
            <w:hideMark/>
          </w:tcPr>
          <w:p w14:paraId="035D8C9E"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36E84471"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79681F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w:t>
            </w:r>
          </w:p>
        </w:tc>
        <w:tc>
          <w:tcPr>
            <w:tcW w:w="4420" w:type="dxa"/>
            <w:tcBorders>
              <w:top w:val="nil"/>
              <w:left w:val="nil"/>
              <w:bottom w:val="single" w:sz="4" w:space="0" w:color="C0C0C0"/>
              <w:right w:val="single" w:sz="4" w:space="0" w:color="C0C0C0"/>
            </w:tcBorders>
            <w:shd w:val="clear" w:color="auto" w:fill="auto"/>
            <w:vAlign w:val="center"/>
            <w:hideMark/>
          </w:tcPr>
          <w:p w14:paraId="34057FB5"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201107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0DE119D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FA935E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6986C9B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72F5850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4FFCB6E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10,23</w:t>
            </w:r>
          </w:p>
        </w:tc>
        <w:tc>
          <w:tcPr>
            <w:tcW w:w="1660" w:type="dxa"/>
            <w:tcBorders>
              <w:top w:val="nil"/>
              <w:left w:val="nil"/>
              <w:bottom w:val="single" w:sz="4" w:space="0" w:color="C0C0C0"/>
              <w:right w:val="single" w:sz="4" w:space="0" w:color="C0C0C0"/>
            </w:tcBorders>
            <w:shd w:val="clear" w:color="000000" w:fill="D7EAD3"/>
            <w:vAlign w:val="center"/>
            <w:hideMark/>
          </w:tcPr>
          <w:p w14:paraId="2D00BA1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10,23</w:t>
            </w:r>
          </w:p>
        </w:tc>
        <w:tc>
          <w:tcPr>
            <w:tcW w:w="1660" w:type="dxa"/>
            <w:tcBorders>
              <w:top w:val="nil"/>
              <w:left w:val="nil"/>
              <w:bottom w:val="single" w:sz="4" w:space="0" w:color="C0C0C0"/>
              <w:right w:val="single" w:sz="4" w:space="0" w:color="C0C0C0"/>
            </w:tcBorders>
            <w:shd w:val="clear" w:color="000000" w:fill="D7EAD3"/>
            <w:vAlign w:val="center"/>
            <w:hideMark/>
          </w:tcPr>
          <w:p w14:paraId="0FEF005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EEC94C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51425E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60FDFA2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0A73C7ED"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1F922F70" w14:textId="77777777" w:rsidTr="00913685">
        <w:trPr>
          <w:trHeight w:val="225"/>
          <w:jc w:val="center"/>
        </w:trPr>
        <w:tc>
          <w:tcPr>
            <w:tcW w:w="340" w:type="dxa"/>
            <w:tcBorders>
              <w:top w:val="nil"/>
              <w:left w:val="nil"/>
              <w:bottom w:val="nil"/>
              <w:right w:val="nil"/>
            </w:tcBorders>
            <w:shd w:val="clear" w:color="000000" w:fill="00B0F0"/>
            <w:noWrap/>
            <w:vAlign w:val="center"/>
            <w:hideMark/>
          </w:tcPr>
          <w:p w14:paraId="4BBFD1C8"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П</w:t>
            </w:r>
          </w:p>
        </w:tc>
        <w:tc>
          <w:tcPr>
            <w:tcW w:w="202" w:type="dxa"/>
            <w:tcBorders>
              <w:top w:val="nil"/>
              <w:left w:val="nil"/>
              <w:bottom w:val="nil"/>
              <w:right w:val="nil"/>
            </w:tcBorders>
            <w:shd w:val="clear" w:color="auto" w:fill="auto"/>
            <w:noWrap/>
            <w:vAlign w:val="bottom"/>
            <w:hideMark/>
          </w:tcPr>
          <w:p w14:paraId="18DFBC33"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A43C27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10.0.1</w:t>
            </w:r>
          </w:p>
        </w:tc>
        <w:tc>
          <w:tcPr>
            <w:tcW w:w="4420" w:type="dxa"/>
            <w:tcBorders>
              <w:top w:val="nil"/>
              <w:left w:val="nil"/>
              <w:bottom w:val="single" w:sz="4" w:space="0" w:color="C0C0C0"/>
              <w:right w:val="single" w:sz="4" w:space="0" w:color="C0C0C0"/>
            </w:tcBorders>
            <w:shd w:val="clear" w:color="auto" w:fill="auto"/>
            <w:vAlign w:val="center"/>
            <w:hideMark/>
          </w:tcPr>
          <w:p w14:paraId="74897766"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8B6682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68C6BA2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2AE001B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6EADE4D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20315B3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2084DC3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240018C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5,47</w:t>
            </w:r>
          </w:p>
        </w:tc>
        <w:tc>
          <w:tcPr>
            <w:tcW w:w="1660" w:type="dxa"/>
            <w:tcBorders>
              <w:top w:val="nil"/>
              <w:left w:val="nil"/>
              <w:bottom w:val="single" w:sz="4" w:space="0" w:color="C0C0C0"/>
              <w:right w:val="single" w:sz="4" w:space="0" w:color="C0C0C0"/>
            </w:tcBorders>
            <w:shd w:val="clear" w:color="000000" w:fill="FFFFCC"/>
            <w:vAlign w:val="center"/>
            <w:hideMark/>
          </w:tcPr>
          <w:p w14:paraId="32C316A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14903C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921929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802CE9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2EBCE461"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6B084E2F" w14:textId="77777777" w:rsidTr="00913685">
        <w:trPr>
          <w:trHeight w:val="225"/>
          <w:jc w:val="center"/>
        </w:trPr>
        <w:tc>
          <w:tcPr>
            <w:tcW w:w="340" w:type="dxa"/>
            <w:tcBorders>
              <w:top w:val="nil"/>
              <w:left w:val="nil"/>
              <w:bottom w:val="nil"/>
              <w:right w:val="nil"/>
            </w:tcBorders>
            <w:shd w:val="clear" w:color="000000" w:fill="00B0F0"/>
            <w:noWrap/>
            <w:vAlign w:val="center"/>
            <w:hideMark/>
          </w:tcPr>
          <w:p w14:paraId="46329921"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П</w:t>
            </w:r>
          </w:p>
        </w:tc>
        <w:tc>
          <w:tcPr>
            <w:tcW w:w="202" w:type="dxa"/>
            <w:tcBorders>
              <w:top w:val="nil"/>
              <w:left w:val="nil"/>
              <w:bottom w:val="nil"/>
              <w:right w:val="nil"/>
            </w:tcBorders>
            <w:shd w:val="clear" w:color="auto" w:fill="auto"/>
            <w:noWrap/>
            <w:vAlign w:val="bottom"/>
            <w:hideMark/>
          </w:tcPr>
          <w:p w14:paraId="1E295EBB"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423FA4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10.0.2</w:t>
            </w:r>
          </w:p>
        </w:tc>
        <w:tc>
          <w:tcPr>
            <w:tcW w:w="4420" w:type="dxa"/>
            <w:tcBorders>
              <w:top w:val="nil"/>
              <w:left w:val="nil"/>
              <w:bottom w:val="single" w:sz="4" w:space="0" w:color="C0C0C0"/>
              <w:right w:val="single" w:sz="4" w:space="0" w:color="C0C0C0"/>
            </w:tcBorders>
            <w:shd w:val="clear" w:color="auto" w:fill="auto"/>
            <w:vAlign w:val="center"/>
            <w:hideMark/>
          </w:tcPr>
          <w:p w14:paraId="63468263" w14:textId="77777777" w:rsidR="00913685" w:rsidRPr="00913685" w:rsidRDefault="00913685" w:rsidP="00913685">
            <w:pPr>
              <w:ind w:firstLineChars="200" w:firstLine="220"/>
              <w:rPr>
                <w:rFonts w:ascii="Tahoma" w:hAnsi="Tahoma" w:cs="Tahoma"/>
                <w:sz w:val="11"/>
                <w:szCs w:val="11"/>
              </w:rPr>
            </w:pPr>
            <w:r w:rsidRPr="00913685">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304FA1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10FA197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65AEF7E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0468B8A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407FA0F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7B4E676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09E21EE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10,93</w:t>
            </w:r>
          </w:p>
        </w:tc>
        <w:tc>
          <w:tcPr>
            <w:tcW w:w="1660" w:type="dxa"/>
            <w:tcBorders>
              <w:top w:val="nil"/>
              <w:left w:val="nil"/>
              <w:bottom w:val="single" w:sz="4" w:space="0" w:color="C0C0C0"/>
              <w:right w:val="single" w:sz="4" w:space="0" w:color="C0C0C0"/>
            </w:tcBorders>
            <w:shd w:val="clear" w:color="000000" w:fill="FFFFCC"/>
            <w:vAlign w:val="center"/>
            <w:hideMark/>
          </w:tcPr>
          <w:p w14:paraId="42C781C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ACA28D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88DF53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3904CD2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083EC495"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75ED1D16" w14:textId="77777777" w:rsidTr="00913685">
        <w:trPr>
          <w:trHeight w:val="450"/>
          <w:jc w:val="center"/>
        </w:trPr>
        <w:tc>
          <w:tcPr>
            <w:tcW w:w="340" w:type="dxa"/>
            <w:tcBorders>
              <w:top w:val="nil"/>
              <w:left w:val="nil"/>
              <w:bottom w:val="nil"/>
              <w:right w:val="nil"/>
            </w:tcBorders>
            <w:shd w:val="clear" w:color="000000" w:fill="B7DEE8"/>
            <w:noWrap/>
            <w:vAlign w:val="center"/>
            <w:hideMark/>
          </w:tcPr>
          <w:p w14:paraId="38AC5AE9"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П</w:t>
            </w:r>
          </w:p>
        </w:tc>
        <w:tc>
          <w:tcPr>
            <w:tcW w:w="202" w:type="dxa"/>
            <w:tcBorders>
              <w:top w:val="nil"/>
              <w:left w:val="nil"/>
              <w:bottom w:val="nil"/>
              <w:right w:val="nil"/>
            </w:tcBorders>
            <w:shd w:val="clear" w:color="auto" w:fill="auto"/>
            <w:noWrap/>
            <w:vAlign w:val="bottom"/>
            <w:hideMark/>
          </w:tcPr>
          <w:p w14:paraId="47285D9B"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29BEFA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10.3</w:t>
            </w:r>
          </w:p>
        </w:tc>
        <w:tc>
          <w:tcPr>
            <w:tcW w:w="4420" w:type="dxa"/>
            <w:tcBorders>
              <w:top w:val="nil"/>
              <w:left w:val="nil"/>
              <w:bottom w:val="single" w:sz="4" w:space="0" w:color="C0C0C0"/>
              <w:right w:val="single" w:sz="4" w:space="0" w:color="C0C0C0"/>
            </w:tcBorders>
            <w:shd w:val="clear" w:color="auto" w:fill="auto"/>
            <w:vAlign w:val="center"/>
            <w:hideMark/>
          </w:tcPr>
          <w:p w14:paraId="6345CC88"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7C468C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14F47F4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02C45AC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41DA774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751EBE7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377E3D7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10,23</w:t>
            </w:r>
          </w:p>
        </w:tc>
        <w:tc>
          <w:tcPr>
            <w:tcW w:w="1660" w:type="dxa"/>
            <w:tcBorders>
              <w:top w:val="nil"/>
              <w:left w:val="nil"/>
              <w:bottom w:val="single" w:sz="4" w:space="0" w:color="C0C0C0"/>
              <w:right w:val="single" w:sz="4" w:space="0" w:color="C0C0C0"/>
            </w:tcBorders>
            <w:shd w:val="clear" w:color="000000" w:fill="FFFFCC"/>
            <w:vAlign w:val="center"/>
            <w:hideMark/>
          </w:tcPr>
          <w:p w14:paraId="0107D9E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10,23</w:t>
            </w:r>
          </w:p>
        </w:tc>
        <w:tc>
          <w:tcPr>
            <w:tcW w:w="1660" w:type="dxa"/>
            <w:tcBorders>
              <w:top w:val="nil"/>
              <w:left w:val="nil"/>
              <w:bottom w:val="single" w:sz="4" w:space="0" w:color="C0C0C0"/>
              <w:right w:val="single" w:sz="4" w:space="0" w:color="C0C0C0"/>
            </w:tcBorders>
            <w:shd w:val="clear" w:color="000000" w:fill="FFFFCC"/>
            <w:vAlign w:val="center"/>
            <w:hideMark/>
          </w:tcPr>
          <w:p w14:paraId="253FB2E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7BE6FE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FD6DFA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714F8BE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13B7315B" w14:textId="77777777" w:rsidR="00913685" w:rsidRPr="00913685" w:rsidRDefault="00913685" w:rsidP="00913685">
            <w:pPr>
              <w:rPr>
                <w:rFonts w:ascii="Tahoma" w:hAnsi="Tahoma" w:cs="Tahoma"/>
                <w:sz w:val="11"/>
                <w:szCs w:val="11"/>
              </w:rPr>
            </w:pPr>
            <w:r w:rsidRPr="00913685">
              <w:rPr>
                <w:rFonts w:ascii="Tahoma" w:hAnsi="Tahoma" w:cs="Tahoma"/>
                <w:sz w:val="11"/>
                <w:szCs w:val="11"/>
              </w:rPr>
              <w:t>в соответствии с методическими указаниями, организция не является гарантирующим поставщиком</w:t>
            </w:r>
          </w:p>
        </w:tc>
      </w:tr>
      <w:tr w:rsidR="00913685" w:rsidRPr="00913685" w14:paraId="4463114B" w14:textId="77777777" w:rsidTr="00913685">
        <w:trPr>
          <w:trHeight w:val="405"/>
          <w:jc w:val="center"/>
        </w:trPr>
        <w:tc>
          <w:tcPr>
            <w:tcW w:w="340" w:type="dxa"/>
            <w:tcBorders>
              <w:top w:val="nil"/>
              <w:left w:val="nil"/>
              <w:bottom w:val="nil"/>
              <w:right w:val="nil"/>
            </w:tcBorders>
            <w:shd w:val="clear" w:color="000000" w:fill="FFFFFF"/>
            <w:noWrap/>
            <w:vAlign w:val="center"/>
            <w:hideMark/>
          </w:tcPr>
          <w:p w14:paraId="2481DB91"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lastRenderedPageBreak/>
              <w:t> </w:t>
            </w:r>
          </w:p>
        </w:tc>
        <w:tc>
          <w:tcPr>
            <w:tcW w:w="202" w:type="dxa"/>
            <w:tcBorders>
              <w:top w:val="nil"/>
              <w:left w:val="nil"/>
              <w:bottom w:val="nil"/>
              <w:right w:val="nil"/>
            </w:tcBorders>
            <w:shd w:val="clear" w:color="auto" w:fill="auto"/>
            <w:noWrap/>
            <w:vAlign w:val="bottom"/>
            <w:hideMark/>
          </w:tcPr>
          <w:p w14:paraId="24D105D8"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1DA03D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w:t>
            </w:r>
          </w:p>
        </w:tc>
        <w:tc>
          <w:tcPr>
            <w:tcW w:w="4420" w:type="dxa"/>
            <w:tcBorders>
              <w:top w:val="nil"/>
              <w:left w:val="nil"/>
              <w:bottom w:val="single" w:sz="4" w:space="0" w:color="C0C0C0"/>
              <w:right w:val="single" w:sz="4" w:space="0" w:color="C0C0C0"/>
            </w:tcBorders>
            <w:shd w:val="clear" w:color="auto" w:fill="auto"/>
            <w:vAlign w:val="center"/>
            <w:hideMark/>
          </w:tcPr>
          <w:p w14:paraId="23D216D0"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4DC1FCE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260F5A5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157,65</w:t>
            </w:r>
          </w:p>
        </w:tc>
        <w:tc>
          <w:tcPr>
            <w:tcW w:w="1420" w:type="dxa"/>
            <w:tcBorders>
              <w:top w:val="nil"/>
              <w:left w:val="nil"/>
              <w:bottom w:val="single" w:sz="4" w:space="0" w:color="C0C0C0"/>
              <w:right w:val="single" w:sz="4" w:space="0" w:color="C0C0C0"/>
            </w:tcBorders>
            <w:shd w:val="clear" w:color="000000" w:fill="FFFFCC"/>
            <w:vAlign w:val="center"/>
            <w:hideMark/>
          </w:tcPr>
          <w:p w14:paraId="3609BF8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518,10</w:t>
            </w:r>
          </w:p>
        </w:tc>
        <w:tc>
          <w:tcPr>
            <w:tcW w:w="1600" w:type="dxa"/>
            <w:tcBorders>
              <w:top w:val="nil"/>
              <w:left w:val="nil"/>
              <w:bottom w:val="single" w:sz="4" w:space="0" w:color="C0C0C0"/>
              <w:right w:val="single" w:sz="4" w:space="0" w:color="C0C0C0"/>
            </w:tcBorders>
            <w:shd w:val="clear" w:color="000000" w:fill="FFFFCC"/>
            <w:vAlign w:val="center"/>
            <w:hideMark/>
          </w:tcPr>
          <w:p w14:paraId="2F067F6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163,37</w:t>
            </w:r>
          </w:p>
        </w:tc>
        <w:tc>
          <w:tcPr>
            <w:tcW w:w="1600" w:type="dxa"/>
            <w:tcBorders>
              <w:top w:val="nil"/>
              <w:left w:val="nil"/>
              <w:bottom w:val="single" w:sz="4" w:space="0" w:color="C0C0C0"/>
              <w:right w:val="single" w:sz="4" w:space="0" w:color="C0C0C0"/>
            </w:tcBorders>
            <w:shd w:val="clear" w:color="000000" w:fill="FFFFCC"/>
            <w:vAlign w:val="center"/>
            <w:hideMark/>
          </w:tcPr>
          <w:p w14:paraId="275283F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167,75</w:t>
            </w:r>
          </w:p>
        </w:tc>
        <w:tc>
          <w:tcPr>
            <w:tcW w:w="1420" w:type="dxa"/>
            <w:tcBorders>
              <w:top w:val="nil"/>
              <w:left w:val="nil"/>
              <w:bottom w:val="single" w:sz="4" w:space="0" w:color="C0C0C0"/>
              <w:right w:val="single" w:sz="4" w:space="0" w:color="C0C0C0"/>
            </w:tcBorders>
            <w:shd w:val="clear" w:color="000000" w:fill="FFFFCC"/>
            <w:vAlign w:val="center"/>
            <w:hideMark/>
          </w:tcPr>
          <w:p w14:paraId="239C48C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530,45</w:t>
            </w:r>
          </w:p>
        </w:tc>
        <w:tc>
          <w:tcPr>
            <w:tcW w:w="1660" w:type="dxa"/>
            <w:tcBorders>
              <w:top w:val="nil"/>
              <w:left w:val="nil"/>
              <w:bottom w:val="single" w:sz="4" w:space="0" w:color="C0C0C0"/>
              <w:right w:val="single" w:sz="4" w:space="0" w:color="C0C0C0"/>
            </w:tcBorders>
            <w:shd w:val="clear" w:color="000000" w:fill="FFFFCC"/>
            <w:vAlign w:val="center"/>
            <w:hideMark/>
          </w:tcPr>
          <w:p w14:paraId="3DA0FC2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698,20</w:t>
            </w:r>
          </w:p>
        </w:tc>
        <w:tc>
          <w:tcPr>
            <w:tcW w:w="1660" w:type="dxa"/>
            <w:tcBorders>
              <w:top w:val="nil"/>
              <w:left w:val="nil"/>
              <w:bottom w:val="single" w:sz="4" w:space="0" w:color="C0C0C0"/>
              <w:right w:val="single" w:sz="4" w:space="0" w:color="C0C0C0"/>
            </w:tcBorders>
            <w:shd w:val="clear" w:color="000000" w:fill="FFFFCC"/>
            <w:vAlign w:val="center"/>
            <w:hideMark/>
          </w:tcPr>
          <w:p w14:paraId="63F5E8F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-4,63</w:t>
            </w:r>
          </w:p>
        </w:tc>
        <w:tc>
          <w:tcPr>
            <w:tcW w:w="1660" w:type="dxa"/>
            <w:tcBorders>
              <w:top w:val="nil"/>
              <w:left w:val="nil"/>
              <w:bottom w:val="single" w:sz="4" w:space="0" w:color="C0C0C0"/>
              <w:right w:val="single" w:sz="4" w:space="0" w:color="C0C0C0"/>
            </w:tcBorders>
            <w:shd w:val="clear" w:color="000000" w:fill="FFFFCC"/>
            <w:vAlign w:val="center"/>
            <w:hideMark/>
          </w:tcPr>
          <w:p w14:paraId="6BF7172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163,12</w:t>
            </w:r>
          </w:p>
        </w:tc>
        <w:tc>
          <w:tcPr>
            <w:tcW w:w="1480" w:type="dxa"/>
            <w:tcBorders>
              <w:top w:val="nil"/>
              <w:left w:val="nil"/>
              <w:bottom w:val="single" w:sz="4" w:space="0" w:color="C0C0C0"/>
              <w:right w:val="single" w:sz="4" w:space="0" w:color="C0C0C0"/>
            </w:tcBorders>
            <w:shd w:val="clear" w:color="000000" w:fill="D7EAD3"/>
            <w:vAlign w:val="center"/>
            <w:hideMark/>
          </w:tcPr>
          <w:p w14:paraId="01413C8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81,56</w:t>
            </w:r>
          </w:p>
        </w:tc>
        <w:tc>
          <w:tcPr>
            <w:tcW w:w="1440" w:type="dxa"/>
            <w:tcBorders>
              <w:top w:val="nil"/>
              <w:left w:val="nil"/>
              <w:bottom w:val="single" w:sz="4" w:space="0" w:color="C0C0C0"/>
              <w:right w:val="single" w:sz="4" w:space="0" w:color="C0C0C0"/>
            </w:tcBorders>
            <w:shd w:val="clear" w:color="000000" w:fill="D7EAD3"/>
            <w:vAlign w:val="center"/>
            <w:hideMark/>
          </w:tcPr>
          <w:p w14:paraId="3EBC6BA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81,56</w:t>
            </w:r>
          </w:p>
        </w:tc>
        <w:tc>
          <w:tcPr>
            <w:tcW w:w="5799" w:type="dxa"/>
            <w:tcBorders>
              <w:top w:val="nil"/>
              <w:left w:val="nil"/>
              <w:bottom w:val="single" w:sz="4" w:space="0" w:color="C0C0C0"/>
              <w:right w:val="single" w:sz="4" w:space="0" w:color="C0C0C0"/>
            </w:tcBorders>
            <w:shd w:val="clear" w:color="000000" w:fill="FFFFCC"/>
            <w:vAlign w:val="center"/>
            <w:hideMark/>
          </w:tcPr>
          <w:p w14:paraId="5D7AA043"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38824E0B" w14:textId="77777777" w:rsidTr="00913685">
        <w:trPr>
          <w:trHeight w:val="225"/>
          <w:jc w:val="center"/>
        </w:trPr>
        <w:tc>
          <w:tcPr>
            <w:tcW w:w="340" w:type="dxa"/>
            <w:tcBorders>
              <w:top w:val="nil"/>
              <w:left w:val="nil"/>
              <w:bottom w:val="nil"/>
              <w:right w:val="nil"/>
            </w:tcBorders>
            <w:shd w:val="clear" w:color="000000" w:fill="FFFFFF"/>
            <w:noWrap/>
            <w:vAlign w:val="center"/>
            <w:hideMark/>
          </w:tcPr>
          <w:p w14:paraId="279B33C1"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 </w:t>
            </w:r>
          </w:p>
        </w:tc>
        <w:tc>
          <w:tcPr>
            <w:tcW w:w="202" w:type="dxa"/>
            <w:tcBorders>
              <w:top w:val="nil"/>
              <w:left w:val="nil"/>
              <w:bottom w:val="nil"/>
              <w:right w:val="nil"/>
            </w:tcBorders>
            <w:shd w:val="clear" w:color="auto" w:fill="auto"/>
            <w:noWrap/>
            <w:vAlign w:val="bottom"/>
            <w:hideMark/>
          </w:tcPr>
          <w:p w14:paraId="081D2DDC"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27513F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15.1</w:t>
            </w:r>
          </w:p>
        </w:tc>
        <w:tc>
          <w:tcPr>
            <w:tcW w:w="4420" w:type="dxa"/>
            <w:tcBorders>
              <w:top w:val="nil"/>
              <w:left w:val="nil"/>
              <w:bottom w:val="single" w:sz="4" w:space="0" w:color="C0C0C0"/>
              <w:right w:val="single" w:sz="4" w:space="0" w:color="C0C0C0"/>
            </w:tcBorders>
            <w:shd w:val="clear" w:color="auto" w:fill="auto"/>
            <w:vAlign w:val="center"/>
            <w:hideMark/>
          </w:tcPr>
          <w:p w14:paraId="408C73D4"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744583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43F92BC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46,24</w:t>
            </w:r>
          </w:p>
        </w:tc>
        <w:tc>
          <w:tcPr>
            <w:tcW w:w="1420" w:type="dxa"/>
            <w:tcBorders>
              <w:top w:val="nil"/>
              <w:left w:val="nil"/>
              <w:bottom w:val="single" w:sz="4" w:space="0" w:color="C0C0C0"/>
              <w:right w:val="single" w:sz="4" w:space="0" w:color="C0C0C0"/>
            </w:tcBorders>
            <w:shd w:val="clear" w:color="000000" w:fill="FFFFCC"/>
            <w:vAlign w:val="center"/>
            <w:hideMark/>
          </w:tcPr>
          <w:p w14:paraId="4910ECB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474,05</w:t>
            </w:r>
          </w:p>
        </w:tc>
        <w:tc>
          <w:tcPr>
            <w:tcW w:w="1600" w:type="dxa"/>
            <w:tcBorders>
              <w:top w:val="nil"/>
              <w:left w:val="nil"/>
              <w:bottom w:val="single" w:sz="4" w:space="0" w:color="C0C0C0"/>
              <w:right w:val="single" w:sz="4" w:space="0" w:color="C0C0C0"/>
            </w:tcBorders>
            <w:shd w:val="clear" w:color="000000" w:fill="FFFFCC"/>
            <w:vAlign w:val="center"/>
            <w:hideMark/>
          </w:tcPr>
          <w:p w14:paraId="29564BF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63,71</w:t>
            </w:r>
          </w:p>
        </w:tc>
        <w:tc>
          <w:tcPr>
            <w:tcW w:w="1600" w:type="dxa"/>
            <w:tcBorders>
              <w:top w:val="nil"/>
              <w:left w:val="nil"/>
              <w:bottom w:val="single" w:sz="4" w:space="0" w:color="C0C0C0"/>
              <w:right w:val="single" w:sz="4" w:space="0" w:color="C0C0C0"/>
            </w:tcBorders>
            <w:shd w:val="clear" w:color="000000" w:fill="FFFFCC"/>
            <w:vAlign w:val="center"/>
            <w:hideMark/>
          </w:tcPr>
          <w:p w14:paraId="6EAD765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49,21</w:t>
            </w:r>
          </w:p>
        </w:tc>
        <w:tc>
          <w:tcPr>
            <w:tcW w:w="1420" w:type="dxa"/>
            <w:tcBorders>
              <w:top w:val="nil"/>
              <w:left w:val="nil"/>
              <w:bottom w:val="single" w:sz="4" w:space="0" w:color="C0C0C0"/>
              <w:right w:val="single" w:sz="4" w:space="0" w:color="C0C0C0"/>
            </w:tcBorders>
            <w:shd w:val="clear" w:color="000000" w:fill="FFFFCC"/>
            <w:vAlign w:val="center"/>
            <w:hideMark/>
          </w:tcPr>
          <w:p w14:paraId="0FA183C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183,53</w:t>
            </w:r>
          </w:p>
        </w:tc>
        <w:tc>
          <w:tcPr>
            <w:tcW w:w="1660" w:type="dxa"/>
            <w:tcBorders>
              <w:top w:val="nil"/>
              <w:left w:val="nil"/>
              <w:bottom w:val="single" w:sz="4" w:space="0" w:color="C0C0C0"/>
              <w:right w:val="single" w:sz="4" w:space="0" w:color="C0C0C0"/>
            </w:tcBorders>
            <w:shd w:val="clear" w:color="000000" w:fill="FFFFCC"/>
            <w:vAlign w:val="center"/>
            <w:hideMark/>
          </w:tcPr>
          <w:p w14:paraId="42494E8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232,73</w:t>
            </w:r>
          </w:p>
        </w:tc>
        <w:tc>
          <w:tcPr>
            <w:tcW w:w="1660" w:type="dxa"/>
            <w:tcBorders>
              <w:top w:val="nil"/>
              <w:left w:val="nil"/>
              <w:bottom w:val="single" w:sz="4" w:space="0" w:color="C0C0C0"/>
              <w:right w:val="single" w:sz="4" w:space="0" w:color="C0C0C0"/>
            </w:tcBorders>
            <w:shd w:val="clear" w:color="000000" w:fill="FFFFCC"/>
            <w:vAlign w:val="center"/>
            <w:hideMark/>
          </w:tcPr>
          <w:p w14:paraId="11562D5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2173BF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63,18</w:t>
            </w:r>
          </w:p>
        </w:tc>
        <w:tc>
          <w:tcPr>
            <w:tcW w:w="1480" w:type="dxa"/>
            <w:tcBorders>
              <w:top w:val="nil"/>
              <w:left w:val="nil"/>
              <w:bottom w:val="single" w:sz="4" w:space="0" w:color="C0C0C0"/>
              <w:right w:val="single" w:sz="4" w:space="0" w:color="C0C0C0"/>
            </w:tcBorders>
            <w:shd w:val="clear" w:color="000000" w:fill="D7EAD3"/>
            <w:vAlign w:val="center"/>
            <w:hideMark/>
          </w:tcPr>
          <w:p w14:paraId="4063BA1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31,59</w:t>
            </w:r>
          </w:p>
        </w:tc>
        <w:tc>
          <w:tcPr>
            <w:tcW w:w="1440" w:type="dxa"/>
            <w:tcBorders>
              <w:top w:val="nil"/>
              <w:left w:val="nil"/>
              <w:bottom w:val="single" w:sz="4" w:space="0" w:color="C0C0C0"/>
              <w:right w:val="single" w:sz="4" w:space="0" w:color="C0C0C0"/>
            </w:tcBorders>
            <w:shd w:val="clear" w:color="000000" w:fill="D7EAD3"/>
            <w:vAlign w:val="center"/>
            <w:hideMark/>
          </w:tcPr>
          <w:p w14:paraId="4CE6AB8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31,59</w:t>
            </w:r>
          </w:p>
        </w:tc>
        <w:tc>
          <w:tcPr>
            <w:tcW w:w="5799" w:type="dxa"/>
            <w:tcBorders>
              <w:top w:val="nil"/>
              <w:left w:val="nil"/>
              <w:bottom w:val="single" w:sz="4" w:space="0" w:color="C0C0C0"/>
              <w:right w:val="single" w:sz="4" w:space="0" w:color="C0C0C0"/>
            </w:tcBorders>
            <w:shd w:val="clear" w:color="000000" w:fill="FFFFCC"/>
            <w:vAlign w:val="center"/>
            <w:hideMark/>
          </w:tcPr>
          <w:p w14:paraId="484FCD43"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7FFA3A0C" w14:textId="77777777" w:rsidTr="00913685">
        <w:trPr>
          <w:trHeight w:val="225"/>
          <w:jc w:val="center"/>
        </w:trPr>
        <w:tc>
          <w:tcPr>
            <w:tcW w:w="340" w:type="dxa"/>
            <w:tcBorders>
              <w:top w:val="nil"/>
              <w:left w:val="nil"/>
              <w:bottom w:val="nil"/>
              <w:right w:val="nil"/>
            </w:tcBorders>
            <w:shd w:val="clear" w:color="000000" w:fill="FFFFFF"/>
            <w:noWrap/>
            <w:vAlign w:val="center"/>
            <w:hideMark/>
          </w:tcPr>
          <w:p w14:paraId="79F8D981"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 </w:t>
            </w:r>
          </w:p>
        </w:tc>
        <w:tc>
          <w:tcPr>
            <w:tcW w:w="202" w:type="dxa"/>
            <w:tcBorders>
              <w:top w:val="nil"/>
              <w:left w:val="nil"/>
              <w:bottom w:val="nil"/>
              <w:right w:val="nil"/>
            </w:tcBorders>
            <w:shd w:val="clear" w:color="auto" w:fill="auto"/>
            <w:noWrap/>
            <w:vAlign w:val="bottom"/>
            <w:hideMark/>
          </w:tcPr>
          <w:p w14:paraId="5ABD1E13"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437B49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15.2</w:t>
            </w:r>
          </w:p>
        </w:tc>
        <w:tc>
          <w:tcPr>
            <w:tcW w:w="4420" w:type="dxa"/>
            <w:tcBorders>
              <w:top w:val="nil"/>
              <w:left w:val="nil"/>
              <w:bottom w:val="single" w:sz="4" w:space="0" w:color="C0C0C0"/>
              <w:right w:val="single" w:sz="4" w:space="0" w:color="C0C0C0"/>
            </w:tcBorders>
            <w:shd w:val="clear" w:color="auto" w:fill="auto"/>
            <w:vAlign w:val="center"/>
            <w:hideMark/>
          </w:tcPr>
          <w:p w14:paraId="0818D297"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B539F6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121632B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111,41</w:t>
            </w:r>
          </w:p>
        </w:tc>
        <w:tc>
          <w:tcPr>
            <w:tcW w:w="1420" w:type="dxa"/>
            <w:tcBorders>
              <w:top w:val="nil"/>
              <w:left w:val="nil"/>
              <w:bottom w:val="single" w:sz="4" w:space="0" w:color="C0C0C0"/>
              <w:right w:val="single" w:sz="4" w:space="0" w:color="C0C0C0"/>
            </w:tcBorders>
            <w:shd w:val="clear" w:color="000000" w:fill="FFFFCC"/>
            <w:vAlign w:val="center"/>
            <w:hideMark/>
          </w:tcPr>
          <w:p w14:paraId="78A5691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44,06</w:t>
            </w:r>
          </w:p>
        </w:tc>
        <w:tc>
          <w:tcPr>
            <w:tcW w:w="1600" w:type="dxa"/>
            <w:tcBorders>
              <w:top w:val="nil"/>
              <w:left w:val="nil"/>
              <w:bottom w:val="single" w:sz="4" w:space="0" w:color="C0C0C0"/>
              <w:right w:val="single" w:sz="4" w:space="0" w:color="C0C0C0"/>
            </w:tcBorders>
            <w:shd w:val="clear" w:color="000000" w:fill="FFFFCC"/>
            <w:vAlign w:val="center"/>
            <w:hideMark/>
          </w:tcPr>
          <w:p w14:paraId="7CBD1E1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99,65</w:t>
            </w:r>
          </w:p>
        </w:tc>
        <w:tc>
          <w:tcPr>
            <w:tcW w:w="1600" w:type="dxa"/>
            <w:tcBorders>
              <w:top w:val="nil"/>
              <w:left w:val="nil"/>
              <w:bottom w:val="single" w:sz="4" w:space="0" w:color="C0C0C0"/>
              <w:right w:val="single" w:sz="4" w:space="0" w:color="C0C0C0"/>
            </w:tcBorders>
            <w:shd w:val="clear" w:color="000000" w:fill="FFFFCC"/>
            <w:vAlign w:val="center"/>
            <w:hideMark/>
          </w:tcPr>
          <w:p w14:paraId="7E388C6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118,54</w:t>
            </w:r>
          </w:p>
        </w:tc>
        <w:tc>
          <w:tcPr>
            <w:tcW w:w="1420" w:type="dxa"/>
            <w:tcBorders>
              <w:top w:val="nil"/>
              <w:left w:val="nil"/>
              <w:bottom w:val="single" w:sz="4" w:space="0" w:color="C0C0C0"/>
              <w:right w:val="single" w:sz="4" w:space="0" w:color="C0C0C0"/>
            </w:tcBorders>
            <w:shd w:val="clear" w:color="000000" w:fill="FFFFCC"/>
            <w:vAlign w:val="center"/>
            <w:hideMark/>
          </w:tcPr>
          <w:p w14:paraId="5A6F5E3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346,92</w:t>
            </w:r>
          </w:p>
        </w:tc>
        <w:tc>
          <w:tcPr>
            <w:tcW w:w="1660" w:type="dxa"/>
            <w:tcBorders>
              <w:top w:val="nil"/>
              <w:left w:val="nil"/>
              <w:bottom w:val="single" w:sz="4" w:space="0" w:color="C0C0C0"/>
              <w:right w:val="single" w:sz="4" w:space="0" w:color="C0C0C0"/>
            </w:tcBorders>
            <w:shd w:val="clear" w:color="000000" w:fill="FFFFCC"/>
            <w:vAlign w:val="center"/>
            <w:hideMark/>
          </w:tcPr>
          <w:p w14:paraId="7D7DC46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465,47</w:t>
            </w:r>
          </w:p>
        </w:tc>
        <w:tc>
          <w:tcPr>
            <w:tcW w:w="1660" w:type="dxa"/>
            <w:tcBorders>
              <w:top w:val="nil"/>
              <w:left w:val="nil"/>
              <w:bottom w:val="single" w:sz="4" w:space="0" w:color="C0C0C0"/>
              <w:right w:val="single" w:sz="4" w:space="0" w:color="C0C0C0"/>
            </w:tcBorders>
            <w:shd w:val="clear" w:color="000000" w:fill="FFFFCC"/>
            <w:vAlign w:val="center"/>
            <w:hideMark/>
          </w:tcPr>
          <w:p w14:paraId="5CE5C47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5AF0A0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99,94</w:t>
            </w:r>
          </w:p>
        </w:tc>
        <w:tc>
          <w:tcPr>
            <w:tcW w:w="1480" w:type="dxa"/>
            <w:tcBorders>
              <w:top w:val="nil"/>
              <w:left w:val="nil"/>
              <w:bottom w:val="single" w:sz="4" w:space="0" w:color="C0C0C0"/>
              <w:right w:val="single" w:sz="4" w:space="0" w:color="C0C0C0"/>
            </w:tcBorders>
            <w:shd w:val="clear" w:color="000000" w:fill="D7EAD3"/>
            <w:vAlign w:val="center"/>
            <w:hideMark/>
          </w:tcPr>
          <w:p w14:paraId="5720B7F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49,97</w:t>
            </w:r>
          </w:p>
        </w:tc>
        <w:tc>
          <w:tcPr>
            <w:tcW w:w="1440" w:type="dxa"/>
            <w:tcBorders>
              <w:top w:val="nil"/>
              <w:left w:val="nil"/>
              <w:bottom w:val="single" w:sz="4" w:space="0" w:color="C0C0C0"/>
              <w:right w:val="single" w:sz="4" w:space="0" w:color="C0C0C0"/>
            </w:tcBorders>
            <w:shd w:val="clear" w:color="000000" w:fill="D7EAD3"/>
            <w:vAlign w:val="center"/>
            <w:hideMark/>
          </w:tcPr>
          <w:p w14:paraId="1D3E374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49,97</w:t>
            </w:r>
          </w:p>
        </w:tc>
        <w:tc>
          <w:tcPr>
            <w:tcW w:w="5799" w:type="dxa"/>
            <w:tcBorders>
              <w:top w:val="nil"/>
              <w:left w:val="nil"/>
              <w:bottom w:val="single" w:sz="4" w:space="0" w:color="C0C0C0"/>
              <w:right w:val="single" w:sz="4" w:space="0" w:color="C0C0C0"/>
            </w:tcBorders>
            <w:shd w:val="clear" w:color="000000" w:fill="FFFFCC"/>
            <w:vAlign w:val="center"/>
            <w:hideMark/>
          </w:tcPr>
          <w:p w14:paraId="76DC6421"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264CD126" w14:textId="77777777" w:rsidTr="00913685">
        <w:trPr>
          <w:trHeight w:val="300"/>
          <w:jc w:val="center"/>
        </w:trPr>
        <w:tc>
          <w:tcPr>
            <w:tcW w:w="340" w:type="dxa"/>
            <w:tcBorders>
              <w:top w:val="nil"/>
              <w:left w:val="nil"/>
              <w:bottom w:val="nil"/>
              <w:right w:val="nil"/>
            </w:tcBorders>
            <w:shd w:val="clear" w:color="000000" w:fill="C4BD97"/>
            <w:noWrap/>
            <w:vAlign w:val="center"/>
            <w:hideMark/>
          </w:tcPr>
          <w:p w14:paraId="3D91EC80"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222AB402"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B486B7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w:t>
            </w:r>
          </w:p>
        </w:tc>
        <w:tc>
          <w:tcPr>
            <w:tcW w:w="4420" w:type="dxa"/>
            <w:tcBorders>
              <w:top w:val="nil"/>
              <w:left w:val="nil"/>
              <w:bottom w:val="single" w:sz="4" w:space="0" w:color="C0C0C0"/>
              <w:right w:val="single" w:sz="4" w:space="0" w:color="C0C0C0"/>
            </w:tcBorders>
            <w:shd w:val="clear" w:color="auto" w:fill="auto"/>
            <w:vAlign w:val="center"/>
            <w:hideMark/>
          </w:tcPr>
          <w:p w14:paraId="044FC406"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31FBD1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73A6344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4A30A3F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470E5A2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-2,56</w:t>
            </w:r>
          </w:p>
        </w:tc>
        <w:tc>
          <w:tcPr>
            <w:tcW w:w="1600" w:type="dxa"/>
            <w:tcBorders>
              <w:top w:val="nil"/>
              <w:left w:val="nil"/>
              <w:bottom w:val="single" w:sz="4" w:space="0" w:color="C0C0C0"/>
              <w:right w:val="single" w:sz="4" w:space="0" w:color="C0C0C0"/>
            </w:tcBorders>
            <w:shd w:val="clear" w:color="000000" w:fill="D7EAD3"/>
            <w:vAlign w:val="center"/>
            <w:hideMark/>
          </w:tcPr>
          <w:p w14:paraId="0CA5387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1,23</w:t>
            </w:r>
          </w:p>
        </w:tc>
        <w:tc>
          <w:tcPr>
            <w:tcW w:w="1420" w:type="dxa"/>
            <w:tcBorders>
              <w:top w:val="nil"/>
              <w:left w:val="nil"/>
              <w:bottom w:val="single" w:sz="4" w:space="0" w:color="C0C0C0"/>
              <w:right w:val="single" w:sz="4" w:space="0" w:color="C0C0C0"/>
            </w:tcBorders>
            <w:shd w:val="clear" w:color="000000" w:fill="D7EAD3"/>
            <w:vAlign w:val="center"/>
            <w:hideMark/>
          </w:tcPr>
          <w:p w14:paraId="39745D8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-1,23</w:t>
            </w:r>
          </w:p>
        </w:tc>
        <w:tc>
          <w:tcPr>
            <w:tcW w:w="1660" w:type="dxa"/>
            <w:tcBorders>
              <w:top w:val="nil"/>
              <w:left w:val="nil"/>
              <w:bottom w:val="single" w:sz="4" w:space="0" w:color="C0C0C0"/>
              <w:right w:val="single" w:sz="4" w:space="0" w:color="C0C0C0"/>
            </w:tcBorders>
            <w:shd w:val="clear" w:color="000000" w:fill="D7EAD3"/>
            <w:vAlign w:val="center"/>
            <w:hideMark/>
          </w:tcPr>
          <w:p w14:paraId="403539F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4FDB9D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-5,96</w:t>
            </w:r>
          </w:p>
        </w:tc>
        <w:tc>
          <w:tcPr>
            <w:tcW w:w="1660" w:type="dxa"/>
            <w:tcBorders>
              <w:top w:val="nil"/>
              <w:left w:val="nil"/>
              <w:bottom w:val="single" w:sz="4" w:space="0" w:color="C0C0C0"/>
              <w:right w:val="single" w:sz="4" w:space="0" w:color="C0C0C0"/>
            </w:tcBorders>
            <w:shd w:val="clear" w:color="000000" w:fill="D7EAD3"/>
            <w:vAlign w:val="center"/>
            <w:hideMark/>
          </w:tcPr>
          <w:p w14:paraId="24CEF8F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-4,73</w:t>
            </w:r>
          </w:p>
        </w:tc>
        <w:tc>
          <w:tcPr>
            <w:tcW w:w="1480" w:type="dxa"/>
            <w:tcBorders>
              <w:top w:val="nil"/>
              <w:left w:val="nil"/>
              <w:bottom w:val="single" w:sz="4" w:space="0" w:color="C0C0C0"/>
              <w:right w:val="single" w:sz="4" w:space="0" w:color="C0C0C0"/>
            </w:tcBorders>
            <w:shd w:val="clear" w:color="000000" w:fill="D7EAD3"/>
            <w:vAlign w:val="center"/>
            <w:hideMark/>
          </w:tcPr>
          <w:p w14:paraId="33312A3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-2,36</w:t>
            </w:r>
          </w:p>
        </w:tc>
        <w:tc>
          <w:tcPr>
            <w:tcW w:w="1440" w:type="dxa"/>
            <w:tcBorders>
              <w:top w:val="nil"/>
              <w:left w:val="nil"/>
              <w:bottom w:val="single" w:sz="4" w:space="0" w:color="C0C0C0"/>
              <w:right w:val="single" w:sz="4" w:space="0" w:color="C0C0C0"/>
            </w:tcBorders>
            <w:shd w:val="clear" w:color="000000" w:fill="D7EAD3"/>
            <w:vAlign w:val="center"/>
            <w:hideMark/>
          </w:tcPr>
          <w:p w14:paraId="002D52B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-2,36</w:t>
            </w:r>
          </w:p>
        </w:tc>
        <w:tc>
          <w:tcPr>
            <w:tcW w:w="5799" w:type="dxa"/>
            <w:tcBorders>
              <w:top w:val="nil"/>
              <w:left w:val="nil"/>
              <w:bottom w:val="single" w:sz="4" w:space="0" w:color="C0C0C0"/>
              <w:right w:val="single" w:sz="4" w:space="0" w:color="C0C0C0"/>
            </w:tcBorders>
            <w:shd w:val="clear" w:color="000000" w:fill="FFFFCC"/>
            <w:vAlign w:val="center"/>
            <w:hideMark/>
          </w:tcPr>
          <w:p w14:paraId="65CA8B3F"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2F609AB3" w14:textId="77777777" w:rsidTr="00913685">
        <w:trPr>
          <w:trHeight w:val="450"/>
          <w:jc w:val="center"/>
        </w:trPr>
        <w:tc>
          <w:tcPr>
            <w:tcW w:w="340" w:type="dxa"/>
            <w:tcBorders>
              <w:top w:val="nil"/>
              <w:left w:val="nil"/>
              <w:bottom w:val="nil"/>
              <w:right w:val="nil"/>
            </w:tcBorders>
            <w:shd w:val="clear" w:color="000000" w:fill="C4BD97"/>
            <w:noWrap/>
            <w:vAlign w:val="center"/>
            <w:hideMark/>
          </w:tcPr>
          <w:p w14:paraId="6C0057D3"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64361C42"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AE6EB5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16.1</w:t>
            </w:r>
          </w:p>
        </w:tc>
        <w:tc>
          <w:tcPr>
            <w:tcW w:w="4420" w:type="dxa"/>
            <w:tcBorders>
              <w:top w:val="nil"/>
              <w:left w:val="nil"/>
              <w:bottom w:val="single" w:sz="4" w:space="0" w:color="C0C0C0"/>
              <w:right w:val="single" w:sz="4" w:space="0" w:color="C0C0C0"/>
            </w:tcBorders>
            <w:shd w:val="clear" w:color="auto" w:fill="auto"/>
            <w:vAlign w:val="center"/>
            <w:hideMark/>
          </w:tcPr>
          <w:p w14:paraId="57DE4603" w14:textId="77777777" w:rsidR="00913685" w:rsidRPr="00913685" w:rsidRDefault="00913685" w:rsidP="00913685">
            <w:pPr>
              <w:rPr>
                <w:rFonts w:ascii="Tahoma" w:hAnsi="Tahoma" w:cs="Tahoma"/>
                <w:sz w:val="11"/>
                <w:szCs w:val="11"/>
              </w:rPr>
            </w:pPr>
            <w:r w:rsidRPr="00913685">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0530B4C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389458B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2E1D1CB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2DE321A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-1,39</w:t>
            </w:r>
          </w:p>
        </w:tc>
        <w:tc>
          <w:tcPr>
            <w:tcW w:w="1600" w:type="dxa"/>
            <w:tcBorders>
              <w:top w:val="nil"/>
              <w:left w:val="nil"/>
              <w:bottom w:val="single" w:sz="4" w:space="0" w:color="C0C0C0"/>
              <w:right w:val="single" w:sz="4" w:space="0" w:color="C0C0C0"/>
            </w:tcBorders>
            <w:shd w:val="clear" w:color="000000" w:fill="FFFFCC"/>
            <w:vAlign w:val="center"/>
            <w:hideMark/>
          </w:tcPr>
          <w:p w14:paraId="7D8DB0B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3FC25D0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E771CD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A99913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506588A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2396BE7"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FED5DF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603A15BB"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205B1B93" w14:textId="77777777" w:rsidTr="00913685">
        <w:trPr>
          <w:trHeight w:val="450"/>
          <w:jc w:val="center"/>
        </w:trPr>
        <w:tc>
          <w:tcPr>
            <w:tcW w:w="340" w:type="dxa"/>
            <w:tcBorders>
              <w:top w:val="nil"/>
              <w:left w:val="nil"/>
              <w:bottom w:val="nil"/>
              <w:right w:val="nil"/>
            </w:tcBorders>
            <w:shd w:val="clear" w:color="000000" w:fill="C4BD97"/>
            <w:noWrap/>
            <w:vAlign w:val="center"/>
            <w:hideMark/>
          </w:tcPr>
          <w:p w14:paraId="281B90DB"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4490F481"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800D5A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16.2</w:t>
            </w:r>
          </w:p>
        </w:tc>
        <w:tc>
          <w:tcPr>
            <w:tcW w:w="4420" w:type="dxa"/>
            <w:tcBorders>
              <w:top w:val="nil"/>
              <w:left w:val="nil"/>
              <w:bottom w:val="single" w:sz="4" w:space="0" w:color="C0C0C0"/>
              <w:right w:val="single" w:sz="4" w:space="0" w:color="C0C0C0"/>
            </w:tcBorders>
            <w:shd w:val="clear" w:color="auto" w:fill="auto"/>
            <w:vAlign w:val="center"/>
            <w:hideMark/>
          </w:tcPr>
          <w:p w14:paraId="23103005" w14:textId="77777777" w:rsidR="00913685" w:rsidRPr="00913685" w:rsidRDefault="00913685" w:rsidP="00913685">
            <w:pPr>
              <w:rPr>
                <w:rFonts w:ascii="Tahoma" w:hAnsi="Tahoma" w:cs="Tahoma"/>
                <w:sz w:val="11"/>
                <w:szCs w:val="11"/>
              </w:rPr>
            </w:pPr>
            <w:r w:rsidRPr="00913685">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3F0F01F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3DCA310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10C78F0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52C766F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46C721D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1,23</w:t>
            </w:r>
          </w:p>
        </w:tc>
        <w:tc>
          <w:tcPr>
            <w:tcW w:w="1420" w:type="dxa"/>
            <w:tcBorders>
              <w:top w:val="nil"/>
              <w:left w:val="nil"/>
              <w:bottom w:val="single" w:sz="4" w:space="0" w:color="C0C0C0"/>
              <w:right w:val="single" w:sz="4" w:space="0" w:color="C0C0C0"/>
            </w:tcBorders>
            <w:shd w:val="clear" w:color="000000" w:fill="FFFFCC"/>
            <w:vAlign w:val="center"/>
            <w:hideMark/>
          </w:tcPr>
          <w:p w14:paraId="606A5A2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-1,23</w:t>
            </w:r>
          </w:p>
        </w:tc>
        <w:tc>
          <w:tcPr>
            <w:tcW w:w="1660" w:type="dxa"/>
            <w:tcBorders>
              <w:top w:val="nil"/>
              <w:left w:val="nil"/>
              <w:bottom w:val="single" w:sz="4" w:space="0" w:color="C0C0C0"/>
              <w:right w:val="single" w:sz="4" w:space="0" w:color="C0C0C0"/>
            </w:tcBorders>
            <w:shd w:val="clear" w:color="000000" w:fill="FFFFCC"/>
            <w:vAlign w:val="center"/>
            <w:hideMark/>
          </w:tcPr>
          <w:p w14:paraId="6B1229B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2D83D1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0,16</w:t>
            </w:r>
          </w:p>
        </w:tc>
        <w:tc>
          <w:tcPr>
            <w:tcW w:w="1660" w:type="dxa"/>
            <w:tcBorders>
              <w:top w:val="nil"/>
              <w:left w:val="nil"/>
              <w:bottom w:val="single" w:sz="4" w:space="0" w:color="C0C0C0"/>
              <w:right w:val="single" w:sz="4" w:space="0" w:color="C0C0C0"/>
            </w:tcBorders>
            <w:shd w:val="clear" w:color="000000" w:fill="FFFFCC"/>
            <w:vAlign w:val="center"/>
            <w:hideMark/>
          </w:tcPr>
          <w:p w14:paraId="2CAD21F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1,39</w:t>
            </w:r>
          </w:p>
        </w:tc>
        <w:tc>
          <w:tcPr>
            <w:tcW w:w="1480" w:type="dxa"/>
            <w:tcBorders>
              <w:top w:val="nil"/>
              <w:left w:val="nil"/>
              <w:bottom w:val="single" w:sz="4" w:space="0" w:color="C0C0C0"/>
              <w:right w:val="single" w:sz="4" w:space="0" w:color="C0C0C0"/>
            </w:tcBorders>
            <w:shd w:val="clear" w:color="000000" w:fill="D7EAD3"/>
            <w:vAlign w:val="center"/>
            <w:hideMark/>
          </w:tcPr>
          <w:p w14:paraId="08FD669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0,69</w:t>
            </w:r>
          </w:p>
        </w:tc>
        <w:tc>
          <w:tcPr>
            <w:tcW w:w="1440" w:type="dxa"/>
            <w:tcBorders>
              <w:top w:val="nil"/>
              <w:left w:val="nil"/>
              <w:bottom w:val="single" w:sz="4" w:space="0" w:color="C0C0C0"/>
              <w:right w:val="single" w:sz="4" w:space="0" w:color="C0C0C0"/>
            </w:tcBorders>
            <w:shd w:val="clear" w:color="000000" w:fill="D7EAD3"/>
            <w:vAlign w:val="center"/>
            <w:hideMark/>
          </w:tcPr>
          <w:p w14:paraId="7C5652F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0,69</w:t>
            </w:r>
          </w:p>
        </w:tc>
        <w:tc>
          <w:tcPr>
            <w:tcW w:w="5799" w:type="dxa"/>
            <w:tcBorders>
              <w:top w:val="nil"/>
              <w:left w:val="nil"/>
              <w:bottom w:val="single" w:sz="4" w:space="0" w:color="C0C0C0"/>
              <w:right w:val="single" w:sz="4" w:space="0" w:color="C0C0C0"/>
            </w:tcBorders>
            <w:shd w:val="clear" w:color="000000" w:fill="FFFFCC"/>
            <w:vAlign w:val="center"/>
            <w:hideMark/>
          </w:tcPr>
          <w:p w14:paraId="16BB0929" w14:textId="77777777" w:rsidR="00913685" w:rsidRPr="00913685" w:rsidRDefault="00913685" w:rsidP="00913685">
            <w:pPr>
              <w:rPr>
                <w:rFonts w:ascii="Tahoma" w:hAnsi="Tahoma" w:cs="Tahoma"/>
                <w:sz w:val="11"/>
                <w:szCs w:val="11"/>
              </w:rPr>
            </w:pPr>
            <w:r w:rsidRPr="00913685">
              <w:rPr>
                <w:rFonts w:ascii="Tahoma" w:hAnsi="Tahoma" w:cs="Tahoma"/>
                <w:sz w:val="11"/>
                <w:szCs w:val="11"/>
              </w:rPr>
              <w:t>учтено отрицательное сглаживание 2022 года.</w:t>
            </w:r>
          </w:p>
        </w:tc>
      </w:tr>
      <w:tr w:rsidR="00913685" w:rsidRPr="00913685" w14:paraId="29E1CD12" w14:textId="77777777" w:rsidTr="00913685">
        <w:trPr>
          <w:trHeight w:val="1350"/>
          <w:jc w:val="center"/>
        </w:trPr>
        <w:tc>
          <w:tcPr>
            <w:tcW w:w="340" w:type="dxa"/>
            <w:tcBorders>
              <w:top w:val="nil"/>
              <w:left w:val="nil"/>
              <w:bottom w:val="nil"/>
              <w:right w:val="nil"/>
            </w:tcBorders>
            <w:shd w:val="clear" w:color="000000" w:fill="C4BD97"/>
            <w:noWrap/>
            <w:vAlign w:val="center"/>
            <w:hideMark/>
          </w:tcPr>
          <w:p w14:paraId="623D9A49"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7054D216"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10C819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16.3</w:t>
            </w:r>
          </w:p>
        </w:tc>
        <w:tc>
          <w:tcPr>
            <w:tcW w:w="4420" w:type="dxa"/>
            <w:tcBorders>
              <w:top w:val="nil"/>
              <w:left w:val="nil"/>
              <w:bottom w:val="single" w:sz="4" w:space="0" w:color="C0C0C0"/>
              <w:right w:val="single" w:sz="4" w:space="0" w:color="C0C0C0"/>
            </w:tcBorders>
            <w:shd w:val="clear" w:color="auto" w:fill="auto"/>
            <w:vAlign w:val="center"/>
            <w:hideMark/>
          </w:tcPr>
          <w:p w14:paraId="57D45166" w14:textId="77777777" w:rsidR="00913685" w:rsidRPr="00913685" w:rsidRDefault="00913685" w:rsidP="00913685">
            <w:pPr>
              <w:rPr>
                <w:rFonts w:ascii="Tahoma" w:hAnsi="Tahoma" w:cs="Tahoma"/>
                <w:sz w:val="11"/>
                <w:szCs w:val="11"/>
              </w:rPr>
            </w:pPr>
            <w:r w:rsidRPr="00913685">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743A43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48FF1E4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7E397D4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7E87234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2161D7A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419BE32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14676C0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5EA7F5D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-6,11</w:t>
            </w:r>
          </w:p>
        </w:tc>
        <w:tc>
          <w:tcPr>
            <w:tcW w:w="1660" w:type="dxa"/>
            <w:tcBorders>
              <w:top w:val="nil"/>
              <w:left w:val="nil"/>
              <w:bottom w:val="single" w:sz="4" w:space="0" w:color="C0C0C0"/>
              <w:right w:val="single" w:sz="4" w:space="0" w:color="C0C0C0"/>
            </w:tcBorders>
            <w:shd w:val="clear" w:color="000000" w:fill="FFFFCC"/>
            <w:vAlign w:val="center"/>
            <w:hideMark/>
          </w:tcPr>
          <w:p w14:paraId="6C90681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-6,11</w:t>
            </w:r>
          </w:p>
        </w:tc>
        <w:tc>
          <w:tcPr>
            <w:tcW w:w="1480" w:type="dxa"/>
            <w:tcBorders>
              <w:top w:val="nil"/>
              <w:left w:val="nil"/>
              <w:bottom w:val="single" w:sz="4" w:space="0" w:color="C0C0C0"/>
              <w:right w:val="single" w:sz="4" w:space="0" w:color="C0C0C0"/>
            </w:tcBorders>
            <w:shd w:val="clear" w:color="000000" w:fill="D7EAD3"/>
            <w:vAlign w:val="center"/>
            <w:hideMark/>
          </w:tcPr>
          <w:p w14:paraId="7AF632C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-3,06</w:t>
            </w:r>
          </w:p>
        </w:tc>
        <w:tc>
          <w:tcPr>
            <w:tcW w:w="1440" w:type="dxa"/>
            <w:tcBorders>
              <w:top w:val="nil"/>
              <w:left w:val="nil"/>
              <w:bottom w:val="single" w:sz="4" w:space="0" w:color="C0C0C0"/>
              <w:right w:val="single" w:sz="4" w:space="0" w:color="C0C0C0"/>
            </w:tcBorders>
            <w:shd w:val="clear" w:color="000000" w:fill="D7EAD3"/>
            <w:vAlign w:val="center"/>
            <w:hideMark/>
          </w:tcPr>
          <w:p w14:paraId="52065F2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-3,06</w:t>
            </w:r>
          </w:p>
        </w:tc>
        <w:tc>
          <w:tcPr>
            <w:tcW w:w="5799" w:type="dxa"/>
            <w:tcBorders>
              <w:top w:val="nil"/>
              <w:left w:val="nil"/>
              <w:bottom w:val="single" w:sz="4" w:space="0" w:color="C0C0C0"/>
              <w:right w:val="single" w:sz="4" w:space="0" w:color="C0C0C0"/>
            </w:tcBorders>
            <w:shd w:val="clear" w:color="000000" w:fill="FFFFCC"/>
            <w:vAlign w:val="center"/>
            <w:hideMark/>
          </w:tcPr>
          <w:p w14:paraId="597CF577" w14:textId="77777777" w:rsidR="00913685" w:rsidRPr="00913685" w:rsidRDefault="00913685" w:rsidP="00913685">
            <w:pPr>
              <w:rPr>
                <w:rFonts w:ascii="Tahoma" w:hAnsi="Tahoma" w:cs="Tahoma"/>
                <w:sz w:val="11"/>
                <w:szCs w:val="11"/>
              </w:rPr>
            </w:pPr>
            <w:r w:rsidRPr="00913685">
              <w:rPr>
                <w:rFonts w:ascii="Tahoma" w:hAnsi="Tahoma" w:cs="Tahoma"/>
                <w:sz w:val="11"/>
                <w:szCs w:val="11"/>
              </w:rPr>
              <w:t>в соответствии с расчетом регулятора.</w:t>
            </w:r>
          </w:p>
        </w:tc>
      </w:tr>
      <w:tr w:rsidR="00913685" w:rsidRPr="00913685" w14:paraId="2716405D" w14:textId="77777777" w:rsidTr="00913685">
        <w:trPr>
          <w:trHeight w:val="1095"/>
          <w:jc w:val="center"/>
        </w:trPr>
        <w:tc>
          <w:tcPr>
            <w:tcW w:w="340" w:type="dxa"/>
            <w:tcBorders>
              <w:top w:val="nil"/>
              <w:left w:val="nil"/>
              <w:bottom w:val="nil"/>
              <w:right w:val="nil"/>
            </w:tcBorders>
            <w:shd w:val="clear" w:color="000000" w:fill="C4BD97"/>
            <w:noWrap/>
            <w:vAlign w:val="center"/>
            <w:hideMark/>
          </w:tcPr>
          <w:p w14:paraId="5684E229" w14:textId="77777777" w:rsidR="00913685" w:rsidRPr="00913685" w:rsidRDefault="00913685" w:rsidP="00913685">
            <w:pPr>
              <w:rPr>
                <w:rFonts w:ascii="Tahoma" w:hAnsi="Tahoma" w:cs="Tahoma"/>
                <w:b/>
                <w:bCs/>
                <w:color w:val="000000"/>
                <w:sz w:val="11"/>
                <w:szCs w:val="11"/>
              </w:rPr>
            </w:pPr>
            <w:r w:rsidRPr="00913685">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42E528B2" w14:textId="77777777" w:rsidR="00913685" w:rsidRPr="00913685" w:rsidRDefault="00913685" w:rsidP="00913685">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C56FA6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16.6</w:t>
            </w:r>
          </w:p>
        </w:tc>
        <w:tc>
          <w:tcPr>
            <w:tcW w:w="4420" w:type="dxa"/>
            <w:tcBorders>
              <w:top w:val="nil"/>
              <w:left w:val="nil"/>
              <w:bottom w:val="single" w:sz="4" w:space="0" w:color="C0C0C0"/>
              <w:right w:val="single" w:sz="4" w:space="0" w:color="C0C0C0"/>
            </w:tcBorders>
            <w:shd w:val="clear" w:color="auto" w:fill="auto"/>
            <w:vAlign w:val="center"/>
            <w:hideMark/>
          </w:tcPr>
          <w:p w14:paraId="5FD1DF31" w14:textId="77777777" w:rsidR="00913685" w:rsidRPr="00913685" w:rsidRDefault="00913685" w:rsidP="00913685">
            <w:pPr>
              <w:rPr>
                <w:rFonts w:ascii="Tahoma" w:hAnsi="Tahoma" w:cs="Tahoma"/>
                <w:sz w:val="11"/>
                <w:szCs w:val="11"/>
              </w:rPr>
            </w:pPr>
            <w:r w:rsidRPr="00913685">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16C529D"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03AA158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2F0869E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70D3B3E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-1,18</w:t>
            </w:r>
          </w:p>
        </w:tc>
        <w:tc>
          <w:tcPr>
            <w:tcW w:w="1600" w:type="dxa"/>
            <w:tcBorders>
              <w:top w:val="nil"/>
              <w:left w:val="nil"/>
              <w:bottom w:val="single" w:sz="4" w:space="0" w:color="C0C0C0"/>
              <w:right w:val="single" w:sz="4" w:space="0" w:color="C0C0C0"/>
            </w:tcBorders>
            <w:shd w:val="clear" w:color="000000" w:fill="FFFFCC"/>
            <w:vAlign w:val="center"/>
            <w:hideMark/>
          </w:tcPr>
          <w:p w14:paraId="04A9C83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000000" w:fill="FFFFCC"/>
            <w:vAlign w:val="center"/>
            <w:hideMark/>
          </w:tcPr>
          <w:p w14:paraId="0071AB7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23CC89E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8D3B5F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6CF9AA6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10AFA79"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5D37D1B1"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0,00</w:t>
            </w:r>
          </w:p>
        </w:tc>
        <w:tc>
          <w:tcPr>
            <w:tcW w:w="5799" w:type="dxa"/>
            <w:tcBorders>
              <w:top w:val="nil"/>
              <w:left w:val="nil"/>
              <w:bottom w:val="single" w:sz="4" w:space="0" w:color="C0C0C0"/>
              <w:right w:val="single" w:sz="4" w:space="0" w:color="C0C0C0"/>
            </w:tcBorders>
            <w:shd w:val="clear" w:color="000000" w:fill="FFFFCC"/>
            <w:vAlign w:val="center"/>
            <w:hideMark/>
          </w:tcPr>
          <w:p w14:paraId="4174560E" w14:textId="77777777" w:rsidR="00913685" w:rsidRPr="00913685" w:rsidRDefault="00913685" w:rsidP="00913685">
            <w:pPr>
              <w:rPr>
                <w:rFonts w:ascii="Tahoma" w:hAnsi="Tahoma" w:cs="Tahoma"/>
                <w:sz w:val="11"/>
                <w:szCs w:val="11"/>
              </w:rPr>
            </w:pPr>
            <w:r w:rsidRPr="00913685">
              <w:rPr>
                <w:rFonts w:ascii="Tahoma" w:hAnsi="Tahoma" w:cs="Tahoma"/>
                <w:sz w:val="11"/>
                <w:szCs w:val="11"/>
              </w:rPr>
              <w:t> </w:t>
            </w:r>
          </w:p>
        </w:tc>
      </w:tr>
      <w:tr w:rsidR="00913685" w:rsidRPr="00913685" w14:paraId="5240725C" w14:textId="77777777" w:rsidTr="00913685">
        <w:trPr>
          <w:trHeight w:val="360"/>
          <w:jc w:val="center"/>
        </w:trPr>
        <w:tc>
          <w:tcPr>
            <w:tcW w:w="340" w:type="dxa"/>
            <w:tcBorders>
              <w:top w:val="nil"/>
              <w:left w:val="nil"/>
              <w:bottom w:val="nil"/>
              <w:right w:val="nil"/>
            </w:tcBorders>
            <w:shd w:val="clear" w:color="auto" w:fill="auto"/>
            <w:noWrap/>
            <w:vAlign w:val="bottom"/>
            <w:hideMark/>
          </w:tcPr>
          <w:p w14:paraId="1BAFEB22" w14:textId="77777777" w:rsidR="00913685" w:rsidRPr="00913685" w:rsidRDefault="00913685" w:rsidP="00913685">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46DC256F"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694E20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17</w:t>
            </w:r>
          </w:p>
        </w:tc>
        <w:tc>
          <w:tcPr>
            <w:tcW w:w="4420" w:type="dxa"/>
            <w:tcBorders>
              <w:top w:val="nil"/>
              <w:left w:val="nil"/>
              <w:bottom w:val="single" w:sz="4" w:space="0" w:color="C0C0C0"/>
              <w:right w:val="single" w:sz="4" w:space="0" w:color="C0C0C0"/>
            </w:tcBorders>
            <w:shd w:val="clear" w:color="auto" w:fill="auto"/>
            <w:vAlign w:val="center"/>
            <w:hideMark/>
          </w:tcPr>
          <w:p w14:paraId="18AEE934"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0935232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5691FF3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157,65</w:t>
            </w:r>
          </w:p>
        </w:tc>
        <w:tc>
          <w:tcPr>
            <w:tcW w:w="1420" w:type="dxa"/>
            <w:tcBorders>
              <w:top w:val="nil"/>
              <w:left w:val="nil"/>
              <w:bottom w:val="single" w:sz="4" w:space="0" w:color="C0C0C0"/>
              <w:right w:val="single" w:sz="4" w:space="0" w:color="C0C0C0"/>
            </w:tcBorders>
            <w:shd w:val="clear" w:color="000000" w:fill="D7EAD3"/>
            <w:vAlign w:val="center"/>
            <w:hideMark/>
          </w:tcPr>
          <w:p w14:paraId="39F87A0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518,10</w:t>
            </w:r>
          </w:p>
        </w:tc>
        <w:tc>
          <w:tcPr>
            <w:tcW w:w="1600" w:type="dxa"/>
            <w:tcBorders>
              <w:top w:val="nil"/>
              <w:left w:val="nil"/>
              <w:bottom w:val="single" w:sz="4" w:space="0" w:color="C0C0C0"/>
              <w:right w:val="single" w:sz="4" w:space="0" w:color="C0C0C0"/>
            </w:tcBorders>
            <w:shd w:val="clear" w:color="000000" w:fill="D7EAD3"/>
            <w:vAlign w:val="center"/>
            <w:hideMark/>
          </w:tcPr>
          <w:p w14:paraId="0C6D6BD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160,80</w:t>
            </w:r>
          </w:p>
        </w:tc>
        <w:tc>
          <w:tcPr>
            <w:tcW w:w="1600" w:type="dxa"/>
            <w:tcBorders>
              <w:top w:val="nil"/>
              <w:left w:val="nil"/>
              <w:bottom w:val="single" w:sz="4" w:space="0" w:color="C0C0C0"/>
              <w:right w:val="single" w:sz="4" w:space="0" w:color="C0C0C0"/>
            </w:tcBorders>
            <w:shd w:val="clear" w:color="000000" w:fill="D7EAD3"/>
            <w:vAlign w:val="center"/>
            <w:hideMark/>
          </w:tcPr>
          <w:p w14:paraId="5CCE7A5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168,98</w:t>
            </w:r>
          </w:p>
        </w:tc>
        <w:tc>
          <w:tcPr>
            <w:tcW w:w="1420" w:type="dxa"/>
            <w:tcBorders>
              <w:top w:val="nil"/>
              <w:left w:val="nil"/>
              <w:bottom w:val="single" w:sz="4" w:space="0" w:color="C0C0C0"/>
              <w:right w:val="single" w:sz="4" w:space="0" w:color="C0C0C0"/>
            </w:tcBorders>
            <w:shd w:val="clear" w:color="000000" w:fill="D7EAD3"/>
            <w:vAlign w:val="center"/>
            <w:hideMark/>
          </w:tcPr>
          <w:p w14:paraId="7837F24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529,22</w:t>
            </w:r>
          </w:p>
        </w:tc>
        <w:tc>
          <w:tcPr>
            <w:tcW w:w="1660" w:type="dxa"/>
            <w:tcBorders>
              <w:top w:val="nil"/>
              <w:left w:val="nil"/>
              <w:bottom w:val="single" w:sz="4" w:space="0" w:color="C0C0C0"/>
              <w:right w:val="single" w:sz="4" w:space="0" w:color="C0C0C0"/>
            </w:tcBorders>
            <w:shd w:val="clear" w:color="000000" w:fill="D7EAD3"/>
            <w:vAlign w:val="center"/>
            <w:hideMark/>
          </w:tcPr>
          <w:p w14:paraId="15579BF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698,20</w:t>
            </w:r>
          </w:p>
        </w:tc>
        <w:tc>
          <w:tcPr>
            <w:tcW w:w="1660" w:type="dxa"/>
            <w:tcBorders>
              <w:top w:val="nil"/>
              <w:left w:val="nil"/>
              <w:bottom w:val="single" w:sz="4" w:space="0" w:color="C0C0C0"/>
              <w:right w:val="single" w:sz="4" w:space="0" w:color="C0C0C0"/>
            </w:tcBorders>
            <w:shd w:val="clear" w:color="000000" w:fill="D7EAD3"/>
            <w:vAlign w:val="center"/>
            <w:hideMark/>
          </w:tcPr>
          <w:p w14:paraId="5D070F7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-10,58</w:t>
            </w:r>
          </w:p>
        </w:tc>
        <w:tc>
          <w:tcPr>
            <w:tcW w:w="1660" w:type="dxa"/>
            <w:tcBorders>
              <w:top w:val="nil"/>
              <w:left w:val="nil"/>
              <w:bottom w:val="single" w:sz="4" w:space="0" w:color="C0C0C0"/>
              <w:right w:val="single" w:sz="4" w:space="0" w:color="C0C0C0"/>
            </w:tcBorders>
            <w:shd w:val="clear" w:color="000000" w:fill="D7EAD3"/>
            <w:vAlign w:val="center"/>
            <w:hideMark/>
          </w:tcPr>
          <w:p w14:paraId="72EA60E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158,39</w:t>
            </w:r>
          </w:p>
        </w:tc>
        <w:tc>
          <w:tcPr>
            <w:tcW w:w="1480" w:type="dxa"/>
            <w:tcBorders>
              <w:top w:val="nil"/>
              <w:left w:val="nil"/>
              <w:bottom w:val="single" w:sz="4" w:space="0" w:color="C0C0C0"/>
              <w:right w:val="single" w:sz="4" w:space="0" w:color="C0C0C0"/>
            </w:tcBorders>
            <w:shd w:val="clear" w:color="000000" w:fill="D7EAD3"/>
            <w:vAlign w:val="center"/>
            <w:hideMark/>
          </w:tcPr>
          <w:p w14:paraId="2493D7E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79,20</w:t>
            </w:r>
          </w:p>
        </w:tc>
        <w:tc>
          <w:tcPr>
            <w:tcW w:w="1440" w:type="dxa"/>
            <w:tcBorders>
              <w:top w:val="nil"/>
              <w:left w:val="nil"/>
              <w:bottom w:val="single" w:sz="4" w:space="0" w:color="C0C0C0"/>
              <w:right w:val="single" w:sz="4" w:space="0" w:color="C0C0C0"/>
            </w:tcBorders>
            <w:shd w:val="clear" w:color="000000" w:fill="D7EAD3"/>
            <w:vAlign w:val="center"/>
            <w:hideMark/>
          </w:tcPr>
          <w:p w14:paraId="56CF9BD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79,20</w:t>
            </w:r>
          </w:p>
        </w:tc>
        <w:tc>
          <w:tcPr>
            <w:tcW w:w="5799" w:type="dxa"/>
            <w:tcBorders>
              <w:top w:val="nil"/>
              <w:left w:val="nil"/>
              <w:bottom w:val="single" w:sz="4" w:space="0" w:color="C0C0C0"/>
              <w:right w:val="single" w:sz="4" w:space="0" w:color="C0C0C0"/>
            </w:tcBorders>
            <w:shd w:val="clear" w:color="000000" w:fill="FFFFCC"/>
            <w:vAlign w:val="center"/>
            <w:hideMark/>
          </w:tcPr>
          <w:p w14:paraId="759AE497"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69FD7512" w14:textId="77777777" w:rsidTr="00913685">
        <w:trPr>
          <w:trHeight w:val="330"/>
          <w:jc w:val="center"/>
        </w:trPr>
        <w:tc>
          <w:tcPr>
            <w:tcW w:w="340" w:type="dxa"/>
            <w:tcBorders>
              <w:top w:val="nil"/>
              <w:left w:val="nil"/>
              <w:bottom w:val="nil"/>
              <w:right w:val="nil"/>
            </w:tcBorders>
            <w:shd w:val="clear" w:color="auto" w:fill="auto"/>
            <w:noWrap/>
            <w:vAlign w:val="bottom"/>
            <w:hideMark/>
          </w:tcPr>
          <w:p w14:paraId="0D7016DB"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20298476"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3CB5F7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17.1</w:t>
            </w:r>
          </w:p>
        </w:tc>
        <w:tc>
          <w:tcPr>
            <w:tcW w:w="4420" w:type="dxa"/>
            <w:tcBorders>
              <w:top w:val="nil"/>
              <w:left w:val="nil"/>
              <w:bottom w:val="single" w:sz="4" w:space="0" w:color="C0C0C0"/>
              <w:right w:val="single" w:sz="4" w:space="0" w:color="C0C0C0"/>
            </w:tcBorders>
            <w:shd w:val="clear" w:color="auto" w:fill="auto"/>
            <w:vAlign w:val="center"/>
            <w:hideMark/>
          </w:tcPr>
          <w:p w14:paraId="5C1AEFDD"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070C6A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5180E40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46,24</w:t>
            </w:r>
          </w:p>
        </w:tc>
        <w:tc>
          <w:tcPr>
            <w:tcW w:w="1420" w:type="dxa"/>
            <w:tcBorders>
              <w:top w:val="nil"/>
              <w:left w:val="nil"/>
              <w:bottom w:val="single" w:sz="4" w:space="0" w:color="C0C0C0"/>
              <w:right w:val="single" w:sz="4" w:space="0" w:color="C0C0C0"/>
            </w:tcBorders>
            <w:shd w:val="clear" w:color="000000" w:fill="FFFFCC"/>
            <w:vAlign w:val="center"/>
            <w:hideMark/>
          </w:tcPr>
          <w:p w14:paraId="58B9D78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474,05</w:t>
            </w:r>
          </w:p>
        </w:tc>
        <w:tc>
          <w:tcPr>
            <w:tcW w:w="1600" w:type="dxa"/>
            <w:tcBorders>
              <w:top w:val="nil"/>
              <w:left w:val="nil"/>
              <w:bottom w:val="single" w:sz="4" w:space="0" w:color="C0C0C0"/>
              <w:right w:val="single" w:sz="4" w:space="0" w:color="C0C0C0"/>
            </w:tcBorders>
            <w:shd w:val="clear" w:color="000000" w:fill="FFFFCC"/>
            <w:vAlign w:val="center"/>
            <w:hideMark/>
          </w:tcPr>
          <w:p w14:paraId="6C8F670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62,71</w:t>
            </w:r>
          </w:p>
        </w:tc>
        <w:tc>
          <w:tcPr>
            <w:tcW w:w="1600" w:type="dxa"/>
            <w:tcBorders>
              <w:top w:val="nil"/>
              <w:left w:val="nil"/>
              <w:bottom w:val="single" w:sz="4" w:space="0" w:color="C0C0C0"/>
              <w:right w:val="single" w:sz="4" w:space="0" w:color="C0C0C0"/>
            </w:tcBorders>
            <w:shd w:val="clear" w:color="000000" w:fill="FFFFCC"/>
            <w:vAlign w:val="center"/>
            <w:hideMark/>
          </w:tcPr>
          <w:p w14:paraId="547189A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49,57</w:t>
            </w:r>
          </w:p>
        </w:tc>
        <w:tc>
          <w:tcPr>
            <w:tcW w:w="1420" w:type="dxa"/>
            <w:tcBorders>
              <w:top w:val="nil"/>
              <w:left w:val="nil"/>
              <w:bottom w:val="single" w:sz="4" w:space="0" w:color="C0C0C0"/>
              <w:right w:val="single" w:sz="4" w:space="0" w:color="C0C0C0"/>
            </w:tcBorders>
            <w:shd w:val="clear" w:color="000000" w:fill="FFFFCC"/>
            <w:vAlign w:val="center"/>
            <w:hideMark/>
          </w:tcPr>
          <w:p w14:paraId="22BBD35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#ДЕЛ/0!</w:t>
            </w:r>
          </w:p>
        </w:tc>
        <w:tc>
          <w:tcPr>
            <w:tcW w:w="1660" w:type="dxa"/>
            <w:tcBorders>
              <w:top w:val="nil"/>
              <w:left w:val="nil"/>
              <w:bottom w:val="single" w:sz="4" w:space="0" w:color="C0C0C0"/>
              <w:right w:val="single" w:sz="4" w:space="0" w:color="C0C0C0"/>
            </w:tcBorders>
            <w:shd w:val="clear" w:color="000000" w:fill="FFFFCC"/>
            <w:vAlign w:val="center"/>
            <w:hideMark/>
          </w:tcPr>
          <w:p w14:paraId="1AA6B4F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232,73</w:t>
            </w:r>
          </w:p>
        </w:tc>
        <w:tc>
          <w:tcPr>
            <w:tcW w:w="1660" w:type="dxa"/>
            <w:tcBorders>
              <w:top w:val="nil"/>
              <w:left w:val="nil"/>
              <w:bottom w:val="single" w:sz="4" w:space="0" w:color="C0C0C0"/>
              <w:right w:val="single" w:sz="4" w:space="0" w:color="C0C0C0"/>
            </w:tcBorders>
            <w:shd w:val="clear" w:color="000000" w:fill="FFFFCC"/>
            <w:vAlign w:val="center"/>
            <w:hideMark/>
          </w:tcPr>
          <w:p w14:paraId="0879998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3C03F7E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61,35</w:t>
            </w:r>
          </w:p>
        </w:tc>
        <w:tc>
          <w:tcPr>
            <w:tcW w:w="1480" w:type="dxa"/>
            <w:tcBorders>
              <w:top w:val="nil"/>
              <w:left w:val="nil"/>
              <w:bottom w:val="single" w:sz="4" w:space="0" w:color="C0C0C0"/>
              <w:right w:val="single" w:sz="4" w:space="0" w:color="C0C0C0"/>
            </w:tcBorders>
            <w:shd w:val="clear" w:color="000000" w:fill="D7EAD3"/>
            <w:vAlign w:val="center"/>
            <w:hideMark/>
          </w:tcPr>
          <w:p w14:paraId="7F496E2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30,68</w:t>
            </w:r>
          </w:p>
        </w:tc>
        <w:tc>
          <w:tcPr>
            <w:tcW w:w="1440" w:type="dxa"/>
            <w:tcBorders>
              <w:top w:val="nil"/>
              <w:left w:val="nil"/>
              <w:bottom w:val="single" w:sz="4" w:space="0" w:color="C0C0C0"/>
              <w:right w:val="single" w:sz="4" w:space="0" w:color="C0C0C0"/>
            </w:tcBorders>
            <w:shd w:val="clear" w:color="000000" w:fill="D7EAD3"/>
            <w:vAlign w:val="center"/>
            <w:hideMark/>
          </w:tcPr>
          <w:p w14:paraId="3F13618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30,68</w:t>
            </w:r>
          </w:p>
        </w:tc>
        <w:tc>
          <w:tcPr>
            <w:tcW w:w="5799" w:type="dxa"/>
            <w:tcBorders>
              <w:top w:val="nil"/>
              <w:left w:val="nil"/>
              <w:bottom w:val="single" w:sz="4" w:space="0" w:color="C0C0C0"/>
              <w:right w:val="single" w:sz="4" w:space="0" w:color="C0C0C0"/>
            </w:tcBorders>
            <w:shd w:val="clear" w:color="000000" w:fill="FFFFCC"/>
            <w:vAlign w:val="center"/>
            <w:hideMark/>
          </w:tcPr>
          <w:p w14:paraId="6590403E"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05240730" w14:textId="77777777" w:rsidTr="00913685">
        <w:trPr>
          <w:trHeight w:val="450"/>
          <w:jc w:val="center"/>
        </w:trPr>
        <w:tc>
          <w:tcPr>
            <w:tcW w:w="340" w:type="dxa"/>
            <w:tcBorders>
              <w:top w:val="nil"/>
              <w:left w:val="nil"/>
              <w:bottom w:val="nil"/>
              <w:right w:val="nil"/>
            </w:tcBorders>
            <w:shd w:val="clear" w:color="auto" w:fill="auto"/>
            <w:noWrap/>
            <w:vAlign w:val="bottom"/>
            <w:hideMark/>
          </w:tcPr>
          <w:p w14:paraId="3B81189E"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629A4082"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2A9B6A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17.2</w:t>
            </w:r>
          </w:p>
        </w:tc>
        <w:tc>
          <w:tcPr>
            <w:tcW w:w="4420" w:type="dxa"/>
            <w:tcBorders>
              <w:top w:val="nil"/>
              <w:left w:val="nil"/>
              <w:bottom w:val="single" w:sz="4" w:space="0" w:color="C0C0C0"/>
              <w:right w:val="single" w:sz="4" w:space="0" w:color="C0C0C0"/>
            </w:tcBorders>
            <w:shd w:val="clear" w:color="auto" w:fill="auto"/>
            <w:vAlign w:val="center"/>
            <w:hideMark/>
          </w:tcPr>
          <w:p w14:paraId="53D044E9"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7F0733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тыс руб</w:t>
            </w:r>
          </w:p>
        </w:tc>
        <w:tc>
          <w:tcPr>
            <w:tcW w:w="1420" w:type="dxa"/>
            <w:tcBorders>
              <w:top w:val="nil"/>
              <w:left w:val="nil"/>
              <w:bottom w:val="single" w:sz="4" w:space="0" w:color="C0C0C0"/>
              <w:right w:val="single" w:sz="4" w:space="0" w:color="C0C0C0"/>
            </w:tcBorders>
            <w:shd w:val="clear" w:color="000000" w:fill="FFFFCC"/>
            <w:vAlign w:val="center"/>
            <w:hideMark/>
          </w:tcPr>
          <w:p w14:paraId="5E81C7C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111,41</w:t>
            </w:r>
          </w:p>
        </w:tc>
        <w:tc>
          <w:tcPr>
            <w:tcW w:w="1420" w:type="dxa"/>
            <w:tcBorders>
              <w:top w:val="nil"/>
              <w:left w:val="nil"/>
              <w:bottom w:val="single" w:sz="4" w:space="0" w:color="C0C0C0"/>
              <w:right w:val="single" w:sz="4" w:space="0" w:color="C0C0C0"/>
            </w:tcBorders>
            <w:shd w:val="clear" w:color="000000" w:fill="FFFFCC"/>
            <w:vAlign w:val="center"/>
            <w:hideMark/>
          </w:tcPr>
          <w:p w14:paraId="33D9BDE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44,06</w:t>
            </w:r>
          </w:p>
        </w:tc>
        <w:tc>
          <w:tcPr>
            <w:tcW w:w="1600" w:type="dxa"/>
            <w:tcBorders>
              <w:top w:val="nil"/>
              <w:left w:val="nil"/>
              <w:bottom w:val="single" w:sz="4" w:space="0" w:color="C0C0C0"/>
              <w:right w:val="single" w:sz="4" w:space="0" w:color="C0C0C0"/>
            </w:tcBorders>
            <w:shd w:val="clear" w:color="000000" w:fill="FFFFCC"/>
            <w:vAlign w:val="center"/>
            <w:hideMark/>
          </w:tcPr>
          <w:p w14:paraId="435687D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98,09</w:t>
            </w:r>
          </w:p>
        </w:tc>
        <w:tc>
          <w:tcPr>
            <w:tcW w:w="1600" w:type="dxa"/>
            <w:tcBorders>
              <w:top w:val="nil"/>
              <w:left w:val="nil"/>
              <w:bottom w:val="single" w:sz="4" w:space="0" w:color="C0C0C0"/>
              <w:right w:val="single" w:sz="4" w:space="0" w:color="C0C0C0"/>
            </w:tcBorders>
            <w:shd w:val="clear" w:color="000000" w:fill="FFFFCC"/>
            <w:vAlign w:val="center"/>
            <w:hideMark/>
          </w:tcPr>
          <w:p w14:paraId="69A5AC1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119,41</w:t>
            </w:r>
          </w:p>
        </w:tc>
        <w:tc>
          <w:tcPr>
            <w:tcW w:w="1420" w:type="dxa"/>
            <w:tcBorders>
              <w:top w:val="nil"/>
              <w:left w:val="nil"/>
              <w:bottom w:val="single" w:sz="4" w:space="0" w:color="C0C0C0"/>
              <w:right w:val="single" w:sz="4" w:space="0" w:color="C0C0C0"/>
            </w:tcBorders>
            <w:shd w:val="clear" w:color="000000" w:fill="FFFFCC"/>
            <w:vAlign w:val="center"/>
            <w:hideMark/>
          </w:tcPr>
          <w:p w14:paraId="13C8445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#ДЕЛ/0!</w:t>
            </w:r>
          </w:p>
        </w:tc>
        <w:tc>
          <w:tcPr>
            <w:tcW w:w="1660" w:type="dxa"/>
            <w:tcBorders>
              <w:top w:val="nil"/>
              <w:left w:val="nil"/>
              <w:bottom w:val="single" w:sz="4" w:space="0" w:color="C0C0C0"/>
              <w:right w:val="single" w:sz="4" w:space="0" w:color="C0C0C0"/>
            </w:tcBorders>
            <w:shd w:val="clear" w:color="000000" w:fill="FFFFCC"/>
            <w:vAlign w:val="center"/>
            <w:hideMark/>
          </w:tcPr>
          <w:p w14:paraId="04F3018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465,47</w:t>
            </w:r>
          </w:p>
        </w:tc>
        <w:tc>
          <w:tcPr>
            <w:tcW w:w="1660" w:type="dxa"/>
            <w:tcBorders>
              <w:top w:val="nil"/>
              <w:left w:val="nil"/>
              <w:bottom w:val="single" w:sz="4" w:space="0" w:color="C0C0C0"/>
              <w:right w:val="single" w:sz="4" w:space="0" w:color="C0C0C0"/>
            </w:tcBorders>
            <w:shd w:val="clear" w:color="000000" w:fill="FFFFCC"/>
            <w:vAlign w:val="center"/>
            <w:hideMark/>
          </w:tcPr>
          <w:p w14:paraId="798F0AF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FFFFCC"/>
            <w:vAlign w:val="center"/>
            <w:hideMark/>
          </w:tcPr>
          <w:p w14:paraId="7FA4548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97,04</w:t>
            </w:r>
          </w:p>
        </w:tc>
        <w:tc>
          <w:tcPr>
            <w:tcW w:w="1480" w:type="dxa"/>
            <w:tcBorders>
              <w:top w:val="nil"/>
              <w:left w:val="nil"/>
              <w:bottom w:val="single" w:sz="4" w:space="0" w:color="C0C0C0"/>
              <w:right w:val="single" w:sz="4" w:space="0" w:color="C0C0C0"/>
            </w:tcBorders>
            <w:shd w:val="clear" w:color="000000" w:fill="D7EAD3"/>
            <w:vAlign w:val="center"/>
            <w:hideMark/>
          </w:tcPr>
          <w:p w14:paraId="5E4CE004"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48,52</w:t>
            </w:r>
          </w:p>
        </w:tc>
        <w:tc>
          <w:tcPr>
            <w:tcW w:w="1440" w:type="dxa"/>
            <w:tcBorders>
              <w:top w:val="nil"/>
              <w:left w:val="nil"/>
              <w:bottom w:val="single" w:sz="4" w:space="0" w:color="C0C0C0"/>
              <w:right w:val="single" w:sz="4" w:space="0" w:color="C0C0C0"/>
            </w:tcBorders>
            <w:shd w:val="clear" w:color="000000" w:fill="D7EAD3"/>
            <w:vAlign w:val="center"/>
            <w:hideMark/>
          </w:tcPr>
          <w:p w14:paraId="463AF33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48,52</w:t>
            </w:r>
          </w:p>
        </w:tc>
        <w:tc>
          <w:tcPr>
            <w:tcW w:w="5799" w:type="dxa"/>
            <w:tcBorders>
              <w:top w:val="nil"/>
              <w:left w:val="nil"/>
              <w:bottom w:val="single" w:sz="4" w:space="0" w:color="C0C0C0"/>
              <w:right w:val="single" w:sz="4" w:space="0" w:color="C0C0C0"/>
            </w:tcBorders>
            <w:shd w:val="clear" w:color="000000" w:fill="FFFFCC"/>
            <w:vAlign w:val="center"/>
            <w:hideMark/>
          </w:tcPr>
          <w:p w14:paraId="5E913ED3"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5DD68A2A"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52346A71"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3FE45F1F"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721FB9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18</w:t>
            </w:r>
          </w:p>
        </w:tc>
        <w:tc>
          <w:tcPr>
            <w:tcW w:w="4420" w:type="dxa"/>
            <w:tcBorders>
              <w:top w:val="nil"/>
              <w:left w:val="nil"/>
              <w:bottom w:val="single" w:sz="4" w:space="0" w:color="C0C0C0"/>
              <w:right w:val="single" w:sz="4" w:space="0" w:color="C0C0C0"/>
            </w:tcBorders>
            <w:shd w:val="clear" w:color="auto" w:fill="auto"/>
            <w:vAlign w:val="center"/>
            <w:hideMark/>
          </w:tcPr>
          <w:p w14:paraId="2DBD5C5F" w14:textId="77777777" w:rsidR="00913685" w:rsidRPr="00913685" w:rsidRDefault="00913685" w:rsidP="00913685">
            <w:pPr>
              <w:ind w:firstLineChars="100" w:firstLine="110"/>
              <w:rPr>
                <w:rFonts w:ascii="Tahoma" w:hAnsi="Tahoma" w:cs="Tahoma"/>
                <w:b/>
                <w:bCs/>
                <w:sz w:val="11"/>
                <w:szCs w:val="11"/>
              </w:rPr>
            </w:pPr>
            <w:r w:rsidRPr="00913685">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548D68C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руб/м3</w:t>
            </w:r>
          </w:p>
        </w:tc>
        <w:tc>
          <w:tcPr>
            <w:tcW w:w="1420" w:type="dxa"/>
            <w:tcBorders>
              <w:top w:val="nil"/>
              <w:left w:val="nil"/>
              <w:bottom w:val="single" w:sz="4" w:space="0" w:color="C0C0C0"/>
              <w:right w:val="single" w:sz="4" w:space="0" w:color="C0C0C0"/>
            </w:tcBorders>
            <w:shd w:val="clear" w:color="000000" w:fill="D7EAD3"/>
            <w:vAlign w:val="center"/>
            <w:hideMark/>
          </w:tcPr>
          <w:p w14:paraId="4FFA547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52,55</w:t>
            </w:r>
          </w:p>
        </w:tc>
        <w:tc>
          <w:tcPr>
            <w:tcW w:w="1420" w:type="dxa"/>
            <w:tcBorders>
              <w:top w:val="nil"/>
              <w:left w:val="nil"/>
              <w:bottom w:val="single" w:sz="4" w:space="0" w:color="C0C0C0"/>
              <w:right w:val="single" w:sz="4" w:space="0" w:color="C0C0C0"/>
            </w:tcBorders>
            <w:shd w:val="clear" w:color="000000" w:fill="D7EAD3"/>
            <w:vAlign w:val="center"/>
            <w:hideMark/>
          </w:tcPr>
          <w:p w14:paraId="51874AD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407,96</w:t>
            </w:r>
          </w:p>
        </w:tc>
        <w:tc>
          <w:tcPr>
            <w:tcW w:w="1600" w:type="dxa"/>
            <w:tcBorders>
              <w:top w:val="nil"/>
              <w:left w:val="nil"/>
              <w:bottom w:val="single" w:sz="4" w:space="0" w:color="C0C0C0"/>
              <w:right w:val="single" w:sz="4" w:space="0" w:color="C0C0C0"/>
            </w:tcBorders>
            <w:shd w:val="clear" w:color="000000" w:fill="D7EAD3"/>
            <w:vAlign w:val="center"/>
            <w:hideMark/>
          </w:tcPr>
          <w:p w14:paraId="4E4E423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53,60</w:t>
            </w:r>
          </w:p>
        </w:tc>
        <w:tc>
          <w:tcPr>
            <w:tcW w:w="1600" w:type="dxa"/>
            <w:tcBorders>
              <w:top w:val="nil"/>
              <w:left w:val="nil"/>
              <w:bottom w:val="single" w:sz="4" w:space="0" w:color="C0C0C0"/>
              <w:right w:val="single" w:sz="4" w:space="0" w:color="C0C0C0"/>
            </w:tcBorders>
            <w:shd w:val="clear" w:color="000000" w:fill="D7EAD3"/>
            <w:vAlign w:val="center"/>
            <w:hideMark/>
          </w:tcPr>
          <w:p w14:paraId="2B4F0F5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56,33</w:t>
            </w:r>
          </w:p>
        </w:tc>
        <w:tc>
          <w:tcPr>
            <w:tcW w:w="1420" w:type="dxa"/>
            <w:tcBorders>
              <w:top w:val="nil"/>
              <w:left w:val="nil"/>
              <w:bottom w:val="single" w:sz="4" w:space="0" w:color="C0C0C0"/>
              <w:right w:val="single" w:sz="4" w:space="0" w:color="C0C0C0"/>
            </w:tcBorders>
            <w:shd w:val="clear" w:color="000000" w:fill="D7EAD3"/>
            <w:vAlign w:val="center"/>
            <w:hideMark/>
          </w:tcPr>
          <w:p w14:paraId="130C9B3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65ABEE5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232,73</w:t>
            </w:r>
          </w:p>
        </w:tc>
        <w:tc>
          <w:tcPr>
            <w:tcW w:w="1660" w:type="dxa"/>
            <w:tcBorders>
              <w:top w:val="nil"/>
              <w:left w:val="nil"/>
              <w:bottom w:val="single" w:sz="4" w:space="0" w:color="C0C0C0"/>
              <w:right w:val="single" w:sz="4" w:space="0" w:color="C0C0C0"/>
            </w:tcBorders>
            <w:shd w:val="clear" w:color="000000" w:fill="D7EAD3"/>
            <w:vAlign w:val="center"/>
            <w:hideMark/>
          </w:tcPr>
          <w:p w14:paraId="0FE44E0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449195F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52,80</w:t>
            </w:r>
          </w:p>
        </w:tc>
        <w:tc>
          <w:tcPr>
            <w:tcW w:w="1480" w:type="dxa"/>
            <w:tcBorders>
              <w:top w:val="nil"/>
              <w:left w:val="nil"/>
              <w:bottom w:val="single" w:sz="4" w:space="0" w:color="C0C0C0"/>
              <w:right w:val="single" w:sz="4" w:space="0" w:color="C0C0C0"/>
            </w:tcBorders>
            <w:shd w:val="clear" w:color="000000" w:fill="D7EAD3"/>
            <w:vAlign w:val="center"/>
            <w:hideMark/>
          </w:tcPr>
          <w:p w14:paraId="20330C8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52,80</w:t>
            </w:r>
          </w:p>
        </w:tc>
        <w:tc>
          <w:tcPr>
            <w:tcW w:w="1440" w:type="dxa"/>
            <w:tcBorders>
              <w:top w:val="nil"/>
              <w:left w:val="nil"/>
              <w:bottom w:val="single" w:sz="4" w:space="0" w:color="C0C0C0"/>
              <w:right w:val="single" w:sz="4" w:space="0" w:color="C0C0C0"/>
            </w:tcBorders>
            <w:shd w:val="clear" w:color="000000" w:fill="D7EAD3"/>
            <w:vAlign w:val="center"/>
            <w:hideMark/>
          </w:tcPr>
          <w:p w14:paraId="6173A0A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52,80</w:t>
            </w:r>
          </w:p>
        </w:tc>
        <w:tc>
          <w:tcPr>
            <w:tcW w:w="5799" w:type="dxa"/>
            <w:tcBorders>
              <w:top w:val="nil"/>
              <w:left w:val="nil"/>
              <w:bottom w:val="single" w:sz="4" w:space="0" w:color="C0C0C0"/>
              <w:right w:val="single" w:sz="4" w:space="0" w:color="C0C0C0"/>
            </w:tcBorders>
            <w:shd w:val="clear" w:color="000000" w:fill="FFFFCC"/>
            <w:vAlign w:val="center"/>
            <w:hideMark/>
          </w:tcPr>
          <w:p w14:paraId="2BE7272C"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74AF810D" w14:textId="77777777" w:rsidTr="00913685">
        <w:trPr>
          <w:trHeight w:val="330"/>
          <w:jc w:val="center"/>
        </w:trPr>
        <w:tc>
          <w:tcPr>
            <w:tcW w:w="340" w:type="dxa"/>
            <w:tcBorders>
              <w:top w:val="nil"/>
              <w:left w:val="nil"/>
              <w:bottom w:val="nil"/>
              <w:right w:val="nil"/>
            </w:tcBorders>
            <w:shd w:val="clear" w:color="auto" w:fill="auto"/>
            <w:noWrap/>
            <w:vAlign w:val="bottom"/>
            <w:hideMark/>
          </w:tcPr>
          <w:p w14:paraId="0A7F5C88"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530D76C4"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692213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18.1</w:t>
            </w:r>
          </w:p>
        </w:tc>
        <w:tc>
          <w:tcPr>
            <w:tcW w:w="4420" w:type="dxa"/>
            <w:tcBorders>
              <w:top w:val="nil"/>
              <w:left w:val="nil"/>
              <w:bottom w:val="single" w:sz="4" w:space="0" w:color="C0C0C0"/>
              <w:right w:val="single" w:sz="4" w:space="0" w:color="C0C0C0"/>
            </w:tcBorders>
            <w:shd w:val="clear" w:color="auto" w:fill="auto"/>
            <w:vAlign w:val="center"/>
            <w:hideMark/>
          </w:tcPr>
          <w:p w14:paraId="6F11C114"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72904A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руб/м3</w:t>
            </w:r>
          </w:p>
        </w:tc>
        <w:tc>
          <w:tcPr>
            <w:tcW w:w="1420" w:type="dxa"/>
            <w:tcBorders>
              <w:top w:val="nil"/>
              <w:left w:val="nil"/>
              <w:bottom w:val="single" w:sz="4" w:space="0" w:color="C0C0C0"/>
              <w:right w:val="single" w:sz="4" w:space="0" w:color="C0C0C0"/>
            </w:tcBorders>
            <w:shd w:val="clear" w:color="000000" w:fill="D7EAD3"/>
            <w:vAlign w:val="center"/>
            <w:hideMark/>
          </w:tcPr>
          <w:p w14:paraId="1BA3E278"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52,55</w:t>
            </w:r>
          </w:p>
        </w:tc>
        <w:tc>
          <w:tcPr>
            <w:tcW w:w="1420" w:type="dxa"/>
            <w:tcBorders>
              <w:top w:val="nil"/>
              <w:left w:val="nil"/>
              <w:bottom w:val="single" w:sz="4" w:space="0" w:color="C0C0C0"/>
              <w:right w:val="single" w:sz="4" w:space="0" w:color="C0C0C0"/>
            </w:tcBorders>
            <w:shd w:val="clear" w:color="000000" w:fill="D7EAD3"/>
            <w:vAlign w:val="center"/>
            <w:hideMark/>
          </w:tcPr>
          <w:p w14:paraId="7933D5B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407,96</w:t>
            </w:r>
          </w:p>
        </w:tc>
        <w:tc>
          <w:tcPr>
            <w:tcW w:w="1600" w:type="dxa"/>
            <w:tcBorders>
              <w:top w:val="nil"/>
              <w:left w:val="nil"/>
              <w:bottom w:val="single" w:sz="4" w:space="0" w:color="C0C0C0"/>
              <w:right w:val="single" w:sz="4" w:space="0" w:color="C0C0C0"/>
            </w:tcBorders>
            <w:shd w:val="clear" w:color="000000" w:fill="D7EAD3"/>
            <w:vAlign w:val="center"/>
            <w:hideMark/>
          </w:tcPr>
          <w:p w14:paraId="549B535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53,60</w:t>
            </w:r>
          </w:p>
        </w:tc>
        <w:tc>
          <w:tcPr>
            <w:tcW w:w="1600" w:type="dxa"/>
            <w:tcBorders>
              <w:top w:val="nil"/>
              <w:left w:val="nil"/>
              <w:bottom w:val="single" w:sz="4" w:space="0" w:color="C0C0C0"/>
              <w:right w:val="single" w:sz="4" w:space="0" w:color="C0C0C0"/>
            </w:tcBorders>
            <w:shd w:val="clear" w:color="000000" w:fill="D7EAD3"/>
            <w:vAlign w:val="center"/>
            <w:hideMark/>
          </w:tcPr>
          <w:p w14:paraId="65D99D9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56,33</w:t>
            </w:r>
          </w:p>
        </w:tc>
        <w:tc>
          <w:tcPr>
            <w:tcW w:w="1420" w:type="dxa"/>
            <w:tcBorders>
              <w:top w:val="nil"/>
              <w:left w:val="nil"/>
              <w:bottom w:val="single" w:sz="4" w:space="0" w:color="C0C0C0"/>
              <w:right w:val="single" w:sz="4" w:space="0" w:color="C0C0C0"/>
            </w:tcBorders>
            <w:shd w:val="clear" w:color="000000" w:fill="D7EAD3"/>
            <w:vAlign w:val="center"/>
            <w:hideMark/>
          </w:tcPr>
          <w:p w14:paraId="68800B1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13364BA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232,73</w:t>
            </w:r>
          </w:p>
        </w:tc>
        <w:tc>
          <w:tcPr>
            <w:tcW w:w="1660" w:type="dxa"/>
            <w:tcBorders>
              <w:top w:val="nil"/>
              <w:left w:val="nil"/>
              <w:bottom w:val="single" w:sz="4" w:space="0" w:color="C0C0C0"/>
              <w:right w:val="single" w:sz="4" w:space="0" w:color="C0C0C0"/>
            </w:tcBorders>
            <w:shd w:val="clear" w:color="000000" w:fill="D7EAD3"/>
            <w:vAlign w:val="center"/>
            <w:hideMark/>
          </w:tcPr>
          <w:p w14:paraId="2500CE10"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2AEDFC7A"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52,80</w:t>
            </w:r>
          </w:p>
        </w:tc>
        <w:tc>
          <w:tcPr>
            <w:tcW w:w="1480" w:type="dxa"/>
            <w:tcBorders>
              <w:top w:val="nil"/>
              <w:left w:val="nil"/>
              <w:bottom w:val="single" w:sz="4" w:space="0" w:color="C0C0C0"/>
              <w:right w:val="single" w:sz="4" w:space="0" w:color="C0C0C0"/>
            </w:tcBorders>
            <w:shd w:val="clear" w:color="000000" w:fill="D7EAD3"/>
            <w:vAlign w:val="center"/>
            <w:hideMark/>
          </w:tcPr>
          <w:p w14:paraId="06FBA4C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52,80</w:t>
            </w:r>
          </w:p>
        </w:tc>
        <w:tc>
          <w:tcPr>
            <w:tcW w:w="1440" w:type="dxa"/>
            <w:tcBorders>
              <w:top w:val="nil"/>
              <w:left w:val="nil"/>
              <w:bottom w:val="single" w:sz="4" w:space="0" w:color="C0C0C0"/>
              <w:right w:val="single" w:sz="4" w:space="0" w:color="C0C0C0"/>
            </w:tcBorders>
            <w:shd w:val="clear" w:color="000000" w:fill="D7EAD3"/>
            <w:vAlign w:val="center"/>
            <w:hideMark/>
          </w:tcPr>
          <w:p w14:paraId="7EEDDCB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52,80</w:t>
            </w:r>
          </w:p>
        </w:tc>
        <w:tc>
          <w:tcPr>
            <w:tcW w:w="5799" w:type="dxa"/>
            <w:tcBorders>
              <w:top w:val="nil"/>
              <w:left w:val="nil"/>
              <w:bottom w:val="single" w:sz="4" w:space="0" w:color="C0C0C0"/>
              <w:right w:val="single" w:sz="4" w:space="0" w:color="C0C0C0"/>
            </w:tcBorders>
            <w:shd w:val="clear" w:color="000000" w:fill="FFFFCC"/>
            <w:vAlign w:val="center"/>
            <w:hideMark/>
          </w:tcPr>
          <w:p w14:paraId="0639DBBC"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132BE733" w14:textId="77777777" w:rsidTr="00913685">
        <w:trPr>
          <w:trHeight w:val="330"/>
          <w:jc w:val="center"/>
        </w:trPr>
        <w:tc>
          <w:tcPr>
            <w:tcW w:w="340" w:type="dxa"/>
            <w:tcBorders>
              <w:top w:val="nil"/>
              <w:left w:val="nil"/>
              <w:bottom w:val="nil"/>
              <w:right w:val="nil"/>
            </w:tcBorders>
            <w:shd w:val="clear" w:color="auto" w:fill="auto"/>
            <w:noWrap/>
            <w:vAlign w:val="bottom"/>
            <w:hideMark/>
          </w:tcPr>
          <w:p w14:paraId="0BF6D40D"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1731A1CF"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61946AF"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18.2</w:t>
            </w:r>
          </w:p>
        </w:tc>
        <w:tc>
          <w:tcPr>
            <w:tcW w:w="4420" w:type="dxa"/>
            <w:tcBorders>
              <w:top w:val="nil"/>
              <w:left w:val="nil"/>
              <w:bottom w:val="single" w:sz="4" w:space="0" w:color="C0C0C0"/>
              <w:right w:val="single" w:sz="4" w:space="0" w:color="C0C0C0"/>
            </w:tcBorders>
            <w:shd w:val="clear" w:color="auto" w:fill="auto"/>
            <w:vAlign w:val="center"/>
            <w:hideMark/>
          </w:tcPr>
          <w:p w14:paraId="72B98229" w14:textId="77777777" w:rsidR="00913685" w:rsidRPr="00913685" w:rsidRDefault="00913685" w:rsidP="00913685">
            <w:pPr>
              <w:ind w:firstLineChars="100" w:firstLine="110"/>
              <w:rPr>
                <w:rFonts w:ascii="Tahoma" w:hAnsi="Tahoma" w:cs="Tahoma"/>
                <w:sz w:val="11"/>
                <w:szCs w:val="11"/>
              </w:rPr>
            </w:pPr>
            <w:r w:rsidRPr="00913685">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1C34FE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руб/м3</w:t>
            </w:r>
          </w:p>
        </w:tc>
        <w:tc>
          <w:tcPr>
            <w:tcW w:w="1420" w:type="dxa"/>
            <w:tcBorders>
              <w:top w:val="nil"/>
              <w:left w:val="nil"/>
              <w:bottom w:val="single" w:sz="4" w:space="0" w:color="C0C0C0"/>
              <w:right w:val="single" w:sz="4" w:space="0" w:color="C0C0C0"/>
            </w:tcBorders>
            <w:shd w:val="clear" w:color="000000" w:fill="D7EAD3"/>
            <w:vAlign w:val="center"/>
            <w:hideMark/>
          </w:tcPr>
          <w:p w14:paraId="4CDC8E02"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52,55</w:t>
            </w:r>
          </w:p>
        </w:tc>
        <w:tc>
          <w:tcPr>
            <w:tcW w:w="1420" w:type="dxa"/>
            <w:tcBorders>
              <w:top w:val="nil"/>
              <w:left w:val="nil"/>
              <w:bottom w:val="single" w:sz="4" w:space="0" w:color="C0C0C0"/>
              <w:right w:val="single" w:sz="4" w:space="0" w:color="C0C0C0"/>
            </w:tcBorders>
            <w:shd w:val="clear" w:color="000000" w:fill="D7EAD3"/>
            <w:vAlign w:val="center"/>
            <w:hideMark/>
          </w:tcPr>
          <w:p w14:paraId="4440B4B3"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407,96</w:t>
            </w:r>
          </w:p>
        </w:tc>
        <w:tc>
          <w:tcPr>
            <w:tcW w:w="1600" w:type="dxa"/>
            <w:tcBorders>
              <w:top w:val="nil"/>
              <w:left w:val="nil"/>
              <w:bottom w:val="single" w:sz="4" w:space="0" w:color="C0C0C0"/>
              <w:right w:val="single" w:sz="4" w:space="0" w:color="C0C0C0"/>
            </w:tcBorders>
            <w:shd w:val="clear" w:color="000000" w:fill="D7EAD3"/>
            <w:vAlign w:val="center"/>
            <w:hideMark/>
          </w:tcPr>
          <w:p w14:paraId="016105EE"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53,60</w:t>
            </w:r>
          </w:p>
        </w:tc>
        <w:tc>
          <w:tcPr>
            <w:tcW w:w="1600" w:type="dxa"/>
            <w:tcBorders>
              <w:top w:val="nil"/>
              <w:left w:val="nil"/>
              <w:bottom w:val="single" w:sz="4" w:space="0" w:color="C0C0C0"/>
              <w:right w:val="single" w:sz="4" w:space="0" w:color="C0C0C0"/>
            </w:tcBorders>
            <w:shd w:val="clear" w:color="000000" w:fill="D7EAD3"/>
            <w:vAlign w:val="center"/>
            <w:hideMark/>
          </w:tcPr>
          <w:p w14:paraId="022D393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56,33</w:t>
            </w:r>
          </w:p>
        </w:tc>
        <w:tc>
          <w:tcPr>
            <w:tcW w:w="1420" w:type="dxa"/>
            <w:tcBorders>
              <w:top w:val="nil"/>
              <w:left w:val="nil"/>
              <w:bottom w:val="single" w:sz="4" w:space="0" w:color="C0C0C0"/>
              <w:right w:val="single" w:sz="4" w:space="0" w:color="C0C0C0"/>
            </w:tcBorders>
            <w:shd w:val="clear" w:color="000000" w:fill="D7EAD3"/>
            <w:vAlign w:val="center"/>
            <w:hideMark/>
          </w:tcPr>
          <w:p w14:paraId="1BF84D2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1FB44DD5"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232,73</w:t>
            </w:r>
          </w:p>
        </w:tc>
        <w:tc>
          <w:tcPr>
            <w:tcW w:w="1660" w:type="dxa"/>
            <w:tcBorders>
              <w:top w:val="nil"/>
              <w:left w:val="nil"/>
              <w:bottom w:val="single" w:sz="4" w:space="0" w:color="C0C0C0"/>
              <w:right w:val="single" w:sz="4" w:space="0" w:color="C0C0C0"/>
            </w:tcBorders>
            <w:shd w:val="clear" w:color="000000" w:fill="D7EAD3"/>
            <w:vAlign w:val="center"/>
            <w:hideMark/>
          </w:tcPr>
          <w:p w14:paraId="631AB736"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12F3781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52,80</w:t>
            </w:r>
          </w:p>
        </w:tc>
        <w:tc>
          <w:tcPr>
            <w:tcW w:w="1480" w:type="dxa"/>
            <w:tcBorders>
              <w:top w:val="nil"/>
              <w:left w:val="nil"/>
              <w:bottom w:val="single" w:sz="4" w:space="0" w:color="C0C0C0"/>
              <w:right w:val="single" w:sz="4" w:space="0" w:color="C0C0C0"/>
            </w:tcBorders>
            <w:shd w:val="clear" w:color="000000" w:fill="D7EAD3"/>
            <w:vAlign w:val="center"/>
            <w:hideMark/>
          </w:tcPr>
          <w:p w14:paraId="2153921B"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52,80</w:t>
            </w:r>
          </w:p>
        </w:tc>
        <w:tc>
          <w:tcPr>
            <w:tcW w:w="1440" w:type="dxa"/>
            <w:tcBorders>
              <w:top w:val="nil"/>
              <w:left w:val="nil"/>
              <w:bottom w:val="single" w:sz="4" w:space="0" w:color="C0C0C0"/>
              <w:right w:val="single" w:sz="4" w:space="0" w:color="C0C0C0"/>
            </w:tcBorders>
            <w:shd w:val="clear" w:color="000000" w:fill="D7EAD3"/>
            <w:vAlign w:val="center"/>
            <w:hideMark/>
          </w:tcPr>
          <w:p w14:paraId="1E18D7AC" w14:textId="77777777" w:rsidR="00913685" w:rsidRPr="00913685" w:rsidRDefault="00913685" w:rsidP="00913685">
            <w:pPr>
              <w:jc w:val="center"/>
              <w:rPr>
                <w:rFonts w:ascii="Tahoma" w:hAnsi="Tahoma" w:cs="Tahoma"/>
                <w:sz w:val="11"/>
                <w:szCs w:val="11"/>
              </w:rPr>
            </w:pPr>
            <w:r w:rsidRPr="00913685">
              <w:rPr>
                <w:rFonts w:ascii="Tahoma" w:hAnsi="Tahoma" w:cs="Tahoma"/>
                <w:sz w:val="11"/>
                <w:szCs w:val="11"/>
              </w:rPr>
              <w:t>52,80</w:t>
            </w:r>
          </w:p>
        </w:tc>
        <w:tc>
          <w:tcPr>
            <w:tcW w:w="5799" w:type="dxa"/>
            <w:tcBorders>
              <w:top w:val="nil"/>
              <w:left w:val="nil"/>
              <w:bottom w:val="single" w:sz="4" w:space="0" w:color="C0C0C0"/>
              <w:right w:val="single" w:sz="4" w:space="0" w:color="C0C0C0"/>
            </w:tcBorders>
            <w:shd w:val="clear" w:color="000000" w:fill="FFFFCC"/>
            <w:vAlign w:val="center"/>
            <w:hideMark/>
          </w:tcPr>
          <w:p w14:paraId="3A16AE5D"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577C98A4" w14:textId="77777777" w:rsidTr="00913685">
        <w:trPr>
          <w:trHeight w:val="225"/>
          <w:jc w:val="center"/>
        </w:trPr>
        <w:tc>
          <w:tcPr>
            <w:tcW w:w="340" w:type="dxa"/>
            <w:tcBorders>
              <w:top w:val="nil"/>
              <w:left w:val="nil"/>
              <w:bottom w:val="nil"/>
              <w:right w:val="nil"/>
            </w:tcBorders>
            <w:shd w:val="clear" w:color="auto" w:fill="auto"/>
            <w:noWrap/>
            <w:vAlign w:val="bottom"/>
            <w:hideMark/>
          </w:tcPr>
          <w:p w14:paraId="165158F6"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49CE8924"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37017A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19</w:t>
            </w:r>
          </w:p>
        </w:tc>
        <w:tc>
          <w:tcPr>
            <w:tcW w:w="4420" w:type="dxa"/>
            <w:tcBorders>
              <w:top w:val="nil"/>
              <w:left w:val="nil"/>
              <w:bottom w:val="single" w:sz="4" w:space="0" w:color="C0C0C0"/>
              <w:right w:val="single" w:sz="4" w:space="0" w:color="C0C0C0"/>
            </w:tcBorders>
            <w:shd w:val="clear" w:color="auto" w:fill="auto"/>
            <w:vAlign w:val="center"/>
            <w:hideMark/>
          </w:tcPr>
          <w:p w14:paraId="4E471E08"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1957E8A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000000" w:fill="D7EAD3"/>
            <w:vAlign w:val="center"/>
            <w:hideMark/>
          </w:tcPr>
          <w:p w14:paraId="5C844C8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98,11</w:t>
            </w:r>
          </w:p>
        </w:tc>
        <w:tc>
          <w:tcPr>
            <w:tcW w:w="1420" w:type="dxa"/>
            <w:tcBorders>
              <w:top w:val="nil"/>
              <w:left w:val="nil"/>
              <w:bottom w:val="single" w:sz="4" w:space="0" w:color="C0C0C0"/>
              <w:right w:val="single" w:sz="4" w:space="0" w:color="C0C0C0"/>
            </w:tcBorders>
            <w:shd w:val="clear" w:color="000000" w:fill="D7EAD3"/>
            <w:vAlign w:val="center"/>
            <w:hideMark/>
          </w:tcPr>
          <w:p w14:paraId="5A78509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356,78</w:t>
            </w:r>
          </w:p>
        </w:tc>
        <w:tc>
          <w:tcPr>
            <w:tcW w:w="1600" w:type="dxa"/>
            <w:tcBorders>
              <w:top w:val="nil"/>
              <w:left w:val="nil"/>
              <w:bottom w:val="single" w:sz="4" w:space="0" w:color="C0C0C0"/>
              <w:right w:val="single" w:sz="4" w:space="0" w:color="C0C0C0"/>
            </w:tcBorders>
            <w:shd w:val="clear" w:color="000000" w:fill="D7EAD3"/>
            <w:vAlign w:val="center"/>
            <w:hideMark/>
          </w:tcPr>
          <w:p w14:paraId="54B8E5F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101,31</w:t>
            </w:r>
          </w:p>
        </w:tc>
        <w:tc>
          <w:tcPr>
            <w:tcW w:w="1600" w:type="dxa"/>
            <w:tcBorders>
              <w:top w:val="nil"/>
              <w:left w:val="nil"/>
              <w:bottom w:val="single" w:sz="4" w:space="0" w:color="C0C0C0"/>
              <w:right w:val="single" w:sz="4" w:space="0" w:color="C0C0C0"/>
            </w:tcBorders>
            <w:shd w:val="clear" w:color="000000" w:fill="D7EAD3"/>
            <w:vAlign w:val="center"/>
            <w:hideMark/>
          </w:tcPr>
          <w:p w14:paraId="545AC2D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104,01</w:t>
            </w:r>
          </w:p>
        </w:tc>
        <w:tc>
          <w:tcPr>
            <w:tcW w:w="1420" w:type="dxa"/>
            <w:tcBorders>
              <w:top w:val="nil"/>
              <w:left w:val="nil"/>
              <w:bottom w:val="single" w:sz="4" w:space="0" w:color="C0C0C0"/>
              <w:right w:val="single" w:sz="4" w:space="0" w:color="C0C0C0"/>
            </w:tcBorders>
            <w:shd w:val="clear" w:color="000000" w:fill="D7EAD3"/>
            <w:vAlign w:val="center"/>
            <w:hideMark/>
          </w:tcPr>
          <w:p w14:paraId="38F0AB7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03EE980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332,20</w:t>
            </w:r>
          </w:p>
        </w:tc>
        <w:tc>
          <w:tcPr>
            <w:tcW w:w="1660" w:type="dxa"/>
            <w:tcBorders>
              <w:top w:val="nil"/>
              <w:left w:val="nil"/>
              <w:bottom w:val="single" w:sz="4" w:space="0" w:color="C0C0C0"/>
              <w:right w:val="single" w:sz="4" w:space="0" w:color="C0C0C0"/>
            </w:tcBorders>
            <w:shd w:val="clear" w:color="000000" w:fill="D7EAD3"/>
            <w:vAlign w:val="center"/>
            <w:hideMark/>
          </w:tcPr>
          <w:p w14:paraId="734BD77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3F9567D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104,31</w:t>
            </w:r>
          </w:p>
        </w:tc>
        <w:tc>
          <w:tcPr>
            <w:tcW w:w="1480" w:type="dxa"/>
            <w:tcBorders>
              <w:top w:val="nil"/>
              <w:left w:val="nil"/>
              <w:bottom w:val="single" w:sz="4" w:space="0" w:color="C0C0C0"/>
              <w:right w:val="single" w:sz="4" w:space="0" w:color="C0C0C0"/>
            </w:tcBorders>
            <w:shd w:val="clear" w:color="000000" w:fill="D7EAD3"/>
            <w:vAlign w:val="center"/>
            <w:hideMark/>
          </w:tcPr>
          <w:p w14:paraId="61BD6FC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52,15</w:t>
            </w:r>
          </w:p>
        </w:tc>
        <w:tc>
          <w:tcPr>
            <w:tcW w:w="1440" w:type="dxa"/>
            <w:tcBorders>
              <w:top w:val="nil"/>
              <w:left w:val="nil"/>
              <w:bottom w:val="single" w:sz="4" w:space="0" w:color="C0C0C0"/>
              <w:right w:val="single" w:sz="4" w:space="0" w:color="C0C0C0"/>
            </w:tcBorders>
            <w:shd w:val="clear" w:color="000000" w:fill="D7EAD3"/>
            <w:vAlign w:val="center"/>
            <w:hideMark/>
          </w:tcPr>
          <w:p w14:paraId="3B75385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52,15</w:t>
            </w:r>
          </w:p>
        </w:tc>
        <w:tc>
          <w:tcPr>
            <w:tcW w:w="5799" w:type="dxa"/>
            <w:tcBorders>
              <w:top w:val="nil"/>
              <w:left w:val="nil"/>
              <w:bottom w:val="single" w:sz="4" w:space="0" w:color="C0C0C0"/>
              <w:right w:val="single" w:sz="4" w:space="0" w:color="C0C0C0"/>
            </w:tcBorders>
            <w:shd w:val="clear" w:color="000000" w:fill="FFFFCC"/>
            <w:vAlign w:val="center"/>
            <w:hideMark/>
          </w:tcPr>
          <w:p w14:paraId="1AFF8421"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3EFC7245"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61F89D53"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19B85983"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04EC0B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20</w:t>
            </w:r>
          </w:p>
        </w:tc>
        <w:tc>
          <w:tcPr>
            <w:tcW w:w="4420" w:type="dxa"/>
            <w:tcBorders>
              <w:top w:val="nil"/>
              <w:left w:val="nil"/>
              <w:bottom w:val="single" w:sz="4" w:space="0" w:color="C0C0C0"/>
              <w:right w:val="single" w:sz="4" w:space="0" w:color="C0C0C0"/>
            </w:tcBorders>
            <w:shd w:val="clear" w:color="auto" w:fill="auto"/>
            <w:vAlign w:val="center"/>
            <w:hideMark/>
          </w:tcPr>
          <w:p w14:paraId="784338CA"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45E68C3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чел</w:t>
            </w:r>
          </w:p>
        </w:tc>
        <w:tc>
          <w:tcPr>
            <w:tcW w:w="1420" w:type="dxa"/>
            <w:tcBorders>
              <w:top w:val="nil"/>
              <w:left w:val="nil"/>
              <w:bottom w:val="single" w:sz="4" w:space="0" w:color="C0C0C0"/>
              <w:right w:val="single" w:sz="4" w:space="0" w:color="C0C0C0"/>
            </w:tcBorders>
            <w:shd w:val="clear" w:color="000000" w:fill="D7EAD3"/>
            <w:vAlign w:val="center"/>
            <w:hideMark/>
          </w:tcPr>
          <w:p w14:paraId="389D733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1420" w:type="dxa"/>
            <w:tcBorders>
              <w:top w:val="nil"/>
              <w:left w:val="nil"/>
              <w:bottom w:val="single" w:sz="4" w:space="0" w:color="C0C0C0"/>
              <w:right w:val="single" w:sz="4" w:space="0" w:color="C0C0C0"/>
            </w:tcBorders>
            <w:shd w:val="clear" w:color="000000" w:fill="D7EAD3"/>
            <w:vAlign w:val="center"/>
            <w:hideMark/>
          </w:tcPr>
          <w:p w14:paraId="0B5AEEE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1600" w:type="dxa"/>
            <w:tcBorders>
              <w:top w:val="nil"/>
              <w:left w:val="nil"/>
              <w:bottom w:val="single" w:sz="4" w:space="0" w:color="C0C0C0"/>
              <w:right w:val="single" w:sz="4" w:space="0" w:color="C0C0C0"/>
            </w:tcBorders>
            <w:shd w:val="clear" w:color="000000" w:fill="D7EAD3"/>
            <w:vAlign w:val="center"/>
            <w:hideMark/>
          </w:tcPr>
          <w:p w14:paraId="3A8B3A6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1600" w:type="dxa"/>
            <w:tcBorders>
              <w:top w:val="nil"/>
              <w:left w:val="nil"/>
              <w:bottom w:val="single" w:sz="4" w:space="0" w:color="C0C0C0"/>
              <w:right w:val="single" w:sz="4" w:space="0" w:color="C0C0C0"/>
            </w:tcBorders>
            <w:shd w:val="clear" w:color="000000" w:fill="D7EAD3"/>
            <w:vAlign w:val="center"/>
            <w:hideMark/>
          </w:tcPr>
          <w:p w14:paraId="0A4B72C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1420" w:type="dxa"/>
            <w:tcBorders>
              <w:top w:val="nil"/>
              <w:left w:val="nil"/>
              <w:bottom w:val="single" w:sz="4" w:space="0" w:color="C0C0C0"/>
              <w:right w:val="single" w:sz="4" w:space="0" w:color="C0C0C0"/>
            </w:tcBorders>
            <w:shd w:val="clear" w:color="000000" w:fill="D7EAD3"/>
            <w:vAlign w:val="center"/>
            <w:hideMark/>
          </w:tcPr>
          <w:p w14:paraId="0B7E35F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03E86AF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1660" w:type="dxa"/>
            <w:tcBorders>
              <w:top w:val="nil"/>
              <w:left w:val="nil"/>
              <w:bottom w:val="single" w:sz="4" w:space="0" w:color="C0C0C0"/>
              <w:right w:val="single" w:sz="4" w:space="0" w:color="C0C0C0"/>
            </w:tcBorders>
            <w:shd w:val="clear" w:color="000000" w:fill="D7EAD3"/>
            <w:vAlign w:val="center"/>
            <w:hideMark/>
          </w:tcPr>
          <w:p w14:paraId="065C6EB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230FDB9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1480" w:type="dxa"/>
            <w:tcBorders>
              <w:top w:val="nil"/>
              <w:left w:val="nil"/>
              <w:bottom w:val="single" w:sz="4" w:space="0" w:color="C0C0C0"/>
              <w:right w:val="single" w:sz="4" w:space="0" w:color="C0C0C0"/>
            </w:tcBorders>
            <w:shd w:val="clear" w:color="000000" w:fill="D7EAD3"/>
            <w:vAlign w:val="center"/>
            <w:hideMark/>
          </w:tcPr>
          <w:p w14:paraId="3267EE6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1440" w:type="dxa"/>
            <w:tcBorders>
              <w:top w:val="nil"/>
              <w:left w:val="nil"/>
              <w:bottom w:val="single" w:sz="4" w:space="0" w:color="C0C0C0"/>
              <w:right w:val="single" w:sz="4" w:space="0" w:color="C0C0C0"/>
            </w:tcBorders>
            <w:shd w:val="clear" w:color="000000" w:fill="D7EAD3"/>
            <w:vAlign w:val="center"/>
            <w:hideMark/>
          </w:tcPr>
          <w:p w14:paraId="5832726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0,50</w:t>
            </w:r>
          </w:p>
        </w:tc>
        <w:tc>
          <w:tcPr>
            <w:tcW w:w="5799" w:type="dxa"/>
            <w:tcBorders>
              <w:top w:val="nil"/>
              <w:left w:val="nil"/>
              <w:bottom w:val="single" w:sz="4" w:space="0" w:color="C0C0C0"/>
              <w:right w:val="single" w:sz="4" w:space="0" w:color="C0C0C0"/>
            </w:tcBorders>
            <w:shd w:val="clear" w:color="000000" w:fill="FFFFCC"/>
            <w:vAlign w:val="center"/>
            <w:hideMark/>
          </w:tcPr>
          <w:p w14:paraId="225C036F"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0C25FC48" w14:textId="77777777" w:rsidTr="00913685">
        <w:trPr>
          <w:trHeight w:val="300"/>
          <w:jc w:val="center"/>
        </w:trPr>
        <w:tc>
          <w:tcPr>
            <w:tcW w:w="340" w:type="dxa"/>
            <w:tcBorders>
              <w:top w:val="nil"/>
              <w:left w:val="nil"/>
              <w:bottom w:val="nil"/>
              <w:right w:val="nil"/>
            </w:tcBorders>
            <w:shd w:val="clear" w:color="auto" w:fill="auto"/>
            <w:noWrap/>
            <w:vAlign w:val="bottom"/>
            <w:hideMark/>
          </w:tcPr>
          <w:p w14:paraId="75B89CB3"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466084D9" w14:textId="77777777" w:rsidR="00913685" w:rsidRPr="00913685" w:rsidRDefault="00913685" w:rsidP="00913685">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FD5628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21</w:t>
            </w:r>
          </w:p>
        </w:tc>
        <w:tc>
          <w:tcPr>
            <w:tcW w:w="4420" w:type="dxa"/>
            <w:tcBorders>
              <w:top w:val="nil"/>
              <w:left w:val="nil"/>
              <w:bottom w:val="single" w:sz="4" w:space="0" w:color="C0C0C0"/>
              <w:right w:val="single" w:sz="4" w:space="0" w:color="C0C0C0"/>
            </w:tcBorders>
            <w:shd w:val="clear" w:color="auto" w:fill="auto"/>
            <w:vAlign w:val="center"/>
            <w:hideMark/>
          </w:tcPr>
          <w:p w14:paraId="3832C6BD"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EFF22E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руб</w:t>
            </w:r>
          </w:p>
        </w:tc>
        <w:tc>
          <w:tcPr>
            <w:tcW w:w="1420" w:type="dxa"/>
            <w:tcBorders>
              <w:top w:val="nil"/>
              <w:left w:val="nil"/>
              <w:bottom w:val="single" w:sz="4" w:space="0" w:color="C0C0C0"/>
              <w:right w:val="single" w:sz="4" w:space="0" w:color="C0C0C0"/>
            </w:tcBorders>
            <w:shd w:val="clear" w:color="000000" w:fill="D7EAD3"/>
            <w:vAlign w:val="center"/>
            <w:hideMark/>
          </w:tcPr>
          <w:p w14:paraId="6CEA63A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16 352,45</w:t>
            </w:r>
          </w:p>
        </w:tc>
        <w:tc>
          <w:tcPr>
            <w:tcW w:w="1420" w:type="dxa"/>
            <w:tcBorders>
              <w:top w:val="nil"/>
              <w:left w:val="nil"/>
              <w:bottom w:val="single" w:sz="4" w:space="0" w:color="C0C0C0"/>
              <w:right w:val="single" w:sz="4" w:space="0" w:color="C0C0C0"/>
            </w:tcBorders>
            <w:shd w:val="clear" w:color="000000" w:fill="D7EAD3"/>
            <w:vAlign w:val="center"/>
            <w:hideMark/>
          </w:tcPr>
          <w:p w14:paraId="76FF2F2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59 463,33</w:t>
            </w:r>
          </w:p>
        </w:tc>
        <w:tc>
          <w:tcPr>
            <w:tcW w:w="1600" w:type="dxa"/>
            <w:tcBorders>
              <w:top w:val="nil"/>
              <w:left w:val="nil"/>
              <w:bottom w:val="single" w:sz="4" w:space="0" w:color="C0C0C0"/>
              <w:right w:val="single" w:sz="4" w:space="0" w:color="C0C0C0"/>
            </w:tcBorders>
            <w:shd w:val="clear" w:color="000000" w:fill="D7EAD3"/>
            <w:vAlign w:val="center"/>
            <w:hideMark/>
          </w:tcPr>
          <w:p w14:paraId="36BFD6E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16 885,05</w:t>
            </w:r>
          </w:p>
        </w:tc>
        <w:tc>
          <w:tcPr>
            <w:tcW w:w="1600" w:type="dxa"/>
            <w:tcBorders>
              <w:top w:val="nil"/>
              <w:left w:val="nil"/>
              <w:bottom w:val="single" w:sz="4" w:space="0" w:color="C0C0C0"/>
              <w:right w:val="single" w:sz="4" w:space="0" w:color="C0C0C0"/>
            </w:tcBorders>
            <w:shd w:val="clear" w:color="000000" w:fill="D7EAD3"/>
            <w:vAlign w:val="center"/>
            <w:hideMark/>
          </w:tcPr>
          <w:p w14:paraId="78A38A7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17 334,85</w:t>
            </w:r>
          </w:p>
        </w:tc>
        <w:tc>
          <w:tcPr>
            <w:tcW w:w="1420" w:type="dxa"/>
            <w:tcBorders>
              <w:top w:val="nil"/>
              <w:left w:val="nil"/>
              <w:bottom w:val="single" w:sz="4" w:space="0" w:color="C0C0C0"/>
              <w:right w:val="single" w:sz="4" w:space="0" w:color="C0C0C0"/>
            </w:tcBorders>
            <w:shd w:val="clear" w:color="000000" w:fill="D7EAD3"/>
            <w:vAlign w:val="center"/>
            <w:hideMark/>
          </w:tcPr>
          <w:p w14:paraId="35040CC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776B6A2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55 366,40</w:t>
            </w:r>
          </w:p>
        </w:tc>
        <w:tc>
          <w:tcPr>
            <w:tcW w:w="1660" w:type="dxa"/>
            <w:tcBorders>
              <w:top w:val="nil"/>
              <w:left w:val="nil"/>
              <w:bottom w:val="single" w:sz="4" w:space="0" w:color="C0C0C0"/>
              <w:right w:val="single" w:sz="4" w:space="0" w:color="C0C0C0"/>
            </w:tcBorders>
            <w:shd w:val="clear" w:color="000000" w:fill="D7EAD3"/>
            <w:vAlign w:val="center"/>
            <w:hideMark/>
          </w:tcPr>
          <w:p w14:paraId="6ED3A8D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000000" w:fill="D7EAD3"/>
            <w:vAlign w:val="center"/>
            <w:hideMark/>
          </w:tcPr>
          <w:p w14:paraId="490212B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17 384,85</w:t>
            </w:r>
          </w:p>
        </w:tc>
        <w:tc>
          <w:tcPr>
            <w:tcW w:w="1480" w:type="dxa"/>
            <w:tcBorders>
              <w:top w:val="nil"/>
              <w:left w:val="nil"/>
              <w:bottom w:val="single" w:sz="4" w:space="0" w:color="C0C0C0"/>
              <w:right w:val="single" w:sz="4" w:space="0" w:color="C0C0C0"/>
            </w:tcBorders>
            <w:shd w:val="clear" w:color="000000" w:fill="D7EAD3"/>
            <w:vAlign w:val="center"/>
            <w:hideMark/>
          </w:tcPr>
          <w:p w14:paraId="6F947D4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17 384,85</w:t>
            </w:r>
          </w:p>
        </w:tc>
        <w:tc>
          <w:tcPr>
            <w:tcW w:w="1440" w:type="dxa"/>
            <w:tcBorders>
              <w:top w:val="nil"/>
              <w:left w:val="nil"/>
              <w:bottom w:val="single" w:sz="4" w:space="0" w:color="C0C0C0"/>
              <w:right w:val="single" w:sz="4" w:space="0" w:color="C0C0C0"/>
            </w:tcBorders>
            <w:shd w:val="clear" w:color="000000" w:fill="D7EAD3"/>
            <w:vAlign w:val="center"/>
            <w:hideMark/>
          </w:tcPr>
          <w:p w14:paraId="2E97BAC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17 384,85</w:t>
            </w:r>
          </w:p>
        </w:tc>
        <w:tc>
          <w:tcPr>
            <w:tcW w:w="5799" w:type="dxa"/>
            <w:tcBorders>
              <w:top w:val="nil"/>
              <w:left w:val="nil"/>
              <w:bottom w:val="single" w:sz="4" w:space="0" w:color="C0C0C0"/>
              <w:right w:val="single" w:sz="4" w:space="0" w:color="C0C0C0"/>
            </w:tcBorders>
            <w:shd w:val="clear" w:color="000000" w:fill="FFFFCC"/>
            <w:vAlign w:val="center"/>
            <w:hideMark/>
          </w:tcPr>
          <w:p w14:paraId="0DE4588E"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w:t>
            </w:r>
          </w:p>
        </w:tc>
      </w:tr>
      <w:tr w:rsidR="00913685" w:rsidRPr="00913685" w14:paraId="7B6771CF" w14:textId="77777777" w:rsidTr="00913685">
        <w:trPr>
          <w:trHeight w:val="300"/>
          <w:jc w:val="center"/>
        </w:trPr>
        <w:tc>
          <w:tcPr>
            <w:tcW w:w="340" w:type="dxa"/>
            <w:tcBorders>
              <w:top w:val="nil"/>
              <w:left w:val="nil"/>
              <w:bottom w:val="nil"/>
              <w:right w:val="nil"/>
            </w:tcBorders>
            <w:shd w:val="clear" w:color="auto" w:fill="auto"/>
            <w:vAlign w:val="center"/>
            <w:hideMark/>
          </w:tcPr>
          <w:p w14:paraId="284C0E94" w14:textId="77777777" w:rsidR="00913685" w:rsidRPr="00913685" w:rsidRDefault="00913685" w:rsidP="00913685">
            <w:pPr>
              <w:rPr>
                <w:rFonts w:ascii="Tahoma" w:hAnsi="Tahoma" w:cs="Tahoma"/>
                <w:b/>
                <w:bCs/>
                <w:sz w:val="11"/>
                <w:szCs w:val="11"/>
              </w:rPr>
            </w:pPr>
          </w:p>
        </w:tc>
        <w:tc>
          <w:tcPr>
            <w:tcW w:w="202" w:type="dxa"/>
            <w:tcBorders>
              <w:top w:val="nil"/>
              <w:left w:val="nil"/>
              <w:bottom w:val="nil"/>
              <w:right w:val="nil"/>
            </w:tcBorders>
            <w:shd w:val="clear" w:color="auto" w:fill="auto"/>
            <w:vAlign w:val="center"/>
            <w:hideMark/>
          </w:tcPr>
          <w:p w14:paraId="08D814FE"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64AA03DA" w14:textId="77777777" w:rsidR="00913685" w:rsidRPr="00913685" w:rsidRDefault="00913685" w:rsidP="00913685">
            <w:pPr>
              <w:rPr>
                <w:sz w:val="11"/>
                <w:szCs w:val="11"/>
              </w:rPr>
            </w:pPr>
          </w:p>
        </w:tc>
        <w:tc>
          <w:tcPr>
            <w:tcW w:w="4420" w:type="dxa"/>
            <w:tcBorders>
              <w:top w:val="nil"/>
              <w:left w:val="nil"/>
              <w:bottom w:val="nil"/>
              <w:right w:val="nil"/>
            </w:tcBorders>
            <w:shd w:val="clear" w:color="auto" w:fill="auto"/>
            <w:vAlign w:val="center"/>
            <w:hideMark/>
          </w:tcPr>
          <w:p w14:paraId="6962A925" w14:textId="77777777" w:rsidR="00913685" w:rsidRPr="00913685" w:rsidRDefault="00913685" w:rsidP="00913685">
            <w:pPr>
              <w:rPr>
                <w:sz w:val="11"/>
                <w:szCs w:val="11"/>
              </w:rPr>
            </w:pPr>
          </w:p>
        </w:tc>
        <w:tc>
          <w:tcPr>
            <w:tcW w:w="1140" w:type="dxa"/>
            <w:tcBorders>
              <w:top w:val="nil"/>
              <w:left w:val="nil"/>
              <w:bottom w:val="nil"/>
              <w:right w:val="nil"/>
            </w:tcBorders>
            <w:shd w:val="clear" w:color="auto" w:fill="auto"/>
            <w:vAlign w:val="center"/>
            <w:hideMark/>
          </w:tcPr>
          <w:p w14:paraId="08FFE050"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5B4D17CE"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37972343" w14:textId="77777777" w:rsidR="00913685" w:rsidRPr="00913685" w:rsidRDefault="00913685" w:rsidP="00913685">
            <w:pPr>
              <w:rPr>
                <w:sz w:val="11"/>
                <w:szCs w:val="11"/>
              </w:rPr>
            </w:pPr>
          </w:p>
        </w:tc>
        <w:tc>
          <w:tcPr>
            <w:tcW w:w="1600" w:type="dxa"/>
            <w:tcBorders>
              <w:top w:val="nil"/>
              <w:left w:val="nil"/>
              <w:bottom w:val="nil"/>
              <w:right w:val="nil"/>
            </w:tcBorders>
            <w:shd w:val="clear" w:color="auto" w:fill="auto"/>
            <w:vAlign w:val="center"/>
            <w:hideMark/>
          </w:tcPr>
          <w:p w14:paraId="3C308A9F" w14:textId="77777777" w:rsidR="00913685" w:rsidRPr="00913685" w:rsidRDefault="00913685" w:rsidP="00913685">
            <w:pPr>
              <w:rPr>
                <w:sz w:val="11"/>
                <w:szCs w:val="11"/>
              </w:rPr>
            </w:pPr>
          </w:p>
        </w:tc>
        <w:tc>
          <w:tcPr>
            <w:tcW w:w="1600" w:type="dxa"/>
            <w:tcBorders>
              <w:top w:val="nil"/>
              <w:left w:val="nil"/>
              <w:bottom w:val="nil"/>
              <w:right w:val="nil"/>
            </w:tcBorders>
            <w:shd w:val="clear" w:color="auto" w:fill="auto"/>
            <w:vAlign w:val="center"/>
            <w:hideMark/>
          </w:tcPr>
          <w:p w14:paraId="2D42C1F7"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7517F027"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3264F6B0"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665894C7"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6F508423" w14:textId="77777777" w:rsidR="00913685" w:rsidRPr="00913685" w:rsidRDefault="00913685" w:rsidP="00913685">
            <w:pPr>
              <w:rPr>
                <w:sz w:val="11"/>
                <w:szCs w:val="11"/>
              </w:rPr>
            </w:pPr>
          </w:p>
        </w:tc>
        <w:tc>
          <w:tcPr>
            <w:tcW w:w="1480" w:type="dxa"/>
            <w:tcBorders>
              <w:top w:val="nil"/>
              <w:left w:val="nil"/>
              <w:bottom w:val="nil"/>
              <w:right w:val="nil"/>
            </w:tcBorders>
            <w:shd w:val="clear" w:color="auto" w:fill="auto"/>
            <w:vAlign w:val="center"/>
            <w:hideMark/>
          </w:tcPr>
          <w:p w14:paraId="7EEA177D" w14:textId="77777777" w:rsidR="00913685" w:rsidRPr="00913685" w:rsidRDefault="00913685" w:rsidP="00913685">
            <w:pPr>
              <w:jc w:val="right"/>
              <w:rPr>
                <w:rFonts w:ascii="Tahoma" w:hAnsi="Tahoma" w:cs="Tahoma"/>
                <w:sz w:val="11"/>
                <w:szCs w:val="11"/>
              </w:rPr>
            </w:pPr>
            <w:r w:rsidRPr="00913685">
              <w:rPr>
                <w:rFonts w:ascii="Tahoma" w:hAnsi="Tahoma" w:cs="Tahoma"/>
                <w:sz w:val="11"/>
                <w:szCs w:val="11"/>
              </w:rPr>
              <w:t>52,80</w:t>
            </w:r>
          </w:p>
        </w:tc>
        <w:tc>
          <w:tcPr>
            <w:tcW w:w="1440" w:type="dxa"/>
            <w:tcBorders>
              <w:top w:val="nil"/>
              <w:left w:val="nil"/>
              <w:bottom w:val="nil"/>
              <w:right w:val="nil"/>
            </w:tcBorders>
            <w:shd w:val="clear" w:color="auto" w:fill="auto"/>
            <w:vAlign w:val="center"/>
            <w:hideMark/>
          </w:tcPr>
          <w:p w14:paraId="75942273" w14:textId="77777777" w:rsidR="00913685" w:rsidRPr="00913685" w:rsidRDefault="00913685" w:rsidP="00913685">
            <w:pPr>
              <w:jc w:val="right"/>
              <w:rPr>
                <w:rFonts w:ascii="Tahoma" w:hAnsi="Tahoma" w:cs="Tahoma"/>
                <w:sz w:val="11"/>
                <w:szCs w:val="11"/>
              </w:rPr>
            </w:pPr>
            <w:r w:rsidRPr="00913685">
              <w:rPr>
                <w:rFonts w:ascii="Tahoma" w:hAnsi="Tahoma" w:cs="Tahoma"/>
                <w:sz w:val="11"/>
                <w:szCs w:val="11"/>
              </w:rPr>
              <w:t>52,80</w:t>
            </w:r>
          </w:p>
        </w:tc>
        <w:tc>
          <w:tcPr>
            <w:tcW w:w="5799" w:type="dxa"/>
            <w:tcBorders>
              <w:top w:val="nil"/>
              <w:left w:val="nil"/>
              <w:bottom w:val="nil"/>
              <w:right w:val="nil"/>
            </w:tcBorders>
            <w:shd w:val="clear" w:color="auto" w:fill="auto"/>
            <w:vAlign w:val="center"/>
            <w:hideMark/>
          </w:tcPr>
          <w:p w14:paraId="4EFA8259" w14:textId="77777777" w:rsidR="00913685" w:rsidRPr="00913685" w:rsidRDefault="00913685" w:rsidP="00913685">
            <w:pPr>
              <w:jc w:val="right"/>
              <w:rPr>
                <w:rFonts w:ascii="Tahoma" w:hAnsi="Tahoma" w:cs="Tahoma"/>
                <w:sz w:val="11"/>
                <w:szCs w:val="11"/>
              </w:rPr>
            </w:pPr>
          </w:p>
        </w:tc>
      </w:tr>
      <w:tr w:rsidR="00913685" w:rsidRPr="00913685" w14:paraId="5E1161F8" w14:textId="77777777" w:rsidTr="00913685">
        <w:trPr>
          <w:trHeight w:val="225"/>
          <w:jc w:val="center"/>
        </w:trPr>
        <w:tc>
          <w:tcPr>
            <w:tcW w:w="340" w:type="dxa"/>
            <w:tcBorders>
              <w:top w:val="nil"/>
              <w:left w:val="nil"/>
              <w:bottom w:val="nil"/>
              <w:right w:val="nil"/>
            </w:tcBorders>
            <w:shd w:val="clear" w:color="auto" w:fill="auto"/>
            <w:vAlign w:val="center"/>
            <w:hideMark/>
          </w:tcPr>
          <w:p w14:paraId="4A861E77"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164B9645"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6CD0A324" w14:textId="77777777" w:rsidR="00913685" w:rsidRPr="00913685" w:rsidRDefault="00913685" w:rsidP="00913685">
            <w:pPr>
              <w:rPr>
                <w:sz w:val="11"/>
                <w:szCs w:val="11"/>
              </w:rPr>
            </w:pPr>
          </w:p>
        </w:tc>
        <w:tc>
          <w:tcPr>
            <w:tcW w:w="4420" w:type="dxa"/>
            <w:tcBorders>
              <w:top w:val="nil"/>
              <w:left w:val="nil"/>
              <w:bottom w:val="nil"/>
              <w:right w:val="nil"/>
            </w:tcBorders>
            <w:shd w:val="clear" w:color="auto" w:fill="auto"/>
            <w:vAlign w:val="center"/>
            <w:hideMark/>
          </w:tcPr>
          <w:p w14:paraId="1B0F8043" w14:textId="77777777" w:rsidR="00913685" w:rsidRPr="00913685" w:rsidRDefault="00913685" w:rsidP="00913685">
            <w:pPr>
              <w:rPr>
                <w:sz w:val="11"/>
                <w:szCs w:val="11"/>
              </w:rPr>
            </w:pPr>
          </w:p>
        </w:tc>
        <w:tc>
          <w:tcPr>
            <w:tcW w:w="1140" w:type="dxa"/>
            <w:tcBorders>
              <w:top w:val="nil"/>
              <w:left w:val="nil"/>
              <w:bottom w:val="nil"/>
              <w:right w:val="nil"/>
            </w:tcBorders>
            <w:shd w:val="clear" w:color="auto" w:fill="auto"/>
            <w:vAlign w:val="center"/>
            <w:hideMark/>
          </w:tcPr>
          <w:p w14:paraId="3CB83845"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0253962C"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5BB4C710" w14:textId="77777777" w:rsidR="00913685" w:rsidRPr="00913685" w:rsidRDefault="00913685" w:rsidP="00913685">
            <w:pPr>
              <w:rPr>
                <w:sz w:val="11"/>
                <w:szCs w:val="11"/>
              </w:rPr>
            </w:pPr>
          </w:p>
        </w:tc>
        <w:tc>
          <w:tcPr>
            <w:tcW w:w="1600" w:type="dxa"/>
            <w:tcBorders>
              <w:top w:val="nil"/>
              <w:left w:val="nil"/>
              <w:bottom w:val="nil"/>
              <w:right w:val="nil"/>
            </w:tcBorders>
            <w:shd w:val="clear" w:color="auto" w:fill="auto"/>
            <w:vAlign w:val="center"/>
            <w:hideMark/>
          </w:tcPr>
          <w:p w14:paraId="414589AE" w14:textId="77777777" w:rsidR="00913685" w:rsidRPr="00913685" w:rsidRDefault="00913685" w:rsidP="00913685">
            <w:pPr>
              <w:rPr>
                <w:sz w:val="11"/>
                <w:szCs w:val="11"/>
              </w:rPr>
            </w:pPr>
          </w:p>
        </w:tc>
        <w:tc>
          <w:tcPr>
            <w:tcW w:w="1600" w:type="dxa"/>
            <w:tcBorders>
              <w:top w:val="nil"/>
              <w:left w:val="nil"/>
              <w:bottom w:val="nil"/>
              <w:right w:val="nil"/>
            </w:tcBorders>
            <w:shd w:val="clear" w:color="auto" w:fill="auto"/>
            <w:vAlign w:val="center"/>
            <w:hideMark/>
          </w:tcPr>
          <w:p w14:paraId="23BFB307"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0C43CCB7"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201152A9"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539CF07D"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46C2D61C" w14:textId="77777777" w:rsidR="00913685" w:rsidRPr="00913685" w:rsidRDefault="00913685" w:rsidP="00913685">
            <w:pPr>
              <w:rPr>
                <w:sz w:val="11"/>
                <w:szCs w:val="11"/>
              </w:rPr>
            </w:pPr>
          </w:p>
        </w:tc>
        <w:tc>
          <w:tcPr>
            <w:tcW w:w="1480" w:type="dxa"/>
            <w:tcBorders>
              <w:top w:val="nil"/>
              <w:left w:val="nil"/>
              <w:bottom w:val="nil"/>
              <w:right w:val="nil"/>
            </w:tcBorders>
            <w:shd w:val="clear" w:color="auto" w:fill="auto"/>
            <w:vAlign w:val="center"/>
            <w:hideMark/>
          </w:tcPr>
          <w:p w14:paraId="3B9CBCD3" w14:textId="77777777" w:rsidR="00913685" w:rsidRPr="00913685" w:rsidRDefault="00913685" w:rsidP="00913685">
            <w:pPr>
              <w:jc w:val="right"/>
              <w:rPr>
                <w:rFonts w:ascii="Tahoma" w:hAnsi="Tahoma" w:cs="Tahoma"/>
                <w:sz w:val="11"/>
                <w:szCs w:val="11"/>
              </w:rPr>
            </w:pPr>
            <w:r w:rsidRPr="00913685">
              <w:rPr>
                <w:rFonts w:ascii="Tahoma" w:hAnsi="Tahoma" w:cs="Tahoma"/>
                <w:sz w:val="11"/>
                <w:szCs w:val="11"/>
              </w:rPr>
              <w:t>79,20</w:t>
            </w:r>
          </w:p>
        </w:tc>
        <w:tc>
          <w:tcPr>
            <w:tcW w:w="1440" w:type="dxa"/>
            <w:tcBorders>
              <w:top w:val="nil"/>
              <w:left w:val="nil"/>
              <w:bottom w:val="nil"/>
              <w:right w:val="nil"/>
            </w:tcBorders>
            <w:shd w:val="clear" w:color="auto" w:fill="auto"/>
            <w:vAlign w:val="center"/>
            <w:hideMark/>
          </w:tcPr>
          <w:p w14:paraId="0704BD87" w14:textId="77777777" w:rsidR="00913685" w:rsidRPr="00913685" w:rsidRDefault="00913685" w:rsidP="00913685">
            <w:pPr>
              <w:jc w:val="right"/>
              <w:rPr>
                <w:rFonts w:ascii="Tahoma" w:hAnsi="Tahoma" w:cs="Tahoma"/>
                <w:sz w:val="11"/>
                <w:szCs w:val="11"/>
              </w:rPr>
            </w:pPr>
            <w:r w:rsidRPr="00913685">
              <w:rPr>
                <w:rFonts w:ascii="Tahoma" w:hAnsi="Tahoma" w:cs="Tahoma"/>
                <w:sz w:val="11"/>
                <w:szCs w:val="11"/>
              </w:rPr>
              <w:t>79,20</w:t>
            </w:r>
          </w:p>
        </w:tc>
        <w:tc>
          <w:tcPr>
            <w:tcW w:w="5799" w:type="dxa"/>
            <w:tcBorders>
              <w:top w:val="nil"/>
              <w:left w:val="nil"/>
              <w:bottom w:val="nil"/>
              <w:right w:val="nil"/>
            </w:tcBorders>
            <w:shd w:val="clear" w:color="auto" w:fill="auto"/>
            <w:vAlign w:val="center"/>
            <w:hideMark/>
          </w:tcPr>
          <w:p w14:paraId="5BE79379" w14:textId="77777777" w:rsidR="00913685" w:rsidRPr="00913685" w:rsidRDefault="00913685" w:rsidP="00913685">
            <w:pPr>
              <w:jc w:val="right"/>
              <w:rPr>
                <w:rFonts w:ascii="Tahoma" w:hAnsi="Tahoma" w:cs="Tahoma"/>
                <w:sz w:val="11"/>
                <w:szCs w:val="11"/>
              </w:rPr>
            </w:pPr>
          </w:p>
        </w:tc>
      </w:tr>
      <w:tr w:rsidR="00913685" w:rsidRPr="00913685" w14:paraId="36700F6A" w14:textId="77777777" w:rsidTr="00913685">
        <w:trPr>
          <w:trHeight w:val="225"/>
          <w:jc w:val="center"/>
        </w:trPr>
        <w:tc>
          <w:tcPr>
            <w:tcW w:w="340" w:type="dxa"/>
            <w:tcBorders>
              <w:top w:val="nil"/>
              <w:left w:val="nil"/>
              <w:bottom w:val="nil"/>
              <w:right w:val="nil"/>
            </w:tcBorders>
            <w:shd w:val="clear" w:color="auto" w:fill="auto"/>
            <w:vAlign w:val="center"/>
            <w:hideMark/>
          </w:tcPr>
          <w:p w14:paraId="5BE85F34"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7C992E3F"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1B90175B" w14:textId="77777777" w:rsidR="00913685" w:rsidRPr="00913685" w:rsidRDefault="00913685" w:rsidP="00913685">
            <w:pPr>
              <w:rPr>
                <w:sz w:val="11"/>
                <w:szCs w:val="11"/>
              </w:rPr>
            </w:pPr>
          </w:p>
        </w:tc>
        <w:tc>
          <w:tcPr>
            <w:tcW w:w="4420" w:type="dxa"/>
            <w:tcBorders>
              <w:top w:val="nil"/>
              <w:left w:val="nil"/>
              <w:bottom w:val="nil"/>
              <w:right w:val="nil"/>
            </w:tcBorders>
            <w:shd w:val="clear" w:color="auto" w:fill="auto"/>
            <w:vAlign w:val="center"/>
            <w:hideMark/>
          </w:tcPr>
          <w:p w14:paraId="01DCCA44" w14:textId="77777777" w:rsidR="00913685" w:rsidRPr="00913685" w:rsidRDefault="00913685" w:rsidP="00913685">
            <w:pPr>
              <w:rPr>
                <w:sz w:val="11"/>
                <w:szCs w:val="11"/>
              </w:rPr>
            </w:pPr>
          </w:p>
        </w:tc>
        <w:tc>
          <w:tcPr>
            <w:tcW w:w="1140" w:type="dxa"/>
            <w:tcBorders>
              <w:top w:val="nil"/>
              <w:left w:val="nil"/>
              <w:bottom w:val="nil"/>
              <w:right w:val="nil"/>
            </w:tcBorders>
            <w:shd w:val="clear" w:color="auto" w:fill="auto"/>
            <w:vAlign w:val="center"/>
            <w:hideMark/>
          </w:tcPr>
          <w:p w14:paraId="0E483BC4"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0429965E"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4A7A3531" w14:textId="77777777" w:rsidR="00913685" w:rsidRPr="00913685" w:rsidRDefault="00913685" w:rsidP="00913685">
            <w:pPr>
              <w:rPr>
                <w:sz w:val="11"/>
                <w:szCs w:val="11"/>
              </w:rPr>
            </w:pPr>
          </w:p>
        </w:tc>
        <w:tc>
          <w:tcPr>
            <w:tcW w:w="1600" w:type="dxa"/>
            <w:tcBorders>
              <w:top w:val="nil"/>
              <w:left w:val="nil"/>
              <w:bottom w:val="nil"/>
              <w:right w:val="nil"/>
            </w:tcBorders>
            <w:shd w:val="clear" w:color="auto" w:fill="auto"/>
            <w:vAlign w:val="center"/>
            <w:hideMark/>
          </w:tcPr>
          <w:p w14:paraId="4D57769C" w14:textId="77777777" w:rsidR="00913685" w:rsidRPr="00913685" w:rsidRDefault="00913685" w:rsidP="00913685">
            <w:pPr>
              <w:rPr>
                <w:sz w:val="11"/>
                <w:szCs w:val="11"/>
              </w:rPr>
            </w:pPr>
          </w:p>
        </w:tc>
        <w:tc>
          <w:tcPr>
            <w:tcW w:w="1600" w:type="dxa"/>
            <w:tcBorders>
              <w:top w:val="nil"/>
              <w:left w:val="nil"/>
              <w:bottom w:val="nil"/>
              <w:right w:val="nil"/>
            </w:tcBorders>
            <w:shd w:val="clear" w:color="auto" w:fill="auto"/>
            <w:vAlign w:val="center"/>
            <w:hideMark/>
          </w:tcPr>
          <w:p w14:paraId="2F6E2866"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30108FD9"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066B338E"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59A57925" w14:textId="77777777" w:rsidR="00913685" w:rsidRPr="00913685" w:rsidRDefault="00913685" w:rsidP="00913685">
            <w:pPr>
              <w:rPr>
                <w:sz w:val="11"/>
                <w:szCs w:val="11"/>
              </w:rPr>
            </w:pPr>
          </w:p>
        </w:tc>
        <w:tc>
          <w:tcPr>
            <w:tcW w:w="1660" w:type="dxa"/>
            <w:tcBorders>
              <w:top w:val="nil"/>
              <w:left w:val="nil"/>
              <w:bottom w:val="nil"/>
              <w:right w:val="nil"/>
            </w:tcBorders>
            <w:shd w:val="clear" w:color="auto" w:fill="auto"/>
            <w:vAlign w:val="center"/>
            <w:hideMark/>
          </w:tcPr>
          <w:p w14:paraId="3C2560E0" w14:textId="77777777" w:rsidR="00913685" w:rsidRPr="00913685" w:rsidRDefault="00913685" w:rsidP="00913685">
            <w:pPr>
              <w:rPr>
                <w:sz w:val="11"/>
                <w:szCs w:val="11"/>
              </w:rPr>
            </w:pPr>
          </w:p>
        </w:tc>
        <w:tc>
          <w:tcPr>
            <w:tcW w:w="1480" w:type="dxa"/>
            <w:tcBorders>
              <w:top w:val="nil"/>
              <w:left w:val="nil"/>
              <w:bottom w:val="nil"/>
              <w:right w:val="nil"/>
            </w:tcBorders>
            <w:shd w:val="clear" w:color="auto" w:fill="auto"/>
            <w:vAlign w:val="center"/>
            <w:hideMark/>
          </w:tcPr>
          <w:p w14:paraId="01024274" w14:textId="77777777" w:rsidR="00913685" w:rsidRPr="00913685" w:rsidRDefault="00913685" w:rsidP="00913685">
            <w:pPr>
              <w:jc w:val="right"/>
              <w:rPr>
                <w:rFonts w:ascii="Tahoma" w:hAnsi="Tahoma" w:cs="Tahoma"/>
                <w:sz w:val="11"/>
                <w:szCs w:val="11"/>
              </w:rPr>
            </w:pPr>
            <w:r w:rsidRPr="00913685">
              <w:rPr>
                <w:rFonts w:ascii="Tahoma" w:hAnsi="Tahoma" w:cs="Tahoma"/>
                <w:sz w:val="11"/>
                <w:szCs w:val="11"/>
              </w:rPr>
              <w:t>0,003</w:t>
            </w:r>
          </w:p>
        </w:tc>
        <w:tc>
          <w:tcPr>
            <w:tcW w:w="1440" w:type="dxa"/>
            <w:tcBorders>
              <w:top w:val="nil"/>
              <w:left w:val="nil"/>
              <w:bottom w:val="nil"/>
              <w:right w:val="nil"/>
            </w:tcBorders>
            <w:shd w:val="clear" w:color="auto" w:fill="auto"/>
            <w:vAlign w:val="center"/>
            <w:hideMark/>
          </w:tcPr>
          <w:p w14:paraId="4EBBFDC8" w14:textId="77777777" w:rsidR="00913685" w:rsidRPr="00913685" w:rsidRDefault="00913685" w:rsidP="00913685">
            <w:pPr>
              <w:jc w:val="right"/>
              <w:rPr>
                <w:rFonts w:ascii="Tahoma" w:hAnsi="Tahoma" w:cs="Tahoma"/>
                <w:sz w:val="11"/>
                <w:szCs w:val="11"/>
              </w:rPr>
            </w:pPr>
            <w:r w:rsidRPr="00913685">
              <w:rPr>
                <w:rFonts w:ascii="Tahoma" w:hAnsi="Tahoma" w:cs="Tahoma"/>
                <w:sz w:val="11"/>
                <w:szCs w:val="11"/>
              </w:rPr>
              <w:t>0,003</w:t>
            </w:r>
          </w:p>
        </w:tc>
        <w:tc>
          <w:tcPr>
            <w:tcW w:w="5799" w:type="dxa"/>
            <w:tcBorders>
              <w:top w:val="nil"/>
              <w:left w:val="nil"/>
              <w:bottom w:val="nil"/>
              <w:right w:val="nil"/>
            </w:tcBorders>
            <w:shd w:val="clear" w:color="auto" w:fill="auto"/>
            <w:vAlign w:val="center"/>
            <w:hideMark/>
          </w:tcPr>
          <w:p w14:paraId="1D03D0DA" w14:textId="77777777" w:rsidR="00913685" w:rsidRPr="00913685" w:rsidRDefault="00913685" w:rsidP="00913685">
            <w:pPr>
              <w:jc w:val="right"/>
              <w:rPr>
                <w:rFonts w:ascii="Tahoma" w:hAnsi="Tahoma" w:cs="Tahoma"/>
                <w:sz w:val="11"/>
                <w:szCs w:val="11"/>
              </w:rPr>
            </w:pPr>
          </w:p>
        </w:tc>
      </w:tr>
      <w:tr w:rsidR="00913685" w:rsidRPr="00913685" w14:paraId="01C7BF89" w14:textId="77777777" w:rsidTr="00913685">
        <w:trPr>
          <w:trHeight w:val="300"/>
          <w:jc w:val="center"/>
        </w:trPr>
        <w:tc>
          <w:tcPr>
            <w:tcW w:w="340" w:type="dxa"/>
            <w:tcBorders>
              <w:top w:val="nil"/>
              <w:left w:val="nil"/>
              <w:bottom w:val="nil"/>
              <w:right w:val="nil"/>
            </w:tcBorders>
            <w:shd w:val="clear" w:color="auto" w:fill="auto"/>
            <w:vAlign w:val="center"/>
            <w:hideMark/>
          </w:tcPr>
          <w:p w14:paraId="040C35A5"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6372B023"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41DC2D92" w14:textId="77777777" w:rsidR="00913685" w:rsidRPr="00913685" w:rsidRDefault="00913685" w:rsidP="00913685">
            <w:pPr>
              <w:rPr>
                <w:sz w:val="11"/>
                <w:szCs w:val="11"/>
              </w:rPr>
            </w:pPr>
          </w:p>
        </w:tc>
        <w:tc>
          <w:tcPr>
            <w:tcW w:w="442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6CD015F" w14:textId="77777777" w:rsidR="00913685" w:rsidRPr="00913685" w:rsidRDefault="00913685" w:rsidP="00913685">
            <w:pPr>
              <w:rPr>
                <w:rFonts w:ascii="Tahoma" w:hAnsi="Tahoma" w:cs="Tahoma"/>
                <w:color w:val="000000"/>
                <w:sz w:val="11"/>
                <w:szCs w:val="11"/>
              </w:rPr>
            </w:pPr>
            <w:r w:rsidRPr="00913685">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71BA705A" w14:textId="77777777" w:rsidR="00913685" w:rsidRPr="00913685" w:rsidRDefault="00913685" w:rsidP="00913685">
            <w:pPr>
              <w:jc w:val="center"/>
              <w:rPr>
                <w:rFonts w:ascii="Tahoma" w:hAnsi="Tahoma" w:cs="Tahoma"/>
                <w:color w:val="000000"/>
                <w:sz w:val="11"/>
                <w:szCs w:val="11"/>
              </w:rPr>
            </w:pPr>
            <w:r w:rsidRPr="00913685">
              <w:rPr>
                <w:rFonts w:ascii="Tahoma" w:hAnsi="Tahoma" w:cs="Tahoma"/>
                <w:color w:val="000000"/>
                <w:sz w:val="11"/>
                <w:szCs w:val="11"/>
              </w:rPr>
              <w:t>%</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18751A8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5F88050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003703F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1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59A0DE3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1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0B79037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3C8722F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755D1D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260436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6207A561"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 xml:space="preserve"> Рост с 01.07. </w:t>
            </w:r>
          </w:p>
        </w:tc>
        <w:tc>
          <w:tcPr>
            <w:tcW w:w="1440" w:type="dxa"/>
            <w:tcBorders>
              <w:top w:val="nil"/>
              <w:left w:val="nil"/>
              <w:bottom w:val="nil"/>
              <w:right w:val="nil"/>
            </w:tcBorders>
            <w:shd w:val="clear" w:color="auto" w:fill="auto"/>
            <w:vAlign w:val="center"/>
            <w:hideMark/>
          </w:tcPr>
          <w:p w14:paraId="5A6072F2" w14:textId="77777777" w:rsidR="00913685" w:rsidRPr="00913685" w:rsidRDefault="00913685" w:rsidP="00913685">
            <w:pPr>
              <w:jc w:val="right"/>
              <w:rPr>
                <w:rFonts w:ascii="Tahoma" w:hAnsi="Tahoma" w:cs="Tahoma"/>
                <w:b/>
                <w:bCs/>
                <w:sz w:val="11"/>
                <w:szCs w:val="11"/>
              </w:rPr>
            </w:pPr>
            <w:r w:rsidRPr="00913685">
              <w:rPr>
                <w:rFonts w:ascii="Tahoma" w:hAnsi="Tahoma" w:cs="Tahoma"/>
                <w:b/>
                <w:bCs/>
                <w:sz w:val="11"/>
                <w:szCs w:val="11"/>
              </w:rPr>
              <w:t>96,6%</w:t>
            </w:r>
          </w:p>
        </w:tc>
        <w:tc>
          <w:tcPr>
            <w:tcW w:w="5799" w:type="dxa"/>
            <w:tcBorders>
              <w:top w:val="nil"/>
              <w:left w:val="nil"/>
              <w:bottom w:val="nil"/>
              <w:right w:val="nil"/>
            </w:tcBorders>
            <w:shd w:val="clear" w:color="auto" w:fill="auto"/>
            <w:vAlign w:val="center"/>
            <w:hideMark/>
          </w:tcPr>
          <w:p w14:paraId="41269FA8" w14:textId="77777777" w:rsidR="00913685" w:rsidRPr="00913685" w:rsidRDefault="00913685" w:rsidP="00913685">
            <w:pPr>
              <w:jc w:val="right"/>
              <w:rPr>
                <w:rFonts w:ascii="Tahoma" w:hAnsi="Tahoma" w:cs="Tahoma"/>
                <w:b/>
                <w:bCs/>
                <w:sz w:val="11"/>
                <w:szCs w:val="11"/>
              </w:rPr>
            </w:pPr>
          </w:p>
        </w:tc>
      </w:tr>
      <w:tr w:rsidR="00913685" w:rsidRPr="00913685" w14:paraId="3B3409A0" w14:textId="77777777" w:rsidTr="00913685">
        <w:trPr>
          <w:trHeight w:val="225"/>
          <w:jc w:val="center"/>
        </w:trPr>
        <w:tc>
          <w:tcPr>
            <w:tcW w:w="340" w:type="dxa"/>
            <w:tcBorders>
              <w:top w:val="nil"/>
              <w:left w:val="nil"/>
              <w:bottom w:val="nil"/>
              <w:right w:val="nil"/>
            </w:tcBorders>
            <w:shd w:val="clear" w:color="auto" w:fill="auto"/>
            <w:vAlign w:val="center"/>
            <w:hideMark/>
          </w:tcPr>
          <w:p w14:paraId="670B9387"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42279B0E"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04743FFB"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auto" w:fill="auto"/>
            <w:noWrap/>
            <w:vAlign w:val="bottom"/>
            <w:hideMark/>
          </w:tcPr>
          <w:p w14:paraId="7AC73621" w14:textId="77777777" w:rsidR="00913685" w:rsidRPr="00913685" w:rsidRDefault="00913685" w:rsidP="00913685">
            <w:pPr>
              <w:rPr>
                <w:rFonts w:ascii="Tahoma" w:hAnsi="Tahoma" w:cs="Tahoma"/>
                <w:color w:val="000000"/>
                <w:sz w:val="11"/>
                <w:szCs w:val="11"/>
              </w:rPr>
            </w:pPr>
            <w:r w:rsidRPr="00913685">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77487CC" w14:textId="77777777" w:rsidR="00913685" w:rsidRPr="00913685" w:rsidRDefault="00913685" w:rsidP="00913685">
            <w:pPr>
              <w:jc w:val="center"/>
              <w:rPr>
                <w:rFonts w:ascii="Tahoma" w:hAnsi="Tahoma" w:cs="Tahoma"/>
                <w:color w:val="000000"/>
                <w:sz w:val="11"/>
                <w:szCs w:val="11"/>
              </w:rPr>
            </w:pPr>
            <w:r w:rsidRPr="00913685">
              <w:rPr>
                <w:rFonts w:ascii="Tahoma" w:hAnsi="Tahoma" w:cs="Tahoma"/>
                <w:color w:val="000000"/>
                <w:sz w:val="11"/>
                <w:szCs w:val="11"/>
              </w:rPr>
              <w:t>%</w:t>
            </w:r>
          </w:p>
        </w:tc>
        <w:tc>
          <w:tcPr>
            <w:tcW w:w="1420" w:type="dxa"/>
            <w:tcBorders>
              <w:top w:val="nil"/>
              <w:left w:val="nil"/>
              <w:bottom w:val="single" w:sz="4" w:space="0" w:color="C0C0C0"/>
              <w:right w:val="single" w:sz="4" w:space="0" w:color="C0C0C0"/>
            </w:tcBorders>
            <w:shd w:val="clear" w:color="auto" w:fill="auto"/>
            <w:vAlign w:val="center"/>
            <w:hideMark/>
          </w:tcPr>
          <w:p w14:paraId="5C8A880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49917C7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auto" w:fill="auto"/>
            <w:vAlign w:val="center"/>
            <w:hideMark/>
          </w:tcPr>
          <w:p w14:paraId="6D60A7B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4,3 </w:t>
            </w:r>
          </w:p>
        </w:tc>
        <w:tc>
          <w:tcPr>
            <w:tcW w:w="1600" w:type="dxa"/>
            <w:tcBorders>
              <w:top w:val="nil"/>
              <w:left w:val="nil"/>
              <w:bottom w:val="single" w:sz="4" w:space="0" w:color="C0C0C0"/>
              <w:right w:val="single" w:sz="4" w:space="0" w:color="C0C0C0"/>
            </w:tcBorders>
            <w:shd w:val="clear" w:color="auto" w:fill="auto"/>
            <w:vAlign w:val="center"/>
            <w:hideMark/>
          </w:tcPr>
          <w:p w14:paraId="300FD49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4,0 </w:t>
            </w:r>
          </w:p>
        </w:tc>
        <w:tc>
          <w:tcPr>
            <w:tcW w:w="1420" w:type="dxa"/>
            <w:tcBorders>
              <w:top w:val="nil"/>
              <w:left w:val="nil"/>
              <w:bottom w:val="single" w:sz="4" w:space="0" w:color="C0C0C0"/>
              <w:right w:val="single" w:sz="4" w:space="0" w:color="C0C0C0"/>
            </w:tcBorders>
            <w:shd w:val="clear" w:color="auto" w:fill="auto"/>
            <w:vAlign w:val="center"/>
            <w:hideMark/>
          </w:tcPr>
          <w:p w14:paraId="6A5B003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40241EA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44B8393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6A76EEC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4,0 </w:t>
            </w:r>
          </w:p>
        </w:tc>
        <w:tc>
          <w:tcPr>
            <w:tcW w:w="1480" w:type="dxa"/>
            <w:tcBorders>
              <w:top w:val="nil"/>
              <w:left w:val="nil"/>
              <w:bottom w:val="nil"/>
              <w:right w:val="nil"/>
            </w:tcBorders>
            <w:shd w:val="clear" w:color="auto" w:fill="auto"/>
            <w:vAlign w:val="center"/>
            <w:hideMark/>
          </w:tcPr>
          <w:p w14:paraId="6FB44527" w14:textId="77777777" w:rsidR="00913685" w:rsidRPr="00913685" w:rsidRDefault="00913685" w:rsidP="00913685">
            <w:pPr>
              <w:jc w:val="center"/>
              <w:rPr>
                <w:rFonts w:ascii="Tahoma" w:hAnsi="Tahoma" w:cs="Tahoma"/>
                <w:b/>
                <w:bCs/>
                <w:sz w:val="11"/>
                <w:szCs w:val="11"/>
              </w:rPr>
            </w:pPr>
          </w:p>
        </w:tc>
        <w:tc>
          <w:tcPr>
            <w:tcW w:w="1440" w:type="dxa"/>
            <w:tcBorders>
              <w:top w:val="nil"/>
              <w:left w:val="nil"/>
              <w:bottom w:val="nil"/>
              <w:right w:val="nil"/>
            </w:tcBorders>
            <w:shd w:val="clear" w:color="auto" w:fill="auto"/>
            <w:vAlign w:val="center"/>
            <w:hideMark/>
          </w:tcPr>
          <w:p w14:paraId="71CDCDB8" w14:textId="77777777" w:rsidR="00913685" w:rsidRPr="00913685" w:rsidRDefault="00913685" w:rsidP="00913685">
            <w:pPr>
              <w:rPr>
                <w:sz w:val="11"/>
                <w:szCs w:val="11"/>
              </w:rPr>
            </w:pPr>
          </w:p>
        </w:tc>
        <w:tc>
          <w:tcPr>
            <w:tcW w:w="5799" w:type="dxa"/>
            <w:tcBorders>
              <w:top w:val="nil"/>
              <w:left w:val="nil"/>
              <w:bottom w:val="nil"/>
              <w:right w:val="nil"/>
            </w:tcBorders>
            <w:shd w:val="clear" w:color="auto" w:fill="auto"/>
            <w:vAlign w:val="center"/>
            <w:hideMark/>
          </w:tcPr>
          <w:p w14:paraId="7F5A030D" w14:textId="77777777" w:rsidR="00913685" w:rsidRPr="00913685" w:rsidRDefault="00913685" w:rsidP="00913685">
            <w:pPr>
              <w:rPr>
                <w:sz w:val="11"/>
                <w:szCs w:val="11"/>
              </w:rPr>
            </w:pPr>
          </w:p>
        </w:tc>
      </w:tr>
      <w:tr w:rsidR="00913685" w:rsidRPr="00913685" w14:paraId="3233035F" w14:textId="77777777" w:rsidTr="00913685">
        <w:trPr>
          <w:trHeight w:val="225"/>
          <w:jc w:val="center"/>
        </w:trPr>
        <w:tc>
          <w:tcPr>
            <w:tcW w:w="340" w:type="dxa"/>
            <w:tcBorders>
              <w:top w:val="nil"/>
              <w:left w:val="nil"/>
              <w:bottom w:val="nil"/>
              <w:right w:val="nil"/>
            </w:tcBorders>
            <w:shd w:val="clear" w:color="auto" w:fill="auto"/>
            <w:vAlign w:val="center"/>
            <w:hideMark/>
          </w:tcPr>
          <w:p w14:paraId="56621B5C"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0CC08944"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515EBE4F"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auto" w:fill="auto"/>
            <w:vAlign w:val="center"/>
            <w:hideMark/>
          </w:tcPr>
          <w:p w14:paraId="3AB7B6EA" w14:textId="77777777" w:rsidR="00913685" w:rsidRPr="00913685" w:rsidRDefault="00913685" w:rsidP="00913685">
            <w:pPr>
              <w:rPr>
                <w:rFonts w:ascii="Tahoma" w:hAnsi="Tahoma" w:cs="Tahoma"/>
                <w:sz w:val="11"/>
                <w:szCs w:val="11"/>
              </w:rPr>
            </w:pPr>
            <w:r w:rsidRPr="00913685">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34F0FD2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1C2CD2A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420" w:type="dxa"/>
            <w:tcBorders>
              <w:top w:val="nil"/>
              <w:left w:val="nil"/>
              <w:bottom w:val="single" w:sz="4" w:space="0" w:color="C0C0C0"/>
              <w:right w:val="single" w:sz="4" w:space="0" w:color="C0C0C0"/>
            </w:tcBorders>
            <w:shd w:val="clear" w:color="auto" w:fill="auto"/>
            <w:vAlign w:val="center"/>
            <w:hideMark/>
          </w:tcPr>
          <w:p w14:paraId="7E9B2D4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auto" w:fill="auto"/>
            <w:vAlign w:val="center"/>
            <w:hideMark/>
          </w:tcPr>
          <w:p w14:paraId="2226103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1,0326 </w:t>
            </w:r>
          </w:p>
        </w:tc>
        <w:tc>
          <w:tcPr>
            <w:tcW w:w="1600" w:type="dxa"/>
            <w:tcBorders>
              <w:top w:val="nil"/>
              <w:left w:val="nil"/>
              <w:bottom w:val="single" w:sz="4" w:space="0" w:color="C0C0C0"/>
              <w:right w:val="single" w:sz="4" w:space="0" w:color="C0C0C0"/>
            </w:tcBorders>
            <w:shd w:val="clear" w:color="auto" w:fill="auto"/>
            <w:vAlign w:val="center"/>
            <w:hideMark/>
          </w:tcPr>
          <w:p w14:paraId="2948994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1,0296 </w:t>
            </w:r>
          </w:p>
        </w:tc>
        <w:tc>
          <w:tcPr>
            <w:tcW w:w="1420" w:type="dxa"/>
            <w:tcBorders>
              <w:top w:val="nil"/>
              <w:left w:val="nil"/>
              <w:bottom w:val="single" w:sz="4" w:space="0" w:color="C0C0C0"/>
              <w:right w:val="single" w:sz="4" w:space="0" w:color="C0C0C0"/>
            </w:tcBorders>
            <w:shd w:val="clear" w:color="auto" w:fill="auto"/>
            <w:vAlign w:val="center"/>
            <w:hideMark/>
          </w:tcPr>
          <w:p w14:paraId="612DBC7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32A51D5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03637E3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w:t>
            </w:r>
          </w:p>
        </w:tc>
        <w:tc>
          <w:tcPr>
            <w:tcW w:w="1660" w:type="dxa"/>
            <w:tcBorders>
              <w:top w:val="nil"/>
              <w:left w:val="nil"/>
              <w:bottom w:val="single" w:sz="4" w:space="0" w:color="C0C0C0"/>
              <w:right w:val="single" w:sz="4" w:space="0" w:color="C0C0C0"/>
            </w:tcBorders>
            <w:shd w:val="clear" w:color="auto" w:fill="auto"/>
            <w:vAlign w:val="center"/>
            <w:hideMark/>
          </w:tcPr>
          <w:p w14:paraId="1AED647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1,030 </w:t>
            </w:r>
          </w:p>
        </w:tc>
        <w:tc>
          <w:tcPr>
            <w:tcW w:w="1480" w:type="dxa"/>
            <w:tcBorders>
              <w:top w:val="nil"/>
              <w:left w:val="nil"/>
              <w:bottom w:val="nil"/>
              <w:right w:val="nil"/>
            </w:tcBorders>
            <w:shd w:val="clear" w:color="auto" w:fill="auto"/>
            <w:vAlign w:val="center"/>
            <w:hideMark/>
          </w:tcPr>
          <w:p w14:paraId="2032E479" w14:textId="77777777" w:rsidR="00913685" w:rsidRPr="00913685" w:rsidRDefault="00913685" w:rsidP="00913685">
            <w:pPr>
              <w:jc w:val="center"/>
              <w:rPr>
                <w:rFonts w:ascii="Tahoma" w:hAnsi="Tahoma" w:cs="Tahoma"/>
                <w:b/>
                <w:bCs/>
                <w:sz w:val="11"/>
                <w:szCs w:val="11"/>
              </w:rPr>
            </w:pPr>
          </w:p>
        </w:tc>
        <w:tc>
          <w:tcPr>
            <w:tcW w:w="1440" w:type="dxa"/>
            <w:tcBorders>
              <w:top w:val="nil"/>
              <w:left w:val="nil"/>
              <w:bottom w:val="nil"/>
              <w:right w:val="nil"/>
            </w:tcBorders>
            <w:shd w:val="clear" w:color="auto" w:fill="auto"/>
            <w:vAlign w:val="center"/>
            <w:hideMark/>
          </w:tcPr>
          <w:p w14:paraId="5B73A9E2" w14:textId="77777777" w:rsidR="00913685" w:rsidRPr="00913685" w:rsidRDefault="00913685" w:rsidP="00913685">
            <w:pPr>
              <w:rPr>
                <w:sz w:val="11"/>
                <w:szCs w:val="11"/>
              </w:rPr>
            </w:pPr>
          </w:p>
        </w:tc>
        <w:tc>
          <w:tcPr>
            <w:tcW w:w="5799" w:type="dxa"/>
            <w:tcBorders>
              <w:top w:val="nil"/>
              <w:left w:val="nil"/>
              <w:bottom w:val="nil"/>
              <w:right w:val="nil"/>
            </w:tcBorders>
            <w:shd w:val="clear" w:color="auto" w:fill="auto"/>
            <w:vAlign w:val="center"/>
            <w:hideMark/>
          </w:tcPr>
          <w:p w14:paraId="7F491837" w14:textId="77777777" w:rsidR="00913685" w:rsidRPr="00913685" w:rsidRDefault="00913685" w:rsidP="00913685">
            <w:pPr>
              <w:rPr>
                <w:sz w:val="11"/>
                <w:szCs w:val="11"/>
              </w:rPr>
            </w:pPr>
          </w:p>
        </w:tc>
      </w:tr>
      <w:tr w:rsidR="00913685" w:rsidRPr="00913685" w14:paraId="5DC405BD" w14:textId="77777777" w:rsidTr="00913685">
        <w:trPr>
          <w:trHeight w:val="225"/>
          <w:jc w:val="center"/>
        </w:trPr>
        <w:tc>
          <w:tcPr>
            <w:tcW w:w="340" w:type="dxa"/>
            <w:tcBorders>
              <w:top w:val="nil"/>
              <w:left w:val="nil"/>
              <w:bottom w:val="nil"/>
              <w:right w:val="nil"/>
            </w:tcBorders>
            <w:shd w:val="clear" w:color="auto" w:fill="auto"/>
            <w:vAlign w:val="center"/>
            <w:hideMark/>
          </w:tcPr>
          <w:p w14:paraId="6A15240F"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48153767"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70FB5018" w14:textId="77777777" w:rsidR="00913685" w:rsidRPr="00913685" w:rsidRDefault="00913685" w:rsidP="00913685">
            <w:pPr>
              <w:rPr>
                <w:sz w:val="11"/>
                <w:szCs w:val="11"/>
              </w:rPr>
            </w:pPr>
          </w:p>
        </w:tc>
        <w:tc>
          <w:tcPr>
            <w:tcW w:w="4420" w:type="dxa"/>
            <w:tcBorders>
              <w:top w:val="nil"/>
              <w:left w:val="nil"/>
              <w:bottom w:val="nil"/>
              <w:right w:val="nil"/>
            </w:tcBorders>
            <w:shd w:val="clear" w:color="auto" w:fill="auto"/>
            <w:vAlign w:val="center"/>
            <w:hideMark/>
          </w:tcPr>
          <w:p w14:paraId="743C9536" w14:textId="77777777" w:rsidR="00913685" w:rsidRPr="00913685" w:rsidRDefault="00913685" w:rsidP="00913685">
            <w:pPr>
              <w:rPr>
                <w:sz w:val="11"/>
                <w:szCs w:val="11"/>
              </w:rPr>
            </w:pPr>
          </w:p>
        </w:tc>
        <w:tc>
          <w:tcPr>
            <w:tcW w:w="1140" w:type="dxa"/>
            <w:tcBorders>
              <w:top w:val="nil"/>
              <w:left w:val="nil"/>
              <w:bottom w:val="nil"/>
              <w:right w:val="nil"/>
            </w:tcBorders>
            <w:shd w:val="clear" w:color="auto" w:fill="auto"/>
            <w:vAlign w:val="center"/>
            <w:hideMark/>
          </w:tcPr>
          <w:p w14:paraId="5335396B" w14:textId="77777777" w:rsidR="00913685" w:rsidRPr="00913685" w:rsidRDefault="00913685" w:rsidP="00913685">
            <w:pPr>
              <w:rPr>
                <w:sz w:val="11"/>
                <w:szCs w:val="11"/>
              </w:rPr>
            </w:pPr>
          </w:p>
        </w:tc>
        <w:tc>
          <w:tcPr>
            <w:tcW w:w="1420" w:type="dxa"/>
            <w:tcBorders>
              <w:top w:val="nil"/>
              <w:left w:val="nil"/>
              <w:bottom w:val="nil"/>
              <w:right w:val="nil"/>
            </w:tcBorders>
            <w:shd w:val="clear" w:color="auto" w:fill="auto"/>
            <w:vAlign w:val="center"/>
            <w:hideMark/>
          </w:tcPr>
          <w:p w14:paraId="3BE8A100" w14:textId="77777777" w:rsidR="00913685" w:rsidRPr="00913685" w:rsidRDefault="00913685" w:rsidP="00913685">
            <w:pPr>
              <w:jc w:val="center"/>
              <w:rPr>
                <w:sz w:val="11"/>
                <w:szCs w:val="11"/>
              </w:rPr>
            </w:pPr>
          </w:p>
        </w:tc>
        <w:tc>
          <w:tcPr>
            <w:tcW w:w="1420" w:type="dxa"/>
            <w:tcBorders>
              <w:top w:val="nil"/>
              <w:left w:val="nil"/>
              <w:bottom w:val="nil"/>
              <w:right w:val="nil"/>
            </w:tcBorders>
            <w:shd w:val="clear" w:color="auto" w:fill="auto"/>
            <w:vAlign w:val="center"/>
            <w:hideMark/>
          </w:tcPr>
          <w:p w14:paraId="667562C0" w14:textId="77777777" w:rsidR="00913685" w:rsidRPr="00913685" w:rsidRDefault="00913685" w:rsidP="00913685">
            <w:pPr>
              <w:jc w:val="center"/>
              <w:rPr>
                <w:sz w:val="11"/>
                <w:szCs w:val="11"/>
              </w:rPr>
            </w:pPr>
          </w:p>
        </w:tc>
        <w:tc>
          <w:tcPr>
            <w:tcW w:w="1600" w:type="dxa"/>
            <w:tcBorders>
              <w:top w:val="nil"/>
              <w:left w:val="nil"/>
              <w:bottom w:val="nil"/>
              <w:right w:val="nil"/>
            </w:tcBorders>
            <w:shd w:val="clear" w:color="auto" w:fill="auto"/>
            <w:vAlign w:val="center"/>
            <w:hideMark/>
          </w:tcPr>
          <w:p w14:paraId="405A5337" w14:textId="77777777" w:rsidR="00913685" w:rsidRPr="00913685" w:rsidRDefault="00913685" w:rsidP="00913685">
            <w:pPr>
              <w:jc w:val="center"/>
              <w:rPr>
                <w:sz w:val="11"/>
                <w:szCs w:val="11"/>
              </w:rPr>
            </w:pPr>
          </w:p>
        </w:tc>
        <w:tc>
          <w:tcPr>
            <w:tcW w:w="1600" w:type="dxa"/>
            <w:tcBorders>
              <w:top w:val="nil"/>
              <w:left w:val="nil"/>
              <w:bottom w:val="nil"/>
              <w:right w:val="nil"/>
            </w:tcBorders>
            <w:shd w:val="clear" w:color="auto" w:fill="auto"/>
            <w:vAlign w:val="center"/>
            <w:hideMark/>
          </w:tcPr>
          <w:p w14:paraId="64373B4C" w14:textId="77777777" w:rsidR="00913685" w:rsidRPr="00913685" w:rsidRDefault="00913685" w:rsidP="00913685">
            <w:pPr>
              <w:jc w:val="center"/>
              <w:rPr>
                <w:sz w:val="11"/>
                <w:szCs w:val="11"/>
              </w:rPr>
            </w:pPr>
          </w:p>
        </w:tc>
        <w:tc>
          <w:tcPr>
            <w:tcW w:w="1420" w:type="dxa"/>
            <w:tcBorders>
              <w:top w:val="nil"/>
              <w:left w:val="nil"/>
              <w:bottom w:val="nil"/>
              <w:right w:val="nil"/>
            </w:tcBorders>
            <w:shd w:val="clear" w:color="auto" w:fill="auto"/>
            <w:vAlign w:val="center"/>
            <w:hideMark/>
          </w:tcPr>
          <w:p w14:paraId="35EAB60A" w14:textId="77777777" w:rsidR="00913685" w:rsidRPr="00913685" w:rsidRDefault="00913685" w:rsidP="00913685">
            <w:pPr>
              <w:jc w:val="center"/>
              <w:rPr>
                <w:sz w:val="11"/>
                <w:szCs w:val="11"/>
              </w:rPr>
            </w:pPr>
          </w:p>
        </w:tc>
        <w:tc>
          <w:tcPr>
            <w:tcW w:w="1660" w:type="dxa"/>
            <w:tcBorders>
              <w:top w:val="nil"/>
              <w:left w:val="nil"/>
              <w:bottom w:val="nil"/>
              <w:right w:val="nil"/>
            </w:tcBorders>
            <w:shd w:val="clear" w:color="auto" w:fill="auto"/>
            <w:vAlign w:val="center"/>
            <w:hideMark/>
          </w:tcPr>
          <w:p w14:paraId="085678E6" w14:textId="77777777" w:rsidR="00913685" w:rsidRPr="00913685" w:rsidRDefault="00913685" w:rsidP="00913685">
            <w:pPr>
              <w:jc w:val="center"/>
              <w:rPr>
                <w:sz w:val="11"/>
                <w:szCs w:val="11"/>
              </w:rPr>
            </w:pPr>
          </w:p>
        </w:tc>
        <w:tc>
          <w:tcPr>
            <w:tcW w:w="1660" w:type="dxa"/>
            <w:tcBorders>
              <w:top w:val="nil"/>
              <w:left w:val="nil"/>
              <w:bottom w:val="nil"/>
              <w:right w:val="nil"/>
            </w:tcBorders>
            <w:shd w:val="clear" w:color="auto" w:fill="auto"/>
            <w:vAlign w:val="center"/>
            <w:hideMark/>
          </w:tcPr>
          <w:p w14:paraId="7868CC2B" w14:textId="77777777" w:rsidR="00913685" w:rsidRPr="00913685" w:rsidRDefault="00913685" w:rsidP="00913685">
            <w:pPr>
              <w:jc w:val="center"/>
              <w:rPr>
                <w:sz w:val="11"/>
                <w:szCs w:val="11"/>
              </w:rPr>
            </w:pPr>
          </w:p>
        </w:tc>
        <w:tc>
          <w:tcPr>
            <w:tcW w:w="1660" w:type="dxa"/>
            <w:tcBorders>
              <w:top w:val="nil"/>
              <w:left w:val="nil"/>
              <w:bottom w:val="nil"/>
              <w:right w:val="nil"/>
            </w:tcBorders>
            <w:shd w:val="clear" w:color="auto" w:fill="auto"/>
            <w:vAlign w:val="center"/>
            <w:hideMark/>
          </w:tcPr>
          <w:p w14:paraId="676D8BCC" w14:textId="77777777" w:rsidR="00913685" w:rsidRPr="00913685" w:rsidRDefault="00913685" w:rsidP="00913685">
            <w:pPr>
              <w:jc w:val="center"/>
              <w:rPr>
                <w:sz w:val="11"/>
                <w:szCs w:val="11"/>
              </w:rPr>
            </w:pPr>
          </w:p>
        </w:tc>
        <w:tc>
          <w:tcPr>
            <w:tcW w:w="1480" w:type="dxa"/>
            <w:tcBorders>
              <w:top w:val="nil"/>
              <w:left w:val="nil"/>
              <w:bottom w:val="nil"/>
              <w:right w:val="nil"/>
            </w:tcBorders>
            <w:shd w:val="clear" w:color="auto" w:fill="auto"/>
            <w:vAlign w:val="center"/>
            <w:hideMark/>
          </w:tcPr>
          <w:p w14:paraId="70990CD0" w14:textId="77777777" w:rsidR="00913685" w:rsidRPr="00913685" w:rsidRDefault="00913685" w:rsidP="00913685">
            <w:pPr>
              <w:jc w:val="center"/>
              <w:rPr>
                <w:sz w:val="11"/>
                <w:szCs w:val="11"/>
              </w:rPr>
            </w:pPr>
          </w:p>
        </w:tc>
        <w:tc>
          <w:tcPr>
            <w:tcW w:w="1440" w:type="dxa"/>
            <w:tcBorders>
              <w:top w:val="nil"/>
              <w:left w:val="nil"/>
              <w:bottom w:val="nil"/>
              <w:right w:val="nil"/>
            </w:tcBorders>
            <w:shd w:val="clear" w:color="auto" w:fill="auto"/>
            <w:vAlign w:val="center"/>
            <w:hideMark/>
          </w:tcPr>
          <w:p w14:paraId="3A8D837F" w14:textId="77777777" w:rsidR="00913685" w:rsidRPr="00913685" w:rsidRDefault="00913685" w:rsidP="00913685">
            <w:pPr>
              <w:rPr>
                <w:sz w:val="11"/>
                <w:szCs w:val="11"/>
              </w:rPr>
            </w:pPr>
          </w:p>
        </w:tc>
        <w:tc>
          <w:tcPr>
            <w:tcW w:w="5799" w:type="dxa"/>
            <w:tcBorders>
              <w:top w:val="nil"/>
              <w:left w:val="nil"/>
              <w:bottom w:val="nil"/>
              <w:right w:val="nil"/>
            </w:tcBorders>
            <w:shd w:val="clear" w:color="auto" w:fill="auto"/>
            <w:vAlign w:val="center"/>
            <w:hideMark/>
          </w:tcPr>
          <w:p w14:paraId="61FA6365" w14:textId="77777777" w:rsidR="00913685" w:rsidRPr="00913685" w:rsidRDefault="00913685" w:rsidP="00913685">
            <w:pPr>
              <w:rPr>
                <w:sz w:val="11"/>
                <w:szCs w:val="11"/>
              </w:rPr>
            </w:pPr>
          </w:p>
        </w:tc>
      </w:tr>
      <w:tr w:rsidR="00913685" w:rsidRPr="00913685" w14:paraId="217A5102" w14:textId="77777777" w:rsidTr="00913685">
        <w:trPr>
          <w:trHeight w:val="225"/>
          <w:jc w:val="center"/>
        </w:trPr>
        <w:tc>
          <w:tcPr>
            <w:tcW w:w="340" w:type="dxa"/>
            <w:tcBorders>
              <w:top w:val="nil"/>
              <w:left w:val="nil"/>
              <w:bottom w:val="nil"/>
              <w:right w:val="nil"/>
            </w:tcBorders>
            <w:shd w:val="clear" w:color="auto" w:fill="auto"/>
            <w:vAlign w:val="center"/>
            <w:hideMark/>
          </w:tcPr>
          <w:p w14:paraId="441CFAA7"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26C8AE17"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7BCB5E86" w14:textId="77777777" w:rsidR="00913685" w:rsidRPr="00913685" w:rsidRDefault="00913685" w:rsidP="00913685">
            <w:pPr>
              <w:rPr>
                <w:sz w:val="11"/>
                <w:szCs w:val="11"/>
              </w:rPr>
            </w:pPr>
          </w:p>
        </w:tc>
        <w:tc>
          <w:tcPr>
            <w:tcW w:w="442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3F64765"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A1DCC5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443475C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152,67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2B9817A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511,64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04D06E3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158,39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4B21C45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162,77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697647E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376,81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79B20E6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539,58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3EDFBEA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4,63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8A1740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158,14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54ECA08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79,07   </w:t>
            </w:r>
          </w:p>
        </w:tc>
        <w:tc>
          <w:tcPr>
            <w:tcW w:w="1440" w:type="dxa"/>
            <w:tcBorders>
              <w:top w:val="single" w:sz="4" w:space="0" w:color="C0C0C0"/>
              <w:left w:val="nil"/>
              <w:bottom w:val="single" w:sz="4" w:space="0" w:color="C0C0C0"/>
              <w:right w:val="single" w:sz="4" w:space="0" w:color="C0C0C0"/>
            </w:tcBorders>
            <w:shd w:val="clear" w:color="auto" w:fill="auto"/>
            <w:vAlign w:val="center"/>
            <w:hideMark/>
          </w:tcPr>
          <w:p w14:paraId="14D67A0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79,07   </w:t>
            </w:r>
          </w:p>
        </w:tc>
        <w:tc>
          <w:tcPr>
            <w:tcW w:w="5799" w:type="dxa"/>
            <w:tcBorders>
              <w:top w:val="nil"/>
              <w:left w:val="nil"/>
              <w:bottom w:val="nil"/>
              <w:right w:val="nil"/>
            </w:tcBorders>
            <w:shd w:val="clear" w:color="auto" w:fill="auto"/>
            <w:vAlign w:val="center"/>
            <w:hideMark/>
          </w:tcPr>
          <w:p w14:paraId="03139651" w14:textId="77777777" w:rsidR="00913685" w:rsidRPr="00913685" w:rsidRDefault="00913685" w:rsidP="00913685">
            <w:pPr>
              <w:jc w:val="center"/>
              <w:rPr>
                <w:rFonts w:ascii="Tahoma" w:hAnsi="Tahoma" w:cs="Tahoma"/>
                <w:b/>
                <w:bCs/>
                <w:sz w:val="11"/>
                <w:szCs w:val="11"/>
              </w:rPr>
            </w:pPr>
          </w:p>
        </w:tc>
      </w:tr>
      <w:tr w:rsidR="00913685" w:rsidRPr="00913685" w14:paraId="038EB960" w14:textId="77777777" w:rsidTr="00913685">
        <w:trPr>
          <w:trHeight w:val="225"/>
          <w:jc w:val="center"/>
        </w:trPr>
        <w:tc>
          <w:tcPr>
            <w:tcW w:w="340" w:type="dxa"/>
            <w:tcBorders>
              <w:top w:val="nil"/>
              <w:left w:val="nil"/>
              <w:bottom w:val="nil"/>
              <w:right w:val="nil"/>
            </w:tcBorders>
            <w:shd w:val="clear" w:color="auto" w:fill="auto"/>
            <w:vAlign w:val="center"/>
            <w:hideMark/>
          </w:tcPr>
          <w:p w14:paraId="6C827A51"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649B55EE"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363C89DE"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000000" w:fill="FFFF00"/>
            <w:vAlign w:val="center"/>
            <w:hideMark/>
          </w:tcPr>
          <w:p w14:paraId="4B81CD88" w14:textId="77777777" w:rsidR="00913685" w:rsidRPr="00913685" w:rsidRDefault="00913685" w:rsidP="00913685">
            <w:pPr>
              <w:jc w:val="right"/>
              <w:rPr>
                <w:rFonts w:ascii="Tahoma" w:hAnsi="Tahoma" w:cs="Tahoma"/>
                <w:b/>
                <w:bCs/>
                <w:sz w:val="11"/>
                <w:szCs w:val="11"/>
              </w:rPr>
            </w:pPr>
            <w:r w:rsidRPr="00913685">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DB6C9F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786F410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139,36   </w:t>
            </w:r>
          </w:p>
        </w:tc>
        <w:tc>
          <w:tcPr>
            <w:tcW w:w="1420" w:type="dxa"/>
            <w:tcBorders>
              <w:top w:val="nil"/>
              <w:left w:val="nil"/>
              <w:bottom w:val="single" w:sz="4" w:space="0" w:color="C0C0C0"/>
              <w:right w:val="single" w:sz="4" w:space="0" w:color="C0C0C0"/>
            </w:tcBorders>
            <w:shd w:val="clear" w:color="auto" w:fill="auto"/>
            <w:vAlign w:val="center"/>
            <w:hideMark/>
          </w:tcPr>
          <w:p w14:paraId="5F1F89A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504,06   </w:t>
            </w:r>
          </w:p>
        </w:tc>
        <w:tc>
          <w:tcPr>
            <w:tcW w:w="1600" w:type="dxa"/>
            <w:tcBorders>
              <w:top w:val="nil"/>
              <w:left w:val="nil"/>
              <w:bottom w:val="single" w:sz="4" w:space="0" w:color="C0C0C0"/>
              <w:right w:val="single" w:sz="4" w:space="0" w:color="C0C0C0"/>
            </w:tcBorders>
            <w:shd w:val="clear" w:color="auto" w:fill="auto"/>
            <w:vAlign w:val="center"/>
            <w:hideMark/>
          </w:tcPr>
          <w:p w14:paraId="57EFD3B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143,89   </w:t>
            </w:r>
          </w:p>
        </w:tc>
        <w:tc>
          <w:tcPr>
            <w:tcW w:w="1600" w:type="dxa"/>
            <w:tcBorders>
              <w:top w:val="nil"/>
              <w:left w:val="nil"/>
              <w:bottom w:val="single" w:sz="4" w:space="0" w:color="C0C0C0"/>
              <w:right w:val="single" w:sz="4" w:space="0" w:color="C0C0C0"/>
            </w:tcBorders>
            <w:shd w:val="clear" w:color="auto" w:fill="auto"/>
            <w:vAlign w:val="center"/>
            <w:hideMark/>
          </w:tcPr>
          <w:p w14:paraId="2699A80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147,73   </w:t>
            </w:r>
          </w:p>
        </w:tc>
        <w:tc>
          <w:tcPr>
            <w:tcW w:w="1420" w:type="dxa"/>
            <w:tcBorders>
              <w:top w:val="nil"/>
              <w:left w:val="nil"/>
              <w:bottom w:val="single" w:sz="4" w:space="0" w:color="C0C0C0"/>
              <w:right w:val="single" w:sz="4" w:space="0" w:color="C0C0C0"/>
            </w:tcBorders>
            <w:shd w:val="clear" w:color="auto" w:fill="auto"/>
            <w:vAlign w:val="center"/>
            <w:hideMark/>
          </w:tcPr>
          <w:p w14:paraId="6FCF4C1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374,20   </w:t>
            </w:r>
          </w:p>
        </w:tc>
        <w:tc>
          <w:tcPr>
            <w:tcW w:w="1660" w:type="dxa"/>
            <w:tcBorders>
              <w:top w:val="nil"/>
              <w:left w:val="nil"/>
              <w:bottom w:val="single" w:sz="4" w:space="0" w:color="C0C0C0"/>
              <w:right w:val="single" w:sz="4" w:space="0" w:color="C0C0C0"/>
            </w:tcBorders>
            <w:shd w:val="clear" w:color="auto" w:fill="auto"/>
            <w:vAlign w:val="center"/>
            <w:hideMark/>
          </w:tcPr>
          <w:p w14:paraId="7EA6CF6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521,93   </w:t>
            </w:r>
          </w:p>
        </w:tc>
        <w:tc>
          <w:tcPr>
            <w:tcW w:w="1660" w:type="dxa"/>
            <w:tcBorders>
              <w:top w:val="nil"/>
              <w:left w:val="nil"/>
              <w:bottom w:val="single" w:sz="4" w:space="0" w:color="C0C0C0"/>
              <w:right w:val="single" w:sz="4" w:space="0" w:color="C0C0C0"/>
            </w:tcBorders>
            <w:shd w:val="clear" w:color="auto" w:fill="auto"/>
            <w:vAlign w:val="center"/>
            <w:hideMark/>
          </w:tcPr>
          <w:p w14:paraId="606F22A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0,43   </w:t>
            </w:r>
          </w:p>
        </w:tc>
        <w:tc>
          <w:tcPr>
            <w:tcW w:w="1660" w:type="dxa"/>
            <w:tcBorders>
              <w:top w:val="nil"/>
              <w:left w:val="nil"/>
              <w:bottom w:val="single" w:sz="4" w:space="0" w:color="C0C0C0"/>
              <w:right w:val="single" w:sz="4" w:space="0" w:color="C0C0C0"/>
            </w:tcBorders>
            <w:shd w:val="clear" w:color="auto" w:fill="auto"/>
            <w:vAlign w:val="center"/>
            <w:hideMark/>
          </w:tcPr>
          <w:p w14:paraId="2290DC6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148,15   </w:t>
            </w:r>
          </w:p>
        </w:tc>
        <w:tc>
          <w:tcPr>
            <w:tcW w:w="1480" w:type="dxa"/>
            <w:tcBorders>
              <w:top w:val="nil"/>
              <w:left w:val="nil"/>
              <w:bottom w:val="single" w:sz="4" w:space="0" w:color="C0C0C0"/>
              <w:right w:val="single" w:sz="4" w:space="0" w:color="C0C0C0"/>
            </w:tcBorders>
            <w:shd w:val="clear" w:color="auto" w:fill="auto"/>
            <w:vAlign w:val="center"/>
            <w:hideMark/>
          </w:tcPr>
          <w:p w14:paraId="2A64015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74,08   </w:t>
            </w:r>
          </w:p>
        </w:tc>
        <w:tc>
          <w:tcPr>
            <w:tcW w:w="1440" w:type="dxa"/>
            <w:tcBorders>
              <w:top w:val="nil"/>
              <w:left w:val="nil"/>
              <w:bottom w:val="single" w:sz="4" w:space="0" w:color="C0C0C0"/>
              <w:right w:val="single" w:sz="4" w:space="0" w:color="C0C0C0"/>
            </w:tcBorders>
            <w:shd w:val="clear" w:color="auto" w:fill="auto"/>
            <w:vAlign w:val="center"/>
            <w:hideMark/>
          </w:tcPr>
          <w:p w14:paraId="5993F04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74,08   </w:t>
            </w:r>
          </w:p>
        </w:tc>
        <w:tc>
          <w:tcPr>
            <w:tcW w:w="5799" w:type="dxa"/>
            <w:tcBorders>
              <w:top w:val="nil"/>
              <w:left w:val="nil"/>
              <w:bottom w:val="nil"/>
              <w:right w:val="nil"/>
            </w:tcBorders>
            <w:shd w:val="clear" w:color="auto" w:fill="auto"/>
            <w:vAlign w:val="center"/>
            <w:hideMark/>
          </w:tcPr>
          <w:p w14:paraId="1B757178" w14:textId="77777777" w:rsidR="00913685" w:rsidRPr="00913685" w:rsidRDefault="00913685" w:rsidP="00913685">
            <w:pPr>
              <w:jc w:val="center"/>
              <w:rPr>
                <w:rFonts w:ascii="Tahoma" w:hAnsi="Tahoma" w:cs="Tahoma"/>
                <w:b/>
                <w:bCs/>
                <w:sz w:val="11"/>
                <w:szCs w:val="11"/>
              </w:rPr>
            </w:pPr>
          </w:p>
        </w:tc>
      </w:tr>
      <w:tr w:rsidR="00913685" w:rsidRPr="00913685" w14:paraId="5E939A8F" w14:textId="77777777" w:rsidTr="00913685">
        <w:trPr>
          <w:trHeight w:val="225"/>
          <w:jc w:val="center"/>
        </w:trPr>
        <w:tc>
          <w:tcPr>
            <w:tcW w:w="340" w:type="dxa"/>
            <w:tcBorders>
              <w:top w:val="nil"/>
              <w:left w:val="nil"/>
              <w:bottom w:val="nil"/>
              <w:right w:val="nil"/>
            </w:tcBorders>
            <w:shd w:val="clear" w:color="auto" w:fill="auto"/>
            <w:vAlign w:val="center"/>
            <w:hideMark/>
          </w:tcPr>
          <w:p w14:paraId="156A54DF"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2B469CF2"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4EFFB0A7"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000000" w:fill="00B050"/>
            <w:vAlign w:val="center"/>
            <w:hideMark/>
          </w:tcPr>
          <w:p w14:paraId="4228CE1C" w14:textId="77777777" w:rsidR="00913685" w:rsidRPr="00913685" w:rsidRDefault="00913685" w:rsidP="00913685">
            <w:pPr>
              <w:jc w:val="right"/>
              <w:rPr>
                <w:rFonts w:ascii="Tahoma" w:hAnsi="Tahoma" w:cs="Tahoma"/>
                <w:b/>
                <w:bCs/>
                <w:sz w:val="11"/>
                <w:szCs w:val="11"/>
              </w:rPr>
            </w:pPr>
            <w:r w:rsidRPr="00913685">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277E10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3C01007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2,63   </w:t>
            </w:r>
          </w:p>
        </w:tc>
        <w:tc>
          <w:tcPr>
            <w:tcW w:w="1420" w:type="dxa"/>
            <w:tcBorders>
              <w:top w:val="nil"/>
              <w:left w:val="nil"/>
              <w:bottom w:val="single" w:sz="4" w:space="0" w:color="C0C0C0"/>
              <w:right w:val="single" w:sz="4" w:space="0" w:color="C0C0C0"/>
            </w:tcBorders>
            <w:shd w:val="clear" w:color="auto" w:fill="auto"/>
            <w:vAlign w:val="center"/>
            <w:hideMark/>
          </w:tcPr>
          <w:p w14:paraId="0D7AD7A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1,11   </w:t>
            </w:r>
          </w:p>
        </w:tc>
        <w:tc>
          <w:tcPr>
            <w:tcW w:w="1600" w:type="dxa"/>
            <w:tcBorders>
              <w:top w:val="nil"/>
              <w:left w:val="nil"/>
              <w:bottom w:val="single" w:sz="4" w:space="0" w:color="C0C0C0"/>
              <w:right w:val="single" w:sz="4" w:space="0" w:color="C0C0C0"/>
            </w:tcBorders>
            <w:shd w:val="clear" w:color="auto" w:fill="auto"/>
            <w:vAlign w:val="center"/>
            <w:hideMark/>
          </w:tcPr>
          <w:p w14:paraId="3CAFEB0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3,03   </w:t>
            </w:r>
          </w:p>
        </w:tc>
        <w:tc>
          <w:tcPr>
            <w:tcW w:w="1600" w:type="dxa"/>
            <w:tcBorders>
              <w:top w:val="nil"/>
              <w:left w:val="nil"/>
              <w:bottom w:val="single" w:sz="4" w:space="0" w:color="C0C0C0"/>
              <w:right w:val="single" w:sz="4" w:space="0" w:color="C0C0C0"/>
            </w:tcBorders>
            <w:shd w:val="clear" w:color="auto" w:fill="auto"/>
            <w:vAlign w:val="center"/>
            <w:hideMark/>
          </w:tcPr>
          <w:p w14:paraId="43D8185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3,48   </w:t>
            </w:r>
          </w:p>
        </w:tc>
        <w:tc>
          <w:tcPr>
            <w:tcW w:w="1420" w:type="dxa"/>
            <w:tcBorders>
              <w:top w:val="nil"/>
              <w:left w:val="nil"/>
              <w:bottom w:val="single" w:sz="4" w:space="0" w:color="C0C0C0"/>
              <w:right w:val="single" w:sz="4" w:space="0" w:color="C0C0C0"/>
            </w:tcBorders>
            <w:shd w:val="clear" w:color="auto" w:fill="auto"/>
            <w:vAlign w:val="center"/>
            <w:hideMark/>
          </w:tcPr>
          <w:p w14:paraId="542AFFF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0,00   </w:t>
            </w:r>
          </w:p>
        </w:tc>
        <w:tc>
          <w:tcPr>
            <w:tcW w:w="1660" w:type="dxa"/>
            <w:tcBorders>
              <w:top w:val="nil"/>
              <w:left w:val="nil"/>
              <w:bottom w:val="single" w:sz="4" w:space="0" w:color="C0C0C0"/>
              <w:right w:val="single" w:sz="4" w:space="0" w:color="C0C0C0"/>
            </w:tcBorders>
            <w:shd w:val="clear" w:color="auto" w:fill="auto"/>
            <w:vAlign w:val="center"/>
            <w:hideMark/>
          </w:tcPr>
          <w:p w14:paraId="10ABC88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3,48   </w:t>
            </w:r>
          </w:p>
        </w:tc>
        <w:tc>
          <w:tcPr>
            <w:tcW w:w="1660" w:type="dxa"/>
            <w:tcBorders>
              <w:top w:val="nil"/>
              <w:left w:val="nil"/>
              <w:bottom w:val="single" w:sz="4" w:space="0" w:color="C0C0C0"/>
              <w:right w:val="single" w:sz="4" w:space="0" w:color="C0C0C0"/>
            </w:tcBorders>
            <w:shd w:val="clear" w:color="auto" w:fill="auto"/>
            <w:vAlign w:val="center"/>
            <w:hideMark/>
          </w:tcPr>
          <w:p w14:paraId="2938DCA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0575C4F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3,48   </w:t>
            </w:r>
          </w:p>
        </w:tc>
        <w:tc>
          <w:tcPr>
            <w:tcW w:w="1480" w:type="dxa"/>
            <w:tcBorders>
              <w:top w:val="nil"/>
              <w:left w:val="nil"/>
              <w:bottom w:val="single" w:sz="4" w:space="0" w:color="C0C0C0"/>
              <w:right w:val="single" w:sz="4" w:space="0" w:color="C0C0C0"/>
            </w:tcBorders>
            <w:shd w:val="clear" w:color="auto" w:fill="auto"/>
            <w:vAlign w:val="center"/>
            <w:hideMark/>
          </w:tcPr>
          <w:p w14:paraId="121115F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1,74   </w:t>
            </w:r>
          </w:p>
        </w:tc>
        <w:tc>
          <w:tcPr>
            <w:tcW w:w="1440" w:type="dxa"/>
            <w:tcBorders>
              <w:top w:val="nil"/>
              <w:left w:val="nil"/>
              <w:bottom w:val="single" w:sz="4" w:space="0" w:color="C0C0C0"/>
              <w:right w:val="single" w:sz="4" w:space="0" w:color="C0C0C0"/>
            </w:tcBorders>
            <w:shd w:val="clear" w:color="auto" w:fill="auto"/>
            <w:vAlign w:val="center"/>
            <w:hideMark/>
          </w:tcPr>
          <w:p w14:paraId="348451F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1,74   </w:t>
            </w:r>
          </w:p>
        </w:tc>
        <w:tc>
          <w:tcPr>
            <w:tcW w:w="5799" w:type="dxa"/>
            <w:tcBorders>
              <w:top w:val="nil"/>
              <w:left w:val="nil"/>
              <w:bottom w:val="nil"/>
              <w:right w:val="nil"/>
            </w:tcBorders>
            <w:shd w:val="clear" w:color="auto" w:fill="auto"/>
            <w:vAlign w:val="center"/>
            <w:hideMark/>
          </w:tcPr>
          <w:p w14:paraId="534A25A9" w14:textId="77777777" w:rsidR="00913685" w:rsidRPr="00913685" w:rsidRDefault="00913685" w:rsidP="00913685">
            <w:pPr>
              <w:jc w:val="center"/>
              <w:rPr>
                <w:rFonts w:ascii="Tahoma" w:hAnsi="Tahoma" w:cs="Tahoma"/>
                <w:b/>
                <w:bCs/>
                <w:sz w:val="11"/>
                <w:szCs w:val="11"/>
              </w:rPr>
            </w:pPr>
          </w:p>
        </w:tc>
      </w:tr>
      <w:tr w:rsidR="00913685" w:rsidRPr="00913685" w14:paraId="70BF27FC" w14:textId="77777777" w:rsidTr="00913685">
        <w:trPr>
          <w:trHeight w:val="450"/>
          <w:jc w:val="center"/>
        </w:trPr>
        <w:tc>
          <w:tcPr>
            <w:tcW w:w="340" w:type="dxa"/>
            <w:tcBorders>
              <w:top w:val="nil"/>
              <w:left w:val="nil"/>
              <w:bottom w:val="nil"/>
              <w:right w:val="nil"/>
            </w:tcBorders>
            <w:shd w:val="clear" w:color="auto" w:fill="auto"/>
            <w:vAlign w:val="center"/>
            <w:hideMark/>
          </w:tcPr>
          <w:p w14:paraId="5F9D5BCE"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32D7D158"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1C86D8D7"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000000" w:fill="FABF8F"/>
            <w:vAlign w:val="center"/>
            <w:hideMark/>
          </w:tcPr>
          <w:p w14:paraId="7C396899" w14:textId="77777777" w:rsidR="00913685" w:rsidRPr="00913685" w:rsidRDefault="00913685" w:rsidP="00913685">
            <w:pPr>
              <w:jc w:val="right"/>
              <w:rPr>
                <w:rFonts w:ascii="Tahoma" w:hAnsi="Tahoma" w:cs="Tahoma"/>
                <w:b/>
                <w:bCs/>
                <w:sz w:val="11"/>
                <w:szCs w:val="11"/>
              </w:rPr>
            </w:pPr>
            <w:r w:rsidRPr="00913685">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416EB42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4F01749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10,68   </w:t>
            </w:r>
          </w:p>
        </w:tc>
        <w:tc>
          <w:tcPr>
            <w:tcW w:w="1420" w:type="dxa"/>
            <w:tcBorders>
              <w:top w:val="nil"/>
              <w:left w:val="nil"/>
              <w:bottom w:val="single" w:sz="4" w:space="0" w:color="C0C0C0"/>
              <w:right w:val="single" w:sz="4" w:space="0" w:color="C0C0C0"/>
            </w:tcBorders>
            <w:shd w:val="clear" w:color="auto" w:fill="auto"/>
            <w:vAlign w:val="center"/>
            <w:hideMark/>
          </w:tcPr>
          <w:p w14:paraId="05E372F8"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6,47   </w:t>
            </w:r>
          </w:p>
        </w:tc>
        <w:tc>
          <w:tcPr>
            <w:tcW w:w="1600" w:type="dxa"/>
            <w:tcBorders>
              <w:top w:val="nil"/>
              <w:left w:val="nil"/>
              <w:bottom w:val="single" w:sz="4" w:space="0" w:color="C0C0C0"/>
              <w:right w:val="single" w:sz="4" w:space="0" w:color="C0C0C0"/>
            </w:tcBorders>
            <w:shd w:val="clear" w:color="auto" w:fill="auto"/>
            <w:vAlign w:val="center"/>
            <w:hideMark/>
          </w:tcPr>
          <w:p w14:paraId="01BE55F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11,46   </w:t>
            </w:r>
          </w:p>
        </w:tc>
        <w:tc>
          <w:tcPr>
            <w:tcW w:w="1600" w:type="dxa"/>
            <w:tcBorders>
              <w:top w:val="nil"/>
              <w:left w:val="nil"/>
              <w:bottom w:val="single" w:sz="4" w:space="0" w:color="C0C0C0"/>
              <w:right w:val="single" w:sz="4" w:space="0" w:color="C0C0C0"/>
            </w:tcBorders>
            <w:shd w:val="clear" w:color="auto" w:fill="auto"/>
            <w:vAlign w:val="center"/>
            <w:hideMark/>
          </w:tcPr>
          <w:p w14:paraId="7DF464E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11,56   </w:t>
            </w:r>
          </w:p>
        </w:tc>
        <w:tc>
          <w:tcPr>
            <w:tcW w:w="1420" w:type="dxa"/>
            <w:tcBorders>
              <w:top w:val="nil"/>
              <w:left w:val="nil"/>
              <w:bottom w:val="single" w:sz="4" w:space="0" w:color="C0C0C0"/>
              <w:right w:val="single" w:sz="4" w:space="0" w:color="C0C0C0"/>
            </w:tcBorders>
            <w:shd w:val="clear" w:color="auto" w:fill="auto"/>
            <w:vAlign w:val="center"/>
            <w:hideMark/>
          </w:tcPr>
          <w:p w14:paraId="23CEF38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2,61   </w:t>
            </w:r>
          </w:p>
        </w:tc>
        <w:tc>
          <w:tcPr>
            <w:tcW w:w="1660" w:type="dxa"/>
            <w:tcBorders>
              <w:top w:val="nil"/>
              <w:left w:val="nil"/>
              <w:bottom w:val="single" w:sz="4" w:space="0" w:color="C0C0C0"/>
              <w:right w:val="single" w:sz="4" w:space="0" w:color="C0C0C0"/>
            </w:tcBorders>
            <w:shd w:val="clear" w:color="auto" w:fill="auto"/>
            <w:vAlign w:val="center"/>
            <w:hideMark/>
          </w:tcPr>
          <w:p w14:paraId="5560EF6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14,17   </w:t>
            </w:r>
          </w:p>
        </w:tc>
        <w:tc>
          <w:tcPr>
            <w:tcW w:w="1660" w:type="dxa"/>
            <w:tcBorders>
              <w:top w:val="nil"/>
              <w:left w:val="nil"/>
              <w:bottom w:val="single" w:sz="4" w:space="0" w:color="C0C0C0"/>
              <w:right w:val="single" w:sz="4" w:space="0" w:color="C0C0C0"/>
            </w:tcBorders>
            <w:shd w:val="clear" w:color="auto" w:fill="auto"/>
            <w:vAlign w:val="center"/>
            <w:hideMark/>
          </w:tcPr>
          <w:p w14:paraId="02CC7A0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5,05   </w:t>
            </w:r>
          </w:p>
        </w:tc>
        <w:tc>
          <w:tcPr>
            <w:tcW w:w="1660" w:type="dxa"/>
            <w:tcBorders>
              <w:top w:val="nil"/>
              <w:left w:val="nil"/>
              <w:bottom w:val="single" w:sz="4" w:space="0" w:color="C0C0C0"/>
              <w:right w:val="single" w:sz="4" w:space="0" w:color="C0C0C0"/>
            </w:tcBorders>
            <w:shd w:val="clear" w:color="auto" w:fill="auto"/>
            <w:vAlign w:val="center"/>
            <w:hideMark/>
          </w:tcPr>
          <w:p w14:paraId="797299A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6,50   </w:t>
            </w:r>
          </w:p>
        </w:tc>
        <w:tc>
          <w:tcPr>
            <w:tcW w:w="1480" w:type="dxa"/>
            <w:tcBorders>
              <w:top w:val="nil"/>
              <w:left w:val="nil"/>
              <w:bottom w:val="single" w:sz="4" w:space="0" w:color="C0C0C0"/>
              <w:right w:val="single" w:sz="4" w:space="0" w:color="C0C0C0"/>
            </w:tcBorders>
            <w:shd w:val="clear" w:color="auto" w:fill="auto"/>
            <w:vAlign w:val="center"/>
            <w:hideMark/>
          </w:tcPr>
          <w:p w14:paraId="3C7CF16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3,25   </w:t>
            </w:r>
          </w:p>
        </w:tc>
        <w:tc>
          <w:tcPr>
            <w:tcW w:w="1440" w:type="dxa"/>
            <w:tcBorders>
              <w:top w:val="nil"/>
              <w:left w:val="nil"/>
              <w:bottom w:val="single" w:sz="4" w:space="0" w:color="C0C0C0"/>
              <w:right w:val="single" w:sz="4" w:space="0" w:color="C0C0C0"/>
            </w:tcBorders>
            <w:shd w:val="clear" w:color="auto" w:fill="auto"/>
            <w:vAlign w:val="center"/>
            <w:hideMark/>
          </w:tcPr>
          <w:p w14:paraId="204628F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3,25   </w:t>
            </w:r>
          </w:p>
        </w:tc>
        <w:tc>
          <w:tcPr>
            <w:tcW w:w="5799" w:type="dxa"/>
            <w:tcBorders>
              <w:top w:val="nil"/>
              <w:left w:val="nil"/>
              <w:bottom w:val="nil"/>
              <w:right w:val="nil"/>
            </w:tcBorders>
            <w:shd w:val="clear" w:color="auto" w:fill="auto"/>
            <w:vAlign w:val="center"/>
            <w:hideMark/>
          </w:tcPr>
          <w:p w14:paraId="3E9EE4E0" w14:textId="77777777" w:rsidR="00913685" w:rsidRPr="00913685" w:rsidRDefault="00913685" w:rsidP="00913685">
            <w:pPr>
              <w:jc w:val="center"/>
              <w:rPr>
                <w:rFonts w:ascii="Tahoma" w:hAnsi="Tahoma" w:cs="Tahoma"/>
                <w:b/>
                <w:bCs/>
                <w:sz w:val="11"/>
                <w:szCs w:val="11"/>
              </w:rPr>
            </w:pPr>
          </w:p>
        </w:tc>
      </w:tr>
      <w:tr w:rsidR="00913685" w:rsidRPr="00913685" w14:paraId="1ADE7BE2" w14:textId="77777777" w:rsidTr="00913685">
        <w:trPr>
          <w:trHeight w:val="225"/>
          <w:jc w:val="center"/>
        </w:trPr>
        <w:tc>
          <w:tcPr>
            <w:tcW w:w="340" w:type="dxa"/>
            <w:tcBorders>
              <w:top w:val="nil"/>
              <w:left w:val="nil"/>
              <w:bottom w:val="nil"/>
              <w:right w:val="nil"/>
            </w:tcBorders>
            <w:shd w:val="clear" w:color="auto" w:fill="auto"/>
            <w:vAlign w:val="center"/>
            <w:hideMark/>
          </w:tcPr>
          <w:p w14:paraId="706DDABE"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416D8FF4"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233850E5"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000000" w:fill="B1A0C7"/>
            <w:vAlign w:val="center"/>
            <w:hideMark/>
          </w:tcPr>
          <w:p w14:paraId="42841F15"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1A943D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359B84F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4,98   </w:t>
            </w:r>
          </w:p>
        </w:tc>
        <w:tc>
          <w:tcPr>
            <w:tcW w:w="1420" w:type="dxa"/>
            <w:tcBorders>
              <w:top w:val="nil"/>
              <w:left w:val="nil"/>
              <w:bottom w:val="single" w:sz="4" w:space="0" w:color="C0C0C0"/>
              <w:right w:val="single" w:sz="4" w:space="0" w:color="C0C0C0"/>
            </w:tcBorders>
            <w:shd w:val="clear" w:color="auto" w:fill="auto"/>
            <w:vAlign w:val="center"/>
            <w:hideMark/>
          </w:tcPr>
          <w:p w14:paraId="2A47C72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6,46   </w:t>
            </w:r>
          </w:p>
        </w:tc>
        <w:tc>
          <w:tcPr>
            <w:tcW w:w="1600" w:type="dxa"/>
            <w:tcBorders>
              <w:top w:val="nil"/>
              <w:left w:val="nil"/>
              <w:bottom w:val="single" w:sz="4" w:space="0" w:color="C0C0C0"/>
              <w:right w:val="single" w:sz="4" w:space="0" w:color="C0C0C0"/>
            </w:tcBorders>
            <w:shd w:val="clear" w:color="auto" w:fill="auto"/>
            <w:vAlign w:val="center"/>
            <w:hideMark/>
          </w:tcPr>
          <w:p w14:paraId="1EAEEB9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4,98   </w:t>
            </w:r>
          </w:p>
        </w:tc>
        <w:tc>
          <w:tcPr>
            <w:tcW w:w="1600" w:type="dxa"/>
            <w:tcBorders>
              <w:top w:val="nil"/>
              <w:left w:val="nil"/>
              <w:bottom w:val="single" w:sz="4" w:space="0" w:color="C0C0C0"/>
              <w:right w:val="single" w:sz="4" w:space="0" w:color="C0C0C0"/>
            </w:tcBorders>
            <w:shd w:val="clear" w:color="auto" w:fill="auto"/>
            <w:vAlign w:val="center"/>
            <w:hideMark/>
          </w:tcPr>
          <w:p w14:paraId="3790FF4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4,98   </w:t>
            </w:r>
          </w:p>
        </w:tc>
        <w:tc>
          <w:tcPr>
            <w:tcW w:w="1420" w:type="dxa"/>
            <w:tcBorders>
              <w:top w:val="nil"/>
              <w:left w:val="nil"/>
              <w:bottom w:val="single" w:sz="4" w:space="0" w:color="C0C0C0"/>
              <w:right w:val="single" w:sz="4" w:space="0" w:color="C0C0C0"/>
            </w:tcBorders>
            <w:shd w:val="clear" w:color="auto" w:fill="auto"/>
            <w:vAlign w:val="center"/>
            <w:hideMark/>
          </w:tcPr>
          <w:p w14:paraId="509F526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137,24   </w:t>
            </w:r>
          </w:p>
        </w:tc>
        <w:tc>
          <w:tcPr>
            <w:tcW w:w="1660" w:type="dxa"/>
            <w:tcBorders>
              <w:top w:val="nil"/>
              <w:left w:val="nil"/>
              <w:bottom w:val="single" w:sz="4" w:space="0" w:color="C0C0C0"/>
              <w:right w:val="single" w:sz="4" w:space="0" w:color="C0C0C0"/>
            </w:tcBorders>
            <w:shd w:val="clear" w:color="auto" w:fill="auto"/>
            <w:vAlign w:val="center"/>
            <w:hideMark/>
          </w:tcPr>
          <w:p w14:paraId="0B2988C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142,22   </w:t>
            </w:r>
          </w:p>
        </w:tc>
        <w:tc>
          <w:tcPr>
            <w:tcW w:w="1660" w:type="dxa"/>
            <w:tcBorders>
              <w:top w:val="nil"/>
              <w:left w:val="nil"/>
              <w:bottom w:val="single" w:sz="4" w:space="0" w:color="C0C0C0"/>
              <w:right w:val="single" w:sz="4" w:space="0" w:color="C0C0C0"/>
            </w:tcBorders>
            <w:shd w:val="clear" w:color="auto" w:fill="auto"/>
            <w:vAlign w:val="center"/>
            <w:hideMark/>
          </w:tcPr>
          <w:p w14:paraId="536FD1D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03D2FA4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4,98   </w:t>
            </w:r>
          </w:p>
        </w:tc>
        <w:tc>
          <w:tcPr>
            <w:tcW w:w="1480" w:type="dxa"/>
            <w:tcBorders>
              <w:top w:val="nil"/>
              <w:left w:val="nil"/>
              <w:bottom w:val="single" w:sz="4" w:space="0" w:color="C0C0C0"/>
              <w:right w:val="single" w:sz="4" w:space="0" w:color="C0C0C0"/>
            </w:tcBorders>
            <w:shd w:val="clear" w:color="auto" w:fill="auto"/>
            <w:vAlign w:val="center"/>
            <w:hideMark/>
          </w:tcPr>
          <w:p w14:paraId="4FD769D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2,49   </w:t>
            </w:r>
          </w:p>
        </w:tc>
        <w:tc>
          <w:tcPr>
            <w:tcW w:w="1440" w:type="dxa"/>
            <w:tcBorders>
              <w:top w:val="nil"/>
              <w:left w:val="nil"/>
              <w:bottom w:val="single" w:sz="4" w:space="0" w:color="C0C0C0"/>
              <w:right w:val="single" w:sz="4" w:space="0" w:color="C0C0C0"/>
            </w:tcBorders>
            <w:shd w:val="clear" w:color="auto" w:fill="auto"/>
            <w:vAlign w:val="center"/>
            <w:hideMark/>
          </w:tcPr>
          <w:p w14:paraId="1603B82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2,49   </w:t>
            </w:r>
          </w:p>
        </w:tc>
        <w:tc>
          <w:tcPr>
            <w:tcW w:w="5799" w:type="dxa"/>
            <w:tcBorders>
              <w:top w:val="nil"/>
              <w:left w:val="nil"/>
              <w:bottom w:val="nil"/>
              <w:right w:val="nil"/>
            </w:tcBorders>
            <w:shd w:val="clear" w:color="auto" w:fill="auto"/>
            <w:vAlign w:val="center"/>
            <w:hideMark/>
          </w:tcPr>
          <w:p w14:paraId="27BD0E68" w14:textId="77777777" w:rsidR="00913685" w:rsidRPr="00913685" w:rsidRDefault="00913685" w:rsidP="00913685">
            <w:pPr>
              <w:jc w:val="center"/>
              <w:rPr>
                <w:rFonts w:ascii="Tahoma" w:hAnsi="Tahoma" w:cs="Tahoma"/>
                <w:b/>
                <w:bCs/>
                <w:sz w:val="11"/>
                <w:szCs w:val="11"/>
              </w:rPr>
            </w:pPr>
          </w:p>
        </w:tc>
      </w:tr>
      <w:tr w:rsidR="00913685" w:rsidRPr="00913685" w14:paraId="1CE099BC" w14:textId="77777777" w:rsidTr="00913685">
        <w:trPr>
          <w:trHeight w:val="225"/>
          <w:jc w:val="center"/>
        </w:trPr>
        <w:tc>
          <w:tcPr>
            <w:tcW w:w="340" w:type="dxa"/>
            <w:tcBorders>
              <w:top w:val="nil"/>
              <w:left w:val="nil"/>
              <w:bottom w:val="nil"/>
              <w:right w:val="nil"/>
            </w:tcBorders>
            <w:shd w:val="clear" w:color="auto" w:fill="auto"/>
            <w:vAlign w:val="center"/>
            <w:hideMark/>
          </w:tcPr>
          <w:p w14:paraId="6443473E"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041113EE"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1E365559"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000000" w:fill="00B0F0"/>
            <w:vAlign w:val="center"/>
            <w:hideMark/>
          </w:tcPr>
          <w:p w14:paraId="2575008A"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4A2735F"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3730B0B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61F7647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6AD543B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1293258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3212D34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173F351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6EE469F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4BC2859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008CEA8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40" w:type="dxa"/>
            <w:tcBorders>
              <w:top w:val="nil"/>
              <w:left w:val="nil"/>
              <w:bottom w:val="single" w:sz="4" w:space="0" w:color="C0C0C0"/>
              <w:right w:val="single" w:sz="4" w:space="0" w:color="C0C0C0"/>
            </w:tcBorders>
            <w:shd w:val="clear" w:color="auto" w:fill="auto"/>
            <w:vAlign w:val="center"/>
            <w:hideMark/>
          </w:tcPr>
          <w:p w14:paraId="390DCE4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5799" w:type="dxa"/>
            <w:tcBorders>
              <w:top w:val="nil"/>
              <w:left w:val="nil"/>
              <w:bottom w:val="nil"/>
              <w:right w:val="nil"/>
            </w:tcBorders>
            <w:shd w:val="clear" w:color="auto" w:fill="auto"/>
            <w:vAlign w:val="center"/>
            <w:hideMark/>
          </w:tcPr>
          <w:p w14:paraId="61AF4B17" w14:textId="77777777" w:rsidR="00913685" w:rsidRPr="00913685" w:rsidRDefault="00913685" w:rsidP="00913685">
            <w:pPr>
              <w:jc w:val="center"/>
              <w:rPr>
                <w:rFonts w:ascii="Tahoma" w:hAnsi="Tahoma" w:cs="Tahoma"/>
                <w:b/>
                <w:bCs/>
                <w:sz w:val="11"/>
                <w:szCs w:val="11"/>
              </w:rPr>
            </w:pPr>
          </w:p>
        </w:tc>
      </w:tr>
      <w:tr w:rsidR="00913685" w:rsidRPr="00913685" w14:paraId="5497A029" w14:textId="77777777" w:rsidTr="00913685">
        <w:trPr>
          <w:trHeight w:val="225"/>
          <w:jc w:val="center"/>
        </w:trPr>
        <w:tc>
          <w:tcPr>
            <w:tcW w:w="340" w:type="dxa"/>
            <w:tcBorders>
              <w:top w:val="nil"/>
              <w:left w:val="nil"/>
              <w:bottom w:val="nil"/>
              <w:right w:val="nil"/>
            </w:tcBorders>
            <w:shd w:val="clear" w:color="auto" w:fill="auto"/>
            <w:vAlign w:val="center"/>
            <w:hideMark/>
          </w:tcPr>
          <w:p w14:paraId="6F7675BE"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2E8FFFEC"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6559CAFD"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000000" w:fill="B7DEE8"/>
            <w:vAlign w:val="center"/>
            <w:hideMark/>
          </w:tcPr>
          <w:p w14:paraId="40CD25F9"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936A80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60D92E4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06D1E8F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3DE2E68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44B3B07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3C85F87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10,23   </w:t>
            </w:r>
          </w:p>
        </w:tc>
        <w:tc>
          <w:tcPr>
            <w:tcW w:w="1660" w:type="dxa"/>
            <w:tcBorders>
              <w:top w:val="nil"/>
              <w:left w:val="nil"/>
              <w:bottom w:val="single" w:sz="4" w:space="0" w:color="C0C0C0"/>
              <w:right w:val="single" w:sz="4" w:space="0" w:color="C0C0C0"/>
            </w:tcBorders>
            <w:shd w:val="clear" w:color="auto" w:fill="auto"/>
            <w:vAlign w:val="center"/>
            <w:hideMark/>
          </w:tcPr>
          <w:p w14:paraId="7A998CE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10,23   </w:t>
            </w:r>
          </w:p>
        </w:tc>
        <w:tc>
          <w:tcPr>
            <w:tcW w:w="1660" w:type="dxa"/>
            <w:tcBorders>
              <w:top w:val="nil"/>
              <w:left w:val="nil"/>
              <w:bottom w:val="single" w:sz="4" w:space="0" w:color="C0C0C0"/>
              <w:right w:val="single" w:sz="4" w:space="0" w:color="C0C0C0"/>
            </w:tcBorders>
            <w:shd w:val="clear" w:color="auto" w:fill="auto"/>
            <w:vAlign w:val="center"/>
            <w:hideMark/>
          </w:tcPr>
          <w:p w14:paraId="6FC0339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3B87290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4B3CD16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40" w:type="dxa"/>
            <w:tcBorders>
              <w:top w:val="nil"/>
              <w:left w:val="nil"/>
              <w:bottom w:val="single" w:sz="4" w:space="0" w:color="C0C0C0"/>
              <w:right w:val="single" w:sz="4" w:space="0" w:color="C0C0C0"/>
            </w:tcBorders>
            <w:shd w:val="clear" w:color="auto" w:fill="auto"/>
            <w:vAlign w:val="center"/>
            <w:hideMark/>
          </w:tcPr>
          <w:p w14:paraId="773AEFB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5799" w:type="dxa"/>
            <w:tcBorders>
              <w:top w:val="nil"/>
              <w:left w:val="nil"/>
              <w:bottom w:val="nil"/>
              <w:right w:val="nil"/>
            </w:tcBorders>
            <w:shd w:val="clear" w:color="auto" w:fill="auto"/>
            <w:vAlign w:val="center"/>
            <w:hideMark/>
          </w:tcPr>
          <w:p w14:paraId="2B0AB392" w14:textId="77777777" w:rsidR="00913685" w:rsidRPr="00913685" w:rsidRDefault="00913685" w:rsidP="00913685">
            <w:pPr>
              <w:jc w:val="center"/>
              <w:rPr>
                <w:rFonts w:ascii="Tahoma" w:hAnsi="Tahoma" w:cs="Tahoma"/>
                <w:b/>
                <w:bCs/>
                <w:sz w:val="11"/>
                <w:szCs w:val="11"/>
              </w:rPr>
            </w:pPr>
          </w:p>
        </w:tc>
      </w:tr>
      <w:tr w:rsidR="00913685" w:rsidRPr="00913685" w14:paraId="538990EC" w14:textId="77777777" w:rsidTr="00913685">
        <w:trPr>
          <w:trHeight w:val="225"/>
          <w:jc w:val="center"/>
        </w:trPr>
        <w:tc>
          <w:tcPr>
            <w:tcW w:w="340" w:type="dxa"/>
            <w:tcBorders>
              <w:top w:val="nil"/>
              <w:left w:val="nil"/>
              <w:bottom w:val="nil"/>
              <w:right w:val="nil"/>
            </w:tcBorders>
            <w:shd w:val="clear" w:color="auto" w:fill="auto"/>
            <w:vAlign w:val="center"/>
            <w:hideMark/>
          </w:tcPr>
          <w:p w14:paraId="57E8209B"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7F37C0BB"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18E9D1C1"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000000" w:fill="C4BD97"/>
            <w:vAlign w:val="center"/>
            <w:hideMark/>
          </w:tcPr>
          <w:p w14:paraId="5D208A7D"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46DD22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4423D57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2DC22CE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0D4048A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2,56   </w:t>
            </w:r>
          </w:p>
        </w:tc>
        <w:tc>
          <w:tcPr>
            <w:tcW w:w="1600" w:type="dxa"/>
            <w:tcBorders>
              <w:top w:val="nil"/>
              <w:left w:val="nil"/>
              <w:bottom w:val="single" w:sz="4" w:space="0" w:color="C0C0C0"/>
              <w:right w:val="single" w:sz="4" w:space="0" w:color="C0C0C0"/>
            </w:tcBorders>
            <w:shd w:val="clear" w:color="auto" w:fill="auto"/>
            <w:vAlign w:val="center"/>
            <w:hideMark/>
          </w:tcPr>
          <w:p w14:paraId="762FAF6A"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1,23   </w:t>
            </w:r>
          </w:p>
        </w:tc>
        <w:tc>
          <w:tcPr>
            <w:tcW w:w="1420" w:type="dxa"/>
            <w:tcBorders>
              <w:top w:val="nil"/>
              <w:left w:val="nil"/>
              <w:bottom w:val="single" w:sz="4" w:space="0" w:color="C0C0C0"/>
              <w:right w:val="single" w:sz="4" w:space="0" w:color="C0C0C0"/>
            </w:tcBorders>
            <w:shd w:val="clear" w:color="auto" w:fill="auto"/>
            <w:vAlign w:val="center"/>
            <w:hideMark/>
          </w:tcPr>
          <w:p w14:paraId="1E696EA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1,23   </w:t>
            </w:r>
          </w:p>
        </w:tc>
        <w:tc>
          <w:tcPr>
            <w:tcW w:w="1660" w:type="dxa"/>
            <w:tcBorders>
              <w:top w:val="nil"/>
              <w:left w:val="nil"/>
              <w:bottom w:val="single" w:sz="4" w:space="0" w:color="C0C0C0"/>
              <w:right w:val="single" w:sz="4" w:space="0" w:color="C0C0C0"/>
            </w:tcBorders>
            <w:shd w:val="clear" w:color="auto" w:fill="auto"/>
            <w:vAlign w:val="center"/>
            <w:hideMark/>
          </w:tcPr>
          <w:p w14:paraId="4DC76505"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757B54EB"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5,96   </w:t>
            </w:r>
          </w:p>
        </w:tc>
        <w:tc>
          <w:tcPr>
            <w:tcW w:w="1660" w:type="dxa"/>
            <w:tcBorders>
              <w:top w:val="nil"/>
              <w:left w:val="nil"/>
              <w:bottom w:val="single" w:sz="4" w:space="0" w:color="C0C0C0"/>
              <w:right w:val="single" w:sz="4" w:space="0" w:color="C0C0C0"/>
            </w:tcBorders>
            <w:shd w:val="clear" w:color="auto" w:fill="auto"/>
            <w:vAlign w:val="center"/>
            <w:hideMark/>
          </w:tcPr>
          <w:p w14:paraId="1775AEFD"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4,73   </w:t>
            </w:r>
          </w:p>
        </w:tc>
        <w:tc>
          <w:tcPr>
            <w:tcW w:w="1480" w:type="dxa"/>
            <w:tcBorders>
              <w:top w:val="nil"/>
              <w:left w:val="nil"/>
              <w:bottom w:val="single" w:sz="4" w:space="0" w:color="C0C0C0"/>
              <w:right w:val="single" w:sz="4" w:space="0" w:color="C0C0C0"/>
            </w:tcBorders>
            <w:shd w:val="clear" w:color="auto" w:fill="auto"/>
            <w:vAlign w:val="center"/>
            <w:hideMark/>
          </w:tcPr>
          <w:p w14:paraId="18C6DDE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2,36   </w:t>
            </w:r>
          </w:p>
        </w:tc>
        <w:tc>
          <w:tcPr>
            <w:tcW w:w="1440" w:type="dxa"/>
            <w:tcBorders>
              <w:top w:val="nil"/>
              <w:left w:val="nil"/>
              <w:bottom w:val="single" w:sz="4" w:space="0" w:color="C0C0C0"/>
              <w:right w:val="single" w:sz="4" w:space="0" w:color="C0C0C0"/>
            </w:tcBorders>
            <w:shd w:val="clear" w:color="auto" w:fill="auto"/>
            <w:vAlign w:val="center"/>
            <w:hideMark/>
          </w:tcPr>
          <w:p w14:paraId="203ABC89"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2,36   </w:t>
            </w:r>
          </w:p>
        </w:tc>
        <w:tc>
          <w:tcPr>
            <w:tcW w:w="5799" w:type="dxa"/>
            <w:tcBorders>
              <w:top w:val="nil"/>
              <w:left w:val="nil"/>
              <w:bottom w:val="nil"/>
              <w:right w:val="nil"/>
            </w:tcBorders>
            <w:shd w:val="clear" w:color="auto" w:fill="auto"/>
            <w:vAlign w:val="center"/>
            <w:hideMark/>
          </w:tcPr>
          <w:p w14:paraId="085F854D" w14:textId="77777777" w:rsidR="00913685" w:rsidRPr="00913685" w:rsidRDefault="00913685" w:rsidP="00913685">
            <w:pPr>
              <w:jc w:val="center"/>
              <w:rPr>
                <w:rFonts w:ascii="Tahoma" w:hAnsi="Tahoma" w:cs="Tahoma"/>
                <w:b/>
                <w:bCs/>
                <w:sz w:val="11"/>
                <w:szCs w:val="11"/>
              </w:rPr>
            </w:pPr>
          </w:p>
        </w:tc>
      </w:tr>
      <w:tr w:rsidR="00913685" w:rsidRPr="00913685" w14:paraId="71382250" w14:textId="77777777" w:rsidTr="00913685">
        <w:trPr>
          <w:trHeight w:val="225"/>
          <w:jc w:val="center"/>
        </w:trPr>
        <w:tc>
          <w:tcPr>
            <w:tcW w:w="340" w:type="dxa"/>
            <w:tcBorders>
              <w:top w:val="nil"/>
              <w:left w:val="nil"/>
              <w:bottom w:val="nil"/>
              <w:right w:val="nil"/>
            </w:tcBorders>
            <w:shd w:val="clear" w:color="auto" w:fill="auto"/>
            <w:vAlign w:val="center"/>
            <w:hideMark/>
          </w:tcPr>
          <w:p w14:paraId="5F897F2E" w14:textId="77777777" w:rsidR="00913685" w:rsidRPr="00913685" w:rsidRDefault="00913685" w:rsidP="00913685">
            <w:pPr>
              <w:rPr>
                <w:sz w:val="11"/>
                <w:szCs w:val="11"/>
              </w:rPr>
            </w:pPr>
          </w:p>
        </w:tc>
        <w:tc>
          <w:tcPr>
            <w:tcW w:w="202" w:type="dxa"/>
            <w:tcBorders>
              <w:top w:val="nil"/>
              <w:left w:val="nil"/>
              <w:bottom w:val="nil"/>
              <w:right w:val="nil"/>
            </w:tcBorders>
            <w:shd w:val="clear" w:color="auto" w:fill="auto"/>
            <w:vAlign w:val="center"/>
            <w:hideMark/>
          </w:tcPr>
          <w:p w14:paraId="38E0F28F" w14:textId="77777777" w:rsidR="00913685" w:rsidRPr="00913685" w:rsidRDefault="00913685" w:rsidP="00913685">
            <w:pPr>
              <w:rPr>
                <w:sz w:val="11"/>
                <w:szCs w:val="11"/>
              </w:rPr>
            </w:pPr>
          </w:p>
        </w:tc>
        <w:tc>
          <w:tcPr>
            <w:tcW w:w="1019" w:type="dxa"/>
            <w:tcBorders>
              <w:top w:val="nil"/>
              <w:left w:val="nil"/>
              <w:bottom w:val="nil"/>
              <w:right w:val="nil"/>
            </w:tcBorders>
            <w:shd w:val="clear" w:color="auto" w:fill="auto"/>
            <w:vAlign w:val="center"/>
            <w:hideMark/>
          </w:tcPr>
          <w:p w14:paraId="28C6328A" w14:textId="77777777" w:rsidR="00913685" w:rsidRPr="00913685" w:rsidRDefault="00913685" w:rsidP="00913685">
            <w:pPr>
              <w:rPr>
                <w:sz w:val="11"/>
                <w:szCs w:val="11"/>
              </w:rPr>
            </w:pPr>
          </w:p>
        </w:tc>
        <w:tc>
          <w:tcPr>
            <w:tcW w:w="4420" w:type="dxa"/>
            <w:tcBorders>
              <w:top w:val="nil"/>
              <w:left w:val="single" w:sz="4" w:space="0" w:color="C0C0C0"/>
              <w:bottom w:val="single" w:sz="4" w:space="0" w:color="C0C0C0"/>
              <w:right w:val="single" w:sz="4" w:space="0" w:color="C0C0C0"/>
            </w:tcBorders>
            <w:shd w:val="clear" w:color="auto" w:fill="auto"/>
            <w:vAlign w:val="center"/>
            <w:hideMark/>
          </w:tcPr>
          <w:p w14:paraId="568DA2C3" w14:textId="77777777" w:rsidR="00913685" w:rsidRPr="00913685" w:rsidRDefault="00913685" w:rsidP="00913685">
            <w:pPr>
              <w:rPr>
                <w:rFonts w:ascii="Tahoma" w:hAnsi="Tahoma" w:cs="Tahoma"/>
                <w:b/>
                <w:bCs/>
                <w:sz w:val="11"/>
                <w:szCs w:val="11"/>
              </w:rPr>
            </w:pPr>
            <w:r w:rsidRPr="00913685">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12A9E96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тыс руб</w:t>
            </w:r>
          </w:p>
        </w:tc>
        <w:tc>
          <w:tcPr>
            <w:tcW w:w="1420" w:type="dxa"/>
            <w:tcBorders>
              <w:top w:val="nil"/>
              <w:left w:val="nil"/>
              <w:bottom w:val="single" w:sz="4" w:space="0" w:color="C0C0C0"/>
              <w:right w:val="single" w:sz="4" w:space="0" w:color="C0C0C0"/>
            </w:tcBorders>
            <w:shd w:val="clear" w:color="auto" w:fill="auto"/>
            <w:vAlign w:val="center"/>
            <w:hideMark/>
          </w:tcPr>
          <w:p w14:paraId="1B6B2693"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157,65   </w:t>
            </w:r>
          </w:p>
        </w:tc>
        <w:tc>
          <w:tcPr>
            <w:tcW w:w="1420" w:type="dxa"/>
            <w:tcBorders>
              <w:top w:val="nil"/>
              <w:left w:val="nil"/>
              <w:bottom w:val="single" w:sz="4" w:space="0" w:color="C0C0C0"/>
              <w:right w:val="single" w:sz="4" w:space="0" w:color="C0C0C0"/>
            </w:tcBorders>
            <w:shd w:val="clear" w:color="auto" w:fill="auto"/>
            <w:vAlign w:val="center"/>
            <w:hideMark/>
          </w:tcPr>
          <w:p w14:paraId="78B3A44C"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518,10   </w:t>
            </w:r>
          </w:p>
        </w:tc>
        <w:tc>
          <w:tcPr>
            <w:tcW w:w="1600" w:type="dxa"/>
            <w:tcBorders>
              <w:top w:val="nil"/>
              <w:left w:val="nil"/>
              <w:bottom w:val="single" w:sz="4" w:space="0" w:color="C0C0C0"/>
              <w:right w:val="single" w:sz="4" w:space="0" w:color="C0C0C0"/>
            </w:tcBorders>
            <w:shd w:val="clear" w:color="auto" w:fill="auto"/>
            <w:vAlign w:val="center"/>
            <w:hideMark/>
          </w:tcPr>
          <w:p w14:paraId="1EB3021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160,80   </w:t>
            </w:r>
          </w:p>
        </w:tc>
        <w:tc>
          <w:tcPr>
            <w:tcW w:w="1600" w:type="dxa"/>
            <w:tcBorders>
              <w:top w:val="nil"/>
              <w:left w:val="nil"/>
              <w:bottom w:val="single" w:sz="4" w:space="0" w:color="C0C0C0"/>
              <w:right w:val="single" w:sz="4" w:space="0" w:color="C0C0C0"/>
            </w:tcBorders>
            <w:shd w:val="clear" w:color="auto" w:fill="auto"/>
            <w:vAlign w:val="center"/>
            <w:hideMark/>
          </w:tcPr>
          <w:p w14:paraId="54638684"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168,98   </w:t>
            </w:r>
          </w:p>
        </w:tc>
        <w:tc>
          <w:tcPr>
            <w:tcW w:w="1420" w:type="dxa"/>
            <w:tcBorders>
              <w:top w:val="nil"/>
              <w:left w:val="nil"/>
              <w:bottom w:val="single" w:sz="4" w:space="0" w:color="C0C0C0"/>
              <w:right w:val="single" w:sz="4" w:space="0" w:color="C0C0C0"/>
            </w:tcBorders>
            <w:shd w:val="clear" w:color="auto" w:fill="auto"/>
            <w:vAlign w:val="center"/>
            <w:hideMark/>
          </w:tcPr>
          <w:p w14:paraId="092C5A36"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523,05   </w:t>
            </w:r>
          </w:p>
        </w:tc>
        <w:tc>
          <w:tcPr>
            <w:tcW w:w="1660" w:type="dxa"/>
            <w:tcBorders>
              <w:top w:val="nil"/>
              <w:left w:val="nil"/>
              <w:bottom w:val="single" w:sz="4" w:space="0" w:color="C0C0C0"/>
              <w:right w:val="single" w:sz="4" w:space="0" w:color="C0C0C0"/>
            </w:tcBorders>
            <w:shd w:val="clear" w:color="auto" w:fill="auto"/>
            <w:vAlign w:val="center"/>
            <w:hideMark/>
          </w:tcPr>
          <w:p w14:paraId="058D7E72"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692,03   </w:t>
            </w:r>
          </w:p>
        </w:tc>
        <w:tc>
          <w:tcPr>
            <w:tcW w:w="1660" w:type="dxa"/>
            <w:tcBorders>
              <w:top w:val="nil"/>
              <w:left w:val="nil"/>
              <w:bottom w:val="single" w:sz="4" w:space="0" w:color="C0C0C0"/>
              <w:right w:val="single" w:sz="4" w:space="0" w:color="C0C0C0"/>
            </w:tcBorders>
            <w:shd w:val="clear" w:color="auto" w:fill="auto"/>
            <w:vAlign w:val="center"/>
            <w:hideMark/>
          </w:tcPr>
          <w:p w14:paraId="20389111"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10,58   </w:t>
            </w:r>
          </w:p>
        </w:tc>
        <w:tc>
          <w:tcPr>
            <w:tcW w:w="1660" w:type="dxa"/>
            <w:tcBorders>
              <w:top w:val="nil"/>
              <w:left w:val="nil"/>
              <w:bottom w:val="single" w:sz="4" w:space="0" w:color="C0C0C0"/>
              <w:right w:val="single" w:sz="4" w:space="0" w:color="C0C0C0"/>
            </w:tcBorders>
            <w:shd w:val="clear" w:color="auto" w:fill="auto"/>
            <w:vAlign w:val="center"/>
            <w:hideMark/>
          </w:tcPr>
          <w:p w14:paraId="3521EEC0"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158,39   </w:t>
            </w:r>
          </w:p>
        </w:tc>
        <w:tc>
          <w:tcPr>
            <w:tcW w:w="1480" w:type="dxa"/>
            <w:tcBorders>
              <w:top w:val="nil"/>
              <w:left w:val="nil"/>
              <w:bottom w:val="single" w:sz="4" w:space="0" w:color="C0C0C0"/>
              <w:right w:val="single" w:sz="4" w:space="0" w:color="C0C0C0"/>
            </w:tcBorders>
            <w:shd w:val="clear" w:color="auto" w:fill="auto"/>
            <w:vAlign w:val="center"/>
            <w:hideMark/>
          </w:tcPr>
          <w:p w14:paraId="71D110B7"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79,20   </w:t>
            </w:r>
          </w:p>
        </w:tc>
        <w:tc>
          <w:tcPr>
            <w:tcW w:w="1440" w:type="dxa"/>
            <w:tcBorders>
              <w:top w:val="nil"/>
              <w:left w:val="nil"/>
              <w:bottom w:val="single" w:sz="4" w:space="0" w:color="C0C0C0"/>
              <w:right w:val="single" w:sz="4" w:space="0" w:color="C0C0C0"/>
            </w:tcBorders>
            <w:shd w:val="clear" w:color="auto" w:fill="auto"/>
            <w:vAlign w:val="center"/>
            <w:hideMark/>
          </w:tcPr>
          <w:p w14:paraId="7C7B3BEE" w14:textId="77777777" w:rsidR="00913685" w:rsidRPr="00913685" w:rsidRDefault="00913685" w:rsidP="00913685">
            <w:pPr>
              <w:jc w:val="center"/>
              <w:rPr>
                <w:rFonts w:ascii="Tahoma" w:hAnsi="Tahoma" w:cs="Tahoma"/>
                <w:b/>
                <w:bCs/>
                <w:sz w:val="11"/>
                <w:szCs w:val="11"/>
              </w:rPr>
            </w:pPr>
            <w:r w:rsidRPr="00913685">
              <w:rPr>
                <w:rFonts w:ascii="Tahoma" w:hAnsi="Tahoma" w:cs="Tahoma"/>
                <w:b/>
                <w:bCs/>
                <w:sz w:val="11"/>
                <w:szCs w:val="11"/>
              </w:rPr>
              <w:t xml:space="preserve">          79,20   </w:t>
            </w:r>
          </w:p>
        </w:tc>
        <w:tc>
          <w:tcPr>
            <w:tcW w:w="5799" w:type="dxa"/>
            <w:tcBorders>
              <w:top w:val="nil"/>
              <w:left w:val="nil"/>
              <w:bottom w:val="nil"/>
              <w:right w:val="nil"/>
            </w:tcBorders>
            <w:shd w:val="clear" w:color="auto" w:fill="auto"/>
            <w:vAlign w:val="center"/>
            <w:hideMark/>
          </w:tcPr>
          <w:p w14:paraId="1EB7189E" w14:textId="77777777" w:rsidR="00913685" w:rsidRPr="00913685" w:rsidRDefault="00913685" w:rsidP="00913685">
            <w:pPr>
              <w:jc w:val="center"/>
              <w:rPr>
                <w:rFonts w:ascii="Tahoma" w:hAnsi="Tahoma" w:cs="Tahoma"/>
                <w:b/>
                <w:bCs/>
                <w:sz w:val="11"/>
                <w:szCs w:val="11"/>
              </w:rPr>
            </w:pPr>
          </w:p>
        </w:tc>
      </w:tr>
    </w:tbl>
    <w:p w14:paraId="12A47B17" w14:textId="5217D1F4" w:rsidR="00BF75A8" w:rsidRPr="00BF75A8" w:rsidRDefault="00BF75A8" w:rsidP="00913685">
      <w:pPr>
        <w:tabs>
          <w:tab w:val="left" w:pos="0"/>
          <w:tab w:val="left" w:pos="3052"/>
        </w:tabs>
        <w:ind w:firstLine="567"/>
        <w:rPr>
          <w:lang w:eastAsia="en-US"/>
        </w:rPr>
      </w:pPr>
    </w:p>
    <w:p w14:paraId="4B12D68E" w14:textId="77777777" w:rsidR="00BF75A8" w:rsidRPr="00BF75A8" w:rsidRDefault="00BF75A8" w:rsidP="00BF75A8">
      <w:pPr>
        <w:tabs>
          <w:tab w:val="left" w:pos="0"/>
          <w:tab w:val="left" w:pos="3052"/>
        </w:tabs>
        <w:ind w:left="3544"/>
        <w:rPr>
          <w:lang w:eastAsia="en-US"/>
        </w:rPr>
      </w:pPr>
    </w:p>
    <w:p w14:paraId="56F2E649" w14:textId="77777777" w:rsidR="00913685" w:rsidRDefault="00913685" w:rsidP="00913685">
      <w:pPr>
        <w:tabs>
          <w:tab w:val="left" w:pos="5580"/>
          <w:tab w:val="left" w:pos="9498"/>
        </w:tabs>
        <w:ind w:left="-2884" w:right="-569" w:firstLine="8554"/>
        <w:sectPr w:rsidR="00913685" w:rsidSect="00913685">
          <w:pgSz w:w="15840" w:h="12240" w:orient="landscape"/>
          <w:pgMar w:top="709" w:right="709" w:bottom="851" w:left="284" w:header="708" w:footer="708" w:gutter="0"/>
          <w:cols w:space="708"/>
          <w:titlePg/>
          <w:docGrid w:linePitch="381"/>
        </w:sectPr>
      </w:pPr>
    </w:p>
    <w:p w14:paraId="5E44A400" w14:textId="62A45F8F" w:rsidR="00913685" w:rsidRPr="00D00103" w:rsidRDefault="00913685" w:rsidP="00913685">
      <w:pPr>
        <w:tabs>
          <w:tab w:val="left" w:pos="5580"/>
          <w:tab w:val="left" w:pos="9498"/>
        </w:tabs>
        <w:ind w:left="-2884" w:right="-569" w:firstLine="8554"/>
      </w:pPr>
      <w:r w:rsidRPr="00D00103">
        <w:lastRenderedPageBreak/>
        <w:t xml:space="preserve">Приложение № </w:t>
      </w:r>
      <w:r>
        <w:t xml:space="preserve">17 </w:t>
      </w:r>
      <w:r w:rsidRPr="00D00103">
        <w:t xml:space="preserve">к протоколу № </w:t>
      </w:r>
      <w:r>
        <w:t>57</w:t>
      </w:r>
    </w:p>
    <w:p w14:paraId="0A5469A6" w14:textId="77777777" w:rsidR="00913685" w:rsidRPr="00D00103" w:rsidRDefault="00913685" w:rsidP="00913685">
      <w:pPr>
        <w:tabs>
          <w:tab w:val="left" w:pos="5580"/>
          <w:tab w:val="left" w:pos="9498"/>
        </w:tabs>
        <w:ind w:left="-2884" w:right="-569" w:firstLine="8554"/>
      </w:pPr>
      <w:r w:rsidRPr="00D00103">
        <w:t>заседания правления Региональной</w:t>
      </w:r>
    </w:p>
    <w:p w14:paraId="6365AA05" w14:textId="77777777" w:rsidR="00913685" w:rsidRPr="00D00103" w:rsidRDefault="00913685" w:rsidP="00913685">
      <w:pPr>
        <w:tabs>
          <w:tab w:val="left" w:pos="5580"/>
          <w:tab w:val="left" w:pos="9498"/>
        </w:tabs>
        <w:ind w:left="-2884" w:right="-569" w:firstLine="8554"/>
      </w:pPr>
      <w:r w:rsidRPr="00D00103">
        <w:t>энергетической комиссии</w:t>
      </w:r>
    </w:p>
    <w:p w14:paraId="4E385BCE" w14:textId="77777777" w:rsidR="00913685" w:rsidRDefault="00913685" w:rsidP="00913685">
      <w:pPr>
        <w:tabs>
          <w:tab w:val="left" w:pos="5580"/>
          <w:tab w:val="left" w:pos="9498"/>
        </w:tabs>
        <w:ind w:left="-2884" w:right="-569" w:firstLine="8554"/>
      </w:pPr>
      <w:r w:rsidRPr="00D00103">
        <w:t xml:space="preserve">Кузбасса от </w:t>
      </w:r>
      <w:r>
        <w:t>06</w:t>
      </w:r>
      <w:r w:rsidRPr="00D00103">
        <w:t>.0</w:t>
      </w:r>
      <w:r>
        <w:t>9</w:t>
      </w:r>
      <w:r w:rsidRPr="00D00103">
        <w:t>.2022</w:t>
      </w:r>
    </w:p>
    <w:p w14:paraId="2CBDDE14" w14:textId="77777777" w:rsidR="00BF75A8" w:rsidRPr="00BF75A8" w:rsidRDefault="00BF75A8" w:rsidP="00BF75A8">
      <w:pPr>
        <w:tabs>
          <w:tab w:val="left" w:pos="0"/>
          <w:tab w:val="left" w:pos="3052"/>
        </w:tabs>
        <w:ind w:left="3544"/>
        <w:rPr>
          <w:lang w:eastAsia="en-US"/>
        </w:rPr>
      </w:pPr>
    </w:p>
    <w:p w14:paraId="0AFD6C9A" w14:textId="77777777" w:rsidR="00BF75A8" w:rsidRPr="00BF75A8" w:rsidRDefault="00BF75A8" w:rsidP="00BF75A8">
      <w:pPr>
        <w:jc w:val="center"/>
        <w:rPr>
          <w:b/>
          <w:sz w:val="28"/>
          <w:szCs w:val="28"/>
          <w:lang w:eastAsia="en-US"/>
        </w:rPr>
      </w:pPr>
      <w:r w:rsidRPr="00BF75A8">
        <w:rPr>
          <w:b/>
          <w:sz w:val="28"/>
          <w:szCs w:val="28"/>
          <w:lang w:eastAsia="en-US"/>
        </w:rPr>
        <w:t>Одноставочные тарифы на техническую воду</w:t>
      </w:r>
    </w:p>
    <w:p w14:paraId="373C006D" w14:textId="77777777" w:rsidR="00BF75A8" w:rsidRPr="00BF75A8" w:rsidRDefault="00BF75A8" w:rsidP="00BF75A8">
      <w:pPr>
        <w:jc w:val="center"/>
        <w:rPr>
          <w:b/>
          <w:sz w:val="28"/>
          <w:szCs w:val="28"/>
          <w:lang w:eastAsia="en-US"/>
        </w:rPr>
      </w:pPr>
      <w:r w:rsidRPr="00BF75A8">
        <w:rPr>
          <w:b/>
          <w:sz w:val="28"/>
          <w:szCs w:val="28"/>
          <w:lang w:eastAsia="en-US"/>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13E91D15" w14:textId="77777777" w:rsidR="00BF75A8" w:rsidRPr="00BF75A8" w:rsidRDefault="00BF75A8" w:rsidP="00BF75A8">
      <w:pPr>
        <w:jc w:val="center"/>
        <w:rPr>
          <w:b/>
          <w:bCs/>
          <w:kern w:val="32"/>
          <w:sz w:val="28"/>
          <w:szCs w:val="28"/>
          <w:lang w:eastAsia="en-US"/>
        </w:rPr>
      </w:pPr>
      <w:r w:rsidRPr="00BF75A8">
        <w:rPr>
          <w:b/>
          <w:bCs/>
          <w:kern w:val="32"/>
          <w:sz w:val="28"/>
          <w:szCs w:val="28"/>
          <w:lang w:eastAsia="en-US"/>
        </w:rPr>
        <w:t xml:space="preserve">(Яйский муниципальный округ) </w:t>
      </w:r>
    </w:p>
    <w:p w14:paraId="710D6D0B" w14:textId="77777777" w:rsidR="00BF75A8" w:rsidRPr="00BF75A8" w:rsidRDefault="00BF75A8" w:rsidP="00BF75A8">
      <w:pPr>
        <w:jc w:val="center"/>
        <w:rPr>
          <w:b/>
          <w:sz w:val="28"/>
          <w:szCs w:val="28"/>
          <w:lang w:eastAsia="en-US"/>
        </w:rPr>
      </w:pPr>
      <w:r w:rsidRPr="00BF75A8">
        <w:rPr>
          <w:b/>
          <w:sz w:val="28"/>
          <w:szCs w:val="28"/>
          <w:lang w:eastAsia="en-US"/>
        </w:rPr>
        <w:t>на период с 01.01.2021 по 31.12.2023</w:t>
      </w:r>
    </w:p>
    <w:p w14:paraId="2B1D249A" w14:textId="77777777" w:rsidR="00BF75A8" w:rsidRPr="00BF75A8" w:rsidRDefault="00BF75A8" w:rsidP="00BF75A8">
      <w:pPr>
        <w:jc w:val="center"/>
        <w:rPr>
          <w:b/>
          <w:sz w:val="28"/>
          <w:szCs w:val="28"/>
          <w:lang w:eastAsia="en-US"/>
        </w:rPr>
      </w:pPr>
    </w:p>
    <w:p w14:paraId="1811E71D" w14:textId="77777777" w:rsidR="00BF75A8" w:rsidRPr="00BF75A8" w:rsidRDefault="00BF75A8" w:rsidP="00BF75A8">
      <w:pPr>
        <w:jc w:val="center"/>
        <w:rPr>
          <w:b/>
          <w:sz w:val="28"/>
          <w:szCs w:val="28"/>
          <w:lang w:eastAsia="en-US"/>
        </w:rPr>
      </w:pPr>
    </w:p>
    <w:p w14:paraId="01DBFBBC" w14:textId="77777777" w:rsidR="00BF75A8" w:rsidRPr="00BF75A8" w:rsidRDefault="00BF75A8" w:rsidP="00BF75A8">
      <w:pPr>
        <w:jc w:val="center"/>
        <w:rPr>
          <w:b/>
          <w:sz w:val="28"/>
          <w:szCs w:val="28"/>
          <w:lang w:eastAsia="en-US"/>
        </w:rPr>
      </w:pPr>
    </w:p>
    <w:tbl>
      <w:tblPr>
        <w:tblW w:w="11057" w:type="dxa"/>
        <w:tblInd w:w="-1139" w:type="dxa"/>
        <w:tblLayout w:type="fixed"/>
        <w:tblLook w:val="04A0" w:firstRow="1" w:lastRow="0" w:firstColumn="1" w:lastColumn="0" w:noHBand="0" w:noVBand="1"/>
      </w:tblPr>
      <w:tblGrid>
        <w:gridCol w:w="2835"/>
        <w:gridCol w:w="1418"/>
        <w:gridCol w:w="1417"/>
        <w:gridCol w:w="1276"/>
        <w:gridCol w:w="1276"/>
        <w:gridCol w:w="1417"/>
        <w:gridCol w:w="1418"/>
      </w:tblGrid>
      <w:tr w:rsidR="00BF75A8" w:rsidRPr="00BF75A8" w14:paraId="43B43A83" w14:textId="77777777" w:rsidTr="00FC1F11">
        <w:trPr>
          <w:trHeight w:val="495"/>
        </w:trPr>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55179D" w14:textId="77777777" w:rsidR="00BF75A8" w:rsidRPr="00BF75A8" w:rsidRDefault="00BF75A8" w:rsidP="00BF75A8">
            <w:pPr>
              <w:jc w:val="center"/>
              <w:rPr>
                <w:sz w:val="28"/>
                <w:szCs w:val="28"/>
              </w:rPr>
            </w:pPr>
            <w:r w:rsidRPr="00BF75A8">
              <w:rPr>
                <w:sz w:val="28"/>
                <w:szCs w:val="28"/>
              </w:rPr>
              <w:t>Наименование потребителей</w:t>
            </w:r>
          </w:p>
        </w:tc>
        <w:tc>
          <w:tcPr>
            <w:tcW w:w="8222" w:type="dxa"/>
            <w:gridSpan w:val="6"/>
            <w:tcBorders>
              <w:top w:val="single" w:sz="4" w:space="0" w:color="auto"/>
              <w:left w:val="nil"/>
              <w:bottom w:val="single" w:sz="4" w:space="0" w:color="auto"/>
              <w:right w:val="single" w:sz="4" w:space="0" w:color="auto"/>
            </w:tcBorders>
            <w:shd w:val="clear" w:color="000000" w:fill="FFFFFF"/>
            <w:vAlign w:val="center"/>
            <w:hideMark/>
          </w:tcPr>
          <w:p w14:paraId="2E77C458" w14:textId="77777777" w:rsidR="00BF75A8" w:rsidRPr="00BF75A8" w:rsidRDefault="00BF75A8" w:rsidP="00BF75A8">
            <w:pPr>
              <w:jc w:val="center"/>
              <w:rPr>
                <w:sz w:val="28"/>
                <w:szCs w:val="28"/>
              </w:rPr>
            </w:pPr>
            <w:r w:rsidRPr="00BF75A8">
              <w:rPr>
                <w:sz w:val="28"/>
                <w:szCs w:val="28"/>
              </w:rPr>
              <w:t>Тариф, руб./м</w:t>
            </w:r>
            <w:r w:rsidRPr="00BF75A8">
              <w:rPr>
                <w:sz w:val="28"/>
                <w:szCs w:val="28"/>
                <w:vertAlign w:val="superscript"/>
              </w:rPr>
              <w:t>3</w:t>
            </w:r>
          </w:p>
        </w:tc>
      </w:tr>
      <w:tr w:rsidR="00BF75A8" w:rsidRPr="00BF75A8" w14:paraId="77021BA5" w14:textId="77777777" w:rsidTr="00FC1F11">
        <w:trPr>
          <w:trHeight w:val="403"/>
        </w:trPr>
        <w:tc>
          <w:tcPr>
            <w:tcW w:w="2835" w:type="dxa"/>
            <w:vMerge/>
            <w:tcBorders>
              <w:top w:val="single" w:sz="4" w:space="0" w:color="auto"/>
              <w:left w:val="single" w:sz="4" w:space="0" w:color="auto"/>
              <w:bottom w:val="single" w:sz="4" w:space="0" w:color="auto"/>
              <w:right w:val="single" w:sz="4" w:space="0" w:color="auto"/>
            </w:tcBorders>
            <w:vAlign w:val="center"/>
          </w:tcPr>
          <w:p w14:paraId="7435858F" w14:textId="77777777" w:rsidR="00BF75A8" w:rsidRPr="00BF75A8" w:rsidRDefault="00BF75A8" w:rsidP="00BF75A8">
            <w:pPr>
              <w:rPr>
                <w:sz w:val="28"/>
                <w:szCs w:val="28"/>
              </w:rPr>
            </w:pPr>
          </w:p>
        </w:tc>
        <w:tc>
          <w:tcPr>
            <w:tcW w:w="2835" w:type="dxa"/>
            <w:gridSpan w:val="2"/>
            <w:tcBorders>
              <w:top w:val="nil"/>
              <w:left w:val="nil"/>
              <w:bottom w:val="single" w:sz="4" w:space="0" w:color="auto"/>
              <w:right w:val="single" w:sz="4" w:space="0" w:color="auto"/>
            </w:tcBorders>
            <w:shd w:val="clear" w:color="000000" w:fill="FFFFFF"/>
            <w:vAlign w:val="center"/>
          </w:tcPr>
          <w:p w14:paraId="4451B436" w14:textId="77777777" w:rsidR="00BF75A8" w:rsidRPr="00BF75A8" w:rsidRDefault="00BF75A8" w:rsidP="00BF75A8">
            <w:pPr>
              <w:jc w:val="center"/>
              <w:rPr>
                <w:sz w:val="28"/>
                <w:szCs w:val="28"/>
              </w:rPr>
            </w:pPr>
            <w:r w:rsidRPr="00BF75A8">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0D7B5FCD" w14:textId="77777777" w:rsidR="00BF75A8" w:rsidRPr="00BF75A8" w:rsidRDefault="00BF75A8" w:rsidP="00BF75A8">
            <w:pPr>
              <w:jc w:val="center"/>
              <w:rPr>
                <w:sz w:val="28"/>
                <w:szCs w:val="28"/>
              </w:rPr>
            </w:pPr>
            <w:r w:rsidRPr="00BF75A8">
              <w:rPr>
                <w:sz w:val="28"/>
                <w:szCs w:val="28"/>
              </w:rPr>
              <w:t>2022 год</w:t>
            </w:r>
          </w:p>
        </w:tc>
        <w:tc>
          <w:tcPr>
            <w:tcW w:w="2835" w:type="dxa"/>
            <w:gridSpan w:val="2"/>
            <w:tcBorders>
              <w:top w:val="nil"/>
              <w:left w:val="nil"/>
              <w:bottom w:val="single" w:sz="4" w:space="0" w:color="auto"/>
              <w:right w:val="single" w:sz="4" w:space="0" w:color="auto"/>
            </w:tcBorders>
            <w:shd w:val="clear" w:color="000000" w:fill="FFFFFF"/>
            <w:vAlign w:val="center"/>
          </w:tcPr>
          <w:p w14:paraId="5116E954" w14:textId="77777777" w:rsidR="00BF75A8" w:rsidRPr="00BF75A8" w:rsidRDefault="00BF75A8" w:rsidP="00BF75A8">
            <w:pPr>
              <w:jc w:val="center"/>
              <w:rPr>
                <w:sz w:val="28"/>
                <w:szCs w:val="28"/>
              </w:rPr>
            </w:pPr>
            <w:r w:rsidRPr="00BF75A8">
              <w:rPr>
                <w:sz w:val="28"/>
                <w:szCs w:val="28"/>
              </w:rPr>
              <w:t>2023 год</w:t>
            </w:r>
          </w:p>
        </w:tc>
      </w:tr>
      <w:tr w:rsidR="00BF75A8" w:rsidRPr="00BF75A8" w14:paraId="1B5CF959" w14:textId="77777777" w:rsidTr="00FC1F11">
        <w:trPr>
          <w:trHeight w:val="88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6EB8ADE" w14:textId="77777777" w:rsidR="00BF75A8" w:rsidRPr="00BF75A8" w:rsidRDefault="00BF75A8" w:rsidP="00BF75A8">
            <w:pPr>
              <w:rPr>
                <w:sz w:val="28"/>
                <w:szCs w:val="28"/>
              </w:rPr>
            </w:pPr>
          </w:p>
        </w:tc>
        <w:tc>
          <w:tcPr>
            <w:tcW w:w="1418" w:type="dxa"/>
            <w:tcBorders>
              <w:top w:val="nil"/>
              <w:left w:val="nil"/>
              <w:bottom w:val="single" w:sz="4" w:space="0" w:color="auto"/>
              <w:right w:val="single" w:sz="4" w:space="0" w:color="auto"/>
            </w:tcBorders>
            <w:shd w:val="clear" w:color="000000" w:fill="FFFFFF"/>
            <w:vAlign w:val="center"/>
            <w:hideMark/>
          </w:tcPr>
          <w:p w14:paraId="353B3F4A" w14:textId="77777777" w:rsidR="00BF75A8" w:rsidRPr="00BF75A8" w:rsidRDefault="00BF75A8" w:rsidP="00BF75A8">
            <w:pPr>
              <w:jc w:val="center"/>
              <w:rPr>
                <w:sz w:val="28"/>
                <w:szCs w:val="28"/>
              </w:rPr>
            </w:pPr>
            <w:r w:rsidRPr="00BF75A8">
              <w:rPr>
                <w:sz w:val="28"/>
                <w:szCs w:val="28"/>
              </w:rPr>
              <w:t xml:space="preserve">с 01.01. </w:t>
            </w:r>
          </w:p>
          <w:p w14:paraId="3CF7CF27" w14:textId="77777777" w:rsidR="00BF75A8" w:rsidRPr="00BF75A8" w:rsidRDefault="00BF75A8" w:rsidP="00BF75A8">
            <w:pPr>
              <w:jc w:val="center"/>
              <w:rPr>
                <w:sz w:val="28"/>
                <w:szCs w:val="28"/>
              </w:rPr>
            </w:pPr>
            <w:r w:rsidRPr="00BF75A8">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09D2D9C5" w14:textId="77777777" w:rsidR="00BF75A8" w:rsidRPr="00BF75A8" w:rsidRDefault="00BF75A8" w:rsidP="00BF75A8">
            <w:pPr>
              <w:jc w:val="center"/>
              <w:rPr>
                <w:sz w:val="28"/>
                <w:szCs w:val="28"/>
              </w:rPr>
            </w:pPr>
            <w:r w:rsidRPr="00BF75A8">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8F922CB" w14:textId="77777777" w:rsidR="00BF75A8" w:rsidRPr="00BF75A8" w:rsidRDefault="00BF75A8" w:rsidP="00BF75A8">
            <w:pPr>
              <w:jc w:val="center"/>
              <w:rPr>
                <w:sz w:val="28"/>
                <w:szCs w:val="28"/>
              </w:rPr>
            </w:pPr>
            <w:r w:rsidRPr="00BF75A8">
              <w:rPr>
                <w:sz w:val="28"/>
                <w:szCs w:val="28"/>
              </w:rPr>
              <w:t xml:space="preserve">с 01.01. </w:t>
            </w:r>
          </w:p>
          <w:p w14:paraId="08B8C9D9" w14:textId="77777777" w:rsidR="00BF75A8" w:rsidRPr="00BF75A8" w:rsidRDefault="00BF75A8" w:rsidP="00BF75A8">
            <w:pPr>
              <w:jc w:val="center"/>
              <w:rPr>
                <w:sz w:val="28"/>
                <w:szCs w:val="28"/>
              </w:rPr>
            </w:pPr>
            <w:r w:rsidRPr="00BF75A8">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424464D" w14:textId="77777777" w:rsidR="00BF75A8" w:rsidRPr="00BF75A8" w:rsidRDefault="00BF75A8" w:rsidP="00BF75A8">
            <w:pPr>
              <w:jc w:val="center"/>
              <w:rPr>
                <w:sz w:val="28"/>
                <w:szCs w:val="28"/>
              </w:rPr>
            </w:pPr>
            <w:r w:rsidRPr="00BF75A8">
              <w:rPr>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6EA9C1D9" w14:textId="77777777" w:rsidR="00BF75A8" w:rsidRPr="00BF75A8" w:rsidRDefault="00BF75A8" w:rsidP="00BF75A8">
            <w:pPr>
              <w:jc w:val="center"/>
              <w:rPr>
                <w:sz w:val="28"/>
                <w:szCs w:val="28"/>
              </w:rPr>
            </w:pPr>
            <w:r w:rsidRPr="00BF75A8">
              <w:rPr>
                <w:sz w:val="28"/>
                <w:szCs w:val="28"/>
              </w:rPr>
              <w:t xml:space="preserve">с 01.01. </w:t>
            </w:r>
          </w:p>
          <w:p w14:paraId="017EA5C9" w14:textId="77777777" w:rsidR="00BF75A8" w:rsidRPr="00BF75A8" w:rsidRDefault="00BF75A8" w:rsidP="00BF75A8">
            <w:pPr>
              <w:jc w:val="center"/>
              <w:rPr>
                <w:sz w:val="28"/>
                <w:szCs w:val="28"/>
              </w:rPr>
            </w:pPr>
            <w:r w:rsidRPr="00BF75A8">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72AABE8C" w14:textId="77777777" w:rsidR="00BF75A8" w:rsidRPr="00BF75A8" w:rsidRDefault="00BF75A8" w:rsidP="00BF75A8">
            <w:pPr>
              <w:jc w:val="center"/>
              <w:rPr>
                <w:sz w:val="28"/>
                <w:szCs w:val="28"/>
              </w:rPr>
            </w:pPr>
            <w:r w:rsidRPr="00BF75A8">
              <w:rPr>
                <w:sz w:val="28"/>
                <w:szCs w:val="28"/>
              </w:rPr>
              <w:t>с 01.07. по 31.12.</w:t>
            </w:r>
          </w:p>
        </w:tc>
      </w:tr>
      <w:tr w:rsidR="00BF75A8" w:rsidRPr="00BF75A8" w14:paraId="39F943C8" w14:textId="77777777" w:rsidTr="00FC1F11">
        <w:trPr>
          <w:trHeight w:val="435"/>
        </w:trPr>
        <w:tc>
          <w:tcPr>
            <w:tcW w:w="11057"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8D68D58" w14:textId="77777777" w:rsidR="00BF75A8" w:rsidRPr="00BF75A8" w:rsidRDefault="00BF75A8" w:rsidP="00BF75A8">
            <w:pPr>
              <w:jc w:val="center"/>
              <w:rPr>
                <w:sz w:val="28"/>
                <w:szCs w:val="28"/>
              </w:rPr>
            </w:pPr>
            <w:r w:rsidRPr="00BF75A8">
              <w:rPr>
                <w:sz w:val="28"/>
                <w:szCs w:val="28"/>
              </w:rPr>
              <w:t>Техническая вода</w:t>
            </w:r>
          </w:p>
        </w:tc>
      </w:tr>
      <w:tr w:rsidR="00BF75A8" w:rsidRPr="00BF75A8" w14:paraId="5FCD3DEE" w14:textId="77777777" w:rsidTr="00FC1F11">
        <w:trPr>
          <w:trHeight w:val="565"/>
        </w:trPr>
        <w:tc>
          <w:tcPr>
            <w:tcW w:w="2835" w:type="dxa"/>
            <w:tcBorders>
              <w:top w:val="nil"/>
              <w:left w:val="single" w:sz="4" w:space="0" w:color="auto"/>
              <w:bottom w:val="single" w:sz="4" w:space="0" w:color="auto"/>
              <w:right w:val="single" w:sz="4" w:space="0" w:color="auto"/>
            </w:tcBorders>
            <w:shd w:val="clear" w:color="000000" w:fill="FFFFFF"/>
            <w:hideMark/>
          </w:tcPr>
          <w:p w14:paraId="2AAA2F31" w14:textId="77777777" w:rsidR="00BF75A8" w:rsidRPr="00BF75A8" w:rsidRDefault="00BF75A8" w:rsidP="00BF75A8">
            <w:pPr>
              <w:rPr>
                <w:sz w:val="28"/>
                <w:szCs w:val="28"/>
                <w:lang w:eastAsia="en-US"/>
              </w:rPr>
            </w:pPr>
            <w:r w:rsidRPr="00BF75A8">
              <w:rPr>
                <w:sz w:val="28"/>
                <w:szCs w:val="28"/>
                <w:lang w:eastAsia="en-US"/>
              </w:rPr>
              <w:t xml:space="preserve">Прочие потребители </w:t>
            </w:r>
          </w:p>
          <w:p w14:paraId="5DE134FA" w14:textId="77777777" w:rsidR="00BF75A8" w:rsidRPr="00BF75A8" w:rsidRDefault="00BF75A8" w:rsidP="00BF75A8">
            <w:pPr>
              <w:rPr>
                <w:sz w:val="28"/>
                <w:szCs w:val="28"/>
                <w:lang w:eastAsia="en-US"/>
              </w:rPr>
            </w:pPr>
            <w:r w:rsidRPr="00BF75A8">
              <w:rPr>
                <w:sz w:val="28"/>
                <w:szCs w:val="28"/>
                <w:lang w:eastAsia="en-US"/>
              </w:rPr>
              <w:t>(без НДС)</w:t>
            </w:r>
          </w:p>
        </w:tc>
        <w:tc>
          <w:tcPr>
            <w:tcW w:w="1418" w:type="dxa"/>
            <w:tcBorders>
              <w:top w:val="nil"/>
              <w:left w:val="nil"/>
              <w:bottom w:val="single" w:sz="4" w:space="0" w:color="auto"/>
              <w:right w:val="single" w:sz="4" w:space="0" w:color="auto"/>
            </w:tcBorders>
            <w:shd w:val="clear" w:color="000000" w:fill="FFFFFF"/>
            <w:vAlign w:val="center"/>
          </w:tcPr>
          <w:p w14:paraId="23BA5448" w14:textId="77777777" w:rsidR="00BF75A8" w:rsidRPr="00BF75A8" w:rsidRDefault="00BF75A8" w:rsidP="00BF75A8">
            <w:pPr>
              <w:jc w:val="center"/>
              <w:rPr>
                <w:sz w:val="28"/>
                <w:szCs w:val="28"/>
              </w:rPr>
            </w:pPr>
            <w:r w:rsidRPr="00BF75A8">
              <w:rPr>
                <w:sz w:val="28"/>
                <w:szCs w:val="28"/>
              </w:rPr>
              <w:t>52,55</w:t>
            </w:r>
          </w:p>
        </w:tc>
        <w:tc>
          <w:tcPr>
            <w:tcW w:w="1417" w:type="dxa"/>
            <w:tcBorders>
              <w:top w:val="nil"/>
              <w:left w:val="nil"/>
              <w:bottom w:val="single" w:sz="4" w:space="0" w:color="auto"/>
              <w:right w:val="single" w:sz="4" w:space="0" w:color="auto"/>
            </w:tcBorders>
            <w:shd w:val="clear" w:color="000000" w:fill="FFFFFF"/>
            <w:vAlign w:val="center"/>
          </w:tcPr>
          <w:p w14:paraId="3E40127E" w14:textId="77777777" w:rsidR="00BF75A8" w:rsidRPr="00BF75A8" w:rsidRDefault="00BF75A8" w:rsidP="00BF75A8">
            <w:pPr>
              <w:jc w:val="center"/>
              <w:rPr>
                <w:sz w:val="28"/>
                <w:szCs w:val="28"/>
              </w:rPr>
            </w:pPr>
            <w:r w:rsidRPr="00BF75A8">
              <w:rPr>
                <w:sz w:val="28"/>
                <w:szCs w:val="28"/>
              </w:rPr>
              <w:t>52,55</w:t>
            </w:r>
          </w:p>
        </w:tc>
        <w:tc>
          <w:tcPr>
            <w:tcW w:w="1276" w:type="dxa"/>
            <w:tcBorders>
              <w:top w:val="nil"/>
              <w:left w:val="nil"/>
              <w:bottom w:val="single" w:sz="4" w:space="0" w:color="auto"/>
              <w:right w:val="single" w:sz="4" w:space="0" w:color="auto"/>
            </w:tcBorders>
            <w:shd w:val="clear" w:color="000000" w:fill="FFFFFF"/>
            <w:vAlign w:val="center"/>
          </w:tcPr>
          <w:p w14:paraId="3B12386D" w14:textId="77777777" w:rsidR="00BF75A8" w:rsidRPr="00BF75A8" w:rsidRDefault="00BF75A8" w:rsidP="00BF75A8">
            <w:pPr>
              <w:jc w:val="center"/>
              <w:rPr>
                <w:sz w:val="28"/>
                <w:szCs w:val="28"/>
              </w:rPr>
            </w:pPr>
            <w:r w:rsidRPr="00BF75A8">
              <w:rPr>
                <w:sz w:val="28"/>
                <w:szCs w:val="28"/>
              </w:rPr>
              <w:t>52,55</w:t>
            </w:r>
          </w:p>
        </w:tc>
        <w:tc>
          <w:tcPr>
            <w:tcW w:w="1276" w:type="dxa"/>
            <w:tcBorders>
              <w:top w:val="nil"/>
              <w:left w:val="nil"/>
              <w:bottom w:val="single" w:sz="4" w:space="0" w:color="auto"/>
              <w:right w:val="single" w:sz="4" w:space="0" w:color="auto"/>
            </w:tcBorders>
            <w:shd w:val="clear" w:color="000000" w:fill="FFFFFF"/>
            <w:vAlign w:val="center"/>
          </w:tcPr>
          <w:p w14:paraId="450B8078" w14:textId="77777777" w:rsidR="00BF75A8" w:rsidRPr="00BF75A8" w:rsidRDefault="00BF75A8" w:rsidP="00BF75A8">
            <w:pPr>
              <w:jc w:val="center"/>
              <w:rPr>
                <w:sz w:val="28"/>
                <w:szCs w:val="28"/>
              </w:rPr>
            </w:pPr>
            <w:r w:rsidRPr="00BF75A8">
              <w:rPr>
                <w:sz w:val="28"/>
                <w:szCs w:val="28"/>
              </w:rPr>
              <w:t>54,65</w:t>
            </w:r>
          </w:p>
        </w:tc>
        <w:tc>
          <w:tcPr>
            <w:tcW w:w="1417" w:type="dxa"/>
            <w:tcBorders>
              <w:top w:val="nil"/>
              <w:left w:val="nil"/>
              <w:bottom w:val="single" w:sz="4" w:space="0" w:color="auto"/>
              <w:right w:val="single" w:sz="4" w:space="0" w:color="auto"/>
            </w:tcBorders>
            <w:shd w:val="clear" w:color="000000" w:fill="FFFFFF"/>
            <w:vAlign w:val="center"/>
          </w:tcPr>
          <w:p w14:paraId="654C5162" w14:textId="77777777" w:rsidR="00BF75A8" w:rsidRPr="00BF75A8" w:rsidRDefault="00BF75A8" w:rsidP="00BF75A8">
            <w:pPr>
              <w:jc w:val="center"/>
              <w:rPr>
                <w:sz w:val="28"/>
                <w:szCs w:val="28"/>
              </w:rPr>
            </w:pPr>
            <w:r w:rsidRPr="00BF75A8">
              <w:rPr>
                <w:sz w:val="28"/>
                <w:szCs w:val="28"/>
              </w:rPr>
              <w:t>52,80</w:t>
            </w:r>
          </w:p>
        </w:tc>
        <w:tc>
          <w:tcPr>
            <w:tcW w:w="1418" w:type="dxa"/>
            <w:tcBorders>
              <w:top w:val="nil"/>
              <w:left w:val="nil"/>
              <w:bottom w:val="single" w:sz="4" w:space="0" w:color="auto"/>
              <w:right w:val="single" w:sz="4" w:space="0" w:color="auto"/>
            </w:tcBorders>
            <w:shd w:val="clear" w:color="000000" w:fill="FFFFFF"/>
            <w:vAlign w:val="center"/>
          </w:tcPr>
          <w:p w14:paraId="3BDB1BFB" w14:textId="77777777" w:rsidR="00BF75A8" w:rsidRPr="00BF75A8" w:rsidRDefault="00BF75A8" w:rsidP="00BF75A8">
            <w:pPr>
              <w:jc w:val="center"/>
              <w:rPr>
                <w:sz w:val="28"/>
                <w:szCs w:val="28"/>
              </w:rPr>
            </w:pPr>
            <w:r w:rsidRPr="00BF75A8">
              <w:rPr>
                <w:sz w:val="28"/>
                <w:szCs w:val="28"/>
              </w:rPr>
              <w:t>52,80</w:t>
            </w:r>
          </w:p>
        </w:tc>
      </w:tr>
    </w:tbl>
    <w:p w14:paraId="5FCDB3D1" w14:textId="77777777" w:rsidR="00BF75A8" w:rsidRPr="00BF75A8" w:rsidRDefault="00BF75A8" w:rsidP="00BF75A8">
      <w:pPr>
        <w:jc w:val="right"/>
        <w:rPr>
          <w:sz w:val="28"/>
          <w:szCs w:val="28"/>
          <w:lang w:eastAsia="en-US"/>
        </w:rPr>
      </w:pPr>
      <w:r w:rsidRPr="00BF75A8">
        <w:rPr>
          <w:sz w:val="28"/>
          <w:szCs w:val="28"/>
          <w:lang w:eastAsia="en-US"/>
        </w:rPr>
        <w:t>».</w:t>
      </w:r>
    </w:p>
    <w:p w14:paraId="00F7AAC2" w14:textId="77777777" w:rsidR="000876BA" w:rsidRDefault="000876BA" w:rsidP="00855119">
      <w:pPr>
        <w:tabs>
          <w:tab w:val="left" w:pos="709"/>
        </w:tabs>
        <w:jc w:val="both"/>
        <w:rPr>
          <w:sz w:val="28"/>
          <w:szCs w:val="28"/>
        </w:rPr>
        <w:sectPr w:rsidR="000876BA" w:rsidSect="00BF75A8">
          <w:pgSz w:w="12240" w:h="15840"/>
          <w:pgMar w:top="709" w:right="851" w:bottom="284" w:left="1701" w:header="708" w:footer="708" w:gutter="0"/>
          <w:cols w:space="708"/>
          <w:titlePg/>
          <w:docGrid w:linePitch="381"/>
        </w:sectPr>
      </w:pPr>
    </w:p>
    <w:p w14:paraId="385E9465" w14:textId="581C5F20" w:rsidR="000876BA" w:rsidRPr="00D00103" w:rsidRDefault="000876BA" w:rsidP="000876BA">
      <w:pPr>
        <w:tabs>
          <w:tab w:val="left" w:pos="5580"/>
          <w:tab w:val="left" w:pos="9498"/>
        </w:tabs>
        <w:ind w:left="-2884" w:right="-569" w:firstLine="8554"/>
      </w:pPr>
      <w:r w:rsidRPr="00D00103">
        <w:lastRenderedPageBreak/>
        <w:t xml:space="preserve">Приложение № </w:t>
      </w:r>
      <w:r>
        <w:t xml:space="preserve">18 </w:t>
      </w:r>
      <w:r w:rsidRPr="00D00103">
        <w:t xml:space="preserve">к протоколу № </w:t>
      </w:r>
      <w:r>
        <w:t>57</w:t>
      </w:r>
    </w:p>
    <w:p w14:paraId="1F6FAED8" w14:textId="77777777" w:rsidR="000876BA" w:rsidRPr="00D00103" w:rsidRDefault="000876BA" w:rsidP="000876BA">
      <w:pPr>
        <w:tabs>
          <w:tab w:val="left" w:pos="5580"/>
          <w:tab w:val="left" w:pos="9498"/>
        </w:tabs>
        <w:ind w:left="-2884" w:right="-569" w:firstLine="8554"/>
      </w:pPr>
      <w:r w:rsidRPr="00D00103">
        <w:t>заседания правления Региональной</w:t>
      </w:r>
    </w:p>
    <w:p w14:paraId="1A935822" w14:textId="77777777" w:rsidR="000876BA" w:rsidRPr="00D00103" w:rsidRDefault="000876BA" w:rsidP="000876BA">
      <w:pPr>
        <w:tabs>
          <w:tab w:val="left" w:pos="5580"/>
          <w:tab w:val="left" w:pos="9498"/>
        </w:tabs>
        <w:ind w:left="-2884" w:right="-569" w:firstLine="8554"/>
      </w:pPr>
      <w:r w:rsidRPr="00D00103">
        <w:t>энергетической комиссии</w:t>
      </w:r>
    </w:p>
    <w:p w14:paraId="21A8C4A7" w14:textId="734B783B" w:rsidR="000876BA" w:rsidRDefault="000876BA" w:rsidP="000876BA">
      <w:pPr>
        <w:tabs>
          <w:tab w:val="left" w:pos="5580"/>
          <w:tab w:val="left" w:pos="9498"/>
        </w:tabs>
        <w:ind w:left="-2884" w:right="-569" w:firstLine="8554"/>
      </w:pPr>
      <w:r w:rsidRPr="00D00103">
        <w:t xml:space="preserve">Кузбасса от </w:t>
      </w:r>
      <w:r>
        <w:t>06</w:t>
      </w:r>
      <w:r w:rsidRPr="00D00103">
        <w:t>.0</w:t>
      </w:r>
      <w:r>
        <w:t>9</w:t>
      </w:r>
      <w:r w:rsidRPr="00D00103">
        <w:t>.2022</w:t>
      </w:r>
    </w:p>
    <w:p w14:paraId="31505590" w14:textId="77777777" w:rsidR="00782447" w:rsidRDefault="00782447" w:rsidP="000876BA">
      <w:pPr>
        <w:tabs>
          <w:tab w:val="left" w:pos="5580"/>
          <w:tab w:val="left" w:pos="9498"/>
        </w:tabs>
        <w:ind w:left="-2884" w:right="-569" w:firstLine="8554"/>
      </w:pPr>
    </w:p>
    <w:p w14:paraId="68DFB176" w14:textId="77777777" w:rsidR="008902B1" w:rsidRPr="008902B1" w:rsidRDefault="008902B1" w:rsidP="008902B1">
      <w:pPr>
        <w:keepNext/>
        <w:jc w:val="center"/>
        <w:outlineLvl w:val="0"/>
        <w:rPr>
          <w:b/>
          <w:iCs/>
          <w:color w:val="000000"/>
          <w:spacing w:val="24"/>
          <w:sz w:val="32"/>
          <w:szCs w:val="28"/>
        </w:rPr>
      </w:pPr>
      <w:r w:rsidRPr="008902B1">
        <w:rPr>
          <w:b/>
          <w:iCs/>
          <w:color w:val="000000"/>
          <w:spacing w:val="24"/>
          <w:sz w:val="32"/>
          <w:szCs w:val="28"/>
        </w:rPr>
        <w:t>Экспертное заключение</w:t>
      </w:r>
    </w:p>
    <w:p w14:paraId="68A7F912" w14:textId="77777777" w:rsidR="008902B1" w:rsidRPr="008902B1" w:rsidRDefault="008902B1" w:rsidP="008902B1">
      <w:pPr>
        <w:keepNext/>
        <w:jc w:val="center"/>
        <w:outlineLvl w:val="0"/>
        <w:rPr>
          <w:b/>
          <w:iCs/>
          <w:color w:val="000000"/>
          <w:sz w:val="28"/>
          <w:szCs w:val="28"/>
        </w:rPr>
      </w:pPr>
      <w:r w:rsidRPr="008902B1">
        <w:rPr>
          <w:b/>
          <w:iCs/>
          <w:color w:val="000000"/>
          <w:sz w:val="28"/>
          <w:szCs w:val="28"/>
        </w:rPr>
        <w:t>Региональной энергетической комиссии Кузбасса</w:t>
      </w:r>
    </w:p>
    <w:p w14:paraId="0F0B1563" w14:textId="77777777" w:rsidR="008902B1" w:rsidRPr="008902B1" w:rsidRDefault="008902B1" w:rsidP="008902B1">
      <w:pPr>
        <w:widowControl w:val="0"/>
        <w:autoSpaceDE w:val="0"/>
        <w:autoSpaceDN w:val="0"/>
        <w:adjustRightInd w:val="0"/>
        <w:jc w:val="center"/>
        <w:rPr>
          <w:b/>
          <w:sz w:val="28"/>
          <w:szCs w:val="28"/>
        </w:rPr>
      </w:pPr>
      <w:r w:rsidRPr="008902B1">
        <w:rPr>
          <w:color w:val="000000"/>
          <w:sz w:val="28"/>
          <w:szCs w:val="28"/>
        </w:rPr>
        <w:t>по материалам, представленным</w:t>
      </w:r>
      <w:r w:rsidRPr="008902B1">
        <w:rPr>
          <w:b/>
          <w:color w:val="000000"/>
          <w:sz w:val="28"/>
          <w:szCs w:val="28"/>
        </w:rPr>
        <w:t xml:space="preserve"> </w:t>
      </w:r>
      <w:r w:rsidRPr="008902B1">
        <w:rPr>
          <w:b/>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37403562" w14:textId="77777777" w:rsidR="008902B1" w:rsidRPr="008902B1" w:rsidRDefault="008902B1" w:rsidP="008902B1">
      <w:pPr>
        <w:tabs>
          <w:tab w:val="left" w:pos="10206"/>
        </w:tabs>
        <w:jc w:val="center"/>
        <w:rPr>
          <w:color w:val="000000"/>
          <w:sz w:val="28"/>
          <w:szCs w:val="28"/>
        </w:rPr>
      </w:pPr>
      <w:r w:rsidRPr="008902B1">
        <w:rPr>
          <w:b/>
          <w:kern w:val="32"/>
          <w:sz w:val="28"/>
          <w:szCs w:val="28"/>
        </w:rPr>
        <w:t>(Яйский муниципальный округ)</w:t>
      </w:r>
      <w:r w:rsidRPr="008902B1">
        <w:rPr>
          <w:color w:val="000000"/>
          <w:sz w:val="28"/>
          <w:szCs w:val="28"/>
        </w:rPr>
        <w:t xml:space="preserve">, для корректировки </w:t>
      </w:r>
      <w:r w:rsidRPr="008902B1">
        <w:rPr>
          <w:sz w:val="28"/>
          <w:szCs w:val="28"/>
        </w:rPr>
        <w:t xml:space="preserve">необходимой валовой выручки и установленных тарифов </w:t>
      </w:r>
      <w:r w:rsidRPr="008902B1">
        <w:rPr>
          <w:color w:val="000000"/>
          <w:sz w:val="28"/>
          <w:szCs w:val="28"/>
        </w:rPr>
        <w:t xml:space="preserve">на услугу </w:t>
      </w:r>
      <w:r w:rsidRPr="008902B1">
        <w:rPr>
          <w:sz w:val="28"/>
          <w:szCs w:val="28"/>
        </w:rPr>
        <w:t xml:space="preserve">водоотведения, </w:t>
      </w:r>
      <w:r w:rsidRPr="008902B1">
        <w:rPr>
          <w:color w:val="000000"/>
          <w:sz w:val="28"/>
          <w:szCs w:val="28"/>
        </w:rPr>
        <w:t xml:space="preserve">реализуемую </w:t>
      </w:r>
    </w:p>
    <w:p w14:paraId="354CAFD8" w14:textId="77777777" w:rsidR="008902B1" w:rsidRPr="008902B1" w:rsidRDefault="008902B1" w:rsidP="008902B1">
      <w:pPr>
        <w:tabs>
          <w:tab w:val="left" w:pos="10206"/>
        </w:tabs>
        <w:jc w:val="center"/>
        <w:rPr>
          <w:color w:val="000000"/>
          <w:sz w:val="28"/>
          <w:szCs w:val="28"/>
        </w:rPr>
      </w:pPr>
      <w:r w:rsidRPr="008902B1">
        <w:rPr>
          <w:color w:val="000000"/>
          <w:sz w:val="28"/>
          <w:szCs w:val="28"/>
        </w:rPr>
        <w:t>на потребительском рынке, на 2023 год</w:t>
      </w:r>
    </w:p>
    <w:p w14:paraId="73253FD3" w14:textId="77777777" w:rsidR="008902B1" w:rsidRPr="008902B1" w:rsidRDefault="008902B1" w:rsidP="008902B1">
      <w:pPr>
        <w:jc w:val="both"/>
        <w:rPr>
          <w:color w:val="000000"/>
          <w:sz w:val="28"/>
          <w:szCs w:val="28"/>
          <w:highlight w:val="yellow"/>
        </w:rPr>
      </w:pPr>
    </w:p>
    <w:p w14:paraId="770E63F5" w14:textId="77777777" w:rsidR="008902B1" w:rsidRPr="008902B1" w:rsidRDefault="008902B1" w:rsidP="008902B1">
      <w:pPr>
        <w:widowControl w:val="0"/>
        <w:autoSpaceDE w:val="0"/>
        <w:autoSpaceDN w:val="0"/>
        <w:adjustRightInd w:val="0"/>
        <w:ind w:firstLine="709"/>
        <w:jc w:val="both"/>
        <w:rPr>
          <w:sz w:val="28"/>
          <w:szCs w:val="28"/>
        </w:rPr>
      </w:pPr>
      <w:bookmarkStart w:id="215" w:name="_Hlk107839719"/>
      <w:r w:rsidRPr="008902B1">
        <w:rPr>
          <w:color w:val="000000"/>
          <w:sz w:val="28"/>
          <w:szCs w:val="28"/>
        </w:rPr>
        <w:t xml:space="preserve">Ведущий консультант Региональной энергетической комиссии </w:t>
      </w:r>
      <w:r w:rsidRPr="008902B1">
        <w:rPr>
          <w:sz w:val="28"/>
          <w:szCs w:val="28"/>
        </w:rPr>
        <w:t xml:space="preserve">Кузбасса отдела  ценообразования в сфере водоснабжения, водоотведения и утилизации отходов Региональной энергетической комиссии Кузбасса Давидович Елена Юрьевна </w:t>
      </w:r>
      <w:r w:rsidRPr="008902B1">
        <w:rPr>
          <w:color w:val="000000"/>
          <w:sz w:val="28"/>
          <w:szCs w:val="28"/>
        </w:rPr>
        <w:t xml:space="preserve">(далее – специалист, регулятор), </w:t>
      </w:r>
      <w:bookmarkEnd w:id="215"/>
      <w:r w:rsidRPr="008902B1">
        <w:rPr>
          <w:color w:val="000000"/>
          <w:sz w:val="28"/>
          <w:szCs w:val="28"/>
        </w:rPr>
        <w:t xml:space="preserve">рассмотрев представленные организацией </w:t>
      </w:r>
      <w:r w:rsidRPr="008902B1">
        <w:rPr>
          <w:sz w:val="28"/>
          <w:szCs w:val="28"/>
        </w:rPr>
        <w:t>предложения по корректировке необходимой валовой выручки и установленных тарифов на услугу водоотведения,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7E1D93D4" w14:textId="77777777" w:rsidR="008902B1" w:rsidRPr="008902B1" w:rsidRDefault="008902B1" w:rsidP="008902B1">
      <w:pPr>
        <w:widowControl w:val="0"/>
        <w:autoSpaceDE w:val="0"/>
        <w:autoSpaceDN w:val="0"/>
        <w:adjustRightInd w:val="0"/>
        <w:ind w:firstLine="709"/>
        <w:jc w:val="both"/>
        <w:rPr>
          <w:sz w:val="28"/>
          <w:szCs w:val="28"/>
        </w:rPr>
      </w:pPr>
    </w:p>
    <w:p w14:paraId="4FBD2686" w14:textId="77777777" w:rsidR="008902B1" w:rsidRPr="008902B1" w:rsidRDefault="008902B1" w:rsidP="008902B1">
      <w:pPr>
        <w:widowControl w:val="0"/>
        <w:autoSpaceDE w:val="0"/>
        <w:autoSpaceDN w:val="0"/>
        <w:adjustRightInd w:val="0"/>
        <w:ind w:firstLine="709"/>
        <w:jc w:val="both"/>
        <w:rPr>
          <w:color w:val="000000"/>
          <w:sz w:val="28"/>
          <w:szCs w:val="28"/>
        </w:rPr>
      </w:pPr>
      <w:bookmarkStart w:id="216" w:name="_Hlk107839740"/>
      <w:r w:rsidRPr="008902B1">
        <w:rPr>
          <w:color w:val="000000"/>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обратилось в Региональную энергетическую комиссию Кузбасса (далее – РЭК Кузбасса) с заявлением о </w:t>
      </w:r>
      <w:r w:rsidRPr="008902B1">
        <w:rPr>
          <w:sz w:val="28"/>
          <w:szCs w:val="28"/>
        </w:rPr>
        <w:t>корректировке необходимой валовой выручки (далее – НВВ) и установленных тарифов на водоотведение</w:t>
      </w:r>
      <w:r w:rsidRPr="008902B1">
        <w:rPr>
          <w:color w:val="000000"/>
          <w:sz w:val="28"/>
          <w:szCs w:val="28"/>
        </w:rPr>
        <w:t xml:space="preserve"> на 2023 год                            (исх. от 26.04.2022 № ТЗС-03-11-21/16042, вх. от 29.04.2022 № 2911). Согласно представленному заявлению организацией было предложено скорректировать плановую необходимую валовую выручку 2023 года на сумму 3262,10 тыс. руб. и установить тарифы в сфере водоотведения на 2023 год с учетом корректировки в размере 226,79 руб./м</w:t>
      </w:r>
      <w:r w:rsidRPr="008902B1">
        <w:rPr>
          <w:color w:val="000000"/>
          <w:sz w:val="28"/>
          <w:szCs w:val="28"/>
          <w:vertAlign w:val="superscript"/>
        </w:rPr>
        <w:t>3</w:t>
      </w:r>
      <w:r w:rsidRPr="008902B1">
        <w:rPr>
          <w:color w:val="000000"/>
          <w:sz w:val="28"/>
          <w:szCs w:val="28"/>
        </w:rPr>
        <w:t>.</w:t>
      </w:r>
    </w:p>
    <w:p w14:paraId="267BBBEC" w14:textId="77777777" w:rsidR="008902B1" w:rsidRPr="008902B1" w:rsidRDefault="008902B1" w:rsidP="008902B1">
      <w:pPr>
        <w:widowControl w:val="0"/>
        <w:autoSpaceDE w:val="0"/>
        <w:autoSpaceDN w:val="0"/>
        <w:adjustRightInd w:val="0"/>
        <w:ind w:firstLine="709"/>
        <w:jc w:val="both"/>
        <w:rPr>
          <w:color w:val="000000"/>
          <w:sz w:val="28"/>
          <w:szCs w:val="28"/>
        </w:rPr>
      </w:pPr>
      <w:r w:rsidRPr="008902B1">
        <w:rPr>
          <w:color w:val="000000"/>
          <w:sz w:val="28"/>
          <w:szCs w:val="28"/>
        </w:rPr>
        <w:t>17.05.2022 в РЭК Кузбасса поступило письмо (исх. от 16.05.2022 № ТЗС-03-11-21/18355) с уточненными расчетами и скорректированным заявлением ввиду выявленной арифметической ошибки в расчетах. Согласно скорректированному заявлению организацией предложено скорректировать плановую необходимую валовую выручку 2023 года на сумму 4790,63 тыс. руб.</w:t>
      </w:r>
      <w:r w:rsidRPr="008902B1">
        <w:rPr>
          <w:sz w:val="28"/>
          <w:szCs w:val="28"/>
        </w:rPr>
        <w:t xml:space="preserve"> </w:t>
      </w:r>
      <w:r w:rsidRPr="008902B1">
        <w:rPr>
          <w:color w:val="000000"/>
          <w:sz w:val="28"/>
          <w:szCs w:val="28"/>
        </w:rPr>
        <w:t>и установить тарифы в сфере водоотведения на 2023 год с учетом корректировки в размере 296,27 руб./м</w:t>
      </w:r>
      <w:r w:rsidRPr="008902B1">
        <w:rPr>
          <w:color w:val="000000"/>
          <w:sz w:val="28"/>
          <w:szCs w:val="28"/>
          <w:vertAlign w:val="superscript"/>
        </w:rPr>
        <w:t>3</w:t>
      </w:r>
      <w:r w:rsidRPr="008902B1">
        <w:rPr>
          <w:color w:val="000000"/>
          <w:sz w:val="28"/>
          <w:szCs w:val="28"/>
        </w:rPr>
        <w:t>.</w:t>
      </w:r>
    </w:p>
    <w:p w14:paraId="73E50D0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На основании представленного заявления с учетом дополнительно представленных материалов (вх. от 17.05.2022 № 3156) было открыто дело «О корректировке необходимой валовой выручки и установленных тарифов на </w:t>
      </w:r>
      <w:r w:rsidRPr="008902B1">
        <w:rPr>
          <w:sz w:val="28"/>
          <w:szCs w:val="28"/>
        </w:rPr>
        <w:lastRenderedPageBreak/>
        <w:t>услугу водоотведения на 2023 год, оказываемую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sidRPr="008902B1">
        <w:rPr>
          <w:bCs/>
          <w:sz w:val="28"/>
        </w:rPr>
        <w:t xml:space="preserve">» </w:t>
      </w:r>
      <w:r w:rsidRPr="008902B1">
        <w:rPr>
          <w:sz w:val="28"/>
          <w:szCs w:val="28"/>
        </w:rPr>
        <w:t xml:space="preserve">за № 26-ВО. </w:t>
      </w:r>
    </w:p>
    <w:p w14:paraId="3531732D"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451C50A7"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1. Гражданский кодекс Российской Федерации;</w:t>
      </w:r>
      <w:r w:rsidRPr="008902B1">
        <w:rPr>
          <w:sz w:val="28"/>
          <w:szCs w:val="28"/>
        </w:rPr>
        <w:tab/>
      </w:r>
      <w:r w:rsidRPr="008902B1">
        <w:rPr>
          <w:sz w:val="28"/>
          <w:szCs w:val="28"/>
        </w:rPr>
        <w:tab/>
      </w:r>
      <w:r w:rsidRPr="008902B1">
        <w:rPr>
          <w:sz w:val="28"/>
          <w:szCs w:val="28"/>
        </w:rPr>
        <w:tab/>
      </w:r>
    </w:p>
    <w:p w14:paraId="6A4EDF32"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2. Налоговый кодекс Российской Федерации;</w:t>
      </w:r>
      <w:r w:rsidRPr="008902B1">
        <w:rPr>
          <w:sz w:val="28"/>
          <w:szCs w:val="28"/>
        </w:rPr>
        <w:tab/>
      </w:r>
      <w:r w:rsidRPr="008902B1">
        <w:rPr>
          <w:sz w:val="28"/>
          <w:szCs w:val="28"/>
        </w:rPr>
        <w:tab/>
      </w:r>
      <w:r w:rsidRPr="008902B1">
        <w:rPr>
          <w:sz w:val="28"/>
          <w:szCs w:val="28"/>
        </w:rPr>
        <w:tab/>
      </w:r>
    </w:p>
    <w:p w14:paraId="6ED57AC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3. Федеральный закон от 17.08.1995 № 147-ФЗ «О естественных монополиях»;</w:t>
      </w:r>
      <w:r w:rsidRPr="008902B1">
        <w:rPr>
          <w:sz w:val="28"/>
          <w:szCs w:val="28"/>
        </w:rPr>
        <w:tab/>
      </w:r>
      <w:r w:rsidRPr="008902B1">
        <w:rPr>
          <w:sz w:val="28"/>
          <w:szCs w:val="28"/>
        </w:rPr>
        <w:tab/>
      </w:r>
      <w:r w:rsidRPr="008902B1">
        <w:rPr>
          <w:sz w:val="28"/>
          <w:szCs w:val="28"/>
        </w:rPr>
        <w:tab/>
      </w:r>
    </w:p>
    <w:p w14:paraId="0ED3D034"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4. Федеральный закон от 26.07.2006 № 135-ФЗ «О защите конкуренции»;</w:t>
      </w:r>
    </w:p>
    <w:p w14:paraId="6EE71F73"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5. Федеральный закон от 07.12.2011 № 416-ФЗ «О водоснабжении и водоотведении»;</w:t>
      </w:r>
      <w:r w:rsidRPr="008902B1">
        <w:rPr>
          <w:sz w:val="28"/>
          <w:szCs w:val="28"/>
        </w:rPr>
        <w:tab/>
      </w:r>
      <w:r w:rsidRPr="008902B1">
        <w:rPr>
          <w:sz w:val="28"/>
          <w:szCs w:val="28"/>
        </w:rPr>
        <w:tab/>
      </w:r>
      <w:r w:rsidRPr="008902B1">
        <w:rPr>
          <w:sz w:val="28"/>
          <w:szCs w:val="28"/>
        </w:rPr>
        <w:tab/>
      </w:r>
    </w:p>
    <w:p w14:paraId="33AE6056"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8902B1">
        <w:rPr>
          <w:sz w:val="28"/>
          <w:szCs w:val="28"/>
        </w:rPr>
        <w:tab/>
      </w:r>
      <w:r w:rsidRPr="008902B1">
        <w:rPr>
          <w:sz w:val="28"/>
          <w:szCs w:val="28"/>
        </w:rPr>
        <w:tab/>
      </w:r>
      <w:r w:rsidRPr="008902B1">
        <w:rPr>
          <w:sz w:val="28"/>
          <w:szCs w:val="28"/>
        </w:rPr>
        <w:tab/>
      </w:r>
    </w:p>
    <w:p w14:paraId="43B289E6"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8902B1">
        <w:rPr>
          <w:sz w:val="28"/>
          <w:szCs w:val="28"/>
        </w:rPr>
        <w:tab/>
      </w:r>
      <w:r w:rsidRPr="008902B1">
        <w:rPr>
          <w:sz w:val="28"/>
          <w:szCs w:val="28"/>
        </w:rPr>
        <w:tab/>
      </w:r>
      <w:r w:rsidRPr="008902B1">
        <w:rPr>
          <w:sz w:val="28"/>
          <w:szCs w:val="28"/>
        </w:rPr>
        <w:tab/>
      </w:r>
    </w:p>
    <w:p w14:paraId="33612169"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04B7F5B"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8902B1">
        <w:rPr>
          <w:sz w:val="28"/>
          <w:szCs w:val="28"/>
        </w:rPr>
        <w:tab/>
      </w:r>
      <w:r w:rsidRPr="008902B1">
        <w:rPr>
          <w:sz w:val="28"/>
          <w:szCs w:val="28"/>
        </w:rPr>
        <w:tab/>
      </w:r>
      <w:r w:rsidRPr="008902B1">
        <w:rPr>
          <w:sz w:val="28"/>
          <w:szCs w:val="28"/>
        </w:rPr>
        <w:tab/>
      </w:r>
    </w:p>
    <w:p w14:paraId="5B61811A"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8902B1">
        <w:rPr>
          <w:sz w:val="28"/>
          <w:szCs w:val="28"/>
        </w:rPr>
        <w:tab/>
      </w:r>
      <w:r w:rsidRPr="008902B1">
        <w:rPr>
          <w:sz w:val="28"/>
          <w:szCs w:val="28"/>
        </w:rPr>
        <w:tab/>
      </w:r>
      <w:r w:rsidRPr="008902B1">
        <w:rPr>
          <w:sz w:val="28"/>
          <w:szCs w:val="28"/>
        </w:rPr>
        <w:tab/>
      </w:r>
    </w:p>
    <w:p w14:paraId="46A2A161"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11.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8902B1">
        <w:rPr>
          <w:sz w:val="28"/>
          <w:szCs w:val="28"/>
        </w:rPr>
        <w:tab/>
      </w:r>
      <w:r w:rsidRPr="008902B1">
        <w:rPr>
          <w:sz w:val="28"/>
          <w:szCs w:val="28"/>
        </w:rPr>
        <w:tab/>
      </w:r>
      <w:r w:rsidRPr="008902B1">
        <w:rPr>
          <w:sz w:val="28"/>
          <w:szCs w:val="28"/>
        </w:rPr>
        <w:tab/>
      </w:r>
    </w:p>
    <w:p w14:paraId="6815E56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12. Приказ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8902B1">
        <w:rPr>
          <w:sz w:val="28"/>
          <w:szCs w:val="28"/>
        </w:rPr>
        <w:tab/>
      </w:r>
      <w:r w:rsidRPr="008902B1">
        <w:rPr>
          <w:sz w:val="28"/>
          <w:szCs w:val="28"/>
        </w:rPr>
        <w:tab/>
      </w:r>
      <w:r w:rsidRPr="008902B1">
        <w:rPr>
          <w:sz w:val="28"/>
          <w:szCs w:val="28"/>
        </w:rPr>
        <w:tab/>
        <w:t>13. Приказ Минстроя России от 23.03.2020 №154/пр «Об утверждении типовых отраслевых норм численности работников водопроводно-канализационного хозяйства»;</w:t>
      </w:r>
      <w:r w:rsidRPr="008902B1">
        <w:rPr>
          <w:sz w:val="28"/>
          <w:szCs w:val="28"/>
        </w:rPr>
        <w:tab/>
      </w:r>
      <w:r w:rsidRPr="008902B1">
        <w:rPr>
          <w:sz w:val="28"/>
          <w:szCs w:val="28"/>
        </w:rPr>
        <w:tab/>
      </w:r>
      <w:r w:rsidRPr="008902B1">
        <w:rPr>
          <w:sz w:val="28"/>
          <w:szCs w:val="28"/>
        </w:rPr>
        <w:tab/>
      </w:r>
    </w:p>
    <w:p w14:paraId="2B0E47C2"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14. Иные нормативные правовые акты Российской Федерации.</w:t>
      </w:r>
    </w:p>
    <w:p w14:paraId="5DE39ED0" w14:textId="77777777" w:rsidR="008902B1" w:rsidRPr="008902B1" w:rsidRDefault="008902B1" w:rsidP="008902B1">
      <w:pPr>
        <w:widowControl w:val="0"/>
        <w:autoSpaceDE w:val="0"/>
        <w:autoSpaceDN w:val="0"/>
        <w:adjustRightInd w:val="0"/>
        <w:ind w:firstLine="709"/>
        <w:jc w:val="both"/>
        <w:rPr>
          <w:color w:val="000000"/>
          <w:sz w:val="18"/>
          <w:szCs w:val="28"/>
        </w:rPr>
      </w:pPr>
      <w:r w:rsidRPr="008902B1">
        <w:rPr>
          <w:sz w:val="28"/>
          <w:szCs w:val="28"/>
        </w:rPr>
        <w:t xml:space="preserve">                        </w:t>
      </w:r>
    </w:p>
    <w:p w14:paraId="00507A64" w14:textId="77777777" w:rsidR="008902B1" w:rsidRPr="008902B1" w:rsidRDefault="008902B1" w:rsidP="008902B1">
      <w:pPr>
        <w:widowControl w:val="0"/>
        <w:autoSpaceDE w:val="0"/>
        <w:autoSpaceDN w:val="0"/>
        <w:adjustRightInd w:val="0"/>
        <w:ind w:firstLine="709"/>
        <w:jc w:val="both"/>
        <w:rPr>
          <w:color w:val="000000"/>
          <w:sz w:val="28"/>
          <w:szCs w:val="28"/>
        </w:rPr>
      </w:pPr>
      <w:r w:rsidRPr="008902B1">
        <w:rPr>
          <w:sz w:val="28"/>
          <w:szCs w:val="28"/>
        </w:rPr>
        <w:lastRenderedPageBreak/>
        <w:t xml:space="preserve">Расчет корректировки НВВ и тарифов произведен специалистом в соответствии с главой </w:t>
      </w:r>
      <w:r w:rsidRPr="008902B1">
        <w:rPr>
          <w:sz w:val="28"/>
        </w:rPr>
        <w:t>VII</w:t>
      </w:r>
      <w:r w:rsidRPr="008902B1">
        <w:rPr>
          <w:sz w:val="28"/>
          <w:szCs w:val="28"/>
        </w:rPr>
        <w:t xml:space="preserve"> Методических </w:t>
      </w:r>
      <w:r w:rsidRPr="008902B1">
        <w:rPr>
          <w:color w:val="000000"/>
          <w:sz w:val="28"/>
          <w:szCs w:val="28"/>
        </w:rPr>
        <w:t>указаний по расчету регулируемых тарифов в сфере водоснабжения и водоотведения,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2023 год.</w:t>
      </w:r>
    </w:p>
    <w:bookmarkEnd w:id="216"/>
    <w:p w14:paraId="2A74063A" w14:textId="77777777" w:rsidR="008902B1" w:rsidRPr="008902B1" w:rsidRDefault="008902B1" w:rsidP="008902B1">
      <w:pPr>
        <w:widowControl w:val="0"/>
        <w:autoSpaceDE w:val="0"/>
        <w:autoSpaceDN w:val="0"/>
        <w:adjustRightInd w:val="0"/>
        <w:jc w:val="center"/>
        <w:rPr>
          <w:b/>
          <w:spacing w:val="24"/>
          <w:sz w:val="32"/>
          <w:szCs w:val="32"/>
          <w:u w:val="single"/>
        </w:rPr>
      </w:pPr>
      <w:r w:rsidRPr="008902B1">
        <w:rPr>
          <w:b/>
          <w:spacing w:val="24"/>
          <w:sz w:val="32"/>
          <w:szCs w:val="32"/>
          <w:u w:val="single"/>
        </w:rPr>
        <w:t>Общая характеристика организации</w:t>
      </w:r>
    </w:p>
    <w:p w14:paraId="401FA5E1" w14:textId="77777777" w:rsidR="008902B1" w:rsidRPr="008902B1" w:rsidRDefault="008902B1" w:rsidP="008902B1">
      <w:pPr>
        <w:widowControl w:val="0"/>
        <w:autoSpaceDE w:val="0"/>
        <w:autoSpaceDN w:val="0"/>
        <w:adjustRightInd w:val="0"/>
        <w:ind w:firstLine="709"/>
        <w:jc w:val="both"/>
        <w:rPr>
          <w:sz w:val="28"/>
          <w:szCs w:val="28"/>
        </w:rPr>
      </w:pPr>
    </w:p>
    <w:p w14:paraId="192B838E"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Основным видом деятельности организации является транспортировка нефти и нефтепродуктов, к прочим видам деятельности относится оказание услуг холодного водоснабжения, водоотведения.</w:t>
      </w:r>
    </w:p>
    <w:p w14:paraId="356297C2" w14:textId="77777777" w:rsidR="008902B1" w:rsidRPr="008902B1" w:rsidRDefault="008902B1" w:rsidP="008902B1">
      <w:pPr>
        <w:widowControl w:val="0"/>
        <w:autoSpaceDE w:val="0"/>
        <w:autoSpaceDN w:val="0"/>
        <w:adjustRightInd w:val="0"/>
        <w:ind w:firstLine="709"/>
        <w:jc w:val="both"/>
        <w:rPr>
          <w:color w:val="000000"/>
          <w:sz w:val="28"/>
          <w:szCs w:val="28"/>
        </w:rPr>
      </w:pPr>
      <w:r w:rsidRPr="008902B1">
        <w:rPr>
          <w:color w:val="000000"/>
          <w:sz w:val="28"/>
          <w:szCs w:val="28"/>
        </w:rPr>
        <w:t xml:space="preserve">Зонами обслуживания организации на территории Кемеровской области являются </w:t>
      </w:r>
      <w:r w:rsidRPr="008902B1">
        <w:rPr>
          <w:sz w:val="28"/>
          <w:szCs w:val="28"/>
        </w:rPr>
        <w:t>Анжеро-Судженская линейная производственно-диспетчерская станция (Яйский муниципальный округ)</w:t>
      </w:r>
      <w:r w:rsidRPr="008902B1">
        <w:rPr>
          <w:color w:val="000000"/>
          <w:sz w:val="28"/>
          <w:szCs w:val="28"/>
        </w:rPr>
        <w:t>.</w:t>
      </w:r>
    </w:p>
    <w:p w14:paraId="2264B7A8" w14:textId="77777777" w:rsidR="008902B1" w:rsidRPr="008902B1" w:rsidRDefault="008902B1" w:rsidP="008902B1">
      <w:pPr>
        <w:widowControl w:val="0"/>
        <w:autoSpaceDE w:val="0"/>
        <w:autoSpaceDN w:val="0"/>
        <w:adjustRightInd w:val="0"/>
        <w:ind w:firstLine="709"/>
        <w:jc w:val="both"/>
        <w:rPr>
          <w:color w:val="000000"/>
          <w:sz w:val="28"/>
          <w:szCs w:val="28"/>
        </w:rPr>
      </w:pPr>
      <w:r w:rsidRPr="008902B1">
        <w:rPr>
          <w:color w:val="000000"/>
          <w:sz w:val="28"/>
          <w:szCs w:val="28"/>
        </w:rPr>
        <w:t>Объекты коммунальной инфраструктуры, используемые в сфере холодного водоснабжения и водоотведения, находятся в собственности                   АО «Транснефть-Западная Сибирь».</w:t>
      </w:r>
    </w:p>
    <w:p w14:paraId="0CE67B21"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Анжеро-Судженская линейная производственно-диспетчерская станция:</w:t>
      </w:r>
    </w:p>
    <w:p w14:paraId="010E6554"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 покупает питьевую воду у ООО «Водоканал» (г. Анжеро-Судженск), использует ее на собственные нужды и передает по своим сетям (3,29 км) сторонним потребителям; </w:t>
      </w:r>
    </w:p>
    <w:p w14:paraId="2051EDCE"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на очистные сооружения организации кроме собственных стоков поступают сточные воды от ООО «Стройконструкции-Регион»;</w:t>
      </w:r>
    </w:p>
    <w:p w14:paraId="021CCAB6"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добыча технической воды из 2-х артезианских скважин, использует ее на собственные нужды и передает по своим сетям стороннему потребителю ООО «Стройконструкции-Регион».</w:t>
      </w:r>
    </w:p>
    <w:p w14:paraId="2599630D"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осуществляет регулируемую деятельность в сфере водоотведения на территории Яйского муниципального округа.</w:t>
      </w:r>
    </w:p>
    <w:p w14:paraId="0879AB07"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Схема водоотведения Яйского муниципального округа утверждена постановлением администрации Яйского муниципального округа от 24.06.2022 № 849 «Об утверждении схемы водоснабжения и водоотведения на территории Яйского муниципального округа на 2022 год с перспективой до 2031 года».</w:t>
      </w:r>
    </w:p>
    <w:p w14:paraId="3EA2EE58"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Программа в области энергосбережения и повышения энергетической эффективности в материалах тарифного дела не представлена.</w:t>
      </w:r>
    </w:p>
    <w:p w14:paraId="0B9E6A0B" w14:textId="77777777" w:rsidR="008902B1" w:rsidRPr="008902B1" w:rsidRDefault="008902B1" w:rsidP="008902B1">
      <w:pPr>
        <w:widowControl w:val="0"/>
        <w:autoSpaceDE w:val="0"/>
        <w:autoSpaceDN w:val="0"/>
        <w:adjustRightInd w:val="0"/>
        <w:ind w:firstLine="709"/>
        <w:jc w:val="both"/>
        <w:rPr>
          <w:sz w:val="28"/>
          <w:szCs w:val="28"/>
        </w:rPr>
      </w:pPr>
    </w:p>
    <w:p w14:paraId="5756EF7A" w14:textId="77777777" w:rsidR="008902B1" w:rsidRPr="008902B1" w:rsidRDefault="008902B1" w:rsidP="008902B1">
      <w:pPr>
        <w:autoSpaceDN w:val="0"/>
        <w:jc w:val="center"/>
        <w:rPr>
          <w:b/>
          <w:spacing w:val="24"/>
          <w:sz w:val="32"/>
          <w:szCs w:val="32"/>
          <w:u w:val="single"/>
        </w:rPr>
      </w:pPr>
      <w:r w:rsidRPr="008902B1">
        <w:rPr>
          <w:b/>
          <w:spacing w:val="24"/>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D2E0019" w14:textId="77777777" w:rsidR="008902B1" w:rsidRPr="008902B1" w:rsidRDefault="008902B1" w:rsidP="008902B1">
      <w:pPr>
        <w:autoSpaceDN w:val="0"/>
        <w:jc w:val="center"/>
        <w:rPr>
          <w:b/>
          <w:sz w:val="16"/>
          <w:szCs w:val="10"/>
          <w:u w:val="single"/>
        </w:rPr>
      </w:pPr>
    </w:p>
    <w:p w14:paraId="28C6A4B0" w14:textId="77777777" w:rsidR="008902B1" w:rsidRPr="008902B1" w:rsidRDefault="008902B1" w:rsidP="008902B1">
      <w:pPr>
        <w:autoSpaceDN w:val="0"/>
        <w:ind w:firstLine="567"/>
        <w:jc w:val="both"/>
        <w:rPr>
          <w:sz w:val="28"/>
          <w:szCs w:val="28"/>
        </w:rPr>
      </w:pPr>
      <w:r w:rsidRPr="008902B1">
        <w:rPr>
          <w:sz w:val="28"/>
          <w:szCs w:val="28"/>
        </w:rPr>
        <w:lastRenderedPageBreak/>
        <w:t>Материалы организации по корректировке тарифов на 2023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67A8B31A"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Следует отметить, что статья 31 Федерального закона от 07.12.2011                   № 416-ФЗ «О водоснабжении и водоотведении» </w:t>
      </w:r>
      <w:r w:rsidRPr="008902B1">
        <w:rPr>
          <w:sz w:val="28"/>
          <w:szCs w:val="28"/>
          <w:u w:val="single"/>
        </w:rPr>
        <w:t>обязывает организации</w:t>
      </w:r>
      <w:r w:rsidRPr="008902B1">
        <w:rPr>
          <w:sz w:val="28"/>
          <w:szCs w:val="28"/>
        </w:rPr>
        <w:t xml:space="preserve"> вести бухгалтерский учет и </w:t>
      </w:r>
      <w:r w:rsidRPr="008902B1">
        <w:rPr>
          <w:sz w:val="28"/>
          <w:szCs w:val="28"/>
          <w:u w:val="single"/>
        </w:rPr>
        <w:t>раздельный учет расходов и доходов по регулируемым видам деятельности.</w:t>
      </w:r>
      <w:r w:rsidRPr="008902B1">
        <w:rPr>
          <w:sz w:val="28"/>
          <w:szCs w:val="28"/>
        </w:rPr>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4DEBCB01"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Организацией раздельный бухгалтерский учет по видам деятельности не ведется. </w:t>
      </w:r>
    </w:p>
    <w:p w14:paraId="69D7C80B" w14:textId="77777777" w:rsidR="008902B1" w:rsidRPr="008902B1" w:rsidRDefault="008902B1" w:rsidP="008902B1">
      <w:pPr>
        <w:autoSpaceDN w:val="0"/>
        <w:jc w:val="center"/>
        <w:rPr>
          <w:b/>
          <w:sz w:val="22"/>
          <w:szCs w:val="32"/>
          <w:u w:val="single"/>
        </w:rPr>
      </w:pPr>
    </w:p>
    <w:p w14:paraId="1622304E" w14:textId="77777777" w:rsidR="008902B1" w:rsidRPr="008902B1" w:rsidRDefault="008902B1" w:rsidP="008902B1">
      <w:pPr>
        <w:autoSpaceDN w:val="0"/>
        <w:jc w:val="center"/>
        <w:rPr>
          <w:b/>
          <w:spacing w:val="24"/>
          <w:sz w:val="32"/>
          <w:szCs w:val="32"/>
          <w:u w:val="single"/>
        </w:rPr>
      </w:pPr>
      <w:r w:rsidRPr="008902B1">
        <w:rPr>
          <w:b/>
          <w:spacing w:val="24"/>
          <w:sz w:val="32"/>
          <w:szCs w:val="32"/>
          <w:u w:val="single"/>
        </w:rPr>
        <w:t>Оценка достоверности данных, приведенных в предложениях об установлении тарифов</w:t>
      </w:r>
    </w:p>
    <w:p w14:paraId="38A3DFCD" w14:textId="77777777" w:rsidR="008902B1" w:rsidRPr="008902B1" w:rsidRDefault="008902B1" w:rsidP="008902B1">
      <w:pPr>
        <w:autoSpaceDN w:val="0"/>
        <w:ind w:firstLine="567"/>
        <w:jc w:val="both"/>
        <w:rPr>
          <w:sz w:val="22"/>
          <w:szCs w:val="28"/>
        </w:rPr>
      </w:pPr>
    </w:p>
    <w:p w14:paraId="01CD8F8C" w14:textId="77777777" w:rsidR="008902B1" w:rsidRPr="008902B1" w:rsidRDefault="008902B1" w:rsidP="008902B1">
      <w:pPr>
        <w:autoSpaceDN w:val="0"/>
        <w:ind w:firstLine="709"/>
        <w:jc w:val="both"/>
        <w:rPr>
          <w:sz w:val="28"/>
          <w:szCs w:val="28"/>
        </w:rPr>
      </w:pPr>
      <w:r w:rsidRPr="008902B1">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60899B1" w14:textId="77777777" w:rsidR="008902B1" w:rsidRPr="008902B1" w:rsidRDefault="008902B1" w:rsidP="008902B1">
      <w:pPr>
        <w:autoSpaceDN w:val="0"/>
        <w:ind w:firstLine="709"/>
        <w:jc w:val="both"/>
        <w:rPr>
          <w:sz w:val="28"/>
          <w:szCs w:val="28"/>
        </w:rPr>
      </w:pPr>
      <w:r w:rsidRPr="008902B1">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Региональной энергетической комиссией Кузбасса виду деятельности на 2023 год.</w:t>
      </w:r>
    </w:p>
    <w:p w14:paraId="52FCFF1B" w14:textId="77777777" w:rsidR="008902B1" w:rsidRPr="008902B1" w:rsidRDefault="008902B1" w:rsidP="008902B1">
      <w:pPr>
        <w:autoSpaceDN w:val="0"/>
        <w:ind w:firstLine="709"/>
        <w:jc w:val="both"/>
        <w:rPr>
          <w:sz w:val="28"/>
          <w:szCs w:val="28"/>
        </w:rPr>
      </w:pPr>
      <w:r w:rsidRPr="008902B1">
        <w:rPr>
          <w:sz w:val="28"/>
          <w:szCs w:val="28"/>
        </w:rPr>
        <w:lastRenderedPageBreak/>
        <w:t xml:space="preserve">Экспертная оценка экономической обоснованности расходов на водоотведение, принимаемых для корректировки тарифов на 2023 год, производилась на основе анализа общих смет расходов в экономических элементах. </w:t>
      </w:r>
    </w:p>
    <w:p w14:paraId="4ED39D8D"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Деятельность предприятия </w:t>
      </w:r>
      <w:r w:rsidRPr="008902B1">
        <w:rPr>
          <w:sz w:val="28"/>
          <w:szCs w:val="28"/>
          <w:u w:val="single"/>
        </w:rPr>
        <w:t>в части организации и проведения закупочных процедур</w:t>
      </w:r>
      <w:r w:rsidRPr="008902B1">
        <w:rPr>
          <w:sz w:val="28"/>
          <w:szCs w:val="28"/>
        </w:rPr>
        <w:t xml:space="preserve"> регламентируется Положением «О закупках товаров, работ, услуг АО «Транснефть-Западная Сибирь», утвержденным советом директоров протоколом от 05.04.2019 №5 (в</w:t>
      </w:r>
      <w:r w:rsidRPr="008902B1">
        <w:rPr>
          <w:color w:val="000000"/>
          <w:sz w:val="28"/>
        </w:rPr>
        <w:t xml:space="preserve"> редакции с изменениями, утвержденными решениями Совета директоров ПАО «Транснефть» от 25</w:t>
      </w:r>
      <w:r w:rsidRPr="008902B1">
        <w:rPr>
          <w:color w:val="000000"/>
          <w:sz w:val="28"/>
          <w:szCs w:val="28"/>
        </w:rPr>
        <w:t xml:space="preserve"> июня 2019</w:t>
      </w:r>
      <w:r w:rsidRPr="008902B1">
        <w:rPr>
          <w:color w:val="000000"/>
          <w:sz w:val="28"/>
        </w:rPr>
        <w:t xml:space="preserve"> года протокол № 11, от 23</w:t>
      </w:r>
      <w:r w:rsidRPr="008902B1">
        <w:rPr>
          <w:color w:val="000000"/>
          <w:sz w:val="28"/>
          <w:szCs w:val="28"/>
        </w:rPr>
        <w:t xml:space="preserve"> декабря 2019</w:t>
      </w:r>
      <w:r w:rsidRPr="008902B1">
        <w:rPr>
          <w:color w:val="000000"/>
          <w:sz w:val="28"/>
        </w:rPr>
        <w:t xml:space="preserve"> года протокол № 21, от 24 апреля 2020 года протокол № 9</w:t>
      </w:r>
      <w:r w:rsidRPr="008902B1">
        <w:rPr>
          <w:sz w:val="28"/>
          <w:szCs w:val="28"/>
        </w:rPr>
        <w:t>)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275015E5" w14:textId="77777777" w:rsidR="008902B1" w:rsidRPr="008902B1" w:rsidRDefault="008902B1" w:rsidP="008902B1">
      <w:pPr>
        <w:widowControl w:val="0"/>
        <w:autoSpaceDE w:val="0"/>
        <w:autoSpaceDN w:val="0"/>
        <w:adjustRightInd w:val="0"/>
        <w:ind w:firstLine="709"/>
        <w:jc w:val="both"/>
        <w:rPr>
          <w:sz w:val="28"/>
          <w:szCs w:val="28"/>
        </w:rPr>
      </w:pPr>
    </w:p>
    <w:p w14:paraId="4664CCB4" w14:textId="77777777" w:rsidR="008902B1" w:rsidRPr="008902B1" w:rsidRDefault="008902B1" w:rsidP="008902B1">
      <w:pPr>
        <w:widowControl w:val="0"/>
        <w:autoSpaceDE w:val="0"/>
        <w:autoSpaceDN w:val="0"/>
        <w:adjustRightInd w:val="0"/>
        <w:ind w:firstLine="709"/>
        <w:jc w:val="both"/>
        <w:rPr>
          <w:sz w:val="10"/>
          <w:szCs w:val="28"/>
          <w:highlight w:val="yellow"/>
        </w:rPr>
      </w:pPr>
    </w:p>
    <w:p w14:paraId="240DFF6B" w14:textId="77777777" w:rsidR="008902B1" w:rsidRPr="008902B1" w:rsidRDefault="008902B1" w:rsidP="008902B1">
      <w:pPr>
        <w:autoSpaceDN w:val="0"/>
        <w:jc w:val="center"/>
        <w:rPr>
          <w:b/>
          <w:sz w:val="32"/>
          <w:szCs w:val="32"/>
          <w:u w:val="single"/>
        </w:rPr>
      </w:pPr>
      <w:r w:rsidRPr="008902B1">
        <w:rPr>
          <w:b/>
          <w:sz w:val="32"/>
          <w:szCs w:val="32"/>
          <w:u w:val="single"/>
        </w:rPr>
        <w:t>Оценка имущественного и финансового состояния организации</w:t>
      </w:r>
    </w:p>
    <w:p w14:paraId="480C602C" w14:textId="77777777" w:rsidR="008902B1" w:rsidRPr="008902B1" w:rsidRDefault="008902B1" w:rsidP="008902B1">
      <w:pPr>
        <w:autoSpaceDN w:val="0"/>
        <w:jc w:val="center"/>
        <w:rPr>
          <w:b/>
          <w:sz w:val="20"/>
          <w:szCs w:val="20"/>
          <w:u w:val="single"/>
        </w:rPr>
      </w:pPr>
    </w:p>
    <w:p w14:paraId="1DD2499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Организация находится на общей системе налогообложения.</w:t>
      </w:r>
    </w:p>
    <w:p w14:paraId="275DAB8D"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В связи с тем, что регулируемые виды деятельности являются вспомогательными видами производства, оценить финансовый результат по регулируемым видам деятельности на основе бухгалтерской (финансовой) отчетности за 2021 год не представляется возможным.</w:t>
      </w:r>
      <w:bookmarkStart w:id="217" w:name="_Hlk107840191"/>
    </w:p>
    <w:p w14:paraId="4F8B1291"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Сведения о фактических расходах организации на оказание услуг в сфере водоотведения за прошедший период, в том числе по статьям (группам) расходов, представлены в приложении в формате шаблона </w:t>
      </w:r>
      <w:r w:rsidRPr="008902B1">
        <w:rPr>
          <w:sz w:val="28"/>
          <w:szCs w:val="28"/>
          <w:lang w:val="en-US"/>
        </w:rPr>
        <w:t>CALC</w:t>
      </w:r>
      <w:r w:rsidRPr="008902B1">
        <w:rPr>
          <w:sz w:val="28"/>
          <w:szCs w:val="28"/>
        </w:rPr>
        <w:t>.</w:t>
      </w:r>
      <w:r w:rsidRPr="008902B1">
        <w:rPr>
          <w:sz w:val="28"/>
          <w:szCs w:val="28"/>
          <w:lang w:val="en-US"/>
        </w:rPr>
        <w:t>TARIFF</w:t>
      </w:r>
      <w:r w:rsidRPr="008902B1">
        <w:rPr>
          <w:sz w:val="28"/>
          <w:szCs w:val="28"/>
        </w:rPr>
        <w:t>.</w:t>
      </w:r>
      <w:r w:rsidRPr="008902B1">
        <w:rPr>
          <w:sz w:val="28"/>
          <w:szCs w:val="28"/>
          <w:lang w:val="en-US"/>
        </w:rPr>
        <w:t>VODA</w:t>
      </w:r>
      <w:r w:rsidRPr="008902B1">
        <w:rPr>
          <w:sz w:val="28"/>
          <w:szCs w:val="28"/>
        </w:rPr>
        <w:t xml:space="preserve">.6.42. </w:t>
      </w:r>
      <w:bookmarkEnd w:id="217"/>
      <w:r w:rsidRPr="008902B1">
        <w:rPr>
          <w:sz w:val="28"/>
          <w:szCs w:val="28"/>
        </w:rPr>
        <w:t xml:space="preserve">Общая сумма расходов предприятия на водоотведение за 2021 год составила </w:t>
      </w:r>
      <w:r w:rsidRPr="008902B1">
        <w:rPr>
          <w:b/>
          <w:i/>
          <w:sz w:val="28"/>
          <w:szCs w:val="28"/>
        </w:rPr>
        <w:t>6357,95</w:t>
      </w:r>
      <w:r w:rsidRPr="008902B1">
        <w:rPr>
          <w:sz w:val="28"/>
          <w:szCs w:val="28"/>
        </w:rPr>
        <w:t xml:space="preserve"> тыс. руб.</w:t>
      </w:r>
    </w:p>
    <w:p w14:paraId="2554366B"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8902B1">
        <w:rPr>
          <w:sz w:val="28"/>
          <w:szCs w:val="28"/>
        </w:rPr>
        <w:t xml:space="preserve">шаблона </w:t>
      </w:r>
      <w:r w:rsidRPr="008902B1">
        <w:rPr>
          <w:sz w:val="28"/>
          <w:szCs w:val="28"/>
          <w:lang w:val="en-US"/>
        </w:rPr>
        <w:t>CALC</w:t>
      </w:r>
      <w:r w:rsidRPr="008902B1">
        <w:rPr>
          <w:sz w:val="28"/>
          <w:szCs w:val="28"/>
        </w:rPr>
        <w:t>.</w:t>
      </w:r>
      <w:r w:rsidRPr="008902B1">
        <w:rPr>
          <w:sz w:val="28"/>
          <w:szCs w:val="28"/>
          <w:lang w:val="en-US"/>
        </w:rPr>
        <w:t>TARIFF</w:t>
      </w:r>
      <w:r w:rsidRPr="008902B1">
        <w:rPr>
          <w:sz w:val="28"/>
          <w:szCs w:val="28"/>
        </w:rPr>
        <w:t>.</w:t>
      </w:r>
      <w:r w:rsidRPr="008902B1">
        <w:rPr>
          <w:sz w:val="28"/>
          <w:szCs w:val="28"/>
          <w:lang w:val="en-US"/>
        </w:rPr>
        <w:t>VODA</w:t>
      </w:r>
      <w:r w:rsidRPr="008902B1">
        <w:rPr>
          <w:sz w:val="28"/>
          <w:szCs w:val="28"/>
        </w:rPr>
        <w:t>.6.42.</w:t>
      </w:r>
    </w:p>
    <w:p w14:paraId="2AB8765F" w14:textId="77777777" w:rsidR="008902B1" w:rsidRPr="008902B1" w:rsidRDefault="008902B1" w:rsidP="008902B1">
      <w:pPr>
        <w:widowControl w:val="0"/>
        <w:autoSpaceDE w:val="0"/>
        <w:autoSpaceDN w:val="0"/>
        <w:adjustRightInd w:val="0"/>
        <w:ind w:firstLine="709"/>
        <w:jc w:val="both"/>
        <w:rPr>
          <w:sz w:val="28"/>
          <w:szCs w:val="28"/>
        </w:rPr>
      </w:pPr>
    </w:p>
    <w:p w14:paraId="01A1E9A4" w14:textId="77777777" w:rsidR="008902B1" w:rsidRPr="008902B1" w:rsidRDefault="008902B1" w:rsidP="008902B1">
      <w:pPr>
        <w:widowControl w:val="0"/>
        <w:autoSpaceDE w:val="0"/>
        <w:autoSpaceDN w:val="0"/>
        <w:adjustRightInd w:val="0"/>
        <w:ind w:firstLine="709"/>
        <w:jc w:val="both"/>
        <w:rPr>
          <w:color w:val="FF0000"/>
          <w:sz w:val="4"/>
          <w:szCs w:val="28"/>
          <w:highlight w:val="yellow"/>
        </w:rPr>
      </w:pPr>
    </w:p>
    <w:p w14:paraId="3B8CE4DD" w14:textId="77777777" w:rsidR="008902B1" w:rsidRPr="008902B1" w:rsidRDefault="008902B1" w:rsidP="008902B1">
      <w:pPr>
        <w:autoSpaceDN w:val="0"/>
        <w:jc w:val="center"/>
        <w:rPr>
          <w:b/>
          <w:sz w:val="32"/>
          <w:szCs w:val="32"/>
          <w:u w:val="single"/>
        </w:rPr>
      </w:pPr>
      <w:r w:rsidRPr="008902B1">
        <w:rPr>
          <w:b/>
          <w:sz w:val="32"/>
          <w:szCs w:val="32"/>
          <w:u w:val="single"/>
        </w:rPr>
        <w:t xml:space="preserve"> Корректировка необходимой валовой выручки</w:t>
      </w:r>
    </w:p>
    <w:p w14:paraId="2734B32D" w14:textId="77777777" w:rsidR="008902B1" w:rsidRPr="008902B1" w:rsidRDefault="008902B1" w:rsidP="008902B1">
      <w:pPr>
        <w:autoSpaceDN w:val="0"/>
        <w:jc w:val="center"/>
        <w:rPr>
          <w:b/>
          <w:sz w:val="32"/>
          <w:szCs w:val="32"/>
          <w:u w:val="single"/>
        </w:rPr>
      </w:pPr>
      <w:r w:rsidRPr="008902B1">
        <w:rPr>
          <w:b/>
          <w:sz w:val="32"/>
          <w:szCs w:val="32"/>
          <w:u w:val="single"/>
        </w:rPr>
        <w:t>и установленных тарифов на 2023 год</w:t>
      </w:r>
    </w:p>
    <w:p w14:paraId="2BCA8FD4" w14:textId="77777777" w:rsidR="008902B1" w:rsidRPr="008902B1" w:rsidRDefault="008902B1" w:rsidP="008902B1">
      <w:pPr>
        <w:widowControl w:val="0"/>
        <w:tabs>
          <w:tab w:val="left" w:pos="284"/>
        </w:tabs>
        <w:autoSpaceDE w:val="0"/>
        <w:autoSpaceDN w:val="0"/>
        <w:adjustRightInd w:val="0"/>
        <w:ind w:firstLine="567"/>
        <w:jc w:val="both"/>
        <w:rPr>
          <w:sz w:val="4"/>
          <w:szCs w:val="28"/>
        </w:rPr>
      </w:pPr>
    </w:p>
    <w:p w14:paraId="14FC80A0" w14:textId="77777777" w:rsidR="008902B1" w:rsidRPr="008902B1" w:rsidRDefault="008902B1" w:rsidP="008902B1">
      <w:pPr>
        <w:widowControl w:val="0"/>
        <w:tabs>
          <w:tab w:val="left" w:pos="284"/>
        </w:tabs>
        <w:autoSpaceDE w:val="0"/>
        <w:autoSpaceDN w:val="0"/>
        <w:adjustRightInd w:val="0"/>
        <w:ind w:firstLine="567"/>
        <w:jc w:val="both"/>
        <w:rPr>
          <w:sz w:val="16"/>
          <w:szCs w:val="16"/>
        </w:rPr>
      </w:pPr>
    </w:p>
    <w:p w14:paraId="35DF2DFA" w14:textId="77777777" w:rsidR="008902B1" w:rsidRPr="008902B1" w:rsidRDefault="008902B1" w:rsidP="008902B1">
      <w:pPr>
        <w:widowControl w:val="0"/>
        <w:tabs>
          <w:tab w:val="left" w:pos="284"/>
        </w:tabs>
        <w:autoSpaceDE w:val="0"/>
        <w:autoSpaceDN w:val="0"/>
        <w:adjustRightInd w:val="0"/>
        <w:ind w:firstLine="709"/>
        <w:jc w:val="both"/>
        <w:rPr>
          <w:bCs/>
          <w:kern w:val="32"/>
          <w:sz w:val="28"/>
          <w:szCs w:val="28"/>
        </w:rPr>
      </w:pPr>
      <w:r w:rsidRPr="008902B1">
        <w:rPr>
          <w:sz w:val="28"/>
          <w:szCs w:val="28"/>
        </w:rPr>
        <w:t xml:space="preserve">Постановлением региональной энергетической комиссии Кемеровской области от 19.12.2019 № 640 </w:t>
      </w:r>
      <w:r w:rsidRPr="008902B1">
        <w:rPr>
          <w:color w:val="000000"/>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sidRPr="008902B1">
        <w:rPr>
          <w:bCs/>
          <w:kern w:val="32"/>
          <w:sz w:val="28"/>
          <w:szCs w:val="28"/>
        </w:rPr>
        <w:t xml:space="preserve"> (в редакции постановления Региональной энергетической комиссии Кузбасса от 17.09.2020 № 217) </w:t>
      </w:r>
      <w:r w:rsidRPr="008902B1">
        <w:rPr>
          <w:sz w:val="28"/>
          <w:szCs w:val="28"/>
        </w:rPr>
        <w:t>установлены</w:t>
      </w:r>
      <w:r w:rsidRPr="008902B1">
        <w:rPr>
          <w:bCs/>
          <w:kern w:val="32"/>
          <w:sz w:val="28"/>
          <w:szCs w:val="28"/>
        </w:rPr>
        <w:t xml:space="preserve"> долгосрочные параметры </w:t>
      </w:r>
      <w:r w:rsidRPr="008902B1">
        <w:rPr>
          <w:bCs/>
          <w:kern w:val="32"/>
          <w:sz w:val="28"/>
          <w:szCs w:val="28"/>
        </w:rPr>
        <w:lastRenderedPageBreak/>
        <w:t>регулирования тарифов</w:t>
      </w:r>
      <w:r w:rsidRPr="008902B1">
        <w:rPr>
          <w:sz w:val="28"/>
          <w:szCs w:val="28"/>
        </w:rPr>
        <w:t xml:space="preserve"> </w:t>
      </w:r>
      <w:r w:rsidRPr="008902B1">
        <w:rPr>
          <w:bCs/>
          <w:kern w:val="32"/>
          <w:sz w:val="28"/>
          <w:szCs w:val="28"/>
        </w:rPr>
        <w:t>на водоотведение на период с 01.01.2020 по 31.12.2024.</w:t>
      </w:r>
    </w:p>
    <w:p w14:paraId="4DF39DF8" w14:textId="77777777" w:rsidR="008902B1" w:rsidRPr="008902B1" w:rsidRDefault="008902B1" w:rsidP="008902B1">
      <w:pPr>
        <w:widowControl w:val="0"/>
        <w:tabs>
          <w:tab w:val="left" w:pos="284"/>
        </w:tabs>
        <w:autoSpaceDE w:val="0"/>
        <w:autoSpaceDN w:val="0"/>
        <w:adjustRightInd w:val="0"/>
        <w:ind w:firstLine="709"/>
        <w:jc w:val="both"/>
        <w:rPr>
          <w:sz w:val="28"/>
          <w:szCs w:val="28"/>
        </w:rPr>
      </w:pPr>
      <w:r w:rsidRPr="008902B1">
        <w:rPr>
          <w:sz w:val="28"/>
          <w:szCs w:val="28"/>
        </w:rPr>
        <w:t xml:space="preserve">Постановлением региональной энергетической комиссии Кемеровской области от 19.12.2019 № 641 </w:t>
      </w:r>
      <w:r w:rsidRPr="008902B1">
        <w:rPr>
          <w:color w:val="000000"/>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sidRPr="008902B1">
        <w:rPr>
          <w:bCs/>
          <w:kern w:val="32"/>
          <w:sz w:val="28"/>
          <w:szCs w:val="28"/>
        </w:rPr>
        <w:t xml:space="preserve"> (в редакции постановлений Региональной энергетической комиссии Кузбасса от 17.09.2020 № 218, от 05.10.2021 № 398)</w:t>
      </w:r>
      <w:r w:rsidRPr="008902B1">
        <w:rPr>
          <w:sz w:val="28"/>
          <w:szCs w:val="28"/>
        </w:rPr>
        <w:t>:</w:t>
      </w:r>
    </w:p>
    <w:p w14:paraId="16001E3E" w14:textId="77777777" w:rsidR="008902B1" w:rsidRPr="008902B1" w:rsidRDefault="008902B1" w:rsidP="008902B1">
      <w:pPr>
        <w:widowControl w:val="0"/>
        <w:tabs>
          <w:tab w:val="left" w:pos="284"/>
        </w:tabs>
        <w:autoSpaceDE w:val="0"/>
        <w:autoSpaceDN w:val="0"/>
        <w:adjustRightInd w:val="0"/>
        <w:ind w:firstLine="709"/>
        <w:jc w:val="both"/>
        <w:rPr>
          <w:sz w:val="28"/>
          <w:szCs w:val="28"/>
        </w:rPr>
      </w:pPr>
      <w:r w:rsidRPr="008902B1">
        <w:rPr>
          <w:sz w:val="28"/>
          <w:szCs w:val="28"/>
        </w:rPr>
        <w:t>утверждена производственная программа в сфере водоотведения;</w:t>
      </w:r>
    </w:p>
    <w:p w14:paraId="1D9500A0" w14:textId="77777777" w:rsidR="008902B1" w:rsidRPr="008902B1" w:rsidRDefault="008902B1" w:rsidP="008902B1">
      <w:pPr>
        <w:widowControl w:val="0"/>
        <w:tabs>
          <w:tab w:val="left" w:pos="284"/>
        </w:tabs>
        <w:autoSpaceDE w:val="0"/>
        <w:autoSpaceDN w:val="0"/>
        <w:adjustRightInd w:val="0"/>
        <w:ind w:firstLine="709"/>
        <w:jc w:val="both"/>
        <w:rPr>
          <w:sz w:val="28"/>
          <w:szCs w:val="28"/>
        </w:rPr>
      </w:pPr>
      <w:r w:rsidRPr="008902B1">
        <w:rPr>
          <w:sz w:val="28"/>
          <w:szCs w:val="28"/>
        </w:rPr>
        <w:t xml:space="preserve">установлены одноставочные тарифы на водоотведение, с применением метода индексации. </w:t>
      </w:r>
    </w:p>
    <w:p w14:paraId="7845B444" w14:textId="77777777" w:rsidR="008902B1" w:rsidRPr="008902B1" w:rsidRDefault="008902B1" w:rsidP="008902B1">
      <w:pPr>
        <w:widowControl w:val="0"/>
        <w:tabs>
          <w:tab w:val="left" w:pos="284"/>
        </w:tabs>
        <w:autoSpaceDE w:val="0"/>
        <w:autoSpaceDN w:val="0"/>
        <w:adjustRightInd w:val="0"/>
        <w:ind w:firstLine="567"/>
        <w:jc w:val="both"/>
        <w:rPr>
          <w:sz w:val="20"/>
          <w:szCs w:val="20"/>
        </w:rPr>
      </w:pPr>
    </w:p>
    <w:p w14:paraId="2521931C" w14:textId="77777777" w:rsidR="008902B1" w:rsidRPr="008902B1" w:rsidRDefault="008902B1" w:rsidP="008902B1">
      <w:pPr>
        <w:widowControl w:val="0"/>
        <w:tabs>
          <w:tab w:val="left" w:pos="284"/>
        </w:tabs>
        <w:autoSpaceDE w:val="0"/>
        <w:autoSpaceDN w:val="0"/>
        <w:adjustRightInd w:val="0"/>
        <w:ind w:firstLine="709"/>
        <w:jc w:val="both"/>
        <w:rPr>
          <w:sz w:val="28"/>
          <w:szCs w:val="28"/>
        </w:rPr>
      </w:pPr>
      <w:r w:rsidRPr="008902B1">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8902B1">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14155D23" w14:textId="77777777" w:rsidR="008902B1" w:rsidRPr="008902B1" w:rsidRDefault="008902B1" w:rsidP="008902B1">
      <w:pPr>
        <w:widowControl w:val="0"/>
        <w:tabs>
          <w:tab w:val="left" w:pos="284"/>
        </w:tabs>
        <w:autoSpaceDE w:val="0"/>
        <w:autoSpaceDN w:val="0"/>
        <w:adjustRightInd w:val="0"/>
        <w:ind w:firstLine="567"/>
        <w:jc w:val="both"/>
        <w:rPr>
          <w:sz w:val="28"/>
          <w:szCs w:val="28"/>
        </w:rPr>
      </w:pPr>
      <w:r w:rsidRPr="008902B1">
        <w:rPr>
          <w:sz w:val="28"/>
          <w:szCs w:val="28"/>
        </w:rPr>
        <w:t xml:space="preserve">К долгосрочным параметрам регулирования тарифов (Таблица 1),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12A2B187" w14:textId="77777777" w:rsidR="008902B1" w:rsidRPr="008902B1" w:rsidRDefault="008902B1" w:rsidP="008902B1">
      <w:pPr>
        <w:widowControl w:val="0"/>
        <w:tabs>
          <w:tab w:val="left" w:pos="284"/>
        </w:tabs>
        <w:autoSpaceDE w:val="0"/>
        <w:autoSpaceDN w:val="0"/>
        <w:adjustRightInd w:val="0"/>
        <w:ind w:firstLine="567"/>
        <w:jc w:val="both"/>
        <w:rPr>
          <w:color w:val="FF0000"/>
          <w:sz w:val="28"/>
          <w:szCs w:val="28"/>
        </w:rPr>
      </w:pPr>
    </w:p>
    <w:p w14:paraId="06814929" w14:textId="77777777" w:rsidR="008902B1" w:rsidRPr="008902B1" w:rsidRDefault="008902B1" w:rsidP="008902B1">
      <w:pPr>
        <w:widowControl w:val="0"/>
        <w:tabs>
          <w:tab w:val="left" w:pos="284"/>
        </w:tabs>
        <w:autoSpaceDE w:val="0"/>
        <w:autoSpaceDN w:val="0"/>
        <w:adjustRightInd w:val="0"/>
        <w:ind w:firstLine="567"/>
        <w:jc w:val="right"/>
        <w:rPr>
          <w:color w:val="FF0000"/>
          <w:sz w:val="28"/>
          <w:szCs w:val="28"/>
        </w:rPr>
      </w:pPr>
      <w:r w:rsidRPr="008902B1">
        <w:rPr>
          <w:sz w:val="28"/>
          <w:szCs w:val="28"/>
        </w:rPr>
        <w:t>Таблица 1.</w:t>
      </w:r>
    </w:p>
    <w:p w14:paraId="28E05774" w14:textId="77777777" w:rsidR="008902B1" w:rsidRPr="008902B1" w:rsidRDefault="008902B1" w:rsidP="008902B1">
      <w:pPr>
        <w:widowControl w:val="0"/>
        <w:autoSpaceDE w:val="0"/>
        <w:autoSpaceDN w:val="0"/>
        <w:adjustRightInd w:val="0"/>
        <w:jc w:val="center"/>
        <w:rPr>
          <w:b/>
          <w:sz w:val="28"/>
          <w:szCs w:val="28"/>
        </w:rPr>
      </w:pPr>
      <w:r w:rsidRPr="008902B1">
        <w:rPr>
          <w:b/>
          <w:sz w:val="28"/>
          <w:szCs w:val="28"/>
        </w:rPr>
        <w:t>Долгосрочные параметры</w:t>
      </w:r>
    </w:p>
    <w:p w14:paraId="4187C167" w14:textId="77777777" w:rsidR="008902B1" w:rsidRPr="008902B1" w:rsidRDefault="008902B1" w:rsidP="008902B1">
      <w:pPr>
        <w:widowControl w:val="0"/>
        <w:autoSpaceDE w:val="0"/>
        <w:autoSpaceDN w:val="0"/>
        <w:adjustRightInd w:val="0"/>
        <w:jc w:val="center"/>
        <w:rPr>
          <w:b/>
          <w:sz w:val="28"/>
          <w:szCs w:val="28"/>
        </w:rPr>
      </w:pPr>
      <w:r w:rsidRPr="008902B1">
        <w:rPr>
          <w:b/>
          <w:sz w:val="28"/>
          <w:szCs w:val="28"/>
        </w:rPr>
        <w:t xml:space="preserve"> регулирования тарифов на водоотведение </w:t>
      </w:r>
    </w:p>
    <w:p w14:paraId="1013521B" w14:textId="77777777" w:rsidR="008902B1" w:rsidRPr="008902B1" w:rsidRDefault="008902B1" w:rsidP="008902B1">
      <w:pPr>
        <w:widowControl w:val="0"/>
        <w:autoSpaceDE w:val="0"/>
        <w:autoSpaceDN w:val="0"/>
        <w:adjustRightInd w:val="0"/>
        <w:jc w:val="center"/>
        <w:rPr>
          <w:b/>
          <w:sz w:val="28"/>
          <w:szCs w:val="28"/>
        </w:rPr>
      </w:pPr>
      <w:r w:rsidRPr="008902B1">
        <w:rPr>
          <w:b/>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на период с 01.01.2020 по 31.12.2024</w:t>
      </w:r>
    </w:p>
    <w:p w14:paraId="50418670" w14:textId="77777777" w:rsidR="008902B1" w:rsidRPr="008902B1" w:rsidRDefault="008902B1" w:rsidP="008902B1">
      <w:pPr>
        <w:widowControl w:val="0"/>
        <w:autoSpaceDE w:val="0"/>
        <w:autoSpaceDN w:val="0"/>
        <w:adjustRightInd w:val="0"/>
        <w:jc w:val="center"/>
        <w:rPr>
          <w:b/>
          <w:sz w:val="28"/>
          <w:szCs w:val="28"/>
        </w:rPr>
      </w:pPr>
    </w:p>
    <w:tbl>
      <w:tblPr>
        <w:tblStyle w:val="ae"/>
        <w:tblW w:w="10490" w:type="dxa"/>
        <w:tblInd w:w="-861" w:type="dxa"/>
        <w:tblLayout w:type="fixed"/>
        <w:tblLook w:val="04A0" w:firstRow="1" w:lastRow="0" w:firstColumn="1" w:lastColumn="0" w:noHBand="0" w:noVBand="1"/>
      </w:tblPr>
      <w:tblGrid>
        <w:gridCol w:w="1843"/>
        <w:gridCol w:w="851"/>
        <w:gridCol w:w="1843"/>
        <w:gridCol w:w="1842"/>
        <w:gridCol w:w="1701"/>
        <w:gridCol w:w="1134"/>
        <w:gridCol w:w="1276"/>
      </w:tblGrid>
      <w:tr w:rsidR="008902B1" w:rsidRPr="008902B1" w14:paraId="6F14D9FF" w14:textId="77777777" w:rsidTr="008D4965">
        <w:trPr>
          <w:trHeight w:val="922"/>
        </w:trPr>
        <w:tc>
          <w:tcPr>
            <w:tcW w:w="1843" w:type="dxa"/>
            <w:vMerge w:val="restart"/>
            <w:vAlign w:val="center"/>
          </w:tcPr>
          <w:p w14:paraId="7CCF4C1A" w14:textId="77777777" w:rsidR="008902B1" w:rsidRPr="008902B1" w:rsidRDefault="008902B1" w:rsidP="008902B1">
            <w:pPr>
              <w:widowControl w:val="0"/>
              <w:tabs>
                <w:tab w:val="left" w:pos="0"/>
              </w:tabs>
              <w:autoSpaceDE w:val="0"/>
              <w:autoSpaceDN w:val="0"/>
              <w:adjustRightInd w:val="0"/>
            </w:pPr>
            <w:r w:rsidRPr="008902B1">
              <w:lastRenderedPageBreak/>
              <w:t>Наименование услуги</w:t>
            </w:r>
          </w:p>
        </w:tc>
        <w:tc>
          <w:tcPr>
            <w:tcW w:w="851" w:type="dxa"/>
            <w:vMerge w:val="restart"/>
            <w:vAlign w:val="center"/>
          </w:tcPr>
          <w:p w14:paraId="37A78459" w14:textId="77777777" w:rsidR="008902B1" w:rsidRPr="008902B1" w:rsidRDefault="008902B1" w:rsidP="008902B1">
            <w:pPr>
              <w:widowControl w:val="0"/>
              <w:tabs>
                <w:tab w:val="left" w:pos="0"/>
              </w:tabs>
              <w:autoSpaceDE w:val="0"/>
              <w:autoSpaceDN w:val="0"/>
              <w:adjustRightInd w:val="0"/>
            </w:pPr>
            <w:r w:rsidRPr="008902B1">
              <w:t>Годы</w:t>
            </w:r>
          </w:p>
        </w:tc>
        <w:tc>
          <w:tcPr>
            <w:tcW w:w="1843" w:type="dxa"/>
            <w:vMerge w:val="restart"/>
            <w:vAlign w:val="center"/>
          </w:tcPr>
          <w:p w14:paraId="308D0A66" w14:textId="77777777" w:rsidR="008902B1" w:rsidRPr="008902B1" w:rsidRDefault="008902B1" w:rsidP="008902B1">
            <w:pPr>
              <w:widowControl w:val="0"/>
              <w:tabs>
                <w:tab w:val="left" w:pos="0"/>
              </w:tabs>
              <w:autoSpaceDE w:val="0"/>
              <w:autoSpaceDN w:val="0"/>
              <w:adjustRightInd w:val="0"/>
            </w:pPr>
            <w:r w:rsidRPr="008902B1">
              <w:t>Базовый уровень операционных расходов,</w:t>
            </w:r>
          </w:p>
          <w:p w14:paraId="2DD4AA25" w14:textId="77777777" w:rsidR="008902B1" w:rsidRPr="008902B1" w:rsidRDefault="008902B1" w:rsidP="008902B1">
            <w:pPr>
              <w:widowControl w:val="0"/>
              <w:tabs>
                <w:tab w:val="left" w:pos="0"/>
              </w:tabs>
              <w:autoSpaceDE w:val="0"/>
              <w:autoSpaceDN w:val="0"/>
              <w:adjustRightInd w:val="0"/>
            </w:pPr>
            <w:r w:rsidRPr="008902B1">
              <w:t>тыс. руб.</w:t>
            </w:r>
          </w:p>
        </w:tc>
        <w:tc>
          <w:tcPr>
            <w:tcW w:w="1842" w:type="dxa"/>
            <w:vMerge w:val="restart"/>
            <w:vAlign w:val="center"/>
          </w:tcPr>
          <w:p w14:paraId="52902508" w14:textId="77777777" w:rsidR="008902B1" w:rsidRPr="008902B1" w:rsidRDefault="008902B1" w:rsidP="008902B1">
            <w:pPr>
              <w:widowControl w:val="0"/>
              <w:tabs>
                <w:tab w:val="left" w:pos="0"/>
              </w:tabs>
              <w:autoSpaceDE w:val="0"/>
              <w:autoSpaceDN w:val="0"/>
              <w:adjustRightInd w:val="0"/>
            </w:pPr>
            <w:r w:rsidRPr="008902B1">
              <w:t>Индекс эффективности операционных расходов, %</w:t>
            </w:r>
          </w:p>
        </w:tc>
        <w:tc>
          <w:tcPr>
            <w:tcW w:w="1701" w:type="dxa"/>
            <w:vMerge w:val="restart"/>
            <w:vAlign w:val="center"/>
          </w:tcPr>
          <w:p w14:paraId="7EE98AB4" w14:textId="77777777" w:rsidR="008902B1" w:rsidRPr="008902B1" w:rsidRDefault="008902B1" w:rsidP="008902B1">
            <w:pPr>
              <w:widowControl w:val="0"/>
              <w:tabs>
                <w:tab w:val="left" w:pos="0"/>
              </w:tabs>
              <w:autoSpaceDE w:val="0"/>
              <w:autoSpaceDN w:val="0"/>
              <w:adjustRightInd w:val="0"/>
            </w:pPr>
            <w:r w:rsidRPr="008902B1">
              <w:t>Нормативный уровень прибыли, %</w:t>
            </w:r>
          </w:p>
        </w:tc>
        <w:tc>
          <w:tcPr>
            <w:tcW w:w="2410" w:type="dxa"/>
            <w:gridSpan w:val="2"/>
            <w:vAlign w:val="center"/>
          </w:tcPr>
          <w:p w14:paraId="607B23AF" w14:textId="77777777" w:rsidR="008902B1" w:rsidRPr="008902B1" w:rsidRDefault="008902B1" w:rsidP="008902B1">
            <w:pPr>
              <w:widowControl w:val="0"/>
              <w:tabs>
                <w:tab w:val="left" w:pos="0"/>
              </w:tabs>
              <w:autoSpaceDE w:val="0"/>
              <w:autoSpaceDN w:val="0"/>
              <w:adjustRightInd w:val="0"/>
            </w:pPr>
            <w:r w:rsidRPr="008902B1">
              <w:t>Показатели энергосбережения и энергетической эффективности</w:t>
            </w:r>
          </w:p>
        </w:tc>
      </w:tr>
      <w:tr w:rsidR="008902B1" w:rsidRPr="008902B1" w14:paraId="4B65B758" w14:textId="77777777" w:rsidTr="008D4965">
        <w:trPr>
          <w:trHeight w:val="897"/>
        </w:trPr>
        <w:tc>
          <w:tcPr>
            <w:tcW w:w="1843" w:type="dxa"/>
            <w:vMerge/>
            <w:vAlign w:val="center"/>
          </w:tcPr>
          <w:p w14:paraId="0DFBFB49" w14:textId="77777777" w:rsidR="008902B1" w:rsidRPr="008902B1" w:rsidRDefault="008902B1" w:rsidP="008902B1">
            <w:pPr>
              <w:widowControl w:val="0"/>
              <w:tabs>
                <w:tab w:val="left" w:pos="0"/>
              </w:tabs>
              <w:autoSpaceDE w:val="0"/>
              <w:autoSpaceDN w:val="0"/>
              <w:adjustRightInd w:val="0"/>
            </w:pPr>
          </w:p>
        </w:tc>
        <w:tc>
          <w:tcPr>
            <w:tcW w:w="851" w:type="dxa"/>
            <w:vMerge/>
          </w:tcPr>
          <w:p w14:paraId="16E3C583" w14:textId="77777777" w:rsidR="008902B1" w:rsidRPr="008902B1" w:rsidRDefault="008902B1" w:rsidP="008902B1">
            <w:pPr>
              <w:widowControl w:val="0"/>
              <w:tabs>
                <w:tab w:val="left" w:pos="0"/>
              </w:tabs>
              <w:autoSpaceDE w:val="0"/>
              <w:autoSpaceDN w:val="0"/>
              <w:adjustRightInd w:val="0"/>
            </w:pPr>
          </w:p>
        </w:tc>
        <w:tc>
          <w:tcPr>
            <w:tcW w:w="1843" w:type="dxa"/>
            <w:vMerge/>
          </w:tcPr>
          <w:p w14:paraId="3B1CE996" w14:textId="77777777" w:rsidR="008902B1" w:rsidRPr="008902B1" w:rsidRDefault="008902B1" w:rsidP="008902B1">
            <w:pPr>
              <w:widowControl w:val="0"/>
              <w:tabs>
                <w:tab w:val="left" w:pos="0"/>
              </w:tabs>
              <w:autoSpaceDE w:val="0"/>
              <w:autoSpaceDN w:val="0"/>
              <w:adjustRightInd w:val="0"/>
            </w:pPr>
          </w:p>
        </w:tc>
        <w:tc>
          <w:tcPr>
            <w:tcW w:w="1842" w:type="dxa"/>
            <w:vMerge/>
          </w:tcPr>
          <w:p w14:paraId="5F3A05C5" w14:textId="77777777" w:rsidR="008902B1" w:rsidRPr="008902B1" w:rsidRDefault="008902B1" w:rsidP="008902B1">
            <w:pPr>
              <w:widowControl w:val="0"/>
              <w:tabs>
                <w:tab w:val="left" w:pos="0"/>
              </w:tabs>
              <w:autoSpaceDE w:val="0"/>
              <w:autoSpaceDN w:val="0"/>
              <w:adjustRightInd w:val="0"/>
            </w:pPr>
          </w:p>
        </w:tc>
        <w:tc>
          <w:tcPr>
            <w:tcW w:w="1701" w:type="dxa"/>
            <w:vMerge/>
            <w:vAlign w:val="center"/>
          </w:tcPr>
          <w:p w14:paraId="4FFC2E15" w14:textId="77777777" w:rsidR="008902B1" w:rsidRPr="008902B1" w:rsidRDefault="008902B1" w:rsidP="008902B1">
            <w:pPr>
              <w:widowControl w:val="0"/>
              <w:tabs>
                <w:tab w:val="left" w:pos="0"/>
              </w:tabs>
              <w:autoSpaceDE w:val="0"/>
              <w:autoSpaceDN w:val="0"/>
              <w:adjustRightInd w:val="0"/>
            </w:pPr>
          </w:p>
        </w:tc>
        <w:tc>
          <w:tcPr>
            <w:tcW w:w="1134" w:type="dxa"/>
          </w:tcPr>
          <w:p w14:paraId="1880BB77" w14:textId="77777777" w:rsidR="008902B1" w:rsidRPr="008902B1" w:rsidRDefault="008902B1" w:rsidP="008902B1">
            <w:pPr>
              <w:widowControl w:val="0"/>
              <w:tabs>
                <w:tab w:val="left" w:pos="0"/>
              </w:tabs>
              <w:autoSpaceDE w:val="0"/>
              <w:autoSpaceDN w:val="0"/>
              <w:adjustRightInd w:val="0"/>
            </w:pPr>
            <w:r w:rsidRPr="008902B1">
              <w:t>Уровень потерь воды, %</w:t>
            </w:r>
          </w:p>
        </w:tc>
        <w:tc>
          <w:tcPr>
            <w:tcW w:w="1276" w:type="dxa"/>
          </w:tcPr>
          <w:p w14:paraId="1DA483EC" w14:textId="77777777" w:rsidR="008902B1" w:rsidRPr="008902B1" w:rsidRDefault="008902B1" w:rsidP="008902B1">
            <w:pPr>
              <w:widowControl w:val="0"/>
              <w:tabs>
                <w:tab w:val="left" w:pos="0"/>
              </w:tabs>
              <w:autoSpaceDE w:val="0"/>
              <w:autoSpaceDN w:val="0"/>
              <w:adjustRightInd w:val="0"/>
            </w:pPr>
            <w:r w:rsidRPr="008902B1">
              <w:t>Удельный расход электри-ческой энергии, кВт*ч/ м</w:t>
            </w:r>
            <w:r w:rsidRPr="008902B1">
              <w:rPr>
                <w:vertAlign w:val="superscript"/>
              </w:rPr>
              <w:t>3</w:t>
            </w:r>
          </w:p>
        </w:tc>
      </w:tr>
      <w:tr w:rsidR="008902B1" w:rsidRPr="008902B1" w14:paraId="78C1E766" w14:textId="77777777" w:rsidTr="008D4965">
        <w:tc>
          <w:tcPr>
            <w:tcW w:w="1843" w:type="dxa"/>
            <w:vMerge w:val="restart"/>
            <w:vAlign w:val="center"/>
          </w:tcPr>
          <w:p w14:paraId="1837972B" w14:textId="77777777" w:rsidR="008902B1" w:rsidRPr="008902B1" w:rsidRDefault="008902B1" w:rsidP="008902B1">
            <w:pPr>
              <w:widowControl w:val="0"/>
              <w:tabs>
                <w:tab w:val="left" w:pos="0"/>
              </w:tabs>
              <w:autoSpaceDE w:val="0"/>
              <w:autoSpaceDN w:val="0"/>
              <w:adjustRightInd w:val="0"/>
            </w:pPr>
            <w:r w:rsidRPr="008902B1">
              <w:t>Водоотведение</w:t>
            </w:r>
          </w:p>
        </w:tc>
        <w:tc>
          <w:tcPr>
            <w:tcW w:w="851" w:type="dxa"/>
          </w:tcPr>
          <w:p w14:paraId="27AF0B30" w14:textId="77777777" w:rsidR="008902B1" w:rsidRPr="008902B1" w:rsidRDefault="008902B1" w:rsidP="008902B1">
            <w:pPr>
              <w:widowControl w:val="0"/>
              <w:tabs>
                <w:tab w:val="left" w:pos="0"/>
              </w:tabs>
              <w:autoSpaceDE w:val="0"/>
              <w:autoSpaceDN w:val="0"/>
              <w:adjustRightInd w:val="0"/>
            </w:pPr>
            <w:r w:rsidRPr="008902B1">
              <w:t>2020</w:t>
            </w:r>
          </w:p>
        </w:tc>
        <w:tc>
          <w:tcPr>
            <w:tcW w:w="1843" w:type="dxa"/>
            <w:vAlign w:val="center"/>
          </w:tcPr>
          <w:p w14:paraId="014CFD9E" w14:textId="77777777" w:rsidR="008902B1" w:rsidRPr="008902B1" w:rsidRDefault="008902B1" w:rsidP="008902B1">
            <w:pPr>
              <w:widowControl w:val="0"/>
              <w:tabs>
                <w:tab w:val="left" w:pos="0"/>
              </w:tabs>
              <w:autoSpaceDE w:val="0"/>
              <w:autoSpaceDN w:val="0"/>
              <w:adjustRightInd w:val="0"/>
            </w:pPr>
            <w:r w:rsidRPr="008902B1">
              <w:t>697,81</w:t>
            </w:r>
          </w:p>
        </w:tc>
        <w:tc>
          <w:tcPr>
            <w:tcW w:w="1842" w:type="dxa"/>
            <w:vAlign w:val="center"/>
          </w:tcPr>
          <w:p w14:paraId="01AA4D53" w14:textId="77777777" w:rsidR="008902B1" w:rsidRPr="008902B1" w:rsidRDefault="008902B1" w:rsidP="008902B1">
            <w:pPr>
              <w:widowControl w:val="0"/>
              <w:tabs>
                <w:tab w:val="left" w:pos="0"/>
              </w:tabs>
              <w:autoSpaceDE w:val="0"/>
              <w:autoSpaceDN w:val="0"/>
              <w:adjustRightInd w:val="0"/>
            </w:pPr>
            <w:r w:rsidRPr="008902B1">
              <w:t>х</w:t>
            </w:r>
          </w:p>
        </w:tc>
        <w:tc>
          <w:tcPr>
            <w:tcW w:w="1701" w:type="dxa"/>
          </w:tcPr>
          <w:p w14:paraId="7D652218" w14:textId="77777777" w:rsidR="008902B1" w:rsidRPr="008902B1" w:rsidRDefault="008902B1" w:rsidP="008902B1">
            <w:pPr>
              <w:widowControl w:val="0"/>
              <w:tabs>
                <w:tab w:val="left" w:pos="0"/>
              </w:tabs>
              <w:autoSpaceDE w:val="0"/>
              <w:autoSpaceDN w:val="0"/>
              <w:adjustRightInd w:val="0"/>
            </w:pPr>
            <w:r w:rsidRPr="008902B1">
              <w:t>х</w:t>
            </w:r>
          </w:p>
        </w:tc>
        <w:tc>
          <w:tcPr>
            <w:tcW w:w="1134" w:type="dxa"/>
          </w:tcPr>
          <w:p w14:paraId="2BDA0038" w14:textId="77777777" w:rsidR="008902B1" w:rsidRPr="008902B1" w:rsidRDefault="008902B1" w:rsidP="008902B1">
            <w:pPr>
              <w:widowControl w:val="0"/>
              <w:autoSpaceDE w:val="0"/>
              <w:autoSpaceDN w:val="0"/>
              <w:adjustRightInd w:val="0"/>
            </w:pPr>
            <w:r w:rsidRPr="008902B1">
              <w:t>х</w:t>
            </w:r>
          </w:p>
        </w:tc>
        <w:tc>
          <w:tcPr>
            <w:tcW w:w="1276" w:type="dxa"/>
            <w:vAlign w:val="center"/>
          </w:tcPr>
          <w:p w14:paraId="65473B7C" w14:textId="77777777" w:rsidR="008902B1" w:rsidRPr="008902B1" w:rsidRDefault="008902B1" w:rsidP="008902B1">
            <w:pPr>
              <w:widowControl w:val="0"/>
              <w:tabs>
                <w:tab w:val="left" w:pos="0"/>
              </w:tabs>
              <w:autoSpaceDE w:val="0"/>
              <w:autoSpaceDN w:val="0"/>
              <w:adjustRightInd w:val="0"/>
            </w:pPr>
            <w:r w:rsidRPr="008902B1">
              <w:t>0,88</w:t>
            </w:r>
          </w:p>
        </w:tc>
      </w:tr>
      <w:tr w:rsidR="008902B1" w:rsidRPr="008902B1" w14:paraId="254498AB" w14:textId="77777777" w:rsidTr="008D4965">
        <w:tc>
          <w:tcPr>
            <w:tcW w:w="1843" w:type="dxa"/>
            <w:vMerge/>
          </w:tcPr>
          <w:p w14:paraId="41D72EB6" w14:textId="77777777" w:rsidR="008902B1" w:rsidRPr="008902B1" w:rsidRDefault="008902B1" w:rsidP="008902B1">
            <w:pPr>
              <w:widowControl w:val="0"/>
              <w:tabs>
                <w:tab w:val="left" w:pos="0"/>
              </w:tabs>
              <w:autoSpaceDE w:val="0"/>
              <w:autoSpaceDN w:val="0"/>
              <w:adjustRightInd w:val="0"/>
            </w:pPr>
          </w:p>
        </w:tc>
        <w:tc>
          <w:tcPr>
            <w:tcW w:w="851" w:type="dxa"/>
          </w:tcPr>
          <w:p w14:paraId="7727E34A" w14:textId="77777777" w:rsidR="008902B1" w:rsidRPr="008902B1" w:rsidRDefault="008902B1" w:rsidP="008902B1">
            <w:pPr>
              <w:widowControl w:val="0"/>
              <w:tabs>
                <w:tab w:val="left" w:pos="0"/>
              </w:tabs>
              <w:autoSpaceDE w:val="0"/>
              <w:autoSpaceDN w:val="0"/>
              <w:adjustRightInd w:val="0"/>
            </w:pPr>
            <w:r w:rsidRPr="008902B1">
              <w:t>2021</w:t>
            </w:r>
          </w:p>
        </w:tc>
        <w:tc>
          <w:tcPr>
            <w:tcW w:w="1843" w:type="dxa"/>
          </w:tcPr>
          <w:p w14:paraId="504792A8" w14:textId="77777777" w:rsidR="008902B1" w:rsidRPr="008902B1" w:rsidRDefault="008902B1" w:rsidP="008902B1">
            <w:pPr>
              <w:widowControl w:val="0"/>
              <w:autoSpaceDE w:val="0"/>
              <w:autoSpaceDN w:val="0"/>
              <w:adjustRightInd w:val="0"/>
            </w:pPr>
            <w:r w:rsidRPr="008902B1">
              <w:t>х</w:t>
            </w:r>
          </w:p>
        </w:tc>
        <w:tc>
          <w:tcPr>
            <w:tcW w:w="1842" w:type="dxa"/>
            <w:vAlign w:val="center"/>
          </w:tcPr>
          <w:p w14:paraId="64D20BC6" w14:textId="77777777" w:rsidR="008902B1" w:rsidRPr="008902B1" w:rsidRDefault="008902B1" w:rsidP="008902B1">
            <w:pPr>
              <w:widowControl w:val="0"/>
              <w:tabs>
                <w:tab w:val="left" w:pos="0"/>
              </w:tabs>
              <w:autoSpaceDE w:val="0"/>
              <w:autoSpaceDN w:val="0"/>
              <w:adjustRightInd w:val="0"/>
            </w:pPr>
            <w:r w:rsidRPr="008902B1">
              <w:t>1</w:t>
            </w:r>
          </w:p>
        </w:tc>
        <w:tc>
          <w:tcPr>
            <w:tcW w:w="1701" w:type="dxa"/>
          </w:tcPr>
          <w:p w14:paraId="691A957A" w14:textId="77777777" w:rsidR="008902B1" w:rsidRPr="008902B1" w:rsidRDefault="008902B1" w:rsidP="008902B1">
            <w:pPr>
              <w:widowControl w:val="0"/>
              <w:tabs>
                <w:tab w:val="left" w:pos="0"/>
              </w:tabs>
              <w:autoSpaceDE w:val="0"/>
              <w:autoSpaceDN w:val="0"/>
              <w:adjustRightInd w:val="0"/>
            </w:pPr>
            <w:r w:rsidRPr="008902B1">
              <w:t>х</w:t>
            </w:r>
          </w:p>
        </w:tc>
        <w:tc>
          <w:tcPr>
            <w:tcW w:w="1134" w:type="dxa"/>
          </w:tcPr>
          <w:p w14:paraId="3BE54E66" w14:textId="77777777" w:rsidR="008902B1" w:rsidRPr="008902B1" w:rsidRDefault="008902B1" w:rsidP="008902B1">
            <w:pPr>
              <w:widowControl w:val="0"/>
              <w:autoSpaceDE w:val="0"/>
              <w:autoSpaceDN w:val="0"/>
              <w:adjustRightInd w:val="0"/>
            </w:pPr>
            <w:r w:rsidRPr="008902B1">
              <w:t>х</w:t>
            </w:r>
          </w:p>
        </w:tc>
        <w:tc>
          <w:tcPr>
            <w:tcW w:w="1276" w:type="dxa"/>
            <w:vAlign w:val="center"/>
          </w:tcPr>
          <w:p w14:paraId="66FD7A2A" w14:textId="77777777" w:rsidR="008902B1" w:rsidRPr="008902B1" w:rsidRDefault="008902B1" w:rsidP="008902B1">
            <w:pPr>
              <w:widowControl w:val="0"/>
              <w:tabs>
                <w:tab w:val="left" w:pos="0"/>
              </w:tabs>
              <w:autoSpaceDE w:val="0"/>
              <w:autoSpaceDN w:val="0"/>
              <w:adjustRightInd w:val="0"/>
            </w:pPr>
            <w:r w:rsidRPr="008902B1">
              <w:t>0,88</w:t>
            </w:r>
          </w:p>
        </w:tc>
      </w:tr>
      <w:tr w:rsidR="008902B1" w:rsidRPr="008902B1" w14:paraId="1066BC5C" w14:textId="77777777" w:rsidTr="008D4965">
        <w:tc>
          <w:tcPr>
            <w:tcW w:w="1843" w:type="dxa"/>
            <w:vMerge/>
          </w:tcPr>
          <w:p w14:paraId="53A191D1" w14:textId="77777777" w:rsidR="008902B1" w:rsidRPr="008902B1" w:rsidRDefault="008902B1" w:rsidP="008902B1">
            <w:pPr>
              <w:widowControl w:val="0"/>
              <w:tabs>
                <w:tab w:val="left" w:pos="0"/>
              </w:tabs>
              <w:autoSpaceDE w:val="0"/>
              <w:autoSpaceDN w:val="0"/>
              <w:adjustRightInd w:val="0"/>
            </w:pPr>
          </w:p>
        </w:tc>
        <w:tc>
          <w:tcPr>
            <w:tcW w:w="851" w:type="dxa"/>
          </w:tcPr>
          <w:p w14:paraId="7863D384" w14:textId="77777777" w:rsidR="008902B1" w:rsidRPr="008902B1" w:rsidRDefault="008902B1" w:rsidP="008902B1">
            <w:pPr>
              <w:widowControl w:val="0"/>
              <w:tabs>
                <w:tab w:val="left" w:pos="0"/>
              </w:tabs>
              <w:autoSpaceDE w:val="0"/>
              <w:autoSpaceDN w:val="0"/>
              <w:adjustRightInd w:val="0"/>
            </w:pPr>
            <w:r w:rsidRPr="008902B1">
              <w:t>2022</w:t>
            </w:r>
          </w:p>
        </w:tc>
        <w:tc>
          <w:tcPr>
            <w:tcW w:w="1843" w:type="dxa"/>
          </w:tcPr>
          <w:p w14:paraId="28B671EE" w14:textId="77777777" w:rsidR="008902B1" w:rsidRPr="008902B1" w:rsidRDefault="008902B1" w:rsidP="008902B1">
            <w:pPr>
              <w:widowControl w:val="0"/>
              <w:autoSpaceDE w:val="0"/>
              <w:autoSpaceDN w:val="0"/>
              <w:adjustRightInd w:val="0"/>
            </w:pPr>
            <w:r w:rsidRPr="008902B1">
              <w:t>х</w:t>
            </w:r>
          </w:p>
        </w:tc>
        <w:tc>
          <w:tcPr>
            <w:tcW w:w="1842" w:type="dxa"/>
            <w:vAlign w:val="center"/>
          </w:tcPr>
          <w:p w14:paraId="7A3D7E6A" w14:textId="77777777" w:rsidR="008902B1" w:rsidRPr="008902B1" w:rsidRDefault="008902B1" w:rsidP="008902B1">
            <w:pPr>
              <w:widowControl w:val="0"/>
              <w:tabs>
                <w:tab w:val="left" w:pos="0"/>
              </w:tabs>
              <w:autoSpaceDE w:val="0"/>
              <w:autoSpaceDN w:val="0"/>
              <w:adjustRightInd w:val="0"/>
            </w:pPr>
            <w:r w:rsidRPr="008902B1">
              <w:t>1</w:t>
            </w:r>
          </w:p>
        </w:tc>
        <w:tc>
          <w:tcPr>
            <w:tcW w:w="1701" w:type="dxa"/>
          </w:tcPr>
          <w:p w14:paraId="2427A93D" w14:textId="77777777" w:rsidR="008902B1" w:rsidRPr="008902B1" w:rsidRDefault="008902B1" w:rsidP="008902B1">
            <w:pPr>
              <w:widowControl w:val="0"/>
              <w:tabs>
                <w:tab w:val="left" w:pos="0"/>
              </w:tabs>
              <w:autoSpaceDE w:val="0"/>
              <w:autoSpaceDN w:val="0"/>
              <w:adjustRightInd w:val="0"/>
            </w:pPr>
            <w:r w:rsidRPr="008902B1">
              <w:t>х</w:t>
            </w:r>
          </w:p>
        </w:tc>
        <w:tc>
          <w:tcPr>
            <w:tcW w:w="1134" w:type="dxa"/>
          </w:tcPr>
          <w:p w14:paraId="20943F09" w14:textId="77777777" w:rsidR="008902B1" w:rsidRPr="008902B1" w:rsidRDefault="008902B1" w:rsidP="008902B1">
            <w:pPr>
              <w:widowControl w:val="0"/>
              <w:autoSpaceDE w:val="0"/>
              <w:autoSpaceDN w:val="0"/>
              <w:adjustRightInd w:val="0"/>
            </w:pPr>
            <w:r w:rsidRPr="008902B1">
              <w:t>х</w:t>
            </w:r>
          </w:p>
        </w:tc>
        <w:tc>
          <w:tcPr>
            <w:tcW w:w="1276" w:type="dxa"/>
            <w:vAlign w:val="center"/>
          </w:tcPr>
          <w:p w14:paraId="724306BF" w14:textId="77777777" w:rsidR="008902B1" w:rsidRPr="008902B1" w:rsidRDefault="008902B1" w:rsidP="008902B1">
            <w:pPr>
              <w:widowControl w:val="0"/>
              <w:tabs>
                <w:tab w:val="left" w:pos="0"/>
              </w:tabs>
              <w:autoSpaceDE w:val="0"/>
              <w:autoSpaceDN w:val="0"/>
              <w:adjustRightInd w:val="0"/>
            </w:pPr>
            <w:r w:rsidRPr="008902B1">
              <w:t>0,88</w:t>
            </w:r>
          </w:p>
        </w:tc>
      </w:tr>
      <w:tr w:rsidR="008902B1" w:rsidRPr="008902B1" w14:paraId="2CDA5038" w14:textId="77777777" w:rsidTr="008D4965">
        <w:tc>
          <w:tcPr>
            <w:tcW w:w="1843" w:type="dxa"/>
            <w:vMerge/>
          </w:tcPr>
          <w:p w14:paraId="5054C959" w14:textId="77777777" w:rsidR="008902B1" w:rsidRPr="008902B1" w:rsidRDefault="008902B1" w:rsidP="008902B1">
            <w:pPr>
              <w:widowControl w:val="0"/>
              <w:tabs>
                <w:tab w:val="left" w:pos="0"/>
              </w:tabs>
              <w:autoSpaceDE w:val="0"/>
              <w:autoSpaceDN w:val="0"/>
              <w:adjustRightInd w:val="0"/>
            </w:pPr>
          </w:p>
        </w:tc>
        <w:tc>
          <w:tcPr>
            <w:tcW w:w="851" w:type="dxa"/>
          </w:tcPr>
          <w:p w14:paraId="5FBD3073" w14:textId="77777777" w:rsidR="008902B1" w:rsidRPr="008902B1" w:rsidRDefault="008902B1" w:rsidP="008902B1">
            <w:pPr>
              <w:widowControl w:val="0"/>
              <w:tabs>
                <w:tab w:val="left" w:pos="0"/>
              </w:tabs>
              <w:autoSpaceDE w:val="0"/>
              <w:autoSpaceDN w:val="0"/>
              <w:adjustRightInd w:val="0"/>
            </w:pPr>
            <w:r w:rsidRPr="008902B1">
              <w:t>2023</w:t>
            </w:r>
          </w:p>
        </w:tc>
        <w:tc>
          <w:tcPr>
            <w:tcW w:w="1843" w:type="dxa"/>
          </w:tcPr>
          <w:p w14:paraId="77F892CD" w14:textId="77777777" w:rsidR="008902B1" w:rsidRPr="008902B1" w:rsidRDefault="008902B1" w:rsidP="008902B1">
            <w:pPr>
              <w:widowControl w:val="0"/>
              <w:autoSpaceDE w:val="0"/>
              <w:autoSpaceDN w:val="0"/>
              <w:adjustRightInd w:val="0"/>
            </w:pPr>
            <w:r w:rsidRPr="008902B1">
              <w:t>х</w:t>
            </w:r>
          </w:p>
        </w:tc>
        <w:tc>
          <w:tcPr>
            <w:tcW w:w="1842" w:type="dxa"/>
            <w:vAlign w:val="center"/>
          </w:tcPr>
          <w:p w14:paraId="1624B950" w14:textId="77777777" w:rsidR="008902B1" w:rsidRPr="008902B1" w:rsidRDefault="008902B1" w:rsidP="008902B1">
            <w:pPr>
              <w:widowControl w:val="0"/>
              <w:tabs>
                <w:tab w:val="left" w:pos="0"/>
              </w:tabs>
              <w:autoSpaceDE w:val="0"/>
              <w:autoSpaceDN w:val="0"/>
              <w:adjustRightInd w:val="0"/>
            </w:pPr>
            <w:r w:rsidRPr="008902B1">
              <w:t>1</w:t>
            </w:r>
          </w:p>
        </w:tc>
        <w:tc>
          <w:tcPr>
            <w:tcW w:w="1701" w:type="dxa"/>
          </w:tcPr>
          <w:p w14:paraId="19E5E8D6" w14:textId="77777777" w:rsidR="008902B1" w:rsidRPr="008902B1" w:rsidRDefault="008902B1" w:rsidP="008902B1">
            <w:pPr>
              <w:widowControl w:val="0"/>
              <w:tabs>
                <w:tab w:val="left" w:pos="0"/>
              </w:tabs>
              <w:autoSpaceDE w:val="0"/>
              <w:autoSpaceDN w:val="0"/>
              <w:adjustRightInd w:val="0"/>
            </w:pPr>
            <w:r w:rsidRPr="008902B1">
              <w:t>х</w:t>
            </w:r>
          </w:p>
        </w:tc>
        <w:tc>
          <w:tcPr>
            <w:tcW w:w="1134" w:type="dxa"/>
          </w:tcPr>
          <w:p w14:paraId="24222B1E" w14:textId="77777777" w:rsidR="008902B1" w:rsidRPr="008902B1" w:rsidRDefault="008902B1" w:rsidP="008902B1">
            <w:pPr>
              <w:widowControl w:val="0"/>
              <w:autoSpaceDE w:val="0"/>
              <w:autoSpaceDN w:val="0"/>
              <w:adjustRightInd w:val="0"/>
            </w:pPr>
            <w:r w:rsidRPr="008902B1">
              <w:t>х</w:t>
            </w:r>
          </w:p>
        </w:tc>
        <w:tc>
          <w:tcPr>
            <w:tcW w:w="1276" w:type="dxa"/>
            <w:vAlign w:val="center"/>
          </w:tcPr>
          <w:p w14:paraId="4DDCDB6A" w14:textId="77777777" w:rsidR="008902B1" w:rsidRPr="008902B1" w:rsidRDefault="008902B1" w:rsidP="008902B1">
            <w:pPr>
              <w:widowControl w:val="0"/>
              <w:tabs>
                <w:tab w:val="left" w:pos="0"/>
              </w:tabs>
              <w:autoSpaceDE w:val="0"/>
              <w:autoSpaceDN w:val="0"/>
              <w:adjustRightInd w:val="0"/>
            </w:pPr>
            <w:r w:rsidRPr="008902B1">
              <w:t>0,88</w:t>
            </w:r>
          </w:p>
        </w:tc>
      </w:tr>
      <w:tr w:rsidR="008902B1" w:rsidRPr="008902B1" w14:paraId="7B6E9841" w14:textId="77777777" w:rsidTr="008D4965">
        <w:tc>
          <w:tcPr>
            <w:tcW w:w="1843" w:type="dxa"/>
            <w:vMerge/>
          </w:tcPr>
          <w:p w14:paraId="4E443E99" w14:textId="77777777" w:rsidR="008902B1" w:rsidRPr="008902B1" w:rsidRDefault="008902B1" w:rsidP="008902B1">
            <w:pPr>
              <w:widowControl w:val="0"/>
              <w:tabs>
                <w:tab w:val="left" w:pos="0"/>
              </w:tabs>
              <w:autoSpaceDE w:val="0"/>
              <w:autoSpaceDN w:val="0"/>
              <w:adjustRightInd w:val="0"/>
            </w:pPr>
          </w:p>
        </w:tc>
        <w:tc>
          <w:tcPr>
            <w:tcW w:w="851" w:type="dxa"/>
          </w:tcPr>
          <w:p w14:paraId="2B224DA6" w14:textId="77777777" w:rsidR="008902B1" w:rsidRPr="008902B1" w:rsidRDefault="008902B1" w:rsidP="008902B1">
            <w:pPr>
              <w:widowControl w:val="0"/>
              <w:tabs>
                <w:tab w:val="left" w:pos="0"/>
              </w:tabs>
              <w:autoSpaceDE w:val="0"/>
              <w:autoSpaceDN w:val="0"/>
              <w:adjustRightInd w:val="0"/>
            </w:pPr>
            <w:r w:rsidRPr="008902B1">
              <w:t>2024</w:t>
            </w:r>
          </w:p>
        </w:tc>
        <w:tc>
          <w:tcPr>
            <w:tcW w:w="1843" w:type="dxa"/>
          </w:tcPr>
          <w:p w14:paraId="5E099984" w14:textId="77777777" w:rsidR="008902B1" w:rsidRPr="008902B1" w:rsidRDefault="008902B1" w:rsidP="008902B1">
            <w:pPr>
              <w:widowControl w:val="0"/>
              <w:autoSpaceDE w:val="0"/>
              <w:autoSpaceDN w:val="0"/>
              <w:adjustRightInd w:val="0"/>
            </w:pPr>
            <w:r w:rsidRPr="008902B1">
              <w:t>х</w:t>
            </w:r>
          </w:p>
        </w:tc>
        <w:tc>
          <w:tcPr>
            <w:tcW w:w="1842" w:type="dxa"/>
            <w:vAlign w:val="center"/>
          </w:tcPr>
          <w:p w14:paraId="31535058" w14:textId="77777777" w:rsidR="008902B1" w:rsidRPr="008902B1" w:rsidRDefault="008902B1" w:rsidP="008902B1">
            <w:pPr>
              <w:widowControl w:val="0"/>
              <w:tabs>
                <w:tab w:val="left" w:pos="0"/>
              </w:tabs>
              <w:autoSpaceDE w:val="0"/>
              <w:autoSpaceDN w:val="0"/>
              <w:adjustRightInd w:val="0"/>
            </w:pPr>
            <w:r w:rsidRPr="008902B1">
              <w:t>1</w:t>
            </w:r>
          </w:p>
        </w:tc>
        <w:tc>
          <w:tcPr>
            <w:tcW w:w="1701" w:type="dxa"/>
          </w:tcPr>
          <w:p w14:paraId="643E0F51" w14:textId="77777777" w:rsidR="008902B1" w:rsidRPr="008902B1" w:rsidRDefault="008902B1" w:rsidP="008902B1">
            <w:pPr>
              <w:widowControl w:val="0"/>
              <w:tabs>
                <w:tab w:val="left" w:pos="0"/>
              </w:tabs>
              <w:autoSpaceDE w:val="0"/>
              <w:autoSpaceDN w:val="0"/>
              <w:adjustRightInd w:val="0"/>
            </w:pPr>
            <w:r w:rsidRPr="008902B1">
              <w:t>х</w:t>
            </w:r>
          </w:p>
        </w:tc>
        <w:tc>
          <w:tcPr>
            <w:tcW w:w="1134" w:type="dxa"/>
          </w:tcPr>
          <w:p w14:paraId="3BDE7DFA" w14:textId="77777777" w:rsidR="008902B1" w:rsidRPr="008902B1" w:rsidRDefault="008902B1" w:rsidP="008902B1">
            <w:pPr>
              <w:widowControl w:val="0"/>
              <w:autoSpaceDE w:val="0"/>
              <w:autoSpaceDN w:val="0"/>
              <w:adjustRightInd w:val="0"/>
            </w:pPr>
            <w:r w:rsidRPr="008902B1">
              <w:t>х</w:t>
            </w:r>
          </w:p>
        </w:tc>
        <w:tc>
          <w:tcPr>
            <w:tcW w:w="1276" w:type="dxa"/>
            <w:vAlign w:val="center"/>
          </w:tcPr>
          <w:p w14:paraId="6193BAB5" w14:textId="77777777" w:rsidR="008902B1" w:rsidRPr="008902B1" w:rsidRDefault="008902B1" w:rsidP="008902B1">
            <w:pPr>
              <w:widowControl w:val="0"/>
              <w:tabs>
                <w:tab w:val="left" w:pos="0"/>
              </w:tabs>
              <w:autoSpaceDE w:val="0"/>
              <w:autoSpaceDN w:val="0"/>
              <w:adjustRightInd w:val="0"/>
            </w:pPr>
            <w:r w:rsidRPr="008902B1">
              <w:t>0,88</w:t>
            </w:r>
          </w:p>
        </w:tc>
      </w:tr>
    </w:tbl>
    <w:p w14:paraId="5CD3E208" w14:textId="77777777" w:rsidR="008902B1" w:rsidRPr="008902B1" w:rsidRDefault="008902B1" w:rsidP="008902B1">
      <w:pPr>
        <w:autoSpaceDE w:val="0"/>
        <w:autoSpaceDN w:val="0"/>
        <w:adjustRightInd w:val="0"/>
        <w:spacing w:before="29"/>
        <w:ind w:firstLine="709"/>
        <w:jc w:val="both"/>
        <w:rPr>
          <w:sz w:val="28"/>
          <w:szCs w:val="28"/>
        </w:rPr>
      </w:pPr>
      <w:r w:rsidRPr="008902B1">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479346D0" w14:textId="77777777" w:rsidR="008902B1" w:rsidRPr="008902B1" w:rsidRDefault="008902B1" w:rsidP="008902B1">
      <w:pPr>
        <w:tabs>
          <w:tab w:val="left" w:pos="835"/>
        </w:tabs>
        <w:autoSpaceDE w:val="0"/>
        <w:autoSpaceDN w:val="0"/>
        <w:adjustRightInd w:val="0"/>
        <w:ind w:firstLine="709"/>
        <w:jc w:val="both"/>
        <w:rPr>
          <w:sz w:val="28"/>
          <w:szCs w:val="28"/>
        </w:rPr>
      </w:pPr>
      <w:r w:rsidRPr="008902B1">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781087B4" w14:textId="77777777" w:rsidR="008902B1" w:rsidRPr="008902B1" w:rsidRDefault="008902B1" w:rsidP="008902B1">
      <w:pPr>
        <w:autoSpaceDE w:val="0"/>
        <w:autoSpaceDN w:val="0"/>
        <w:adjustRightInd w:val="0"/>
        <w:spacing w:before="29"/>
        <w:ind w:firstLine="709"/>
        <w:jc w:val="both"/>
        <w:rPr>
          <w:sz w:val="28"/>
          <w:szCs w:val="28"/>
        </w:rPr>
      </w:pPr>
      <w:r w:rsidRPr="008902B1">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D33050B" w14:textId="77777777" w:rsidR="008902B1" w:rsidRPr="008902B1" w:rsidRDefault="008902B1" w:rsidP="008902B1">
      <w:pPr>
        <w:autoSpaceDE w:val="0"/>
        <w:autoSpaceDN w:val="0"/>
        <w:adjustRightInd w:val="0"/>
        <w:spacing w:before="29"/>
        <w:ind w:firstLine="709"/>
        <w:jc w:val="both"/>
        <w:rPr>
          <w:sz w:val="28"/>
          <w:szCs w:val="28"/>
        </w:rPr>
      </w:pPr>
      <w:r w:rsidRPr="008902B1">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19554C31" w14:textId="77777777" w:rsidR="008902B1" w:rsidRPr="008902B1" w:rsidRDefault="008902B1" w:rsidP="008902B1">
      <w:pPr>
        <w:autoSpaceDE w:val="0"/>
        <w:autoSpaceDN w:val="0"/>
        <w:adjustRightInd w:val="0"/>
        <w:spacing w:before="29"/>
        <w:ind w:firstLine="709"/>
        <w:jc w:val="both"/>
        <w:rPr>
          <w:sz w:val="28"/>
          <w:szCs w:val="28"/>
        </w:rPr>
      </w:pPr>
      <w:r w:rsidRPr="008902B1">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7858BB6E" w14:textId="77777777" w:rsidR="008902B1" w:rsidRPr="008902B1" w:rsidRDefault="008902B1" w:rsidP="008902B1">
      <w:pPr>
        <w:autoSpaceDE w:val="0"/>
        <w:autoSpaceDN w:val="0"/>
        <w:adjustRightInd w:val="0"/>
        <w:spacing w:before="29"/>
        <w:ind w:firstLine="709"/>
        <w:jc w:val="both"/>
        <w:rPr>
          <w:sz w:val="28"/>
          <w:szCs w:val="28"/>
        </w:rPr>
      </w:pPr>
      <w:r w:rsidRPr="008902B1">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8902B1">
        <w:rPr>
          <w:sz w:val="28"/>
          <w:szCs w:val="28"/>
        </w:rPr>
        <w:br/>
        <w:t>муниципальной собственности, по реализации инвестиционной программы,</w:t>
      </w:r>
      <w:r w:rsidRPr="008902B1">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F1B5DAC" w14:textId="77777777" w:rsidR="008902B1" w:rsidRPr="008902B1" w:rsidRDefault="008902B1" w:rsidP="008902B1">
      <w:pPr>
        <w:autoSpaceDE w:val="0"/>
        <w:autoSpaceDN w:val="0"/>
        <w:adjustRightInd w:val="0"/>
        <w:spacing w:before="29"/>
        <w:ind w:firstLine="709"/>
        <w:jc w:val="both"/>
        <w:rPr>
          <w:sz w:val="28"/>
          <w:szCs w:val="28"/>
        </w:rPr>
      </w:pPr>
      <w:r w:rsidRPr="008902B1">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7E59348" w14:textId="77777777" w:rsidR="008902B1" w:rsidRPr="008902B1" w:rsidRDefault="008902B1" w:rsidP="008902B1">
      <w:pPr>
        <w:widowControl w:val="0"/>
        <w:tabs>
          <w:tab w:val="left" w:pos="284"/>
        </w:tabs>
        <w:autoSpaceDE w:val="0"/>
        <w:autoSpaceDN w:val="0"/>
        <w:adjustRightInd w:val="0"/>
        <w:jc w:val="center"/>
        <w:rPr>
          <w:b/>
          <w:sz w:val="32"/>
          <w:szCs w:val="32"/>
          <w:u w:val="single"/>
        </w:rPr>
      </w:pPr>
    </w:p>
    <w:p w14:paraId="1D501E7B" w14:textId="77777777" w:rsidR="008902B1" w:rsidRPr="008902B1" w:rsidRDefault="008902B1" w:rsidP="008902B1">
      <w:pPr>
        <w:widowControl w:val="0"/>
        <w:tabs>
          <w:tab w:val="left" w:pos="284"/>
        </w:tabs>
        <w:autoSpaceDE w:val="0"/>
        <w:autoSpaceDN w:val="0"/>
        <w:adjustRightInd w:val="0"/>
        <w:jc w:val="center"/>
        <w:rPr>
          <w:b/>
          <w:spacing w:val="24"/>
          <w:sz w:val="32"/>
          <w:szCs w:val="32"/>
          <w:u w:val="single"/>
        </w:rPr>
      </w:pPr>
      <w:r w:rsidRPr="008902B1">
        <w:rPr>
          <w:b/>
          <w:spacing w:val="24"/>
          <w:sz w:val="32"/>
          <w:szCs w:val="32"/>
          <w:u w:val="single"/>
        </w:rPr>
        <w:t>Водоотведение</w:t>
      </w:r>
    </w:p>
    <w:p w14:paraId="25AE08B0" w14:textId="77777777" w:rsidR="008902B1" w:rsidRPr="008902B1" w:rsidRDefault="008902B1" w:rsidP="008902B1">
      <w:pPr>
        <w:widowControl w:val="0"/>
        <w:tabs>
          <w:tab w:val="left" w:pos="284"/>
        </w:tabs>
        <w:autoSpaceDE w:val="0"/>
        <w:autoSpaceDN w:val="0"/>
        <w:adjustRightInd w:val="0"/>
        <w:jc w:val="center"/>
        <w:rPr>
          <w:b/>
          <w:spacing w:val="24"/>
          <w:sz w:val="32"/>
          <w:szCs w:val="32"/>
          <w:u w:val="single"/>
        </w:rPr>
      </w:pPr>
    </w:p>
    <w:p w14:paraId="208FFDAA" w14:textId="77777777" w:rsidR="008902B1" w:rsidRPr="008902B1" w:rsidRDefault="008902B1" w:rsidP="008902B1">
      <w:pPr>
        <w:widowControl w:val="0"/>
        <w:autoSpaceDE w:val="0"/>
        <w:autoSpaceDN w:val="0"/>
        <w:adjustRightInd w:val="0"/>
        <w:jc w:val="center"/>
        <w:rPr>
          <w:b/>
          <w:spacing w:val="24"/>
          <w:sz w:val="32"/>
          <w:szCs w:val="32"/>
          <w:u w:val="single"/>
        </w:rPr>
      </w:pPr>
      <w:r w:rsidRPr="008902B1">
        <w:rPr>
          <w:b/>
          <w:spacing w:val="24"/>
          <w:sz w:val="32"/>
          <w:szCs w:val="32"/>
          <w:u w:val="single"/>
        </w:rPr>
        <w:t>Корректировка необходимой валовой выручки</w:t>
      </w:r>
    </w:p>
    <w:p w14:paraId="4F031F4D" w14:textId="77777777" w:rsidR="008902B1" w:rsidRPr="008902B1" w:rsidRDefault="008902B1" w:rsidP="008902B1">
      <w:pPr>
        <w:widowControl w:val="0"/>
        <w:autoSpaceDE w:val="0"/>
        <w:autoSpaceDN w:val="0"/>
        <w:adjustRightInd w:val="0"/>
        <w:ind w:firstLine="709"/>
        <w:jc w:val="center"/>
        <w:rPr>
          <w:b/>
          <w:sz w:val="20"/>
          <w:szCs w:val="28"/>
          <w:u w:val="single"/>
        </w:rPr>
      </w:pPr>
    </w:p>
    <w:p w14:paraId="45D49DD2"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Корректировка необходимой валовой выручки осуществляется в соответствии с главой </w:t>
      </w:r>
      <w:r w:rsidRPr="008902B1">
        <w:rPr>
          <w:rFonts w:eastAsia="Calibri"/>
          <w:sz w:val="28"/>
          <w:szCs w:val="28"/>
          <w:lang w:val="en-US" w:eastAsia="en-US"/>
        </w:rPr>
        <w:t>VII</w:t>
      </w:r>
      <w:r w:rsidRPr="008902B1">
        <w:rPr>
          <w:rFonts w:eastAsia="Calibri"/>
          <w:sz w:val="28"/>
          <w:szCs w:val="28"/>
          <w:lang w:eastAsia="en-US"/>
        </w:rPr>
        <w:t xml:space="preserve"> Методических указаний.</w:t>
      </w:r>
    </w:p>
    <w:p w14:paraId="08B75AC2"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8902B1">
        <w:rPr>
          <w:b/>
          <w:sz w:val="28"/>
          <w:szCs w:val="28"/>
          <w:u w:val="single"/>
        </w:rPr>
        <w:t>ежегодно</w:t>
      </w:r>
      <w:r w:rsidRPr="008902B1">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7D21734E" w14:textId="77777777" w:rsidR="008902B1" w:rsidRPr="008902B1" w:rsidRDefault="008902B1" w:rsidP="008902B1">
      <w:pPr>
        <w:widowControl w:val="0"/>
        <w:autoSpaceDE w:val="0"/>
        <w:autoSpaceDN w:val="0"/>
        <w:adjustRightInd w:val="0"/>
        <w:ind w:firstLine="709"/>
        <w:jc w:val="both"/>
        <w:rPr>
          <w:rFonts w:eastAsia="Calibri"/>
          <w:sz w:val="18"/>
          <w:szCs w:val="28"/>
          <w:lang w:eastAsia="en-US"/>
        </w:rPr>
      </w:pPr>
    </w:p>
    <w:p w14:paraId="07516556"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Корректировка необходимой валовой выручки </w:t>
      </w:r>
      <w:r w:rsidRPr="008902B1">
        <w:rPr>
          <w:sz w:val="28"/>
          <w:szCs w:val="28"/>
          <w:u w:val="single"/>
        </w:rPr>
        <w:t>при методе индексации</w:t>
      </w:r>
      <w:r w:rsidRPr="008902B1">
        <w:rPr>
          <w:sz w:val="28"/>
          <w:szCs w:val="28"/>
        </w:rPr>
        <w:t xml:space="preserve"> рассчитывается по формуле (32) Методических указаний:</w:t>
      </w:r>
    </w:p>
    <w:p w14:paraId="58A93A3B" w14:textId="77777777" w:rsidR="008902B1" w:rsidRPr="008902B1" w:rsidRDefault="008902B1" w:rsidP="008902B1">
      <w:pPr>
        <w:widowControl w:val="0"/>
        <w:autoSpaceDE w:val="0"/>
        <w:autoSpaceDN w:val="0"/>
        <w:adjustRightInd w:val="0"/>
        <w:ind w:firstLine="709"/>
        <w:jc w:val="both"/>
        <w:rPr>
          <w:sz w:val="8"/>
          <w:szCs w:val="28"/>
        </w:rPr>
      </w:pPr>
    </w:p>
    <w:p w14:paraId="6F2BC6CB" w14:textId="77777777" w:rsidR="008902B1" w:rsidRPr="008902B1" w:rsidRDefault="008902B1" w:rsidP="008902B1">
      <w:pPr>
        <w:widowControl w:val="0"/>
        <w:autoSpaceDE w:val="0"/>
        <w:autoSpaceDN w:val="0"/>
        <w:adjustRightInd w:val="0"/>
        <w:jc w:val="both"/>
        <w:rPr>
          <w:sz w:val="28"/>
          <w:szCs w:val="28"/>
        </w:rPr>
      </w:pPr>
      <w:r w:rsidRPr="008902B1">
        <w:rPr>
          <w:noProof/>
          <w:position w:val="-4"/>
        </w:rPr>
        <w:drawing>
          <wp:inline distT="0" distB="0" distL="0" distR="0" wp14:anchorId="7190A2E6" wp14:editId="54C63FEC">
            <wp:extent cx="5939790" cy="23749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7D764005" w14:textId="77777777" w:rsidR="008902B1" w:rsidRPr="008902B1" w:rsidRDefault="008902B1" w:rsidP="008902B1">
      <w:pPr>
        <w:widowControl w:val="0"/>
        <w:autoSpaceDE w:val="0"/>
        <w:autoSpaceDN w:val="0"/>
        <w:adjustRightInd w:val="0"/>
        <w:ind w:firstLine="709"/>
        <w:jc w:val="both"/>
        <w:rPr>
          <w:sz w:val="16"/>
          <w:szCs w:val="28"/>
        </w:rPr>
      </w:pPr>
    </w:p>
    <w:p w14:paraId="3C82FDC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где:</w:t>
      </w:r>
    </w:p>
    <w:p w14:paraId="084E5572"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548F3001" wp14:editId="14316617">
            <wp:extent cx="627380" cy="34036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8902B1">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030B8F3"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46263E05" wp14:editId="44263276">
            <wp:extent cx="478155" cy="340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8902B1">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8342782"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086AC13F" wp14:editId="02844257">
            <wp:extent cx="499745" cy="340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8902B1">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3DC68E9"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26F1BCC7" wp14:editId="22E3E87A">
            <wp:extent cx="467995" cy="340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8902B1">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9B1A5CF"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1C5A540F" wp14:editId="50577EB8">
            <wp:extent cx="478155" cy="340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8902B1">
        <w:rPr>
          <w:sz w:val="28"/>
          <w:szCs w:val="28"/>
        </w:rPr>
        <w:t xml:space="preserve"> - скорректированная величина нормативной прибыли на год i </w:t>
      </w:r>
      <w:r w:rsidRPr="008902B1">
        <w:rPr>
          <w:sz w:val="28"/>
          <w:szCs w:val="28"/>
        </w:rPr>
        <w:lastRenderedPageBreak/>
        <w:t>долгосрочного периода регулирования, определяемая в соответствии с пунктом 86 Методических указаний, тыс. руб.;</w:t>
      </w:r>
    </w:p>
    <w:p w14:paraId="5F32D714"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47A52652" wp14:editId="25BBEA96">
            <wp:extent cx="351155" cy="3403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8902B1">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3C721526"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35234B51" wp14:editId="260D3F90">
            <wp:extent cx="627380" cy="34036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8902B1">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FA22872"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654C48AF" wp14:editId="3A8D4574">
            <wp:extent cx="520700" cy="3187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8902B1">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0AF68EDC"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58AE51D9" wp14:editId="3286E273">
            <wp:extent cx="680720" cy="31877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8902B1">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2FD341B3"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7BAA2FD6" wp14:editId="4AFA31AF">
            <wp:extent cx="850900" cy="34036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8902B1">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568C3735"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7B50D3AC" wp14:editId="66D56A2A">
            <wp:extent cx="818515" cy="34036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8902B1">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5C2EDB8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При расчете статей расходов специалистом использовались:</w:t>
      </w:r>
    </w:p>
    <w:p w14:paraId="0CA87368"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u w:val="single"/>
        </w:rPr>
        <w:t>- индексы потребительских цен</w:t>
      </w:r>
      <w:r w:rsidRPr="008902B1">
        <w:rPr>
          <w:sz w:val="28"/>
          <w:szCs w:val="28"/>
        </w:rPr>
        <w:t xml:space="preserve"> на 2021 год – 106,0%, на 2022 год – 104,3%, на 2023 год – 104,0% (далее – ИПЦ Минэкономразвития России); </w:t>
      </w:r>
    </w:p>
    <w:p w14:paraId="35601A73"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 </w:t>
      </w:r>
      <w:r w:rsidRPr="008902B1">
        <w:rPr>
          <w:sz w:val="28"/>
          <w:szCs w:val="28"/>
          <w:u w:val="single"/>
        </w:rPr>
        <w:t>индексы цен производителей электрической энергии</w:t>
      </w:r>
      <w:r w:rsidRPr="008902B1">
        <w:rPr>
          <w:sz w:val="28"/>
          <w:szCs w:val="28"/>
        </w:rPr>
        <w:t xml:space="preserve"> на 2022 год 103,5%, </w:t>
      </w:r>
      <w:r w:rsidRPr="008902B1">
        <w:rPr>
          <w:sz w:val="28"/>
          <w:szCs w:val="28"/>
        </w:rPr>
        <w:lastRenderedPageBreak/>
        <w:t>на 2023 год – 104,0% (далее – ИЦП Минэкономразвития России).</w:t>
      </w:r>
    </w:p>
    <w:p w14:paraId="42E3740F"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Вышеуказанные индексы приняты согласно </w:t>
      </w:r>
      <w:r w:rsidRPr="008902B1">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8902B1">
        <w:rPr>
          <w:sz w:val="28"/>
          <w:szCs w:val="28"/>
        </w:rPr>
        <w:t>прогноз Минэкономразвития РФ).</w:t>
      </w:r>
    </w:p>
    <w:p w14:paraId="2AE84BD3" w14:textId="77777777" w:rsidR="008902B1" w:rsidRPr="008902B1" w:rsidRDefault="008902B1" w:rsidP="008902B1">
      <w:pPr>
        <w:autoSpaceDE w:val="0"/>
        <w:autoSpaceDN w:val="0"/>
        <w:adjustRightInd w:val="0"/>
        <w:rPr>
          <w:sz w:val="28"/>
          <w:szCs w:val="28"/>
        </w:rPr>
      </w:pPr>
    </w:p>
    <w:p w14:paraId="2CB1B878" w14:textId="77777777" w:rsidR="008902B1" w:rsidRPr="008902B1" w:rsidRDefault="008902B1" w:rsidP="008902B1">
      <w:pPr>
        <w:autoSpaceDE w:val="0"/>
        <w:autoSpaceDN w:val="0"/>
        <w:adjustRightInd w:val="0"/>
        <w:spacing w:before="38"/>
        <w:jc w:val="center"/>
        <w:rPr>
          <w:b/>
          <w:bCs/>
          <w:spacing w:val="24"/>
          <w:sz w:val="32"/>
          <w:szCs w:val="28"/>
        </w:rPr>
      </w:pPr>
      <w:r w:rsidRPr="008902B1">
        <w:rPr>
          <w:b/>
          <w:bCs/>
          <w:spacing w:val="24"/>
          <w:sz w:val="32"/>
          <w:szCs w:val="28"/>
        </w:rPr>
        <w:t xml:space="preserve">Анализ экономической обоснованности расходов </w:t>
      </w:r>
    </w:p>
    <w:p w14:paraId="38FE8CC4" w14:textId="77777777" w:rsidR="008902B1" w:rsidRPr="008902B1" w:rsidRDefault="008902B1" w:rsidP="008902B1">
      <w:pPr>
        <w:autoSpaceDE w:val="0"/>
        <w:autoSpaceDN w:val="0"/>
        <w:adjustRightInd w:val="0"/>
        <w:spacing w:before="38"/>
        <w:jc w:val="center"/>
        <w:rPr>
          <w:b/>
          <w:bCs/>
          <w:spacing w:val="24"/>
          <w:sz w:val="32"/>
          <w:szCs w:val="28"/>
        </w:rPr>
      </w:pPr>
      <w:r w:rsidRPr="008902B1">
        <w:rPr>
          <w:b/>
          <w:bCs/>
          <w:spacing w:val="24"/>
          <w:sz w:val="32"/>
          <w:szCs w:val="28"/>
        </w:rPr>
        <w:t>на 2023 год</w:t>
      </w:r>
    </w:p>
    <w:p w14:paraId="186B0563" w14:textId="77777777" w:rsidR="008902B1" w:rsidRPr="008902B1" w:rsidRDefault="008902B1" w:rsidP="008902B1">
      <w:pPr>
        <w:autoSpaceDE w:val="0"/>
        <w:autoSpaceDN w:val="0"/>
        <w:adjustRightInd w:val="0"/>
        <w:spacing w:before="38"/>
        <w:ind w:firstLine="1157"/>
        <w:rPr>
          <w:b/>
          <w:bCs/>
          <w:sz w:val="18"/>
          <w:szCs w:val="18"/>
        </w:rPr>
      </w:pPr>
    </w:p>
    <w:p w14:paraId="5CBA53B2" w14:textId="77777777" w:rsidR="008902B1" w:rsidRPr="008902B1" w:rsidRDefault="008902B1" w:rsidP="008902B1">
      <w:pPr>
        <w:widowControl w:val="0"/>
        <w:autoSpaceDE w:val="0"/>
        <w:autoSpaceDN w:val="0"/>
        <w:adjustRightInd w:val="0"/>
        <w:spacing w:before="38"/>
        <w:ind w:firstLine="709"/>
        <w:jc w:val="both"/>
        <w:rPr>
          <w:b/>
          <w:bCs/>
          <w:spacing w:val="24"/>
          <w:sz w:val="32"/>
          <w:szCs w:val="28"/>
          <w:u w:val="single"/>
        </w:rPr>
      </w:pPr>
      <w:r w:rsidRPr="008902B1">
        <w:rPr>
          <w:b/>
          <w:bCs/>
          <w:spacing w:val="24"/>
          <w:sz w:val="32"/>
          <w:szCs w:val="28"/>
          <w:u w:val="single"/>
        </w:rPr>
        <w:t>Операционные расходы</w:t>
      </w:r>
    </w:p>
    <w:p w14:paraId="7329BE5C" w14:textId="77777777" w:rsidR="008902B1" w:rsidRPr="008902B1" w:rsidRDefault="008902B1" w:rsidP="008902B1">
      <w:pPr>
        <w:widowControl w:val="0"/>
        <w:autoSpaceDE w:val="0"/>
        <w:autoSpaceDN w:val="0"/>
        <w:adjustRightInd w:val="0"/>
        <w:ind w:firstLine="709"/>
        <w:jc w:val="both"/>
        <w:rPr>
          <w:sz w:val="16"/>
          <w:szCs w:val="28"/>
        </w:rPr>
      </w:pPr>
    </w:p>
    <w:p w14:paraId="2378C270"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Согласно п. 95 Методических указаний операционные расходы определяются по формуле:</w:t>
      </w:r>
    </w:p>
    <w:p w14:paraId="6AC815A1" w14:textId="77777777" w:rsidR="008902B1" w:rsidRPr="008902B1" w:rsidRDefault="008902B1" w:rsidP="008902B1">
      <w:pPr>
        <w:widowControl w:val="0"/>
        <w:autoSpaceDE w:val="0"/>
        <w:autoSpaceDN w:val="0"/>
        <w:adjustRightInd w:val="0"/>
        <w:ind w:firstLine="284"/>
        <w:jc w:val="center"/>
        <w:rPr>
          <w:sz w:val="28"/>
          <w:szCs w:val="28"/>
        </w:rPr>
      </w:pPr>
      <w:r w:rsidRPr="008902B1">
        <w:rPr>
          <w:noProof/>
          <w:position w:val="-33"/>
        </w:rPr>
        <w:drawing>
          <wp:inline distT="0" distB="0" distL="0" distR="0" wp14:anchorId="2456B0B1" wp14:editId="2CC52B34">
            <wp:extent cx="5939790" cy="59499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18F2C49E"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где:</w:t>
      </w:r>
    </w:p>
    <w:p w14:paraId="346D9014"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i0 - первый год текущего долгосрочного периода регулирования;</w:t>
      </w:r>
    </w:p>
    <w:p w14:paraId="6A3D2F52"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23172682" wp14:editId="4A2D210B">
            <wp:extent cx="478155" cy="3403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8902B1">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84D57BF" w14:textId="77777777" w:rsidR="008902B1" w:rsidRPr="008902B1" w:rsidRDefault="008902B1" w:rsidP="008902B1">
      <w:pPr>
        <w:widowControl w:val="0"/>
        <w:autoSpaceDE w:val="0"/>
        <w:autoSpaceDN w:val="0"/>
        <w:adjustRightInd w:val="0"/>
        <w:ind w:firstLine="709"/>
        <w:jc w:val="both"/>
        <w:rPr>
          <w:sz w:val="28"/>
          <w:szCs w:val="28"/>
        </w:rPr>
      </w:pPr>
      <w:r w:rsidRPr="008902B1">
        <w:rPr>
          <w:sz w:val="32"/>
          <w:szCs w:val="28"/>
        </w:rPr>
        <w:t>ОР</w:t>
      </w:r>
      <w:r w:rsidRPr="008902B1">
        <w:rPr>
          <w:sz w:val="28"/>
          <w:szCs w:val="28"/>
          <w:vertAlign w:val="subscript"/>
        </w:rPr>
        <w:t>i0</w:t>
      </w:r>
      <w:r w:rsidRPr="008902B1">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A2C16FF" w14:textId="77777777" w:rsidR="008902B1" w:rsidRPr="008902B1" w:rsidRDefault="008902B1" w:rsidP="008902B1">
      <w:pPr>
        <w:widowControl w:val="0"/>
        <w:autoSpaceDE w:val="0"/>
        <w:autoSpaceDN w:val="0"/>
        <w:adjustRightInd w:val="0"/>
        <w:ind w:firstLine="709"/>
        <w:jc w:val="both"/>
        <w:rPr>
          <w:sz w:val="28"/>
          <w:szCs w:val="28"/>
        </w:rPr>
      </w:pPr>
      <w:r w:rsidRPr="008902B1">
        <w:rPr>
          <w:sz w:val="32"/>
          <w:szCs w:val="28"/>
        </w:rPr>
        <w:t>ИЭР</w:t>
      </w:r>
      <w:r w:rsidRPr="008902B1">
        <w:rPr>
          <w:sz w:val="28"/>
          <w:szCs w:val="28"/>
        </w:rPr>
        <w:t xml:space="preserve"> - индекс эффективности операционных расходов, установленный на j-й год и выраженный в процентах;</w:t>
      </w:r>
    </w:p>
    <w:p w14:paraId="687B21F4"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40597857" wp14:editId="436A772C">
            <wp:extent cx="680720" cy="351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8902B1">
        <w:rPr>
          <w:sz w:val="28"/>
          <w:szCs w:val="28"/>
        </w:rPr>
        <w:t xml:space="preserve"> - скорректированный прогнозный индекс изменения потребительских цен в j-м году;</w:t>
      </w:r>
    </w:p>
    <w:p w14:paraId="56D28E5E"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666ABD75" wp14:editId="27F30F9E">
            <wp:extent cx="659130" cy="3511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8902B1">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6AC883C" w14:textId="77777777" w:rsidR="008902B1" w:rsidRPr="008902B1" w:rsidRDefault="008902B1" w:rsidP="008902B1">
      <w:pPr>
        <w:widowControl w:val="0"/>
        <w:autoSpaceDE w:val="0"/>
        <w:autoSpaceDN w:val="0"/>
        <w:adjustRightInd w:val="0"/>
        <w:ind w:firstLine="539"/>
        <w:jc w:val="both"/>
        <w:rPr>
          <w:sz w:val="28"/>
          <w:szCs w:val="28"/>
        </w:rPr>
      </w:pPr>
    </w:p>
    <w:p w14:paraId="03F348B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Индекс изменения количества активов рассчитывается по формуле:</w:t>
      </w:r>
    </w:p>
    <w:p w14:paraId="2738F23D" w14:textId="77777777" w:rsidR="008902B1" w:rsidRPr="008902B1" w:rsidRDefault="008902B1" w:rsidP="008902B1">
      <w:pPr>
        <w:widowControl w:val="0"/>
        <w:autoSpaceDE w:val="0"/>
        <w:autoSpaceDN w:val="0"/>
        <w:adjustRightInd w:val="0"/>
        <w:jc w:val="center"/>
        <w:rPr>
          <w:sz w:val="28"/>
          <w:szCs w:val="28"/>
        </w:rPr>
      </w:pPr>
      <w:r w:rsidRPr="008902B1">
        <w:rPr>
          <w:noProof/>
          <w:position w:val="-32"/>
          <w:sz w:val="28"/>
          <w:szCs w:val="28"/>
        </w:rPr>
        <w:drawing>
          <wp:inline distT="0" distB="0" distL="0" distR="0" wp14:anchorId="32AAD945" wp14:editId="5F5E00BC">
            <wp:extent cx="5741670" cy="58483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8902B1">
        <w:rPr>
          <w:sz w:val="28"/>
          <w:szCs w:val="28"/>
        </w:rPr>
        <w:t>, (8.1)</w:t>
      </w:r>
    </w:p>
    <w:p w14:paraId="4EB1E7A0"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lastRenderedPageBreak/>
        <w:t xml:space="preserve"> где:</w:t>
      </w:r>
    </w:p>
    <w:p w14:paraId="1A0FBA52"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344F0FE1" wp14:editId="5820ED93">
            <wp:extent cx="584835" cy="31877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8902B1">
        <w:rPr>
          <w:sz w:val="28"/>
          <w:szCs w:val="28"/>
        </w:rPr>
        <w:t xml:space="preserve"> - индекс изменения количества активов в году i;</w:t>
      </w:r>
    </w:p>
    <w:p w14:paraId="686BA36B"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0246FB25" wp14:editId="781D6CA4">
            <wp:extent cx="403860" cy="3187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8902B1">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4693297"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1BDDC43F" wp14:editId="25BE6840">
            <wp:extent cx="733425" cy="31877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8902B1">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2C681DA"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14B21E0B" wp14:editId="103747B8">
            <wp:extent cx="499745" cy="3187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8902B1">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4706E79" w14:textId="77777777" w:rsidR="008902B1" w:rsidRPr="008902B1" w:rsidRDefault="008902B1" w:rsidP="008902B1">
      <w:pPr>
        <w:autoSpaceDE w:val="0"/>
        <w:autoSpaceDN w:val="0"/>
        <w:adjustRightInd w:val="0"/>
        <w:spacing w:before="38"/>
        <w:ind w:firstLine="709"/>
        <w:jc w:val="both"/>
        <w:rPr>
          <w:sz w:val="28"/>
          <w:szCs w:val="28"/>
        </w:rPr>
      </w:pPr>
    </w:p>
    <w:p w14:paraId="084AEF7A" w14:textId="77777777" w:rsidR="008902B1" w:rsidRPr="008902B1" w:rsidRDefault="008902B1" w:rsidP="008902B1">
      <w:pPr>
        <w:autoSpaceDE w:val="0"/>
        <w:autoSpaceDN w:val="0"/>
        <w:adjustRightInd w:val="0"/>
        <w:spacing w:before="38"/>
        <w:ind w:firstLine="709"/>
        <w:jc w:val="both"/>
        <w:rPr>
          <w:sz w:val="28"/>
          <w:szCs w:val="28"/>
        </w:rPr>
      </w:pPr>
      <w:r w:rsidRPr="008902B1">
        <w:rPr>
          <w:sz w:val="28"/>
          <w:szCs w:val="28"/>
        </w:rPr>
        <w:t>Операционные расходы</w:t>
      </w:r>
      <w:r w:rsidRPr="008902B1">
        <w:rPr>
          <w:b/>
          <w:bCs/>
          <w:sz w:val="28"/>
          <w:szCs w:val="28"/>
        </w:rPr>
        <w:t xml:space="preserve"> </w:t>
      </w:r>
      <w:r w:rsidRPr="008902B1">
        <w:rPr>
          <w:sz w:val="28"/>
          <w:szCs w:val="28"/>
        </w:rPr>
        <w:t xml:space="preserve">утверждены регулирующим органом на 2023 год в размере </w:t>
      </w:r>
      <w:r w:rsidRPr="008902B1">
        <w:rPr>
          <w:b/>
          <w:bCs/>
          <w:i/>
          <w:iCs/>
          <w:sz w:val="28"/>
          <w:szCs w:val="28"/>
        </w:rPr>
        <w:t>759,43</w:t>
      </w:r>
      <w:r w:rsidRPr="008902B1">
        <w:rPr>
          <w:sz w:val="28"/>
          <w:szCs w:val="28"/>
        </w:rPr>
        <w:t xml:space="preserve"> тыс. руб.</w:t>
      </w:r>
    </w:p>
    <w:p w14:paraId="3DD1D4CA" w14:textId="77777777" w:rsidR="008902B1" w:rsidRPr="008902B1" w:rsidRDefault="008902B1" w:rsidP="008902B1">
      <w:pPr>
        <w:autoSpaceDE w:val="0"/>
        <w:autoSpaceDN w:val="0"/>
        <w:adjustRightInd w:val="0"/>
        <w:ind w:firstLine="709"/>
        <w:jc w:val="both"/>
        <w:rPr>
          <w:sz w:val="28"/>
          <w:szCs w:val="28"/>
        </w:rPr>
      </w:pPr>
      <w:r w:rsidRPr="008902B1">
        <w:rPr>
          <w:sz w:val="28"/>
          <w:szCs w:val="28"/>
        </w:rPr>
        <w:t>При расчете Операционных расходов на 2023 год регулятором использовались следующие показатели:</w:t>
      </w:r>
    </w:p>
    <w:p w14:paraId="35DD2F70" w14:textId="77777777" w:rsidR="008902B1" w:rsidRPr="008902B1" w:rsidRDefault="008902B1" w:rsidP="008902B1">
      <w:pPr>
        <w:widowControl w:val="0"/>
        <w:numPr>
          <w:ilvl w:val="0"/>
          <w:numId w:val="13"/>
        </w:numPr>
        <w:tabs>
          <w:tab w:val="left" w:pos="710"/>
        </w:tabs>
        <w:autoSpaceDE w:val="0"/>
        <w:autoSpaceDN w:val="0"/>
        <w:adjustRightInd w:val="0"/>
        <w:ind w:firstLine="709"/>
        <w:jc w:val="both"/>
        <w:rPr>
          <w:sz w:val="28"/>
          <w:szCs w:val="28"/>
        </w:rPr>
      </w:pPr>
      <w:r w:rsidRPr="008902B1">
        <w:rPr>
          <w:sz w:val="28"/>
          <w:szCs w:val="28"/>
        </w:rPr>
        <w:t xml:space="preserve">базовый уровень операционных расходов 2020 года – </w:t>
      </w:r>
      <w:r w:rsidRPr="008902B1">
        <w:rPr>
          <w:b/>
          <w:bCs/>
          <w:i/>
          <w:iCs/>
          <w:sz w:val="28"/>
          <w:szCs w:val="28"/>
        </w:rPr>
        <w:t>697,81</w:t>
      </w:r>
      <w:r w:rsidRPr="008902B1">
        <w:rPr>
          <w:sz w:val="28"/>
          <w:szCs w:val="28"/>
        </w:rPr>
        <w:t xml:space="preserve"> тыс. руб.;</w:t>
      </w:r>
    </w:p>
    <w:p w14:paraId="01719E4E" w14:textId="77777777" w:rsidR="008902B1" w:rsidRPr="008902B1" w:rsidRDefault="008902B1" w:rsidP="008902B1">
      <w:pPr>
        <w:widowControl w:val="0"/>
        <w:numPr>
          <w:ilvl w:val="0"/>
          <w:numId w:val="13"/>
        </w:numPr>
        <w:tabs>
          <w:tab w:val="left" w:pos="710"/>
        </w:tabs>
        <w:autoSpaceDE w:val="0"/>
        <w:autoSpaceDN w:val="0"/>
        <w:adjustRightInd w:val="0"/>
        <w:ind w:firstLine="709"/>
        <w:jc w:val="both"/>
        <w:rPr>
          <w:sz w:val="28"/>
          <w:szCs w:val="28"/>
        </w:rPr>
      </w:pPr>
      <w:r w:rsidRPr="008902B1">
        <w:rPr>
          <w:sz w:val="28"/>
          <w:szCs w:val="28"/>
        </w:rPr>
        <w:t>индекс потребительских цен на 2021 год 103,7%, на 2022 год 104,0%, на 2023 год 104,0%;</w:t>
      </w:r>
    </w:p>
    <w:p w14:paraId="7ED2B5CD" w14:textId="77777777" w:rsidR="008902B1" w:rsidRPr="008902B1" w:rsidRDefault="008902B1" w:rsidP="008902B1">
      <w:pPr>
        <w:widowControl w:val="0"/>
        <w:numPr>
          <w:ilvl w:val="0"/>
          <w:numId w:val="13"/>
        </w:numPr>
        <w:tabs>
          <w:tab w:val="left" w:pos="715"/>
        </w:tabs>
        <w:autoSpaceDE w:val="0"/>
        <w:autoSpaceDN w:val="0"/>
        <w:adjustRightInd w:val="0"/>
        <w:ind w:firstLine="709"/>
        <w:jc w:val="both"/>
        <w:rPr>
          <w:sz w:val="28"/>
          <w:szCs w:val="28"/>
        </w:rPr>
      </w:pPr>
      <w:r w:rsidRPr="008902B1">
        <w:rPr>
          <w:sz w:val="28"/>
          <w:szCs w:val="28"/>
        </w:rPr>
        <w:t>индекс эффективности операционных расходов 1%;</w:t>
      </w:r>
    </w:p>
    <w:p w14:paraId="749584C3" w14:textId="77777777" w:rsidR="008902B1" w:rsidRPr="008902B1" w:rsidRDefault="008902B1" w:rsidP="008902B1">
      <w:pPr>
        <w:widowControl w:val="0"/>
        <w:numPr>
          <w:ilvl w:val="0"/>
          <w:numId w:val="13"/>
        </w:numPr>
        <w:tabs>
          <w:tab w:val="left" w:pos="715"/>
        </w:tabs>
        <w:autoSpaceDE w:val="0"/>
        <w:autoSpaceDN w:val="0"/>
        <w:adjustRightInd w:val="0"/>
        <w:ind w:firstLine="709"/>
        <w:jc w:val="both"/>
        <w:rPr>
          <w:sz w:val="28"/>
          <w:szCs w:val="28"/>
        </w:rPr>
      </w:pPr>
      <w:r w:rsidRPr="008902B1">
        <w:rPr>
          <w:sz w:val="28"/>
          <w:szCs w:val="28"/>
        </w:rPr>
        <w:t>индекс изменения количества активов 0%.</w:t>
      </w:r>
    </w:p>
    <w:p w14:paraId="27132BFF" w14:textId="77777777" w:rsidR="008902B1" w:rsidRPr="008902B1" w:rsidRDefault="008902B1" w:rsidP="008902B1">
      <w:pPr>
        <w:tabs>
          <w:tab w:val="left" w:pos="715"/>
        </w:tabs>
        <w:autoSpaceDE w:val="0"/>
        <w:autoSpaceDN w:val="0"/>
        <w:adjustRightInd w:val="0"/>
        <w:ind w:left="709"/>
        <w:jc w:val="both"/>
        <w:rPr>
          <w:sz w:val="16"/>
          <w:szCs w:val="22"/>
        </w:rPr>
      </w:pPr>
    </w:p>
    <w:p w14:paraId="258B928E" w14:textId="77777777" w:rsidR="008902B1" w:rsidRPr="008902B1" w:rsidRDefault="008902B1" w:rsidP="008902B1">
      <w:pPr>
        <w:tabs>
          <w:tab w:val="left" w:pos="715"/>
        </w:tabs>
        <w:autoSpaceDE w:val="0"/>
        <w:autoSpaceDN w:val="0"/>
        <w:adjustRightInd w:val="0"/>
        <w:ind w:firstLine="709"/>
        <w:jc w:val="both"/>
        <w:rPr>
          <w:sz w:val="28"/>
          <w:szCs w:val="28"/>
        </w:rPr>
      </w:pPr>
      <w:r w:rsidRPr="008902B1">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6821EE9" w14:textId="77777777" w:rsidR="008902B1" w:rsidRPr="008902B1" w:rsidRDefault="008902B1" w:rsidP="008902B1">
      <w:pPr>
        <w:tabs>
          <w:tab w:val="left" w:pos="715"/>
        </w:tabs>
        <w:autoSpaceDE w:val="0"/>
        <w:autoSpaceDN w:val="0"/>
        <w:adjustRightInd w:val="0"/>
        <w:ind w:left="567"/>
        <w:jc w:val="both"/>
        <w:rPr>
          <w:sz w:val="20"/>
        </w:rPr>
      </w:pPr>
    </w:p>
    <w:p w14:paraId="78E8BBDD" w14:textId="77777777" w:rsidR="008902B1" w:rsidRPr="008902B1" w:rsidRDefault="008902B1" w:rsidP="008902B1">
      <w:pPr>
        <w:autoSpaceDE w:val="0"/>
        <w:autoSpaceDN w:val="0"/>
        <w:adjustRightInd w:val="0"/>
        <w:spacing w:before="58"/>
        <w:ind w:firstLine="709"/>
        <w:jc w:val="both"/>
        <w:rPr>
          <w:sz w:val="28"/>
          <w:szCs w:val="28"/>
        </w:rPr>
      </w:pPr>
      <w:r w:rsidRPr="008902B1">
        <w:rPr>
          <w:sz w:val="28"/>
          <w:szCs w:val="28"/>
        </w:rPr>
        <w:t xml:space="preserve">При </w:t>
      </w:r>
      <w:r w:rsidRPr="008902B1">
        <w:rPr>
          <w:b/>
          <w:bCs/>
          <w:sz w:val="28"/>
          <w:szCs w:val="28"/>
          <w:u w:val="single"/>
        </w:rPr>
        <w:t>корректировке</w:t>
      </w:r>
      <w:r w:rsidRPr="008902B1">
        <w:rPr>
          <w:sz w:val="28"/>
          <w:szCs w:val="28"/>
        </w:rPr>
        <w:t xml:space="preserve"> Операционных расходов на 2023 год регулятором использовались следующие показатели:</w:t>
      </w:r>
    </w:p>
    <w:p w14:paraId="137C0ACB" w14:textId="77777777" w:rsidR="008902B1" w:rsidRPr="008902B1" w:rsidRDefault="008902B1" w:rsidP="008902B1">
      <w:pPr>
        <w:widowControl w:val="0"/>
        <w:numPr>
          <w:ilvl w:val="0"/>
          <w:numId w:val="13"/>
        </w:numPr>
        <w:tabs>
          <w:tab w:val="left" w:pos="710"/>
        </w:tabs>
        <w:autoSpaceDE w:val="0"/>
        <w:autoSpaceDN w:val="0"/>
        <w:adjustRightInd w:val="0"/>
        <w:ind w:firstLine="709"/>
        <w:jc w:val="both"/>
        <w:rPr>
          <w:sz w:val="28"/>
          <w:szCs w:val="28"/>
        </w:rPr>
      </w:pPr>
      <w:r w:rsidRPr="008902B1">
        <w:rPr>
          <w:sz w:val="28"/>
          <w:szCs w:val="28"/>
        </w:rPr>
        <w:t xml:space="preserve">базовый уровень операционных расходов 2020 года – </w:t>
      </w:r>
      <w:r w:rsidRPr="008902B1">
        <w:rPr>
          <w:b/>
          <w:bCs/>
          <w:i/>
          <w:iCs/>
          <w:sz w:val="28"/>
          <w:szCs w:val="28"/>
        </w:rPr>
        <w:t>697,81</w:t>
      </w:r>
      <w:r w:rsidRPr="008902B1">
        <w:rPr>
          <w:sz w:val="28"/>
          <w:szCs w:val="28"/>
        </w:rPr>
        <w:t xml:space="preserve"> тыс. руб.;</w:t>
      </w:r>
    </w:p>
    <w:p w14:paraId="18B6CAD1" w14:textId="77777777" w:rsidR="008902B1" w:rsidRPr="008902B1" w:rsidRDefault="008902B1" w:rsidP="008902B1">
      <w:pPr>
        <w:widowControl w:val="0"/>
        <w:numPr>
          <w:ilvl w:val="0"/>
          <w:numId w:val="13"/>
        </w:numPr>
        <w:autoSpaceDE w:val="0"/>
        <w:autoSpaceDN w:val="0"/>
        <w:adjustRightInd w:val="0"/>
        <w:ind w:firstLine="709"/>
        <w:contextualSpacing/>
        <w:jc w:val="both"/>
        <w:rPr>
          <w:sz w:val="28"/>
          <w:szCs w:val="28"/>
          <w:lang w:eastAsia="en-US"/>
        </w:rPr>
      </w:pPr>
      <w:r w:rsidRPr="008902B1">
        <w:rPr>
          <w:sz w:val="28"/>
          <w:szCs w:val="28"/>
          <w:lang w:eastAsia="en-US"/>
        </w:rPr>
        <w:t>индекс потребительских цен на 2021 год – 106,0%, на 2022 год 104,3%, на 2023 год 104,0%, согласно прогнозу Минэкономразвития России;</w:t>
      </w:r>
    </w:p>
    <w:p w14:paraId="378F68D3" w14:textId="77777777" w:rsidR="008902B1" w:rsidRPr="008902B1" w:rsidRDefault="008902B1" w:rsidP="008902B1">
      <w:pPr>
        <w:widowControl w:val="0"/>
        <w:numPr>
          <w:ilvl w:val="0"/>
          <w:numId w:val="13"/>
        </w:numPr>
        <w:tabs>
          <w:tab w:val="left" w:pos="715"/>
        </w:tabs>
        <w:autoSpaceDE w:val="0"/>
        <w:autoSpaceDN w:val="0"/>
        <w:adjustRightInd w:val="0"/>
        <w:ind w:firstLine="709"/>
        <w:jc w:val="both"/>
        <w:rPr>
          <w:sz w:val="28"/>
          <w:szCs w:val="28"/>
        </w:rPr>
      </w:pPr>
      <w:r w:rsidRPr="008902B1">
        <w:rPr>
          <w:sz w:val="28"/>
          <w:szCs w:val="28"/>
        </w:rPr>
        <w:t>индекс эффективности операционных расходов 1%;</w:t>
      </w:r>
    </w:p>
    <w:p w14:paraId="13B549A3" w14:textId="77777777" w:rsidR="008902B1" w:rsidRPr="008902B1" w:rsidRDefault="008902B1" w:rsidP="008902B1">
      <w:pPr>
        <w:widowControl w:val="0"/>
        <w:numPr>
          <w:ilvl w:val="0"/>
          <w:numId w:val="13"/>
        </w:numPr>
        <w:tabs>
          <w:tab w:val="left" w:pos="715"/>
        </w:tabs>
        <w:autoSpaceDE w:val="0"/>
        <w:autoSpaceDN w:val="0"/>
        <w:adjustRightInd w:val="0"/>
        <w:ind w:firstLine="709"/>
        <w:jc w:val="both"/>
        <w:rPr>
          <w:sz w:val="28"/>
          <w:szCs w:val="28"/>
        </w:rPr>
      </w:pPr>
      <w:r w:rsidRPr="008902B1">
        <w:rPr>
          <w:sz w:val="28"/>
          <w:szCs w:val="28"/>
        </w:rPr>
        <w:t>индекс изменения количества активов 0%.</w:t>
      </w:r>
    </w:p>
    <w:p w14:paraId="2CD6A3AB" w14:textId="77777777" w:rsidR="008902B1" w:rsidRPr="008902B1" w:rsidRDefault="008902B1" w:rsidP="008902B1">
      <w:pPr>
        <w:tabs>
          <w:tab w:val="left" w:pos="715"/>
        </w:tabs>
        <w:autoSpaceDE w:val="0"/>
        <w:autoSpaceDN w:val="0"/>
        <w:adjustRightInd w:val="0"/>
        <w:ind w:left="709"/>
        <w:jc w:val="both"/>
        <w:rPr>
          <w:sz w:val="22"/>
          <w:szCs w:val="22"/>
        </w:rPr>
      </w:pPr>
    </w:p>
    <w:p w14:paraId="4151AC77" w14:textId="77777777" w:rsidR="008902B1" w:rsidRPr="008902B1" w:rsidRDefault="008902B1" w:rsidP="008902B1">
      <w:pPr>
        <w:widowControl w:val="0"/>
        <w:autoSpaceDE w:val="0"/>
        <w:autoSpaceDN w:val="0"/>
        <w:adjustRightInd w:val="0"/>
        <w:ind w:firstLine="709"/>
        <w:rPr>
          <w:sz w:val="28"/>
          <w:szCs w:val="28"/>
        </w:rPr>
      </w:pPr>
      <w:r w:rsidRPr="008902B1">
        <w:rPr>
          <w:sz w:val="28"/>
          <w:szCs w:val="28"/>
        </w:rPr>
        <w:t xml:space="preserve">Таким образом, в процессе экспертизы операционные расходы на 2023 год определены в сумме </w:t>
      </w:r>
      <w:r w:rsidRPr="008902B1">
        <w:rPr>
          <w:b/>
          <w:bCs/>
          <w:i/>
          <w:iCs/>
          <w:sz w:val="28"/>
          <w:szCs w:val="28"/>
        </w:rPr>
        <w:t>778,51</w:t>
      </w:r>
      <w:r w:rsidRPr="008902B1">
        <w:rPr>
          <w:sz w:val="28"/>
          <w:szCs w:val="28"/>
        </w:rPr>
        <w:t xml:space="preserve"> тыс. руб.</w:t>
      </w:r>
    </w:p>
    <w:p w14:paraId="755226CC" w14:textId="77777777" w:rsidR="008902B1" w:rsidRPr="008902B1" w:rsidRDefault="008902B1" w:rsidP="008902B1">
      <w:pPr>
        <w:autoSpaceDE w:val="0"/>
        <w:autoSpaceDN w:val="0"/>
        <w:adjustRightInd w:val="0"/>
        <w:ind w:firstLine="576"/>
        <w:jc w:val="both"/>
        <w:rPr>
          <w:sz w:val="16"/>
          <w:szCs w:val="22"/>
        </w:rPr>
      </w:pPr>
    </w:p>
    <w:p w14:paraId="6BA74A95" w14:textId="77777777" w:rsidR="008902B1" w:rsidRPr="008902B1" w:rsidRDefault="008902B1" w:rsidP="008902B1">
      <w:pPr>
        <w:autoSpaceDE w:val="0"/>
        <w:autoSpaceDN w:val="0"/>
        <w:adjustRightInd w:val="0"/>
        <w:ind w:firstLine="567"/>
        <w:jc w:val="both"/>
        <w:rPr>
          <w:sz w:val="28"/>
          <w:szCs w:val="28"/>
        </w:rPr>
      </w:pPr>
      <w:r w:rsidRPr="008902B1">
        <w:rPr>
          <w:sz w:val="28"/>
          <w:szCs w:val="28"/>
        </w:rPr>
        <w:lastRenderedPageBreak/>
        <w:t>ОР</w:t>
      </w:r>
      <w:r w:rsidRPr="008902B1">
        <w:rPr>
          <w:sz w:val="20"/>
          <w:szCs w:val="20"/>
        </w:rPr>
        <w:t>2023</w:t>
      </w:r>
      <w:r w:rsidRPr="008902B1">
        <w:rPr>
          <w:sz w:val="28"/>
          <w:szCs w:val="28"/>
        </w:rPr>
        <w:t xml:space="preserve"> = 697,81 х [(1- 1%/100%) х (1+0,06) х (1+0)] х [(1- 1%/100%) х (1+0,043) х (1+0)] х [(1- 1%/100%) х (1+0,040) х (1+0)] = 778,51 тыс. руб.</w:t>
      </w:r>
    </w:p>
    <w:p w14:paraId="0BE51451" w14:textId="77777777" w:rsidR="008902B1" w:rsidRPr="008902B1" w:rsidRDefault="008902B1" w:rsidP="008902B1">
      <w:pPr>
        <w:autoSpaceDE w:val="0"/>
        <w:autoSpaceDN w:val="0"/>
        <w:adjustRightInd w:val="0"/>
        <w:ind w:firstLine="576"/>
        <w:jc w:val="both"/>
        <w:rPr>
          <w:sz w:val="22"/>
          <w:szCs w:val="22"/>
        </w:rPr>
      </w:pPr>
    </w:p>
    <w:p w14:paraId="6E492756" w14:textId="77777777" w:rsidR="008902B1" w:rsidRPr="008902B1" w:rsidRDefault="008902B1" w:rsidP="008902B1">
      <w:pPr>
        <w:autoSpaceDE w:val="0"/>
        <w:autoSpaceDN w:val="0"/>
        <w:adjustRightInd w:val="0"/>
        <w:ind w:firstLine="576"/>
        <w:jc w:val="both"/>
      </w:pPr>
    </w:p>
    <w:p w14:paraId="07770C20" w14:textId="77777777" w:rsidR="008902B1" w:rsidRPr="008902B1" w:rsidRDefault="008902B1" w:rsidP="008902B1">
      <w:pPr>
        <w:widowControl w:val="0"/>
        <w:tabs>
          <w:tab w:val="left" w:pos="709"/>
        </w:tabs>
        <w:autoSpaceDE w:val="0"/>
        <w:autoSpaceDN w:val="0"/>
        <w:adjustRightInd w:val="0"/>
        <w:ind w:firstLine="709"/>
        <w:jc w:val="both"/>
        <w:rPr>
          <w:b/>
          <w:bCs/>
          <w:spacing w:val="24"/>
          <w:sz w:val="32"/>
          <w:szCs w:val="28"/>
        </w:rPr>
      </w:pPr>
      <w:r w:rsidRPr="008902B1">
        <w:rPr>
          <w:b/>
          <w:bCs/>
          <w:spacing w:val="24"/>
          <w:sz w:val="32"/>
          <w:szCs w:val="28"/>
          <w:u w:val="single"/>
        </w:rPr>
        <w:t>Расходы на электрическую энергию</w:t>
      </w:r>
      <w:r w:rsidRPr="008902B1">
        <w:rPr>
          <w:b/>
          <w:bCs/>
          <w:spacing w:val="24"/>
          <w:sz w:val="32"/>
          <w:szCs w:val="28"/>
        </w:rPr>
        <w:t xml:space="preserve"> </w:t>
      </w:r>
    </w:p>
    <w:p w14:paraId="7D18E117"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p>
    <w:p w14:paraId="3E803BC6"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5881DDB1" w14:textId="77777777" w:rsidR="008902B1" w:rsidRPr="008902B1" w:rsidRDefault="008902B1" w:rsidP="008902B1">
      <w:pPr>
        <w:widowControl w:val="0"/>
        <w:autoSpaceDE w:val="0"/>
        <w:autoSpaceDN w:val="0"/>
        <w:adjustRightInd w:val="0"/>
        <w:ind w:firstLine="709"/>
        <w:jc w:val="both"/>
        <w:rPr>
          <w:rFonts w:eastAsia="Calibri"/>
          <w:sz w:val="8"/>
          <w:szCs w:val="16"/>
          <w:lang w:eastAsia="en-US"/>
        </w:rPr>
      </w:pPr>
    </w:p>
    <w:p w14:paraId="0922A313" w14:textId="77777777" w:rsidR="008902B1" w:rsidRPr="008902B1" w:rsidRDefault="008902B1" w:rsidP="008902B1">
      <w:pPr>
        <w:widowControl w:val="0"/>
        <w:autoSpaceDE w:val="0"/>
        <w:autoSpaceDN w:val="0"/>
        <w:adjustRightInd w:val="0"/>
        <w:ind w:firstLine="709"/>
        <w:jc w:val="center"/>
        <w:rPr>
          <w:rFonts w:eastAsia="Calibri"/>
          <w:sz w:val="28"/>
          <w:szCs w:val="28"/>
          <w:lang w:eastAsia="en-US"/>
        </w:rPr>
      </w:pPr>
      <w:r w:rsidRPr="008902B1">
        <w:rPr>
          <w:noProof/>
          <w:position w:val="-12"/>
        </w:rPr>
        <w:drawing>
          <wp:inline distT="0" distB="0" distL="0" distR="0" wp14:anchorId="33C70867" wp14:editId="759A37D9">
            <wp:extent cx="2306955" cy="340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10D6C63B" w14:textId="77777777" w:rsidR="008902B1" w:rsidRPr="008902B1" w:rsidRDefault="008902B1" w:rsidP="008902B1">
      <w:pPr>
        <w:widowControl w:val="0"/>
        <w:autoSpaceDE w:val="0"/>
        <w:autoSpaceDN w:val="0"/>
        <w:adjustRightInd w:val="0"/>
        <w:ind w:firstLine="540"/>
        <w:jc w:val="center"/>
        <w:rPr>
          <w:position w:val="-12"/>
        </w:rPr>
      </w:pPr>
      <w:r w:rsidRPr="008902B1">
        <w:rPr>
          <w:noProof/>
          <w:position w:val="-12"/>
        </w:rPr>
        <w:drawing>
          <wp:inline distT="0" distB="0" distL="0" distR="0" wp14:anchorId="385D7745" wp14:editId="74B55A38">
            <wp:extent cx="3072765" cy="3403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1A7F6D00" w14:textId="77777777" w:rsidR="008902B1" w:rsidRPr="008902B1" w:rsidRDefault="008902B1" w:rsidP="008902B1">
      <w:pPr>
        <w:widowControl w:val="0"/>
        <w:autoSpaceDE w:val="0"/>
        <w:autoSpaceDN w:val="0"/>
        <w:adjustRightInd w:val="0"/>
        <w:ind w:firstLine="540"/>
        <w:jc w:val="both"/>
        <w:rPr>
          <w:rFonts w:eastAsia="Calibri"/>
          <w:sz w:val="28"/>
          <w:szCs w:val="28"/>
          <w:lang w:eastAsia="en-US"/>
        </w:rPr>
      </w:pPr>
      <w:r w:rsidRPr="008902B1">
        <w:rPr>
          <w:rFonts w:eastAsia="Calibri"/>
          <w:sz w:val="28"/>
          <w:szCs w:val="28"/>
          <w:lang w:eastAsia="en-US"/>
        </w:rPr>
        <w:t>где:</w:t>
      </w:r>
    </w:p>
    <w:p w14:paraId="258548E2" w14:textId="77777777" w:rsidR="008902B1" w:rsidRPr="008902B1" w:rsidRDefault="008902B1" w:rsidP="008902B1">
      <w:pPr>
        <w:widowControl w:val="0"/>
        <w:autoSpaceDE w:val="0"/>
        <w:autoSpaceDN w:val="0"/>
        <w:adjustRightInd w:val="0"/>
        <w:ind w:firstLine="567"/>
        <w:jc w:val="both"/>
        <w:rPr>
          <w:sz w:val="28"/>
          <w:szCs w:val="28"/>
        </w:rPr>
      </w:pPr>
      <w:r w:rsidRPr="008902B1">
        <w:rPr>
          <w:noProof/>
          <w:position w:val="-12"/>
          <w:sz w:val="28"/>
          <w:szCs w:val="28"/>
        </w:rPr>
        <w:drawing>
          <wp:inline distT="0" distB="0" distL="0" distR="0" wp14:anchorId="6C531379" wp14:editId="4A1EEFFC">
            <wp:extent cx="531495" cy="3403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8902B1">
        <w:rPr>
          <w:sz w:val="28"/>
          <w:szCs w:val="28"/>
        </w:rPr>
        <w:t xml:space="preserve"> - удельное потребление электрической энергии в i-м году, установленное на соответствующий год, тыс. кВт*ч/куб. м;</w:t>
      </w:r>
    </w:p>
    <w:p w14:paraId="0549BC34" w14:textId="77777777" w:rsidR="008902B1" w:rsidRPr="008902B1" w:rsidRDefault="008902B1" w:rsidP="008902B1">
      <w:pPr>
        <w:widowControl w:val="0"/>
        <w:autoSpaceDE w:val="0"/>
        <w:autoSpaceDN w:val="0"/>
        <w:adjustRightInd w:val="0"/>
        <w:ind w:firstLine="540"/>
        <w:jc w:val="both"/>
        <w:rPr>
          <w:sz w:val="28"/>
          <w:szCs w:val="28"/>
        </w:rPr>
      </w:pPr>
      <w:r w:rsidRPr="008902B1">
        <w:rPr>
          <w:noProof/>
          <w:position w:val="-12"/>
          <w:sz w:val="28"/>
          <w:szCs w:val="28"/>
        </w:rPr>
        <w:drawing>
          <wp:inline distT="0" distB="0" distL="0" distR="0" wp14:anchorId="1FE96719" wp14:editId="5824E7AC">
            <wp:extent cx="351155" cy="340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8902B1">
        <w:rPr>
          <w:sz w:val="28"/>
          <w:szCs w:val="28"/>
        </w:rPr>
        <w:t xml:space="preserve"> - скорректированный объем поданной воды (принятых сточных вод) в i-м году, тыс. куб. м;</w:t>
      </w:r>
    </w:p>
    <w:p w14:paraId="78C5CFE8" w14:textId="77777777" w:rsidR="008902B1" w:rsidRPr="008902B1" w:rsidRDefault="008902B1" w:rsidP="008902B1">
      <w:pPr>
        <w:widowControl w:val="0"/>
        <w:autoSpaceDE w:val="0"/>
        <w:autoSpaceDN w:val="0"/>
        <w:adjustRightInd w:val="0"/>
        <w:ind w:firstLine="540"/>
        <w:jc w:val="both"/>
        <w:rPr>
          <w:sz w:val="28"/>
          <w:szCs w:val="28"/>
        </w:rPr>
      </w:pPr>
      <w:r w:rsidRPr="008902B1">
        <w:rPr>
          <w:noProof/>
          <w:position w:val="-12"/>
          <w:sz w:val="28"/>
          <w:szCs w:val="28"/>
        </w:rPr>
        <w:drawing>
          <wp:inline distT="0" distB="0" distL="0" distR="0" wp14:anchorId="1AD8972A" wp14:editId="022BEC65">
            <wp:extent cx="499745" cy="3403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8902B1">
        <w:rPr>
          <w:sz w:val="28"/>
          <w:szCs w:val="28"/>
        </w:rPr>
        <w:t xml:space="preserve"> - скорректированная цена на электрическую энергию, определяемая в i-м году, руб./кВт час.</w:t>
      </w:r>
    </w:p>
    <w:p w14:paraId="57C60040" w14:textId="77777777" w:rsidR="008902B1" w:rsidRPr="008902B1" w:rsidRDefault="008902B1" w:rsidP="008902B1">
      <w:pPr>
        <w:autoSpaceDE w:val="0"/>
        <w:autoSpaceDN w:val="0"/>
        <w:adjustRightInd w:val="0"/>
        <w:ind w:firstLine="576"/>
        <w:jc w:val="both"/>
        <w:rPr>
          <w:sz w:val="20"/>
          <w:szCs w:val="20"/>
        </w:rPr>
      </w:pPr>
    </w:p>
    <w:p w14:paraId="62047296" w14:textId="77777777" w:rsidR="008902B1" w:rsidRPr="008902B1" w:rsidRDefault="008902B1" w:rsidP="008902B1">
      <w:pPr>
        <w:tabs>
          <w:tab w:val="left" w:pos="284"/>
          <w:tab w:val="left" w:pos="859"/>
        </w:tabs>
        <w:autoSpaceDE w:val="0"/>
        <w:autoSpaceDN w:val="0"/>
        <w:adjustRightInd w:val="0"/>
        <w:ind w:firstLine="567"/>
        <w:jc w:val="both"/>
        <w:rPr>
          <w:sz w:val="28"/>
          <w:szCs w:val="28"/>
        </w:rPr>
      </w:pPr>
      <w:r w:rsidRPr="008902B1">
        <w:rPr>
          <w:sz w:val="28"/>
          <w:szCs w:val="28"/>
        </w:rPr>
        <w:t>Поставщиком электрической энергии является                                                           ООО «РУСЭНЕРГОРЕСУРС» на основании договора на поставку электрической энергии (мощности) от 23.11.2007 № ДП 1-2. Договор был заключен до вступления в силу Федерального закона от 18.07.2011 № 223-ФЗ «О закупках товаров, работ, услуг отдельными видами юридических лиц», в связи с чем конкурсные процедуры при заключении вышеуказанного договора не проводились.</w:t>
      </w:r>
    </w:p>
    <w:p w14:paraId="5FACCE70" w14:textId="77777777" w:rsidR="008902B1" w:rsidRPr="008902B1" w:rsidRDefault="008902B1" w:rsidP="008902B1">
      <w:pPr>
        <w:widowControl w:val="0"/>
        <w:tabs>
          <w:tab w:val="left" w:pos="1134"/>
        </w:tabs>
        <w:autoSpaceDE w:val="0"/>
        <w:autoSpaceDN w:val="0"/>
        <w:adjustRightInd w:val="0"/>
        <w:ind w:firstLine="567"/>
        <w:jc w:val="both"/>
        <w:rPr>
          <w:sz w:val="28"/>
          <w:szCs w:val="28"/>
        </w:rPr>
      </w:pPr>
      <w:r w:rsidRPr="008902B1">
        <w:rPr>
          <w:color w:val="000000"/>
          <w:sz w:val="28"/>
          <w:szCs w:val="28"/>
        </w:rPr>
        <w:t xml:space="preserve">Раздельный учет натуральных показателей расхода электроэнергии по участкам (видам </w:t>
      </w:r>
      <w:r w:rsidRPr="008902B1">
        <w:rPr>
          <w:sz w:val="28"/>
          <w:szCs w:val="28"/>
        </w:rPr>
        <w:t>деятельности) предприятием не ведется.</w:t>
      </w:r>
    </w:p>
    <w:p w14:paraId="037898C0" w14:textId="77777777" w:rsidR="008902B1" w:rsidRPr="008902B1" w:rsidRDefault="008902B1" w:rsidP="008902B1">
      <w:pPr>
        <w:tabs>
          <w:tab w:val="left" w:pos="851"/>
        </w:tabs>
        <w:autoSpaceDE w:val="0"/>
        <w:autoSpaceDN w:val="0"/>
        <w:adjustRightInd w:val="0"/>
        <w:ind w:firstLine="567"/>
        <w:jc w:val="both"/>
        <w:rPr>
          <w:sz w:val="28"/>
          <w:szCs w:val="28"/>
        </w:rPr>
      </w:pPr>
      <w:r w:rsidRPr="008902B1">
        <w:rPr>
          <w:sz w:val="28"/>
          <w:szCs w:val="28"/>
        </w:rPr>
        <w:t>Расходы по статье утверждены регулирующим органом на 2023 год в размере 88,21</w:t>
      </w:r>
      <w:r w:rsidRPr="008902B1">
        <w:rPr>
          <w:color w:val="FF0000"/>
          <w:sz w:val="28"/>
          <w:szCs w:val="28"/>
        </w:rPr>
        <w:t xml:space="preserve"> </w:t>
      </w:r>
      <w:r w:rsidRPr="008902B1">
        <w:rPr>
          <w:sz w:val="28"/>
          <w:szCs w:val="28"/>
        </w:rPr>
        <w:t>тыс. руб. (54,39 тыс. руб. по уровню напряжения ВН: объем 43,71 тыс. кВт в год, цена на электроэнергию 1,24 руб./кВт*ч; 33,82 тыс. руб. по заявленной мощности ВН: объем 0,04 МВт, цена 762,05 руб./кВт. мес).</w:t>
      </w:r>
    </w:p>
    <w:p w14:paraId="4488AD1B" w14:textId="77777777" w:rsidR="008902B1" w:rsidRPr="008902B1" w:rsidRDefault="008902B1" w:rsidP="008902B1">
      <w:pPr>
        <w:tabs>
          <w:tab w:val="left" w:pos="851"/>
        </w:tabs>
        <w:autoSpaceDE w:val="0"/>
        <w:autoSpaceDN w:val="0"/>
        <w:adjustRightInd w:val="0"/>
        <w:ind w:firstLine="567"/>
        <w:jc w:val="both"/>
        <w:rPr>
          <w:sz w:val="28"/>
          <w:szCs w:val="28"/>
        </w:rPr>
      </w:pPr>
      <w:r w:rsidRPr="008902B1">
        <w:rPr>
          <w:sz w:val="28"/>
          <w:szCs w:val="28"/>
        </w:rPr>
        <w:t>Организацией расходы на электрическую энергию в целях корректировки заявлены в размере 321,19</w:t>
      </w:r>
      <w:r w:rsidRPr="008902B1">
        <w:rPr>
          <w:color w:val="FF0000"/>
          <w:sz w:val="28"/>
          <w:szCs w:val="28"/>
        </w:rPr>
        <w:t xml:space="preserve"> </w:t>
      </w:r>
      <w:r w:rsidRPr="008902B1">
        <w:rPr>
          <w:sz w:val="28"/>
          <w:szCs w:val="28"/>
        </w:rPr>
        <w:t>тыс. руб. (по уровню напряжения ВН: объем 261,56 тыс. кВт в год, цена на электроэнергию 1,23 руб./кВт*ч).</w:t>
      </w:r>
    </w:p>
    <w:p w14:paraId="4A65B6DB" w14:textId="77777777" w:rsidR="008902B1" w:rsidRPr="008902B1" w:rsidRDefault="008902B1" w:rsidP="008902B1">
      <w:pPr>
        <w:tabs>
          <w:tab w:val="left" w:pos="851"/>
        </w:tabs>
        <w:autoSpaceDE w:val="0"/>
        <w:autoSpaceDN w:val="0"/>
        <w:adjustRightInd w:val="0"/>
        <w:ind w:firstLine="567"/>
        <w:jc w:val="both"/>
        <w:rPr>
          <w:b/>
          <w:bCs/>
          <w:sz w:val="28"/>
          <w:szCs w:val="28"/>
        </w:rPr>
      </w:pPr>
      <w:r w:rsidRPr="008902B1">
        <w:rPr>
          <w:sz w:val="28"/>
          <w:szCs w:val="28"/>
        </w:rPr>
        <w:t xml:space="preserve">В процессе экспертизы определены расходы в сумме 31,98 тыс. руб. (по уровню напряжения ВН: объем 26,04 тыс. кВт в год - рассчитан в соответствии с утвержденным на 2023 год удельным расходом электрической энергии – 0,88 кВт*ч/м3, цена на электроэнергию 1,23 руб./кВт*ч принята по предложению </w:t>
      </w:r>
      <w:r w:rsidRPr="008902B1">
        <w:rPr>
          <w:sz w:val="28"/>
          <w:szCs w:val="28"/>
        </w:rPr>
        <w:lastRenderedPageBreak/>
        <w:t>организации и не превышает фактические данные 2021 года с  применением ИЦП Минэкономразвития России на 2022 год 103,5%, на 2023 год 104,0% (1,18 руб./кВт*ч средняя фактическая цена по расчету организации, представленному в материалах тарифного дела, том 4, стр. 19-20)).</w:t>
      </w:r>
    </w:p>
    <w:p w14:paraId="3B24C56D" w14:textId="77777777" w:rsidR="008902B1" w:rsidRPr="008902B1" w:rsidRDefault="008902B1" w:rsidP="008902B1">
      <w:pPr>
        <w:autoSpaceDE w:val="0"/>
        <w:autoSpaceDN w:val="0"/>
        <w:adjustRightInd w:val="0"/>
        <w:ind w:firstLine="709"/>
        <w:jc w:val="both"/>
        <w:rPr>
          <w:sz w:val="28"/>
          <w:szCs w:val="28"/>
        </w:rPr>
      </w:pPr>
    </w:p>
    <w:p w14:paraId="0CB6C696" w14:textId="77777777" w:rsidR="008902B1" w:rsidRPr="008902B1" w:rsidRDefault="008902B1" w:rsidP="008902B1">
      <w:pPr>
        <w:tabs>
          <w:tab w:val="left" w:pos="874"/>
        </w:tabs>
        <w:autoSpaceDE w:val="0"/>
        <w:autoSpaceDN w:val="0"/>
        <w:adjustRightInd w:val="0"/>
        <w:ind w:firstLine="709"/>
        <w:rPr>
          <w:b/>
          <w:bCs/>
          <w:spacing w:val="24"/>
          <w:sz w:val="32"/>
          <w:szCs w:val="28"/>
          <w:u w:val="single"/>
        </w:rPr>
      </w:pPr>
      <w:r w:rsidRPr="008902B1">
        <w:rPr>
          <w:b/>
          <w:bCs/>
          <w:spacing w:val="24"/>
          <w:sz w:val="32"/>
          <w:szCs w:val="28"/>
          <w:u w:val="single"/>
        </w:rPr>
        <w:t>Амортизация</w:t>
      </w:r>
    </w:p>
    <w:p w14:paraId="5AED0FC1" w14:textId="77777777" w:rsidR="008902B1" w:rsidRPr="008902B1" w:rsidRDefault="008902B1" w:rsidP="008902B1">
      <w:pPr>
        <w:widowControl w:val="0"/>
        <w:autoSpaceDE w:val="0"/>
        <w:autoSpaceDN w:val="0"/>
        <w:adjustRightInd w:val="0"/>
        <w:ind w:firstLine="709"/>
        <w:jc w:val="both"/>
        <w:rPr>
          <w:sz w:val="28"/>
          <w:szCs w:val="28"/>
        </w:rPr>
      </w:pPr>
    </w:p>
    <w:p w14:paraId="53823FD8"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46D82E6A"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E797664"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44BFCB0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(Собрание законодательства Российской Федерации, 2002, № 1, ст. 52; 2020, № 1, ст. 104).</w:t>
      </w:r>
    </w:p>
    <w:p w14:paraId="0CDC5FDA"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Расходы на амортизацию</w:t>
      </w:r>
      <w:r w:rsidRPr="008902B1">
        <w:rPr>
          <w:b/>
          <w:bCs/>
          <w:sz w:val="28"/>
          <w:szCs w:val="28"/>
        </w:rPr>
        <w:t xml:space="preserve"> </w:t>
      </w:r>
      <w:r w:rsidRPr="008902B1">
        <w:rPr>
          <w:sz w:val="28"/>
          <w:szCs w:val="28"/>
        </w:rPr>
        <w:t xml:space="preserve">на 2023 год регулирующим органом утверждены в размере </w:t>
      </w:r>
      <w:r w:rsidRPr="008902B1">
        <w:rPr>
          <w:b/>
          <w:bCs/>
          <w:i/>
          <w:iCs/>
          <w:sz w:val="28"/>
          <w:szCs w:val="28"/>
        </w:rPr>
        <w:t>677,70</w:t>
      </w:r>
      <w:r w:rsidRPr="008902B1">
        <w:rPr>
          <w:sz w:val="28"/>
          <w:szCs w:val="28"/>
        </w:rPr>
        <w:t xml:space="preserve"> тыс. руб. Предприятием в целях корректировки предложены затраты в размере </w:t>
      </w:r>
      <w:r w:rsidRPr="008902B1">
        <w:rPr>
          <w:b/>
          <w:bCs/>
          <w:i/>
          <w:iCs/>
          <w:sz w:val="28"/>
          <w:szCs w:val="28"/>
        </w:rPr>
        <w:t>1670,35</w:t>
      </w:r>
      <w:r w:rsidRPr="008902B1">
        <w:rPr>
          <w:sz w:val="28"/>
          <w:szCs w:val="28"/>
        </w:rPr>
        <w:t xml:space="preserve"> тыс. руб.</w:t>
      </w:r>
    </w:p>
    <w:p w14:paraId="7D55EA49"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 xml:space="preserve">В процессе экспертизы на 2023 год расходы рассчитаны в соответствии с действующим законодательством, с учетом классификации основных средств, включаемых в амортизационные группы, и составили </w:t>
      </w:r>
      <w:r w:rsidRPr="008902B1">
        <w:rPr>
          <w:b/>
          <w:bCs/>
          <w:i/>
          <w:iCs/>
          <w:sz w:val="28"/>
          <w:szCs w:val="28"/>
        </w:rPr>
        <w:t>110,47</w:t>
      </w:r>
      <w:r w:rsidRPr="008902B1">
        <w:rPr>
          <w:sz w:val="28"/>
          <w:szCs w:val="28"/>
        </w:rPr>
        <w:t xml:space="preserve"> тыс. руб. </w:t>
      </w:r>
    </w:p>
    <w:p w14:paraId="6409E648"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Подробный расчет представлен в Таблице 2.</w:t>
      </w:r>
    </w:p>
    <w:p w14:paraId="6AD44A6B" w14:textId="77777777" w:rsidR="008902B1" w:rsidRPr="008902B1" w:rsidRDefault="008902B1" w:rsidP="008902B1">
      <w:pPr>
        <w:widowControl w:val="0"/>
        <w:tabs>
          <w:tab w:val="left" w:pos="1134"/>
        </w:tabs>
        <w:autoSpaceDE w:val="0"/>
        <w:autoSpaceDN w:val="0"/>
        <w:adjustRightInd w:val="0"/>
        <w:ind w:firstLine="709"/>
        <w:jc w:val="right"/>
        <w:rPr>
          <w:sz w:val="28"/>
          <w:szCs w:val="28"/>
        </w:rPr>
      </w:pPr>
      <w:r w:rsidRPr="008902B1">
        <w:rPr>
          <w:noProof/>
        </w:rPr>
        <w:lastRenderedPageBreak/>
        <w:drawing>
          <wp:anchor distT="0" distB="0" distL="114300" distR="114300" simplePos="0" relativeHeight="251664384" behindDoc="0" locked="0" layoutInCell="1" allowOverlap="1" wp14:anchorId="6A1892C4" wp14:editId="4BC34C43">
            <wp:simplePos x="0" y="0"/>
            <wp:positionH relativeFrom="column">
              <wp:posOffset>11197</wp:posOffset>
            </wp:positionH>
            <wp:positionV relativeFrom="paragraph">
              <wp:posOffset>205105</wp:posOffset>
            </wp:positionV>
            <wp:extent cx="5939790" cy="2990850"/>
            <wp:effectExtent l="0" t="0" r="381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3979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2B1">
        <w:rPr>
          <w:sz w:val="28"/>
          <w:szCs w:val="28"/>
        </w:rPr>
        <w:t>Таблица 2.</w:t>
      </w:r>
    </w:p>
    <w:p w14:paraId="6D37EB25" w14:textId="77777777" w:rsidR="008902B1" w:rsidRPr="008902B1" w:rsidRDefault="008902B1" w:rsidP="008902B1">
      <w:pPr>
        <w:autoSpaceDE w:val="0"/>
        <w:autoSpaceDN w:val="0"/>
        <w:adjustRightInd w:val="0"/>
        <w:ind w:firstLine="576"/>
        <w:jc w:val="both"/>
        <w:rPr>
          <w:b/>
          <w:bCs/>
          <w:sz w:val="28"/>
          <w:szCs w:val="22"/>
        </w:rPr>
      </w:pPr>
    </w:p>
    <w:p w14:paraId="1544E973" w14:textId="77777777" w:rsidR="008902B1" w:rsidRPr="008902B1" w:rsidRDefault="008902B1" w:rsidP="008902B1">
      <w:pPr>
        <w:tabs>
          <w:tab w:val="left" w:pos="859"/>
        </w:tabs>
        <w:autoSpaceDE w:val="0"/>
        <w:autoSpaceDN w:val="0"/>
        <w:adjustRightInd w:val="0"/>
        <w:ind w:firstLine="709"/>
        <w:rPr>
          <w:b/>
          <w:bCs/>
          <w:spacing w:val="24"/>
          <w:sz w:val="32"/>
          <w:szCs w:val="28"/>
          <w:u w:val="single"/>
        </w:rPr>
      </w:pPr>
      <w:r w:rsidRPr="008902B1">
        <w:rPr>
          <w:b/>
          <w:bCs/>
          <w:spacing w:val="24"/>
          <w:sz w:val="32"/>
          <w:szCs w:val="28"/>
          <w:u w:val="single"/>
        </w:rPr>
        <w:t>Неподконтрольные расходы</w:t>
      </w:r>
    </w:p>
    <w:p w14:paraId="0FBC8FC3" w14:textId="77777777" w:rsidR="008902B1" w:rsidRPr="008902B1" w:rsidRDefault="008902B1" w:rsidP="008902B1">
      <w:pPr>
        <w:widowControl w:val="0"/>
        <w:autoSpaceDE w:val="0"/>
        <w:autoSpaceDN w:val="0"/>
        <w:adjustRightInd w:val="0"/>
        <w:ind w:firstLine="709"/>
        <w:jc w:val="both"/>
        <w:rPr>
          <w:sz w:val="16"/>
          <w:szCs w:val="28"/>
        </w:rPr>
      </w:pPr>
    </w:p>
    <w:p w14:paraId="4FE3DB0B"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Неподконтрольные расходы в соответствии с Методическими указаниями включают в себя:</w:t>
      </w:r>
    </w:p>
    <w:p w14:paraId="73571F77"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05F1CB3"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BDD04A1"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3) расходы на арендную плату и лизинговые платежи, размер которых определяется с учетом требований, предусмотренных пунктом 29 настоящих Методических указаний;</w:t>
      </w:r>
    </w:p>
    <w:p w14:paraId="390742DF"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69D2932"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настоящих Методических указаний;</w:t>
      </w:r>
    </w:p>
    <w:p w14:paraId="3642483E"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 xml:space="preserve">6) расходы на обслуживание бесхозяйных сетей, эксплуатируемых регулируемой организацией в размере, определенном органом регулирования </w:t>
      </w:r>
      <w:r w:rsidRPr="008902B1">
        <w:rPr>
          <w:sz w:val="28"/>
          <w:szCs w:val="28"/>
        </w:rPr>
        <w:lastRenderedPageBreak/>
        <w:t>тарифов исходя из стоимости мероприятий по реконструкции и модернизации, текущему и капитальному ремонту таких сетей;</w:t>
      </w:r>
    </w:p>
    <w:p w14:paraId="27DA4DA3"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CE13B41"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8) расходы на концессионную плату;</w:t>
      </w:r>
    </w:p>
    <w:p w14:paraId="67AB3308"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DD1B504"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sz w:val="28"/>
          <w:szCs w:val="28"/>
        </w:rPr>
        <w:t>10) расходы на реагенты.</w:t>
      </w:r>
    </w:p>
    <w:p w14:paraId="611A1EA3" w14:textId="77777777" w:rsidR="008902B1" w:rsidRPr="008902B1" w:rsidRDefault="008902B1" w:rsidP="008902B1">
      <w:pPr>
        <w:tabs>
          <w:tab w:val="left" w:pos="859"/>
        </w:tabs>
        <w:autoSpaceDE w:val="0"/>
        <w:autoSpaceDN w:val="0"/>
        <w:adjustRightInd w:val="0"/>
        <w:ind w:firstLine="573"/>
        <w:jc w:val="both"/>
        <w:rPr>
          <w:b/>
          <w:bCs/>
          <w:sz w:val="28"/>
          <w:szCs w:val="28"/>
        </w:rPr>
      </w:pPr>
    </w:p>
    <w:p w14:paraId="4216384B" w14:textId="77777777" w:rsidR="008902B1" w:rsidRPr="008902B1" w:rsidRDefault="008902B1" w:rsidP="008902B1">
      <w:pPr>
        <w:tabs>
          <w:tab w:val="left" w:pos="859"/>
        </w:tabs>
        <w:autoSpaceDE w:val="0"/>
        <w:autoSpaceDN w:val="0"/>
        <w:adjustRightInd w:val="0"/>
        <w:ind w:firstLine="709"/>
        <w:jc w:val="both"/>
        <w:rPr>
          <w:sz w:val="28"/>
          <w:szCs w:val="28"/>
        </w:rPr>
      </w:pPr>
      <w:r w:rsidRPr="008902B1">
        <w:rPr>
          <w:bCs/>
          <w:sz w:val="28"/>
          <w:szCs w:val="28"/>
        </w:rPr>
        <w:t xml:space="preserve">Неподконтрольные расходы </w:t>
      </w:r>
      <w:r w:rsidRPr="008902B1">
        <w:rPr>
          <w:sz w:val="28"/>
          <w:szCs w:val="28"/>
        </w:rPr>
        <w:t xml:space="preserve">утверждены регулирующим органом на 2023 год в размере </w:t>
      </w:r>
      <w:r w:rsidRPr="008902B1">
        <w:rPr>
          <w:b/>
          <w:bCs/>
          <w:i/>
          <w:iCs/>
          <w:sz w:val="28"/>
          <w:szCs w:val="28"/>
        </w:rPr>
        <w:t>201,98</w:t>
      </w:r>
      <w:r w:rsidRPr="008902B1">
        <w:rPr>
          <w:sz w:val="28"/>
          <w:szCs w:val="28"/>
        </w:rPr>
        <w:t xml:space="preserve"> руб., организацией неподконтрольные расходы в целях корректировки предложены в размере </w:t>
      </w:r>
      <w:r w:rsidRPr="008902B1">
        <w:rPr>
          <w:b/>
          <w:bCs/>
          <w:i/>
          <w:iCs/>
          <w:sz w:val="28"/>
          <w:szCs w:val="28"/>
        </w:rPr>
        <w:t>1319,79</w:t>
      </w:r>
      <w:r w:rsidRPr="008902B1">
        <w:rPr>
          <w:sz w:val="28"/>
          <w:szCs w:val="28"/>
        </w:rPr>
        <w:t xml:space="preserve"> тыс. руб.</w:t>
      </w:r>
    </w:p>
    <w:p w14:paraId="697A705B" w14:textId="77777777" w:rsidR="008902B1" w:rsidRPr="008902B1" w:rsidRDefault="008902B1" w:rsidP="008902B1">
      <w:pPr>
        <w:tabs>
          <w:tab w:val="left" w:pos="859"/>
        </w:tabs>
        <w:autoSpaceDE w:val="0"/>
        <w:autoSpaceDN w:val="0"/>
        <w:adjustRightInd w:val="0"/>
        <w:ind w:firstLine="709"/>
        <w:jc w:val="both"/>
        <w:rPr>
          <w:color w:val="FF0000"/>
          <w:sz w:val="28"/>
          <w:szCs w:val="28"/>
        </w:rPr>
      </w:pPr>
      <w:r w:rsidRPr="008902B1">
        <w:rPr>
          <w:sz w:val="28"/>
          <w:szCs w:val="28"/>
        </w:rPr>
        <w:t xml:space="preserve"> В процессе экспертизы определены расходы в сумме </w:t>
      </w:r>
      <w:r w:rsidRPr="008902B1">
        <w:rPr>
          <w:b/>
          <w:bCs/>
          <w:i/>
          <w:iCs/>
          <w:sz w:val="28"/>
          <w:szCs w:val="28"/>
        </w:rPr>
        <w:t>329,76</w:t>
      </w:r>
      <w:r w:rsidRPr="008902B1">
        <w:rPr>
          <w:sz w:val="28"/>
          <w:szCs w:val="28"/>
        </w:rPr>
        <w:t xml:space="preserve"> тыс. руб., в том числе:</w:t>
      </w:r>
    </w:p>
    <w:p w14:paraId="19354E78" w14:textId="77777777" w:rsidR="008902B1" w:rsidRPr="008902B1" w:rsidRDefault="008902B1" w:rsidP="008902B1">
      <w:pPr>
        <w:tabs>
          <w:tab w:val="left" w:pos="571"/>
          <w:tab w:val="left" w:pos="998"/>
        </w:tabs>
        <w:autoSpaceDE w:val="0"/>
        <w:autoSpaceDN w:val="0"/>
        <w:adjustRightInd w:val="0"/>
        <w:ind w:firstLine="709"/>
        <w:jc w:val="both"/>
        <w:rPr>
          <w:sz w:val="28"/>
          <w:szCs w:val="28"/>
        </w:rPr>
      </w:pPr>
      <w:r w:rsidRPr="008902B1">
        <w:rPr>
          <w:sz w:val="28"/>
          <w:szCs w:val="28"/>
        </w:rPr>
        <w:t xml:space="preserve">- По статье </w:t>
      </w:r>
      <w:r w:rsidRPr="008902B1">
        <w:rPr>
          <w:b/>
          <w:bCs/>
          <w:sz w:val="28"/>
          <w:szCs w:val="28"/>
        </w:rPr>
        <w:t xml:space="preserve">«Реагенты» </w:t>
      </w:r>
      <w:r w:rsidRPr="008902B1">
        <w:rPr>
          <w:bCs/>
          <w:sz w:val="28"/>
          <w:szCs w:val="28"/>
        </w:rPr>
        <w:t>регулирующим органом</w:t>
      </w:r>
      <w:r w:rsidRPr="008902B1">
        <w:rPr>
          <w:sz w:val="28"/>
          <w:szCs w:val="28"/>
        </w:rPr>
        <w:t xml:space="preserve"> на 2023 год утверждены расходы в размере </w:t>
      </w:r>
      <w:r w:rsidRPr="008902B1">
        <w:rPr>
          <w:b/>
          <w:bCs/>
          <w:i/>
          <w:iCs/>
          <w:sz w:val="28"/>
          <w:szCs w:val="28"/>
        </w:rPr>
        <w:t>200,72</w:t>
      </w:r>
      <w:r w:rsidRPr="008902B1">
        <w:rPr>
          <w:sz w:val="28"/>
          <w:szCs w:val="28"/>
        </w:rPr>
        <w:t xml:space="preserve"> тыс. руб., в том числе:</w:t>
      </w:r>
    </w:p>
    <w:p w14:paraId="2D100B4A"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i/>
          <w:sz w:val="28"/>
          <w:szCs w:val="28"/>
        </w:rPr>
        <w:t xml:space="preserve">- Флокулянт </w:t>
      </w:r>
      <w:r w:rsidRPr="008902B1">
        <w:rPr>
          <w:bCs/>
          <w:i/>
          <w:sz w:val="28"/>
          <w:szCs w:val="28"/>
          <w:lang w:val="en-US"/>
        </w:rPr>
        <w:t>Praestol</w:t>
      </w:r>
      <w:r w:rsidRPr="008902B1">
        <w:rPr>
          <w:bCs/>
          <w:i/>
          <w:sz w:val="28"/>
          <w:szCs w:val="28"/>
        </w:rPr>
        <w:t xml:space="preserve"> 650 </w:t>
      </w:r>
      <w:r w:rsidRPr="008902B1">
        <w:rPr>
          <w:bCs/>
          <w:iCs/>
          <w:sz w:val="28"/>
          <w:szCs w:val="28"/>
        </w:rPr>
        <w:t>в размере 52,57 тыс. руб. (о</w:t>
      </w:r>
      <w:r w:rsidRPr="008902B1">
        <w:rPr>
          <w:bCs/>
          <w:sz w:val="28"/>
          <w:szCs w:val="28"/>
        </w:rPr>
        <w:t xml:space="preserve">бъем реагентов </w:t>
      </w:r>
      <w:r w:rsidRPr="008902B1">
        <w:rPr>
          <w:bCs/>
          <w:i/>
          <w:sz w:val="28"/>
          <w:szCs w:val="28"/>
        </w:rPr>
        <w:t>119,00</w:t>
      </w:r>
      <w:r w:rsidRPr="008902B1">
        <w:rPr>
          <w:bCs/>
          <w:sz w:val="28"/>
          <w:szCs w:val="28"/>
        </w:rPr>
        <w:t xml:space="preserve"> кг., цена </w:t>
      </w:r>
      <w:r w:rsidRPr="008902B1">
        <w:rPr>
          <w:bCs/>
          <w:i/>
          <w:sz w:val="28"/>
          <w:szCs w:val="28"/>
        </w:rPr>
        <w:t>441,75</w:t>
      </w:r>
      <w:r w:rsidRPr="008902B1">
        <w:rPr>
          <w:bCs/>
          <w:sz w:val="28"/>
          <w:szCs w:val="28"/>
        </w:rPr>
        <w:t xml:space="preserve"> руб./кг.);</w:t>
      </w:r>
    </w:p>
    <w:p w14:paraId="5B8DEA7A"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i/>
          <w:sz w:val="28"/>
          <w:szCs w:val="28"/>
        </w:rPr>
        <w:t xml:space="preserve">- Коагулянт Аква-аурат 30% </w:t>
      </w:r>
      <w:r w:rsidRPr="008902B1">
        <w:rPr>
          <w:bCs/>
          <w:iCs/>
          <w:sz w:val="28"/>
          <w:szCs w:val="28"/>
        </w:rPr>
        <w:t xml:space="preserve">в размере </w:t>
      </w:r>
      <w:r w:rsidRPr="008902B1">
        <w:rPr>
          <w:bCs/>
          <w:i/>
          <w:iCs/>
          <w:sz w:val="28"/>
          <w:szCs w:val="28"/>
        </w:rPr>
        <w:t>10,25</w:t>
      </w:r>
      <w:r w:rsidRPr="008902B1">
        <w:rPr>
          <w:bCs/>
          <w:iCs/>
          <w:sz w:val="28"/>
          <w:szCs w:val="28"/>
        </w:rPr>
        <w:t xml:space="preserve"> тыс. руб. (о</w:t>
      </w:r>
      <w:r w:rsidRPr="008902B1">
        <w:rPr>
          <w:bCs/>
          <w:sz w:val="28"/>
          <w:szCs w:val="28"/>
        </w:rPr>
        <w:t xml:space="preserve">бъем реагентов </w:t>
      </w:r>
      <w:r w:rsidRPr="008902B1">
        <w:rPr>
          <w:bCs/>
          <w:i/>
          <w:sz w:val="28"/>
          <w:szCs w:val="28"/>
        </w:rPr>
        <w:t>124,00</w:t>
      </w:r>
      <w:r w:rsidRPr="008902B1">
        <w:rPr>
          <w:bCs/>
          <w:sz w:val="28"/>
          <w:szCs w:val="28"/>
        </w:rPr>
        <w:t xml:space="preserve"> кг., цена </w:t>
      </w:r>
      <w:r w:rsidRPr="008902B1">
        <w:rPr>
          <w:bCs/>
          <w:i/>
          <w:sz w:val="28"/>
          <w:szCs w:val="28"/>
        </w:rPr>
        <w:t>82,66</w:t>
      </w:r>
      <w:r w:rsidRPr="008902B1">
        <w:rPr>
          <w:bCs/>
          <w:sz w:val="28"/>
          <w:szCs w:val="28"/>
        </w:rPr>
        <w:t xml:space="preserve"> руб./кг.);</w:t>
      </w:r>
    </w:p>
    <w:p w14:paraId="6E6926EE" w14:textId="77777777" w:rsidR="008902B1" w:rsidRPr="008902B1" w:rsidRDefault="008902B1" w:rsidP="008902B1">
      <w:pPr>
        <w:tabs>
          <w:tab w:val="left" w:pos="571"/>
          <w:tab w:val="left" w:pos="998"/>
        </w:tabs>
        <w:autoSpaceDE w:val="0"/>
        <w:autoSpaceDN w:val="0"/>
        <w:adjustRightInd w:val="0"/>
        <w:ind w:firstLine="709"/>
        <w:jc w:val="both"/>
        <w:rPr>
          <w:sz w:val="28"/>
          <w:szCs w:val="28"/>
        </w:rPr>
      </w:pPr>
      <w:r w:rsidRPr="008902B1">
        <w:rPr>
          <w:bCs/>
          <w:i/>
          <w:sz w:val="28"/>
          <w:szCs w:val="28"/>
        </w:rPr>
        <w:t>- Оксихлорид алюминия</w:t>
      </w:r>
      <w:r w:rsidRPr="008902B1">
        <w:rPr>
          <w:bCs/>
          <w:sz w:val="28"/>
          <w:szCs w:val="28"/>
        </w:rPr>
        <w:t xml:space="preserve"> в размере 137,90 тыс. руб. (объем реагентов </w:t>
      </w:r>
      <w:r w:rsidRPr="008902B1">
        <w:rPr>
          <w:bCs/>
          <w:i/>
          <w:sz w:val="28"/>
          <w:szCs w:val="28"/>
        </w:rPr>
        <w:t>1710,00</w:t>
      </w:r>
      <w:r w:rsidRPr="008902B1">
        <w:rPr>
          <w:bCs/>
          <w:sz w:val="28"/>
          <w:szCs w:val="28"/>
        </w:rPr>
        <w:t xml:space="preserve"> л., цена </w:t>
      </w:r>
      <w:r w:rsidRPr="008902B1">
        <w:rPr>
          <w:bCs/>
          <w:i/>
          <w:sz w:val="28"/>
          <w:szCs w:val="28"/>
        </w:rPr>
        <w:t>80,64</w:t>
      </w:r>
      <w:r w:rsidRPr="008902B1">
        <w:rPr>
          <w:bCs/>
          <w:sz w:val="28"/>
          <w:szCs w:val="28"/>
        </w:rPr>
        <w:t xml:space="preserve"> руб./л.).</w:t>
      </w:r>
    </w:p>
    <w:p w14:paraId="530765C8" w14:textId="77777777" w:rsidR="008902B1" w:rsidRPr="008902B1" w:rsidRDefault="008902B1" w:rsidP="008902B1">
      <w:pPr>
        <w:tabs>
          <w:tab w:val="left" w:pos="571"/>
          <w:tab w:val="left" w:pos="998"/>
        </w:tabs>
        <w:autoSpaceDE w:val="0"/>
        <w:autoSpaceDN w:val="0"/>
        <w:adjustRightInd w:val="0"/>
        <w:ind w:firstLine="709"/>
        <w:jc w:val="both"/>
        <w:rPr>
          <w:sz w:val="28"/>
          <w:szCs w:val="28"/>
        </w:rPr>
      </w:pPr>
      <w:r w:rsidRPr="008902B1">
        <w:rPr>
          <w:sz w:val="28"/>
          <w:szCs w:val="28"/>
        </w:rPr>
        <w:t>Организацией в целях корректировки расходы заявлены в размере 696,39 тыс. руб., в том числе:</w:t>
      </w:r>
    </w:p>
    <w:p w14:paraId="5DD88418" w14:textId="77777777" w:rsidR="008902B1" w:rsidRPr="008902B1" w:rsidRDefault="008902B1" w:rsidP="008902B1">
      <w:pPr>
        <w:tabs>
          <w:tab w:val="left" w:pos="571"/>
          <w:tab w:val="left" w:pos="998"/>
        </w:tabs>
        <w:autoSpaceDE w:val="0"/>
        <w:autoSpaceDN w:val="0"/>
        <w:adjustRightInd w:val="0"/>
        <w:ind w:firstLine="709"/>
        <w:jc w:val="both"/>
        <w:rPr>
          <w:bCs/>
          <w:sz w:val="28"/>
          <w:szCs w:val="28"/>
        </w:rPr>
      </w:pPr>
      <w:r w:rsidRPr="008902B1">
        <w:rPr>
          <w:sz w:val="28"/>
          <w:szCs w:val="28"/>
        </w:rPr>
        <w:t xml:space="preserve">- </w:t>
      </w:r>
      <w:r w:rsidRPr="008902B1">
        <w:rPr>
          <w:bCs/>
          <w:i/>
          <w:sz w:val="28"/>
          <w:szCs w:val="28"/>
        </w:rPr>
        <w:t xml:space="preserve">Коагулянт Аква-аурат 30% </w:t>
      </w:r>
      <w:r w:rsidRPr="008902B1">
        <w:rPr>
          <w:bCs/>
          <w:iCs/>
          <w:sz w:val="28"/>
          <w:szCs w:val="28"/>
        </w:rPr>
        <w:t>о</w:t>
      </w:r>
      <w:r w:rsidRPr="008902B1">
        <w:rPr>
          <w:bCs/>
          <w:sz w:val="28"/>
          <w:szCs w:val="28"/>
        </w:rPr>
        <w:t xml:space="preserve">бъем реагента </w:t>
      </w:r>
      <w:r w:rsidRPr="008902B1">
        <w:rPr>
          <w:bCs/>
          <w:i/>
          <w:sz w:val="28"/>
          <w:szCs w:val="28"/>
        </w:rPr>
        <w:t>2500,00</w:t>
      </w:r>
      <w:r w:rsidRPr="008902B1">
        <w:rPr>
          <w:bCs/>
          <w:sz w:val="28"/>
          <w:szCs w:val="28"/>
        </w:rPr>
        <w:t xml:space="preserve"> кг., цена </w:t>
      </w:r>
      <w:r w:rsidRPr="008902B1">
        <w:rPr>
          <w:bCs/>
          <w:i/>
          <w:sz w:val="28"/>
          <w:szCs w:val="28"/>
        </w:rPr>
        <w:t>92,84</w:t>
      </w:r>
      <w:r w:rsidRPr="008902B1">
        <w:rPr>
          <w:bCs/>
          <w:sz w:val="28"/>
          <w:szCs w:val="28"/>
        </w:rPr>
        <w:t xml:space="preserve"> руб./кг. </w:t>
      </w:r>
    </w:p>
    <w:p w14:paraId="56506FC6"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i/>
          <w:sz w:val="28"/>
          <w:szCs w:val="28"/>
        </w:rPr>
        <w:lastRenderedPageBreak/>
        <w:t>- Оксихлорид алюминия</w:t>
      </w:r>
      <w:r w:rsidRPr="008902B1">
        <w:rPr>
          <w:bCs/>
          <w:sz w:val="28"/>
          <w:szCs w:val="28"/>
        </w:rPr>
        <w:t xml:space="preserve"> в размере 205,39 тыс. руб. (объем реагентов </w:t>
      </w:r>
      <w:r w:rsidRPr="008902B1">
        <w:rPr>
          <w:bCs/>
          <w:i/>
          <w:sz w:val="28"/>
          <w:szCs w:val="28"/>
        </w:rPr>
        <w:t>3020,00</w:t>
      </w:r>
      <w:r w:rsidRPr="008902B1">
        <w:rPr>
          <w:bCs/>
          <w:sz w:val="28"/>
          <w:szCs w:val="28"/>
        </w:rPr>
        <w:t xml:space="preserve"> л., цена </w:t>
      </w:r>
      <w:r w:rsidRPr="008902B1">
        <w:rPr>
          <w:bCs/>
          <w:i/>
          <w:sz w:val="28"/>
          <w:szCs w:val="28"/>
        </w:rPr>
        <w:t>68,01</w:t>
      </w:r>
      <w:r w:rsidRPr="008902B1">
        <w:rPr>
          <w:bCs/>
          <w:sz w:val="28"/>
          <w:szCs w:val="28"/>
        </w:rPr>
        <w:t xml:space="preserve"> руб./л.);</w:t>
      </w:r>
    </w:p>
    <w:p w14:paraId="66DCDDB6"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i/>
          <w:sz w:val="28"/>
          <w:szCs w:val="28"/>
        </w:rPr>
        <w:t xml:space="preserve">- Флокулянт </w:t>
      </w:r>
      <w:r w:rsidRPr="008902B1">
        <w:rPr>
          <w:bCs/>
          <w:i/>
          <w:sz w:val="28"/>
          <w:szCs w:val="28"/>
          <w:lang w:val="en-US"/>
        </w:rPr>
        <w:t>Magnafloc</w:t>
      </w:r>
      <w:r w:rsidRPr="008902B1">
        <w:rPr>
          <w:bCs/>
          <w:i/>
          <w:sz w:val="28"/>
          <w:szCs w:val="28"/>
        </w:rPr>
        <w:t xml:space="preserve"> </w:t>
      </w:r>
      <w:r w:rsidRPr="008902B1">
        <w:rPr>
          <w:bCs/>
          <w:i/>
          <w:sz w:val="28"/>
          <w:szCs w:val="28"/>
          <w:lang w:val="en-US"/>
        </w:rPr>
        <w:t>TC</w:t>
      </w:r>
      <w:r w:rsidRPr="008902B1">
        <w:rPr>
          <w:bCs/>
          <w:i/>
          <w:sz w:val="28"/>
          <w:szCs w:val="28"/>
        </w:rPr>
        <w:t xml:space="preserve">5250 </w:t>
      </w:r>
      <w:r w:rsidRPr="008902B1">
        <w:rPr>
          <w:bCs/>
          <w:iCs/>
          <w:sz w:val="28"/>
          <w:szCs w:val="28"/>
        </w:rPr>
        <w:t>в размере 16,68 тыс. руб. (о</w:t>
      </w:r>
      <w:r w:rsidRPr="008902B1">
        <w:rPr>
          <w:bCs/>
          <w:sz w:val="28"/>
          <w:szCs w:val="28"/>
        </w:rPr>
        <w:t xml:space="preserve">бъем реагентов </w:t>
      </w:r>
      <w:r w:rsidRPr="008902B1">
        <w:rPr>
          <w:bCs/>
          <w:i/>
          <w:sz w:val="28"/>
          <w:szCs w:val="28"/>
        </w:rPr>
        <w:t>50,00</w:t>
      </w:r>
      <w:r w:rsidRPr="008902B1">
        <w:rPr>
          <w:bCs/>
          <w:sz w:val="28"/>
          <w:szCs w:val="28"/>
        </w:rPr>
        <w:t xml:space="preserve"> кг., цена </w:t>
      </w:r>
      <w:r w:rsidRPr="008902B1">
        <w:rPr>
          <w:bCs/>
          <w:i/>
          <w:sz w:val="28"/>
          <w:szCs w:val="28"/>
        </w:rPr>
        <w:t>333,57</w:t>
      </w:r>
      <w:r w:rsidRPr="008902B1">
        <w:rPr>
          <w:bCs/>
          <w:sz w:val="28"/>
          <w:szCs w:val="28"/>
        </w:rPr>
        <w:t xml:space="preserve"> руб./кг.);</w:t>
      </w:r>
    </w:p>
    <w:p w14:paraId="423286B4"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i/>
          <w:sz w:val="28"/>
          <w:szCs w:val="28"/>
        </w:rPr>
        <w:t xml:space="preserve">- Реагенты </w:t>
      </w:r>
      <w:r w:rsidRPr="008902B1">
        <w:rPr>
          <w:bCs/>
          <w:iCs/>
          <w:sz w:val="28"/>
          <w:szCs w:val="28"/>
        </w:rPr>
        <w:t>в размере 242,22 тыс. руб. (без расшифровки наименований реагентов</w:t>
      </w:r>
      <w:r w:rsidRPr="008902B1">
        <w:rPr>
          <w:bCs/>
          <w:sz w:val="28"/>
          <w:szCs w:val="28"/>
        </w:rPr>
        <w:t>).</w:t>
      </w:r>
    </w:p>
    <w:p w14:paraId="27667D56"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 xml:space="preserve">В процессе экспертизы на 2023 год расходы приняты в размере </w:t>
      </w:r>
      <w:r w:rsidRPr="008902B1">
        <w:rPr>
          <w:b/>
          <w:bCs/>
          <w:i/>
          <w:iCs/>
          <w:sz w:val="28"/>
          <w:szCs w:val="28"/>
        </w:rPr>
        <w:t>329,76</w:t>
      </w:r>
      <w:r w:rsidRPr="008902B1">
        <w:rPr>
          <w:sz w:val="28"/>
          <w:szCs w:val="28"/>
        </w:rPr>
        <w:t xml:space="preserve"> тыс. руб., в том числе:</w:t>
      </w:r>
    </w:p>
    <w:p w14:paraId="21E30CD5"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bCs/>
          <w:i/>
          <w:sz w:val="28"/>
          <w:szCs w:val="28"/>
        </w:rPr>
        <w:t>- Коагулянт Аква-аурат 30%</w:t>
      </w:r>
      <w:r w:rsidRPr="008902B1">
        <w:rPr>
          <w:sz w:val="28"/>
          <w:szCs w:val="28"/>
        </w:rPr>
        <w:t xml:space="preserve"> в размере </w:t>
      </w:r>
      <w:r w:rsidRPr="008902B1">
        <w:rPr>
          <w:b/>
          <w:bCs/>
          <w:i/>
          <w:iCs/>
          <w:sz w:val="28"/>
          <w:szCs w:val="28"/>
        </w:rPr>
        <w:t>106,63</w:t>
      </w:r>
      <w:r w:rsidRPr="008902B1">
        <w:rPr>
          <w:sz w:val="28"/>
          <w:szCs w:val="28"/>
        </w:rPr>
        <w:t xml:space="preserve"> тыс. руб. Объем реагентов принят в размере </w:t>
      </w:r>
      <w:r w:rsidRPr="008902B1">
        <w:rPr>
          <w:b/>
          <w:i/>
          <w:sz w:val="28"/>
          <w:szCs w:val="28"/>
        </w:rPr>
        <w:t>1143,00</w:t>
      </w:r>
      <w:r w:rsidRPr="008902B1">
        <w:rPr>
          <w:sz w:val="28"/>
          <w:szCs w:val="28"/>
        </w:rPr>
        <w:t xml:space="preserve"> кг. по фактическому расходу 2021 года относящимся, согласно актам на списание, на обслуживание очистных сооружений (на проведение эколого-аналитического контроля в размере 1357,00 кг. в расчет не приняты). Цена принята в размере </w:t>
      </w:r>
      <w:r w:rsidRPr="008902B1">
        <w:rPr>
          <w:b/>
          <w:i/>
          <w:sz w:val="28"/>
          <w:szCs w:val="28"/>
        </w:rPr>
        <w:t>93,29</w:t>
      </w:r>
      <w:r w:rsidRPr="008902B1">
        <w:rPr>
          <w:sz w:val="28"/>
          <w:szCs w:val="28"/>
        </w:rPr>
        <w:t xml:space="preserve"> руб./кг. и рассчитана по факту 2021 года, с учетом индекса ИПЦ Минэкономразвития России на 2022 год 104,3%, на 2023 год 104,0%;</w:t>
      </w:r>
    </w:p>
    <w:p w14:paraId="1E7010E3"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bCs/>
          <w:i/>
          <w:sz w:val="28"/>
          <w:szCs w:val="28"/>
        </w:rPr>
        <w:t>- Оксихлорид алюминия</w:t>
      </w:r>
      <w:r w:rsidRPr="008902B1">
        <w:rPr>
          <w:bCs/>
          <w:sz w:val="28"/>
          <w:szCs w:val="28"/>
        </w:rPr>
        <w:t xml:space="preserve"> в размере </w:t>
      </w:r>
      <w:r w:rsidRPr="008902B1">
        <w:rPr>
          <w:b/>
          <w:bCs/>
          <w:i/>
          <w:sz w:val="28"/>
          <w:szCs w:val="28"/>
        </w:rPr>
        <w:t>206,38</w:t>
      </w:r>
      <w:r w:rsidRPr="008902B1">
        <w:rPr>
          <w:bCs/>
          <w:sz w:val="28"/>
          <w:szCs w:val="28"/>
        </w:rPr>
        <w:t xml:space="preserve"> тыс. руб. </w:t>
      </w:r>
      <w:r w:rsidRPr="008902B1">
        <w:rPr>
          <w:sz w:val="28"/>
          <w:szCs w:val="28"/>
        </w:rPr>
        <w:t xml:space="preserve">Объем реагентов принят в размере </w:t>
      </w:r>
      <w:r w:rsidRPr="008902B1">
        <w:rPr>
          <w:b/>
          <w:i/>
          <w:sz w:val="28"/>
          <w:szCs w:val="28"/>
        </w:rPr>
        <w:t>3020,00</w:t>
      </w:r>
      <w:r w:rsidRPr="008902B1">
        <w:rPr>
          <w:sz w:val="28"/>
          <w:szCs w:val="28"/>
        </w:rPr>
        <w:t xml:space="preserve"> кг. по фактическому расходу 2021 года. Цена принята в размере </w:t>
      </w:r>
      <w:r w:rsidRPr="008902B1">
        <w:rPr>
          <w:b/>
          <w:i/>
          <w:sz w:val="28"/>
          <w:szCs w:val="28"/>
        </w:rPr>
        <w:t>68,34</w:t>
      </w:r>
      <w:r w:rsidRPr="008902B1">
        <w:rPr>
          <w:sz w:val="28"/>
          <w:szCs w:val="28"/>
        </w:rPr>
        <w:t xml:space="preserve"> руб./кг. и рассчитана по факту 2021 года, с учетом индекса ИПЦ Минэкономразвития России на 2022 год 104,3%, на 2023 год 104,0%;</w:t>
      </w:r>
    </w:p>
    <w:p w14:paraId="4C448F35"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bCs/>
          <w:i/>
          <w:sz w:val="28"/>
          <w:szCs w:val="28"/>
        </w:rPr>
        <w:t xml:space="preserve">- Флокулянт </w:t>
      </w:r>
      <w:r w:rsidRPr="008902B1">
        <w:rPr>
          <w:bCs/>
          <w:i/>
          <w:sz w:val="28"/>
          <w:szCs w:val="28"/>
          <w:lang w:val="en-US"/>
        </w:rPr>
        <w:t>Magnafloc</w:t>
      </w:r>
      <w:r w:rsidRPr="008902B1">
        <w:rPr>
          <w:bCs/>
          <w:i/>
          <w:sz w:val="28"/>
          <w:szCs w:val="28"/>
        </w:rPr>
        <w:t xml:space="preserve"> </w:t>
      </w:r>
      <w:r w:rsidRPr="008902B1">
        <w:rPr>
          <w:bCs/>
          <w:i/>
          <w:sz w:val="28"/>
          <w:szCs w:val="28"/>
          <w:lang w:val="en-US"/>
        </w:rPr>
        <w:t>TC</w:t>
      </w:r>
      <w:r w:rsidRPr="008902B1">
        <w:rPr>
          <w:bCs/>
          <w:i/>
          <w:sz w:val="28"/>
          <w:szCs w:val="28"/>
        </w:rPr>
        <w:t xml:space="preserve">5250 </w:t>
      </w:r>
      <w:r w:rsidRPr="008902B1">
        <w:rPr>
          <w:bCs/>
          <w:iCs/>
          <w:sz w:val="28"/>
          <w:szCs w:val="28"/>
        </w:rPr>
        <w:t xml:space="preserve">в размере </w:t>
      </w:r>
      <w:r w:rsidRPr="008902B1">
        <w:rPr>
          <w:b/>
          <w:bCs/>
          <w:i/>
          <w:iCs/>
          <w:sz w:val="28"/>
          <w:szCs w:val="28"/>
        </w:rPr>
        <w:t>16,76</w:t>
      </w:r>
      <w:r w:rsidRPr="008902B1">
        <w:rPr>
          <w:bCs/>
          <w:iCs/>
          <w:sz w:val="28"/>
          <w:szCs w:val="28"/>
        </w:rPr>
        <w:t xml:space="preserve"> тыс. руб. </w:t>
      </w:r>
      <w:r w:rsidRPr="008902B1">
        <w:rPr>
          <w:sz w:val="28"/>
          <w:szCs w:val="28"/>
        </w:rPr>
        <w:t xml:space="preserve">Объем реагентов принят в размере </w:t>
      </w:r>
      <w:r w:rsidRPr="008902B1">
        <w:rPr>
          <w:b/>
          <w:i/>
          <w:sz w:val="28"/>
          <w:szCs w:val="28"/>
        </w:rPr>
        <w:t>50,00</w:t>
      </w:r>
      <w:r w:rsidRPr="008902B1">
        <w:rPr>
          <w:sz w:val="28"/>
          <w:szCs w:val="28"/>
        </w:rPr>
        <w:t xml:space="preserve"> кг. по фактическому расходу 2021 года. Цена принята в размере </w:t>
      </w:r>
      <w:r w:rsidRPr="008902B1">
        <w:rPr>
          <w:b/>
          <w:i/>
          <w:sz w:val="28"/>
          <w:szCs w:val="28"/>
        </w:rPr>
        <w:t>335,18</w:t>
      </w:r>
      <w:r w:rsidRPr="008902B1">
        <w:rPr>
          <w:sz w:val="28"/>
          <w:szCs w:val="28"/>
        </w:rPr>
        <w:t xml:space="preserve"> руб./кг. и рассчитана по факту 2021 года, с учетом индекса ИПЦ Минэкономразвития России на 2022 год 104,3%, на 2023 год 104,0%;</w:t>
      </w:r>
    </w:p>
    <w:p w14:paraId="7D36CDAD"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i/>
          <w:sz w:val="28"/>
          <w:szCs w:val="28"/>
        </w:rPr>
        <w:t xml:space="preserve">- Реагенты </w:t>
      </w:r>
      <w:r w:rsidRPr="008902B1">
        <w:rPr>
          <w:bCs/>
          <w:iCs/>
          <w:sz w:val="28"/>
          <w:szCs w:val="28"/>
        </w:rPr>
        <w:t>в размере 0,00 тыс. руб. Из пояснений, полученных от организации видно, что это реагенты использовались для подразделения «Лаборатория эколого-аналитического контроля» и расходы были распределены в долях по видам деятельности. Из этого следует, что реагенты не использовались для очистки сточных вод</w:t>
      </w:r>
      <w:r w:rsidRPr="008902B1">
        <w:rPr>
          <w:bCs/>
          <w:sz w:val="28"/>
          <w:szCs w:val="28"/>
        </w:rPr>
        <w:t>.</w:t>
      </w:r>
    </w:p>
    <w:p w14:paraId="3A7D557E"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Факт использования реагентов за 2021 год подтвержден:</w:t>
      </w:r>
    </w:p>
    <w:p w14:paraId="75458F1F"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 актами на списание (Том 4, стр. 167-210).</w:t>
      </w:r>
    </w:p>
    <w:p w14:paraId="08909BFD" w14:textId="77777777" w:rsidR="008902B1" w:rsidRPr="008902B1" w:rsidRDefault="008902B1" w:rsidP="008902B1">
      <w:pPr>
        <w:tabs>
          <w:tab w:val="left" w:pos="571"/>
          <w:tab w:val="left" w:pos="998"/>
        </w:tabs>
        <w:autoSpaceDE w:val="0"/>
        <w:autoSpaceDN w:val="0"/>
        <w:adjustRightInd w:val="0"/>
        <w:ind w:firstLine="709"/>
        <w:jc w:val="both"/>
        <w:rPr>
          <w:sz w:val="22"/>
          <w:szCs w:val="28"/>
        </w:rPr>
      </w:pPr>
    </w:p>
    <w:p w14:paraId="2EBCF8FA" w14:textId="77777777" w:rsidR="008902B1" w:rsidRPr="008902B1" w:rsidRDefault="008902B1" w:rsidP="008902B1">
      <w:pPr>
        <w:tabs>
          <w:tab w:val="left" w:pos="998"/>
        </w:tabs>
        <w:autoSpaceDE w:val="0"/>
        <w:autoSpaceDN w:val="0"/>
        <w:adjustRightInd w:val="0"/>
        <w:ind w:firstLine="709"/>
        <w:jc w:val="both"/>
        <w:rPr>
          <w:sz w:val="28"/>
          <w:szCs w:val="28"/>
        </w:rPr>
      </w:pPr>
      <w:r w:rsidRPr="008902B1">
        <w:rPr>
          <w:sz w:val="28"/>
          <w:szCs w:val="28"/>
        </w:rPr>
        <w:t xml:space="preserve">- По статье </w:t>
      </w:r>
      <w:r w:rsidRPr="008902B1">
        <w:rPr>
          <w:b/>
          <w:bCs/>
          <w:sz w:val="28"/>
          <w:szCs w:val="28"/>
        </w:rPr>
        <w:t xml:space="preserve">«Затраты на покупную тепловую энергию» </w:t>
      </w:r>
      <w:r w:rsidRPr="008902B1">
        <w:rPr>
          <w:sz w:val="28"/>
          <w:szCs w:val="28"/>
        </w:rPr>
        <w:t xml:space="preserve">регулирующим органом на 2023 год утверждены в размере </w:t>
      </w:r>
      <w:r w:rsidRPr="008902B1">
        <w:rPr>
          <w:b/>
          <w:bCs/>
          <w:i/>
          <w:iCs/>
          <w:sz w:val="28"/>
          <w:szCs w:val="28"/>
        </w:rPr>
        <w:t>1,26</w:t>
      </w:r>
      <w:r w:rsidRPr="008902B1">
        <w:rPr>
          <w:sz w:val="28"/>
          <w:szCs w:val="28"/>
        </w:rPr>
        <w:t xml:space="preserve"> тыс. руб., организацией в целях корректировки расходы заявлены в размере </w:t>
      </w:r>
      <w:r w:rsidRPr="008902B1">
        <w:rPr>
          <w:b/>
          <w:bCs/>
          <w:i/>
          <w:iCs/>
          <w:sz w:val="28"/>
          <w:szCs w:val="28"/>
        </w:rPr>
        <w:t>0,00</w:t>
      </w:r>
      <w:r w:rsidRPr="008902B1">
        <w:rPr>
          <w:sz w:val="28"/>
          <w:szCs w:val="28"/>
        </w:rPr>
        <w:t xml:space="preserve"> тыс. руб.</w:t>
      </w:r>
    </w:p>
    <w:p w14:paraId="22A84DE9" w14:textId="77777777" w:rsidR="008902B1" w:rsidRPr="008902B1" w:rsidRDefault="008902B1" w:rsidP="008902B1">
      <w:pPr>
        <w:tabs>
          <w:tab w:val="left" w:pos="998"/>
        </w:tabs>
        <w:autoSpaceDE w:val="0"/>
        <w:autoSpaceDN w:val="0"/>
        <w:adjustRightInd w:val="0"/>
        <w:ind w:firstLine="709"/>
        <w:jc w:val="both"/>
        <w:rPr>
          <w:sz w:val="28"/>
          <w:szCs w:val="28"/>
        </w:rPr>
      </w:pPr>
      <w:r w:rsidRPr="008902B1">
        <w:rPr>
          <w:sz w:val="28"/>
          <w:szCs w:val="28"/>
        </w:rPr>
        <w:t xml:space="preserve">В процессе экспертизы расходы приняты в размере </w:t>
      </w:r>
      <w:r w:rsidRPr="008902B1">
        <w:rPr>
          <w:b/>
          <w:bCs/>
          <w:i/>
          <w:iCs/>
          <w:sz w:val="28"/>
          <w:szCs w:val="28"/>
        </w:rPr>
        <w:t>0,00</w:t>
      </w:r>
      <w:r w:rsidRPr="008902B1">
        <w:rPr>
          <w:sz w:val="28"/>
          <w:szCs w:val="28"/>
        </w:rPr>
        <w:t xml:space="preserve"> тыс. руб., так как фактические данные за 2021 год организацией не отражены в шаблоне  </w:t>
      </w:r>
      <w:r w:rsidRPr="008902B1">
        <w:rPr>
          <w:sz w:val="28"/>
          <w:szCs w:val="28"/>
          <w:lang w:val="en-US"/>
        </w:rPr>
        <w:t>CALC</w:t>
      </w:r>
      <w:r w:rsidRPr="008902B1">
        <w:rPr>
          <w:sz w:val="28"/>
          <w:szCs w:val="28"/>
        </w:rPr>
        <w:t>.</w:t>
      </w:r>
      <w:r w:rsidRPr="008902B1">
        <w:rPr>
          <w:sz w:val="28"/>
          <w:szCs w:val="28"/>
          <w:lang w:val="en-US"/>
        </w:rPr>
        <w:t>TARIFF</w:t>
      </w:r>
      <w:r w:rsidRPr="008902B1">
        <w:rPr>
          <w:sz w:val="28"/>
          <w:szCs w:val="28"/>
        </w:rPr>
        <w:t>.</w:t>
      </w:r>
      <w:r w:rsidRPr="008902B1">
        <w:rPr>
          <w:sz w:val="28"/>
          <w:szCs w:val="28"/>
          <w:lang w:val="en-US"/>
        </w:rPr>
        <w:t>VODA</w:t>
      </w:r>
      <w:r w:rsidRPr="008902B1">
        <w:rPr>
          <w:sz w:val="28"/>
          <w:szCs w:val="28"/>
        </w:rPr>
        <w:t>.6.42 и расходы на 2023 год не заявлены.</w:t>
      </w:r>
    </w:p>
    <w:p w14:paraId="2DC1BB3D" w14:textId="77777777" w:rsidR="008902B1" w:rsidRPr="008902B1" w:rsidRDefault="008902B1" w:rsidP="008902B1">
      <w:pPr>
        <w:tabs>
          <w:tab w:val="left" w:pos="730"/>
        </w:tabs>
        <w:autoSpaceDE w:val="0"/>
        <w:autoSpaceDN w:val="0"/>
        <w:adjustRightInd w:val="0"/>
        <w:ind w:firstLine="709"/>
        <w:jc w:val="both"/>
        <w:rPr>
          <w:sz w:val="22"/>
          <w:szCs w:val="20"/>
        </w:rPr>
      </w:pPr>
    </w:p>
    <w:p w14:paraId="7C38D398" w14:textId="77777777" w:rsidR="008902B1" w:rsidRPr="008902B1" w:rsidRDefault="008902B1" w:rsidP="008902B1">
      <w:pPr>
        <w:widowControl w:val="0"/>
        <w:tabs>
          <w:tab w:val="left" w:pos="874"/>
        </w:tabs>
        <w:autoSpaceDE w:val="0"/>
        <w:autoSpaceDN w:val="0"/>
        <w:adjustRightInd w:val="0"/>
        <w:spacing w:before="53"/>
        <w:ind w:firstLine="709"/>
        <w:jc w:val="both"/>
        <w:rPr>
          <w:b/>
          <w:spacing w:val="24"/>
          <w:sz w:val="32"/>
          <w:szCs w:val="28"/>
          <w:u w:val="single"/>
        </w:rPr>
      </w:pPr>
      <w:r w:rsidRPr="008902B1">
        <w:rPr>
          <w:b/>
          <w:spacing w:val="24"/>
          <w:sz w:val="32"/>
          <w:szCs w:val="28"/>
          <w:u w:val="single"/>
        </w:rPr>
        <w:t xml:space="preserve">Нормативная прибыль </w:t>
      </w:r>
    </w:p>
    <w:p w14:paraId="2B1A7684" w14:textId="77777777" w:rsidR="008902B1" w:rsidRPr="008902B1" w:rsidRDefault="008902B1" w:rsidP="008902B1">
      <w:pPr>
        <w:widowControl w:val="0"/>
        <w:tabs>
          <w:tab w:val="left" w:pos="1134"/>
        </w:tabs>
        <w:autoSpaceDE w:val="0"/>
        <w:autoSpaceDN w:val="0"/>
        <w:adjustRightInd w:val="0"/>
        <w:ind w:firstLine="709"/>
        <w:jc w:val="both"/>
        <w:rPr>
          <w:bCs/>
          <w:sz w:val="16"/>
          <w:szCs w:val="28"/>
        </w:rPr>
      </w:pPr>
    </w:p>
    <w:p w14:paraId="31416904"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sz w:val="28"/>
          <w:szCs w:val="28"/>
        </w:rPr>
        <w:t xml:space="preserve">В соответствии с п. 86 Методических указаний величина нормативной прибыли на i-й год, определяется в соответствии с формулой 30.1  Методических </w:t>
      </w:r>
      <w:r w:rsidRPr="008902B1">
        <w:rPr>
          <w:bCs/>
          <w:sz w:val="28"/>
          <w:szCs w:val="28"/>
        </w:rPr>
        <w:lastRenderedPageBreak/>
        <w:t>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56687BC"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39720380" w14:textId="77777777" w:rsidR="008902B1" w:rsidRPr="008902B1" w:rsidRDefault="008902B1" w:rsidP="008902B1">
      <w:pPr>
        <w:widowControl w:val="0"/>
        <w:tabs>
          <w:tab w:val="left" w:pos="1134"/>
        </w:tabs>
        <w:autoSpaceDE w:val="0"/>
        <w:autoSpaceDN w:val="0"/>
        <w:adjustRightInd w:val="0"/>
        <w:ind w:firstLine="709"/>
        <w:jc w:val="both"/>
        <w:rPr>
          <w:bCs/>
          <w:sz w:val="8"/>
          <w:szCs w:val="22"/>
        </w:rPr>
      </w:pPr>
    </w:p>
    <w:p w14:paraId="65FD14EC" w14:textId="77777777" w:rsidR="008902B1" w:rsidRPr="008902B1" w:rsidRDefault="008902B1" w:rsidP="008902B1">
      <w:pPr>
        <w:widowControl w:val="0"/>
        <w:tabs>
          <w:tab w:val="left" w:pos="1134"/>
        </w:tabs>
        <w:autoSpaceDE w:val="0"/>
        <w:autoSpaceDN w:val="0"/>
        <w:adjustRightInd w:val="0"/>
        <w:jc w:val="center"/>
        <w:rPr>
          <w:position w:val="-11"/>
          <w:sz w:val="28"/>
        </w:rPr>
      </w:pPr>
      <w:r w:rsidRPr="008902B1">
        <w:rPr>
          <w:noProof/>
          <w:position w:val="-11"/>
          <w:sz w:val="28"/>
        </w:rPr>
        <w:drawing>
          <wp:inline distT="0" distB="0" distL="0" distR="0" wp14:anchorId="1E5175C4" wp14:editId="361FA85C">
            <wp:extent cx="3381375" cy="38290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39189041" w14:textId="77777777" w:rsidR="008902B1" w:rsidRPr="008902B1" w:rsidRDefault="008902B1" w:rsidP="008902B1">
      <w:pPr>
        <w:widowControl w:val="0"/>
        <w:tabs>
          <w:tab w:val="left" w:pos="1134"/>
        </w:tabs>
        <w:autoSpaceDE w:val="0"/>
        <w:autoSpaceDN w:val="0"/>
        <w:adjustRightInd w:val="0"/>
        <w:jc w:val="center"/>
        <w:rPr>
          <w:position w:val="-11"/>
          <w:sz w:val="10"/>
        </w:rPr>
      </w:pPr>
    </w:p>
    <w:p w14:paraId="7E62E460" w14:textId="77777777" w:rsidR="008902B1" w:rsidRPr="008902B1" w:rsidRDefault="008902B1" w:rsidP="008902B1">
      <w:pPr>
        <w:widowControl w:val="0"/>
        <w:tabs>
          <w:tab w:val="left" w:pos="1134"/>
        </w:tabs>
        <w:autoSpaceDE w:val="0"/>
        <w:autoSpaceDN w:val="0"/>
        <w:adjustRightInd w:val="0"/>
        <w:jc w:val="center"/>
        <w:rPr>
          <w:bCs/>
          <w:sz w:val="28"/>
          <w:szCs w:val="28"/>
        </w:rPr>
      </w:pPr>
      <w:r w:rsidRPr="008902B1">
        <w:rPr>
          <w:noProof/>
          <w:position w:val="-11"/>
        </w:rPr>
        <w:drawing>
          <wp:inline distT="0" distB="0" distL="0" distR="0" wp14:anchorId="778AA830" wp14:editId="1D632051">
            <wp:extent cx="2509520" cy="372110"/>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32E0441E"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sz w:val="28"/>
          <w:szCs w:val="28"/>
        </w:rPr>
        <w:t>где:</w:t>
      </w:r>
    </w:p>
    <w:p w14:paraId="60A1F582"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noProof/>
          <w:position w:val="-9"/>
        </w:rPr>
        <w:drawing>
          <wp:inline distT="0" distB="0" distL="0" distR="0" wp14:anchorId="7EDB8609" wp14:editId="46B1F377">
            <wp:extent cx="393700" cy="31877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8902B1">
        <w:rPr>
          <w:bCs/>
          <w:sz w:val="28"/>
          <w:szCs w:val="28"/>
        </w:rPr>
        <w:t xml:space="preserve"> - величина нормативной прибыли, тыс. руб.;</w:t>
      </w:r>
    </w:p>
    <w:p w14:paraId="4054686C"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noProof/>
          <w:position w:val="-11"/>
        </w:rPr>
        <w:drawing>
          <wp:inline distT="0" distB="0" distL="0" distR="0" wp14:anchorId="33D60129" wp14:editId="33F74F12">
            <wp:extent cx="425450" cy="3295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8902B1">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0136DC2B"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noProof/>
        </w:rPr>
        <w:drawing>
          <wp:inline distT="0" distB="0" distL="0" distR="0" wp14:anchorId="31A142D3" wp14:editId="128D77F7">
            <wp:extent cx="233680" cy="2336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02B1">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0A9046F"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noProof/>
          <w:position w:val="-11"/>
        </w:rPr>
        <w:drawing>
          <wp:inline distT="0" distB="0" distL="0" distR="0" wp14:anchorId="583FF401" wp14:editId="2880A9D3">
            <wp:extent cx="680720" cy="3295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8902B1">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F1BF39C"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sz w:val="32"/>
        </w:rPr>
        <w:t>КВ</w:t>
      </w:r>
      <w:r w:rsidRPr="008902B1">
        <w:t>i</w:t>
      </w:r>
      <w:r w:rsidRPr="008902B1">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w:t>
      </w:r>
      <w:r w:rsidRPr="008902B1">
        <w:rPr>
          <w:bCs/>
          <w:sz w:val="28"/>
          <w:szCs w:val="28"/>
        </w:rPr>
        <w:lastRenderedPageBreak/>
        <w:t>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E5D927B"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noProof/>
          <w:position w:val="-11"/>
        </w:rPr>
        <w:drawing>
          <wp:inline distT="0" distB="0" distL="0" distR="0" wp14:anchorId="6AFFC6DC" wp14:editId="717CE380">
            <wp:extent cx="542290" cy="3403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8902B1">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76C962EE"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bCs/>
          <w:sz w:val="32"/>
          <w:szCs w:val="28"/>
        </w:rPr>
        <w:t>КД</w:t>
      </w:r>
      <w:r w:rsidRPr="008902B1">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6E53408" w14:textId="77777777" w:rsidR="008902B1" w:rsidRPr="008902B1" w:rsidRDefault="008902B1" w:rsidP="008902B1">
      <w:pPr>
        <w:widowControl w:val="0"/>
        <w:tabs>
          <w:tab w:val="left" w:pos="1134"/>
        </w:tabs>
        <w:autoSpaceDE w:val="0"/>
        <w:autoSpaceDN w:val="0"/>
        <w:adjustRightInd w:val="0"/>
        <w:ind w:firstLine="709"/>
        <w:jc w:val="both"/>
        <w:rPr>
          <w:sz w:val="14"/>
          <w:szCs w:val="14"/>
        </w:rPr>
      </w:pPr>
    </w:p>
    <w:p w14:paraId="4209DC37"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0F52047F" w14:textId="77777777" w:rsidR="008902B1" w:rsidRPr="008902B1" w:rsidRDefault="008902B1" w:rsidP="008902B1">
      <w:pPr>
        <w:widowControl w:val="0"/>
        <w:autoSpaceDE w:val="0"/>
        <w:autoSpaceDN w:val="0"/>
        <w:adjustRightInd w:val="0"/>
        <w:ind w:firstLine="709"/>
        <w:jc w:val="both"/>
        <w:rPr>
          <w:sz w:val="18"/>
          <w:szCs w:val="18"/>
        </w:rPr>
      </w:pPr>
    </w:p>
    <w:p w14:paraId="58833FCC" w14:textId="77777777" w:rsidR="008902B1" w:rsidRPr="008902B1" w:rsidRDefault="008902B1" w:rsidP="008902B1">
      <w:pPr>
        <w:widowControl w:val="0"/>
        <w:autoSpaceDE w:val="0"/>
        <w:autoSpaceDN w:val="0"/>
        <w:adjustRightInd w:val="0"/>
        <w:ind w:firstLine="709"/>
        <w:jc w:val="both"/>
        <w:rPr>
          <w:bCs/>
          <w:sz w:val="28"/>
          <w:szCs w:val="28"/>
        </w:rPr>
      </w:pPr>
      <w:r w:rsidRPr="008902B1">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E334FC6" w14:textId="77777777" w:rsidR="008902B1" w:rsidRPr="008902B1" w:rsidRDefault="008902B1" w:rsidP="008902B1">
      <w:pPr>
        <w:widowControl w:val="0"/>
        <w:autoSpaceDE w:val="0"/>
        <w:autoSpaceDN w:val="0"/>
        <w:adjustRightInd w:val="0"/>
        <w:ind w:firstLine="709"/>
        <w:jc w:val="both"/>
        <w:rPr>
          <w:bCs/>
          <w:sz w:val="28"/>
          <w:szCs w:val="28"/>
        </w:rPr>
      </w:pPr>
      <w:r w:rsidRPr="008902B1">
        <w:rPr>
          <w:bCs/>
          <w:sz w:val="28"/>
          <w:szCs w:val="28"/>
        </w:rPr>
        <w:t>При определении нормативного уровня прибыли учитываются расходы, предусмотренные пунктом 31 Методических указаний.</w:t>
      </w:r>
    </w:p>
    <w:p w14:paraId="51883087" w14:textId="77777777" w:rsidR="008902B1" w:rsidRPr="008902B1" w:rsidRDefault="008902B1" w:rsidP="008902B1">
      <w:pPr>
        <w:tabs>
          <w:tab w:val="left" w:pos="874"/>
        </w:tabs>
        <w:autoSpaceDE w:val="0"/>
        <w:autoSpaceDN w:val="0"/>
        <w:adjustRightInd w:val="0"/>
        <w:ind w:firstLine="709"/>
        <w:jc w:val="both"/>
        <w:rPr>
          <w:bCs/>
          <w:sz w:val="28"/>
          <w:szCs w:val="28"/>
        </w:rPr>
      </w:pPr>
      <w:r w:rsidRPr="008902B1">
        <w:rPr>
          <w:bCs/>
          <w:sz w:val="28"/>
          <w:szCs w:val="28"/>
        </w:rPr>
        <w:t xml:space="preserve">Долгосрочными параметрами регулирования тарифов на водоотведение нормативный уровень прибыли для организации не утвержден. </w:t>
      </w:r>
    </w:p>
    <w:p w14:paraId="70BA7D76" w14:textId="77777777" w:rsidR="008902B1" w:rsidRPr="008902B1" w:rsidRDefault="008902B1" w:rsidP="008902B1">
      <w:pPr>
        <w:tabs>
          <w:tab w:val="left" w:pos="730"/>
        </w:tabs>
        <w:autoSpaceDE w:val="0"/>
        <w:autoSpaceDN w:val="0"/>
        <w:adjustRightInd w:val="0"/>
        <w:ind w:firstLine="709"/>
        <w:jc w:val="both"/>
        <w:rPr>
          <w:sz w:val="28"/>
          <w:szCs w:val="28"/>
        </w:rPr>
      </w:pPr>
      <w:bookmarkStart w:id="218" w:name="_Hlk107841090"/>
      <w:r w:rsidRPr="008902B1">
        <w:rPr>
          <w:sz w:val="28"/>
          <w:szCs w:val="28"/>
        </w:rPr>
        <w:t xml:space="preserve">В процессе экспертизы определены расходы в сумме 0,00 тыс. руб. </w:t>
      </w:r>
    </w:p>
    <w:bookmarkEnd w:id="218"/>
    <w:p w14:paraId="3D6C1094"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Инвестиционная программа в сфере водоотведения на 2020-2024 годы для АО «Транснефть-Западная Сибирь» не утверждена.</w:t>
      </w:r>
    </w:p>
    <w:p w14:paraId="75C4C937" w14:textId="77777777" w:rsidR="008902B1" w:rsidRPr="008902B1" w:rsidRDefault="008902B1" w:rsidP="008902B1">
      <w:pPr>
        <w:tabs>
          <w:tab w:val="left" w:pos="874"/>
        </w:tabs>
        <w:autoSpaceDE w:val="0"/>
        <w:autoSpaceDN w:val="0"/>
        <w:adjustRightInd w:val="0"/>
        <w:ind w:firstLine="567"/>
        <w:jc w:val="both"/>
        <w:rPr>
          <w:sz w:val="28"/>
          <w:szCs w:val="16"/>
        </w:rPr>
      </w:pPr>
    </w:p>
    <w:p w14:paraId="19683FD0" w14:textId="77777777" w:rsidR="008902B1" w:rsidRPr="008902B1" w:rsidRDefault="008902B1" w:rsidP="008902B1">
      <w:pPr>
        <w:tabs>
          <w:tab w:val="left" w:pos="874"/>
        </w:tabs>
        <w:autoSpaceDE w:val="0"/>
        <w:autoSpaceDN w:val="0"/>
        <w:adjustRightInd w:val="0"/>
        <w:ind w:firstLine="709"/>
        <w:rPr>
          <w:b/>
          <w:bCs/>
          <w:spacing w:val="24"/>
          <w:sz w:val="32"/>
          <w:szCs w:val="28"/>
          <w:u w:val="single"/>
        </w:rPr>
      </w:pPr>
      <w:r w:rsidRPr="008902B1">
        <w:rPr>
          <w:b/>
          <w:bCs/>
          <w:spacing w:val="24"/>
          <w:sz w:val="32"/>
          <w:szCs w:val="28"/>
          <w:u w:val="single"/>
        </w:rPr>
        <w:t>Расчетная предпринимательская прибыль</w:t>
      </w:r>
    </w:p>
    <w:p w14:paraId="4F64D9B7" w14:textId="77777777" w:rsidR="008902B1" w:rsidRPr="008902B1" w:rsidRDefault="008902B1" w:rsidP="008902B1">
      <w:pPr>
        <w:widowControl w:val="0"/>
        <w:tabs>
          <w:tab w:val="left" w:pos="1134"/>
        </w:tabs>
        <w:autoSpaceDE w:val="0"/>
        <w:autoSpaceDN w:val="0"/>
        <w:adjustRightInd w:val="0"/>
        <w:ind w:firstLine="709"/>
        <w:jc w:val="both"/>
        <w:rPr>
          <w:bCs/>
          <w:sz w:val="14"/>
          <w:szCs w:val="28"/>
        </w:rPr>
      </w:pPr>
    </w:p>
    <w:p w14:paraId="6B01226F" w14:textId="77777777" w:rsidR="008902B1" w:rsidRPr="008902B1" w:rsidRDefault="008902B1" w:rsidP="008902B1">
      <w:pPr>
        <w:widowControl w:val="0"/>
        <w:tabs>
          <w:tab w:val="left" w:pos="1134"/>
        </w:tabs>
        <w:autoSpaceDE w:val="0"/>
        <w:autoSpaceDN w:val="0"/>
        <w:adjustRightInd w:val="0"/>
        <w:ind w:firstLine="709"/>
        <w:jc w:val="both"/>
        <w:rPr>
          <w:bCs/>
          <w:sz w:val="28"/>
          <w:szCs w:val="28"/>
        </w:rPr>
      </w:pPr>
      <w:r w:rsidRPr="008902B1">
        <w:rPr>
          <w:bCs/>
          <w:sz w:val="28"/>
          <w:szCs w:val="28"/>
        </w:rPr>
        <w:t xml:space="preserve">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w:t>
      </w:r>
      <w:r w:rsidRPr="008902B1">
        <w:rPr>
          <w:bCs/>
          <w:sz w:val="28"/>
          <w:szCs w:val="28"/>
        </w:rPr>
        <w:lastRenderedPageBreak/>
        <w:t>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2592FE2D"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Расчетная предпринимательская прибыль гарантирующей организации рассчитывается по формуле:</w:t>
      </w:r>
    </w:p>
    <w:p w14:paraId="132DD5F3" w14:textId="77777777" w:rsidR="008902B1" w:rsidRPr="008902B1" w:rsidRDefault="008902B1" w:rsidP="008902B1">
      <w:pPr>
        <w:widowControl w:val="0"/>
        <w:autoSpaceDE w:val="0"/>
        <w:autoSpaceDN w:val="0"/>
        <w:adjustRightInd w:val="0"/>
        <w:jc w:val="center"/>
        <w:rPr>
          <w:sz w:val="28"/>
          <w:szCs w:val="28"/>
        </w:rPr>
      </w:pPr>
      <w:r w:rsidRPr="008902B1">
        <w:rPr>
          <w:noProof/>
          <w:position w:val="-14"/>
          <w:sz w:val="28"/>
          <w:szCs w:val="28"/>
        </w:rPr>
        <w:drawing>
          <wp:inline distT="0" distB="0" distL="0" distR="0" wp14:anchorId="5F308FD2" wp14:editId="650A61E6">
            <wp:extent cx="2381885" cy="3613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r w:rsidRPr="008902B1">
        <w:rPr>
          <w:sz w:val="28"/>
          <w:szCs w:val="28"/>
        </w:rPr>
        <w:t>,</w:t>
      </w:r>
    </w:p>
    <w:p w14:paraId="6075775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где:</w:t>
      </w:r>
    </w:p>
    <w:p w14:paraId="156FF097"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8"/>
          <w:sz w:val="28"/>
          <w:szCs w:val="28"/>
        </w:rPr>
        <w:drawing>
          <wp:inline distT="0" distB="0" distL="0" distR="0" wp14:anchorId="5A5AA2FF" wp14:editId="622C06CC">
            <wp:extent cx="361315" cy="2762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8902B1">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026D9C3D"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4E0DAB1B" wp14:editId="7D6A1355">
            <wp:extent cx="361315" cy="318770"/>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sidRPr="008902B1">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420F794C" w14:textId="77777777" w:rsidR="008902B1" w:rsidRPr="008902B1" w:rsidRDefault="008902B1" w:rsidP="008902B1">
      <w:pPr>
        <w:tabs>
          <w:tab w:val="left" w:pos="874"/>
        </w:tabs>
        <w:autoSpaceDE w:val="0"/>
        <w:autoSpaceDN w:val="0"/>
        <w:adjustRightInd w:val="0"/>
        <w:ind w:firstLine="709"/>
        <w:jc w:val="both"/>
        <w:rPr>
          <w:sz w:val="28"/>
          <w:szCs w:val="28"/>
        </w:rPr>
      </w:pPr>
      <w:r w:rsidRPr="008902B1">
        <w:rPr>
          <w:sz w:val="28"/>
          <w:szCs w:val="28"/>
        </w:rPr>
        <w:t xml:space="preserve">Расходы по статье на 2023 год не утверждены. Предприятием в целях корректировки затраты заявлены в размере 96,32 тыс. руб. </w:t>
      </w:r>
    </w:p>
    <w:p w14:paraId="66AD27BC" w14:textId="77777777" w:rsidR="008902B1" w:rsidRPr="008902B1" w:rsidRDefault="008902B1" w:rsidP="008902B1">
      <w:pPr>
        <w:tabs>
          <w:tab w:val="left" w:pos="874"/>
        </w:tabs>
        <w:autoSpaceDE w:val="0"/>
        <w:autoSpaceDN w:val="0"/>
        <w:adjustRightInd w:val="0"/>
        <w:ind w:firstLine="709"/>
        <w:jc w:val="both"/>
        <w:rPr>
          <w:sz w:val="28"/>
          <w:szCs w:val="28"/>
        </w:rPr>
      </w:pPr>
      <w:r w:rsidRPr="008902B1">
        <w:rPr>
          <w:sz w:val="28"/>
          <w:szCs w:val="28"/>
        </w:rPr>
        <w:t>АО «Транснефть-Западная Сибирь» не наделена статусом гарантирующей организацией в сфере водоотведения.</w:t>
      </w:r>
    </w:p>
    <w:p w14:paraId="1BDA40F3" w14:textId="77777777" w:rsidR="008902B1" w:rsidRPr="008902B1" w:rsidRDefault="008902B1" w:rsidP="008902B1">
      <w:pPr>
        <w:tabs>
          <w:tab w:val="left" w:pos="730"/>
        </w:tabs>
        <w:autoSpaceDE w:val="0"/>
        <w:autoSpaceDN w:val="0"/>
        <w:adjustRightInd w:val="0"/>
        <w:ind w:firstLine="709"/>
        <w:jc w:val="both"/>
        <w:rPr>
          <w:sz w:val="28"/>
          <w:szCs w:val="28"/>
        </w:rPr>
      </w:pPr>
      <w:r w:rsidRPr="008902B1">
        <w:rPr>
          <w:sz w:val="28"/>
          <w:szCs w:val="28"/>
        </w:rPr>
        <w:t xml:space="preserve">В процессе экспертизы определены расходы в сумме 0,00 тыс. руб. </w:t>
      </w:r>
    </w:p>
    <w:p w14:paraId="1EFA621A" w14:textId="77777777" w:rsidR="008902B1" w:rsidRPr="008902B1" w:rsidRDefault="008902B1" w:rsidP="008902B1">
      <w:pPr>
        <w:tabs>
          <w:tab w:val="left" w:pos="874"/>
        </w:tabs>
        <w:autoSpaceDE w:val="0"/>
        <w:autoSpaceDN w:val="0"/>
        <w:adjustRightInd w:val="0"/>
        <w:ind w:firstLine="709"/>
        <w:jc w:val="both"/>
        <w:rPr>
          <w:sz w:val="20"/>
          <w:szCs w:val="28"/>
        </w:rPr>
      </w:pPr>
    </w:p>
    <w:p w14:paraId="06923F4A" w14:textId="77777777" w:rsidR="008902B1" w:rsidRPr="008902B1" w:rsidRDefault="008902B1" w:rsidP="008902B1">
      <w:pPr>
        <w:widowControl w:val="0"/>
        <w:tabs>
          <w:tab w:val="left" w:pos="709"/>
        </w:tabs>
        <w:autoSpaceDE w:val="0"/>
        <w:autoSpaceDN w:val="0"/>
        <w:adjustRightInd w:val="0"/>
        <w:ind w:firstLine="709"/>
        <w:rPr>
          <w:b/>
          <w:spacing w:val="24"/>
          <w:sz w:val="32"/>
          <w:szCs w:val="28"/>
          <w:u w:val="single"/>
        </w:rPr>
      </w:pPr>
      <w:r w:rsidRPr="008902B1">
        <w:rPr>
          <w:b/>
          <w:spacing w:val="24"/>
          <w:sz w:val="32"/>
          <w:szCs w:val="28"/>
          <w:u w:val="single"/>
        </w:rPr>
        <w:t>Корректировки необходимой валовой выручки</w:t>
      </w:r>
    </w:p>
    <w:p w14:paraId="3392A412" w14:textId="77777777" w:rsidR="008902B1" w:rsidRPr="008902B1" w:rsidRDefault="008902B1" w:rsidP="008902B1">
      <w:pPr>
        <w:widowControl w:val="0"/>
        <w:tabs>
          <w:tab w:val="left" w:pos="998"/>
        </w:tabs>
        <w:autoSpaceDE w:val="0"/>
        <w:autoSpaceDN w:val="0"/>
        <w:adjustRightInd w:val="0"/>
        <w:ind w:firstLine="709"/>
        <w:jc w:val="both"/>
        <w:rPr>
          <w:b/>
          <w:sz w:val="12"/>
          <w:szCs w:val="22"/>
          <w:u w:val="single"/>
        </w:rPr>
      </w:pPr>
    </w:p>
    <w:p w14:paraId="1BAD0422" w14:textId="77777777" w:rsidR="008902B1" w:rsidRPr="008902B1" w:rsidRDefault="008902B1" w:rsidP="008902B1">
      <w:pPr>
        <w:widowControl w:val="0"/>
        <w:tabs>
          <w:tab w:val="left" w:pos="998"/>
        </w:tabs>
        <w:autoSpaceDE w:val="0"/>
        <w:autoSpaceDN w:val="0"/>
        <w:adjustRightInd w:val="0"/>
        <w:ind w:firstLine="709"/>
        <w:jc w:val="both"/>
        <w:rPr>
          <w:b/>
          <w:sz w:val="28"/>
          <w:szCs w:val="28"/>
        </w:rPr>
      </w:pPr>
      <w:r w:rsidRPr="008902B1">
        <w:rPr>
          <w:b/>
          <w:sz w:val="28"/>
          <w:szCs w:val="28"/>
        </w:rPr>
        <w:t>«Корректировка необходимой валовой выручки в целях сглаживания тарифов»</w:t>
      </w:r>
    </w:p>
    <w:p w14:paraId="57844BAA"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Организацией расходы по данной статье для учета в необходимой валовой выручке не заявлены.</w:t>
      </w:r>
    </w:p>
    <w:p w14:paraId="0957A542"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производится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026B890E" w14:textId="77777777" w:rsidR="008902B1" w:rsidRPr="008902B1" w:rsidRDefault="008902B1" w:rsidP="008902B1">
      <w:pPr>
        <w:widowControl w:val="0"/>
        <w:autoSpaceDE w:val="0"/>
        <w:autoSpaceDN w:val="0"/>
        <w:adjustRightInd w:val="0"/>
        <w:ind w:firstLine="709"/>
        <w:jc w:val="center"/>
        <w:rPr>
          <w:position w:val="-16"/>
          <w:sz w:val="16"/>
          <w:szCs w:val="16"/>
        </w:rPr>
      </w:pPr>
      <w:r w:rsidRPr="008902B1">
        <w:rPr>
          <w:noProof/>
          <w:position w:val="-16"/>
        </w:rPr>
        <w:drawing>
          <wp:inline distT="0" distB="0" distL="0" distR="0" wp14:anchorId="69748CA0" wp14:editId="3743D3EE">
            <wp:extent cx="3413125" cy="39370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8902B1">
        <w:rPr>
          <w:position w:val="-16"/>
        </w:rPr>
        <w:t>,</w:t>
      </w:r>
    </w:p>
    <w:p w14:paraId="72759AC6"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где:</w:t>
      </w:r>
    </w:p>
    <w:p w14:paraId="24BFA315" w14:textId="77777777" w:rsidR="008902B1" w:rsidRPr="008902B1" w:rsidRDefault="008902B1" w:rsidP="008902B1">
      <w:pPr>
        <w:widowControl w:val="0"/>
        <w:autoSpaceDE w:val="0"/>
        <w:autoSpaceDN w:val="0"/>
        <w:adjustRightInd w:val="0"/>
        <w:ind w:firstLine="709"/>
        <w:jc w:val="both"/>
        <w:rPr>
          <w:sz w:val="4"/>
          <w:szCs w:val="14"/>
        </w:rPr>
      </w:pPr>
    </w:p>
    <w:p w14:paraId="66E01E7D"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40262A54" wp14:editId="13329C54">
            <wp:extent cx="669925" cy="3511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8902B1">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EFE94A6" w14:textId="77777777" w:rsidR="008902B1" w:rsidRPr="008902B1" w:rsidRDefault="008902B1" w:rsidP="008902B1">
      <w:pPr>
        <w:widowControl w:val="0"/>
        <w:autoSpaceDE w:val="0"/>
        <w:autoSpaceDN w:val="0"/>
        <w:adjustRightInd w:val="0"/>
        <w:ind w:firstLine="540"/>
        <w:jc w:val="both"/>
        <w:rPr>
          <w:sz w:val="8"/>
          <w:szCs w:val="16"/>
        </w:rPr>
      </w:pPr>
    </w:p>
    <w:p w14:paraId="47998C15"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lastRenderedPageBreak/>
        <w:drawing>
          <wp:inline distT="0" distB="0" distL="0" distR="0" wp14:anchorId="17A404C1" wp14:editId="0A572979">
            <wp:extent cx="701675" cy="3511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8902B1">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689FCB0E"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4CDEB3C4" wp14:editId="16A33182">
            <wp:extent cx="627380" cy="3511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8902B1">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53DD896" w14:textId="77777777" w:rsidR="008902B1" w:rsidRPr="008902B1" w:rsidRDefault="008902B1" w:rsidP="008902B1">
      <w:pPr>
        <w:widowControl w:val="0"/>
        <w:autoSpaceDE w:val="0"/>
        <w:autoSpaceDN w:val="0"/>
        <w:adjustRightInd w:val="0"/>
        <w:jc w:val="both"/>
        <w:rPr>
          <w:sz w:val="14"/>
          <w:szCs w:val="20"/>
        </w:rPr>
      </w:pPr>
    </w:p>
    <w:p w14:paraId="40AAE00A" w14:textId="77777777" w:rsidR="008902B1" w:rsidRPr="008902B1" w:rsidRDefault="008902B1" w:rsidP="008902B1">
      <w:pPr>
        <w:widowControl w:val="0"/>
        <w:tabs>
          <w:tab w:val="left" w:pos="816"/>
        </w:tabs>
        <w:autoSpaceDE w:val="0"/>
        <w:autoSpaceDN w:val="0"/>
        <w:adjustRightInd w:val="0"/>
        <w:ind w:firstLine="709"/>
        <w:jc w:val="both"/>
        <w:rPr>
          <w:sz w:val="28"/>
          <w:szCs w:val="28"/>
        </w:rPr>
      </w:pPr>
      <w:r w:rsidRPr="008902B1">
        <w:rPr>
          <w:sz w:val="28"/>
          <w:szCs w:val="28"/>
        </w:rPr>
        <w:t>Регулирующим органом расходы по статье на 2023 год не утверждены.</w:t>
      </w:r>
    </w:p>
    <w:p w14:paraId="7661A889" w14:textId="77777777" w:rsidR="008902B1" w:rsidRPr="008902B1" w:rsidRDefault="008902B1" w:rsidP="008902B1">
      <w:pPr>
        <w:widowControl w:val="0"/>
        <w:tabs>
          <w:tab w:val="left" w:pos="816"/>
        </w:tabs>
        <w:autoSpaceDE w:val="0"/>
        <w:autoSpaceDN w:val="0"/>
        <w:adjustRightInd w:val="0"/>
        <w:ind w:firstLine="576"/>
        <w:jc w:val="both"/>
        <w:rPr>
          <w:sz w:val="28"/>
          <w:szCs w:val="28"/>
        </w:rPr>
      </w:pPr>
      <w:r w:rsidRPr="008902B1">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регулирующего органа при установлении (корректировке) тарифов на долгосрочный период 2020-2024гг. была произведена корректировка общей суммы необходимой валовой выручки 2022 года в сторону уменьшения на сумму 45,08 тыс. руб.</w:t>
      </w:r>
    </w:p>
    <w:p w14:paraId="1B8B85DC" w14:textId="77777777" w:rsidR="008902B1" w:rsidRPr="008902B1" w:rsidRDefault="008902B1" w:rsidP="008902B1">
      <w:pPr>
        <w:widowControl w:val="0"/>
        <w:tabs>
          <w:tab w:val="left" w:pos="1134"/>
        </w:tabs>
        <w:autoSpaceDE w:val="0"/>
        <w:autoSpaceDN w:val="0"/>
        <w:adjustRightInd w:val="0"/>
        <w:ind w:firstLine="709"/>
        <w:jc w:val="both"/>
        <w:rPr>
          <w:sz w:val="28"/>
          <w:szCs w:val="28"/>
        </w:rPr>
      </w:pPr>
      <w:r w:rsidRPr="008902B1">
        <w:rPr>
          <w:sz w:val="28"/>
          <w:szCs w:val="28"/>
        </w:rPr>
        <w:t xml:space="preserve">При корректировке 2023 года учтен возврат сглаживания, принятый при корректировке 2022 года. </w:t>
      </w:r>
    </w:p>
    <w:p w14:paraId="529B0696" w14:textId="77777777" w:rsidR="008902B1" w:rsidRPr="008902B1" w:rsidRDefault="008902B1" w:rsidP="008902B1">
      <w:pPr>
        <w:widowControl w:val="0"/>
        <w:tabs>
          <w:tab w:val="left" w:pos="1134"/>
        </w:tabs>
        <w:autoSpaceDE w:val="0"/>
        <w:autoSpaceDN w:val="0"/>
        <w:adjustRightInd w:val="0"/>
        <w:ind w:firstLine="709"/>
        <w:jc w:val="right"/>
        <w:rPr>
          <w:sz w:val="28"/>
          <w:szCs w:val="28"/>
        </w:rPr>
      </w:pPr>
      <w:r w:rsidRPr="008902B1">
        <w:rPr>
          <w:sz w:val="28"/>
          <w:szCs w:val="28"/>
        </w:rPr>
        <w:t>Таблица 3.</w:t>
      </w:r>
    </w:p>
    <w:tbl>
      <w:tblPr>
        <w:tblStyle w:val="ae"/>
        <w:tblW w:w="0" w:type="auto"/>
        <w:jc w:val="center"/>
        <w:tblLook w:val="04A0" w:firstRow="1" w:lastRow="0" w:firstColumn="1" w:lastColumn="0" w:noHBand="0" w:noVBand="1"/>
      </w:tblPr>
      <w:tblGrid>
        <w:gridCol w:w="2241"/>
        <w:gridCol w:w="1173"/>
        <w:gridCol w:w="1173"/>
        <w:gridCol w:w="1156"/>
        <w:gridCol w:w="1161"/>
        <w:gridCol w:w="1161"/>
        <w:gridCol w:w="1279"/>
      </w:tblGrid>
      <w:tr w:rsidR="008902B1" w:rsidRPr="008902B1" w14:paraId="34688755" w14:textId="77777777" w:rsidTr="008D4965">
        <w:trPr>
          <w:jc w:val="center"/>
        </w:trPr>
        <w:tc>
          <w:tcPr>
            <w:tcW w:w="2241" w:type="dxa"/>
            <w:vAlign w:val="center"/>
          </w:tcPr>
          <w:p w14:paraId="20589524" w14:textId="77777777" w:rsidR="008902B1" w:rsidRPr="008902B1" w:rsidRDefault="008902B1" w:rsidP="008902B1">
            <w:pPr>
              <w:widowControl w:val="0"/>
              <w:tabs>
                <w:tab w:val="left" w:pos="1134"/>
              </w:tabs>
              <w:autoSpaceDE w:val="0"/>
              <w:autoSpaceDN w:val="0"/>
              <w:adjustRightInd w:val="0"/>
              <w:jc w:val="both"/>
            </w:pPr>
            <w:r w:rsidRPr="008902B1">
              <w:t>Показатель</w:t>
            </w:r>
          </w:p>
        </w:tc>
        <w:tc>
          <w:tcPr>
            <w:tcW w:w="1173" w:type="dxa"/>
            <w:vAlign w:val="center"/>
          </w:tcPr>
          <w:p w14:paraId="015E4818" w14:textId="77777777" w:rsidR="008902B1" w:rsidRPr="008902B1" w:rsidRDefault="008902B1" w:rsidP="008902B1">
            <w:pPr>
              <w:widowControl w:val="0"/>
              <w:tabs>
                <w:tab w:val="left" w:pos="1134"/>
              </w:tabs>
              <w:autoSpaceDE w:val="0"/>
              <w:autoSpaceDN w:val="0"/>
              <w:adjustRightInd w:val="0"/>
            </w:pPr>
            <w:r w:rsidRPr="008902B1">
              <w:t>2020 год</w:t>
            </w:r>
          </w:p>
        </w:tc>
        <w:tc>
          <w:tcPr>
            <w:tcW w:w="1173" w:type="dxa"/>
            <w:vAlign w:val="center"/>
          </w:tcPr>
          <w:p w14:paraId="1900752C" w14:textId="77777777" w:rsidR="008902B1" w:rsidRPr="008902B1" w:rsidRDefault="008902B1" w:rsidP="008902B1">
            <w:pPr>
              <w:widowControl w:val="0"/>
              <w:tabs>
                <w:tab w:val="left" w:pos="1134"/>
              </w:tabs>
              <w:autoSpaceDE w:val="0"/>
              <w:autoSpaceDN w:val="0"/>
              <w:adjustRightInd w:val="0"/>
            </w:pPr>
            <w:r w:rsidRPr="008902B1">
              <w:t>2021 год</w:t>
            </w:r>
          </w:p>
        </w:tc>
        <w:tc>
          <w:tcPr>
            <w:tcW w:w="1156" w:type="dxa"/>
            <w:vAlign w:val="center"/>
          </w:tcPr>
          <w:p w14:paraId="419BD228" w14:textId="77777777" w:rsidR="008902B1" w:rsidRPr="008902B1" w:rsidRDefault="008902B1" w:rsidP="008902B1">
            <w:pPr>
              <w:widowControl w:val="0"/>
              <w:tabs>
                <w:tab w:val="left" w:pos="1134"/>
              </w:tabs>
              <w:autoSpaceDE w:val="0"/>
              <w:autoSpaceDN w:val="0"/>
              <w:adjustRightInd w:val="0"/>
            </w:pPr>
            <w:r w:rsidRPr="008902B1">
              <w:t>2022 год</w:t>
            </w:r>
          </w:p>
        </w:tc>
        <w:tc>
          <w:tcPr>
            <w:tcW w:w="1161" w:type="dxa"/>
            <w:vAlign w:val="center"/>
          </w:tcPr>
          <w:p w14:paraId="11DA1E37" w14:textId="77777777" w:rsidR="008902B1" w:rsidRPr="008902B1" w:rsidRDefault="008902B1" w:rsidP="008902B1">
            <w:pPr>
              <w:widowControl w:val="0"/>
              <w:tabs>
                <w:tab w:val="left" w:pos="1134"/>
              </w:tabs>
              <w:autoSpaceDE w:val="0"/>
              <w:autoSpaceDN w:val="0"/>
              <w:adjustRightInd w:val="0"/>
            </w:pPr>
            <w:r w:rsidRPr="008902B1">
              <w:t>2023 год</w:t>
            </w:r>
          </w:p>
        </w:tc>
        <w:tc>
          <w:tcPr>
            <w:tcW w:w="1161" w:type="dxa"/>
            <w:vAlign w:val="center"/>
          </w:tcPr>
          <w:p w14:paraId="77C5DF52" w14:textId="77777777" w:rsidR="008902B1" w:rsidRPr="008902B1" w:rsidRDefault="008902B1" w:rsidP="008902B1">
            <w:pPr>
              <w:widowControl w:val="0"/>
              <w:tabs>
                <w:tab w:val="left" w:pos="1134"/>
              </w:tabs>
              <w:autoSpaceDE w:val="0"/>
              <w:autoSpaceDN w:val="0"/>
              <w:adjustRightInd w:val="0"/>
            </w:pPr>
            <w:r w:rsidRPr="008902B1">
              <w:t>2024 год</w:t>
            </w:r>
          </w:p>
        </w:tc>
        <w:tc>
          <w:tcPr>
            <w:tcW w:w="1279" w:type="dxa"/>
            <w:vAlign w:val="center"/>
          </w:tcPr>
          <w:p w14:paraId="7D154798" w14:textId="77777777" w:rsidR="008902B1" w:rsidRPr="008902B1" w:rsidRDefault="008902B1" w:rsidP="008902B1">
            <w:pPr>
              <w:widowControl w:val="0"/>
              <w:tabs>
                <w:tab w:val="left" w:pos="1134"/>
              </w:tabs>
              <w:autoSpaceDE w:val="0"/>
              <w:autoSpaceDN w:val="0"/>
              <w:adjustRightInd w:val="0"/>
            </w:pPr>
            <w:r w:rsidRPr="008902B1">
              <w:t>ИТОГО:</w:t>
            </w:r>
          </w:p>
        </w:tc>
      </w:tr>
      <w:tr w:rsidR="008902B1" w:rsidRPr="008902B1" w14:paraId="5040CD31" w14:textId="77777777" w:rsidTr="008D4965">
        <w:trPr>
          <w:jc w:val="center"/>
        </w:trPr>
        <w:tc>
          <w:tcPr>
            <w:tcW w:w="2241" w:type="dxa"/>
            <w:vAlign w:val="center"/>
          </w:tcPr>
          <w:p w14:paraId="291C9E20" w14:textId="77777777" w:rsidR="008902B1" w:rsidRPr="008902B1" w:rsidRDefault="008902B1" w:rsidP="008902B1">
            <w:pPr>
              <w:widowControl w:val="0"/>
              <w:tabs>
                <w:tab w:val="left" w:pos="1134"/>
              </w:tabs>
              <w:autoSpaceDE w:val="0"/>
              <w:autoSpaceDN w:val="0"/>
              <w:adjustRightInd w:val="0"/>
              <w:jc w:val="both"/>
            </w:pPr>
            <w:r w:rsidRPr="008902B1">
              <w:t>Корректировка НВВ в целях сглаживания</w:t>
            </w:r>
          </w:p>
        </w:tc>
        <w:tc>
          <w:tcPr>
            <w:tcW w:w="1173" w:type="dxa"/>
            <w:vAlign w:val="center"/>
          </w:tcPr>
          <w:p w14:paraId="49EAE7B9" w14:textId="77777777" w:rsidR="008902B1" w:rsidRPr="008902B1" w:rsidRDefault="008902B1" w:rsidP="008902B1">
            <w:pPr>
              <w:widowControl w:val="0"/>
              <w:tabs>
                <w:tab w:val="left" w:pos="1134"/>
              </w:tabs>
              <w:autoSpaceDE w:val="0"/>
              <w:autoSpaceDN w:val="0"/>
              <w:adjustRightInd w:val="0"/>
            </w:pPr>
            <w:r w:rsidRPr="008902B1">
              <w:t>0,00</w:t>
            </w:r>
          </w:p>
        </w:tc>
        <w:tc>
          <w:tcPr>
            <w:tcW w:w="1173" w:type="dxa"/>
            <w:vAlign w:val="center"/>
          </w:tcPr>
          <w:p w14:paraId="53C88397" w14:textId="77777777" w:rsidR="008902B1" w:rsidRPr="008902B1" w:rsidRDefault="008902B1" w:rsidP="008902B1">
            <w:pPr>
              <w:widowControl w:val="0"/>
              <w:tabs>
                <w:tab w:val="left" w:pos="1134"/>
              </w:tabs>
              <w:autoSpaceDE w:val="0"/>
              <w:autoSpaceDN w:val="0"/>
              <w:adjustRightInd w:val="0"/>
            </w:pPr>
            <w:r w:rsidRPr="008902B1">
              <w:t>0,00</w:t>
            </w:r>
          </w:p>
        </w:tc>
        <w:tc>
          <w:tcPr>
            <w:tcW w:w="1156" w:type="dxa"/>
            <w:vAlign w:val="center"/>
          </w:tcPr>
          <w:p w14:paraId="4E6D1A76" w14:textId="77777777" w:rsidR="008902B1" w:rsidRPr="008902B1" w:rsidRDefault="008902B1" w:rsidP="008902B1">
            <w:pPr>
              <w:widowControl w:val="0"/>
              <w:tabs>
                <w:tab w:val="left" w:pos="1134"/>
              </w:tabs>
              <w:autoSpaceDE w:val="0"/>
              <w:autoSpaceDN w:val="0"/>
              <w:adjustRightInd w:val="0"/>
            </w:pPr>
            <w:r w:rsidRPr="008902B1">
              <w:t>-45,08</w:t>
            </w:r>
          </w:p>
        </w:tc>
        <w:tc>
          <w:tcPr>
            <w:tcW w:w="1161" w:type="dxa"/>
            <w:vAlign w:val="center"/>
          </w:tcPr>
          <w:p w14:paraId="4A9CFC34" w14:textId="77777777" w:rsidR="008902B1" w:rsidRPr="008902B1" w:rsidRDefault="008902B1" w:rsidP="008902B1">
            <w:pPr>
              <w:widowControl w:val="0"/>
              <w:tabs>
                <w:tab w:val="left" w:pos="1134"/>
              </w:tabs>
              <w:autoSpaceDE w:val="0"/>
              <w:autoSpaceDN w:val="0"/>
              <w:adjustRightInd w:val="0"/>
            </w:pPr>
            <w:r w:rsidRPr="008902B1">
              <w:t>45,08</w:t>
            </w:r>
          </w:p>
        </w:tc>
        <w:tc>
          <w:tcPr>
            <w:tcW w:w="1161" w:type="dxa"/>
            <w:vAlign w:val="center"/>
          </w:tcPr>
          <w:p w14:paraId="038440D8" w14:textId="77777777" w:rsidR="008902B1" w:rsidRPr="008902B1" w:rsidRDefault="008902B1" w:rsidP="008902B1">
            <w:pPr>
              <w:widowControl w:val="0"/>
              <w:tabs>
                <w:tab w:val="left" w:pos="1134"/>
              </w:tabs>
              <w:autoSpaceDE w:val="0"/>
              <w:autoSpaceDN w:val="0"/>
              <w:adjustRightInd w:val="0"/>
            </w:pPr>
            <w:r w:rsidRPr="008902B1">
              <w:t>0,00</w:t>
            </w:r>
          </w:p>
        </w:tc>
        <w:tc>
          <w:tcPr>
            <w:tcW w:w="1279" w:type="dxa"/>
            <w:vAlign w:val="center"/>
          </w:tcPr>
          <w:p w14:paraId="03B84BCE" w14:textId="77777777" w:rsidR="008902B1" w:rsidRPr="008902B1" w:rsidRDefault="008902B1" w:rsidP="008902B1">
            <w:pPr>
              <w:widowControl w:val="0"/>
              <w:tabs>
                <w:tab w:val="left" w:pos="1134"/>
              </w:tabs>
              <w:autoSpaceDE w:val="0"/>
              <w:autoSpaceDN w:val="0"/>
              <w:adjustRightInd w:val="0"/>
            </w:pPr>
            <w:r w:rsidRPr="008902B1">
              <w:t>0,00</w:t>
            </w:r>
          </w:p>
        </w:tc>
      </w:tr>
    </w:tbl>
    <w:p w14:paraId="610CA2D8" w14:textId="77777777" w:rsidR="008902B1" w:rsidRPr="008902B1" w:rsidRDefault="008902B1" w:rsidP="008902B1">
      <w:pPr>
        <w:widowControl w:val="0"/>
        <w:autoSpaceDE w:val="0"/>
        <w:autoSpaceDN w:val="0"/>
        <w:adjustRightInd w:val="0"/>
        <w:ind w:firstLine="709"/>
        <w:jc w:val="both"/>
        <w:rPr>
          <w:sz w:val="12"/>
          <w:szCs w:val="28"/>
        </w:rPr>
      </w:pPr>
    </w:p>
    <w:p w14:paraId="3CD034B3"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1A829703" w14:textId="77777777" w:rsidR="008902B1" w:rsidRPr="008902B1" w:rsidRDefault="008902B1" w:rsidP="008902B1">
      <w:pPr>
        <w:tabs>
          <w:tab w:val="left" w:pos="998"/>
        </w:tabs>
        <w:autoSpaceDE w:val="0"/>
        <w:autoSpaceDN w:val="0"/>
        <w:adjustRightInd w:val="0"/>
        <w:ind w:firstLine="576"/>
        <w:jc w:val="both"/>
        <w:rPr>
          <w:sz w:val="18"/>
          <w:szCs w:val="18"/>
        </w:rPr>
      </w:pPr>
    </w:p>
    <w:p w14:paraId="1EE81BB8" w14:textId="77777777" w:rsidR="008902B1" w:rsidRPr="008902B1" w:rsidRDefault="008902B1" w:rsidP="008902B1">
      <w:pPr>
        <w:widowControl w:val="0"/>
        <w:autoSpaceDE w:val="0"/>
        <w:autoSpaceDN w:val="0"/>
        <w:adjustRightInd w:val="0"/>
        <w:ind w:firstLine="709"/>
        <w:jc w:val="both"/>
        <w:rPr>
          <w:b/>
          <w:sz w:val="28"/>
          <w:szCs w:val="28"/>
        </w:rPr>
      </w:pPr>
      <w:bookmarkStart w:id="219" w:name="_Hlk107841429"/>
      <w:r w:rsidRPr="008902B1">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97C1C36"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32"/>
        </w:rPr>
        <w:t xml:space="preserve">Регулирующим органом расходы по статье на 2023 год не утверждены. </w:t>
      </w:r>
      <w:r w:rsidRPr="008902B1">
        <w:rPr>
          <w:sz w:val="28"/>
          <w:szCs w:val="28"/>
        </w:rPr>
        <w:t>Организацией расходы по данной статье для учета в необходимой валовой выручке не заявлены.</w:t>
      </w:r>
    </w:p>
    <w:p w14:paraId="39533090" w14:textId="77777777" w:rsidR="008902B1" w:rsidRPr="008902B1" w:rsidRDefault="008902B1" w:rsidP="008902B1">
      <w:pPr>
        <w:widowControl w:val="0"/>
        <w:autoSpaceDE w:val="0"/>
        <w:autoSpaceDN w:val="0"/>
        <w:adjustRightInd w:val="0"/>
        <w:ind w:firstLine="709"/>
        <w:jc w:val="both"/>
        <w:rPr>
          <w:bCs/>
          <w:sz w:val="16"/>
          <w:szCs w:val="16"/>
        </w:rPr>
      </w:pPr>
    </w:p>
    <w:p w14:paraId="477AE233" w14:textId="77777777" w:rsidR="008902B1" w:rsidRPr="008902B1" w:rsidRDefault="008902B1" w:rsidP="008902B1">
      <w:pPr>
        <w:widowControl w:val="0"/>
        <w:autoSpaceDE w:val="0"/>
        <w:autoSpaceDN w:val="0"/>
        <w:adjustRightInd w:val="0"/>
        <w:ind w:firstLine="709"/>
        <w:jc w:val="both"/>
        <w:rPr>
          <w:bCs/>
          <w:sz w:val="28"/>
          <w:szCs w:val="28"/>
        </w:rPr>
      </w:pPr>
      <w:r w:rsidRPr="008902B1">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04488DB" w14:textId="77777777" w:rsidR="008902B1" w:rsidRPr="008902B1" w:rsidRDefault="008902B1" w:rsidP="008902B1">
      <w:pPr>
        <w:widowControl w:val="0"/>
        <w:autoSpaceDE w:val="0"/>
        <w:autoSpaceDN w:val="0"/>
        <w:adjustRightInd w:val="0"/>
        <w:jc w:val="center"/>
        <w:rPr>
          <w:bCs/>
          <w:sz w:val="28"/>
          <w:szCs w:val="28"/>
        </w:rPr>
      </w:pPr>
      <w:r w:rsidRPr="008902B1">
        <w:rPr>
          <w:bCs/>
          <w:noProof/>
          <w:position w:val="-12"/>
          <w:sz w:val="28"/>
          <w:szCs w:val="28"/>
        </w:rPr>
        <w:lastRenderedPageBreak/>
        <w:drawing>
          <wp:inline distT="0" distB="0" distL="0" distR="0" wp14:anchorId="0DAF10C3" wp14:editId="1022B5BA">
            <wp:extent cx="2785745" cy="3403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70431A97" w14:textId="77777777" w:rsidR="008902B1" w:rsidRPr="008902B1" w:rsidRDefault="008902B1" w:rsidP="008902B1">
      <w:pPr>
        <w:widowControl w:val="0"/>
        <w:autoSpaceDE w:val="0"/>
        <w:autoSpaceDN w:val="0"/>
        <w:adjustRightInd w:val="0"/>
        <w:ind w:firstLine="709"/>
        <w:jc w:val="both"/>
        <w:rPr>
          <w:bCs/>
          <w:sz w:val="28"/>
          <w:szCs w:val="28"/>
        </w:rPr>
      </w:pPr>
      <w:r w:rsidRPr="008902B1">
        <w:rPr>
          <w:bCs/>
          <w:sz w:val="28"/>
          <w:szCs w:val="28"/>
        </w:rPr>
        <w:t>где:</w:t>
      </w:r>
    </w:p>
    <w:p w14:paraId="595FF54F" w14:textId="77777777" w:rsidR="008902B1" w:rsidRPr="008902B1" w:rsidRDefault="008902B1" w:rsidP="008902B1">
      <w:pPr>
        <w:widowControl w:val="0"/>
        <w:autoSpaceDE w:val="0"/>
        <w:autoSpaceDN w:val="0"/>
        <w:adjustRightInd w:val="0"/>
        <w:ind w:firstLine="709"/>
        <w:jc w:val="both"/>
        <w:rPr>
          <w:bCs/>
          <w:sz w:val="28"/>
          <w:szCs w:val="28"/>
        </w:rPr>
      </w:pPr>
      <w:r w:rsidRPr="008902B1">
        <w:rPr>
          <w:bCs/>
          <w:noProof/>
          <w:position w:val="-12"/>
          <w:sz w:val="28"/>
          <w:szCs w:val="28"/>
        </w:rPr>
        <w:drawing>
          <wp:inline distT="0" distB="0" distL="0" distR="0" wp14:anchorId="1EA24C7B" wp14:editId="535CCF18">
            <wp:extent cx="690880" cy="3403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8902B1">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5152CB9D" w14:textId="77777777" w:rsidR="008902B1" w:rsidRPr="008902B1" w:rsidRDefault="008902B1" w:rsidP="008902B1">
      <w:pPr>
        <w:widowControl w:val="0"/>
        <w:autoSpaceDE w:val="0"/>
        <w:autoSpaceDN w:val="0"/>
        <w:adjustRightInd w:val="0"/>
        <w:ind w:firstLine="709"/>
        <w:jc w:val="both"/>
        <w:rPr>
          <w:bCs/>
          <w:sz w:val="28"/>
          <w:szCs w:val="28"/>
        </w:rPr>
      </w:pPr>
      <w:r w:rsidRPr="008902B1">
        <w:rPr>
          <w:bCs/>
          <w:noProof/>
          <w:position w:val="-12"/>
          <w:sz w:val="28"/>
          <w:szCs w:val="28"/>
        </w:rPr>
        <w:drawing>
          <wp:inline distT="0" distB="0" distL="0" distR="0" wp14:anchorId="2A819F57" wp14:editId="49CA9B5B">
            <wp:extent cx="520700" cy="3403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8902B1">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705A1FCC"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201" w:history="1">
        <w:r w:rsidRPr="008902B1">
          <w:rPr>
            <w:sz w:val="28"/>
            <w:szCs w:val="28"/>
          </w:rPr>
          <w:t>23</w:t>
        </w:r>
      </w:hyperlink>
      <w:r w:rsidRPr="008902B1">
        <w:rPr>
          <w:sz w:val="28"/>
          <w:szCs w:val="28"/>
        </w:rPr>
        <w:t xml:space="preserve"> Основ ценообразования по формуле (38):</w:t>
      </w:r>
    </w:p>
    <w:p w14:paraId="4C82C62D" w14:textId="77777777" w:rsidR="008902B1" w:rsidRPr="008902B1" w:rsidRDefault="008902B1" w:rsidP="008902B1">
      <w:pPr>
        <w:widowControl w:val="0"/>
        <w:autoSpaceDE w:val="0"/>
        <w:autoSpaceDN w:val="0"/>
        <w:adjustRightInd w:val="0"/>
        <w:ind w:firstLine="709"/>
        <w:jc w:val="both"/>
        <w:rPr>
          <w:sz w:val="12"/>
          <w:szCs w:val="28"/>
        </w:rPr>
      </w:pPr>
    </w:p>
    <w:p w14:paraId="4FF989EF" w14:textId="77777777" w:rsidR="008902B1" w:rsidRPr="008902B1" w:rsidRDefault="008902B1" w:rsidP="008902B1">
      <w:pPr>
        <w:widowControl w:val="0"/>
        <w:autoSpaceDE w:val="0"/>
        <w:autoSpaceDN w:val="0"/>
        <w:adjustRightInd w:val="0"/>
        <w:ind w:left="284" w:hanging="283"/>
        <w:jc w:val="both"/>
        <w:rPr>
          <w:sz w:val="28"/>
          <w:szCs w:val="28"/>
        </w:rPr>
      </w:pPr>
      <w:r w:rsidRPr="008902B1">
        <w:rPr>
          <w:noProof/>
          <w:position w:val="-4"/>
        </w:rPr>
        <w:drawing>
          <wp:inline distT="0" distB="0" distL="0" distR="0" wp14:anchorId="7CB6C839" wp14:editId="0B2C2E91">
            <wp:extent cx="5939790" cy="226695"/>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332D6AA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где:</w:t>
      </w:r>
    </w:p>
    <w:p w14:paraId="70610718"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39032DE5" wp14:editId="4A046D07">
            <wp:extent cx="520700" cy="3403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8902B1">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555A04AD"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26D78048" wp14:editId="346122B9">
            <wp:extent cx="499745" cy="3403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8902B1">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202" w:history="1">
        <w:r w:rsidRPr="008902B1">
          <w:rPr>
            <w:sz w:val="28"/>
            <w:szCs w:val="28"/>
          </w:rPr>
          <w:t>51</w:t>
        </w:r>
      </w:hyperlink>
      <w:r w:rsidRPr="008902B1">
        <w:rPr>
          <w:sz w:val="28"/>
          <w:szCs w:val="28"/>
        </w:rPr>
        <w:t xml:space="preserve"> - 60 и 88 Методических указаний;</w:t>
      </w:r>
    </w:p>
    <w:p w14:paraId="79723C7B"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0D7DE183" wp14:editId="31410AF3">
            <wp:extent cx="467995" cy="340360"/>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8902B1">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2E874082"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274DD423" wp14:editId="6FCFFD9B">
            <wp:extent cx="372110" cy="340360"/>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8902B1">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15C27E97"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19411AAC" wp14:editId="71A8F998">
            <wp:extent cx="478155" cy="31877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8902B1">
        <w:rPr>
          <w:sz w:val="28"/>
          <w:szCs w:val="28"/>
        </w:rPr>
        <w:t xml:space="preserve"> - величина нормативной прибыли в (i-2)-м году, определяемая в соответствии с пунктом 86 Методический указаний, тыс. руб.;</w:t>
      </w:r>
    </w:p>
    <w:p w14:paraId="617F25A5"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7A7C3680" wp14:editId="0A43B720">
            <wp:extent cx="574040" cy="34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8902B1">
        <w:rPr>
          <w:sz w:val="28"/>
          <w:szCs w:val="28"/>
        </w:rPr>
        <w:t xml:space="preserve"> - расчетная предпринимательская прибыль гарантирующей </w:t>
      </w:r>
      <w:r w:rsidRPr="008902B1">
        <w:rPr>
          <w:sz w:val="28"/>
          <w:szCs w:val="28"/>
        </w:rPr>
        <w:lastRenderedPageBreak/>
        <w:t>организации в (i-2)-м году, определяемая в соответствии с пунктом 86(1) Методических указаний исходя из скорректированных расходов, тыс. руб.;</w:t>
      </w:r>
    </w:p>
    <w:p w14:paraId="65D40D05"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62D50C62" wp14:editId="2248E990">
            <wp:extent cx="499745" cy="3187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8902B1">
        <w:rPr>
          <w:sz w:val="28"/>
          <w:szCs w:val="28"/>
        </w:rPr>
        <w:t>,</w:t>
      </w:r>
      <w:r w:rsidRPr="008902B1">
        <w:rPr>
          <w:noProof/>
          <w:position w:val="-11"/>
          <w:sz w:val="28"/>
          <w:szCs w:val="28"/>
        </w:rPr>
        <w:drawing>
          <wp:inline distT="0" distB="0" distL="0" distR="0" wp14:anchorId="62350A9C" wp14:editId="27E4DF96">
            <wp:extent cx="712470" cy="31877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8902B1">
        <w:rPr>
          <w:sz w:val="28"/>
          <w:szCs w:val="28"/>
        </w:rPr>
        <w:t xml:space="preserve">, </w:t>
      </w:r>
      <w:r w:rsidRPr="008902B1">
        <w:rPr>
          <w:noProof/>
          <w:position w:val="-12"/>
          <w:sz w:val="28"/>
          <w:szCs w:val="28"/>
        </w:rPr>
        <w:drawing>
          <wp:inline distT="0" distB="0" distL="0" distR="0" wp14:anchorId="126239F6" wp14:editId="5D565C3F">
            <wp:extent cx="765810" cy="3403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8902B1">
        <w:rPr>
          <w:sz w:val="28"/>
          <w:szCs w:val="28"/>
        </w:rPr>
        <w:t xml:space="preserve">, </w:t>
      </w:r>
      <w:r w:rsidRPr="008902B1">
        <w:rPr>
          <w:noProof/>
          <w:position w:val="-12"/>
          <w:sz w:val="28"/>
          <w:szCs w:val="28"/>
        </w:rPr>
        <w:drawing>
          <wp:inline distT="0" distB="0" distL="0" distR="0" wp14:anchorId="551DBA79" wp14:editId="708788C6">
            <wp:extent cx="775970" cy="3403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8902B1">
        <w:rPr>
          <w:sz w:val="28"/>
          <w:szCs w:val="28"/>
        </w:rPr>
        <w:t xml:space="preserve"> - показатели, утвержденные и учтенные органом регулирования в i-2 году, тыс. руб.</w:t>
      </w:r>
    </w:p>
    <w:p w14:paraId="1304701B"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Операционные расходы и расходы на приобретение энергетических 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C4D75E1" w14:textId="77777777" w:rsidR="008902B1" w:rsidRPr="008902B1" w:rsidRDefault="008902B1" w:rsidP="008902B1">
      <w:pPr>
        <w:widowControl w:val="0"/>
        <w:autoSpaceDE w:val="0"/>
        <w:autoSpaceDN w:val="0"/>
        <w:adjustRightInd w:val="0"/>
        <w:ind w:firstLine="709"/>
        <w:jc w:val="center"/>
        <w:rPr>
          <w:position w:val="-12"/>
          <w:sz w:val="8"/>
          <w:szCs w:val="28"/>
        </w:rPr>
      </w:pPr>
    </w:p>
    <w:p w14:paraId="32B009D0" w14:textId="77777777" w:rsidR="008902B1" w:rsidRPr="008902B1" w:rsidRDefault="008902B1" w:rsidP="008902B1">
      <w:pPr>
        <w:widowControl w:val="0"/>
        <w:autoSpaceDE w:val="0"/>
        <w:autoSpaceDN w:val="0"/>
        <w:adjustRightInd w:val="0"/>
        <w:jc w:val="center"/>
        <w:rPr>
          <w:sz w:val="28"/>
          <w:szCs w:val="28"/>
        </w:rPr>
      </w:pPr>
      <w:r w:rsidRPr="008902B1">
        <w:rPr>
          <w:noProof/>
          <w:position w:val="-33"/>
          <w:sz w:val="28"/>
          <w:szCs w:val="28"/>
        </w:rPr>
        <w:drawing>
          <wp:inline distT="0" distB="0" distL="0" distR="0" wp14:anchorId="1A970573" wp14:editId="2EB8C773">
            <wp:extent cx="5939790" cy="594995"/>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8902B1">
        <w:rPr>
          <w:noProof/>
          <w:position w:val="-12"/>
          <w:sz w:val="28"/>
          <w:szCs w:val="28"/>
        </w:rPr>
        <w:drawing>
          <wp:inline distT="0" distB="0" distL="0" distR="0" wp14:anchorId="01C842E0" wp14:editId="7ABA3269">
            <wp:extent cx="2306955" cy="3403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26753892" w14:textId="77777777" w:rsidR="008902B1" w:rsidRPr="008902B1" w:rsidRDefault="008902B1" w:rsidP="008902B1">
      <w:pPr>
        <w:widowControl w:val="0"/>
        <w:autoSpaceDE w:val="0"/>
        <w:autoSpaceDN w:val="0"/>
        <w:adjustRightInd w:val="0"/>
        <w:jc w:val="center"/>
        <w:rPr>
          <w:sz w:val="28"/>
          <w:szCs w:val="28"/>
        </w:rPr>
      </w:pPr>
      <w:r w:rsidRPr="008902B1">
        <w:rPr>
          <w:noProof/>
          <w:position w:val="-12"/>
          <w:sz w:val="28"/>
          <w:szCs w:val="28"/>
        </w:rPr>
        <w:drawing>
          <wp:inline distT="0" distB="0" distL="0" distR="0" wp14:anchorId="542CD856" wp14:editId="57744544">
            <wp:extent cx="3072765" cy="3403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7A0801DE" w14:textId="77777777" w:rsidR="008902B1" w:rsidRPr="008902B1" w:rsidRDefault="008902B1" w:rsidP="008902B1">
      <w:pPr>
        <w:widowControl w:val="0"/>
        <w:autoSpaceDE w:val="0"/>
        <w:autoSpaceDN w:val="0"/>
        <w:adjustRightInd w:val="0"/>
        <w:ind w:firstLine="709"/>
        <w:jc w:val="both"/>
        <w:rPr>
          <w:sz w:val="8"/>
          <w:szCs w:val="28"/>
        </w:rPr>
      </w:pPr>
    </w:p>
    <w:p w14:paraId="203C90C5" w14:textId="77777777" w:rsidR="008902B1" w:rsidRPr="008902B1" w:rsidRDefault="008902B1" w:rsidP="008902B1">
      <w:pPr>
        <w:widowControl w:val="0"/>
        <w:autoSpaceDE w:val="0"/>
        <w:autoSpaceDN w:val="0"/>
        <w:adjustRightInd w:val="0"/>
        <w:jc w:val="center"/>
        <w:rPr>
          <w:sz w:val="28"/>
          <w:szCs w:val="28"/>
        </w:rPr>
      </w:pPr>
      <w:r w:rsidRPr="008902B1">
        <w:rPr>
          <w:noProof/>
          <w:position w:val="-15"/>
          <w:sz w:val="28"/>
          <w:szCs w:val="28"/>
        </w:rPr>
        <w:drawing>
          <wp:inline distT="0" distB="0" distL="0" distR="0" wp14:anchorId="22921C5E" wp14:editId="5A5713BE">
            <wp:extent cx="2637155" cy="37211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4E8A976E"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где:</w:t>
      </w:r>
    </w:p>
    <w:p w14:paraId="35E023D7"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i0 - первый год текущего долгосрочного периода регулирования;</w:t>
      </w:r>
    </w:p>
    <w:p w14:paraId="72CBB084"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599D58CE" wp14:editId="0464CF8D">
            <wp:extent cx="478155" cy="3403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8902B1">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B3FA7C0"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ОР</w:t>
      </w:r>
      <w:r w:rsidRPr="008902B1">
        <w:rPr>
          <w:sz w:val="28"/>
          <w:szCs w:val="28"/>
          <w:vertAlign w:val="subscript"/>
        </w:rPr>
        <w:t>i0</w:t>
      </w:r>
      <w:r w:rsidRPr="008902B1">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4132487"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ИЭР - индекс эффективности операционных расходов, установленный на j-й год и выраженный в процентах;</w:t>
      </w:r>
    </w:p>
    <w:p w14:paraId="0D6D163A"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2A7AF93D" wp14:editId="4AB868A9">
            <wp:extent cx="680720" cy="35115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8902B1">
        <w:rPr>
          <w:sz w:val="28"/>
          <w:szCs w:val="28"/>
        </w:rPr>
        <w:t xml:space="preserve"> - скорректированный прогнозный индекс изменения потребительских цен в j-м году;</w:t>
      </w:r>
    </w:p>
    <w:p w14:paraId="2CFA77FA"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1F93EA85" wp14:editId="0898C2F7">
            <wp:extent cx="659130" cy="35115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8902B1">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FD9818C"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677C3E9E" wp14:editId="247B18C7">
            <wp:extent cx="531495" cy="3403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8902B1">
        <w:rPr>
          <w:sz w:val="28"/>
          <w:szCs w:val="28"/>
        </w:rPr>
        <w:t xml:space="preserve"> - удельное потребление электрической энергии в i-м году, установленное на соответствующий год, тыс. кВт*ч/куб. м;</w:t>
      </w:r>
    </w:p>
    <w:p w14:paraId="764B9586"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21725AEB" wp14:editId="3B16ADEE">
            <wp:extent cx="351155" cy="3403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8902B1">
        <w:rPr>
          <w:sz w:val="28"/>
          <w:szCs w:val="28"/>
        </w:rPr>
        <w:t xml:space="preserve"> - скорректированный объем поданной воды (принятых сточных вод) в i-м году, тыс. куб. м;</w:t>
      </w:r>
    </w:p>
    <w:p w14:paraId="4CB42253"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lastRenderedPageBreak/>
        <w:drawing>
          <wp:inline distT="0" distB="0" distL="0" distR="0" wp14:anchorId="701B6504" wp14:editId="65FF3752">
            <wp:extent cx="499745" cy="3403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8902B1">
        <w:rPr>
          <w:sz w:val="28"/>
          <w:szCs w:val="28"/>
        </w:rPr>
        <w:t xml:space="preserve"> - скорректированная цена на электрическую энергию, определяемая в i-м году, руб./кВт час;</w:t>
      </w:r>
    </w:p>
    <w:p w14:paraId="3595B2AE"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0AFA4226" wp14:editId="3DC85ADC">
            <wp:extent cx="340360" cy="35115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8902B1">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4AF47F99"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4A528675" wp14:editId="5AFD1CDB">
            <wp:extent cx="499745" cy="35115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8902B1">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 i-м году;</w:t>
      </w:r>
    </w:p>
    <w:p w14:paraId="20CFE7E0" w14:textId="77777777" w:rsidR="008902B1" w:rsidRPr="008902B1" w:rsidRDefault="008902B1" w:rsidP="008902B1">
      <w:pPr>
        <w:widowControl w:val="0"/>
        <w:autoSpaceDE w:val="0"/>
        <w:autoSpaceDN w:val="0"/>
        <w:adjustRightInd w:val="0"/>
        <w:jc w:val="center"/>
        <w:rPr>
          <w:sz w:val="28"/>
          <w:szCs w:val="28"/>
        </w:rPr>
      </w:pPr>
      <w:r w:rsidRPr="008902B1">
        <w:rPr>
          <w:noProof/>
          <w:position w:val="-33"/>
          <w:sz w:val="28"/>
          <w:szCs w:val="28"/>
        </w:rPr>
        <w:drawing>
          <wp:inline distT="0" distB="0" distL="0" distR="0" wp14:anchorId="3B48DC0B" wp14:editId="752E6DB5">
            <wp:extent cx="5939790" cy="605155"/>
            <wp:effectExtent l="0" t="0" r="381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62FF474D" w14:textId="77777777" w:rsidR="008902B1" w:rsidRPr="008902B1" w:rsidRDefault="008902B1" w:rsidP="008902B1">
      <w:pPr>
        <w:widowControl w:val="0"/>
        <w:autoSpaceDE w:val="0"/>
        <w:autoSpaceDN w:val="0"/>
        <w:adjustRightInd w:val="0"/>
        <w:jc w:val="center"/>
        <w:rPr>
          <w:sz w:val="28"/>
          <w:szCs w:val="28"/>
        </w:rPr>
      </w:pPr>
      <w:r w:rsidRPr="008902B1">
        <w:rPr>
          <w:noProof/>
          <w:position w:val="-12"/>
          <w:sz w:val="28"/>
          <w:szCs w:val="28"/>
        </w:rPr>
        <w:drawing>
          <wp:inline distT="0" distB="0" distL="0" distR="0" wp14:anchorId="11339F2F" wp14:editId="046E8D3E">
            <wp:extent cx="2487930" cy="3403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765F4763" w14:textId="77777777" w:rsidR="008902B1" w:rsidRPr="008902B1" w:rsidRDefault="008902B1" w:rsidP="008902B1">
      <w:pPr>
        <w:widowControl w:val="0"/>
        <w:autoSpaceDE w:val="0"/>
        <w:autoSpaceDN w:val="0"/>
        <w:adjustRightInd w:val="0"/>
        <w:ind w:firstLine="709"/>
        <w:jc w:val="both"/>
        <w:rPr>
          <w:sz w:val="12"/>
          <w:szCs w:val="28"/>
        </w:rPr>
      </w:pPr>
    </w:p>
    <w:p w14:paraId="404288D1" w14:textId="77777777" w:rsidR="008902B1" w:rsidRPr="008902B1" w:rsidRDefault="008902B1" w:rsidP="008902B1">
      <w:pPr>
        <w:widowControl w:val="0"/>
        <w:autoSpaceDE w:val="0"/>
        <w:autoSpaceDN w:val="0"/>
        <w:adjustRightInd w:val="0"/>
        <w:jc w:val="center"/>
        <w:rPr>
          <w:sz w:val="28"/>
          <w:szCs w:val="28"/>
        </w:rPr>
      </w:pPr>
      <w:r w:rsidRPr="008902B1">
        <w:rPr>
          <w:noProof/>
          <w:position w:val="-12"/>
          <w:sz w:val="28"/>
          <w:szCs w:val="28"/>
        </w:rPr>
        <w:drawing>
          <wp:inline distT="0" distB="0" distL="0" distR="0" wp14:anchorId="202D3BB9" wp14:editId="0258E487">
            <wp:extent cx="3466465" cy="340360"/>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53878A79" w14:textId="77777777" w:rsidR="008902B1" w:rsidRPr="008902B1" w:rsidRDefault="008902B1" w:rsidP="008902B1">
      <w:pPr>
        <w:widowControl w:val="0"/>
        <w:autoSpaceDE w:val="0"/>
        <w:autoSpaceDN w:val="0"/>
        <w:adjustRightInd w:val="0"/>
        <w:jc w:val="center"/>
        <w:rPr>
          <w:sz w:val="28"/>
          <w:szCs w:val="28"/>
        </w:rPr>
      </w:pPr>
      <w:r w:rsidRPr="008902B1">
        <w:rPr>
          <w:noProof/>
          <w:position w:val="-15"/>
          <w:sz w:val="28"/>
          <w:szCs w:val="28"/>
        </w:rPr>
        <w:drawing>
          <wp:inline distT="0" distB="0" distL="0" distR="0" wp14:anchorId="2743CAFD" wp14:editId="6ECF0B60">
            <wp:extent cx="2913380" cy="372110"/>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11D827EA" w14:textId="77777777" w:rsidR="008902B1" w:rsidRPr="008902B1" w:rsidRDefault="008902B1" w:rsidP="008902B1">
      <w:pPr>
        <w:widowControl w:val="0"/>
        <w:autoSpaceDE w:val="0"/>
        <w:autoSpaceDN w:val="0"/>
        <w:adjustRightInd w:val="0"/>
        <w:jc w:val="center"/>
        <w:rPr>
          <w:sz w:val="28"/>
          <w:szCs w:val="28"/>
        </w:rPr>
      </w:pPr>
      <w:r w:rsidRPr="008902B1">
        <w:rPr>
          <w:noProof/>
          <w:position w:val="-14"/>
          <w:sz w:val="28"/>
          <w:szCs w:val="28"/>
        </w:rPr>
        <w:drawing>
          <wp:inline distT="0" distB="0" distL="0" distR="0" wp14:anchorId="17F44CF3" wp14:editId="1238CF7C">
            <wp:extent cx="5390515" cy="351155"/>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2C7FFB53"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где:</w:t>
      </w:r>
    </w:p>
    <w:p w14:paraId="44D96549"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i0 - первый год текущего долгосрочного периода регулирования;</w:t>
      </w:r>
    </w:p>
    <w:p w14:paraId="630F7BF5"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287C8D48" wp14:editId="4D44D6B3">
            <wp:extent cx="478155" cy="3403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8902B1">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6413490F"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64ED7F2C" wp14:editId="06349547">
            <wp:extent cx="446405" cy="3187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8902B1">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2E6A33C"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2A4F738D" wp14:editId="4510A8E3">
            <wp:extent cx="553085" cy="3403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8902B1">
        <w:rPr>
          <w:sz w:val="28"/>
          <w:szCs w:val="28"/>
        </w:rPr>
        <w:t xml:space="preserve"> - индекс эффективности операционных расходов, установленный на j-й год и выраженный в процентах;</w:t>
      </w:r>
    </w:p>
    <w:p w14:paraId="75110604"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2B2BDCF0" wp14:editId="4CC7C02C">
            <wp:extent cx="627380" cy="3511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8902B1">
        <w:rPr>
          <w:sz w:val="28"/>
          <w:szCs w:val="28"/>
        </w:rPr>
        <w:t xml:space="preserve"> - фактический индекс изменения потребительских цен в j-м году;</w:t>
      </w:r>
    </w:p>
    <w:p w14:paraId="2920C3C3"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262441C9" wp14:editId="57FC81C7">
            <wp:extent cx="605790" cy="35115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8902B1">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6902D080"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0D0B8D42" wp14:editId="0F36C7EA">
            <wp:extent cx="520700" cy="3403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8902B1">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2C05B556"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43A0128E" wp14:editId="6EF4B46A">
            <wp:extent cx="531495" cy="340360"/>
            <wp:effectExtent l="0" t="0" r="190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8902B1">
        <w:rPr>
          <w:sz w:val="28"/>
          <w:szCs w:val="28"/>
        </w:rPr>
        <w:t xml:space="preserve"> - удельное потребление электрической энергии в (i-2)-м году, установленное на соответствующий год, тыс. кВт*ч/куб. м;</w:t>
      </w:r>
    </w:p>
    <w:p w14:paraId="720A813A"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lastRenderedPageBreak/>
        <w:drawing>
          <wp:inline distT="0" distB="0" distL="0" distR="0" wp14:anchorId="3CBA36C0" wp14:editId="4ED3417C">
            <wp:extent cx="372110" cy="340360"/>
            <wp:effectExtent l="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8902B1">
        <w:rPr>
          <w:sz w:val="28"/>
          <w:szCs w:val="28"/>
        </w:rPr>
        <w:t xml:space="preserve"> - фактический объем поданной воды (принятых сточных вод) в i-2 году, тыс. куб. м;</w:t>
      </w:r>
    </w:p>
    <w:p w14:paraId="180C77DF"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198414CE" wp14:editId="7B1EE5BE">
            <wp:extent cx="744220" cy="3403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8902B1">
        <w:rPr>
          <w:sz w:val="28"/>
          <w:szCs w:val="28"/>
        </w:rPr>
        <w:t xml:space="preserve"> - фактическая (расчетная) цена на электрическую энергию, определяемая в i-2 году, руб./кВт час;</w:t>
      </w:r>
    </w:p>
    <w:p w14:paraId="315F6BC5"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6B60B217" wp14:editId="779D1729">
            <wp:extent cx="499745" cy="3403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8902B1">
        <w:rPr>
          <w:sz w:val="28"/>
          <w:szCs w:val="28"/>
        </w:rPr>
        <w:t xml:space="preserve"> -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4B64287"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608E7501" wp14:editId="542BA3F8">
            <wp:extent cx="446405" cy="35115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8902B1">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F230657"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4"/>
          <w:sz w:val="28"/>
          <w:szCs w:val="28"/>
        </w:rPr>
        <w:drawing>
          <wp:inline distT="0" distB="0" distL="0" distR="0" wp14:anchorId="293E3D8F" wp14:editId="53CC4FF8">
            <wp:extent cx="627380" cy="351155"/>
            <wp:effectExtent l="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8902B1">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DB71485"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2"/>
          <w:sz w:val="28"/>
          <w:szCs w:val="28"/>
        </w:rPr>
        <w:drawing>
          <wp:inline distT="0" distB="0" distL="0" distR="0" wp14:anchorId="6024BFB3" wp14:editId="7CDB115D">
            <wp:extent cx="499745" cy="3403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8902B1">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39AEEC9" w14:textId="77777777" w:rsidR="008902B1" w:rsidRPr="008902B1" w:rsidRDefault="008902B1" w:rsidP="008902B1">
      <w:pPr>
        <w:widowControl w:val="0"/>
        <w:autoSpaceDE w:val="0"/>
        <w:autoSpaceDN w:val="0"/>
        <w:adjustRightInd w:val="0"/>
        <w:ind w:firstLine="709"/>
        <w:jc w:val="both"/>
        <w:rPr>
          <w:sz w:val="28"/>
          <w:szCs w:val="28"/>
        </w:rPr>
      </w:pPr>
      <w:r w:rsidRPr="008902B1">
        <w:rPr>
          <w:noProof/>
          <w:position w:val="-11"/>
          <w:sz w:val="28"/>
          <w:szCs w:val="28"/>
        </w:rPr>
        <w:drawing>
          <wp:inline distT="0" distB="0" distL="0" distR="0" wp14:anchorId="7B3606BB" wp14:editId="62AD2E24">
            <wp:extent cx="499745" cy="31877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8902B1">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29C75EE7"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xml:space="preserve">На основании вышеизложенного </w:t>
      </w:r>
      <w:r w:rsidRPr="008902B1">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w:t>
      </w:r>
      <w:r w:rsidRPr="008902B1">
        <w:rPr>
          <w:sz w:val="28"/>
          <w:szCs w:val="28"/>
        </w:rPr>
        <w:t>представлен в Таблице 4.</w:t>
      </w:r>
    </w:p>
    <w:p w14:paraId="60907B23" w14:textId="77777777" w:rsidR="008902B1" w:rsidRPr="008902B1" w:rsidRDefault="008902B1" w:rsidP="008902B1">
      <w:pPr>
        <w:widowControl w:val="0"/>
        <w:autoSpaceDE w:val="0"/>
        <w:autoSpaceDN w:val="0"/>
        <w:adjustRightInd w:val="0"/>
        <w:ind w:firstLine="709"/>
        <w:jc w:val="right"/>
        <w:rPr>
          <w:sz w:val="28"/>
          <w:szCs w:val="28"/>
        </w:rPr>
      </w:pPr>
      <w:r w:rsidRPr="008902B1">
        <w:rPr>
          <w:noProof/>
        </w:rPr>
        <w:lastRenderedPageBreak/>
        <w:drawing>
          <wp:anchor distT="0" distB="0" distL="114300" distR="114300" simplePos="0" relativeHeight="251663360" behindDoc="0" locked="0" layoutInCell="1" allowOverlap="1" wp14:anchorId="28CFFECF" wp14:editId="4E6F1BF9">
            <wp:simplePos x="0" y="0"/>
            <wp:positionH relativeFrom="column">
              <wp:posOffset>-63500</wp:posOffset>
            </wp:positionH>
            <wp:positionV relativeFrom="paragraph">
              <wp:posOffset>296545</wp:posOffset>
            </wp:positionV>
            <wp:extent cx="6036310" cy="4603115"/>
            <wp:effectExtent l="0" t="0" r="2540" b="698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36310" cy="460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2B1">
        <w:rPr>
          <w:sz w:val="28"/>
          <w:szCs w:val="28"/>
        </w:rPr>
        <w:t>Таблица 4.</w:t>
      </w:r>
    </w:p>
    <w:p w14:paraId="21D0E8E6" w14:textId="77777777" w:rsidR="008902B1" w:rsidRPr="008902B1" w:rsidRDefault="008902B1" w:rsidP="008902B1">
      <w:pPr>
        <w:autoSpaceDE w:val="0"/>
        <w:autoSpaceDN w:val="0"/>
        <w:adjustRightInd w:val="0"/>
        <w:ind w:firstLine="540"/>
        <w:jc w:val="both"/>
        <w:rPr>
          <w:rFonts w:eastAsia="Calibri"/>
          <w:sz w:val="14"/>
          <w:szCs w:val="14"/>
          <w:lang w:eastAsia="en-US"/>
        </w:rPr>
      </w:pPr>
    </w:p>
    <w:p w14:paraId="66838AB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рассчитанная по итогу 2021 года составила 246,13 тыс. руб. в сторону уменьшения.</w:t>
      </w:r>
    </w:p>
    <w:bookmarkEnd w:id="219"/>
    <w:p w14:paraId="5F6D22B6" w14:textId="77777777" w:rsidR="008902B1" w:rsidRPr="008902B1" w:rsidRDefault="008902B1" w:rsidP="008902B1">
      <w:pPr>
        <w:widowControl w:val="0"/>
        <w:autoSpaceDE w:val="0"/>
        <w:autoSpaceDN w:val="0"/>
        <w:adjustRightInd w:val="0"/>
        <w:ind w:firstLine="709"/>
        <w:jc w:val="both"/>
        <w:rPr>
          <w:rFonts w:eastAsia="Calibri"/>
          <w:b/>
          <w:sz w:val="28"/>
          <w:szCs w:val="28"/>
          <w:lang w:eastAsia="en-US"/>
        </w:rPr>
      </w:pPr>
    </w:p>
    <w:p w14:paraId="78D97B9A" w14:textId="77777777" w:rsidR="008902B1" w:rsidRPr="008902B1" w:rsidRDefault="008902B1" w:rsidP="008902B1">
      <w:pPr>
        <w:widowControl w:val="0"/>
        <w:autoSpaceDE w:val="0"/>
        <w:autoSpaceDN w:val="0"/>
        <w:adjustRightInd w:val="0"/>
        <w:ind w:firstLine="709"/>
        <w:jc w:val="both"/>
        <w:rPr>
          <w:rFonts w:eastAsia="Calibri"/>
          <w:b/>
          <w:sz w:val="28"/>
          <w:szCs w:val="28"/>
          <w:lang w:eastAsia="en-US"/>
        </w:rPr>
      </w:pPr>
      <w:r w:rsidRPr="008902B1">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4A67BAD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32"/>
        </w:rPr>
        <w:t xml:space="preserve">Регулирующим органом расходы по статье на 2023 год не утверждены. </w:t>
      </w:r>
      <w:r w:rsidRPr="008902B1">
        <w:rPr>
          <w:sz w:val="28"/>
          <w:szCs w:val="28"/>
        </w:rPr>
        <w:t>Организацией расходы по данной статье для учета в необходимой валовой выручке не заявлены.</w:t>
      </w:r>
    </w:p>
    <w:p w14:paraId="087748D6"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6331E9D8" w14:textId="77777777" w:rsidR="008902B1" w:rsidRPr="008902B1" w:rsidRDefault="008902B1" w:rsidP="008902B1">
      <w:pPr>
        <w:widowControl w:val="0"/>
        <w:autoSpaceDE w:val="0"/>
        <w:autoSpaceDN w:val="0"/>
        <w:adjustRightInd w:val="0"/>
        <w:ind w:firstLine="709"/>
        <w:jc w:val="center"/>
        <w:rPr>
          <w:rFonts w:eastAsia="Calibri"/>
          <w:sz w:val="28"/>
          <w:szCs w:val="28"/>
          <w:lang w:eastAsia="en-US"/>
        </w:rPr>
      </w:pPr>
      <w:r w:rsidRPr="008902B1">
        <w:rPr>
          <w:rFonts w:eastAsia="Calibri"/>
          <w:noProof/>
          <w:sz w:val="28"/>
          <w:szCs w:val="28"/>
          <w:lang w:eastAsia="en-US"/>
        </w:rPr>
        <w:lastRenderedPageBreak/>
        <w:drawing>
          <wp:inline distT="0" distB="0" distL="0" distR="0" wp14:anchorId="1790F1F5" wp14:editId="2E9EF6F5">
            <wp:extent cx="3041015" cy="638175"/>
            <wp:effectExtent l="0" t="0" r="698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0CE4F4D7"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где:</w:t>
      </w:r>
    </w:p>
    <w:p w14:paraId="469188C3"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noProof/>
          <w:sz w:val="28"/>
          <w:szCs w:val="28"/>
          <w:lang w:eastAsia="en-US"/>
        </w:rPr>
        <w:drawing>
          <wp:inline distT="0" distB="0" distL="0" distR="0" wp14:anchorId="2374DC43" wp14:editId="5532C636">
            <wp:extent cx="553085" cy="3403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8902B1">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8388491"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noProof/>
          <w:sz w:val="28"/>
          <w:szCs w:val="28"/>
          <w:lang w:eastAsia="en-US"/>
        </w:rPr>
        <w:drawing>
          <wp:inline distT="0" distB="0" distL="0" distR="0" wp14:anchorId="17EAF796" wp14:editId="2C28F389">
            <wp:extent cx="574040" cy="3403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8902B1">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B42A5D1"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noProof/>
          <w:sz w:val="28"/>
          <w:szCs w:val="28"/>
          <w:lang w:eastAsia="en-US"/>
        </w:rPr>
        <w:drawing>
          <wp:inline distT="0" distB="0" distL="0" distR="0" wp14:anchorId="3A139188" wp14:editId="1BC2E22E">
            <wp:extent cx="574040" cy="3403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8902B1">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16DFEF10" w14:textId="77777777" w:rsidR="008902B1" w:rsidRPr="008902B1" w:rsidRDefault="008902B1" w:rsidP="008902B1">
      <w:pPr>
        <w:widowControl w:val="0"/>
        <w:autoSpaceDE w:val="0"/>
        <w:autoSpaceDN w:val="0"/>
        <w:adjustRightInd w:val="0"/>
        <w:ind w:firstLine="709"/>
        <w:jc w:val="both"/>
        <w:rPr>
          <w:rFonts w:eastAsia="Calibri"/>
          <w:sz w:val="12"/>
          <w:szCs w:val="28"/>
          <w:lang w:eastAsia="en-US"/>
        </w:rPr>
      </w:pPr>
    </w:p>
    <w:p w14:paraId="27E2EBC4"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При корректировке НВВ на 2023 год показатель </w:t>
      </w:r>
      <w:r w:rsidRPr="008902B1">
        <w:rPr>
          <w:noProof/>
          <w:position w:val="-11"/>
          <w:sz w:val="28"/>
          <w:szCs w:val="28"/>
        </w:rPr>
        <w:drawing>
          <wp:inline distT="0" distB="0" distL="0" distR="0" wp14:anchorId="1E6BB509" wp14:editId="250CE832">
            <wp:extent cx="478155" cy="29781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8902B1">
        <w:rPr>
          <w:rFonts w:eastAsia="Calibri"/>
          <w:sz w:val="28"/>
          <w:szCs w:val="28"/>
          <w:lang w:eastAsia="en-US"/>
        </w:rPr>
        <w:t xml:space="preserve">  равен нулю.</w:t>
      </w:r>
    </w:p>
    <w:p w14:paraId="477B8576" w14:textId="77777777" w:rsidR="008902B1" w:rsidRPr="008902B1" w:rsidRDefault="008902B1" w:rsidP="008902B1">
      <w:pPr>
        <w:widowControl w:val="0"/>
        <w:autoSpaceDE w:val="0"/>
        <w:autoSpaceDN w:val="0"/>
        <w:adjustRightInd w:val="0"/>
        <w:ind w:firstLine="709"/>
        <w:jc w:val="both"/>
        <w:rPr>
          <w:rFonts w:eastAsia="Calibri"/>
          <w:b/>
          <w:sz w:val="28"/>
          <w:szCs w:val="28"/>
          <w:lang w:eastAsia="en-US"/>
        </w:rPr>
      </w:pPr>
    </w:p>
    <w:p w14:paraId="68BBCFBD" w14:textId="77777777" w:rsidR="008902B1" w:rsidRPr="008902B1" w:rsidRDefault="008902B1" w:rsidP="008902B1">
      <w:pPr>
        <w:widowControl w:val="0"/>
        <w:autoSpaceDE w:val="0"/>
        <w:autoSpaceDN w:val="0"/>
        <w:adjustRightInd w:val="0"/>
        <w:ind w:firstLine="709"/>
        <w:jc w:val="both"/>
        <w:rPr>
          <w:rFonts w:eastAsia="Calibri"/>
          <w:b/>
          <w:sz w:val="28"/>
          <w:szCs w:val="28"/>
          <w:lang w:eastAsia="en-US"/>
        </w:rPr>
      </w:pPr>
      <w:r w:rsidRPr="008902B1">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81D77A1"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32"/>
        </w:rPr>
        <w:t xml:space="preserve">Регулирующим органом расходы по статье на 2023 год не утверждены. </w:t>
      </w:r>
      <w:r w:rsidRPr="008902B1">
        <w:rPr>
          <w:sz w:val="28"/>
          <w:szCs w:val="28"/>
        </w:rPr>
        <w:t>Организацией расходы по данной статье для учета в необходимой валовой выручке не заявлены.</w:t>
      </w:r>
    </w:p>
    <w:p w14:paraId="6D831987"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w:t>
      </w:r>
      <w:r w:rsidRPr="008902B1">
        <w:rPr>
          <w:rFonts w:eastAsia="Calibri"/>
          <w:sz w:val="28"/>
          <w:szCs w:val="28"/>
          <w:lang w:eastAsia="en-US"/>
        </w:rPr>
        <w:lastRenderedPageBreak/>
        <w:t>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977392B" w14:textId="77777777" w:rsidR="008902B1" w:rsidRPr="008902B1" w:rsidRDefault="008902B1" w:rsidP="008902B1">
      <w:pPr>
        <w:widowControl w:val="0"/>
        <w:autoSpaceDE w:val="0"/>
        <w:autoSpaceDN w:val="0"/>
        <w:adjustRightInd w:val="0"/>
        <w:ind w:firstLine="284"/>
        <w:jc w:val="both"/>
        <w:rPr>
          <w:rFonts w:eastAsia="Calibri"/>
          <w:sz w:val="28"/>
          <w:szCs w:val="28"/>
          <w:lang w:eastAsia="en-US"/>
        </w:rPr>
      </w:pPr>
      <w:r w:rsidRPr="008902B1">
        <w:rPr>
          <w:rFonts w:eastAsia="Calibri"/>
          <w:noProof/>
          <w:sz w:val="28"/>
          <w:szCs w:val="28"/>
          <w:lang w:eastAsia="en-US"/>
        </w:rPr>
        <w:drawing>
          <wp:inline distT="0" distB="0" distL="0" distR="0" wp14:anchorId="7B349C67" wp14:editId="2C611E3F">
            <wp:extent cx="5263117" cy="584999"/>
            <wp:effectExtent l="0" t="0" r="0"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8902B1">
        <w:rPr>
          <w:rFonts w:eastAsia="Calibri"/>
          <w:sz w:val="28"/>
          <w:szCs w:val="28"/>
          <w:lang w:eastAsia="en-US"/>
        </w:rPr>
        <w:t>, (36)</w:t>
      </w:r>
    </w:p>
    <w:p w14:paraId="4DD8FA77"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где:</w:t>
      </w:r>
    </w:p>
    <w:p w14:paraId="180D8AE3"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noProof/>
          <w:sz w:val="28"/>
          <w:szCs w:val="28"/>
          <w:lang w:eastAsia="en-US"/>
        </w:rPr>
        <w:drawing>
          <wp:inline distT="0" distB="0" distL="0" distR="0" wp14:anchorId="24D2100F" wp14:editId="29BED9A1">
            <wp:extent cx="372110" cy="318770"/>
            <wp:effectExtent l="0" t="0" r="889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8902B1">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A95F045"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noProof/>
          <w:sz w:val="28"/>
          <w:szCs w:val="28"/>
          <w:lang w:eastAsia="en-US"/>
        </w:rPr>
        <w:drawing>
          <wp:inline distT="0" distB="0" distL="0" distR="0" wp14:anchorId="19AFC896" wp14:editId="07AEE6D5">
            <wp:extent cx="584835" cy="329565"/>
            <wp:effectExtent l="0" t="0" r="571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8902B1">
        <w:rPr>
          <w:rFonts w:eastAsia="Calibri"/>
          <w:sz w:val="28"/>
          <w:szCs w:val="28"/>
          <w:lang w:eastAsia="en-US"/>
        </w:rPr>
        <w:t xml:space="preserve"> - максимальный процент корректировки i-го года, определяемый следующим образом:</w:t>
      </w:r>
    </w:p>
    <w:p w14:paraId="452F5DAF"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для 2015 года: </w:t>
      </w:r>
      <w:r w:rsidRPr="008902B1">
        <w:rPr>
          <w:rFonts w:eastAsia="Calibri"/>
          <w:noProof/>
          <w:sz w:val="28"/>
          <w:szCs w:val="28"/>
          <w:lang w:eastAsia="en-US"/>
        </w:rPr>
        <w:drawing>
          <wp:inline distT="0" distB="0" distL="0" distR="0" wp14:anchorId="5BDA1FAA" wp14:editId="59FDB5FE">
            <wp:extent cx="690880" cy="32956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8902B1">
        <w:rPr>
          <w:rFonts w:eastAsia="Calibri"/>
          <w:sz w:val="28"/>
          <w:szCs w:val="28"/>
          <w:lang w:eastAsia="en-US"/>
        </w:rPr>
        <w:t xml:space="preserve"> = 1%;</w:t>
      </w:r>
    </w:p>
    <w:p w14:paraId="4529DB84"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для 2016 года: </w:t>
      </w:r>
      <w:r w:rsidRPr="008902B1">
        <w:rPr>
          <w:rFonts w:eastAsia="Calibri"/>
          <w:noProof/>
          <w:sz w:val="28"/>
          <w:szCs w:val="28"/>
          <w:lang w:eastAsia="en-US"/>
        </w:rPr>
        <w:drawing>
          <wp:inline distT="0" distB="0" distL="0" distR="0" wp14:anchorId="753BA710" wp14:editId="0C851032">
            <wp:extent cx="690880" cy="32956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8902B1">
        <w:rPr>
          <w:rFonts w:eastAsia="Calibri"/>
          <w:sz w:val="28"/>
          <w:szCs w:val="28"/>
          <w:lang w:eastAsia="en-US"/>
        </w:rPr>
        <w:t xml:space="preserve"> = 1%;</w:t>
      </w:r>
    </w:p>
    <w:p w14:paraId="71D721BB"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для 2017 года: </w:t>
      </w:r>
      <w:r w:rsidRPr="008902B1">
        <w:rPr>
          <w:rFonts w:eastAsia="Calibri"/>
          <w:noProof/>
          <w:sz w:val="28"/>
          <w:szCs w:val="28"/>
          <w:lang w:eastAsia="en-US"/>
        </w:rPr>
        <w:drawing>
          <wp:inline distT="0" distB="0" distL="0" distR="0" wp14:anchorId="67CAF98C" wp14:editId="70D45037">
            <wp:extent cx="690880" cy="32956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8902B1">
        <w:rPr>
          <w:rFonts w:eastAsia="Calibri"/>
          <w:sz w:val="28"/>
          <w:szCs w:val="28"/>
          <w:lang w:eastAsia="en-US"/>
        </w:rPr>
        <w:t xml:space="preserve"> = 2%;</w:t>
      </w:r>
    </w:p>
    <w:p w14:paraId="6535E769" w14:textId="77777777" w:rsidR="008902B1" w:rsidRPr="008902B1" w:rsidRDefault="008902B1" w:rsidP="008902B1">
      <w:pPr>
        <w:widowControl w:val="0"/>
        <w:autoSpaceDE w:val="0"/>
        <w:autoSpaceDN w:val="0"/>
        <w:adjustRightInd w:val="0"/>
        <w:ind w:firstLine="709"/>
        <w:jc w:val="both"/>
        <w:rPr>
          <w:rFonts w:eastAsia="Calibri"/>
          <w:sz w:val="28"/>
          <w:szCs w:val="28"/>
          <w:lang w:eastAsia="en-US"/>
        </w:rPr>
      </w:pPr>
      <w:r w:rsidRPr="008902B1">
        <w:rPr>
          <w:rFonts w:eastAsia="Calibri"/>
          <w:sz w:val="28"/>
          <w:szCs w:val="28"/>
          <w:lang w:eastAsia="en-US"/>
        </w:rPr>
        <w:t xml:space="preserve">начиная с 2018 года: </w:t>
      </w:r>
      <w:r w:rsidRPr="008902B1">
        <w:rPr>
          <w:rFonts w:eastAsia="Calibri"/>
          <w:noProof/>
          <w:sz w:val="28"/>
          <w:szCs w:val="28"/>
          <w:lang w:eastAsia="en-US"/>
        </w:rPr>
        <w:drawing>
          <wp:inline distT="0" distB="0" distL="0" distR="0" wp14:anchorId="1C163E73" wp14:editId="1C668DFB">
            <wp:extent cx="659130" cy="32956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8902B1">
        <w:rPr>
          <w:rFonts w:eastAsia="Calibri"/>
          <w:sz w:val="28"/>
          <w:szCs w:val="28"/>
          <w:lang w:eastAsia="en-US"/>
        </w:rPr>
        <w:t xml:space="preserve"> = 3%.</w:t>
      </w:r>
    </w:p>
    <w:p w14:paraId="5FFB9750" w14:textId="77777777" w:rsidR="008902B1" w:rsidRPr="008902B1" w:rsidRDefault="008902B1" w:rsidP="008902B1">
      <w:pPr>
        <w:autoSpaceDE w:val="0"/>
        <w:autoSpaceDN w:val="0"/>
        <w:adjustRightInd w:val="0"/>
        <w:ind w:firstLine="540"/>
        <w:jc w:val="both"/>
        <w:rPr>
          <w:rFonts w:eastAsia="Calibri"/>
          <w:lang w:eastAsia="en-US"/>
        </w:rPr>
      </w:pPr>
    </w:p>
    <w:p w14:paraId="51E8AEAE" w14:textId="77777777" w:rsidR="008902B1" w:rsidRPr="008902B1" w:rsidRDefault="008902B1" w:rsidP="008902B1">
      <w:pPr>
        <w:tabs>
          <w:tab w:val="left" w:pos="567"/>
        </w:tabs>
        <w:autoSpaceDE w:val="0"/>
        <w:autoSpaceDN w:val="0"/>
        <w:adjustRightInd w:val="0"/>
        <w:jc w:val="both"/>
        <w:rPr>
          <w:rFonts w:eastAsia="Calibri"/>
          <w:sz w:val="28"/>
          <w:szCs w:val="28"/>
          <w:lang w:eastAsia="en-US"/>
        </w:rPr>
      </w:pPr>
      <w:r w:rsidRPr="008902B1">
        <w:rPr>
          <w:bCs/>
          <w:sz w:val="28"/>
          <w:szCs w:val="28"/>
        </w:rPr>
        <w:tab/>
      </w:r>
      <w:r w:rsidRPr="008902B1">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(по услуге водоотведение) представлены в Таблице 5.</w:t>
      </w:r>
      <w:r w:rsidRPr="008902B1">
        <w:rPr>
          <w:rFonts w:eastAsia="Calibri"/>
          <w:sz w:val="28"/>
          <w:szCs w:val="28"/>
          <w:highlight w:val="yellow"/>
          <w:lang w:eastAsia="en-US"/>
        </w:rPr>
        <w:t xml:space="preserve"> </w:t>
      </w:r>
    </w:p>
    <w:p w14:paraId="66822226" w14:textId="77777777" w:rsidR="008902B1" w:rsidRPr="008902B1" w:rsidRDefault="008902B1" w:rsidP="008902B1">
      <w:pPr>
        <w:tabs>
          <w:tab w:val="left" w:pos="567"/>
        </w:tabs>
        <w:autoSpaceDE w:val="0"/>
        <w:autoSpaceDN w:val="0"/>
        <w:adjustRightInd w:val="0"/>
        <w:jc w:val="both"/>
        <w:rPr>
          <w:rFonts w:eastAsia="Calibri"/>
          <w:sz w:val="28"/>
          <w:szCs w:val="28"/>
          <w:lang w:eastAsia="en-US"/>
        </w:rPr>
      </w:pPr>
    </w:p>
    <w:p w14:paraId="2964FCF3" w14:textId="77777777" w:rsidR="008902B1" w:rsidRPr="008902B1" w:rsidRDefault="008902B1" w:rsidP="008902B1">
      <w:pPr>
        <w:tabs>
          <w:tab w:val="left" w:pos="567"/>
        </w:tabs>
        <w:autoSpaceDE w:val="0"/>
        <w:autoSpaceDN w:val="0"/>
        <w:adjustRightInd w:val="0"/>
        <w:jc w:val="right"/>
        <w:rPr>
          <w:rFonts w:eastAsia="Calibri"/>
          <w:sz w:val="28"/>
          <w:szCs w:val="28"/>
          <w:lang w:eastAsia="en-US"/>
        </w:rPr>
      </w:pPr>
      <w:r w:rsidRPr="008902B1">
        <w:rPr>
          <w:rFonts w:eastAsia="Calibri"/>
          <w:sz w:val="28"/>
          <w:szCs w:val="28"/>
          <w:lang w:eastAsia="en-US"/>
        </w:rPr>
        <w:t>Таблица 5.</w:t>
      </w:r>
    </w:p>
    <w:p w14:paraId="2248B465" w14:textId="77777777" w:rsidR="008902B1" w:rsidRPr="008902B1" w:rsidRDefault="008902B1" w:rsidP="008902B1">
      <w:pPr>
        <w:widowControl w:val="0"/>
        <w:autoSpaceDE w:val="0"/>
        <w:autoSpaceDN w:val="0"/>
        <w:adjustRightInd w:val="0"/>
        <w:jc w:val="center"/>
        <w:rPr>
          <w:bCs/>
          <w:sz w:val="28"/>
          <w:szCs w:val="28"/>
        </w:rPr>
      </w:pPr>
      <w:r w:rsidRPr="008902B1">
        <w:rPr>
          <w:bCs/>
          <w:sz w:val="28"/>
          <w:szCs w:val="28"/>
        </w:rPr>
        <w:t>Показатели надежности, качества, энергетической эффективности</w:t>
      </w:r>
    </w:p>
    <w:p w14:paraId="5A3D506B" w14:textId="77777777" w:rsidR="008902B1" w:rsidRPr="008902B1" w:rsidRDefault="008902B1" w:rsidP="008902B1">
      <w:pPr>
        <w:widowControl w:val="0"/>
        <w:autoSpaceDE w:val="0"/>
        <w:autoSpaceDN w:val="0"/>
        <w:adjustRightInd w:val="0"/>
        <w:jc w:val="center"/>
        <w:rPr>
          <w:bCs/>
          <w:sz w:val="28"/>
          <w:szCs w:val="28"/>
        </w:rPr>
      </w:pPr>
      <w:r w:rsidRPr="008902B1">
        <w:rPr>
          <w:bCs/>
          <w:sz w:val="28"/>
          <w:szCs w:val="28"/>
        </w:rPr>
        <w:lastRenderedPageBreak/>
        <w:t xml:space="preserve"> объектов централизованных систем водоотведения</w:t>
      </w:r>
    </w:p>
    <w:p w14:paraId="7D430EE1" w14:textId="77777777" w:rsidR="008902B1" w:rsidRPr="008902B1" w:rsidRDefault="008902B1" w:rsidP="008902B1">
      <w:pPr>
        <w:widowControl w:val="0"/>
        <w:tabs>
          <w:tab w:val="left" w:pos="2445"/>
        </w:tabs>
        <w:autoSpaceDE w:val="0"/>
        <w:autoSpaceDN w:val="0"/>
        <w:adjustRightInd w:val="0"/>
      </w:pPr>
      <w:r w:rsidRPr="008902B1">
        <w:tab/>
      </w:r>
    </w:p>
    <w:tbl>
      <w:tblPr>
        <w:tblStyle w:val="ae"/>
        <w:tblW w:w="10348" w:type="dxa"/>
        <w:jc w:val="center"/>
        <w:tblLayout w:type="fixed"/>
        <w:tblLook w:val="04A0" w:firstRow="1" w:lastRow="0" w:firstColumn="1" w:lastColumn="0" w:noHBand="0" w:noVBand="1"/>
      </w:tblPr>
      <w:tblGrid>
        <w:gridCol w:w="709"/>
        <w:gridCol w:w="7654"/>
        <w:gridCol w:w="988"/>
        <w:gridCol w:w="997"/>
      </w:tblGrid>
      <w:tr w:rsidR="008902B1" w:rsidRPr="008902B1" w14:paraId="091334BB" w14:textId="77777777" w:rsidTr="008D4965">
        <w:trPr>
          <w:trHeight w:val="706"/>
          <w:jc w:val="center"/>
        </w:trPr>
        <w:tc>
          <w:tcPr>
            <w:tcW w:w="709" w:type="dxa"/>
            <w:vAlign w:val="center"/>
          </w:tcPr>
          <w:p w14:paraId="109ED12A" w14:textId="77777777" w:rsidR="008902B1" w:rsidRPr="008902B1" w:rsidRDefault="008902B1" w:rsidP="008902B1">
            <w:pPr>
              <w:widowControl w:val="0"/>
              <w:autoSpaceDE w:val="0"/>
              <w:autoSpaceDN w:val="0"/>
              <w:adjustRightInd w:val="0"/>
              <w:rPr>
                <w:bCs/>
                <w:sz w:val="28"/>
                <w:szCs w:val="28"/>
              </w:rPr>
            </w:pPr>
            <w:bookmarkStart w:id="220" w:name="_Hlk106981327"/>
            <w:r w:rsidRPr="008902B1">
              <w:rPr>
                <w:bCs/>
                <w:sz w:val="28"/>
                <w:szCs w:val="28"/>
              </w:rPr>
              <w:t>№ п/п</w:t>
            </w:r>
          </w:p>
        </w:tc>
        <w:tc>
          <w:tcPr>
            <w:tcW w:w="7654" w:type="dxa"/>
            <w:vAlign w:val="center"/>
          </w:tcPr>
          <w:p w14:paraId="37CB02D0" w14:textId="77777777" w:rsidR="008902B1" w:rsidRPr="008902B1" w:rsidRDefault="008902B1" w:rsidP="008902B1">
            <w:pPr>
              <w:widowControl w:val="0"/>
              <w:autoSpaceDE w:val="0"/>
              <w:autoSpaceDN w:val="0"/>
              <w:adjustRightInd w:val="0"/>
              <w:rPr>
                <w:bCs/>
                <w:sz w:val="28"/>
                <w:szCs w:val="28"/>
              </w:rPr>
            </w:pPr>
            <w:r w:rsidRPr="008902B1">
              <w:rPr>
                <w:bCs/>
                <w:sz w:val="28"/>
                <w:szCs w:val="28"/>
              </w:rPr>
              <w:t>Наименование показателя</w:t>
            </w:r>
          </w:p>
        </w:tc>
        <w:tc>
          <w:tcPr>
            <w:tcW w:w="988" w:type="dxa"/>
            <w:vAlign w:val="center"/>
          </w:tcPr>
          <w:p w14:paraId="0237B524" w14:textId="77777777" w:rsidR="008902B1" w:rsidRPr="008902B1" w:rsidRDefault="008902B1" w:rsidP="008902B1">
            <w:pPr>
              <w:widowControl w:val="0"/>
              <w:autoSpaceDE w:val="0"/>
              <w:autoSpaceDN w:val="0"/>
              <w:adjustRightInd w:val="0"/>
              <w:rPr>
                <w:bCs/>
                <w:szCs w:val="28"/>
              </w:rPr>
            </w:pPr>
            <w:r w:rsidRPr="008902B1">
              <w:rPr>
                <w:bCs/>
                <w:szCs w:val="28"/>
              </w:rPr>
              <w:t>План 2021 год</w:t>
            </w:r>
          </w:p>
        </w:tc>
        <w:tc>
          <w:tcPr>
            <w:tcW w:w="997" w:type="dxa"/>
            <w:vAlign w:val="center"/>
          </w:tcPr>
          <w:p w14:paraId="2E2CD5CF" w14:textId="77777777" w:rsidR="008902B1" w:rsidRPr="008902B1" w:rsidRDefault="008902B1" w:rsidP="008902B1">
            <w:pPr>
              <w:widowControl w:val="0"/>
              <w:autoSpaceDE w:val="0"/>
              <w:autoSpaceDN w:val="0"/>
              <w:adjustRightInd w:val="0"/>
              <w:rPr>
                <w:bCs/>
                <w:szCs w:val="28"/>
              </w:rPr>
            </w:pPr>
            <w:r w:rsidRPr="008902B1">
              <w:rPr>
                <w:bCs/>
                <w:szCs w:val="28"/>
              </w:rPr>
              <w:t>Факт 2021 год</w:t>
            </w:r>
          </w:p>
        </w:tc>
      </w:tr>
      <w:tr w:rsidR="008902B1" w:rsidRPr="008902B1" w14:paraId="1D993989" w14:textId="77777777" w:rsidTr="008D4965">
        <w:trPr>
          <w:trHeight w:val="282"/>
          <w:jc w:val="center"/>
        </w:trPr>
        <w:tc>
          <w:tcPr>
            <w:tcW w:w="10348" w:type="dxa"/>
            <w:gridSpan w:val="4"/>
            <w:vAlign w:val="center"/>
          </w:tcPr>
          <w:p w14:paraId="40DA9BD6" w14:textId="77777777" w:rsidR="008902B1" w:rsidRPr="008902B1" w:rsidRDefault="008902B1" w:rsidP="008902B1">
            <w:pPr>
              <w:widowControl w:val="0"/>
              <w:numPr>
                <w:ilvl w:val="0"/>
                <w:numId w:val="30"/>
              </w:numPr>
              <w:autoSpaceDE w:val="0"/>
              <w:autoSpaceDN w:val="0"/>
              <w:adjustRightInd w:val="0"/>
              <w:contextualSpacing/>
              <w:rPr>
                <w:bCs/>
                <w:sz w:val="28"/>
                <w:szCs w:val="28"/>
                <w:lang w:eastAsia="en-US"/>
              </w:rPr>
            </w:pPr>
            <w:r w:rsidRPr="008902B1">
              <w:rPr>
                <w:bCs/>
                <w:sz w:val="28"/>
                <w:szCs w:val="28"/>
                <w:lang w:eastAsia="en-US"/>
              </w:rPr>
              <w:t>Показатели надежности и бесперебойности водоотведения</w:t>
            </w:r>
          </w:p>
        </w:tc>
      </w:tr>
      <w:tr w:rsidR="008902B1" w:rsidRPr="008902B1" w14:paraId="7BEAF441" w14:textId="77777777" w:rsidTr="008D4965">
        <w:trPr>
          <w:trHeight w:val="203"/>
          <w:jc w:val="center"/>
        </w:trPr>
        <w:tc>
          <w:tcPr>
            <w:tcW w:w="709" w:type="dxa"/>
            <w:vAlign w:val="center"/>
          </w:tcPr>
          <w:p w14:paraId="1A40F99D" w14:textId="77777777" w:rsidR="008902B1" w:rsidRPr="008902B1" w:rsidRDefault="008902B1" w:rsidP="008902B1">
            <w:pPr>
              <w:widowControl w:val="0"/>
              <w:autoSpaceDE w:val="0"/>
              <w:autoSpaceDN w:val="0"/>
              <w:adjustRightInd w:val="0"/>
              <w:rPr>
                <w:bCs/>
                <w:sz w:val="28"/>
                <w:szCs w:val="28"/>
              </w:rPr>
            </w:pPr>
            <w:r w:rsidRPr="008902B1">
              <w:rPr>
                <w:bCs/>
                <w:sz w:val="28"/>
                <w:szCs w:val="28"/>
              </w:rPr>
              <w:t>1.1.</w:t>
            </w:r>
          </w:p>
        </w:tc>
        <w:tc>
          <w:tcPr>
            <w:tcW w:w="7654" w:type="dxa"/>
          </w:tcPr>
          <w:p w14:paraId="49B4C264" w14:textId="77777777" w:rsidR="008902B1" w:rsidRPr="008902B1" w:rsidRDefault="008902B1" w:rsidP="008902B1">
            <w:pPr>
              <w:widowControl w:val="0"/>
              <w:autoSpaceDE w:val="0"/>
              <w:autoSpaceDN w:val="0"/>
              <w:adjustRightInd w:val="0"/>
              <w:rPr>
                <w:bCs/>
                <w:sz w:val="28"/>
                <w:szCs w:val="28"/>
              </w:rPr>
            </w:pPr>
            <w:r w:rsidRPr="008902B1">
              <w:rPr>
                <w:sz w:val="20"/>
                <w:szCs w:val="22"/>
              </w:rPr>
              <w:t>Удельное количество аварий и засоров в расчете на протяженность канализационной сети в год (ед./км)</w:t>
            </w:r>
          </w:p>
        </w:tc>
        <w:tc>
          <w:tcPr>
            <w:tcW w:w="988" w:type="dxa"/>
            <w:vAlign w:val="center"/>
          </w:tcPr>
          <w:p w14:paraId="369265AC"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c>
          <w:tcPr>
            <w:tcW w:w="997" w:type="dxa"/>
            <w:vAlign w:val="center"/>
          </w:tcPr>
          <w:p w14:paraId="29534E2E"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r>
      <w:tr w:rsidR="008902B1" w:rsidRPr="008902B1" w14:paraId="1D3A81C8" w14:textId="77777777" w:rsidTr="008D4965">
        <w:trPr>
          <w:trHeight w:val="198"/>
          <w:jc w:val="center"/>
        </w:trPr>
        <w:tc>
          <w:tcPr>
            <w:tcW w:w="10348" w:type="dxa"/>
            <w:gridSpan w:val="4"/>
            <w:vAlign w:val="center"/>
          </w:tcPr>
          <w:p w14:paraId="7FA94EA1" w14:textId="77777777" w:rsidR="008902B1" w:rsidRPr="008902B1" w:rsidRDefault="008902B1" w:rsidP="008902B1">
            <w:pPr>
              <w:widowControl w:val="0"/>
              <w:numPr>
                <w:ilvl w:val="0"/>
                <w:numId w:val="30"/>
              </w:numPr>
              <w:autoSpaceDE w:val="0"/>
              <w:autoSpaceDN w:val="0"/>
              <w:adjustRightInd w:val="0"/>
              <w:contextualSpacing/>
              <w:rPr>
                <w:bCs/>
                <w:sz w:val="28"/>
                <w:szCs w:val="28"/>
                <w:lang w:eastAsia="en-US"/>
              </w:rPr>
            </w:pPr>
            <w:r w:rsidRPr="008902B1">
              <w:rPr>
                <w:bCs/>
                <w:sz w:val="28"/>
                <w:szCs w:val="28"/>
                <w:lang w:eastAsia="en-US"/>
              </w:rPr>
              <w:t>Показатели качества очистки сточных вод</w:t>
            </w:r>
          </w:p>
        </w:tc>
      </w:tr>
      <w:tr w:rsidR="008902B1" w:rsidRPr="008902B1" w14:paraId="5AB35864" w14:textId="77777777" w:rsidTr="008D4965">
        <w:trPr>
          <w:trHeight w:val="400"/>
          <w:jc w:val="center"/>
        </w:trPr>
        <w:tc>
          <w:tcPr>
            <w:tcW w:w="709" w:type="dxa"/>
            <w:vAlign w:val="center"/>
          </w:tcPr>
          <w:p w14:paraId="6891A2E8" w14:textId="77777777" w:rsidR="008902B1" w:rsidRPr="008902B1" w:rsidRDefault="008902B1" w:rsidP="008902B1">
            <w:pPr>
              <w:widowControl w:val="0"/>
              <w:autoSpaceDE w:val="0"/>
              <w:autoSpaceDN w:val="0"/>
              <w:adjustRightInd w:val="0"/>
              <w:rPr>
                <w:bCs/>
                <w:sz w:val="28"/>
                <w:szCs w:val="28"/>
              </w:rPr>
            </w:pPr>
            <w:r w:rsidRPr="008902B1">
              <w:rPr>
                <w:bCs/>
                <w:sz w:val="28"/>
                <w:szCs w:val="28"/>
              </w:rPr>
              <w:t>2.1.</w:t>
            </w:r>
          </w:p>
        </w:tc>
        <w:tc>
          <w:tcPr>
            <w:tcW w:w="7654" w:type="dxa"/>
            <w:vAlign w:val="center"/>
          </w:tcPr>
          <w:p w14:paraId="36238289" w14:textId="77777777" w:rsidR="008902B1" w:rsidRPr="008902B1" w:rsidRDefault="008902B1" w:rsidP="008902B1">
            <w:pPr>
              <w:widowControl w:val="0"/>
              <w:autoSpaceDE w:val="0"/>
              <w:autoSpaceDN w:val="0"/>
              <w:adjustRightInd w:val="0"/>
              <w:rPr>
                <w:sz w:val="20"/>
                <w:szCs w:val="22"/>
              </w:rPr>
            </w:pPr>
            <w:r w:rsidRPr="008902B1">
              <w:rPr>
                <w:sz w:val="20"/>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88" w:type="dxa"/>
            <w:vAlign w:val="center"/>
          </w:tcPr>
          <w:p w14:paraId="0B539CF6"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c>
          <w:tcPr>
            <w:tcW w:w="997" w:type="dxa"/>
            <w:vAlign w:val="center"/>
          </w:tcPr>
          <w:p w14:paraId="21B93F05"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r>
      <w:tr w:rsidR="008902B1" w:rsidRPr="008902B1" w14:paraId="25EB3DD2" w14:textId="77777777" w:rsidTr="008D4965">
        <w:trPr>
          <w:trHeight w:val="640"/>
          <w:jc w:val="center"/>
        </w:trPr>
        <w:tc>
          <w:tcPr>
            <w:tcW w:w="709" w:type="dxa"/>
            <w:vAlign w:val="center"/>
          </w:tcPr>
          <w:p w14:paraId="2D52C94C" w14:textId="77777777" w:rsidR="008902B1" w:rsidRPr="008902B1" w:rsidRDefault="008902B1" w:rsidP="008902B1">
            <w:pPr>
              <w:widowControl w:val="0"/>
              <w:autoSpaceDE w:val="0"/>
              <w:autoSpaceDN w:val="0"/>
              <w:adjustRightInd w:val="0"/>
              <w:rPr>
                <w:bCs/>
                <w:sz w:val="28"/>
                <w:szCs w:val="28"/>
              </w:rPr>
            </w:pPr>
            <w:r w:rsidRPr="008902B1">
              <w:rPr>
                <w:bCs/>
                <w:sz w:val="28"/>
                <w:szCs w:val="28"/>
              </w:rPr>
              <w:t>2.2.</w:t>
            </w:r>
          </w:p>
        </w:tc>
        <w:tc>
          <w:tcPr>
            <w:tcW w:w="7654" w:type="dxa"/>
            <w:vAlign w:val="center"/>
          </w:tcPr>
          <w:p w14:paraId="5C0141B3" w14:textId="77777777" w:rsidR="008902B1" w:rsidRPr="008902B1" w:rsidRDefault="008902B1" w:rsidP="008902B1">
            <w:pPr>
              <w:widowControl w:val="0"/>
              <w:autoSpaceDE w:val="0"/>
              <w:autoSpaceDN w:val="0"/>
              <w:adjustRightInd w:val="0"/>
              <w:rPr>
                <w:bCs/>
                <w:sz w:val="20"/>
                <w:szCs w:val="28"/>
              </w:rPr>
            </w:pPr>
            <w:r w:rsidRPr="008902B1">
              <w:rPr>
                <w:sz w:val="20"/>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88" w:type="dxa"/>
            <w:vAlign w:val="center"/>
          </w:tcPr>
          <w:p w14:paraId="374248BE"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c>
          <w:tcPr>
            <w:tcW w:w="997" w:type="dxa"/>
            <w:vAlign w:val="center"/>
          </w:tcPr>
          <w:p w14:paraId="04ED7D44"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r>
      <w:tr w:rsidR="008902B1" w:rsidRPr="008902B1" w14:paraId="6E40A845" w14:textId="77777777" w:rsidTr="008D4965">
        <w:trPr>
          <w:trHeight w:val="264"/>
          <w:jc w:val="center"/>
        </w:trPr>
        <w:tc>
          <w:tcPr>
            <w:tcW w:w="709" w:type="dxa"/>
            <w:vAlign w:val="center"/>
          </w:tcPr>
          <w:p w14:paraId="4CAF69E5" w14:textId="77777777" w:rsidR="008902B1" w:rsidRPr="008902B1" w:rsidRDefault="008902B1" w:rsidP="008902B1">
            <w:pPr>
              <w:widowControl w:val="0"/>
              <w:autoSpaceDE w:val="0"/>
              <w:autoSpaceDN w:val="0"/>
              <w:adjustRightInd w:val="0"/>
              <w:rPr>
                <w:bCs/>
                <w:sz w:val="28"/>
                <w:szCs w:val="28"/>
              </w:rPr>
            </w:pPr>
            <w:r w:rsidRPr="008902B1">
              <w:rPr>
                <w:bCs/>
                <w:sz w:val="28"/>
                <w:szCs w:val="28"/>
              </w:rPr>
              <w:t>2.3.</w:t>
            </w:r>
          </w:p>
        </w:tc>
        <w:tc>
          <w:tcPr>
            <w:tcW w:w="7654" w:type="dxa"/>
            <w:vAlign w:val="center"/>
          </w:tcPr>
          <w:p w14:paraId="007E5069" w14:textId="77777777" w:rsidR="008902B1" w:rsidRPr="008902B1" w:rsidRDefault="008902B1" w:rsidP="008902B1">
            <w:pPr>
              <w:widowControl w:val="0"/>
              <w:autoSpaceDE w:val="0"/>
              <w:autoSpaceDN w:val="0"/>
              <w:adjustRightInd w:val="0"/>
              <w:rPr>
                <w:sz w:val="20"/>
                <w:szCs w:val="22"/>
              </w:rPr>
            </w:pPr>
            <w:r w:rsidRPr="008902B1">
              <w:rPr>
                <w:sz w:val="20"/>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88" w:type="dxa"/>
            <w:vAlign w:val="center"/>
          </w:tcPr>
          <w:p w14:paraId="08DF73EF"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c>
          <w:tcPr>
            <w:tcW w:w="997" w:type="dxa"/>
            <w:vAlign w:val="center"/>
          </w:tcPr>
          <w:p w14:paraId="7F6F5C9B" w14:textId="77777777" w:rsidR="008902B1" w:rsidRPr="008902B1" w:rsidRDefault="008902B1" w:rsidP="008902B1">
            <w:pPr>
              <w:widowControl w:val="0"/>
              <w:autoSpaceDE w:val="0"/>
              <w:autoSpaceDN w:val="0"/>
              <w:adjustRightInd w:val="0"/>
            </w:pPr>
            <w:r w:rsidRPr="008902B1">
              <w:rPr>
                <w:sz w:val="28"/>
              </w:rPr>
              <w:t>-</w:t>
            </w:r>
          </w:p>
        </w:tc>
      </w:tr>
      <w:tr w:rsidR="008902B1" w:rsidRPr="008902B1" w14:paraId="0BBE090B" w14:textId="77777777" w:rsidTr="008D4965">
        <w:trPr>
          <w:trHeight w:val="282"/>
          <w:jc w:val="center"/>
        </w:trPr>
        <w:tc>
          <w:tcPr>
            <w:tcW w:w="10348" w:type="dxa"/>
            <w:gridSpan w:val="4"/>
            <w:vAlign w:val="center"/>
          </w:tcPr>
          <w:p w14:paraId="41844E56" w14:textId="77777777" w:rsidR="008902B1" w:rsidRPr="008902B1" w:rsidRDefault="008902B1" w:rsidP="008902B1">
            <w:pPr>
              <w:widowControl w:val="0"/>
              <w:numPr>
                <w:ilvl w:val="0"/>
                <w:numId w:val="30"/>
              </w:numPr>
              <w:autoSpaceDE w:val="0"/>
              <w:autoSpaceDN w:val="0"/>
              <w:adjustRightInd w:val="0"/>
              <w:contextualSpacing/>
              <w:rPr>
                <w:bCs/>
                <w:sz w:val="28"/>
                <w:szCs w:val="28"/>
                <w:lang w:eastAsia="en-US"/>
              </w:rPr>
            </w:pPr>
            <w:r w:rsidRPr="008902B1">
              <w:rPr>
                <w:bCs/>
                <w:sz w:val="28"/>
                <w:szCs w:val="28"/>
                <w:lang w:eastAsia="en-US"/>
              </w:rPr>
              <w:t>Показатели энергетической эффективности использования ресурсов</w:t>
            </w:r>
          </w:p>
        </w:tc>
      </w:tr>
      <w:tr w:rsidR="008902B1" w:rsidRPr="008902B1" w14:paraId="3A1605FC" w14:textId="77777777" w:rsidTr="008D4965">
        <w:trPr>
          <w:trHeight w:val="800"/>
          <w:jc w:val="center"/>
        </w:trPr>
        <w:tc>
          <w:tcPr>
            <w:tcW w:w="709" w:type="dxa"/>
            <w:vAlign w:val="center"/>
          </w:tcPr>
          <w:p w14:paraId="146DAFA2" w14:textId="77777777" w:rsidR="008902B1" w:rsidRPr="008902B1" w:rsidRDefault="008902B1" w:rsidP="008902B1">
            <w:pPr>
              <w:widowControl w:val="0"/>
              <w:autoSpaceDE w:val="0"/>
              <w:autoSpaceDN w:val="0"/>
              <w:adjustRightInd w:val="0"/>
              <w:rPr>
                <w:bCs/>
                <w:sz w:val="28"/>
                <w:szCs w:val="28"/>
              </w:rPr>
            </w:pPr>
            <w:r w:rsidRPr="008902B1">
              <w:rPr>
                <w:bCs/>
                <w:sz w:val="28"/>
                <w:szCs w:val="28"/>
              </w:rPr>
              <w:t>3.1.</w:t>
            </w:r>
          </w:p>
        </w:tc>
        <w:tc>
          <w:tcPr>
            <w:tcW w:w="7654" w:type="dxa"/>
          </w:tcPr>
          <w:p w14:paraId="4EF79C03" w14:textId="77777777" w:rsidR="008902B1" w:rsidRPr="008902B1" w:rsidRDefault="008902B1" w:rsidP="008902B1">
            <w:pPr>
              <w:widowControl w:val="0"/>
              <w:autoSpaceDE w:val="0"/>
              <w:autoSpaceDN w:val="0"/>
              <w:adjustRightInd w:val="0"/>
              <w:rPr>
                <w:bCs/>
                <w:sz w:val="20"/>
                <w:szCs w:val="28"/>
              </w:rPr>
            </w:pPr>
            <w:r w:rsidRPr="008902B1">
              <w:rPr>
                <w:sz w:val="20"/>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902B1">
              <w:rPr>
                <w:sz w:val="20"/>
                <w:szCs w:val="22"/>
                <w:vertAlign w:val="superscript"/>
              </w:rPr>
              <w:t>3</w:t>
            </w:r>
            <w:r w:rsidRPr="008902B1">
              <w:rPr>
                <w:sz w:val="20"/>
                <w:szCs w:val="22"/>
              </w:rPr>
              <w:t xml:space="preserve">) – </w:t>
            </w:r>
            <w:r w:rsidRPr="008902B1">
              <w:rPr>
                <w:sz w:val="20"/>
                <w:szCs w:val="22"/>
                <w:u w:val="single"/>
              </w:rPr>
              <w:t>для организаций, оказывающих услуги по очистке сточных вод</w:t>
            </w:r>
          </w:p>
        </w:tc>
        <w:tc>
          <w:tcPr>
            <w:tcW w:w="988" w:type="dxa"/>
            <w:vAlign w:val="center"/>
          </w:tcPr>
          <w:p w14:paraId="0C2907D8"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c>
          <w:tcPr>
            <w:tcW w:w="997" w:type="dxa"/>
            <w:vAlign w:val="center"/>
          </w:tcPr>
          <w:p w14:paraId="1D1E9A66"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r>
      <w:tr w:rsidR="008902B1" w:rsidRPr="008902B1" w14:paraId="48DA4A68" w14:textId="77777777" w:rsidTr="008D4965">
        <w:trPr>
          <w:trHeight w:val="889"/>
          <w:jc w:val="center"/>
        </w:trPr>
        <w:tc>
          <w:tcPr>
            <w:tcW w:w="709" w:type="dxa"/>
            <w:vAlign w:val="center"/>
          </w:tcPr>
          <w:p w14:paraId="79F06099" w14:textId="77777777" w:rsidR="008902B1" w:rsidRPr="008902B1" w:rsidRDefault="008902B1" w:rsidP="008902B1">
            <w:pPr>
              <w:widowControl w:val="0"/>
              <w:autoSpaceDE w:val="0"/>
              <w:autoSpaceDN w:val="0"/>
              <w:adjustRightInd w:val="0"/>
              <w:rPr>
                <w:bCs/>
                <w:sz w:val="28"/>
                <w:szCs w:val="28"/>
              </w:rPr>
            </w:pPr>
            <w:r w:rsidRPr="008902B1">
              <w:rPr>
                <w:bCs/>
                <w:sz w:val="28"/>
                <w:szCs w:val="28"/>
              </w:rPr>
              <w:t>3.2.</w:t>
            </w:r>
          </w:p>
        </w:tc>
        <w:tc>
          <w:tcPr>
            <w:tcW w:w="7654" w:type="dxa"/>
            <w:vAlign w:val="center"/>
          </w:tcPr>
          <w:p w14:paraId="15B6B570" w14:textId="77777777" w:rsidR="008902B1" w:rsidRPr="008902B1" w:rsidRDefault="008902B1" w:rsidP="008902B1">
            <w:pPr>
              <w:widowControl w:val="0"/>
              <w:autoSpaceDE w:val="0"/>
              <w:autoSpaceDN w:val="0"/>
              <w:adjustRightInd w:val="0"/>
              <w:rPr>
                <w:sz w:val="20"/>
                <w:szCs w:val="22"/>
              </w:rPr>
            </w:pPr>
            <w:r w:rsidRPr="008902B1">
              <w:rPr>
                <w:sz w:val="20"/>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902B1">
              <w:rPr>
                <w:sz w:val="20"/>
                <w:szCs w:val="22"/>
                <w:vertAlign w:val="superscript"/>
              </w:rPr>
              <w:t>3</w:t>
            </w:r>
            <w:r w:rsidRPr="008902B1">
              <w:rPr>
                <w:sz w:val="20"/>
                <w:szCs w:val="22"/>
              </w:rPr>
              <w:t xml:space="preserve">) – </w:t>
            </w:r>
            <w:r w:rsidRPr="008902B1">
              <w:rPr>
                <w:sz w:val="20"/>
                <w:szCs w:val="22"/>
                <w:u w:val="single"/>
              </w:rPr>
              <w:t>для организаций, оказывающих услуги по транспортировке сточных вод</w:t>
            </w:r>
          </w:p>
        </w:tc>
        <w:tc>
          <w:tcPr>
            <w:tcW w:w="988" w:type="dxa"/>
            <w:vAlign w:val="center"/>
          </w:tcPr>
          <w:p w14:paraId="1D5B33E0"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c>
          <w:tcPr>
            <w:tcW w:w="997" w:type="dxa"/>
            <w:vAlign w:val="center"/>
          </w:tcPr>
          <w:p w14:paraId="4EE1D5F7" w14:textId="77777777" w:rsidR="008902B1" w:rsidRPr="008902B1" w:rsidRDefault="008902B1" w:rsidP="008902B1">
            <w:pPr>
              <w:widowControl w:val="0"/>
              <w:autoSpaceDE w:val="0"/>
              <w:autoSpaceDN w:val="0"/>
              <w:adjustRightInd w:val="0"/>
              <w:rPr>
                <w:bCs/>
                <w:sz w:val="28"/>
                <w:szCs w:val="28"/>
              </w:rPr>
            </w:pPr>
            <w:r w:rsidRPr="008902B1">
              <w:rPr>
                <w:bCs/>
                <w:sz w:val="28"/>
                <w:szCs w:val="28"/>
              </w:rPr>
              <w:t>-</w:t>
            </w:r>
          </w:p>
        </w:tc>
      </w:tr>
      <w:tr w:rsidR="008902B1" w:rsidRPr="008902B1" w14:paraId="4BFACF47" w14:textId="77777777" w:rsidTr="008D4965">
        <w:trPr>
          <w:trHeight w:val="800"/>
          <w:jc w:val="center"/>
        </w:trPr>
        <w:tc>
          <w:tcPr>
            <w:tcW w:w="709" w:type="dxa"/>
            <w:vAlign w:val="center"/>
          </w:tcPr>
          <w:p w14:paraId="79656446" w14:textId="77777777" w:rsidR="008902B1" w:rsidRPr="008902B1" w:rsidRDefault="008902B1" w:rsidP="008902B1">
            <w:pPr>
              <w:widowControl w:val="0"/>
              <w:autoSpaceDE w:val="0"/>
              <w:autoSpaceDN w:val="0"/>
              <w:adjustRightInd w:val="0"/>
              <w:rPr>
                <w:bCs/>
                <w:sz w:val="28"/>
                <w:szCs w:val="28"/>
              </w:rPr>
            </w:pPr>
            <w:r w:rsidRPr="008902B1">
              <w:rPr>
                <w:bCs/>
                <w:sz w:val="28"/>
                <w:szCs w:val="28"/>
              </w:rPr>
              <w:t>3.3.</w:t>
            </w:r>
          </w:p>
        </w:tc>
        <w:tc>
          <w:tcPr>
            <w:tcW w:w="7654" w:type="dxa"/>
            <w:vAlign w:val="center"/>
          </w:tcPr>
          <w:p w14:paraId="41C4D23B" w14:textId="77777777" w:rsidR="008902B1" w:rsidRPr="008902B1" w:rsidRDefault="008902B1" w:rsidP="008902B1">
            <w:pPr>
              <w:widowControl w:val="0"/>
              <w:autoSpaceDE w:val="0"/>
              <w:autoSpaceDN w:val="0"/>
              <w:adjustRightInd w:val="0"/>
              <w:rPr>
                <w:sz w:val="20"/>
                <w:szCs w:val="22"/>
              </w:rPr>
            </w:pPr>
            <w:r w:rsidRPr="008902B1">
              <w:rPr>
                <w:sz w:val="20"/>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902B1">
              <w:rPr>
                <w:sz w:val="20"/>
                <w:szCs w:val="22"/>
                <w:vertAlign w:val="superscript"/>
              </w:rPr>
              <w:t>3</w:t>
            </w:r>
            <w:r w:rsidRPr="008902B1">
              <w:rPr>
                <w:sz w:val="20"/>
                <w:szCs w:val="22"/>
              </w:rPr>
              <w:t xml:space="preserve">) – </w:t>
            </w:r>
            <w:r w:rsidRPr="008902B1">
              <w:rPr>
                <w:sz w:val="20"/>
                <w:szCs w:val="22"/>
                <w:u w:val="single"/>
              </w:rPr>
              <w:t>для организаций, оказывающих услуги по водоотведению</w:t>
            </w:r>
          </w:p>
        </w:tc>
        <w:tc>
          <w:tcPr>
            <w:tcW w:w="988" w:type="dxa"/>
            <w:vAlign w:val="center"/>
          </w:tcPr>
          <w:p w14:paraId="36C20491" w14:textId="77777777" w:rsidR="008902B1" w:rsidRPr="008902B1" w:rsidRDefault="008902B1" w:rsidP="008902B1">
            <w:pPr>
              <w:widowControl w:val="0"/>
              <w:autoSpaceDE w:val="0"/>
              <w:autoSpaceDN w:val="0"/>
              <w:adjustRightInd w:val="0"/>
              <w:rPr>
                <w:bCs/>
                <w:sz w:val="28"/>
                <w:szCs w:val="28"/>
              </w:rPr>
            </w:pPr>
            <w:r w:rsidRPr="008902B1">
              <w:rPr>
                <w:bCs/>
                <w:sz w:val="28"/>
                <w:szCs w:val="28"/>
              </w:rPr>
              <w:t>0,88</w:t>
            </w:r>
          </w:p>
        </w:tc>
        <w:tc>
          <w:tcPr>
            <w:tcW w:w="997" w:type="dxa"/>
            <w:vAlign w:val="center"/>
          </w:tcPr>
          <w:p w14:paraId="4C35EE11" w14:textId="77777777" w:rsidR="008902B1" w:rsidRPr="008902B1" w:rsidRDefault="008902B1" w:rsidP="008902B1">
            <w:pPr>
              <w:widowControl w:val="0"/>
              <w:autoSpaceDE w:val="0"/>
              <w:autoSpaceDN w:val="0"/>
              <w:adjustRightInd w:val="0"/>
              <w:rPr>
                <w:sz w:val="28"/>
                <w:szCs w:val="28"/>
              </w:rPr>
            </w:pPr>
            <w:r w:rsidRPr="008902B1">
              <w:rPr>
                <w:sz w:val="28"/>
                <w:szCs w:val="28"/>
              </w:rPr>
              <w:t>11,89</w:t>
            </w:r>
          </w:p>
        </w:tc>
      </w:tr>
      <w:bookmarkEnd w:id="220"/>
    </w:tbl>
    <w:p w14:paraId="6FEEAD1C" w14:textId="77777777" w:rsidR="008902B1" w:rsidRPr="008902B1" w:rsidRDefault="008902B1" w:rsidP="008902B1">
      <w:pPr>
        <w:widowControl w:val="0"/>
        <w:tabs>
          <w:tab w:val="left" w:pos="2445"/>
        </w:tabs>
        <w:autoSpaceDE w:val="0"/>
        <w:autoSpaceDN w:val="0"/>
        <w:adjustRightInd w:val="0"/>
      </w:pPr>
    </w:p>
    <w:p w14:paraId="3273EE9A" w14:textId="77777777" w:rsidR="008902B1" w:rsidRPr="008902B1" w:rsidRDefault="008902B1" w:rsidP="008902B1">
      <w:pPr>
        <w:tabs>
          <w:tab w:val="left" w:pos="567"/>
        </w:tabs>
        <w:autoSpaceDE w:val="0"/>
        <w:autoSpaceDN w:val="0"/>
        <w:adjustRightInd w:val="0"/>
        <w:ind w:firstLine="567"/>
        <w:jc w:val="both"/>
        <w:rPr>
          <w:rFonts w:eastAsia="Calibri"/>
          <w:sz w:val="28"/>
          <w:szCs w:val="28"/>
          <w:lang w:eastAsia="en-US"/>
        </w:rPr>
      </w:pPr>
      <w:r w:rsidRPr="008902B1">
        <w:rPr>
          <w:rFonts w:eastAsia="Calibri"/>
          <w:sz w:val="28"/>
          <w:szCs w:val="28"/>
          <w:lang w:eastAsia="en-US"/>
        </w:rPr>
        <w:t xml:space="preserve">При корректировке НВВ на 2023 год показатель </w:t>
      </w:r>
      <w:r w:rsidRPr="008902B1">
        <w:rPr>
          <w:rFonts w:eastAsia="Calibri"/>
          <w:noProof/>
          <w:position w:val="-11"/>
          <w:sz w:val="28"/>
          <w:szCs w:val="28"/>
        </w:rPr>
        <w:drawing>
          <wp:inline distT="0" distB="0" distL="0" distR="0" wp14:anchorId="2561A59C" wp14:editId="2E1B19D4">
            <wp:extent cx="574040" cy="266065"/>
            <wp:effectExtent l="0" t="0" r="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8902B1">
        <w:rPr>
          <w:rFonts w:eastAsia="Calibri"/>
          <w:sz w:val="28"/>
          <w:szCs w:val="28"/>
          <w:lang w:eastAsia="en-US"/>
        </w:rPr>
        <w:t xml:space="preserve">  равен нулю.</w:t>
      </w:r>
    </w:p>
    <w:p w14:paraId="24956549" w14:textId="77777777" w:rsidR="008902B1" w:rsidRPr="008902B1" w:rsidRDefault="008902B1" w:rsidP="008902B1">
      <w:pPr>
        <w:tabs>
          <w:tab w:val="left" w:pos="567"/>
        </w:tabs>
        <w:autoSpaceDE w:val="0"/>
        <w:autoSpaceDN w:val="0"/>
        <w:adjustRightInd w:val="0"/>
        <w:ind w:firstLine="567"/>
        <w:jc w:val="both"/>
        <w:rPr>
          <w:bCs/>
          <w:sz w:val="28"/>
          <w:szCs w:val="28"/>
        </w:rPr>
      </w:pPr>
    </w:p>
    <w:p w14:paraId="125B651C" w14:textId="77777777" w:rsidR="008902B1" w:rsidRPr="008902B1" w:rsidRDefault="008902B1" w:rsidP="008902B1">
      <w:pPr>
        <w:widowControl w:val="0"/>
        <w:autoSpaceDE w:val="0"/>
        <w:autoSpaceDN w:val="0"/>
        <w:adjustRightInd w:val="0"/>
        <w:ind w:firstLine="567"/>
        <w:jc w:val="both"/>
        <w:rPr>
          <w:sz w:val="28"/>
          <w:szCs w:val="28"/>
        </w:rPr>
      </w:pPr>
      <w:r w:rsidRPr="008902B1">
        <w:rPr>
          <w:sz w:val="28"/>
          <w:szCs w:val="28"/>
        </w:rPr>
        <w:t xml:space="preserve">Исходя из анализа экономической обоснованности расходов </w:t>
      </w:r>
      <w:r w:rsidRPr="008902B1">
        <w:rPr>
          <w:b/>
          <w:sz w:val="28"/>
          <w:szCs w:val="28"/>
          <w:u w:val="single"/>
        </w:rPr>
        <w:t>скорректированная величина необходимой валовой выручки</w:t>
      </w:r>
      <w:r w:rsidRPr="008902B1">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водоотведения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w:t>
      </w:r>
      <w:r w:rsidRPr="008902B1">
        <w:rPr>
          <w:b/>
          <w:sz w:val="28"/>
          <w:szCs w:val="28"/>
          <w:u w:val="single"/>
        </w:rPr>
        <w:t>на 2023 год</w:t>
      </w:r>
      <w:r w:rsidRPr="008902B1">
        <w:rPr>
          <w:sz w:val="28"/>
          <w:szCs w:val="28"/>
        </w:rPr>
        <w:t xml:space="preserve"> составляет:</w:t>
      </w:r>
    </w:p>
    <w:p w14:paraId="57429081" w14:textId="77777777" w:rsidR="008902B1" w:rsidRPr="008902B1" w:rsidRDefault="008902B1" w:rsidP="008902B1">
      <w:pPr>
        <w:tabs>
          <w:tab w:val="left" w:pos="567"/>
        </w:tabs>
        <w:autoSpaceDE w:val="0"/>
        <w:autoSpaceDN w:val="0"/>
        <w:adjustRightInd w:val="0"/>
        <w:ind w:firstLine="567"/>
        <w:jc w:val="both"/>
        <w:rPr>
          <w:bCs/>
          <w:sz w:val="28"/>
          <w:szCs w:val="28"/>
        </w:rPr>
      </w:pPr>
      <w:r w:rsidRPr="008902B1">
        <w:rPr>
          <w:b/>
          <w:bCs/>
          <w:sz w:val="28"/>
          <w:szCs w:val="28"/>
        </w:rPr>
        <w:t>НВВ</w:t>
      </w:r>
      <w:r w:rsidRPr="008902B1">
        <w:rPr>
          <w:b/>
          <w:bCs/>
          <w:sz w:val="28"/>
          <w:szCs w:val="28"/>
          <w:vertAlign w:val="superscript"/>
        </w:rPr>
        <w:t>ск</w:t>
      </w:r>
      <w:r w:rsidRPr="008902B1">
        <w:rPr>
          <w:b/>
          <w:bCs/>
          <w:sz w:val="28"/>
          <w:szCs w:val="28"/>
        </w:rPr>
        <w:t xml:space="preserve"> </w:t>
      </w:r>
      <w:r w:rsidRPr="008902B1">
        <w:rPr>
          <w:b/>
          <w:bCs/>
          <w:sz w:val="28"/>
          <w:szCs w:val="28"/>
          <w:vertAlign w:val="subscript"/>
        </w:rPr>
        <w:t>2023</w:t>
      </w:r>
      <w:r w:rsidRPr="008902B1">
        <w:rPr>
          <w:b/>
          <w:bCs/>
          <w:sz w:val="28"/>
          <w:szCs w:val="28"/>
        </w:rPr>
        <w:t xml:space="preserve"> = 778,51 + 329,76 + 31,98 + 0 + 110,47 + 0 + 0 – 0 + 45,08 +                  + (-246,13) = 1049,67 тыс. руб.</w:t>
      </w:r>
      <w:r w:rsidRPr="008902B1">
        <w:rPr>
          <w:bCs/>
          <w:sz w:val="28"/>
          <w:szCs w:val="28"/>
        </w:rPr>
        <w:t>,</w:t>
      </w:r>
    </w:p>
    <w:p w14:paraId="2FAE7A95" w14:textId="77777777" w:rsidR="008902B1" w:rsidRPr="008902B1" w:rsidRDefault="008902B1" w:rsidP="008902B1">
      <w:pPr>
        <w:tabs>
          <w:tab w:val="left" w:pos="567"/>
        </w:tabs>
        <w:autoSpaceDE w:val="0"/>
        <w:autoSpaceDN w:val="0"/>
        <w:adjustRightInd w:val="0"/>
        <w:ind w:firstLine="567"/>
        <w:jc w:val="both"/>
        <w:rPr>
          <w:bCs/>
          <w:sz w:val="28"/>
          <w:szCs w:val="28"/>
        </w:rPr>
      </w:pPr>
    </w:p>
    <w:p w14:paraId="53A1782D" w14:textId="77777777" w:rsidR="008902B1" w:rsidRPr="008902B1" w:rsidRDefault="008902B1" w:rsidP="008902B1">
      <w:pPr>
        <w:tabs>
          <w:tab w:val="left" w:pos="567"/>
        </w:tabs>
        <w:autoSpaceDE w:val="0"/>
        <w:autoSpaceDN w:val="0"/>
        <w:adjustRightInd w:val="0"/>
        <w:ind w:firstLine="567"/>
        <w:jc w:val="both"/>
        <w:rPr>
          <w:bCs/>
          <w:sz w:val="28"/>
          <w:szCs w:val="28"/>
        </w:rPr>
      </w:pPr>
      <w:r w:rsidRPr="008902B1">
        <w:rPr>
          <w:bCs/>
          <w:sz w:val="28"/>
          <w:szCs w:val="28"/>
        </w:rPr>
        <w:t>в том числе с календарной разбивкой по периодам:</w:t>
      </w:r>
    </w:p>
    <w:p w14:paraId="748C2C36" w14:textId="77777777" w:rsidR="008902B1" w:rsidRPr="008902B1" w:rsidRDefault="008902B1" w:rsidP="008902B1">
      <w:pPr>
        <w:widowControl w:val="0"/>
        <w:tabs>
          <w:tab w:val="left" w:pos="284"/>
        </w:tabs>
        <w:autoSpaceDE w:val="0"/>
        <w:autoSpaceDN w:val="0"/>
        <w:adjustRightInd w:val="0"/>
        <w:ind w:firstLine="567"/>
        <w:jc w:val="both"/>
        <w:rPr>
          <w:sz w:val="28"/>
          <w:szCs w:val="28"/>
        </w:rPr>
      </w:pPr>
      <w:r w:rsidRPr="008902B1">
        <w:rPr>
          <w:sz w:val="28"/>
          <w:szCs w:val="28"/>
        </w:rPr>
        <w:t>с 01.01.2023 по 30.06.2023 – 510,68 тыс. руб.;</w:t>
      </w:r>
    </w:p>
    <w:p w14:paraId="408919F7" w14:textId="77777777" w:rsidR="008902B1" w:rsidRPr="008902B1" w:rsidRDefault="008902B1" w:rsidP="008902B1">
      <w:pPr>
        <w:widowControl w:val="0"/>
        <w:tabs>
          <w:tab w:val="left" w:pos="284"/>
        </w:tabs>
        <w:autoSpaceDE w:val="0"/>
        <w:autoSpaceDN w:val="0"/>
        <w:adjustRightInd w:val="0"/>
        <w:ind w:firstLine="567"/>
        <w:jc w:val="both"/>
        <w:rPr>
          <w:sz w:val="28"/>
          <w:szCs w:val="28"/>
        </w:rPr>
      </w:pPr>
      <w:r w:rsidRPr="008902B1">
        <w:rPr>
          <w:sz w:val="28"/>
          <w:szCs w:val="28"/>
        </w:rPr>
        <w:t>с 01.07.2023 по 31.12.2023 – 538,99 тыс. руб.</w:t>
      </w:r>
    </w:p>
    <w:p w14:paraId="66B5E66E" w14:textId="77777777" w:rsidR="008902B1" w:rsidRPr="008902B1" w:rsidRDefault="008902B1" w:rsidP="008902B1">
      <w:pPr>
        <w:tabs>
          <w:tab w:val="left" w:pos="567"/>
        </w:tabs>
        <w:autoSpaceDE w:val="0"/>
        <w:autoSpaceDN w:val="0"/>
        <w:adjustRightInd w:val="0"/>
        <w:ind w:firstLine="567"/>
        <w:jc w:val="both"/>
        <w:rPr>
          <w:bCs/>
          <w:sz w:val="28"/>
          <w:szCs w:val="28"/>
        </w:rPr>
      </w:pPr>
    </w:p>
    <w:p w14:paraId="6B55F1A9" w14:textId="77777777" w:rsidR="008902B1" w:rsidRPr="008902B1" w:rsidRDefault="008902B1" w:rsidP="008902B1">
      <w:pPr>
        <w:tabs>
          <w:tab w:val="left" w:pos="567"/>
        </w:tabs>
        <w:autoSpaceDE w:val="0"/>
        <w:autoSpaceDN w:val="0"/>
        <w:adjustRightInd w:val="0"/>
        <w:ind w:firstLine="567"/>
        <w:jc w:val="both"/>
        <w:rPr>
          <w:bCs/>
          <w:sz w:val="28"/>
          <w:szCs w:val="28"/>
        </w:rPr>
      </w:pPr>
      <w:r w:rsidRPr="008902B1">
        <w:rPr>
          <w:bCs/>
          <w:sz w:val="28"/>
          <w:szCs w:val="28"/>
        </w:rPr>
        <w:t>Распределение НВВ по периодам произведено исходя из не превышения уровня тарифа в 1 полугодии 2023 года над тарифом декабря 2022 года (34,64 руб./м</w:t>
      </w:r>
      <w:r w:rsidRPr="008902B1">
        <w:rPr>
          <w:bCs/>
          <w:sz w:val="28"/>
          <w:szCs w:val="28"/>
          <w:vertAlign w:val="superscript"/>
        </w:rPr>
        <w:t>3</w:t>
      </w:r>
      <w:r w:rsidRPr="008902B1">
        <w:rPr>
          <w:bCs/>
          <w:sz w:val="28"/>
          <w:szCs w:val="28"/>
        </w:rPr>
        <w:t>) на основании положений п. 9 Основ ценообразования.</w:t>
      </w:r>
    </w:p>
    <w:p w14:paraId="5B24C938" w14:textId="77777777" w:rsidR="008902B1" w:rsidRPr="008902B1" w:rsidRDefault="008902B1" w:rsidP="008902B1">
      <w:pPr>
        <w:widowControl w:val="0"/>
        <w:tabs>
          <w:tab w:val="left" w:pos="284"/>
        </w:tabs>
        <w:autoSpaceDE w:val="0"/>
        <w:autoSpaceDN w:val="0"/>
        <w:adjustRightInd w:val="0"/>
        <w:jc w:val="center"/>
        <w:rPr>
          <w:b/>
          <w:sz w:val="28"/>
          <w:szCs w:val="14"/>
        </w:rPr>
      </w:pPr>
    </w:p>
    <w:p w14:paraId="2D4847AE" w14:textId="77777777" w:rsidR="008902B1" w:rsidRPr="008902B1" w:rsidRDefault="008902B1" w:rsidP="008902B1">
      <w:pPr>
        <w:widowControl w:val="0"/>
        <w:tabs>
          <w:tab w:val="left" w:pos="284"/>
        </w:tabs>
        <w:autoSpaceDE w:val="0"/>
        <w:autoSpaceDN w:val="0"/>
        <w:adjustRightInd w:val="0"/>
        <w:jc w:val="center"/>
        <w:rPr>
          <w:b/>
          <w:spacing w:val="24"/>
          <w:sz w:val="32"/>
          <w:szCs w:val="28"/>
          <w:u w:val="single"/>
        </w:rPr>
      </w:pPr>
      <w:r w:rsidRPr="008902B1">
        <w:rPr>
          <w:b/>
          <w:spacing w:val="24"/>
          <w:sz w:val="32"/>
          <w:szCs w:val="28"/>
          <w:u w:val="single"/>
        </w:rPr>
        <w:t>Натуральные показатели по водоотведению</w:t>
      </w:r>
    </w:p>
    <w:p w14:paraId="48F2ABFC" w14:textId="77777777" w:rsidR="008902B1" w:rsidRPr="008902B1" w:rsidRDefault="008902B1" w:rsidP="008902B1">
      <w:pPr>
        <w:widowControl w:val="0"/>
        <w:autoSpaceDE w:val="0"/>
        <w:autoSpaceDN w:val="0"/>
        <w:adjustRightInd w:val="0"/>
        <w:ind w:firstLine="567"/>
        <w:jc w:val="both"/>
        <w:rPr>
          <w:sz w:val="28"/>
          <w:szCs w:val="28"/>
        </w:rPr>
      </w:pPr>
    </w:p>
    <w:p w14:paraId="20BCD138"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6B30FB0"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В соответствии с п. 5 Методических указаний объем отпускаемой воды определяется по формулам:</w:t>
      </w:r>
    </w:p>
    <w:p w14:paraId="1E6D8B36" w14:textId="77777777" w:rsidR="008902B1" w:rsidRPr="008902B1" w:rsidRDefault="008902B1" w:rsidP="008902B1">
      <w:pPr>
        <w:widowControl w:val="0"/>
        <w:autoSpaceDE w:val="0"/>
        <w:autoSpaceDN w:val="0"/>
        <w:adjustRightInd w:val="0"/>
        <w:ind w:firstLine="709"/>
        <w:jc w:val="both"/>
        <w:rPr>
          <w:sz w:val="16"/>
          <w:szCs w:val="28"/>
        </w:rPr>
      </w:pPr>
    </w:p>
    <w:p w14:paraId="6B8259E7" w14:textId="77777777" w:rsidR="008902B1" w:rsidRPr="008902B1" w:rsidRDefault="008902B1" w:rsidP="008902B1">
      <w:pPr>
        <w:widowControl w:val="0"/>
        <w:autoSpaceDE w:val="0"/>
        <w:autoSpaceDN w:val="0"/>
        <w:adjustRightInd w:val="0"/>
        <w:ind w:firstLine="709"/>
        <w:rPr>
          <w:position w:val="-12"/>
        </w:rPr>
      </w:pPr>
      <w:r w:rsidRPr="008902B1">
        <w:rPr>
          <w:noProof/>
          <w:position w:val="-12"/>
        </w:rPr>
        <w:drawing>
          <wp:inline distT="0" distB="0" distL="0" distR="0" wp14:anchorId="60BAB0C8" wp14:editId="751CCF88">
            <wp:extent cx="2867025" cy="352425"/>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02BFD11B" w14:textId="77777777" w:rsidR="008902B1" w:rsidRPr="008902B1" w:rsidRDefault="008902B1" w:rsidP="008902B1">
      <w:pPr>
        <w:widowControl w:val="0"/>
        <w:autoSpaceDE w:val="0"/>
        <w:autoSpaceDN w:val="0"/>
        <w:adjustRightInd w:val="0"/>
        <w:ind w:firstLine="709"/>
        <w:rPr>
          <w:sz w:val="28"/>
          <w:szCs w:val="28"/>
        </w:rPr>
      </w:pPr>
      <w:r w:rsidRPr="008902B1">
        <w:rPr>
          <w:noProof/>
          <w:position w:val="-36"/>
        </w:rPr>
        <w:drawing>
          <wp:inline distT="0" distB="0" distL="0" distR="0" wp14:anchorId="6D527D4E" wp14:editId="109DFE91">
            <wp:extent cx="3181350" cy="6477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13C5B8BA" w14:textId="77777777" w:rsidR="008902B1" w:rsidRPr="008902B1" w:rsidRDefault="008902B1" w:rsidP="008902B1">
      <w:pPr>
        <w:widowControl w:val="0"/>
        <w:autoSpaceDE w:val="0"/>
        <w:autoSpaceDN w:val="0"/>
        <w:adjustRightInd w:val="0"/>
        <w:ind w:firstLine="709"/>
        <w:jc w:val="both"/>
        <w:rPr>
          <w:sz w:val="14"/>
          <w:szCs w:val="28"/>
        </w:rPr>
      </w:pPr>
    </w:p>
    <w:p w14:paraId="234C68BA" w14:textId="77777777" w:rsidR="008902B1" w:rsidRPr="008902B1" w:rsidRDefault="008902B1" w:rsidP="008902B1">
      <w:pPr>
        <w:widowControl w:val="0"/>
        <w:autoSpaceDE w:val="0"/>
        <w:autoSpaceDN w:val="0"/>
        <w:adjustRightInd w:val="0"/>
        <w:ind w:firstLine="540"/>
        <w:jc w:val="both"/>
        <w:rPr>
          <w:sz w:val="28"/>
          <w:szCs w:val="28"/>
        </w:rPr>
      </w:pPr>
      <w:r w:rsidRPr="008902B1">
        <w:rPr>
          <w:sz w:val="28"/>
          <w:szCs w:val="28"/>
        </w:rPr>
        <w:t>где:</w:t>
      </w:r>
    </w:p>
    <w:p w14:paraId="455A780B" w14:textId="77777777" w:rsidR="008902B1" w:rsidRPr="008902B1" w:rsidRDefault="008902B1" w:rsidP="008902B1">
      <w:pPr>
        <w:widowControl w:val="0"/>
        <w:autoSpaceDE w:val="0"/>
        <w:autoSpaceDN w:val="0"/>
        <w:adjustRightInd w:val="0"/>
        <w:ind w:firstLine="540"/>
        <w:jc w:val="both"/>
        <w:rPr>
          <w:sz w:val="28"/>
          <w:szCs w:val="28"/>
        </w:rPr>
      </w:pPr>
      <w:r w:rsidRPr="008902B1">
        <w:rPr>
          <w:noProof/>
          <w:position w:val="-11"/>
          <w:sz w:val="28"/>
          <w:szCs w:val="28"/>
        </w:rPr>
        <w:drawing>
          <wp:inline distT="0" distB="0" distL="0" distR="0" wp14:anchorId="183BC371" wp14:editId="47C57375">
            <wp:extent cx="266700" cy="3238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902B1">
        <w:rPr>
          <w:sz w:val="28"/>
          <w:szCs w:val="28"/>
        </w:rPr>
        <w:t xml:space="preserve"> - объем воды, отпускаемой абонентам (планируемой к отпуску) в году i, тыс. куб. м;</w:t>
      </w:r>
    </w:p>
    <w:p w14:paraId="3ABC1AFC" w14:textId="77777777" w:rsidR="008902B1" w:rsidRPr="008902B1" w:rsidRDefault="008902B1" w:rsidP="008902B1">
      <w:pPr>
        <w:widowControl w:val="0"/>
        <w:autoSpaceDE w:val="0"/>
        <w:autoSpaceDN w:val="0"/>
        <w:adjustRightInd w:val="0"/>
        <w:ind w:firstLine="540"/>
        <w:jc w:val="both"/>
        <w:rPr>
          <w:sz w:val="28"/>
          <w:szCs w:val="28"/>
        </w:rPr>
      </w:pPr>
      <w:r w:rsidRPr="008902B1">
        <w:rPr>
          <w:noProof/>
          <w:position w:val="-12"/>
          <w:sz w:val="28"/>
          <w:szCs w:val="28"/>
        </w:rPr>
        <w:drawing>
          <wp:inline distT="0" distB="0" distL="0" distR="0" wp14:anchorId="7CEB2C30" wp14:editId="650B21B9">
            <wp:extent cx="361950" cy="3333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902B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D63F8FB" w14:textId="77777777" w:rsidR="008902B1" w:rsidRPr="008902B1" w:rsidRDefault="008902B1" w:rsidP="008902B1">
      <w:pPr>
        <w:widowControl w:val="0"/>
        <w:autoSpaceDE w:val="0"/>
        <w:autoSpaceDN w:val="0"/>
        <w:adjustRightInd w:val="0"/>
        <w:ind w:firstLine="540"/>
        <w:jc w:val="both"/>
        <w:rPr>
          <w:sz w:val="28"/>
          <w:szCs w:val="28"/>
        </w:rPr>
      </w:pPr>
      <w:r w:rsidRPr="008902B1">
        <w:rPr>
          <w:noProof/>
          <w:position w:val="-12"/>
          <w:sz w:val="28"/>
          <w:szCs w:val="28"/>
        </w:rPr>
        <w:drawing>
          <wp:inline distT="0" distB="0" distL="0" distR="0" wp14:anchorId="7719B2CF" wp14:editId="2FEDB206">
            <wp:extent cx="428625" cy="3333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902B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5F53A14E" w14:textId="77777777" w:rsidR="008902B1" w:rsidRPr="008902B1" w:rsidRDefault="008902B1" w:rsidP="008902B1">
      <w:pPr>
        <w:widowControl w:val="0"/>
        <w:autoSpaceDE w:val="0"/>
        <w:autoSpaceDN w:val="0"/>
        <w:adjustRightInd w:val="0"/>
        <w:ind w:firstLine="540"/>
        <w:jc w:val="both"/>
        <w:rPr>
          <w:sz w:val="28"/>
          <w:szCs w:val="28"/>
        </w:rPr>
      </w:pPr>
      <w:r w:rsidRPr="008902B1">
        <w:rPr>
          <w:noProof/>
          <w:position w:val="-11"/>
          <w:sz w:val="28"/>
          <w:szCs w:val="28"/>
        </w:rPr>
        <w:drawing>
          <wp:inline distT="0" distB="0" distL="0" distR="0" wp14:anchorId="4CD36FB6" wp14:editId="667189A8">
            <wp:extent cx="200025" cy="3238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902B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6600B4C"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lastRenderedPageBreak/>
        <w:t>В подтверждение фактических объемов 2021 года организацией представлены документы:</w:t>
      </w:r>
    </w:p>
    <w:p w14:paraId="4D9E33E8"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объемы реализации водоотведения за 2021 год (по потребителям)               (Том 4, стр. 35);</w:t>
      </w:r>
    </w:p>
    <w:p w14:paraId="493A2831"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акты выполненных работ за 2021 год ООО «Стройконструкции-регион», ООО «ОСК Райт» (Том 4, стр. 36-38);</w:t>
      </w:r>
    </w:p>
    <w:p w14:paraId="5724C2A1"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договор от 12.04.2021 № СКР-2021-АЛПДС на отпуск (получение) технической воды для проведения зачистки резервуаров и водоотведения для ООО «Стройконструкции-Регион» (Том 4, стр. 41-46);</w:t>
      </w:r>
    </w:p>
    <w:p w14:paraId="384B8ABB"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договор от 10.08.2021 № ОСКР-2021 на отпуск технической воды для проведения гидроиспытаний и водоотведению для ООО «ОСК Райт» (Том 4, стр. 47-51);</w:t>
      </w:r>
    </w:p>
    <w:p w14:paraId="45160585" w14:textId="77777777" w:rsidR="008902B1" w:rsidRPr="008902B1" w:rsidRDefault="008902B1" w:rsidP="008902B1">
      <w:pPr>
        <w:widowControl w:val="0"/>
        <w:autoSpaceDE w:val="0"/>
        <w:autoSpaceDN w:val="0"/>
        <w:adjustRightInd w:val="0"/>
        <w:ind w:firstLine="709"/>
        <w:jc w:val="both"/>
        <w:rPr>
          <w:sz w:val="28"/>
          <w:szCs w:val="28"/>
        </w:rPr>
      </w:pPr>
      <w:r w:rsidRPr="008902B1">
        <w:rPr>
          <w:sz w:val="28"/>
          <w:szCs w:val="28"/>
        </w:rPr>
        <w:t>- копия статистической отчетности 2-ТП (водхоз) с пояснительными записками за 2019-2021 годы (Том 1, стр. 183-202).</w:t>
      </w:r>
    </w:p>
    <w:p w14:paraId="78DE9422" w14:textId="77777777" w:rsidR="008902B1" w:rsidRPr="008902B1" w:rsidRDefault="008902B1" w:rsidP="008902B1">
      <w:pPr>
        <w:widowControl w:val="0"/>
        <w:autoSpaceDE w:val="0"/>
        <w:autoSpaceDN w:val="0"/>
        <w:adjustRightInd w:val="0"/>
        <w:ind w:firstLine="709"/>
        <w:jc w:val="both"/>
        <w:rPr>
          <w:sz w:val="28"/>
          <w:szCs w:val="28"/>
        </w:rPr>
      </w:pPr>
      <w:r w:rsidRPr="008902B1">
        <w:rPr>
          <w:color w:val="000000"/>
          <w:sz w:val="28"/>
          <w:szCs w:val="28"/>
        </w:rPr>
        <w:t xml:space="preserve">Проанализировав представленные документы, специалист полагает </w:t>
      </w:r>
      <w:r w:rsidRPr="008902B1">
        <w:rPr>
          <w:sz w:val="28"/>
          <w:szCs w:val="28"/>
        </w:rPr>
        <w:t>обоснованным принять показатели объемов пропущенных сточных вод по категориям потребителей по расчету регулятора в соответствии с Методическими указаниями.</w:t>
      </w:r>
    </w:p>
    <w:p w14:paraId="0DE5CDDF" w14:textId="77777777" w:rsidR="008902B1" w:rsidRPr="008902B1" w:rsidRDefault="008902B1" w:rsidP="008902B1">
      <w:pPr>
        <w:widowControl w:val="0"/>
        <w:autoSpaceDE w:val="0"/>
        <w:autoSpaceDN w:val="0"/>
        <w:adjustRightInd w:val="0"/>
        <w:ind w:firstLine="709"/>
        <w:jc w:val="both"/>
        <w:rPr>
          <w:color w:val="000000"/>
          <w:sz w:val="28"/>
          <w:szCs w:val="28"/>
        </w:rPr>
      </w:pPr>
      <w:r w:rsidRPr="008902B1">
        <w:rPr>
          <w:color w:val="000000"/>
          <w:sz w:val="28"/>
          <w:szCs w:val="28"/>
        </w:rPr>
        <w:t xml:space="preserve">При определении темпа изменения </w:t>
      </w:r>
      <w:r w:rsidRPr="008902B1">
        <w:rPr>
          <w:sz w:val="28"/>
          <w:szCs w:val="28"/>
        </w:rPr>
        <w:t>пропуска сточных вод</w:t>
      </w:r>
      <w:r w:rsidRPr="008902B1">
        <w:rPr>
          <w:color w:val="000000"/>
          <w:sz w:val="28"/>
          <w:szCs w:val="28"/>
        </w:rPr>
        <w:t xml:space="preserve"> за 2018-2021гг. в соответствии с п. 5 Методических указаний регулятором принимались во внимание следующие моменты:</w:t>
      </w:r>
    </w:p>
    <w:p w14:paraId="44179EAE" w14:textId="77777777" w:rsidR="008902B1" w:rsidRPr="008902B1" w:rsidRDefault="008902B1" w:rsidP="008902B1">
      <w:pPr>
        <w:widowControl w:val="0"/>
        <w:autoSpaceDE w:val="0"/>
        <w:autoSpaceDN w:val="0"/>
        <w:adjustRightInd w:val="0"/>
        <w:ind w:firstLine="709"/>
        <w:jc w:val="both"/>
        <w:rPr>
          <w:color w:val="000000"/>
          <w:sz w:val="28"/>
          <w:szCs w:val="28"/>
        </w:rPr>
      </w:pPr>
      <w:r w:rsidRPr="008902B1">
        <w:rPr>
          <w:color w:val="000000"/>
          <w:sz w:val="28"/>
          <w:szCs w:val="28"/>
        </w:rPr>
        <w:t xml:space="preserve">1. </w:t>
      </w:r>
      <w:r w:rsidRPr="008902B1">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592F5BAA" w14:textId="77777777" w:rsidR="008902B1" w:rsidRPr="008902B1" w:rsidRDefault="008902B1" w:rsidP="008902B1">
      <w:pPr>
        <w:widowControl w:val="0"/>
        <w:autoSpaceDE w:val="0"/>
        <w:autoSpaceDN w:val="0"/>
        <w:adjustRightInd w:val="0"/>
        <w:ind w:firstLine="709"/>
        <w:jc w:val="both"/>
        <w:rPr>
          <w:color w:val="000000"/>
          <w:sz w:val="28"/>
          <w:szCs w:val="28"/>
        </w:rPr>
      </w:pPr>
      <w:r w:rsidRPr="008902B1">
        <w:rPr>
          <w:color w:val="000000"/>
          <w:sz w:val="28"/>
          <w:szCs w:val="28"/>
        </w:rPr>
        <w:t>2. Т</w:t>
      </w:r>
      <w:r w:rsidRPr="008902B1">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пропущенных сточных вод в предыдущие годы составило более 5%, специалистом при расчете принималось значение 5% в соответствии с Методическими указаниями.</w:t>
      </w:r>
    </w:p>
    <w:p w14:paraId="08DC7C87" w14:textId="77777777" w:rsidR="008902B1" w:rsidRPr="008902B1" w:rsidRDefault="008902B1" w:rsidP="008902B1">
      <w:pPr>
        <w:widowControl w:val="0"/>
        <w:tabs>
          <w:tab w:val="left" w:pos="284"/>
        </w:tabs>
        <w:autoSpaceDE w:val="0"/>
        <w:autoSpaceDN w:val="0"/>
        <w:adjustRightInd w:val="0"/>
        <w:ind w:firstLine="567"/>
        <w:jc w:val="both"/>
        <w:rPr>
          <w:color w:val="000000"/>
          <w:sz w:val="28"/>
          <w:szCs w:val="28"/>
        </w:rPr>
      </w:pPr>
      <w:r w:rsidRPr="008902B1">
        <w:rPr>
          <w:noProof/>
        </w:rPr>
        <w:drawing>
          <wp:anchor distT="0" distB="0" distL="114300" distR="114300" simplePos="0" relativeHeight="251665408" behindDoc="0" locked="0" layoutInCell="1" allowOverlap="1" wp14:anchorId="2CBAEB7E" wp14:editId="19E9051C">
            <wp:simplePos x="0" y="0"/>
            <wp:positionH relativeFrom="column">
              <wp:posOffset>-13758</wp:posOffset>
            </wp:positionH>
            <wp:positionV relativeFrom="paragraph">
              <wp:posOffset>856403</wp:posOffset>
            </wp:positionV>
            <wp:extent cx="5939790" cy="1903730"/>
            <wp:effectExtent l="0" t="0" r="3810"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979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2B1">
        <w:rPr>
          <w:color w:val="000000"/>
          <w:sz w:val="28"/>
          <w:szCs w:val="28"/>
        </w:rPr>
        <w:t xml:space="preserve">Расчет объема </w:t>
      </w:r>
      <w:r w:rsidRPr="008902B1">
        <w:rPr>
          <w:sz w:val="28"/>
          <w:szCs w:val="28"/>
        </w:rPr>
        <w:t xml:space="preserve">пропущенных сточных вод </w:t>
      </w:r>
      <w:r w:rsidRPr="008902B1">
        <w:rPr>
          <w:color w:val="000000"/>
          <w:sz w:val="28"/>
          <w:szCs w:val="28"/>
        </w:rPr>
        <w:t>«</w:t>
      </w:r>
      <w:r w:rsidRPr="008902B1">
        <w:rPr>
          <w:color w:val="000000"/>
          <w:sz w:val="28"/>
          <w:szCs w:val="28"/>
          <w:u w:val="single"/>
        </w:rPr>
        <w:t>Прочим потребителям</w:t>
      </w:r>
      <w:r w:rsidRPr="008902B1">
        <w:rPr>
          <w:color w:val="000000"/>
          <w:sz w:val="28"/>
          <w:szCs w:val="28"/>
        </w:rPr>
        <w:t>» в соответствии с вышеуказанными формулами Методических указаний представлен в Таблице 6.</w:t>
      </w:r>
    </w:p>
    <w:p w14:paraId="0DA1EC83" w14:textId="77777777" w:rsidR="008902B1" w:rsidRPr="008902B1" w:rsidRDefault="008902B1" w:rsidP="008902B1">
      <w:pPr>
        <w:widowControl w:val="0"/>
        <w:tabs>
          <w:tab w:val="left" w:pos="284"/>
        </w:tabs>
        <w:autoSpaceDE w:val="0"/>
        <w:autoSpaceDN w:val="0"/>
        <w:adjustRightInd w:val="0"/>
        <w:ind w:firstLine="567"/>
        <w:jc w:val="right"/>
        <w:rPr>
          <w:bCs/>
          <w:sz w:val="28"/>
          <w:szCs w:val="28"/>
        </w:rPr>
      </w:pPr>
      <w:r w:rsidRPr="008902B1">
        <w:rPr>
          <w:bCs/>
          <w:sz w:val="28"/>
          <w:szCs w:val="28"/>
        </w:rPr>
        <w:lastRenderedPageBreak/>
        <w:t>Таблица 6.</w:t>
      </w:r>
    </w:p>
    <w:p w14:paraId="17FB0A2D" w14:textId="77777777" w:rsidR="008902B1" w:rsidRPr="008902B1" w:rsidRDefault="008902B1" w:rsidP="008902B1">
      <w:pPr>
        <w:widowControl w:val="0"/>
        <w:tabs>
          <w:tab w:val="left" w:pos="284"/>
        </w:tabs>
        <w:autoSpaceDE w:val="0"/>
        <w:autoSpaceDN w:val="0"/>
        <w:adjustRightInd w:val="0"/>
        <w:ind w:firstLine="567"/>
        <w:jc w:val="right"/>
        <w:rPr>
          <w:bCs/>
          <w:sz w:val="28"/>
          <w:szCs w:val="28"/>
        </w:rPr>
      </w:pPr>
    </w:p>
    <w:p w14:paraId="14C216C0" w14:textId="77777777" w:rsidR="008902B1" w:rsidRPr="008902B1" w:rsidRDefault="008902B1" w:rsidP="008902B1">
      <w:pPr>
        <w:widowControl w:val="0"/>
        <w:tabs>
          <w:tab w:val="left" w:pos="284"/>
        </w:tabs>
        <w:autoSpaceDE w:val="0"/>
        <w:autoSpaceDN w:val="0"/>
        <w:adjustRightInd w:val="0"/>
        <w:ind w:firstLine="567"/>
        <w:jc w:val="both"/>
        <w:rPr>
          <w:color w:val="000000"/>
          <w:sz w:val="28"/>
          <w:szCs w:val="28"/>
        </w:rPr>
      </w:pPr>
      <w:r w:rsidRPr="008902B1">
        <w:rPr>
          <w:color w:val="000000"/>
          <w:sz w:val="28"/>
          <w:szCs w:val="28"/>
        </w:rPr>
        <w:t xml:space="preserve">Расчет объема </w:t>
      </w:r>
      <w:r w:rsidRPr="008902B1">
        <w:rPr>
          <w:sz w:val="28"/>
          <w:szCs w:val="28"/>
        </w:rPr>
        <w:t xml:space="preserve">пропущенных сточных вод </w:t>
      </w:r>
      <w:r w:rsidRPr="008902B1">
        <w:rPr>
          <w:color w:val="000000"/>
          <w:sz w:val="28"/>
          <w:szCs w:val="28"/>
        </w:rPr>
        <w:t>на собственные нужды в соответствии с вышеуказанными формулами Методических указаний представлен в Таблице 7.</w:t>
      </w:r>
    </w:p>
    <w:p w14:paraId="74EF7247" w14:textId="77777777" w:rsidR="008902B1" w:rsidRPr="008902B1" w:rsidRDefault="008902B1" w:rsidP="008902B1">
      <w:pPr>
        <w:widowControl w:val="0"/>
        <w:tabs>
          <w:tab w:val="left" w:pos="284"/>
        </w:tabs>
        <w:autoSpaceDE w:val="0"/>
        <w:autoSpaceDN w:val="0"/>
        <w:adjustRightInd w:val="0"/>
        <w:ind w:firstLine="567"/>
        <w:jc w:val="right"/>
        <w:rPr>
          <w:bCs/>
          <w:sz w:val="28"/>
          <w:szCs w:val="28"/>
        </w:rPr>
      </w:pPr>
      <w:r w:rsidRPr="008902B1">
        <w:rPr>
          <w:noProof/>
        </w:rPr>
        <w:drawing>
          <wp:anchor distT="0" distB="0" distL="114300" distR="114300" simplePos="0" relativeHeight="251666432" behindDoc="0" locked="0" layoutInCell="1" allowOverlap="1" wp14:anchorId="1B75CFD3" wp14:editId="11B2A487">
            <wp:simplePos x="0" y="0"/>
            <wp:positionH relativeFrom="column">
              <wp:posOffset>3175</wp:posOffset>
            </wp:positionH>
            <wp:positionV relativeFrom="paragraph">
              <wp:posOffset>255905</wp:posOffset>
            </wp:positionV>
            <wp:extent cx="5939790" cy="1744980"/>
            <wp:effectExtent l="0" t="0" r="3810" b="762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979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2B1">
        <w:rPr>
          <w:bCs/>
          <w:sz w:val="28"/>
          <w:szCs w:val="28"/>
        </w:rPr>
        <w:t>Таблица 7.</w:t>
      </w:r>
    </w:p>
    <w:p w14:paraId="21000648" w14:textId="77777777" w:rsidR="008902B1" w:rsidRPr="008902B1" w:rsidRDefault="008902B1" w:rsidP="008902B1">
      <w:pPr>
        <w:widowControl w:val="0"/>
        <w:tabs>
          <w:tab w:val="left" w:pos="284"/>
        </w:tabs>
        <w:autoSpaceDE w:val="0"/>
        <w:autoSpaceDN w:val="0"/>
        <w:adjustRightInd w:val="0"/>
        <w:ind w:firstLine="567"/>
        <w:jc w:val="right"/>
        <w:rPr>
          <w:bCs/>
          <w:sz w:val="28"/>
          <w:szCs w:val="28"/>
        </w:rPr>
      </w:pPr>
    </w:p>
    <w:p w14:paraId="18FDAEA2" w14:textId="77777777" w:rsidR="008902B1" w:rsidRPr="008902B1" w:rsidRDefault="008902B1" w:rsidP="008902B1">
      <w:pPr>
        <w:widowControl w:val="0"/>
        <w:autoSpaceDE w:val="0"/>
        <w:autoSpaceDN w:val="0"/>
        <w:adjustRightInd w:val="0"/>
        <w:ind w:firstLine="567"/>
        <w:jc w:val="both"/>
        <w:rPr>
          <w:sz w:val="28"/>
          <w:szCs w:val="28"/>
        </w:rPr>
      </w:pPr>
      <w:r w:rsidRPr="008902B1">
        <w:rPr>
          <w:sz w:val="28"/>
          <w:szCs w:val="28"/>
        </w:rPr>
        <w:t>Планируемый объем принятых сточных вод по категориям потребителей составил:</w:t>
      </w:r>
    </w:p>
    <w:p w14:paraId="57213259" w14:textId="77777777" w:rsidR="008902B1" w:rsidRPr="008902B1" w:rsidRDefault="008902B1" w:rsidP="008902B1">
      <w:pPr>
        <w:widowControl w:val="0"/>
        <w:tabs>
          <w:tab w:val="left" w:pos="284"/>
        </w:tabs>
        <w:autoSpaceDE w:val="0"/>
        <w:autoSpaceDN w:val="0"/>
        <w:adjustRightInd w:val="0"/>
        <w:jc w:val="both"/>
        <w:rPr>
          <w:sz w:val="28"/>
          <w:szCs w:val="28"/>
        </w:rPr>
      </w:pPr>
      <w:r w:rsidRPr="008902B1">
        <w:rPr>
          <w:sz w:val="28"/>
          <w:szCs w:val="28"/>
        </w:rPr>
        <w:t xml:space="preserve">             с 01.01.2023 по 30.06.2023 – 14742,48 м</w:t>
      </w:r>
      <w:r w:rsidRPr="008902B1">
        <w:rPr>
          <w:sz w:val="28"/>
          <w:szCs w:val="28"/>
          <w:vertAlign w:val="superscript"/>
        </w:rPr>
        <w:t>3</w:t>
      </w:r>
      <w:r w:rsidRPr="008902B1">
        <w:rPr>
          <w:sz w:val="28"/>
          <w:szCs w:val="28"/>
        </w:rPr>
        <w:t>;</w:t>
      </w:r>
    </w:p>
    <w:p w14:paraId="2F9574B2" w14:textId="77777777" w:rsidR="008902B1" w:rsidRPr="008902B1" w:rsidRDefault="008902B1" w:rsidP="008902B1">
      <w:pPr>
        <w:widowControl w:val="0"/>
        <w:tabs>
          <w:tab w:val="left" w:pos="284"/>
        </w:tabs>
        <w:autoSpaceDE w:val="0"/>
        <w:autoSpaceDN w:val="0"/>
        <w:adjustRightInd w:val="0"/>
        <w:jc w:val="both"/>
        <w:rPr>
          <w:sz w:val="28"/>
          <w:szCs w:val="28"/>
        </w:rPr>
      </w:pPr>
      <w:r w:rsidRPr="008902B1">
        <w:rPr>
          <w:sz w:val="28"/>
          <w:szCs w:val="28"/>
        </w:rPr>
        <w:t xml:space="preserve">             с 01.07.2023 по 31.12.2023 – 14742,48 м</w:t>
      </w:r>
      <w:r w:rsidRPr="008902B1">
        <w:rPr>
          <w:sz w:val="28"/>
          <w:szCs w:val="28"/>
          <w:vertAlign w:val="superscript"/>
        </w:rPr>
        <w:t>3</w:t>
      </w:r>
      <w:r w:rsidRPr="008902B1">
        <w:rPr>
          <w:sz w:val="28"/>
          <w:szCs w:val="28"/>
        </w:rPr>
        <w:t>.</w:t>
      </w:r>
    </w:p>
    <w:p w14:paraId="13AAADE1" w14:textId="77777777" w:rsidR="008902B1" w:rsidRPr="008902B1" w:rsidRDefault="008902B1" w:rsidP="008902B1">
      <w:pPr>
        <w:widowControl w:val="0"/>
        <w:tabs>
          <w:tab w:val="left" w:pos="284"/>
        </w:tabs>
        <w:autoSpaceDE w:val="0"/>
        <w:autoSpaceDN w:val="0"/>
        <w:adjustRightInd w:val="0"/>
        <w:jc w:val="right"/>
        <w:rPr>
          <w:sz w:val="28"/>
          <w:szCs w:val="28"/>
        </w:rPr>
      </w:pPr>
      <w:r w:rsidRPr="008902B1">
        <w:rPr>
          <w:sz w:val="28"/>
          <w:szCs w:val="28"/>
        </w:rPr>
        <w:t>Таблица 8.</w:t>
      </w:r>
    </w:p>
    <w:tbl>
      <w:tblPr>
        <w:tblStyle w:val="ae"/>
        <w:tblW w:w="9634" w:type="dxa"/>
        <w:jc w:val="center"/>
        <w:tblLook w:val="04A0" w:firstRow="1" w:lastRow="0" w:firstColumn="1" w:lastColumn="0" w:noHBand="0" w:noVBand="1"/>
      </w:tblPr>
      <w:tblGrid>
        <w:gridCol w:w="2402"/>
        <w:gridCol w:w="1356"/>
        <w:gridCol w:w="1595"/>
        <w:gridCol w:w="1508"/>
        <w:gridCol w:w="1635"/>
        <w:gridCol w:w="1138"/>
      </w:tblGrid>
      <w:tr w:rsidR="008902B1" w:rsidRPr="008902B1" w14:paraId="3674713F" w14:textId="77777777" w:rsidTr="008D4965">
        <w:trPr>
          <w:jc w:val="center"/>
        </w:trPr>
        <w:tc>
          <w:tcPr>
            <w:tcW w:w="2402" w:type="dxa"/>
            <w:vAlign w:val="center"/>
          </w:tcPr>
          <w:p w14:paraId="15DD42B8" w14:textId="77777777" w:rsidR="008902B1" w:rsidRPr="008902B1" w:rsidRDefault="008902B1" w:rsidP="008902B1">
            <w:pPr>
              <w:tabs>
                <w:tab w:val="left" w:pos="10206"/>
              </w:tabs>
              <w:rPr>
                <w:color w:val="FF0000"/>
              </w:rPr>
            </w:pPr>
          </w:p>
        </w:tc>
        <w:tc>
          <w:tcPr>
            <w:tcW w:w="7232" w:type="dxa"/>
            <w:gridSpan w:val="5"/>
            <w:vAlign w:val="center"/>
          </w:tcPr>
          <w:p w14:paraId="6455463D" w14:textId="77777777" w:rsidR="008902B1" w:rsidRPr="008902B1" w:rsidRDefault="008902B1" w:rsidP="008902B1">
            <w:pPr>
              <w:tabs>
                <w:tab w:val="left" w:pos="10206"/>
              </w:tabs>
              <w:rPr>
                <w:vertAlign w:val="superscript"/>
              </w:rPr>
            </w:pPr>
            <w:r w:rsidRPr="008902B1">
              <w:t>Принято сточных вод по категориям потребителей, м</w:t>
            </w:r>
            <w:r w:rsidRPr="008902B1">
              <w:rPr>
                <w:vertAlign w:val="superscript"/>
              </w:rPr>
              <w:t>3</w:t>
            </w:r>
          </w:p>
        </w:tc>
      </w:tr>
      <w:tr w:rsidR="008902B1" w:rsidRPr="008902B1" w14:paraId="451A5219" w14:textId="77777777" w:rsidTr="008D4965">
        <w:trPr>
          <w:trHeight w:val="827"/>
          <w:jc w:val="center"/>
        </w:trPr>
        <w:tc>
          <w:tcPr>
            <w:tcW w:w="2402" w:type="dxa"/>
            <w:vAlign w:val="center"/>
          </w:tcPr>
          <w:p w14:paraId="2C29449F" w14:textId="77777777" w:rsidR="008902B1" w:rsidRPr="008902B1" w:rsidRDefault="008902B1" w:rsidP="008902B1">
            <w:pPr>
              <w:tabs>
                <w:tab w:val="left" w:pos="10206"/>
              </w:tabs>
              <w:rPr>
                <w:color w:val="FF0000"/>
              </w:rPr>
            </w:pPr>
          </w:p>
        </w:tc>
        <w:tc>
          <w:tcPr>
            <w:tcW w:w="1356" w:type="dxa"/>
            <w:vAlign w:val="center"/>
          </w:tcPr>
          <w:p w14:paraId="463A4D38" w14:textId="77777777" w:rsidR="008902B1" w:rsidRPr="008902B1" w:rsidRDefault="008902B1" w:rsidP="008902B1">
            <w:pPr>
              <w:tabs>
                <w:tab w:val="left" w:pos="10206"/>
              </w:tabs>
            </w:pPr>
            <w:r w:rsidRPr="008902B1">
              <w:t>Население</w:t>
            </w:r>
          </w:p>
        </w:tc>
        <w:tc>
          <w:tcPr>
            <w:tcW w:w="1595" w:type="dxa"/>
            <w:vAlign w:val="center"/>
          </w:tcPr>
          <w:p w14:paraId="45B145CB" w14:textId="77777777" w:rsidR="008902B1" w:rsidRPr="008902B1" w:rsidRDefault="008902B1" w:rsidP="008902B1">
            <w:pPr>
              <w:tabs>
                <w:tab w:val="left" w:pos="10206"/>
              </w:tabs>
              <w:rPr>
                <w:color w:val="FF0000"/>
              </w:rPr>
            </w:pPr>
            <w:r w:rsidRPr="008902B1">
              <w:t>Бюджетные потребители</w:t>
            </w:r>
          </w:p>
        </w:tc>
        <w:tc>
          <w:tcPr>
            <w:tcW w:w="1508" w:type="dxa"/>
            <w:vAlign w:val="center"/>
          </w:tcPr>
          <w:p w14:paraId="3CCF5E87" w14:textId="77777777" w:rsidR="008902B1" w:rsidRPr="008902B1" w:rsidRDefault="008902B1" w:rsidP="008902B1">
            <w:pPr>
              <w:tabs>
                <w:tab w:val="left" w:pos="10206"/>
              </w:tabs>
            </w:pPr>
            <w:r w:rsidRPr="008902B1">
              <w:t>Прочие потребители</w:t>
            </w:r>
          </w:p>
        </w:tc>
        <w:tc>
          <w:tcPr>
            <w:tcW w:w="1635" w:type="dxa"/>
            <w:vAlign w:val="center"/>
          </w:tcPr>
          <w:p w14:paraId="7A6A3C74" w14:textId="77777777" w:rsidR="008902B1" w:rsidRPr="008902B1" w:rsidRDefault="008902B1" w:rsidP="008902B1">
            <w:pPr>
              <w:widowControl w:val="0"/>
              <w:autoSpaceDE w:val="0"/>
              <w:autoSpaceDN w:val="0"/>
              <w:adjustRightInd w:val="0"/>
            </w:pPr>
            <w:r w:rsidRPr="008902B1">
              <w:t>Собственные нужды производства</w:t>
            </w:r>
          </w:p>
        </w:tc>
        <w:tc>
          <w:tcPr>
            <w:tcW w:w="1138" w:type="dxa"/>
            <w:vAlign w:val="center"/>
          </w:tcPr>
          <w:p w14:paraId="589E1F0E" w14:textId="77777777" w:rsidR="008902B1" w:rsidRPr="008902B1" w:rsidRDefault="008902B1" w:rsidP="008902B1">
            <w:pPr>
              <w:tabs>
                <w:tab w:val="left" w:pos="10206"/>
              </w:tabs>
            </w:pPr>
            <w:r w:rsidRPr="008902B1">
              <w:t>Всего:</w:t>
            </w:r>
          </w:p>
        </w:tc>
      </w:tr>
      <w:tr w:rsidR="008902B1" w:rsidRPr="008902B1" w14:paraId="457763D8" w14:textId="77777777" w:rsidTr="008D4965">
        <w:trPr>
          <w:trHeight w:val="300"/>
          <w:jc w:val="center"/>
        </w:trPr>
        <w:tc>
          <w:tcPr>
            <w:tcW w:w="9634" w:type="dxa"/>
            <w:gridSpan w:val="6"/>
            <w:vAlign w:val="center"/>
          </w:tcPr>
          <w:p w14:paraId="1DCC6625" w14:textId="77777777" w:rsidR="008902B1" w:rsidRPr="008902B1" w:rsidRDefault="008902B1" w:rsidP="008902B1">
            <w:pPr>
              <w:tabs>
                <w:tab w:val="left" w:pos="10206"/>
              </w:tabs>
            </w:pPr>
            <w:r w:rsidRPr="008902B1">
              <w:t>2023 год</w:t>
            </w:r>
          </w:p>
        </w:tc>
      </w:tr>
      <w:tr w:rsidR="008902B1" w:rsidRPr="008902B1" w14:paraId="18B61A5B" w14:textId="77777777" w:rsidTr="008D4965">
        <w:trPr>
          <w:jc w:val="center"/>
        </w:trPr>
        <w:tc>
          <w:tcPr>
            <w:tcW w:w="2402" w:type="dxa"/>
            <w:vAlign w:val="center"/>
          </w:tcPr>
          <w:p w14:paraId="103E3D79" w14:textId="77777777" w:rsidR="008902B1" w:rsidRPr="008902B1" w:rsidRDefault="008902B1" w:rsidP="008902B1">
            <w:pPr>
              <w:tabs>
                <w:tab w:val="left" w:pos="10206"/>
              </w:tabs>
            </w:pPr>
            <w:r w:rsidRPr="008902B1">
              <w:t xml:space="preserve">Утверждено </w:t>
            </w:r>
          </w:p>
          <w:p w14:paraId="3EC902EE" w14:textId="77777777" w:rsidR="008902B1" w:rsidRPr="008902B1" w:rsidRDefault="008902B1" w:rsidP="008902B1">
            <w:pPr>
              <w:tabs>
                <w:tab w:val="left" w:pos="10206"/>
              </w:tabs>
            </w:pPr>
            <w:r w:rsidRPr="008902B1">
              <w:t>РЭК Кузбасса</w:t>
            </w:r>
          </w:p>
        </w:tc>
        <w:tc>
          <w:tcPr>
            <w:tcW w:w="1356" w:type="dxa"/>
            <w:vAlign w:val="center"/>
          </w:tcPr>
          <w:p w14:paraId="4082323D" w14:textId="77777777" w:rsidR="008902B1" w:rsidRPr="008902B1" w:rsidRDefault="008902B1" w:rsidP="008902B1">
            <w:pPr>
              <w:widowControl w:val="0"/>
              <w:autoSpaceDE w:val="0"/>
              <w:autoSpaceDN w:val="0"/>
              <w:adjustRightInd w:val="0"/>
            </w:pPr>
            <w:r w:rsidRPr="008902B1">
              <w:t>-</w:t>
            </w:r>
          </w:p>
        </w:tc>
        <w:tc>
          <w:tcPr>
            <w:tcW w:w="1595" w:type="dxa"/>
            <w:vAlign w:val="center"/>
          </w:tcPr>
          <w:p w14:paraId="5DCE1677" w14:textId="77777777" w:rsidR="008902B1" w:rsidRPr="008902B1" w:rsidRDefault="008902B1" w:rsidP="008902B1">
            <w:pPr>
              <w:widowControl w:val="0"/>
              <w:autoSpaceDE w:val="0"/>
              <w:autoSpaceDN w:val="0"/>
              <w:adjustRightInd w:val="0"/>
            </w:pPr>
            <w:r w:rsidRPr="008902B1">
              <w:t>-</w:t>
            </w:r>
          </w:p>
        </w:tc>
        <w:tc>
          <w:tcPr>
            <w:tcW w:w="1508" w:type="dxa"/>
            <w:vAlign w:val="center"/>
          </w:tcPr>
          <w:p w14:paraId="4640B7EF" w14:textId="77777777" w:rsidR="008902B1" w:rsidRPr="008902B1" w:rsidRDefault="008902B1" w:rsidP="008902B1">
            <w:pPr>
              <w:widowControl w:val="0"/>
              <w:autoSpaceDE w:val="0"/>
              <w:autoSpaceDN w:val="0"/>
              <w:adjustRightInd w:val="0"/>
            </w:pPr>
            <w:r w:rsidRPr="008902B1">
              <w:t>3082,00</w:t>
            </w:r>
          </w:p>
        </w:tc>
        <w:tc>
          <w:tcPr>
            <w:tcW w:w="1635" w:type="dxa"/>
            <w:vAlign w:val="center"/>
          </w:tcPr>
          <w:p w14:paraId="3BDD2A76" w14:textId="77777777" w:rsidR="008902B1" w:rsidRPr="008902B1" w:rsidRDefault="008902B1" w:rsidP="008902B1">
            <w:pPr>
              <w:widowControl w:val="0"/>
              <w:autoSpaceDE w:val="0"/>
              <w:autoSpaceDN w:val="0"/>
              <w:adjustRightInd w:val="0"/>
            </w:pPr>
            <w:r w:rsidRPr="008902B1">
              <w:t>46410,00</w:t>
            </w:r>
          </w:p>
        </w:tc>
        <w:tc>
          <w:tcPr>
            <w:tcW w:w="1138" w:type="dxa"/>
            <w:vAlign w:val="center"/>
          </w:tcPr>
          <w:p w14:paraId="2EB2B427" w14:textId="77777777" w:rsidR="008902B1" w:rsidRPr="008902B1" w:rsidRDefault="008902B1" w:rsidP="008902B1">
            <w:pPr>
              <w:widowControl w:val="0"/>
              <w:autoSpaceDE w:val="0"/>
              <w:autoSpaceDN w:val="0"/>
              <w:adjustRightInd w:val="0"/>
            </w:pPr>
            <w:r w:rsidRPr="008902B1">
              <w:t>49492,00</w:t>
            </w:r>
          </w:p>
        </w:tc>
      </w:tr>
      <w:tr w:rsidR="008902B1" w:rsidRPr="008902B1" w14:paraId="06962840" w14:textId="77777777" w:rsidTr="008D4965">
        <w:trPr>
          <w:jc w:val="center"/>
        </w:trPr>
        <w:tc>
          <w:tcPr>
            <w:tcW w:w="2402" w:type="dxa"/>
            <w:vAlign w:val="center"/>
          </w:tcPr>
          <w:p w14:paraId="1D1DD4E6" w14:textId="77777777" w:rsidR="008902B1" w:rsidRPr="008902B1" w:rsidRDefault="008902B1" w:rsidP="008902B1">
            <w:pPr>
              <w:tabs>
                <w:tab w:val="left" w:pos="10206"/>
              </w:tabs>
            </w:pPr>
            <w:r w:rsidRPr="008902B1">
              <w:t xml:space="preserve">Предложение организации </w:t>
            </w:r>
          </w:p>
          <w:p w14:paraId="1C7D4C1B" w14:textId="77777777" w:rsidR="008902B1" w:rsidRPr="008902B1" w:rsidRDefault="008902B1" w:rsidP="008902B1">
            <w:pPr>
              <w:tabs>
                <w:tab w:val="left" w:pos="10206"/>
              </w:tabs>
            </w:pPr>
            <w:r w:rsidRPr="008902B1">
              <w:t>в целях корректировки</w:t>
            </w:r>
          </w:p>
        </w:tc>
        <w:tc>
          <w:tcPr>
            <w:tcW w:w="1356" w:type="dxa"/>
            <w:vAlign w:val="center"/>
          </w:tcPr>
          <w:p w14:paraId="0DDD6567" w14:textId="77777777" w:rsidR="008902B1" w:rsidRPr="008902B1" w:rsidRDefault="008902B1" w:rsidP="008902B1">
            <w:pPr>
              <w:widowControl w:val="0"/>
              <w:autoSpaceDE w:val="0"/>
              <w:autoSpaceDN w:val="0"/>
              <w:adjustRightInd w:val="0"/>
            </w:pPr>
            <w:r w:rsidRPr="008902B1">
              <w:t>-</w:t>
            </w:r>
          </w:p>
        </w:tc>
        <w:tc>
          <w:tcPr>
            <w:tcW w:w="1595" w:type="dxa"/>
            <w:vAlign w:val="center"/>
          </w:tcPr>
          <w:p w14:paraId="0187DFBD" w14:textId="77777777" w:rsidR="008902B1" w:rsidRPr="008902B1" w:rsidRDefault="008902B1" w:rsidP="008902B1">
            <w:pPr>
              <w:widowControl w:val="0"/>
              <w:autoSpaceDE w:val="0"/>
              <w:autoSpaceDN w:val="0"/>
              <w:adjustRightInd w:val="0"/>
            </w:pPr>
            <w:r w:rsidRPr="008902B1">
              <w:t>-</w:t>
            </w:r>
          </w:p>
        </w:tc>
        <w:tc>
          <w:tcPr>
            <w:tcW w:w="1508" w:type="dxa"/>
            <w:vAlign w:val="center"/>
          </w:tcPr>
          <w:p w14:paraId="549EF56E" w14:textId="77777777" w:rsidR="008902B1" w:rsidRPr="008902B1" w:rsidRDefault="008902B1" w:rsidP="008902B1">
            <w:pPr>
              <w:widowControl w:val="0"/>
              <w:autoSpaceDE w:val="0"/>
              <w:autoSpaceDN w:val="0"/>
              <w:adjustRightInd w:val="0"/>
            </w:pPr>
            <w:r w:rsidRPr="008902B1">
              <w:t>1000,00</w:t>
            </w:r>
          </w:p>
        </w:tc>
        <w:tc>
          <w:tcPr>
            <w:tcW w:w="1635" w:type="dxa"/>
            <w:vAlign w:val="center"/>
          </w:tcPr>
          <w:p w14:paraId="713A5766" w14:textId="77777777" w:rsidR="008902B1" w:rsidRPr="008902B1" w:rsidRDefault="008902B1" w:rsidP="008902B1">
            <w:pPr>
              <w:widowControl w:val="0"/>
              <w:autoSpaceDE w:val="0"/>
              <w:autoSpaceDN w:val="0"/>
              <w:adjustRightInd w:val="0"/>
            </w:pPr>
            <w:r w:rsidRPr="008902B1">
              <w:t>21000,00</w:t>
            </w:r>
          </w:p>
        </w:tc>
        <w:tc>
          <w:tcPr>
            <w:tcW w:w="1138" w:type="dxa"/>
            <w:vAlign w:val="center"/>
          </w:tcPr>
          <w:p w14:paraId="6637D292" w14:textId="77777777" w:rsidR="008902B1" w:rsidRPr="008902B1" w:rsidRDefault="008902B1" w:rsidP="008902B1">
            <w:pPr>
              <w:widowControl w:val="0"/>
              <w:autoSpaceDE w:val="0"/>
              <w:autoSpaceDN w:val="0"/>
              <w:adjustRightInd w:val="0"/>
            </w:pPr>
            <w:r w:rsidRPr="008902B1">
              <w:t>22000,00</w:t>
            </w:r>
          </w:p>
        </w:tc>
      </w:tr>
      <w:tr w:rsidR="008902B1" w:rsidRPr="008902B1" w14:paraId="03025E82" w14:textId="77777777" w:rsidTr="008D4965">
        <w:trPr>
          <w:jc w:val="center"/>
        </w:trPr>
        <w:tc>
          <w:tcPr>
            <w:tcW w:w="2402" w:type="dxa"/>
            <w:vAlign w:val="center"/>
          </w:tcPr>
          <w:p w14:paraId="4992C05E" w14:textId="77777777" w:rsidR="008902B1" w:rsidRPr="008902B1" w:rsidRDefault="008902B1" w:rsidP="008902B1">
            <w:pPr>
              <w:tabs>
                <w:tab w:val="left" w:pos="10206"/>
              </w:tabs>
            </w:pPr>
            <w:r w:rsidRPr="008902B1">
              <w:t xml:space="preserve">Предложение </w:t>
            </w:r>
          </w:p>
          <w:p w14:paraId="1DEABAEE" w14:textId="77777777" w:rsidR="008902B1" w:rsidRPr="008902B1" w:rsidRDefault="008902B1" w:rsidP="008902B1">
            <w:pPr>
              <w:tabs>
                <w:tab w:val="left" w:pos="10206"/>
              </w:tabs>
            </w:pPr>
            <w:r w:rsidRPr="008902B1">
              <w:t xml:space="preserve">РЭК Кузбасса в целях корректировки </w:t>
            </w:r>
          </w:p>
        </w:tc>
        <w:tc>
          <w:tcPr>
            <w:tcW w:w="1356" w:type="dxa"/>
            <w:vAlign w:val="center"/>
          </w:tcPr>
          <w:p w14:paraId="5111FBB3" w14:textId="77777777" w:rsidR="008902B1" w:rsidRPr="008902B1" w:rsidRDefault="008902B1" w:rsidP="008902B1">
            <w:pPr>
              <w:widowControl w:val="0"/>
              <w:autoSpaceDE w:val="0"/>
              <w:autoSpaceDN w:val="0"/>
              <w:adjustRightInd w:val="0"/>
            </w:pPr>
            <w:r w:rsidRPr="008902B1">
              <w:t>-</w:t>
            </w:r>
          </w:p>
        </w:tc>
        <w:tc>
          <w:tcPr>
            <w:tcW w:w="1595" w:type="dxa"/>
            <w:vAlign w:val="center"/>
          </w:tcPr>
          <w:p w14:paraId="39F1E78E" w14:textId="77777777" w:rsidR="008902B1" w:rsidRPr="008902B1" w:rsidRDefault="008902B1" w:rsidP="008902B1">
            <w:pPr>
              <w:widowControl w:val="0"/>
              <w:autoSpaceDE w:val="0"/>
              <w:autoSpaceDN w:val="0"/>
              <w:adjustRightInd w:val="0"/>
            </w:pPr>
            <w:r w:rsidRPr="008902B1">
              <w:t>-</w:t>
            </w:r>
          </w:p>
        </w:tc>
        <w:tc>
          <w:tcPr>
            <w:tcW w:w="1508" w:type="dxa"/>
            <w:vAlign w:val="center"/>
          </w:tcPr>
          <w:p w14:paraId="104D1126" w14:textId="77777777" w:rsidR="008902B1" w:rsidRPr="008902B1" w:rsidRDefault="008902B1" w:rsidP="008902B1">
            <w:pPr>
              <w:widowControl w:val="0"/>
              <w:autoSpaceDE w:val="0"/>
              <w:autoSpaceDN w:val="0"/>
              <w:adjustRightInd w:val="0"/>
            </w:pPr>
            <w:r w:rsidRPr="008902B1">
              <w:t>1156,71</w:t>
            </w:r>
          </w:p>
        </w:tc>
        <w:tc>
          <w:tcPr>
            <w:tcW w:w="1635" w:type="dxa"/>
            <w:vAlign w:val="center"/>
          </w:tcPr>
          <w:p w14:paraId="77979B1E" w14:textId="77777777" w:rsidR="008902B1" w:rsidRPr="008902B1" w:rsidRDefault="008902B1" w:rsidP="008902B1">
            <w:pPr>
              <w:widowControl w:val="0"/>
              <w:autoSpaceDE w:val="0"/>
              <w:autoSpaceDN w:val="0"/>
              <w:adjustRightInd w:val="0"/>
            </w:pPr>
            <w:r w:rsidRPr="008902B1">
              <w:t>28328,25</w:t>
            </w:r>
          </w:p>
        </w:tc>
        <w:tc>
          <w:tcPr>
            <w:tcW w:w="1138" w:type="dxa"/>
            <w:vAlign w:val="center"/>
          </w:tcPr>
          <w:p w14:paraId="0E26D692" w14:textId="77777777" w:rsidR="008902B1" w:rsidRPr="008902B1" w:rsidRDefault="008902B1" w:rsidP="008902B1">
            <w:pPr>
              <w:widowControl w:val="0"/>
              <w:autoSpaceDE w:val="0"/>
              <w:autoSpaceDN w:val="0"/>
              <w:adjustRightInd w:val="0"/>
            </w:pPr>
            <w:r w:rsidRPr="008902B1">
              <w:t>29484,96</w:t>
            </w:r>
          </w:p>
        </w:tc>
      </w:tr>
    </w:tbl>
    <w:p w14:paraId="0CF04EF0" w14:textId="77777777" w:rsidR="008902B1" w:rsidRPr="008902B1" w:rsidRDefault="008902B1" w:rsidP="008902B1">
      <w:pPr>
        <w:autoSpaceDE w:val="0"/>
        <w:autoSpaceDN w:val="0"/>
        <w:adjustRightInd w:val="0"/>
        <w:spacing w:before="48"/>
        <w:jc w:val="center"/>
        <w:rPr>
          <w:rFonts w:eastAsia="Calibri"/>
          <w:b/>
          <w:sz w:val="28"/>
          <w:u w:val="single"/>
          <w:lang w:eastAsia="en-US"/>
        </w:rPr>
      </w:pPr>
    </w:p>
    <w:p w14:paraId="7A10F905" w14:textId="77777777" w:rsidR="008902B1" w:rsidRPr="008902B1" w:rsidRDefault="008902B1" w:rsidP="008902B1">
      <w:pPr>
        <w:autoSpaceDE w:val="0"/>
        <w:autoSpaceDN w:val="0"/>
        <w:adjustRightInd w:val="0"/>
        <w:spacing w:before="48"/>
        <w:jc w:val="center"/>
        <w:rPr>
          <w:rFonts w:eastAsia="Calibri"/>
          <w:b/>
          <w:spacing w:val="24"/>
          <w:sz w:val="32"/>
          <w:u w:val="single"/>
          <w:lang w:eastAsia="en-US"/>
        </w:rPr>
      </w:pPr>
      <w:r w:rsidRPr="008902B1">
        <w:rPr>
          <w:rFonts w:eastAsia="Calibri"/>
          <w:b/>
          <w:spacing w:val="24"/>
          <w:sz w:val="32"/>
          <w:u w:val="single"/>
          <w:lang w:eastAsia="en-US"/>
        </w:rPr>
        <w:t>Расчет одноставочных тарифов в сфере водоотведения</w:t>
      </w:r>
    </w:p>
    <w:p w14:paraId="782E2F9D" w14:textId="77777777" w:rsidR="008902B1" w:rsidRPr="008902B1" w:rsidRDefault="008902B1" w:rsidP="008902B1">
      <w:pPr>
        <w:autoSpaceDE w:val="0"/>
        <w:autoSpaceDN w:val="0"/>
        <w:adjustRightInd w:val="0"/>
        <w:spacing w:before="48"/>
        <w:jc w:val="center"/>
        <w:rPr>
          <w:rFonts w:eastAsia="Calibri"/>
          <w:b/>
          <w:sz w:val="28"/>
          <w:u w:val="single"/>
          <w:lang w:eastAsia="en-US"/>
        </w:rPr>
      </w:pPr>
    </w:p>
    <w:p w14:paraId="1EE57FDD" w14:textId="77777777" w:rsidR="008902B1" w:rsidRPr="008902B1" w:rsidRDefault="008902B1" w:rsidP="008902B1">
      <w:pPr>
        <w:autoSpaceDE w:val="0"/>
        <w:autoSpaceDN w:val="0"/>
        <w:adjustRightInd w:val="0"/>
        <w:ind w:firstLine="567"/>
        <w:jc w:val="both"/>
        <w:rPr>
          <w:rFonts w:eastAsia="Calibri"/>
          <w:sz w:val="28"/>
          <w:szCs w:val="28"/>
          <w:lang w:eastAsia="en-US"/>
        </w:rPr>
      </w:pPr>
      <w:r w:rsidRPr="008902B1">
        <w:rPr>
          <w:rFonts w:eastAsia="Calibri"/>
          <w:sz w:val="28"/>
          <w:szCs w:val="28"/>
          <w:lang w:eastAsia="en-US"/>
        </w:rPr>
        <w:t>Тарифы регулируемых организаций на холодное водоснабжение, водоотведение, без дифференциации в виде одноставочных тарифов рассчитываются в соответствии с формулой:</w:t>
      </w:r>
    </w:p>
    <w:p w14:paraId="6567156D" w14:textId="77777777" w:rsidR="008902B1" w:rsidRPr="008902B1" w:rsidRDefault="008902B1" w:rsidP="008902B1">
      <w:pPr>
        <w:autoSpaceDE w:val="0"/>
        <w:autoSpaceDN w:val="0"/>
        <w:adjustRightInd w:val="0"/>
        <w:ind w:firstLine="567"/>
        <w:jc w:val="both"/>
        <w:rPr>
          <w:rFonts w:eastAsia="Calibri"/>
          <w:sz w:val="28"/>
          <w:szCs w:val="28"/>
          <w:lang w:eastAsia="en-US"/>
        </w:rPr>
      </w:pPr>
    </w:p>
    <w:p w14:paraId="3EADF620" w14:textId="77777777" w:rsidR="008902B1" w:rsidRPr="008902B1" w:rsidRDefault="008902B1" w:rsidP="008902B1">
      <w:pPr>
        <w:autoSpaceDE w:val="0"/>
        <w:autoSpaceDN w:val="0"/>
        <w:adjustRightInd w:val="0"/>
        <w:jc w:val="center"/>
        <w:rPr>
          <w:rFonts w:eastAsia="Calibri"/>
          <w:sz w:val="28"/>
          <w:szCs w:val="28"/>
          <w:lang w:eastAsia="en-US"/>
        </w:rPr>
      </w:pPr>
      <w:r w:rsidRPr="008902B1">
        <w:rPr>
          <w:rFonts w:eastAsia="Calibri"/>
          <w:noProof/>
          <w:position w:val="-33"/>
          <w:sz w:val="28"/>
          <w:szCs w:val="28"/>
        </w:rPr>
        <w:lastRenderedPageBreak/>
        <w:drawing>
          <wp:inline distT="0" distB="0" distL="0" distR="0" wp14:anchorId="0D5E7E7A" wp14:editId="7D26C0F8">
            <wp:extent cx="962025" cy="590550"/>
            <wp:effectExtent l="0" t="0" r="0" b="0"/>
            <wp:docPr id="236850" name="Рисунок 23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8902B1">
        <w:rPr>
          <w:rFonts w:eastAsia="Calibri"/>
          <w:sz w:val="28"/>
          <w:szCs w:val="28"/>
          <w:lang w:eastAsia="en-US"/>
        </w:rPr>
        <w:t>, (42)</w:t>
      </w:r>
    </w:p>
    <w:p w14:paraId="32C8094F" w14:textId="77777777" w:rsidR="008902B1" w:rsidRPr="008902B1" w:rsidRDefault="008902B1" w:rsidP="008902B1">
      <w:pPr>
        <w:autoSpaceDE w:val="0"/>
        <w:autoSpaceDN w:val="0"/>
        <w:adjustRightInd w:val="0"/>
        <w:ind w:firstLine="540"/>
        <w:jc w:val="both"/>
        <w:rPr>
          <w:rFonts w:eastAsia="Calibri"/>
          <w:sz w:val="28"/>
          <w:szCs w:val="28"/>
          <w:lang w:eastAsia="en-US"/>
        </w:rPr>
      </w:pPr>
      <w:r w:rsidRPr="008902B1">
        <w:rPr>
          <w:rFonts w:eastAsia="Calibri"/>
          <w:sz w:val="28"/>
          <w:szCs w:val="28"/>
          <w:lang w:eastAsia="en-US"/>
        </w:rPr>
        <w:t>где:</w:t>
      </w:r>
    </w:p>
    <w:p w14:paraId="3F19F3D1" w14:textId="77777777" w:rsidR="008902B1" w:rsidRPr="008902B1" w:rsidRDefault="008902B1" w:rsidP="008902B1">
      <w:pPr>
        <w:autoSpaceDE w:val="0"/>
        <w:autoSpaceDN w:val="0"/>
        <w:adjustRightInd w:val="0"/>
        <w:ind w:firstLine="540"/>
        <w:jc w:val="both"/>
        <w:rPr>
          <w:rFonts w:eastAsia="Calibri"/>
          <w:sz w:val="28"/>
          <w:szCs w:val="28"/>
          <w:lang w:eastAsia="en-US"/>
        </w:rPr>
      </w:pPr>
      <w:r w:rsidRPr="008902B1">
        <w:rPr>
          <w:rFonts w:eastAsia="Calibri"/>
          <w:noProof/>
          <w:position w:val="-11"/>
          <w:sz w:val="28"/>
          <w:szCs w:val="28"/>
        </w:rPr>
        <w:drawing>
          <wp:inline distT="0" distB="0" distL="0" distR="0" wp14:anchorId="52C5E234" wp14:editId="0C83C554">
            <wp:extent cx="257175" cy="323850"/>
            <wp:effectExtent l="0" t="0" r="0" b="0"/>
            <wp:docPr id="236851" name="Рисунок 23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902B1">
        <w:rPr>
          <w:rFonts w:eastAsia="Calibri"/>
          <w:sz w:val="28"/>
          <w:szCs w:val="28"/>
          <w:lang w:eastAsia="en-US"/>
        </w:rPr>
        <w:t xml:space="preserve"> - тариф регулируемой организации, устанавливаемый на i-ый год, руб./куб. м;</w:t>
      </w:r>
    </w:p>
    <w:p w14:paraId="61AB63C7" w14:textId="77777777" w:rsidR="008902B1" w:rsidRPr="008902B1" w:rsidRDefault="008902B1" w:rsidP="008902B1">
      <w:pPr>
        <w:autoSpaceDE w:val="0"/>
        <w:autoSpaceDN w:val="0"/>
        <w:adjustRightInd w:val="0"/>
        <w:ind w:firstLine="540"/>
        <w:jc w:val="both"/>
        <w:rPr>
          <w:rFonts w:eastAsia="Calibri"/>
          <w:sz w:val="28"/>
          <w:szCs w:val="28"/>
          <w:lang w:eastAsia="en-US"/>
        </w:rPr>
      </w:pPr>
      <w:r w:rsidRPr="008902B1">
        <w:rPr>
          <w:rFonts w:eastAsia="Calibri"/>
          <w:noProof/>
          <w:position w:val="-11"/>
          <w:sz w:val="28"/>
          <w:szCs w:val="28"/>
        </w:rPr>
        <w:drawing>
          <wp:inline distT="0" distB="0" distL="0" distR="0" wp14:anchorId="3635D23A" wp14:editId="49CEC313">
            <wp:extent cx="581025" cy="323850"/>
            <wp:effectExtent l="0" t="0" r="9525" b="0"/>
            <wp:docPr id="236852" name="Рисунок 23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902B1">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71FB4BE" w14:textId="77777777" w:rsidR="008902B1" w:rsidRPr="008902B1" w:rsidRDefault="008902B1" w:rsidP="008902B1">
      <w:pPr>
        <w:autoSpaceDE w:val="0"/>
        <w:autoSpaceDN w:val="0"/>
        <w:adjustRightInd w:val="0"/>
        <w:ind w:firstLine="540"/>
        <w:jc w:val="both"/>
        <w:rPr>
          <w:rFonts w:eastAsia="Calibri"/>
          <w:sz w:val="28"/>
          <w:szCs w:val="28"/>
          <w:lang w:eastAsia="en-US"/>
        </w:rPr>
      </w:pPr>
      <w:r w:rsidRPr="008902B1">
        <w:rPr>
          <w:rFonts w:eastAsia="Calibri"/>
          <w:noProof/>
          <w:position w:val="-11"/>
          <w:sz w:val="28"/>
          <w:szCs w:val="28"/>
        </w:rPr>
        <w:drawing>
          <wp:inline distT="0" distB="0" distL="0" distR="0" wp14:anchorId="1C1E9F19" wp14:editId="5DCA4AD6">
            <wp:extent cx="266700" cy="323850"/>
            <wp:effectExtent l="0" t="0" r="0" b="0"/>
            <wp:docPr id="236853" name="Рисунок 23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902B1">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665A2A1" w14:textId="77777777" w:rsidR="008902B1" w:rsidRPr="008902B1" w:rsidRDefault="008902B1" w:rsidP="008902B1">
      <w:pPr>
        <w:autoSpaceDE w:val="0"/>
        <w:autoSpaceDN w:val="0"/>
        <w:adjustRightInd w:val="0"/>
        <w:ind w:firstLine="540"/>
        <w:jc w:val="both"/>
        <w:rPr>
          <w:rFonts w:eastAsia="Calibri"/>
          <w:sz w:val="28"/>
          <w:szCs w:val="28"/>
          <w:lang w:eastAsia="en-US"/>
        </w:rPr>
      </w:pPr>
    </w:p>
    <w:p w14:paraId="641CF0E0" w14:textId="77777777" w:rsidR="008902B1" w:rsidRPr="008902B1" w:rsidRDefault="008902B1" w:rsidP="008902B1">
      <w:pPr>
        <w:tabs>
          <w:tab w:val="left" w:pos="10206"/>
        </w:tabs>
        <w:ind w:firstLine="567"/>
        <w:jc w:val="both"/>
        <w:rPr>
          <w:sz w:val="28"/>
          <w:szCs w:val="28"/>
        </w:rPr>
      </w:pPr>
      <w:r w:rsidRPr="008902B1">
        <w:rPr>
          <w:sz w:val="28"/>
          <w:szCs w:val="28"/>
        </w:rPr>
        <w:t xml:space="preserve">Исходя из вышеизложенного, предлагается установить (скорректировать) </w:t>
      </w:r>
      <w:r w:rsidRPr="008902B1">
        <w:rPr>
          <w:color w:val="000000"/>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r w:rsidRPr="008902B1">
        <w:rPr>
          <w:sz w:val="28"/>
          <w:szCs w:val="28"/>
        </w:rPr>
        <w:t xml:space="preserve"> тарифы на водоотведение в целях корректировки долгосрочных тарифов на 2023 год с календарной разбивкой:</w:t>
      </w:r>
    </w:p>
    <w:p w14:paraId="45519AEA" w14:textId="77777777" w:rsidR="008902B1" w:rsidRPr="008902B1" w:rsidRDefault="008902B1" w:rsidP="008902B1">
      <w:pPr>
        <w:keepNext/>
        <w:tabs>
          <w:tab w:val="left" w:pos="7655"/>
        </w:tabs>
        <w:ind w:firstLine="709"/>
        <w:jc w:val="right"/>
        <w:outlineLvl w:val="3"/>
        <w:rPr>
          <w:bCs/>
          <w:color w:val="FF0000"/>
          <w:sz w:val="28"/>
          <w:szCs w:val="28"/>
        </w:rPr>
      </w:pPr>
      <w:r w:rsidRPr="008902B1">
        <w:rPr>
          <w:bCs/>
          <w:sz w:val="28"/>
          <w:szCs w:val="28"/>
        </w:rPr>
        <w:t>Таблица 9.</w:t>
      </w:r>
    </w:p>
    <w:p w14:paraId="66B0DF2B"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 xml:space="preserve">Тарифы на водоотведение </w:t>
      </w:r>
    </w:p>
    <w:p w14:paraId="2A6E5E7F"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p>
    <w:p w14:paraId="672BFADC"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на потребительском рынке с 01.01.2023 по 31.12.2023</w:t>
      </w:r>
    </w:p>
    <w:p w14:paraId="1D43CA20" w14:textId="77777777" w:rsidR="008902B1" w:rsidRPr="008902B1" w:rsidRDefault="008902B1" w:rsidP="008902B1">
      <w:pPr>
        <w:tabs>
          <w:tab w:val="left" w:pos="10206"/>
        </w:tabs>
        <w:ind w:firstLine="567"/>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1955"/>
        <w:gridCol w:w="1726"/>
        <w:gridCol w:w="1225"/>
        <w:gridCol w:w="1874"/>
      </w:tblGrid>
      <w:tr w:rsidR="008902B1" w:rsidRPr="008902B1" w14:paraId="1E4EA53E" w14:textId="77777777" w:rsidTr="008D4965">
        <w:tc>
          <w:tcPr>
            <w:tcW w:w="2882" w:type="dxa"/>
            <w:shd w:val="clear" w:color="auto" w:fill="auto"/>
            <w:vAlign w:val="center"/>
          </w:tcPr>
          <w:p w14:paraId="4CADFF4C" w14:textId="77777777" w:rsidR="008902B1" w:rsidRPr="008902B1" w:rsidRDefault="008902B1" w:rsidP="008902B1">
            <w:pPr>
              <w:widowControl w:val="0"/>
              <w:autoSpaceDE w:val="0"/>
              <w:autoSpaceDN w:val="0"/>
              <w:adjustRightInd w:val="0"/>
              <w:jc w:val="center"/>
            </w:pPr>
            <w:r w:rsidRPr="008902B1">
              <w:t>Предприятие</w:t>
            </w:r>
          </w:p>
        </w:tc>
        <w:tc>
          <w:tcPr>
            <w:tcW w:w="1955" w:type="dxa"/>
            <w:shd w:val="clear" w:color="auto" w:fill="auto"/>
            <w:vAlign w:val="center"/>
          </w:tcPr>
          <w:p w14:paraId="4A27E000" w14:textId="77777777" w:rsidR="008902B1" w:rsidRPr="008902B1" w:rsidRDefault="008902B1" w:rsidP="008902B1">
            <w:pPr>
              <w:widowControl w:val="0"/>
              <w:autoSpaceDE w:val="0"/>
              <w:autoSpaceDN w:val="0"/>
              <w:adjustRightInd w:val="0"/>
              <w:jc w:val="center"/>
            </w:pPr>
            <w:r w:rsidRPr="008902B1">
              <w:t>Год долгосрочного периода</w:t>
            </w:r>
          </w:p>
        </w:tc>
        <w:tc>
          <w:tcPr>
            <w:tcW w:w="1726" w:type="dxa"/>
            <w:shd w:val="clear" w:color="auto" w:fill="auto"/>
            <w:vAlign w:val="center"/>
          </w:tcPr>
          <w:p w14:paraId="76C92E39" w14:textId="77777777" w:rsidR="008902B1" w:rsidRPr="008902B1" w:rsidRDefault="008902B1" w:rsidP="008902B1">
            <w:pPr>
              <w:widowControl w:val="0"/>
              <w:autoSpaceDE w:val="0"/>
              <w:autoSpaceDN w:val="0"/>
              <w:adjustRightInd w:val="0"/>
              <w:jc w:val="center"/>
            </w:pPr>
            <w:r w:rsidRPr="008902B1">
              <w:t>Календарная разбивка</w:t>
            </w:r>
          </w:p>
        </w:tc>
        <w:tc>
          <w:tcPr>
            <w:tcW w:w="1225" w:type="dxa"/>
            <w:shd w:val="clear" w:color="auto" w:fill="auto"/>
            <w:vAlign w:val="center"/>
          </w:tcPr>
          <w:p w14:paraId="1EFF32D3" w14:textId="77777777" w:rsidR="008902B1" w:rsidRPr="008902B1" w:rsidRDefault="008902B1" w:rsidP="008902B1">
            <w:pPr>
              <w:widowControl w:val="0"/>
              <w:autoSpaceDE w:val="0"/>
              <w:autoSpaceDN w:val="0"/>
              <w:adjustRightInd w:val="0"/>
              <w:jc w:val="center"/>
              <w:rPr>
                <w:vertAlign w:val="superscript"/>
              </w:rPr>
            </w:pPr>
            <w:r w:rsidRPr="008902B1">
              <w:t>Тарифы, руб./м</w:t>
            </w:r>
            <w:r w:rsidRPr="008902B1">
              <w:rPr>
                <w:vertAlign w:val="superscript"/>
              </w:rPr>
              <w:t>3</w:t>
            </w:r>
          </w:p>
        </w:tc>
        <w:tc>
          <w:tcPr>
            <w:tcW w:w="1874" w:type="dxa"/>
            <w:shd w:val="clear" w:color="auto" w:fill="auto"/>
            <w:vAlign w:val="center"/>
          </w:tcPr>
          <w:p w14:paraId="3F4D94B4" w14:textId="77777777" w:rsidR="008902B1" w:rsidRPr="008902B1" w:rsidRDefault="008902B1" w:rsidP="008902B1">
            <w:pPr>
              <w:widowControl w:val="0"/>
              <w:autoSpaceDE w:val="0"/>
              <w:autoSpaceDN w:val="0"/>
              <w:adjustRightInd w:val="0"/>
              <w:jc w:val="center"/>
            </w:pPr>
            <w:r w:rsidRPr="008902B1">
              <w:t>Рост к предыдущему периоду*, %</w:t>
            </w:r>
          </w:p>
        </w:tc>
      </w:tr>
      <w:tr w:rsidR="008902B1" w:rsidRPr="008902B1" w14:paraId="7A2F19E3" w14:textId="77777777" w:rsidTr="008D4965">
        <w:tc>
          <w:tcPr>
            <w:tcW w:w="2882" w:type="dxa"/>
            <w:shd w:val="clear" w:color="auto" w:fill="auto"/>
            <w:vAlign w:val="center"/>
          </w:tcPr>
          <w:p w14:paraId="4A260BEC"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1</w:t>
            </w:r>
          </w:p>
        </w:tc>
        <w:tc>
          <w:tcPr>
            <w:tcW w:w="1955" w:type="dxa"/>
            <w:shd w:val="clear" w:color="auto" w:fill="auto"/>
            <w:vAlign w:val="center"/>
          </w:tcPr>
          <w:p w14:paraId="30A432C1"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2</w:t>
            </w:r>
          </w:p>
        </w:tc>
        <w:tc>
          <w:tcPr>
            <w:tcW w:w="1726" w:type="dxa"/>
            <w:shd w:val="clear" w:color="auto" w:fill="auto"/>
            <w:vAlign w:val="center"/>
          </w:tcPr>
          <w:p w14:paraId="263BDDAC"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3</w:t>
            </w:r>
          </w:p>
        </w:tc>
        <w:tc>
          <w:tcPr>
            <w:tcW w:w="1225" w:type="dxa"/>
            <w:shd w:val="clear" w:color="auto" w:fill="auto"/>
            <w:vAlign w:val="center"/>
          </w:tcPr>
          <w:p w14:paraId="61B3D4DE"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4</w:t>
            </w:r>
          </w:p>
        </w:tc>
        <w:tc>
          <w:tcPr>
            <w:tcW w:w="1874" w:type="dxa"/>
            <w:shd w:val="clear" w:color="auto" w:fill="auto"/>
            <w:vAlign w:val="center"/>
          </w:tcPr>
          <w:p w14:paraId="4AFA2A21"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5</w:t>
            </w:r>
          </w:p>
        </w:tc>
      </w:tr>
      <w:tr w:rsidR="008902B1" w:rsidRPr="008902B1" w14:paraId="517084CC" w14:textId="77777777" w:rsidTr="008D4965">
        <w:tc>
          <w:tcPr>
            <w:tcW w:w="9662" w:type="dxa"/>
            <w:gridSpan w:val="5"/>
            <w:tcBorders>
              <w:bottom w:val="single" w:sz="4" w:space="0" w:color="auto"/>
            </w:tcBorders>
            <w:shd w:val="clear" w:color="auto" w:fill="auto"/>
            <w:vAlign w:val="center"/>
          </w:tcPr>
          <w:p w14:paraId="7C011ADD"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Водоотведение</w:t>
            </w:r>
          </w:p>
        </w:tc>
      </w:tr>
      <w:tr w:rsidR="008902B1" w:rsidRPr="008902B1" w14:paraId="49164B03" w14:textId="77777777" w:rsidTr="008D4965">
        <w:trPr>
          <w:trHeight w:val="507"/>
        </w:trPr>
        <w:tc>
          <w:tcPr>
            <w:tcW w:w="2882" w:type="dxa"/>
            <w:vMerge w:val="restart"/>
            <w:shd w:val="clear" w:color="auto" w:fill="auto"/>
            <w:vAlign w:val="center"/>
          </w:tcPr>
          <w:p w14:paraId="64A37154"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АО «Транснефть-Западная Сибирь»</w:t>
            </w:r>
          </w:p>
        </w:tc>
        <w:tc>
          <w:tcPr>
            <w:tcW w:w="1955" w:type="dxa"/>
            <w:vMerge w:val="restart"/>
            <w:shd w:val="clear" w:color="auto" w:fill="auto"/>
            <w:vAlign w:val="center"/>
          </w:tcPr>
          <w:p w14:paraId="6D3FA0F1"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2023</w:t>
            </w:r>
          </w:p>
        </w:tc>
        <w:tc>
          <w:tcPr>
            <w:tcW w:w="1726" w:type="dxa"/>
            <w:shd w:val="clear" w:color="auto" w:fill="auto"/>
            <w:vAlign w:val="center"/>
          </w:tcPr>
          <w:p w14:paraId="3D0E404D" w14:textId="77777777" w:rsidR="008902B1" w:rsidRPr="008902B1" w:rsidRDefault="008902B1" w:rsidP="008902B1">
            <w:pPr>
              <w:widowControl w:val="0"/>
              <w:autoSpaceDE w:val="0"/>
              <w:autoSpaceDN w:val="0"/>
              <w:adjustRightInd w:val="0"/>
              <w:jc w:val="center"/>
            </w:pPr>
            <w:r w:rsidRPr="008902B1">
              <w:t>с 01.01.2023</w:t>
            </w:r>
          </w:p>
          <w:p w14:paraId="66C5A276" w14:textId="77777777" w:rsidR="008902B1" w:rsidRPr="008902B1" w:rsidRDefault="008902B1" w:rsidP="008902B1">
            <w:pPr>
              <w:widowControl w:val="0"/>
              <w:autoSpaceDE w:val="0"/>
              <w:autoSpaceDN w:val="0"/>
              <w:adjustRightInd w:val="0"/>
              <w:jc w:val="center"/>
            </w:pPr>
            <w:r w:rsidRPr="008902B1">
              <w:t xml:space="preserve"> по 30.06.2023</w:t>
            </w:r>
          </w:p>
        </w:tc>
        <w:tc>
          <w:tcPr>
            <w:tcW w:w="1225" w:type="dxa"/>
            <w:shd w:val="clear" w:color="auto" w:fill="auto"/>
            <w:vAlign w:val="center"/>
          </w:tcPr>
          <w:p w14:paraId="46F67690"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34,64</w:t>
            </w:r>
          </w:p>
        </w:tc>
        <w:tc>
          <w:tcPr>
            <w:tcW w:w="1874" w:type="dxa"/>
            <w:shd w:val="clear" w:color="auto" w:fill="auto"/>
            <w:vAlign w:val="center"/>
          </w:tcPr>
          <w:p w14:paraId="782F4927"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0,0</w:t>
            </w:r>
          </w:p>
        </w:tc>
      </w:tr>
      <w:tr w:rsidR="008902B1" w:rsidRPr="008902B1" w14:paraId="7DC396E5" w14:textId="77777777" w:rsidTr="008D4965">
        <w:tc>
          <w:tcPr>
            <w:tcW w:w="2882" w:type="dxa"/>
            <w:vMerge/>
            <w:tcBorders>
              <w:bottom w:val="single" w:sz="4" w:space="0" w:color="auto"/>
            </w:tcBorders>
            <w:shd w:val="clear" w:color="auto" w:fill="auto"/>
            <w:vAlign w:val="center"/>
          </w:tcPr>
          <w:p w14:paraId="77489704" w14:textId="77777777" w:rsidR="008902B1" w:rsidRPr="008902B1" w:rsidRDefault="008902B1" w:rsidP="008902B1">
            <w:pPr>
              <w:widowControl w:val="0"/>
              <w:autoSpaceDE w:val="0"/>
              <w:autoSpaceDN w:val="0"/>
              <w:adjustRightInd w:val="0"/>
              <w:jc w:val="center"/>
              <w:rPr>
                <w:sz w:val="28"/>
                <w:szCs w:val="28"/>
              </w:rPr>
            </w:pPr>
          </w:p>
        </w:tc>
        <w:tc>
          <w:tcPr>
            <w:tcW w:w="1955" w:type="dxa"/>
            <w:vMerge/>
            <w:tcBorders>
              <w:bottom w:val="single" w:sz="4" w:space="0" w:color="auto"/>
            </w:tcBorders>
            <w:shd w:val="clear" w:color="auto" w:fill="auto"/>
            <w:vAlign w:val="center"/>
          </w:tcPr>
          <w:p w14:paraId="36D667FE" w14:textId="77777777" w:rsidR="008902B1" w:rsidRPr="008902B1" w:rsidRDefault="008902B1" w:rsidP="008902B1">
            <w:pPr>
              <w:widowControl w:val="0"/>
              <w:autoSpaceDE w:val="0"/>
              <w:autoSpaceDN w:val="0"/>
              <w:adjustRightInd w:val="0"/>
              <w:jc w:val="center"/>
              <w:rPr>
                <w:sz w:val="28"/>
                <w:szCs w:val="28"/>
              </w:rPr>
            </w:pPr>
          </w:p>
        </w:tc>
        <w:tc>
          <w:tcPr>
            <w:tcW w:w="1726" w:type="dxa"/>
            <w:tcBorders>
              <w:bottom w:val="single" w:sz="4" w:space="0" w:color="auto"/>
            </w:tcBorders>
            <w:shd w:val="clear" w:color="auto" w:fill="auto"/>
            <w:vAlign w:val="center"/>
          </w:tcPr>
          <w:p w14:paraId="5A6058B5" w14:textId="77777777" w:rsidR="008902B1" w:rsidRPr="008902B1" w:rsidRDefault="008902B1" w:rsidP="008902B1">
            <w:pPr>
              <w:widowControl w:val="0"/>
              <w:autoSpaceDE w:val="0"/>
              <w:autoSpaceDN w:val="0"/>
              <w:adjustRightInd w:val="0"/>
              <w:jc w:val="center"/>
            </w:pPr>
            <w:r w:rsidRPr="008902B1">
              <w:t>с 01.07.2023 по 31.12.2023</w:t>
            </w:r>
          </w:p>
        </w:tc>
        <w:tc>
          <w:tcPr>
            <w:tcW w:w="1225" w:type="dxa"/>
            <w:tcBorders>
              <w:bottom w:val="single" w:sz="4" w:space="0" w:color="auto"/>
            </w:tcBorders>
            <w:shd w:val="clear" w:color="auto" w:fill="auto"/>
            <w:vAlign w:val="center"/>
          </w:tcPr>
          <w:p w14:paraId="3D380500"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36,56</w:t>
            </w:r>
          </w:p>
        </w:tc>
        <w:tc>
          <w:tcPr>
            <w:tcW w:w="1874" w:type="dxa"/>
            <w:tcBorders>
              <w:bottom w:val="single" w:sz="4" w:space="0" w:color="auto"/>
            </w:tcBorders>
            <w:shd w:val="clear" w:color="auto" w:fill="auto"/>
            <w:vAlign w:val="center"/>
          </w:tcPr>
          <w:p w14:paraId="2924A466" w14:textId="77777777" w:rsidR="008902B1" w:rsidRPr="008902B1" w:rsidRDefault="008902B1" w:rsidP="008902B1">
            <w:pPr>
              <w:widowControl w:val="0"/>
              <w:autoSpaceDE w:val="0"/>
              <w:autoSpaceDN w:val="0"/>
              <w:adjustRightInd w:val="0"/>
              <w:jc w:val="center"/>
              <w:rPr>
                <w:sz w:val="28"/>
                <w:szCs w:val="28"/>
              </w:rPr>
            </w:pPr>
            <w:r w:rsidRPr="008902B1">
              <w:rPr>
                <w:sz w:val="28"/>
                <w:szCs w:val="28"/>
              </w:rPr>
              <w:t>5,5</w:t>
            </w:r>
          </w:p>
        </w:tc>
      </w:tr>
      <w:tr w:rsidR="008902B1" w:rsidRPr="008902B1" w14:paraId="3B3D2A29" w14:textId="77777777" w:rsidTr="008D4965">
        <w:tc>
          <w:tcPr>
            <w:tcW w:w="9662" w:type="dxa"/>
            <w:gridSpan w:val="5"/>
            <w:tcBorders>
              <w:top w:val="single" w:sz="4" w:space="0" w:color="auto"/>
              <w:left w:val="nil"/>
              <w:bottom w:val="nil"/>
              <w:right w:val="nil"/>
            </w:tcBorders>
            <w:shd w:val="clear" w:color="auto" w:fill="auto"/>
            <w:vAlign w:val="center"/>
          </w:tcPr>
          <w:p w14:paraId="5380D816" w14:textId="77777777" w:rsidR="008902B1" w:rsidRPr="008902B1" w:rsidRDefault="008902B1" w:rsidP="008902B1">
            <w:pPr>
              <w:widowControl w:val="0"/>
              <w:tabs>
                <w:tab w:val="left" w:pos="709"/>
              </w:tabs>
              <w:autoSpaceDE w:val="0"/>
              <w:autoSpaceDN w:val="0"/>
              <w:adjustRightInd w:val="0"/>
              <w:ind w:left="283"/>
              <w:jc w:val="both"/>
              <w:rPr>
                <w:sz w:val="18"/>
                <w:szCs w:val="28"/>
              </w:rPr>
            </w:pPr>
            <w:bookmarkStart w:id="221" w:name="_Hlk107841858"/>
          </w:p>
          <w:p w14:paraId="10EE9871" w14:textId="77777777" w:rsidR="008902B1" w:rsidRPr="008902B1" w:rsidRDefault="008902B1" w:rsidP="008902B1">
            <w:pPr>
              <w:widowControl w:val="0"/>
              <w:tabs>
                <w:tab w:val="left" w:pos="709"/>
              </w:tabs>
              <w:autoSpaceDE w:val="0"/>
              <w:autoSpaceDN w:val="0"/>
              <w:adjustRightInd w:val="0"/>
              <w:ind w:left="283"/>
              <w:jc w:val="both"/>
              <w:rPr>
                <w:sz w:val="28"/>
                <w:szCs w:val="28"/>
              </w:rPr>
            </w:pPr>
            <w:r w:rsidRPr="008902B1">
              <w:rPr>
                <w:sz w:val="28"/>
                <w:szCs w:val="28"/>
              </w:rPr>
              <w:t>* справочно: тарифы, установленные органом регулирования в предыдущем периоде регулирования:</w:t>
            </w:r>
          </w:p>
          <w:p w14:paraId="2C5ACF5D" w14:textId="77777777" w:rsidR="008902B1" w:rsidRPr="008902B1" w:rsidRDefault="008902B1" w:rsidP="008902B1">
            <w:pPr>
              <w:widowControl w:val="0"/>
              <w:tabs>
                <w:tab w:val="left" w:pos="709"/>
              </w:tabs>
              <w:autoSpaceDE w:val="0"/>
              <w:autoSpaceDN w:val="0"/>
              <w:adjustRightInd w:val="0"/>
              <w:ind w:left="283"/>
              <w:jc w:val="both"/>
              <w:rPr>
                <w:sz w:val="28"/>
                <w:szCs w:val="28"/>
              </w:rPr>
            </w:pPr>
            <w:r w:rsidRPr="008902B1">
              <w:rPr>
                <w:sz w:val="28"/>
                <w:szCs w:val="28"/>
              </w:rPr>
              <w:tab/>
              <w:t>- с 01.01.2022 по 30.06.2022 – 33,31 руб./ м</w:t>
            </w:r>
            <w:r w:rsidRPr="008902B1">
              <w:rPr>
                <w:sz w:val="28"/>
                <w:szCs w:val="28"/>
                <w:vertAlign w:val="superscript"/>
              </w:rPr>
              <w:t>3</w:t>
            </w:r>
          </w:p>
          <w:p w14:paraId="32D1F1FC" w14:textId="77777777" w:rsidR="008902B1" w:rsidRPr="008902B1" w:rsidRDefault="008902B1" w:rsidP="008902B1">
            <w:pPr>
              <w:widowControl w:val="0"/>
              <w:tabs>
                <w:tab w:val="left" w:pos="709"/>
              </w:tabs>
              <w:autoSpaceDE w:val="0"/>
              <w:autoSpaceDN w:val="0"/>
              <w:adjustRightInd w:val="0"/>
              <w:ind w:left="283"/>
              <w:jc w:val="both"/>
              <w:rPr>
                <w:sz w:val="28"/>
                <w:szCs w:val="28"/>
              </w:rPr>
            </w:pPr>
            <w:r w:rsidRPr="008902B1">
              <w:rPr>
                <w:sz w:val="28"/>
                <w:szCs w:val="28"/>
              </w:rPr>
              <w:tab/>
              <w:t>- с 01.07.2022 по 31.12.2022 – 34,64 руб./ м</w:t>
            </w:r>
            <w:r w:rsidRPr="008902B1">
              <w:rPr>
                <w:sz w:val="28"/>
                <w:szCs w:val="28"/>
                <w:vertAlign w:val="superscript"/>
              </w:rPr>
              <w:t>3</w:t>
            </w:r>
            <w:r w:rsidRPr="008902B1">
              <w:rPr>
                <w:sz w:val="28"/>
                <w:szCs w:val="28"/>
              </w:rPr>
              <w:t>.</w:t>
            </w:r>
          </w:p>
        </w:tc>
      </w:tr>
      <w:tr w:rsidR="008902B1" w:rsidRPr="008902B1" w14:paraId="452FADEF" w14:textId="77777777" w:rsidTr="008D4965">
        <w:tc>
          <w:tcPr>
            <w:tcW w:w="9662" w:type="dxa"/>
            <w:gridSpan w:val="5"/>
            <w:tcBorders>
              <w:top w:val="nil"/>
              <w:left w:val="nil"/>
              <w:bottom w:val="nil"/>
              <w:right w:val="nil"/>
            </w:tcBorders>
            <w:shd w:val="clear" w:color="auto" w:fill="auto"/>
            <w:vAlign w:val="center"/>
          </w:tcPr>
          <w:p w14:paraId="34874A07" w14:textId="77777777" w:rsidR="008902B1" w:rsidRPr="008902B1" w:rsidRDefault="008902B1" w:rsidP="008902B1">
            <w:pPr>
              <w:widowControl w:val="0"/>
              <w:tabs>
                <w:tab w:val="left" w:pos="709"/>
              </w:tabs>
              <w:autoSpaceDE w:val="0"/>
              <w:autoSpaceDN w:val="0"/>
              <w:adjustRightInd w:val="0"/>
              <w:ind w:left="283"/>
              <w:jc w:val="both"/>
              <w:rPr>
                <w:sz w:val="18"/>
                <w:szCs w:val="28"/>
              </w:rPr>
            </w:pPr>
          </w:p>
        </w:tc>
      </w:tr>
    </w:tbl>
    <w:bookmarkEnd w:id="221"/>
    <w:p w14:paraId="513076ED" w14:textId="77777777" w:rsidR="008902B1" w:rsidRPr="008902B1" w:rsidRDefault="008902B1" w:rsidP="008902B1">
      <w:pPr>
        <w:widowControl w:val="0"/>
        <w:autoSpaceDE w:val="0"/>
        <w:autoSpaceDN w:val="0"/>
        <w:adjustRightInd w:val="0"/>
        <w:ind w:firstLine="708"/>
        <w:jc w:val="both"/>
        <w:rPr>
          <w:sz w:val="28"/>
          <w:szCs w:val="28"/>
        </w:rPr>
      </w:pPr>
      <w:r w:rsidRPr="008902B1">
        <w:rPr>
          <w:sz w:val="28"/>
          <w:szCs w:val="28"/>
        </w:rPr>
        <w:t xml:space="preserve">В целях исполнения требований абзаца второго пункта 2 постановления </w:t>
      </w:r>
      <w:r w:rsidRPr="008902B1">
        <w:rPr>
          <w:sz w:val="28"/>
          <w:szCs w:val="28"/>
        </w:rPr>
        <w:lastRenderedPageBreak/>
        <w:t>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электронных документов.</w:t>
      </w:r>
    </w:p>
    <w:p w14:paraId="4B4F386A" w14:textId="77777777" w:rsidR="008902B1" w:rsidRPr="008902B1" w:rsidRDefault="008902B1" w:rsidP="008902B1">
      <w:pPr>
        <w:widowControl w:val="0"/>
        <w:autoSpaceDE w:val="0"/>
        <w:autoSpaceDN w:val="0"/>
        <w:adjustRightInd w:val="0"/>
        <w:ind w:firstLine="708"/>
        <w:jc w:val="both"/>
        <w:rPr>
          <w:sz w:val="28"/>
          <w:szCs w:val="28"/>
        </w:rPr>
      </w:pPr>
      <w:r w:rsidRPr="008902B1">
        <w:rPr>
          <w:sz w:val="28"/>
          <w:szCs w:val="28"/>
        </w:rPr>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39341DF0" w14:textId="77777777" w:rsidR="008902B1" w:rsidRPr="008902B1" w:rsidRDefault="008902B1" w:rsidP="008902B1">
      <w:pPr>
        <w:widowControl w:val="0"/>
        <w:autoSpaceDE w:val="0"/>
        <w:autoSpaceDN w:val="0"/>
        <w:adjustRightInd w:val="0"/>
        <w:ind w:firstLine="708"/>
        <w:jc w:val="both"/>
        <w:rPr>
          <w:sz w:val="28"/>
          <w:szCs w:val="28"/>
        </w:rPr>
      </w:pPr>
      <w:r w:rsidRPr="008902B1">
        <w:rPr>
          <w:sz w:val="28"/>
          <w:szCs w:val="28"/>
        </w:rPr>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1F6D5B74" w14:textId="77777777" w:rsidR="008902B1" w:rsidRPr="008902B1" w:rsidRDefault="008902B1" w:rsidP="008902B1">
      <w:pPr>
        <w:widowControl w:val="0"/>
        <w:autoSpaceDE w:val="0"/>
        <w:autoSpaceDN w:val="0"/>
        <w:adjustRightInd w:val="0"/>
        <w:jc w:val="center"/>
        <w:rPr>
          <w:sz w:val="28"/>
          <w:szCs w:val="28"/>
        </w:rPr>
      </w:pPr>
    </w:p>
    <w:p w14:paraId="19A6B465" w14:textId="77777777" w:rsidR="008902B1" w:rsidRPr="008902B1" w:rsidRDefault="008902B1" w:rsidP="008902B1">
      <w:pPr>
        <w:widowControl w:val="0"/>
        <w:autoSpaceDE w:val="0"/>
        <w:autoSpaceDN w:val="0"/>
        <w:adjustRightInd w:val="0"/>
        <w:jc w:val="center"/>
        <w:rPr>
          <w:sz w:val="28"/>
          <w:szCs w:val="28"/>
        </w:rPr>
      </w:pPr>
    </w:p>
    <w:p w14:paraId="2B6338F8" w14:textId="77777777" w:rsidR="008902B1" w:rsidRPr="008902B1" w:rsidRDefault="008902B1" w:rsidP="008902B1">
      <w:pPr>
        <w:widowControl w:val="0"/>
        <w:autoSpaceDE w:val="0"/>
        <w:autoSpaceDN w:val="0"/>
        <w:adjustRightInd w:val="0"/>
        <w:jc w:val="center"/>
        <w:rPr>
          <w:sz w:val="28"/>
          <w:szCs w:val="28"/>
        </w:rPr>
      </w:pPr>
    </w:p>
    <w:p w14:paraId="188D575D" w14:textId="77777777" w:rsidR="008902B1" w:rsidRPr="008902B1" w:rsidRDefault="008902B1" w:rsidP="008902B1">
      <w:pPr>
        <w:widowControl w:val="0"/>
        <w:autoSpaceDE w:val="0"/>
        <w:autoSpaceDN w:val="0"/>
        <w:adjustRightInd w:val="0"/>
        <w:jc w:val="center"/>
        <w:rPr>
          <w:sz w:val="28"/>
          <w:szCs w:val="28"/>
        </w:rPr>
      </w:pPr>
    </w:p>
    <w:p w14:paraId="015D5964" w14:textId="77777777" w:rsidR="008902B1" w:rsidRPr="008902B1" w:rsidRDefault="008902B1" w:rsidP="008902B1">
      <w:pPr>
        <w:widowControl w:val="0"/>
        <w:autoSpaceDE w:val="0"/>
        <w:autoSpaceDN w:val="0"/>
        <w:adjustRightInd w:val="0"/>
        <w:jc w:val="center"/>
        <w:rPr>
          <w:sz w:val="28"/>
          <w:szCs w:val="28"/>
        </w:rPr>
      </w:pPr>
    </w:p>
    <w:p w14:paraId="753AF331" w14:textId="77777777" w:rsidR="008902B1" w:rsidRPr="008902B1" w:rsidRDefault="008902B1" w:rsidP="008902B1">
      <w:pPr>
        <w:widowControl w:val="0"/>
        <w:autoSpaceDE w:val="0"/>
        <w:autoSpaceDN w:val="0"/>
        <w:adjustRightInd w:val="0"/>
        <w:jc w:val="center"/>
        <w:rPr>
          <w:sz w:val="28"/>
          <w:szCs w:val="28"/>
        </w:rPr>
      </w:pPr>
    </w:p>
    <w:p w14:paraId="3D4D8506" w14:textId="77777777" w:rsidR="00782447" w:rsidRDefault="00782447" w:rsidP="00855119">
      <w:pPr>
        <w:tabs>
          <w:tab w:val="left" w:pos="709"/>
        </w:tabs>
        <w:jc w:val="both"/>
        <w:rPr>
          <w:sz w:val="28"/>
          <w:szCs w:val="28"/>
        </w:rPr>
        <w:sectPr w:rsidR="00782447" w:rsidSect="00BF75A8">
          <w:pgSz w:w="12240" w:h="15840"/>
          <w:pgMar w:top="709" w:right="851" w:bottom="284" w:left="1701" w:header="708" w:footer="708" w:gutter="0"/>
          <w:cols w:space="708"/>
          <w:titlePg/>
          <w:docGrid w:linePitch="381"/>
        </w:sectPr>
      </w:pPr>
    </w:p>
    <w:p w14:paraId="61F4FCDC" w14:textId="750A35B6" w:rsidR="00782447" w:rsidRPr="00D00103" w:rsidRDefault="00782447" w:rsidP="00782447">
      <w:pPr>
        <w:tabs>
          <w:tab w:val="left" w:pos="5580"/>
          <w:tab w:val="left" w:pos="9498"/>
        </w:tabs>
        <w:ind w:left="-2884" w:right="-569" w:firstLine="8554"/>
      </w:pPr>
      <w:r w:rsidRPr="00D00103">
        <w:lastRenderedPageBreak/>
        <w:t xml:space="preserve">Приложение № </w:t>
      </w:r>
      <w:r>
        <w:t xml:space="preserve">19 </w:t>
      </w:r>
      <w:r w:rsidRPr="00D00103">
        <w:t xml:space="preserve">к протоколу № </w:t>
      </w:r>
      <w:r>
        <w:t>57</w:t>
      </w:r>
    </w:p>
    <w:p w14:paraId="0E958148" w14:textId="77777777" w:rsidR="00782447" w:rsidRPr="00D00103" w:rsidRDefault="00782447" w:rsidP="00782447">
      <w:pPr>
        <w:tabs>
          <w:tab w:val="left" w:pos="5580"/>
          <w:tab w:val="left" w:pos="9498"/>
        </w:tabs>
        <w:ind w:left="-2884" w:right="-569" w:firstLine="8554"/>
      </w:pPr>
      <w:r w:rsidRPr="00D00103">
        <w:t>заседания правления Региональной</w:t>
      </w:r>
    </w:p>
    <w:p w14:paraId="188D5637" w14:textId="77777777" w:rsidR="00782447" w:rsidRPr="00D00103" w:rsidRDefault="00782447" w:rsidP="00782447">
      <w:pPr>
        <w:tabs>
          <w:tab w:val="left" w:pos="5580"/>
          <w:tab w:val="left" w:pos="9498"/>
        </w:tabs>
        <w:ind w:left="-2884" w:right="-569" w:firstLine="8554"/>
      </w:pPr>
      <w:r w:rsidRPr="00D00103">
        <w:t>энергетической комиссии</w:t>
      </w:r>
    </w:p>
    <w:p w14:paraId="01313228" w14:textId="3E9ADAF6" w:rsidR="00782447" w:rsidRDefault="00782447" w:rsidP="00782447">
      <w:pPr>
        <w:tabs>
          <w:tab w:val="left" w:pos="5580"/>
          <w:tab w:val="left" w:pos="9498"/>
        </w:tabs>
        <w:ind w:left="-2884" w:right="-569" w:firstLine="8554"/>
      </w:pPr>
      <w:r w:rsidRPr="00D00103">
        <w:t xml:space="preserve">Кузбасса от </w:t>
      </w:r>
      <w:r>
        <w:t>06</w:t>
      </w:r>
      <w:r w:rsidRPr="00D00103">
        <w:t>.0</w:t>
      </w:r>
      <w:r>
        <w:t>9</w:t>
      </w:r>
      <w:r w:rsidRPr="00D00103">
        <w:t>.2022</w:t>
      </w:r>
    </w:p>
    <w:p w14:paraId="55CEEBC1" w14:textId="77777777" w:rsidR="00782447" w:rsidRDefault="00782447" w:rsidP="00782447">
      <w:pPr>
        <w:tabs>
          <w:tab w:val="left" w:pos="5580"/>
          <w:tab w:val="left" w:pos="9498"/>
        </w:tabs>
        <w:ind w:left="-2884" w:right="-569" w:firstLine="8554"/>
      </w:pPr>
    </w:p>
    <w:p w14:paraId="6E3F5F34" w14:textId="77777777" w:rsidR="00782447" w:rsidRPr="00782447" w:rsidRDefault="00782447" w:rsidP="00782447">
      <w:pPr>
        <w:tabs>
          <w:tab w:val="left" w:pos="3052"/>
        </w:tabs>
        <w:jc w:val="center"/>
        <w:rPr>
          <w:b/>
          <w:bCs/>
          <w:sz w:val="28"/>
          <w:szCs w:val="28"/>
        </w:rPr>
      </w:pPr>
      <w:r w:rsidRPr="00782447">
        <w:rPr>
          <w:b/>
          <w:bCs/>
          <w:sz w:val="28"/>
          <w:szCs w:val="28"/>
        </w:rPr>
        <w:t xml:space="preserve">Производственная программа </w:t>
      </w:r>
    </w:p>
    <w:p w14:paraId="1034355F" w14:textId="77777777" w:rsidR="00782447" w:rsidRPr="00782447" w:rsidRDefault="00782447" w:rsidP="00782447">
      <w:pPr>
        <w:tabs>
          <w:tab w:val="left" w:pos="3052"/>
        </w:tabs>
        <w:jc w:val="center"/>
        <w:rPr>
          <w:b/>
          <w:sz w:val="28"/>
          <w:szCs w:val="28"/>
          <w:lang w:eastAsia="en-US"/>
        </w:rPr>
      </w:pPr>
      <w:r w:rsidRPr="00782447">
        <w:rPr>
          <w:b/>
          <w:sz w:val="28"/>
          <w:szCs w:val="28"/>
          <w:lang w:eastAsia="en-US"/>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3DF02B25" w14:textId="77777777" w:rsidR="00782447" w:rsidRPr="00782447" w:rsidRDefault="00782447" w:rsidP="00782447">
      <w:pPr>
        <w:tabs>
          <w:tab w:val="left" w:pos="3052"/>
        </w:tabs>
        <w:jc w:val="center"/>
        <w:rPr>
          <w:b/>
          <w:bCs/>
          <w:sz w:val="28"/>
          <w:szCs w:val="28"/>
        </w:rPr>
      </w:pPr>
      <w:r w:rsidRPr="00782447">
        <w:rPr>
          <w:b/>
          <w:sz w:val="28"/>
          <w:szCs w:val="28"/>
          <w:lang w:eastAsia="en-US"/>
        </w:rPr>
        <w:t>(Яйский муниципальный округ)</w:t>
      </w:r>
      <w:r w:rsidRPr="00782447">
        <w:rPr>
          <w:b/>
          <w:bCs/>
          <w:kern w:val="32"/>
          <w:sz w:val="28"/>
          <w:szCs w:val="28"/>
          <w:lang w:eastAsia="en-US"/>
        </w:rPr>
        <w:t xml:space="preserve"> </w:t>
      </w:r>
      <w:r w:rsidRPr="00782447">
        <w:rPr>
          <w:b/>
          <w:bCs/>
          <w:sz w:val="28"/>
          <w:szCs w:val="28"/>
        </w:rPr>
        <w:t xml:space="preserve">в сфере водоотведения </w:t>
      </w:r>
    </w:p>
    <w:p w14:paraId="41B3F5AB" w14:textId="77777777" w:rsidR="00782447" w:rsidRPr="00782447" w:rsidRDefault="00782447" w:rsidP="00782447">
      <w:pPr>
        <w:tabs>
          <w:tab w:val="left" w:pos="3052"/>
        </w:tabs>
        <w:jc w:val="center"/>
        <w:rPr>
          <w:b/>
          <w:lang w:eastAsia="en-US"/>
        </w:rPr>
      </w:pPr>
      <w:r w:rsidRPr="00782447">
        <w:rPr>
          <w:b/>
          <w:bCs/>
          <w:sz w:val="28"/>
          <w:szCs w:val="28"/>
        </w:rPr>
        <w:t>на период с 01.01.2020 по 31.12.2024</w:t>
      </w:r>
    </w:p>
    <w:p w14:paraId="2FE4890C" w14:textId="77777777" w:rsidR="00782447" w:rsidRPr="00782447" w:rsidRDefault="00782447" w:rsidP="00782447">
      <w:pPr>
        <w:rPr>
          <w:b/>
          <w:lang w:eastAsia="en-US"/>
        </w:rPr>
      </w:pPr>
    </w:p>
    <w:p w14:paraId="6D6A68B9" w14:textId="77777777" w:rsidR="00782447" w:rsidRPr="00782447" w:rsidRDefault="00782447" w:rsidP="00782447">
      <w:pPr>
        <w:rPr>
          <w:lang w:eastAsia="en-US"/>
        </w:rPr>
      </w:pPr>
    </w:p>
    <w:p w14:paraId="26407978" w14:textId="77777777" w:rsidR="00782447" w:rsidRPr="00782447" w:rsidRDefault="00782447" w:rsidP="00782447">
      <w:pPr>
        <w:jc w:val="center"/>
        <w:rPr>
          <w:sz w:val="28"/>
          <w:szCs w:val="28"/>
        </w:rPr>
      </w:pPr>
      <w:r w:rsidRPr="00782447">
        <w:rPr>
          <w:sz w:val="28"/>
          <w:szCs w:val="28"/>
        </w:rPr>
        <w:t>Раздел 1. Паспорт производственной программы</w:t>
      </w:r>
    </w:p>
    <w:p w14:paraId="1280B89A" w14:textId="77777777" w:rsidR="00782447" w:rsidRPr="00782447" w:rsidRDefault="00782447" w:rsidP="00782447">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782447" w:rsidRPr="00782447" w14:paraId="4D625796" w14:textId="77777777" w:rsidTr="008D4965">
        <w:trPr>
          <w:trHeight w:val="1221"/>
        </w:trPr>
        <w:tc>
          <w:tcPr>
            <w:tcW w:w="5103" w:type="dxa"/>
            <w:vAlign w:val="center"/>
          </w:tcPr>
          <w:p w14:paraId="6F36B4C6" w14:textId="77777777" w:rsidR="00782447" w:rsidRPr="00782447" w:rsidRDefault="00782447" w:rsidP="00782447">
            <w:pPr>
              <w:rPr>
                <w:sz w:val="28"/>
                <w:szCs w:val="28"/>
              </w:rPr>
            </w:pPr>
            <w:r w:rsidRPr="00782447">
              <w:rPr>
                <w:sz w:val="28"/>
                <w:szCs w:val="28"/>
              </w:rPr>
              <w:t>Наименование организации</w:t>
            </w:r>
          </w:p>
        </w:tc>
        <w:tc>
          <w:tcPr>
            <w:tcW w:w="4962" w:type="dxa"/>
            <w:vAlign w:val="center"/>
          </w:tcPr>
          <w:p w14:paraId="20C1FF0D" w14:textId="77777777" w:rsidR="00782447" w:rsidRPr="00782447" w:rsidRDefault="00782447" w:rsidP="00782447">
            <w:pPr>
              <w:jc w:val="center"/>
              <w:rPr>
                <w:sz w:val="28"/>
                <w:szCs w:val="28"/>
              </w:rPr>
            </w:pPr>
            <w:r w:rsidRPr="00782447">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tc>
      </w:tr>
      <w:tr w:rsidR="00782447" w:rsidRPr="00782447" w14:paraId="59871D2E" w14:textId="77777777" w:rsidTr="008D4965">
        <w:trPr>
          <w:trHeight w:val="1109"/>
        </w:trPr>
        <w:tc>
          <w:tcPr>
            <w:tcW w:w="5103" w:type="dxa"/>
            <w:vAlign w:val="center"/>
          </w:tcPr>
          <w:p w14:paraId="50C6E25E" w14:textId="77777777" w:rsidR="00782447" w:rsidRPr="00782447" w:rsidRDefault="00782447" w:rsidP="00782447">
            <w:pPr>
              <w:rPr>
                <w:sz w:val="28"/>
                <w:szCs w:val="28"/>
              </w:rPr>
            </w:pPr>
            <w:r w:rsidRPr="00782447">
              <w:rPr>
                <w:sz w:val="28"/>
                <w:szCs w:val="28"/>
              </w:rPr>
              <w:t>Юридический адрес, почтовый адрес</w:t>
            </w:r>
          </w:p>
        </w:tc>
        <w:tc>
          <w:tcPr>
            <w:tcW w:w="4962" w:type="dxa"/>
            <w:vAlign w:val="center"/>
          </w:tcPr>
          <w:p w14:paraId="78E717EC" w14:textId="77777777" w:rsidR="00782447" w:rsidRPr="00782447" w:rsidRDefault="00782447" w:rsidP="00782447">
            <w:pPr>
              <w:jc w:val="center"/>
              <w:rPr>
                <w:sz w:val="28"/>
                <w:szCs w:val="28"/>
              </w:rPr>
            </w:pPr>
            <w:r w:rsidRPr="00782447">
              <w:rPr>
                <w:sz w:val="28"/>
                <w:szCs w:val="28"/>
              </w:rPr>
              <w:t xml:space="preserve">630049, г. Новосибирск, </w:t>
            </w:r>
          </w:p>
          <w:p w14:paraId="548DA887" w14:textId="77777777" w:rsidR="00782447" w:rsidRPr="00782447" w:rsidRDefault="00782447" w:rsidP="00782447">
            <w:pPr>
              <w:jc w:val="center"/>
              <w:rPr>
                <w:sz w:val="28"/>
                <w:szCs w:val="28"/>
              </w:rPr>
            </w:pPr>
            <w:r w:rsidRPr="00782447">
              <w:rPr>
                <w:sz w:val="28"/>
                <w:szCs w:val="28"/>
              </w:rPr>
              <w:t>ул. Галущака, 1</w:t>
            </w:r>
          </w:p>
        </w:tc>
      </w:tr>
      <w:tr w:rsidR="00782447" w:rsidRPr="00782447" w14:paraId="17D89CD4" w14:textId="77777777" w:rsidTr="008D4965">
        <w:tc>
          <w:tcPr>
            <w:tcW w:w="5103" w:type="dxa"/>
            <w:vAlign w:val="center"/>
          </w:tcPr>
          <w:p w14:paraId="2F775B42" w14:textId="77777777" w:rsidR="00782447" w:rsidRPr="00782447" w:rsidRDefault="00782447" w:rsidP="00782447">
            <w:pPr>
              <w:rPr>
                <w:sz w:val="28"/>
                <w:szCs w:val="28"/>
              </w:rPr>
            </w:pPr>
            <w:r w:rsidRPr="00782447">
              <w:rPr>
                <w:sz w:val="28"/>
                <w:szCs w:val="28"/>
              </w:rPr>
              <w:t>Наименование уполномоченного органа, утвердившего производственную программу</w:t>
            </w:r>
          </w:p>
        </w:tc>
        <w:tc>
          <w:tcPr>
            <w:tcW w:w="4962" w:type="dxa"/>
            <w:vAlign w:val="center"/>
          </w:tcPr>
          <w:p w14:paraId="10F4BBE3" w14:textId="77777777" w:rsidR="00782447" w:rsidRPr="00782447" w:rsidRDefault="00782447" w:rsidP="00782447">
            <w:pPr>
              <w:jc w:val="center"/>
              <w:rPr>
                <w:sz w:val="28"/>
                <w:szCs w:val="28"/>
              </w:rPr>
            </w:pPr>
            <w:r w:rsidRPr="00782447">
              <w:rPr>
                <w:sz w:val="28"/>
                <w:szCs w:val="28"/>
              </w:rPr>
              <w:t>региональная энергетическая комиссия Кемеровской области</w:t>
            </w:r>
          </w:p>
        </w:tc>
      </w:tr>
      <w:tr w:rsidR="00782447" w:rsidRPr="00782447" w14:paraId="3333BD61" w14:textId="77777777" w:rsidTr="008D4965">
        <w:tc>
          <w:tcPr>
            <w:tcW w:w="5103" w:type="dxa"/>
            <w:vAlign w:val="center"/>
          </w:tcPr>
          <w:p w14:paraId="6C052EAE" w14:textId="77777777" w:rsidR="00782447" w:rsidRPr="00782447" w:rsidRDefault="00782447" w:rsidP="00782447">
            <w:pPr>
              <w:rPr>
                <w:sz w:val="28"/>
                <w:szCs w:val="28"/>
              </w:rPr>
            </w:pPr>
            <w:r w:rsidRPr="00782447">
              <w:rPr>
                <w:sz w:val="28"/>
                <w:szCs w:val="28"/>
              </w:rPr>
              <w:t>Юридический адрес, почтовый адрес уполномоченного органа, утвердившего программу</w:t>
            </w:r>
          </w:p>
        </w:tc>
        <w:tc>
          <w:tcPr>
            <w:tcW w:w="4962" w:type="dxa"/>
            <w:vAlign w:val="center"/>
          </w:tcPr>
          <w:p w14:paraId="1DDCB5DC" w14:textId="77777777" w:rsidR="00782447" w:rsidRPr="00782447" w:rsidRDefault="00782447" w:rsidP="00782447">
            <w:pPr>
              <w:jc w:val="center"/>
              <w:rPr>
                <w:sz w:val="28"/>
                <w:szCs w:val="28"/>
              </w:rPr>
            </w:pPr>
            <w:r w:rsidRPr="00782447">
              <w:rPr>
                <w:sz w:val="28"/>
                <w:szCs w:val="28"/>
              </w:rPr>
              <w:t xml:space="preserve">650993, г. Кемерово, </w:t>
            </w:r>
          </w:p>
          <w:p w14:paraId="37397B16" w14:textId="77777777" w:rsidR="00782447" w:rsidRPr="00782447" w:rsidRDefault="00782447" w:rsidP="00782447">
            <w:pPr>
              <w:jc w:val="center"/>
              <w:rPr>
                <w:sz w:val="28"/>
                <w:szCs w:val="28"/>
              </w:rPr>
            </w:pPr>
            <w:r w:rsidRPr="00782447">
              <w:rPr>
                <w:sz w:val="28"/>
                <w:szCs w:val="28"/>
              </w:rPr>
              <w:t>ул. Н. Островского, д. 32</w:t>
            </w:r>
          </w:p>
        </w:tc>
      </w:tr>
    </w:tbl>
    <w:p w14:paraId="62F50987" w14:textId="77777777" w:rsidR="00782447" w:rsidRPr="00782447" w:rsidRDefault="00782447" w:rsidP="00782447">
      <w:pPr>
        <w:jc w:val="center"/>
        <w:rPr>
          <w:sz w:val="28"/>
          <w:szCs w:val="28"/>
        </w:rPr>
      </w:pPr>
    </w:p>
    <w:p w14:paraId="6D7B7155" w14:textId="77777777" w:rsidR="00782447" w:rsidRPr="00782447" w:rsidRDefault="00782447" w:rsidP="00782447">
      <w:pPr>
        <w:jc w:val="center"/>
        <w:rPr>
          <w:sz w:val="28"/>
          <w:szCs w:val="28"/>
        </w:rPr>
      </w:pPr>
    </w:p>
    <w:p w14:paraId="33B7BC4C" w14:textId="77777777" w:rsidR="00782447" w:rsidRPr="00782447" w:rsidRDefault="00782447" w:rsidP="00782447">
      <w:pPr>
        <w:jc w:val="center"/>
        <w:rPr>
          <w:sz w:val="28"/>
          <w:szCs w:val="28"/>
        </w:rPr>
      </w:pPr>
    </w:p>
    <w:p w14:paraId="2ABF712C" w14:textId="77777777" w:rsidR="00782447" w:rsidRPr="00782447" w:rsidRDefault="00782447" w:rsidP="00782447">
      <w:pPr>
        <w:jc w:val="center"/>
        <w:rPr>
          <w:sz w:val="28"/>
          <w:szCs w:val="28"/>
        </w:rPr>
      </w:pPr>
    </w:p>
    <w:p w14:paraId="0D657C5B" w14:textId="77777777" w:rsidR="00782447" w:rsidRPr="00782447" w:rsidRDefault="00782447" w:rsidP="00782447">
      <w:pPr>
        <w:jc w:val="center"/>
        <w:rPr>
          <w:sz w:val="28"/>
          <w:szCs w:val="28"/>
        </w:rPr>
      </w:pPr>
    </w:p>
    <w:p w14:paraId="09605A98" w14:textId="77777777" w:rsidR="00782447" w:rsidRPr="00782447" w:rsidRDefault="00782447" w:rsidP="00782447">
      <w:pPr>
        <w:jc w:val="center"/>
        <w:rPr>
          <w:sz w:val="28"/>
          <w:szCs w:val="28"/>
        </w:rPr>
      </w:pPr>
    </w:p>
    <w:p w14:paraId="50804126" w14:textId="77777777" w:rsidR="00782447" w:rsidRPr="00782447" w:rsidRDefault="00782447" w:rsidP="00782447">
      <w:pPr>
        <w:jc w:val="center"/>
        <w:rPr>
          <w:sz w:val="28"/>
          <w:szCs w:val="28"/>
        </w:rPr>
      </w:pPr>
    </w:p>
    <w:p w14:paraId="63503707" w14:textId="77777777" w:rsidR="00782447" w:rsidRPr="00782447" w:rsidRDefault="00782447" w:rsidP="00782447">
      <w:pPr>
        <w:jc w:val="center"/>
        <w:rPr>
          <w:sz w:val="28"/>
          <w:szCs w:val="28"/>
        </w:rPr>
      </w:pPr>
    </w:p>
    <w:p w14:paraId="175BFAC9" w14:textId="77777777" w:rsidR="00782447" w:rsidRPr="00782447" w:rsidRDefault="00782447" w:rsidP="00782447">
      <w:pPr>
        <w:jc w:val="center"/>
        <w:rPr>
          <w:sz w:val="28"/>
          <w:szCs w:val="28"/>
        </w:rPr>
      </w:pPr>
    </w:p>
    <w:p w14:paraId="3EB0B26F" w14:textId="77777777" w:rsidR="00782447" w:rsidRPr="00782447" w:rsidRDefault="00782447" w:rsidP="00782447">
      <w:pPr>
        <w:jc w:val="center"/>
        <w:rPr>
          <w:sz w:val="28"/>
          <w:szCs w:val="28"/>
        </w:rPr>
      </w:pPr>
    </w:p>
    <w:p w14:paraId="66ED73BE" w14:textId="77777777" w:rsidR="00782447" w:rsidRDefault="00782447" w:rsidP="00782447">
      <w:pPr>
        <w:jc w:val="center"/>
        <w:rPr>
          <w:sz w:val="28"/>
          <w:szCs w:val="28"/>
        </w:rPr>
        <w:sectPr w:rsidR="00782447" w:rsidSect="001B3615">
          <w:headerReference w:type="default" r:id="rId206"/>
          <w:headerReference w:type="first" r:id="rId207"/>
          <w:pgSz w:w="11906" w:h="16838"/>
          <w:pgMar w:top="851" w:right="1418" w:bottom="426" w:left="1559" w:header="709" w:footer="709" w:gutter="0"/>
          <w:cols w:space="708"/>
          <w:titlePg/>
          <w:docGrid w:linePitch="360"/>
        </w:sectPr>
      </w:pPr>
    </w:p>
    <w:p w14:paraId="1BBA15C2" w14:textId="77777777" w:rsidR="00782447" w:rsidRPr="00782447" w:rsidRDefault="00782447" w:rsidP="00782447">
      <w:pPr>
        <w:jc w:val="center"/>
        <w:rPr>
          <w:sz w:val="28"/>
          <w:szCs w:val="28"/>
        </w:rPr>
      </w:pPr>
    </w:p>
    <w:p w14:paraId="4CE16740" w14:textId="77777777" w:rsidR="00782447" w:rsidRPr="00782447" w:rsidRDefault="00782447" w:rsidP="00782447">
      <w:pPr>
        <w:jc w:val="center"/>
        <w:rPr>
          <w:sz w:val="28"/>
          <w:szCs w:val="28"/>
        </w:rPr>
      </w:pPr>
      <w:r w:rsidRPr="00782447">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E42EFCB" w14:textId="77777777" w:rsidR="00782447" w:rsidRPr="00782447" w:rsidRDefault="00782447" w:rsidP="00782447">
      <w:pPr>
        <w:jc w:val="center"/>
        <w:rPr>
          <w:sz w:val="28"/>
          <w:szCs w:val="28"/>
        </w:rPr>
      </w:pPr>
    </w:p>
    <w:tbl>
      <w:tblPr>
        <w:tblStyle w:val="ae"/>
        <w:tblW w:w="9924" w:type="dxa"/>
        <w:tblInd w:w="-431" w:type="dxa"/>
        <w:tblLayout w:type="fixed"/>
        <w:tblLook w:val="04A0" w:firstRow="1" w:lastRow="0" w:firstColumn="1" w:lastColumn="0" w:noHBand="0" w:noVBand="1"/>
      </w:tblPr>
      <w:tblGrid>
        <w:gridCol w:w="2269"/>
        <w:gridCol w:w="1701"/>
        <w:gridCol w:w="1985"/>
        <w:gridCol w:w="2268"/>
        <w:gridCol w:w="850"/>
        <w:gridCol w:w="851"/>
      </w:tblGrid>
      <w:tr w:rsidR="00782447" w:rsidRPr="00782447" w14:paraId="7812767B" w14:textId="77777777" w:rsidTr="008D4965">
        <w:trPr>
          <w:trHeight w:val="706"/>
        </w:trPr>
        <w:tc>
          <w:tcPr>
            <w:tcW w:w="2269" w:type="dxa"/>
            <w:vMerge w:val="restart"/>
            <w:vAlign w:val="center"/>
          </w:tcPr>
          <w:p w14:paraId="68F62E03" w14:textId="77777777" w:rsidR="00782447" w:rsidRPr="00782447" w:rsidRDefault="00782447" w:rsidP="00782447">
            <w:pPr>
              <w:jc w:val="center"/>
              <w:rPr>
                <w:sz w:val="28"/>
                <w:szCs w:val="28"/>
              </w:rPr>
            </w:pPr>
            <w:r w:rsidRPr="00782447">
              <w:rPr>
                <w:sz w:val="28"/>
                <w:szCs w:val="28"/>
              </w:rPr>
              <w:t>Наименование мероприятия</w:t>
            </w:r>
          </w:p>
        </w:tc>
        <w:tc>
          <w:tcPr>
            <w:tcW w:w="1701" w:type="dxa"/>
            <w:vMerge w:val="restart"/>
            <w:vAlign w:val="center"/>
          </w:tcPr>
          <w:p w14:paraId="47501F40" w14:textId="77777777" w:rsidR="00782447" w:rsidRPr="00782447" w:rsidRDefault="00782447" w:rsidP="00782447">
            <w:pPr>
              <w:jc w:val="center"/>
              <w:rPr>
                <w:sz w:val="28"/>
                <w:szCs w:val="28"/>
              </w:rPr>
            </w:pPr>
            <w:r w:rsidRPr="00782447">
              <w:rPr>
                <w:sz w:val="28"/>
                <w:szCs w:val="28"/>
              </w:rPr>
              <w:t>Срок реализации</w:t>
            </w:r>
          </w:p>
        </w:tc>
        <w:tc>
          <w:tcPr>
            <w:tcW w:w="1985" w:type="dxa"/>
            <w:vMerge w:val="restart"/>
          </w:tcPr>
          <w:p w14:paraId="67CBC53F" w14:textId="77777777" w:rsidR="00782447" w:rsidRPr="00782447" w:rsidRDefault="00782447" w:rsidP="00782447">
            <w:pPr>
              <w:jc w:val="center"/>
              <w:rPr>
                <w:sz w:val="28"/>
                <w:szCs w:val="28"/>
              </w:rPr>
            </w:pPr>
            <w:r w:rsidRPr="00782447">
              <w:rPr>
                <w:sz w:val="28"/>
                <w:szCs w:val="28"/>
              </w:rPr>
              <w:t xml:space="preserve">Финансовые потребности, тыс. руб. </w:t>
            </w:r>
          </w:p>
          <w:p w14:paraId="0F5AEA6A" w14:textId="77777777" w:rsidR="00782447" w:rsidRPr="00782447" w:rsidRDefault="00782447" w:rsidP="00782447">
            <w:pPr>
              <w:jc w:val="center"/>
              <w:rPr>
                <w:sz w:val="28"/>
                <w:szCs w:val="28"/>
              </w:rPr>
            </w:pPr>
            <w:r w:rsidRPr="00782447">
              <w:rPr>
                <w:sz w:val="28"/>
                <w:szCs w:val="28"/>
              </w:rPr>
              <w:t>(без НДС)</w:t>
            </w:r>
          </w:p>
        </w:tc>
        <w:tc>
          <w:tcPr>
            <w:tcW w:w="3969" w:type="dxa"/>
            <w:gridSpan w:val="3"/>
            <w:vAlign w:val="center"/>
          </w:tcPr>
          <w:p w14:paraId="2DDFA6E5" w14:textId="77777777" w:rsidR="00782447" w:rsidRPr="00782447" w:rsidRDefault="00782447" w:rsidP="00782447">
            <w:pPr>
              <w:jc w:val="center"/>
              <w:rPr>
                <w:sz w:val="28"/>
                <w:szCs w:val="28"/>
              </w:rPr>
            </w:pPr>
            <w:r w:rsidRPr="00782447">
              <w:rPr>
                <w:sz w:val="28"/>
                <w:szCs w:val="28"/>
              </w:rPr>
              <w:t>Ожидаемый эффект</w:t>
            </w:r>
          </w:p>
        </w:tc>
      </w:tr>
      <w:tr w:rsidR="00782447" w:rsidRPr="00782447" w14:paraId="4159730C" w14:textId="77777777" w:rsidTr="008D4965">
        <w:trPr>
          <w:trHeight w:val="844"/>
        </w:trPr>
        <w:tc>
          <w:tcPr>
            <w:tcW w:w="2269" w:type="dxa"/>
            <w:vMerge/>
          </w:tcPr>
          <w:p w14:paraId="77583DF9" w14:textId="77777777" w:rsidR="00782447" w:rsidRPr="00782447" w:rsidRDefault="00782447" w:rsidP="00782447">
            <w:pPr>
              <w:jc w:val="center"/>
              <w:rPr>
                <w:sz w:val="28"/>
                <w:szCs w:val="28"/>
              </w:rPr>
            </w:pPr>
          </w:p>
        </w:tc>
        <w:tc>
          <w:tcPr>
            <w:tcW w:w="1701" w:type="dxa"/>
            <w:vMerge/>
          </w:tcPr>
          <w:p w14:paraId="0F4E6BE0" w14:textId="77777777" w:rsidR="00782447" w:rsidRPr="00782447" w:rsidRDefault="00782447" w:rsidP="00782447">
            <w:pPr>
              <w:jc w:val="center"/>
              <w:rPr>
                <w:sz w:val="28"/>
                <w:szCs w:val="28"/>
              </w:rPr>
            </w:pPr>
          </w:p>
        </w:tc>
        <w:tc>
          <w:tcPr>
            <w:tcW w:w="1985" w:type="dxa"/>
            <w:vMerge/>
          </w:tcPr>
          <w:p w14:paraId="4E8D31F0" w14:textId="77777777" w:rsidR="00782447" w:rsidRPr="00782447" w:rsidRDefault="00782447" w:rsidP="00782447">
            <w:pPr>
              <w:jc w:val="center"/>
              <w:rPr>
                <w:sz w:val="28"/>
                <w:szCs w:val="28"/>
              </w:rPr>
            </w:pPr>
          </w:p>
        </w:tc>
        <w:tc>
          <w:tcPr>
            <w:tcW w:w="2268" w:type="dxa"/>
            <w:vAlign w:val="center"/>
          </w:tcPr>
          <w:p w14:paraId="19C19B8E" w14:textId="77777777" w:rsidR="00782447" w:rsidRPr="00782447" w:rsidRDefault="00782447" w:rsidP="00782447">
            <w:pPr>
              <w:jc w:val="center"/>
              <w:rPr>
                <w:sz w:val="28"/>
                <w:szCs w:val="28"/>
              </w:rPr>
            </w:pPr>
            <w:r w:rsidRPr="00782447">
              <w:rPr>
                <w:sz w:val="28"/>
                <w:szCs w:val="28"/>
              </w:rPr>
              <w:t>Наименование показателей</w:t>
            </w:r>
          </w:p>
        </w:tc>
        <w:tc>
          <w:tcPr>
            <w:tcW w:w="850" w:type="dxa"/>
            <w:vAlign w:val="center"/>
          </w:tcPr>
          <w:p w14:paraId="3379687C" w14:textId="77777777" w:rsidR="00782447" w:rsidRPr="00782447" w:rsidRDefault="00782447" w:rsidP="00782447">
            <w:pPr>
              <w:jc w:val="center"/>
              <w:rPr>
                <w:sz w:val="28"/>
                <w:szCs w:val="28"/>
              </w:rPr>
            </w:pPr>
            <w:r w:rsidRPr="00782447">
              <w:rPr>
                <w:sz w:val="28"/>
                <w:szCs w:val="28"/>
              </w:rPr>
              <w:t>тыс. руб.</w:t>
            </w:r>
          </w:p>
        </w:tc>
        <w:tc>
          <w:tcPr>
            <w:tcW w:w="851" w:type="dxa"/>
            <w:vAlign w:val="center"/>
          </w:tcPr>
          <w:p w14:paraId="53AA24FA" w14:textId="77777777" w:rsidR="00782447" w:rsidRPr="00782447" w:rsidRDefault="00782447" w:rsidP="00782447">
            <w:pPr>
              <w:jc w:val="center"/>
              <w:rPr>
                <w:sz w:val="28"/>
                <w:szCs w:val="28"/>
              </w:rPr>
            </w:pPr>
            <w:r w:rsidRPr="00782447">
              <w:rPr>
                <w:sz w:val="28"/>
                <w:szCs w:val="28"/>
              </w:rPr>
              <w:t>%</w:t>
            </w:r>
          </w:p>
        </w:tc>
      </w:tr>
      <w:tr w:rsidR="00782447" w:rsidRPr="00782447" w14:paraId="403BC593" w14:textId="77777777" w:rsidTr="008D4965">
        <w:tc>
          <w:tcPr>
            <w:tcW w:w="9924" w:type="dxa"/>
            <w:gridSpan w:val="6"/>
            <w:vAlign w:val="center"/>
          </w:tcPr>
          <w:p w14:paraId="1F9F603D" w14:textId="77777777" w:rsidR="00782447" w:rsidRPr="00782447" w:rsidRDefault="00782447" w:rsidP="00782447">
            <w:pPr>
              <w:jc w:val="center"/>
              <w:rPr>
                <w:sz w:val="28"/>
                <w:szCs w:val="28"/>
              </w:rPr>
            </w:pPr>
            <w:r w:rsidRPr="00782447">
              <w:rPr>
                <w:sz w:val="28"/>
                <w:szCs w:val="28"/>
              </w:rPr>
              <w:t>Водоотведение</w:t>
            </w:r>
          </w:p>
        </w:tc>
      </w:tr>
      <w:tr w:rsidR="00782447" w:rsidRPr="00782447" w14:paraId="02652E8E" w14:textId="77777777" w:rsidTr="008D4965">
        <w:trPr>
          <w:trHeight w:val="530"/>
        </w:trPr>
        <w:tc>
          <w:tcPr>
            <w:tcW w:w="2269" w:type="dxa"/>
            <w:vAlign w:val="center"/>
          </w:tcPr>
          <w:p w14:paraId="501761D5" w14:textId="77777777" w:rsidR="00782447" w:rsidRPr="00782447" w:rsidRDefault="00782447" w:rsidP="00782447">
            <w:pPr>
              <w:jc w:val="center"/>
              <w:rPr>
                <w:sz w:val="28"/>
                <w:szCs w:val="28"/>
              </w:rPr>
            </w:pPr>
            <w:r w:rsidRPr="00782447">
              <w:rPr>
                <w:sz w:val="28"/>
                <w:szCs w:val="28"/>
              </w:rPr>
              <w:t>-</w:t>
            </w:r>
          </w:p>
        </w:tc>
        <w:tc>
          <w:tcPr>
            <w:tcW w:w="1701" w:type="dxa"/>
            <w:vAlign w:val="center"/>
          </w:tcPr>
          <w:p w14:paraId="2C110285" w14:textId="77777777" w:rsidR="00782447" w:rsidRPr="00782447" w:rsidRDefault="00782447" w:rsidP="00782447">
            <w:pPr>
              <w:jc w:val="center"/>
              <w:rPr>
                <w:sz w:val="28"/>
                <w:szCs w:val="28"/>
              </w:rPr>
            </w:pPr>
            <w:r w:rsidRPr="00782447">
              <w:rPr>
                <w:sz w:val="28"/>
                <w:szCs w:val="28"/>
              </w:rPr>
              <w:t>-</w:t>
            </w:r>
          </w:p>
        </w:tc>
        <w:tc>
          <w:tcPr>
            <w:tcW w:w="1985" w:type="dxa"/>
            <w:vAlign w:val="center"/>
          </w:tcPr>
          <w:p w14:paraId="239A6F80" w14:textId="77777777" w:rsidR="00782447" w:rsidRPr="00782447" w:rsidRDefault="00782447" w:rsidP="00782447">
            <w:pPr>
              <w:jc w:val="center"/>
              <w:rPr>
                <w:sz w:val="28"/>
                <w:szCs w:val="28"/>
              </w:rPr>
            </w:pPr>
            <w:r w:rsidRPr="00782447">
              <w:rPr>
                <w:sz w:val="28"/>
                <w:szCs w:val="28"/>
              </w:rPr>
              <w:t>-</w:t>
            </w:r>
          </w:p>
        </w:tc>
        <w:tc>
          <w:tcPr>
            <w:tcW w:w="2268" w:type="dxa"/>
            <w:vAlign w:val="center"/>
          </w:tcPr>
          <w:p w14:paraId="76B44A67" w14:textId="77777777" w:rsidR="00782447" w:rsidRPr="00782447" w:rsidRDefault="00782447" w:rsidP="00782447">
            <w:pPr>
              <w:jc w:val="center"/>
              <w:rPr>
                <w:sz w:val="28"/>
                <w:szCs w:val="28"/>
              </w:rPr>
            </w:pPr>
            <w:r w:rsidRPr="00782447">
              <w:rPr>
                <w:sz w:val="28"/>
                <w:szCs w:val="28"/>
              </w:rPr>
              <w:t>-</w:t>
            </w:r>
          </w:p>
        </w:tc>
        <w:tc>
          <w:tcPr>
            <w:tcW w:w="850" w:type="dxa"/>
            <w:vAlign w:val="center"/>
          </w:tcPr>
          <w:p w14:paraId="7D974780" w14:textId="77777777" w:rsidR="00782447" w:rsidRPr="00782447" w:rsidRDefault="00782447" w:rsidP="00782447">
            <w:pPr>
              <w:jc w:val="center"/>
              <w:rPr>
                <w:sz w:val="28"/>
                <w:szCs w:val="28"/>
              </w:rPr>
            </w:pPr>
            <w:r w:rsidRPr="00782447">
              <w:rPr>
                <w:sz w:val="28"/>
                <w:szCs w:val="28"/>
              </w:rPr>
              <w:t>-</w:t>
            </w:r>
          </w:p>
        </w:tc>
        <w:tc>
          <w:tcPr>
            <w:tcW w:w="851" w:type="dxa"/>
            <w:vAlign w:val="center"/>
          </w:tcPr>
          <w:p w14:paraId="2F9F03E5" w14:textId="77777777" w:rsidR="00782447" w:rsidRPr="00782447" w:rsidRDefault="00782447" w:rsidP="00782447">
            <w:pPr>
              <w:jc w:val="center"/>
              <w:rPr>
                <w:sz w:val="28"/>
                <w:szCs w:val="28"/>
              </w:rPr>
            </w:pPr>
            <w:r w:rsidRPr="00782447">
              <w:rPr>
                <w:sz w:val="28"/>
                <w:szCs w:val="28"/>
              </w:rPr>
              <w:t>-</w:t>
            </w:r>
          </w:p>
        </w:tc>
      </w:tr>
    </w:tbl>
    <w:p w14:paraId="7EB7A033" w14:textId="77777777" w:rsidR="00782447" w:rsidRPr="00782447" w:rsidRDefault="00782447" w:rsidP="00782447">
      <w:pPr>
        <w:jc w:val="center"/>
        <w:rPr>
          <w:sz w:val="28"/>
          <w:szCs w:val="28"/>
        </w:rPr>
      </w:pPr>
    </w:p>
    <w:p w14:paraId="6589C195" w14:textId="77777777" w:rsidR="00782447" w:rsidRPr="00782447" w:rsidRDefault="00782447" w:rsidP="00782447">
      <w:pPr>
        <w:jc w:val="center"/>
        <w:rPr>
          <w:sz w:val="28"/>
          <w:szCs w:val="28"/>
        </w:rPr>
      </w:pPr>
    </w:p>
    <w:p w14:paraId="70D4680A" w14:textId="77777777" w:rsidR="00782447" w:rsidRPr="00782447" w:rsidRDefault="00782447" w:rsidP="00782447">
      <w:pPr>
        <w:jc w:val="center"/>
        <w:rPr>
          <w:sz w:val="28"/>
          <w:szCs w:val="28"/>
        </w:rPr>
      </w:pPr>
    </w:p>
    <w:p w14:paraId="1FA82B97" w14:textId="77777777" w:rsidR="00782447" w:rsidRPr="00782447" w:rsidRDefault="00782447" w:rsidP="00782447">
      <w:pPr>
        <w:jc w:val="center"/>
        <w:rPr>
          <w:sz w:val="28"/>
          <w:szCs w:val="28"/>
        </w:rPr>
      </w:pPr>
    </w:p>
    <w:p w14:paraId="119CFF53" w14:textId="77777777" w:rsidR="00782447" w:rsidRPr="00782447" w:rsidRDefault="00782447" w:rsidP="00782447">
      <w:pPr>
        <w:jc w:val="center"/>
        <w:rPr>
          <w:sz w:val="28"/>
          <w:szCs w:val="28"/>
        </w:rPr>
      </w:pPr>
    </w:p>
    <w:p w14:paraId="4EFBC0DC" w14:textId="77777777" w:rsidR="00782447" w:rsidRPr="00782447" w:rsidRDefault="00782447" w:rsidP="00782447">
      <w:pPr>
        <w:jc w:val="center"/>
        <w:rPr>
          <w:sz w:val="28"/>
          <w:szCs w:val="28"/>
        </w:rPr>
      </w:pPr>
    </w:p>
    <w:p w14:paraId="2B228A1F" w14:textId="77777777" w:rsidR="00782447" w:rsidRPr="00782447" w:rsidRDefault="00782447" w:rsidP="00782447">
      <w:pPr>
        <w:jc w:val="center"/>
        <w:rPr>
          <w:sz w:val="28"/>
          <w:szCs w:val="28"/>
        </w:rPr>
      </w:pPr>
    </w:p>
    <w:p w14:paraId="671984B3" w14:textId="77777777" w:rsidR="00782447" w:rsidRPr="00782447" w:rsidRDefault="00782447" w:rsidP="00782447">
      <w:pPr>
        <w:jc w:val="center"/>
        <w:rPr>
          <w:sz w:val="28"/>
          <w:szCs w:val="28"/>
        </w:rPr>
      </w:pPr>
    </w:p>
    <w:p w14:paraId="5904C521" w14:textId="77777777" w:rsidR="00782447" w:rsidRPr="00782447" w:rsidRDefault="00782447" w:rsidP="00782447">
      <w:pPr>
        <w:jc w:val="center"/>
        <w:rPr>
          <w:sz w:val="28"/>
          <w:szCs w:val="28"/>
        </w:rPr>
      </w:pPr>
    </w:p>
    <w:p w14:paraId="270B77BA" w14:textId="77777777" w:rsidR="00782447" w:rsidRPr="00782447" w:rsidRDefault="00782447" w:rsidP="00782447">
      <w:pPr>
        <w:jc w:val="center"/>
        <w:rPr>
          <w:sz w:val="28"/>
          <w:szCs w:val="28"/>
        </w:rPr>
      </w:pPr>
    </w:p>
    <w:p w14:paraId="7DFCF442" w14:textId="77777777" w:rsidR="00782447" w:rsidRPr="00782447" w:rsidRDefault="00782447" w:rsidP="00782447">
      <w:pPr>
        <w:jc w:val="center"/>
        <w:rPr>
          <w:sz w:val="28"/>
          <w:szCs w:val="28"/>
        </w:rPr>
      </w:pPr>
    </w:p>
    <w:p w14:paraId="6C337213" w14:textId="77777777" w:rsidR="00782447" w:rsidRPr="00782447" w:rsidRDefault="00782447" w:rsidP="00782447">
      <w:pPr>
        <w:jc w:val="center"/>
        <w:rPr>
          <w:sz w:val="28"/>
          <w:szCs w:val="28"/>
        </w:rPr>
      </w:pPr>
    </w:p>
    <w:p w14:paraId="0CAC248A" w14:textId="77777777" w:rsidR="00782447" w:rsidRPr="00782447" w:rsidRDefault="00782447" w:rsidP="00782447">
      <w:pPr>
        <w:jc w:val="center"/>
        <w:rPr>
          <w:sz w:val="28"/>
          <w:szCs w:val="28"/>
        </w:rPr>
      </w:pPr>
    </w:p>
    <w:p w14:paraId="43026952" w14:textId="77777777" w:rsidR="00782447" w:rsidRPr="00782447" w:rsidRDefault="00782447" w:rsidP="00782447">
      <w:pPr>
        <w:jc w:val="center"/>
        <w:rPr>
          <w:sz w:val="28"/>
          <w:szCs w:val="28"/>
        </w:rPr>
      </w:pPr>
    </w:p>
    <w:p w14:paraId="4E8F488D" w14:textId="77777777" w:rsidR="00782447" w:rsidRPr="00782447" w:rsidRDefault="00782447" w:rsidP="00782447">
      <w:pPr>
        <w:jc w:val="center"/>
        <w:rPr>
          <w:sz w:val="28"/>
          <w:szCs w:val="28"/>
        </w:rPr>
      </w:pPr>
    </w:p>
    <w:p w14:paraId="69DF3A4A" w14:textId="77777777" w:rsidR="00782447" w:rsidRPr="00782447" w:rsidRDefault="00782447" w:rsidP="00782447">
      <w:pPr>
        <w:jc w:val="center"/>
        <w:rPr>
          <w:sz w:val="28"/>
          <w:szCs w:val="28"/>
        </w:rPr>
      </w:pPr>
    </w:p>
    <w:p w14:paraId="33CC0665" w14:textId="77777777" w:rsidR="00782447" w:rsidRPr="00782447" w:rsidRDefault="00782447" w:rsidP="00782447">
      <w:pPr>
        <w:jc w:val="center"/>
        <w:rPr>
          <w:sz w:val="28"/>
          <w:szCs w:val="28"/>
        </w:rPr>
      </w:pPr>
    </w:p>
    <w:p w14:paraId="351E1E8B" w14:textId="77777777" w:rsidR="00782447" w:rsidRPr="00782447" w:rsidRDefault="00782447" w:rsidP="00782447">
      <w:pPr>
        <w:jc w:val="center"/>
        <w:rPr>
          <w:sz w:val="28"/>
          <w:szCs w:val="28"/>
        </w:rPr>
      </w:pPr>
    </w:p>
    <w:p w14:paraId="5F8689C5" w14:textId="77777777" w:rsidR="00782447" w:rsidRPr="00782447" w:rsidRDefault="00782447" w:rsidP="00782447">
      <w:pPr>
        <w:jc w:val="center"/>
        <w:rPr>
          <w:sz w:val="28"/>
          <w:szCs w:val="28"/>
        </w:rPr>
      </w:pPr>
    </w:p>
    <w:p w14:paraId="47602B26" w14:textId="77777777" w:rsidR="00782447" w:rsidRPr="00782447" w:rsidRDefault="00782447" w:rsidP="00782447">
      <w:pPr>
        <w:jc w:val="center"/>
        <w:rPr>
          <w:sz w:val="28"/>
          <w:szCs w:val="28"/>
        </w:rPr>
      </w:pPr>
    </w:p>
    <w:p w14:paraId="4F642FD0" w14:textId="77777777" w:rsidR="00782447" w:rsidRPr="00782447" w:rsidRDefault="00782447" w:rsidP="00782447">
      <w:pPr>
        <w:jc w:val="center"/>
        <w:rPr>
          <w:sz w:val="28"/>
          <w:szCs w:val="28"/>
        </w:rPr>
      </w:pPr>
    </w:p>
    <w:p w14:paraId="518B24B0" w14:textId="77777777" w:rsidR="00782447" w:rsidRPr="00782447" w:rsidRDefault="00782447" w:rsidP="00782447">
      <w:pPr>
        <w:jc w:val="center"/>
        <w:rPr>
          <w:sz w:val="28"/>
          <w:szCs w:val="28"/>
        </w:rPr>
      </w:pPr>
    </w:p>
    <w:p w14:paraId="620B63E1" w14:textId="77777777" w:rsidR="00782447" w:rsidRPr="00782447" w:rsidRDefault="00782447" w:rsidP="00782447">
      <w:pPr>
        <w:jc w:val="center"/>
        <w:rPr>
          <w:sz w:val="28"/>
          <w:szCs w:val="28"/>
        </w:rPr>
      </w:pPr>
    </w:p>
    <w:p w14:paraId="6A0396D0" w14:textId="77777777" w:rsidR="00782447" w:rsidRPr="00782447" w:rsidRDefault="00782447" w:rsidP="00782447">
      <w:pPr>
        <w:jc w:val="center"/>
        <w:rPr>
          <w:sz w:val="28"/>
          <w:szCs w:val="28"/>
        </w:rPr>
      </w:pPr>
    </w:p>
    <w:p w14:paraId="26BD8EDE" w14:textId="77777777" w:rsidR="00782447" w:rsidRPr="00782447" w:rsidRDefault="00782447" w:rsidP="00782447">
      <w:pPr>
        <w:jc w:val="center"/>
        <w:rPr>
          <w:sz w:val="28"/>
          <w:szCs w:val="28"/>
        </w:rPr>
      </w:pPr>
    </w:p>
    <w:p w14:paraId="511EA44D" w14:textId="77777777" w:rsidR="00782447" w:rsidRPr="00782447" w:rsidRDefault="00782447" w:rsidP="00782447">
      <w:pPr>
        <w:jc w:val="center"/>
        <w:rPr>
          <w:sz w:val="28"/>
          <w:szCs w:val="28"/>
        </w:rPr>
      </w:pPr>
    </w:p>
    <w:p w14:paraId="1F920D05" w14:textId="77777777" w:rsidR="00782447" w:rsidRPr="00782447" w:rsidRDefault="00782447" w:rsidP="00782447">
      <w:pPr>
        <w:jc w:val="center"/>
        <w:rPr>
          <w:sz w:val="28"/>
          <w:szCs w:val="28"/>
        </w:rPr>
      </w:pPr>
    </w:p>
    <w:p w14:paraId="410A33A3" w14:textId="77777777" w:rsidR="00782447" w:rsidRPr="00782447" w:rsidRDefault="00782447" w:rsidP="00782447">
      <w:pPr>
        <w:jc w:val="center"/>
        <w:rPr>
          <w:sz w:val="28"/>
          <w:szCs w:val="28"/>
        </w:rPr>
      </w:pPr>
    </w:p>
    <w:p w14:paraId="3F6BBE3F" w14:textId="77777777" w:rsidR="00782447" w:rsidRPr="00782447" w:rsidRDefault="00782447" w:rsidP="00782447">
      <w:pPr>
        <w:jc w:val="center"/>
        <w:rPr>
          <w:sz w:val="28"/>
          <w:szCs w:val="28"/>
        </w:rPr>
      </w:pPr>
    </w:p>
    <w:p w14:paraId="236E3C0C" w14:textId="77777777" w:rsidR="00782447" w:rsidRPr="00782447" w:rsidRDefault="00782447" w:rsidP="00782447">
      <w:pPr>
        <w:jc w:val="center"/>
        <w:rPr>
          <w:sz w:val="28"/>
          <w:szCs w:val="28"/>
        </w:rPr>
      </w:pPr>
    </w:p>
    <w:p w14:paraId="570264EF" w14:textId="77777777" w:rsidR="00782447" w:rsidRPr="00782447" w:rsidRDefault="00782447" w:rsidP="00782447">
      <w:pPr>
        <w:jc w:val="center"/>
        <w:rPr>
          <w:sz w:val="28"/>
          <w:szCs w:val="28"/>
        </w:rPr>
      </w:pPr>
    </w:p>
    <w:p w14:paraId="11E71718" w14:textId="77777777" w:rsidR="00782447" w:rsidRPr="00782447" w:rsidRDefault="00782447" w:rsidP="00782447">
      <w:pPr>
        <w:jc w:val="center"/>
        <w:rPr>
          <w:sz w:val="28"/>
          <w:szCs w:val="28"/>
        </w:rPr>
      </w:pPr>
    </w:p>
    <w:p w14:paraId="696DA744" w14:textId="77777777" w:rsidR="00782447" w:rsidRPr="00782447" w:rsidRDefault="00782447" w:rsidP="00782447">
      <w:pPr>
        <w:jc w:val="center"/>
        <w:rPr>
          <w:sz w:val="28"/>
          <w:szCs w:val="28"/>
        </w:rPr>
      </w:pPr>
    </w:p>
    <w:p w14:paraId="2EB6DAB5" w14:textId="77777777" w:rsidR="00782447" w:rsidRPr="00782447" w:rsidRDefault="00782447" w:rsidP="00782447">
      <w:pPr>
        <w:jc w:val="center"/>
        <w:rPr>
          <w:sz w:val="28"/>
          <w:szCs w:val="28"/>
        </w:rPr>
      </w:pPr>
    </w:p>
    <w:p w14:paraId="37F12706" w14:textId="77777777" w:rsidR="00782447" w:rsidRPr="00782447" w:rsidRDefault="00782447" w:rsidP="00782447">
      <w:pPr>
        <w:jc w:val="center"/>
        <w:rPr>
          <w:sz w:val="28"/>
          <w:szCs w:val="28"/>
        </w:rPr>
      </w:pPr>
      <w:r w:rsidRPr="00782447">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3972DFC8" w14:textId="77777777" w:rsidR="00782447" w:rsidRPr="00782447" w:rsidRDefault="00782447" w:rsidP="00782447">
      <w:pPr>
        <w:jc w:val="center"/>
        <w:rPr>
          <w:sz w:val="28"/>
          <w:szCs w:val="28"/>
        </w:rPr>
      </w:pPr>
    </w:p>
    <w:tbl>
      <w:tblPr>
        <w:tblStyle w:val="ae"/>
        <w:tblW w:w="9924" w:type="dxa"/>
        <w:tblInd w:w="-431" w:type="dxa"/>
        <w:tblLayout w:type="fixed"/>
        <w:tblLook w:val="04A0" w:firstRow="1" w:lastRow="0" w:firstColumn="1" w:lastColumn="0" w:noHBand="0" w:noVBand="1"/>
      </w:tblPr>
      <w:tblGrid>
        <w:gridCol w:w="2269"/>
        <w:gridCol w:w="1701"/>
        <w:gridCol w:w="1985"/>
        <w:gridCol w:w="2268"/>
        <w:gridCol w:w="850"/>
        <w:gridCol w:w="851"/>
      </w:tblGrid>
      <w:tr w:rsidR="00782447" w:rsidRPr="00782447" w14:paraId="1E707491" w14:textId="77777777" w:rsidTr="008D4965">
        <w:trPr>
          <w:trHeight w:val="706"/>
        </w:trPr>
        <w:tc>
          <w:tcPr>
            <w:tcW w:w="2269" w:type="dxa"/>
            <w:vMerge w:val="restart"/>
            <w:vAlign w:val="center"/>
          </w:tcPr>
          <w:p w14:paraId="06FFC3E4" w14:textId="77777777" w:rsidR="00782447" w:rsidRPr="00782447" w:rsidRDefault="00782447" w:rsidP="00782447">
            <w:pPr>
              <w:jc w:val="center"/>
              <w:rPr>
                <w:sz w:val="28"/>
                <w:szCs w:val="28"/>
              </w:rPr>
            </w:pPr>
            <w:r w:rsidRPr="00782447">
              <w:rPr>
                <w:sz w:val="28"/>
                <w:szCs w:val="28"/>
              </w:rPr>
              <w:t>Наименование мероприятия</w:t>
            </w:r>
          </w:p>
        </w:tc>
        <w:tc>
          <w:tcPr>
            <w:tcW w:w="1701" w:type="dxa"/>
            <w:vMerge w:val="restart"/>
            <w:vAlign w:val="center"/>
          </w:tcPr>
          <w:p w14:paraId="1D0AB934" w14:textId="77777777" w:rsidR="00782447" w:rsidRPr="00782447" w:rsidRDefault="00782447" w:rsidP="00782447">
            <w:pPr>
              <w:jc w:val="center"/>
              <w:rPr>
                <w:sz w:val="28"/>
                <w:szCs w:val="28"/>
              </w:rPr>
            </w:pPr>
            <w:r w:rsidRPr="00782447">
              <w:rPr>
                <w:sz w:val="28"/>
                <w:szCs w:val="28"/>
              </w:rPr>
              <w:t>Срок реализации</w:t>
            </w:r>
          </w:p>
        </w:tc>
        <w:tc>
          <w:tcPr>
            <w:tcW w:w="1985" w:type="dxa"/>
            <w:vMerge w:val="restart"/>
          </w:tcPr>
          <w:p w14:paraId="3F6FBC48" w14:textId="77777777" w:rsidR="00782447" w:rsidRPr="00782447" w:rsidRDefault="00782447" w:rsidP="00782447">
            <w:pPr>
              <w:jc w:val="center"/>
              <w:rPr>
                <w:sz w:val="28"/>
                <w:szCs w:val="28"/>
              </w:rPr>
            </w:pPr>
            <w:r w:rsidRPr="00782447">
              <w:rPr>
                <w:sz w:val="28"/>
                <w:szCs w:val="28"/>
              </w:rPr>
              <w:t xml:space="preserve">Финансовые потребности, тыс. руб. </w:t>
            </w:r>
          </w:p>
          <w:p w14:paraId="3C96FF6E" w14:textId="77777777" w:rsidR="00782447" w:rsidRPr="00782447" w:rsidRDefault="00782447" w:rsidP="00782447">
            <w:pPr>
              <w:jc w:val="center"/>
              <w:rPr>
                <w:sz w:val="28"/>
                <w:szCs w:val="28"/>
              </w:rPr>
            </w:pPr>
            <w:r w:rsidRPr="00782447">
              <w:rPr>
                <w:sz w:val="28"/>
                <w:szCs w:val="28"/>
              </w:rPr>
              <w:t>(без НДС)</w:t>
            </w:r>
          </w:p>
        </w:tc>
        <w:tc>
          <w:tcPr>
            <w:tcW w:w="3969" w:type="dxa"/>
            <w:gridSpan w:val="3"/>
            <w:vAlign w:val="center"/>
          </w:tcPr>
          <w:p w14:paraId="07D200AC" w14:textId="77777777" w:rsidR="00782447" w:rsidRPr="00782447" w:rsidRDefault="00782447" w:rsidP="00782447">
            <w:pPr>
              <w:jc w:val="center"/>
              <w:rPr>
                <w:sz w:val="28"/>
                <w:szCs w:val="28"/>
              </w:rPr>
            </w:pPr>
            <w:r w:rsidRPr="00782447">
              <w:rPr>
                <w:sz w:val="28"/>
                <w:szCs w:val="28"/>
              </w:rPr>
              <w:t>Ожидаемый эффект</w:t>
            </w:r>
          </w:p>
        </w:tc>
      </w:tr>
      <w:tr w:rsidR="00782447" w:rsidRPr="00782447" w14:paraId="41AAE003" w14:textId="77777777" w:rsidTr="008D4965">
        <w:trPr>
          <w:trHeight w:val="844"/>
        </w:trPr>
        <w:tc>
          <w:tcPr>
            <w:tcW w:w="2269" w:type="dxa"/>
            <w:vMerge/>
          </w:tcPr>
          <w:p w14:paraId="5B34AD59" w14:textId="77777777" w:rsidR="00782447" w:rsidRPr="00782447" w:rsidRDefault="00782447" w:rsidP="00782447">
            <w:pPr>
              <w:jc w:val="center"/>
              <w:rPr>
                <w:sz w:val="28"/>
                <w:szCs w:val="28"/>
              </w:rPr>
            </w:pPr>
          </w:p>
        </w:tc>
        <w:tc>
          <w:tcPr>
            <w:tcW w:w="1701" w:type="dxa"/>
            <w:vMerge/>
          </w:tcPr>
          <w:p w14:paraId="0EEB24E6" w14:textId="77777777" w:rsidR="00782447" w:rsidRPr="00782447" w:rsidRDefault="00782447" w:rsidP="00782447">
            <w:pPr>
              <w:jc w:val="center"/>
              <w:rPr>
                <w:sz w:val="28"/>
                <w:szCs w:val="28"/>
              </w:rPr>
            </w:pPr>
          </w:p>
        </w:tc>
        <w:tc>
          <w:tcPr>
            <w:tcW w:w="1985" w:type="dxa"/>
            <w:vMerge/>
          </w:tcPr>
          <w:p w14:paraId="6DF33ECE" w14:textId="77777777" w:rsidR="00782447" w:rsidRPr="00782447" w:rsidRDefault="00782447" w:rsidP="00782447">
            <w:pPr>
              <w:jc w:val="center"/>
              <w:rPr>
                <w:sz w:val="28"/>
                <w:szCs w:val="28"/>
              </w:rPr>
            </w:pPr>
          </w:p>
        </w:tc>
        <w:tc>
          <w:tcPr>
            <w:tcW w:w="2268" w:type="dxa"/>
            <w:vAlign w:val="center"/>
          </w:tcPr>
          <w:p w14:paraId="27BD47F8" w14:textId="77777777" w:rsidR="00782447" w:rsidRPr="00782447" w:rsidRDefault="00782447" w:rsidP="00782447">
            <w:pPr>
              <w:jc w:val="center"/>
              <w:rPr>
                <w:sz w:val="28"/>
                <w:szCs w:val="28"/>
              </w:rPr>
            </w:pPr>
            <w:r w:rsidRPr="00782447">
              <w:rPr>
                <w:sz w:val="28"/>
                <w:szCs w:val="28"/>
              </w:rPr>
              <w:t>Наименование показателей</w:t>
            </w:r>
          </w:p>
        </w:tc>
        <w:tc>
          <w:tcPr>
            <w:tcW w:w="850" w:type="dxa"/>
            <w:vAlign w:val="center"/>
          </w:tcPr>
          <w:p w14:paraId="237EB48F" w14:textId="77777777" w:rsidR="00782447" w:rsidRPr="00782447" w:rsidRDefault="00782447" w:rsidP="00782447">
            <w:pPr>
              <w:jc w:val="center"/>
              <w:rPr>
                <w:sz w:val="28"/>
                <w:szCs w:val="28"/>
              </w:rPr>
            </w:pPr>
            <w:r w:rsidRPr="00782447">
              <w:rPr>
                <w:sz w:val="28"/>
                <w:szCs w:val="28"/>
              </w:rPr>
              <w:t>тыс. руб.</w:t>
            </w:r>
          </w:p>
        </w:tc>
        <w:tc>
          <w:tcPr>
            <w:tcW w:w="851" w:type="dxa"/>
            <w:vAlign w:val="center"/>
          </w:tcPr>
          <w:p w14:paraId="4EE1A605" w14:textId="77777777" w:rsidR="00782447" w:rsidRPr="00782447" w:rsidRDefault="00782447" w:rsidP="00782447">
            <w:pPr>
              <w:jc w:val="center"/>
              <w:rPr>
                <w:sz w:val="28"/>
                <w:szCs w:val="28"/>
              </w:rPr>
            </w:pPr>
            <w:r w:rsidRPr="00782447">
              <w:rPr>
                <w:sz w:val="28"/>
                <w:szCs w:val="28"/>
              </w:rPr>
              <w:t>%</w:t>
            </w:r>
          </w:p>
        </w:tc>
      </w:tr>
      <w:tr w:rsidR="00782447" w:rsidRPr="00782447" w14:paraId="405546EF" w14:textId="77777777" w:rsidTr="008D4965">
        <w:tc>
          <w:tcPr>
            <w:tcW w:w="9924" w:type="dxa"/>
            <w:gridSpan w:val="6"/>
            <w:vAlign w:val="center"/>
          </w:tcPr>
          <w:p w14:paraId="5360B6E5" w14:textId="77777777" w:rsidR="00782447" w:rsidRPr="00782447" w:rsidRDefault="00782447" w:rsidP="00782447">
            <w:pPr>
              <w:jc w:val="center"/>
              <w:rPr>
                <w:sz w:val="28"/>
                <w:szCs w:val="28"/>
              </w:rPr>
            </w:pPr>
            <w:r w:rsidRPr="00782447">
              <w:rPr>
                <w:sz w:val="28"/>
                <w:szCs w:val="28"/>
              </w:rPr>
              <w:t>Водоотведение</w:t>
            </w:r>
          </w:p>
        </w:tc>
      </w:tr>
      <w:tr w:rsidR="00782447" w:rsidRPr="00782447" w14:paraId="7708231A" w14:textId="77777777" w:rsidTr="008D4965">
        <w:trPr>
          <w:trHeight w:val="530"/>
        </w:trPr>
        <w:tc>
          <w:tcPr>
            <w:tcW w:w="2269" w:type="dxa"/>
            <w:vAlign w:val="center"/>
          </w:tcPr>
          <w:p w14:paraId="228F0D34" w14:textId="77777777" w:rsidR="00782447" w:rsidRPr="00782447" w:rsidRDefault="00782447" w:rsidP="00782447">
            <w:pPr>
              <w:jc w:val="center"/>
              <w:rPr>
                <w:sz w:val="28"/>
                <w:szCs w:val="28"/>
              </w:rPr>
            </w:pPr>
            <w:r w:rsidRPr="00782447">
              <w:rPr>
                <w:sz w:val="28"/>
                <w:szCs w:val="28"/>
              </w:rPr>
              <w:t>-</w:t>
            </w:r>
          </w:p>
        </w:tc>
        <w:tc>
          <w:tcPr>
            <w:tcW w:w="1701" w:type="dxa"/>
            <w:vAlign w:val="center"/>
          </w:tcPr>
          <w:p w14:paraId="64FA3737" w14:textId="77777777" w:rsidR="00782447" w:rsidRPr="00782447" w:rsidRDefault="00782447" w:rsidP="00782447">
            <w:pPr>
              <w:jc w:val="center"/>
              <w:rPr>
                <w:sz w:val="28"/>
                <w:szCs w:val="28"/>
              </w:rPr>
            </w:pPr>
            <w:r w:rsidRPr="00782447">
              <w:rPr>
                <w:sz w:val="28"/>
                <w:szCs w:val="28"/>
              </w:rPr>
              <w:t>-</w:t>
            </w:r>
          </w:p>
        </w:tc>
        <w:tc>
          <w:tcPr>
            <w:tcW w:w="1985" w:type="dxa"/>
            <w:vAlign w:val="center"/>
          </w:tcPr>
          <w:p w14:paraId="6E252314" w14:textId="77777777" w:rsidR="00782447" w:rsidRPr="00782447" w:rsidRDefault="00782447" w:rsidP="00782447">
            <w:pPr>
              <w:jc w:val="center"/>
              <w:rPr>
                <w:sz w:val="28"/>
                <w:szCs w:val="28"/>
              </w:rPr>
            </w:pPr>
            <w:r w:rsidRPr="00782447">
              <w:rPr>
                <w:sz w:val="28"/>
                <w:szCs w:val="28"/>
              </w:rPr>
              <w:t>-</w:t>
            </w:r>
          </w:p>
        </w:tc>
        <w:tc>
          <w:tcPr>
            <w:tcW w:w="2268" w:type="dxa"/>
            <w:vAlign w:val="center"/>
          </w:tcPr>
          <w:p w14:paraId="21BF97E6" w14:textId="77777777" w:rsidR="00782447" w:rsidRPr="00782447" w:rsidRDefault="00782447" w:rsidP="00782447">
            <w:pPr>
              <w:jc w:val="center"/>
              <w:rPr>
                <w:sz w:val="28"/>
                <w:szCs w:val="28"/>
              </w:rPr>
            </w:pPr>
            <w:r w:rsidRPr="00782447">
              <w:rPr>
                <w:sz w:val="28"/>
                <w:szCs w:val="28"/>
              </w:rPr>
              <w:t>-</w:t>
            </w:r>
          </w:p>
        </w:tc>
        <w:tc>
          <w:tcPr>
            <w:tcW w:w="850" w:type="dxa"/>
            <w:vAlign w:val="center"/>
          </w:tcPr>
          <w:p w14:paraId="4E33201B" w14:textId="77777777" w:rsidR="00782447" w:rsidRPr="00782447" w:rsidRDefault="00782447" w:rsidP="00782447">
            <w:pPr>
              <w:jc w:val="center"/>
              <w:rPr>
                <w:sz w:val="28"/>
                <w:szCs w:val="28"/>
              </w:rPr>
            </w:pPr>
            <w:r w:rsidRPr="00782447">
              <w:rPr>
                <w:sz w:val="28"/>
                <w:szCs w:val="28"/>
              </w:rPr>
              <w:t>-</w:t>
            </w:r>
          </w:p>
        </w:tc>
        <w:tc>
          <w:tcPr>
            <w:tcW w:w="851" w:type="dxa"/>
            <w:vAlign w:val="center"/>
          </w:tcPr>
          <w:p w14:paraId="1A638593" w14:textId="77777777" w:rsidR="00782447" w:rsidRPr="00782447" w:rsidRDefault="00782447" w:rsidP="00782447">
            <w:pPr>
              <w:jc w:val="center"/>
              <w:rPr>
                <w:sz w:val="28"/>
                <w:szCs w:val="28"/>
              </w:rPr>
            </w:pPr>
            <w:r w:rsidRPr="00782447">
              <w:rPr>
                <w:sz w:val="28"/>
                <w:szCs w:val="28"/>
              </w:rPr>
              <w:t>-</w:t>
            </w:r>
          </w:p>
        </w:tc>
      </w:tr>
    </w:tbl>
    <w:p w14:paraId="0E37A053" w14:textId="77777777" w:rsidR="00782447" w:rsidRPr="00782447" w:rsidRDefault="00782447" w:rsidP="00782447">
      <w:pPr>
        <w:jc w:val="center"/>
        <w:rPr>
          <w:sz w:val="28"/>
          <w:szCs w:val="28"/>
        </w:rPr>
      </w:pPr>
    </w:p>
    <w:p w14:paraId="070E37A5" w14:textId="77777777" w:rsidR="00782447" w:rsidRPr="00782447" w:rsidRDefault="00782447" w:rsidP="00782447">
      <w:pPr>
        <w:jc w:val="center"/>
        <w:rPr>
          <w:sz w:val="28"/>
          <w:szCs w:val="28"/>
        </w:rPr>
      </w:pPr>
    </w:p>
    <w:p w14:paraId="47795DDA" w14:textId="77777777" w:rsidR="00782447" w:rsidRPr="00782447" w:rsidRDefault="00782447" w:rsidP="00782447">
      <w:pPr>
        <w:jc w:val="center"/>
        <w:rPr>
          <w:sz w:val="28"/>
          <w:szCs w:val="28"/>
        </w:rPr>
      </w:pPr>
    </w:p>
    <w:p w14:paraId="161254C8" w14:textId="77777777" w:rsidR="00782447" w:rsidRPr="00782447" w:rsidRDefault="00782447" w:rsidP="00782447">
      <w:pPr>
        <w:jc w:val="center"/>
        <w:rPr>
          <w:sz w:val="28"/>
          <w:szCs w:val="28"/>
        </w:rPr>
      </w:pPr>
    </w:p>
    <w:p w14:paraId="584B354D" w14:textId="77777777" w:rsidR="00782447" w:rsidRPr="00782447" w:rsidRDefault="00782447" w:rsidP="00782447">
      <w:pPr>
        <w:jc w:val="center"/>
        <w:rPr>
          <w:sz w:val="28"/>
          <w:szCs w:val="28"/>
        </w:rPr>
      </w:pPr>
    </w:p>
    <w:p w14:paraId="5848B119" w14:textId="77777777" w:rsidR="00782447" w:rsidRPr="00782447" w:rsidRDefault="00782447" w:rsidP="00782447">
      <w:pPr>
        <w:jc w:val="center"/>
        <w:rPr>
          <w:sz w:val="28"/>
          <w:szCs w:val="28"/>
        </w:rPr>
      </w:pPr>
    </w:p>
    <w:p w14:paraId="77BEFC06" w14:textId="77777777" w:rsidR="00782447" w:rsidRPr="00782447" w:rsidRDefault="00782447" w:rsidP="00782447">
      <w:pPr>
        <w:jc w:val="center"/>
        <w:rPr>
          <w:sz w:val="28"/>
          <w:szCs w:val="28"/>
        </w:rPr>
      </w:pPr>
    </w:p>
    <w:p w14:paraId="74D75A41" w14:textId="77777777" w:rsidR="00782447" w:rsidRPr="00782447" w:rsidRDefault="00782447" w:rsidP="00782447">
      <w:pPr>
        <w:jc w:val="center"/>
        <w:rPr>
          <w:sz w:val="28"/>
          <w:szCs w:val="28"/>
        </w:rPr>
      </w:pPr>
    </w:p>
    <w:p w14:paraId="04AE54FF" w14:textId="77777777" w:rsidR="00782447" w:rsidRPr="00782447" w:rsidRDefault="00782447" w:rsidP="00782447">
      <w:pPr>
        <w:jc w:val="center"/>
        <w:rPr>
          <w:sz w:val="28"/>
          <w:szCs w:val="28"/>
        </w:rPr>
      </w:pPr>
    </w:p>
    <w:p w14:paraId="2EFF64F9" w14:textId="77777777" w:rsidR="00782447" w:rsidRPr="00782447" w:rsidRDefault="00782447" w:rsidP="00782447">
      <w:pPr>
        <w:jc w:val="center"/>
        <w:rPr>
          <w:sz w:val="28"/>
          <w:szCs w:val="28"/>
        </w:rPr>
      </w:pPr>
    </w:p>
    <w:p w14:paraId="16D16FFD" w14:textId="77777777" w:rsidR="00782447" w:rsidRPr="00782447" w:rsidRDefault="00782447" w:rsidP="00782447">
      <w:pPr>
        <w:jc w:val="center"/>
        <w:rPr>
          <w:sz w:val="28"/>
          <w:szCs w:val="28"/>
        </w:rPr>
      </w:pPr>
    </w:p>
    <w:p w14:paraId="7BC1F3FB" w14:textId="77777777" w:rsidR="00782447" w:rsidRPr="00782447" w:rsidRDefault="00782447" w:rsidP="00782447">
      <w:pPr>
        <w:jc w:val="center"/>
        <w:rPr>
          <w:sz w:val="28"/>
          <w:szCs w:val="28"/>
        </w:rPr>
      </w:pPr>
    </w:p>
    <w:p w14:paraId="5AB9D16E" w14:textId="77777777" w:rsidR="00782447" w:rsidRPr="00782447" w:rsidRDefault="00782447" w:rsidP="00782447">
      <w:pPr>
        <w:jc w:val="center"/>
        <w:rPr>
          <w:sz w:val="28"/>
          <w:szCs w:val="28"/>
        </w:rPr>
      </w:pPr>
    </w:p>
    <w:p w14:paraId="25A43C82" w14:textId="77777777" w:rsidR="00782447" w:rsidRPr="00782447" w:rsidRDefault="00782447" w:rsidP="00782447">
      <w:pPr>
        <w:jc w:val="center"/>
        <w:rPr>
          <w:sz w:val="28"/>
          <w:szCs w:val="28"/>
        </w:rPr>
      </w:pPr>
    </w:p>
    <w:p w14:paraId="28B20F02" w14:textId="77777777" w:rsidR="00782447" w:rsidRPr="00782447" w:rsidRDefault="00782447" w:rsidP="00782447">
      <w:pPr>
        <w:jc w:val="center"/>
        <w:rPr>
          <w:sz w:val="28"/>
          <w:szCs w:val="28"/>
        </w:rPr>
      </w:pPr>
    </w:p>
    <w:p w14:paraId="51F69A04" w14:textId="77777777" w:rsidR="00782447" w:rsidRPr="00782447" w:rsidRDefault="00782447" w:rsidP="00782447">
      <w:pPr>
        <w:jc w:val="center"/>
        <w:rPr>
          <w:sz w:val="28"/>
          <w:szCs w:val="28"/>
        </w:rPr>
      </w:pPr>
    </w:p>
    <w:p w14:paraId="7C7F6091" w14:textId="77777777" w:rsidR="00782447" w:rsidRPr="00782447" w:rsidRDefault="00782447" w:rsidP="00782447">
      <w:pPr>
        <w:jc w:val="center"/>
        <w:rPr>
          <w:sz w:val="28"/>
          <w:szCs w:val="28"/>
        </w:rPr>
      </w:pPr>
    </w:p>
    <w:p w14:paraId="3DA8A811" w14:textId="77777777" w:rsidR="00782447" w:rsidRPr="00782447" w:rsidRDefault="00782447" w:rsidP="00782447">
      <w:pPr>
        <w:jc w:val="center"/>
        <w:rPr>
          <w:sz w:val="28"/>
          <w:szCs w:val="28"/>
        </w:rPr>
      </w:pPr>
    </w:p>
    <w:p w14:paraId="0A4464BA" w14:textId="77777777" w:rsidR="00782447" w:rsidRPr="00782447" w:rsidRDefault="00782447" w:rsidP="00782447">
      <w:pPr>
        <w:jc w:val="center"/>
        <w:rPr>
          <w:sz w:val="28"/>
          <w:szCs w:val="28"/>
        </w:rPr>
      </w:pPr>
    </w:p>
    <w:p w14:paraId="7CD8F128" w14:textId="77777777" w:rsidR="00782447" w:rsidRPr="00782447" w:rsidRDefault="00782447" w:rsidP="00782447">
      <w:pPr>
        <w:jc w:val="center"/>
        <w:rPr>
          <w:sz w:val="28"/>
          <w:szCs w:val="28"/>
        </w:rPr>
      </w:pPr>
    </w:p>
    <w:p w14:paraId="29A89793" w14:textId="77777777" w:rsidR="00782447" w:rsidRPr="00782447" w:rsidRDefault="00782447" w:rsidP="00782447">
      <w:pPr>
        <w:jc w:val="center"/>
        <w:rPr>
          <w:sz w:val="28"/>
          <w:szCs w:val="28"/>
        </w:rPr>
      </w:pPr>
    </w:p>
    <w:p w14:paraId="43CBA89C" w14:textId="77777777" w:rsidR="00782447" w:rsidRPr="00782447" w:rsidRDefault="00782447" w:rsidP="00782447">
      <w:pPr>
        <w:jc w:val="center"/>
        <w:rPr>
          <w:sz w:val="28"/>
          <w:szCs w:val="28"/>
        </w:rPr>
      </w:pPr>
    </w:p>
    <w:p w14:paraId="77104A13" w14:textId="77777777" w:rsidR="00782447" w:rsidRPr="00782447" w:rsidRDefault="00782447" w:rsidP="00782447">
      <w:pPr>
        <w:jc w:val="center"/>
        <w:rPr>
          <w:sz w:val="28"/>
          <w:szCs w:val="28"/>
        </w:rPr>
      </w:pPr>
    </w:p>
    <w:p w14:paraId="46F6C033" w14:textId="77777777" w:rsidR="00782447" w:rsidRPr="00782447" w:rsidRDefault="00782447" w:rsidP="00782447">
      <w:pPr>
        <w:jc w:val="center"/>
        <w:rPr>
          <w:sz w:val="28"/>
          <w:szCs w:val="28"/>
        </w:rPr>
      </w:pPr>
    </w:p>
    <w:p w14:paraId="033843C4" w14:textId="77777777" w:rsidR="00782447" w:rsidRPr="00782447" w:rsidRDefault="00782447" w:rsidP="00782447">
      <w:pPr>
        <w:jc w:val="center"/>
        <w:rPr>
          <w:sz w:val="28"/>
          <w:szCs w:val="28"/>
        </w:rPr>
      </w:pPr>
    </w:p>
    <w:p w14:paraId="208C6483" w14:textId="77777777" w:rsidR="00782447" w:rsidRPr="00782447" w:rsidRDefault="00782447" w:rsidP="00782447">
      <w:pPr>
        <w:jc w:val="center"/>
        <w:rPr>
          <w:sz w:val="28"/>
          <w:szCs w:val="28"/>
        </w:rPr>
      </w:pPr>
    </w:p>
    <w:p w14:paraId="44F8B2CF" w14:textId="77777777" w:rsidR="00782447" w:rsidRPr="00782447" w:rsidRDefault="00782447" w:rsidP="00782447">
      <w:pPr>
        <w:jc w:val="center"/>
        <w:rPr>
          <w:sz w:val="28"/>
          <w:szCs w:val="28"/>
        </w:rPr>
      </w:pPr>
    </w:p>
    <w:p w14:paraId="13F0890B" w14:textId="77777777" w:rsidR="00782447" w:rsidRPr="00782447" w:rsidRDefault="00782447" w:rsidP="00782447">
      <w:pPr>
        <w:jc w:val="center"/>
        <w:rPr>
          <w:sz w:val="28"/>
          <w:szCs w:val="28"/>
        </w:rPr>
      </w:pPr>
    </w:p>
    <w:p w14:paraId="0DC6164F" w14:textId="77777777" w:rsidR="00782447" w:rsidRPr="00782447" w:rsidRDefault="00782447" w:rsidP="00782447">
      <w:pPr>
        <w:jc w:val="center"/>
        <w:rPr>
          <w:sz w:val="28"/>
          <w:szCs w:val="28"/>
        </w:rPr>
      </w:pPr>
    </w:p>
    <w:p w14:paraId="035287BB" w14:textId="77777777" w:rsidR="00782447" w:rsidRPr="00782447" w:rsidRDefault="00782447" w:rsidP="00782447">
      <w:pPr>
        <w:jc w:val="center"/>
        <w:rPr>
          <w:sz w:val="28"/>
          <w:szCs w:val="28"/>
        </w:rPr>
      </w:pPr>
    </w:p>
    <w:p w14:paraId="102DB8CC" w14:textId="77777777" w:rsidR="00782447" w:rsidRPr="00782447" w:rsidRDefault="00782447" w:rsidP="00782447">
      <w:pPr>
        <w:jc w:val="center"/>
        <w:rPr>
          <w:sz w:val="28"/>
          <w:szCs w:val="28"/>
        </w:rPr>
      </w:pPr>
    </w:p>
    <w:p w14:paraId="451735DD" w14:textId="77777777" w:rsidR="00782447" w:rsidRPr="00782447" w:rsidRDefault="00782447" w:rsidP="00782447">
      <w:pPr>
        <w:jc w:val="center"/>
        <w:rPr>
          <w:sz w:val="28"/>
          <w:szCs w:val="28"/>
        </w:rPr>
      </w:pPr>
    </w:p>
    <w:p w14:paraId="267A4244" w14:textId="77777777" w:rsidR="00782447" w:rsidRPr="00782447" w:rsidRDefault="00782447" w:rsidP="00782447">
      <w:pPr>
        <w:jc w:val="center"/>
        <w:rPr>
          <w:sz w:val="28"/>
          <w:szCs w:val="28"/>
        </w:rPr>
      </w:pPr>
    </w:p>
    <w:p w14:paraId="3B4D0285" w14:textId="77777777" w:rsidR="00782447" w:rsidRPr="00782447" w:rsidRDefault="00782447" w:rsidP="00782447">
      <w:pPr>
        <w:jc w:val="center"/>
        <w:rPr>
          <w:sz w:val="28"/>
          <w:szCs w:val="28"/>
        </w:rPr>
      </w:pPr>
    </w:p>
    <w:p w14:paraId="13BF74D8" w14:textId="77777777" w:rsidR="00782447" w:rsidRPr="00782447" w:rsidRDefault="00782447" w:rsidP="00782447">
      <w:pPr>
        <w:jc w:val="center"/>
        <w:rPr>
          <w:sz w:val="28"/>
          <w:szCs w:val="28"/>
        </w:rPr>
      </w:pPr>
      <w:r w:rsidRPr="00782447">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32F23A37" w14:textId="77777777" w:rsidR="00782447" w:rsidRPr="00782447" w:rsidRDefault="00782447" w:rsidP="00782447">
      <w:pPr>
        <w:jc w:val="center"/>
        <w:rPr>
          <w:sz w:val="28"/>
          <w:szCs w:val="28"/>
        </w:rPr>
      </w:pPr>
    </w:p>
    <w:tbl>
      <w:tblPr>
        <w:tblStyle w:val="ae"/>
        <w:tblW w:w="9924" w:type="dxa"/>
        <w:tblInd w:w="-431" w:type="dxa"/>
        <w:tblLayout w:type="fixed"/>
        <w:tblLook w:val="04A0" w:firstRow="1" w:lastRow="0" w:firstColumn="1" w:lastColumn="0" w:noHBand="0" w:noVBand="1"/>
      </w:tblPr>
      <w:tblGrid>
        <w:gridCol w:w="2269"/>
        <w:gridCol w:w="1701"/>
        <w:gridCol w:w="1985"/>
        <w:gridCol w:w="2268"/>
        <w:gridCol w:w="850"/>
        <w:gridCol w:w="851"/>
      </w:tblGrid>
      <w:tr w:rsidR="00782447" w:rsidRPr="00782447" w14:paraId="37A7B5AF" w14:textId="77777777" w:rsidTr="008D4965">
        <w:trPr>
          <w:trHeight w:val="706"/>
        </w:trPr>
        <w:tc>
          <w:tcPr>
            <w:tcW w:w="2269" w:type="dxa"/>
            <w:vMerge w:val="restart"/>
            <w:vAlign w:val="center"/>
          </w:tcPr>
          <w:p w14:paraId="11B02F38" w14:textId="77777777" w:rsidR="00782447" w:rsidRPr="00782447" w:rsidRDefault="00782447" w:rsidP="00782447">
            <w:pPr>
              <w:jc w:val="center"/>
              <w:rPr>
                <w:sz w:val="28"/>
                <w:szCs w:val="28"/>
              </w:rPr>
            </w:pPr>
            <w:r w:rsidRPr="00782447">
              <w:rPr>
                <w:sz w:val="28"/>
                <w:szCs w:val="28"/>
              </w:rPr>
              <w:t>Наименование мероприятия</w:t>
            </w:r>
          </w:p>
        </w:tc>
        <w:tc>
          <w:tcPr>
            <w:tcW w:w="1701" w:type="dxa"/>
            <w:vMerge w:val="restart"/>
            <w:vAlign w:val="center"/>
          </w:tcPr>
          <w:p w14:paraId="2F1025A7" w14:textId="77777777" w:rsidR="00782447" w:rsidRPr="00782447" w:rsidRDefault="00782447" w:rsidP="00782447">
            <w:pPr>
              <w:jc w:val="center"/>
              <w:rPr>
                <w:sz w:val="28"/>
                <w:szCs w:val="28"/>
              </w:rPr>
            </w:pPr>
            <w:r w:rsidRPr="00782447">
              <w:rPr>
                <w:sz w:val="28"/>
                <w:szCs w:val="28"/>
              </w:rPr>
              <w:t>Срок реализации</w:t>
            </w:r>
          </w:p>
        </w:tc>
        <w:tc>
          <w:tcPr>
            <w:tcW w:w="1985" w:type="dxa"/>
            <w:vMerge w:val="restart"/>
          </w:tcPr>
          <w:p w14:paraId="198134E3" w14:textId="77777777" w:rsidR="00782447" w:rsidRPr="00782447" w:rsidRDefault="00782447" w:rsidP="00782447">
            <w:pPr>
              <w:jc w:val="center"/>
              <w:rPr>
                <w:sz w:val="28"/>
                <w:szCs w:val="28"/>
              </w:rPr>
            </w:pPr>
            <w:r w:rsidRPr="00782447">
              <w:rPr>
                <w:sz w:val="28"/>
                <w:szCs w:val="28"/>
              </w:rPr>
              <w:t xml:space="preserve">Финансовые потребности, тыс. руб. </w:t>
            </w:r>
          </w:p>
          <w:p w14:paraId="0CD6AB4E" w14:textId="77777777" w:rsidR="00782447" w:rsidRPr="00782447" w:rsidRDefault="00782447" w:rsidP="00782447">
            <w:pPr>
              <w:jc w:val="center"/>
              <w:rPr>
                <w:sz w:val="28"/>
                <w:szCs w:val="28"/>
              </w:rPr>
            </w:pPr>
            <w:r w:rsidRPr="00782447">
              <w:rPr>
                <w:sz w:val="28"/>
                <w:szCs w:val="28"/>
              </w:rPr>
              <w:t>(без НДС)</w:t>
            </w:r>
          </w:p>
        </w:tc>
        <w:tc>
          <w:tcPr>
            <w:tcW w:w="3969" w:type="dxa"/>
            <w:gridSpan w:val="3"/>
            <w:vAlign w:val="center"/>
          </w:tcPr>
          <w:p w14:paraId="227683B7" w14:textId="77777777" w:rsidR="00782447" w:rsidRPr="00782447" w:rsidRDefault="00782447" w:rsidP="00782447">
            <w:pPr>
              <w:jc w:val="center"/>
              <w:rPr>
                <w:sz w:val="28"/>
                <w:szCs w:val="28"/>
              </w:rPr>
            </w:pPr>
            <w:r w:rsidRPr="00782447">
              <w:rPr>
                <w:sz w:val="28"/>
                <w:szCs w:val="28"/>
              </w:rPr>
              <w:t>Ожидаемый эффект</w:t>
            </w:r>
          </w:p>
        </w:tc>
      </w:tr>
      <w:tr w:rsidR="00782447" w:rsidRPr="00782447" w14:paraId="6B0FC71B" w14:textId="77777777" w:rsidTr="008D4965">
        <w:trPr>
          <w:trHeight w:val="844"/>
        </w:trPr>
        <w:tc>
          <w:tcPr>
            <w:tcW w:w="2269" w:type="dxa"/>
            <w:vMerge/>
          </w:tcPr>
          <w:p w14:paraId="37F1C8E0" w14:textId="77777777" w:rsidR="00782447" w:rsidRPr="00782447" w:rsidRDefault="00782447" w:rsidP="00782447">
            <w:pPr>
              <w:jc w:val="center"/>
              <w:rPr>
                <w:sz w:val="28"/>
                <w:szCs w:val="28"/>
              </w:rPr>
            </w:pPr>
          </w:p>
        </w:tc>
        <w:tc>
          <w:tcPr>
            <w:tcW w:w="1701" w:type="dxa"/>
            <w:vMerge/>
          </w:tcPr>
          <w:p w14:paraId="51B40C18" w14:textId="77777777" w:rsidR="00782447" w:rsidRPr="00782447" w:rsidRDefault="00782447" w:rsidP="00782447">
            <w:pPr>
              <w:jc w:val="center"/>
              <w:rPr>
                <w:sz w:val="28"/>
                <w:szCs w:val="28"/>
              </w:rPr>
            </w:pPr>
          </w:p>
        </w:tc>
        <w:tc>
          <w:tcPr>
            <w:tcW w:w="1985" w:type="dxa"/>
            <w:vMerge/>
          </w:tcPr>
          <w:p w14:paraId="0340E2F1" w14:textId="77777777" w:rsidR="00782447" w:rsidRPr="00782447" w:rsidRDefault="00782447" w:rsidP="00782447">
            <w:pPr>
              <w:jc w:val="center"/>
              <w:rPr>
                <w:sz w:val="28"/>
                <w:szCs w:val="28"/>
              </w:rPr>
            </w:pPr>
          </w:p>
        </w:tc>
        <w:tc>
          <w:tcPr>
            <w:tcW w:w="2268" w:type="dxa"/>
            <w:vAlign w:val="center"/>
          </w:tcPr>
          <w:p w14:paraId="6B4EF271" w14:textId="77777777" w:rsidR="00782447" w:rsidRPr="00782447" w:rsidRDefault="00782447" w:rsidP="00782447">
            <w:pPr>
              <w:jc w:val="center"/>
              <w:rPr>
                <w:sz w:val="28"/>
                <w:szCs w:val="28"/>
              </w:rPr>
            </w:pPr>
            <w:r w:rsidRPr="00782447">
              <w:rPr>
                <w:sz w:val="28"/>
                <w:szCs w:val="28"/>
              </w:rPr>
              <w:t>Наименование показателей</w:t>
            </w:r>
          </w:p>
        </w:tc>
        <w:tc>
          <w:tcPr>
            <w:tcW w:w="850" w:type="dxa"/>
            <w:vAlign w:val="center"/>
          </w:tcPr>
          <w:p w14:paraId="4EB7D06A" w14:textId="77777777" w:rsidR="00782447" w:rsidRPr="00782447" w:rsidRDefault="00782447" w:rsidP="00782447">
            <w:pPr>
              <w:jc w:val="center"/>
              <w:rPr>
                <w:sz w:val="28"/>
                <w:szCs w:val="28"/>
              </w:rPr>
            </w:pPr>
            <w:r w:rsidRPr="00782447">
              <w:rPr>
                <w:sz w:val="28"/>
                <w:szCs w:val="28"/>
              </w:rPr>
              <w:t>тыс. руб.</w:t>
            </w:r>
          </w:p>
        </w:tc>
        <w:tc>
          <w:tcPr>
            <w:tcW w:w="851" w:type="dxa"/>
            <w:vAlign w:val="center"/>
          </w:tcPr>
          <w:p w14:paraId="7CC34A8C" w14:textId="77777777" w:rsidR="00782447" w:rsidRPr="00782447" w:rsidRDefault="00782447" w:rsidP="00782447">
            <w:pPr>
              <w:jc w:val="center"/>
              <w:rPr>
                <w:sz w:val="28"/>
                <w:szCs w:val="28"/>
              </w:rPr>
            </w:pPr>
            <w:r w:rsidRPr="00782447">
              <w:rPr>
                <w:sz w:val="28"/>
                <w:szCs w:val="28"/>
              </w:rPr>
              <w:t>%</w:t>
            </w:r>
          </w:p>
        </w:tc>
      </w:tr>
      <w:tr w:rsidR="00782447" w:rsidRPr="00782447" w14:paraId="23DC7C4A" w14:textId="77777777" w:rsidTr="008D4965">
        <w:tc>
          <w:tcPr>
            <w:tcW w:w="9924" w:type="dxa"/>
            <w:gridSpan w:val="6"/>
            <w:vAlign w:val="center"/>
          </w:tcPr>
          <w:p w14:paraId="57564687" w14:textId="77777777" w:rsidR="00782447" w:rsidRPr="00782447" w:rsidRDefault="00782447" w:rsidP="00782447">
            <w:pPr>
              <w:jc w:val="center"/>
              <w:rPr>
                <w:sz w:val="28"/>
                <w:szCs w:val="28"/>
              </w:rPr>
            </w:pPr>
            <w:r w:rsidRPr="00782447">
              <w:rPr>
                <w:sz w:val="28"/>
                <w:szCs w:val="28"/>
              </w:rPr>
              <w:t>Водоотведение</w:t>
            </w:r>
          </w:p>
        </w:tc>
      </w:tr>
      <w:tr w:rsidR="00782447" w:rsidRPr="00782447" w14:paraId="2D0736CA" w14:textId="77777777" w:rsidTr="008D4965">
        <w:trPr>
          <w:trHeight w:val="530"/>
        </w:trPr>
        <w:tc>
          <w:tcPr>
            <w:tcW w:w="2269" w:type="dxa"/>
            <w:vAlign w:val="center"/>
          </w:tcPr>
          <w:p w14:paraId="5C98F527" w14:textId="77777777" w:rsidR="00782447" w:rsidRPr="00782447" w:rsidRDefault="00782447" w:rsidP="00782447">
            <w:pPr>
              <w:jc w:val="center"/>
              <w:rPr>
                <w:sz w:val="28"/>
                <w:szCs w:val="28"/>
              </w:rPr>
            </w:pPr>
            <w:r w:rsidRPr="00782447">
              <w:rPr>
                <w:sz w:val="28"/>
                <w:szCs w:val="28"/>
              </w:rPr>
              <w:t>-</w:t>
            </w:r>
          </w:p>
        </w:tc>
        <w:tc>
          <w:tcPr>
            <w:tcW w:w="1701" w:type="dxa"/>
            <w:vAlign w:val="center"/>
          </w:tcPr>
          <w:p w14:paraId="7301C3F0" w14:textId="77777777" w:rsidR="00782447" w:rsidRPr="00782447" w:rsidRDefault="00782447" w:rsidP="00782447">
            <w:pPr>
              <w:jc w:val="center"/>
              <w:rPr>
                <w:sz w:val="28"/>
                <w:szCs w:val="28"/>
              </w:rPr>
            </w:pPr>
            <w:r w:rsidRPr="00782447">
              <w:rPr>
                <w:sz w:val="28"/>
                <w:szCs w:val="28"/>
              </w:rPr>
              <w:t>-</w:t>
            </w:r>
          </w:p>
        </w:tc>
        <w:tc>
          <w:tcPr>
            <w:tcW w:w="1985" w:type="dxa"/>
            <w:vAlign w:val="center"/>
          </w:tcPr>
          <w:p w14:paraId="25C6C82C" w14:textId="77777777" w:rsidR="00782447" w:rsidRPr="00782447" w:rsidRDefault="00782447" w:rsidP="00782447">
            <w:pPr>
              <w:jc w:val="center"/>
              <w:rPr>
                <w:sz w:val="28"/>
                <w:szCs w:val="28"/>
              </w:rPr>
            </w:pPr>
            <w:r w:rsidRPr="00782447">
              <w:rPr>
                <w:sz w:val="28"/>
                <w:szCs w:val="28"/>
              </w:rPr>
              <w:t>-</w:t>
            </w:r>
          </w:p>
        </w:tc>
        <w:tc>
          <w:tcPr>
            <w:tcW w:w="2268" w:type="dxa"/>
            <w:vAlign w:val="center"/>
          </w:tcPr>
          <w:p w14:paraId="55FA0EBC" w14:textId="77777777" w:rsidR="00782447" w:rsidRPr="00782447" w:rsidRDefault="00782447" w:rsidP="00782447">
            <w:pPr>
              <w:jc w:val="center"/>
              <w:rPr>
                <w:sz w:val="28"/>
                <w:szCs w:val="28"/>
              </w:rPr>
            </w:pPr>
            <w:r w:rsidRPr="00782447">
              <w:rPr>
                <w:sz w:val="28"/>
                <w:szCs w:val="28"/>
              </w:rPr>
              <w:t>-</w:t>
            </w:r>
          </w:p>
        </w:tc>
        <w:tc>
          <w:tcPr>
            <w:tcW w:w="850" w:type="dxa"/>
            <w:vAlign w:val="center"/>
          </w:tcPr>
          <w:p w14:paraId="75141876" w14:textId="77777777" w:rsidR="00782447" w:rsidRPr="00782447" w:rsidRDefault="00782447" w:rsidP="00782447">
            <w:pPr>
              <w:jc w:val="center"/>
              <w:rPr>
                <w:sz w:val="28"/>
                <w:szCs w:val="28"/>
              </w:rPr>
            </w:pPr>
            <w:r w:rsidRPr="00782447">
              <w:rPr>
                <w:sz w:val="28"/>
                <w:szCs w:val="28"/>
              </w:rPr>
              <w:t>-</w:t>
            </w:r>
          </w:p>
        </w:tc>
        <w:tc>
          <w:tcPr>
            <w:tcW w:w="851" w:type="dxa"/>
            <w:vAlign w:val="center"/>
          </w:tcPr>
          <w:p w14:paraId="1EFB62BA" w14:textId="77777777" w:rsidR="00782447" w:rsidRPr="00782447" w:rsidRDefault="00782447" w:rsidP="00782447">
            <w:pPr>
              <w:jc w:val="center"/>
              <w:rPr>
                <w:sz w:val="28"/>
                <w:szCs w:val="28"/>
              </w:rPr>
            </w:pPr>
            <w:r w:rsidRPr="00782447">
              <w:rPr>
                <w:sz w:val="28"/>
                <w:szCs w:val="28"/>
              </w:rPr>
              <w:t>-</w:t>
            </w:r>
          </w:p>
        </w:tc>
      </w:tr>
    </w:tbl>
    <w:p w14:paraId="08CDA639" w14:textId="77777777" w:rsidR="00782447" w:rsidRPr="00782447" w:rsidRDefault="00782447" w:rsidP="00782447">
      <w:pPr>
        <w:jc w:val="center"/>
        <w:rPr>
          <w:sz w:val="28"/>
          <w:szCs w:val="28"/>
        </w:rPr>
      </w:pPr>
    </w:p>
    <w:p w14:paraId="546E8D15" w14:textId="77777777" w:rsidR="00782447" w:rsidRPr="00782447" w:rsidRDefault="00782447" w:rsidP="00782447">
      <w:pPr>
        <w:jc w:val="center"/>
        <w:rPr>
          <w:sz w:val="28"/>
          <w:szCs w:val="28"/>
        </w:rPr>
      </w:pPr>
    </w:p>
    <w:p w14:paraId="30273732" w14:textId="77777777" w:rsidR="00782447" w:rsidRPr="00782447" w:rsidRDefault="00782447" w:rsidP="00782447">
      <w:pPr>
        <w:jc w:val="center"/>
        <w:rPr>
          <w:sz w:val="28"/>
          <w:szCs w:val="28"/>
        </w:rPr>
      </w:pPr>
    </w:p>
    <w:p w14:paraId="6B7D4776" w14:textId="77777777" w:rsidR="00782447" w:rsidRPr="00782447" w:rsidRDefault="00782447" w:rsidP="00782447">
      <w:pPr>
        <w:jc w:val="center"/>
        <w:rPr>
          <w:sz w:val="28"/>
          <w:szCs w:val="28"/>
        </w:rPr>
      </w:pPr>
    </w:p>
    <w:p w14:paraId="402B72F4" w14:textId="77777777" w:rsidR="00782447" w:rsidRPr="00782447" w:rsidRDefault="00782447" w:rsidP="00782447">
      <w:pPr>
        <w:jc w:val="center"/>
        <w:rPr>
          <w:sz w:val="28"/>
          <w:szCs w:val="28"/>
        </w:rPr>
      </w:pPr>
    </w:p>
    <w:p w14:paraId="5DE5C27F" w14:textId="77777777" w:rsidR="00782447" w:rsidRPr="00782447" w:rsidRDefault="00782447" w:rsidP="00782447">
      <w:pPr>
        <w:jc w:val="center"/>
        <w:rPr>
          <w:sz w:val="28"/>
          <w:szCs w:val="28"/>
        </w:rPr>
      </w:pPr>
    </w:p>
    <w:p w14:paraId="52636365" w14:textId="77777777" w:rsidR="00782447" w:rsidRPr="00782447" w:rsidRDefault="00782447" w:rsidP="00782447">
      <w:pPr>
        <w:jc w:val="center"/>
        <w:rPr>
          <w:sz w:val="28"/>
          <w:szCs w:val="28"/>
        </w:rPr>
      </w:pPr>
    </w:p>
    <w:p w14:paraId="49E8EAB0" w14:textId="77777777" w:rsidR="00782447" w:rsidRPr="00782447" w:rsidRDefault="00782447" w:rsidP="00782447">
      <w:pPr>
        <w:jc w:val="center"/>
        <w:rPr>
          <w:sz w:val="28"/>
          <w:szCs w:val="28"/>
        </w:rPr>
      </w:pPr>
    </w:p>
    <w:p w14:paraId="07804958" w14:textId="77777777" w:rsidR="00782447" w:rsidRPr="00782447" w:rsidRDefault="00782447" w:rsidP="00782447">
      <w:pPr>
        <w:jc w:val="center"/>
        <w:rPr>
          <w:sz w:val="28"/>
          <w:szCs w:val="28"/>
        </w:rPr>
      </w:pPr>
    </w:p>
    <w:p w14:paraId="5F8A5B8E" w14:textId="77777777" w:rsidR="00782447" w:rsidRPr="00782447" w:rsidRDefault="00782447" w:rsidP="00782447">
      <w:pPr>
        <w:jc w:val="center"/>
        <w:rPr>
          <w:sz w:val="28"/>
          <w:szCs w:val="28"/>
        </w:rPr>
      </w:pPr>
    </w:p>
    <w:p w14:paraId="59E74554" w14:textId="77777777" w:rsidR="00782447" w:rsidRPr="00782447" w:rsidRDefault="00782447" w:rsidP="00782447">
      <w:pPr>
        <w:jc w:val="center"/>
        <w:rPr>
          <w:sz w:val="28"/>
          <w:szCs w:val="28"/>
        </w:rPr>
        <w:sectPr w:rsidR="00782447" w:rsidRPr="00782447" w:rsidSect="001B3615">
          <w:pgSz w:w="11906" w:h="16838"/>
          <w:pgMar w:top="851" w:right="1418" w:bottom="426" w:left="1559" w:header="709" w:footer="709" w:gutter="0"/>
          <w:cols w:space="708"/>
          <w:titlePg/>
          <w:docGrid w:linePitch="360"/>
        </w:sectPr>
      </w:pPr>
    </w:p>
    <w:p w14:paraId="185B9331" w14:textId="77777777" w:rsidR="00782447" w:rsidRPr="00782447" w:rsidRDefault="00782447" w:rsidP="00782447">
      <w:pPr>
        <w:jc w:val="center"/>
        <w:rPr>
          <w:sz w:val="28"/>
          <w:szCs w:val="28"/>
        </w:rPr>
      </w:pPr>
      <w:r w:rsidRPr="00782447">
        <w:rPr>
          <w:sz w:val="28"/>
          <w:szCs w:val="28"/>
        </w:rPr>
        <w:lastRenderedPageBreak/>
        <w:t>Раздел 5. Планируемые объемы принимаемых сточных вод</w:t>
      </w:r>
    </w:p>
    <w:p w14:paraId="0C2A72F4" w14:textId="77777777" w:rsidR="00782447" w:rsidRPr="00782447" w:rsidRDefault="00782447" w:rsidP="00782447">
      <w:pPr>
        <w:jc w:val="center"/>
        <w:rPr>
          <w:sz w:val="28"/>
          <w:szCs w:val="28"/>
        </w:rPr>
      </w:pPr>
    </w:p>
    <w:tbl>
      <w:tblPr>
        <w:tblStyle w:val="ae"/>
        <w:tblW w:w="15593" w:type="dxa"/>
        <w:tblInd w:w="-147" w:type="dxa"/>
        <w:tblLayout w:type="fixed"/>
        <w:tblLook w:val="04A0" w:firstRow="1" w:lastRow="0" w:firstColumn="1" w:lastColumn="0" w:noHBand="0" w:noVBand="1"/>
      </w:tblPr>
      <w:tblGrid>
        <w:gridCol w:w="851"/>
        <w:gridCol w:w="1843"/>
        <w:gridCol w:w="850"/>
        <w:gridCol w:w="1276"/>
        <w:gridCol w:w="1276"/>
        <w:gridCol w:w="1275"/>
        <w:gridCol w:w="1276"/>
        <w:gridCol w:w="1276"/>
        <w:gridCol w:w="1134"/>
        <w:gridCol w:w="1134"/>
        <w:gridCol w:w="1134"/>
        <w:gridCol w:w="1134"/>
        <w:gridCol w:w="1134"/>
      </w:tblGrid>
      <w:tr w:rsidR="00782447" w:rsidRPr="00782447" w14:paraId="0605C9D4" w14:textId="77777777" w:rsidTr="008D4965">
        <w:trPr>
          <w:trHeight w:val="673"/>
        </w:trPr>
        <w:tc>
          <w:tcPr>
            <w:tcW w:w="851" w:type="dxa"/>
            <w:vMerge w:val="restart"/>
            <w:vAlign w:val="center"/>
          </w:tcPr>
          <w:p w14:paraId="5388BE4D" w14:textId="77777777" w:rsidR="00782447" w:rsidRPr="00782447" w:rsidRDefault="00782447" w:rsidP="00782447">
            <w:pPr>
              <w:jc w:val="center"/>
              <w:rPr>
                <w:sz w:val="28"/>
                <w:szCs w:val="28"/>
              </w:rPr>
            </w:pPr>
            <w:r w:rsidRPr="00782447">
              <w:rPr>
                <w:sz w:val="28"/>
                <w:szCs w:val="28"/>
              </w:rPr>
              <w:t>№ п/п</w:t>
            </w:r>
          </w:p>
        </w:tc>
        <w:tc>
          <w:tcPr>
            <w:tcW w:w="1843" w:type="dxa"/>
            <w:vMerge w:val="restart"/>
            <w:vAlign w:val="center"/>
          </w:tcPr>
          <w:p w14:paraId="3FF96AA3" w14:textId="77777777" w:rsidR="00782447" w:rsidRPr="00782447" w:rsidRDefault="00782447" w:rsidP="00782447">
            <w:pPr>
              <w:jc w:val="center"/>
              <w:rPr>
                <w:sz w:val="28"/>
                <w:szCs w:val="28"/>
              </w:rPr>
            </w:pPr>
            <w:r w:rsidRPr="00782447">
              <w:rPr>
                <w:sz w:val="28"/>
                <w:szCs w:val="28"/>
              </w:rPr>
              <w:t>Наименование показателя</w:t>
            </w:r>
          </w:p>
        </w:tc>
        <w:tc>
          <w:tcPr>
            <w:tcW w:w="850" w:type="dxa"/>
            <w:vMerge w:val="restart"/>
            <w:vAlign w:val="center"/>
          </w:tcPr>
          <w:p w14:paraId="5E7CC0CF" w14:textId="77777777" w:rsidR="00782447" w:rsidRPr="00782447" w:rsidRDefault="00782447" w:rsidP="00782447">
            <w:pPr>
              <w:jc w:val="center"/>
              <w:rPr>
                <w:sz w:val="28"/>
                <w:szCs w:val="28"/>
              </w:rPr>
            </w:pPr>
            <w:r w:rsidRPr="00782447">
              <w:rPr>
                <w:sz w:val="28"/>
                <w:szCs w:val="28"/>
              </w:rPr>
              <w:t>Ед. изм.</w:t>
            </w:r>
          </w:p>
        </w:tc>
        <w:tc>
          <w:tcPr>
            <w:tcW w:w="2552" w:type="dxa"/>
            <w:gridSpan w:val="2"/>
            <w:vAlign w:val="center"/>
          </w:tcPr>
          <w:p w14:paraId="72FDBDFB" w14:textId="77777777" w:rsidR="00782447" w:rsidRPr="00782447" w:rsidRDefault="00782447" w:rsidP="00782447">
            <w:pPr>
              <w:jc w:val="center"/>
              <w:rPr>
                <w:sz w:val="28"/>
                <w:szCs w:val="28"/>
              </w:rPr>
            </w:pPr>
            <w:r w:rsidRPr="00782447">
              <w:rPr>
                <w:sz w:val="28"/>
                <w:szCs w:val="28"/>
              </w:rPr>
              <w:t>2020 год</w:t>
            </w:r>
          </w:p>
        </w:tc>
        <w:tc>
          <w:tcPr>
            <w:tcW w:w="2551" w:type="dxa"/>
            <w:gridSpan w:val="2"/>
            <w:vAlign w:val="center"/>
          </w:tcPr>
          <w:p w14:paraId="0B6E3EE6" w14:textId="77777777" w:rsidR="00782447" w:rsidRPr="00782447" w:rsidRDefault="00782447" w:rsidP="00782447">
            <w:pPr>
              <w:jc w:val="center"/>
              <w:rPr>
                <w:sz w:val="28"/>
                <w:szCs w:val="28"/>
              </w:rPr>
            </w:pPr>
            <w:r w:rsidRPr="00782447">
              <w:rPr>
                <w:sz w:val="28"/>
                <w:szCs w:val="28"/>
              </w:rPr>
              <w:t>2021 год</w:t>
            </w:r>
          </w:p>
        </w:tc>
        <w:tc>
          <w:tcPr>
            <w:tcW w:w="2410" w:type="dxa"/>
            <w:gridSpan w:val="2"/>
            <w:vAlign w:val="center"/>
          </w:tcPr>
          <w:p w14:paraId="1F6FA2A6" w14:textId="77777777" w:rsidR="00782447" w:rsidRPr="00782447" w:rsidRDefault="00782447" w:rsidP="00782447">
            <w:pPr>
              <w:jc w:val="center"/>
              <w:rPr>
                <w:sz w:val="28"/>
                <w:szCs w:val="28"/>
              </w:rPr>
            </w:pPr>
            <w:r w:rsidRPr="00782447">
              <w:rPr>
                <w:sz w:val="28"/>
                <w:szCs w:val="28"/>
              </w:rPr>
              <w:t>2022 год</w:t>
            </w:r>
          </w:p>
        </w:tc>
        <w:tc>
          <w:tcPr>
            <w:tcW w:w="2268" w:type="dxa"/>
            <w:gridSpan w:val="2"/>
            <w:vAlign w:val="center"/>
          </w:tcPr>
          <w:p w14:paraId="18BF6A69" w14:textId="77777777" w:rsidR="00782447" w:rsidRPr="00782447" w:rsidRDefault="00782447" w:rsidP="00782447">
            <w:pPr>
              <w:jc w:val="center"/>
              <w:rPr>
                <w:sz w:val="28"/>
                <w:szCs w:val="28"/>
              </w:rPr>
            </w:pPr>
            <w:r w:rsidRPr="00782447">
              <w:rPr>
                <w:sz w:val="28"/>
                <w:szCs w:val="28"/>
              </w:rPr>
              <w:t>2023 год</w:t>
            </w:r>
          </w:p>
        </w:tc>
        <w:tc>
          <w:tcPr>
            <w:tcW w:w="2268" w:type="dxa"/>
            <w:gridSpan w:val="2"/>
            <w:vAlign w:val="center"/>
          </w:tcPr>
          <w:p w14:paraId="02620927" w14:textId="77777777" w:rsidR="00782447" w:rsidRPr="00782447" w:rsidRDefault="00782447" w:rsidP="00782447">
            <w:pPr>
              <w:jc w:val="center"/>
              <w:rPr>
                <w:sz w:val="28"/>
                <w:szCs w:val="28"/>
              </w:rPr>
            </w:pPr>
            <w:r w:rsidRPr="00782447">
              <w:rPr>
                <w:sz w:val="28"/>
                <w:szCs w:val="28"/>
              </w:rPr>
              <w:t>2024 год</w:t>
            </w:r>
          </w:p>
        </w:tc>
      </w:tr>
      <w:tr w:rsidR="00782447" w:rsidRPr="00782447" w14:paraId="7A772216" w14:textId="77777777" w:rsidTr="008D4965">
        <w:trPr>
          <w:trHeight w:val="796"/>
        </w:trPr>
        <w:tc>
          <w:tcPr>
            <w:tcW w:w="851" w:type="dxa"/>
            <w:vMerge/>
          </w:tcPr>
          <w:p w14:paraId="271C8763" w14:textId="77777777" w:rsidR="00782447" w:rsidRPr="00782447" w:rsidRDefault="00782447" w:rsidP="00782447">
            <w:pPr>
              <w:jc w:val="both"/>
              <w:rPr>
                <w:sz w:val="28"/>
                <w:szCs w:val="28"/>
              </w:rPr>
            </w:pPr>
          </w:p>
        </w:tc>
        <w:tc>
          <w:tcPr>
            <w:tcW w:w="1843" w:type="dxa"/>
            <w:vMerge/>
          </w:tcPr>
          <w:p w14:paraId="0C82A25F" w14:textId="77777777" w:rsidR="00782447" w:rsidRPr="00782447" w:rsidRDefault="00782447" w:rsidP="00782447">
            <w:pPr>
              <w:jc w:val="both"/>
              <w:rPr>
                <w:sz w:val="28"/>
                <w:szCs w:val="28"/>
              </w:rPr>
            </w:pPr>
          </w:p>
        </w:tc>
        <w:tc>
          <w:tcPr>
            <w:tcW w:w="850" w:type="dxa"/>
            <w:vMerge/>
          </w:tcPr>
          <w:p w14:paraId="0A9BD0B2" w14:textId="77777777" w:rsidR="00782447" w:rsidRPr="00782447" w:rsidRDefault="00782447" w:rsidP="00782447">
            <w:pPr>
              <w:jc w:val="both"/>
              <w:rPr>
                <w:sz w:val="28"/>
                <w:szCs w:val="28"/>
              </w:rPr>
            </w:pPr>
          </w:p>
        </w:tc>
        <w:tc>
          <w:tcPr>
            <w:tcW w:w="1276" w:type="dxa"/>
            <w:vAlign w:val="center"/>
          </w:tcPr>
          <w:p w14:paraId="16A20503" w14:textId="77777777" w:rsidR="00782447" w:rsidRPr="00782447" w:rsidRDefault="00782447" w:rsidP="00782447">
            <w:pPr>
              <w:jc w:val="center"/>
            </w:pPr>
            <w:r w:rsidRPr="00782447">
              <w:t>с 01.01.    по 30.06.</w:t>
            </w:r>
          </w:p>
        </w:tc>
        <w:tc>
          <w:tcPr>
            <w:tcW w:w="1276" w:type="dxa"/>
            <w:vAlign w:val="center"/>
          </w:tcPr>
          <w:p w14:paraId="60A6F2BB" w14:textId="77777777" w:rsidR="00782447" w:rsidRPr="00782447" w:rsidRDefault="00782447" w:rsidP="00782447">
            <w:pPr>
              <w:jc w:val="center"/>
            </w:pPr>
            <w:r w:rsidRPr="00782447">
              <w:t>с 01.07.     по 31.12.</w:t>
            </w:r>
          </w:p>
        </w:tc>
        <w:tc>
          <w:tcPr>
            <w:tcW w:w="1275" w:type="dxa"/>
            <w:vAlign w:val="center"/>
          </w:tcPr>
          <w:p w14:paraId="7FBADFB0" w14:textId="77777777" w:rsidR="00782447" w:rsidRPr="00782447" w:rsidRDefault="00782447" w:rsidP="00782447">
            <w:pPr>
              <w:jc w:val="center"/>
            </w:pPr>
            <w:r w:rsidRPr="00782447">
              <w:t>с 01.01.   по 30.06.</w:t>
            </w:r>
          </w:p>
        </w:tc>
        <w:tc>
          <w:tcPr>
            <w:tcW w:w="1276" w:type="dxa"/>
            <w:vAlign w:val="center"/>
          </w:tcPr>
          <w:p w14:paraId="3F244CBD" w14:textId="77777777" w:rsidR="00782447" w:rsidRPr="00782447" w:rsidRDefault="00782447" w:rsidP="00782447">
            <w:pPr>
              <w:jc w:val="center"/>
            </w:pPr>
            <w:r w:rsidRPr="00782447">
              <w:t>с 01.07.   по 31.12.</w:t>
            </w:r>
          </w:p>
        </w:tc>
        <w:tc>
          <w:tcPr>
            <w:tcW w:w="1276" w:type="dxa"/>
            <w:vAlign w:val="center"/>
          </w:tcPr>
          <w:p w14:paraId="6EA0B46A" w14:textId="77777777" w:rsidR="00782447" w:rsidRPr="00782447" w:rsidRDefault="00782447" w:rsidP="00782447">
            <w:pPr>
              <w:jc w:val="center"/>
            </w:pPr>
            <w:r w:rsidRPr="00782447">
              <w:t>с 01.01. по 30.06.</w:t>
            </w:r>
          </w:p>
        </w:tc>
        <w:tc>
          <w:tcPr>
            <w:tcW w:w="1134" w:type="dxa"/>
            <w:vAlign w:val="center"/>
          </w:tcPr>
          <w:p w14:paraId="26364AD5" w14:textId="77777777" w:rsidR="00782447" w:rsidRPr="00782447" w:rsidRDefault="00782447" w:rsidP="00782447">
            <w:pPr>
              <w:jc w:val="center"/>
            </w:pPr>
            <w:r w:rsidRPr="00782447">
              <w:t>с 01.07. по 31.12.</w:t>
            </w:r>
          </w:p>
        </w:tc>
        <w:tc>
          <w:tcPr>
            <w:tcW w:w="1134" w:type="dxa"/>
            <w:vAlign w:val="center"/>
          </w:tcPr>
          <w:p w14:paraId="0BE19ED4" w14:textId="77777777" w:rsidR="00782447" w:rsidRPr="00782447" w:rsidRDefault="00782447" w:rsidP="00782447">
            <w:pPr>
              <w:jc w:val="center"/>
            </w:pPr>
            <w:r w:rsidRPr="00782447">
              <w:t>с 01.01. по 30.06.</w:t>
            </w:r>
          </w:p>
        </w:tc>
        <w:tc>
          <w:tcPr>
            <w:tcW w:w="1134" w:type="dxa"/>
            <w:vAlign w:val="center"/>
          </w:tcPr>
          <w:p w14:paraId="6996EF7F" w14:textId="77777777" w:rsidR="00782447" w:rsidRPr="00782447" w:rsidRDefault="00782447" w:rsidP="00782447">
            <w:pPr>
              <w:jc w:val="center"/>
            </w:pPr>
            <w:r w:rsidRPr="00782447">
              <w:t>с 01.07. по 31.12.</w:t>
            </w:r>
          </w:p>
        </w:tc>
        <w:tc>
          <w:tcPr>
            <w:tcW w:w="1134" w:type="dxa"/>
            <w:vAlign w:val="center"/>
          </w:tcPr>
          <w:p w14:paraId="5E6EDC16" w14:textId="77777777" w:rsidR="00782447" w:rsidRPr="00782447" w:rsidRDefault="00782447" w:rsidP="00782447">
            <w:pPr>
              <w:jc w:val="center"/>
            </w:pPr>
            <w:r w:rsidRPr="00782447">
              <w:t>с 01.01. по 30.06.</w:t>
            </w:r>
          </w:p>
        </w:tc>
        <w:tc>
          <w:tcPr>
            <w:tcW w:w="1134" w:type="dxa"/>
            <w:vAlign w:val="center"/>
          </w:tcPr>
          <w:p w14:paraId="5DFE28FC" w14:textId="77777777" w:rsidR="00782447" w:rsidRPr="00782447" w:rsidRDefault="00782447" w:rsidP="00782447">
            <w:pPr>
              <w:jc w:val="center"/>
            </w:pPr>
            <w:r w:rsidRPr="00782447">
              <w:t>с 01.07. по 31.12.</w:t>
            </w:r>
          </w:p>
        </w:tc>
      </w:tr>
      <w:tr w:rsidR="00782447" w:rsidRPr="00782447" w14:paraId="26A82878" w14:textId="77777777" w:rsidTr="008D4965">
        <w:trPr>
          <w:trHeight w:val="253"/>
        </w:trPr>
        <w:tc>
          <w:tcPr>
            <w:tcW w:w="851" w:type="dxa"/>
          </w:tcPr>
          <w:p w14:paraId="47639E54" w14:textId="77777777" w:rsidR="00782447" w:rsidRPr="00782447" w:rsidRDefault="00782447" w:rsidP="00782447">
            <w:pPr>
              <w:jc w:val="center"/>
              <w:rPr>
                <w:sz w:val="28"/>
                <w:szCs w:val="28"/>
              </w:rPr>
            </w:pPr>
            <w:r w:rsidRPr="00782447">
              <w:rPr>
                <w:sz w:val="28"/>
                <w:szCs w:val="28"/>
              </w:rPr>
              <w:t>1</w:t>
            </w:r>
          </w:p>
        </w:tc>
        <w:tc>
          <w:tcPr>
            <w:tcW w:w="1843" w:type="dxa"/>
          </w:tcPr>
          <w:p w14:paraId="53BDCB90" w14:textId="77777777" w:rsidR="00782447" w:rsidRPr="00782447" w:rsidRDefault="00782447" w:rsidP="00782447">
            <w:pPr>
              <w:jc w:val="center"/>
              <w:rPr>
                <w:sz w:val="28"/>
                <w:szCs w:val="28"/>
              </w:rPr>
            </w:pPr>
            <w:r w:rsidRPr="00782447">
              <w:rPr>
                <w:sz w:val="28"/>
                <w:szCs w:val="28"/>
              </w:rPr>
              <w:t>2</w:t>
            </w:r>
          </w:p>
        </w:tc>
        <w:tc>
          <w:tcPr>
            <w:tcW w:w="850" w:type="dxa"/>
          </w:tcPr>
          <w:p w14:paraId="3337455B" w14:textId="77777777" w:rsidR="00782447" w:rsidRPr="00782447" w:rsidRDefault="00782447" w:rsidP="00782447">
            <w:pPr>
              <w:jc w:val="center"/>
              <w:rPr>
                <w:sz w:val="28"/>
                <w:szCs w:val="28"/>
              </w:rPr>
            </w:pPr>
            <w:r w:rsidRPr="00782447">
              <w:rPr>
                <w:sz w:val="28"/>
                <w:szCs w:val="28"/>
              </w:rPr>
              <w:t>3</w:t>
            </w:r>
          </w:p>
        </w:tc>
        <w:tc>
          <w:tcPr>
            <w:tcW w:w="1276" w:type="dxa"/>
            <w:vAlign w:val="center"/>
          </w:tcPr>
          <w:p w14:paraId="6A6C7911" w14:textId="77777777" w:rsidR="00782447" w:rsidRPr="00782447" w:rsidRDefault="00782447" w:rsidP="00782447">
            <w:pPr>
              <w:jc w:val="center"/>
              <w:rPr>
                <w:sz w:val="28"/>
                <w:szCs w:val="28"/>
              </w:rPr>
            </w:pPr>
            <w:r w:rsidRPr="00782447">
              <w:rPr>
                <w:sz w:val="28"/>
                <w:szCs w:val="28"/>
              </w:rPr>
              <w:t>4</w:t>
            </w:r>
          </w:p>
        </w:tc>
        <w:tc>
          <w:tcPr>
            <w:tcW w:w="1276" w:type="dxa"/>
            <w:vAlign w:val="center"/>
          </w:tcPr>
          <w:p w14:paraId="5E6D662D" w14:textId="77777777" w:rsidR="00782447" w:rsidRPr="00782447" w:rsidRDefault="00782447" w:rsidP="00782447">
            <w:pPr>
              <w:jc w:val="center"/>
              <w:rPr>
                <w:sz w:val="28"/>
                <w:szCs w:val="28"/>
              </w:rPr>
            </w:pPr>
            <w:r w:rsidRPr="00782447">
              <w:rPr>
                <w:sz w:val="28"/>
                <w:szCs w:val="28"/>
              </w:rPr>
              <w:t>5</w:t>
            </w:r>
          </w:p>
        </w:tc>
        <w:tc>
          <w:tcPr>
            <w:tcW w:w="1275" w:type="dxa"/>
            <w:vAlign w:val="center"/>
          </w:tcPr>
          <w:p w14:paraId="25F5C6DB" w14:textId="77777777" w:rsidR="00782447" w:rsidRPr="00782447" w:rsidRDefault="00782447" w:rsidP="00782447">
            <w:pPr>
              <w:jc w:val="center"/>
              <w:rPr>
                <w:sz w:val="28"/>
                <w:szCs w:val="28"/>
              </w:rPr>
            </w:pPr>
            <w:r w:rsidRPr="00782447">
              <w:rPr>
                <w:sz w:val="28"/>
                <w:szCs w:val="28"/>
              </w:rPr>
              <w:t>6</w:t>
            </w:r>
          </w:p>
        </w:tc>
        <w:tc>
          <w:tcPr>
            <w:tcW w:w="1276" w:type="dxa"/>
            <w:vAlign w:val="center"/>
          </w:tcPr>
          <w:p w14:paraId="60DA98B9" w14:textId="77777777" w:rsidR="00782447" w:rsidRPr="00782447" w:rsidRDefault="00782447" w:rsidP="00782447">
            <w:pPr>
              <w:jc w:val="center"/>
              <w:rPr>
                <w:sz w:val="28"/>
                <w:szCs w:val="28"/>
              </w:rPr>
            </w:pPr>
            <w:r w:rsidRPr="00782447">
              <w:rPr>
                <w:sz w:val="28"/>
                <w:szCs w:val="28"/>
              </w:rPr>
              <w:t>7</w:t>
            </w:r>
          </w:p>
        </w:tc>
        <w:tc>
          <w:tcPr>
            <w:tcW w:w="1276" w:type="dxa"/>
            <w:vAlign w:val="center"/>
          </w:tcPr>
          <w:p w14:paraId="3D21D0E4" w14:textId="77777777" w:rsidR="00782447" w:rsidRPr="00782447" w:rsidRDefault="00782447" w:rsidP="00782447">
            <w:pPr>
              <w:jc w:val="center"/>
              <w:rPr>
                <w:sz w:val="28"/>
                <w:szCs w:val="28"/>
              </w:rPr>
            </w:pPr>
            <w:r w:rsidRPr="00782447">
              <w:rPr>
                <w:sz w:val="28"/>
                <w:szCs w:val="28"/>
              </w:rPr>
              <w:t>8</w:t>
            </w:r>
          </w:p>
        </w:tc>
        <w:tc>
          <w:tcPr>
            <w:tcW w:w="1134" w:type="dxa"/>
            <w:vAlign w:val="center"/>
          </w:tcPr>
          <w:p w14:paraId="555792F1" w14:textId="77777777" w:rsidR="00782447" w:rsidRPr="00782447" w:rsidRDefault="00782447" w:rsidP="00782447">
            <w:pPr>
              <w:jc w:val="center"/>
              <w:rPr>
                <w:sz w:val="28"/>
                <w:szCs w:val="28"/>
              </w:rPr>
            </w:pPr>
            <w:r w:rsidRPr="00782447">
              <w:rPr>
                <w:sz w:val="28"/>
                <w:szCs w:val="28"/>
              </w:rPr>
              <w:t>9</w:t>
            </w:r>
          </w:p>
        </w:tc>
        <w:tc>
          <w:tcPr>
            <w:tcW w:w="1134" w:type="dxa"/>
          </w:tcPr>
          <w:p w14:paraId="1BAD18C5" w14:textId="77777777" w:rsidR="00782447" w:rsidRPr="00782447" w:rsidRDefault="00782447" w:rsidP="00782447">
            <w:pPr>
              <w:jc w:val="center"/>
              <w:rPr>
                <w:sz w:val="28"/>
                <w:szCs w:val="28"/>
              </w:rPr>
            </w:pPr>
            <w:r w:rsidRPr="00782447">
              <w:rPr>
                <w:sz w:val="28"/>
                <w:szCs w:val="28"/>
              </w:rPr>
              <w:t>10</w:t>
            </w:r>
          </w:p>
        </w:tc>
        <w:tc>
          <w:tcPr>
            <w:tcW w:w="1134" w:type="dxa"/>
          </w:tcPr>
          <w:p w14:paraId="5A9C02A6" w14:textId="77777777" w:rsidR="00782447" w:rsidRPr="00782447" w:rsidRDefault="00782447" w:rsidP="00782447">
            <w:pPr>
              <w:jc w:val="center"/>
              <w:rPr>
                <w:sz w:val="28"/>
                <w:szCs w:val="28"/>
              </w:rPr>
            </w:pPr>
            <w:r w:rsidRPr="00782447">
              <w:rPr>
                <w:sz w:val="28"/>
                <w:szCs w:val="28"/>
              </w:rPr>
              <w:t>11</w:t>
            </w:r>
          </w:p>
        </w:tc>
        <w:tc>
          <w:tcPr>
            <w:tcW w:w="1134" w:type="dxa"/>
          </w:tcPr>
          <w:p w14:paraId="2E1E8647" w14:textId="77777777" w:rsidR="00782447" w:rsidRPr="00782447" w:rsidRDefault="00782447" w:rsidP="00782447">
            <w:pPr>
              <w:jc w:val="center"/>
              <w:rPr>
                <w:sz w:val="28"/>
                <w:szCs w:val="28"/>
              </w:rPr>
            </w:pPr>
            <w:r w:rsidRPr="00782447">
              <w:rPr>
                <w:sz w:val="28"/>
                <w:szCs w:val="28"/>
              </w:rPr>
              <w:t>12</w:t>
            </w:r>
          </w:p>
        </w:tc>
        <w:tc>
          <w:tcPr>
            <w:tcW w:w="1134" w:type="dxa"/>
          </w:tcPr>
          <w:p w14:paraId="641221D1" w14:textId="77777777" w:rsidR="00782447" w:rsidRPr="00782447" w:rsidRDefault="00782447" w:rsidP="00782447">
            <w:pPr>
              <w:jc w:val="center"/>
              <w:rPr>
                <w:sz w:val="28"/>
                <w:szCs w:val="28"/>
              </w:rPr>
            </w:pPr>
            <w:r w:rsidRPr="00782447">
              <w:rPr>
                <w:sz w:val="28"/>
                <w:szCs w:val="28"/>
              </w:rPr>
              <w:t>13</w:t>
            </w:r>
          </w:p>
        </w:tc>
      </w:tr>
      <w:tr w:rsidR="00782447" w:rsidRPr="00782447" w14:paraId="5B179B33" w14:textId="77777777" w:rsidTr="008D4965">
        <w:trPr>
          <w:trHeight w:val="490"/>
        </w:trPr>
        <w:tc>
          <w:tcPr>
            <w:tcW w:w="15593" w:type="dxa"/>
            <w:gridSpan w:val="13"/>
            <w:vAlign w:val="center"/>
          </w:tcPr>
          <w:p w14:paraId="1C253965" w14:textId="77777777" w:rsidR="00782447" w:rsidRPr="00782447" w:rsidRDefault="00782447" w:rsidP="00782447">
            <w:pPr>
              <w:ind w:left="360"/>
              <w:jc w:val="center"/>
              <w:rPr>
                <w:sz w:val="28"/>
                <w:szCs w:val="28"/>
              </w:rPr>
            </w:pPr>
            <w:r w:rsidRPr="00782447">
              <w:rPr>
                <w:sz w:val="28"/>
                <w:szCs w:val="28"/>
              </w:rPr>
              <w:t>Водоотведение</w:t>
            </w:r>
          </w:p>
        </w:tc>
      </w:tr>
      <w:tr w:rsidR="00782447" w:rsidRPr="00782447" w14:paraId="61350501" w14:textId="77777777" w:rsidTr="008D4965">
        <w:tc>
          <w:tcPr>
            <w:tcW w:w="851" w:type="dxa"/>
            <w:vAlign w:val="center"/>
          </w:tcPr>
          <w:p w14:paraId="33A9E69E" w14:textId="77777777" w:rsidR="00782447" w:rsidRPr="00782447" w:rsidRDefault="00782447" w:rsidP="00782447">
            <w:pPr>
              <w:jc w:val="center"/>
            </w:pPr>
            <w:r w:rsidRPr="00782447">
              <w:t>1.</w:t>
            </w:r>
          </w:p>
        </w:tc>
        <w:tc>
          <w:tcPr>
            <w:tcW w:w="1843" w:type="dxa"/>
            <w:vAlign w:val="center"/>
          </w:tcPr>
          <w:p w14:paraId="1801153D" w14:textId="77777777" w:rsidR="00782447" w:rsidRPr="00782447" w:rsidRDefault="00782447" w:rsidP="00782447">
            <w:r w:rsidRPr="00782447">
              <w:t>Объем отведенных стоков</w:t>
            </w:r>
          </w:p>
        </w:tc>
        <w:tc>
          <w:tcPr>
            <w:tcW w:w="850" w:type="dxa"/>
            <w:vAlign w:val="center"/>
          </w:tcPr>
          <w:p w14:paraId="7C9896D4"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04DF42C6" w14:textId="77777777" w:rsidR="00782447" w:rsidRPr="00782447" w:rsidRDefault="00782447" w:rsidP="00782447">
            <w:pPr>
              <w:jc w:val="center"/>
            </w:pPr>
            <w:r w:rsidRPr="00782447">
              <w:t>24746,00</w:t>
            </w:r>
          </w:p>
        </w:tc>
        <w:tc>
          <w:tcPr>
            <w:tcW w:w="1276" w:type="dxa"/>
            <w:vAlign w:val="center"/>
          </w:tcPr>
          <w:p w14:paraId="04114DDF" w14:textId="77777777" w:rsidR="00782447" w:rsidRPr="00782447" w:rsidRDefault="00782447" w:rsidP="00782447">
            <w:pPr>
              <w:jc w:val="center"/>
            </w:pPr>
            <w:r w:rsidRPr="00782447">
              <w:t>24746,00</w:t>
            </w:r>
          </w:p>
        </w:tc>
        <w:tc>
          <w:tcPr>
            <w:tcW w:w="1275" w:type="dxa"/>
            <w:vAlign w:val="center"/>
          </w:tcPr>
          <w:p w14:paraId="26E5105F" w14:textId="77777777" w:rsidR="00782447" w:rsidRPr="00782447" w:rsidRDefault="00782447" w:rsidP="00782447">
            <w:pPr>
              <w:jc w:val="center"/>
            </w:pPr>
            <w:r w:rsidRPr="00782447">
              <w:t>24516,50</w:t>
            </w:r>
          </w:p>
        </w:tc>
        <w:tc>
          <w:tcPr>
            <w:tcW w:w="1276" w:type="dxa"/>
            <w:vAlign w:val="center"/>
          </w:tcPr>
          <w:p w14:paraId="3CB1D45E" w14:textId="77777777" w:rsidR="00782447" w:rsidRPr="00782447" w:rsidRDefault="00782447" w:rsidP="00782447">
            <w:pPr>
              <w:jc w:val="center"/>
            </w:pPr>
            <w:r w:rsidRPr="00782447">
              <w:t>24516,50</w:t>
            </w:r>
          </w:p>
        </w:tc>
        <w:tc>
          <w:tcPr>
            <w:tcW w:w="1276" w:type="dxa"/>
            <w:vAlign w:val="center"/>
          </w:tcPr>
          <w:p w14:paraId="0D2CFB69" w14:textId="77777777" w:rsidR="00782447" w:rsidRPr="00782447" w:rsidRDefault="00782447" w:rsidP="00782447">
            <w:pPr>
              <w:jc w:val="center"/>
            </w:pPr>
            <w:r w:rsidRPr="00782447">
              <w:t>24516,50</w:t>
            </w:r>
          </w:p>
        </w:tc>
        <w:tc>
          <w:tcPr>
            <w:tcW w:w="1134" w:type="dxa"/>
            <w:vAlign w:val="center"/>
          </w:tcPr>
          <w:p w14:paraId="11B595C8" w14:textId="77777777" w:rsidR="00782447" w:rsidRPr="00782447" w:rsidRDefault="00782447" w:rsidP="00782447">
            <w:pPr>
              <w:jc w:val="center"/>
            </w:pPr>
            <w:r w:rsidRPr="00782447">
              <w:t>24516,50</w:t>
            </w:r>
          </w:p>
        </w:tc>
        <w:tc>
          <w:tcPr>
            <w:tcW w:w="1134" w:type="dxa"/>
            <w:vAlign w:val="center"/>
          </w:tcPr>
          <w:p w14:paraId="7E3FDAB1" w14:textId="77777777" w:rsidR="00782447" w:rsidRPr="00782447" w:rsidRDefault="00782447" w:rsidP="00782447">
            <w:pPr>
              <w:jc w:val="center"/>
            </w:pPr>
            <w:r w:rsidRPr="00782447">
              <w:t>14742,48</w:t>
            </w:r>
          </w:p>
        </w:tc>
        <w:tc>
          <w:tcPr>
            <w:tcW w:w="1134" w:type="dxa"/>
            <w:vAlign w:val="center"/>
          </w:tcPr>
          <w:p w14:paraId="72B5AB9D" w14:textId="77777777" w:rsidR="00782447" w:rsidRPr="00782447" w:rsidRDefault="00782447" w:rsidP="00782447">
            <w:pPr>
              <w:jc w:val="center"/>
            </w:pPr>
            <w:r w:rsidRPr="00782447">
              <w:t>14742,48</w:t>
            </w:r>
          </w:p>
        </w:tc>
        <w:tc>
          <w:tcPr>
            <w:tcW w:w="1134" w:type="dxa"/>
            <w:vAlign w:val="center"/>
          </w:tcPr>
          <w:p w14:paraId="3E8594DB" w14:textId="77777777" w:rsidR="00782447" w:rsidRPr="00782447" w:rsidRDefault="00782447" w:rsidP="00782447">
            <w:pPr>
              <w:jc w:val="center"/>
            </w:pPr>
            <w:r w:rsidRPr="00782447">
              <w:t>24746,00</w:t>
            </w:r>
          </w:p>
        </w:tc>
        <w:tc>
          <w:tcPr>
            <w:tcW w:w="1134" w:type="dxa"/>
            <w:vAlign w:val="center"/>
          </w:tcPr>
          <w:p w14:paraId="25AC61EA" w14:textId="77777777" w:rsidR="00782447" w:rsidRPr="00782447" w:rsidRDefault="00782447" w:rsidP="00782447">
            <w:pPr>
              <w:jc w:val="center"/>
            </w:pPr>
            <w:r w:rsidRPr="00782447">
              <w:t>24746,00</w:t>
            </w:r>
          </w:p>
        </w:tc>
      </w:tr>
      <w:tr w:rsidR="00782447" w:rsidRPr="00782447" w14:paraId="1251EC67" w14:textId="77777777" w:rsidTr="008D4965">
        <w:tc>
          <w:tcPr>
            <w:tcW w:w="851" w:type="dxa"/>
            <w:vAlign w:val="center"/>
          </w:tcPr>
          <w:p w14:paraId="4A0DDDA4" w14:textId="77777777" w:rsidR="00782447" w:rsidRPr="00782447" w:rsidRDefault="00782447" w:rsidP="00782447">
            <w:pPr>
              <w:jc w:val="center"/>
            </w:pPr>
            <w:r w:rsidRPr="00782447">
              <w:t>2.</w:t>
            </w:r>
          </w:p>
        </w:tc>
        <w:tc>
          <w:tcPr>
            <w:tcW w:w="1843" w:type="dxa"/>
            <w:vAlign w:val="center"/>
          </w:tcPr>
          <w:p w14:paraId="10FCB419" w14:textId="77777777" w:rsidR="00782447" w:rsidRPr="00782447" w:rsidRDefault="00782447" w:rsidP="00782447">
            <w:r w:rsidRPr="00782447">
              <w:t>Хозяйственные нужды предприятия</w:t>
            </w:r>
          </w:p>
        </w:tc>
        <w:tc>
          <w:tcPr>
            <w:tcW w:w="850" w:type="dxa"/>
            <w:vAlign w:val="center"/>
          </w:tcPr>
          <w:p w14:paraId="4995DC8D"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153AF347" w14:textId="77777777" w:rsidR="00782447" w:rsidRPr="00782447" w:rsidRDefault="00782447" w:rsidP="00782447">
            <w:pPr>
              <w:jc w:val="center"/>
            </w:pPr>
            <w:r w:rsidRPr="00782447">
              <w:t>-</w:t>
            </w:r>
          </w:p>
        </w:tc>
        <w:tc>
          <w:tcPr>
            <w:tcW w:w="1276" w:type="dxa"/>
            <w:vAlign w:val="center"/>
          </w:tcPr>
          <w:p w14:paraId="1193AD68" w14:textId="77777777" w:rsidR="00782447" w:rsidRPr="00782447" w:rsidRDefault="00782447" w:rsidP="00782447">
            <w:pPr>
              <w:jc w:val="center"/>
            </w:pPr>
            <w:r w:rsidRPr="00782447">
              <w:t>-</w:t>
            </w:r>
          </w:p>
        </w:tc>
        <w:tc>
          <w:tcPr>
            <w:tcW w:w="1275" w:type="dxa"/>
            <w:vAlign w:val="center"/>
          </w:tcPr>
          <w:p w14:paraId="6970349D" w14:textId="77777777" w:rsidR="00782447" w:rsidRPr="00782447" w:rsidRDefault="00782447" w:rsidP="00782447">
            <w:pPr>
              <w:jc w:val="center"/>
            </w:pPr>
            <w:r w:rsidRPr="00782447">
              <w:t>-</w:t>
            </w:r>
          </w:p>
        </w:tc>
        <w:tc>
          <w:tcPr>
            <w:tcW w:w="1276" w:type="dxa"/>
            <w:vAlign w:val="center"/>
          </w:tcPr>
          <w:p w14:paraId="109F4FF7" w14:textId="77777777" w:rsidR="00782447" w:rsidRPr="00782447" w:rsidRDefault="00782447" w:rsidP="00782447">
            <w:pPr>
              <w:jc w:val="center"/>
            </w:pPr>
            <w:r w:rsidRPr="00782447">
              <w:t>-</w:t>
            </w:r>
          </w:p>
        </w:tc>
        <w:tc>
          <w:tcPr>
            <w:tcW w:w="1276" w:type="dxa"/>
            <w:vAlign w:val="center"/>
          </w:tcPr>
          <w:p w14:paraId="4ACB83E8" w14:textId="77777777" w:rsidR="00782447" w:rsidRPr="00782447" w:rsidRDefault="00782447" w:rsidP="00782447">
            <w:pPr>
              <w:jc w:val="center"/>
            </w:pPr>
            <w:r w:rsidRPr="00782447">
              <w:t>-</w:t>
            </w:r>
          </w:p>
        </w:tc>
        <w:tc>
          <w:tcPr>
            <w:tcW w:w="1134" w:type="dxa"/>
            <w:vAlign w:val="center"/>
          </w:tcPr>
          <w:p w14:paraId="7C903890" w14:textId="77777777" w:rsidR="00782447" w:rsidRPr="00782447" w:rsidRDefault="00782447" w:rsidP="00782447">
            <w:pPr>
              <w:jc w:val="center"/>
            </w:pPr>
            <w:r w:rsidRPr="00782447">
              <w:t>-</w:t>
            </w:r>
          </w:p>
        </w:tc>
        <w:tc>
          <w:tcPr>
            <w:tcW w:w="1134" w:type="dxa"/>
            <w:vAlign w:val="center"/>
          </w:tcPr>
          <w:p w14:paraId="43D6F1FC" w14:textId="77777777" w:rsidR="00782447" w:rsidRPr="00782447" w:rsidRDefault="00782447" w:rsidP="00782447">
            <w:pPr>
              <w:jc w:val="center"/>
            </w:pPr>
            <w:r w:rsidRPr="00782447">
              <w:t>-</w:t>
            </w:r>
          </w:p>
        </w:tc>
        <w:tc>
          <w:tcPr>
            <w:tcW w:w="1134" w:type="dxa"/>
            <w:vAlign w:val="center"/>
          </w:tcPr>
          <w:p w14:paraId="280E2C30" w14:textId="77777777" w:rsidR="00782447" w:rsidRPr="00782447" w:rsidRDefault="00782447" w:rsidP="00782447">
            <w:pPr>
              <w:jc w:val="center"/>
            </w:pPr>
            <w:r w:rsidRPr="00782447">
              <w:t>-</w:t>
            </w:r>
          </w:p>
        </w:tc>
        <w:tc>
          <w:tcPr>
            <w:tcW w:w="1134" w:type="dxa"/>
            <w:vAlign w:val="center"/>
          </w:tcPr>
          <w:p w14:paraId="42C1E688" w14:textId="77777777" w:rsidR="00782447" w:rsidRPr="00782447" w:rsidRDefault="00782447" w:rsidP="00782447">
            <w:pPr>
              <w:jc w:val="center"/>
            </w:pPr>
            <w:r w:rsidRPr="00782447">
              <w:t>-</w:t>
            </w:r>
          </w:p>
        </w:tc>
        <w:tc>
          <w:tcPr>
            <w:tcW w:w="1134" w:type="dxa"/>
            <w:vAlign w:val="center"/>
          </w:tcPr>
          <w:p w14:paraId="23B5D8FB" w14:textId="77777777" w:rsidR="00782447" w:rsidRPr="00782447" w:rsidRDefault="00782447" w:rsidP="00782447">
            <w:pPr>
              <w:jc w:val="center"/>
            </w:pPr>
            <w:r w:rsidRPr="00782447">
              <w:t>-</w:t>
            </w:r>
          </w:p>
        </w:tc>
      </w:tr>
      <w:tr w:rsidR="00782447" w:rsidRPr="00782447" w14:paraId="539C5326" w14:textId="77777777" w:rsidTr="008D4965">
        <w:tc>
          <w:tcPr>
            <w:tcW w:w="851" w:type="dxa"/>
            <w:vAlign w:val="center"/>
          </w:tcPr>
          <w:p w14:paraId="6BE6EF60" w14:textId="77777777" w:rsidR="00782447" w:rsidRPr="00782447" w:rsidRDefault="00782447" w:rsidP="00782447">
            <w:pPr>
              <w:jc w:val="center"/>
            </w:pPr>
            <w:r w:rsidRPr="00782447">
              <w:t>3.</w:t>
            </w:r>
          </w:p>
        </w:tc>
        <w:tc>
          <w:tcPr>
            <w:tcW w:w="1843" w:type="dxa"/>
            <w:vAlign w:val="center"/>
          </w:tcPr>
          <w:p w14:paraId="157A2C6A" w14:textId="77777777" w:rsidR="00782447" w:rsidRPr="00782447" w:rsidRDefault="00782447" w:rsidP="00782447">
            <w:r w:rsidRPr="00782447">
              <w:t>Принято сточных вод по категориям потребителей</w:t>
            </w:r>
          </w:p>
        </w:tc>
        <w:tc>
          <w:tcPr>
            <w:tcW w:w="850" w:type="dxa"/>
            <w:vAlign w:val="center"/>
          </w:tcPr>
          <w:p w14:paraId="0B069FC6"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182C2A6D" w14:textId="77777777" w:rsidR="00782447" w:rsidRPr="00782447" w:rsidRDefault="00782447" w:rsidP="00782447">
            <w:pPr>
              <w:jc w:val="center"/>
            </w:pPr>
            <w:r w:rsidRPr="00782447">
              <w:t>24746,00</w:t>
            </w:r>
          </w:p>
        </w:tc>
        <w:tc>
          <w:tcPr>
            <w:tcW w:w="1276" w:type="dxa"/>
            <w:vAlign w:val="center"/>
          </w:tcPr>
          <w:p w14:paraId="7164539D" w14:textId="77777777" w:rsidR="00782447" w:rsidRPr="00782447" w:rsidRDefault="00782447" w:rsidP="00782447">
            <w:pPr>
              <w:jc w:val="center"/>
            </w:pPr>
            <w:r w:rsidRPr="00782447">
              <w:t>24746,00</w:t>
            </w:r>
          </w:p>
        </w:tc>
        <w:tc>
          <w:tcPr>
            <w:tcW w:w="1275" w:type="dxa"/>
            <w:vAlign w:val="center"/>
          </w:tcPr>
          <w:p w14:paraId="30E89AD5" w14:textId="77777777" w:rsidR="00782447" w:rsidRPr="00782447" w:rsidRDefault="00782447" w:rsidP="00782447">
            <w:pPr>
              <w:jc w:val="center"/>
            </w:pPr>
            <w:r w:rsidRPr="00782447">
              <w:t>24516,50</w:t>
            </w:r>
          </w:p>
        </w:tc>
        <w:tc>
          <w:tcPr>
            <w:tcW w:w="1276" w:type="dxa"/>
            <w:vAlign w:val="center"/>
          </w:tcPr>
          <w:p w14:paraId="6688AD53" w14:textId="77777777" w:rsidR="00782447" w:rsidRPr="00782447" w:rsidRDefault="00782447" w:rsidP="00782447">
            <w:pPr>
              <w:jc w:val="center"/>
            </w:pPr>
            <w:r w:rsidRPr="00782447">
              <w:t>24516,50</w:t>
            </w:r>
          </w:p>
        </w:tc>
        <w:tc>
          <w:tcPr>
            <w:tcW w:w="1276" w:type="dxa"/>
            <w:vAlign w:val="center"/>
          </w:tcPr>
          <w:p w14:paraId="246E4217" w14:textId="77777777" w:rsidR="00782447" w:rsidRPr="00782447" w:rsidRDefault="00782447" w:rsidP="00782447">
            <w:pPr>
              <w:jc w:val="center"/>
            </w:pPr>
            <w:r w:rsidRPr="00782447">
              <w:t>24516,50</w:t>
            </w:r>
          </w:p>
        </w:tc>
        <w:tc>
          <w:tcPr>
            <w:tcW w:w="1134" w:type="dxa"/>
            <w:vAlign w:val="center"/>
          </w:tcPr>
          <w:p w14:paraId="34EA2647" w14:textId="77777777" w:rsidR="00782447" w:rsidRPr="00782447" w:rsidRDefault="00782447" w:rsidP="00782447">
            <w:pPr>
              <w:jc w:val="center"/>
            </w:pPr>
            <w:r w:rsidRPr="00782447">
              <w:t>24516,50</w:t>
            </w:r>
          </w:p>
        </w:tc>
        <w:tc>
          <w:tcPr>
            <w:tcW w:w="1134" w:type="dxa"/>
            <w:vAlign w:val="center"/>
          </w:tcPr>
          <w:p w14:paraId="15CB34EE" w14:textId="77777777" w:rsidR="00782447" w:rsidRPr="00782447" w:rsidRDefault="00782447" w:rsidP="00782447">
            <w:pPr>
              <w:jc w:val="center"/>
            </w:pPr>
            <w:r w:rsidRPr="00782447">
              <w:t>14742,48</w:t>
            </w:r>
          </w:p>
        </w:tc>
        <w:tc>
          <w:tcPr>
            <w:tcW w:w="1134" w:type="dxa"/>
            <w:vAlign w:val="center"/>
          </w:tcPr>
          <w:p w14:paraId="2FBA5EB6" w14:textId="77777777" w:rsidR="00782447" w:rsidRPr="00782447" w:rsidRDefault="00782447" w:rsidP="00782447">
            <w:pPr>
              <w:jc w:val="center"/>
            </w:pPr>
            <w:r w:rsidRPr="00782447">
              <w:t>14742,48</w:t>
            </w:r>
          </w:p>
        </w:tc>
        <w:tc>
          <w:tcPr>
            <w:tcW w:w="1134" w:type="dxa"/>
            <w:vAlign w:val="center"/>
          </w:tcPr>
          <w:p w14:paraId="1BD03433" w14:textId="77777777" w:rsidR="00782447" w:rsidRPr="00782447" w:rsidRDefault="00782447" w:rsidP="00782447">
            <w:pPr>
              <w:jc w:val="center"/>
            </w:pPr>
            <w:r w:rsidRPr="00782447">
              <w:t>24746,00</w:t>
            </w:r>
          </w:p>
        </w:tc>
        <w:tc>
          <w:tcPr>
            <w:tcW w:w="1134" w:type="dxa"/>
            <w:vAlign w:val="center"/>
          </w:tcPr>
          <w:p w14:paraId="1D6F5854" w14:textId="77777777" w:rsidR="00782447" w:rsidRPr="00782447" w:rsidRDefault="00782447" w:rsidP="00782447">
            <w:pPr>
              <w:jc w:val="center"/>
            </w:pPr>
            <w:r w:rsidRPr="00782447">
              <w:t>24746,00</w:t>
            </w:r>
          </w:p>
        </w:tc>
      </w:tr>
      <w:tr w:rsidR="00782447" w:rsidRPr="00782447" w14:paraId="12AF89BB" w14:textId="77777777" w:rsidTr="008D4965">
        <w:trPr>
          <w:trHeight w:val="594"/>
        </w:trPr>
        <w:tc>
          <w:tcPr>
            <w:tcW w:w="851" w:type="dxa"/>
            <w:vAlign w:val="center"/>
          </w:tcPr>
          <w:p w14:paraId="2F2EC155" w14:textId="77777777" w:rsidR="00782447" w:rsidRPr="00782447" w:rsidRDefault="00782447" w:rsidP="00782447">
            <w:pPr>
              <w:jc w:val="center"/>
            </w:pPr>
            <w:r w:rsidRPr="00782447">
              <w:t>3.1.</w:t>
            </w:r>
          </w:p>
        </w:tc>
        <w:tc>
          <w:tcPr>
            <w:tcW w:w="1843" w:type="dxa"/>
            <w:vAlign w:val="center"/>
          </w:tcPr>
          <w:p w14:paraId="2FBB9C44" w14:textId="77777777" w:rsidR="00782447" w:rsidRPr="00782447" w:rsidRDefault="00782447" w:rsidP="00782447">
            <w:r w:rsidRPr="00782447">
              <w:t>Потребитель-ский рынок</w:t>
            </w:r>
          </w:p>
        </w:tc>
        <w:tc>
          <w:tcPr>
            <w:tcW w:w="850" w:type="dxa"/>
            <w:vAlign w:val="center"/>
          </w:tcPr>
          <w:p w14:paraId="4B66B3FF"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3E140891" w14:textId="77777777" w:rsidR="00782447" w:rsidRPr="00782447" w:rsidRDefault="00782447" w:rsidP="00782447">
            <w:pPr>
              <w:jc w:val="center"/>
            </w:pPr>
            <w:r w:rsidRPr="00782447">
              <w:t>1541,00</w:t>
            </w:r>
          </w:p>
        </w:tc>
        <w:tc>
          <w:tcPr>
            <w:tcW w:w="1276" w:type="dxa"/>
            <w:vAlign w:val="center"/>
          </w:tcPr>
          <w:p w14:paraId="21996EBB" w14:textId="77777777" w:rsidR="00782447" w:rsidRPr="00782447" w:rsidRDefault="00782447" w:rsidP="00782447">
            <w:pPr>
              <w:jc w:val="center"/>
            </w:pPr>
            <w:r w:rsidRPr="00782447">
              <w:t>1541,00</w:t>
            </w:r>
          </w:p>
        </w:tc>
        <w:tc>
          <w:tcPr>
            <w:tcW w:w="1275" w:type="dxa"/>
            <w:vAlign w:val="center"/>
          </w:tcPr>
          <w:p w14:paraId="1639BD6C" w14:textId="77777777" w:rsidR="00782447" w:rsidRPr="00782447" w:rsidRDefault="00782447" w:rsidP="00782447">
            <w:pPr>
              <w:jc w:val="center"/>
            </w:pPr>
            <w:r w:rsidRPr="00782447">
              <w:t>440,00</w:t>
            </w:r>
          </w:p>
        </w:tc>
        <w:tc>
          <w:tcPr>
            <w:tcW w:w="1276" w:type="dxa"/>
            <w:vAlign w:val="center"/>
          </w:tcPr>
          <w:p w14:paraId="4024A8A2" w14:textId="77777777" w:rsidR="00782447" w:rsidRPr="00782447" w:rsidRDefault="00782447" w:rsidP="00782447">
            <w:pPr>
              <w:jc w:val="center"/>
            </w:pPr>
            <w:r w:rsidRPr="00782447">
              <w:t>440,00</w:t>
            </w:r>
          </w:p>
        </w:tc>
        <w:tc>
          <w:tcPr>
            <w:tcW w:w="1276" w:type="dxa"/>
            <w:vAlign w:val="center"/>
          </w:tcPr>
          <w:p w14:paraId="596624DE" w14:textId="77777777" w:rsidR="00782447" w:rsidRPr="00782447" w:rsidRDefault="00782447" w:rsidP="00782447">
            <w:pPr>
              <w:jc w:val="center"/>
            </w:pPr>
            <w:r w:rsidRPr="00782447">
              <w:t>585,00</w:t>
            </w:r>
          </w:p>
        </w:tc>
        <w:tc>
          <w:tcPr>
            <w:tcW w:w="1134" w:type="dxa"/>
            <w:vAlign w:val="center"/>
          </w:tcPr>
          <w:p w14:paraId="3EA14692" w14:textId="77777777" w:rsidR="00782447" w:rsidRPr="00782447" w:rsidRDefault="00782447" w:rsidP="00782447">
            <w:pPr>
              <w:jc w:val="center"/>
            </w:pPr>
            <w:r w:rsidRPr="00782447">
              <w:t>585,00</w:t>
            </w:r>
          </w:p>
        </w:tc>
        <w:tc>
          <w:tcPr>
            <w:tcW w:w="1134" w:type="dxa"/>
            <w:vAlign w:val="center"/>
          </w:tcPr>
          <w:p w14:paraId="4C1D146C" w14:textId="77777777" w:rsidR="00782447" w:rsidRPr="00782447" w:rsidRDefault="00782447" w:rsidP="00782447">
            <w:pPr>
              <w:jc w:val="center"/>
            </w:pPr>
            <w:r w:rsidRPr="00782447">
              <w:t>578,36</w:t>
            </w:r>
          </w:p>
        </w:tc>
        <w:tc>
          <w:tcPr>
            <w:tcW w:w="1134" w:type="dxa"/>
            <w:vAlign w:val="center"/>
          </w:tcPr>
          <w:p w14:paraId="12A554B8" w14:textId="77777777" w:rsidR="00782447" w:rsidRPr="00782447" w:rsidRDefault="00782447" w:rsidP="00782447">
            <w:pPr>
              <w:jc w:val="center"/>
            </w:pPr>
            <w:r w:rsidRPr="00782447">
              <w:t>578,36</w:t>
            </w:r>
          </w:p>
        </w:tc>
        <w:tc>
          <w:tcPr>
            <w:tcW w:w="1134" w:type="dxa"/>
            <w:vAlign w:val="center"/>
          </w:tcPr>
          <w:p w14:paraId="6BAFD661" w14:textId="77777777" w:rsidR="00782447" w:rsidRPr="00782447" w:rsidRDefault="00782447" w:rsidP="00782447">
            <w:pPr>
              <w:jc w:val="center"/>
            </w:pPr>
            <w:r w:rsidRPr="00782447">
              <w:t>1541,00</w:t>
            </w:r>
          </w:p>
        </w:tc>
        <w:tc>
          <w:tcPr>
            <w:tcW w:w="1134" w:type="dxa"/>
            <w:vAlign w:val="center"/>
          </w:tcPr>
          <w:p w14:paraId="53C048A3" w14:textId="77777777" w:rsidR="00782447" w:rsidRPr="00782447" w:rsidRDefault="00782447" w:rsidP="00782447">
            <w:pPr>
              <w:jc w:val="center"/>
            </w:pPr>
            <w:r w:rsidRPr="00782447">
              <w:t>1541,00</w:t>
            </w:r>
          </w:p>
        </w:tc>
      </w:tr>
      <w:tr w:rsidR="00782447" w:rsidRPr="00782447" w14:paraId="78664292" w14:textId="77777777" w:rsidTr="008D4965">
        <w:trPr>
          <w:trHeight w:val="377"/>
        </w:trPr>
        <w:tc>
          <w:tcPr>
            <w:tcW w:w="851" w:type="dxa"/>
            <w:vAlign w:val="center"/>
          </w:tcPr>
          <w:p w14:paraId="73438FB7" w14:textId="77777777" w:rsidR="00782447" w:rsidRPr="00782447" w:rsidRDefault="00782447" w:rsidP="00782447">
            <w:pPr>
              <w:jc w:val="center"/>
            </w:pPr>
            <w:r w:rsidRPr="00782447">
              <w:t>3.1.1.</w:t>
            </w:r>
          </w:p>
        </w:tc>
        <w:tc>
          <w:tcPr>
            <w:tcW w:w="1843" w:type="dxa"/>
            <w:vAlign w:val="center"/>
          </w:tcPr>
          <w:p w14:paraId="01ED55F2" w14:textId="77777777" w:rsidR="00782447" w:rsidRPr="00782447" w:rsidRDefault="00782447" w:rsidP="00782447">
            <w:r w:rsidRPr="00782447">
              <w:t>- население</w:t>
            </w:r>
          </w:p>
        </w:tc>
        <w:tc>
          <w:tcPr>
            <w:tcW w:w="850" w:type="dxa"/>
            <w:vAlign w:val="center"/>
          </w:tcPr>
          <w:p w14:paraId="0906DF23"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67AAFA5C" w14:textId="77777777" w:rsidR="00782447" w:rsidRPr="00782447" w:rsidRDefault="00782447" w:rsidP="00782447">
            <w:pPr>
              <w:jc w:val="center"/>
            </w:pPr>
            <w:r w:rsidRPr="00782447">
              <w:t>-</w:t>
            </w:r>
          </w:p>
        </w:tc>
        <w:tc>
          <w:tcPr>
            <w:tcW w:w="1276" w:type="dxa"/>
            <w:vAlign w:val="center"/>
          </w:tcPr>
          <w:p w14:paraId="2553988B" w14:textId="77777777" w:rsidR="00782447" w:rsidRPr="00782447" w:rsidRDefault="00782447" w:rsidP="00782447">
            <w:pPr>
              <w:jc w:val="center"/>
            </w:pPr>
            <w:r w:rsidRPr="00782447">
              <w:t>-</w:t>
            </w:r>
          </w:p>
        </w:tc>
        <w:tc>
          <w:tcPr>
            <w:tcW w:w="1275" w:type="dxa"/>
            <w:vAlign w:val="center"/>
          </w:tcPr>
          <w:p w14:paraId="130FE417" w14:textId="77777777" w:rsidR="00782447" w:rsidRPr="00782447" w:rsidRDefault="00782447" w:rsidP="00782447">
            <w:pPr>
              <w:jc w:val="center"/>
            </w:pPr>
            <w:r w:rsidRPr="00782447">
              <w:t>-</w:t>
            </w:r>
          </w:p>
        </w:tc>
        <w:tc>
          <w:tcPr>
            <w:tcW w:w="1276" w:type="dxa"/>
            <w:vAlign w:val="center"/>
          </w:tcPr>
          <w:p w14:paraId="63AE06CB" w14:textId="77777777" w:rsidR="00782447" w:rsidRPr="00782447" w:rsidRDefault="00782447" w:rsidP="00782447">
            <w:pPr>
              <w:jc w:val="center"/>
            </w:pPr>
            <w:r w:rsidRPr="00782447">
              <w:t>-</w:t>
            </w:r>
          </w:p>
        </w:tc>
        <w:tc>
          <w:tcPr>
            <w:tcW w:w="1276" w:type="dxa"/>
            <w:vAlign w:val="center"/>
          </w:tcPr>
          <w:p w14:paraId="26477BAE" w14:textId="77777777" w:rsidR="00782447" w:rsidRPr="00782447" w:rsidRDefault="00782447" w:rsidP="00782447">
            <w:pPr>
              <w:jc w:val="center"/>
            </w:pPr>
            <w:r w:rsidRPr="00782447">
              <w:t>-</w:t>
            </w:r>
          </w:p>
        </w:tc>
        <w:tc>
          <w:tcPr>
            <w:tcW w:w="1134" w:type="dxa"/>
            <w:vAlign w:val="center"/>
          </w:tcPr>
          <w:p w14:paraId="1F608533" w14:textId="77777777" w:rsidR="00782447" w:rsidRPr="00782447" w:rsidRDefault="00782447" w:rsidP="00782447">
            <w:pPr>
              <w:jc w:val="center"/>
            </w:pPr>
            <w:r w:rsidRPr="00782447">
              <w:t>-</w:t>
            </w:r>
          </w:p>
        </w:tc>
        <w:tc>
          <w:tcPr>
            <w:tcW w:w="1134" w:type="dxa"/>
            <w:vAlign w:val="center"/>
          </w:tcPr>
          <w:p w14:paraId="54E2B7D7" w14:textId="77777777" w:rsidR="00782447" w:rsidRPr="00782447" w:rsidRDefault="00782447" w:rsidP="00782447">
            <w:pPr>
              <w:jc w:val="center"/>
            </w:pPr>
            <w:r w:rsidRPr="00782447">
              <w:t>-</w:t>
            </w:r>
          </w:p>
        </w:tc>
        <w:tc>
          <w:tcPr>
            <w:tcW w:w="1134" w:type="dxa"/>
            <w:vAlign w:val="center"/>
          </w:tcPr>
          <w:p w14:paraId="18B3836E" w14:textId="77777777" w:rsidR="00782447" w:rsidRPr="00782447" w:rsidRDefault="00782447" w:rsidP="00782447">
            <w:pPr>
              <w:jc w:val="center"/>
            </w:pPr>
            <w:r w:rsidRPr="00782447">
              <w:t>-</w:t>
            </w:r>
          </w:p>
        </w:tc>
        <w:tc>
          <w:tcPr>
            <w:tcW w:w="1134" w:type="dxa"/>
            <w:vAlign w:val="center"/>
          </w:tcPr>
          <w:p w14:paraId="39C5E203" w14:textId="77777777" w:rsidR="00782447" w:rsidRPr="00782447" w:rsidRDefault="00782447" w:rsidP="00782447">
            <w:pPr>
              <w:jc w:val="center"/>
            </w:pPr>
            <w:r w:rsidRPr="00782447">
              <w:t>-</w:t>
            </w:r>
          </w:p>
        </w:tc>
        <w:tc>
          <w:tcPr>
            <w:tcW w:w="1134" w:type="dxa"/>
            <w:vAlign w:val="center"/>
          </w:tcPr>
          <w:p w14:paraId="777C58C4" w14:textId="77777777" w:rsidR="00782447" w:rsidRPr="00782447" w:rsidRDefault="00782447" w:rsidP="00782447">
            <w:pPr>
              <w:jc w:val="center"/>
            </w:pPr>
            <w:r w:rsidRPr="00782447">
              <w:t>-</w:t>
            </w:r>
          </w:p>
        </w:tc>
      </w:tr>
      <w:tr w:rsidR="00782447" w:rsidRPr="00782447" w14:paraId="35B3F4F7" w14:textId="77777777" w:rsidTr="008D4965">
        <w:tc>
          <w:tcPr>
            <w:tcW w:w="851" w:type="dxa"/>
            <w:vAlign w:val="center"/>
          </w:tcPr>
          <w:p w14:paraId="0614E67C" w14:textId="77777777" w:rsidR="00782447" w:rsidRPr="00782447" w:rsidRDefault="00782447" w:rsidP="00782447">
            <w:pPr>
              <w:jc w:val="center"/>
            </w:pPr>
            <w:r w:rsidRPr="00782447">
              <w:t>3.1.2.</w:t>
            </w:r>
          </w:p>
        </w:tc>
        <w:tc>
          <w:tcPr>
            <w:tcW w:w="1843" w:type="dxa"/>
            <w:vAlign w:val="center"/>
          </w:tcPr>
          <w:p w14:paraId="6ADAD7DE" w14:textId="77777777" w:rsidR="00782447" w:rsidRPr="00782447" w:rsidRDefault="00782447" w:rsidP="00782447">
            <w:r w:rsidRPr="00782447">
              <w:t>- прочие потребители</w:t>
            </w:r>
          </w:p>
        </w:tc>
        <w:tc>
          <w:tcPr>
            <w:tcW w:w="850" w:type="dxa"/>
            <w:vAlign w:val="center"/>
          </w:tcPr>
          <w:p w14:paraId="68986206"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38F55C1E" w14:textId="77777777" w:rsidR="00782447" w:rsidRPr="00782447" w:rsidRDefault="00782447" w:rsidP="00782447">
            <w:pPr>
              <w:jc w:val="center"/>
            </w:pPr>
            <w:r w:rsidRPr="00782447">
              <w:t>1541,00</w:t>
            </w:r>
          </w:p>
        </w:tc>
        <w:tc>
          <w:tcPr>
            <w:tcW w:w="1276" w:type="dxa"/>
            <w:vAlign w:val="center"/>
          </w:tcPr>
          <w:p w14:paraId="37DBBFDE" w14:textId="77777777" w:rsidR="00782447" w:rsidRPr="00782447" w:rsidRDefault="00782447" w:rsidP="00782447">
            <w:pPr>
              <w:jc w:val="center"/>
            </w:pPr>
            <w:r w:rsidRPr="00782447">
              <w:t>1541,00</w:t>
            </w:r>
          </w:p>
        </w:tc>
        <w:tc>
          <w:tcPr>
            <w:tcW w:w="1275" w:type="dxa"/>
            <w:vAlign w:val="center"/>
          </w:tcPr>
          <w:p w14:paraId="045C80BE" w14:textId="77777777" w:rsidR="00782447" w:rsidRPr="00782447" w:rsidRDefault="00782447" w:rsidP="00782447">
            <w:pPr>
              <w:jc w:val="center"/>
            </w:pPr>
            <w:r w:rsidRPr="00782447">
              <w:t>440,00</w:t>
            </w:r>
          </w:p>
        </w:tc>
        <w:tc>
          <w:tcPr>
            <w:tcW w:w="1276" w:type="dxa"/>
            <w:vAlign w:val="center"/>
          </w:tcPr>
          <w:p w14:paraId="6BC3AB5F" w14:textId="77777777" w:rsidR="00782447" w:rsidRPr="00782447" w:rsidRDefault="00782447" w:rsidP="00782447">
            <w:pPr>
              <w:jc w:val="center"/>
            </w:pPr>
            <w:r w:rsidRPr="00782447">
              <w:t>440,00</w:t>
            </w:r>
          </w:p>
        </w:tc>
        <w:tc>
          <w:tcPr>
            <w:tcW w:w="1276" w:type="dxa"/>
            <w:vAlign w:val="center"/>
          </w:tcPr>
          <w:p w14:paraId="4C925E1C" w14:textId="77777777" w:rsidR="00782447" w:rsidRPr="00782447" w:rsidRDefault="00782447" w:rsidP="00782447">
            <w:pPr>
              <w:jc w:val="center"/>
            </w:pPr>
            <w:r w:rsidRPr="00782447">
              <w:t>585,00</w:t>
            </w:r>
          </w:p>
        </w:tc>
        <w:tc>
          <w:tcPr>
            <w:tcW w:w="1134" w:type="dxa"/>
            <w:vAlign w:val="center"/>
          </w:tcPr>
          <w:p w14:paraId="26314917" w14:textId="77777777" w:rsidR="00782447" w:rsidRPr="00782447" w:rsidRDefault="00782447" w:rsidP="00782447">
            <w:pPr>
              <w:jc w:val="center"/>
            </w:pPr>
            <w:r w:rsidRPr="00782447">
              <w:t>585,00</w:t>
            </w:r>
          </w:p>
        </w:tc>
        <w:tc>
          <w:tcPr>
            <w:tcW w:w="1134" w:type="dxa"/>
            <w:vAlign w:val="center"/>
          </w:tcPr>
          <w:p w14:paraId="4BCDC6EE" w14:textId="77777777" w:rsidR="00782447" w:rsidRPr="00782447" w:rsidRDefault="00782447" w:rsidP="00782447">
            <w:pPr>
              <w:jc w:val="center"/>
            </w:pPr>
            <w:r w:rsidRPr="00782447">
              <w:t>578,36</w:t>
            </w:r>
          </w:p>
        </w:tc>
        <w:tc>
          <w:tcPr>
            <w:tcW w:w="1134" w:type="dxa"/>
            <w:vAlign w:val="center"/>
          </w:tcPr>
          <w:p w14:paraId="30556E8E" w14:textId="77777777" w:rsidR="00782447" w:rsidRPr="00782447" w:rsidRDefault="00782447" w:rsidP="00782447">
            <w:pPr>
              <w:jc w:val="center"/>
            </w:pPr>
            <w:r w:rsidRPr="00782447">
              <w:t>578,36</w:t>
            </w:r>
          </w:p>
        </w:tc>
        <w:tc>
          <w:tcPr>
            <w:tcW w:w="1134" w:type="dxa"/>
            <w:vAlign w:val="center"/>
          </w:tcPr>
          <w:p w14:paraId="587F0C1C" w14:textId="77777777" w:rsidR="00782447" w:rsidRPr="00782447" w:rsidRDefault="00782447" w:rsidP="00782447">
            <w:pPr>
              <w:jc w:val="center"/>
            </w:pPr>
            <w:r w:rsidRPr="00782447">
              <w:t>1541,00</w:t>
            </w:r>
          </w:p>
        </w:tc>
        <w:tc>
          <w:tcPr>
            <w:tcW w:w="1134" w:type="dxa"/>
            <w:vAlign w:val="center"/>
          </w:tcPr>
          <w:p w14:paraId="1D0075CD" w14:textId="77777777" w:rsidR="00782447" w:rsidRPr="00782447" w:rsidRDefault="00782447" w:rsidP="00782447">
            <w:pPr>
              <w:jc w:val="center"/>
            </w:pPr>
            <w:r w:rsidRPr="00782447">
              <w:t>1541,00</w:t>
            </w:r>
          </w:p>
        </w:tc>
      </w:tr>
      <w:tr w:rsidR="00782447" w:rsidRPr="00782447" w14:paraId="47624D42" w14:textId="77777777" w:rsidTr="008D4965">
        <w:tc>
          <w:tcPr>
            <w:tcW w:w="851" w:type="dxa"/>
            <w:vAlign w:val="center"/>
          </w:tcPr>
          <w:p w14:paraId="53C98A1C" w14:textId="77777777" w:rsidR="00782447" w:rsidRPr="00782447" w:rsidRDefault="00782447" w:rsidP="00782447">
            <w:pPr>
              <w:jc w:val="center"/>
            </w:pPr>
            <w:r w:rsidRPr="00782447">
              <w:t>3.2.</w:t>
            </w:r>
          </w:p>
        </w:tc>
        <w:tc>
          <w:tcPr>
            <w:tcW w:w="1843" w:type="dxa"/>
            <w:vAlign w:val="center"/>
          </w:tcPr>
          <w:p w14:paraId="75C440F7" w14:textId="77777777" w:rsidR="00782447" w:rsidRPr="00782447" w:rsidRDefault="00782447" w:rsidP="00782447">
            <w:r w:rsidRPr="00782447">
              <w:t>Собственные нужды производства</w:t>
            </w:r>
          </w:p>
        </w:tc>
        <w:tc>
          <w:tcPr>
            <w:tcW w:w="850" w:type="dxa"/>
            <w:vAlign w:val="center"/>
          </w:tcPr>
          <w:p w14:paraId="04FD3A0C"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01A88AA5" w14:textId="77777777" w:rsidR="00782447" w:rsidRPr="00782447" w:rsidRDefault="00782447" w:rsidP="00782447">
            <w:pPr>
              <w:jc w:val="center"/>
            </w:pPr>
            <w:r w:rsidRPr="00782447">
              <w:t>23205,00</w:t>
            </w:r>
          </w:p>
        </w:tc>
        <w:tc>
          <w:tcPr>
            <w:tcW w:w="1276" w:type="dxa"/>
            <w:vAlign w:val="center"/>
          </w:tcPr>
          <w:p w14:paraId="39DB9CD4" w14:textId="77777777" w:rsidR="00782447" w:rsidRPr="00782447" w:rsidRDefault="00782447" w:rsidP="00782447">
            <w:pPr>
              <w:jc w:val="center"/>
            </w:pPr>
            <w:r w:rsidRPr="00782447">
              <w:t>23205,00</w:t>
            </w:r>
          </w:p>
        </w:tc>
        <w:tc>
          <w:tcPr>
            <w:tcW w:w="1275" w:type="dxa"/>
            <w:vAlign w:val="center"/>
          </w:tcPr>
          <w:p w14:paraId="391C5665" w14:textId="77777777" w:rsidR="00782447" w:rsidRPr="00782447" w:rsidRDefault="00782447" w:rsidP="00782447">
            <w:pPr>
              <w:jc w:val="center"/>
            </w:pPr>
            <w:r w:rsidRPr="00782447">
              <w:t>24076,50</w:t>
            </w:r>
          </w:p>
        </w:tc>
        <w:tc>
          <w:tcPr>
            <w:tcW w:w="1276" w:type="dxa"/>
            <w:vAlign w:val="center"/>
          </w:tcPr>
          <w:p w14:paraId="0F2B3CC8" w14:textId="77777777" w:rsidR="00782447" w:rsidRPr="00782447" w:rsidRDefault="00782447" w:rsidP="00782447">
            <w:pPr>
              <w:jc w:val="center"/>
            </w:pPr>
            <w:r w:rsidRPr="00782447">
              <w:t>24076,50</w:t>
            </w:r>
          </w:p>
        </w:tc>
        <w:tc>
          <w:tcPr>
            <w:tcW w:w="1276" w:type="dxa"/>
            <w:vAlign w:val="center"/>
          </w:tcPr>
          <w:p w14:paraId="08C78134" w14:textId="77777777" w:rsidR="00782447" w:rsidRPr="00782447" w:rsidRDefault="00782447" w:rsidP="00782447">
            <w:pPr>
              <w:jc w:val="center"/>
            </w:pPr>
            <w:r w:rsidRPr="00782447">
              <w:t>23931,50</w:t>
            </w:r>
          </w:p>
        </w:tc>
        <w:tc>
          <w:tcPr>
            <w:tcW w:w="1134" w:type="dxa"/>
            <w:vAlign w:val="center"/>
          </w:tcPr>
          <w:p w14:paraId="68B4525F" w14:textId="77777777" w:rsidR="00782447" w:rsidRPr="00782447" w:rsidRDefault="00782447" w:rsidP="00782447">
            <w:pPr>
              <w:jc w:val="center"/>
            </w:pPr>
            <w:r w:rsidRPr="00782447">
              <w:t>23931,50</w:t>
            </w:r>
          </w:p>
        </w:tc>
        <w:tc>
          <w:tcPr>
            <w:tcW w:w="1134" w:type="dxa"/>
            <w:vAlign w:val="center"/>
          </w:tcPr>
          <w:p w14:paraId="68C90656" w14:textId="77777777" w:rsidR="00782447" w:rsidRPr="00782447" w:rsidRDefault="00782447" w:rsidP="00782447">
            <w:pPr>
              <w:jc w:val="center"/>
            </w:pPr>
            <w:r w:rsidRPr="00782447">
              <w:t>14164,13</w:t>
            </w:r>
          </w:p>
        </w:tc>
        <w:tc>
          <w:tcPr>
            <w:tcW w:w="1134" w:type="dxa"/>
            <w:vAlign w:val="center"/>
          </w:tcPr>
          <w:p w14:paraId="03050CCE" w14:textId="77777777" w:rsidR="00782447" w:rsidRPr="00782447" w:rsidRDefault="00782447" w:rsidP="00782447">
            <w:pPr>
              <w:jc w:val="center"/>
            </w:pPr>
            <w:r w:rsidRPr="00782447">
              <w:t>14164,13</w:t>
            </w:r>
          </w:p>
        </w:tc>
        <w:tc>
          <w:tcPr>
            <w:tcW w:w="1134" w:type="dxa"/>
            <w:vAlign w:val="center"/>
          </w:tcPr>
          <w:p w14:paraId="73C8DC1A" w14:textId="77777777" w:rsidR="00782447" w:rsidRPr="00782447" w:rsidRDefault="00782447" w:rsidP="00782447">
            <w:pPr>
              <w:jc w:val="center"/>
            </w:pPr>
            <w:r w:rsidRPr="00782447">
              <w:t>23205,00</w:t>
            </w:r>
          </w:p>
        </w:tc>
        <w:tc>
          <w:tcPr>
            <w:tcW w:w="1134" w:type="dxa"/>
            <w:vAlign w:val="center"/>
          </w:tcPr>
          <w:p w14:paraId="7BB0C429" w14:textId="77777777" w:rsidR="00782447" w:rsidRPr="00782447" w:rsidRDefault="00782447" w:rsidP="00782447">
            <w:pPr>
              <w:jc w:val="center"/>
            </w:pPr>
            <w:r w:rsidRPr="00782447">
              <w:t>23205,00</w:t>
            </w:r>
          </w:p>
        </w:tc>
      </w:tr>
      <w:tr w:rsidR="00782447" w:rsidRPr="00782447" w14:paraId="743E7E66" w14:textId="77777777" w:rsidTr="008D4965">
        <w:tc>
          <w:tcPr>
            <w:tcW w:w="851" w:type="dxa"/>
            <w:vAlign w:val="center"/>
          </w:tcPr>
          <w:p w14:paraId="213ABA44" w14:textId="77777777" w:rsidR="00782447" w:rsidRPr="00782447" w:rsidRDefault="00782447" w:rsidP="00782447">
            <w:pPr>
              <w:jc w:val="center"/>
            </w:pPr>
            <w:r w:rsidRPr="00782447">
              <w:t>4.</w:t>
            </w:r>
          </w:p>
        </w:tc>
        <w:tc>
          <w:tcPr>
            <w:tcW w:w="1843" w:type="dxa"/>
            <w:vAlign w:val="center"/>
          </w:tcPr>
          <w:p w14:paraId="65087BA6" w14:textId="77777777" w:rsidR="00782447" w:rsidRPr="00782447" w:rsidRDefault="00782447" w:rsidP="00782447">
            <w:r w:rsidRPr="00782447">
              <w:t>Пропущено через собственные очистные сооружения</w:t>
            </w:r>
          </w:p>
        </w:tc>
        <w:tc>
          <w:tcPr>
            <w:tcW w:w="850" w:type="dxa"/>
            <w:vAlign w:val="center"/>
          </w:tcPr>
          <w:p w14:paraId="117C6AF2" w14:textId="77777777" w:rsidR="00782447" w:rsidRPr="00782447" w:rsidRDefault="00782447" w:rsidP="00782447">
            <w:pPr>
              <w:jc w:val="center"/>
            </w:pPr>
            <w:r w:rsidRPr="00782447">
              <w:t>м</w:t>
            </w:r>
            <w:r w:rsidRPr="00782447">
              <w:rPr>
                <w:vertAlign w:val="superscript"/>
              </w:rPr>
              <w:t>3</w:t>
            </w:r>
          </w:p>
        </w:tc>
        <w:tc>
          <w:tcPr>
            <w:tcW w:w="1276" w:type="dxa"/>
            <w:vAlign w:val="center"/>
          </w:tcPr>
          <w:p w14:paraId="6D1F7F02" w14:textId="77777777" w:rsidR="00782447" w:rsidRPr="00782447" w:rsidRDefault="00782447" w:rsidP="00782447">
            <w:pPr>
              <w:jc w:val="center"/>
            </w:pPr>
            <w:r w:rsidRPr="00782447">
              <w:t>-</w:t>
            </w:r>
          </w:p>
        </w:tc>
        <w:tc>
          <w:tcPr>
            <w:tcW w:w="1276" w:type="dxa"/>
            <w:vAlign w:val="center"/>
          </w:tcPr>
          <w:p w14:paraId="6C58594C" w14:textId="77777777" w:rsidR="00782447" w:rsidRPr="00782447" w:rsidRDefault="00782447" w:rsidP="00782447">
            <w:pPr>
              <w:jc w:val="center"/>
            </w:pPr>
            <w:r w:rsidRPr="00782447">
              <w:t>-</w:t>
            </w:r>
          </w:p>
        </w:tc>
        <w:tc>
          <w:tcPr>
            <w:tcW w:w="1275" w:type="dxa"/>
            <w:vAlign w:val="center"/>
          </w:tcPr>
          <w:p w14:paraId="1466B644" w14:textId="77777777" w:rsidR="00782447" w:rsidRPr="00782447" w:rsidRDefault="00782447" w:rsidP="00782447">
            <w:pPr>
              <w:jc w:val="center"/>
            </w:pPr>
            <w:r w:rsidRPr="00782447">
              <w:t>-</w:t>
            </w:r>
          </w:p>
        </w:tc>
        <w:tc>
          <w:tcPr>
            <w:tcW w:w="1276" w:type="dxa"/>
            <w:vAlign w:val="center"/>
          </w:tcPr>
          <w:p w14:paraId="436B19B5" w14:textId="77777777" w:rsidR="00782447" w:rsidRPr="00782447" w:rsidRDefault="00782447" w:rsidP="00782447">
            <w:pPr>
              <w:jc w:val="center"/>
            </w:pPr>
            <w:r w:rsidRPr="00782447">
              <w:t>-</w:t>
            </w:r>
          </w:p>
        </w:tc>
        <w:tc>
          <w:tcPr>
            <w:tcW w:w="1276" w:type="dxa"/>
            <w:vAlign w:val="center"/>
          </w:tcPr>
          <w:p w14:paraId="7EC607C5" w14:textId="77777777" w:rsidR="00782447" w:rsidRPr="00782447" w:rsidRDefault="00782447" w:rsidP="00782447">
            <w:pPr>
              <w:jc w:val="center"/>
            </w:pPr>
            <w:r w:rsidRPr="00782447">
              <w:t>-</w:t>
            </w:r>
          </w:p>
        </w:tc>
        <w:tc>
          <w:tcPr>
            <w:tcW w:w="1134" w:type="dxa"/>
            <w:vAlign w:val="center"/>
          </w:tcPr>
          <w:p w14:paraId="0E251AAA" w14:textId="77777777" w:rsidR="00782447" w:rsidRPr="00782447" w:rsidRDefault="00782447" w:rsidP="00782447">
            <w:pPr>
              <w:jc w:val="center"/>
            </w:pPr>
            <w:r w:rsidRPr="00782447">
              <w:t>-</w:t>
            </w:r>
          </w:p>
        </w:tc>
        <w:tc>
          <w:tcPr>
            <w:tcW w:w="1134" w:type="dxa"/>
            <w:vAlign w:val="center"/>
          </w:tcPr>
          <w:p w14:paraId="407C963E" w14:textId="77777777" w:rsidR="00782447" w:rsidRPr="00782447" w:rsidRDefault="00782447" w:rsidP="00782447">
            <w:pPr>
              <w:jc w:val="center"/>
            </w:pPr>
            <w:r w:rsidRPr="00782447">
              <w:t>-</w:t>
            </w:r>
          </w:p>
        </w:tc>
        <w:tc>
          <w:tcPr>
            <w:tcW w:w="1134" w:type="dxa"/>
            <w:vAlign w:val="center"/>
          </w:tcPr>
          <w:p w14:paraId="069CA1FE" w14:textId="77777777" w:rsidR="00782447" w:rsidRPr="00782447" w:rsidRDefault="00782447" w:rsidP="00782447">
            <w:pPr>
              <w:jc w:val="center"/>
            </w:pPr>
            <w:r w:rsidRPr="00782447">
              <w:t>-</w:t>
            </w:r>
          </w:p>
        </w:tc>
        <w:tc>
          <w:tcPr>
            <w:tcW w:w="1134" w:type="dxa"/>
            <w:vAlign w:val="center"/>
          </w:tcPr>
          <w:p w14:paraId="41FF3C1B" w14:textId="77777777" w:rsidR="00782447" w:rsidRPr="00782447" w:rsidRDefault="00782447" w:rsidP="00782447">
            <w:pPr>
              <w:jc w:val="center"/>
            </w:pPr>
            <w:r w:rsidRPr="00782447">
              <w:t>-</w:t>
            </w:r>
          </w:p>
        </w:tc>
        <w:tc>
          <w:tcPr>
            <w:tcW w:w="1134" w:type="dxa"/>
            <w:vAlign w:val="center"/>
          </w:tcPr>
          <w:p w14:paraId="77B19F70" w14:textId="77777777" w:rsidR="00782447" w:rsidRPr="00782447" w:rsidRDefault="00782447" w:rsidP="00782447">
            <w:pPr>
              <w:jc w:val="center"/>
            </w:pPr>
            <w:r w:rsidRPr="00782447">
              <w:t>-</w:t>
            </w:r>
          </w:p>
        </w:tc>
      </w:tr>
    </w:tbl>
    <w:p w14:paraId="1C8412DB" w14:textId="77777777" w:rsidR="00782447" w:rsidRPr="00782447" w:rsidRDefault="00782447" w:rsidP="00782447">
      <w:pPr>
        <w:jc w:val="center"/>
        <w:rPr>
          <w:sz w:val="28"/>
          <w:szCs w:val="28"/>
        </w:rPr>
      </w:pPr>
    </w:p>
    <w:p w14:paraId="11D42285" w14:textId="77777777" w:rsidR="00782447" w:rsidRPr="00782447" w:rsidRDefault="00782447" w:rsidP="00782447">
      <w:pPr>
        <w:ind w:left="-567"/>
        <w:jc w:val="center"/>
        <w:rPr>
          <w:bCs/>
          <w:sz w:val="28"/>
          <w:szCs w:val="28"/>
        </w:rPr>
      </w:pPr>
      <w:r w:rsidRPr="00782447">
        <w:rPr>
          <w:bCs/>
          <w:sz w:val="28"/>
          <w:szCs w:val="28"/>
        </w:rPr>
        <w:lastRenderedPageBreak/>
        <w:t>Раздел 6. Объем финансовых потребностей, необходимых для реализации производственной программы</w:t>
      </w:r>
    </w:p>
    <w:p w14:paraId="123CFC52" w14:textId="77777777" w:rsidR="00782447" w:rsidRPr="00782447" w:rsidRDefault="00782447" w:rsidP="00782447">
      <w:pPr>
        <w:ind w:left="-567"/>
        <w:jc w:val="center"/>
        <w:rPr>
          <w:bCs/>
          <w:sz w:val="28"/>
          <w:szCs w:val="28"/>
        </w:rPr>
      </w:pPr>
    </w:p>
    <w:tbl>
      <w:tblPr>
        <w:tblStyle w:val="ae"/>
        <w:tblW w:w="14741" w:type="dxa"/>
        <w:tblInd w:w="422" w:type="dxa"/>
        <w:tblLook w:val="04A0" w:firstRow="1" w:lastRow="0" w:firstColumn="1" w:lastColumn="0" w:noHBand="0" w:noVBand="1"/>
      </w:tblPr>
      <w:tblGrid>
        <w:gridCol w:w="3110"/>
        <w:gridCol w:w="1132"/>
        <w:gridCol w:w="1133"/>
        <w:gridCol w:w="1133"/>
        <w:gridCol w:w="1133"/>
        <w:gridCol w:w="1133"/>
        <w:gridCol w:w="1133"/>
        <w:gridCol w:w="1273"/>
        <w:gridCol w:w="1211"/>
        <w:gridCol w:w="1195"/>
        <w:gridCol w:w="1155"/>
      </w:tblGrid>
      <w:tr w:rsidR="00782447" w:rsidRPr="00782447" w14:paraId="7D1F084C" w14:textId="77777777" w:rsidTr="008D4965">
        <w:tc>
          <w:tcPr>
            <w:tcW w:w="3110" w:type="dxa"/>
            <w:vMerge w:val="restart"/>
            <w:vAlign w:val="center"/>
          </w:tcPr>
          <w:p w14:paraId="48A88B83" w14:textId="77777777" w:rsidR="00782447" w:rsidRPr="00782447" w:rsidRDefault="00782447" w:rsidP="00782447">
            <w:pPr>
              <w:jc w:val="center"/>
              <w:rPr>
                <w:bCs/>
                <w:sz w:val="28"/>
                <w:szCs w:val="28"/>
              </w:rPr>
            </w:pPr>
            <w:r w:rsidRPr="00782447">
              <w:rPr>
                <w:bCs/>
                <w:sz w:val="28"/>
                <w:szCs w:val="28"/>
              </w:rPr>
              <w:t>Наименование показателя</w:t>
            </w:r>
          </w:p>
        </w:tc>
        <w:tc>
          <w:tcPr>
            <w:tcW w:w="2265" w:type="dxa"/>
            <w:gridSpan w:val="2"/>
          </w:tcPr>
          <w:p w14:paraId="04FD0380" w14:textId="77777777" w:rsidR="00782447" w:rsidRPr="00782447" w:rsidRDefault="00782447" w:rsidP="00782447">
            <w:pPr>
              <w:jc w:val="center"/>
              <w:rPr>
                <w:bCs/>
                <w:sz w:val="28"/>
                <w:szCs w:val="28"/>
              </w:rPr>
            </w:pPr>
            <w:r w:rsidRPr="00782447">
              <w:rPr>
                <w:bCs/>
                <w:sz w:val="28"/>
                <w:szCs w:val="28"/>
              </w:rPr>
              <w:t>2020 год</w:t>
            </w:r>
          </w:p>
        </w:tc>
        <w:tc>
          <w:tcPr>
            <w:tcW w:w="2266" w:type="dxa"/>
            <w:gridSpan w:val="2"/>
          </w:tcPr>
          <w:p w14:paraId="797BEFFB" w14:textId="77777777" w:rsidR="00782447" w:rsidRPr="00782447" w:rsidRDefault="00782447" w:rsidP="00782447">
            <w:pPr>
              <w:jc w:val="center"/>
              <w:rPr>
                <w:bCs/>
                <w:sz w:val="28"/>
                <w:szCs w:val="28"/>
              </w:rPr>
            </w:pPr>
            <w:r w:rsidRPr="00782447">
              <w:rPr>
                <w:bCs/>
                <w:sz w:val="28"/>
                <w:szCs w:val="28"/>
              </w:rPr>
              <w:t>2021 год</w:t>
            </w:r>
          </w:p>
        </w:tc>
        <w:tc>
          <w:tcPr>
            <w:tcW w:w="2266" w:type="dxa"/>
            <w:gridSpan w:val="2"/>
          </w:tcPr>
          <w:p w14:paraId="22B27003" w14:textId="77777777" w:rsidR="00782447" w:rsidRPr="00782447" w:rsidRDefault="00782447" w:rsidP="00782447">
            <w:pPr>
              <w:jc w:val="center"/>
              <w:rPr>
                <w:bCs/>
                <w:sz w:val="28"/>
                <w:szCs w:val="28"/>
              </w:rPr>
            </w:pPr>
            <w:r w:rsidRPr="00782447">
              <w:rPr>
                <w:bCs/>
                <w:sz w:val="28"/>
                <w:szCs w:val="28"/>
              </w:rPr>
              <w:t>2022 год</w:t>
            </w:r>
          </w:p>
        </w:tc>
        <w:tc>
          <w:tcPr>
            <w:tcW w:w="2484" w:type="dxa"/>
            <w:gridSpan w:val="2"/>
          </w:tcPr>
          <w:p w14:paraId="327FF86F" w14:textId="77777777" w:rsidR="00782447" w:rsidRPr="00782447" w:rsidRDefault="00782447" w:rsidP="00782447">
            <w:pPr>
              <w:jc w:val="center"/>
              <w:rPr>
                <w:bCs/>
                <w:sz w:val="28"/>
                <w:szCs w:val="28"/>
              </w:rPr>
            </w:pPr>
            <w:r w:rsidRPr="00782447">
              <w:rPr>
                <w:bCs/>
                <w:sz w:val="28"/>
                <w:szCs w:val="28"/>
              </w:rPr>
              <w:t>2023 год</w:t>
            </w:r>
          </w:p>
        </w:tc>
        <w:tc>
          <w:tcPr>
            <w:tcW w:w="2350" w:type="dxa"/>
            <w:gridSpan w:val="2"/>
          </w:tcPr>
          <w:p w14:paraId="726A8FE4" w14:textId="77777777" w:rsidR="00782447" w:rsidRPr="00782447" w:rsidRDefault="00782447" w:rsidP="00782447">
            <w:pPr>
              <w:jc w:val="center"/>
              <w:rPr>
                <w:bCs/>
                <w:sz w:val="28"/>
                <w:szCs w:val="28"/>
              </w:rPr>
            </w:pPr>
            <w:r w:rsidRPr="00782447">
              <w:rPr>
                <w:bCs/>
                <w:sz w:val="28"/>
                <w:szCs w:val="28"/>
              </w:rPr>
              <w:t>2024 год</w:t>
            </w:r>
          </w:p>
        </w:tc>
      </w:tr>
      <w:tr w:rsidR="00782447" w:rsidRPr="00782447" w14:paraId="75825199" w14:textId="77777777" w:rsidTr="008D4965">
        <w:trPr>
          <w:trHeight w:val="554"/>
        </w:trPr>
        <w:tc>
          <w:tcPr>
            <w:tcW w:w="3110" w:type="dxa"/>
            <w:vMerge/>
          </w:tcPr>
          <w:p w14:paraId="2A8E5029" w14:textId="77777777" w:rsidR="00782447" w:rsidRPr="00782447" w:rsidRDefault="00782447" w:rsidP="00782447">
            <w:pPr>
              <w:jc w:val="center"/>
              <w:rPr>
                <w:bCs/>
                <w:sz w:val="28"/>
                <w:szCs w:val="28"/>
              </w:rPr>
            </w:pPr>
          </w:p>
        </w:tc>
        <w:tc>
          <w:tcPr>
            <w:tcW w:w="1132" w:type="dxa"/>
            <w:vAlign w:val="center"/>
          </w:tcPr>
          <w:p w14:paraId="30A5F4CF" w14:textId="77777777" w:rsidR="00782447" w:rsidRPr="00782447" w:rsidRDefault="00782447" w:rsidP="00782447">
            <w:pPr>
              <w:jc w:val="center"/>
            </w:pPr>
            <w:r w:rsidRPr="00782447">
              <w:t>с 01.01.    по 30.06.</w:t>
            </w:r>
          </w:p>
        </w:tc>
        <w:tc>
          <w:tcPr>
            <w:tcW w:w="1133" w:type="dxa"/>
            <w:vAlign w:val="center"/>
          </w:tcPr>
          <w:p w14:paraId="69AD80B7" w14:textId="77777777" w:rsidR="00782447" w:rsidRPr="00782447" w:rsidRDefault="00782447" w:rsidP="00782447">
            <w:pPr>
              <w:jc w:val="center"/>
              <w:rPr>
                <w:bCs/>
                <w:sz w:val="28"/>
                <w:szCs w:val="28"/>
              </w:rPr>
            </w:pPr>
            <w:r w:rsidRPr="00782447">
              <w:t>с 01.07.     по 31.12.</w:t>
            </w:r>
          </w:p>
        </w:tc>
        <w:tc>
          <w:tcPr>
            <w:tcW w:w="1133" w:type="dxa"/>
            <w:vAlign w:val="center"/>
          </w:tcPr>
          <w:p w14:paraId="402FCC50" w14:textId="77777777" w:rsidR="00782447" w:rsidRPr="00782447" w:rsidRDefault="00782447" w:rsidP="00782447">
            <w:pPr>
              <w:jc w:val="center"/>
            </w:pPr>
            <w:r w:rsidRPr="00782447">
              <w:t>с 01.01.    по 30.06.</w:t>
            </w:r>
          </w:p>
        </w:tc>
        <w:tc>
          <w:tcPr>
            <w:tcW w:w="1133" w:type="dxa"/>
            <w:vAlign w:val="center"/>
          </w:tcPr>
          <w:p w14:paraId="04BDFF1E" w14:textId="77777777" w:rsidR="00782447" w:rsidRPr="00782447" w:rsidRDefault="00782447" w:rsidP="00782447">
            <w:pPr>
              <w:jc w:val="center"/>
              <w:rPr>
                <w:bCs/>
                <w:sz w:val="28"/>
                <w:szCs w:val="28"/>
              </w:rPr>
            </w:pPr>
            <w:r w:rsidRPr="00782447">
              <w:t>с 01.07.     по 31.12.</w:t>
            </w:r>
          </w:p>
        </w:tc>
        <w:tc>
          <w:tcPr>
            <w:tcW w:w="1133" w:type="dxa"/>
            <w:vAlign w:val="center"/>
          </w:tcPr>
          <w:p w14:paraId="07F0E483" w14:textId="77777777" w:rsidR="00782447" w:rsidRPr="00782447" w:rsidRDefault="00782447" w:rsidP="00782447">
            <w:pPr>
              <w:jc w:val="center"/>
            </w:pPr>
            <w:r w:rsidRPr="00782447">
              <w:t>с 01.01.    по 30.06.</w:t>
            </w:r>
          </w:p>
        </w:tc>
        <w:tc>
          <w:tcPr>
            <w:tcW w:w="1133" w:type="dxa"/>
            <w:vAlign w:val="center"/>
          </w:tcPr>
          <w:p w14:paraId="3F7B3B6C" w14:textId="77777777" w:rsidR="00782447" w:rsidRPr="00782447" w:rsidRDefault="00782447" w:rsidP="00782447">
            <w:pPr>
              <w:jc w:val="center"/>
              <w:rPr>
                <w:bCs/>
                <w:sz w:val="28"/>
                <w:szCs w:val="28"/>
              </w:rPr>
            </w:pPr>
            <w:r w:rsidRPr="00782447">
              <w:t>с 01.07.     по 31.12.</w:t>
            </w:r>
          </w:p>
        </w:tc>
        <w:tc>
          <w:tcPr>
            <w:tcW w:w="1273" w:type="dxa"/>
            <w:vAlign w:val="center"/>
          </w:tcPr>
          <w:p w14:paraId="75A38329" w14:textId="77777777" w:rsidR="00782447" w:rsidRPr="00782447" w:rsidRDefault="00782447" w:rsidP="00782447">
            <w:pPr>
              <w:jc w:val="center"/>
            </w:pPr>
            <w:r w:rsidRPr="00782447">
              <w:t>с 01.01.    по 30.06.</w:t>
            </w:r>
          </w:p>
        </w:tc>
        <w:tc>
          <w:tcPr>
            <w:tcW w:w="1211" w:type="dxa"/>
            <w:vAlign w:val="center"/>
          </w:tcPr>
          <w:p w14:paraId="1CEBAF70" w14:textId="77777777" w:rsidR="00782447" w:rsidRPr="00782447" w:rsidRDefault="00782447" w:rsidP="00782447">
            <w:pPr>
              <w:jc w:val="center"/>
              <w:rPr>
                <w:bCs/>
                <w:sz w:val="28"/>
                <w:szCs w:val="28"/>
              </w:rPr>
            </w:pPr>
            <w:r w:rsidRPr="00782447">
              <w:t>с 01.07.     по 31.12.</w:t>
            </w:r>
          </w:p>
        </w:tc>
        <w:tc>
          <w:tcPr>
            <w:tcW w:w="1195" w:type="dxa"/>
            <w:vAlign w:val="center"/>
          </w:tcPr>
          <w:p w14:paraId="18B612C3" w14:textId="77777777" w:rsidR="00782447" w:rsidRPr="00782447" w:rsidRDefault="00782447" w:rsidP="00782447">
            <w:pPr>
              <w:jc w:val="center"/>
            </w:pPr>
            <w:r w:rsidRPr="00782447">
              <w:t>с 01.01.    по 30.06.</w:t>
            </w:r>
          </w:p>
        </w:tc>
        <w:tc>
          <w:tcPr>
            <w:tcW w:w="1155" w:type="dxa"/>
            <w:vAlign w:val="center"/>
          </w:tcPr>
          <w:p w14:paraId="1BFA89B9" w14:textId="77777777" w:rsidR="00782447" w:rsidRPr="00782447" w:rsidRDefault="00782447" w:rsidP="00782447">
            <w:pPr>
              <w:jc w:val="center"/>
              <w:rPr>
                <w:bCs/>
                <w:sz w:val="28"/>
                <w:szCs w:val="28"/>
              </w:rPr>
            </w:pPr>
            <w:r w:rsidRPr="00782447">
              <w:t>с 01.07.     по 31.12.</w:t>
            </w:r>
          </w:p>
        </w:tc>
      </w:tr>
      <w:tr w:rsidR="00782447" w:rsidRPr="00782447" w14:paraId="339F6B9B" w14:textId="77777777" w:rsidTr="008D4965">
        <w:tc>
          <w:tcPr>
            <w:tcW w:w="3110" w:type="dxa"/>
          </w:tcPr>
          <w:p w14:paraId="23816128" w14:textId="77777777" w:rsidR="00782447" w:rsidRPr="00782447" w:rsidRDefault="00782447" w:rsidP="00782447">
            <w:pPr>
              <w:jc w:val="center"/>
              <w:rPr>
                <w:bCs/>
                <w:sz w:val="28"/>
                <w:szCs w:val="28"/>
              </w:rPr>
            </w:pPr>
            <w:r w:rsidRPr="00782447">
              <w:rPr>
                <w:bCs/>
                <w:sz w:val="28"/>
                <w:szCs w:val="28"/>
              </w:rPr>
              <w:t>1</w:t>
            </w:r>
          </w:p>
        </w:tc>
        <w:tc>
          <w:tcPr>
            <w:tcW w:w="1132" w:type="dxa"/>
          </w:tcPr>
          <w:p w14:paraId="3578F7B3" w14:textId="77777777" w:rsidR="00782447" w:rsidRPr="00782447" w:rsidRDefault="00782447" w:rsidP="00782447">
            <w:pPr>
              <w:jc w:val="center"/>
              <w:rPr>
                <w:bCs/>
                <w:sz w:val="28"/>
                <w:szCs w:val="28"/>
              </w:rPr>
            </w:pPr>
            <w:r w:rsidRPr="00782447">
              <w:rPr>
                <w:bCs/>
                <w:sz w:val="28"/>
                <w:szCs w:val="28"/>
              </w:rPr>
              <w:t>2</w:t>
            </w:r>
          </w:p>
        </w:tc>
        <w:tc>
          <w:tcPr>
            <w:tcW w:w="1133" w:type="dxa"/>
          </w:tcPr>
          <w:p w14:paraId="7CC36265" w14:textId="77777777" w:rsidR="00782447" w:rsidRPr="00782447" w:rsidRDefault="00782447" w:rsidP="00782447">
            <w:pPr>
              <w:jc w:val="center"/>
              <w:rPr>
                <w:bCs/>
                <w:sz w:val="28"/>
                <w:szCs w:val="28"/>
              </w:rPr>
            </w:pPr>
            <w:r w:rsidRPr="00782447">
              <w:rPr>
                <w:bCs/>
                <w:sz w:val="28"/>
                <w:szCs w:val="28"/>
              </w:rPr>
              <w:t>3</w:t>
            </w:r>
          </w:p>
        </w:tc>
        <w:tc>
          <w:tcPr>
            <w:tcW w:w="1133" w:type="dxa"/>
          </w:tcPr>
          <w:p w14:paraId="6EA2AAC2" w14:textId="77777777" w:rsidR="00782447" w:rsidRPr="00782447" w:rsidRDefault="00782447" w:rsidP="00782447">
            <w:pPr>
              <w:jc w:val="center"/>
              <w:rPr>
                <w:bCs/>
                <w:sz w:val="28"/>
                <w:szCs w:val="28"/>
              </w:rPr>
            </w:pPr>
            <w:r w:rsidRPr="00782447">
              <w:rPr>
                <w:bCs/>
                <w:sz w:val="28"/>
                <w:szCs w:val="28"/>
              </w:rPr>
              <w:t>4</w:t>
            </w:r>
          </w:p>
        </w:tc>
        <w:tc>
          <w:tcPr>
            <w:tcW w:w="1133" w:type="dxa"/>
          </w:tcPr>
          <w:p w14:paraId="717DCE3B" w14:textId="77777777" w:rsidR="00782447" w:rsidRPr="00782447" w:rsidRDefault="00782447" w:rsidP="00782447">
            <w:pPr>
              <w:jc w:val="center"/>
              <w:rPr>
                <w:bCs/>
                <w:sz w:val="28"/>
                <w:szCs w:val="28"/>
              </w:rPr>
            </w:pPr>
            <w:r w:rsidRPr="00782447">
              <w:rPr>
                <w:bCs/>
                <w:sz w:val="28"/>
                <w:szCs w:val="28"/>
              </w:rPr>
              <w:t>5</w:t>
            </w:r>
          </w:p>
        </w:tc>
        <w:tc>
          <w:tcPr>
            <w:tcW w:w="1133" w:type="dxa"/>
          </w:tcPr>
          <w:p w14:paraId="025DB415" w14:textId="77777777" w:rsidR="00782447" w:rsidRPr="00782447" w:rsidRDefault="00782447" w:rsidP="00782447">
            <w:pPr>
              <w:jc w:val="center"/>
              <w:rPr>
                <w:bCs/>
                <w:sz w:val="28"/>
                <w:szCs w:val="28"/>
              </w:rPr>
            </w:pPr>
            <w:r w:rsidRPr="00782447">
              <w:rPr>
                <w:bCs/>
                <w:sz w:val="28"/>
                <w:szCs w:val="28"/>
              </w:rPr>
              <w:t>6</w:t>
            </w:r>
          </w:p>
        </w:tc>
        <w:tc>
          <w:tcPr>
            <w:tcW w:w="1133" w:type="dxa"/>
          </w:tcPr>
          <w:p w14:paraId="5FD24CD7" w14:textId="77777777" w:rsidR="00782447" w:rsidRPr="00782447" w:rsidRDefault="00782447" w:rsidP="00782447">
            <w:pPr>
              <w:jc w:val="center"/>
              <w:rPr>
                <w:bCs/>
                <w:sz w:val="28"/>
                <w:szCs w:val="28"/>
              </w:rPr>
            </w:pPr>
            <w:r w:rsidRPr="00782447">
              <w:rPr>
                <w:bCs/>
                <w:sz w:val="28"/>
                <w:szCs w:val="28"/>
              </w:rPr>
              <w:t>7</w:t>
            </w:r>
          </w:p>
        </w:tc>
        <w:tc>
          <w:tcPr>
            <w:tcW w:w="1273" w:type="dxa"/>
          </w:tcPr>
          <w:p w14:paraId="21DAAB54" w14:textId="77777777" w:rsidR="00782447" w:rsidRPr="00782447" w:rsidRDefault="00782447" w:rsidP="00782447">
            <w:pPr>
              <w:jc w:val="center"/>
              <w:rPr>
                <w:bCs/>
                <w:sz w:val="28"/>
                <w:szCs w:val="28"/>
              </w:rPr>
            </w:pPr>
            <w:r w:rsidRPr="00782447">
              <w:rPr>
                <w:bCs/>
                <w:sz w:val="28"/>
                <w:szCs w:val="28"/>
              </w:rPr>
              <w:t>8</w:t>
            </w:r>
          </w:p>
        </w:tc>
        <w:tc>
          <w:tcPr>
            <w:tcW w:w="1211" w:type="dxa"/>
          </w:tcPr>
          <w:p w14:paraId="5CEB6A1D" w14:textId="77777777" w:rsidR="00782447" w:rsidRPr="00782447" w:rsidRDefault="00782447" w:rsidP="00782447">
            <w:pPr>
              <w:jc w:val="center"/>
              <w:rPr>
                <w:bCs/>
                <w:sz w:val="28"/>
                <w:szCs w:val="28"/>
              </w:rPr>
            </w:pPr>
            <w:r w:rsidRPr="00782447">
              <w:rPr>
                <w:bCs/>
                <w:sz w:val="28"/>
                <w:szCs w:val="28"/>
              </w:rPr>
              <w:t>9</w:t>
            </w:r>
          </w:p>
        </w:tc>
        <w:tc>
          <w:tcPr>
            <w:tcW w:w="1195" w:type="dxa"/>
          </w:tcPr>
          <w:p w14:paraId="4E52C801" w14:textId="77777777" w:rsidR="00782447" w:rsidRPr="00782447" w:rsidRDefault="00782447" w:rsidP="00782447">
            <w:pPr>
              <w:jc w:val="center"/>
              <w:rPr>
                <w:bCs/>
                <w:sz w:val="28"/>
                <w:szCs w:val="28"/>
              </w:rPr>
            </w:pPr>
            <w:r w:rsidRPr="00782447">
              <w:rPr>
                <w:bCs/>
                <w:sz w:val="28"/>
                <w:szCs w:val="28"/>
              </w:rPr>
              <w:t>10</w:t>
            </w:r>
          </w:p>
        </w:tc>
        <w:tc>
          <w:tcPr>
            <w:tcW w:w="1155" w:type="dxa"/>
          </w:tcPr>
          <w:p w14:paraId="58CFB6AA" w14:textId="77777777" w:rsidR="00782447" w:rsidRPr="00782447" w:rsidRDefault="00782447" w:rsidP="00782447">
            <w:pPr>
              <w:jc w:val="center"/>
              <w:rPr>
                <w:bCs/>
                <w:sz w:val="28"/>
                <w:szCs w:val="28"/>
              </w:rPr>
            </w:pPr>
            <w:r w:rsidRPr="00782447">
              <w:rPr>
                <w:bCs/>
                <w:sz w:val="28"/>
                <w:szCs w:val="28"/>
              </w:rPr>
              <w:t>11</w:t>
            </w:r>
          </w:p>
        </w:tc>
      </w:tr>
      <w:tr w:rsidR="00782447" w:rsidRPr="00782447" w14:paraId="6092D244" w14:textId="77777777" w:rsidTr="008D4965">
        <w:tc>
          <w:tcPr>
            <w:tcW w:w="3110" w:type="dxa"/>
            <w:vAlign w:val="center"/>
          </w:tcPr>
          <w:p w14:paraId="05EFD69B" w14:textId="77777777" w:rsidR="00782447" w:rsidRPr="00782447" w:rsidRDefault="00782447" w:rsidP="00782447">
            <w:pPr>
              <w:rPr>
                <w:bCs/>
                <w:sz w:val="28"/>
                <w:szCs w:val="28"/>
              </w:rPr>
            </w:pPr>
            <w:r w:rsidRPr="00782447">
              <w:rPr>
                <w:bCs/>
                <w:sz w:val="28"/>
                <w:szCs w:val="28"/>
              </w:rPr>
              <w:t xml:space="preserve">Финансовые потребности, необходимые для реализации производственной программы в сфере водоотведения, </w:t>
            </w:r>
          </w:p>
          <w:p w14:paraId="5D089BC0" w14:textId="77777777" w:rsidR="00782447" w:rsidRPr="00782447" w:rsidRDefault="00782447" w:rsidP="00782447">
            <w:pPr>
              <w:rPr>
                <w:bCs/>
                <w:sz w:val="28"/>
                <w:szCs w:val="28"/>
              </w:rPr>
            </w:pPr>
            <w:r w:rsidRPr="00782447">
              <w:rPr>
                <w:bCs/>
                <w:sz w:val="28"/>
                <w:szCs w:val="28"/>
              </w:rPr>
              <w:t>тыс. руб.</w:t>
            </w:r>
          </w:p>
        </w:tc>
        <w:tc>
          <w:tcPr>
            <w:tcW w:w="1132" w:type="dxa"/>
            <w:vAlign w:val="center"/>
          </w:tcPr>
          <w:p w14:paraId="2E4BEB5E" w14:textId="77777777" w:rsidR="00782447" w:rsidRPr="00782447" w:rsidRDefault="00782447" w:rsidP="00782447">
            <w:pPr>
              <w:jc w:val="center"/>
              <w:rPr>
                <w:bCs/>
                <w:sz w:val="28"/>
                <w:szCs w:val="28"/>
              </w:rPr>
            </w:pPr>
            <w:r w:rsidRPr="00782447">
              <w:rPr>
                <w:bCs/>
                <w:sz w:val="28"/>
                <w:szCs w:val="28"/>
              </w:rPr>
              <w:t>824,25</w:t>
            </w:r>
          </w:p>
        </w:tc>
        <w:tc>
          <w:tcPr>
            <w:tcW w:w="1133" w:type="dxa"/>
            <w:vAlign w:val="center"/>
          </w:tcPr>
          <w:p w14:paraId="31914E17" w14:textId="77777777" w:rsidR="00782447" w:rsidRPr="00782447" w:rsidRDefault="00782447" w:rsidP="00782447">
            <w:pPr>
              <w:jc w:val="center"/>
              <w:rPr>
                <w:bCs/>
                <w:sz w:val="28"/>
                <w:szCs w:val="28"/>
              </w:rPr>
            </w:pPr>
            <w:r w:rsidRPr="00782447">
              <w:rPr>
                <w:bCs/>
                <w:sz w:val="28"/>
                <w:szCs w:val="28"/>
              </w:rPr>
              <w:t>824,25</w:t>
            </w:r>
          </w:p>
        </w:tc>
        <w:tc>
          <w:tcPr>
            <w:tcW w:w="1133" w:type="dxa"/>
            <w:vAlign w:val="center"/>
          </w:tcPr>
          <w:p w14:paraId="2E6D9323" w14:textId="77777777" w:rsidR="00782447" w:rsidRPr="00782447" w:rsidRDefault="00782447" w:rsidP="00782447">
            <w:pPr>
              <w:jc w:val="center"/>
              <w:rPr>
                <w:bCs/>
                <w:sz w:val="28"/>
                <w:szCs w:val="28"/>
              </w:rPr>
            </w:pPr>
            <w:r w:rsidRPr="00782447">
              <w:rPr>
                <w:bCs/>
                <w:sz w:val="28"/>
                <w:szCs w:val="28"/>
              </w:rPr>
              <w:t>816,64</w:t>
            </w:r>
          </w:p>
        </w:tc>
        <w:tc>
          <w:tcPr>
            <w:tcW w:w="1133" w:type="dxa"/>
            <w:vAlign w:val="center"/>
          </w:tcPr>
          <w:p w14:paraId="3CB263D5" w14:textId="77777777" w:rsidR="00782447" w:rsidRPr="00782447" w:rsidRDefault="00782447" w:rsidP="00782447">
            <w:pPr>
              <w:jc w:val="center"/>
              <w:rPr>
                <w:bCs/>
                <w:sz w:val="28"/>
                <w:szCs w:val="28"/>
              </w:rPr>
            </w:pPr>
            <w:r w:rsidRPr="00782447">
              <w:rPr>
                <w:bCs/>
                <w:sz w:val="28"/>
                <w:szCs w:val="28"/>
              </w:rPr>
              <w:t>816,64</w:t>
            </w:r>
          </w:p>
        </w:tc>
        <w:tc>
          <w:tcPr>
            <w:tcW w:w="1133" w:type="dxa"/>
            <w:vAlign w:val="center"/>
          </w:tcPr>
          <w:p w14:paraId="22ACAC1C" w14:textId="77777777" w:rsidR="00782447" w:rsidRPr="00782447" w:rsidRDefault="00782447" w:rsidP="00782447">
            <w:pPr>
              <w:jc w:val="center"/>
              <w:rPr>
                <w:bCs/>
                <w:sz w:val="28"/>
                <w:szCs w:val="28"/>
              </w:rPr>
            </w:pPr>
            <w:r w:rsidRPr="00782447">
              <w:rPr>
                <w:bCs/>
                <w:sz w:val="28"/>
                <w:szCs w:val="28"/>
              </w:rPr>
              <w:t>816,64</w:t>
            </w:r>
          </w:p>
        </w:tc>
        <w:tc>
          <w:tcPr>
            <w:tcW w:w="1133" w:type="dxa"/>
            <w:vAlign w:val="center"/>
          </w:tcPr>
          <w:p w14:paraId="55537DD2" w14:textId="77777777" w:rsidR="00782447" w:rsidRPr="00782447" w:rsidRDefault="00782447" w:rsidP="00782447">
            <w:pPr>
              <w:jc w:val="center"/>
              <w:rPr>
                <w:bCs/>
                <w:sz w:val="28"/>
                <w:szCs w:val="28"/>
              </w:rPr>
            </w:pPr>
            <w:r w:rsidRPr="00782447">
              <w:rPr>
                <w:bCs/>
                <w:sz w:val="28"/>
                <w:szCs w:val="28"/>
              </w:rPr>
              <w:t>849,25</w:t>
            </w:r>
          </w:p>
        </w:tc>
        <w:tc>
          <w:tcPr>
            <w:tcW w:w="1273" w:type="dxa"/>
            <w:vAlign w:val="center"/>
          </w:tcPr>
          <w:p w14:paraId="7F0EBE59" w14:textId="77777777" w:rsidR="00782447" w:rsidRPr="00782447" w:rsidRDefault="00782447" w:rsidP="00782447">
            <w:pPr>
              <w:jc w:val="center"/>
              <w:rPr>
                <w:bCs/>
                <w:sz w:val="28"/>
                <w:szCs w:val="28"/>
              </w:rPr>
            </w:pPr>
            <w:r w:rsidRPr="00782447">
              <w:rPr>
                <w:bCs/>
                <w:sz w:val="28"/>
                <w:szCs w:val="28"/>
              </w:rPr>
              <w:t>510,68</w:t>
            </w:r>
          </w:p>
        </w:tc>
        <w:tc>
          <w:tcPr>
            <w:tcW w:w="1211" w:type="dxa"/>
            <w:vAlign w:val="center"/>
          </w:tcPr>
          <w:p w14:paraId="73A94D19" w14:textId="77777777" w:rsidR="00782447" w:rsidRPr="00782447" w:rsidRDefault="00782447" w:rsidP="00782447">
            <w:pPr>
              <w:jc w:val="center"/>
              <w:rPr>
                <w:bCs/>
                <w:sz w:val="28"/>
                <w:szCs w:val="28"/>
              </w:rPr>
            </w:pPr>
            <w:r w:rsidRPr="00782447">
              <w:rPr>
                <w:bCs/>
                <w:sz w:val="28"/>
                <w:szCs w:val="28"/>
              </w:rPr>
              <w:t>538,99</w:t>
            </w:r>
          </w:p>
        </w:tc>
        <w:tc>
          <w:tcPr>
            <w:tcW w:w="1195" w:type="dxa"/>
            <w:vAlign w:val="center"/>
          </w:tcPr>
          <w:p w14:paraId="40FFA028" w14:textId="77777777" w:rsidR="00782447" w:rsidRPr="00782447" w:rsidRDefault="00782447" w:rsidP="00782447">
            <w:pPr>
              <w:jc w:val="center"/>
              <w:rPr>
                <w:bCs/>
                <w:sz w:val="28"/>
                <w:szCs w:val="28"/>
              </w:rPr>
            </w:pPr>
            <w:r w:rsidRPr="00782447">
              <w:rPr>
                <w:bCs/>
                <w:sz w:val="28"/>
                <w:szCs w:val="28"/>
              </w:rPr>
              <w:t>871,13</w:t>
            </w:r>
          </w:p>
        </w:tc>
        <w:tc>
          <w:tcPr>
            <w:tcW w:w="1155" w:type="dxa"/>
            <w:vAlign w:val="center"/>
          </w:tcPr>
          <w:p w14:paraId="29B003E9" w14:textId="77777777" w:rsidR="00782447" w:rsidRPr="00782447" w:rsidRDefault="00782447" w:rsidP="00782447">
            <w:pPr>
              <w:jc w:val="center"/>
              <w:rPr>
                <w:bCs/>
                <w:sz w:val="28"/>
                <w:szCs w:val="28"/>
              </w:rPr>
            </w:pPr>
            <w:r w:rsidRPr="00782447">
              <w:rPr>
                <w:bCs/>
                <w:sz w:val="28"/>
                <w:szCs w:val="28"/>
              </w:rPr>
              <w:t>890,27</w:t>
            </w:r>
          </w:p>
        </w:tc>
      </w:tr>
    </w:tbl>
    <w:p w14:paraId="7B99659F" w14:textId="77777777" w:rsidR="00782447" w:rsidRPr="00782447" w:rsidRDefault="00782447" w:rsidP="00782447">
      <w:pPr>
        <w:ind w:left="-567"/>
        <w:jc w:val="center"/>
        <w:rPr>
          <w:bCs/>
          <w:sz w:val="28"/>
          <w:szCs w:val="28"/>
        </w:rPr>
      </w:pPr>
    </w:p>
    <w:p w14:paraId="46DC8CAE" w14:textId="77777777" w:rsidR="00782447" w:rsidRPr="00782447" w:rsidRDefault="00782447" w:rsidP="00782447">
      <w:pPr>
        <w:ind w:left="-567"/>
        <w:jc w:val="center"/>
        <w:rPr>
          <w:bCs/>
          <w:sz w:val="28"/>
          <w:szCs w:val="28"/>
        </w:rPr>
      </w:pPr>
    </w:p>
    <w:p w14:paraId="160DDC3C" w14:textId="77777777" w:rsidR="00782447" w:rsidRPr="00782447" w:rsidRDefault="00782447" w:rsidP="00782447">
      <w:pPr>
        <w:ind w:left="-567"/>
        <w:jc w:val="center"/>
        <w:rPr>
          <w:bCs/>
          <w:sz w:val="28"/>
          <w:szCs w:val="28"/>
        </w:rPr>
      </w:pPr>
    </w:p>
    <w:p w14:paraId="2CC6A84A" w14:textId="77777777" w:rsidR="00782447" w:rsidRPr="00782447" w:rsidRDefault="00782447" w:rsidP="00782447">
      <w:pPr>
        <w:ind w:left="-567"/>
        <w:jc w:val="center"/>
        <w:rPr>
          <w:bCs/>
          <w:sz w:val="28"/>
          <w:szCs w:val="28"/>
        </w:rPr>
      </w:pPr>
    </w:p>
    <w:p w14:paraId="5C32E517" w14:textId="77777777" w:rsidR="00782447" w:rsidRPr="00782447" w:rsidRDefault="00782447" w:rsidP="00782447">
      <w:pPr>
        <w:ind w:left="-567"/>
        <w:jc w:val="center"/>
        <w:rPr>
          <w:bCs/>
          <w:sz w:val="28"/>
          <w:szCs w:val="28"/>
        </w:rPr>
      </w:pPr>
    </w:p>
    <w:p w14:paraId="278B84C4" w14:textId="77777777" w:rsidR="00782447" w:rsidRPr="00782447" w:rsidRDefault="00782447" w:rsidP="00782447">
      <w:pPr>
        <w:ind w:left="-567"/>
        <w:jc w:val="center"/>
        <w:rPr>
          <w:bCs/>
          <w:sz w:val="28"/>
          <w:szCs w:val="28"/>
        </w:rPr>
      </w:pPr>
    </w:p>
    <w:p w14:paraId="2E710BC6" w14:textId="77777777" w:rsidR="00782447" w:rsidRPr="00782447" w:rsidRDefault="00782447" w:rsidP="00782447">
      <w:pPr>
        <w:ind w:left="-567"/>
        <w:jc w:val="center"/>
        <w:rPr>
          <w:bCs/>
          <w:sz w:val="28"/>
          <w:szCs w:val="28"/>
        </w:rPr>
        <w:sectPr w:rsidR="00782447" w:rsidRPr="00782447" w:rsidSect="000853C8">
          <w:pgSz w:w="16838" w:h="11906" w:orient="landscape"/>
          <w:pgMar w:top="851" w:right="851" w:bottom="709" w:left="709" w:header="709" w:footer="709" w:gutter="0"/>
          <w:cols w:space="708"/>
          <w:titlePg/>
          <w:docGrid w:linePitch="360"/>
        </w:sectPr>
      </w:pPr>
    </w:p>
    <w:p w14:paraId="41DD8A17" w14:textId="77777777" w:rsidR="00782447" w:rsidRPr="00782447" w:rsidRDefault="00782447" w:rsidP="00782447">
      <w:pPr>
        <w:ind w:left="-567"/>
        <w:jc w:val="center"/>
        <w:rPr>
          <w:bCs/>
          <w:sz w:val="28"/>
          <w:szCs w:val="28"/>
        </w:rPr>
      </w:pPr>
      <w:r w:rsidRPr="00782447">
        <w:rPr>
          <w:bCs/>
          <w:sz w:val="28"/>
          <w:szCs w:val="28"/>
        </w:rPr>
        <w:lastRenderedPageBreak/>
        <w:t>Раздел 7. График реализации мероприятий производственной программы</w:t>
      </w:r>
    </w:p>
    <w:p w14:paraId="6B07620E" w14:textId="77777777" w:rsidR="00782447" w:rsidRPr="00782447" w:rsidRDefault="00782447" w:rsidP="00782447">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782447" w:rsidRPr="00782447" w14:paraId="5C3319BD" w14:textId="77777777" w:rsidTr="008D4965">
        <w:trPr>
          <w:trHeight w:val="914"/>
        </w:trPr>
        <w:tc>
          <w:tcPr>
            <w:tcW w:w="3539" w:type="dxa"/>
            <w:vAlign w:val="center"/>
          </w:tcPr>
          <w:p w14:paraId="15499ACA" w14:textId="77777777" w:rsidR="00782447" w:rsidRPr="00782447" w:rsidRDefault="00782447" w:rsidP="00782447">
            <w:pPr>
              <w:jc w:val="center"/>
              <w:rPr>
                <w:bCs/>
                <w:sz w:val="28"/>
                <w:szCs w:val="28"/>
              </w:rPr>
            </w:pPr>
            <w:r w:rsidRPr="00782447">
              <w:rPr>
                <w:bCs/>
                <w:sz w:val="28"/>
                <w:szCs w:val="28"/>
              </w:rPr>
              <w:t>Наименование мероприятия</w:t>
            </w:r>
          </w:p>
        </w:tc>
        <w:tc>
          <w:tcPr>
            <w:tcW w:w="3260" w:type="dxa"/>
            <w:vAlign w:val="center"/>
          </w:tcPr>
          <w:p w14:paraId="43C3F9D8" w14:textId="77777777" w:rsidR="00782447" w:rsidRPr="00782447" w:rsidRDefault="00782447" w:rsidP="00782447">
            <w:pPr>
              <w:jc w:val="center"/>
              <w:rPr>
                <w:bCs/>
                <w:sz w:val="28"/>
                <w:szCs w:val="28"/>
              </w:rPr>
            </w:pPr>
            <w:r w:rsidRPr="00782447">
              <w:rPr>
                <w:bCs/>
                <w:sz w:val="28"/>
                <w:szCs w:val="28"/>
              </w:rPr>
              <w:t>Дата начала    реализации мероприятий</w:t>
            </w:r>
          </w:p>
        </w:tc>
        <w:tc>
          <w:tcPr>
            <w:tcW w:w="3261" w:type="dxa"/>
            <w:vAlign w:val="center"/>
          </w:tcPr>
          <w:p w14:paraId="5054B1BA" w14:textId="77777777" w:rsidR="00782447" w:rsidRPr="00782447" w:rsidRDefault="00782447" w:rsidP="00782447">
            <w:pPr>
              <w:jc w:val="center"/>
              <w:rPr>
                <w:bCs/>
                <w:sz w:val="28"/>
                <w:szCs w:val="28"/>
              </w:rPr>
            </w:pPr>
            <w:r w:rsidRPr="00782447">
              <w:rPr>
                <w:bCs/>
                <w:sz w:val="28"/>
                <w:szCs w:val="28"/>
              </w:rPr>
              <w:t>Дата окончания реализации мероприятий</w:t>
            </w:r>
          </w:p>
        </w:tc>
      </w:tr>
      <w:tr w:rsidR="00782447" w:rsidRPr="00782447" w14:paraId="7549D69E" w14:textId="77777777" w:rsidTr="008D4965">
        <w:trPr>
          <w:trHeight w:val="1409"/>
        </w:trPr>
        <w:tc>
          <w:tcPr>
            <w:tcW w:w="3539" w:type="dxa"/>
            <w:vAlign w:val="center"/>
          </w:tcPr>
          <w:p w14:paraId="2F6F5A74" w14:textId="77777777" w:rsidR="00782447" w:rsidRPr="00782447" w:rsidRDefault="00782447" w:rsidP="00782447">
            <w:pPr>
              <w:jc w:val="center"/>
              <w:rPr>
                <w:bCs/>
                <w:sz w:val="28"/>
                <w:szCs w:val="28"/>
              </w:rPr>
            </w:pPr>
            <w:r w:rsidRPr="00782447">
              <w:rPr>
                <w:bCs/>
                <w:sz w:val="28"/>
                <w:szCs w:val="28"/>
              </w:rPr>
              <w:t>Бесперебойное водоотведение</w:t>
            </w:r>
          </w:p>
        </w:tc>
        <w:tc>
          <w:tcPr>
            <w:tcW w:w="3260" w:type="dxa"/>
            <w:vAlign w:val="center"/>
          </w:tcPr>
          <w:p w14:paraId="5DEDD21B" w14:textId="77777777" w:rsidR="00782447" w:rsidRPr="00782447" w:rsidRDefault="00782447" w:rsidP="00782447">
            <w:pPr>
              <w:jc w:val="center"/>
              <w:rPr>
                <w:bCs/>
                <w:sz w:val="28"/>
                <w:szCs w:val="28"/>
              </w:rPr>
            </w:pPr>
            <w:r w:rsidRPr="00782447">
              <w:rPr>
                <w:bCs/>
                <w:sz w:val="28"/>
                <w:szCs w:val="28"/>
              </w:rPr>
              <w:t>01.01.2020</w:t>
            </w:r>
          </w:p>
        </w:tc>
        <w:tc>
          <w:tcPr>
            <w:tcW w:w="3261" w:type="dxa"/>
            <w:vAlign w:val="center"/>
          </w:tcPr>
          <w:p w14:paraId="07A237F8" w14:textId="77777777" w:rsidR="00782447" w:rsidRPr="00782447" w:rsidRDefault="00782447" w:rsidP="00782447">
            <w:pPr>
              <w:jc w:val="center"/>
              <w:rPr>
                <w:bCs/>
                <w:sz w:val="28"/>
                <w:szCs w:val="28"/>
              </w:rPr>
            </w:pPr>
            <w:r w:rsidRPr="00782447">
              <w:rPr>
                <w:bCs/>
                <w:sz w:val="28"/>
                <w:szCs w:val="28"/>
              </w:rPr>
              <w:t>31.12.2024</w:t>
            </w:r>
          </w:p>
        </w:tc>
      </w:tr>
    </w:tbl>
    <w:p w14:paraId="2CBB6E13" w14:textId="77777777" w:rsidR="00782447" w:rsidRPr="00782447" w:rsidRDefault="00782447" w:rsidP="00782447">
      <w:pPr>
        <w:ind w:left="-567"/>
        <w:jc w:val="center"/>
        <w:rPr>
          <w:bCs/>
          <w:sz w:val="28"/>
          <w:szCs w:val="28"/>
        </w:rPr>
      </w:pPr>
    </w:p>
    <w:p w14:paraId="2D7AA05A" w14:textId="77777777" w:rsidR="00782447" w:rsidRPr="00782447" w:rsidRDefault="00782447" w:rsidP="00782447">
      <w:pPr>
        <w:ind w:left="-567"/>
        <w:jc w:val="center"/>
        <w:rPr>
          <w:bCs/>
          <w:sz w:val="28"/>
          <w:szCs w:val="28"/>
        </w:rPr>
      </w:pPr>
    </w:p>
    <w:p w14:paraId="5466612E" w14:textId="77777777" w:rsidR="00782447" w:rsidRPr="00782447" w:rsidRDefault="00782447" w:rsidP="00782447">
      <w:pPr>
        <w:ind w:left="-567"/>
        <w:jc w:val="center"/>
        <w:rPr>
          <w:bCs/>
          <w:sz w:val="28"/>
          <w:szCs w:val="28"/>
        </w:rPr>
      </w:pPr>
    </w:p>
    <w:p w14:paraId="76AAFC4C" w14:textId="77777777" w:rsidR="00782447" w:rsidRPr="00782447" w:rsidRDefault="00782447" w:rsidP="00782447">
      <w:pPr>
        <w:ind w:left="-567"/>
        <w:jc w:val="center"/>
        <w:rPr>
          <w:bCs/>
          <w:sz w:val="28"/>
          <w:szCs w:val="28"/>
        </w:rPr>
      </w:pPr>
    </w:p>
    <w:p w14:paraId="189DE09B" w14:textId="77777777" w:rsidR="00782447" w:rsidRPr="00782447" w:rsidRDefault="00782447" w:rsidP="00782447">
      <w:pPr>
        <w:ind w:left="-567"/>
        <w:jc w:val="center"/>
        <w:rPr>
          <w:bCs/>
          <w:sz w:val="28"/>
          <w:szCs w:val="28"/>
        </w:rPr>
      </w:pPr>
    </w:p>
    <w:p w14:paraId="7BBE4A7C" w14:textId="77777777" w:rsidR="00782447" w:rsidRPr="00782447" w:rsidRDefault="00782447" w:rsidP="00782447">
      <w:pPr>
        <w:ind w:left="-567"/>
        <w:jc w:val="center"/>
        <w:rPr>
          <w:bCs/>
          <w:sz w:val="28"/>
          <w:szCs w:val="28"/>
        </w:rPr>
      </w:pPr>
    </w:p>
    <w:p w14:paraId="4E3C6F62" w14:textId="77777777" w:rsidR="00782447" w:rsidRPr="00782447" w:rsidRDefault="00782447" w:rsidP="00782447">
      <w:pPr>
        <w:ind w:left="-567"/>
        <w:jc w:val="center"/>
        <w:rPr>
          <w:bCs/>
          <w:sz w:val="28"/>
          <w:szCs w:val="28"/>
        </w:rPr>
      </w:pPr>
    </w:p>
    <w:p w14:paraId="7F89D1A6" w14:textId="77777777" w:rsidR="00782447" w:rsidRPr="00782447" w:rsidRDefault="00782447" w:rsidP="00782447">
      <w:pPr>
        <w:ind w:left="-567"/>
        <w:jc w:val="center"/>
        <w:rPr>
          <w:bCs/>
          <w:sz w:val="28"/>
          <w:szCs w:val="28"/>
        </w:rPr>
      </w:pPr>
    </w:p>
    <w:p w14:paraId="653CBF58" w14:textId="77777777" w:rsidR="00782447" w:rsidRPr="00782447" w:rsidRDefault="00782447" w:rsidP="00782447">
      <w:pPr>
        <w:ind w:left="-567"/>
        <w:jc w:val="center"/>
        <w:rPr>
          <w:bCs/>
          <w:sz w:val="28"/>
          <w:szCs w:val="28"/>
        </w:rPr>
      </w:pPr>
    </w:p>
    <w:p w14:paraId="66857E7D" w14:textId="77777777" w:rsidR="00782447" w:rsidRPr="00782447" w:rsidRDefault="00782447" w:rsidP="00782447">
      <w:pPr>
        <w:ind w:left="-567"/>
        <w:jc w:val="center"/>
        <w:rPr>
          <w:bCs/>
          <w:sz w:val="28"/>
          <w:szCs w:val="28"/>
        </w:rPr>
      </w:pPr>
    </w:p>
    <w:p w14:paraId="2A52745A" w14:textId="77777777" w:rsidR="00782447" w:rsidRPr="00782447" w:rsidRDefault="00782447" w:rsidP="00782447">
      <w:pPr>
        <w:ind w:left="-567"/>
        <w:jc w:val="center"/>
        <w:rPr>
          <w:bCs/>
          <w:sz w:val="28"/>
          <w:szCs w:val="28"/>
        </w:rPr>
      </w:pPr>
    </w:p>
    <w:p w14:paraId="38466C99" w14:textId="77777777" w:rsidR="00782447" w:rsidRPr="00782447" w:rsidRDefault="00782447" w:rsidP="00782447">
      <w:pPr>
        <w:ind w:left="-567"/>
        <w:jc w:val="center"/>
        <w:rPr>
          <w:bCs/>
          <w:sz w:val="28"/>
          <w:szCs w:val="28"/>
        </w:rPr>
      </w:pPr>
    </w:p>
    <w:p w14:paraId="00C10380" w14:textId="77777777" w:rsidR="00782447" w:rsidRPr="00782447" w:rsidRDefault="00782447" w:rsidP="00782447">
      <w:pPr>
        <w:ind w:left="-567"/>
        <w:jc w:val="center"/>
        <w:rPr>
          <w:bCs/>
          <w:sz w:val="28"/>
          <w:szCs w:val="28"/>
        </w:rPr>
      </w:pPr>
    </w:p>
    <w:p w14:paraId="07AFF7C8" w14:textId="77777777" w:rsidR="00782447" w:rsidRPr="00782447" w:rsidRDefault="00782447" w:rsidP="00782447">
      <w:pPr>
        <w:ind w:left="-567"/>
        <w:jc w:val="center"/>
        <w:rPr>
          <w:bCs/>
          <w:sz w:val="28"/>
          <w:szCs w:val="28"/>
        </w:rPr>
      </w:pPr>
    </w:p>
    <w:p w14:paraId="04C16291" w14:textId="77777777" w:rsidR="00782447" w:rsidRPr="00782447" w:rsidRDefault="00782447" w:rsidP="00782447">
      <w:pPr>
        <w:ind w:left="-567"/>
        <w:jc w:val="center"/>
        <w:rPr>
          <w:bCs/>
          <w:sz w:val="28"/>
          <w:szCs w:val="28"/>
        </w:rPr>
      </w:pPr>
    </w:p>
    <w:p w14:paraId="09EF086B" w14:textId="77777777" w:rsidR="00782447" w:rsidRPr="00782447" w:rsidRDefault="00782447" w:rsidP="00782447">
      <w:pPr>
        <w:ind w:left="-567"/>
        <w:jc w:val="center"/>
        <w:rPr>
          <w:bCs/>
          <w:sz w:val="28"/>
          <w:szCs w:val="28"/>
        </w:rPr>
      </w:pPr>
    </w:p>
    <w:p w14:paraId="3222A163" w14:textId="77777777" w:rsidR="00782447" w:rsidRPr="00782447" w:rsidRDefault="00782447" w:rsidP="00782447">
      <w:pPr>
        <w:ind w:left="-567"/>
        <w:jc w:val="center"/>
        <w:rPr>
          <w:bCs/>
          <w:sz w:val="28"/>
          <w:szCs w:val="28"/>
        </w:rPr>
      </w:pPr>
    </w:p>
    <w:p w14:paraId="7596311C" w14:textId="77777777" w:rsidR="00782447" w:rsidRPr="00782447" w:rsidRDefault="00782447" w:rsidP="00782447">
      <w:pPr>
        <w:ind w:left="-567"/>
        <w:jc w:val="center"/>
        <w:rPr>
          <w:bCs/>
          <w:sz w:val="28"/>
          <w:szCs w:val="28"/>
        </w:rPr>
      </w:pPr>
    </w:p>
    <w:p w14:paraId="1DE6F513" w14:textId="77777777" w:rsidR="00782447" w:rsidRPr="00782447" w:rsidRDefault="00782447" w:rsidP="00782447">
      <w:pPr>
        <w:ind w:left="-567"/>
        <w:jc w:val="center"/>
        <w:rPr>
          <w:bCs/>
          <w:sz w:val="28"/>
          <w:szCs w:val="28"/>
        </w:rPr>
      </w:pPr>
    </w:p>
    <w:p w14:paraId="4054995E" w14:textId="77777777" w:rsidR="00782447" w:rsidRPr="00782447" w:rsidRDefault="00782447" w:rsidP="00782447">
      <w:pPr>
        <w:ind w:left="-567"/>
        <w:jc w:val="center"/>
        <w:rPr>
          <w:bCs/>
          <w:sz w:val="28"/>
          <w:szCs w:val="28"/>
        </w:rPr>
      </w:pPr>
    </w:p>
    <w:p w14:paraId="088C7F39" w14:textId="77777777" w:rsidR="00782447" w:rsidRPr="00782447" w:rsidRDefault="00782447" w:rsidP="00782447">
      <w:pPr>
        <w:ind w:left="-567"/>
        <w:jc w:val="center"/>
        <w:rPr>
          <w:bCs/>
          <w:sz w:val="28"/>
          <w:szCs w:val="28"/>
        </w:rPr>
      </w:pPr>
    </w:p>
    <w:p w14:paraId="10F9598B" w14:textId="77777777" w:rsidR="00782447" w:rsidRPr="00782447" w:rsidRDefault="00782447" w:rsidP="00782447">
      <w:pPr>
        <w:ind w:left="-567"/>
        <w:jc w:val="center"/>
        <w:rPr>
          <w:bCs/>
          <w:sz w:val="28"/>
          <w:szCs w:val="28"/>
        </w:rPr>
      </w:pPr>
    </w:p>
    <w:p w14:paraId="48ECE6F0" w14:textId="77777777" w:rsidR="00782447" w:rsidRPr="00782447" w:rsidRDefault="00782447" w:rsidP="00782447">
      <w:pPr>
        <w:ind w:left="-567"/>
        <w:jc w:val="center"/>
        <w:rPr>
          <w:bCs/>
          <w:sz w:val="28"/>
          <w:szCs w:val="28"/>
        </w:rPr>
      </w:pPr>
    </w:p>
    <w:p w14:paraId="43645CEE" w14:textId="77777777" w:rsidR="00782447" w:rsidRPr="00782447" w:rsidRDefault="00782447" w:rsidP="00782447">
      <w:pPr>
        <w:ind w:left="-567"/>
        <w:jc w:val="center"/>
        <w:rPr>
          <w:bCs/>
          <w:sz w:val="28"/>
          <w:szCs w:val="28"/>
        </w:rPr>
      </w:pPr>
    </w:p>
    <w:p w14:paraId="7C4DE4D5" w14:textId="77777777" w:rsidR="00782447" w:rsidRPr="00782447" w:rsidRDefault="00782447" w:rsidP="00782447">
      <w:pPr>
        <w:ind w:left="-567"/>
        <w:jc w:val="center"/>
        <w:rPr>
          <w:bCs/>
          <w:sz w:val="28"/>
          <w:szCs w:val="28"/>
        </w:rPr>
      </w:pPr>
    </w:p>
    <w:p w14:paraId="5350BF6E" w14:textId="77777777" w:rsidR="00782447" w:rsidRPr="00782447" w:rsidRDefault="00782447" w:rsidP="00782447">
      <w:pPr>
        <w:ind w:left="-567"/>
        <w:jc w:val="center"/>
        <w:rPr>
          <w:bCs/>
          <w:sz w:val="28"/>
          <w:szCs w:val="28"/>
        </w:rPr>
      </w:pPr>
    </w:p>
    <w:p w14:paraId="5BCCC922" w14:textId="77777777" w:rsidR="00782447" w:rsidRPr="00782447" w:rsidRDefault="00782447" w:rsidP="00782447">
      <w:pPr>
        <w:ind w:left="-567"/>
        <w:jc w:val="center"/>
        <w:rPr>
          <w:bCs/>
          <w:sz w:val="28"/>
          <w:szCs w:val="28"/>
        </w:rPr>
      </w:pPr>
    </w:p>
    <w:p w14:paraId="5A4D05F3" w14:textId="77777777" w:rsidR="00782447" w:rsidRPr="00782447" w:rsidRDefault="00782447" w:rsidP="00782447">
      <w:pPr>
        <w:ind w:left="-567"/>
        <w:jc w:val="center"/>
        <w:rPr>
          <w:bCs/>
          <w:sz w:val="28"/>
          <w:szCs w:val="28"/>
        </w:rPr>
      </w:pPr>
    </w:p>
    <w:p w14:paraId="57EA2AFF" w14:textId="77777777" w:rsidR="00782447" w:rsidRPr="00782447" w:rsidRDefault="00782447" w:rsidP="00782447">
      <w:pPr>
        <w:ind w:left="-567"/>
        <w:jc w:val="center"/>
        <w:rPr>
          <w:bCs/>
          <w:sz w:val="28"/>
          <w:szCs w:val="28"/>
        </w:rPr>
      </w:pPr>
    </w:p>
    <w:p w14:paraId="4D804BCE" w14:textId="77777777" w:rsidR="00782447" w:rsidRPr="00782447" w:rsidRDefault="00782447" w:rsidP="00782447">
      <w:pPr>
        <w:ind w:left="-567"/>
        <w:jc w:val="center"/>
        <w:rPr>
          <w:bCs/>
          <w:sz w:val="28"/>
          <w:szCs w:val="28"/>
        </w:rPr>
      </w:pPr>
    </w:p>
    <w:p w14:paraId="4DE90F80" w14:textId="77777777" w:rsidR="00782447" w:rsidRPr="00782447" w:rsidRDefault="00782447" w:rsidP="00782447">
      <w:pPr>
        <w:ind w:left="-567"/>
        <w:jc w:val="center"/>
        <w:rPr>
          <w:bCs/>
          <w:sz w:val="28"/>
          <w:szCs w:val="28"/>
        </w:rPr>
      </w:pPr>
    </w:p>
    <w:p w14:paraId="01049066" w14:textId="77777777" w:rsidR="00782447" w:rsidRPr="00782447" w:rsidRDefault="00782447" w:rsidP="00782447">
      <w:pPr>
        <w:ind w:left="-567"/>
        <w:jc w:val="center"/>
        <w:rPr>
          <w:bCs/>
          <w:sz w:val="28"/>
          <w:szCs w:val="28"/>
        </w:rPr>
      </w:pPr>
    </w:p>
    <w:p w14:paraId="272445F0" w14:textId="77777777" w:rsidR="00782447" w:rsidRPr="00782447" w:rsidRDefault="00782447" w:rsidP="00782447">
      <w:pPr>
        <w:ind w:left="-567"/>
        <w:jc w:val="center"/>
        <w:rPr>
          <w:bCs/>
          <w:sz w:val="28"/>
          <w:szCs w:val="28"/>
        </w:rPr>
      </w:pPr>
    </w:p>
    <w:p w14:paraId="359BDA76" w14:textId="77777777" w:rsidR="00782447" w:rsidRPr="00782447" w:rsidRDefault="00782447" w:rsidP="00782447">
      <w:pPr>
        <w:ind w:left="-567"/>
        <w:jc w:val="center"/>
        <w:rPr>
          <w:bCs/>
          <w:sz w:val="28"/>
          <w:szCs w:val="28"/>
        </w:rPr>
      </w:pPr>
    </w:p>
    <w:p w14:paraId="3718B0C7" w14:textId="77777777" w:rsidR="00782447" w:rsidRPr="00782447" w:rsidRDefault="00782447" w:rsidP="00782447">
      <w:pPr>
        <w:ind w:left="-567"/>
        <w:jc w:val="center"/>
        <w:rPr>
          <w:bCs/>
          <w:sz w:val="28"/>
          <w:szCs w:val="28"/>
        </w:rPr>
      </w:pPr>
    </w:p>
    <w:p w14:paraId="4942A499" w14:textId="77777777" w:rsidR="00782447" w:rsidRPr="00782447" w:rsidRDefault="00782447" w:rsidP="00782447">
      <w:pPr>
        <w:ind w:left="-567"/>
        <w:jc w:val="center"/>
        <w:rPr>
          <w:bCs/>
          <w:sz w:val="28"/>
          <w:szCs w:val="28"/>
        </w:rPr>
        <w:sectPr w:rsidR="00782447" w:rsidRPr="00782447" w:rsidSect="008F7E58">
          <w:pgSz w:w="11906" w:h="16838"/>
          <w:pgMar w:top="851" w:right="709" w:bottom="709" w:left="1559" w:header="709" w:footer="709" w:gutter="0"/>
          <w:cols w:space="708"/>
          <w:titlePg/>
          <w:docGrid w:linePitch="360"/>
        </w:sectPr>
      </w:pPr>
    </w:p>
    <w:p w14:paraId="1CB16769" w14:textId="77777777" w:rsidR="00782447" w:rsidRPr="00782447" w:rsidRDefault="00782447" w:rsidP="00782447">
      <w:pPr>
        <w:ind w:left="-567"/>
        <w:jc w:val="center"/>
        <w:rPr>
          <w:bCs/>
          <w:sz w:val="28"/>
          <w:szCs w:val="28"/>
        </w:rPr>
      </w:pPr>
      <w:r w:rsidRPr="00782447">
        <w:rPr>
          <w:bCs/>
          <w:sz w:val="28"/>
          <w:szCs w:val="28"/>
        </w:rPr>
        <w:lastRenderedPageBreak/>
        <w:t>Раздел 8. Показатели надежности, качества, энергетической эффективности</w:t>
      </w:r>
    </w:p>
    <w:p w14:paraId="5CD8FB36" w14:textId="77777777" w:rsidR="00782447" w:rsidRPr="00782447" w:rsidRDefault="00782447" w:rsidP="00782447">
      <w:pPr>
        <w:ind w:left="-567"/>
        <w:jc w:val="center"/>
        <w:rPr>
          <w:bCs/>
          <w:sz w:val="28"/>
          <w:szCs w:val="28"/>
        </w:rPr>
      </w:pPr>
      <w:r w:rsidRPr="00782447">
        <w:rPr>
          <w:bCs/>
          <w:sz w:val="28"/>
          <w:szCs w:val="28"/>
        </w:rPr>
        <w:t xml:space="preserve"> объектов централизованных систем холодного водоснабжения и (или) водоотведения</w:t>
      </w:r>
    </w:p>
    <w:p w14:paraId="0B2A3F2E" w14:textId="77777777" w:rsidR="00782447" w:rsidRPr="00782447" w:rsidRDefault="00782447" w:rsidP="00782447">
      <w:pPr>
        <w:ind w:left="-567"/>
        <w:jc w:val="center"/>
        <w:rPr>
          <w:bCs/>
          <w:sz w:val="28"/>
          <w:szCs w:val="28"/>
        </w:rPr>
      </w:pPr>
    </w:p>
    <w:tbl>
      <w:tblPr>
        <w:tblStyle w:val="ae"/>
        <w:tblW w:w="14033" w:type="dxa"/>
        <w:tblInd w:w="421" w:type="dxa"/>
        <w:tblLayout w:type="fixed"/>
        <w:tblLook w:val="04A0" w:firstRow="1" w:lastRow="0" w:firstColumn="1" w:lastColumn="0" w:noHBand="0" w:noVBand="1"/>
      </w:tblPr>
      <w:tblGrid>
        <w:gridCol w:w="708"/>
        <w:gridCol w:w="4056"/>
        <w:gridCol w:w="993"/>
        <w:gridCol w:w="1701"/>
        <w:gridCol w:w="992"/>
        <w:gridCol w:w="1134"/>
        <w:gridCol w:w="1134"/>
        <w:gridCol w:w="1105"/>
        <w:gridCol w:w="1105"/>
        <w:gridCol w:w="1105"/>
      </w:tblGrid>
      <w:tr w:rsidR="00782447" w:rsidRPr="00782447" w14:paraId="13AE0573" w14:textId="77777777" w:rsidTr="008D4965">
        <w:trPr>
          <w:trHeight w:val="1154"/>
        </w:trPr>
        <w:tc>
          <w:tcPr>
            <w:tcW w:w="708" w:type="dxa"/>
            <w:vAlign w:val="center"/>
          </w:tcPr>
          <w:p w14:paraId="6EC68526" w14:textId="77777777" w:rsidR="00782447" w:rsidRPr="00782447" w:rsidRDefault="00782447" w:rsidP="00782447">
            <w:pPr>
              <w:jc w:val="center"/>
              <w:rPr>
                <w:bCs/>
                <w:sz w:val="28"/>
                <w:szCs w:val="28"/>
              </w:rPr>
            </w:pPr>
            <w:r w:rsidRPr="00782447">
              <w:rPr>
                <w:bCs/>
                <w:sz w:val="28"/>
                <w:szCs w:val="28"/>
              </w:rPr>
              <w:t>№ п/п</w:t>
            </w:r>
          </w:p>
        </w:tc>
        <w:tc>
          <w:tcPr>
            <w:tcW w:w="4056" w:type="dxa"/>
            <w:vAlign w:val="center"/>
          </w:tcPr>
          <w:p w14:paraId="50EF00E9" w14:textId="77777777" w:rsidR="00782447" w:rsidRPr="00782447" w:rsidRDefault="00782447" w:rsidP="00782447">
            <w:pPr>
              <w:jc w:val="center"/>
              <w:rPr>
                <w:bCs/>
                <w:sz w:val="28"/>
                <w:szCs w:val="28"/>
              </w:rPr>
            </w:pPr>
            <w:r w:rsidRPr="00782447">
              <w:rPr>
                <w:bCs/>
                <w:sz w:val="28"/>
                <w:szCs w:val="28"/>
              </w:rPr>
              <w:t>Наименование показателя</w:t>
            </w:r>
          </w:p>
        </w:tc>
        <w:tc>
          <w:tcPr>
            <w:tcW w:w="993" w:type="dxa"/>
            <w:vAlign w:val="center"/>
          </w:tcPr>
          <w:p w14:paraId="7C02B917" w14:textId="77777777" w:rsidR="00782447" w:rsidRPr="00782447" w:rsidRDefault="00782447" w:rsidP="00782447">
            <w:pPr>
              <w:jc w:val="center"/>
              <w:rPr>
                <w:bCs/>
                <w:sz w:val="28"/>
                <w:szCs w:val="28"/>
              </w:rPr>
            </w:pPr>
            <w:r w:rsidRPr="00782447">
              <w:rPr>
                <w:bCs/>
                <w:sz w:val="28"/>
                <w:szCs w:val="28"/>
              </w:rPr>
              <w:t>Факт 2018 год</w:t>
            </w:r>
          </w:p>
        </w:tc>
        <w:tc>
          <w:tcPr>
            <w:tcW w:w="1701" w:type="dxa"/>
            <w:vAlign w:val="center"/>
          </w:tcPr>
          <w:p w14:paraId="0F83AE61" w14:textId="77777777" w:rsidR="00782447" w:rsidRPr="00782447" w:rsidRDefault="00782447" w:rsidP="00782447">
            <w:pPr>
              <w:jc w:val="center"/>
              <w:rPr>
                <w:bCs/>
                <w:sz w:val="28"/>
                <w:szCs w:val="28"/>
              </w:rPr>
            </w:pPr>
            <w:r w:rsidRPr="00782447">
              <w:rPr>
                <w:bCs/>
                <w:sz w:val="28"/>
                <w:szCs w:val="28"/>
              </w:rPr>
              <w:t>Ожидаемые значения 2019 год</w:t>
            </w:r>
          </w:p>
        </w:tc>
        <w:tc>
          <w:tcPr>
            <w:tcW w:w="992" w:type="dxa"/>
            <w:vAlign w:val="center"/>
          </w:tcPr>
          <w:p w14:paraId="49C57F01" w14:textId="77777777" w:rsidR="00782447" w:rsidRPr="00782447" w:rsidRDefault="00782447" w:rsidP="00782447">
            <w:pPr>
              <w:jc w:val="center"/>
              <w:rPr>
                <w:bCs/>
                <w:sz w:val="28"/>
                <w:szCs w:val="28"/>
              </w:rPr>
            </w:pPr>
            <w:r w:rsidRPr="00782447">
              <w:rPr>
                <w:bCs/>
                <w:sz w:val="28"/>
                <w:szCs w:val="28"/>
              </w:rPr>
              <w:t>План 2020 год</w:t>
            </w:r>
          </w:p>
        </w:tc>
        <w:tc>
          <w:tcPr>
            <w:tcW w:w="1134" w:type="dxa"/>
            <w:vAlign w:val="center"/>
          </w:tcPr>
          <w:p w14:paraId="38A612F2" w14:textId="77777777" w:rsidR="00782447" w:rsidRPr="00782447" w:rsidRDefault="00782447" w:rsidP="00782447">
            <w:pPr>
              <w:jc w:val="center"/>
              <w:rPr>
                <w:bCs/>
                <w:sz w:val="28"/>
                <w:szCs w:val="28"/>
              </w:rPr>
            </w:pPr>
            <w:r w:rsidRPr="00782447">
              <w:rPr>
                <w:bCs/>
                <w:sz w:val="28"/>
                <w:szCs w:val="28"/>
              </w:rPr>
              <w:t>План 2021 год</w:t>
            </w:r>
          </w:p>
        </w:tc>
        <w:tc>
          <w:tcPr>
            <w:tcW w:w="1134" w:type="dxa"/>
            <w:vAlign w:val="center"/>
          </w:tcPr>
          <w:p w14:paraId="56318FA0" w14:textId="77777777" w:rsidR="00782447" w:rsidRPr="00782447" w:rsidRDefault="00782447" w:rsidP="00782447">
            <w:pPr>
              <w:jc w:val="center"/>
              <w:rPr>
                <w:bCs/>
                <w:sz w:val="28"/>
                <w:szCs w:val="28"/>
              </w:rPr>
            </w:pPr>
            <w:r w:rsidRPr="00782447">
              <w:rPr>
                <w:bCs/>
                <w:sz w:val="28"/>
                <w:szCs w:val="28"/>
              </w:rPr>
              <w:t>План 2022 год</w:t>
            </w:r>
          </w:p>
        </w:tc>
        <w:tc>
          <w:tcPr>
            <w:tcW w:w="1105" w:type="dxa"/>
            <w:vAlign w:val="center"/>
          </w:tcPr>
          <w:p w14:paraId="465FD26E" w14:textId="77777777" w:rsidR="00782447" w:rsidRPr="00782447" w:rsidRDefault="00782447" w:rsidP="00782447">
            <w:pPr>
              <w:jc w:val="center"/>
              <w:rPr>
                <w:bCs/>
                <w:sz w:val="28"/>
                <w:szCs w:val="28"/>
              </w:rPr>
            </w:pPr>
            <w:r w:rsidRPr="00782447">
              <w:rPr>
                <w:bCs/>
                <w:sz w:val="28"/>
                <w:szCs w:val="28"/>
              </w:rPr>
              <w:t>План 2023 год</w:t>
            </w:r>
          </w:p>
        </w:tc>
        <w:tc>
          <w:tcPr>
            <w:tcW w:w="1105" w:type="dxa"/>
            <w:vAlign w:val="center"/>
          </w:tcPr>
          <w:p w14:paraId="65188F9D" w14:textId="77777777" w:rsidR="00782447" w:rsidRPr="00782447" w:rsidRDefault="00782447" w:rsidP="00782447">
            <w:pPr>
              <w:jc w:val="center"/>
              <w:rPr>
                <w:bCs/>
                <w:sz w:val="28"/>
                <w:szCs w:val="28"/>
              </w:rPr>
            </w:pPr>
            <w:r w:rsidRPr="00782447">
              <w:rPr>
                <w:bCs/>
                <w:sz w:val="28"/>
                <w:szCs w:val="28"/>
              </w:rPr>
              <w:t>План 2024 год</w:t>
            </w:r>
          </w:p>
        </w:tc>
        <w:tc>
          <w:tcPr>
            <w:tcW w:w="1105" w:type="dxa"/>
            <w:vAlign w:val="center"/>
          </w:tcPr>
          <w:p w14:paraId="7A4A6913" w14:textId="77777777" w:rsidR="00782447" w:rsidRPr="00782447" w:rsidRDefault="00782447" w:rsidP="00782447">
            <w:pPr>
              <w:jc w:val="center"/>
              <w:rPr>
                <w:bCs/>
                <w:sz w:val="28"/>
                <w:szCs w:val="28"/>
              </w:rPr>
            </w:pPr>
            <w:r w:rsidRPr="00782447">
              <w:rPr>
                <w:bCs/>
                <w:sz w:val="28"/>
                <w:szCs w:val="28"/>
              </w:rPr>
              <w:t>План 2025 год</w:t>
            </w:r>
          </w:p>
        </w:tc>
      </w:tr>
      <w:tr w:rsidR="00782447" w:rsidRPr="00782447" w14:paraId="0665D85B" w14:textId="77777777" w:rsidTr="008D4965">
        <w:tc>
          <w:tcPr>
            <w:tcW w:w="708" w:type="dxa"/>
          </w:tcPr>
          <w:p w14:paraId="1613D6E2" w14:textId="77777777" w:rsidR="00782447" w:rsidRPr="00782447" w:rsidRDefault="00782447" w:rsidP="00782447">
            <w:pPr>
              <w:jc w:val="center"/>
              <w:rPr>
                <w:bCs/>
                <w:sz w:val="28"/>
                <w:szCs w:val="28"/>
              </w:rPr>
            </w:pPr>
            <w:r w:rsidRPr="00782447">
              <w:rPr>
                <w:bCs/>
                <w:sz w:val="28"/>
                <w:szCs w:val="28"/>
              </w:rPr>
              <w:t>1</w:t>
            </w:r>
          </w:p>
        </w:tc>
        <w:tc>
          <w:tcPr>
            <w:tcW w:w="4056" w:type="dxa"/>
          </w:tcPr>
          <w:p w14:paraId="1227683B" w14:textId="77777777" w:rsidR="00782447" w:rsidRPr="00782447" w:rsidRDefault="00782447" w:rsidP="00782447">
            <w:pPr>
              <w:jc w:val="center"/>
              <w:rPr>
                <w:bCs/>
                <w:sz w:val="28"/>
                <w:szCs w:val="28"/>
              </w:rPr>
            </w:pPr>
            <w:r w:rsidRPr="00782447">
              <w:rPr>
                <w:bCs/>
                <w:sz w:val="28"/>
                <w:szCs w:val="28"/>
              </w:rPr>
              <w:t>2</w:t>
            </w:r>
          </w:p>
        </w:tc>
        <w:tc>
          <w:tcPr>
            <w:tcW w:w="993" w:type="dxa"/>
          </w:tcPr>
          <w:p w14:paraId="0CD667E5" w14:textId="77777777" w:rsidR="00782447" w:rsidRPr="00782447" w:rsidRDefault="00782447" w:rsidP="00782447">
            <w:pPr>
              <w:jc w:val="center"/>
              <w:rPr>
                <w:bCs/>
                <w:sz w:val="28"/>
                <w:szCs w:val="28"/>
              </w:rPr>
            </w:pPr>
            <w:r w:rsidRPr="00782447">
              <w:rPr>
                <w:bCs/>
                <w:sz w:val="28"/>
                <w:szCs w:val="28"/>
              </w:rPr>
              <w:t>3</w:t>
            </w:r>
          </w:p>
        </w:tc>
        <w:tc>
          <w:tcPr>
            <w:tcW w:w="1701" w:type="dxa"/>
          </w:tcPr>
          <w:p w14:paraId="185C621C" w14:textId="77777777" w:rsidR="00782447" w:rsidRPr="00782447" w:rsidRDefault="00782447" w:rsidP="00782447">
            <w:pPr>
              <w:jc w:val="center"/>
              <w:rPr>
                <w:bCs/>
                <w:sz w:val="28"/>
                <w:szCs w:val="28"/>
              </w:rPr>
            </w:pPr>
            <w:r w:rsidRPr="00782447">
              <w:rPr>
                <w:bCs/>
                <w:sz w:val="28"/>
                <w:szCs w:val="28"/>
              </w:rPr>
              <w:t>4</w:t>
            </w:r>
          </w:p>
        </w:tc>
        <w:tc>
          <w:tcPr>
            <w:tcW w:w="992" w:type="dxa"/>
          </w:tcPr>
          <w:p w14:paraId="2B2C7C34" w14:textId="77777777" w:rsidR="00782447" w:rsidRPr="00782447" w:rsidRDefault="00782447" w:rsidP="00782447">
            <w:pPr>
              <w:jc w:val="center"/>
              <w:rPr>
                <w:bCs/>
                <w:sz w:val="28"/>
                <w:szCs w:val="28"/>
              </w:rPr>
            </w:pPr>
            <w:r w:rsidRPr="00782447">
              <w:rPr>
                <w:bCs/>
                <w:sz w:val="28"/>
                <w:szCs w:val="28"/>
              </w:rPr>
              <w:t>5</w:t>
            </w:r>
          </w:p>
        </w:tc>
        <w:tc>
          <w:tcPr>
            <w:tcW w:w="1134" w:type="dxa"/>
          </w:tcPr>
          <w:p w14:paraId="64A59AEC" w14:textId="77777777" w:rsidR="00782447" w:rsidRPr="00782447" w:rsidRDefault="00782447" w:rsidP="00782447">
            <w:pPr>
              <w:jc w:val="center"/>
              <w:rPr>
                <w:bCs/>
                <w:sz w:val="28"/>
                <w:szCs w:val="28"/>
              </w:rPr>
            </w:pPr>
            <w:r w:rsidRPr="00782447">
              <w:rPr>
                <w:bCs/>
                <w:sz w:val="28"/>
                <w:szCs w:val="28"/>
              </w:rPr>
              <w:t>6</w:t>
            </w:r>
          </w:p>
        </w:tc>
        <w:tc>
          <w:tcPr>
            <w:tcW w:w="1134" w:type="dxa"/>
          </w:tcPr>
          <w:p w14:paraId="40354D3D" w14:textId="77777777" w:rsidR="00782447" w:rsidRPr="00782447" w:rsidRDefault="00782447" w:rsidP="00782447">
            <w:pPr>
              <w:jc w:val="center"/>
              <w:rPr>
                <w:bCs/>
                <w:sz w:val="28"/>
                <w:szCs w:val="28"/>
              </w:rPr>
            </w:pPr>
            <w:r w:rsidRPr="00782447">
              <w:rPr>
                <w:bCs/>
                <w:sz w:val="28"/>
                <w:szCs w:val="28"/>
              </w:rPr>
              <w:t>7</w:t>
            </w:r>
          </w:p>
        </w:tc>
        <w:tc>
          <w:tcPr>
            <w:tcW w:w="1105" w:type="dxa"/>
          </w:tcPr>
          <w:p w14:paraId="57E10084" w14:textId="77777777" w:rsidR="00782447" w:rsidRPr="00782447" w:rsidRDefault="00782447" w:rsidP="00782447">
            <w:pPr>
              <w:jc w:val="center"/>
              <w:rPr>
                <w:bCs/>
                <w:sz w:val="28"/>
                <w:szCs w:val="28"/>
              </w:rPr>
            </w:pPr>
            <w:r w:rsidRPr="00782447">
              <w:rPr>
                <w:bCs/>
                <w:sz w:val="28"/>
                <w:szCs w:val="28"/>
              </w:rPr>
              <w:t>8</w:t>
            </w:r>
          </w:p>
        </w:tc>
        <w:tc>
          <w:tcPr>
            <w:tcW w:w="1105" w:type="dxa"/>
          </w:tcPr>
          <w:p w14:paraId="6DDD9C3F" w14:textId="77777777" w:rsidR="00782447" w:rsidRPr="00782447" w:rsidRDefault="00782447" w:rsidP="00782447">
            <w:pPr>
              <w:jc w:val="center"/>
              <w:rPr>
                <w:bCs/>
                <w:sz w:val="28"/>
                <w:szCs w:val="28"/>
              </w:rPr>
            </w:pPr>
            <w:r w:rsidRPr="00782447">
              <w:rPr>
                <w:bCs/>
                <w:sz w:val="28"/>
                <w:szCs w:val="28"/>
              </w:rPr>
              <w:t>9</w:t>
            </w:r>
          </w:p>
        </w:tc>
        <w:tc>
          <w:tcPr>
            <w:tcW w:w="1105" w:type="dxa"/>
          </w:tcPr>
          <w:p w14:paraId="69C003FC" w14:textId="77777777" w:rsidR="00782447" w:rsidRPr="00782447" w:rsidRDefault="00782447" w:rsidP="00782447">
            <w:pPr>
              <w:jc w:val="center"/>
              <w:rPr>
                <w:bCs/>
                <w:sz w:val="28"/>
                <w:szCs w:val="28"/>
              </w:rPr>
            </w:pPr>
            <w:r w:rsidRPr="00782447">
              <w:rPr>
                <w:bCs/>
                <w:sz w:val="28"/>
                <w:szCs w:val="28"/>
              </w:rPr>
              <w:t>10</w:t>
            </w:r>
          </w:p>
        </w:tc>
      </w:tr>
      <w:tr w:rsidR="00782447" w:rsidRPr="00782447" w14:paraId="3ABFD120" w14:textId="77777777" w:rsidTr="008D4965">
        <w:trPr>
          <w:trHeight w:val="387"/>
        </w:trPr>
        <w:tc>
          <w:tcPr>
            <w:tcW w:w="14033" w:type="dxa"/>
            <w:gridSpan w:val="10"/>
            <w:vAlign w:val="center"/>
          </w:tcPr>
          <w:p w14:paraId="0C29CD90" w14:textId="77777777" w:rsidR="00782447" w:rsidRPr="00782447" w:rsidRDefault="00782447" w:rsidP="00782447">
            <w:pPr>
              <w:numPr>
                <w:ilvl w:val="0"/>
                <w:numId w:val="15"/>
              </w:numPr>
              <w:contextualSpacing/>
              <w:jc w:val="center"/>
              <w:rPr>
                <w:bCs/>
                <w:sz w:val="28"/>
                <w:szCs w:val="28"/>
              </w:rPr>
            </w:pPr>
            <w:r w:rsidRPr="00782447">
              <w:rPr>
                <w:bCs/>
                <w:sz w:val="28"/>
                <w:szCs w:val="28"/>
              </w:rPr>
              <w:t>Показатели надежности и бесперебойности водоотведения</w:t>
            </w:r>
          </w:p>
        </w:tc>
      </w:tr>
      <w:tr w:rsidR="00782447" w:rsidRPr="00782447" w14:paraId="755DE28E" w14:textId="77777777" w:rsidTr="008D4965">
        <w:trPr>
          <w:trHeight w:val="848"/>
        </w:trPr>
        <w:tc>
          <w:tcPr>
            <w:tcW w:w="708" w:type="dxa"/>
            <w:vAlign w:val="center"/>
          </w:tcPr>
          <w:p w14:paraId="6BC67ADC" w14:textId="77777777" w:rsidR="00782447" w:rsidRPr="00782447" w:rsidRDefault="00782447" w:rsidP="00782447">
            <w:pPr>
              <w:jc w:val="center"/>
              <w:rPr>
                <w:bCs/>
                <w:sz w:val="28"/>
                <w:szCs w:val="28"/>
              </w:rPr>
            </w:pPr>
            <w:r w:rsidRPr="00782447">
              <w:rPr>
                <w:bCs/>
                <w:sz w:val="28"/>
                <w:szCs w:val="28"/>
              </w:rPr>
              <w:t>1.1.</w:t>
            </w:r>
          </w:p>
        </w:tc>
        <w:tc>
          <w:tcPr>
            <w:tcW w:w="4056" w:type="dxa"/>
          </w:tcPr>
          <w:p w14:paraId="386439A4" w14:textId="77777777" w:rsidR="00782447" w:rsidRPr="00782447" w:rsidRDefault="00782447" w:rsidP="00782447">
            <w:pPr>
              <w:rPr>
                <w:bCs/>
                <w:sz w:val="28"/>
                <w:szCs w:val="28"/>
              </w:rPr>
            </w:pPr>
            <w:r w:rsidRPr="00782447">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8041BD2" w14:textId="77777777" w:rsidR="00782447" w:rsidRPr="00782447" w:rsidRDefault="00782447" w:rsidP="00782447">
            <w:pPr>
              <w:jc w:val="center"/>
              <w:rPr>
                <w:bCs/>
                <w:sz w:val="28"/>
                <w:szCs w:val="28"/>
              </w:rPr>
            </w:pPr>
            <w:r w:rsidRPr="00782447">
              <w:rPr>
                <w:bCs/>
                <w:sz w:val="28"/>
                <w:szCs w:val="28"/>
              </w:rPr>
              <w:t>-</w:t>
            </w:r>
          </w:p>
        </w:tc>
        <w:tc>
          <w:tcPr>
            <w:tcW w:w="1701" w:type="dxa"/>
            <w:vAlign w:val="center"/>
          </w:tcPr>
          <w:p w14:paraId="50AC3FEC" w14:textId="77777777" w:rsidR="00782447" w:rsidRPr="00782447" w:rsidRDefault="00782447" w:rsidP="00782447">
            <w:pPr>
              <w:jc w:val="center"/>
              <w:rPr>
                <w:bCs/>
                <w:sz w:val="28"/>
                <w:szCs w:val="28"/>
              </w:rPr>
            </w:pPr>
            <w:r w:rsidRPr="00782447">
              <w:rPr>
                <w:bCs/>
                <w:sz w:val="28"/>
                <w:szCs w:val="28"/>
              </w:rPr>
              <w:t>-</w:t>
            </w:r>
          </w:p>
        </w:tc>
        <w:tc>
          <w:tcPr>
            <w:tcW w:w="992" w:type="dxa"/>
            <w:vAlign w:val="center"/>
          </w:tcPr>
          <w:p w14:paraId="7B1D2BA7"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2920AD97"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65B04083"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35A7C672"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0074C9A0"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1B67BA2C" w14:textId="77777777" w:rsidR="00782447" w:rsidRPr="00782447" w:rsidRDefault="00782447" w:rsidP="00782447">
            <w:pPr>
              <w:jc w:val="center"/>
              <w:rPr>
                <w:bCs/>
                <w:sz w:val="28"/>
                <w:szCs w:val="28"/>
              </w:rPr>
            </w:pPr>
            <w:r w:rsidRPr="00782447">
              <w:rPr>
                <w:bCs/>
                <w:sz w:val="28"/>
                <w:szCs w:val="28"/>
              </w:rPr>
              <w:t>-</w:t>
            </w:r>
          </w:p>
        </w:tc>
      </w:tr>
      <w:tr w:rsidR="00782447" w:rsidRPr="00782447" w14:paraId="1E7EE947" w14:textId="77777777" w:rsidTr="008D4965">
        <w:trPr>
          <w:trHeight w:val="420"/>
        </w:trPr>
        <w:tc>
          <w:tcPr>
            <w:tcW w:w="14033" w:type="dxa"/>
            <w:gridSpan w:val="10"/>
            <w:vAlign w:val="center"/>
          </w:tcPr>
          <w:p w14:paraId="2DC94C3F" w14:textId="77777777" w:rsidR="00782447" w:rsidRPr="00782447" w:rsidRDefault="00782447" w:rsidP="00782447">
            <w:pPr>
              <w:numPr>
                <w:ilvl w:val="0"/>
                <w:numId w:val="15"/>
              </w:numPr>
              <w:contextualSpacing/>
              <w:jc w:val="center"/>
              <w:rPr>
                <w:bCs/>
                <w:sz w:val="28"/>
                <w:szCs w:val="28"/>
              </w:rPr>
            </w:pPr>
            <w:r w:rsidRPr="00782447">
              <w:rPr>
                <w:bCs/>
                <w:sz w:val="28"/>
                <w:szCs w:val="28"/>
              </w:rPr>
              <w:t>Показатели качества очистки сточных вод</w:t>
            </w:r>
          </w:p>
        </w:tc>
      </w:tr>
      <w:tr w:rsidR="00782447" w:rsidRPr="00782447" w14:paraId="49E87E64" w14:textId="77777777" w:rsidTr="008D4965">
        <w:trPr>
          <w:trHeight w:val="1338"/>
        </w:trPr>
        <w:tc>
          <w:tcPr>
            <w:tcW w:w="708" w:type="dxa"/>
            <w:vAlign w:val="center"/>
          </w:tcPr>
          <w:p w14:paraId="05C7FAD9" w14:textId="77777777" w:rsidR="00782447" w:rsidRPr="00782447" w:rsidRDefault="00782447" w:rsidP="00782447">
            <w:pPr>
              <w:jc w:val="center"/>
              <w:rPr>
                <w:bCs/>
                <w:sz w:val="28"/>
                <w:szCs w:val="28"/>
              </w:rPr>
            </w:pPr>
            <w:r w:rsidRPr="00782447">
              <w:rPr>
                <w:bCs/>
                <w:sz w:val="28"/>
                <w:szCs w:val="28"/>
              </w:rPr>
              <w:t>2.1.</w:t>
            </w:r>
          </w:p>
        </w:tc>
        <w:tc>
          <w:tcPr>
            <w:tcW w:w="4056" w:type="dxa"/>
            <w:vAlign w:val="center"/>
          </w:tcPr>
          <w:p w14:paraId="63EF1732" w14:textId="77777777" w:rsidR="00782447" w:rsidRPr="00782447" w:rsidRDefault="00782447" w:rsidP="00782447">
            <w:pPr>
              <w:rPr>
                <w:sz w:val="22"/>
                <w:szCs w:val="22"/>
              </w:rPr>
            </w:pPr>
            <w:r w:rsidRPr="0078244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659B420" w14:textId="77777777" w:rsidR="00782447" w:rsidRPr="00782447" w:rsidRDefault="00782447" w:rsidP="00782447">
            <w:pPr>
              <w:jc w:val="center"/>
              <w:rPr>
                <w:bCs/>
                <w:sz w:val="28"/>
                <w:szCs w:val="28"/>
              </w:rPr>
            </w:pPr>
            <w:r w:rsidRPr="00782447">
              <w:rPr>
                <w:bCs/>
                <w:sz w:val="28"/>
                <w:szCs w:val="28"/>
              </w:rPr>
              <w:t>-</w:t>
            </w:r>
          </w:p>
        </w:tc>
        <w:tc>
          <w:tcPr>
            <w:tcW w:w="1701" w:type="dxa"/>
            <w:vAlign w:val="center"/>
          </w:tcPr>
          <w:p w14:paraId="1A601D19" w14:textId="77777777" w:rsidR="00782447" w:rsidRPr="00782447" w:rsidRDefault="00782447" w:rsidP="00782447">
            <w:pPr>
              <w:jc w:val="center"/>
              <w:rPr>
                <w:bCs/>
                <w:sz w:val="28"/>
                <w:szCs w:val="28"/>
              </w:rPr>
            </w:pPr>
            <w:r w:rsidRPr="00782447">
              <w:rPr>
                <w:bCs/>
                <w:sz w:val="28"/>
                <w:szCs w:val="28"/>
              </w:rPr>
              <w:t>-</w:t>
            </w:r>
          </w:p>
        </w:tc>
        <w:tc>
          <w:tcPr>
            <w:tcW w:w="992" w:type="dxa"/>
            <w:vAlign w:val="center"/>
          </w:tcPr>
          <w:p w14:paraId="74490A04"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311235AA"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22A17820"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278A3466"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7C08FF8C"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00409D8B" w14:textId="77777777" w:rsidR="00782447" w:rsidRPr="00782447" w:rsidRDefault="00782447" w:rsidP="00782447">
            <w:pPr>
              <w:jc w:val="center"/>
              <w:rPr>
                <w:bCs/>
                <w:sz w:val="28"/>
                <w:szCs w:val="28"/>
              </w:rPr>
            </w:pPr>
            <w:r w:rsidRPr="00782447">
              <w:rPr>
                <w:bCs/>
                <w:sz w:val="28"/>
                <w:szCs w:val="28"/>
              </w:rPr>
              <w:t>-</w:t>
            </w:r>
          </w:p>
        </w:tc>
      </w:tr>
      <w:tr w:rsidR="00782447" w:rsidRPr="00782447" w14:paraId="717E2CBB" w14:textId="77777777" w:rsidTr="008D4965">
        <w:trPr>
          <w:trHeight w:val="1555"/>
        </w:trPr>
        <w:tc>
          <w:tcPr>
            <w:tcW w:w="708" w:type="dxa"/>
            <w:vAlign w:val="center"/>
          </w:tcPr>
          <w:p w14:paraId="77459233" w14:textId="77777777" w:rsidR="00782447" w:rsidRPr="00782447" w:rsidRDefault="00782447" w:rsidP="00782447">
            <w:pPr>
              <w:jc w:val="center"/>
              <w:rPr>
                <w:bCs/>
                <w:sz w:val="28"/>
                <w:szCs w:val="28"/>
              </w:rPr>
            </w:pPr>
            <w:r w:rsidRPr="00782447">
              <w:rPr>
                <w:bCs/>
                <w:sz w:val="28"/>
                <w:szCs w:val="28"/>
              </w:rPr>
              <w:t>2.2.</w:t>
            </w:r>
          </w:p>
        </w:tc>
        <w:tc>
          <w:tcPr>
            <w:tcW w:w="4056" w:type="dxa"/>
            <w:vAlign w:val="center"/>
          </w:tcPr>
          <w:p w14:paraId="4306AEE1" w14:textId="77777777" w:rsidR="00782447" w:rsidRPr="00782447" w:rsidRDefault="00782447" w:rsidP="00782447">
            <w:pPr>
              <w:rPr>
                <w:bCs/>
                <w:sz w:val="28"/>
                <w:szCs w:val="28"/>
              </w:rPr>
            </w:pPr>
            <w:r w:rsidRPr="0078244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26FCD6B" w14:textId="77777777" w:rsidR="00782447" w:rsidRPr="00782447" w:rsidRDefault="00782447" w:rsidP="00782447">
            <w:pPr>
              <w:jc w:val="center"/>
              <w:rPr>
                <w:bCs/>
                <w:sz w:val="28"/>
                <w:szCs w:val="28"/>
              </w:rPr>
            </w:pPr>
            <w:r w:rsidRPr="00782447">
              <w:rPr>
                <w:bCs/>
                <w:sz w:val="28"/>
                <w:szCs w:val="28"/>
              </w:rPr>
              <w:t>-</w:t>
            </w:r>
          </w:p>
        </w:tc>
        <w:tc>
          <w:tcPr>
            <w:tcW w:w="1701" w:type="dxa"/>
            <w:vAlign w:val="center"/>
          </w:tcPr>
          <w:p w14:paraId="4628805A" w14:textId="77777777" w:rsidR="00782447" w:rsidRPr="00782447" w:rsidRDefault="00782447" w:rsidP="00782447">
            <w:pPr>
              <w:jc w:val="center"/>
              <w:rPr>
                <w:bCs/>
                <w:sz w:val="28"/>
                <w:szCs w:val="28"/>
              </w:rPr>
            </w:pPr>
            <w:r w:rsidRPr="00782447">
              <w:rPr>
                <w:bCs/>
                <w:sz w:val="28"/>
                <w:szCs w:val="28"/>
              </w:rPr>
              <w:t>-</w:t>
            </w:r>
          </w:p>
        </w:tc>
        <w:tc>
          <w:tcPr>
            <w:tcW w:w="992" w:type="dxa"/>
            <w:vAlign w:val="center"/>
          </w:tcPr>
          <w:p w14:paraId="1AD0C78D"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5684314E"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2864694F"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2F28CBB9"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4B1C51BF"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1878E88D" w14:textId="77777777" w:rsidR="00782447" w:rsidRPr="00782447" w:rsidRDefault="00782447" w:rsidP="00782447">
            <w:pPr>
              <w:jc w:val="center"/>
              <w:rPr>
                <w:bCs/>
                <w:sz w:val="28"/>
                <w:szCs w:val="28"/>
              </w:rPr>
            </w:pPr>
            <w:r w:rsidRPr="00782447">
              <w:rPr>
                <w:bCs/>
                <w:sz w:val="28"/>
                <w:szCs w:val="28"/>
              </w:rPr>
              <w:t>-</w:t>
            </w:r>
          </w:p>
        </w:tc>
      </w:tr>
      <w:tr w:rsidR="00782447" w:rsidRPr="00782447" w14:paraId="48B88C1E" w14:textId="77777777" w:rsidTr="008D4965">
        <w:trPr>
          <w:trHeight w:val="2706"/>
        </w:trPr>
        <w:tc>
          <w:tcPr>
            <w:tcW w:w="708" w:type="dxa"/>
            <w:vAlign w:val="center"/>
          </w:tcPr>
          <w:p w14:paraId="1086F507" w14:textId="77777777" w:rsidR="00782447" w:rsidRPr="00782447" w:rsidRDefault="00782447" w:rsidP="00782447">
            <w:pPr>
              <w:jc w:val="center"/>
              <w:rPr>
                <w:bCs/>
                <w:sz w:val="28"/>
                <w:szCs w:val="28"/>
              </w:rPr>
            </w:pPr>
            <w:r w:rsidRPr="00782447">
              <w:rPr>
                <w:bCs/>
                <w:sz w:val="28"/>
                <w:szCs w:val="28"/>
              </w:rPr>
              <w:t>2.3.</w:t>
            </w:r>
          </w:p>
        </w:tc>
        <w:tc>
          <w:tcPr>
            <w:tcW w:w="4056" w:type="dxa"/>
            <w:vAlign w:val="center"/>
          </w:tcPr>
          <w:p w14:paraId="2472C105" w14:textId="77777777" w:rsidR="00782447" w:rsidRPr="00782447" w:rsidRDefault="00782447" w:rsidP="00782447">
            <w:pPr>
              <w:rPr>
                <w:sz w:val="22"/>
                <w:szCs w:val="22"/>
              </w:rPr>
            </w:pPr>
            <w:r w:rsidRPr="0078244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6163AE7D" w14:textId="77777777" w:rsidR="00782447" w:rsidRPr="00782447" w:rsidRDefault="00782447" w:rsidP="00782447">
            <w:pPr>
              <w:jc w:val="center"/>
              <w:rPr>
                <w:bCs/>
                <w:sz w:val="28"/>
                <w:szCs w:val="28"/>
              </w:rPr>
            </w:pPr>
            <w:r w:rsidRPr="00782447">
              <w:rPr>
                <w:bCs/>
                <w:sz w:val="28"/>
                <w:szCs w:val="28"/>
              </w:rPr>
              <w:t>-</w:t>
            </w:r>
          </w:p>
        </w:tc>
        <w:tc>
          <w:tcPr>
            <w:tcW w:w="1701" w:type="dxa"/>
            <w:vAlign w:val="center"/>
          </w:tcPr>
          <w:p w14:paraId="4829CACD" w14:textId="77777777" w:rsidR="00782447" w:rsidRPr="00782447" w:rsidRDefault="00782447" w:rsidP="00782447">
            <w:pPr>
              <w:jc w:val="center"/>
              <w:rPr>
                <w:bCs/>
                <w:sz w:val="28"/>
                <w:szCs w:val="28"/>
              </w:rPr>
            </w:pPr>
            <w:r w:rsidRPr="00782447">
              <w:rPr>
                <w:bCs/>
                <w:sz w:val="28"/>
                <w:szCs w:val="28"/>
              </w:rPr>
              <w:t>-</w:t>
            </w:r>
          </w:p>
        </w:tc>
        <w:tc>
          <w:tcPr>
            <w:tcW w:w="992" w:type="dxa"/>
            <w:vAlign w:val="center"/>
          </w:tcPr>
          <w:p w14:paraId="0655E8B4"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28CCE6C8"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57BE52A2"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3B74F1BC"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106A8DD2"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62CF6091" w14:textId="77777777" w:rsidR="00782447" w:rsidRPr="00782447" w:rsidRDefault="00782447" w:rsidP="00782447">
            <w:pPr>
              <w:jc w:val="center"/>
              <w:rPr>
                <w:bCs/>
                <w:sz w:val="28"/>
                <w:szCs w:val="28"/>
              </w:rPr>
            </w:pPr>
            <w:r w:rsidRPr="00782447">
              <w:rPr>
                <w:bCs/>
                <w:sz w:val="28"/>
                <w:szCs w:val="28"/>
              </w:rPr>
              <w:t>-</w:t>
            </w:r>
          </w:p>
        </w:tc>
      </w:tr>
      <w:tr w:rsidR="00782447" w:rsidRPr="00782447" w14:paraId="6877D926" w14:textId="77777777" w:rsidTr="008D4965">
        <w:trPr>
          <w:trHeight w:val="296"/>
        </w:trPr>
        <w:tc>
          <w:tcPr>
            <w:tcW w:w="708" w:type="dxa"/>
            <w:vAlign w:val="center"/>
          </w:tcPr>
          <w:p w14:paraId="6AE434E3" w14:textId="77777777" w:rsidR="00782447" w:rsidRPr="00782447" w:rsidRDefault="00782447" w:rsidP="00782447">
            <w:pPr>
              <w:jc w:val="center"/>
              <w:rPr>
                <w:bCs/>
                <w:sz w:val="28"/>
                <w:szCs w:val="28"/>
              </w:rPr>
            </w:pPr>
            <w:r w:rsidRPr="00782447">
              <w:rPr>
                <w:bCs/>
                <w:sz w:val="28"/>
                <w:szCs w:val="28"/>
              </w:rPr>
              <w:lastRenderedPageBreak/>
              <w:t>1</w:t>
            </w:r>
          </w:p>
        </w:tc>
        <w:tc>
          <w:tcPr>
            <w:tcW w:w="4056" w:type="dxa"/>
            <w:vAlign w:val="center"/>
          </w:tcPr>
          <w:p w14:paraId="4FCDC813" w14:textId="77777777" w:rsidR="00782447" w:rsidRPr="00782447" w:rsidRDefault="00782447" w:rsidP="00782447">
            <w:pPr>
              <w:jc w:val="center"/>
              <w:rPr>
                <w:bCs/>
                <w:sz w:val="28"/>
                <w:szCs w:val="28"/>
              </w:rPr>
            </w:pPr>
            <w:r w:rsidRPr="00782447">
              <w:rPr>
                <w:bCs/>
                <w:sz w:val="28"/>
                <w:szCs w:val="28"/>
              </w:rPr>
              <w:t>2</w:t>
            </w:r>
          </w:p>
        </w:tc>
        <w:tc>
          <w:tcPr>
            <w:tcW w:w="993" w:type="dxa"/>
            <w:vAlign w:val="center"/>
          </w:tcPr>
          <w:p w14:paraId="2481520D" w14:textId="77777777" w:rsidR="00782447" w:rsidRPr="00782447" w:rsidRDefault="00782447" w:rsidP="00782447">
            <w:pPr>
              <w:jc w:val="center"/>
              <w:rPr>
                <w:bCs/>
                <w:sz w:val="28"/>
                <w:szCs w:val="28"/>
              </w:rPr>
            </w:pPr>
            <w:r w:rsidRPr="00782447">
              <w:rPr>
                <w:bCs/>
                <w:sz w:val="28"/>
                <w:szCs w:val="28"/>
              </w:rPr>
              <w:t>3</w:t>
            </w:r>
          </w:p>
        </w:tc>
        <w:tc>
          <w:tcPr>
            <w:tcW w:w="1701" w:type="dxa"/>
            <w:vAlign w:val="center"/>
          </w:tcPr>
          <w:p w14:paraId="10358BB3" w14:textId="77777777" w:rsidR="00782447" w:rsidRPr="00782447" w:rsidRDefault="00782447" w:rsidP="00782447">
            <w:pPr>
              <w:jc w:val="center"/>
              <w:rPr>
                <w:bCs/>
                <w:sz w:val="28"/>
                <w:szCs w:val="28"/>
              </w:rPr>
            </w:pPr>
            <w:r w:rsidRPr="00782447">
              <w:rPr>
                <w:bCs/>
                <w:sz w:val="28"/>
                <w:szCs w:val="28"/>
              </w:rPr>
              <w:t>4</w:t>
            </w:r>
          </w:p>
        </w:tc>
        <w:tc>
          <w:tcPr>
            <w:tcW w:w="992" w:type="dxa"/>
            <w:vAlign w:val="center"/>
          </w:tcPr>
          <w:p w14:paraId="713D16BC" w14:textId="77777777" w:rsidR="00782447" w:rsidRPr="00782447" w:rsidRDefault="00782447" w:rsidP="00782447">
            <w:pPr>
              <w:jc w:val="center"/>
              <w:rPr>
                <w:bCs/>
                <w:sz w:val="28"/>
                <w:szCs w:val="28"/>
              </w:rPr>
            </w:pPr>
            <w:r w:rsidRPr="00782447">
              <w:rPr>
                <w:bCs/>
                <w:sz w:val="28"/>
                <w:szCs w:val="28"/>
              </w:rPr>
              <w:t>5</w:t>
            </w:r>
          </w:p>
        </w:tc>
        <w:tc>
          <w:tcPr>
            <w:tcW w:w="1134" w:type="dxa"/>
            <w:vAlign w:val="center"/>
          </w:tcPr>
          <w:p w14:paraId="4F9E19CA" w14:textId="77777777" w:rsidR="00782447" w:rsidRPr="00782447" w:rsidRDefault="00782447" w:rsidP="00782447">
            <w:pPr>
              <w:jc w:val="center"/>
              <w:rPr>
                <w:bCs/>
                <w:sz w:val="28"/>
                <w:szCs w:val="28"/>
              </w:rPr>
            </w:pPr>
            <w:r w:rsidRPr="00782447">
              <w:rPr>
                <w:bCs/>
                <w:sz w:val="28"/>
                <w:szCs w:val="28"/>
              </w:rPr>
              <w:t>6</w:t>
            </w:r>
          </w:p>
        </w:tc>
        <w:tc>
          <w:tcPr>
            <w:tcW w:w="1134" w:type="dxa"/>
            <w:vAlign w:val="center"/>
          </w:tcPr>
          <w:p w14:paraId="7F503F02" w14:textId="77777777" w:rsidR="00782447" w:rsidRPr="00782447" w:rsidRDefault="00782447" w:rsidP="00782447">
            <w:pPr>
              <w:jc w:val="center"/>
              <w:rPr>
                <w:bCs/>
                <w:sz w:val="28"/>
                <w:szCs w:val="28"/>
              </w:rPr>
            </w:pPr>
            <w:r w:rsidRPr="00782447">
              <w:rPr>
                <w:bCs/>
                <w:sz w:val="28"/>
                <w:szCs w:val="28"/>
              </w:rPr>
              <w:t>7</w:t>
            </w:r>
          </w:p>
        </w:tc>
        <w:tc>
          <w:tcPr>
            <w:tcW w:w="1105" w:type="dxa"/>
            <w:vAlign w:val="center"/>
          </w:tcPr>
          <w:p w14:paraId="448E2DC2" w14:textId="77777777" w:rsidR="00782447" w:rsidRPr="00782447" w:rsidRDefault="00782447" w:rsidP="00782447">
            <w:pPr>
              <w:jc w:val="center"/>
              <w:rPr>
                <w:bCs/>
                <w:sz w:val="28"/>
                <w:szCs w:val="28"/>
              </w:rPr>
            </w:pPr>
            <w:r w:rsidRPr="00782447">
              <w:rPr>
                <w:bCs/>
                <w:sz w:val="28"/>
                <w:szCs w:val="28"/>
              </w:rPr>
              <w:t>8</w:t>
            </w:r>
          </w:p>
        </w:tc>
        <w:tc>
          <w:tcPr>
            <w:tcW w:w="1105" w:type="dxa"/>
            <w:vAlign w:val="center"/>
          </w:tcPr>
          <w:p w14:paraId="1D7E3309" w14:textId="77777777" w:rsidR="00782447" w:rsidRPr="00782447" w:rsidRDefault="00782447" w:rsidP="00782447">
            <w:pPr>
              <w:jc w:val="center"/>
              <w:rPr>
                <w:bCs/>
                <w:sz w:val="28"/>
                <w:szCs w:val="28"/>
              </w:rPr>
            </w:pPr>
            <w:r w:rsidRPr="00782447">
              <w:rPr>
                <w:bCs/>
                <w:sz w:val="28"/>
                <w:szCs w:val="28"/>
              </w:rPr>
              <w:t>9</w:t>
            </w:r>
          </w:p>
        </w:tc>
        <w:tc>
          <w:tcPr>
            <w:tcW w:w="1105" w:type="dxa"/>
            <w:vAlign w:val="center"/>
          </w:tcPr>
          <w:p w14:paraId="0D78A5A8" w14:textId="77777777" w:rsidR="00782447" w:rsidRPr="00782447" w:rsidRDefault="00782447" w:rsidP="00782447">
            <w:pPr>
              <w:jc w:val="center"/>
              <w:rPr>
                <w:bCs/>
                <w:sz w:val="28"/>
                <w:szCs w:val="28"/>
              </w:rPr>
            </w:pPr>
            <w:r w:rsidRPr="00782447">
              <w:rPr>
                <w:bCs/>
                <w:sz w:val="28"/>
                <w:szCs w:val="28"/>
              </w:rPr>
              <w:t>10</w:t>
            </w:r>
          </w:p>
        </w:tc>
      </w:tr>
      <w:tr w:rsidR="00782447" w:rsidRPr="00782447" w14:paraId="1BA136CB" w14:textId="77777777" w:rsidTr="008D4965">
        <w:trPr>
          <w:trHeight w:val="429"/>
        </w:trPr>
        <w:tc>
          <w:tcPr>
            <w:tcW w:w="14033" w:type="dxa"/>
            <w:gridSpan w:val="10"/>
            <w:vAlign w:val="center"/>
          </w:tcPr>
          <w:p w14:paraId="58D26CB5" w14:textId="77777777" w:rsidR="00782447" w:rsidRPr="00782447" w:rsidRDefault="00782447" w:rsidP="00782447">
            <w:pPr>
              <w:numPr>
                <w:ilvl w:val="0"/>
                <w:numId w:val="15"/>
              </w:numPr>
              <w:contextualSpacing/>
              <w:jc w:val="center"/>
              <w:rPr>
                <w:bCs/>
                <w:sz w:val="28"/>
                <w:szCs w:val="28"/>
              </w:rPr>
            </w:pPr>
            <w:r w:rsidRPr="00782447">
              <w:rPr>
                <w:bCs/>
                <w:sz w:val="28"/>
                <w:szCs w:val="28"/>
              </w:rPr>
              <w:t>Показатели энергетической эффективности использования ресурсов</w:t>
            </w:r>
          </w:p>
        </w:tc>
      </w:tr>
      <w:tr w:rsidR="00782447" w:rsidRPr="00782447" w14:paraId="02F16F7A" w14:textId="77777777" w:rsidTr="008D4965">
        <w:trPr>
          <w:trHeight w:val="1810"/>
        </w:trPr>
        <w:tc>
          <w:tcPr>
            <w:tcW w:w="708" w:type="dxa"/>
            <w:vAlign w:val="center"/>
          </w:tcPr>
          <w:p w14:paraId="12BFD7D3" w14:textId="77777777" w:rsidR="00782447" w:rsidRPr="00782447" w:rsidRDefault="00782447" w:rsidP="00782447">
            <w:pPr>
              <w:jc w:val="center"/>
              <w:rPr>
                <w:bCs/>
                <w:sz w:val="28"/>
                <w:szCs w:val="28"/>
              </w:rPr>
            </w:pPr>
            <w:r w:rsidRPr="00782447">
              <w:rPr>
                <w:bCs/>
                <w:sz w:val="28"/>
                <w:szCs w:val="28"/>
              </w:rPr>
              <w:t>3.1.</w:t>
            </w:r>
          </w:p>
        </w:tc>
        <w:tc>
          <w:tcPr>
            <w:tcW w:w="4056" w:type="dxa"/>
          </w:tcPr>
          <w:p w14:paraId="64C77777" w14:textId="77777777" w:rsidR="00782447" w:rsidRPr="00782447" w:rsidRDefault="00782447" w:rsidP="00782447">
            <w:pPr>
              <w:rPr>
                <w:bCs/>
                <w:sz w:val="28"/>
                <w:szCs w:val="28"/>
              </w:rPr>
            </w:pPr>
            <w:r w:rsidRPr="0078244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82447">
              <w:rPr>
                <w:sz w:val="22"/>
                <w:szCs w:val="22"/>
                <w:vertAlign w:val="superscript"/>
              </w:rPr>
              <w:t>3</w:t>
            </w:r>
            <w:r w:rsidRPr="00782447">
              <w:rPr>
                <w:sz w:val="22"/>
                <w:szCs w:val="22"/>
              </w:rPr>
              <w:t xml:space="preserve">) – </w:t>
            </w:r>
            <w:r w:rsidRPr="00782447">
              <w:rPr>
                <w:sz w:val="22"/>
                <w:szCs w:val="22"/>
                <w:u w:val="single"/>
              </w:rPr>
              <w:t>для организаций, оказывающих услуги по очистке сточных вод</w:t>
            </w:r>
          </w:p>
        </w:tc>
        <w:tc>
          <w:tcPr>
            <w:tcW w:w="993" w:type="dxa"/>
            <w:vAlign w:val="center"/>
          </w:tcPr>
          <w:p w14:paraId="533F0AD0" w14:textId="77777777" w:rsidR="00782447" w:rsidRPr="00782447" w:rsidRDefault="00782447" w:rsidP="00782447">
            <w:pPr>
              <w:jc w:val="center"/>
              <w:rPr>
                <w:bCs/>
                <w:sz w:val="28"/>
                <w:szCs w:val="28"/>
              </w:rPr>
            </w:pPr>
            <w:r w:rsidRPr="00782447">
              <w:rPr>
                <w:bCs/>
                <w:sz w:val="28"/>
                <w:szCs w:val="28"/>
              </w:rPr>
              <w:t>-</w:t>
            </w:r>
          </w:p>
        </w:tc>
        <w:tc>
          <w:tcPr>
            <w:tcW w:w="1701" w:type="dxa"/>
            <w:vAlign w:val="center"/>
          </w:tcPr>
          <w:p w14:paraId="348EADB2" w14:textId="77777777" w:rsidR="00782447" w:rsidRPr="00782447" w:rsidRDefault="00782447" w:rsidP="00782447">
            <w:pPr>
              <w:jc w:val="center"/>
              <w:rPr>
                <w:bCs/>
                <w:sz w:val="28"/>
                <w:szCs w:val="28"/>
              </w:rPr>
            </w:pPr>
            <w:r w:rsidRPr="00782447">
              <w:rPr>
                <w:bCs/>
                <w:sz w:val="28"/>
                <w:szCs w:val="28"/>
              </w:rPr>
              <w:t>-</w:t>
            </w:r>
          </w:p>
        </w:tc>
        <w:tc>
          <w:tcPr>
            <w:tcW w:w="992" w:type="dxa"/>
            <w:vAlign w:val="center"/>
          </w:tcPr>
          <w:p w14:paraId="60AA613A"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0360C691"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32AE49A5"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634C15C8"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78EC877F"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25171E48" w14:textId="77777777" w:rsidR="00782447" w:rsidRPr="00782447" w:rsidRDefault="00782447" w:rsidP="00782447">
            <w:pPr>
              <w:jc w:val="center"/>
              <w:rPr>
                <w:bCs/>
                <w:sz w:val="28"/>
                <w:szCs w:val="28"/>
              </w:rPr>
            </w:pPr>
            <w:r w:rsidRPr="00782447">
              <w:rPr>
                <w:bCs/>
                <w:sz w:val="28"/>
                <w:szCs w:val="28"/>
              </w:rPr>
              <w:t>-</w:t>
            </w:r>
          </w:p>
        </w:tc>
      </w:tr>
      <w:tr w:rsidR="00782447" w:rsidRPr="00782447" w14:paraId="5ECB51F6" w14:textId="77777777" w:rsidTr="008D4965">
        <w:trPr>
          <w:trHeight w:val="2252"/>
        </w:trPr>
        <w:tc>
          <w:tcPr>
            <w:tcW w:w="708" w:type="dxa"/>
            <w:vAlign w:val="center"/>
          </w:tcPr>
          <w:p w14:paraId="034E3B18" w14:textId="77777777" w:rsidR="00782447" w:rsidRPr="00782447" w:rsidRDefault="00782447" w:rsidP="00782447">
            <w:pPr>
              <w:jc w:val="center"/>
              <w:rPr>
                <w:bCs/>
                <w:sz w:val="28"/>
                <w:szCs w:val="28"/>
              </w:rPr>
            </w:pPr>
            <w:r w:rsidRPr="00782447">
              <w:rPr>
                <w:bCs/>
                <w:sz w:val="28"/>
                <w:szCs w:val="28"/>
              </w:rPr>
              <w:t>3.2.</w:t>
            </w:r>
          </w:p>
        </w:tc>
        <w:tc>
          <w:tcPr>
            <w:tcW w:w="4056" w:type="dxa"/>
            <w:vAlign w:val="center"/>
          </w:tcPr>
          <w:p w14:paraId="6B3DBBCB" w14:textId="77777777" w:rsidR="00782447" w:rsidRPr="00782447" w:rsidRDefault="00782447" w:rsidP="00782447">
            <w:pPr>
              <w:rPr>
                <w:sz w:val="22"/>
                <w:szCs w:val="22"/>
              </w:rPr>
            </w:pPr>
            <w:r w:rsidRPr="0078244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82447">
              <w:rPr>
                <w:sz w:val="22"/>
                <w:szCs w:val="22"/>
                <w:vertAlign w:val="superscript"/>
              </w:rPr>
              <w:t>3</w:t>
            </w:r>
            <w:r w:rsidRPr="00782447">
              <w:rPr>
                <w:sz w:val="22"/>
                <w:szCs w:val="22"/>
              </w:rPr>
              <w:t xml:space="preserve">) – </w:t>
            </w:r>
            <w:r w:rsidRPr="00782447">
              <w:rPr>
                <w:sz w:val="22"/>
                <w:szCs w:val="22"/>
                <w:u w:val="single"/>
              </w:rPr>
              <w:t>для организаций, оказывающих услуги по транспортировке сточных вод</w:t>
            </w:r>
          </w:p>
        </w:tc>
        <w:tc>
          <w:tcPr>
            <w:tcW w:w="993" w:type="dxa"/>
            <w:vAlign w:val="center"/>
          </w:tcPr>
          <w:p w14:paraId="3A5A54CD" w14:textId="77777777" w:rsidR="00782447" w:rsidRPr="00782447" w:rsidRDefault="00782447" w:rsidP="00782447">
            <w:pPr>
              <w:jc w:val="center"/>
              <w:rPr>
                <w:bCs/>
                <w:sz w:val="28"/>
                <w:szCs w:val="28"/>
              </w:rPr>
            </w:pPr>
            <w:r w:rsidRPr="00782447">
              <w:rPr>
                <w:bCs/>
                <w:sz w:val="28"/>
                <w:szCs w:val="28"/>
              </w:rPr>
              <w:t>-</w:t>
            </w:r>
          </w:p>
        </w:tc>
        <w:tc>
          <w:tcPr>
            <w:tcW w:w="1701" w:type="dxa"/>
            <w:vAlign w:val="center"/>
          </w:tcPr>
          <w:p w14:paraId="36740AA0" w14:textId="77777777" w:rsidR="00782447" w:rsidRPr="00782447" w:rsidRDefault="00782447" w:rsidP="00782447">
            <w:pPr>
              <w:jc w:val="center"/>
              <w:rPr>
                <w:bCs/>
                <w:sz w:val="28"/>
                <w:szCs w:val="28"/>
              </w:rPr>
            </w:pPr>
            <w:r w:rsidRPr="00782447">
              <w:rPr>
                <w:bCs/>
                <w:sz w:val="28"/>
                <w:szCs w:val="28"/>
              </w:rPr>
              <w:t>-</w:t>
            </w:r>
          </w:p>
        </w:tc>
        <w:tc>
          <w:tcPr>
            <w:tcW w:w="992" w:type="dxa"/>
            <w:vAlign w:val="center"/>
          </w:tcPr>
          <w:p w14:paraId="1CC860E9"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4E3A9ABE" w14:textId="77777777" w:rsidR="00782447" w:rsidRPr="00782447" w:rsidRDefault="00782447" w:rsidP="00782447">
            <w:pPr>
              <w:jc w:val="center"/>
              <w:rPr>
                <w:bCs/>
                <w:sz w:val="28"/>
                <w:szCs w:val="28"/>
              </w:rPr>
            </w:pPr>
            <w:r w:rsidRPr="00782447">
              <w:rPr>
                <w:bCs/>
                <w:sz w:val="28"/>
                <w:szCs w:val="28"/>
              </w:rPr>
              <w:t>-</w:t>
            </w:r>
          </w:p>
        </w:tc>
        <w:tc>
          <w:tcPr>
            <w:tcW w:w="1134" w:type="dxa"/>
            <w:vAlign w:val="center"/>
          </w:tcPr>
          <w:p w14:paraId="394F4B88"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32117873"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634697A9" w14:textId="77777777" w:rsidR="00782447" w:rsidRPr="00782447" w:rsidRDefault="00782447" w:rsidP="00782447">
            <w:pPr>
              <w:jc w:val="center"/>
              <w:rPr>
                <w:bCs/>
                <w:sz w:val="28"/>
                <w:szCs w:val="28"/>
              </w:rPr>
            </w:pPr>
            <w:r w:rsidRPr="00782447">
              <w:rPr>
                <w:bCs/>
                <w:sz w:val="28"/>
                <w:szCs w:val="28"/>
              </w:rPr>
              <w:t>-</w:t>
            </w:r>
          </w:p>
        </w:tc>
        <w:tc>
          <w:tcPr>
            <w:tcW w:w="1105" w:type="dxa"/>
            <w:vAlign w:val="center"/>
          </w:tcPr>
          <w:p w14:paraId="26351DF7" w14:textId="77777777" w:rsidR="00782447" w:rsidRPr="00782447" w:rsidRDefault="00782447" w:rsidP="00782447">
            <w:pPr>
              <w:jc w:val="center"/>
              <w:rPr>
                <w:bCs/>
                <w:sz w:val="28"/>
                <w:szCs w:val="28"/>
              </w:rPr>
            </w:pPr>
            <w:r w:rsidRPr="00782447">
              <w:rPr>
                <w:bCs/>
                <w:sz w:val="28"/>
                <w:szCs w:val="28"/>
              </w:rPr>
              <w:t>-</w:t>
            </w:r>
          </w:p>
        </w:tc>
      </w:tr>
      <w:tr w:rsidR="00782447" w:rsidRPr="00782447" w14:paraId="335FDA58" w14:textId="77777777" w:rsidTr="008D4965">
        <w:trPr>
          <w:trHeight w:val="1927"/>
        </w:trPr>
        <w:tc>
          <w:tcPr>
            <w:tcW w:w="708" w:type="dxa"/>
            <w:vAlign w:val="center"/>
          </w:tcPr>
          <w:p w14:paraId="39144447" w14:textId="77777777" w:rsidR="00782447" w:rsidRPr="00782447" w:rsidRDefault="00782447" w:rsidP="00782447">
            <w:pPr>
              <w:jc w:val="center"/>
              <w:rPr>
                <w:bCs/>
                <w:sz w:val="28"/>
                <w:szCs w:val="28"/>
              </w:rPr>
            </w:pPr>
            <w:r w:rsidRPr="00782447">
              <w:rPr>
                <w:bCs/>
                <w:sz w:val="28"/>
                <w:szCs w:val="28"/>
              </w:rPr>
              <w:t>3.3.</w:t>
            </w:r>
          </w:p>
        </w:tc>
        <w:tc>
          <w:tcPr>
            <w:tcW w:w="4056" w:type="dxa"/>
            <w:vAlign w:val="center"/>
          </w:tcPr>
          <w:p w14:paraId="598C1F93" w14:textId="77777777" w:rsidR="00782447" w:rsidRPr="00782447" w:rsidRDefault="00782447" w:rsidP="00782447">
            <w:pPr>
              <w:rPr>
                <w:sz w:val="22"/>
                <w:szCs w:val="22"/>
              </w:rPr>
            </w:pPr>
            <w:r w:rsidRPr="0078244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82447">
              <w:rPr>
                <w:sz w:val="22"/>
                <w:szCs w:val="22"/>
                <w:vertAlign w:val="superscript"/>
              </w:rPr>
              <w:t>3</w:t>
            </w:r>
            <w:r w:rsidRPr="00782447">
              <w:rPr>
                <w:sz w:val="22"/>
                <w:szCs w:val="22"/>
              </w:rPr>
              <w:t xml:space="preserve">) – </w:t>
            </w:r>
            <w:r w:rsidRPr="00782447">
              <w:rPr>
                <w:sz w:val="22"/>
                <w:szCs w:val="22"/>
                <w:u w:val="single"/>
              </w:rPr>
              <w:t>для организаций, оказывающих услуги по водоотведению</w:t>
            </w:r>
          </w:p>
        </w:tc>
        <w:tc>
          <w:tcPr>
            <w:tcW w:w="993" w:type="dxa"/>
            <w:vAlign w:val="center"/>
          </w:tcPr>
          <w:p w14:paraId="6FA424B0" w14:textId="77777777" w:rsidR="00782447" w:rsidRPr="00782447" w:rsidRDefault="00782447" w:rsidP="00782447">
            <w:pPr>
              <w:jc w:val="center"/>
              <w:rPr>
                <w:bCs/>
                <w:sz w:val="28"/>
                <w:szCs w:val="28"/>
              </w:rPr>
            </w:pPr>
            <w:r w:rsidRPr="00782447">
              <w:rPr>
                <w:bCs/>
                <w:sz w:val="28"/>
                <w:szCs w:val="28"/>
              </w:rPr>
              <w:t>1,70</w:t>
            </w:r>
          </w:p>
        </w:tc>
        <w:tc>
          <w:tcPr>
            <w:tcW w:w="1701" w:type="dxa"/>
            <w:vAlign w:val="center"/>
          </w:tcPr>
          <w:p w14:paraId="07206F6C" w14:textId="77777777" w:rsidR="00782447" w:rsidRPr="00782447" w:rsidRDefault="00782447" w:rsidP="00782447">
            <w:pPr>
              <w:jc w:val="center"/>
              <w:rPr>
                <w:sz w:val="28"/>
                <w:szCs w:val="28"/>
              </w:rPr>
            </w:pPr>
            <w:r w:rsidRPr="00782447">
              <w:rPr>
                <w:sz w:val="28"/>
                <w:szCs w:val="28"/>
              </w:rPr>
              <w:t>0,88</w:t>
            </w:r>
          </w:p>
        </w:tc>
        <w:tc>
          <w:tcPr>
            <w:tcW w:w="992" w:type="dxa"/>
            <w:vAlign w:val="center"/>
          </w:tcPr>
          <w:p w14:paraId="025F42E7" w14:textId="77777777" w:rsidR="00782447" w:rsidRPr="00782447" w:rsidRDefault="00782447" w:rsidP="00782447">
            <w:pPr>
              <w:jc w:val="center"/>
              <w:rPr>
                <w:sz w:val="28"/>
                <w:szCs w:val="28"/>
              </w:rPr>
            </w:pPr>
            <w:r w:rsidRPr="00782447">
              <w:rPr>
                <w:sz w:val="28"/>
                <w:szCs w:val="28"/>
              </w:rPr>
              <w:t>0,88</w:t>
            </w:r>
          </w:p>
        </w:tc>
        <w:tc>
          <w:tcPr>
            <w:tcW w:w="1134" w:type="dxa"/>
            <w:vAlign w:val="center"/>
          </w:tcPr>
          <w:p w14:paraId="1B964208" w14:textId="77777777" w:rsidR="00782447" w:rsidRPr="00782447" w:rsidRDefault="00782447" w:rsidP="00782447">
            <w:pPr>
              <w:jc w:val="center"/>
              <w:rPr>
                <w:sz w:val="28"/>
                <w:szCs w:val="28"/>
              </w:rPr>
            </w:pPr>
            <w:r w:rsidRPr="00782447">
              <w:rPr>
                <w:sz w:val="28"/>
                <w:szCs w:val="28"/>
              </w:rPr>
              <w:t>0,88</w:t>
            </w:r>
          </w:p>
        </w:tc>
        <w:tc>
          <w:tcPr>
            <w:tcW w:w="1134" w:type="dxa"/>
            <w:vAlign w:val="center"/>
          </w:tcPr>
          <w:p w14:paraId="6E6FE387" w14:textId="77777777" w:rsidR="00782447" w:rsidRPr="00782447" w:rsidRDefault="00782447" w:rsidP="00782447">
            <w:pPr>
              <w:jc w:val="center"/>
              <w:rPr>
                <w:sz w:val="28"/>
                <w:szCs w:val="28"/>
              </w:rPr>
            </w:pPr>
            <w:r w:rsidRPr="00782447">
              <w:rPr>
                <w:sz w:val="28"/>
                <w:szCs w:val="28"/>
              </w:rPr>
              <w:t>0,88</w:t>
            </w:r>
          </w:p>
        </w:tc>
        <w:tc>
          <w:tcPr>
            <w:tcW w:w="1105" w:type="dxa"/>
            <w:vAlign w:val="center"/>
          </w:tcPr>
          <w:p w14:paraId="5578B2D8" w14:textId="77777777" w:rsidR="00782447" w:rsidRPr="00782447" w:rsidRDefault="00782447" w:rsidP="00782447">
            <w:pPr>
              <w:jc w:val="center"/>
              <w:rPr>
                <w:bCs/>
                <w:sz w:val="28"/>
                <w:szCs w:val="28"/>
              </w:rPr>
            </w:pPr>
            <w:r w:rsidRPr="00782447">
              <w:rPr>
                <w:bCs/>
                <w:sz w:val="28"/>
                <w:szCs w:val="28"/>
              </w:rPr>
              <w:t>0,88</w:t>
            </w:r>
          </w:p>
        </w:tc>
        <w:tc>
          <w:tcPr>
            <w:tcW w:w="1105" w:type="dxa"/>
            <w:vAlign w:val="center"/>
          </w:tcPr>
          <w:p w14:paraId="1271EB9A" w14:textId="77777777" w:rsidR="00782447" w:rsidRPr="00782447" w:rsidRDefault="00782447" w:rsidP="00782447">
            <w:pPr>
              <w:jc w:val="center"/>
              <w:rPr>
                <w:bCs/>
                <w:sz w:val="28"/>
                <w:szCs w:val="28"/>
              </w:rPr>
            </w:pPr>
            <w:r w:rsidRPr="00782447">
              <w:rPr>
                <w:bCs/>
                <w:sz w:val="28"/>
                <w:szCs w:val="28"/>
              </w:rPr>
              <w:t>0,88</w:t>
            </w:r>
          </w:p>
        </w:tc>
        <w:tc>
          <w:tcPr>
            <w:tcW w:w="1105" w:type="dxa"/>
            <w:vAlign w:val="center"/>
          </w:tcPr>
          <w:p w14:paraId="37683256" w14:textId="77777777" w:rsidR="00782447" w:rsidRPr="00782447" w:rsidRDefault="00782447" w:rsidP="00782447">
            <w:pPr>
              <w:jc w:val="center"/>
              <w:rPr>
                <w:bCs/>
                <w:sz w:val="28"/>
                <w:szCs w:val="28"/>
              </w:rPr>
            </w:pPr>
            <w:r w:rsidRPr="00782447">
              <w:rPr>
                <w:bCs/>
                <w:sz w:val="28"/>
                <w:szCs w:val="28"/>
              </w:rPr>
              <w:t>0,88</w:t>
            </w:r>
          </w:p>
        </w:tc>
      </w:tr>
    </w:tbl>
    <w:p w14:paraId="7F483848" w14:textId="77777777" w:rsidR="00782447" w:rsidRPr="00782447" w:rsidRDefault="00782447" w:rsidP="00782447">
      <w:pPr>
        <w:ind w:left="-567"/>
        <w:jc w:val="center"/>
        <w:rPr>
          <w:bCs/>
          <w:sz w:val="28"/>
          <w:szCs w:val="28"/>
        </w:rPr>
      </w:pPr>
    </w:p>
    <w:p w14:paraId="10A42BF4" w14:textId="77777777" w:rsidR="00782447" w:rsidRPr="00782447" w:rsidRDefault="00782447" w:rsidP="00782447">
      <w:pPr>
        <w:ind w:left="-567"/>
        <w:jc w:val="center"/>
        <w:rPr>
          <w:bCs/>
          <w:sz w:val="28"/>
          <w:szCs w:val="28"/>
        </w:rPr>
      </w:pPr>
    </w:p>
    <w:p w14:paraId="0536E49E" w14:textId="77777777" w:rsidR="00782447" w:rsidRPr="00782447" w:rsidRDefault="00782447" w:rsidP="00782447">
      <w:pPr>
        <w:ind w:left="-567"/>
        <w:jc w:val="center"/>
        <w:rPr>
          <w:bCs/>
          <w:sz w:val="28"/>
          <w:szCs w:val="28"/>
        </w:rPr>
      </w:pPr>
    </w:p>
    <w:p w14:paraId="25ED44FC" w14:textId="77777777" w:rsidR="00782447" w:rsidRPr="00782447" w:rsidRDefault="00782447" w:rsidP="00782447">
      <w:pPr>
        <w:ind w:left="-567"/>
        <w:jc w:val="center"/>
        <w:rPr>
          <w:bCs/>
          <w:sz w:val="28"/>
          <w:szCs w:val="28"/>
        </w:rPr>
      </w:pPr>
    </w:p>
    <w:p w14:paraId="1A7C4B3F" w14:textId="77777777" w:rsidR="00782447" w:rsidRPr="00782447" w:rsidRDefault="00782447" w:rsidP="00782447">
      <w:pPr>
        <w:ind w:left="-567"/>
        <w:jc w:val="center"/>
        <w:rPr>
          <w:bCs/>
          <w:sz w:val="28"/>
          <w:szCs w:val="28"/>
        </w:rPr>
      </w:pPr>
    </w:p>
    <w:p w14:paraId="2D5F5F3E" w14:textId="77777777" w:rsidR="00782447" w:rsidRPr="00782447" w:rsidRDefault="00782447" w:rsidP="00782447">
      <w:pPr>
        <w:ind w:left="-567"/>
        <w:jc w:val="center"/>
        <w:rPr>
          <w:bCs/>
          <w:sz w:val="28"/>
          <w:szCs w:val="28"/>
        </w:rPr>
      </w:pPr>
    </w:p>
    <w:p w14:paraId="3ED59F92" w14:textId="77777777" w:rsidR="00782447" w:rsidRPr="00782447" w:rsidRDefault="00782447" w:rsidP="00782447">
      <w:pPr>
        <w:ind w:left="-567"/>
        <w:jc w:val="center"/>
        <w:rPr>
          <w:bCs/>
          <w:sz w:val="28"/>
          <w:szCs w:val="28"/>
        </w:rPr>
        <w:sectPr w:rsidR="00782447" w:rsidRPr="00782447" w:rsidSect="008F7E58">
          <w:pgSz w:w="16838" w:h="11906" w:orient="landscape"/>
          <w:pgMar w:top="851" w:right="851" w:bottom="709" w:left="709" w:header="709" w:footer="709" w:gutter="0"/>
          <w:cols w:space="708"/>
          <w:titlePg/>
          <w:docGrid w:linePitch="360"/>
        </w:sectPr>
      </w:pPr>
    </w:p>
    <w:p w14:paraId="245779E9" w14:textId="77777777" w:rsidR="00782447" w:rsidRPr="00782447" w:rsidRDefault="00782447" w:rsidP="00782447">
      <w:pPr>
        <w:ind w:left="-567"/>
        <w:jc w:val="center"/>
        <w:rPr>
          <w:bCs/>
          <w:sz w:val="28"/>
          <w:szCs w:val="28"/>
        </w:rPr>
      </w:pPr>
      <w:r w:rsidRPr="00782447">
        <w:rPr>
          <w:bCs/>
          <w:sz w:val="28"/>
          <w:szCs w:val="28"/>
        </w:rPr>
        <w:lastRenderedPageBreak/>
        <w:t>Раздел 9. Расчет эффективности производственной программы</w:t>
      </w:r>
    </w:p>
    <w:p w14:paraId="4AEC9944" w14:textId="77777777" w:rsidR="00782447" w:rsidRPr="00782447" w:rsidRDefault="00782447" w:rsidP="00782447">
      <w:pPr>
        <w:ind w:left="-567"/>
        <w:jc w:val="center"/>
        <w:rPr>
          <w:bCs/>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782447" w:rsidRPr="00782447" w14:paraId="47837337" w14:textId="77777777" w:rsidTr="008D4965">
        <w:trPr>
          <w:trHeight w:val="2430"/>
        </w:trPr>
        <w:tc>
          <w:tcPr>
            <w:tcW w:w="736" w:type="dxa"/>
            <w:vAlign w:val="center"/>
          </w:tcPr>
          <w:p w14:paraId="71C09353" w14:textId="77777777" w:rsidR="00782447" w:rsidRPr="00782447" w:rsidRDefault="00782447" w:rsidP="00782447">
            <w:pPr>
              <w:jc w:val="center"/>
              <w:rPr>
                <w:bCs/>
                <w:sz w:val="28"/>
                <w:szCs w:val="28"/>
              </w:rPr>
            </w:pPr>
            <w:r w:rsidRPr="00782447">
              <w:rPr>
                <w:bCs/>
                <w:sz w:val="28"/>
                <w:szCs w:val="28"/>
              </w:rPr>
              <w:t>№ п/п</w:t>
            </w:r>
          </w:p>
        </w:tc>
        <w:tc>
          <w:tcPr>
            <w:tcW w:w="3659" w:type="dxa"/>
            <w:vAlign w:val="center"/>
          </w:tcPr>
          <w:p w14:paraId="03E0DE41" w14:textId="77777777" w:rsidR="00782447" w:rsidRPr="00782447" w:rsidRDefault="00782447" w:rsidP="00782447">
            <w:pPr>
              <w:jc w:val="center"/>
              <w:rPr>
                <w:bCs/>
                <w:sz w:val="28"/>
                <w:szCs w:val="28"/>
              </w:rPr>
            </w:pPr>
            <w:r w:rsidRPr="00782447">
              <w:rPr>
                <w:bCs/>
                <w:sz w:val="28"/>
                <w:szCs w:val="28"/>
              </w:rPr>
              <w:t>Наименование показателя</w:t>
            </w:r>
          </w:p>
        </w:tc>
        <w:tc>
          <w:tcPr>
            <w:tcW w:w="1559" w:type="dxa"/>
            <w:vAlign w:val="center"/>
          </w:tcPr>
          <w:p w14:paraId="64BB03E8" w14:textId="77777777" w:rsidR="00782447" w:rsidRPr="00782447" w:rsidRDefault="00782447" w:rsidP="00782447">
            <w:pPr>
              <w:jc w:val="center"/>
              <w:rPr>
                <w:bCs/>
                <w:sz w:val="28"/>
                <w:szCs w:val="28"/>
              </w:rPr>
            </w:pPr>
            <w:r w:rsidRPr="00782447">
              <w:rPr>
                <w:bCs/>
                <w:sz w:val="28"/>
                <w:szCs w:val="28"/>
              </w:rPr>
              <w:t>Значение показателя в базовом периоде    2020 год</w:t>
            </w:r>
          </w:p>
        </w:tc>
        <w:tc>
          <w:tcPr>
            <w:tcW w:w="2551" w:type="dxa"/>
            <w:vAlign w:val="center"/>
          </w:tcPr>
          <w:p w14:paraId="7591C022" w14:textId="77777777" w:rsidR="00782447" w:rsidRPr="00782447" w:rsidRDefault="00782447" w:rsidP="00782447">
            <w:pPr>
              <w:jc w:val="center"/>
              <w:rPr>
                <w:bCs/>
                <w:sz w:val="28"/>
                <w:szCs w:val="28"/>
              </w:rPr>
            </w:pPr>
            <w:r w:rsidRPr="00782447">
              <w:rPr>
                <w:bCs/>
                <w:sz w:val="28"/>
                <w:szCs w:val="28"/>
              </w:rPr>
              <w:t>Планируемое значение показателя по итогам реализации производственной программы                  2025 год</w:t>
            </w:r>
          </w:p>
        </w:tc>
        <w:tc>
          <w:tcPr>
            <w:tcW w:w="2125" w:type="dxa"/>
            <w:vAlign w:val="center"/>
          </w:tcPr>
          <w:p w14:paraId="7384C4EB" w14:textId="77777777" w:rsidR="00782447" w:rsidRPr="00782447" w:rsidRDefault="00782447" w:rsidP="00782447">
            <w:pPr>
              <w:jc w:val="center"/>
              <w:rPr>
                <w:bCs/>
                <w:sz w:val="28"/>
                <w:szCs w:val="28"/>
              </w:rPr>
            </w:pPr>
            <w:r w:rsidRPr="00782447">
              <w:rPr>
                <w:bCs/>
                <w:sz w:val="28"/>
                <w:szCs w:val="28"/>
              </w:rPr>
              <w:t>Эффективность производствен-ной программы, тыс. руб.</w:t>
            </w:r>
          </w:p>
        </w:tc>
      </w:tr>
      <w:tr w:rsidR="00782447" w:rsidRPr="00782447" w14:paraId="4919CC43" w14:textId="77777777" w:rsidTr="008D4965">
        <w:tc>
          <w:tcPr>
            <w:tcW w:w="736" w:type="dxa"/>
          </w:tcPr>
          <w:p w14:paraId="18E7EAF6" w14:textId="77777777" w:rsidR="00782447" w:rsidRPr="00782447" w:rsidRDefault="00782447" w:rsidP="00782447">
            <w:pPr>
              <w:jc w:val="center"/>
              <w:rPr>
                <w:bCs/>
                <w:sz w:val="28"/>
                <w:szCs w:val="28"/>
              </w:rPr>
            </w:pPr>
            <w:r w:rsidRPr="00782447">
              <w:rPr>
                <w:bCs/>
                <w:sz w:val="28"/>
                <w:szCs w:val="28"/>
              </w:rPr>
              <w:t>1</w:t>
            </w:r>
          </w:p>
        </w:tc>
        <w:tc>
          <w:tcPr>
            <w:tcW w:w="3659" w:type="dxa"/>
          </w:tcPr>
          <w:p w14:paraId="142D9B03" w14:textId="77777777" w:rsidR="00782447" w:rsidRPr="00782447" w:rsidRDefault="00782447" w:rsidP="00782447">
            <w:pPr>
              <w:jc w:val="center"/>
              <w:rPr>
                <w:bCs/>
                <w:sz w:val="28"/>
                <w:szCs w:val="28"/>
              </w:rPr>
            </w:pPr>
            <w:r w:rsidRPr="00782447">
              <w:rPr>
                <w:bCs/>
                <w:sz w:val="28"/>
                <w:szCs w:val="28"/>
              </w:rPr>
              <w:t>2</w:t>
            </w:r>
          </w:p>
        </w:tc>
        <w:tc>
          <w:tcPr>
            <w:tcW w:w="1559" w:type="dxa"/>
          </w:tcPr>
          <w:p w14:paraId="34A08C0C" w14:textId="77777777" w:rsidR="00782447" w:rsidRPr="00782447" w:rsidRDefault="00782447" w:rsidP="00782447">
            <w:pPr>
              <w:jc w:val="center"/>
              <w:rPr>
                <w:bCs/>
                <w:sz w:val="28"/>
                <w:szCs w:val="28"/>
              </w:rPr>
            </w:pPr>
            <w:r w:rsidRPr="00782447">
              <w:rPr>
                <w:bCs/>
                <w:sz w:val="28"/>
                <w:szCs w:val="28"/>
              </w:rPr>
              <w:t>3</w:t>
            </w:r>
          </w:p>
        </w:tc>
        <w:tc>
          <w:tcPr>
            <w:tcW w:w="2551" w:type="dxa"/>
          </w:tcPr>
          <w:p w14:paraId="0E29668E" w14:textId="77777777" w:rsidR="00782447" w:rsidRPr="00782447" w:rsidRDefault="00782447" w:rsidP="00782447">
            <w:pPr>
              <w:jc w:val="center"/>
              <w:rPr>
                <w:bCs/>
                <w:sz w:val="28"/>
                <w:szCs w:val="28"/>
              </w:rPr>
            </w:pPr>
            <w:r w:rsidRPr="00782447">
              <w:rPr>
                <w:bCs/>
                <w:sz w:val="28"/>
                <w:szCs w:val="28"/>
              </w:rPr>
              <w:t>4</w:t>
            </w:r>
          </w:p>
        </w:tc>
        <w:tc>
          <w:tcPr>
            <w:tcW w:w="2125" w:type="dxa"/>
          </w:tcPr>
          <w:p w14:paraId="654FFFEB" w14:textId="77777777" w:rsidR="00782447" w:rsidRPr="00782447" w:rsidRDefault="00782447" w:rsidP="00782447">
            <w:pPr>
              <w:jc w:val="center"/>
              <w:rPr>
                <w:bCs/>
                <w:sz w:val="28"/>
                <w:szCs w:val="28"/>
              </w:rPr>
            </w:pPr>
            <w:r w:rsidRPr="00782447">
              <w:rPr>
                <w:bCs/>
                <w:sz w:val="28"/>
                <w:szCs w:val="28"/>
              </w:rPr>
              <w:t>5</w:t>
            </w:r>
          </w:p>
        </w:tc>
      </w:tr>
      <w:tr w:rsidR="00782447" w:rsidRPr="00782447" w14:paraId="7DA3B02C" w14:textId="77777777" w:rsidTr="008D4965">
        <w:trPr>
          <w:trHeight w:val="699"/>
        </w:trPr>
        <w:tc>
          <w:tcPr>
            <w:tcW w:w="10630" w:type="dxa"/>
            <w:gridSpan w:val="5"/>
            <w:vAlign w:val="center"/>
          </w:tcPr>
          <w:p w14:paraId="7DBE03C6" w14:textId="77777777" w:rsidR="00782447" w:rsidRPr="00782447" w:rsidRDefault="00782447" w:rsidP="00782447">
            <w:pPr>
              <w:numPr>
                <w:ilvl w:val="0"/>
                <w:numId w:val="16"/>
              </w:numPr>
              <w:contextualSpacing/>
              <w:jc w:val="center"/>
              <w:rPr>
                <w:bCs/>
                <w:sz w:val="28"/>
                <w:szCs w:val="28"/>
              </w:rPr>
            </w:pPr>
            <w:r w:rsidRPr="00782447">
              <w:rPr>
                <w:bCs/>
                <w:sz w:val="28"/>
                <w:szCs w:val="28"/>
              </w:rPr>
              <w:t>Показатели надежности и бесперебойности водоотведения</w:t>
            </w:r>
          </w:p>
        </w:tc>
      </w:tr>
      <w:tr w:rsidR="00782447" w:rsidRPr="00782447" w14:paraId="6BF22CAB" w14:textId="77777777" w:rsidTr="008D4965">
        <w:trPr>
          <w:trHeight w:val="953"/>
        </w:trPr>
        <w:tc>
          <w:tcPr>
            <w:tcW w:w="736" w:type="dxa"/>
            <w:vAlign w:val="center"/>
          </w:tcPr>
          <w:p w14:paraId="0BAA81E5" w14:textId="77777777" w:rsidR="00782447" w:rsidRPr="00782447" w:rsidRDefault="00782447" w:rsidP="00782447">
            <w:pPr>
              <w:jc w:val="center"/>
              <w:rPr>
                <w:bCs/>
                <w:sz w:val="28"/>
                <w:szCs w:val="28"/>
              </w:rPr>
            </w:pPr>
            <w:r w:rsidRPr="00782447">
              <w:rPr>
                <w:bCs/>
                <w:sz w:val="28"/>
                <w:szCs w:val="28"/>
              </w:rPr>
              <w:t>1.1.</w:t>
            </w:r>
          </w:p>
        </w:tc>
        <w:tc>
          <w:tcPr>
            <w:tcW w:w="3659" w:type="dxa"/>
            <w:vAlign w:val="center"/>
          </w:tcPr>
          <w:p w14:paraId="2745F60D" w14:textId="77777777" w:rsidR="00782447" w:rsidRPr="00782447" w:rsidRDefault="00782447" w:rsidP="00782447">
            <w:pPr>
              <w:rPr>
                <w:bCs/>
                <w:sz w:val="28"/>
                <w:szCs w:val="28"/>
              </w:rPr>
            </w:pPr>
            <w:r w:rsidRPr="00782447">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1FD0B9E" w14:textId="77777777" w:rsidR="00782447" w:rsidRPr="00782447" w:rsidRDefault="00782447" w:rsidP="00782447">
            <w:pPr>
              <w:jc w:val="center"/>
              <w:rPr>
                <w:bCs/>
                <w:sz w:val="28"/>
                <w:szCs w:val="28"/>
              </w:rPr>
            </w:pPr>
            <w:r w:rsidRPr="00782447">
              <w:rPr>
                <w:bCs/>
                <w:sz w:val="28"/>
                <w:szCs w:val="28"/>
              </w:rPr>
              <w:t>-</w:t>
            </w:r>
          </w:p>
        </w:tc>
        <w:tc>
          <w:tcPr>
            <w:tcW w:w="2551" w:type="dxa"/>
            <w:vAlign w:val="center"/>
          </w:tcPr>
          <w:p w14:paraId="23B37D66" w14:textId="77777777" w:rsidR="00782447" w:rsidRPr="00782447" w:rsidRDefault="00782447" w:rsidP="00782447">
            <w:pPr>
              <w:jc w:val="center"/>
              <w:rPr>
                <w:bCs/>
                <w:sz w:val="28"/>
                <w:szCs w:val="28"/>
              </w:rPr>
            </w:pPr>
            <w:r w:rsidRPr="00782447">
              <w:rPr>
                <w:bCs/>
                <w:sz w:val="28"/>
                <w:szCs w:val="28"/>
              </w:rPr>
              <w:t>-</w:t>
            </w:r>
          </w:p>
        </w:tc>
        <w:tc>
          <w:tcPr>
            <w:tcW w:w="2125" w:type="dxa"/>
            <w:vAlign w:val="center"/>
          </w:tcPr>
          <w:p w14:paraId="37DE7318" w14:textId="77777777" w:rsidR="00782447" w:rsidRPr="00782447" w:rsidRDefault="00782447" w:rsidP="00782447">
            <w:pPr>
              <w:jc w:val="center"/>
              <w:rPr>
                <w:bCs/>
                <w:sz w:val="28"/>
                <w:szCs w:val="28"/>
              </w:rPr>
            </w:pPr>
            <w:r w:rsidRPr="00782447">
              <w:rPr>
                <w:bCs/>
                <w:sz w:val="28"/>
                <w:szCs w:val="28"/>
              </w:rPr>
              <w:t>-</w:t>
            </w:r>
          </w:p>
        </w:tc>
      </w:tr>
      <w:tr w:rsidR="00782447" w:rsidRPr="00782447" w14:paraId="10E42C1C" w14:textId="77777777" w:rsidTr="008D4965">
        <w:trPr>
          <w:trHeight w:val="720"/>
        </w:trPr>
        <w:tc>
          <w:tcPr>
            <w:tcW w:w="10630" w:type="dxa"/>
            <w:gridSpan w:val="5"/>
            <w:vAlign w:val="center"/>
          </w:tcPr>
          <w:p w14:paraId="44A88ADD" w14:textId="77777777" w:rsidR="00782447" w:rsidRPr="00782447" w:rsidRDefault="00782447" w:rsidP="00782447">
            <w:pPr>
              <w:numPr>
                <w:ilvl w:val="0"/>
                <w:numId w:val="16"/>
              </w:numPr>
              <w:contextualSpacing/>
              <w:jc w:val="center"/>
              <w:rPr>
                <w:bCs/>
                <w:sz w:val="28"/>
                <w:szCs w:val="28"/>
              </w:rPr>
            </w:pPr>
            <w:r w:rsidRPr="00782447">
              <w:rPr>
                <w:bCs/>
                <w:sz w:val="28"/>
                <w:szCs w:val="28"/>
              </w:rPr>
              <w:t>Показатели качества очистки сточных вод</w:t>
            </w:r>
          </w:p>
        </w:tc>
      </w:tr>
      <w:tr w:rsidR="00782447" w:rsidRPr="00782447" w14:paraId="1F75C2C7" w14:textId="77777777" w:rsidTr="008D4965">
        <w:trPr>
          <w:trHeight w:val="1495"/>
        </w:trPr>
        <w:tc>
          <w:tcPr>
            <w:tcW w:w="736" w:type="dxa"/>
            <w:vAlign w:val="center"/>
          </w:tcPr>
          <w:p w14:paraId="1C7CF043" w14:textId="77777777" w:rsidR="00782447" w:rsidRPr="00782447" w:rsidRDefault="00782447" w:rsidP="00782447">
            <w:pPr>
              <w:jc w:val="center"/>
              <w:rPr>
                <w:bCs/>
                <w:sz w:val="28"/>
                <w:szCs w:val="28"/>
              </w:rPr>
            </w:pPr>
            <w:r w:rsidRPr="00782447">
              <w:rPr>
                <w:bCs/>
                <w:sz w:val="28"/>
                <w:szCs w:val="28"/>
              </w:rPr>
              <w:t>2.1.</w:t>
            </w:r>
          </w:p>
        </w:tc>
        <w:tc>
          <w:tcPr>
            <w:tcW w:w="3659" w:type="dxa"/>
            <w:vAlign w:val="center"/>
          </w:tcPr>
          <w:p w14:paraId="0019F5C3" w14:textId="77777777" w:rsidR="00782447" w:rsidRPr="00782447" w:rsidRDefault="00782447" w:rsidP="00782447">
            <w:pPr>
              <w:rPr>
                <w:sz w:val="22"/>
                <w:szCs w:val="22"/>
              </w:rPr>
            </w:pPr>
            <w:r w:rsidRPr="0078244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EF5EEE3" w14:textId="77777777" w:rsidR="00782447" w:rsidRPr="00782447" w:rsidRDefault="00782447" w:rsidP="00782447">
            <w:pPr>
              <w:jc w:val="center"/>
              <w:rPr>
                <w:bCs/>
                <w:sz w:val="28"/>
                <w:szCs w:val="28"/>
              </w:rPr>
            </w:pPr>
            <w:r w:rsidRPr="00782447">
              <w:rPr>
                <w:bCs/>
                <w:sz w:val="28"/>
                <w:szCs w:val="28"/>
              </w:rPr>
              <w:t>-</w:t>
            </w:r>
          </w:p>
        </w:tc>
        <w:tc>
          <w:tcPr>
            <w:tcW w:w="2551" w:type="dxa"/>
            <w:vAlign w:val="center"/>
          </w:tcPr>
          <w:p w14:paraId="3BDA6B62" w14:textId="77777777" w:rsidR="00782447" w:rsidRPr="00782447" w:rsidRDefault="00782447" w:rsidP="00782447">
            <w:pPr>
              <w:jc w:val="center"/>
              <w:rPr>
                <w:bCs/>
                <w:sz w:val="28"/>
                <w:szCs w:val="28"/>
              </w:rPr>
            </w:pPr>
            <w:r w:rsidRPr="00782447">
              <w:rPr>
                <w:bCs/>
                <w:sz w:val="28"/>
                <w:szCs w:val="28"/>
              </w:rPr>
              <w:t>-</w:t>
            </w:r>
          </w:p>
        </w:tc>
        <w:tc>
          <w:tcPr>
            <w:tcW w:w="2125" w:type="dxa"/>
            <w:vAlign w:val="center"/>
          </w:tcPr>
          <w:p w14:paraId="45566BE3" w14:textId="77777777" w:rsidR="00782447" w:rsidRPr="00782447" w:rsidRDefault="00782447" w:rsidP="00782447">
            <w:pPr>
              <w:jc w:val="center"/>
              <w:rPr>
                <w:bCs/>
                <w:sz w:val="28"/>
                <w:szCs w:val="28"/>
              </w:rPr>
            </w:pPr>
            <w:r w:rsidRPr="00782447">
              <w:rPr>
                <w:bCs/>
                <w:sz w:val="28"/>
                <w:szCs w:val="28"/>
              </w:rPr>
              <w:t>-</w:t>
            </w:r>
          </w:p>
        </w:tc>
      </w:tr>
      <w:tr w:rsidR="00782447" w:rsidRPr="00782447" w14:paraId="0292B024" w14:textId="77777777" w:rsidTr="008D4965">
        <w:trPr>
          <w:trHeight w:val="1862"/>
        </w:trPr>
        <w:tc>
          <w:tcPr>
            <w:tcW w:w="736" w:type="dxa"/>
            <w:vAlign w:val="center"/>
          </w:tcPr>
          <w:p w14:paraId="03BE0192" w14:textId="77777777" w:rsidR="00782447" w:rsidRPr="00782447" w:rsidRDefault="00782447" w:rsidP="00782447">
            <w:pPr>
              <w:jc w:val="center"/>
              <w:rPr>
                <w:bCs/>
                <w:sz w:val="28"/>
                <w:szCs w:val="28"/>
              </w:rPr>
            </w:pPr>
            <w:r w:rsidRPr="00782447">
              <w:rPr>
                <w:bCs/>
                <w:sz w:val="28"/>
                <w:szCs w:val="28"/>
              </w:rPr>
              <w:t>2.2.</w:t>
            </w:r>
          </w:p>
        </w:tc>
        <w:tc>
          <w:tcPr>
            <w:tcW w:w="3659" w:type="dxa"/>
            <w:vAlign w:val="center"/>
          </w:tcPr>
          <w:p w14:paraId="2B4EF723" w14:textId="77777777" w:rsidR="00782447" w:rsidRPr="00782447" w:rsidRDefault="00782447" w:rsidP="00782447">
            <w:pPr>
              <w:rPr>
                <w:bCs/>
                <w:sz w:val="28"/>
                <w:szCs w:val="28"/>
              </w:rPr>
            </w:pPr>
            <w:r w:rsidRPr="0078244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F6BBCEE" w14:textId="77777777" w:rsidR="00782447" w:rsidRPr="00782447" w:rsidRDefault="00782447" w:rsidP="00782447">
            <w:pPr>
              <w:jc w:val="center"/>
              <w:rPr>
                <w:bCs/>
                <w:sz w:val="28"/>
                <w:szCs w:val="28"/>
              </w:rPr>
            </w:pPr>
            <w:r w:rsidRPr="00782447">
              <w:rPr>
                <w:bCs/>
                <w:sz w:val="28"/>
                <w:szCs w:val="28"/>
              </w:rPr>
              <w:t>-</w:t>
            </w:r>
          </w:p>
        </w:tc>
        <w:tc>
          <w:tcPr>
            <w:tcW w:w="2551" w:type="dxa"/>
            <w:vAlign w:val="center"/>
          </w:tcPr>
          <w:p w14:paraId="333BA751" w14:textId="77777777" w:rsidR="00782447" w:rsidRPr="00782447" w:rsidRDefault="00782447" w:rsidP="00782447">
            <w:pPr>
              <w:jc w:val="center"/>
              <w:rPr>
                <w:bCs/>
                <w:sz w:val="28"/>
                <w:szCs w:val="28"/>
              </w:rPr>
            </w:pPr>
            <w:r w:rsidRPr="00782447">
              <w:rPr>
                <w:bCs/>
                <w:sz w:val="28"/>
                <w:szCs w:val="28"/>
              </w:rPr>
              <w:t>-</w:t>
            </w:r>
          </w:p>
        </w:tc>
        <w:tc>
          <w:tcPr>
            <w:tcW w:w="2125" w:type="dxa"/>
            <w:vAlign w:val="center"/>
          </w:tcPr>
          <w:p w14:paraId="128E9264" w14:textId="77777777" w:rsidR="00782447" w:rsidRPr="00782447" w:rsidRDefault="00782447" w:rsidP="00782447">
            <w:pPr>
              <w:jc w:val="center"/>
              <w:rPr>
                <w:bCs/>
                <w:sz w:val="28"/>
                <w:szCs w:val="28"/>
              </w:rPr>
            </w:pPr>
            <w:r w:rsidRPr="00782447">
              <w:rPr>
                <w:bCs/>
                <w:sz w:val="28"/>
                <w:szCs w:val="28"/>
              </w:rPr>
              <w:t>-</w:t>
            </w:r>
          </w:p>
        </w:tc>
      </w:tr>
      <w:tr w:rsidR="00782447" w:rsidRPr="00782447" w14:paraId="4233E7B0" w14:textId="77777777" w:rsidTr="008D4965">
        <w:trPr>
          <w:trHeight w:val="2777"/>
        </w:trPr>
        <w:tc>
          <w:tcPr>
            <w:tcW w:w="736" w:type="dxa"/>
            <w:vAlign w:val="center"/>
          </w:tcPr>
          <w:p w14:paraId="507C1631" w14:textId="77777777" w:rsidR="00782447" w:rsidRPr="00782447" w:rsidRDefault="00782447" w:rsidP="00782447">
            <w:pPr>
              <w:jc w:val="center"/>
              <w:rPr>
                <w:bCs/>
                <w:sz w:val="28"/>
                <w:szCs w:val="28"/>
              </w:rPr>
            </w:pPr>
            <w:r w:rsidRPr="00782447">
              <w:rPr>
                <w:bCs/>
                <w:sz w:val="28"/>
                <w:szCs w:val="28"/>
              </w:rPr>
              <w:t>2.3.</w:t>
            </w:r>
          </w:p>
        </w:tc>
        <w:tc>
          <w:tcPr>
            <w:tcW w:w="3659" w:type="dxa"/>
            <w:vAlign w:val="center"/>
          </w:tcPr>
          <w:p w14:paraId="436C29B9" w14:textId="77777777" w:rsidR="00782447" w:rsidRPr="00782447" w:rsidRDefault="00782447" w:rsidP="00782447">
            <w:pPr>
              <w:rPr>
                <w:sz w:val="22"/>
                <w:szCs w:val="22"/>
              </w:rPr>
            </w:pPr>
            <w:r w:rsidRPr="0078244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7897979" w14:textId="77777777" w:rsidR="00782447" w:rsidRPr="00782447" w:rsidRDefault="00782447" w:rsidP="00782447">
            <w:pPr>
              <w:jc w:val="center"/>
              <w:rPr>
                <w:bCs/>
                <w:sz w:val="28"/>
                <w:szCs w:val="28"/>
              </w:rPr>
            </w:pPr>
            <w:r w:rsidRPr="00782447">
              <w:rPr>
                <w:bCs/>
                <w:sz w:val="28"/>
                <w:szCs w:val="28"/>
              </w:rPr>
              <w:t>-</w:t>
            </w:r>
          </w:p>
        </w:tc>
        <w:tc>
          <w:tcPr>
            <w:tcW w:w="2551" w:type="dxa"/>
            <w:vAlign w:val="center"/>
          </w:tcPr>
          <w:p w14:paraId="6005D393" w14:textId="77777777" w:rsidR="00782447" w:rsidRPr="00782447" w:rsidRDefault="00782447" w:rsidP="00782447">
            <w:pPr>
              <w:jc w:val="center"/>
              <w:rPr>
                <w:bCs/>
                <w:sz w:val="28"/>
                <w:szCs w:val="28"/>
              </w:rPr>
            </w:pPr>
            <w:r w:rsidRPr="00782447">
              <w:rPr>
                <w:bCs/>
                <w:sz w:val="28"/>
                <w:szCs w:val="28"/>
              </w:rPr>
              <w:t>-</w:t>
            </w:r>
          </w:p>
        </w:tc>
        <w:tc>
          <w:tcPr>
            <w:tcW w:w="2125" w:type="dxa"/>
            <w:vAlign w:val="center"/>
          </w:tcPr>
          <w:p w14:paraId="5A928638" w14:textId="77777777" w:rsidR="00782447" w:rsidRPr="00782447" w:rsidRDefault="00782447" w:rsidP="00782447">
            <w:pPr>
              <w:jc w:val="center"/>
              <w:rPr>
                <w:bCs/>
                <w:sz w:val="28"/>
                <w:szCs w:val="28"/>
              </w:rPr>
            </w:pPr>
            <w:r w:rsidRPr="00782447">
              <w:rPr>
                <w:bCs/>
                <w:sz w:val="28"/>
                <w:szCs w:val="28"/>
              </w:rPr>
              <w:t>-</w:t>
            </w:r>
          </w:p>
        </w:tc>
      </w:tr>
      <w:tr w:rsidR="00782447" w:rsidRPr="00782447" w14:paraId="6F87DF55" w14:textId="77777777" w:rsidTr="008D4965">
        <w:trPr>
          <w:trHeight w:val="546"/>
        </w:trPr>
        <w:tc>
          <w:tcPr>
            <w:tcW w:w="10630" w:type="dxa"/>
            <w:gridSpan w:val="5"/>
            <w:vAlign w:val="center"/>
          </w:tcPr>
          <w:p w14:paraId="5C4C2081" w14:textId="77777777" w:rsidR="00782447" w:rsidRPr="00782447" w:rsidRDefault="00782447" w:rsidP="00782447">
            <w:pPr>
              <w:numPr>
                <w:ilvl w:val="0"/>
                <w:numId w:val="16"/>
              </w:numPr>
              <w:contextualSpacing/>
              <w:jc w:val="center"/>
              <w:rPr>
                <w:bCs/>
                <w:sz w:val="28"/>
                <w:szCs w:val="28"/>
              </w:rPr>
            </w:pPr>
            <w:r w:rsidRPr="00782447">
              <w:rPr>
                <w:bCs/>
                <w:sz w:val="28"/>
                <w:szCs w:val="28"/>
              </w:rPr>
              <w:t>Показатели энергетической эффективности использования ресурсов</w:t>
            </w:r>
          </w:p>
        </w:tc>
      </w:tr>
      <w:tr w:rsidR="00782447" w:rsidRPr="00782447" w14:paraId="778B1A1C" w14:textId="77777777" w:rsidTr="008D4965">
        <w:trPr>
          <w:trHeight w:val="1978"/>
        </w:trPr>
        <w:tc>
          <w:tcPr>
            <w:tcW w:w="736" w:type="dxa"/>
            <w:vAlign w:val="center"/>
          </w:tcPr>
          <w:p w14:paraId="4A8FC45A" w14:textId="77777777" w:rsidR="00782447" w:rsidRPr="00782447" w:rsidRDefault="00782447" w:rsidP="00782447">
            <w:pPr>
              <w:jc w:val="center"/>
              <w:rPr>
                <w:bCs/>
                <w:sz w:val="28"/>
                <w:szCs w:val="28"/>
              </w:rPr>
            </w:pPr>
            <w:r w:rsidRPr="00782447">
              <w:rPr>
                <w:bCs/>
                <w:sz w:val="28"/>
                <w:szCs w:val="28"/>
              </w:rPr>
              <w:t>3.1.</w:t>
            </w:r>
          </w:p>
        </w:tc>
        <w:tc>
          <w:tcPr>
            <w:tcW w:w="3659" w:type="dxa"/>
            <w:vAlign w:val="center"/>
          </w:tcPr>
          <w:p w14:paraId="086C8FEF" w14:textId="77777777" w:rsidR="00782447" w:rsidRPr="00782447" w:rsidRDefault="00782447" w:rsidP="00782447">
            <w:pPr>
              <w:rPr>
                <w:bCs/>
                <w:sz w:val="28"/>
                <w:szCs w:val="28"/>
              </w:rPr>
            </w:pPr>
            <w:r w:rsidRPr="0078244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82447">
              <w:rPr>
                <w:sz w:val="22"/>
                <w:szCs w:val="22"/>
                <w:vertAlign w:val="superscript"/>
              </w:rPr>
              <w:t>3</w:t>
            </w:r>
            <w:r w:rsidRPr="00782447">
              <w:rPr>
                <w:sz w:val="22"/>
                <w:szCs w:val="22"/>
              </w:rPr>
              <w:t xml:space="preserve">) – </w:t>
            </w:r>
            <w:r w:rsidRPr="00782447">
              <w:rPr>
                <w:sz w:val="22"/>
                <w:szCs w:val="22"/>
                <w:u w:val="single"/>
              </w:rPr>
              <w:t>для организаций, оказывающих услуги по очистке сточных вод</w:t>
            </w:r>
          </w:p>
        </w:tc>
        <w:tc>
          <w:tcPr>
            <w:tcW w:w="1559" w:type="dxa"/>
            <w:vAlign w:val="center"/>
          </w:tcPr>
          <w:p w14:paraId="47DA7221" w14:textId="77777777" w:rsidR="00782447" w:rsidRPr="00782447" w:rsidRDefault="00782447" w:rsidP="00782447">
            <w:pPr>
              <w:jc w:val="center"/>
              <w:rPr>
                <w:bCs/>
                <w:sz w:val="28"/>
                <w:szCs w:val="28"/>
              </w:rPr>
            </w:pPr>
            <w:r w:rsidRPr="00782447">
              <w:rPr>
                <w:bCs/>
                <w:sz w:val="28"/>
                <w:szCs w:val="28"/>
              </w:rPr>
              <w:t>-</w:t>
            </w:r>
          </w:p>
        </w:tc>
        <w:tc>
          <w:tcPr>
            <w:tcW w:w="2551" w:type="dxa"/>
            <w:vAlign w:val="center"/>
          </w:tcPr>
          <w:p w14:paraId="22593F92" w14:textId="77777777" w:rsidR="00782447" w:rsidRPr="00782447" w:rsidRDefault="00782447" w:rsidP="00782447">
            <w:pPr>
              <w:jc w:val="center"/>
              <w:rPr>
                <w:bCs/>
                <w:sz w:val="28"/>
                <w:szCs w:val="28"/>
              </w:rPr>
            </w:pPr>
            <w:r w:rsidRPr="00782447">
              <w:rPr>
                <w:bCs/>
                <w:sz w:val="28"/>
                <w:szCs w:val="28"/>
              </w:rPr>
              <w:t>-</w:t>
            </w:r>
          </w:p>
        </w:tc>
        <w:tc>
          <w:tcPr>
            <w:tcW w:w="2125" w:type="dxa"/>
            <w:vAlign w:val="center"/>
          </w:tcPr>
          <w:p w14:paraId="54E886E0" w14:textId="77777777" w:rsidR="00782447" w:rsidRPr="00782447" w:rsidRDefault="00782447" w:rsidP="00782447">
            <w:pPr>
              <w:jc w:val="center"/>
              <w:rPr>
                <w:bCs/>
                <w:sz w:val="28"/>
                <w:szCs w:val="28"/>
              </w:rPr>
            </w:pPr>
            <w:r w:rsidRPr="00782447">
              <w:rPr>
                <w:bCs/>
                <w:sz w:val="28"/>
                <w:szCs w:val="28"/>
              </w:rPr>
              <w:t>-</w:t>
            </w:r>
          </w:p>
        </w:tc>
      </w:tr>
      <w:tr w:rsidR="00782447" w:rsidRPr="00782447" w14:paraId="793FB2FC" w14:textId="77777777" w:rsidTr="008D4965">
        <w:tc>
          <w:tcPr>
            <w:tcW w:w="736" w:type="dxa"/>
            <w:vAlign w:val="center"/>
          </w:tcPr>
          <w:p w14:paraId="2E75A31A" w14:textId="77777777" w:rsidR="00782447" w:rsidRPr="00782447" w:rsidRDefault="00782447" w:rsidP="00782447">
            <w:pPr>
              <w:jc w:val="center"/>
              <w:rPr>
                <w:bCs/>
                <w:sz w:val="28"/>
                <w:szCs w:val="28"/>
              </w:rPr>
            </w:pPr>
            <w:r w:rsidRPr="00782447">
              <w:rPr>
                <w:bCs/>
                <w:sz w:val="28"/>
                <w:szCs w:val="28"/>
              </w:rPr>
              <w:lastRenderedPageBreak/>
              <w:t>1</w:t>
            </w:r>
          </w:p>
        </w:tc>
        <w:tc>
          <w:tcPr>
            <w:tcW w:w="3659" w:type="dxa"/>
            <w:vAlign w:val="center"/>
          </w:tcPr>
          <w:p w14:paraId="71FEEAE4" w14:textId="77777777" w:rsidR="00782447" w:rsidRPr="00782447" w:rsidRDefault="00782447" w:rsidP="00782447">
            <w:pPr>
              <w:jc w:val="center"/>
              <w:rPr>
                <w:sz w:val="28"/>
                <w:szCs w:val="28"/>
              </w:rPr>
            </w:pPr>
            <w:r w:rsidRPr="00782447">
              <w:rPr>
                <w:sz w:val="28"/>
                <w:szCs w:val="28"/>
              </w:rPr>
              <w:t>2</w:t>
            </w:r>
          </w:p>
        </w:tc>
        <w:tc>
          <w:tcPr>
            <w:tcW w:w="1559" w:type="dxa"/>
            <w:vAlign w:val="center"/>
          </w:tcPr>
          <w:p w14:paraId="5B8633D9" w14:textId="77777777" w:rsidR="00782447" w:rsidRPr="00782447" w:rsidRDefault="00782447" w:rsidP="00782447">
            <w:pPr>
              <w:jc w:val="center"/>
              <w:rPr>
                <w:bCs/>
                <w:sz w:val="28"/>
                <w:szCs w:val="28"/>
              </w:rPr>
            </w:pPr>
            <w:r w:rsidRPr="00782447">
              <w:rPr>
                <w:bCs/>
                <w:sz w:val="28"/>
                <w:szCs w:val="28"/>
              </w:rPr>
              <w:t>3</w:t>
            </w:r>
          </w:p>
        </w:tc>
        <w:tc>
          <w:tcPr>
            <w:tcW w:w="2551" w:type="dxa"/>
            <w:vAlign w:val="center"/>
          </w:tcPr>
          <w:p w14:paraId="467FF1F6" w14:textId="77777777" w:rsidR="00782447" w:rsidRPr="00782447" w:rsidRDefault="00782447" w:rsidP="00782447">
            <w:pPr>
              <w:jc w:val="center"/>
              <w:rPr>
                <w:bCs/>
                <w:sz w:val="28"/>
                <w:szCs w:val="28"/>
              </w:rPr>
            </w:pPr>
            <w:r w:rsidRPr="00782447">
              <w:rPr>
                <w:bCs/>
                <w:sz w:val="28"/>
                <w:szCs w:val="28"/>
              </w:rPr>
              <w:t>4</w:t>
            </w:r>
          </w:p>
        </w:tc>
        <w:tc>
          <w:tcPr>
            <w:tcW w:w="2125" w:type="dxa"/>
            <w:vAlign w:val="center"/>
          </w:tcPr>
          <w:p w14:paraId="357233F3" w14:textId="77777777" w:rsidR="00782447" w:rsidRPr="00782447" w:rsidRDefault="00782447" w:rsidP="00782447">
            <w:pPr>
              <w:jc w:val="center"/>
              <w:rPr>
                <w:bCs/>
                <w:sz w:val="28"/>
                <w:szCs w:val="28"/>
              </w:rPr>
            </w:pPr>
            <w:r w:rsidRPr="00782447">
              <w:rPr>
                <w:bCs/>
                <w:sz w:val="28"/>
                <w:szCs w:val="28"/>
              </w:rPr>
              <w:t>5</w:t>
            </w:r>
          </w:p>
        </w:tc>
      </w:tr>
      <w:tr w:rsidR="00782447" w:rsidRPr="00782447" w14:paraId="76928C70" w14:textId="77777777" w:rsidTr="008D4965">
        <w:trPr>
          <w:trHeight w:val="2117"/>
        </w:trPr>
        <w:tc>
          <w:tcPr>
            <w:tcW w:w="736" w:type="dxa"/>
            <w:vAlign w:val="center"/>
          </w:tcPr>
          <w:p w14:paraId="1BC27937" w14:textId="77777777" w:rsidR="00782447" w:rsidRPr="00782447" w:rsidRDefault="00782447" w:rsidP="00782447">
            <w:pPr>
              <w:jc w:val="center"/>
              <w:rPr>
                <w:bCs/>
                <w:sz w:val="28"/>
                <w:szCs w:val="28"/>
              </w:rPr>
            </w:pPr>
            <w:r w:rsidRPr="00782447">
              <w:rPr>
                <w:bCs/>
                <w:sz w:val="28"/>
                <w:szCs w:val="28"/>
              </w:rPr>
              <w:t>3.2.</w:t>
            </w:r>
          </w:p>
        </w:tc>
        <w:tc>
          <w:tcPr>
            <w:tcW w:w="3659" w:type="dxa"/>
            <w:vAlign w:val="center"/>
          </w:tcPr>
          <w:p w14:paraId="0EB0FCA3" w14:textId="77777777" w:rsidR="00782447" w:rsidRPr="00782447" w:rsidRDefault="00782447" w:rsidP="00782447">
            <w:pPr>
              <w:rPr>
                <w:sz w:val="22"/>
                <w:szCs w:val="22"/>
              </w:rPr>
            </w:pPr>
            <w:r w:rsidRPr="0078244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82447">
              <w:rPr>
                <w:sz w:val="22"/>
                <w:szCs w:val="22"/>
                <w:vertAlign w:val="superscript"/>
              </w:rPr>
              <w:t>3</w:t>
            </w:r>
            <w:r w:rsidRPr="00782447">
              <w:rPr>
                <w:sz w:val="22"/>
                <w:szCs w:val="22"/>
              </w:rPr>
              <w:t xml:space="preserve">) – </w:t>
            </w:r>
            <w:r w:rsidRPr="00782447">
              <w:rPr>
                <w:sz w:val="22"/>
                <w:szCs w:val="22"/>
                <w:u w:val="single"/>
              </w:rPr>
              <w:t>для организаций, оказывающих услуги по транспортировке сточных вод</w:t>
            </w:r>
          </w:p>
        </w:tc>
        <w:tc>
          <w:tcPr>
            <w:tcW w:w="1559" w:type="dxa"/>
            <w:vAlign w:val="center"/>
          </w:tcPr>
          <w:p w14:paraId="36D8C1E5" w14:textId="77777777" w:rsidR="00782447" w:rsidRPr="00782447" w:rsidRDefault="00782447" w:rsidP="00782447">
            <w:pPr>
              <w:jc w:val="center"/>
              <w:rPr>
                <w:bCs/>
                <w:sz w:val="28"/>
                <w:szCs w:val="28"/>
              </w:rPr>
            </w:pPr>
            <w:r w:rsidRPr="00782447">
              <w:rPr>
                <w:bCs/>
                <w:sz w:val="28"/>
                <w:szCs w:val="28"/>
              </w:rPr>
              <w:t>-</w:t>
            </w:r>
          </w:p>
        </w:tc>
        <w:tc>
          <w:tcPr>
            <w:tcW w:w="2551" w:type="dxa"/>
            <w:vAlign w:val="center"/>
          </w:tcPr>
          <w:p w14:paraId="34934F60" w14:textId="77777777" w:rsidR="00782447" w:rsidRPr="00782447" w:rsidRDefault="00782447" w:rsidP="00782447">
            <w:pPr>
              <w:jc w:val="center"/>
              <w:rPr>
                <w:bCs/>
                <w:sz w:val="28"/>
                <w:szCs w:val="28"/>
              </w:rPr>
            </w:pPr>
            <w:r w:rsidRPr="00782447">
              <w:rPr>
                <w:bCs/>
                <w:sz w:val="28"/>
                <w:szCs w:val="28"/>
              </w:rPr>
              <w:t>-</w:t>
            </w:r>
          </w:p>
        </w:tc>
        <w:tc>
          <w:tcPr>
            <w:tcW w:w="2125" w:type="dxa"/>
            <w:vAlign w:val="center"/>
          </w:tcPr>
          <w:p w14:paraId="1258DFE8" w14:textId="77777777" w:rsidR="00782447" w:rsidRPr="00782447" w:rsidRDefault="00782447" w:rsidP="00782447">
            <w:pPr>
              <w:jc w:val="center"/>
              <w:rPr>
                <w:bCs/>
                <w:sz w:val="28"/>
                <w:szCs w:val="28"/>
              </w:rPr>
            </w:pPr>
            <w:r w:rsidRPr="00782447">
              <w:rPr>
                <w:bCs/>
                <w:sz w:val="28"/>
                <w:szCs w:val="28"/>
              </w:rPr>
              <w:t>-</w:t>
            </w:r>
          </w:p>
        </w:tc>
      </w:tr>
      <w:tr w:rsidR="00782447" w:rsidRPr="00782447" w14:paraId="2A57C896" w14:textId="77777777" w:rsidTr="008D4965">
        <w:trPr>
          <w:trHeight w:val="2248"/>
        </w:trPr>
        <w:tc>
          <w:tcPr>
            <w:tcW w:w="736" w:type="dxa"/>
            <w:vAlign w:val="center"/>
          </w:tcPr>
          <w:p w14:paraId="6F2297A0" w14:textId="77777777" w:rsidR="00782447" w:rsidRPr="00782447" w:rsidRDefault="00782447" w:rsidP="00782447">
            <w:pPr>
              <w:jc w:val="center"/>
              <w:rPr>
                <w:bCs/>
                <w:sz w:val="28"/>
                <w:szCs w:val="28"/>
              </w:rPr>
            </w:pPr>
            <w:r w:rsidRPr="00782447">
              <w:rPr>
                <w:bCs/>
                <w:sz w:val="28"/>
                <w:szCs w:val="28"/>
              </w:rPr>
              <w:t>3.3.</w:t>
            </w:r>
          </w:p>
        </w:tc>
        <w:tc>
          <w:tcPr>
            <w:tcW w:w="3659" w:type="dxa"/>
            <w:vAlign w:val="center"/>
          </w:tcPr>
          <w:p w14:paraId="1D1FC78B" w14:textId="77777777" w:rsidR="00782447" w:rsidRPr="00782447" w:rsidRDefault="00782447" w:rsidP="00782447">
            <w:pPr>
              <w:rPr>
                <w:sz w:val="22"/>
                <w:szCs w:val="22"/>
              </w:rPr>
            </w:pPr>
            <w:r w:rsidRPr="0078244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82447">
              <w:rPr>
                <w:sz w:val="22"/>
                <w:szCs w:val="22"/>
                <w:vertAlign w:val="superscript"/>
              </w:rPr>
              <w:t>3</w:t>
            </w:r>
            <w:r w:rsidRPr="00782447">
              <w:rPr>
                <w:sz w:val="22"/>
                <w:szCs w:val="22"/>
              </w:rPr>
              <w:t xml:space="preserve">) – </w:t>
            </w:r>
            <w:r w:rsidRPr="00782447">
              <w:rPr>
                <w:sz w:val="22"/>
                <w:szCs w:val="22"/>
                <w:u w:val="single"/>
              </w:rPr>
              <w:t>для организаций, оказывающих услуги по водоотведению</w:t>
            </w:r>
          </w:p>
        </w:tc>
        <w:tc>
          <w:tcPr>
            <w:tcW w:w="1559" w:type="dxa"/>
            <w:vAlign w:val="center"/>
          </w:tcPr>
          <w:p w14:paraId="6736E10E" w14:textId="77777777" w:rsidR="00782447" w:rsidRPr="00782447" w:rsidRDefault="00782447" w:rsidP="00782447">
            <w:pPr>
              <w:jc w:val="center"/>
              <w:rPr>
                <w:bCs/>
                <w:sz w:val="28"/>
                <w:szCs w:val="28"/>
              </w:rPr>
            </w:pPr>
            <w:r w:rsidRPr="00782447">
              <w:rPr>
                <w:bCs/>
                <w:sz w:val="28"/>
                <w:szCs w:val="28"/>
              </w:rPr>
              <w:t>0,88</w:t>
            </w:r>
          </w:p>
        </w:tc>
        <w:tc>
          <w:tcPr>
            <w:tcW w:w="2551" w:type="dxa"/>
            <w:vAlign w:val="center"/>
          </w:tcPr>
          <w:p w14:paraId="3F64D3D1" w14:textId="77777777" w:rsidR="00782447" w:rsidRPr="00782447" w:rsidRDefault="00782447" w:rsidP="00782447">
            <w:pPr>
              <w:jc w:val="center"/>
              <w:rPr>
                <w:bCs/>
                <w:sz w:val="28"/>
                <w:szCs w:val="28"/>
              </w:rPr>
            </w:pPr>
            <w:r w:rsidRPr="00782447">
              <w:rPr>
                <w:bCs/>
                <w:sz w:val="28"/>
                <w:szCs w:val="28"/>
              </w:rPr>
              <w:t>0,88</w:t>
            </w:r>
          </w:p>
        </w:tc>
        <w:tc>
          <w:tcPr>
            <w:tcW w:w="2125" w:type="dxa"/>
            <w:vAlign w:val="center"/>
          </w:tcPr>
          <w:p w14:paraId="1A1ECAD3" w14:textId="77777777" w:rsidR="00782447" w:rsidRPr="00782447" w:rsidRDefault="00782447" w:rsidP="00782447">
            <w:pPr>
              <w:jc w:val="center"/>
              <w:rPr>
                <w:bCs/>
                <w:sz w:val="28"/>
                <w:szCs w:val="28"/>
              </w:rPr>
            </w:pPr>
            <w:r w:rsidRPr="00782447">
              <w:rPr>
                <w:bCs/>
                <w:sz w:val="28"/>
                <w:szCs w:val="28"/>
              </w:rPr>
              <w:t>-</w:t>
            </w:r>
          </w:p>
        </w:tc>
      </w:tr>
    </w:tbl>
    <w:p w14:paraId="04B6E45C" w14:textId="77777777" w:rsidR="00782447" w:rsidRPr="00782447" w:rsidRDefault="00782447" w:rsidP="00782447">
      <w:pPr>
        <w:ind w:left="-567"/>
        <w:jc w:val="center"/>
        <w:rPr>
          <w:bCs/>
          <w:sz w:val="28"/>
          <w:szCs w:val="28"/>
        </w:rPr>
      </w:pPr>
    </w:p>
    <w:p w14:paraId="776343EF" w14:textId="77777777" w:rsidR="00782447" w:rsidRPr="00782447" w:rsidRDefault="00782447" w:rsidP="00782447">
      <w:pPr>
        <w:ind w:left="-567"/>
        <w:jc w:val="center"/>
        <w:rPr>
          <w:bCs/>
          <w:sz w:val="28"/>
          <w:szCs w:val="28"/>
        </w:rPr>
      </w:pPr>
    </w:p>
    <w:p w14:paraId="36320F9A" w14:textId="77777777" w:rsidR="00782447" w:rsidRPr="00782447" w:rsidRDefault="00782447" w:rsidP="00782447">
      <w:pPr>
        <w:ind w:left="-567"/>
        <w:jc w:val="center"/>
        <w:rPr>
          <w:bCs/>
          <w:sz w:val="28"/>
          <w:szCs w:val="28"/>
        </w:rPr>
      </w:pPr>
    </w:p>
    <w:p w14:paraId="398D5073" w14:textId="77777777" w:rsidR="00782447" w:rsidRPr="00782447" w:rsidRDefault="00782447" w:rsidP="00782447">
      <w:pPr>
        <w:ind w:left="-567"/>
        <w:jc w:val="center"/>
        <w:rPr>
          <w:bCs/>
          <w:sz w:val="28"/>
          <w:szCs w:val="28"/>
        </w:rPr>
      </w:pPr>
    </w:p>
    <w:p w14:paraId="7D542CE2" w14:textId="77777777" w:rsidR="00782447" w:rsidRPr="00782447" w:rsidRDefault="00782447" w:rsidP="00782447">
      <w:pPr>
        <w:ind w:left="-567"/>
        <w:jc w:val="center"/>
        <w:rPr>
          <w:bCs/>
          <w:sz w:val="28"/>
          <w:szCs w:val="28"/>
        </w:rPr>
      </w:pPr>
    </w:p>
    <w:p w14:paraId="214AC387" w14:textId="77777777" w:rsidR="00782447" w:rsidRPr="00782447" w:rsidRDefault="00782447" w:rsidP="00782447">
      <w:pPr>
        <w:ind w:left="-567"/>
        <w:jc w:val="center"/>
        <w:rPr>
          <w:bCs/>
          <w:sz w:val="28"/>
          <w:szCs w:val="28"/>
        </w:rPr>
      </w:pPr>
    </w:p>
    <w:p w14:paraId="4C3BDB66" w14:textId="77777777" w:rsidR="00782447" w:rsidRPr="00782447" w:rsidRDefault="00782447" w:rsidP="00782447">
      <w:pPr>
        <w:ind w:left="-567"/>
        <w:jc w:val="center"/>
        <w:rPr>
          <w:bCs/>
          <w:sz w:val="28"/>
          <w:szCs w:val="28"/>
        </w:rPr>
      </w:pPr>
    </w:p>
    <w:p w14:paraId="2F5CAB3A" w14:textId="77777777" w:rsidR="00782447" w:rsidRPr="00782447" w:rsidRDefault="00782447" w:rsidP="00782447">
      <w:pPr>
        <w:ind w:left="-567"/>
        <w:jc w:val="center"/>
        <w:rPr>
          <w:bCs/>
          <w:sz w:val="28"/>
          <w:szCs w:val="28"/>
        </w:rPr>
      </w:pPr>
    </w:p>
    <w:p w14:paraId="11219B60" w14:textId="77777777" w:rsidR="00782447" w:rsidRPr="00782447" w:rsidRDefault="00782447" w:rsidP="00782447">
      <w:pPr>
        <w:ind w:left="-567"/>
        <w:jc w:val="center"/>
        <w:rPr>
          <w:bCs/>
          <w:sz w:val="28"/>
          <w:szCs w:val="28"/>
        </w:rPr>
      </w:pPr>
    </w:p>
    <w:p w14:paraId="51527A68" w14:textId="77777777" w:rsidR="00782447" w:rsidRPr="00782447" w:rsidRDefault="00782447" w:rsidP="00782447">
      <w:pPr>
        <w:ind w:left="-567"/>
        <w:jc w:val="center"/>
        <w:rPr>
          <w:bCs/>
          <w:sz w:val="28"/>
          <w:szCs w:val="28"/>
        </w:rPr>
      </w:pPr>
    </w:p>
    <w:p w14:paraId="642EBB06" w14:textId="77777777" w:rsidR="00782447" w:rsidRPr="00782447" w:rsidRDefault="00782447" w:rsidP="00782447">
      <w:pPr>
        <w:ind w:left="-567"/>
        <w:jc w:val="center"/>
        <w:rPr>
          <w:bCs/>
          <w:sz w:val="28"/>
          <w:szCs w:val="28"/>
        </w:rPr>
      </w:pPr>
    </w:p>
    <w:p w14:paraId="6FC9CDD0" w14:textId="77777777" w:rsidR="00782447" w:rsidRPr="00782447" w:rsidRDefault="00782447" w:rsidP="00782447">
      <w:pPr>
        <w:ind w:left="-567"/>
        <w:jc w:val="center"/>
        <w:rPr>
          <w:bCs/>
          <w:sz w:val="28"/>
          <w:szCs w:val="28"/>
        </w:rPr>
      </w:pPr>
    </w:p>
    <w:p w14:paraId="2BE98F56" w14:textId="77777777" w:rsidR="00782447" w:rsidRPr="00782447" w:rsidRDefault="00782447" w:rsidP="00782447">
      <w:pPr>
        <w:ind w:left="-567"/>
        <w:jc w:val="center"/>
        <w:rPr>
          <w:bCs/>
          <w:sz w:val="28"/>
          <w:szCs w:val="28"/>
        </w:rPr>
      </w:pPr>
    </w:p>
    <w:p w14:paraId="3A2CA9F0" w14:textId="77777777" w:rsidR="00782447" w:rsidRPr="00782447" w:rsidRDefault="00782447" w:rsidP="00782447">
      <w:pPr>
        <w:ind w:left="-567"/>
        <w:jc w:val="center"/>
        <w:rPr>
          <w:bCs/>
          <w:sz w:val="28"/>
          <w:szCs w:val="28"/>
        </w:rPr>
      </w:pPr>
    </w:p>
    <w:p w14:paraId="5E8031E7" w14:textId="77777777" w:rsidR="00782447" w:rsidRPr="00782447" w:rsidRDefault="00782447" w:rsidP="00782447">
      <w:pPr>
        <w:ind w:left="-567"/>
        <w:jc w:val="center"/>
        <w:rPr>
          <w:bCs/>
          <w:sz w:val="28"/>
          <w:szCs w:val="28"/>
        </w:rPr>
      </w:pPr>
    </w:p>
    <w:p w14:paraId="77076353" w14:textId="77777777" w:rsidR="00782447" w:rsidRPr="00782447" w:rsidRDefault="00782447" w:rsidP="00782447">
      <w:pPr>
        <w:ind w:left="-567"/>
        <w:jc w:val="center"/>
        <w:rPr>
          <w:bCs/>
          <w:sz w:val="28"/>
          <w:szCs w:val="28"/>
        </w:rPr>
      </w:pPr>
    </w:p>
    <w:p w14:paraId="717A6361" w14:textId="77777777" w:rsidR="00782447" w:rsidRPr="00782447" w:rsidRDefault="00782447" w:rsidP="00782447">
      <w:pPr>
        <w:ind w:left="-567"/>
        <w:jc w:val="center"/>
        <w:rPr>
          <w:bCs/>
          <w:sz w:val="28"/>
          <w:szCs w:val="28"/>
        </w:rPr>
      </w:pPr>
    </w:p>
    <w:p w14:paraId="7F4386BB" w14:textId="77777777" w:rsidR="00782447" w:rsidRPr="00782447" w:rsidRDefault="00782447" w:rsidP="00782447">
      <w:pPr>
        <w:ind w:left="-567"/>
        <w:jc w:val="center"/>
        <w:rPr>
          <w:bCs/>
          <w:sz w:val="28"/>
          <w:szCs w:val="28"/>
        </w:rPr>
      </w:pPr>
    </w:p>
    <w:p w14:paraId="5C94B5EF" w14:textId="77777777" w:rsidR="00782447" w:rsidRPr="00782447" w:rsidRDefault="00782447" w:rsidP="00782447">
      <w:pPr>
        <w:ind w:left="-567"/>
        <w:jc w:val="center"/>
        <w:rPr>
          <w:bCs/>
          <w:sz w:val="28"/>
          <w:szCs w:val="28"/>
        </w:rPr>
      </w:pPr>
    </w:p>
    <w:p w14:paraId="5014715B" w14:textId="77777777" w:rsidR="00782447" w:rsidRPr="00782447" w:rsidRDefault="00782447" w:rsidP="00782447">
      <w:pPr>
        <w:ind w:left="-567"/>
        <w:jc w:val="center"/>
        <w:rPr>
          <w:bCs/>
          <w:sz w:val="28"/>
          <w:szCs w:val="28"/>
        </w:rPr>
      </w:pPr>
    </w:p>
    <w:p w14:paraId="3B4DA09A" w14:textId="77777777" w:rsidR="00782447" w:rsidRPr="00782447" w:rsidRDefault="00782447" w:rsidP="00782447">
      <w:pPr>
        <w:ind w:left="-567"/>
        <w:jc w:val="center"/>
        <w:rPr>
          <w:bCs/>
          <w:sz w:val="28"/>
          <w:szCs w:val="28"/>
        </w:rPr>
      </w:pPr>
    </w:p>
    <w:p w14:paraId="2C17070B" w14:textId="77777777" w:rsidR="00782447" w:rsidRPr="00782447" w:rsidRDefault="00782447" w:rsidP="00782447">
      <w:pPr>
        <w:ind w:left="-567"/>
        <w:jc w:val="center"/>
        <w:rPr>
          <w:bCs/>
          <w:sz w:val="28"/>
          <w:szCs w:val="28"/>
        </w:rPr>
      </w:pPr>
    </w:p>
    <w:p w14:paraId="0A75F556" w14:textId="77777777" w:rsidR="00782447" w:rsidRPr="00782447" w:rsidRDefault="00782447" w:rsidP="00782447">
      <w:pPr>
        <w:ind w:left="-567"/>
        <w:jc w:val="center"/>
        <w:rPr>
          <w:bCs/>
          <w:sz w:val="28"/>
          <w:szCs w:val="28"/>
        </w:rPr>
      </w:pPr>
    </w:p>
    <w:p w14:paraId="6A518A87" w14:textId="77777777" w:rsidR="00782447" w:rsidRPr="00782447" w:rsidRDefault="00782447" w:rsidP="00782447">
      <w:pPr>
        <w:ind w:left="-567"/>
        <w:jc w:val="center"/>
        <w:rPr>
          <w:bCs/>
          <w:sz w:val="28"/>
          <w:szCs w:val="28"/>
        </w:rPr>
      </w:pPr>
    </w:p>
    <w:p w14:paraId="553C5647" w14:textId="77777777" w:rsidR="00782447" w:rsidRPr="00782447" w:rsidRDefault="00782447" w:rsidP="00782447">
      <w:pPr>
        <w:ind w:left="-567"/>
        <w:jc w:val="center"/>
        <w:rPr>
          <w:bCs/>
          <w:sz w:val="28"/>
          <w:szCs w:val="28"/>
        </w:rPr>
      </w:pPr>
    </w:p>
    <w:p w14:paraId="06C6B797" w14:textId="77777777" w:rsidR="00782447" w:rsidRPr="00782447" w:rsidRDefault="00782447" w:rsidP="00782447">
      <w:pPr>
        <w:ind w:left="-567"/>
        <w:jc w:val="center"/>
        <w:rPr>
          <w:bCs/>
          <w:sz w:val="28"/>
          <w:szCs w:val="28"/>
        </w:rPr>
      </w:pPr>
    </w:p>
    <w:p w14:paraId="107DCE83" w14:textId="77777777" w:rsidR="00782447" w:rsidRPr="00782447" w:rsidRDefault="00782447" w:rsidP="00782447">
      <w:pPr>
        <w:ind w:left="-567"/>
        <w:jc w:val="center"/>
        <w:rPr>
          <w:bCs/>
          <w:sz w:val="28"/>
          <w:szCs w:val="28"/>
        </w:rPr>
      </w:pPr>
    </w:p>
    <w:p w14:paraId="456822F9" w14:textId="77777777" w:rsidR="00782447" w:rsidRPr="00782447" w:rsidRDefault="00782447" w:rsidP="00782447">
      <w:pPr>
        <w:ind w:left="-567"/>
        <w:jc w:val="center"/>
        <w:rPr>
          <w:bCs/>
          <w:sz w:val="28"/>
          <w:szCs w:val="28"/>
        </w:rPr>
      </w:pPr>
    </w:p>
    <w:p w14:paraId="47128AD1" w14:textId="77777777" w:rsidR="00782447" w:rsidRPr="00782447" w:rsidRDefault="00782447" w:rsidP="00782447">
      <w:pPr>
        <w:ind w:left="-567"/>
        <w:jc w:val="center"/>
        <w:rPr>
          <w:bCs/>
          <w:sz w:val="28"/>
          <w:szCs w:val="28"/>
        </w:rPr>
      </w:pPr>
    </w:p>
    <w:p w14:paraId="2D643E08" w14:textId="77777777" w:rsidR="00782447" w:rsidRPr="00782447" w:rsidRDefault="00782447" w:rsidP="00782447">
      <w:pPr>
        <w:ind w:left="-567"/>
        <w:jc w:val="center"/>
        <w:rPr>
          <w:bCs/>
          <w:sz w:val="28"/>
          <w:szCs w:val="28"/>
        </w:rPr>
      </w:pPr>
    </w:p>
    <w:p w14:paraId="79AC8508" w14:textId="77777777" w:rsidR="00782447" w:rsidRPr="00782447" w:rsidRDefault="00782447" w:rsidP="00782447">
      <w:pPr>
        <w:ind w:left="-567"/>
        <w:jc w:val="center"/>
        <w:rPr>
          <w:bCs/>
          <w:sz w:val="28"/>
          <w:szCs w:val="28"/>
        </w:rPr>
      </w:pPr>
    </w:p>
    <w:p w14:paraId="6A7872B9" w14:textId="77777777" w:rsidR="00782447" w:rsidRPr="00782447" w:rsidRDefault="00782447" w:rsidP="00782447">
      <w:pPr>
        <w:ind w:left="-567"/>
        <w:jc w:val="center"/>
        <w:rPr>
          <w:bCs/>
          <w:sz w:val="28"/>
          <w:szCs w:val="28"/>
        </w:rPr>
      </w:pPr>
      <w:r w:rsidRPr="00782447">
        <w:rPr>
          <w:bCs/>
          <w:sz w:val="28"/>
          <w:szCs w:val="28"/>
        </w:rPr>
        <w:t>Раздел 10. Отчет об исполнении производственной программы за 2018-2021 год</w:t>
      </w:r>
    </w:p>
    <w:p w14:paraId="29D615ED" w14:textId="77777777" w:rsidR="00782447" w:rsidRPr="00782447" w:rsidRDefault="00782447" w:rsidP="00782447">
      <w:pPr>
        <w:ind w:left="-567"/>
        <w:jc w:val="center"/>
        <w:rPr>
          <w:bCs/>
          <w:sz w:val="28"/>
          <w:szCs w:val="28"/>
        </w:rPr>
      </w:pPr>
    </w:p>
    <w:tbl>
      <w:tblPr>
        <w:tblStyle w:val="ae"/>
        <w:tblW w:w="9214" w:type="dxa"/>
        <w:tblInd w:w="-5" w:type="dxa"/>
        <w:tblLook w:val="04A0" w:firstRow="1" w:lastRow="0" w:firstColumn="1" w:lastColumn="0" w:noHBand="0" w:noVBand="1"/>
      </w:tblPr>
      <w:tblGrid>
        <w:gridCol w:w="4962"/>
        <w:gridCol w:w="4252"/>
      </w:tblGrid>
      <w:tr w:rsidR="00782447" w:rsidRPr="00782447" w14:paraId="3CE89027" w14:textId="77777777" w:rsidTr="008D4965">
        <w:tc>
          <w:tcPr>
            <w:tcW w:w="4962" w:type="dxa"/>
            <w:vAlign w:val="center"/>
          </w:tcPr>
          <w:p w14:paraId="1513DC19" w14:textId="77777777" w:rsidR="00782447" w:rsidRPr="00782447" w:rsidRDefault="00782447" w:rsidP="00782447">
            <w:pPr>
              <w:jc w:val="center"/>
              <w:rPr>
                <w:bCs/>
                <w:sz w:val="28"/>
                <w:szCs w:val="28"/>
              </w:rPr>
            </w:pPr>
            <w:r w:rsidRPr="00782447">
              <w:rPr>
                <w:bCs/>
                <w:sz w:val="28"/>
                <w:szCs w:val="28"/>
              </w:rPr>
              <w:t>Наименование показателя</w:t>
            </w:r>
          </w:p>
        </w:tc>
        <w:tc>
          <w:tcPr>
            <w:tcW w:w="4252" w:type="dxa"/>
            <w:vAlign w:val="center"/>
          </w:tcPr>
          <w:p w14:paraId="35EF6AFF" w14:textId="77777777" w:rsidR="00782447" w:rsidRPr="00782447" w:rsidRDefault="00782447" w:rsidP="00782447">
            <w:pPr>
              <w:jc w:val="center"/>
              <w:rPr>
                <w:bCs/>
                <w:sz w:val="28"/>
                <w:szCs w:val="28"/>
              </w:rPr>
            </w:pPr>
            <w:r w:rsidRPr="00782447">
              <w:rPr>
                <w:bCs/>
                <w:sz w:val="28"/>
                <w:szCs w:val="28"/>
              </w:rPr>
              <w:t>Фактическое значение показателя, тыс. руб.</w:t>
            </w:r>
          </w:p>
        </w:tc>
      </w:tr>
      <w:tr w:rsidR="00782447" w:rsidRPr="00782447" w14:paraId="2D12CE0E" w14:textId="77777777" w:rsidTr="008D4965">
        <w:tc>
          <w:tcPr>
            <w:tcW w:w="9214" w:type="dxa"/>
            <w:gridSpan w:val="2"/>
            <w:vAlign w:val="center"/>
          </w:tcPr>
          <w:p w14:paraId="40EF0800" w14:textId="77777777" w:rsidR="00782447" w:rsidRPr="00782447" w:rsidRDefault="00782447" w:rsidP="00782447">
            <w:pPr>
              <w:numPr>
                <w:ilvl w:val="0"/>
                <w:numId w:val="32"/>
              </w:numPr>
              <w:contextualSpacing/>
              <w:jc w:val="center"/>
              <w:rPr>
                <w:bCs/>
                <w:sz w:val="28"/>
                <w:szCs w:val="28"/>
              </w:rPr>
            </w:pPr>
          </w:p>
        </w:tc>
      </w:tr>
      <w:tr w:rsidR="00782447" w:rsidRPr="00782447" w14:paraId="1BE8E5DD" w14:textId="77777777" w:rsidTr="008D4965">
        <w:trPr>
          <w:trHeight w:val="514"/>
        </w:trPr>
        <w:tc>
          <w:tcPr>
            <w:tcW w:w="9214" w:type="dxa"/>
            <w:gridSpan w:val="2"/>
            <w:vAlign w:val="center"/>
          </w:tcPr>
          <w:p w14:paraId="4577B1B2" w14:textId="77777777" w:rsidR="00782447" w:rsidRPr="00782447" w:rsidRDefault="00782447" w:rsidP="00782447">
            <w:pPr>
              <w:numPr>
                <w:ilvl w:val="0"/>
                <w:numId w:val="33"/>
              </w:numPr>
              <w:contextualSpacing/>
              <w:jc w:val="center"/>
              <w:rPr>
                <w:bCs/>
                <w:sz w:val="28"/>
                <w:szCs w:val="28"/>
              </w:rPr>
            </w:pPr>
            <w:r w:rsidRPr="00782447">
              <w:rPr>
                <w:bCs/>
                <w:sz w:val="28"/>
                <w:szCs w:val="28"/>
              </w:rPr>
              <w:t>Водоотведение</w:t>
            </w:r>
          </w:p>
        </w:tc>
      </w:tr>
      <w:tr w:rsidR="00782447" w:rsidRPr="00782447" w14:paraId="4E51E6CC" w14:textId="77777777" w:rsidTr="008D4965">
        <w:tc>
          <w:tcPr>
            <w:tcW w:w="4962" w:type="dxa"/>
            <w:vAlign w:val="center"/>
          </w:tcPr>
          <w:p w14:paraId="50C70DD9" w14:textId="77777777" w:rsidR="00782447" w:rsidRPr="00782447" w:rsidRDefault="00782447" w:rsidP="00782447">
            <w:pPr>
              <w:jc w:val="center"/>
              <w:rPr>
                <w:bCs/>
                <w:sz w:val="28"/>
                <w:szCs w:val="28"/>
              </w:rPr>
            </w:pPr>
            <w:r w:rsidRPr="00782447">
              <w:rPr>
                <w:bCs/>
                <w:sz w:val="28"/>
                <w:szCs w:val="28"/>
              </w:rPr>
              <w:t>-</w:t>
            </w:r>
          </w:p>
        </w:tc>
        <w:tc>
          <w:tcPr>
            <w:tcW w:w="4252" w:type="dxa"/>
            <w:vAlign w:val="center"/>
          </w:tcPr>
          <w:p w14:paraId="7F6B315E" w14:textId="77777777" w:rsidR="00782447" w:rsidRPr="00782447" w:rsidRDefault="00782447" w:rsidP="00782447">
            <w:pPr>
              <w:jc w:val="center"/>
              <w:rPr>
                <w:bCs/>
                <w:sz w:val="28"/>
                <w:szCs w:val="28"/>
              </w:rPr>
            </w:pPr>
            <w:r w:rsidRPr="00782447">
              <w:rPr>
                <w:bCs/>
                <w:sz w:val="28"/>
                <w:szCs w:val="28"/>
              </w:rPr>
              <w:t>-</w:t>
            </w:r>
          </w:p>
        </w:tc>
      </w:tr>
      <w:tr w:rsidR="00782447" w:rsidRPr="00782447" w14:paraId="7BC96760" w14:textId="77777777" w:rsidTr="008D4965">
        <w:tc>
          <w:tcPr>
            <w:tcW w:w="9214" w:type="dxa"/>
            <w:gridSpan w:val="2"/>
            <w:vAlign w:val="center"/>
          </w:tcPr>
          <w:p w14:paraId="370FFF7E" w14:textId="77777777" w:rsidR="00782447" w:rsidRPr="00782447" w:rsidRDefault="00782447" w:rsidP="00782447">
            <w:pPr>
              <w:numPr>
                <w:ilvl w:val="0"/>
                <w:numId w:val="31"/>
              </w:numPr>
              <w:contextualSpacing/>
              <w:jc w:val="center"/>
              <w:rPr>
                <w:bCs/>
                <w:sz w:val="28"/>
                <w:szCs w:val="28"/>
              </w:rPr>
            </w:pPr>
          </w:p>
        </w:tc>
      </w:tr>
      <w:tr w:rsidR="00782447" w:rsidRPr="00782447" w14:paraId="401B246D" w14:textId="77777777" w:rsidTr="008D4965">
        <w:trPr>
          <w:trHeight w:val="514"/>
        </w:trPr>
        <w:tc>
          <w:tcPr>
            <w:tcW w:w="9214" w:type="dxa"/>
            <w:gridSpan w:val="2"/>
            <w:vAlign w:val="center"/>
          </w:tcPr>
          <w:p w14:paraId="788FCF93" w14:textId="77777777" w:rsidR="00782447" w:rsidRPr="00782447" w:rsidRDefault="00782447" w:rsidP="00782447">
            <w:pPr>
              <w:numPr>
                <w:ilvl w:val="0"/>
                <w:numId w:val="33"/>
              </w:numPr>
              <w:contextualSpacing/>
              <w:jc w:val="center"/>
              <w:rPr>
                <w:bCs/>
                <w:sz w:val="28"/>
                <w:szCs w:val="28"/>
              </w:rPr>
            </w:pPr>
            <w:r w:rsidRPr="00782447">
              <w:rPr>
                <w:bCs/>
                <w:sz w:val="28"/>
                <w:szCs w:val="28"/>
              </w:rPr>
              <w:t>Водоотведение</w:t>
            </w:r>
          </w:p>
        </w:tc>
      </w:tr>
      <w:tr w:rsidR="00782447" w:rsidRPr="00782447" w14:paraId="0C4926A7" w14:textId="77777777" w:rsidTr="008D4965">
        <w:tc>
          <w:tcPr>
            <w:tcW w:w="4962" w:type="dxa"/>
            <w:vAlign w:val="center"/>
          </w:tcPr>
          <w:p w14:paraId="6C514455" w14:textId="77777777" w:rsidR="00782447" w:rsidRPr="00782447" w:rsidRDefault="00782447" w:rsidP="00782447">
            <w:pPr>
              <w:jc w:val="center"/>
              <w:rPr>
                <w:bCs/>
                <w:sz w:val="28"/>
                <w:szCs w:val="28"/>
              </w:rPr>
            </w:pPr>
            <w:r w:rsidRPr="00782447">
              <w:rPr>
                <w:bCs/>
                <w:sz w:val="28"/>
                <w:szCs w:val="28"/>
              </w:rPr>
              <w:t>-</w:t>
            </w:r>
          </w:p>
        </w:tc>
        <w:tc>
          <w:tcPr>
            <w:tcW w:w="4252" w:type="dxa"/>
            <w:vAlign w:val="center"/>
          </w:tcPr>
          <w:p w14:paraId="04B76FD0" w14:textId="77777777" w:rsidR="00782447" w:rsidRPr="00782447" w:rsidRDefault="00782447" w:rsidP="00782447">
            <w:pPr>
              <w:jc w:val="center"/>
              <w:rPr>
                <w:bCs/>
                <w:sz w:val="28"/>
                <w:szCs w:val="28"/>
              </w:rPr>
            </w:pPr>
            <w:r w:rsidRPr="00782447">
              <w:rPr>
                <w:bCs/>
                <w:sz w:val="28"/>
                <w:szCs w:val="28"/>
              </w:rPr>
              <w:t>-</w:t>
            </w:r>
          </w:p>
        </w:tc>
      </w:tr>
      <w:tr w:rsidR="00782447" w:rsidRPr="00782447" w14:paraId="12E55959" w14:textId="77777777" w:rsidTr="008D4965">
        <w:tc>
          <w:tcPr>
            <w:tcW w:w="9214" w:type="dxa"/>
            <w:gridSpan w:val="2"/>
            <w:vAlign w:val="center"/>
          </w:tcPr>
          <w:p w14:paraId="6D5C8EF6" w14:textId="77777777" w:rsidR="00782447" w:rsidRPr="00782447" w:rsidRDefault="00782447" w:rsidP="00782447">
            <w:pPr>
              <w:numPr>
                <w:ilvl w:val="0"/>
                <w:numId w:val="31"/>
              </w:numPr>
              <w:contextualSpacing/>
              <w:jc w:val="center"/>
              <w:rPr>
                <w:bCs/>
                <w:sz w:val="28"/>
                <w:szCs w:val="28"/>
              </w:rPr>
            </w:pPr>
          </w:p>
        </w:tc>
      </w:tr>
      <w:tr w:rsidR="00782447" w:rsidRPr="00782447" w14:paraId="61FB2EA5" w14:textId="77777777" w:rsidTr="008D4965">
        <w:trPr>
          <w:trHeight w:val="514"/>
        </w:trPr>
        <w:tc>
          <w:tcPr>
            <w:tcW w:w="9214" w:type="dxa"/>
            <w:gridSpan w:val="2"/>
            <w:vAlign w:val="center"/>
          </w:tcPr>
          <w:p w14:paraId="03A1670E" w14:textId="77777777" w:rsidR="00782447" w:rsidRPr="00782447" w:rsidRDefault="00782447" w:rsidP="00782447">
            <w:pPr>
              <w:numPr>
                <w:ilvl w:val="0"/>
                <w:numId w:val="33"/>
              </w:numPr>
              <w:contextualSpacing/>
              <w:jc w:val="center"/>
              <w:rPr>
                <w:bCs/>
                <w:sz w:val="28"/>
                <w:szCs w:val="28"/>
              </w:rPr>
            </w:pPr>
            <w:r w:rsidRPr="00782447">
              <w:rPr>
                <w:bCs/>
                <w:sz w:val="28"/>
                <w:szCs w:val="28"/>
              </w:rPr>
              <w:t>Водоотведение</w:t>
            </w:r>
          </w:p>
        </w:tc>
      </w:tr>
      <w:tr w:rsidR="00782447" w:rsidRPr="00782447" w14:paraId="06B48970" w14:textId="77777777" w:rsidTr="008D4965">
        <w:tc>
          <w:tcPr>
            <w:tcW w:w="4962" w:type="dxa"/>
            <w:vAlign w:val="center"/>
          </w:tcPr>
          <w:p w14:paraId="7C39505F" w14:textId="77777777" w:rsidR="00782447" w:rsidRPr="00782447" w:rsidRDefault="00782447" w:rsidP="00782447">
            <w:pPr>
              <w:jc w:val="center"/>
              <w:rPr>
                <w:bCs/>
                <w:sz w:val="28"/>
                <w:szCs w:val="28"/>
              </w:rPr>
            </w:pPr>
            <w:r w:rsidRPr="00782447">
              <w:rPr>
                <w:bCs/>
                <w:sz w:val="28"/>
                <w:szCs w:val="28"/>
              </w:rPr>
              <w:t>-</w:t>
            </w:r>
          </w:p>
        </w:tc>
        <w:tc>
          <w:tcPr>
            <w:tcW w:w="4252" w:type="dxa"/>
            <w:vAlign w:val="center"/>
          </w:tcPr>
          <w:p w14:paraId="3DCD43F3" w14:textId="77777777" w:rsidR="00782447" w:rsidRPr="00782447" w:rsidRDefault="00782447" w:rsidP="00782447">
            <w:pPr>
              <w:jc w:val="center"/>
              <w:rPr>
                <w:bCs/>
                <w:sz w:val="28"/>
                <w:szCs w:val="28"/>
              </w:rPr>
            </w:pPr>
            <w:r w:rsidRPr="00782447">
              <w:rPr>
                <w:bCs/>
                <w:sz w:val="28"/>
                <w:szCs w:val="28"/>
              </w:rPr>
              <w:t>-</w:t>
            </w:r>
          </w:p>
        </w:tc>
      </w:tr>
      <w:tr w:rsidR="00782447" w:rsidRPr="00782447" w14:paraId="189FDF3C" w14:textId="77777777" w:rsidTr="008D4965">
        <w:tc>
          <w:tcPr>
            <w:tcW w:w="9214" w:type="dxa"/>
            <w:gridSpan w:val="2"/>
            <w:vAlign w:val="center"/>
          </w:tcPr>
          <w:p w14:paraId="57093E17" w14:textId="77777777" w:rsidR="00782447" w:rsidRPr="00782447" w:rsidRDefault="00782447" w:rsidP="00782447">
            <w:pPr>
              <w:numPr>
                <w:ilvl w:val="0"/>
                <w:numId w:val="31"/>
              </w:numPr>
              <w:contextualSpacing/>
              <w:jc w:val="center"/>
              <w:rPr>
                <w:bCs/>
                <w:sz w:val="28"/>
                <w:szCs w:val="28"/>
              </w:rPr>
            </w:pPr>
          </w:p>
        </w:tc>
      </w:tr>
      <w:tr w:rsidR="00782447" w:rsidRPr="00782447" w14:paraId="6AA9791B" w14:textId="77777777" w:rsidTr="008D4965">
        <w:trPr>
          <w:trHeight w:val="514"/>
        </w:trPr>
        <w:tc>
          <w:tcPr>
            <w:tcW w:w="9214" w:type="dxa"/>
            <w:gridSpan w:val="2"/>
            <w:vAlign w:val="center"/>
          </w:tcPr>
          <w:p w14:paraId="4843C355" w14:textId="77777777" w:rsidR="00782447" w:rsidRPr="00782447" w:rsidRDefault="00782447" w:rsidP="00782447">
            <w:pPr>
              <w:numPr>
                <w:ilvl w:val="0"/>
                <w:numId w:val="33"/>
              </w:numPr>
              <w:contextualSpacing/>
              <w:jc w:val="center"/>
              <w:rPr>
                <w:bCs/>
                <w:sz w:val="28"/>
                <w:szCs w:val="28"/>
              </w:rPr>
            </w:pPr>
            <w:r w:rsidRPr="00782447">
              <w:rPr>
                <w:bCs/>
                <w:sz w:val="28"/>
                <w:szCs w:val="28"/>
              </w:rPr>
              <w:t>Водоотведение</w:t>
            </w:r>
          </w:p>
        </w:tc>
      </w:tr>
      <w:tr w:rsidR="00782447" w:rsidRPr="00782447" w14:paraId="4D2BBF04" w14:textId="77777777" w:rsidTr="008D4965">
        <w:tc>
          <w:tcPr>
            <w:tcW w:w="4962" w:type="dxa"/>
            <w:vAlign w:val="center"/>
          </w:tcPr>
          <w:p w14:paraId="0297E9DD" w14:textId="77777777" w:rsidR="00782447" w:rsidRPr="00782447" w:rsidRDefault="00782447" w:rsidP="00782447">
            <w:pPr>
              <w:jc w:val="center"/>
              <w:rPr>
                <w:bCs/>
                <w:sz w:val="28"/>
                <w:szCs w:val="28"/>
              </w:rPr>
            </w:pPr>
            <w:r w:rsidRPr="00782447">
              <w:rPr>
                <w:bCs/>
                <w:sz w:val="28"/>
                <w:szCs w:val="28"/>
              </w:rPr>
              <w:t>-</w:t>
            </w:r>
          </w:p>
        </w:tc>
        <w:tc>
          <w:tcPr>
            <w:tcW w:w="4252" w:type="dxa"/>
            <w:vAlign w:val="center"/>
          </w:tcPr>
          <w:p w14:paraId="18F369BA" w14:textId="77777777" w:rsidR="00782447" w:rsidRPr="00782447" w:rsidRDefault="00782447" w:rsidP="00782447">
            <w:pPr>
              <w:jc w:val="center"/>
              <w:rPr>
                <w:bCs/>
                <w:sz w:val="28"/>
                <w:szCs w:val="28"/>
              </w:rPr>
            </w:pPr>
            <w:r w:rsidRPr="00782447">
              <w:rPr>
                <w:bCs/>
                <w:sz w:val="28"/>
                <w:szCs w:val="28"/>
              </w:rPr>
              <w:t>-</w:t>
            </w:r>
          </w:p>
        </w:tc>
      </w:tr>
    </w:tbl>
    <w:p w14:paraId="224BE102" w14:textId="77777777" w:rsidR="00782447" w:rsidRPr="00782447" w:rsidRDefault="00782447" w:rsidP="00782447">
      <w:pPr>
        <w:ind w:left="-567"/>
        <w:jc w:val="center"/>
        <w:rPr>
          <w:bCs/>
          <w:sz w:val="28"/>
          <w:szCs w:val="28"/>
        </w:rPr>
      </w:pPr>
    </w:p>
    <w:p w14:paraId="5403DA6C" w14:textId="77777777" w:rsidR="00782447" w:rsidRPr="00782447" w:rsidRDefault="00782447" w:rsidP="00782447">
      <w:pPr>
        <w:jc w:val="both"/>
        <w:rPr>
          <w:sz w:val="28"/>
          <w:szCs w:val="28"/>
          <w:lang w:eastAsia="en-US"/>
        </w:rPr>
      </w:pPr>
    </w:p>
    <w:p w14:paraId="32DF5320" w14:textId="77777777" w:rsidR="00782447" w:rsidRPr="00782447" w:rsidRDefault="00782447" w:rsidP="00782447">
      <w:pPr>
        <w:jc w:val="both"/>
        <w:rPr>
          <w:sz w:val="28"/>
          <w:szCs w:val="28"/>
          <w:lang w:eastAsia="en-US"/>
        </w:rPr>
      </w:pPr>
    </w:p>
    <w:p w14:paraId="3C84D010" w14:textId="77777777" w:rsidR="00782447" w:rsidRPr="00782447" w:rsidRDefault="00782447" w:rsidP="00782447">
      <w:pPr>
        <w:jc w:val="both"/>
        <w:rPr>
          <w:sz w:val="28"/>
          <w:szCs w:val="28"/>
          <w:lang w:eastAsia="en-US"/>
        </w:rPr>
      </w:pPr>
    </w:p>
    <w:p w14:paraId="4E2EBCB2" w14:textId="77777777" w:rsidR="00782447" w:rsidRPr="00782447" w:rsidRDefault="00782447" w:rsidP="00782447">
      <w:pPr>
        <w:jc w:val="both"/>
        <w:rPr>
          <w:sz w:val="28"/>
          <w:szCs w:val="28"/>
          <w:lang w:eastAsia="en-US"/>
        </w:rPr>
      </w:pPr>
    </w:p>
    <w:p w14:paraId="7209CC0E" w14:textId="77777777" w:rsidR="00782447" w:rsidRPr="00782447" w:rsidRDefault="00782447" w:rsidP="00782447">
      <w:pPr>
        <w:jc w:val="both"/>
        <w:rPr>
          <w:sz w:val="28"/>
          <w:szCs w:val="28"/>
          <w:lang w:eastAsia="en-US"/>
        </w:rPr>
      </w:pPr>
    </w:p>
    <w:p w14:paraId="7CE63BA7" w14:textId="77777777" w:rsidR="00782447" w:rsidRPr="00782447" w:rsidRDefault="00782447" w:rsidP="00782447">
      <w:pPr>
        <w:jc w:val="both"/>
        <w:rPr>
          <w:sz w:val="28"/>
          <w:szCs w:val="28"/>
          <w:lang w:eastAsia="en-US"/>
        </w:rPr>
      </w:pPr>
    </w:p>
    <w:p w14:paraId="278B7E90" w14:textId="77777777" w:rsidR="00782447" w:rsidRPr="00782447" w:rsidRDefault="00782447" w:rsidP="00782447">
      <w:pPr>
        <w:jc w:val="both"/>
        <w:rPr>
          <w:sz w:val="28"/>
          <w:szCs w:val="28"/>
          <w:lang w:eastAsia="en-US"/>
        </w:rPr>
      </w:pPr>
    </w:p>
    <w:p w14:paraId="2D832EC2" w14:textId="77777777" w:rsidR="00782447" w:rsidRPr="00782447" w:rsidRDefault="00782447" w:rsidP="00782447">
      <w:pPr>
        <w:jc w:val="both"/>
        <w:rPr>
          <w:sz w:val="28"/>
          <w:szCs w:val="28"/>
          <w:lang w:eastAsia="en-US"/>
        </w:rPr>
      </w:pPr>
    </w:p>
    <w:p w14:paraId="1CA59727" w14:textId="77777777" w:rsidR="00782447" w:rsidRPr="00782447" w:rsidRDefault="00782447" w:rsidP="00782447">
      <w:pPr>
        <w:jc w:val="both"/>
        <w:rPr>
          <w:sz w:val="28"/>
          <w:szCs w:val="28"/>
          <w:lang w:eastAsia="en-US"/>
        </w:rPr>
      </w:pPr>
    </w:p>
    <w:p w14:paraId="17A4825F" w14:textId="77777777" w:rsidR="00782447" w:rsidRPr="00782447" w:rsidRDefault="00782447" w:rsidP="00782447">
      <w:pPr>
        <w:jc w:val="both"/>
        <w:rPr>
          <w:sz w:val="28"/>
          <w:szCs w:val="28"/>
          <w:lang w:eastAsia="en-US"/>
        </w:rPr>
      </w:pPr>
    </w:p>
    <w:p w14:paraId="1D2A29C4" w14:textId="77777777" w:rsidR="00782447" w:rsidRPr="00782447" w:rsidRDefault="00782447" w:rsidP="00782447">
      <w:pPr>
        <w:jc w:val="both"/>
        <w:rPr>
          <w:sz w:val="28"/>
          <w:szCs w:val="28"/>
          <w:lang w:eastAsia="en-US"/>
        </w:rPr>
      </w:pPr>
    </w:p>
    <w:p w14:paraId="759100F8" w14:textId="77777777" w:rsidR="00782447" w:rsidRPr="00782447" w:rsidRDefault="00782447" w:rsidP="00782447">
      <w:pPr>
        <w:jc w:val="both"/>
        <w:rPr>
          <w:sz w:val="28"/>
          <w:szCs w:val="28"/>
          <w:lang w:eastAsia="en-US"/>
        </w:rPr>
      </w:pPr>
    </w:p>
    <w:p w14:paraId="56DF0FD8" w14:textId="77777777" w:rsidR="00782447" w:rsidRPr="00782447" w:rsidRDefault="00782447" w:rsidP="00782447">
      <w:pPr>
        <w:jc w:val="both"/>
        <w:rPr>
          <w:sz w:val="28"/>
          <w:szCs w:val="28"/>
          <w:lang w:eastAsia="en-US"/>
        </w:rPr>
      </w:pPr>
    </w:p>
    <w:p w14:paraId="466FC515" w14:textId="77777777" w:rsidR="00782447" w:rsidRPr="00782447" w:rsidRDefault="00782447" w:rsidP="00782447">
      <w:pPr>
        <w:jc w:val="both"/>
        <w:rPr>
          <w:sz w:val="28"/>
          <w:szCs w:val="28"/>
          <w:lang w:eastAsia="en-US"/>
        </w:rPr>
      </w:pPr>
    </w:p>
    <w:p w14:paraId="48E89AE2" w14:textId="77777777" w:rsidR="00782447" w:rsidRPr="00782447" w:rsidRDefault="00782447" w:rsidP="00782447">
      <w:pPr>
        <w:jc w:val="both"/>
        <w:rPr>
          <w:sz w:val="28"/>
          <w:szCs w:val="28"/>
          <w:lang w:eastAsia="en-US"/>
        </w:rPr>
      </w:pPr>
    </w:p>
    <w:p w14:paraId="1E8AAB4B" w14:textId="77777777" w:rsidR="00782447" w:rsidRPr="00782447" w:rsidRDefault="00782447" w:rsidP="00782447">
      <w:pPr>
        <w:jc w:val="both"/>
        <w:rPr>
          <w:sz w:val="28"/>
          <w:szCs w:val="28"/>
          <w:lang w:eastAsia="en-US"/>
        </w:rPr>
      </w:pPr>
    </w:p>
    <w:p w14:paraId="48DA11E5" w14:textId="77777777" w:rsidR="00782447" w:rsidRPr="00782447" w:rsidRDefault="00782447" w:rsidP="00782447">
      <w:pPr>
        <w:jc w:val="both"/>
        <w:rPr>
          <w:sz w:val="28"/>
          <w:szCs w:val="28"/>
          <w:lang w:eastAsia="en-US"/>
        </w:rPr>
      </w:pPr>
    </w:p>
    <w:p w14:paraId="70ED5A20" w14:textId="77777777" w:rsidR="00782447" w:rsidRPr="00782447" w:rsidRDefault="00782447" w:rsidP="00782447">
      <w:pPr>
        <w:jc w:val="both"/>
        <w:rPr>
          <w:sz w:val="28"/>
          <w:szCs w:val="28"/>
          <w:lang w:eastAsia="en-US"/>
        </w:rPr>
      </w:pPr>
    </w:p>
    <w:p w14:paraId="5CA778F5" w14:textId="77777777" w:rsidR="00782447" w:rsidRPr="00782447" w:rsidRDefault="00782447" w:rsidP="00782447">
      <w:pPr>
        <w:jc w:val="both"/>
        <w:rPr>
          <w:sz w:val="28"/>
          <w:szCs w:val="28"/>
          <w:lang w:eastAsia="en-US"/>
        </w:rPr>
      </w:pPr>
    </w:p>
    <w:p w14:paraId="1FD8283F" w14:textId="77777777" w:rsidR="00782447" w:rsidRPr="00782447" w:rsidRDefault="00782447" w:rsidP="00782447">
      <w:pPr>
        <w:jc w:val="both"/>
        <w:rPr>
          <w:sz w:val="28"/>
          <w:szCs w:val="28"/>
          <w:lang w:eastAsia="en-US"/>
        </w:rPr>
      </w:pPr>
    </w:p>
    <w:p w14:paraId="428CB92D" w14:textId="77777777" w:rsidR="00782447" w:rsidRPr="00782447" w:rsidRDefault="00782447" w:rsidP="00782447">
      <w:pPr>
        <w:jc w:val="both"/>
        <w:rPr>
          <w:sz w:val="28"/>
          <w:szCs w:val="28"/>
          <w:lang w:eastAsia="en-US"/>
        </w:rPr>
      </w:pPr>
    </w:p>
    <w:p w14:paraId="2BA8C758" w14:textId="77777777" w:rsidR="00782447" w:rsidRPr="00782447" w:rsidRDefault="00782447" w:rsidP="00782447">
      <w:pPr>
        <w:jc w:val="both"/>
        <w:rPr>
          <w:sz w:val="28"/>
          <w:szCs w:val="28"/>
          <w:lang w:eastAsia="en-US"/>
        </w:rPr>
      </w:pPr>
    </w:p>
    <w:p w14:paraId="04F44633" w14:textId="77777777" w:rsidR="00782447" w:rsidRPr="00782447" w:rsidRDefault="00782447" w:rsidP="00782447">
      <w:pPr>
        <w:jc w:val="both"/>
        <w:rPr>
          <w:sz w:val="28"/>
          <w:szCs w:val="28"/>
          <w:lang w:eastAsia="en-US"/>
        </w:rPr>
      </w:pPr>
    </w:p>
    <w:p w14:paraId="2A35D417" w14:textId="77777777" w:rsidR="00782447" w:rsidRPr="00782447" w:rsidRDefault="00782447" w:rsidP="00782447">
      <w:pPr>
        <w:jc w:val="both"/>
        <w:rPr>
          <w:sz w:val="28"/>
          <w:szCs w:val="28"/>
          <w:lang w:eastAsia="en-US"/>
        </w:rPr>
      </w:pPr>
    </w:p>
    <w:p w14:paraId="6E164DB8" w14:textId="77777777" w:rsidR="00782447" w:rsidRPr="00782447" w:rsidRDefault="00782447" w:rsidP="00782447">
      <w:pPr>
        <w:jc w:val="both"/>
        <w:rPr>
          <w:sz w:val="28"/>
          <w:szCs w:val="28"/>
          <w:lang w:eastAsia="en-US"/>
        </w:rPr>
      </w:pPr>
    </w:p>
    <w:p w14:paraId="68B0841A" w14:textId="77777777" w:rsidR="00782447" w:rsidRPr="00782447" w:rsidRDefault="00782447" w:rsidP="00782447">
      <w:pPr>
        <w:jc w:val="both"/>
        <w:rPr>
          <w:sz w:val="28"/>
          <w:szCs w:val="28"/>
          <w:lang w:eastAsia="en-US"/>
        </w:rPr>
      </w:pPr>
    </w:p>
    <w:p w14:paraId="56C8C7D0" w14:textId="77777777" w:rsidR="00782447" w:rsidRPr="00782447" w:rsidRDefault="00782447" w:rsidP="00782447">
      <w:pPr>
        <w:ind w:left="-567"/>
        <w:jc w:val="center"/>
        <w:rPr>
          <w:bCs/>
          <w:sz w:val="28"/>
          <w:szCs w:val="28"/>
        </w:rPr>
      </w:pPr>
      <w:r w:rsidRPr="00782447">
        <w:rPr>
          <w:bCs/>
          <w:sz w:val="28"/>
          <w:szCs w:val="28"/>
        </w:rPr>
        <w:t>Раздел 11. Мероприятия, направленные на повышение качества обслуживания абонентов</w:t>
      </w:r>
    </w:p>
    <w:p w14:paraId="6FA665C1" w14:textId="77777777" w:rsidR="00782447" w:rsidRPr="00782447" w:rsidRDefault="00782447" w:rsidP="00782447">
      <w:pPr>
        <w:ind w:left="-567"/>
        <w:jc w:val="center"/>
        <w:rPr>
          <w:bCs/>
          <w:sz w:val="28"/>
          <w:szCs w:val="28"/>
        </w:rPr>
      </w:pPr>
    </w:p>
    <w:tbl>
      <w:tblPr>
        <w:tblStyle w:val="ae"/>
        <w:tblW w:w="9918" w:type="dxa"/>
        <w:tblInd w:w="-567" w:type="dxa"/>
        <w:tblLook w:val="04A0" w:firstRow="1" w:lastRow="0" w:firstColumn="1" w:lastColumn="0" w:noHBand="0" w:noVBand="1"/>
      </w:tblPr>
      <w:tblGrid>
        <w:gridCol w:w="5935"/>
        <w:gridCol w:w="3983"/>
      </w:tblGrid>
      <w:tr w:rsidR="00782447" w:rsidRPr="00782447" w14:paraId="381A6F46" w14:textId="77777777" w:rsidTr="008D4965">
        <w:trPr>
          <w:trHeight w:val="748"/>
        </w:trPr>
        <w:tc>
          <w:tcPr>
            <w:tcW w:w="5935" w:type="dxa"/>
            <w:vAlign w:val="center"/>
          </w:tcPr>
          <w:p w14:paraId="5D9A8C3B" w14:textId="77777777" w:rsidR="00782447" w:rsidRPr="00782447" w:rsidRDefault="00782447" w:rsidP="00782447">
            <w:pPr>
              <w:jc w:val="center"/>
              <w:rPr>
                <w:bCs/>
                <w:sz w:val="28"/>
                <w:szCs w:val="28"/>
              </w:rPr>
            </w:pPr>
            <w:r w:rsidRPr="00782447">
              <w:rPr>
                <w:bCs/>
                <w:sz w:val="28"/>
                <w:szCs w:val="28"/>
              </w:rPr>
              <w:t>Наименование мероприятия</w:t>
            </w:r>
          </w:p>
        </w:tc>
        <w:tc>
          <w:tcPr>
            <w:tcW w:w="3983" w:type="dxa"/>
            <w:vAlign w:val="center"/>
          </w:tcPr>
          <w:p w14:paraId="0D029BAA" w14:textId="77777777" w:rsidR="00782447" w:rsidRPr="00782447" w:rsidRDefault="00782447" w:rsidP="00782447">
            <w:pPr>
              <w:jc w:val="center"/>
              <w:rPr>
                <w:bCs/>
                <w:sz w:val="28"/>
                <w:szCs w:val="28"/>
              </w:rPr>
            </w:pPr>
            <w:r w:rsidRPr="00782447">
              <w:rPr>
                <w:bCs/>
                <w:sz w:val="28"/>
                <w:szCs w:val="28"/>
              </w:rPr>
              <w:t>Период проведения мероприятий</w:t>
            </w:r>
          </w:p>
        </w:tc>
      </w:tr>
      <w:tr w:rsidR="00782447" w:rsidRPr="00782447" w14:paraId="1AA255B2" w14:textId="77777777" w:rsidTr="008D4965">
        <w:trPr>
          <w:trHeight w:val="517"/>
        </w:trPr>
        <w:tc>
          <w:tcPr>
            <w:tcW w:w="5935" w:type="dxa"/>
            <w:vAlign w:val="center"/>
          </w:tcPr>
          <w:p w14:paraId="692B91D7" w14:textId="77777777" w:rsidR="00782447" w:rsidRPr="00782447" w:rsidRDefault="00782447" w:rsidP="00782447">
            <w:pPr>
              <w:jc w:val="center"/>
              <w:rPr>
                <w:bCs/>
                <w:sz w:val="28"/>
                <w:szCs w:val="28"/>
              </w:rPr>
            </w:pPr>
            <w:r w:rsidRPr="00782447">
              <w:rPr>
                <w:bCs/>
                <w:sz w:val="28"/>
                <w:szCs w:val="28"/>
              </w:rPr>
              <w:t>-</w:t>
            </w:r>
          </w:p>
        </w:tc>
        <w:tc>
          <w:tcPr>
            <w:tcW w:w="3983" w:type="dxa"/>
            <w:vAlign w:val="center"/>
          </w:tcPr>
          <w:p w14:paraId="4786D4E6" w14:textId="77777777" w:rsidR="00782447" w:rsidRPr="00782447" w:rsidRDefault="00782447" w:rsidP="00782447">
            <w:pPr>
              <w:jc w:val="center"/>
              <w:rPr>
                <w:bCs/>
                <w:sz w:val="28"/>
                <w:szCs w:val="28"/>
              </w:rPr>
            </w:pPr>
            <w:r w:rsidRPr="00782447">
              <w:rPr>
                <w:bCs/>
                <w:sz w:val="28"/>
                <w:szCs w:val="28"/>
              </w:rPr>
              <w:t>-</w:t>
            </w:r>
          </w:p>
        </w:tc>
      </w:tr>
    </w:tbl>
    <w:p w14:paraId="60BE54D8" w14:textId="77777777" w:rsidR="00782447" w:rsidRPr="00782447" w:rsidRDefault="00782447" w:rsidP="00782447">
      <w:pPr>
        <w:jc w:val="both"/>
        <w:rPr>
          <w:sz w:val="28"/>
          <w:szCs w:val="28"/>
          <w:lang w:eastAsia="en-US"/>
        </w:rPr>
      </w:pPr>
    </w:p>
    <w:p w14:paraId="00C9D1BE" w14:textId="77777777" w:rsidR="00782447" w:rsidRPr="00782447" w:rsidRDefault="00782447" w:rsidP="00782447">
      <w:pPr>
        <w:jc w:val="both"/>
        <w:rPr>
          <w:sz w:val="28"/>
          <w:szCs w:val="28"/>
          <w:lang w:eastAsia="en-US"/>
        </w:rPr>
      </w:pPr>
    </w:p>
    <w:p w14:paraId="59800F62" w14:textId="77777777" w:rsidR="00782447" w:rsidRPr="00782447" w:rsidRDefault="00782447" w:rsidP="00782447">
      <w:pPr>
        <w:jc w:val="both"/>
        <w:rPr>
          <w:sz w:val="28"/>
          <w:szCs w:val="28"/>
          <w:lang w:eastAsia="en-US"/>
        </w:rPr>
      </w:pPr>
    </w:p>
    <w:p w14:paraId="20DB06A2" w14:textId="77777777" w:rsidR="00782447" w:rsidRPr="00782447" w:rsidRDefault="00782447" w:rsidP="00782447">
      <w:pPr>
        <w:jc w:val="both"/>
        <w:rPr>
          <w:sz w:val="28"/>
          <w:szCs w:val="28"/>
          <w:lang w:eastAsia="en-US"/>
        </w:rPr>
      </w:pPr>
    </w:p>
    <w:p w14:paraId="0D9A469A" w14:textId="77777777" w:rsidR="00782447" w:rsidRPr="00782447" w:rsidRDefault="00782447" w:rsidP="00782447">
      <w:pPr>
        <w:jc w:val="both"/>
        <w:rPr>
          <w:sz w:val="28"/>
          <w:szCs w:val="28"/>
          <w:lang w:eastAsia="en-US"/>
        </w:rPr>
      </w:pPr>
    </w:p>
    <w:p w14:paraId="72933BF0" w14:textId="77777777" w:rsidR="00782447" w:rsidRPr="00782447" w:rsidRDefault="00782447" w:rsidP="00782447">
      <w:pPr>
        <w:jc w:val="both"/>
        <w:rPr>
          <w:sz w:val="28"/>
          <w:szCs w:val="28"/>
          <w:lang w:eastAsia="en-US"/>
        </w:rPr>
      </w:pPr>
    </w:p>
    <w:p w14:paraId="156F56A8" w14:textId="77777777" w:rsidR="00782447" w:rsidRPr="00782447" w:rsidRDefault="00782447" w:rsidP="00782447">
      <w:pPr>
        <w:jc w:val="both"/>
        <w:rPr>
          <w:sz w:val="28"/>
          <w:szCs w:val="28"/>
          <w:lang w:eastAsia="en-US"/>
        </w:rPr>
      </w:pPr>
    </w:p>
    <w:p w14:paraId="6B5C373B" w14:textId="77777777" w:rsidR="00782447" w:rsidRPr="00782447" w:rsidRDefault="00782447" w:rsidP="00782447">
      <w:pPr>
        <w:jc w:val="both"/>
        <w:rPr>
          <w:sz w:val="28"/>
          <w:szCs w:val="28"/>
          <w:lang w:eastAsia="en-US"/>
        </w:rPr>
      </w:pPr>
    </w:p>
    <w:p w14:paraId="4BBFC838" w14:textId="77777777" w:rsidR="00782447" w:rsidRPr="00782447" w:rsidRDefault="00782447" w:rsidP="00782447">
      <w:pPr>
        <w:jc w:val="both"/>
        <w:rPr>
          <w:sz w:val="28"/>
          <w:szCs w:val="28"/>
          <w:lang w:eastAsia="en-US"/>
        </w:rPr>
      </w:pPr>
    </w:p>
    <w:p w14:paraId="1770FADE" w14:textId="77777777" w:rsidR="00782447" w:rsidRPr="00782447" w:rsidRDefault="00782447" w:rsidP="00782447">
      <w:pPr>
        <w:jc w:val="both"/>
        <w:rPr>
          <w:sz w:val="28"/>
          <w:szCs w:val="28"/>
          <w:lang w:eastAsia="en-US"/>
        </w:rPr>
      </w:pPr>
    </w:p>
    <w:p w14:paraId="6454C70D" w14:textId="77777777" w:rsidR="00782447" w:rsidRPr="00782447" w:rsidRDefault="00782447" w:rsidP="00782447">
      <w:pPr>
        <w:jc w:val="both"/>
        <w:rPr>
          <w:sz w:val="28"/>
          <w:szCs w:val="28"/>
          <w:lang w:eastAsia="en-US"/>
        </w:rPr>
      </w:pPr>
    </w:p>
    <w:p w14:paraId="2365249A" w14:textId="77777777" w:rsidR="00782447" w:rsidRPr="00782447" w:rsidRDefault="00782447" w:rsidP="00782447">
      <w:pPr>
        <w:jc w:val="both"/>
        <w:rPr>
          <w:sz w:val="28"/>
          <w:szCs w:val="28"/>
          <w:lang w:eastAsia="en-US"/>
        </w:rPr>
      </w:pPr>
    </w:p>
    <w:p w14:paraId="7A39EA7A" w14:textId="77777777" w:rsidR="00782447" w:rsidRPr="00782447" w:rsidRDefault="00782447" w:rsidP="00782447">
      <w:pPr>
        <w:jc w:val="both"/>
        <w:rPr>
          <w:sz w:val="28"/>
          <w:szCs w:val="28"/>
          <w:lang w:eastAsia="en-US"/>
        </w:rPr>
      </w:pPr>
    </w:p>
    <w:p w14:paraId="1AE555EA" w14:textId="77777777" w:rsidR="00782447" w:rsidRPr="00782447" w:rsidRDefault="00782447" w:rsidP="00782447">
      <w:pPr>
        <w:jc w:val="both"/>
        <w:rPr>
          <w:sz w:val="28"/>
          <w:szCs w:val="28"/>
          <w:lang w:eastAsia="en-US"/>
        </w:rPr>
      </w:pPr>
    </w:p>
    <w:p w14:paraId="6B1DB4C4" w14:textId="77777777" w:rsidR="00782447" w:rsidRPr="00782447" w:rsidRDefault="00782447" w:rsidP="00782447">
      <w:pPr>
        <w:jc w:val="both"/>
        <w:rPr>
          <w:sz w:val="28"/>
          <w:szCs w:val="28"/>
          <w:lang w:eastAsia="en-US"/>
        </w:rPr>
      </w:pPr>
    </w:p>
    <w:p w14:paraId="6DACBD55" w14:textId="77777777" w:rsidR="00782447" w:rsidRPr="00782447" w:rsidRDefault="00782447" w:rsidP="00782447">
      <w:pPr>
        <w:jc w:val="both"/>
        <w:rPr>
          <w:sz w:val="28"/>
          <w:szCs w:val="28"/>
          <w:lang w:eastAsia="en-US"/>
        </w:rPr>
      </w:pPr>
    </w:p>
    <w:p w14:paraId="16E86915" w14:textId="77777777" w:rsidR="00782447" w:rsidRPr="00782447" w:rsidRDefault="00782447" w:rsidP="00782447">
      <w:pPr>
        <w:jc w:val="both"/>
        <w:rPr>
          <w:sz w:val="28"/>
          <w:szCs w:val="28"/>
          <w:lang w:eastAsia="en-US"/>
        </w:rPr>
      </w:pPr>
    </w:p>
    <w:p w14:paraId="6D140033" w14:textId="77777777" w:rsidR="00782447" w:rsidRPr="00782447" w:rsidRDefault="00782447" w:rsidP="00782447">
      <w:pPr>
        <w:jc w:val="both"/>
        <w:rPr>
          <w:sz w:val="28"/>
          <w:szCs w:val="28"/>
          <w:lang w:eastAsia="en-US"/>
        </w:rPr>
      </w:pPr>
    </w:p>
    <w:p w14:paraId="33589FDC" w14:textId="77777777" w:rsidR="00782447" w:rsidRPr="00782447" w:rsidRDefault="00782447" w:rsidP="00782447">
      <w:pPr>
        <w:jc w:val="both"/>
        <w:rPr>
          <w:sz w:val="28"/>
          <w:szCs w:val="28"/>
          <w:lang w:eastAsia="en-US"/>
        </w:rPr>
      </w:pPr>
    </w:p>
    <w:p w14:paraId="69F99429" w14:textId="77777777" w:rsidR="00782447" w:rsidRPr="00782447" w:rsidRDefault="00782447" w:rsidP="00782447">
      <w:pPr>
        <w:jc w:val="both"/>
        <w:rPr>
          <w:sz w:val="28"/>
          <w:szCs w:val="28"/>
          <w:lang w:eastAsia="en-US"/>
        </w:rPr>
      </w:pPr>
    </w:p>
    <w:p w14:paraId="26B5CF8C" w14:textId="77777777" w:rsidR="00782447" w:rsidRPr="00782447" w:rsidRDefault="00782447" w:rsidP="00782447">
      <w:pPr>
        <w:jc w:val="both"/>
        <w:rPr>
          <w:sz w:val="28"/>
          <w:szCs w:val="28"/>
          <w:lang w:eastAsia="en-US"/>
        </w:rPr>
      </w:pPr>
    </w:p>
    <w:p w14:paraId="27E801DB" w14:textId="77777777" w:rsidR="00782447" w:rsidRPr="00782447" w:rsidRDefault="00782447" w:rsidP="00782447">
      <w:pPr>
        <w:jc w:val="both"/>
        <w:rPr>
          <w:sz w:val="28"/>
          <w:szCs w:val="28"/>
          <w:lang w:eastAsia="en-US"/>
        </w:rPr>
      </w:pPr>
    </w:p>
    <w:p w14:paraId="0A9BF9CA" w14:textId="77777777" w:rsidR="00782447" w:rsidRPr="00782447" w:rsidRDefault="00782447" w:rsidP="00782447">
      <w:pPr>
        <w:jc w:val="both"/>
        <w:rPr>
          <w:sz w:val="28"/>
          <w:szCs w:val="28"/>
          <w:lang w:eastAsia="en-US"/>
        </w:rPr>
      </w:pPr>
    </w:p>
    <w:p w14:paraId="1CCA7BF3" w14:textId="77777777" w:rsidR="00782447" w:rsidRPr="00782447" w:rsidRDefault="00782447" w:rsidP="00782447">
      <w:pPr>
        <w:jc w:val="both"/>
        <w:rPr>
          <w:sz w:val="28"/>
          <w:szCs w:val="28"/>
          <w:lang w:eastAsia="en-US"/>
        </w:rPr>
      </w:pPr>
    </w:p>
    <w:p w14:paraId="1F01CA48" w14:textId="77777777" w:rsidR="00782447" w:rsidRPr="00782447" w:rsidRDefault="00782447" w:rsidP="00782447">
      <w:pPr>
        <w:jc w:val="both"/>
        <w:rPr>
          <w:sz w:val="28"/>
          <w:szCs w:val="28"/>
          <w:lang w:eastAsia="en-US"/>
        </w:rPr>
      </w:pPr>
    </w:p>
    <w:p w14:paraId="22B9FE0E" w14:textId="77777777" w:rsidR="00782447" w:rsidRPr="00782447" w:rsidRDefault="00782447" w:rsidP="00782447">
      <w:pPr>
        <w:jc w:val="both"/>
        <w:rPr>
          <w:sz w:val="28"/>
          <w:szCs w:val="28"/>
          <w:lang w:eastAsia="en-US"/>
        </w:rPr>
      </w:pPr>
    </w:p>
    <w:p w14:paraId="54542704" w14:textId="77777777" w:rsidR="00782447" w:rsidRPr="00782447" w:rsidRDefault="00782447" w:rsidP="00782447">
      <w:pPr>
        <w:jc w:val="both"/>
        <w:rPr>
          <w:sz w:val="28"/>
          <w:szCs w:val="28"/>
          <w:lang w:eastAsia="en-US"/>
        </w:rPr>
      </w:pPr>
    </w:p>
    <w:p w14:paraId="3B69ACAE" w14:textId="77777777" w:rsidR="00782447" w:rsidRPr="00782447" w:rsidRDefault="00782447" w:rsidP="00782447">
      <w:pPr>
        <w:jc w:val="both"/>
        <w:rPr>
          <w:sz w:val="28"/>
          <w:szCs w:val="28"/>
          <w:lang w:eastAsia="en-US"/>
        </w:rPr>
      </w:pPr>
    </w:p>
    <w:p w14:paraId="60125C16" w14:textId="77777777" w:rsidR="00782447" w:rsidRPr="00782447" w:rsidRDefault="00782447" w:rsidP="00782447">
      <w:pPr>
        <w:jc w:val="both"/>
        <w:rPr>
          <w:sz w:val="28"/>
          <w:szCs w:val="28"/>
          <w:lang w:eastAsia="en-US"/>
        </w:rPr>
      </w:pPr>
    </w:p>
    <w:p w14:paraId="3B639FC5" w14:textId="77777777" w:rsidR="00782447" w:rsidRPr="00782447" w:rsidRDefault="00782447" w:rsidP="00782447">
      <w:pPr>
        <w:jc w:val="both"/>
        <w:rPr>
          <w:sz w:val="28"/>
          <w:szCs w:val="28"/>
          <w:lang w:eastAsia="en-US"/>
        </w:rPr>
      </w:pPr>
    </w:p>
    <w:p w14:paraId="0AA059F3" w14:textId="77777777" w:rsidR="00782447" w:rsidRPr="00782447" w:rsidRDefault="00782447" w:rsidP="00782447">
      <w:pPr>
        <w:jc w:val="both"/>
        <w:rPr>
          <w:sz w:val="28"/>
          <w:szCs w:val="28"/>
          <w:lang w:eastAsia="en-US"/>
        </w:rPr>
      </w:pPr>
    </w:p>
    <w:p w14:paraId="44A76CAF" w14:textId="77777777" w:rsidR="00782447" w:rsidRPr="00782447" w:rsidRDefault="00782447" w:rsidP="00782447">
      <w:pPr>
        <w:jc w:val="both"/>
        <w:rPr>
          <w:sz w:val="28"/>
          <w:szCs w:val="28"/>
          <w:lang w:eastAsia="en-US"/>
        </w:rPr>
      </w:pPr>
    </w:p>
    <w:p w14:paraId="66015242" w14:textId="77777777" w:rsidR="00782447" w:rsidRPr="00782447" w:rsidRDefault="00782447" w:rsidP="00782447">
      <w:pPr>
        <w:jc w:val="both"/>
        <w:rPr>
          <w:sz w:val="28"/>
          <w:szCs w:val="28"/>
          <w:lang w:eastAsia="en-US"/>
        </w:rPr>
        <w:sectPr w:rsidR="00782447" w:rsidRPr="00782447" w:rsidSect="00B02E94">
          <w:pgSz w:w="11906" w:h="16838"/>
          <w:pgMar w:top="851" w:right="709" w:bottom="709" w:left="1559" w:header="709" w:footer="709" w:gutter="0"/>
          <w:cols w:space="708"/>
          <w:titlePg/>
          <w:docGrid w:linePitch="360"/>
        </w:sectPr>
      </w:pPr>
    </w:p>
    <w:p w14:paraId="3E7E29BF" w14:textId="4F051D46" w:rsidR="00782447" w:rsidRPr="00D00103" w:rsidRDefault="00782447" w:rsidP="00587C30">
      <w:pPr>
        <w:tabs>
          <w:tab w:val="left" w:pos="5580"/>
          <w:tab w:val="left" w:pos="9498"/>
        </w:tabs>
        <w:ind w:left="-2884" w:right="-569" w:firstLine="13941"/>
      </w:pPr>
      <w:r w:rsidRPr="00D00103">
        <w:lastRenderedPageBreak/>
        <w:t xml:space="preserve">Приложение № </w:t>
      </w:r>
      <w:r>
        <w:t xml:space="preserve">20 </w:t>
      </w:r>
      <w:r w:rsidRPr="00D00103">
        <w:t xml:space="preserve">к протоколу № </w:t>
      </w:r>
      <w:r>
        <w:t>57</w:t>
      </w:r>
    </w:p>
    <w:p w14:paraId="0914698B" w14:textId="77777777" w:rsidR="00782447" w:rsidRPr="00D00103" w:rsidRDefault="00782447" w:rsidP="00587C30">
      <w:pPr>
        <w:tabs>
          <w:tab w:val="left" w:pos="5580"/>
          <w:tab w:val="left" w:pos="9498"/>
        </w:tabs>
        <w:ind w:left="-2884" w:right="-569" w:firstLine="13941"/>
      </w:pPr>
      <w:r w:rsidRPr="00D00103">
        <w:t>заседания правления Региональной</w:t>
      </w:r>
    </w:p>
    <w:p w14:paraId="6F21B536" w14:textId="77777777" w:rsidR="00782447" w:rsidRPr="00D00103" w:rsidRDefault="00782447" w:rsidP="00587C30">
      <w:pPr>
        <w:tabs>
          <w:tab w:val="left" w:pos="5580"/>
          <w:tab w:val="left" w:pos="9498"/>
        </w:tabs>
        <w:ind w:left="-2884" w:right="-569" w:firstLine="13941"/>
      </w:pPr>
      <w:r w:rsidRPr="00D00103">
        <w:t>энергетической комиссии</w:t>
      </w:r>
    </w:p>
    <w:p w14:paraId="7B31CFE6" w14:textId="2F28EF84" w:rsidR="00782447" w:rsidRDefault="00782447" w:rsidP="00587C30">
      <w:pPr>
        <w:tabs>
          <w:tab w:val="left" w:pos="5580"/>
          <w:tab w:val="left" w:pos="9498"/>
        </w:tabs>
        <w:ind w:left="-2884" w:right="-569" w:firstLine="13941"/>
      </w:pPr>
      <w:r w:rsidRPr="00D00103">
        <w:t xml:space="preserve">Кузбасса от </w:t>
      </w:r>
      <w:r>
        <w:t>06</w:t>
      </w:r>
      <w:r w:rsidRPr="00D00103">
        <w:t>.0</w:t>
      </w:r>
      <w:r>
        <w:t>9</w:t>
      </w:r>
      <w:r w:rsidRPr="00D00103">
        <w:t>.2022</w:t>
      </w:r>
    </w:p>
    <w:tbl>
      <w:tblPr>
        <w:tblW w:w="5000" w:type="pct"/>
        <w:jc w:val="center"/>
        <w:tblCellMar>
          <w:left w:w="0" w:type="dxa"/>
          <w:right w:w="0" w:type="dxa"/>
        </w:tblCellMar>
        <w:tblLook w:val="04A0" w:firstRow="1" w:lastRow="0" w:firstColumn="1" w:lastColumn="0" w:noHBand="0" w:noVBand="1"/>
      </w:tblPr>
      <w:tblGrid>
        <w:gridCol w:w="192"/>
        <w:gridCol w:w="114"/>
        <w:gridCol w:w="533"/>
        <w:gridCol w:w="3021"/>
        <w:gridCol w:w="595"/>
        <w:gridCol w:w="647"/>
        <w:gridCol w:w="708"/>
        <w:gridCol w:w="624"/>
        <w:gridCol w:w="647"/>
        <w:gridCol w:w="647"/>
        <w:gridCol w:w="729"/>
        <w:gridCol w:w="749"/>
        <w:gridCol w:w="739"/>
        <w:gridCol w:w="779"/>
        <w:gridCol w:w="765"/>
        <w:gridCol w:w="756"/>
        <w:gridCol w:w="2602"/>
      </w:tblGrid>
      <w:tr w:rsidR="00587C30" w:rsidRPr="00587C30" w14:paraId="6B08FD92" w14:textId="77777777" w:rsidTr="00587C30">
        <w:trPr>
          <w:trHeight w:val="570"/>
          <w:jc w:val="center"/>
        </w:trPr>
        <w:tc>
          <w:tcPr>
            <w:tcW w:w="358" w:type="dxa"/>
            <w:tcBorders>
              <w:top w:val="nil"/>
              <w:left w:val="nil"/>
              <w:bottom w:val="nil"/>
              <w:right w:val="nil"/>
            </w:tcBorders>
            <w:shd w:val="clear" w:color="auto" w:fill="auto"/>
            <w:vAlign w:val="center"/>
            <w:hideMark/>
          </w:tcPr>
          <w:p w14:paraId="4576879C"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6F3D3E8A" w14:textId="77777777" w:rsidR="00587C30" w:rsidRPr="00587C30" w:rsidRDefault="00587C30" w:rsidP="00587C30">
            <w:pPr>
              <w:rPr>
                <w:sz w:val="11"/>
                <w:szCs w:val="11"/>
              </w:rPr>
            </w:pPr>
          </w:p>
        </w:tc>
        <w:tc>
          <w:tcPr>
            <w:tcW w:w="6896" w:type="dxa"/>
            <w:gridSpan w:val="2"/>
            <w:tcBorders>
              <w:top w:val="single" w:sz="4" w:space="0" w:color="C0C0C0"/>
              <w:left w:val="nil"/>
              <w:bottom w:val="single" w:sz="4" w:space="0" w:color="C0C0C0"/>
              <w:right w:val="nil"/>
            </w:tcBorders>
            <w:shd w:val="clear" w:color="auto" w:fill="auto"/>
            <w:vAlign w:val="bottom"/>
            <w:hideMark/>
          </w:tcPr>
          <w:p w14:paraId="1B95304B" w14:textId="77777777" w:rsidR="00587C30" w:rsidRPr="00587C30" w:rsidRDefault="00587C30" w:rsidP="00587C30">
            <w:pPr>
              <w:rPr>
                <w:rFonts w:ascii="Tahoma" w:hAnsi="Tahoma" w:cs="Tahoma"/>
                <w:sz w:val="11"/>
                <w:szCs w:val="11"/>
              </w:rPr>
            </w:pPr>
            <w:r w:rsidRPr="00587C30">
              <w:rPr>
                <w:rFonts w:ascii="Tahoma" w:hAnsi="Tahoma" w:cs="Tahoma"/>
                <w:sz w:val="11"/>
                <w:szCs w:val="11"/>
              </w:rPr>
              <w:t>Анжеро-Судженская ЛПДС филиала "Новосибирское РНУ" АО "Транснефть - Западная Сибирь"</w:t>
            </w:r>
          </w:p>
        </w:tc>
        <w:tc>
          <w:tcPr>
            <w:tcW w:w="1138" w:type="dxa"/>
            <w:tcBorders>
              <w:top w:val="single" w:sz="4" w:space="0" w:color="C0C0C0"/>
              <w:left w:val="nil"/>
              <w:bottom w:val="single" w:sz="4" w:space="0" w:color="C0C0C0"/>
              <w:right w:val="nil"/>
            </w:tcBorders>
            <w:shd w:val="clear" w:color="auto" w:fill="auto"/>
            <w:vAlign w:val="bottom"/>
            <w:hideMark/>
          </w:tcPr>
          <w:p w14:paraId="456A5FF9"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239" w:type="dxa"/>
            <w:tcBorders>
              <w:top w:val="single" w:sz="4" w:space="0" w:color="C0C0C0"/>
              <w:left w:val="nil"/>
              <w:bottom w:val="single" w:sz="4" w:space="0" w:color="C0C0C0"/>
              <w:right w:val="nil"/>
            </w:tcBorders>
            <w:shd w:val="clear" w:color="auto" w:fill="auto"/>
            <w:vAlign w:val="bottom"/>
            <w:hideMark/>
          </w:tcPr>
          <w:p w14:paraId="1CF0AC2D"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358" w:type="dxa"/>
            <w:tcBorders>
              <w:top w:val="single" w:sz="4" w:space="0" w:color="C0C0C0"/>
              <w:left w:val="nil"/>
              <w:bottom w:val="single" w:sz="4" w:space="0" w:color="C0C0C0"/>
              <w:right w:val="nil"/>
            </w:tcBorders>
            <w:shd w:val="clear" w:color="auto" w:fill="auto"/>
            <w:vAlign w:val="bottom"/>
            <w:hideMark/>
          </w:tcPr>
          <w:p w14:paraId="5809F038"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194" w:type="dxa"/>
            <w:tcBorders>
              <w:top w:val="single" w:sz="4" w:space="0" w:color="C0C0C0"/>
              <w:left w:val="nil"/>
              <w:bottom w:val="single" w:sz="4" w:space="0" w:color="C0C0C0"/>
              <w:right w:val="nil"/>
            </w:tcBorders>
            <w:shd w:val="clear" w:color="auto" w:fill="auto"/>
            <w:vAlign w:val="bottom"/>
            <w:hideMark/>
          </w:tcPr>
          <w:p w14:paraId="10518530"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239" w:type="dxa"/>
            <w:tcBorders>
              <w:top w:val="single" w:sz="4" w:space="0" w:color="C0C0C0"/>
              <w:left w:val="nil"/>
              <w:bottom w:val="single" w:sz="4" w:space="0" w:color="C0C0C0"/>
              <w:right w:val="nil"/>
            </w:tcBorders>
            <w:shd w:val="clear" w:color="auto" w:fill="auto"/>
            <w:vAlign w:val="bottom"/>
            <w:hideMark/>
          </w:tcPr>
          <w:p w14:paraId="226F4B0C"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239" w:type="dxa"/>
            <w:tcBorders>
              <w:top w:val="single" w:sz="4" w:space="0" w:color="C0C0C0"/>
              <w:left w:val="nil"/>
              <w:bottom w:val="single" w:sz="4" w:space="0" w:color="C0C0C0"/>
              <w:right w:val="nil"/>
            </w:tcBorders>
            <w:shd w:val="clear" w:color="auto" w:fill="auto"/>
            <w:vAlign w:val="bottom"/>
            <w:hideMark/>
          </w:tcPr>
          <w:p w14:paraId="229EBF36"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399" w:type="dxa"/>
            <w:tcBorders>
              <w:top w:val="single" w:sz="4" w:space="0" w:color="C0C0C0"/>
              <w:left w:val="nil"/>
              <w:bottom w:val="single" w:sz="4" w:space="0" w:color="C0C0C0"/>
              <w:right w:val="nil"/>
            </w:tcBorders>
            <w:shd w:val="clear" w:color="auto" w:fill="auto"/>
            <w:vAlign w:val="bottom"/>
            <w:hideMark/>
          </w:tcPr>
          <w:p w14:paraId="3F1A48C5"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438" w:type="dxa"/>
            <w:tcBorders>
              <w:top w:val="single" w:sz="4" w:space="0" w:color="C0C0C0"/>
              <w:left w:val="nil"/>
              <w:bottom w:val="single" w:sz="4" w:space="0" w:color="C0C0C0"/>
              <w:right w:val="nil"/>
            </w:tcBorders>
            <w:shd w:val="clear" w:color="auto" w:fill="auto"/>
            <w:vAlign w:val="bottom"/>
            <w:hideMark/>
          </w:tcPr>
          <w:p w14:paraId="6E667259"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418" w:type="dxa"/>
            <w:tcBorders>
              <w:top w:val="single" w:sz="4" w:space="0" w:color="C0C0C0"/>
              <w:left w:val="nil"/>
              <w:bottom w:val="single" w:sz="4" w:space="0" w:color="C0C0C0"/>
              <w:right w:val="nil"/>
            </w:tcBorders>
            <w:shd w:val="clear" w:color="auto" w:fill="auto"/>
            <w:vAlign w:val="bottom"/>
            <w:hideMark/>
          </w:tcPr>
          <w:p w14:paraId="6B3DB6CB"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498" w:type="dxa"/>
            <w:tcBorders>
              <w:top w:val="single" w:sz="4" w:space="0" w:color="C0C0C0"/>
              <w:left w:val="nil"/>
              <w:bottom w:val="single" w:sz="4" w:space="0" w:color="C0C0C0"/>
              <w:right w:val="nil"/>
            </w:tcBorders>
            <w:shd w:val="clear" w:color="auto" w:fill="auto"/>
            <w:vAlign w:val="bottom"/>
            <w:hideMark/>
          </w:tcPr>
          <w:p w14:paraId="399A6A54"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470" w:type="dxa"/>
            <w:tcBorders>
              <w:top w:val="single" w:sz="4" w:space="0" w:color="C0C0C0"/>
              <w:left w:val="nil"/>
              <w:bottom w:val="single" w:sz="4" w:space="0" w:color="C0C0C0"/>
              <w:right w:val="nil"/>
            </w:tcBorders>
            <w:shd w:val="clear" w:color="auto" w:fill="auto"/>
            <w:vAlign w:val="bottom"/>
            <w:hideMark/>
          </w:tcPr>
          <w:p w14:paraId="73EDF799"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1453" w:type="dxa"/>
            <w:tcBorders>
              <w:top w:val="single" w:sz="4" w:space="0" w:color="C0C0C0"/>
              <w:left w:val="nil"/>
              <w:bottom w:val="single" w:sz="4" w:space="0" w:color="C0C0C0"/>
              <w:right w:val="nil"/>
            </w:tcBorders>
            <w:shd w:val="clear" w:color="auto" w:fill="auto"/>
            <w:vAlign w:val="bottom"/>
            <w:hideMark/>
          </w:tcPr>
          <w:p w14:paraId="0B4095AE"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c>
          <w:tcPr>
            <w:tcW w:w="5061" w:type="dxa"/>
            <w:tcBorders>
              <w:top w:val="single" w:sz="4" w:space="0" w:color="C0C0C0"/>
              <w:left w:val="nil"/>
              <w:bottom w:val="single" w:sz="4" w:space="0" w:color="C0C0C0"/>
              <w:right w:val="nil"/>
            </w:tcBorders>
            <w:shd w:val="clear" w:color="auto" w:fill="auto"/>
            <w:vAlign w:val="bottom"/>
            <w:hideMark/>
          </w:tcPr>
          <w:p w14:paraId="47BAF9AB" w14:textId="77777777" w:rsidR="00587C30" w:rsidRPr="00587C30" w:rsidRDefault="00587C30" w:rsidP="00587C30">
            <w:pPr>
              <w:rPr>
                <w:rFonts w:ascii="Tahoma" w:hAnsi="Tahoma" w:cs="Tahoma"/>
                <w:sz w:val="11"/>
                <w:szCs w:val="11"/>
              </w:rPr>
            </w:pPr>
            <w:r w:rsidRPr="00587C30">
              <w:rPr>
                <w:rFonts w:ascii="Tahoma" w:hAnsi="Tahoma" w:cs="Tahoma"/>
                <w:sz w:val="11"/>
                <w:szCs w:val="11"/>
              </w:rPr>
              <w:t>2020-2024</w:t>
            </w:r>
          </w:p>
        </w:tc>
      </w:tr>
      <w:tr w:rsidR="00587C30" w:rsidRPr="00587C30" w14:paraId="6C3026AF" w14:textId="77777777" w:rsidTr="00587C30">
        <w:trPr>
          <w:trHeight w:val="285"/>
          <w:jc w:val="center"/>
        </w:trPr>
        <w:tc>
          <w:tcPr>
            <w:tcW w:w="358" w:type="dxa"/>
            <w:tcBorders>
              <w:top w:val="nil"/>
              <w:left w:val="nil"/>
              <w:bottom w:val="nil"/>
              <w:right w:val="nil"/>
            </w:tcBorders>
            <w:shd w:val="clear" w:color="auto" w:fill="auto"/>
            <w:vAlign w:val="center"/>
            <w:hideMark/>
          </w:tcPr>
          <w:p w14:paraId="52F4ABD2"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vAlign w:val="center"/>
            <w:hideMark/>
          </w:tcPr>
          <w:p w14:paraId="0F7072C8" w14:textId="77777777" w:rsidR="00587C30" w:rsidRPr="00587C30" w:rsidRDefault="00587C30" w:rsidP="00587C30">
            <w:pPr>
              <w:rPr>
                <w:sz w:val="11"/>
                <w:szCs w:val="11"/>
              </w:rPr>
            </w:pPr>
          </w:p>
        </w:tc>
        <w:tc>
          <w:tcPr>
            <w:tcW w:w="10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F00DD0"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 п/п</w:t>
            </w:r>
          </w:p>
        </w:tc>
        <w:tc>
          <w:tcPr>
            <w:tcW w:w="58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F4ED660"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Наименование показателя</w:t>
            </w:r>
          </w:p>
        </w:tc>
        <w:tc>
          <w:tcPr>
            <w:tcW w:w="11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831DB5"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Ед. изм.</w:t>
            </w:r>
          </w:p>
        </w:tc>
        <w:tc>
          <w:tcPr>
            <w:tcW w:w="1239" w:type="dxa"/>
            <w:tcBorders>
              <w:top w:val="nil"/>
              <w:left w:val="nil"/>
              <w:bottom w:val="single" w:sz="4" w:space="0" w:color="C0C0C0"/>
              <w:right w:val="nil"/>
            </w:tcBorders>
            <w:shd w:val="clear" w:color="auto" w:fill="auto"/>
            <w:vAlign w:val="center"/>
            <w:hideMark/>
          </w:tcPr>
          <w:p w14:paraId="571773E8"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2020 год</w:t>
            </w:r>
          </w:p>
        </w:tc>
        <w:tc>
          <w:tcPr>
            <w:tcW w:w="2552"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C66C3D"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2021 год</w:t>
            </w:r>
          </w:p>
        </w:tc>
        <w:tc>
          <w:tcPr>
            <w:tcW w:w="1239" w:type="dxa"/>
            <w:tcBorders>
              <w:top w:val="nil"/>
              <w:left w:val="nil"/>
              <w:bottom w:val="single" w:sz="4" w:space="0" w:color="C0C0C0"/>
              <w:right w:val="single" w:sz="4" w:space="0" w:color="C0C0C0"/>
            </w:tcBorders>
            <w:shd w:val="clear" w:color="auto" w:fill="auto"/>
            <w:vAlign w:val="center"/>
            <w:hideMark/>
          </w:tcPr>
          <w:p w14:paraId="0C333BA7"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2022 год</w:t>
            </w:r>
          </w:p>
        </w:tc>
        <w:tc>
          <w:tcPr>
            <w:tcW w:w="1239" w:type="dxa"/>
            <w:tcBorders>
              <w:top w:val="nil"/>
              <w:left w:val="nil"/>
              <w:bottom w:val="single" w:sz="4" w:space="0" w:color="C0C0C0"/>
              <w:right w:val="nil"/>
            </w:tcBorders>
            <w:shd w:val="clear" w:color="auto" w:fill="auto"/>
            <w:vAlign w:val="center"/>
            <w:hideMark/>
          </w:tcPr>
          <w:p w14:paraId="248420D4"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2023 год</w:t>
            </w:r>
          </w:p>
        </w:tc>
        <w:tc>
          <w:tcPr>
            <w:tcW w:w="283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EC3077"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2023 год</w:t>
            </w:r>
          </w:p>
        </w:tc>
        <w:tc>
          <w:tcPr>
            <w:tcW w:w="5839" w:type="dxa"/>
            <w:gridSpan w:val="4"/>
            <w:tcBorders>
              <w:top w:val="single" w:sz="4" w:space="0" w:color="C0C0C0"/>
              <w:left w:val="nil"/>
              <w:bottom w:val="single" w:sz="4" w:space="0" w:color="C0C0C0"/>
              <w:right w:val="single" w:sz="4" w:space="0" w:color="C0C0C0"/>
            </w:tcBorders>
            <w:shd w:val="clear" w:color="auto" w:fill="auto"/>
            <w:vAlign w:val="center"/>
            <w:hideMark/>
          </w:tcPr>
          <w:p w14:paraId="2F0C4210"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 xml:space="preserve">2023 год </w:t>
            </w:r>
          </w:p>
        </w:tc>
        <w:tc>
          <w:tcPr>
            <w:tcW w:w="506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4F2AF8"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Обоснование отклонений</w:t>
            </w:r>
          </w:p>
        </w:tc>
      </w:tr>
      <w:tr w:rsidR="00587C30" w:rsidRPr="00587C30" w14:paraId="478E74CD" w14:textId="77777777" w:rsidTr="00587C30">
        <w:trPr>
          <w:trHeight w:val="465"/>
          <w:jc w:val="center"/>
        </w:trPr>
        <w:tc>
          <w:tcPr>
            <w:tcW w:w="358" w:type="dxa"/>
            <w:tcBorders>
              <w:top w:val="nil"/>
              <w:left w:val="nil"/>
              <w:bottom w:val="nil"/>
              <w:right w:val="nil"/>
            </w:tcBorders>
            <w:shd w:val="clear" w:color="auto" w:fill="auto"/>
            <w:vAlign w:val="center"/>
            <w:hideMark/>
          </w:tcPr>
          <w:p w14:paraId="0E49096E" w14:textId="77777777" w:rsidR="00587C30" w:rsidRPr="00587C30" w:rsidRDefault="00587C30" w:rsidP="00587C30">
            <w:pPr>
              <w:jc w:val="center"/>
              <w:rPr>
                <w:rFonts w:ascii="Tahoma" w:hAnsi="Tahoma" w:cs="Tahoma"/>
                <w:b/>
                <w:bCs/>
                <w:color w:val="272727"/>
                <w:sz w:val="11"/>
                <w:szCs w:val="11"/>
              </w:rPr>
            </w:pPr>
          </w:p>
        </w:tc>
        <w:tc>
          <w:tcPr>
            <w:tcW w:w="202" w:type="dxa"/>
            <w:tcBorders>
              <w:top w:val="nil"/>
              <w:left w:val="nil"/>
              <w:bottom w:val="nil"/>
              <w:right w:val="nil"/>
            </w:tcBorders>
            <w:shd w:val="clear" w:color="auto" w:fill="auto"/>
            <w:vAlign w:val="center"/>
            <w:hideMark/>
          </w:tcPr>
          <w:p w14:paraId="22FB6C32" w14:textId="77777777" w:rsidR="00587C30" w:rsidRPr="00587C30" w:rsidRDefault="00587C30" w:rsidP="00587C30">
            <w:pPr>
              <w:rPr>
                <w:sz w:val="11"/>
                <w:szCs w:val="11"/>
              </w:rPr>
            </w:pPr>
          </w:p>
        </w:tc>
        <w:tc>
          <w:tcPr>
            <w:tcW w:w="1017" w:type="dxa"/>
            <w:vMerge/>
            <w:tcBorders>
              <w:top w:val="nil"/>
              <w:left w:val="single" w:sz="4" w:space="0" w:color="C0C0C0"/>
              <w:bottom w:val="single" w:sz="4" w:space="0" w:color="C0C0C0"/>
              <w:right w:val="single" w:sz="4" w:space="0" w:color="C0C0C0"/>
            </w:tcBorders>
            <w:vAlign w:val="center"/>
            <w:hideMark/>
          </w:tcPr>
          <w:p w14:paraId="22728C96" w14:textId="77777777" w:rsidR="00587C30" w:rsidRPr="00587C30" w:rsidRDefault="00587C30" w:rsidP="00587C30">
            <w:pPr>
              <w:rPr>
                <w:rFonts w:ascii="Tahoma" w:hAnsi="Tahoma" w:cs="Tahoma"/>
                <w:b/>
                <w:bCs/>
                <w:color w:val="272727"/>
                <w:sz w:val="11"/>
                <w:szCs w:val="11"/>
              </w:rPr>
            </w:pPr>
          </w:p>
        </w:tc>
        <w:tc>
          <w:tcPr>
            <w:tcW w:w="5879" w:type="dxa"/>
            <w:vMerge/>
            <w:tcBorders>
              <w:top w:val="nil"/>
              <w:left w:val="single" w:sz="4" w:space="0" w:color="C0C0C0"/>
              <w:bottom w:val="single" w:sz="4" w:space="0" w:color="C0C0C0"/>
              <w:right w:val="single" w:sz="4" w:space="0" w:color="C0C0C0"/>
            </w:tcBorders>
            <w:vAlign w:val="center"/>
            <w:hideMark/>
          </w:tcPr>
          <w:p w14:paraId="1F8828D7" w14:textId="77777777" w:rsidR="00587C30" w:rsidRPr="00587C30" w:rsidRDefault="00587C30" w:rsidP="00587C30">
            <w:pPr>
              <w:rPr>
                <w:rFonts w:ascii="Tahoma" w:hAnsi="Tahoma" w:cs="Tahoma"/>
                <w:b/>
                <w:bCs/>
                <w:color w:val="272727"/>
                <w:sz w:val="11"/>
                <w:szCs w:val="11"/>
              </w:rPr>
            </w:pPr>
          </w:p>
        </w:tc>
        <w:tc>
          <w:tcPr>
            <w:tcW w:w="1138" w:type="dxa"/>
            <w:vMerge/>
            <w:tcBorders>
              <w:top w:val="nil"/>
              <w:left w:val="single" w:sz="4" w:space="0" w:color="C0C0C0"/>
              <w:bottom w:val="single" w:sz="4" w:space="0" w:color="C0C0C0"/>
              <w:right w:val="single" w:sz="4" w:space="0" w:color="C0C0C0"/>
            </w:tcBorders>
            <w:vAlign w:val="center"/>
            <w:hideMark/>
          </w:tcPr>
          <w:p w14:paraId="45938B7C" w14:textId="77777777" w:rsidR="00587C30" w:rsidRPr="00587C30" w:rsidRDefault="00587C30" w:rsidP="00587C30">
            <w:pPr>
              <w:rPr>
                <w:rFonts w:ascii="Tahoma" w:hAnsi="Tahoma" w:cs="Tahoma"/>
                <w:b/>
                <w:bCs/>
                <w:color w:val="272727"/>
                <w:sz w:val="11"/>
                <w:szCs w:val="11"/>
              </w:rPr>
            </w:pPr>
          </w:p>
        </w:tc>
        <w:tc>
          <w:tcPr>
            <w:tcW w:w="12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85AE38C"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Утверждено регулирующим органом</w:t>
            </w:r>
          </w:p>
        </w:tc>
        <w:tc>
          <w:tcPr>
            <w:tcW w:w="13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D840FB"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 xml:space="preserve">Утверждено регулирующим органом </w:t>
            </w:r>
            <w:r w:rsidRPr="00587C30">
              <w:rPr>
                <w:rFonts w:ascii="Tahoma" w:hAnsi="Tahoma" w:cs="Tahoma"/>
                <w:b/>
                <w:bCs/>
                <w:color w:val="272727"/>
                <w:sz w:val="11"/>
                <w:szCs w:val="11"/>
              </w:rPr>
              <w:br/>
              <w:t>(с учетом корректировки)</w:t>
            </w:r>
          </w:p>
        </w:tc>
        <w:tc>
          <w:tcPr>
            <w:tcW w:w="119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41D631"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Факт</w:t>
            </w:r>
          </w:p>
        </w:tc>
        <w:tc>
          <w:tcPr>
            <w:tcW w:w="12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C2FD0D"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 xml:space="preserve">Утверждено регулирующим органом </w:t>
            </w:r>
            <w:r w:rsidRPr="00587C30">
              <w:rPr>
                <w:rFonts w:ascii="Tahoma" w:hAnsi="Tahoma" w:cs="Tahoma"/>
                <w:b/>
                <w:bCs/>
                <w:color w:val="272727"/>
                <w:sz w:val="11"/>
                <w:szCs w:val="11"/>
              </w:rPr>
              <w:br/>
              <w:t>(с учетом корректировки)</w:t>
            </w:r>
          </w:p>
        </w:tc>
        <w:tc>
          <w:tcPr>
            <w:tcW w:w="12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72C11A"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Утверждено регулирующим органом</w:t>
            </w:r>
          </w:p>
        </w:tc>
        <w:tc>
          <w:tcPr>
            <w:tcW w:w="2837" w:type="dxa"/>
            <w:gridSpan w:val="2"/>
            <w:tcBorders>
              <w:top w:val="single" w:sz="4" w:space="0" w:color="C0C0C0"/>
              <w:left w:val="nil"/>
              <w:bottom w:val="single" w:sz="4" w:space="0" w:color="C0C0C0"/>
              <w:right w:val="single" w:sz="4" w:space="0" w:color="C0C0C0"/>
            </w:tcBorders>
            <w:shd w:val="clear" w:color="auto" w:fill="auto"/>
            <w:vAlign w:val="center"/>
            <w:hideMark/>
          </w:tcPr>
          <w:p w14:paraId="6C66D311"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Предложение организации</w:t>
            </w:r>
          </w:p>
        </w:tc>
        <w:tc>
          <w:tcPr>
            <w:tcW w:w="2916" w:type="dxa"/>
            <w:gridSpan w:val="2"/>
            <w:tcBorders>
              <w:top w:val="single" w:sz="4" w:space="0" w:color="C0C0C0"/>
              <w:left w:val="nil"/>
              <w:bottom w:val="single" w:sz="4" w:space="0" w:color="C0C0C0"/>
              <w:right w:val="single" w:sz="4" w:space="0" w:color="C0C0C0"/>
            </w:tcBorders>
            <w:shd w:val="clear" w:color="auto" w:fill="auto"/>
            <w:vAlign w:val="center"/>
            <w:hideMark/>
          </w:tcPr>
          <w:p w14:paraId="3FBC1E19"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Предложение регулирующего органа</w:t>
            </w:r>
          </w:p>
        </w:tc>
        <w:tc>
          <w:tcPr>
            <w:tcW w:w="2923" w:type="dxa"/>
            <w:gridSpan w:val="2"/>
            <w:tcBorders>
              <w:top w:val="single" w:sz="4" w:space="0" w:color="C0C0C0"/>
              <w:left w:val="nil"/>
              <w:bottom w:val="single" w:sz="4" w:space="0" w:color="C0C0C0"/>
              <w:right w:val="single" w:sz="4" w:space="0" w:color="C0C0C0"/>
            </w:tcBorders>
            <w:shd w:val="clear" w:color="auto" w:fill="auto"/>
            <w:vAlign w:val="center"/>
            <w:hideMark/>
          </w:tcPr>
          <w:p w14:paraId="2EDB86B7"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В том числе на период</w:t>
            </w:r>
          </w:p>
        </w:tc>
        <w:tc>
          <w:tcPr>
            <w:tcW w:w="5061" w:type="dxa"/>
            <w:vMerge/>
            <w:tcBorders>
              <w:top w:val="single" w:sz="4" w:space="0" w:color="C0C0C0"/>
              <w:left w:val="single" w:sz="4" w:space="0" w:color="C0C0C0"/>
              <w:bottom w:val="single" w:sz="4" w:space="0" w:color="C0C0C0"/>
              <w:right w:val="single" w:sz="4" w:space="0" w:color="C0C0C0"/>
            </w:tcBorders>
            <w:vAlign w:val="center"/>
            <w:hideMark/>
          </w:tcPr>
          <w:p w14:paraId="36CBE7F5" w14:textId="77777777" w:rsidR="00587C30" w:rsidRPr="00587C30" w:rsidRDefault="00587C30" w:rsidP="00587C30">
            <w:pPr>
              <w:rPr>
                <w:rFonts w:ascii="Tahoma" w:hAnsi="Tahoma" w:cs="Tahoma"/>
                <w:b/>
                <w:bCs/>
                <w:color w:val="272727"/>
                <w:sz w:val="11"/>
                <w:szCs w:val="11"/>
              </w:rPr>
            </w:pPr>
          </w:p>
        </w:tc>
      </w:tr>
      <w:tr w:rsidR="00587C30" w:rsidRPr="00587C30" w14:paraId="26C3FC87" w14:textId="77777777" w:rsidTr="00587C30">
        <w:trPr>
          <w:trHeight w:val="540"/>
          <w:jc w:val="center"/>
        </w:trPr>
        <w:tc>
          <w:tcPr>
            <w:tcW w:w="358" w:type="dxa"/>
            <w:tcBorders>
              <w:top w:val="nil"/>
              <w:left w:val="nil"/>
              <w:bottom w:val="nil"/>
              <w:right w:val="nil"/>
            </w:tcBorders>
            <w:shd w:val="clear" w:color="auto" w:fill="auto"/>
            <w:vAlign w:val="center"/>
            <w:hideMark/>
          </w:tcPr>
          <w:p w14:paraId="3F23AB4C" w14:textId="77777777" w:rsidR="00587C30" w:rsidRPr="00587C30" w:rsidRDefault="00587C30" w:rsidP="00587C30">
            <w:pPr>
              <w:jc w:val="center"/>
              <w:rPr>
                <w:rFonts w:ascii="Tahoma" w:hAnsi="Tahoma" w:cs="Tahoma"/>
                <w:b/>
                <w:bCs/>
                <w:color w:val="272727"/>
                <w:sz w:val="11"/>
                <w:szCs w:val="11"/>
              </w:rPr>
            </w:pPr>
          </w:p>
        </w:tc>
        <w:tc>
          <w:tcPr>
            <w:tcW w:w="202" w:type="dxa"/>
            <w:tcBorders>
              <w:top w:val="nil"/>
              <w:left w:val="nil"/>
              <w:bottom w:val="nil"/>
              <w:right w:val="nil"/>
            </w:tcBorders>
            <w:shd w:val="clear" w:color="auto" w:fill="auto"/>
            <w:vAlign w:val="center"/>
            <w:hideMark/>
          </w:tcPr>
          <w:p w14:paraId="566F5FBF" w14:textId="77777777" w:rsidR="00587C30" w:rsidRPr="00587C30" w:rsidRDefault="00587C30" w:rsidP="00587C30">
            <w:pPr>
              <w:rPr>
                <w:sz w:val="11"/>
                <w:szCs w:val="11"/>
              </w:rPr>
            </w:pPr>
          </w:p>
        </w:tc>
        <w:tc>
          <w:tcPr>
            <w:tcW w:w="1017" w:type="dxa"/>
            <w:vMerge/>
            <w:tcBorders>
              <w:top w:val="nil"/>
              <w:left w:val="single" w:sz="4" w:space="0" w:color="C0C0C0"/>
              <w:bottom w:val="single" w:sz="4" w:space="0" w:color="C0C0C0"/>
              <w:right w:val="single" w:sz="4" w:space="0" w:color="C0C0C0"/>
            </w:tcBorders>
            <w:vAlign w:val="center"/>
            <w:hideMark/>
          </w:tcPr>
          <w:p w14:paraId="09B8F3C3" w14:textId="77777777" w:rsidR="00587C30" w:rsidRPr="00587C30" w:rsidRDefault="00587C30" w:rsidP="00587C30">
            <w:pPr>
              <w:rPr>
                <w:rFonts w:ascii="Tahoma" w:hAnsi="Tahoma" w:cs="Tahoma"/>
                <w:b/>
                <w:bCs/>
                <w:color w:val="272727"/>
                <w:sz w:val="11"/>
                <w:szCs w:val="11"/>
              </w:rPr>
            </w:pPr>
          </w:p>
        </w:tc>
        <w:tc>
          <w:tcPr>
            <w:tcW w:w="5879" w:type="dxa"/>
            <w:vMerge/>
            <w:tcBorders>
              <w:top w:val="nil"/>
              <w:left w:val="single" w:sz="4" w:space="0" w:color="C0C0C0"/>
              <w:bottom w:val="single" w:sz="4" w:space="0" w:color="C0C0C0"/>
              <w:right w:val="single" w:sz="4" w:space="0" w:color="C0C0C0"/>
            </w:tcBorders>
            <w:vAlign w:val="center"/>
            <w:hideMark/>
          </w:tcPr>
          <w:p w14:paraId="176C3D5C" w14:textId="77777777" w:rsidR="00587C30" w:rsidRPr="00587C30" w:rsidRDefault="00587C30" w:rsidP="00587C30">
            <w:pPr>
              <w:rPr>
                <w:rFonts w:ascii="Tahoma" w:hAnsi="Tahoma" w:cs="Tahoma"/>
                <w:b/>
                <w:bCs/>
                <w:color w:val="272727"/>
                <w:sz w:val="11"/>
                <w:szCs w:val="11"/>
              </w:rPr>
            </w:pPr>
          </w:p>
        </w:tc>
        <w:tc>
          <w:tcPr>
            <w:tcW w:w="1138" w:type="dxa"/>
            <w:vMerge/>
            <w:tcBorders>
              <w:top w:val="nil"/>
              <w:left w:val="single" w:sz="4" w:space="0" w:color="C0C0C0"/>
              <w:bottom w:val="single" w:sz="4" w:space="0" w:color="C0C0C0"/>
              <w:right w:val="single" w:sz="4" w:space="0" w:color="C0C0C0"/>
            </w:tcBorders>
            <w:vAlign w:val="center"/>
            <w:hideMark/>
          </w:tcPr>
          <w:p w14:paraId="2E7AAAC5" w14:textId="77777777" w:rsidR="00587C30" w:rsidRPr="00587C30" w:rsidRDefault="00587C30" w:rsidP="00587C30">
            <w:pPr>
              <w:rPr>
                <w:rFonts w:ascii="Tahoma" w:hAnsi="Tahoma" w:cs="Tahoma"/>
                <w:b/>
                <w:bCs/>
                <w:color w:val="272727"/>
                <w:sz w:val="11"/>
                <w:szCs w:val="11"/>
              </w:rPr>
            </w:pPr>
          </w:p>
        </w:tc>
        <w:tc>
          <w:tcPr>
            <w:tcW w:w="1239" w:type="dxa"/>
            <w:vMerge/>
            <w:tcBorders>
              <w:top w:val="nil"/>
              <w:left w:val="single" w:sz="4" w:space="0" w:color="C0C0C0"/>
              <w:bottom w:val="single" w:sz="4" w:space="0" w:color="C0C0C0"/>
              <w:right w:val="single" w:sz="4" w:space="0" w:color="C0C0C0"/>
            </w:tcBorders>
            <w:vAlign w:val="center"/>
            <w:hideMark/>
          </w:tcPr>
          <w:p w14:paraId="32F611D2" w14:textId="77777777" w:rsidR="00587C30" w:rsidRPr="00587C30" w:rsidRDefault="00587C30" w:rsidP="00587C30">
            <w:pPr>
              <w:rPr>
                <w:rFonts w:ascii="Tahoma" w:hAnsi="Tahoma" w:cs="Tahoma"/>
                <w:b/>
                <w:bCs/>
                <w:color w:val="272727"/>
                <w:sz w:val="11"/>
                <w:szCs w:val="11"/>
              </w:rPr>
            </w:pPr>
          </w:p>
        </w:tc>
        <w:tc>
          <w:tcPr>
            <w:tcW w:w="1358" w:type="dxa"/>
            <w:vMerge/>
            <w:tcBorders>
              <w:top w:val="nil"/>
              <w:left w:val="single" w:sz="4" w:space="0" w:color="C0C0C0"/>
              <w:bottom w:val="single" w:sz="4" w:space="0" w:color="C0C0C0"/>
              <w:right w:val="single" w:sz="4" w:space="0" w:color="C0C0C0"/>
            </w:tcBorders>
            <w:vAlign w:val="center"/>
            <w:hideMark/>
          </w:tcPr>
          <w:p w14:paraId="25167F5B" w14:textId="77777777" w:rsidR="00587C30" w:rsidRPr="00587C30" w:rsidRDefault="00587C30" w:rsidP="00587C30">
            <w:pPr>
              <w:rPr>
                <w:rFonts w:ascii="Tahoma" w:hAnsi="Tahoma" w:cs="Tahoma"/>
                <w:b/>
                <w:bCs/>
                <w:color w:val="272727"/>
                <w:sz w:val="11"/>
                <w:szCs w:val="11"/>
              </w:rPr>
            </w:pPr>
          </w:p>
        </w:tc>
        <w:tc>
          <w:tcPr>
            <w:tcW w:w="1194" w:type="dxa"/>
            <w:vMerge/>
            <w:tcBorders>
              <w:top w:val="nil"/>
              <w:left w:val="single" w:sz="4" w:space="0" w:color="C0C0C0"/>
              <w:bottom w:val="single" w:sz="4" w:space="0" w:color="C0C0C0"/>
              <w:right w:val="single" w:sz="4" w:space="0" w:color="C0C0C0"/>
            </w:tcBorders>
            <w:vAlign w:val="center"/>
            <w:hideMark/>
          </w:tcPr>
          <w:p w14:paraId="6B208645" w14:textId="77777777" w:rsidR="00587C30" w:rsidRPr="00587C30" w:rsidRDefault="00587C30" w:rsidP="00587C30">
            <w:pPr>
              <w:rPr>
                <w:rFonts w:ascii="Tahoma" w:hAnsi="Tahoma" w:cs="Tahoma"/>
                <w:b/>
                <w:bCs/>
                <w:color w:val="272727"/>
                <w:sz w:val="11"/>
                <w:szCs w:val="11"/>
              </w:rPr>
            </w:pPr>
          </w:p>
        </w:tc>
        <w:tc>
          <w:tcPr>
            <w:tcW w:w="1239" w:type="dxa"/>
            <w:vMerge/>
            <w:tcBorders>
              <w:top w:val="nil"/>
              <w:left w:val="single" w:sz="4" w:space="0" w:color="C0C0C0"/>
              <w:bottom w:val="single" w:sz="4" w:space="0" w:color="C0C0C0"/>
              <w:right w:val="single" w:sz="4" w:space="0" w:color="C0C0C0"/>
            </w:tcBorders>
            <w:vAlign w:val="center"/>
            <w:hideMark/>
          </w:tcPr>
          <w:p w14:paraId="59CBF874" w14:textId="77777777" w:rsidR="00587C30" w:rsidRPr="00587C30" w:rsidRDefault="00587C30" w:rsidP="00587C30">
            <w:pPr>
              <w:rPr>
                <w:rFonts w:ascii="Tahoma" w:hAnsi="Tahoma" w:cs="Tahoma"/>
                <w:b/>
                <w:bCs/>
                <w:color w:val="272727"/>
                <w:sz w:val="11"/>
                <w:szCs w:val="11"/>
              </w:rPr>
            </w:pPr>
          </w:p>
        </w:tc>
        <w:tc>
          <w:tcPr>
            <w:tcW w:w="1239" w:type="dxa"/>
            <w:vMerge/>
            <w:tcBorders>
              <w:top w:val="nil"/>
              <w:left w:val="single" w:sz="4" w:space="0" w:color="C0C0C0"/>
              <w:bottom w:val="single" w:sz="4" w:space="0" w:color="C0C0C0"/>
              <w:right w:val="single" w:sz="4" w:space="0" w:color="C0C0C0"/>
            </w:tcBorders>
            <w:vAlign w:val="center"/>
            <w:hideMark/>
          </w:tcPr>
          <w:p w14:paraId="01076FDB" w14:textId="77777777" w:rsidR="00587C30" w:rsidRPr="00587C30" w:rsidRDefault="00587C30" w:rsidP="00587C30">
            <w:pPr>
              <w:rPr>
                <w:rFonts w:ascii="Tahoma" w:hAnsi="Tahoma" w:cs="Tahoma"/>
                <w:b/>
                <w:bCs/>
                <w:color w:val="272727"/>
                <w:sz w:val="11"/>
                <w:szCs w:val="11"/>
              </w:rPr>
            </w:pPr>
          </w:p>
        </w:tc>
        <w:tc>
          <w:tcPr>
            <w:tcW w:w="1399" w:type="dxa"/>
            <w:tcBorders>
              <w:top w:val="nil"/>
              <w:left w:val="nil"/>
              <w:bottom w:val="single" w:sz="4" w:space="0" w:color="C0C0C0"/>
              <w:right w:val="single" w:sz="4" w:space="0" w:color="C0C0C0"/>
            </w:tcBorders>
            <w:shd w:val="clear" w:color="auto" w:fill="auto"/>
            <w:vAlign w:val="center"/>
            <w:hideMark/>
          </w:tcPr>
          <w:p w14:paraId="155AE5C0"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корректировка</w:t>
            </w:r>
          </w:p>
        </w:tc>
        <w:tc>
          <w:tcPr>
            <w:tcW w:w="1438" w:type="dxa"/>
            <w:tcBorders>
              <w:top w:val="nil"/>
              <w:left w:val="nil"/>
              <w:bottom w:val="single" w:sz="4" w:space="0" w:color="C0C0C0"/>
              <w:right w:val="single" w:sz="4" w:space="0" w:color="C0C0C0"/>
            </w:tcBorders>
            <w:shd w:val="clear" w:color="auto" w:fill="auto"/>
            <w:vAlign w:val="center"/>
            <w:hideMark/>
          </w:tcPr>
          <w:p w14:paraId="5B2CAB46"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с учетом корректировки</w:t>
            </w:r>
          </w:p>
        </w:tc>
        <w:tc>
          <w:tcPr>
            <w:tcW w:w="1418" w:type="dxa"/>
            <w:tcBorders>
              <w:top w:val="nil"/>
              <w:left w:val="nil"/>
              <w:bottom w:val="single" w:sz="4" w:space="0" w:color="C0C0C0"/>
              <w:right w:val="single" w:sz="4" w:space="0" w:color="C0C0C0"/>
            </w:tcBorders>
            <w:shd w:val="clear" w:color="auto" w:fill="auto"/>
            <w:vAlign w:val="center"/>
            <w:hideMark/>
          </w:tcPr>
          <w:p w14:paraId="5BB38E6F"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корректировка</w:t>
            </w:r>
          </w:p>
        </w:tc>
        <w:tc>
          <w:tcPr>
            <w:tcW w:w="1498" w:type="dxa"/>
            <w:tcBorders>
              <w:top w:val="nil"/>
              <w:left w:val="nil"/>
              <w:bottom w:val="single" w:sz="4" w:space="0" w:color="C0C0C0"/>
              <w:right w:val="single" w:sz="4" w:space="0" w:color="C0C0C0"/>
            </w:tcBorders>
            <w:shd w:val="clear" w:color="auto" w:fill="auto"/>
            <w:vAlign w:val="center"/>
            <w:hideMark/>
          </w:tcPr>
          <w:p w14:paraId="126C0CFF"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с учетом корректировки</w:t>
            </w:r>
          </w:p>
        </w:tc>
        <w:tc>
          <w:tcPr>
            <w:tcW w:w="1470" w:type="dxa"/>
            <w:tcBorders>
              <w:top w:val="nil"/>
              <w:left w:val="nil"/>
              <w:bottom w:val="single" w:sz="4" w:space="0" w:color="C0C0C0"/>
              <w:right w:val="single" w:sz="4" w:space="0" w:color="C0C0C0"/>
            </w:tcBorders>
            <w:shd w:val="clear" w:color="auto" w:fill="auto"/>
            <w:vAlign w:val="center"/>
            <w:hideMark/>
          </w:tcPr>
          <w:p w14:paraId="563B4FDA"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с 01.01.</w:t>
            </w:r>
            <w:r w:rsidRPr="00587C30">
              <w:rPr>
                <w:rFonts w:ascii="Tahoma" w:hAnsi="Tahoma" w:cs="Tahoma"/>
                <w:b/>
                <w:bCs/>
                <w:color w:val="272727"/>
                <w:sz w:val="11"/>
                <w:szCs w:val="11"/>
              </w:rPr>
              <w:br/>
              <w:t>по 30.06.</w:t>
            </w:r>
          </w:p>
        </w:tc>
        <w:tc>
          <w:tcPr>
            <w:tcW w:w="1453" w:type="dxa"/>
            <w:tcBorders>
              <w:top w:val="nil"/>
              <w:left w:val="nil"/>
              <w:bottom w:val="single" w:sz="4" w:space="0" w:color="C0C0C0"/>
              <w:right w:val="single" w:sz="4" w:space="0" w:color="C0C0C0"/>
            </w:tcBorders>
            <w:shd w:val="clear" w:color="auto" w:fill="auto"/>
            <w:vAlign w:val="center"/>
            <w:hideMark/>
          </w:tcPr>
          <w:p w14:paraId="3C734765" w14:textId="77777777" w:rsidR="00587C30" w:rsidRPr="00587C30" w:rsidRDefault="00587C30" w:rsidP="00587C30">
            <w:pPr>
              <w:jc w:val="center"/>
              <w:rPr>
                <w:rFonts w:ascii="Tahoma" w:hAnsi="Tahoma" w:cs="Tahoma"/>
                <w:b/>
                <w:bCs/>
                <w:color w:val="272727"/>
                <w:sz w:val="11"/>
                <w:szCs w:val="11"/>
              </w:rPr>
            </w:pPr>
            <w:r w:rsidRPr="00587C30">
              <w:rPr>
                <w:rFonts w:ascii="Tahoma" w:hAnsi="Tahoma" w:cs="Tahoma"/>
                <w:b/>
                <w:bCs/>
                <w:color w:val="272727"/>
                <w:sz w:val="11"/>
                <w:szCs w:val="11"/>
              </w:rPr>
              <w:t>с 01.07.</w:t>
            </w:r>
            <w:r w:rsidRPr="00587C30">
              <w:rPr>
                <w:rFonts w:ascii="Tahoma" w:hAnsi="Tahoma" w:cs="Tahoma"/>
                <w:b/>
                <w:bCs/>
                <w:color w:val="272727"/>
                <w:sz w:val="11"/>
                <w:szCs w:val="11"/>
              </w:rPr>
              <w:br/>
              <w:t>по 31.12.</w:t>
            </w:r>
          </w:p>
        </w:tc>
        <w:tc>
          <w:tcPr>
            <w:tcW w:w="5061" w:type="dxa"/>
            <w:vMerge/>
            <w:tcBorders>
              <w:top w:val="single" w:sz="4" w:space="0" w:color="C0C0C0"/>
              <w:left w:val="single" w:sz="4" w:space="0" w:color="C0C0C0"/>
              <w:bottom w:val="single" w:sz="4" w:space="0" w:color="C0C0C0"/>
              <w:right w:val="single" w:sz="4" w:space="0" w:color="C0C0C0"/>
            </w:tcBorders>
            <w:vAlign w:val="center"/>
            <w:hideMark/>
          </w:tcPr>
          <w:p w14:paraId="2D86C86E" w14:textId="77777777" w:rsidR="00587C30" w:rsidRPr="00587C30" w:rsidRDefault="00587C30" w:rsidP="00587C30">
            <w:pPr>
              <w:rPr>
                <w:rFonts w:ascii="Tahoma" w:hAnsi="Tahoma" w:cs="Tahoma"/>
                <w:b/>
                <w:bCs/>
                <w:color w:val="272727"/>
                <w:sz w:val="11"/>
                <w:szCs w:val="11"/>
              </w:rPr>
            </w:pPr>
          </w:p>
        </w:tc>
      </w:tr>
      <w:tr w:rsidR="00587C30" w:rsidRPr="00587C30" w14:paraId="4F8D5C4F" w14:textId="77777777" w:rsidTr="00587C30">
        <w:trPr>
          <w:trHeight w:val="225"/>
          <w:jc w:val="center"/>
        </w:trPr>
        <w:tc>
          <w:tcPr>
            <w:tcW w:w="358" w:type="dxa"/>
            <w:tcBorders>
              <w:top w:val="nil"/>
              <w:left w:val="nil"/>
              <w:bottom w:val="nil"/>
              <w:right w:val="nil"/>
            </w:tcBorders>
            <w:shd w:val="clear" w:color="auto" w:fill="auto"/>
            <w:vAlign w:val="center"/>
            <w:hideMark/>
          </w:tcPr>
          <w:p w14:paraId="47BB9558" w14:textId="77777777" w:rsidR="00587C30" w:rsidRPr="00587C30" w:rsidRDefault="00587C30" w:rsidP="00587C30">
            <w:pPr>
              <w:jc w:val="center"/>
              <w:rPr>
                <w:rFonts w:ascii="Tahoma" w:hAnsi="Tahoma" w:cs="Tahoma"/>
                <w:b/>
                <w:bCs/>
                <w:color w:val="272727"/>
                <w:sz w:val="11"/>
                <w:szCs w:val="11"/>
              </w:rPr>
            </w:pPr>
          </w:p>
        </w:tc>
        <w:tc>
          <w:tcPr>
            <w:tcW w:w="202" w:type="dxa"/>
            <w:tcBorders>
              <w:top w:val="nil"/>
              <w:left w:val="nil"/>
              <w:bottom w:val="nil"/>
              <w:right w:val="nil"/>
            </w:tcBorders>
            <w:shd w:val="clear" w:color="auto" w:fill="auto"/>
            <w:vAlign w:val="center"/>
            <w:hideMark/>
          </w:tcPr>
          <w:p w14:paraId="025D23B2" w14:textId="77777777" w:rsidR="00587C30" w:rsidRPr="00587C30" w:rsidRDefault="00587C30" w:rsidP="00587C30">
            <w:pPr>
              <w:rPr>
                <w:sz w:val="11"/>
                <w:szCs w:val="11"/>
              </w:rPr>
            </w:pPr>
          </w:p>
        </w:tc>
        <w:tc>
          <w:tcPr>
            <w:tcW w:w="1017" w:type="dxa"/>
            <w:tcBorders>
              <w:top w:val="single" w:sz="4" w:space="0" w:color="C0C0C0"/>
              <w:left w:val="nil"/>
              <w:bottom w:val="single" w:sz="4" w:space="0" w:color="C0C0C0"/>
              <w:right w:val="nil"/>
            </w:tcBorders>
            <w:shd w:val="clear" w:color="auto" w:fill="auto"/>
            <w:noWrap/>
            <w:vAlign w:val="center"/>
            <w:hideMark/>
          </w:tcPr>
          <w:p w14:paraId="4A2F0528"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1</w:t>
            </w:r>
          </w:p>
        </w:tc>
        <w:tc>
          <w:tcPr>
            <w:tcW w:w="5879" w:type="dxa"/>
            <w:tcBorders>
              <w:top w:val="nil"/>
              <w:left w:val="nil"/>
              <w:bottom w:val="single" w:sz="4" w:space="0" w:color="C0C0C0"/>
              <w:right w:val="nil"/>
            </w:tcBorders>
            <w:shd w:val="clear" w:color="auto" w:fill="auto"/>
            <w:noWrap/>
            <w:vAlign w:val="center"/>
            <w:hideMark/>
          </w:tcPr>
          <w:p w14:paraId="08E5B0CB"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2</w:t>
            </w:r>
          </w:p>
        </w:tc>
        <w:tc>
          <w:tcPr>
            <w:tcW w:w="1138" w:type="dxa"/>
            <w:tcBorders>
              <w:top w:val="nil"/>
              <w:left w:val="nil"/>
              <w:bottom w:val="single" w:sz="4" w:space="0" w:color="C0C0C0"/>
              <w:right w:val="nil"/>
            </w:tcBorders>
            <w:shd w:val="clear" w:color="auto" w:fill="auto"/>
            <w:noWrap/>
            <w:vAlign w:val="center"/>
            <w:hideMark/>
          </w:tcPr>
          <w:p w14:paraId="6EBC1D61"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3</w:t>
            </w:r>
          </w:p>
        </w:tc>
        <w:tc>
          <w:tcPr>
            <w:tcW w:w="1239" w:type="dxa"/>
            <w:tcBorders>
              <w:top w:val="nil"/>
              <w:left w:val="nil"/>
              <w:bottom w:val="single" w:sz="4" w:space="0" w:color="C0C0C0"/>
              <w:right w:val="nil"/>
            </w:tcBorders>
            <w:shd w:val="clear" w:color="auto" w:fill="auto"/>
            <w:noWrap/>
            <w:vAlign w:val="center"/>
            <w:hideMark/>
          </w:tcPr>
          <w:p w14:paraId="41C016F0"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4</w:t>
            </w:r>
          </w:p>
        </w:tc>
        <w:tc>
          <w:tcPr>
            <w:tcW w:w="1358" w:type="dxa"/>
            <w:tcBorders>
              <w:top w:val="nil"/>
              <w:left w:val="nil"/>
              <w:bottom w:val="single" w:sz="4" w:space="0" w:color="C0C0C0"/>
              <w:right w:val="nil"/>
            </w:tcBorders>
            <w:shd w:val="clear" w:color="auto" w:fill="auto"/>
            <w:noWrap/>
            <w:vAlign w:val="center"/>
            <w:hideMark/>
          </w:tcPr>
          <w:p w14:paraId="013CC30B"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5</w:t>
            </w:r>
          </w:p>
        </w:tc>
        <w:tc>
          <w:tcPr>
            <w:tcW w:w="1194" w:type="dxa"/>
            <w:tcBorders>
              <w:top w:val="nil"/>
              <w:left w:val="nil"/>
              <w:bottom w:val="single" w:sz="4" w:space="0" w:color="C0C0C0"/>
              <w:right w:val="nil"/>
            </w:tcBorders>
            <w:shd w:val="clear" w:color="auto" w:fill="auto"/>
            <w:noWrap/>
            <w:vAlign w:val="center"/>
            <w:hideMark/>
          </w:tcPr>
          <w:p w14:paraId="131325E9"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6</w:t>
            </w:r>
          </w:p>
        </w:tc>
        <w:tc>
          <w:tcPr>
            <w:tcW w:w="1239" w:type="dxa"/>
            <w:tcBorders>
              <w:top w:val="nil"/>
              <w:left w:val="nil"/>
              <w:bottom w:val="single" w:sz="4" w:space="0" w:color="C0C0C0"/>
              <w:right w:val="nil"/>
            </w:tcBorders>
            <w:shd w:val="clear" w:color="auto" w:fill="auto"/>
            <w:noWrap/>
            <w:vAlign w:val="center"/>
            <w:hideMark/>
          </w:tcPr>
          <w:p w14:paraId="60A215DD"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7</w:t>
            </w:r>
          </w:p>
        </w:tc>
        <w:tc>
          <w:tcPr>
            <w:tcW w:w="1239" w:type="dxa"/>
            <w:tcBorders>
              <w:top w:val="nil"/>
              <w:left w:val="nil"/>
              <w:bottom w:val="single" w:sz="4" w:space="0" w:color="C0C0C0"/>
              <w:right w:val="nil"/>
            </w:tcBorders>
            <w:shd w:val="clear" w:color="auto" w:fill="auto"/>
            <w:noWrap/>
            <w:vAlign w:val="center"/>
            <w:hideMark/>
          </w:tcPr>
          <w:p w14:paraId="452DA9CC"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8</w:t>
            </w:r>
          </w:p>
        </w:tc>
        <w:tc>
          <w:tcPr>
            <w:tcW w:w="1399" w:type="dxa"/>
            <w:tcBorders>
              <w:top w:val="nil"/>
              <w:left w:val="nil"/>
              <w:bottom w:val="single" w:sz="4" w:space="0" w:color="C0C0C0"/>
              <w:right w:val="nil"/>
            </w:tcBorders>
            <w:shd w:val="clear" w:color="auto" w:fill="auto"/>
            <w:noWrap/>
            <w:vAlign w:val="center"/>
            <w:hideMark/>
          </w:tcPr>
          <w:p w14:paraId="03D7C57D"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9</w:t>
            </w:r>
          </w:p>
        </w:tc>
        <w:tc>
          <w:tcPr>
            <w:tcW w:w="1438" w:type="dxa"/>
            <w:tcBorders>
              <w:top w:val="nil"/>
              <w:left w:val="nil"/>
              <w:bottom w:val="single" w:sz="4" w:space="0" w:color="C0C0C0"/>
              <w:right w:val="nil"/>
            </w:tcBorders>
            <w:shd w:val="clear" w:color="auto" w:fill="auto"/>
            <w:noWrap/>
            <w:vAlign w:val="center"/>
            <w:hideMark/>
          </w:tcPr>
          <w:p w14:paraId="07BFFFBD"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10</w:t>
            </w:r>
          </w:p>
        </w:tc>
        <w:tc>
          <w:tcPr>
            <w:tcW w:w="1418" w:type="dxa"/>
            <w:tcBorders>
              <w:top w:val="nil"/>
              <w:left w:val="nil"/>
              <w:bottom w:val="single" w:sz="4" w:space="0" w:color="C0C0C0"/>
              <w:right w:val="nil"/>
            </w:tcBorders>
            <w:shd w:val="clear" w:color="auto" w:fill="auto"/>
            <w:noWrap/>
            <w:vAlign w:val="center"/>
            <w:hideMark/>
          </w:tcPr>
          <w:p w14:paraId="6BC2B965"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11</w:t>
            </w:r>
          </w:p>
        </w:tc>
        <w:tc>
          <w:tcPr>
            <w:tcW w:w="1498" w:type="dxa"/>
            <w:tcBorders>
              <w:top w:val="nil"/>
              <w:left w:val="nil"/>
              <w:bottom w:val="single" w:sz="4" w:space="0" w:color="C0C0C0"/>
              <w:right w:val="nil"/>
            </w:tcBorders>
            <w:shd w:val="clear" w:color="auto" w:fill="auto"/>
            <w:noWrap/>
            <w:vAlign w:val="center"/>
            <w:hideMark/>
          </w:tcPr>
          <w:p w14:paraId="284F3953"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12</w:t>
            </w:r>
          </w:p>
        </w:tc>
        <w:tc>
          <w:tcPr>
            <w:tcW w:w="1470" w:type="dxa"/>
            <w:tcBorders>
              <w:top w:val="nil"/>
              <w:left w:val="nil"/>
              <w:bottom w:val="single" w:sz="4" w:space="0" w:color="C0C0C0"/>
              <w:right w:val="nil"/>
            </w:tcBorders>
            <w:shd w:val="clear" w:color="auto" w:fill="auto"/>
            <w:noWrap/>
            <w:vAlign w:val="center"/>
            <w:hideMark/>
          </w:tcPr>
          <w:p w14:paraId="0256F2B5"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13</w:t>
            </w:r>
          </w:p>
        </w:tc>
        <w:tc>
          <w:tcPr>
            <w:tcW w:w="1453" w:type="dxa"/>
            <w:tcBorders>
              <w:top w:val="nil"/>
              <w:left w:val="nil"/>
              <w:bottom w:val="single" w:sz="4" w:space="0" w:color="C0C0C0"/>
              <w:right w:val="nil"/>
            </w:tcBorders>
            <w:shd w:val="clear" w:color="auto" w:fill="auto"/>
            <w:noWrap/>
            <w:vAlign w:val="center"/>
            <w:hideMark/>
          </w:tcPr>
          <w:p w14:paraId="5CA9BD27"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14</w:t>
            </w:r>
          </w:p>
        </w:tc>
        <w:tc>
          <w:tcPr>
            <w:tcW w:w="5061" w:type="dxa"/>
            <w:tcBorders>
              <w:top w:val="nil"/>
              <w:left w:val="nil"/>
              <w:bottom w:val="single" w:sz="4" w:space="0" w:color="C0C0C0"/>
              <w:right w:val="nil"/>
            </w:tcBorders>
            <w:shd w:val="clear" w:color="auto" w:fill="auto"/>
            <w:noWrap/>
            <w:vAlign w:val="center"/>
            <w:hideMark/>
          </w:tcPr>
          <w:p w14:paraId="76CA723C" w14:textId="77777777" w:rsidR="00587C30" w:rsidRPr="00587C30" w:rsidRDefault="00587C30" w:rsidP="00587C30">
            <w:pPr>
              <w:jc w:val="center"/>
              <w:rPr>
                <w:rFonts w:ascii="Tahoma" w:hAnsi="Tahoma" w:cs="Tahoma"/>
                <w:color w:val="C0C0C0"/>
                <w:sz w:val="11"/>
                <w:szCs w:val="11"/>
              </w:rPr>
            </w:pPr>
            <w:r w:rsidRPr="00587C30">
              <w:rPr>
                <w:rFonts w:ascii="Tahoma" w:hAnsi="Tahoma" w:cs="Tahoma"/>
                <w:color w:val="C0C0C0"/>
                <w:sz w:val="11"/>
                <w:szCs w:val="11"/>
              </w:rPr>
              <w:t>15</w:t>
            </w:r>
          </w:p>
        </w:tc>
      </w:tr>
      <w:tr w:rsidR="00587C30" w:rsidRPr="00587C30" w14:paraId="4D347F61" w14:textId="77777777" w:rsidTr="00587C30">
        <w:trPr>
          <w:trHeight w:val="300"/>
          <w:jc w:val="center"/>
        </w:trPr>
        <w:tc>
          <w:tcPr>
            <w:tcW w:w="358" w:type="dxa"/>
            <w:tcBorders>
              <w:top w:val="nil"/>
              <w:left w:val="nil"/>
              <w:bottom w:val="nil"/>
              <w:right w:val="nil"/>
            </w:tcBorders>
            <w:shd w:val="clear" w:color="auto" w:fill="auto"/>
            <w:vAlign w:val="center"/>
            <w:hideMark/>
          </w:tcPr>
          <w:p w14:paraId="7D1B2DEB" w14:textId="77777777" w:rsidR="00587C30" w:rsidRPr="00587C30" w:rsidRDefault="00587C30" w:rsidP="00587C30">
            <w:pPr>
              <w:jc w:val="center"/>
              <w:rPr>
                <w:rFonts w:ascii="Tahoma" w:hAnsi="Tahoma" w:cs="Tahoma"/>
                <w:color w:val="C0C0C0"/>
                <w:sz w:val="11"/>
                <w:szCs w:val="11"/>
              </w:rPr>
            </w:pPr>
          </w:p>
        </w:tc>
        <w:tc>
          <w:tcPr>
            <w:tcW w:w="202" w:type="dxa"/>
            <w:tcBorders>
              <w:top w:val="nil"/>
              <w:left w:val="nil"/>
              <w:bottom w:val="nil"/>
              <w:right w:val="nil"/>
            </w:tcBorders>
            <w:shd w:val="clear" w:color="auto" w:fill="auto"/>
            <w:vAlign w:val="center"/>
            <w:hideMark/>
          </w:tcPr>
          <w:p w14:paraId="16BD8DCE"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000000" w:fill="C0C0C0"/>
            <w:vAlign w:val="center"/>
            <w:hideMark/>
          </w:tcPr>
          <w:p w14:paraId="00F5CE0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w:t>
            </w:r>
          </w:p>
        </w:tc>
        <w:tc>
          <w:tcPr>
            <w:tcW w:w="5879" w:type="dxa"/>
            <w:tcBorders>
              <w:top w:val="nil"/>
              <w:left w:val="nil"/>
              <w:bottom w:val="single" w:sz="4" w:space="0" w:color="C0C0C0"/>
              <w:right w:val="single" w:sz="4" w:space="0" w:color="C0C0C0"/>
            </w:tcBorders>
            <w:shd w:val="clear" w:color="000000" w:fill="C0C0C0"/>
            <w:vAlign w:val="center"/>
            <w:hideMark/>
          </w:tcPr>
          <w:p w14:paraId="70ED091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Натуральные показатели</w:t>
            </w:r>
          </w:p>
        </w:tc>
        <w:tc>
          <w:tcPr>
            <w:tcW w:w="1138" w:type="dxa"/>
            <w:tcBorders>
              <w:top w:val="nil"/>
              <w:left w:val="nil"/>
              <w:bottom w:val="single" w:sz="4" w:space="0" w:color="C0C0C0"/>
              <w:right w:val="single" w:sz="4" w:space="0" w:color="C0C0C0"/>
            </w:tcBorders>
            <w:shd w:val="clear" w:color="000000" w:fill="C0C0C0"/>
            <w:vAlign w:val="center"/>
            <w:hideMark/>
          </w:tcPr>
          <w:p w14:paraId="508222C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000000" w:fill="C0C0C0"/>
            <w:vAlign w:val="center"/>
            <w:hideMark/>
          </w:tcPr>
          <w:p w14:paraId="2B7C071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58" w:type="dxa"/>
            <w:tcBorders>
              <w:top w:val="nil"/>
              <w:left w:val="nil"/>
              <w:bottom w:val="single" w:sz="4" w:space="0" w:color="C0C0C0"/>
              <w:right w:val="single" w:sz="4" w:space="0" w:color="C0C0C0"/>
            </w:tcBorders>
            <w:shd w:val="clear" w:color="000000" w:fill="C0C0C0"/>
            <w:vAlign w:val="center"/>
            <w:hideMark/>
          </w:tcPr>
          <w:p w14:paraId="5028503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194" w:type="dxa"/>
            <w:tcBorders>
              <w:top w:val="nil"/>
              <w:left w:val="nil"/>
              <w:bottom w:val="single" w:sz="4" w:space="0" w:color="C0C0C0"/>
              <w:right w:val="single" w:sz="4" w:space="0" w:color="C0C0C0"/>
            </w:tcBorders>
            <w:shd w:val="clear" w:color="000000" w:fill="C0C0C0"/>
            <w:vAlign w:val="center"/>
            <w:hideMark/>
          </w:tcPr>
          <w:p w14:paraId="359B73C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000000" w:fill="C0C0C0"/>
            <w:vAlign w:val="center"/>
            <w:hideMark/>
          </w:tcPr>
          <w:p w14:paraId="27B4780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000000" w:fill="C0C0C0"/>
            <w:vAlign w:val="center"/>
            <w:hideMark/>
          </w:tcPr>
          <w:p w14:paraId="516E426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99" w:type="dxa"/>
            <w:tcBorders>
              <w:top w:val="nil"/>
              <w:left w:val="nil"/>
              <w:bottom w:val="single" w:sz="4" w:space="0" w:color="C0C0C0"/>
              <w:right w:val="single" w:sz="4" w:space="0" w:color="C0C0C0"/>
            </w:tcBorders>
            <w:shd w:val="clear" w:color="000000" w:fill="C0C0C0"/>
            <w:vAlign w:val="center"/>
            <w:hideMark/>
          </w:tcPr>
          <w:p w14:paraId="0DF5F4F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000000" w:fill="C0C0C0"/>
            <w:vAlign w:val="center"/>
            <w:hideMark/>
          </w:tcPr>
          <w:p w14:paraId="2FC333C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18" w:type="dxa"/>
            <w:tcBorders>
              <w:top w:val="nil"/>
              <w:left w:val="nil"/>
              <w:bottom w:val="single" w:sz="4" w:space="0" w:color="C0C0C0"/>
              <w:right w:val="single" w:sz="4" w:space="0" w:color="C0C0C0"/>
            </w:tcBorders>
            <w:shd w:val="clear" w:color="000000" w:fill="C0C0C0"/>
            <w:vAlign w:val="center"/>
            <w:hideMark/>
          </w:tcPr>
          <w:p w14:paraId="6EA6D5F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nil"/>
              <w:left w:val="nil"/>
              <w:bottom w:val="single" w:sz="4" w:space="0" w:color="C0C0C0"/>
              <w:right w:val="single" w:sz="4" w:space="0" w:color="C0C0C0"/>
            </w:tcBorders>
            <w:shd w:val="clear" w:color="000000" w:fill="C0C0C0"/>
            <w:vAlign w:val="center"/>
            <w:hideMark/>
          </w:tcPr>
          <w:p w14:paraId="116AB80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70" w:type="dxa"/>
            <w:tcBorders>
              <w:top w:val="nil"/>
              <w:left w:val="nil"/>
              <w:bottom w:val="single" w:sz="4" w:space="0" w:color="C0C0C0"/>
              <w:right w:val="single" w:sz="4" w:space="0" w:color="C0C0C0"/>
            </w:tcBorders>
            <w:shd w:val="clear" w:color="000000" w:fill="C0C0C0"/>
            <w:vAlign w:val="center"/>
            <w:hideMark/>
          </w:tcPr>
          <w:p w14:paraId="4621A10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53" w:type="dxa"/>
            <w:tcBorders>
              <w:top w:val="nil"/>
              <w:left w:val="nil"/>
              <w:bottom w:val="single" w:sz="4" w:space="0" w:color="C0C0C0"/>
              <w:right w:val="single" w:sz="4" w:space="0" w:color="C0C0C0"/>
            </w:tcBorders>
            <w:shd w:val="clear" w:color="000000" w:fill="C0C0C0"/>
            <w:vAlign w:val="center"/>
            <w:hideMark/>
          </w:tcPr>
          <w:p w14:paraId="132C73C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5061" w:type="dxa"/>
            <w:tcBorders>
              <w:top w:val="nil"/>
              <w:left w:val="nil"/>
              <w:bottom w:val="single" w:sz="4" w:space="0" w:color="C0C0C0"/>
              <w:right w:val="single" w:sz="4" w:space="0" w:color="C0C0C0"/>
            </w:tcBorders>
            <w:shd w:val="clear" w:color="000000" w:fill="C0C0C0"/>
            <w:vAlign w:val="center"/>
            <w:hideMark/>
          </w:tcPr>
          <w:p w14:paraId="2B61422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r>
      <w:tr w:rsidR="00587C30" w:rsidRPr="00587C30" w14:paraId="29C76D26" w14:textId="77777777" w:rsidTr="00587C30">
        <w:trPr>
          <w:trHeight w:val="300"/>
          <w:jc w:val="center"/>
        </w:trPr>
        <w:tc>
          <w:tcPr>
            <w:tcW w:w="358" w:type="dxa"/>
            <w:tcBorders>
              <w:top w:val="nil"/>
              <w:left w:val="nil"/>
              <w:bottom w:val="nil"/>
              <w:right w:val="nil"/>
            </w:tcBorders>
            <w:shd w:val="clear" w:color="auto" w:fill="auto"/>
            <w:vAlign w:val="center"/>
            <w:hideMark/>
          </w:tcPr>
          <w:p w14:paraId="72078D91" w14:textId="77777777" w:rsidR="00587C30" w:rsidRPr="00587C30" w:rsidRDefault="00587C30" w:rsidP="00587C30">
            <w:pPr>
              <w:jc w:val="center"/>
              <w:rPr>
                <w:rFonts w:ascii="Tahoma" w:hAnsi="Tahoma" w:cs="Tahoma"/>
                <w:b/>
                <w:bCs/>
                <w:sz w:val="11"/>
                <w:szCs w:val="11"/>
              </w:rPr>
            </w:pPr>
          </w:p>
        </w:tc>
        <w:tc>
          <w:tcPr>
            <w:tcW w:w="202" w:type="dxa"/>
            <w:tcBorders>
              <w:top w:val="nil"/>
              <w:left w:val="nil"/>
              <w:bottom w:val="nil"/>
              <w:right w:val="nil"/>
            </w:tcBorders>
            <w:shd w:val="clear" w:color="auto" w:fill="auto"/>
            <w:vAlign w:val="center"/>
            <w:hideMark/>
          </w:tcPr>
          <w:p w14:paraId="26CEF202"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C26F3C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w:t>
            </w:r>
          </w:p>
        </w:tc>
        <w:tc>
          <w:tcPr>
            <w:tcW w:w="5879" w:type="dxa"/>
            <w:tcBorders>
              <w:top w:val="nil"/>
              <w:left w:val="nil"/>
              <w:bottom w:val="single" w:sz="4" w:space="0" w:color="C0C0C0"/>
              <w:right w:val="single" w:sz="4" w:space="0" w:color="C0C0C0"/>
            </w:tcBorders>
            <w:shd w:val="clear" w:color="auto" w:fill="auto"/>
            <w:vAlign w:val="center"/>
            <w:hideMark/>
          </w:tcPr>
          <w:p w14:paraId="2D638E03"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Пропущено сточных вод всего</w:t>
            </w:r>
          </w:p>
        </w:tc>
        <w:tc>
          <w:tcPr>
            <w:tcW w:w="1138" w:type="dxa"/>
            <w:tcBorders>
              <w:top w:val="nil"/>
              <w:left w:val="nil"/>
              <w:bottom w:val="single" w:sz="4" w:space="0" w:color="C0C0C0"/>
              <w:right w:val="single" w:sz="4" w:space="0" w:color="C0C0C0"/>
            </w:tcBorders>
            <w:shd w:val="clear" w:color="auto" w:fill="auto"/>
            <w:vAlign w:val="center"/>
            <w:hideMark/>
          </w:tcPr>
          <w:p w14:paraId="5F4BC5D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м3</w:t>
            </w:r>
          </w:p>
        </w:tc>
        <w:tc>
          <w:tcPr>
            <w:tcW w:w="1239" w:type="dxa"/>
            <w:tcBorders>
              <w:top w:val="nil"/>
              <w:left w:val="nil"/>
              <w:bottom w:val="single" w:sz="4" w:space="0" w:color="C0C0C0"/>
              <w:right w:val="single" w:sz="4" w:space="0" w:color="C0C0C0"/>
            </w:tcBorders>
            <w:shd w:val="clear" w:color="000000" w:fill="FFFFCC"/>
            <w:vAlign w:val="center"/>
            <w:hideMark/>
          </w:tcPr>
          <w:p w14:paraId="78F2484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49 492,00</w:t>
            </w:r>
          </w:p>
        </w:tc>
        <w:tc>
          <w:tcPr>
            <w:tcW w:w="1358" w:type="dxa"/>
            <w:tcBorders>
              <w:top w:val="nil"/>
              <w:left w:val="nil"/>
              <w:bottom w:val="single" w:sz="4" w:space="0" w:color="C0C0C0"/>
              <w:right w:val="single" w:sz="4" w:space="0" w:color="C0C0C0"/>
            </w:tcBorders>
            <w:shd w:val="clear" w:color="000000" w:fill="FFFFCC"/>
            <w:vAlign w:val="center"/>
            <w:hideMark/>
          </w:tcPr>
          <w:p w14:paraId="01CCF22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49 033,00</w:t>
            </w:r>
          </w:p>
        </w:tc>
        <w:tc>
          <w:tcPr>
            <w:tcW w:w="1194" w:type="dxa"/>
            <w:tcBorders>
              <w:top w:val="nil"/>
              <w:left w:val="nil"/>
              <w:bottom w:val="single" w:sz="4" w:space="0" w:color="C0C0C0"/>
              <w:right w:val="single" w:sz="4" w:space="0" w:color="C0C0C0"/>
            </w:tcBorders>
            <w:shd w:val="clear" w:color="000000" w:fill="FFFFCC"/>
            <w:vAlign w:val="center"/>
            <w:hideMark/>
          </w:tcPr>
          <w:p w14:paraId="2E730BA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10 952,00</w:t>
            </w:r>
          </w:p>
        </w:tc>
        <w:tc>
          <w:tcPr>
            <w:tcW w:w="1239" w:type="dxa"/>
            <w:tcBorders>
              <w:top w:val="nil"/>
              <w:left w:val="nil"/>
              <w:bottom w:val="single" w:sz="4" w:space="0" w:color="C0C0C0"/>
              <w:right w:val="single" w:sz="4" w:space="0" w:color="C0C0C0"/>
            </w:tcBorders>
            <w:shd w:val="clear" w:color="000000" w:fill="FFFFCC"/>
            <w:vAlign w:val="center"/>
            <w:hideMark/>
          </w:tcPr>
          <w:p w14:paraId="0E92C9B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49 033,00</w:t>
            </w:r>
          </w:p>
        </w:tc>
        <w:tc>
          <w:tcPr>
            <w:tcW w:w="1239" w:type="dxa"/>
            <w:tcBorders>
              <w:top w:val="nil"/>
              <w:left w:val="nil"/>
              <w:bottom w:val="single" w:sz="4" w:space="0" w:color="C0C0C0"/>
              <w:right w:val="single" w:sz="4" w:space="0" w:color="C0C0C0"/>
            </w:tcBorders>
            <w:shd w:val="clear" w:color="000000" w:fill="FFFFCC"/>
            <w:vAlign w:val="center"/>
            <w:hideMark/>
          </w:tcPr>
          <w:p w14:paraId="3050EC8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49 492,00</w:t>
            </w:r>
          </w:p>
        </w:tc>
        <w:tc>
          <w:tcPr>
            <w:tcW w:w="1399" w:type="dxa"/>
            <w:tcBorders>
              <w:top w:val="nil"/>
              <w:left w:val="nil"/>
              <w:bottom w:val="single" w:sz="4" w:space="0" w:color="C0C0C0"/>
              <w:right w:val="single" w:sz="4" w:space="0" w:color="C0C0C0"/>
            </w:tcBorders>
            <w:shd w:val="clear" w:color="000000" w:fill="FFFFCC"/>
            <w:vAlign w:val="center"/>
            <w:hideMark/>
          </w:tcPr>
          <w:p w14:paraId="2B8F1E0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-27 492,00</w:t>
            </w:r>
          </w:p>
        </w:tc>
        <w:tc>
          <w:tcPr>
            <w:tcW w:w="1438" w:type="dxa"/>
            <w:tcBorders>
              <w:top w:val="nil"/>
              <w:left w:val="nil"/>
              <w:bottom w:val="single" w:sz="4" w:space="0" w:color="C0C0C0"/>
              <w:right w:val="single" w:sz="4" w:space="0" w:color="C0C0C0"/>
            </w:tcBorders>
            <w:shd w:val="clear" w:color="000000" w:fill="FFFFCC"/>
            <w:vAlign w:val="center"/>
            <w:hideMark/>
          </w:tcPr>
          <w:p w14:paraId="2C80FA9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22 000,00</w:t>
            </w:r>
          </w:p>
        </w:tc>
        <w:tc>
          <w:tcPr>
            <w:tcW w:w="1418" w:type="dxa"/>
            <w:tcBorders>
              <w:top w:val="nil"/>
              <w:left w:val="nil"/>
              <w:bottom w:val="single" w:sz="4" w:space="0" w:color="C0C0C0"/>
              <w:right w:val="single" w:sz="4" w:space="0" w:color="C0C0C0"/>
            </w:tcBorders>
            <w:shd w:val="clear" w:color="000000" w:fill="FFFFCC"/>
            <w:vAlign w:val="center"/>
            <w:hideMark/>
          </w:tcPr>
          <w:p w14:paraId="6B1973B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-20 007,04</w:t>
            </w:r>
          </w:p>
        </w:tc>
        <w:tc>
          <w:tcPr>
            <w:tcW w:w="1498" w:type="dxa"/>
            <w:tcBorders>
              <w:top w:val="nil"/>
              <w:left w:val="nil"/>
              <w:bottom w:val="single" w:sz="4" w:space="0" w:color="C0C0C0"/>
              <w:right w:val="single" w:sz="4" w:space="0" w:color="C0C0C0"/>
            </w:tcBorders>
            <w:shd w:val="clear" w:color="000000" w:fill="FFFFCC"/>
            <w:vAlign w:val="center"/>
            <w:hideMark/>
          </w:tcPr>
          <w:p w14:paraId="4A7890D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29 484,96</w:t>
            </w:r>
          </w:p>
        </w:tc>
        <w:tc>
          <w:tcPr>
            <w:tcW w:w="1470" w:type="dxa"/>
            <w:tcBorders>
              <w:top w:val="nil"/>
              <w:left w:val="nil"/>
              <w:bottom w:val="single" w:sz="4" w:space="0" w:color="C0C0C0"/>
              <w:right w:val="single" w:sz="4" w:space="0" w:color="C0C0C0"/>
            </w:tcBorders>
            <w:shd w:val="clear" w:color="000000" w:fill="D7EAD3"/>
            <w:vAlign w:val="center"/>
            <w:hideMark/>
          </w:tcPr>
          <w:p w14:paraId="0E5A4B6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14 742,48</w:t>
            </w:r>
          </w:p>
        </w:tc>
        <w:tc>
          <w:tcPr>
            <w:tcW w:w="1453" w:type="dxa"/>
            <w:tcBorders>
              <w:top w:val="nil"/>
              <w:left w:val="nil"/>
              <w:bottom w:val="single" w:sz="4" w:space="0" w:color="C0C0C0"/>
              <w:right w:val="single" w:sz="4" w:space="0" w:color="C0C0C0"/>
            </w:tcBorders>
            <w:shd w:val="clear" w:color="000000" w:fill="D7EAD3"/>
            <w:vAlign w:val="center"/>
            <w:hideMark/>
          </w:tcPr>
          <w:p w14:paraId="390C3F9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14 742,48</w:t>
            </w:r>
          </w:p>
        </w:tc>
        <w:tc>
          <w:tcPr>
            <w:tcW w:w="5061" w:type="dxa"/>
            <w:tcBorders>
              <w:top w:val="nil"/>
              <w:left w:val="nil"/>
              <w:bottom w:val="single" w:sz="4" w:space="0" w:color="C0C0C0"/>
              <w:right w:val="single" w:sz="4" w:space="0" w:color="C0C0C0"/>
            </w:tcBorders>
            <w:shd w:val="clear" w:color="000000" w:fill="FFFFCC"/>
            <w:vAlign w:val="center"/>
            <w:hideMark/>
          </w:tcPr>
          <w:p w14:paraId="25F10131"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307CA9A9" w14:textId="77777777" w:rsidTr="00587C30">
        <w:trPr>
          <w:trHeight w:val="390"/>
          <w:jc w:val="center"/>
        </w:trPr>
        <w:tc>
          <w:tcPr>
            <w:tcW w:w="358" w:type="dxa"/>
            <w:tcBorders>
              <w:top w:val="nil"/>
              <w:left w:val="nil"/>
              <w:bottom w:val="nil"/>
              <w:right w:val="nil"/>
            </w:tcBorders>
            <w:shd w:val="clear" w:color="auto" w:fill="auto"/>
            <w:vAlign w:val="center"/>
            <w:hideMark/>
          </w:tcPr>
          <w:p w14:paraId="62B3150F"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vAlign w:val="center"/>
            <w:hideMark/>
          </w:tcPr>
          <w:p w14:paraId="0B3BBA84"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D6F1A2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w:t>
            </w:r>
          </w:p>
        </w:tc>
        <w:tc>
          <w:tcPr>
            <w:tcW w:w="5879" w:type="dxa"/>
            <w:tcBorders>
              <w:top w:val="nil"/>
              <w:left w:val="nil"/>
              <w:bottom w:val="single" w:sz="4" w:space="0" w:color="C0C0C0"/>
              <w:right w:val="single" w:sz="4" w:space="0" w:color="C0C0C0"/>
            </w:tcBorders>
            <w:shd w:val="clear" w:color="auto" w:fill="auto"/>
            <w:vAlign w:val="center"/>
            <w:hideMark/>
          </w:tcPr>
          <w:p w14:paraId="7A4BB0A5"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Принято сточных вод по категориям потребителей</w:t>
            </w:r>
          </w:p>
        </w:tc>
        <w:tc>
          <w:tcPr>
            <w:tcW w:w="1138" w:type="dxa"/>
            <w:tcBorders>
              <w:top w:val="nil"/>
              <w:left w:val="nil"/>
              <w:bottom w:val="single" w:sz="4" w:space="0" w:color="C0C0C0"/>
              <w:right w:val="single" w:sz="4" w:space="0" w:color="C0C0C0"/>
            </w:tcBorders>
            <w:shd w:val="clear" w:color="auto" w:fill="auto"/>
            <w:vAlign w:val="center"/>
            <w:hideMark/>
          </w:tcPr>
          <w:p w14:paraId="44C49FA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м3</w:t>
            </w:r>
          </w:p>
        </w:tc>
        <w:tc>
          <w:tcPr>
            <w:tcW w:w="1239" w:type="dxa"/>
            <w:tcBorders>
              <w:top w:val="nil"/>
              <w:left w:val="nil"/>
              <w:bottom w:val="single" w:sz="4" w:space="0" w:color="C0C0C0"/>
              <w:right w:val="single" w:sz="4" w:space="0" w:color="C0C0C0"/>
            </w:tcBorders>
            <w:shd w:val="clear" w:color="000000" w:fill="D7EAD3"/>
            <w:vAlign w:val="center"/>
            <w:hideMark/>
          </w:tcPr>
          <w:p w14:paraId="462DB14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49 492,00</w:t>
            </w:r>
          </w:p>
        </w:tc>
        <w:tc>
          <w:tcPr>
            <w:tcW w:w="1358" w:type="dxa"/>
            <w:tcBorders>
              <w:top w:val="nil"/>
              <w:left w:val="nil"/>
              <w:bottom w:val="single" w:sz="4" w:space="0" w:color="C0C0C0"/>
              <w:right w:val="single" w:sz="4" w:space="0" w:color="C0C0C0"/>
            </w:tcBorders>
            <w:shd w:val="clear" w:color="000000" w:fill="D7EAD3"/>
            <w:vAlign w:val="center"/>
            <w:hideMark/>
          </w:tcPr>
          <w:p w14:paraId="61F76C1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49 033,00</w:t>
            </w:r>
          </w:p>
        </w:tc>
        <w:tc>
          <w:tcPr>
            <w:tcW w:w="1194" w:type="dxa"/>
            <w:tcBorders>
              <w:top w:val="nil"/>
              <w:left w:val="nil"/>
              <w:bottom w:val="single" w:sz="4" w:space="0" w:color="C0C0C0"/>
              <w:right w:val="single" w:sz="4" w:space="0" w:color="C0C0C0"/>
            </w:tcBorders>
            <w:shd w:val="clear" w:color="000000" w:fill="D7EAD3"/>
            <w:vAlign w:val="center"/>
            <w:hideMark/>
          </w:tcPr>
          <w:p w14:paraId="6BFB03D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10 952,00</w:t>
            </w:r>
          </w:p>
        </w:tc>
        <w:tc>
          <w:tcPr>
            <w:tcW w:w="1239" w:type="dxa"/>
            <w:tcBorders>
              <w:top w:val="nil"/>
              <w:left w:val="nil"/>
              <w:bottom w:val="single" w:sz="4" w:space="0" w:color="C0C0C0"/>
              <w:right w:val="single" w:sz="4" w:space="0" w:color="C0C0C0"/>
            </w:tcBorders>
            <w:shd w:val="clear" w:color="000000" w:fill="D7EAD3"/>
            <w:vAlign w:val="center"/>
            <w:hideMark/>
          </w:tcPr>
          <w:p w14:paraId="17CEA27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49 033,00</w:t>
            </w:r>
          </w:p>
        </w:tc>
        <w:tc>
          <w:tcPr>
            <w:tcW w:w="1239" w:type="dxa"/>
            <w:tcBorders>
              <w:top w:val="nil"/>
              <w:left w:val="nil"/>
              <w:bottom w:val="single" w:sz="4" w:space="0" w:color="C0C0C0"/>
              <w:right w:val="single" w:sz="4" w:space="0" w:color="C0C0C0"/>
            </w:tcBorders>
            <w:shd w:val="clear" w:color="000000" w:fill="D7EAD3"/>
            <w:vAlign w:val="center"/>
            <w:hideMark/>
          </w:tcPr>
          <w:p w14:paraId="6D3AE5B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49 492,00</w:t>
            </w:r>
          </w:p>
        </w:tc>
        <w:tc>
          <w:tcPr>
            <w:tcW w:w="1399" w:type="dxa"/>
            <w:tcBorders>
              <w:top w:val="nil"/>
              <w:left w:val="nil"/>
              <w:bottom w:val="single" w:sz="4" w:space="0" w:color="C0C0C0"/>
              <w:right w:val="single" w:sz="4" w:space="0" w:color="C0C0C0"/>
            </w:tcBorders>
            <w:shd w:val="clear" w:color="000000" w:fill="D7EAD3"/>
            <w:vAlign w:val="center"/>
            <w:hideMark/>
          </w:tcPr>
          <w:p w14:paraId="078BE32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-27 492,00</w:t>
            </w:r>
          </w:p>
        </w:tc>
        <w:tc>
          <w:tcPr>
            <w:tcW w:w="1438" w:type="dxa"/>
            <w:tcBorders>
              <w:top w:val="nil"/>
              <w:left w:val="nil"/>
              <w:bottom w:val="single" w:sz="4" w:space="0" w:color="C0C0C0"/>
              <w:right w:val="single" w:sz="4" w:space="0" w:color="C0C0C0"/>
            </w:tcBorders>
            <w:shd w:val="clear" w:color="000000" w:fill="D7EAD3"/>
            <w:vAlign w:val="center"/>
            <w:hideMark/>
          </w:tcPr>
          <w:p w14:paraId="1C95BC8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22 000,00</w:t>
            </w:r>
          </w:p>
        </w:tc>
        <w:tc>
          <w:tcPr>
            <w:tcW w:w="1418" w:type="dxa"/>
            <w:tcBorders>
              <w:top w:val="nil"/>
              <w:left w:val="nil"/>
              <w:bottom w:val="single" w:sz="4" w:space="0" w:color="C0C0C0"/>
              <w:right w:val="single" w:sz="4" w:space="0" w:color="C0C0C0"/>
            </w:tcBorders>
            <w:shd w:val="clear" w:color="000000" w:fill="D7EAD3"/>
            <w:vAlign w:val="center"/>
            <w:hideMark/>
          </w:tcPr>
          <w:p w14:paraId="376DBEA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-20 007,04</w:t>
            </w:r>
          </w:p>
        </w:tc>
        <w:tc>
          <w:tcPr>
            <w:tcW w:w="1498" w:type="dxa"/>
            <w:tcBorders>
              <w:top w:val="nil"/>
              <w:left w:val="nil"/>
              <w:bottom w:val="single" w:sz="4" w:space="0" w:color="C0C0C0"/>
              <w:right w:val="single" w:sz="4" w:space="0" w:color="C0C0C0"/>
            </w:tcBorders>
            <w:shd w:val="clear" w:color="000000" w:fill="D7EAD3"/>
            <w:vAlign w:val="center"/>
            <w:hideMark/>
          </w:tcPr>
          <w:p w14:paraId="083847C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29 484,96</w:t>
            </w:r>
          </w:p>
        </w:tc>
        <w:tc>
          <w:tcPr>
            <w:tcW w:w="1470" w:type="dxa"/>
            <w:tcBorders>
              <w:top w:val="nil"/>
              <w:left w:val="nil"/>
              <w:bottom w:val="single" w:sz="4" w:space="0" w:color="C0C0C0"/>
              <w:right w:val="single" w:sz="4" w:space="0" w:color="C0C0C0"/>
            </w:tcBorders>
            <w:shd w:val="clear" w:color="000000" w:fill="D7EAD3"/>
            <w:vAlign w:val="center"/>
            <w:hideMark/>
          </w:tcPr>
          <w:p w14:paraId="7225F30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14 742,48</w:t>
            </w:r>
          </w:p>
        </w:tc>
        <w:tc>
          <w:tcPr>
            <w:tcW w:w="1453" w:type="dxa"/>
            <w:tcBorders>
              <w:top w:val="nil"/>
              <w:left w:val="nil"/>
              <w:bottom w:val="single" w:sz="4" w:space="0" w:color="C0C0C0"/>
              <w:right w:val="single" w:sz="4" w:space="0" w:color="C0C0C0"/>
            </w:tcBorders>
            <w:shd w:val="clear" w:color="000000" w:fill="D7EAD3"/>
            <w:vAlign w:val="center"/>
            <w:hideMark/>
          </w:tcPr>
          <w:p w14:paraId="34E9690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14 742,48</w:t>
            </w:r>
          </w:p>
        </w:tc>
        <w:tc>
          <w:tcPr>
            <w:tcW w:w="5061" w:type="dxa"/>
            <w:tcBorders>
              <w:top w:val="nil"/>
              <w:left w:val="nil"/>
              <w:bottom w:val="single" w:sz="4" w:space="0" w:color="C0C0C0"/>
              <w:right w:val="single" w:sz="4" w:space="0" w:color="C0C0C0"/>
            </w:tcBorders>
            <w:shd w:val="clear" w:color="000000" w:fill="FFFFCC"/>
            <w:vAlign w:val="center"/>
            <w:hideMark/>
          </w:tcPr>
          <w:p w14:paraId="796EF367"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60622CFE" w14:textId="77777777" w:rsidTr="00587C30">
        <w:trPr>
          <w:trHeight w:val="300"/>
          <w:jc w:val="center"/>
        </w:trPr>
        <w:tc>
          <w:tcPr>
            <w:tcW w:w="358" w:type="dxa"/>
            <w:tcBorders>
              <w:top w:val="nil"/>
              <w:left w:val="nil"/>
              <w:bottom w:val="nil"/>
              <w:right w:val="nil"/>
            </w:tcBorders>
            <w:shd w:val="clear" w:color="auto" w:fill="auto"/>
            <w:vAlign w:val="center"/>
            <w:hideMark/>
          </w:tcPr>
          <w:p w14:paraId="398579F5"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vAlign w:val="center"/>
            <w:hideMark/>
          </w:tcPr>
          <w:p w14:paraId="50A4835F"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250A56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1.3.1</w:t>
            </w:r>
          </w:p>
        </w:tc>
        <w:tc>
          <w:tcPr>
            <w:tcW w:w="5879" w:type="dxa"/>
            <w:tcBorders>
              <w:top w:val="nil"/>
              <w:left w:val="nil"/>
              <w:bottom w:val="single" w:sz="4" w:space="0" w:color="C0C0C0"/>
              <w:right w:val="single" w:sz="4" w:space="0" w:color="C0C0C0"/>
            </w:tcBorders>
            <w:shd w:val="clear" w:color="auto" w:fill="auto"/>
            <w:vAlign w:val="center"/>
            <w:hideMark/>
          </w:tcPr>
          <w:p w14:paraId="7AE67513"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7626422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м3</w:t>
            </w:r>
          </w:p>
        </w:tc>
        <w:tc>
          <w:tcPr>
            <w:tcW w:w="1239" w:type="dxa"/>
            <w:tcBorders>
              <w:top w:val="nil"/>
              <w:left w:val="nil"/>
              <w:bottom w:val="single" w:sz="4" w:space="0" w:color="C0C0C0"/>
              <w:right w:val="single" w:sz="4" w:space="0" w:color="C0C0C0"/>
            </w:tcBorders>
            <w:shd w:val="clear" w:color="000000" w:fill="D7EAD3"/>
            <w:vAlign w:val="center"/>
            <w:hideMark/>
          </w:tcPr>
          <w:p w14:paraId="34C3B8F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3 082,00</w:t>
            </w:r>
          </w:p>
        </w:tc>
        <w:tc>
          <w:tcPr>
            <w:tcW w:w="1358" w:type="dxa"/>
            <w:tcBorders>
              <w:top w:val="nil"/>
              <w:left w:val="nil"/>
              <w:bottom w:val="single" w:sz="4" w:space="0" w:color="C0C0C0"/>
              <w:right w:val="single" w:sz="4" w:space="0" w:color="C0C0C0"/>
            </w:tcBorders>
            <w:shd w:val="clear" w:color="000000" w:fill="D7EAD3"/>
            <w:vAlign w:val="center"/>
            <w:hideMark/>
          </w:tcPr>
          <w:p w14:paraId="539ABE0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880,00</w:t>
            </w:r>
          </w:p>
        </w:tc>
        <w:tc>
          <w:tcPr>
            <w:tcW w:w="1194" w:type="dxa"/>
            <w:tcBorders>
              <w:top w:val="nil"/>
              <w:left w:val="nil"/>
              <w:bottom w:val="single" w:sz="4" w:space="0" w:color="C0C0C0"/>
              <w:right w:val="single" w:sz="4" w:space="0" w:color="C0C0C0"/>
            </w:tcBorders>
            <w:shd w:val="clear" w:color="000000" w:fill="D7EAD3"/>
            <w:vAlign w:val="center"/>
            <w:hideMark/>
          </w:tcPr>
          <w:p w14:paraId="72781F0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1 162,00</w:t>
            </w:r>
          </w:p>
        </w:tc>
        <w:tc>
          <w:tcPr>
            <w:tcW w:w="1239" w:type="dxa"/>
            <w:tcBorders>
              <w:top w:val="nil"/>
              <w:left w:val="nil"/>
              <w:bottom w:val="single" w:sz="4" w:space="0" w:color="C0C0C0"/>
              <w:right w:val="single" w:sz="4" w:space="0" w:color="C0C0C0"/>
            </w:tcBorders>
            <w:shd w:val="clear" w:color="000000" w:fill="D7EAD3"/>
            <w:vAlign w:val="center"/>
            <w:hideMark/>
          </w:tcPr>
          <w:p w14:paraId="054A3FC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1 170,00</w:t>
            </w:r>
          </w:p>
        </w:tc>
        <w:tc>
          <w:tcPr>
            <w:tcW w:w="1239" w:type="dxa"/>
            <w:tcBorders>
              <w:top w:val="nil"/>
              <w:left w:val="nil"/>
              <w:bottom w:val="single" w:sz="4" w:space="0" w:color="C0C0C0"/>
              <w:right w:val="single" w:sz="4" w:space="0" w:color="C0C0C0"/>
            </w:tcBorders>
            <w:shd w:val="clear" w:color="000000" w:fill="D7EAD3"/>
            <w:vAlign w:val="center"/>
            <w:hideMark/>
          </w:tcPr>
          <w:p w14:paraId="0C7CB99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3 082,00</w:t>
            </w:r>
          </w:p>
        </w:tc>
        <w:tc>
          <w:tcPr>
            <w:tcW w:w="1399" w:type="dxa"/>
            <w:tcBorders>
              <w:top w:val="nil"/>
              <w:left w:val="nil"/>
              <w:bottom w:val="single" w:sz="4" w:space="0" w:color="C0C0C0"/>
              <w:right w:val="single" w:sz="4" w:space="0" w:color="C0C0C0"/>
            </w:tcBorders>
            <w:shd w:val="clear" w:color="000000" w:fill="D7EAD3"/>
            <w:vAlign w:val="center"/>
            <w:hideMark/>
          </w:tcPr>
          <w:p w14:paraId="27E88D9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-2 082,00</w:t>
            </w:r>
          </w:p>
        </w:tc>
        <w:tc>
          <w:tcPr>
            <w:tcW w:w="1438" w:type="dxa"/>
            <w:tcBorders>
              <w:top w:val="nil"/>
              <w:left w:val="nil"/>
              <w:bottom w:val="single" w:sz="4" w:space="0" w:color="C0C0C0"/>
              <w:right w:val="single" w:sz="4" w:space="0" w:color="C0C0C0"/>
            </w:tcBorders>
            <w:shd w:val="clear" w:color="000000" w:fill="D7EAD3"/>
            <w:vAlign w:val="center"/>
            <w:hideMark/>
          </w:tcPr>
          <w:p w14:paraId="1F8D2C2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1 000,00</w:t>
            </w:r>
          </w:p>
        </w:tc>
        <w:tc>
          <w:tcPr>
            <w:tcW w:w="1418" w:type="dxa"/>
            <w:tcBorders>
              <w:top w:val="nil"/>
              <w:left w:val="nil"/>
              <w:bottom w:val="single" w:sz="4" w:space="0" w:color="C0C0C0"/>
              <w:right w:val="single" w:sz="4" w:space="0" w:color="C0C0C0"/>
            </w:tcBorders>
            <w:shd w:val="clear" w:color="000000" w:fill="D7EAD3"/>
            <w:vAlign w:val="center"/>
            <w:hideMark/>
          </w:tcPr>
          <w:p w14:paraId="05E4B56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-1 925,29</w:t>
            </w:r>
          </w:p>
        </w:tc>
        <w:tc>
          <w:tcPr>
            <w:tcW w:w="1498" w:type="dxa"/>
            <w:tcBorders>
              <w:top w:val="nil"/>
              <w:left w:val="nil"/>
              <w:bottom w:val="single" w:sz="4" w:space="0" w:color="C0C0C0"/>
              <w:right w:val="single" w:sz="4" w:space="0" w:color="C0C0C0"/>
            </w:tcBorders>
            <w:shd w:val="clear" w:color="000000" w:fill="D7EAD3"/>
            <w:vAlign w:val="center"/>
            <w:hideMark/>
          </w:tcPr>
          <w:p w14:paraId="320F2DD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1 156,71</w:t>
            </w:r>
          </w:p>
        </w:tc>
        <w:tc>
          <w:tcPr>
            <w:tcW w:w="1470" w:type="dxa"/>
            <w:tcBorders>
              <w:top w:val="nil"/>
              <w:left w:val="nil"/>
              <w:bottom w:val="single" w:sz="4" w:space="0" w:color="C0C0C0"/>
              <w:right w:val="single" w:sz="4" w:space="0" w:color="C0C0C0"/>
            </w:tcBorders>
            <w:shd w:val="clear" w:color="000000" w:fill="D7EAD3"/>
            <w:vAlign w:val="center"/>
            <w:hideMark/>
          </w:tcPr>
          <w:p w14:paraId="0B5D942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578,36</w:t>
            </w:r>
          </w:p>
        </w:tc>
        <w:tc>
          <w:tcPr>
            <w:tcW w:w="1453" w:type="dxa"/>
            <w:tcBorders>
              <w:top w:val="nil"/>
              <w:left w:val="nil"/>
              <w:bottom w:val="single" w:sz="4" w:space="0" w:color="C0C0C0"/>
              <w:right w:val="single" w:sz="4" w:space="0" w:color="C0C0C0"/>
            </w:tcBorders>
            <w:shd w:val="clear" w:color="000000" w:fill="D7EAD3"/>
            <w:vAlign w:val="center"/>
            <w:hideMark/>
          </w:tcPr>
          <w:p w14:paraId="20086A5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578,36</w:t>
            </w:r>
          </w:p>
        </w:tc>
        <w:tc>
          <w:tcPr>
            <w:tcW w:w="5061" w:type="dxa"/>
            <w:tcBorders>
              <w:top w:val="nil"/>
              <w:left w:val="nil"/>
              <w:bottom w:val="single" w:sz="4" w:space="0" w:color="C0C0C0"/>
              <w:right w:val="single" w:sz="4" w:space="0" w:color="C0C0C0"/>
            </w:tcBorders>
            <w:shd w:val="clear" w:color="000000" w:fill="FFFFCC"/>
            <w:vAlign w:val="center"/>
            <w:hideMark/>
          </w:tcPr>
          <w:p w14:paraId="7DE54A59" w14:textId="77777777" w:rsidR="00587C30" w:rsidRPr="00587C30" w:rsidRDefault="00587C30" w:rsidP="00587C30">
            <w:pPr>
              <w:rPr>
                <w:rFonts w:ascii="Tahoma" w:hAnsi="Tahoma" w:cs="Tahoma"/>
                <w:color w:val="FF0000"/>
                <w:sz w:val="11"/>
                <w:szCs w:val="11"/>
              </w:rPr>
            </w:pPr>
            <w:r w:rsidRPr="00587C30">
              <w:rPr>
                <w:rFonts w:ascii="Tahoma" w:hAnsi="Tahoma" w:cs="Tahoma"/>
                <w:color w:val="FF0000"/>
                <w:sz w:val="11"/>
                <w:szCs w:val="11"/>
              </w:rPr>
              <w:t> </w:t>
            </w:r>
          </w:p>
        </w:tc>
      </w:tr>
      <w:tr w:rsidR="00587C30" w:rsidRPr="00587C30" w14:paraId="7766C48E" w14:textId="77777777" w:rsidTr="00587C30">
        <w:trPr>
          <w:trHeight w:val="225"/>
          <w:jc w:val="center"/>
        </w:trPr>
        <w:tc>
          <w:tcPr>
            <w:tcW w:w="358" w:type="dxa"/>
            <w:tcBorders>
              <w:top w:val="nil"/>
              <w:left w:val="nil"/>
              <w:bottom w:val="nil"/>
              <w:right w:val="nil"/>
            </w:tcBorders>
            <w:shd w:val="clear" w:color="auto" w:fill="auto"/>
            <w:vAlign w:val="center"/>
            <w:hideMark/>
          </w:tcPr>
          <w:p w14:paraId="3165056F" w14:textId="77777777" w:rsidR="00587C30" w:rsidRPr="00587C30" w:rsidRDefault="00587C30" w:rsidP="00587C30">
            <w:pPr>
              <w:rPr>
                <w:rFonts w:ascii="Tahoma" w:hAnsi="Tahoma" w:cs="Tahoma"/>
                <w:color w:val="FF0000"/>
                <w:sz w:val="11"/>
                <w:szCs w:val="11"/>
              </w:rPr>
            </w:pPr>
          </w:p>
        </w:tc>
        <w:tc>
          <w:tcPr>
            <w:tcW w:w="202" w:type="dxa"/>
            <w:tcBorders>
              <w:top w:val="nil"/>
              <w:left w:val="nil"/>
              <w:bottom w:val="nil"/>
              <w:right w:val="nil"/>
            </w:tcBorders>
            <w:shd w:val="clear" w:color="auto" w:fill="auto"/>
            <w:vAlign w:val="center"/>
            <w:hideMark/>
          </w:tcPr>
          <w:p w14:paraId="0B8E4227"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B8C88F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1.3.1.3</w:t>
            </w:r>
          </w:p>
        </w:tc>
        <w:tc>
          <w:tcPr>
            <w:tcW w:w="5879" w:type="dxa"/>
            <w:tcBorders>
              <w:top w:val="nil"/>
              <w:left w:val="nil"/>
              <w:bottom w:val="single" w:sz="4" w:space="0" w:color="C0C0C0"/>
              <w:right w:val="single" w:sz="4" w:space="0" w:color="C0C0C0"/>
            </w:tcBorders>
            <w:shd w:val="clear" w:color="auto" w:fill="auto"/>
            <w:vAlign w:val="center"/>
            <w:hideMark/>
          </w:tcPr>
          <w:p w14:paraId="096E56ED"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Прочие потребители</w:t>
            </w:r>
          </w:p>
        </w:tc>
        <w:tc>
          <w:tcPr>
            <w:tcW w:w="1138" w:type="dxa"/>
            <w:tcBorders>
              <w:top w:val="nil"/>
              <w:left w:val="nil"/>
              <w:bottom w:val="single" w:sz="4" w:space="0" w:color="C0C0C0"/>
              <w:right w:val="single" w:sz="4" w:space="0" w:color="C0C0C0"/>
            </w:tcBorders>
            <w:shd w:val="clear" w:color="auto" w:fill="auto"/>
            <w:vAlign w:val="center"/>
            <w:hideMark/>
          </w:tcPr>
          <w:p w14:paraId="69097FC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м3</w:t>
            </w:r>
          </w:p>
        </w:tc>
        <w:tc>
          <w:tcPr>
            <w:tcW w:w="1239" w:type="dxa"/>
            <w:tcBorders>
              <w:top w:val="nil"/>
              <w:left w:val="nil"/>
              <w:bottom w:val="single" w:sz="4" w:space="0" w:color="C0C0C0"/>
              <w:right w:val="single" w:sz="4" w:space="0" w:color="C0C0C0"/>
            </w:tcBorders>
            <w:shd w:val="clear" w:color="000000" w:fill="FFFFCC"/>
            <w:vAlign w:val="center"/>
            <w:hideMark/>
          </w:tcPr>
          <w:p w14:paraId="2C77487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3 082,00</w:t>
            </w:r>
          </w:p>
        </w:tc>
        <w:tc>
          <w:tcPr>
            <w:tcW w:w="1358" w:type="dxa"/>
            <w:tcBorders>
              <w:top w:val="nil"/>
              <w:left w:val="nil"/>
              <w:bottom w:val="single" w:sz="4" w:space="0" w:color="C0C0C0"/>
              <w:right w:val="single" w:sz="4" w:space="0" w:color="C0C0C0"/>
            </w:tcBorders>
            <w:shd w:val="clear" w:color="000000" w:fill="FFFFCC"/>
            <w:vAlign w:val="center"/>
            <w:hideMark/>
          </w:tcPr>
          <w:p w14:paraId="7724A56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880,00</w:t>
            </w:r>
          </w:p>
        </w:tc>
        <w:tc>
          <w:tcPr>
            <w:tcW w:w="1194" w:type="dxa"/>
            <w:tcBorders>
              <w:top w:val="nil"/>
              <w:left w:val="nil"/>
              <w:bottom w:val="single" w:sz="4" w:space="0" w:color="C0C0C0"/>
              <w:right w:val="single" w:sz="4" w:space="0" w:color="C0C0C0"/>
            </w:tcBorders>
            <w:shd w:val="clear" w:color="000000" w:fill="FFFFCC"/>
            <w:vAlign w:val="center"/>
            <w:hideMark/>
          </w:tcPr>
          <w:p w14:paraId="53EAFB0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1 162,00</w:t>
            </w:r>
          </w:p>
        </w:tc>
        <w:tc>
          <w:tcPr>
            <w:tcW w:w="1239" w:type="dxa"/>
            <w:tcBorders>
              <w:top w:val="nil"/>
              <w:left w:val="nil"/>
              <w:bottom w:val="single" w:sz="4" w:space="0" w:color="C0C0C0"/>
              <w:right w:val="single" w:sz="4" w:space="0" w:color="C0C0C0"/>
            </w:tcBorders>
            <w:shd w:val="clear" w:color="000000" w:fill="FFFFCC"/>
            <w:vAlign w:val="center"/>
            <w:hideMark/>
          </w:tcPr>
          <w:p w14:paraId="78ADDAE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1 170,00</w:t>
            </w:r>
          </w:p>
        </w:tc>
        <w:tc>
          <w:tcPr>
            <w:tcW w:w="1239" w:type="dxa"/>
            <w:tcBorders>
              <w:top w:val="nil"/>
              <w:left w:val="nil"/>
              <w:bottom w:val="single" w:sz="4" w:space="0" w:color="C0C0C0"/>
              <w:right w:val="single" w:sz="4" w:space="0" w:color="C0C0C0"/>
            </w:tcBorders>
            <w:shd w:val="clear" w:color="000000" w:fill="FFFFCC"/>
            <w:vAlign w:val="center"/>
            <w:hideMark/>
          </w:tcPr>
          <w:p w14:paraId="40B34D5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3 082,00</w:t>
            </w:r>
          </w:p>
        </w:tc>
        <w:tc>
          <w:tcPr>
            <w:tcW w:w="1399" w:type="dxa"/>
            <w:tcBorders>
              <w:top w:val="nil"/>
              <w:left w:val="nil"/>
              <w:bottom w:val="single" w:sz="4" w:space="0" w:color="C0C0C0"/>
              <w:right w:val="single" w:sz="4" w:space="0" w:color="C0C0C0"/>
            </w:tcBorders>
            <w:shd w:val="clear" w:color="000000" w:fill="FFFFCC"/>
            <w:vAlign w:val="center"/>
            <w:hideMark/>
          </w:tcPr>
          <w:p w14:paraId="39AC08C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-2 082,00</w:t>
            </w:r>
          </w:p>
        </w:tc>
        <w:tc>
          <w:tcPr>
            <w:tcW w:w="1438" w:type="dxa"/>
            <w:tcBorders>
              <w:top w:val="nil"/>
              <w:left w:val="nil"/>
              <w:bottom w:val="single" w:sz="4" w:space="0" w:color="C0C0C0"/>
              <w:right w:val="single" w:sz="4" w:space="0" w:color="C0C0C0"/>
            </w:tcBorders>
            <w:shd w:val="clear" w:color="000000" w:fill="FFFFCC"/>
            <w:vAlign w:val="center"/>
            <w:hideMark/>
          </w:tcPr>
          <w:p w14:paraId="17D8CCC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1 000,00</w:t>
            </w:r>
          </w:p>
        </w:tc>
        <w:tc>
          <w:tcPr>
            <w:tcW w:w="1418" w:type="dxa"/>
            <w:tcBorders>
              <w:top w:val="nil"/>
              <w:left w:val="nil"/>
              <w:bottom w:val="single" w:sz="4" w:space="0" w:color="C0C0C0"/>
              <w:right w:val="single" w:sz="4" w:space="0" w:color="C0C0C0"/>
            </w:tcBorders>
            <w:shd w:val="clear" w:color="000000" w:fill="FFFFCC"/>
            <w:vAlign w:val="center"/>
            <w:hideMark/>
          </w:tcPr>
          <w:p w14:paraId="7333A62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-1 925,29</w:t>
            </w:r>
          </w:p>
        </w:tc>
        <w:tc>
          <w:tcPr>
            <w:tcW w:w="1498" w:type="dxa"/>
            <w:tcBorders>
              <w:top w:val="nil"/>
              <w:left w:val="nil"/>
              <w:bottom w:val="single" w:sz="4" w:space="0" w:color="C0C0C0"/>
              <w:right w:val="single" w:sz="4" w:space="0" w:color="C0C0C0"/>
            </w:tcBorders>
            <w:shd w:val="clear" w:color="000000" w:fill="FFFFCC"/>
            <w:vAlign w:val="center"/>
            <w:hideMark/>
          </w:tcPr>
          <w:p w14:paraId="1F7A468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1 156,71</w:t>
            </w:r>
          </w:p>
        </w:tc>
        <w:tc>
          <w:tcPr>
            <w:tcW w:w="1470" w:type="dxa"/>
            <w:tcBorders>
              <w:top w:val="nil"/>
              <w:left w:val="nil"/>
              <w:bottom w:val="single" w:sz="4" w:space="0" w:color="C0C0C0"/>
              <w:right w:val="single" w:sz="4" w:space="0" w:color="C0C0C0"/>
            </w:tcBorders>
            <w:shd w:val="clear" w:color="000000" w:fill="D7EAD3"/>
            <w:vAlign w:val="center"/>
            <w:hideMark/>
          </w:tcPr>
          <w:p w14:paraId="30F004B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578,36</w:t>
            </w:r>
          </w:p>
        </w:tc>
        <w:tc>
          <w:tcPr>
            <w:tcW w:w="1453" w:type="dxa"/>
            <w:tcBorders>
              <w:top w:val="nil"/>
              <w:left w:val="nil"/>
              <w:bottom w:val="single" w:sz="4" w:space="0" w:color="C0C0C0"/>
              <w:right w:val="single" w:sz="4" w:space="0" w:color="C0C0C0"/>
            </w:tcBorders>
            <w:shd w:val="clear" w:color="000000" w:fill="D7EAD3"/>
            <w:vAlign w:val="center"/>
            <w:hideMark/>
          </w:tcPr>
          <w:p w14:paraId="02F1439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578,36</w:t>
            </w:r>
          </w:p>
        </w:tc>
        <w:tc>
          <w:tcPr>
            <w:tcW w:w="5061" w:type="dxa"/>
            <w:tcBorders>
              <w:top w:val="nil"/>
              <w:left w:val="nil"/>
              <w:bottom w:val="single" w:sz="4" w:space="0" w:color="C0C0C0"/>
              <w:right w:val="single" w:sz="4" w:space="0" w:color="C0C0C0"/>
            </w:tcBorders>
            <w:shd w:val="clear" w:color="000000" w:fill="FFFFCC"/>
            <w:vAlign w:val="center"/>
            <w:hideMark/>
          </w:tcPr>
          <w:p w14:paraId="7CB99A70" w14:textId="77777777" w:rsidR="00587C30" w:rsidRPr="00587C30" w:rsidRDefault="00587C30" w:rsidP="00587C30">
            <w:pPr>
              <w:rPr>
                <w:rFonts w:ascii="Tahoma" w:hAnsi="Tahoma" w:cs="Tahoma"/>
                <w:sz w:val="11"/>
                <w:szCs w:val="11"/>
              </w:rPr>
            </w:pPr>
            <w:r w:rsidRPr="00587C30">
              <w:rPr>
                <w:rFonts w:ascii="Tahoma" w:hAnsi="Tahoma" w:cs="Tahoma"/>
                <w:sz w:val="11"/>
                <w:szCs w:val="11"/>
              </w:rPr>
              <w:t>в соответствии с Методическими указаниями</w:t>
            </w:r>
          </w:p>
        </w:tc>
      </w:tr>
      <w:tr w:rsidR="00587C30" w:rsidRPr="00587C30" w14:paraId="0D80181A" w14:textId="77777777" w:rsidTr="00587C30">
        <w:trPr>
          <w:trHeight w:val="675"/>
          <w:jc w:val="center"/>
        </w:trPr>
        <w:tc>
          <w:tcPr>
            <w:tcW w:w="358" w:type="dxa"/>
            <w:tcBorders>
              <w:top w:val="nil"/>
              <w:left w:val="nil"/>
              <w:bottom w:val="nil"/>
              <w:right w:val="nil"/>
            </w:tcBorders>
            <w:shd w:val="clear" w:color="auto" w:fill="auto"/>
            <w:vAlign w:val="center"/>
            <w:hideMark/>
          </w:tcPr>
          <w:p w14:paraId="3C8F74E5"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vAlign w:val="center"/>
            <w:hideMark/>
          </w:tcPr>
          <w:p w14:paraId="66845207"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D4BB26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1.3.2</w:t>
            </w:r>
          </w:p>
        </w:tc>
        <w:tc>
          <w:tcPr>
            <w:tcW w:w="5879" w:type="dxa"/>
            <w:tcBorders>
              <w:top w:val="nil"/>
              <w:left w:val="nil"/>
              <w:bottom w:val="single" w:sz="4" w:space="0" w:color="C0C0C0"/>
              <w:right w:val="single" w:sz="4" w:space="0" w:color="C0C0C0"/>
            </w:tcBorders>
            <w:shd w:val="clear" w:color="auto" w:fill="auto"/>
            <w:vAlign w:val="center"/>
            <w:hideMark/>
          </w:tcPr>
          <w:p w14:paraId="5C080DC8"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3C058EF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м3</w:t>
            </w:r>
          </w:p>
        </w:tc>
        <w:tc>
          <w:tcPr>
            <w:tcW w:w="1239" w:type="dxa"/>
            <w:tcBorders>
              <w:top w:val="nil"/>
              <w:left w:val="nil"/>
              <w:bottom w:val="single" w:sz="4" w:space="0" w:color="C0C0C0"/>
              <w:right w:val="single" w:sz="4" w:space="0" w:color="C0C0C0"/>
            </w:tcBorders>
            <w:shd w:val="clear" w:color="000000" w:fill="FFFFCC"/>
            <w:vAlign w:val="center"/>
            <w:hideMark/>
          </w:tcPr>
          <w:p w14:paraId="3C4992D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46 410,00</w:t>
            </w:r>
          </w:p>
        </w:tc>
        <w:tc>
          <w:tcPr>
            <w:tcW w:w="1358" w:type="dxa"/>
            <w:tcBorders>
              <w:top w:val="nil"/>
              <w:left w:val="nil"/>
              <w:bottom w:val="single" w:sz="4" w:space="0" w:color="C0C0C0"/>
              <w:right w:val="single" w:sz="4" w:space="0" w:color="C0C0C0"/>
            </w:tcBorders>
            <w:shd w:val="clear" w:color="000000" w:fill="FFFFCC"/>
            <w:vAlign w:val="center"/>
            <w:hideMark/>
          </w:tcPr>
          <w:p w14:paraId="6D93DD8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48 153,00</w:t>
            </w:r>
          </w:p>
        </w:tc>
        <w:tc>
          <w:tcPr>
            <w:tcW w:w="1194" w:type="dxa"/>
            <w:tcBorders>
              <w:top w:val="nil"/>
              <w:left w:val="nil"/>
              <w:bottom w:val="single" w:sz="4" w:space="0" w:color="C0C0C0"/>
              <w:right w:val="single" w:sz="4" w:space="0" w:color="C0C0C0"/>
            </w:tcBorders>
            <w:shd w:val="clear" w:color="000000" w:fill="FFFFCC"/>
            <w:vAlign w:val="center"/>
            <w:hideMark/>
          </w:tcPr>
          <w:p w14:paraId="5CA7966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9 790,00</w:t>
            </w:r>
          </w:p>
        </w:tc>
        <w:tc>
          <w:tcPr>
            <w:tcW w:w="1239" w:type="dxa"/>
            <w:tcBorders>
              <w:top w:val="nil"/>
              <w:left w:val="nil"/>
              <w:bottom w:val="single" w:sz="4" w:space="0" w:color="C0C0C0"/>
              <w:right w:val="single" w:sz="4" w:space="0" w:color="C0C0C0"/>
            </w:tcBorders>
            <w:shd w:val="clear" w:color="000000" w:fill="FFFFCC"/>
            <w:vAlign w:val="center"/>
            <w:hideMark/>
          </w:tcPr>
          <w:p w14:paraId="2441FD8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47 863,00</w:t>
            </w:r>
          </w:p>
        </w:tc>
        <w:tc>
          <w:tcPr>
            <w:tcW w:w="1239" w:type="dxa"/>
            <w:tcBorders>
              <w:top w:val="nil"/>
              <w:left w:val="nil"/>
              <w:bottom w:val="single" w:sz="4" w:space="0" w:color="C0C0C0"/>
              <w:right w:val="single" w:sz="4" w:space="0" w:color="C0C0C0"/>
            </w:tcBorders>
            <w:shd w:val="clear" w:color="000000" w:fill="FFFFCC"/>
            <w:vAlign w:val="center"/>
            <w:hideMark/>
          </w:tcPr>
          <w:p w14:paraId="12A7230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46 410,00</w:t>
            </w:r>
          </w:p>
        </w:tc>
        <w:tc>
          <w:tcPr>
            <w:tcW w:w="1399" w:type="dxa"/>
            <w:tcBorders>
              <w:top w:val="nil"/>
              <w:left w:val="nil"/>
              <w:bottom w:val="single" w:sz="4" w:space="0" w:color="C0C0C0"/>
              <w:right w:val="single" w:sz="4" w:space="0" w:color="C0C0C0"/>
            </w:tcBorders>
            <w:shd w:val="clear" w:color="000000" w:fill="FFFFCC"/>
            <w:vAlign w:val="center"/>
            <w:hideMark/>
          </w:tcPr>
          <w:p w14:paraId="30F7328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-25 410,00</w:t>
            </w:r>
          </w:p>
        </w:tc>
        <w:tc>
          <w:tcPr>
            <w:tcW w:w="1438" w:type="dxa"/>
            <w:tcBorders>
              <w:top w:val="nil"/>
              <w:left w:val="nil"/>
              <w:bottom w:val="single" w:sz="4" w:space="0" w:color="C0C0C0"/>
              <w:right w:val="single" w:sz="4" w:space="0" w:color="C0C0C0"/>
            </w:tcBorders>
            <w:shd w:val="clear" w:color="000000" w:fill="FFFFCC"/>
            <w:vAlign w:val="center"/>
            <w:hideMark/>
          </w:tcPr>
          <w:p w14:paraId="165A82B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21 000,00</w:t>
            </w:r>
          </w:p>
        </w:tc>
        <w:tc>
          <w:tcPr>
            <w:tcW w:w="1418" w:type="dxa"/>
            <w:tcBorders>
              <w:top w:val="nil"/>
              <w:left w:val="nil"/>
              <w:bottom w:val="single" w:sz="4" w:space="0" w:color="C0C0C0"/>
              <w:right w:val="single" w:sz="4" w:space="0" w:color="C0C0C0"/>
            </w:tcBorders>
            <w:shd w:val="clear" w:color="000000" w:fill="FFFFCC"/>
            <w:vAlign w:val="center"/>
            <w:hideMark/>
          </w:tcPr>
          <w:p w14:paraId="2954A0B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-18 081,75</w:t>
            </w:r>
          </w:p>
        </w:tc>
        <w:tc>
          <w:tcPr>
            <w:tcW w:w="1498" w:type="dxa"/>
            <w:tcBorders>
              <w:top w:val="nil"/>
              <w:left w:val="nil"/>
              <w:bottom w:val="single" w:sz="4" w:space="0" w:color="C0C0C0"/>
              <w:right w:val="single" w:sz="4" w:space="0" w:color="C0C0C0"/>
            </w:tcBorders>
            <w:shd w:val="clear" w:color="000000" w:fill="FFFFCC"/>
            <w:vAlign w:val="center"/>
            <w:hideMark/>
          </w:tcPr>
          <w:p w14:paraId="2EA71D5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28 328,25</w:t>
            </w:r>
          </w:p>
        </w:tc>
        <w:tc>
          <w:tcPr>
            <w:tcW w:w="1470" w:type="dxa"/>
            <w:tcBorders>
              <w:top w:val="nil"/>
              <w:left w:val="nil"/>
              <w:bottom w:val="single" w:sz="4" w:space="0" w:color="C0C0C0"/>
              <w:right w:val="single" w:sz="4" w:space="0" w:color="C0C0C0"/>
            </w:tcBorders>
            <w:shd w:val="clear" w:color="000000" w:fill="D7EAD3"/>
            <w:vAlign w:val="center"/>
            <w:hideMark/>
          </w:tcPr>
          <w:p w14:paraId="5C1E8D8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14 164,13</w:t>
            </w:r>
          </w:p>
        </w:tc>
        <w:tc>
          <w:tcPr>
            <w:tcW w:w="1453" w:type="dxa"/>
            <w:tcBorders>
              <w:top w:val="nil"/>
              <w:left w:val="nil"/>
              <w:bottom w:val="single" w:sz="4" w:space="0" w:color="C0C0C0"/>
              <w:right w:val="single" w:sz="4" w:space="0" w:color="C0C0C0"/>
            </w:tcBorders>
            <w:shd w:val="clear" w:color="000000" w:fill="D7EAD3"/>
            <w:vAlign w:val="center"/>
            <w:hideMark/>
          </w:tcPr>
          <w:p w14:paraId="1B27F02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14 164,13</w:t>
            </w:r>
          </w:p>
        </w:tc>
        <w:tc>
          <w:tcPr>
            <w:tcW w:w="5061" w:type="dxa"/>
            <w:tcBorders>
              <w:top w:val="nil"/>
              <w:left w:val="nil"/>
              <w:bottom w:val="single" w:sz="4" w:space="0" w:color="C0C0C0"/>
              <w:right w:val="single" w:sz="4" w:space="0" w:color="C0C0C0"/>
            </w:tcBorders>
            <w:shd w:val="clear" w:color="000000" w:fill="FFFFCC"/>
            <w:vAlign w:val="center"/>
            <w:hideMark/>
          </w:tcPr>
          <w:p w14:paraId="6634AA8F" w14:textId="77777777" w:rsidR="00587C30" w:rsidRPr="00587C30" w:rsidRDefault="00587C30" w:rsidP="00587C30">
            <w:pPr>
              <w:rPr>
                <w:rFonts w:ascii="Tahoma" w:hAnsi="Tahoma" w:cs="Tahoma"/>
                <w:sz w:val="11"/>
                <w:szCs w:val="11"/>
              </w:rPr>
            </w:pPr>
            <w:r w:rsidRPr="00587C30">
              <w:rPr>
                <w:rFonts w:ascii="Tahoma" w:hAnsi="Tahoma" w:cs="Tahoma"/>
                <w:sz w:val="11"/>
                <w:szCs w:val="11"/>
              </w:rPr>
              <w:t>Объемы приняты с учетом динамики за 3 года в соответствии с Методическими указаниями, для постепенного доведения до фактических объемов.</w:t>
            </w:r>
          </w:p>
        </w:tc>
      </w:tr>
      <w:tr w:rsidR="00587C30" w:rsidRPr="00587C30" w14:paraId="56B461DC" w14:textId="77777777" w:rsidTr="00587C30">
        <w:trPr>
          <w:trHeight w:val="300"/>
          <w:jc w:val="center"/>
        </w:trPr>
        <w:tc>
          <w:tcPr>
            <w:tcW w:w="358" w:type="dxa"/>
            <w:tcBorders>
              <w:top w:val="nil"/>
              <w:left w:val="nil"/>
              <w:bottom w:val="nil"/>
              <w:right w:val="nil"/>
            </w:tcBorders>
            <w:shd w:val="clear" w:color="auto" w:fill="auto"/>
            <w:vAlign w:val="center"/>
            <w:hideMark/>
          </w:tcPr>
          <w:p w14:paraId="0629635B"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vAlign w:val="center"/>
            <w:hideMark/>
          </w:tcPr>
          <w:p w14:paraId="7CD55F97"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0C1134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w:t>
            </w:r>
          </w:p>
        </w:tc>
        <w:tc>
          <w:tcPr>
            <w:tcW w:w="5879" w:type="dxa"/>
            <w:tcBorders>
              <w:top w:val="nil"/>
              <w:left w:val="nil"/>
              <w:bottom w:val="single" w:sz="4" w:space="0" w:color="C0C0C0"/>
              <w:right w:val="single" w:sz="4" w:space="0" w:color="C0C0C0"/>
            </w:tcBorders>
            <w:shd w:val="clear" w:color="auto" w:fill="auto"/>
            <w:vAlign w:val="center"/>
            <w:hideMark/>
          </w:tcPr>
          <w:p w14:paraId="2A0D422B"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Себестоимость</w:t>
            </w:r>
          </w:p>
        </w:tc>
        <w:tc>
          <w:tcPr>
            <w:tcW w:w="1138" w:type="dxa"/>
            <w:tcBorders>
              <w:top w:val="nil"/>
              <w:left w:val="nil"/>
              <w:bottom w:val="single" w:sz="4" w:space="0" w:color="C0C0C0"/>
              <w:right w:val="single" w:sz="4" w:space="0" w:color="C0C0C0"/>
            </w:tcBorders>
            <w:shd w:val="clear" w:color="auto" w:fill="auto"/>
            <w:vAlign w:val="center"/>
            <w:hideMark/>
          </w:tcPr>
          <w:p w14:paraId="59B0280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55FBE45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1 633,92</w:t>
            </w:r>
          </w:p>
        </w:tc>
        <w:tc>
          <w:tcPr>
            <w:tcW w:w="1358" w:type="dxa"/>
            <w:tcBorders>
              <w:top w:val="nil"/>
              <w:left w:val="nil"/>
              <w:bottom w:val="single" w:sz="4" w:space="0" w:color="C0C0C0"/>
              <w:right w:val="single" w:sz="4" w:space="0" w:color="C0C0C0"/>
            </w:tcBorders>
            <w:shd w:val="clear" w:color="000000" w:fill="D7EAD3"/>
            <w:vAlign w:val="center"/>
            <w:hideMark/>
          </w:tcPr>
          <w:p w14:paraId="3B74A57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1 544,59</w:t>
            </w:r>
          </w:p>
        </w:tc>
        <w:tc>
          <w:tcPr>
            <w:tcW w:w="1194" w:type="dxa"/>
            <w:tcBorders>
              <w:top w:val="nil"/>
              <w:left w:val="nil"/>
              <w:bottom w:val="single" w:sz="4" w:space="0" w:color="C0C0C0"/>
              <w:right w:val="single" w:sz="4" w:space="0" w:color="C0C0C0"/>
            </w:tcBorders>
            <w:shd w:val="clear" w:color="000000" w:fill="D7EAD3"/>
            <w:vAlign w:val="center"/>
            <w:hideMark/>
          </w:tcPr>
          <w:p w14:paraId="04FDA73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6 357,95</w:t>
            </w:r>
          </w:p>
        </w:tc>
        <w:tc>
          <w:tcPr>
            <w:tcW w:w="1239" w:type="dxa"/>
            <w:tcBorders>
              <w:top w:val="nil"/>
              <w:left w:val="nil"/>
              <w:bottom w:val="single" w:sz="4" w:space="0" w:color="C0C0C0"/>
              <w:right w:val="single" w:sz="4" w:space="0" w:color="C0C0C0"/>
            </w:tcBorders>
            <w:shd w:val="clear" w:color="000000" w:fill="D7EAD3"/>
            <w:vAlign w:val="center"/>
            <w:hideMark/>
          </w:tcPr>
          <w:p w14:paraId="1204DE0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1 705,08</w:t>
            </w:r>
          </w:p>
        </w:tc>
        <w:tc>
          <w:tcPr>
            <w:tcW w:w="1239" w:type="dxa"/>
            <w:tcBorders>
              <w:top w:val="nil"/>
              <w:left w:val="nil"/>
              <w:bottom w:val="single" w:sz="4" w:space="0" w:color="C0C0C0"/>
              <w:right w:val="single" w:sz="4" w:space="0" w:color="C0C0C0"/>
            </w:tcBorders>
            <w:shd w:val="clear" w:color="000000" w:fill="D7EAD3"/>
            <w:vAlign w:val="center"/>
            <w:hideMark/>
          </w:tcPr>
          <w:p w14:paraId="5FC6350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1 727,31</w:t>
            </w:r>
          </w:p>
        </w:tc>
        <w:tc>
          <w:tcPr>
            <w:tcW w:w="1399" w:type="dxa"/>
            <w:tcBorders>
              <w:top w:val="nil"/>
              <w:left w:val="nil"/>
              <w:bottom w:val="single" w:sz="4" w:space="0" w:color="C0C0C0"/>
              <w:right w:val="single" w:sz="4" w:space="0" w:color="C0C0C0"/>
            </w:tcBorders>
            <w:shd w:val="clear" w:color="000000" w:fill="D7EAD3"/>
            <w:vAlign w:val="center"/>
            <w:hideMark/>
          </w:tcPr>
          <w:p w14:paraId="51ECB41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4 694,31</w:t>
            </w:r>
          </w:p>
        </w:tc>
        <w:tc>
          <w:tcPr>
            <w:tcW w:w="1438" w:type="dxa"/>
            <w:tcBorders>
              <w:top w:val="nil"/>
              <w:left w:val="nil"/>
              <w:bottom w:val="single" w:sz="4" w:space="0" w:color="C0C0C0"/>
              <w:right w:val="single" w:sz="4" w:space="0" w:color="C0C0C0"/>
            </w:tcBorders>
            <w:shd w:val="clear" w:color="000000" w:fill="D7EAD3"/>
            <w:vAlign w:val="center"/>
            <w:hideMark/>
          </w:tcPr>
          <w:p w14:paraId="00C4D34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6 421,62</w:t>
            </w:r>
          </w:p>
        </w:tc>
        <w:tc>
          <w:tcPr>
            <w:tcW w:w="1418" w:type="dxa"/>
            <w:tcBorders>
              <w:top w:val="nil"/>
              <w:left w:val="nil"/>
              <w:bottom w:val="single" w:sz="4" w:space="0" w:color="C0C0C0"/>
              <w:right w:val="single" w:sz="4" w:space="0" w:color="C0C0C0"/>
            </w:tcBorders>
            <w:shd w:val="clear" w:color="000000" w:fill="D7EAD3"/>
            <w:vAlign w:val="center"/>
            <w:hideMark/>
          </w:tcPr>
          <w:p w14:paraId="19EB3D1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-476,59</w:t>
            </w:r>
          </w:p>
        </w:tc>
        <w:tc>
          <w:tcPr>
            <w:tcW w:w="1498" w:type="dxa"/>
            <w:tcBorders>
              <w:top w:val="nil"/>
              <w:left w:val="nil"/>
              <w:bottom w:val="single" w:sz="4" w:space="0" w:color="C0C0C0"/>
              <w:right w:val="single" w:sz="4" w:space="0" w:color="C0C0C0"/>
            </w:tcBorders>
            <w:shd w:val="clear" w:color="000000" w:fill="D7EAD3"/>
            <w:vAlign w:val="center"/>
            <w:hideMark/>
          </w:tcPr>
          <w:p w14:paraId="7093687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1 250,72</w:t>
            </w:r>
          </w:p>
        </w:tc>
        <w:tc>
          <w:tcPr>
            <w:tcW w:w="1470" w:type="dxa"/>
            <w:tcBorders>
              <w:top w:val="nil"/>
              <w:left w:val="nil"/>
              <w:bottom w:val="single" w:sz="4" w:space="0" w:color="C0C0C0"/>
              <w:right w:val="single" w:sz="4" w:space="0" w:color="C0C0C0"/>
            </w:tcBorders>
            <w:shd w:val="clear" w:color="000000" w:fill="D7EAD3"/>
            <w:vAlign w:val="center"/>
            <w:hideMark/>
          </w:tcPr>
          <w:p w14:paraId="621B325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625,36</w:t>
            </w:r>
          </w:p>
        </w:tc>
        <w:tc>
          <w:tcPr>
            <w:tcW w:w="1453" w:type="dxa"/>
            <w:tcBorders>
              <w:top w:val="nil"/>
              <w:left w:val="nil"/>
              <w:bottom w:val="single" w:sz="4" w:space="0" w:color="C0C0C0"/>
              <w:right w:val="single" w:sz="4" w:space="0" w:color="C0C0C0"/>
            </w:tcBorders>
            <w:shd w:val="clear" w:color="000000" w:fill="D7EAD3"/>
            <w:vAlign w:val="center"/>
            <w:hideMark/>
          </w:tcPr>
          <w:p w14:paraId="486665E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625,36</w:t>
            </w:r>
          </w:p>
        </w:tc>
        <w:tc>
          <w:tcPr>
            <w:tcW w:w="5061" w:type="dxa"/>
            <w:tcBorders>
              <w:top w:val="nil"/>
              <w:left w:val="nil"/>
              <w:bottom w:val="single" w:sz="4" w:space="0" w:color="C0C0C0"/>
              <w:right w:val="single" w:sz="4" w:space="0" w:color="C0C0C0"/>
            </w:tcBorders>
            <w:shd w:val="clear" w:color="000000" w:fill="FFFFCC"/>
            <w:vAlign w:val="center"/>
            <w:hideMark/>
          </w:tcPr>
          <w:p w14:paraId="1B60414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7A18FF65" w14:textId="77777777" w:rsidTr="00587C30">
        <w:trPr>
          <w:trHeight w:val="300"/>
          <w:jc w:val="center"/>
        </w:trPr>
        <w:tc>
          <w:tcPr>
            <w:tcW w:w="358" w:type="dxa"/>
            <w:tcBorders>
              <w:top w:val="nil"/>
              <w:left w:val="nil"/>
              <w:bottom w:val="nil"/>
              <w:right w:val="nil"/>
            </w:tcBorders>
            <w:shd w:val="clear" w:color="auto" w:fill="auto"/>
            <w:vAlign w:val="center"/>
            <w:hideMark/>
          </w:tcPr>
          <w:p w14:paraId="611B0970"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vAlign w:val="center"/>
            <w:hideMark/>
          </w:tcPr>
          <w:p w14:paraId="654609B1" w14:textId="77777777" w:rsidR="00587C30" w:rsidRPr="00587C30" w:rsidRDefault="00587C30" w:rsidP="00587C30">
            <w:pPr>
              <w:rPr>
                <w:sz w:val="11"/>
                <w:szCs w:val="11"/>
              </w:rPr>
            </w:pPr>
          </w:p>
        </w:tc>
        <w:tc>
          <w:tcPr>
            <w:tcW w:w="1017" w:type="dxa"/>
            <w:tcBorders>
              <w:top w:val="nil"/>
              <w:left w:val="single" w:sz="4" w:space="0" w:color="C0C0C0"/>
              <w:bottom w:val="nil"/>
              <w:right w:val="single" w:sz="4" w:space="0" w:color="C0C0C0"/>
            </w:tcBorders>
            <w:shd w:val="clear" w:color="auto" w:fill="auto"/>
            <w:vAlign w:val="center"/>
            <w:hideMark/>
          </w:tcPr>
          <w:p w14:paraId="4AEEBCB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w:t>
            </w:r>
          </w:p>
        </w:tc>
        <w:tc>
          <w:tcPr>
            <w:tcW w:w="5879" w:type="dxa"/>
            <w:tcBorders>
              <w:top w:val="nil"/>
              <w:left w:val="nil"/>
              <w:bottom w:val="nil"/>
              <w:right w:val="single" w:sz="4" w:space="0" w:color="C0C0C0"/>
            </w:tcBorders>
            <w:shd w:val="clear" w:color="auto" w:fill="auto"/>
            <w:vAlign w:val="center"/>
            <w:hideMark/>
          </w:tcPr>
          <w:p w14:paraId="43CB9F0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Производственные расходы</w:t>
            </w:r>
          </w:p>
        </w:tc>
        <w:tc>
          <w:tcPr>
            <w:tcW w:w="1138" w:type="dxa"/>
            <w:tcBorders>
              <w:top w:val="nil"/>
              <w:left w:val="nil"/>
              <w:bottom w:val="nil"/>
              <w:right w:val="single" w:sz="4" w:space="0" w:color="C0C0C0"/>
            </w:tcBorders>
            <w:shd w:val="clear" w:color="auto" w:fill="auto"/>
            <w:vAlign w:val="center"/>
            <w:hideMark/>
          </w:tcPr>
          <w:p w14:paraId="75A015B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nil"/>
              <w:right w:val="single" w:sz="4" w:space="0" w:color="C0C0C0"/>
            </w:tcBorders>
            <w:shd w:val="clear" w:color="000000" w:fill="D7EAD3"/>
            <w:vAlign w:val="center"/>
            <w:hideMark/>
          </w:tcPr>
          <w:p w14:paraId="196D452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956,22</w:t>
            </w:r>
          </w:p>
        </w:tc>
        <w:tc>
          <w:tcPr>
            <w:tcW w:w="1358" w:type="dxa"/>
            <w:tcBorders>
              <w:top w:val="nil"/>
              <w:left w:val="nil"/>
              <w:bottom w:val="nil"/>
              <w:right w:val="single" w:sz="4" w:space="0" w:color="C0C0C0"/>
            </w:tcBorders>
            <w:shd w:val="clear" w:color="000000" w:fill="D7EAD3"/>
            <w:vAlign w:val="center"/>
            <w:hideMark/>
          </w:tcPr>
          <w:p w14:paraId="10039E6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866,89</w:t>
            </w:r>
          </w:p>
        </w:tc>
        <w:tc>
          <w:tcPr>
            <w:tcW w:w="1194" w:type="dxa"/>
            <w:tcBorders>
              <w:top w:val="nil"/>
              <w:left w:val="nil"/>
              <w:bottom w:val="nil"/>
              <w:right w:val="single" w:sz="4" w:space="0" w:color="C0C0C0"/>
            </w:tcBorders>
            <w:shd w:val="clear" w:color="000000" w:fill="D7EAD3"/>
            <w:vAlign w:val="center"/>
            <w:hideMark/>
          </w:tcPr>
          <w:p w14:paraId="75E07AB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5 517,01</w:t>
            </w:r>
          </w:p>
        </w:tc>
        <w:tc>
          <w:tcPr>
            <w:tcW w:w="1239" w:type="dxa"/>
            <w:tcBorders>
              <w:top w:val="nil"/>
              <w:left w:val="nil"/>
              <w:bottom w:val="nil"/>
              <w:right w:val="single" w:sz="4" w:space="0" w:color="C0C0C0"/>
            </w:tcBorders>
            <w:shd w:val="clear" w:color="000000" w:fill="D7EAD3"/>
            <w:vAlign w:val="center"/>
            <w:hideMark/>
          </w:tcPr>
          <w:p w14:paraId="3FD143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1 027,38</w:t>
            </w:r>
          </w:p>
        </w:tc>
        <w:tc>
          <w:tcPr>
            <w:tcW w:w="1239" w:type="dxa"/>
            <w:tcBorders>
              <w:top w:val="nil"/>
              <w:left w:val="nil"/>
              <w:bottom w:val="nil"/>
              <w:right w:val="single" w:sz="4" w:space="0" w:color="C0C0C0"/>
            </w:tcBorders>
            <w:shd w:val="clear" w:color="000000" w:fill="D7EAD3"/>
            <w:vAlign w:val="center"/>
            <w:hideMark/>
          </w:tcPr>
          <w:p w14:paraId="5A0FEC6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1 049,61</w:t>
            </w:r>
          </w:p>
        </w:tc>
        <w:tc>
          <w:tcPr>
            <w:tcW w:w="1399" w:type="dxa"/>
            <w:tcBorders>
              <w:top w:val="nil"/>
              <w:left w:val="nil"/>
              <w:bottom w:val="nil"/>
              <w:right w:val="single" w:sz="4" w:space="0" w:color="C0C0C0"/>
            </w:tcBorders>
            <w:shd w:val="clear" w:color="000000" w:fill="D7EAD3"/>
            <w:vAlign w:val="center"/>
            <w:hideMark/>
          </w:tcPr>
          <w:p w14:paraId="2FED799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3 701,66</w:t>
            </w:r>
          </w:p>
        </w:tc>
        <w:tc>
          <w:tcPr>
            <w:tcW w:w="1438" w:type="dxa"/>
            <w:tcBorders>
              <w:top w:val="nil"/>
              <w:left w:val="nil"/>
              <w:bottom w:val="nil"/>
              <w:right w:val="single" w:sz="4" w:space="0" w:color="C0C0C0"/>
            </w:tcBorders>
            <w:shd w:val="clear" w:color="000000" w:fill="D7EAD3"/>
            <w:vAlign w:val="center"/>
            <w:hideMark/>
          </w:tcPr>
          <w:p w14:paraId="445F9DC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4 751,27</w:t>
            </w:r>
          </w:p>
        </w:tc>
        <w:tc>
          <w:tcPr>
            <w:tcW w:w="1418" w:type="dxa"/>
            <w:tcBorders>
              <w:top w:val="nil"/>
              <w:left w:val="nil"/>
              <w:bottom w:val="nil"/>
              <w:right w:val="single" w:sz="4" w:space="0" w:color="C0C0C0"/>
            </w:tcBorders>
            <w:shd w:val="clear" w:color="000000" w:fill="D7EAD3"/>
            <w:vAlign w:val="center"/>
            <w:hideMark/>
          </w:tcPr>
          <w:p w14:paraId="2335C7E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90,64</w:t>
            </w:r>
          </w:p>
        </w:tc>
        <w:tc>
          <w:tcPr>
            <w:tcW w:w="1498" w:type="dxa"/>
            <w:tcBorders>
              <w:top w:val="nil"/>
              <w:left w:val="nil"/>
              <w:bottom w:val="nil"/>
              <w:right w:val="single" w:sz="4" w:space="0" w:color="C0C0C0"/>
            </w:tcBorders>
            <w:shd w:val="clear" w:color="000000" w:fill="D7EAD3"/>
            <w:vAlign w:val="center"/>
            <w:hideMark/>
          </w:tcPr>
          <w:p w14:paraId="614270C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1 140,25</w:t>
            </w:r>
          </w:p>
        </w:tc>
        <w:tc>
          <w:tcPr>
            <w:tcW w:w="1470" w:type="dxa"/>
            <w:tcBorders>
              <w:top w:val="nil"/>
              <w:left w:val="nil"/>
              <w:bottom w:val="nil"/>
              <w:right w:val="single" w:sz="4" w:space="0" w:color="C0C0C0"/>
            </w:tcBorders>
            <w:shd w:val="clear" w:color="000000" w:fill="D7EAD3"/>
            <w:vAlign w:val="center"/>
            <w:hideMark/>
          </w:tcPr>
          <w:p w14:paraId="4CEDABA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570,13</w:t>
            </w:r>
          </w:p>
        </w:tc>
        <w:tc>
          <w:tcPr>
            <w:tcW w:w="1453" w:type="dxa"/>
            <w:tcBorders>
              <w:top w:val="nil"/>
              <w:left w:val="nil"/>
              <w:bottom w:val="nil"/>
              <w:right w:val="single" w:sz="4" w:space="0" w:color="C0C0C0"/>
            </w:tcBorders>
            <w:shd w:val="clear" w:color="000000" w:fill="D7EAD3"/>
            <w:vAlign w:val="center"/>
            <w:hideMark/>
          </w:tcPr>
          <w:p w14:paraId="54DE2CC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570,13</w:t>
            </w:r>
          </w:p>
        </w:tc>
        <w:tc>
          <w:tcPr>
            <w:tcW w:w="5061" w:type="dxa"/>
            <w:tcBorders>
              <w:top w:val="nil"/>
              <w:left w:val="nil"/>
              <w:bottom w:val="nil"/>
              <w:right w:val="single" w:sz="4" w:space="0" w:color="C0C0C0"/>
            </w:tcBorders>
            <w:shd w:val="clear" w:color="000000" w:fill="FFFFCC"/>
            <w:vAlign w:val="center"/>
            <w:hideMark/>
          </w:tcPr>
          <w:p w14:paraId="6A69DB8F"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2420070A" w14:textId="77777777" w:rsidTr="00587C30">
        <w:trPr>
          <w:trHeight w:val="300"/>
          <w:jc w:val="center"/>
        </w:trPr>
        <w:tc>
          <w:tcPr>
            <w:tcW w:w="358" w:type="dxa"/>
            <w:tcBorders>
              <w:top w:val="nil"/>
              <w:left w:val="nil"/>
              <w:bottom w:val="nil"/>
              <w:right w:val="nil"/>
            </w:tcBorders>
            <w:shd w:val="clear" w:color="000000" w:fill="00B050"/>
            <w:noWrap/>
            <w:vAlign w:val="center"/>
            <w:hideMark/>
          </w:tcPr>
          <w:p w14:paraId="2C0ACEF6"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tcBorders>
              <w:top w:val="nil"/>
              <w:left w:val="nil"/>
              <w:bottom w:val="nil"/>
              <w:right w:val="nil"/>
            </w:tcBorders>
            <w:shd w:val="clear" w:color="auto" w:fill="auto"/>
            <w:vAlign w:val="center"/>
            <w:hideMark/>
          </w:tcPr>
          <w:p w14:paraId="35B28437" w14:textId="77777777" w:rsidR="00587C30" w:rsidRPr="00587C30" w:rsidRDefault="00587C30" w:rsidP="00587C30">
            <w:pPr>
              <w:rPr>
                <w:rFonts w:ascii="Tahoma" w:hAnsi="Tahoma" w:cs="Tahoma"/>
                <w:b/>
                <w:bCs/>
                <w:color w:val="000000"/>
                <w:sz w:val="11"/>
                <w:szCs w:val="11"/>
              </w:rPr>
            </w:pP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870B7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3.1</w:t>
            </w:r>
          </w:p>
        </w:tc>
        <w:tc>
          <w:tcPr>
            <w:tcW w:w="5879" w:type="dxa"/>
            <w:tcBorders>
              <w:top w:val="single" w:sz="4" w:space="0" w:color="C0C0C0"/>
              <w:left w:val="nil"/>
              <w:bottom w:val="single" w:sz="4" w:space="0" w:color="C0C0C0"/>
              <w:right w:val="single" w:sz="4" w:space="0" w:color="C0C0C0"/>
            </w:tcBorders>
            <w:shd w:val="clear" w:color="auto" w:fill="auto"/>
            <w:vAlign w:val="center"/>
            <w:hideMark/>
          </w:tcPr>
          <w:p w14:paraId="03CEE99D"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Реагенты</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33E4CD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6BA4F5A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178,95</w:t>
            </w:r>
          </w:p>
        </w:tc>
        <w:tc>
          <w:tcPr>
            <w:tcW w:w="1358" w:type="dxa"/>
            <w:tcBorders>
              <w:top w:val="single" w:sz="4" w:space="0" w:color="C0C0C0"/>
              <w:left w:val="nil"/>
              <w:bottom w:val="single" w:sz="4" w:space="0" w:color="C0C0C0"/>
              <w:right w:val="single" w:sz="4" w:space="0" w:color="C0C0C0"/>
            </w:tcBorders>
            <w:shd w:val="clear" w:color="000000" w:fill="D7EAD3"/>
            <w:vAlign w:val="center"/>
            <w:hideMark/>
          </w:tcPr>
          <w:p w14:paraId="32723E4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79,22</w:t>
            </w:r>
          </w:p>
        </w:tc>
        <w:tc>
          <w:tcPr>
            <w:tcW w:w="1194" w:type="dxa"/>
            <w:tcBorders>
              <w:top w:val="single" w:sz="4" w:space="0" w:color="C0C0C0"/>
              <w:left w:val="nil"/>
              <w:bottom w:val="single" w:sz="4" w:space="0" w:color="C0C0C0"/>
              <w:right w:val="single" w:sz="4" w:space="0" w:color="C0C0C0"/>
            </w:tcBorders>
            <w:shd w:val="clear" w:color="000000" w:fill="D7EAD3"/>
            <w:vAlign w:val="center"/>
            <w:hideMark/>
          </w:tcPr>
          <w:p w14:paraId="63CCD00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645,09</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4355CEB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218,66</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4DE866C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200,72</w:t>
            </w:r>
          </w:p>
        </w:tc>
        <w:tc>
          <w:tcPr>
            <w:tcW w:w="1399" w:type="dxa"/>
            <w:tcBorders>
              <w:top w:val="single" w:sz="4" w:space="0" w:color="C0C0C0"/>
              <w:left w:val="nil"/>
              <w:bottom w:val="single" w:sz="4" w:space="0" w:color="C0C0C0"/>
              <w:right w:val="single" w:sz="4" w:space="0" w:color="C0C0C0"/>
            </w:tcBorders>
            <w:shd w:val="clear" w:color="000000" w:fill="D7EAD3"/>
            <w:vAlign w:val="center"/>
            <w:hideMark/>
          </w:tcPr>
          <w:p w14:paraId="67BC86E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495,67</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46907A9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696,39</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2FBB42C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129,05</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3DFCA86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329,76</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20D62DE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164,88</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53AC85C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164,88</w:t>
            </w:r>
          </w:p>
        </w:tc>
        <w:tc>
          <w:tcPr>
            <w:tcW w:w="5061" w:type="dxa"/>
            <w:tcBorders>
              <w:top w:val="single" w:sz="4" w:space="0" w:color="C0C0C0"/>
              <w:left w:val="nil"/>
              <w:bottom w:val="single" w:sz="4" w:space="0" w:color="C0C0C0"/>
              <w:right w:val="single" w:sz="4" w:space="0" w:color="C0C0C0"/>
            </w:tcBorders>
            <w:shd w:val="clear" w:color="000000" w:fill="FFFFCC"/>
            <w:vAlign w:val="center"/>
            <w:hideMark/>
          </w:tcPr>
          <w:p w14:paraId="1C953BB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0DD800A0" w14:textId="77777777" w:rsidTr="00587C30">
        <w:trPr>
          <w:trHeight w:val="300"/>
          <w:jc w:val="center"/>
        </w:trPr>
        <w:tc>
          <w:tcPr>
            <w:tcW w:w="358" w:type="dxa"/>
            <w:tcBorders>
              <w:top w:val="nil"/>
              <w:left w:val="nil"/>
              <w:bottom w:val="nil"/>
              <w:right w:val="nil"/>
            </w:tcBorders>
            <w:shd w:val="clear" w:color="000000" w:fill="00B050"/>
            <w:noWrap/>
            <w:vAlign w:val="center"/>
            <w:hideMark/>
          </w:tcPr>
          <w:p w14:paraId="7BBAC945"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val="restart"/>
            <w:tcBorders>
              <w:top w:val="nil"/>
              <w:left w:val="nil"/>
              <w:bottom w:val="nil"/>
              <w:right w:val="single" w:sz="4" w:space="0" w:color="C0C0C0"/>
            </w:tcBorders>
            <w:shd w:val="clear" w:color="auto" w:fill="auto"/>
            <w:vAlign w:val="center"/>
            <w:hideMark/>
          </w:tcPr>
          <w:p w14:paraId="47C85693"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single" w:sz="4" w:space="0" w:color="C0C0C0"/>
              <w:left w:val="nil"/>
              <w:bottom w:val="single" w:sz="4" w:space="0" w:color="C0C0C0"/>
              <w:right w:val="single" w:sz="4" w:space="0" w:color="C0C0C0"/>
            </w:tcBorders>
            <w:shd w:val="clear" w:color="auto" w:fill="auto"/>
            <w:vAlign w:val="center"/>
            <w:hideMark/>
          </w:tcPr>
          <w:p w14:paraId="6BAE1EA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3.1.1</w:t>
            </w:r>
          </w:p>
        </w:tc>
        <w:tc>
          <w:tcPr>
            <w:tcW w:w="5879" w:type="dxa"/>
            <w:tcBorders>
              <w:top w:val="single" w:sz="4" w:space="0" w:color="C0C0C0"/>
              <w:left w:val="nil"/>
              <w:bottom w:val="single" w:sz="4" w:space="0" w:color="C0C0C0"/>
              <w:right w:val="single" w:sz="4" w:space="0" w:color="C0C0C0"/>
            </w:tcBorders>
            <w:shd w:val="clear" w:color="000000" w:fill="E3FAFD"/>
            <w:vAlign w:val="center"/>
            <w:hideMark/>
          </w:tcPr>
          <w:p w14:paraId="11DA603C"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Флокулянт Praestol 650</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01AA8B9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06B985E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46,87</w:t>
            </w:r>
          </w:p>
        </w:tc>
        <w:tc>
          <w:tcPr>
            <w:tcW w:w="1358" w:type="dxa"/>
            <w:tcBorders>
              <w:top w:val="single" w:sz="4" w:space="0" w:color="C0C0C0"/>
              <w:left w:val="nil"/>
              <w:bottom w:val="single" w:sz="4" w:space="0" w:color="C0C0C0"/>
              <w:right w:val="single" w:sz="4" w:space="0" w:color="C0C0C0"/>
            </w:tcBorders>
            <w:shd w:val="clear" w:color="000000" w:fill="D7EAD3"/>
            <w:vAlign w:val="center"/>
            <w:hideMark/>
          </w:tcPr>
          <w:p w14:paraId="1653DB2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single" w:sz="4" w:space="0" w:color="C0C0C0"/>
              <w:left w:val="nil"/>
              <w:bottom w:val="single" w:sz="4" w:space="0" w:color="C0C0C0"/>
              <w:right w:val="single" w:sz="4" w:space="0" w:color="C0C0C0"/>
            </w:tcBorders>
            <w:shd w:val="clear" w:color="000000" w:fill="D7EAD3"/>
            <w:vAlign w:val="center"/>
            <w:hideMark/>
          </w:tcPr>
          <w:p w14:paraId="2A0B098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047A3F2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60D4891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52,57</w:t>
            </w:r>
          </w:p>
        </w:tc>
        <w:tc>
          <w:tcPr>
            <w:tcW w:w="1399" w:type="dxa"/>
            <w:tcBorders>
              <w:top w:val="single" w:sz="4" w:space="0" w:color="C0C0C0"/>
              <w:left w:val="nil"/>
              <w:bottom w:val="single" w:sz="4" w:space="0" w:color="C0C0C0"/>
              <w:right w:val="single" w:sz="4" w:space="0" w:color="C0C0C0"/>
            </w:tcBorders>
            <w:shd w:val="clear" w:color="000000" w:fill="D7EAD3"/>
            <w:vAlign w:val="center"/>
            <w:hideMark/>
          </w:tcPr>
          <w:p w14:paraId="549C7DC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-52,57</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1293116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2F0FF79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-52,57</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1299F46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37430FF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22C8D8D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0E347778"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452EB0E5" w14:textId="77777777" w:rsidTr="00587C30">
        <w:trPr>
          <w:trHeight w:val="300"/>
          <w:jc w:val="center"/>
        </w:trPr>
        <w:tc>
          <w:tcPr>
            <w:tcW w:w="358" w:type="dxa"/>
            <w:tcBorders>
              <w:top w:val="nil"/>
              <w:left w:val="nil"/>
              <w:bottom w:val="nil"/>
              <w:right w:val="nil"/>
            </w:tcBorders>
            <w:shd w:val="clear" w:color="000000" w:fill="00B050"/>
            <w:noWrap/>
            <w:vAlign w:val="center"/>
            <w:hideMark/>
          </w:tcPr>
          <w:p w14:paraId="329CBF49"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42632019"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6FD32AF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3.1.1.1</w:t>
            </w:r>
          </w:p>
        </w:tc>
        <w:tc>
          <w:tcPr>
            <w:tcW w:w="5879" w:type="dxa"/>
            <w:tcBorders>
              <w:top w:val="nil"/>
              <w:left w:val="nil"/>
              <w:bottom w:val="single" w:sz="4" w:space="0" w:color="C0C0C0"/>
              <w:right w:val="single" w:sz="4" w:space="0" w:color="C0C0C0"/>
            </w:tcBorders>
            <w:shd w:val="clear" w:color="auto" w:fill="auto"/>
            <w:vAlign w:val="center"/>
            <w:hideMark/>
          </w:tcPr>
          <w:p w14:paraId="1324DF77"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Количество</w:t>
            </w:r>
          </w:p>
        </w:tc>
        <w:tc>
          <w:tcPr>
            <w:tcW w:w="1138" w:type="dxa"/>
            <w:tcBorders>
              <w:top w:val="nil"/>
              <w:left w:val="nil"/>
              <w:bottom w:val="single" w:sz="4" w:space="0" w:color="C0C0C0"/>
              <w:right w:val="single" w:sz="4" w:space="0" w:color="C0C0C0"/>
            </w:tcBorders>
            <w:shd w:val="clear" w:color="000000" w:fill="FFFFCC"/>
            <w:vAlign w:val="center"/>
            <w:hideMark/>
          </w:tcPr>
          <w:p w14:paraId="089D8A8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кг.</w:t>
            </w:r>
          </w:p>
        </w:tc>
        <w:tc>
          <w:tcPr>
            <w:tcW w:w="1239" w:type="dxa"/>
            <w:tcBorders>
              <w:top w:val="nil"/>
              <w:left w:val="nil"/>
              <w:bottom w:val="single" w:sz="4" w:space="0" w:color="C0C0C0"/>
              <w:right w:val="single" w:sz="4" w:space="0" w:color="C0C0C0"/>
            </w:tcBorders>
            <w:shd w:val="clear" w:color="000000" w:fill="FFFFCC"/>
            <w:vAlign w:val="center"/>
            <w:hideMark/>
          </w:tcPr>
          <w:p w14:paraId="1ED7727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119,00</w:t>
            </w:r>
          </w:p>
        </w:tc>
        <w:tc>
          <w:tcPr>
            <w:tcW w:w="1358" w:type="dxa"/>
            <w:tcBorders>
              <w:top w:val="nil"/>
              <w:left w:val="nil"/>
              <w:bottom w:val="single" w:sz="4" w:space="0" w:color="C0C0C0"/>
              <w:right w:val="single" w:sz="4" w:space="0" w:color="C0C0C0"/>
            </w:tcBorders>
            <w:shd w:val="clear" w:color="000000" w:fill="FFFFCC"/>
            <w:vAlign w:val="center"/>
            <w:hideMark/>
          </w:tcPr>
          <w:p w14:paraId="4A5040B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nil"/>
              <w:left w:val="nil"/>
              <w:bottom w:val="single" w:sz="4" w:space="0" w:color="C0C0C0"/>
              <w:right w:val="single" w:sz="4" w:space="0" w:color="C0C0C0"/>
            </w:tcBorders>
            <w:shd w:val="clear" w:color="000000" w:fill="FFFFCC"/>
            <w:vAlign w:val="center"/>
            <w:hideMark/>
          </w:tcPr>
          <w:p w14:paraId="03D05AE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6B3BBA9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6D71091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119,00</w:t>
            </w:r>
          </w:p>
        </w:tc>
        <w:tc>
          <w:tcPr>
            <w:tcW w:w="1399" w:type="dxa"/>
            <w:tcBorders>
              <w:top w:val="nil"/>
              <w:left w:val="nil"/>
              <w:bottom w:val="single" w:sz="4" w:space="0" w:color="C0C0C0"/>
              <w:right w:val="single" w:sz="4" w:space="0" w:color="C0C0C0"/>
            </w:tcBorders>
            <w:shd w:val="clear" w:color="000000" w:fill="FFFFCC"/>
            <w:vAlign w:val="center"/>
            <w:hideMark/>
          </w:tcPr>
          <w:p w14:paraId="2475BA9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53846F4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18" w:type="dxa"/>
            <w:tcBorders>
              <w:top w:val="nil"/>
              <w:left w:val="nil"/>
              <w:bottom w:val="single" w:sz="4" w:space="0" w:color="C0C0C0"/>
              <w:right w:val="single" w:sz="4" w:space="0" w:color="C0C0C0"/>
            </w:tcBorders>
            <w:shd w:val="clear" w:color="000000" w:fill="FFFFCC"/>
            <w:vAlign w:val="center"/>
            <w:hideMark/>
          </w:tcPr>
          <w:p w14:paraId="1AAEB02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3AA846B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64AED5E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2516B9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289A5EAC"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07C66091" w14:textId="77777777" w:rsidTr="00587C30">
        <w:trPr>
          <w:trHeight w:val="300"/>
          <w:jc w:val="center"/>
        </w:trPr>
        <w:tc>
          <w:tcPr>
            <w:tcW w:w="358" w:type="dxa"/>
            <w:tcBorders>
              <w:top w:val="nil"/>
              <w:left w:val="nil"/>
              <w:bottom w:val="nil"/>
              <w:right w:val="nil"/>
            </w:tcBorders>
            <w:shd w:val="clear" w:color="000000" w:fill="00B050"/>
            <w:noWrap/>
            <w:vAlign w:val="center"/>
            <w:hideMark/>
          </w:tcPr>
          <w:p w14:paraId="2B4514D0"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143C3E51"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662F593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3.1.1.2</w:t>
            </w:r>
          </w:p>
        </w:tc>
        <w:tc>
          <w:tcPr>
            <w:tcW w:w="5879" w:type="dxa"/>
            <w:tcBorders>
              <w:top w:val="nil"/>
              <w:left w:val="nil"/>
              <w:bottom w:val="single" w:sz="4" w:space="0" w:color="C0C0C0"/>
              <w:right w:val="single" w:sz="4" w:space="0" w:color="C0C0C0"/>
            </w:tcBorders>
            <w:shd w:val="clear" w:color="auto" w:fill="auto"/>
            <w:vAlign w:val="center"/>
            <w:hideMark/>
          </w:tcPr>
          <w:p w14:paraId="417F01ED"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Цена</w:t>
            </w:r>
          </w:p>
        </w:tc>
        <w:tc>
          <w:tcPr>
            <w:tcW w:w="1138" w:type="dxa"/>
            <w:tcBorders>
              <w:top w:val="nil"/>
              <w:left w:val="nil"/>
              <w:bottom w:val="single" w:sz="4" w:space="0" w:color="C0C0C0"/>
              <w:right w:val="single" w:sz="4" w:space="0" w:color="C0C0C0"/>
            </w:tcBorders>
            <w:shd w:val="clear" w:color="auto" w:fill="auto"/>
            <w:vAlign w:val="center"/>
            <w:hideMark/>
          </w:tcPr>
          <w:p w14:paraId="4079C49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руб/кг.</w:t>
            </w:r>
          </w:p>
        </w:tc>
        <w:tc>
          <w:tcPr>
            <w:tcW w:w="1239" w:type="dxa"/>
            <w:tcBorders>
              <w:top w:val="nil"/>
              <w:left w:val="nil"/>
              <w:bottom w:val="single" w:sz="4" w:space="0" w:color="C0C0C0"/>
              <w:right w:val="single" w:sz="4" w:space="0" w:color="C0C0C0"/>
            </w:tcBorders>
            <w:shd w:val="clear" w:color="000000" w:fill="FFFFCC"/>
            <w:vAlign w:val="center"/>
            <w:hideMark/>
          </w:tcPr>
          <w:p w14:paraId="1A782A2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393,85</w:t>
            </w:r>
          </w:p>
        </w:tc>
        <w:tc>
          <w:tcPr>
            <w:tcW w:w="1358" w:type="dxa"/>
            <w:tcBorders>
              <w:top w:val="nil"/>
              <w:left w:val="nil"/>
              <w:bottom w:val="single" w:sz="4" w:space="0" w:color="C0C0C0"/>
              <w:right w:val="single" w:sz="4" w:space="0" w:color="C0C0C0"/>
            </w:tcBorders>
            <w:shd w:val="clear" w:color="000000" w:fill="FFFFCC"/>
            <w:vAlign w:val="center"/>
            <w:hideMark/>
          </w:tcPr>
          <w:p w14:paraId="0EF6DF3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nil"/>
              <w:left w:val="nil"/>
              <w:bottom w:val="single" w:sz="4" w:space="0" w:color="C0C0C0"/>
              <w:right w:val="single" w:sz="4" w:space="0" w:color="C0C0C0"/>
            </w:tcBorders>
            <w:shd w:val="clear" w:color="000000" w:fill="FFFFCC"/>
            <w:vAlign w:val="center"/>
            <w:hideMark/>
          </w:tcPr>
          <w:p w14:paraId="2FDDCC7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6AF9033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6DFDFC1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441,75</w:t>
            </w:r>
          </w:p>
        </w:tc>
        <w:tc>
          <w:tcPr>
            <w:tcW w:w="1399" w:type="dxa"/>
            <w:tcBorders>
              <w:top w:val="nil"/>
              <w:left w:val="nil"/>
              <w:bottom w:val="single" w:sz="4" w:space="0" w:color="C0C0C0"/>
              <w:right w:val="single" w:sz="4" w:space="0" w:color="C0C0C0"/>
            </w:tcBorders>
            <w:shd w:val="clear" w:color="000000" w:fill="FFFFCC"/>
            <w:vAlign w:val="center"/>
            <w:hideMark/>
          </w:tcPr>
          <w:p w14:paraId="43BE1DA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6F85961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18" w:type="dxa"/>
            <w:tcBorders>
              <w:top w:val="nil"/>
              <w:left w:val="nil"/>
              <w:bottom w:val="single" w:sz="4" w:space="0" w:color="C0C0C0"/>
              <w:right w:val="single" w:sz="4" w:space="0" w:color="C0C0C0"/>
            </w:tcBorders>
            <w:shd w:val="clear" w:color="000000" w:fill="FFFFCC"/>
            <w:vAlign w:val="center"/>
            <w:hideMark/>
          </w:tcPr>
          <w:p w14:paraId="72DCEB0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2031DF7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3455887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5060AFE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2848B14B" w14:textId="77777777" w:rsidR="00587C30" w:rsidRPr="00587C30" w:rsidRDefault="00587C30" w:rsidP="00587C30">
            <w:pPr>
              <w:rPr>
                <w:rFonts w:ascii="Tahoma" w:hAnsi="Tahoma" w:cs="Tahoma"/>
                <w:color w:val="FF0000"/>
                <w:sz w:val="11"/>
                <w:szCs w:val="11"/>
              </w:rPr>
            </w:pPr>
            <w:r w:rsidRPr="00587C30">
              <w:rPr>
                <w:rFonts w:ascii="Tahoma" w:hAnsi="Tahoma" w:cs="Tahoma"/>
                <w:color w:val="FF0000"/>
                <w:sz w:val="11"/>
                <w:szCs w:val="11"/>
              </w:rPr>
              <w:t> </w:t>
            </w:r>
          </w:p>
        </w:tc>
      </w:tr>
      <w:tr w:rsidR="00587C30" w:rsidRPr="00587C30" w14:paraId="7C0D53B6" w14:textId="77777777" w:rsidTr="00587C30">
        <w:trPr>
          <w:trHeight w:val="300"/>
          <w:jc w:val="center"/>
        </w:trPr>
        <w:tc>
          <w:tcPr>
            <w:tcW w:w="358" w:type="dxa"/>
            <w:tcBorders>
              <w:top w:val="nil"/>
              <w:left w:val="nil"/>
              <w:bottom w:val="nil"/>
              <w:right w:val="nil"/>
            </w:tcBorders>
            <w:shd w:val="clear" w:color="000000" w:fill="00B050"/>
            <w:noWrap/>
            <w:vAlign w:val="center"/>
            <w:hideMark/>
          </w:tcPr>
          <w:p w14:paraId="607357BE"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val="restart"/>
            <w:tcBorders>
              <w:top w:val="nil"/>
              <w:left w:val="nil"/>
              <w:bottom w:val="nil"/>
              <w:right w:val="single" w:sz="4" w:space="0" w:color="C0C0C0"/>
            </w:tcBorders>
            <w:shd w:val="clear" w:color="auto" w:fill="auto"/>
            <w:vAlign w:val="center"/>
            <w:hideMark/>
          </w:tcPr>
          <w:p w14:paraId="43F9EF49"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nil"/>
              <w:left w:val="nil"/>
              <w:bottom w:val="single" w:sz="4" w:space="0" w:color="C0C0C0"/>
              <w:right w:val="single" w:sz="4" w:space="0" w:color="C0C0C0"/>
            </w:tcBorders>
            <w:shd w:val="clear" w:color="auto" w:fill="auto"/>
            <w:vAlign w:val="center"/>
            <w:hideMark/>
          </w:tcPr>
          <w:p w14:paraId="665DA67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3.1.2</w:t>
            </w:r>
          </w:p>
        </w:tc>
        <w:tc>
          <w:tcPr>
            <w:tcW w:w="5879" w:type="dxa"/>
            <w:tcBorders>
              <w:top w:val="nil"/>
              <w:left w:val="nil"/>
              <w:bottom w:val="single" w:sz="4" w:space="0" w:color="C0C0C0"/>
              <w:right w:val="single" w:sz="4" w:space="0" w:color="C0C0C0"/>
            </w:tcBorders>
            <w:shd w:val="clear" w:color="000000" w:fill="E3FAFD"/>
            <w:vAlign w:val="center"/>
            <w:hideMark/>
          </w:tcPr>
          <w:p w14:paraId="31C95451"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Коагулянт Аква-аурат 30%</w:t>
            </w:r>
          </w:p>
        </w:tc>
        <w:tc>
          <w:tcPr>
            <w:tcW w:w="1138" w:type="dxa"/>
            <w:tcBorders>
              <w:top w:val="nil"/>
              <w:left w:val="nil"/>
              <w:bottom w:val="single" w:sz="4" w:space="0" w:color="C0C0C0"/>
              <w:right w:val="single" w:sz="4" w:space="0" w:color="C0C0C0"/>
            </w:tcBorders>
            <w:shd w:val="clear" w:color="auto" w:fill="auto"/>
            <w:vAlign w:val="center"/>
            <w:hideMark/>
          </w:tcPr>
          <w:p w14:paraId="13B47CC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0E23672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9,14</w:t>
            </w:r>
          </w:p>
        </w:tc>
        <w:tc>
          <w:tcPr>
            <w:tcW w:w="1358" w:type="dxa"/>
            <w:tcBorders>
              <w:top w:val="nil"/>
              <w:left w:val="nil"/>
              <w:bottom w:val="single" w:sz="4" w:space="0" w:color="C0C0C0"/>
              <w:right w:val="single" w:sz="4" w:space="0" w:color="C0C0C0"/>
            </w:tcBorders>
            <w:shd w:val="clear" w:color="000000" w:fill="D7EAD3"/>
            <w:vAlign w:val="center"/>
            <w:hideMark/>
          </w:tcPr>
          <w:p w14:paraId="7F386DD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34,43</w:t>
            </w:r>
          </w:p>
        </w:tc>
        <w:tc>
          <w:tcPr>
            <w:tcW w:w="1194" w:type="dxa"/>
            <w:tcBorders>
              <w:top w:val="nil"/>
              <w:left w:val="nil"/>
              <w:bottom w:val="single" w:sz="4" w:space="0" w:color="C0C0C0"/>
              <w:right w:val="single" w:sz="4" w:space="0" w:color="C0C0C0"/>
            </w:tcBorders>
            <w:shd w:val="clear" w:color="000000" w:fill="D7EAD3"/>
            <w:vAlign w:val="center"/>
            <w:hideMark/>
          </w:tcPr>
          <w:p w14:paraId="32DA15C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215,00</w:t>
            </w:r>
          </w:p>
        </w:tc>
        <w:tc>
          <w:tcPr>
            <w:tcW w:w="1239" w:type="dxa"/>
            <w:tcBorders>
              <w:top w:val="nil"/>
              <w:left w:val="nil"/>
              <w:bottom w:val="single" w:sz="4" w:space="0" w:color="C0C0C0"/>
              <w:right w:val="single" w:sz="4" w:space="0" w:color="C0C0C0"/>
            </w:tcBorders>
            <w:shd w:val="clear" w:color="000000" w:fill="D7EAD3"/>
            <w:vAlign w:val="center"/>
            <w:hideMark/>
          </w:tcPr>
          <w:p w14:paraId="7381B91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218,66</w:t>
            </w:r>
          </w:p>
        </w:tc>
        <w:tc>
          <w:tcPr>
            <w:tcW w:w="1239" w:type="dxa"/>
            <w:tcBorders>
              <w:top w:val="nil"/>
              <w:left w:val="nil"/>
              <w:bottom w:val="single" w:sz="4" w:space="0" w:color="C0C0C0"/>
              <w:right w:val="single" w:sz="4" w:space="0" w:color="C0C0C0"/>
            </w:tcBorders>
            <w:shd w:val="clear" w:color="000000" w:fill="D7EAD3"/>
            <w:vAlign w:val="center"/>
            <w:hideMark/>
          </w:tcPr>
          <w:p w14:paraId="52A5E29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10,25</w:t>
            </w:r>
          </w:p>
        </w:tc>
        <w:tc>
          <w:tcPr>
            <w:tcW w:w="1399" w:type="dxa"/>
            <w:tcBorders>
              <w:top w:val="nil"/>
              <w:left w:val="nil"/>
              <w:bottom w:val="single" w:sz="4" w:space="0" w:color="C0C0C0"/>
              <w:right w:val="single" w:sz="4" w:space="0" w:color="C0C0C0"/>
            </w:tcBorders>
            <w:shd w:val="clear" w:color="000000" w:fill="D7EAD3"/>
            <w:vAlign w:val="center"/>
            <w:hideMark/>
          </w:tcPr>
          <w:p w14:paraId="40F1DEC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221,85</w:t>
            </w:r>
          </w:p>
        </w:tc>
        <w:tc>
          <w:tcPr>
            <w:tcW w:w="1438" w:type="dxa"/>
            <w:tcBorders>
              <w:top w:val="nil"/>
              <w:left w:val="nil"/>
              <w:bottom w:val="single" w:sz="4" w:space="0" w:color="C0C0C0"/>
              <w:right w:val="single" w:sz="4" w:space="0" w:color="C0C0C0"/>
            </w:tcBorders>
            <w:shd w:val="clear" w:color="000000" w:fill="D7EAD3"/>
            <w:vAlign w:val="center"/>
            <w:hideMark/>
          </w:tcPr>
          <w:p w14:paraId="19FBFC5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232,10</w:t>
            </w:r>
          </w:p>
        </w:tc>
        <w:tc>
          <w:tcPr>
            <w:tcW w:w="1418" w:type="dxa"/>
            <w:tcBorders>
              <w:top w:val="nil"/>
              <w:left w:val="nil"/>
              <w:bottom w:val="single" w:sz="4" w:space="0" w:color="C0C0C0"/>
              <w:right w:val="single" w:sz="4" w:space="0" w:color="C0C0C0"/>
            </w:tcBorders>
            <w:shd w:val="clear" w:color="000000" w:fill="D7EAD3"/>
            <w:vAlign w:val="center"/>
            <w:hideMark/>
          </w:tcPr>
          <w:p w14:paraId="730C681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96,38</w:t>
            </w:r>
          </w:p>
        </w:tc>
        <w:tc>
          <w:tcPr>
            <w:tcW w:w="1498" w:type="dxa"/>
            <w:tcBorders>
              <w:top w:val="nil"/>
              <w:left w:val="nil"/>
              <w:bottom w:val="single" w:sz="4" w:space="0" w:color="C0C0C0"/>
              <w:right w:val="single" w:sz="4" w:space="0" w:color="C0C0C0"/>
            </w:tcBorders>
            <w:shd w:val="clear" w:color="000000" w:fill="D7EAD3"/>
            <w:vAlign w:val="center"/>
            <w:hideMark/>
          </w:tcPr>
          <w:p w14:paraId="3E0286C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106,63</w:t>
            </w:r>
          </w:p>
        </w:tc>
        <w:tc>
          <w:tcPr>
            <w:tcW w:w="1470" w:type="dxa"/>
            <w:tcBorders>
              <w:top w:val="nil"/>
              <w:left w:val="nil"/>
              <w:bottom w:val="single" w:sz="4" w:space="0" w:color="C0C0C0"/>
              <w:right w:val="single" w:sz="4" w:space="0" w:color="C0C0C0"/>
            </w:tcBorders>
            <w:shd w:val="clear" w:color="000000" w:fill="D7EAD3"/>
            <w:vAlign w:val="center"/>
            <w:hideMark/>
          </w:tcPr>
          <w:p w14:paraId="01F8AE1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53,31</w:t>
            </w:r>
          </w:p>
        </w:tc>
        <w:tc>
          <w:tcPr>
            <w:tcW w:w="1453" w:type="dxa"/>
            <w:tcBorders>
              <w:top w:val="nil"/>
              <w:left w:val="nil"/>
              <w:bottom w:val="single" w:sz="4" w:space="0" w:color="C0C0C0"/>
              <w:right w:val="single" w:sz="4" w:space="0" w:color="C0C0C0"/>
            </w:tcBorders>
            <w:shd w:val="clear" w:color="000000" w:fill="D7EAD3"/>
            <w:vAlign w:val="center"/>
            <w:hideMark/>
          </w:tcPr>
          <w:p w14:paraId="3C3BC4F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53,31</w:t>
            </w:r>
          </w:p>
        </w:tc>
        <w:tc>
          <w:tcPr>
            <w:tcW w:w="5061" w:type="dxa"/>
            <w:tcBorders>
              <w:top w:val="nil"/>
              <w:left w:val="nil"/>
              <w:bottom w:val="single" w:sz="4" w:space="0" w:color="C0C0C0"/>
              <w:right w:val="single" w:sz="4" w:space="0" w:color="C0C0C0"/>
            </w:tcBorders>
            <w:shd w:val="clear" w:color="000000" w:fill="FFFFCC"/>
            <w:vAlign w:val="center"/>
            <w:hideMark/>
          </w:tcPr>
          <w:p w14:paraId="5BFFB69C" w14:textId="77777777" w:rsidR="00587C30" w:rsidRPr="00587C30" w:rsidRDefault="00587C30" w:rsidP="00587C30">
            <w:pPr>
              <w:rPr>
                <w:rFonts w:ascii="Tahoma" w:hAnsi="Tahoma" w:cs="Tahoma"/>
                <w:color w:val="FF0000"/>
                <w:sz w:val="11"/>
                <w:szCs w:val="11"/>
              </w:rPr>
            </w:pPr>
            <w:r w:rsidRPr="00587C30">
              <w:rPr>
                <w:rFonts w:ascii="Tahoma" w:hAnsi="Tahoma" w:cs="Tahoma"/>
                <w:color w:val="FF0000"/>
                <w:sz w:val="11"/>
                <w:szCs w:val="11"/>
              </w:rPr>
              <w:t> </w:t>
            </w:r>
          </w:p>
        </w:tc>
      </w:tr>
      <w:tr w:rsidR="00587C30" w:rsidRPr="00587C30" w14:paraId="15768663" w14:textId="77777777" w:rsidTr="00587C30">
        <w:trPr>
          <w:trHeight w:val="900"/>
          <w:jc w:val="center"/>
        </w:trPr>
        <w:tc>
          <w:tcPr>
            <w:tcW w:w="358" w:type="dxa"/>
            <w:tcBorders>
              <w:top w:val="nil"/>
              <w:left w:val="nil"/>
              <w:bottom w:val="nil"/>
              <w:right w:val="nil"/>
            </w:tcBorders>
            <w:shd w:val="clear" w:color="000000" w:fill="00B050"/>
            <w:noWrap/>
            <w:vAlign w:val="center"/>
            <w:hideMark/>
          </w:tcPr>
          <w:p w14:paraId="2651738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1DCA49E1"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748100E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3.1.2.1</w:t>
            </w:r>
          </w:p>
        </w:tc>
        <w:tc>
          <w:tcPr>
            <w:tcW w:w="5879" w:type="dxa"/>
            <w:tcBorders>
              <w:top w:val="nil"/>
              <w:left w:val="nil"/>
              <w:bottom w:val="single" w:sz="4" w:space="0" w:color="C0C0C0"/>
              <w:right w:val="single" w:sz="4" w:space="0" w:color="C0C0C0"/>
            </w:tcBorders>
            <w:shd w:val="clear" w:color="auto" w:fill="auto"/>
            <w:vAlign w:val="center"/>
            <w:hideMark/>
          </w:tcPr>
          <w:p w14:paraId="140D42D1"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Количество</w:t>
            </w:r>
          </w:p>
        </w:tc>
        <w:tc>
          <w:tcPr>
            <w:tcW w:w="1138" w:type="dxa"/>
            <w:tcBorders>
              <w:top w:val="nil"/>
              <w:left w:val="nil"/>
              <w:bottom w:val="single" w:sz="4" w:space="0" w:color="C0C0C0"/>
              <w:right w:val="single" w:sz="4" w:space="0" w:color="C0C0C0"/>
            </w:tcBorders>
            <w:shd w:val="clear" w:color="000000" w:fill="FFFFCC"/>
            <w:vAlign w:val="center"/>
            <w:hideMark/>
          </w:tcPr>
          <w:p w14:paraId="5BC900C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кг.</w:t>
            </w:r>
          </w:p>
        </w:tc>
        <w:tc>
          <w:tcPr>
            <w:tcW w:w="1239" w:type="dxa"/>
            <w:tcBorders>
              <w:top w:val="nil"/>
              <w:left w:val="nil"/>
              <w:bottom w:val="single" w:sz="4" w:space="0" w:color="C0C0C0"/>
              <w:right w:val="single" w:sz="4" w:space="0" w:color="C0C0C0"/>
            </w:tcBorders>
            <w:shd w:val="clear" w:color="000000" w:fill="FFFFCC"/>
            <w:vAlign w:val="center"/>
            <w:hideMark/>
          </w:tcPr>
          <w:p w14:paraId="492EA1C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124,00</w:t>
            </w:r>
          </w:p>
        </w:tc>
        <w:tc>
          <w:tcPr>
            <w:tcW w:w="1358" w:type="dxa"/>
            <w:tcBorders>
              <w:top w:val="nil"/>
              <w:left w:val="nil"/>
              <w:bottom w:val="single" w:sz="4" w:space="0" w:color="C0C0C0"/>
              <w:right w:val="single" w:sz="4" w:space="0" w:color="C0C0C0"/>
            </w:tcBorders>
            <w:shd w:val="clear" w:color="000000" w:fill="FFFFCC"/>
            <w:vAlign w:val="center"/>
            <w:hideMark/>
          </w:tcPr>
          <w:p w14:paraId="1D0091C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430,00</w:t>
            </w:r>
          </w:p>
        </w:tc>
        <w:tc>
          <w:tcPr>
            <w:tcW w:w="1194" w:type="dxa"/>
            <w:tcBorders>
              <w:top w:val="nil"/>
              <w:left w:val="nil"/>
              <w:bottom w:val="single" w:sz="4" w:space="0" w:color="C0C0C0"/>
              <w:right w:val="single" w:sz="4" w:space="0" w:color="C0C0C0"/>
            </w:tcBorders>
            <w:shd w:val="clear" w:color="000000" w:fill="FFFFCC"/>
            <w:vAlign w:val="center"/>
            <w:hideMark/>
          </w:tcPr>
          <w:p w14:paraId="39E5544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2 500,00</w:t>
            </w:r>
          </w:p>
        </w:tc>
        <w:tc>
          <w:tcPr>
            <w:tcW w:w="1239" w:type="dxa"/>
            <w:tcBorders>
              <w:top w:val="nil"/>
              <w:left w:val="nil"/>
              <w:bottom w:val="single" w:sz="4" w:space="0" w:color="C0C0C0"/>
              <w:right w:val="single" w:sz="4" w:space="0" w:color="C0C0C0"/>
            </w:tcBorders>
            <w:shd w:val="clear" w:color="000000" w:fill="FFFFCC"/>
            <w:vAlign w:val="center"/>
            <w:hideMark/>
          </w:tcPr>
          <w:p w14:paraId="2DDE676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4 540,00</w:t>
            </w:r>
          </w:p>
        </w:tc>
        <w:tc>
          <w:tcPr>
            <w:tcW w:w="1239" w:type="dxa"/>
            <w:tcBorders>
              <w:top w:val="nil"/>
              <w:left w:val="nil"/>
              <w:bottom w:val="single" w:sz="4" w:space="0" w:color="C0C0C0"/>
              <w:right w:val="single" w:sz="4" w:space="0" w:color="C0C0C0"/>
            </w:tcBorders>
            <w:shd w:val="clear" w:color="000000" w:fill="FFFFCC"/>
            <w:vAlign w:val="center"/>
            <w:hideMark/>
          </w:tcPr>
          <w:p w14:paraId="4832BFA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124,00</w:t>
            </w:r>
          </w:p>
        </w:tc>
        <w:tc>
          <w:tcPr>
            <w:tcW w:w="1399" w:type="dxa"/>
            <w:tcBorders>
              <w:top w:val="nil"/>
              <w:left w:val="nil"/>
              <w:bottom w:val="single" w:sz="4" w:space="0" w:color="C0C0C0"/>
              <w:right w:val="single" w:sz="4" w:space="0" w:color="C0C0C0"/>
            </w:tcBorders>
            <w:shd w:val="clear" w:color="000000" w:fill="FFFFCC"/>
            <w:vAlign w:val="center"/>
            <w:hideMark/>
          </w:tcPr>
          <w:p w14:paraId="5DF02C1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61D8127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2 500,00</w:t>
            </w:r>
          </w:p>
        </w:tc>
        <w:tc>
          <w:tcPr>
            <w:tcW w:w="1418" w:type="dxa"/>
            <w:tcBorders>
              <w:top w:val="nil"/>
              <w:left w:val="nil"/>
              <w:bottom w:val="single" w:sz="4" w:space="0" w:color="C0C0C0"/>
              <w:right w:val="single" w:sz="4" w:space="0" w:color="C0C0C0"/>
            </w:tcBorders>
            <w:shd w:val="clear" w:color="000000" w:fill="FFFFCC"/>
            <w:vAlign w:val="center"/>
            <w:hideMark/>
          </w:tcPr>
          <w:p w14:paraId="3949749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5209928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1 143,00</w:t>
            </w:r>
          </w:p>
        </w:tc>
        <w:tc>
          <w:tcPr>
            <w:tcW w:w="1470" w:type="dxa"/>
            <w:tcBorders>
              <w:top w:val="nil"/>
              <w:left w:val="nil"/>
              <w:bottom w:val="single" w:sz="4" w:space="0" w:color="C0C0C0"/>
              <w:right w:val="single" w:sz="4" w:space="0" w:color="C0C0C0"/>
            </w:tcBorders>
            <w:shd w:val="clear" w:color="000000" w:fill="D7EAD3"/>
            <w:vAlign w:val="center"/>
            <w:hideMark/>
          </w:tcPr>
          <w:p w14:paraId="5447133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571,50</w:t>
            </w:r>
          </w:p>
        </w:tc>
        <w:tc>
          <w:tcPr>
            <w:tcW w:w="1453" w:type="dxa"/>
            <w:tcBorders>
              <w:top w:val="nil"/>
              <w:left w:val="nil"/>
              <w:bottom w:val="single" w:sz="4" w:space="0" w:color="C0C0C0"/>
              <w:right w:val="single" w:sz="4" w:space="0" w:color="C0C0C0"/>
            </w:tcBorders>
            <w:shd w:val="clear" w:color="000000" w:fill="D7EAD3"/>
            <w:vAlign w:val="center"/>
            <w:hideMark/>
          </w:tcPr>
          <w:p w14:paraId="45B829F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571,50</w:t>
            </w:r>
          </w:p>
        </w:tc>
        <w:tc>
          <w:tcPr>
            <w:tcW w:w="5061" w:type="dxa"/>
            <w:tcBorders>
              <w:top w:val="nil"/>
              <w:left w:val="nil"/>
              <w:bottom w:val="single" w:sz="4" w:space="0" w:color="C0C0C0"/>
              <w:right w:val="single" w:sz="4" w:space="0" w:color="C0C0C0"/>
            </w:tcBorders>
            <w:shd w:val="clear" w:color="000000" w:fill="FFFFCC"/>
            <w:vAlign w:val="center"/>
            <w:hideMark/>
          </w:tcPr>
          <w:p w14:paraId="452E1F60" w14:textId="77777777" w:rsidR="00587C30" w:rsidRPr="00587C30" w:rsidRDefault="00587C30" w:rsidP="00587C30">
            <w:pPr>
              <w:rPr>
                <w:rFonts w:ascii="Tahoma" w:hAnsi="Tahoma" w:cs="Tahoma"/>
                <w:sz w:val="11"/>
                <w:szCs w:val="11"/>
              </w:rPr>
            </w:pPr>
            <w:r w:rsidRPr="00587C30">
              <w:rPr>
                <w:rFonts w:ascii="Tahoma" w:hAnsi="Tahoma" w:cs="Tahoma"/>
                <w:sz w:val="11"/>
                <w:szCs w:val="11"/>
              </w:rPr>
              <w:t>по факту 2021 года (акты на списание на обслуживание ОС). Организацией в факте дополнительно учтен объем реагента на проведение эколого-аналитического контроля.</w:t>
            </w:r>
          </w:p>
        </w:tc>
      </w:tr>
      <w:tr w:rsidR="00587C30" w:rsidRPr="00587C30" w14:paraId="4D6AA061" w14:textId="77777777" w:rsidTr="00587C30">
        <w:trPr>
          <w:trHeight w:val="675"/>
          <w:jc w:val="center"/>
        </w:trPr>
        <w:tc>
          <w:tcPr>
            <w:tcW w:w="358" w:type="dxa"/>
            <w:tcBorders>
              <w:top w:val="nil"/>
              <w:left w:val="nil"/>
              <w:bottom w:val="nil"/>
              <w:right w:val="nil"/>
            </w:tcBorders>
            <w:shd w:val="clear" w:color="000000" w:fill="00B050"/>
            <w:noWrap/>
            <w:vAlign w:val="center"/>
            <w:hideMark/>
          </w:tcPr>
          <w:p w14:paraId="7F0E35A4"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5F2CBED3"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52A1945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3.1.2.2</w:t>
            </w:r>
          </w:p>
        </w:tc>
        <w:tc>
          <w:tcPr>
            <w:tcW w:w="5879" w:type="dxa"/>
            <w:tcBorders>
              <w:top w:val="nil"/>
              <w:left w:val="nil"/>
              <w:bottom w:val="single" w:sz="4" w:space="0" w:color="C0C0C0"/>
              <w:right w:val="single" w:sz="4" w:space="0" w:color="C0C0C0"/>
            </w:tcBorders>
            <w:shd w:val="clear" w:color="auto" w:fill="auto"/>
            <w:vAlign w:val="center"/>
            <w:hideMark/>
          </w:tcPr>
          <w:p w14:paraId="1BC5D3AF"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Цена</w:t>
            </w:r>
          </w:p>
        </w:tc>
        <w:tc>
          <w:tcPr>
            <w:tcW w:w="1138" w:type="dxa"/>
            <w:tcBorders>
              <w:top w:val="nil"/>
              <w:left w:val="nil"/>
              <w:bottom w:val="single" w:sz="4" w:space="0" w:color="C0C0C0"/>
              <w:right w:val="single" w:sz="4" w:space="0" w:color="C0C0C0"/>
            </w:tcBorders>
            <w:shd w:val="clear" w:color="auto" w:fill="auto"/>
            <w:vAlign w:val="center"/>
            <w:hideMark/>
          </w:tcPr>
          <w:p w14:paraId="0F56ABE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руб/кг.</w:t>
            </w:r>
          </w:p>
        </w:tc>
        <w:tc>
          <w:tcPr>
            <w:tcW w:w="1239" w:type="dxa"/>
            <w:tcBorders>
              <w:top w:val="nil"/>
              <w:left w:val="nil"/>
              <w:bottom w:val="single" w:sz="4" w:space="0" w:color="C0C0C0"/>
              <w:right w:val="single" w:sz="4" w:space="0" w:color="C0C0C0"/>
            </w:tcBorders>
            <w:shd w:val="clear" w:color="000000" w:fill="FFFFCC"/>
            <w:vAlign w:val="center"/>
            <w:hideMark/>
          </w:tcPr>
          <w:p w14:paraId="0B0C9F4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73,70</w:t>
            </w:r>
          </w:p>
        </w:tc>
        <w:tc>
          <w:tcPr>
            <w:tcW w:w="1358" w:type="dxa"/>
            <w:tcBorders>
              <w:top w:val="nil"/>
              <w:left w:val="nil"/>
              <w:bottom w:val="single" w:sz="4" w:space="0" w:color="C0C0C0"/>
              <w:right w:val="single" w:sz="4" w:space="0" w:color="C0C0C0"/>
            </w:tcBorders>
            <w:shd w:val="clear" w:color="000000" w:fill="FFFFCC"/>
            <w:vAlign w:val="center"/>
            <w:hideMark/>
          </w:tcPr>
          <w:p w14:paraId="7E46ED4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80,07</w:t>
            </w:r>
          </w:p>
        </w:tc>
        <w:tc>
          <w:tcPr>
            <w:tcW w:w="1194" w:type="dxa"/>
            <w:tcBorders>
              <w:top w:val="nil"/>
              <w:left w:val="nil"/>
              <w:bottom w:val="single" w:sz="4" w:space="0" w:color="C0C0C0"/>
              <w:right w:val="single" w:sz="4" w:space="0" w:color="C0C0C0"/>
            </w:tcBorders>
            <w:shd w:val="clear" w:color="000000" w:fill="FFFFCC"/>
            <w:vAlign w:val="center"/>
            <w:hideMark/>
          </w:tcPr>
          <w:p w14:paraId="020AE85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86,00</w:t>
            </w:r>
          </w:p>
        </w:tc>
        <w:tc>
          <w:tcPr>
            <w:tcW w:w="1239" w:type="dxa"/>
            <w:tcBorders>
              <w:top w:val="nil"/>
              <w:left w:val="nil"/>
              <w:bottom w:val="single" w:sz="4" w:space="0" w:color="C0C0C0"/>
              <w:right w:val="single" w:sz="4" w:space="0" w:color="C0C0C0"/>
            </w:tcBorders>
            <w:shd w:val="clear" w:color="000000" w:fill="FFFFCC"/>
            <w:vAlign w:val="center"/>
            <w:hideMark/>
          </w:tcPr>
          <w:p w14:paraId="777FEFC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48,16</w:t>
            </w:r>
          </w:p>
        </w:tc>
        <w:tc>
          <w:tcPr>
            <w:tcW w:w="1239" w:type="dxa"/>
            <w:tcBorders>
              <w:top w:val="nil"/>
              <w:left w:val="nil"/>
              <w:bottom w:val="single" w:sz="4" w:space="0" w:color="C0C0C0"/>
              <w:right w:val="single" w:sz="4" w:space="0" w:color="C0C0C0"/>
            </w:tcBorders>
            <w:shd w:val="clear" w:color="000000" w:fill="FFFFCC"/>
            <w:vAlign w:val="center"/>
            <w:hideMark/>
          </w:tcPr>
          <w:p w14:paraId="021F6D0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82,66</w:t>
            </w:r>
          </w:p>
        </w:tc>
        <w:tc>
          <w:tcPr>
            <w:tcW w:w="1399" w:type="dxa"/>
            <w:tcBorders>
              <w:top w:val="nil"/>
              <w:left w:val="nil"/>
              <w:bottom w:val="single" w:sz="4" w:space="0" w:color="C0C0C0"/>
              <w:right w:val="single" w:sz="4" w:space="0" w:color="C0C0C0"/>
            </w:tcBorders>
            <w:shd w:val="clear" w:color="000000" w:fill="FFFFCC"/>
            <w:vAlign w:val="center"/>
            <w:hideMark/>
          </w:tcPr>
          <w:p w14:paraId="0AA6A97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36C11B9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92,84</w:t>
            </w:r>
          </w:p>
        </w:tc>
        <w:tc>
          <w:tcPr>
            <w:tcW w:w="1418" w:type="dxa"/>
            <w:tcBorders>
              <w:top w:val="nil"/>
              <w:left w:val="nil"/>
              <w:bottom w:val="single" w:sz="4" w:space="0" w:color="C0C0C0"/>
              <w:right w:val="single" w:sz="4" w:space="0" w:color="C0C0C0"/>
            </w:tcBorders>
            <w:shd w:val="clear" w:color="000000" w:fill="FFFFCC"/>
            <w:vAlign w:val="center"/>
            <w:hideMark/>
          </w:tcPr>
          <w:p w14:paraId="294C785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75B276C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93,29</w:t>
            </w:r>
          </w:p>
        </w:tc>
        <w:tc>
          <w:tcPr>
            <w:tcW w:w="1470" w:type="dxa"/>
            <w:tcBorders>
              <w:top w:val="nil"/>
              <w:left w:val="nil"/>
              <w:bottom w:val="single" w:sz="4" w:space="0" w:color="C0C0C0"/>
              <w:right w:val="single" w:sz="4" w:space="0" w:color="C0C0C0"/>
            </w:tcBorders>
            <w:shd w:val="clear" w:color="000000" w:fill="D7EAD3"/>
            <w:vAlign w:val="center"/>
            <w:hideMark/>
          </w:tcPr>
          <w:p w14:paraId="5A82A45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93,29</w:t>
            </w:r>
          </w:p>
        </w:tc>
        <w:tc>
          <w:tcPr>
            <w:tcW w:w="1453" w:type="dxa"/>
            <w:tcBorders>
              <w:top w:val="nil"/>
              <w:left w:val="nil"/>
              <w:bottom w:val="single" w:sz="4" w:space="0" w:color="C0C0C0"/>
              <w:right w:val="single" w:sz="4" w:space="0" w:color="C0C0C0"/>
            </w:tcBorders>
            <w:shd w:val="clear" w:color="000000" w:fill="D7EAD3"/>
            <w:vAlign w:val="center"/>
            <w:hideMark/>
          </w:tcPr>
          <w:p w14:paraId="60E6F8A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93,29</w:t>
            </w:r>
          </w:p>
        </w:tc>
        <w:tc>
          <w:tcPr>
            <w:tcW w:w="5061" w:type="dxa"/>
            <w:tcBorders>
              <w:top w:val="nil"/>
              <w:left w:val="nil"/>
              <w:bottom w:val="single" w:sz="4" w:space="0" w:color="C0C0C0"/>
              <w:right w:val="single" w:sz="4" w:space="0" w:color="C0C0C0"/>
            </w:tcBorders>
            <w:shd w:val="clear" w:color="000000" w:fill="FFFFCC"/>
            <w:vAlign w:val="center"/>
            <w:hideMark/>
          </w:tcPr>
          <w:p w14:paraId="17DE7CE8" w14:textId="77777777" w:rsidR="00587C30" w:rsidRPr="00587C30" w:rsidRDefault="00587C30" w:rsidP="00587C30">
            <w:pPr>
              <w:rPr>
                <w:rFonts w:ascii="Tahoma" w:hAnsi="Tahoma" w:cs="Tahoma"/>
                <w:sz w:val="11"/>
                <w:szCs w:val="11"/>
              </w:rPr>
            </w:pPr>
            <w:r w:rsidRPr="00587C30">
              <w:rPr>
                <w:rFonts w:ascii="Tahoma" w:hAnsi="Tahoma" w:cs="Tahoma"/>
                <w:sz w:val="11"/>
                <w:szCs w:val="11"/>
              </w:rPr>
              <w:t>по факту 2021 года, с учетом индексов ИПЦ Минэкономразвития РФ на 2022 год 104,3%, на 2023 год 104,0%.</w:t>
            </w:r>
          </w:p>
        </w:tc>
      </w:tr>
      <w:tr w:rsidR="00587C30" w:rsidRPr="00587C30" w14:paraId="112366F5" w14:textId="77777777" w:rsidTr="00587C30">
        <w:trPr>
          <w:trHeight w:val="300"/>
          <w:jc w:val="center"/>
        </w:trPr>
        <w:tc>
          <w:tcPr>
            <w:tcW w:w="358" w:type="dxa"/>
            <w:tcBorders>
              <w:top w:val="nil"/>
              <w:left w:val="nil"/>
              <w:bottom w:val="nil"/>
              <w:right w:val="nil"/>
            </w:tcBorders>
            <w:shd w:val="clear" w:color="000000" w:fill="00B050"/>
            <w:noWrap/>
            <w:vAlign w:val="center"/>
            <w:hideMark/>
          </w:tcPr>
          <w:p w14:paraId="0E9789C0"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val="restart"/>
            <w:tcBorders>
              <w:top w:val="nil"/>
              <w:left w:val="nil"/>
              <w:bottom w:val="nil"/>
              <w:right w:val="single" w:sz="4" w:space="0" w:color="C0C0C0"/>
            </w:tcBorders>
            <w:shd w:val="clear" w:color="auto" w:fill="auto"/>
            <w:vAlign w:val="center"/>
            <w:hideMark/>
          </w:tcPr>
          <w:p w14:paraId="668C3C6D"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nil"/>
              <w:left w:val="nil"/>
              <w:bottom w:val="single" w:sz="4" w:space="0" w:color="C0C0C0"/>
              <w:right w:val="single" w:sz="4" w:space="0" w:color="C0C0C0"/>
            </w:tcBorders>
            <w:shd w:val="clear" w:color="auto" w:fill="auto"/>
            <w:vAlign w:val="center"/>
            <w:hideMark/>
          </w:tcPr>
          <w:p w14:paraId="2CF70BD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3.1.3</w:t>
            </w:r>
          </w:p>
        </w:tc>
        <w:tc>
          <w:tcPr>
            <w:tcW w:w="5879" w:type="dxa"/>
            <w:tcBorders>
              <w:top w:val="nil"/>
              <w:left w:val="nil"/>
              <w:bottom w:val="single" w:sz="4" w:space="0" w:color="C0C0C0"/>
              <w:right w:val="single" w:sz="4" w:space="0" w:color="C0C0C0"/>
            </w:tcBorders>
            <w:shd w:val="clear" w:color="000000" w:fill="E3FAFD"/>
            <w:vAlign w:val="center"/>
            <w:hideMark/>
          </w:tcPr>
          <w:p w14:paraId="1C8E4D0A"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Оксихлорид алюминия</w:t>
            </w:r>
          </w:p>
        </w:tc>
        <w:tc>
          <w:tcPr>
            <w:tcW w:w="1138" w:type="dxa"/>
            <w:tcBorders>
              <w:top w:val="nil"/>
              <w:left w:val="nil"/>
              <w:bottom w:val="single" w:sz="4" w:space="0" w:color="C0C0C0"/>
              <w:right w:val="single" w:sz="4" w:space="0" w:color="C0C0C0"/>
            </w:tcBorders>
            <w:shd w:val="clear" w:color="auto" w:fill="auto"/>
            <w:vAlign w:val="center"/>
            <w:hideMark/>
          </w:tcPr>
          <w:p w14:paraId="1A2E3DD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7B08413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122,94</w:t>
            </w:r>
          </w:p>
        </w:tc>
        <w:tc>
          <w:tcPr>
            <w:tcW w:w="1358" w:type="dxa"/>
            <w:tcBorders>
              <w:top w:val="nil"/>
              <w:left w:val="nil"/>
              <w:bottom w:val="single" w:sz="4" w:space="0" w:color="C0C0C0"/>
              <w:right w:val="single" w:sz="4" w:space="0" w:color="C0C0C0"/>
            </w:tcBorders>
            <w:shd w:val="clear" w:color="000000" w:fill="D7EAD3"/>
            <w:vAlign w:val="center"/>
            <w:hideMark/>
          </w:tcPr>
          <w:p w14:paraId="06B9E2F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44,79</w:t>
            </w:r>
          </w:p>
        </w:tc>
        <w:tc>
          <w:tcPr>
            <w:tcW w:w="1194" w:type="dxa"/>
            <w:tcBorders>
              <w:top w:val="nil"/>
              <w:left w:val="nil"/>
              <w:bottom w:val="single" w:sz="4" w:space="0" w:color="C0C0C0"/>
              <w:right w:val="single" w:sz="4" w:space="0" w:color="C0C0C0"/>
            </w:tcBorders>
            <w:shd w:val="clear" w:color="000000" w:fill="D7EAD3"/>
            <w:vAlign w:val="center"/>
            <w:hideMark/>
          </w:tcPr>
          <w:p w14:paraId="2444385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190,26</w:t>
            </w:r>
          </w:p>
        </w:tc>
        <w:tc>
          <w:tcPr>
            <w:tcW w:w="1239" w:type="dxa"/>
            <w:tcBorders>
              <w:top w:val="nil"/>
              <w:left w:val="nil"/>
              <w:bottom w:val="single" w:sz="4" w:space="0" w:color="C0C0C0"/>
              <w:right w:val="single" w:sz="4" w:space="0" w:color="C0C0C0"/>
            </w:tcBorders>
            <w:shd w:val="clear" w:color="000000" w:fill="D7EAD3"/>
            <w:vAlign w:val="center"/>
            <w:hideMark/>
          </w:tcPr>
          <w:p w14:paraId="6832B7C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7CC01F8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137,90</w:t>
            </w:r>
          </w:p>
        </w:tc>
        <w:tc>
          <w:tcPr>
            <w:tcW w:w="1399" w:type="dxa"/>
            <w:tcBorders>
              <w:top w:val="nil"/>
              <w:left w:val="nil"/>
              <w:bottom w:val="single" w:sz="4" w:space="0" w:color="C0C0C0"/>
              <w:right w:val="single" w:sz="4" w:space="0" w:color="C0C0C0"/>
            </w:tcBorders>
            <w:shd w:val="clear" w:color="000000" w:fill="D7EAD3"/>
            <w:vAlign w:val="center"/>
            <w:hideMark/>
          </w:tcPr>
          <w:p w14:paraId="71869BF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67,49</w:t>
            </w:r>
          </w:p>
        </w:tc>
        <w:tc>
          <w:tcPr>
            <w:tcW w:w="1438" w:type="dxa"/>
            <w:tcBorders>
              <w:top w:val="nil"/>
              <w:left w:val="nil"/>
              <w:bottom w:val="single" w:sz="4" w:space="0" w:color="C0C0C0"/>
              <w:right w:val="single" w:sz="4" w:space="0" w:color="C0C0C0"/>
            </w:tcBorders>
            <w:shd w:val="clear" w:color="000000" w:fill="D7EAD3"/>
            <w:vAlign w:val="center"/>
            <w:hideMark/>
          </w:tcPr>
          <w:p w14:paraId="541B353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205,39</w:t>
            </w:r>
          </w:p>
        </w:tc>
        <w:tc>
          <w:tcPr>
            <w:tcW w:w="1418" w:type="dxa"/>
            <w:tcBorders>
              <w:top w:val="nil"/>
              <w:left w:val="nil"/>
              <w:bottom w:val="single" w:sz="4" w:space="0" w:color="C0C0C0"/>
              <w:right w:val="single" w:sz="4" w:space="0" w:color="C0C0C0"/>
            </w:tcBorders>
            <w:shd w:val="clear" w:color="000000" w:fill="D7EAD3"/>
            <w:vAlign w:val="center"/>
            <w:hideMark/>
          </w:tcPr>
          <w:p w14:paraId="32D5660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68,48</w:t>
            </w:r>
          </w:p>
        </w:tc>
        <w:tc>
          <w:tcPr>
            <w:tcW w:w="1498" w:type="dxa"/>
            <w:tcBorders>
              <w:top w:val="nil"/>
              <w:left w:val="nil"/>
              <w:bottom w:val="single" w:sz="4" w:space="0" w:color="C0C0C0"/>
              <w:right w:val="single" w:sz="4" w:space="0" w:color="C0C0C0"/>
            </w:tcBorders>
            <w:shd w:val="clear" w:color="000000" w:fill="D7EAD3"/>
            <w:vAlign w:val="center"/>
            <w:hideMark/>
          </w:tcPr>
          <w:p w14:paraId="3FB72B3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206,38</w:t>
            </w:r>
          </w:p>
        </w:tc>
        <w:tc>
          <w:tcPr>
            <w:tcW w:w="1470" w:type="dxa"/>
            <w:tcBorders>
              <w:top w:val="nil"/>
              <w:left w:val="nil"/>
              <w:bottom w:val="single" w:sz="4" w:space="0" w:color="C0C0C0"/>
              <w:right w:val="single" w:sz="4" w:space="0" w:color="C0C0C0"/>
            </w:tcBorders>
            <w:shd w:val="clear" w:color="000000" w:fill="D7EAD3"/>
            <w:vAlign w:val="center"/>
            <w:hideMark/>
          </w:tcPr>
          <w:p w14:paraId="7101208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103,19</w:t>
            </w:r>
          </w:p>
        </w:tc>
        <w:tc>
          <w:tcPr>
            <w:tcW w:w="1453" w:type="dxa"/>
            <w:tcBorders>
              <w:top w:val="nil"/>
              <w:left w:val="nil"/>
              <w:bottom w:val="single" w:sz="4" w:space="0" w:color="C0C0C0"/>
              <w:right w:val="single" w:sz="4" w:space="0" w:color="C0C0C0"/>
            </w:tcBorders>
            <w:shd w:val="clear" w:color="000000" w:fill="D7EAD3"/>
            <w:vAlign w:val="center"/>
            <w:hideMark/>
          </w:tcPr>
          <w:p w14:paraId="53492B6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103,19</w:t>
            </w:r>
          </w:p>
        </w:tc>
        <w:tc>
          <w:tcPr>
            <w:tcW w:w="5061" w:type="dxa"/>
            <w:tcBorders>
              <w:top w:val="nil"/>
              <w:left w:val="nil"/>
              <w:bottom w:val="single" w:sz="4" w:space="0" w:color="C0C0C0"/>
              <w:right w:val="single" w:sz="4" w:space="0" w:color="C0C0C0"/>
            </w:tcBorders>
            <w:shd w:val="clear" w:color="000000" w:fill="FFFFCC"/>
            <w:vAlign w:val="center"/>
            <w:hideMark/>
          </w:tcPr>
          <w:p w14:paraId="39126116" w14:textId="77777777" w:rsidR="00587C30" w:rsidRPr="00587C30" w:rsidRDefault="00587C30" w:rsidP="00587C30">
            <w:pPr>
              <w:rPr>
                <w:rFonts w:ascii="Tahoma" w:hAnsi="Tahoma" w:cs="Tahoma"/>
                <w:color w:val="FF0000"/>
                <w:sz w:val="11"/>
                <w:szCs w:val="11"/>
              </w:rPr>
            </w:pPr>
            <w:r w:rsidRPr="00587C30">
              <w:rPr>
                <w:rFonts w:ascii="Tahoma" w:hAnsi="Tahoma" w:cs="Tahoma"/>
                <w:color w:val="FF0000"/>
                <w:sz w:val="11"/>
                <w:szCs w:val="11"/>
              </w:rPr>
              <w:t> </w:t>
            </w:r>
          </w:p>
        </w:tc>
      </w:tr>
      <w:tr w:rsidR="00587C30" w:rsidRPr="00587C30" w14:paraId="516018CF" w14:textId="77777777" w:rsidTr="00587C30">
        <w:trPr>
          <w:trHeight w:val="450"/>
          <w:jc w:val="center"/>
        </w:trPr>
        <w:tc>
          <w:tcPr>
            <w:tcW w:w="358" w:type="dxa"/>
            <w:tcBorders>
              <w:top w:val="nil"/>
              <w:left w:val="nil"/>
              <w:bottom w:val="nil"/>
              <w:right w:val="nil"/>
            </w:tcBorders>
            <w:shd w:val="clear" w:color="000000" w:fill="00B050"/>
            <w:noWrap/>
            <w:vAlign w:val="center"/>
            <w:hideMark/>
          </w:tcPr>
          <w:p w14:paraId="16316FF1"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01A0271A"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7808CCE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3.1.3.1</w:t>
            </w:r>
          </w:p>
        </w:tc>
        <w:tc>
          <w:tcPr>
            <w:tcW w:w="5879" w:type="dxa"/>
            <w:tcBorders>
              <w:top w:val="nil"/>
              <w:left w:val="nil"/>
              <w:bottom w:val="single" w:sz="4" w:space="0" w:color="C0C0C0"/>
              <w:right w:val="single" w:sz="4" w:space="0" w:color="C0C0C0"/>
            </w:tcBorders>
            <w:shd w:val="clear" w:color="auto" w:fill="auto"/>
            <w:vAlign w:val="center"/>
            <w:hideMark/>
          </w:tcPr>
          <w:p w14:paraId="04A9F6E4"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Количество</w:t>
            </w:r>
          </w:p>
        </w:tc>
        <w:tc>
          <w:tcPr>
            <w:tcW w:w="1138" w:type="dxa"/>
            <w:tcBorders>
              <w:top w:val="nil"/>
              <w:left w:val="nil"/>
              <w:bottom w:val="single" w:sz="4" w:space="0" w:color="C0C0C0"/>
              <w:right w:val="single" w:sz="4" w:space="0" w:color="C0C0C0"/>
            </w:tcBorders>
            <w:shd w:val="clear" w:color="000000" w:fill="FFFFCC"/>
            <w:vAlign w:val="center"/>
            <w:hideMark/>
          </w:tcPr>
          <w:p w14:paraId="07714B9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л.</w:t>
            </w:r>
          </w:p>
        </w:tc>
        <w:tc>
          <w:tcPr>
            <w:tcW w:w="1239" w:type="dxa"/>
            <w:tcBorders>
              <w:top w:val="nil"/>
              <w:left w:val="nil"/>
              <w:bottom w:val="single" w:sz="4" w:space="0" w:color="C0C0C0"/>
              <w:right w:val="single" w:sz="4" w:space="0" w:color="C0C0C0"/>
            </w:tcBorders>
            <w:shd w:val="clear" w:color="000000" w:fill="FFFFCC"/>
            <w:vAlign w:val="center"/>
            <w:hideMark/>
          </w:tcPr>
          <w:p w14:paraId="206DB3A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1 710,00</w:t>
            </w:r>
          </w:p>
        </w:tc>
        <w:tc>
          <w:tcPr>
            <w:tcW w:w="1358" w:type="dxa"/>
            <w:tcBorders>
              <w:top w:val="nil"/>
              <w:left w:val="nil"/>
              <w:bottom w:val="single" w:sz="4" w:space="0" w:color="C0C0C0"/>
              <w:right w:val="single" w:sz="4" w:space="0" w:color="C0C0C0"/>
            </w:tcBorders>
            <w:shd w:val="clear" w:color="000000" w:fill="FFFFCC"/>
            <w:vAlign w:val="center"/>
            <w:hideMark/>
          </w:tcPr>
          <w:p w14:paraId="2B90DDD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629,00</w:t>
            </w:r>
          </w:p>
        </w:tc>
        <w:tc>
          <w:tcPr>
            <w:tcW w:w="1194" w:type="dxa"/>
            <w:tcBorders>
              <w:top w:val="nil"/>
              <w:left w:val="nil"/>
              <w:bottom w:val="single" w:sz="4" w:space="0" w:color="C0C0C0"/>
              <w:right w:val="single" w:sz="4" w:space="0" w:color="C0C0C0"/>
            </w:tcBorders>
            <w:shd w:val="clear" w:color="000000" w:fill="FFFFCC"/>
            <w:vAlign w:val="center"/>
            <w:hideMark/>
          </w:tcPr>
          <w:p w14:paraId="6F9A427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3 020,00</w:t>
            </w:r>
          </w:p>
        </w:tc>
        <w:tc>
          <w:tcPr>
            <w:tcW w:w="1239" w:type="dxa"/>
            <w:tcBorders>
              <w:top w:val="nil"/>
              <w:left w:val="nil"/>
              <w:bottom w:val="single" w:sz="4" w:space="0" w:color="C0C0C0"/>
              <w:right w:val="single" w:sz="4" w:space="0" w:color="C0C0C0"/>
            </w:tcBorders>
            <w:shd w:val="clear" w:color="000000" w:fill="FFFFCC"/>
            <w:vAlign w:val="center"/>
            <w:hideMark/>
          </w:tcPr>
          <w:p w14:paraId="0BF58BA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65FB623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1 710,00</w:t>
            </w:r>
          </w:p>
        </w:tc>
        <w:tc>
          <w:tcPr>
            <w:tcW w:w="1399" w:type="dxa"/>
            <w:tcBorders>
              <w:top w:val="nil"/>
              <w:left w:val="nil"/>
              <w:bottom w:val="single" w:sz="4" w:space="0" w:color="C0C0C0"/>
              <w:right w:val="single" w:sz="4" w:space="0" w:color="C0C0C0"/>
            </w:tcBorders>
            <w:shd w:val="clear" w:color="000000" w:fill="FFFFCC"/>
            <w:vAlign w:val="center"/>
            <w:hideMark/>
          </w:tcPr>
          <w:p w14:paraId="77F34B3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4B9A680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3 020,00</w:t>
            </w:r>
          </w:p>
        </w:tc>
        <w:tc>
          <w:tcPr>
            <w:tcW w:w="1418" w:type="dxa"/>
            <w:tcBorders>
              <w:top w:val="nil"/>
              <w:left w:val="nil"/>
              <w:bottom w:val="single" w:sz="4" w:space="0" w:color="C0C0C0"/>
              <w:right w:val="single" w:sz="4" w:space="0" w:color="C0C0C0"/>
            </w:tcBorders>
            <w:shd w:val="clear" w:color="000000" w:fill="FFFFCC"/>
            <w:vAlign w:val="center"/>
            <w:hideMark/>
          </w:tcPr>
          <w:p w14:paraId="7D94F08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55DBBEF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3 020,00</w:t>
            </w:r>
          </w:p>
        </w:tc>
        <w:tc>
          <w:tcPr>
            <w:tcW w:w="1470" w:type="dxa"/>
            <w:tcBorders>
              <w:top w:val="nil"/>
              <w:left w:val="nil"/>
              <w:bottom w:val="single" w:sz="4" w:space="0" w:color="C0C0C0"/>
              <w:right w:val="single" w:sz="4" w:space="0" w:color="C0C0C0"/>
            </w:tcBorders>
            <w:shd w:val="clear" w:color="000000" w:fill="D7EAD3"/>
            <w:vAlign w:val="center"/>
            <w:hideMark/>
          </w:tcPr>
          <w:p w14:paraId="6A3AAAE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1 510,00</w:t>
            </w:r>
          </w:p>
        </w:tc>
        <w:tc>
          <w:tcPr>
            <w:tcW w:w="1453" w:type="dxa"/>
            <w:tcBorders>
              <w:top w:val="nil"/>
              <w:left w:val="nil"/>
              <w:bottom w:val="single" w:sz="4" w:space="0" w:color="C0C0C0"/>
              <w:right w:val="single" w:sz="4" w:space="0" w:color="C0C0C0"/>
            </w:tcBorders>
            <w:shd w:val="clear" w:color="000000" w:fill="D7EAD3"/>
            <w:vAlign w:val="center"/>
            <w:hideMark/>
          </w:tcPr>
          <w:p w14:paraId="67BA51B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1 510,00</w:t>
            </w:r>
          </w:p>
        </w:tc>
        <w:tc>
          <w:tcPr>
            <w:tcW w:w="5061" w:type="dxa"/>
            <w:tcBorders>
              <w:top w:val="nil"/>
              <w:left w:val="nil"/>
              <w:bottom w:val="single" w:sz="4" w:space="0" w:color="C0C0C0"/>
              <w:right w:val="single" w:sz="4" w:space="0" w:color="C0C0C0"/>
            </w:tcBorders>
            <w:shd w:val="clear" w:color="000000" w:fill="FFFFCC"/>
            <w:vAlign w:val="center"/>
            <w:hideMark/>
          </w:tcPr>
          <w:p w14:paraId="71DD49AB" w14:textId="77777777" w:rsidR="00587C30" w:rsidRPr="00587C30" w:rsidRDefault="00587C30" w:rsidP="00587C30">
            <w:pPr>
              <w:rPr>
                <w:rFonts w:ascii="Tahoma" w:hAnsi="Tahoma" w:cs="Tahoma"/>
                <w:sz w:val="11"/>
                <w:szCs w:val="11"/>
              </w:rPr>
            </w:pPr>
            <w:r w:rsidRPr="00587C30">
              <w:rPr>
                <w:rFonts w:ascii="Tahoma" w:hAnsi="Tahoma" w:cs="Tahoma"/>
                <w:sz w:val="11"/>
                <w:szCs w:val="11"/>
              </w:rPr>
              <w:t xml:space="preserve">по факту 2021 года (акты на списание на обслуживание ОС). </w:t>
            </w:r>
          </w:p>
        </w:tc>
      </w:tr>
      <w:tr w:rsidR="00587C30" w:rsidRPr="00587C30" w14:paraId="029E004C" w14:textId="77777777" w:rsidTr="00587C30">
        <w:trPr>
          <w:trHeight w:val="675"/>
          <w:jc w:val="center"/>
        </w:trPr>
        <w:tc>
          <w:tcPr>
            <w:tcW w:w="358" w:type="dxa"/>
            <w:tcBorders>
              <w:top w:val="nil"/>
              <w:left w:val="nil"/>
              <w:bottom w:val="nil"/>
              <w:right w:val="nil"/>
            </w:tcBorders>
            <w:shd w:val="clear" w:color="000000" w:fill="00B050"/>
            <w:noWrap/>
            <w:vAlign w:val="center"/>
            <w:hideMark/>
          </w:tcPr>
          <w:p w14:paraId="6EA4A86B"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lastRenderedPageBreak/>
              <w:t>НР</w:t>
            </w:r>
          </w:p>
        </w:tc>
        <w:tc>
          <w:tcPr>
            <w:tcW w:w="202" w:type="dxa"/>
            <w:vMerge/>
            <w:tcBorders>
              <w:top w:val="nil"/>
              <w:left w:val="nil"/>
              <w:bottom w:val="nil"/>
              <w:right w:val="single" w:sz="4" w:space="0" w:color="C0C0C0"/>
            </w:tcBorders>
            <w:vAlign w:val="center"/>
            <w:hideMark/>
          </w:tcPr>
          <w:p w14:paraId="3DDE0E4D"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0AD77C8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3.1.3.2</w:t>
            </w:r>
          </w:p>
        </w:tc>
        <w:tc>
          <w:tcPr>
            <w:tcW w:w="5879" w:type="dxa"/>
            <w:tcBorders>
              <w:top w:val="nil"/>
              <w:left w:val="nil"/>
              <w:bottom w:val="single" w:sz="4" w:space="0" w:color="C0C0C0"/>
              <w:right w:val="single" w:sz="4" w:space="0" w:color="C0C0C0"/>
            </w:tcBorders>
            <w:shd w:val="clear" w:color="auto" w:fill="auto"/>
            <w:vAlign w:val="center"/>
            <w:hideMark/>
          </w:tcPr>
          <w:p w14:paraId="07D06D95"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Цена</w:t>
            </w:r>
          </w:p>
        </w:tc>
        <w:tc>
          <w:tcPr>
            <w:tcW w:w="1138" w:type="dxa"/>
            <w:tcBorders>
              <w:top w:val="nil"/>
              <w:left w:val="nil"/>
              <w:bottom w:val="single" w:sz="4" w:space="0" w:color="C0C0C0"/>
              <w:right w:val="single" w:sz="4" w:space="0" w:color="C0C0C0"/>
            </w:tcBorders>
            <w:shd w:val="clear" w:color="auto" w:fill="auto"/>
            <w:vAlign w:val="center"/>
            <w:hideMark/>
          </w:tcPr>
          <w:p w14:paraId="6208A54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руб/л.</w:t>
            </w:r>
          </w:p>
        </w:tc>
        <w:tc>
          <w:tcPr>
            <w:tcW w:w="1239" w:type="dxa"/>
            <w:tcBorders>
              <w:top w:val="nil"/>
              <w:left w:val="nil"/>
              <w:bottom w:val="single" w:sz="4" w:space="0" w:color="C0C0C0"/>
              <w:right w:val="single" w:sz="4" w:space="0" w:color="C0C0C0"/>
            </w:tcBorders>
            <w:shd w:val="clear" w:color="000000" w:fill="FFFFCC"/>
            <w:vAlign w:val="center"/>
            <w:hideMark/>
          </w:tcPr>
          <w:p w14:paraId="00B863F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71,90</w:t>
            </w:r>
          </w:p>
        </w:tc>
        <w:tc>
          <w:tcPr>
            <w:tcW w:w="1358" w:type="dxa"/>
            <w:tcBorders>
              <w:top w:val="nil"/>
              <w:left w:val="nil"/>
              <w:bottom w:val="single" w:sz="4" w:space="0" w:color="C0C0C0"/>
              <w:right w:val="single" w:sz="4" w:space="0" w:color="C0C0C0"/>
            </w:tcBorders>
            <w:shd w:val="clear" w:color="000000" w:fill="FFFFCC"/>
            <w:vAlign w:val="center"/>
            <w:hideMark/>
          </w:tcPr>
          <w:p w14:paraId="3CDFBAC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71,21</w:t>
            </w:r>
          </w:p>
        </w:tc>
        <w:tc>
          <w:tcPr>
            <w:tcW w:w="1194" w:type="dxa"/>
            <w:tcBorders>
              <w:top w:val="nil"/>
              <w:left w:val="nil"/>
              <w:bottom w:val="single" w:sz="4" w:space="0" w:color="C0C0C0"/>
              <w:right w:val="single" w:sz="4" w:space="0" w:color="C0C0C0"/>
            </w:tcBorders>
            <w:shd w:val="clear" w:color="000000" w:fill="FFFFCC"/>
            <w:vAlign w:val="center"/>
            <w:hideMark/>
          </w:tcPr>
          <w:p w14:paraId="6E0DE33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63,00</w:t>
            </w:r>
          </w:p>
        </w:tc>
        <w:tc>
          <w:tcPr>
            <w:tcW w:w="1239" w:type="dxa"/>
            <w:tcBorders>
              <w:top w:val="nil"/>
              <w:left w:val="nil"/>
              <w:bottom w:val="single" w:sz="4" w:space="0" w:color="C0C0C0"/>
              <w:right w:val="single" w:sz="4" w:space="0" w:color="C0C0C0"/>
            </w:tcBorders>
            <w:shd w:val="clear" w:color="000000" w:fill="FFFFCC"/>
            <w:vAlign w:val="center"/>
            <w:hideMark/>
          </w:tcPr>
          <w:p w14:paraId="25D1FE9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0420791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80,64</w:t>
            </w:r>
          </w:p>
        </w:tc>
        <w:tc>
          <w:tcPr>
            <w:tcW w:w="1399" w:type="dxa"/>
            <w:tcBorders>
              <w:top w:val="nil"/>
              <w:left w:val="nil"/>
              <w:bottom w:val="single" w:sz="4" w:space="0" w:color="C0C0C0"/>
              <w:right w:val="single" w:sz="4" w:space="0" w:color="C0C0C0"/>
            </w:tcBorders>
            <w:shd w:val="clear" w:color="000000" w:fill="FFFFCC"/>
            <w:vAlign w:val="center"/>
            <w:hideMark/>
          </w:tcPr>
          <w:p w14:paraId="6CD139F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31A9D32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68,01</w:t>
            </w:r>
          </w:p>
        </w:tc>
        <w:tc>
          <w:tcPr>
            <w:tcW w:w="1418" w:type="dxa"/>
            <w:tcBorders>
              <w:top w:val="nil"/>
              <w:left w:val="nil"/>
              <w:bottom w:val="single" w:sz="4" w:space="0" w:color="C0C0C0"/>
              <w:right w:val="single" w:sz="4" w:space="0" w:color="C0C0C0"/>
            </w:tcBorders>
            <w:shd w:val="clear" w:color="000000" w:fill="FFFFCC"/>
            <w:vAlign w:val="center"/>
            <w:hideMark/>
          </w:tcPr>
          <w:p w14:paraId="5B168D4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0B37D92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68,34</w:t>
            </w:r>
          </w:p>
        </w:tc>
        <w:tc>
          <w:tcPr>
            <w:tcW w:w="1470" w:type="dxa"/>
            <w:tcBorders>
              <w:top w:val="nil"/>
              <w:left w:val="nil"/>
              <w:bottom w:val="single" w:sz="4" w:space="0" w:color="C0C0C0"/>
              <w:right w:val="single" w:sz="4" w:space="0" w:color="C0C0C0"/>
            </w:tcBorders>
            <w:shd w:val="clear" w:color="000000" w:fill="D7EAD3"/>
            <w:vAlign w:val="center"/>
            <w:hideMark/>
          </w:tcPr>
          <w:p w14:paraId="7891A12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68,34</w:t>
            </w:r>
          </w:p>
        </w:tc>
        <w:tc>
          <w:tcPr>
            <w:tcW w:w="1453" w:type="dxa"/>
            <w:tcBorders>
              <w:top w:val="nil"/>
              <w:left w:val="nil"/>
              <w:bottom w:val="single" w:sz="4" w:space="0" w:color="C0C0C0"/>
              <w:right w:val="single" w:sz="4" w:space="0" w:color="C0C0C0"/>
            </w:tcBorders>
            <w:shd w:val="clear" w:color="000000" w:fill="D7EAD3"/>
            <w:vAlign w:val="center"/>
            <w:hideMark/>
          </w:tcPr>
          <w:p w14:paraId="05DF362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68,34</w:t>
            </w:r>
          </w:p>
        </w:tc>
        <w:tc>
          <w:tcPr>
            <w:tcW w:w="5061" w:type="dxa"/>
            <w:tcBorders>
              <w:top w:val="nil"/>
              <w:left w:val="nil"/>
              <w:bottom w:val="single" w:sz="4" w:space="0" w:color="C0C0C0"/>
              <w:right w:val="single" w:sz="4" w:space="0" w:color="C0C0C0"/>
            </w:tcBorders>
            <w:shd w:val="clear" w:color="000000" w:fill="FFFFCC"/>
            <w:vAlign w:val="center"/>
            <w:hideMark/>
          </w:tcPr>
          <w:p w14:paraId="5F2DFF0A" w14:textId="77777777" w:rsidR="00587C30" w:rsidRPr="00587C30" w:rsidRDefault="00587C30" w:rsidP="00587C30">
            <w:pPr>
              <w:rPr>
                <w:rFonts w:ascii="Tahoma" w:hAnsi="Tahoma" w:cs="Tahoma"/>
                <w:sz w:val="11"/>
                <w:szCs w:val="11"/>
              </w:rPr>
            </w:pPr>
            <w:r w:rsidRPr="00587C30">
              <w:rPr>
                <w:rFonts w:ascii="Tahoma" w:hAnsi="Tahoma" w:cs="Tahoma"/>
                <w:sz w:val="11"/>
                <w:szCs w:val="11"/>
              </w:rPr>
              <w:t>по факту 2021 года, с учетом индексов ИПЦ Минэкономразвития РФ на 2022 год 104,3%, на 2023 год 104,0%.</w:t>
            </w:r>
          </w:p>
        </w:tc>
      </w:tr>
      <w:tr w:rsidR="00587C30" w:rsidRPr="00587C30" w14:paraId="655087F9" w14:textId="77777777" w:rsidTr="00587C30">
        <w:trPr>
          <w:trHeight w:val="300"/>
          <w:jc w:val="center"/>
        </w:trPr>
        <w:tc>
          <w:tcPr>
            <w:tcW w:w="358" w:type="dxa"/>
            <w:tcBorders>
              <w:top w:val="nil"/>
              <w:left w:val="nil"/>
              <w:bottom w:val="nil"/>
              <w:right w:val="nil"/>
            </w:tcBorders>
            <w:shd w:val="clear" w:color="000000" w:fill="00B050"/>
            <w:noWrap/>
            <w:vAlign w:val="center"/>
            <w:hideMark/>
          </w:tcPr>
          <w:p w14:paraId="027E190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val="restart"/>
            <w:tcBorders>
              <w:top w:val="nil"/>
              <w:left w:val="nil"/>
              <w:bottom w:val="nil"/>
              <w:right w:val="single" w:sz="4" w:space="0" w:color="C0C0C0"/>
            </w:tcBorders>
            <w:shd w:val="clear" w:color="auto" w:fill="auto"/>
            <w:vAlign w:val="center"/>
            <w:hideMark/>
          </w:tcPr>
          <w:p w14:paraId="3A93354E"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nil"/>
              <w:left w:val="nil"/>
              <w:bottom w:val="single" w:sz="4" w:space="0" w:color="C0C0C0"/>
              <w:right w:val="single" w:sz="4" w:space="0" w:color="C0C0C0"/>
            </w:tcBorders>
            <w:shd w:val="clear" w:color="auto" w:fill="auto"/>
            <w:vAlign w:val="center"/>
            <w:hideMark/>
          </w:tcPr>
          <w:p w14:paraId="3C70C34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3.1.4</w:t>
            </w:r>
          </w:p>
        </w:tc>
        <w:tc>
          <w:tcPr>
            <w:tcW w:w="5879" w:type="dxa"/>
            <w:tcBorders>
              <w:top w:val="nil"/>
              <w:left w:val="nil"/>
              <w:bottom w:val="single" w:sz="4" w:space="0" w:color="C0C0C0"/>
              <w:right w:val="single" w:sz="4" w:space="0" w:color="C0C0C0"/>
            </w:tcBorders>
            <w:shd w:val="clear" w:color="000000" w:fill="E3FAFD"/>
            <w:vAlign w:val="center"/>
            <w:hideMark/>
          </w:tcPr>
          <w:p w14:paraId="4D014E98"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Флокулянт Magnafloc ТС5250</w:t>
            </w:r>
          </w:p>
        </w:tc>
        <w:tc>
          <w:tcPr>
            <w:tcW w:w="1138" w:type="dxa"/>
            <w:tcBorders>
              <w:top w:val="nil"/>
              <w:left w:val="nil"/>
              <w:bottom w:val="single" w:sz="4" w:space="0" w:color="C0C0C0"/>
              <w:right w:val="single" w:sz="4" w:space="0" w:color="C0C0C0"/>
            </w:tcBorders>
            <w:shd w:val="clear" w:color="auto" w:fill="auto"/>
            <w:vAlign w:val="center"/>
            <w:hideMark/>
          </w:tcPr>
          <w:p w14:paraId="4630ED1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5E047D5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6D48973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nil"/>
              <w:left w:val="nil"/>
              <w:bottom w:val="single" w:sz="4" w:space="0" w:color="C0C0C0"/>
              <w:right w:val="single" w:sz="4" w:space="0" w:color="C0C0C0"/>
            </w:tcBorders>
            <w:shd w:val="clear" w:color="000000" w:fill="D7EAD3"/>
            <w:vAlign w:val="center"/>
            <w:hideMark/>
          </w:tcPr>
          <w:p w14:paraId="14DD1BE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15,45</w:t>
            </w:r>
          </w:p>
        </w:tc>
        <w:tc>
          <w:tcPr>
            <w:tcW w:w="1239" w:type="dxa"/>
            <w:tcBorders>
              <w:top w:val="nil"/>
              <w:left w:val="nil"/>
              <w:bottom w:val="single" w:sz="4" w:space="0" w:color="C0C0C0"/>
              <w:right w:val="single" w:sz="4" w:space="0" w:color="C0C0C0"/>
            </w:tcBorders>
            <w:shd w:val="clear" w:color="000000" w:fill="D7EAD3"/>
            <w:vAlign w:val="center"/>
            <w:hideMark/>
          </w:tcPr>
          <w:p w14:paraId="018526F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6C33CF3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1AA0EE1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16,68</w:t>
            </w:r>
          </w:p>
        </w:tc>
        <w:tc>
          <w:tcPr>
            <w:tcW w:w="1438" w:type="dxa"/>
            <w:tcBorders>
              <w:top w:val="nil"/>
              <w:left w:val="nil"/>
              <w:bottom w:val="single" w:sz="4" w:space="0" w:color="C0C0C0"/>
              <w:right w:val="single" w:sz="4" w:space="0" w:color="C0C0C0"/>
            </w:tcBorders>
            <w:shd w:val="clear" w:color="000000" w:fill="D7EAD3"/>
            <w:vAlign w:val="center"/>
            <w:hideMark/>
          </w:tcPr>
          <w:p w14:paraId="2AD997A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16,68</w:t>
            </w:r>
          </w:p>
        </w:tc>
        <w:tc>
          <w:tcPr>
            <w:tcW w:w="1418" w:type="dxa"/>
            <w:tcBorders>
              <w:top w:val="nil"/>
              <w:left w:val="nil"/>
              <w:bottom w:val="single" w:sz="4" w:space="0" w:color="C0C0C0"/>
              <w:right w:val="single" w:sz="4" w:space="0" w:color="C0C0C0"/>
            </w:tcBorders>
            <w:shd w:val="clear" w:color="000000" w:fill="D7EAD3"/>
            <w:vAlign w:val="center"/>
            <w:hideMark/>
          </w:tcPr>
          <w:p w14:paraId="789CCD1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16,76</w:t>
            </w:r>
          </w:p>
        </w:tc>
        <w:tc>
          <w:tcPr>
            <w:tcW w:w="1498" w:type="dxa"/>
            <w:tcBorders>
              <w:top w:val="nil"/>
              <w:left w:val="nil"/>
              <w:bottom w:val="single" w:sz="4" w:space="0" w:color="C0C0C0"/>
              <w:right w:val="single" w:sz="4" w:space="0" w:color="C0C0C0"/>
            </w:tcBorders>
            <w:shd w:val="clear" w:color="000000" w:fill="D7EAD3"/>
            <w:vAlign w:val="center"/>
            <w:hideMark/>
          </w:tcPr>
          <w:p w14:paraId="327403B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16,76</w:t>
            </w:r>
          </w:p>
        </w:tc>
        <w:tc>
          <w:tcPr>
            <w:tcW w:w="1470" w:type="dxa"/>
            <w:tcBorders>
              <w:top w:val="nil"/>
              <w:left w:val="nil"/>
              <w:bottom w:val="single" w:sz="4" w:space="0" w:color="C0C0C0"/>
              <w:right w:val="single" w:sz="4" w:space="0" w:color="C0C0C0"/>
            </w:tcBorders>
            <w:shd w:val="clear" w:color="000000" w:fill="D7EAD3"/>
            <w:vAlign w:val="center"/>
            <w:hideMark/>
          </w:tcPr>
          <w:p w14:paraId="27BFEED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8,38</w:t>
            </w:r>
          </w:p>
        </w:tc>
        <w:tc>
          <w:tcPr>
            <w:tcW w:w="1453" w:type="dxa"/>
            <w:tcBorders>
              <w:top w:val="nil"/>
              <w:left w:val="nil"/>
              <w:bottom w:val="single" w:sz="4" w:space="0" w:color="C0C0C0"/>
              <w:right w:val="single" w:sz="4" w:space="0" w:color="C0C0C0"/>
            </w:tcBorders>
            <w:shd w:val="clear" w:color="000000" w:fill="D7EAD3"/>
            <w:vAlign w:val="center"/>
            <w:hideMark/>
          </w:tcPr>
          <w:p w14:paraId="093A295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8,38</w:t>
            </w:r>
          </w:p>
        </w:tc>
        <w:tc>
          <w:tcPr>
            <w:tcW w:w="5061" w:type="dxa"/>
            <w:tcBorders>
              <w:top w:val="nil"/>
              <w:left w:val="nil"/>
              <w:bottom w:val="single" w:sz="4" w:space="0" w:color="C0C0C0"/>
              <w:right w:val="single" w:sz="4" w:space="0" w:color="C0C0C0"/>
            </w:tcBorders>
            <w:shd w:val="clear" w:color="000000" w:fill="FFFFCC"/>
            <w:vAlign w:val="center"/>
            <w:hideMark/>
          </w:tcPr>
          <w:p w14:paraId="174FA3ED"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37D1B12B" w14:textId="77777777" w:rsidTr="00587C30">
        <w:trPr>
          <w:trHeight w:val="450"/>
          <w:jc w:val="center"/>
        </w:trPr>
        <w:tc>
          <w:tcPr>
            <w:tcW w:w="358" w:type="dxa"/>
            <w:tcBorders>
              <w:top w:val="nil"/>
              <w:left w:val="nil"/>
              <w:bottom w:val="nil"/>
              <w:right w:val="nil"/>
            </w:tcBorders>
            <w:shd w:val="clear" w:color="000000" w:fill="00B050"/>
            <w:noWrap/>
            <w:vAlign w:val="center"/>
            <w:hideMark/>
          </w:tcPr>
          <w:p w14:paraId="5D7D433B"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29891E3A"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0C59713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3.1.4.1</w:t>
            </w:r>
          </w:p>
        </w:tc>
        <w:tc>
          <w:tcPr>
            <w:tcW w:w="5879" w:type="dxa"/>
            <w:tcBorders>
              <w:top w:val="nil"/>
              <w:left w:val="nil"/>
              <w:bottom w:val="single" w:sz="4" w:space="0" w:color="C0C0C0"/>
              <w:right w:val="single" w:sz="4" w:space="0" w:color="C0C0C0"/>
            </w:tcBorders>
            <w:shd w:val="clear" w:color="auto" w:fill="auto"/>
            <w:vAlign w:val="center"/>
            <w:hideMark/>
          </w:tcPr>
          <w:p w14:paraId="5E58EBCC"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Количество</w:t>
            </w:r>
          </w:p>
        </w:tc>
        <w:tc>
          <w:tcPr>
            <w:tcW w:w="1138" w:type="dxa"/>
            <w:tcBorders>
              <w:top w:val="nil"/>
              <w:left w:val="nil"/>
              <w:bottom w:val="single" w:sz="4" w:space="0" w:color="C0C0C0"/>
              <w:right w:val="single" w:sz="4" w:space="0" w:color="C0C0C0"/>
            </w:tcBorders>
            <w:shd w:val="clear" w:color="000000" w:fill="FFFFCC"/>
            <w:vAlign w:val="center"/>
            <w:hideMark/>
          </w:tcPr>
          <w:p w14:paraId="145AE06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кг.</w:t>
            </w:r>
          </w:p>
        </w:tc>
        <w:tc>
          <w:tcPr>
            <w:tcW w:w="1239" w:type="dxa"/>
            <w:tcBorders>
              <w:top w:val="nil"/>
              <w:left w:val="nil"/>
              <w:bottom w:val="single" w:sz="4" w:space="0" w:color="C0C0C0"/>
              <w:right w:val="single" w:sz="4" w:space="0" w:color="C0C0C0"/>
            </w:tcBorders>
            <w:shd w:val="clear" w:color="000000" w:fill="FFFFCC"/>
            <w:vAlign w:val="center"/>
            <w:hideMark/>
          </w:tcPr>
          <w:p w14:paraId="7D5EB8F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35EA99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040BA46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50,00</w:t>
            </w:r>
          </w:p>
        </w:tc>
        <w:tc>
          <w:tcPr>
            <w:tcW w:w="1239" w:type="dxa"/>
            <w:tcBorders>
              <w:top w:val="nil"/>
              <w:left w:val="nil"/>
              <w:bottom w:val="single" w:sz="4" w:space="0" w:color="C0C0C0"/>
              <w:right w:val="single" w:sz="4" w:space="0" w:color="C0C0C0"/>
            </w:tcBorders>
            <w:shd w:val="clear" w:color="000000" w:fill="FFFFCC"/>
            <w:vAlign w:val="center"/>
            <w:hideMark/>
          </w:tcPr>
          <w:p w14:paraId="4DAF3F7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5723751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0650465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50A7D7B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50,00</w:t>
            </w:r>
          </w:p>
        </w:tc>
        <w:tc>
          <w:tcPr>
            <w:tcW w:w="1418" w:type="dxa"/>
            <w:tcBorders>
              <w:top w:val="nil"/>
              <w:left w:val="nil"/>
              <w:bottom w:val="single" w:sz="4" w:space="0" w:color="C0C0C0"/>
              <w:right w:val="single" w:sz="4" w:space="0" w:color="C0C0C0"/>
            </w:tcBorders>
            <w:shd w:val="clear" w:color="000000" w:fill="FFFFCC"/>
            <w:vAlign w:val="center"/>
            <w:hideMark/>
          </w:tcPr>
          <w:p w14:paraId="520B6C5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1B47E57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50,00</w:t>
            </w:r>
          </w:p>
        </w:tc>
        <w:tc>
          <w:tcPr>
            <w:tcW w:w="1470" w:type="dxa"/>
            <w:tcBorders>
              <w:top w:val="nil"/>
              <w:left w:val="nil"/>
              <w:bottom w:val="single" w:sz="4" w:space="0" w:color="C0C0C0"/>
              <w:right w:val="single" w:sz="4" w:space="0" w:color="C0C0C0"/>
            </w:tcBorders>
            <w:shd w:val="clear" w:color="000000" w:fill="D7EAD3"/>
            <w:vAlign w:val="center"/>
            <w:hideMark/>
          </w:tcPr>
          <w:p w14:paraId="303A4E2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25,00</w:t>
            </w:r>
          </w:p>
        </w:tc>
        <w:tc>
          <w:tcPr>
            <w:tcW w:w="1453" w:type="dxa"/>
            <w:tcBorders>
              <w:top w:val="nil"/>
              <w:left w:val="nil"/>
              <w:bottom w:val="single" w:sz="4" w:space="0" w:color="C0C0C0"/>
              <w:right w:val="single" w:sz="4" w:space="0" w:color="C0C0C0"/>
            </w:tcBorders>
            <w:shd w:val="clear" w:color="000000" w:fill="D7EAD3"/>
            <w:vAlign w:val="center"/>
            <w:hideMark/>
          </w:tcPr>
          <w:p w14:paraId="47D6400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25,00</w:t>
            </w:r>
          </w:p>
        </w:tc>
        <w:tc>
          <w:tcPr>
            <w:tcW w:w="5061" w:type="dxa"/>
            <w:tcBorders>
              <w:top w:val="nil"/>
              <w:left w:val="nil"/>
              <w:bottom w:val="single" w:sz="4" w:space="0" w:color="C0C0C0"/>
              <w:right w:val="single" w:sz="4" w:space="0" w:color="C0C0C0"/>
            </w:tcBorders>
            <w:shd w:val="clear" w:color="000000" w:fill="FFFFCC"/>
            <w:vAlign w:val="center"/>
            <w:hideMark/>
          </w:tcPr>
          <w:p w14:paraId="01626BE4" w14:textId="77777777" w:rsidR="00587C30" w:rsidRPr="00587C30" w:rsidRDefault="00587C30" w:rsidP="00587C30">
            <w:pPr>
              <w:rPr>
                <w:rFonts w:ascii="Tahoma" w:hAnsi="Tahoma" w:cs="Tahoma"/>
                <w:sz w:val="11"/>
                <w:szCs w:val="11"/>
              </w:rPr>
            </w:pPr>
            <w:r w:rsidRPr="00587C30">
              <w:rPr>
                <w:rFonts w:ascii="Tahoma" w:hAnsi="Tahoma" w:cs="Tahoma"/>
                <w:sz w:val="11"/>
                <w:szCs w:val="11"/>
              </w:rPr>
              <w:t xml:space="preserve">по факту 2021 года (акты на списание на обслуживание ОС). </w:t>
            </w:r>
          </w:p>
        </w:tc>
      </w:tr>
      <w:tr w:rsidR="00587C30" w:rsidRPr="00587C30" w14:paraId="4302594A" w14:textId="77777777" w:rsidTr="00587C30">
        <w:trPr>
          <w:trHeight w:val="675"/>
          <w:jc w:val="center"/>
        </w:trPr>
        <w:tc>
          <w:tcPr>
            <w:tcW w:w="358" w:type="dxa"/>
            <w:tcBorders>
              <w:top w:val="nil"/>
              <w:left w:val="nil"/>
              <w:bottom w:val="nil"/>
              <w:right w:val="nil"/>
            </w:tcBorders>
            <w:shd w:val="clear" w:color="000000" w:fill="00B050"/>
            <w:noWrap/>
            <w:vAlign w:val="center"/>
            <w:hideMark/>
          </w:tcPr>
          <w:p w14:paraId="02867FF7"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7CE7CE4A"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63E1E97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3.1.4.2</w:t>
            </w:r>
          </w:p>
        </w:tc>
        <w:tc>
          <w:tcPr>
            <w:tcW w:w="5879" w:type="dxa"/>
            <w:tcBorders>
              <w:top w:val="nil"/>
              <w:left w:val="nil"/>
              <w:bottom w:val="single" w:sz="4" w:space="0" w:color="C0C0C0"/>
              <w:right w:val="single" w:sz="4" w:space="0" w:color="C0C0C0"/>
            </w:tcBorders>
            <w:shd w:val="clear" w:color="auto" w:fill="auto"/>
            <w:vAlign w:val="center"/>
            <w:hideMark/>
          </w:tcPr>
          <w:p w14:paraId="6CC753DF"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Цена</w:t>
            </w:r>
          </w:p>
        </w:tc>
        <w:tc>
          <w:tcPr>
            <w:tcW w:w="1138" w:type="dxa"/>
            <w:tcBorders>
              <w:top w:val="nil"/>
              <w:left w:val="nil"/>
              <w:bottom w:val="single" w:sz="4" w:space="0" w:color="C0C0C0"/>
              <w:right w:val="single" w:sz="4" w:space="0" w:color="C0C0C0"/>
            </w:tcBorders>
            <w:shd w:val="clear" w:color="auto" w:fill="auto"/>
            <w:vAlign w:val="center"/>
            <w:hideMark/>
          </w:tcPr>
          <w:p w14:paraId="35E98EB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руб/кг.</w:t>
            </w:r>
          </w:p>
        </w:tc>
        <w:tc>
          <w:tcPr>
            <w:tcW w:w="1239" w:type="dxa"/>
            <w:tcBorders>
              <w:top w:val="nil"/>
              <w:left w:val="nil"/>
              <w:bottom w:val="single" w:sz="4" w:space="0" w:color="C0C0C0"/>
              <w:right w:val="single" w:sz="4" w:space="0" w:color="C0C0C0"/>
            </w:tcBorders>
            <w:shd w:val="clear" w:color="000000" w:fill="FFFFCC"/>
            <w:vAlign w:val="center"/>
            <w:hideMark/>
          </w:tcPr>
          <w:p w14:paraId="5C13FFB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0646843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5A4A552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309,00</w:t>
            </w:r>
          </w:p>
        </w:tc>
        <w:tc>
          <w:tcPr>
            <w:tcW w:w="1239" w:type="dxa"/>
            <w:tcBorders>
              <w:top w:val="nil"/>
              <w:left w:val="nil"/>
              <w:bottom w:val="single" w:sz="4" w:space="0" w:color="C0C0C0"/>
              <w:right w:val="single" w:sz="4" w:space="0" w:color="C0C0C0"/>
            </w:tcBorders>
            <w:shd w:val="clear" w:color="000000" w:fill="FFFFCC"/>
            <w:vAlign w:val="center"/>
            <w:hideMark/>
          </w:tcPr>
          <w:p w14:paraId="70B1444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5B946D5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6832B86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7CDA45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333,57</w:t>
            </w:r>
          </w:p>
        </w:tc>
        <w:tc>
          <w:tcPr>
            <w:tcW w:w="1418" w:type="dxa"/>
            <w:tcBorders>
              <w:top w:val="nil"/>
              <w:left w:val="nil"/>
              <w:bottom w:val="single" w:sz="4" w:space="0" w:color="C0C0C0"/>
              <w:right w:val="single" w:sz="4" w:space="0" w:color="C0C0C0"/>
            </w:tcBorders>
            <w:shd w:val="clear" w:color="000000" w:fill="FFFFCC"/>
            <w:vAlign w:val="center"/>
            <w:hideMark/>
          </w:tcPr>
          <w:p w14:paraId="5CA55A6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4E8A277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335,18</w:t>
            </w:r>
          </w:p>
        </w:tc>
        <w:tc>
          <w:tcPr>
            <w:tcW w:w="1470" w:type="dxa"/>
            <w:tcBorders>
              <w:top w:val="nil"/>
              <w:left w:val="nil"/>
              <w:bottom w:val="single" w:sz="4" w:space="0" w:color="C0C0C0"/>
              <w:right w:val="single" w:sz="4" w:space="0" w:color="C0C0C0"/>
            </w:tcBorders>
            <w:shd w:val="clear" w:color="000000" w:fill="D7EAD3"/>
            <w:vAlign w:val="center"/>
            <w:hideMark/>
          </w:tcPr>
          <w:p w14:paraId="2518D85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335,18</w:t>
            </w:r>
          </w:p>
        </w:tc>
        <w:tc>
          <w:tcPr>
            <w:tcW w:w="1453" w:type="dxa"/>
            <w:tcBorders>
              <w:top w:val="nil"/>
              <w:left w:val="nil"/>
              <w:bottom w:val="single" w:sz="4" w:space="0" w:color="C0C0C0"/>
              <w:right w:val="single" w:sz="4" w:space="0" w:color="C0C0C0"/>
            </w:tcBorders>
            <w:shd w:val="clear" w:color="000000" w:fill="D7EAD3"/>
            <w:vAlign w:val="center"/>
            <w:hideMark/>
          </w:tcPr>
          <w:p w14:paraId="4530992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335,18</w:t>
            </w:r>
          </w:p>
        </w:tc>
        <w:tc>
          <w:tcPr>
            <w:tcW w:w="5061" w:type="dxa"/>
            <w:tcBorders>
              <w:top w:val="nil"/>
              <w:left w:val="nil"/>
              <w:bottom w:val="single" w:sz="4" w:space="0" w:color="C0C0C0"/>
              <w:right w:val="single" w:sz="4" w:space="0" w:color="C0C0C0"/>
            </w:tcBorders>
            <w:shd w:val="clear" w:color="000000" w:fill="FFFFCC"/>
            <w:vAlign w:val="center"/>
            <w:hideMark/>
          </w:tcPr>
          <w:p w14:paraId="74718B85" w14:textId="77777777" w:rsidR="00587C30" w:rsidRPr="00587C30" w:rsidRDefault="00587C30" w:rsidP="00587C30">
            <w:pPr>
              <w:rPr>
                <w:rFonts w:ascii="Tahoma" w:hAnsi="Tahoma" w:cs="Tahoma"/>
                <w:sz w:val="11"/>
                <w:szCs w:val="11"/>
              </w:rPr>
            </w:pPr>
            <w:r w:rsidRPr="00587C30">
              <w:rPr>
                <w:rFonts w:ascii="Tahoma" w:hAnsi="Tahoma" w:cs="Tahoma"/>
                <w:sz w:val="11"/>
                <w:szCs w:val="11"/>
              </w:rPr>
              <w:t>по факту 2021 года, с учетом индексов ИПЦ Минэкономразвития РФ на 2022 год 104,3%, на 2023 год 104,0%.</w:t>
            </w:r>
          </w:p>
        </w:tc>
      </w:tr>
      <w:tr w:rsidR="00587C30" w:rsidRPr="00587C30" w14:paraId="74A011C1" w14:textId="77777777" w:rsidTr="00587C30">
        <w:trPr>
          <w:trHeight w:val="225"/>
          <w:jc w:val="center"/>
        </w:trPr>
        <w:tc>
          <w:tcPr>
            <w:tcW w:w="358" w:type="dxa"/>
            <w:tcBorders>
              <w:top w:val="nil"/>
              <w:left w:val="nil"/>
              <w:bottom w:val="nil"/>
              <w:right w:val="nil"/>
            </w:tcBorders>
            <w:shd w:val="clear" w:color="000000" w:fill="00B050"/>
            <w:noWrap/>
            <w:vAlign w:val="center"/>
            <w:hideMark/>
          </w:tcPr>
          <w:p w14:paraId="4C283BFB"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val="restart"/>
            <w:tcBorders>
              <w:top w:val="nil"/>
              <w:left w:val="nil"/>
              <w:bottom w:val="nil"/>
              <w:right w:val="single" w:sz="4" w:space="0" w:color="C0C0C0"/>
            </w:tcBorders>
            <w:shd w:val="clear" w:color="auto" w:fill="auto"/>
            <w:vAlign w:val="center"/>
            <w:hideMark/>
          </w:tcPr>
          <w:p w14:paraId="3E91ECB1"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nil"/>
              <w:left w:val="nil"/>
              <w:bottom w:val="single" w:sz="4" w:space="0" w:color="C0C0C0"/>
              <w:right w:val="single" w:sz="4" w:space="0" w:color="C0C0C0"/>
            </w:tcBorders>
            <w:shd w:val="clear" w:color="auto" w:fill="auto"/>
            <w:vAlign w:val="center"/>
            <w:hideMark/>
          </w:tcPr>
          <w:p w14:paraId="7F321A5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3.1.5</w:t>
            </w:r>
          </w:p>
        </w:tc>
        <w:tc>
          <w:tcPr>
            <w:tcW w:w="5879" w:type="dxa"/>
            <w:tcBorders>
              <w:top w:val="nil"/>
              <w:left w:val="nil"/>
              <w:bottom w:val="single" w:sz="4" w:space="0" w:color="C0C0C0"/>
              <w:right w:val="single" w:sz="4" w:space="0" w:color="C0C0C0"/>
            </w:tcBorders>
            <w:shd w:val="clear" w:color="000000" w:fill="E3FAFD"/>
            <w:vAlign w:val="center"/>
            <w:hideMark/>
          </w:tcPr>
          <w:p w14:paraId="402965DB"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реагенты</w:t>
            </w:r>
          </w:p>
        </w:tc>
        <w:tc>
          <w:tcPr>
            <w:tcW w:w="1138" w:type="dxa"/>
            <w:tcBorders>
              <w:top w:val="nil"/>
              <w:left w:val="nil"/>
              <w:bottom w:val="single" w:sz="4" w:space="0" w:color="C0C0C0"/>
              <w:right w:val="single" w:sz="4" w:space="0" w:color="C0C0C0"/>
            </w:tcBorders>
            <w:shd w:val="clear" w:color="auto" w:fill="auto"/>
            <w:vAlign w:val="center"/>
            <w:hideMark/>
          </w:tcPr>
          <w:p w14:paraId="0F354BE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0AAE232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5588670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nil"/>
              <w:left w:val="nil"/>
              <w:bottom w:val="single" w:sz="4" w:space="0" w:color="C0C0C0"/>
              <w:right w:val="single" w:sz="4" w:space="0" w:color="C0C0C0"/>
            </w:tcBorders>
            <w:shd w:val="clear" w:color="000000" w:fill="D7EAD3"/>
            <w:vAlign w:val="center"/>
            <w:hideMark/>
          </w:tcPr>
          <w:p w14:paraId="6CE4CCF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224,38</w:t>
            </w:r>
          </w:p>
        </w:tc>
        <w:tc>
          <w:tcPr>
            <w:tcW w:w="1239" w:type="dxa"/>
            <w:tcBorders>
              <w:top w:val="nil"/>
              <w:left w:val="nil"/>
              <w:bottom w:val="single" w:sz="4" w:space="0" w:color="C0C0C0"/>
              <w:right w:val="single" w:sz="4" w:space="0" w:color="C0C0C0"/>
            </w:tcBorders>
            <w:shd w:val="clear" w:color="000000" w:fill="D7EAD3"/>
            <w:vAlign w:val="center"/>
            <w:hideMark/>
          </w:tcPr>
          <w:p w14:paraId="2098B2C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1D0FE81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0647AC1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242,22</w:t>
            </w:r>
          </w:p>
        </w:tc>
        <w:tc>
          <w:tcPr>
            <w:tcW w:w="1438" w:type="dxa"/>
            <w:tcBorders>
              <w:top w:val="nil"/>
              <w:left w:val="nil"/>
              <w:bottom w:val="single" w:sz="4" w:space="0" w:color="C0C0C0"/>
              <w:right w:val="single" w:sz="4" w:space="0" w:color="C0C0C0"/>
            </w:tcBorders>
            <w:shd w:val="clear" w:color="000000" w:fill="D7EAD3"/>
            <w:vAlign w:val="center"/>
            <w:hideMark/>
          </w:tcPr>
          <w:p w14:paraId="06A20A9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242,22</w:t>
            </w:r>
          </w:p>
        </w:tc>
        <w:tc>
          <w:tcPr>
            <w:tcW w:w="1418" w:type="dxa"/>
            <w:tcBorders>
              <w:top w:val="nil"/>
              <w:left w:val="nil"/>
              <w:bottom w:val="single" w:sz="4" w:space="0" w:color="C0C0C0"/>
              <w:right w:val="single" w:sz="4" w:space="0" w:color="C0C0C0"/>
            </w:tcBorders>
            <w:shd w:val="clear" w:color="000000" w:fill="D7EAD3"/>
            <w:vAlign w:val="center"/>
            <w:hideMark/>
          </w:tcPr>
          <w:p w14:paraId="117CC54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AA8214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1F10C83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61DE3E9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26145225" w14:textId="77777777" w:rsidR="00587C30" w:rsidRPr="00587C30" w:rsidRDefault="00587C30" w:rsidP="00587C30">
            <w:pPr>
              <w:rPr>
                <w:rFonts w:ascii="Tahoma" w:hAnsi="Tahoma" w:cs="Tahoma"/>
                <w:sz w:val="11"/>
                <w:szCs w:val="11"/>
              </w:rPr>
            </w:pPr>
            <w:r w:rsidRPr="00587C30">
              <w:rPr>
                <w:rFonts w:ascii="Tahoma" w:hAnsi="Tahoma" w:cs="Tahoma"/>
                <w:sz w:val="11"/>
                <w:szCs w:val="11"/>
              </w:rPr>
              <w:t>из пояснений, полученных от организации видно, что это реагенты для подразделения лаборатория эколого-аналитического контроля.</w:t>
            </w:r>
          </w:p>
        </w:tc>
      </w:tr>
      <w:tr w:rsidR="00587C30" w:rsidRPr="00587C30" w14:paraId="55125DC3" w14:textId="77777777" w:rsidTr="00587C30">
        <w:trPr>
          <w:trHeight w:val="225"/>
          <w:jc w:val="center"/>
        </w:trPr>
        <w:tc>
          <w:tcPr>
            <w:tcW w:w="358" w:type="dxa"/>
            <w:tcBorders>
              <w:top w:val="nil"/>
              <w:left w:val="nil"/>
              <w:bottom w:val="nil"/>
              <w:right w:val="nil"/>
            </w:tcBorders>
            <w:shd w:val="clear" w:color="000000" w:fill="00B050"/>
            <w:noWrap/>
            <w:vAlign w:val="center"/>
            <w:hideMark/>
          </w:tcPr>
          <w:p w14:paraId="3BD621C8"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20DADB7C"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0722F81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3.1.5.1</w:t>
            </w:r>
          </w:p>
        </w:tc>
        <w:tc>
          <w:tcPr>
            <w:tcW w:w="5879" w:type="dxa"/>
            <w:tcBorders>
              <w:top w:val="nil"/>
              <w:left w:val="nil"/>
              <w:bottom w:val="single" w:sz="4" w:space="0" w:color="C0C0C0"/>
              <w:right w:val="single" w:sz="4" w:space="0" w:color="C0C0C0"/>
            </w:tcBorders>
            <w:shd w:val="clear" w:color="auto" w:fill="auto"/>
            <w:vAlign w:val="center"/>
            <w:hideMark/>
          </w:tcPr>
          <w:p w14:paraId="63956918"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Количество</w:t>
            </w:r>
          </w:p>
        </w:tc>
        <w:tc>
          <w:tcPr>
            <w:tcW w:w="1138" w:type="dxa"/>
            <w:tcBorders>
              <w:top w:val="nil"/>
              <w:left w:val="nil"/>
              <w:bottom w:val="single" w:sz="4" w:space="0" w:color="C0C0C0"/>
              <w:right w:val="single" w:sz="4" w:space="0" w:color="C0C0C0"/>
            </w:tcBorders>
            <w:shd w:val="clear" w:color="000000" w:fill="FFFFCC"/>
            <w:vAlign w:val="center"/>
            <w:hideMark/>
          </w:tcPr>
          <w:p w14:paraId="75EDA18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кг.</w:t>
            </w:r>
          </w:p>
        </w:tc>
        <w:tc>
          <w:tcPr>
            <w:tcW w:w="1239" w:type="dxa"/>
            <w:tcBorders>
              <w:top w:val="nil"/>
              <w:left w:val="nil"/>
              <w:bottom w:val="single" w:sz="4" w:space="0" w:color="C0C0C0"/>
              <w:right w:val="single" w:sz="4" w:space="0" w:color="C0C0C0"/>
            </w:tcBorders>
            <w:shd w:val="clear" w:color="000000" w:fill="FFFFCC"/>
            <w:vAlign w:val="center"/>
            <w:hideMark/>
          </w:tcPr>
          <w:p w14:paraId="385A696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7F8B22A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17BE743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007DE19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78431AE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416B84E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54D682D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44661B5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1C32C88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70" w:type="dxa"/>
            <w:tcBorders>
              <w:top w:val="nil"/>
              <w:left w:val="nil"/>
              <w:bottom w:val="single" w:sz="4" w:space="0" w:color="C0C0C0"/>
              <w:right w:val="single" w:sz="4" w:space="0" w:color="C0C0C0"/>
            </w:tcBorders>
            <w:shd w:val="clear" w:color="000000" w:fill="D7EAD3"/>
            <w:vAlign w:val="center"/>
            <w:hideMark/>
          </w:tcPr>
          <w:p w14:paraId="634364D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B8073B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tcBorders>
              <w:top w:val="nil"/>
              <w:left w:val="single" w:sz="4" w:space="0" w:color="C0C0C0"/>
              <w:bottom w:val="single" w:sz="4" w:space="0" w:color="C0C0C0"/>
              <w:right w:val="single" w:sz="4" w:space="0" w:color="C0C0C0"/>
            </w:tcBorders>
            <w:vAlign w:val="center"/>
            <w:hideMark/>
          </w:tcPr>
          <w:p w14:paraId="79E4AEC9" w14:textId="77777777" w:rsidR="00587C30" w:rsidRPr="00587C30" w:rsidRDefault="00587C30" w:rsidP="00587C30">
            <w:pPr>
              <w:rPr>
                <w:rFonts w:ascii="Tahoma" w:hAnsi="Tahoma" w:cs="Tahoma"/>
                <w:sz w:val="11"/>
                <w:szCs w:val="11"/>
              </w:rPr>
            </w:pPr>
          </w:p>
        </w:tc>
      </w:tr>
      <w:tr w:rsidR="00587C30" w:rsidRPr="00587C30" w14:paraId="63296435" w14:textId="77777777" w:rsidTr="00587C30">
        <w:trPr>
          <w:trHeight w:val="225"/>
          <w:jc w:val="center"/>
        </w:trPr>
        <w:tc>
          <w:tcPr>
            <w:tcW w:w="358" w:type="dxa"/>
            <w:tcBorders>
              <w:top w:val="nil"/>
              <w:left w:val="nil"/>
              <w:bottom w:val="nil"/>
              <w:right w:val="nil"/>
            </w:tcBorders>
            <w:shd w:val="clear" w:color="000000" w:fill="00B050"/>
            <w:noWrap/>
            <w:vAlign w:val="center"/>
            <w:hideMark/>
          </w:tcPr>
          <w:p w14:paraId="3CA3EEB6"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vMerge/>
            <w:tcBorders>
              <w:top w:val="nil"/>
              <w:left w:val="nil"/>
              <w:bottom w:val="nil"/>
              <w:right w:val="single" w:sz="4" w:space="0" w:color="C0C0C0"/>
            </w:tcBorders>
            <w:vAlign w:val="center"/>
            <w:hideMark/>
          </w:tcPr>
          <w:p w14:paraId="78099308" w14:textId="77777777" w:rsidR="00587C30" w:rsidRPr="00587C30" w:rsidRDefault="00587C30" w:rsidP="00587C30">
            <w:pPr>
              <w:rPr>
                <w:rFonts w:ascii="Wingdings 2" w:hAnsi="Wingdings 2" w:cs="Tahoma"/>
                <w:color w:val="5A5A5A"/>
                <w:sz w:val="11"/>
                <w:szCs w:val="11"/>
              </w:rPr>
            </w:pPr>
          </w:p>
        </w:tc>
        <w:tc>
          <w:tcPr>
            <w:tcW w:w="1017" w:type="dxa"/>
            <w:tcBorders>
              <w:top w:val="nil"/>
              <w:left w:val="nil"/>
              <w:bottom w:val="single" w:sz="4" w:space="0" w:color="C0C0C0"/>
              <w:right w:val="single" w:sz="4" w:space="0" w:color="C0C0C0"/>
            </w:tcBorders>
            <w:shd w:val="clear" w:color="auto" w:fill="auto"/>
            <w:vAlign w:val="center"/>
            <w:hideMark/>
          </w:tcPr>
          <w:p w14:paraId="225A8EB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3.1.5.2</w:t>
            </w:r>
          </w:p>
        </w:tc>
        <w:tc>
          <w:tcPr>
            <w:tcW w:w="5879" w:type="dxa"/>
            <w:tcBorders>
              <w:top w:val="nil"/>
              <w:left w:val="nil"/>
              <w:bottom w:val="single" w:sz="4" w:space="0" w:color="C0C0C0"/>
              <w:right w:val="single" w:sz="4" w:space="0" w:color="C0C0C0"/>
            </w:tcBorders>
            <w:shd w:val="clear" w:color="auto" w:fill="auto"/>
            <w:vAlign w:val="center"/>
            <w:hideMark/>
          </w:tcPr>
          <w:p w14:paraId="07220994"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Цена</w:t>
            </w:r>
          </w:p>
        </w:tc>
        <w:tc>
          <w:tcPr>
            <w:tcW w:w="1138" w:type="dxa"/>
            <w:tcBorders>
              <w:top w:val="nil"/>
              <w:left w:val="nil"/>
              <w:bottom w:val="single" w:sz="4" w:space="0" w:color="C0C0C0"/>
              <w:right w:val="single" w:sz="4" w:space="0" w:color="C0C0C0"/>
            </w:tcBorders>
            <w:shd w:val="clear" w:color="auto" w:fill="auto"/>
            <w:vAlign w:val="center"/>
            <w:hideMark/>
          </w:tcPr>
          <w:p w14:paraId="3FD6395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руб/кг.</w:t>
            </w:r>
          </w:p>
        </w:tc>
        <w:tc>
          <w:tcPr>
            <w:tcW w:w="1239" w:type="dxa"/>
            <w:tcBorders>
              <w:top w:val="nil"/>
              <w:left w:val="nil"/>
              <w:bottom w:val="single" w:sz="4" w:space="0" w:color="C0C0C0"/>
              <w:right w:val="single" w:sz="4" w:space="0" w:color="C0C0C0"/>
            </w:tcBorders>
            <w:shd w:val="clear" w:color="000000" w:fill="FFFFCC"/>
            <w:vAlign w:val="center"/>
            <w:hideMark/>
          </w:tcPr>
          <w:p w14:paraId="1862E93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2599D3A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195A4E8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3883006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14B3898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46B08BB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7DEBB1E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561407D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597E7E5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70" w:type="dxa"/>
            <w:tcBorders>
              <w:top w:val="nil"/>
              <w:left w:val="nil"/>
              <w:bottom w:val="single" w:sz="4" w:space="0" w:color="C0C0C0"/>
              <w:right w:val="single" w:sz="4" w:space="0" w:color="C0C0C0"/>
            </w:tcBorders>
            <w:shd w:val="clear" w:color="000000" w:fill="D7EAD3"/>
            <w:vAlign w:val="center"/>
            <w:hideMark/>
          </w:tcPr>
          <w:p w14:paraId="64C13C9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643DA7F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tcBorders>
              <w:top w:val="nil"/>
              <w:left w:val="single" w:sz="4" w:space="0" w:color="C0C0C0"/>
              <w:bottom w:val="single" w:sz="4" w:space="0" w:color="C0C0C0"/>
              <w:right w:val="single" w:sz="4" w:space="0" w:color="C0C0C0"/>
            </w:tcBorders>
            <w:vAlign w:val="center"/>
            <w:hideMark/>
          </w:tcPr>
          <w:p w14:paraId="2C62BE40" w14:textId="77777777" w:rsidR="00587C30" w:rsidRPr="00587C30" w:rsidRDefault="00587C30" w:rsidP="00587C30">
            <w:pPr>
              <w:rPr>
                <w:rFonts w:ascii="Tahoma" w:hAnsi="Tahoma" w:cs="Tahoma"/>
                <w:sz w:val="11"/>
                <w:szCs w:val="11"/>
              </w:rPr>
            </w:pPr>
          </w:p>
        </w:tc>
      </w:tr>
      <w:tr w:rsidR="00587C30" w:rsidRPr="00587C30" w14:paraId="1611D39A" w14:textId="77777777" w:rsidTr="00587C30">
        <w:trPr>
          <w:trHeight w:val="930"/>
          <w:jc w:val="center"/>
        </w:trPr>
        <w:tc>
          <w:tcPr>
            <w:tcW w:w="358" w:type="dxa"/>
            <w:tcBorders>
              <w:top w:val="nil"/>
              <w:left w:val="nil"/>
              <w:bottom w:val="nil"/>
              <w:right w:val="nil"/>
            </w:tcBorders>
            <w:shd w:val="clear" w:color="000000" w:fill="FFFF00"/>
            <w:noWrap/>
            <w:vAlign w:val="center"/>
            <w:hideMark/>
          </w:tcPr>
          <w:p w14:paraId="45F61F9E"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0E27CC7D"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7DC93F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3.2</w:t>
            </w:r>
          </w:p>
        </w:tc>
        <w:tc>
          <w:tcPr>
            <w:tcW w:w="5879" w:type="dxa"/>
            <w:tcBorders>
              <w:top w:val="nil"/>
              <w:left w:val="nil"/>
              <w:bottom w:val="single" w:sz="4" w:space="0" w:color="C0C0C0"/>
              <w:right w:val="single" w:sz="4" w:space="0" w:color="C0C0C0"/>
            </w:tcBorders>
            <w:shd w:val="clear" w:color="auto" w:fill="auto"/>
            <w:vAlign w:val="center"/>
            <w:hideMark/>
          </w:tcPr>
          <w:p w14:paraId="5424C87D"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Материалы и запасные части</w:t>
            </w:r>
          </w:p>
        </w:tc>
        <w:tc>
          <w:tcPr>
            <w:tcW w:w="1138" w:type="dxa"/>
            <w:tcBorders>
              <w:top w:val="nil"/>
              <w:left w:val="nil"/>
              <w:bottom w:val="single" w:sz="4" w:space="0" w:color="C0C0C0"/>
              <w:right w:val="single" w:sz="4" w:space="0" w:color="C0C0C0"/>
            </w:tcBorders>
            <w:shd w:val="clear" w:color="auto" w:fill="auto"/>
            <w:vAlign w:val="center"/>
            <w:hideMark/>
          </w:tcPr>
          <w:p w14:paraId="222C3CE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1628329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118,87</w:t>
            </w:r>
          </w:p>
        </w:tc>
        <w:tc>
          <w:tcPr>
            <w:tcW w:w="1358" w:type="dxa"/>
            <w:tcBorders>
              <w:top w:val="nil"/>
              <w:left w:val="nil"/>
              <w:bottom w:val="single" w:sz="4" w:space="0" w:color="C0C0C0"/>
              <w:right w:val="single" w:sz="4" w:space="0" w:color="C0C0C0"/>
            </w:tcBorders>
            <w:shd w:val="clear" w:color="000000" w:fill="FFFFCC"/>
            <w:vAlign w:val="center"/>
            <w:hideMark/>
          </w:tcPr>
          <w:p w14:paraId="1F28D2A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122,04</w:t>
            </w:r>
          </w:p>
        </w:tc>
        <w:tc>
          <w:tcPr>
            <w:tcW w:w="1194" w:type="dxa"/>
            <w:tcBorders>
              <w:top w:val="nil"/>
              <w:left w:val="nil"/>
              <w:bottom w:val="single" w:sz="4" w:space="0" w:color="C0C0C0"/>
              <w:right w:val="single" w:sz="4" w:space="0" w:color="C0C0C0"/>
            </w:tcBorders>
            <w:shd w:val="clear" w:color="000000" w:fill="FFFFCC"/>
            <w:vAlign w:val="center"/>
            <w:hideMark/>
          </w:tcPr>
          <w:p w14:paraId="7C26DCD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259,93</w:t>
            </w:r>
          </w:p>
        </w:tc>
        <w:tc>
          <w:tcPr>
            <w:tcW w:w="1239" w:type="dxa"/>
            <w:tcBorders>
              <w:top w:val="nil"/>
              <w:left w:val="nil"/>
              <w:bottom w:val="single" w:sz="4" w:space="0" w:color="C0C0C0"/>
              <w:right w:val="single" w:sz="4" w:space="0" w:color="C0C0C0"/>
            </w:tcBorders>
            <w:shd w:val="clear" w:color="000000" w:fill="FFFFCC"/>
            <w:vAlign w:val="center"/>
            <w:hideMark/>
          </w:tcPr>
          <w:p w14:paraId="79F2DB1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128,81</w:t>
            </w:r>
          </w:p>
        </w:tc>
        <w:tc>
          <w:tcPr>
            <w:tcW w:w="1239" w:type="dxa"/>
            <w:tcBorders>
              <w:top w:val="nil"/>
              <w:left w:val="nil"/>
              <w:bottom w:val="single" w:sz="4" w:space="0" w:color="C0C0C0"/>
              <w:right w:val="single" w:sz="4" w:space="0" w:color="C0C0C0"/>
            </w:tcBorders>
            <w:shd w:val="clear" w:color="000000" w:fill="FFFFCC"/>
            <w:vAlign w:val="center"/>
            <w:hideMark/>
          </w:tcPr>
          <w:p w14:paraId="74CC5AD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129,37</w:t>
            </w:r>
          </w:p>
        </w:tc>
        <w:tc>
          <w:tcPr>
            <w:tcW w:w="1399" w:type="dxa"/>
            <w:tcBorders>
              <w:top w:val="nil"/>
              <w:left w:val="nil"/>
              <w:bottom w:val="single" w:sz="4" w:space="0" w:color="C0C0C0"/>
              <w:right w:val="single" w:sz="4" w:space="0" w:color="C0C0C0"/>
            </w:tcBorders>
            <w:shd w:val="clear" w:color="000000" w:fill="FFFFCC"/>
            <w:vAlign w:val="center"/>
            <w:hideMark/>
          </w:tcPr>
          <w:p w14:paraId="5EC7028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150,15</w:t>
            </w:r>
          </w:p>
        </w:tc>
        <w:tc>
          <w:tcPr>
            <w:tcW w:w="1438" w:type="dxa"/>
            <w:tcBorders>
              <w:top w:val="nil"/>
              <w:left w:val="nil"/>
              <w:bottom w:val="single" w:sz="4" w:space="0" w:color="C0C0C0"/>
              <w:right w:val="single" w:sz="4" w:space="0" w:color="C0C0C0"/>
            </w:tcBorders>
            <w:shd w:val="clear" w:color="000000" w:fill="FFFFCC"/>
            <w:vAlign w:val="center"/>
            <w:hideMark/>
          </w:tcPr>
          <w:p w14:paraId="13B946C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279,52</w:t>
            </w:r>
          </w:p>
        </w:tc>
        <w:tc>
          <w:tcPr>
            <w:tcW w:w="1418" w:type="dxa"/>
            <w:tcBorders>
              <w:top w:val="nil"/>
              <w:left w:val="nil"/>
              <w:bottom w:val="single" w:sz="4" w:space="0" w:color="C0C0C0"/>
              <w:right w:val="single" w:sz="4" w:space="0" w:color="C0C0C0"/>
            </w:tcBorders>
            <w:shd w:val="clear" w:color="000000" w:fill="FFFFCC"/>
            <w:vAlign w:val="center"/>
            <w:hideMark/>
          </w:tcPr>
          <w:p w14:paraId="45DCB6D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3,25</w:t>
            </w:r>
          </w:p>
        </w:tc>
        <w:tc>
          <w:tcPr>
            <w:tcW w:w="1498" w:type="dxa"/>
            <w:tcBorders>
              <w:top w:val="nil"/>
              <w:left w:val="nil"/>
              <w:bottom w:val="single" w:sz="4" w:space="0" w:color="C0C0C0"/>
              <w:right w:val="single" w:sz="4" w:space="0" w:color="C0C0C0"/>
            </w:tcBorders>
            <w:shd w:val="clear" w:color="000000" w:fill="FFFFCC"/>
            <w:vAlign w:val="center"/>
            <w:hideMark/>
          </w:tcPr>
          <w:p w14:paraId="3F5FA76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132,62</w:t>
            </w:r>
          </w:p>
        </w:tc>
        <w:tc>
          <w:tcPr>
            <w:tcW w:w="1470" w:type="dxa"/>
            <w:tcBorders>
              <w:top w:val="nil"/>
              <w:left w:val="nil"/>
              <w:bottom w:val="single" w:sz="4" w:space="0" w:color="C0C0C0"/>
              <w:right w:val="single" w:sz="4" w:space="0" w:color="C0C0C0"/>
            </w:tcBorders>
            <w:shd w:val="clear" w:color="000000" w:fill="D7EAD3"/>
            <w:vAlign w:val="center"/>
            <w:hideMark/>
          </w:tcPr>
          <w:p w14:paraId="53A51A7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66,31</w:t>
            </w:r>
          </w:p>
        </w:tc>
        <w:tc>
          <w:tcPr>
            <w:tcW w:w="1453" w:type="dxa"/>
            <w:tcBorders>
              <w:top w:val="nil"/>
              <w:left w:val="nil"/>
              <w:bottom w:val="single" w:sz="4" w:space="0" w:color="C0C0C0"/>
              <w:right w:val="single" w:sz="4" w:space="0" w:color="C0C0C0"/>
            </w:tcBorders>
            <w:shd w:val="clear" w:color="000000" w:fill="D7EAD3"/>
            <w:vAlign w:val="center"/>
            <w:hideMark/>
          </w:tcPr>
          <w:p w14:paraId="7FF4319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66,31</w:t>
            </w:r>
          </w:p>
        </w:tc>
        <w:tc>
          <w:tcPr>
            <w:tcW w:w="5061" w:type="dxa"/>
            <w:tcBorders>
              <w:top w:val="nil"/>
              <w:left w:val="nil"/>
              <w:bottom w:val="single" w:sz="4" w:space="0" w:color="C0C0C0"/>
              <w:right w:val="single" w:sz="4" w:space="0" w:color="C0C0C0"/>
            </w:tcBorders>
            <w:shd w:val="clear" w:color="000000" w:fill="FFFFCC"/>
            <w:vAlign w:val="center"/>
            <w:hideMark/>
          </w:tcPr>
          <w:p w14:paraId="561F9E89" w14:textId="77777777" w:rsidR="00587C30" w:rsidRPr="00587C30" w:rsidRDefault="00587C30" w:rsidP="00587C30">
            <w:pPr>
              <w:rPr>
                <w:rFonts w:ascii="Tahoma" w:hAnsi="Tahoma" w:cs="Tahoma"/>
                <w:sz w:val="11"/>
                <w:szCs w:val="11"/>
              </w:rPr>
            </w:pPr>
            <w:r w:rsidRPr="00587C30">
              <w:rPr>
                <w:rFonts w:ascii="Tahoma" w:hAnsi="Tahoma" w:cs="Tahoma"/>
                <w:sz w:val="11"/>
                <w:szCs w:val="11"/>
              </w:rPr>
              <w:t>Рассчитаны исходя из базового уровня операционных расходов 2020 года, с применением коэффициента индексации на 2021-2023 годы, рассчитанного в соответствии с Методическими указаниями (с учетом ИПЦ Минэкономразвития РФ  на 2021 год 106%, на 2022 год 104,3%, на 2023 год 104%, а также с учетом индекса эффективности операционных расходов 1%)</w:t>
            </w:r>
          </w:p>
        </w:tc>
      </w:tr>
      <w:tr w:rsidR="00587C30" w:rsidRPr="00587C30" w14:paraId="43ABC01F" w14:textId="77777777" w:rsidTr="00587C30">
        <w:trPr>
          <w:trHeight w:val="450"/>
          <w:jc w:val="center"/>
        </w:trPr>
        <w:tc>
          <w:tcPr>
            <w:tcW w:w="358" w:type="dxa"/>
            <w:tcBorders>
              <w:top w:val="nil"/>
              <w:left w:val="nil"/>
              <w:bottom w:val="nil"/>
              <w:right w:val="nil"/>
            </w:tcBorders>
            <w:shd w:val="clear" w:color="000000" w:fill="FABF8F"/>
            <w:noWrap/>
            <w:vAlign w:val="center"/>
            <w:hideMark/>
          </w:tcPr>
          <w:p w14:paraId="44EF68A7"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2F8EA0DE"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DBE221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w:t>
            </w:r>
          </w:p>
        </w:tc>
        <w:tc>
          <w:tcPr>
            <w:tcW w:w="5879" w:type="dxa"/>
            <w:tcBorders>
              <w:top w:val="nil"/>
              <w:left w:val="nil"/>
              <w:bottom w:val="single" w:sz="4" w:space="0" w:color="C0C0C0"/>
              <w:right w:val="single" w:sz="4" w:space="0" w:color="C0C0C0"/>
            </w:tcBorders>
            <w:shd w:val="clear" w:color="auto" w:fill="auto"/>
            <w:vAlign w:val="center"/>
            <w:hideMark/>
          </w:tcPr>
          <w:p w14:paraId="522EA419"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Затраты на покупную электрическую энергию, по уровням напряжения:</w:t>
            </w:r>
          </w:p>
        </w:tc>
        <w:tc>
          <w:tcPr>
            <w:tcW w:w="1138" w:type="dxa"/>
            <w:tcBorders>
              <w:top w:val="nil"/>
              <w:left w:val="nil"/>
              <w:bottom w:val="single" w:sz="4" w:space="0" w:color="C0C0C0"/>
              <w:right w:val="single" w:sz="4" w:space="0" w:color="C0C0C0"/>
            </w:tcBorders>
            <w:shd w:val="clear" w:color="auto" w:fill="auto"/>
            <w:vAlign w:val="center"/>
            <w:hideMark/>
          </w:tcPr>
          <w:p w14:paraId="625A217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36C25F3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78,34</w:t>
            </w:r>
          </w:p>
        </w:tc>
        <w:tc>
          <w:tcPr>
            <w:tcW w:w="1358" w:type="dxa"/>
            <w:tcBorders>
              <w:top w:val="nil"/>
              <w:left w:val="nil"/>
              <w:bottom w:val="single" w:sz="4" w:space="0" w:color="C0C0C0"/>
              <w:right w:val="single" w:sz="4" w:space="0" w:color="C0C0C0"/>
            </w:tcBorders>
            <w:shd w:val="clear" w:color="000000" w:fill="D7EAD3"/>
            <w:vAlign w:val="center"/>
            <w:hideMark/>
          </w:tcPr>
          <w:p w14:paraId="59CAC4E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71,28</w:t>
            </w:r>
          </w:p>
        </w:tc>
        <w:tc>
          <w:tcPr>
            <w:tcW w:w="1194" w:type="dxa"/>
            <w:tcBorders>
              <w:top w:val="nil"/>
              <w:left w:val="nil"/>
              <w:bottom w:val="single" w:sz="4" w:space="0" w:color="C0C0C0"/>
              <w:right w:val="single" w:sz="4" w:space="0" w:color="C0C0C0"/>
            </w:tcBorders>
            <w:shd w:val="clear" w:color="000000" w:fill="D7EAD3"/>
            <w:vAlign w:val="center"/>
            <w:hideMark/>
          </w:tcPr>
          <w:p w14:paraId="52F08D2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153,40</w:t>
            </w:r>
          </w:p>
        </w:tc>
        <w:tc>
          <w:tcPr>
            <w:tcW w:w="1239" w:type="dxa"/>
            <w:tcBorders>
              <w:top w:val="nil"/>
              <w:left w:val="nil"/>
              <w:bottom w:val="single" w:sz="4" w:space="0" w:color="C0C0C0"/>
              <w:right w:val="single" w:sz="4" w:space="0" w:color="C0C0C0"/>
            </w:tcBorders>
            <w:shd w:val="clear" w:color="000000" w:fill="D7EAD3"/>
            <w:vAlign w:val="center"/>
            <w:hideMark/>
          </w:tcPr>
          <w:p w14:paraId="716537E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52,59</w:t>
            </w:r>
          </w:p>
        </w:tc>
        <w:tc>
          <w:tcPr>
            <w:tcW w:w="1239" w:type="dxa"/>
            <w:tcBorders>
              <w:top w:val="nil"/>
              <w:left w:val="nil"/>
              <w:bottom w:val="single" w:sz="4" w:space="0" w:color="C0C0C0"/>
              <w:right w:val="single" w:sz="4" w:space="0" w:color="C0C0C0"/>
            </w:tcBorders>
            <w:shd w:val="clear" w:color="000000" w:fill="D7EAD3"/>
            <w:vAlign w:val="center"/>
            <w:hideMark/>
          </w:tcPr>
          <w:p w14:paraId="531EDEC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88,21</w:t>
            </w:r>
          </w:p>
        </w:tc>
        <w:tc>
          <w:tcPr>
            <w:tcW w:w="1399" w:type="dxa"/>
            <w:tcBorders>
              <w:top w:val="nil"/>
              <w:left w:val="nil"/>
              <w:bottom w:val="single" w:sz="4" w:space="0" w:color="C0C0C0"/>
              <w:right w:val="single" w:sz="4" w:space="0" w:color="C0C0C0"/>
            </w:tcBorders>
            <w:shd w:val="clear" w:color="000000" w:fill="D7EAD3"/>
            <w:vAlign w:val="center"/>
            <w:hideMark/>
          </w:tcPr>
          <w:p w14:paraId="625653B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232,98</w:t>
            </w:r>
          </w:p>
        </w:tc>
        <w:tc>
          <w:tcPr>
            <w:tcW w:w="1438" w:type="dxa"/>
            <w:tcBorders>
              <w:top w:val="nil"/>
              <w:left w:val="nil"/>
              <w:bottom w:val="single" w:sz="4" w:space="0" w:color="C0C0C0"/>
              <w:right w:val="single" w:sz="4" w:space="0" w:color="C0C0C0"/>
            </w:tcBorders>
            <w:shd w:val="clear" w:color="000000" w:fill="D7EAD3"/>
            <w:vAlign w:val="center"/>
            <w:hideMark/>
          </w:tcPr>
          <w:p w14:paraId="24D7376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321,19</w:t>
            </w:r>
          </w:p>
        </w:tc>
        <w:tc>
          <w:tcPr>
            <w:tcW w:w="1418" w:type="dxa"/>
            <w:tcBorders>
              <w:top w:val="nil"/>
              <w:left w:val="nil"/>
              <w:bottom w:val="single" w:sz="4" w:space="0" w:color="C0C0C0"/>
              <w:right w:val="single" w:sz="4" w:space="0" w:color="C0C0C0"/>
            </w:tcBorders>
            <w:shd w:val="clear" w:color="000000" w:fill="D7EAD3"/>
            <w:vAlign w:val="center"/>
            <w:hideMark/>
          </w:tcPr>
          <w:p w14:paraId="6F7537A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-56,23</w:t>
            </w:r>
          </w:p>
        </w:tc>
        <w:tc>
          <w:tcPr>
            <w:tcW w:w="1498" w:type="dxa"/>
            <w:tcBorders>
              <w:top w:val="nil"/>
              <w:left w:val="nil"/>
              <w:bottom w:val="single" w:sz="4" w:space="0" w:color="C0C0C0"/>
              <w:right w:val="single" w:sz="4" w:space="0" w:color="C0C0C0"/>
            </w:tcBorders>
            <w:shd w:val="clear" w:color="000000" w:fill="D7EAD3"/>
            <w:vAlign w:val="center"/>
            <w:hideMark/>
          </w:tcPr>
          <w:p w14:paraId="7EE57F5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31,98</w:t>
            </w:r>
          </w:p>
        </w:tc>
        <w:tc>
          <w:tcPr>
            <w:tcW w:w="1470" w:type="dxa"/>
            <w:tcBorders>
              <w:top w:val="nil"/>
              <w:left w:val="nil"/>
              <w:bottom w:val="single" w:sz="4" w:space="0" w:color="C0C0C0"/>
              <w:right w:val="single" w:sz="4" w:space="0" w:color="C0C0C0"/>
            </w:tcBorders>
            <w:shd w:val="clear" w:color="000000" w:fill="D7EAD3"/>
            <w:vAlign w:val="center"/>
            <w:hideMark/>
          </w:tcPr>
          <w:p w14:paraId="4554613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15,99</w:t>
            </w:r>
          </w:p>
        </w:tc>
        <w:tc>
          <w:tcPr>
            <w:tcW w:w="1453" w:type="dxa"/>
            <w:tcBorders>
              <w:top w:val="nil"/>
              <w:left w:val="nil"/>
              <w:bottom w:val="single" w:sz="4" w:space="0" w:color="C0C0C0"/>
              <w:right w:val="single" w:sz="4" w:space="0" w:color="C0C0C0"/>
            </w:tcBorders>
            <w:shd w:val="clear" w:color="000000" w:fill="D7EAD3"/>
            <w:vAlign w:val="center"/>
            <w:hideMark/>
          </w:tcPr>
          <w:p w14:paraId="51223EA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15,99</w:t>
            </w:r>
          </w:p>
        </w:tc>
        <w:tc>
          <w:tcPr>
            <w:tcW w:w="5061" w:type="dxa"/>
            <w:tcBorders>
              <w:top w:val="nil"/>
              <w:left w:val="nil"/>
              <w:bottom w:val="single" w:sz="4" w:space="0" w:color="C0C0C0"/>
              <w:right w:val="single" w:sz="4" w:space="0" w:color="C0C0C0"/>
            </w:tcBorders>
            <w:shd w:val="clear" w:color="000000" w:fill="FFFFCC"/>
            <w:vAlign w:val="center"/>
            <w:hideMark/>
          </w:tcPr>
          <w:p w14:paraId="29C9F43E"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57F890E7" w14:textId="77777777" w:rsidTr="00587C30">
        <w:trPr>
          <w:trHeight w:val="300"/>
          <w:jc w:val="center"/>
        </w:trPr>
        <w:tc>
          <w:tcPr>
            <w:tcW w:w="358" w:type="dxa"/>
            <w:tcBorders>
              <w:top w:val="nil"/>
              <w:left w:val="nil"/>
              <w:bottom w:val="nil"/>
              <w:right w:val="nil"/>
            </w:tcBorders>
            <w:shd w:val="clear" w:color="000000" w:fill="FABF8F"/>
            <w:noWrap/>
            <w:vAlign w:val="center"/>
            <w:hideMark/>
          </w:tcPr>
          <w:p w14:paraId="2EF637AF"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36C306EC"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2ED571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3.3.0.1</w:t>
            </w:r>
          </w:p>
        </w:tc>
        <w:tc>
          <w:tcPr>
            <w:tcW w:w="5879" w:type="dxa"/>
            <w:tcBorders>
              <w:top w:val="nil"/>
              <w:left w:val="nil"/>
              <w:bottom w:val="single" w:sz="4" w:space="0" w:color="C0C0C0"/>
              <w:right w:val="single" w:sz="4" w:space="0" w:color="C0C0C0"/>
            </w:tcBorders>
            <w:shd w:val="clear" w:color="auto" w:fill="auto"/>
            <w:vAlign w:val="center"/>
            <w:hideMark/>
          </w:tcPr>
          <w:p w14:paraId="1633C309"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Средний 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5ACDFF7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руб/кВт.ч</w:t>
            </w:r>
          </w:p>
        </w:tc>
        <w:tc>
          <w:tcPr>
            <w:tcW w:w="1239" w:type="dxa"/>
            <w:tcBorders>
              <w:top w:val="nil"/>
              <w:left w:val="nil"/>
              <w:bottom w:val="single" w:sz="4" w:space="0" w:color="C0C0C0"/>
              <w:right w:val="single" w:sz="4" w:space="0" w:color="C0C0C0"/>
            </w:tcBorders>
            <w:shd w:val="clear" w:color="000000" w:fill="D7EAD3"/>
            <w:vAlign w:val="center"/>
            <w:hideMark/>
          </w:tcPr>
          <w:p w14:paraId="2BCE783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1,11</w:t>
            </w:r>
          </w:p>
        </w:tc>
        <w:tc>
          <w:tcPr>
            <w:tcW w:w="1358" w:type="dxa"/>
            <w:tcBorders>
              <w:top w:val="nil"/>
              <w:left w:val="nil"/>
              <w:bottom w:val="single" w:sz="4" w:space="0" w:color="C0C0C0"/>
              <w:right w:val="single" w:sz="4" w:space="0" w:color="C0C0C0"/>
            </w:tcBorders>
            <w:shd w:val="clear" w:color="000000" w:fill="D7EAD3"/>
            <w:vAlign w:val="center"/>
            <w:hideMark/>
          </w:tcPr>
          <w:p w14:paraId="2AE66C6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1,04</w:t>
            </w:r>
          </w:p>
        </w:tc>
        <w:tc>
          <w:tcPr>
            <w:tcW w:w="1194" w:type="dxa"/>
            <w:tcBorders>
              <w:top w:val="nil"/>
              <w:left w:val="nil"/>
              <w:bottom w:val="single" w:sz="4" w:space="0" w:color="C0C0C0"/>
              <w:right w:val="single" w:sz="4" w:space="0" w:color="C0C0C0"/>
            </w:tcBorders>
            <w:shd w:val="clear" w:color="000000" w:fill="D7EAD3"/>
            <w:vAlign w:val="center"/>
            <w:hideMark/>
          </w:tcPr>
          <w:p w14:paraId="64D8D15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1,18</w:t>
            </w:r>
          </w:p>
        </w:tc>
        <w:tc>
          <w:tcPr>
            <w:tcW w:w="1239" w:type="dxa"/>
            <w:tcBorders>
              <w:top w:val="nil"/>
              <w:left w:val="nil"/>
              <w:bottom w:val="single" w:sz="4" w:space="0" w:color="C0C0C0"/>
              <w:right w:val="single" w:sz="4" w:space="0" w:color="C0C0C0"/>
            </w:tcBorders>
            <w:shd w:val="clear" w:color="000000" w:fill="D7EAD3"/>
            <w:vAlign w:val="center"/>
            <w:hideMark/>
          </w:tcPr>
          <w:p w14:paraId="6CE45D2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1,21</w:t>
            </w:r>
          </w:p>
        </w:tc>
        <w:tc>
          <w:tcPr>
            <w:tcW w:w="1239" w:type="dxa"/>
            <w:tcBorders>
              <w:top w:val="nil"/>
              <w:left w:val="nil"/>
              <w:bottom w:val="single" w:sz="4" w:space="0" w:color="C0C0C0"/>
              <w:right w:val="single" w:sz="4" w:space="0" w:color="C0C0C0"/>
            </w:tcBorders>
            <w:shd w:val="clear" w:color="000000" w:fill="D7EAD3"/>
            <w:vAlign w:val="center"/>
            <w:hideMark/>
          </w:tcPr>
          <w:p w14:paraId="0FD6C43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1,24</w:t>
            </w:r>
          </w:p>
        </w:tc>
        <w:tc>
          <w:tcPr>
            <w:tcW w:w="1399" w:type="dxa"/>
            <w:tcBorders>
              <w:top w:val="nil"/>
              <w:left w:val="nil"/>
              <w:bottom w:val="single" w:sz="4" w:space="0" w:color="C0C0C0"/>
              <w:right w:val="single" w:sz="4" w:space="0" w:color="C0C0C0"/>
            </w:tcBorders>
            <w:shd w:val="clear" w:color="000000" w:fill="D7EAD3"/>
            <w:vAlign w:val="center"/>
            <w:hideMark/>
          </w:tcPr>
          <w:p w14:paraId="3D322F0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4943BA9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1418" w:type="dxa"/>
            <w:tcBorders>
              <w:top w:val="nil"/>
              <w:left w:val="nil"/>
              <w:bottom w:val="single" w:sz="4" w:space="0" w:color="C0C0C0"/>
              <w:right w:val="single" w:sz="4" w:space="0" w:color="C0C0C0"/>
            </w:tcBorders>
            <w:shd w:val="clear" w:color="000000" w:fill="D7EAD3"/>
            <w:vAlign w:val="center"/>
            <w:hideMark/>
          </w:tcPr>
          <w:p w14:paraId="465B48B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70278D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1470" w:type="dxa"/>
            <w:tcBorders>
              <w:top w:val="nil"/>
              <w:left w:val="nil"/>
              <w:bottom w:val="single" w:sz="4" w:space="0" w:color="C0C0C0"/>
              <w:right w:val="single" w:sz="4" w:space="0" w:color="C0C0C0"/>
            </w:tcBorders>
            <w:shd w:val="clear" w:color="000000" w:fill="D7EAD3"/>
            <w:vAlign w:val="center"/>
            <w:hideMark/>
          </w:tcPr>
          <w:p w14:paraId="74E2A57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1453" w:type="dxa"/>
            <w:tcBorders>
              <w:top w:val="nil"/>
              <w:left w:val="nil"/>
              <w:bottom w:val="single" w:sz="4" w:space="0" w:color="C0C0C0"/>
              <w:right w:val="single" w:sz="4" w:space="0" w:color="C0C0C0"/>
            </w:tcBorders>
            <w:shd w:val="clear" w:color="000000" w:fill="D7EAD3"/>
            <w:vAlign w:val="center"/>
            <w:hideMark/>
          </w:tcPr>
          <w:p w14:paraId="35F2025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5061" w:type="dxa"/>
            <w:tcBorders>
              <w:top w:val="nil"/>
              <w:left w:val="nil"/>
              <w:bottom w:val="single" w:sz="4" w:space="0" w:color="C0C0C0"/>
              <w:right w:val="single" w:sz="4" w:space="0" w:color="C0C0C0"/>
            </w:tcBorders>
            <w:shd w:val="clear" w:color="000000" w:fill="FFFFCC"/>
            <w:vAlign w:val="center"/>
            <w:hideMark/>
          </w:tcPr>
          <w:p w14:paraId="2050D498"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6C8AF2EC" w14:textId="77777777" w:rsidTr="00587C30">
        <w:trPr>
          <w:trHeight w:val="300"/>
          <w:jc w:val="center"/>
        </w:trPr>
        <w:tc>
          <w:tcPr>
            <w:tcW w:w="358" w:type="dxa"/>
            <w:tcBorders>
              <w:top w:val="nil"/>
              <w:left w:val="nil"/>
              <w:bottom w:val="nil"/>
              <w:right w:val="nil"/>
            </w:tcBorders>
            <w:shd w:val="clear" w:color="000000" w:fill="FABF8F"/>
            <w:noWrap/>
            <w:vAlign w:val="center"/>
            <w:hideMark/>
          </w:tcPr>
          <w:p w14:paraId="75DBC4E8"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0B1DF411"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728E65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3.3.0.2</w:t>
            </w:r>
          </w:p>
        </w:tc>
        <w:tc>
          <w:tcPr>
            <w:tcW w:w="5879" w:type="dxa"/>
            <w:tcBorders>
              <w:top w:val="nil"/>
              <w:left w:val="nil"/>
              <w:bottom w:val="single" w:sz="4" w:space="0" w:color="C0C0C0"/>
              <w:right w:val="single" w:sz="4" w:space="0" w:color="C0C0C0"/>
            </w:tcBorders>
            <w:shd w:val="clear" w:color="auto" w:fill="auto"/>
            <w:vAlign w:val="center"/>
            <w:hideMark/>
          </w:tcPr>
          <w:p w14:paraId="1719CAB0"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53817A0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кВт.ч</w:t>
            </w:r>
          </w:p>
        </w:tc>
        <w:tc>
          <w:tcPr>
            <w:tcW w:w="1239" w:type="dxa"/>
            <w:tcBorders>
              <w:top w:val="nil"/>
              <w:left w:val="nil"/>
              <w:bottom w:val="single" w:sz="4" w:space="0" w:color="C0C0C0"/>
              <w:right w:val="single" w:sz="4" w:space="0" w:color="C0C0C0"/>
            </w:tcBorders>
            <w:shd w:val="clear" w:color="000000" w:fill="D7EAD3"/>
            <w:vAlign w:val="center"/>
            <w:hideMark/>
          </w:tcPr>
          <w:p w14:paraId="29346D2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43,71</w:t>
            </w:r>
          </w:p>
        </w:tc>
        <w:tc>
          <w:tcPr>
            <w:tcW w:w="1358" w:type="dxa"/>
            <w:tcBorders>
              <w:top w:val="nil"/>
              <w:left w:val="nil"/>
              <w:bottom w:val="single" w:sz="4" w:space="0" w:color="C0C0C0"/>
              <w:right w:val="single" w:sz="4" w:space="0" w:color="C0C0C0"/>
            </w:tcBorders>
            <w:shd w:val="clear" w:color="000000" w:fill="D7EAD3"/>
            <w:vAlign w:val="center"/>
            <w:hideMark/>
          </w:tcPr>
          <w:p w14:paraId="5B4CA45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43,30</w:t>
            </w:r>
          </w:p>
        </w:tc>
        <w:tc>
          <w:tcPr>
            <w:tcW w:w="1194" w:type="dxa"/>
            <w:tcBorders>
              <w:top w:val="nil"/>
              <w:left w:val="nil"/>
              <w:bottom w:val="single" w:sz="4" w:space="0" w:color="C0C0C0"/>
              <w:right w:val="single" w:sz="4" w:space="0" w:color="C0C0C0"/>
            </w:tcBorders>
            <w:shd w:val="clear" w:color="000000" w:fill="D7EAD3"/>
            <w:vAlign w:val="center"/>
            <w:hideMark/>
          </w:tcPr>
          <w:p w14:paraId="2648C33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129,79</w:t>
            </w:r>
          </w:p>
        </w:tc>
        <w:tc>
          <w:tcPr>
            <w:tcW w:w="1239" w:type="dxa"/>
            <w:tcBorders>
              <w:top w:val="nil"/>
              <w:left w:val="nil"/>
              <w:bottom w:val="single" w:sz="4" w:space="0" w:color="C0C0C0"/>
              <w:right w:val="single" w:sz="4" w:space="0" w:color="C0C0C0"/>
            </w:tcBorders>
            <w:shd w:val="clear" w:color="000000" w:fill="D7EAD3"/>
            <w:vAlign w:val="center"/>
            <w:hideMark/>
          </w:tcPr>
          <w:p w14:paraId="5076F91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43,30</w:t>
            </w:r>
          </w:p>
        </w:tc>
        <w:tc>
          <w:tcPr>
            <w:tcW w:w="1239" w:type="dxa"/>
            <w:tcBorders>
              <w:top w:val="nil"/>
              <w:left w:val="nil"/>
              <w:bottom w:val="single" w:sz="4" w:space="0" w:color="C0C0C0"/>
              <w:right w:val="single" w:sz="4" w:space="0" w:color="C0C0C0"/>
            </w:tcBorders>
            <w:shd w:val="clear" w:color="000000" w:fill="D7EAD3"/>
            <w:vAlign w:val="center"/>
            <w:hideMark/>
          </w:tcPr>
          <w:p w14:paraId="7F3FB45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43,71</w:t>
            </w:r>
          </w:p>
        </w:tc>
        <w:tc>
          <w:tcPr>
            <w:tcW w:w="1399" w:type="dxa"/>
            <w:tcBorders>
              <w:top w:val="nil"/>
              <w:left w:val="nil"/>
              <w:bottom w:val="single" w:sz="4" w:space="0" w:color="C0C0C0"/>
              <w:right w:val="single" w:sz="4" w:space="0" w:color="C0C0C0"/>
            </w:tcBorders>
            <w:shd w:val="clear" w:color="000000" w:fill="D7EAD3"/>
            <w:vAlign w:val="center"/>
            <w:hideMark/>
          </w:tcPr>
          <w:p w14:paraId="49F6292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0396666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261,56</w:t>
            </w:r>
          </w:p>
        </w:tc>
        <w:tc>
          <w:tcPr>
            <w:tcW w:w="1418" w:type="dxa"/>
            <w:tcBorders>
              <w:top w:val="nil"/>
              <w:left w:val="nil"/>
              <w:bottom w:val="single" w:sz="4" w:space="0" w:color="C0C0C0"/>
              <w:right w:val="single" w:sz="4" w:space="0" w:color="C0C0C0"/>
            </w:tcBorders>
            <w:shd w:val="clear" w:color="000000" w:fill="D7EAD3"/>
            <w:vAlign w:val="center"/>
            <w:hideMark/>
          </w:tcPr>
          <w:p w14:paraId="3BE3936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49B88C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26,04</w:t>
            </w:r>
          </w:p>
        </w:tc>
        <w:tc>
          <w:tcPr>
            <w:tcW w:w="1470" w:type="dxa"/>
            <w:tcBorders>
              <w:top w:val="nil"/>
              <w:left w:val="nil"/>
              <w:bottom w:val="single" w:sz="4" w:space="0" w:color="C0C0C0"/>
              <w:right w:val="single" w:sz="4" w:space="0" w:color="C0C0C0"/>
            </w:tcBorders>
            <w:shd w:val="clear" w:color="000000" w:fill="D7EAD3"/>
            <w:vAlign w:val="center"/>
            <w:hideMark/>
          </w:tcPr>
          <w:p w14:paraId="7DDBEFE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13,02</w:t>
            </w:r>
          </w:p>
        </w:tc>
        <w:tc>
          <w:tcPr>
            <w:tcW w:w="1453" w:type="dxa"/>
            <w:tcBorders>
              <w:top w:val="nil"/>
              <w:left w:val="nil"/>
              <w:bottom w:val="single" w:sz="4" w:space="0" w:color="C0C0C0"/>
              <w:right w:val="single" w:sz="4" w:space="0" w:color="C0C0C0"/>
            </w:tcBorders>
            <w:shd w:val="clear" w:color="000000" w:fill="D7EAD3"/>
            <w:vAlign w:val="center"/>
            <w:hideMark/>
          </w:tcPr>
          <w:p w14:paraId="798F12B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13,02</w:t>
            </w:r>
          </w:p>
        </w:tc>
        <w:tc>
          <w:tcPr>
            <w:tcW w:w="5061" w:type="dxa"/>
            <w:tcBorders>
              <w:top w:val="nil"/>
              <w:left w:val="nil"/>
              <w:bottom w:val="single" w:sz="4" w:space="0" w:color="C0C0C0"/>
              <w:right w:val="single" w:sz="4" w:space="0" w:color="C0C0C0"/>
            </w:tcBorders>
            <w:shd w:val="clear" w:color="000000" w:fill="FFFFCC"/>
            <w:vAlign w:val="center"/>
            <w:hideMark/>
          </w:tcPr>
          <w:p w14:paraId="00CDA6F7"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5C88DD8A" w14:textId="77777777" w:rsidTr="00587C30">
        <w:trPr>
          <w:trHeight w:val="300"/>
          <w:jc w:val="center"/>
        </w:trPr>
        <w:tc>
          <w:tcPr>
            <w:tcW w:w="358" w:type="dxa"/>
            <w:tcBorders>
              <w:top w:val="nil"/>
              <w:left w:val="nil"/>
              <w:bottom w:val="nil"/>
              <w:right w:val="nil"/>
            </w:tcBorders>
            <w:shd w:val="clear" w:color="000000" w:fill="FABF8F"/>
            <w:noWrap/>
            <w:vAlign w:val="center"/>
            <w:hideMark/>
          </w:tcPr>
          <w:p w14:paraId="2996337C"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0241E2B5"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4A2F83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3.3.0.3</w:t>
            </w:r>
          </w:p>
        </w:tc>
        <w:tc>
          <w:tcPr>
            <w:tcW w:w="5879" w:type="dxa"/>
            <w:tcBorders>
              <w:top w:val="nil"/>
              <w:left w:val="nil"/>
              <w:bottom w:val="single" w:sz="4" w:space="0" w:color="C0C0C0"/>
              <w:right w:val="single" w:sz="4" w:space="0" w:color="C0C0C0"/>
            </w:tcBorders>
            <w:shd w:val="clear" w:color="auto" w:fill="auto"/>
            <w:vAlign w:val="center"/>
            <w:hideMark/>
          </w:tcPr>
          <w:p w14:paraId="6B1A4F18"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Удельный расход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6B59442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кВт.ч/м3</w:t>
            </w:r>
          </w:p>
        </w:tc>
        <w:tc>
          <w:tcPr>
            <w:tcW w:w="1239" w:type="dxa"/>
            <w:tcBorders>
              <w:top w:val="nil"/>
              <w:left w:val="nil"/>
              <w:bottom w:val="single" w:sz="4" w:space="0" w:color="C0C0C0"/>
              <w:right w:val="single" w:sz="4" w:space="0" w:color="C0C0C0"/>
            </w:tcBorders>
            <w:shd w:val="clear" w:color="000000" w:fill="D7EAD3"/>
            <w:vAlign w:val="center"/>
            <w:hideMark/>
          </w:tcPr>
          <w:p w14:paraId="5A977BE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0,88</w:t>
            </w:r>
          </w:p>
        </w:tc>
        <w:tc>
          <w:tcPr>
            <w:tcW w:w="1358" w:type="dxa"/>
            <w:tcBorders>
              <w:top w:val="nil"/>
              <w:left w:val="nil"/>
              <w:bottom w:val="single" w:sz="4" w:space="0" w:color="C0C0C0"/>
              <w:right w:val="single" w:sz="4" w:space="0" w:color="C0C0C0"/>
            </w:tcBorders>
            <w:shd w:val="clear" w:color="000000" w:fill="D7EAD3"/>
            <w:vAlign w:val="center"/>
            <w:hideMark/>
          </w:tcPr>
          <w:p w14:paraId="007A407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0,88</w:t>
            </w:r>
          </w:p>
        </w:tc>
        <w:tc>
          <w:tcPr>
            <w:tcW w:w="1194" w:type="dxa"/>
            <w:tcBorders>
              <w:top w:val="nil"/>
              <w:left w:val="nil"/>
              <w:bottom w:val="single" w:sz="4" w:space="0" w:color="C0C0C0"/>
              <w:right w:val="single" w:sz="4" w:space="0" w:color="C0C0C0"/>
            </w:tcBorders>
            <w:shd w:val="clear" w:color="000000" w:fill="D7EAD3"/>
            <w:vAlign w:val="center"/>
            <w:hideMark/>
          </w:tcPr>
          <w:p w14:paraId="6D08CBE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11,85</w:t>
            </w:r>
          </w:p>
        </w:tc>
        <w:tc>
          <w:tcPr>
            <w:tcW w:w="1239" w:type="dxa"/>
            <w:tcBorders>
              <w:top w:val="nil"/>
              <w:left w:val="nil"/>
              <w:bottom w:val="single" w:sz="4" w:space="0" w:color="C0C0C0"/>
              <w:right w:val="single" w:sz="4" w:space="0" w:color="C0C0C0"/>
            </w:tcBorders>
            <w:shd w:val="clear" w:color="000000" w:fill="D7EAD3"/>
            <w:vAlign w:val="center"/>
            <w:hideMark/>
          </w:tcPr>
          <w:p w14:paraId="05827A1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0,88</w:t>
            </w:r>
          </w:p>
        </w:tc>
        <w:tc>
          <w:tcPr>
            <w:tcW w:w="1239" w:type="dxa"/>
            <w:tcBorders>
              <w:top w:val="nil"/>
              <w:left w:val="nil"/>
              <w:bottom w:val="single" w:sz="4" w:space="0" w:color="C0C0C0"/>
              <w:right w:val="single" w:sz="4" w:space="0" w:color="C0C0C0"/>
            </w:tcBorders>
            <w:shd w:val="clear" w:color="000000" w:fill="D7EAD3"/>
            <w:vAlign w:val="center"/>
            <w:hideMark/>
          </w:tcPr>
          <w:p w14:paraId="7992936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0,88</w:t>
            </w:r>
          </w:p>
        </w:tc>
        <w:tc>
          <w:tcPr>
            <w:tcW w:w="1399" w:type="dxa"/>
            <w:tcBorders>
              <w:top w:val="nil"/>
              <w:left w:val="nil"/>
              <w:bottom w:val="single" w:sz="4" w:space="0" w:color="C0C0C0"/>
              <w:right w:val="single" w:sz="4" w:space="0" w:color="C0C0C0"/>
            </w:tcBorders>
            <w:shd w:val="clear" w:color="000000" w:fill="D7EAD3"/>
            <w:vAlign w:val="center"/>
            <w:hideMark/>
          </w:tcPr>
          <w:p w14:paraId="072DC87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02701C0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11,89</w:t>
            </w:r>
          </w:p>
        </w:tc>
        <w:tc>
          <w:tcPr>
            <w:tcW w:w="1418" w:type="dxa"/>
            <w:tcBorders>
              <w:top w:val="nil"/>
              <w:left w:val="nil"/>
              <w:bottom w:val="single" w:sz="4" w:space="0" w:color="C0C0C0"/>
              <w:right w:val="single" w:sz="4" w:space="0" w:color="C0C0C0"/>
            </w:tcBorders>
            <w:shd w:val="clear" w:color="000000" w:fill="D7EAD3"/>
            <w:vAlign w:val="center"/>
            <w:hideMark/>
          </w:tcPr>
          <w:p w14:paraId="21F0051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1001422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0,88</w:t>
            </w:r>
          </w:p>
        </w:tc>
        <w:tc>
          <w:tcPr>
            <w:tcW w:w="1470" w:type="dxa"/>
            <w:tcBorders>
              <w:top w:val="nil"/>
              <w:left w:val="nil"/>
              <w:bottom w:val="single" w:sz="4" w:space="0" w:color="C0C0C0"/>
              <w:right w:val="single" w:sz="4" w:space="0" w:color="C0C0C0"/>
            </w:tcBorders>
            <w:shd w:val="clear" w:color="000000" w:fill="D7EAD3"/>
            <w:vAlign w:val="center"/>
            <w:hideMark/>
          </w:tcPr>
          <w:p w14:paraId="1B54362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0,88</w:t>
            </w:r>
          </w:p>
        </w:tc>
        <w:tc>
          <w:tcPr>
            <w:tcW w:w="1453" w:type="dxa"/>
            <w:tcBorders>
              <w:top w:val="nil"/>
              <w:left w:val="nil"/>
              <w:bottom w:val="single" w:sz="4" w:space="0" w:color="C0C0C0"/>
              <w:right w:val="single" w:sz="4" w:space="0" w:color="C0C0C0"/>
            </w:tcBorders>
            <w:shd w:val="clear" w:color="000000" w:fill="D7EAD3"/>
            <w:vAlign w:val="center"/>
            <w:hideMark/>
          </w:tcPr>
          <w:p w14:paraId="08AF2BE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0,88</w:t>
            </w:r>
          </w:p>
        </w:tc>
        <w:tc>
          <w:tcPr>
            <w:tcW w:w="5061" w:type="dxa"/>
            <w:tcBorders>
              <w:top w:val="nil"/>
              <w:left w:val="nil"/>
              <w:bottom w:val="single" w:sz="4" w:space="0" w:color="C0C0C0"/>
              <w:right w:val="single" w:sz="4" w:space="0" w:color="C0C0C0"/>
            </w:tcBorders>
            <w:shd w:val="clear" w:color="000000" w:fill="FFFFCC"/>
            <w:vAlign w:val="center"/>
            <w:hideMark/>
          </w:tcPr>
          <w:p w14:paraId="4334D2D4"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2DD81BBD" w14:textId="77777777" w:rsidTr="00587C30">
        <w:trPr>
          <w:trHeight w:val="300"/>
          <w:jc w:val="center"/>
        </w:trPr>
        <w:tc>
          <w:tcPr>
            <w:tcW w:w="358" w:type="dxa"/>
            <w:tcBorders>
              <w:top w:val="nil"/>
              <w:left w:val="nil"/>
              <w:bottom w:val="nil"/>
              <w:right w:val="nil"/>
            </w:tcBorders>
            <w:shd w:val="clear" w:color="000000" w:fill="FABF8F"/>
            <w:noWrap/>
            <w:vAlign w:val="center"/>
            <w:hideMark/>
          </w:tcPr>
          <w:p w14:paraId="09A7DEC3"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08199A56"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942914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3.3.1.1</w:t>
            </w:r>
          </w:p>
        </w:tc>
        <w:tc>
          <w:tcPr>
            <w:tcW w:w="5879" w:type="dxa"/>
            <w:tcBorders>
              <w:top w:val="nil"/>
              <w:left w:val="nil"/>
              <w:bottom w:val="single" w:sz="4" w:space="0" w:color="C0C0C0"/>
              <w:right w:val="single" w:sz="4" w:space="0" w:color="C0C0C0"/>
            </w:tcBorders>
            <w:shd w:val="clear" w:color="auto" w:fill="auto"/>
            <w:vAlign w:val="center"/>
            <w:hideMark/>
          </w:tcPr>
          <w:p w14:paraId="69CB7DC5" w14:textId="77777777" w:rsidR="00587C30" w:rsidRPr="00587C30" w:rsidRDefault="00587C30" w:rsidP="00587C30">
            <w:pPr>
              <w:ind w:firstLineChars="300" w:firstLine="331"/>
              <w:rPr>
                <w:rFonts w:ascii="Tahoma" w:hAnsi="Tahoma" w:cs="Tahoma"/>
                <w:b/>
                <w:bCs/>
                <w:sz w:val="11"/>
                <w:szCs w:val="11"/>
              </w:rPr>
            </w:pPr>
            <w:r w:rsidRPr="00587C30">
              <w:rPr>
                <w:rFonts w:ascii="Tahoma" w:hAnsi="Tahoma" w:cs="Tahoma"/>
                <w:b/>
                <w:bCs/>
                <w:sz w:val="11"/>
                <w:szCs w:val="11"/>
              </w:rPr>
              <w:t>Энергия НН (0,4 кВ и ниже)</w:t>
            </w:r>
          </w:p>
        </w:tc>
        <w:tc>
          <w:tcPr>
            <w:tcW w:w="1138" w:type="dxa"/>
            <w:tcBorders>
              <w:top w:val="nil"/>
              <w:left w:val="nil"/>
              <w:bottom w:val="single" w:sz="4" w:space="0" w:color="C0C0C0"/>
              <w:right w:val="single" w:sz="4" w:space="0" w:color="C0C0C0"/>
            </w:tcBorders>
            <w:shd w:val="clear" w:color="auto" w:fill="auto"/>
            <w:vAlign w:val="center"/>
            <w:hideMark/>
          </w:tcPr>
          <w:p w14:paraId="3EA4E4E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56ED5E4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48,30</w:t>
            </w:r>
          </w:p>
        </w:tc>
        <w:tc>
          <w:tcPr>
            <w:tcW w:w="1358" w:type="dxa"/>
            <w:tcBorders>
              <w:top w:val="nil"/>
              <w:left w:val="nil"/>
              <w:bottom w:val="single" w:sz="4" w:space="0" w:color="C0C0C0"/>
              <w:right w:val="single" w:sz="4" w:space="0" w:color="C0C0C0"/>
            </w:tcBorders>
            <w:shd w:val="clear" w:color="000000" w:fill="D7EAD3"/>
            <w:vAlign w:val="center"/>
            <w:hideMark/>
          </w:tcPr>
          <w:p w14:paraId="6B47DCF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194" w:type="dxa"/>
            <w:tcBorders>
              <w:top w:val="nil"/>
              <w:left w:val="nil"/>
              <w:bottom w:val="single" w:sz="4" w:space="0" w:color="C0C0C0"/>
              <w:right w:val="single" w:sz="4" w:space="0" w:color="C0C0C0"/>
            </w:tcBorders>
            <w:shd w:val="clear" w:color="000000" w:fill="D7EAD3"/>
            <w:vAlign w:val="center"/>
            <w:hideMark/>
          </w:tcPr>
          <w:p w14:paraId="3EF572A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693D73D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75912DB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5D94551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1E9164C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4AD488E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693DE0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01B8A40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3798E5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095570E1"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37464D54" w14:textId="77777777" w:rsidTr="00587C30">
        <w:trPr>
          <w:trHeight w:val="225"/>
          <w:jc w:val="center"/>
        </w:trPr>
        <w:tc>
          <w:tcPr>
            <w:tcW w:w="358" w:type="dxa"/>
            <w:tcBorders>
              <w:top w:val="nil"/>
              <w:left w:val="nil"/>
              <w:bottom w:val="nil"/>
              <w:right w:val="nil"/>
            </w:tcBorders>
            <w:shd w:val="clear" w:color="000000" w:fill="FABF8F"/>
            <w:noWrap/>
            <w:vAlign w:val="center"/>
            <w:hideMark/>
          </w:tcPr>
          <w:p w14:paraId="56ACFDBF"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458F6B4B"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A13ED1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3.3.1.1.1</w:t>
            </w:r>
          </w:p>
        </w:tc>
        <w:tc>
          <w:tcPr>
            <w:tcW w:w="5879" w:type="dxa"/>
            <w:tcBorders>
              <w:top w:val="nil"/>
              <w:left w:val="nil"/>
              <w:bottom w:val="single" w:sz="4" w:space="0" w:color="C0C0C0"/>
              <w:right w:val="single" w:sz="4" w:space="0" w:color="C0C0C0"/>
            </w:tcBorders>
            <w:shd w:val="clear" w:color="auto" w:fill="auto"/>
            <w:vAlign w:val="center"/>
            <w:hideMark/>
          </w:tcPr>
          <w:p w14:paraId="597B8B2F"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73975F4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руб/кВт.ч</w:t>
            </w:r>
          </w:p>
        </w:tc>
        <w:tc>
          <w:tcPr>
            <w:tcW w:w="1239" w:type="dxa"/>
            <w:tcBorders>
              <w:top w:val="nil"/>
              <w:left w:val="nil"/>
              <w:bottom w:val="single" w:sz="4" w:space="0" w:color="C0C0C0"/>
              <w:right w:val="single" w:sz="4" w:space="0" w:color="C0C0C0"/>
            </w:tcBorders>
            <w:shd w:val="clear" w:color="000000" w:fill="FFFFCC"/>
            <w:vAlign w:val="center"/>
            <w:hideMark/>
          </w:tcPr>
          <w:p w14:paraId="112EA1B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1,11</w:t>
            </w:r>
          </w:p>
        </w:tc>
        <w:tc>
          <w:tcPr>
            <w:tcW w:w="1358" w:type="dxa"/>
            <w:tcBorders>
              <w:top w:val="nil"/>
              <w:left w:val="nil"/>
              <w:bottom w:val="single" w:sz="4" w:space="0" w:color="C0C0C0"/>
              <w:right w:val="single" w:sz="4" w:space="0" w:color="C0C0C0"/>
            </w:tcBorders>
            <w:shd w:val="clear" w:color="000000" w:fill="FFFFCC"/>
            <w:vAlign w:val="center"/>
            <w:hideMark/>
          </w:tcPr>
          <w:p w14:paraId="44FE1C6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6393929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2F6BDDD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582B187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0855608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4E64B45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0868632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27AF887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70" w:type="dxa"/>
            <w:tcBorders>
              <w:top w:val="nil"/>
              <w:left w:val="nil"/>
              <w:bottom w:val="single" w:sz="4" w:space="0" w:color="C0C0C0"/>
              <w:right w:val="single" w:sz="4" w:space="0" w:color="C0C0C0"/>
            </w:tcBorders>
            <w:shd w:val="clear" w:color="000000" w:fill="D7EAD3"/>
            <w:vAlign w:val="center"/>
            <w:hideMark/>
          </w:tcPr>
          <w:p w14:paraId="1412D56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3192D08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68559BC9"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23464C28" w14:textId="77777777" w:rsidTr="00587C30">
        <w:trPr>
          <w:trHeight w:val="225"/>
          <w:jc w:val="center"/>
        </w:trPr>
        <w:tc>
          <w:tcPr>
            <w:tcW w:w="358" w:type="dxa"/>
            <w:tcBorders>
              <w:top w:val="nil"/>
              <w:left w:val="nil"/>
              <w:bottom w:val="nil"/>
              <w:right w:val="nil"/>
            </w:tcBorders>
            <w:shd w:val="clear" w:color="000000" w:fill="FABF8F"/>
            <w:noWrap/>
            <w:vAlign w:val="center"/>
            <w:hideMark/>
          </w:tcPr>
          <w:p w14:paraId="1F116B28"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7A4896A0"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DC761B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3.3.1.1.2</w:t>
            </w:r>
          </w:p>
        </w:tc>
        <w:tc>
          <w:tcPr>
            <w:tcW w:w="5879" w:type="dxa"/>
            <w:tcBorders>
              <w:top w:val="nil"/>
              <w:left w:val="nil"/>
              <w:bottom w:val="single" w:sz="4" w:space="0" w:color="C0C0C0"/>
              <w:right w:val="single" w:sz="4" w:space="0" w:color="C0C0C0"/>
            </w:tcBorders>
            <w:shd w:val="clear" w:color="auto" w:fill="auto"/>
            <w:vAlign w:val="center"/>
            <w:hideMark/>
          </w:tcPr>
          <w:p w14:paraId="74FBE751"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7EE5FFB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кВт.ч</w:t>
            </w:r>
          </w:p>
        </w:tc>
        <w:tc>
          <w:tcPr>
            <w:tcW w:w="1239" w:type="dxa"/>
            <w:tcBorders>
              <w:top w:val="nil"/>
              <w:left w:val="nil"/>
              <w:bottom w:val="single" w:sz="4" w:space="0" w:color="C0C0C0"/>
              <w:right w:val="single" w:sz="4" w:space="0" w:color="C0C0C0"/>
            </w:tcBorders>
            <w:shd w:val="clear" w:color="000000" w:fill="FFFFCC"/>
            <w:vAlign w:val="center"/>
            <w:hideMark/>
          </w:tcPr>
          <w:p w14:paraId="589001E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43,71</w:t>
            </w:r>
          </w:p>
        </w:tc>
        <w:tc>
          <w:tcPr>
            <w:tcW w:w="1358" w:type="dxa"/>
            <w:tcBorders>
              <w:top w:val="nil"/>
              <w:left w:val="nil"/>
              <w:bottom w:val="single" w:sz="4" w:space="0" w:color="C0C0C0"/>
              <w:right w:val="single" w:sz="4" w:space="0" w:color="C0C0C0"/>
            </w:tcBorders>
            <w:shd w:val="clear" w:color="000000" w:fill="FFFFCC"/>
            <w:vAlign w:val="center"/>
            <w:hideMark/>
          </w:tcPr>
          <w:p w14:paraId="27A5961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167CD44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4DE8069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595209E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3B51BE9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4A09E6D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78E8EE1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1B01CB9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70" w:type="dxa"/>
            <w:tcBorders>
              <w:top w:val="nil"/>
              <w:left w:val="nil"/>
              <w:bottom w:val="single" w:sz="4" w:space="0" w:color="C0C0C0"/>
              <w:right w:val="single" w:sz="4" w:space="0" w:color="C0C0C0"/>
            </w:tcBorders>
            <w:shd w:val="clear" w:color="000000" w:fill="D7EAD3"/>
            <w:vAlign w:val="center"/>
            <w:hideMark/>
          </w:tcPr>
          <w:p w14:paraId="2EECD37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4E78A9F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061D0B47"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11DF93C9" w14:textId="77777777" w:rsidTr="00587C30">
        <w:trPr>
          <w:trHeight w:val="225"/>
          <w:jc w:val="center"/>
        </w:trPr>
        <w:tc>
          <w:tcPr>
            <w:tcW w:w="358" w:type="dxa"/>
            <w:tcBorders>
              <w:top w:val="nil"/>
              <w:left w:val="nil"/>
              <w:bottom w:val="nil"/>
              <w:right w:val="nil"/>
            </w:tcBorders>
            <w:shd w:val="clear" w:color="000000" w:fill="FABF8F"/>
            <w:noWrap/>
            <w:vAlign w:val="center"/>
            <w:hideMark/>
          </w:tcPr>
          <w:p w14:paraId="5AE45832"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051862D0"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393879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3.3.1.2</w:t>
            </w:r>
          </w:p>
        </w:tc>
        <w:tc>
          <w:tcPr>
            <w:tcW w:w="5879" w:type="dxa"/>
            <w:tcBorders>
              <w:top w:val="nil"/>
              <w:left w:val="nil"/>
              <w:bottom w:val="single" w:sz="4" w:space="0" w:color="C0C0C0"/>
              <w:right w:val="single" w:sz="4" w:space="0" w:color="C0C0C0"/>
            </w:tcBorders>
            <w:shd w:val="clear" w:color="auto" w:fill="auto"/>
            <w:vAlign w:val="center"/>
            <w:hideMark/>
          </w:tcPr>
          <w:p w14:paraId="1DC4ED38" w14:textId="77777777" w:rsidR="00587C30" w:rsidRPr="00587C30" w:rsidRDefault="00587C30" w:rsidP="00587C30">
            <w:pPr>
              <w:ind w:firstLineChars="300" w:firstLine="331"/>
              <w:rPr>
                <w:rFonts w:ascii="Tahoma" w:hAnsi="Tahoma" w:cs="Tahoma"/>
                <w:b/>
                <w:bCs/>
                <w:sz w:val="11"/>
                <w:szCs w:val="11"/>
              </w:rPr>
            </w:pPr>
            <w:r w:rsidRPr="00587C30">
              <w:rPr>
                <w:rFonts w:ascii="Tahoma" w:hAnsi="Tahoma" w:cs="Tahoma"/>
                <w:b/>
                <w:bCs/>
                <w:sz w:val="11"/>
                <w:szCs w:val="11"/>
              </w:rPr>
              <w:t>Заявленная мощность по НН (0,4 кВ и ниже)</w:t>
            </w:r>
          </w:p>
        </w:tc>
        <w:tc>
          <w:tcPr>
            <w:tcW w:w="1138" w:type="dxa"/>
            <w:tcBorders>
              <w:top w:val="nil"/>
              <w:left w:val="nil"/>
              <w:bottom w:val="single" w:sz="4" w:space="0" w:color="C0C0C0"/>
              <w:right w:val="single" w:sz="4" w:space="0" w:color="C0C0C0"/>
            </w:tcBorders>
            <w:shd w:val="clear" w:color="auto" w:fill="auto"/>
            <w:vAlign w:val="center"/>
            <w:hideMark/>
          </w:tcPr>
          <w:p w14:paraId="26CD368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29B1302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30,04</w:t>
            </w:r>
          </w:p>
        </w:tc>
        <w:tc>
          <w:tcPr>
            <w:tcW w:w="1358" w:type="dxa"/>
            <w:tcBorders>
              <w:top w:val="nil"/>
              <w:left w:val="nil"/>
              <w:bottom w:val="single" w:sz="4" w:space="0" w:color="C0C0C0"/>
              <w:right w:val="single" w:sz="4" w:space="0" w:color="C0C0C0"/>
            </w:tcBorders>
            <w:shd w:val="clear" w:color="000000" w:fill="D7EAD3"/>
            <w:vAlign w:val="center"/>
            <w:hideMark/>
          </w:tcPr>
          <w:p w14:paraId="0D905B7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194" w:type="dxa"/>
            <w:tcBorders>
              <w:top w:val="nil"/>
              <w:left w:val="nil"/>
              <w:bottom w:val="single" w:sz="4" w:space="0" w:color="C0C0C0"/>
              <w:right w:val="single" w:sz="4" w:space="0" w:color="C0C0C0"/>
            </w:tcBorders>
            <w:shd w:val="clear" w:color="000000" w:fill="D7EAD3"/>
            <w:vAlign w:val="center"/>
            <w:hideMark/>
          </w:tcPr>
          <w:p w14:paraId="76110F1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077D983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78443C6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6CCD585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1CC3BCD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1C2FF12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6431A5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075760A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3E233AF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689AB35B"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3FB981A9" w14:textId="77777777" w:rsidTr="00587C30">
        <w:trPr>
          <w:trHeight w:val="225"/>
          <w:jc w:val="center"/>
        </w:trPr>
        <w:tc>
          <w:tcPr>
            <w:tcW w:w="358" w:type="dxa"/>
            <w:tcBorders>
              <w:top w:val="nil"/>
              <w:left w:val="nil"/>
              <w:bottom w:val="nil"/>
              <w:right w:val="nil"/>
            </w:tcBorders>
            <w:shd w:val="clear" w:color="000000" w:fill="FABF8F"/>
            <w:noWrap/>
            <w:vAlign w:val="center"/>
            <w:hideMark/>
          </w:tcPr>
          <w:p w14:paraId="493544CF"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1B9D9B48"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85AEA1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3.3.1.2.1</w:t>
            </w:r>
          </w:p>
        </w:tc>
        <w:tc>
          <w:tcPr>
            <w:tcW w:w="5879" w:type="dxa"/>
            <w:tcBorders>
              <w:top w:val="nil"/>
              <w:left w:val="nil"/>
              <w:bottom w:val="single" w:sz="4" w:space="0" w:color="C0C0C0"/>
              <w:right w:val="single" w:sz="4" w:space="0" w:color="C0C0C0"/>
            </w:tcBorders>
            <w:shd w:val="clear" w:color="auto" w:fill="auto"/>
            <w:vAlign w:val="center"/>
            <w:hideMark/>
          </w:tcPr>
          <w:p w14:paraId="22D2E1B3"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Тариф на заявленную мощность</w:t>
            </w:r>
          </w:p>
        </w:tc>
        <w:tc>
          <w:tcPr>
            <w:tcW w:w="1138" w:type="dxa"/>
            <w:tcBorders>
              <w:top w:val="nil"/>
              <w:left w:val="nil"/>
              <w:bottom w:val="single" w:sz="4" w:space="0" w:color="C0C0C0"/>
              <w:right w:val="single" w:sz="4" w:space="0" w:color="C0C0C0"/>
            </w:tcBorders>
            <w:shd w:val="clear" w:color="auto" w:fill="auto"/>
            <w:vAlign w:val="center"/>
            <w:hideMark/>
          </w:tcPr>
          <w:p w14:paraId="0F29611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руб/кВт.мес</w:t>
            </w:r>
          </w:p>
        </w:tc>
        <w:tc>
          <w:tcPr>
            <w:tcW w:w="1239" w:type="dxa"/>
            <w:tcBorders>
              <w:top w:val="nil"/>
              <w:left w:val="nil"/>
              <w:bottom w:val="single" w:sz="4" w:space="0" w:color="C0C0C0"/>
              <w:right w:val="single" w:sz="4" w:space="0" w:color="C0C0C0"/>
            </w:tcBorders>
            <w:shd w:val="clear" w:color="000000" w:fill="FFFFCC"/>
            <w:vAlign w:val="center"/>
            <w:hideMark/>
          </w:tcPr>
          <w:p w14:paraId="417EEA7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676,81</w:t>
            </w:r>
          </w:p>
        </w:tc>
        <w:tc>
          <w:tcPr>
            <w:tcW w:w="1358" w:type="dxa"/>
            <w:tcBorders>
              <w:top w:val="nil"/>
              <w:left w:val="nil"/>
              <w:bottom w:val="single" w:sz="4" w:space="0" w:color="C0C0C0"/>
              <w:right w:val="single" w:sz="4" w:space="0" w:color="C0C0C0"/>
            </w:tcBorders>
            <w:shd w:val="clear" w:color="000000" w:fill="FFFFCC"/>
            <w:vAlign w:val="center"/>
            <w:hideMark/>
          </w:tcPr>
          <w:p w14:paraId="3CF52CF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24CB153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1DF9A0C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0C996B7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74BCECD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0ED7569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7622A2C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29CB425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70" w:type="dxa"/>
            <w:tcBorders>
              <w:top w:val="nil"/>
              <w:left w:val="nil"/>
              <w:bottom w:val="single" w:sz="4" w:space="0" w:color="C0C0C0"/>
              <w:right w:val="single" w:sz="4" w:space="0" w:color="C0C0C0"/>
            </w:tcBorders>
            <w:shd w:val="clear" w:color="000000" w:fill="D7EAD3"/>
            <w:vAlign w:val="center"/>
            <w:hideMark/>
          </w:tcPr>
          <w:p w14:paraId="75BC2D3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4F1F604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01BCB6B2" w14:textId="77777777" w:rsidR="00587C30" w:rsidRPr="00587C30" w:rsidRDefault="00587C30" w:rsidP="00587C30">
            <w:pPr>
              <w:rPr>
                <w:rFonts w:ascii="Tahoma" w:hAnsi="Tahoma" w:cs="Tahoma"/>
                <w:color w:val="FF0000"/>
                <w:sz w:val="11"/>
                <w:szCs w:val="11"/>
              </w:rPr>
            </w:pPr>
            <w:r w:rsidRPr="00587C30">
              <w:rPr>
                <w:rFonts w:ascii="Tahoma" w:hAnsi="Tahoma" w:cs="Tahoma"/>
                <w:color w:val="FF0000"/>
                <w:sz w:val="11"/>
                <w:szCs w:val="11"/>
              </w:rPr>
              <w:t> </w:t>
            </w:r>
          </w:p>
        </w:tc>
      </w:tr>
      <w:tr w:rsidR="00587C30" w:rsidRPr="00587C30" w14:paraId="7EC765B9" w14:textId="77777777" w:rsidTr="00587C30">
        <w:trPr>
          <w:trHeight w:val="300"/>
          <w:jc w:val="center"/>
        </w:trPr>
        <w:tc>
          <w:tcPr>
            <w:tcW w:w="358" w:type="dxa"/>
            <w:tcBorders>
              <w:top w:val="nil"/>
              <w:left w:val="nil"/>
              <w:bottom w:val="nil"/>
              <w:right w:val="nil"/>
            </w:tcBorders>
            <w:shd w:val="clear" w:color="000000" w:fill="FABF8F"/>
            <w:noWrap/>
            <w:vAlign w:val="center"/>
            <w:hideMark/>
          </w:tcPr>
          <w:p w14:paraId="4AB016AC"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6062B300"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57A042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3.3.1.2.2</w:t>
            </w:r>
          </w:p>
        </w:tc>
        <w:tc>
          <w:tcPr>
            <w:tcW w:w="5879" w:type="dxa"/>
            <w:tcBorders>
              <w:top w:val="nil"/>
              <w:left w:val="nil"/>
              <w:bottom w:val="single" w:sz="4" w:space="0" w:color="C0C0C0"/>
              <w:right w:val="single" w:sz="4" w:space="0" w:color="C0C0C0"/>
            </w:tcBorders>
            <w:shd w:val="clear" w:color="auto" w:fill="auto"/>
            <w:vAlign w:val="center"/>
            <w:hideMark/>
          </w:tcPr>
          <w:p w14:paraId="74FD4CDD"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Годовой объем мощности</w:t>
            </w:r>
          </w:p>
        </w:tc>
        <w:tc>
          <w:tcPr>
            <w:tcW w:w="1138" w:type="dxa"/>
            <w:tcBorders>
              <w:top w:val="nil"/>
              <w:left w:val="nil"/>
              <w:bottom w:val="single" w:sz="4" w:space="0" w:color="C0C0C0"/>
              <w:right w:val="single" w:sz="4" w:space="0" w:color="C0C0C0"/>
            </w:tcBorders>
            <w:shd w:val="clear" w:color="auto" w:fill="auto"/>
            <w:vAlign w:val="center"/>
            <w:hideMark/>
          </w:tcPr>
          <w:p w14:paraId="347AA33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МВт</w:t>
            </w:r>
          </w:p>
        </w:tc>
        <w:tc>
          <w:tcPr>
            <w:tcW w:w="1239" w:type="dxa"/>
            <w:tcBorders>
              <w:top w:val="nil"/>
              <w:left w:val="nil"/>
              <w:bottom w:val="single" w:sz="4" w:space="0" w:color="C0C0C0"/>
              <w:right w:val="single" w:sz="4" w:space="0" w:color="C0C0C0"/>
            </w:tcBorders>
            <w:shd w:val="clear" w:color="000000" w:fill="FFFFCC"/>
            <w:vAlign w:val="center"/>
            <w:hideMark/>
          </w:tcPr>
          <w:p w14:paraId="5FD3274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0,04</w:t>
            </w:r>
          </w:p>
        </w:tc>
        <w:tc>
          <w:tcPr>
            <w:tcW w:w="1358" w:type="dxa"/>
            <w:tcBorders>
              <w:top w:val="nil"/>
              <w:left w:val="nil"/>
              <w:bottom w:val="single" w:sz="4" w:space="0" w:color="C0C0C0"/>
              <w:right w:val="single" w:sz="4" w:space="0" w:color="C0C0C0"/>
            </w:tcBorders>
            <w:shd w:val="clear" w:color="000000" w:fill="FFFFCC"/>
            <w:vAlign w:val="center"/>
            <w:hideMark/>
          </w:tcPr>
          <w:p w14:paraId="42979E0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4D9618F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124935F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1DA91ED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7C105E6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1B02F99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5C2D59F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52E213B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70" w:type="dxa"/>
            <w:tcBorders>
              <w:top w:val="nil"/>
              <w:left w:val="nil"/>
              <w:bottom w:val="single" w:sz="4" w:space="0" w:color="C0C0C0"/>
              <w:right w:val="single" w:sz="4" w:space="0" w:color="C0C0C0"/>
            </w:tcBorders>
            <w:shd w:val="clear" w:color="000000" w:fill="D7EAD3"/>
            <w:vAlign w:val="center"/>
            <w:hideMark/>
          </w:tcPr>
          <w:p w14:paraId="461BB81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307204F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2134B9C4" w14:textId="77777777" w:rsidR="00587C30" w:rsidRPr="00587C30" w:rsidRDefault="00587C30" w:rsidP="00587C30">
            <w:pPr>
              <w:rPr>
                <w:rFonts w:ascii="Tahoma" w:hAnsi="Tahoma" w:cs="Tahoma"/>
                <w:color w:val="FF0000"/>
                <w:sz w:val="11"/>
                <w:szCs w:val="11"/>
              </w:rPr>
            </w:pPr>
            <w:r w:rsidRPr="00587C30">
              <w:rPr>
                <w:rFonts w:ascii="Tahoma" w:hAnsi="Tahoma" w:cs="Tahoma"/>
                <w:color w:val="FF0000"/>
                <w:sz w:val="11"/>
                <w:szCs w:val="11"/>
              </w:rPr>
              <w:t> </w:t>
            </w:r>
          </w:p>
        </w:tc>
      </w:tr>
      <w:tr w:rsidR="00587C30" w:rsidRPr="00587C30" w14:paraId="1734D5A1" w14:textId="77777777" w:rsidTr="00587C30">
        <w:trPr>
          <w:trHeight w:val="300"/>
          <w:jc w:val="center"/>
        </w:trPr>
        <w:tc>
          <w:tcPr>
            <w:tcW w:w="358" w:type="dxa"/>
            <w:tcBorders>
              <w:top w:val="nil"/>
              <w:left w:val="nil"/>
              <w:bottom w:val="nil"/>
              <w:right w:val="nil"/>
            </w:tcBorders>
            <w:shd w:val="clear" w:color="000000" w:fill="FABF8F"/>
            <w:noWrap/>
            <w:vAlign w:val="center"/>
            <w:hideMark/>
          </w:tcPr>
          <w:p w14:paraId="42965C06"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1D5528B9"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708132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3.3.4.1</w:t>
            </w:r>
          </w:p>
        </w:tc>
        <w:tc>
          <w:tcPr>
            <w:tcW w:w="5879" w:type="dxa"/>
            <w:tcBorders>
              <w:top w:val="nil"/>
              <w:left w:val="nil"/>
              <w:bottom w:val="single" w:sz="4" w:space="0" w:color="C0C0C0"/>
              <w:right w:val="single" w:sz="4" w:space="0" w:color="C0C0C0"/>
            </w:tcBorders>
            <w:shd w:val="clear" w:color="auto" w:fill="auto"/>
            <w:vAlign w:val="center"/>
            <w:hideMark/>
          </w:tcPr>
          <w:p w14:paraId="3BD49A9C" w14:textId="77777777" w:rsidR="00587C30" w:rsidRPr="00587C30" w:rsidRDefault="00587C30" w:rsidP="00587C30">
            <w:pPr>
              <w:ind w:firstLineChars="300" w:firstLine="331"/>
              <w:rPr>
                <w:rFonts w:ascii="Tahoma" w:hAnsi="Tahoma" w:cs="Tahoma"/>
                <w:b/>
                <w:bCs/>
                <w:sz w:val="11"/>
                <w:szCs w:val="11"/>
              </w:rPr>
            </w:pPr>
            <w:r w:rsidRPr="00587C30">
              <w:rPr>
                <w:rFonts w:ascii="Tahoma" w:hAnsi="Tahoma" w:cs="Tahoma"/>
                <w:b/>
                <w:bCs/>
                <w:sz w:val="11"/>
                <w:szCs w:val="11"/>
              </w:rPr>
              <w:t>Энергия ВН (110 кВ и выше)</w:t>
            </w:r>
          </w:p>
        </w:tc>
        <w:tc>
          <w:tcPr>
            <w:tcW w:w="1138" w:type="dxa"/>
            <w:tcBorders>
              <w:top w:val="nil"/>
              <w:left w:val="nil"/>
              <w:bottom w:val="single" w:sz="4" w:space="0" w:color="C0C0C0"/>
              <w:right w:val="single" w:sz="4" w:space="0" w:color="C0C0C0"/>
            </w:tcBorders>
            <w:shd w:val="clear" w:color="auto" w:fill="auto"/>
            <w:vAlign w:val="center"/>
            <w:hideMark/>
          </w:tcPr>
          <w:p w14:paraId="663C36C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2F0E3D8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505BE1C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45,20</w:t>
            </w:r>
          </w:p>
        </w:tc>
        <w:tc>
          <w:tcPr>
            <w:tcW w:w="1194" w:type="dxa"/>
            <w:tcBorders>
              <w:top w:val="nil"/>
              <w:left w:val="nil"/>
              <w:bottom w:val="single" w:sz="4" w:space="0" w:color="C0C0C0"/>
              <w:right w:val="single" w:sz="4" w:space="0" w:color="C0C0C0"/>
            </w:tcBorders>
            <w:shd w:val="clear" w:color="000000" w:fill="D7EAD3"/>
            <w:vAlign w:val="center"/>
            <w:hideMark/>
          </w:tcPr>
          <w:p w14:paraId="6FF05DE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153,40</w:t>
            </w:r>
          </w:p>
        </w:tc>
        <w:tc>
          <w:tcPr>
            <w:tcW w:w="1239" w:type="dxa"/>
            <w:tcBorders>
              <w:top w:val="nil"/>
              <w:left w:val="nil"/>
              <w:bottom w:val="single" w:sz="4" w:space="0" w:color="C0C0C0"/>
              <w:right w:val="single" w:sz="4" w:space="0" w:color="C0C0C0"/>
            </w:tcBorders>
            <w:shd w:val="clear" w:color="000000" w:fill="D7EAD3"/>
            <w:vAlign w:val="center"/>
            <w:hideMark/>
          </w:tcPr>
          <w:p w14:paraId="73509C3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52,59</w:t>
            </w:r>
          </w:p>
        </w:tc>
        <w:tc>
          <w:tcPr>
            <w:tcW w:w="1239" w:type="dxa"/>
            <w:tcBorders>
              <w:top w:val="nil"/>
              <w:left w:val="nil"/>
              <w:bottom w:val="single" w:sz="4" w:space="0" w:color="C0C0C0"/>
              <w:right w:val="single" w:sz="4" w:space="0" w:color="C0C0C0"/>
            </w:tcBorders>
            <w:shd w:val="clear" w:color="000000" w:fill="D7EAD3"/>
            <w:vAlign w:val="center"/>
            <w:hideMark/>
          </w:tcPr>
          <w:p w14:paraId="76852C7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54,39</w:t>
            </w:r>
          </w:p>
        </w:tc>
        <w:tc>
          <w:tcPr>
            <w:tcW w:w="1399" w:type="dxa"/>
            <w:tcBorders>
              <w:top w:val="nil"/>
              <w:left w:val="nil"/>
              <w:bottom w:val="single" w:sz="4" w:space="0" w:color="C0C0C0"/>
              <w:right w:val="single" w:sz="4" w:space="0" w:color="C0C0C0"/>
            </w:tcBorders>
            <w:shd w:val="clear" w:color="000000" w:fill="D7EAD3"/>
            <w:vAlign w:val="center"/>
            <w:hideMark/>
          </w:tcPr>
          <w:p w14:paraId="6E07A64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266,80</w:t>
            </w:r>
          </w:p>
        </w:tc>
        <w:tc>
          <w:tcPr>
            <w:tcW w:w="1438" w:type="dxa"/>
            <w:tcBorders>
              <w:top w:val="nil"/>
              <w:left w:val="nil"/>
              <w:bottom w:val="single" w:sz="4" w:space="0" w:color="C0C0C0"/>
              <w:right w:val="single" w:sz="4" w:space="0" w:color="C0C0C0"/>
            </w:tcBorders>
            <w:shd w:val="clear" w:color="000000" w:fill="D7EAD3"/>
            <w:vAlign w:val="center"/>
            <w:hideMark/>
          </w:tcPr>
          <w:p w14:paraId="3682AB9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321,19</w:t>
            </w:r>
          </w:p>
        </w:tc>
        <w:tc>
          <w:tcPr>
            <w:tcW w:w="1418" w:type="dxa"/>
            <w:tcBorders>
              <w:top w:val="nil"/>
              <w:left w:val="nil"/>
              <w:bottom w:val="single" w:sz="4" w:space="0" w:color="C0C0C0"/>
              <w:right w:val="single" w:sz="4" w:space="0" w:color="C0C0C0"/>
            </w:tcBorders>
            <w:shd w:val="clear" w:color="000000" w:fill="D7EAD3"/>
            <w:vAlign w:val="center"/>
            <w:hideMark/>
          </w:tcPr>
          <w:p w14:paraId="4DFC8EF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-22,41</w:t>
            </w:r>
          </w:p>
        </w:tc>
        <w:tc>
          <w:tcPr>
            <w:tcW w:w="1498" w:type="dxa"/>
            <w:tcBorders>
              <w:top w:val="nil"/>
              <w:left w:val="nil"/>
              <w:bottom w:val="single" w:sz="4" w:space="0" w:color="C0C0C0"/>
              <w:right w:val="single" w:sz="4" w:space="0" w:color="C0C0C0"/>
            </w:tcBorders>
            <w:shd w:val="clear" w:color="000000" w:fill="D7EAD3"/>
            <w:vAlign w:val="center"/>
            <w:hideMark/>
          </w:tcPr>
          <w:p w14:paraId="6D04DFB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31,98</w:t>
            </w:r>
          </w:p>
        </w:tc>
        <w:tc>
          <w:tcPr>
            <w:tcW w:w="1470" w:type="dxa"/>
            <w:tcBorders>
              <w:top w:val="nil"/>
              <w:left w:val="nil"/>
              <w:bottom w:val="single" w:sz="4" w:space="0" w:color="C0C0C0"/>
              <w:right w:val="single" w:sz="4" w:space="0" w:color="C0C0C0"/>
            </w:tcBorders>
            <w:shd w:val="clear" w:color="000000" w:fill="D7EAD3"/>
            <w:vAlign w:val="center"/>
            <w:hideMark/>
          </w:tcPr>
          <w:p w14:paraId="6F0818D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15,99</w:t>
            </w:r>
          </w:p>
        </w:tc>
        <w:tc>
          <w:tcPr>
            <w:tcW w:w="1453" w:type="dxa"/>
            <w:tcBorders>
              <w:top w:val="nil"/>
              <w:left w:val="nil"/>
              <w:bottom w:val="single" w:sz="4" w:space="0" w:color="C0C0C0"/>
              <w:right w:val="single" w:sz="4" w:space="0" w:color="C0C0C0"/>
            </w:tcBorders>
            <w:shd w:val="clear" w:color="000000" w:fill="D7EAD3"/>
            <w:vAlign w:val="center"/>
            <w:hideMark/>
          </w:tcPr>
          <w:p w14:paraId="24AEFA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15,99</w:t>
            </w:r>
          </w:p>
        </w:tc>
        <w:tc>
          <w:tcPr>
            <w:tcW w:w="5061" w:type="dxa"/>
            <w:tcBorders>
              <w:top w:val="nil"/>
              <w:left w:val="nil"/>
              <w:bottom w:val="single" w:sz="4" w:space="0" w:color="C0C0C0"/>
              <w:right w:val="single" w:sz="4" w:space="0" w:color="C0C0C0"/>
            </w:tcBorders>
            <w:shd w:val="clear" w:color="000000" w:fill="FFFFCC"/>
            <w:vAlign w:val="center"/>
            <w:hideMark/>
          </w:tcPr>
          <w:p w14:paraId="67C54D56"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0808DBFF" w14:textId="77777777" w:rsidTr="00587C30">
        <w:trPr>
          <w:trHeight w:val="675"/>
          <w:jc w:val="center"/>
        </w:trPr>
        <w:tc>
          <w:tcPr>
            <w:tcW w:w="358" w:type="dxa"/>
            <w:tcBorders>
              <w:top w:val="nil"/>
              <w:left w:val="nil"/>
              <w:bottom w:val="nil"/>
              <w:right w:val="nil"/>
            </w:tcBorders>
            <w:shd w:val="clear" w:color="000000" w:fill="FABF8F"/>
            <w:noWrap/>
            <w:vAlign w:val="center"/>
            <w:hideMark/>
          </w:tcPr>
          <w:p w14:paraId="60F43ED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151C2856"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444175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3.3.4.1.1</w:t>
            </w:r>
          </w:p>
        </w:tc>
        <w:tc>
          <w:tcPr>
            <w:tcW w:w="5879" w:type="dxa"/>
            <w:tcBorders>
              <w:top w:val="nil"/>
              <w:left w:val="nil"/>
              <w:bottom w:val="single" w:sz="4" w:space="0" w:color="C0C0C0"/>
              <w:right w:val="single" w:sz="4" w:space="0" w:color="C0C0C0"/>
            </w:tcBorders>
            <w:shd w:val="clear" w:color="auto" w:fill="auto"/>
            <w:vAlign w:val="center"/>
            <w:hideMark/>
          </w:tcPr>
          <w:p w14:paraId="73419730"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3651FA0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руб/кВт.ч</w:t>
            </w:r>
          </w:p>
        </w:tc>
        <w:tc>
          <w:tcPr>
            <w:tcW w:w="1239" w:type="dxa"/>
            <w:tcBorders>
              <w:top w:val="nil"/>
              <w:left w:val="nil"/>
              <w:bottom w:val="single" w:sz="4" w:space="0" w:color="C0C0C0"/>
              <w:right w:val="single" w:sz="4" w:space="0" w:color="C0C0C0"/>
            </w:tcBorders>
            <w:shd w:val="clear" w:color="000000" w:fill="FFFFCC"/>
            <w:vAlign w:val="center"/>
            <w:hideMark/>
          </w:tcPr>
          <w:p w14:paraId="01F2E16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5DBDD8A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1,04</w:t>
            </w:r>
          </w:p>
        </w:tc>
        <w:tc>
          <w:tcPr>
            <w:tcW w:w="1194" w:type="dxa"/>
            <w:tcBorders>
              <w:top w:val="nil"/>
              <w:left w:val="nil"/>
              <w:bottom w:val="single" w:sz="4" w:space="0" w:color="C0C0C0"/>
              <w:right w:val="single" w:sz="4" w:space="0" w:color="C0C0C0"/>
            </w:tcBorders>
            <w:shd w:val="clear" w:color="000000" w:fill="FFFFCC"/>
            <w:vAlign w:val="center"/>
            <w:hideMark/>
          </w:tcPr>
          <w:p w14:paraId="572C526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1,18</w:t>
            </w:r>
          </w:p>
        </w:tc>
        <w:tc>
          <w:tcPr>
            <w:tcW w:w="1239" w:type="dxa"/>
            <w:tcBorders>
              <w:top w:val="nil"/>
              <w:left w:val="nil"/>
              <w:bottom w:val="single" w:sz="4" w:space="0" w:color="C0C0C0"/>
              <w:right w:val="single" w:sz="4" w:space="0" w:color="C0C0C0"/>
            </w:tcBorders>
            <w:shd w:val="clear" w:color="000000" w:fill="FFFFCC"/>
            <w:vAlign w:val="center"/>
            <w:hideMark/>
          </w:tcPr>
          <w:p w14:paraId="5A62604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1,21</w:t>
            </w:r>
          </w:p>
        </w:tc>
        <w:tc>
          <w:tcPr>
            <w:tcW w:w="1239" w:type="dxa"/>
            <w:tcBorders>
              <w:top w:val="nil"/>
              <w:left w:val="nil"/>
              <w:bottom w:val="single" w:sz="4" w:space="0" w:color="C0C0C0"/>
              <w:right w:val="single" w:sz="4" w:space="0" w:color="C0C0C0"/>
            </w:tcBorders>
            <w:shd w:val="clear" w:color="000000" w:fill="FFFFCC"/>
            <w:vAlign w:val="center"/>
            <w:hideMark/>
          </w:tcPr>
          <w:p w14:paraId="0B1497B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1,24</w:t>
            </w:r>
          </w:p>
        </w:tc>
        <w:tc>
          <w:tcPr>
            <w:tcW w:w="1399" w:type="dxa"/>
            <w:tcBorders>
              <w:top w:val="nil"/>
              <w:left w:val="nil"/>
              <w:bottom w:val="single" w:sz="4" w:space="0" w:color="C0C0C0"/>
              <w:right w:val="single" w:sz="4" w:space="0" w:color="C0C0C0"/>
            </w:tcBorders>
            <w:shd w:val="clear" w:color="000000" w:fill="FFFFCC"/>
            <w:vAlign w:val="center"/>
            <w:hideMark/>
          </w:tcPr>
          <w:p w14:paraId="300C9D4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6EFB3C5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1418" w:type="dxa"/>
            <w:tcBorders>
              <w:top w:val="nil"/>
              <w:left w:val="nil"/>
              <w:bottom w:val="single" w:sz="4" w:space="0" w:color="C0C0C0"/>
              <w:right w:val="single" w:sz="4" w:space="0" w:color="C0C0C0"/>
            </w:tcBorders>
            <w:shd w:val="clear" w:color="000000" w:fill="FFFFCC"/>
            <w:vAlign w:val="center"/>
            <w:hideMark/>
          </w:tcPr>
          <w:p w14:paraId="37466CE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23CCED0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1470" w:type="dxa"/>
            <w:tcBorders>
              <w:top w:val="nil"/>
              <w:left w:val="nil"/>
              <w:bottom w:val="single" w:sz="4" w:space="0" w:color="C0C0C0"/>
              <w:right w:val="single" w:sz="4" w:space="0" w:color="C0C0C0"/>
            </w:tcBorders>
            <w:shd w:val="clear" w:color="000000" w:fill="D7EAD3"/>
            <w:vAlign w:val="center"/>
            <w:hideMark/>
          </w:tcPr>
          <w:p w14:paraId="07AD085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1453" w:type="dxa"/>
            <w:tcBorders>
              <w:top w:val="nil"/>
              <w:left w:val="nil"/>
              <w:bottom w:val="single" w:sz="4" w:space="0" w:color="C0C0C0"/>
              <w:right w:val="single" w:sz="4" w:space="0" w:color="C0C0C0"/>
            </w:tcBorders>
            <w:shd w:val="clear" w:color="000000" w:fill="D7EAD3"/>
            <w:vAlign w:val="center"/>
            <w:hideMark/>
          </w:tcPr>
          <w:p w14:paraId="1425EEA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1,23</w:t>
            </w:r>
          </w:p>
        </w:tc>
        <w:tc>
          <w:tcPr>
            <w:tcW w:w="5061" w:type="dxa"/>
            <w:tcBorders>
              <w:top w:val="nil"/>
              <w:left w:val="nil"/>
              <w:bottom w:val="single" w:sz="4" w:space="0" w:color="C0C0C0"/>
              <w:right w:val="single" w:sz="4" w:space="0" w:color="C0C0C0"/>
            </w:tcBorders>
            <w:shd w:val="clear" w:color="000000" w:fill="FFFFCC"/>
            <w:vAlign w:val="center"/>
            <w:hideMark/>
          </w:tcPr>
          <w:p w14:paraId="0E41A94E" w14:textId="77777777" w:rsidR="00587C30" w:rsidRPr="00587C30" w:rsidRDefault="00587C30" w:rsidP="00587C30">
            <w:pPr>
              <w:rPr>
                <w:rFonts w:ascii="Tahoma" w:hAnsi="Tahoma" w:cs="Tahoma"/>
                <w:sz w:val="11"/>
                <w:szCs w:val="11"/>
              </w:rPr>
            </w:pPr>
            <w:r w:rsidRPr="00587C30">
              <w:rPr>
                <w:rFonts w:ascii="Tahoma" w:hAnsi="Tahoma" w:cs="Tahoma"/>
                <w:sz w:val="11"/>
                <w:szCs w:val="11"/>
              </w:rPr>
              <w:t>по предложению организации, не превышающим факт 2021 года, с учетои ИЦП Минэкономразвития РФ на 2022 год 103,5%, на 2023 год 104%.</w:t>
            </w:r>
          </w:p>
        </w:tc>
      </w:tr>
      <w:tr w:rsidR="00587C30" w:rsidRPr="00587C30" w14:paraId="63D24414" w14:textId="77777777" w:rsidTr="00587C30">
        <w:trPr>
          <w:trHeight w:val="300"/>
          <w:jc w:val="center"/>
        </w:trPr>
        <w:tc>
          <w:tcPr>
            <w:tcW w:w="358" w:type="dxa"/>
            <w:tcBorders>
              <w:top w:val="nil"/>
              <w:left w:val="nil"/>
              <w:bottom w:val="nil"/>
              <w:right w:val="nil"/>
            </w:tcBorders>
            <w:shd w:val="clear" w:color="000000" w:fill="FABF8F"/>
            <w:noWrap/>
            <w:vAlign w:val="center"/>
            <w:hideMark/>
          </w:tcPr>
          <w:p w14:paraId="56EC8420"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4A95AC32"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AFBDB9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3.3.4.1.2</w:t>
            </w:r>
          </w:p>
        </w:tc>
        <w:tc>
          <w:tcPr>
            <w:tcW w:w="5879" w:type="dxa"/>
            <w:tcBorders>
              <w:top w:val="nil"/>
              <w:left w:val="nil"/>
              <w:bottom w:val="single" w:sz="4" w:space="0" w:color="C0C0C0"/>
              <w:right w:val="single" w:sz="4" w:space="0" w:color="C0C0C0"/>
            </w:tcBorders>
            <w:shd w:val="clear" w:color="auto" w:fill="auto"/>
            <w:vAlign w:val="center"/>
            <w:hideMark/>
          </w:tcPr>
          <w:p w14:paraId="5B234EF9"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749985B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кВт.ч</w:t>
            </w:r>
          </w:p>
        </w:tc>
        <w:tc>
          <w:tcPr>
            <w:tcW w:w="1239" w:type="dxa"/>
            <w:tcBorders>
              <w:top w:val="nil"/>
              <w:left w:val="nil"/>
              <w:bottom w:val="single" w:sz="4" w:space="0" w:color="C0C0C0"/>
              <w:right w:val="single" w:sz="4" w:space="0" w:color="C0C0C0"/>
            </w:tcBorders>
            <w:shd w:val="clear" w:color="000000" w:fill="FFFFCC"/>
            <w:vAlign w:val="center"/>
            <w:hideMark/>
          </w:tcPr>
          <w:p w14:paraId="40AAABF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6E942CD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43,30</w:t>
            </w:r>
          </w:p>
        </w:tc>
        <w:tc>
          <w:tcPr>
            <w:tcW w:w="1194" w:type="dxa"/>
            <w:tcBorders>
              <w:top w:val="nil"/>
              <w:left w:val="nil"/>
              <w:bottom w:val="single" w:sz="4" w:space="0" w:color="C0C0C0"/>
              <w:right w:val="single" w:sz="4" w:space="0" w:color="C0C0C0"/>
            </w:tcBorders>
            <w:shd w:val="clear" w:color="000000" w:fill="FFFFCC"/>
            <w:vAlign w:val="center"/>
            <w:hideMark/>
          </w:tcPr>
          <w:p w14:paraId="45886B6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129,79</w:t>
            </w:r>
          </w:p>
        </w:tc>
        <w:tc>
          <w:tcPr>
            <w:tcW w:w="1239" w:type="dxa"/>
            <w:tcBorders>
              <w:top w:val="nil"/>
              <w:left w:val="nil"/>
              <w:bottom w:val="single" w:sz="4" w:space="0" w:color="C0C0C0"/>
              <w:right w:val="single" w:sz="4" w:space="0" w:color="C0C0C0"/>
            </w:tcBorders>
            <w:shd w:val="clear" w:color="000000" w:fill="FFFFCC"/>
            <w:vAlign w:val="center"/>
            <w:hideMark/>
          </w:tcPr>
          <w:p w14:paraId="1D8E073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43,30</w:t>
            </w:r>
          </w:p>
        </w:tc>
        <w:tc>
          <w:tcPr>
            <w:tcW w:w="1239" w:type="dxa"/>
            <w:tcBorders>
              <w:top w:val="nil"/>
              <w:left w:val="nil"/>
              <w:bottom w:val="single" w:sz="4" w:space="0" w:color="C0C0C0"/>
              <w:right w:val="single" w:sz="4" w:space="0" w:color="C0C0C0"/>
            </w:tcBorders>
            <w:shd w:val="clear" w:color="000000" w:fill="FFFFCC"/>
            <w:vAlign w:val="center"/>
            <w:hideMark/>
          </w:tcPr>
          <w:p w14:paraId="6CB8BCC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43,71</w:t>
            </w:r>
          </w:p>
        </w:tc>
        <w:tc>
          <w:tcPr>
            <w:tcW w:w="1399" w:type="dxa"/>
            <w:tcBorders>
              <w:top w:val="nil"/>
              <w:left w:val="nil"/>
              <w:bottom w:val="single" w:sz="4" w:space="0" w:color="C0C0C0"/>
              <w:right w:val="single" w:sz="4" w:space="0" w:color="C0C0C0"/>
            </w:tcBorders>
            <w:shd w:val="clear" w:color="000000" w:fill="FFFFCC"/>
            <w:vAlign w:val="center"/>
            <w:hideMark/>
          </w:tcPr>
          <w:p w14:paraId="062EDD5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4EECF06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261,56</w:t>
            </w:r>
          </w:p>
        </w:tc>
        <w:tc>
          <w:tcPr>
            <w:tcW w:w="1418" w:type="dxa"/>
            <w:tcBorders>
              <w:top w:val="nil"/>
              <w:left w:val="nil"/>
              <w:bottom w:val="single" w:sz="4" w:space="0" w:color="C0C0C0"/>
              <w:right w:val="single" w:sz="4" w:space="0" w:color="C0C0C0"/>
            </w:tcBorders>
            <w:shd w:val="clear" w:color="000000" w:fill="FFFFCC"/>
            <w:vAlign w:val="center"/>
            <w:hideMark/>
          </w:tcPr>
          <w:p w14:paraId="72CF449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1486E59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26,04</w:t>
            </w:r>
          </w:p>
        </w:tc>
        <w:tc>
          <w:tcPr>
            <w:tcW w:w="1470" w:type="dxa"/>
            <w:tcBorders>
              <w:top w:val="nil"/>
              <w:left w:val="nil"/>
              <w:bottom w:val="single" w:sz="4" w:space="0" w:color="C0C0C0"/>
              <w:right w:val="single" w:sz="4" w:space="0" w:color="C0C0C0"/>
            </w:tcBorders>
            <w:shd w:val="clear" w:color="000000" w:fill="D7EAD3"/>
            <w:vAlign w:val="center"/>
            <w:hideMark/>
          </w:tcPr>
          <w:p w14:paraId="1621B2A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13,02</w:t>
            </w:r>
          </w:p>
        </w:tc>
        <w:tc>
          <w:tcPr>
            <w:tcW w:w="1453" w:type="dxa"/>
            <w:tcBorders>
              <w:top w:val="nil"/>
              <w:left w:val="nil"/>
              <w:bottom w:val="single" w:sz="4" w:space="0" w:color="C0C0C0"/>
              <w:right w:val="single" w:sz="4" w:space="0" w:color="C0C0C0"/>
            </w:tcBorders>
            <w:shd w:val="clear" w:color="000000" w:fill="D7EAD3"/>
            <w:vAlign w:val="center"/>
            <w:hideMark/>
          </w:tcPr>
          <w:p w14:paraId="25CECB3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13,02</w:t>
            </w:r>
          </w:p>
        </w:tc>
        <w:tc>
          <w:tcPr>
            <w:tcW w:w="5061" w:type="dxa"/>
            <w:tcBorders>
              <w:top w:val="nil"/>
              <w:left w:val="nil"/>
              <w:bottom w:val="single" w:sz="4" w:space="0" w:color="C0C0C0"/>
              <w:right w:val="single" w:sz="4" w:space="0" w:color="C0C0C0"/>
            </w:tcBorders>
            <w:shd w:val="clear" w:color="000000" w:fill="FFFFCC"/>
            <w:vAlign w:val="center"/>
            <w:hideMark/>
          </w:tcPr>
          <w:p w14:paraId="0956D912" w14:textId="77777777" w:rsidR="00587C30" w:rsidRPr="00587C30" w:rsidRDefault="00587C30" w:rsidP="00587C30">
            <w:pPr>
              <w:rPr>
                <w:rFonts w:ascii="Tahoma" w:hAnsi="Tahoma" w:cs="Tahoma"/>
                <w:sz w:val="11"/>
                <w:szCs w:val="11"/>
              </w:rPr>
            </w:pPr>
            <w:r w:rsidRPr="00587C30">
              <w:rPr>
                <w:rFonts w:ascii="Tahoma" w:hAnsi="Tahoma" w:cs="Tahoma"/>
                <w:sz w:val="11"/>
                <w:szCs w:val="11"/>
              </w:rPr>
              <w:t>по утвержденному удельному расходу на 2023 год.</w:t>
            </w:r>
          </w:p>
        </w:tc>
      </w:tr>
      <w:tr w:rsidR="00587C30" w:rsidRPr="00587C30" w14:paraId="49F517E0" w14:textId="77777777" w:rsidTr="00587C30">
        <w:trPr>
          <w:trHeight w:val="225"/>
          <w:jc w:val="center"/>
        </w:trPr>
        <w:tc>
          <w:tcPr>
            <w:tcW w:w="358" w:type="dxa"/>
            <w:tcBorders>
              <w:top w:val="nil"/>
              <w:left w:val="nil"/>
              <w:bottom w:val="nil"/>
              <w:right w:val="nil"/>
            </w:tcBorders>
            <w:shd w:val="clear" w:color="000000" w:fill="FABF8F"/>
            <w:noWrap/>
            <w:vAlign w:val="center"/>
            <w:hideMark/>
          </w:tcPr>
          <w:p w14:paraId="148AAA7B"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26BAE3C9"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AC16B3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3.3.4.2</w:t>
            </w:r>
          </w:p>
        </w:tc>
        <w:tc>
          <w:tcPr>
            <w:tcW w:w="5879" w:type="dxa"/>
            <w:tcBorders>
              <w:top w:val="nil"/>
              <w:left w:val="nil"/>
              <w:bottom w:val="single" w:sz="4" w:space="0" w:color="C0C0C0"/>
              <w:right w:val="single" w:sz="4" w:space="0" w:color="C0C0C0"/>
            </w:tcBorders>
            <w:shd w:val="clear" w:color="auto" w:fill="auto"/>
            <w:vAlign w:val="center"/>
            <w:hideMark/>
          </w:tcPr>
          <w:p w14:paraId="193AE49D" w14:textId="77777777" w:rsidR="00587C30" w:rsidRPr="00587C30" w:rsidRDefault="00587C30" w:rsidP="00587C30">
            <w:pPr>
              <w:ind w:firstLineChars="300" w:firstLine="331"/>
              <w:rPr>
                <w:rFonts w:ascii="Tahoma" w:hAnsi="Tahoma" w:cs="Tahoma"/>
                <w:b/>
                <w:bCs/>
                <w:sz w:val="11"/>
                <w:szCs w:val="11"/>
              </w:rPr>
            </w:pPr>
            <w:r w:rsidRPr="00587C30">
              <w:rPr>
                <w:rFonts w:ascii="Tahoma" w:hAnsi="Tahoma" w:cs="Tahoma"/>
                <w:b/>
                <w:bCs/>
                <w:sz w:val="11"/>
                <w:szCs w:val="11"/>
              </w:rPr>
              <w:t>Заявленная мощность по ВН (110 кВ и выше)</w:t>
            </w:r>
          </w:p>
        </w:tc>
        <w:tc>
          <w:tcPr>
            <w:tcW w:w="1138" w:type="dxa"/>
            <w:tcBorders>
              <w:top w:val="nil"/>
              <w:left w:val="nil"/>
              <w:bottom w:val="single" w:sz="4" w:space="0" w:color="C0C0C0"/>
              <w:right w:val="single" w:sz="4" w:space="0" w:color="C0C0C0"/>
            </w:tcBorders>
            <w:shd w:val="clear" w:color="auto" w:fill="auto"/>
            <w:vAlign w:val="center"/>
            <w:hideMark/>
          </w:tcPr>
          <w:p w14:paraId="0361276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4130DE5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0ACDFC6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26,08</w:t>
            </w:r>
          </w:p>
        </w:tc>
        <w:tc>
          <w:tcPr>
            <w:tcW w:w="1194" w:type="dxa"/>
            <w:tcBorders>
              <w:top w:val="nil"/>
              <w:left w:val="nil"/>
              <w:bottom w:val="single" w:sz="4" w:space="0" w:color="C0C0C0"/>
              <w:right w:val="single" w:sz="4" w:space="0" w:color="C0C0C0"/>
            </w:tcBorders>
            <w:shd w:val="clear" w:color="000000" w:fill="D7EAD3"/>
            <w:vAlign w:val="center"/>
            <w:hideMark/>
          </w:tcPr>
          <w:p w14:paraId="1B59DF7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61DF2B2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49875D3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33,82</w:t>
            </w:r>
          </w:p>
        </w:tc>
        <w:tc>
          <w:tcPr>
            <w:tcW w:w="1399" w:type="dxa"/>
            <w:tcBorders>
              <w:top w:val="nil"/>
              <w:left w:val="nil"/>
              <w:bottom w:val="single" w:sz="4" w:space="0" w:color="C0C0C0"/>
              <w:right w:val="single" w:sz="4" w:space="0" w:color="C0C0C0"/>
            </w:tcBorders>
            <w:shd w:val="clear" w:color="000000" w:fill="D7EAD3"/>
            <w:vAlign w:val="center"/>
            <w:hideMark/>
          </w:tcPr>
          <w:p w14:paraId="6910165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-33,82</w:t>
            </w:r>
          </w:p>
        </w:tc>
        <w:tc>
          <w:tcPr>
            <w:tcW w:w="1438" w:type="dxa"/>
            <w:tcBorders>
              <w:top w:val="nil"/>
              <w:left w:val="nil"/>
              <w:bottom w:val="single" w:sz="4" w:space="0" w:color="C0C0C0"/>
              <w:right w:val="single" w:sz="4" w:space="0" w:color="C0C0C0"/>
            </w:tcBorders>
            <w:shd w:val="clear" w:color="000000" w:fill="D7EAD3"/>
            <w:vAlign w:val="center"/>
            <w:hideMark/>
          </w:tcPr>
          <w:p w14:paraId="29350DA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735871B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-33,82</w:t>
            </w:r>
          </w:p>
        </w:tc>
        <w:tc>
          <w:tcPr>
            <w:tcW w:w="1498" w:type="dxa"/>
            <w:tcBorders>
              <w:top w:val="nil"/>
              <w:left w:val="nil"/>
              <w:bottom w:val="single" w:sz="4" w:space="0" w:color="C0C0C0"/>
              <w:right w:val="single" w:sz="4" w:space="0" w:color="C0C0C0"/>
            </w:tcBorders>
            <w:shd w:val="clear" w:color="000000" w:fill="D7EAD3"/>
            <w:vAlign w:val="center"/>
            <w:hideMark/>
          </w:tcPr>
          <w:p w14:paraId="230E607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799805C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5821AA5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1E915EF8" w14:textId="77777777" w:rsidR="00587C30" w:rsidRPr="00587C30" w:rsidRDefault="00587C30" w:rsidP="00587C30">
            <w:pPr>
              <w:rPr>
                <w:rFonts w:ascii="Tahoma" w:hAnsi="Tahoma" w:cs="Tahoma"/>
                <w:sz w:val="11"/>
                <w:szCs w:val="11"/>
              </w:rPr>
            </w:pPr>
            <w:r w:rsidRPr="00587C30">
              <w:rPr>
                <w:rFonts w:ascii="Tahoma" w:hAnsi="Tahoma" w:cs="Tahoma"/>
                <w:sz w:val="11"/>
                <w:szCs w:val="11"/>
              </w:rPr>
              <w:t>факт не отражен, план не заявлен</w:t>
            </w:r>
          </w:p>
        </w:tc>
      </w:tr>
      <w:tr w:rsidR="00587C30" w:rsidRPr="00587C30" w14:paraId="2760FB54" w14:textId="77777777" w:rsidTr="00587C30">
        <w:trPr>
          <w:trHeight w:val="225"/>
          <w:jc w:val="center"/>
        </w:trPr>
        <w:tc>
          <w:tcPr>
            <w:tcW w:w="358" w:type="dxa"/>
            <w:tcBorders>
              <w:top w:val="nil"/>
              <w:left w:val="nil"/>
              <w:bottom w:val="nil"/>
              <w:right w:val="nil"/>
            </w:tcBorders>
            <w:shd w:val="clear" w:color="000000" w:fill="FABF8F"/>
            <w:noWrap/>
            <w:vAlign w:val="center"/>
            <w:hideMark/>
          </w:tcPr>
          <w:p w14:paraId="5AA1C6A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0B4F3CE1"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9DF44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3.3.4.2.1</w:t>
            </w:r>
          </w:p>
        </w:tc>
        <w:tc>
          <w:tcPr>
            <w:tcW w:w="5879" w:type="dxa"/>
            <w:tcBorders>
              <w:top w:val="nil"/>
              <w:left w:val="nil"/>
              <w:bottom w:val="single" w:sz="4" w:space="0" w:color="C0C0C0"/>
              <w:right w:val="single" w:sz="4" w:space="0" w:color="C0C0C0"/>
            </w:tcBorders>
            <w:shd w:val="clear" w:color="auto" w:fill="auto"/>
            <w:vAlign w:val="center"/>
            <w:hideMark/>
          </w:tcPr>
          <w:p w14:paraId="054FF3E5"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Тариф на заявленную мощность</w:t>
            </w:r>
          </w:p>
        </w:tc>
        <w:tc>
          <w:tcPr>
            <w:tcW w:w="1138" w:type="dxa"/>
            <w:tcBorders>
              <w:top w:val="nil"/>
              <w:left w:val="nil"/>
              <w:bottom w:val="single" w:sz="4" w:space="0" w:color="C0C0C0"/>
              <w:right w:val="single" w:sz="4" w:space="0" w:color="C0C0C0"/>
            </w:tcBorders>
            <w:shd w:val="clear" w:color="auto" w:fill="auto"/>
            <w:vAlign w:val="center"/>
            <w:hideMark/>
          </w:tcPr>
          <w:p w14:paraId="674C4EF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руб/кВт.мес</w:t>
            </w:r>
          </w:p>
        </w:tc>
        <w:tc>
          <w:tcPr>
            <w:tcW w:w="1239" w:type="dxa"/>
            <w:tcBorders>
              <w:top w:val="nil"/>
              <w:left w:val="nil"/>
              <w:bottom w:val="single" w:sz="4" w:space="0" w:color="C0C0C0"/>
              <w:right w:val="single" w:sz="4" w:space="0" w:color="C0C0C0"/>
            </w:tcBorders>
            <w:shd w:val="clear" w:color="000000" w:fill="FFFFCC"/>
            <w:vAlign w:val="center"/>
            <w:hideMark/>
          </w:tcPr>
          <w:p w14:paraId="757E2B1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0448685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587,60</w:t>
            </w:r>
          </w:p>
        </w:tc>
        <w:tc>
          <w:tcPr>
            <w:tcW w:w="1194" w:type="dxa"/>
            <w:tcBorders>
              <w:top w:val="nil"/>
              <w:left w:val="nil"/>
              <w:bottom w:val="single" w:sz="4" w:space="0" w:color="C0C0C0"/>
              <w:right w:val="single" w:sz="4" w:space="0" w:color="C0C0C0"/>
            </w:tcBorders>
            <w:shd w:val="clear" w:color="000000" w:fill="FFFFCC"/>
            <w:vAlign w:val="center"/>
            <w:hideMark/>
          </w:tcPr>
          <w:p w14:paraId="68D716E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1E97C66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3FA3801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762,05</w:t>
            </w:r>
          </w:p>
        </w:tc>
        <w:tc>
          <w:tcPr>
            <w:tcW w:w="1399" w:type="dxa"/>
            <w:tcBorders>
              <w:top w:val="nil"/>
              <w:left w:val="nil"/>
              <w:bottom w:val="single" w:sz="4" w:space="0" w:color="C0C0C0"/>
              <w:right w:val="single" w:sz="4" w:space="0" w:color="C0C0C0"/>
            </w:tcBorders>
            <w:shd w:val="clear" w:color="000000" w:fill="FFFFCC"/>
            <w:vAlign w:val="center"/>
            <w:hideMark/>
          </w:tcPr>
          <w:p w14:paraId="7E75B2F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045EB76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18" w:type="dxa"/>
            <w:tcBorders>
              <w:top w:val="nil"/>
              <w:left w:val="nil"/>
              <w:bottom w:val="single" w:sz="4" w:space="0" w:color="C0C0C0"/>
              <w:right w:val="single" w:sz="4" w:space="0" w:color="C0C0C0"/>
            </w:tcBorders>
            <w:shd w:val="clear" w:color="000000" w:fill="FFFFCC"/>
            <w:vAlign w:val="center"/>
            <w:hideMark/>
          </w:tcPr>
          <w:p w14:paraId="40AF650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23C4941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4773080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308F40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29867C72"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5130ACCC" w14:textId="77777777" w:rsidTr="00587C30">
        <w:trPr>
          <w:trHeight w:val="225"/>
          <w:jc w:val="center"/>
        </w:trPr>
        <w:tc>
          <w:tcPr>
            <w:tcW w:w="358" w:type="dxa"/>
            <w:tcBorders>
              <w:top w:val="nil"/>
              <w:left w:val="nil"/>
              <w:bottom w:val="nil"/>
              <w:right w:val="nil"/>
            </w:tcBorders>
            <w:shd w:val="clear" w:color="000000" w:fill="FABF8F"/>
            <w:noWrap/>
            <w:vAlign w:val="center"/>
            <w:hideMark/>
          </w:tcPr>
          <w:p w14:paraId="4E969E28"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ЭР</w:t>
            </w:r>
          </w:p>
        </w:tc>
        <w:tc>
          <w:tcPr>
            <w:tcW w:w="202" w:type="dxa"/>
            <w:tcBorders>
              <w:top w:val="nil"/>
              <w:left w:val="nil"/>
              <w:bottom w:val="nil"/>
              <w:right w:val="nil"/>
            </w:tcBorders>
            <w:shd w:val="clear" w:color="auto" w:fill="auto"/>
            <w:vAlign w:val="center"/>
            <w:hideMark/>
          </w:tcPr>
          <w:p w14:paraId="033E39CE"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53C3C1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3.3.4.2.2</w:t>
            </w:r>
          </w:p>
        </w:tc>
        <w:tc>
          <w:tcPr>
            <w:tcW w:w="5879" w:type="dxa"/>
            <w:tcBorders>
              <w:top w:val="nil"/>
              <w:left w:val="nil"/>
              <w:bottom w:val="single" w:sz="4" w:space="0" w:color="C0C0C0"/>
              <w:right w:val="single" w:sz="4" w:space="0" w:color="C0C0C0"/>
            </w:tcBorders>
            <w:shd w:val="clear" w:color="auto" w:fill="auto"/>
            <w:vAlign w:val="center"/>
            <w:hideMark/>
          </w:tcPr>
          <w:p w14:paraId="72D96D22" w14:textId="77777777" w:rsidR="00587C30" w:rsidRPr="00587C30" w:rsidRDefault="00587C30" w:rsidP="00587C30">
            <w:pPr>
              <w:ind w:firstLineChars="400" w:firstLine="440"/>
              <w:rPr>
                <w:rFonts w:ascii="Tahoma" w:hAnsi="Tahoma" w:cs="Tahoma"/>
                <w:sz w:val="11"/>
                <w:szCs w:val="11"/>
              </w:rPr>
            </w:pPr>
            <w:r w:rsidRPr="00587C30">
              <w:rPr>
                <w:rFonts w:ascii="Tahoma" w:hAnsi="Tahoma" w:cs="Tahoma"/>
                <w:sz w:val="11"/>
                <w:szCs w:val="11"/>
              </w:rPr>
              <w:t>Годовой объем мощности</w:t>
            </w:r>
          </w:p>
        </w:tc>
        <w:tc>
          <w:tcPr>
            <w:tcW w:w="1138" w:type="dxa"/>
            <w:tcBorders>
              <w:top w:val="nil"/>
              <w:left w:val="nil"/>
              <w:bottom w:val="single" w:sz="4" w:space="0" w:color="C0C0C0"/>
              <w:right w:val="single" w:sz="4" w:space="0" w:color="C0C0C0"/>
            </w:tcBorders>
            <w:shd w:val="clear" w:color="auto" w:fill="auto"/>
            <w:vAlign w:val="center"/>
            <w:hideMark/>
          </w:tcPr>
          <w:p w14:paraId="1A3CA61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МВт</w:t>
            </w:r>
          </w:p>
        </w:tc>
        <w:tc>
          <w:tcPr>
            <w:tcW w:w="1239" w:type="dxa"/>
            <w:tcBorders>
              <w:top w:val="nil"/>
              <w:left w:val="nil"/>
              <w:bottom w:val="single" w:sz="4" w:space="0" w:color="C0C0C0"/>
              <w:right w:val="single" w:sz="4" w:space="0" w:color="C0C0C0"/>
            </w:tcBorders>
            <w:shd w:val="clear" w:color="000000" w:fill="FFFFCC"/>
            <w:vAlign w:val="center"/>
            <w:hideMark/>
          </w:tcPr>
          <w:p w14:paraId="23BC3E2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07AA60A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0,04</w:t>
            </w:r>
          </w:p>
        </w:tc>
        <w:tc>
          <w:tcPr>
            <w:tcW w:w="1194" w:type="dxa"/>
            <w:tcBorders>
              <w:top w:val="nil"/>
              <w:left w:val="nil"/>
              <w:bottom w:val="single" w:sz="4" w:space="0" w:color="C0C0C0"/>
              <w:right w:val="single" w:sz="4" w:space="0" w:color="C0C0C0"/>
            </w:tcBorders>
            <w:shd w:val="clear" w:color="000000" w:fill="FFFFCC"/>
            <w:vAlign w:val="center"/>
            <w:hideMark/>
          </w:tcPr>
          <w:p w14:paraId="2E4A96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7E78959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730F366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0,04</w:t>
            </w:r>
          </w:p>
        </w:tc>
        <w:tc>
          <w:tcPr>
            <w:tcW w:w="1399" w:type="dxa"/>
            <w:tcBorders>
              <w:top w:val="nil"/>
              <w:left w:val="nil"/>
              <w:bottom w:val="single" w:sz="4" w:space="0" w:color="C0C0C0"/>
              <w:right w:val="single" w:sz="4" w:space="0" w:color="C0C0C0"/>
            </w:tcBorders>
            <w:shd w:val="clear" w:color="000000" w:fill="FFFFCC"/>
            <w:vAlign w:val="center"/>
            <w:hideMark/>
          </w:tcPr>
          <w:p w14:paraId="29A67C4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72F9D9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18" w:type="dxa"/>
            <w:tcBorders>
              <w:top w:val="nil"/>
              <w:left w:val="nil"/>
              <w:bottom w:val="single" w:sz="4" w:space="0" w:color="C0C0C0"/>
              <w:right w:val="single" w:sz="4" w:space="0" w:color="C0C0C0"/>
            </w:tcBorders>
            <w:shd w:val="clear" w:color="000000" w:fill="FFFFCC"/>
            <w:vAlign w:val="center"/>
            <w:hideMark/>
          </w:tcPr>
          <w:p w14:paraId="76160DB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4718586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0C035EA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853D9B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43D4AE54"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21EA1CF5" w14:textId="77777777" w:rsidTr="00587C30">
        <w:trPr>
          <w:trHeight w:val="225"/>
          <w:jc w:val="center"/>
        </w:trPr>
        <w:tc>
          <w:tcPr>
            <w:tcW w:w="358" w:type="dxa"/>
            <w:tcBorders>
              <w:top w:val="nil"/>
              <w:left w:val="nil"/>
              <w:bottom w:val="nil"/>
              <w:right w:val="nil"/>
            </w:tcBorders>
            <w:shd w:val="clear" w:color="000000" w:fill="00B050"/>
            <w:noWrap/>
            <w:vAlign w:val="center"/>
            <w:hideMark/>
          </w:tcPr>
          <w:p w14:paraId="5361F79C"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НР</w:t>
            </w:r>
          </w:p>
        </w:tc>
        <w:tc>
          <w:tcPr>
            <w:tcW w:w="202" w:type="dxa"/>
            <w:tcBorders>
              <w:top w:val="nil"/>
              <w:left w:val="nil"/>
              <w:bottom w:val="nil"/>
              <w:right w:val="nil"/>
            </w:tcBorders>
            <w:shd w:val="clear" w:color="auto" w:fill="auto"/>
            <w:vAlign w:val="center"/>
            <w:hideMark/>
          </w:tcPr>
          <w:p w14:paraId="7064EBEB"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ABB84D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3.4</w:t>
            </w:r>
          </w:p>
        </w:tc>
        <w:tc>
          <w:tcPr>
            <w:tcW w:w="5879" w:type="dxa"/>
            <w:tcBorders>
              <w:top w:val="nil"/>
              <w:left w:val="nil"/>
              <w:bottom w:val="single" w:sz="4" w:space="0" w:color="C0C0C0"/>
              <w:right w:val="single" w:sz="4" w:space="0" w:color="C0C0C0"/>
            </w:tcBorders>
            <w:shd w:val="clear" w:color="auto" w:fill="auto"/>
            <w:vAlign w:val="center"/>
            <w:hideMark/>
          </w:tcPr>
          <w:p w14:paraId="36E315E0"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Затраты на покупную тепловую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40CB04F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4789983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1,12</w:t>
            </w:r>
          </w:p>
        </w:tc>
        <w:tc>
          <w:tcPr>
            <w:tcW w:w="1358" w:type="dxa"/>
            <w:tcBorders>
              <w:top w:val="nil"/>
              <w:left w:val="nil"/>
              <w:bottom w:val="single" w:sz="4" w:space="0" w:color="C0C0C0"/>
              <w:right w:val="single" w:sz="4" w:space="0" w:color="C0C0C0"/>
            </w:tcBorders>
            <w:shd w:val="clear" w:color="000000" w:fill="FFFFCC"/>
            <w:vAlign w:val="center"/>
            <w:hideMark/>
          </w:tcPr>
          <w:p w14:paraId="04A09FA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194" w:type="dxa"/>
            <w:tcBorders>
              <w:top w:val="nil"/>
              <w:left w:val="nil"/>
              <w:bottom w:val="single" w:sz="4" w:space="0" w:color="C0C0C0"/>
              <w:right w:val="single" w:sz="4" w:space="0" w:color="C0C0C0"/>
            </w:tcBorders>
            <w:shd w:val="clear" w:color="000000" w:fill="FFFFCC"/>
            <w:vAlign w:val="center"/>
            <w:hideMark/>
          </w:tcPr>
          <w:p w14:paraId="211A0D0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7F71CDC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4BF14DF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1,26</w:t>
            </w:r>
          </w:p>
        </w:tc>
        <w:tc>
          <w:tcPr>
            <w:tcW w:w="1399" w:type="dxa"/>
            <w:tcBorders>
              <w:top w:val="nil"/>
              <w:left w:val="nil"/>
              <w:bottom w:val="single" w:sz="4" w:space="0" w:color="C0C0C0"/>
              <w:right w:val="single" w:sz="4" w:space="0" w:color="C0C0C0"/>
            </w:tcBorders>
            <w:shd w:val="clear" w:color="000000" w:fill="FFFFCC"/>
            <w:vAlign w:val="center"/>
            <w:hideMark/>
          </w:tcPr>
          <w:p w14:paraId="034A1AB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-1,26</w:t>
            </w:r>
          </w:p>
        </w:tc>
        <w:tc>
          <w:tcPr>
            <w:tcW w:w="1438" w:type="dxa"/>
            <w:tcBorders>
              <w:top w:val="nil"/>
              <w:left w:val="nil"/>
              <w:bottom w:val="single" w:sz="4" w:space="0" w:color="C0C0C0"/>
              <w:right w:val="single" w:sz="4" w:space="0" w:color="C0C0C0"/>
            </w:tcBorders>
            <w:shd w:val="clear" w:color="000000" w:fill="FFFFCC"/>
            <w:vAlign w:val="center"/>
            <w:hideMark/>
          </w:tcPr>
          <w:p w14:paraId="4CEF813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18" w:type="dxa"/>
            <w:tcBorders>
              <w:top w:val="nil"/>
              <w:left w:val="nil"/>
              <w:bottom w:val="single" w:sz="4" w:space="0" w:color="C0C0C0"/>
              <w:right w:val="single" w:sz="4" w:space="0" w:color="C0C0C0"/>
            </w:tcBorders>
            <w:shd w:val="clear" w:color="000000" w:fill="FFFFCC"/>
            <w:vAlign w:val="center"/>
            <w:hideMark/>
          </w:tcPr>
          <w:p w14:paraId="1B3E328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-1,26</w:t>
            </w:r>
          </w:p>
        </w:tc>
        <w:tc>
          <w:tcPr>
            <w:tcW w:w="1498" w:type="dxa"/>
            <w:tcBorders>
              <w:top w:val="nil"/>
              <w:left w:val="nil"/>
              <w:bottom w:val="single" w:sz="4" w:space="0" w:color="C0C0C0"/>
              <w:right w:val="single" w:sz="4" w:space="0" w:color="C0C0C0"/>
            </w:tcBorders>
            <w:shd w:val="clear" w:color="000000" w:fill="FFFFCC"/>
            <w:vAlign w:val="center"/>
            <w:hideMark/>
          </w:tcPr>
          <w:p w14:paraId="3C24E09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FFFFCC"/>
            <w:vAlign w:val="center"/>
            <w:hideMark/>
          </w:tcPr>
          <w:p w14:paraId="6DCA187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53" w:type="dxa"/>
            <w:tcBorders>
              <w:top w:val="nil"/>
              <w:left w:val="nil"/>
              <w:bottom w:val="single" w:sz="4" w:space="0" w:color="C0C0C0"/>
              <w:right w:val="single" w:sz="4" w:space="0" w:color="C0C0C0"/>
            </w:tcBorders>
            <w:shd w:val="clear" w:color="000000" w:fill="FFFFCC"/>
            <w:vAlign w:val="center"/>
            <w:hideMark/>
          </w:tcPr>
          <w:p w14:paraId="7D196BD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534BE702" w14:textId="77777777" w:rsidR="00587C30" w:rsidRPr="00587C30" w:rsidRDefault="00587C30" w:rsidP="00587C30">
            <w:pPr>
              <w:rPr>
                <w:rFonts w:ascii="Tahoma" w:hAnsi="Tahoma" w:cs="Tahoma"/>
                <w:sz w:val="11"/>
                <w:szCs w:val="11"/>
              </w:rPr>
            </w:pPr>
            <w:r w:rsidRPr="00587C30">
              <w:rPr>
                <w:rFonts w:ascii="Tahoma" w:hAnsi="Tahoma" w:cs="Tahoma"/>
                <w:sz w:val="11"/>
                <w:szCs w:val="11"/>
              </w:rPr>
              <w:t>по предложению организации.</w:t>
            </w:r>
          </w:p>
        </w:tc>
      </w:tr>
      <w:tr w:rsidR="00587C30" w:rsidRPr="00587C30" w14:paraId="21B5C004" w14:textId="77777777" w:rsidTr="00587C30">
        <w:trPr>
          <w:trHeight w:val="735"/>
          <w:jc w:val="center"/>
        </w:trPr>
        <w:tc>
          <w:tcPr>
            <w:tcW w:w="358" w:type="dxa"/>
            <w:tcBorders>
              <w:top w:val="nil"/>
              <w:left w:val="nil"/>
              <w:bottom w:val="nil"/>
              <w:right w:val="nil"/>
            </w:tcBorders>
            <w:shd w:val="clear" w:color="000000" w:fill="00B050"/>
            <w:noWrap/>
            <w:vAlign w:val="center"/>
            <w:hideMark/>
          </w:tcPr>
          <w:p w14:paraId="2D65A5B1"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lastRenderedPageBreak/>
              <w:t>НР</w:t>
            </w:r>
          </w:p>
        </w:tc>
        <w:tc>
          <w:tcPr>
            <w:tcW w:w="202" w:type="dxa"/>
            <w:tcBorders>
              <w:top w:val="nil"/>
              <w:left w:val="nil"/>
              <w:bottom w:val="nil"/>
              <w:right w:val="nil"/>
            </w:tcBorders>
            <w:shd w:val="clear" w:color="auto" w:fill="auto"/>
            <w:vAlign w:val="center"/>
            <w:hideMark/>
          </w:tcPr>
          <w:p w14:paraId="2F92441B"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94B7A4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3.5</w:t>
            </w:r>
          </w:p>
        </w:tc>
        <w:tc>
          <w:tcPr>
            <w:tcW w:w="5879" w:type="dxa"/>
            <w:tcBorders>
              <w:top w:val="nil"/>
              <w:left w:val="nil"/>
              <w:bottom w:val="single" w:sz="4" w:space="0" w:color="C0C0C0"/>
              <w:right w:val="single" w:sz="4" w:space="0" w:color="C0C0C0"/>
            </w:tcBorders>
            <w:shd w:val="clear" w:color="auto" w:fill="auto"/>
            <w:vAlign w:val="center"/>
            <w:hideMark/>
          </w:tcPr>
          <w:p w14:paraId="7F9DDD29"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38" w:type="dxa"/>
            <w:tcBorders>
              <w:top w:val="nil"/>
              <w:left w:val="nil"/>
              <w:bottom w:val="single" w:sz="4" w:space="0" w:color="C0C0C0"/>
              <w:right w:val="single" w:sz="4" w:space="0" w:color="C0C0C0"/>
            </w:tcBorders>
            <w:shd w:val="clear" w:color="auto" w:fill="auto"/>
            <w:vAlign w:val="center"/>
            <w:hideMark/>
          </w:tcPr>
          <w:p w14:paraId="663A6E0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6A9BA70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7063C95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194" w:type="dxa"/>
            <w:tcBorders>
              <w:top w:val="nil"/>
              <w:left w:val="nil"/>
              <w:bottom w:val="single" w:sz="4" w:space="0" w:color="C0C0C0"/>
              <w:right w:val="single" w:sz="4" w:space="0" w:color="C0C0C0"/>
            </w:tcBorders>
            <w:shd w:val="clear" w:color="000000" w:fill="D7EAD3"/>
            <w:vAlign w:val="center"/>
            <w:hideMark/>
          </w:tcPr>
          <w:p w14:paraId="3F306DA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1 994,21</w:t>
            </w:r>
          </w:p>
        </w:tc>
        <w:tc>
          <w:tcPr>
            <w:tcW w:w="1239" w:type="dxa"/>
            <w:tcBorders>
              <w:top w:val="nil"/>
              <w:left w:val="nil"/>
              <w:bottom w:val="single" w:sz="4" w:space="0" w:color="C0C0C0"/>
              <w:right w:val="single" w:sz="4" w:space="0" w:color="C0C0C0"/>
            </w:tcBorders>
            <w:shd w:val="clear" w:color="000000" w:fill="D7EAD3"/>
            <w:vAlign w:val="center"/>
            <w:hideMark/>
          </w:tcPr>
          <w:p w14:paraId="3FEC093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5D2A89D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43F7483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623,40</w:t>
            </w:r>
          </w:p>
        </w:tc>
        <w:tc>
          <w:tcPr>
            <w:tcW w:w="1438" w:type="dxa"/>
            <w:tcBorders>
              <w:top w:val="nil"/>
              <w:left w:val="nil"/>
              <w:bottom w:val="single" w:sz="4" w:space="0" w:color="C0C0C0"/>
              <w:right w:val="single" w:sz="4" w:space="0" w:color="C0C0C0"/>
            </w:tcBorders>
            <w:shd w:val="clear" w:color="000000" w:fill="D7EAD3"/>
            <w:vAlign w:val="center"/>
            <w:hideMark/>
          </w:tcPr>
          <w:p w14:paraId="009B100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623,40</w:t>
            </w:r>
          </w:p>
        </w:tc>
        <w:tc>
          <w:tcPr>
            <w:tcW w:w="1418" w:type="dxa"/>
            <w:tcBorders>
              <w:top w:val="nil"/>
              <w:left w:val="nil"/>
              <w:bottom w:val="single" w:sz="4" w:space="0" w:color="C0C0C0"/>
              <w:right w:val="single" w:sz="4" w:space="0" w:color="C0C0C0"/>
            </w:tcBorders>
            <w:shd w:val="clear" w:color="000000" w:fill="D7EAD3"/>
            <w:vAlign w:val="center"/>
            <w:hideMark/>
          </w:tcPr>
          <w:p w14:paraId="57C3659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E1C30E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1A8D39A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36E9A1C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3BF0D8B1" w14:textId="77777777" w:rsidR="00587C30" w:rsidRPr="00587C30" w:rsidRDefault="00587C30" w:rsidP="00587C30">
            <w:pPr>
              <w:rPr>
                <w:rFonts w:ascii="Tahoma" w:hAnsi="Tahoma" w:cs="Tahoma"/>
                <w:sz w:val="11"/>
                <w:szCs w:val="11"/>
              </w:rPr>
            </w:pPr>
            <w:r w:rsidRPr="00587C30">
              <w:rPr>
                <w:rFonts w:ascii="Tahoma" w:hAnsi="Tahoma" w:cs="Tahoma"/>
                <w:sz w:val="11"/>
                <w:szCs w:val="11"/>
              </w:rPr>
              <w:t>Заявленные расходы включают в себя расходы на ремонт, относящиеся в операционным расходам. Обосновывающие документы не представлены.</w:t>
            </w:r>
          </w:p>
        </w:tc>
      </w:tr>
      <w:tr w:rsidR="00587C30" w:rsidRPr="00587C30" w14:paraId="00215E5D" w14:textId="77777777" w:rsidTr="00587C30">
        <w:trPr>
          <w:trHeight w:val="525"/>
          <w:jc w:val="center"/>
        </w:trPr>
        <w:tc>
          <w:tcPr>
            <w:tcW w:w="358" w:type="dxa"/>
            <w:tcBorders>
              <w:top w:val="nil"/>
              <w:left w:val="nil"/>
              <w:bottom w:val="nil"/>
              <w:right w:val="nil"/>
            </w:tcBorders>
            <w:shd w:val="clear" w:color="000000" w:fill="FFFF00"/>
            <w:noWrap/>
            <w:vAlign w:val="center"/>
            <w:hideMark/>
          </w:tcPr>
          <w:p w14:paraId="54941864"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5078A458"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F45B30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3.6</w:t>
            </w:r>
          </w:p>
        </w:tc>
        <w:tc>
          <w:tcPr>
            <w:tcW w:w="5879" w:type="dxa"/>
            <w:tcBorders>
              <w:top w:val="nil"/>
              <w:left w:val="nil"/>
              <w:bottom w:val="single" w:sz="4" w:space="0" w:color="C0C0C0"/>
              <w:right w:val="single" w:sz="4" w:space="0" w:color="C0C0C0"/>
            </w:tcBorders>
            <w:shd w:val="clear" w:color="auto" w:fill="auto"/>
            <w:vAlign w:val="center"/>
            <w:hideMark/>
          </w:tcPr>
          <w:p w14:paraId="6FF15B45"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Расходы на оплату труда основного производственного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1947567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60CCB20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378,46</w:t>
            </w:r>
          </w:p>
        </w:tc>
        <w:tc>
          <w:tcPr>
            <w:tcW w:w="1358" w:type="dxa"/>
            <w:tcBorders>
              <w:top w:val="nil"/>
              <w:left w:val="nil"/>
              <w:bottom w:val="single" w:sz="4" w:space="0" w:color="C0C0C0"/>
              <w:right w:val="single" w:sz="4" w:space="0" w:color="C0C0C0"/>
            </w:tcBorders>
            <w:shd w:val="clear" w:color="000000" w:fill="FFFFCC"/>
            <w:vAlign w:val="center"/>
            <w:hideMark/>
          </w:tcPr>
          <w:p w14:paraId="27D6831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388,53</w:t>
            </w:r>
          </w:p>
        </w:tc>
        <w:tc>
          <w:tcPr>
            <w:tcW w:w="1194" w:type="dxa"/>
            <w:tcBorders>
              <w:top w:val="nil"/>
              <w:left w:val="nil"/>
              <w:bottom w:val="single" w:sz="4" w:space="0" w:color="C0C0C0"/>
              <w:right w:val="single" w:sz="4" w:space="0" w:color="C0C0C0"/>
            </w:tcBorders>
            <w:shd w:val="clear" w:color="000000" w:fill="FFFFCC"/>
            <w:vAlign w:val="center"/>
            <w:hideMark/>
          </w:tcPr>
          <w:p w14:paraId="6B71082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1 533,00</w:t>
            </w:r>
          </w:p>
        </w:tc>
        <w:tc>
          <w:tcPr>
            <w:tcW w:w="1239" w:type="dxa"/>
            <w:tcBorders>
              <w:top w:val="nil"/>
              <w:left w:val="nil"/>
              <w:bottom w:val="single" w:sz="4" w:space="0" w:color="C0C0C0"/>
              <w:right w:val="single" w:sz="4" w:space="0" w:color="C0C0C0"/>
            </w:tcBorders>
            <w:shd w:val="clear" w:color="000000" w:fill="FFFFCC"/>
            <w:vAlign w:val="center"/>
            <w:hideMark/>
          </w:tcPr>
          <w:p w14:paraId="6A530D2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410,09</w:t>
            </w:r>
          </w:p>
        </w:tc>
        <w:tc>
          <w:tcPr>
            <w:tcW w:w="1239" w:type="dxa"/>
            <w:tcBorders>
              <w:top w:val="nil"/>
              <w:left w:val="nil"/>
              <w:bottom w:val="single" w:sz="4" w:space="0" w:color="C0C0C0"/>
              <w:right w:val="single" w:sz="4" w:space="0" w:color="C0C0C0"/>
            </w:tcBorders>
            <w:shd w:val="clear" w:color="000000" w:fill="FFFFCC"/>
            <w:vAlign w:val="center"/>
            <w:hideMark/>
          </w:tcPr>
          <w:p w14:paraId="0F2D29A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411,88</w:t>
            </w:r>
          </w:p>
        </w:tc>
        <w:tc>
          <w:tcPr>
            <w:tcW w:w="1399" w:type="dxa"/>
            <w:tcBorders>
              <w:top w:val="nil"/>
              <w:left w:val="nil"/>
              <w:bottom w:val="single" w:sz="4" w:space="0" w:color="C0C0C0"/>
              <w:right w:val="single" w:sz="4" w:space="0" w:color="C0C0C0"/>
            </w:tcBorders>
            <w:shd w:val="clear" w:color="000000" w:fill="FFFFCC"/>
            <w:vAlign w:val="center"/>
            <w:hideMark/>
          </w:tcPr>
          <w:p w14:paraId="52A2B46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1 207,19</w:t>
            </w:r>
          </w:p>
        </w:tc>
        <w:tc>
          <w:tcPr>
            <w:tcW w:w="1438" w:type="dxa"/>
            <w:tcBorders>
              <w:top w:val="nil"/>
              <w:left w:val="nil"/>
              <w:bottom w:val="single" w:sz="4" w:space="0" w:color="C0C0C0"/>
              <w:right w:val="single" w:sz="4" w:space="0" w:color="C0C0C0"/>
            </w:tcBorders>
            <w:shd w:val="clear" w:color="000000" w:fill="FFFFCC"/>
            <w:vAlign w:val="center"/>
            <w:hideMark/>
          </w:tcPr>
          <w:p w14:paraId="46EF554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1 619,06</w:t>
            </w:r>
          </w:p>
        </w:tc>
        <w:tc>
          <w:tcPr>
            <w:tcW w:w="1418" w:type="dxa"/>
            <w:tcBorders>
              <w:top w:val="nil"/>
              <w:left w:val="nil"/>
              <w:bottom w:val="single" w:sz="4" w:space="0" w:color="C0C0C0"/>
              <w:right w:val="single" w:sz="4" w:space="0" w:color="C0C0C0"/>
            </w:tcBorders>
            <w:shd w:val="clear" w:color="000000" w:fill="FFFFCC"/>
            <w:vAlign w:val="center"/>
            <w:hideMark/>
          </w:tcPr>
          <w:p w14:paraId="66A7E67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10,35</w:t>
            </w:r>
          </w:p>
        </w:tc>
        <w:tc>
          <w:tcPr>
            <w:tcW w:w="1498" w:type="dxa"/>
            <w:tcBorders>
              <w:top w:val="nil"/>
              <w:left w:val="nil"/>
              <w:bottom w:val="single" w:sz="4" w:space="0" w:color="C0C0C0"/>
              <w:right w:val="single" w:sz="4" w:space="0" w:color="C0C0C0"/>
            </w:tcBorders>
            <w:shd w:val="clear" w:color="000000" w:fill="FFFFCC"/>
            <w:vAlign w:val="center"/>
            <w:hideMark/>
          </w:tcPr>
          <w:p w14:paraId="5241B40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422,23</w:t>
            </w:r>
          </w:p>
        </w:tc>
        <w:tc>
          <w:tcPr>
            <w:tcW w:w="1470" w:type="dxa"/>
            <w:tcBorders>
              <w:top w:val="nil"/>
              <w:left w:val="nil"/>
              <w:bottom w:val="single" w:sz="4" w:space="0" w:color="C0C0C0"/>
              <w:right w:val="single" w:sz="4" w:space="0" w:color="C0C0C0"/>
            </w:tcBorders>
            <w:shd w:val="clear" w:color="000000" w:fill="D7EAD3"/>
            <w:vAlign w:val="center"/>
            <w:hideMark/>
          </w:tcPr>
          <w:p w14:paraId="3DA55FD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211,11</w:t>
            </w:r>
          </w:p>
        </w:tc>
        <w:tc>
          <w:tcPr>
            <w:tcW w:w="1453" w:type="dxa"/>
            <w:tcBorders>
              <w:top w:val="nil"/>
              <w:left w:val="nil"/>
              <w:bottom w:val="single" w:sz="4" w:space="0" w:color="C0C0C0"/>
              <w:right w:val="single" w:sz="4" w:space="0" w:color="C0C0C0"/>
            </w:tcBorders>
            <w:shd w:val="clear" w:color="000000" w:fill="D7EAD3"/>
            <w:vAlign w:val="center"/>
            <w:hideMark/>
          </w:tcPr>
          <w:p w14:paraId="0C5AA46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211,11</w:t>
            </w:r>
          </w:p>
        </w:tc>
        <w:tc>
          <w:tcPr>
            <w:tcW w:w="5061" w:type="dxa"/>
            <w:vMerge w:val="restart"/>
            <w:tcBorders>
              <w:top w:val="nil"/>
              <w:left w:val="nil"/>
              <w:bottom w:val="nil"/>
              <w:right w:val="single" w:sz="4" w:space="0" w:color="C0C0C0"/>
            </w:tcBorders>
            <w:shd w:val="clear" w:color="000000" w:fill="FFFFCC"/>
            <w:vAlign w:val="center"/>
            <w:hideMark/>
          </w:tcPr>
          <w:p w14:paraId="0C60FEF3" w14:textId="77777777" w:rsidR="00587C30" w:rsidRPr="00587C30" w:rsidRDefault="00587C30" w:rsidP="00587C30">
            <w:pPr>
              <w:rPr>
                <w:rFonts w:ascii="Tahoma" w:hAnsi="Tahoma" w:cs="Tahoma"/>
                <w:sz w:val="11"/>
                <w:szCs w:val="11"/>
              </w:rPr>
            </w:pPr>
            <w:r w:rsidRPr="00587C30">
              <w:rPr>
                <w:rFonts w:ascii="Tahoma" w:hAnsi="Tahoma" w:cs="Tahoma"/>
                <w:sz w:val="11"/>
                <w:szCs w:val="11"/>
              </w:rPr>
              <w:t>Рассчитаны исходя из базового уровня операционных расходов 2020 года, с применением коэффициента индексации на 2021-2023 годы, рассчитанного в соответствии с Методическими указаниями (с учетом ИПЦ Минэкономразвития РФ  на 2021 год 106%, на 2022 год 104,3%, на 2023 год 104%, а также с учетом индекса эффективности операционных расходов 1%)</w:t>
            </w:r>
          </w:p>
        </w:tc>
      </w:tr>
      <w:tr w:rsidR="00587C30" w:rsidRPr="00587C30" w14:paraId="64308721" w14:textId="77777777" w:rsidTr="00587C30">
        <w:trPr>
          <w:trHeight w:val="225"/>
          <w:jc w:val="center"/>
        </w:trPr>
        <w:tc>
          <w:tcPr>
            <w:tcW w:w="358" w:type="dxa"/>
            <w:tcBorders>
              <w:top w:val="nil"/>
              <w:left w:val="nil"/>
              <w:bottom w:val="nil"/>
              <w:right w:val="nil"/>
            </w:tcBorders>
            <w:shd w:val="clear" w:color="000000" w:fill="FFFF00"/>
            <w:noWrap/>
            <w:vAlign w:val="center"/>
            <w:hideMark/>
          </w:tcPr>
          <w:p w14:paraId="1B2DBE19"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 </w:t>
            </w:r>
          </w:p>
        </w:tc>
        <w:tc>
          <w:tcPr>
            <w:tcW w:w="202" w:type="dxa"/>
            <w:tcBorders>
              <w:top w:val="nil"/>
              <w:left w:val="nil"/>
              <w:bottom w:val="nil"/>
              <w:right w:val="nil"/>
            </w:tcBorders>
            <w:shd w:val="clear" w:color="auto" w:fill="auto"/>
            <w:noWrap/>
            <w:vAlign w:val="bottom"/>
            <w:hideMark/>
          </w:tcPr>
          <w:p w14:paraId="44E29448"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35F762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3.6.1</w:t>
            </w:r>
          </w:p>
        </w:tc>
        <w:tc>
          <w:tcPr>
            <w:tcW w:w="5879" w:type="dxa"/>
            <w:tcBorders>
              <w:top w:val="nil"/>
              <w:left w:val="nil"/>
              <w:bottom w:val="single" w:sz="4" w:space="0" w:color="C0C0C0"/>
              <w:right w:val="single" w:sz="4" w:space="0" w:color="C0C0C0"/>
            </w:tcBorders>
            <w:shd w:val="clear" w:color="auto" w:fill="auto"/>
            <w:vAlign w:val="center"/>
            <w:hideMark/>
          </w:tcPr>
          <w:p w14:paraId="4044BADE"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Среднемесячная оплата труда</w:t>
            </w:r>
          </w:p>
        </w:tc>
        <w:tc>
          <w:tcPr>
            <w:tcW w:w="1138" w:type="dxa"/>
            <w:tcBorders>
              <w:top w:val="nil"/>
              <w:left w:val="nil"/>
              <w:bottom w:val="single" w:sz="4" w:space="0" w:color="C0C0C0"/>
              <w:right w:val="single" w:sz="4" w:space="0" w:color="C0C0C0"/>
            </w:tcBorders>
            <w:shd w:val="clear" w:color="auto" w:fill="auto"/>
            <w:vAlign w:val="center"/>
            <w:hideMark/>
          </w:tcPr>
          <w:p w14:paraId="27C1A46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w:t>
            </w:r>
          </w:p>
        </w:tc>
        <w:tc>
          <w:tcPr>
            <w:tcW w:w="1239" w:type="dxa"/>
            <w:tcBorders>
              <w:top w:val="nil"/>
              <w:left w:val="nil"/>
              <w:bottom w:val="single" w:sz="4" w:space="0" w:color="C0C0C0"/>
              <w:right w:val="single" w:sz="4" w:space="0" w:color="C0C0C0"/>
            </w:tcBorders>
            <w:shd w:val="clear" w:color="000000" w:fill="D7EAD3"/>
            <w:vAlign w:val="center"/>
            <w:hideMark/>
          </w:tcPr>
          <w:p w14:paraId="4ACDB1E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15 769,00</w:t>
            </w:r>
          </w:p>
        </w:tc>
        <w:tc>
          <w:tcPr>
            <w:tcW w:w="1358" w:type="dxa"/>
            <w:tcBorders>
              <w:top w:val="nil"/>
              <w:left w:val="nil"/>
              <w:bottom w:val="single" w:sz="4" w:space="0" w:color="C0C0C0"/>
              <w:right w:val="single" w:sz="4" w:space="0" w:color="C0C0C0"/>
            </w:tcBorders>
            <w:shd w:val="clear" w:color="000000" w:fill="D7EAD3"/>
            <w:vAlign w:val="center"/>
            <w:hideMark/>
          </w:tcPr>
          <w:p w14:paraId="502ECF9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16 188,93</w:t>
            </w:r>
          </w:p>
        </w:tc>
        <w:tc>
          <w:tcPr>
            <w:tcW w:w="1194" w:type="dxa"/>
            <w:tcBorders>
              <w:top w:val="nil"/>
              <w:left w:val="nil"/>
              <w:bottom w:val="single" w:sz="4" w:space="0" w:color="C0C0C0"/>
              <w:right w:val="single" w:sz="4" w:space="0" w:color="C0C0C0"/>
            </w:tcBorders>
            <w:shd w:val="clear" w:color="000000" w:fill="D7EAD3"/>
            <w:vAlign w:val="center"/>
            <w:hideMark/>
          </w:tcPr>
          <w:p w14:paraId="2EDFE5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63 875,00</w:t>
            </w:r>
          </w:p>
        </w:tc>
        <w:tc>
          <w:tcPr>
            <w:tcW w:w="1239" w:type="dxa"/>
            <w:tcBorders>
              <w:top w:val="nil"/>
              <w:left w:val="nil"/>
              <w:bottom w:val="single" w:sz="4" w:space="0" w:color="C0C0C0"/>
              <w:right w:val="single" w:sz="4" w:space="0" w:color="C0C0C0"/>
            </w:tcBorders>
            <w:shd w:val="clear" w:color="000000" w:fill="D7EAD3"/>
            <w:vAlign w:val="center"/>
            <w:hideMark/>
          </w:tcPr>
          <w:p w14:paraId="5E703D5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17 086,96</w:t>
            </w:r>
          </w:p>
        </w:tc>
        <w:tc>
          <w:tcPr>
            <w:tcW w:w="1239" w:type="dxa"/>
            <w:tcBorders>
              <w:top w:val="nil"/>
              <w:left w:val="nil"/>
              <w:bottom w:val="single" w:sz="4" w:space="0" w:color="C0C0C0"/>
              <w:right w:val="single" w:sz="4" w:space="0" w:color="C0C0C0"/>
            </w:tcBorders>
            <w:shd w:val="clear" w:color="000000" w:fill="D7EAD3"/>
            <w:vAlign w:val="center"/>
            <w:hideMark/>
          </w:tcPr>
          <w:p w14:paraId="12EE10C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17 161,50</w:t>
            </w:r>
          </w:p>
        </w:tc>
        <w:tc>
          <w:tcPr>
            <w:tcW w:w="1399" w:type="dxa"/>
            <w:tcBorders>
              <w:top w:val="nil"/>
              <w:left w:val="nil"/>
              <w:bottom w:val="single" w:sz="4" w:space="0" w:color="C0C0C0"/>
              <w:right w:val="single" w:sz="4" w:space="0" w:color="C0C0C0"/>
            </w:tcBorders>
            <w:shd w:val="clear" w:color="000000" w:fill="D7EAD3"/>
            <w:vAlign w:val="center"/>
            <w:hideMark/>
          </w:tcPr>
          <w:p w14:paraId="5206FB9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D7EAD3"/>
            <w:vAlign w:val="center"/>
            <w:hideMark/>
          </w:tcPr>
          <w:p w14:paraId="70EE7A0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53 968,80</w:t>
            </w:r>
          </w:p>
        </w:tc>
        <w:tc>
          <w:tcPr>
            <w:tcW w:w="1418" w:type="dxa"/>
            <w:tcBorders>
              <w:top w:val="nil"/>
              <w:left w:val="nil"/>
              <w:bottom w:val="single" w:sz="4" w:space="0" w:color="C0C0C0"/>
              <w:right w:val="single" w:sz="4" w:space="0" w:color="C0C0C0"/>
            </w:tcBorders>
            <w:shd w:val="clear" w:color="000000" w:fill="D7EAD3"/>
            <w:vAlign w:val="center"/>
            <w:hideMark/>
          </w:tcPr>
          <w:p w14:paraId="07CCB59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35F215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17 592,73</w:t>
            </w:r>
          </w:p>
        </w:tc>
        <w:tc>
          <w:tcPr>
            <w:tcW w:w="1470" w:type="dxa"/>
            <w:tcBorders>
              <w:top w:val="nil"/>
              <w:left w:val="nil"/>
              <w:bottom w:val="single" w:sz="4" w:space="0" w:color="C0C0C0"/>
              <w:right w:val="single" w:sz="4" w:space="0" w:color="C0C0C0"/>
            </w:tcBorders>
            <w:shd w:val="clear" w:color="000000" w:fill="D7EAD3"/>
            <w:vAlign w:val="center"/>
            <w:hideMark/>
          </w:tcPr>
          <w:p w14:paraId="038E1AD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17 592,73</w:t>
            </w:r>
          </w:p>
        </w:tc>
        <w:tc>
          <w:tcPr>
            <w:tcW w:w="1453" w:type="dxa"/>
            <w:tcBorders>
              <w:top w:val="nil"/>
              <w:left w:val="nil"/>
              <w:bottom w:val="single" w:sz="4" w:space="0" w:color="C0C0C0"/>
              <w:right w:val="single" w:sz="4" w:space="0" w:color="C0C0C0"/>
            </w:tcBorders>
            <w:shd w:val="clear" w:color="000000" w:fill="D7EAD3"/>
            <w:vAlign w:val="center"/>
            <w:hideMark/>
          </w:tcPr>
          <w:p w14:paraId="7DA93C1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17 592,73</w:t>
            </w:r>
          </w:p>
        </w:tc>
        <w:tc>
          <w:tcPr>
            <w:tcW w:w="5061" w:type="dxa"/>
            <w:vMerge/>
            <w:tcBorders>
              <w:top w:val="nil"/>
              <w:left w:val="nil"/>
              <w:bottom w:val="nil"/>
              <w:right w:val="single" w:sz="4" w:space="0" w:color="C0C0C0"/>
            </w:tcBorders>
            <w:vAlign w:val="center"/>
            <w:hideMark/>
          </w:tcPr>
          <w:p w14:paraId="60742EB4" w14:textId="77777777" w:rsidR="00587C30" w:rsidRPr="00587C30" w:rsidRDefault="00587C30" w:rsidP="00587C30">
            <w:pPr>
              <w:rPr>
                <w:rFonts w:ascii="Tahoma" w:hAnsi="Tahoma" w:cs="Tahoma"/>
                <w:sz w:val="11"/>
                <w:szCs w:val="11"/>
              </w:rPr>
            </w:pPr>
          </w:p>
        </w:tc>
      </w:tr>
      <w:tr w:rsidR="00587C30" w:rsidRPr="00587C30" w14:paraId="0551D4F6" w14:textId="77777777" w:rsidTr="00587C30">
        <w:trPr>
          <w:trHeight w:val="225"/>
          <w:jc w:val="center"/>
        </w:trPr>
        <w:tc>
          <w:tcPr>
            <w:tcW w:w="358" w:type="dxa"/>
            <w:tcBorders>
              <w:top w:val="nil"/>
              <w:left w:val="nil"/>
              <w:bottom w:val="nil"/>
              <w:right w:val="nil"/>
            </w:tcBorders>
            <w:shd w:val="clear" w:color="000000" w:fill="FFFF00"/>
            <w:noWrap/>
            <w:vAlign w:val="center"/>
            <w:hideMark/>
          </w:tcPr>
          <w:p w14:paraId="34BCF1B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 </w:t>
            </w:r>
          </w:p>
        </w:tc>
        <w:tc>
          <w:tcPr>
            <w:tcW w:w="202" w:type="dxa"/>
            <w:tcBorders>
              <w:top w:val="nil"/>
              <w:left w:val="nil"/>
              <w:bottom w:val="nil"/>
              <w:right w:val="nil"/>
            </w:tcBorders>
            <w:shd w:val="clear" w:color="auto" w:fill="auto"/>
            <w:noWrap/>
            <w:vAlign w:val="bottom"/>
            <w:hideMark/>
          </w:tcPr>
          <w:p w14:paraId="4F924642"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99E3C1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3.6.2</w:t>
            </w:r>
          </w:p>
        </w:tc>
        <w:tc>
          <w:tcPr>
            <w:tcW w:w="5879" w:type="dxa"/>
            <w:tcBorders>
              <w:top w:val="nil"/>
              <w:left w:val="nil"/>
              <w:bottom w:val="single" w:sz="4" w:space="0" w:color="C0C0C0"/>
              <w:right w:val="single" w:sz="4" w:space="0" w:color="C0C0C0"/>
            </w:tcBorders>
            <w:shd w:val="clear" w:color="auto" w:fill="auto"/>
            <w:vAlign w:val="center"/>
            <w:hideMark/>
          </w:tcPr>
          <w:p w14:paraId="0673868A"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Численность производственного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18FD034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чел</w:t>
            </w:r>
          </w:p>
        </w:tc>
        <w:tc>
          <w:tcPr>
            <w:tcW w:w="1239" w:type="dxa"/>
            <w:tcBorders>
              <w:top w:val="nil"/>
              <w:left w:val="nil"/>
              <w:bottom w:val="single" w:sz="4" w:space="0" w:color="C0C0C0"/>
              <w:right w:val="single" w:sz="4" w:space="0" w:color="C0C0C0"/>
            </w:tcBorders>
            <w:shd w:val="clear" w:color="000000" w:fill="FFFFCC"/>
            <w:vAlign w:val="center"/>
            <w:hideMark/>
          </w:tcPr>
          <w:p w14:paraId="3D725AA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1358" w:type="dxa"/>
            <w:tcBorders>
              <w:top w:val="nil"/>
              <w:left w:val="nil"/>
              <w:bottom w:val="single" w:sz="4" w:space="0" w:color="C0C0C0"/>
              <w:right w:val="single" w:sz="4" w:space="0" w:color="C0C0C0"/>
            </w:tcBorders>
            <w:shd w:val="clear" w:color="000000" w:fill="FFFFCC"/>
            <w:vAlign w:val="center"/>
            <w:hideMark/>
          </w:tcPr>
          <w:p w14:paraId="670DBA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1194" w:type="dxa"/>
            <w:tcBorders>
              <w:top w:val="nil"/>
              <w:left w:val="nil"/>
              <w:bottom w:val="single" w:sz="4" w:space="0" w:color="C0C0C0"/>
              <w:right w:val="single" w:sz="4" w:space="0" w:color="C0C0C0"/>
            </w:tcBorders>
            <w:shd w:val="clear" w:color="000000" w:fill="FFFFCC"/>
            <w:vAlign w:val="center"/>
            <w:hideMark/>
          </w:tcPr>
          <w:p w14:paraId="14B4B83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1239" w:type="dxa"/>
            <w:tcBorders>
              <w:top w:val="nil"/>
              <w:left w:val="nil"/>
              <w:bottom w:val="single" w:sz="4" w:space="0" w:color="C0C0C0"/>
              <w:right w:val="single" w:sz="4" w:space="0" w:color="C0C0C0"/>
            </w:tcBorders>
            <w:shd w:val="clear" w:color="000000" w:fill="FFFFCC"/>
            <w:vAlign w:val="center"/>
            <w:hideMark/>
          </w:tcPr>
          <w:p w14:paraId="740B012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1239" w:type="dxa"/>
            <w:tcBorders>
              <w:top w:val="nil"/>
              <w:left w:val="nil"/>
              <w:bottom w:val="single" w:sz="4" w:space="0" w:color="C0C0C0"/>
              <w:right w:val="single" w:sz="4" w:space="0" w:color="C0C0C0"/>
            </w:tcBorders>
            <w:shd w:val="clear" w:color="000000" w:fill="FFFFCC"/>
            <w:vAlign w:val="center"/>
            <w:hideMark/>
          </w:tcPr>
          <w:p w14:paraId="6538D8D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1399" w:type="dxa"/>
            <w:tcBorders>
              <w:top w:val="nil"/>
              <w:left w:val="nil"/>
              <w:bottom w:val="single" w:sz="4" w:space="0" w:color="C0C0C0"/>
              <w:right w:val="single" w:sz="4" w:space="0" w:color="C0C0C0"/>
            </w:tcBorders>
            <w:shd w:val="clear" w:color="000000" w:fill="FFFFCC"/>
            <w:vAlign w:val="center"/>
            <w:hideMark/>
          </w:tcPr>
          <w:p w14:paraId="50E4751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FFFFCC"/>
            <w:vAlign w:val="center"/>
            <w:hideMark/>
          </w:tcPr>
          <w:p w14:paraId="676C04C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2,50</w:t>
            </w:r>
          </w:p>
        </w:tc>
        <w:tc>
          <w:tcPr>
            <w:tcW w:w="1418" w:type="dxa"/>
            <w:tcBorders>
              <w:top w:val="nil"/>
              <w:left w:val="nil"/>
              <w:bottom w:val="single" w:sz="4" w:space="0" w:color="C0C0C0"/>
              <w:right w:val="single" w:sz="4" w:space="0" w:color="C0C0C0"/>
            </w:tcBorders>
            <w:shd w:val="clear" w:color="000000" w:fill="FFFFCC"/>
            <w:vAlign w:val="center"/>
            <w:hideMark/>
          </w:tcPr>
          <w:p w14:paraId="35FF82C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FFFFCC"/>
            <w:vAlign w:val="center"/>
            <w:hideMark/>
          </w:tcPr>
          <w:p w14:paraId="2649199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1470" w:type="dxa"/>
            <w:tcBorders>
              <w:top w:val="nil"/>
              <w:left w:val="nil"/>
              <w:bottom w:val="single" w:sz="4" w:space="0" w:color="C0C0C0"/>
              <w:right w:val="single" w:sz="4" w:space="0" w:color="C0C0C0"/>
            </w:tcBorders>
            <w:shd w:val="clear" w:color="000000" w:fill="D7EAD3"/>
            <w:vAlign w:val="center"/>
            <w:hideMark/>
          </w:tcPr>
          <w:p w14:paraId="5D683F2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1453" w:type="dxa"/>
            <w:tcBorders>
              <w:top w:val="nil"/>
              <w:left w:val="nil"/>
              <w:bottom w:val="single" w:sz="4" w:space="0" w:color="C0C0C0"/>
              <w:right w:val="single" w:sz="4" w:space="0" w:color="C0C0C0"/>
            </w:tcBorders>
            <w:shd w:val="clear" w:color="000000" w:fill="D7EAD3"/>
            <w:vAlign w:val="center"/>
            <w:hideMark/>
          </w:tcPr>
          <w:p w14:paraId="034C827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2,00</w:t>
            </w:r>
          </w:p>
        </w:tc>
        <w:tc>
          <w:tcPr>
            <w:tcW w:w="5061" w:type="dxa"/>
            <w:vMerge/>
            <w:tcBorders>
              <w:top w:val="nil"/>
              <w:left w:val="nil"/>
              <w:bottom w:val="nil"/>
              <w:right w:val="single" w:sz="4" w:space="0" w:color="C0C0C0"/>
            </w:tcBorders>
            <w:vAlign w:val="center"/>
            <w:hideMark/>
          </w:tcPr>
          <w:p w14:paraId="29358591" w14:textId="77777777" w:rsidR="00587C30" w:rsidRPr="00587C30" w:rsidRDefault="00587C30" w:rsidP="00587C30">
            <w:pPr>
              <w:rPr>
                <w:rFonts w:ascii="Tahoma" w:hAnsi="Tahoma" w:cs="Tahoma"/>
                <w:sz w:val="11"/>
                <w:szCs w:val="11"/>
              </w:rPr>
            </w:pPr>
          </w:p>
        </w:tc>
      </w:tr>
      <w:tr w:rsidR="00587C30" w:rsidRPr="00587C30" w14:paraId="5BCE9F67" w14:textId="77777777" w:rsidTr="00587C30">
        <w:trPr>
          <w:trHeight w:val="450"/>
          <w:jc w:val="center"/>
        </w:trPr>
        <w:tc>
          <w:tcPr>
            <w:tcW w:w="358" w:type="dxa"/>
            <w:tcBorders>
              <w:top w:val="nil"/>
              <w:left w:val="nil"/>
              <w:bottom w:val="nil"/>
              <w:right w:val="nil"/>
            </w:tcBorders>
            <w:shd w:val="clear" w:color="000000" w:fill="FFFF00"/>
            <w:noWrap/>
            <w:vAlign w:val="center"/>
            <w:hideMark/>
          </w:tcPr>
          <w:p w14:paraId="2F639E36"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1BB943FA"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D7196C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3.7</w:t>
            </w:r>
          </w:p>
        </w:tc>
        <w:tc>
          <w:tcPr>
            <w:tcW w:w="5879" w:type="dxa"/>
            <w:tcBorders>
              <w:top w:val="nil"/>
              <w:left w:val="nil"/>
              <w:bottom w:val="single" w:sz="4" w:space="0" w:color="C0C0C0"/>
              <w:right w:val="single" w:sz="4" w:space="0" w:color="C0C0C0"/>
            </w:tcBorders>
            <w:shd w:val="clear" w:color="auto" w:fill="auto"/>
            <w:vAlign w:val="center"/>
            <w:hideMark/>
          </w:tcPr>
          <w:p w14:paraId="79B30D29"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650CE42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3A9A0C4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114,29</w:t>
            </w:r>
          </w:p>
        </w:tc>
        <w:tc>
          <w:tcPr>
            <w:tcW w:w="1358" w:type="dxa"/>
            <w:tcBorders>
              <w:top w:val="nil"/>
              <w:left w:val="nil"/>
              <w:bottom w:val="single" w:sz="4" w:space="0" w:color="C0C0C0"/>
              <w:right w:val="single" w:sz="4" w:space="0" w:color="C0C0C0"/>
            </w:tcBorders>
            <w:shd w:val="clear" w:color="000000" w:fill="FFFFCC"/>
            <w:vAlign w:val="center"/>
            <w:hideMark/>
          </w:tcPr>
          <w:p w14:paraId="42D5E4A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117,34</w:t>
            </w:r>
          </w:p>
        </w:tc>
        <w:tc>
          <w:tcPr>
            <w:tcW w:w="1194" w:type="dxa"/>
            <w:tcBorders>
              <w:top w:val="nil"/>
              <w:left w:val="nil"/>
              <w:bottom w:val="single" w:sz="4" w:space="0" w:color="C0C0C0"/>
              <w:right w:val="single" w:sz="4" w:space="0" w:color="C0C0C0"/>
            </w:tcBorders>
            <w:shd w:val="clear" w:color="000000" w:fill="FFFFCC"/>
            <w:vAlign w:val="center"/>
            <w:hideMark/>
          </w:tcPr>
          <w:p w14:paraId="22B17A8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459,14</w:t>
            </w:r>
          </w:p>
        </w:tc>
        <w:tc>
          <w:tcPr>
            <w:tcW w:w="1239" w:type="dxa"/>
            <w:tcBorders>
              <w:top w:val="nil"/>
              <w:left w:val="nil"/>
              <w:bottom w:val="single" w:sz="4" w:space="0" w:color="C0C0C0"/>
              <w:right w:val="single" w:sz="4" w:space="0" w:color="C0C0C0"/>
            </w:tcBorders>
            <w:shd w:val="clear" w:color="000000" w:fill="FFFFCC"/>
            <w:vAlign w:val="center"/>
            <w:hideMark/>
          </w:tcPr>
          <w:p w14:paraId="0DB5D50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123,85</w:t>
            </w:r>
          </w:p>
        </w:tc>
        <w:tc>
          <w:tcPr>
            <w:tcW w:w="1239" w:type="dxa"/>
            <w:tcBorders>
              <w:top w:val="nil"/>
              <w:left w:val="nil"/>
              <w:bottom w:val="single" w:sz="4" w:space="0" w:color="C0C0C0"/>
              <w:right w:val="single" w:sz="4" w:space="0" w:color="C0C0C0"/>
            </w:tcBorders>
            <w:shd w:val="clear" w:color="000000" w:fill="FFFFCC"/>
            <w:vAlign w:val="center"/>
            <w:hideMark/>
          </w:tcPr>
          <w:p w14:paraId="13B9199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124,39</w:t>
            </w:r>
          </w:p>
        </w:tc>
        <w:tc>
          <w:tcPr>
            <w:tcW w:w="1399" w:type="dxa"/>
            <w:tcBorders>
              <w:top w:val="nil"/>
              <w:left w:val="nil"/>
              <w:bottom w:val="single" w:sz="4" w:space="0" w:color="C0C0C0"/>
              <w:right w:val="single" w:sz="4" w:space="0" w:color="C0C0C0"/>
            </w:tcBorders>
            <w:shd w:val="clear" w:color="000000" w:fill="FFFFCC"/>
            <w:vAlign w:val="center"/>
            <w:hideMark/>
          </w:tcPr>
          <w:p w14:paraId="3F16D53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364,57</w:t>
            </w:r>
          </w:p>
        </w:tc>
        <w:tc>
          <w:tcPr>
            <w:tcW w:w="1438" w:type="dxa"/>
            <w:tcBorders>
              <w:top w:val="nil"/>
              <w:left w:val="nil"/>
              <w:bottom w:val="single" w:sz="4" w:space="0" w:color="C0C0C0"/>
              <w:right w:val="single" w:sz="4" w:space="0" w:color="C0C0C0"/>
            </w:tcBorders>
            <w:shd w:val="clear" w:color="000000" w:fill="FFFFCC"/>
            <w:vAlign w:val="center"/>
            <w:hideMark/>
          </w:tcPr>
          <w:p w14:paraId="69FDD33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488,96</w:t>
            </w:r>
          </w:p>
        </w:tc>
        <w:tc>
          <w:tcPr>
            <w:tcW w:w="1418" w:type="dxa"/>
            <w:tcBorders>
              <w:top w:val="nil"/>
              <w:left w:val="nil"/>
              <w:bottom w:val="single" w:sz="4" w:space="0" w:color="C0C0C0"/>
              <w:right w:val="single" w:sz="4" w:space="0" w:color="C0C0C0"/>
            </w:tcBorders>
            <w:shd w:val="clear" w:color="000000" w:fill="FFFFCC"/>
            <w:vAlign w:val="center"/>
            <w:hideMark/>
          </w:tcPr>
          <w:p w14:paraId="499D3FC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3,13</w:t>
            </w:r>
          </w:p>
        </w:tc>
        <w:tc>
          <w:tcPr>
            <w:tcW w:w="1498" w:type="dxa"/>
            <w:tcBorders>
              <w:top w:val="nil"/>
              <w:left w:val="nil"/>
              <w:bottom w:val="single" w:sz="4" w:space="0" w:color="C0C0C0"/>
              <w:right w:val="single" w:sz="4" w:space="0" w:color="C0C0C0"/>
            </w:tcBorders>
            <w:shd w:val="clear" w:color="000000" w:fill="FFFFCC"/>
            <w:vAlign w:val="center"/>
            <w:hideMark/>
          </w:tcPr>
          <w:p w14:paraId="30A4516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127,51</w:t>
            </w:r>
          </w:p>
        </w:tc>
        <w:tc>
          <w:tcPr>
            <w:tcW w:w="1470" w:type="dxa"/>
            <w:tcBorders>
              <w:top w:val="nil"/>
              <w:left w:val="nil"/>
              <w:bottom w:val="single" w:sz="4" w:space="0" w:color="C0C0C0"/>
              <w:right w:val="single" w:sz="4" w:space="0" w:color="C0C0C0"/>
            </w:tcBorders>
            <w:shd w:val="clear" w:color="000000" w:fill="D7EAD3"/>
            <w:vAlign w:val="center"/>
            <w:hideMark/>
          </w:tcPr>
          <w:p w14:paraId="2AD3479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63,76</w:t>
            </w:r>
          </w:p>
        </w:tc>
        <w:tc>
          <w:tcPr>
            <w:tcW w:w="1453" w:type="dxa"/>
            <w:tcBorders>
              <w:top w:val="nil"/>
              <w:left w:val="nil"/>
              <w:bottom w:val="single" w:sz="4" w:space="0" w:color="C0C0C0"/>
              <w:right w:val="single" w:sz="4" w:space="0" w:color="C0C0C0"/>
            </w:tcBorders>
            <w:shd w:val="clear" w:color="000000" w:fill="D7EAD3"/>
            <w:vAlign w:val="center"/>
            <w:hideMark/>
          </w:tcPr>
          <w:p w14:paraId="066E32A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63,76</w:t>
            </w:r>
          </w:p>
        </w:tc>
        <w:tc>
          <w:tcPr>
            <w:tcW w:w="5061" w:type="dxa"/>
            <w:vMerge/>
            <w:tcBorders>
              <w:top w:val="nil"/>
              <w:left w:val="nil"/>
              <w:bottom w:val="nil"/>
              <w:right w:val="single" w:sz="4" w:space="0" w:color="C0C0C0"/>
            </w:tcBorders>
            <w:vAlign w:val="center"/>
            <w:hideMark/>
          </w:tcPr>
          <w:p w14:paraId="4C9A702F" w14:textId="77777777" w:rsidR="00587C30" w:rsidRPr="00587C30" w:rsidRDefault="00587C30" w:rsidP="00587C30">
            <w:pPr>
              <w:rPr>
                <w:rFonts w:ascii="Tahoma" w:hAnsi="Tahoma" w:cs="Tahoma"/>
                <w:sz w:val="11"/>
                <w:szCs w:val="11"/>
              </w:rPr>
            </w:pPr>
          </w:p>
        </w:tc>
      </w:tr>
      <w:tr w:rsidR="00587C30" w:rsidRPr="00587C30" w14:paraId="7916F199" w14:textId="77777777" w:rsidTr="00587C30">
        <w:trPr>
          <w:trHeight w:val="225"/>
          <w:jc w:val="center"/>
        </w:trPr>
        <w:tc>
          <w:tcPr>
            <w:tcW w:w="358" w:type="dxa"/>
            <w:tcBorders>
              <w:top w:val="nil"/>
              <w:left w:val="nil"/>
              <w:bottom w:val="nil"/>
              <w:right w:val="nil"/>
            </w:tcBorders>
            <w:shd w:val="clear" w:color="000000" w:fill="FFFF00"/>
            <w:noWrap/>
            <w:vAlign w:val="center"/>
            <w:hideMark/>
          </w:tcPr>
          <w:p w14:paraId="20C61494"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6A10234A"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826D09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3.9</w:t>
            </w:r>
          </w:p>
        </w:tc>
        <w:tc>
          <w:tcPr>
            <w:tcW w:w="5879" w:type="dxa"/>
            <w:tcBorders>
              <w:top w:val="nil"/>
              <w:left w:val="nil"/>
              <w:bottom w:val="single" w:sz="4" w:space="0" w:color="C0C0C0"/>
              <w:right w:val="single" w:sz="4" w:space="0" w:color="C0C0C0"/>
            </w:tcBorders>
            <w:shd w:val="clear" w:color="auto" w:fill="auto"/>
            <w:vAlign w:val="center"/>
            <w:hideMark/>
          </w:tcPr>
          <w:p w14:paraId="541BCF65"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Цеховые (общехозяйственные) расходы, в том числе:</w:t>
            </w:r>
          </w:p>
        </w:tc>
        <w:tc>
          <w:tcPr>
            <w:tcW w:w="1138" w:type="dxa"/>
            <w:tcBorders>
              <w:top w:val="nil"/>
              <w:left w:val="nil"/>
              <w:bottom w:val="single" w:sz="4" w:space="0" w:color="C0C0C0"/>
              <w:right w:val="single" w:sz="4" w:space="0" w:color="C0C0C0"/>
            </w:tcBorders>
            <w:shd w:val="clear" w:color="auto" w:fill="auto"/>
            <w:vAlign w:val="center"/>
            <w:hideMark/>
          </w:tcPr>
          <w:p w14:paraId="49F0408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20E8C8B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1D692BD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194" w:type="dxa"/>
            <w:tcBorders>
              <w:top w:val="nil"/>
              <w:left w:val="nil"/>
              <w:bottom w:val="single" w:sz="4" w:space="0" w:color="C0C0C0"/>
              <w:right w:val="single" w:sz="4" w:space="0" w:color="C0C0C0"/>
            </w:tcBorders>
            <w:shd w:val="clear" w:color="000000" w:fill="D7EAD3"/>
            <w:vAlign w:val="center"/>
            <w:hideMark/>
          </w:tcPr>
          <w:p w14:paraId="66C3874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326,74</w:t>
            </w:r>
          </w:p>
        </w:tc>
        <w:tc>
          <w:tcPr>
            <w:tcW w:w="1239" w:type="dxa"/>
            <w:tcBorders>
              <w:top w:val="nil"/>
              <w:left w:val="nil"/>
              <w:bottom w:val="single" w:sz="4" w:space="0" w:color="C0C0C0"/>
              <w:right w:val="single" w:sz="4" w:space="0" w:color="C0C0C0"/>
            </w:tcBorders>
            <w:shd w:val="clear" w:color="000000" w:fill="D7EAD3"/>
            <w:vAlign w:val="center"/>
            <w:hideMark/>
          </w:tcPr>
          <w:p w14:paraId="7629CD7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3CBD29A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3FF48FA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565,68</w:t>
            </w:r>
          </w:p>
        </w:tc>
        <w:tc>
          <w:tcPr>
            <w:tcW w:w="1438" w:type="dxa"/>
            <w:tcBorders>
              <w:top w:val="nil"/>
              <w:left w:val="nil"/>
              <w:bottom w:val="single" w:sz="4" w:space="0" w:color="C0C0C0"/>
              <w:right w:val="single" w:sz="4" w:space="0" w:color="C0C0C0"/>
            </w:tcBorders>
            <w:shd w:val="clear" w:color="000000" w:fill="D7EAD3"/>
            <w:vAlign w:val="center"/>
            <w:hideMark/>
          </w:tcPr>
          <w:p w14:paraId="243840F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565,68</w:t>
            </w:r>
          </w:p>
        </w:tc>
        <w:tc>
          <w:tcPr>
            <w:tcW w:w="1418" w:type="dxa"/>
            <w:tcBorders>
              <w:top w:val="nil"/>
              <w:left w:val="nil"/>
              <w:bottom w:val="single" w:sz="4" w:space="0" w:color="C0C0C0"/>
              <w:right w:val="single" w:sz="4" w:space="0" w:color="C0C0C0"/>
            </w:tcBorders>
            <w:shd w:val="clear" w:color="000000" w:fill="D7EAD3"/>
            <w:vAlign w:val="center"/>
            <w:hideMark/>
          </w:tcPr>
          <w:p w14:paraId="1D2196F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CA8EA3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672DA56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5D2E67E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5061" w:type="dxa"/>
            <w:vMerge/>
            <w:tcBorders>
              <w:top w:val="nil"/>
              <w:left w:val="nil"/>
              <w:bottom w:val="nil"/>
              <w:right w:val="single" w:sz="4" w:space="0" w:color="C0C0C0"/>
            </w:tcBorders>
            <w:vAlign w:val="center"/>
            <w:hideMark/>
          </w:tcPr>
          <w:p w14:paraId="585612AA" w14:textId="77777777" w:rsidR="00587C30" w:rsidRPr="00587C30" w:rsidRDefault="00587C30" w:rsidP="00587C30">
            <w:pPr>
              <w:rPr>
                <w:rFonts w:ascii="Tahoma" w:hAnsi="Tahoma" w:cs="Tahoma"/>
                <w:sz w:val="11"/>
                <w:szCs w:val="11"/>
              </w:rPr>
            </w:pPr>
          </w:p>
        </w:tc>
      </w:tr>
      <w:tr w:rsidR="00587C30" w:rsidRPr="00587C30" w14:paraId="3C37A6B7" w14:textId="77777777" w:rsidTr="00587C30">
        <w:trPr>
          <w:trHeight w:val="300"/>
          <w:jc w:val="center"/>
        </w:trPr>
        <w:tc>
          <w:tcPr>
            <w:tcW w:w="358" w:type="dxa"/>
            <w:tcBorders>
              <w:top w:val="nil"/>
              <w:left w:val="nil"/>
              <w:bottom w:val="nil"/>
              <w:right w:val="nil"/>
            </w:tcBorders>
            <w:shd w:val="clear" w:color="000000" w:fill="FFFF00"/>
            <w:noWrap/>
            <w:vAlign w:val="center"/>
            <w:hideMark/>
          </w:tcPr>
          <w:p w14:paraId="003F85B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1FF9EFE3" w14:textId="77777777" w:rsidR="00587C30" w:rsidRPr="00587C30" w:rsidRDefault="00587C30" w:rsidP="00587C30">
            <w:pPr>
              <w:rPr>
                <w:rFonts w:ascii="Tahoma" w:hAnsi="Tahoma" w:cs="Tahoma"/>
                <w:b/>
                <w:bCs/>
                <w:color w:val="000000"/>
                <w:sz w:val="11"/>
                <w:szCs w:val="11"/>
              </w:rPr>
            </w:pP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2749D9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3.9.3</w:t>
            </w:r>
          </w:p>
        </w:tc>
        <w:tc>
          <w:tcPr>
            <w:tcW w:w="5879" w:type="dxa"/>
            <w:tcBorders>
              <w:top w:val="single" w:sz="4" w:space="0" w:color="C0C0C0"/>
              <w:left w:val="nil"/>
              <w:bottom w:val="single" w:sz="4" w:space="0" w:color="C0C0C0"/>
              <w:right w:val="single" w:sz="4" w:space="0" w:color="C0C0C0"/>
            </w:tcBorders>
            <w:shd w:val="clear" w:color="auto" w:fill="auto"/>
            <w:vAlign w:val="center"/>
            <w:hideMark/>
          </w:tcPr>
          <w:p w14:paraId="5ECEDF68"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Прочие расходы, в том числе: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415D770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39ACA7C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58" w:type="dxa"/>
            <w:tcBorders>
              <w:top w:val="single" w:sz="4" w:space="0" w:color="C0C0C0"/>
              <w:left w:val="nil"/>
              <w:bottom w:val="single" w:sz="4" w:space="0" w:color="C0C0C0"/>
              <w:right w:val="single" w:sz="4" w:space="0" w:color="C0C0C0"/>
            </w:tcBorders>
            <w:shd w:val="clear" w:color="000000" w:fill="D7EAD3"/>
            <w:vAlign w:val="center"/>
            <w:hideMark/>
          </w:tcPr>
          <w:p w14:paraId="2FAE564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single" w:sz="4" w:space="0" w:color="C0C0C0"/>
              <w:left w:val="nil"/>
              <w:bottom w:val="single" w:sz="4" w:space="0" w:color="C0C0C0"/>
              <w:right w:val="single" w:sz="4" w:space="0" w:color="C0C0C0"/>
            </w:tcBorders>
            <w:shd w:val="clear" w:color="000000" w:fill="D7EAD3"/>
            <w:vAlign w:val="center"/>
            <w:hideMark/>
          </w:tcPr>
          <w:p w14:paraId="4E302CA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326,74</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292E7E4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single" w:sz="4" w:space="0" w:color="C0C0C0"/>
              <w:left w:val="nil"/>
              <w:bottom w:val="single" w:sz="4" w:space="0" w:color="C0C0C0"/>
              <w:right w:val="single" w:sz="4" w:space="0" w:color="C0C0C0"/>
            </w:tcBorders>
            <w:shd w:val="clear" w:color="000000" w:fill="D7EAD3"/>
            <w:vAlign w:val="center"/>
            <w:hideMark/>
          </w:tcPr>
          <w:p w14:paraId="77AF41A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99" w:type="dxa"/>
            <w:tcBorders>
              <w:top w:val="single" w:sz="4" w:space="0" w:color="C0C0C0"/>
              <w:left w:val="nil"/>
              <w:bottom w:val="single" w:sz="4" w:space="0" w:color="C0C0C0"/>
              <w:right w:val="single" w:sz="4" w:space="0" w:color="C0C0C0"/>
            </w:tcBorders>
            <w:shd w:val="clear" w:color="000000" w:fill="D7EAD3"/>
            <w:vAlign w:val="center"/>
            <w:hideMark/>
          </w:tcPr>
          <w:p w14:paraId="1977B2E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565,68</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20167FE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565,68</w:t>
            </w:r>
          </w:p>
        </w:tc>
        <w:tc>
          <w:tcPr>
            <w:tcW w:w="1418" w:type="dxa"/>
            <w:tcBorders>
              <w:top w:val="single" w:sz="4" w:space="0" w:color="C0C0C0"/>
              <w:left w:val="nil"/>
              <w:bottom w:val="single" w:sz="4" w:space="0" w:color="C0C0C0"/>
              <w:right w:val="single" w:sz="4" w:space="0" w:color="C0C0C0"/>
            </w:tcBorders>
            <w:shd w:val="clear" w:color="000000" w:fill="D7EAD3"/>
            <w:vAlign w:val="center"/>
            <w:hideMark/>
          </w:tcPr>
          <w:p w14:paraId="1A35F87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238AD45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2001BE6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7DF2BF0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tcBorders>
              <w:top w:val="nil"/>
              <w:left w:val="nil"/>
              <w:bottom w:val="nil"/>
              <w:right w:val="single" w:sz="4" w:space="0" w:color="C0C0C0"/>
            </w:tcBorders>
            <w:vAlign w:val="center"/>
            <w:hideMark/>
          </w:tcPr>
          <w:p w14:paraId="649827B1" w14:textId="77777777" w:rsidR="00587C30" w:rsidRPr="00587C30" w:rsidRDefault="00587C30" w:rsidP="00587C30">
            <w:pPr>
              <w:rPr>
                <w:rFonts w:ascii="Tahoma" w:hAnsi="Tahoma" w:cs="Tahoma"/>
                <w:sz w:val="11"/>
                <w:szCs w:val="11"/>
              </w:rPr>
            </w:pPr>
          </w:p>
        </w:tc>
      </w:tr>
      <w:tr w:rsidR="00587C30" w:rsidRPr="00587C30" w14:paraId="41FCEDED" w14:textId="77777777" w:rsidTr="00587C30">
        <w:trPr>
          <w:trHeight w:val="300"/>
          <w:jc w:val="center"/>
        </w:trPr>
        <w:tc>
          <w:tcPr>
            <w:tcW w:w="358" w:type="dxa"/>
            <w:tcBorders>
              <w:top w:val="nil"/>
              <w:left w:val="nil"/>
              <w:bottom w:val="nil"/>
              <w:right w:val="nil"/>
            </w:tcBorders>
            <w:shd w:val="clear" w:color="000000" w:fill="FFFF00"/>
            <w:noWrap/>
            <w:vAlign w:val="center"/>
            <w:hideMark/>
          </w:tcPr>
          <w:p w14:paraId="3E038629"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283E97E8"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565DE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3.9.3.1</w:t>
            </w:r>
          </w:p>
        </w:tc>
        <w:tc>
          <w:tcPr>
            <w:tcW w:w="5879" w:type="dxa"/>
            <w:tcBorders>
              <w:top w:val="single" w:sz="4" w:space="0" w:color="C0C0C0"/>
              <w:left w:val="nil"/>
              <w:bottom w:val="single" w:sz="4" w:space="0" w:color="C0C0C0"/>
              <w:right w:val="single" w:sz="4" w:space="0" w:color="C0C0C0"/>
            </w:tcBorders>
            <w:shd w:val="clear" w:color="000000" w:fill="E3FAFD"/>
            <w:vAlign w:val="center"/>
            <w:hideMark/>
          </w:tcPr>
          <w:p w14:paraId="005DFAE2"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прочие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306E62E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single" w:sz="4" w:space="0" w:color="C0C0C0"/>
              <w:left w:val="nil"/>
              <w:bottom w:val="single" w:sz="4" w:space="0" w:color="C0C0C0"/>
              <w:right w:val="single" w:sz="4" w:space="0" w:color="C0C0C0"/>
            </w:tcBorders>
            <w:shd w:val="clear" w:color="000000" w:fill="FFFFCC"/>
            <w:vAlign w:val="center"/>
            <w:hideMark/>
          </w:tcPr>
          <w:p w14:paraId="15D5179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single" w:sz="4" w:space="0" w:color="C0C0C0"/>
              <w:left w:val="nil"/>
              <w:bottom w:val="single" w:sz="4" w:space="0" w:color="C0C0C0"/>
              <w:right w:val="single" w:sz="4" w:space="0" w:color="C0C0C0"/>
            </w:tcBorders>
            <w:shd w:val="clear" w:color="000000" w:fill="FFFFCC"/>
            <w:vAlign w:val="center"/>
            <w:hideMark/>
          </w:tcPr>
          <w:p w14:paraId="2AF7557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single" w:sz="4" w:space="0" w:color="C0C0C0"/>
              <w:left w:val="nil"/>
              <w:bottom w:val="single" w:sz="4" w:space="0" w:color="C0C0C0"/>
              <w:right w:val="single" w:sz="4" w:space="0" w:color="C0C0C0"/>
            </w:tcBorders>
            <w:shd w:val="clear" w:color="000000" w:fill="FFFFCC"/>
            <w:vAlign w:val="center"/>
            <w:hideMark/>
          </w:tcPr>
          <w:p w14:paraId="6D95E2D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single" w:sz="4" w:space="0" w:color="C0C0C0"/>
              <w:left w:val="nil"/>
              <w:bottom w:val="single" w:sz="4" w:space="0" w:color="C0C0C0"/>
              <w:right w:val="single" w:sz="4" w:space="0" w:color="C0C0C0"/>
            </w:tcBorders>
            <w:shd w:val="clear" w:color="000000" w:fill="FFFFCC"/>
            <w:vAlign w:val="center"/>
            <w:hideMark/>
          </w:tcPr>
          <w:p w14:paraId="2A2BFF3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single" w:sz="4" w:space="0" w:color="C0C0C0"/>
              <w:left w:val="nil"/>
              <w:bottom w:val="single" w:sz="4" w:space="0" w:color="C0C0C0"/>
              <w:right w:val="single" w:sz="4" w:space="0" w:color="C0C0C0"/>
            </w:tcBorders>
            <w:shd w:val="clear" w:color="000000" w:fill="FFFFCC"/>
            <w:vAlign w:val="center"/>
            <w:hideMark/>
          </w:tcPr>
          <w:p w14:paraId="74EAA1F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99" w:type="dxa"/>
            <w:tcBorders>
              <w:top w:val="single" w:sz="4" w:space="0" w:color="C0C0C0"/>
              <w:left w:val="nil"/>
              <w:bottom w:val="single" w:sz="4" w:space="0" w:color="C0C0C0"/>
              <w:right w:val="single" w:sz="4" w:space="0" w:color="C0C0C0"/>
            </w:tcBorders>
            <w:shd w:val="clear" w:color="000000" w:fill="FFFFCC"/>
            <w:vAlign w:val="center"/>
            <w:hideMark/>
          </w:tcPr>
          <w:p w14:paraId="685386E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676AF23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0CDAAE2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single" w:sz="4" w:space="0" w:color="C0C0C0"/>
              <w:left w:val="nil"/>
              <w:bottom w:val="single" w:sz="4" w:space="0" w:color="C0C0C0"/>
              <w:right w:val="single" w:sz="4" w:space="0" w:color="C0C0C0"/>
            </w:tcBorders>
            <w:shd w:val="clear" w:color="000000" w:fill="FFFFCC"/>
            <w:vAlign w:val="center"/>
            <w:hideMark/>
          </w:tcPr>
          <w:p w14:paraId="3C56D76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6A92FCE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23FC623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tcBorders>
              <w:top w:val="nil"/>
              <w:left w:val="nil"/>
              <w:bottom w:val="nil"/>
              <w:right w:val="single" w:sz="4" w:space="0" w:color="C0C0C0"/>
            </w:tcBorders>
            <w:vAlign w:val="center"/>
            <w:hideMark/>
          </w:tcPr>
          <w:p w14:paraId="245091FA" w14:textId="77777777" w:rsidR="00587C30" w:rsidRPr="00587C30" w:rsidRDefault="00587C30" w:rsidP="00587C30">
            <w:pPr>
              <w:rPr>
                <w:rFonts w:ascii="Tahoma" w:hAnsi="Tahoma" w:cs="Tahoma"/>
                <w:sz w:val="11"/>
                <w:szCs w:val="11"/>
              </w:rPr>
            </w:pPr>
          </w:p>
        </w:tc>
      </w:tr>
      <w:tr w:rsidR="00587C30" w:rsidRPr="00587C30" w14:paraId="08688908" w14:textId="77777777" w:rsidTr="00587C30">
        <w:trPr>
          <w:trHeight w:val="285"/>
          <w:jc w:val="center"/>
        </w:trPr>
        <w:tc>
          <w:tcPr>
            <w:tcW w:w="358" w:type="dxa"/>
            <w:tcBorders>
              <w:top w:val="nil"/>
              <w:left w:val="nil"/>
              <w:bottom w:val="nil"/>
              <w:right w:val="nil"/>
            </w:tcBorders>
            <w:shd w:val="clear" w:color="000000" w:fill="FFFF00"/>
            <w:noWrap/>
            <w:vAlign w:val="center"/>
            <w:hideMark/>
          </w:tcPr>
          <w:p w14:paraId="1F40693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05119E88"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FFB6D5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3.9.3.2</w:t>
            </w:r>
          </w:p>
        </w:tc>
        <w:tc>
          <w:tcPr>
            <w:tcW w:w="5879" w:type="dxa"/>
            <w:tcBorders>
              <w:top w:val="nil"/>
              <w:left w:val="nil"/>
              <w:bottom w:val="single" w:sz="4" w:space="0" w:color="C0C0C0"/>
              <w:right w:val="single" w:sz="4" w:space="0" w:color="C0C0C0"/>
            </w:tcBorders>
            <w:shd w:val="clear" w:color="000000" w:fill="E3FAFD"/>
            <w:vAlign w:val="center"/>
            <w:hideMark/>
          </w:tcPr>
          <w:p w14:paraId="3B9DB92F"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Нефть</w:t>
            </w:r>
          </w:p>
        </w:tc>
        <w:tc>
          <w:tcPr>
            <w:tcW w:w="1138" w:type="dxa"/>
            <w:tcBorders>
              <w:top w:val="nil"/>
              <w:left w:val="nil"/>
              <w:bottom w:val="single" w:sz="4" w:space="0" w:color="C0C0C0"/>
              <w:right w:val="single" w:sz="4" w:space="0" w:color="C0C0C0"/>
            </w:tcBorders>
            <w:shd w:val="clear" w:color="auto" w:fill="auto"/>
            <w:vAlign w:val="center"/>
            <w:hideMark/>
          </w:tcPr>
          <w:p w14:paraId="2CD6041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29687D5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289C496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nil"/>
              <w:left w:val="nil"/>
              <w:bottom w:val="single" w:sz="4" w:space="0" w:color="C0C0C0"/>
              <w:right w:val="single" w:sz="4" w:space="0" w:color="C0C0C0"/>
            </w:tcBorders>
            <w:shd w:val="clear" w:color="000000" w:fill="FFFFCC"/>
            <w:vAlign w:val="center"/>
            <w:hideMark/>
          </w:tcPr>
          <w:p w14:paraId="0EB9622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314,59</w:t>
            </w:r>
          </w:p>
        </w:tc>
        <w:tc>
          <w:tcPr>
            <w:tcW w:w="1239" w:type="dxa"/>
            <w:tcBorders>
              <w:top w:val="nil"/>
              <w:left w:val="nil"/>
              <w:bottom w:val="single" w:sz="4" w:space="0" w:color="C0C0C0"/>
              <w:right w:val="single" w:sz="4" w:space="0" w:color="C0C0C0"/>
            </w:tcBorders>
            <w:shd w:val="clear" w:color="000000" w:fill="FFFFCC"/>
            <w:vAlign w:val="center"/>
            <w:hideMark/>
          </w:tcPr>
          <w:p w14:paraId="78F7CC5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5567BCD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07C5433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552,56</w:t>
            </w:r>
          </w:p>
        </w:tc>
        <w:tc>
          <w:tcPr>
            <w:tcW w:w="1438" w:type="dxa"/>
            <w:tcBorders>
              <w:top w:val="nil"/>
              <w:left w:val="nil"/>
              <w:bottom w:val="single" w:sz="4" w:space="0" w:color="C0C0C0"/>
              <w:right w:val="single" w:sz="4" w:space="0" w:color="C0C0C0"/>
            </w:tcBorders>
            <w:shd w:val="clear" w:color="000000" w:fill="FFFFCC"/>
            <w:vAlign w:val="center"/>
            <w:hideMark/>
          </w:tcPr>
          <w:p w14:paraId="35B0D2D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552,56</w:t>
            </w:r>
          </w:p>
        </w:tc>
        <w:tc>
          <w:tcPr>
            <w:tcW w:w="1418" w:type="dxa"/>
            <w:tcBorders>
              <w:top w:val="nil"/>
              <w:left w:val="nil"/>
              <w:bottom w:val="single" w:sz="4" w:space="0" w:color="C0C0C0"/>
              <w:right w:val="single" w:sz="4" w:space="0" w:color="C0C0C0"/>
            </w:tcBorders>
            <w:shd w:val="clear" w:color="000000" w:fill="FFFFCC"/>
            <w:vAlign w:val="center"/>
            <w:hideMark/>
          </w:tcPr>
          <w:p w14:paraId="5B95B34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190CCDC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1B3FB4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5F863C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tcBorders>
              <w:top w:val="nil"/>
              <w:left w:val="nil"/>
              <w:bottom w:val="nil"/>
              <w:right w:val="single" w:sz="4" w:space="0" w:color="C0C0C0"/>
            </w:tcBorders>
            <w:vAlign w:val="center"/>
            <w:hideMark/>
          </w:tcPr>
          <w:p w14:paraId="5517AD84" w14:textId="77777777" w:rsidR="00587C30" w:rsidRPr="00587C30" w:rsidRDefault="00587C30" w:rsidP="00587C30">
            <w:pPr>
              <w:rPr>
                <w:rFonts w:ascii="Tahoma" w:hAnsi="Tahoma" w:cs="Tahoma"/>
                <w:sz w:val="11"/>
                <w:szCs w:val="11"/>
              </w:rPr>
            </w:pPr>
          </w:p>
        </w:tc>
      </w:tr>
      <w:tr w:rsidR="00587C30" w:rsidRPr="00587C30" w14:paraId="71CBA880" w14:textId="77777777" w:rsidTr="00587C30">
        <w:trPr>
          <w:trHeight w:val="285"/>
          <w:jc w:val="center"/>
        </w:trPr>
        <w:tc>
          <w:tcPr>
            <w:tcW w:w="358" w:type="dxa"/>
            <w:tcBorders>
              <w:top w:val="nil"/>
              <w:left w:val="nil"/>
              <w:bottom w:val="nil"/>
              <w:right w:val="nil"/>
            </w:tcBorders>
            <w:shd w:val="clear" w:color="000000" w:fill="FFFF00"/>
            <w:noWrap/>
            <w:vAlign w:val="center"/>
            <w:hideMark/>
          </w:tcPr>
          <w:p w14:paraId="2D5DB6D9"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7F3C6C7C"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C1AC01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3.9.3.3</w:t>
            </w:r>
          </w:p>
        </w:tc>
        <w:tc>
          <w:tcPr>
            <w:tcW w:w="5879" w:type="dxa"/>
            <w:tcBorders>
              <w:top w:val="nil"/>
              <w:left w:val="nil"/>
              <w:bottom w:val="single" w:sz="4" w:space="0" w:color="C0C0C0"/>
              <w:right w:val="single" w:sz="4" w:space="0" w:color="C0C0C0"/>
            </w:tcBorders>
            <w:shd w:val="clear" w:color="000000" w:fill="E3FAFD"/>
            <w:vAlign w:val="center"/>
            <w:hideMark/>
          </w:tcPr>
          <w:p w14:paraId="394813B0"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прочие</w:t>
            </w:r>
          </w:p>
        </w:tc>
        <w:tc>
          <w:tcPr>
            <w:tcW w:w="1138" w:type="dxa"/>
            <w:tcBorders>
              <w:top w:val="nil"/>
              <w:left w:val="nil"/>
              <w:bottom w:val="single" w:sz="4" w:space="0" w:color="C0C0C0"/>
              <w:right w:val="single" w:sz="4" w:space="0" w:color="C0C0C0"/>
            </w:tcBorders>
            <w:shd w:val="clear" w:color="auto" w:fill="auto"/>
            <w:vAlign w:val="center"/>
            <w:hideMark/>
          </w:tcPr>
          <w:p w14:paraId="1D281EE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2736673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6D21DCD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4722826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12,15</w:t>
            </w:r>
          </w:p>
        </w:tc>
        <w:tc>
          <w:tcPr>
            <w:tcW w:w="1239" w:type="dxa"/>
            <w:tcBorders>
              <w:top w:val="nil"/>
              <w:left w:val="nil"/>
              <w:bottom w:val="single" w:sz="4" w:space="0" w:color="C0C0C0"/>
              <w:right w:val="single" w:sz="4" w:space="0" w:color="C0C0C0"/>
            </w:tcBorders>
            <w:shd w:val="clear" w:color="000000" w:fill="FFFFCC"/>
            <w:vAlign w:val="center"/>
            <w:hideMark/>
          </w:tcPr>
          <w:p w14:paraId="11F21A0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0FDCC87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240291B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13,12</w:t>
            </w:r>
          </w:p>
        </w:tc>
        <w:tc>
          <w:tcPr>
            <w:tcW w:w="1438" w:type="dxa"/>
            <w:tcBorders>
              <w:top w:val="nil"/>
              <w:left w:val="nil"/>
              <w:bottom w:val="single" w:sz="4" w:space="0" w:color="C0C0C0"/>
              <w:right w:val="single" w:sz="4" w:space="0" w:color="C0C0C0"/>
            </w:tcBorders>
            <w:shd w:val="clear" w:color="000000" w:fill="FFFFCC"/>
            <w:vAlign w:val="center"/>
            <w:hideMark/>
          </w:tcPr>
          <w:p w14:paraId="119CB3D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13,12</w:t>
            </w:r>
          </w:p>
        </w:tc>
        <w:tc>
          <w:tcPr>
            <w:tcW w:w="1418" w:type="dxa"/>
            <w:tcBorders>
              <w:top w:val="nil"/>
              <w:left w:val="nil"/>
              <w:bottom w:val="single" w:sz="4" w:space="0" w:color="C0C0C0"/>
              <w:right w:val="single" w:sz="4" w:space="0" w:color="C0C0C0"/>
            </w:tcBorders>
            <w:shd w:val="clear" w:color="000000" w:fill="FFFFCC"/>
            <w:vAlign w:val="center"/>
            <w:hideMark/>
          </w:tcPr>
          <w:p w14:paraId="43ACB00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52E8C8D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476EB07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C74611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tcBorders>
              <w:top w:val="nil"/>
              <w:left w:val="nil"/>
              <w:bottom w:val="nil"/>
              <w:right w:val="single" w:sz="4" w:space="0" w:color="C0C0C0"/>
            </w:tcBorders>
            <w:vAlign w:val="center"/>
            <w:hideMark/>
          </w:tcPr>
          <w:p w14:paraId="17BE122B" w14:textId="77777777" w:rsidR="00587C30" w:rsidRPr="00587C30" w:rsidRDefault="00587C30" w:rsidP="00587C30">
            <w:pPr>
              <w:rPr>
                <w:rFonts w:ascii="Tahoma" w:hAnsi="Tahoma" w:cs="Tahoma"/>
                <w:sz w:val="11"/>
                <w:szCs w:val="11"/>
              </w:rPr>
            </w:pPr>
          </w:p>
        </w:tc>
      </w:tr>
      <w:tr w:rsidR="00587C30" w:rsidRPr="00587C30" w14:paraId="602316A0" w14:textId="77777777" w:rsidTr="00587C30">
        <w:trPr>
          <w:trHeight w:val="300"/>
          <w:jc w:val="center"/>
        </w:trPr>
        <w:tc>
          <w:tcPr>
            <w:tcW w:w="358" w:type="dxa"/>
            <w:tcBorders>
              <w:top w:val="nil"/>
              <w:left w:val="nil"/>
              <w:bottom w:val="nil"/>
              <w:right w:val="nil"/>
            </w:tcBorders>
            <w:shd w:val="clear" w:color="000000" w:fill="FFFF00"/>
            <w:noWrap/>
            <w:vAlign w:val="center"/>
            <w:hideMark/>
          </w:tcPr>
          <w:p w14:paraId="2D0C2F23"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47791646"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B585CF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3.10</w:t>
            </w:r>
          </w:p>
        </w:tc>
        <w:tc>
          <w:tcPr>
            <w:tcW w:w="5879" w:type="dxa"/>
            <w:tcBorders>
              <w:top w:val="nil"/>
              <w:left w:val="nil"/>
              <w:bottom w:val="single" w:sz="4" w:space="0" w:color="C0C0C0"/>
              <w:right w:val="single" w:sz="4" w:space="0" w:color="C0C0C0"/>
            </w:tcBorders>
            <w:shd w:val="clear" w:color="auto" w:fill="auto"/>
            <w:vAlign w:val="center"/>
            <w:hideMark/>
          </w:tcPr>
          <w:p w14:paraId="57F41C6B" w14:textId="77777777" w:rsidR="00587C30" w:rsidRPr="00587C30" w:rsidRDefault="00587C30" w:rsidP="00587C30">
            <w:pPr>
              <w:ind w:firstLineChars="100" w:firstLine="110"/>
              <w:rPr>
                <w:rFonts w:ascii="Tahoma" w:hAnsi="Tahoma" w:cs="Tahoma"/>
                <w:b/>
                <w:bCs/>
                <w:sz w:val="11"/>
                <w:szCs w:val="11"/>
              </w:rPr>
            </w:pPr>
            <w:r w:rsidRPr="00587C30">
              <w:rPr>
                <w:rFonts w:ascii="Tahoma" w:hAnsi="Tahoma" w:cs="Tahoma"/>
                <w:b/>
                <w:bCs/>
                <w:sz w:val="11"/>
                <w:szCs w:val="11"/>
              </w:rPr>
              <w:t>Прочие производственные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4AF30BC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691812D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86,19</w:t>
            </w:r>
          </w:p>
        </w:tc>
        <w:tc>
          <w:tcPr>
            <w:tcW w:w="1358" w:type="dxa"/>
            <w:tcBorders>
              <w:top w:val="nil"/>
              <w:left w:val="nil"/>
              <w:bottom w:val="single" w:sz="4" w:space="0" w:color="C0C0C0"/>
              <w:right w:val="single" w:sz="4" w:space="0" w:color="C0C0C0"/>
            </w:tcBorders>
            <w:shd w:val="clear" w:color="000000" w:fill="D7EAD3"/>
            <w:vAlign w:val="center"/>
            <w:hideMark/>
          </w:tcPr>
          <w:p w14:paraId="5B97560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88,48</w:t>
            </w:r>
          </w:p>
        </w:tc>
        <w:tc>
          <w:tcPr>
            <w:tcW w:w="1194" w:type="dxa"/>
            <w:tcBorders>
              <w:top w:val="nil"/>
              <w:left w:val="nil"/>
              <w:bottom w:val="single" w:sz="4" w:space="0" w:color="C0C0C0"/>
              <w:right w:val="single" w:sz="4" w:space="0" w:color="C0C0C0"/>
            </w:tcBorders>
            <w:shd w:val="clear" w:color="000000" w:fill="D7EAD3"/>
            <w:vAlign w:val="center"/>
            <w:hideMark/>
          </w:tcPr>
          <w:p w14:paraId="57CC7D3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145,50</w:t>
            </w:r>
          </w:p>
        </w:tc>
        <w:tc>
          <w:tcPr>
            <w:tcW w:w="1239" w:type="dxa"/>
            <w:tcBorders>
              <w:top w:val="nil"/>
              <w:left w:val="nil"/>
              <w:bottom w:val="single" w:sz="4" w:space="0" w:color="C0C0C0"/>
              <w:right w:val="single" w:sz="4" w:space="0" w:color="C0C0C0"/>
            </w:tcBorders>
            <w:shd w:val="clear" w:color="000000" w:fill="D7EAD3"/>
            <w:vAlign w:val="center"/>
            <w:hideMark/>
          </w:tcPr>
          <w:p w14:paraId="5AEDBBE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93,39</w:t>
            </w:r>
          </w:p>
        </w:tc>
        <w:tc>
          <w:tcPr>
            <w:tcW w:w="1239" w:type="dxa"/>
            <w:tcBorders>
              <w:top w:val="nil"/>
              <w:left w:val="nil"/>
              <w:bottom w:val="single" w:sz="4" w:space="0" w:color="C0C0C0"/>
              <w:right w:val="single" w:sz="4" w:space="0" w:color="C0C0C0"/>
            </w:tcBorders>
            <w:shd w:val="clear" w:color="000000" w:fill="D7EAD3"/>
            <w:vAlign w:val="center"/>
            <w:hideMark/>
          </w:tcPr>
          <w:p w14:paraId="6D4E0A2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93,80</w:t>
            </w:r>
          </w:p>
        </w:tc>
        <w:tc>
          <w:tcPr>
            <w:tcW w:w="1399" w:type="dxa"/>
            <w:tcBorders>
              <w:top w:val="nil"/>
              <w:left w:val="nil"/>
              <w:bottom w:val="single" w:sz="4" w:space="0" w:color="C0C0C0"/>
              <w:right w:val="single" w:sz="4" w:space="0" w:color="C0C0C0"/>
            </w:tcBorders>
            <w:shd w:val="clear" w:color="000000" w:fill="D7EAD3"/>
            <w:vAlign w:val="center"/>
            <w:hideMark/>
          </w:tcPr>
          <w:p w14:paraId="65E811F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63,27</w:t>
            </w:r>
          </w:p>
        </w:tc>
        <w:tc>
          <w:tcPr>
            <w:tcW w:w="1438" w:type="dxa"/>
            <w:tcBorders>
              <w:top w:val="nil"/>
              <w:left w:val="nil"/>
              <w:bottom w:val="single" w:sz="4" w:space="0" w:color="C0C0C0"/>
              <w:right w:val="single" w:sz="4" w:space="0" w:color="C0C0C0"/>
            </w:tcBorders>
            <w:shd w:val="clear" w:color="000000" w:fill="D7EAD3"/>
            <w:vAlign w:val="center"/>
            <w:hideMark/>
          </w:tcPr>
          <w:p w14:paraId="1307347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157,07</w:t>
            </w:r>
          </w:p>
        </w:tc>
        <w:tc>
          <w:tcPr>
            <w:tcW w:w="1418" w:type="dxa"/>
            <w:tcBorders>
              <w:top w:val="nil"/>
              <w:left w:val="nil"/>
              <w:bottom w:val="single" w:sz="4" w:space="0" w:color="C0C0C0"/>
              <w:right w:val="single" w:sz="4" w:space="0" w:color="C0C0C0"/>
            </w:tcBorders>
            <w:shd w:val="clear" w:color="000000" w:fill="D7EAD3"/>
            <w:vAlign w:val="center"/>
            <w:hideMark/>
          </w:tcPr>
          <w:p w14:paraId="1675528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2,36</w:t>
            </w:r>
          </w:p>
        </w:tc>
        <w:tc>
          <w:tcPr>
            <w:tcW w:w="1498" w:type="dxa"/>
            <w:tcBorders>
              <w:top w:val="nil"/>
              <w:left w:val="nil"/>
              <w:bottom w:val="single" w:sz="4" w:space="0" w:color="C0C0C0"/>
              <w:right w:val="single" w:sz="4" w:space="0" w:color="C0C0C0"/>
            </w:tcBorders>
            <w:shd w:val="clear" w:color="000000" w:fill="D7EAD3"/>
            <w:vAlign w:val="center"/>
            <w:hideMark/>
          </w:tcPr>
          <w:p w14:paraId="2DEB40C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96,15</w:t>
            </w:r>
          </w:p>
        </w:tc>
        <w:tc>
          <w:tcPr>
            <w:tcW w:w="1470" w:type="dxa"/>
            <w:tcBorders>
              <w:top w:val="nil"/>
              <w:left w:val="nil"/>
              <w:bottom w:val="single" w:sz="4" w:space="0" w:color="C0C0C0"/>
              <w:right w:val="single" w:sz="4" w:space="0" w:color="C0C0C0"/>
            </w:tcBorders>
            <w:shd w:val="clear" w:color="000000" w:fill="D7EAD3"/>
            <w:vAlign w:val="center"/>
            <w:hideMark/>
          </w:tcPr>
          <w:p w14:paraId="352126A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48,08</w:t>
            </w:r>
          </w:p>
        </w:tc>
        <w:tc>
          <w:tcPr>
            <w:tcW w:w="1453" w:type="dxa"/>
            <w:tcBorders>
              <w:top w:val="nil"/>
              <w:left w:val="nil"/>
              <w:bottom w:val="single" w:sz="4" w:space="0" w:color="C0C0C0"/>
              <w:right w:val="single" w:sz="4" w:space="0" w:color="C0C0C0"/>
            </w:tcBorders>
            <w:shd w:val="clear" w:color="000000" w:fill="D7EAD3"/>
            <w:vAlign w:val="center"/>
            <w:hideMark/>
          </w:tcPr>
          <w:p w14:paraId="53D4A10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48,08</w:t>
            </w:r>
          </w:p>
        </w:tc>
        <w:tc>
          <w:tcPr>
            <w:tcW w:w="5061" w:type="dxa"/>
            <w:vMerge/>
            <w:tcBorders>
              <w:top w:val="nil"/>
              <w:left w:val="nil"/>
              <w:bottom w:val="nil"/>
              <w:right w:val="single" w:sz="4" w:space="0" w:color="C0C0C0"/>
            </w:tcBorders>
            <w:vAlign w:val="center"/>
            <w:hideMark/>
          </w:tcPr>
          <w:p w14:paraId="1F321A2E" w14:textId="77777777" w:rsidR="00587C30" w:rsidRPr="00587C30" w:rsidRDefault="00587C30" w:rsidP="00587C30">
            <w:pPr>
              <w:rPr>
                <w:rFonts w:ascii="Tahoma" w:hAnsi="Tahoma" w:cs="Tahoma"/>
                <w:sz w:val="11"/>
                <w:szCs w:val="11"/>
              </w:rPr>
            </w:pPr>
          </w:p>
        </w:tc>
      </w:tr>
      <w:tr w:rsidR="00587C30" w:rsidRPr="00587C30" w14:paraId="151C1A1F" w14:textId="77777777" w:rsidTr="00587C30">
        <w:trPr>
          <w:trHeight w:val="300"/>
          <w:jc w:val="center"/>
        </w:trPr>
        <w:tc>
          <w:tcPr>
            <w:tcW w:w="358" w:type="dxa"/>
            <w:tcBorders>
              <w:top w:val="nil"/>
              <w:left w:val="nil"/>
              <w:bottom w:val="nil"/>
              <w:right w:val="nil"/>
            </w:tcBorders>
            <w:shd w:val="clear" w:color="000000" w:fill="FFFF00"/>
            <w:noWrap/>
            <w:vAlign w:val="center"/>
            <w:hideMark/>
          </w:tcPr>
          <w:p w14:paraId="3D27CFA4"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3B55A669"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FDDF03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3.10.1</w:t>
            </w:r>
          </w:p>
        </w:tc>
        <w:tc>
          <w:tcPr>
            <w:tcW w:w="5879" w:type="dxa"/>
            <w:tcBorders>
              <w:top w:val="nil"/>
              <w:left w:val="nil"/>
              <w:bottom w:val="single" w:sz="4" w:space="0" w:color="C0C0C0"/>
              <w:right w:val="single" w:sz="4" w:space="0" w:color="C0C0C0"/>
            </w:tcBorders>
            <w:shd w:val="clear" w:color="auto" w:fill="auto"/>
            <w:vAlign w:val="center"/>
            <w:hideMark/>
          </w:tcPr>
          <w:p w14:paraId="60549723"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Лабораторные анализы</w:t>
            </w:r>
          </w:p>
        </w:tc>
        <w:tc>
          <w:tcPr>
            <w:tcW w:w="1138" w:type="dxa"/>
            <w:tcBorders>
              <w:top w:val="nil"/>
              <w:left w:val="nil"/>
              <w:bottom w:val="single" w:sz="4" w:space="0" w:color="C0C0C0"/>
              <w:right w:val="single" w:sz="4" w:space="0" w:color="C0C0C0"/>
            </w:tcBorders>
            <w:shd w:val="clear" w:color="auto" w:fill="auto"/>
            <w:vAlign w:val="center"/>
            <w:hideMark/>
          </w:tcPr>
          <w:p w14:paraId="283705E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61EAA09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21,85</w:t>
            </w:r>
          </w:p>
        </w:tc>
        <w:tc>
          <w:tcPr>
            <w:tcW w:w="1358" w:type="dxa"/>
            <w:tcBorders>
              <w:top w:val="nil"/>
              <w:left w:val="nil"/>
              <w:bottom w:val="single" w:sz="4" w:space="0" w:color="C0C0C0"/>
              <w:right w:val="single" w:sz="4" w:space="0" w:color="C0C0C0"/>
            </w:tcBorders>
            <w:shd w:val="clear" w:color="000000" w:fill="FFFFCC"/>
            <w:vAlign w:val="center"/>
            <w:hideMark/>
          </w:tcPr>
          <w:p w14:paraId="011EF49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22,43</w:t>
            </w:r>
          </w:p>
        </w:tc>
        <w:tc>
          <w:tcPr>
            <w:tcW w:w="1194" w:type="dxa"/>
            <w:tcBorders>
              <w:top w:val="nil"/>
              <w:left w:val="nil"/>
              <w:bottom w:val="single" w:sz="4" w:space="0" w:color="C0C0C0"/>
              <w:right w:val="single" w:sz="4" w:space="0" w:color="C0C0C0"/>
            </w:tcBorders>
            <w:shd w:val="clear" w:color="000000" w:fill="FFFFCC"/>
            <w:vAlign w:val="center"/>
            <w:hideMark/>
          </w:tcPr>
          <w:p w14:paraId="1B99AF0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31,58</w:t>
            </w:r>
          </w:p>
        </w:tc>
        <w:tc>
          <w:tcPr>
            <w:tcW w:w="1239" w:type="dxa"/>
            <w:tcBorders>
              <w:top w:val="nil"/>
              <w:left w:val="nil"/>
              <w:bottom w:val="single" w:sz="4" w:space="0" w:color="C0C0C0"/>
              <w:right w:val="single" w:sz="4" w:space="0" w:color="C0C0C0"/>
            </w:tcBorders>
            <w:shd w:val="clear" w:color="000000" w:fill="FFFFCC"/>
            <w:vAlign w:val="center"/>
            <w:hideMark/>
          </w:tcPr>
          <w:p w14:paraId="71DD650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23,67</w:t>
            </w:r>
          </w:p>
        </w:tc>
        <w:tc>
          <w:tcPr>
            <w:tcW w:w="1239" w:type="dxa"/>
            <w:tcBorders>
              <w:top w:val="nil"/>
              <w:left w:val="nil"/>
              <w:bottom w:val="single" w:sz="4" w:space="0" w:color="C0C0C0"/>
              <w:right w:val="single" w:sz="4" w:space="0" w:color="C0C0C0"/>
            </w:tcBorders>
            <w:shd w:val="clear" w:color="000000" w:fill="FFFFCC"/>
            <w:vAlign w:val="center"/>
            <w:hideMark/>
          </w:tcPr>
          <w:p w14:paraId="5579CB0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23,78</w:t>
            </w:r>
          </w:p>
        </w:tc>
        <w:tc>
          <w:tcPr>
            <w:tcW w:w="1399" w:type="dxa"/>
            <w:tcBorders>
              <w:top w:val="nil"/>
              <w:left w:val="nil"/>
              <w:bottom w:val="single" w:sz="4" w:space="0" w:color="C0C0C0"/>
              <w:right w:val="single" w:sz="4" w:space="0" w:color="C0C0C0"/>
            </w:tcBorders>
            <w:shd w:val="clear" w:color="000000" w:fill="FFFFCC"/>
            <w:vAlign w:val="center"/>
            <w:hideMark/>
          </w:tcPr>
          <w:p w14:paraId="3C6F533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10,31</w:t>
            </w:r>
          </w:p>
        </w:tc>
        <w:tc>
          <w:tcPr>
            <w:tcW w:w="1438" w:type="dxa"/>
            <w:tcBorders>
              <w:top w:val="nil"/>
              <w:left w:val="nil"/>
              <w:bottom w:val="single" w:sz="4" w:space="0" w:color="C0C0C0"/>
              <w:right w:val="single" w:sz="4" w:space="0" w:color="C0C0C0"/>
            </w:tcBorders>
            <w:shd w:val="clear" w:color="000000" w:fill="FFFFCC"/>
            <w:vAlign w:val="center"/>
            <w:hideMark/>
          </w:tcPr>
          <w:p w14:paraId="15D8463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34,09</w:t>
            </w:r>
          </w:p>
        </w:tc>
        <w:tc>
          <w:tcPr>
            <w:tcW w:w="1418" w:type="dxa"/>
            <w:tcBorders>
              <w:top w:val="nil"/>
              <w:left w:val="nil"/>
              <w:bottom w:val="single" w:sz="4" w:space="0" w:color="C0C0C0"/>
              <w:right w:val="single" w:sz="4" w:space="0" w:color="C0C0C0"/>
            </w:tcBorders>
            <w:shd w:val="clear" w:color="000000" w:fill="FFFFCC"/>
            <w:vAlign w:val="center"/>
            <w:hideMark/>
          </w:tcPr>
          <w:p w14:paraId="250B632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0,60</w:t>
            </w:r>
          </w:p>
        </w:tc>
        <w:tc>
          <w:tcPr>
            <w:tcW w:w="1498" w:type="dxa"/>
            <w:tcBorders>
              <w:top w:val="nil"/>
              <w:left w:val="nil"/>
              <w:bottom w:val="single" w:sz="4" w:space="0" w:color="C0C0C0"/>
              <w:right w:val="single" w:sz="4" w:space="0" w:color="C0C0C0"/>
            </w:tcBorders>
            <w:shd w:val="clear" w:color="000000" w:fill="FFFFCC"/>
            <w:vAlign w:val="center"/>
            <w:hideMark/>
          </w:tcPr>
          <w:p w14:paraId="40E7DCE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24,38</w:t>
            </w:r>
          </w:p>
        </w:tc>
        <w:tc>
          <w:tcPr>
            <w:tcW w:w="1470" w:type="dxa"/>
            <w:tcBorders>
              <w:top w:val="nil"/>
              <w:left w:val="nil"/>
              <w:bottom w:val="single" w:sz="4" w:space="0" w:color="C0C0C0"/>
              <w:right w:val="single" w:sz="4" w:space="0" w:color="C0C0C0"/>
            </w:tcBorders>
            <w:shd w:val="clear" w:color="000000" w:fill="D7EAD3"/>
            <w:vAlign w:val="center"/>
            <w:hideMark/>
          </w:tcPr>
          <w:p w14:paraId="1A1389C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12,19</w:t>
            </w:r>
          </w:p>
        </w:tc>
        <w:tc>
          <w:tcPr>
            <w:tcW w:w="1453" w:type="dxa"/>
            <w:tcBorders>
              <w:top w:val="nil"/>
              <w:left w:val="nil"/>
              <w:bottom w:val="single" w:sz="4" w:space="0" w:color="C0C0C0"/>
              <w:right w:val="single" w:sz="4" w:space="0" w:color="C0C0C0"/>
            </w:tcBorders>
            <w:shd w:val="clear" w:color="000000" w:fill="D7EAD3"/>
            <w:vAlign w:val="center"/>
            <w:hideMark/>
          </w:tcPr>
          <w:p w14:paraId="7A995FA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12,19</w:t>
            </w:r>
          </w:p>
        </w:tc>
        <w:tc>
          <w:tcPr>
            <w:tcW w:w="5061" w:type="dxa"/>
            <w:vMerge/>
            <w:tcBorders>
              <w:top w:val="nil"/>
              <w:left w:val="nil"/>
              <w:bottom w:val="nil"/>
              <w:right w:val="single" w:sz="4" w:space="0" w:color="C0C0C0"/>
            </w:tcBorders>
            <w:vAlign w:val="center"/>
            <w:hideMark/>
          </w:tcPr>
          <w:p w14:paraId="68F83527" w14:textId="77777777" w:rsidR="00587C30" w:rsidRPr="00587C30" w:rsidRDefault="00587C30" w:rsidP="00587C30">
            <w:pPr>
              <w:rPr>
                <w:rFonts w:ascii="Tahoma" w:hAnsi="Tahoma" w:cs="Tahoma"/>
                <w:sz w:val="11"/>
                <w:szCs w:val="11"/>
              </w:rPr>
            </w:pPr>
          </w:p>
        </w:tc>
      </w:tr>
      <w:tr w:rsidR="00587C30" w:rsidRPr="00587C30" w14:paraId="2B4BFFDF" w14:textId="77777777" w:rsidTr="00587C30">
        <w:trPr>
          <w:trHeight w:val="300"/>
          <w:jc w:val="center"/>
        </w:trPr>
        <w:tc>
          <w:tcPr>
            <w:tcW w:w="358" w:type="dxa"/>
            <w:tcBorders>
              <w:top w:val="nil"/>
              <w:left w:val="nil"/>
              <w:bottom w:val="nil"/>
              <w:right w:val="nil"/>
            </w:tcBorders>
            <w:shd w:val="clear" w:color="000000" w:fill="FFFF00"/>
            <w:noWrap/>
            <w:vAlign w:val="center"/>
            <w:hideMark/>
          </w:tcPr>
          <w:p w14:paraId="7222E1E3"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noWrap/>
            <w:vAlign w:val="bottom"/>
            <w:hideMark/>
          </w:tcPr>
          <w:p w14:paraId="3F40BE5F"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1D4148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3.10.3</w:t>
            </w:r>
          </w:p>
        </w:tc>
        <w:tc>
          <w:tcPr>
            <w:tcW w:w="5879" w:type="dxa"/>
            <w:tcBorders>
              <w:top w:val="nil"/>
              <w:left w:val="nil"/>
              <w:bottom w:val="single" w:sz="4" w:space="0" w:color="C0C0C0"/>
              <w:right w:val="single" w:sz="4" w:space="0" w:color="C0C0C0"/>
            </w:tcBorders>
            <w:shd w:val="clear" w:color="auto" w:fill="auto"/>
            <w:vAlign w:val="center"/>
            <w:hideMark/>
          </w:tcPr>
          <w:p w14:paraId="302587D1"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Прочие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2AD83CE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44A5844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64,34</w:t>
            </w:r>
          </w:p>
        </w:tc>
        <w:tc>
          <w:tcPr>
            <w:tcW w:w="1358" w:type="dxa"/>
            <w:tcBorders>
              <w:top w:val="nil"/>
              <w:left w:val="nil"/>
              <w:bottom w:val="single" w:sz="4" w:space="0" w:color="C0C0C0"/>
              <w:right w:val="single" w:sz="4" w:space="0" w:color="C0C0C0"/>
            </w:tcBorders>
            <w:shd w:val="clear" w:color="000000" w:fill="D7EAD3"/>
            <w:vAlign w:val="center"/>
            <w:hideMark/>
          </w:tcPr>
          <w:p w14:paraId="1CD02BC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66,05</w:t>
            </w:r>
          </w:p>
        </w:tc>
        <w:tc>
          <w:tcPr>
            <w:tcW w:w="1194" w:type="dxa"/>
            <w:tcBorders>
              <w:top w:val="nil"/>
              <w:left w:val="nil"/>
              <w:bottom w:val="single" w:sz="4" w:space="0" w:color="C0C0C0"/>
              <w:right w:val="single" w:sz="4" w:space="0" w:color="C0C0C0"/>
            </w:tcBorders>
            <w:shd w:val="clear" w:color="000000" w:fill="D7EAD3"/>
            <w:vAlign w:val="center"/>
            <w:hideMark/>
          </w:tcPr>
          <w:p w14:paraId="792D1E0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113,92</w:t>
            </w:r>
          </w:p>
        </w:tc>
        <w:tc>
          <w:tcPr>
            <w:tcW w:w="1239" w:type="dxa"/>
            <w:tcBorders>
              <w:top w:val="nil"/>
              <w:left w:val="nil"/>
              <w:bottom w:val="single" w:sz="4" w:space="0" w:color="C0C0C0"/>
              <w:right w:val="single" w:sz="4" w:space="0" w:color="C0C0C0"/>
            </w:tcBorders>
            <w:shd w:val="clear" w:color="000000" w:fill="D7EAD3"/>
            <w:vAlign w:val="center"/>
            <w:hideMark/>
          </w:tcPr>
          <w:p w14:paraId="52E6DCF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69,71</w:t>
            </w:r>
          </w:p>
        </w:tc>
        <w:tc>
          <w:tcPr>
            <w:tcW w:w="1239" w:type="dxa"/>
            <w:tcBorders>
              <w:top w:val="nil"/>
              <w:left w:val="nil"/>
              <w:bottom w:val="single" w:sz="4" w:space="0" w:color="C0C0C0"/>
              <w:right w:val="single" w:sz="4" w:space="0" w:color="C0C0C0"/>
            </w:tcBorders>
            <w:shd w:val="clear" w:color="000000" w:fill="D7EAD3"/>
            <w:vAlign w:val="center"/>
            <w:hideMark/>
          </w:tcPr>
          <w:p w14:paraId="7DB806D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70,02</w:t>
            </w:r>
          </w:p>
        </w:tc>
        <w:tc>
          <w:tcPr>
            <w:tcW w:w="1399" w:type="dxa"/>
            <w:tcBorders>
              <w:top w:val="nil"/>
              <w:left w:val="nil"/>
              <w:bottom w:val="single" w:sz="4" w:space="0" w:color="C0C0C0"/>
              <w:right w:val="single" w:sz="4" w:space="0" w:color="C0C0C0"/>
            </w:tcBorders>
            <w:shd w:val="clear" w:color="000000" w:fill="D7EAD3"/>
            <w:vAlign w:val="center"/>
            <w:hideMark/>
          </w:tcPr>
          <w:p w14:paraId="17EC0DE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52,96</w:t>
            </w:r>
          </w:p>
        </w:tc>
        <w:tc>
          <w:tcPr>
            <w:tcW w:w="1438" w:type="dxa"/>
            <w:tcBorders>
              <w:top w:val="nil"/>
              <w:left w:val="nil"/>
              <w:bottom w:val="single" w:sz="4" w:space="0" w:color="C0C0C0"/>
              <w:right w:val="single" w:sz="4" w:space="0" w:color="C0C0C0"/>
            </w:tcBorders>
            <w:shd w:val="clear" w:color="000000" w:fill="D7EAD3"/>
            <w:vAlign w:val="center"/>
            <w:hideMark/>
          </w:tcPr>
          <w:p w14:paraId="55DEF51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122,98</w:t>
            </w:r>
          </w:p>
        </w:tc>
        <w:tc>
          <w:tcPr>
            <w:tcW w:w="1418" w:type="dxa"/>
            <w:tcBorders>
              <w:top w:val="nil"/>
              <w:left w:val="nil"/>
              <w:bottom w:val="single" w:sz="4" w:space="0" w:color="C0C0C0"/>
              <w:right w:val="single" w:sz="4" w:space="0" w:color="C0C0C0"/>
            </w:tcBorders>
            <w:shd w:val="clear" w:color="000000" w:fill="D7EAD3"/>
            <w:vAlign w:val="center"/>
            <w:hideMark/>
          </w:tcPr>
          <w:p w14:paraId="656C815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1,76</w:t>
            </w:r>
          </w:p>
        </w:tc>
        <w:tc>
          <w:tcPr>
            <w:tcW w:w="1498" w:type="dxa"/>
            <w:tcBorders>
              <w:top w:val="nil"/>
              <w:left w:val="nil"/>
              <w:bottom w:val="single" w:sz="4" w:space="0" w:color="C0C0C0"/>
              <w:right w:val="single" w:sz="4" w:space="0" w:color="C0C0C0"/>
            </w:tcBorders>
            <w:shd w:val="clear" w:color="000000" w:fill="D7EAD3"/>
            <w:vAlign w:val="center"/>
            <w:hideMark/>
          </w:tcPr>
          <w:p w14:paraId="0EA9C8B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71,78</w:t>
            </w:r>
          </w:p>
        </w:tc>
        <w:tc>
          <w:tcPr>
            <w:tcW w:w="1470" w:type="dxa"/>
            <w:tcBorders>
              <w:top w:val="nil"/>
              <w:left w:val="nil"/>
              <w:bottom w:val="single" w:sz="4" w:space="0" w:color="C0C0C0"/>
              <w:right w:val="single" w:sz="4" w:space="0" w:color="C0C0C0"/>
            </w:tcBorders>
            <w:shd w:val="clear" w:color="000000" w:fill="D7EAD3"/>
            <w:vAlign w:val="center"/>
            <w:hideMark/>
          </w:tcPr>
          <w:p w14:paraId="228692A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35,89</w:t>
            </w:r>
          </w:p>
        </w:tc>
        <w:tc>
          <w:tcPr>
            <w:tcW w:w="1453" w:type="dxa"/>
            <w:tcBorders>
              <w:top w:val="nil"/>
              <w:left w:val="nil"/>
              <w:bottom w:val="single" w:sz="4" w:space="0" w:color="C0C0C0"/>
              <w:right w:val="single" w:sz="4" w:space="0" w:color="C0C0C0"/>
            </w:tcBorders>
            <w:shd w:val="clear" w:color="000000" w:fill="D7EAD3"/>
            <w:vAlign w:val="center"/>
            <w:hideMark/>
          </w:tcPr>
          <w:p w14:paraId="1FB455D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35,89</w:t>
            </w:r>
          </w:p>
        </w:tc>
        <w:tc>
          <w:tcPr>
            <w:tcW w:w="5061" w:type="dxa"/>
            <w:vMerge/>
            <w:tcBorders>
              <w:top w:val="nil"/>
              <w:left w:val="nil"/>
              <w:bottom w:val="nil"/>
              <w:right w:val="single" w:sz="4" w:space="0" w:color="C0C0C0"/>
            </w:tcBorders>
            <w:vAlign w:val="center"/>
            <w:hideMark/>
          </w:tcPr>
          <w:p w14:paraId="644E4F7B" w14:textId="77777777" w:rsidR="00587C30" w:rsidRPr="00587C30" w:rsidRDefault="00587C30" w:rsidP="00587C30">
            <w:pPr>
              <w:rPr>
                <w:rFonts w:ascii="Tahoma" w:hAnsi="Tahoma" w:cs="Tahoma"/>
                <w:sz w:val="11"/>
                <w:szCs w:val="11"/>
              </w:rPr>
            </w:pPr>
          </w:p>
        </w:tc>
      </w:tr>
      <w:tr w:rsidR="00587C30" w:rsidRPr="00587C30" w14:paraId="1C9FCCA1" w14:textId="77777777" w:rsidTr="00587C30">
        <w:trPr>
          <w:trHeight w:val="300"/>
          <w:jc w:val="center"/>
        </w:trPr>
        <w:tc>
          <w:tcPr>
            <w:tcW w:w="358" w:type="dxa"/>
            <w:tcBorders>
              <w:top w:val="nil"/>
              <w:left w:val="nil"/>
              <w:bottom w:val="nil"/>
              <w:right w:val="nil"/>
            </w:tcBorders>
            <w:shd w:val="clear" w:color="000000" w:fill="FFFF00"/>
            <w:noWrap/>
            <w:vAlign w:val="center"/>
            <w:hideMark/>
          </w:tcPr>
          <w:p w14:paraId="1DA3CDD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301CF4BF"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1E600F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3.10.3.1</w:t>
            </w:r>
          </w:p>
        </w:tc>
        <w:tc>
          <w:tcPr>
            <w:tcW w:w="5879" w:type="dxa"/>
            <w:tcBorders>
              <w:top w:val="single" w:sz="4" w:space="0" w:color="C0C0C0"/>
              <w:left w:val="nil"/>
              <w:bottom w:val="single" w:sz="4" w:space="0" w:color="C0C0C0"/>
              <w:right w:val="single" w:sz="4" w:space="0" w:color="C0C0C0"/>
            </w:tcBorders>
            <w:shd w:val="clear" w:color="000000" w:fill="E3FAFD"/>
            <w:vAlign w:val="center"/>
            <w:hideMark/>
          </w:tcPr>
          <w:p w14:paraId="4FC05C7F"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Обслуживание систем канализации</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21A960A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single" w:sz="4" w:space="0" w:color="C0C0C0"/>
              <w:left w:val="nil"/>
              <w:bottom w:val="single" w:sz="4" w:space="0" w:color="C0C0C0"/>
              <w:right w:val="single" w:sz="4" w:space="0" w:color="C0C0C0"/>
            </w:tcBorders>
            <w:shd w:val="clear" w:color="000000" w:fill="FFFFCC"/>
            <w:vAlign w:val="center"/>
            <w:hideMark/>
          </w:tcPr>
          <w:p w14:paraId="79ED014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single" w:sz="4" w:space="0" w:color="C0C0C0"/>
              <w:left w:val="nil"/>
              <w:bottom w:val="single" w:sz="4" w:space="0" w:color="C0C0C0"/>
              <w:right w:val="single" w:sz="4" w:space="0" w:color="C0C0C0"/>
            </w:tcBorders>
            <w:shd w:val="clear" w:color="000000" w:fill="FFFFCC"/>
            <w:vAlign w:val="center"/>
            <w:hideMark/>
          </w:tcPr>
          <w:p w14:paraId="145756F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single" w:sz="4" w:space="0" w:color="C0C0C0"/>
              <w:left w:val="nil"/>
              <w:bottom w:val="single" w:sz="4" w:space="0" w:color="C0C0C0"/>
              <w:right w:val="single" w:sz="4" w:space="0" w:color="C0C0C0"/>
            </w:tcBorders>
            <w:shd w:val="clear" w:color="000000" w:fill="FFFFCC"/>
            <w:vAlign w:val="center"/>
            <w:hideMark/>
          </w:tcPr>
          <w:p w14:paraId="75AF141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single" w:sz="4" w:space="0" w:color="C0C0C0"/>
              <w:left w:val="nil"/>
              <w:bottom w:val="single" w:sz="4" w:space="0" w:color="C0C0C0"/>
              <w:right w:val="single" w:sz="4" w:space="0" w:color="C0C0C0"/>
            </w:tcBorders>
            <w:shd w:val="clear" w:color="000000" w:fill="FFFFCC"/>
            <w:vAlign w:val="center"/>
            <w:hideMark/>
          </w:tcPr>
          <w:p w14:paraId="58A3C86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single" w:sz="4" w:space="0" w:color="C0C0C0"/>
              <w:left w:val="nil"/>
              <w:bottom w:val="single" w:sz="4" w:space="0" w:color="C0C0C0"/>
              <w:right w:val="single" w:sz="4" w:space="0" w:color="C0C0C0"/>
            </w:tcBorders>
            <w:shd w:val="clear" w:color="000000" w:fill="FFFFCC"/>
            <w:vAlign w:val="center"/>
            <w:hideMark/>
          </w:tcPr>
          <w:p w14:paraId="1E4CA51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single" w:sz="4" w:space="0" w:color="C0C0C0"/>
              <w:left w:val="nil"/>
              <w:bottom w:val="single" w:sz="4" w:space="0" w:color="C0C0C0"/>
              <w:right w:val="single" w:sz="4" w:space="0" w:color="C0C0C0"/>
            </w:tcBorders>
            <w:shd w:val="clear" w:color="000000" w:fill="FFFFCC"/>
            <w:vAlign w:val="center"/>
            <w:hideMark/>
          </w:tcPr>
          <w:p w14:paraId="7D660C4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4EF16D4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18" w:type="dxa"/>
            <w:tcBorders>
              <w:top w:val="single" w:sz="4" w:space="0" w:color="C0C0C0"/>
              <w:left w:val="nil"/>
              <w:bottom w:val="single" w:sz="4" w:space="0" w:color="C0C0C0"/>
              <w:right w:val="single" w:sz="4" w:space="0" w:color="C0C0C0"/>
            </w:tcBorders>
            <w:shd w:val="clear" w:color="000000" w:fill="FFFFCC"/>
            <w:vAlign w:val="center"/>
            <w:hideMark/>
          </w:tcPr>
          <w:p w14:paraId="1EFA689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single" w:sz="4" w:space="0" w:color="C0C0C0"/>
              <w:left w:val="nil"/>
              <w:bottom w:val="single" w:sz="4" w:space="0" w:color="C0C0C0"/>
              <w:right w:val="single" w:sz="4" w:space="0" w:color="C0C0C0"/>
            </w:tcBorders>
            <w:shd w:val="clear" w:color="000000" w:fill="FFFFCC"/>
            <w:vAlign w:val="center"/>
            <w:hideMark/>
          </w:tcPr>
          <w:p w14:paraId="078BC90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18AC707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2A62FA9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vMerge/>
            <w:tcBorders>
              <w:top w:val="nil"/>
              <w:left w:val="nil"/>
              <w:bottom w:val="nil"/>
              <w:right w:val="single" w:sz="4" w:space="0" w:color="C0C0C0"/>
            </w:tcBorders>
            <w:vAlign w:val="center"/>
            <w:hideMark/>
          </w:tcPr>
          <w:p w14:paraId="323454A3" w14:textId="77777777" w:rsidR="00587C30" w:rsidRPr="00587C30" w:rsidRDefault="00587C30" w:rsidP="00587C30">
            <w:pPr>
              <w:rPr>
                <w:rFonts w:ascii="Tahoma" w:hAnsi="Tahoma" w:cs="Tahoma"/>
                <w:sz w:val="11"/>
                <w:szCs w:val="11"/>
              </w:rPr>
            </w:pPr>
          </w:p>
        </w:tc>
      </w:tr>
      <w:tr w:rsidR="00587C30" w:rsidRPr="00587C30" w14:paraId="1A047A28" w14:textId="77777777" w:rsidTr="00587C30">
        <w:trPr>
          <w:trHeight w:val="300"/>
          <w:jc w:val="center"/>
        </w:trPr>
        <w:tc>
          <w:tcPr>
            <w:tcW w:w="358" w:type="dxa"/>
            <w:tcBorders>
              <w:top w:val="nil"/>
              <w:left w:val="nil"/>
              <w:bottom w:val="nil"/>
              <w:right w:val="nil"/>
            </w:tcBorders>
            <w:shd w:val="clear" w:color="000000" w:fill="FFFF00"/>
            <w:noWrap/>
            <w:vAlign w:val="center"/>
            <w:hideMark/>
          </w:tcPr>
          <w:p w14:paraId="397A070B"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ОР</w:t>
            </w:r>
          </w:p>
        </w:tc>
        <w:tc>
          <w:tcPr>
            <w:tcW w:w="202" w:type="dxa"/>
            <w:tcBorders>
              <w:top w:val="nil"/>
              <w:left w:val="nil"/>
              <w:bottom w:val="nil"/>
              <w:right w:val="nil"/>
            </w:tcBorders>
            <w:shd w:val="clear" w:color="auto" w:fill="auto"/>
            <w:vAlign w:val="center"/>
            <w:hideMark/>
          </w:tcPr>
          <w:p w14:paraId="196D0093" w14:textId="77777777" w:rsidR="00587C30" w:rsidRPr="00587C30" w:rsidRDefault="00587C30" w:rsidP="00587C30">
            <w:pPr>
              <w:jc w:val="center"/>
              <w:rPr>
                <w:rFonts w:ascii="Wingdings 2" w:hAnsi="Wingdings 2" w:cs="Tahoma"/>
                <w:color w:val="5A5A5A"/>
                <w:sz w:val="11"/>
                <w:szCs w:val="11"/>
              </w:rPr>
            </w:pPr>
            <w:r w:rsidRPr="00587C30">
              <w:rPr>
                <w:rFonts w:ascii="Wingdings 2" w:hAnsi="Wingdings 2" w:cs="Tahoma"/>
                <w:color w:val="5A5A5A"/>
                <w:sz w:val="11"/>
                <w:szCs w:val="11"/>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5BBB72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3.10.3.2</w:t>
            </w:r>
          </w:p>
        </w:tc>
        <w:tc>
          <w:tcPr>
            <w:tcW w:w="5879" w:type="dxa"/>
            <w:tcBorders>
              <w:top w:val="nil"/>
              <w:left w:val="nil"/>
              <w:bottom w:val="single" w:sz="4" w:space="0" w:color="C0C0C0"/>
              <w:right w:val="single" w:sz="4" w:space="0" w:color="C0C0C0"/>
            </w:tcBorders>
            <w:shd w:val="clear" w:color="000000" w:fill="E3FAFD"/>
            <w:vAlign w:val="center"/>
            <w:hideMark/>
          </w:tcPr>
          <w:p w14:paraId="0D6D61E1" w14:textId="77777777" w:rsidR="00587C30" w:rsidRPr="00587C30" w:rsidRDefault="00587C30" w:rsidP="00587C30">
            <w:pPr>
              <w:ind w:firstLineChars="300" w:firstLine="330"/>
              <w:rPr>
                <w:rFonts w:ascii="Tahoma" w:hAnsi="Tahoma" w:cs="Tahoma"/>
                <w:sz w:val="11"/>
                <w:szCs w:val="11"/>
              </w:rPr>
            </w:pPr>
            <w:r w:rsidRPr="00587C30">
              <w:rPr>
                <w:rFonts w:ascii="Tahoma" w:hAnsi="Tahoma" w:cs="Tahoma"/>
                <w:sz w:val="11"/>
                <w:szCs w:val="11"/>
              </w:rPr>
              <w:t>охрана труда (спец.одежда)</w:t>
            </w:r>
          </w:p>
        </w:tc>
        <w:tc>
          <w:tcPr>
            <w:tcW w:w="1138" w:type="dxa"/>
            <w:tcBorders>
              <w:top w:val="nil"/>
              <w:left w:val="nil"/>
              <w:bottom w:val="single" w:sz="4" w:space="0" w:color="C0C0C0"/>
              <w:right w:val="single" w:sz="4" w:space="0" w:color="C0C0C0"/>
            </w:tcBorders>
            <w:shd w:val="clear" w:color="auto" w:fill="auto"/>
            <w:vAlign w:val="center"/>
            <w:hideMark/>
          </w:tcPr>
          <w:p w14:paraId="3850B60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0B62FFD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64,34</w:t>
            </w:r>
          </w:p>
        </w:tc>
        <w:tc>
          <w:tcPr>
            <w:tcW w:w="1358" w:type="dxa"/>
            <w:tcBorders>
              <w:top w:val="nil"/>
              <w:left w:val="nil"/>
              <w:bottom w:val="single" w:sz="4" w:space="0" w:color="C0C0C0"/>
              <w:right w:val="single" w:sz="4" w:space="0" w:color="C0C0C0"/>
            </w:tcBorders>
            <w:shd w:val="clear" w:color="000000" w:fill="FFFFCC"/>
            <w:vAlign w:val="center"/>
            <w:hideMark/>
          </w:tcPr>
          <w:p w14:paraId="6FFE56F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66,05</w:t>
            </w:r>
          </w:p>
        </w:tc>
        <w:tc>
          <w:tcPr>
            <w:tcW w:w="1194" w:type="dxa"/>
            <w:tcBorders>
              <w:top w:val="nil"/>
              <w:left w:val="nil"/>
              <w:bottom w:val="single" w:sz="4" w:space="0" w:color="C0C0C0"/>
              <w:right w:val="single" w:sz="4" w:space="0" w:color="C0C0C0"/>
            </w:tcBorders>
            <w:shd w:val="clear" w:color="000000" w:fill="FFFFCC"/>
            <w:vAlign w:val="center"/>
            <w:hideMark/>
          </w:tcPr>
          <w:p w14:paraId="0B5A21F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113,92</w:t>
            </w:r>
          </w:p>
        </w:tc>
        <w:tc>
          <w:tcPr>
            <w:tcW w:w="1239" w:type="dxa"/>
            <w:tcBorders>
              <w:top w:val="nil"/>
              <w:left w:val="nil"/>
              <w:bottom w:val="single" w:sz="4" w:space="0" w:color="C0C0C0"/>
              <w:right w:val="single" w:sz="4" w:space="0" w:color="C0C0C0"/>
            </w:tcBorders>
            <w:shd w:val="clear" w:color="000000" w:fill="FFFFCC"/>
            <w:vAlign w:val="center"/>
            <w:hideMark/>
          </w:tcPr>
          <w:p w14:paraId="1BD6907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69,71</w:t>
            </w:r>
          </w:p>
        </w:tc>
        <w:tc>
          <w:tcPr>
            <w:tcW w:w="1239" w:type="dxa"/>
            <w:tcBorders>
              <w:top w:val="nil"/>
              <w:left w:val="nil"/>
              <w:bottom w:val="single" w:sz="4" w:space="0" w:color="C0C0C0"/>
              <w:right w:val="single" w:sz="4" w:space="0" w:color="C0C0C0"/>
            </w:tcBorders>
            <w:shd w:val="clear" w:color="000000" w:fill="FFFFCC"/>
            <w:vAlign w:val="center"/>
            <w:hideMark/>
          </w:tcPr>
          <w:p w14:paraId="11722AB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70,02</w:t>
            </w:r>
          </w:p>
        </w:tc>
        <w:tc>
          <w:tcPr>
            <w:tcW w:w="1399" w:type="dxa"/>
            <w:tcBorders>
              <w:top w:val="nil"/>
              <w:left w:val="nil"/>
              <w:bottom w:val="single" w:sz="4" w:space="0" w:color="C0C0C0"/>
              <w:right w:val="single" w:sz="4" w:space="0" w:color="C0C0C0"/>
            </w:tcBorders>
            <w:shd w:val="clear" w:color="000000" w:fill="FFFFCC"/>
            <w:vAlign w:val="center"/>
            <w:hideMark/>
          </w:tcPr>
          <w:p w14:paraId="63DD420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52,96</w:t>
            </w:r>
          </w:p>
        </w:tc>
        <w:tc>
          <w:tcPr>
            <w:tcW w:w="1438" w:type="dxa"/>
            <w:tcBorders>
              <w:top w:val="nil"/>
              <w:left w:val="nil"/>
              <w:bottom w:val="single" w:sz="4" w:space="0" w:color="C0C0C0"/>
              <w:right w:val="single" w:sz="4" w:space="0" w:color="C0C0C0"/>
            </w:tcBorders>
            <w:shd w:val="clear" w:color="000000" w:fill="FFFFCC"/>
            <w:vAlign w:val="center"/>
            <w:hideMark/>
          </w:tcPr>
          <w:p w14:paraId="3A3B3CC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122,98</w:t>
            </w:r>
          </w:p>
        </w:tc>
        <w:tc>
          <w:tcPr>
            <w:tcW w:w="1418" w:type="dxa"/>
            <w:tcBorders>
              <w:top w:val="nil"/>
              <w:left w:val="nil"/>
              <w:bottom w:val="single" w:sz="4" w:space="0" w:color="C0C0C0"/>
              <w:right w:val="single" w:sz="4" w:space="0" w:color="C0C0C0"/>
            </w:tcBorders>
            <w:shd w:val="clear" w:color="000000" w:fill="FFFFCC"/>
            <w:vAlign w:val="center"/>
            <w:hideMark/>
          </w:tcPr>
          <w:p w14:paraId="0D9721D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1,76</w:t>
            </w:r>
          </w:p>
        </w:tc>
        <w:tc>
          <w:tcPr>
            <w:tcW w:w="1498" w:type="dxa"/>
            <w:tcBorders>
              <w:top w:val="nil"/>
              <w:left w:val="nil"/>
              <w:bottom w:val="single" w:sz="4" w:space="0" w:color="C0C0C0"/>
              <w:right w:val="single" w:sz="4" w:space="0" w:color="C0C0C0"/>
            </w:tcBorders>
            <w:shd w:val="clear" w:color="000000" w:fill="FFFFCC"/>
            <w:vAlign w:val="center"/>
            <w:hideMark/>
          </w:tcPr>
          <w:p w14:paraId="79F9170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71,78</w:t>
            </w:r>
          </w:p>
        </w:tc>
        <w:tc>
          <w:tcPr>
            <w:tcW w:w="1470" w:type="dxa"/>
            <w:tcBorders>
              <w:top w:val="nil"/>
              <w:left w:val="nil"/>
              <w:bottom w:val="single" w:sz="4" w:space="0" w:color="C0C0C0"/>
              <w:right w:val="single" w:sz="4" w:space="0" w:color="C0C0C0"/>
            </w:tcBorders>
            <w:shd w:val="clear" w:color="000000" w:fill="D7EAD3"/>
            <w:vAlign w:val="center"/>
            <w:hideMark/>
          </w:tcPr>
          <w:p w14:paraId="63F4778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35,89</w:t>
            </w:r>
          </w:p>
        </w:tc>
        <w:tc>
          <w:tcPr>
            <w:tcW w:w="1453" w:type="dxa"/>
            <w:tcBorders>
              <w:top w:val="nil"/>
              <w:left w:val="nil"/>
              <w:bottom w:val="single" w:sz="4" w:space="0" w:color="C0C0C0"/>
              <w:right w:val="single" w:sz="4" w:space="0" w:color="C0C0C0"/>
            </w:tcBorders>
            <w:shd w:val="clear" w:color="000000" w:fill="D7EAD3"/>
            <w:vAlign w:val="center"/>
            <w:hideMark/>
          </w:tcPr>
          <w:p w14:paraId="349A3AC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35,89</w:t>
            </w:r>
          </w:p>
        </w:tc>
        <w:tc>
          <w:tcPr>
            <w:tcW w:w="5061" w:type="dxa"/>
            <w:vMerge/>
            <w:tcBorders>
              <w:top w:val="nil"/>
              <w:left w:val="nil"/>
              <w:bottom w:val="nil"/>
              <w:right w:val="single" w:sz="4" w:space="0" w:color="C0C0C0"/>
            </w:tcBorders>
            <w:vAlign w:val="center"/>
            <w:hideMark/>
          </w:tcPr>
          <w:p w14:paraId="1BCCC73F" w14:textId="77777777" w:rsidR="00587C30" w:rsidRPr="00587C30" w:rsidRDefault="00587C30" w:rsidP="00587C30">
            <w:pPr>
              <w:rPr>
                <w:rFonts w:ascii="Tahoma" w:hAnsi="Tahoma" w:cs="Tahoma"/>
                <w:sz w:val="11"/>
                <w:szCs w:val="11"/>
              </w:rPr>
            </w:pPr>
          </w:p>
        </w:tc>
      </w:tr>
      <w:tr w:rsidR="00587C30" w:rsidRPr="00587C30" w14:paraId="4E589A1D" w14:textId="77777777" w:rsidTr="00587C30">
        <w:trPr>
          <w:trHeight w:val="465"/>
          <w:jc w:val="center"/>
        </w:trPr>
        <w:tc>
          <w:tcPr>
            <w:tcW w:w="358" w:type="dxa"/>
            <w:tcBorders>
              <w:top w:val="nil"/>
              <w:left w:val="nil"/>
              <w:bottom w:val="nil"/>
              <w:right w:val="nil"/>
            </w:tcBorders>
            <w:shd w:val="clear" w:color="000000" w:fill="B1A0C7"/>
            <w:noWrap/>
            <w:vAlign w:val="center"/>
            <w:hideMark/>
          </w:tcPr>
          <w:p w14:paraId="38CF01D6"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А</w:t>
            </w:r>
          </w:p>
        </w:tc>
        <w:tc>
          <w:tcPr>
            <w:tcW w:w="202" w:type="dxa"/>
            <w:tcBorders>
              <w:top w:val="nil"/>
              <w:left w:val="nil"/>
              <w:bottom w:val="nil"/>
              <w:right w:val="nil"/>
            </w:tcBorders>
            <w:shd w:val="clear" w:color="auto" w:fill="auto"/>
            <w:noWrap/>
            <w:vAlign w:val="bottom"/>
            <w:hideMark/>
          </w:tcPr>
          <w:p w14:paraId="78863625"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FD82D9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7</w:t>
            </w:r>
          </w:p>
        </w:tc>
        <w:tc>
          <w:tcPr>
            <w:tcW w:w="5879" w:type="dxa"/>
            <w:tcBorders>
              <w:top w:val="nil"/>
              <w:left w:val="nil"/>
              <w:bottom w:val="single" w:sz="4" w:space="0" w:color="C0C0C0"/>
              <w:right w:val="single" w:sz="4" w:space="0" w:color="C0C0C0"/>
            </w:tcBorders>
            <w:shd w:val="clear" w:color="auto" w:fill="auto"/>
            <w:vAlign w:val="center"/>
            <w:hideMark/>
          </w:tcPr>
          <w:p w14:paraId="335AC9C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Амортизация основных средств и нематериальных активов</w:t>
            </w:r>
          </w:p>
        </w:tc>
        <w:tc>
          <w:tcPr>
            <w:tcW w:w="1138" w:type="dxa"/>
            <w:tcBorders>
              <w:top w:val="nil"/>
              <w:left w:val="nil"/>
              <w:bottom w:val="single" w:sz="4" w:space="0" w:color="C0C0C0"/>
              <w:right w:val="single" w:sz="4" w:space="0" w:color="C0C0C0"/>
            </w:tcBorders>
            <w:shd w:val="clear" w:color="auto" w:fill="auto"/>
            <w:vAlign w:val="center"/>
            <w:hideMark/>
          </w:tcPr>
          <w:p w14:paraId="3CFAFCA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03BA8E9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358" w:type="dxa"/>
            <w:tcBorders>
              <w:top w:val="nil"/>
              <w:left w:val="nil"/>
              <w:bottom w:val="single" w:sz="4" w:space="0" w:color="C0C0C0"/>
              <w:right w:val="single" w:sz="4" w:space="0" w:color="C0C0C0"/>
            </w:tcBorders>
            <w:shd w:val="clear" w:color="000000" w:fill="D7EAD3"/>
            <w:vAlign w:val="center"/>
            <w:hideMark/>
          </w:tcPr>
          <w:p w14:paraId="26FC47F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194" w:type="dxa"/>
            <w:tcBorders>
              <w:top w:val="nil"/>
              <w:left w:val="nil"/>
              <w:bottom w:val="single" w:sz="4" w:space="0" w:color="C0C0C0"/>
              <w:right w:val="single" w:sz="4" w:space="0" w:color="C0C0C0"/>
            </w:tcBorders>
            <w:shd w:val="clear" w:color="000000" w:fill="D7EAD3"/>
            <w:vAlign w:val="center"/>
            <w:hideMark/>
          </w:tcPr>
          <w:p w14:paraId="376188C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840,94</w:t>
            </w:r>
          </w:p>
        </w:tc>
        <w:tc>
          <w:tcPr>
            <w:tcW w:w="1239" w:type="dxa"/>
            <w:tcBorders>
              <w:top w:val="nil"/>
              <w:left w:val="nil"/>
              <w:bottom w:val="single" w:sz="4" w:space="0" w:color="C0C0C0"/>
              <w:right w:val="single" w:sz="4" w:space="0" w:color="C0C0C0"/>
            </w:tcBorders>
            <w:shd w:val="clear" w:color="000000" w:fill="D7EAD3"/>
            <w:vAlign w:val="center"/>
            <w:hideMark/>
          </w:tcPr>
          <w:p w14:paraId="33C9F18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239" w:type="dxa"/>
            <w:tcBorders>
              <w:top w:val="nil"/>
              <w:left w:val="nil"/>
              <w:bottom w:val="single" w:sz="4" w:space="0" w:color="C0C0C0"/>
              <w:right w:val="single" w:sz="4" w:space="0" w:color="C0C0C0"/>
            </w:tcBorders>
            <w:shd w:val="clear" w:color="000000" w:fill="D7EAD3"/>
            <w:vAlign w:val="center"/>
            <w:hideMark/>
          </w:tcPr>
          <w:p w14:paraId="65444FD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399" w:type="dxa"/>
            <w:tcBorders>
              <w:top w:val="nil"/>
              <w:left w:val="nil"/>
              <w:bottom w:val="single" w:sz="4" w:space="0" w:color="C0C0C0"/>
              <w:right w:val="single" w:sz="4" w:space="0" w:color="C0C0C0"/>
            </w:tcBorders>
            <w:shd w:val="clear" w:color="000000" w:fill="D7EAD3"/>
            <w:vAlign w:val="center"/>
            <w:hideMark/>
          </w:tcPr>
          <w:p w14:paraId="08B8C07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992,65</w:t>
            </w:r>
          </w:p>
        </w:tc>
        <w:tc>
          <w:tcPr>
            <w:tcW w:w="1438" w:type="dxa"/>
            <w:tcBorders>
              <w:top w:val="nil"/>
              <w:left w:val="nil"/>
              <w:bottom w:val="single" w:sz="4" w:space="0" w:color="C0C0C0"/>
              <w:right w:val="single" w:sz="4" w:space="0" w:color="C0C0C0"/>
            </w:tcBorders>
            <w:shd w:val="clear" w:color="000000" w:fill="D7EAD3"/>
            <w:vAlign w:val="center"/>
            <w:hideMark/>
          </w:tcPr>
          <w:p w14:paraId="32BCF77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1 670,35</w:t>
            </w:r>
          </w:p>
        </w:tc>
        <w:tc>
          <w:tcPr>
            <w:tcW w:w="1418" w:type="dxa"/>
            <w:tcBorders>
              <w:top w:val="nil"/>
              <w:left w:val="nil"/>
              <w:bottom w:val="single" w:sz="4" w:space="0" w:color="C0C0C0"/>
              <w:right w:val="single" w:sz="4" w:space="0" w:color="C0C0C0"/>
            </w:tcBorders>
            <w:shd w:val="clear" w:color="000000" w:fill="D7EAD3"/>
            <w:vAlign w:val="center"/>
            <w:hideMark/>
          </w:tcPr>
          <w:p w14:paraId="166D6BD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-567,23</w:t>
            </w:r>
          </w:p>
        </w:tc>
        <w:tc>
          <w:tcPr>
            <w:tcW w:w="1498" w:type="dxa"/>
            <w:tcBorders>
              <w:top w:val="nil"/>
              <w:left w:val="nil"/>
              <w:bottom w:val="single" w:sz="4" w:space="0" w:color="C0C0C0"/>
              <w:right w:val="single" w:sz="4" w:space="0" w:color="C0C0C0"/>
            </w:tcBorders>
            <w:shd w:val="clear" w:color="000000" w:fill="D7EAD3"/>
            <w:vAlign w:val="center"/>
            <w:hideMark/>
          </w:tcPr>
          <w:p w14:paraId="7ECEDD0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110,47</w:t>
            </w:r>
          </w:p>
        </w:tc>
        <w:tc>
          <w:tcPr>
            <w:tcW w:w="1470" w:type="dxa"/>
            <w:tcBorders>
              <w:top w:val="nil"/>
              <w:left w:val="nil"/>
              <w:bottom w:val="single" w:sz="4" w:space="0" w:color="C0C0C0"/>
              <w:right w:val="single" w:sz="4" w:space="0" w:color="C0C0C0"/>
            </w:tcBorders>
            <w:shd w:val="clear" w:color="000000" w:fill="D7EAD3"/>
            <w:vAlign w:val="center"/>
            <w:hideMark/>
          </w:tcPr>
          <w:p w14:paraId="6101A7F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55,24</w:t>
            </w:r>
          </w:p>
        </w:tc>
        <w:tc>
          <w:tcPr>
            <w:tcW w:w="1453" w:type="dxa"/>
            <w:tcBorders>
              <w:top w:val="nil"/>
              <w:left w:val="nil"/>
              <w:bottom w:val="single" w:sz="4" w:space="0" w:color="C0C0C0"/>
              <w:right w:val="single" w:sz="4" w:space="0" w:color="C0C0C0"/>
            </w:tcBorders>
            <w:shd w:val="clear" w:color="000000" w:fill="D7EAD3"/>
            <w:vAlign w:val="center"/>
            <w:hideMark/>
          </w:tcPr>
          <w:p w14:paraId="17965DF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55,24</w:t>
            </w:r>
          </w:p>
        </w:tc>
        <w:tc>
          <w:tcPr>
            <w:tcW w:w="5061" w:type="dxa"/>
            <w:tcBorders>
              <w:top w:val="nil"/>
              <w:left w:val="nil"/>
              <w:bottom w:val="single" w:sz="4" w:space="0" w:color="C0C0C0"/>
              <w:right w:val="single" w:sz="4" w:space="0" w:color="C0C0C0"/>
            </w:tcBorders>
            <w:shd w:val="clear" w:color="000000" w:fill="FFFFCC"/>
            <w:vAlign w:val="center"/>
            <w:hideMark/>
          </w:tcPr>
          <w:p w14:paraId="7E9FAA6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66A88D68" w14:textId="77777777" w:rsidTr="00587C30">
        <w:trPr>
          <w:trHeight w:val="450"/>
          <w:jc w:val="center"/>
        </w:trPr>
        <w:tc>
          <w:tcPr>
            <w:tcW w:w="358" w:type="dxa"/>
            <w:tcBorders>
              <w:top w:val="nil"/>
              <w:left w:val="nil"/>
              <w:bottom w:val="nil"/>
              <w:right w:val="nil"/>
            </w:tcBorders>
            <w:shd w:val="clear" w:color="000000" w:fill="B1A0C7"/>
            <w:noWrap/>
            <w:vAlign w:val="center"/>
            <w:hideMark/>
          </w:tcPr>
          <w:p w14:paraId="381D3802"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А</w:t>
            </w:r>
          </w:p>
        </w:tc>
        <w:tc>
          <w:tcPr>
            <w:tcW w:w="202" w:type="dxa"/>
            <w:tcBorders>
              <w:top w:val="nil"/>
              <w:left w:val="nil"/>
              <w:bottom w:val="nil"/>
              <w:right w:val="nil"/>
            </w:tcBorders>
            <w:shd w:val="clear" w:color="auto" w:fill="auto"/>
            <w:noWrap/>
            <w:vAlign w:val="bottom"/>
            <w:hideMark/>
          </w:tcPr>
          <w:p w14:paraId="53FA66AA"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8415B9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7.1</w:t>
            </w:r>
          </w:p>
        </w:tc>
        <w:tc>
          <w:tcPr>
            <w:tcW w:w="5879" w:type="dxa"/>
            <w:tcBorders>
              <w:top w:val="nil"/>
              <w:left w:val="nil"/>
              <w:bottom w:val="single" w:sz="4" w:space="0" w:color="C0C0C0"/>
              <w:right w:val="single" w:sz="4" w:space="0" w:color="C0C0C0"/>
            </w:tcBorders>
            <w:shd w:val="clear" w:color="auto" w:fill="auto"/>
            <w:vAlign w:val="center"/>
            <w:hideMark/>
          </w:tcPr>
          <w:p w14:paraId="0E64069A" w14:textId="77777777" w:rsidR="00587C30" w:rsidRPr="00587C30" w:rsidRDefault="00587C30" w:rsidP="00587C30">
            <w:pPr>
              <w:ind w:firstLineChars="100" w:firstLine="110"/>
              <w:rPr>
                <w:rFonts w:ascii="Tahoma" w:hAnsi="Tahoma" w:cs="Tahoma"/>
                <w:b/>
                <w:bCs/>
                <w:color w:val="000000"/>
                <w:sz w:val="11"/>
                <w:szCs w:val="11"/>
              </w:rPr>
            </w:pPr>
            <w:r w:rsidRPr="00587C30">
              <w:rPr>
                <w:rFonts w:ascii="Tahoma" w:hAnsi="Tahoma" w:cs="Tahoma"/>
                <w:b/>
                <w:bCs/>
                <w:color w:val="000000"/>
                <w:sz w:val="11"/>
                <w:szCs w:val="11"/>
              </w:rPr>
              <w:t>Амортизация основных средств</w:t>
            </w:r>
          </w:p>
        </w:tc>
        <w:tc>
          <w:tcPr>
            <w:tcW w:w="1138" w:type="dxa"/>
            <w:tcBorders>
              <w:top w:val="nil"/>
              <w:left w:val="nil"/>
              <w:bottom w:val="single" w:sz="4" w:space="0" w:color="C0C0C0"/>
              <w:right w:val="single" w:sz="4" w:space="0" w:color="C0C0C0"/>
            </w:tcBorders>
            <w:shd w:val="clear" w:color="auto" w:fill="auto"/>
            <w:vAlign w:val="center"/>
            <w:hideMark/>
          </w:tcPr>
          <w:p w14:paraId="2E5E0BC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68F59B5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358" w:type="dxa"/>
            <w:tcBorders>
              <w:top w:val="nil"/>
              <w:left w:val="nil"/>
              <w:bottom w:val="single" w:sz="4" w:space="0" w:color="C0C0C0"/>
              <w:right w:val="single" w:sz="4" w:space="0" w:color="C0C0C0"/>
            </w:tcBorders>
            <w:shd w:val="clear" w:color="000000" w:fill="FFFFCC"/>
            <w:vAlign w:val="center"/>
            <w:hideMark/>
          </w:tcPr>
          <w:p w14:paraId="31563E1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194" w:type="dxa"/>
            <w:tcBorders>
              <w:top w:val="nil"/>
              <w:left w:val="nil"/>
              <w:bottom w:val="single" w:sz="4" w:space="0" w:color="C0C0C0"/>
              <w:right w:val="single" w:sz="4" w:space="0" w:color="C0C0C0"/>
            </w:tcBorders>
            <w:shd w:val="clear" w:color="000000" w:fill="FFFFCC"/>
            <w:vAlign w:val="center"/>
            <w:hideMark/>
          </w:tcPr>
          <w:p w14:paraId="5498C32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840,94</w:t>
            </w:r>
          </w:p>
        </w:tc>
        <w:tc>
          <w:tcPr>
            <w:tcW w:w="1239" w:type="dxa"/>
            <w:tcBorders>
              <w:top w:val="nil"/>
              <w:left w:val="nil"/>
              <w:bottom w:val="single" w:sz="4" w:space="0" w:color="C0C0C0"/>
              <w:right w:val="single" w:sz="4" w:space="0" w:color="C0C0C0"/>
            </w:tcBorders>
            <w:shd w:val="clear" w:color="000000" w:fill="FFFFCC"/>
            <w:vAlign w:val="center"/>
            <w:hideMark/>
          </w:tcPr>
          <w:p w14:paraId="0382D3D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239" w:type="dxa"/>
            <w:tcBorders>
              <w:top w:val="nil"/>
              <w:left w:val="nil"/>
              <w:bottom w:val="single" w:sz="4" w:space="0" w:color="C0C0C0"/>
              <w:right w:val="single" w:sz="4" w:space="0" w:color="C0C0C0"/>
            </w:tcBorders>
            <w:shd w:val="clear" w:color="000000" w:fill="FFFFCC"/>
            <w:vAlign w:val="center"/>
            <w:hideMark/>
          </w:tcPr>
          <w:p w14:paraId="4D055C1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677,70</w:t>
            </w:r>
          </w:p>
        </w:tc>
        <w:tc>
          <w:tcPr>
            <w:tcW w:w="1399" w:type="dxa"/>
            <w:tcBorders>
              <w:top w:val="nil"/>
              <w:left w:val="nil"/>
              <w:bottom w:val="single" w:sz="4" w:space="0" w:color="C0C0C0"/>
              <w:right w:val="single" w:sz="4" w:space="0" w:color="C0C0C0"/>
            </w:tcBorders>
            <w:shd w:val="clear" w:color="000000" w:fill="FFFFCC"/>
            <w:vAlign w:val="center"/>
            <w:hideMark/>
          </w:tcPr>
          <w:p w14:paraId="61AB6DD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992,65</w:t>
            </w:r>
          </w:p>
        </w:tc>
        <w:tc>
          <w:tcPr>
            <w:tcW w:w="1438" w:type="dxa"/>
            <w:tcBorders>
              <w:top w:val="nil"/>
              <w:left w:val="nil"/>
              <w:bottom w:val="single" w:sz="4" w:space="0" w:color="C0C0C0"/>
              <w:right w:val="single" w:sz="4" w:space="0" w:color="C0C0C0"/>
            </w:tcBorders>
            <w:shd w:val="clear" w:color="000000" w:fill="FFFFCC"/>
            <w:vAlign w:val="center"/>
            <w:hideMark/>
          </w:tcPr>
          <w:p w14:paraId="08A0EE5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1 670,35</w:t>
            </w:r>
          </w:p>
        </w:tc>
        <w:tc>
          <w:tcPr>
            <w:tcW w:w="1418" w:type="dxa"/>
            <w:tcBorders>
              <w:top w:val="nil"/>
              <w:left w:val="nil"/>
              <w:bottom w:val="single" w:sz="4" w:space="0" w:color="C0C0C0"/>
              <w:right w:val="single" w:sz="4" w:space="0" w:color="C0C0C0"/>
            </w:tcBorders>
            <w:shd w:val="clear" w:color="000000" w:fill="FFFFCC"/>
            <w:vAlign w:val="center"/>
            <w:hideMark/>
          </w:tcPr>
          <w:p w14:paraId="20E4BD1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-567,23</w:t>
            </w:r>
          </w:p>
        </w:tc>
        <w:tc>
          <w:tcPr>
            <w:tcW w:w="1498" w:type="dxa"/>
            <w:tcBorders>
              <w:top w:val="nil"/>
              <w:left w:val="nil"/>
              <w:bottom w:val="single" w:sz="4" w:space="0" w:color="C0C0C0"/>
              <w:right w:val="single" w:sz="4" w:space="0" w:color="C0C0C0"/>
            </w:tcBorders>
            <w:shd w:val="clear" w:color="000000" w:fill="FFFFCC"/>
            <w:vAlign w:val="center"/>
            <w:hideMark/>
          </w:tcPr>
          <w:p w14:paraId="0237501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110,47</w:t>
            </w:r>
          </w:p>
        </w:tc>
        <w:tc>
          <w:tcPr>
            <w:tcW w:w="1470" w:type="dxa"/>
            <w:tcBorders>
              <w:top w:val="nil"/>
              <w:left w:val="nil"/>
              <w:bottom w:val="single" w:sz="4" w:space="0" w:color="C0C0C0"/>
              <w:right w:val="single" w:sz="4" w:space="0" w:color="C0C0C0"/>
            </w:tcBorders>
            <w:shd w:val="clear" w:color="000000" w:fill="D7EAD3"/>
            <w:vAlign w:val="center"/>
            <w:hideMark/>
          </w:tcPr>
          <w:p w14:paraId="1F0813F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55,24</w:t>
            </w:r>
          </w:p>
        </w:tc>
        <w:tc>
          <w:tcPr>
            <w:tcW w:w="1453" w:type="dxa"/>
            <w:tcBorders>
              <w:top w:val="nil"/>
              <w:left w:val="nil"/>
              <w:bottom w:val="single" w:sz="4" w:space="0" w:color="C0C0C0"/>
              <w:right w:val="single" w:sz="4" w:space="0" w:color="C0C0C0"/>
            </w:tcBorders>
            <w:shd w:val="clear" w:color="000000" w:fill="D7EAD3"/>
            <w:vAlign w:val="center"/>
            <w:hideMark/>
          </w:tcPr>
          <w:p w14:paraId="13F2B88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55,24</w:t>
            </w:r>
          </w:p>
        </w:tc>
        <w:tc>
          <w:tcPr>
            <w:tcW w:w="5061" w:type="dxa"/>
            <w:tcBorders>
              <w:top w:val="nil"/>
              <w:left w:val="nil"/>
              <w:bottom w:val="single" w:sz="4" w:space="0" w:color="C0C0C0"/>
              <w:right w:val="single" w:sz="4" w:space="0" w:color="C0C0C0"/>
            </w:tcBorders>
            <w:shd w:val="clear" w:color="000000" w:fill="FFFFCC"/>
            <w:vAlign w:val="center"/>
            <w:hideMark/>
          </w:tcPr>
          <w:p w14:paraId="619D3289" w14:textId="77777777" w:rsidR="00587C30" w:rsidRPr="00587C30" w:rsidRDefault="00587C30" w:rsidP="00587C30">
            <w:pPr>
              <w:rPr>
                <w:rFonts w:ascii="Tahoma" w:hAnsi="Tahoma" w:cs="Tahoma"/>
                <w:sz w:val="11"/>
                <w:szCs w:val="11"/>
              </w:rPr>
            </w:pPr>
            <w:r w:rsidRPr="00587C30">
              <w:rPr>
                <w:rFonts w:ascii="Tahoma" w:hAnsi="Tahoma" w:cs="Tahoma"/>
                <w:sz w:val="11"/>
                <w:szCs w:val="11"/>
              </w:rPr>
              <w:t>в соответствии с данными по инвентарным карточкам (дата принятия к учету, СПИ).</w:t>
            </w:r>
          </w:p>
        </w:tc>
      </w:tr>
      <w:tr w:rsidR="00587C30" w:rsidRPr="00587C30" w14:paraId="2A785433"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6B45AE3D"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B3A43BB"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5455A9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10</w:t>
            </w:r>
          </w:p>
        </w:tc>
        <w:tc>
          <w:tcPr>
            <w:tcW w:w="5879" w:type="dxa"/>
            <w:tcBorders>
              <w:top w:val="nil"/>
              <w:left w:val="nil"/>
              <w:bottom w:val="single" w:sz="4" w:space="0" w:color="C0C0C0"/>
              <w:right w:val="single" w:sz="4" w:space="0" w:color="C0C0C0"/>
            </w:tcBorders>
            <w:shd w:val="clear" w:color="auto" w:fill="auto"/>
            <w:vAlign w:val="center"/>
            <w:hideMark/>
          </w:tcPr>
          <w:p w14:paraId="40B11DDC"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Прибыль</w:t>
            </w:r>
          </w:p>
        </w:tc>
        <w:tc>
          <w:tcPr>
            <w:tcW w:w="1138" w:type="dxa"/>
            <w:tcBorders>
              <w:top w:val="nil"/>
              <w:left w:val="nil"/>
              <w:bottom w:val="single" w:sz="4" w:space="0" w:color="C0C0C0"/>
              <w:right w:val="single" w:sz="4" w:space="0" w:color="C0C0C0"/>
            </w:tcBorders>
            <w:shd w:val="clear" w:color="auto" w:fill="auto"/>
            <w:vAlign w:val="center"/>
            <w:hideMark/>
          </w:tcPr>
          <w:p w14:paraId="65D353F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7748284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263E22E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194" w:type="dxa"/>
            <w:tcBorders>
              <w:top w:val="nil"/>
              <w:left w:val="nil"/>
              <w:bottom w:val="single" w:sz="4" w:space="0" w:color="C0C0C0"/>
              <w:right w:val="single" w:sz="4" w:space="0" w:color="C0C0C0"/>
            </w:tcBorders>
            <w:shd w:val="clear" w:color="000000" w:fill="D7EAD3"/>
            <w:vAlign w:val="center"/>
            <w:hideMark/>
          </w:tcPr>
          <w:p w14:paraId="38CED71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721F0E0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2C6B3AD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28BCA7B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96,32</w:t>
            </w:r>
          </w:p>
        </w:tc>
        <w:tc>
          <w:tcPr>
            <w:tcW w:w="1438" w:type="dxa"/>
            <w:tcBorders>
              <w:top w:val="nil"/>
              <w:left w:val="nil"/>
              <w:bottom w:val="single" w:sz="4" w:space="0" w:color="C0C0C0"/>
              <w:right w:val="single" w:sz="4" w:space="0" w:color="C0C0C0"/>
            </w:tcBorders>
            <w:shd w:val="clear" w:color="000000" w:fill="D7EAD3"/>
            <w:vAlign w:val="center"/>
            <w:hideMark/>
          </w:tcPr>
          <w:p w14:paraId="687AE30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96,32</w:t>
            </w:r>
          </w:p>
        </w:tc>
        <w:tc>
          <w:tcPr>
            <w:tcW w:w="1418" w:type="dxa"/>
            <w:tcBorders>
              <w:top w:val="nil"/>
              <w:left w:val="nil"/>
              <w:bottom w:val="single" w:sz="4" w:space="0" w:color="C0C0C0"/>
              <w:right w:val="single" w:sz="4" w:space="0" w:color="C0C0C0"/>
            </w:tcBorders>
            <w:shd w:val="clear" w:color="000000" w:fill="D7EAD3"/>
            <w:vAlign w:val="center"/>
            <w:hideMark/>
          </w:tcPr>
          <w:p w14:paraId="4D63A12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22A8F2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35C22B7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50AA12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33D5C1CB"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117E9425" w14:textId="77777777" w:rsidTr="00587C30">
        <w:trPr>
          <w:trHeight w:val="300"/>
          <w:jc w:val="center"/>
        </w:trPr>
        <w:tc>
          <w:tcPr>
            <w:tcW w:w="358" w:type="dxa"/>
            <w:tcBorders>
              <w:top w:val="nil"/>
              <w:left w:val="nil"/>
              <w:bottom w:val="nil"/>
              <w:right w:val="nil"/>
            </w:tcBorders>
            <w:shd w:val="clear" w:color="000000" w:fill="00B0F0"/>
            <w:noWrap/>
            <w:vAlign w:val="center"/>
            <w:hideMark/>
          </w:tcPr>
          <w:p w14:paraId="6542FEFE"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П</w:t>
            </w:r>
          </w:p>
        </w:tc>
        <w:tc>
          <w:tcPr>
            <w:tcW w:w="202" w:type="dxa"/>
            <w:tcBorders>
              <w:top w:val="nil"/>
              <w:left w:val="nil"/>
              <w:bottom w:val="nil"/>
              <w:right w:val="nil"/>
            </w:tcBorders>
            <w:shd w:val="clear" w:color="auto" w:fill="auto"/>
            <w:noWrap/>
            <w:vAlign w:val="bottom"/>
            <w:hideMark/>
          </w:tcPr>
          <w:p w14:paraId="563D47A4"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7F2319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10.0.1</w:t>
            </w:r>
          </w:p>
        </w:tc>
        <w:tc>
          <w:tcPr>
            <w:tcW w:w="5879" w:type="dxa"/>
            <w:tcBorders>
              <w:top w:val="nil"/>
              <w:left w:val="nil"/>
              <w:bottom w:val="single" w:sz="4" w:space="0" w:color="C0C0C0"/>
              <w:right w:val="single" w:sz="4" w:space="0" w:color="C0C0C0"/>
            </w:tcBorders>
            <w:shd w:val="clear" w:color="auto" w:fill="auto"/>
            <w:vAlign w:val="center"/>
            <w:hideMark/>
          </w:tcPr>
          <w:p w14:paraId="71659E4F"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627733D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120C6B6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01809C3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nil"/>
              <w:left w:val="nil"/>
              <w:bottom w:val="single" w:sz="4" w:space="0" w:color="C0C0C0"/>
              <w:right w:val="single" w:sz="4" w:space="0" w:color="C0C0C0"/>
            </w:tcBorders>
            <w:shd w:val="clear" w:color="000000" w:fill="FFFFCC"/>
            <w:vAlign w:val="center"/>
            <w:hideMark/>
          </w:tcPr>
          <w:p w14:paraId="3DF5CF5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1A20CD0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7767156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48AC2A2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4,38</w:t>
            </w:r>
          </w:p>
        </w:tc>
        <w:tc>
          <w:tcPr>
            <w:tcW w:w="1438" w:type="dxa"/>
            <w:tcBorders>
              <w:top w:val="nil"/>
              <w:left w:val="nil"/>
              <w:bottom w:val="single" w:sz="4" w:space="0" w:color="C0C0C0"/>
              <w:right w:val="single" w:sz="4" w:space="0" w:color="C0C0C0"/>
            </w:tcBorders>
            <w:shd w:val="clear" w:color="000000" w:fill="FFFFCC"/>
            <w:vAlign w:val="center"/>
            <w:hideMark/>
          </w:tcPr>
          <w:p w14:paraId="0FD9835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4,38</w:t>
            </w:r>
          </w:p>
        </w:tc>
        <w:tc>
          <w:tcPr>
            <w:tcW w:w="1418" w:type="dxa"/>
            <w:tcBorders>
              <w:top w:val="nil"/>
              <w:left w:val="nil"/>
              <w:bottom w:val="single" w:sz="4" w:space="0" w:color="C0C0C0"/>
              <w:right w:val="single" w:sz="4" w:space="0" w:color="C0C0C0"/>
            </w:tcBorders>
            <w:shd w:val="clear" w:color="000000" w:fill="FFFFCC"/>
            <w:vAlign w:val="center"/>
            <w:hideMark/>
          </w:tcPr>
          <w:p w14:paraId="268F84E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6AEA80E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415F5EA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02C0075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1BE73F92"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2643D09C" w14:textId="77777777" w:rsidTr="00587C30">
        <w:trPr>
          <w:trHeight w:val="300"/>
          <w:jc w:val="center"/>
        </w:trPr>
        <w:tc>
          <w:tcPr>
            <w:tcW w:w="358" w:type="dxa"/>
            <w:tcBorders>
              <w:top w:val="nil"/>
              <w:left w:val="nil"/>
              <w:bottom w:val="nil"/>
              <w:right w:val="nil"/>
            </w:tcBorders>
            <w:shd w:val="clear" w:color="000000" w:fill="00B0F0"/>
            <w:noWrap/>
            <w:vAlign w:val="center"/>
            <w:hideMark/>
          </w:tcPr>
          <w:p w14:paraId="4005FA3A"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П</w:t>
            </w:r>
          </w:p>
        </w:tc>
        <w:tc>
          <w:tcPr>
            <w:tcW w:w="202" w:type="dxa"/>
            <w:tcBorders>
              <w:top w:val="nil"/>
              <w:left w:val="nil"/>
              <w:bottom w:val="nil"/>
              <w:right w:val="nil"/>
            </w:tcBorders>
            <w:shd w:val="clear" w:color="auto" w:fill="auto"/>
            <w:noWrap/>
            <w:vAlign w:val="bottom"/>
            <w:hideMark/>
          </w:tcPr>
          <w:p w14:paraId="405D520C"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7215B1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10.0.2</w:t>
            </w:r>
          </w:p>
        </w:tc>
        <w:tc>
          <w:tcPr>
            <w:tcW w:w="5879" w:type="dxa"/>
            <w:tcBorders>
              <w:top w:val="nil"/>
              <w:left w:val="nil"/>
              <w:bottom w:val="single" w:sz="4" w:space="0" w:color="C0C0C0"/>
              <w:right w:val="single" w:sz="4" w:space="0" w:color="C0C0C0"/>
            </w:tcBorders>
            <w:shd w:val="clear" w:color="auto" w:fill="auto"/>
            <w:vAlign w:val="center"/>
            <w:hideMark/>
          </w:tcPr>
          <w:p w14:paraId="35AF8AAC" w14:textId="77777777" w:rsidR="00587C30" w:rsidRPr="00587C30" w:rsidRDefault="00587C30" w:rsidP="00587C30">
            <w:pPr>
              <w:ind w:firstLineChars="200" w:firstLine="220"/>
              <w:rPr>
                <w:rFonts w:ascii="Tahoma" w:hAnsi="Tahoma" w:cs="Tahoma"/>
                <w:sz w:val="11"/>
                <w:szCs w:val="11"/>
              </w:rPr>
            </w:pPr>
            <w:r w:rsidRPr="00587C30">
              <w:rPr>
                <w:rFonts w:ascii="Tahoma" w:hAnsi="Tahoma" w:cs="Tahoma"/>
                <w:sz w:val="11"/>
                <w:szCs w:val="11"/>
              </w:rPr>
              <w:t>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2A67A6C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6574EB6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51782F4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194" w:type="dxa"/>
            <w:tcBorders>
              <w:top w:val="nil"/>
              <w:left w:val="nil"/>
              <w:bottom w:val="single" w:sz="4" w:space="0" w:color="C0C0C0"/>
              <w:right w:val="single" w:sz="4" w:space="0" w:color="C0C0C0"/>
            </w:tcBorders>
            <w:shd w:val="clear" w:color="000000" w:fill="FFFFCC"/>
            <w:vAlign w:val="center"/>
            <w:hideMark/>
          </w:tcPr>
          <w:p w14:paraId="0ABA949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32E3C1A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6689A24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4923398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91,94</w:t>
            </w:r>
          </w:p>
        </w:tc>
        <w:tc>
          <w:tcPr>
            <w:tcW w:w="1438" w:type="dxa"/>
            <w:tcBorders>
              <w:top w:val="nil"/>
              <w:left w:val="nil"/>
              <w:bottom w:val="single" w:sz="4" w:space="0" w:color="C0C0C0"/>
              <w:right w:val="single" w:sz="4" w:space="0" w:color="C0C0C0"/>
            </w:tcBorders>
            <w:shd w:val="clear" w:color="000000" w:fill="FFFFCC"/>
            <w:vAlign w:val="center"/>
            <w:hideMark/>
          </w:tcPr>
          <w:p w14:paraId="6762278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91,94</w:t>
            </w:r>
          </w:p>
        </w:tc>
        <w:tc>
          <w:tcPr>
            <w:tcW w:w="1418" w:type="dxa"/>
            <w:tcBorders>
              <w:top w:val="nil"/>
              <w:left w:val="nil"/>
              <w:bottom w:val="single" w:sz="4" w:space="0" w:color="C0C0C0"/>
              <w:right w:val="single" w:sz="4" w:space="0" w:color="C0C0C0"/>
            </w:tcBorders>
            <w:shd w:val="clear" w:color="000000" w:fill="FFFFCC"/>
            <w:vAlign w:val="center"/>
            <w:hideMark/>
          </w:tcPr>
          <w:p w14:paraId="3B92AD0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0504904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1B1ED59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08F5FD9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600E78F9"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1F1E15F3" w14:textId="77777777" w:rsidTr="00587C30">
        <w:trPr>
          <w:trHeight w:val="450"/>
          <w:jc w:val="center"/>
        </w:trPr>
        <w:tc>
          <w:tcPr>
            <w:tcW w:w="358" w:type="dxa"/>
            <w:tcBorders>
              <w:top w:val="nil"/>
              <w:left w:val="nil"/>
              <w:bottom w:val="nil"/>
              <w:right w:val="nil"/>
            </w:tcBorders>
            <w:shd w:val="clear" w:color="000000" w:fill="B7DEE8"/>
            <w:noWrap/>
            <w:vAlign w:val="center"/>
            <w:hideMark/>
          </w:tcPr>
          <w:p w14:paraId="12A6B695"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П</w:t>
            </w:r>
          </w:p>
        </w:tc>
        <w:tc>
          <w:tcPr>
            <w:tcW w:w="202" w:type="dxa"/>
            <w:tcBorders>
              <w:top w:val="nil"/>
              <w:left w:val="nil"/>
              <w:bottom w:val="nil"/>
              <w:right w:val="nil"/>
            </w:tcBorders>
            <w:shd w:val="clear" w:color="auto" w:fill="auto"/>
            <w:noWrap/>
            <w:vAlign w:val="bottom"/>
            <w:hideMark/>
          </w:tcPr>
          <w:p w14:paraId="20B737AA"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FDF3DD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10.3</w:t>
            </w:r>
          </w:p>
        </w:tc>
        <w:tc>
          <w:tcPr>
            <w:tcW w:w="5879" w:type="dxa"/>
            <w:tcBorders>
              <w:top w:val="nil"/>
              <w:left w:val="nil"/>
              <w:bottom w:val="single" w:sz="4" w:space="0" w:color="C0C0C0"/>
              <w:right w:val="single" w:sz="4" w:space="0" w:color="C0C0C0"/>
            </w:tcBorders>
            <w:shd w:val="clear" w:color="auto" w:fill="auto"/>
            <w:vAlign w:val="center"/>
            <w:hideMark/>
          </w:tcPr>
          <w:p w14:paraId="2253323A"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Расчетная предпринимательская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6CBA907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4C461F2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392695F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1853899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57D2E29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239" w:type="dxa"/>
            <w:tcBorders>
              <w:top w:val="nil"/>
              <w:left w:val="nil"/>
              <w:bottom w:val="single" w:sz="4" w:space="0" w:color="C0C0C0"/>
              <w:right w:val="single" w:sz="4" w:space="0" w:color="C0C0C0"/>
            </w:tcBorders>
            <w:shd w:val="clear" w:color="000000" w:fill="FFFFCC"/>
            <w:vAlign w:val="center"/>
            <w:hideMark/>
          </w:tcPr>
          <w:p w14:paraId="504B882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7CB437E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96,32</w:t>
            </w:r>
          </w:p>
        </w:tc>
        <w:tc>
          <w:tcPr>
            <w:tcW w:w="1438" w:type="dxa"/>
            <w:tcBorders>
              <w:top w:val="nil"/>
              <w:left w:val="nil"/>
              <w:bottom w:val="single" w:sz="4" w:space="0" w:color="C0C0C0"/>
              <w:right w:val="single" w:sz="4" w:space="0" w:color="C0C0C0"/>
            </w:tcBorders>
            <w:shd w:val="clear" w:color="000000" w:fill="FFFFCC"/>
            <w:vAlign w:val="center"/>
            <w:hideMark/>
          </w:tcPr>
          <w:p w14:paraId="28D2A2E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96,32</w:t>
            </w:r>
          </w:p>
        </w:tc>
        <w:tc>
          <w:tcPr>
            <w:tcW w:w="1418" w:type="dxa"/>
            <w:tcBorders>
              <w:top w:val="nil"/>
              <w:left w:val="nil"/>
              <w:bottom w:val="single" w:sz="4" w:space="0" w:color="C0C0C0"/>
              <w:right w:val="single" w:sz="4" w:space="0" w:color="C0C0C0"/>
            </w:tcBorders>
            <w:shd w:val="clear" w:color="000000" w:fill="FFFFCC"/>
            <w:vAlign w:val="center"/>
            <w:hideMark/>
          </w:tcPr>
          <w:p w14:paraId="33BFE15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6335932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195A843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408E743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340E2E97" w14:textId="77777777" w:rsidR="00587C30" w:rsidRPr="00587C30" w:rsidRDefault="00587C30" w:rsidP="00587C30">
            <w:pPr>
              <w:rPr>
                <w:rFonts w:ascii="Tahoma" w:hAnsi="Tahoma" w:cs="Tahoma"/>
                <w:sz w:val="11"/>
                <w:szCs w:val="11"/>
              </w:rPr>
            </w:pPr>
            <w:r w:rsidRPr="00587C30">
              <w:rPr>
                <w:rFonts w:ascii="Tahoma" w:hAnsi="Tahoma" w:cs="Tahoma"/>
                <w:sz w:val="11"/>
                <w:szCs w:val="11"/>
              </w:rPr>
              <w:t>в соответствии с Методическими указаниями, организация не является гарантом.</w:t>
            </w:r>
          </w:p>
        </w:tc>
      </w:tr>
      <w:tr w:rsidR="00587C30" w:rsidRPr="00587C30" w14:paraId="683C9FB6"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603CBC81"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151887AB"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91966B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w:t>
            </w:r>
          </w:p>
        </w:tc>
        <w:tc>
          <w:tcPr>
            <w:tcW w:w="5879" w:type="dxa"/>
            <w:tcBorders>
              <w:top w:val="nil"/>
              <w:left w:val="nil"/>
              <w:bottom w:val="single" w:sz="4" w:space="0" w:color="C0C0C0"/>
              <w:right w:val="single" w:sz="4" w:space="0" w:color="C0C0C0"/>
            </w:tcBorders>
            <w:shd w:val="clear" w:color="auto" w:fill="auto"/>
            <w:vAlign w:val="center"/>
            <w:hideMark/>
          </w:tcPr>
          <w:p w14:paraId="0E85574A"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НВВ без НДС</w:t>
            </w:r>
          </w:p>
        </w:tc>
        <w:tc>
          <w:tcPr>
            <w:tcW w:w="1138" w:type="dxa"/>
            <w:tcBorders>
              <w:top w:val="nil"/>
              <w:left w:val="nil"/>
              <w:bottom w:val="single" w:sz="4" w:space="0" w:color="C0C0C0"/>
              <w:right w:val="single" w:sz="4" w:space="0" w:color="C0C0C0"/>
            </w:tcBorders>
            <w:shd w:val="clear" w:color="auto" w:fill="auto"/>
            <w:vAlign w:val="center"/>
            <w:hideMark/>
          </w:tcPr>
          <w:p w14:paraId="2C72743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3DE0727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1 633,92</w:t>
            </w:r>
          </w:p>
        </w:tc>
        <w:tc>
          <w:tcPr>
            <w:tcW w:w="1358" w:type="dxa"/>
            <w:tcBorders>
              <w:top w:val="nil"/>
              <w:left w:val="nil"/>
              <w:bottom w:val="single" w:sz="4" w:space="0" w:color="C0C0C0"/>
              <w:right w:val="single" w:sz="4" w:space="0" w:color="C0C0C0"/>
            </w:tcBorders>
            <w:shd w:val="clear" w:color="000000" w:fill="D7EAD3"/>
            <w:vAlign w:val="center"/>
            <w:hideMark/>
          </w:tcPr>
          <w:p w14:paraId="6694F47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1 544,59</w:t>
            </w:r>
          </w:p>
        </w:tc>
        <w:tc>
          <w:tcPr>
            <w:tcW w:w="1194" w:type="dxa"/>
            <w:tcBorders>
              <w:top w:val="nil"/>
              <w:left w:val="nil"/>
              <w:bottom w:val="single" w:sz="4" w:space="0" w:color="C0C0C0"/>
              <w:right w:val="single" w:sz="4" w:space="0" w:color="C0C0C0"/>
            </w:tcBorders>
            <w:shd w:val="clear" w:color="000000" w:fill="D7EAD3"/>
            <w:vAlign w:val="center"/>
            <w:hideMark/>
          </w:tcPr>
          <w:p w14:paraId="7B731E8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6 357,95</w:t>
            </w:r>
          </w:p>
        </w:tc>
        <w:tc>
          <w:tcPr>
            <w:tcW w:w="1239" w:type="dxa"/>
            <w:tcBorders>
              <w:top w:val="nil"/>
              <w:left w:val="nil"/>
              <w:bottom w:val="single" w:sz="4" w:space="0" w:color="C0C0C0"/>
              <w:right w:val="single" w:sz="4" w:space="0" w:color="C0C0C0"/>
            </w:tcBorders>
            <w:shd w:val="clear" w:color="000000" w:fill="D7EAD3"/>
            <w:vAlign w:val="center"/>
            <w:hideMark/>
          </w:tcPr>
          <w:p w14:paraId="0A67A5D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1 705,08</w:t>
            </w:r>
          </w:p>
        </w:tc>
        <w:tc>
          <w:tcPr>
            <w:tcW w:w="1239" w:type="dxa"/>
            <w:tcBorders>
              <w:top w:val="nil"/>
              <w:left w:val="nil"/>
              <w:bottom w:val="single" w:sz="4" w:space="0" w:color="C0C0C0"/>
              <w:right w:val="single" w:sz="4" w:space="0" w:color="C0C0C0"/>
            </w:tcBorders>
            <w:shd w:val="clear" w:color="000000" w:fill="D7EAD3"/>
            <w:vAlign w:val="center"/>
            <w:hideMark/>
          </w:tcPr>
          <w:p w14:paraId="45531AB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1 727,31</w:t>
            </w:r>
          </w:p>
        </w:tc>
        <w:tc>
          <w:tcPr>
            <w:tcW w:w="1399" w:type="dxa"/>
            <w:tcBorders>
              <w:top w:val="nil"/>
              <w:left w:val="nil"/>
              <w:bottom w:val="single" w:sz="4" w:space="0" w:color="C0C0C0"/>
              <w:right w:val="single" w:sz="4" w:space="0" w:color="C0C0C0"/>
            </w:tcBorders>
            <w:shd w:val="clear" w:color="000000" w:fill="D7EAD3"/>
            <w:vAlign w:val="center"/>
            <w:hideMark/>
          </w:tcPr>
          <w:p w14:paraId="20352CA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4 790,63</w:t>
            </w:r>
          </w:p>
        </w:tc>
        <w:tc>
          <w:tcPr>
            <w:tcW w:w="1438" w:type="dxa"/>
            <w:tcBorders>
              <w:top w:val="nil"/>
              <w:left w:val="nil"/>
              <w:bottom w:val="single" w:sz="4" w:space="0" w:color="C0C0C0"/>
              <w:right w:val="single" w:sz="4" w:space="0" w:color="C0C0C0"/>
            </w:tcBorders>
            <w:shd w:val="clear" w:color="000000" w:fill="D7EAD3"/>
            <w:vAlign w:val="center"/>
            <w:hideMark/>
          </w:tcPr>
          <w:p w14:paraId="33000A9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6 517,94</w:t>
            </w:r>
          </w:p>
        </w:tc>
        <w:tc>
          <w:tcPr>
            <w:tcW w:w="1418" w:type="dxa"/>
            <w:tcBorders>
              <w:top w:val="nil"/>
              <w:left w:val="nil"/>
              <w:bottom w:val="single" w:sz="4" w:space="0" w:color="C0C0C0"/>
              <w:right w:val="single" w:sz="4" w:space="0" w:color="C0C0C0"/>
            </w:tcBorders>
            <w:shd w:val="clear" w:color="000000" w:fill="D7EAD3"/>
            <w:vAlign w:val="center"/>
            <w:hideMark/>
          </w:tcPr>
          <w:p w14:paraId="23A42F7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-476,59</w:t>
            </w:r>
          </w:p>
        </w:tc>
        <w:tc>
          <w:tcPr>
            <w:tcW w:w="1498" w:type="dxa"/>
            <w:tcBorders>
              <w:top w:val="nil"/>
              <w:left w:val="nil"/>
              <w:bottom w:val="single" w:sz="4" w:space="0" w:color="C0C0C0"/>
              <w:right w:val="single" w:sz="4" w:space="0" w:color="C0C0C0"/>
            </w:tcBorders>
            <w:shd w:val="clear" w:color="000000" w:fill="D7EAD3"/>
            <w:vAlign w:val="center"/>
            <w:hideMark/>
          </w:tcPr>
          <w:p w14:paraId="6CBD701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1 250,72</w:t>
            </w:r>
          </w:p>
        </w:tc>
        <w:tc>
          <w:tcPr>
            <w:tcW w:w="1470" w:type="dxa"/>
            <w:tcBorders>
              <w:top w:val="nil"/>
              <w:left w:val="nil"/>
              <w:bottom w:val="single" w:sz="4" w:space="0" w:color="C0C0C0"/>
              <w:right w:val="single" w:sz="4" w:space="0" w:color="C0C0C0"/>
            </w:tcBorders>
            <w:shd w:val="clear" w:color="000000" w:fill="D7EAD3"/>
            <w:vAlign w:val="center"/>
            <w:hideMark/>
          </w:tcPr>
          <w:p w14:paraId="3A824BB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625,36</w:t>
            </w:r>
          </w:p>
        </w:tc>
        <w:tc>
          <w:tcPr>
            <w:tcW w:w="1453" w:type="dxa"/>
            <w:tcBorders>
              <w:top w:val="nil"/>
              <w:left w:val="nil"/>
              <w:bottom w:val="single" w:sz="4" w:space="0" w:color="C0C0C0"/>
              <w:right w:val="single" w:sz="4" w:space="0" w:color="C0C0C0"/>
            </w:tcBorders>
            <w:shd w:val="clear" w:color="000000" w:fill="D7EAD3"/>
            <w:vAlign w:val="center"/>
            <w:hideMark/>
          </w:tcPr>
          <w:p w14:paraId="339EB29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625,36</w:t>
            </w:r>
          </w:p>
        </w:tc>
        <w:tc>
          <w:tcPr>
            <w:tcW w:w="5061" w:type="dxa"/>
            <w:tcBorders>
              <w:top w:val="nil"/>
              <w:left w:val="nil"/>
              <w:bottom w:val="single" w:sz="4" w:space="0" w:color="C0C0C0"/>
              <w:right w:val="single" w:sz="4" w:space="0" w:color="C0C0C0"/>
            </w:tcBorders>
            <w:shd w:val="clear" w:color="000000" w:fill="FFFFCC"/>
            <w:vAlign w:val="center"/>
            <w:hideMark/>
          </w:tcPr>
          <w:p w14:paraId="6A37581F"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501EC385"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78C7EC05"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28B67307"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A67AD1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17.1</w:t>
            </w:r>
          </w:p>
        </w:tc>
        <w:tc>
          <w:tcPr>
            <w:tcW w:w="5879" w:type="dxa"/>
            <w:tcBorders>
              <w:top w:val="nil"/>
              <w:left w:val="nil"/>
              <w:bottom w:val="single" w:sz="4" w:space="0" w:color="C0C0C0"/>
              <w:right w:val="single" w:sz="4" w:space="0" w:color="C0C0C0"/>
            </w:tcBorders>
            <w:shd w:val="clear" w:color="auto" w:fill="auto"/>
            <w:vAlign w:val="center"/>
            <w:hideMark/>
          </w:tcPr>
          <w:p w14:paraId="7667DACA"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0941616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2C42AD8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101,75</w:t>
            </w:r>
          </w:p>
        </w:tc>
        <w:tc>
          <w:tcPr>
            <w:tcW w:w="1358" w:type="dxa"/>
            <w:tcBorders>
              <w:top w:val="nil"/>
              <w:left w:val="nil"/>
              <w:bottom w:val="single" w:sz="4" w:space="0" w:color="C0C0C0"/>
              <w:right w:val="single" w:sz="4" w:space="0" w:color="C0C0C0"/>
            </w:tcBorders>
            <w:shd w:val="clear" w:color="000000" w:fill="D7EAD3"/>
            <w:vAlign w:val="center"/>
            <w:hideMark/>
          </w:tcPr>
          <w:p w14:paraId="15079FE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27,72</w:t>
            </w:r>
          </w:p>
        </w:tc>
        <w:tc>
          <w:tcPr>
            <w:tcW w:w="1194" w:type="dxa"/>
            <w:tcBorders>
              <w:top w:val="nil"/>
              <w:left w:val="nil"/>
              <w:bottom w:val="single" w:sz="4" w:space="0" w:color="C0C0C0"/>
              <w:right w:val="single" w:sz="4" w:space="0" w:color="C0C0C0"/>
            </w:tcBorders>
            <w:shd w:val="clear" w:color="000000" w:fill="D7EAD3"/>
            <w:vAlign w:val="center"/>
            <w:hideMark/>
          </w:tcPr>
          <w:p w14:paraId="608D6F6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674,57</w:t>
            </w:r>
          </w:p>
        </w:tc>
        <w:tc>
          <w:tcPr>
            <w:tcW w:w="1239" w:type="dxa"/>
            <w:tcBorders>
              <w:top w:val="nil"/>
              <w:left w:val="nil"/>
              <w:bottom w:val="single" w:sz="4" w:space="0" w:color="C0C0C0"/>
              <w:right w:val="single" w:sz="4" w:space="0" w:color="C0C0C0"/>
            </w:tcBorders>
            <w:shd w:val="clear" w:color="000000" w:fill="D7EAD3"/>
            <w:vAlign w:val="center"/>
            <w:hideMark/>
          </w:tcPr>
          <w:p w14:paraId="2CF7952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40,69</w:t>
            </w:r>
          </w:p>
        </w:tc>
        <w:tc>
          <w:tcPr>
            <w:tcW w:w="1239" w:type="dxa"/>
            <w:tcBorders>
              <w:top w:val="nil"/>
              <w:left w:val="nil"/>
              <w:bottom w:val="single" w:sz="4" w:space="0" w:color="C0C0C0"/>
              <w:right w:val="single" w:sz="4" w:space="0" w:color="C0C0C0"/>
            </w:tcBorders>
            <w:shd w:val="clear" w:color="000000" w:fill="D7EAD3"/>
            <w:vAlign w:val="center"/>
            <w:hideMark/>
          </w:tcPr>
          <w:p w14:paraId="31214DF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107,56</w:t>
            </w:r>
          </w:p>
        </w:tc>
        <w:tc>
          <w:tcPr>
            <w:tcW w:w="1399" w:type="dxa"/>
            <w:tcBorders>
              <w:top w:val="nil"/>
              <w:left w:val="nil"/>
              <w:bottom w:val="single" w:sz="4" w:space="0" w:color="C0C0C0"/>
              <w:right w:val="single" w:sz="4" w:space="0" w:color="C0C0C0"/>
            </w:tcBorders>
            <w:shd w:val="clear" w:color="000000" w:fill="D7EAD3"/>
            <w:vAlign w:val="center"/>
            <w:hideMark/>
          </w:tcPr>
          <w:p w14:paraId="65B7AB1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359,89</w:t>
            </w:r>
          </w:p>
        </w:tc>
        <w:tc>
          <w:tcPr>
            <w:tcW w:w="1438" w:type="dxa"/>
            <w:tcBorders>
              <w:top w:val="nil"/>
              <w:left w:val="nil"/>
              <w:bottom w:val="single" w:sz="4" w:space="0" w:color="C0C0C0"/>
              <w:right w:val="single" w:sz="4" w:space="0" w:color="C0C0C0"/>
            </w:tcBorders>
            <w:shd w:val="clear" w:color="000000" w:fill="D7EAD3"/>
            <w:vAlign w:val="center"/>
            <w:hideMark/>
          </w:tcPr>
          <w:p w14:paraId="522B15A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296,27</w:t>
            </w:r>
          </w:p>
        </w:tc>
        <w:tc>
          <w:tcPr>
            <w:tcW w:w="1418" w:type="dxa"/>
            <w:tcBorders>
              <w:top w:val="nil"/>
              <w:left w:val="nil"/>
              <w:bottom w:val="single" w:sz="4" w:space="0" w:color="C0C0C0"/>
              <w:right w:val="single" w:sz="4" w:space="0" w:color="C0C0C0"/>
            </w:tcBorders>
            <w:shd w:val="clear" w:color="000000" w:fill="D7EAD3"/>
            <w:vAlign w:val="center"/>
            <w:hideMark/>
          </w:tcPr>
          <w:p w14:paraId="59E9828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-45,86</w:t>
            </w:r>
          </w:p>
        </w:tc>
        <w:tc>
          <w:tcPr>
            <w:tcW w:w="1498" w:type="dxa"/>
            <w:tcBorders>
              <w:top w:val="nil"/>
              <w:left w:val="nil"/>
              <w:bottom w:val="single" w:sz="4" w:space="0" w:color="C0C0C0"/>
              <w:right w:val="single" w:sz="4" w:space="0" w:color="C0C0C0"/>
            </w:tcBorders>
            <w:shd w:val="clear" w:color="000000" w:fill="D7EAD3"/>
            <w:vAlign w:val="center"/>
            <w:hideMark/>
          </w:tcPr>
          <w:p w14:paraId="6E4141F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49,07</w:t>
            </w:r>
          </w:p>
        </w:tc>
        <w:tc>
          <w:tcPr>
            <w:tcW w:w="1470" w:type="dxa"/>
            <w:tcBorders>
              <w:top w:val="nil"/>
              <w:left w:val="nil"/>
              <w:bottom w:val="single" w:sz="4" w:space="0" w:color="C0C0C0"/>
              <w:right w:val="single" w:sz="4" w:space="0" w:color="C0C0C0"/>
            </w:tcBorders>
            <w:shd w:val="clear" w:color="000000" w:fill="D7EAD3"/>
            <w:vAlign w:val="center"/>
            <w:hideMark/>
          </w:tcPr>
          <w:p w14:paraId="588D9C0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24,53</w:t>
            </w:r>
          </w:p>
        </w:tc>
        <w:tc>
          <w:tcPr>
            <w:tcW w:w="1453" w:type="dxa"/>
            <w:tcBorders>
              <w:top w:val="nil"/>
              <w:left w:val="nil"/>
              <w:bottom w:val="single" w:sz="4" w:space="0" w:color="C0C0C0"/>
              <w:right w:val="single" w:sz="4" w:space="0" w:color="C0C0C0"/>
            </w:tcBorders>
            <w:shd w:val="clear" w:color="000000" w:fill="D7EAD3"/>
            <w:vAlign w:val="center"/>
            <w:hideMark/>
          </w:tcPr>
          <w:p w14:paraId="4BA7314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24,53</w:t>
            </w:r>
          </w:p>
        </w:tc>
        <w:tc>
          <w:tcPr>
            <w:tcW w:w="5061" w:type="dxa"/>
            <w:tcBorders>
              <w:top w:val="nil"/>
              <w:left w:val="nil"/>
              <w:bottom w:val="single" w:sz="4" w:space="0" w:color="C0C0C0"/>
              <w:right w:val="single" w:sz="4" w:space="0" w:color="C0C0C0"/>
            </w:tcBorders>
            <w:shd w:val="clear" w:color="000000" w:fill="FFFFCC"/>
            <w:vAlign w:val="center"/>
            <w:hideMark/>
          </w:tcPr>
          <w:p w14:paraId="681A32E1"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5FD0EAE0"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473FA0BB"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F05F07C"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1E7BAF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17.2</w:t>
            </w:r>
          </w:p>
        </w:tc>
        <w:tc>
          <w:tcPr>
            <w:tcW w:w="5879" w:type="dxa"/>
            <w:tcBorders>
              <w:top w:val="nil"/>
              <w:left w:val="nil"/>
              <w:bottom w:val="single" w:sz="4" w:space="0" w:color="C0C0C0"/>
              <w:right w:val="single" w:sz="4" w:space="0" w:color="C0C0C0"/>
            </w:tcBorders>
            <w:shd w:val="clear" w:color="auto" w:fill="auto"/>
            <w:vAlign w:val="center"/>
            <w:hideMark/>
          </w:tcPr>
          <w:p w14:paraId="41FD2BCA"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2885C0D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2E43FDD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1 532,17</w:t>
            </w:r>
          </w:p>
        </w:tc>
        <w:tc>
          <w:tcPr>
            <w:tcW w:w="1358" w:type="dxa"/>
            <w:tcBorders>
              <w:top w:val="nil"/>
              <w:left w:val="nil"/>
              <w:bottom w:val="single" w:sz="4" w:space="0" w:color="C0C0C0"/>
              <w:right w:val="single" w:sz="4" w:space="0" w:color="C0C0C0"/>
            </w:tcBorders>
            <w:shd w:val="clear" w:color="000000" w:fill="D7EAD3"/>
            <w:vAlign w:val="center"/>
            <w:hideMark/>
          </w:tcPr>
          <w:p w14:paraId="016E76C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1 516,87</w:t>
            </w:r>
          </w:p>
        </w:tc>
        <w:tc>
          <w:tcPr>
            <w:tcW w:w="1194" w:type="dxa"/>
            <w:tcBorders>
              <w:top w:val="nil"/>
              <w:left w:val="nil"/>
              <w:bottom w:val="single" w:sz="4" w:space="0" w:color="C0C0C0"/>
              <w:right w:val="single" w:sz="4" w:space="0" w:color="C0C0C0"/>
            </w:tcBorders>
            <w:shd w:val="clear" w:color="000000" w:fill="D7EAD3"/>
            <w:vAlign w:val="center"/>
            <w:hideMark/>
          </w:tcPr>
          <w:p w14:paraId="05D071D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5 683,38</w:t>
            </w:r>
          </w:p>
        </w:tc>
        <w:tc>
          <w:tcPr>
            <w:tcW w:w="1239" w:type="dxa"/>
            <w:tcBorders>
              <w:top w:val="nil"/>
              <w:left w:val="nil"/>
              <w:bottom w:val="single" w:sz="4" w:space="0" w:color="C0C0C0"/>
              <w:right w:val="single" w:sz="4" w:space="0" w:color="C0C0C0"/>
            </w:tcBorders>
            <w:shd w:val="clear" w:color="000000" w:fill="D7EAD3"/>
            <w:vAlign w:val="center"/>
            <w:hideMark/>
          </w:tcPr>
          <w:p w14:paraId="28AAFC2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1 664,40</w:t>
            </w:r>
          </w:p>
        </w:tc>
        <w:tc>
          <w:tcPr>
            <w:tcW w:w="1239" w:type="dxa"/>
            <w:tcBorders>
              <w:top w:val="nil"/>
              <w:left w:val="nil"/>
              <w:bottom w:val="single" w:sz="4" w:space="0" w:color="C0C0C0"/>
              <w:right w:val="single" w:sz="4" w:space="0" w:color="C0C0C0"/>
            </w:tcBorders>
            <w:shd w:val="clear" w:color="000000" w:fill="D7EAD3"/>
            <w:vAlign w:val="center"/>
            <w:hideMark/>
          </w:tcPr>
          <w:p w14:paraId="42981CF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1 619,75</w:t>
            </w:r>
          </w:p>
        </w:tc>
        <w:tc>
          <w:tcPr>
            <w:tcW w:w="1399" w:type="dxa"/>
            <w:tcBorders>
              <w:top w:val="nil"/>
              <w:left w:val="nil"/>
              <w:bottom w:val="single" w:sz="4" w:space="0" w:color="C0C0C0"/>
              <w:right w:val="single" w:sz="4" w:space="0" w:color="C0C0C0"/>
            </w:tcBorders>
            <w:shd w:val="clear" w:color="000000" w:fill="D7EAD3"/>
            <w:vAlign w:val="center"/>
            <w:hideMark/>
          </w:tcPr>
          <w:p w14:paraId="609D3F5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4 430,74</w:t>
            </w:r>
          </w:p>
        </w:tc>
        <w:tc>
          <w:tcPr>
            <w:tcW w:w="1438" w:type="dxa"/>
            <w:tcBorders>
              <w:top w:val="nil"/>
              <w:left w:val="nil"/>
              <w:bottom w:val="single" w:sz="4" w:space="0" w:color="C0C0C0"/>
              <w:right w:val="single" w:sz="4" w:space="0" w:color="C0C0C0"/>
            </w:tcBorders>
            <w:shd w:val="clear" w:color="000000" w:fill="D7EAD3"/>
            <w:vAlign w:val="center"/>
            <w:hideMark/>
          </w:tcPr>
          <w:p w14:paraId="0B9490F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6 221,67</w:t>
            </w:r>
          </w:p>
        </w:tc>
        <w:tc>
          <w:tcPr>
            <w:tcW w:w="1418" w:type="dxa"/>
            <w:tcBorders>
              <w:top w:val="nil"/>
              <w:left w:val="nil"/>
              <w:bottom w:val="single" w:sz="4" w:space="0" w:color="C0C0C0"/>
              <w:right w:val="single" w:sz="4" w:space="0" w:color="C0C0C0"/>
            </w:tcBorders>
            <w:shd w:val="clear" w:color="000000" w:fill="D7EAD3"/>
            <w:vAlign w:val="center"/>
            <w:hideMark/>
          </w:tcPr>
          <w:p w14:paraId="5D8A978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-430,73</w:t>
            </w:r>
          </w:p>
        </w:tc>
        <w:tc>
          <w:tcPr>
            <w:tcW w:w="1498" w:type="dxa"/>
            <w:tcBorders>
              <w:top w:val="nil"/>
              <w:left w:val="nil"/>
              <w:bottom w:val="single" w:sz="4" w:space="0" w:color="C0C0C0"/>
              <w:right w:val="single" w:sz="4" w:space="0" w:color="C0C0C0"/>
            </w:tcBorders>
            <w:shd w:val="clear" w:color="000000" w:fill="D7EAD3"/>
            <w:vAlign w:val="center"/>
            <w:hideMark/>
          </w:tcPr>
          <w:p w14:paraId="28E394D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1 201,66</w:t>
            </w:r>
          </w:p>
        </w:tc>
        <w:tc>
          <w:tcPr>
            <w:tcW w:w="1470" w:type="dxa"/>
            <w:tcBorders>
              <w:top w:val="nil"/>
              <w:left w:val="nil"/>
              <w:bottom w:val="single" w:sz="4" w:space="0" w:color="C0C0C0"/>
              <w:right w:val="single" w:sz="4" w:space="0" w:color="C0C0C0"/>
            </w:tcBorders>
            <w:shd w:val="clear" w:color="000000" w:fill="D7EAD3"/>
            <w:vAlign w:val="center"/>
            <w:hideMark/>
          </w:tcPr>
          <w:p w14:paraId="3DD1FFE8"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600,83</w:t>
            </w:r>
          </w:p>
        </w:tc>
        <w:tc>
          <w:tcPr>
            <w:tcW w:w="1453" w:type="dxa"/>
            <w:tcBorders>
              <w:top w:val="nil"/>
              <w:left w:val="nil"/>
              <w:bottom w:val="single" w:sz="4" w:space="0" w:color="C0C0C0"/>
              <w:right w:val="single" w:sz="4" w:space="0" w:color="C0C0C0"/>
            </w:tcBorders>
            <w:shd w:val="clear" w:color="000000" w:fill="D7EAD3"/>
            <w:vAlign w:val="center"/>
            <w:hideMark/>
          </w:tcPr>
          <w:p w14:paraId="3C532E2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600,83</w:t>
            </w:r>
          </w:p>
        </w:tc>
        <w:tc>
          <w:tcPr>
            <w:tcW w:w="5061" w:type="dxa"/>
            <w:tcBorders>
              <w:top w:val="nil"/>
              <w:left w:val="nil"/>
              <w:bottom w:val="single" w:sz="4" w:space="0" w:color="C0C0C0"/>
              <w:right w:val="single" w:sz="4" w:space="0" w:color="C0C0C0"/>
            </w:tcBorders>
            <w:shd w:val="clear" w:color="000000" w:fill="FFFFCC"/>
            <w:vAlign w:val="center"/>
            <w:hideMark/>
          </w:tcPr>
          <w:p w14:paraId="5E1ED4A7"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7752F512" w14:textId="77777777" w:rsidTr="00587C30">
        <w:trPr>
          <w:trHeight w:val="300"/>
          <w:jc w:val="center"/>
        </w:trPr>
        <w:tc>
          <w:tcPr>
            <w:tcW w:w="358" w:type="dxa"/>
            <w:tcBorders>
              <w:top w:val="nil"/>
              <w:left w:val="nil"/>
              <w:bottom w:val="nil"/>
              <w:right w:val="nil"/>
            </w:tcBorders>
            <w:shd w:val="clear" w:color="000000" w:fill="C4BD97"/>
            <w:noWrap/>
            <w:vAlign w:val="bottom"/>
            <w:hideMark/>
          </w:tcPr>
          <w:p w14:paraId="6CCF75E7"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6DEB19A6"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F43E38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16</w:t>
            </w:r>
          </w:p>
        </w:tc>
        <w:tc>
          <w:tcPr>
            <w:tcW w:w="5879" w:type="dxa"/>
            <w:tcBorders>
              <w:top w:val="nil"/>
              <w:left w:val="nil"/>
              <w:bottom w:val="single" w:sz="4" w:space="0" w:color="C0C0C0"/>
              <w:right w:val="single" w:sz="4" w:space="0" w:color="C0C0C0"/>
            </w:tcBorders>
            <w:shd w:val="clear" w:color="auto" w:fill="auto"/>
            <w:vAlign w:val="center"/>
            <w:hideMark/>
          </w:tcPr>
          <w:p w14:paraId="1A7C6D04"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Корректировки НВВ</w:t>
            </w:r>
          </w:p>
        </w:tc>
        <w:tc>
          <w:tcPr>
            <w:tcW w:w="1138" w:type="dxa"/>
            <w:tcBorders>
              <w:top w:val="nil"/>
              <w:left w:val="nil"/>
              <w:bottom w:val="single" w:sz="4" w:space="0" w:color="C0C0C0"/>
              <w:right w:val="single" w:sz="4" w:space="0" w:color="C0C0C0"/>
            </w:tcBorders>
            <w:shd w:val="clear" w:color="auto" w:fill="auto"/>
            <w:vAlign w:val="center"/>
            <w:hideMark/>
          </w:tcPr>
          <w:p w14:paraId="326EE42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6332B03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14,57</w:t>
            </w:r>
          </w:p>
        </w:tc>
        <w:tc>
          <w:tcPr>
            <w:tcW w:w="1358" w:type="dxa"/>
            <w:tcBorders>
              <w:top w:val="nil"/>
              <w:left w:val="nil"/>
              <w:bottom w:val="single" w:sz="4" w:space="0" w:color="C0C0C0"/>
              <w:right w:val="single" w:sz="4" w:space="0" w:color="C0C0C0"/>
            </w:tcBorders>
            <w:shd w:val="clear" w:color="000000" w:fill="D7EAD3"/>
            <w:vAlign w:val="center"/>
            <w:hideMark/>
          </w:tcPr>
          <w:p w14:paraId="2A9FDD5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88,69</w:t>
            </w:r>
          </w:p>
        </w:tc>
        <w:tc>
          <w:tcPr>
            <w:tcW w:w="1194" w:type="dxa"/>
            <w:tcBorders>
              <w:top w:val="nil"/>
              <w:left w:val="nil"/>
              <w:bottom w:val="single" w:sz="4" w:space="0" w:color="C0C0C0"/>
              <w:right w:val="single" w:sz="4" w:space="0" w:color="C0C0C0"/>
            </w:tcBorders>
            <w:shd w:val="clear" w:color="000000" w:fill="D7EAD3"/>
            <w:vAlign w:val="center"/>
            <w:hideMark/>
          </w:tcPr>
          <w:p w14:paraId="51FC246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239" w:type="dxa"/>
            <w:tcBorders>
              <w:top w:val="nil"/>
              <w:left w:val="nil"/>
              <w:bottom w:val="single" w:sz="4" w:space="0" w:color="C0C0C0"/>
              <w:right w:val="single" w:sz="4" w:space="0" w:color="C0C0C0"/>
            </w:tcBorders>
            <w:shd w:val="clear" w:color="000000" w:fill="D7EAD3"/>
            <w:vAlign w:val="center"/>
            <w:hideMark/>
          </w:tcPr>
          <w:p w14:paraId="510C972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-39,19</w:t>
            </w:r>
          </w:p>
        </w:tc>
        <w:tc>
          <w:tcPr>
            <w:tcW w:w="1239" w:type="dxa"/>
            <w:tcBorders>
              <w:top w:val="nil"/>
              <w:left w:val="nil"/>
              <w:bottom w:val="single" w:sz="4" w:space="0" w:color="C0C0C0"/>
              <w:right w:val="single" w:sz="4" w:space="0" w:color="C0C0C0"/>
            </w:tcBorders>
            <w:shd w:val="clear" w:color="000000" w:fill="D7EAD3"/>
            <w:vAlign w:val="center"/>
            <w:hideMark/>
          </w:tcPr>
          <w:p w14:paraId="6B0F549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399" w:type="dxa"/>
            <w:tcBorders>
              <w:top w:val="nil"/>
              <w:left w:val="nil"/>
              <w:bottom w:val="single" w:sz="4" w:space="0" w:color="C0C0C0"/>
              <w:right w:val="single" w:sz="4" w:space="0" w:color="C0C0C0"/>
            </w:tcBorders>
            <w:shd w:val="clear" w:color="000000" w:fill="D7EAD3"/>
            <w:vAlign w:val="center"/>
            <w:hideMark/>
          </w:tcPr>
          <w:p w14:paraId="462CD8C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418545D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18" w:type="dxa"/>
            <w:tcBorders>
              <w:top w:val="nil"/>
              <w:left w:val="nil"/>
              <w:bottom w:val="single" w:sz="4" w:space="0" w:color="C0C0C0"/>
              <w:right w:val="single" w:sz="4" w:space="0" w:color="C0C0C0"/>
            </w:tcBorders>
            <w:shd w:val="clear" w:color="000000" w:fill="D7EAD3"/>
            <w:vAlign w:val="center"/>
            <w:hideMark/>
          </w:tcPr>
          <w:p w14:paraId="30D583D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-201,05</w:t>
            </w:r>
          </w:p>
        </w:tc>
        <w:tc>
          <w:tcPr>
            <w:tcW w:w="1498" w:type="dxa"/>
            <w:tcBorders>
              <w:top w:val="nil"/>
              <w:left w:val="nil"/>
              <w:bottom w:val="single" w:sz="4" w:space="0" w:color="C0C0C0"/>
              <w:right w:val="single" w:sz="4" w:space="0" w:color="C0C0C0"/>
            </w:tcBorders>
            <w:shd w:val="clear" w:color="000000" w:fill="D7EAD3"/>
            <w:vAlign w:val="center"/>
            <w:hideMark/>
          </w:tcPr>
          <w:p w14:paraId="0A2F285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-201,05</w:t>
            </w:r>
          </w:p>
        </w:tc>
        <w:tc>
          <w:tcPr>
            <w:tcW w:w="1470" w:type="dxa"/>
            <w:tcBorders>
              <w:top w:val="nil"/>
              <w:left w:val="nil"/>
              <w:bottom w:val="single" w:sz="4" w:space="0" w:color="C0C0C0"/>
              <w:right w:val="single" w:sz="4" w:space="0" w:color="C0C0C0"/>
            </w:tcBorders>
            <w:shd w:val="clear" w:color="000000" w:fill="D7EAD3"/>
            <w:vAlign w:val="center"/>
            <w:hideMark/>
          </w:tcPr>
          <w:p w14:paraId="4E2C7B8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-114,68</w:t>
            </w:r>
          </w:p>
        </w:tc>
        <w:tc>
          <w:tcPr>
            <w:tcW w:w="1453" w:type="dxa"/>
            <w:tcBorders>
              <w:top w:val="nil"/>
              <w:left w:val="nil"/>
              <w:bottom w:val="single" w:sz="4" w:space="0" w:color="C0C0C0"/>
              <w:right w:val="single" w:sz="4" w:space="0" w:color="C0C0C0"/>
            </w:tcBorders>
            <w:shd w:val="clear" w:color="000000" w:fill="D7EAD3"/>
            <w:vAlign w:val="center"/>
            <w:hideMark/>
          </w:tcPr>
          <w:p w14:paraId="1B8B108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-86,37</w:t>
            </w:r>
          </w:p>
        </w:tc>
        <w:tc>
          <w:tcPr>
            <w:tcW w:w="5061" w:type="dxa"/>
            <w:tcBorders>
              <w:top w:val="nil"/>
              <w:left w:val="nil"/>
              <w:bottom w:val="single" w:sz="4" w:space="0" w:color="C0C0C0"/>
              <w:right w:val="single" w:sz="4" w:space="0" w:color="C0C0C0"/>
            </w:tcBorders>
            <w:shd w:val="clear" w:color="000000" w:fill="FFFFCC"/>
            <w:vAlign w:val="center"/>
            <w:hideMark/>
          </w:tcPr>
          <w:p w14:paraId="4104FC61"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08A40A88" w14:textId="77777777" w:rsidTr="00587C30">
        <w:trPr>
          <w:trHeight w:val="225"/>
          <w:jc w:val="center"/>
        </w:trPr>
        <w:tc>
          <w:tcPr>
            <w:tcW w:w="358" w:type="dxa"/>
            <w:tcBorders>
              <w:top w:val="nil"/>
              <w:left w:val="nil"/>
              <w:bottom w:val="nil"/>
              <w:right w:val="nil"/>
            </w:tcBorders>
            <w:shd w:val="clear" w:color="000000" w:fill="C4BD97"/>
            <w:noWrap/>
            <w:vAlign w:val="bottom"/>
            <w:hideMark/>
          </w:tcPr>
          <w:p w14:paraId="44909997"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7A611EFA"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AEE56F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16.1</w:t>
            </w:r>
          </w:p>
        </w:tc>
        <w:tc>
          <w:tcPr>
            <w:tcW w:w="5879" w:type="dxa"/>
            <w:tcBorders>
              <w:top w:val="nil"/>
              <w:left w:val="nil"/>
              <w:bottom w:val="single" w:sz="4" w:space="0" w:color="C0C0C0"/>
              <w:right w:val="single" w:sz="4" w:space="0" w:color="C0C0C0"/>
            </w:tcBorders>
            <w:shd w:val="clear" w:color="auto" w:fill="auto"/>
            <w:vAlign w:val="center"/>
            <w:hideMark/>
          </w:tcPr>
          <w:p w14:paraId="248AAB7B" w14:textId="77777777" w:rsidR="00587C30" w:rsidRPr="00587C30" w:rsidRDefault="00587C30" w:rsidP="00587C30">
            <w:pPr>
              <w:rPr>
                <w:rFonts w:ascii="Tahoma" w:hAnsi="Tahoma" w:cs="Tahoma"/>
                <w:sz w:val="11"/>
                <w:szCs w:val="11"/>
              </w:rPr>
            </w:pPr>
            <w:r w:rsidRPr="00587C30">
              <w:rPr>
                <w:rFonts w:ascii="Tahoma" w:hAnsi="Tahoma" w:cs="Tahoma"/>
                <w:sz w:val="11"/>
                <w:szCs w:val="11"/>
              </w:rPr>
              <w:t>Корректировка НВВ в целях сглаживания тарифов (уменьшение)</w:t>
            </w:r>
          </w:p>
        </w:tc>
        <w:tc>
          <w:tcPr>
            <w:tcW w:w="1138" w:type="dxa"/>
            <w:tcBorders>
              <w:top w:val="nil"/>
              <w:left w:val="nil"/>
              <w:bottom w:val="single" w:sz="4" w:space="0" w:color="C0C0C0"/>
              <w:right w:val="single" w:sz="4" w:space="0" w:color="C0C0C0"/>
            </w:tcBorders>
            <w:shd w:val="clear" w:color="auto" w:fill="auto"/>
            <w:vAlign w:val="center"/>
            <w:hideMark/>
          </w:tcPr>
          <w:p w14:paraId="76E1434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3ADE0FF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7416902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20A50ED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7736626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-45,08</w:t>
            </w:r>
          </w:p>
        </w:tc>
        <w:tc>
          <w:tcPr>
            <w:tcW w:w="1239" w:type="dxa"/>
            <w:tcBorders>
              <w:top w:val="nil"/>
              <w:left w:val="nil"/>
              <w:bottom w:val="single" w:sz="4" w:space="0" w:color="C0C0C0"/>
              <w:right w:val="single" w:sz="4" w:space="0" w:color="C0C0C0"/>
            </w:tcBorders>
            <w:shd w:val="clear" w:color="000000" w:fill="FFFFCC"/>
            <w:vAlign w:val="center"/>
            <w:hideMark/>
          </w:tcPr>
          <w:p w14:paraId="7C6B157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33243C3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FFFFCC"/>
            <w:vAlign w:val="center"/>
            <w:hideMark/>
          </w:tcPr>
          <w:p w14:paraId="1027FCA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69145C3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98" w:type="dxa"/>
            <w:tcBorders>
              <w:top w:val="nil"/>
              <w:left w:val="nil"/>
              <w:bottom w:val="single" w:sz="4" w:space="0" w:color="C0C0C0"/>
              <w:right w:val="single" w:sz="4" w:space="0" w:color="C0C0C0"/>
            </w:tcBorders>
            <w:shd w:val="clear" w:color="000000" w:fill="FFFFCC"/>
            <w:vAlign w:val="center"/>
            <w:hideMark/>
          </w:tcPr>
          <w:p w14:paraId="4D23C4F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7047F6A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13CEEE2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0,00</w:t>
            </w:r>
          </w:p>
        </w:tc>
        <w:tc>
          <w:tcPr>
            <w:tcW w:w="5061" w:type="dxa"/>
            <w:tcBorders>
              <w:top w:val="nil"/>
              <w:left w:val="nil"/>
              <w:bottom w:val="single" w:sz="4" w:space="0" w:color="C0C0C0"/>
              <w:right w:val="single" w:sz="4" w:space="0" w:color="C0C0C0"/>
            </w:tcBorders>
            <w:shd w:val="clear" w:color="000000" w:fill="FFFFCC"/>
            <w:vAlign w:val="center"/>
            <w:hideMark/>
          </w:tcPr>
          <w:p w14:paraId="0492A3D6"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63BA5BBB" w14:textId="77777777" w:rsidTr="00587C30">
        <w:trPr>
          <w:trHeight w:val="225"/>
          <w:jc w:val="center"/>
        </w:trPr>
        <w:tc>
          <w:tcPr>
            <w:tcW w:w="358" w:type="dxa"/>
            <w:tcBorders>
              <w:top w:val="nil"/>
              <w:left w:val="nil"/>
              <w:bottom w:val="nil"/>
              <w:right w:val="nil"/>
            </w:tcBorders>
            <w:shd w:val="clear" w:color="000000" w:fill="C4BD97"/>
            <w:noWrap/>
            <w:vAlign w:val="bottom"/>
            <w:hideMark/>
          </w:tcPr>
          <w:p w14:paraId="1834C951"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t>КР</w:t>
            </w:r>
          </w:p>
        </w:tc>
        <w:tc>
          <w:tcPr>
            <w:tcW w:w="202" w:type="dxa"/>
            <w:tcBorders>
              <w:top w:val="nil"/>
              <w:left w:val="nil"/>
              <w:bottom w:val="nil"/>
              <w:right w:val="nil"/>
            </w:tcBorders>
            <w:shd w:val="clear" w:color="auto" w:fill="auto"/>
            <w:noWrap/>
            <w:vAlign w:val="bottom"/>
            <w:hideMark/>
          </w:tcPr>
          <w:p w14:paraId="3C1BEDF6"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684BF6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16.2</w:t>
            </w:r>
          </w:p>
        </w:tc>
        <w:tc>
          <w:tcPr>
            <w:tcW w:w="5879" w:type="dxa"/>
            <w:tcBorders>
              <w:top w:val="nil"/>
              <w:left w:val="nil"/>
              <w:bottom w:val="single" w:sz="4" w:space="0" w:color="C0C0C0"/>
              <w:right w:val="single" w:sz="4" w:space="0" w:color="C0C0C0"/>
            </w:tcBorders>
            <w:shd w:val="clear" w:color="auto" w:fill="auto"/>
            <w:vAlign w:val="center"/>
            <w:hideMark/>
          </w:tcPr>
          <w:p w14:paraId="7DB06FE4" w14:textId="77777777" w:rsidR="00587C30" w:rsidRPr="00587C30" w:rsidRDefault="00587C30" w:rsidP="00587C30">
            <w:pPr>
              <w:rPr>
                <w:rFonts w:ascii="Tahoma" w:hAnsi="Tahoma" w:cs="Tahoma"/>
                <w:sz w:val="11"/>
                <w:szCs w:val="11"/>
              </w:rPr>
            </w:pPr>
            <w:r w:rsidRPr="00587C30">
              <w:rPr>
                <w:rFonts w:ascii="Tahoma" w:hAnsi="Tahoma" w:cs="Tahoma"/>
                <w:sz w:val="11"/>
                <w:szCs w:val="11"/>
              </w:rPr>
              <w:t>Корректировка НВВ в целях сглаживания тарифов (увеличение)</w:t>
            </w:r>
          </w:p>
        </w:tc>
        <w:tc>
          <w:tcPr>
            <w:tcW w:w="1138" w:type="dxa"/>
            <w:tcBorders>
              <w:top w:val="nil"/>
              <w:left w:val="nil"/>
              <w:bottom w:val="single" w:sz="4" w:space="0" w:color="C0C0C0"/>
              <w:right w:val="single" w:sz="4" w:space="0" w:color="C0C0C0"/>
            </w:tcBorders>
            <w:shd w:val="clear" w:color="auto" w:fill="auto"/>
            <w:vAlign w:val="center"/>
            <w:hideMark/>
          </w:tcPr>
          <w:p w14:paraId="74C17FF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3E57874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58" w:type="dxa"/>
            <w:tcBorders>
              <w:top w:val="nil"/>
              <w:left w:val="nil"/>
              <w:bottom w:val="single" w:sz="4" w:space="0" w:color="C0C0C0"/>
              <w:right w:val="single" w:sz="4" w:space="0" w:color="C0C0C0"/>
            </w:tcBorders>
            <w:shd w:val="clear" w:color="000000" w:fill="FFFFCC"/>
            <w:vAlign w:val="center"/>
            <w:hideMark/>
          </w:tcPr>
          <w:p w14:paraId="3EEE0A4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194" w:type="dxa"/>
            <w:tcBorders>
              <w:top w:val="nil"/>
              <w:left w:val="nil"/>
              <w:bottom w:val="single" w:sz="4" w:space="0" w:color="C0C0C0"/>
              <w:right w:val="single" w:sz="4" w:space="0" w:color="C0C0C0"/>
            </w:tcBorders>
            <w:shd w:val="clear" w:color="000000" w:fill="FFFFCC"/>
            <w:vAlign w:val="center"/>
            <w:hideMark/>
          </w:tcPr>
          <w:p w14:paraId="4D0C60C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6EEA04E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22CB758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7269757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FFFFCC"/>
            <w:vAlign w:val="center"/>
            <w:hideMark/>
          </w:tcPr>
          <w:p w14:paraId="52CC4ED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02FA5F3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45,08</w:t>
            </w:r>
          </w:p>
        </w:tc>
        <w:tc>
          <w:tcPr>
            <w:tcW w:w="1498" w:type="dxa"/>
            <w:tcBorders>
              <w:top w:val="nil"/>
              <w:left w:val="nil"/>
              <w:bottom w:val="single" w:sz="4" w:space="0" w:color="C0C0C0"/>
              <w:right w:val="single" w:sz="4" w:space="0" w:color="C0C0C0"/>
            </w:tcBorders>
            <w:shd w:val="clear" w:color="000000" w:fill="FFFFCC"/>
            <w:vAlign w:val="center"/>
            <w:hideMark/>
          </w:tcPr>
          <w:p w14:paraId="5A2355C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45,08</w:t>
            </w:r>
          </w:p>
        </w:tc>
        <w:tc>
          <w:tcPr>
            <w:tcW w:w="1470" w:type="dxa"/>
            <w:tcBorders>
              <w:top w:val="nil"/>
              <w:left w:val="nil"/>
              <w:bottom w:val="single" w:sz="4" w:space="0" w:color="C0C0C0"/>
              <w:right w:val="single" w:sz="4" w:space="0" w:color="C0C0C0"/>
            </w:tcBorders>
            <w:shd w:val="clear" w:color="000000" w:fill="D7EAD3"/>
            <w:vAlign w:val="center"/>
            <w:hideMark/>
          </w:tcPr>
          <w:p w14:paraId="189FD31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22,54</w:t>
            </w:r>
          </w:p>
        </w:tc>
        <w:tc>
          <w:tcPr>
            <w:tcW w:w="1453" w:type="dxa"/>
            <w:tcBorders>
              <w:top w:val="nil"/>
              <w:left w:val="nil"/>
              <w:bottom w:val="single" w:sz="4" w:space="0" w:color="C0C0C0"/>
              <w:right w:val="single" w:sz="4" w:space="0" w:color="C0C0C0"/>
            </w:tcBorders>
            <w:shd w:val="clear" w:color="000000" w:fill="D7EAD3"/>
            <w:vAlign w:val="center"/>
            <w:hideMark/>
          </w:tcPr>
          <w:p w14:paraId="46714775"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22,54</w:t>
            </w:r>
          </w:p>
        </w:tc>
        <w:tc>
          <w:tcPr>
            <w:tcW w:w="5061" w:type="dxa"/>
            <w:tcBorders>
              <w:top w:val="nil"/>
              <w:left w:val="nil"/>
              <w:bottom w:val="single" w:sz="4" w:space="0" w:color="C0C0C0"/>
              <w:right w:val="single" w:sz="4" w:space="0" w:color="C0C0C0"/>
            </w:tcBorders>
            <w:shd w:val="clear" w:color="000000" w:fill="FFFFCC"/>
            <w:vAlign w:val="center"/>
            <w:hideMark/>
          </w:tcPr>
          <w:p w14:paraId="02CF3F41" w14:textId="77777777" w:rsidR="00587C30" w:rsidRPr="00587C30" w:rsidRDefault="00587C30" w:rsidP="00587C30">
            <w:pPr>
              <w:rPr>
                <w:rFonts w:ascii="Tahoma" w:hAnsi="Tahoma" w:cs="Tahoma"/>
                <w:sz w:val="11"/>
                <w:szCs w:val="11"/>
              </w:rPr>
            </w:pPr>
            <w:r w:rsidRPr="00587C30">
              <w:rPr>
                <w:rFonts w:ascii="Tahoma" w:hAnsi="Tahoma" w:cs="Tahoma"/>
                <w:sz w:val="11"/>
                <w:szCs w:val="11"/>
              </w:rPr>
              <w:t>учтено отрицательное сглаживание 2022 года.</w:t>
            </w:r>
          </w:p>
        </w:tc>
      </w:tr>
      <w:tr w:rsidR="00587C30" w:rsidRPr="00587C30" w14:paraId="46D5EE21" w14:textId="77777777" w:rsidTr="00587C30">
        <w:trPr>
          <w:trHeight w:val="1215"/>
          <w:jc w:val="center"/>
        </w:trPr>
        <w:tc>
          <w:tcPr>
            <w:tcW w:w="358" w:type="dxa"/>
            <w:tcBorders>
              <w:top w:val="nil"/>
              <w:left w:val="nil"/>
              <w:bottom w:val="nil"/>
              <w:right w:val="nil"/>
            </w:tcBorders>
            <w:shd w:val="clear" w:color="000000" w:fill="C4BD97"/>
            <w:noWrap/>
            <w:vAlign w:val="bottom"/>
            <w:hideMark/>
          </w:tcPr>
          <w:p w14:paraId="7F5DFAD6" w14:textId="77777777" w:rsidR="00587C30" w:rsidRPr="00587C30" w:rsidRDefault="00587C30" w:rsidP="00587C30">
            <w:pPr>
              <w:rPr>
                <w:rFonts w:ascii="Tahoma" w:hAnsi="Tahoma" w:cs="Tahoma"/>
                <w:b/>
                <w:bCs/>
                <w:color w:val="000000"/>
                <w:sz w:val="11"/>
                <w:szCs w:val="11"/>
              </w:rPr>
            </w:pPr>
            <w:r w:rsidRPr="00587C30">
              <w:rPr>
                <w:rFonts w:ascii="Tahoma" w:hAnsi="Tahoma" w:cs="Tahoma"/>
                <w:b/>
                <w:bCs/>
                <w:color w:val="000000"/>
                <w:sz w:val="11"/>
                <w:szCs w:val="11"/>
              </w:rPr>
              <w:lastRenderedPageBreak/>
              <w:t>КР</w:t>
            </w:r>
          </w:p>
        </w:tc>
        <w:tc>
          <w:tcPr>
            <w:tcW w:w="202" w:type="dxa"/>
            <w:tcBorders>
              <w:top w:val="nil"/>
              <w:left w:val="nil"/>
              <w:bottom w:val="nil"/>
              <w:right w:val="nil"/>
            </w:tcBorders>
            <w:shd w:val="clear" w:color="auto" w:fill="auto"/>
            <w:noWrap/>
            <w:vAlign w:val="bottom"/>
            <w:hideMark/>
          </w:tcPr>
          <w:p w14:paraId="536CD5C8" w14:textId="77777777" w:rsidR="00587C30" w:rsidRPr="00587C30" w:rsidRDefault="00587C30" w:rsidP="00587C30">
            <w:pPr>
              <w:rPr>
                <w:rFonts w:ascii="Tahoma" w:hAnsi="Tahoma" w:cs="Tahoma"/>
                <w:b/>
                <w:bCs/>
                <w:color w:val="000000"/>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152452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16.3</w:t>
            </w:r>
          </w:p>
        </w:tc>
        <w:tc>
          <w:tcPr>
            <w:tcW w:w="5879" w:type="dxa"/>
            <w:tcBorders>
              <w:top w:val="nil"/>
              <w:left w:val="nil"/>
              <w:bottom w:val="single" w:sz="4" w:space="0" w:color="C0C0C0"/>
              <w:right w:val="single" w:sz="4" w:space="0" w:color="C0C0C0"/>
            </w:tcBorders>
            <w:shd w:val="clear" w:color="auto" w:fill="auto"/>
            <w:vAlign w:val="center"/>
            <w:hideMark/>
          </w:tcPr>
          <w:p w14:paraId="1C34C24A" w14:textId="77777777" w:rsidR="00587C30" w:rsidRPr="00587C30" w:rsidRDefault="00587C30" w:rsidP="00587C30">
            <w:pPr>
              <w:rPr>
                <w:rFonts w:ascii="Tahoma" w:hAnsi="Tahoma" w:cs="Tahoma"/>
                <w:sz w:val="11"/>
                <w:szCs w:val="11"/>
              </w:rPr>
            </w:pPr>
            <w:r w:rsidRPr="00587C30">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8" w:type="dxa"/>
            <w:tcBorders>
              <w:top w:val="nil"/>
              <w:left w:val="nil"/>
              <w:bottom w:val="single" w:sz="4" w:space="0" w:color="C0C0C0"/>
              <w:right w:val="single" w:sz="4" w:space="0" w:color="C0C0C0"/>
            </w:tcBorders>
            <w:shd w:val="clear" w:color="auto" w:fill="auto"/>
            <w:vAlign w:val="center"/>
            <w:hideMark/>
          </w:tcPr>
          <w:p w14:paraId="2F0E5CC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550A64E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14,57</w:t>
            </w:r>
          </w:p>
        </w:tc>
        <w:tc>
          <w:tcPr>
            <w:tcW w:w="1358" w:type="dxa"/>
            <w:tcBorders>
              <w:top w:val="nil"/>
              <w:left w:val="nil"/>
              <w:bottom w:val="single" w:sz="4" w:space="0" w:color="C0C0C0"/>
              <w:right w:val="single" w:sz="4" w:space="0" w:color="C0C0C0"/>
            </w:tcBorders>
            <w:shd w:val="clear" w:color="000000" w:fill="FFFFCC"/>
            <w:vAlign w:val="center"/>
            <w:hideMark/>
          </w:tcPr>
          <w:p w14:paraId="0ACEFD7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88,69</w:t>
            </w:r>
          </w:p>
        </w:tc>
        <w:tc>
          <w:tcPr>
            <w:tcW w:w="1194" w:type="dxa"/>
            <w:tcBorders>
              <w:top w:val="nil"/>
              <w:left w:val="nil"/>
              <w:bottom w:val="single" w:sz="4" w:space="0" w:color="C0C0C0"/>
              <w:right w:val="single" w:sz="4" w:space="0" w:color="C0C0C0"/>
            </w:tcBorders>
            <w:shd w:val="clear" w:color="000000" w:fill="FFFFCC"/>
            <w:vAlign w:val="center"/>
            <w:hideMark/>
          </w:tcPr>
          <w:p w14:paraId="41DE938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000000" w:fill="FFFFCC"/>
            <w:vAlign w:val="center"/>
            <w:hideMark/>
          </w:tcPr>
          <w:p w14:paraId="12CD641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5,89</w:t>
            </w:r>
          </w:p>
        </w:tc>
        <w:tc>
          <w:tcPr>
            <w:tcW w:w="1239" w:type="dxa"/>
            <w:tcBorders>
              <w:top w:val="nil"/>
              <w:left w:val="nil"/>
              <w:bottom w:val="single" w:sz="4" w:space="0" w:color="C0C0C0"/>
              <w:right w:val="single" w:sz="4" w:space="0" w:color="C0C0C0"/>
            </w:tcBorders>
            <w:shd w:val="clear" w:color="000000" w:fill="FFFFCC"/>
            <w:vAlign w:val="center"/>
            <w:hideMark/>
          </w:tcPr>
          <w:p w14:paraId="6C8601A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99" w:type="dxa"/>
            <w:tcBorders>
              <w:top w:val="nil"/>
              <w:left w:val="nil"/>
              <w:bottom w:val="single" w:sz="4" w:space="0" w:color="C0C0C0"/>
              <w:right w:val="single" w:sz="4" w:space="0" w:color="C0C0C0"/>
            </w:tcBorders>
            <w:shd w:val="clear" w:color="000000" w:fill="FFFFCC"/>
            <w:vAlign w:val="center"/>
            <w:hideMark/>
          </w:tcPr>
          <w:p w14:paraId="6BFB279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0,00</w:t>
            </w:r>
          </w:p>
        </w:tc>
        <w:tc>
          <w:tcPr>
            <w:tcW w:w="1438" w:type="dxa"/>
            <w:tcBorders>
              <w:top w:val="nil"/>
              <w:left w:val="nil"/>
              <w:bottom w:val="single" w:sz="4" w:space="0" w:color="C0C0C0"/>
              <w:right w:val="single" w:sz="4" w:space="0" w:color="C0C0C0"/>
            </w:tcBorders>
            <w:shd w:val="clear" w:color="000000" w:fill="FFFFCC"/>
            <w:vAlign w:val="center"/>
            <w:hideMark/>
          </w:tcPr>
          <w:p w14:paraId="1D2A61F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18" w:type="dxa"/>
            <w:tcBorders>
              <w:top w:val="nil"/>
              <w:left w:val="nil"/>
              <w:bottom w:val="single" w:sz="4" w:space="0" w:color="C0C0C0"/>
              <w:right w:val="single" w:sz="4" w:space="0" w:color="C0C0C0"/>
            </w:tcBorders>
            <w:shd w:val="clear" w:color="000000" w:fill="FFFFCC"/>
            <w:vAlign w:val="center"/>
            <w:hideMark/>
          </w:tcPr>
          <w:p w14:paraId="7DFCE45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-246,13</w:t>
            </w:r>
          </w:p>
        </w:tc>
        <w:tc>
          <w:tcPr>
            <w:tcW w:w="1498" w:type="dxa"/>
            <w:tcBorders>
              <w:top w:val="nil"/>
              <w:left w:val="nil"/>
              <w:bottom w:val="single" w:sz="4" w:space="0" w:color="C0C0C0"/>
              <w:right w:val="single" w:sz="4" w:space="0" w:color="C0C0C0"/>
            </w:tcBorders>
            <w:shd w:val="clear" w:color="000000" w:fill="FFFFCC"/>
            <w:vAlign w:val="center"/>
            <w:hideMark/>
          </w:tcPr>
          <w:p w14:paraId="69D0025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-246,13</w:t>
            </w:r>
          </w:p>
        </w:tc>
        <w:tc>
          <w:tcPr>
            <w:tcW w:w="1470" w:type="dxa"/>
            <w:tcBorders>
              <w:top w:val="nil"/>
              <w:left w:val="nil"/>
              <w:bottom w:val="single" w:sz="4" w:space="0" w:color="C0C0C0"/>
              <w:right w:val="single" w:sz="4" w:space="0" w:color="C0C0C0"/>
            </w:tcBorders>
            <w:shd w:val="clear" w:color="000000" w:fill="D7EAD3"/>
            <w:vAlign w:val="center"/>
            <w:hideMark/>
          </w:tcPr>
          <w:p w14:paraId="6BF6BAD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-137,22</w:t>
            </w:r>
          </w:p>
        </w:tc>
        <w:tc>
          <w:tcPr>
            <w:tcW w:w="1453" w:type="dxa"/>
            <w:tcBorders>
              <w:top w:val="nil"/>
              <w:left w:val="nil"/>
              <w:bottom w:val="single" w:sz="4" w:space="0" w:color="C0C0C0"/>
              <w:right w:val="single" w:sz="4" w:space="0" w:color="C0C0C0"/>
            </w:tcBorders>
            <w:shd w:val="clear" w:color="000000" w:fill="D7EAD3"/>
            <w:vAlign w:val="center"/>
            <w:hideMark/>
          </w:tcPr>
          <w:p w14:paraId="7369BD6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-108,91</w:t>
            </w:r>
          </w:p>
        </w:tc>
        <w:tc>
          <w:tcPr>
            <w:tcW w:w="5061" w:type="dxa"/>
            <w:tcBorders>
              <w:top w:val="nil"/>
              <w:left w:val="nil"/>
              <w:bottom w:val="single" w:sz="4" w:space="0" w:color="C0C0C0"/>
              <w:right w:val="single" w:sz="4" w:space="0" w:color="C0C0C0"/>
            </w:tcBorders>
            <w:shd w:val="clear" w:color="000000" w:fill="FFFFCC"/>
            <w:vAlign w:val="center"/>
            <w:hideMark/>
          </w:tcPr>
          <w:p w14:paraId="3A937AAC" w14:textId="77777777" w:rsidR="00587C30" w:rsidRPr="00587C30" w:rsidRDefault="00587C30" w:rsidP="00587C30">
            <w:pPr>
              <w:rPr>
                <w:rFonts w:ascii="Tahoma" w:hAnsi="Tahoma" w:cs="Tahoma"/>
                <w:sz w:val="11"/>
                <w:szCs w:val="11"/>
              </w:rPr>
            </w:pPr>
            <w:r w:rsidRPr="00587C30">
              <w:rPr>
                <w:rFonts w:ascii="Tahoma" w:hAnsi="Tahoma" w:cs="Tahoma"/>
                <w:sz w:val="11"/>
                <w:szCs w:val="11"/>
              </w:rPr>
              <w:t>в соответствии с расчетом регулятора.</w:t>
            </w:r>
          </w:p>
        </w:tc>
      </w:tr>
      <w:tr w:rsidR="00587C30" w:rsidRPr="00587C30" w14:paraId="7965BC32"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181D3312"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333CED2A"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36343D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w:t>
            </w:r>
          </w:p>
        </w:tc>
        <w:tc>
          <w:tcPr>
            <w:tcW w:w="5879" w:type="dxa"/>
            <w:tcBorders>
              <w:top w:val="nil"/>
              <w:left w:val="nil"/>
              <w:bottom w:val="single" w:sz="4" w:space="0" w:color="C0C0C0"/>
              <w:right w:val="single" w:sz="4" w:space="0" w:color="C0C0C0"/>
            </w:tcBorders>
            <w:shd w:val="clear" w:color="auto" w:fill="auto"/>
            <w:vAlign w:val="center"/>
            <w:hideMark/>
          </w:tcPr>
          <w:p w14:paraId="522F6CCC"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НВВ без НДС с учетом корректировок</w:t>
            </w:r>
          </w:p>
        </w:tc>
        <w:tc>
          <w:tcPr>
            <w:tcW w:w="1138" w:type="dxa"/>
            <w:tcBorders>
              <w:top w:val="nil"/>
              <w:left w:val="nil"/>
              <w:bottom w:val="single" w:sz="4" w:space="0" w:color="C0C0C0"/>
              <w:right w:val="single" w:sz="4" w:space="0" w:color="C0C0C0"/>
            </w:tcBorders>
            <w:shd w:val="clear" w:color="auto" w:fill="auto"/>
            <w:vAlign w:val="center"/>
            <w:hideMark/>
          </w:tcPr>
          <w:p w14:paraId="006D9D1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083019B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1 648,50</w:t>
            </w:r>
          </w:p>
        </w:tc>
        <w:tc>
          <w:tcPr>
            <w:tcW w:w="1358" w:type="dxa"/>
            <w:tcBorders>
              <w:top w:val="nil"/>
              <w:left w:val="nil"/>
              <w:bottom w:val="single" w:sz="4" w:space="0" w:color="C0C0C0"/>
              <w:right w:val="single" w:sz="4" w:space="0" w:color="C0C0C0"/>
            </w:tcBorders>
            <w:shd w:val="clear" w:color="000000" w:fill="D7EAD3"/>
            <w:vAlign w:val="center"/>
            <w:hideMark/>
          </w:tcPr>
          <w:p w14:paraId="3856D78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1 633,27</w:t>
            </w:r>
          </w:p>
        </w:tc>
        <w:tc>
          <w:tcPr>
            <w:tcW w:w="1194" w:type="dxa"/>
            <w:tcBorders>
              <w:top w:val="nil"/>
              <w:left w:val="nil"/>
              <w:bottom w:val="single" w:sz="4" w:space="0" w:color="C0C0C0"/>
              <w:right w:val="single" w:sz="4" w:space="0" w:color="C0C0C0"/>
            </w:tcBorders>
            <w:shd w:val="clear" w:color="000000" w:fill="D7EAD3"/>
            <w:vAlign w:val="center"/>
            <w:hideMark/>
          </w:tcPr>
          <w:p w14:paraId="7696F97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6 357,95</w:t>
            </w:r>
          </w:p>
        </w:tc>
        <w:tc>
          <w:tcPr>
            <w:tcW w:w="1239" w:type="dxa"/>
            <w:tcBorders>
              <w:top w:val="nil"/>
              <w:left w:val="nil"/>
              <w:bottom w:val="single" w:sz="4" w:space="0" w:color="C0C0C0"/>
              <w:right w:val="single" w:sz="4" w:space="0" w:color="C0C0C0"/>
            </w:tcBorders>
            <w:shd w:val="clear" w:color="000000" w:fill="D7EAD3"/>
            <w:vAlign w:val="center"/>
            <w:hideMark/>
          </w:tcPr>
          <w:p w14:paraId="18EC70C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1 665,90</w:t>
            </w:r>
          </w:p>
        </w:tc>
        <w:tc>
          <w:tcPr>
            <w:tcW w:w="1239" w:type="dxa"/>
            <w:tcBorders>
              <w:top w:val="nil"/>
              <w:left w:val="nil"/>
              <w:bottom w:val="single" w:sz="4" w:space="0" w:color="C0C0C0"/>
              <w:right w:val="single" w:sz="4" w:space="0" w:color="C0C0C0"/>
            </w:tcBorders>
            <w:shd w:val="clear" w:color="000000" w:fill="D7EAD3"/>
            <w:vAlign w:val="center"/>
            <w:hideMark/>
          </w:tcPr>
          <w:p w14:paraId="41AEEDD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1 727,31</w:t>
            </w:r>
          </w:p>
        </w:tc>
        <w:tc>
          <w:tcPr>
            <w:tcW w:w="1399" w:type="dxa"/>
            <w:tcBorders>
              <w:top w:val="nil"/>
              <w:left w:val="nil"/>
              <w:bottom w:val="single" w:sz="4" w:space="0" w:color="C0C0C0"/>
              <w:right w:val="single" w:sz="4" w:space="0" w:color="C0C0C0"/>
            </w:tcBorders>
            <w:shd w:val="clear" w:color="000000" w:fill="D7EAD3"/>
            <w:vAlign w:val="center"/>
            <w:hideMark/>
          </w:tcPr>
          <w:p w14:paraId="6EE7146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4 790,63</w:t>
            </w:r>
          </w:p>
        </w:tc>
        <w:tc>
          <w:tcPr>
            <w:tcW w:w="1438" w:type="dxa"/>
            <w:tcBorders>
              <w:top w:val="nil"/>
              <w:left w:val="nil"/>
              <w:bottom w:val="single" w:sz="4" w:space="0" w:color="C0C0C0"/>
              <w:right w:val="single" w:sz="4" w:space="0" w:color="C0C0C0"/>
            </w:tcBorders>
            <w:shd w:val="clear" w:color="000000" w:fill="D7EAD3"/>
            <w:vAlign w:val="center"/>
            <w:hideMark/>
          </w:tcPr>
          <w:p w14:paraId="32061E8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6 517,94</w:t>
            </w:r>
          </w:p>
        </w:tc>
        <w:tc>
          <w:tcPr>
            <w:tcW w:w="1418" w:type="dxa"/>
            <w:tcBorders>
              <w:top w:val="nil"/>
              <w:left w:val="nil"/>
              <w:bottom w:val="single" w:sz="4" w:space="0" w:color="C0C0C0"/>
              <w:right w:val="single" w:sz="4" w:space="0" w:color="C0C0C0"/>
            </w:tcBorders>
            <w:shd w:val="clear" w:color="000000" w:fill="D7EAD3"/>
            <w:vAlign w:val="center"/>
            <w:hideMark/>
          </w:tcPr>
          <w:p w14:paraId="2FCD6DD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-677,64</w:t>
            </w:r>
          </w:p>
        </w:tc>
        <w:tc>
          <w:tcPr>
            <w:tcW w:w="1498" w:type="dxa"/>
            <w:tcBorders>
              <w:top w:val="nil"/>
              <w:left w:val="nil"/>
              <w:bottom w:val="single" w:sz="4" w:space="0" w:color="C0C0C0"/>
              <w:right w:val="single" w:sz="4" w:space="0" w:color="C0C0C0"/>
            </w:tcBorders>
            <w:shd w:val="clear" w:color="000000" w:fill="D7EAD3"/>
            <w:vAlign w:val="center"/>
            <w:hideMark/>
          </w:tcPr>
          <w:p w14:paraId="76FCB52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1 049,67</w:t>
            </w:r>
          </w:p>
        </w:tc>
        <w:tc>
          <w:tcPr>
            <w:tcW w:w="1470" w:type="dxa"/>
            <w:tcBorders>
              <w:top w:val="nil"/>
              <w:left w:val="nil"/>
              <w:bottom w:val="single" w:sz="4" w:space="0" w:color="C0C0C0"/>
              <w:right w:val="single" w:sz="4" w:space="0" w:color="C0C0C0"/>
            </w:tcBorders>
            <w:shd w:val="clear" w:color="000000" w:fill="D7EAD3"/>
            <w:vAlign w:val="center"/>
            <w:hideMark/>
          </w:tcPr>
          <w:p w14:paraId="57BEEC1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510,68</w:t>
            </w:r>
          </w:p>
        </w:tc>
        <w:tc>
          <w:tcPr>
            <w:tcW w:w="1453" w:type="dxa"/>
            <w:tcBorders>
              <w:top w:val="nil"/>
              <w:left w:val="nil"/>
              <w:bottom w:val="single" w:sz="4" w:space="0" w:color="C0C0C0"/>
              <w:right w:val="single" w:sz="4" w:space="0" w:color="C0C0C0"/>
            </w:tcBorders>
            <w:shd w:val="clear" w:color="000000" w:fill="D7EAD3"/>
            <w:vAlign w:val="center"/>
            <w:hideMark/>
          </w:tcPr>
          <w:p w14:paraId="5274147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538,99</w:t>
            </w:r>
          </w:p>
        </w:tc>
        <w:tc>
          <w:tcPr>
            <w:tcW w:w="5061" w:type="dxa"/>
            <w:tcBorders>
              <w:top w:val="nil"/>
              <w:left w:val="nil"/>
              <w:bottom w:val="single" w:sz="4" w:space="0" w:color="C0C0C0"/>
              <w:right w:val="single" w:sz="4" w:space="0" w:color="C0C0C0"/>
            </w:tcBorders>
            <w:shd w:val="clear" w:color="000000" w:fill="FFFFCC"/>
            <w:vAlign w:val="center"/>
            <w:hideMark/>
          </w:tcPr>
          <w:p w14:paraId="4A42A2A0"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65F3A9A2"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4EF1D5D4"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2EA51609"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E4B1FF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17.1</w:t>
            </w:r>
          </w:p>
        </w:tc>
        <w:tc>
          <w:tcPr>
            <w:tcW w:w="5879" w:type="dxa"/>
            <w:tcBorders>
              <w:top w:val="nil"/>
              <w:left w:val="nil"/>
              <w:bottom w:val="single" w:sz="4" w:space="0" w:color="C0C0C0"/>
              <w:right w:val="single" w:sz="4" w:space="0" w:color="C0C0C0"/>
            </w:tcBorders>
            <w:shd w:val="clear" w:color="auto" w:fill="auto"/>
            <w:vAlign w:val="center"/>
            <w:hideMark/>
          </w:tcPr>
          <w:p w14:paraId="73158E75"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1D070EE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32D352B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102,66</w:t>
            </w:r>
          </w:p>
        </w:tc>
        <w:tc>
          <w:tcPr>
            <w:tcW w:w="1358" w:type="dxa"/>
            <w:tcBorders>
              <w:top w:val="nil"/>
              <w:left w:val="nil"/>
              <w:bottom w:val="single" w:sz="4" w:space="0" w:color="C0C0C0"/>
              <w:right w:val="single" w:sz="4" w:space="0" w:color="C0C0C0"/>
            </w:tcBorders>
            <w:shd w:val="clear" w:color="000000" w:fill="FFFFCC"/>
            <w:vAlign w:val="center"/>
            <w:hideMark/>
          </w:tcPr>
          <w:p w14:paraId="7019030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29,31</w:t>
            </w:r>
          </w:p>
        </w:tc>
        <w:tc>
          <w:tcPr>
            <w:tcW w:w="1194" w:type="dxa"/>
            <w:tcBorders>
              <w:top w:val="nil"/>
              <w:left w:val="nil"/>
              <w:bottom w:val="single" w:sz="4" w:space="0" w:color="C0C0C0"/>
              <w:right w:val="single" w:sz="4" w:space="0" w:color="C0C0C0"/>
            </w:tcBorders>
            <w:shd w:val="clear" w:color="000000" w:fill="FFFFCC"/>
            <w:vAlign w:val="center"/>
            <w:hideMark/>
          </w:tcPr>
          <w:p w14:paraId="0A97225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674,57</w:t>
            </w:r>
          </w:p>
        </w:tc>
        <w:tc>
          <w:tcPr>
            <w:tcW w:w="1239" w:type="dxa"/>
            <w:tcBorders>
              <w:top w:val="nil"/>
              <w:left w:val="nil"/>
              <w:bottom w:val="single" w:sz="4" w:space="0" w:color="C0C0C0"/>
              <w:right w:val="single" w:sz="4" w:space="0" w:color="C0C0C0"/>
            </w:tcBorders>
            <w:shd w:val="clear" w:color="000000" w:fill="FFFFCC"/>
            <w:vAlign w:val="center"/>
            <w:hideMark/>
          </w:tcPr>
          <w:p w14:paraId="630DB0A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39,75</w:t>
            </w:r>
          </w:p>
        </w:tc>
        <w:tc>
          <w:tcPr>
            <w:tcW w:w="1239" w:type="dxa"/>
            <w:tcBorders>
              <w:top w:val="nil"/>
              <w:left w:val="nil"/>
              <w:bottom w:val="single" w:sz="4" w:space="0" w:color="C0C0C0"/>
              <w:right w:val="single" w:sz="4" w:space="0" w:color="C0C0C0"/>
            </w:tcBorders>
            <w:shd w:val="clear" w:color="000000" w:fill="FFFFCC"/>
            <w:vAlign w:val="center"/>
            <w:hideMark/>
          </w:tcPr>
          <w:p w14:paraId="1F40092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107,56</w:t>
            </w:r>
          </w:p>
        </w:tc>
        <w:tc>
          <w:tcPr>
            <w:tcW w:w="1399" w:type="dxa"/>
            <w:tcBorders>
              <w:top w:val="nil"/>
              <w:left w:val="nil"/>
              <w:bottom w:val="single" w:sz="4" w:space="0" w:color="C0C0C0"/>
              <w:right w:val="single" w:sz="4" w:space="0" w:color="C0C0C0"/>
            </w:tcBorders>
            <w:shd w:val="clear" w:color="000000" w:fill="FFFFCC"/>
            <w:vAlign w:val="center"/>
            <w:hideMark/>
          </w:tcPr>
          <w:p w14:paraId="76AD213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188,71</w:t>
            </w:r>
          </w:p>
        </w:tc>
        <w:tc>
          <w:tcPr>
            <w:tcW w:w="1438" w:type="dxa"/>
            <w:tcBorders>
              <w:top w:val="nil"/>
              <w:left w:val="nil"/>
              <w:bottom w:val="single" w:sz="4" w:space="0" w:color="C0C0C0"/>
              <w:right w:val="single" w:sz="4" w:space="0" w:color="C0C0C0"/>
            </w:tcBorders>
            <w:shd w:val="clear" w:color="000000" w:fill="FFFFCC"/>
            <w:vAlign w:val="center"/>
            <w:hideMark/>
          </w:tcPr>
          <w:p w14:paraId="6AE056A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296,27</w:t>
            </w:r>
          </w:p>
        </w:tc>
        <w:tc>
          <w:tcPr>
            <w:tcW w:w="1418" w:type="dxa"/>
            <w:tcBorders>
              <w:top w:val="nil"/>
              <w:left w:val="nil"/>
              <w:bottom w:val="single" w:sz="4" w:space="0" w:color="C0C0C0"/>
              <w:right w:val="single" w:sz="4" w:space="0" w:color="C0C0C0"/>
            </w:tcBorders>
            <w:shd w:val="clear" w:color="000000" w:fill="FFFFCC"/>
            <w:vAlign w:val="center"/>
            <w:hideMark/>
          </w:tcPr>
          <w:p w14:paraId="3B6A3C6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1,43</w:t>
            </w:r>
          </w:p>
        </w:tc>
        <w:tc>
          <w:tcPr>
            <w:tcW w:w="1498" w:type="dxa"/>
            <w:tcBorders>
              <w:top w:val="nil"/>
              <w:left w:val="nil"/>
              <w:bottom w:val="single" w:sz="4" w:space="0" w:color="C0C0C0"/>
              <w:right w:val="single" w:sz="4" w:space="0" w:color="C0C0C0"/>
            </w:tcBorders>
            <w:shd w:val="clear" w:color="000000" w:fill="FFFFCC"/>
            <w:vAlign w:val="center"/>
            <w:hideMark/>
          </w:tcPr>
          <w:p w14:paraId="759D457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41,18</w:t>
            </w:r>
          </w:p>
        </w:tc>
        <w:tc>
          <w:tcPr>
            <w:tcW w:w="1470" w:type="dxa"/>
            <w:tcBorders>
              <w:top w:val="nil"/>
              <w:left w:val="nil"/>
              <w:bottom w:val="single" w:sz="4" w:space="0" w:color="C0C0C0"/>
              <w:right w:val="single" w:sz="4" w:space="0" w:color="C0C0C0"/>
            </w:tcBorders>
            <w:shd w:val="clear" w:color="000000" w:fill="D7EAD3"/>
            <w:vAlign w:val="center"/>
            <w:hideMark/>
          </w:tcPr>
          <w:p w14:paraId="2D7EC99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20,03</w:t>
            </w:r>
          </w:p>
        </w:tc>
        <w:tc>
          <w:tcPr>
            <w:tcW w:w="1453" w:type="dxa"/>
            <w:tcBorders>
              <w:top w:val="nil"/>
              <w:left w:val="nil"/>
              <w:bottom w:val="single" w:sz="4" w:space="0" w:color="C0C0C0"/>
              <w:right w:val="single" w:sz="4" w:space="0" w:color="C0C0C0"/>
            </w:tcBorders>
            <w:shd w:val="clear" w:color="000000" w:fill="D7EAD3"/>
            <w:vAlign w:val="center"/>
            <w:hideMark/>
          </w:tcPr>
          <w:p w14:paraId="740853E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21,14</w:t>
            </w:r>
          </w:p>
        </w:tc>
        <w:tc>
          <w:tcPr>
            <w:tcW w:w="5061" w:type="dxa"/>
            <w:tcBorders>
              <w:top w:val="nil"/>
              <w:left w:val="nil"/>
              <w:bottom w:val="single" w:sz="4" w:space="0" w:color="C0C0C0"/>
              <w:right w:val="single" w:sz="4" w:space="0" w:color="C0C0C0"/>
            </w:tcBorders>
            <w:shd w:val="clear" w:color="000000" w:fill="FFFFCC"/>
            <w:vAlign w:val="center"/>
            <w:hideMark/>
          </w:tcPr>
          <w:p w14:paraId="7E88ECDC"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1BC460AB"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4FBF937A"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0389912E"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F934DB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17.2</w:t>
            </w:r>
          </w:p>
        </w:tc>
        <w:tc>
          <w:tcPr>
            <w:tcW w:w="5879" w:type="dxa"/>
            <w:tcBorders>
              <w:top w:val="nil"/>
              <w:left w:val="nil"/>
              <w:bottom w:val="single" w:sz="4" w:space="0" w:color="C0C0C0"/>
              <w:right w:val="single" w:sz="4" w:space="0" w:color="C0C0C0"/>
            </w:tcBorders>
            <w:shd w:val="clear" w:color="auto" w:fill="auto"/>
            <w:vAlign w:val="center"/>
            <w:hideMark/>
          </w:tcPr>
          <w:p w14:paraId="6119C55D"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34B5771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тыс руб</w:t>
            </w:r>
          </w:p>
        </w:tc>
        <w:tc>
          <w:tcPr>
            <w:tcW w:w="1239" w:type="dxa"/>
            <w:tcBorders>
              <w:top w:val="nil"/>
              <w:left w:val="nil"/>
              <w:bottom w:val="single" w:sz="4" w:space="0" w:color="C0C0C0"/>
              <w:right w:val="single" w:sz="4" w:space="0" w:color="C0C0C0"/>
            </w:tcBorders>
            <w:shd w:val="clear" w:color="000000" w:fill="FFFFCC"/>
            <w:vAlign w:val="center"/>
            <w:hideMark/>
          </w:tcPr>
          <w:p w14:paraId="30A6CCA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1 545,84</w:t>
            </w:r>
          </w:p>
        </w:tc>
        <w:tc>
          <w:tcPr>
            <w:tcW w:w="1358" w:type="dxa"/>
            <w:tcBorders>
              <w:top w:val="nil"/>
              <w:left w:val="nil"/>
              <w:bottom w:val="single" w:sz="4" w:space="0" w:color="C0C0C0"/>
              <w:right w:val="single" w:sz="4" w:space="0" w:color="C0C0C0"/>
            </w:tcBorders>
            <w:shd w:val="clear" w:color="000000" w:fill="FFFFCC"/>
            <w:vAlign w:val="center"/>
            <w:hideMark/>
          </w:tcPr>
          <w:p w14:paraId="0A0602F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1 603,96</w:t>
            </w:r>
          </w:p>
        </w:tc>
        <w:tc>
          <w:tcPr>
            <w:tcW w:w="1194" w:type="dxa"/>
            <w:tcBorders>
              <w:top w:val="nil"/>
              <w:left w:val="nil"/>
              <w:bottom w:val="single" w:sz="4" w:space="0" w:color="C0C0C0"/>
              <w:right w:val="single" w:sz="4" w:space="0" w:color="C0C0C0"/>
            </w:tcBorders>
            <w:shd w:val="clear" w:color="000000" w:fill="FFFFCC"/>
            <w:vAlign w:val="center"/>
            <w:hideMark/>
          </w:tcPr>
          <w:p w14:paraId="23AC0DC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5 683,38</w:t>
            </w:r>
          </w:p>
        </w:tc>
        <w:tc>
          <w:tcPr>
            <w:tcW w:w="1239" w:type="dxa"/>
            <w:tcBorders>
              <w:top w:val="nil"/>
              <w:left w:val="nil"/>
              <w:bottom w:val="single" w:sz="4" w:space="0" w:color="C0C0C0"/>
              <w:right w:val="single" w:sz="4" w:space="0" w:color="C0C0C0"/>
            </w:tcBorders>
            <w:shd w:val="clear" w:color="000000" w:fill="FFFFCC"/>
            <w:vAlign w:val="center"/>
            <w:hideMark/>
          </w:tcPr>
          <w:p w14:paraId="1A995B8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1 626,15</w:t>
            </w:r>
          </w:p>
        </w:tc>
        <w:tc>
          <w:tcPr>
            <w:tcW w:w="1239" w:type="dxa"/>
            <w:tcBorders>
              <w:top w:val="nil"/>
              <w:left w:val="nil"/>
              <w:bottom w:val="single" w:sz="4" w:space="0" w:color="C0C0C0"/>
              <w:right w:val="single" w:sz="4" w:space="0" w:color="C0C0C0"/>
            </w:tcBorders>
            <w:shd w:val="clear" w:color="000000" w:fill="FFFFCC"/>
            <w:vAlign w:val="center"/>
            <w:hideMark/>
          </w:tcPr>
          <w:p w14:paraId="0859AB9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1 619,75</w:t>
            </w:r>
          </w:p>
        </w:tc>
        <w:tc>
          <w:tcPr>
            <w:tcW w:w="1399" w:type="dxa"/>
            <w:tcBorders>
              <w:top w:val="nil"/>
              <w:left w:val="nil"/>
              <w:bottom w:val="single" w:sz="4" w:space="0" w:color="C0C0C0"/>
              <w:right w:val="single" w:sz="4" w:space="0" w:color="C0C0C0"/>
            </w:tcBorders>
            <w:shd w:val="clear" w:color="000000" w:fill="FFFFCC"/>
            <w:vAlign w:val="center"/>
            <w:hideMark/>
          </w:tcPr>
          <w:p w14:paraId="73181C9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4 601,92</w:t>
            </w:r>
          </w:p>
        </w:tc>
        <w:tc>
          <w:tcPr>
            <w:tcW w:w="1438" w:type="dxa"/>
            <w:tcBorders>
              <w:top w:val="nil"/>
              <w:left w:val="nil"/>
              <w:bottom w:val="single" w:sz="4" w:space="0" w:color="C0C0C0"/>
              <w:right w:val="single" w:sz="4" w:space="0" w:color="C0C0C0"/>
            </w:tcBorders>
            <w:shd w:val="clear" w:color="000000" w:fill="FFFFCC"/>
            <w:vAlign w:val="center"/>
            <w:hideMark/>
          </w:tcPr>
          <w:p w14:paraId="7F0CAB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6 221,67</w:t>
            </w:r>
          </w:p>
        </w:tc>
        <w:tc>
          <w:tcPr>
            <w:tcW w:w="1418" w:type="dxa"/>
            <w:tcBorders>
              <w:top w:val="nil"/>
              <w:left w:val="nil"/>
              <w:bottom w:val="single" w:sz="4" w:space="0" w:color="C0C0C0"/>
              <w:right w:val="single" w:sz="4" w:space="0" w:color="C0C0C0"/>
            </w:tcBorders>
            <w:shd w:val="clear" w:color="000000" w:fill="FFFFCC"/>
            <w:vAlign w:val="center"/>
            <w:hideMark/>
          </w:tcPr>
          <w:p w14:paraId="2414DE3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-617,65</w:t>
            </w:r>
          </w:p>
        </w:tc>
        <w:tc>
          <w:tcPr>
            <w:tcW w:w="1498" w:type="dxa"/>
            <w:tcBorders>
              <w:top w:val="nil"/>
              <w:left w:val="nil"/>
              <w:bottom w:val="single" w:sz="4" w:space="0" w:color="C0C0C0"/>
              <w:right w:val="single" w:sz="4" w:space="0" w:color="C0C0C0"/>
            </w:tcBorders>
            <w:shd w:val="clear" w:color="000000" w:fill="FFFFCC"/>
            <w:vAlign w:val="center"/>
            <w:hideMark/>
          </w:tcPr>
          <w:p w14:paraId="4F9E198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1 008,49</w:t>
            </w:r>
          </w:p>
        </w:tc>
        <w:tc>
          <w:tcPr>
            <w:tcW w:w="1470" w:type="dxa"/>
            <w:tcBorders>
              <w:top w:val="nil"/>
              <w:left w:val="nil"/>
              <w:bottom w:val="single" w:sz="4" w:space="0" w:color="C0C0C0"/>
              <w:right w:val="single" w:sz="4" w:space="0" w:color="C0C0C0"/>
            </w:tcBorders>
            <w:shd w:val="clear" w:color="000000" w:fill="D7EAD3"/>
            <w:vAlign w:val="center"/>
            <w:hideMark/>
          </w:tcPr>
          <w:p w14:paraId="7F4654A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490,65</w:t>
            </w:r>
          </w:p>
        </w:tc>
        <w:tc>
          <w:tcPr>
            <w:tcW w:w="1453" w:type="dxa"/>
            <w:tcBorders>
              <w:top w:val="nil"/>
              <w:left w:val="nil"/>
              <w:bottom w:val="single" w:sz="4" w:space="0" w:color="C0C0C0"/>
              <w:right w:val="single" w:sz="4" w:space="0" w:color="C0C0C0"/>
            </w:tcBorders>
            <w:shd w:val="clear" w:color="000000" w:fill="D7EAD3"/>
            <w:vAlign w:val="center"/>
            <w:hideMark/>
          </w:tcPr>
          <w:p w14:paraId="482AEAE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517,85</w:t>
            </w:r>
          </w:p>
        </w:tc>
        <w:tc>
          <w:tcPr>
            <w:tcW w:w="5061" w:type="dxa"/>
            <w:tcBorders>
              <w:top w:val="nil"/>
              <w:left w:val="nil"/>
              <w:bottom w:val="single" w:sz="4" w:space="0" w:color="C0C0C0"/>
              <w:right w:val="single" w:sz="4" w:space="0" w:color="C0C0C0"/>
            </w:tcBorders>
            <w:shd w:val="clear" w:color="000000" w:fill="FFFFCC"/>
            <w:vAlign w:val="center"/>
            <w:hideMark/>
          </w:tcPr>
          <w:p w14:paraId="318378F7"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7EADF827"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57BD37CB"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11123F04"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4082EE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18</w:t>
            </w:r>
          </w:p>
        </w:tc>
        <w:tc>
          <w:tcPr>
            <w:tcW w:w="5879" w:type="dxa"/>
            <w:tcBorders>
              <w:top w:val="nil"/>
              <w:left w:val="nil"/>
              <w:bottom w:val="single" w:sz="4" w:space="0" w:color="C0C0C0"/>
              <w:right w:val="single" w:sz="4" w:space="0" w:color="C0C0C0"/>
            </w:tcBorders>
            <w:shd w:val="clear" w:color="auto" w:fill="auto"/>
            <w:vAlign w:val="center"/>
            <w:hideMark/>
          </w:tcPr>
          <w:p w14:paraId="48FB50F1"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Тариф</w:t>
            </w:r>
          </w:p>
        </w:tc>
        <w:tc>
          <w:tcPr>
            <w:tcW w:w="1138" w:type="dxa"/>
            <w:tcBorders>
              <w:top w:val="nil"/>
              <w:left w:val="nil"/>
              <w:bottom w:val="single" w:sz="4" w:space="0" w:color="C0C0C0"/>
              <w:right w:val="single" w:sz="4" w:space="0" w:color="C0C0C0"/>
            </w:tcBorders>
            <w:shd w:val="clear" w:color="auto" w:fill="auto"/>
            <w:vAlign w:val="center"/>
            <w:hideMark/>
          </w:tcPr>
          <w:p w14:paraId="6C5D1A4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руб/м3</w:t>
            </w:r>
          </w:p>
        </w:tc>
        <w:tc>
          <w:tcPr>
            <w:tcW w:w="1239" w:type="dxa"/>
            <w:tcBorders>
              <w:top w:val="nil"/>
              <w:left w:val="nil"/>
              <w:bottom w:val="single" w:sz="4" w:space="0" w:color="C0C0C0"/>
              <w:right w:val="single" w:sz="4" w:space="0" w:color="C0C0C0"/>
            </w:tcBorders>
            <w:shd w:val="clear" w:color="000000" w:fill="D7EAD3"/>
            <w:vAlign w:val="center"/>
            <w:hideMark/>
          </w:tcPr>
          <w:p w14:paraId="4AC5B86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33,31</w:t>
            </w:r>
          </w:p>
        </w:tc>
        <w:tc>
          <w:tcPr>
            <w:tcW w:w="1358" w:type="dxa"/>
            <w:tcBorders>
              <w:top w:val="nil"/>
              <w:left w:val="nil"/>
              <w:bottom w:val="single" w:sz="4" w:space="0" w:color="C0C0C0"/>
              <w:right w:val="single" w:sz="4" w:space="0" w:color="C0C0C0"/>
            </w:tcBorders>
            <w:shd w:val="clear" w:color="000000" w:fill="D7EAD3"/>
            <w:vAlign w:val="center"/>
            <w:hideMark/>
          </w:tcPr>
          <w:p w14:paraId="1E406AF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33,31</w:t>
            </w:r>
          </w:p>
        </w:tc>
        <w:tc>
          <w:tcPr>
            <w:tcW w:w="1194" w:type="dxa"/>
            <w:tcBorders>
              <w:top w:val="nil"/>
              <w:left w:val="nil"/>
              <w:bottom w:val="single" w:sz="4" w:space="0" w:color="C0C0C0"/>
              <w:right w:val="single" w:sz="4" w:space="0" w:color="C0C0C0"/>
            </w:tcBorders>
            <w:shd w:val="clear" w:color="000000" w:fill="D7EAD3"/>
            <w:vAlign w:val="center"/>
            <w:hideMark/>
          </w:tcPr>
          <w:p w14:paraId="2855336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580,53</w:t>
            </w:r>
          </w:p>
        </w:tc>
        <w:tc>
          <w:tcPr>
            <w:tcW w:w="1239" w:type="dxa"/>
            <w:tcBorders>
              <w:top w:val="nil"/>
              <w:left w:val="nil"/>
              <w:bottom w:val="single" w:sz="4" w:space="0" w:color="C0C0C0"/>
              <w:right w:val="single" w:sz="4" w:space="0" w:color="C0C0C0"/>
            </w:tcBorders>
            <w:shd w:val="clear" w:color="000000" w:fill="D7EAD3"/>
            <w:vAlign w:val="center"/>
            <w:hideMark/>
          </w:tcPr>
          <w:p w14:paraId="67A1681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33,97</w:t>
            </w:r>
          </w:p>
        </w:tc>
        <w:tc>
          <w:tcPr>
            <w:tcW w:w="1239" w:type="dxa"/>
            <w:tcBorders>
              <w:top w:val="nil"/>
              <w:left w:val="nil"/>
              <w:bottom w:val="single" w:sz="4" w:space="0" w:color="C0C0C0"/>
              <w:right w:val="single" w:sz="4" w:space="0" w:color="C0C0C0"/>
            </w:tcBorders>
            <w:shd w:val="clear" w:color="000000" w:fill="D7EAD3"/>
            <w:vAlign w:val="center"/>
            <w:hideMark/>
          </w:tcPr>
          <w:p w14:paraId="3623B96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34,90</w:t>
            </w:r>
          </w:p>
        </w:tc>
        <w:tc>
          <w:tcPr>
            <w:tcW w:w="1399" w:type="dxa"/>
            <w:tcBorders>
              <w:top w:val="nil"/>
              <w:left w:val="nil"/>
              <w:bottom w:val="single" w:sz="4" w:space="0" w:color="C0C0C0"/>
              <w:right w:val="single" w:sz="4" w:space="0" w:color="C0C0C0"/>
            </w:tcBorders>
            <w:shd w:val="clear" w:color="000000" w:fill="D7EAD3"/>
            <w:vAlign w:val="center"/>
            <w:hideMark/>
          </w:tcPr>
          <w:p w14:paraId="138CD6A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000000" w:fill="D7EAD3"/>
            <w:vAlign w:val="center"/>
            <w:hideMark/>
          </w:tcPr>
          <w:p w14:paraId="1D14630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296,27</w:t>
            </w:r>
          </w:p>
        </w:tc>
        <w:tc>
          <w:tcPr>
            <w:tcW w:w="1418" w:type="dxa"/>
            <w:tcBorders>
              <w:top w:val="nil"/>
              <w:left w:val="nil"/>
              <w:bottom w:val="single" w:sz="4" w:space="0" w:color="C0C0C0"/>
              <w:right w:val="single" w:sz="4" w:space="0" w:color="C0C0C0"/>
            </w:tcBorders>
            <w:shd w:val="clear" w:color="000000" w:fill="D7EAD3"/>
            <w:vAlign w:val="center"/>
            <w:hideMark/>
          </w:tcPr>
          <w:p w14:paraId="32287FA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nil"/>
              <w:left w:val="nil"/>
              <w:bottom w:val="single" w:sz="4" w:space="0" w:color="C0C0C0"/>
              <w:right w:val="single" w:sz="4" w:space="0" w:color="C0C0C0"/>
            </w:tcBorders>
            <w:shd w:val="clear" w:color="000000" w:fill="D7EAD3"/>
            <w:vAlign w:val="center"/>
            <w:hideMark/>
          </w:tcPr>
          <w:p w14:paraId="56B6F22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35,60</w:t>
            </w:r>
          </w:p>
        </w:tc>
        <w:tc>
          <w:tcPr>
            <w:tcW w:w="1470" w:type="dxa"/>
            <w:tcBorders>
              <w:top w:val="nil"/>
              <w:left w:val="nil"/>
              <w:bottom w:val="single" w:sz="4" w:space="0" w:color="C0C0C0"/>
              <w:right w:val="single" w:sz="4" w:space="0" w:color="C0C0C0"/>
            </w:tcBorders>
            <w:shd w:val="clear" w:color="000000" w:fill="D7EAD3"/>
            <w:vAlign w:val="center"/>
            <w:hideMark/>
          </w:tcPr>
          <w:p w14:paraId="4374A7F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34,64</w:t>
            </w:r>
          </w:p>
        </w:tc>
        <w:tc>
          <w:tcPr>
            <w:tcW w:w="1453" w:type="dxa"/>
            <w:tcBorders>
              <w:top w:val="nil"/>
              <w:left w:val="nil"/>
              <w:bottom w:val="single" w:sz="4" w:space="0" w:color="C0C0C0"/>
              <w:right w:val="single" w:sz="4" w:space="0" w:color="C0C0C0"/>
            </w:tcBorders>
            <w:shd w:val="clear" w:color="000000" w:fill="D7EAD3"/>
            <w:vAlign w:val="center"/>
            <w:hideMark/>
          </w:tcPr>
          <w:p w14:paraId="6D5DB5B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36,56</w:t>
            </w:r>
          </w:p>
        </w:tc>
        <w:tc>
          <w:tcPr>
            <w:tcW w:w="5061" w:type="dxa"/>
            <w:tcBorders>
              <w:top w:val="nil"/>
              <w:left w:val="nil"/>
              <w:bottom w:val="single" w:sz="4" w:space="0" w:color="C0C0C0"/>
              <w:right w:val="single" w:sz="4" w:space="0" w:color="C0C0C0"/>
            </w:tcBorders>
            <w:shd w:val="clear" w:color="000000" w:fill="FFFFCC"/>
            <w:vAlign w:val="center"/>
            <w:hideMark/>
          </w:tcPr>
          <w:p w14:paraId="3F10B2F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3869C3F6"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7315F53D"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2C6E15C7"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6464D6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18.1</w:t>
            </w:r>
          </w:p>
        </w:tc>
        <w:tc>
          <w:tcPr>
            <w:tcW w:w="5879" w:type="dxa"/>
            <w:tcBorders>
              <w:top w:val="nil"/>
              <w:left w:val="nil"/>
              <w:bottom w:val="single" w:sz="4" w:space="0" w:color="C0C0C0"/>
              <w:right w:val="single" w:sz="4" w:space="0" w:color="C0C0C0"/>
            </w:tcBorders>
            <w:shd w:val="clear" w:color="auto" w:fill="auto"/>
            <w:vAlign w:val="center"/>
            <w:hideMark/>
          </w:tcPr>
          <w:p w14:paraId="22156282"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Тариф 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2970DE22"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руб/м3</w:t>
            </w:r>
          </w:p>
        </w:tc>
        <w:tc>
          <w:tcPr>
            <w:tcW w:w="1239" w:type="dxa"/>
            <w:tcBorders>
              <w:top w:val="nil"/>
              <w:left w:val="nil"/>
              <w:bottom w:val="single" w:sz="4" w:space="0" w:color="C0C0C0"/>
              <w:right w:val="single" w:sz="4" w:space="0" w:color="C0C0C0"/>
            </w:tcBorders>
            <w:shd w:val="clear" w:color="000000" w:fill="D7EAD3"/>
            <w:vAlign w:val="center"/>
            <w:hideMark/>
          </w:tcPr>
          <w:p w14:paraId="6A068E1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33,31</w:t>
            </w:r>
          </w:p>
        </w:tc>
        <w:tc>
          <w:tcPr>
            <w:tcW w:w="1358" w:type="dxa"/>
            <w:tcBorders>
              <w:top w:val="nil"/>
              <w:left w:val="nil"/>
              <w:bottom w:val="single" w:sz="4" w:space="0" w:color="C0C0C0"/>
              <w:right w:val="single" w:sz="4" w:space="0" w:color="C0C0C0"/>
            </w:tcBorders>
            <w:shd w:val="clear" w:color="000000" w:fill="D7EAD3"/>
            <w:vAlign w:val="center"/>
            <w:hideMark/>
          </w:tcPr>
          <w:p w14:paraId="188552E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33,31</w:t>
            </w:r>
          </w:p>
        </w:tc>
        <w:tc>
          <w:tcPr>
            <w:tcW w:w="1194" w:type="dxa"/>
            <w:tcBorders>
              <w:top w:val="nil"/>
              <w:left w:val="nil"/>
              <w:bottom w:val="single" w:sz="4" w:space="0" w:color="C0C0C0"/>
              <w:right w:val="single" w:sz="4" w:space="0" w:color="C0C0C0"/>
            </w:tcBorders>
            <w:shd w:val="clear" w:color="000000" w:fill="D7EAD3"/>
            <w:vAlign w:val="center"/>
            <w:hideMark/>
          </w:tcPr>
          <w:p w14:paraId="4DCB611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580,53</w:t>
            </w:r>
          </w:p>
        </w:tc>
        <w:tc>
          <w:tcPr>
            <w:tcW w:w="1239" w:type="dxa"/>
            <w:tcBorders>
              <w:top w:val="nil"/>
              <w:left w:val="nil"/>
              <w:bottom w:val="single" w:sz="4" w:space="0" w:color="C0C0C0"/>
              <w:right w:val="single" w:sz="4" w:space="0" w:color="C0C0C0"/>
            </w:tcBorders>
            <w:shd w:val="clear" w:color="000000" w:fill="D7EAD3"/>
            <w:vAlign w:val="center"/>
            <w:hideMark/>
          </w:tcPr>
          <w:p w14:paraId="0E59313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33,97</w:t>
            </w:r>
          </w:p>
        </w:tc>
        <w:tc>
          <w:tcPr>
            <w:tcW w:w="1239" w:type="dxa"/>
            <w:tcBorders>
              <w:top w:val="nil"/>
              <w:left w:val="nil"/>
              <w:bottom w:val="single" w:sz="4" w:space="0" w:color="C0C0C0"/>
              <w:right w:val="single" w:sz="4" w:space="0" w:color="C0C0C0"/>
            </w:tcBorders>
            <w:shd w:val="clear" w:color="000000" w:fill="D7EAD3"/>
            <w:vAlign w:val="center"/>
            <w:hideMark/>
          </w:tcPr>
          <w:p w14:paraId="0EC0B2E4"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34,90</w:t>
            </w:r>
          </w:p>
        </w:tc>
        <w:tc>
          <w:tcPr>
            <w:tcW w:w="1399" w:type="dxa"/>
            <w:tcBorders>
              <w:top w:val="nil"/>
              <w:left w:val="nil"/>
              <w:bottom w:val="single" w:sz="4" w:space="0" w:color="C0C0C0"/>
              <w:right w:val="single" w:sz="4" w:space="0" w:color="C0C0C0"/>
            </w:tcBorders>
            <w:shd w:val="clear" w:color="000000" w:fill="D7EAD3"/>
            <w:vAlign w:val="center"/>
            <w:hideMark/>
          </w:tcPr>
          <w:p w14:paraId="119B8E0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D7EAD3"/>
            <w:vAlign w:val="center"/>
            <w:hideMark/>
          </w:tcPr>
          <w:p w14:paraId="17A3602F"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296,27</w:t>
            </w:r>
          </w:p>
        </w:tc>
        <w:tc>
          <w:tcPr>
            <w:tcW w:w="1418" w:type="dxa"/>
            <w:tcBorders>
              <w:top w:val="nil"/>
              <w:left w:val="nil"/>
              <w:bottom w:val="single" w:sz="4" w:space="0" w:color="C0C0C0"/>
              <w:right w:val="single" w:sz="4" w:space="0" w:color="C0C0C0"/>
            </w:tcBorders>
            <w:shd w:val="clear" w:color="000000" w:fill="D7EAD3"/>
            <w:vAlign w:val="center"/>
            <w:hideMark/>
          </w:tcPr>
          <w:p w14:paraId="71AD97C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D7EAD3"/>
            <w:vAlign w:val="center"/>
            <w:hideMark/>
          </w:tcPr>
          <w:p w14:paraId="2BA5A489"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35,60</w:t>
            </w:r>
          </w:p>
        </w:tc>
        <w:tc>
          <w:tcPr>
            <w:tcW w:w="1470" w:type="dxa"/>
            <w:tcBorders>
              <w:top w:val="nil"/>
              <w:left w:val="nil"/>
              <w:bottom w:val="single" w:sz="4" w:space="0" w:color="C0C0C0"/>
              <w:right w:val="single" w:sz="4" w:space="0" w:color="C0C0C0"/>
            </w:tcBorders>
            <w:shd w:val="clear" w:color="000000" w:fill="D7EAD3"/>
            <w:vAlign w:val="center"/>
            <w:hideMark/>
          </w:tcPr>
          <w:p w14:paraId="0CA5E86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34,64</w:t>
            </w:r>
          </w:p>
        </w:tc>
        <w:tc>
          <w:tcPr>
            <w:tcW w:w="1453" w:type="dxa"/>
            <w:tcBorders>
              <w:top w:val="nil"/>
              <w:left w:val="nil"/>
              <w:bottom w:val="single" w:sz="4" w:space="0" w:color="C0C0C0"/>
              <w:right w:val="single" w:sz="4" w:space="0" w:color="C0C0C0"/>
            </w:tcBorders>
            <w:shd w:val="clear" w:color="000000" w:fill="D7EAD3"/>
            <w:vAlign w:val="center"/>
            <w:hideMark/>
          </w:tcPr>
          <w:p w14:paraId="53D24A1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36,56</w:t>
            </w:r>
          </w:p>
        </w:tc>
        <w:tc>
          <w:tcPr>
            <w:tcW w:w="5061" w:type="dxa"/>
            <w:tcBorders>
              <w:top w:val="nil"/>
              <w:left w:val="nil"/>
              <w:bottom w:val="single" w:sz="4" w:space="0" w:color="C0C0C0"/>
              <w:right w:val="single" w:sz="4" w:space="0" w:color="C0C0C0"/>
            </w:tcBorders>
            <w:shd w:val="clear" w:color="000000" w:fill="FFFFCC"/>
            <w:vAlign w:val="center"/>
            <w:hideMark/>
          </w:tcPr>
          <w:p w14:paraId="4571C39A"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377C6F48"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4C8F861D"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3918E6E5"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B5EA94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18.2</w:t>
            </w:r>
          </w:p>
        </w:tc>
        <w:tc>
          <w:tcPr>
            <w:tcW w:w="5879" w:type="dxa"/>
            <w:tcBorders>
              <w:top w:val="nil"/>
              <w:left w:val="nil"/>
              <w:bottom w:val="single" w:sz="4" w:space="0" w:color="C0C0C0"/>
              <w:right w:val="single" w:sz="4" w:space="0" w:color="C0C0C0"/>
            </w:tcBorders>
            <w:shd w:val="clear" w:color="auto" w:fill="auto"/>
            <w:vAlign w:val="center"/>
            <w:hideMark/>
          </w:tcPr>
          <w:p w14:paraId="499194BC" w14:textId="77777777" w:rsidR="00587C30" w:rsidRPr="00587C30" w:rsidRDefault="00587C30" w:rsidP="00587C30">
            <w:pPr>
              <w:ind w:firstLineChars="100" w:firstLine="110"/>
              <w:rPr>
                <w:rFonts w:ascii="Tahoma" w:hAnsi="Tahoma" w:cs="Tahoma"/>
                <w:sz w:val="11"/>
                <w:szCs w:val="11"/>
              </w:rPr>
            </w:pPr>
            <w:r w:rsidRPr="00587C30">
              <w:rPr>
                <w:rFonts w:ascii="Tahoma" w:hAnsi="Tahoma" w:cs="Tahoma"/>
                <w:sz w:val="11"/>
                <w:szCs w:val="11"/>
              </w:rPr>
              <w:t>Тариф 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7103DF1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руб/м3</w:t>
            </w:r>
          </w:p>
        </w:tc>
        <w:tc>
          <w:tcPr>
            <w:tcW w:w="1239" w:type="dxa"/>
            <w:tcBorders>
              <w:top w:val="nil"/>
              <w:left w:val="nil"/>
              <w:bottom w:val="single" w:sz="4" w:space="0" w:color="C0C0C0"/>
              <w:right w:val="single" w:sz="4" w:space="0" w:color="C0C0C0"/>
            </w:tcBorders>
            <w:shd w:val="clear" w:color="000000" w:fill="D7EAD3"/>
            <w:vAlign w:val="center"/>
            <w:hideMark/>
          </w:tcPr>
          <w:p w14:paraId="3C934E2D"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33,31</w:t>
            </w:r>
          </w:p>
        </w:tc>
        <w:tc>
          <w:tcPr>
            <w:tcW w:w="1358" w:type="dxa"/>
            <w:tcBorders>
              <w:top w:val="nil"/>
              <w:left w:val="nil"/>
              <w:bottom w:val="single" w:sz="4" w:space="0" w:color="C0C0C0"/>
              <w:right w:val="single" w:sz="4" w:space="0" w:color="C0C0C0"/>
            </w:tcBorders>
            <w:shd w:val="clear" w:color="000000" w:fill="D7EAD3"/>
            <w:vAlign w:val="center"/>
            <w:hideMark/>
          </w:tcPr>
          <w:p w14:paraId="7A2AEAE3"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33,31</w:t>
            </w:r>
          </w:p>
        </w:tc>
        <w:tc>
          <w:tcPr>
            <w:tcW w:w="1194" w:type="dxa"/>
            <w:tcBorders>
              <w:top w:val="nil"/>
              <w:left w:val="nil"/>
              <w:bottom w:val="single" w:sz="4" w:space="0" w:color="C0C0C0"/>
              <w:right w:val="single" w:sz="4" w:space="0" w:color="C0C0C0"/>
            </w:tcBorders>
            <w:shd w:val="clear" w:color="000000" w:fill="D7EAD3"/>
            <w:vAlign w:val="center"/>
            <w:hideMark/>
          </w:tcPr>
          <w:p w14:paraId="5B81FECC"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580,53</w:t>
            </w:r>
          </w:p>
        </w:tc>
        <w:tc>
          <w:tcPr>
            <w:tcW w:w="1239" w:type="dxa"/>
            <w:tcBorders>
              <w:top w:val="nil"/>
              <w:left w:val="nil"/>
              <w:bottom w:val="single" w:sz="4" w:space="0" w:color="C0C0C0"/>
              <w:right w:val="single" w:sz="4" w:space="0" w:color="C0C0C0"/>
            </w:tcBorders>
            <w:shd w:val="clear" w:color="000000" w:fill="D7EAD3"/>
            <w:vAlign w:val="center"/>
            <w:hideMark/>
          </w:tcPr>
          <w:p w14:paraId="2518CD86"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33,97</w:t>
            </w:r>
          </w:p>
        </w:tc>
        <w:tc>
          <w:tcPr>
            <w:tcW w:w="1239" w:type="dxa"/>
            <w:tcBorders>
              <w:top w:val="nil"/>
              <w:left w:val="nil"/>
              <w:bottom w:val="single" w:sz="4" w:space="0" w:color="C0C0C0"/>
              <w:right w:val="single" w:sz="4" w:space="0" w:color="C0C0C0"/>
            </w:tcBorders>
            <w:shd w:val="clear" w:color="000000" w:fill="D7EAD3"/>
            <w:vAlign w:val="center"/>
            <w:hideMark/>
          </w:tcPr>
          <w:p w14:paraId="4391595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34,90</w:t>
            </w:r>
          </w:p>
        </w:tc>
        <w:tc>
          <w:tcPr>
            <w:tcW w:w="1399" w:type="dxa"/>
            <w:tcBorders>
              <w:top w:val="nil"/>
              <w:left w:val="nil"/>
              <w:bottom w:val="single" w:sz="4" w:space="0" w:color="C0C0C0"/>
              <w:right w:val="single" w:sz="4" w:space="0" w:color="C0C0C0"/>
            </w:tcBorders>
            <w:shd w:val="clear" w:color="000000" w:fill="D7EAD3"/>
            <w:vAlign w:val="center"/>
            <w:hideMark/>
          </w:tcPr>
          <w:p w14:paraId="3A1DE36E"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38" w:type="dxa"/>
            <w:tcBorders>
              <w:top w:val="nil"/>
              <w:left w:val="nil"/>
              <w:bottom w:val="single" w:sz="4" w:space="0" w:color="C0C0C0"/>
              <w:right w:val="single" w:sz="4" w:space="0" w:color="C0C0C0"/>
            </w:tcBorders>
            <w:shd w:val="clear" w:color="000000" w:fill="D7EAD3"/>
            <w:vAlign w:val="center"/>
            <w:hideMark/>
          </w:tcPr>
          <w:p w14:paraId="27AAD7F7"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296,27</w:t>
            </w:r>
          </w:p>
        </w:tc>
        <w:tc>
          <w:tcPr>
            <w:tcW w:w="1418" w:type="dxa"/>
            <w:tcBorders>
              <w:top w:val="nil"/>
              <w:left w:val="nil"/>
              <w:bottom w:val="single" w:sz="4" w:space="0" w:color="C0C0C0"/>
              <w:right w:val="single" w:sz="4" w:space="0" w:color="C0C0C0"/>
            </w:tcBorders>
            <w:shd w:val="clear" w:color="000000" w:fill="D7EAD3"/>
            <w:vAlign w:val="center"/>
            <w:hideMark/>
          </w:tcPr>
          <w:p w14:paraId="602BF2E0"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 </w:t>
            </w:r>
          </w:p>
        </w:tc>
        <w:tc>
          <w:tcPr>
            <w:tcW w:w="1498" w:type="dxa"/>
            <w:tcBorders>
              <w:top w:val="nil"/>
              <w:left w:val="nil"/>
              <w:bottom w:val="single" w:sz="4" w:space="0" w:color="C0C0C0"/>
              <w:right w:val="single" w:sz="4" w:space="0" w:color="C0C0C0"/>
            </w:tcBorders>
            <w:shd w:val="clear" w:color="000000" w:fill="D7EAD3"/>
            <w:vAlign w:val="center"/>
            <w:hideMark/>
          </w:tcPr>
          <w:p w14:paraId="1111548B"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35,60</w:t>
            </w:r>
          </w:p>
        </w:tc>
        <w:tc>
          <w:tcPr>
            <w:tcW w:w="1470" w:type="dxa"/>
            <w:tcBorders>
              <w:top w:val="nil"/>
              <w:left w:val="nil"/>
              <w:bottom w:val="single" w:sz="4" w:space="0" w:color="C0C0C0"/>
              <w:right w:val="single" w:sz="4" w:space="0" w:color="C0C0C0"/>
            </w:tcBorders>
            <w:shd w:val="clear" w:color="000000" w:fill="D7EAD3"/>
            <w:vAlign w:val="center"/>
            <w:hideMark/>
          </w:tcPr>
          <w:p w14:paraId="60E511D1"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34,64</w:t>
            </w:r>
          </w:p>
        </w:tc>
        <w:tc>
          <w:tcPr>
            <w:tcW w:w="1453" w:type="dxa"/>
            <w:tcBorders>
              <w:top w:val="nil"/>
              <w:left w:val="nil"/>
              <w:bottom w:val="single" w:sz="4" w:space="0" w:color="C0C0C0"/>
              <w:right w:val="single" w:sz="4" w:space="0" w:color="C0C0C0"/>
            </w:tcBorders>
            <w:shd w:val="clear" w:color="000000" w:fill="D7EAD3"/>
            <w:vAlign w:val="center"/>
            <w:hideMark/>
          </w:tcPr>
          <w:p w14:paraId="4EE9570A" w14:textId="77777777" w:rsidR="00587C30" w:rsidRPr="00587C30" w:rsidRDefault="00587C30" w:rsidP="00587C30">
            <w:pPr>
              <w:jc w:val="center"/>
              <w:rPr>
                <w:rFonts w:ascii="Tahoma" w:hAnsi="Tahoma" w:cs="Tahoma"/>
                <w:sz w:val="11"/>
                <w:szCs w:val="11"/>
              </w:rPr>
            </w:pPr>
            <w:r w:rsidRPr="00587C30">
              <w:rPr>
                <w:rFonts w:ascii="Tahoma" w:hAnsi="Tahoma" w:cs="Tahoma"/>
                <w:sz w:val="11"/>
                <w:szCs w:val="11"/>
              </w:rPr>
              <w:t>36,56</w:t>
            </w:r>
          </w:p>
        </w:tc>
        <w:tc>
          <w:tcPr>
            <w:tcW w:w="5061" w:type="dxa"/>
            <w:tcBorders>
              <w:top w:val="nil"/>
              <w:left w:val="nil"/>
              <w:bottom w:val="single" w:sz="4" w:space="0" w:color="C0C0C0"/>
              <w:right w:val="single" w:sz="4" w:space="0" w:color="C0C0C0"/>
            </w:tcBorders>
            <w:shd w:val="clear" w:color="000000" w:fill="FFFFCC"/>
            <w:vAlign w:val="center"/>
            <w:hideMark/>
          </w:tcPr>
          <w:p w14:paraId="68BD0BD9" w14:textId="77777777" w:rsidR="00587C30" w:rsidRPr="00587C30" w:rsidRDefault="00587C30" w:rsidP="00587C30">
            <w:pPr>
              <w:rPr>
                <w:rFonts w:ascii="Tahoma" w:hAnsi="Tahoma" w:cs="Tahoma"/>
                <w:sz w:val="11"/>
                <w:szCs w:val="11"/>
              </w:rPr>
            </w:pPr>
            <w:r w:rsidRPr="00587C30">
              <w:rPr>
                <w:rFonts w:ascii="Tahoma" w:hAnsi="Tahoma" w:cs="Tahoma"/>
                <w:sz w:val="11"/>
                <w:szCs w:val="11"/>
              </w:rPr>
              <w:t> </w:t>
            </w:r>
          </w:p>
        </w:tc>
      </w:tr>
      <w:tr w:rsidR="00587C30" w:rsidRPr="00587C30" w14:paraId="58EB3AE7"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3BC5E2C4" w14:textId="77777777" w:rsidR="00587C30" w:rsidRPr="00587C30" w:rsidRDefault="00587C30" w:rsidP="00587C30">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3199493A"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09B0F9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19</w:t>
            </w:r>
          </w:p>
        </w:tc>
        <w:tc>
          <w:tcPr>
            <w:tcW w:w="5879" w:type="dxa"/>
            <w:tcBorders>
              <w:top w:val="nil"/>
              <w:left w:val="nil"/>
              <w:bottom w:val="single" w:sz="4" w:space="0" w:color="C0C0C0"/>
              <w:right w:val="single" w:sz="4" w:space="0" w:color="C0C0C0"/>
            </w:tcBorders>
            <w:shd w:val="clear" w:color="auto" w:fill="auto"/>
            <w:vAlign w:val="center"/>
            <w:hideMark/>
          </w:tcPr>
          <w:p w14:paraId="37B2AFD6"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ФОТ, всего</w:t>
            </w:r>
          </w:p>
        </w:tc>
        <w:tc>
          <w:tcPr>
            <w:tcW w:w="1138" w:type="dxa"/>
            <w:tcBorders>
              <w:top w:val="nil"/>
              <w:left w:val="nil"/>
              <w:bottom w:val="single" w:sz="4" w:space="0" w:color="C0C0C0"/>
              <w:right w:val="single" w:sz="4" w:space="0" w:color="C0C0C0"/>
            </w:tcBorders>
            <w:shd w:val="clear" w:color="auto" w:fill="auto"/>
            <w:vAlign w:val="center"/>
            <w:hideMark/>
          </w:tcPr>
          <w:p w14:paraId="5D10684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000000" w:fill="D7EAD3"/>
            <w:vAlign w:val="center"/>
            <w:hideMark/>
          </w:tcPr>
          <w:p w14:paraId="597C525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378,46</w:t>
            </w:r>
          </w:p>
        </w:tc>
        <w:tc>
          <w:tcPr>
            <w:tcW w:w="1358" w:type="dxa"/>
            <w:tcBorders>
              <w:top w:val="nil"/>
              <w:left w:val="nil"/>
              <w:bottom w:val="single" w:sz="4" w:space="0" w:color="C0C0C0"/>
              <w:right w:val="single" w:sz="4" w:space="0" w:color="C0C0C0"/>
            </w:tcBorders>
            <w:shd w:val="clear" w:color="000000" w:fill="D7EAD3"/>
            <w:vAlign w:val="center"/>
            <w:hideMark/>
          </w:tcPr>
          <w:p w14:paraId="116FAD7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388,53</w:t>
            </w:r>
          </w:p>
        </w:tc>
        <w:tc>
          <w:tcPr>
            <w:tcW w:w="1194" w:type="dxa"/>
            <w:tcBorders>
              <w:top w:val="nil"/>
              <w:left w:val="nil"/>
              <w:bottom w:val="single" w:sz="4" w:space="0" w:color="C0C0C0"/>
              <w:right w:val="single" w:sz="4" w:space="0" w:color="C0C0C0"/>
            </w:tcBorders>
            <w:shd w:val="clear" w:color="000000" w:fill="D7EAD3"/>
            <w:vAlign w:val="center"/>
            <w:hideMark/>
          </w:tcPr>
          <w:p w14:paraId="045DC01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1 533,00</w:t>
            </w:r>
          </w:p>
        </w:tc>
        <w:tc>
          <w:tcPr>
            <w:tcW w:w="1239" w:type="dxa"/>
            <w:tcBorders>
              <w:top w:val="nil"/>
              <w:left w:val="nil"/>
              <w:bottom w:val="single" w:sz="4" w:space="0" w:color="C0C0C0"/>
              <w:right w:val="single" w:sz="4" w:space="0" w:color="C0C0C0"/>
            </w:tcBorders>
            <w:shd w:val="clear" w:color="000000" w:fill="D7EAD3"/>
            <w:vAlign w:val="center"/>
            <w:hideMark/>
          </w:tcPr>
          <w:p w14:paraId="1B9EE56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410,09</w:t>
            </w:r>
          </w:p>
        </w:tc>
        <w:tc>
          <w:tcPr>
            <w:tcW w:w="1239" w:type="dxa"/>
            <w:tcBorders>
              <w:top w:val="nil"/>
              <w:left w:val="nil"/>
              <w:bottom w:val="single" w:sz="4" w:space="0" w:color="C0C0C0"/>
              <w:right w:val="single" w:sz="4" w:space="0" w:color="C0C0C0"/>
            </w:tcBorders>
            <w:shd w:val="clear" w:color="000000" w:fill="D7EAD3"/>
            <w:vAlign w:val="center"/>
            <w:hideMark/>
          </w:tcPr>
          <w:p w14:paraId="39D2AED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411,88</w:t>
            </w:r>
          </w:p>
        </w:tc>
        <w:tc>
          <w:tcPr>
            <w:tcW w:w="1399" w:type="dxa"/>
            <w:tcBorders>
              <w:top w:val="nil"/>
              <w:left w:val="nil"/>
              <w:bottom w:val="single" w:sz="4" w:space="0" w:color="C0C0C0"/>
              <w:right w:val="single" w:sz="4" w:space="0" w:color="C0C0C0"/>
            </w:tcBorders>
            <w:shd w:val="clear" w:color="000000" w:fill="D7EAD3"/>
            <w:vAlign w:val="center"/>
            <w:hideMark/>
          </w:tcPr>
          <w:p w14:paraId="6289C6C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000000" w:fill="D7EAD3"/>
            <w:vAlign w:val="center"/>
            <w:hideMark/>
          </w:tcPr>
          <w:p w14:paraId="5A9B3F8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1 619,06</w:t>
            </w:r>
          </w:p>
        </w:tc>
        <w:tc>
          <w:tcPr>
            <w:tcW w:w="1418" w:type="dxa"/>
            <w:tcBorders>
              <w:top w:val="nil"/>
              <w:left w:val="nil"/>
              <w:bottom w:val="single" w:sz="4" w:space="0" w:color="C0C0C0"/>
              <w:right w:val="single" w:sz="4" w:space="0" w:color="C0C0C0"/>
            </w:tcBorders>
            <w:shd w:val="clear" w:color="000000" w:fill="D7EAD3"/>
            <w:vAlign w:val="center"/>
            <w:hideMark/>
          </w:tcPr>
          <w:p w14:paraId="10E1986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nil"/>
              <w:left w:val="nil"/>
              <w:bottom w:val="single" w:sz="4" w:space="0" w:color="C0C0C0"/>
              <w:right w:val="single" w:sz="4" w:space="0" w:color="C0C0C0"/>
            </w:tcBorders>
            <w:shd w:val="clear" w:color="000000" w:fill="D7EAD3"/>
            <w:vAlign w:val="center"/>
            <w:hideMark/>
          </w:tcPr>
          <w:p w14:paraId="399F95C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422,23</w:t>
            </w:r>
          </w:p>
        </w:tc>
        <w:tc>
          <w:tcPr>
            <w:tcW w:w="1470" w:type="dxa"/>
            <w:tcBorders>
              <w:top w:val="nil"/>
              <w:left w:val="nil"/>
              <w:bottom w:val="single" w:sz="4" w:space="0" w:color="C0C0C0"/>
              <w:right w:val="single" w:sz="4" w:space="0" w:color="C0C0C0"/>
            </w:tcBorders>
            <w:shd w:val="clear" w:color="000000" w:fill="D7EAD3"/>
            <w:vAlign w:val="center"/>
            <w:hideMark/>
          </w:tcPr>
          <w:p w14:paraId="3A41091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211,11</w:t>
            </w:r>
          </w:p>
        </w:tc>
        <w:tc>
          <w:tcPr>
            <w:tcW w:w="1453" w:type="dxa"/>
            <w:tcBorders>
              <w:top w:val="nil"/>
              <w:left w:val="nil"/>
              <w:bottom w:val="single" w:sz="4" w:space="0" w:color="C0C0C0"/>
              <w:right w:val="single" w:sz="4" w:space="0" w:color="C0C0C0"/>
            </w:tcBorders>
            <w:shd w:val="clear" w:color="000000" w:fill="D7EAD3"/>
            <w:vAlign w:val="center"/>
            <w:hideMark/>
          </w:tcPr>
          <w:p w14:paraId="6C07B55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211,11</w:t>
            </w:r>
          </w:p>
        </w:tc>
        <w:tc>
          <w:tcPr>
            <w:tcW w:w="5061" w:type="dxa"/>
            <w:tcBorders>
              <w:top w:val="nil"/>
              <w:left w:val="nil"/>
              <w:bottom w:val="single" w:sz="4" w:space="0" w:color="C0C0C0"/>
              <w:right w:val="single" w:sz="4" w:space="0" w:color="C0C0C0"/>
            </w:tcBorders>
            <w:shd w:val="clear" w:color="000000" w:fill="FFFFCC"/>
            <w:vAlign w:val="center"/>
            <w:hideMark/>
          </w:tcPr>
          <w:p w14:paraId="7EC4A497"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3C420F36"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533F881C"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47556BFE"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31CD69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w:t>
            </w:r>
          </w:p>
        </w:tc>
        <w:tc>
          <w:tcPr>
            <w:tcW w:w="5879" w:type="dxa"/>
            <w:tcBorders>
              <w:top w:val="nil"/>
              <w:left w:val="nil"/>
              <w:bottom w:val="single" w:sz="4" w:space="0" w:color="C0C0C0"/>
              <w:right w:val="single" w:sz="4" w:space="0" w:color="C0C0C0"/>
            </w:tcBorders>
            <w:shd w:val="clear" w:color="auto" w:fill="auto"/>
            <w:vAlign w:val="center"/>
            <w:hideMark/>
          </w:tcPr>
          <w:p w14:paraId="746197ED"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Численность персонала, всего</w:t>
            </w:r>
          </w:p>
        </w:tc>
        <w:tc>
          <w:tcPr>
            <w:tcW w:w="1138" w:type="dxa"/>
            <w:tcBorders>
              <w:top w:val="nil"/>
              <w:left w:val="nil"/>
              <w:bottom w:val="single" w:sz="4" w:space="0" w:color="C0C0C0"/>
              <w:right w:val="single" w:sz="4" w:space="0" w:color="C0C0C0"/>
            </w:tcBorders>
            <w:shd w:val="clear" w:color="auto" w:fill="auto"/>
            <w:vAlign w:val="center"/>
            <w:hideMark/>
          </w:tcPr>
          <w:p w14:paraId="5F0E51F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чел</w:t>
            </w:r>
          </w:p>
        </w:tc>
        <w:tc>
          <w:tcPr>
            <w:tcW w:w="1239" w:type="dxa"/>
            <w:tcBorders>
              <w:top w:val="nil"/>
              <w:left w:val="nil"/>
              <w:bottom w:val="single" w:sz="4" w:space="0" w:color="C0C0C0"/>
              <w:right w:val="single" w:sz="4" w:space="0" w:color="C0C0C0"/>
            </w:tcBorders>
            <w:shd w:val="clear" w:color="000000" w:fill="D7EAD3"/>
            <w:vAlign w:val="center"/>
            <w:hideMark/>
          </w:tcPr>
          <w:p w14:paraId="436B35B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1358" w:type="dxa"/>
            <w:tcBorders>
              <w:top w:val="nil"/>
              <w:left w:val="nil"/>
              <w:bottom w:val="single" w:sz="4" w:space="0" w:color="C0C0C0"/>
              <w:right w:val="single" w:sz="4" w:space="0" w:color="C0C0C0"/>
            </w:tcBorders>
            <w:shd w:val="clear" w:color="000000" w:fill="D7EAD3"/>
            <w:vAlign w:val="center"/>
            <w:hideMark/>
          </w:tcPr>
          <w:p w14:paraId="02F978A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1194" w:type="dxa"/>
            <w:tcBorders>
              <w:top w:val="nil"/>
              <w:left w:val="nil"/>
              <w:bottom w:val="single" w:sz="4" w:space="0" w:color="C0C0C0"/>
              <w:right w:val="single" w:sz="4" w:space="0" w:color="C0C0C0"/>
            </w:tcBorders>
            <w:shd w:val="clear" w:color="000000" w:fill="D7EAD3"/>
            <w:vAlign w:val="center"/>
            <w:hideMark/>
          </w:tcPr>
          <w:p w14:paraId="3796E5E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1239" w:type="dxa"/>
            <w:tcBorders>
              <w:top w:val="nil"/>
              <w:left w:val="nil"/>
              <w:bottom w:val="single" w:sz="4" w:space="0" w:color="C0C0C0"/>
              <w:right w:val="single" w:sz="4" w:space="0" w:color="C0C0C0"/>
            </w:tcBorders>
            <w:shd w:val="clear" w:color="000000" w:fill="D7EAD3"/>
            <w:vAlign w:val="center"/>
            <w:hideMark/>
          </w:tcPr>
          <w:p w14:paraId="32FEA81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1239" w:type="dxa"/>
            <w:tcBorders>
              <w:top w:val="nil"/>
              <w:left w:val="nil"/>
              <w:bottom w:val="single" w:sz="4" w:space="0" w:color="C0C0C0"/>
              <w:right w:val="single" w:sz="4" w:space="0" w:color="C0C0C0"/>
            </w:tcBorders>
            <w:shd w:val="clear" w:color="000000" w:fill="D7EAD3"/>
            <w:vAlign w:val="center"/>
            <w:hideMark/>
          </w:tcPr>
          <w:p w14:paraId="6E83245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1399" w:type="dxa"/>
            <w:tcBorders>
              <w:top w:val="nil"/>
              <w:left w:val="nil"/>
              <w:bottom w:val="single" w:sz="4" w:space="0" w:color="C0C0C0"/>
              <w:right w:val="single" w:sz="4" w:space="0" w:color="C0C0C0"/>
            </w:tcBorders>
            <w:shd w:val="clear" w:color="000000" w:fill="D7EAD3"/>
            <w:vAlign w:val="center"/>
            <w:hideMark/>
          </w:tcPr>
          <w:p w14:paraId="3815067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000000" w:fill="D7EAD3"/>
            <w:vAlign w:val="center"/>
            <w:hideMark/>
          </w:tcPr>
          <w:p w14:paraId="19A6421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2,50</w:t>
            </w:r>
          </w:p>
        </w:tc>
        <w:tc>
          <w:tcPr>
            <w:tcW w:w="1418" w:type="dxa"/>
            <w:tcBorders>
              <w:top w:val="nil"/>
              <w:left w:val="nil"/>
              <w:bottom w:val="single" w:sz="4" w:space="0" w:color="C0C0C0"/>
              <w:right w:val="single" w:sz="4" w:space="0" w:color="C0C0C0"/>
            </w:tcBorders>
            <w:shd w:val="clear" w:color="000000" w:fill="D7EAD3"/>
            <w:vAlign w:val="center"/>
            <w:hideMark/>
          </w:tcPr>
          <w:p w14:paraId="1A419EE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nil"/>
              <w:left w:val="nil"/>
              <w:bottom w:val="single" w:sz="4" w:space="0" w:color="C0C0C0"/>
              <w:right w:val="single" w:sz="4" w:space="0" w:color="C0C0C0"/>
            </w:tcBorders>
            <w:shd w:val="clear" w:color="000000" w:fill="D7EAD3"/>
            <w:vAlign w:val="center"/>
            <w:hideMark/>
          </w:tcPr>
          <w:p w14:paraId="6278FE9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1470" w:type="dxa"/>
            <w:tcBorders>
              <w:top w:val="nil"/>
              <w:left w:val="nil"/>
              <w:bottom w:val="single" w:sz="4" w:space="0" w:color="C0C0C0"/>
              <w:right w:val="single" w:sz="4" w:space="0" w:color="C0C0C0"/>
            </w:tcBorders>
            <w:shd w:val="clear" w:color="000000" w:fill="D7EAD3"/>
            <w:vAlign w:val="center"/>
            <w:hideMark/>
          </w:tcPr>
          <w:p w14:paraId="56CCEE4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1453" w:type="dxa"/>
            <w:tcBorders>
              <w:top w:val="nil"/>
              <w:left w:val="nil"/>
              <w:bottom w:val="single" w:sz="4" w:space="0" w:color="C0C0C0"/>
              <w:right w:val="single" w:sz="4" w:space="0" w:color="C0C0C0"/>
            </w:tcBorders>
            <w:shd w:val="clear" w:color="000000" w:fill="D7EAD3"/>
            <w:vAlign w:val="center"/>
            <w:hideMark/>
          </w:tcPr>
          <w:p w14:paraId="0EDE15C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2,00</w:t>
            </w:r>
          </w:p>
        </w:tc>
        <w:tc>
          <w:tcPr>
            <w:tcW w:w="5061" w:type="dxa"/>
            <w:tcBorders>
              <w:top w:val="nil"/>
              <w:left w:val="nil"/>
              <w:bottom w:val="single" w:sz="4" w:space="0" w:color="C0C0C0"/>
              <w:right w:val="single" w:sz="4" w:space="0" w:color="C0C0C0"/>
            </w:tcBorders>
            <w:shd w:val="clear" w:color="000000" w:fill="FFFFCC"/>
            <w:vAlign w:val="center"/>
            <w:hideMark/>
          </w:tcPr>
          <w:p w14:paraId="78F7248C"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w:t>
            </w:r>
          </w:p>
        </w:tc>
      </w:tr>
      <w:tr w:rsidR="00587C30" w:rsidRPr="00587C30" w14:paraId="709A218B" w14:textId="77777777" w:rsidTr="00587C30">
        <w:trPr>
          <w:trHeight w:val="300"/>
          <w:jc w:val="center"/>
        </w:trPr>
        <w:tc>
          <w:tcPr>
            <w:tcW w:w="358" w:type="dxa"/>
            <w:tcBorders>
              <w:top w:val="nil"/>
              <w:left w:val="nil"/>
              <w:bottom w:val="nil"/>
              <w:right w:val="nil"/>
            </w:tcBorders>
            <w:shd w:val="clear" w:color="auto" w:fill="auto"/>
            <w:noWrap/>
            <w:vAlign w:val="bottom"/>
            <w:hideMark/>
          </w:tcPr>
          <w:p w14:paraId="4D4E6A4D"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5450E416" w14:textId="77777777" w:rsidR="00587C30" w:rsidRPr="00587C30" w:rsidRDefault="00587C30" w:rsidP="00587C30">
            <w:pPr>
              <w:rPr>
                <w:sz w:val="11"/>
                <w:szCs w:val="11"/>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E4B113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21</w:t>
            </w:r>
          </w:p>
        </w:tc>
        <w:tc>
          <w:tcPr>
            <w:tcW w:w="5879" w:type="dxa"/>
            <w:tcBorders>
              <w:top w:val="nil"/>
              <w:left w:val="nil"/>
              <w:bottom w:val="single" w:sz="4" w:space="0" w:color="C0C0C0"/>
              <w:right w:val="single" w:sz="4" w:space="0" w:color="C0C0C0"/>
            </w:tcBorders>
            <w:shd w:val="clear" w:color="auto" w:fill="auto"/>
            <w:vAlign w:val="center"/>
            <w:hideMark/>
          </w:tcPr>
          <w:p w14:paraId="60E009B3"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Среднемесячная заработная плата</w:t>
            </w:r>
          </w:p>
        </w:tc>
        <w:tc>
          <w:tcPr>
            <w:tcW w:w="1138" w:type="dxa"/>
            <w:tcBorders>
              <w:top w:val="nil"/>
              <w:left w:val="nil"/>
              <w:bottom w:val="single" w:sz="4" w:space="0" w:color="C0C0C0"/>
              <w:right w:val="single" w:sz="4" w:space="0" w:color="C0C0C0"/>
            </w:tcBorders>
            <w:shd w:val="clear" w:color="auto" w:fill="auto"/>
            <w:vAlign w:val="center"/>
            <w:hideMark/>
          </w:tcPr>
          <w:p w14:paraId="0DE1040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руб</w:t>
            </w:r>
          </w:p>
        </w:tc>
        <w:tc>
          <w:tcPr>
            <w:tcW w:w="1239" w:type="dxa"/>
            <w:tcBorders>
              <w:top w:val="nil"/>
              <w:left w:val="nil"/>
              <w:bottom w:val="single" w:sz="4" w:space="0" w:color="C0C0C0"/>
              <w:right w:val="single" w:sz="4" w:space="0" w:color="C0C0C0"/>
            </w:tcBorders>
            <w:shd w:val="clear" w:color="000000" w:fill="D7EAD3"/>
            <w:vAlign w:val="center"/>
            <w:hideMark/>
          </w:tcPr>
          <w:p w14:paraId="0C63440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15 769,00</w:t>
            </w:r>
          </w:p>
        </w:tc>
        <w:tc>
          <w:tcPr>
            <w:tcW w:w="1358" w:type="dxa"/>
            <w:tcBorders>
              <w:top w:val="nil"/>
              <w:left w:val="nil"/>
              <w:bottom w:val="single" w:sz="4" w:space="0" w:color="C0C0C0"/>
              <w:right w:val="single" w:sz="4" w:space="0" w:color="C0C0C0"/>
            </w:tcBorders>
            <w:shd w:val="clear" w:color="000000" w:fill="D7EAD3"/>
            <w:vAlign w:val="center"/>
            <w:hideMark/>
          </w:tcPr>
          <w:p w14:paraId="573573B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16 188,93</w:t>
            </w:r>
          </w:p>
        </w:tc>
        <w:tc>
          <w:tcPr>
            <w:tcW w:w="1194" w:type="dxa"/>
            <w:tcBorders>
              <w:top w:val="nil"/>
              <w:left w:val="nil"/>
              <w:bottom w:val="single" w:sz="4" w:space="0" w:color="C0C0C0"/>
              <w:right w:val="single" w:sz="4" w:space="0" w:color="C0C0C0"/>
            </w:tcBorders>
            <w:shd w:val="clear" w:color="000000" w:fill="D7EAD3"/>
            <w:vAlign w:val="center"/>
            <w:hideMark/>
          </w:tcPr>
          <w:p w14:paraId="38A5360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63 875,00</w:t>
            </w:r>
          </w:p>
        </w:tc>
        <w:tc>
          <w:tcPr>
            <w:tcW w:w="1239" w:type="dxa"/>
            <w:tcBorders>
              <w:top w:val="nil"/>
              <w:left w:val="nil"/>
              <w:bottom w:val="single" w:sz="4" w:space="0" w:color="C0C0C0"/>
              <w:right w:val="single" w:sz="4" w:space="0" w:color="C0C0C0"/>
            </w:tcBorders>
            <w:shd w:val="clear" w:color="000000" w:fill="D7EAD3"/>
            <w:vAlign w:val="center"/>
            <w:hideMark/>
          </w:tcPr>
          <w:p w14:paraId="3515AE3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17 086,96</w:t>
            </w:r>
          </w:p>
        </w:tc>
        <w:tc>
          <w:tcPr>
            <w:tcW w:w="1239" w:type="dxa"/>
            <w:tcBorders>
              <w:top w:val="nil"/>
              <w:left w:val="nil"/>
              <w:bottom w:val="single" w:sz="4" w:space="0" w:color="C0C0C0"/>
              <w:right w:val="single" w:sz="4" w:space="0" w:color="C0C0C0"/>
            </w:tcBorders>
            <w:shd w:val="clear" w:color="000000" w:fill="D7EAD3"/>
            <w:vAlign w:val="center"/>
            <w:hideMark/>
          </w:tcPr>
          <w:p w14:paraId="1BCA26E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17 161,50</w:t>
            </w:r>
          </w:p>
        </w:tc>
        <w:tc>
          <w:tcPr>
            <w:tcW w:w="1399" w:type="dxa"/>
            <w:tcBorders>
              <w:top w:val="nil"/>
              <w:left w:val="nil"/>
              <w:bottom w:val="single" w:sz="4" w:space="0" w:color="C0C0C0"/>
              <w:right w:val="single" w:sz="4" w:space="0" w:color="C0C0C0"/>
            </w:tcBorders>
            <w:shd w:val="clear" w:color="000000" w:fill="D7EAD3"/>
            <w:vAlign w:val="center"/>
            <w:hideMark/>
          </w:tcPr>
          <w:p w14:paraId="3542AC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000000" w:fill="D7EAD3"/>
            <w:vAlign w:val="center"/>
            <w:hideMark/>
          </w:tcPr>
          <w:p w14:paraId="59D8FE0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53 968,80</w:t>
            </w:r>
          </w:p>
        </w:tc>
        <w:tc>
          <w:tcPr>
            <w:tcW w:w="1418" w:type="dxa"/>
            <w:tcBorders>
              <w:top w:val="nil"/>
              <w:left w:val="nil"/>
              <w:bottom w:val="single" w:sz="4" w:space="0" w:color="C0C0C0"/>
              <w:right w:val="single" w:sz="4" w:space="0" w:color="C0C0C0"/>
            </w:tcBorders>
            <w:shd w:val="clear" w:color="000000" w:fill="D7EAD3"/>
            <w:vAlign w:val="center"/>
            <w:hideMark/>
          </w:tcPr>
          <w:p w14:paraId="74956C1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nil"/>
              <w:left w:val="nil"/>
              <w:bottom w:val="single" w:sz="4" w:space="0" w:color="C0C0C0"/>
              <w:right w:val="single" w:sz="4" w:space="0" w:color="C0C0C0"/>
            </w:tcBorders>
            <w:shd w:val="clear" w:color="000000" w:fill="D7EAD3"/>
            <w:vAlign w:val="center"/>
            <w:hideMark/>
          </w:tcPr>
          <w:p w14:paraId="2361892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17 592,73</w:t>
            </w:r>
          </w:p>
        </w:tc>
        <w:tc>
          <w:tcPr>
            <w:tcW w:w="1470" w:type="dxa"/>
            <w:tcBorders>
              <w:top w:val="nil"/>
              <w:left w:val="nil"/>
              <w:bottom w:val="single" w:sz="4" w:space="0" w:color="C0C0C0"/>
              <w:right w:val="single" w:sz="4" w:space="0" w:color="C0C0C0"/>
            </w:tcBorders>
            <w:shd w:val="clear" w:color="000000" w:fill="D7EAD3"/>
            <w:vAlign w:val="center"/>
            <w:hideMark/>
          </w:tcPr>
          <w:p w14:paraId="6FD65C6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17 592,73</w:t>
            </w:r>
          </w:p>
        </w:tc>
        <w:tc>
          <w:tcPr>
            <w:tcW w:w="1453" w:type="dxa"/>
            <w:tcBorders>
              <w:top w:val="nil"/>
              <w:left w:val="nil"/>
              <w:bottom w:val="single" w:sz="4" w:space="0" w:color="C0C0C0"/>
              <w:right w:val="single" w:sz="4" w:space="0" w:color="C0C0C0"/>
            </w:tcBorders>
            <w:shd w:val="clear" w:color="000000" w:fill="D7EAD3"/>
            <w:vAlign w:val="center"/>
            <w:hideMark/>
          </w:tcPr>
          <w:p w14:paraId="0DA2C13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17 592,73</w:t>
            </w:r>
          </w:p>
        </w:tc>
        <w:tc>
          <w:tcPr>
            <w:tcW w:w="5061" w:type="dxa"/>
            <w:tcBorders>
              <w:top w:val="nil"/>
              <w:left w:val="nil"/>
              <w:bottom w:val="single" w:sz="4" w:space="0" w:color="C0C0C0"/>
              <w:right w:val="single" w:sz="4" w:space="0" w:color="C0C0C0"/>
            </w:tcBorders>
            <w:shd w:val="clear" w:color="000000" w:fill="FFFFCC"/>
            <w:vAlign w:val="center"/>
            <w:hideMark/>
          </w:tcPr>
          <w:p w14:paraId="37DB3C03" w14:textId="77777777" w:rsidR="00587C30" w:rsidRPr="00587C30" w:rsidRDefault="00587C30" w:rsidP="00587C30">
            <w:pPr>
              <w:rPr>
                <w:rFonts w:ascii="Tahoma" w:hAnsi="Tahoma" w:cs="Tahoma"/>
                <w:b/>
                <w:bCs/>
                <w:sz w:val="11"/>
                <w:szCs w:val="11"/>
              </w:rPr>
            </w:pPr>
            <w:bookmarkStart w:id="222" w:name="RANGE!Y257"/>
            <w:r w:rsidRPr="00587C30">
              <w:rPr>
                <w:rFonts w:ascii="Tahoma" w:hAnsi="Tahoma" w:cs="Tahoma"/>
                <w:b/>
                <w:bCs/>
                <w:sz w:val="11"/>
                <w:szCs w:val="11"/>
              </w:rPr>
              <w:t> </w:t>
            </w:r>
            <w:bookmarkEnd w:id="222"/>
          </w:p>
        </w:tc>
      </w:tr>
      <w:tr w:rsidR="00587C30" w:rsidRPr="00587C30" w14:paraId="4C9D32EC" w14:textId="77777777" w:rsidTr="00587C30">
        <w:trPr>
          <w:trHeight w:val="225"/>
          <w:jc w:val="center"/>
        </w:trPr>
        <w:tc>
          <w:tcPr>
            <w:tcW w:w="358" w:type="dxa"/>
            <w:tcBorders>
              <w:top w:val="nil"/>
              <w:left w:val="nil"/>
              <w:bottom w:val="nil"/>
              <w:right w:val="nil"/>
            </w:tcBorders>
            <w:shd w:val="clear" w:color="auto" w:fill="auto"/>
            <w:vAlign w:val="center"/>
            <w:hideMark/>
          </w:tcPr>
          <w:p w14:paraId="6405C542" w14:textId="77777777" w:rsidR="00587C30" w:rsidRPr="00587C30" w:rsidRDefault="00587C30" w:rsidP="00587C30">
            <w:pPr>
              <w:rPr>
                <w:rFonts w:ascii="Tahoma" w:hAnsi="Tahoma" w:cs="Tahoma"/>
                <w:b/>
                <w:bCs/>
                <w:sz w:val="11"/>
                <w:szCs w:val="11"/>
              </w:rPr>
            </w:pPr>
          </w:p>
        </w:tc>
        <w:tc>
          <w:tcPr>
            <w:tcW w:w="202" w:type="dxa"/>
            <w:tcBorders>
              <w:top w:val="nil"/>
              <w:left w:val="nil"/>
              <w:bottom w:val="nil"/>
              <w:right w:val="nil"/>
            </w:tcBorders>
            <w:shd w:val="clear" w:color="auto" w:fill="auto"/>
            <w:vAlign w:val="center"/>
            <w:hideMark/>
          </w:tcPr>
          <w:p w14:paraId="4C6D673E"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1C1E8F71" w14:textId="77777777" w:rsidR="00587C30" w:rsidRPr="00587C30" w:rsidRDefault="00587C30" w:rsidP="00587C30">
            <w:pPr>
              <w:rPr>
                <w:sz w:val="11"/>
                <w:szCs w:val="11"/>
              </w:rPr>
            </w:pPr>
          </w:p>
        </w:tc>
        <w:tc>
          <w:tcPr>
            <w:tcW w:w="5879" w:type="dxa"/>
            <w:tcBorders>
              <w:top w:val="nil"/>
              <w:left w:val="nil"/>
              <w:bottom w:val="nil"/>
              <w:right w:val="nil"/>
            </w:tcBorders>
            <w:shd w:val="clear" w:color="auto" w:fill="auto"/>
            <w:vAlign w:val="center"/>
            <w:hideMark/>
          </w:tcPr>
          <w:p w14:paraId="5B719454" w14:textId="77777777" w:rsidR="00587C30" w:rsidRPr="00587C30" w:rsidRDefault="00587C30" w:rsidP="00587C30">
            <w:pPr>
              <w:rPr>
                <w:sz w:val="11"/>
                <w:szCs w:val="11"/>
              </w:rPr>
            </w:pPr>
          </w:p>
        </w:tc>
        <w:tc>
          <w:tcPr>
            <w:tcW w:w="1138" w:type="dxa"/>
            <w:tcBorders>
              <w:top w:val="nil"/>
              <w:left w:val="nil"/>
              <w:bottom w:val="nil"/>
              <w:right w:val="nil"/>
            </w:tcBorders>
            <w:shd w:val="clear" w:color="auto" w:fill="auto"/>
            <w:vAlign w:val="center"/>
            <w:hideMark/>
          </w:tcPr>
          <w:p w14:paraId="2F542FC9"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4BBA009E" w14:textId="77777777" w:rsidR="00587C30" w:rsidRPr="00587C30" w:rsidRDefault="00587C30" w:rsidP="00587C30">
            <w:pPr>
              <w:rPr>
                <w:sz w:val="11"/>
                <w:szCs w:val="11"/>
              </w:rPr>
            </w:pPr>
          </w:p>
        </w:tc>
        <w:tc>
          <w:tcPr>
            <w:tcW w:w="1358" w:type="dxa"/>
            <w:tcBorders>
              <w:top w:val="nil"/>
              <w:left w:val="nil"/>
              <w:bottom w:val="nil"/>
              <w:right w:val="nil"/>
            </w:tcBorders>
            <w:shd w:val="clear" w:color="auto" w:fill="auto"/>
            <w:vAlign w:val="center"/>
            <w:hideMark/>
          </w:tcPr>
          <w:p w14:paraId="39B69BFE" w14:textId="77777777" w:rsidR="00587C30" w:rsidRPr="00587C30" w:rsidRDefault="00587C30" w:rsidP="00587C30">
            <w:pPr>
              <w:rPr>
                <w:sz w:val="11"/>
                <w:szCs w:val="11"/>
              </w:rPr>
            </w:pPr>
          </w:p>
        </w:tc>
        <w:tc>
          <w:tcPr>
            <w:tcW w:w="1194" w:type="dxa"/>
            <w:tcBorders>
              <w:top w:val="nil"/>
              <w:left w:val="nil"/>
              <w:bottom w:val="nil"/>
              <w:right w:val="nil"/>
            </w:tcBorders>
            <w:shd w:val="clear" w:color="auto" w:fill="auto"/>
            <w:vAlign w:val="center"/>
            <w:hideMark/>
          </w:tcPr>
          <w:p w14:paraId="2D8B3D03"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51B0587B"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753F4FF4" w14:textId="77777777" w:rsidR="00587C30" w:rsidRPr="00587C30" w:rsidRDefault="00587C30" w:rsidP="00587C30">
            <w:pPr>
              <w:rPr>
                <w:sz w:val="11"/>
                <w:szCs w:val="11"/>
              </w:rPr>
            </w:pPr>
          </w:p>
        </w:tc>
        <w:tc>
          <w:tcPr>
            <w:tcW w:w="1399" w:type="dxa"/>
            <w:tcBorders>
              <w:top w:val="nil"/>
              <w:left w:val="nil"/>
              <w:bottom w:val="nil"/>
              <w:right w:val="nil"/>
            </w:tcBorders>
            <w:shd w:val="clear" w:color="auto" w:fill="auto"/>
            <w:vAlign w:val="center"/>
            <w:hideMark/>
          </w:tcPr>
          <w:p w14:paraId="18EB4BB7" w14:textId="77777777" w:rsidR="00587C30" w:rsidRPr="00587C30" w:rsidRDefault="00587C30" w:rsidP="00587C30">
            <w:pPr>
              <w:rPr>
                <w:sz w:val="11"/>
                <w:szCs w:val="11"/>
              </w:rPr>
            </w:pPr>
          </w:p>
        </w:tc>
        <w:tc>
          <w:tcPr>
            <w:tcW w:w="1438" w:type="dxa"/>
            <w:tcBorders>
              <w:top w:val="nil"/>
              <w:left w:val="nil"/>
              <w:bottom w:val="nil"/>
              <w:right w:val="nil"/>
            </w:tcBorders>
            <w:shd w:val="clear" w:color="auto" w:fill="auto"/>
            <w:vAlign w:val="center"/>
            <w:hideMark/>
          </w:tcPr>
          <w:p w14:paraId="15C45990" w14:textId="77777777" w:rsidR="00587C30" w:rsidRPr="00587C30" w:rsidRDefault="00587C30" w:rsidP="00587C30">
            <w:pPr>
              <w:rPr>
                <w:sz w:val="11"/>
                <w:szCs w:val="11"/>
              </w:rPr>
            </w:pPr>
          </w:p>
        </w:tc>
        <w:tc>
          <w:tcPr>
            <w:tcW w:w="1418" w:type="dxa"/>
            <w:tcBorders>
              <w:top w:val="nil"/>
              <w:left w:val="nil"/>
              <w:bottom w:val="nil"/>
              <w:right w:val="nil"/>
            </w:tcBorders>
            <w:shd w:val="clear" w:color="auto" w:fill="auto"/>
            <w:vAlign w:val="center"/>
            <w:hideMark/>
          </w:tcPr>
          <w:p w14:paraId="28ACB7FD" w14:textId="77777777" w:rsidR="00587C30" w:rsidRPr="00587C30" w:rsidRDefault="00587C30" w:rsidP="00587C30">
            <w:pPr>
              <w:rPr>
                <w:sz w:val="11"/>
                <w:szCs w:val="11"/>
              </w:rPr>
            </w:pPr>
          </w:p>
        </w:tc>
        <w:tc>
          <w:tcPr>
            <w:tcW w:w="1498" w:type="dxa"/>
            <w:tcBorders>
              <w:top w:val="nil"/>
              <w:left w:val="nil"/>
              <w:bottom w:val="nil"/>
              <w:right w:val="nil"/>
            </w:tcBorders>
            <w:shd w:val="clear" w:color="auto" w:fill="auto"/>
            <w:vAlign w:val="center"/>
            <w:hideMark/>
          </w:tcPr>
          <w:p w14:paraId="051B341D" w14:textId="77777777" w:rsidR="00587C30" w:rsidRPr="00587C30" w:rsidRDefault="00587C30" w:rsidP="00587C30">
            <w:pPr>
              <w:rPr>
                <w:sz w:val="11"/>
                <w:szCs w:val="11"/>
              </w:rPr>
            </w:pPr>
          </w:p>
        </w:tc>
        <w:tc>
          <w:tcPr>
            <w:tcW w:w="1470" w:type="dxa"/>
            <w:tcBorders>
              <w:top w:val="nil"/>
              <w:left w:val="nil"/>
              <w:bottom w:val="nil"/>
              <w:right w:val="nil"/>
            </w:tcBorders>
            <w:shd w:val="clear" w:color="auto" w:fill="auto"/>
            <w:vAlign w:val="center"/>
            <w:hideMark/>
          </w:tcPr>
          <w:p w14:paraId="7FAAEFC8" w14:textId="77777777" w:rsidR="00587C30" w:rsidRPr="00587C30" w:rsidRDefault="00587C30" w:rsidP="00587C30">
            <w:pPr>
              <w:jc w:val="right"/>
              <w:rPr>
                <w:rFonts w:ascii="Tahoma" w:hAnsi="Tahoma" w:cs="Tahoma"/>
                <w:sz w:val="11"/>
                <w:szCs w:val="11"/>
              </w:rPr>
            </w:pPr>
            <w:r w:rsidRPr="00587C30">
              <w:rPr>
                <w:rFonts w:ascii="Tahoma" w:hAnsi="Tahoma" w:cs="Tahoma"/>
                <w:sz w:val="11"/>
                <w:szCs w:val="11"/>
              </w:rPr>
              <w:t>34,64</w:t>
            </w:r>
          </w:p>
        </w:tc>
        <w:tc>
          <w:tcPr>
            <w:tcW w:w="1453" w:type="dxa"/>
            <w:tcBorders>
              <w:top w:val="nil"/>
              <w:left w:val="nil"/>
              <w:bottom w:val="nil"/>
              <w:right w:val="nil"/>
            </w:tcBorders>
            <w:shd w:val="clear" w:color="auto" w:fill="auto"/>
            <w:vAlign w:val="center"/>
            <w:hideMark/>
          </w:tcPr>
          <w:p w14:paraId="5BBDD526" w14:textId="77777777" w:rsidR="00587C30" w:rsidRPr="00587C30" w:rsidRDefault="00587C30" w:rsidP="00587C30">
            <w:pPr>
              <w:jc w:val="right"/>
              <w:rPr>
                <w:rFonts w:ascii="Tahoma" w:hAnsi="Tahoma" w:cs="Tahoma"/>
                <w:sz w:val="11"/>
                <w:szCs w:val="11"/>
              </w:rPr>
            </w:pPr>
            <w:r w:rsidRPr="00587C30">
              <w:rPr>
                <w:rFonts w:ascii="Tahoma" w:hAnsi="Tahoma" w:cs="Tahoma"/>
                <w:sz w:val="11"/>
                <w:szCs w:val="11"/>
              </w:rPr>
              <w:t>36,56</w:t>
            </w:r>
          </w:p>
        </w:tc>
        <w:tc>
          <w:tcPr>
            <w:tcW w:w="5061" w:type="dxa"/>
            <w:tcBorders>
              <w:top w:val="nil"/>
              <w:left w:val="nil"/>
              <w:bottom w:val="nil"/>
              <w:right w:val="nil"/>
            </w:tcBorders>
            <w:shd w:val="clear" w:color="auto" w:fill="auto"/>
            <w:vAlign w:val="center"/>
            <w:hideMark/>
          </w:tcPr>
          <w:p w14:paraId="1CA6F8A2" w14:textId="77777777" w:rsidR="00587C30" w:rsidRPr="00587C30" w:rsidRDefault="00587C30" w:rsidP="00587C30">
            <w:pPr>
              <w:jc w:val="right"/>
              <w:rPr>
                <w:rFonts w:ascii="Tahoma" w:hAnsi="Tahoma" w:cs="Tahoma"/>
                <w:sz w:val="11"/>
                <w:szCs w:val="11"/>
              </w:rPr>
            </w:pPr>
          </w:p>
        </w:tc>
      </w:tr>
      <w:tr w:rsidR="00587C30" w:rsidRPr="00587C30" w14:paraId="0AD394BC" w14:textId="77777777" w:rsidTr="00587C30">
        <w:trPr>
          <w:trHeight w:val="225"/>
          <w:jc w:val="center"/>
        </w:trPr>
        <w:tc>
          <w:tcPr>
            <w:tcW w:w="358" w:type="dxa"/>
            <w:tcBorders>
              <w:top w:val="nil"/>
              <w:left w:val="nil"/>
              <w:bottom w:val="nil"/>
              <w:right w:val="nil"/>
            </w:tcBorders>
            <w:shd w:val="clear" w:color="auto" w:fill="auto"/>
            <w:vAlign w:val="center"/>
            <w:hideMark/>
          </w:tcPr>
          <w:p w14:paraId="45B759EE"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2601E344"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31787F72" w14:textId="77777777" w:rsidR="00587C30" w:rsidRPr="00587C30" w:rsidRDefault="00587C30" w:rsidP="00587C30">
            <w:pPr>
              <w:rPr>
                <w:sz w:val="11"/>
                <w:szCs w:val="11"/>
              </w:rPr>
            </w:pPr>
          </w:p>
        </w:tc>
        <w:tc>
          <w:tcPr>
            <w:tcW w:w="5879" w:type="dxa"/>
            <w:tcBorders>
              <w:top w:val="nil"/>
              <w:left w:val="nil"/>
              <w:bottom w:val="nil"/>
              <w:right w:val="nil"/>
            </w:tcBorders>
            <w:shd w:val="clear" w:color="auto" w:fill="auto"/>
            <w:vAlign w:val="center"/>
            <w:hideMark/>
          </w:tcPr>
          <w:p w14:paraId="76BE06C9" w14:textId="77777777" w:rsidR="00587C30" w:rsidRPr="00587C30" w:rsidRDefault="00587C30" w:rsidP="00587C30">
            <w:pPr>
              <w:rPr>
                <w:sz w:val="11"/>
                <w:szCs w:val="11"/>
              </w:rPr>
            </w:pPr>
          </w:p>
        </w:tc>
        <w:tc>
          <w:tcPr>
            <w:tcW w:w="1138" w:type="dxa"/>
            <w:tcBorders>
              <w:top w:val="nil"/>
              <w:left w:val="nil"/>
              <w:bottom w:val="nil"/>
              <w:right w:val="nil"/>
            </w:tcBorders>
            <w:shd w:val="clear" w:color="auto" w:fill="auto"/>
            <w:vAlign w:val="center"/>
            <w:hideMark/>
          </w:tcPr>
          <w:p w14:paraId="73174D12"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5FF495B6" w14:textId="77777777" w:rsidR="00587C30" w:rsidRPr="00587C30" w:rsidRDefault="00587C30" w:rsidP="00587C30">
            <w:pPr>
              <w:rPr>
                <w:sz w:val="11"/>
                <w:szCs w:val="11"/>
              </w:rPr>
            </w:pPr>
          </w:p>
        </w:tc>
        <w:tc>
          <w:tcPr>
            <w:tcW w:w="1358" w:type="dxa"/>
            <w:tcBorders>
              <w:top w:val="nil"/>
              <w:left w:val="nil"/>
              <w:bottom w:val="nil"/>
              <w:right w:val="nil"/>
            </w:tcBorders>
            <w:shd w:val="clear" w:color="auto" w:fill="auto"/>
            <w:vAlign w:val="center"/>
            <w:hideMark/>
          </w:tcPr>
          <w:p w14:paraId="45204FCB" w14:textId="77777777" w:rsidR="00587C30" w:rsidRPr="00587C30" w:rsidRDefault="00587C30" w:rsidP="00587C30">
            <w:pPr>
              <w:rPr>
                <w:sz w:val="11"/>
                <w:szCs w:val="11"/>
              </w:rPr>
            </w:pPr>
          </w:p>
        </w:tc>
        <w:tc>
          <w:tcPr>
            <w:tcW w:w="1194" w:type="dxa"/>
            <w:tcBorders>
              <w:top w:val="nil"/>
              <w:left w:val="nil"/>
              <w:bottom w:val="nil"/>
              <w:right w:val="nil"/>
            </w:tcBorders>
            <w:shd w:val="clear" w:color="auto" w:fill="auto"/>
            <w:vAlign w:val="center"/>
            <w:hideMark/>
          </w:tcPr>
          <w:p w14:paraId="03A1EF13"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765D5496"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7582F088" w14:textId="77777777" w:rsidR="00587C30" w:rsidRPr="00587C30" w:rsidRDefault="00587C30" w:rsidP="00587C30">
            <w:pPr>
              <w:rPr>
                <w:sz w:val="11"/>
                <w:szCs w:val="11"/>
              </w:rPr>
            </w:pPr>
          </w:p>
        </w:tc>
        <w:tc>
          <w:tcPr>
            <w:tcW w:w="1399" w:type="dxa"/>
            <w:tcBorders>
              <w:top w:val="nil"/>
              <w:left w:val="nil"/>
              <w:bottom w:val="nil"/>
              <w:right w:val="nil"/>
            </w:tcBorders>
            <w:shd w:val="clear" w:color="auto" w:fill="auto"/>
            <w:vAlign w:val="center"/>
            <w:hideMark/>
          </w:tcPr>
          <w:p w14:paraId="3B527CEE" w14:textId="77777777" w:rsidR="00587C30" w:rsidRPr="00587C30" w:rsidRDefault="00587C30" w:rsidP="00587C30">
            <w:pPr>
              <w:rPr>
                <w:sz w:val="11"/>
                <w:szCs w:val="11"/>
              </w:rPr>
            </w:pPr>
          </w:p>
        </w:tc>
        <w:tc>
          <w:tcPr>
            <w:tcW w:w="1438" w:type="dxa"/>
            <w:tcBorders>
              <w:top w:val="nil"/>
              <w:left w:val="nil"/>
              <w:bottom w:val="nil"/>
              <w:right w:val="nil"/>
            </w:tcBorders>
            <w:shd w:val="clear" w:color="auto" w:fill="auto"/>
            <w:vAlign w:val="center"/>
            <w:hideMark/>
          </w:tcPr>
          <w:p w14:paraId="668F831C" w14:textId="77777777" w:rsidR="00587C30" w:rsidRPr="00587C30" w:rsidRDefault="00587C30" w:rsidP="00587C30">
            <w:pPr>
              <w:rPr>
                <w:sz w:val="11"/>
                <w:szCs w:val="11"/>
              </w:rPr>
            </w:pPr>
          </w:p>
        </w:tc>
        <w:tc>
          <w:tcPr>
            <w:tcW w:w="1418" w:type="dxa"/>
            <w:tcBorders>
              <w:top w:val="nil"/>
              <w:left w:val="nil"/>
              <w:bottom w:val="nil"/>
              <w:right w:val="nil"/>
            </w:tcBorders>
            <w:shd w:val="clear" w:color="auto" w:fill="auto"/>
            <w:vAlign w:val="center"/>
            <w:hideMark/>
          </w:tcPr>
          <w:p w14:paraId="2AA5C268" w14:textId="77777777" w:rsidR="00587C30" w:rsidRPr="00587C30" w:rsidRDefault="00587C30" w:rsidP="00587C30">
            <w:pPr>
              <w:rPr>
                <w:sz w:val="11"/>
                <w:szCs w:val="11"/>
              </w:rPr>
            </w:pPr>
          </w:p>
        </w:tc>
        <w:tc>
          <w:tcPr>
            <w:tcW w:w="1498" w:type="dxa"/>
            <w:tcBorders>
              <w:top w:val="nil"/>
              <w:left w:val="nil"/>
              <w:bottom w:val="nil"/>
              <w:right w:val="nil"/>
            </w:tcBorders>
            <w:shd w:val="clear" w:color="auto" w:fill="auto"/>
            <w:vAlign w:val="center"/>
            <w:hideMark/>
          </w:tcPr>
          <w:p w14:paraId="341FE593" w14:textId="77777777" w:rsidR="00587C30" w:rsidRPr="00587C30" w:rsidRDefault="00587C30" w:rsidP="00587C30">
            <w:pPr>
              <w:rPr>
                <w:sz w:val="11"/>
                <w:szCs w:val="11"/>
              </w:rPr>
            </w:pPr>
          </w:p>
        </w:tc>
        <w:tc>
          <w:tcPr>
            <w:tcW w:w="1470" w:type="dxa"/>
            <w:tcBorders>
              <w:top w:val="nil"/>
              <w:left w:val="nil"/>
              <w:bottom w:val="nil"/>
              <w:right w:val="nil"/>
            </w:tcBorders>
            <w:shd w:val="clear" w:color="auto" w:fill="auto"/>
            <w:vAlign w:val="center"/>
            <w:hideMark/>
          </w:tcPr>
          <w:p w14:paraId="46B7116B" w14:textId="77777777" w:rsidR="00587C30" w:rsidRPr="00587C30" w:rsidRDefault="00587C30" w:rsidP="00587C30">
            <w:pPr>
              <w:jc w:val="right"/>
              <w:rPr>
                <w:rFonts w:ascii="Tahoma" w:hAnsi="Tahoma" w:cs="Tahoma"/>
                <w:sz w:val="11"/>
                <w:szCs w:val="11"/>
              </w:rPr>
            </w:pPr>
            <w:r w:rsidRPr="00587C30">
              <w:rPr>
                <w:rFonts w:ascii="Tahoma" w:hAnsi="Tahoma" w:cs="Tahoma"/>
                <w:sz w:val="11"/>
                <w:szCs w:val="11"/>
              </w:rPr>
              <w:t>510,68</w:t>
            </w:r>
          </w:p>
        </w:tc>
        <w:tc>
          <w:tcPr>
            <w:tcW w:w="1453" w:type="dxa"/>
            <w:tcBorders>
              <w:top w:val="nil"/>
              <w:left w:val="nil"/>
              <w:bottom w:val="nil"/>
              <w:right w:val="nil"/>
            </w:tcBorders>
            <w:shd w:val="clear" w:color="auto" w:fill="auto"/>
            <w:vAlign w:val="center"/>
            <w:hideMark/>
          </w:tcPr>
          <w:p w14:paraId="7824079D" w14:textId="77777777" w:rsidR="00587C30" w:rsidRPr="00587C30" w:rsidRDefault="00587C30" w:rsidP="00587C30">
            <w:pPr>
              <w:jc w:val="right"/>
              <w:rPr>
                <w:rFonts w:ascii="Tahoma" w:hAnsi="Tahoma" w:cs="Tahoma"/>
                <w:sz w:val="11"/>
                <w:szCs w:val="11"/>
              </w:rPr>
            </w:pPr>
            <w:r w:rsidRPr="00587C30">
              <w:rPr>
                <w:rFonts w:ascii="Tahoma" w:hAnsi="Tahoma" w:cs="Tahoma"/>
                <w:sz w:val="11"/>
                <w:szCs w:val="11"/>
              </w:rPr>
              <w:t>538,99</w:t>
            </w:r>
          </w:p>
        </w:tc>
        <w:tc>
          <w:tcPr>
            <w:tcW w:w="5061" w:type="dxa"/>
            <w:tcBorders>
              <w:top w:val="nil"/>
              <w:left w:val="nil"/>
              <w:bottom w:val="nil"/>
              <w:right w:val="nil"/>
            </w:tcBorders>
            <w:shd w:val="clear" w:color="auto" w:fill="auto"/>
            <w:vAlign w:val="center"/>
            <w:hideMark/>
          </w:tcPr>
          <w:p w14:paraId="194518C2" w14:textId="77777777" w:rsidR="00587C30" w:rsidRPr="00587C30" w:rsidRDefault="00587C30" w:rsidP="00587C30">
            <w:pPr>
              <w:jc w:val="right"/>
              <w:rPr>
                <w:rFonts w:ascii="Tahoma" w:hAnsi="Tahoma" w:cs="Tahoma"/>
                <w:sz w:val="11"/>
                <w:szCs w:val="11"/>
              </w:rPr>
            </w:pPr>
          </w:p>
        </w:tc>
      </w:tr>
      <w:tr w:rsidR="00587C30" w:rsidRPr="00587C30" w14:paraId="0EFB308C" w14:textId="77777777" w:rsidTr="00587C30">
        <w:trPr>
          <w:trHeight w:val="225"/>
          <w:jc w:val="center"/>
        </w:trPr>
        <w:tc>
          <w:tcPr>
            <w:tcW w:w="358" w:type="dxa"/>
            <w:tcBorders>
              <w:top w:val="nil"/>
              <w:left w:val="nil"/>
              <w:bottom w:val="nil"/>
              <w:right w:val="nil"/>
            </w:tcBorders>
            <w:shd w:val="clear" w:color="auto" w:fill="auto"/>
            <w:vAlign w:val="center"/>
            <w:hideMark/>
          </w:tcPr>
          <w:p w14:paraId="71FDA3FF"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2A895437"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71708F14" w14:textId="77777777" w:rsidR="00587C30" w:rsidRPr="00587C30" w:rsidRDefault="00587C30" w:rsidP="00587C30">
            <w:pPr>
              <w:rPr>
                <w:sz w:val="11"/>
                <w:szCs w:val="11"/>
              </w:rPr>
            </w:pPr>
          </w:p>
        </w:tc>
        <w:tc>
          <w:tcPr>
            <w:tcW w:w="5879" w:type="dxa"/>
            <w:tcBorders>
              <w:top w:val="nil"/>
              <w:left w:val="nil"/>
              <w:bottom w:val="nil"/>
              <w:right w:val="nil"/>
            </w:tcBorders>
            <w:shd w:val="clear" w:color="auto" w:fill="auto"/>
            <w:vAlign w:val="center"/>
            <w:hideMark/>
          </w:tcPr>
          <w:p w14:paraId="062DEEF3" w14:textId="77777777" w:rsidR="00587C30" w:rsidRPr="00587C30" w:rsidRDefault="00587C30" w:rsidP="00587C30">
            <w:pPr>
              <w:rPr>
                <w:sz w:val="11"/>
                <w:szCs w:val="11"/>
              </w:rPr>
            </w:pPr>
          </w:p>
        </w:tc>
        <w:tc>
          <w:tcPr>
            <w:tcW w:w="1138" w:type="dxa"/>
            <w:tcBorders>
              <w:top w:val="nil"/>
              <w:left w:val="nil"/>
              <w:bottom w:val="nil"/>
              <w:right w:val="nil"/>
            </w:tcBorders>
            <w:shd w:val="clear" w:color="auto" w:fill="auto"/>
            <w:vAlign w:val="center"/>
            <w:hideMark/>
          </w:tcPr>
          <w:p w14:paraId="2B349D58"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1C85143C" w14:textId="77777777" w:rsidR="00587C30" w:rsidRPr="00587C30" w:rsidRDefault="00587C30" w:rsidP="00587C30">
            <w:pPr>
              <w:rPr>
                <w:sz w:val="11"/>
                <w:szCs w:val="11"/>
              </w:rPr>
            </w:pPr>
          </w:p>
        </w:tc>
        <w:tc>
          <w:tcPr>
            <w:tcW w:w="1358" w:type="dxa"/>
            <w:tcBorders>
              <w:top w:val="nil"/>
              <w:left w:val="nil"/>
              <w:bottom w:val="nil"/>
              <w:right w:val="nil"/>
            </w:tcBorders>
            <w:shd w:val="clear" w:color="auto" w:fill="auto"/>
            <w:vAlign w:val="center"/>
            <w:hideMark/>
          </w:tcPr>
          <w:p w14:paraId="3865FE6A" w14:textId="77777777" w:rsidR="00587C30" w:rsidRPr="00587C30" w:rsidRDefault="00587C30" w:rsidP="00587C30">
            <w:pPr>
              <w:rPr>
                <w:sz w:val="11"/>
                <w:szCs w:val="11"/>
              </w:rPr>
            </w:pPr>
          </w:p>
        </w:tc>
        <w:tc>
          <w:tcPr>
            <w:tcW w:w="1194" w:type="dxa"/>
            <w:tcBorders>
              <w:top w:val="nil"/>
              <w:left w:val="nil"/>
              <w:bottom w:val="nil"/>
              <w:right w:val="nil"/>
            </w:tcBorders>
            <w:shd w:val="clear" w:color="auto" w:fill="auto"/>
            <w:vAlign w:val="center"/>
            <w:hideMark/>
          </w:tcPr>
          <w:p w14:paraId="3BDE0053"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4EBF457F"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1AD9EEB5" w14:textId="77777777" w:rsidR="00587C30" w:rsidRPr="00587C30" w:rsidRDefault="00587C30" w:rsidP="00587C30">
            <w:pPr>
              <w:rPr>
                <w:sz w:val="11"/>
                <w:szCs w:val="11"/>
              </w:rPr>
            </w:pPr>
          </w:p>
        </w:tc>
        <w:tc>
          <w:tcPr>
            <w:tcW w:w="1399" w:type="dxa"/>
            <w:tcBorders>
              <w:top w:val="nil"/>
              <w:left w:val="nil"/>
              <w:bottom w:val="nil"/>
              <w:right w:val="nil"/>
            </w:tcBorders>
            <w:shd w:val="clear" w:color="auto" w:fill="auto"/>
            <w:vAlign w:val="center"/>
            <w:hideMark/>
          </w:tcPr>
          <w:p w14:paraId="35A759DD" w14:textId="77777777" w:rsidR="00587C30" w:rsidRPr="00587C30" w:rsidRDefault="00587C30" w:rsidP="00587C30">
            <w:pPr>
              <w:rPr>
                <w:sz w:val="11"/>
                <w:szCs w:val="11"/>
              </w:rPr>
            </w:pPr>
          </w:p>
        </w:tc>
        <w:tc>
          <w:tcPr>
            <w:tcW w:w="1438" w:type="dxa"/>
            <w:tcBorders>
              <w:top w:val="nil"/>
              <w:left w:val="nil"/>
              <w:bottom w:val="nil"/>
              <w:right w:val="nil"/>
            </w:tcBorders>
            <w:shd w:val="clear" w:color="auto" w:fill="auto"/>
            <w:vAlign w:val="center"/>
            <w:hideMark/>
          </w:tcPr>
          <w:p w14:paraId="702F5164" w14:textId="77777777" w:rsidR="00587C30" w:rsidRPr="00587C30" w:rsidRDefault="00587C30" w:rsidP="00587C30">
            <w:pPr>
              <w:rPr>
                <w:sz w:val="11"/>
                <w:szCs w:val="11"/>
              </w:rPr>
            </w:pPr>
          </w:p>
        </w:tc>
        <w:tc>
          <w:tcPr>
            <w:tcW w:w="1418" w:type="dxa"/>
            <w:tcBorders>
              <w:top w:val="nil"/>
              <w:left w:val="nil"/>
              <w:bottom w:val="nil"/>
              <w:right w:val="nil"/>
            </w:tcBorders>
            <w:shd w:val="clear" w:color="auto" w:fill="auto"/>
            <w:vAlign w:val="center"/>
            <w:hideMark/>
          </w:tcPr>
          <w:p w14:paraId="62526EEC" w14:textId="77777777" w:rsidR="00587C30" w:rsidRPr="00587C30" w:rsidRDefault="00587C30" w:rsidP="00587C30">
            <w:pPr>
              <w:rPr>
                <w:sz w:val="11"/>
                <w:szCs w:val="11"/>
              </w:rPr>
            </w:pPr>
          </w:p>
        </w:tc>
        <w:tc>
          <w:tcPr>
            <w:tcW w:w="1498" w:type="dxa"/>
            <w:tcBorders>
              <w:top w:val="nil"/>
              <w:left w:val="nil"/>
              <w:bottom w:val="nil"/>
              <w:right w:val="nil"/>
            </w:tcBorders>
            <w:shd w:val="clear" w:color="auto" w:fill="auto"/>
            <w:vAlign w:val="center"/>
            <w:hideMark/>
          </w:tcPr>
          <w:p w14:paraId="0F764ED8" w14:textId="77777777" w:rsidR="00587C30" w:rsidRPr="00587C30" w:rsidRDefault="00587C30" w:rsidP="00587C30">
            <w:pPr>
              <w:rPr>
                <w:sz w:val="11"/>
                <w:szCs w:val="11"/>
              </w:rPr>
            </w:pPr>
          </w:p>
        </w:tc>
        <w:tc>
          <w:tcPr>
            <w:tcW w:w="1470" w:type="dxa"/>
            <w:tcBorders>
              <w:top w:val="nil"/>
              <w:left w:val="nil"/>
              <w:bottom w:val="nil"/>
              <w:right w:val="nil"/>
            </w:tcBorders>
            <w:shd w:val="clear" w:color="auto" w:fill="auto"/>
            <w:vAlign w:val="center"/>
            <w:hideMark/>
          </w:tcPr>
          <w:p w14:paraId="48BB78A7" w14:textId="77777777" w:rsidR="00587C30" w:rsidRPr="00587C30" w:rsidRDefault="00587C30" w:rsidP="00587C30">
            <w:pPr>
              <w:jc w:val="right"/>
              <w:rPr>
                <w:rFonts w:ascii="Tahoma" w:hAnsi="Tahoma" w:cs="Tahoma"/>
                <w:sz w:val="11"/>
                <w:szCs w:val="11"/>
              </w:rPr>
            </w:pPr>
            <w:r w:rsidRPr="00587C30">
              <w:rPr>
                <w:rFonts w:ascii="Tahoma" w:hAnsi="Tahoma" w:cs="Tahoma"/>
                <w:sz w:val="11"/>
                <w:szCs w:val="11"/>
              </w:rPr>
              <w:t>0,0000</w:t>
            </w:r>
          </w:p>
        </w:tc>
        <w:tc>
          <w:tcPr>
            <w:tcW w:w="1453" w:type="dxa"/>
            <w:tcBorders>
              <w:top w:val="nil"/>
              <w:left w:val="nil"/>
              <w:bottom w:val="nil"/>
              <w:right w:val="nil"/>
            </w:tcBorders>
            <w:shd w:val="clear" w:color="auto" w:fill="auto"/>
            <w:vAlign w:val="center"/>
            <w:hideMark/>
          </w:tcPr>
          <w:p w14:paraId="5B1083BF" w14:textId="77777777" w:rsidR="00587C30" w:rsidRPr="00587C30" w:rsidRDefault="00587C30" w:rsidP="00587C30">
            <w:pPr>
              <w:jc w:val="right"/>
              <w:rPr>
                <w:rFonts w:ascii="Tahoma" w:hAnsi="Tahoma" w:cs="Tahoma"/>
                <w:sz w:val="11"/>
                <w:szCs w:val="11"/>
              </w:rPr>
            </w:pPr>
            <w:r w:rsidRPr="00587C30">
              <w:rPr>
                <w:rFonts w:ascii="Tahoma" w:hAnsi="Tahoma" w:cs="Tahoma"/>
                <w:sz w:val="11"/>
                <w:szCs w:val="11"/>
              </w:rPr>
              <w:t>-0,0055</w:t>
            </w:r>
          </w:p>
        </w:tc>
        <w:tc>
          <w:tcPr>
            <w:tcW w:w="5061" w:type="dxa"/>
            <w:tcBorders>
              <w:top w:val="nil"/>
              <w:left w:val="nil"/>
              <w:bottom w:val="nil"/>
              <w:right w:val="nil"/>
            </w:tcBorders>
            <w:shd w:val="clear" w:color="auto" w:fill="auto"/>
            <w:vAlign w:val="center"/>
            <w:hideMark/>
          </w:tcPr>
          <w:p w14:paraId="239B1180" w14:textId="77777777" w:rsidR="00587C30" w:rsidRPr="00587C30" w:rsidRDefault="00587C30" w:rsidP="00587C30">
            <w:pPr>
              <w:jc w:val="right"/>
              <w:rPr>
                <w:rFonts w:ascii="Tahoma" w:hAnsi="Tahoma" w:cs="Tahoma"/>
                <w:sz w:val="11"/>
                <w:szCs w:val="11"/>
              </w:rPr>
            </w:pPr>
          </w:p>
        </w:tc>
      </w:tr>
      <w:tr w:rsidR="00587C30" w:rsidRPr="00587C30" w14:paraId="0322E1A3" w14:textId="77777777" w:rsidTr="00587C30">
        <w:trPr>
          <w:trHeight w:val="255"/>
          <w:jc w:val="center"/>
        </w:trPr>
        <w:tc>
          <w:tcPr>
            <w:tcW w:w="358" w:type="dxa"/>
            <w:tcBorders>
              <w:top w:val="nil"/>
              <w:left w:val="nil"/>
              <w:bottom w:val="nil"/>
              <w:right w:val="nil"/>
            </w:tcBorders>
            <w:shd w:val="clear" w:color="auto" w:fill="auto"/>
            <w:vAlign w:val="center"/>
            <w:hideMark/>
          </w:tcPr>
          <w:p w14:paraId="5582248E"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7CC1302D"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1A623153" w14:textId="77777777" w:rsidR="00587C30" w:rsidRPr="00587C30" w:rsidRDefault="00587C30" w:rsidP="00587C30">
            <w:pPr>
              <w:rPr>
                <w:sz w:val="11"/>
                <w:szCs w:val="11"/>
              </w:rPr>
            </w:pPr>
          </w:p>
        </w:tc>
        <w:tc>
          <w:tcPr>
            <w:tcW w:w="587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40B041C" w14:textId="77777777" w:rsidR="00587C30" w:rsidRPr="00587C30" w:rsidRDefault="00587C30" w:rsidP="00587C30">
            <w:pPr>
              <w:rPr>
                <w:rFonts w:ascii="Tahoma" w:hAnsi="Tahoma" w:cs="Tahoma"/>
                <w:color w:val="000000"/>
                <w:sz w:val="11"/>
                <w:szCs w:val="11"/>
              </w:rPr>
            </w:pPr>
            <w:r w:rsidRPr="00587C30">
              <w:rPr>
                <w:rFonts w:ascii="Tahoma" w:hAnsi="Tahoma" w:cs="Tahoma"/>
                <w:color w:val="000000"/>
                <w:sz w:val="11"/>
                <w:szCs w:val="11"/>
              </w:rPr>
              <w:t>Индекс эффективности операционных расходов</w:t>
            </w:r>
          </w:p>
        </w:tc>
        <w:tc>
          <w:tcPr>
            <w:tcW w:w="1138" w:type="dxa"/>
            <w:tcBorders>
              <w:top w:val="single" w:sz="4" w:space="0" w:color="C0C0C0"/>
              <w:left w:val="nil"/>
              <w:bottom w:val="single" w:sz="4" w:space="0" w:color="C0C0C0"/>
              <w:right w:val="nil"/>
            </w:tcBorders>
            <w:shd w:val="clear" w:color="auto" w:fill="auto"/>
            <w:noWrap/>
            <w:vAlign w:val="center"/>
            <w:hideMark/>
          </w:tcPr>
          <w:p w14:paraId="75A98088" w14:textId="77777777" w:rsidR="00587C30" w:rsidRPr="00587C30" w:rsidRDefault="00587C30" w:rsidP="00587C30">
            <w:pPr>
              <w:jc w:val="center"/>
              <w:rPr>
                <w:rFonts w:ascii="Tahoma" w:hAnsi="Tahoma" w:cs="Tahoma"/>
                <w:color w:val="000000"/>
                <w:sz w:val="11"/>
                <w:szCs w:val="11"/>
              </w:rPr>
            </w:pPr>
            <w:r w:rsidRPr="00587C30">
              <w:rPr>
                <w:rFonts w:ascii="Tahoma" w:hAnsi="Tahoma" w:cs="Tahoma"/>
                <w:color w:val="000000"/>
                <w:sz w:val="11"/>
                <w:szCs w:val="11"/>
              </w:rPr>
              <w:t>%</w:t>
            </w:r>
          </w:p>
        </w:tc>
        <w:tc>
          <w:tcPr>
            <w:tcW w:w="1239" w:type="dxa"/>
            <w:tcBorders>
              <w:top w:val="single" w:sz="4" w:space="0" w:color="C0C0C0"/>
              <w:left w:val="nil"/>
              <w:bottom w:val="single" w:sz="4" w:space="0" w:color="C0C0C0"/>
              <w:right w:val="single" w:sz="4" w:space="0" w:color="C0C0C0"/>
            </w:tcBorders>
            <w:shd w:val="clear" w:color="auto" w:fill="auto"/>
            <w:vAlign w:val="center"/>
            <w:hideMark/>
          </w:tcPr>
          <w:p w14:paraId="02B4E3D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58" w:type="dxa"/>
            <w:tcBorders>
              <w:top w:val="single" w:sz="4" w:space="0" w:color="C0C0C0"/>
              <w:left w:val="nil"/>
              <w:bottom w:val="single" w:sz="4" w:space="0" w:color="C0C0C0"/>
              <w:right w:val="single" w:sz="4" w:space="0" w:color="C0C0C0"/>
            </w:tcBorders>
            <w:shd w:val="clear" w:color="auto" w:fill="auto"/>
            <w:vAlign w:val="center"/>
            <w:hideMark/>
          </w:tcPr>
          <w:p w14:paraId="70962B8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 </w:t>
            </w:r>
          </w:p>
        </w:tc>
        <w:tc>
          <w:tcPr>
            <w:tcW w:w="1194" w:type="dxa"/>
            <w:tcBorders>
              <w:top w:val="single" w:sz="4" w:space="0" w:color="C0C0C0"/>
              <w:left w:val="nil"/>
              <w:bottom w:val="single" w:sz="4" w:space="0" w:color="C0C0C0"/>
              <w:right w:val="single" w:sz="4" w:space="0" w:color="C0C0C0"/>
            </w:tcBorders>
            <w:shd w:val="clear" w:color="auto" w:fill="auto"/>
            <w:vAlign w:val="center"/>
            <w:hideMark/>
          </w:tcPr>
          <w:p w14:paraId="4C1124F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single" w:sz="4" w:space="0" w:color="C0C0C0"/>
              <w:left w:val="nil"/>
              <w:bottom w:val="single" w:sz="4" w:space="0" w:color="C0C0C0"/>
              <w:right w:val="single" w:sz="4" w:space="0" w:color="C0C0C0"/>
            </w:tcBorders>
            <w:shd w:val="clear" w:color="auto" w:fill="auto"/>
            <w:vAlign w:val="center"/>
            <w:hideMark/>
          </w:tcPr>
          <w:p w14:paraId="48C36AB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 </w:t>
            </w:r>
          </w:p>
        </w:tc>
        <w:tc>
          <w:tcPr>
            <w:tcW w:w="1239" w:type="dxa"/>
            <w:tcBorders>
              <w:top w:val="single" w:sz="4" w:space="0" w:color="C0C0C0"/>
              <w:left w:val="nil"/>
              <w:bottom w:val="single" w:sz="4" w:space="0" w:color="C0C0C0"/>
              <w:right w:val="single" w:sz="4" w:space="0" w:color="C0C0C0"/>
            </w:tcBorders>
            <w:shd w:val="clear" w:color="auto" w:fill="auto"/>
            <w:vAlign w:val="center"/>
            <w:hideMark/>
          </w:tcPr>
          <w:p w14:paraId="0BE1288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 </w:t>
            </w:r>
          </w:p>
        </w:tc>
        <w:tc>
          <w:tcPr>
            <w:tcW w:w="1399" w:type="dxa"/>
            <w:tcBorders>
              <w:top w:val="single" w:sz="4" w:space="0" w:color="C0C0C0"/>
              <w:left w:val="nil"/>
              <w:bottom w:val="single" w:sz="4" w:space="0" w:color="C0C0C0"/>
              <w:right w:val="single" w:sz="4" w:space="0" w:color="C0C0C0"/>
            </w:tcBorders>
            <w:shd w:val="clear" w:color="auto" w:fill="auto"/>
            <w:vAlign w:val="center"/>
            <w:hideMark/>
          </w:tcPr>
          <w:p w14:paraId="57DB775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single" w:sz="4" w:space="0" w:color="C0C0C0"/>
              <w:left w:val="nil"/>
              <w:bottom w:val="single" w:sz="4" w:space="0" w:color="C0C0C0"/>
              <w:right w:val="single" w:sz="4" w:space="0" w:color="C0C0C0"/>
            </w:tcBorders>
            <w:shd w:val="clear" w:color="auto" w:fill="auto"/>
            <w:vAlign w:val="center"/>
            <w:hideMark/>
          </w:tcPr>
          <w:p w14:paraId="197D167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6ED3F4B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single" w:sz="4" w:space="0" w:color="C0C0C0"/>
              <w:left w:val="nil"/>
              <w:bottom w:val="single" w:sz="4" w:space="0" w:color="C0C0C0"/>
              <w:right w:val="single" w:sz="4" w:space="0" w:color="C0C0C0"/>
            </w:tcBorders>
            <w:shd w:val="clear" w:color="auto" w:fill="auto"/>
            <w:vAlign w:val="center"/>
            <w:hideMark/>
          </w:tcPr>
          <w:p w14:paraId="545F619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 </w:t>
            </w:r>
          </w:p>
        </w:tc>
        <w:tc>
          <w:tcPr>
            <w:tcW w:w="1470" w:type="dxa"/>
            <w:tcBorders>
              <w:top w:val="nil"/>
              <w:left w:val="nil"/>
              <w:bottom w:val="nil"/>
              <w:right w:val="nil"/>
            </w:tcBorders>
            <w:shd w:val="clear" w:color="auto" w:fill="auto"/>
            <w:vAlign w:val="center"/>
            <w:hideMark/>
          </w:tcPr>
          <w:p w14:paraId="6A2F29A1"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 xml:space="preserve"> Рост с 01.07. </w:t>
            </w:r>
          </w:p>
        </w:tc>
        <w:tc>
          <w:tcPr>
            <w:tcW w:w="1453" w:type="dxa"/>
            <w:tcBorders>
              <w:top w:val="nil"/>
              <w:left w:val="nil"/>
              <w:bottom w:val="nil"/>
              <w:right w:val="nil"/>
            </w:tcBorders>
            <w:shd w:val="clear" w:color="auto" w:fill="auto"/>
            <w:vAlign w:val="center"/>
            <w:hideMark/>
          </w:tcPr>
          <w:p w14:paraId="2E5CEE8A" w14:textId="77777777" w:rsidR="00587C30" w:rsidRPr="00587C30" w:rsidRDefault="00587C30" w:rsidP="00587C30">
            <w:pPr>
              <w:jc w:val="right"/>
              <w:rPr>
                <w:rFonts w:ascii="Tahoma" w:hAnsi="Tahoma" w:cs="Tahoma"/>
                <w:b/>
                <w:bCs/>
                <w:sz w:val="11"/>
                <w:szCs w:val="11"/>
              </w:rPr>
            </w:pPr>
            <w:r w:rsidRPr="00587C30">
              <w:rPr>
                <w:rFonts w:ascii="Tahoma" w:hAnsi="Tahoma" w:cs="Tahoma"/>
                <w:b/>
                <w:bCs/>
                <w:sz w:val="11"/>
                <w:szCs w:val="11"/>
              </w:rPr>
              <w:t>105,5%</w:t>
            </w:r>
          </w:p>
        </w:tc>
        <w:tc>
          <w:tcPr>
            <w:tcW w:w="5061" w:type="dxa"/>
            <w:tcBorders>
              <w:top w:val="nil"/>
              <w:left w:val="nil"/>
              <w:bottom w:val="nil"/>
              <w:right w:val="nil"/>
            </w:tcBorders>
            <w:shd w:val="clear" w:color="auto" w:fill="auto"/>
            <w:vAlign w:val="center"/>
            <w:hideMark/>
          </w:tcPr>
          <w:p w14:paraId="3E37F0EF" w14:textId="77777777" w:rsidR="00587C30" w:rsidRPr="00587C30" w:rsidRDefault="00587C30" w:rsidP="00587C30">
            <w:pPr>
              <w:jc w:val="right"/>
              <w:rPr>
                <w:rFonts w:ascii="Tahoma" w:hAnsi="Tahoma" w:cs="Tahoma"/>
                <w:b/>
                <w:bCs/>
                <w:sz w:val="11"/>
                <w:szCs w:val="11"/>
              </w:rPr>
            </w:pPr>
          </w:p>
        </w:tc>
      </w:tr>
      <w:tr w:rsidR="00587C30" w:rsidRPr="00587C30" w14:paraId="05A310C0" w14:textId="77777777" w:rsidTr="00587C30">
        <w:trPr>
          <w:trHeight w:val="225"/>
          <w:jc w:val="center"/>
        </w:trPr>
        <w:tc>
          <w:tcPr>
            <w:tcW w:w="358" w:type="dxa"/>
            <w:tcBorders>
              <w:top w:val="nil"/>
              <w:left w:val="nil"/>
              <w:bottom w:val="nil"/>
              <w:right w:val="nil"/>
            </w:tcBorders>
            <w:shd w:val="clear" w:color="auto" w:fill="auto"/>
            <w:vAlign w:val="center"/>
            <w:hideMark/>
          </w:tcPr>
          <w:p w14:paraId="6C36D166"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0E0C3630"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05878ADC"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auto" w:fill="auto"/>
            <w:noWrap/>
            <w:vAlign w:val="bottom"/>
            <w:hideMark/>
          </w:tcPr>
          <w:p w14:paraId="3BE6CEF9" w14:textId="77777777" w:rsidR="00587C30" w:rsidRPr="00587C30" w:rsidRDefault="00587C30" w:rsidP="00587C30">
            <w:pPr>
              <w:rPr>
                <w:rFonts w:ascii="Tahoma" w:hAnsi="Tahoma" w:cs="Tahoma"/>
                <w:color w:val="000000"/>
                <w:sz w:val="11"/>
                <w:szCs w:val="11"/>
              </w:rPr>
            </w:pPr>
            <w:r w:rsidRPr="00587C30">
              <w:rPr>
                <w:rFonts w:ascii="Tahoma" w:hAnsi="Tahoma" w:cs="Tahoma"/>
                <w:color w:val="000000"/>
                <w:sz w:val="11"/>
                <w:szCs w:val="11"/>
              </w:rPr>
              <w:t>Индекс потребительских цен</w:t>
            </w:r>
          </w:p>
        </w:tc>
        <w:tc>
          <w:tcPr>
            <w:tcW w:w="1138" w:type="dxa"/>
            <w:tcBorders>
              <w:top w:val="nil"/>
              <w:left w:val="nil"/>
              <w:bottom w:val="single" w:sz="4" w:space="0" w:color="C0C0C0"/>
              <w:right w:val="nil"/>
            </w:tcBorders>
            <w:shd w:val="clear" w:color="auto" w:fill="auto"/>
            <w:noWrap/>
            <w:vAlign w:val="center"/>
            <w:hideMark/>
          </w:tcPr>
          <w:p w14:paraId="209EF103" w14:textId="77777777" w:rsidR="00587C30" w:rsidRPr="00587C30" w:rsidRDefault="00587C30" w:rsidP="00587C30">
            <w:pPr>
              <w:jc w:val="center"/>
              <w:rPr>
                <w:rFonts w:ascii="Tahoma" w:hAnsi="Tahoma" w:cs="Tahoma"/>
                <w:color w:val="000000"/>
                <w:sz w:val="11"/>
                <w:szCs w:val="11"/>
              </w:rPr>
            </w:pPr>
            <w:r w:rsidRPr="00587C30">
              <w:rPr>
                <w:rFonts w:ascii="Tahoma" w:hAnsi="Tahoma" w:cs="Tahoma"/>
                <w:color w:val="000000"/>
                <w:sz w:val="11"/>
                <w:szCs w:val="11"/>
              </w:rPr>
              <w:t>%</w:t>
            </w:r>
          </w:p>
        </w:tc>
        <w:tc>
          <w:tcPr>
            <w:tcW w:w="1239" w:type="dxa"/>
            <w:tcBorders>
              <w:top w:val="nil"/>
              <w:left w:val="nil"/>
              <w:bottom w:val="single" w:sz="4" w:space="0" w:color="C0C0C0"/>
              <w:right w:val="single" w:sz="4" w:space="0" w:color="C0C0C0"/>
            </w:tcBorders>
            <w:shd w:val="clear" w:color="auto" w:fill="auto"/>
            <w:vAlign w:val="center"/>
            <w:hideMark/>
          </w:tcPr>
          <w:p w14:paraId="0C90CFA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3,0 </w:t>
            </w:r>
          </w:p>
        </w:tc>
        <w:tc>
          <w:tcPr>
            <w:tcW w:w="1358" w:type="dxa"/>
            <w:tcBorders>
              <w:top w:val="nil"/>
              <w:left w:val="nil"/>
              <w:bottom w:val="single" w:sz="4" w:space="0" w:color="C0C0C0"/>
              <w:right w:val="single" w:sz="4" w:space="0" w:color="C0C0C0"/>
            </w:tcBorders>
            <w:shd w:val="clear" w:color="auto" w:fill="auto"/>
            <w:vAlign w:val="center"/>
            <w:hideMark/>
          </w:tcPr>
          <w:p w14:paraId="2A7B82D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6,0 </w:t>
            </w:r>
          </w:p>
        </w:tc>
        <w:tc>
          <w:tcPr>
            <w:tcW w:w="1194" w:type="dxa"/>
            <w:tcBorders>
              <w:top w:val="nil"/>
              <w:left w:val="nil"/>
              <w:bottom w:val="single" w:sz="4" w:space="0" w:color="C0C0C0"/>
              <w:right w:val="single" w:sz="4" w:space="0" w:color="C0C0C0"/>
            </w:tcBorders>
            <w:shd w:val="clear" w:color="auto" w:fill="auto"/>
            <w:vAlign w:val="center"/>
            <w:hideMark/>
          </w:tcPr>
          <w:p w14:paraId="5F57B3B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auto" w:fill="auto"/>
            <w:vAlign w:val="center"/>
            <w:hideMark/>
          </w:tcPr>
          <w:p w14:paraId="4296817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4,3 </w:t>
            </w:r>
          </w:p>
        </w:tc>
        <w:tc>
          <w:tcPr>
            <w:tcW w:w="1239" w:type="dxa"/>
            <w:tcBorders>
              <w:top w:val="nil"/>
              <w:left w:val="nil"/>
              <w:bottom w:val="single" w:sz="4" w:space="0" w:color="C0C0C0"/>
              <w:right w:val="single" w:sz="4" w:space="0" w:color="C0C0C0"/>
            </w:tcBorders>
            <w:shd w:val="clear" w:color="auto" w:fill="auto"/>
            <w:vAlign w:val="center"/>
            <w:hideMark/>
          </w:tcPr>
          <w:p w14:paraId="22F1BA7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4,0 </w:t>
            </w:r>
          </w:p>
        </w:tc>
        <w:tc>
          <w:tcPr>
            <w:tcW w:w="1399" w:type="dxa"/>
            <w:tcBorders>
              <w:top w:val="nil"/>
              <w:left w:val="nil"/>
              <w:bottom w:val="single" w:sz="4" w:space="0" w:color="C0C0C0"/>
              <w:right w:val="single" w:sz="4" w:space="0" w:color="C0C0C0"/>
            </w:tcBorders>
            <w:shd w:val="clear" w:color="auto" w:fill="auto"/>
            <w:vAlign w:val="center"/>
            <w:hideMark/>
          </w:tcPr>
          <w:p w14:paraId="2E8AB02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auto" w:fill="auto"/>
            <w:vAlign w:val="center"/>
            <w:hideMark/>
          </w:tcPr>
          <w:p w14:paraId="1994DB5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18" w:type="dxa"/>
            <w:tcBorders>
              <w:top w:val="nil"/>
              <w:left w:val="nil"/>
              <w:bottom w:val="single" w:sz="4" w:space="0" w:color="C0C0C0"/>
              <w:right w:val="single" w:sz="4" w:space="0" w:color="C0C0C0"/>
            </w:tcBorders>
            <w:shd w:val="clear" w:color="auto" w:fill="auto"/>
            <w:vAlign w:val="center"/>
            <w:hideMark/>
          </w:tcPr>
          <w:p w14:paraId="7EAEF57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nil"/>
              <w:left w:val="nil"/>
              <w:bottom w:val="single" w:sz="4" w:space="0" w:color="C0C0C0"/>
              <w:right w:val="single" w:sz="4" w:space="0" w:color="C0C0C0"/>
            </w:tcBorders>
            <w:shd w:val="clear" w:color="auto" w:fill="auto"/>
            <w:vAlign w:val="center"/>
            <w:hideMark/>
          </w:tcPr>
          <w:p w14:paraId="190BA8C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4,0 </w:t>
            </w:r>
          </w:p>
        </w:tc>
        <w:tc>
          <w:tcPr>
            <w:tcW w:w="1470" w:type="dxa"/>
            <w:tcBorders>
              <w:top w:val="nil"/>
              <w:left w:val="nil"/>
              <w:bottom w:val="nil"/>
              <w:right w:val="nil"/>
            </w:tcBorders>
            <w:shd w:val="clear" w:color="auto" w:fill="auto"/>
            <w:vAlign w:val="center"/>
            <w:hideMark/>
          </w:tcPr>
          <w:p w14:paraId="6F57A0E7" w14:textId="77777777" w:rsidR="00587C30" w:rsidRPr="00587C30" w:rsidRDefault="00587C30" w:rsidP="00587C30">
            <w:pPr>
              <w:jc w:val="center"/>
              <w:rPr>
                <w:rFonts w:ascii="Tahoma" w:hAnsi="Tahoma" w:cs="Tahoma"/>
                <w:b/>
                <w:bCs/>
                <w:sz w:val="11"/>
                <w:szCs w:val="11"/>
              </w:rPr>
            </w:pPr>
          </w:p>
        </w:tc>
        <w:tc>
          <w:tcPr>
            <w:tcW w:w="1453" w:type="dxa"/>
            <w:tcBorders>
              <w:top w:val="nil"/>
              <w:left w:val="nil"/>
              <w:bottom w:val="nil"/>
              <w:right w:val="nil"/>
            </w:tcBorders>
            <w:shd w:val="clear" w:color="auto" w:fill="auto"/>
            <w:vAlign w:val="center"/>
            <w:hideMark/>
          </w:tcPr>
          <w:p w14:paraId="0FC4B55B" w14:textId="77777777" w:rsidR="00587C30" w:rsidRPr="00587C30" w:rsidRDefault="00587C30" w:rsidP="00587C30">
            <w:pPr>
              <w:rPr>
                <w:sz w:val="11"/>
                <w:szCs w:val="11"/>
              </w:rPr>
            </w:pPr>
          </w:p>
        </w:tc>
        <w:tc>
          <w:tcPr>
            <w:tcW w:w="5061" w:type="dxa"/>
            <w:tcBorders>
              <w:top w:val="nil"/>
              <w:left w:val="nil"/>
              <w:bottom w:val="nil"/>
              <w:right w:val="nil"/>
            </w:tcBorders>
            <w:shd w:val="clear" w:color="auto" w:fill="auto"/>
            <w:vAlign w:val="center"/>
            <w:hideMark/>
          </w:tcPr>
          <w:p w14:paraId="086E2C38" w14:textId="77777777" w:rsidR="00587C30" w:rsidRPr="00587C30" w:rsidRDefault="00587C30" w:rsidP="00587C30">
            <w:pPr>
              <w:rPr>
                <w:sz w:val="11"/>
                <w:szCs w:val="11"/>
              </w:rPr>
            </w:pPr>
          </w:p>
        </w:tc>
      </w:tr>
      <w:tr w:rsidR="00587C30" w:rsidRPr="00587C30" w14:paraId="4F44D291" w14:textId="77777777" w:rsidTr="00587C30">
        <w:trPr>
          <w:trHeight w:val="225"/>
          <w:jc w:val="center"/>
        </w:trPr>
        <w:tc>
          <w:tcPr>
            <w:tcW w:w="358" w:type="dxa"/>
            <w:tcBorders>
              <w:top w:val="nil"/>
              <w:left w:val="nil"/>
              <w:bottom w:val="nil"/>
              <w:right w:val="nil"/>
            </w:tcBorders>
            <w:shd w:val="clear" w:color="auto" w:fill="auto"/>
            <w:vAlign w:val="center"/>
            <w:hideMark/>
          </w:tcPr>
          <w:p w14:paraId="5BC65643"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62E8313D"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00B5D664"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auto" w:fill="auto"/>
            <w:vAlign w:val="center"/>
            <w:hideMark/>
          </w:tcPr>
          <w:p w14:paraId="5AEE7D03" w14:textId="77777777" w:rsidR="00587C30" w:rsidRPr="00587C30" w:rsidRDefault="00587C30" w:rsidP="00587C30">
            <w:pPr>
              <w:rPr>
                <w:rFonts w:ascii="Tahoma" w:hAnsi="Tahoma" w:cs="Tahoma"/>
                <w:sz w:val="11"/>
                <w:szCs w:val="11"/>
              </w:rPr>
            </w:pPr>
            <w:r w:rsidRPr="00587C30">
              <w:rPr>
                <w:rFonts w:ascii="Tahoma" w:hAnsi="Tahoma" w:cs="Tahoma"/>
                <w:sz w:val="11"/>
                <w:szCs w:val="11"/>
              </w:rPr>
              <w:t>Итого коэффициент индексации</w:t>
            </w:r>
          </w:p>
        </w:tc>
        <w:tc>
          <w:tcPr>
            <w:tcW w:w="1138" w:type="dxa"/>
            <w:tcBorders>
              <w:top w:val="nil"/>
              <w:left w:val="nil"/>
              <w:bottom w:val="single" w:sz="4" w:space="0" w:color="C0C0C0"/>
              <w:right w:val="single" w:sz="4" w:space="0" w:color="C0C0C0"/>
            </w:tcBorders>
            <w:shd w:val="clear" w:color="auto" w:fill="auto"/>
            <w:vAlign w:val="center"/>
            <w:hideMark/>
          </w:tcPr>
          <w:p w14:paraId="0A3ECF4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auto" w:fill="auto"/>
            <w:vAlign w:val="center"/>
            <w:hideMark/>
          </w:tcPr>
          <w:p w14:paraId="26A1DCE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358" w:type="dxa"/>
            <w:tcBorders>
              <w:top w:val="nil"/>
              <w:left w:val="nil"/>
              <w:bottom w:val="single" w:sz="4" w:space="0" w:color="C0C0C0"/>
              <w:right w:val="single" w:sz="4" w:space="0" w:color="C0C0C0"/>
            </w:tcBorders>
            <w:shd w:val="clear" w:color="auto" w:fill="auto"/>
            <w:vAlign w:val="center"/>
            <w:hideMark/>
          </w:tcPr>
          <w:p w14:paraId="2AA3B60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1,0494 </w:t>
            </w:r>
          </w:p>
        </w:tc>
        <w:tc>
          <w:tcPr>
            <w:tcW w:w="1194" w:type="dxa"/>
            <w:tcBorders>
              <w:top w:val="nil"/>
              <w:left w:val="nil"/>
              <w:bottom w:val="single" w:sz="4" w:space="0" w:color="C0C0C0"/>
              <w:right w:val="single" w:sz="4" w:space="0" w:color="C0C0C0"/>
            </w:tcBorders>
            <w:shd w:val="clear" w:color="auto" w:fill="auto"/>
            <w:vAlign w:val="center"/>
            <w:hideMark/>
          </w:tcPr>
          <w:p w14:paraId="6589E70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239" w:type="dxa"/>
            <w:tcBorders>
              <w:top w:val="nil"/>
              <w:left w:val="nil"/>
              <w:bottom w:val="single" w:sz="4" w:space="0" w:color="C0C0C0"/>
              <w:right w:val="single" w:sz="4" w:space="0" w:color="C0C0C0"/>
            </w:tcBorders>
            <w:shd w:val="clear" w:color="auto" w:fill="auto"/>
            <w:vAlign w:val="center"/>
            <w:hideMark/>
          </w:tcPr>
          <w:p w14:paraId="7671E1B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1,0326 </w:t>
            </w:r>
          </w:p>
        </w:tc>
        <w:tc>
          <w:tcPr>
            <w:tcW w:w="1239" w:type="dxa"/>
            <w:tcBorders>
              <w:top w:val="nil"/>
              <w:left w:val="nil"/>
              <w:bottom w:val="single" w:sz="4" w:space="0" w:color="C0C0C0"/>
              <w:right w:val="single" w:sz="4" w:space="0" w:color="C0C0C0"/>
            </w:tcBorders>
            <w:shd w:val="clear" w:color="auto" w:fill="auto"/>
            <w:vAlign w:val="center"/>
            <w:hideMark/>
          </w:tcPr>
          <w:p w14:paraId="09EE382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1,0296 </w:t>
            </w:r>
          </w:p>
        </w:tc>
        <w:tc>
          <w:tcPr>
            <w:tcW w:w="1399" w:type="dxa"/>
            <w:tcBorders>
              <w:top w:val="nil"/>
              <w:left w:val="nil"/>
              <w:bottom w:val="single" w:sz="4" w:space="0" w:color="C0C0C0"/>
              <w:right w:val="single" w:sz="4" w:space="0" w:color="C0C0C0"/>
            </w:tcBorders>
            <w:shd w:val="clear" w:color="auto" w:fill="auto"/>
            <w:vAlign w:val="center"/>
            <w:hideMark/>
          </w:tcPr>
          <w:p w14:paraId="12EDDD7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38" w:type="dxa"/>
            <w:tcBorders>
              <w:top w:val="nil"/>
              <w:left w:val="nil"/>
              <w:bottom w:val="single" w:sz="4" w:space="0" w:color="C0C0C0"/>
              <w:right w:val="single" w:sz="4" w:space="0" w:color="C0C0C0"/>
            </w:tcBorders>
            <w:shd w:val="clear" w:color="auto" w:fill="auto"/>
            <w:vAlign w:val="center"/>
            <w:hideMark/>
          </w:tcPr>
          <w:p w14:paraId="4A55937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18" w:type="dxa"/>
            <w:tcBorders>
              <w:top w:val="nil"/>
              <w:left w:val="nil"/>
              <w:bottom w:val="single" w:sz="4" w:space="0" w:color="C0C0C0"/>
              <w:right w:val="single" w:sz="4" w:space="0" w:color="C0C0C0"/>
            </w:tcBorders>
            <w:shd w:val="clear" w:color="auto" w:fill="auto"/>
            <w:vAlign w:val="center"/>
            <w:hideMark/>
          </w:tcPr>
          <w:p w14:paraId="500629E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w:t>
            </w:r>
          </w:p>
        </w:tc>
        <w:tc>
          <w:tcPr>
            <w:tcW w:w="1498" w:type="dxa"/>
            <w:tcBorders>
              <w:top w:val="nil"/>
              <w:left w:val="nil"/>
              <w:bottom w:val="single" w:sz="4" w:space="0" w:color="C0C0C0"/>
              <w:right w:val="single" w:sz="4" w:space="0" w:color="C0C0C0"/>
            </w:tcBorders>
            <w:shd w:val="clear" w:color="auto" w:fill="auto"/>
            <w:vAlign w:val="center"/>
            <w:hideMark/>
          </w:tcPr>
          <w:p w14:paraId="178219D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1,030 </w:t>
            </w:r>
          </w:p>
        </w:tc>
        <w:tc>
          <w:tcPr>
            <w:tcW w:w="1470" w:type="dxa"/>
            <w:tcBorders>
              <w:top w:val="nil"/>
              <w:left w:val="nil"/>
              <w:bottom w:val="nil"/>
              <w:right w:val="nil"/>
            </w:tcBorders>
            <w:shd w:val="clear" w:color="auto" w:fill="auto"/>
            <w:vAlign w:val="center"/>
            <w:hideMark/>
          </w:tcPr>
          <w:p w14:paraId="752663A2" w14:textId="77777777" w:rsidR="00587C30" w:rsidRPr="00587C30" w:rsidRDefault="00587C30" w:rsidP="00587C30">
            <w:pPr>
              <w:jc w:val="center"/>
              <w:rPr>
                <w:rFonts w:ascii="Tahoma" w:hAnsi="Tahoma" w:cs="Tahoma"/>
                <w:b/>
                <w:bCs/>
                <w:sz w:val="11"/>
                <w:szCs w:val="11"/>
              </w:rPr>
            </w:pPr>
          </w:p>
        </w:tc>
        <w:tc>
          <w:tcPr>
            <w:tcW w:w="1453" w:type="dxa"/>
            <w:tcBorders>
              <w:top w:val="nil"/>
              <w:left w:val="nil"/>
              <w:bottom w:val="nil"/>
              <w:right w:val="nil"/>
            </w:tcBorders>
            <w:shd w:val="clear" w:color="auto" w:fill="auto"/>
            <w:vAlign w:val="center"/>
            <w:hideMark/>
          </w:tcPr>
          <w:p w14:paraId="5CC93AD5" w14:textId="77777777" w:rsidR="00587C30" w:rsidRPr="00587C30" w:rsidRDefault="00587C30" w:rsidP="00587C30">
            <w:pPr>
              <w:rPr>
                <w:sz w:val="11"/>
                <w:szCs w:val="11"/>
              </w:rPr>
            </w:pPr>
          </w:p>
        </w:tc>
        <w:tc>
          <w:tcPr>
            <w:tcW w:w="5061" w:type="dxa"/>
            <w:tcBorders>
              <w:top w:val="nil"/>
              <w:left w:val="nil"/>
              <w:bottom w:val="nil"/>
              <w:right w:val="nil"/>
            </w:tcBorders>
            <w:shd w:val="clear" w:color="auto" w:fill="auto"/>
            <w:vAlign w:val="center"/>
            <w:hideMark/>
          </w:tcPr>
          <w:p w14:paraId="2EE2D652" w14:textId="77777777" w:rsidR="00587C30" w:rsidRPr="00587C30" w:rsidRDefault="00587C30" w:rsidP="00587C30">
            <w:pPr>
              <w:rPr>
                <w:sz w:val="11"/>
                <w:szCs w:val="11"/>
              </w:rPr>
            </w:pPr>
          </w:p>
        </w:tc>
      </w:tr>
      <w:tr w:rsidR="00587C30" w:rsidRPr="00587C30" w14:paraId="1C1CA79F" w14:textId="77777777" w:rsidTr="00587C30">
        <w:trPr>
          <w:trHeight w:val="225"/>
          <w:jc w:val="center"/>
        </w:trPr>
        <w:tc>
          <w:tcPr>
            <w:tcW w:w="358" w:type="dxa"/>
            <w:tcBorders>
              <w:top w:val="nil"/>
              <w:left w:val="nil"/>
              <w:bottom w:val="nil"/>
              <w:right w:val="nil"/>
            </w:tcBorders>
            <w:shd w:val="clear" w:color="auto" w:fill="auto"/>
            <w:vAlign w:val="center"/>
            <w:hideMark/>
          </w:tcPr>
          <w:p w14:paraId="1E4EE928"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54536D43"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1F9372FE" w14:textId="77777777" w:rsidR="00587C30" w:rsidRPr="00587C30" w:rsidRDefault="00587C30" w:rsidP="00587C30">
            <w:pPr>
              <w:rPr>
                <w:sz w:val="11"/>
                <w:szCs w:val="11"/>
              </w:rPr>
            </w:pPr>
          </w:p>
        </w:tc>
        <w:tc>
          <w:tcPr>
            <w:tcW w:w="5879" w:type="dxa"/>
            <w:tcBorders>
              <w:top w:val="nil"/>
              <w:left w:val="nil"/>
              <w:bottom w:val="nil"/>
              <w:right w:val="nil"/>
            </w:tcBorders>
            <w:shd w:val="clear" w:color="auto" w:fill="auto"/>
            <w:vAlign w:val="center"/>
            <w:hideMark/>
          </w:tcPr>
          <w:p w14:paraId="76AF30F8" w14:textId="77777777" w:rsidR="00587C30" w:rsidRPr="00587C30" w:rsidRDefault="00587C30" w:rsidP="00587C30">
            <w:pPr>
              <w:rPr>
                <w:sz w:val="11"/>
                <w:szCs w:val="11"/>
              </w:rPr>
            </w:pPr>
          </w:p>
        </w:tc>
        <w:tc>
          <w:tcPr>
            <w:tcW w:w="1138" w:type="dxa"/>
            <w:tcBorders>
              <w:top w:val="nil"/>
              <w:left w:val="nil"/>
              <w:bottom w:val="nil"/>
              <w:right w:val="nil"/>
            </w:tcBorders>
            <w:shd w:val="clear" w:color="auto" w:fill="auto"/>
            <w:vAlign w:val="center"/>
            <w:hideMark/>
          </w:tcPr>
          <w:p w14:paraId="39F68ADD" w14:textId="77777777" w:rsidR="00587C30" w:rsidRPr="00587C30" w:rsidRDefault="00587C30" w:rsidP="00587C30">
            <w:pPr>
              <w:rPr>
                <w:sz w:val="11"/>
                <w:szCs w:val="11"/>
              </w:rPr>
            </w:pPr>
          </w:p>
        </w:tc>
        <w:tc>
          <w:tcPr>
            <w:tcW w:w="1239" w:type="dxa"/>
            <w:tcBorders>
              <w:top w:val="nil"/>
              <w:left w:val="nil"/>
              <w:bottom w:val="nil"/>
              <w:right w:val="nil"/>
            </w:tcBorders>
            <w:shd w:val="clear" w:color="auto" w:fill="auto"/>
            <w:vAlign w:val="center"/>
            <w:hideMark/>
          </w:tcPr>
          <w:p w14:paraId="423A01FF" w14:textId="77777777" w:rsidR="00587C30" w:rsidRPr="00587C30" w:rsidRDefault="00587C30" w:rsidP="00587C30">
            <w:pPr>
              <w:jc w:val="center"/>
              <w:rPr>
                <w:sz w:val="11"/>
                <w:szCs w:val="11"/>
              </w:rPr>
            </w:pPr>
          </w:p>
        </w:tc>
        <w:tc>
          <w:tcPr>
            <w:tcW w:w="1358" w:type="dxa"/>
            <w:tcBorders>
              <w:top w:val="nil"/>
              <w:left w:val="nil"/>
              <w:bottom w:val="nil"/>
              <w:right w:val="nil"/>
            </w:tcBorders>
            <w:shd w:val="clear" w:color="auto" w:fill="auto"/>
            <w:vAlign w:val="center"/>
            <w:hideMark/>
          </w:tcPr>
          <w:p w14:paraId="466B78F1" w14:textId="77777777" w:rsidR="00587C30" w:rsidRPr="00587C30" w:rsidRDefault="00587C30" w:rsidP="00587C30">
            <w:pPr>
              <w:jc w:val="center"/>
              <w:rPr>
                <w:sz w:val="11"/>
                <w:szCs w:val="11"/>
              </w:rPr>
            </w:pPr>
          </w:p>
        </w:tc>
        <w:tc>
          <w:tcPr>
            <w:tcW w:w="1194" w:type="dxa"/>
            <w:tcBorders>
              <w:top w:val="nil"/>
              <w:left w:val="nil"/>
              <w:bottom w:val="nil"/>
              <w:right w:val="nil"/>
            </w:tcBorders>
            <w:shd w:val="clear" w:color="auto" w:fill="auto"/>
            <w:vAlign w:val="center"/>
            <w:hideMark/>
          </w:tcPr>
          <w:p w14:paraId="240B7F35" w14:textId="77777777" w:rsidR="00587C30" w:rsidRPr="00587C30" w:rsidRDefault="00587C30" w:rsidP="00587C30">
            <w:pPr>
              <w:jc w:val="center"/>
              <w:rPr>
                <w:sz w:val="11"/>
                <w:szCs w:val="11"/>
              </w:rPr>
            </w:pPr>
          </w:p>
        </w:tc>
        <w:tc>
          <w:tcPr>
            <w:tcW w:w="1239" w:type="dxa"/>
            <w:tcBorders>
              <w:top w:val="nil"/>
              <w:left w:val="nil"/>
              <w:bottom w:val="nil"/>
              <w:right w:val="nil"/>
            </w:tcBorders>
            <w:shd w:val="clear" w:color="auto" w:fill="auto"/>
            <w:vAlign w:val="center"/>
            <w:hideMark/>
          </w:tcPr>
          <w:p w14:paraId="681BDCEF" w14:textId="77777777" w:rsidR="00587C30" w:rsidRPr="00587C30" w:rsidRDefault="00587C30" w:rsidP="00587C30">
            <w:pPr>
              <w:jc w:val="center"/>
              <w:rPr>
                <w:sz w:val="11"/>
                <w:szCs w:val="11"/>
              </w:rPr>
            </w:pPr>
          </w:p>
        </w:tc>
        <w:tc>
          <w:tcPr>
            <w:tcW w:w="1239" w:type="dxa"/>
            <w:tcBorders>
              <w:top w:val="nil"/>
              <w:left w:val="nil"/>
              <w:bottom w:val="nil"/>
              <w:right w:val="nil"/>
            </w:tcBorders>
            <w:shd w:val="clear" w:color="auto" w:fill="auto"/>
            <w:vAlign w:val="center"/>
            <w:hideMark/>
          </w:tcPr>
          <w:p w14:paraId="0FF79E02" w14:textId="77777777" w:rsidR="00587C30" w:rsidRPr="00587C30" w:rsidRDefault="00587C30" w:rsidP="00587C30">
            <w:pPr>
              <w:jc w:val="center"/>
              <w:rPr>
                <w:sz w:val="11"/>
                <w:szCs w:val="11"/>
              </w:rPr>
            </w:pPr>
          </w:p>
        </w:tc>
        <w:tc>
          <w:tcPr>
            <w:tcW w:w="1399" w:type="dxa"/>
            <w:tcBorders>
              <w:top w:val="nil"/>
              <w:left w:val="nil"/>
              <w:bottom w:val="nil"/>
              <w:right w:val="nil"/>
            </w:tcBorders>
            <w:shd w:val="clear" w:color="auto" w:fill="auto"/>
            <w:vAlign w:val="center"/>
            <w:hideMark/>
          </w:tcPr>
          <w:p w14:paraId="29757CC2" w14:textId="77777777" w:rsidR="00587C30" w:rsidRPr="00587C30" w:rsidRDefault="00587C30" w:rsidP="00587C30">
            <w:pPr>
              <w:jc w:val="center"/>
              <w:rPr>
                <w:sz w:val="11"/>
                <w:szCs w:val="11"/>
              </w:rPr>
            </w:pPr>
          </w:p>
        </w:tc>
        <w:tc>
          <w:tcPr>
            <w:tcW w:w="1438" w:type="dxa"/>
            <w:tcBorders>
              <w:top w:val="nil"/>
              <w:left w:val="nil"/>
              <w:bottom w:val="nil"/>
              <w:right w:val="nil"/>
            </w:tcBorders>
            <w:shd w:val="clear" w:color="auto" w:fill="auto"/>
            <w:vAlign w:val="center"/>
            <w:hideMark/>
          </w:tcPr>
          <w:p w14:paraId="1B3FE3A3" w14:textId="77777777" w:rsidR="00587C30" w:rsidRPr="00587C30" w:rsidRDefault="00587C30" w:rsidP="00587C30">
            <w:pPr>
              <w:jc w:val="center"/>
              <w:rPr>
                <w:sz w:val="11"/>
                <w:szCs w:val="11"/>
              </w:rPr>
            </w:pPr>
          </w:p>
        </w:tc>
        <w:tc>
          <w:tcPr>
            <w:tcW w:w="1418" w:type="dxa"/>
            <w:tcBorders>
              <w:top w:val="nil"/>
              <w:left w:val="nil"/>
              <w:bottom w:val="nil"/>
              <w:right w:val="nil"/>
            </w:tcBorders>
            <w:shd w:val="clear" w:color="auto" w:fill="auto"/>
            <w:vAlign w:val="center"/>
            <w:hideMark/>
          </w:tcPr>
          <w:p w14:paraId="7D0CB0CA" w14:textId="77777777" w:rsidR="00587C30" w:rsidRPr="00587C30" w:rsidRDefault="00587C30" w:rsidP="00587C30">
            <w:pPr>
              <w:jc w:val="center"/>
              <w:rPr>
                <w:sz w:val="11"/>
                <w:szCs w:val="11"/>
              </w:rPr>
            </w:pPr>
          </w:p>
        </w:tc>
        <w:tc>
          <w:tcPr>
            <w:tcW w:w="1498" w:type="dxa"/>
            <w:tcBorders>
              <w:top w:val="nil"/>
              <w:left w:val="nil"/>
              <w:bottom w:val="nil"/>
              <w:right w:val="nil"/>
            </w:tcBorders>
            <w:shd w:val="clear" w:color="auto" w:fill="auto"/>
            <w:vAlign w:val="center"/>
            <w:hideMark/>
          </w:tcPr>
          <w:p w14:paraId="6AE727A5" w14:textId="77777777" w:rsidR="00587C30" w:rsidRPr="00587C30" w:rsidRDefault="00587C30" w:rsidP="00587C30">
            <w:pPr>
              <w:jc w:val="center"/>
              <w:rPr>
                <w:sz w:val="11"/>
                <w:szCs w:val="11"/>
              </w:rPr>
            </w:pPr>
          </w:p>
        </w:tc>
        <w:tc>
          <w:tcPr>
            <w:tcW w:w="1470" w:type="dxa"/>
            <w:tcBorders>
              <w:top w:val="nil"/>
              <w:left w:val="nil"/>
              <w:bottom w:val="nil"/>
              <w:right w:val="nil"/>
            </w:tcBorders>
            <w:shd w:val="clear" w:color="auto" w:fill="auto"/>
            <w:vAlign w:val="center"/>
            <w:hideMark/>
          </w:tcPr>
          <w:p w14:paraId="40E8E54B" w14:textId="77777777" w:rsidR="00587C30" w:rsidRPr="00587C30" w:rsidRDefault="00587C30" w:rsidP="00587C30">
            <w:pPr>
              <w:jc w:val="center"/>
              <w:rPr>
                <w:sz w:val="11"/>
                <w:szCs w:val="11"/>
              </w:rPr>
            </w:pPr>
          </w:p>
        </w:tc>
        <w:tc>
          <w:tcPr>
            <w:tcW w:w="1453" w:type="dxa"/>
            <w:tcBorders>
              <w:top w:val="nil"/>
              <w:left w:val="nil"/>
              <w:bottom w:val="nil"/>
              <w:right w:val="nil"/>
            </w:tcBorders>
            <w:shd w:val="clear" w:color="auto" w:fill="auto"/>
            <w:vAlign w:val="center"/>
            <w:hideMark/>
          </w:tcPr>
          <w:p w14:paraId="41B14DEE" w14:textId="77777777" w:rsidR="00587C30" w:rsidRPr="00587C30" w:rsidRDefault="00587C30" w:rsidP="00587C30">
            <w:pPr>
              <w:rPr>
                <w:sz w:val="11"/>
                <w:szCs w:val="11"/>
              </w:rPr>
            </w:pPr>
          </w:p>
        </w:tc>
        <w:tc>
          <w:tcPr>
            <w:tcW w:w="5061" w:type="dxa"/>
            <w:tcBorders>
              <w:top w:val="nil"/>
              <w:left w:val="nil"/>
              <w:bottom w:val="nil"/>
              <w:right w:val="nil"/>
            </w:tcBorders>
            <w:shd w:val="clear" w:color="auto" w:fill="auto"/>
            <w:vAlign w:val="center"/>
            <w:hideMark/>
          </w:tcPr>
          <w:p w14:paraId="4A077B94" w14:textId="77777777" w:rsidR="00587C30" w:rsidRPr="00587C30" w:rsidRDefault="00587C30" w:rsidP="00587C30">
            <w:pPr>
              <w:rPr>
                <w:sz w:val="11"/>
                <w:szCs w:val="11"/>
              </w:rPr>
            </w:pPr>
          </w:p>
        </w:tc>
      </w:tr>
      <w:tr w:rsidR="00587C30" w:rsidRPr="00587C30" w14:paraId="657ADFF2" w14:textId="77777777" w:rsidTr="00587C30">
        <w:trPr>
          <w:trHeight w:val="225"/>
          <w:jc w:val="center"/>
        </w:trPr>
        <w:tc>
          <w:tcPr>
            <w:tcW w:w="358" w:type="dxa"/>
            <w:tcBorders>
              <w:top w:val="nil"/>
              <w:left w:val="nil"/>
              <w:bottom w:val="nil"/>
              <w:right w:val="nil"/>
            </w:tcBorders>
            <w:shd w:val="clear" w:color="auto" w:fill="auto"/>
            <w:vAlign w:val="center"/>
            <w:hideMark/>
          </w:tcPr>
          <w:p w14:paraId="125743D9"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38D2A171"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03883C14" w14:textId="77777777" w:rsidR="00587C30" w:rsidRPr="00587C30" w:rsidRDefault="00587C30" w:rsidP="00587C30">
            <w:pPr>
              <w:rPr>
                <w:sz w:val="11"/>
                <w:szCs w:val="11"/>
              </w:rPr>
            </w:pPr>
          </w:p>
        </w:tc>
        <w:tc>
          <w:tcPr>
            <w:tcW w:w="587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C757E72"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Текущие расходы, в том числе: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6280913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single" w:sz="4" w:space="0" w:color="C0C0C0"/>
              <w:left w:val="nil"/>
              <w:bottom w:val="single" w:sz="4" w:space="0" w:color="C0C0C0"/>
              <w:right w:val="single" w:sz="4" w:space="0" w:color="C0C0C0"/>
            </w:tcBorders>
            <w:shd w:val="clear" w:color="auto" w:fill="auto"/>
            <w:vAlign w:val="center"/>
            <w:hideMark/>
          </w:tcPr>
          <w:p w14:paraId="794FAE7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956,22   </w:t>
            </w:r>
          </w:p>
        </w:tc>
        <w:tc>
          <w:tcPr>
            <w:tcW w:w="1358" w:type="dxa"/>
            <w:tcBorders>
              <w:top w:val="single" w:sz="4" w:space="0" w:color="C0C0C0"/>
              <w:left w:val="nil"/>
              <w:bottom w:val="single" w:sz="4" w:space="0" w:color="C0C0C0"/>
              <w:right w:val="single" w:sz="4" w:space="0" w:color="C0C0C0"/>
            </w:tcBorders>
            <w:shd w:val="clear" w:color="auto" w:fill="auto"/>
            <w:vAlign w:val="center"/>
            <w:hideMark/>
          </w:tcPr>
          <w:p w14:paraId="00E5E48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866,89   </w:t>
            </w:r>
          </w:p>
        </w:tc>
        <w:tc>
          <w:tcPr>
            <w:tcW w:w="1194" w:type="dxa"/>
            <w:tcBorders>
              <w:top w:val="single" w:sz="4" w:space="0" w:color="C0C0C0"/>
              <w:left w:val="nil"/>
              <w:bottom w:val="single" w:sz="4" w:space="0" w:color="C0C0C0"/>
              <w:right w:val="single" w:sz="4" w:space="0" w:color="C0C0C0"/>
            </w:tcBorders>
            <w:shd w:val="clear" w:color="auto" w:fill="auto"/>
            <w:vAlign w:val="center"/>
            <w:hideMark/>
          </w:tcPr>
          <w:p w14:paraId="0E7BDC5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5 517,01   </w:t>
            </w:r>
          </w:p>
        </w:tc>
        <w:tc>
          <w:tcPr>
            <w:tcW w:w="1239" w:type="dxa"/>
            <w:tcBorders>
              <w:top w:val="single" w:sz="4" w:space="0" w:color="C0C0C0"/>
              <w:left w:val="nil"/>
              <w:bottom w:val="single" w:sz="4" w:space="0" w:color="C0C0C0"/>
              <w:right w:val="single" w:sz="4" w:space="0" w:color="C0C0C0"/>
            </w:tcBorders>
            <w:shd w:val="clear" w:color="auto" w:fill="auto"/>
            <w:vAlign w:val="center"/>
            <w:hideMark/>
          </w:tcPr>
          <w:p w14:paraId="40C0C74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1 027,38   </w:t>
            </w:r>
          </w:p>
        </w:tc>
        <w:tc>
          <w:tcPr>
            <w:tcW w:w="1239" w:type="dxa"/>
            <w:tcBorders>
              <w:top w:val="single" w:sz="4" w:space="0" w:color="C0C0C0"/>
              <w:left w:val="nil"/>
              <w:bottom w:val="single" w:sz="4" w:space="0" w:color="C0C0C0"/>
              <w:right w:val="single" w:sz="4" w:space="0" w:color="C0C0C0"/>
            </w:tcBorders>
            <w:shd w:val="clear" w:color="auto" w:fill="auto"/>
            <w:vAlign w:val="center"/>
            <w:hideMark/>
          </w:tcPr>
          <w:p w14:paraId="3EA9D3A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1 049,61   </w:t>
            </w:r>
          </w:p>
        </w:tc>
        <w:tc>
          <w:tcPr>
            <w:tcW w:w="1399" w:type="dxa"/>
            <w:tcBorders>
              <w:top w:val="single" w:sz="4" w:space="0" w:color="C0C0C0"/>
              <w:left w:val="nil"/>
              <w:bottom w:val="single" w:sz="4" w:space="0" w:color="C0C0C0"/>
              <w:right w:val="single" w:sz="4" w:space="0" w:color="C0C0C0"/>
            </w:tcBorders>
            <w:shd w:val="clear" w:color="auto" w:fill="auto"/>
            <w:vAlign w:val="center"/>
            <w:hideMark/>
          </w:tcPr>
          <w:p w14:paraId="142ABD7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3 701,66   </w:t>
            </w:r>
          </w:p>
        </w:tc>
        <w:tc>
          <w:tcPr>
            <w:tcW w:w="1438" w:type="dxa"/>
            <w:tcBorders>
              <w:top w:val="single" w:sz="4" w:space="0" w:color="C0C0C0"/>
              <w:left w:val="nil"/>
              <w:bottom w:val="single" w:sz="4" w:space="0" w:color="C0C0C0"/>
              <w:right w:val="single" w:sz="4" w:space="0" w:color="C0C0C0"/>
            </w:tcBorders>
            <w:shd w:val="clear" w:color="auto" w:fill="auto"/>
            <w:vAlign w:val="center"/>
            <w:hideMark/>
          </w:tcPr>
          <w:p w14:paraId="46B420E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4 751,27   </w:t>
            </w:r>
          </w:p>
        </w:tc>
        <w:tc>
          <w:tcPr>
            <w:tcW w:w="1418" w:type="dxa"/>
            <w:tcBorders>
              <w:top w:val="single" w:sz="4" w:space="0" w:color="C0C0C0"/>
              <w:left w:val="nil"/>
              <w:bottom w:val="single" w:sz="4" w:space="0" w:color="C0C0C0"/>
              <w:right w:val="single" w:sz="4" w:space="0" w:color="C0C0C0"/>
            </w:tcBorders>
            <w:shd w:val="clear" w:color="auto" w:fill="auto"/>
            <w:vAlign w:val="center"/>
            <w:hideMark/>
          </w:tcPr>
          <w:p w14:paraId="075E219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90,64   </w:t>
            </w:r>
          </w:p>
        </w:tc>
        <w:tc>
          <w:tcPr>
            <w:tcW w:w="1498" w:type="dxa"/>
            <w:tcBorders>
              <w:top w:val="single" w:sz="4" w:space="0" w:color="C0C0C0"/>
              <w:left w:val="nil"/>
              <w:bottom w:val="single" w:sz="4" w:space="0" w:color="C0C0C0"/>
              <w:right w:val="single" w:sz="4" w:space="0" w:color="C0C0C0"/>
            </w:tcBorders>
            <w:shd w:val="clear" w:color="auto" w:fill="auto"/>
            <w:vAlign w:val="center"/>
            <w:hideMark/>
          </w:tcPr>
          <w:p w14:paraId="413C87F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1 140,25   </w:t>
            </w:r>
          </w:p>
        </w:tc>
        <w:tc>
          <w:tcPr>
            <w:tcW w:w="1470" w:type="dxa"/>
            <w:tcBorders>
              <w:top w:val="single" w:sz="4" w:space="0" w:color="C0C0C0"/>
              <w:left w:val="nil"/>
              <w:bottom w:val="single" w:sz="4" w:space="0" w:color="C0C0C0"/>
              <w:right w:val="single" w:sz="4" w:space="0" w:color="C0C0C0"/>
            </w:tcBorders>
            <w:shd w:val="clear" w:color="auto" w:fill="auto"/>
            <w:vAlign w:val="center"/>
            <w:hideMark/>
          </w:tcPr>
          <w:p w14:paraId="4A39A35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570,13   </w:t>
            </w:r>
          </w:p>
        </w:tc>
        <w:tc>
          <w:tcPr>
            <w:tcW w:w="1453" w:type="dxa"/>
            <w:tcBorders>
              <w:top w:val="single" w:sz="4" w:space="0" w:color="C0C0C0"/>
              <w:left w:val="nil"/>
              <w:bottom w:val="single" w:sz="4" w:space="0" w:color="C0C0C0"/>
              <w:right w:val="single" w:sz="4" w:space="0" w:color="C0C0C0"/>
            </w:tcBorders>
            <w:shd w:val="clear" w:color="auto" w:fill="auto"/>
            <w:vAlign w:val="center"/>
            <w:hideMark/>
          </w:tcPr>
          <w:p w14:paraId="203D18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570,13   </w:t>
            </w:r>
          </w:p>
        </w:tc>
        <w:tc>
          <w:tcPr>
            <w:tcW w:w="5061" w:type="dxa"/>
            <w:tcBorders>
              <w:top w:val="nil"/>
              <w:left w:val="nil"/>
              <w:bottom w:val="nil"/>
              <w:right w:val="nil"/>
            </w:tcBorders>
            <w:shd w:val="clear" w:color="auto" w:fill="auto"/>
            <w:vAlign w:val="center"/>
            <w:hideMark/>
          </w:tcPr>
          <w:p w14:paraId="62DA22EE" w14:textId="77777777" w:rsidR="00587C30" w:rsidRPr="00587C30" w:rsidRDefault="00587C30" w:rsidP="00587C30">
            <w:pPr>
              <w:jc w:val="center"/>
              <w:rPr>
                <w:rFonts w:ascii="Tahoma" w:hAnsi="Tahoma" w:cs="Tahoma"/>
                <w:b/>
                <w:bCs/>
                <w:sz w:val="11"/>
                <w:szCs w:val="11"/>
              </w:rPr>
            </w:pPr>
          </w:p>
        </w:tc>
      </w:tr>
      <w:tr w:rsidR="00587C30" w:rsidRPr="00587C30" w14:paraId="423A5C96" w14:textId="77777777" w:rsidTr="00587C30">
        <w:trPr>
          <w:trHeight w:val="225"/>
          <w:jc w:val="center"/>
        </w:trPr>
        <w:tc>
          <w:tcPr>
            <w:tcW w:w="358" w:type="dxa"/>
            <w:tcBorders>
              <w:top w:val="nil"/>
              <w:left w:val="nil"/>
              <w:bottom w:val="nil"/>
              <w:right w:val="nil"/>
            </w:tcBorders>
            <w:shd w:val="clear" w:color="auto" w:fill="auto"/>
            <w:vAlign w:val="center"/>
            <w:hideMark/>
          </w:tcPr>
          <w:p w14:paraId="35EE3ECD"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0FEC09EE"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6D459F90"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000000" w:fill="FFFF00"/>
            <w:vAlign w:val="center"/>
            <w:hideMark/>
          </w:tcPr>
          <w:p w14:paraId="230748AE" w14:textId="77777777" w:rsidR="00587C30" w:rsidRPr="00587C30" w:rsidRDefault="00587C30" w:rsidP="00587C30">
            <w:pPr>
              <w:jc w:val="right"/>
              <w:rPr>
                <w:rFonts w:ascii="Tahoma" w:hAnsi="Tahoma" w:cs="Tahoma"/>
                <w:b/>
                <w:bCs/>
                <w:sz w:val="11"/>
                <w:szCs w:val="11"/>
              </w:rPr>
            </w:pPr>
            <w:r w:rsidRPr="00587C30">
              <w:rPr>
                <w:rFonts w:ascii="Tahoma" w:hAnsi="Tahoma" w:cs="Tahoma"/>
                <w:b/>
                <w:bCs/>
                <w:sz w:val="11"/>
                <w:szCs w:val="11"/>
              </w:rPr>
              <w:t>Операционные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697C0E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573DB10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697,81   </w:t>
            </w:r>
          </w:p>
        </w:tc>
        <w:tc>
          <w:tcPr>
            <w:tcW w:w="1358" w:type="dxa"/>
            <w:tcBorders>
              <w:top w:val="nil"/>
              <w:left w:val="nil"/>
              <w:bottom w:val="single" w:sz="4" w:space="0" w:color="C0C0C0"/>
              <w:right w:val="single" w:sz="4" w:space="0" w:color="C0C0C0"/>
            </w:tcBorders>
            <w:shd w:val="clear" w:color="auto" w:fill="auto"/>
            <w:vAlign w:val="center"/>
            <w:hideMark/>
          </w:tcPr>
          <w:p w14:paraId="74BD72E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716,39   </w:t>
            </w:r>
          </w:p>
        </w:tc>
        <w:tc>
          <w:tcPr>
            <w:tcW w:w="1194" w:type="dxa"/>
            <w:tcBorders>
              <w:top w:val="nil"/>
              <w:left w:val="nil"/>
              <w:bottom w:val="single" w:sz="4" w:space="0" w:color="C0C0C0"/>
              <w:right w:val="single" w:sz="4" w:space="0" w:color="C0C0C0"/>
            </w:tcBorders>
            <w:shd w:val="clear" w:color="auto" w:fill="auto"/>
            <w:vAlign w:val="center"/>
            <w:hideMark/>
          </w:tcPr>
          <w:p w14:paraId="22EE9A9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2 724,31   </w:t>
            </w:r>
          </w:p>
        </w:tc>
        <w:tc>
          <w:tcPr>
            <w:tcW w:w="1239" w:type="dxa"/>
            <w:tcBorders>
              <w:top w:val="nil"/>
              <w:left w:val="nil"/>
              <w:bottom w:val="single" w:sz="4" w:space="0" w:color="C0C0C0"/>
              <w:right w:val="single" w:sz="4" w:space="0" w:color="C0C0C0"/>
            </w:tcBorders>
            <w:shd w:val="clear" w:color="auto" w:fill="auto"/>
            <w:vAlign w:val="center"/>
            <w:hideMark/>
          </w:tcPr>
          <w:p w14:paraId="36AE024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756,13   </w:t>
            </w:r>
          </w:p>
        </w:tc>
        <w:tc>
          <w:tcPr>
            <w:tcW w:w="1239" w:type="dxa"/>
            <w:tcBorders>
              <w:top w:val="nil"/>
              <w:left w:val="nil"/>
              <w:bottom w:val="single" w:sz="4" w:space="0" w:color="C0C0C0"/>
              <w:right w:val="single" w:sz="4" w:space="0" w:color="C0C0C0"/>
            </w:tcBorders>
            <w:shd w:val="clear" w:color="auto" w:fill="auto"/>
            <w:vAlign w:val="center"/>
            <w:hideMark/>
          </w:tcPr>
          <w:p w14:paraId="4C99383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759,43   </w:t>
            </w:r>
          </w:p>
        </w:tc>
        <w:tc>
          <w:tcPr>
            <w:tcW w:w="1399" w:type="dxa"/>
            <w:tcBorders>
              <w:top w:val="nil"/>
              <w:left w:val="nil"/>
              <w:bottom w:val="single" w:sz="4" w:space="0" w:color="C0C0C0"/>
              <w:right w:val="single" w:sz="4" w:space="0" w:color="C0C0C0"/>
            </w:tcBorders>
            <w:shd w:val="clear" w:color="auto" w:fill="auto"/>
            <w:vAlign w:val="center"/>
            <w:hideMark/>
          </w:tcPr>
          <w:p w14:paraId="2D0DEC6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2 350,87   </w:t>
            </w:r>
          </w:p>
        </w:tc>
        <w:tc>
          <w:tcPr>
            <w:tcW w:w="1438" w:type="dxa"/>
            <w:tcBorders>
              <w:top w:val="nil"/>
              <w:left w:val="nil"/>
              <w:bottom w:val="single" w:sz="4" w:space="0" w:color="C0C0C0"/>
              <w:right w:val="single" w:sz="4" w:space="0" w:color="C0C0C0"/>
            </w:tcBorders>
            <w:shd w:val="clear" w:color="auto" w:fill="auto"/>
            <w:vAlign w:val="center"/>
            <w:hideMark/>
          </w:tcPr>
          <w:p w14:paraId="0A32BFC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3 110,29   </w:t>
            </w:r>
          </w:p>
        </w:tc>
        <w:tc>
          <w:tcPr>
            <w:tcW w:w="1418" w:type="dxa"/>
            <w:tcBorders>
              <w:top w:val="nil"/>
              <w:left w:val="nil"/>
              <w:bottom w:val="single" w:sz="4" w:space="0" w:color="C0C0C0"/>
              <w:right w:val="single" w:sz="4" w:space="0" w:color="C0C0C0"/>
            </w:tcBorders>
            <w:shd w:val="clear" w:color="auto" w:fill="auto"/>
            <w:vAlign w:val="center"/>
            <w:hideMark/>
          </w:tcPr>
          <w:p w14:paraId="57F4DE8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19,08   </w:t>
            </w:r>
          </w:p>
        </w:tc>
        <w:tc>
          <w:tcPr>
            <w:tcW w:w="1498" w:type="dxa"/>
            <w:tcBorders>
              <w:top w:val="nil"/>
              <w:left w:val="nil"/>
              <w:bottom w:val="single" w:sz="4" w:space="0" w:color="C0C0C0"/>
              <w:right w:val="single" w:sz="4" w:space="0" w:color="C0C0C0"/>
            </w:tcBorders>
            <w:shd w:val="clear" w:color="auto" w:fill="auto"/>
            <w:vAlign w:val="center"/>
            <w:hideMark/>
          </w:tcPr>
          <w:p w14:paraId="6809F70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778,51   </w:t>
            </w:r>
          </w:p>
        </w:tc>
        <w:tc>
          <w:tcPr>
            <w:tcW w:w="1470" w:type="dxa"/>
            <w:tcBorders>
              <w:top w:val="nil"/>
              <w:left w:val="nil"/>
              <w:bottom w:val="single" w:sz="4" w:space="0" w:color="C0C0C0"/>
              <w:right w:val="single" w:sz="4" w:space="0" w:color="C0C0C0"/>
            </w:tcBorders>
            <w:shd w:val="clear" w:color="auto" w:fill="auto"/>
            <w:vAlign w:val="center"/>
            <w:hideMark/>
          </w:tcPr>
          <w:p w14:paraId="615779E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389,26   </w:t>
            </w:r>
          </w:p>
        </w:tc>
        <w:tc>
          <w:tcPr>
            <w:tcW w:w="1453" w:type="dxa"/>
            <w:tcBorders>
              <w:top w:val="nil"/>
              <w:left w:val="nil"/>
              <w:bottom w:val="single" w:sz="4" w:space="0" w:color="C0C0C0"/>
              <w:right w:val="single" w:sz="4" w:space="0" w:color="C0C0C0"/>
            </w:tcBorders>
            <w:shd w:val="clear" w:color="auto" w:fill="auto"/>
            <w:vAlign w:val="center"/>
            <w:hideMark/>
          </w:tcPr>
          <w:p w14:paraId="73ED488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389,26   </w:t>
            </w:r>
          </w:p>
        </w:tc>
        <w:tc>
          <w:tcPr>
            <w:tcW w:w="5061" w:type="dxa"/>
            <w:tcBorders>
              <w:top w:val="nil"/>
              <w:left w:val="nil"/>
              <w:bottom w:val="nil"/>
              <w:right w:val="nil"/>
            </w:tcBorders>
            <w:shd w:val="clear" w:color="auto" w:fill="auto"/>
            <w:vAlign w:val="center"/>
            <w:hideMark/>
          </w:tcPr>
          <w:p w14:paraId="710404D5" w14:textId="77777777" w:rsidR="00587C30" w:rsidRPr="00587C30" w:rsidRDefault="00587C30" w:rsidP="00587C30">
            <w:pPr>
              <w:jc w:val="center"/>
              <w:rPr>
                <w:rFonts w:ascii="Tahoma" w:hAnsi="Tahoma" w:cs="Tahoma"/>
                <w:b/>
                <w:bCs/>
                <w:sz w:val="11"/>
                <w:szCs w:val="11"/>
              </w:rPr>
            </w:pPr>
          </w:p>
        </w:tc>
      </w:tr>
      <w:tr w:rsidR="00587C30" w:rsidRPr="00587C30" w14:paraId="2CBB7685" w14:textId="77777777" w:rsidTr="00587C30">
        <w:trPr>
          <w:trHeight w:val="225"/>
          <w:jc w:val="center"/>
        </w:trPr>
        <w:tc>
          <w:tcPr>
            <w:tcW w:w="358" w:type="dxa"/>
            <w:tcBorders>
              <w:top w:val="nil"/>
              <w:left w:val="nil"/>
              <w:bottom w:val="nil"/>
              <w:right w:val="nil"/>
            </w:tcBorders>
            <w:shd w:val="clear" w:color="auto" w:fill="auto"/>
            <w:vAlign w:val="center"/>
            <w:hideMark/>
          </w:tcPr>
          <w:p w14:paraId="53FEAE0C"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6C67EE1B"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6A26634A"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000000" w:fill="00B050"/>
            <w:vAlign w:val="center"/>
            <w:hideMark/>
          </w:tcPr>
          <w:p w14:paraId="5DBBF3DC" w14:textId="77777777" w:rsidR="00587C30" w:rsidRPr="00587C30" w:rsidRDefault="00587C30" w:rsidP="00587C30">
            <w:pPr>
              <w:jc w:val="right"/>
              <w:rPr>
                <w:rFonts w:ascii="Tahoma" w:hAnsi="Tahoma" w:cs="Tahoma"/>
                <w:b/>
                <w:bCs/>
                <w:sz w:val="11"/>
                <w:szCs w:val="11"/>
              </w:rPr>
            </w:pPr>
            <w:r w:rsidRPr="00587C30">
              <w:rPr>
                <w:rFonts w:ascii="Tahoma" w:hAnsi="Tahoma" w:cs="Tahoma"/>
                <w:b/>
                <w:bCs/>
                <w:sz w:val="11"/>
                <w:szCs w:val="11"/>
              </w:rPr>
              <w:t>Неподконтрольные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0E8720E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7107146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180,07   </w:t>
            </w:r>
          </w:p>
        </w:tc>
        <w:tc>
          <w:tcPr>
            <w:tcW w:w="1358" w:type="dxa"/>
            <w:tcBorders>
              <w:top w:val="nil"/>
              <w:left w:val="nil"/>
              <w:bottom w:val="single" w:sz="4" w:space="0" w:color="C0C0C0"/>
              <w:right w:val="single" w:sz="4" w:space="0" w:color="C0C0C0"/>
            </w:tcBorders>
            <w:shd w:val="clear" w:color="auto" w:fill="auto"/>
            <w:vAlign w:val="center"/>
            <w:hideMark/>
          </w:tcPr>
          <w:p w14:paraId="37A70B1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79,22   </w:t>
            </w:r>
          </w:p>
        </w:tc>
        <w:tc>
          <w:tcPr>
            <w:tcW w:w="1194" w:type="dxa"/>
            <w:tcBorders>
              <w:top w:val="nil"/>
              <w:left w:val="nil"/>
              <w:bottom w:val="single" w:sz="4" w:space="0" w:color="C0C0C0"/>
              <w:right w:val="single" w:sz="4" w:space="0" w:color="C0C0C0"/>
            </w:tcBorders>
            <w:shd w:val="clear" w:color="auto" w:fill="auto"/>
            <w:vAlign w:val="center"/>
            <w:hideMark/>
          </w:tcPr>
          <w:p w14:paraId="1E6035A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2 639,30   </w:t>
            </w:r>
          </w:p>
        </w:tc>
        <w:tc>
          <w:tcPr>
            <w:tcW w:w="1239" w:type="dxa"/>
            <w:tcBorders>
              <w:top w:val="nil"/>
              <w:left w:val="nil"/>
              <w:bottom w:val="single" w:sz="4" w:space="0" w:color="C0C0C0"/>
              <w:right w:val="single" w:sz="4" w:space="0" w:color="C0C0C0"/>
            </w:tcBorders>
            <w:shd w:val="clear" w:color="auto" w:fill="auto"/>
            <w:vAlign w:val="center"/>
            <w:hideMark/>
          </w:tcPr>
          <w:p w14:paraId="6BF76DD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218,66   </w:t>
            </w:r>
          </w:p>
        </w:tc>
        <w:tc>
          <w:tcPr>
            <w:tcW w:w="1239" w:type="dxa"/>
            <w:tcBorders>
              <w:top w:val="nil"/>
              <w:left w:val="nil"/>
              <w:bottom w:val="single" w:sz="4" w:space="0" w:color="C0C0C0"/>
              <w:right w:val="single" w:sz="4" w:space="0" w:color="C0C0C0"/>
            </w:tcBorders>
            <w:shd w:val="clear" w:color="auto" w:fill="auto"/>
            <w:vAlign w:val="center"/>
            <w:hideMark/>
          </w:tcPr>
          <w:p w14:paraId="0E3E661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201,98   </w:t>
            </w:r>
          </w:p>
        </w:tc>
        <w:tc>
          <w:tcPr>
            <w:tcW w:w="1399" w:type="dxa"/>
            <w:tcBorders>
              <w:top w:val="nil"/>
              <w:left w:val="nil"/>
              <w:bottom w:val="single" w:sz="4" w:space="0" w:color="C0C0C0"/>
              <w:right w:val="single" w:sz="4" w:space="0" w:color="C0C0C0"/>
            </w:tcBorders>
            <w:shd w:val="clear" w:color="auto" w:fill="auto"/>
            <w:vAlign w:val="center"/>
            <w:hideMark/>
          </w:tcPr>
          <w:p w14:paraId="0AE0549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1 117,81   </w:t>
            </w:r>
          </w:p>
        </w:tc>
        <w:tc>
          <w:tcPr>
            <w:tcW w:w="1438" w:type="dxa"/>
            <w:tcBorders>
              <w:top w:val="nil"/>
              <w:left w:val="nil"/>
              <w:bottom w:val="single" w:sz="4" w:space="0" w:color="C0C0C0"/>
              <w:right w:val="single" w:sz="4" w:space="0" w:color="C0C0C0"/>
            </w:tcBorders>
            <w:shd w:val="clear" w:color="auto" w:fill="auto"/>
            <w:vAlign w:val="center"/>
            <w:hideMark/>
          </w:tcPr>
          <w:p w14:paraId="5B1A91A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1 319,79   </w:t>
            </w:r>
          </w:p>
        </w:tc>
        <w:tc>
          <w:tcPr>
            <w:tcW w:w="1418" w:type="dxa"/>
            <w:tcBorders>
              <w:top w:val="nil"/>
              <w:left w:val="nil"/>
              <w:bottom w:val="single" w:sz="4" w:space="0" w:color="C0C0C0"/>
              <w:right w:val="single" w:sz="4" w:space="0" w:color="C0C0C0"/>
            </w:tcBorders>
            <w:shd w:val="clear" w:color="auto" w:fill="auto"/>
            <w:vAlign w:val="center"/>
            <w:hideMark/>
          </w:tcPr>
          <w:p w14:paraId="2551A6B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127,79   </w:t>
            </w:r>
          </w:p>
        </w:tc>
        <w:tc>
          <w:tcPr>
            <w:tcW w:w="1498" w:type="dxa"/>
            <w:tcBorders>
              <w:top w:val="nil"/>
              <w:left w:val="nil"/>
              <w:bottom w:val="single" w:sz="4" w:space="0" w:color="C0C0C0"/>
              <w:right w:val="single" w:sz="4" w:space="0" w:color="C0C0C0"/>
            </w:tcBorders>
            <w:shd w:val="clear" w:color="auto" w:fill="auto"/>
            <w:vAlign w:val="center"/>
            <w:hideMark/>
          </w:tcPr>
          <w:p w14:paraId="4876143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329,76   </w:t>
            </w:r>
          </w:p>
        </w:tc>
        <w:tc>
          <w:tcPr>
            <w:tcW w:w="1470" w:type="dxa"/>
            <w:tcBorders>
              <w:top w:val="nil"/>
              <w:left w:val="nil"/>
              <w:bottom w:val="single" w:sz="4" w:space="0" w:color="C0C0C0"/>
              <w:right w:val="single" w:sz="4" w:space="0" w:color="C0C0C0"/>
            </w:tcBorders>
            <w:shd w:val="clear" w:color="auto" w:fill="auto"/>
            <w:vAlign w:val="center"/>
            <w:hideMark/>
          </w:tcPr>
          <w:p w14:paraId="74F2A2B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164,88   </w:t>
            </w:r>
          </w:p>
        </w:tc>
        <w:tc>
          <w:tcPr>
            <w:tcW w:w="1453" w:type="dxa"/>
            <w:tcBorders>
              <w:top w:val="nil"/>
              <w:left w:val="nil"/>
              <w:bottom w:val="single" w:sz="4" w:space="0" w:color="C0C0C0"/>
              <w:right w:val="single" w:sz="4" w:space="0" w:color="C0C0C0"/>
            </w:tcBorders>
            <w:shd w:val="clear" w:color="auto" w:fill="auto"/>
            <w:vAlign w:val="center"/>
            <w:hideMark/>
          </w:tcPr>
          <w:p w14:paraId="1B589E9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164,88   </w:t>
            </w:r>
          </w:p>
        </w:tc>
        <w:tc>
          <w:tcPr>
            <w:tcW w:w="5061" w:type="dxa"/>
            <w:tcBorders>
              <w:top w:val="nil"/>
              <w:left w:val="nil"/>
              <w:bottom w:val="nil"/>
              <w:right w:val="nil"/>
            </w:tcBorders>
            <w:shd w:val="clear" w:color="auto" w:fill="auto"/>
            <w:vAlign w:val="center"/>
            <w:hideMark/>
          </w:tcPr>
          <w:p w14:paraId="31C9FB53" w14:textId="77777777" w:rsidR="00587C30" w:rsidRPr="00587C30" w:rsidRDefault="00587C30" w:rsidP="00587C30">
            <w:pPr>
              <w:jc w:val="center"/>
              <w:rPr>
                <w:rFonts w:ascii="Tahoma" w:hAnsi="Tahoma" w:cs="Tahoma"/>
                <w:b/>
                <w:bCs/>
                <w:sz w:val="11"/>
                <w:szCs w:val="11"/>
              </w:rPr>
            </w:pPr>
          </w:p>
        </w:tc>
      </w:tr>
      <w:tr w:rsidR="00587C30" w:rsidRPr="00587C30" w14:paraId="3E679523" w14:textId="77777777" w:rsidTr="00587C30">
        <w:trPr>
          <w:trHeight w:val="225"/>
          <w:jc w:val="center"/>
        </w:trPr>
        <w:tc>
          <w:tcPr>
            <w:tcW w:w="358" w:type="dxa"/>
            <w:tcBorders>
              <w:top w:val="nil"/>
              <w:left w:val="nil"/>
              <w:bottom w:val="nil"/>
              <w:right w:val="nil"/>
            </w:tcBorders>
            <w:shd w:val="clear" w:color="auto" w:fill="auto"/>
            <w:vAlign w:val="center"/>
            <w:hideMark/>
          </w:tcPr>
          <w:p w14:paraId="2EBE9E37"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61C86BE9"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60E0B1DE"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000000" w:fill="FABF8F"/>
            <w:vAlign w:val="center"/>
            <w:hideMark/>
          </w:tcPr>
          <w:p w14:paraId="271484E4" w14:textId="77777777" w:rsidR="00587C30" w:rsidRPr="00587C30" w:rsidRDefault="00587C30" w:rsidP="00587C30">
            <w:pPr>
              <w:jc w:val="right"/>
              <w:rPr>
                <w:rFonts w:ascii="Tahoma" w:hAnsi="Tahoma" w:cs="Tahoma"/>
                <w:b/>
                <w:bCs/>
                <w:sz w:val="11"/>
                <w:szCs w:val="11"/>
              </w:rPr>
            </w:pPr>
            <w:r w:rsidRPr="00587C30">
              <w:rPr>
                <w:rFonts w:ascii="Tahoma" w:hAnsi="Tahoma" w:cs="Tahoma"/>
                <w:b/>
                <w:bCs/>
                <w:sz w:val="11"/>
                <w:szCs w:val="11"/>
              </w:rPr>
              <w:t>Расходы на приобретение энергетических ресурсов</w:t>
            </w:r>
          </w:p>
        </w:tc>
        <w:tc>
          <w:tcPr>
            <w:tcW w:w="1138" w:type="dxa"/>
            <w:tcBorders>
              <w:top w:val="nil"/>
              <w:left w:val="nil"/>
              <w:bottom w:val="single" w:sz="4" w:space="0" w:color="C0C0C0"/>
              <w:right w:val="single" w:sz="4" w:space="0" w:color="C0C0C0"/>
            </w:tcBorders>
            <w:shd w:val="clear" w:color="auto" w:fill="auto"/>
            <w:vAlign w:val="center"/>
            <w:hideMark/>
          </w:tcPr>
          <w:p w14:paraId="593AE03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42B973F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78,34   </w:t>
            </w:r>
          </w:p>
        </w:tc>
        <w:tc>
          <w:tcPr>
            <w:tcW w:w="1358" w:type="dxa"/>
            <w:tcBorders>
              <w:top w:val="nil"/>
              <w:left w:val="nil"/>
              <w:bottom w:val="single" w:sz="4" w:space="0" w:color="C0C0C0"/>
              <w:right w:val="single" w:sz="4" w:space="0" w:color="C0C0C0"/>
            </w:tcBorders>
            <w:shd w:val="clear" w:color="auto" w:fill="auto"/>
            <w:vAlign w:val="center"/>
            <w:hideMark/>
          </w:tcPr>
          <w:p w14:paraId="5FA231C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71,28   </w:t>
            </w:r>
          </w:p>
        </w:tc>
        <w:tc>
          <w:tcPr>
            <w:tcW w:w="1194" w:type="dxa"/>
            <w:tcBorders>
              <w:top w:val="nil"/>
              <w:left w:val="nil"/>
              <w:bottom w:val="single" w:sz="4" w:space="0" w:color="C0C0C0"/>
              <w:right w:val="single" w:sz="4" w:space="0" w:color="C0C0C0"/>
            </w:tcBorders>
            <w:shd w:val="clear" w:color="auto" w:fill="auto"/>
            <w:vAlign w:val="center"/>
            <w:hideMark/>
          </w:tcPr>
          <w:p w14:paraId="6C5C8CD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153,40   </w:t>
            </w:r>
          </w:p>
        </w:tc>
        <w:tc>
          <w:tcPr>
            <w:tcW w:w="1239" w:type="dxa"/>
            <w:tcBorders>
              <w:top w:val="nil"/>
              <w:left w:val="nil"/>
              <w:bottom w:val="single" w:sz="4" w:space="0" w:color="C0C0C0"/>
              <w:right w:val="single" w:sz="4" w:space="0" w:color="C0C0C0"/>
            </w:tcBorders>
            <w:shd w:val="clear" w:color="auto" w:fill="auto"/>
            <w:vAlign w:val="center"/>
            <w:hideMark/>
          </w:tcPr>
          <w:p w14:paraId="3593DD0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52,59   </w:t>
            </w:r>
          </w:p>
        </w:tc>
        <w:tc>
          <w:tcPr>
            <w:tcW w:w="1239" w:type="dxa"/>
            <w:tcBorders>
              <w:top w:val="nil"/>
              <w:left w:val="nil"/>
              <w:bottom w:val="single" w:sz="4" w:space="0" w:color="C0C0C0"/>
              <w:right w:val="single" w:sz="4" w:space="0" w:color="C0C0C0"/>
            </w:tcBorders>
            <w:shd w:val="clear" w:color="auto" w:fill="auto"/>
            <w:vAlign w:val="center"/>
            <w:hideMark/>
          </w:tcPr>
          <w:p w14:paraId="04928BE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88,21   </w:t>
            </w:r>
          </w:p>
        </w:tc>
        <w:tc>
          <w:tcPr>
            <w:tcW w:w="1399" w:type="dxa"/>
            <w:tcBorders>
              <w:top w:val="nil"/>
              <w:left w:val="nil"/>
              <w:bottom w:val="single" w:sz="4" w:space="0" w:color="C0C0C0"/>
              <w:right w:val="single" w:sz="4" w:space="0" w:color="C0C0C0"/>
            </w:tcBorders>
            <w:shd w:val="clear" w:color="auto" w:fill="auto"/>
            <w:vAlign w:val="center"/>
            <w:hideMark/>
          </w:tcPr>
          <w:p w14:paraId="050D6E7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232,98   </w:t>
            </w:r>
          </w:p>
        </w:tc>
        <w:tc>
          <w:tcPr>
            <w:tcW w:w="1438" w:type="dxa"/>
            <w:tcBorders>
              <w:top w:val="nil"/>
              <w:left w:val="nil"/>
              <w:bottom w:val="single" w:sz="4" w:space="0" w:color="C0C0C0"/>
              <w:right w:val="single" w:sz="4" w:space="0" w:color="C0C0C0"/>
            </w:tcBorders>
            <w:shd w:val="clear" w:color="auto" w:fill="auto"/>
            <w:vAlign w:val="center"/>
            <w:hideMark/>
          </w:tcPr>
          <w:p w14:paraId="6F538D6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321,19   </w:t>
            </w:r>
          </w:p>
        </w:tc>
        <w:tc>
          <w:tcPr>
            <w:tcW w:w="1418" w:type="dxa"/>
            <w:tcBorders>
              <w:top w:val="nil"/>
              <w:left w:val="nil"/>
              <w:bottom w:val="single" w:sz="4" w:space="0" w:color="C0C0C0"/>
              <w:right w:val="single" w:sz="4" w:space="0" w:color="C0C0C0"/>
            </w:tcBorders>
            <w:shd w:val="clear" w:color="auto" w:fill="auto"/>
            <w:vAlign w:val="center"/>
            <w:hideMark/>
          </w:tcPr>
          <w:p w14:paraId="73641E1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56,23   </w:t>
            </w:r>
          </w:p>
        </w:tc>
        <w:tc>
          <w:tcPr>
            <w:tcW w:w="1498" w:type="dxa"/>
            <w:tcBorders>
              <w:top w:val="nil"/>
              <w:left w:val="nil"/>
              <w:bottom w:val="single" w:sz="4" w:space="0" w:color="C0C0C0"/>
              <w:right w:val="single" w:sz="4" w:space="0" w:color="C0C0C0"/>
            </w:tcBorders>
            <w:shd w:val="clear" w:color="auto" w:fill="auto"/>
            <w:vAlign w:val="center"/>
            <w:hideMark/>
          </w:tcPr>
          <w:p w14:paraId="62E2BCB5"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31,98   </w:t>
            </w:r>
          </w:p>
        </w:tc>
        <w:tc>
          <w:tcPr>
            <w:tcW w:w="1470" w:type="dxa"/>
            <w:tcBorders>
              <w:top w:val="nil"/>
              <w:left w:val="nil"/>
              <w:bottom w:val="single" w:sz="4" w:space="0" w:color="C0C0C0"/>
              <w:right w:val="single" w:sz="4" w:space="0" w:color="C0C0C0"/>
            </w:tcBorders>
            <w:shd w:val="clear" w:color="auto" w:fill="auto"/>
            <w:vAlign w:val="center"/>
            <w:hideMark/>
          </w:tcPr>
          <w:p w14:paraId="2F6E44B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15,99   </w:t>
            </w:r>
          </w:p>
        </w:tc>
        <w:tc>
          <w:tcPr>
            <w:tcW w:w="1453" w:type="dxa"/>
            <w:tcBorders>
              <w:top w:val="nil"/>
              <w:left w:val="nil"/>
              <w:bottom w:val="single" w:sz="4" w:space="0" w:color="C0C0C0"/>
              <w:right w:val="single" w:sz="4" w:space="0" w:color="C0C0C0"/>
            </w:tcBorders>
            <w:shd w:val="clear" w:color="auto" w:fill="auto"/>
            <w:vAlign w:val="center"/>
            <w:hideMark/>
          </w:tcPr>
          <w:p w14:paraId="344E2B7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15,99   </w:t>
            </w:r>
          </w:p>
        </w:tc>
        <w:tc>
          <w:tcPr>
            <w:tcW w:w="5061" w:type="dxa"/>
            <w:tcBorders>
              <w:top w:val="nil"/>
              <w:left w:val="nil"/>
              <w:bottom w:val="nil"/>
              <w:right w:val="nil"/>
            </w:tcBorders>
            <w:shd w:val="clear" w:color="auto" w:fill="auto"/>
            <w:vAlign w:val="center"/>
            <w:hideMark/>
          </w:tcPr>
          <w:p w14:paraId="35E57288" w14:textId="77777777" w:rsidR="00587C30" w:rsidRPr="00587C30" w:rsidRDefault="00587C30" w:rsidP="00587C30">
            <w:pPr>
              <w:jc w:val="center"/>
              <w:rPr>
                <w:rFonts w:ascii="Tahoma" w:hAnsi="Tahoma" w:cs="Tahoma"/>
                <w:b/>
                <w:bCs/>
                <w:sz w:val="11"/>
                <w:szCs w:val="11"/>
              </w:rPr>
            </w:pPr>
          </w:p>
        </w:tc>
      </w:tr>
      <w:tr w:rsidR="00587C30" w:rsidRPr="00587C30" w14:paraId="088071D1" w14:textId="77777777" w:rsidTr="00587C30">
        <w:trPr>
          <w:trHeight w:val="225"/>
          <w:jc w:val="center"/>
        </w:trPr>
        <w:tc>
          <w:tcPr>
            <w:tcW w:w="358" w:type="dxa"/>
            <w:tcBorders>
              <w:top w:val="nil"/>
              <w:left w:val="nil"/>
              <w:bottom w:val="nil"/>
              <w:right w:val="nil"/>
            </w:tcBorders>
            <w:shd w:val="clear" w:color="auto" w:fill="auto"/>
            <w:vAlign w:val="center"/>
            <w:hideMark/>
          </w:tcPr>
          <w:p w14:paraId="26D12F5E"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4212DFD9"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6922523C"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000000" w:fill="B1A0C7"/>
            <w:vAlign w:val="center"/>
            <w:hideMark/>
          </w:tcPr>
          <w:p w14:paraId="64B9AFCC"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Амортизация</w:t>
            </w:r>
          </w:p>
        </w:tc>
        <w:tc>
          <w:tcPr>
            <w:tcW w:w="1138" w:type="dxa"/>
            <w:tcBorders>
              <w:top w:val="nil"/>
              <w:left w:val="nil"/>
              <w:bottom w:val="single" w:sz="4" w:space="0" w:color="C0C0C0"/>
              <w:right w:val="single" w:sz="4" w:space="0" w:color="C0C0C0"/>
            </w:tcBorders>
            <w:shd w:val="clear" w:color="auto" w:fill="auto"/>
            <w:vAlign w:val="center"/>
            <w:hideMark/>
          </w:tcPr>
          <w:p w14:paraId="429A037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2982FA3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677,70   </w:t>
            </w:r>
          </w:p>
        </w:tc>
        <w:tc>
          <w:tcPr>
            <w:tcW w:w="1358" w:type="dxa"/>
            <w:tcBorders>
              <w:top w:val="nil"/>
              <w:left w:val="nil"/>
              <w:bottom w:val="single" w:sz="4" w:space="0" w:color="C0C0C0"/>
              <w:right w:val="single" w:sz="4" w:space="0" w:color="C0C0C0"/>
            </w:tcBorders>
            <w:shd w:val="clear" w:color="auto" w:fill="auto"/>
            <w:vAlign w:val="center"/>
            <w:hideMark/>
          </w:tcPr>
          <w:p w14:paraId="20C4F21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677,70   </w:t>
            </w:r>
          </w:p>
        </w:tc>
        <w:tc>
          <w:tcPr>
            <w:tcW w:w="1194" w:type="dxa"/>
            <w:tcBorders>
              <w:top w:val="nil"/>
              <w:left w:val="nil"/>
              <w:bottom w:val="single" w:sz="4" w:space="0" w:color="C0C0C0"/>
              <w:right w:val="single" w:sz="4" w:space="0" w:color="C0C0C0"/>
            </w:tcBorders>
            <w:shd w:val="clear" w:color="auto" w:fill="auto"/>
            <w:vAlign w:val="center"/>
            <w:hideMark/>
          </w:tcPr>
          <w:p w14:paraId="3E88DA8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840,94   </w:t>
            </w:r>
          </w:p>
        </w:tc>
        <w:tc>
          <w:tcPr>
            <w:tcW w:w="1239" w:type="dxa"/>
            <w:tcBorders>
              <w:top w:val="nil"/>
              <w:left w:val="nil"/>
              <w:bottom w:val="single" w:sz="4" w:space="0" w:color="C0C0C0"/>
              <w:right w:val="single" w:sz="4" w:space="0" w:color="C0C0C0"/>
            </w:tcBorders>
            <w:shd w:val="clear" w:color="auto" w:fill="auto"/>
            <w:vAlign w:val="center"/>
            <w:hideMark/>
          </w:tcPr>
          <w:p w14:paraId="2333B23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677,70   </w:t>
            </w:r>
          </w:p>
        </w:tc>
        <w:tc>
          <w:tcPr>
            <w:tcW w:w="1239" w:type="dxa"/>
            <w:tcBorders>
              <w:top w:val="nil"/>
              <w:left w:val="nil"/>
              <w:bottom w:val="single" w:sz="4" w:space="0" w:color="C0C0C0"/>
              <w:right w:val="single" w:sz="4" w:space="0" w:color="C0C0C0"/>
            </w:tcBorders>
            <w:shd w:val="clear" w:color="auto" w:fill="auto"/>
            <w:vAlign w:val="center"/>
            <w:hideMark/>
          </w:tcPr>
          <w:p w14:paraId="11491E5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677,70   </w:t>
            </w:r>
          </w:p>
        </w:tc>
        <w:tc>
          <w:tcPr>
            <w:tcW w:w="1399" w:type="dxa"/>
            <w:tcBorders>
              <w:top w:val="nil"/>
              <w:left w:val="nil"/>
              <w:bottom w:val="single" w:sz="4" w:space="0" w:color="C0C0C0"/>
              <w:right w:val="single" w:sz="4" w:space="0" w:color="C0C0C0"/>
            </w:tcBorders>
            <w:shd w:val="clear" w:color="auto" w:fill="auto"/>
            <w:vAlign w:val="center"/>
            <w:hideMark/>
          </w:tcPr>
          <w:p w14:paraId="3D1E673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992,65   </w:t>
            </w:r>
          </w:p>
        </w:tc>
        <w:tc>
          <w:tcPr>
            <w:tcW w:w="1438" w:type="dxa"/>
            <w:tcBorders>
              <w:top w:val="nil"/>
              <w:left w:val="nil"/>
              <w:bottom w:val="single" w:sz="4" w:space="0" w:color="C0C0C0"/>
              <w:right w:val="single" w:sz="4" w:space="0" w:color="C0C0C0"/>
            </w:tcBorders>
            <w:shd w:val="clear" w:color="auto" w:fill="auto"/>
            <w:vAlign w:val="center"/>
            <w:hideMark/>
          </w:tcPr>
          <w:p w14:paraId="526B9BB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1 670,35   </w:t>
            </w:r>
          </w:p>
        </w:tc>
        <w:tc>
          <w:tcPr>
            <w:tcW w:w="1418" w:type="dxa"/>
            <w:tcBorders>
              <w:top w:val="nil"/>
              <w:left w:val="nil"/>
              <w:bottom w:val="single" w:sz="4" w:space="0" w:color="C0C0C0"/>
              <w:right w:val="single" w:sz="4" w:space="0" w:color="C0C0C0"/>
            </w:tcBorders>
            <w:shd w:val="clear" w:color="auto" w:fill="auto"/>
            <w:vAlign w:val="center"/>
            <w:hideMark/>
          </w:tcPr>
          <w:p w14:paraId="0541FF1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567,23   </w:t>
            </w:r>
          </w:p>
        </w:tc>
        <w:tc>
          <w:tcPr>
            <w:tcW w:w="1498" w:type="dxa"/>
            <w:tcBorders>
              <w:top w:val="nil"/>
              <w:left w:val="nil"/>
              <w:bottom w:val="single" w:sz="4" w:space="0" w:color="C0C0C0"/>
              <w:right w:val="single" w:sz="4" w:space="0" w:color="C0C0C0"/>
            </w:tcBorders>
            <w:shd w:val="clear" w:color="auto" w:fill="auto"/>
            <w:vAlign w:val="center"/>
            <w:hideMark/>
          </w:tcPr>
          <w:p w14:paraId="4FE505D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110,47   </w:t>
            </w:r>
          </w:p>
        </w:tc>
        <w:tc>
          <w:tcPr>
            <w:tcW w:w="1470" w:type="dxa"/>
            <w:tcBorders>
              <w:top w:val="nil"/>
              <w:left w:val="nil"/>
              <w:bottom w:val="single" w:sz="4" w:space="0" w:color="C0C0C0"/>
              <w:right w:val="single" w:sz="4" w:space="0" w:color="C0C0C0"/>
            </w:tcBorders>
            <w:shd w:val="clear" w:color="auto" w:fill="auto"/>
            <w:vAlign w:val="center"/>
            <w:hideMark/>
          </w:tcPr>
          <w:p w14:paraId="201E61E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55,24   </w:t>
            </w:r>
          </w:p>
        </w:tc>
        <w:tc>
          <w:tcPr>
            <w:tcW w:w="1453" w:type="dxa"/>
            <w:tcBorders>
              <w:top w:val="nil"/>
              <w:left w:val="nil"/>
              <w:bottom w:val="single" w:sz="4" w:space="0" w:color="C0C0C0"/>
              <w:right w:val="single" w:sz="4" w:space="0" w:color="C0C0C0"/>
            </w:tcBorders>
            <w:shd w:val="clear" w:color="auto" w:fill="auto"/>
            <w:vAlign w:val="center"/>
            <w:hideMark/>
          </w:tcPr>
          <w:p w14:paraId="489D948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55,24   </w:t>
            </w:r>
          </w:p>
        </w:tc>
        <w:tc>
          <w:tcPr>
            <w:tcW w:w="5061" w:type="dxa"/>
            <w:tcBorders>
              <w:top w:val="nil"/>
              <w:left w:val="nil"/>
              <w:bottom w:val="nil"/>
              <w:right w:val="nil"/>
            </w:tcBorders>
            <w:shd w:val="clear" w:color="auto" w:fill="auto"/>
            <w:vAlign w:val="center"/>
            <w:hideMark/>
          </w:tcPr>
          <w:p w14:paraId="605719AA" w14:textId="77777777" w:rsidR="00587C30" w:rsidRPr="00587C30" w:rsidRDefault="00587C30" w:rsidP="00587C30">
            <w:pPr>
              <w:jc w:val="center"/>
              <w:rPr>
                <w:rFonts w:ascii="Tahoma" w:hAnsi="Tahoma" w:cs="Tahoma"/>
                <w:b/>
                <w:bCs/>
                <w:sz w:val="11"/>
                <w:szCs w:val="11"/>
              </w:rPr>
            </w:pPr>
          </w:p>
        </w:tc>
      </w:tr>
      <w:tr w:rsidR="00587C30" w:rsidRPr="00587C30" w14:paraId="55197B29" w14:textId="77777777" w:rsidTr="00587C30">
        <w:trPr>
          <w:trHeight w:val="225"/>
          <w:jc w:val="center"/>
        </w:trPr>
        <w:tc>
          <w:tcPr>
            <w:tcW w:w="358" w:type="dxa"/>
            <w:tcBorders>
              <w:top w:val="nil"/>
              <w:left w:val="nil"/>
              <w:bottom w:val="nil"/>
              <w:right w:val="nil"/>
            </w:tcBorders>
            <w:shd w:val="clear" w:color="auto" w:fill="auto"/>
            <w:vAlign w:val="center"/>
            <w:hideMark/>
          </w:tcPr>
          <w:p w14:paraId="429B1759"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52DB828E"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4A2C5787"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000000" w:fill="00B0F0"/>
            <w:vAlign w:val="center"/>
            <w:hideMark/>
          </w:tcPr>
          <w:p w14:paraId="2226BCFF"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Нормативная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432D4C2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3BCEE23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358" w:type="dxa"/>
            <w:tcBorders>
              <w:top w:val="nil"/>
              <w:left w:val="nil"/>
              <w:bottom w:val="single" w:sz="4" w:space="0" w:color="C0C0C0"/>
              <w:right w:val="single" w:sz="4" w:space="0" w:color="C0C0C0"/>
            </w:tcBorders>
            <w:shd w:val="clear" w:color="auto" w:fill="auto"/>
            <w:vAlign w:val="center"/>
            <w:hideMark/>
          </w:tcPr>
          <w:p w14:paraId="0AC80E8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194" w:type="dxa"/>
            <w:tcBorders>
              <w:top w:val="nil"/>
              <w:left w:val="nil"/>
              <w:bottom w:val="single" w:sz="4" w:space="0" w:color="C0C0C0"/>
              <w:right w:val="single" w:sz="4" w:space="0" w:color="C0C0C0"/>
            </w:tcBorders>
            <w:shd w:val="clear" w:color="auto" w:fill="auto"/>
            <w:vAlign w:val="center"/>
            <w:hideMark/>
          </w:tcPr>
          <w:p w14:paraId="37E10DC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239" w:type="dxa"/>
            <w:tcBorders>
              <w:top w:val="nil"/>
              <w:left w:val="nil"/>
              <w:bottom w:val="single" w:sz="4" w:space="0" w:color="C0C0C0"/>
              <w:right w:val="single" w:sz="4" w:space="0" w:color="C0C0C0"/>
            </w:tcBorders>
            <w:shd w:val="clear" w:color="auto" w:fill="auto"/>
            <w:vAlign w:val="center"/>
            <w:hideMark/>
          </w:tcPr>
          <w:p w14:paraId="4FDA7DD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239" w:type="dxa"/>
            <w:tcBorders>
              <w:top w:val="nil"/>
              <w:left w:val="nil"/>
              <w:bottom w:val="single" w:sz="4" w:space="0" w:color="C0C0C0"/>
              <w:right w:val="single" w:sz="4" w:space="0" w:color="C0C0C0"/>
            </w:tcBorders>
            <w:shd w:val="clear" w:color="auto" w:fill="auto"/>
            <w:vAlign w:val="center"/>
            <w:hideMark/>
          </w:tcPr>
          <w:p w14:paraId="0C1B305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399" w:type="dxa"/>
            <w:tcBorders>
              <w:top w:val="nil"/>
              <w:left w:val="nil"/>
              <w:bottom w:val="single" w:sz="4" w:space="0" w:color="C0C0C0"/>
              <w:right w:val="single" w:sz="4" w:space="0" w:color="C0C0C0"/>
            </w:tcBorders>
            <w:shd w:val="clear" w:color="auto" w:fill="auto"/>
            <w:vAlign w:val="center"/>
            <w:hideMark/>
          </w:tcPr>
          <w:p w14:paraId="0A1A8E7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38" w:type="dxa"/>
            <w:tcBorders>
              <w:top w:val="nil"/>
              <w:left w:val="nil"/>
              <w:bottom w:val="single" w:sz="4" w:space="0" w:color="C0C0C0"/>
              <w:right w:val="single" w:sz="4" w:space="0" w:color="C0C0C0"/>
            </w:tcBorders>
            <w:shd w:val="clear" w:color="auto" w:fill="auto"/>
            <w:vAlign w:val="center"/>
            <w:hideMark/>
          </w:tcPr>
          <w:p w14:paraId="37D9282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18" w:type="dxa"/>
            <w:tcBorders>
              <w:top w:val="nil"/>
              <w:left w:val="nil"/>
              <w:bottom w:val="single" w:sz="4" w:space="0" w:color="C0C0C0"/>
              <w:right w:val="single" w:sz="4" w:space="0" w:color="C0C0C0"/>
            </w:tcBorders>
            <w:shd w:val="clear" w:color="auto" w:fill="auto"/>
            <w:vAlign w:val="center"/>
            <w:hideMark/>
          </w:tcPr>
          <w:p w14:paraId="20E72D3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98" w:type="dxa"/>
            <w:tcBorders>
              <w:top w:val="nil"/>
              <w:left w:val="nil"/>
              <w:bottom w:val="single" w:sz="4" w:space="0" w:color="C0C0C0"/>
              <w:right w:val="single" w:sz="4" w:space="0" w:color="C0C0C0"/>
            </w:tcBorders>
            <w:shd w:val="clear" w:color="auto" w:fill="auto"/>
            <w:vAlign w:val="center"/>
            <w:hideMark/>
          </w:tcPr>
          <w:p w14:paraId="5FBECC9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70" w:type="dxa"/>
            <w:tcBorders>
              <w:top w:val="nil"/>
              <w:left w:val="nil"/>
              <w:bottom w:val="single" w:sz="4" w:space="0" w:color="C0C0C0"/>
              <w:right w:val="single" w:sz="4" w:space="0" w:color="C0C0C0"/>
            </w:tcBorders>
            <w:shd w:val="clear" w:color="auto" w:fill="auto"/>
            <w:vAlign w:val="center"/>
            <w:hideMark/>
          </w:tcPr>
          <w:p w14:paraId="35BC3B8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53" w:type="dxa"/>
            <w:tcBorders>
              <w:top w:val="nil"/>
              <w:left w:val="nil"/>
              <w:bottom w:val="single" w:sz="4" w:space="0" w:color="C0C0C0"/>
              <w:right w:val="single" w:sz="4" w:space="0" w:color="C0C0C0"/>
            </w:tcBorders>
            <w:shd w:val="clear" w:color="auto" w:fill="auto"/>
            <w:vAlign w:val="center"/>
            <w:hideMark/>
          </w:tcPr>
          <w:p w14:paraId="1144DFD2"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5061" w:type="dxa"/>
            <w:tcBorders>
              <w:top w:val="nil"/>
              <w:left w:val="nil"/>
              <w:bottom w:val="nil"/>
              <w:right w:val="nil"/>
            </w:tcBorders>
            <w:shd w:val="clear" w:color="auto" w:fill="auto"/>
            <w:vAlign w:val="center"/>
            <w:hideMark/>
          </w:tcPr>
          <w:p w14:paraId="1A4B4818" w14:textId="77777777" w:rsidR="00587C30" w:rsidRPr="00587C30" w:rsidRDefault="00587C30" w:rsidP="00587C30">
            <w:pPr>
              <w:jc w:val="center"/>
              <w:rPr>
                <w:rFonts w:ascii="Tahoma" w:hAnsi="Tahoma" w:cs="Tahoma"/>
                <w:b/>
                <w:bCs/>
                <w:sz w:val="11"/>
                <w:szCs w:val="11"/>
              </w:rPr>
            </w:pPr>
          </w:p>
        </w:tc>
      </w:tr>
      <w:tr w:rsidR="00587C30" w:rsidRPr="00587C30" w14:paraId="1F5814F8" w14:textId="77777777" w:rsidTr="00587C30">
        <w:trPr>
          <w:trHeight w:val="225"/>
          <w:jc w:val="center"/>
        </w:trPr>
        <w:tc>
          <w:tcPr>
            <w:tcW w:w="358" w:type="dxa"/>
            <w:tcBorders>
              <w:top w:val="nil"/>
              <w:left w:val="nil"/>
              <w:bottom w:val="nil"/>
              <w:right w:val="nil"/>
            </w:tcBorders>
            <w:shd w:val="clear" w:color="auto" w:fill="auto"/>
            <w:vAlign w:val="center"/>
            <w:hideMark/>
          </w:tcPr>
          <w:p w14:paraId="4D96C7CF"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2C7C29F7"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3262B36F"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000000" w:fill="B7DEE8"/>
            <w:vAlign w:val="center"/>
            <w:hideMark/>
          </w:tcPr>
          <w:p w14:paraId="0F8A86D7"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Расчетная предпринимательская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50638D9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163BCF7F"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358" w:type="dxa"/>
            <w:tcBorders>
              <w:top w:val="nil"/>
              <w:left w:val="nil"/>
              <w:bottom w:val="single" w:sz="4" w:space="0" w:color="C0C0C0"/>
              <w:right w:val="single" w:sz="4" w:space="0" w:color="C0C0C0"/>
            </w:tcBorders>
            <w:shd w:val="clear" w:color="auto" w:fill="auto"/>
            <w:vAlign w:val="center"/>
            <w:hideMark/>
          </w:tcPr>
          <w:p w14:paraId="0F93F55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194" w:type="dxa"/>
            <w:tcBorders>
              <w:top w:val="nil"/>
              <w:left w:val="nil"/>
              <w:bottom w:val="single" w:sz="4" w:space="0" w:color="C0C0C0"/>
              <w:right w:val="single" w:sz="4" w:space="0" w:color="C0C0C0"/>
            </w:tcBorders>
            <w:shd w:val="clear" w:color="auto" w:fill="auto"/>
            <w:vAlign w:val="center"/>
            <w:hideMark/>
          </w:tcPr>
          <w:p w14:paraId="3A38831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239" w:type="dxa"/>
            <w:tcBorders>
              <w:top w:val="nil"/>
              <w:left w:val="nil"/>
              <w:bottom w:val="single" w:sz="4" w:space="0" w:color="C0C0C0"/>
              <w:right w:val="single" w:sz="4" w:space="0" w:color="C0C0C0"/>
            </w:tcBorders>
            <w:shd w:val="clear" w:color="auto" w:fill="auto"/>
            <w:vAlign w:val="center"/>
            <w:hideMark/>
          </w:tcPr>
          <w:p w14:paraId="2509094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239" w:type="dxa"/>
            <w:tcBorders>
              <w:top w:val="nil"/>
              <w:left w:val="nil"/>
              <w:bottom w:val="single" w:sz="4" w:space="0" w:color="C0C0C0"/>
              <w:right w:val="single" w:sz="4" w:space="0" w:color="C0C0C0"/>
            </w:tcBorders>
            <w:shd w:val="clear" w:color="auto" w:fill="auto"/>
            <w:vAlign w:val="center"/>
            <w:hideMark/>
          </w:tcPr>
          <w:p w14:paraId="66B6BEE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399" w:type="dxa"/>
            <w:tcBorders>
              <w:top w:val="nil"/>
              <w:left w:val="nil"/>
              <w:bottom w:val="single" w:sz="4" w:space="0" w:color="C0C0C0"/>
              <w:right w:val="single" w:sz="4" w:space="0" w:color="C0C0C0"/>
            </w:tcBorders>
            <w:shd w:val="clear" w:color="auto" w:fill="auto"/>
            <w:vAlign w:val="center"/>
            <w:hideMark/>
          </w:tcPr>
          <w:p w14:paraId="0BC6FF16"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96,32   </w:t>
            </w:r>
          </w:p>
        </w:tc>
        <w:tc>
          <w:tcPr>
            <w:tcW w:w="1438" w:type="dxa"/>
            <w:tcBorders>
              <w:top w:val="nil"/>
              <w:left w:val="nil"/>
              <w:bottom w:val="single" w:sz="4" w:space="0" w:color="C0C0C0"/>
              <w:right w:val="single" w:sz="4" w:space="0" w:color="C0C0C0"/>
            </w:tcBorders>
            <w:shd w:val="clear" w:color="auto" w:fill="auto"/>
            <w:vAlign w:val="center"/>
            <w:hideMark/>
          </w:tcPr>
          <w:p w14:paraId="6C34ADEE"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96,32   </w:t>
            </w:r>
          </w:p>
        </w:tc>
        <w:tc>
          <w:tcPr>
            <w:tcW w:w="1418" w:type="dxa"/>
            <w:tcBorders>
              <w:top w:val="nil"/>
              <w:left w:val="nil"/>
              <w:bottom w:val="single" w:sz="4" w:space="0" w:color="C0C0C0"/>
              <w:right w:val="single" w:sz="4" w:space="0" w:color="C0C0C0"/>
            </w:tcBorders>
            <w:shd w:val="clear" w:color="auto" w:fill="auto"/>
            <w:vAlign w:val="center"/>
            <w:hideMark/>
          </w:tcPr>
          <w:p w14:paraId="3C01737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98" w:type="dxa"/>
            <w:tcBorders>
              <w:top w:val="nil"/>
              <w:left w:val="nil"/>
              <w:bottom w:val="single" w:sz="4" w:space="0" w:color="C0C0C0"/>
              <w:right w:val="single" w:sz="4" w:space="0" w:color="C0C0C0"/>
            </w:tcBorders>
            <w:shd w:val="clear" w:color="auto" w:fill="auto"/>
            <w:vAlign w:val="center"/>
            <w:hideMark/>
          </w:tcPr>
          <w:p w14:paraId="1EB7FE7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70" w:type="dxa"/>
            <w:tcBorders>
              <w:top w:val="nil"/>
              <w:left w:val="nil"/>
              <w:bottom w:val="single" w:sz="4" w:space="0" w:color="C0C0C0"/>
              <w:right w:val="single" w:sz="4" w:space="0" w:color="C0C0C0"/>
            </w:tcBorders>
            <w:shd w:val="clear" w:color="auto" w:fill="auto"/>
            <w:vAlign w:val="center"/>
            <w:hideMark/>
          </w:tcPr>
          <w:p w14:paraId="13A8F6D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53" w:type="dxa"/>
            <w:tcBorders>
              <w:top w:val="nil"/>
              <w:left w:val="nil"/>
              <w:bottom w:val="single" w:sz="4" w:space="0" w:color="C0C0C0"/>
              <w:right w:val="single" w:sz="4" w:space="0" w:color="C0C0C0"/>
            </w:tcBorders>
            <w:shd w:val="clear" w:color="auto" w:fill="auto"/>
            <w:vAlign w:val="center"/>
            <w:hideMark/>
          </w:tcPr>
          <w:p w14:paraId="54125C0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5061" w:type="dxa"/>
            <w:tcBorders>
              <w:top w:val="nil"/>
              <w:left w:val="nil"/>
              <w:bottom w:val="nil"/>
              <w:right w:val="nil"/>
            </w:tcBorders>
            <w:shd w:val="clear" w:color="auto" w:fill="auto"/>
            <w:vAlign w:val="center"/>
            <w:hideMark/>
          </w:tcPr>
          <w:p w14:paraId="5F60CAFC" w14:textId="77777777" w:rsidR="00587C30" w:rsidRPr="00587C30" w:rsidRDefault="00587C30" w:rsidP="00587C30">
            <w:pPr>
              <w:jc w:val="center"/>
              <w:rPr>
                <w:rFonts w:ascii="Tahoma" w:hAnsi="Tahoma" w:cs="Tahoma"/>
                <w:b/>
                <w:bCs/>
                <w:sz w:val="11"/>
                <w:szCs w:val="11"/>
              </w:rPr>
            </w:pPr>
          </w:p>
        </w:tc>
      </w:tr>
      <w:tr w:rsidR="00587C30" w:rsidRPr="00587C30" w14:paraId="0AE23841" w14:textId="77777777" w:rsidTr="00587C30">
        <w:trPr>
          <w:trHeight w:val="225"/>
          <w:jc w:val="center"/>
        </w:trPr>
        <w:tc>
          <w:tcPr>
            <w:tcW w:w="358" w:type="dxa"/>
            <w:tcBorders>
              <w:top w:val="nil"/>
              <w:left w:val="nil"/>
              <w:bottom w:val="nil"/>
              <w:right w:val="nil"/>
            </w:tcBorders>
            <w:shd w:val="clear" w:color="auto" w:fill="auto"/>
            <w:vAlign w:val="center"/>
            <w:hideMark/>
          </w:tcPr>
          <w:p w14:paraId="11292565"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728C491D"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0ADDCAEF"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000000" w:fill="C4BD97"/>
            <w:vAlign w:val="center"/>
            <w:hideMark/>
          </w:tcPr>
          <w:p w14:paraId="79BEEDCA"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Корректировки НВВ</w:t>
            </w:r>
          </w:p>
        </w:tc>
        <w:tc>
          <w:tcPr>
            <w:tcW w:w="1138" w:type="dxa"/>
            <w:tcBorders>
              <w:top w:val="nil"/>
              <w:left w:val="nil"/>
              <w:bottom w:val="single" w:sz="4" w:space="0" w:color="C0C0C0"/>
              <w:right w:val="single" w:sz="4" w:space="0" w:color="C0C0C0"/>
            </w:tcBorders>
            <w:shd w:val="clear" w:color="auto" w:fill="auto"/>
            <w:vAlign w:val="center"/>
            <w:hideMark/>
          </w:tcPr>
          <w:p w14:paraId="2CB55CB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44B2958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14,57   </w:t>
            </w:r>
          </w:p>
        </w:tc>
        <w:tc>
          <w:tcPr>
            <w:tcW w:w="1358" w:type="dxa"/>
            <w:tcBorders>
              <w:top w:val="nil"/>
              <w:left w:val="nil"/>
              <w:bottom w:val="single" w:sz="4" w:space="0" w:color="C0C0C0"/>
              <w:right w:val="single" w:sz="4" w:space="0" w:color="C0C0C0"/>
            </w:tcBorders>
            <w:shd w:val="clear" w:color="auto" w:fill="auto"/>
            <w:vAlign w:val="center"/>
            <w:hideMark/>
          </w:tcPr>
          <w:p w14:paraId="121FF72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88,69   </w:t>
            </w:r>
          </w:p>
        </w:tc>
        <w:tc>
          <w:tcPr>
            <w:tcW w:w="1194" w:type="dxa"/>
            <w:tcBorders>
              <w:top w:val="nil"/>
              <w:left w:val="nil"/>
              <w:bottom w:val="single" w:sz="4" w:space="0" w:color="C0C0C0"/>
              <w:right w:val="single" w:sz="4" w:space="0" w:color="C0C0C0"/>
            </w:tcBorders>
            <w:shd w:val="clear" w:color="auto" w:fill="auto"/>
            <w:vAlign w:val="center"/>
            <w:hideMark/>
          </w:tcPr>
          <w:p w14:paraId="6F58433D"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239" w:type="dxa"/>
            <w:tcBorders>
              <w:top w:val="nil"/>
              <w:left w:val="nil"/>
              <w:bottom w:val="single" w:sz="4" w:space="0" w:color="C0C0C0"/>
              <w:right w:val="single" w:sz="4" w:space="0" w:color="C0C0C0"/>
            </w:tcBorders>
            <w:shd w:val="clear" w:color="auto" w:fill="auto"/>
            <w:vAlign w:val="center"/>
            <w:hideMark/>
          </w:tcPr>
          <w:p w14:paraId="2818795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39,19   </w:t>
            </w:r>
          </w:p>
        </w:tc>
        <w:tc>
          <w:tcPr>
            <w:tcW w:w="1239" w:type="dxa"/>
            <w:tcBorders>
              <w:top w:val="nil"/>
              <w:left w:val="nil"/>
              <w:bottom w:val="single" w:sz="4" w:space="0" w:color="C0C0C0"/>
              <w:right w:val="single" w:sz="4" w:space="0" w:color="C0C0C0"/>
            </w:tcBorders>
            <w:shd w:val="clear" w:color="auto" w:fill="auto"/>
            <w:vAlign w:val="center"/>
            <w:hideMark/>
          </w:tcPr>
          <w:p w14:paraId="4DF3D3F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399" w:type="dxa"/>
            <w:tcBorders>
              <w:top w:val="nil"/>
              <w:left w:val="nil"/>
              <w:bottom w:val="single" w:sz="4" w:space="0" w:color="C0C0C0"/>
              <w:right w:val="single" w:sz="4" w:space="0" w:color="C0C0C0"/>
            </w:tcBorders>
            <w:shd w:val="clear" w:color="auto" w:fill="auto"/>
            <w:vAlign w:val="center"/>
            <w:hideMark/>
          </w:tcPr>
          <w:p w14:paraId="1E16E6D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38" w:type="dxa"/>
            <w:tcBorders>
              <w:top w:val="nil"/>
              <w:left w:val="nil"/>
              <w:bottom w:val="single" w:sz="4" w:space="0" w:color="C0C0C0"/>
              <w:right w:val="single" w:sz="4" w:space="0" w:color="C0C0C0"/>
            </w:tcBorders>
            <w:shd w:val="clear" w:color="auto" w:fill="auto"/>
            <w:vAlign w:val="center"/>
            <w:hideMark/>
          </w:tcPr>
          <w:p w14:paraId="6FA2D6F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     </w:t>
            </w:r>
          </w:p>
        </w:tc>
        <w:tc>
          <w:tcPr>
            <w:tcW w:w="1418" w:type="dxa"/>
            <w:tcBorders>
              <w:top w:val="nil"/>
              <w:left w:val="nil"/>
              <w:bottom w:val="single" w:sz="4" w:space="0" w:color="C0C0C0"/>
              <w:right w:val="single" w:sz="4" w:space="0" w:color="C0C0C0"/>
            </w:tcBorders>
            <w:shd w:val="clear" w:color="auto" w:fill="auto"/>
            <w:vAlign w:val="center"/>
            <w:hideMark/>
          </w:tcPr>
          <w:p w14:paraId="551CB9A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201,05   </w:t>
            </w:r>
          </w:p>
        </w:tc>
        <w:tc>
          <w:tcPr>
            <w:tcW w:w="1498" w:type="dxa"/>
            <w:tcBorders>
              <w:top w:val="nil"/>
              <w:left w:val="nil"/>
              <w:bottom w:val="single" w:sz="4" w:space="0" w:color="C0C0C0"/>
              <w:right w:val="single" w:sz="4" w:space="0" w:color="C0C0C0"/>
            </w:tcBorders>
            <w:shd w:val="clear" w:color="auto" w:fill="auto"/>
            <w:vAlign w:val="center"/>
            <w:hideMark/>
          </w:tcPr>
          <w:p w14:paraId="4A0B67A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201,05   </w:t>
            </w:r>
          </w:p>
        </w:tc>
        <w:tc>
          <w:tcPr>
            <w:tcW w:w="1470" w:type="dxa"/>
            <w:tcBorders>
              <w:top w:val="nil"/>
              <w:left w:val="nil"/>
              <w:bottom w:val="single" w:sz="4" w:space="0" w:color="C0C0C0"/>
              <w:right w:val="single" w:sz="4" w:space="0" w:color="C0C0C0"/>
            </w:tcBorders>
            <w:shd w:val="clear" w:color="auto" w:fill="auto"/>
            <w:vAlign w:val="center"/>
            <w:hideMark/>
          </w:tcPr>
          <w:p w14:paraId="32936029"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114,68   </w:t>
            </w:r>
          </w:p>
        </w:tc>
        <w:tc>
          <w:tcPr>
            <w:tcW w:w="1453" w:type="dxa"/>
            <w:tcBorders>
              <w:top w:val="nil"/>
              <w:left w:val="nil"/>
              <w:bottom w:val="single" w:sz="4" w:space="0" w:color="C0C0C0"/>
              <w:right w:val="single" w:sz="4" w:space="0" w:color="C0C0C0"/>
            </w:tcBorders>
            <w:shd w:val="clear" w:color="auto" w:fill="auto"/>
            <w:vAlign w:val="center"/>
            <w:hideMark/>
          </w:tcPr>
          <w:p w14:paraId="5ADCC21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86,37   </w:t>
            </w:r>
          </w:p>
        </w:tc>
        <w:tc>
          <w:tcPr>
            <w:tcW w:w="5061" w:type="dxa"/>
            <w:tcBorders>
              <w:top w:val="nil"/>
              <w:left w:val="nil"/>
              <w:bottom w:val="nil"/>
              <w:right w:val="nil"/>
            </w:tcBorders>
            <w:shd w:val="clear" w:color="auto" w:fill="auto"/>
            <w:vAlign w:val="center"/>
            <w:hideMark/>
          </w:tcPr>
          <w:p w14:paraId="620F955F" w14:textId="77777777" w:rsidR="00587C30" w:rsidRPr="00587C30" w:rsidRDefault="00587C30" w:rsidP="00587C30">
            <w:pPr>
              <w:jc w:val="center"/>
              <w:rPr>
                <w:rFonts w:ascii="Tahoma" w:hAnsi="Tahoma" w:cs="Tahoma"/>
                <w:b/>
                <w:bCs/>
                <w:sz w:val="11"/>
                <w:szCs w:val="11"/>
              </w:rPr>
            </w:pPr>
          </w:p>
        </w:tc>
      </w:tr>
      <w:tr w:rsidR="00587C30" w:rsidRPr="00587C30" w14:paraId="3D2617D0" w14:textId="77777777" w:rsidTr="00587C30">
        <w:trPr>
          <w:trHeight w:val="225"/>
          <w:jc w:val="center"/>
        </w:trPr>
        <w:tc>
          <w:tcPr>
            <w:tcW w:w="358" w:type="dxa"/>
            <w:tcBorders>
              <w:top w:val="nil"/>
              <w:left w:val="nil"/>
              <w:bottom w:val="nil"/>
              <w:right w:val="nil"/>
            </w:tcBorders>
            <w:shd w:val="clear" w:color="auto" w:fill="auto"/>
            <w:vAlign w:val="center"/>
            <w:hideMark/>
          </w:tcPr>
          <w:p w14:paraId="2394C7D1" w14:textId="77777777" w:rsidR="00587C30" w:rsidRPr="00587C30" w:rsidRDefault="00587C30" w:rsidP="00587C30">
            <w:pPr>
              <w:rPr>
                <w:sz w:val="11"/>
                <w:szCs w:val="11"/>
              </w:rPr>
            </w:pPr>
          </w:p>
        </w:tc>
        <w:tc>
          <w:tcPr>
            <w:tcW w:w="202" w:type="dxa"/>
            <w:tcBorders>
              <w:top w:val="nil"/>
              <w:left w:val="nil"/>
              <w:bottom w:val="nil"/>
              <w:right w:val="nil"/>
            </w:tcBorders>
            <w:shd w:val="clear" w:color="auto" w:fill="auto"/>
            <w:vAlign w:val="center"/>
            <w:hideMark/>
          </w:tcPr>
          <w:p w14:paraId="1DC26B3A" w14:textId="77777777" w:rsidR="00587C30" w:rsidRPr="00587C30" w:rsidRDefault="00587C30" w:rsidP="00587C30">
            <w:pPr>
              <w:rPr>
                <w:sz w:val="11"/>
                <w:szCs w:val="11"/>
              </w:rPr>
            </w:pPr>
          </w:p>
        </w:tc>
        <w:tc>
          <w:tcPr>
            <w:tcW w:w="1017" w:type="dxa"/>
            <w:tcBorders>
              <w:top w:val="nil"/>
              <w:left w:val="nil"/>
              <w:bottom w:val="nil"/>
              <w:right w:val="nil"/>
            </w:tcBorders>
            <w:shd w:val="clear" w:color="auto" w:fill="auto"/>
            <w:vAlign w:val="center"/>
            <w:hideMark/>
          </w:tcPr>
          <w:p w14:paraId="469862CB" w14:textId="77777777" w:rsidR="00587C30" w:rsidRPr="00587C30" w:rsidRDefault="00587C30" w:rsidP="00587C30">
            <w:pPr>
              <w:rPr>
                <w:sz w:val="11"/>
                <w:szCs w:val="11"/>
              </w:rPr>
            </w:pPr>
          </w:p>
        </w:tc>
        <w:tc>
          <w:tcPr>
            <w:tcW w:w="5879" w:type="dxa"/>
            <w:tcBorders>
              <w:top w:val="nil"/>
              <w:left w:val="single" w:sz="4" w:space="0" w:color="C0C0C0"/>
              <w:bottom w:val="single" w:sz="4" w:space="0" w:color="C0C0C0"/>
              <w:right w:val="single" w:sz="4" w:space="0" w:color="C0C0C0"/>
            </w:tcBorders>
            <w:shd w:val="clear" w:color="auto" w:fill="auto"/>
            <w:vAlign w:val="center"/>
            <w:hideMark/>
          </w:tcPr>
          <w:p w14:paraId="5F12CD9A" w14:textId="77777777" w:rsidR="00587C30" w:rsidRPr="00587C30" w:rsidRDefault="00587C30" w:rsidP="00587C30">
            <w:pPr>
              <w:rPr>
                <w:rFonts w:ascii="Tahoma" w:hAnsi="Tahoma" w:cs="Tahoma"/>
                <w:b/>
                <w:bCs/>
                <w:sz w:val="11"/>
                <w:szCs w:val="11"/>
              </w:rPr>
            </w:pPr>
            <w:r w:rsidRPr="00587C30">
              <w:rPr>
                <w:rFonts w:ascii="Tahoma" w:hAnsi="Tahoma" w:cs="Tahoma"/>
                <w:b/>
                <w:bCs/>
                <w:sz w:val="11"/>
                <w:szCs w:val="11"/>
              </w:rPr>
              <w:t>ВСЕГО:</w:t>
            </w:r>
          </w:p>
        </w:tc>
        <w:tc>
          <w:tcPr>
            <w:tcW w:w="1138" w:type="dxa"/>
            <w:tcBorders>
              <w:top w:val="nil"/>
              <w:left w:val="nil"/>
              <w:bottom w:val="single" w:sz="4" w:space="0" w:color="C0C0C0"/>
              <w:right w:val="single" w:sz="4" w:space="0" w:color="C0C0C0"/>
            </w:tcBorders>
            <w:shd w:val="clear" w:color="auto" w:fill="auto"/>
            <w:vAlign w:val="center"/>
            <w:hideMark/>
          </w:tcPr>
          <w:p w14:paraId="6F666E3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тыс руб</w:t>
            </w:r>
          </w:p>
        </w:tc>
        <w:tc>
          <w:tcPr>
            <w:tcW w:w="1239" w:type="dxa"/>
            <w:tcBorders>
              <w:top w:val="nil"/>
              <w:left w:val="nil"/>
              <w:bottom w:val="single" w:sz="4" w:space="0" w:color="C0C0C0"/>
              <w:right w:val="single" w:sz="4" w:space="0" w:color="C0C0C0"/>
            </w:tcBorders>
            <w:shd w:val="clear" w:color="auto" w:fill="auto"/>
            <w:vAlign w:val="center"/>
            <w:hideMark/>
          </w:tcPr>
          <w:p w14:paraId="479E91E3"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1 648,50   </w:t>
            </w:r>
          </w:p>
        </w:tc>
        <w:tc>
          <w:tcPr>
            <w:tcW w:w="1358" w:type="dxa"/>
            <w:tcBorders>
              <w:top w:val="nil"/>
              <w:left w:val="nil"/>
              <w:bottom w:val="single" w:sz="4" w:space="0" w:color="C0C0C0"/>
              <w:right w:val="single" w:sz="4" w:space="0" w:color="C0C0C0"/>
            </w:tcBorders>
            <w:shd w:val="clear" w:color="auto" w:fill="auto"/>
            <w:vAlign w:val="center"/>
            <w:hideMark/>
          </w:tcPr>
          <w:p w14:paraId="294F98F1"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1 633,27   </w:t>
            </w:r>
          </w:p>
        </w:tc>
        <w:tc>
          <w:tcPr>
            <w:tcW w:w="1194" w:type="dxa"/>
            <w:tcBorders>
              <w:top w:val="nil"/>
              <w:left w:val="nil"/>
              <w:bottom w:val="single" w:sz="4" w:space="0" w:color="C0C0C0"/>
              <w:right w:val="single" w:sz="4" w:space="0" w:color="C0C0C0"/>
            </w:tcBorders>
            <w:shd w:val="clear" w:color="auto" w:fill="auto"/>
            <w:vAlign w:val="center"/>
            <w:hideMark/>
          </w:tcPr>
          <w:p w14:paraId="6DAB2978"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6 357,95   </w:t>
            </w:r>
          </w:p>
        </w:tc>
        <w:tc>
          <w:tcPr>
            <w:tcW w:w="1239" w:type="dxa"/>
            <w:tcBorders>
              <w:top w:val="nil"/>
              <w:left w:val="nil"/>
              <w:bottom w:val="single" w:sz="4" w:space="0" w:color="C0C0C0"/>
              <w:right w:val="single" w:sz="4" w:space="0" w:color="C0C0C0"/>
            </w:tcBorders>
            <w:shd w:val="clear" w:color="auto" w:fill="auto"/>
            <w:vAlign w:val="center"/>
            <w:hideMark/>
          </w:tcPr>
          <w:p w14:paraId="5A62CB3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1 665,90   </w:t>
            </w:r>
          </w:p>
        </w:tc>
        <w:tc>
          <w:tcPr>
            <w:tcW w:w="1239" w:type="dxa"/>
            <w:tcBorders>
              <w:top w:val="nil"/>
              <w:left w:val="nil"/>
              <w:bottom w:val="single" w:sz="4" w:space="0" w:color="C0C0C0"/>
              <w:right w:val="single" w:sz="4" w:space="0" w:color="C0C0C0"/>
            </w:tcBorders>
            <w:shd w:val="clear" w:color="auto" w:fill="auto"/>
            <w:vAlign w:val="center"/>
            <w:hideMark/>
          </w:tcPr>
          <w:p w14:paraId="1B1AE91B"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1 727,31   </w:t>
            </w:r>
          </w:p>
        </w:tc>
        <w:tc>
          <w:tcPr>
            <w:tcW w:w="1399" w:type="dxa"/>
            <w:tcBorders>
              <w:top w:val="nil"/>
              <w:left w:val="nil"/>
              <w:bottom w:val="single" w:sz="4" w:space="0" w:color="C0C0C0"/>
              <w:right w:val="single" w:sz="4" w:space="0" w:color="C0C0C0"/>
            </w:tcBorders>
            <w:shd w:val="clear" w:color="auto" w:fill="auto"/>
            <w:vAlign w:val="center"/>
            <w:hideMark/>
          </w:tcPr>
          <w:p w14:paraId="726D6867"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4 790,63   </w:t>
            </w:r>
          </w:p>
        </w:tc>
        <w:tc>
          <w:tcPr>
            <w:tcW w:w="1438" w:type="dxa"/>
            <w:tcBorders>
              <w:top w:val="nil"/>
              <w:left w:val="nil"/>
              <w:bottom w:val="single" w:sz="4" w:space="0" w:color="C0C0C0"/>
              <w:right w:val="single" w:sz="4" w:space="0" w:color="C0C0C0"/>
            </w:tcBorders>
            <w:shd w:val="clear" w:color="auto" w:fill="auto"/>
            <w:vAlign w:val="center"/>
            <w:hideMark/>
          </w:tcPr>
          <w:p w14:paraId="6A4B2F1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6 517,94   </w:t>
            </w:r>
          </w:p>
        </w:tc>
        <w:tc>
          <w:tcPr>
            <w:tcW w:w="1418" w:type="dxa"/>
            <w:tcBorders>
              <w:top w:val="nil"/>
              <w:left w:val="nil"/>
              <w:bottom w:val="single" w:sz="4" w:space="0" w:color="C0C0C0"/>
              <w:right w:val="single" w:sz="4" w:space="0" w:color="C0C0C0"/>
            </w:tcBorders>
            <w:shd w:val="clear" w:color="auto" w:fill="auto"/>
            <w:vAlign w:val="center"/>
            <w:hideMark/>
          </w:tcPr>
          <w:p w14:paraId="6159EF40"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677,64   </w:t>
            </w:r>
          </w:p>
        </w:tc>
        <w:tc>
          <w:tcPr>
            <w:tcW w:w="1498" w:type="dxa"/>
            <w:tcBorders>
              <w:top w:val="nil"/>
              <w:left w:val="nil"/>
              <w:bottom w:val="single" w:sz="4" w:space="0" w:color="C0C0C0"/>
              <w:right w:val="single" w:sz="4" w:space="0" w:color="C0C0C0"/>
            </w:tcBorders>
            <w:shd w:val="clear" w:color="auto" w:fill="auto"/>
            <w:vAlign w:val="center"/>
            <w:hideMark/>
          </w:tcPr>
          <w:p w14:paraId="523C540C"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1 049,67   </w:t>
            </w:r>
          </w:p>
        </w:tc>
        <w:tc>
          <w:tcPr>
            <w:tcW w:w="1470" w:type="dxa"/>
            <w:tcBorders>
              <w:top w:val="nil"/>
              <w:left w:val="nil"/>
              <w:bottom w:val="single" w:sz="4" w:space="0" w:color="C0C0C0"/>
              <w:right w:val="single" w:sz="4" w:space="0" w:color="C0C0C0"/>
            </w:tcBorders>
            <w:shd w:val="clear" w:color="auto" w:fill="auto"/>
            <w:vAlign w:val="center"/>
            <w:hideMark/>
          </w:tcPr>
          <w:p w14:paraId="6F713C7A"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510,68   </w:t>
            </w:r>
          </w:p>
        </w:tc>
        <w:tc>
          <w:tcPr>
            <w:tcW w:w="1453" w:type="dxa"/>
            <w:tcBorders>
              <w:top w:val="nil"/>
              <w:left w:val="nil"/>
              <w:bottom w:val="single" w:sz="4" w:space="0" w:color="C0C0C0"/>
              <w:right w:val="single" w:sz="4" w:space="0" w:color="C0C0C0"/>
            </w:tcBorders>
            <w:shd w:val="clear" w:color="auto" w:fill="auto"/>
            <w:vAlign w:val="center"/>
            <w:hideMark/>
          </w:tcPr>
          <w:p w14:paraId="662A18A4" w14:textId="77777777" w:rsidR="00587C30" w:rsidRPr="00587C30" w:rsidRDefault="00587C30" w:rsidP="00587C30">
            <w:pPr>
              <w:jc w:val="center"/>
              <w:rPr>
                <w:rFonts w:ascii="Tahoma" w:hAnsi="Tahoma" w:cs="Tahoma"/>
                <w:b/>
                <w:bCs/>
                <w:sz w:val="11"/>
                <w:szCs w:val="11"/>
              </w:rPr>
            </w:pPr>
            <w:r w:rsidRPr="00587C30">
              <w:rPr>
                <w:rFonts w:ascii="Tahoma" w:hAnsi="Tahoma" w:cs="Tahoma"/>
                <w:b/>
                <w:bCs/>
                <w:sz w:val="11"/>
                <w:szCs w:val="11"/>
              </w:rPr>
              <w:t xml:space="preserve">         538,99   </w:t>
            </w:r>
          </w:p>
        </w:tc>
        <w:tc>
          <w:tcPr>
            <w:tcW w:w="5061" w:type="dxa"/>
            <w:tcBorders>
              <w:top w:val="nil"/>
              <w:left w:val="nil"/>
              <w:bottom w:val="nil"/>
              <w:right w:val="nil"/>
            </w:tcBorders>
            <w:shd w:val="clear" w:color="auto" w:fill="auto"/>
            <w:vAlign w:val="center"/>
            <w:hideMark/>
          </w:tcPr>
          <w:p w14:paraId="78004363" w14:textId="77777777" w:rsidR="00587C30" w:rsidRPr="00587C30" w:rsidRDefault="00587C30" w:rsidP="00587C30">
            <w:pPr>
              <w:jc w:val="center"/>
              <w:rPr>
                <w:rFonts w:ascii="Tahoma" w:hAnsi="Tahoma" w:cs="Tahoma"/>
                <w:b/>
                <w:bCs/>
                <w:sz w:val="11"/>
                <w:szCs w:val="11"/>
              </w:rPr>
            </w:pPr>
          </w:p>
        </w:tc>
      </w:tr>
    </w:tbl>
    <w:p w14:paraId="50796ECC" w14:textId="5D9C6BC3" w:rsidR="00782447" w:rsidRDefault="00782447" w:rsidP="00587C30">
      <w:pPr>
        <w:tabs>
          <w:tab w:val="left" w:pos="5580"/>
          <w:tab w:val="left" w:pos="9498"/>
        </w:tabs>
        <w:ind w:right="-569" w:firstLine="567"/>
      </w:pPr>
    </w:p>
    <w:p w14:paraId="54DF0802" w14:textId="0B430B59" w:rsidR="00782447" w:rsidRDefault="00782447" w:rsidP="00782447">
      <w:pPr>
        <w:tabs>
          <w:tab w:val="left" w:pos="5580"/>
          <w:tab w:val="left" w:pos="9498"/>
        </w:tabs>
        <w:ind w:left="-2884" w:right="-569" w:firstLine="8554"/>
      </w:pPr>
    </w:p>
    <w:p w14:paraId="261707E9" w14:textId="77777777" w:rsidR="00782447" w:rsidRDefault="00782447" w:rsidP="00782447">
      <w:pPr>
        <w:tabs>
          <w:tab w:val="left" w:pos="5580"/>
          <w:tab w:val="left" w:pos="9498"/>
        </w:tabs>
        <w:ind w:left="-2884" w:right="-569" w:firstLine="8554"/>
      </w:pPr>
    </w:p>
    <w:p w14:paraId="7A3A71B4" w14:textId="77777777" w:rsidR="00782447" w:rsidRDefault="00782447" w:rsidP="00782447">
      <w:pPr>
        <w:tabs>
          <w:tab w:val="left" w:pos="5580"/>
          <w:tab w:val="left" w:pos="9498"/>
        </w:tabs>
        <w:ind w:left="-2884" w:right="-569" w:firstLine="8554"/>
        <w:sectPr w:rsidR="00782447" w:rsidSect="00782447">
          <w:pgSz w:w="15840" w:h="12240" w:orient="landscape"/>
          <w:pgMar w:top="1135" w:right="709" w:bottom="851" w:left="284" w:header="708" w:footer="708" w:gutter="0"/>
          <w:cols w:space="708"/>
          <w:titlePg/>
          <w:docGrid w:linePitch="381"/>
        </w:sectPr>
      </w:pPr>
    </w:p>
    <w:p w14:paraId="1240DD80" w14:textId="1140B3B2" w:rsidR="00782447" w:rsidRPr="00D00103" w:rsidRDefault="00782447" w:rsidP="00FC2801">
      <w:pPr>
        <w:tabs>
          <w:tab w:val="left" w:pos="5580"/>
          <w:tab w:val="left" w:pos="9498"/>
        </w:tabs>
        <w:ind w:left="-2884" w:right="-569" w:firstLine="13941"/>
      </w:pPr>
      <w:r w:rsidRPr="00D00103">
        <w:lastRenderedPageBreak/>
        <w:t xml:space="preserve">Приложение № </w:t>
      </w:r>
      <w:r>
        <w:t xml:space="preserve">21 </w:t>
      </w:r>
      <w:r w:rsidRPr="00D00103">
        <w:t xml:space="preserve">к протоколу № </w:t>
      </w:r>
      <w:r>
        <w:t>57</w:t>
      </w:r>
    </w:p>
    <w:p w14:paraId="5D7E2D86" w14:textId="77777777" w:rsidR="00782447" w:rsidRPr="00D00103" w:rsidRDefault="00782447" w:rsidP="00FC2801">
      <w:pPr>
        <w:tabs>
          <w:tab w:val="left" w:pos="5580"/>
          <w:tab w:val="left" w:pos="9498"/>
        </w:tabs>
        <w:ind w:left="-2884" w:right="-569" w:firstLine="13941"/>
      </w:pPr>
      <w:r w:rsidRPr="00D00103">
        <w:t>заседания правления Региональной</w:t>
      </w:r>
    </w:p>
    <w:p w14:paraId="4CA54618" w14:textId="77777777" w:rsidR="00782447" w:rsidRPr="00D00103" w:rsidRDefault="00782447" w:rsidP="00FC2801">
      <w:pPr>
        <w:tabs>
          <w:tab w:val="left" w:pos="5580"/>
          <w:tab w:val="left" w:pos="9498"/>
        </w:tabs>
        <w:ind w:left="-2884" w:right="-569" w:firstLine="13941"/>
      </w:pPr>
      <w:r w:rsidRPr="00D00103">
        <w:t>энергетической комиссии</w:t>
      </w:r>
    </w:p>
    <w:p w14:paraId="7B7EED71" w14:textId="77777777" w:rsidR="00782447" w:rsidRDefault="00782447" w:rsidP="00FC2801">
      <w:pPr>
        <w:tabs>
          <w:tab w:val="left" w:pos="5580"/>
          <w:tab w:val="left" w:pos="9498"/>
        </w:tabs>
        <w:ind w:left="-2884" w:right="-569" w:firstLine="13941"/>
      </w:pPr>
      <w:r w:rsidRPr="00D00103">
        <w:t xml:space="preserve">Кузбасса от </w:t>
      </w:r>
      <w:r>
        <w:t>06</w:t>
      </w:r>
      <w:r w:rsidRPr="00D00103">
        <w:t>.0</w:t>
      </w:r>
      <w:r>
        <w:t>9</w:t>
      </w:r>
      <w:r w:rsidRPr="00D00103">
        <w:t>.2022</w:t>
      </w:r>
    </w:p>
    <w:p w14:paraId="7C79C241" w14:textId="77777777" w:rsidR="00782447" w:rsidRPr="00782447" w:rsidRDefault="00782447" w:rsidP="00782447">
      <w:pPr>
        <w:tabs>
          <w:tab w:val="left" w:pos="0"/>
          <w:tab w:val="left" w:pos="3052"/>
        </w:tabs>
        <w:ind w:left="3544"/>
        <w:rPr>
          <w:lang w:eastAsia="en-US"/>
        </w:rPr>
      </w:pPr>
    </w:p>
    <w:p w14:paraId="661E4095" w14:textId="77777777" w:rsidR="00782447" w:rsidRPr="00782447" w:rsidRDefault="00782447" w:rsidP="00782447">
      <w:pPr>
        <w:jc w:val="center"/>
        <w:rPr>
          <w:b/>
          <w:sz w:val="28"/>
          <w:szCs w:val="28"/>
          <w:lang w:eastAsia="en-US"/>
        </w:rPr>
      </w:pPr>
      <w:r w:rsidRPr="00782447">
        <w:rPr>
          <w:b/>
          <w:sz w:val="28"/>
          <w:szCs w:val="28"/>
          <w:lang w:eastAsia="en-US"/>
        </w:rPr>
        <w:t xml:space="preserve">Одноставочные тарифы на водоотведение </w:t>
      </w:r>
    </w:p>
    <w:p w14:paraId="31A06F78" w14:textId="77777777" w:rsidR="00782447" w:rsidRPr="00782447" w:rsidRDefault="00782447" w:rsidP="00782447">
      <w:pPr>
        <w:jc w:val="center"/>
        <w:rPr>
          <w:b/>
          <w:sz w:val="28"/>
          <w:szCs w:val="28"/>
          <w:lang w:eastAsia="en-US"/>
        </w:rPr>
      </w:pPr>
      <w:r w:rsidRPr="00782447">
        <w:rPr>
          <w:b/>
          <w:sz w:val="28"/>
          <w:szCs w:val="28"/>
          <w:lang w:eastAsia="en-US"/>
        </w:rPr>
        <w:t xml:space="preserve">АО «Транснефть – Западная Сибирь» (филиал «Новосибирское районное нефтепроводное управление» </w:t>
      </w:r>
    </w:p>
    <w:p w14:paraId="72E1122D" w14:textId="77777777" w:rsidR="00782447" w:rsidRPr="00782447" w:rsidRDefault="00782447" w:rsidP="00782447">
      <w:pPr>
        <w:jc w:val="center"/>
        <w:rPr>
          <w:b/>
          <w:sz w:val="28"/>
          <w:szCs w:val="28"/>
          <w:lang w:eastAsia="en-US"/>
        </w:rPr>
      </w:pPr>
      <w:r w:rsidRPr="00782447">
        <w:rPr>
          <w:b/>
          <w:sz w:val="28"/>
          <w:szCs w:val="28"/>
          <w:lang w:eastAsia="en-US"/>
        </w:rPr>
        <w:t xml:space="preserve">Анжеро-Судженская линейная производственно-диспетчерская станция) </w:t>
      </w:r>
    </w:p>
    <w:p w14:paraId="3F834268" w14:textId="77777777" w:rsidR="00782447" w:rsidRPr="00782447" w:rsidRDefault="00782447" w:rsidP="00782447">
      <w:pPr>
        <w:jc w:val="center"/>
        <w:rPr>
          <w:b/>
          <w:sz w:val="28"/>
          <w:szCs w:val="28"/>
          <w:lang w:eastAsia="en-US"/>
        </w:rPr>
      </w:pPr>
      <w:r w:rsidRPr="00782447">
        <w:rPr>
          <w:b/>
          <w:bCs/>
          <w:kern w:val="32"/>
          <w:sz w:val="28"/>
          <w:szCs w:val="28"/>
          <w:lang w:eastAsia="en-US"/>
        </w:rPr>
        <w:t>(Яйский муниципальный округ)</w:t>
      </w:r>
    </w:p>
    <w:p w14:paraId="29976593" w14:textId="77777777" w:rsidR="00782447" w:rsidRPr="00782447" w:rsidRDefault="00782447" w:rsidP="00782447">
      <w:pPr>
        <w:jc w:val="center"/>
        <w:rPr>
          <w:b/>
          <w:sz w:val="28"/>
          <w:szCs w:val="28"/>
          <w:lang w:eastAsia="en-US"/>
        </w:rPr>
      </w:pPr>
      <w:r w:rsidRPr="00782447">
        <w:rPr>
          <w:b/>
          <w:sz w:val="28"/>
          <w:szCs w:val="28"/>
          <w:lang w:eastAsia="en-US"/>
        </w:rPr>
        <w:t>на период с 01.01.2020 по 31.12.2024</w:t>
      </w:r>
    </w:p>
    <w:p w14:paraId="3020916B" w14:textId="77777777" w:rsidR="00782447" w:rsidRPr="00782447" w:rsidRDefault="00782447" w:rsidP="00782447">
      <w:pPr>
        <w:jc w:val="center"/>
        <w:rPr>
          <w:b/>
          <w:sz w:val="28"/>
          <w:szCs w:val="28"/>
          <w:lang w:eastAsia="en-US"/>
        </w:rPr>
      </w:pPr>
    </w:p>
    <w:tbl>
      <w:tblPr>
        <w:tblW w:w="14537" w:type="dxa"/>
        <w:tblInd w:w="421" w:type="dxa"/>
        <w:tblLayout w:type="fixed"/>
        <w:tblLook w:val="04A0" w:firstRow="1" w:lastRow="0" w:firstColumn="1" w:lastColumn="0" w:noHBand="0" w:noVBand="1"/>
      </w:tblPr>
      <w:tblGrid>
        <w:gridCol w:w="2036"/>
        <w:gridCol w:w="1223"/>
        <w:gridCol w:w="1223"/>
        <w:gridCol w:w="1223"/>
        <w:gridCol w:w="1223"/>
        <w:gridCol w:w="1223"/>
        <w:gridCol w:w="1358"/>
        <w:gridCol w:w="1223"/>
        <w:gridCol w:w="1223"/>
        <w:gridCol w:w="1224"/>
        <w:gridCol w:w="1358"/>
      </w:tblGrid>
      <w:tr w:rsidR="00782447" w:rsidRPr="00782447" w14:paraId="05E314BC" w14:textId="77777777" w:rsidTr="00FC2801">
        <w:trPr>
          <w:trHeight w:val="448"/>
        </w:trPr>
        <w:tc>
          <w:tcPr>
            <w:tcW w:w="2036" w:type="dxa"/>
            <w:vMerge w:val="restart"/>
            <w:tcBorders>
              <w:top w:val="single" w:sz="4" w:space="0" w:color="auto"/>
              <w:left w:val="single" w:sz="4" w:space="0" w:color="auto"/>
              <w:right w:val="single" w:sz="4" w:space="0" w:color="auto"/>
            </w:tcBorders>
            <w:shd w:val="clear" w:color="000000" w:fill="FFFFFF"/>
            <w:vAlign w:val="center"/>
            <w:hideMark/>
          </w:tcPr>
          <w:p w14:paraId="6C77879E" w14:textId="77777777" w:rsidR="00782447" w:rsidRPr="00782447" w:rsidRDefault="00782447" w:rsidP="00782447">
            <w:pPr>
              <w:jc w:val="center"/>
              <w:rPr>
                <w:sz w:val="28"/>
                <w:szCs w:val="28"/>
              </w:rPr>
            </w:pPr>
            <w:r w:rsidRPr="00782447">
              <w:rPr>
                <w:sz w:val="28"/>
                <w:szCs w:val="28"/>
              </w:rPr>
              <w:t>Наименование потребителей</w:t>
            </w:r>
          </w:p>
        </w:tc>
        <w:tc>
          <w:tcPr>
            <w:tcW w:w="12500" w:type="dxa"/>
            <w:gridSpan w:val="10"/>
            <w:tcBorders>
              <w:top w:val="single" w:sz="4" w:space="0" w:color="auto"/>
              <w:left w:val="nil"/>
              <w:bottom w:val="single" w:sz="4" w:space="0" w:color="auto"/>
              <w:right w:val="single" w:sz="4" w:space="0" w:color="auto"/>
            </w:tcBorders>
            <w:shd w:val="clear" w:color="000000" w:fill="FFFFFF"/>
            <w:vAlign w:val="center"/>
            <w:hideMark/>
          </w:tcPr>
          <w:p w14:paraId="409A98C2" w14:textId="77777777" w:rsidR="00782447" w:rsidRPr="00782447" w:rsidRDefault="00782447" w:rsidP="00782447">
            <w:pPr>
              <w:jc w:val="center"/>
              <w:rPr>
                <w:sz w:val="28"/>
                <w:szCs w:val="28"/>
              </w:rPr>
            </w:pPr>
            <w:r w:rsidRPr="00782447">
              <w:rPr>
                <w:sz w:val="28"/>
                <w:szCs w:val="28"/>
              </w:rPr>
              <w:t>Тариф, руб./м</w:t>
            </w:r>
            <w:r w:rsidRPr="00782447">
              <w:rPr>
                <w:sz w:val="28"/>
                <w:szCs w:val="28"/>
                <w:vertAlign w:val="superscript"/>
              </w:rPr>
              <w:t>3</w:t>
            </w:r>
          </w:p>
        </w:tc>
      </w:tr>
      <w:tr w:rsidR="00782447" w:rsidRPr="00782447" w14:paraId="192B7E91" w14:textId="77777777" w:rsidTr="00FC2801">
        <w:trPr>
          <w:trHeight w:val="365"/>
        </w:trPr>
        <w:tc>
          <w:tcPr>
            <w:tcW w:w="2036" w:type="dxa"/>
            <w:vMerge/>
            <w:tcBorders>
              <w:left w:val="single" w:sz="4" w:space="0" w:color="auto"/>
              <w:right w:val="single" w:sz="4" w:space="0" w:color="auto"/>
            </w:tcBorders>
            <w:vAlign w:val="center"/>
          </w:tcPr>
          <w:p w14:paraId="739F23FF" w14:textId="77777777" w:rsidR="00782447" w:rsidRPr="00782447" w:rsidRDefault="00782447" w:rsidP="00782447">
            <w:pPr>
              <w:rPr>
                <w:sz w:val="28"/>
                <w:szCs w:val="28"/>
              </w:rPr>
            </w:pPr>
          </w:p>
        </w:tc>
        <w:tc>
          <w:tcPr>
            <w:tcW w:w="2446" w:type="dxa"/>
            <w:gridSpan w:val="2"/>
            <w:tcBorders>
              <w:top w:val="nil"/>
              <w:left w:val="nil"/>
              <w:bottom w:val="single" w:sz="4" w:space="0" w:color="auto"/>
              <w:right w:val="single" w:sz="4" w:space="0" w:color="auto"/>
            </w:tcBorders>
            <w:shd w:val="clear" w:color="000000" w:fill="FFFFFF"/>
            <w:vAlign w:val="center"/>
          </w:tcPr>
          <w:p w14:paraId="3B34D437" w14:textId="77777777" w:rsidR="00782447" w:rsidRPr="00782447" w:rsidRDefault="00782447" w:rsidP="00782447">
            <w:pPr>
              <w:jc w:val="center"/>
              <w:rPr>
                <w:sz w:val="28"/>
                <w:szCs w:val="28"/>
              </w:rPr>
            </w:pPr>
            <w:r w:rsidRPr="00782447">
              <w:rPr>
                <w:sz w:val="28"/>
                <w:szCs w:val="28"/>
              </w:rPr>
              <w:t>2020 год</w:t>
            </w:r>
          </w:p>
        </w:tc>
        <w:tc>
          <w:tcPr>
            <w:tcW w:w="2446" w:type="dxa"/>
            <w:gridSpan w:val="2"/>
            <w:tcBorders>
              <w:top w:val="nil"/>
              <w:left w:val="nil"/>
              <w:bottom w:val="single" w:sz="4" w:space="0" w:color="auto"/>
              <w:right w:val="single" w:sz="4" w:space="0" w:color="auto"/>
            </w:tcBorders>
            <w:shd w:val="clear" w:color="000000" w:fill="FFFFFF"/>
            <w:vAlign w:val="center"/>
          </w:tcPr>
          <w:p w14:paraId="74BE0F14" w14:textId="77777777" w:rsidR="00782447" w:rsidRPr="00782447" w:rsidRDefault="00782447" w:rsidP="00782447">
            <w:pPr>
              <w:jc w:val="center"/>
              <w:rPr>
                <w:sz w:val="28"/>
                <w:szCs w:val="28"/>
              </w:rPr>
            </w:pPr>
            <w:r w:rsidRPr="00782447">
              <w:rPr>
                <w:sz w:val="28"/>
                <w:szCs w:val="28"/>
              </w:rPr>
              <w:t>2021 год</w:t>
            </w:r>
          </w:p>
        </w:tc>
        <w:tc>
          <w:tcPr>
            <w:tcW w:w="2581" w:type="dxa"/>
            <w:gridSpan w:val="2"/>
            <w:tcBorders>
              <w:top w:val="nil"/>
              <w:left w:val="nil"/>
              <w:bottom w:val="single" w:sz="4" w:space="0" w:color="auto"/>
              <w:right w:val="single" w:sz="4" w:space="0" w:color="auto"/>
            </w:tcBorders>
            <w:shd w:val="clear" w:color="000000" w:fill="FFFFFF"/>
            <w:vAlign w:val="center"/>
          </w:tcPr>
          <w:p w14:paraId="3A556EF2" w14:textId="77777777" w:rsidR="00782447" w:rsidRPr="00782447" w:rsidRDefault="00782447" w:rsidP="00782447">
            <w:pPr>
              <w:jc w:val="center"/>
              <w:rPr>
                <w:sz w:val="28"/>
                <w:szCs w:val="28"/>
              </w:rPr>
            </w:pPr>
            <w:r w:rsidRPr="00782447">
              <w:rPr>
                <w:sz w:val="28"/>
                <w:szCs w:val="28"/>
              </w:rPr>
              <w:t>2022 год</w:t>
            </w:r>
          </w:p>
        </w:tc>
        <w:tc>
          <w:tcPr>
            <w:tcW w:w="2446" w:type="dxa"/>
            <w:gridSpan w:val="2"/>
            <w:tcBorders>
              <w:top w:val="nil"/>
              <w:left w:val="nil"/>
              <w:bottom w:val="single" w:sz="4" w:space="0" w:color="auto"/>
              <w:right w:val="single" w:sz="4" w:space="0" w:color="auto"/>
            </w:tcBorders>
            <w:shd w:val="clear" w:color="000000" w:fill="FFFFFF"/>
            <w:vAlign w:val="center"/>
          </w:tcPr>
          <w:p w14:paraId="7A8E1D57" w14:textId="77777777" w:rsidR="00782447" w:rsidRPr="00782447" w:rsidRDefault="00782447" w:rsidP="00782447">
            <w:pPr>
              <w:jc w:val="center"/>
              <w:rPr>
                <w:sz w:val="28"/>
                <w:szCs w:val="28"/>
              </w:rPr>
            </w:pPr>
            <w:r w:rsidRPr="00782447">
              <w:rPr>
                <w:sz w:val="28"/>
                <w:szCs w:val="28"/>
              </w:rPr>
              <w:t>2023 год</w:t>
            </w:r>
          </w:p>
        </w:tc>
        <w:tc>
          <w:tcPr>
            <w:tcW w:w="2581" w:type="dxa"/>
            <w:gridSpan w:val="2"/>
            <w:tcBorders>
              <w:top w:val="nil"/>
              <w:left w:val="nil"/>
              <w:bottom w:val="single" w:sz="4" w:space="0" w:color="auto"/>
              <w:right w:val="single" w:sz="4" w:space="0" w:color="auto"/>
            </w:tcBorders>
            <w:shd w:val="clear" w:color="000000" w:fill="FFFFFF"/>
            <w:vAlign w:val="center"/>
          </w:tcPr>
          <w:p w14:paraId="3908943B" w14:textId="77777777" w:rsidR="00782447" w:rsidRPr="00782447" w:rsidRDefault="00782447" w:rsidP="00782447">
            <w:pPr>
              <w:jc w:val="center"/>
              <w:rPr>
                <w:sz w:val="28"/>
                <w:szCs w:val="28"/>
              </w:rPr>
            </w:pPr>
            <w:r w:rsidRPr="00782447">
              <w:rPr>
                <w:sz w:val="28"/>
                <w:szCs w:val="28"/>
              </w:rPr>
              <w:t>2024 год</w:t>
            </w:r>
          </w:p>
        </w:tc>
      </w:tr>
      <w:tr w:rsidR="00FC2801" w:rsidRPr="00782447" w14:paraId="7F9B7772" w14:textId="77777777" w:rsidTr="00FC2801">
        <w:trPr>
          <w:trHeight w:val="802"/>
        </w:trPr>
        <w:tc>
          <w:tcPr>
            <w:tcW w:w="2036" w:type="dxa"/>
            <w:vMerge/>
            <w:tcBorders>
              <w:left w:val="single" w:sz="4" w:space="0" w:color="auto"/>
              <w:bottom w:val="single" w:sz="4" w:space="0" w:color="auto"/>
              <w:right w:val="single" w:sz="4" w:space="0" w:color="auto"/>
            </w:tcBorders>
            <w:vAlign w:val="center"/>
            <w:hideMark/>
          </w:tcPr>
          <w:p w14:paraId="34A34011" w14:textId="77777777" w:rsidR="00782447" w:rsidRPr="00782447" w:rsidRDefault="00782447" w:rsidP="00782447">
            <w:pPr>
              <w:rPr>
                <w:sz w:val="28"/>
                <w:szCs w:val="28"/>
              </w:rPr>
            </w:pPr>
          </w:p>
        </w:tc>
        <w:tc>
          <w:tcPr>
            <w:tcW w:w="1223" w:type="dxa"/>
            <w:tcBorders>
              <w:top w:val="nil"/>
              <w:left w:val="nil"/>
              <w:bottom w:val="single" w:sz="4" w:space="0" w:color="auto"/>
              <w:right w:val="single" w:sz="4" w:space="0" w:color="auto"/>
            </w:tcBorders>
            <w:shd w:val="clear" w:color="000000" w:fill="FFFFFF"/>
            <w:vAlign w:val="center"/>
            <w:hideMark/>
          </w:tcPr>
          <w:p w14:paraId="75DD9946" w14:textId="77777777" w:rsidR="00782447" w:rsidRPr="00782447" w:rsidRDefault="00782447" w:rsidP="00782447">
            <w:pPr>
              <w:jc w:val="center"/>
              <w:rPr>
                <w:sz w:val="28"/>
                <w:szCs w:val="28"/>
              </w:rPr>
            </w:pPr>
            <w:r w:rsidRPr="00782447">
              <w:rPr>
                <w:sz w:val="28"/>
                <w:szCs w:val="28"/>
              </w:rPr>
              <w:t xml:space="preserve">с 01.01. </w:t>
            </w:r>
          </w:p>
          <w:p w14:paraId="514E0F1C" w14:textId="77777777" w:rsidR="00782447" w:rsidRPr="00782447" w:rsidRDefault="00782447" w:rsidP="00782447">
            <w:pPr>
              <w:jc w:val="center"/>
              <w:rPr>
                <w:sz w:val="28"/>
                <w:szCs w:val="28"/>
              </w:rPr>
            </w:pPr>
            <w:r w:rsidRPr="00782447">
              <w:rPr>
                <w:sz w:val="28"/>
                <w:szCs w:val="28"/>
              </w:rPr>
              <w:t>по 30.06.</w:t>
            </w:r>
          </w:p>
        </w:tc>
        <w:tc>
          <w:tcPr>
            <w:tcW w:w="1223" w:type="dxa"/>
            <w:tcBorders>
              <w:top w:val="nil"/>
              <w:left w:val="nil"/>
              <w:bottom w:val="single" w:sz="4" w:space="0" w:color="auto"/>
              <w:right w:val="single" w:sz="4" w:space="0" w:color="auto"/>
            </w:tcBorders>
            <w:shd w:val="clear" w:color="000000" w:fill="FFFFFF"/>
            <w:vAlign w:val="center"/>
            <w:hideMark/>
          </w:tcPr>
          <w:p w14:paraId="3AA6889A" w14:textId="77777777" w:rsidR="00782447" w:rsidRPr="00782447" w:rsidRDefault="00782447" w:rsidP="00782447">
            <w:pPr>
              <w:jc w:val="center"/>
              <w:rPr>
                <w:sz w:val="28"/>
                <w:szCs w:val="28"/>
              </w:rPr>
            </w:pPr>
            <w:r w:rsidRPr="00782447">
              <w:rPr>
                <w:sz w:val="28"/>
                <w:szCs w:val="28"/>
              </w:rPr>
              <w:t>с 01.07. по 31.12.</w:t>
            </w:r>
          </w:p>
        </w:tc>
        <w:tc>
          <w:tcPr>
            <w:tcW w:w="1223" w:type="dxa"/>
            <w:tcBorders>
              <w:top w:val="nil"/>
              <w:left w:val="nil"/>
              <w:bottom w:val="single" w:sz="4" w:space="0" w:color="auto"/>
              <w:right w:val="single" w:sz="4" w:space="0" w:color="auto"/>
            </w:tcBorders>
            <w:shd w:val="clear" w:color="000000" w:fill="FFFFFF"/>
            <w:vAlign w:val="center"/>
          </w:tcPr>
          <w:p w14:paraId="21D35736" w14:textId="77777777" w:rsidR="00782447" w:rsidRPr="00782447" w:rsidRDefault="00782447" w:rsidP="00782447">
            <w:pPr>
              <w:jc w:val="center"/>
              <w:rPr>
                <w:sz w:val="28"/>
                <w:szCs w:val="28"/>
              </w:rPr>
            </w:pPr>
            <w:r w:rsidRPr="00782447">
              <w:rPr>
                <w:sz w:val="28"/>
                <w:szCs w:val="28"/>
              </w:rPr>
              <w:t xml:space="preserve">с 01.01. </w:t>
            </w:r>
          </w:p>
          <w:p w14:paraId="43C56F3C" w14:textId="77777777" w:rsidR="00782447" w:rsidRPr="00782447" w:rsidRDefault="00782447" w:rsidP="00782447">
            <w:pPr>
              <w:jc w:val="center"/>
              <w:rPr>
                <w:sz w:val="28"/>
                <w:szCs w:val="28"/>
              </w:rPr>
            </w:pPr>
            <w:r w:rsidRPr="00782447">
              <w:rPr>
                <w:sz w:val="28"/>
                <w:szCs w:val="28"/>
              </w:rPr>
              <w:t>по 30.06.</w:t>
            </w:r>
          </w:p>
        </w:tc>
        <w:tc>
          <w:tcPr>
            <w:tcW w:w="1223" w:type="dxa"/>
            <w:tcBorders>
              <w:top w:val="nil"/>
              <w:left w:val="nil"/>
              <w:bottom w:val="single" w:sz="4" w:space="0" w:color="auto"/>
              <w:right w:val="single" w:sz="4" w:space="0" w:color="auto"/>
            </w:tcBorders>
            <w:shd w:val="clear" w:color="000000" w:fill="FFFFFF"/>
            <w:vAlign w:val="center"/>
          </w:tcPr>
          <w:p w14:paraId="0849289E" w14:textId="77777777" w:rsidR="00782447" w:rsidRPr="00782447" w:rsidRDefault="00782447" w:rsidP="00782447">
            <w:pPr>
              <w:jc w:val="center"/>
              <w:rPr>
                <w:sz w:val="28"/>
                <w:szCs w:val="28"/>
              </w:rPr>
            </w:pPr>
            <w:r w:rsidRPr="00782447">
              <w:rPr>
                <w:sz w:val="28"/>
                <w:szCs w:val="28"/>
              </w:rPr>
              <w:t>с 01.07. по 31.12.</w:t>
            </w:r>
          </w:p>
        </w:tc>
        <w:tc>
          <w:tcPr>
            <w:tcW w:w="1223" w:type="dxa"/>
            <w:tcBorders>
              <w:top w:val="nil"/>
              <w:left w:val="nil"/>
              <w:bottom w:val="single" w:sz="4" w:space="0" w:color="auto"/>
              <w:right w:val="single" w:sz="4" w:space="0" w:color="auto"/>
            </w:tcBorders>
            <w:shd w:val="clear" w:color="000000" w:fill="FFFFFF"/>
            <w:vAlign w:val="center"/>
          </w:tcPr>
          <w:p w14:paraId="79A7E460" w14:textId="77777777" w:rsidR="00782447" w:rsidRPr="00782447" w:rsidRDefault="00782447" w:rsidP="00782447">
            <w:pPr>
              <w:jc w:val="center"/>
              <w:rPr>
                <w:sz w:val="28"/>
                <w:szCs w:val="28"/>
              </w:rPr>
            </w:pPr>
            <w:r w:rsidRPr="00782447">
              <w:rPr>
                <w:sz w:val="28"/>
                <w:szCs w:val="28"/>
              </w:rPr>
              <w:t xml:space="preserve">с 01.01. </w:t>
            </w:r>
          </w:p>
          <w:p w14:paraId="38F132CF" w14:textId="77777777" w:rsidR="00782447" w:rsidRPr="00782447" w:rsidRDefault="00782447" w:rsidP="00782447">
            <w:pPr>
              <w:jc w:val="center"/>
              <w:rPr>
                <w:sz w:val="28"/>
                <w:szCs w:val="28"/>
              </w:rPr>
            </w:pPr>
            <w:r w:rsidRPr="00782447">
              <w:rPr>
                <w:sz w:val="28"/>
                <w:szCs w:val="28"/>
              </w:rPr>
              <w:t>по 30.06.</w:t>
            </w:r>
          </w:p>
        </w:tc>
        <w:tc>
          <w:tcPr>
            <w:tcW w:w="1358" w:type="dxa"/>
            <w:tcBorders>
              <w:top w:val="nil"/>
              <w:left w:val="nil"/>
              <w:bottom w:val="single" w:sz="4" w:space="0" w:color="auto"/>
              <w:right w:val="single" w:sz="4" w:space="0" w:color="auto"/>
            </w:tcBorders>
            <w:shd w:val="clear" w:color="000000" w:fill="FFFFFF"/>
            <w:vAlign w:val="center"/>
          </w:tcPr>
          <w:p w14:paraId="1836F376" w14:textId="77777777" w:rsidR="00782447" w:rsidRPr="00782447" w:rsidRDefault="00782447" w:rsidP="00782447">
            <w:pPr>
              <w:jc w:val="center"/>
              <w:rPr>
                <w:sz w:val="28"/>
                <w:szCs w:val="28"/>
              </w:rPr>
            </w:pPr>
            <w:r w:rsidRPr="00782447">
              <w:rPr>
                <w:sz w:val="28"/>
                <w:szCs w:val="28"/>
              </w:rPr>
              <w:t>с 01.07. по 31.12.</w:t>
            </w:r>
          </w:p>
        </w:tc>
        <w:tc>
          <w:tcPr>
            <w:tcW w:w="1223" w:type="dxa"/>
            <w:tcBorders>
              <w:top w:val="nil"/>
              <w:left w:val="nil"/>
              <w:bottom w:val="single" w:sz="4" w:space="0" w:color="auto"/>
              <w:right w:val="single" w:sz="4" w:space="0" w:color="auto"/>
            </w:tcBorders>
            <w:shd w:val="clear" w:color="000000" w:fill="FFFFFF"/>
            <w:vAlign w:val="center"/>
          </w:tcPr>
          <w:p w14:paraId="0F26BB8E" w14:textId="77777777" w:rsidR="00782447" w:rsidRPr="00782447" w:rsidRDefault="00782447" w:rsidP="00782447">
            <w:pPr>
              <w:jc w:val="center"/>
              <w:rPr>
                <w:sz w:val="28"/>
                <w:szCs w:val="28"/>
              </w:rPr>
            </w:pPr>
            <w:r w:rsidRPr="00782447">
              <w:rPr>
                <w:sz w:val="28"/>
                <w:szCs w:val="28"/>
              </w:rPr>
              <w:t xml:space="preserve">с 01.01. </w:t>
            </w:r>
          </w:p>
          <w:p w14:paraId="5BF5E737" w14:textId="77777777" w:rsidR="00782447" w:rsidRPr="00782447" w:rsidRDefault="00782447" w:rsidP="00782447">
            <w:pPr>
              <w:jc w:val="center"/>
              <w:rPr>
                <w:sz w:val="28"/>
                <w:szCs w:val="28"/>
              </w:rPr>
            </w:pPr>
            <w:r w:rsidRPr="00782447">
              <w:rPr>
                <w:sz w:val="28"/>
                <w:szCs w:val="28"/>
              </w:rPr>
              <w:t>по 30.06.</w:t>
            </w:r>
          </w:p>
        </w:tc>
        <w:tc>
          <w:tcPr>
            <w:tcW w:w="1223" w:type="dxa"/>
            <w:tcBorders>
              <w:top w:val="nil"/>
              <w:left w:val="nil"/>
              <w:bottom w:val="single" w:sz="4" w:space="0" w:color="auto"/>
              <w:right w:val="single" w:sz="4" w:space="0" w:color="auto"/>
            </w:tcBorders>
            <w:shd w:val="clear" w:color="000000" w:fill="FFFFFF"/>
            <w:vAlign w:val="center"/>
          </w:tcPr>
          <w:p w14:paraId="03B3FE67" w14:textId="77777777" w:rsidR="00782447" w:rsidRPr="00782447" w:rsidRDefault="00782447" w:rsidP="00782447">
            <w:pPr>
              <w:jc w:val="center"/>
              <w:rPr>
                <w:sz w:val="28"/>
                <w:szCs w:val="28"/>
              </w:rPr>
            </w:pPr>
            <w:r w:rsidRPr="00782447">
              <w:rPr>
                <w:sz w:val="28"/>
                <w:szCs w:val="28"/>
              </w:rPr>
              <w:t>с 01.07. по 31.12.</w:t>
            </w:r>
          </w:p>
        </w:tc>
        <w:tc>
          <w:tcPr>
            <w:tcW w:w="1224" w:type="dxa"/>
            <w:tcBorders>
              <w:top w:val="nil"/>
              <w:left w:val="nil"/>
              <w:bottom w:val="single" w:sz="4" w:space="0" w:color="auto"/>
              <w:right w:val="single" w:sz="4" w:space="0" w:color="auto"/>
            </w:tcBorders>
            <w:shd w:val="clear" w:color="000000" w:fill="FFFFFF"/>
            <w:vAlign w:val="center"/>
          </w:tcPr>
          <w:p w14:paraId="2B336B98" w14:textId="77777777" w:rsidR="00782447" w:rsidRPr="00782447" w:rsidRDefault="00782447" w:rsidP="00782447">
            <w:pPr>
              <w:jc w:val="center"/>
              <w:rPr>
                <w:sz w:val="28"/>
                <w:szCs w:val="28"/>
              </w:rPr>
            </w:pPr>
            <w:r w:rsidRPr="00782447">
              <w:rPr>
                <w:sz w:val="28"/>
                <w:szCs w:val="28"/>
              </w:rPr>
              <w:t xml:space="preserve">с 01.01. </w:t>
            </w:r>
          </w:p>
          <w:p w14:paraId="6EB36634" w14:textId="77777777" w:rsidR="00782447" w:rsidRPr="00782447" w:rsidRDefault="00782447" w:rsidP="00782447">
            <w:pPr>
              <w:jc w:val="center"/>
              <w:rPr>
                <w:sz w:val="28"/>
                <w:szCs w:val="28"/>
              </w:rPr>
            </w:pPr>
            <w:r w:rsidRPr="00782447">
              <w:rPr>
                <w:sz w:val="28"/>
                <w:szCs w:val="28"/>
              </w:rPr>
              <w:t>по 30.06.</w:t>
            </w:r>
          </w:p>
        </w:tc>
        <w:tc>
          <w:tcPr>
            <w:tcW w:w="1357" w:type="dxa"/>
            <w:tcBorders>
              <w:top w:val="nil"/>
              <w:left w:val="nil"/>
              <w:bottom w:val="single" w:sz="4" w:space="0" w:color="auto"/>
              <w:right w:val="single" w:sz="4" w:space="0" w:color="auto"/>
            </w:tcBorders>
            <w:shd w:val="clear" w:color="000000" w:fill="FFFFFF"/>
            <w:vAlign w:val="center"/>
          </w:tcPr>
          <w:p w14:paraId="7364DDBC" w14:textId="77777777" w:rsidR="00782447" w:rsidRPr="00782447" w:rsidRDefault="00782447" w:rsidP="00782447">
            <w:pPr>
              <w:jc w:val="center"/>
              <w:rPr>
                <w:sz w:val="28"/>
                <w:szCs w:val="28"/>
              </w:rPr>
            </w:pPr>
            <w:r w:rsidRPr="00782447">
              <w:rPr>
                <w:sz w:val="28"/>
                <w:szCs w:val="28"/>
              </w:rPr>
              <w:t>с 01.07. по 31.12.</w:t>
            </w:r>
          </w:p>
        </w:tc>
      </w:tr>
      <w:tr w:rsidR="00782447" w:rsidRPr="00782447" w14:paraId="2A4CEF7A" w14:textId="77777777" w:rsidTr="00FC2801">
        <w:trPr>
          <w:trHeight w:val="394"/>
        </w:trPr>
        <w:tc>
          <w:tcPr>
            <w:tcW w:w="1453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A423DE3" w14:textId="77777777" w:rsidR="00782447" w:rsidRPr="00782447" w:rsidRDefault="00782447" w:rsidP="00782447">
            <w:pPr>
              <w:jc w:val="center"/>
              <w:rPr>
                <w:sz w:val="28"/>
                <w:szCs w:val="28"/>
              </w:rPr>
            </w:pPr>
            <w:r w:rsidRPr="00782447">
              <w:rPr>
                <w:sz w:val="28"/>
                <w:szCs w:val="28"/>
              </w:rPr>
              <w:t xml:space="preserve">Водоотведение </w:t>
            </w:r>
          </w:p>
        </w:tc>
      </w:tr>
      <w:tr w:rsidR="00FC2801" w:rsidRPr="00782447" w14:paraId="239D017E" w14:textId="77777777" w:rsidTr="00FC2801">
        <w:trPr>
          <w:trHeight w:val="876"/>
        </w:trPr>
        <w:tc>
          <w:tcPr>
            <w:tcW w:w="2036" w:type="dxa"/>
            <w:tcBorders>
              <w:top w:val="nil"/>
              <w:left w:val="single" w:sz="4" w:space="0" w:color="auto"/>
              <w:bottom w:val="single" w:sz="4" w:space="0" w:color="auto"/>
              <w:right w:val="single" w:sz="4" w:space="0" w:color="auto"/>
            </w:tcBorders>
            <w:shd w:val="clear" w:color="000000" w:fill="FFFFFF"/>
            <w:vAlign w:val="center"/>
            <w:hideMark/>
          </w:tcPr>
          <w:p w14:paraId="648BF622" w14:textId="77777777" w:rsidR="00782447" w:rsidRPr="00782447" w:rsidRDefault="00782447" w:rsidP="00782447">
            <w:pPr>
              <w:rPr>
                <w:sz w:val="28"/>
                <w:szCs w:val="28"/>
              </w:rPr>
            </w:pPr>
            <w:r w:rsidRPr="00782447">
              <w:rPr>
                <w:sz w:val="28"/>
                <w:szCs w:val="28"/>
              </w:rPr>
              <w:t>Прочие потребители</w:t>
            </w:r>
          </w:p>
          <w:p w14:paraId="686E55E2" w14:textId="77777777" w:rsidR="00782447" w:rsidRPr="00782447" w:rsidRDefault="00782447" w:rsidP="00782447">
            <w:pPr>
              <w:rPr>
                <w:sz w:val="28"/>
                <w:szCs w:val="28"/>
              </w:rPr>
            </w:pPr>
            <w:r w:rsidRPr="00782447">
              <w:rPr>
                <w:sz w:val="28"/>
                <w:szCs w:val="28"/>
              </w:rPr>
              <w:t>(без НДС)</w:t>
            </w:r>
          </w:p>
        </w:tc>
        <w:tc>
          <w:tcPr>
            <w:tcW w:w="1223" w:type="dxa"/>
            <w:tcBorders>
              <w:top w:val="nil"/>
              <w:left w:val="nil"/>
              <w:bottom w:val="single" w:sz="4" w:space="0" w:color="auto"/>
              <w:right w:val="single" w:sz="4" w:space="0" w:color="auto"/>
            </w:tcBorders>
            <w:shd w:val="clear" w:color="000000" w:fill="FFFFFF"/>
            <w:vAlign w:val="center"/>
          </w:tcPr>
          <w:p w14:paraId="6BE1AFA4" w14:textId="77777777" w:rsidR="00782447" w:rsidRPr="00782447" w:rsidRDefault="00782447" w:rsidP="00782447">
            <w:pPr>
              <w:jc w:val="center"/>
              <w:rPr>
                <w:sz w:val="28"/>
                <w:szCs w:val="28"/>
              </w:rPr>
            </w:pPr>
            <w:r w:rsidRPr="00782447">
              <w:rPr>
                <w:sz w:val="28"/>
                <w:szCs w:val="28"/>
              </w:rPr>
              <w:t>33,31</w:t>
            </w:r>
          </w:p>
        </w:tc>
        <w:tc>
          <w:tcPr>
            <w:tcW w:w="1223" w:type="dxa"/>
            <w:tcBorders>
              <w:top w:val="nil"/>
              <w:left w:val="nil"/>
              <w:bottom w:val="single" w:sz="4" w:space="0" w:color="auto"/>
              <w:right w:val="single" w:sz="4" w:space="0" w:color="auto"/>
            </w:tcBorders>
            <w:shd w:val="clear" w:color="000000" w:fill="FFFFFF"/>
            <w:vAlign w:val="center"/>
          </w:tcPr>
          <w:p w14:paraId="4C1C2009" w14:textId="77777777" w:rsidR="00782447" w:rsidRPr="00782447" w:rsidRDefault="00782447" w:rsidP="00782447">
            <w:pPr>
              <w:jc w:val="center"/>
              <w:rPr>
                <w:sz w:val="28"/>
                <w:szCs w:val="28"/>
              </w:rPr>
            </w:pPr>
            <w:r w:rsidRPr="00782447">
              <w:rPr>
                <w:sz w:val="28"/>
                <w:szCs w:val="28"/>
              </w:rPr>
              <w:t>33,31</w:t>
            </w:r>
          </w:p>
        </w:tc>
        <w:tc>
          <w:tcPr>
            <w:tcW w:w="1223" w:type="dxa"/>
            <w:tcBorders>
              <w:top w:val="nil"/>
              <w:left w:val="nil"/>
              <w:bottom w:val="single" w:sz="4" w:space="0" w:color="auto"/>
              <w:right w:val="single" w:sz="4" w:space="0" w:color="auto"/>
            </w:tcBorders>
            <w:shd w:val="clear" w:color="000000" w:fill="FFFFFF"/>
            <w:vAlign w:val="center"/>
          </w:tcPr>
          <w:p w14:paraId="6E05E40A" w14:textId="77777777" w:rsidR="00782447" w:rsidRPr="00782447" w:rsidRDefault="00782447" w:rsidP="00782447">
            <w:pPr>
              <w:jc w:val="center"/>
              <w:rPr>
                <w:sz w:val="28"/>
                <w:szCs w:val="28"/>
              </w:rPr>
            </w:pPr>
            <w:r w:rsidRPr="00782447">
              <w:rPr>
                <w:sz w:val="28"/>
                <w:szCs w:val="28"/>
              </w:rPr>
              <w:t>33,31</w:t>
            </w:r>
          </w:p>
        </w:tc>
        <w:tc>
          <w:tcPr>
            <w:tcW w:w="1223" w:type="dxa"/>
            <w:tcBorders>
              <w:top w:val="nil"/>
              <w:left w:val="nil"/>
              <w:bottom w:val="single" w:sz="4" w:space="0" w:color="auto"/>
              <w:right w:val="single" w:sz="4" w:space="0" w:color="auto"/>
            </w:tcBorders>
            <w:shd w:val="clear" w:color="000000" w:fill="FFFFFF"/>
            <w:vAlign w:val="center"/>
          </w:tcPr>
          <w:p w14:paraId="730A4D9D" w14:textId="77777777" w:rsidR="00782447" w:rsidRPr="00782447" w:rsidRDefault="00782447" w:rsidP="00782447">
            <w:pPr>
              <w:jc w:val="center"/>
              <w:rPr>
                <w:sz w:val="28"/>
                <w:szCs w:val="28"/>
              </w:rPr>
            </w:pPr>
            <w:r w:rsidRPr="00782447">
              <w:rPr>
                <w:sz w:val="28"/>
                <w:szCs w:val="28"/>
              </w:rPr>
              <w:t>33,31</w:t>
            </w:r>
          </w:p>
        </w:tc>
        <w:tc>
          <w:tcPr>
            <w:tcW w:w="1223" w:type="dxa"/>
            <w:tcBorders>
              <w:top w:val="nil"/>
              <w:left w:val="nil"/>
              <w:bottom w:val="single" w:sz="4" w:space="0" w:color="auto"/>
              <w:right w:val="single" w:sz="4" w:space="0" w:color="auto"/>
            </w:tcBorders>
            <w:shd w:val="clear" w:color="000000" w:fill="FFFFFF"/>
            <w:vAlign w:val="center"/>
          </w:tcPr>
          <w:p w14:paraId="6D507525" w14:textId="77777777" w:rsidR="00782447" w:rsidRPr="00782447" w:rsidRDefault="00782447" w:rsidP="00782447">
            <w:pPr>
              <w:jc w:val="center"/>
              <w:rPr>
                <w:sz w:val="28"/>
                <w:szCs w:val="28"/>
              </w:rPr>
            </w:pPr>
            <w:r w:rsidRPr="00782447">
              <w:rPr>
                <w:sz w:val="28"/>
                <w:szCs w:val="28"/>
              </w:rPr>
              <w:t>33,31</w:t>
            </w:r>
          </w:p>
        </w:tc>
        <w:tc>
          <w:tcPr>
            <w:tcW w:w="1358" w:type="dxa"/>
            <w:tcBorders>
              <w:top w:val="nil"/>
              <w:left w:val="nil"/>
              <w:bottom w:val="single" w:sz="4" w:space="0" w:color="auto"/>
              <w:right w:val="single" w:sz="4" w:space="0" w:color="auto"/>
            </w:tcBorders>
            <w:shd w:val="clear" w:color="000000" w:fill="FFFFFF"/>
            <w:vAlign w:val="center"/>
          </w:tcPr>
          <w:p w14:paraId="42AB090C" w14:textId="77777777" w:rsidR="00782447" w:rsidRPr="00782447" w:rsidRDefault="00782447" w:rsidP="00782447">
            <w:pPr>
              <w:jc w:val="center"/>
              <w:rPr>
                <w:sz w:val="28"/>
                <w:szCs w:val="28"/>
              </w:rPr>
            </w:pPr>
            <w:r w:rsidRPr="00782447">
              <w:rPr>
                <w:sz w:val="28"/>
                <w:szCs w:val="28"/>
              </w:rPr>
              <w:t>34,64</w:t>
            </w:r>
          </w:p>
        </w:tc>
        <w:tc>
          <w:tcPr>
            <w:tcW w:w="1223" w:type="dxa"/>
            <w:tcBorders>
              <w:top w:val="nil"/>
              <w:left w:val="nil"/>
              <w:bottom w:val="single" w:sz="4" w:space="0" w:color="auto"/>
              <w:right w:val="single" w:sz="4" w:space="0" w:color="auto"/>
            </w:tcBorders>
            <w:shd w:val="clear" w:color="000000" w:fill="FFFFFF"/>
            <w:vAlign w:val="center"/>
          </w:tcPr>
          <w:p w14:paraId="3686EDE6" w14:textId="77777777" w:rsidR="00782447" w:rsidRPr="00782447" w:rsidRDefault="00782447" w:rsidP="00782447">
            <w:pPr>
              <w:jc w:val="center"/>
              <w:rPr>
                <w:sz w:val="28"/>
                <w:szCs w:val="28"/>
              </w:rPr>
            </w:pPr>
            <w:r w:rsidRPr="00782447">
              <w:rPr>
                <w:sz w:val="28"/>
                <w:szCs w:val="28"/>
              </w:rPr>
              <w:t>34,64</w:t>
            </w:r>
          </w:p>
        </w:tc>
        <w:tc>
          <w:tcPr>
            <w:tcW w:w="1223" w:type="dxa"/>
            <w:tcBorders>
              <w:top w:val="nil"/>
              <w:left w:val="nil"/>
              <w:bottom w:val="single" w:sz="4" w:space="0" w:color="auto"/>
              <w:right w:val="single" w:sz="4" w:space="0" w:color="auto"/>
            </w:tcBorders>
            <w:shd w:val="clear" w:color="000000" w:fill="FFFFFF"/>
            <w:vAlign w:val="center"/>
          </w:tcPr>
          <w:p w14:paraId="7161508A" w14:textId="77777777" w:rsidR="00782447" w:rsidRPr="00782447" w:rsidRDefault="00782447" w:rsidP="00782447">
            <w:pPr>
              <w:jc w:val="center"/>
              <w:rPr>
                <w:sz w:val="28"/>
                <w:szCs w:val="28"/>
              </w:rPr>
            </w:pPr>
            <w:r w:rsidRPr="00782447">
              <w:rPr>
                <w:sz w:val="28"/>
                <w:szCs w:val="28"/>
              </w:rPr>
              <w:t>36,56</w:t>
            </w:r>
          </w:p>
        </w:tc>
        <w:tc>
          <w:tcPr>
            <w:tcW w:w="1224" w:type="dxa"/>
            <w:tcBorders>
              <w:top w:val="nil"/>
              <w:left w:val="nil"/>
              <w:bottom w:val="single" w:sz="4" w:space="0" w:color="auto"/>
              <w:right w:val="single" w:sz="4" w:space="0" w:color="auto"/>
            </w:tcBorders>
            <w:shd w:val="clear" w:color="000000" w:fill="FFFFFF"/>
            <w:vAlign w:val="center"/>
          </w:tcPr>
          <w:p w14:paraId="3D5BC2FB" w14:textId="77777777" w:rsidR="00782447" w:rsidRPr="00782447" w:rsidRDefault="00782447" w:rsidP="00782447">
            <w:pPr>
              <w:jc w:val="center"/>
              <w:rPr>
                <w:sz w:val="28"/>
                <w:szCs w:val="28"/>
              </w:rPr>
            </w:pPr>
            <w:r w:rsidRPr="00782447">
              <w:rPr>
                <w:sz w:val="28"/>
                <w:szCs w:val="28"/>
              </w:rPr>
              <w:t>35,20</w:t>
            </w:r>
          </w:p>
        </w:tc>
        <w:tc>
          <w:tcPr>
            <w:tcW w:w="1357" w:type="dxa"/>
            <w:tcBorders>
              <w:top w:val="nil"/>
              <w:left w:val="nil"/>
              <w:bottom w:val="single" w:sz="4" w:space="0" w:color="auto"/>
              <w:right w:val="single" w:sz="4" w:space="0" w:color="auto"/>
            </w:tcBorders>
            <w:shd w:val="clear" w:color="000000" w:fill="FFFFFF"/>
            <w:vAlign w:val="center"/>
          </w:tcPr>
          <w:p w14:paraId="0453F2FA" w14:textId="77777777" w:rsidR="00782447" w:rsidRPr="00782447" w:rsidRDefault="00782447" w:rsidP="00782447">
            <w:pPr>
              <w:jc w:val="center"/>
              <w:rPr>
                <w:sz w:val="28"/>
                <w:szCs w:val="28"/>
              </w:rPr>
            </w:pPr>
            <w:r w:rsidRPr="00782447">
              <w:rPr>
                <w:sz w:val="28"/>
                <w:szCs w:val="28"/>
              </w:rPr>
              <w:t>35,98</w:t>
            </w:r>
          </w:p>
        </w:tc>
      </w:tr>
    </w:tbl>
    <w:p w14:paraId="594EF9BE" w14:textId="77777777" w:rsidR="00782447" w:rsidRPr="00782447" w:rsidRDefault="00782447" w:rsidP="00782447">
      <w:pPr>
        <w:ind w:firstLine="709"/>
        <w:jc w:val="right"/>
        <w:rPr>
          <w:sz w:val="28"/>
          <w:szCs w:val="28"/>
          <w:lang w:eastAsia="en-US"/>
        </w:rPr>
      </w:pPr>
      <w:r w:rsidRPr="00782447">
        <w:rPr>
          <w:sz w:val="28"/>
          <w:szCs w:val="28"/>
          <w:lang w:eastAsia="en-US"/>
        </w:rPr>
        <w:t>».</w:t>
      </w:r>
    </w:p>
    <w:p w14:paraId="45CFC5FD" w14:textId="77777777" w:rsidR="00782447" w:rsidRPr="00782447" w:rsidRDefault="00782447" w:rsidP="00782447">
      <w:pPr>
        <w:ind w:firstLine="709"/>
        <w:jc w:val="both"/>
        <w:rPr>
          <w:sz w:val="28"/>
          <w:szCs w:val="28"/>
          <w:lang w:eastAsia="en-US"/>
        </w:rPr>
      </w:pPr>
    </w:p>
    <w:p w14:paraId="7FE84EA1" w14:textId="77777777" w:rsidR="005C22B2" w:rsidRDefault="005C22B2" w:rsidP="00855119">
      <w:pPr>
        <w:tabs>
          <w:tab w:val="left" w:pos="709"/>
        </w:tabs>
        <w:jc w:val="both"/>
        <w:rPr>
          <w:sz w:val="28"/>
          <w:szCs w:val="28"/>
        </w:rPr>
        <w:sectPr w:rsidR="005C22B2" w:rsidSect="00FC2801">
          <w:pgSz w:w="15840" w:h="12240" w:orient="landscape"/>
          <w:pgMar w:top="1701" w:right="709" w:bottom="851" w:left="284" w:header="708" w:footer="708" w:gutter="0"/>
          <w:cols w:space="708"/>
          <w:titlePg/>
          <w:docGrid w:linePitch="381"/>
        </w:sectPr>
      </w:pPr>
    </w:p>
    <w:p w14:paraId="305F9CDD" w14:textId="1BE21AB4" w:rsidR="005E6216" w:rsidRPr="00D00103" w:rsidRDefault="005E6216" w:rsidP="005E6216">
      <w:pPr>
        <w:tabs>
          <w:tab w:val="left" w:pos="5580"/>
          <w:tab w:val="left" w:pos="9498"/>
        </w:tabs>
        <w:ind w:left="-2884" w:right="-569" w:firstLine="8554"/>
      </w:pPr>
      <w:r w:rsidRPr="00D00103">
        <w:lastRenderedPageBreak/>
        <w:t xml:space="preserve">Приложение № </w:t>
      </w:r>
      <w:r>
        <w:t xml:space="preserve">22 </w:t>
      </w:r>
      <w:r w:rsidRPr="00D00103">
        <w:t xml:space="preserve">к протоколу № </w:t>
      </w:r>
      <w:r>
        <w:t>57</w:t>
      </w:r>
    </w:p>
    <w:p w14:paraId="5F118A92" w14:textId="77777777" w:rsidR="005E6216" w:rsidRPr="00D00103" w:rsidRDefault="005E6216" w:rsidP="005E6216">
      <w:pPr>
        <w:tabs>
          <w:tab w:val="left" w:pos="5580"/>
          <w:tab w:val="left" w:pos="9498"/>
        </w:tabs>
        <w:ind w:left="-2884" w:right="-569" w:firstLine="8554"/>
      </w:pPr>
      <w:r w:rsidRPr="00D00103">
        <w:t>заседания правления Региональной</w:t>
      </w:r>
    </w:p>
    <w:p w14:paraId="3EFDFD66" w14:textId="77777777" w:rsidR="005E6216" w:rsidRPr="00D00103" w:rsidRDefault="005E6216" w:rsidP="005E6216">
      <w:pPr>
        <w:tabs>
          <w:tab w:val="left" w:pos="5580"/>
          <w:tab w:val="left" w:pos="9498"/>
        </w:tabs>
        <w:ind w:left="-2884" w:right="-569" w:firstLine="8554"/>
      </w:pPr>
      <w:r w:rsidRPr="00D00103">
        <w:t>энергетической комиссии</w:t>
      </w:r>
    </w:p>
    <w:p w14:paraId="30EEFD49" w14:textId="77777777" w:rsidR="005E6216" w:rsidRDefault="005E6216" w:rsidP="005E6216">
      <w:pPr>
        <w:tabs>
          <w:tab w:val="left" w:pos="5580"/>
          <w:tab w:val="left" w:pos="9498"/>
        </w:tabs>
        <w:ind w:left="-2884" w:right="-569" w:firstLine="8554"/>
      </w:pPr>
      <w:r w:rsidRPr="00D00103">
        <w:t xml:space="preserve">Кузбасса от </w:t>
      </w:r>
      <w:r>
        <w:t>06</w:t>
      </w:r>
      <w:r w:rsidRPr="00D00103">
        <w:t>.0</w:t>
      </w:r>
      <w:r>
        <w:t>9</w:t>
      </w:r>
      <w:r w:rsidRPr="00D00103">
        <w:t>.2022</w:t>
      </w:r>
    </w:p>
    <w:p w14:paraId="6E132CC3" w14:textId="0E1D82AF" w:rsidR="00744578" w:rsidRPr="005E6216" w:rsidRDefault="00744578" w:rsidP="00855119">
      <w:pPr>
        <w:tabs>
          <w:tab w:val="left" w:pos="709"/>
        </w:tabs>
        <w:jc w:val="both"/>
        <w:rPr>
          <w:b/>
          <w:bCs/>
          <w:sz w:val="28"/>
          <w:szCs w:val="28"/>
        </w:rPr>
      </w:pPr>
    </w:p>
    <w:p w14:paraId="1AAB793A" w14:textId="77777777" w:rsidR="005C22B2" w:rsidRPr="005C22B2" w:rsidRDefault="005C22B2" w:rsidP="005C22B2">
      <w:pPr>
        <w:keepNext/>
        <w:jc w:val="center"/>
        <w:outlineLvl w:val="0"/>
        <w:rPr>
          <w:b/>
          <w:iCs/>
          <w:spacing w:val="24"/>
          <w:sz w:val="32"/>
          <w:szCs w:val="28"/>
        </w:rPr>
      </w:pPr>
      <w:r w:rsidRPr="005C22B2">
        <w:rPr>
          <w:b/>
          <w:iCs/>
          <w:spacing w:val="24"/>
          <w:sz w:val="32"/>
          <w:szCs w:val="28"/>
        </w:rPr>
        <w:t>Экспертное заключение</w:t>
      </w:r>
    </w:p>
    <w:p w14:paraId="3F565F64" w14:textId="77777777" w:rsidR="005C22B2" w:rsidRPr="005C22B2" w:rsidRDefault="005C22B2" w:rsidP="005C22B2">
      <w:pPr>
        <w:keepNext/>
        <w:jc w:val="center"/>
        <w:outlineLvl w:val="0"/>
        <w:rPr>
          <w:b/>
          <w:iCs/>
          <w:sz w:val="28"/>
          <w:szCs w:val="28"/>
        </w:rPr>
      </w:pPr>
      <w:r w:rsidRPr="005C22B2">
        <w:rPr>
          <w:b/>
          <w:iCs/>
          <w:sz w:val="28"/>
          <w:szCs w:val="28"/>
        </w:rPr>
        <w:t>Региональной энергетической комиссии Кузбасса</w:t>
      </w:r>
    </w:p>
    <w:p w14:paraId="6F965771" w14:textId="77777777" w:rsidR="005C22B2" w:rsidRPr="005C22B2" w:rsidRDefault="005C22B2" w:rsidP="005C22B2">
      <w:pPr>
        <w:jc w:val="center"/>
        <w:rPr>
          <w:sz w:val="28"/>
          <w:szCs w:val="28"/>
        </w:rPr>
      </w:pPr>
      <w:r w:rsidRPr="005C22B2">
        <w:rPr>
          <w:sz w:val="28"/>
          <w:szCs w:val="28"/>
        </w:rPr>
        <w:t>по материалам, представленным</w:t>
      </w:r>
      <w:r w:rsidRPr="005C22B2">
        <w:rPr>
          <w:b/>
          <w:sz w:val="28"/>
          <w:szCs w:val="28"/>
        </w:rPr>
        <w:t xml:space="preserve"> </w:t>
      </w:r>
      <w:r w:rsidRPr="005C22B2">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75A57B44" w14:textId="77777777" w:rsidR="005C22B2" w:rsidRPr="005C22B2" w:rsidRDefault="005C22B2" w:rsidP="005C22B2">
      <w:pPr>
        <w:autoSpaceDE w:val="0"/>
        <w:autoSpaceDN w:val="0"/>
        <w:adjustRightInd w:val="0"/>
        <w:jc w:val="center"/>
        <w:rPr>
          <w:sz w:val="28"/>
          <w:szCs w:val="28"/>
        </w:rPr>
      </w:pPr>
      <w:r w:rsidRPr="005C22B2">
        <w:rPr>
          <w:kern w:val="32"/>
          <w:sz w:val="28"/>
          <w:szCs w:val="28"/>
        </w:rPr>
        <w:t>(Яйский муниципальный округ)</w:t>
      </w:r>
      <w:r w:rsidRPr="005C22B2">
        <w:rPr>
          <w:sz w:val="28"/>
          <w:szCs w:val="28"/>
        </w:rPr>
        <w:t>, для отнесения собственников или иных законных владельцев водопроводных и канализационных сетей и (или) сооружений на них к транзитным организациям</w:t>
      </w:r>
    </w:p>
    <w:p w14:paraId="6876CB39" w14:textId="77777777" w:rsidR="005C22B2" w:rsidRPr="005C22B2" w:rsidRDefault="005C22B2" w:rsidP="005C22B2">
      <w:pPr>
        <w:jc w:val="both"/>
        <w:rPr>
          <w:i/>
          <w:sz w:val="20"/>
          <w:szCs w:val="20"/>
        </w:rPr>
      </w:pPr>
    </w:p>
    <w:p w14:paraId="50A95814" w14:textId="77777777" w:rsidR="005C22B2" w:rsidRPr="005C22B2" w:rsidRDefault="005C22B2" w:rsidP="005C22B2">
      <w:pPr>
        <w:tabs>
          <w:tab w:val="left" w:pos="1215"/>
        </w:tabs>
        <w:ind w:firstLine="709"/>
        <w:jc w:val="both"/>
        <w:rPr>
          <w:sz w:val="20"/>
          <w:szCs w:val="28"/>
        </w:rPr>
      </w:pPr>
      <w:r w:rsidRPr="005C22B2">
        <w:rPr>
          <w:sz w:val="28"/>
          <w:szCs w:val="28"/>
        </w:rPr>
        <w:tab/>
      </w:r>
    </w:p>
    <w:p w14:paraId="0BA4CD10" w14:textId="77777777" w:rsidR="005C22B2" w:rsidRPr="005C22B2" w:rsidRDefault="005C22B2" w:rsidP="005C22B2">
      <w:pPr>
        <w:ind w:firstLine="709"/>
        <w:jc w:val="both"/>
        <w:rPr>
          <w:color w:val="000000"/>
          <w:sz w:val="28"/>
          <w:szCs w:val="28"/>
        </w:rPr>
      </w:pPr>
      <w:r w:rsidRPr="005C22B2">
        <w:rPr>
          <w:color w:val="000000"/>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обратилось в Региональную энергетическую комиссию Кузбасса (далее – РЭК Кузбасса) с заявлением об </w:t>
      </w:r>
      <w:r w:rsidRPr="005C22B2">
        <w:rPr>
          <w:sz w:val="28"/>
          <w:szCs w:val="28"/>
        </w:rPr>
        <w:t xml:space="preserve">установлении тарифов </w:t>
      </w:r>
      <w:r w:rsidRPr="005C22B2">
        <w:rPr>
          <w:color w:val="000000"/>
          <w:sz w:val="28"/>
          <w:szCs w:val="28"/>
        </w:rPr>
        <w:t xml:space="preserve">на транспортировку питьевой воды на 2023 год (исх. от 26.04.2022 № ТЗС-03-11-21/16041, вх. от 29.04.2022 № 2912). </w:t>
      </w:r>
    </w:p>
    <w:p w14:paraId="4C5B9177"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На основании представленного заявления регулятором было открыто дело «Об установлении тарифов на услугу холодного водоснабжения на 2023 год, оказываемую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за № 28-ВС.</w:t>
      </w:r>
    </w:p>
    <w:p w14:paraId="6FE853FA" w14:textId="77777777" w:rsidR="005C22B2" w:rsidRPr="005C22B2" w:rsidRDefault="005C22B2" w:rsidP="005C22B2">
      <w:pPr>
        <w:tabs>
          <w:tab w:val="num" w:pos="540"/>
        </w:tabs>
        <w:ind w:firstLine="709"/>
        <w:jc w:val="both"/>
        <w:rPr>
          <w:sz w:val="28"/>
          <w:szCs w:val="28"/>
        </w:rPr>
      </w:pPr>
      <w:r w:rsidRPr="005C22B2">
        <w:rPr>
          <w:sz w:val="28"/>
          <w:szCs w:val="28"/>
        </w:rPr>
        <w:t>Постановлением Правительства Российской Федерации от 23.11.2021    № 2009 «О внесении изменений в некоторые акты Правительства Российской Федерации» внесены изменения в постановление Правительства РФ от 13.05.2013 № 406 «О государственном регулировании тарифов в сфере водоснабжения и водоотведения», 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(далее – Правила холодного водоснабжения и водоотведения), введены критерии отнесения собственников или иных законных владельцев водопроводных и (или) канализационных сетей и (или) сооружений на них к транзитным организациям.</w:t>
      </w:r>
    </w:p>
    <w:p w14:paraId="3EEA7E2E"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Согласно пункту 45 (1) </w:t>
      </w:r>
      <w:bookmarkStart w:id="223" w:name="Par0"/>
      <w:bookmarkEnd w:id="223"/>
      <w:r w:rsidRPr="005C22B2">
        <w:rPr>
          <w:sz w:val="28"/>
          <w:szCs w:val="28"/>
        </w:rPr>
        <w:t xml:space="preserve">отнесение собственников или иных законных владельцев водопроводных и (или) канализационных сетей и (или) сооружений на них к транзитным организациям осуществляется при их соответствии одному из критериев, указанных в </w:t>
      </w:r>
      <w:hyperlink w:anchor="Par15" w:history="1">
        <w:r w:rsidRPr="005C22B2">
          <w:rPr>
            <w:sz w:val="28"/>
            <w:szCs w:val="28"/>
          </w:rPr>
          <w:t>пункте 45(2)</w:t>
        </w:r>
      </w:hyperlink>
      <w:r w:rsidRPr="005C22B2">
        <w:rPr>
          <w:sz w:val="28"/>
          <w:szCs w:val="28"/>
        </w:rPr>
        <w:t xml:space="preserve"> Правил, либо в совокупности следующим критериям на дату подачи заявления об установлении цен (тарифов):</w:t>
      </w:r>
    </w:p>
    <w:p w14:paraId="44F774F7" w14:textId="77777777" w:rsidR="005C22B2" w:rsidRPr="005C22B2" w:rsidRDefault="005C22B2" w:rsidP="005C22B2">
      <w:pPr>
        <w:autoSpaceDE w:val="0"/>
        <w:autoSpaceDN w:val="0"/>
        <w:adjustRightInd w:val="0"/>
        <w:ind w:firstLine="709"/>
        <w:jc w:val="both"/>
        <w:rPr>
          <w:sz w:val="28"/>
          <w:szCs w:val="28"/>
        </w:rPr>
      </w:pPr>
      <w:r w:rsidRPr="005C22B2">
        <w:rPr>
          <w:sz w:val="28"/>
          <w:szCs w:val="28"/>
        </w:rPr>
        <w:lastRenderedPageBreak/>
        <w:t>а) 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644F01CB"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4604AF53"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3CC6D02E"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322D4410"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поселений, городских округов, в пределах которых она расположена, с суммарной численностью населения от 250 тыс. человек до 500 тыс. человек не менее 1 километра (определяется отдельно для водопроводных и канализационных сетей);</w:t>
      </w:r>
    </w:p>
    <w:p w14:paraId="0D98DB01"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3C1669E3"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б) 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ином законном основании указанным юридическим лицам или индивидуальным предпринимателям;</w:t>
      </w:r>
    </w:p>
    <w:p w14:paraId="42E90FF8"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в) 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02166328"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г) наличие официального сайта в информационно-телекоммуникационной сети «Интернет».</w:t>
      </w:r>
    </w:p>
    <w:p w14:paraId="2FE6A2A4" w14:textId="77777777" w:rsidR="005C22B2" w:rsidRPr="005C22B2" w:rsidRDefault="005C22B2" w:rsidP="005C22B2">
      <w:pPr>
        <w:autoSpaceDE w:val="0"/>
        <w:autoSpaceDN w:val="0"/>
        <w:adjustRightInd w:val="0"/>
        <w:ind w:firstLine="709"/>
        <w:jc w:val="both"/>
        <w:rPr>
          <w:sz w:val="28"/>
          <w:szCs w:val="28"/>
        </w:rPr>
      </w:pPr>
      <w:bookmarkStart w:id="224" w:name="Par15"/>
      <w:bookmarkEnd w:id="224"/>
      <w:r w:rsidRPr="005C22B2">
        <w:rPr>
          <w:sz w:val="28"/>
          <w:szCs w:val="28"/>
        </w:rPr>
        <w:lastRenderedPageBreak/>
        <w:t>Согласно пункту 45(2) транзитными организациями признаются организации, соответствующие одному из следующих критериев:</w:t>
      </w:r>
    </w:p>
    <w:p w14:paraId="3DFA2E65"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а)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41D2A7BE"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б) 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5C22B2">
          <w:rPr>
            <w:sz w:val="28"/>
            <w:szCs w:val="28"/>
          </w:rPr>
          <w:t>пункте 45(1)</w:t>
        </w:r>
      </w:hyperlink>
      <w:r w:rsidRPr="005C22B2">
        <w:rPr>
          <w:sz w:val="28"/>
          <w:szCs w:val="28"/>
        </w:rPr>
        <w:t xml:space="preserve"> Правил;</w:t>
      </w:r>
    </w:p>
    <w:p w14:paraId="4979EFB3"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в) 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w:t>
      </w:r>
    </w:p>
    <w:p w14:paraId="65ED9166"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г) 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65EFDB0E" w14:textId="77777777" w:rsidR="005C22B2" w:rsidRPr="005C22B2" w:rsidRDefault="005C22B2" w:rsidP="005C22B2">
      <w:pPr>
        <w:autoSpaceDE w:val="0"/>
        <w:autoSpaceDN w:val="0"/>
        <w:adjustRightInd w:val="0"/>
        <w:ind w:firstLine="709"/>
        <w:jc w:val="both"/>
        <w:rPr>
          <w:sz w:val="22"/>
          <w:szCs w:val="28"/>
        </w:rPr>
      </w:pPr>
    </w:p>
    <w:p w14:paraId="3DB3A298" w14:textId="77777777" w:rsidR="005C22B2" w:rsidRPr="005C22B2" w:rsidRDefault="005C22B2" w:rsidP="005C22B2">
      <w:pPr>
        <w:ind w:firstLine="709"/>
        <w:jc w:val="both"/>
        <w:rPr>
          <w:sz w:val="28"/>
          <w:szCs w:val="28"/>
        </w:rPr>
      </w:pPr>
      <w:bookmarkStart w:id="225" w:name="_Toc89443166"/>
      <w:r w:rsidRPr="005C22B2">
        <w:rPr>
          <w:sz w:val="28"/>
          <w:szCs w:val="28"/>
        </w:rPr>
        <w:t>В целях проведения анализа собственников или иных законных владельцев водопроводных и канализационных сетей и (или) сооружений на них на соответствие критериям отнесения к транзитным организациям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в материалах тарифного дела были представлены следующие документы:</w:t>
      </w:r>
    </w:p>
    <w:p w14:paraId="2F717A62" w14:textId="77777777" w:rsidR="005C22B2" w:rsidRPr="005C22B2" w:rsidRDefault="005C22B2" w:rsidP="005C22B2">
      <w:pPr>
        <w:ind w:firstLine="709"/>
        <w:jc w:val="both"/>
        <w:rPr>
          <w:sz w:val="28"/>
          <w:szCs w:val="28"/>
        </w:rPr>
      </w:pPr>
      <w:r w:rsidRPr="005C22B2">
        <w:rPr>
          <w:sz w:val="28"/>
          <w:szCs w:val="28"/>
        </w:rPr>
        <w:lastRenderedPageBreak/>
        <w:t>- заполненные приложения №№ 1, 2 к запросам РЭК Кузбасса от 07.02.2022 № М-10-57/313-02, от 11.03.2022 № М-1-54/773-02;</w:t>
      </w:r>
    </w:p>
    <w:p w14:paraId="2F70E149" w14:textId="77777777" w:rsidR="005C22B2" w:rsidRPr="005C22B2" w:rsidRDefault="005C22B2" w:rsidP="005C22B2">
      <w:pPr>
        <w:ind w:firstLine="709"/>
        <w:jc w:val="both"/>
        <w:rPr>
          <w:sz w:val="28"/>
          <w:szCs w:val="28"/>
        </w:rPr>
      </w:pPr>
      <w:r w:rsidRPr="005C22B2">
        <w:rPr>
          <w:sz w:val="28"/>
          <w:szCs w:val="28"/>
        </w:rPr>
        <w:t>- свидетельство о регистрации права от 10.12.2012 г. № 42 АД 113027;</w:t>
      </w:r>
    </w:p>
    <w:p w14:paraId="187F85A3" w14:textId="77777777" w:rsidR="005C22B2" w:rsidRPr="005C22B2" w:rsidRDefault="005C22B2" w:rsidP="005C22B2">
      <w:pPr>
        <w:ind w:firstLine="709"/>
        <w:jc w:val="both"/>
        <w:rPr>
          <w:sz w:val="28"/>
          <w:szCs w:val="28"/>
        </w:rPr>
      </w:pPr>
      <w:r w:rsidRPr="005C22B2">
        <w:rPr>
          <w:sz w:val="28"/>
          <w:szCs w:val="28"/>
        </w:rPr>
        <w:t>- свидетельство о регистрации права от 10.12.2012 г. № 42 АД 113032;</w:t>
      </w:r>
    </w:p>
    <w:p w14:paraId="6F368911" w14:textId="77777777" w:rsidR="005C22B2" w:rsidRPr="005C22B2" w:rsidRDefault="005C22B2" w:rsidP="005C22B2">
      <w:pPr>
        <w:ind w:firstLine="709"/>
        <w:jc w:val="both"/>
        <w:rPr>
          <w:sz w:val="28"/>
          <w:szCs w:val="28"/>
        </w:rPr>
      </w:pPr>
      <w:r w:rsidRPr="005C22B2">
        <w:rPr>
          <w:sz w:val="28"/>
          <w:szCs w:val="28"/>
        </w:rPr>
        <w:t>- акты выполненных работ за 2021 год по потребителям.</w:t>
      </w:r>
    </w:p>
    <w:p w14:paraId="1A353CA0" w14:textId="77777777" w:rsidR="005C22B2" w:rsidRPr="005C22B2" w:rsidRDefault="005C22B2" w:rsidP="005C22B2">
      <w:pPr>
        <w:ind w:firstLine="709"/>
        <w:jc w:val="both"/>
        <w:rPr>
          <w:sz w:val="28"/>
          <w:szCs w:val="28"/>
        </w:rPr>
      </w:pPr>
      <w:r w:rsidRPr="005C22B2">
        <w:rPr>
          <w:sz w:val="28"/>
          <w:szCs w:val="28"/>
        </w:rPr>
        <w:t>Также регулятором использовалась имеющаяся в его распоряжении информация, представленная организацией по запросам РЭК Кузбасса от 07.02.2022 № М-10-57/313-02, от 11.03.2022 № М-1-54/773-02.</w:t>
      </w:r>
    </w:p>
    <w:p w14:paraId="07638BE3" w14:textId="77777777" w:rsidR="005C22B2" w:rsidRPr="005C22B2" w:rsidRDefault="005C22B2" w:rsidP="005C22B2">
      <w:pPr>
        <w:keepNext/>
        <w:keepLines/>
        <w:spacing w:before="240"/>
        <w:ind w:firstLine="709"/>
        <w:jc w:val="center"/>
        <w:outlineLvl w:val="0"/>
        <w:rPr>
          <w:b/>
          <w:color w:val="000000"/>
          <w:sz w:val="28"/>
          <w:szCs w:val="28"/>
        </w:rPr>
      </w:pPr>
      <w:r w:rsidRPr="005C22B2">
        <w:rPr>
          <w:b/>
          <w:color w:val="000000"/>
          <w:sz w:val="28"/>
          <w:szCs w:val="28"/>
        </w:rPr>
        <w:t>Анализ соответствия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критериям отнесения владельцев объектов</w:t>
      </w:r>
      <w:r w:rsidRPr="005C22B2">
        <w:rPr>
          <w:b/>
          <w:sz w:val="28"/>
          <w:szCs w:val="28"/>
        </w:rPr>
        <w:t xml:space="preserve"> собственников или иных законных владельцев водопроводных и канализационных сетей и (или) сооружений на них к транзитным организациям</w:t>
      </w:r>
    </w:p>
    <w:bookmarkEnd w:id="225"/>
    <w:p w14:paraId="10FA3B11" w14:textId="77777777" w:rsidR="005C22B2" w:rsidRPr="005C22B2" w:rsidRDefault="005C22B2" w:rsidP="005C22B2">
      <w:pPr>
        <w:ind w:firstLine="709"/>
        <w:jc w:val="both"/>
        <w:rPr>
          <w:color w:val="FF0000"/>
          <w:sz w:val="22"/>
          <w:szCs w:val="28"/>
        </w:rPr>
      </w:pPr>
    </w:p>
    <w:p w14:paraId="6AB8A61B"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В соответствии с пунктом 45 (1) Правил холодного водоснабжения и водоотведения транзитными организациями признаются организации, соответствующие </w:t>
      </w:r>
      <w:r w:rsidRPr="005C22B2">
        <w:rPr>
          <w:b/>
          <w:sz w:val="28"/>
          <w:szCs w:val="28"/>
          <w:u w:val="single"/>
        </w:rPr>
        <w:t>в совокупности следующим критериям</w:t>
      </w:r>
      <w:r w:rsidRPr="005C22B2">
        <w:rPr>
          <w:sz w:val="28"/>
          <w:szCs w:val="28"/>
        </w:rPr>
        <w:t xml:space="preserve"> на дату подачи заявления об установлении цен (тарифов):</w:t>
      </w:r>
    </w:p>
    <w:p w14:paraId="48C95D15" w14:textId="77777777" w:rsidR="005C22B2" w:rsidRPr="005C22B2" w:rsidRDefault="005C22B2" w:rsidP="005C22B2">
      <w:pPr>
        <w:ind w:firstLine="709"/>
        <w:jc w:val="both"/>
        <w:rPr>
          <w:b/>
          <w:sz w:val="28"/>
          <w:szCs w:val="28"/>
          <w:u w:val="single"/>
        </w:rPr>
      </w:pPr>
      <w:r w:rsidRPr="005C22B2">
        <w:rPr>
          <w:b/>
          <w:sz w:val="28"/>
          <w:szCs w:val="28"/>
          <w:u w:val="single"/>
        </w:rPr>
        <w:t>Критерий № 1</w:t>
      </w:r>
    </w:p>
    <w:p w14:paraId="7004D175"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Владение на праве собственности и (или) на ином законном основании на срок более 12 месяцев водопроводными и (или) канализационными сетями, используемыми для оказания услуг по транспортировке холодной воды и (или) сточных вод в целях холодного водоснабжения и (или) водоотведения абонентов гарантирующей организации (иной организации, осуществляющей холодное водоснабжение и (или) водоотведение), при этом неразрывная протяженность участков указанных сетей в пределах одной централизованной системы водоснабжения и (или) водоотведения составляет:</w:t>
      </w:r>
    </w:p>
    <w:p w14:paraId="03E465C0"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гг. Москвы и Санкт-Петербурга, в пределах которых она расположена, не менее 10 километров (определяется отдельно для водопроводных и канализационных сетей);</w:t>
      </w:r>
    </w:p>
    <w:p w14:paraId="6C202E1F"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поселений, городских округов, в пределах которых она расположена, с суммарной численностью населения 1 млн. человек и более не менее 7 километров (определяется отдельно для водопроводных и канализационных сетей);</w:t>
      </w:r>
    </w:p>
    <w:p w14:paraId="29963E05"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для поселений, городских округов, в пределах которых она расположена, с суммарной численностью населения от 500 тыс. человек до 1 млн. человек не менее 3 километров (определяется отдельно для водопроводных и канализационных сетей);</w:t>
      </w:r>
    </w:p>
    <w:p w14:paraId="03D608E2"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для поселений, городских округов, в пределах которых она расположена, с суммарной численностью населения от 250 тыс. человек до 500 тыс. человек не </w:t>
      </w:r>
      <w:r w:rsidRPr="005C22B2">
        <w:rPr>
          <w:sz w:val="28"/>
          <w:szCs w:val="28"/>
        </w:rPr>
        <w:lastRenderedPageBreak/>
        <w:t>менее 1 километра (определяется отдельно для водопроводных и канализационных сетей);</w:t>
      </w:r>
    </w:p>
    <w:p w14:paraId="451F6905" w14:textId="77777777" w:rsidR="005C22B2" w:rsidRPr="005C22B2" w:rsidRDefault="005C22B2" w:rsidP="005C22B2">
      <w:pPr>
        <w:autoSpaceDE w:val="0"/>
        <w:autoSpaceDN w:val="0"/>
        <w:adjustRightInd w:val="0"/>
        <w:ind w:firstLine="709"/>
        <w:jc w:val="both"/>
        <w:rPr>
          <w:sz w:val="28"/>
          <w:szCs w:val="28"/>
          <w:u w:val="single"/>
        </w:rPr>
      </w:pPr>
      <w:r w:rsidRPr="005C22B2">
        <w:rPr>
          <w:sz w:val="28"/>
          <w:szCs w:val="28"/>
          <w:u w:val="single"/>
        </w:rPr>
        <w:t>для поселений, городских округов, в пределах которых она расположена, с суммарной численностью населения менее 250 тыс. человек не менее 500 метров (определяется отдельно для водопроводных и канализационных сетей).</w:t>
      </w:r>
    </w:p>
    <w:p w14:paraId="610CB104" w14:textId="77777777" w:rsidR="005C22B2" w:rsidRPr="005C22B2" w:rsidRDefault="005C22B2" w:rsidP="005C22B2">
      <w:pPr>
        <w:autoSpaceDE w:val="0"/>
        <w:autoSpaceDN w:val="0"/>
        <w:adjustRightInd w:val="0"/>
        <w:ind w:firstLine="709"/>
        <w:jc w:val="both"/>
        <w:rPr>
          <w:sz w:val="22"/>
          <w:szCs w:val="28"/>
        </w:rPr>
      </w:pPr>
    </w:p>
    <w:p w14:paraId="3EEFDC3E"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осуществляет деятельность на территории Яйского муниципального округа с численностью населения 16,92 тыс. человек по состоянию на 31.12.2021.</w:t>
      </w:r>
    </w:p>
    <w:p w14:paraId="12E0FEAF"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Для поселений, городских округов с суммарной численностью населения менее 250 тыс. человек неразрывная протяженность участков сетей в пределах одной централизованной системы водоснабжения и (или) водоотведения должна составлять не менее 500 метров. </w:t>
      </w:r>
    </w:p>
    <w:p w14:paraId="5C972FFA"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Согласно представленным документам:</w:t>
      </w:r>
    </w:p>
    <w:p w14:paraId="2F1870B3"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общая протяженность водопроводных сетей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составляет 3219,00 м, в том числе протяженность наибольшего неразрывного участка сети соответствует значению 1419,00 м.</w:t>
      </w:r>
    </w:p>
    <w:p w14:paraId="57A84590"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В результате проведенного анализа экспертами было выявлено, что организация владеет водопроводными сетями, неразрывная протяженность участков которых более минимально допустимого для данного муниципального образования значения:</w:t>
      </w:r>
    </w:p>
    <w:p w14:paraId="6D818A8A"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водопроводные сети 1419,00 м &gt; 500 м.</w:t>
      </w:r>
    </w:p>
    <w:p w14:paraId="1DACB92F" w14:textId="77777777" w:rsidR="005C22B2" w:rsidRPr="005C22B2" w:rsidRDefault="005C22B2" w:rsidP="005C22B2">
      <w:pPr>
        <w:autoSpaceDE w:val="0"/>
        <w:autoSpaceDN w:val="0"/>
        <w:adjustRightInd w:val="0"/>
        <w:ind w:firstLine="709"/>
        <w:jc w:val="both"/>
        <w:rPr>
          <w:sz w:val="22"/>
          <w:szCs w:val="28"/>
        </w:rPr>
      </w:pPr>
    </w:p>
    <w:p w14:paraId="06490D08"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1: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данному критерию </w:t>
      </w:r>
      <w:r w:rsidRPr="005C22B2">
        <w:rPr>
          <w:b/>
          <w:sz w:val="28"/>
          <w:szCs w:val="28"/>
          <w:u w:val="single"/>
        </w:rPr>
        <w:t xml:space="preserve"> соответствует.</w:t>
      </w:r>
    </w:p>
    <w:p w14:paraId="3B858DED" w14:textId="77777777" w:rsidR="005C22B2" w:rsidRPr="005C22B2" w:rsidRDefault="005C22B2" w:rsidP="005C22B2">
      <w:pPr>
        <w:autoSpaceDE w:val="0"/>
        <w:autoSpaceDN w:val="0"/>
        <w:adjustRightInd w:val="0"/>
        <w:ind w:firstLine="709"/>
        <w:jc w:val="both"/>
        <w:rPr>
          <w:b/>
          <w:sz w:val="22"/>
          <w:szCs w:val="28"/>
          <w:u w:val="single"/>
        </w:rPr>
      </w:pPr>
    </w:p>
    <w:p w14:paraId="0DA28269" w14:textId="77777777" w:rsidR="005C22B2" w:rsidRPr="005C22B2" w:rsidRDefault="005C22B2" w:rsidP="005C22B2">
      <w:pPr>
        <w:autoSpaceDE w:val="0"/>
        <w:autoSpaceDN w:val="0"/>
        <w:adjustRightInd w:val="0"/>
        <w:ind w:firstLine="709"/>
        <w:jc w:val="both"/>
        <w:rPr>
          <w:b/>
          <w:sz w:val="28"/>
          <w:szCs w:val="28"/>
          <w:u w:val="single"/>
        </w:rPr>
      </w:pPr>
      <w:r w:rsidRPr="005C22B2">
        <w:rPr>
          <w:b/>
          <w:sz w:val="28"/>
          <w:szCs w:val="28"/>
          <w:u w:val="single"/>
        </w:rPr>
        <w:t>Критерий № 2</w:t>
      </w:r>
    </w:p>
    <w:p w14:paraId="2E71AA4C"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Доля максимальной величины мощности (нагрузки) водопроводных и (или) канализационных сетей и (или) сооружений на них, предназначенных для водоснабжения и (или) водоотведения на собственные нужды юридических лиц или индивидуальных предпринимателей, являющихся собственниками или иными законными владельцами водопроводных и (или) канализационных сетей и (или) сооружений на них, не превышает 20 процентов общей максимальной величины мощности (нагрузки) водопроводных и (или) канализационных сетей и (или) сооружений на них, принадлежащих на праве собственности и (или) на </w:t>
      </w:r>
      <w:r w:rsidRPr="005C22B2">
        <w:rPr>
          <w:sz w:val="28"/>
          <w:szCs w:val="28"/>
        </w:rPr>
        <w:lastRenderedPageBreak/>
        <w:t>ином законном основании указанным юридическим лицам или индивидуальным предпринимателям.</w:t>
      </w:r>
    </w:p>
    <w:p w14:paraId="599EE945"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Согласно представленной информации </w:t>
      </w:r>
      <w:r w:rsidRPr="005C22B2">
        <w:rPr>
          <w:b/>
          <w:sz w:val="28"/>
          <w:szCs w:val="28"/>
          <w:u w:val="single"/>
        </w:rPr>
        <w:t>максимальная величина мощности</w:t>
      </w:r>
      <w:r w:rsidRPr="005C22B2">
        <w:rPr>
          <w:sz w:val="28"/>
          <w:szCs w:val="28"/>
        </w:rPr>
        <w:t xml:space="preserve"> водопроводных сетей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составляет    </w:t>
      </w:r>
      <w:r w:rsidRPr="005C22B2">
        <w:rPr>
          <w:b/>
          <w:i/>
          <w:sz w:val="28"/>
          <w:szCs w:val="28"/>
        </w:rPr>
        <w:t>56,25</w:t>
      </w:r>
      <w:r w:rsidRPr="005C22B2">
        <w:rPr>
          <w:sz w:val="28"/>
          <w:szCs w:val="28"/>
        </w:rPr>
        <w:t xml:space="preserve"> м</w:t>
      </w:r>
      <w:r w:rsidRPr="005C22B2">
        <w:rPr>
          <w:sz w:val="28"/>
          <w:szCs w:val="28"/>
          <w:vertAlign w:val="superscript"/>
        </w:rPr>
        <w:t>3</w:t>
      </w:r>
      <w:r w:rsidRPr="005C22B2">
        <w:rPr>
          <w:sz w:val="28"/>
          <w:szCs w:val="28"/>
        </w:rPr>
        <w:t>/час.</w:t>
      </w:r>
    </w:p>
    <w:p w14:paraId="4067D6BB" w14:textId="77777777" w:rsidR="005C22B2" w:rsidRPr="005C22B2" w:rsidRDefault="005C22B2" w:rsidP="005C22B2">
      <w:pPr>
        <w:autoSpaceDE w:val="0"/>
        <w:autoSpaceDN w:val="0"/>
        <w:adjustRightInd w:val="0"/>
        <w:ind w:firstLine="709"/>
        <w:jc w:val="both"/>
        <w:rPr>
          <w:sz w:val="18"/>
          <w:szCs w:val="28"/>
        </w:rPr>
      </w:pPr>
    </w:p>
    <w:p w14:paraId="6AA59587"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При этом согласно имеющейся информации объем реализации за 2021 год составил:</w:t>
      </w:r>
    </w:p>
    <w:p w14:paraId="6D6654D3" w14:textId="77777777" w:rsidR="005C22B2" w:rsidRPr="005C22B2" w:rsidRDefault="005C22B2" w:rsidP="005C22B2">
      <w:pPr>
        <w:autoSpaceDE w:val="0"/>
        <w:autoSpaceDN w:val="0"/>
        <w:adjustRightInd w:val="0"/>
        <w:ind w:firstLine="709"/>
        <w:jc w:val="both"/>
        <w:rPr>
          <w:color w:val="7030A0"/>
          <w:sz w:val="28"/>
          <w:szCs w:val="28"/>
        </w:rPr>
      </w:pPr>
      <w:r w:rsidRPr="005C22B2">
        <w:rPr>
          <w:sz w:val="28"/>
          <w:szCs w:val="28"/>
        </w:rPr>
        <w:t>- по транспортировке питьевой воды 20758,00 м</w:t>
      </w:r>
      <w:r w:rsidRPr="005C22B2">
        <w:rPr>
          <w:sz w:val="28"/>
          <w:szCs w:val="28"/>
          <w:vertAlign w:val="superscript"/>
        </w:rPr>
        <w:t>3</w:t>
      </w:r>
      <w:r w:rsidRPr="005C22B2">
        <w:rPr>
          <w:sz w:val="28"/>
          <w:szCs w:val="28"/>
        </w:rPr>
        <w:t>, в том числе потребительский рынок 1087,00 м</w:t>
      </w:r>
      <w:r w:rsidRPr="005C22B2">
        <w:rPr>
          <w:sz w:val="28"/>
          <w:szCs w:val="28"/>
          <w:vertAlign w:val="superscript"/>
        </w:rPr>
        <w:t>3</w:t>
      </w:r>
      <w:r w:rsidRPr="005C22B2">
        <w:rPr>
          <w:sz w:val="28"/>
          <w:szCs w:val="28"/>
        </w:rPr>
        <w:t xml:space="preserve">, </w:t>
      </w:r>
      <w:r w:rsidRPr="005C22B2">
        <w:rPr>
          <w:b/>
          <w:sz w:val="28"/>
          <w:szCs w:val="28"/>
        </w:rPr>
        <w:t>на собственные нужды 19671,00 м</w:t>
      </w:r>
      <w:r w:rsidRPr="005C22B2">
        <w:rPr>
          <w:b/>
          <w:sz w:val="28"/>
          <w:szCs w:val="28"/>
          <w:vertAlign w:val="superscript"/>
        </w:rPr>
        <w:t>3</w:t>
      </w:r>
      <w:r w:rsidRPr="005C22B2">
        <w:rPr>
          <w:sz w:val="28"/>
          <w:szCs w:val="28"/>
        </w:rPr>
        <w:t>.</w:t>
      </w:r>
    </w:p>
    <w:p w14:paraId="09D11B5E" w14:textId="77777777" w:rsidR="005C22B2" w:rsidRPr="005C22B2" w:rsidRDefault="005C22B2" w:rsidP="005C22B2">
      <w:pPr>
        <w:autoSpaceDE w:val="0"/>
        <w:autoSpaceDN w:val="0"/>
        <w:adjustRightInd w:val="0"/>
        <w:ind w:firstLine="709"/>
        <w:jc w:val="both"/>
        <w:rPr>
          <w:sz w:val="28"/>
          <w:szCs w:val="28"/>
        </w:rPr>
      </w:pPr>
      <w:r w:rsidRPr="005C22B2">
        <w:rPr>
          <w:sz w:val="28"/>
          <w:szCs w:val="28"/>
          <w:u w:val="single"/>
        </w:rPr>
        <w:t xml:space="preserve">Таким образом, максимальная величина мощности (нагрузки), используемой </w:t>
      </w:r>
      <w:r w:rsidRPr="005C22B2">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r w:rsidRPr="005C22B2">
        <w:rPr>
          <w:sz w:val="28"/>
          <w:szCs w:val="28"/>
          <w:u w:val="single"/>
        </w:rPr>
        <w:t xml:space="preserve"> </w:t>
      </w:r>
      <w:r w:rsidRPr="005C22B2">
        <w:rPr>
          <w:b/>
          <w:sz w:val="28"/>
          <w:szCs w:val="28"/>
          <w:u w:val="single"/>
        </w:rPr>
        <w:t>на собственные нужды</w:t>
      </w:r>
      <w:r w:rsidRPr="005C22B2">
        <w:rPr>
          <w:sz w:val="28"/>
          <w:szCs w:val="28"/>
        </w:rPr>
        <w:t>, составляет:</w:t>
      </w:r>
    </w:p>
    <w:p w14:paraId="36138A3D"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по транспортировке питьевой воды:</w:t>
      </w:r>
    </w:p>
    <w:p w14:paraId="26AB1CA1" w14:textId="77777777" w:rsidR="005C22B2" w:rsidRPr="005C22B2" w:rsidRDefault="005C22B2" w:rsidP="005C22B2">
      <w:pPr>
        <w:autoSpaceDE w:val="0"/>
        <w:autoSpaceDN w:val="0"/>
        <w:adjustRightInd w:val="0"/>
        <w:ind w:firstLine="709"/>
        <w:jc w:val="center"/>
        <w:rPr>
          <w:color w:val="7030A0"/>
          <w:sz w:val="28"/>
          <w:szCs w:val="28"/>
        </w:rPr>
      </w:pPr>
      <w:r w:rsidRPr="005C22B2">
        <w:rPr>
          <w:sz w:val="28"/>
          <w:szCs w:val="28"/>
        </w:rPr>
        <w:t>94,8 % &gt; 20 %</w:t>
      </w:r>
    </w:p>
    <w:p w14:paraId="0D76177F" w14:textId="77777777" w:rsidR="005C22B2" w:rsidRPr="005C22B2" w:rsidRDefault="005C22B2" w:rsidP="005C22B2">
      <w:pPr>
        <w:autoSpaceDE w:val="0"/>
        <w:autoSpaceDN w:val="0"/>
        <w:adjustRightInd w:val="0"/>
        <w:ind w:firstLine="709"/>
        <w:jc w:val="both"/>
        <w:rPr>
          <w:sz w:val="20"/>
          <w:szCs w:val="28"/>
          <w:u w:val="single"/>
        </w:rPr>
      </w:pPr>
    </w:p>
    <w:p w14:paraId="06700FCC"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2: </w:t>
      </w:r>
      <w:r w:rsidRPr="005C22B2">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sz w:val="28"/>
          <w:szCs w:val="28"/>
          <w:u w:val="single"/>
        </w:rPr>
        <w:t xml:space="preserve">данному критерию </w:t>
      </w:r>
      <w:r w:rsidRPr="005C22B2">
        <w:rPr>
          <w:b/>
          <w:sz w:val="28"/>
          <w:szCs w:val="28"/>
          <w:u w:val="single"/>
        </w:rPr>
        <w:t>не соответствует.</w:t>
      </w:r>
    </w:p>
    <w:p w14:paraId="141AC27B" w14:textId="77777777" w:rsidR="005C22B2" w:rsidRPr="005C22B2" w:rsidRDefault="005C22B2" w:rsidP="005C22B2">
      <w:pPr>
        <w:ind w:firstLine="709"/>
        <w:jc w:val="both"/>
        <w:rPr>
          <w:color w:val="FF0000"/>
          <w:sz w:val="28"/>
          <w:szCs w:val="28"/>
        </w:rPr>
      </w:pPr>
    </w:p>
    <w:p w14:paraId="61A39317" w14:textId="77777777" w:rsidR="005C22B2" w:rsidRPr="005C22B2" w:rsidRDefault="005C22B2" w:rsidP="005C22B2">
      <w:pPr>
        <w:autoSpaceDE w:val="0"/>
        <w:autoSpaceDN w:val="0"/>
        <w:adjustRightInd w:val="0"/>
        <w:ind w:firstLine="709"/>
        <w:jc w:val="both"/>
        <w:rPr>
          <w:b/>
          <w:sz w:val="28"/>
          <w:szCs w:val="28"/>
          <w:u w:val="single"/>
        </w:rPr>
      </w:pPr>
      <w:r w:rsidRPr="005C22B2">
        <w:rPr>
          <w:b/>
          <w:sz w:val="28"/>
          <w:szCs w:val="28"/>
          <w:u w:val="single"/>
        </w:rPr>
        <w:t>Критерий № 3</w:t>
      </w:r>
    </w:p>
    <w:p w14:paraId="5B4ED237"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Наличие организованной деятельности аварийно-диспетчерской службы, в том числе путем заключения договора на оказание услуг с организацией, осуществляющей деятельность по аварийно-диспетчерскому обслуживанию, на срок не менее расчетного периода регулирования.</w:t>
      </w:r>
    </w:p>
    <w:p w14:paraId="79E3614B" w14:textId="77777777" w:rsidR="005C22B2" w:rsidRPr="005C22B2" w:rsidRDefault="005C22B2" w:rsidP="005C22B2">
      <w:pPr>
        <w:ind w:firstLine="709"/>
        <w:jc w:val="both"/>
        <w:rPr>
          <w:color w:val="FF0000"/>
          <w:sz w:val="28"/>
          <w:szCs w:val="28"/>
        </w:rPr>
      </w:pPr>
      <w:r w:rsidRPr="005C22B2">
        <w:rPr>
          <w:sz w:val="28"/>
          <w:szCs w:val="28"/>
        </w:rPr>
        <w:t>Согласно представленной информации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аварийно-диспетчерская служба на предприятии отсутствует.</w:t>
      </w:r>
      <w:r w:rsidRPr="005C22B2">
        <w:rPr>
          <w:color w:val="FF0000"/>
          <w:sz w:val="28"/>
          <w:szCs w:val="28"/>
        </w:rPr>
        <w:t xml:space="preserve"> </w:t>
      </w:r>
    </w:p>
    <w:p w14:paraId="231867DE" w14:textId="77777777" w:rsidR="005C22B2" w:rsidRPr="005C22B2" w:rsidRDefault="005C22B2" w:rsidP="005C22B2">
      <w:pPr>
        <w:ind w:firstLine="709"/>
        <w:jc w:val="both"/>
        <w:rPr>
          <w:color w:val="FF0000"/>
          <w:sz w:val="22"/>
          <w:szCs w:val="28"/>
        </w:rPr>
      </w:pPr>
    </w:p>
    <w:p w14:paraId="7A557F98"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3: </w:t>
      </w:r>
      <w:r w:rsidRPr="005C22B2">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sz w:val="28"/>
          <w:szCs w:val="28"/>
          <w:u w:val="single"/>
        </w:rPr>
        <w:t>данному критерию</w:t>
      </w:r>
      <w:r w:rsidRPr="005C22B2">
        <w:rPr>
          <w:b/>
          <w:sz w:val="28"/>
          <w:szCs w:val="28"/>
          <w:u w:val="single"/>
        </w:rPr>
        <w:t xml:space="preserve"> не соответствует.</w:t>
      </w:r>
    </w:p>
    <w:p w14:paraId="3D0CE327" w14:textId="77777777" w:rsidR="005C22B2" w:rsidRPr="005C22B2" w:rsidRDefault="005C22B2" w:rsidP="005C22B2">
      <w:pPr>
        <w:ind w:firstLine="709"/>
        <w:jc w:val="both"/>
        <w:rPr>
          <w:color w:val="FF0000"/>
          <w:sz w:val="28"/>
          <w:szCs w:val="28"/>
        </w:rPr>
      </w:pPr>
    </w:p>
    <w:p w14:paraId="32732F9A" w14:textId="77777777" w:rsidR="005C22B2" w:rsidRPr="005C22B2" w:rsidRDefault="005C22B2" w:rsidP="005C22B2">
      <w:pPr>
        <w:autoSpaceDE w:val="0"/>
        <w:autoSpaceDN w:val="0"/>
        <w:adjustRightInd w:val="0"/>
        <w:ind w:firstLine="709"/>
        <w:jc w:val="both"/>
        <w:rPr>
          <w:b/>
          <w:sz w:val="28"/>
          <w:szCs w:val="28"/>
          <w:u w:val="single"/>
        </w:rPr>
      </w:pPr>
      <w:r w:rsidRPr="005C22B2">
        <w:rPr>
          <w:b/>
          <w:sz w:val="28"/>
          <w:szCs w:val="28"/>
          <w:u w:val="single"/>
        </w:rPr>
        <w:t>Критерий № 4</w:t>
      </w:r>
    </w:p>
    <w:p w14:paraId="07F5F805"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Наличие официального сайта в информационно-телекоммуникационной сети «Интернет».</w:t>
      </w:r>
    </w:p>
    <w:p w14:paraId="02389FD4" w14:textId="77777777" w:rsidR="005C22B2" w:rsidRPr="005C22B2" w:rsidRDefault="005C22B2" w:rsidP="005C22B2">
      <w:pPr>
        <w:ind w:firstLine="709"/>
        <w:jc w:val="both"/>
        <w:rPr>
          <w:sz w:val="28"/>
          <w:szCs w:val="28"/>
        </w:rPr>
      </w:pPr>
      <w:r w:rsidRPr="005C22B2">
        <w:rPr>
          <w:sz w:val="28"/>
          <w:szCs w:val="28"/>
        </w:rPr>
        <w:t xml:space="preserve">Согласно представленной информации АО «Транснефть – Западная Сибирь» (филиал «Новосибирское районное нефтепроводное управление» </w:t>
      </w:r>
      <w:r w:rsidRPr="005C22B2">
        <w:rPr>
          <w:sz w:val="28"/>
          <w:szCs w:val="28"/>
        </w:rPr>
        <w:lastRenderedPageBreak/>
        <w:t>Анжеро-Судженская линейная производственно-диспетчерская станция) официальный сайт в информационно-телекоммуникационной сети «Интернет» есть (https://westernsiberia.transneft.ru/).</w:t>
      </w:r>
    </w:p>
    <w:p w14:paraId="51582A7B" w14:textId="77777777" w:rsidR="005C22B2" w:rsidRPr="005C22B2" w:rsidRDefault="005C22B2" w:rsidP="005C22B2">
      <w:pPr>
        <w:ind w:firstLine="709"/>
        <w:jc w:val="both"/>
        <w:rPr>
          <w:sz w:val="22"/>
          <w:szCs w:val="28"/>
        </w:rPr>
      </w:pPr>
    </w:p>
    <w:p w14:paraId="3E629FCE"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4: </w:t>
      </w:r>
      <w:r w:rsidRPr="005C22B2">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sz w:val="28"/>
          <w:szCs w:val="28"/>
          <w:u w:val="single"/>
        </w:rPr>
        <w:t>данному критерию</w:t>
      </w:r>
      <w:r w:rsidRPr="005C22B2">
        <w:rPr>
          <w:b/>
          <w:sz w:val="28"/>
          <w:szCs w:val="28"/>
          <w:u w:val="single"/>
        </w:rPr>
        <w:t xml:space="preserve"> соответствует.</w:t>
      </w:r>
    </w:p>
    <w:p w14:paraId="68997AA0" w14:textId="77777777" w:rsidR="005C22B2" w:rsidRPr="005C22B2" w:rsidRDefault="005C22B2" w:rsidP="005C22B2">
      <w:pPr>
        <w:ind w:firstLine="709"/>
        <w:jc w:val="both"/>
        <w:rPr>
          <w:color w:val="FF0000"/>
          <w:sz w:val="28"/>
          <w:szCs w:val="28"/>
        </w:rPr>
      </w:pPr>
    </w:p>
    <w:p w14:paraId="63022F54" w14:textId="77777777" w:rsidR="005C22B2" w:rsidRPr="005C22B2" w:rsidRDefault="005C22B2" w:rsidP="005C22B2">
      <w:pPr>
        <w:ind w:firstLine="709"/>
        <w:jc w:val="both"/>
        <w:rPr>
          <w:sz w:val="28"/>
          <w:szCs w:val="28"/>
        </w:rPr>
      </w:pPr>
      <w:r w:rsidRPr="005C22B2">
        <w:rPr>
          <w:sz w:val="28"/>
          <w:szCs w:val="28"/>
        </w:rPr>
        <w:t xml:space="preserve">На основании вышеизложенного экспертами РЭК Кузбасса сделан вывод о том, что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b/>
          <w:sz w:val="28"/>
          <w:szCs w:val="28"/>
          <w:u w:val="single"/>
        </w:rPr>
        <w:t>не соответствует</w:t>
      </w:r>
      <w:r w:rsidRPr="005C22B2">
        <w:rPr>
          <w:sz w:val="28"/>
          <w:szCs w:val="28"/>
          <w:u w:val="single"/>
        </w:rPr>
        <w:t xml:space="preserve"> совокупности критериев</w:t>
      </w:r>
      <w:r w:rsidRPr="005C22B2">
        <w:rPr>
          <w:sz w:val="28"/>
          <w:szCs w:val="28"/>
        </w:rPr>
        <w:t xml:space="preserve">, предусмотренных пунктом 45 (1) Правил холодного водоснабжения и водоотведения, так как не выполнены условия критерия     № 2 и критерия № 3. </w:t>
      </w:r>
    </w:p>
    <w:p w14:paraId="65DE963C"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rPr>
        <w:t xml:space="preserve">В соответствии с пунктом 45 (2) Правил холодного водоснабжения и водоотведения транзитными организациями признаются организации, соответствующие </w:t>
      </w:r>
      <w:r w:rsidRPr="005C22B2">
        <w:rPr>
          <w:b/>
          <w:sz w:val="28"/>
          <w:szCs w:val="28"/>
          <w:u w:val="single"/>
        </w:rPr>
        <w:t>одному из следующих критериев:</w:t>
      </w:r>
    </w:p>
    <w:p w14:paraId="27366B24" w14:textId="77777777" w:rsidR="005C22B2" w:rsidRPr="005C22B2" w:rsidRDefault="005C22B2" w:rsidP="005C22B2">
      <w:pPr>
        <w:autoSpaceDE w:val="0"/>
        <w:autoSpaceDN w:val="0"/>
        <w:adjustRightInd w:val="0"/>
        <w:ind w:firstLine="709"/>
        <w:jc w:val="both"/>
        <w:rPr>
          <w:sz w:val="28"/>
          <w:szCs w:val="28"/>
        </w:rPr>
      </w:pPr>
    </w:p>
    <w:p w14:paraId="6DB91AC5" w14:textId="77777777" w:rsidR="005C22B2" w:rsidRPr="005C22B2" w:rsidRDefault="005C22B2" w:rsidP="005C22B2">
      <w:pPr>
        <w:autoSpaceDE w:val="0"/>
        <w:autoSpaceDN w:val="0"/>
        <w:adjustRightInd w:val="0"/>
        <w:ind w:firstLine="709"/>
        <w:jc w:val="both"/>
        <w:rPr>
          <w:b/>
          <w:sz w:val="28"/>
          <w:szCs w:val="28"/>
          <w:u w:val="single"/>
        </w:rPr>
      </w:pPr>
      <w:r w:rsidRPr="005C22B2">
        <w:rPr>
          <w:b/>
          <w:sz w:val="28"/>
          <w:szCs w:val="28"/>
          <w:u w:val="single"/>
        </w:rPr>
        <w:t>Критерий № 5</w:t>
      </w:r>
    </w:p>
    <w:p w14:paraId="7144D779"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90B29F9" w14:textId="2536DF95" w:rsidR="005C22B2" w:rsidRPr="005C22B2" w:rsidRDefault="005C22B2" w:rsidP="005C22B2">
      <w:pPr>
        <w:autoSpaceDE w:val="0"/>
        <w:autoSpaceDN w:val="0"/>
        <w:adjustRightInd w:val="0"/>
        <w:ind w:firstLine="709"/>
        <w:jc w:val="both"/>
        <w:rPr>
          <w:sz w:val="28"/>
          <w:szCs w:val="28"/>
        </w:rPr>
      </w:pPr>
      <w:r w:rsidRPr="005C22B2">
        <w:rPr>
          <w:sz w:val="28"/>
          <w:szCs w:val="28"/>
        </w:rPr>
        <w:t xml:space="preserve">Согласно представленной информации, в том числе письмо администрации Яйского муниципального округа исх. от 18.02.2022 № 1.6-05г/469 (вх. от 21.02.2022 № 921) в ответ на запрос РЭК Кузбасса от 08.02.2022 № М-10-63/342-01,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sz w:val="28"/>
          <w:szCs w:val="28"/>
          <w:u w:val="single"/>
        </w:rPr>
        <w:t>не является</w:t>
      </w:r>
      <w:r w:rsidRPr="005C22B2">
        <w:rPr>
          <w:sz w:val="28"/>
          <w:szCs w:val="28"/>
        </w:rPr>
        <w:t xml:space="preserve"> организацией, осуществляющей холодное водоснабжение и (или) водоотведение, определенной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3C5640C0" w14:textId="77777777" w:rsidR="005C22B2" w:rsidRPr="005C22B2" w:rsidRDefault="005C22B2" w:rsidP="005C22B2">
      <w:pPr>
        <w:ind w:firstLine="709"/>
        <w:jc w:val="both"/>
        <w:rPr>
          <w:sz w:val="22"/>
          <w:szCs w:val="28"/>
        </w:rPr>
      </w:pPr>
    </w:p>
    <w:p w14:paraId="53FED300"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5: </w:t>
      </w:r>
      <w:r w:rsidRPr="005C22B2">
        <w:rPr>
          <w:sz w:val="28"/>
          <w:szCs w:val="28"/>
        </w:rPr>
        <w:t xml:space="preserve">АО «Транснефть – Западная Сибирь» (филиал «Новосибирское районное нефтепроводное управление» Анжеро-Судженская </w:t>
      </w:r>
      <w:r w:rsidRPr="005C22B2">
        <w:rPr>
          <w:sz w:val="28"/>
          <w:szCs w:val="28"/>
        </w:rPr>
        <w:lastRenderedPageBreak/>
        <w:t xml:space="preserve">линейная производственно-диспетчерская станция) </w:t>
      </w:r>
      <w:r w:rsidRPr="005C22B2">
        <w:rPr>
          <w:sz w:val="28"/>
          <w:szCs w:val="28"/>
          <w:u w:val="single"/>
        </w:rPr>
        <w:t>данному критерию</w:t>
      </w:r>
      <w:r w:rsidRPr="005C22B2">
        <w:rPr>
          <w:b/>
          <w:sz w:val="28"/>
          <w:szCs w:val="28"/>
          <w:u w:val="single"/>
        </w:rPr>
        <w:t xml:space="preserve"> не соответствует.</w:t>
      </w:r>
    </w:p>
    <w:p w14:paraId="71F18B40" w14:textId="77777777" w:rsidR="005C22B2" w:rsidRPr="005C22B2" w:rsidRDefault="005C22B2" w:rsidP="005C22B2">
      <w:pPr>
        <w:autoSpaceDE w:val="0"/>
        <w:autoSpaceDN w:val="0"/>
        <w:adjustRightInd w:val="0"/>
        <w:ind w:firstLine="709"/>
        <w:jc w:val="both"/>
        <w:rPr>
          <w:b/>
          <w:sz w:val="28"/>
          <w:szCs w:val="28"/>
          <w:u w:val="single"/>
        </w:rPr>
      </w:pPr>
    </w:p>
    <w:p w14:paraId="5A7817CD" w14:textId="77777777" w:rsidR="005C22B2" w:rsidRPr="005C22B2" w:rsidRDefault="005C22B2" w:rsidP="005C22B2">
      <w:pPr>
        <w:autoSpaceDE w:val="0"/>
        <w:autoSpaceDN w:val="0"/>
        <w:adjustRightInd w:val="0"/>
        <w:ind w:firstLine="709"/>
        <w:jc w:val="both"/>
        <w:rPr>
          <w:b/>
          <w:sz w:val="28"/>
          <w:szCs w:val="28"/>
          <w:u w:val="single"/>
        </w:rPr>
      </w:pPr>
      <w:r w:rsidRPr="005C22B2">
        <w:rPr>
          <w:b/>
          <w:sz w:val="28"/>
          <w:szCs w:val="28"/>
          <w:u w:val="single"/>
        </w:rPr>
        <w:t>Критерий № 6</w:t>
      </w:r>
    </w:p>
    <w:p w14:paraId="4C35EF8F"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Организация, заключившая концессионное соглашение, объектом которого является водопроводные и (или) канализационные сети и (или) сооружения на них, в части водопроводных и (или) канализационных сетей и (или) сооружений на них, переданных во владение и пользование по концессионному соглашению. Если такая организация является собственником или иным законным владельцем иных водопроводных и (или) канализационных сетей и (или) сооружений на них, то в части иных водопроводных и (или) канализационных сетей и (или) сооружений на них такая организация признается транзитной организацией при ее соответствии критериям, указанным в </w:t>
      </w:r>
      <w:hyperlink w:anchor="Par0" w:history="1">
        <w:r w:rsidRPr="005C22B2">
          <w:rPr>
            <w:sz w:val="28"/>
            <w:szCs w:val="28"/>
          </w:rPr>
          <w:t>пункте 45(1)</w:t>
        </w:r>
      </w:hyperlink>
      <w:r w:rsidRPr="005C22B2">
        <w:rPr>
          <w:sz w:val="28"/>
          <w:szCs w:val="28"/>
        </w:rPr>
        <w:t xml:space="preserve"> Правил.</w:t>
      </w:r>
    </w:p>
    <w:p w14:paraId="4C3423DB"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Согласно представленной информации,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владеет водопроводными и канализационными сетями на праве собственности в соответствии с планом приватизации государственного предприятия – Производственное объединение транссибирских магистральных нефтепроводов, утвержденный 02.06.1994. Концессионное соглашение, объектом которого являются водопроводные и (или) канализационные сети и (или) сооружения на них, с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не заключалось.</w:t>
      </w:r>
    </w:p>
    <w:p w14:paraId="07505969" w14:textId="77777777" w:rsidR="005C22B2" w:rsidRPr="005C22B2" w:rsidRDefault="005C22B2" w:rsidP="005C22B2">
      <w:pPr>
        <w:ind w:firstLine="709"/>
        <w:jc w:val="both"/>
        <w:rPr>
          <w:color w:val="FF0000"/>
          <w:szCs w:val="28"/>
        </w:rPr>
      </w:pPr>
    </w:p>
    <w:p w14:paraId="3082C43F"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6: </w:t>
      </w:r>
      <w:r w:rsidRPr="005C22B2">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sz w:val="28"/>
          <w:szCs w:val="28"/>
          <w:u w:val="single"/>
        </w:rPr>
        <w:t>данному критерию</w:t>
      </w:r>
      <w:r w:rsidRPr="005C22B2">
        <w:rPr>
          <w:b/>
          <w:sz w:val="28"/>
          <w:szCs w:val="28"/>
          <w:u w:val="single"/>
        </w:rPr>
        <w:t xml:space="preserve"> не соответствует.</w:t>
      </w:r>
    </w:p>
    <w:p w14:paraId="23AF7A15" w14:textId="77777777" w:rsidR="005C22B2" w:rsidRPr="005C22B2" w:rsidRDefault="005C22B2" w:rsidP="005C22B2">
      <w:pPr>
        <w:autoSpaceDE w:val="0"/>
        <w:autoSpaceDN w:val="0"/>
        <w:adjustRightInd w:val="0"/>
        <w:ind w:firstLine="709"/>
        <w:jc w:val="both"/>
        <w:rPr>
          <w:szCs w:val="28"/>
        </w:rPr>
      </w:pPr>
    </w:p>
    <w:p w14:paraId="1DEB3F43" w14:textId="77777777" w:rsidR="005C22B2" w:rsidRPr="005C22B2" w:rsidRDefault="005C22B2" w:rsidP="005C22B2">
      <w:pPr>
        <w:autoSpaceDE w:val="0"/>
        <w:autoSpaceDN w:val="0"/>
        <w:adjustRightInd w:val="0"/>
        <w:ind w:firstLine="709"/>
        <w:jc w:val="both"/>
        <w:rPr>
          <w:b/>
          <w:sz w:val="28"/>
          <w:szCs w:val="28"/>
          <w:u w:val="single"/>
        </w:rPr>
      </w:pPr>
      <w:r w:rsidRPr="005C22B2">
        <w:rPr>
          <w:b/>
          <w:sz w:val="28"/>
          <w:szCs w:val="28"/>
          <w:u w:val="single"/>
        </w:rPr>
        <w:t>Критерий № 7</w:t>
      </w:r>
    </w:p>
    <w:p w14:paraId="64E6B9B1"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Организация, осуществляющая транспортировку воды насосными станциями или иными сооружениями, предназначенными для подъема холодной воды, которые одновременно являются инженерными сооружениями, используемыми в целях теплоснабжения или горячего водоснабжения, а также организация, владеющая на праве собственности или ином законном основании источником комбинированной выработки электрической и тепловой энергии на территории муниципального образования, в границах которого располагается система холодного водоснабжения и (или) водоотведения. </w:t>
      </w:r>
    </w:p>
    <w:p w14:paraId="026E98AA" w14:textId="72E94B06" w:rsidR="005C22B2" w:rsidRPr="005C22B2" w:rsidRDefault="005C22B2" w:rsidP="005C22B2">
      <w:pPr>
        <w:autoSpaceDE w:val="0"/>
        <w:autoSpaceDN w:val="0"/>
        <w:adjustRightInd w:val="0"/>
        <w:ind w:firstLine="709"/>
        <w:jc w:val="both"/>
        <w:rPr>
          <w:b/>
          <w:sz w:val="28"/>
          <w:szCs w:val="28"/>
        </w:rPr>
      </w:pPr>
      <w:r w:rsidRPr="005C22B2">
        <w:rPr>
          <w:sz w:val="28"/>
          <w:szCs w:val="28"/>
        </w:rPr>
        <w:t xml:space="preserve">Согласно имеющимся в распоряжении регулятора данным </w:t>
      </w:r>
      <w:r w:rsidR="005E6216">
        <w:rPr>
          <w:sz w:val="28"/>
          <w:szCs w:val="28"/>
        </w:rPr>
        <w:br/>
      </w:r>
      <w:r w:rsidRPr="005C22B2">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w:t>
      </w:r>
      <w:r w:rsidRPr="005C22B2">
        <w:rPr>
          <w:sz w:val="28"/>
          <w:szCs w:val="28"/>
        </w:rPr>
        <w:lastRenderedPageBreak/>
        <w:t xml:space="preserve">диспетчерская станция) при осуществлении транспортировки питьевой воды на территории Яйского муниципального округа </w:t>
      </w:r>
      <w:r w:rsidRPr="005C22B2">
        <w:rPr>
          <w:b/>
          <w:sz w:val="28"/>
          <w:szCs w:val="28"/>
        </w:rPr>
        <w:t>не владеет и не эксплуатирует:</w:t>
      </w:r>
    </w:p>
    <w:p w14:paraId="67E371AB" w14:textId="77777777" w:rsidR="005C22B2" w:rsidRPr="005C22B2" w:rsidRDefault="005C22B2" w:rsidP="005C22B2">
      <w:pPr>
        <w:autoSpaceDE w:val="0"/>
        <w:autoSpaceDN w:val="0"/>
        <w:adjustRightInd w:val="0"/>
        <w:ind w:firstLine="709"/>
        <w:jc w:val="both"/>
        <w:rPr>
          <w:sz w:val="28"/>
          <w:szCs w:val="28"/>
        </w:rPr>
      </w:pPr>
      <w:r w:rsidRPr="005C22B2">
        <w:rPr>
          <w:b/>
          <w:sz w:val="28"/>
          <w:szCs w:val="28"/>
        </w:rPr>
        <w:t>-</w:t>
      </w:r>
      <w:r w:rsidRPr="005C22B2">
        <w:rPr>
          <w:sz w:val="28"/>
          <w:szCs w:val="28"/>
        </w:rPr>
        <w:t xml:space="preserve"> насосные станции или иные сооружения, предназначенные для подъема холодной воды, которые одновременно являются инженерными сооружениями, используемыми в целях теплоснабжения или горячего водоснабжения;</w:t>
      </w:r>
    </w:p>
    <w:p w14:paraId="1B8CAB01"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источники комбинированной выработки электрической и тепловой энергии.</w:t>
      </w:r>
    </w:p>
    <w:p w14:paraId="7E8915D5" w14:textId="77777777" w:rsidR="005C22B2" w:rsidRPr="005C22B2" w:rsidRDefault="005C22B2" w:rsidP="005C22B2">
      <w:pPr>
        <w:ind w:firstLine="709"/>
        <w:jc w:val="both"/>
        <w:rPr>
          <w:color w:val="FF0000"/>
          <w:sz w:val="22"/>
          <w:szCs w:val="28"/>
          <w:highlight w:val="yellow"/>
        </w:rPr>
      </w:pPr>
    </w:p>
    <w:p w14:paraId="6C178FBA"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7: </w:t>
      </w:r>
      <w:r w:rsidRPr="005C22B2">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sz w:val="28"/>
          <w:szCs w:val="28"/>
          <w:u w:val="single"/>
        </w:rPr>
        <w:t>данному критерию</w:t>
      </w:r>
      <w:r w:rsidRPr="005C22B2">
        <w:rPr>
          <w:b/>
          <w:sz w:val="28"/>
          <w:szCs w:val="28"/>
          <w:u w:val="single"/>
        </w:rPr>
        <w:t xml:space="preserve"> не соответствует.</w:t>
      </w:r>
    </w:p>
    <w:p w14:paraId="5EF1BC71" w14:textId="77777777" w:rsidR="005C22B2" w:rsidRPr="005C22B2" w:rsidRDefault="005C22B2" w:rsidP="005C22B2">
      <w:pPr>
        <w:autoSpaceDE w:val="0"/>
        <w:autoSpaceDN w:val="0"/>
        <w:adjustRightInd w:val="0"/>
        <w:ind w:firstLine="709"/>
        <w:jc w:val="both"/>
        <w:rPr>
          <w:szCs w:val="28"/>
        </w:rPr>
      </w:pPr>
    </w:p>
    <w:p w14:paraId="7AD72E36" w14:textId="77777777" w:rsidR="005C22B2" w:rsidRPr="005C22B2" w:rsidRDefault="005C22B2" w:rsidP="005C22B2">
      <w:pPr>
        <w:autoSpaceDE w:val="0"/>
        <w:autoSpaceDN w:val="0"/>
        <w:adjustRightInd w:val="0"/>
        <w:ind w:firstLine="709"/>
        <w:jc w:val="both"/>
        <w:rPr>
          <w:b/>
          <w:sz w:val="28"/>
          <w:szCs w:val="28"/>
          <w:u w:val="single"/>
        </w:rPr>
      </w:pPr>
      <w:r w:rsidRPr="005C22B2">
        <w:rPr>
          <w:b/>
          <w:sz w:val="28"/>
          <w:szCs w:val="28"/>
          <w:u w:val="single"/>
        </w:rPr>
        <w:t>Критерий № 8</w:t>
      </w:r>
    </w:p>
    <w:p w14:paraId="2C14D4CA"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Юридическое лицо или индивидуальный предприниматель, являющийся собственником или иным законным владельцем водопроводных и (или) канализационных сетей и (или) сооружений на них, с использованием которых обеспечивается транспортировка более 50 процентов объема холодной воды или сточных вод общего объема холодной воды или сточных вод централизованной системы холодного водоснабжения и (или) водоотведения.</w:t>
      </w:r>
    </w:p>
    <w:p w14:paraId="363416EF"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Согласно информации, представленной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объемы:</w:t>
      </w:r>
    </w:p>
    <w:p w14:paraId="0760A898"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транспортируемой холодной воды за 2021 год составили 1087,00 м</w:t>
      </w:r>
      <w:r w:rsidRPr="005C22B2">
        <w:rPr>
          <w:sz w:val="28"/>
          <w:szCs w:val="28"/>
          <w:vertAlign w:val="superscript"/>
        </w:rPr>
        <w:t>3</w:t>
      </w:r>
      <w:r w:rsidRPr="005C22B2">
        <w:rPr>
          <w:sz w:val="28"/>
          <w:szCs w:val="28"/>
        </w:rPr>
        <w:t>.</w:t>
      </w:r>
    </w:p>
    <w:p w14:paraId="22307390"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В соответствии с информацией, представленной ООО «Водоканал» - гарантирующей организацией (письмо исх. от 16.02.2022 № 282, вх. от 16.02.2022 № 825 на запрос РЭК Кузбасса от 08.02.2022 № М-10-81/339-01), общий объем:</w:t>
      </w:r>
    </w:p>
    <w:p w14:paraId="37CE1276"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реализации холодной воды централизованной системы холодного водоснабжения за 2021 год составил 9157715,94 м</w:t>
      </w:r>
      <w:r w:rsidRPr="005C22B2">
        <w:rPr>
          <w:sz w:val="28"/>
          <w:szCs w:val="28"/>
          <w:vertAlign w:val="superscript"/>
        </w:rPr>
        <w:t>3</w:t>
      </w:r>
      <w:r w:rsidRPr="005C22B2">
        <w:rPr>
          <w:sz w:val="28"/>
          <w:szCs w:val="28"/>
        </w:rPr>
        <w:t>.</w:t>
      </w:r>
    </w:p>
    <w:p w14:paraId="77A706B7"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В результате проведенного анализа экспертами было выявлено, что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владеет водопроводными сетями, с использованием которых обеспечивается транспортировка </w:t>
      </w:r>
      <w:r w:rsidRPr="005C22B2">
        <w:rPr>
          <w:sz w:val="28"/>
          <w:szCs w:val="28"/>
          <w:u w:val="single"/>
        </w:rPr>
        <w:t>менее 50 процентов общего объема</w:t>
      </w:r>
      <w:r w:rsidRPr="005C22B2">
        <w:rPr>
          <w:sz w:val="28"/>
          <w:szCs w:val="28"/>
        </w:rPr>
        <w:t xml:space="preserve"> холодной воды централизованной системы холодного водоснабжения:</w:t>
      </w:r>
    </w:p>
    <w:p w14:paraId="5DB9901E" w14:textId="77777777" w:rsidR="005C22B2" w:rsidRPr="005C22B2" w:rsidRDefault="005C22B2" w:rsidP="005C22B2">
      <w:pPr>
        <w:autoSpaceDE w:val="0"/>
        <w:autoSpaceDN w:val="0"/>
        <w:adjustRightInd w:val="0"/>
        <w:ind w:firstLine="709"/>
        <w:jc w:val="both"/>
        <w:rPr>
          <w:sz w:val="18"/>
          <w:szCs w:val="28"/>
        </w:rPr>
      </w:pPr>
    </w:p>
    <w:p w14:paraId="32DAAFA2"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холодное водоснабжение 1087,00 м</w:t>
      </w:r>
      <w:r w:rsidRPr="005C22B2">
        <w:rPr>
          <w:sz w:val="28"/>
          <w:szCs w:val="28"/>
          <w:vertAlign w:val="superscript"/>
        </w:rPr>
        <w:t>3</w:t>
      </w:r>
      <w:r w:rsidRPr="005C22B2">
        <w:rPr>
          <w:sz w:val="28"/>
          <w:szCs w:val="28"/>
        </w:rPr>
        <w:t xml:space="preserve"> / 9157715,94 м</w:t>
      </w:r>
      <w:r w:rsidRPr="005C22B2">
        <w:rPr>
          <w:sz w:val="28"/>
          <w:szCs w:val="28"/>
          <w:vertAlign w:val="superscript"/>
        </w:rPr>
        <w:t>3</w:t>
      </w:r>
      <w:r w:rsidRPr="005C22B2">
        <w:rPr>
          <w:sz w:val="28"/>
          <w:szCs w:val="28"/>
        </w:rPr>
        <w:t xml:space="preserve"> * 100 = 0,012 %</w:t>
      </w:r>
    </w:p>
    <w:p w14:paraId="0A90A070" w14:textId="77777777" w:rsidR="005C22B2" w:rsidRPr="005C22B2" w:rsidRDefault="005C22B2" w:rsidP="005C22B2">
      <w:pPr>
        <w:autoSpaceDE w:val="0"/>
        <w:autoSpaceDN w:val="0"/>
        <w:adjustRightInd w:val="0"/>
        <w:ind w:firstLine="540"/>
        <w:jc w:val="center"/>
        <w:rPr>
          <w:sz w:val="28"/>
          <w:szCs w:val="28"/>
        </w:rPr>
      </w:pPr>
      <w:r w:rsidRPr="005C22B2">
        <w:rPr>
          <w:sz w:val="28"/>
          <w:szCs w:val="28"/>
        </w:rPr>
        <w:t>0,012% &lt; 50 %</w:t>
      </w:r>
    </w:p>
    <w:p w14:paraId="6967A035" w14:textId="77777777" w:rsidR="005C22B2" w:rsidRPr="005C22B2" w:rsidRDefault="005C22B2" w:rsidP="005C22B2">
      <w:pPr>
        <w:autoSpaceDE w:val="0"/>
        <w:autoSpaceDN w:val="0"/>
        <w:adjustRightInd w:val="0"/>
        <w:ind w:firstLine="540"/>
        <w:jc w:val="center"/>
        <w:rPr>
          <w:szCs w:val="28"/>
        </w:rPr>
      </w:pPr>
    </w:p>
    <w:p w14:paraId="477A01F2" w14:textId="77777777" w:rsidR="005C22B2" w:rsidRPr="005C22B2" w:rsidRDefault="005C22B2" w:rsidP="005C22B2">
      <w:pPr>
        <w:autoSpaceDE w:val="0"/>
        <w:autoSpaceDN w:val="0"/>
        <w:adjustRightInd w:val="0"/>
        <w:ind w:firstLine="709"/>
        <w:jc w:val="both"/>
        <w:rPr>
          <w:b/>
          <w:sz w:val="28"/>
          <w:szCs w:val="28"/>
          <w:u w:val="single"/>
        </w:rPr>
      </w:pPr>
      <w:r w:rsidRPr="005C22B2">
        <w:rPr>
          <w:sz w:val="28"/>
          <w:szCs w:val="28"/>
          <w:u w:val="single"/>
        </w:rPr>
        <w:t xml:space="preserve">Вывод по критерию № 8: </w:t>
      </w:r>
      <w:r w:rsidRPr="005C22B2">
        <w:rPr>
          <w:sz w:val="28"/>
          <w:szCs w:val="28"/>
        </w:rPr>
        <w:t xml:space="preserve">АО «Транснефть – Западная Сибирь» (филиал «Новосибирское районное нефтепроводное управление» Анжеро-Судженская </w:t>
      </w:r>
      <w:r w:rsidRPr="005C22B2">
        <w:rPr>
          <w:sz w:val="28"/>
          <w:szCs w:val="28"/>
        </w:rPr>
        <w:lastRenderedPageBreak/>
        <w:t>линейная производственно-диспетчерская станция)</w:t>
      </w:r>
      <w:r w:rsidRPr="005C22B2">
        <w:rPr>
          <w:sz w:val="28"/>
          <w:szCs w:val="28"/>
          <w:u w:val="single"/>
        </w:rPr>
        <w:t xml:space="preserve"> данному критерию</w:t>
      </w:r>
      <w:r w:rsidRPr="005C22B2">
        <w:rPr>
          <w:b/>
          <w:sz w:val="28"/>
          <w:szCs w:val="28"/>
          <w:u w:val="single"/>
        </w:rPr>
        <w:t xml:space="preserve"> не соответствует.</w:t>
      </w:r>
    </w:p>
    <w:p w14:paraId="2EA981F3" w14:textId="77777777" w:rsidR="005C22B2" w:rsidRPr="005C22B2" w:rsidRDefault="005C22B2" w:rsidP="005C22B2">
      <w:pPr>
        <w:autoSpaceDE w:val="0"/>
        <w:autoSpaceDN w:val="0"/>
        <w:adjustRightInd w:val="0"/>
        <w:ind w:firstLine="540"/>
        <w:jc w:val="both"/>
        <w:rPr>
          <w:szCs w:val="28"/>
        </w:rPr>
      </w:pPr>
    </w:p>
    <w:p w14:paraId="37EB035F" w14:textId="77777777" w:rsidR="005C22B2" w:rsidRPr="005C22B2" w:rsidRDefault="005C22B2" w:rsidP="005C22B2">
      <w:pPr>
        <w:ind w:firstLine="709"/>
        <w:jc w:val="both"/>
        <w:rPr>
          <w:sz w:val="28"/>
          <w:szCs w:val="28"/>
        </w:rPr>
      </w:pPr>
      <w:r w:rsidRPr="005C22B2">
        <w:rPr>
          <w:sz w:val="28"/>
          <w:szCs w:val="28"/>
        </w:rPr>
        <w:t xml:space="preserve">На основании вышеизложенного экспертами РЭК Кузбасса сделан вывод о том, что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b/>
          <w:sz w:val="28"/>
          <w:szCs w:val="28"/>
          <w:u w:val="single"/>
        </w:rPr>
        <w:t xml:space="preserve">не соответствует </w:t>
      </w:r>
      <w:r w:rsidRPr="005C22B2">
        <w:rPr>
          <w:sz w:val="28"/>
          <w:szCs w:val="28"/>
          <w:u w:val="single"/>
        </w:rPr>
        <w:t>критериям</w:t>
      </w:r>
      <w:r w:rsidRPr="005C22B2">
        <w:rPr>
          <w:sz w:val="28"/>
          <w:szCs w:val="28"/>
        </w:rPr>
        <w:t xml:space="preserve">, предусмотренных пунктом 45 (2) Правил холодного водоснабжения и водоотведения, так как не выполнены условия критериев №№ 5-8. </w:t>
      </w:r>
    </w:p>
    <w:p w14:paraId="4DED20EA" w14:textId="77777777" w:rsidR="005C22B2" w:rsidRPr="005C22B2" w:rsidRDefault="005C22B2" w:rsidP="005C22B2">
      <w:pPr>
        <w:autoSpaceDE w:val="0"/>
        <w:autoSpaceDN w:val="0"/>
        <w:adjustRightInd w:val="0"/>
        <w:ind w:firstLine="540"/>
        <w:jc w:val="both"/>
        <w:rPr>
          <w:sz w:val="18"/>
          <w:szCs w:val="28"/>
        </w:rPr>
      </w:pPr>
    </w:p>
    <w:p w14:paraId="1D147CD6"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По результатам проведенного анализа экспертами РЭК Кузбасса выявлено, что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w:t>
      </w:r>
    </w:p>
    <w:p w14:paraId="3605F0B0"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 </w:t>
      </w:r>
      <w:r w:rsidRPr="005C22B2">
        <w:rPr>
          <w:sz w:val="28"/>
          <w:szCs w:val="28"/>
          <w:u w:val="single"/>
        </w:rPr>
        <w:t>не соответствует</w:t>
      </w:r>
      <w:r w:rsidRPr="005C22B2">
        <w:rPr>
          <w:sz w:val="28"/>
          <w:szCs w:val="28"/>
        </w:rPr>
        <w:t xml:space="preserve"> совокупности критериев, предусмотренных пунктом 45 (1) Правил холодного водоснабжения и водоотведения;</w:t>
      </w:r>
    </w:p>
    <w:p w14:paraId="1CEF6CB4"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 </w:t>
      </w:r>
      <w:r w:rsidRPr="005C22B2">
        <w:rPr>
          <w:sz w:val="28"/>
          <w:szCs w:val="28"/>
          <w:u w:val="single"/>
        </w:rPr>
        <w:t>не соответствует</w:t>
      </w:r>
      <w:r w:rsidRPr="005C22B2">
        <w:rPr>
          <w:sz w:val="28"/>
          <w:szCs w:val="28"/>
        </w:rPr>
        <w:t xml:space="preserve"> критериям, предусмотренных пунктом 45 (2) Правил холодного водоснабжения и водоотведения.</w:t>
      </w:r>
    </w:p>
    <w:p w14:paraId="2829E3EC" w14:textId="0440A234"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В связи с вышеизложенным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r w:rsidRPr="005C22B2">
        <w:rPr>
          <w:b/>
          <w:sz w:val="28"/>
          <w:szCs w:val="28"/>
          <w:u w:val="single"/>
        </w:rPr>
        <w:t>не относится</w:t>
      </w:r>
      <w:r w:rsidRPr="005C22B2">
        <w:rPr>
          <w:sz w:val="28"/>
          <w:szCs w:val="28"/>
        </w:rPr>
        <w:t xml:space="preserve"> к транзитным организациям в сфере холодного водоснабжения.</w:t>
      </w:r>
    </w:p>
    <w:p w14:paraId="6A19A6DB" w14:textId="77777777" w:rsidR="005C22B2" w:rsidRPr="005C22B2" w:rsidRDefault="005C22B2" w:rsidP="005C22B2">
      <w:pPr>
        <w:autoSpaceDE w:val="0"/>
        <w:autoSpaceDN w:val="0"/>
        <w:adjustRightInd w:val="0"/>
        <w:ind w:firstLine="709"/>
        <w:jc w:val="both"/>
        <w:rPr>
          <w:szCs w:val="28"/>
        </w:rPr>
      </w:pPr>
    </w:p>
    <w:p w14:paraId="7522FC64" w14:textId="0A47E483" w:rsidR="005C22B2" w:rsidRPr="005C22B2" w:rsidRDefault="005C22B2" w:rsidP="005C22B2">
      <w:pPr>
        <w:autoSpaceDE w:val="0"/>
        <w:autoSpaceDN w:val="0"/>
        <w:adjustRightInd w:val="0"/>
        <w:ind w:firstLine="709"/>
        <w:jc w:val="both"/>
        <w:rPr>
          <w:sz w:val="28"/>
          <w:szCs w:val="28"/>
        </w:rPr>
      </w:pPr>
      <w:r w:rsidRPr="005C22B2">
        <w:rPr>
          <w:sz w:val="28"/>
          <w:szCs w:val="28"/>
        </w:rPr>
        <w:t xml:space="preserve">Согласно абз. 2-3 п. 8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(с учетом изменений, внесенных Постановлением Правительства РФ от 23.11.2021 № 2009) тарифы на транспортировку холодной воды, сточных вод </w:t>
      </w:r>
      <w:r w:rsidRPr="005C22B2">
        <w:rPr>
          <w:sz w:val="28"/>
          <w:szCs w:val="28"/>
          <w:u w:val="single"/>
        </w:rPr>
        <w:t xml:space="preserve">организациям, </w:t>
      </w:r>
      <w:r w:rsidRPr="005C22B2">
        <w:rPr>
          <w:b/>
          <w:sz w:val="28"/>
          <w:szCs w:val="28"/>
          <w:u w:val="single"/>
        </w:rPr>
        <w:t>не соответствующим</w:t>
      </w:r>
      <w:r w:rsidRPr="005C22B2">
        <w:rPr>
          <w:sz w:val="28"/>
          <w:szCs w:val="28"/>
          <w:u w:val="single"/>
        </w:rPr>
        <w:t xml:space="preserve"> критериям</w:t>
      </w:r>
      <w:r w:rsidRPr="005C22B2">
        <w:rPr>
          <w:sz w:val="28"/>
          <w:szCs w:val="28"/>
        </w:rPr>
        <w:t xml:space="preserve"> отнесения собственников или иных законных владельцев водопроводных и (или) канализационных сетей и (или) сооружений на них к транзитным организациям, предусмотренным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w:t>
      </w:r>
      <w:r w:rsidRPr="005C22B2">
        <w:rPr>
          <w:b/>
          <w:sz w:val="28"/>
          <w:szCs w:val="28"/>
          <w:u w:val="single"/>
        </w:rPr>
        <w:t>не устанавливаются</w:t>
      </w:r>
      <w:r w:rsidRPr="005C22B2">
        <w:rPr>
          <w:sz w:val="28"/>
          <w:szCs w:val="28"/>
        </w:rPr>
        <w:t>.</w:t>
      </w:r>
    </w:p>
    <w:p w14:paraId="5A398A8D" w14:textId="77777777" w:rsidR="005C22B2" w:rsidRPr="005C22B2" w:rsidRDefault="005C22B2" w:rsidP="005C22B2">
      <w:pPr>
        <w:autoSpaceDE w:val="0"/>
        <w:autoSpaceDN w:val="0"/>
        <w:adjustRightInd w:val="0"/>
        <w:ind w:firstLine="540"/>
        <w:jc w:val="both"/>
        <w:rPr>
          <w:sz w:val="22"/>
          <w:szCs w:val="28"/>
        </w:rPr>
      </w:pPr>
    </w:p>
    <w:p w14:paraId="6C8537BC" w14:textId="77777777" w:rsidR="005C22B2" w:rsidRPr="005C22B2" w:rsidRDefault="005C22B2" w:rsidP="005C22B2">
      <w:pPr>
        <w:autoSpaceDE w:val="0"/>
        <w:autoSpaceDN w:val="0"/>
        <w:adjustRightInd w:val="0"/>
        <w:ind w:firstLine="709"/>
        <w:jc w:val="both"/>
        <w:rPr>
          <w:sz w:val="28"/>
          <w:szCs w:val="28"/>
        </w:rPr>
      </w:pPr>
      <w:r w:rsidRPr="005C22B2">
        <w:rPr>
          <w:sz w:val="28"/>
          <w:szCs w:val="28"/>
        </w:rPr>
        <w:t xml:space="preserve">На основании вышеизложенного, тарифы на транспортировку питьевой воды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w:t>
      </w:r>
      <w:r w:rsidRPr="005C22B2">
        <w:rPr>
          <w:sz w:val="28"/>
          <w:szCs w:val="28"/>
          <w:u w:val="single"/>
        </w:rPr>
        <w:t xml:space="preserve">на 2023 год не </w:t>
      </w:r>
      <w:r w:rsidRPr="005C22B2">
        <w:rPr>
          <w:sz w:val="28"/>
          <w:szCs w:val="28"/>
          <w:u w:val="single"/>
        </w:rPr>
        <w:lastRenderedPageBreak/>
        <w:t>устанавливаются</w:t>
      </w:r>
      <w:r w:rsidRPr="005C22B2">
        <w:rPr>
          <w:sz w:val="28"/>
          <w:szCs w:val="28"/>
        </w:rPr>
        <w:t xml:space="preserve"> в связи с несоответствием критериям отнесения к транзитным организациям. </w:t>
      </w:r>
    </w:p>
    <w:p w14:paraId="4DB81272" w14:textId="77777777" w:rsidR="005C22B2" w:rsidRPr="005C22B2" w:rsidRDefault="005C22B2" w:rsidP="005C22B2">
      <w:pPr>
        <w:autoSpaceDE w:val="0"/>
        <w:autoSpaceDN w:val="0"/>
        <w:adjustRightInd w:val="0"/>
        <w:ind w:firstLine="540"/>
        <w:jc w:val="both"/>
        <w:rPr>
          <w:sz w:val="28"/>
          <w:szCs w:val="28"/>
          <w:lang w:eastAsia="en-US"/>
        </w:rPr>
      </w:pPr>
    </w:p>
    <w:p w14:paraId="29A86FAA" w14:textId="77777777" w:rsidR="005C22B2" w:rsidRPr="005C22B2" w:rsidRDefault="005C22B2" w:rsidP="005C22B2">
      <w:pPr>
        <w:autoSpaceDE w:val="0"/>
        <w:autoSpaceDN w:val="0"/>
        <w:adjustRightInd w:val="0"/>
        <w:ind w:firstLine="709"/>
        <w:jc w:val="both"/>
        <w:rPr>
          <w:sz w:val="28"/>
          <w:szCs w:val="28"/>
        </w:rPr>
      </w:pPr>
      <w:r w:rsidRPr="005C22B2">
        <w:rPr>
          <w:sz w:val="28"/>
          <w:szCs w:val="28"/>
          <w:lang w:eastAsia="en-US"/>
        </w:rPr>
        <w:t xml:space="preserve">В связи с чем регулятором предлагается закрыть дело </w:t>
      </w:r>
      <w:r w:rsidRPr="005C22B2">
        <w:rPr>
          <w:sz w:val="28"/>
          <w:szCs w:val="28"/>
        </w:rPr>
        <w:t>«Об установлении тарифов на услугу холодного водоснабжения на 2023 год, оказываемую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 за № 28-ВС</w:t>
      </w:r>
      <w:r w:rsidRPr="005C22B2">
        <w:rPr>
          <w:sz w:val="28"/>
          <w:szCs w:val="28"/>
          <w:lang w:eastAsia="en-US"/>
        </w:rPr>
        <w:t>.</w:t>
      </w:r>
    </w:p>
    <w:p w14:paraId="3DD094D7" w14:textId="77777777" w:rsidR="005C22B2" w:rsidRPr="005C22B2" w:rsidRDefault="005C22B2" w:rsidP="005C22B2">
      <w:pPr>
        <w:tabs>
          <w:tab w:val="left" w:pos="709"/>
        </w:tabs>
        <w:jc w:val="both"/>
        <w:rPr>
          <w:sz w:val="12"/>
          <w:szCs w:val="28"/>
        </w:rPr>
      </w:pPr>
    </w:p>
    <w:p w14:paraId="05EACBE8" w14:textId="77777777" w:rsidR="005C22B2" w:rsidRPr="005C22B2" w:rsidRDefault="005C22B2" w:rsidP="005C22B2">
      <w:pPr>
        <w:tabs>
          <w:tab w:val="left" w:pos="709"/>
        </w:tabs>
        <w:jc w:val="both"/>
        <w:rPr>
          <w:szCs w:val="28"/>
        </w:rPr>
      </w:pPr>
    </w:p>
    <w:p w14:paraId="5575F9F2" w14:textId="77777777" w:rsidR="005C22B2" w:rsidRPr="005C22B2" w:rsidRDefault="005C22B2" w:rsidP="005C22B2">
      <w:pPr>
        <w:tabs>
          <w:tab w:val="left" w:pos="709"/>
        </w:tabs>
        <w:jc w:val="both"/>
        <w:rPr>
          <w:sz w:val="28"/>
          <w:szCs w:val="28"/>
        </w:rPr>
      </w:pPr>
    </w:p>
    <w:p w14:paraId="4A1C1CF5" w14:textId="77777777" w:rsidR="005E6216" w:rsidRDefault="005E6216" w:rsidP="00855119">
      <w:pPr>
        <w:tabs>
          <w:tab w:val="left" w:pos="709"/>
        </w:tabs>
        <w:jc w:val="both"/>
        <w:rPr>
          <w:sz w:val="28"/>
          <w:szCs w:val="28"/>
        </w:rPr>
        <w:sectPr w:rsidR="005E6216" w:rsidSect="005E6216">
          <w:pgSz w:w="12240" w:h="15840"/>
          <w:pgMar w:top="709" w:right="851" w:bottom="567" w:left="1701" w:header="708" w:footer="708" w:gutter="0"/>
          <w:cols w:space="708"/>
          <w:titlePg/>
          <w:docGrid w:linePitch="381"/>
        </w:sectPr>
      </w:pPr>
    </w:p>
    <w:p w14:paraId="338FB247" w14:textId="7A998F29" w:rsidR="005E6216" w:rsidRPr="00D00103" w:rsidRDefault="005E6216" w:rsidP="005E6216">
      <w:pPr>
        <w:tabs>
          <w:tab w:val="left" w:pos="5580"/>
          <w:tab w:val="left" w:pos="9498"/>
        </w:tabs>
        <w:ind w:left="-2884" w:right="-569" w:firstLine="8554"/>
      </w:pPr>
      <w:r w:rsidRPr="00D00103">
        <w:lastRenderedPageBreak/>
        <w:t xml:space="preserve">Приложение № </w:t>
      </w:r>
      <w:r>
        <w:t xml:space="preserve">23 </w:t>
      </w:r>
      <w:r w:rsidRPr="00D00103">
        <w:t xml:space="preserve">к протоколу № </w:t>
      </w:r>
      <w:r>
        <w:t>57</w:t>
      </w:r>
    </w:p>
    <w:p w14:paraId="2AB72E61" w14:textId="77777777" w:rsidR="005E6216" w:rsidRPr="00D00103" w:rsidRDefault="005E6216" w:rsidP="005E6216">
      <w:pPr>
        <w:tabs>
          <w:tab w:val="left" w:pos="5580"/>
          <w:tab w:val="left" w:pos="9498"/>
        </w:tabs>
        <w:ind w:left="-2884" w:right="-569" w:firstLine="8554"/>
      </w:pPr>
      <w:r w:rsidRPr="00D00103">
        <w:t>заседания правления Региональной</w:t>
      </w:r>
    </w:p>
    <w:p w14:paraId="507AF7E2" w14:textId="77777777" w:rsidR="005E6216" w:rsidRPr="00D00103" w:rsidRDefault="005E6216" w:rsidP="005E6216">
      <w:pPr>
        <w:tabs>
          <w:tab w:val="left" w:pos="5580"/>
          <w:tab w:val="left" w:pos="9498"/>
        </w:tabs>
        <w:ind w:left="-2884" w:right="-569" w:firstLine="8554"/>
      </w:pPr>
      <w:r w:rsidRPr="00D00103">
        <w:t>энергетической комиссии</w:t>
      </w:r>
    </w:p>
    <w:p w14:paraId="18847F3B" w14:textId="59F29C6E" w:rsidR="005E6216" w:rsidRDefault="005E6216" w:rsidP="005E6216">
      <w:pPr>
        <w:tabs>
          <w:tab w:val="left" w:pos="5580"/>
          <w:tab w:val="left" w:pos="9498"/>
        </w:tabs>
        <w:ind w:left="-2884" w:right="-569" w:firstLine="8554"/>
      </w:pPr>
      <w:r w:rsidRPr="00D00103">
        <w:t xml:space="preserve">Кузбасса от </w:t>
      </w:r>
      <w:r>
        <w:t>06</w:t>
      </w:r>
      <w:r w:rsidRPr="00D00103">
        <w:t>.0</w:t>
      </w:r>
      <w:r>
        <w:t>9</w:t>
      </w:r>
      <w:r w:rsidRPr="00D00103">
        <w:t>.2022</w:t>
      </w:r>
    </w:p>
    <w:p w14:paraId="4B6808B1" w14:textId="77777777" w:rsidR="00AB147A" w:rsidRDefault="00AB147A" w:rsidP="005E6216">
      <w:pPr>
        <w:tabs>
          <w:tab w:val="left" w:pos="5580"/>
          <w:tab w:val="left" w:pos="9498"/>
        </w:tabs>
        <w:ind w:left="-2884" w:right="-569" w:firstLine="8554"/>
      </w:pPr>
    </w:p>
    <w:p w14:paraId="720CD157" w14:textId="77777777" w:rsidR="00AB147A" w:rsidRPr="00002A32" w:rsidRDefault="00AB147A" w:rsidP="00AB147A">
      <w:pPr>
        <w:jc w:val="center"/>
        <w:rPr>
          <w:b/>
          <w:bCs/>
          <w:i/>
          <w:spacing w:val="24"/>
          <w:kern w:val="32"/>
          <w:sz w:val="28"/>
          <w:szCs w:val="28"/>
        </w:rPr>
      </w:pPr>
      <w:r w:rsidRPr="00002A32">
        <w:rPr>
          <w:b/>
          <w:bCs/>
          <w:i/>
          <w:spacing w:val="24"/>
          <w:kern w:val="32"/>
          <w:sz w:val="28"/>
          <w:szCs w:val="28"/>
        </w:rPr>
        <w:t>Пояснительная записка</w:t>
      </w:r>
    </w:p>
    <w:p w14:paraId="70C7E98B" w14:textId="77777777" w:rsidR="00AB147A" w:rsidRPr="00436EF6" w:rsidRDefault="00AB147A" w:rsidP="00AB147A">
      <w:pPr>
        <w:jc w:val="center"/>
        <w:rPr>
          <w:bCs/>
          <w:kern w:val="32"/>
          <w:sz w:val="28"/>
          <w:szCs w:val="28"/>
        </w:rPr>
      </w:pPr>
      <w:r>
        <w:rPr>
          <w:bCs/>
          <w:kern w:val="32"/>
          <w:sz w:val="28"/>
          <w:szCs w:val="28"/>
        </w:rPr>
        <w:t xml:space="preserve"> к проекту постановления «</w:t>
      </w:r>
      <w:r w:rsidRPr="00436EF6">
        <w:rPr>
          <w:bCs/>
          <w:kern w:val="32"/>
          <w:sz w:val="28"/>
          <w:szCs w:val="28"/>
        </w:rPr>
        <w:t>О признании утратившими силу некоторых постановлений</w:t>
      </w:r>
      <w:r>
        <w:rPr>
          <w:bCs/>
          <w:kern w:val="32"/>
          <w:sz w:val="28"/>
          <w:szCs w:val="28"/>
        </w:rPr>
        <w:t xml:space="preserve"> </w:t>
      </w:r>
      <w:r w:rsidRPr="00436EF6">
        <w:rPr>
          <w:bCs/>
          <w:kern w:val="32"/>
          <w:sz w:val="28"/>
          <w:szCs w:val="28"/>
        </w:rPr>
        <w:t>Региональной энергетической комиссии Кузбасса</w:t>
      </w:r>
    </w:p>
    <w:p w14:paraId="40576BE9" w14:textId="77777777" w:rsidR="00AB147A" w:rsidRDefault="00AB147A" w:rsidP="00AB147A">
      <w:pPr>
        <w:jc w:val="center"/>
        <w:rPr>
          <w:bCs/>
          <w:kern w:val="32"/>
          <w:sz w:val="28"/>
          <w:szCs w:val="28"/>
        </w:rPr>
      </w:pPr>
      <w:r w:rsidRPr="00436EF6">
        <w:rPr>
          <w:bCs/>
          <w:kern w:val="32"/>
          <w:sz w:val="28"/>
          <w:szCs w:val="28"/>
        </w:rPr>
        <w:t>(ПАО «Южный Кузбасс» Междуреченский городской округ)</w:t>
      </w:r>
      <w:r>
        <w:rPr>
          <w:bCs/>
          <w:kern w:val="32"/>
          <w:sz w:val="28"/>
          <w:szCs w:val="28"/>
        </w:rPr>
        <w:t>»</w:t>
      </w:r>
      <w:r w:rsidRPr="00B622FD">
        <w:rPr>
          <w:bCs/>
          <w:kern w:val="32"/>
          <w:sz w:val="28"/>
          <w:szCs w:val="28"/>
        </w:rPr>
        <w:t xml:space="preserve"> </w:t>
      </w:r>
    </w:p>
    <w:p w14:paraId="78500567" w14:textId="77777777" w:rsidR="00AB147A" w:rsidRPr="008B6477" w:rsidRDefault="00AB147A" w:rsidP="00AB147A">
      <w:pPr>
        <w:jc w:val="center"/>
        <w:rPr>
          <w:bCs/>
          <w:kern w:val="32"/>
          <w:sz w:val="14"/>
          <w:szCs w:val="28"/>
        </w:rPr>
      </w:pPr>
    </w:p>
    <w:p w14:paraId="30EC38D4" w14:textId="77777777" w:rsidR="00AB147A" w:rsidRDefault="00AB147A" w:rsidP="00AB147A">
      <w:pPr>
        <w:ind w:firstLine="709"/>
        <w:jc w:val="both"/>
        <w:rPr>
          <w:bCs/>
          <w:kern w:val="32"/>
          <w:sz w:val="28"/>
          <w:szCs w:val="28"/>
        </w:rPr>
      </w:pPr>
      <w:r>
        <w:rPr>
          <w:bCs/>
          <w:kern w:val="32"/>
          <w:sz w:val="28"/>
          <w:szCs w:val="28"/>
        </w:rPr>
        <w:t>В Региональную энергетическую комиссию Кузбасса поступило письмо от ПАО «Южный Кузбасс» (исх. от 16.08.2022 № исх/юк/2224, вх.от 16.08.2022 № 5035) о рассмотрении вопроса о прекращении государственного регулирования тарифов  в сфере холодного водоснабжения и водоотведения в связи с расторжением договоров с абонентами ПАО «ЮК ГРЭС» и АО «Междуречье» с 01.07.2022.</w:t>
      </w:r>
    </w:p>
    <w:p w14:paraId="714CF2F5" w14:textId="77777777" w:rsidR="00AB147A" w:rsidRDefault="00AB147A" w:rsidP="00AB147A">
      <w:pPr>
        <w:ind w:firstLine="709"/>
        <w:jc w:val="both"/>
        <w:rPr>
          <w:bCs/>
          <w:kern w:val="32"/>
          <w:sz w:val="28"/>
          <w:szCs w:val="28"/>
        </w:rPr>
      </w:pPr>
      <w:r>
        <w:rPr>
          <w:bCs/>
          <w:kern w:val="32"/>
          <w:sz w:val="28"/>
          <w:szCs w:val="28"/>
        </w:rPr>
        <w:t>Организацией представлены копии дополнительных соглашений о расторжении договоров.</w:t>
      </w:r>
    </w:p>
    <w:p w14:paraId="301187F5" w14:textId="77777777" w:rsidR="00AB147A" w:rsidRDefault="00AB147A" w:rsidP="00AB147A">
      <w:pPr>
        <w:ind w:firstLine="709"/>
        <w:jc w:val="both"/>
        <w:rPr>
          <w:bCs/>
          <w:sz w:val="28"/>
        </w:rPr>
      </w:pPr>
      <w:r>
        <w:rPr>
          <w:bCs/>
          <w:kern w:val="32"/>
          <w:sz w:val="28"/>
          <w:szCs w:val="28"/>
        </w:rPr>
        <w:t>В связи с вышеизложенным</w:t>
      </w:r>
      <w:r w:rsidRPr="00EA7AD1">
        <w:rPr>
          <w:bCs/>
          <w:sz w:val="28"/>
        </w:rPr>
        <w:t xml:space="preserve"> предлагается</w:t>
      </w:r>
      <w:r>
        <w:rPr>
          <w:bCs/>
          <w:sz w:val="28"/>
        </w:rPr>
        <w:t>:</w:t>
      </w:r>
    </w:p>
    <w:p w14:paraId="2B998BA9" w14:textId="77777777" w:rsidR="00AB147A" w:rsidRPr="00436EF6" w:rsidRDefault="00AB147A" w:rsidP="00AB147A">
      <w:pPr>
        <w:ind w:firstLine="709"/>
        <w:jc w:val="both"/>
        <w:rPr>
          <w:bCs/>
          <w:kern w:val="32"/>
          <w:sz w:val="28"/>
          <w:szCs w:val="28"/>
        </w:rPr>
      </w:pPr>
      <w:r>
        <w:rPr>
          <w:bCs/>
          <w:sz w:val="28"/>
        </w:rPr>
        <w:t>1. П</w:t>
      </w:r>
      <w:r w:rsidRPr="00436EF6">
        <w:rPr>
          <w:bCs/>
          <w:kern w:val="32"/>
          <w:sz w:val="28"/>
          <w:szCs w:val="28"/>
        </w:rPr>
        <w:t>ризнать утратившими силу с 01.07.2022 года постановления Региональной энергетической комиссии Кузбасса:</w:t>
      </w:r>
    </w:p>
    <w:p w14:paraId="3C8F9B13" w14:textId="77777777" w:rsidR="00AB147A" w:rsidRPr="00436EF6" w:rsidRDefault="00AB147A" w:rsidP="00AB147A">
      <w:pPr>
        <w:ind w:firstLine="709"/>
        <w:jc w:val="both"/>
        <w:rPr>
          <w:bCs/>
          <w:kern w:val="32"/>
          <w:sz w:val="28"/>
          <w:szCs w:val="28"/>
        </w:rPr>
      </w:pPr>
      <w:r w:rsidRPr="00436EF6">
        <w:rPr>
          <w:bCs/>
          <w:kern w:val="32"/>
          <w:sz w:val="28"/>
          <w:szCs w:val="28"/>
        </w:rPr>
        <w:t>от 13.11.2019 № 417 «Об установлении долгосрочных параметров регулирования тарифов в сфере холодного водоснабжения, водоотведения</w:t>
      </w:r>
      <w:r>
        <w:rPr>
          <w:bCs/>
          <w:kern w:val="32"/>
          <w:sz w:val="28"/>
          <w:szCs w:val="28"/>
        </w:rPr>
        <w:t xml:space="preserve">             </w:t>
      </w:r>
      <w:r w:rsidRPr="00436EF6">
        <w:rPr>
          <w:bCs/>
          <w:kern w:val="32"/>
          <w:sz w:val="28"/>
          <w:szCs w:val="28"/>
        </w:rPr>
        <w:t xml:space="preserve"> ПАО «Угольная компания «Южный Кузбасс»</w:t>
      </w:r>
      <w:r>
        <w:rPr>
          <w:bCs/>
          <w:kern w:val="32"/>
          <w:sz w:val="28"/>
          <w:szCs w:val="28"/>
        </w:rPr>
        <w:t xml:space="preserve"> </w:t>
      </w:r>
      <w:r w:rsidRPr="00436EF6">
        <w:rPr>
          <w:bCs/>
          <w:kern w:val="32"/>
          <w:sz w:val="28"/>
          <w:szCs w:val="28"/>
        </w:rPr>
        <w:t>(Междуреченский городской округ)»;</w:t>
      </w:r>
    </w:p>
    <w:p w14:paraId="6C3D0915" w14:textId="77777777" w:rsidR="00AB147A" w:rsidRPr="00436EF6" w:rsidRDefault="00AB147A" w:rsidP="00AB147A">
      <w:pPr>
        <w:ind w:firstLine="709"/>
        <w:jc w:val="both"/>
        <w:rPr>
          <w:bCs/>
          <w:kern w:val="32"/>
          <w:sz w:val="28"/>
          <w:szCs w:val="28"/>
        </w:rPr>
      </w:pPr>
      <w:r w:rsidRPr="00436EF6">
        <w:rPr>
          <w:bCs/>
          <w:kern w:val="32"/>
          <w:sz w:val="28"/>
          <w:szCs w:val="28"/>
        </w:rPr>
        <w:t xml:space="preserve">от 13.11.2019 № 418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ПАО «Угольная компания «Южный Кузбасс» </w:t>
      </w:r>
      <w:r>
        <w:rPr>
          <w:bCs/>
          <w:kern w:val="32"/>
          <w:sz w:val="28"/>
          <w:szCs w:val="28"/>
        </w:rPr>
        <w:t xml:space="preserve">                            </w:t>
      </w:r>
      <w:r w:rsidRPr="00436EF6">
        <w:rPr>
          <w:bCs/>
          <w:kern w:val="32"/>
          <w:sz w:val="28"/>
          <w:szCs w:val="28"/>
        </w:rPr>
        <w:t>(Междуреченский городской округ)»;</w:t>
      </w:r>
    </w:p>
    <w:p w14:paraId="7C925B05" w14:textId="77777777" w:rsidR="00AB147A" w:rsidRPr="00436EF6" w:rsidRDefault="00AB147A" w:rsidP="00AB147A">
      <w:pPr>
        <w:ind w:firstLine="709"/>
        <w:jc w:val="both"/>
        <w:rPr>
          <w:bCs/>
          <w:kern w:val="32"/>
          <w:sz w:val="28"/>
          <w:szCs w:val="28"/>
        </w:rPr>
      </w:pPr>
      <w:r w:rsidRPr="00436EF6">
        <w:rPr>
          <w:bCs/>
          <w:kern w:val="32"/>
          <w:sz w:val="28"/>
          <w:szCs w:val="28"/>
        </w:rPr>
        <w:t>от 01.12.2020 № 472 «О внесении изменений в постановление региональной энергетической комиссии Кемеровской области от 13.11.2019 № 417 «Об установлении долгосрочных параметров регулирования тарифов в сфере холодного водоснабжения, водоотведения ПАО «Угольная компания «Южный Кузбасс» (г. Междуреченск)»;</w:t>
      </w:r>
    </w:p>
    <w:p w14:paraId="15BABA57" w14:textId="2284C126" w:rsidR="00AB147A" w:rsidRPr="00436EF6" w:rsidRDefault="00AB147A" w:rsidP="00AB147A">
      <w:pPr>
        <w:ind w:firstLine="709"/>
        <w:jc w:val="both"/>
        <w:rPr>
          <w:bCs/>
          <w:kern w:val="32"/>
          <w:sz w:val="28"/>
          <w:szCs w:val="28"/>
        </w:rPr>
      </w:pPr>
      <w:r w:rsidRPr="00436EF6">
        <w:rPr>
          <w:bCs/>
          <w:kern w:val="32"/>
          <w:sz w:val="28"/>
          <w:szCs w:val="28"/>
        </w:rPr>
        <w:t xml:space="preserve">от 01.12.2020 № 473 «О внесении изменений в постановление региональной энергетической комиссии Кемеровской области от 13.11.2019 </w:t>
      </w:r>
      <w:r>
        <w:rPr>
          <w:bCs/>
          <w:kern w:val="32"/>
          <w:sz w:val="28"/>
          <w:szCs w:val="28"/>
        </w:rPr>
        <w:t xml:space="preserve"> </w:t>
      </w:r>
      <w:r w:rsidRPr="00436EF6">
        <w:rPr>
          <w:bCs/>
          <w:kern w:val="32"/>
          <w:sz w:val="28"/>
          <w:szCs w:val="28"/>
        </w:rPr>
        <w:t>№ 418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ПАО «Угольная компания «Южный Кузбасс» (г. Междуреченск)» в части 2021 года»;</w:t>
      </w:r>
    </w:p>
    <w:p w14:paraId="378B6842" w14:textId="3ACF705B" w:rsidR="00AB147A" w:rsidRDefault="00AB147A" w:rsidP="00AB147A">
      <w:pPr>
        <w:ind w:firstLine="709"/>
        <w:jc w:val="both"/>
        <w:rPr>
          <w:bCs/>
          <w:kern w:val="32"/>
          <w:sz w:val="28"/>
          <w:szCs w:val="28"/>
        </w:rPr>
      </w:pPr>
      <w:r w:rsidRPr="00436EF6">
        <w:rPr>
          <w:bCs/>
          <w:kern w:val="32"/>
          <w:sz w:val="28"/>
          <w:szCs w:val="28"/>
        </w:rPr>
        <w:t>от 26.08.2021 № 310 «О внесении изменений в постановление региональной энергетической комиссии Кемеровской области от 13.11.2019</w:t>
      </w:r>
      <w:r>
        <w:rPr>
          <w:bCs/>
          <w:kern w:val="32"/>
          <w:sz w:val="28"/>
          <w:szCs w:val="28"/>
        </w:rPr>
        <w:t xml:space="preserve"> </w:t>
      </w:r>
      <w:r w:rsidRPr="00436EF6">
        <w:rPr>
          <w:bCs/>
          <w:kern w:val="32"/>
          <w:sz w:val="28"/>
          <w:szCs w:val="28"/>
        </w:rPr>
        <w:t xml:space="preserve">№ 418 «Об </w:t>
      </w:r>
      <w:r w:rsidRPr="00436EF6">
        <w:rPr>
          <w:bCs/>
          <w:kern w:val="32"/>
          <w:sz w:val="28"/>
          <w:szCs w:val="28"/>
        </w:rPr>
        <w:lastRenderedPageBreak/>
        <w:t>утверждении производственной программы</w:t>
      </w:r>
      <w:r>
        <w:rPr>
          <w:bCs/>
          <w:kern w:val="32"/>
          <w:sz w:val="28"/>
          <w:szCs w:val="28"/>
        </w:rPr>
        <w:t xml:space="preserve"> </w:t>
      </w:r>
      <w:r w:rsidRPr="00436EF6">
        <w:rPr>
          <w:bCs/>
          <w:kern w:val="32"/>
          <w:sz w:val="28"/>
          <w:szCs w:val="28"/>
        </w:rPr>
        <w:t>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ПАО «Угольная компания «Южный Кузбасс» (Междуреченский городской округ)» в части 2022 года».</w:t>
      </w:r>
    </w:p>
    <w:p w14:paraId="7A2B7ED8" w14:textId="77777777" w:rsidR="00AB147A" w:rsidRDefault="00AB147A" w:rsidP="00AB147A">
      <w:pPr>
        <w:ind w:firstLine="709"/>
        <w:jc w:val="both"/>
        <w:rPr>
          <w:bCs/>
          <w:kern w:val="32"/>
          <w:sz w:val="28"/>
          <w:szCs w:val="28"/>
        </w:rPr>
      </w:pPr>
      <w:r>
        <w:rPr>
          <w:bCs/>
          <w:kern w:val="32"/>
          <w:sz w:val="28"/>
          <w:szCs w:val="28"/>
        </w:rPr>
        <w:t xml:space="preserve">2. Закрыть тарифное дело </w:t>
      </w:r>
      <w:r w:rsidRPr="00002A32">
        <w:rPr>
          <w:bCs/>
          <w:kern w:val="32"/>
          <w:sz w:val="28"/>
          <w:szCs w:val="28"/>
        </w:rPr>
        <w:t>«Об установлении тарифов на услуги холодного водоснабжения, водоотведения на 2023 – 2027 годы, оказываемые                          ПАО «Южный Кузбасс» (Междуреченский городской округ)» за № 9-ВС и ВО</w:t>
      </w:r>
      <w:r>
        <w:rPr>
          <w:bCs/>
          <w:kern w:val="32"/>
          <w:sz w:val="28"/>
          <w:szCs w:val="28"/>
        </w:rPr>
        <w:t>.</w:t>
      </w:r>
    </w:p>
    <w:p w14:paraId="71AE209F" w14:textId="77777777" w:rsidR="00AB147A" w:rsidRDefault="00AB147A" w:rsidP="00AB147A">
      <w:pPr>
        <w:ind w:firstLine="709"/>
        <w:jc w:val="both"/>
        <w:rPr>
          <w:bCs/>
          <w:kern w:val="32"/>
          <w:sz w:val="28"/>
          <w:szCs w:val="28"/>
        </w:rPr>
      </w:pPr>
    </w:p>
    <w:p w14:paraId="1D2B215C" w14:textId="77777777" w:rsidR="005C22B2" w:rsidRPr="00744578" w:rsidRDefault="005C22B2" w:rsidP="00855119">
      <w:pPr>
        <w:tabs>
          <w:tab w:val="left" w:pos="709"/>
        </w:tabs>
        <w:jc w:val="both"/>
        <w:rPr>
          <w:sz w:val="28"/>
          <w:szCs w:val="28"/>
        </w:rPr>
      </w:pPr>
    </w:p>
    <w:sectPr w:rsidR="005C22B2" w:rsidRPr="00744578" w:rsidSect="00AB147A">
      <w:pgSz w:w="12240" w:h="15840"/>
      <w:pgMar w:top="709" w:right="851" w:bottom="851"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8D1C10" w:rsidRDefault="008D1C10" w:rsidP="005A4977">
      <w:r>
        <w:separator/>
      </w:r>
    </w:p>
  </w:endnote>
  <w:endnote w:type="continuationSeparator" w:id="0">
    <w:p w14:paraId="36644A19" w14:textId="77777777" w:rsidR="008D1C10" w:rsidRDefault="008D1C1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D5E1" w14:textId="77777777" w:rsidR="00A0127E" w:rsidRDefault="00A0127E" w:rsidP="001B58E0">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C6B145F" w14:textId="77777777" w:rsidR="00A0127E" w:rsidRDefault="00A0127E" w:rsidP="001B58E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CD3C4" w14:textId="77777777" w:rsidR="00A0127E" w:rsidRDefault="00A0127E" w:rsidP="001E62D9">
    <w:pPr>
      <w:pStyle w:val="a7"/>
      <w:framePr w:wrap="around"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2</w:t>
    </w:r>
    <w:r>
      <w:rPr>
        <w:rStyle w:val="af4"/>
      </w:rPr>
      <w:fldChar w:fldCharType="end"/>
    </w:r>
  </w:p>
  <w:p w14:paraId="7134E3F0" w14:textId="77777777" w:rsidR="00A0127E" w:rsidRDefault="00A0127E" w:rsidP="001B58E0">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FEAD" w14:textId="77777777" w:rsidR="00CD5927" w:rsidRDefault="00CD5927"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76D41A05" w14:textId="77777777" w:rsidR="00CD5927" w:rsidRDefault="00CD5927" w:rsidP="00505FD4">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1399" w14:textId="77777777" w:rsidR="00CD5927" w:rsidRDefault="00CD5927"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6</w:t>
    </w:r>
    <w:r>
      <w:rPr>
        <w:rStyle w:val="af4"/>
      </w:rPr>
      <w:fldChar w:fldCharType="end"/>
    </w:r>
  </w:p>
  <w:p w14:paraId="525ABF21" w14:textId="77777777" w:rsidR="00CD5927" w:rsidRDefault="00CD5927" w:rsidP="00505FD4">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8D1C10" w:rsidRDefault="008D1C10" w:rsidP="005A4977">
      <w:r>
        <w:separator/>
      </w:r>
    </w:p>
  </w:footnote>
  <w:footnote w:type="continuationSeparator" w:id="0">
    <w:p w14:paraId="1B7AE893" w14:textId="77777777" w:rsidR="008D1C10" w:rsidRDefault="008D1C1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82E78E0" w14:textId="6D9095B9" w:rsidR="008D1C10" w:rsidRDefault="008D1C10">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C9C8" w14:textId="77777777" w:rsidR="00B016D0" w:rsidRDefault="00B016D0">
    <w:pPr>
      <w:pStyle w:val="a5"/>
      <w:jc w:val="center"/>
    </w:pPr>
    <w:r>
      <w:fldChar w:fldCharType="begin"/>
    </w:r>
    <w:r>
      <w:instrText>PAGE   \* MERGEFORMAT</w:instrText>
    </w:r>
    <w:r>
      <w:fldChar w:fldCharType="separate"/>
    </w:r>
    <w:r>
      <w:rPr>
        <w:noProof/>
      </w:rPr>
      <w:t>2</w:t>
    </w:r>
    <w:r>
      <w:fldChar w:fldCharType="end"/>
    </w:r>
  </w:p>
  <w:p w14:paraId="2C0CBA46" w14:textId="77777777" w:rsidR="00B016D0" w:rsidRDefault="00B016D0">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FBF8" w14:textId="77777777" w:rsidR="00A0127E" w:rsidRDefault="00A0127E">
    <w:pPr>
      <w:pStyle w:val="a5"/>
      <w:jc w:val="center"/>
    </w:pPr>
    <w:r>
      <w:fldChar w:fldCharType="begin"/>
    </w:r>
    <w:r>
      <w:instrText>PAGE   \* MERGEFORMAT</w:instrText>
    </w:r>
    <w:r>
      <w:fldChar w:fldCharType="separate"/>
    </w:r>
    <w:r>
      <w:rPr>
        <w:noProof/>
      </w:rPr>
      <w:t>28</w:t>
    </w:r>
    <w:r>
      <w:fldChar w:fldCharType="end"/>
    </w:r>
  </w:p>
  <w:p w14:paraId="70DB4B5B" w14:textId="77777777" w:rsidR="00A0127E" w:rsidRDefault="00A0127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3BD60B21" w14:textId="77777777" w:rsidR="00744578" w:rsidRDefault="00744578">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1D75BD0B" w14:textId="77777777" w:rsidR="00744578" w:rsidRDefault="00744578">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239F3572" w14:textId="77777777" w:rsidR="00744578" w:rsidRDefault="00744578">
        <w:pPr>
          <w:pStyle w:val="a5"/>
          <w:jc w:val="center"/>
        </w:pPr>
        <w:r>
          <w:fldChar w:fldCharType="begin"/>
        </w:r>
        <w:r>
          <w:instrText>PAGE   \* MERGEFORMAT</w:instrText>
        </w:r>
        <w:r>
          <w:fldChar w:fldCharType="separate"/>
        </w:r>
        <w:r>
          <w:rPr>
            <w:noProof/>
          </w:rPr>
          <w:t>17</w:t>
        </w:r>
        <w:r>
          <w:fldChar w:fldCharType="end"/>
        </w:r>
      </w:p>
    </w:sdtContent>
  </w:sdt>
  <w:p w14:paraId="2DD22C6F" w14:textId="77777777" w:rsidR="00744578" w:rsidRDefault="00744578">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094111"/>
      <w:docPartObj>
        <w:docPartGallery w:val="Page Numbers (Top of Page)"/>
        <w:docPartUnique/>
      </w:docPartObj>
    </w:sdtPr>
    <w:sdtEndPr/>
    <w:sdtContent>
      <w:p w14:paraId="294C8FDB" w14:textId="77777777" w:rsidR="00782447" w:rsidRDefault="00782447">
        <w:pPr>
          <w:pStyle w:val="a5"/>
          <w:jc w:val="center"/>
        </w:pPr>
        <w:r>
          <w:fldChar w:fldCharType="begin"/>
        </w:r>
        <w:r>
          <w:instrText xml:space="preserve"> PAGE   \* MERGEFORMAT </w:instrText>
        </w:r>
        <w:r>
          <w:fldChar w:fldCharType="separate"/>
        </w:r>
        <w:r>
          <w:rPr>
            <w:noProof/>
          </w:rPr>
          <w:t>18</w:t>
        </w:r>
        <w:r>
          <w:rPr>
            <w:noProof/>
          </w:rPr>
          <w:fldChar w:fldCharType="end"/>
        </w:r>
      </w:p>
    </w:sdtContent>
  </w:sdt>
  <w:p w14:paraId="79378332" w14:textId="77777777" w:rsidR="00782447" w:rsidRDefault="0078244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171203"/>
      <w:docPartObj>
        <w:docPartGallery w:val="Page Numbers (Top of Page)"/>
        <w:docPartUnique/>
      </w:docPartObj>
    </w:sdtPr>
    <w:sdtEndPr/>
    <w:sdtContent>
      <w:p w14:paraId="60B312B9" w14:textId="77777777" w:rsidR="00782447" w:rsidRDefault="00782447">
        <w:pPr>
          <w:pStyle w:val="a5"/>
          <w:jc w:val="center"/>
        </w:pPr>
        <w:r>
          <w:fldChar w:fldCharType="begin"/>
        </w:r>
        <w:r>
          <w:instrText>PAGE   \* MERGEFORMAT</w:instrText>
        </w:r>
        <w:r>
          <w:fldChar w:fldCharType="separate"/>
        </w:r>
        <w:r>
          <w:rPr>
            <w:noProof/>
          </w:rPr>
          <w:t>14</w:t>
        </w:r>
        <w:r>
          <w:fldChar w:fldCharType="end"/>
        </w:r>
      </w:p>
    </w:sdtContent>
  </w:sdt>
  <w:p w14:paraId="50E229DC" w14:textId="77777777" w:rsidR="00782447" w:rsidRDefault="007824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cs="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cs="Times New Roman"/>
      </w:rPr>
    </w:lvl>
  </w:abstractNum>
  <w:abstractNum w:abstractNumId="7" w15:restartNumberingAfterBreak="0">
    <w:nsid w:val="07E340AF"/>
    <w:multiLevelType w:val="singleLevel"/>
    <w:tmpl w:val="705AB7F6"/>
    <w:lvl w:ilvl="0">
      <w:start w:val="2"/>
      <w:numFmt w:val="decimal"/>
      <w:lvlText w:val="%1."/>
      <w:legacy w:legacy="1" w:legacySpace="0" w:legacyIndent="288"/>
      <w:lvlJc w:val="left"/>
      <w:rPr>
        <w:rFonts w:ascii="Times New Roman" w:hAnsi="Times New Roman" w:cs="Times New Roman" w:hint="default"/>
        <w:color w:val="auto"/>
      </w:rPr>
    </w:lvl>
  </w:abstractNum>
  <w:abstractNum w:abstractNumId="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AD11E3"/>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5D1EB8"/>
    <w:multiLevelType w:val="hybridMultilevel"/>
    <w:tmpl w:val="29B0B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473C30"/>
    <w:multiLevelType w:val="hybridMultilevel"/>
    <w:tmpl w:val="58D43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996CC2"/>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27DF4F8B"/>
    <w:multiLevelType w:val="hybridMultilevel"/>
    <w:tmpl w:val="9C388E44"/>
    <w:lvl w:ilvl="0" w:tplc="730C0686">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EE01CE"/>
    <w:multiLevelType w:val="multilevel"/>
    <w:tmpl w:val="D6A4F19A"/>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9D168BE"/>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2A681357"/>
    <w:multiLevelType w:val="hybridMultilevel"/>
    <w:tmpl w:val="12E2C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D0423D1"/>
    <w:multiLevelType w:val="hybridMultilevel"/>
    <w:tmpl w:val="BE94D484"/>
    <w:lvl w:ilvl="0" w:tplc="22E27B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25283D"/>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1976EC"/>
    <w:multiLevelType w:val="hybridMultilevel"/>
    <w:tmpl w:val="050E64FE"/>
    <w:lvl w:ilvl="0" w:tplc="4DB0A890">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D81178"/>
    <w:multiLevelType w:val="hybridMultilevel"/>
    <w:tmpl w:val="EF7C2110"/>
    <w:lvl w:ilvl="0" w:tplc="CA64E5D0">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584697"/>
    <w:multiLevelType w:val="hybridMultilevel"/>
    <w:tmpl w:val="926CD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AA4707"/>
    <w:multiLevelType w:val="hybridMultilevel"/>
    <w:tmpl w:val="29AE4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A78329D"/>
    <w:multiLevelType w:val="hybridMultilevel"/>
    <w:tmpl w:val="B784CF4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716A1D"/>
    <w:multiLevelType w:val="hybridMultilevel"/>
    <w:tmpl w:val="1020F020"/>
    <w:lvl w:ilvl="0" w:tplc="D1A68126">
      <w:start w:val="1"/>
      <w:numFmt w:val="decimal"/>
      <w:lvlText w:val="Таблица %1."/>
      <w:lvlJc w:val="left"/>
      <w:pPr>
        <w:ind w:left="929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15:restartNumberingAfterBreak="0">
    <w:nsid w:val="62EF440D"/>
    <w:multiLevelType w:val="hybridMultilevel"/>
    <w:tmpl w:val="0BD41B96"/>
    <w:lvl w:ilvl="0" w:tplc="19AAD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6446E09"/>
    <w:multiLevelType w:val="hybridMultilevel"/>
    <w:tmpl w:val="B8D437DC"/>
    <w:lvl w:ilvl="0" w:tplc="DEF4E2A6">
      <w:start w:val="1"/>
      <w:numFmt w:val="bullet"/>
      <w:lvlText w:val=""/>
      <w:lvlJc w:val="left"/>
      <w:pPr>
        <w:tabs>
          <w:tab w:val="num" w:pos="720"/>
        </w:tabs>
        <w:ind w:left="720" w:hanging="360"/>
      </w:pPr>
      <w:rPr>
        <w:rFonts w:ascii="Tahoma" w:hAnsi="Tahoma" w:hint="default"/>
      </w:rPr>
    </w:lvl>
    <w:lvl w:ilvl="1" w:tplc="04190003" w:tentative="1">
      <w:start w:val="1"/>
      <w:numFmt w:val="bullet"/>
      <w:lvlText w:val="o"/>
      <w:lvlJc w:val="left"/>
      <w:pPr>
        <w:tabs>
          <w:tab w:val="num" w:pos="1440"/>
        </w:tabs>
        <w:ind w:left="1440" w:hanging="360"/>
      </w:pPr>
      <w:rPr>
        <w:rFonts w:ascii="Cambria Math" w:hAnsi="Cambria Math" w:cs="Cambria Math" w:hint="default"/>
      </w:rPr>
    </w:lvl>
    <w:lvl w:ilvl="2" w:tplc="04190005" w:tentative="1">
      <w:start w:val="1"/>
      <w:numFmt w:val="bullet"/>
      <w:lvlText w:val=""/>
      <w:lvlJc w:val="left"/>
      <w:pPr>
        <w:tabs>
          <w:tab w:val="num" w:pos="2160"/>
        </w:tabs>
        <w:ind w:left="2160" w:hanging="360"/>
      </w:pPr>
      <w:rPr>
        <w:rFonts w:ascii="Verdana" w:hAnsi="Verdana" w:hint="default"/>
      </w:rPr>
    </w:lvl>
    <w:lvl w:ilvl="3" w:tplc="04190001" w:tentative="1">
      <w:start w:val="1"/>
      <w:numFmt w:val="bullet"/>
      <w:lvlText w:val=""/>
      <w:lvlJc w:val="left"/>
      <w:pPr>
        <w:tabs>
          <w:tab w:val="num" w:pos="2880"/>
        </w:tabs>
        <w:ind w:left="2880" w:hanging="360"/>
      </w:pPr>
      <w:rPr>
        <w:rFonts w:ascii="Tahoma" w:hAnsi="Tahoma" w:hint="default"/>
      </w:rPr>
    </w:lvl>
    <w:lvl w:ilvl="4" w:tplc="04190003" w:tentative="1">
      <w:start w:val="1"/>
      <w:numFmt w:val="bullet"/>
      <w:lvlText w:val="o"/>
      <w:lvlJc w:val="left"/>
      <w:pPr>
        <w:tabs>
          <w:tab w:val="num" w:pos="3600"/>
        </w:tabs>
        <w:ind w:left="3600" w:hanging="360"/>
      </w:pPr>
      <w:rPr>
        <w:rFonts w:ascii="Cambria Math" w:hAnsi="Cambria Math" w:cs="Cambria Math" w:hint="default"/>
      </w:rPr>
    </w:lvl>
    <w:lvl w:ilvl="5" w:tplc="04190005" w:tentative="1">
      <w:start w:val="1"/>
      <w:numFmt w:val="bullet"/>
      <w:lvlText w:val=""/>
      <w:lvlJc w:val="left"/>
      <w:pPr>
        <w:tabs>
          <w:tab w:val="num" w:pos="4320"/>
        </w:tabs>
        <w:ind w:left="4320" w:hanging="360"/>
      </w:pPr>
      <w:rPr>
        <w:rFonts w:ascii="Verdana" w:hAnsi="Verdana" w:hint="default"/>
      </w:rPr>
    </w:lvl>
    <w:lvl w:ilvl="6" w:tplc="04190001" w:tentative="1">
      <w:start w:val="1"/>
      <w:numFmt w:val="bullet"/>
      <w:lvlText w:val=""/>
      <w:lvlJc w:val="left"/>
      <w:pPr>
        <w:tabs>
          <w:tab w:val="num" w:pos="5040"/>
        </w:tabs>
        <w:ind w:left="5040" w:hanging="360"/>
      </w:pPr>
      <w:rPr>
        <w:rFonts w:ascii="Tahoma" w:hAnsi="Tahoma" w:hint="default"/>
      </w:rPr>
    </w:lvl>
    <w:lvl w:ilvl="7" w:tplc="04190003" w:tentative="1">
      <w:start w:val="1"/>
      <w:numFmt w:val="bullet"/>
      <w:lvlText w:val="o"/>
      <w:lvlJc w:val="left"/>
      <w:pPr>
        <w:tabs>
          <w:tab w:val="num" w:pos="5760"/>
        </w:tabs>
        <w:ind w:left="5760" w:hanging="360"/>
      </w:pPr>
      <w:rPr>
        <w:rFonts w:ascii="Cambria Math" w:hAnsi="Cambria Math" w:cs="Cambria Math" w:hint="default"/>
      </w:rPr>
    </w:lvl>
    <w:lvl w:ilvl="8" w:tplc="04190005" w:tentative="1">
      <w:start w:val="1"/>
      <w:numFmt w:val="bullet"/>
      <w:lvlText w:val=""/>
      <w:lvlJc w:val="left"/>
      <w:pPr>
        <w:tabs>
          <w:tab w:val="num" w:pos="6480"/>
        </w:tabs>
        <w:ind w:left="6480" w:hanging="360"/>
      </w:pPr>
      <w:rPr>
        <w:rFonts w:ascii="Verdana" w:hAnsi="Verdana" w:hint="default"/>
      </w:rPr>
    </w:lvl>
  </w:abstractNum>
  <w:abstractNum w:abstractNumId="35" w15:restartNumberingAfterBreak="0">
    <w:nsid w:val="79545F2B"/>
    <w:multiLevelType w:val="hybridMultilevel"/>
    <w:tmpl w:val="0B2E38EE"/>
    <w:lvl w:ilvl="0" w:tplc="D6FE5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47137818">
    <w:abstractNumId w:val="2"/>
  </w:num>
  <w:num w:numId="2" w16cid:durableId="476342242">
    <w:abstractNumId w:val="1"/>
  </w:num>
  <w:num w:numId="3" w16cid:durableId="2134783771">
    <w:abstractNumId w:val="0"/>
  </w:num>
  <w:num w:numId="4" w16cid:durableId="1500849985">
    <w:abstractNumId w:val="34"/>
  </w:num>
  <w:num w:numId="5" w16cid:durableId="841816890">
    <w:abstractNumId w:val="16"/>
  </w:num>
  <w:num w:numId="6" w16cid:durableId="591664835">
    <w:abstractNumId w:val="31"/>
  </w:num>
  <w:num w:numId="7" w16cid:durableId="1514035272">
    <w:abstractNumId w:val="15"/>
  </w:num>
  <w:num w:numId="8" w16cid:durableId="1838305328">
    <w:abstractNumId w:val="32"/>
  </w:num>
  <w:num w:numId="9" w16cid:durableId="376466726">
    <w:abstractNumId w:val="18"/>
  </w:num>
  <w:num w:numId="10" w16cid:durableId="1427068441">
    <w:abstractNumId w:val="19"/>
  </w:num>
  <w:num w:numId="11" w16cid:durableId="1102187928">
    <w:abstractNumId w:val="28"/>
  </w:num>
  <w:num w:numId="12" w16cid:durableId="562642615">
    <w:abstractNumId w:val="13"/>
  </w:num>
  <w:num w:numId="13" w16cid:durableId="551160915">
    <w:abstractNumId w:val="3"/>
    <w:lvlOverride w:ilvl="0">
      <w:lvl w:ilvl="0">
        <w:numFmt w:val="bullet"/>
        <w:lvlText w:val="-"/>
        <w:legacy w:legacy="1" w:legacySpace="0" w:legacyIndent="139"/>
        <w:lvlJc w:val="left"/>
        <w:rPr>
          <w:rFonts w:ascii="Times New Roman" w:hAnsi="Times New Roman" w:hint="default"/>
        </w:rPr>
      </w:lvl>
    </w:lvlOverride>
  </w:num>
  <w:num w:numId="14" w16cid:durableId="616959009">
    <w:abstractNumId w:val="25"/>
  </w:num>
  <w:num w:numId="15" w16cid:durableId="2043968359">
    <w:abstractNumId w:val="10"/>
  </w:num>
  <w:num w:numId="16" w16cid:durableId="649479372">
    <w:abstractNumId w:val="21"/>
  </w:num>
  <w:num w:numId="17" w16cid:durableId="1721707964">
    <w:abstractNumId w:val="8"/>
  </w:num>
  <w:num w:numId="18" w16cid:durableId="817112691">
    <w:abstractNumId w:val="24"/>
  </w:num>
  <w:num w:numId="19" w16cid:durableId="1158688637">
    <w:abstractNumId w:val="30"/>
  </w:num>
  <w:num w:numId="20" w16cid:durableId="690256649">
    <w:abstractNumId w:val="27"/>
  </w:num>
  <w:num w:numId="21" w16cid:durableId="1736128863">
    <w:abstractNumId w:val="7"/>
  </w:num>
  <w:num w:numId="22" w16cid:durableId="1100640984">
    <w:abstractNumId w:val="29"/>
  </w:num>
  <w:num w:numId="23" w16cid:durableId="278726551">
    <w:abstractNumId w:val="26"/>
  </w:num>
  <w:num w:numId="24" w16cid:durableId="1434782468">
    <w:abstractNumId w:val="11"/>
  </w:num>
  <w:num w:numId="25" w16cid:durableId="1070276882">
    <w:abstractNumId w:val="9"/>
  </w:num>
  <w:num w:numId="26" w16cid:durableId="1568688545">
    <w:abstractNumId w:val="12"/>
  </w:num>
  <w:num w:numId="27" w16cid:durableId="1489175810">
    <w:abstractNumId w:val="22"/>
  </w:num>
  <w:num w:numId="28" w16cid:durableId="1096437210">
    <w:abstractNumId w:val="35"/>
  </w:num>
  <w:num w:numId="29" w16cid:durableId="1406874800">
    <w:abstractNumId w:val="33"/>
  </w:num>
  <w:num w:numId="30" w16cid:durableId="1874684556">
    <w:abstractNumId w:val="20"/>
  </w:num>
  <w:num w:numId="31" w16cid:durableId="1123160306">
    <w:abstractNumId w:val="23"/>
  </w:num>
  <w:num w:numId="32" w16cid:durableId="1152059834">
    <w:abstractNumId w:val="14"/>
  </w:num>
  <w:num w:numId="33" w16cid:durableId="141369494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541A"/>
    <w:rsid w:val="00010757"/>
    <w:rsid w:val="000109BB"/>
    <w:rsid w:val="00012601"/>
    <w:rsid w:val="00013FF7"/>
    <w:rsid w:val="000244B6"/>
    <w:rsid w:val="000252DB"/>
    <w:rsid w:val="0002532B"/>
    <w:rsid w:val="000267D6"/>
    <w:rsid w:val="00031526"/>
    <w:rsid w:val="0003291C"/>
    <w:rsid w:val="00033332"/>
    <w:rsid w:val="00036497"/>
    <w:rsid w:val="00037247"/>
    <w:rsid w:val="000460FA"/>
    <w:rsid w:val="00051187"/>
    <w:rsid w:val="000527FC"/>
    <w:rsid w:val="00061C21"/>
    <w:rsid w:val="00064232"/>
    <w:rsid w:val="000649AA"/>
    <w:rsid w:val="00064BA2"/>
    <w:rsid w:val="0006559B"/>
    <w:rsid w:val="000661EC"/>
    <w:rsid w:val="00067198"/>
    <w:rsid w:val="000672DD"/>
    <w:rsid w:val="00067364"/>
    <w:rsid w:val="00070315"/>
    <w:rsid w:val="00070DB1"/>
    <w:rsid w:val="00071C48"/>
    <w:rsid w:val="00071D8F"/>
    <w:rsid w:val="00072335"/>
    <w:rsid w:val="00074B40"/>
    <w:rsid w:val="0007558F"/>
    <w:rsid w:val="000840E2"/>
    <w:rsid w:val="0008620F"/>
    <w:rsid w:val="0008680C"/>
    <w:rsid w:val="00086951"/>
    <w:rsid w:val="0008705B"/>
    <w:rsid w:val="000876BA"/>
    <w:rsid w:val="00090A90"/>
    <w:rsid w:val="000927C5"/>
    <w:rsid w:val="000974FD"/>
    <w:rsid w:val="000A2265"/>
    <w:rsid w:val="000A3589"/>
    <w:rsid w:val="000A5C62"/>
    <w:rsid w:val="000B0FB3"/>
    <w:rsid w:val="000B1E10"/>
    <w:rsid w:val="000B25A0"/>
    <w:rsid w:val="000B3E2A"/>
    <w:rsid w:val="000B4C4F"/>
    <w:rsid w:val="000B58A5"/>
    <w:rsid w:val="000B75A8"/>
    <w:rsid w:val="000C0EDC"/>
    <w:rsid w:val="000C2C0F"/>
    <w:rsid w:val="000C3056"/>
    <w:rsid w:val="000C3990"/>
    <w:rsid w:val="000C3C1A"/>
    <w:rsid w:val="000C4077"/>
    <w:rsid w:val="000C7A5A"/>
    <w:rsid w:val="000D3143"/>
    <w:rsid w:val="000D6E3B"/>
    <w:rsid w:val="000E154A"/>
    <w:rsid w:val="000F2809"/>
    <w:rsid w:val="000F5FD9"/>
    <w:rsid w:val="000F6FA2"/>
    <w:rsid w:val="000F7591"/>
    <w:rsid w:val="00103AA9"/>
    <w:rsid w:val="00103E10"/>
    <w:rsid w:val="00103E7F"/>
    <w:rsid w:val="00107209"/>
    <w:rsid w:val="001139BE"/>
    <w:rsid w:val="001148EE"/>
    <w:rsid w:val="00115104"/>
    <w:rsid w:val="00116A07"/>
    <w:rsid w:val="00116CA4"/>
    <w:rsid w:val="001177EB"/>
    <w:rsid w:val="0012155E"/>
    <w:rsid w:val="001232F1"/>
    <w:rsid w:val="00124406"/>
    <w:rsid w:val="00127641"/>
    <w:rsid w:val="00131763"/>
    <w:rsid w:val="00142490"/>
    <w:rsid w:val="001435C3"/>
    <w:rsid w:val="00147B66"/>
    <w:rsid w:val="00151A45"/>
    <w:rsid w:val="0015285D"/>
    <w:rsid w:val="0015291A"/>
    <w:rsid w:val="0015372F"/>
    <w:rsid w:val="00156428"/>
    <w:rsid w:val="00157F13"/>
    <w:rsid w:val="00161544"/>
    <w:rsid w:val="00161889"/>
    <w:rsid w:val="00162C23"/>
    <w:rsid w:val="00165009"/>
    <w:rsid w:val="00166A6D"/>
    <w:rsid w:val="0017012B"/>
    <w:rsid w:val="00170382"/>
    <w:rsid w:val="00171ACC"/>
    <w:rsid w:val="001724C5"/>
    <w:rsid w:val="00172EC7"/>
    <w:rsid w:val="00175816"/>
    <w:rsid w:val="00175B8F"/>
    <w:rsid w:val="0017612E"/>
    <w:rsid w:val="001761B6"/>
    <w:rsid w:val="00177F8C"/>
    <w:rsid w:val="00181705"/>
    <w:rsid w:val="001834D8"/>
    <w:rsid w:val="001849EE"/>
    <w:rsid w:val="001850D4"/>
    <w:rsid w:val="0019046B"/>
    <w:rsid w:val="00192276"/>
    <w:rsid w:val="0019392A"/>
    <w:rsid w:val="00194D7C"/>
    <w:rsid w:val="00195290"/>
    <w:rsid w:val="00196509"/>
    <w:rsid w:val="001977A0"/>
    <w:rsid w:val="00197A86"/>
    <w:rsid w:val="001A346E"/>
    <w:rsid w:val="001A4B79"/>
    <w:rsid w:val="001A5333"/>
    <w:rsid w:val="001A5454"/>
    <w:rsid w:val="001A6CD8"/>
    <w:rsid w:val="001A7C0E"/>
    <w:rsid w:val="001B0F51"/>
    <w:rsid w:val="001B202E"/>
    <w:rsid w:val="001C19B9"/>
    <w:rsid w:val="001C28F3"/>
    <w:rsid w:val="001C51B2"/>
    <w:rsid w:val="001C600A"/>
    <w:rsid w:val="001D2E8F"/>
    <w:rsid w:val="001D45BA"/>
    <w:rsid w:val="001D5534"/>
    <w:rsid w:val="001D712A"/>
    <w:rsid w:val="001E13CE"/>
    <w:rsid w:val="001E21A3"/>
    <w:rsid w:val="001E633D"/>
    <w:rsid w:val="001E663E"/>
    <w:rsid w:val="001F0BB5"/>
    <w:rsid w:val="001F2DD0"/>
    <w:rsid w:val="001F30CF"/>
    <w:rsid w:val="001F3344"/>
    <w:rsid w:val="001F7D74"/>
    <w:rsid w:val="002009E6"/>
    <w:rsid w:val="002013FF"/>
    <w:rsid w:val="002017CE"/>
    <w:rsid w:val="00202545"/>
    <w:rsid w:val="002059C3"/>
    <w:rsid w:val="00207944"/>
    <w:rsid w:val="0021460E"/>
    <w:rsid w:val="00214E04"/>
    <w:rsid w:val="00214EAD"/>
    <w:rsid w:val="0021669A"/>
    <w:rsid w:val="00217F96"/>
    <w:rsid w:val="00221323"/>
    <w:rsid w:val="00221E42"/>
    <w:rsid w:val="00222ADE"/>
    <w:rsid w:val="00225B61"/>
    <w:rsid w:val="002266F4"/>
    <w:rsid w:val="00226990"/>
    <w:rsid w:val="002348F3"/>
    <w:rsid w:val="00234E78"/>
    <w:rsid w:val="0023606B"/>
    <w:rsid w:val="00241091"/>
    <w:rsid w:val="002449A7"/>
    <w:rsid w:val="002456AA"/>
    <w:rsid w:val="00245A1A"/>
    <w:rsid w:val="00247EFD"/>
    <w:rsid w:val="0025007C"/>
    <w:rsid w:val="00252EC5"/>
    <w:rsid w:val="002539FB"/>
    <w:rsid w:val="00255B9E"/>
    <w:rsid w:val="00262564"/>
    <w:rsid w:val="00264433"/>
    <w:rsid w:val="00266ED8"/>
    <w:rsid w:val="002672A8"/>
    <w:rsid w:val="00267AF7"/>
    <w:rsid w:val="00270855"/>
    <w:rsid w:val="00273671"/>
    <w:rsid w:val="002743D7"/>
    <w:rsid w:val="00274DCD"/>
    <w:rsid w:val="00280350"/>
    <w:rsid w:val="002827BD"/>
    <w:rsid w:val="0028282F"/>
    <w:rsid w:val="002834E1"/>
    <w:rsid w:val="002922F6"/>
    <w:rsid w:val="0029254F"/>
    <w:rsid w:val="00293504"/>
    <w:rsid w:val="00294061"/>
    <w:rsid w:val="00294CD9"/>
    <w:rsid w:val="00295793"/>
    <w:rsid w:val="002966D0"/>
    <w:rsid w:val="002A18F3"/>
    <w:rsid w:val="002A38E4"/>
    <w:rsid w:val="002B1BAD"/>
    <w:rsid w:val="002B6203"/>
    <w:rsid w:val="002C1C8C"/>
    <w:rsid w:val="002C25A8"/>
    <w:rsid w:val="002C2CA6"/>
    <w:rsid w:val="002C574D"/>
    <w:rsid w:val="002C59F0"/>
    <w:rsid w:val="002D087B"/>
    <w:rsid w:val="002D140B"/>
    <w:rsid w:val="002D2278"/>
    <w:rsid w:val="002D5D34"/>
    <w:rsid w:val="002D6991"/>
    <w:rsid w:val="002D754F"/>
    <w:rsid w:val="002E1400"/>
    <w:rsid w:val="002E20C4"/>
    <w:rsid w:val="002E2597"/>
    <w:rsid w:val="002E33A3"/>
    <w:rsid w:val="002E360F"/>
    <w:rsid w:val="002E3E5E"/>
    <w:rsid w:val="002E3EDC"/>
    <w:rsid w:val="002E6693"/>
    <w:rsid w:val="002E7DBB"/>
    <w:rsid w:val="002F045E"/>
    <w:rsid w:val="002F4E58"/>
    <w:rsid w:val="002F5510"/>
    <w:rsid w:val="002F568A"/>
    <w:rsid w:val="002F5BDC"/>
    <w:rsid w:val="002F68E6"/>
    <w:rsid w:val="002F6FE1"/>
    <w:rsid w:val="0030108C"/>
    <w:rsid w:val="00303394"/>
    <w:rsid w:val="00303C51"/>
    <w:rsid w:val="00305631"/>
    <w:rsid w:val="003061C0"/>
    <w:rsid w:val="0030766C"/>
    <w:rsid w:val="00313C82"/>
    <w:rsid w:val="00313CE0"/>
    <w:rsid w:val="00314B94"/>
    <w:rsid w:val="0031650D"/>
    <w:rsid w:val="00316BB8"/>
    <w:rsid w:val="003170D0"/>
    <w:rsid w:val="003176D8"/>
    <w:rsid w:val="00321D8F"/>
    <w:rsid w:val="0032531E"/>
    <w:rsid w:val="003276A3"/>
    <w:rsid w:val="00327D5A"/>
    <w:rsid w:val="00334B89"/>
    <w:rsid w:val="0034097B"/>
    <w:rsid w:val="0034303F"/>
    <w:rsid w:val="00343C87"/>
    <w:rsid w:val="00344BDA"/>
    <w:rsid w:val="00346544"/>
    <w:rsid w:val="003475FD"/>
    <w:rsid w:val="00347DC1"/>
    <w:rsid w:val="0035004A"/>
    <w:rsid w:val="00350ABD"/>
    <w:rsid w:val="00350C8C"/>
    <w:rsid w:val="00352AD0"/>
    <w:rsid w:val="00355C75"/>
    <w:rsid w:val="00361D01"/>
    <w:rsid w:val="0036249B"/>
    <w:rsid w:val="00362C08"/>
    <w:rsid w:val="003657E3"/>
    <w:rsid w:val="00366385"/>
    <w:rsid w:val="003675B2"/>
    <w:rsid w:val="00371C82"/>
    <w:rsid w:val="00371F45"/>
    <w:rsid w:val="00372841"/>
    <w:rsid w:val="00373115"/>
    <w:rsid w:val="00373B6C"/>
    <w:rsid w:val="00375A37"/>
    <w:rsid w:val="00376861"/>
    <w:rsid w:val="00381879"/>
    <w:rsid w:val="00382129"/>
    <w:rsid w:val="003828DE"/>
    <w:rsid w:val="00383EEA"/>
    <w:rsid w:val="0038434F"/>
    <w:rsid w:val="003878F9"/>
    <w:rsid w:val="00387EEF"/>
    <w:rsid w:val="003940BF"/>
    <w:rsid w:val="003A03D5"/>
    <w:rsid w:val="003A1160"/>
    <w:rsid w:val="003A1FB5"/>
    <w:rsid w:val="003A22C6"/>
    <w:rsid w:val="003A2F2D"/>
    <w:rsid w:val="003A3DFD"/>
    <w:rsid w:val="003A44EC"/>
    <w:rsid w:val="003B12E7"/>
    <w:rsid w:val="003B2A81"/>
    <w:rsid w:val="003B2CE2"/>
    <w:rsid w:val="003B3F8D"/>
    <w:rsid w:val="003B4A5F"/>
    <w:rsid w:val="003B4D90"/>
    <w:rsid w:val="003B5405"/>
    <w:rsid w:val="003B76F4"/>
    <w:rsid w:val="003B7B32"/>
    <w:rsid w:val="003B7E14"/>
    <w:rsid w:val="003C2142"/>
    <w:rsid w:val="003C5D31"/>
    <w:rsid w:val="003D25D8"/>
    <w:rsid w:val="003D4364"/>
    <w:rsid w:val="003D4B2F"/>
    <w:rsid w:val="003D60BA"/>
    <w:rsid w:val="003E118F"/>
    <w:rsid w:val="003E3FC6"/>
    <w:rsid w:val="003E7215"/>
    <w:rsid w:val="003E7B0E"/>
    <w:rsid w:val="003E7E86"/>
    <w:rsid w:val="003F0820"/>
    <w:rsid w:val="003F1218"/>
    <w:rsid w:val="003F2F8D"/>
    <w:rsid w:val="003F55C8"/>
    <w:rsid w:val="00400071"/>
    <w:rsid w:val="00400943"/>
    <w:rsid w:val="00401DBB"/>
    <w:rsid w:val="00401EB8"/>
    <w:rsid w:val="00402B7C"/>
    <w:rsid w:val="00404FC8"/>
    <w:rsid w:val="0041411A"/>
    <w:rsid w:val="00414CEE"/>
    <w:rsid w:val="00417707"/>
    <w:rsid w:val="00420A9B"/>
    <w:rsid w:val="0042116F"/>
    <w:rsid w:val="00423A57"/>
    <w:rsid w:val="00427CDE"/>
    <w:rsid w:val="00432174"/>
    <w:rsid w:val="00437552"/>
    <w:rsid w:val="00437B40"/>
    <w:rsid w:val="00440926"/>
    <w:rsid w:val="00441797"/>
    <w:rsid w:val="00441CFD"/>
    <w:rsid w:val="00443D54"/>
    <w:rsid w:val="00447428"/>
    <w:rsid w:val="004474E2"/>
    <w:rsid w:val="00447AA8"/>
    <w:rsid w:val="00447BC6"/>
    <w:rsid w:val="004502C9"/>
    <w:rsid w:val="00460245"/>
    <w:rsid w:val="00462623"/>
    <w:rsid w:val="0046777A"/>
    <w:rsid w:val="00467E37"/>
    <w:rsid w:val="004703BF"/>
    <w:rsid w:val="00471C8A"/>
    <w:rsid w:val="00472359"/>
    <w:rsid w:val="00473D4D"/>
    <w:rsid w:val="004747D1"/>
    <w:rsid w:val="00477CC0"/>
    <w:rsid w:val="00477FA9"/>
    <w:rsid w:val="00480F4E"/>
    <w:rsid w:val="00482408"/>
    <w:rsid w:val="004843CC"/>
    <w:rsid w:val="00485834"/>
    <w:rsid w:val="004862BC"/>
    <w:rsid w:val="00496D3E"/>
    <w:rsid w:val="004A5CFD"/>
    <w:rsid w:val="004B45B4"/>
    <w:rsid w:val="004B6281"/>
    <w:rsid w:val="004B78B5"/>
    <w:rsid w:val="004B7C08"/>
    <w:rsid w:val="004C0C42"/>
    <w:rsid w:val="004C194A"/>
    <w:rsid w:val="004C1981"/>
    <w:rsid w:val="004C2009"/>
    <w:rsid w:val="004C6DF3"/>
    <w:rsid w:val="004D715C"/>
    <w:rsid w:val="004D7467"/>
    <w:rsid w:val="004D7C77"/>
    <w:rsid w:val="004E118D"/>
    <w:rsid w:val="004E4845"/>
    <w:rsid w:val="004E56F4"/>
    <w:rsid w:val="004F2B0E"/>
    <w:rsid w:val="004F33F8"/>
    <w:rsid w:val="004F42E7"/>
    <w:rsid w:val="004F5B11"/>
    <w:rsid w:val="004F79B3"/>
    <w:rsid w:val="00500DC2"/>
    <w:rsid w:val="00504AED"/>
    <w:rsid w:val="005055E4"/>
    <w:rsid w:val="0051190A"/>
    <w:rsid w:val="005131AB"/>
    <w:rsid w:val="00513576"/>
    <w:rsid w:val="00514DFA"/>
    <w:rsid w:val="00520DB3"/>
    <w:rsid w:val="005216D3"/>
    <w:rsid w:val="00521BF6"/>
    <w:rsid w:val="00522153"/>
    <w:rsid w:val="00523488"/>
    <w:rsid w:val="00523F17"/>
    <w:rsid w:val="005249B1"/>
    <w:rsid w:val="00524B53"/>
    <w:rsid w:val="00530BED"/>
    <w:rsid w:val="00531EC9"/>
    <w:rsid w:val="0053261D"/>
    <w:rsid w:val="00535250"/>
    <w:rsid w:val="0053773E"/>
    <w:rsid w:val="0054015A"/>
    <w:rsid w:val="00541730"/>
    <w:rsid w:val="00541CF2"/>
    <w:rsid w:val="00542961"/>
    <w:rsid w:val="00542AD2"/>
    <w:rsid w:val="00553B1D"/>
    <w:rsid w:val="00556C7F"/>
    <w:rsid w:val="005575E5"/>
    <w:rsid w:val="005638AF"/>
    <w:rsid w:val="00563A74"/>
    <w:rsid w:val="00564FE1"/>
    <w:rsid w:val="005675E7"/>
    <w:rsid w:val="0057283A"/>
    <w:rsid w:val="00572A2B"/>
    <w:rsid w:val="00572E44"/>
    <w:rsid w:val="00574BEC"/>
    <w:rsid w:val="00575EE7"/>
    <w:rsid w:val="0057632B"/>
    <w:rsid w:val="00576F30"/>
    <w:rsid w:val="005778D1"/>
    <w:rsid w:val="0058047E"/>
    <w:rsid w:val="00581E36"/>
    <w:rsid w:val="00582633"/>
    <w:rsid w:val="005856B9"/>
    <w:rsid w:val="0058661F"/>
    <w:rsid w:val="005870AD"/>
    <w:rsid w:val="00587C30"/>
    <w:rsid w:val="005917AE"/>
    <w:rsid w:val="00591BAC"/>
    <w:rsid w:val="00593FFE"/>
    <w:rsid w:val="005A102B"/>
    <w:rsid w:val="005A4977"/>
    <w:rsid w:val="005A63FE"/>
    <w:rsid w:val="005A7A0E"/>
    <w:rsid w:val="005B066A"/>
    <w:rsid w:val="005C0154"/>
    <w:rsid w:val="005C03B0"/>
    <w:rsid w:val="005C09DA"/>
    <w:rsid w:val="005C1273"/>
    <w:rsid w:val="005C22B2"/>
    <w:rsid w:val="005C44D8"/>
    <w:rsid w:val="005C4E7A"/>
    <w:rsid w:val="005C558D"/>
    <w:rsid w:val="005C563B"/>
    <w:rsid w:val="005D1203"/>
    <w:rsid w:val="005D225C"/>
    <w:rsid w:val="005D5C61"/>
    <w:rsid w:val="005D6E45"/>
    <w:rsid w:val="005E1854"/>
    <w:rsid w:val="005E6216"/>
    <w:rsid w:val="005E7612"/>
    <w:rsid w:val="005E7871"/>
    <w:rsid w:val="005F0479"/>
    <w:rsid w:val="005F4DBD"/>
    <w:rsid w:val="005F593E"/>
    <w:rsid w:val="005F5E20"/>
    <w:rsid w:val="005F67DD"/>
    <w:rsid w:val="00601B7B"/>
    <w:rsid w:val="006026AB"/>
    <w:rsid w:val="00611C15"/>
    <w:rsid w:val="00612259"/>
    <w:rsid w:val="006129F1"/>
    <w:rsid w:val="00614F94"/>
    <w:rsid w:val="00615F6A"/>
    <w:rsid w:val="00620C24"/>
    <w:rsid w:val="006215D5"/>
    <w:rsid w:val="00624A36"/>
    <w:rsid w:val="00625D29"/>
    <w:rsid w:val="00626741"/>
    <w:rsid w:val="00626E16"/>
    <w:rsid w:val="00631D1A"/>
    <w:rsid w:val="006323A6"/>
    <w:rsid w:val="00633295"/>
    <w:rsid w:val="00642FC1"/>
    <w:rsid w:val="0064583F"/>
    <w:rsid w:val="006540A0"/>
    <w:rsid w:val="00654498"/>
    <w:rsid w:val="006572E7"/>
    <w:rsid w:val="00657C47"/>
    <w:rsid w:val="006626B9"/>
    <w:rsid w:val="00662716"/>
    <w:rsid w:val="00663168"/>
    <w:rsid w:val="00664C7D"/>
    <w:rsid w:val="00666893"/>
    <w:rsid w:val="0067039B"/>
    <w:rsid w:val="006738AC"/>
    <w:rsid w:val="00675469"/>
    <w:rsid w:val="00675939"/>
    <w:rsid w:val="0068073F"/>
    <w:rsid w:val="00680F6B"/>
    <w:rsid w:val="0068258B"/>
    <w:rsid w:val="006833D3"/>
    <w:rsid w:val="00686FB2"/>
    <w:rsid w:val="00690D65"/>
    <w:rsid w:val="00691664"/>
    <w:rsid w:val="006927C0"/>
    <w:rsid w:val="00694AE8"/>
    <w:rsid w:val="006A1371"/>
    <w:rsid w:val="006A1CB2"/>
    <w:rsid w:val="006A61A4"/>
    <w:rsid w:val="006B330D"/>
    <w:rsid w:val="006B439E"/>
    <w:rsid w:val="006B7A94"/>
    <w:rsid w:val="006B7F48"/>
    <w:rsid w:val="006C0425"/>
    <w:rsid w:val="006C07E8"/>
    <w:rsid w:val="006C1A96"/>
    <w:rsid w:val="006C5642"/>
    <w:rsid w:val="006C74E6"/>
    <w:rsid w:val="006D090E"/>
    <w:rsid w:val="006D18D9"/>
    <w:rsid w:val="006D251E"/>
    <w:rsid w:val="006D61B3"/>
    <w:rsid w:val="006F0E74"/>
    <w:rsid w:val="006F2488"/>
    <w:rsid w:val="006F7A31"/>
    <w:rsid w:val="00701E88"/>
    <w:rsid w:val="0071210C"/>
    <w:rsid w:val="00712316"/>
    <w:rsid w:val="007167C9"/>
    <w:rsid w:val="00717AE2"/>
    <w:rsid w:val="00720A7B"/>
    <w:rsid w:val="00724B48"/>
    <w:rsid w:val="007266A3"/>
    <w:rsid w:val="00730FCA"/>
    <w:rsid w:val="00742B20"/>
    <w:rsid w:val="00744578"/>
    <w:rsid w:val="007471B8"/>
    <w:rsid w:val="007472B1"/>
    <w:rsid w:val="00750BFB"/>
    <w:rsid w:val="00756FB8"/>
    <w:rsid w:val="007639F1"/>
    <w:rsid w:val="00766301"/>
    <w:rsid w:val="00766E2E"/>
    <w:rsid w:val="0077170F"/>
    <w:rsid w:val="00774135"/>
    <w:rsid w:val="00781AF6"/>
    <w:rsid w:val="00782447"/>
    <w:rsid w:val="007855ED"/>
    <w:rsid w:val="0078678D"/>
    <w:rsid w:val="00787562"/>
    <w:rsid w:val="00790894"/>
    <w:rsid w:val="007943BE"/>
    <w:rsid w:val="00795C84"/>
    <w:rsid w:val="00796E00"/>
    <w:rsid w:val="007A4659"/>
    <w:rsid w:val="007A6EE6"/>
    <w:rsid w:val="007B0050"/>
    <w:rsid w:val="007B4E52"/>
    <w:rsid w:val="007B52D2"/>
    <w:rsid w:val="007C1545"/>
    <w:rsid w:val="007C2835"/>
    <w:rsid w:val="007C6766"/>
    <w:rsid w:val="007C68A6"/>
    <w:rsid w:val="007D1ACB"/>
    <w:rsid w:val="007D1E62"/>
    <w:rsid w:val="007D65B9"/>
    <w:rsid w:val="007D69CE"/>
    <w:rsid w:val="007D79AD"/>
    <w:rsid w:val="007E2740"/>
    <w:rsid w:val="007E545A"/>
    <w:rsid w:val="007E5B2A"/>
    <w:rsid w:val="007F121E"/>
    <w:rsid w:val="007F647C"/>
    <w:rsid w:val="007F66B5"/>
    <w:rsid w:val="0080478E"/>
    <w:rsid w:val="00805076"/>
    <w:rsid w:val="00805109"/>
    <w:rsid w:val="008052AF"/>
    <w:rsid w:val="0081096B"/>
    <w:rsid w:val="0081181B"/>
    <w:rsid w:val="00814F46"/>
    <w:rsid w:val="00817A91"/>
    <w:rsid w:val="0082322D"/>
    <w:rsid w:val="00824E16"/>
    <w:rsid w:val="00825342"/>
    <w:rsid w:val="00825395"/>
    <w:rsid w:val="00825AFD"/>
    <w:rsid w:val="00826C06"/>
    <w:rsid w:val="00832188"/>
    <w:rsid w:val="00834C2D"/>
    <w:rsid w:val="00840F9D"/>
    <w:rsid w:val="008423C2"/>
    <w:rsid w:val="00843DF7"/>
    <w:rsid w:val="00846ED1"/>
    <w:rsid w:val="00847742"/>
    <w:rsid w:val="00850721"/>
    <w:rsid w:val="008520AB"/>
    <w:rsid w:val="00853E94"/>
    <w:rsid w:val="00855119"/>
    <w:rsid w:val="00855253"/>
    <w:rsid w:val="00860A1A"/>
    <w:rsid w:val="00860D2D"/>
    <w:rsid w:val="008612EE"/>
    <w:rsid w:val="0086204D"/>
    <w:rsid w:val="00863155"/>
    <w:rsid w:val="00864D6C"/>
    <w:rsid w:val="008650A0"/>
    <w:rsid w:val="00866394"/>
    <w:rsid w:val="0086695F"/>
    <w:rsid w:val="00867E4C"/>
    <w:rsid w:val="0087238A"/>
    <w:rsid w:val="00872FF3"/>
    <w:rsid w:val="008769AB"/>
    <w:rsid w:val="00876EF3"/>
    <w:rsid w:val="008806C3"/>
    <w:rsid w:val="00881139"/>
    <w:rsid w:val="00881884"/>
    <w:rsid w:val="00883FF4"/>
    <w:rsid w:val="008902B1"/>
    <w:rsid w:val="0089368F"/>
    <w:rsid w:val="00893F43"/>
    <w:rsid w:val="008965E9"/>
    <w:rsid w:val="00896727"/>
    <w:rsid w:val="0089763B"/>
    <w:rsid w:val="008978C6"/>
    <w:rsid w:val="008A13A0"/>
    <w:rsid w:val="008A2046"/>
    <w:rsid w:val="008A3586"/>
    <w:rsid w:val="008A464D"/>
    <w:rsid w:val="008A5094"/>
    <w:rsid w:val="008A6CBE"/>
    <w:rsid w:val="008B0B43"/>
    <w:rsid w:val="008B14D1"/>
    <w:rsid w:val="008B31C0"/>
    <w:rsid w:val="008B41FF"/>
    <w:rsid w:val="008B4384"/>
    <w:rsid w:val="008B6831"/>
    <w:rsid w:val="008C1E5E"/>
    <w:rsid w:val="008C2338"/>
    <w:rsid w:val="008C3759"/>
    <w:rsid w:val="008C53DD"/>
    <w:rsid w:val="008D1C10"/>
    <w:rsid w:val="008D3BEC"/>
    <w:rsid w:val="008D3C02"/>
    <w:rsid w:val="008E0593"/>
    <w:rsid w:val="008E1827"/>
    <w:rsid w:val="008E2A88"/>
    <w:rsid w:val="008E6D0E"/>
    <w:rsid w:val="008E7712"/>
    <w:rsid w:val="008F5CD9"/>
    <w:rsid w:val="008F5D22"/>
    <w:rsid w:val="008F6260"/>
    <w:rsid w:val="008F7442"/>
    <w:rsid w:val="00903A58"/>
    <w:rsid w:val="009049F8"/>
    <w:rsid w:val="00905DDD"/>
    <w:rsid w:val="00906D0D"/>
    <w:rsid w:val="00906F63"/>
    <w:rsid w:val="009105CB"/>
    <w:rsid w:val="00910C71"/>
    <w:rsid w:val="00912A5F"/>
    <w:rsid w:val="00912F00"/>
    <w:rsid w:val="00913685"/>
    <w:rsid w:val="00917210"/>
    <w:rsid w:val="0092043C"/>
    <w:rsid w:val="00922D14"/>
    <w:rsid w:val="00931957"/>
    <w:rsid w:val="00932110"/>
    <w:rsid w:val="009327DF"/>
    <w:rsid w:val="00933394"/>
    <w:rsid w:val="009342A6"/>
    <w:rsid w:val="009343A7"/>
    <w:rsid w:val="00934D4D"/>
    <w:rsid w:val="009419FD"/>
    <w:rsid w:val="00942F89"/>
    <w:rsid w:val="009448B0"/>
    <w:rsid w:val="00953F1C"/>
    <w:rsid w:val="009569D5"/>
    <w:rsid w:val="0096087B"/>
    <w:rsid w:val="00967207"/>
    <w:rsid w:val="009679AA"/>
    <w:rsid w:val="00967ED6"/>
    <w:rsid w:val="00971325"/>
    <w:rsid w:val="00971DD3"/>
    <w:rsid w:val="009727F2"/>
    <w:rsid w:val="00977ED3"/>
    <w:rsid w:val="00984106"/>
    <w:rsid w:val="009842AF"/>
    <w:rsid w:val="00984A12"/>
    <w:rsid w:val="00984B97"/>
    <w:rsid w:val="00985441"/>
    <w:rsid w:val="00985DD2"/>
    <w:rsid w:val="009906F7"/>
    <w:rsid w:val="009909BE"/>
    <w:rsid w:val="00990A74"/>
    <w:rsid w:val="009A3687"/>
    <w:rsid w:val="009A40C7"/>
    <w:rsid w:val="009A5E1B"/>
    <w:rsid w:val="009A719B"/>
    <w:rsid w:val="009A7501"/>
    <w:rsid w:val="009B3CC5"/>
    <w:rsid w:val="009B3CFE"/>
    <w:rsid w:val="009B3D96"/>
    <w:rsid w:val="009B61D2"/>
    <w:rsid w:val="009C2EC3"/>
    <w:rsid w:val="009C7879"/>
    <w:rsid w:val="009D285D"/>
    <w:rsid w:val="009D39DD"/>
    <w:rsid w:val="009D4AB5"/>
    <w:rsid w:val="009D6CCE"/>
    <w:rsid w:val="009D710A"/>
    <w:rsid w:val="009E28A0"/>
    <w:rsid w:val="009E540C"/>
    <w:rsid w:val="009E5621"/>
    <w:rsid w:val="009E59CA"/>
    <w:rsid w:val="009E5C06"/>
    <w:rsid w:val="009E60C3"/>
    <w:rsid w:val="009E7ECB"/>
    <w:rsid w:val="009F588A"/>
    <w:rsid w:val="009F6139"/>
    <w:rsid w:val="00A0127E"/>
    <w:rsid w:val="00A013AC"/>
    <w:rsid w:val="00A02579"/>
    <w:rsid w:val="00A039CA"/>
    <w:rsid w:val="00A04603"/>
    <w:rsid w:val="00A07FDA"/>
    <w:rsid w:val="00A13805"/>
    <w:rsid w:val="00A13E9A"/>
    <w:rsid w:val="00A14515"/>
    <w:rsid w:val="00A15005"/>
    <w:rsid w:val="00A150D1"/>
    <w:rsid w:val="00A167B1"/>
    <w:rsid w:val="00A20B0E"/>
    <w:rsid w:val="00A2104F"/>
    <w:rsid w:val="00A25EF5"/>
    <w:rsid w:val="00A26265"/>
    <w:rsid w:val="00A303B6"/>
    <w:rsid w:val="00A30840"/>
    <w:rsid w:val="00A31472"/>
    <w:rsid w:val="00A34397"/>
    <w:rsid w:val="00A343C1"/>
    <w:rsid w:val="00A3581F"/>
    <w:rsid w:val="00A35B66"/>
    <w:rsid w:val="00A41FAF"/>
    <w:rsid w:val="00A42D71"/>
    <w:rsid w:val="00A43F73"/>
    <w:rsid w:val="00A4434E"/>
    <w:rsid w:val="00A569C9"/>
    <w:rsid w:val="00A637B7"/>
    <w:rsid w:val="00A63DA5"/>
    <w:rsid w:val="00A66895"/>
    <w:rsid w:val="00A67A74"/>
    <w:rsid w:val="00A73F6C"/>
    <w:rsid w:val="00A74319"/>
    <w:rsid w:val="00A7667D"/>
    <w:rsid w:val="00A8234E"/>
    <w:rsid w:val="00A83138"/>
    <w:rsid w:val="00A8451D"/>
    <w:rsid w:val="00A872E2"/>
    <w:rsid w:val="00A91219"/>
    <w:rsid w:val="00A925F8"/>
    <w:rsid w:val="00A92840"/>
    <w:rsid w:val="00A954FE"/>
    <w:rsid w:val="00A961EC"/>
    <w:rsid w:val="00A9668F"/>
    <w:rsid w:val="00A97A76"/>
    <w:rsid w:val="00AA0840"/>
    <w:rsid w:val="00AA0AB9"/>
    <w:rsid w:val="00AA1106"/>
    <w:rsid w:val="00AA32F4"/>
    <w:rsid w:val="00AA6563"/>
    <w:rsid w:val="00AA7794"/>
    <w:rsid w:val="00AB0125"/>
    <w:rsid w:val="00AB0860"/>
    <w:rsid w:val="00AB147A"/>
    <w:rsid w:val="00AB3107"/>
    <w:rsid w:val="00AB55E0"/>
    <w:rsid w:val="00AB70E5"/>
    <w:rsid w:val="00AC1706"/>
    <w:rsid w:val="00AC4985"/>
    <w:rsid w:val="00AC4A58"/>
    <w:rsid w:val="00AC5F32"/>
    <w:rsid w:val="00AD185F"/>
    <w:rsid w:val="00AD4DF3"/>
    <w:rsid w:val="00AE5E04"/>
    <w:rsid w:val="00AF1B2D"/>
    <w:rsid w:val="00AF2909"/>
    <w:rsid w:val="00AF2E85"/>
    <w:rsid w:val="00AF5D68"/>
    <w:rsid w:val="00AF6F72"/>
    <w:rsid w:val="00B016D0"/>
    <w:rsid w:val="00B01833"/>
    <w:rsid w:val="00B037BE"/>
    <w:rsid w:val="00B049B2"/>
    <w:rsid w:val="00B04C59"/>
    <w:rsid w:val="00B06954"/>
    <w:rsid w:val="00B07EBF"/>
    <w:rsid w:val="00B11B4E"/>
    <w:rsid w:val="00B11B9E"/>
    <w:rsid w:val="00B1268A"/>
    <w:rsid w:val="00B12AEE"/>
    <w:rsid w:val="00B177B3"/>
    <w:rsid w:val="00B17FCA"/>
    <w:rsid w:val="00B208D3"/>
    <w:rsid w:val="00B22AD5"/>
    <w:rsid w:val="00B26FEE"/>
    <w:rsid w:val="00B2744B"/>
    <w:rsid w:val="00B27538"/>
    <w:rsid w:val="00B275C7"/>
    <w:rsid w:val="00B27B6D"/>
    <w:rsid w:val="00B27E5E"/>
    <w:rsid w:val="00B30DE5"/>
    <w:rsid w:val="00B31566"/>
    <w:rsid w:val="00B32B57"/>
    <w:rsid w:val="00B34BC3"/>
    <w:rsid w:val="00B362AE"/>
    <w:rsid w:val="00B40FB3"/>
    <w:rsid w:val="00B42E24"/>
    <w:rsid w:val="00B46846"/>
    <w:rsid w:val="00B46D3B"/>
    <w:rsid w:val="00B470CD"/>
    <w:rsid w:val="00B50F91"/>
    <w:rsid w:val="00B51F80"/>
    <w:rsid w:val="00B520AD"/>
    <w:rsid w:val="00B53C71"/>
    <w:rsid w:val="00B575A8"/>
    <w:rsid w:val="00B6124E"/>
    <w:rsid w:val="00B61A7E"/>
    <w:rsid w:val="00B62D55"/>
    <w:rsid w:val="00B63BA8"/>
    <w:rsid w:val="00B711FD"/>
    <w:rsid w:val="00B7239A"/>
    <w:rsid w:val="00B75F02"/>
    <w:rsid w:val="00B80417"/>
    <w:rsid w:val="00B80512"/>
    <w:rsid w:val="00B817EC"/>
    <w:rsid w:val="00B83583"/>
    <w:rsid w:val="00B837CD"/>
    <w:rsid w:val="00B83CD4"/>
    <w:rsid w:val="00B83ED2"/>
    <w:rsid w:val="00B903F8"/>
    <w:rsid w:val="00B90F15"/>
    <w:rsid w:val="00B93DBA"/>
    <w:rsid w:val="00B972BB"/>
    <w:rsid w:val="00B975B9"/>
    <w:rsid w:val="00BA0F20"/>
    <w:rsid w:val="00BA1541"/>
    <w:rsid w:val="00BA4398"/>
    <w:rsid w:val="00BB0232"/>
    <w:rsid w:val="00BB02B1"/>
    <w:rsid w:val="00BB0D50"/>
    <w:rsid w:val="00BC0A28"/>
    <w:rsid w:val="00BC0E48"/>
    <w:rsid w:val="00BC3A60"/>
    <w:rsid w:val="00BC4798"/>
    <w:rsid w:val="00BC4ACE"/>
    <w:rsid w:val="00BC5A9C"/>
    <w:rsid w:val="00BC64D7"/>
    <w:rsid w:val="00BD79B9"/>
    <w:rsid w:val="00BD7F6D"/>
    <w:rsid w:val="00BE061F"/>
    <w:rsid w:val="00BE15AE"/>
    <w:rsid w:val="00BE1A78"/>
    <w:rsid w:val="00BE76AB"/>
    <w:rsid w:val="00BE7AE2"/>
    <w:rsid w:val="00BF23F2"/>
    <w:rsid w:val="00BF2AAB"/>
    <w:rsid w:val="00BF4DC0"/>
    <w:rsid w:val="00BF50A0"/>
    <w:rsid w:val="00BF51CA"/>
    <w:rsid w:val="00BF562A"/>
    <w:rsid w:val="00BF5DBA"/>
    <w:rsid w:val="00BF704A"/>
    <w:rsid w:val="00BF75A8"/>
    <w:rsid w:val="00C018F9"/>
    <w:rsid w:val="00C01CD5"/>
    <w:rsid w:val="00C02577"/>
    <w:rsid w:val="00C0439D"/>
    <w:rsid w:val="00C05AE7"/>
    <w:rsid w:val="00C074DC"/>
    <w:rsid w:val="00C1067A"/>
    <w:rsid w:val="00C11D3D"/>
    <w:rsid w:val="00C13AF5"/>
    <w:rsid w:val="00C14FFE"/>
    <w:rsid w:val="00C17DDB"/>
    <w:rsid w:val="00C22D84"/>
    <w:rsid w:val="00C2402E"/>
    <w:rsid w:val="00C26D96"/>
    <w:rsid w:val="00C322A2"/>
    <w:rsid w:val="00C32379"/>
    <w:rsid w:val="00C41904"/>
    <w:rsid w:val="00C44D11"/>
    <w:rsid w:val="00C4595C"/>
    <w:rsid w:val="00C475BA"/>
    <w:rsid w:val="00C518FF"/>
    <w:rsid w:val="00C51DA7"/>
    <w:rsid w:val="00C51EC7"/>
    <w:rsid w:val="00C5537F"/>
    <w:rsid w:val="00C56047"/>
    <w:rsid w:val="00C57C58"/>
    <w:rsid w:val="00C62784"/>
    <w:rsid w:val="00C63E53"/>
    <w:rsid w:val="00C64D83"/>
    <w:rsid w:val="00C712F8"/>
    <w:rsid w:val="00C71F76"/>
    <w:rsid w:val="00C75D24"/>
    <w:rsid w:val="00C7672D"/>
    <w:rsid w:val="00C77228"/>
    <w:rsid w:val="00C77C97"/>
    <w:rsid w:val="00C812C6"/>
    <w:rsid w:val="00C83290"/>
    <w:rsid w:val="00C83724"/>
    <w:rsid w:val="00C84D31"/>
    <w:rsid w:val="00C86708"/>
    <w:rsid w:val="00C93132"/>
    <w:rsid w:val="00C95F5A"/>
    <w:rsid w:val="00CA49A8"/>
    <w:rsid w:val="00CA6CDD"/>
    <w:rsid w:val="00CA7355"/>
    <w:rsid w:val="00CB37D2"/>
    <w:rsid w:val="00CB4A15"/>
    <w:rsid w:val="00CB759C"/>
    <w:rsid w:val="00CB7967"/>
    <w:rsid w:val="00CC17ED"/>
    <w:rsid w:val="00CC2A18"/>
    <w:rsid w:val="00CC5F97"/>
    <w:rsid w:val="00CC6877"/>
    <w:rsid w:val="00CC69B8"/>
    <w:rsid w:val="00CC6BE6"/>
    <w:rsid w:val="00CC7B30"/>
    <w:rsid w:val="00CD200F"/>
    <w:rsid w:val="00CD2246"/>
    <w:rsid w:val="00CD36C9"/>
    <w:rsid w:val="00CD4881"/>
    <w:rsid w:val="00CD5927"/>
    <w:rsid w:val="00CD5F62"/>
    <w:rsid w:val="00CD6060"/>
    <w:rsid w:val="00CD623E"/>
    <w:rsid w:val="00CD6634"/>
    <w:rsid w:val="00CD7B6C"/>
    <w:rsid w:val="00CE0F9E"/>
    <w:rsid w:val="00CE2349"/>
    <w:rsid w:val="00CE78E9"/>
    <w:rsid w:val="00CF2D22"/>
    <w:rsid w:val="00CF4034"/>
    <w:rsid w:val="00CF4694"/>
    <w:rsid w:val="00CF56B1"/>
    <w:rsid w:val="00D00103"/>
    <w:rsid w:val="00D008AC"/>
    <w:rsid w:val="00D01566"/>
    <w:rsid w:val="00D0553A"/>
    <w:rsid w:val="00D0617E"/>
    <w:rsid w:val="00D07E5E"/>
    <w:rsid w:val="00D149A4"/>
    <w:rsid w:val="00D1665C"/>
    <w:rsid w:val="00D17700"/>
    <w:rsid w:val="00D21C57"/>
    <w:rsid w:val="00D239ED"/>
    <w:rsid w:val="00D2540A"/>
    <w:rsid w:val="00D265D4"/>
    <w:rsid w:val="00D27A49"/>
    <w:rsid w:val="00D27FA4"/>
    <w:rsid w:val="00D312AE"/>
    <w:rsid w:val="00D31FC8"/>
    <w:rsid w:val="00D334A1"/>
    <w:rsid w:val="00D33AB4"/>
    <w:rsid w:val="00D34407"/>
    <w:rsid w:val="00D35D06"/>
    <w:rsid w:val="00D51586"/>
    <w:rsid w:val="00D539AC"/>
    <w:rsid w:val="00D54364"/>
    <w:rsid w:val="00D54614"/>
    <w:rsid w:val="00D57BD7"/>
    <w:rsid w:val="00D6000A"/>
    <w:rsid w:val="00D61E1D"/>
    <w:rsid w:val="00D647EC"/>
    <w:rsid w:val="00D669F2"/>
    <w:rsid w:val="00D72AC3"/>
    <w:rsid w:val="00D74604"/>
    <w:rsid w:val="00D77571"/>
    <w:rsid w:val="00D810FE"/>
    <w:rsid w:val="00D82222"/>
    <w:rsid w:val="00D82424"/>
    <w:rsid w:val="00D83800"/>
    <w:rsid w:val="00D900F0"/>
    <w:rsid w:val="00D9071A"/>
    <w:rsid w:val="00D92EFA"/>
    <w:rsid w:val="00D949B9"/>
    <w:rsid w:val="00D95013"/>
    <w:rsid w:val="00D95EA2"/>
    <w:rsid w:val="00D9672E"/>
    <w:rsid w:val="00D97842"/>
    <w:rsid w:val="00DA1FF7"/>
    <w:rsid w:val="00DA2293"/>
    <w:rsid w:val="00DA26E1"/>
    <w:rsid w:val="00DA4A29"/>
    <w:rsid w:val="00DA6AD1"/>
    <w:rsid w:val="00DA6EC2"/>
    <w:rsid w:val="00DA701D"/>
    <w:rsid w:val="00DA7D78"/>
    <w:rsid w:val="00DB0AD7"/>
    <w:rsid w:val="00DB0BB6"/>
    <w:rsid w:val="00DB1853"/>
    <w:rsid w:val="00DB4795"/>
    <w:rsid w:val="00DB50B4"/>
    <w:rsid w:val="00DB658F"/>
    <w:rsid w:val="00DC405C"/>
    <w:rsid w:val="00DD00B6"/>
    <w:rsid w:val="00DD0428"/>
    <w:rsid w:val="00DD37EF"/>
    <w:rsid w:val="00DD4E16"/>
    <w:rsid w:val="00DD6D72"/>
    <w:rsid w:val="00DE5295"/>
    <w:rsid w:val="00DE54F1"/>
    <w:rsid w:val="00DE5A09"/>
    <w:rsid w:val="00DE5EDB"/>
    <w:rsid w:val="00DE6DED"/>
    <w:rsid w:val="00DF2237"/>
    <w:rsid w:val="00DF25C6"/>
    <w:rsid w:val="00DF4030"/>
    <w:rsid w:val="00DF739C"/>
    <w:rsid w:val="00E0040E"/>
    <w:rsid w:val="00E00E20"/>
    <w:rsid w:val="00E026C9"/>
    <w:rsid w:val="00E03084"/>
    <w:rsid w:val="00E05201"/>
    <w:rsid w:val="00E0644A"/>
    <w:rsid w:val="00E1093C"/>
    <w:rsid w:val="00E1280C"/>
    <w:rsid w:val="00E13757"/>
    <w:rsid w:val="00E14663"/>
    <w:rsid w:val="00E20D1A"/>
    <w:rsid w:val="00E20F60"/>
    <w:rsid w:val="00E23C2B"/>
    <w:rsid w:val="00E24FFE"/>
    <w:rsid w:val="00E25E67"/>
    <w:rsid w:val="00E26009"/>
    <w:rsid w:val="00E276B8"/>
    <w:rsid w:val="00E3030F"/>
    <w:rsid w:val="00E3098D"/>
    <w:rsid w:val="00E368F2"/>
    <w:rsid w:val="00E36B59"/>
    <w:rsid w:val="00E45602"/>
    <w:rsid w:val="00E469EB"/>
    <w:rsid w:val="00E5332B"/>
    <w:rsid w:val="00E56047"/>
    <w:rsid w:val="00E6126C"/>
    <w:rsid w:val="00E62C01"/>
    <w:rsid w:val="00E62D22"/>
    <w:rsid w:val="00E63310"/>
    <w:rsid w:val="00E6334B"/>
    <w:rsid w:val="00E64C99"/>
    <w:rsid w:val="00E711D3"/>
    <w:rsid w:val="00E71AFE"/>
    <w:rsid w:val="00E725D0"/>
    <w:rsid w:val="00E7492E"/>
    <w:rsid w:val="00E75FC7"/>
    <w:rsid w:val="00E760EB"/>
    <w:rsid w:val="00E810E6"/>
    <w:rsid w:val="00E82E13"/>
    <w:rsid w:val="00E84992"/>
    <w:rsid w:val="00E86683"/>
    <w:rsid w:val="00E86714"/>
    <w:rsid w:val="00E870D5"/>
    <w:rsid w:val="00E87721"/>
    <w:rsid w:val="00E9189F"/>
    <w:rsid w:val="00E91C12"/>
    <w:rsid w:val="00E94B99"/>
    <w:rsid w:val="00E954B8"/>
    <w:rsid w:val="00E96C8D"/>
    <w:rsid w:val="00E97204"/>
    <w:rsid w:val="00EA01D4"/>
    <w:rsid w:val="00EA1755"/>
    <w:rsid w:val="00EA6632"/>
    <w:rsid w:val="00EB48E1"/>
    <w:rsid w:val="00EB6379"/>
    <w:rsid w:val="00EB7151"/>
    <w:rsid w:val="00EB7D72"/>
    <w:rsid w:val="00EC0F83"/>
    <w:rsid w:val="00EC1958"/>
    <w:rsid w:val="00EC5B0E"/>
    <w:rsid w:val="00ED30F2"/>
    <w:rsid w:val="00ED5172"/>
    <w:rsid w:val="00ED5500"/>
    <w:rsid w:val="00ED6D81"/>
    <w:rsid w:val="00EE1150"/>
    <w:rsid w:val="00EE32A2"/>
    <w:rsid w:val="00EE3870"/>
    <w:rsid w:val="00EE4763"/>
    <w:rsid w:val="00EF0B96"/>
    <w:rsid w:val="00EF0C66"/>
    <w:rsid w:val="00EF0FAA"/>
    <w:rsid w:val="00EF2E34"/>
    <w:rsid w:val="00EF4229"/>
    <w:rsid w:val="00EF4BA7"/>
    <w:rsid w:val="00F01D51"/>
    <w:rsid w:val="00F02B42"/>
    <w:rsid w:val="00F04388"/>
    <w:rsid w:val="00F05AA5"/>
    <w:rsid w:val="00F07760"/>
    <w:rsid w:val="00F10344"/>
    <w:rsid w:val="00F10D77"/>
    <w:rsid w:val="00F17DF6"/>
    <w:rsid w:val="00F200C0"/>
    <w:rsid w:val="00F2062C"/>
    <w:rsid w:val="00F2304B"/>
    <w:rsid w:val="00F30E1E"/>
    <w:rsid w:val="00F33662"/>
    <w:rsid w:val="00F33BD3"/>
    <w:rsid w:val="00F345F1"/>
    <w:rsid w:val="00F36617"/>
    <w:rsid w:val="00F376BA"/>
    <w:rsid w:val="00F37CC8"/>
    <w:rsid w:val="00F404A7"/>
    <w:rsid w:val="00F4188F"/>
    <w:rsid w:val="00F420E7"/>
    <w:rsid w:val="00F421F2"/>
    <w:rsid w:val="00F47F90"/>
    <w:rsid w:val="00F508E2"/>
    <w:rsid w:val="00F51729"/>
    <w:rsid w:val="00F51ED4"/>
    <w:rsid w:val="00F52A41"/>
    <w:rsid w:val="00F54394"/>
    <w:rsid w:val="00F61D90"/>
    <w:rsid w:val="00F6411F"/>
    <w:rsid w:val="00F6620E"/>
    <w:rsid w:val="00F67776"/>
    <w:rsid w:val="00F73882"/>
    <w:rsid w:val="00F74231"/>
    <w:rsid w:val="00F7616B"/>
    <w:rsid w:val="00F762C9"/>
    <w:rsid w:val="00F76C80"/>
    <w:rsid w:val="00F839A2"/>
    <w:rsid w:val="00F84698"/>
    <w:rsid w:val="00F86906"/>
    <w:rsid w:val="00F9256D"/>
    <w:rsid w:val="00F92A29"/>
    <w:rsid w:val="00F938F1"/>
    <w:rsid w:val="00F9575C"/>
    <w:rsid w:val="00F9637F"/>
    <w:rsid w:val="00F97815"/>
    <w:rsid w:val="00FA1504"/>
    <w:rsid w:val="00FA1B98"/>
    <w:rsid w:val="00FA2C4B"/>
    <w:rsid w:val="00FA46A5"/>
    <w:rsid w:val="00FA6F98"/>
    <w:rsid w:val="00FA7809"/>
    <w:rsid w:val="00FB1B8D"/>
    <w:rsid w:val="00FB7E60"/>
    <w:rsid w:val="00FC051D"/>
    <w:rsid w:val="00FC2801"/>
    <w:rsid w:val="00FC43F0"/>
    <w:rsid w:val="00FC6D6C"/>
    <w:rsid w:val="00FD0B79"/>
    <w:rsid w:val="00FD2EEC"/>
    <w:rsid w:val="00FD5641"/>
    <w:rsid w:val="00FE13E6"/>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BC6DD65"/>
  <w15:docId w15:val="{60A95DDB-72F5-4D6E-965F-0AF3EA50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2">
    <w:name w:val="Знак Знак Знак Знак Знак Знак Знак Знак Знак Знак Знак Знак3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31">
    <w:name w:val="Знак Знак Знак Знак Знак Знак Знак Знак Знак Знак Знак Знак3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300">
    <w:name w:val="Знак Знак Знак Знак Знак Знак Знак Знак Знак Знак Знак Знак3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9">
    <w:name w:val="Знак Знак Знак Знак Знак Знак Знак Знак Знак Знак Знак Знак2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 Знак Знак Знак Знак Знак Знак Знак Знак Знак Знак Знак2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7">
    <w:name w:val="Знак Знак Знак Знак Знак Знак Знак Знак Знак Знак Знак Знак2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a"/>
    <w:rsid w:val="00A7667D"/>
    <w:pPr>
      <w:spacing w:after="120" w:line="480" w:lineRule="auto"/>
    </w:pPr>
    <w:rPr>
      <w:sz w:val="20"/>
      <w:szCs w:val="20"/>
    </w:rPr>
  </w:style>
  <w:style w:type="character" w:customStyle="1" w:styleId="2a">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4">
    <w:name w:val="Body Text Indent 3"/>
    <w:basedOn w:val="a1"/>
    <w:link w:val="35"/>
    <w:uiPriority w:val="99"/>
    <w:rsid w:val="00A7667D"/>
    <w:pPr>
      <w:spacing w:after="120"/>
      <w:ind w:left="283"/>
    </w:pPr>
    <w:rPr>
      <w:sz w:val="16"/>
      <w:szCs w:val="16"/>
    </w:rPr>
  </w:style>
  <w:style w:type="character" w:customStyle="1" w:styleId="35">
    <w:name w:val="Основной текст с отступом 3 Знак"/>
    <w:basedOn w:val="a2"/>
    <w:link w:val="34"/>
    <w:uiPriority w:val="99"/>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6">
    <w:name w:val="Основной текст 3 Знак"/>
    <w:link w:val="37"/>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7">
    <w:name w:val="Body Text 3"/>
    <w:basedOn w:val="a1"/>
    <w:link w:val="36"/>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8">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b">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c">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e">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9">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a">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b">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1">
    <w:name w:val="Знак Знак Знак Знак Знак Знак Знак Знак Знак Знак Знак Знак2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40">
    <w:name w:val="Знак Знак Знак Знак Знак Знак Знак Знак Знак Знак Знак Знак2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нак Знак Знак Знак Знак Знак Знак Знак Знак Знак Знак Знак2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0">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c">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0">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175B8F"/>
    <w:rPr>
      <w:b/>
      <w:bCs/>
      <w:spacing w:val="4"/>
      <w:sz w:val="21"/>
      <w:szCs w:val="21"/>
      <w:shd w:val="clear" w:color="auto" w:fill="FFFFFF"/>
    </w:rPr>
  </w:style>
  <w:style w:type="paragraph" w:customStyle="1" w:styleId="3e">
    <w:name w:val="Заголовок №3"/>
    <w:basedOn w:val="a1"/>
    <w:link w:val="3d"/>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81">
    <w:name w:val="Знак Знак Знак Знак Знак Знак Знак Знак Знак Знак Знак Знак1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0">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1">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2">
    <w:name w:val="Знак Знак Знак Знак Знак Знак Знак Знак Знак Знак Знак Знак1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
    <w:name w:val="Знак Знак Знак Знак Знак Знак Знак Знак Знак Знак Знак Знак1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1">
    <w:name w:val="Знак Знак Знак Знак Знак Знак Знак Знак Знак Знак Знак Знак1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22">
    <w:name w:val="Знак Знак Знак Знак Знак Знак Знак Знак Знак Знак Знак Знак1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 Знак Знак Знак Знак Знак Знак Знак Знак Знак1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0">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Знак Знак Знак Знак Знак Знак Знак Знак Знак Знак Знак Знак1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55">
    <w:name w:val="5"/>
    <w:basedOn w:val="a1"/>
    <w:next w:val="aff7"/>
    <w:rsid w:val="006D18D9"/>
    <w:pPr>
      <w:spacing w:before="100" w:beforeAutospacing="1" w:after="100" w:afterAutospacing="1"/>
    </w:pPr>
  </w:style>
  <w:style w:type="paragraph" w:customStyle="1" w:styleId="3f">
    <w:name w:val="Знак3"/>
    <w:basedOn w:val="a1"/>
    <w:rsid w:val="006D18D9"/>
    <w:pPr>
      <w:spacing w:after="160" w:line="240" w:lineRule="exact"/>
    </w:pPr>
    <w:rPr>
      <w:rFonts w:ascii="Verdana" w:hAnsi="Verdana" w:cs="Verdana"/>
      <w:sz w:val="20"/>
      <w:szCs w:val="20"/>
      <w:lang w:val="en-US" w:eastAsia="en-US"/>
    </w:rPr>
  </w:style>
  <w:style w:type="paragraph" w:customStyle="1" w:styleId="93">
    <w:name w:val="Знак Знак Знак Знак Знак Знак Знак Знак Знак Знак Знак Знак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Знак Знак Знак Знак Знак Знак Знак Знак Знак Знак Знак Знак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Знак Знак Знак Знак Знак Знак Знак Знак Знак Знак Знак Знак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4"/>
    <w:basedOn w:val="a1"/>
    <w:next w:val="aff7"/>
    <w:rsid w:val="0007558F"/>
    <w:pPr>
      <w:spacing w:before="100" w:beforeAutospacing="1" w:after="100" w:afterAutospacing="1"/>
    </w:pPr>
  </w:style>
  <w:style w:type="paragraph" w:customStyle="1" w:styleId="2f1">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 Знак Знак Знак Знак Знак Знак Знак Знак Знак Знак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2"/>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Знак Знак Знак Знак Знак Знак Знак Знак Знак Знак Знак Знак3"/>
    <w:basedOn w:val="a1"/>
    <w:rsid w:val="00225B61"/>
    <w:pPr>
      <w:tabs>
        <w:tab w:val="num" w:pos="360"/>
      </w:tabs>
      <w:spacing w:after="160" w:line="240" w:lineRule="exact"/>
    </w:pPr>
    <w:rPr>
      <w:rFonts w:ascii="Verdana" w:hAnsi="Verdana" w:cs="Verdana"/>
      <w:sz w:val="20"/>
      <w:szCs w:val="20"/>
      <w:lang w:val="en-US" w:eastAsia="en-US"/>
    </w:rPr>
  </w:style>
  <w:style w:type="paragraph" w:customStyle="1" w:styleId="133">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3f1">
    <w:name w:val="3"/>
    <w:basedOn w:val="a1"/>
    <w:next w:val="aff7"/>
    <w:uiPriority w:val="99"/>
    <w:rsid w:val="007F121E"/>
    <w:pPr>
      <w:textAlignment w:val="top"/>
    </w:pPr>
    <w:rPr>
      <w:rFonts w:eastAsia="Calibri"/>
    </w:rPr>
  </w:style>
  <w:style w:type="paragraph" w:customStyle="1" w:styleId="2f3">
    <w:name w:val="Знак Знак Знак Знак Знак Знак Знак Знак Знак Знак Знак Знак2"/>
    <w:basedOn w:val="a1"/>
    <w:rsid w:val="00A67A74"/>
    <w:pPr>
      <w:tabs>
        <w:tab w:val="num" w:pos="360"/>
      </w:tabs>
      <w:spacing w:after="160" w:line="240" w:lineRule="exact"/>
    </w:pPr>
    <w:rPr>
      <w:rFonts w:ascii="Verdana" w:hAnsi="Verdana" w:cs="Verdana"/>
      <w:sz w:val="20"/>
      <w:szCs w:val="20"/>
      <w:lang w:val="en-US" w:eastAsia="en-US"/>
    </w:rPr>
  </w:style>
  <w:style w:type="table" w:customStyle="1" w:styleId="118">
    <w:name w:val="Сетка таблицы118"/>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3"/>
    <w:next w:val="ae"/>
    <w:uiPriority w:val="59"/>
    <w:rsid w:val="00A6689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3"/>
    <w:next w:val="ae"/>
    <w:rsid w:val="00A668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1D55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Знак Знак Знак Знак Знак Знак Знак Знак Знак Знак Знак Знак1"/>
    <w:basedOn w:val="a1"/>
    <w:rsid w:val="00103E10"/>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e"/>
    <w:uiPriority w:val="39"/>
    <w:rsid w:val="009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 Знак1"/>
    <w:basedOn w:val="a1"/>
    <w:rsid w:val="00316BB8"/>
    <w:pPr>
      <w:spacing w:before="100" w:beforeAutospacing="1" w:after="100" w:afterAutospacing="1"/>
    </w:pPr>
    <w:rPr>
      <w:rFonts w:ascii="Tahoma" w:hAnsi="Tahoma"/>
      <w:sz w:val="20"/>
      <w:szCs w:val="20"/>
      <w:lang w:val="en-US" w:eastAsia="en-US"/>
    </w:rPr>
  </w:style>
  <w:style w:type="paragraph" w:customStyle="1" w:styleId="85">
    <w:name w:val="Абзац списка8"/>
    <w:basedOn w:val="a1"/>
    <w:autoRedefine/>
    <w:rsid w:val="00482408"/>
    <w:pPr>
      <w:jc w:val="center"/>
    </w:pPr>
    <w:rPr>
      <w:snapToGrid w:val="0"/>
      <w:sz w:val="28"/>
      <w:szCs w:val="28"/>
    </w:rPr>
  </w:style>
  <w:style w:type="paragraph" w:customStyle="1" w:styleId="2f4">
    <w:name w:val="2"/>
    <w:basedOn w:val="a1"/>
    <w:next w:val="aff7"/>
    <w:rsid w:val="00D33AB4"/>
    <w:pPr>
      <w:spacing w:before="100" w:beforeAutospacing="1" w:after="100" w:afterAutospacing="1"/>
    </w:pPr>
  </w:style>
  <w:style w:type="paragraph" w:customStyle="1" w:styleId="1fe">
    <w:name w:val="Знак1"/>
    <w:basedOn w:val="a1"/>
    <w:rsid w:val="00482408"/>
    <w:pPr>
      <w:spacing w:after="160" w:line="240" w:lineRule="exact"/>
    </w:pPr>
    <w:rPr>
      <w:rFonts w:ascii="Verdana" w:hAnsi="Verdana" w:cs="Verdana"/>
      <w:sz w:val="20"/>
      <w:szCs w:val="20"/>
      <w:lang w:val="en-US" w:eastAsia="en-US"/>
    </w:rPr>
  </w:style>
  <w:style w:type="table" w:customStyle="1" w:styleId="1210">
    <w:name w:val="Сетка таблицы121"/>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1"/>
    <w:rsid w:val="00717AE2"/>
    <w:pPr>
      <w:spacing w:before="100" w:beforeAutospacing="1" w:after="100" w:afterAutospacing="1"/>
    </w:pPr>
    <w:rPr>
      <w:rFonts w:ascii="Tahoma" w:hAnsi="Tahoma" w:cs="Tahoma"/>
      <w:b/>
      <w:bCs/>
      <w:color w:val="000000"/>
      <w:sz w:val="18"/>
      <w:szCs w:val="18"/>
    </w:rPr>
  </w:style>
  <w:style w:type="paragraph" w:customStyle="1" w:styleId="xl373">
    <w:name w:val="xl37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74">
    <w:name w:val="xl374"/>
    <w:basedOn w:val="a1"/>
    <w:rsid w:val="00717AE2"/>
    <w:pPr>
      <w:pBdr>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75">
    <w:name w:val="xl375"/>
    <w:basedOn w:val="a1"/>
    <w:rsid w:val="00717AE2"/>
    <w:pPr>
      <w:shd w:val="clear" w:color="000000" w:fill="FFFFFF"/>
      <w:spacing w:before="100" w:beforeAutospacing="1" w:after="100" w:afterAutospacing="1"/>
    </w:pPr>
    <w:rPr>
      <w:rFonts w:ascii="Calibri" w:hAnsi="Calibri" w:cs="Calibri"/>
      <w:b/>
      <w:bCs/>
      <w:color w:val="000000"/>
      <w:sz w:val="22"/>
      <w:szCs w:val="22"/>
    </w:rPr>
  </w:style>
  <w:style w:type="paragraph" w:customStyle="1" w:styleId="xl376">
    <w:name w:val="xl37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77">
    <w:name w:val="xl377"/>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8">
    <w:name w:val="xl378"/>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9">
    <w:name w:val="xl379"/>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0">
    <w:name w:val="xl380"/>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381">
    <w:name w:val="xl381"/>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2">
    <w:name w:val="xl382"/>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383">
    <w:name w:val="xl383"/>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rPr>
      <w:b/>
      <w:bCs/>
    </w:rPr>
  </w:style>
  <w:style w:type="paragraph" w:customStyle="1" w:styleId="xl384">
    <w:name w:val="xl384"/>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5">
    <w:name w:val="xl385"/>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6">
    <w:name w:val="xl386"/>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7">
    <w:name w:val="xl387"/>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388">
    <w:name w:val="xl388"/>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9">
    <w:name w:val="xl38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90">
    <w:name w:val="xl39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91">
    <w:name w:val="xl391"/>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style>
  <w:style w:type="paragraph" w:customStyle="1" w:styleId="xl392">
    <w:name w:val="xl39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3">
    <w:name w:val="xl393"/>
    <w:basedOn w:val="a1"/>
    <w:rsid w:val="00717AE2"/>
    <w:pPr>
      <w:pBdr>
        <w:top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4">
    <w:name w:val="xl394"/>
    <w:basedOn w:val="a1"/>
    <w:rsid w:val="00717AE2"/>
    <w:pPr>
      <w:pBdr>
        <w:top w:val="single" w:sz="4" w:space="0" w:color="000000"/>
        <w:bottom w:val="single" w:sz="4" w:space="0" w:color="000000"/>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395">
    <w:name w:val="xl395"/>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96">
    <w:name w:val="xl396"/>
    <w:basedOn w:val="a1"/>
    <w:rsid w:val="00717AE2"/>
    <w:pPr>
      <w:pBdr>
        <w:top w:val="single" w:sz="4" w:space="0" w:color="000000"/>
        <w:lef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97">
    <w:name w:val="xl397"/>
    <w:basedOn w:val="a1"/>
    <w:rsid w:val="00717AE2"/>
    <w:pPr>
      <w:shd w:val="clear" w:color="FFFFCC" w:fill="FFFFFF"/>
      <w:spacing w:before="100" w:beforeAutospacing="1" w:after="100" w:afterAutospacing="1"/>
      <w:jc w:val="center"/>
    </w:pPr>
    <w:rPr>
      <w:rFonts w:ascii="Bookman Old Style" w:hAnsi="Bookman Old Style"/>
    </w:rPr>
  </w:style>
  <w:style w:type="paragraph" w:customStyle="1" w:styleId="xl398">
    <w:name w:val="xl39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399">
    <w:name w:val="xl399"/>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400">
    <w:name w:val="xl400"/>
    <w:basedOn w:val="a1"/>
    <w:rsid w:val="00717AE2"/>
    <w:pPr>
      <w:pBdr>
        <w:left w:val="single" w:sz="4" w:space="0" w:color="000000"/>
        <w:bottom w:val="single" w:sz="4" w:space="0" w:color="000000"/>
      </w:pBdr>
      <w:shd w:val="clear" w:color="000000" w:fill="FFFFFF"/>
      <w:spacing w:before="100" w:beforeAutospacing="1" w:after="100" w:afterAutospacing="1"/>
      <w:jc w:val="center"/>
      <w:textAlignment w:val="center"/>
    </w:pPr>
    <w:rPr>
      <w:b/>
      <w:bCs/>
      <w:sz w:val="22"/>
      <w:szCs w:val="22"/>
    </w:rPr>
  </w:style>
  <w:style w:type="paragraph" w:customStyle="1" w:styleId="xl401">
    <w:name w:val="xl401"/>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2">
    <w:name w:val="xl402"/>
    <w:basedOn w:val="a1"/>
    <w:rsid w:val="00717AE2"/>
    <w:pPr>
      <w:pBdr>
        <w:top w:val="single" w:sz="4" w:space="0" w:color="000000"/>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3">
    <w:name w:val="xl403"/>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4">
    <w:name w:val="xl404"/>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5">
    <w:name w:val="xl405"/>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6">
    <w:name w:val="xl406"/>
    <w:basedOn w:val="a1"/>
    <w:rsid w:val="00717AE2"/>
    <w:pPr>
      <w:pBdr>
        <w:top w:val="single" w:sz="4" w:space="0" w:color="000000"/>
        <w:lef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717AE2"/>
    <w:pPr>
      <w:pBdr>
        <w:top w:val="single" w:sz="4" w:space="0" w:color="000000"/>
        <w:left w:val="single" w:sz="8" w:space="0" w:color="auto"/>
      </w:pBdr>
      <w:shd w:val="clear" w:color="C0C0C0" w:fill="FFFFFF"/>
      <w:spacing w:before="100" w:beforeAutospacing="1" w:after="100" w:afterAutospacing="1"/>
      <w:jc w:val="center"/>
      <w:textAlignment w:val="center"/>
    </w:pPr>
    <w:rPr>
      <w:b/>
      <w:bCs/>
    </w:rPr>
  </w:style>
  <w:style w:type="paragraph" w:customStyle="1" w:styleId="xl408">
    <w:name w:val="xl40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409">
    <w:name w:val="xl40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1">
    <w:name w:val="xl411"/>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2">
    <w:name w:val="xl412"/>
    <w:basedOn w:val="a1"/>
    <w:rsid w:val="00717AE2"/>
    <w:pPr>
      <w:pBdr>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3">
    <w:name w:val="xl413"/>
    <w:basedOn w:val="a1"/>
    <w:rsid w:val="00717AE2"/>
    <w:pPr>
      <w:shd w:val="clear" w:color="FFFFCC" w:fill="FFFFFF"/>
      <w:spacing w:before="100" w:beforeAutospacing="1" w:after="100" w:afterAutospacing="1"/>
    </w:pPr>
  </w:style>
  <w:style w:type="paragraph" w:customStyle="1" w:styleId="xl414">
    <w:name w:val="xl414"/>
    <w:basedOn w:val="a1"/>
    <w:rsid w:val="00717AE2"/>
    <w:pPr>
      <w:pBdr>
        <w:right w:val="single" w:sz="4" w:space="0" w:color="000000"/>
      </w:pBdr>
      <w:shd w:val="clear" w:color="FFFFCC" w:fill="FFFFFF"/>
      <w:spacing w:before="100" w:beforeAutospacing="1" w:after="100" w:afterAutospacing="1"/>
    </w:pPr>
  </w:style>
  <w:style w:type="paragraph" w:customStyle="1" w:styleId="xl415">
    <w:name w:val="xl415"/>
    <w:basedOn w:val="a1"/>
    <w:rsid w:val="00717AE2"/>
    <w:pPr>
      <w:shd w:val="clear" w:color="FFFFCC" w:fill="FFFFFF"/>
      <w:spacing w:before="100" w:beforeAutospacing="1" w:after="100" w:afterAutospacing="1"/>
    </w:pPr>
    <w:rPr>
      <w:rFonts w:ascii="Bookman Old Style" w:hAnsi="Bookman Old Style"/>
    </w:rPr>
  </w:style>
  <w:style w:type="paragraph" w:customStyle="1" w:styleId="xl416">
    <w:name w:val="xl416"/>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7">
    <w:name w:val="xl417"/>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8">
    <w:name w:val="xl418"/>
    <w:basedOn w:val="a1"/>
    <w:rsid w:val="00717AE2"/>
    <w:pPr>
      <w:pBdr>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9">
    <w:name w:val="xl419"/>
    <w:basedOn w:val="a1"/>
    <w:rsid w:val="00717AE2"/>
    <w:pPr>
      <w:pBdr>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0">
    <w:name w:val="xl420"/>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1">
    <w:name w:val="xl421"/>
    <w:basedOn w:val="a1"/>
    <w:rsid w:val="00717AE2"/>
    <w:pPr>
      <w:pBdr>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2">
    <w:name w:val="xl422"/>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423">
    <w:name w:val="xl423"/>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4">
    <w:name w:val="xl424"/>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5">
    <w:name w:val="xl425"/>
    <w:basedOn w:val="a1"/>
    <w:rsid w:val="00717AE2"/>
    <w:pPr>
      <w:pBdr>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426">
    <w:name w:val="xl426"/>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427">
    <w:name w:val="xl427"/>
    <w:basedOn w:val="a1"/>
    <w:rsid w:val="00717AE2"/>
    <w:pPr>
      <w:pBdr>
        <w:left w:val="single" w:sz="8" w:space="0" w:color="auto"/>
        <w:right w:val="single" w:sz="4" w:space="0" w:color="auto"/>
      </w:pBdr>
      <w:shd w:val="clear" w:color="000000" w:fill="FFFFFF"/>
      <w:spacing w:before="100" w:beforeAutospacing="1" w:after="100" w:afterAutospacing="1"/>
      <w:jc w:val="center"/>
    </w:pPr>
  </w:style>
  <w:style w:type="paragraph" w:customStyle="1" w:styleId="xl428">
    <w:name w:val="xl428"/>
    <w:basedOn w:val="a1"/>
    <w:rsid w:val="00717AE2"/>
    <w:pPr>
      <w:pBdr>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9">
    <w:name w:val="xl429"/>
    <w:basedOn w:val="a1"/>
    <w:rsid w:val="00717AE2"/>
    <w:pPr>
      <w:shd w:val="clear" w:color="FFFF00" w:fill="FFFFFF"/>
      <w:spacing w:before="100" w:beforeAutospacing="1" w:after="100" w:afterAutospacing="1"/>
    </w:pPr>
  </w:style>
  <w:style w:type="paragraph" w:customStyle="1" w:styleId="xl430">
    <w:name w:val="xl430"/>
    <w:basedOn w:val="a1"/>
    <w:rsid w:val="00717AE2"/>
    <w:pPr>
      <w:shd w:val="clear" w:color="FFFF00" w:fill="FFFFFF"/>
      <w:spacing w:before="100" w:beforeAutospacing="1" w:after="100" w:afterAutospacing="1"/>
    </w:pPr>
  </w:style>
  <w:style w:type="paragraph" w:customStyle="1" w:styleId="xl431">
    <w:name w:val="xl431"/>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432">
    <w:name w:val="xl432"/>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33">
    <w:name w:val="xl43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34">
    <w:name w:val="xl434"/>
    <w:basedOn w:val="a1"/>
    <w:rsid w:val="00717AE2"/>
    <w:pPr>
      <w:pBdr>
        <w:bottom w:val="single" w:sz="4" w:space="0" w:color="000000"/>
      </w:pBdr>
      <w:shd w:val="clear" w:color="C0C0C0" w:fill="FFFFFF"/>
      <w:spacing w:before="100" w:beforeAutospacing="1" w:after="100" w:afterAutospacing="1"/>
      <w:jc w:val="center"/>
    </w:pPr>
    <w:rPr>
      <w:b/>
      <w:bCs/>
    </w:rPr>
  </w:style>
  <w:style w:type="paragraph" w:customStyle="1" w:styleId="xl435">
    <w:name w:val="xl435"/>
    <w:basedOn w:val="a1"/>
    <w:rsid w:val="00717AE2"/>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436">
    <w:name w:val="xl436"/>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37">
    <w:name w:val="xl437"/>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38">
    <w:name w:val="xl438"/>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style>
  <w:style w:type="paragraph" w:customStyle="1" w:styleId="xl439">
    <w:name w:val="xl439"/>
    <w:basedOn w:val="a1"/>
    <w:rsid w:val="00717AE2"/>
    <w:pPr>
      <w:pBdr>
        <w:top w:val="single" w:sz="4" w:space="0" w:color="000000"/>
        <w:bottom w:val="single" w:sz="4" w:space="0" w:color="000000"/>
      </w:pBdr>
      <w:shd w:val="clear" w:color="C0C0C0" w:fill="FFFFFF"/>
      <w:spacing w:before="100" w:beforeAutospacing="1" w:after="100" w:afterAutospacing="1"/>
      <w:jc w:val="center"/>
    </w:pPr>
  </w:style>
  <w:style w:type="paragraph" w:customStyle="1" w:styleId="xl440">
    <w:name w:val="xl44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441">
    <w:name w:val="xl441"/>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2">
    <w:name w:val="xl442"/>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3">
    <w:name w:val="xl44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44">
    <w:name w:val="xl444"/>
    <w:basedOn w:val="a1"/>
    <w:rsid w:val="00717AE2"/>
    <w:pPr>
      <w:pBdr>
        <w:left w:val="single" w:sz="8" w:space="0" w:color="auto"/>
        <w:right w:val="single" w:sz="4" w:space="0" w:color="000000"/>
      </w:pBdr>
      <w:shd w:val="clear" w:color="FFFFCC" w:fill="FFFFFF"/>
      <w:spacing w:before="100" w:beforeAutospacing="1" w:after="100" w:afterAutospacing="1"/>
      <w:jc w:val="center"/>
    </w:pPr>
  </w:style>
  <w:style w:type="paragraph" w:customStyle="1" w:styleId="xl445">
    <w:name w:val="xl445"/>
    <w:basedOn w:val="a1"/>
    <w:rsid w:val="00717AE2"/>
    <w:pPr>
      <w:pBdr>
        <w:left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446">
    <w:name w:val="xl446"/>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47">
    <w:name w:val="xl447"/>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48">
    <w:name w:val="xl448"/>
    <w:basedOn w:val="a1"/>
    <w:rsid w:val="00717AE2"/>
    <w:pPr>
      <w:pBdr>
        <w:top w:val="single" w:sz="4" w:space="0" w:color="000000"/>
        <w:bottom w:val="single" w:sz="4" w:space="0" w:color="000000"/>
      </w:pBdr>
      <w:shd w:val="clear" w:color="C0C0C0" w:fill="FFFFFF"/>
      <w:spacing w:before="100" w:beforeAutospacing="1" w:after="100" w:afterAutospacing="1"/>
      <w:jc w:val="center"/>
    </w:pPr>
    <w:rPr>
      <w:b/>
      <w:bCs/>
    </w:rPr>
  </w:style>
  <w:style w:type="paragraph" w:customStyle="1" w:styleId="xl449">
    <w:name w:val="xl449"/>
    <w:basedOn w:val="a1"/>
    <w:rsid w:val="00717AE2"/>
    <w:pPr>
      <w:pBdr>
        <w:top w:val="single" w:sz="4" w:space="0" w:color="000000"/>
        <w:left w:val="single" w:sz="8" w:space="0" w:color="auto"/>
        <w:bottom w:val="single" w:sz="4" w:space="0" w:color="auto"/>
        <w:right w:val="single" w:sz="4" w:space="0" w:color="000000"/>
      </w:pBdr>
      <w:shd w:val="clear" w:color="FFFFCC" w:fill="FFFFFF"/>
      <w:spacing w:before="100" w:beforeAutospacing="1" w:after="100" w:afterAutospacing="1"/>
      <w:jc w:val="center"/>
    </w:pPr>
  </w:style>
  <w:style w:type="paragraph" w:customStyle="1" w:styleId="xl450">
    <w:name w:val="xl450"/>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51">
    <w:name w:val="xl451"/>
    <w:basedOn w:val="a1"/>
    <w:rsid w:val="00717AE2"/>
    <w:pPr>
      <w:pBdr>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52">
    <w:name w:val="xl452"/>
    <w:basedOn w:val="a1"/>
    <w:rsid w:val="00717AE2"/>
    <w:pPr>
      <w:pBdr>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3">
    <w:name w:val="xl45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4">
    <w:name w:val="xl454"/>
    <w:basedOn w:val="a1"/>
    <w:rsid w:val="00717AE2"/>
    <w:pPr>
      <w:pBdr>
        <w:lef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5">
    <w:name w:val="xl455"/>
    <w:basedOn w:val="a1"/>
    <w:rsid w:val="00717AE2"/>
    <w:pPr>
      <w:shd w:val="clear" w:color="FFFFCC" w:fill="FFFFFF"/>
      <w:spacing w:before="100" w:beforeAutospacing="1" w:after="100" w:afterAutospacing="1"/>
    </w:pPr>
    <w:rPr>
      <w:rFonts w:ascii="Bookman Old Style" w:hAnsi="Bookman Old Style"/>
      <w:b/>
      <w:bCs/>
    </w:rPr>
  </w:style>
  <w:style w:type="paragraph" w:customStyle="1" w:styleId="xl456">
    <w:name w:val="xl456"/>
    <w:basedOn w:val="a1"/>
    <w:rsid w:val="00717AE2"/>
    <w:pPr>
      <w:pBdr>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7">
    <w:name w:val="xl457"/>
    <w:basedOn w:val="a1"/>
    <w:rsid w:val="00717AE2"/>
    <w:pPr>
      <w:pBdr>
        <w:left w:val="single" w:sz="8" w:space="0" w:color="auto"/>
      </w:pBdr>
      <w:shd w:val="clear" w:color="FFFFCC" w:fill="FFFFFF"/>
      <w:spacing w:before="100" w:beforeAutospacing="1" w:after="100" w:afterAutospacing="1"/>
      <w:jc w:val="center"/>
    </w:pPr>
  </w:style>
  <w:style w:type="paragraph" w:customStyle="1" w:styleId="xl458">
    <w:name w:val="xl458"/>
    <w:basedOn w:val="a1"/>
    <w:rsid w:val="00717AE2"/>
    <w:pPr>
      <w:pBdr>
        <w:top w:val="single" w:sz="4" w:space="0" w:color="000000"/>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9">
    <w:name w:val="xl459"/>
    <w:basedOn w:val="a1"/>
    <w:rsid w:val="00717AE2"/>
    <w:pPr>
      <w:pBdr>
        <w:top w:val="single" w:sz="4" w:space="0" w:color="000000"/>
      </w:pBdr>
      <w:shd w:val="clear" w:color="FFFFCC" w:fill="FFFFFF"/>
      <w:spacing w:before="100" w:beforeAutospacing="1" w:after="100" w:afterAutospacing="1"/>
    </w:pPr>
    <w:rPr>
      <w:rFonts w:ascii="Bookman Old Style" w:hAnsi="Bookman Old Style"/>
    </w:rPr>
  </w:style>
  <w:style w:type="paragraph" w:customStyle="1" w:styleId="xl460">
    <w:name w:val="xl460"/>
    <w:basedOn w:val="a1"/>
    <w:rsid w:val="00717AE2"/>
    <w:pPr>
      <w:pBdr>
        <w:top w:val="single" w:sz="4" w:space="0" w:color="000000"/>
        <w:lef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1">
    <w:name w:val="xl461"/>
    <w:basedOn w:val="a1"/>
    <w:rsid w:val="00717AE2"/>
    <w:pPr>
      <w:pBdr>
        <w:top w:val="single" w:sz="4" w:space="0" w:color="000000"/>
        <w:lef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62">
    <w:name w:val="xl462"/>
    <w:basedOn w:val="a1"/>
    <w:rsid w:val="00717AE2"/>
    <w:pPr>
      <w:pBdr>
        <w:top w:val="single" w:sz="4" w:space="0" w:color="000000"/>
        <w:left w:val="single" w:sz="4" w:space="0" w:color="auto"/>
      </w:pBdr>
      <w:shd w:val="clear" w:color="FFFFCC" w:fill="FFFFFF"/>
      <w:spacing w:before="100" w:beforeAutospacing="1" w:after="100" w:afterAutospacing="1"/>
      <w:jc w:val="center"/>
    </w:pPr>
    <w:rPr>
      <w:rFonts w:ascii="Bookman Old Style" w:hAnsi="Bookman Old Style"/>
    </w:rPr>
  </w:style>
  <w:style w:type="paragraph" w:customStyle="1" w:styleId="xl463">
    <w:name w:val="xl463"/>
    <w:basedOn w:val="a1"/>
    <w:rsid w:val="00717AE2"/>
    <w:pPr>
      <w:pBdr>
        <w:top w:val="single" w:sz="4" w:space="0" w:color="000000"/>
        <w:left w:val="single" w:sz="4" w:space="0" w:color="auto"/>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4">
    <w:name w:val="xl464"/>
    <w:basedOn w:val="a1"/>
    <w:rsid w:val="00717AE2"/>
    <w:pPr>
      <w:pBdr>
        <w:top w:val="single" w:sz="4" w:space="0" w:color="000000"/>
        <w:left w:val="single" w:sz="4" w:space="0" w:color="auto"/>
      </w:pBdr>
      <w:shd w:val="clear" w:color="000000" w:fill="FFFFFF"/>
      <w:spacing w:before="100" w:beforeAutospacing="1" w:after="100" w:afterAutospacing="1"/>
      <w:jc w:val="center"/>
    </w:pPr>
  </w:style>
  <w:style w:type="paragraph" w:customStyle="1" w:styleId="xl465">
    <w:name w:val="xl465"/>
    <w:basedOn w:val="a1"/>
    <w:rsid w:val="00717AE2"/>
    <w:pPr>
      <w:pBdr>
        <w:top w:val="single" w:sz="4" w:space="0" w:color="000000"/>
      </w:pBdr>
      <w:shd w:val="clear" w:color="C0C0C0" w:fill="FFFFFF"/>
      <w:spacing w:before="100" w:beforeAutospacing="1" w:after="100" w:afterAutospacing="1"/>
      <w:jc w:val="center"/>
    </w:pPr>
  </w:style>
  <w:style w:type="paragraph" w:customStyle="1" w:styleId="xl466">
    <w:name w:val="xl466"/>
    <w:basedOn w:val="a1"/>
    <w:rsid w:val="00717AE2"/>
    <w:pPr>
      <w:pBdr>
        <w:left w:val="single" w:sz="4" w:space="0" w:color="auto"/>
      </w:pBdr>
      <w:shd w:val="clear" w:color="FFFFCC" w:fill="FFFFFF"/>
      <w:spacing w:before="100" w:beforeAutospacing="1" w:after="100" w:afterAutospacing="1"/>
      <w:jc w:val="center"/>
    </w:pPr>
  </w:style>
  <w:style w:type="paragraph" w:customStyle="1" w:styleId="xl467">
    <w:name w:val="xl467"/>
    <w:basedOn w:val="a1"/>
    <w:rsid w:val="00717AE2"/>
    <w:pPr>
      <w:pBdr>
        <w:left w:val="single" w:sz="8" w:space="0" w:color="auto"/>
      </w:pBdr>
      <w:shd w:val="clear" w:color="FFFFCC" w:fill="FFFFFF"/>
      <w:spacing w:before="100" w:beforeAutospacing="1" w:after="100" w:afterAutospacing="1"/>
      <w:jc w:val="center"/>
    </w:pPr>
  </w:style>
  <w:style w:type="paragraph" w:customStyle="1" w:styleId="xl989">
    <w:name w:val="xl989"/>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990">
    <w:name w:val="xl990"/>
    <w:basedOn w:val="a1"/>
    <w:rsid w:val="00717AE2"/>
    <w:pPr>
      <w:pBdr>
        <w:top w:val="single" w:sz="4" w:space="0" w:color="000000"/>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991">
    <w:name w:val="xl991"/>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992">
    <w:name w:val="xl992"/>
    <w:basedOn w:val="a1"/>
    <w:rsid w:val="00717AE2"/>
    <w:pPr>
      <w:pBdr>
        <w:top w:val="single" w:sz="8" w:space="0" w:color="auto"/>
        <w:bottom w:val="single" w:sz="4" w:space="0" w:color="auto"/>
      </w:pBdr>
      <w:shd w:val="clear" w:color="FFFF00" w:fill="FFFFFF"/>
      <w:spacing w:before="100" w:beforeAutospacing="1" w:after="100" w:afterAutospacing="1"/>
      <w:jc w:val="center"/>
      <w:textAlignment w:val="center"/>
    </w:pPr>
    <w:rPr>
      <w:b/>
      <w:bCs/>
    </w:rPr>
  </w:style>
  <w:style w:type="paragraph" w:customStyle="1" w:styleId="xl993">
    <w:name w:val="xl993"/>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4">
    <w:name w:val="xl994"/>
    <w:basedOn w:val="a1"/>
    <w:rsid w:val="00717AE2"/>
    <w:pPr>
      <w:pBdr>
        <w:bottom w:val="single" w:sz="4" w:space="0" w:color="auto"/>
      </w:pBdr>
      <w:shd w:val="clear" w:color="FFFF00" w:fill="FFFFFF"/>
      <w:spacing w:before="100" w:beforeAutospacing="1" w:after="100" w:afterAutospacing="1"/>
      <w:jc w:val="center"/>
      <w:textAlignment w:val="center"/>
    </w:pPr>
    <w:rPr>
      <w:b/>
      <w:bCs/>
    </w:rPr>
  </w:style>
  <w:style w:type="paragraph" w:customStyle="1" w:styleId="xl995">
    <w:name w:val="xl995"/>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6">
    <w:name w:val="xl996"/>
    <w:basedOn w:val="a1"/>
    <w:rsid w:val="00717AE2"/>
    <w:pPr>
      <w:pBdr>
        <w:top w:val="single" w:sz="4" w:space="0" w:color="auto"/>
      </w:pBdr>
      <w:shd w:val="clear" w:color="FFFF00" w:fill="FFFFFF"/>
      <w:spacing w:before="100" w:beforeAutospacing="1" w:after="100" w:afterAutospacing="1"/>
      <w:jc w:val="center"/>
      <w:textAlignment w:val="center"/>
    </w:pPr>
  </w:style>
  <w:style w:type="paragraph" w:customStyle="1" w:styleId="xl997">
    <w:name w:val="xl997"/>
    <w:basedOn w:val="a1"/>
    <w:rsid w:val="00717AE2"/>
    <w:pPr>
      <w:pBdr>
        <w:top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paragraph" w:customStyle="1" w:styleId="xl998">
    <w:name w:val="xl998"/>
    <w:basedOn w:val="a1"/>
    <w:rsid w:val="00717AE2"/>
    <w:pPr>
      <w:pBdr>
        <w:bottom w:val="single" w:sz="4" w:space="0" w:color="auto"/>
      </w:pBdr>
      <w:shd w:val="clear" w:color="FFFF00" w:fill="FFFFFF"/>
      <w:spacing w:before="100" w:beforeAutospacing="1" w:after="100" w:afterAutospacing="1"/>
      <w:jc w:val="center"/>
      <w:textAlignment w:val="center"/>
    </w:pPr>
  </w:style>
  <w:style w:type="paragraph" w:customStyle="1" w:styleId="xl999">
    <w:name w:val="xl999"/>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00">
    <w:name w:val="xl1000"/>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1001">
    <w:name w:val="xl1001"/>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02">
    <w:name w:val="xl1002"/>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style>
  <w:style w:type="paragraph" w:customStyle="1" w:styleId="xl1003">
    <w:name w:val="xl1003"/>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04">
    <w:name w:val="xl1004"/>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5">
    <w:name w:val="xl1005"/>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6">
    <w:name w:val="xl1006"/>
    <w:basedOn w:val="a1"/>
    <w:rsid w:val="00717AE2"/>
    <w:pPr>
      <w:pBdr>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7">
    <w:name w:val="xl1007"/>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8">
    <w:name w:val="xl1008"/>
    <w:basedOn w:val="a1"/>
    <w:rsid w:val="00717AE2"/>
    <w:pPr>
      <w:pBdr>
        <w:top w:val="single" w:sz="4" w:space="0" w:color="auto"/>
        <w:left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9">
    <w:name w:val="xl1009"/>
    <w:basedOn w:val="a1"/>
    <w:rsid w:val="00717AE2"/>
    <w:pPr>
      <w:pBdr>
        <w:left w:val="single" w:sz="4" w:space="0" w:color="auto"/>
        <w:bottom w:val="single" w:sz="8" w:space="0" w:color="auto"/>
      </w:pBdr>
      <w:shd w:val="clear" w:color="FFFFCC" w:fill="FFFFFF"/>
      <w:spacing w:before="100" w:beforeAutospacing="1" w:after="100" w:afterAutospacing="1"/>
      <w:jc w:val="center"/>
      <w:textAlignment w:val="center"/>
    </w:pPr>
    <w:rPr>
      <w:rFonts w:ascii="Bookman Old Style" w:hAnsi="Bookman Old Style"/>
    </w:rPr>
  </w:style>
  <w:style w:type="paragraph" w:customStyle="1" w:styleId="xl1010">
    <w:name w:val="xl1010"/>
    <w:basedOn w:val="a1"/>
    <w:rsid w:val="00717AE2"/>
    <w:pPr>
      <w:pBdr>
        <w:left w:val="single" w:sz="8" w:space="0" w:color="auto"/>
        <w:bottom w:val="single" w:sz="8" w:space="0" w:color="auto"/>
      </w:pBdr>
      <w:shd w:val="clear" w:color="CCFFFF" w:fill="FFFFFF"/>
      <w:spacing w:before="100" w:beforeAutospacing="1" w:after="100" w:afterAutospacing="1"/>
      <w:jc w:val="center"/>
      <w:textAlignment w:val="center"/>
    </w:pPr>
    <w:rPr>
      <w:b/>
      <w:bCs/>
    </w:rPr>
  </w:style>
  <w:style w:type="paragraph" w:customStyle="1" w:styleId="xl1011">
    <w:name w:val="xl1011"/>
    <w:basedOn w:val="a1"/>
    <w:rsid w:val="00717AE2"/>
    <w:pPr>
      <w:pBdr>
        <w:top w:val="single" w:sz="8" w:space="0" w:color="auto"/>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2">
    <w:name w:val="xl1012"/>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3">
    <w:name w:val="xl1013"/>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i/>
      <w:iCs/>
      <w:color w:val="000000"/>
    </w:rPr>
  </w:style>
  <w:style w:type="paragraph" w:customStyle="1" w:styleId="xl1014">
    <w:name w:val="xl1014"/>
    <w:basedOn w:val="a1"/>
    <w:rsid w:val="00717AE2"/>
    <w:pPr>
      <w:pBdr>
        <w:top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5">
    <w:name w:val="xl1015"/>
    <w:basedOn w:val="a1"/>
    <w:rsid w:val="00717AE2"/>
    <w:pPr>
      <w:pBdr>
        <w:top w:val="single" w:sz="4" w:space="0" w:color="auto"/>
        <w:bottom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16">
    <w:name w:val="xl1016"/>
    <w:basedOn w:val="a1"/>
    <w:rsid w:val="00717AE2"/>
    <w:pPr>
      <w:pBdr>
        <w:top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7">
    <w:name w:val="xl1017"/>
    <w:basedOn w:val="a1"/>
    <w:rsid w:val="00717AE2"/>
    <w:pPr>
      <w:pBdr>
        <w:top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8">
    <w:name w:val="xl1018"/>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9">
    <w:name w:val="xl1019"/>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color w:val="000000"/>
    </w:rPr>
  </w:style>
  <w:style w:type="paragraph" w:customStyle="1" w:styleId="xl1020">
    <w:name w:val="xl1020"/>
    <w:basedOn w:val="a1"/>
    <w:rsid w:val="00717AE2"/>
    <w:pPr>
      <w:pBdr>
        <w:top w:val="single" w:sz="8" w:space="0" w:color="auto"/>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1">
    <w:name w:val="xl1021"/>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2">
    <w:name w:val="xl1022"/>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i/>
      <w:iCs/>
      <w:color w:val="000000"/>
    </w:rPr>
  </w:style>
  <w:style w:type="paragraph" w:customStyle="1" w:styleId="xl1023">
    <w:name w:val="xl102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4">
    <w:name w:val="xl1024"/>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025">
    <w:name w:val="xl1025"/>
    <w:basedOn w:val="a1"/>
    <w:rsid w:val="00717AE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i/>
      <w:iCs/>
      <w:color w:val="FF0000"/>
    </w:rPr>
  </w:style>
  <w:style w:type="paragraph" w:customStyle="1" w:styleId="xl1026">
    <w:name w:val="xl1026"/>
    <w:basedOn w:val="a1"/>
    <w:rsid w:val="00717AE2"/>
    <w:pPr>
      <w:pBdr>
        <w:top w:val="single" w:sz="4" w:space="0" w:color="auto"/>
        <w:left w:val="single" w:sz="4" w:space="0" w:color="auto"/>
        <w:bottom w:val="single" w:sz="8" w:space="0" w:color="auto"/>
      </w:pBdr>
      <w:shd w:val="clear" w:color="FFFFCC" w:fill="FFFFFF"/>
      <w:spacing w:before="100" w:beforeAutospacing="1" w:after="100" w:afterAutospacing="1"/>
      <w:jc w:val="center"/>
      <w:textAlignment w:val="center"/>
    </w:pPr>
    <w:rPr>
      <w:i/>
      <w:iCs/>
      <w:color w:val="FF0000"/>
    </w:rPr>
  </w:style>
  <w:style w:type="paragraph" w:customStyle="1" w:styleId="xl1027">
    <w:name w:val="xl1027"/>
    <w:basedOn w:val="a1"/>
    <w:rsid w:val="00717AE2"/>
    <w:pPr>
      <w:pBdr>
        <w:top w:val="single" w:sz="4" w:space="0" w:color="auto"/>
        <w:left w:val="single" w:sz="4" w:space="0" w:color="auto"/>
        <w:bottom w:val="single" w:sz="8" w:space="0" w:color="auto"/>
        <w:right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28">
    <w:name w:val="xl1028"/>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29">
    <w:name w:val="xl1029"/>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0">
    <w:name w:val="xl1030"/>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style>
  <w:style w:type="paragraph" w:customStyle="1" w:styleId="xl1031">
    <w:name w:val="xl1031"/>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32">
    <w:name w:val="xl1032"/>
    <w:basedOn w:val="a1"/>
    <w:rsid w:val="00717AE2"/>
    <w:pPr>
      <w:pBdr>
        <w:top w:val="single" w:sz="4" w:space="0" w:color="000000"/>
        <w:bottom w:val="single" w:sz="4" w:space="0" w:color="000000"/>
      </w:pBdr>
      <w:shd w:val="clear" w:color="CCFFFF" w:fill="FFFFFF"/>
      <w:spacing w:before="100" w:beforeAutospacing="1" w:after="100" w:afterAutospacing="1"/>
      <w:jc w:val="center"/>
    </w:pPr>
    <w:rPr>
      <w:b/>
      <w:bCs/>
    </w:rPr>
  </w:style>
  <w:style w:type="paragraph" w:customStyle="1" w:styleId="xl1033">
    <w:name w:val="xl1033"/>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4">
    <w:name w:val="xl1034"/>
    <w:basedOn w:val="a1"/>
    <w:rsid w:val="00717AE2"/>
    <w:pPr>
      <w:pBdr>
        <w:top w:val="single" w:sz="4" w:space="0" w:color="000000"/>
      </w:pBdr>
      <w:shd w:val="clear" w:color="CCFFFF" w:fill="FFFFFF"/>
      <w:spacing w:before="100" w:beforeAutospacing="1" w:after="100" w:afterAutospacing="1"/>
      <w:jc w:val="center"/>
    </w:pPr>
  </w:style>
  <w:style w:type="paragraph" w:customStyle="1" w:styleId="xl1035">
    <w:name w:val="xl1035"/>
    <w:basedOn w:val="a1"/>
    <w:rsid w:val="00717AE2"/>
    <w:pPr>
      <w:pBdr>
        <w:top w:val="single" w:sz="4" w:space="0" w:color="000000"/>
        <w:bottom w:val="single" w:sz="4" w:space="0" w:color="auto"/>
      </w:pBdr>
      <w:shd w:val="clear" w:color="33CCCC" w:fill="FFFFFF"/>
      <w:spacing w:before="100" w:beforeAutospacing="1" w:after="100" w:afterAutospacing="1"/>
      <w:jc w:val="center"/>
    </w:pPr>
  </w:style>
  <w:style w:type="paragraph" w:customStyle="1" w:styleId="xl1036">
    <w:name w:val="xl1036"/>
    <w:basedOn w:val="a1"/>
    <w:rsid w:val="00717AE2"/>
    <w:pPr>
      <w:pBdr>
        <w:top w:val="single" w:sz="4" w:space="0" w:color="000000"/>
        <w:bottom w:val="single" w:sz="8" w:space="0" w:color="auto"/>
      </w:pBdr>
      <w:shd w:val="clear" w:color="CCFFFF" w:fill="FFFFFF"/>
      <w:spacing w:before="100" w:beforeAutospacing="1" w:after="100" w:afterAutospacing="1"/>
      <w:jc w:val="center"/>
      <w:textAlignment w:val="center"/>
    </w:pPr>
    <w:rPr>
      <w:b/>
      <w:bCs/>
    </w:rPr>
  </w:style>
  <w:style w:type="paragraph" w:customStyle="1" w:styleId="xl1037">
    <w:name w:val="xl1037"/>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38">
    <w:name w:val="xl1038"/>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jc w:val="center"/>
      <w:textAlignment w:val="center"/>
    </w:pPr>
    <w:rPr>
      <w:i/>
      <w:iCs/>
      <w:color w:val="FF0000"/>
    </w:rPr>
  </w:style>
  <w:style w:type="paragraph" w:customStyle="1" w:styleId="xl1039">
    <w:name w:val="xl1039"/>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0">
    <w:name w:val="xl1040"/>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1">
    <w:name w:val="xl104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2">
    <w:name w:val="xl1042"/>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3">
    <w:name w:val="xl1043"/>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4">
    <w:name w:val="xl1044"/>
    <w:basedOn w:val="a1"/>
    <w:rsid w:val="00717AE2"/>
    <w:pPr>
      <w:pBdr>
        <w:top w:val="single" w:sz="4" w:space="0" w:color="auto"/>
        <w:bottom w:val="single" w:sz="8" w:space="0" w:color="auto"/>
        <w:right w:val="single" w:sz="4" w:space="0" w:color="auto"/>
      </w:pBdr>
      <w:shd w:val="clear" w:color="CCFFFF" w:fill="FFFFFF"/>
      <w:spacing w:before="100" w:beforeAutospacing="1" w:after="100" w:afterAutospacing="1"/>
      <w:jc w:val="center"/>
    </w:pPr>
    <w:rPr>
      <w:b/>
      <w:bCs/>
    </w:rPr>
  </w:style>
  <w:style w:type="paragraph" w:customStyle="1" w:styleId="xl1045">
    <w:name w:val="xl1045"/>
    <w:basedOn w:val="a1"/>
    <w:rsid w:val="00717AE2"/>
    <w:pPr>
      <w:pBdr>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6">
    <w:name w:val="xl1046"/>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47">
    <w:name w:val="xl1047"/>
    <w:basedOn w:val="a1"/>
    <w:rsid w:val="00717AE2"/>
    <w:pPr>
      <w:pBdr>
        <w:top w:val="single" w:sz="4" w:space="0" w:color="auto"/>
        <w:left w:val="single" w:sz="4" w:space="0" w:color="auto"/>
        <w:bottom w:val="single" w:sz="4" w:space="0" w:color="auto"/>
        <w:right w:val="single" w:sz="8" w:space="0" w:color="auto"/>
      </w:pBdr>
      <w:shd w:val="clear" w:color="33CCCC" w:fill="FFFFFF"/>
      <w:spacing w:before="100" w:beforeAutospacing="1" w:after="100" w:afterAutospacing="1"/>
      <w:jc w:val="center"/>
      <w:textAlignment w:val="center"/>
    </w:pPr>
    <w:rPr>
      <w:i/>
      <w:iCs/>
      <w:color w:val="FF0000"/>
    </w:rPr>
  </w:style>
  <w:style w:type="paragraph" w:customStyle="1" w:styleId="xl1048">
    <w:name w:val="xl1048"/>
    <w:basedOn w:val="a1"/>
    <w:rsid w:val="00717AE2"/>
    <w:pPr>
      <w:pBdr>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9">
    <w:name w:val="xl1049"/>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style>
  <w:style w:type="paragraph" w:customStyle="1" w:styleId="xl1050">
    <w:name w:val="xl1050"/>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51">
    <w:name w:val="xl1051"/>
    <w:basedOn w:val="a1"/>
    <w:rsid w:val="00717AE2"/>
    <w:pPr>
      <w:pBdr>
        <w:top w:val="single" w:sz="4" w:space="0" w:color="000000"/>
        <w:left w:val="single" w:sz="4" w:space="0" w:color="auto"/>
        <w:bottom w:val="single" w:sz="4" w:space="0" w:color="auto"/>
        <w:right w:val="single" w:sz="8" w:space="0" w:color="auto"/>
      </w:pBdr>
      <w:shd w:val="clear" w:color="CCFFFF" w:fill="FFFFFF"/>
      <w:spacing w:before="100" w:beforeAutospacing="1" w:after="100" w:afterAutospacing="1"/>
      <w:jc w:val="center"/>
    </w:pPr>
  </w:style>
  <w:style w:type="paragraph" w:customStyle="1" w:styleId="xl1052">
    <w:name w:val="xl1052"/>
    <w:basedOn w:val="a1"/>
    <w:rsid w:val="00717AE2"/>
    <w:pPr>
      <w:pBdr>
        <w:left w:val="single" w:sz="4" w:space="0" w:color="auto"/>
        <w:right w:val="single" w:sz="8" w:space="0" w:color="auto"/>
      </w:pBdr>
      <w:shd w:val="clear" w:color="FFFFCC" w:fill="FFFFFF"/>
      <w:spacing w:before="100" w:beforeAutospacing="1" w:after="100" w:afterAutospacing="1"/>
      <w:jc w:val="center"/>
    </w:pPr>
  </w:style>
  <w:style w:type="paragraph" w:customStyle="1" w:styleId="xl1053">
    <w:name w:val="xl105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pPr>
  </w:style>
  <w:style w:type="paragraph" w:customStyle="1" w:styleId="xl1054">
    <w:name w:val="xl1054"/>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pPr>
    <w:rPr>
      <w:b/>
      <w:bCs/>
    </w:rPr>
  </w:style>
  <w:style w:type="paragraph" w:customStyle="1" w:styleId="xl1055">
    <w:name w:val="xl1055"/>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56">
    <w:name w:val="xl1056"/>
    <w:basedOn w:val="a1"/>
    <w:rsid w:val="00717AE2"/>
    <w:pPr>
      <w:pBdr>
        <w:top w:val="single" w:sz="4" w:space="0" w:color="000000"/>
        <w:left w:val="single" w:sz="8" w:space="0" w:color="auto"/>
        <w:bottom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1057">
    <w:name w:val="xl1057"/>
    <w:basedOn w:val="a1"/>
    <w:rsid w:val="00717AE2"/>
    <w:pPr>
      <w:pBdr>
        <w:left w:val="single" w:sz="4" w:space="0" w:color="000000"/>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8">
    <w:name w:val="xl1058"/>
    <w:basedOn w:val="a1"/>
    <w:rsid w:val="00717AE2"/>
    <w:pPr>
      <w:pBdr>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9">
    <w:name w:val="xl1059"/>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060">
    <w:name w:val="xl1060"/>
    <w:basedOn w:val="a1"/>
    <w:rsid w:val="00717AE2"/>
    <w:pPr>
      <w:pBdr>
        <w:top w:val="single" w:sz="4" w:space="0" w:color="000000"/>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61">
    <w:name w:val="xl1061"/>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62">
    <w:name w:val="xl1062"/>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b/>
      <w:bCs/>
    </w:rPr>
  </w:style>
  <w:style w:type="paragraph" w:customStyle="1" w:styleId="xl1063">
    <w:name w:val="xl1063"/>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4">
    <w:name w:val="xl1064"/>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5">
    <w:name w:val="xl1065"/>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6">
    <w:name w:val="xl1066"/>
    <w:basedOn w:val="a1"/>
    <w:rsid w:val="00717AE2"/>
    <w:pPr>
      <w:pBdr>
        <w:top w:val="single" w:sz="8" w:space="0" w:color="auto"/>
        <w:left w:val="single" w:sz="4" w:space="0" w:color="auto"/>
        <w:right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7">
    <w:name w:val="xl1067"/>
    <w:basedOn w:val="a1"/>
    <w:rsid w:val="00717AE2"/>
    <w:pPr>
      <w:pBdr>
        <w:top w:val="single" w:sz="8" w:space="0" w:color="auto"/>
        <w:left w:val="single" w:sz="8"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8">
    <w:name w:val="xl1068"/>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9">
    <w:name w:val="xl1069"/>
    <w:basedOn w:val="a1"/>
    <w:rsid w:val="00717AE2"/>
    <w:pPr>
      <w:pBdr>
        <w:top w:val="single" w:sz="8" w:space="0" w:color="auto"/>
        <w:left w:val="single" w:sz="4" w:space="0" w:color="auto"/>
      </w:pBdr>
      <w:spacing w:before="100" w:beforeAutospacing="1" w:after="100" w:afterAutospacing="1"/>
      <w:jc w:val="center"/>
    </w:pPr>
    <w:rPr>
      <w:i/>
      <w:iCs/>
    </w:rPr>
  </w:style>
  <w:style w:type="paragraph" w:customStyle="1" w:styleId="xl1070">
    <w:name w:val="xl1070"/>
    <w:basedOn w:val="a1"/>
    <w:rsid w:val="00717AE2"/>
    <w:pPr>
      <w:pBdr>
        <w:top w:val="single" w:sz="4"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71">
    <w:name w:val="xl1071"/>
    <w:basedOn w:val="a1"/>
    <w:rsid w:val="00717AE2"/>
    <w:pPr>
      <w:pBdr>
        <w:left w:val="single" w:sz="4" w:space="0" w:color="auto"/>
        <w:right w:val="single" w:sz="8" w:space="0" w:color="auto"/>
      </w:pBdr>
      <w:shd w:val="clear" w:color="CCFFFF" w:fill="FFFFFF"/>
      <w:spacing w:before="100" w:beforeAutospacing="1" w:after="100" w:afterAutospacing="1"/>
      <w:jc w:val="center"/>
      <w:textAlignment w:val="center"/>
    </w:pPr>
    <w:rPr>
      <w:b/>
      <w:bCs/>
    </w:rPr>
  </w:style>
  <w:style w:type="paragraph" w:customStyle="1" w:styleId="xl1072">
    <w:name w:val="xl1072"/>
    <w:basedOn w:val="a1"/>
    <w:rsid w:val="00717AE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073">
    <w:name w:val="xl1073"/>
    <w:basedOn w:val="a1"/>
    <w:rsid w:val="00717AE2"/>
    <w:pPr>
      <w:pBdr>
        <w:bottom w:val="single" w:sz="8" w:space="0" w:color="auto"/>
      </w:pBdr>
      <w:shd w:val="clear" w:color="FFFFCC" w:fill="FFFFFF"/>
      <w:spacing w:before="100" w:beforeAutospacing="1" w:after="100" w:afterAutospacing="1"/>
    </w:pPr>
    <w:rPr>
      <w:rFonts w:ascii="Bookman Old Style" w:hAnsi="Bookman Old Style"/>
    </w:rPr>
  </w:style>
  <w:style w:type="paragraph" w:customStyle="1" w:styleId="xl1074">
    <w:name w:val="xl1074"/>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075">
    <w:name w:val="xl1075"/>
    <w:basedOn w:val="a1"/>
    <w:rsid w:val="00717AE2"/>
    <w:pPr>
      <w:pBdr>
        <w:left w:val="single" w:sz="4" w:space="0" w:color="000000"/>
        <w:bottom w:val="single" w:sz="8" w:space="0" w:color="auto"/>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076">
    <w:name w:val="xl1076"/>
    <w:basedOn w:val="a1"/>
    <w:rsid w:val="00717AE2"/>
    <w:pPr>
      <w:pBdr>
        <w:bottom w:val="single" w:sz="8" w:space="0" w:color="auto"/>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1077">
    <w:name w:val="xl1077"/>
    <w:basedOn w:val="a1"/>
    <w:rsid w:val="00717AE2"/>
    <w:pPr>
      <w:pBdr>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8">
    <w:name w:val="xl1078"/>
    <w:basedOn w:val="a1"/>
    <w:rsid w:val="00717AE2"/>
    <w:pPr>
      <w:pBdr>
        <w:left w:val="single" w:sz="4" w:space="0" w:color="auto"/>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9">
    <w:name w:val="xl1079"/>
    <w:basedOn w:val="a1"/>
    <w:rsid w:val="00717AE2"/>
    <w:pPr>
      <w:pBdr>
        <w:left w:val="single" w:sz="4" w:space="0" w:color="auto"/>
        <w:bottom w:val="single" w:sz="8" w:space="0" w:color="auto"/>
      </w:pBdr>
      <w:shd w:val="clear" w:color="C0C0C0" w:fill="FFFFFF"/>
      <w:spacing w:before="100" w:beforeAutospacing="1" w:after="100" w:afterAutospacing="1"/>
      <w:jc w:val="center"/>
    </w:pPr>
  </w:style>
  <w:style w:type="paragraph" w:customStyle="1" w:styleId="xl1080">
    <w:name w:val="xl1080"/>
    <w:basedOn w:val="a1"/>
    <w:rsid w:val="00717AE2"/>
    <w:pPr>
      <w:shd w:val="clear" w:color="CCFFFF" w:fill="FFFFFF"/>
      <w:spacing w:before="100" w:beforeAutospacing="1" w:after="100" w:afterAutospacing="1"/>
      <w:jc w:val="center"/>
    </w:pPr>
  </w:style>
  <w:style w:type="paragraph" w:customStyle="1" w:styleId="xl1081">
    <w:name w:val="xl1081"/>
    <w:basedOn w:val="a1"/>
    <w:rsid w:val="00717AE2"/>
    <w:pPr>
      <w:shd w:val="clear" w:color="CCFFFF" w:fill="FFFFFF"/>
      <w:spacing w:before="100" w:beforeAutospacing="1" w:after="100" w:afterAutospacing="1"/>
      <w:jc w:val="center"/>
    </w:pPr>
  </w:style>
  <w:style w:type="paragraph" w:customStyle="1" w:styleId="xl1082">
    <w:name w:val="xl1082"/>
    <w:basedOn w:val="a1"/>
    <w:rsid w:val="00717AE2"/>
    <w:pPr>
      <w:pBdr>
        <w:bottom w:val="single" w:sz="8" w:space="0" w:color="auto"/>
      </w:pBdr>
      <w:shd w:val="clear" w:color="CCFFFF" w:fill="FFFFFF"/>
      <w:spacing w:before="100" w:beforeAutospacing="1" w:after="100" w:afterAutospacing="1"/>
      <w:jc w:val="center"/>
    </w:pPr>
  </w:style>
  <w:style w:type="paragraph" w:customStyle="1" w:styleId="xl1083">
    <w:name w:val="xl1083"/>
    <w:basedOn w:val="a1"/>
    <w:rsid w:val="00717AE2"/>
    <w:pPr>
      <w:pBdr>
        <w:top w:val="single" w:sz="8"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84">
    <w:name w:val="xl1084"/>
    <w:basedOn w:val="a1"/>
    <w:rsid w:val="00717AE2"/>
    <w:pPr>
      <w:pBdr>
        <w:left w:val="single" w:sz="4" w:space="0" w:color="auto"/>
        <w:right w:val="single" w:sz="8" w:space="0" w:color="auto"/>
      </w:pBdr>
      <w:shd w:val="clear" w:color="CCFFFF" w:fill="FFFFFF"/>
      <w:spacing w:before="100" w:beforeAutospacing="1" w:after="100" w:afterAutospacing="1"/>
      <w:jc w:val="center"/>
    </w:pPr>
  </w:style>
  <w:style w:type="paragraph" w:customStyle="1" w:styleId="xl1085">
    <w:name w:val="xl1085"/>
    <w:basedOn w:val="a1"/>
    <w:rsid w:val="00717AE2"/>
    <w:pPr>
      <w:pBdr>
        <w:left w:val="single" w:sz="8" w:space="0" w:color="auto"/>
        <w:bottom w:val="single" w:sz="8" w:space="0" w:color="auto"/>
      </w:pBdr>
      <w:shd w:val="clear" w:color="000000" w:fill="FFFFFF"/>
      <w:spacing w:before="100" w:beforeAutospacing="1" w:after="100" w:afterAutospacing="1"/>
      <w:jc w:val="right"/>
    </w:pPr>
  </w:style>
  <w:style w:type="paragraph" w:customStyle="1" w:styleId="xl1086">
    <w:name w:val="xl1086"/>
    <w:basedOn w:val="a1"/>
    <w:rsid w:val="00717AE2"/>
    <w:pPr>
      <w:pBdr>
        <w:left w:val="single" w:sz="4" w:space="0" w:color="auto"/>
        <w:bottom w:val="single" w:sz="8" w:space="0" w:color="auto"/>
        <w:right w:val="single" w:sz="8" w:space="0" w:color="auto"/>
      </w:pBdr>
      <w:shd w:val="clear" w:color="CCFFFF" w:fill="FFFFFF"/>
      <w:spacing w:before="100" w:beforeAutospacing="1" w:after="100" w:afterAutospacing="1"/>
      <w:jc w:val="center"/>
    </w:pPr>
  </w:style>
  <w:style w:type="paragraph" w:customStyle="1" w:styleId="xl1087">
    <w:name w:val="xl1087"/>
    <w:basedOn w:val="a1"/>
    <w:rsid w:val="00717AE2"/>
    <w:pPr>
      <w:pBdr>
        <w:bottom w:val="single" w:sz="4" w:space="0" w:color="000000"/>
      </w:pBdr>
      <w:shd w:val="clear" w:color="000000" w:fill="FFFFFF"/>
      <w:spacing w:before="100" w:beforeAutospacing="1" w:after="100" w:afterAutospacing="1"/>
      <w:jc w:val="center"/>
    </w:pPr>
  </w:style>
  <w:style w:type="paragraph" w:customStyle="1" w:styleId="xl1088">
    <w:name w:val="xl1088"/>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pPr>
  </w:style>
  <w:style w:type="paragraph" w:customStyle="1" w:styleId="xl1089">
    <w:name w:val="xl1089"/>
    <w:basedOn w:val="a1"/>
    <w:rsid w:val="00717AE2"/>
    <w:pPr>
      <w:pBdr>
        <w:top w:val="single" w:sz="4" w:space="0" w:color="000000"/>
        <w:right w:val="single" w:sz="8" w:space="0" w:color="auto"/>
      </w:pBdr>
      <w:shd w:val="clear" w:color="000000" w:fill="FFFFFF"/>
      <w:spacing w:before="100" w:beforeAutospacing="1" w:after="100" w:afterAutospacing="1"/>
      <w:jc w:val="center"/>
    </w:pPr>
  </w:style>
  <w:style w:type="paragraph" w:customStyle="1" w:styleId="xl1090">
    <w:name w:val="xl1090"/>
    <w:basedOn w:val="a1"/>
    <w:rsid w:val="00717AE2"/>
    <w:pPr>
      <w:pBdr>
        <w:left w:val="single" w:sz="8" w:space="0" w:color="auto"/>
        <w:bottom w:val="single" w:sz="8" w:space="0" w:color="auto"/>
      </w:pBdr>
      <w:shd w:val="clear" w:color="000000" w:fill="FFFFFF"/>
      <w:spacing w:before="100" w:beforeAutospacing="1" w:after="100" w:afterAutospacing="1"/>
    </w:pPr>
  </w:style>
  <w:style w:type="paragraph" w:customStyle="1" w:styleId="xl1091">
    <w:name w:val="xl1091"/>
    <w:basedOn w:val="a1"/>
    <w:rsid w:val="00717AE2"/>
    <w:pPr>
      <w:pBdr>
        <w:left w:val="single" w:sz="4" w:space="0" w:color="000000"/>
        <w:bottom w:val="single" w:sz="8" w:space="0" w:color="auto"/>
      </w:pBdr>
      <w:shd w:val="clear" w:color="000000" w:fill="FFFFFF"/>
      <w:spacing w:before="100" w:beforeAutospacing="1" w:after="100" w:afterAutospacing="1"/>
    </w:pPr>
    <w:rPr>
      <w:rFonts w:ascii="Bookman Old Style" w:hAnsi="Bookman Old Style"/>
      <w:b/>
      <w:bCs/>
    </w:rPr>
  </w:style>
  <w:style w:type="paragraph" w:customStyle="1" w:styleId="xl1092">
    <w:name w:val="xl1092"/>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093">
    <w:name w:val="xl1093"/>
    <w:basedOn w:val="a1"/>
    <w:rsid w:val="00717AE2"/>
    <w:pPr>
      <w:pBdr>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94">
    <w:name w:val="xl1094"/>
    <w:basedOn w:val="a1"/>
    <w:rsid w:val="00717AE2"/>
    <w:pPr>
      <w:pBdr>
        <w:top w:val="single" w:sz="4" w:space="0" w:color="000000"/>
        <w:left w:val="single" w:sz="4" w:space="0" w:color="auto"/>
        <w:bottom w:val="single" w:sz="8" w:space="0" w:color="auto"/>
      </w:pBdr>
      <w:spacing w:before="100" w:beforeAutospacing="1" w:after="100" w:afterAutospacing="1"/>
      <w:jc w:val="center"/>
    </w:pPr>
  </w:style>
  <w:style w:type="paragraph" w:customStyle="1" w:styleId="xl1095">
    <w:name w:val="xl1095"/>
    <w:basedOn w:val="a1"/>
    <w:rsid w:val="00717AE2"/>
    <w:pPr>
      <w:shd w:val="clear" w:color="CCFFFF" w:fill="FFFFFF"/>
      <w:spacing w:before="100" w:beforeAutospacing="1" w:after="100" w:afterAutospacing="1"/>
      <w:jc w:val="center"/>
    </w:pPr>
  </w:style>
  <w:style w:type="paragraph" w:customStyle="1" w:styleId="xl1096">
    <w:name w:val="xl1096"/>
    <w:basedOn w:val="a1"/>
    <w:rsid w:val="00717AE2"/>
    <w:pPr>
      <w:pBdr>
        <w:bottom w:val="single" w:sz="4" w:space="0" w:color="auto"/>
      </w:pBdr>
      <w:shd w:val="clear" w:color="CCFFFF" w:fill="FFFFFF"/>
      <w:spacing w:before="100" w:beforeAutospacing="1" w:after="100" w:afterAutospacing="1"/>
      <w:jc w:val="center"/>
    </w:pPr>
    <w:rPr>
      <w:b/>
      <w:bCs/>
    </w:rPr>
  </w:style>
  <w:style w:type="paragraph" w:customStyle="1" w:styleId="xl1097">
    <w:name w:val="xl1097"/>
    <w:basedOn w:val="a1"/>
    <w:rsid w:val="00717AE2"/>
    <w:pPr>
      <w:pBdr>
        <w:bottom w:val="single" w:sz="4" w:space="0" w:color="000000"/>
      </w:pBdr>
      <w:shd w:val="clear" w:color="CCFFFF" w:fill="FFFFFF"/>
      <w:spacing w:before="100" w:beforeAutospacing="1" w:after="100" w:afterAutospacing="1"/>
      <w:jc w:val="center"/>
    </w:pPr>
  </w:style>
  <w:style w:type="paragraph" w:customStyle="1" w:styleId="xl1098">
    <w:name w:val="xl1098"/>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99">
    <w:name w:val="xl1099"/>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0">
    <w:name w:val="xl110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1101">
    <w:name w:val="xl110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1102">
    <w:name w:val="xl1102"/>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03">
    <w:name w:val="xl1103"/>
    <w:basedOn w:val="a1"/>
    <w:rsid w:val="00717AE2"/>
    <w:pPr>
      <w:pBdr>
        <w:right w:val="single" w:sz="4" w:space="0" w:color="auto"/>
      </w:pBdr>
      <w:shd w:val="clear" w:color="000000" w:fill="FFFFFF"/>
      <w:spacing w:before="100" w:beforeAutospacing="1" w:after="100" w:afterAutospacing="1"/>
    </w:pPr>
  </w:style>
  <w:style w:type="paragraph" w:customStyle="1" w:styleId="xl1104">
    <w:name w:val="xl1104"/>
    <w:basedOn w:val="a1"/>
    <w:rsid w:val="00717AE2"/>
    <w:pPr>
      <w:pBdr>
        <w:bottom w:val="single" w:sz="4" w:space="0" w:color="auto"/>
        <w:right w:val="single" w:sz="4" w:space="0" w:color="auto"/>
      </w:pBdr>
      <w:shd w:val="clear" w:color="000000" w:fill="FFFFFF"/>
      <w:spacing w:before="100" w:beforeAutospacing="1" w:after="100" w:afterAutospacing="1"/>
    </w:pPr>
  </w:style>
  <w:style w:type="paragraph" w:customStyle="1" w:styleId="xl1105">
    <w:name w:val="xl1105"/>
    <w:basedOn w:val="a1"/>
    <w:rsid w:val="00717AE2"/>
    <w:pPr>
      <w:pBdr>
        <w:top w:val="single" w:sz="8" w:space="0" w:color="auto"/>
        <w:left w:val="single" w:sz="8" w:space="0" w:color="auto"/>
      </w:pBdr>
      <w:shd w:val="clear" w:color="000000" w:fill="FFFFFF"/>
      <w:spacing w:before="100" w:beforeAutospacing="1" w:after="100" w:afterAutospacing="1"/>
    </w:pPr>
  </w:style>
  <w:style w:type="paragraph" w:customStyle="1" w:styleId="xl1106">
    <w:name w:val="xl1106"/>
    <w:basedOn w:val="a1"/>
    <w:rsid w:val="00717AE2"/>
    <w:pPr>
      <w:pBdr>
        <w:top w:val="single" w:sz="8" w:space="0" w:color="auto"/>
      </w:pBdr>
      <w:shd w:val="clear" w:color="000000" w:fill="FFFFFF"/>
      <w:spacing w:before="100" w:beforeAutospacing="1" w:after="100" w:afterAutospacing="1"/>
    </w:pPr>
  </w:style>
  <w:style w:type="paragraph" w:customStyle="1" w:styleId="xl1107">
    <w:name w:val="xl1107"/>
    <w:basedOn w:val="a1"/>
    <w:rsid w:val="00717AE2"/>
    <w:pPr>
      <w:pBdr>
        <w:top w:val="single" w:sz="8" w:space="0" w:color="auto"/>
      </w:pBdr>
      <w:shd w:val="clear" w:color="000000" w:fill="FFFFFF"/>
      <w:spacing w:before="100" w:beforeAutospacing="1" w:after="100" w:afterAutospacing="1"/>
    </w:pPr>
  </w:style>
  <w:style w:type="paragraph" w:customStyle="1" w:styleId="xl1108">
    <w:name w:val="xl1108"/>
    <w:basedOn w:val="a1"/>
    <w:rsid w:val="00717AE2"/>
    <w:pPr>
      <w:pBdr>
        <w:top w:val="single" w:sz="8" w:space="0" w:color="auto"/>
      </w:pBdr>
      <w:shd w:val="clear" w:color="000000" w:fill="FFFFFF"/>
      <w:spacing w:before="100" w:beforeAutospacing="1" w:after="100" w:afterAutospacing="1"/>
    </w:pPr>
  </w:style>
  <w:style w:type="paragraph" w:customStyle="1" w:styleId="xl1109">
    <w:name w:val="xl1109"/>
    <w:basedOn w:val="a1"/>
    <w:rsid w:val="00717AE2"/>
    <w:pPr>
      <w:pBdr>
        <w:top w:val="single" w:sz="8" w:space="0" w:color="auto"/>
      </w:pBdr>
      <w:shd w:val="clear" w:color="000000" w:fill="FFFFFF"/>
      <w:spacing w:before="100" w:beforeAutospacing="1" w:after="100" w:afterAutospacing="1"/>
      <w:jc w:val="center"/>
    </w:pPr>
  </w:style>
  <w:style w:type="paragraph" w:customStyle="1" w:styleId="xl1110">
    <w:name w:val="xl1110"/>
    <w:basedOn w:val="a1"/>
    <w:rsid w:val="00717AE2"/>
    <w:pPr>
      <w:pBdr>
        <w:top w:val="single" w:sz="8" w:space="0" w:color="auto"/>
      </w:pBdr>
      <w:spacing w:before="100" w:beforeAutospacing="1" w:after="100" w:afterAutospacing="1"/>
      <w:jc w:val="center"/>
      <w:textAlignment w:val="center"/>
    </w:pPr>
  </w:style>
  <w:style w:type="paragraph" w:customStyle="1" w:styleId="xl1111">
    <w:name w:val="xl1111"/>
    <w:basedOn w:val="a1"/>
    <w:rsid w:val="00717AE2"/>
    <w:pPr>
      <w:pBdr>
        <w:top w:val="single" w:sz="8" w:space="0" w:color="auto"/>
      </w:pBdr>
      <w:shd w:val="clear" w:color="000000" w:fill="FFFFFF"/>
      <w:spacing w:before="100" w:beforeAutospacing="1" w:after="100" w:afterAutospacing="1"/>
      <w:jc w:val="center"/>
      <w:textAlignment w:val="center"/>
    </w:pPr>
  </w:style>
  <w:style w:type="paragraph" w:customStyle="1" w:styleId="xl1112">
    <w:name w:val="xl1112"/>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3">
    <w:name w:val="xl1113"/>
    <w:basedOn w:val="a1"/>
    <w:rsid w:val="00717AE2"/>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114">
    <w:name w:val="xl1114"/>
    <w:basedOn w:val="a1"/>
    <w:rsid w:val="00717AE2"/>
    <w:pPr>
      <w:pBdr>
        <w:left w:val="single" w:sz="8" w:space="0" w:color="auto"/>
      </w:pBdr>
      <w:shd w:val="clear" w:color="000000" w:fill="FFFFFF"/>
      <w:spacing w:before="100" w:beforeAutospacing="1" w:after="100" w:afterAutospacing="1"/>
    </w:pPr>
    <w:rPr>
      <w:b/>
      <w:bCs/>
    </w:rPr>
  </w:style>
  <w:style w:type="paragraph" w:customStyle="1" w:styleId="xl1115">
    <w:name w:val="xl1115"/>
    <w:basedOn w:val="a1"/>
    <w:rsid w:val="00717AE2"/>
    <w:pPr>
      <w:pBdr>
        <w:right w:val="single" w:sz="8" w:space="0" w:color="auto"/>
      </w:pBdr>
      <w:shd w:val="clear" w:color="000000" w:fill="FFFFFF"/>
      <w:spacing w:before="100" w:beforeAutospacing="1" w:after="100" w:afterAutospacing="1"/>
      <w:jc w:val="center"/>
    </w:pPr>
    <w:rPr>
      <w:b/>
      <w:bCs/>
      <w:color w:val="000000"/>
    </w:rPr>
  </w:style>
  <w:style w:type="paragraph" w:customStyle="1" w:styleId="xl1116">
    <w:name w:val="xl1116"/>
    <w:basedOn w:val="a1"/>
    <w:rsid w:val="00717AE2"/>
    <w:pPr>
      <w:pBdr>
        <w:left w:val="single" w:sz="8" w:space="0" w:color="auto"/>
      </w:pBdr>
      <w:shd w:val="clear" w:color="000000" w:fill="FFFFFF"/>
      <w:spacing w:before="100" w:beforeAutospacing="1" w:after="100" w:afterAutospacing="1"/>
      <w:jc w:val="center"/>
    </w:pPr>
    <w:rPr>
      <w:b/>
      <w:bCs/>
    </w:rPr>
  </w:style>
  <w:style w:type="paragraph" w:customStyle="1" w:styleId="xl1117">
    <w:name w:val="xl1117"/>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8">
    <w:name w:val="xl1118"/>
    <w:basedOn w:val="a1"/>
    <w:rsid w:val="00717AE2"/>
    <w:pPr>
      <w:pBdr>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1119">
    <w:name w:val="xl1119"/>
    <w:basedOn w:val="a1"/>
    <w:rsid w:val="00717AE2"/>
    <w:pPr>
      <w:pBdr>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20">
    <w:name w:val="xl1120"/>
    <w:basedOn w:val="a1"/>
    <w:rsid w:val="00717AE2"/>
    <w:pPr>
      <w:pBdr>
        <w:top w:val="single" w:sz="8" w:space="0" w:color="auto"/>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121">
    <w:name w:val="xl1121"/>
    <w:basedOn w:val="a1"/>
    <w:rsid w:val="00717AE2"/>
    <w:pPr>
      <w:pBdr>
        <w:left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2">
    <w:name w:val="xl1122"/>
    <w:basedOn w:val="a1"/>
    <w:rsid w:val="00717AE2"/>
    <w:pPr>
      <w:pBdr>
        <w:left w:val="single" w:sz="4" w:space="0" w:color="auto"/>
        <w:bottom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3">
    <w:name w:val="xl1123"/>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4">
    <w:name w:val="xl1124"/>
    <w:basedOn w:val="a1"/>
    <w:rsid w:val="00717AE2"/>
    <w:pPr>
      <w:pBdr>
        <w:top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5">
    <w:name w:val="xl1125"/>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rPr>
      <w:i/>
      <w:iCs/>
      <w:color w:val="FF0000"/>
    </w:rPr>
  </w:style>
  <w:style w:type="paragraph" w:customStyle="1" w:styleId="xl1126">
    <w:name w:val="xl1126"/>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1127">
    <w:name w:val="xl1127"/>
    <w:basedOn w:val="a1"/>
    <w:rsid w:val="00717AE2"/>
    <w:pPr>
      <w:pBdr>
        <w:top w:val="single" w:sz="8" w:space="0" w:color="auto"/>
        <w:bottom w:val="single" w:sz="8" w:space="0" w:color="auto"/>
      </w:pBdr>
      <w:spacing w:before="100" w:beforeAutospacing="1" w:after="100" w:afterAutospacing="1"/>
      <w:jc w:val="center"/>
      <w:textAlignment w:val="center"/>
    </w:pPr>
  </w:style>
  <w:style w:type="paragraph" w:customStyle="1" w:styleId="xl1128">
    <w:name w:val="xl1128"/>
    <w:basedOn w:val="a1"/>
    <w:rsid w:val="00717AE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29">
    <w:name w:val="xl1129"/>
    <w:basedOn w:val="a1"/>
    <w:rsid w:val="00717AE2"/>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30">
    <w:name w:val="xl113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1">
    <w:name w:val="xl1131"/>
    <w:basedOn w:val="a1"/>
    <w:rsid w:val="00717AE2"/>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2">
    <w:name w:val="xl1132"/>
    <w:basedOn w:val="a1"/>
    <w:rsid w:val="00717AE2"/>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3">
    <w:name w:val="xl1133"/>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4">
    <w:name w:val="xl1134"/>
    <w:basedOn w:val="a1"/>
    <w:rsid w:val="00717AE2"/>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5">
    <w:name w:val="xl1135"/>
    <w:basedOn w:val="a1"/>
    <w:rsid w:val="00717A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6">
    <w:name w:val="xl1136"/>
    <w:basedOn w:val="a1"/>
    <w:rsid w:val="00717AE2"/>
    <w:pPr>
      <w:pBdr>
        <w:top w:val="single" w:sz="4" w:space="0" w:color="auto"/>
        <w:left w:val="single" w:sz="4" w:space="0" w:color="auto"/>
      </w:pBdr>
      <w:spacing w:before="100" w:beforeAutospacing="1" w:after="100" w:afterAutospacing="1"/>
      <w:jc w:val="center"/>
      <w:textAlignment w:val="center"/>
    </w:pPr>
  </w:style>
  <w:style w:type="paragraph" w:customStyle="1" w:styleId="xl1137">
    <w:name w:val="xl1137"/>
    <w:basedOn w:val="a1"/>
    <w:rsid w:val="00717AE2"/>
    <w:pPr>
      <w:pBdr>
        <w:left w:val="single" w:sz="4" w:space="0" w:color="auto"/>
      </w:pBdr>
      <w:spacing w:before="100" w:beforeAutospacing="1" w:after="100" w:afterAutospacing="1"/>
      <w:jc w:val="center"/>
      <w:textAlignment w:val="center"/>
    </w:pPr>
  </w:style>
  <w:style w:type="paragraph" w:customStyle="1" w:styleId="xl1138">
    <w:name w:val="xl1138"/>
    <w:basedOn w:val="a1"/>
    <w:rsid w:val="00717AE2"/>
    <w:pPr>
      <w:pBdr>
        <w:left w:val="single" w:sz="4" w:space="0" w:color="auto"/>
        <w:bottom w:val="single" w:sz="4" w:space="0" w:color="auto"/>
      </w:pBdr>
      <w:spacing w:before="100" w:beforeAutospacing="1" w:after="100" w:afterAutospacing="1"/>
      <w:jc w:val="center"/>
      <w:textAlignment w:val="center"/>
    </w:pPr>
  </w:style>
  <w:style w:type="paragraph" w:customStyle="1" w:styleId="xl1139">
    <w:name w:val="xl1139"/>
    <w:basedOn w:val="a1"/>
    <w:rsid w:val="00717AE2"/>
    <w:pPr>
      <w:pBdr>
        <w:left w:val="single" w:sz="4" w:space="0" w:color="auto"/>
        <w:bottom w:val="single" w:sz="4" w:space="0" w:color="000000"/>
      </w:pBdr>
      <w:shd w:val="clear" w:color="000000" w:fill="FFFFFF"/>
      <w:spacing w:before="100" w:beforeAutospacing="1" w:after="100" w:afterAutospacing="1"/>
      <w:jc w:val="center"/>
      <w:textAlignment w:val="center"/>
    </w:pPr>
  </w:style>
  <w:style w:type="paragraph" w:customStyle="1" w:styleId="xl1140">
    <w:name w:val="xl114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1">
    <w:name w:val="xl114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2">
    <w:name w:val="xl1142"/>
    <w:basedOn w:val="a1"/>
    <w:rsid w:val="00717AE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3">
    <w:name w:val="xl1143"/>
    <w:basedOn w:val="a1"/>
    <w:rsid w:val="00717AE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1145">
    <w:name w:val="xl1145"/>
    <w:basedOn w:val="a1"/>
    <w:rsid w:val="00717AE2"/>
    <w:pPr>
      <w:pBdr>
        <w:top w:val="single" w:sz="4" w:space="0" w:color="auto"/>
      </w:pBdr>
      <w:shd w:val="clear" w:color="000000" w:fill="FFFFFF"/>
      <w:spacing w:before="100" w:beforeAutospacing="1" w:after="100" w:afterAutospacing="1"/>
      <w:jc w:val="center"/>
      <w:textAlignment w:val="center"/>
    </w:pPr>
  </w:style>
  <w:style w:type="paragraph" w:customStyle="1" w:styleId="xl1146">
    <w:name w:val="xl1146"/>
    <w:basedOn w:val="a1"/>
    <w:rsid w:val="00717AE2"/>
    <w:pPr>
      <w:shd w:val="clear" w:color="000000" w:fill="FFFFFF"/>
      <w:spacing w:before="100" w:beforeAutospacing="1" w:after="100" w:afterAutospacing="1"/>
      <w:jc w:val="center"/>
      <w:textAlignment w:val="center"/>
    </w:pPr>
  </w:style>
  <w:style w:type="paragraph" w:customStyle="1" w:styleId="xl1147">
    <w:name w:val="xl1147"/>
    <w:basedOn w:val="a1"/>
    <w:rsid w:val="00717AE2"/>
    <w:pPr>
      <w:pBdr>
        <w:bottom w:val="single" w:sz="4" w:space="0" w:color="000000"/>
      </w:pBdr>
      <w:shd w:val="clear" w:color="000000" w:fill="FFFFFF"/>
      <w:spacing w:before="100" w:beforeAutospacing="1" w:after="100" w:afterAutospacing="1"/>
      <w:jc w:val="center"/>
      <w:textAlignment w:val="center"/>
    </w:pPr>
  </w:style>
  <w:style w:type="paragraph" w:customStyle="1" w:styleId="xl1148">
    <w:name w:val="xl1148"/>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49">
    <w:name w:val="xl1149"/>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50">
    <w:name w:val="xl1150"/>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151">
    <w:name w:val="xl1151"/>
    <w:basedOn w:val="a1"/>
    <w:rsid w:val="00717AE2"/>
    <w:pPr>
      <w:pBdr>
        <w:top w:val="single" w:sz="8" w:space="0" w:color="auto"/>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2">
    <w:name w:val="xl1152"/>
    <w:basedOn w:val="a1"/>
    <w:rsid w:val="00717AE2"/>
    <w:pPr>
      <w:pBdr>
        <w:top w:val="single" w:sz="8"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3">
    <w:name w:val="xl1153"/>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54">
    <w:name w:val="xl1154"/>
    <w:basedOn w:val="a1"/>
    <w:rsid w:val="00717AE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55">
    <w:name w:val="xl1155"/>
    <w:basedOn w:val="a1"/>
    <w:rsid w:val="00717AE2"/>
    <w:pPr>
      <w:pBdr>
        <w:top w:val="single" w:sz="4" w:space="0" w:color="auto"/>
        <w:left w:val="single" w:sz="4" w:space="0" w:color="000000"/>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6">
    <w:name w:val="xl1156"/>
    <w:basedOn w:val="a1"/>
    <w:rsid w:val="00717AE2"/>
    <w:pPr>
      <w:pBdr>
        <w:top w:val="single" w:sz="4" w:space="0" w:color="auto"/>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7">
    <w:name w:val="xl1157"/>
    <w:basedOn w:val="a1"/>
    <w:rsid w:val="00717AE2"/>
    <w:pPr>
      <w:pBdr>
        <w:top w:val="single" w:sz="4" w:space="0" w:color="auto"/>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58">
    <w:name w:val="xl1158"/>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59">
    <w:name w:val="xl1159"/>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60">
    <w:name w:val="xl116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161">
    <w:name w:val="xl1161"/>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2">
    <w:name w:val="xl1162"/>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3">
    <w:name w:val="xl1163"/>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64">
    <w:name w:val="xl1164"/>
    <w:basedOn w:val="a1"/>
    <w:rsid w:val="00717AE2"/>
    <w:pPr>
      <w:pBdr>
        <w:top w:val="single" w:sz="4" w:space="0" w:color="auto"/>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5">
    <w:name w:val="xl1165"/>
    <w:basedOn w:val="a1"/>
    <w:rsid w:val="00717AE2"/>
    <w:pPr>
      <w:pBdr>
        <w:top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6">
    <w:name w:val="xl1166"/>
    <w:basedOn w:val="a1"/>
    <w:rsid w:val="00717AE2"/>
    <w:pPr>
      <w:pBdr>
        <w:top w:val="single" w:sz="4" w:space="0" w:color="auto"/>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1167">
    <w:name w:val="xl116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8">
    <w:name w:val="xl116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9">
    <w:name w:val="xl116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70">
    <w:name w:val="xl117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1">
    <w:name w:val="xl1171"/>
    <w:basedOn w:val="a1"/>
    <w:rsid w:val="00717AE2"/>
    <w:pPr>
      <w:pBdr>
        <w:top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2">
    <w:name w:val="xl1172"/>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73">
    <w:name w:val="xl1173"/>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4">
    <w:name w:val="xl1174"/>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75">
    <w:name w:val="xl1175"/>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6">
    <w:name w:val="xl1176"/>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7">
    <w:name w:val="xl1177"/>
    <w:basedOn w:val="a1"/>
    <w:rsid w:val="00717AE2"/>
    <w:pPr>
      <w:pBdr>
        <w:top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8">
    <w:name w:val="xl1178"/>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9">
    <w:name w:val="xl1179"/>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0">
    <w:name w:val="xl118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81">
    <w:name w:val="xl118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2">
    <w:name w:val="xl1182"/>
    <w:basedOn w:val="a1"/>
    <w:rsid w:val="00717AE2"/>
    <w:pPr>
      <w:pBdr>
        <w:top w:val="single" w:sz="8" w:space="0" w:color="auto"/>
        <w:left w:val="single" w:sz="8"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3">
    <w:name w:val="xl1183"/>
    <w:basedOn w:val="a1"/>
    <w:rsid w:val="00717AE2"/>
    <w:pPr>
      <w:pBdr>
        <w:left w:val="single" w:sz="8" w:space="0" w:color="auto"/>
        <w:bottom w:val="single" w:sz="4"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4">
    <w:name w:val="xl1184"/>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185">
    <w:name w:val="xl1185"/>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86">
    <w:name w:val="xl1186"/>
    <w:basedOn w:val="a1"/>
    <w:rsid w:val="00717AE2"/>
    <w:pPr>
      <w:pBdr>
        <w:left w:val="single" w:sz="8" w:space="0" w:color="auto"/>
        <w:bottom w:val="single" w:sz="8"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87">
    <w:name w:val="xl1187"/>
    <w:basedOn w:val="a1"/>
    <w:rsid w:val="00717AE2"/>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8">
    <w:name w:val="xl1188"/>
    <w:basedOn w:val="a1"/>
    <w:rsid w:val="00717AE2"/>
    <w:pPr>
      <w:pBdr>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9">
    <w:name w:val="xl1189"/>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0">
    <w:name w:val="xl1190"/>
    <w:basedOn w:val="a1"/>
    <w:rsid w:val="00717AE2"/>
    <w:pPr>
      <w:pBdr>
        <w:left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91">
    <w:name w:val="xl1191"/>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192">
    <w:name w:val="xl119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93">
    <w:name w:val="xl1193"/>
    <w:basedOn w:val="a1"/>
    <w:rsid w:val="00717AE2"/>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194">
    <w:name w:val="xl1194"/>
    <w:basedOn w:val="a1"/>
    <w:rsid w:val="00717A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5">
    <w:name w:val="xl1195"/>
    <w:basedOn w:val="a1"/>
    <w:rsid w:val="00717AE2"/>
    <w:pPr>
      <w:pBdr>
        <w:top w:val="single" w:sz="8" w:space="0" w:color="auto"/>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6">
    <w:name w:val="xl1196"/>
    <w:basedOn w:val="a1"/>
    <w:rsid w:val="00717AE2"/>
    <w:pPr>
      <w:pBdr>
        <w:top w:val="single" w:sz="8"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7">
    <w:name w:val="xl1197"/>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8">
    <w:name w:val="xl1198"/>
    <w:basedOn w:val="a1"/>
    <w:rsid w:val="00717A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9">
    <w:name w:val="xl1199"/>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0">
    <w:name w:val="xl1200"/>
    <w:basedOn w:val="a1"/>
    <w:rsid w:val="00717AE2"/>
    <w:pPr>
      <w:pBdr>
        <w:top w:val="single" w:sz="8" w:space="0" w:color="auto"/>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01">
    <w:name w:val="xl1201"/>
    <w:basedOn w:val="a1"/>
    <w:rsid w:val="00717AE2"/>
    <w:pPr>
      <w:pBdr>
        <w:top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2">
    <w:name w:val="xl1202"/>
    <w:basedOn w:val="a1"/>
    <w:rsid w:val="00717AE2"/>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3">
    <w:name w:val="xl1203"/>
    <w:basedOn w:val="a1"/>
    <w:rsid w:val="00717AE2"/>
    <w:pPr>
      <w:pBdr>
        <w:lef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04">
    <w:name w:val="xl1204"/>
    <w:basedOn w:val="a1"/>
    <w:rsid w:val="00717AE2"/>
    <w:pPr>
      <w:shd w:val="clear" w:color="000000" w:fill="FFFFFF"/>
      <w:spacing w:before="100" w:beforeAutospacing="1" w:after="100" w:afterAutospacing="1"/>
    </w:pPr>
    <w:rPr>
      <w:rFonts w:ascii="Bookman Old Style" w:hAnsi="Bookman Old Style"/>
      <w:b/>
      <w:bCs/>
    </w:rPr>
  </w:style>
  <w:style w:type="paragraph" w:customStyle="1" w:styleId="xl1205">
    <w:name w:val="xl1205"/>
    <w:basedOn w:val="a1"/>
    <w:rsid w:val="00717AE2"/>
    <w:pPr>
      <w:pBdr>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1206">
    <w:name w:val="xl1206"/>
    <w:basedOn w:val="a1"/>
    <w:rsid w:val="00717AE2"/>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207">
    <w:name w:val="xl1207"/>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208">
    <w:name w:val="xl1208"/>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209">
    <w:name w:val="xl1209"/>
    <w:basedOn w:val="a1"/>
    <w:rsid w:val="00717AE2"/>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0">
    <w:name w:val="xl1210"/>
    <w:basedOn w:val="a1"/>
    <w:rsid w:val="00717AE2"/>
    <w:pPr>
      <w:pBdr>
        <w:top w:val="single" w:sz="8"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1">
    <w:name w:val="xl1211"/>
    <w:basedOn w:val="a1"/>
    <w:rsid w:val="00717AE2"/>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12">
    <w:name w:val="xl121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13">
    <w:name w:val="xl1213"/>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14">
    <w:name w:val="xl1214"/>
    <w:basedOn w:val="a1"/>
    <w:rsid w:val="00717AE2"/>
    <w:pPr>
      <w:pBdr>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215">
    <w:name w:val="xl1215"/>
    <w:basedOn w:val="a1"/>
    <w:rsid w:val="00717AE2"/>
    <w:pPr>
      <w:pBdr>
        <w:bottom w:val="single" w:sz="4" w:space="0" w:color="auto"/>
      </w:pBdr>
      <w:shd w:val="clear" w:color="FFFF00" w:fill="FFFFFF"/>
      <w:spacing w:before="100" w:beforeAutospacing="1" w:after="100" w:afterAutospacing="1"/>
      <w:textAlignment w:val="center"/>
    </w:pPr>
    <w:rPr>
      <w:b/>
      <w:bCs/>
    </w:rPr>
  </w:style>
  <w:style w:type="paragraph" w:customStyle="1" w:styleId="xl1216">
    <w:name w:val="xl1216"/>
    <w:basedOn w:val="a1"/>
    <w:rsid w:val="00717AE2"/>
    <w:pPr>
      <w:pBdr>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217">
    <w:name w:val="xl121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8">
    <w:name w:val="xl121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9">
    <w:name w:val="xl121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220">
    <w:name w:val="xl1220"/>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1">
    <w:name w:val="xl1221"/>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2">
    <w:name w:val="xl1222"/>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223">
    <w:name w:val="xl1223"/>
    <w:basedOn w:val="a1"/>
    <w:rsid w:val="00717AE2"/>
    <w:pPr>
      <w:pBdr>
        <w:top w:val="single" w:sz="8" w:space="0" w:color="auto"/>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24">
    <w:name w:val="xl1224"/>
    <w:basedOn w:val="a1"/>
    <w:rsid w:val="00717AE2"/>
    <w:pPr>
      <w:pBdr>
        <w:top w:val="single" w:sz="8" w:space="0" w:color="auto"/>
        <w:bottom w:val="single" w:sz="4" w:space="0" w:color="000000"/>
      </w:pBdr>
      <w:shd w:val="clear" w:color="000000" w:fill="FFFFFF"/>
      <w:spacing w:before="100" w:beforeAutospacing="1" w:after="100" w:afterAutospacing="1"/>
      <w:textAlignment w:val="center"/>
    </w:pPr>
    <w:rPr>
      <w:b/>
      <w:bCs/>
    </w:rPr>
  </w:style>
  <w:style w:type="paragraph" w:customStyle="1" w:styleId="xl1225">
    <w:name w:val="xl1225"/>
    <w:basedOn w:val="a1"/>
    <w:rsid w:val="00717AE2"/>
    <w:pPr>
      <w:pBdr>
        <w:top w:val="single" w:sz="8" w:space="0" w:color="auto"/>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26">
    <w:name w:val="xl122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7">
    <w:name w:val="xl1227"/>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8">
    <w:name w:val="xl1228"/>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color w:val="FF0000"/>
    </w:rPr>
  </w:style>
  <w:style w:type="paragraph" w:customStyle="1" w:styleId="xl1229">
    <w:name w:val="xl1229"/>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0">
    <w:name w:val="xl1230"/>
    <w:basedOn w:val="a1"/>
    <w:rsid w:val="00717AE2"/>
    <w:pPr>
      <w:pBdr>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1">
    <w:name w:val="xl1231"/>
    <w:basedOn w:val="a1"/>
    <w:rsid w:val="00717AE2"/>
    <w:pPr>
      <w:pBdr>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2">
    <w:name w:val="xl1232"/>
    <w:basedOn w:val="a1"/>
    <w:rsid w:val="00717AE2"/>
    <w:pPr>
      <w:pBdr>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3">
    <w:name w:val="xl1233"/>
    <w:basedOn w:val="a1"/>
    <w:rsid w:val="00717AE2"/>
    <w:pPr>
      <w:pBdr>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34">
    <w:name w:val="xl1234"/>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235">
    <w:name w:val="xl1235"/>
    <w:basedOn w:val="a1"/>
    <w:rsid w:val="00717AE2"/>
    <w:pPr>
      <w:pBdr>
        <w:top w:val="single" w:sz="4" w:space="0" w:color="auto"/>
        <w:left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6">
    <w:name w:val="xl1236"/>
    <w:basedOn w:val="a1"/>
    <w:rsid w:val="00717AE2"/>
    <w:pPr>
      <w:pBdr>
        <w:top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7">
    <w:name w:val="xl1237"/>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textAlignment w:val="center"/>
    </w:pPr>
    <w:rPr>
      <w:i/>
      <w:iCs/>
      <w:color w:val="FF0000"/>
    </w:rPr>
  </w:style>
  <w:style w:type="paragraph" w:customStyle="1" w:styleId="xl1238">
    <w:name w:val="xl123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39">
    <w:name w:val="xl1239"/>
    <w:basedOn w:val="a1"/>
    <w:rsid w:val="00717AE2"/>
    <w:pPr>
      <w:pBdr>
        <w:top w:val="single" w:sz="8" w:space="0" w:color="auto"/>
      </w:pBdr>
      <w:shd w:val="clear" w:color="33CCCC" w:fill="FFFFFF"/>
      <w:spacing w:before="100" w:beforeAutospacing="1" w:after="100" w:afterAutospacing="1"/>
      <w:textAlignment w:val="center"/>
    </w:pPr>
    <w:rPr>
      <w:b/>
      <w:bCs/>
      <w:sz w:val="28"/>
      <w:szCs w:val="28"/>
    </w:rPr>
  </w:style>
  <w:style w:type="paragraph" w:customStyle="1" w:styleId="xl1240">
    <w:name w:val="xl1240"/>
    <w:basedOn w:val="a1"/>
    <w:rsid w:val="00717AE2"/>
    <w:pPr>
      <w:pBdr>
        <w:top w:val="single" w:sz="8" w:space="0" w:color="auto"/>
        <w:right w:val="single" w:sz="4" w:space="0" w:color="auto"/>
      </w:pBdr>
      <w:shd w:val="clear" w:color="33CCCC" w:fill="FFFFFF"/>
      <w:spacing w:before="100" w:beforeAutospacing="1" w:after="100" w:afterAutospacing="1"/>
      <w:textAlignment w:val="center"/>
    </w:pPr>
    <w:rPr>
      <w:b/>
      <w:bCs/>
      <w:sz w:val="28"/>
      <w:szCs w:val="28"/>
    </w:rPr>
  </w:style>
  <w:style w:type="paragraph" w:customStyle="1" w:styleId="xl1241">
    <w:name w:val="xl1241"/>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42">
    <w:name w:val="xl1242"/>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43">
    <w:name w:val="xl1243"/>
    <w:basedOn w:val="a1"/>
    <w:rsid w:val="00717AE2"/>
    <w:pPr>
      <w:pBdr>
        <w:top w:val="single" w:sz="4" w:space="0" w:color="000000"/>
        <w:left w:val="single" w:sz="8" w:space="0" w:color="auto"/>
      </w:pBdr>
      <w:shd w:val="clear" w:color="000000" w:fill="FFFFFF"/>
      <w:spacing w:before="100" w:beforeAutospacing="1" w:after="100" w:afterAutospacing="1"/>
      <w:jc w:val="center"/>
      <w:textAlignment w:val="center"/>
    </w:pPr>
    <w:rPr>
      <w:b/>
      <w:bCs/>
    </w:rPr>
  </w:style>
  <w:style w:type="paragraph" w:customStyle="1" w:styleId="xl1244">
    <w:name w:val="xl1244"/>
    <w:basedOn w:val="a1"/>
    <w:rsid w:val="00717AE2"/>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245">
    <w:name w:val="xl1245"/>
    <w:basedOn w:val="a1"/>
    <w:rsid w:val="00717AE2"/>
    <w:pPr>
      <w:pBdr>
        <w:top w:val="single" w:sz="4" w:space="0" w:color="auto"/>
        <w:left w:val="single" w:sz="4" w:space="0" w:color="auto"/>
        <w:right w:val="single" w:sz="4" w:space="0" w:color="auto"/>
      </w:pBdr>
      <w:shd w:val="clear" w:color="FFFF00" w:fill="FFFFFF"/>
      <w:spacing w:before="100" w:beforeAutospacing="1" w:after="100" w:afterAutospacing="1"/>
      <w:textAlignment w:val="center"/>
    </w:pPr>
  </w:style>
  <w:style w:type="paragraph" w:customStyle="1" w:styleId="xl1246">
    <w:name w:val="xl1246"/>
    <w:basedOn w:val="a1"/>
    <w:rsid w:val="00717A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47">
    <w:name w:val="xl1247"/>
    <w:basedOn w:val="a1"/>
    <w:rsid w:val="00717AE2"/>
    <w:pPr>
      <w:pBdr>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8">
    <w:name w:val="xl1248"/>
    <w:basedOn w:val="a1"/>
    <w:rsid w:val="00717AE2"/>
    <w:pPr>
      <w:pBdr>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9">
    <w:name w:val="xl1249"/>
    <w:basedOn w:val="a1"/>
    <w:rsid w:val="00717AE2"/>
    <w:pPr>
      <w:pBdr>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0">
    <w:name w:val="xl1250"/>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1">
    <w:name w:val="xl1251"/>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2">
    <w:name w:val="xl1252"/>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3">
    <w:name w:val="xl1253"/>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4">
    <w:name w:val="xl1254"/>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5">
    <w:name w:val="xl1255"/>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1256">
    <w:name w:val="xl1256"/>
    <w:basedOn w:val="a1"/>
    <w:rsid w:val="00717AE2"/>
    <w:pPr>
      <w:pBdr>
        <w:top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7">
    <w:name w:val="xl1257"/>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8">
    <w:name w:val="xl1258"/>
    <w:basedOn w:val="a1"/>
    <w:rsid w:val="00717AE2"/>
    <w:pPr>
      <w:pBdr>
        <w:top w:val="single" w:sz="8" w:space="0" w:color="auto"/>
        <w:lef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9">
    <w:name w:val="xl1259"/>
    <w:basedOn w:val="a1"/>
    <w:rsid w:val="00717AE2"/>
    <w:pPr>
      <w:pBdr>
        <w:top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0">
    <w:name w:val="xl1260"/>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1">
    <w:name w:val="xl1261"/>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2">
    <w:name w:val="xl1262"/>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3">
    <w:name w:val="xl1263"/>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64">
    <w:name w:val="xl1264"/>
    <w:basedOn w:val="a1"/>
    <w:rsid w:val="00717AE2"/>
    <w:pPr>
      <w:pBdr>
        <w:top w:val="single" w:sz="4" w:space="0" w:color="000000"/>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5">
    <w:name w:val="xl1265"/>
    <w:basedOn w:val="a1"/>
    <w:rsid w:val="00717AE2"/>
    <w:pPr>
      <w:pBdr>
        <w:top w:val="single" w:sz="4" w:space="0" w:color="000000"/>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6">
    <w:name w:val="xl1266"/>
    <w:basedOn w:val="a1"/>
    <w:rsid w:val="00717AE2"/>
    <w:pPr>
      <w:pBdr>
        <w:top w:val="single" w:sz="8" w:space="0" w:color="auto"/>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67">
    <w:name w:val="xl1267"/>
    <w:basedOn w:val="a1"/>
    <w:rsid w:val="00717AE2"/>
    <w:pPr>
      <w:pBdr>
        <w:top w:val="single" w:sz="8" w:space="0" w:color="auto"/>
      </w:pBdr>
      <w:shd w:val="clear" w:color="000000" w:fill="FFFFFF"/>
      <w:spacing w:before="100" w:beforeAutospacing="1" w:after="100" w:afterAutospacing="1"/>
    </w:pPr>
    <w:rPr>
      <w:rFonts w:ascii="Bookman Old Style" w:hAnsi="Bookman Old Style"/>
    </w:rPr>
  </w:style>
  <w:style w:type="paragraph" w:customStyle="1" w:styleId="xl1268">
    <w:name w:val="xl1268"/>
    <w:basedOn w:val="a1"/>
    <w:rsid w:val="00717AE2"/>
    <w:pPr>
      <w:pBdr>
        <w:top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69">
    <w:name w:val="xl1269"/>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70">
    <w:name w:val="xl1270"/>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71">
    <w:name w:val="xl1271"/>
    <w:basedOn w:val="a1"/>
    <w:rsid w:val="00717AE2"/>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72">
    <w:name w:val="xl1272"/>
    <w:basedOn w:val="a1"/>
    <w:rsid w:val="00717AE2"/>
    <w:pPr>
      <w:pBdr>
        <w:top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3">
    <w:name w:val="xl1273"/>
    <w:basedOn w:val="a1"/>
    <w:rsid w:val="00717AE2"/>
    <w:pPr>
      <w:pBdr>
        <w:top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4">
    <w:name w:val="xl1274"/>
    <w:basedOn w:val="a1"/>
    <w:rsid w:val="00717AE2"/>
    <w:pPr>
      <w:pBdr>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5">
    <w:name w:val="xl1275"/>
    <w:basedOn w:val="a1"/>
    <w:rsid w:val="00717AE2"/>
    <w:pPr>
      <w:pBdr>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6">
    <w:name w:val="xl1276"/>
    <w:basedOn w:val="a1"/>
    <w:rsid w:val="00717AE2"/>
    <w:pPr>
      <w:pBdr>
        <w:left w:val="single" w:sz="4" w:space="0" w:color="auto"/>
        <w:bottom w:val="single" w:sz="4" w:space="0" w:color="000000"/>
      </w:pBdr>
      <w:spacing w:before="100" w:beforeAutospacing="1" w:after="100" w:afterAutospacing="1"/>
      <w:jc w:val="center"/>
      <w:textAlignment w:val="center"/>
    </w:pPr>
  </w:style>
  <w:style w:type="paragraph" w:customStyle="1" w:styleId="xl1277">
    <w:name w:val="xl1277"/>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78">
    <w:name w:val="xl127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279">
    <w:name w:val="xl1279"/>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0">
    <w:name w:val="xl1280"/>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1">
    <w:name w:val="xl1281"/>
    <w:basedOn w:val="a1"/>
    <w:rsid w:val="00717AE2"/>
    <w:pPr>
      <w:pBdr>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1282">
    <w:name w:val="xl128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3">
    <w:name w:val="xl1283"/>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4">
    <w:name w:val="xl1284"/>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5">
    <w:name w:val="xl1285"/>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6">
    <w:name w:val="xl1286"/>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7">
    <w:name w:val="xl1287"/>
    <w:basedOn w:val="a1"/>
    <w:rsid w:val="00717AE2"/>
    <w:pPr>
      <w:pBdr>
        <w:top w:val="single" w:sz="4" w:space="0" w:color="000000"/>
        <w:left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8">
    <w:name w:val="xl1288"/>
    <w:basedOn w:val="a1"/>
    <w:rsid w:val="00717AE2"/>
    <w:pPr>
      <w:pBdr>
        <w:top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9">
    <w:name w:val="xl1289"/>
    <w:basedOn w:val="a1"/>
    <w:rsid w:val="00717AE2"/>
    <w:pPr>
      <w:pBdr>
        <w:top w:val="single" w:sz="4" w:space="0" w:color="000000"/>
        <w:bottom w:val="single" w:sz="4" w:space="0" w:color="000000"/>
        <w:right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90">
    <w:name w:val="xl1290"/>
    <w:basedOn w:val="a1"/>
    <w:rsid w:val="00717AE2"/>
    <w:pPr>
      <w:pBdr>
        <w:top w:val="single" w:sz="8" w:space="0" w:color="auto"/>
        <w:bottom w:val="single" w:sz="4" w:space="0" w:color="auto"/>
      </w:pBdr>
      <w:spacing w:before="100" w:beforeAutospacing="1" w:after="100" w:afterAutospacing="1"/>
      <w:jc w:val="center"/>
      <w:textAlignment w:val="center"/>
    </w:pPr>
  </w:style>
  <w:style w:type="paragraph" w:customStyle="1" w:styleId="xl1291">
    <w:name w:val="xl1291"/>
    <w:basedOn w:val="a1"/>
    <w:rsid w:val="00717AE2"/>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2">
    <w:name w:val="xl1292"/>
    <w:basedOn w:val="a1"/>
    <w:rsid w:val="00717A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3">
    <w:name w:val="xl1293"/>
    <w:basedOn w:val="a1"/>
    <w:rsid w:val="00717AE2"/>
    <w:pPr>
      <w:pBdr>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4">
    <w:name w:val="xl1294"/>
    <w:basedOn w:val="a1"/>
    <w:rsid w:val="00717AE2"/>
    <w:pPr>
      <w:pBdr>
        <w:bottom w:val="single" w:sz="4" w:space="0" w:color="auto"/>
      </w:pBdr>
      <w:shd w:val="clear" w:color="000000" w:fill="FFFFFF"/>
      <w:spacing w:before="100" w:beforeAutospacing="1" w:after="100" w:afterAutospacing="1"/>
      <w:textAlignment w:val="center"/>
    </w:pPr>
    <w:rPr>
      <w:b/>
      <w:bCs/>
    </w:rPr>
  </w:style>
  <w:style w:type="paragraph" w:customStyle="1" w:styleId="xl1295">
    <w:name w:val="xl1295"/>
    <w:basedOn w:val="a1"/>
    <w:rsid w:val="00717AE2"/>
    <w:pPr>
      <w:pBdr>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96">
    <w:name w:val="xl1296"/>
    <w:basedOn w:val="a1"/>
    <w:rsid w:val="00717A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124">
    <w:name w:val="Знак Знак1 Знак Знак2"/>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20">
    <w:name w:val="Сетка таблицы122"/>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8"/>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30">
    <w:name w:val="Сетка таблицы123"/>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1834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Знак Знак Знак Знак Знак Знак Знак Знак Знак Знак Знак Знак"/>
    <w:basedOn w:val="a1"/>
    <w:rsid w:val="00FA46A5"/>
    <w:pPr>
      <w:tabs>
        <w:tab w:val="num" w:pos="360"/>
      </w:tabs>
      <w:spacing w:after="160" w:line="240" w:lineRule="exact"/>
    </w:pPr>
    <w:rPr>
      <w:rFonts w:ascii="Verdana" w:hAnsi="Verdana" w:cs="Verdana"/>
      <w:sz w:val="20"/>
      <w:szCs w:val="20"/>
      <w:lang w:val="en-US" w:eastAsia="en-US"/>
    </w:rPr>
  </w:style>
  <w:style w:type="numbering" w:customStyle="1" w:styleId="1ff">
    <w:name w:val="Нет списка1"/>
    <w:next w:val="a4"/>
    <w:uiPriority w:val="99"/>
    <w:semiHidden/>
    <w:rsid w:val="00A0127E"/>
  </w:style>
  <w:style w:type="table" w:customStyle="1" w:styleId="400">
    <w:name w:val="Сетка таблицы40"/>
    <w:basedOn w:val="a3"/>
    <w:next w:val="ae"/>
    <w:uiPriority w:val="39"/>
    <w:rsid w:val="00C3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basedOn w:val="a1"/>
    <w:next w:val="aff7"/>
    <w:rsid w:val="00A0127E"/>
    <w:pPr>
      <w:spacing w:before="100" w:beforeAutospacing="1" w:after="100" w:afterAutospacing="1"/>
    </w:pPr>
  </w:style>
  <w:style w:type="table" w:customStyle="1" w:styleId="125">
    <w:name w:val="Сетка таблицы125"/>
    <w:basedOn w:val="a3"/>
    <w:next w:val="ae"/>
    <w:rsid w:val="00C323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e"/>
    <w:uiPriority w:val="59"/>
    <w:rsid w:val="00C32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Знак Знак Знак Знак Знак Знак Знак Знак Знак Знак Знак Знак"/>
    <w:basedOn w:val="a1"/>
    <w:rsid w:val="00F9637F"/>
    <w:pPr>
      <w:tabs>
        <w:tab w:val="num" w:pos="360"/>
      </w:tabs>
      <w:spacing w:after="160" w:line="240" w:lineRule="exact"/>
    </w:pPr>
    <w:rPr>
      <w:rFonts w:ascii="Verdana" w:hAnsi="Verdana" w:cs="Verdana"/>
      <w:sz w:val="20"/>
      <w:szCs w:val="20"/>
      <w:lang w:val="en-US" w:eastAsia="en-US"/>
    </w:rPr>
  </w:style>
  <w:style w:type="table" w:customStyle="1" w:styleId="126">
    <w:name w:val="Сетка таблицы126"/>
    <w:basedOn w:val="a3"/>
    <w:next w:val="ae"/>
    <w:uiPriority w:val="59"/>
    <w:rsid w:val="008F5C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a">
    <w:name w:val="Нет списка11"/>
    <w:next w:val="a4"/>
    <w:uiPriority w:val="99"/>
    <w:semiHidden/>
    <w:unhideWhenUsed/>
    <w:rsid w:val="00A0127E"/>
  </w:style>
  <w:style w:type="table" w:customStyle="1" w:styleId="134">
    <w:name w:val="Сетка таблицы134"/>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e"/>
    <w:uiPriority w:val="59"/>
    <w:rsid w:val="00E026C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basedOn w:val="a3"/>
    <w:next w:val="ae"/>
    <w:uiPriority w:val="59"/>
    <w:rsid w:val="00AF1B2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Знак Знак Знак Знак Знак Знак Знак Знак Знак Знак Знак Знак"/>
    <w:basedOn w:val="a1"/>
    <w:rsid w:val="003D25D8"/>
    <w:pPr>
      <w:tabs>
        <w:tab w:val="num" w:pos="360"/>
      </w:tabs>
      <w:spacing w:after="160" w:line="240" w:lineRule="exact"/>
    </w:pPr>
    <w:rPr>
      <w:rFonts w:ascii="Verdana" w:hAnsi="Verdana" w:cs="Verdana"/>
      <w:sz w:val="20"/>
      <w:szCs w:val="20"/>
      <w:lang w:val="en-US" w:eastAsia="en-US"/>
    </w:rPr>
  </w:style>
  <w:style w:type="numbering" w:customStyle="1" w:styleId="2f5">
    <w:name w:val="Нет списка2"/>
    <w:next w:val="a4"/>
    <w:uiPriority w:val="99"/>
    <w:semiHidden/>
    <w:unhideWhenUsed/>
    <w:rsid w:val="00A0127E"/>
  </w:style>
  <w:style w:type="table" w:customStyle="1" w:styleId="2220">
    <w:name w:val="Сетка таблицы222"/>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2">
    <w:name w:val="Нет списка3"/>
    <w:next w:val="a4"/>
    <w:semiHidden/>
    <w:rsid w:val="00744578"/>
  </w:style>
  <w:style w:type="table" w:customStyle="1" w:styleId="135">
    <w:name w:val="Сетка таблицы135"/>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rsid w:val="00401EB8"/>
  </w:style>
  <w:style w:type="table" w:customStyle="1" w:styleId="223">
    <w:name w:val="Сетка таблицы223"/>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rsid w:val="005826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5826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7">
    <w:name w:val="Знак Знак Знак Знак Знак Знак Знак Знак Знак Знак Знак Знак"/>
    <w:basedOn w:val="a1"/>
    <w:rsid w:val="001A346E"/>
    <w:pPr>
      <w:tabs>
        <w:tab w:val="num" w:pos="360"/>
      </w:tabs>
      <w:spacing w:after="160" w:line="240" w:lineRule="exact"/>
    </w:pPr>
    <w:rPr>
      <w:rFonts w:ascii="Verdana" w:hAnsi="Verdana" w:cs="Verdana"/>
      <w:sz w:val="20"/>
      <w:szCs w:val="20"/>
      <w:lang w:val="en-US" w:eastAsia="en-US"/>
    </w:rPr>
  </w:style>
  <w:style w:type="numbering" w:customStyle="1" w:styleId="94">
    <w:name w:val="Нет списка9"/>
    <w:next w:val="a4"/>
    <w:uiPriority w:val="99"/>
    <w:semiHidden/>
    <w:unhideWhenUsed/>
    <w:rsid w:val="00EC1958"/>
  </w:style>
  <w:style w:type="table" w:customStyle="1" w:styleId="440">
    <w:name w:val="Сетка таблицы44"/>
    <w:basedOn w:val="a3"/>
    <w:next w:val="ae"/>
    <w:uiPriority w:val="39"/>
    <w:rsid w:val="00EC1958"/>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Знак Знак1 Знак Знак"/>
    <w:basedOn w:val="a1"/>
    <w:rsid w:val="00EC1958"/>
    <w:pPr>
      <w:tabs>
        <w:tab w:val="num" w:pos="360"/>
      </w:tabs>
      <w:spacing w:after="160" w:line="240" w:lineRule="exact"/>
    </w:pPr>
    <w:rPr>
      <w:rFonts w:ascii="MS Mincho" w:eastAsia="Arial" w:hAnsi="MS Mincho" w:cs="MS Mincho"/>
      <w:sz w:val="20"/>
      <w:szCs w:val="20"/>
      <w:lang w:val="en-US" w:eastAsia="en-US"/>
    </w:rPr>
  </w:style>
  <w:style w:type="numbering" w:customStyle="1" w:styleId="12a">
    <w:name w:val="Нет списка12"/>
    <w:next w:val="a4"/>
    <w:uiPriority w:val="99"/>
    <w:semiHidden/>
    <w:rsid w:val="00EC1958"/>
  </w:style>
  <w:style w:type="paragraph" w:customStyle="1" w:styleId="affff8">
    <w:basedOn w:val="a1"/>
    <w:next w:val="aff7"/>
    <w:rsid w:val="00B016D0"/>
    <w:pPr>
      <w:spacing w:before="100" w:beforeAutospacing="1" w:after="100" w:afterAutospacing="1"/>
    </w:pPr>
  </w:style>
  <w:style w:type="numbering" w:customStyle="1" w:styleId="1111">
    <w:name w:val="Нет списка111"/>
    <w:next w:val="a4"/>
    <w:uiPriority w:val="99"/>
    <w:semiHidden/>
    <w:unhideWhenUsed/>
    <w:rsid w:val="00EC1958"/>
  </w:style>
  <w:style w:type="table" w:customStyle="1" w:styleId="1320">
    <w:name w:val="Сетка таблицы132"/>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4"/>
    <w:uiPriority w:val="99"/>
    <w:semiHidden/>
    <w:unhideWhenUsed/>
    <w:rsid w:val="00EC1958"/>
  </w:style>
  <w:style w:type="table" w:customStyle="1" w:styleId="2200">
    <w:name w:val="Сетка таблицы220"/>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4"/>
    <w:uiPriority w:val="99"/>
    <w:semiHidden/>
    <w:rsid w:val="00EC1958"/>
  </w:style>
  <w:style w:type="numbering" w:customStyle="1" w:styleId="1211">
    <w:name w:val="Нет списка121"/>
    <w:next w:val="a4"/>
    <w:uiPriority w:val="99"/>
    <w:semiHidden/>
    <w:unhideWhenUsed/>
    <w:rsid w:val="00EC1958"/>
  </w:style>
  <w:style w:type="numbering" w:customStyle="1" w:styleId="2111">
    <w:name w:val="Нет списка211"/>
    <w:next w:val="a4"/>
    <w:uiPriority w:val="99"/>
    <w:semiHidden/>
    <w:unhideWhenUsed/>
    <w:rsid w:val="00EC1958"/>
  </w:style>
  <w:style w:type="paragraph" w:customStyle="1" w:styleId="87">
    <w:name w:val="Знак Знак8"/>
    <w:basedOn w:val="a1"/>
    <w:rsid w:val="00EC1958"/>
    <w:pPr>
      <w:tabs>
        <w:tab w:val="num" w:pos="360"/>
      </w:tabs>
      <w:spacing w:after="160" w:line="240" w:lineRule="exact"/>
    </w:pPr>
    <w:rPr>
      <w:rFonts w:ascii="MS Mincho" w:eastAsia="Arial" w:hAnsi="MS Mincho" w:cs="MS Mincho"/>
      <w:sz w:val="20"/>
      <w:szCs w:val="20"/>
      <w:lang w:val="en-US" w:eastAsia="en-US"/>
    </w:rPr>
  </w:style>
  <w:style w:type="numbering" w:customStyle="1" w:styleId="103">
    <w:name w:val="Нет списка10"/>
    <w:next w:val="a4"/>
    <w:uiPriority w:val="99"/>
    <w:semiHidden/>
    <w:rsid w:val="00B016D0"/>
  </w:style>
  <w:style w:type="paragraph" w:customStyle="1" w:styleId="95">
    <w:name w:val="Абзац списка9"/>
    <w:basedOn w:val="a1"/>
    <w:autoRedefine/>
    <w:rsid w:val="00B016D0"/>
    <w:pPr>
      <w:jc w:val="center"/>
    </w:pPr>
    <w:rPr>
      <w:snapToGrid w:val="0"/>
      <w:sz w:val="28"/>
      <w:szCs w:val="28"/>
    </w:rPr>
  </w:style>
  <w:style w:type="paragraph" w:customStyle="1" w:styleId="affff9">
    <w:name w:val="Знак"/>
    <w:basedOn w:val="a1"/>
    <w:rsid w:val="00B016D0"/>
    <w:pPr>
      <w:spacing w:after="160" w:line="240" w:lineRule="exact"/>
    </w:pPr>
    <w:rPr>
      <w:rFonts w:ascii="Verdana" w:hAnsi="Verdana" w:cs="Verdana"/>
      <w:sz w:val="20"/>
      <w:szCs w:val="20"/>
      <w:lang w:val="en-US" w:eastAsia="en-US"/>
    </w:rPr>
  </w:style>
  <w:style w:type="numbering" w:customStyle="1" w:styleId="136">
    <w:name w:val="Нет списка13"/>
    <w:next w:val="a4"/>
    <w:uiPriority w:val="99"/>
    <w:semiHidden/>
    <w:unhideWhenUsed/>
    <w:rsid w:val="00B016D0"/>
  </w:style>
  <w:style w:type="table" w:customStyle="1" w:styleId="1330">
    <w:name w:val="Сетка таблицы133"/>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4"/>
    <w:uiPriority w:val="99"/>
    <w:semiHidden/>
    <w:unhideWhenUsed/>
    <w:rsid w:val="00B016D0"/>
  </w:style>
  <w:style w:type="table" w:customStyle="1" w:styleId="2210">
    <w:name w:val="Сетка таблицы221"/>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3"/>
    <w:next w:val="ae"/>
    <w:uiPriority w:val="59"/>
    <w:rsid w:val="007445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
    <w:name w:val="Нет списка4"/>
    <w:next w:val="a4"/>
    <w:uiPriority w:val="99"/>
    <w:semiHidden/>
    <w:unhideWhenUsed/>
    <w:rsid w:val="00BF75A8"/>
  </w:style>
  <w:style w:type="numbering" w:customStyle="1" w:styleId="57">
    <w:name w:val="Нет списка5"/>
    <w:next w:val="a4"/>
    <w:uiPriority w:val="99"/>
    <w:semiHidden/>
    <w:unhideWhenUsed/>
    <w:rsid w:val="00890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99707372">
      <w:bodyDiv w:val="1"/>
      <w:marLeft w:val="0"/>
      <w:marRight w:val="0"/>
      <w:marTop w:val="0"/>
      <w:marBottom w:val="0"/>
      <w:divBdr>
        <w:top w:val="none" w:sz="0" w:space="0" w:color="auto"/>
        <w:left w:val="none" w:sz="0" w:space="0" w:color="auto"/>
        <w:bottom w:val="none" w:sz="0" w:space="0" w:color="auto"/>
        <w:right w:val="none" w:sz="0" w:space="0" w:color="auto"/>
      </w:divBdr>
    </w:div>
    <w:div w:id="268006006">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31123863">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49974127">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09694407">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4735635">
      <w:bodyDiv w:val="1"/>
      <w:marLeft w:val="0"/>
      <w:marRight w:val="0"/>
      <w:marTop w:val="0"/>
      <w:marBottom w:val="0"/>
      <w:divBdr>
        <w:top w:val="none" w:sz="0" w:space="0" w:color="auto"/>
        <w:left w:val="none" w:sz="0" w:space="0" w:color="auto"/>
        <w:bottom w:val="none" w:sz="0" w:space="0" w:color="auto"/>
        <w:right w:val="none" w:sz="0" w:space="0" w:color="auto"/>
      </w:divBdr>
    </w:div>
    <w:div w:id="821198330">
      <w:bodyDiv w:val="1"/>
      <w:marLeft w:val="0"/>
      <w:marRight w:val="0"/>
      <w:marTop w:val="0"/>
      <w:marBottom w:val="0"/>
      <w:divBdr>
        <w:top w:val="none" w:sz="0" w:space="0" w:color="auto"/>
        <w:left w:val="none" w:sz="0" w:space="0" w:color="auto"/>
        <w:bottom w:val="none" w:sz="0" w:space="0" w:color="auto"/>
        <w:right w:val="none" w:sz="0" w:space="0" w:color="auto"/>
      </w:divBdr>
    </w:div>
    <w:div w:id="943997979">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17743003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42645072">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01901727">
      <w:bodyDiv w:val="1"/>
      <w:marLeft w:val="0"/>
      <w:marRight w:val="0"/>
      <w:marTop w:val="0"/>
      <w:marBottom w:val="0"/>
      <w:divBdr>
        <w:top w:val="none" w:sz="0" w:space="0" w:color="auto"/>
        <w:left w:val="none" w:sz="0" w:space="0" w:color="auto"/>
        <w:bottom w:val="none" w:sz="0" w:space="0" w:color="auto"/>
        <w:right w:val="none" w:sz="0" w:space="0" w:color="auto"/>
      </w:divBdr>
    </w:div>
    <w:div w:id="1484665201">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3741496">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4973114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567434">
      <w:bodyDiv w:val="1"/>
      <w:marLeft w:val="0"/>
      <w:marRight w:val="0"/>
      <w:marTop w:val="0"/>
      <w:marBottom w:val="0"/>
      <w:divBdr>
        <w:top w:val="none" w:sz="0" w:space="0" w:color="auto"/>
        <w:left w:val="none" w:sz="0" w:space="0" w:color="auto"/>
        <w:bottom w:val="none" w:sz="0" w:space="0" w:color="auto"/>
        <w:right w:val="none" w:sz="0" w:space="0" w:color="auto"/>
      </w:divBdr>
    </w:div>
    <w:div w:id="184925386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079283829">
      <w:bodyDiv w:val="1"/>
      <w:marLeft w:val="0"/>
      <w:marRight w:val="0"/>
      <w:marTop w:val="0"/>
      <w:marBottom w:val="0"/>
      <w:divBdr>
        <w:top w:val="none" w:sz="0" w:space="0" w:color="auto"/>
        <w:left w:val="none" w:sz="0" w:space="0" w:color="auto"/>
        <w:bottom w:val="none" w:sz="0" w:space="0" w:color="auto"/>
        <w:right w:val="none" w:sz="0" w:space="0" w:color="auto"/>
      </w:divBdr>
    </w:div>
    <w:div w:id="2099791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21" Type="http://schemas.openxmlformats.org/officeDocument/2006/relationships/image" Target="media/image8.wmf"/><Relationship Id="rId42" Type="http://schemas.openxmlformats.org/officeDocument/2006/relationships/header" Target="header2.xml"/><Relationship Id="rId63" Type="http://schemas.openxmlformats.org/officeDocument/2006/relationships/image" Target="media/image30.wmf"/><Relationship Id="rId84" Type="http://schemas.openxmlformats.org/officeDocument/2006/relationships/image" Target="media/image51.wmf"/><Relationship Id="rId138" Type="http://schemas.openxmlformats.org/officeDocument/2006/relationships/image" Target="media/image103.wmf"/><Relationship Id="rId159" Type="http://schemas.openxmlformats.org/officeDocument/2006/relationships/image" Target="media/image124.wmf"/><Relationship Id="rId170" Type="http://schemas.openxmlformats.org/officeDocument/2006/relationships/image" Target="media/image133.emf"/><Relationship Id="rId191" Type="http://schemas.openxmlformats.org/officeDocument/2006/relationships/image" Target="media/image141.wmf"/><Relationship Id="rId205" Type="http://schemas.openxmlformats.org/officeDocument/2006/relationships/image" Target="media/image149.emf"/><Relationship Id="rId107" Type="http://schemas.openxmlformats.org/officeDocument/2006/relationships/image" Target="media/image73.wmf"/><Relationship Id="rId11" Type="http://schemas.openxmlformats.org/officeDocument/2006/relationships/hyperlink" Target="http://zakon.lnkrayon.ru" TargetMode="External"/><Relationship Id="rId32" Type="http://schemas.openxmlformats.org/officeDocument/2006/relationships/image" Target="media/image17.wmf"/><Relationship Id="rId53" Type="http://schemas.openxmlformats.org/officeDocument/2006/relationships/image" Target="media/image24.wmf"/><Relationship Id="rId74" Type="http://schemas.openxmlformats.org/officeDocument/2006/relationships/image" Target="media/image41.wmf"/><Relationship Id="rId128" Type="http://schemas.openxmlformats.org/officeDocument/2006/relationships/image" Target="media/image93.wmf"/><Relationship Id="rId149" Type="http://schemas.openxmlformats.org/officeDocument/2006/relationships/image" Target="media/image114.wmf"/><Relationship Id="rId5" Type="http://schemas.openxmlformats.org/officeDocument/2006/relationships/webSettings" Target="webSettings.xml"/><Relationship Id="rId95" Type="http://schemas.openxmlformats.org/officeDocument/2006/relationships/image" Target="media/image62.wmf"/><Relationship Id="rId160" Type="http://schemas.openxmlformats.org/officeDocument/2006/relationships/image" Target="media/image125.emf"/><Relationship Id="rId181" Type="http://schemas.openxmlformats.org/officeDocument/2006/relationships/hyperlink" Target="consultantplus://offline/ref=C447EE823A483817B6CC0156E3783C7BCAF509FB507F6CC0030B84D5ECE9E2E9596A590C7C30qACAE" TargetMode="External"/><Relationship Id="rId22" Type="http://schemas.openxmlformats.org/officeDocument/2006/relationships/image" Target="media/image9.wmf"/><Relationship Id="rId43" Type="http://schemas.openxmlformats.org/officeDocument/2006/relationships/hyperlink" Target="https://zakupki.gov.ru/epz/order/extendedsearch/results.html?searchString=4214039965" TargetMode="External"/><Relationship Id="rId64" Type="http://schemas.openxmlformats.org/officeDocument/2006/relationships/image" Target="media/image31.wmf"/><Relationship Id="rId118" Type="http://schemas.openxmlformats.org/officeDocument/2006/relationships/image" Target="media/image83.wmf"/><Relationship Id="rId139" Type="http://schemas.openxmlformats.org/officeDocument/2006/relationships/image" Target="media/image104.emf"/><Relationship Id="rId85" Type="http://schemas.openxmlformats.org/officeDocument/2006/relationships/image" Target="media/image52.emf"/><Relationship Id="rId150" Type="http://schemas.openxmlformats.org/officeDocument/2006/relationships/image" Target="media/image115.wmf"/><Relationship Id="rId171" Type="http://schemas.openxmlformats.org/officeDocument/2006/relationships/hyperlink" Target="consultantplus://offline/ref=C447EE823A483817B6CC0156E3783C7BCAF509FB507F6CC0030B84D5ECE9E2E9596A590878q3C7E" TargetMode="External"/><Relationship Id="rId192" Type="http://schemas.openxmlformats.org/officeDocument/2006/relationships/image" Target="media/image142.wmf"/><Relationship Id="rId206" Type="http://schemas.openxmlformats.org/officeDocument/2006/relationships/header" Target="header6.xml"/><Relationship Id="rId12" Type="http://schemas.openxmlformats.org/officeDocument/2006/relationships/hyperlink" Target="https://legalacts.ru/doc/prikaz-fst-rossii-ot-13062013-n-760-e/" TargetMode="External"/><Relationship Id="rId33" Type="http://schemas.openxmlformats.org/officeDocument/2006/relationships/image" Target="media/image18.wmf"/><Relationship Id="rId108" Type="http://schemas.openxmlformats.org/officeDocument/2006/relationships/hyperlink" Target="consultantplus://offline/ref=3BA6FA74A50E718E896531E72E8AA562FB3430D6E311DF667BD716ED2D9D3612CCF2EE1AA74099A5504CF8837583645003327A1CE2F113E4P9I4K" TargetMode="External"/><Relationship Id="rId129" Type="http://schemas.openxmlformats.org/officeDocument/2006/relationships/image" Target="media/image94.wmf"/><Relationship Id="rId54" Type="http://schemas.openxmlformats.org/officeDocument/2006/relationships/image" Target="media/image25.wmf"/><Relationship Id="rId75" Type="http://schemas.openxmlformats.org/officeDocument/2006/relationships/image" Target="media/image42.wmf"/><Relationship Id="rId96" Type="http://schemas.openxmlformats.org/officeDocument/2006/relationships/image" Target="media/image63.wmf"/><Relationship Id="rId140" Type="http://schemas.openxmlformats.org/officeDocument/2006/relationships/image" Target="media/image105.emf"/><Relationship Id="rId161" Type="http://schemas.openxmlformats.org/officeDocument/2006/relationships/image" Target="media/image126.emf"/><Relationship Id="rId182" Type="http://schemas.openxmlformats.org/officeDocument/2006/relationships/image" Target="media/image134.emf"/><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image" Target="media/image84.wmf"/><Relationship Id="rId44" Type="http://schemas.openxmlformats.org/officeDocument/2006/relationships/hyperlink" Target="https://legalacts.ru/doc/postanovlenie-pravitelstva-rf-ot-22102012-n-1075/" TargetMode="External"/><Relationship Id="rId65" Type="http://schemas.openxmlformats.org/officeDocument/2006/relationships/image" Target="media/image32.wmf"/><Relationship Id="rId86" Type="http://schemas.openxmlformats.org/officeDocument/2006/relationships/image" Target="media/image53.wmf"/><Relationship Id="rId130" Type="http://schemas.openxmlformats.org/officeDocument/2006/relationships/image" Target="media/image95.wmf"/><Relationship Id="rId151" Type="http://schemas.openxmlformats.org/officeDocument/2006/relationships/image" Target="media/image116.wmf"/><Relationship Id="rId172" Type="http://schemas.openxmlformats.org/officeDocument/2006/relationships/hyperlink" Target="consultantplus://offline/ref=C447EE823A483817B6CC0156E3783C7BCAF509FB507F6CC0030B84D5ECqEC9E" TargetMode="External"/><Relationship Id="rId193" Type="http://schemas.openxmlformats.org/officeDocument/2006/relationships/image" Target="media/image143.wmf"/><Relationship Id="rId207" Type="http://schemas.openxmlformats.org/officeDocument/2006/relationships/header" Target="header7.xml"/><Relationship Id="rId13" Type="http://schemas.openxmlformats.org/officeDocument/2006/relationships/image" Target="media/image1.wmf"/><Relationship Id="rId109" Type="http://schemas.openxmlformats.org/officeDocument/2006/relationships/image" Target="media/image74.wmf"/><Relationship Id="rId34" Type="http://schemas.openxmlformats.org/officeDocument/2006/relationships/image" Target="media/image19.wmf"/><Relationship Id="rId55" Type="http://schemas.openxmlformats.org/officeDocument/2006/relationships/hyperlink" Target="consultantplus://offline/ref=3352B12E8996D141724D3A26BBB7C2FE72E8783E7A4FAAD18A799CB566A2154D97DD858F58O4ACD" TargetMode="External"/><Relationship Id="rId76" Type="http://schemas.openxmlformats.org/officeDocument/2006/relationships/image" Target="media/image43.wmf"/><Relationship Id="rId97" Type="http://schemas.openxmlformats.org/officeDocument/2006/relationships/image" Target="media/image64.wmf"/><Relationship Id="rId120" Type="http://schemas.openxmlformats.org/officeDocument/2006/relationships/image" Target="media/image85.wmf"/><Relationship Id="rId141" Type="http://schemas.openxmlformats.org/officeDocument/2006/relationships/image" Target="media/image106.wmf"/><Relationship Id="rId7" Type="http://schemas.openxmlformats.org/officeDocument/2006/relationships/endnotes" Target="endnotes.xml"/><Relationship Id="rId162" Type="http://schemas.openxmlformats.org/officeDocument/2006/relationships/image" Target="media/image127.emf"/><Relationship Id="rId183" Type="http://schemas.openxmlformats.org/officeDocument/2006/relationships/image" Target="media/image135.emf"/><Relationship Id="rId24" Type="http://schemas.openxmlformats.org/officeDocument/2006/relationships/hyperlink" Target="consultantplus://offline/ref=F7AA3007675746ABB6CA88F03F79CA48E0C325E11E350A9D771DF46CAB3DB3AAE3EEAC0CDE9DFA43BB7D53A845E74E1CA885538C017A8CD9R9R7G" TargetMode="External"/><Relationship Id="rId45" Type="http://schemas.openxmlformats.org/officeDocument/2006/relationships/hyperlink" Target="https://legalacts.ru/doc/prikaz-fst-rossii-ot-13062013-n-760-e/" TargetMode="External"/><Relationship Id="rId66" Type="http://schemas.openxmlformats.org/officeDocument/2006/relationships/image" Target="media/image33.wmf"/><Relationship Id="rId87" Type="http://schemas.openxmlformats.org/officeDocument/2006/relationships/image" Target="media/image54.wmf"/><Relationship Id="rId110" Type="http://schemas.openxmlformats.org/officeDocument/2006/relationships/image" Target="media/image75.wmf"/><Relationship Id="rId131" Type="http://schemas.openxmlformats.org/officeDocument/2006/relationships/image" Target="media/image96.wmf"/><Relationship Id="rId61" Type="http://schemas.openxmlformats.org/officeDocument/2006/relationships/image" Target="media/image28.wmf"/><Relationship Id="rId82" Type="http://schemas.openxmlformats.org/officeDocument/2006/relationships/image" Target="media/image49.wmf"/><Relationship Id="rId152" Type="http://schemas.openxmlformats.org/officeDocument/2006/relationships/image" Target="media/image117.emf"/><Relationship Id="rId173" Type="http://schemas.openxmlformats.org/officeDocument/2006/relationships/hyperlink" Target="consultantplus://offline/ref=C447EE823A483817B6CC0156E3783C7BCAF509FB507F6CC0030B84D5ECE9E2E9596A590C7C30qACAE" TargetMode="External"/><Relationship Id="rId194" Type="http://schemas.openxmlformats.org/officeDocument/2006/relationships/image" Target="media/image144.wmf"/><Relationship Id="rId199" Type="http://schemas.openxmlformats.org/officeDocument/2006/relationships/image" Target="media/image145.emf"/><Relationship Id="rId203" Type="http://schemas.openxmlformats.org/officeDocument/2006/relationships/image" Target="media/image147.emf"/><Relationship Id="rId208"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media/image2.wmf"/><Relationship Id="rId30" Type="http://schemas.openxmlformats.org/officeDocument/2006/relationships/image" Target="media/image15.wmf"/><Relationship Id="rId35" Type="http://schemas.openxmlformats.org/officeDocument/2006/relationships/image" Target="media/image20.wmf"/><Relationship Id="rId56" Type="http://schemas.openxmlformats.org/officeDocument/2006/relationships/hyperlink" Target="consultantplus://offline/ref=3352B12E8996D141724D3A26BBB7C2FE72E8783E7A4FAAD18A799CB566A2154D97DD858D5B485F57O9A0D" TargetMode="External"/><Relationship Id="rId77" Type="http://schemas.openxmlformats.org/officeDocument/2006/relationships/image" Target="media/image44.wmf"/><Relationship Id="rId100" Type="http://schemas.openxmlformats.org/officeDocument/2006/relationships/image" Target="media/image67.emf"/><Relationship Id="rId105" Type="http://schemas.openxmlformats.org/officeDocument/2006/relationships/image" Target="media/image71.wmf"/><Relationship Id="rId126" Type="http://schemas.openxmlformats.org/officeDocument/2006/relationships/image" Target="media/image91.wmf"/><Relationship Id="rId147" Type="http://schemas.openxmlformats.org/officeDocument/2006/relationships/image" Target="media/image112.wmf"/><Relationship Id="rId168" Type="http://schemas.openxmlformats.org/officeDocument/2006/relationships/image" Target="media/image131.emf"/><Relationship Id="rId8" Type="http://schemas.openxmlformats.org/officeDocument/2006/relationships/header" Target="header1.xml"/><Relationship Id="rId51" Type="http://schemas.openxmlformats.org/officeDocument/2006/relationships/hyperlink" Target="https://zakupki.gov.ru/epz/order/extendedsearch/results.html?searchString=540677608&amp;morphology=on" TargetMode="External"/><Relationship Id="rId72" Type="http://schemas.openxmlformats.org/officeDocument/2006/relationships/image" Target="media/image39.wmf"/><Relationship Id="rId93" Type="http://schemas.openxmlformats.org/officeDocument/2006/relationships/image" Target="media/image60.wmf"/><Relationship Id="rId98" Type="http://schemas.openxmlformats.org/officeDocument/2006/relationships/image" Target="media/image65.wmf"/><Relationship Id="rId121" Type="http://schemas.openxmlformats.org/officeDocument/2006/relationships/image" Target="media/image86.wmf"/><Relationship Id="rId142" Type="http://schemas.openxmlformats.org/officeDocument/2006/relationships/image" Target="media/image107.wmf"/><Relationship Id="rId163" Type="http://schemas.openxmlformats.org/officeDocument/2006/relationships/image" Target="media/image128.emf"/><Relationship Id="rId184" Type="http://schemas.openxmlformats.org/officeDocument/2006/relationships/hyperlink" Target="consultantplus://offline/ref=86F7B0ACBCC8A3BDC9BA234FA4EF1286F789835BE8F185CD89371811B687AFFB56AEB292774DB689102AD8A34C058366C2C1E6E1335FD62Ai5FEK" TargetMode="External"/><Relationship Id="rId189" Type="http://schemas.openxmlformats.org/officeDocument/2006/relationships/image" Target="media/image139.e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header" Target="header3.xml"/><Relationship Id="rId67" Type="http://schemas.openxmlformats.org/officeDocument/2006/relationships/image" Target="media/image34.wmf"/><Relationship Id="rId116" Type="http://schemas.openxmlformats.org/officeDocument/2006/relationships/image" Target="media/image81.wmf"/><Relationship Id="rId137" Type="http://schemas.openxmlformats.org/officeDocument/2006/relationships/image" Target="media/image102.wmf"/><Relationship Id="rId158" Type="http://schemas.openxmlformats.org/officeDocument/2006/relationships/image" Target="media/image123.wmf"/><Relationship Id="rId20" Type="http://schemas.openxmlformats.org/officeDocument/2006/relationships/image" Target="media/image7.wmf"/><Relationship Id="rId41" Type="http://schemas.openxmlformats.org/officeDocument/2006/relationships/hyperlink" Target="consultantplus://offline/ref=7398D80FC6FF0B531002213767771D930DAD8DBA6BA0426D813336B2A78AB6C64967A328C3E0AC4F7D37A3514A682D0D26B0FE407C92A554lDr3I" TargetMode="External"/><Relationship Id="rId62" Type="http://schemas.openxmlformats.org/officeDocument/2006/relationships/image" Target="media/image29.wmf"/><Relationship Id="rId83" Type="http://schemas.openxmlformats.org/officeDocument/2006/relationships/image" Target="media/image50.wmf"/><Relationship Id="rId88" Type="http://schemas.openxmlformats.org/officeDocument/2006/relationships/image" Target="media/image55.wmf"/><Relationship Id="rId111" Type="http://schemas.openxmlformats.org/officeDocument/2006/relationships/image" Target="media/image76.wmf"/><Relationship Id="rId132" Type="http://schemas.openxmlformats.org/officeDocument/2006/relationships/image" Target="media/image97.wmf"/><Relationship Id="rId153" Type="http://schemas.openxmlformats.org/officeDocument/2006/relationships/image" Target="media/image118.wmf"/><Relationship Id="rId174" Type="http://schemas.openxmlformats.org/officeDocument/2006/relationships/hyperlink" Target="consultantplus://offline/ref=C447EE823A483817B6CC0156E3783C7BCAF509FB507F6CC0030B84D5ECE9E2E9596A590C7B37qAC8E" TargetMode="External"/><Relationship Id="rId179" Type="http://schemas.openxmlformats.org/officeDocument/2006/relationships/hyperlink" Target="consultantplus://offline/ref=C447EE823A483817B6CC0156E3783C7BC8F10FFC587B6CC0030B84D5ECqEC9E" TargetMode="External"/><Relationship Id="rId195" Type="http://schemas.openxmlformats.org/officeDocument/2006/relationships/header" Target="header4.xml"/><Relationship Id="rId209" Type="http://schemas.openxmlformats.org/officeDocument/2006/relationships/theme" Target="theme/theme1.xml"/><Relationship Id="rId190" Type="http://schemas.openxmlformats.org/officeDocument/2006/relationships/image" Target="media/image140.emf"/><Relationship Id="rId204" Type="http://schemas.openxmlformats.org/officeDocument/2006/relationships/image" Target="media/image148.emf"/><Relationship Id="rId15" Type="http://schemas.openxmlformats.org/officeDocument/2006/relationships/image" Target="media/image3.wmf"/><Relationship Id="rId36" Type="http://schemas.openxmlformats.org/officeDocument/2006/relationships/image" Target="media/image21.wmf"/><Relationship Id="rId57" Type="http://schemas.openxmlformats.org/officeDocument/2006/relationships/footer" Target="footer3.xml"/><Relationship Id="rId106" Type="http://schemas.openxmlformats.org/officeDocument/2006/relationships/image" Target="media/image72.wmf"/><Relationship Id="rId127" Type="http://schemas.openxmlformats.org/officeDocument/2006/relationships/image" Target="media/image92.wmf"/><Relationship Id="rId10" Type="http://schemas.openxmlformats.org/officeDocument/2006/relationships/hyperlink" Target="https://legalacts.ru/doc/prikaz-fst-rossii-ot-13062013-n-760-e/" TargetMode="External"/><Relationship Id="rId31" Type="http://schemas.openxmlformats.org/officeDocument/2006/relationships/image" Target="media/image16.wmf"/><Relationship Id="rId52" Type="http://schemas.openxmlformats.org/officeDocument/2006/relationships/image" Target="media/image23.wmf"/><Relationship Id="rId73" Type="http://schemas.openxmlformats.org/officeDocument/2006/relationships/image" Target="media/image40.wmf"/><Relationship Id="rId78" Type="http://schemas.openxmlformats.org/officeDocument/2006/relationships/image" Target="media/image45.wmf"/><Relationship Id="rId94" Type="http://schemas.openxmlformats.org/officeDocument/2006/relationships/image" Target="media/image61.wmf"/><Relationship Id="rId99" Type="http://schemas.openxmlformats.org/officeDocument/2006/relationships/image" Target="media/image66.wmf"/><Relationship Id="rId101" Type="http://schemas.openxmlformats.org/officeDocument/2006/relationships/image" Target="media/image68.wmf"/><Relationship Id="rId122" Type="http://schemas.openxmlformats.org/officeDocument/2006/relationships/image" Target="media/image87.wmf"/><Relationship Id="rId143" Type="http://schemas.openxmlformats.org/officeDocument/2006/relationships/image" Target="media/image108.wmf"/><Relationship Id="rId148" Type="http://schemas.openxmlformats.org/officeDocument/2006/relationships/image" Target="media/image113.wmf"/><Relationship Id="rId164" Type="http://schemas.openxmlformats.org/officeDocument/2006/relationships/hyperlink" Target="consultantplus://offline/ref=86F7B0ACBCC8A3BDC9BA234FA4EF1286F789835BE8F185CD89371811B687AFFB56AEB292774DB689102AD8A34C058366C2C1E6E1335FD62Ai5FEK" TargetMode="External"/><Relationship Id="rId169" Type="http://schemas.openxmlformats.org/officeDocument/2006/relationships/image" Target="media/image132.emf"/><Relationship Id="rId185" Type="http://schemas.openxmlformats.org/officeDocument/2006/relationships/hyperlink" Target="consultantplus://offline/ref=3BA6FA74A50E718E896531E72E8AA562FB3430D6E311DF667BD716ED2D9D3612CCF2EE1AA74099A5504CF8837583645003327A1CE2F113E4P9I4K" TargetMode="External"/><Relationship Id="rId4" Type="http://schemas.openxmlformats.org/officeDocument/2006/relationships/settings" Target="settings.xml"/><Relationship Id="rId9" Type="http://schemas.openxmlformats.org/officeDocument/2006/relationships/hyperlink" Target="https://legalacts.ru/doc/postanovlenie-pravitelstva-rf-ot-22102012-n-1075/" TargetMode="External"/><Relationship Id="rId180" Type="http://schemas.openxmlformats.org/officeDocument/2006/relationships/hyperlink" Target="consultantplus://offline/ref=C447EE823A483817B6CC0156E3783C7BC8FD0AF9517C6CC0030B84D5ECE9E2E9596A590C7931AF7Eq0C2E" TargetMode="External"/><Relationship Id="rId26" Type="http://schemas.openxmlformats.org/officeDocument/2006/relationships/image" Target="media/image12.wmf"/><Relationship Id="rId47" Type="http://schemas.openxmlformats.org/officeDocument/2006/relationships/footer" Target="footer1.xml"/><Relationship Id="rId68" Type="http://schemas.openxmlformats.org/officeDocument/2006/relationships/image" Target="media/image35.wmf"/><Relationship Id="rId89" Type="http://schemas.openxmlformats.org/officeDocument/2006/relationships/image" Target="media/image56.wmf"/><Relationship Id="rId112" Type="http://schemas.openxmlformats.org/officeDocument/2006/relationships/image" Target="media/image77.wmf"/><Relationship Id="rId133" Type="http://schemas.openxmlformats.org/officeDocument/2006/relationships/image" Target="media/image98.wmf"/><Relationship Id="rId154" Type="http://schemas.openxmlformats.org/officeDocument/2006/relationships/image" Target="media/image119.wmf"/><Relationship Id="rId175" Type="http://schemas.openxmlformats.org/officeDocument/2006/relationships/hyperlink" Target="consultantplus://offline/ref=C447EE823A483817B6CC0156E3783C7BCAF509FB507F6CC0030B84D5ECE9E2E9596A590C7B37qAC8E" TargetMode="External"/><Relationship Id="rId196" Type="http://schemas.openxmlformats.org/officeDocument/2006/relationships/header" Target="header5.xml"/><Relationship Id="rId200" Type="http://schemas.openxmlformats.org/officeDocument/2006/relationships/image" Target="media/image146.emf"/><Relationship Id="rId16" Type="http://schemas.openxmlformats.org/officeDocument/2006/relationships/hyperlink" Target="consultantplus://offline/ref=7F0EA518CE12F8A7EB82613A28D780904965F6CFE51B3503FE836477F36A49564019CDD9DB6292CEqDo9E" TargetMode="External"/><Relationship Id="rId37" Type="http://schemas.openxmlformats.org/officeDocument/2006/relationships/image" Target="media/image22.wmf"/><Relationship Id="rId58" Type="http://schemas.openxmlformats.org/officeDocument/2006/relationships/footer" Target="footer4.xml"/><Relationship Id="rId79" Type="http://schemas.openxmlformats.org/officeDocument/2006/relationships/image" Target="media/image46.wmf"/><Relationship Id="rId102" Type="http://schemas.openxmlformats.org/officeDocument/2006/relationships/image" Target="media/image69.wmf"/><Relationship Id="rId123" Type="http://schemas.openxmlformats.org/officeDocument/2006/relationships/image" Target="media/image88.wmf"/><Relationship Id="rId144" Type="http://schemas.openxmlformats.org/officeDocument/2006/relationships/image" Target="media/image109.wmf"/><Relationship Id="rId90" Type="http://schemas.openxmlformats.org/officeDocument/2006/relationships/image" Target="media/image57.wmf"/><Relationship Id="rId165" Type="http://schemas.openxmlformats.org/officeDocument/2006/relationships/hyperlink" Target="consultantplus://offline/ref=3BA6FA74A50E718E896531E72E8AA562FB3430D6E311DF667BD716ED2D9D3612CCF2EE1AA74099A5504CF8837583645003327A1CE2F113E4P9I4K" TargetMode="External"/><Relationship Id="rId186" Type="http://schemas.openxmlformats.org/officeDocument/2006/relationships/image" Target="media/image136.emf"/><Relationship Id="rId27" Type="http://schemas.openxmlformats.org/officeDocument/2006/relationships/hyperlink" Target="consultantplus://offline/ref=F7AA3007675746ABB6CA88F03F79CA48E0C325E11E350A9D771DF46CAB3DB3AAE3EEAC0CDE9DFB4BBA7D53A845E74E1CA885538C017A8CD9R9R7G" TargetMode="External"/><Relationship Id="rId48" Type="http://schemas.openxmlformats.org/officeDocument/2006/relationships/footer" Target="footer2.xml"/><Relationship Id="rId69" Type="http://schemas.openxmlformats.org/officeDocument/2006/relationships/image" Target="media/image36.wmf"/><Relationship Id="rId113" Type="http://schemas.openxmlformats.org/officeDocument/2006/relationships/image" Target="media/image78.wmf"/><Relationship Id="rId134" Type="http://schemas.openxmlformats.org/officeDocument/2006/relationships/image" Target="media/image99.wmf"/><Relationship Id="rId80" Type="http://schemas.openxmlformats.org/officeDocument/2006/relationships/image" Target="media/image47.wmf"/><Relationship Id="rId155" Type="http://schemas.openxmlformats.org/officeDocument/2006/relationships/image" Target="media/image120.wmf"/><Relationship Id="rId176" Type="http://schemas.openxmlformats.org/officeDocument/2006/relationships/hyperlink" Target="consultantplus://offline/ref=C447EE823A483817B6CC0156E3783C7BCBF40EFC59786CC0030B84D5ECE9E2E9596A590C7931AF79q0C6E" TargetMode="External"/><Relationship Id="rId197" Type="http://schemas.openxmlformats.org/officeDocument/2006/relationships/hyperlink" Target="consultantplus://offline/ref=86F7B0ACBCC8A3BDC9BA234FA4EF1286F789835BE8F185CD89371811B687AFFB56AEB292774DB689102AD8A34C058366C2C1E6E1335FD62Ai5FEK" TargetMode="External"/><Relationship Id="rId201" Type="http://schemas.openxmlformats.org/officeDocument/2006/relationships/hyperlink" Target="consultantplus://offline/ref=86F7B0ACBCC8A3BDC9BA234FA4EF1286F789835BE8F185CD89371811B687AFFB56AEB292774DB689102AD8A34C058366C2C1E6E1335FD62Ai5FEK" TargetMode="External"/><Relationship Id="rId17" Type="http://schemas.openxmlformats.org/officeDocument/2006/relationships/image" Target="media/image4.wmf"/><Relationship Id="rId38" Type="http://schemas.openxmlformats.org/officeDocument/2006/relationships/hyperlink" Target="https://legalacts.ru/doc/postanovlenie-pravitelstva-rf-ot-22102012-n-1075/" TargetMode="External"/><Relationship Id="rId59" Type="http://schemas.openxmlformats.org/officeDocument/2006/relationships/image" Target="media/image26.wmf"/><Relationship Id="rId103" Type="http://schemas.openxmlformats.org/officeDocument/2006/relationships/image" Target="media/image70.wmf"/><Relationship Id="rId124" Type="http://schemas.openxmlformats.org/officeDocument/2006/relationships/image" Target="media/image89.wmf"/><Relationship Id="rId70" Type="http://schemas.openxmlformats.org/officeDocument/2006/relationships/image" Target="media/image37.wmf"/><Relationship Id="rId91" Type="http://schemas.openxmlformats.org/officeDocument/2006/relationships/image" Target="media/image58.wmf"/><Relationship Id="rId145" Type="http://schemas.openxmlformats.org/officeDocument/2006/relationships/image" Target="media/image110.wmf"/><Relationship Id="rId166" Type="http://schemas.openxmlformats.org/officeDocument/2006/relationships/image" Target="media/image129.emf"/><Relationship Id="rId187" Type="http://schemas.openxmlformats.org/officeDocument/2006/relationships/image" Target="media/image137.emf"/><Relationship Id="rId1" Type="http://schemas.openxmlformats.org/officeDocument/2006/relationships/customXml" Target="../customXml/item1.xml"/><Relationship Id="rId28" Type="http://schemas.openxmlformats.org/officeDocument/2006/relationships/image" Target="media/image13.wmf"/><Relationship Id="rId49" Type="http://schemas.openxmlformats.org/officeDocument/2006/relationships/hyperlink" Target="consultantplus://offline/ref=A37521EA361ED50104108DD2F9260606EBF5D25EFA1911A6CD2220F817507A938366565BBEB9709805631007D4165DA25BFF2F156334F111YFpDI" TargetMode="External"/><Relationship Id="rId114" Type="http://schemas.openxmlformats.org/officeDocument/2006/relationships/image" Target="media/image79.wmf"/><Relationship Id="rId60" Type="http://schemas.openxmlformats.org/officeDocument/2006/relationships/image" Target="media/image27.wmf"/><Relationship Id="rId81" Type="http://schemas.openxmlformats.org/officeDocument/2006/relationships/image" Target="media/image48.wmf"/><Relationship Id="rId135" Type="http://schemas.openxmlformats.org/officeDocument/2006/relationships/image" Target="media/image100.wmf"/><Relationship Id="rId156" Type="http://schemas.openxmlformats.org/officeDocument/2006/relationships/image" Target="media/image121.wmf"/><Relationship Id="rId177" Type="http://schemas.openxmlformats.org/officeDocument/2006/relationships/hyperlink" Target="consultantplus://offline/ref=C447EE823A483817B6CC0156E3783C7BCBF40EFC59786CC0030B84D5ECE9E2E9596A590Eq7C8E" TargetMode="External"/><Relationship Id="rId198" Type="http://schemas.openxmlformats.org/officeDocument/2006/relationships/hyperlink" Target="consultantplus://offline/ref=3BA6FA74A50E718E896531E72E8AA562FB3430D6E311DF667BD716ED2D9D3612CCF2EE1AA74099A5504CF8837583645003327A1CE2F113E4P9I4K" TargetMode="External"/><Relationship Id="rId202" Type="http://schemas.openxmlformats.org/officeDocument/2006/relationships/hyperlink" Target="consultantplus://offline/ref=3BA6FA74A50E718E896531E72E8AA562FB3430D6E311DF667BD716ED2D9D3612CCF2EE1AA74099A5504CF8837583645003327A1CE2F113E4P9I4K" TargetMode="External"/><Relationship Id="rId18" Type="http://schemas.openxmlformats.org/officeDocument/2006/relationships/image" Target="media/image5.wmf"/><Relationship Id="rId39" Type="http://schemas.openxmlformats.org/officeDocument/2006/relationships/hyperlink" Target="https://legalacts.ru/doc/prikaz-fst-rossii-ot-13062013-n-760-e/" TargetMode="External"/><Relationship Id="rId50" Type="http://schemas.openxmlformats.org/officeDocument/2006/relationships/hyperlink" Target="consultantplus://offline/ref=7398D80FC6FF0B531002213767771D930DAD8DBA6BA0426D813336B2A78AB6C64967A328C3E0AC4F7D37A3514A682D0D26B0FE407C92A554lDr3I" TargetMode="External"/><Relationship Id="rId104" Type="http://schemas.openxmlformats.org/officeDocument/2006/relationships/hyperlink" Target="consultantplus://offline/ref=86F7B0ACBCC8A3BDC9BA234FA4EF1286F789835BE8F185CD89371811B687AFFB56AEB292774DB689102AD8A34C058366C2C1E6E1335FD62Ai5FEK" TargetMode="External"/><Relationship Id="rId125" Type="http://schemas.openxmlformats.org/officeDocument/2006/relationships/image" Target="media/image90.wmf"/><Relationship Id="rId146" Type="http://schemas.openxmlformats.org/officeDocument/2006/relationships/image" Target="media/image111.wmf"/><Relationship Id="rId167" Type="http://schemas.openxmlformats.org/officeDocument/2006/relationships/image" Target="media/image130.emf"/><Relationship Id="rId188" Type="http://schemas.openxmlformats.org/officeDocument/2006/relationships/image" Target="media/image138.emf"/><Relationship Id="rId71" Type="http://schemas.openxmlformats.org/officeDocument/2006/relationships/image" Target="media/image38.wmf"/><Relationship Id="rId92" Type="http://schemas.openxmlformats.org/officeDocument/2006/relationships/image" Target="media/image59.wmf"/><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hyperlink" Target="consultantplus://offline/ref=A37521EA361ED50104108DD2F9260606EBF5D25EFA1911A6CD2220F817507A938366565BBEB9709805631007D4165DA25BFF2F156334F111YFpDI" TargetMode="External"/><Relationship Id="rId115" Type="http://schemas.openxmlformats.org/officeDocument/2006/relationships/image" Target="media/image80.wmf"/><Relationship Id="rId136" Type="http://schemas.openxmlformats.org/officeDocument/2006/relationships/image" Target="media/image101.wmf"/><Relationship Id="rId157" Type="http://schemas.openxmlformats.org/officeDocument/2006/relationships/image" Target="media/image122.wmf"/><Relationship Id="rId178" Type="http://schemas.openxmlformats.org/officeDocument/2006/relationships/hyperlink" Target="consultantplus://offline/ref=C447EE823A483817B6CC0156E3783C7BCBF40EFC59786CC0030B84D5ECE9E2E9596A590Eq7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70AC-7965-4942-8CFC-4475F617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10660</TotalTime>
  <Pages>413</Pages>
  <Words>104233</Words>
  <Characters>594132</Characters>
  <Application>Microsoft Office Word</Application>
  <DocSecurity>0</DocSecurity>
  <Lines>4951</Lines>
  <Paragraphs>1393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24</cp:revision>
  <cp:lastPrinted>2022-09-05T01:50:00Z</cp:lastPrinted>
  <dcterms:created xsi:type="dcterms:W3CDTF">2022-07-15T03:00:00Z</dcterms:created>
  <dcterms:modified xsi:type="dcterms:W3CDTF">2022-09-13T04:07:00Z</dcterms:modified>
</cp:coreProperties>
</file>